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6" w:name="X38842cbc59b89b198549aed34dff17088eebd48"/>
    <w:p>
      <w:pPr>
        <w:pStyle w:val="Heading1"/>
      </w:pPr>
      <w:r>
        <w:t xml:space="preserve">Rigveda Samhita — Volume 7 (English Translation)</w:t>
      </w:r>
    </w:p>
    <w:p>
      <w:pPr>
        <w:pStyle w:val="FirstParagraph"/>
      </w:pPr>
      <w:r>
        <w:rPr>
          <w:bCs/>
          <w:b/>
        </w:rPr>
        <w:t xml:space="preserve">Source:</w:t>
      </w:r>
      <w:r>
        <w:t xml:space="preserve"> </w:t>
      </w:r>
      <w:r>
        <w:rPr>
          <w:rStyle w:val="VerbatimChar"/>
        </w:rPr>
        <w:t xml:space="preserve">Rig_Vol7.pdf</w:t>
      </w:r>
      <w:r>
        <w:t xml:space="preserve"> </w:t>
      </w:r>
      <w:r>
        <w:t xml:space="preserve">(582 PDF pages, scanned) —</w:t>
      </w:r>
      <w:r>
        <w:t xml:space="preserve"> </w:t>
      </w:r>
      <w:r>
        <w:rPr>
          <w:iCs/>
          <w:i/>
        </w:rPr>
        <w:t xml:space="preserve">Sāyaṇa-bhāṣya-sahitā Ṛgveda-saṃhitā</w:t>
      </w:r>
      <w:r>
        <w:t xml:space="preserve"> </w:t>
      </w:r>
      <w:r>
        <w:t xml:space="preserve">with Kannada rendering,</w:t>
      </w:r>
      <w:r>
        <w:t xml:space="preserve"> </w:t>
      </w:r>
      <w:r>
        <w:rPr>
          <w:bCs/>
          <w:b/>
        </w:rPr>
        <w:t xml:space="preserve">Bhāga (Part) 7</w:t>
      </w:r>
      <w:r>
        <w:t xml:space="preserve">,</w:t>
      </w:r>
      <w:r>
        <w:t xml:space="preserve"> </w:t>
      </w:r>
      <w:r>
        <w:t xml:space="preserve">“</w:t>
      </w:r>
      <w:r>
        <w:t xml:space="preserve">Prathamāṣṭakadalli āraneya adhyāyavu</w:t>
      </w:r>
      <w:r>
        <w:t xml:space="preserve">”</w:t>
      </w:r>
      <w:r>
        <w:t xml:space="preserve"> </w:t>
      </w:r>
      <w:r>
        <w:t xml:space="preserve">— the</w:t>
      </w:r>
      <w:r>
        <w:t xml:space="preserve"> </w:t>
      </w:r>
      <w:r>
        <w:rPr>
          <w:bCs/>
          <w:b/>
        </w:rPr>
        <w:t xml:space="preserve">Sixth Adhyāya of the First Aṣṭaka</w:t>
      </w:r>
      <w:r>
        <w:t xml:space="preserve">, Maṇḍala 1,</w:t>
      </w:r>
      <w:r>
        <w:t xml:space="preserve"> </w:t>
      </w:r>
      <w:r>
        <w:rPr>
          <w:bCs/>
          <w:b/>
        </w:rPr>
        <w:t xml:space="preserve">Sūktas 81–94</w:t>
      </w:r>
      <w:r>
        <w:t xml:space="preserve"> </w:t>
      </w:r>
      <w:r>
        <w:t xml:space="preserve">(fourteen sūktas; the contents block reads</w:t>
      </w:r>
      <w:r>
        <w:t xml:space="preserve"> </w:t>
      </w:r>
      <w:r>
        <w:t xml:space="preserve">“</w:t>
      </w:r>
      <w:r>
        <w:t xml:space="preserve">೮೧–೯೪</w:t>
      </w:r>
      <w:r>
        <w:t xml:space="preserve">”</w:t>
      </w:r>
      <w:r>
        <w:t xml:space="preserve">). Series:</w:t>
      </w:r>
      <w:r>
        <w:t xml:space="preserve"> </w:t>
      </w:r>
      <w:r>
        <w:rPr>
          <w:iCs/>
          <w:i/>
        </w:rPr>
        <w:t xml:space="preserve">Śrī Jayacāmarājendra Vedaratna Mālā</w:t>
      </w:r>
      <w:r>
        <w:t xml:space="preserve">; translator and editor H. P. Venkata Rao (Āsthāna Mahāvidvān); printed at Sree Sharada Press, Mysore. Title page (PDF 1) carries the heading</w:t>
      </w:r>
      <w:r>
        <w:t xml:space="preserve"> </w:t>
      </w:r>
      <w:r>
        <w:rPr>
          <w:iCs/>
          <w:i/>
        </w:rPr>
        <w:t xml:space="preserve">Viṣayānukramaṇike</w:t>
      </w:r>
      <w:r>
        <w:t xml:space="preserve">; PDF 5 lists the Vedavimarśana Vidvanmaṇḍali; PDF 6 is a portrait of the President of the Vedavimarśana Vidvanmaṇḍali, Śrī Śrī Jagadguru Nāgalingasarvajñācārya … Śilpasiddhānti Śivayogi Śrī Siddhalingasvāmigaḷu.</w:t>
      </w:r>
    </w:p>
    <w:p>
      <w:pPr>
        <w:pStyle w:val="BodyText"/>
      </w:pPr>
      <w:r>
        <w:rPr>
          <w:bCs/>
          <w:b/>
        </w:rPr>
        <w:t xml:space="preserve">Relation to earlier volumes:</w:t>
      </w:r>
      <w:r>
        <w:t xml:space="preserve"> </w:t>
      </w:r>
      <w:r>
        <w:t xml:space="preserve">a direct continuation of Volume 6 (Sūktas 62–80, the Fifth Adhyāya). All conventions of Volumes 1–6 carry over unchanged (see</w:t>
      </w:r>
      <w:r>
        <w:t xml:space="preserve"> </w:t>
      </w:r>
      <w:r>
        <w:rPr>
          <w:rStyle w:val="VerbatimChar"/>
        </w:rPr>
        <w:t xml:space="preserve">CLAUDE.md</w:t>
      </w:r>
      <w:r>
        <w:t xml:space="preserve">): three-layer Sanskrit (Devanagari + IAST + English), view each page before writing, [?] for doubtful readings and numerals, the source’s own English reproduced with [sic], grammar pages noted briefly, accent marks not reproduced.</w:t>
      </w:r>
    </w:p>
    <w:p>
      <w:pPr>
        <w:pStyle w:val="BodyText"/>
      </w:pPr>
      <w:r>
        <w:rPr>
          <w:bCs/>
          <w:b/>
        </w:rPr>
        <w:t xml:space="preserve">Page numbering:</w:t>
      </w:r>
      <w:r>
        <w:t xml:space="preserve"> </w:t>
      </w:r>
      <w:r>
        <w:t xml:space="preserve">the title page of the Sixth Adhyāya (Sanskrit verses,</w:t>
      </w:r>
      <w:r>
        <w:t xml:space="preserve"> </w:t>
      </w:r>
      <w:r>
        <w:t xml:space="preserve">“</w:t>
      </w:r>
      <w:r>
        <w:t xml:space="preserve">Prathamāṣṭake ṣaṣṭho ’dhyāyaḥ</w:t>
      </w:r>
      <w:r>
        <w:t xml:space="preserve">”</w:t>
      </w:r>
      <w:r>
        <w:t xml:space="preserve">, and the first lines of Sāyaṇa’s introduction) is PDF 16 = printed page 1; PDF 17 = printed 2 (the Sūkta 81 heading); PDF 18 = printed 3. So</w:t>
      </w:r>
      <w:r>
        <w:t xml:space="preserve"> </w:t>
      </w:r>
      <w:r>
        <w:rPr>
          <w:bCs/>
          <w:b/>
        </w:rPr>
        <w:t xml:space="preserve">printed page = PDF page − 15</w:t>
      </w:r>
      <w:r>
        <w:t xml:space="preserve"> </w:t>
      </w:r>
      <w:r>
        <w:t xml:space="preserve">(checked on PDF 16–18 by their printed folios). The last printed page is about 567 (PDF 582). The preliminary matter (PDF 1–15) comprises the title page, the council page, the portrait, a Kannada</w:t>
      </w:r>
      <w:r>
        <w:t xml:space="preserve"> </w:t>
      </w:r>
      <w:r>
        <w:rPr>
          <w:iCs/>
          <w:i/>
        </w:rPr>
        <w:t xml:space="preserve">Pīṭhike</w:t>
      </w:r>
      <w:r>
        <w:t xml:space="preserve"> </w:t>
      </w:r>
      <w:r>
        <w:t xml:space="preserve">(preface, PDF 7–11; its first pages explain Vedic metres, with a table of the fourteen metres by syllable-count —</w:t>
      </w:r>
      <w:r>
        <w:t xml:space="preserve"> </w:t>
      </w:r>
      <w:r>
        <w:rPr>
          <w:iCs/>
          <w:i/>
        </w:rPr>
        <w:t xml:space="preserve">gāyatrī</w:t>
      </w:r>
      <w:r>
        <w:t xml:space="preserve"> </w:t>
      </w:r>
      <w:r>
        <w:t xml:space="preserve">24,</w:t>
      </w:r>
      <w:r>
        <w:t xml:space="preserve"> </w:t>
      </w:r>
      <w:r>
        <w:rPr>
          <w:iCs/>
          <w:i/>
        </w:rPr>
        <w:t xml:space="preserve">uṣṇik</w:t>
      </w:r>
      <w:r>
        <w:t xml:space="preserve"> </w:t>
      </w:r>
      <w:r>
        <w:t xml:space="preserve">28,</w:t>
      </w:r>
      <w:r>
        <w:t xml:space="preserve"> </w:t>
      </w:r>
      <w:r>
        <w:rPr>
          <w:iCs/>
          <w:i/>
        </w:rPr>
        <w:t xml:space="preserve">anuṣṭubh</w:t>
      </w:r>
      <w:r>
        <w:t xml:space="preserve"> </w:t>
      </w:r>
      <w:r>
        <w:t xml:space="preserve">32,</w:t>
      </w:r>
      <w:r>
        <w:t xml:space="preserve"> </w:t>
      </w:r>
      <w:r>
        <w:rPr>
          <w:iCs/>
          <w:i/>
        </w:rPr>
        <w:t xml:space="preserve">bṛhatī</w:t>
      </w:r>
      <w:r>
        <w:t xml:space="preserve"> </w:t>
      </w:r>
      <w:r>
        <w:t xml:space="preserve">36,</w:t>
      </w:r>
      <w:r>
        <w:t xml:space="preserve"> </w:t>
      </w:r>
      <w:r>
        <w:rPr>
          <w:iCs/>
          <w:i/>
        </w:rPr>
        <w:t xml:space="preserve">paṅkti</w:t>
      </w:r>
      <w:r>
        <w:t xml:space="preserve"> </w:t>
      </w:r>
      <w:r>
        <w:t xml:space="preserve">40,</w:t>
      </w:r>
      <w:r>
        <w:t xml:space="preserve"> </w:t>
      </w:r>
      <w:r>
        <w:rPr>
          <w:iCs/>
          <w:i/>
        </w:rPr>
        <w:t xml:space="preserve">triṣṭubh</w:t>
      </w:r>
      <w:r>
        <w:t xml:space="preserve"> </w:t>
      </w:r>
      <w:r>
        <w:t xml:space="preserve">44,</w:t>
      </w:r>
      <w:r>
        <w:t xml:space="preserve"> </w:t>
      </w:r>
      <w:r>
        <w:rPr>
          <w:iCs/>
          <w:i/>
        </w:rPr>
        <w:t xml:space="preserve">jagatī</w:t>
      </w:r>
      <w:r>
        <w:t xml:space="preserve"> </w:t>
      </w:r>
      <w:r>
        <w:t xml:space="preserve">48,</w:t>
      </w:r>
      <w:r>
        <w:t xml:space="preserve"> </w:t>
      </w:r>
      <w:r>
        <w:rPr>
          <w:iCs/>
          <w:i/>
        </w:rPr>
        <w:t xml:space="preserve">atijagatī</w:t>
      </w:r>
      <w:r>
        <w:t xml:space="preserve"> </w:t>
      </w:r>
      <w:r>
        <w:t xml:space="preserve">52,</w:t>
      </w:r>
      <w:r>
        <w:t xml:space="preserve"> </w:t>
      </w:r>
      <w:r>
        <w:rPr>
          <w:iCs/>
          <w:i/>
        </w:rPr>
        <w:t xml:space="preserve">śakvarī</w:t>
      </w:r>
      <w:r>
        <w:t xml:space="preserve"> </w:t>
      </w:r>
      <w:r>
        <w:t xml:space="preserve">56,</w:t>
      </w:r>
      <w:r>
        <w:t xml:space="preserve"> </w:t>
      </w:r>
      <w:r>
        <w:rPr>
          <w:iCs/>
          <w:i/>
        </w:rPr>
        <w:t xml:space="preserve">atiśakvarī</w:t>
      </w:r>
      <w:r>
        <w:t xml:space="preserve"> </w:t>
      </w:r>
      <w:r>
        <w:t xml:space="preserve">60,</w:t>
      </w:r>
      <w:r>
        <w:t xml:space="preserve"> </w:t>
      </w:r>
      <w:r>
        <w:rPr>
          <w:iCs/>
          <w:i/>
        </w:rPr>
        <w:t xml:space="preserve">aṣṭi</w:t>
      </w:r>
      <w:r>
        <w:t xml:space="preserve"> </w:t>
      </w:r>
      <w:r>
        <w:t xml:space="preserve">64,</w:t>
      </w:r>
      <w:r>
        <w:t xml:space="preserve"> </w:t>
      </w:r>
      <w:r>
        <w:rPr>
          <w:iCs/>
          <w:i/>
        </w:rPr>
        <w:t xml:space="preserve">atyaṣṭi</w:t>
      </w:r>
      <w:r>
        <w:t xml:space="preserve"> </w:t>
      </w:r>
      <w:r>
        <w:t xml:space="preserve">68,</w:t>
      </w:r>
      <w:r>
        <w:t xml:space="preserve"> </w:t>
      </w:r>
      <w:r>
        <w:rPr>
          <w:iCs/>
          <w:i/>
        </w:rPr>
        <w:t xml:space="preserve">dhṛti</w:t>
      </w:r>
      <w:r>
        <w:t xml:space="preserve"> </w:t>
      </w:r>
      <w:r>
        <w:t xml:space="preserve">72,</w:t>
      </w:r>
      <w:r>
        <w:t xml:space="preserve"> </w:t>
      </w:r>
      <w:r>
        <w:rPr>
          <w:iCs/>
          <w:i/>
        </w:rPr>
        <w:t xml:space="preserve">atidhṛti</w:t>
      </w:r>
      <w:r>
        <w:t xml:space="preserve"> </w:t>
      </w:r>
      <w:r>
        <w:t xml:space="preserve">76) and the contents.</w:t>
      </w:r>
      <w:r>
        <w:t xml:space="preserve"> </w:t>
      </w:r>
      <w:r>
        <w:rPr>
          <w:bCs/>
          <w:b/>
        </w:rPr>
        <w:t xml:space="preserve">The Pīṭhike is translated below, between this contents note and the Sixth Adhyāya</w:t>
      </w:r>
      <w:r>
        <w:t xml:space="preserve"> </w:t>
      </w:r>
      <w:r>
        <w:t xml:space="preserve">(added later at the user’s request; its page iii is missing in the source).</w:t>
      </w:r>
    </w:p>
    <w:p>
      <w:pPr>
        <w:pStyle w:val="BodyText"/>
      </w:pPr>
      <w:r>
        <w:rPr>
          <w:bCs/>
          <w:b/>
        </w:rPr>
        <w:t xml:space="preserve">Table of contents (as read from PDF pp. 12–15, at 130 dpi; page numbers are the printed Kannada numerals — treat as approximate):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w:t>
            </w:r>
          </w:p>
        </w:tc>
        <w:tc>
          <w:tcPr/>
          <w:p>
            <w:pPr>
              <w:pStyle w:val="Compact"/>
              <w:jc w:val="left"/>
            </w:pPr>
            <w:r>
              <w:t xml:space="preserve">First printed page</w:t>
            </w:r>
          </w:p>
        </w:tc>
      </w:tr>
      <w:tr>
        <w:tc>
          <w:tcPr/>
          <w:p>
            <w:pPr>
              <w:pStyle w:val="Compact"/>
              <w:jc w:val="left"/>
            </w:pPr>
            <w:r>
              <w:t xml:space="preserve">81</w:t>
            </w:r>
          </w:p>
        </w:tc>
        <w:tc>
          <w:tcPr/>
          <w:p>
            <w:pPr>
              <w:pStyle w:val="Compact"/>
              <w:jc w:val="left"/>
            </w:pPr>
            <w:r>
              <w:rPr>
                <w:iCs/>
                <w:i/>
              </w:rPr>
              <w:t xml:space="preserve">indro madāya</w:t>
            </w:r>
          </w:p>
        </w:tc>
        <w:tc>
          <w:tcPr/>
          <w:p>
            <w:pPr>
              <w:pStyle w:val="Compact"/>
              <w:jc w:val="left"/>
            </w:pPr>
            <w:r>
              <w:t xml:space="preserve">1</w:t>
            </w:r>
          </w:p>
        </w:tc>
      </w:tr>
      <w:tr>
        <w:tc>
          <w:tcPr/>
          <w:p>
            <w:pPr>
              <w:pStyle w:val="Compact"/>
              <w:jc w:val="left"/>
            </w:pPr>
            <w:r>
              <w:t xml:space="preserve">82</w:t>
            </w:r>
          </w:p>
        </w:tc>
        <w:tc>
          <w:tcPr/>
          <w:p>
            <w:pPr>
              <w:pStyle w:val="Compact"/>
              <w:jc w:val="left"/>
            </w:pPr>
            <w:r>
              <w:rPr>
                <w:iCs/>
                <w:i/>
              </w:rPr>
              <w:t xml:space="preserve">upo ṣu</w:t>
            </w:r>
            <w:r>
              <w:t xml:space="preserve"> </w:t>
            </w:r>
            <w:r>
              <w:t xml:space="preserve">[?]</w:t>
            </w:r>
          </w:p>
        </w:tc>
        <w:tc>
          <w:tcPr/>
          <w:p>
            <w:pPr>
              <w:pStyle w:val="Compact"/>
              <w:jc w:val="left"/>
            </w:pPr>
            <w:r>
              <w:t xml:space="preserve">33</w:t>
            </w:r>
          </w:p>
        </w:tc>
      </w:tr>
      <w:tr>
        <w:tc>
          <w:tcPr/>
          <w:p>
            <w:pPr>
              <w:pStyle w:val="Compact"/>
              <w:jc w:val="left"/>
            </w:pPr>
            <w:r>
              <w:t xml:space="preserve">83</w:t>
            </w:r>
          </w:p>
        </w:tc>
        <w:tc>
          <w:tcPr/>
          <w:p>
            <w:pPr>
              <w:pStyle w:val="Compact"/>
              <w:jc w:val="left"/>
            </w:pPr>
            <w:r>
              <w:rPr>
                <w:iCs/>
                <w:i/>
              </w:rPr>
              <w:t xml:space="preserve">aśvāvatī</w:t>
            </w:r>
          </w:p>
        </w:tc>
        <w:tc>
          <w:tcPr/>
          <w:p>
            <w:pPr>
              <w:pStyle w:val="Compact"/>
              <w:jc w:val="left"/>
            </w:pPr>
            <w:r>
              <w:t xml:space="preserve">55</w:t>
            </w:r>
          </w:p>
        </w:tc>
      </w:tr>
      <w:tr>
        <w:tc>
          <w:tcPr/>
          <w:p>
            <w:pPr>
              <w:pStyle w:val="Compact"/>
              <w:jc w:val="left"/>
            </w:pPr>
            <w:r>
              <w:t xml:space="preserve">84</w:t>
            </w:r>
          </w:p>
        </w:tc>
        <w:tc>
          <w:tcPr/>
          <w:p>
            <w:pPr>
              <w:pStyle w:val="Compact"/>
              <w:jc w:val="left"/>
            </w:pPr>
            <w:r>
              <w:rPr>
                <w:iCs/>
                <w:i/>
              </w:rPr>
              <w:t xml:space="preserve">asāvi somaḥ</w:t>
            </w:r>
          </w:p>
        </w:tc>
        <w:tc>
          <w:tcPr/>
          <w:p>
            <w:pPr>
              <w:pStyle w:val="Compact"/>
              <w:jc w:val="left"/>
            </w:pPr>
            <w:r>
              <w:t xml:space="preserve">81</w:t>
            </w:r>
          </w:p>
        </w:tc>
      </w:tr>
      <w:tr>
        <w:tc>
          <w:tcPr/>
          <w:p>
            <w:pPr>
              <w:pStyle w:val="Compact"/>
              <w:jc w:val="left"/>
            </w:pPr>
            <w:r>
              <w:t xml:space="preserve">85</w:t>
            </w:r>
          </w:p>
        </w:tc>
        <w:tc>
          <w:tcPr/>
          <w:p>
            <w:pPr>
              <w:pStyle w:val="Compact"/>
              <w:jc w:val="left"/>
            </w:pPr>
            <w:r>
              <w:rPr>
                <w:iCs/>
                <w:i/>
              </w:rPr>
              <w:t xml:space="preserve">pra ye śumbhante</w:t>
            </w:r>
          </w:p>
        </w:tc>
        <w:tc>
          <w:tcPr/>
          <w:p>
            <w:pPr>
              <w:pStyle w:val="Compact"/>
              <w:jc w:val="left"/>
            </w:pPr>
            <w:r>
              <w:t xml:space="preserve">143</w:t>
            </w:r>
          </w:p>
        </w:tc>
      </w:tr>
      <w:tr>
        <w:tc>
          <w:tcPr/>
          <w:p>
            <w:pPr>
              <w:pStyle w:val="Compact"/>
              <w:jc w:val="left"/>
            </w:pPr>
            <w:r>
              <w:t xml:space="preserve">86</w:t>
            </w:r>
          </w:p>
        </w:tc>
        <w:tc>
          <w:tcPr/>
          <w:p>
            <w:pPr>
              <w:pStyle w:val="Compact"/>
              <w:jc w:val="left"/>
            </w:pPr>
            <w:r>
              <w:rPr>
                <w:iCs/>
                <w:i/>
              </w:rPr>
              <w:t xml:space="preserve">maruto yasya</w:t>
            </w:r>
          </w:p>
        </w:tc>
        <w:tc>
          <w:tcPr/>
          <w:p>
            <w:pPr>
              <w:pStyle w:val="Compact"/>
              <w:jc w:val="left"/>
            </w:pPr>
            <w:r>
              <w:t xml:space="preserve">192</w:t>
            </w:r>
          </w:p>
        </w:tc>
      </w:tr>
      <w:tr>
        <w:tc>
          <w:tcPr/>
          <w:p>
            <w:pPr>
              <w:pStyle w:val="Compact"/>
              <w:jc w:val="left"/>
            </w:pPr>
            <w:r>
              <w:t xml:space="preserve">87</w:t>
            </w:r>
          </w:p>
        </w:tc>
        <w:tc>
          <w:tcPr/>
          <w:p>
            <w:pPr>
              <w:pStyle w:val="Compact"/>
              <w:jc w:val="left"/>
            </w:pPr>
            <w:r>
              <w:rPr>
                <w:iCs/>
                <w:i/>
              </w:rPr>
              <w:t xml:space="preserve">pra tvakṣasaḥ</w:t>
            </w:r>
          </w:p>
        </w:tc>
        <w:tc>
          <w:tcPr/>
          <w:p>
            <w:pPr>
              <w:pStyle w:val="Compact"/>
              <w:jc w:val="left"/>
            </w:pPr>
            <w:r>
              <w:t xml:space="preserve">215</w:t>
            </w:r>
          </w:p>
        </w:tc>
      </w:tr>
      <w:tr>
        <w:tc>
          <w:tcPr/>
          <w:p>
            <w:pPr>
              <w:pStyle w:val="Compact"/>
              <w:jc w:val="left"/>
            </w:pPr>
            <w:r>
              <w:t xml:space="preserve">88</w:t>
            </w:r>
          </w:p>
        </w:tc>
        <w:tc>
          <w:tcPr/>
          <w:p>
            <w:pPr>
              <w:pStyle w:val="Compact"/>
              <w:jc w:val="left"/>
            </w:pPr>
            <w:r>
              <w:rPr>
                <w:iCs/>
                <w:i/>
              </w:rPr>
              <w:t xml:space="preserve">ā vidyunmadbhiḥ</w:t>
            </w:r>
          </w:p>
        </w:tc>
        <w:tc>
          <w:tcPr/>
          <w:p>
            <w:pPr>
              <w:pStyle w:val="Compact"/>
              <w:jc w:val="left"/>
            </w:pPr>
            <w:r>
              <w:t xml:space="preserve">241</w:t>
            </w:r>
          </w:p>
        </w:tc>
      </w:tr>
      <w:tr>
        <w:tc>
          <w:tcPr/>
          <w:p>
            <w:pPr>
              <w:pStyle w:val="Compact"/>
              <w:jc w:val="left"/>
            </w:pPr>
            <w:r>
              <w:t xml:space="preserve">89</w:t>
            </w:r>
          </w:p>
        </w:tc>
        <w:tc>
          <w:tcPr/>
          <w:p>
            <w:pPr>
              <w:pStyle w:val="Compact"/>
              <w:jc w:val="left"/>
            </w:pPr>
            <w:r>
              <w:rPr>
                <w:iCs/>
                <w:i/>
              </w:rPr>
              <w:t xml:space="preserve">ā no bhadrāḥ</w:t>
            </w:r>
          </w:p>
        </w:tc>
        <w:tc>
          <w:tcPr/>
          <w:p>
            <w:pPr>
              <w:pStyle w:val="Compact"/>
              <w:jc w:val="left"/>
            </w:pPr>
            <w:r>
              <w:t xml:space="preserve">264</w:t>
            </w:r>
          </w:p>
        </w:tc>
      </w:tr>
      <w:tr>
        <w:tc>
          <w:tcPr/>
          <w:p>
            <w:pPr>
              <w:pStyle w:val="Compact"/>
              <w:jc w:val="left"/>
            </w:pPr>
            <w:r>
              <w:t xml:space="preserve">90</w:t>
            </w:r>
          </w:p>
        </w:tc>
        <w:tc>
          <w:tcPr/>
          <w:p>
            <w:pPr>
              <w:pStyle w:val="Compact"/>
              <w:jc w:val="left"/>
            </w:pPr>
            <w:r>
              <w:rPr>
                <w:iCs/>
                <w:i/>
              </w:rPr>
              <w:t xml:space="preserve">ṛjunītī</w:t>
            </w:r>
          </w:p>
        </w:tc>
        <w:tc>
          <w:tcPr/>
          <w:p>
            <w:pPr>
              <w:pStyle w:val="Compact"/>
              <w:jc w:val="left"/>
            </w:pPr>
            <w:r>
              <w:t xml:space="preserve">303</w:t>
            </w:r>
          </w:p>
        </w:tc>
      </w:tr>
      <w:tr>
        <w:tc>
          <w:tcPr/>
          <w:p>
            <w:pPr>
              <w:pStyle w:val="Compact"/>
              <w:jc w:val="left"/>
            </w:pPr>
            <w:r>
              <w:t xml:space="preserve">91</w:t>
            </w:r>
          </w:p>
        </w:tc>
        <w:tc>
          <w:tcPr/>
          <w:p>
            <w:pPr>
              <w:pStyle w:val="Compact"/>
              <w:jc w:val="left"/>
            </w:pPr>
            <w:r>
              <w:rPr>
                <w:iCs/>
                <w:i/>
              </w:rPr>
              <w:t xml:space="preserve">tvaṃ soma</w:t>
            </w:r>
          </w:p>
        </w:tc>
        <w:tc>
          <w:tcPr/>
          <w:p>
            <w:pPr>
              <w:pStyle w:val="Compact"/>
              <w:jc w:val="left"/>
            </w:pPr>
            <w:r>
              <w:t xml:space="preserve">325</w:t>
            </w:r>
          </w:p>
        </w:tc>
      </w:tr>
      <w:tr>
        <w:tc>
          <w:tcPr/>
          <w:p>
            <w:pPr>
              <w:pStyle w:val="Compact"/>
              <w:jc w:val="left"/>
            </w:pPr>
            <w:r>
              <w:t xml:space="preserve">92</w:t>
            </w:r>
          </w:p>
        </w:tc>
        <w:tc>
          <w:tcPr/>
          <w:p>
            <w:pPr>
              <w:pStyle w:val="Compact"/>
              <w:jc w:val="left"/>
            </w:pPr>
            <w:r>
              <w:rPr>
                <w:iCs/>
                <w:i/>
              </w:rPr>
              <w:t xml:space="preserve">etā u tyāḥ</w:t>
            </w:r>
          </w:p>
        </w:tc>
        <w:tc>
          <w:tcPr/>
          <w:p>
            <w:pPr>
              <w:pStyle w:val="Compact"/>
              <w:jc w:val="left"/>
            </w:pPr>
            <w:r>
              <w:t xml:space="preserve">402</w:t>
            </w:r>
          </w:p>
        </w:tc>
      </w:tr>
      <w:tr>
        <w:tc>
          <w:tcPr/>
          <w:p>
            <w:pPr>
              <w:pStyle w:val="Compact"/>
              <w:jc w:val="left"/>
            </w:pPr>
            <w:r>
              <w:t xml:space="preserve">93</w:t>
            </w:r>
          </w:p>
        </w:tc>
        <w:tc>
          <w:tcPr/>
          <w:p>
            <w:pPr>
              <w:pStyle w:val="Compact"/>
              <w:jc w:val="left"/>
            </w:pPr>
            <w:r>
              <w:rPr>
                <w:iCs/>
                <w:i/>
              </w:rPr>
              <w:t xml:space="preserve">agnīṣomau</w:t>
            </w:r>
          </w:p>
        </w:tc>
        <w:tc>
          <w:tcPr/>
          <w:p>
            <w:pPr>
              <w:pStyle w:val="Compact"/>
              <w:jc w:val="left"/>
            </w:pPr>
            <w:r>
              <w:t xml:space="preserve">469</w:t>
            </w:r>
          </w:p>
        </w:tc>
      </w:tr>
      <w:tr>
        <w:tc>
          <w:tcPr/>
          <w:p>
            <w:pPr>
              <w:pStyle w:val="Compact"/>
              <w:jc w:val="left"/>
            </w:pPr>
            <w:r>
              <w:t xml:space="preserve">94</w:t>
            </w:r>
          </w:p>
        </w:tc>
        <w:tc>
          <w:tcPr/>
          <w:p>
            <w:pPr>
              <w:pStyle w:val="Compact"/>
              <w:jc w:val="left"/>
            </w:pPr>
            <w:r>
              <w:rPr>
                <w:iCs/>
                <w:i/>
              </w:rPr>
              <w:t xml:space="preserve">imaṃ stomam</w:t>
            </w:r>
          </w:p>
        </w:tc>
        <w:tc>
          <w:tcPr/>
          <w:p>
            <w:pPr>
              <w:pStyle w:val="Compact"/>
              <w:jc w:val="left"/>
            </w:pPr>
            <w:r>
              <w:t xml:space="preserve">509</w:t>
            </w:r>
          </w:p>
        </w:tc>
      </w:tr>
    </w:tbl>
    <w:p>
      <w:pPr>
        <w:pStyle w:val="BodyText"/>
      </w:pPr>
      <w:r>
        <w:rPr>
          <w:iCs/>
          <w:i/>
        </w:rPr>
        <w:t xml:space="preserve">(Sūkta numbers and opening words were read from the Kannada-script contents at 130 dpi; the Sanskrit opening words are my reading and are to be confirmed against each Sūkta’s own heading when it is reached. The contents also list the main</w:t>
      </w:r>
      <w:r>
        <w:rPr>
          <w:iCs/>
          <w:i/>
        </w:rPr>
        <w:t xml:space="preserve"> </w:t>
      </w:r>
      <w:r>
        <w:rPr>
          <w:iCs/>
          <w:i/>
        </w:rPr>
        <w:t xml:space="preserve">“</w:t>
      </w:r>
      <w:r>
        <w:rPr>
          <w:iCs/>
          <w:i/>
        </w:rPr>
        <w:t xml:space="preserve">special topics</w:t>
      </w:r>
      <w:r>
        <w:rPr>
          <w:iCs/>
          <w:i/>
        </w:rPr>
        <w:t xml:space="preserve">”</w:t>
      </w:r>
      <w:r>
        <w:rPr>
          <w:iCs/>
          <w:i/>
        </w:rPr>
        <w:t xml:space="preserve"> </w:t>
      </w:r>
      <w:r>
        <w:rPr>
          <w:iCs/>
          <w:i/>
        </w:rPr>
        <w:t xml:space="preserve">of each sūkta — e.g. the legend of Gotama, the</w:t>
      </w:r>
      <w:r>
        <w:rPr>
          <w:iCs/>
          <w:i/>
        </w:rPr>
        <w:t xml:space="preserve"> </w:t>
      </w:r>
      <w:r>
        <w:t xml:space="preserve">Dadhīci* legend (p. 115–118), the Maruts’ legend (pp. 146 ff.), the</w:t>
      </w:r>
      <w:r>
        <w:t xml:space="preserve"> </w:t>
      </w:r>
      <w:r>
        <w:rPr>
          <w:iCs/>
          <w:i/>
        </w:rPr>
        <w:t xml:space="preserve">Parjanya</w:t>
      </w:r>
      <w:r>
        <w:t xml:space="preserve"> </w:t>
      </w:r>
      <w:r>
        <w:t xml:space="preserve">legend (p. 286), the</w:t>
      </w:r>
      <w:r>
        <w:t xml:space="preserve"> </w:t>
      </w:r>
      <w:r>
        <w:rPr>
          <w:iCs/>
          <w:i/>
        </w:rPr>
        <w:t xml:space="preserve">Agnīṣoma</w:t>
      </w:r>
      <w:r>
        <w:t xml:space="preserve">/</w:t>
      </w:r>
      <w:r>
        <w:rPr>
          <w:iCs/>
          <w:i/>
        </w:rPr>
        <w:t xml:space="preserve">paṇi</w:t>
      </w:r>
      <w:r>
        <w:t xml:space="preserve"> </w:t>
      </w:r>
      <w:r>
        <w:t xml:space="preserve">legends (pp. 481–491), the</w:t>
      </w:r>
      <w:r>
        <w:t xml:space="preserve"> </w:t>
      </w:r>
      <w:r>
        <w:rPr>
          <w:iCs/>
          <w:i/>
        </w:rPr>
        <w:t xml:space="preserve">Kutsa</w:t>
      </w:r>
      <w:r>
        <w:t xml:space="preserve">–Mitrāvaruṇa legend (p. 551) — and end with</w:t>
      </w:r>
      <w:r>
        <w:t xml:space="preserve"> </w:t>
      </w:r>
      <w:r>
        <w:t xml:space="preserve">“</w:t>
      </w:r>
      <w:r>
        <w:t xml:space="preserve">Ēḷaneya bhāgada viṣayānukramaṇike samāptavu</w:t>
      </w:r>
      <w:r>
        <w:t xml:space="preserve">”</w:t>
      </w:r>
      <w:r>
        <w:t xml:space="preserve">,</w:t>
      </w:r>
      <w:r>
        <w:t xml:space="preserve"> </w:t>
      </w:r>
      <w:r>
        <w:t xml:space="preserve">“</w:t>
      </w:r>
      <w:r>
        <w:t xml:space="preserve">the contents of the seventh part end</w:t>
      </w:r>
      <w:r>
        <w:t xml:space="preserve">”</w:t>
      </w:r>
      <w:r>
        <w:t xml:space="preserve">.)*</w:t>
      </w:r>
    </w:p>
    <w:p>
      <w:pPr>
        <w:pStyle w:val="BodyText"/>
      </w:pPr>
      <w:r>
        <w:rPr>
          <w:iCs/>
          <w:i/>
        </w:rPr>
        <w:t xml:space="preserve">(The abbreviations key of Volume 6 is taken over; it is to be checked against the key in this volume’s preliminary pages when needed.)</w:t>
      </w:r>
    </w:p>
    <w:bookmarkStart w:id="25" w:name="X6e712285cdf608b8be72e64569e0761afbcecd9"/>
    <w:p>
      <w:pPr>
        <w:pStyle w:val="Heading2"/>
      </w:pPr>
      <w:r>
        <w:t xml:space="preserve">ಪೀಠಿಕೆ — PĪṬHIKE (PREFACE of the translator, H. P. Venkata Rao) — Roman folios i–vi (PDF 7–11)</w:t>
      </w:r>
    </w:p>
    <w:p>
      <w:pPr>
        <w:pStyle w:val="FirstParagraph"/>
      </w:pPr>
      <w:r>
        <w:rPr>
          <w:iCs/>
          <w:i/>
        </w:rPr>
        <w:t xml:space="preserve">(Translated at the user’s request and placed here, between the contents and the Sixth Adhyāya, where it stands in the book. Kannada prose, rendered in plain English. Printed folios: PDF 7 = i, PDF 8 = ii, PDF 9 = iv, PDF 10 = v, PDF 11 = vi —</w:t>
      </w:r>
      <w:r>
        <w:rPr>
          <w:iCs/>
          <w:i/>
        </w:rPr>
        <w:t xml:space="preserve"> </w:t>
      </w:r>
      <w:r>
        <w:rPr>
          <w:bCs/>
          <w:b/>
          <w:iCs/>
          <w:i/>
        </w:rPr>
        <w:t xml:space="preserve">the folio iii is missing in the scan/print</w:t>
      </w:r>
      <w:r>
        <w:rPr>
          <w:iCs/>
          <w:i/>
        </w:rPr>
        <w:t xml:space="preserve">: the text of p. ii breaks off at</w:t>
      </w:r>
      <w:r>
        <w:rPr>
          <w:iCs/>
          <w:i/>
        </w:rPr>
        <w:t xml:space="preserve"> </w:t>
      </w:r>
      <w:r>
        <w:rPr>
          <w:iCs/>
          <w:i/>
        </w:rPr>
        <w:t xml:space="preserve">“</w:t>
      </w:r>
      <w:r>
        <w:rPr>
          <w:iCs/>
          <w:i/>
        </w:rPr>
        <w:t xml:space="preserve">…the number of metres and of Ṛks in the Ṛgveda is as follows—</w:t>
      </w:r>
      <w:r>
        <w:rPr>
          <w:iCs/>
          <w:i/>
        </w:rPr>
        <w:t xml:space="preserve">”</w:t>
      </w:r>
      <w:r>
        <w:rPr>
          <w:iCs/>
          <w:i/>
        </w:rPr>
        <w:t xml:space="preserve">, and p. iv resumes in mid-sentence with</w:t>
      </w:r>
      <w:r>
        <w:rPr>
          <w:iCs/>
          <w:i/>
        </w:rPr>
        <w:t xml:space="preserve"> </w:t>
      </w:r>
      <w:r>
        <w:rPr>
          <w:iCs/>
          <w:i/>
        </w:rPr>
        <w:t xml:space="preserve">“</w:t>
      </w:r>
      <w:r>
        <w:rPr>
          <w:iCs/>
          <w:i/>
        </w:rPr>
        <w:t xml:space="preserve">…in a pāda, if one syllable is short…</w:t>
      </w:r>
      <w:r>
        <w:rPr>
          <w:iCs/>
          <w:i/>
        </w:rPr>
        <w:t xml:space="preserve">”</w:t>
      </w:r>
      <w:r>
        <w:rPr>
          <w:iCs/>
          <w:i/>
        </w:rPr>
        <w:t xml:space="preserve">; the table or paragraphs that stood between (apparently the table of the numbers of Ṛks in each metre, which p. iv’s later text refers to as</w:t>
      </w:r>
      <w:r>
        <w:rPr>
          <w:iCs/>
          <w:i/>
        </w:rPr>
        <w:t xml:space="preserve"> </w:t>
      </w:r>
      <w:r>
        <w:rPr>
          <w:iCs/>
          <w:i/>
        </w:rPr>
        <w:t xml:space="preserve">“</w:t>
      </w:r>
      <w:r>
        <w:rPr>
          <w:iCs/>
          <w:i/>
        </w:rPr>
        <w:t xml:space="preserve">the table above</w:t>
      </w:r>
      <w:r>
        <w:rPr>
          <w:iCs/>
          <w:i/>
        </w:rPr>
        <w:t xml:space="preserve">”</w:t>
      </w:r>
      <w:r>
        <w:rPr>
          <w:iCs/>
          <w:i/>
        </w:rPr>
        <w:t xml:space="preserve">) are not in the source PDF. Kannada numerals read from enlarged slices are marked [?] where uncertain.)</w:t>
      </w:r>
    </w:p>
    <w:bookmarkStart w:id="20" w:name="page-i-pdf-7"/>
    <w:p>
      <w:pPr>
        <w:pStyle w:val="Heading3"/>
      </w:pPr>
      <w:r>
        <w:t xml:space="preserve">Page i (PDF 7)</w:t>
      </w:r>
    </w:p>
    <w:p>
      <w:pPr>
        <w:pStyle w:val="FirstParagraph"/>
      </w:pPr>
      <w:r>
        <w:rPr>
          <w:bCs/>
          <w:b/>
        </w:rPr>
        <w:t xml:space="preserve">Pīṭhike.</w:t>
      </w:r>
    </w:p>
    <w:p>
      <w:pPr>
        <w:pStyle w:val="BodyText"/>
      </w:pPr>
      <w:r>
        <w:t xml:space="preserve">“In explaining the Ṛgveda with the meaning, translation and commentary, it is the method that has come down from the age of the Ārṣeya [ṛṣi-tradition] to state, at the head of every sūkta, the ṛṣi, the deity and the metre belonging to that sūkta, and its application (</w:t>
      </w:r>
      <w:r>
        <w:rPr>
          <w:iCs/>
          <w:i/>
        </w:rPr>
        <w:t xml:space="preserve">viniyoga</w:t>
      </w:r>
      <w:r>
        <w:t xml:space="preserve">). Following this, the commentator Sāyaṇācārya, at the beginning of every sūkta, gives the ṛṣi, deity and metre as they are in the Anukramaṇī, and states the application as it is stated in the Āśvalāyana Śrauta-sūtra. Here,</w:t>
      </w:r>
      <w:r>
        <w:t xml:space="preserve"> </w:t>
      </w:r>
      <w:r>
        <w:t xml:space="preserve">‘</w:t>
      </w:r>
      <w:r>
        <w:t xml:space="preserve">Anukramaṇī</w:t>
      </w:r>
      <w:r>
        <w:t xml:space="preserve">’</w:t>
      </w:r>
      <w:r>
        <w:t xml:space="preserve"> </w:t>
      </w:r>
      <w:r>
        <w:t xml:space="preserve">means the</w:t>
      </w:r>
      <w:r>
        <w:t xml:space="preserve"> </w:t>
      </w:r>
      <w:r>
        <w:rPr>
          <w:iCs/>
          <w:i/>
        </w:rPr>
        <w:t xml:space="preserve">Sarvānukramaṇī</w:t>
      </w:r>
      <w:r>
        <w:t xml:space="preserve"> </w:t>
      </w:r>
      <w:r>
        <w:t xml:space="preserve">spoken by the sage Śaunaka. In it are set out, for each sūkta, the number of Ṛks, the names of the ṛṣis who are the seers of those Ṛks, the deity of the sūkta, the metre of the Ṛks, and so on. Besides this Anukramaṇī there are other Anukramaṇīs — the</w:t>
      </w:r>
      <w:r>
        <w:t xml:space="preserve"> </w:t>
      </w:r>
      <w:r>
        <w:rPr>
          <w:iCs/>
          <w:i/>
        </w:rPr>
        <w:t xml:space="preserve">Ārṣeyānukramaṇī</w:t>
      </w:r>
      <w:r>
        <w:t xml:space="preserve">, which gives the matters concerning the ṛṣis, the</w:t>
      </w:r>
      <w:r>
        <w:t xml:space="preserve"> </w:t>
      </w:r>
      <w:r>
        <w:rPr>
          <w:iCs/>
          <w:i/>
        </w:rPr>
        <w:t xml:space="preserve">Chandonukramaṇī</w:t>
      </w:r>
      <w:r>
        <w:t xml:space="preserve">, which gives the matters concerning the metres, and others. Following these, the commentator describes the ṛṣi, deity and metre of the sūkta. The order of application he gives according to the Āśvalāyana Śrauta-sūtra. The matters of ṛṣis, Anukramaṇīs, Śrauta-sūtras and so on we have already described in the Pūrvapīṭhikā chapter in the first part of the Ṛgveda Saṃhitā; but it will be right, in the interest of readers, to give a brief introduction here to the matter of metres in the present context. For the whole of the Ṛgveda is made up of mantras bound in metre. Unlike the Yajurveda and the like, it has no sentences in the form of prose. All the mantras in it, being subject to the rule of metre, are in a language of verse-form. Such mantras bound in metre are called</w:t>
      </w:r>
      <w:r>
        <w:t xml:space="preserve"> </w:t>
      </w:r>
      <w:r>
        <w:rPr>
          <w:iCs/>
          <w:i/>
        </w:rPr>
        <w:t xml:space="preserve">ṛks</w:t>
      </w:r>
      <w:r>
        <w:t xml:space="preserve">. In these Ṛks there are many kinds and sub-kinds according to the number of syllables and the number of</w:t>
      </w:r>
      <w:r>
        <w:t xml:space="preserve"> </w:t>
      </w:r>
      <w:r>
        <w:rPr>
          <w:iCs/>
          <w:i/>
        </w:rPr>
        <w:t xml:space="preserve">pādas</w:t>
      </w:r>
      <w:r>
        <w:t xml:space="preserve"> </w:t>
      </w:r>
      <w:r>
        <w:t xml:space="preserve">(quarter-verses). Since the seers of the Vedic mantras are many, the variety seen in the metres is natural. In the book called</w:t>
      </w:r>
      <w:r>
        <w:t xml:space="preserve"> </w:t>
      </w:r>
      <w:r>
        <w:rPr>
          <w:iCs/>
          <w:i/>
        </w:rPr>
        <w:t xml:space="preserve">Chandas</w:t>
      </w:r>
      <w:r>
        <w:t xml:space="preserve"> </w:t>
      </w:r>
      <w:r>
        <w:t xml:space="preserve">by Piṅgala — famous as a Vedāṅga — the details of metres are set out, but this book is not counted as very ancient. For in that book, together with the matters of Vedic metres, there are also the descriptions of the metrical characteristics of the verses used in later Sanskrit; therefore the book is not very authoritative. In this matter, since the book called</w:t>
      </w:r>
      <w:r>
        <w:t xml:space="preserve"> </w:t>
      </w:r>
      <w:r>
        <w:rPr>
          <w:iCs/>
          <w:i/>
        </w:rPr>
        <w:t xml:space="preserve">Sarvānukramaṇī</w:t>
      </w:r>
      <w:r>
        <w:t xml:space="preserve">, composed by the great sage Kātyāyana, is ancient and authoritative, we give here a brief account of the metres of the Ṛgveda on the basis of the matters stated in it.</w:t>
      </w:r>
    </w:p>
    <w:p>
      <w:pPr>
        <w:pStyle w:val="BodyText"/>
      </w:pPr>
      <w:r>
        <w:t xml:space="preserve">In putting the metres in order, only the number of syllables in them is counted. Differences among syllables, such as long, short, conjunct, have no importance. The number of syllables alone is the chief means of determining the order of the metres. In this matter the sage Kātyāyana says:</w:t>
      </w:r>
    </w:p>
    <w:p>
      <w:pPr>
        <w:pStyle w:val="BlockText"/>
      </w:pPr>
      <w:r>
        <w:t xml:space="preserve">यदक्षरपरिमाणं तच्छन्दः ।</w:t>
      </w:r>
    </w:p>
    <w:p>
      <w:pPr>
        <w:pStyle w:val="FirstParagraph"/>
      </w:pPr>
      <w:r>
        <w:rPr>
          <w:iCs/>
          <w:i/>
        </w:rPr>
        <w:t xml:space="preserve">yad akṣaraparimāṇaṃ tac chandaḥ</w:t>
      </w:r>
      <w:r>
        <w:t xml:space="preserve"> </w:t>
      </w:r>
      <w:r>
        <w:t xml:space="preserve">—</w:t>
      </w:r>
      <w:r>
        <w:t xml:space="preserve"> </w:t>
      </w:r>
      <w:r>
        <w:t xml:space="preserve">“</w:t>
      </w:r>
      <w:r>
        <w:t xml:space="preserve">That which is a measure of syllables is the metre.</w:t>
      </w:r>
      <w:r>
        <w:t xml:space="preserve">”</w:t>
      </w:r>
      <w:r>
        <w:t xml:space="preserve"> </w:t>
      </w:r>
      <w:r>
        <w:rPr>
          <w:iCs/>
          <w:i/>
        </w:rPr>
        <w:t xml:space="preserve">(as printed; the Sanskrit sentence is short and legible; the source it is quoted from is not named on the page).</w:t>
      </w:r>
    </w:p>
    <w:bookmarkEnd w:id="20"/>
    <w:bookmarkStart w:id="21" w:name="page-ii-pdf-8"/>
    <w:p>
      <w:pPr>
        <w:pStyle w:val="Heading3"/>
      </w:pPr>
      <w:r>
        <w:t xml:space="preserve">Page ii (PDF 8)</w:t>
      </w:r>
    </w:p>
    <w:p>
      <w:pPr>
        <w:pStyle w:val="FirstParagraph"/>
      </w:pPr>
      <w:r>
        <w:t xml:space="preserve">“Although the chief metres are seven, according to the number of syllables there can be counted fourteen chief metres. The other metres are sub-divisions of these chief metres. The names of the chief metres and the number of syllables in them are given below: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left"/>
            </w:pPr>
            <w:r>
              <w:t xml:space="preserve">Metre</w:t>
            </w:r>
          </w:p>
        </w:tc>
        <w:tc>
          <w:tcPr/>
          <w:p>
            <w:pPr>
              <w:pStyle w:val="Compact"/>
              <w:jc w:val="left"/>
            </w:pPr>
            <w:r>
              <w:t xml:space="preserve">Syllables</w:t>
            </w:r>
          </w:p>
        </w:tc>
        <w:tc>
          <w:tcPr/>
          <w:p>
            <w:pPr>
              <w:pStyle w:val="Compact"/>
              <w:jc w:val="left"/>
            </w:pPr>
            <w:r>
              <w:t xml:space="preserve">No.</w:t>
            </w:r>
          </w:p>
        </w:tc>
        <w:tc>
          <w:tcPr/>
          <w:p>
            <w:pPr>
              <w:pStyle w:val="Compact"/>
              <w:jc w:val="left"/>
            </w:pPr>
            <w:r>
              <w:t xml:space="preserve">Metre</w:t>
            </w:r>
          </w:p>
        </w:tc>
        <w:tc>
          <w:tcPr/>
          <w:p>
            <w:pPr>
              <w:pStyle w:val="Compact"/>
              <w:jc w:val="left"/>
            </w:pPr>
            <w:r>
              <w:t xml:space="preserve">Syllables</w:t>
            </w:r>
          </w:p>
        </w:tc>
      </w:tr>
      <w:tr>
        <w:tc>
          <w:tcPr/>
          <w:p>
            <w:pPr>
              <w:pStyle w:val="Compact"/>
              <w:jc w:val="left"/>
            </w:pPr>
            <w:r>
              <w:t xml:space="preserve">1</w:t>
            </w:r>
          </w:p>
        </w:tc>
        <w:tc>
          <w:tcPr/>
          <w:p>
            <w:pPr>
              <w:pStyle w:val="Compact"/>
              <w:jc w:val="left"/>
            </w:pPr>
            <w:r>
              <w:t xml:space="preserve">Gāyatrī</w:t>
            </w:r>
          </w:p>
        </w:tc>
        <w:tc>
          <w:tcPr/>
          <w:p>
            <w:pPr>
              <w:pStyle w:val="Compact"/>
              <w:jc w:val="left"/>
            </w:pPr>
            <w:r>
              <w:t xml:space="preserve">24</w:t>
            </w:r>
          </w:p>
        </w:tc>
        <w:tc>
          <w:tcPr/>
          <w:p>
            <w:pPr>
              <w:pStyle w:val="Compact"/>
              <w:jc w:val="left"/>
            </w:pPr>
            <w:r>
              <w:t xml:space="preserve">8</w:t>
            </w:r>
          </w:p>
        </w:tc>
        <w:tc>
          <w:tcPr/>
          <w:p>
            <w:pPr>
              <w:pStyle w:val="Compact"/>
              <w:jc w:val="left"/>
            </w:pPr>
            <w:r>
              <w:t xml:space="preserve">Atijagatī</w:t>
            </w:r>
          </w:p>
        </w:tc>
        <w:tc>
          <w:tcPr/>
          <w:p>
            <w:pPr>
              <w:pStyle w:val="Compact"/>
              <w:jc w:val="left"/>
            </w:pPr>
            <w:r>
              <w:t xml:space="preserve">52</w:t>
            </w:r>
          </w:p>
        </w:tc>
      </w:tr>
      <w:tr>
        <w:tc>
          <w:tcPr/>
          <w:p>
            <w:pPr>
              <w:pStyle w:val="Compact"/>
              <w:jc w:val="left"/>
            </w:pPr>
            <w:r>
              <w:t xml:space="preserve">2</w:t>
            </w:r>
          </w:p>
        </w:tc>
        <w:tc>
          <w:tcPr/>
          <w:p>
            <w:pPr>
              <w:pStyle w:val="Compact"/>
              <w:jc w:val="left"/>
            </w:pPr>
            <w:r>
              <w:t xml:space="preserve">Uṣṇik</w:t>
            </w:r>
          </w:p>
        </w:tc>
        <w:tc>
          <w:tcPr/>
          <w:p>
            <w:pPr>
              <w:pStyle w:val="Compact"/>
              <w:jc w:val="left"/>
            </w:pPr>
            <w:r>
              <w:t xml:space="preserve">28</w:t>
            </w:r>
          </w:p>
        </w:tc>
        <w:tc>
          <w:tcPr/>
          <w:p>
            <w:pPr>
              <w:pStyle w:val="Compact"/>
              <w:jc w:val="left"/>
            </w:pPr>
            <w:r>
              <w:t xml:space="preserve">9</w:t>
            </w:r>
          </w:p>
        </w:tc>
        <w:tc>
          <w:tcPr/>
          <w:p>
            <w:pPr>
              <w:pStyle w:val="Compact"/>
              <w:jc w:val="left"/>
            </w:pPr>
            <w:r>
              <w:t xml:space="preserve">Śakvarī</w:t>
            </w:r>
          </w:p>
        </w:tc>
        <w:tc>
          <w:tcPr/>
          <w:p>
            <w:pPr>
              <w:pStyle w:val="Compact"/>
              <w:jc w:val="left"/>
            </w:pPr>
            <w:r>
              <w:t xml:space="preserve">56</w:t>
            </w:r>
          </w:p>
        </w:tc>
      </w:tr>
      <w:tr>
        <w:tc>
          <w:tcPr/>
          <w:p>
            <w:pPr>
              <w:pStyle w:val="Compact"/>
              <w:jc w:val="left"/>
            </w:pPr>
            <w:r>
              <w:t xml:space="preserve">3</w:t>
            </w:r>
          </w:p>
        </w:tc>
        <w:tc>
          <w:tcPr/>
          <w:p>
            <w:pPr>
              <w:pStyle w:val="Compact"/>
              <w:jc w:val="left"/>
            </w:pPr>
            <w:r>
              <w:t xml:space="preserve">Anuṣṭup</w:t>
            </w:r>
          </w:p>
        </w:tc>
        <w:tc>
          <w:tcPr/>
          <w:p>
            <w:pPr>
              <w:pStyle w:val="Compact"/>
              <w:jc w:val="left"/>
            </w:pPr>
            <w:r>
              <w:t xml:space="preserve">32</w:t>
            </w:r>
          </w:p>
        </w:tc>
        <w:tc>
          <w:tcPr/>
          <w:p>
            <w:pPr>
              <w:pStyle w:val="Compact"/>
              <w:jc w:val="left"/>
            </w:pPr>
            <w:r>
              <w:t xml:space="preserve">10</w:t>
            </w:r>
          </w:p>
        </w:tc>
        <w:tc>
          <w:tcPr/>
          <w:p>
            <w:pPr>
              <w:pStyle w:val="Compact"/>
              <w:jc w:val="left"/>
            </w:pPr>
            <w:r>
              <w:t xml:space="preserve">Atiśakvarī</w:t>
            </w:r>
          </w:p>
        </w:tc>
        <w:tc>
          <w:tcPr/>
          <w:p>
            <w:pPr>
              <w:pStyle w:val="Compact"/>
              <w:jc w:val="left"/>
            </w:pPr>
            <w:r>
              <w:t xml:space="preserve">60</w:t>
            </w:r>
          </w:p>
        </w:tc>
      </w:tr>
      <w:tr>
        <w:tc>
          <w:tcPr/>
          <w:p>
            <w:pPr>
              <w:pStyle w:val="Compact"/>
              <w:jc w:val="left"/>
            </w:pPr>
            <w:r>
              <w:t xml:space="preserve">4</w:t>
            </w:r>
          </w:p>
        </w:tc>
        <w:tc>
          <w:tcPr/>
          <w:p>
            <w:pPr>
              <w:pStyle w:val="Compact"/>
              <w:jc w:val="left"/>
            </w:pPr>
            <w:r>
              <w:t xml:space="preserve">Bṛhatī</w:t>
            </w:r>
          </w:p>
        </w:tc>
        <w:tc>
          <w:tcPr/>
          <w:p>
            <w:pPr>
              <w:pStyle w:val="Compact"/>
              <w:jc w:val="left"/>
            </w:pPr>
            <w:r>
              <w:t xml:space="preserve">36</w:t>
            </w:r>
          </w:p>
        </w:tc>
        <w:tc>
          <w:tcPr/>
          <w:p>
            <w:pPr>
              <w:pStyle w:val="Compact"/>
              <w:jc w:val="left"/>
            </w:pPr>
            <w:r>
              <w:t xml:space="preserve">11</w:t>
            </w:r>
          </w:p>
        </w:tc>
        <w:tc>
          <w:tcPr/>
          <w:p>
            <w:pPr>
              <w:pStyle w:val="Compact"/>
              <w:jc w:val="left"/>
            </w:pPr>
            <w:r>
              <w:t xml:space="preserve">Aṣṭi</w:t>
            </w:r>
          </w:p>
        </w:tc>
        <w:tc>
          <w:tcPr/>
          <w:p>
            <w:pPr>
              <w:pStyle w:val="Compact"/>
              <w:jc w:val="left"/>
            </w:pPr>
            <w:r>
              <w:t xml:space="preserve">64</w:t>
            </w:r>
          </w:p>
        </w:tc>
      </w:tr>
      <w:tr>
        <w:tc>
          <w:tcPr/>
          <w:p>
            <w:pPr>
              <w:pStyle w:val="Compact"/>
              <w:jc w:val="left"/>
            </w:pPr>
            <w:r>
              <w:t xml:space="preserve">5</w:t>
            </w:r>
          </w:p>
        </w:tc>
        <w:tc>
          <w:tcPr/>
          <w:p>
            <w:pPr>
              <w:pStyle w:val="Compact"/>
              <w:jc w:val="left"/>
            </w:pPr>
            <w:r>
              <w:t xml:space="preserve">Paṅkti</w:t>
            </w:r>
          </w:p>
        </w:tc>
        <w:tc>
          <w:tcPr/>
          <w:p>
            <w:pPr>
              <w:pStyle w:val="Compact"/>
              <w:jc w:val="left"/>
            </w:pPr>
            <w:r>
              <w:t xml:space="preserve">40</w:t>
            </w:r>
          </w:p>
        </w:tc>
        <w:tc>
          <w:tcPr/>
          <w:p>
            <w:pPr>
              <w:pStyle w:val="Compact"/>
              <w:jc w:val="left"/>
            </w:pPr>
            <w:r>
              <w:t xml:space="preserve">12</w:t>
            </w:r>
          </w:p>
        </w:tc>
        <w:tc>
          <w:tcPr/>
          <w:p>
            <w:pPr>
              <w:pStyle w:val="Compact"/>
              <w:jc w:val="left"/>
            </w:pPr>
            <w:r>
              <w:t xml:space="preserve">Atyaṣṭi</w:t>
            </w:r>
          </w:p>
        </w:tc>
        <w:tc>
          <w:tcPr/>
          <w:p>
            <w:pPr>
              <w:pStyle w:val="Compact"/>
              <w:jc w:val="left"/>
            </w:pPr>
            <w:r>
              <w:t xml:space="preserve">68</w:t>
            </w:r>
          </w:p>
        </w:tc>
      </w:tr>
      <w:tr>
        <w:tc>
          <w:tcPr/>
          <w:p>
            <w:pPr>
              <w:pStyle w:val="Compact"/>
              <w:jc w:val="left"/>
            </w:pPr>
            <w:r>
              <w:t xml:space="preserve">6</w:t>
            </w:r>
          </w:p>
        </w:tc>
        <w:tc>
          <w:tcPr/>
          <w:p>
            <w:pPr>
              <w:pStyle w:val="Compact"/>
              <w:jc w:val="left"/>
            </w:pPr>
            <w:r>
              <w:t xml:space="preserve">Triṣṭup</w:t>
            </w:r>
          </w:p>
        </w:tc>
        <w:tc>
          <w:tcPr/>
          <w:p>
            <w:pPr>
              <w:pStyle w:val="Compact"/>
              <w:jc w:val="left"/>
            </w:pPr>
            <w:r>
              <w:t xml:space="preserve">44</w:t>
            </w:r>
          </w:p>
        </w:tc>
        <w:tc>
          <w:tcPr/>
          <w:p>
            <w:pPr>
              <w:pStyle w:val="Compact"/>
              <w:jc w:val="left"/>
            </w:pPr>
            <w:r>
              <w:t xml:space="preserve">13</w:t>
            </w:r>
          </w:p>
        </w:tc>
        <w:tc>
          <w:tcPr/>
          <w:p>
            <w:pPr>
              <w:pStyle w:val="Compact"/>
              <w:jc w:val="left"/>
            </w:pPr>
            <w:r>
              <w:t xml:space="preserve">Dhṛti</w:t>
            </w:r>
          </w:p>
        </w:tc>
        <w:tc>
          <w:tcPr/>
          <w:p>
            <w:pPr>
              <w:pStyle w:val="Compact"/>
              <w:jc w:val="left"/>
            </w:pPr>
            <w:r>
              <w:t xml:space="preserve">72</w:t>
            </w:r>
          </w:p>
        </w:tc>
      </w:tr>
      <w:tr>
        <w:tc>
          <w:tcPr/>
          <w:p>
            <w:pPr>
              <w:pStyle w:val="Compact"/>
              <w:jc w:val="left"/>
            </w:pPr>
            <w:r>
              <w:t xml:space="preserve">7</w:t>
            </w:r>
          </w:p>
        </w:tc>
        <w:tc>
          <w:tcPr/>
          <w:p>
            <w:pPr>
              <w:pStyle w:val="Compact"/>
              <w:jc w:val="left"/>
            </w:pPr>
            <w:r>
              <w:t xml:space="preserve">Jagatī</w:t>
            </w:r>
          </w:p>
        </w:tc>
        <w:tc>
          <w:tcPr/>
          <w:p>
            <w:pPr>
              <w:pStyle w:val="Compact"/>
              <w:jc w:val="left"/>
            </w:pPr>
            <w:r>
              <w:t xml:space="preserve">48</w:t>
            </w:r>
          </w:p>
        </w:tc>
        <w:tc>
          <w:tcPr/>
          <w:p>
            <w:pPr>
              <w:pStyle w:val="Compact"/>
              <w:jc w:val="left"/>
            </w:pPr>
            <w:r>
              <w:t xml:space="preserve">14</w:t>
            </w:r>
          </w:p>
        </w:tc>
        <w:tc>
          <w:tcPr/>
          <w:p>
            <w:pPr>
              <w:pStyle w:val="Compact"/>
              <w:jc w:val="left"/>
            </w:pPr>
            <w:r>
              <w:t xml:space="preserve">Atidhṛti</w:t>
            </w:r>
          </w:p>
        </w:tc>
        <w:tc>
          <w:tcPr/>
          <w:p>
            <w:pPr>
              <w:pStyle w:val="Compact"/>
              <w:jc w:val="left"/>
            </w:pPr>
            <w:r>
              <w:t xml:space="preserve">76</w:t>
            </w:r>
          </w:p>
        </w:tc>
      </w:tr>
    </w:tbl>
    <w:p>
      <w:pPr>
        <w:pStyle w:val="BodyText"/>
      </w:pPr>
      <w:r>
        <w:t xml:space="preserve">“Of these, the Gāyatrī metre has three pādas, and in each pāda eight syllables. Therefore in all, twenty-four syllables for the Gāyatrī metre. In this metre the first two pādas together are called the</w:t>
      </w:r>
      <w:r>
        <w:t xml:space="preserve"> </w:t>
      </w:r>
      <w:r>
        <w:rPr>
          <w:iCs/>
          <w:i/>
        </w:rPr>
        <w:t xml:space="preserve">pūrvārdha</w:t>
      </w:r>
      <w:r>
        <w:t xml:space="preserve"> </w:t>
      </w:r>
      <w:r>
        <w:t xml:space="preserve">(first half), forming one sentence, and the third pāda alone the</w:t>
      </w:r>
      <w:r>
        <w:t xml:space="preserve"> </w:t>
      </w:r>
      <w:r>
        <w:rPr>
          <w:iCs/>
          <w:i/>
        </w:rPr>
        <w:t xml:space="preserve">uttarārdha</w:t>
      </w:r>
      <w:r>
        <w:t xml:space="preserve"> </w:t>
      </w:r>
      <w:r>
        <w:t xml:space="preserve">(second half).</w:t>
      </w:r>
    </w:p>
    <w:p>
      <w:pPr>
        <w:pStyle w:val="BodyText"/>
      </w:pPr>
      <w:r>
        <w:t xml:space="preserve">In the metre called Paṅkti there are five pādas of eight syllables. In the first half there are two pādas and in the second half three pādas. In the Śakvarī metre there are seven pādas of eight.</w:t>
      </w:r>
    </w:p>
    <w:p>
      <w:pPr>
        <w:pStyle w:val="BodyText"/>
      </w:pPr>
      <w:r>
        <w:t xml:space="preserve">In the metres beginning with Uṣṇik there are four pādas. Two pādas make one half. The number of syllables is in the same way [eight per pāda?] —</w:t>
      </w:r>
      <w:r>
        <w:t xml:space="preserve"> </w:t>
      </w:r>
      <w:r>
        <w:rPr>
          <w:iCs/>
          <w:i/>
        </w:rPr>
        <w:t xml:space="preserve">(the print reads</w:t>
      </w:r>
      <w:r>
        <w:rPr>
          <w:iCs/>
          <w:i/>
        </w:rPr>
        <w:t xml:space="preserve"> </w:t>
      </w:r>
      <w:r>
        <w:rPr>
          <w:iCs/>
          <w:i/>
        </w:rPr>
        <w:t xml:space="preserve">‘</w:t>
      </w:r>
      <w:r>
        <w:rPr>
          <w:iCs/>
          <w:i/>
        </w:rPr>
        <w:t xml:space="preserve">in the same manner</w:t>
      </w:r>
      <w:r>
        <w:rPr>
          <w:iCs/>
          <w:i/>
        </w:rPr>
        <w:t xml:space="preserve">’</w:t>
      </w:r>
      <w:r>
        <w:rPr>
          <w:iCs/>
          <w:i/>
        </w:rPr>
        <w:t xml:space="preserve">; the table gives 28 and 32 for the first two, so the pādas of the Uṣṇik are 8 + 8 + 12 in the Ṛgveda’s usual form; the author does not say this here)</w:t>
      </w:r>
      <w:r>
        <w:t xml:space="preserve">. In the last metre, Atidhṛti, none of these orders is seen: there are only seventy-six syllables. The detailed description of the number of syllables and the like of the metres has been given in the twelfth chapter of the Pūrvapīṭhikā of the first part of the Ṛg. Saṃ. (pages 221–231).</w:t>
      </w:r>
    </w:p>
    <w:p>
      <w:pPr>
        <w:pStyle w:val="BodyText"/>
      </w:pPr>
      <w:r>
        <w:t xml:space="preserve">In the Ṛgveda the greater part consists of Ṛks in the Gāyatrī, Triṣṭup and Jagatī [metres]. As stated in the</w:t>
      </w:r>
      <w:r>
        <w:t xml:space="preserve"> </w:t>
      </w:r>
      <w:r>
        <w:rPr>
          <w:iCs/>
          <w:i/>
        </w:rPr>
        <w:t xml:space="preserve">Chandonukramaṇī</w:t>
      </w:r>
      <w:r>
        <w:t xml:space="preserve"> </w:t>
      </w:r>
      <w:r>
        <w:t xml:space="preserve">composed by the sage Śaunaka, the number of the different metres and Ṛks in the Ṛgveda (the Śākala recension) is as follows —”</w:t>
      </w:r>
      <w:r>
        <w:t xml:space="preserve"> </w:t>
      </w:r>
      <w:r>
        <w:rPr>
          <w:iCs/>
          <w:i/>
        </w:rPr>
        <w:t xml:space="preserve">(the passage breaks off here; the next printed page is iv; see the note above).</w:t>
      </w:r>
    </w:p>
    <w:bookmarkEnd w:id="21"/>
    <w:bookmarkStart w:id="22" w:name="page-iv-pdf-9"/>
    <w:p>
      <w:pPr>
        <w:pStyle w:val="Heading3"/>
      </w:pPr>
      <w:r>
        <w:t xml:space="preserve">Page iv (PDF 9)</w:t>
      </w:r>
    </w:p>
    <w:p>
      <w:pPr>
        <w:pStyle w:val="FirstParagraph"/>
      </w:pPr>
      <w:r>
        <w:rPr>
          <w:iCs/>
          <w:i/>
        </w:rPr>
        <w:t xml:space="preserve">(Resuming mid-sentence.)</w:t>
      </w:r>
      <w:r>
        <w:t xml:space="preserve"> </w:t>
      </w:r>
      <w:r>
        <w:t xml:space="preserve">“…in a pāda, if one syllable is short, it is called</w:t>
      </w:r>
      <w:r>
        <w:t xml:space="preserve"> </w:t>
      </w:r>
      <w:r>
        <w:rPr>
          <w:iCs/>
          <w:i/>
        </w:rPr>
        <w:t xml:space="preserve">nicṛt</w:t>
      </w:r>
      <w:r>
        <w:t xml:space="preserve">; if it is in excess,</w:t>
      </w:r>
      <w:r>
        <w:t xml:space="preserve"> </w:t>
      </w:r>
      <w:r>
        <w:rPr>
          <w:iCs/>
          <w:i/>
        </w:rPr>
        <w:t xml:space="preserve">bhurik</w:t>
      </w:r>
      <w:r>
        <w:t xml:space="preserve">. Likewise, if two syllables are short it is called</w:t>
      </w:r>
      <w:r>
        <w:t xml:space="preserve"> </w:t>
      </w:r>
      <w:r>
        <w:rPr>
          <w:iCs/>
          <w:i/>
        </w:rPr>
        <w:t xml:space="preserve">virāṭ</w:t>
      </w:r>
      <w:r>
        <w:t xml:space="preserve">, if in excess</w:t>
      </w:r>
      <w:r>
        <w:t xml:space="preserve"> </w:t>
      </w:r>
      <w:r>
        <w:rPr>
          <w:iCs/>
          <w:i/>
        </w:rPr>
        <w:t xml:space="preserve">svarāṭ</w:t>
      </w:r>
      <w:r>
        <w:t xml:space="preserve">. In some contexts a conjunct is counted as two syllables according to the order of pronunciation. In the first pāda of the famous Gāyatrī mantra, which is a Ṛk of the Gāyatrī metre,</w:t>
      </w:r>
      <w:r>
        <w:t xml:space="preserve"> </w:t>
      </w:r>
      <w:r>
        <w:rPr>
          <w:iCs/>
          <w:i/>
        </w:rPr>
        <w:t xml:space="preserve">tat savitur vareṇyam</w:t>
      </w:r>
      <w:r>
        <w:t xml:space="preserve">, there are only seven syllables, instead of eight. In order to make this good, some think that the conjunct</w:t>
      </w:r>
      <w:r>
        <w:t xml:space="preserve"> </w:t>
      </w:r>
      <w:r>
        <w:rPr>
          <w:iCs/>
          <w:i/>
        </w:rPr>
        <w:t xml:space="preserve">ṇyaṃ</w:t>
      </w:r>
      <w:r>
        <w:t xml:space="preserve"> </w:t>
      </w:r>
      <w:r>
        <w:t xml:space="preserve">at the end of the pāda contains two syllables,</w:t>
      </w:r>
      <w:r>
        <w:t xml:space="preserve"> </w:t>
      </w:r>
      <w:r>
        <w:rPr>
          <w:iCs/>
          <w:i/>
        </w:rPr>
        <w:t xml:space="preserve">ṇi + aṃ</w:t>
      </w:r>
      <w:r>
        <w:t xml:space="preserve"> </w:t>
      </w:r>
      <w:r>
        <w:t xml:space="preserve">[i.e. </w:t>
      </w:r>
      <w:r>
        <w:rPr>
          <w:iCs/>
          <w:i/>
        </w:rPr>
        <w:t xml:space="preserve">vareṇiyam</w:t>
      </w:r>
      <w:r>
        <w:t xml:space="preserve">]. Since such elisions are needed, the order of the number of syllables is not seen to be observed so strictly. Therefore, since the Gāyatrī mantra has only [23 [?]] syllables, it is called a Ṛk of the</w:t>
      </w:r>
      <w:r>
        <w:t xml:space="preserve"> </w:t>
      </w:r>
      <w:r>
        <w:rPr>
          <w:iCs/>
          <w:i/>
        </w:rPr>
        <w:t xml:space="preserve">nicṛd-gāyatrī</w:t>
      </w:r>
      <w:r>
        <w:t xml:space="preserve"> </w:t>
      </w:r>
      <w:r>
        <w:t xml:space="preserve">metre. Likewise, if a Ṛk of the Gāyatrī metre has one syllable in excess, it is called</w:t>
      </w:r>
      <w:r>
        <w:t xml:space="preserve"> </w:t>
      </w:r>
      <w:r>
        <w:rPr>
          <w:iCs/>
          <w:i/>
        </w:rPr>
        <w:t xml:space="preserve">bhurig-gāyatrī</w:t>
      </w:r>
      <w:r>
        <w:t xml:space="preserve">. And in the Paṅkti metre, by rule there are forty syllables. If two syllables are short — that is, if a Ṛk of the Paṅkti metre has only [38 [?]] syllables — it is called</w:t>
      </w:r>
      <w:r>
        <w:t xml:space="preserve"> </w:t>
      </w:r>
      <w:r>
        <w:rPr>
          <w:iCs/>
          <w:i/>
        </w:rPr>
        <w:t xml:space="preserve">virāṭ-paṅkti</w:t>
      </w:r>
      <w:r>
        <w:t xml:space="preserve">; and if two syllables are in excess — that is, if there are [42 [?]] syllables — it is called</w:t>
      </w:r>
      <w:r>
        <w:t xml:space="preserve"> </w:t>
      </w:r>
      <w:r>
        <w:rPr>
          <w:iCs/>
          <w:i/>
        </w:rPr>
        <w:t xml:space="preserve">svarāṭ-paṅkti</w:t>
      </w:r>
      <w:r>
        <w:t xml:space="preserve">. As we have said before, the detailed account of the metres was given in the [twelfth [?]] chapter of the Pūrvapīṭhikā of Ṛg. Saṃ. Part [1 [?]].</w:t>
      </w:r>
    </w:p>
    <w:p>
      <w:pPr>
        <w:pStyle w:val="BodyText"/>
      </w:pPr>
      <w:r>
        <w:t xml:space="preserve">As seen in the table above, Ṛks of the Triṣṭup metre are many in the Ṛgveda — there are [4253 [?]] Ṛks — so it may be said that this Triṣṭup metre is used most. In later Sanskrit too, the Anuṣṭup metre of [32] syllables has pre-eminence. The many books such as the Purāṇas are written in this Anuṣṭup metre. Following the order of the Vedic metres, with some changes, many metres have been constructed in later Sanskrit. For instance, following the Anuṣṭup metre of [32] syllables, the Anuṣṭup metre of 32 [as printed twice] syllables; following the Triṣṭup metre, with pādas of eleven syllables, the metres called</w:t>
      </w:r>
      <w:r>
        <w:t xml:space="preserve"> </w:t>
      </w:r>
      <w:r>
        <w:rPr>
          <w:iCs/>
          <w:i/>
        </w:rPr>
        <w:t xml:space="preserve">Indravajrā</w:t>
      </w:r>
      <w:r>
        <w:t xml:space="preserve"> </w:t>
      </w:r>
      <w:r>
        <w:t xml:space="preserve">and</w:t>
      </w:r>
      <w:r>
        <w:t xml:space="preserve"> </w:t>
      </w:r>
      <w:r>
        <w:rPr>
          <w:iCs/>
          <w:i/>
        </w:rPr>
        <w:t xml:space="preserve">Upendravajrā</w:t>
      </w:r>
      <w:r>
        <w:t xml:space="preserve">; following the Jagatī metre, with pādas of twelve syllables, the metre</w:t>
      </w:r>
      <w:r>
        <w:t xml:space="preserve"> </w:t>
      </w:r>
      <w:r>
        <w:rPr>
          <w:iCs/>
          <w:i/>
        </w:rPr>
        <w:t xml:space="preserve">Vaṃśastha</w:t>
      </w:r>
      <w:r>
        <w:t xml:space="preserve">; and following the Śakvarī metre, the metre</w:t>
      </w:r>
      <w:r>
        <w:t xml:space="preserve"> </w:t>
      </w:r>
      <w:r>
        <w:rPr>
          <w:iCs/>
          <w:i/>
        </w:rPr>
        <w:t xml:space="preserve">Vasantatilakā</w:t>
      </w:r>
      <w:r>
        <w:t xml:space="preserve">, have been constructed.</w:t>
      </w:r>
    </w:p>
    <w:p>
      <w:pPr>
        <w:pStyle w:val="BodyText"/>
      </w:pPr>
      <w:r>
        <w:t xml:space="preserve">In the combination of syllables of the Anuṣṭup metre, because there is no very strict rule, this metre is used in many modern Sanskrit compositions. In this metre there are four pādas, and in each pāda eight syllables. The seventh syllable of the second and fourth pādas must be short. Likewise the fifth syllable of the first and third pādas must be short. If only this much holds, this metre-composition is possible. There is no need to follow further rules. Therefore this metre is used especially.</w:t>
      </w:r>
    </w:p>
    <w:p>
      <w:pPr>
        <w:pStyle w:val="BodyText"/>
      </w:pPr>
      <w:r>
        <w:t xml:space="preserve">The Gāyatrī and other metres described above are very ancient. Even in the Ṛgveda age, the very ancient time, the seers praised the deities in sentences bound in metres, that is, in Ṛks themselves, as may be seen in many Ṛks of the Ṛgveda —”</w:t>
      </w:r>
    </w:p>
    <w:p>
      <w:pPr>
        <w:pStyle w:val="BodyText"/>
      </w:pPr>
      <w:r>
        <w:rPr>
          <w:iCs/>
          <w:i/>
        </w:rPr>
        <w:t xml:space="preserve">(Digits read from a 230-dpi enlargement: the syllable-counts</w:t>
      </w:r>
      <w:r>
        <w:rPr>
          <w:iCs/>
          <w:i/>
        </w:rPr>
        <w:t xml:space="preserve"> </w:t>
      </w:r>
      <w:r>
        <w:rPr>
          <w:iCs/>
          <w:i/>
        </w:rPr>
        <w:t xml:space="preserve">“</w:t>
      </w:r>
      <w:r>
        <w:rPr>
          <w:iCs/>
          <w:i/>
        </w:rPr>
        <w:t xml:space="preserve">23</w:t>
      </w:r>
      <w:r>
        <w:rPr>
          <w:iCs/>
          <w:i/>
        </w:rPr>
        <w:t xml:space="preserve">”</w:t>
      </w:r>
      <w:r>
        <w:rPr>
          <w:iCs/>
          <w:i/>
        </w:rPr>
        <w:t xml:space="preserve">,</w:t>
      </w:r>
      <w:r>
        <w:rPr>
          <w:iCs/>
          <w:i/>
        </w:rPr>
        <w:t xml:space="preserve"> </w:t>
      </w:r>
      <w:r>
        <w:rPr>
          <w:iCs/>
          <w:i/>
        </w:rPr>
        <w:t xml:space="preserve">“</w:t>
      </w:r>
      <w:r>
        <w:rPr>
          <w:iCs/>
          <w:i/>
        </w:rPr>
        <w:t xml:space="preserve">38</w:t>
      </w:r>
      <w:r>
        <w:rPr>
          <w:iCs/>
          <w:i/>
        </w:rPr>
        <w:t xml:space="preserve">”</w:t>
      </w:r>
      <w:r>
        <w:rPr>
          <w:iCs/>
          <w:i/>
        </w:rPr>
        <w:t xml:space="preserve">,</w:t>
      </w:r>
      <w:r>
        <w:rPr>
          <w:iCs/>
          <w:i/>
        </w:rPr>
        <w:t xml:space="preserve"> </w:t>
      </w:r>
      <w:r>
        <w:rPr>
          <w:iCs/>
          <w:i/>
        </w:rPr>
        <w:t xml:space="preserve">“</w:t>
      </w:r>
      <w:r>
        <w:rPr>
          <w:iCs/>
          <w:i/>
        </w:rPr>
        <w:t xml:space="preserve">42</w:t>
      </w:r>
      <w:r>
        <w:rPr>
          <w:iCs/>
          <w:i/>
        </w:rPr>
        <w:t xml:space="preserve">”</w:t>
      </w:r>
      <w:r>
        <w:rPr>
          <w:iCs/>
          <w:i/>
        </w:rPr>
        <w:t xml:space="preserve"> </w:t>
      </w:r>
      <w:r>
        <w:rPr>
          <w:iCs/>
          <w:i/>
        </w:rPr>
        <w:t xml:space="preserve">and the Triṣṭup total</w:t>
      </w:r>
      <w:r>
        <w:rPr>
          <w:iCs/>
          <w:i/>
        </w:rPr>
        <w:t xml:space="preserve"> </w:t>
      </w:r>
      <w:r>
        <w:rPr>
          <w:iCs/>
          <w:i/>
        </w:rPr>
        <w:t xml:space="preserve">“</w:t>
      </w:r>
      <w:r>
        <w:rPr>
          <w:iCs/>
          <w:i/>
        </w:rPr>
        <w:t xml:space="preserve">4253</w:t>
      </w:r>
      <w:r>
        <w:rPr>
          <w:iCs/>
          <w:i/>
        </w:rPr>
        <w:t xml:space="preserve">”</w:t>
      </w:r>
      <w:r>
        <w:rPr>
          <w:iCs/>
          <w:i/>
        </w:rPr>
        <w:t xml:space="preserve"> </w:t>
      </w:r>
      <w:r>
        <w:rPr>
          <w:iCs/>
          <w:i/>
        </w:rPr>
        <w:t xml:space="preserve">and the chapter/part numbers are small Kannada numerals read with doubt; none is confirmed. The Triṣṭup total is as the Kannada digits seem to read, i.e. four thousand, two hundred and fifty-three, and is quoted from the missing table’s context.)</w:t>
      </w:r>
    </w:p>
    <w:bookmarkEnd w:id="22"/>
    <w:bookmarkStart w:id="23" w:name="page-v-pdf-10"/>
    <w:p>
      <w:pPr>
        <w:pStyle w:val="Heading3"/>
      </w:pPr>
      <w:r>
        <w:t xml:space="preserve">Page v (PDF 10)</w:t>
      </w:r>
    </w:p>
    <w:p>
      <w:pPr>
        <w:pStyle w:val="BlockText"/>
      </w:pPr>
      <w:r>
        <w:t xml:space="preserve">अग्नेर्गायत्र्यभवत्सयुग्वोष्णिहया सविता सं बभूव ।</w:t>
      </w:r>
      <w:r>
        <w:t xml:space="preserve"> </w:t>
      </w:r>
      <w:r>
        <w:t xml:space="preserve">अनुष्टुभा सोम उक्थैर्महस्वान् बृहस्पतेर्बृहती वाचमावत् ॥</w:t>
      </w:r>
      <w:r>
        <w:t xml:space="preserve"> </w:t>
      </w:r>
      <w:r>
        <w:t xml:space="preserve">विराण्मित्रावरुणयोरभिश्रीरिन्द्रस्य त्रिष्टुबिह भागो अह्नः ।</w:t>
      </w:r>
      <w:r>
        <w:t xml:space="preserve"> </w:t>
      </w:r>
      <w:r>
        <w:t xml:space="preserve">विश्वान्देवान् जगत्या विवेश तेन चाक्लृप्त ऋषयो मनुष्याः ॥</w:t>
      </w:r>
    </w:p>
    <w:p>
      <w:pPr>
        <w:pStyle w:val="FirstParagraph"/>
      </w:pPr>
      <w:r>
        <w:rPr>
          <w:iCs/>
          <w:i/>
        </w:rPr>
        <w:t xml:space="preserve">agner gāyatry abhavat sayugvoṣṇihayā savitā saṃ babhūva | anuṣṭubhā soma ukthair mahasvān bṛhaspater bṛhatī vācam āvat ‖ virāṇ mitrāvaruṇayor abhiśrīr indrasya triṣṭub iha bhāgo ahnaḥ | viśvān devān jagatyā viveśa tena cākḷpta ṛṣayo manuṣyāḥ ‖</w:t>
      </w:r>
      <w:r>
        <w:t xml:space="preserve"> </w:t>
      </w:r>
      <w:r>
        <w:t xml:space="preserve">(Ṛ. Saṃ. 10-130-4 and 5, as printed</w:t>
      </w:r>
      <w:r>
        <w:t xml:space="preserve"> </w:t>
      </w:r>
      <w:r>
        <w:t xml:space="preserve">“</w:t>
      </w:r>
      <w:r>
        <w:t xml:space="preserve">೧೦-೧೩೦-೪ ಮತ್ತು ೫</w:t>
      </w:r>
      <w:r>
        <w:t xml:space="preserve">”</w:t>
      </w:r>
      <w:r>
        <w:t xml:space="preserve">) —</w:t>
      </w:r>
      <w:r>
        <w:t xml:space="preserve"> </w:t>
      </w:r>
      <w:r>
        <w:rPr>
          <w:iCs/>
          <w:i/>
        </w:rPr>
        <w:t xml:space="preserve">Gloss, mine and tentative:</w:t>
      </w:r>
      <w:r>
        <w:t xml:space="preserve"> </w:t>
      </w:r>
      <w:r>
        <w:t xml:space="preserve">“</w:t>
      </w:r>
      <w:r>
        <w:t xml:space="preserve">The Gāyatrī was Agni’s companion-yoked; Savitṛ came together with the Uṣṇih; Soma, the radiant, with the Anuṣṭubh and the hymns; the Bṛhatī guarded the speech of Bṛhaspati. The Virāj [went] to Mitra and Varuṇa; the Triṣṭubh is here Indra’s share of the day; the Jagatī entered all the gods: by it the seers, the men, were fashioned.</w:t>
      </w:r>
      <w:r>
        <w:t xml:space="preserve">”</w:t>
      </w:r>
    </w:p>
    <w:p>
      <w:pPr>
        <w:pStyle w:val="BlockText"/>
      </w:pPr>
      <w:r>
        <w:t xml:space="preserve">त्रिष्टुब्गायत्री छन्दांसि सर्वा ता यम आहिता ।</w:t>
      </w:r>
    </w:p>
    <w:p>
      <w:pPr>
        <w:pStyle w:val="FirstParagraph"/>
      </w:pPr>
      <w:r>
        <w:rPr>
          <w:iCs/>
          <w:i/>
        </w:rPr>
        <w:t xml:space="preserve">triṣṭub gāyatrī chandāṃsi sarvā tā yama āhitā |</w:t>
      </w:r>
      <w:r>
        <w:t xml:space="preserve"> </w:t>
      </w:r>
      <w:r>
        <w:t xml:space="preserve">(Ṛ. Saṃ. 10-14-16, as read</w:t>
      </w:r>
      <w:r>
        <w:t xml:space="preserve"> </w:t>
      </w:r>
      <w:r>
        <w:t xml:space="preserve">“</w:t>
      </w:r>
      <w:r>
        <w:t xml:space="preserve">೧೦-೧೪-೧೬</w:t>
      </w:r>
      <w:r>
        <w:t xml:space="preserve">”</w:t>
      </w:r>
      <w:r>
        <w:t xml:space="preserve"> </w:t>
      </w:r>
      <w:r>
        <w:t xml:space="preserve">[?]) —</w:t>
      </w:r>
      <w:r>
        <w:t xml:space="preserve"> </w:t>
      </w:r>
      <w:r>
        <w:rPr>
          <w:iCs/>
          <w:i/>
        </w:rPr>
        <w:t xml:space="preserve">Gloss, mine and tentative:</w:t>
      </w:r>
      <w:r>
        <w:t xml:space="preserve"> </w:t>
      </w:r>
      <w:r>
        <w:t xml:space="preserve">“</w:t>
      </w:r>
      <w:r>
        <w:t xml:space="preserve">The Triṣṭubh, the Gāyatrī, all the metres — all those are set in Yama.</w:t>
      </w:r>
      <w:r>
        <w:t xml:space="preserve">”</w:t>
      </w:r>
    </w:p>
    <w:p>
      <w:pPr>
        <w:pStyle w:val="BodyText"/>
      </w:pPr>
      <w:r>
        <w:t xml:space="preserve">“In these Ṛks there is the description that, besides the names of the Gāyatrī and other metres, from Agni arose the Gāyatrī metre, from Sūrya the Uṣṇik metre, from Soma the Anuṣṭup metre, from Bṛhaspati the Bṛhatī metre, and from Mitra and Varuṇa the Virāṭ metre. And since the Triṣṭup metre was discovered by Indra, it is seen that by that very metre the seers especially praised Indra. Likewise the Viśvedevas created the Jagatī metre. The priests who do Sāman singing use the Śakvarī metre especially. On this matter —</w:t>
      </w:r>
    </w:p>
    <w:p>
      <w:pPr>
        <w:pStyle w:val="BlockText"/>
      </w:pPr>
      <w:r>
        <w:t xml:space="preserve">ऋचां त्वः पोषमास्ते पुपुष्वान् गायत्रं त्वो गायति शक्वरीषु ।</w:t>
      </w:r>
    </w:p>
    <w:p>
      <w:pPr>
        <w:pStyle w:val="FirstParagraph"/>
      </w:pPr>
      <w:r>
        <w:rPr>
          <w:iCs/>
          <w:i/>
        </w:rPr>
        <w:t xml:space="preserve">ṛcāṃ tvaḥ poṣam āste pupuṣvān gāyatraṃ tvo gāyati śakvarīṣu |</w:t>
      </w:r>
      <w:r>
        <w:t xml:space="preserve"> </w:t>
      </w:r>
      <w:r>
        <w:t xml:space="preserve">(Ṛ. Saṃ. 10-71-11) —</w:t>
      </w:r>
      <w:r>
        <w:t xml:space="preserve"> </w:t>
      </w:r>
      <w:r>
        <w:rPr>
          <w:iCs/>
          <w:i/>
        </w:rPr>
        <w:t xml:space="preserve">Gloss, mine and tentative:</w:t>
      </w:r>
      <w:r>
        <w:t xml:space="preserve"> </w:t>
      </w:r>
      <w:r>
        <w:t xml:space="preserve">“</w:t>
      </w:r>
      <w:r>
        <w:t xml:space="preserve">One sits, thriving in the growth of Ṛks; another sings the Gāyatra in the Śakvarī [verses].</w:t>
      </w:r>
      <w:r>
        <w:t xml:space="preserve">”</w:t>
      </w:r>
    </w:p>
    <w:p>
      <w:pPr>
        <w:pStyle w:val="BlockText"/>
      </w:pPr>
      <w:r>
        <w:t xml:space="preserve">यच्छक्वरीषु बृहता रवेणेन्द्रे शुष्ममदधाता वसिष्ठाः ।</w:t>
      </w:r>
    </w:p>
    <w:p>
      <w:pPr>
        <w:pStyle w:val="FirstParagraph"/>
      </w:pPr>
      <w:r>
        <w:rPr>
          <w:iCs/>
          <w:i/>
        </w:rPr>
        <w:t xml:space="preserve">yac chakvarīṣu bṛhatā raveṇendre śuṣmam adadhātā vasiṣṭhāḥ |</w:t>
      </w:r>
      <w:r>
        <w:t xml:space="preserve"> </w:t>
      </w:r>
      <w:r>
        <w:t xml:space="preserve">(Ṛ. Saṃ. 7-33-4 [?]) —</w:t>
      </w:r>
      <w:r>
        <w:t xml:space="preserve"> </w:t>
      </w:r>
      <w:r>
        <w:rPr>
          <w:iCs/>
          <w:i/>
        </w:rPr>
        <w:t xml:space="preserve">Gloss, mine and tentative:</w:t>
      </w:r>
      <w:r>
        <w:t xml:space="preserve"> </w:t>
      </w:r>
      <w:r>
        <w:t xml:space="preserve">“</w:t>
      </w:r>
      <w:r>
        <w:t xml:space="preserve">When, with the Śakvarī [verses], with great sound, the Vasiṣṭhas placed vigour in Indra.</w:t>
      </w:r>
      <w:r>
        <w:t xml:space="preserve">”</w:t>
      </w:r>
      <w:r>
        <w:t xml:space="preserve"> </w:t>
      </w:r>
      <w:r>
        <w:rPr>
          <w:iCs/>
          <w:i/>
        </w:rPr>
        <w:t xml:space="preserve">(Both citations are given here as read from the print; the Kannada reference numerals are small and doubtful,</w:t>
      </w:r>
      <w:r>
        <w:rPr>
          <w:iCs/>
          <w:i/>
        </w:rPr>
        <w:t xml:space="preserve"> </w:t>
      </w:r>
      <w:r>
        <w:rPr>
          <w:iCs/>
          <w:i/>
        </w:rPr>
        <w:t xml:space="preserve">“</w:t>
      </w:r>
      <w:r>
        <w:rPr>
          <w:iCs/>
          <w:i/>
        </w:rPr>
        <w:t xml:space="preserve">೧೦-೭೧-೧೧</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೭-೩೩-೪</w:t>
      </w:r>
      <w:r>
        <w:rPr>
          <w:iCs/>
          <w:i/>
        </w:rPr>
        <w:t xml:space="preserve">”</w:t>
      </w:r>
      <w:r>
        <w:rPr>
          <w:iCs/>
          <w:i/>
        </w:rPr>
        <w:t xml:space="preserve"> </w:t>
      </w:r>
      <w:r>
        <w:rPr>
          <w:iCs/>
          <w:i/>
        </w:rPr>
        <w:t xml:space="preserve">[?].)</w:t>
      </w:r>
    </w:p>
    <w:p>
      <w:pPr>
        <w:pStyle w:val="BodyText"/>
      </w:pPr>
      <w:r>
        <w:t xml:space="preserve">— these Ṛks support this meaning. Therefore it is clear that the Gāyatrī and other metres have been in use from very ancient times.</w:t>
      </w:r>
    </w:p>
    <w:p>
      <w:pPr>
        <w:pStyle w:val="BodyText"/>
      </w:pPr>
      <w:r>
        <w:t xml:space="preserve">To publish in simple Kannada language, with explanation, this Ṛgveda Saṃhitā — most ancient, most profound, most extensive, the root of all the sciences — is not an easy task. Yet with the high aim that learned people and common folk alike may gain growth of knowledge through such a great work and become worthy of the grace of God, the lord of the Karnāṭaka throne, patron of Vedic learning, himself a scholar, beloved of his subjects, devoted to God, Śrī Jayacāmarājendra Wodeyar Bahadur, G.C.B., G.C.S.I., the great ruler, supports this publication, which requires much wealth, by his generous patronage — this must be said to be the merit of the Karnāṭaka people. To such a noble-minded ruler of ours, and to his family, and to the royal prince-daughter [</w:t>
      </w:r>
      <w:r>
        <w:rPr>
          <w:iCs/>
          <w:i/>
        </w:rPr>
        <w:t xml:space="preserve">rājakumārī</w:t>
      </w:r>
      <w:r>
        <w:t xml:space="preserve">] (named with the Gāyatrī, which is counted as most important among the Vedic mantras) —</w:t>
      </w:r>
      <w:r>
        <w:t xml:space="preserve"> </w:t>
      </w:r>
      <w:r>
        <w:rPr>
          <w:iCs/>
          <w:i/>
        </w:rPr>
        <w:t xml:space="preserve">(the sentence runs on to p. vi)</w:t>
      </w:r>
    </w:p>
    <w:bookmarkEnd w:id="23"/>
    <w:bookmarkStart w:id="24" w:name="page-vi-pdf-11"/>
    <w:p>
      <w:pPr>
        <w:pStyle w:val="Heading3"/>
      </w:pPr>
      <w:r>
        <w:t xml:space="preserve">Page vi (PDF 11)</w:t>
      </w:r>
    </w:p>
    <w:p>
      <w:pPr>
        <w:pStyle w:val="FirstParagraph"/>
      </w:pPr>
      <w:r>
        <w:t xml:space="preserve">“…and to all the multitude of the subjects, may the Lord of all, the Vedapuruṣa, grant, in the highest degree, all this-worldly fruits — long life, health, prosperity and every wealth — and the spiritual knowledge that is the highest truth: so I pray.</w:t>
      </w:r>
    </w:p>
    <w:p>
      <w:pPr>
        <w:pStyle w:val="BodyText"/>
      </w:pPr>
      <w:r>
        <w:rPr>
          <w:iCs/>
          <w:i/>
        </w:rPr>
        <w:t xml:space="preserve">Mysore.</w:t>
      </w:r>
      <w:r>
        <w:t xml:space="preserve"> </w:t>
      </w:r>
      <w:r>
        <w:t xml:space="preserve">[Date:] Virodhināma-saṃvatsara, Puṣya śuddha ekādaśī, Friday —</w:t>
      </w:r>
      <w:r>
        <w:t xml:space="preserve"> </w:t>
      </w:r>
      <w:r>
        <w:rPr>
          <w:bCs/>
          <w:b/>
        </w:rPr>
        <w:t xml:space="preserve">30–12–1949</w:t>
      </w:r>
      <w:r>
        <w:t xml:space="preserve">.</w:t>
      </w:r>
      <w:r>
        <w:t xml:space="preserve"> </w:t>
      </w:r>
      <w:r>
        <w:rPr>
          <w:iCs/>
          <w:i/>
        </w:rPr>
        <w:t xml:space="preserve">(Printed:</w:t>
      </w:r>
      <w:r>
        <w:rPr>
          <w:iCs/>
          <w:i/>
        </w:rPr>
        <w:t xml:space="preserve"> </w:t>
      </w:r>
      <w:r>
        <w:rPr>
          <w:iCs/>
          <w:i/>
        </w:rPr>
        <w:t xml:space="preserve">“</w:t>
      </w:r>
      <w:r>
        <w:rPr>
          <w:iCs/>
          <w:i/>
        </w:rPr>
        <w:t xml:space="preserve">ಮೈಸೂರು · ವಿರೋಧಿನಾಮ ಸಂ|| ಪುಷ್ಯ ಶುದ್ಧ ಏಕಾದಶಿ ಶುಕ್ರವಾರ · 30—12—1949</w:t>
      </w:r>
      <w:r>
        <w:rPr>
          <w:iCs/>
          <w:i/>
        </w:rPr>
        <w:t xml:space="preserve">”</w:t>
      </w:r>
      <w:r>
        <w:rPr>
          <w:iCs/>
          <w:i/>
        </w:rPr>
        <w:t xml:space="preserve">.)</w:t>
      </w:r>
    </w:p>
    <w:p>
      <w:pPr>
        <w:pStyle w:val="BodyText"/>
      </w:pPr>
      <w:r>
        <w:rPr>
          <w:bCs/>
          <w:b/>
        </w:rPr>
        <w:t xml:space="preserve">Translator</w:t>
      </w:r>
      <w:r>
        <w:t xml:space="preserve"> </w:t>
      </w:r>
      <w:r>
        <w:rPr>
          <w:iCs/>
          <w:i/>
        </w:rPr>
        <w:t xml:space="preserve">(Anuvādaka)</w:t>
      </w:r>
      <w:r>
        <w:t xml:space="preserve">:</w:t>
      </w:r>
      <w:r>
        <w:t xml:space="preserve"> </w:t>
      </w:r>
      <w:r>
        <w:rPr>
          <w:bCs/>
          <w:b/>
        </w:rPr>
        <w:t xml:space="preserve">H. P. Venkatarao</w:t>
      </w:r>
      <w:r>
        <w:t xml:space="preserve">,</w:t>
      </w:r>
      <w:r>
        <w:t xml:space="preserve"> </w:t>
      </w:r>
      <w:r>
        <w:rPr>
          <w:iCs/>
          <w:i/>
        </w:rPr>
        <w:t xml:space="preserve">Āsthāna Mahāvidvān</w:t>
      </w:r>
      <w:r>
        <w:t xml:space="preserve"> </w:t>
      </w:r>
      <w:r>
        <w:t xml:space="preserve">[Court Great Scholar].”</w:t>
      </w:r>
    </w:p>
    <w:p>
      <w:pPr>
        <w:pStyle w:val="BodyText"/>
      </w:pPr>
      <w:r>
        <w:rPr>
          <w:iCs/>
          <w:i/>
        </w:rPr>
        <w:t xml:space="preserve">(Printer’s ornament.)</w:t>
      </w:r>
      <w:r>
        <w:t xml:space="preserve"> </w:t>
      </w:r>
      <w:r>
        <w:t xml:space="preserve">Colophon at the foot:</w:t>
      </w:r>
      <w:r>
        <w:t xml:space="preserve"> </w:t>
      </w:r>
      <w:r>
        <w:t xml:space="preserve">“</w:t>
      </w:r>
      <w:r>
        <w:t xml:space="preserve">K. Venkatasubbaiah, Printer, Sri Vinayak Printing Works, Mysore.</w:t>
      </w:r>
      <w:r>
        <w:t xml:space="preserve">”</w:t>
      </w:r>
    </w:p>
    <w:p>
      <w:r>
        <w:pict>
          <v:rect style="width:0;height:1.5pt" o:hralign="center" o:hrstd="t" o:hr="t"/>
        </w:pict>
      </w:r>
    </w:p>
    <w:bookmarkEnd w:id="24"/>
    <w:bookmarkEnd w:id="25"/>
    <w:bookmarkStart w:id="59" w:name="Xf2468171a79a658b810ba7e592addbbcdd1cfbd"/>
    <w:p>
      <w:pPr>
        <w:pStyle w:val="Heading2"/>
      </w:pPr>
      <w:r>
        <w:t xml:space="preserve">॥ षष्ठोऽध्यायः ॥ — THE SIXTH ADHYĀYA OF THE FIRST AṢṬAKA</w:t>
      </w:r>
    </w:p>
    <w:bookmarkStart w:id="26" w:name="page-1-pdf-16"/>
    <w:p>
      <w:pPr>
        <w:pStyle w:val="Heading3"/>
      </w:pPr>
      <w:r>
        <w:t xml:space="preserve">Page 1 (PDF 16)</w:t>
      </w:r>
    </w:p>
    <w:p>
      <w:pPr>
        <w:pStyle w:val="FirstParagraph"/>
      </w:pPr>
      <w:r>
        <w:rPr>
          <w:iCs/>
          <w:i/>
        </w:rPr>
        <w:t xml:space="preserve">(Title page of the Sixth Adhyāya; no running head.)</w:t>
      </w:r>
    </w:p>
    <w:p>
      <w:pPr>
        <w:pStyle w:val="BodyText"/>
      </w:pPr>
      <w:r>
        <w:t xml:space="preserve">॥ ॐ ॥ ॥ श्रीः ॥ ॥ श्री महागणाधिपतये नमः ॥ —</w:t>
      </w:r>
      <w:r>
        <w:t xml:space="preserve"> </w:t>
      </w:r>
      <w:r>
        <w:rPr>
          <w:iCs/>
          <w:i/>
        </w:rPr>
        <w:t xml:space="preserve">Oṃ. Śrīḥ. Śrī mahāgaṇādhipataye namaḥ.</w:t>
      </w:r>
      <w:r>
        <w:t xml:space="preserve"> </w:t>
      </w:r>
      <w:r>
        <w:t xml:space="preserve">—</w:t>
      </w:r>
      <w:r>
        <w:t xml:space="preserve"> </w:t>
      </w:r>
      <w:r>
        <w:t xml:space="preserve">“</w:t>
      </w:r>
      <w:r>
        <w:t xml:space="preserve">Oṃ. Prosperity. Salutation to the glorious Lord of the Gaṇas.</w:t>
      </w:r>
      <w:r>
        <w:t xml:space="preserve">”</w:t>
      </w:r>
      <w:r>
        <w:t xml:space="preserve"> </w:t>
      </w:r>
      <w:r>
        <w:rPr>
          <w:iCs/>
          <w:i/>
        </w:rPr>
        <w:t xml:space="preserve">(An Oṃ-emblem stands above.)</w:t>
      </w:r>
    </w:p>
    <w:p>
      <w:pPr>
        <w:pStyle w:val="BodyText"/>
      </w:pPr>
      <w:r>
        <w:t xml:space="preserve">Invocation verses (six lines, printed in a small face and not legible enough at 150 dpi to transcribe letter by letter; they are the same invocation as at the head of the earlier adhyāyas: the verse beginning</w:t>
      </w:r>
      <w:r>
        <w:t xml:space="preserve"> </w:t>
      </w:r>
      <w:r>
        <w:t xml:space="preserve">“</w:t>
      </w:r>
      <w:r>
        <w:rPr>
          <w:iCs/>
          <w:i/>
        </w:rPr>
        <w:t xml:space="preserve">yasya niḥśvasitaṃ vedāḥ…</w:t>
      </w:r>
      <w:r>
        <w:t xml:space="preserve">”</w:t>
      </w:r>
      <w:r>
        <w:t xml:space="preserve"> </w:t>
      </w:r>
      <w:r>
        <w:t xml:space="preserve">is quoted again below). Title block:</w:t>
      </w:r>
    </w:p>
    <w:p>
      <w:pPr>
        <w:pStyle w:val="BlockText"/>
      </w:pPr>
      <w:r>
        <w:t xml:space="preserve">सायणभाष्यसहिता —</w:t>
      </w:r>
      <w:r>
        <w:t xml:space="preserve"> </w:t>
      </w:r>
      <w:r>
        <w:rPr>
          <w:iCs/>
          <w:i/>
        </w:rPr>
        <w:t xml:space="preserve">sāyaṇabhāṣyasahitā</w:t>
      </w:r>
      <w:r>
        <w:t xml:space="preserve"> </w:t>
      </w:r>
      <w:r>
        <w:t xml:space="preserve">—</w:t>
      </w:r>
      <w:r>
        <w:t xml:space="preserve"> </w:t>
      </w:r>
      <w:r>
        <w:t xml:space="preserve">“</w:t>
      </w:r>
      <w:r>
        <w:t xml:space="preserve">With Sāyaṇa’s commentary</w:t>
      </w:r>
      <w:r>
        <w:t xml:space="preserve">”</w:t>
      </w:r>
      <w:r>
        <w:t xml:space="preserve"> </w:t>
      </w:r>
      <w:r>
        <w:t xml:space="preserve">ऋग्वेद संहिता —</w:t>
      </w:r>
      <w:r>
        <w:t xml:space="preserve"> </w:t>
      </w:r>
      <w:r>
        <w:rPr>
          <w:iCs/>
          <w:i/>
        </w:rPr>
        <w:t xml:space="preserve">ṛgveda saṃhitā</w:t>
      </w:r>
      <w:r>
        <w:t xml:space="preserve"> </w:t>
      </w:r>
      <w:r>
        <w:t xml:space="preserve">—</w:t>
      </w:r>
      <w:r>
        <w:t xml:space="preserve"> </w:t>
      </w:r>
      <w:r>
        <w:t xml:space="preserve">“</w:t>
      </w:r>
      <w:r>
        <w:t xml:space="preserve">Ṛgveda Saṃhitā</w:t>
      </w:r>
      <w:r>
        <w:t xml:space="preserve">”</w:t>
      </w:r>
      <w:r>
        <w:t xml:space="preserve"> </w:t>
      </w:r>
      <w:r>
        <w:t xml:space="preserve">भाग—७ —</w:t>
      </w:r>
      <w:r>
        <w:t xml:space="preserve"> </w:t>
      </w:r>
      <w:r>
        <w:rPr>
          <w:iCs/>
          <w:i/>
        </w:rPr>
        <w:t xml:space="preserve">bhāga 7</w:t>
      </w:r>
      <w:r>
        <w:t xml:space="preserve"> </w:t>
      </w:r>
      <w:r>
        <w:t xml:space="preserve">—</w:t>
      </w:r>
      <w:r>
        <w:t xml:space="preserve"> </w:t>
      </w:r>
      <w:r>
        <w:t xml:space="preserve">“</w:t>
      </w:r>
      <w:r>
        <w:t xml:space="preserve">Part 7</w:t>
      </w:r>
      <w:r>
        <w:t xml:space="preserve">”</w:t>
      </w:r>
      <w:r>
        <w:t xml:space="preserve"> </w:t>
      </w:r>
      <w:r>
        <w:t xml:space="preserve">॥ प्रथमाष्टके षष्ठोऽध्यायः ॥ —</w:t>
      </w:r>
      <w:r>
        <w:t xml:space="preserve"> </w:t>
      </w:r>
      <w:r>
        <w:rPr>
          <w:iCs/>
          <w:i/>
        </w:rPr>
        <w:t xml:space="preserve">prathamāṣṭake ṣaṣṭho ’dhyāyaḥ</w:t>
      </w:r>
      <w:r>
        <w:t xml:space="preserve"> </w:t>
      </w:r>
      <w:r>
        <w:t xml:space="preserve">—</w:t>
      </w:r>
      <w:r>
        <w:t xml:space="preserve"> </w:t>
      </w:r>
      <w:r>
        <w:t xml:space="preserve">“</w:t>
      </w:r>
      <w:r>
        <w:t xml:space="preserve">In the first aṣṭaka, the sixth adhyāya</w:t>
      </w:r>
      <w:r>
        <w:t xml:space="preserve">”</w:t>
      </w:r>
      <w:r>
        <w:t xml:space="preserve"> </w:t>
      </w:r>
      <w:r>
        <w:t xml:space="preserve">॥ ಮೊದಲನೆಯ ಅಷ್ಟಕದಲ್ಲಿ ಆರನೆಯ ಅಧ್ಯಾಯವು ॥ —</w:t>
      </w:r>
      <w:r>
        <w:t xml:space="preserve"> </w:t>
      </w:r>
      <w:r>
        <w:rPr>
          <w:iCs/>
          <w:i/>
        </w:rPr>
        <w:t xml:space="preserve">modalaneya aṣṭakadalli āraneya adhyāyavu</w:t>
      </w:r>
      <w:r>
        <w:t xml:space="preserve"> </w:t>
      </w:r>
      <w:r>
        <w:t xml:space="preserve">—</w:t>
      </w:r>
      <w:r>
        <w:t xml:space="preserve"> </w:t>
      </w:r>
      <w:r>
        <w:t xml:space="preserve">“</w:t>
      </w:r>
      <w:r>
        <w:t xml:space="preserve">In the first aṣṭaka, the sixth adhyāya.</w:t>
      </w:r>
      <w:r>
        <w:t xml:space="preserve">”</w:t>
      </w:r>
    </w:p>
    <w:p>
      <w:pPr>
        <w:pStyle w:val="BlockText"/>
      </w:pPr>
      <w:r>
        <w:t xml:space="preserve">यस्य निःश्वसितं वेदा यो वेदेभ्योऽखिलं जगत् ।</w:t>
      </w:r>
      <w:r>
        <w:t xml:space="preserve"> </w:t>
      </w:r>
      <w:r>
        <w:t xml:space="preserve">निर्ममे तमहं वन्दे विद्यातीर्थमहेश्वरम् ॥</w:t>
      </w:r>
      <w:r>
        <w:t xml:space="preserve"> </w:t>
      </w:r>
      <w:r>
        <w:t xml:space="preserve">दशतय्यः पञ्चमोऽयमध्यायो व्याकृतः पुरा ।</w:t>
      </w:r>
      <w:r>
        <w:t xml:space="preserve"> </w:t>
      </w:r>
      <w:r>
        <w:t xml:space="preserve">धीमता सायणार्येण षष्ठोऽध्यायोऽथ वर्ण्यते ॥</w:t>
      </w:r>
    </w:p>
    <w:p>
      <w:pPr>
        <w:pStyle w:val="FirstParagraph"/>
      </w:pPr>
      <w:r>
        <w:rPr>
          <w:iCs/>
          <w:i/>
        </w:rPr>
        <w:t xml:space="preserve">yasya niḥśvasitaṃ vedā yo vedebhyo ’khilaṃ jagat |</w:t>
      </w:r>
      <w:r>
        <w:rPr>
          <w:iCs/>
          <w:i/>
        </w:rPr>
        <w:t xml:space="preserve"> </w:t>
      </w:r>
      <w:r>
        <w:rPr>
          <w:iCs/>
          <w:i/>
        </w:rPr>
        <w:t xml:space="preserve">nirmame tam ahaṃ vande vidyātīrthamaheśvaram ||</w:t>
      </w:r>
      <w:r>
        <w:rPr>
          <w:iCs/>
          <w:i/>
        </w:rPr>
        <w:t xml:space="preserve"> </w:t>
      </w:r>
      <w:r>
        <w:rPr>
          <w:iCs/>
          <w:i/>
        </w:rPr>
        <w:t xml:space="preserve">daśatayyaḥ pañcamo ’yam adhyāyo vyākṛtaḥ purā |</w:t>
      </w:r>
      <w:r>
        <w:rPr>
          <w:iCs/>
          <w:i/>
        </w:rPr>
        <w:t xml:space="preserve"> </w:t>
      </w:r>
      <w:r>
        <w:rPr>
          <w:iCs/>
          <w:i/>
        </w:rPr>
        <w:t xml:space="preserve">dhīmatā sāyaṇāryeṇa ṣaṣṭho ’dhyāyo ’tha varṇyate ||</w:t>
      </w:r>
    </w:p>
    <w:p>
      <w:pPr>
        <w:pStyle w:val="BodyText"/>
      </w:pPr>
      <w:r>
        <w:rPr>
          <w:iCs/>
          <w:i/>
        </w:rPr>
        <w:t xml:space="preserve">Translation:</w:t>
      </w:r>
      <w:r>
        <w:t xml:space="preserve"> </w:t>
      </w:r>
      <w:r>
        <w:t xml:space="preserve">“</w:t>
      </w:r>
      <w:r>
        <w:t xml:space="preserve">Him whose breath the Vedas are, who out of the Vedas fashioned the whole world — to him, Maheśvara, the holy ford of learning, I bow. (Of the</w:t>
      </w:r>
      <w:r>
        <w:t xml:space="preserve"> </w:t>
      </w:r>
      <w:r>
        <w:rPr>
          <w:iCs/>
          <w:i/>
        </w:rPr>
        <w:t xml:space="preserve">daśatayī</w:t>
      </w:r>
      <w:r>
        <w:t xml:space="preserve">, the ten-fold division) the fifth adhyāya has been explained before; now the sixth adhyāya is described by the wise Sāyaṇa-ārya.</w:t>
      </w:r>
      <w:r>
        <w:t xml:space="preserve">”</w:t>
      </w:r>
      <w:r>
        <w:t xml:space="preserve"> </w:t>
      </w:r>
      <w:r>
        <w:rPr>
          <w:iCs/>
          <w:i/>
        </w:rPr>
        <w:t xml:space="preserve">(Reading of the third line,</w:t>
      </w:r>
      <w:r>
        <w:rPr>
          <w:iCs/>
          <w:i/>
        </w:rPr>
        <w:t xml:space="preserve"> </w:t>
      </w:r>
      <w:r>
        <w:t xml:space="preserve">daśatayyaḥ</w:t>
      </w:r>
      <w:r>
        <w:rPr>
          <w:iCs/>
          <w:i/>
        </w:rPr>
        <w:t xml:space="preserve">, is doubtful [?]; the verse is read as printed.)</w:t>
      </w:r>
    </w:p>
    <w:p>
      <w:pPr>
        <w:pStyle w:val="BodyText"/>
      </w:pPr>
      <w:r>
        <w:rPr>
          <w:bCs/>
          <w:b/>
        </w:rPr>
        <w:t xml:space="preserve">Sāyaṇa’s introduction to Sūkta 81 (Sanskrit in Kannada script; the first lines on this page; doubtful places [?]):</w:t>
      </w:r>
    </w:p>
    <w:p>
      <w:pPr>
        <w:pStyle w:val="BlockText"/>
      </w:pPr>
      <w:r>
        <w:t xml:space="preserve">प्रथमे मण्डले त्रयोदशानुवाके सप्त सूक्तानि व्याकृतानि । इन्द्रो मदायेति नवर्चमष्टमं सूक्तम् । अत्रानुक्रम्यते । इन्द्रो नवेति । ऋषिश्चास्य [?] (अनु. १३-२ [?]) इति परिभाषया रहूगणपुत्रस्य गोतमस्यानुवृत्तेरस्य सूक्तस्य स ऋषिः । पूर्वसूक्ते पाङ्क्तं हीत्युक्तत्वात्तुह्यादिपरिभाषयेदमुत्तरं च सूक्तं</w:t>
      </w:r>
    </w:p>
    <w:p>
      <w:pPr>
        <w:pStyle w:val="FirstParagraph"/>
      </w:pPr>
      <w:r>
        <w:rPr>
          <w:iCs/>
          <w:i/>
        </w:rPr>
        <w:t xml:space="preserve">prathame maṇḍale trayodaśānuvāke sapta sūktāni vyākṛtāni | indro madāyeti navarcam aṣṭamaṃ sūktam | atrānukramyate | indro naveti | ṛṣiś cāsya [?] (anu. 13-2 [?]) iti paribhāṣayā rahūgaṇaputrasya gotamasyānuvṛtter asya sūktasya sa ṛṣiḥ | pūrvasūkte pāṅktaṃ hīty uktatvāt tuhyādiparibhāṣayedam uttaraṃ ca sūktaṃ</w:t>
      </w:r>
      <w:r>
        <w:t xml:space="preserve"> </w:t>
      </w:r>
      <w:r>
        <w:rPr>
          <w:iCs/>
          <w:i/>
        </w:rPr>
        <w:t xml:space="preserve">(the sentence continues on p. 2)</w:t>
      </w:r>
    </w:p>
    <w:bookmarkEnd w:id="26"/>
    <w:bookmarkStart w:id="27" w:name="page-2-pdf-17"/>
    <w:p>
      <w:pPr>
        <w:pStyle w:val="Heading3"/>
      </w:pPr>
      <w:r>
        <w:t xml:space="preserve">Page 2 (PDF 17)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Sāyaṇa’s introduction, continued:</w:t>
      </w:r>
    </w:p>
    <w:p>
      <w:pPr>
        <w:pStyle w:val="BlockText"/>
      </w:pPr>
      <w:r>
        <w:t xml:space="preserve">पाङ्क्तम् । अनादेशपरिभाषयेन्द्रो देवता ॥ पृष्ठ्यस्य पञ्चमेऽहनि निष्केवल्यशस्त्र इदं सूक्तम् । सूत्रितं च । प्रेदं ब्रह्मेन्द्रो मदाय सत्रा मदास इति निष्केवल्यम् । आ. ७-१२ [?] इति ॥ आरम्भणीये चातुर्विंशिकेऽहनि माध्यंदिने सवने ब्राह्मणाच्छंसिनः शस्त्र इन्द्रो मदायेत्याद्यस्तृचो वैकल्पिकः स्तोत्रियः । होत्रकाणामिति खण्डे सूत्रितं । इन्द्रो मदाय वावृधे मदे मदे हि नो ददिः । आ. ८-४ [?] इति ॥ महाव्रते निष्केवल्य उत्तरपक्ष इन्द्रो मदायेत्यैका शंसनीया । तथैव पञ्चमारण्यके सूत्रितं । इन्द्रो मदाय वावृध इति पङ्क्तिः सूदोहाः । ऐ. आ. ५-३-३ [?] इति ॥</w:t>
      </w:r>
    </w:p>
    <w:p>
      <w:pPr>
        <w:pStyle w:val="FirstParagraph"/>
      </w:pPr>
      <w:r>
        <w:rPr>
          <w:iCs/>
          <w:i/>
        </w:rPr>
        <w:t xml:space="preserve">pāṅktam | anādeśaparibhāṣayendro devatā || pṛṣṭhyasya pañcame ’hani niṣkevalyaśastra idaṃ sūktam | sūtritaṃ ca | predaṃ brahmendro madāya satrā madāsa iti niṣkevalyam | Āś. 7-12 [?] iti || ārambhaṇīye cāturviṃśike ’hani mādhyaṃdine savane brāhmaṇācchaṃsinaḥ śastra indro madāyety ādyas tṛco vaikalpikaḥ stotriyaḥ | hotrakāṇām iti khaṇḍe sūtritaṃ | indro madāya vāvṛdhe made made hi no dadiḥ | Āś. 8-4 [?] iti || mahāvrate niṣkevalya uttarapakṣa indro madāyety aikā śaṃsanīyā | tathaiva pañcamāraṇyake sūtritaṃ | indro madāya vāvṛdha iti paṅktiḥ sūdohāḥ | Ai. Ā. 5-3-3 [?] iti ||</w:t>
      </w:r>
    </w:p>
    <w:p>
      <w:pPr>
        <w:pStyle w:val="BodyText"/>
      </w:pPr>
      <w:r>
        <w:rPr>
          <w:iCs/>
          <w:i/>
        </w:rPr>
        <w:t xml:space="preserve">Sense:</w:t>
      </w:r>
      <w:r>
        <w:t xml:space="preserve"> </w:t>
      </w:r>
      <w:r>
        <w:t xml:space="preserve">“</w:t>
      </w:r>
      <w:r>
        <w:t xml:space="preserve">(the metre is) Paṅkti; the deity is Indra, by the rule of</w:t>
      </w:r>
      <w:r>
        <w:t xml:space="preserve"> </w:t>
      </w:r>
      <w:r>
        <w:t xml:space="preserve">‘</w:t>
      </w:r>
      <w:r>
        <w:t xml:space="preserve">no (other) assignment</w:t>
      </w:r>
      <w:r>
        <w:t xml:space="preserve">’</w:t>
      </w:r>
      <w:r>
        <w:t xml:space="preserve"> </w:t>
      </w:r>
      <w:r>
        <w:t xml:space="preserve">(</w:t>
      </w:r>
      <w:r>
        <w:rPr>
          <w:iCs/>
          <w:i/>
        </w:rPr>
        <w:t xml:space="preserve">anādeśa-paribhāṣā</w:t>
      </w:r>
      <w:r>
        <w:t xml:space="preserve">). On the fifth day of the</w:t>
      </w:r>
      <w:r>
        <w:t xml:space="preserve"> </w:t>
      </w:r>
      <w:r>
        <w:rPr>
          <w:iCs/>
          <w:i/>
        </w:rPr>
        <w:t xml:space="preserve">Pṛṣṭhya</w:t>
      </w:r>
      <w:r>
        <w:t xml:space="preserve"> </w:t>
      </w:r>
      <w:r>
        <w:t xml:space="preserve">(ṣaḍaha) this sūkta is used in the</w:t>
      </w:r>
      <w:r>
        <w:t xml:space="preserve"> </w:t>
      </w:r>
      <w:r>
        <w:rPr>
          <w:iCs/>
          <w:i/>
        </w:rPr>
        <w:t xml:space="preserve">Niṣkevalya-śastra</w:t>
      </w:r>
      <w:r>
        <w:t xml:space="preserve">; so it is stated in the sūtra:</w:t>
      </w:r>
      <w:r>
        <w:t xml:space="preserve"> </w:t>
      </w:r>
      <w:r>
        <w:t xml:space="preserve">‘</w:t>
      </w:r>
      <w:r>
        <w:rPr>
          <w:iCs/>
          <w:i/>
        </w:rPr>
        <w:t xml:space="preserve">predaṃ brahma</w:t>
      </w:r>
      <w:r>
        <w:t xml:space="preserve">,</w:t>
      </w:r>
      <w:r>
        <w:t xml:space="preserve"> </w:t>
      </w:r>
      <w:r>
        <w:rPr>
          <w:iCs/>
          <w:i/>
        </w:rPr>
        <w:t xml:space="preserve">indro madāya</w:t>
      </w:r>
      <w:r>
        <w:t xml:space="preserve">,</w:t>
      </w:r>
      <w:r>
        <w:t xml:space="preserve"> </w:t>
      </w:r>
      <w:r>
        <w:rPr>
          <w:iCs/>
          <w:i/>
        </w:rPr>
        <w:t xml:space="preserve">satrā madāsaḥ</w:t>
      </w:r>
      <w:r>
        <w:t xml:space="preserve"> </w:t>
      </w:r>
      <w:r>
        <w:t xml:space="preserve">— the Niṣkevalya</w:t>
      </w:r>
      <w:r>
        <w:t xml:space="preserve">’</w:t>
      </w:r>
      <w:r>
        <w:t xml:space="preserve"> </w:t>
      </w:r>
      <w:r>
        <w:t xml:space="preserve">(Āśv. 7-12 [?]). In the</w:t>
      </w:r>
      <w:r>
        <w:t xml:space="preserve"> </w:t>
      </w:r>
      <w:r>
        <w:rPr>
          <w:iCs/>
          <w:i/>
        </w:rPr>
        <w:t xml:space="preserve">Ārambhaṇīya</w:t>
      </w:r>
      <w:r>
        <w:t xml:space="preserve"> </w:t>
      </w:r>
      <w:r>
        <w:t xml:space="preserve">on the twenty-fourth day (</w:t>
      </w:r>
      <w:r>
        <w:rPr>
          <w:iCs/>
          <w:i/>
        </w:rPr>
        <w:t xml:space="preserve">cāturviṃśika</w:t>
      </w:r>
      <w:r>
        <w:t xml:space="preserve">), at the midday pressing, the first triad</w:t>
      </w:r>
      <w:r>
        <w:t xml:space="preserve"> </w:t>
      </w:r>
      <w:r>
        <w:rPr>
          <w:iCs/>
          <w:i/>
        </w:rPr>
        <w:t xml:space="preserve">indro madāya</w:t>
      </w:r>
      <w:r>
        <w:t xml:space="preserve"> </w:t>
      </w:r>
      <w:r>
        <w:t xml:space="preserve">is an optional</w:t>
      </w:r>
      <w:r>
        <w:t xml:space="preserve"> </w:t>
      </w:r>
      <w:r>
        <w:rPr>
          <w:iCs/>
          <w:i/>
        </w:rPr>
        <w:t xml:space="preserve">stotriya</w:t>
      </w:r>
      <w:r>
        <w:t xml:space="preserve"> </w:t>
      </w:r>
      <w:r>
        <w:t xml:space="preserve">in the śastra of the</w:t>
      </w:r>
      <w:r>
        <w:t xml:space="preserve"> </w:t>
      </w:r>
      <w:r>
        <w:rPr>
          <w:iCs/>
          <w:i/>
        </w:rPr>
        <w:t xml:space="preserve">Brāhmaṇācchaṃsin</w:t>
      </w:r>
      <w:r>
        <w:t xml:space="preserve">; in the section</w:t>
      </w:r>
      <w:r>
        <w:t xml:space="preserve"> </w:t>
      </w:r>
      <w:r>
        <w:t xml:space="preserve">‘</w:t>
      </w:r>
      <w:r>
        <w:t xml:space="preserve">for the</w:t>
      </w:r>
      <w:r>
        <w:t xml:space="preserve"> </w:t>
      </w:r>
      <w:r>
        <w:rPr>
          <w:iCs/>
          <w:i/>
        </w:rPr>
        <w:t xml:space="preserve">hotrakas</w:t>
      </w:r>
      <w:r>
        <w:t xml:space="preserve">’</w:t>
      </w:r>
      <w:r>
        <w:t xml:space="preserve"> </w:t>
      </w:r>
      <w:r>
        <w:t xml:space="preserve">it is stated:</w:t>
      </w:r>
      <w:r>
        <w:t xml:space="preserve"> </w:t>
      </w:r>
      <w:r>
        <w:t xml:space="preserve">‘</w:t>
      </w:r>
      <w:r>
        <w:rPr>
          <w:iCs/>
          <w:i/>
        </w:rPr>
        <w:t xml:space="preserve">indro madāya vāvṛdhe made made hi no dadiḥ</w:t>
      </w:r>
      <w:r>
        <w:t xml:space="preserve">’</w:t>
      </w:r>
      <w:r>
        <w:t xml:space="preserve"> </w:t>
      </w:r>
      <w:r>
        <w:t xml:space="preserve">(Āśv. 8-4 [?]). In the</w:t>
      </w:r>
      <w:r>
        <w:t xml:space="preserve"> </w:t>
      </w:r>
      <w:r>
        <w:rPr>
          <w:iCs/>
          <w:i/>
        </w:rPr>
        <w:t xml:space="preserve">Mahāvrata</w:t>
      </w:r>
      <w:r>
        <w:t xml:space="preserve">, in the right [</w:t>
      </w:r>
      <w:r>
        <w:rPr>
          <w:iCs/>
          <w:i/>
        </w:rPr>
        <w:t xml:space="preserve">uttara</w:t>
      </w:r>
      <w:r>
        <w:t xml:space="preserve">] wing of the</w:t>
      </w:r>
      <w:r>
        <w:t xml:space="preserve"> </w:t>
      </w:r>
      <w:r>
        <w:rPr>
          <w:iCs/>
          <w:i/>
        </w:rPr>
        <w:t xml:space="preserve">Niṣkevalya</w:t>
      </w:r>
      <w:r>
        <w:t xml:space="preserve">, the one Ṛk</w:t>
      </w:r>
      <w:r>
        <w:t xml:space="preserve"> </w:t>
      </w:r>
      <w:r>
        <w:rPr>
          <w:iCs/>
          <w:i/>
        </w:rPr>
        <w:t xml:space="preserve">indro madāya</w:t>
      </w:r>
      <w:r>
        <w:t xml:space="preserve"> </w:t>
      </w:r>
      <w:r>
        <w:t xml:space="preserve">is to be recited; likewise it is stated in the fifth Āraṇyaka:</w:t>
      </w:r>
      <w:r>
        <w:t xml:space="preserve"> </w:t>
      </w:r>
      <w:r>
        <w:t xml:space="preserve">‘</w:t>
      </w:r>
      <w:r>
        <w:rPr>
          <w:iCs/>
          <w:i/>
        </w:rPr>
        <w:t xml:space="preserve">indro madāya vāvṛdha</w:t>
      </w:r>
      <w:r>
        <w:t xml:space="preserve"> </w:t>
      </w:r>
      <w:r>
        <w:t xml:space="preserve">— the</w:t>
      </w:r>
      <w:r>
        <w:t xml:space="preserve"> </w:t>
      </w:r>
      <w:r>
        <w:rPr>
          <w:iCs/>
          <w:i/>
        </w:rPr>
        <w:t xml:space="preserve">paṅkti</w:t>
      </w:r>
      <w:r>
        <w:t xml:space="preserve">, the</w:t>
      </w:r>
      <w:r>
        <w:t xml:space="preserve"> </w:t>
      </w:r>
      <w:r>
        <w:rPr>
          <w:iCs/>
          <w:i/>
        </w:rPr>
        <w:t xml:space="preserve">sūdohās</w:t>
      </w:r>
      <w:r>
        <w:t xml:space="preserve">’</w:t>
      </w:r>
      <w:r>
        <w:t xml:space="preserve"> </w:t>
      </w:r>
      <w:r>
        <w:t xml:space="preserve">(Aitareya Āraṇyaka 5-3-3 [?]).</w:t>
      </w:r>
      <w:r>
        <w:t xml:space="preserve">”</w:t>
      </w:r>
    </w:p>
    <w:p>
      <w:pPr>
        <w:pStyle w:val="BodyText"/>
      </w:pPr>
      <w:r>
        <w:rPr>
          <w:bCs/>
          <w:b/>
        </w:rPr>
        <w:t xml:space="preserve">Anuvāda (Kannada):</w:t>
      </w:r>
      <w:r>
        <w:t xml:space="preserve"> </w:t>
      </w:r>
      <w:r>
        <w:t xml:space="preserve">“</w:t>
      </w:r>
      <w:r>
        <w:t xml:space="preserve">In the thirteenth anuvāka of the first maṇḍala, seven sūktas have been completed so far, and the eighth,</w:t>
      </w:r>
      <w:r>
        <w:t xml:space="preserve"> </w:t>
      </w:r>
      <w:r>
        <w:rPr>
          <w:iCs/>
          <w:i/>
        </w:rPr>
        <w:t xml:space="preserve">Indro madāya</w:t>
      </w:r>
      <w:r>
        <w:t xml:space="preserve">, begins. It has nine Ṛks. In the Anukramaṇikā it is said</w:t>
      </w:r>
      <w:r>
        <w:t xml:space="preserve"> </w:t>
      </w:r>
      <w:r>
        <w:t xml:space="preserve">‘</w:t>
      </w:r>
      <w:r>
        <w:rPr>
          <w:iCs/>
          <w:i/>
        </w:rPr>
        <w:t xml:space="preserve">indro nava</w:t>
      </w:r>
      <w:r>
        <w:t xml:space="preserve">’</w:t>
      </w:r>
      <w:r>
        <w:t xml:space="preserve"> </w:t>
      </w:r>
      <w:r>
        <w:t xml:space="preserve">(Anu. 13-[2] [?]); the ṛṣi of this sūkta is Gotama, the son of Rahūgaṇa. As said before, this sūkta also is in the</w:t>
      </w:r>
      <w:r>
        <w:t xml:space="preserve"> </w:t>
      </w:r>
      <w:r>
        <w:rPr>
          <w:iCs/>
          <w:i/>
        </w:rPr>
        <w:t xml:space="preserve">paṅkti</w:t>
      </w:r>
      <w:r>
        <w:t xml:space="preserve"> </w:t>
      </w:r>
      <w:r>
        <w:t xml:space="preserve">metre; the deity is Indra. In the</w:t>
      </w:r>
      <w:r>
        <w:t xml:space="preserve"> </w:t>
      </w:r>
      <w:r>
        <w:rPr>
          <w:iCs/>
          <w:i/>
        </w:rPr>
        <w:t xml:space="preserve">Niṣkevalya-śastra</w:t>
      </w:r>
      <w:r>
        <w:t xml:space="preserve"> </w:t>
      </w:r>
      <w:r>
        <w:t xml:space="preserve">mantras on the fifth day of the</w:t>
      </w:r>
      <w:r>
        <w:t xml:space="preserve"> </w:t>
      </w:r>
      <w:r>
        <w:rPr>
          <w:iCs/>
          <w:i/>
        </w:rPr>
        <w:t xml:space="preserve">Pṛṣṭhya</w:t>
      </w:r>
      <w:r>
        <w:t xml:space="preserve"> </w:t>
      </w:r>
      <w:r>
        <w:t xml:space="preserve">sacrifice this sūkta has application, as is explained by the Āśvalāyana Śrauta-sūtra in the sūtra</w:t>
      </w:r>
      <w:r>
        <w:t xml:space="preserve"> </w:t>
      </w:r>
      <w:r>
        <w:t xml:space="preserve">‘</w:t>
      </w:r>
      <w:r>
        <w:rPr>
          <w:iCs/>
          <w:i/>
        </w:rPr>
        <w:t xml:space="preserve">predaṃ brahmendro madāya satrā madāsa iti niṣkevalyam</w:t>
      </w:r>
      <w:r>
        <w:t xml:space="preserve">’</w:t>
      </w:r>
      <w:r>
        <w:t xml:space="preserve"> </w:t>
      </w:r>
      <w:r>
        <w:t xml:space="preserve">(Āśv. [7-12] [?]). In the</w:t>
      </w:r>
      <w:r>
        <w:t xml:space="preserve"> </w:t>
      </w:r>
      <w:r>
        <w:rPr>
          <w:iCs/>
          <w:i/>
        </w:rPr>
        <w:t xml:space="preserve">Ārambhaṇīya</w:t>
      </w:r>
      <w:r>
        <w:t xml:space="preserve"> </w:t>
      </w:r>
      <w:r>
        <w:t xml:space="preserve">too, on the twenty-fourth day, at the midday pressing the priest called</w:t>
      </w:r>
      <w:r>
        <w:t xml:space="preserve"> </w:t>
      </w:r>
      <w:r>
        <w:rPr>
          <w:iCs/>
          <w:i/>
        </w:rPr>
        <w:t xml:space="preserve">Brāhmaṇācchaṃsin</w:t>
      </w:r>
      <w:r>
        <w:t xml:space="preserve"> </w:t>
      </w:r>
      <w:r>
        <w:t xml:space="preserve">may optionally recite the three Ṛks beginning</w:t>
      </w:r>
      <w:r>
        <w:t xml:space="preserve"> </w:t>
      </w:r>
      <w:r>
        <w:rPr>
          <w:iCs/>
          <w:i/>
        </w:rPr>
        <w:t xml:space="preserve">indro madāya</w:t>
      </w:r>
      <w:r>
        <w:t xml:space="preserve"> </w:t>
      </w:r>
      <w:r>
        <w:t xml:space="preserve">as the</w:t>
      </w:r>
      <w:r>
        <w:t xml:space="preserve"> </w:t>
      </w:r>
      <w:r>
        <w:rPr>
          <w:iCs/>
          <w:i/>
        </w:rPr>
        <w:t xml:space="preserve">stotriya</w:t>
      </w:r>
      <w:r>
        <w:t xml:space="preserve"> </w:t>
      </w:r>
      <w:r>
        <w:t xml:space="preserve">mantras, as explained in the section</w:t>
      </w:r>
      <w:r>
        <w:t xml:space="preserve"> </w:t>
      </w:r>
      <w:r>
        <w:rPr>
          <w:iCs/>
          <w:i/>
        </w:rPr>
        <w:t xml:space="preserve">hotrakāṇām</w:t>
      </w:r>
      <w:r>
        <w:t xml:space="preserve"> </w:t>
      </w:r>
      <w:r>
        <w:t xml:space="preserve">by the sūtra</w:t>
      </w:r>
      <w:r>
        <w:t xml:space="preserve"> </w:t>
      </w:r>
      <w:r>
        <w:t xml:space="preserve">‘</w:t>
      </w:r>
      <w:r>
        <w:rPr>
          <w:iCs/>
          <w:i/>
        </w:rPr>
        <w:t xml:space="preserve">indro madāya vāvṛdhe made made hi no dadiḥ</w:t>
      </w:r>
      <w:r>
        <w:t xml:space="preserve">’</w:t>
      </w:r>
      <w:r>
        <w:t xml:space="preserve"> </w:t>
      </w:r>
      <w:r>
        <w:t xml:space="preserve">(Āśv. [8-4] [?]). In the</w:t>
      </w:r>
      <w:r>
        <w:t xml:space="preserve"> </w:t>
      </w:r>
      <w:r>
        <w:rPr>
          <w:iCs/>
          <w:i/>
        </w:rPr>
        <w:t xml:space="preserve">Mahāvrata</w:t>
      </w:r>
      <w:r>
        <w:t xml:space="preserve"> </w:t>
      </w:r>
      <w:r>
        <w:t xml:space="preserve">one Ṛk,</w:t>
      </w:r>
      <w:r>
        <w:t xml:space="preserve"> </w:t>
      </w:r>
      <w:r>
        <w:rPr>
          <w:iCs/>
          <w:i/>
        </w:rPr>
        <w:t xml:space="preserve">indro madāya</w:t>
      </w:r>
      <w:r>
        <w:t xml:space="preserve">, is to be recited in the</w:t>
      </w:r>
      <w:r>
        <w:t xml:space="preserve"> </w:t>
      </w:r>
      <w:r>
        <w:rPr>
          <w:iCs/>
          <w:i/>
        </w:rPr>
        <w:t xml:space="preserve">Niṣkevalya-śastra</w:t>
      </w:r>
      <w:r>
        <w:t xml:space="preserve"> </w:t>
      </w:r>
      <w:r>
        <w:t xml:space="preserve">mantras; this is indicated in the fifth Āraṇyaka of the Aitareya Āraṇyaka by the statement</w:t>
      </w:r>
      <w:r>
        <w:t xml:space="preserve"> </w:t>
      </w:r>
      <w:r>
        <w:t xml:space="preserve">‘</w:t>
      </w:r>
      <w:r>
        <w:rPr>
          <w:iCs/>
          <w:i/>
        </w:rPr>
        <w:t xml:space="preserve">indro madāya vāvṛdha iti paṅktiḥ sūdohāḥ</w:t>
      </w:r>
      <w:r>
        <w:t xml:space="preserve">’</w:t>
      </w:r>
      <w:r>
        <w:t xml:space="preserve"> </w:t>
      </w:r>
      <w:r>
        <w:t xml:space="preserve">(Ai. Ā. [5-3-3] [?]).</w:t>
      </w:r>
      <w:r>
        <w:t xml:space="preserve">”</w:t>
      </w:r>
      <w:r>
        <w:t xml:space="preserve"> </w:t>
      </w:r>
      <w:r>
        <w:rPr>
          <w:iCs/>
          <w:i/>
        </w:rPr>
        <w:t xml:space="preserve">(All reference numerals are in Kannada numerals and are read with doubt [?].)</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८१ (Sūkta 81)</w:t>
      </w:r>
    </w:p>
    <w:p>
      <w:pPr>
        <w:pStyle w:val="BodyText"/>
      </w:pPr>
      <w:r>
        <w:t xml:space="preserve">॥ मण्डल—१ ॥ अनुवाक—१३ ॥ सूक्त—८१ ॥ —</w:t>
      </w:r>
      <w:r>
        <w:t xml:space="preserve"> </w:t>
      </w:r>
      <w:r>
        <w:rPr>
          <w:iCs/>
          <w:i/>
        </w:rPr>
        <w:t xml:space="preserve">Maṇḍala 1; Anuvāka 13; Sūkta 81.</w:t>
      </w:r>
      <w:r>
        <w:t xml:space="preserve"> </w:t>
      </w:r>
      <w:r>
        <w:t xml:space="preserve">॥ अष्टक—१ ॥ अध्याय—६ ॥ वर्ग—[१, २, ३?] ॥ —</w:t>
      </w:r>
      <w:r>
        <w:t xml:space="preserve"> </w:t>
      </w:r>
      <w:r>
        <w:rPr>
          <w:iCs/>
          <w:i/>
        </w:rPr>
        <w:t xml:space="preserve">Aṣṭaka 1; Adhyāya 6; Varga</w:t>
      </w:r>
      <w:r>
        <w:rPr>
          <w:iCs/>
          <w:i/>
        </w:rPr>
        <w:t xml:space="preserve"> </w:t>
      </w:r>
      <w:r>
        <w:rPr>
          <w:iCs/>
          <w:i/>
        </w:rPr>
        <w:t xml:space="preserve">“</w:t>
      </w:r>
      <w:r>
        <w:rPr>
          <w:iCs/>
          <w:i/>
        </w:rPr>
        <w:t xml:space="preserve">1, 2, 3</w:t>
      </w:r>
      <w:r>
        <w:rPr>
          <w:iCs/>
          <w:i/>
        </w:rPr>
        <w:t xml:space="preserve">”</w:t>
      </w:r>
      <w:r>
        <w:rPr>
          <w:iCs/>
          <w:i/>
        </w:rPr>
        <w:t xml:space="preserve"> </w:t>
      </w:r>
      <w:r>
        <w:rPr>
          <w:iCs/>
          <w:i/>
        </w:rPr>
        <w:t xml:space="preserve">as read, doubtful [?].</w:t>
      </w:r>
      <w:r>
        <w:t xml:space="preserve"> </w:t>
      </w:r>
      <w:r>
        <w:rPr>
          <w:iCs/>
          <w:i/>
        </w:rPr>
        <w:t xml:space="preserve">Number of Ṛks in the sūkta:</w:t>
      </w:r>
      <w:r>
        <w:t xml:space="preserve"> </w:t>
      </w:r>
      <w:r>
        <w:t xml:space="preserve">9.</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Indra.</w:t>
      </w:r>
      <w:r>
        <w:t xml:space="preserve"> </w:t>
      </w:r>
      <w:r>
        <w:rPr>
          <w:iCs/>
          <w:i/>
        </w:rPr>
        <w:t xml:space="preserve">Chandas:</w:t>
      </w:r>
      <w:r>
        <w:t xml:space="preserve"> </w:t>
      </w:r>
      <w:r>
        <w:t xml:space="preserve">Paṅkti.</w:t>
      </w:r>
    </w:p>
    <w:bookmarkEnd w:id="27"/>
    <w:bookmarkStart w:id="28" w:name="page-3-pdf-18"/>
    <w:p>
      <w:pPr>
        <w:pStyle w:val="Heading3"/>
      </w:pPr>
      <w:r>
        <w:t xml:space="preserve">Page 3 (PDF 18)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81.1</w:t>
      </w:r>
    </w:p>
    <w:p>
      <w:pPr>
        <w:pStyle w:val="BlockText"/>
      </w:pPr>
      <w:r>
        <w:t xml:space="preserve">इन्द्रो मदाय वावृधे शवसे वृत्रहा नृभिः ।</w:t>
      </w:r>
      <w:r>
        <w:t xml:space="preserve"> </w:t>
      </w:r>
      <w:r>
        <w:t xml:space="preserve">तमिन्महत्स्वाजिषूतेमर्भे हवामहे स वाजेषु प्र नोऽविषत् ॥ १ ॥</w:t>
      </w:r>
    </w:p>
    <w:p>
      <w:pPr>
        <w:pStyle w:val="FirstParagraph"/>
      </w:pPr>
      <w:r>
        <w:rPr>
          <w:iCs/>
          <w:i/>
        </w:rPr>
        <w:t xml:space="preserve">indro madāya vāvṛdhe śavase vṛtrahā nṛbhiḥ |</w:t>
      </w:r>
      <w:r>
        <w:rPr>
          <w:iCs/>
          <w:i/>
        </w:rPr>
        <w:t xml:space="preserve"> </w:t>
      </w:r>
      <w:r>
        <w:rPr>
          <w:iCs/>
          <w:i/>
        </w:rPr>
        <w:t xml:space="preserve">tam in mahatsv ājiṣūtemarbhe havāmahe sa vājeṣu pra no ’viṣat ||1||</w:t>
      </w:r>
    </w:p>
    <w:p>
      <w:pPr>
        <w:pStyle w:val="BodyText"/>
      </w:pPr>
      <w:r>
        <w:rPr>
          <w:bCs/>
          <w:b/>
        </w:rPr>
        <w:t xml:space="preserve">॥ पदपाठः ॥ — Pada-pāṭha</w:t>
      </w:r>
    </w:p>
    <w:p>
      <w:pPr>
        <w:pStyle w:val="BlockText"/>
      </w:pPr>
      <w:r>
        <w:t xml:space="preserve">इन्द्रः । मदाय । वावृधे । शवसे । वृत्रऽहा । नृऽभिः ।</w:t>
      </w:r>
      <w:r>
        <w:t xml:space="preserve"> </w:t>
      </w:r>
      <w:r>
        <w:t xml:space="preserve">तम् । इत् । महत्ऽसु । आजिषु । उत । ईम् । अर्भे । हवामहे ।</w:t>
      </w:r>
      <w:r>
        <w:t xml:space="preserve"> </w:t>
      </w:r>
      <w:r>
        <w:t xml:space="preserve">सः । वाजेषु । प्र । नः । अविषत् ॥ १ ॥</w:t>
      </w:r>
    </w:p>
    <w:p>
      <w:pPr>
        <w:pStyle w:val="FirstParagraph"/>
      </w:pPr>
      <w:r>
        <w:rPr>
          <w:iCs/>
          <w:i/>
        </w:rPr>
        <w:t xml:space="preserve">indraḥ | madāya | vāvṛdhe | śavase | vṛtra-hā | nṛ-bhiḥ | tam | it | mahat-su | ājiṣu | uta | īm | arbhe | havāmahe | saḥ | vājeṣu | pra | naḥ | aviṣat ||1||</w:t>
      </w:r>
    </w:p>
    <w:p>
      <w:pPr>
        <w:pStyle w:val="BodyText"/>
      </w:pPr>
      <w:r>
        <w:rPr>
          <w:bCs/>
          <w:b/>
        </w:rPr>
        <w:t xml:space="preserve">॥ सायणभाष्यम् ॥ — Sāyaṇa’s bhāṣya of Rik 81.1</w:t>
      </w:r>
      <w:r>
        <w:t xml:space="preserve"> </w:t>
      </w:r>
      <w:r>
        <w:rPr>
          <w:iCs/>
          <w:i/>
        </w:rPr>
        <w:t xml:space="preserve">(Sanskrit in Kannada script; doubtful places [?])</w:t>
      </w:r>
    </w:p>
    <w:p>
      <w:pPr>
        <w:pStyle w:val="BlockText"/>
      </w:pPr>
      <w:r>
        <w:t xml:space="preserve">वृत्रहा वृत्रस्यावरकस्य वृष्टिनिरोधकस्य मेघस्यासुरस्य वा हन्ता । यद्वा । आवरकाणां शत्रूणां हन्तेन्द्रो मदाय हर्षार्थं शवसे । बलनामैतत् । बलार्थं च नृभिर्यजस्य नेतृभिरृत्विग्भिर्ववृधे । स्तोत्रशस्त्ररूपाभिः स्तुतिभिः प्रवर्धितो बभूव । स्तुत्या हि देवताः प्राप्तबलाः सत्यः प्रवर्धन्ते । तमित्थमेवेन्द्रं महत्सु प्रभूतेष्वाजिषु सङ्ग्रामेषु हवामहे । अस्माकं रक्षणायाह्वयामहे । उतापि चेमेनमर्भेऽल्पे सङ्ग्रामे हवामहे । अस्माभिराहूतः स चेन्द्रो वाजेषु सङ्ग्रामेषु नोऽस्मान् प्राविषत् । प्रावतु । प्रकर्षेण रक्षतु ॥ वावृधे । वृधेः कर्मणि लिट् । संहितायामभ्यासस्यान्येषामपि दृश्यत इति दीर्घत्वम् । तुजादित्वे हि तुतुजान इतिवत्पदकाले दीर्घः श्रूयेत [?] । नृभिः । सावेकाच इति प्राप्तस्य विभक्त्युदात्तत्वस्य न चान्यतरस्यामिति प्रतिषेधः [?] । हवामहे । ह्वयतेर्लटि ह्व इत्यनुवृत्तौ बहुलं छन्दसीति संप्रसारणम् । शपि गुणावादेशौ । अविषत् । अव रक्षणे । लेटि अडागमः । इतश्च लोप इतीकारलोपः । सिब्बहुलं लेटीति सिप् । तस्यार्धधातुकत्वाद्वलादिलक्षण इट् ॥ १ ॥</w:t>
      </w:r>
    </w:p>
    <w:p>
      <w:pPr>
        <w:pStyle w:val="FirstParagraph"/>
      </w:pPr>
      <w:r>
        <w:rPr>
          <w:iCs/>
          <w:i/>
        </w:rPr>
        <w:t xml:space="preserve">vṛtrahā vṛtrasyāvarakasya vṛṣṭinirodhakasya meghasyāsurasya vā hantā | yadvā | āvarakāṇāṃ śatrūṇāṃ hantendro madāya harṣārthaṃ śavase | balanāmaitat | balārthaṃ ca nṛbhir yajasya netṛbhir ṛtvigbhir vavṛdhe | stotraśastrarūpābhiḥ stutibhiḥ pravardhito babhūva | stutyā hi devatāḥ prāptabalāḥ satyaḥ pravardhante | tam itthām evendraṃ mahatsu prabhūteṣv ājiṣu saṅgrāmeṣu havāmahe | asmākaṃ rakṣaṇāyāhvayāmahe | utāpi cemenam arbhe ’lpe saṅgrāme havāmahe | asmābhir āhūtaḥ sa cendro vājeṣu saṅgrāmeṣu no ’smān prāviṣat | prāvatu | prakarṣeṇa rakṣatu || vāvṛdhe | vṛdheḥ karmaṇi liṭ | saṃhitāyām abhyāsasyānyeṣām api dṛśyata iti dīrghatvam | tujāditve hi tutujāna itivat padakāle dīrghaḥ śrūyeta [?] | nṛbhiḥ | sāvekāca iti prāptasya vibhaktyudāttatvasya na cānyatarasyām iti pratiṣedhaḥ [?] | havāmahe | hvayater laṭi hva ity anuvṛttau bahulaṃ chandasīti saṃprasāraṇam | śapi guṇāvādeśau | aviṣat | ava rakṣaṇe | leṭi aḍāgamaḥ | itaś ca lopa itīkāralopaḥ | sib bahulaṃ leṭīti sip | tasyārdhadhātukatvād valādilakṣaṇa iṭ ||1||</w:t>
      </w:r>
    </w:p>
    <w:p>
      <w:pPr>
        <w:pStyle w:val="BodyText"/>
      </w:pPr>
      <w:r>
        <w:rPr>
          <w:iCs/>
          <w:i/>
        </w:rPr>
        <w:t xml:space="preserve">Sense:</w:t>
      </w:r>
      <w:r>
        <w:t xml:space="preserve"> </w:t>
      </w:r>
      <w:r>
        <w:t xml:space="preserve">“</w:t>
      </w:r>
      <w:r>
        <w:rPr>
          <w:iCs/>
          <w:i/>
        </w:rPr>
        <w:t xml:space="preserve">Vṛtrahā</w:t>
      </w:r>
      <w:r>
        <w:t xml:space="preserve"> </w:t>
      </w:r>
      <w:r>
        <w:t xml:space="preserve">— the slayer of Vṛtra, the encloser, the cloud that holds back rain, or the asura; or, the slayer of enemies who enclose (us). Indra, for</w:t>
      </w:r>
      <w:r>
        <w:t xml:space="preserve"> </w:t>
      </w:r>
      <w:r>
        <w:rPr>
          <w:iCs/>
          <w:i/>
        </w:rPr>
        <w:t xml:space="preserve">madāya</w:t>
      </w:r>
      <w:r>
        <w:t xml:space="preserve"> </w:t>
      </w:r>
      <w:r>
        <w:t xml:space="preserve">(joy), and for</w:t>
      </w:r>
      <w:r>
        <w:t xml:space="preserve"> </w:t>
      </w:r>
      <w:r>
        <w:rPr>
          <w:iCs/>
          <w:i/>
        </w:rPr>
        <w:t xml:space="preserve">śavase</w:t>
      </w:r>
      <w:r>
        <w:t xml:space="preserve"> </w:t>
      </w:r>
      <w:r>
        <w:t xml:space="preserve">(strength —</w:t>
      </w:r>
      <w:r>
        <w:t xml:space="preserve"> </w:t>
      </w:r>
      <w:r>
        <w:rPr>
          <w:iCs/>
          <w:i/>
        </w:rPr>
        <w:t xml:space="preserve">śavas</w:t>
      </w:r>
      <w:r>
        <w:t xml:space="preserve"> </w:t>
      </w:r>
      <w:r>
        <w:t xml:space="preserve">is a name of strength), was strengthened (</w:t>
      </w:r>
      <w:r>
        <w:rPr>
          <w:iCs/>
          <w:i/>
        </w:rPr>
        <w:t xml:space="preserve">vavṛdhe</w:t>
      </w:r>
      <w:r>
        <w:t xml:space="preserve">) by the men (</w:t>
      </w:r>
      <w:r>
        <w:rPr>
          <w:iCs/>
          <w:i/>
        </w:rPr>
        <w:t xml:space="preserve">nṛbhiḥ</w:t>
      </w:r>
      <w:r>
        <w:t xml:space="preserve">), that is, the priests, leaders of the sacrifice: he became increased by praises in the form of</w:t>
      </w:r>
      <w:r>
        <w:t xml:space="preserve"> </w:t>
      </w:r>
      <w:r>
        <w:rPr>
          <w:iCs/>
          <w:i/>
        </w:rPr>
        <w:t xml:space="preserve">stotras</w:t>
      </w:r>
      <w:r>
        <w:t xml:space="preserve"> </w:t>
      </w:r>
      <w:r>
        <w:t xml:space="preserve">and</w:t>
      </w:r>
      <w:r>
        <w:t xml:space="preserve"> </w:t>
      </w:r>
      <w:r>
        <w:rPr>
          <w:iCs/>
          <w:i/>
        </w:rPr>
        <w:t xml:space="preserve">śastras</w:t>
      </w:r>
      <w:r>
        <w:t xml:space="preserve">; for gods, once they have received strength through praise, grow further. That very Indra, so, in great (</w:t>
      </w:r>
      <w:r>
        <w:rPr>
          <w:iCs/>
          <w:i/>
        </w:rPr>
        <w:t xml:space="preserve">mahatsu</w:t>
      </w:r>
      <w:r>
        <w:t xml:space="preserve">) battles (</w:t>
      </w:r>
      <w:r>
        <w:rPr>
          <w:iCs/>
          <w:i/>
        </w:rPr>
        <w:t xml:space="preserve">ājiṣu</w:t>
      </w:r>
      <w:r>
        <w:t xml:space="preserve">) we call (</w:t>
      </w:r>
      <w:r>
        <w:rPr>
          <w:iCs/>
          <w:i/>
        </w:rPr>
        <w:t xml:space="preserve">havāmahe</w:t>
      </w:r>
      <w:r>
        <w:t xml:space="preserve">), to protect us; and also (</w:t>
      </w:r>
      <w:r>
        <w:rPr>
          <w:iCs/>
          <w:i/>
        </w:rPr>
        <w:t xml:space="preserve">uta īm</w:t>
      </w:r>
      <w:r>
        <w:t xml:space="preserve">) in a small (</w:t>
      </w:r>
      <w:r>
        <w:rPr>
          <w:iCs/>
          <w:i/>
        </w:rPr>
        <w:t xml:space="preserve">arbhe</w:t>
      </w:r>
      <w:r>
        <w:t xml:space="preserve">) battle we call him. Called by us, that Indra, in the contests (</w:t>
      </w:r>
      <w:r>
        <w:rPr>
          <w:iCs/>
          <w:i/>
        </w:rPr>
        <w:t xml:space="preserve">vājeṣu</w:t>
      </w:r>
      <w:r>
        <w:t xml:space="preserve">), may protect (</w:t>
      </w:r>
      <w:r>
        <w:rPr>
          <w:iCs/>
          <w:i/>
        </w:rPr>
        <w:t xml:space="preserve">pra aviṣat</w:t>
      </w:r>
      <w:r>
        <w:t xml:space="preserve"> </w:t>
      </w:r>
      <w:r>
        <w:t xml:space="preserve">=</w:t>
      </w:r>
      <w:r>
        <w:t xml:space="preserve"> </w:t>
      </w:r>
      <w:r>
        <w:rPr>
          <w:iCs/>
          <w:i/>
        </w:rPr>
        <w:t xml:space="preserve">prāvatu</w:t>
      </w:r>
      <w:r>
        <w:t xml:space="preserve">,</w:t>
      </w:r>
      <w:r>
        <w:t xml:space="preserve"> </w:t>
      </w:r>
      <w:r>
        <w:rPr>
          <w:iCs/>
          <w:i/>
        </w:rPr>
        <w:t xml:space="preserve">prakarṣeṇa rakṣatu</w:t>
      </w:r>
      <w:r>
        <w:t xml:space="preserve">) us.</w:t>
      </w:r>
      <w:r>
        <w:t xml:space="preserve">”</w:t>
      </w:r>
      <w:r>
        <w:t xml:space="preserve"> </w:t>
      </w:r>
      <w:r>
        <w:rPr>
          <w:iCs/>
          <w:i/>
        </w:rPr>
        <w:t xml:space="preserve">The grammatical tail:</w:t>
      </w:r>
      <w:r>
        <w:t xml:space="preserve"> </w:t>
      </w:r>
      <w:r>
        <w:rPr>
          <w:iCs/>
          <w:i/>
        </w:rPr>
        <w:t xml:space="preserve">vāvṛdhe</w:t>
      </w:r>
      <w:r>
        <w:t xml:space="preserve"> </w:t>
      </w:r>
      <w:r>
        <w:t xml:space="preserve">— the passive</w:t>
      </w:r>
      <w:r>
        <w:t xml:space="preserve"> </w:t>
      </w:r>
      <w:r>
        <w:rPr>
          <w:iCs/>
          <w:i/>
        </w:rPr>
        <w:t xml:space="preserve">liṭ</w:t>
      </w:r>
      <w:r>
        <w:t xml:space="preserve"> </w:t>
      </w:r>
      <w:r>
        <w:t xml:space="preserve">of</w:t>
      </w:r>
      <w:r>
        <w:t xml:space="preserve"> </w:t>
      </w:r>
      <w:r>
        <w:rPr>
          <w:iCs/>
          <w:i/>
        </w:rPr>
        <w:t xml:space="preserve">vṛdh</w:t>
      </w:r>
      <w:r>
        <w:t xml:space="preserve">; the lengthening of the reduplicative in the Saṃhitā by</w:t>
      </w:r>
      <w:r>
        <w:t xml:space="preserve"> </w:t>
      </w:r>
      <w:r>
        <w:t xml:space="preserve">“</w:t>
      </w:r>
      <w:r>
        <w:t xml:space="preserve">anyeṣām api dṛśyate</w:t>
      </w:r>
      <w:r>
        <w:t xml:space="preserve">”</w:t>
      </w:r>
      <w:r>
        <w:t xml:space="preserve">;</w:t>
      </w:r>
      <w:r>
        <w:t xml:space="preserve"> </w:t>
      </w:r>
      <w:r>
        <w:rPr>
          <w:iCs/>
          <w:i/>
        </w:rPr>
        <w:t xml:space="preserve">nṛbhiḥ</w:t>
      </w:r>
      <w:r>
        <w:t xml:space="preserve"> </w:t>
      </w:r>
      <w:r>
        <w:t xml:space="preserve">— the case-ending’s udātta that</w:t>
      </w:r>
      <w:r>
        <w:t xml:space="preserve"> </w:t>
      </w:r>
      <w:r>
        <w:t xml:space="preserve">“</w:t>
      </w:r>
      <w:r>
        <w:t xml:space="preserve">sāvekācaḥ…</w:t>
      </w:r>
      <w:r>
        <w:t xml:space="preserve">”</w:t>
      </w:r>
      <w:r>
        <w:t xml:space="preserve"> </w:t>
      </w:r>
      <w:r>
        <w:t xml:space="preserve">would bring is barred by</w:t>
      </w:r>
      <w:r>
        <w:t xml:space="preserve"> </w:t>
      </w:r>
      <w:r>
        <w:t xml:space="preserve">“</w:t>
      </w:r>
      <w:r>
        <w:t xml:space="preserve">na cānyatarasyām</w:t>
      </w:r>
      <w:r>
        <w:t xml:space="preserve">”</w:t>
      </w:r>
      <w:r>
        <w:t xml:space="preserve"> </w:t>
      </w:r>
      <w:r>
        <w:t xml:space="preserve">[as read, [?]];</w:t>
      </w:r>
      <w:r>
        <w:t xml:space="preserve"> </w:t>
      </w:r>
      <w:r>
        <w:rPr>
          <w:iCs/>
          <w:i/>
        </w:rPr>
        <w:t xml:space="preserve">havāmahe</w:t>
      </w:r>
      <w:r>
        <w:t xml:space="preserve"> </w:t>
      </w:r>
      <w:r>
        <w:t xml:space="preserve">— the root</w:t>
      </w:r>
      <w:r>
        <w:t xml:space="preserve"> </w:t>
      </w:r>
      <w:r>
        <w:rPr>
          <w:iCs/>
          <w:i/>
        </w:rPr>
        <w:t xml:space="preserve">hvayati</w:t>
      </w:r>
      <w:r>
        <w:t xml:space="preserve"> </w:t>
      </w:r>
      <w:r>
        <w:t xml:space="preserve">in the</w:t>
      </w:r>
      <w:r>
        <w:t xml:space="preserve"> </w:t>
      </w:r>
      <w:r>
        <w:rPr>
          <w:iCs/>
          <w:i/>
        </w:rPr>
        <w:t xml:space="preserve">laṭ</w:t>
      </w:r>
      <w:r>
        <w:t xml:space="preserve">,</w:t>
      </w:r>
      <w:r>
        <w:t xml:space="preserve"> </w:t>
      </w:r>
      <w:r>
        <w:rPr>
          <w:iCs/>
          <w:i/>
        </w:rPr>
        <w:t xml:space="preserve">saṃprasāraṇa</w:t>
      </w:r>
      <w:r>
        <w:t xml:space="preserve"> </w:t>
      </w:r>
      <w:r>
        <w:t xml:space="preserve">by</w:t>
      </w:r>
      <w:r>
        <w:t xml:space="preserve"> </w:t>
      </w:r>
      <w:r>
        <w:t xml:space="preserve">“</w:t>
      </w:r>
      <w:r>
        <w:t xml:space="preserve">bahulaṃ chandasi</w:t>
      </w:r>
      <w:r>
        <w:t xml:space="preserve">”</w:t>
      </w:r>
      <w:r>
        <w:t xml:space="preserve">, guṇa and</w:t>
      </w:r>
      <w:r>
        <w:t xml:space="preserve"> </w:t>
      </w:r>
      <w:r>
        <w:rPr>
          <w:iCs/>
          <w:i/>
        </w:rPr>
        <w:t xml:space="preserve">av</w:t>
      </w:r>
      <w:r>
        <w:t xml:space="preserve"> </w:t>
      </w:r>
      <w:r>
        <w:t xml:space="preserve">replacement before</w:t>
      </w:r>
      <w:r>
        <w:t xml:space="preserve"> </w:t>
      </w:r>
      <w:r>
        <w:rPr>
          <w:iCs/>
          <w:i/>
        </w:rPr>
        <w:t xml:space="preserve">śap</w:t>
      </w:r>
      <w:r>
        <w:t xml:space="preserve">;</w:t>
      </w:r>
      <w:r>
        <w:t xml:space="preserve"> </w:t>
      </w:r>
      <w:r>
        <w:rPr>
          <w:iCs/>
          <w:i/>
        </w:rPr>
        <w:t xml:space="preserve">aviṣat</w:t>
      </w:r>
      <w:r>
        <w:t xml:space="preserve"> </w:t>
      </w:r>
      <w:r>
        <w:t xml:space="preserve">— the root</w:t>
      </w:r>
      <w:r>
        <w:t xml:space="preserve"> </w:t>
      </w:r>
      <w:r>
        <w:rPr>
          <w:iCs/>
          <w:i/>
        </w:rPr>
        <w:t xml:space="preserve">ava rakṣaṇe</w:t>
      </w:r>
      <w:r>
        <w:t xml:space="preserve">, the augment</w:t>
      </w:r>
      <w:r>
        <w:t xml:space="preserve"> </w:t>
      </w:r>
      <w:r>
        <w:rPr>
          <w:iCs/>
          <w:i/>
        </w:rPr>
        <w:t xml:space="preserve">aṭ</w:t>
      </w:r>
      <w:r>
        <w:t xml:space="preserve"> </w:t>
      </w:r>
      <w:r>
        <w:t xml:space="preserve">in the</w:t>
      </w:r>
      <w:r>
        <w:t xml:space="preserve"> </w:t>
      </w:r>
      <w:r>
        <w:rPr>
          <w:iCs/>
          <w:i/>
        </w:rPr>
        <w:t xml:space="preserve">leṭ</w:t>
      </w:r>
      <w:r>
        <w:t xml:space="preserve">; the</w:t>
      </w:r>
      <w:r>
        <w:t xml:space="preserve"> </w:t>
      </w:r>
      <w:r>
        <w:rPr>
          <w:iCs/>
          <w:i/>
        </w:rPr>
        <w:t xml:space="preserve">i</w:t>
      </w:r>
      <w:r>
        <w:t xml:space="preserve"> </w:t>
      </w:r>
      <w:r>
        <w:t xml:space="preserve">dropped;</w:t>
      </w:r>
      <w:r>
        <w:t xml:space="preserve"> </w:t>
      </w:r>
      <w:r>
        <w:rPr>
          <w:iCs/>
          <w:i/>
        </w:rPr>
        <w:t xml:space="preserve">sip</w:t>
      </w:r>
      <w:r>
        <w:t xml:space="preserve"> </w:t>
      </w:r>
      <w:r>
        <w:t xml:space="preserve">by</w:t>
      </w:r>
      <w:r>
        <w:t xml:space="preserve"> </w:t>
      </w:r>
      <w:r>
        <w:t xml:space="preserve">“</w:t>
      </w:r>
      <w:r>
        <w:t xml:space="preserve">sib bahulaṃ leṭi</w:t>
      </w:r>
      <w:r>
        <w:t xml:space="preserve">”</w:t>
      </w:r>
      <w:r>
        <w:t xml:space="preserve">;</w:t>
      </w:r>
      <w:r>
        <w:t xml:space="preserve"> </w:t>
      </w:r>
      <w:r>
        <w:rPr>
          <w:iCs/>
          <w:i/>
        </w:rPr>
        <w:t xml:space="preserve">iṭ</w:t>
      </w:r>
      <w:r>
        <w:t xml:space="preserve"> </w:t>
      </w:r>
      <w:r>
        <w:t xml:space="preserve">as the</w:t>
      </w:r>
      <w:r>
        <w:t xml:space="preserve"> </w:t>
      </w:r>
      <w:r>
        <w:rPr>
          <w:iCs/>
          <w:i/>
        </w:rPr>
        <w:t xml:space="preserve">ārdhadhātuka</w:t>
      </w:r>
      <w:r>
        <w:t xml:space="preserve">,</w:t>
      </w:r>
      <w:r>
        <w:t xml:space="preserve"> </w:t>
      </w:r>
      <w:r>
        <w:rPr>
          <w:iCs/>
          <w:i/>
        </w:rPr>
        <w:t xml:space="preserve">valādi</w:t>
      </w:r>
      <w:r>
        <w:t xml:space="preserve">.</w:t>
      </w:r>
    </w:p>
    <w:p>
      <w:r>
        <w:pict>
          <v:rect style="width:0;height:1.5pt" o:hralign="center" o:hrstd="t" o:hr="t"/>
        </w:pict>
      </w:r>
    </w:p>
    <w:bookmarkEnd w:id="28"/>
    <w:bookmarkStart w:id="29" w:name="page-4-pdf-19"/>
    <w:p>
      <w:pPr>
        <w:pStyle w:val="Heading3"/>
      </w:pPr>
      <w:r>
        <w:t xml:space="preserve">Page 4 (PDF 19)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bCs/>
          <w:b/>
        </w:rPr>
        <w:t xml:space="preserve">॥ प्रतिपदार्थः ॥ — Pratipadārtha of Rik 81.1</w:t>
      </w:r>
      <w:r>
        <w:t xml:space="preserve"> </w:t>
      </w:r>
      <w:r>
        <w:rPr>
          <w:iCs/>
          <w:i/>
        </w:rPr>
        <w:t xml:space="preserve">(Kannada)</w:t>
      </w:r>
    </w:p>
    <w:p>
      <w:pPr>
        <w:numPr>
          <w:ilvl w:val="0"/>
          <w:numId w:val="1001"/>
        </w:numPr>
        <w:pStyle w:val="Compact"/>
      </w:pPr>
      <w:r>
        <w:rPr>
          <w:bCs/>
          <w:b/>
        </w:rPr>
        <w:t xml:space="preserve">वृत्रहा</w:t>
      </w:r>
      <w:r>
        <w:t xml:space="preserve"> </w:t>
      </w:r>
      <w:r>
        <w:t xml:space="preserve">—</w:t>
      </w:r>
      <w:r>
        <w:t xml:space="preserve"> </w:t>
      </w:r>
      <w:r>
        <w:t xml:space="preserve">“</w:t>
      </w:r>
      <w:r>
        <w:t xml:space="preserve">the slayer of the demon Vṛtra; or the slayer of the enemy who encloses (the world)</w:t>
      </w:r>
      <w:r>
        <w:t xml:space="preserve">”</w:t>
      </w:r>
    </w:p>
    <w:p>
      <w:pPr>
        <w:numPr>
          <w:ilvl w:val="0"/>
          <w:numId w:val="1001"/>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001"/>
        </w:numPr>
        <w:pStyle w:val="Compact"/>
      </w:pPr>
      <w:r>
        <w:rPr>
          <w:bCs/>
          <w:b/>
        </w:rPr>
        <w:t xml:space="preserve">मदाय</w:t>
      </w:r>
      <w:r>
        <w:t xml:space="preserve"> </w:t>
      </w:r>
      <w:r>
        <w:t xml:space="preserve">—</w:t>
      </w:r>
      <w:r>
        <w:t xml:space="preserve"> </w:t>
      </w:r>
      <w:r>
        <w:t xml:space="preserve">“</w:t>
      </w:r>
      <w:r>
        <w:t xml:space="preserve">for gladness (satisfaction)</w:t>
      </w:r>
      <w:r>
        <w:t xml:space="preserve">”</w:t>
      </w:r>
    </w:p>
    <w:p>
      <w:pPr>
        <w:numPr>
          <w:ilvl w:val="0"/>
          <w:numId w:val="1001"/>
        </w:numPr>
        <w:pStyle w:val="Compact"/>
      </w:pPr>
      <w:r>
        <w:rPr>
          <w:bCs/>
          <w:b/>
        </w:rPr>
        <w:t xml:space="preserve">शवसे</w:t>
      </w:r>
      <w:r>
        <w:t xml:space="preserve"> </w:t>
      </w:r>
      <w:r>
        <w:t xml:space="preserve">—</w:t>
      </w:r>
      <w:r>
        <w:t xml:space="preserve"> </w:t>
      </w:r>
      <w:r>
        <w:t xml:space="preserve">“</w:t>
      </w:r>
      <w:r>
        <w:t xml:space="preserve">for strength</w:t>
      </w:r>
      <w:r>
        <w:t xml:space="preserve">”</w:t>
      </w:r>
    </w:p>
    <w:p>
      <w:pPr>
        <w:numPr>
          <w:ilvl w:val="0"/>
          <w:numId w:val="1001"/>
        </w:numPr>
        <w:pStyle w:val="Compact"/>
      </w:pPr>
      <w:r>
        <w:rPr>
          <w:bCs/>
          <w:b/>
        </w:rPr>
        <w:t xml:space="preserve">नृभिः</w:t>
      </w:r>
      <w:r>
        <w:t xml:space="preserve"> </w:t>
      </w:r>
      <w:r>
        <w:t xml:space="preserve">—</w:t>
      </w:r>
      <w:r>
        <w:t xml:space="preserve"> </w:t>
      </w:r>
      <w:r>
        <w:t xml:space="preserve">“</w:t>
      </w:r>
      <w:r>
        <w:t xml:space="preserve">by men (in the form of priests)</w:t>
      </w:r>
      <w:r>
        <w:t xml:space="preserve">”</w:t>
      </w:r>
    </w:p>
    <w:p>
      <w:pPr>
        <w:numPr>
          <w:ilvl w:val="0"/>
          <w:numId w:val="1001"/>
        </w:numPr>
        <w:pStyle w:val="Compact"/>
      </w:pPr>
      <w:r>
        <w:rPr>
          <w:bCs/>
          <w:b/>
        </w:rPr>
        <w:t xml:space="preserve">वावृधे</w:t>
      </w:r>
      <w:r>
        <w:t xml:space="preserve"> </w:t>
      </w:r>
      <w:r>
        <w:t xml:space="preserve">—</w:t>
      </w:r>
      <w:r>
        <w:t xml:space="preserve"> </w:t>
      </w:r>
      <w:r>
        <w:t xml:space="preserve">“</w:t>
      </w:r>
      <w:r>
        <w:t xml:space="preserve">being praised, he increased</w:t>
      </w:r>
      <w:r>
        <w:t xml:space="preserve">”</w:t>
      </w:r>
    </w:p>
    <w:p>
      <w:pPr>
        <w:numPr>
          <w:ilvl w:val="0"/>
          <w:numId w:val="1001"/>
        </w:numPr>
        <w:pStyle w:val="Compact"/>
      </w:pPr>
      <w:r>
        <w:rPr>
          <w:bCs/>
          <w:b/>
        </w:rPr>
        <w:t xml:space="preserve">तम् इत्</w:t>
      </w:r>
      <w:r>
        <w:t xml:space="preserve"> </w:t>
      </w:r>
      <w:r>
        <w:t xml:space="preserve">—</w:t>
      </w:r>
      <w:r>
        <w:t xml:space="preserve"> </w:t>
      </w:r>
      <w:r>
        <w:t xml:space="preserve">“</w:t>
      </w:r>
      <w:r>
        <w:t xml:space="preserve">that very Indra</w:t>
      </w:r>
      <w:r>
        <w:t xml:space="preserve">”</w:t>
      </w:r>
    </w:p>
    <w:p>
      <w:pPr>
        <w:numPr>
          <w:ilvl w:val="0"/>
          <w:numId w:val="1001"/>
        </w:numPr>
        <w:pStyle w:val="Compact"/>
      </w:pPr>
      <w:r>
        <w:rPr>
          <w:bCs/>
          <w:b/>
        </w:rPr>
        <w:t xml:space="preserve">महत्सु</w:t>
      </w:r>
      <w:r>
        <w:t xml:space="preserve"> </w:t>
      </w:r>
      <w:r>
        <w:t xml:space="preserve">—</w:t>
      </w:r>
      <w:r>
        <w:t xml:space="preserve"> </w:t>
      </w:r>
      <w:r>
        <w:t xml:space="preserve">“</w:t>
      </w:r>
      <w:r>
        <w:t xml:space="preserve">in the mighty</w:t>
      </w:r>
      <w:r>
        <w:t xml:space="preserve">”</w:t>
      </w:r>
    </w:p>
    <w:p>
      <w:pPr>
        <w:numPr>
          <w:ilvl w:val="0"/>
          <w:numId w:val="1001"/>
        </w:numPr>
        <w:pStyle w:val="Compact"/>
      </w:pPr>
      <w:r>
        <w:rPr>
          <w:bCs/>
          <w:b/>
        </w:rPr>
        <w:t xml:space="preserve">आजिषु</w:t>
      </w:r>
      <w:r>
        <w:t xml:space="preserve"> </w:t>
      </w:r>
      <w:r>
        <w:t xml:space="preserve">—</w:t>
      </w:r>
      <w:r>
        <w:t xml:space="preserve"> </w:t>
      </w:r>
      <w:r>
        <w:t xml:space="preserve">“</w:t>
      </w:r>
      <w:r>
        <w:t xml:space="preserve">in battles</w:t>
      </w:r>
      <w:r>
        <w:t xml:space="preserve">”</w:t>
      </w:r>
    </w:p>
    <w:p>
      <w:pPr>
        <w:numPr>
          <w:ilvl w:val="0"/>
          <w:numId w:val="1001"/>
        </w:numPr>
        <w:pStyle w:val="Compact"/>
      </w:pPr>
      <w:r>
        <w:rPr>
          <w:bCs/>
          <w:b/>
        </w:rPr>
        <w:t xml:space="preserve">हवामहे</w:t>
      </w:r>
      <w:r>
        <w:t xml:space="preserve"> </w:t>
      </w:r>
      <w:r>
        <w:t xml:space="preserve">—</w:t>
      </w:r>
      <w:r>
        <w:t xml:space="preserve"> </w:t>
      </w:r>
      <w:r>
        <w:t xml:space="preserve">“</w:t>
      </w:r>
      <w:r>
        <w:t xml:space="preserve">we call (for our protection)</w:t>
      </w:r>
      <w:r>
        <w:t xml:space="preserve">”</w:t>
      </w:r>
    </w:p>
    <w:p>
      <w:pPr>
        <w:numPr>
          <w:ilvl w:val="0"/>
          <w:numId w:val="1001"/>
        </w:numPr>
        <w:pStyle w:val="Compact"/>
      </w:pPr>
      <w:r>
        <w:rPr>
          <w:bCs/>
          <w:b/>
        </w:rPr>
        <w:t xml:space="preserve">उत</w:t>
      </w:r>
      <w:r>
        <w:t xml:space="preserve"> </w:t>
      </w:r>
      <w:r>
        <w:t xml:space="preserve">—</w:t>
      </w:r>
      <w:r>
        <w:t xml:space="preserve"> </w:t>
      </w:r>
      <w:r>
        <w:t xml:space="preserve">“</w:t>
      </w:r>
      <w:r>
        <w:t xml:space="preserve">and</w:t>
      </w:r>
      <w:r>
        <w:t xml:space="preserve">”</w:t>
      </w:r>
    </w:p>
    <w:p>
      <w:pPr>
        <w:numPr>
          <w:ilvl w:val="0"/>
          <w:numId w:val="1001"/>
        </w:numPr>
        <w:pStyle w:val="Compact"/>
      </w:pPr>
      <w:r>
        <w:rPr>
          <w:bCs/>
          <w:b/>
        </w:rPr>
        <w:t xml:space="preserve">ईम्</w:t>
      </w:r>
      <w:r>
        <w:t xml:space="preserve"> </w:t>
      </w:r>
      <w:r>
        <w:t xml:space="preserve">—</w:t>
      </w:r>
      <w:r>
        <w:t xml:space="preserve"> </w:t>
      </w:r>
      <w:r>
        <w:t xml:space="preserve">“</w:t>
      </w:r>
      <w:r>
        <w:t xml:space="preserve">that very Indra</w:t>
      </w:r>
      <w:r>
        <w:t xml:space="preserve">”</w:t>
      </w:r>
    </w:p>
    <w:p>
      <w:pPr>
        <w:numPr>
          <w:ilvl w:val="0"/>
          <w:numId w:val="1001"/>
        </w:numPr>
        <w:pStyle w:val="Compact"/>
      </w:pPr>
      <w:r>
        <w:rPr>
          <w:bCs/>
          <w:b/>
        </w:rPr>
        <w:t xml:space="preserve">अर्भे</w:t>
      </w:r>
      <w:r>
        <w:t xml:space="preserve"> </w:t>
      </w:r>
      <w:r>
        <w:t xml:space="preserve">—</w:t>
      </w:r>
      <w:r>
        <w:t xml:space="preserve"> </w:t>
      </w:r>
      <w:r>
        <w:t xml:space="preserve">“</w:t>
      </w:r>
      <w:r>
        <w:t xml:space="preserve">in a small battle also (we call)</w:t>
      </w:r>
      <w:r>
        <w:t xml:space="preserve">”</w:t>
      </w:r>
    </w:p>
    <w:p>
      <w:pPr>
        <w:numPr>
          <w:ilvl w:val="0"/>
          <w:numId w:val="1001"/>
        </w:numPr>
        <w:pStyle w:val="Compact"/>
      </w:pPr>
      <w:r>
        <w:rPr>
          <w:bCs/>
          <w:b/>
        </w:rPr>
        <w:t xml:space="preserve">सः</w:t>
      </w:r>
      <w:r>
        <w:t xml:space="preserve"> </w:t>
      </w:r>
      <w:r>
        <w:t xml:space="preserve">—</w:t>
      </w:r>
      <w:r>
        <w:t xml:space="preserve"> </w:t>
      </w:r>
      <w:r>
        <w:t xml:space="preserve">“</w:t>
      </w:r>
      <w:r>
        <w:t xml:space="preserve">that Indra</w:t>
      </w:r>
      <w:r>
        <w:t xml:space="preserve">”</w:t>
      </w:r>
    </w:p>
    <w:p>
      <w:pPr>
        <w:numPr>
          <w:ilvl w:val="0"/>
          <w:numId w:val="1001"/>
        </w:numPr>
        <w:pStyle w:val="Compact"/>
      </w:pPr>
      <w:r>
        <w:rPr>
          <w:bCs/>
          <w:b/>
        </w:rPr>
        <w:t xml:space="preserve">वाजेषु</w:t>
      </w:r>
      <w:r>
        <w:t xml:space="preserve"> </w:t>
      </w:r>
      <w:r>
        <w:t xml:space="preserve">—</w:t>
      </w:r>
      <w:r>
        <w:t xml:space="preserve"> </w:t>
      </w:r>
      <w:r>
        <w:t xml:space="preserve">“</w:t>
      </w:r>
      <w:r>
        <w:t xml:space="preserve">in battles</w:t>
      </w:r>
      <w:r>
        <w:t xml:space="preserve">”</w:t>
      </w:r>
    </w:p>
    <w:p>
      <w:pPr>
        <w:numPr>
          <w:ilvl w:val="0"/>
          <w:numId w:val="1001"/>
        </w:numPr>
        <w:pStyle w:val="Compact"/>
      </w:pPr>
      <w:r>
        <w:rPr>
          <w:bCs/>
          <w:b/>
        </w:rPr>
        <w:t xml:space="preserve">नः</w:t>
      </w:r>
      <w:r>
        <w:t xml:space="preserve"> </w:t>
      </w:r>
      <w:r>
        <w:t xml:space="preserve">—</w:t>
      </w:r>
      <w:r>
        <w:t xml:space="preserve"> </w:t>
      </w:r>
      <w:r>
        <w:t xml:space="preserve">“</w:t>
      </w:r>
      <w:r>
        <w:t xml:space="preserve">us</w:t>
      </w:r>
      <w:r>
        <w:t xml:space="preserve">”</w:t>
      </w:r>
    </w:p>
    <w:p>
      <w:pPr>
        <w:numPr>
          <w:ilvl w:val="0"/>
          <w:numId w:val="1001"/>
        </w:numPr>
        <w:pStyle w:val="Compact"/>
      </w:pPr>
      <w:r>
        <w:rPr>
          <w:bCs/>
          <w:b/>
        </w:rPr>
        <w:t xml:space="preserve">प्र अविषत्</w:t>
      </w:r>
      <w:r>
        <w:t xml:space="preserve"> </w:t>
      </w:r>
      <w:r>
        <w:t xml:space="preserve">—</w:t>
      </w:r>
      <w:r>
        <w:t xml:space="preserve"> </w:t>
      </w:r>
      <w:r>
        <w:t xml:space="preserve">“</w:t>
      </w:r>
      <w:r>
        <w:t xml:space="preserve">may he protect completely.</w:t>
      </w:r>
      <w:r>
        <w:t xml:space="preserve">”</w:t>
      </w:r>
    </w:p>
    <w:p>
      <w:pPr>
        <w:pStyle w:val="FirstParagraph"/>
      </w:pPr>
      <w:r>
        <w:rPr>
          <w:bCs/>
          <w:b/>
        </w:rPr>
        <w:t xml:space="preserve">॥ भावार्थः ॥ — Bhāvārtha of Rik 81.1</w:t>
      </w:r>
      <w:r>
        <w:t xml:space="preserve"> </w:t>
      </w:r>
      <w:r>
        <w:rPr>
          <w:iCs/>
          <w:i/>
        </w:rPr>
        <w:t xml:space="preserve">(Kannada)</w:t>
      </w:r>
    </w:p>
    <w:p>
      <w:pPr>
        <w:pStyle w:val="BodyText"/>
      </w:pPr>
      <w:r>
        <w:t xml:space="preserve">“</w:t>
      </w:r>
      <w:r>
        <w:t xml:space="preserve">The priests always praise Indra, the slayer of Vṛtra, to give him satisfaction and to increase his strength. By those praises Indra’s greatness grows. We call that Indra, praying for protection, in great battles and in small battles alike. May he protect us completely.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the slayer of Vritra, acquires vigour by means of men’s praises ( or is pleased by our praises ) We invoke him in great battles as well as in little conflicts ; may he defend us in (all such) battles.</w:t>
      </w:r>
      <w:r>
        <w:t xml:space="preserve">”</w:t>
      </w:r>
      <w:r>
        <w:t xml:space="preserve"> </w:t>
      </w:r>
      <w:r>
        <w:t xml:space="preserve">— as printed.</w:t>
      </w:r>
    </w:p>
    <w:p>
      <w:pPr>
        <w:pStyle w:val="BodyText"/>
      </w:pPr>
      <w:r>
        <w:rPr>
          <w:bCs/>
          <w:b/>
        </w:rPr>
        <w:t xml:space="preserve">॥ विशेषविषयगळु ॥ — Special Topics (Rik 81.1)</w:t>
      </w:r>
    </w:p>
    <w:p>
      <w:pPr>
        <w:numPr>
          <w:ilvl w:val="0"/>
          <w:numId w:val="1002"/>
        </w:numPr>
        <w:pStyle w:val="Compact"/>
      </w:pPr>
      <w:r>
        <w:rPr>
          <w:bCs/>
          <w:b/>
        </w:rPr>
        <w:t xml:space="preserve">मुख्याभिप्रायवु (chief intent)</w:t>
      </w:r>
      <w:r>
        <w:t xml:space="preserve"> </w:t>
      </w:r>
      <w:r>
        <w:t xml:space="preserve">—</w:t>
      </w:r>
      <w:r>
        <w:t xml:space="preserve"> </w:t>
      </w:r>
      <w:r>
        <w:t xml:space="preserve">“</w:t>
      </w:r>
      <w:r>
        <w:t xml:space="preserve">It is well known that the strength of the gods grows by the</w:t>
      </w:r>
      <w:r>
        <w:t xml:space="preserve"> </w:t>
      </w:r>
      <w:r>
        <w:rPr>
          <w:iCs/>
          <w:i/>
        </w:rPr>
        <w:t xml:space="preserve">stotras</w:t>
      </w:r>
      <w:r>
        <w:t xml:space="preserve"> </w:t>
      </w:r>
      <w:r>
        <w:t xml:space="preserve">and so on that men make. Therefore, even though Indra’s strength is exceedingly great, let it grow still more by the praises we men make. Such an Indra, the destroyer of Vṛtra — whether in great battles or in small, trifling disturbances — we call by prayer for our protection. Let Indra protect us in small, great and all kinds of battles.</w:t>
      </w:r>
      <w:r>
        <w:t xml:space="preserve">”</w:t>
      </w:r>
    </w:p>
    <w:p>
      <w:pPr>
        <w:numPr>
          <w:ilvl w:val="0"/>
          <w:numId w:val="1002"/>
        </w:numPr>
        <w:pStyle w:val="Compact"/>
      </w:pPr>
      <w:r>
        <w:rPr>
          <w:bCs/>
          <w:b/>
        </w:rPr>
        <w:t xml:space="preserve">मदाय हर्षार्थम्</w:t>
      </w:r>
      <w:r>
        <w:t xml:space="preserve"> </w:t>
      </w:r>
      <w:r>
        <w:t xml:space="preserve">—</w:t>
      </w:r>
      <w:r>
        <w:t xml:space="preserve"> </w:t>
      </w:r>
      <w:r>
        <w:t xml:space="preserve">“</w:t>
      </w:r>
      <w:r>
        <w:t xml:space="preserve">so that Indra may be gladdened; the meaning is that Indra is pleased by our prayer or praises.</w:t>
      </w:r>
      <w:r>
        <w:t xml:space="preserve">”</w:t>
      </w:r>
    </w:p>
    <w:p>
      <w:pPr>
        <w:numPr>
          <w:ilvl w:val="0"/>
          <w:numId w:val="1002"/>
        </w:numPr>
        <w:pStyle w:val="Compact"/>
      </w:pPr>
      <w:r>
        <w:rPr>
          <w:bCs/>
          <w:b/>
        </w:rPr>
        <w:t xml:space="preserve">शवसे</w:t>
      </w:r>
      <w:r>
        <w:t xml:space="preserve"> </w:t>
      </w:r>
      <w:r>
        <w:t xml:space="preserve">—</w:t>
      </w:r>
      <w:r>
        <w:t xml:space="preserve"> </w:t>
      </w:r>
      <w:r>
        <w:t xml:space="preserve">“</w:t>
      </w:r>
      <w:r>
        <w:t xml:space="preserve">for the increase of Indra’s strength. Among the twenty-eight names of strength beginning</w:t>
      </w:r>
      <w:r>
        <w:t xml:space="preserve"> </w:t>
      </w:r>
      <w:r>
        <w:rPr>
          <w:iCs/>
          <w:i/>
        </w:rPr>
        <w:t xml:space="preserve">ojaḥ, pājaḥ</w:t>
      </w:r>
      <w:r>
        <w:t xml:space="preserve"> </w:t>
      </w:r>
      <w:r>
        <w:t xml:space="preserve">the word</w:t>
      </w:r>
      <w:r>
        <w:t xml:space="preserve"> </w:t>
      </w:r>
      <w:r>
        <w:rPr>
          <w:iCs/>
          <w:i/>
        </w:rPr>
        <w:t xml:space="preserve">śavaḥ</w:t>
      </w:r>
      <w:r>
        <w:t xml:space="preserve"> </w:t>
      </w:r>
      <w:r>
        <w:t xml:space="preserve">is read; so</w:t>
      </w:r>
      <w:r>
        <w:t xml:space="preserve"> </w:t>
      </w:r>
      <w:r>
        <w:rPr>
          <w:iCs/>
          <w:i/>
        </w:rPr>
        <w:t xml:space="preserve">śavase</w:t>
      </w:r>
      <w:r>
        <w:t xml:space="preserve"> </w:t>
      </w:r>
      <w:r>
        <w:t xml:space="preserve">means</w:t>
      </w:r>
      <w:r>
        <w:t xml:space="preserve"> </w:t>
      </w:r>
      <w:r>
        <w:t xml:space="preserve">‘</w:t>
      </w:r>
      <w:r>
        <w:t xml:space="preserve">for strength</w:t>
      </w:r>
      <w:r>
        <w:t xml:space="preserve">’</w:t>
      </w:r>
      <w:r>
        <w:t xml:space="preserve">. The form</w:t>
      </w:r>
      <w:r>
        <w:t xml:space="preserve"> </w:t>
      </w:r>
      <w:r>
        <w:rPr>
          <w:iCs/>
          <w:i/>
        </w:rPr>
        <w:t xml:space="preserve">śavase</w:t>
      </w:r>
      <w:r>
        <w:t xml:space="preserve"> </w:t>
      </w:r>
      <w:r>
        <w:t xml:space="preserve">is the fourth-case singular of the</w:t>
      </w:r>
      <w:r>
        <w:t xml:space="preserve"> </w:t>
      </w:r>
      <w:r>
        <w:rPr>
          <w:iCs/>
          <w:i/>
        </w:rPr>
        <w:t xml:space="preserve">s</w:t>
      </w:r>
      <w:r>
        <w:t xml:space="preserve">-ending word</w:t>
      </w:r>
      <w:r>
        <w:t xml:space="preserve"> </w:t>
      </w:r>
      <w:r>
        <w:rPr>
          <w:iCs/>
          <w:i/>
        </w:rPr>
        <w:t xml:space="preserve">śavas</w:t>
      </w:r>
      <w:r>
        <w:t xml:space="preserve">.</w:t>
      </w:r>
      <w:r>
        <w:t xml:space="preserve">”</w:t>
      </w:r>
    </w:p>
    <w:bookmarkEnd w:id="29"/>
    <w:bookmarkStart w:id="30" w:name="page-5-pdf-20"/>
    <w:p>
      <w:pPr>
        <w:pStyle w:val="Heading3"/>
      </w:pPr>
      <w:r>
        <w:t xml:space="preserve">Page 5 (PDF 20)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81.1, continued:</w:t>
      </w:r>
    </w:p>
    <w:p>
      <w:pPr>
        <w:numPr>
          <w:ilvl w:val="0"/>
          <w:numId w:val="1003"/>
        </w:numPr>
        <w:pStyle w:val="Compact"/>
      </w:pPr>
      <w:r>
        <w:rPr>
          <w:bCs/>
          <w:b/>
        </w:rPr>
        <w:t xml:space="preserve">आजिषु, वाजेषु</w:t>
      </w:r>
      <w:r>
        <w:t xml:space="preserve"> </w:t>
      </w:r>
      <w:r>
        <w:t xml:space="preserve">—</w:t>
      </w:r>
      <w:r>
        <w:t xml:space="preserve"> </w:t>
      </w:r>
      <w:r>
        <w:t xml:space="preserve">“</w:t>
      </w:r>
      <w:r>
        <w:t xml:space="preserve">these words are read among the thirty-odd names of battle beginning</w:t>
      </w:r>
      <w:r>
        <w:t xml:space="preserve"> </w:t>
      </w:r>
      <w:r>
        <w:rPr>
          <w:iCs/>
          <w:i/>
        </w:rPr>
        <w:t xml:space="preserve">raṇaḥ, vivākaḥ</w:t>
      </w:r>
      <w:r>
        <w:t xml:space="preserve">, so here they mean</w:t>
      </w:r>
      <w:r>
        <w:t xml:space="preserve"> </w:t>
      </w:r>
      <w:r>
        <w:t xml:space="preserve">‘</w:t>
      </w:r>
      <w:r>
        <w:t xml:space="preserve">in battles</w:t>
      </w:r>
      <w:r>
        <w:t xml:space="preserve">’</w:t>
      </w:r>
      <w:r>
        <w:t xml:space="preserve"> </w:t>
      </w:r>
      <w:r>
        <w:t xml:space="preserve">(Ni. [2-17] [?]).</w:t>
      </w:r>
      <w:r>
        <w:t xml:space="preserve">”</w:t>
      </w:r>
    </w:p>
    <w:p>
      <w:pPr>
        <w:numPr>
          <w:ilvl w:val="0"/>
          <w:numId w:val="1003"/>
        </w:numPr>
        <w:pStyle w:val="Compact"/>
      </w:pPr>
      <w:r>
        <w:rPr>
          <w:bCs/>
          <w:b/>
        </w:rPr>
        <w:t xml:space="preserve">अर्भे</w:t>
      </w:r>
      <w:r>
        <w:t xml:space="preserve"> </w:t>
      </w:r>
      <w:r>
        <w:t xml:space="preserve">—</w:t>
      </w:r>
      <w:r>
        <w:t xml:space="preserve"> </w:t>
      </w:r>
      <w:r>
        <w:t xml:space="preserve">“</w:t>
      </w:r>
      <w:r>
        <w:rPr>
          <w:iCs/>
          <w:i/>
        </w:rPr>
        <w:t xml:space="preserve">arbha</w:t>
      </w:r>
      <w:r>
        <w:t xml:space="preserve"> </w:t>
      </w:r>
      <w:r>
        <w:t xml:space="preserve">is a name of the small (</w:t>
      </w:r>
      <w:r>
        <w:rPr>
          <w:iCs/>
          <w:i/>
        </w:rPr>
        <w:t xml:space="preserve">alpa</w:t>
      </w:r>
      <w:r>
        <w:t xml:space="preserve">); it means</w:t>
      </w:r>
      <w:r>
        <w:t xml:space="preserve"> </w:t>
      </w:r>
      <w:r>
        <w:t xml:space="preserve">‘</w:t>
      </w:r>
      <w:r>
        <w:t xml:space="preserve">small, minor</w:t>
      </w:r>
      <w:r>
        <w:t xml:space="preserve">’</w:t>
      </w:r>
      <w:r>
        <w:t xml:space="preserve">.</w:t>
      </w:r>
      <w:r>
        <w:t xml:space="preserve">”</w:t>
      </w:r>
    </w:p>
    <w:p>
      <w:pPr>
        <w:pStyle w:val="FirstParagraph"/>
      </w:pPr>
      <w:r>
        <w:rPr>
          <w:bCs/>
          <w:b/>
        </w:rPr>
        <w:t xml:space="preserve">॥ व्याकरणप्रक्रिया ॥ — Vyākaraṇa-prakriyā (Rik 81.1)</w:t>
      </w:r>
      <w:r>
        <w:t xml:space="preserve"> </w:t>
      </w:r>
      <w:r>
        <w:rPr>
          <w:iCs/>
          <w:i/>
        </w:rPr>
        <w:t xml:space="preserve">(grammar page, noted briefly)</w:t>
      </w:r>
    </w:p>
    <w:p>
      <w:pPr>
        <w:numPr>
          <w:ilvl w:val="0"/>
          <w:numId w:val="1004"/>
        </w:numPr>
        <w:pStyle w:val="Compact"/>
      </w:pPr>
      <w:r>
        <w:rPr>
          <w:bCs/>
          <w:b/>
        </w:rPr>
        <w:t xml:space="preserve">वावृधे</w:t>
      </w:r>
      <w:r>
        <w:t xml:space="preserve"> </w:t>
      </w:r>
      <w:r>
        <w:t xml:space="preserve">— the root</w:t>
      </w:r>
      <w:r>
        <w:t xml:space="preserve"> </w:t>
      </w:r>
      <w:r>
        <w:rPr>
          <w:iCs/>
          <w:i/>
        </w:rPr>
        <w:t xml:space="preserve">vṛdhu vṛddhau</w:t>
      </w:r>
      <w:r>
        <w:t xml:space="preserve">,</w:t>
      </w:r>
      <w:r>
        <w:t xml:space="preserve"> </w:t>
      </w:r>
      <w:r>
        <w:rPr>
          <w:iCs/>
          <w:i/>
        </w:rPr>
        <w:t xml:space="preserve">bhvādi</w:t>
      </w:r>
      <w:r>
        <w:t xml:space="preserve">;</w:t>
      </w:r>
      <w:r>
        <w:t xml:space="preserve"> </w:t>
      </w:r>
      <w:r>
        <w:rPr>
          <w:iCs/>
          <w:i/>
        </w:rPr>
        <w:t xml:space="preserve">liṭ</w:t>
      </w:r>
      <w:r>
        <w:t xml:space="preserve"> </w:t>
      </w:r>
      <w:r>
        <w:t xml:space="preserve">in the passive sense; the</w:t>
      </w:r>
      <w:r>
        <w:t xml:space="preserve"> </w:t>
      </w:r>
      <w:r>
        <w:rPr>
          <w:iCs/>
          <w:i/>
        </w:rPr>
        <w:t xml:space="preserve">ātmanepada</w:t>
      </w:r>
      <w:r>
        <w:t xml:space="preserve"> </w:t>
      </w:r>
      <w:r>
        <w:t xml:space="preserve">comes by</w:t>
      </w:r>
      <w:r>
        <w:t xml:space="preserve"> </w:t>
      </w:r>
      <w:r>
        <w:t xml:space="preserve">“</w:t>
      </w:r>
      <w:r>
        <w:t xml:space="preserve">bhāvakarmaṇoḥ</w:t>
      </w:r>
      <w:r>
        <w:t xml:space="preserve">”</w:t>
      </w:r>
      <w:r>
        <w:t xml:space="preserve"> </w:t>
      </w:r>
      <w:r>
        <w:t xml:space="preserve">(भावकर्मणोः, Pā. Sū. 1-3-13); by</w:t>
      </w:r>
      <w:r>
        <w:t xml:space="preserve"> </w:t>
      </w:r>
      <w:r>
        <w:t xml:space="preserve">“</w:t>
      </w:r>
      <w:r>
        <w:t xml:space="preserve">liṭi dhātor anabhyāsasya</w:t>
      </w:r>
      <w:r>
        <w:t xml:space="preserve">”</w:t>
      </w:r>
      <w:r>
        <w:t xml:space="preserve"> </w:t>
      </w:r>
      <w:r>
        <w:t xml:space="preserve">(लिटि धातोरनभ्यासस्य, Pā. Sū. 6-1-8) reduplication of the root; by</w:t>
      </w:r>
      <w:r>
        <w:t xml:space="preserve"> </w:t>
      </w:r>
      <w:r>
        <w:t xml:space="preserve">“</w:t>
      </w:r>
      <w:r>
        <w:t xml:space="preserve">halādiḥ śeṣaḥ</w:t>
      </w:r>
      <w:r>
        <w:t xml:space="preserve">”</w:t>
      </w:r>
      <w:r>
        <w:t xml:space="preserve"> </w:t>
      </w:r>
      <w:r>
        <w:t xml:space="preserve">(Pā. Sū. 7-4-60) only the</w:t>
      </w:r>
      <w:r>
        <w:t xml:space="preserve"> </w:t>
      </w:r>
      <w:r>
        <w:rPr>
          <w:iCs/>
          <w:i/>
        </w:rPr>
        <w:t xml:space="preserve">va</w:t>
      </w:r>
      <w:r>
        <w:t xml:space="preserve"> </w:t>
      </w:r>
      <w:r>
        <w:t xml:space="preserve">of the reduplicative remains; with</w:t>
      </w:r>
      <w:r>
        <w:t xml:space="preserve"> </w:t>
      </w:r>
      <w:r>
        <w:rPr>
          <w:iCs/>
          <w:i/>
        </w:rPr>
        <w:t xml:space="preserve">e</w:t>
      </w:r>
      <w:r>
        <w:t xml:space="preserve"> </w:t>
      </w:r>
      <w:r>
        <w:t xml:space="preserve">added:</w:t>
      </w:r>
      <w:r>
        <w:t xml:space="preserve"> </w:t>
      </w:r>
      <w:r>
        <w:rPr>
          <w:iCs/>
          <w:i/>
        </w:rPr>
        <w:t xml:space="preserve">vavṛdhe</w:t>
      </w:r>
      <w:r>
        <w:t xml:space="preserve">. In the Saṃhitā the lengthening of the preceding reduplicative (</w:t>
      </w:r>
      <w:r>
        <w:rPr>
          <w:iCs/>
          <w:i/>
        </w:rPr>
        <w:t xml:space="preserve">vāvṛdhe</w:t>
      </w:r>
      <w:r>
        <w:t xml:space="preserve">) comes by</w:t>
      </w:r>
      <w:r>
        <w:t xml:space="preserve"> </w:t>
      </w:r>
      <w:r>
        <w:t xml:space="preserve">“</w:t>
      </w:r>
      <w:r>
        <w:t xml:space="preserve">anyeṣām api dṛśyate</w:t>
      </w:r>
      <w:r>
        <w:t xml:space="preserve">”</w:t>
      </w:r>
      <w:r>
        <w:t xml:space="preserve"> </w:t>
      </w:r>
      <w:r>
        <w:t xml:space="preserve">(Pā. Sū. 6-3-137), which is optional-Vedic; the print remarks that in forms like</w:t>
      </w:r>
      <w:r>
        <w:t xml:space="preserve"> </w:t>
      </w:r>
      <w:r>
        <w:rPr>
          <w:iCs/>
          <w:i/>
        </w:rPr>
        <w:t xml:space="preserve">tutujānaḥ</w:t>
      </w:r>
      <w:r>
        <w:t xml:space="preserve"> </w:t>
      </w:r>
      <w:r>
        <w:t xml:space="preserve">the reduplicative lengthening is prescribed by</w:t>
      </w:r>
      <w:r>
        <w:t xml:space="preserve"> </w:t>
      </w:r>
      <w:r>
        <w:t xml:space="preserve">“</w:t>
      </w:r>
      <w:r>
        <w:t xml:space="preserve">tujādīnām dīrgho ’bhyāsasya</w:t>
      </w:r>
      <w:r>
        <w:t xml:space="preserve">”</w:t>
      </w:r>
      <w:r>
        <w:t xml:space="preserve"> </w:t>
      </w:r>
      <w:r>
        <w:t xml:space="preserve">(तुजादीनां दीर्घोऽभ्यासस्य, Pā. Sū. 6-1-7), and that this word might be included in that group, but then the lengthening would also have to be heard at the Pada-stage, which is not so; hence the lengthening is only in the mantra (Saṃhitā).</w:t>
      </w:r>
    </w:p>
    <w:p>
      <w:pPr>
        <w:numPr>
          <w:ilvl w:val="0"/>
          <w:numId w:val="1004"/>
        </w:numPr>
        <w:pStyle w:val="Compact"/>
      </w:pPr>
      <w:r>
        <w:rPr>
          <w:bCs/>
          <w:b/>
        </w:rPr>
        <w:t xml:space="preserve">नृभिः</w:t>
      </w:r>
      <w:r>
        <w:t xml:space="preserve"> </w:t>
      </w:r>
      <w:r>
        <w:t xml:space="preserve">— the third-case plural of the stem</w:t>
      </w:r>
      <w:r>
        <w:t xml:space="preserve"> </w:t>
      </w:r>
      <w:r>
        <w:rPr>
          <w:iCs/>
          <w:i/>
        </w:rPr>
        <w:t xml:space="preserve">nṛ</w:t>
      </w:r>
      <w:r>
        <w:t xml:space="preserve">; by</w:t>
      </w:r>
      <w:r>
        <w:t xml:space="preserve"> </w:t>
      </w:r>
      <w:r>
        <w:t xml:space="preserve">“</w:t>
      </w:r>
      <w:r>
        <w:t xml:space="preserve">sāvekācas tṛtīyādir vibhaktiḥ</w:t>
      </w:r>
      <w:r>
        <w:t xml:space="preserve">”</w:t>
      </w:r>
      <w:r>
        <w:t xml:space="preserve"> </w:t>
      </w:r>
      <w:r>
        <w:t xml:space="preserve">(Pā. Sū. 6-1-168) the case-ending would take the udātta, but</w:t>
      </w:r>
      <w:r>
        <w:t xml:space="preserve"> </w:t>
      </w:r>
      <w:r>
        <w:t xml:space="preserve">“</w:t>
      </w:r>
      <w:r>
        <w:t xml:space="preserve">na ca anyatarasyām</w:t>
      </w:r>
      <w:r>
        <w:t xml:space="preserve">”</w:t>
      </w:r>
      <w:r>
        <w:t xml:space="preserve"> </w:t>
      </w:r>
      <w:r>
        <w:t xml:space="preserve">(Pā. Sū. 6-1-172 [?]) makes that optional for</w:t>
      </w:r>
      <w:r>
        <w:t xml:space="preserve"> </w:t>
      </w:r>
      <w:r>
        <w:rPr>
          <w:iCs/>
          <w:i/>
        </w:rPr>
        <w:t xml:space="preserve">nṛ</w:t>
      </w:r>
      <w:r>
        <w:t xml:space="preserve">-stems before</w:t>
      </w:r>
      <w:r>
        <w:t xml:space="preserve"> </w:t>
      </w:r>
      <w:r>
        <w:rPr>
          <w:iCs/>
          <w:i/>
        </w:rPr>
        <w:t xml:space="preserve">jhal</w:t>
      </w:r>
      <w:r>
        <w:t xml:space="preserve">-initial endings, so the udātta does not arise.</w:t>
      </w:r>
    </w:p>
    <w:p>
      <w:pPr>
        <w:numPr>
          <w:ilvl w:val="0"/>
          <w:numId w:val="1004"/>
        </w:numPr>
        <w:pStyle w:val="Compact"/>
      </w:pPr>
      <w:r>
        <w:rPr>
          <w:bCs/>
          <w:b/>
        </w:rPr>
        <w:t xml:space="preserve">हवामहे</w:t>
      </w:r>
      <w:r>
        <w:t xml:space="preserve"> </w:t>
      </w:r>
      <w:r>
        <w:t xml:space="preserve">— the root</w:t>
      </w:r>
      <w:r>
        <w:t xml:space="preserve"> </w:t>
      </w:r>
      <w:r>
        <w:rPr>
          <w:iCs/>
          <w:i/>
        </w:rPr>
        <w:t xml:space="preserve">hvedh spardhāyāṃ śabde ca</w:t>
      </w:r>
      <w:r>
        <w:t xml:space="preserve"> </w:t>
      </w:r>
      <w:r>
        <w:t xml:space="preserve">(ह्वेञ्),</w:t>
      </w:r>
      <w:r>
        <w:t xml:space="preserve"> </w:t>
      </w:r>
      <w:r>
        <w:rPr>
          <w:iCs/>
          <w:i/>
        </w:rPr>
        <w:t xml:space="preserve">bhvādi</w:t>
      </w:r>
      <w:r>
        <w:t xml:space="preserve">;</w:t>
      </w:r>
      <w:r>
        <w:t xml:space="preserve"> </w:t>
      </w:r>
      <w:r>
        <w:rPr>
          <w:iCs/>
          <w:i/>
        </w:rPr>
        <w:t xml:space="preserve">laṭ</w:t>
      </w:r>
      <w:r>
        <w:t xml:space="preserve">, first person plural; with the preposition</w:t>
      </w:r>
      <w:r>
        <w:t xml:space="preserve"> </w:t>
      </w:r>
      <w:r>
        <w:rPr>
          <w:iCs/>
          <w:i/>
        </w:rPr>
        <w:t xml:space="preserve">ni, abhi, upa, vi</w:t>
      </w:r>
      <w:r>
        <w:t xml:space="preserve"> </w:t>
      </w:r>
      <w:r>
        <w:t xml:space="preserve">the</w:t>
      </w:r>
      <w:r>
        <w:t xml:space="preserve"> </w:t>
      </w:r>
      <w:r>
        <w:rPr>
          <w:iCs/>
          <w:i/>
        </w:rPr>
        <w:t xml:space="preserve">saṃprasāraṇa</w:t>
      </w:r>
      <w:r>
        <w:t xml:space="preserve"> </w:t>
      </w:r>
      <w:r>
        <w:t xml:space="preserve">of the root would come by</w:t>
      </w:r>
      <w:r>
        <w:t xml:space="preserve"> </w:t>
      </w:r>
      <w:r>
        <w:t xml:space="preserve">“</w:t>
      </w:r>
      <w:r>
        <w:t xml:space="preserve">hvaḥ saṃprasāraṇaṃ ca nyabhyupavipu</w:t>
      </w:r>
      <w:r>
        <w:t xml:space="preserve">”</w:t>
      </w:r>
      <w:r>
        <w:t xml:space="preserve"> </w:t>
      </w:r>
      <w:r>
        <w:t xml:space="preserve">(Pā. Sū. 3-2-[?]); here,</w:t>
      </w:r>
      <w:r>
        <w:t xml:space="preserve"> </w:t>
      </w:r>
      <w:r>
        <w:t xml:space="preserve">“</w:t>
      </w:r>
      <w:r>
        <w:t xml:space="preserve">hva</w:t>
      </w:r>
      <w:r>
        <w:t xml:space="preserve">”</w:t>
      </w:r>
      <w:r>
        <w:t xml:space="preserve"> </w:t>
      </w:r>
      <w:r>
        <w:t xml:space="preserve">being continued, by</w:t>
      </w:r>
      <w:r>
        <w:t xml:space="preserve"> </w:t>
      </w:r>
      <w:r>
        <w:t xml:space="preserve">“</w:t>
      </w:r>
      <w:r>
        <w:t xml:space="preserve">bahulaṃ chandasi</w:t>
      </w:r>
      <w:r>
        <w:t xml:space="preserve">”</w:t>
      </w:r>
      <w:r>
        <w:t xml:space="preserve"> </w:t>
      </w:r>
      <w:r>
        <w:t xml:space="preserve">the</w:t>
      </w:r>
      <w:r>
        <w:t xml:space="preserve"> </w:t>
      </w:r>
      <w:r>
        <w:rPr>
          <w:iCs/>
          <w:i/>
        </w:rPr>
        <w:t xml:space="preserve">saṃprasāraṇa</w:t>
      </w:r>
      <w:r>
        <w:t xml:space="preserve"> </w:t>
      </w:r>
      <w:r>
        <w:t xml:space="preserve">comes even without the preposition; the</w:t>
      </w:r>
      <w:r>
        <w:t xml:space="preserve"> </w:t>
      </w:r>
      <w:r>
        <w:rPr>
          <w:iCs/>
          <w:i/>
        </w:rPr>
        <w:t xml:space="preserve">v</w:t>
      </w:r>
      <w:r>
        <w:t xml:space="preserve"> </w:t>
      </w:r>
      <w:r>
        <w:t xml:space="preserve">→</w:t>
      </w:r>
      <w:r>
        <w:t xml:space="preserve"> </w:t>
      </w:r>
      <w:r>
        <w:rPr>
          <w:iCs/>
          <w:i/>
        </w:rPr>
        <w:t xml:space="preserve">u</w:t>
      </w:r>
      <w:r>
        <w:t xml:space="preserve">,</w:t>
      </w:r>
      <w:r>
        <w:t xml:space="preserve"> </w:t>
      </w:r>
      <w:r>
        <w:t xml:space="preserve">“</w:t>
      </w:r>
      <w:r>
        <w:t xml:space="preserve">saṃprasāraṇāc ca</w:t>
      </w:r>
      <w:r>
        <w:t xml:space="preserve">”</w:t>
      </w:r>
      <w:r>
        <w:t xml:space="preserve"> </w:t>
      </w:r>
      <w:r>
        <w:t xml:space="preserve">(Pā. Sū. 6-1-108) gives the single prior form;</w:t>
      </w:r>
      <w:r>
        <w:t xml:space="preserve"> </w:t>
      </w:r>
      <w:r>
        <w:rPr>
          <w:iCs/>
          <w:i/>
        </w:rPr>
        <w:t xml:space="preserve">hu+mahe</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guṇa 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o</w:t>
      </w:r>
      <w:r>
        <w:t xml:space="preserve">, then</w:t>
      </w:r>
      <w:r>
        <w:t xml:space="preserve"> </w:t>
      </w:r>
      <w:r>
        <w:rPr>
          <w:iCs/>
          <w:i/>
        </w:rPr>
        <w:t xml:space="preserve">av</w:t>
      </w:r>
      <w:r>
        <w:t xml:space="preserve"> </w:t>
      </w:r>
      <w:r>
        <w:t xml:space="preserve">for</w:t>
      </w:r>
      <w:r>
        <w:t xml:space="preserve"> </w:t>
      </w:r>
      <w:r>
        <w:rPr>
          <w:iCs/>
          <w:i/>
        </w:rPr>
        <w:t xml:space="preserve">o</w:t>
      </w:r>
      <w:r>
        <w:t xml:space="preserve"> </w:t>
      </w:r>
      <w:r>
        <w:t xml:space="preserve">before the</w:t>
      </w:r>
      <w:r>
        <w:t xml:space="preserve"> </w:t>
      </w:r>
      <w:r>
        <w:rPr>
          <w:iCs/>
          <w:i/>
        </w:rPr>
        <w:t xml:space="preserve">a</w:t>
      </w:r>
      <w:r>
        <w:t xml:space="preserve"> </w:t>
      </w:r>
      <w:r>
        <w:t xml:space="preserve">of</w:t>
      </w:r>
      <w:r>
        <w:t xml:space="preserve"> </w:t>
      </w:r>
      <w:r>
        <w:rPr>
          <w:iCs/>
          <w:i/>
        </w:rPr>
        <w:t xml:space="preserve">śap</w:t>
      </w:r>
      <w:r>
        <w:t xml:space="preserve">:</w:t>
      </w:r>
      <w:r>
        <w:t xml:space="preserve"> </w:t>
      </w:r>
      <w:r>
        <w:rPr>
          <w:iCs/>
          <w:i/>
        </w:rPr>
        <w:t xml:space="preserve">hava+mahe</w:t>
      </w:r>
      <w:r>
        <w:t xml:space="preserve">; by</w:t>
      </w:r>
      <w:r>
        <w:t xml:space="preserve"> </w:t>
      </w:r>
      <w:r>
        <w:t xml:space="preserve">“</w:t>
      </w:r>
      <w:r>
        <w:t xml:space="preserve">ato dīrgho yañi</w:t>
      </w:r>
      <w:r>
        <w:t xml:space="preserve">”</w:t>
      </w:r>
      <w:r>
        <w:t xml:space="preserve"> </w:t>
      </w:r>
      <w:r>
        <w:t xml:space="preserve">the lengthening (</w:t>
      </w:r>
      <w:r>
        <w:rPr>
          <w:iCs/>
          <w:i/>
        </w:rPr>
        <w:t xml:space="preserve">havā-mahe</w:t>
      </w:r>
      <w:r>
        <w:t xml:space="preserve">).</w:t>
      </w:r>
    </w:p>
    <w:bookmarkEnd w:id="30"/>
    <w:bookmarkStart w:id="31" w:name="page-6-pdf-21"/>
    <w:p>
      <w:pPr>
        <w:pStyle w:val="Heading3"/>
      </w:pPr>
      <w:r>
        <w:t xml:space="preserve">Page 6 (PDF 21)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Grammar of Rik 81.1, continued from p. 5:</w:t>
      </w:r>
    </w:p>
    <w:p>
      <w:pPr>
        <w:numPr>
          <w:ilvl w:val="0"/>
          <w:numId w:val="1005"/>
        </w:numPr>
        <w:pStyle w:val="Compact"/>
      </w:pPr>
      <w:r>
        <w:rPr>
          <w:bCs/>
          <w:b/>
        </w:rPr>
        <w:t xml:space="preserve">अविषत्</w:t>
      </w:r>
      <w:r>
        <w:t xml:space="preserve"> </w:t>
      </w:r>
      <w:r>
        <w:t xml:space="preserve">— the root</w:t>
      </w:r>
      <w:r>
        <w:t xml:space="preserve"> </w:t>
      </w:r>
      <w:r>
        <w:rPr>
          <w:iCs/>
          <w:i/>
        </w:rPr>
        <w:t xml:space="preserve">ava rakṣaṇe</w:t>
      </w:r>
      <w:r>
        <w:t xml:space="preserve">,</w:t>
      </w:r>
      <w:r>
        <w:t xml:space="preserve"> </w:t>
      </w:r>
      <w:r>
        <w:rPr>
          <w:iCs/>
          <w:i/>
        </w:rPr>
        <w:t xml:space="preserve">bhvādi</w:t>
      </w:r>
      <w:r>
        <w:t xml:space="preserve">; the</w:t>
      </w:r>
      <w:r>
        <w:t xml:space="preserve"> </w:t>
      </w:r>
      <w:r>
        <w:rPr>
          <w:iCs/>
          <w:i/>
        </w:rPr>
        <w:t xml:space="preserve">leṭ</w:t>
      </w:r>
      <w:r>
        <w:t xml:space="preserve"> </w:t>
      </w:r>
      <w:r>
        <w:t xml:space="preserve">(used only in the Veda, in the sense of</w:t>
      </w:r>
      <w:r>
        <w:t xml:space="preserve"> </w:t>
      </w:r>
      <w:r>
        <w:rPr>
          <w:iCs/>
          <w:i/>
        </w:rPr>
        <w:t xml:space="preserve">vidhi</w:t>
      </w:r>
      <w:r>
        <w:t xml:space="preserve"> </w:t>
      </w:r>
      <w:r>
        <w:t xml:space="preserve">and the like), the sūtra</w:t>
      </w:r>
      <w:r>
        <w:t xml:space="preserve"> </w:t>
      </w:r>
      <w:r>
        <w:t xml:space="preserve">“</w:t>
      </w:r>
      <w:r>
        <w:t xml:space="preserve">liṅarthe leṭ</w:t>
      </w:r>
      <w:r>
        <w:t xml:space="preserve">”</w:t>
      </w:r>
      <w:r>
        <w:t xml:space="preserve"> </w:t>
      </w:r>
      <w:r>
        <w:t xml:space="preserve">(लिङर्थे लेट्, Pā. Sū. 3-4-7); by</w:t>
      </w:r>
      <w:r>
        <w:t xml:space="preserve"> </w:t>
      </w:r>
      <w:r>
        <w:t xml:space="preserve">“</w:t>
      </w:r>
      <w:r>
        <w:t xml:space="preserve">leṭo ’ḍāṭau</w:t>
      </w:r>
      <w:r>
        <w:t xml:space="preserve">”</w:t>
      </w:r>
      <w:r>
        <w:t xml:space="preserve"> </w:t>
      </w:r>
      <w:r>
        <w:t xml:space="preserve">(Pā. Sū. 3-4-94) the augment</w:t>
      </w:r>
      <w:r>
        <w:t xml:space="preserve"> </w:t>
      </w:r>
      <w:r>
        <w:rPr>
          <w:iCs/>
          <w:i/>
        </w:rPr>
        <w:t xml:space="preserve">aṭ</w:t>
      </w:r>
      <w:r>
        <w:t xml:space="preserve">; by</w:t>
      </w:r>
      <w:r>
        <w:t xml:space="preserve"> </w:t>
      </w:r>
      <w:r>
        <w:t xml:space="preserve">“</w:t>
      </w:r>
      <w:r>
        <w:t xml:space="preserve">itaś ca lopaḥ parasmaipadeṣu</w:t>
      </w:r>
      <w:r>
        <w:t xml:space="preserve">”</w:t>
      </w:r>
      <w:r>
        <w:t xml:space="preserve"> </w:t>
      </w:r>
      <w:r>
        <w:t xml:space="preserve">(Pā. Sū. 3-4-97) the</w:t>
      </w:r>
      <w:r>
        <w:t xml:space="preserve"> </w:t>
      </w:r>
      <w:r>
        <w:rPr>
          <w:iCs/>
          <w:i/>
        </w:rPr>
        <w:t xml:space="preserve">i</w:t>
      </w:r>
      <w:r>
        <w:t xml:space="preserve"> </w:t>
      </w:r>
      <w:r>
        <w:t xml:space="preserve">of the</w:t>
      </w:r>
      <w:r>
        <w:t xml:space="preserve"> </w:t>
      </w:r>
      <w:r>
        <w:rPr>
          <w:iCs/>
          <w:i/>
        </w:rPr>
        <w:t xml:space="preserve">leṭ</w:t>
      </w:r>
      <w:r>
        <w:t xml:space="preserve"> </w:t>
      </w:r>
      <w:r>
        <w:t xml:space="preserve">ending</w:t>
      </w:r>
      <w:r>
        <w:t xml:space="preserve"> </w:t>
      </w:r>
      <w:r>
        <w:rPr>
          <w:iCs/>
          <w:i/>
        </w:rPr>
        <w:t xml:space="preserve">tip</w:t>
      </w:r>
      <w:r>
        <w:t xml:space="preserve"> </w:t>
      </w:r>
      <w:r>
        <w:t xml:space="preserve">is dropped; by</w:t>
      </w:r>
      <w:r>
        <w:t xml:space="preserve"> </w:t>
      </w:r>
      <w:r>
        <w:t xml:space="preserve">“</w:t>
      </w:r>
      <w:r>
        <w:t xml:space="preserve">sib bahulaṃ leṭi</w:t>
      </w:r>
      <w:r>
        <w:t xml:space="preserve">”</w:t>
      </w:r>
      <w:r>
        <w:t xml:space="preserve"> </w:t>
      </w:r>
      <w:r>
        <w:t xml:space="preserve">(Pā. Sū. 3-1-34) the</w:t>
      </w:r>
      <w:r>
        <w:t xml:space="preserve"> </w:t>
      </w:r>
      <w:r>
        <w:rPr>
          <w:iCs/>
          <w:i/>
        </w:rPr>
        <w:t xml:space="preserve">sip</w:t>
      </w:r>
      <w:r>
        <w:t xml:space="preserve"> </w:t>
      </w:r>
      <w:r>
        <w:t xml:space="preserve">affix of the stem; as</w:t>
      </w:r>
      <w:r>
        <w:t xml:space="preserve"> </w:t>
      </w:r>
      <w:r>
        <w:rPr>
          <w:iCs/>
          <w:i/>
        </w:rPr>
        <w:t xml:space="preserve">sip</w:t>
      </w:r>
      <w:r>
        <w:t xml:space="preserve"> </w:t>
      </w:r>
      <w:r>
        <w:t xml:space="preserve">has</w:t>
      </w:r>
      <w:r>
        <w:t xml:space="preserve"> </w:t>
      </w:r>
      <w:r>
        <w:rPr>
          <w:iCs/>
          <w:i/>
        </w:rPr>
        <w:t xml:space="preserve">p</w:t>
      </w:r>
      <w:r>
        <w:t xml:space="preserve">-mark and</w:t>
      </w:r>
      <w:r>
        <w:t xml:space="preserve"> </w:t>
      </w:r>
      <w:r>
        <w:rPr>
          <w:iCs/>
          <w:i/>
        </w:rPr>
        <w:t xml:space="preserve">ś</w:t>
      </w:r>
      <w:r>
        <w:t xml:space="preserve">-mark it takes</w:t>
      </w:r>
      <w:r>
        <w:t xml:space="preserve"> </w:t>
      </w:r>
      <w:r>
        <w:rPr>
          <w:iCs/>
          <w:i/>
        </w:rPr>
        <w:t xml:space="preserve">ārdhadhātuka</w:t>
      </w:r>
      <w:r>
        <w:t xml:space="preserve"> </w:t>
      </w:r>
      <w:r>
        <w:t xml:space="preserve">designation, so by</w:t>
      </w:r>
      <w:r>
        <w:t xml:space="preserve"> </w:t>
      </w:r>
      <w:r>
        <w:t xml:space="preserve">“</w:t>
      </w:r>
      <w:r>
        <w:t xml:space="preserve">ārdhadhātukasyeḍ valādeḥ</w:t>
      </w:r>
      <w:r>
        <w:t xml:space="preserve">”</w:t>
      </w:r>
      <w:r>
        <w:t xml:space="preserve"> </w:t>
      </w:r>
      <w:r>
        <w:t xml:space="preserve">(Pā. Sū. 7-2-35) the augment</w:t>
      </w:r>
      <w:r>
        <w:t xml:space="preserve"> </w:t>
      </w:r>
      <w:r>
        <w:rPr>
          <w:iCs/>
          <w:i/>
        </w:rPr>
        <w:t xml:space="preserve">iṭ</w:t>
      </w:r>
      <w:r>
        <w:t xml:space="preserve">;</w:t>
      </w:r>
      <w:r>
        <w:t xml:space="preserve"> </w:t>
      </w:r>
      <w:r>
        <w:rPr>
          <w:iCs/>
          <w:i/>
        </w:rPr>
        <w:t xml:space="preserve">av+iṣ+at</w:t>
      </w:r>
      <w:r>
        <w:t xml:space="preserve">, the</w:t>
      </w:r>
      <w:r>
        <w:t xml:space="preserve"> </w:t>
      </w:r>
      <w:r>
        <w:rPr>
          <w:iCs/>
          <w:i/>
        </w:rPr>
        <w:t xml:space="preserve">s</w:t>
      </w:r>
      <w:r>
        <w:t xml:space="preserve"> </w:t>
      </w:r>
      <w:r>
        <w:t xml:space="preserve">→</w:t>
      </w:r>
      <w:r>
        <w:t xml:space="preserve"> </w:t>
      </w:r>
      <w:r>
        <w:rPr>
          <w:iCs/>
          <w:i/>
        </w:rPr>
        <w:t xml:space="preserve">ṣ</w:t>
      </w:r>
      <w:r>
        <w:t xml:space="preserve"> </w:t>
      </w:r>
      <w:r>
        <w:t xml:space="preserve">after</w:t>
      </w:r>
      <w:r>
        <w:t xml:space="preserve"> </w:t>
      </w:r>
      <w:r>
        <w:rPr>
          <w:iCs/>
          <w:i/>
        </w:rPr>
        <w:t xml:space="preserve">i</w:t>
      </w:r>
      <w:r>
        <w:t xml:space="preserve">. ||1||</w:t>
      </w:r>
    </w:p>
    <w:p>
      <w:pPr>
        <w:pStyle w:val="FirstParagraph"/>
      </w:pPr>
      <w:r>
        <w:rPr>
          <w:iCs/>
          <w:i/>
        </w:rPr>
        <w:t xml:space="preserve">Grammar page, noted briefly; sūtra numerals tentative [?].</w:t>
      </w:r>
    </w:p>
    <w:p>
      <w:pPr>
        <w:pStyle w:val="BodyText"/>
      </w:pPr>
      <w:r>
        <w:rPr>
          <w:bCs/>
          <w:b/>
        </w:rPr>
        <w:t xml:space="preserve">॥ संहिताखण्डः ॥ — Saṃhitā text of Rik 81.2</w:t>
      </w:r>
    </w:p>
    <w:p>
      <w:pPr>
        <w:pStyle w:val="BlockText"/>
      </w:pPr>
      <w:r>
        <w:t xml:space="preserve">असि हि वीर सेन्योऽसि भूरि पराददिः ।</w:t>
      </w:r>
      <w:r>
        <w:t xml:space="preserve"> </w:t>
      </w:r>
      <w:r>
        <w:t xml:space="preserve">असि दभ्रस्य चिद्वृधो यजमानाय शिक्षसि सुन्वते भूरि ते वसु ॥ २ ॥</w:t>
      </w:r>
    </w:p>
    <w:p>
      <w:pPr>
        <w:pStyle w:val="FirstParagraph"/>
      </w:pPr>
      <w:r>
        <w:rPr>
          <w:iCs/>
          <w:i/>
        </w:rPr>
        <w:t xml:space="preserve">asi hi vīra senyo ’si bhūri parādadiḥ |</w:t>
      </w:r>
      <w:r>
        <w:rPr>
          <w:iCs/>
          <w:i/>
        </w:rPr>
        <w:t xml:space="preserve"> </w:t>
      </w:r>
      <w:r>
        <w:rPr>
          <w:iCs/>
          <w:i/>
        </w:rPr>
        <w:t xml:space="preserve">asi dabhrasya cid vṛdho yajamānāya śikṣasi sunvate bhūri te vasu ||2||</w:t>
      </w:r>
    </w:p>
    <w:p>
      <w:pPr>
        <w:pStyle w:val="BodyText"/>
      </w:pPr>
      <w:r>
        <w:rPr>
          <w:bCs/>
          <w:b/>
        </w:rPr>
        <w:t xml:space="preserve">॥ पदपाठः ॥ — Pada-pāṭha</w:t>
      </w:r>
    </w:p>
    <w:p>
      <w:pPr>
        <w:pStyle w:val="BlockText"/>
      </w:pPr>
      <w:r>
        <w:t xml:space="preserve">असि । हि । वीर । सेन्यः । असि । भूरि । पराऽददिः ।</w:t>
      </w:r>
      <w:r>
        <w:t xml:space="preserve"> </w:t>
      </w:r>
      <w:r>
        <w:t xml:space="preserve">असि । दभ्रस्य । चित् । वृधः । यजमानाय । शिक्षसि । सुन्वते ।</w:t>
      </w:r>
      <w:r>
        <w:t xml:space="preserve"> </w:t>
      </w:r>
      <w:r>
        <w:t xml:space="preserve">भूरि । ते । वसु ॥ २ ॥</w:t>
      </w:r>
    </w:p>
    <w:p>
      <w:pPr>
        <w:pStyle w:val="FirstParagraph"/>
      </w:pPr>
      <w:r>
        <w:rPr>
          <w:iCs/>
          <w:i/>
        </w:rPr>
        <w:t xml:space="preserve">asi | hi | vīra | senyaḥ | asi | bhūri | parā-dadiḥ | asi | dabhrasya | cit | vṛdhaḥ | yajamānāya | śikṣasi | sunvate | bhūri | te | vasu ||2||</w:t>
      </w:r>
    </w:p>
    <w:p>
      <w:r>
        <w:pict>
          <v:rect style="width:0;height:1.5pt" o:hralign="center" o:hrstd="t" o:hr="t"/>
        </w:pict>
      </w:r>
    </w:p>
    <w:bookmarkEnd w:id="31"/>
    <w:bookmarkStart w:id="32" w:name="page-7-pdf-22"/>
    <w:p>
      <w:pPr>
        <w:pStyle w:val="Heading3"/>
      </w:pPr>
      <w:r>
        <w:t xml:space="preserve">Page 7 (PDF 22)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81.2</w:t>
      </w:r>
      <w:r>
        <w:t xml:space="preserve"> </w:t>
      </w:r>
      <w:r>
        <w:rPr>
          <w:iCs/>
          <w:i/>
        </w:rPr>
        <w:t xml:space="preserve">(Sanskrit in Kannada script; doubtful places [?])</w:t>
      </w:r>
    </w:p>
    <w:p>
      <w:pPr>
        <w:pStyle w:val="BlockText"/>
      </w:pPr>
      <w:r>
        <w:t xml:space="preserve">हे वीर शत्रुक्षेपणकुशलेन्द्र त्वं सेन्योऽसि सेनारोहो भवसि । त्वमेकोऽपि सेनासदृशो भवसीत्यर्थः । हि यस्मादेवं तस्माद्भूरि प्रभूतं शत्रूणां धनं पराददिः पराङ्मुखं यथा भवति तथा आदाताऽसि भवसि । दभ्रस्य चित् अल्पनाम्नैतत् । अल्पस्यापि तव स्तोतुर्वृधो वर्धयिताऽसि । तथा यजमानाय यागं कुर्वते सुन्वते सोमाभिषवं कुर्वते पुरुषाय शिक्षसि अपेक्षितं धनं ददासि । शिक्षतिर्दानकर्मा । यस्मात्ते तव वसु धनं भूरि बहुलमक्षयं धनं विद्यते । तस्माद्ददासीति भावः ॥ पराददिः । डुदाञ् दाने । आद्गमहनजन इति किप्रत्ययः । लिट्वद्भावाद्द्विर्वचने ह्रस्वत्वम् । आतो लोप इटि चेत्याकारलोपः । वृधः । वृधेरंतर्भावितण्यर्थादिगुपधलक्षणः कः । सुन्वते । शतुरनुम इति विभक्तेरुदात्तत्वम् ॥ २ ॥</w:t>
      </w:r>
    </w:p>
    <w:p>
      <w:pPr>
        <w:pStyle w:val="FirstParagraph"/>
      </w:pPr>
      <w:r>
        <w:rPr>
          <w:iCs/>
          <w:i/>
        </w:rPr>
        <w:t xml:space="preserve">he vīra śatrukṣepaṇakuśalendra tvaṃ senyo ’si senāroho bhavasi | tvam eko ’pi senāsadṛśo bhavasīty arthaḥ | hi yasmād evaṃ tasmād bhūri prabhūtaṃ śatrūṇāṃ dhanaṃ parādadiḥ parāṅmukhaṃ yathā bhavati tathā ādātā ’si bhavasi | dabhrasya cit alpanāmaitat | alpasyāpi tava stotur vṛdho vardhayitā ’si | tathā yajamānāya yāgaṃ kurvate sunvate somābhiṣavaṃ kurvate puruṣāya śikṣasi apekṣitaṃ dhanaṃ dadāsi | śikṣatir dānakarmā | yasmāt te tava vasu dhanaṃ bhūri bahulam akṣayaṃ dhanaṃ vidyate | tasmād dadāsīti bhāvaḥ || parādadiḥ | ḍudāñ dāne | ādgamahanajana iti kipratyayaḥ | liḍvadbhāvād dvirvacane hrasvatvam | āto lopa iṭi cety ākāralopaḥ | vṛdhaḥ | vṛdher antarbhāvitaṇyarthād igupadhalakṣaṇaḥ kaḥ | sunvate | śatur anuma iti vibhakter udāttatvam || 2 ||</w:t>
      </w:r>
    </w:p>
    <w:p>
      <w:pPr>
        <w:pStyle w:val="BodyText"/>
      </w:pPr>
      <w:r>
        <w:rPr>
          <w:iCs/>
          <w:i/>
        </w:rPr>
        <w:t xml:space="preserve">Sense:</w:t>
      </w:r>
      <w:r>
        <w:t xml:space="preserve"> </w:t>
      </w:r>
      <w:r>
        <w:t xml:space="preserve">“</w:t>
      </w:r>
      <w:r>
        <w:t xml:space="preserve">O hero, Indra, skilled in hurling (down) enemies: you are</w:t>
      </w:r>
      <w:r>
        <w:t xml:space="preserve"> </w:t>
      </w:r>
      <w:r>
        <w:rPr>
          <w:iCs/>
          <w:i/>
        </w:rPr>
        <w:t xml:space="preserve">senya</w:t>
      </w:r>
      <w:r>
        <w:t xml:space="preserve"> </w:t>
      </w:r>
      <w:r>
        <w:t xml:space="preserve">— fit for an army; (that is) you alone are like an army. Since that is so, you are</w:t>
      </w:r>
      <w:r>
        <w:t xml:space="preserve"> </w:t>
      </w:r>
      <w:r>
        <w:rPr>
          <w:iCs/>
          <w:i/>
        </w:rPr>
        <w:t xml:space="preserve">parādadiḥ</w:t>
      </w:r>
      <w:r>
        <w:t xml:space="preserve"> </w:t>
      </w:r>
      <w:r>
        <w:t xml:space="preserve">— one who takes much (</w:t>
      </w:r>
      <w:r>
        <w:rPr>
          <w:iCs/>
          <w:i/>
        </w:rPr>
        <w:t xml:space="preserve">bhūri</w:t>
      </w:r>
      <w:r>
        <w:t xml:space="preserve">) wealth of enemies in such a way that they are turned away (</w:t>
      </w:r>
      <w:r>
        <w:rPr>
          <w:iCs/>
          <w:i/>
        </w:rPr>
        <w:t xml:space="preserve">parāṅmukha</w:t>
      </w:r>
      <w:r>
        <w:t xml:space="preserve">).</w:t>
      </w:r>
      <w:r>
        <w:t xml:space="preserve"> </w:t>
      </w:r>
      <w:r>
        <w:rPr>
          <w:iCs/>
          <w:i/>
        </w:rPr>
        <w:t xml:space="preserve">Dabhrasya cit</w:t>
      </w:r>
      <w:r>
        <w:t xml:space="preserve"> </w:t>
      </w:r>
      <w:r>
        <w:t xml:space="preserve">—</w:t>
      </w:r>
      <w:r>
        <w:t xml:space="preserve"> </w:t>
      </w:r>
      <w:r>
        <w:rPr>
          <w:iCs/>
          <w:i/>
        </w:rPr>
        <w:t xml:space="preserve">dabhra</w:t>
      </w:r>
      <w:r>
        <w:t xml:space="preserve"> </w:t>
      </w:r>
      <w:r>
        <w:t xml:space="preserve">is a name for</w:t>
      </w:r>
      <w:r>
        <w:t xml:space="preserve"> </w:t>
      </w:r>
      <w:r>
        <w:t xml:space="preserve">‘</w:t>
      </w:r>
      <w:r>
        <w:t xml:space="preserve">small</w:t>
      </w:r>
      <w:r>
        <w:t xml:space="preserve">’</w:t>
      </w:r>
      <w:r>
        <w:t xml:space="preserve">: even of a small (poor) worshipper of yours you are the</w:t>
      </w:r>
      <w:r>
        <w:t xml:space="preserve"> </w:t>
      </w:r>
      <w:r>
        <w:rPr>
          <w:iCs/>
          <w:i/>
        </w:rPr>
        <w:t xml:space="preserve">vṛdhaḥ</w:t>
      </w:r>
      <w:r>
        <w:t xml:space="preserve">, the increaser. Likewise to the sacrificer who performs the sacrifice, who presses Soma (</w:t>
      </w:r>
      <w:r>
        <w:rPr>
          <w:iCs/>
          <w:i/>
        </w:rPr>
        <w:t xml:space="preserve">sunvate</w:t>
      </w:r>
      <w:r>
        <w:t xml:space="preserve">), you give (</w:t>
      </w:r>
      <w:r>
        <w:rPr>
          <w:iCs/>
          <w:i/>
        </w:rPr>
        <w:t xml:space="preserve">śikṣasi</w:t>
      </w:r>
      <w:r>
        <w:t xml:space="preserve"> </w:t>
      </w:r>
      <w:r>
        <w:t xml:space="preserve">—</w:t>
      </w:r>
      <w:r>
        <w:t xml:space="preserve"> </w:t>
      </w:r>
      <w:r>
        <w:rPr>
          <w:iCs/>
          <w:i/>
        </w:rPr>
        <w:t xml:space="preserve">śikṣati</w:t>
      </w:r>
      <w:r>
        <w:t xml:space="preserve"> </w:t>
      </w:r>
      <w:r>
        <w:t xml:space="preserve">is a verb of giving) the wealth he wants; because your wealth (</w:t>
      </w:r>
      <w:r>
        <w:rPr>
          <w:iCs/>
          <w:i/>
        </w:rPr>
        <w:t xml:space="preserve">vasu</w:t>
      </w:r>
      <w:r>
        <w:t xml:space="preserve">) is plentiful, inexhaustible; therefore you give.</w:t>
      </w:r>
      <w:r>
        <w:t xml:space="preserve">”</w:t>
      </w:r>
      <w:r>
        <w:t xml:space="preserve"> </w:t>
      </w:r>
      <w:r>
        <w:rPr>
          <w:iCs/>
          <w:i/>
        </w:rPr>
        <w:t xml:space="preserve">The grammatical tail:</w:t>
      </w:r>
      <w:r>
        <w:t xml:space="preserve"> </w:t>
      </w:r>
      <w:r>
        <w:rPr>
          <w:iCs/>
          <w:i/>
        </w:rPr>
        <w:t xml:space="preserve">parādadiḥ</w:t>
      </w:r>
      <w:r>
        <w:t xml:space="preserve"> </w:t>
      </w:r>
      <w:r>
        <w:t xml:space="preserve">— root</w:t>
      </w:r>
      <w:r>
        <w:t xml:space="preserve"> </w:t>
      </w:r>
      <w:r>
        <w:rPr>
          <w:iCs/>
          <w:i/>
        </w:rPr>
        <w:t xml:space="preserve">ḍudāñ dāne</w:t>
      </w:r>
      <w:r>
        <w:t xml:space="preserve"> </w:t>
      </w:r>
      <w:r>
        <w:t xml:space="preserve">with the affix</w:t>
      </w:r>
      <w:r>
        <w:t xml:space="preserve"> </w:t>
      </w:r>
      <w:r>
        <w:rPr>
          <w:iCs/>
          <w:i/>
        </w:rPr>
        <w:t xml:space="preserve">ki</w:t>
      </w:r>
      <w:r>
        <w:t xml:space="preserve"> </w:t>
      </w:r>
      <w:r>
        <w:t xml:space="preserve">by</w:t>
      </w:r>
      <w:r>
        <w:t xml:space="preserve"> </w:t>
      </w:r>
      <w:r>
        <w:t xml:space="preserve">“</w:t>
      </w:r>
      <w:r>
        <w:t xml:space="preserve">ādgamahanajana…</w:t>
      </w:r>
      <w:r>
        <w:t xml:space="preserve">”</w:t>
      </w:r>
      <w:r>
        <w:t xml:space="preserve">, reduplication by</w:t>
      </w:r>
      <w:r>
        <w:t xml:space="preserve"> </w:t>
      </w:r>
      <w:r>
        <w:rPr>
          <w:iCs/>
          <w:i/>
        </w:rPr>
        <w:t xml:space="preserve">liḍvadbhāva</w:t>
      </w:r>
      <w:r>
        <w:t xml:space="preserve">, shortened; the</w:t>
      </w:r>
      <w:r>
        <w:t xml:space="preserve"> </w:t>
      </w:r>
      <w:r>
        <w:rPr>
          <w:iCs/>
          <w:i/>
        </w:rPr>
        <w:t xml:space="preserve">ā</w:t>
      </w:r>
      <w:r>
        <w:t xml:space="preserve"> </w:t>
      </w:r>
      <w:r>
        <w:t xml:space="preserve">dropped by</w:t>
      </w:r>
      <w:r>
        <w:t xml:space="preserve"> </w:t>
      </w:r>
      <w:r>
        <w:t xml:space="preserve">“</w:t>
      </w:r>
      <w:r>
        <w:t xml:space="preserve">āto lopa iṭi ca</w:t>
      </w:r>
      <w:r>
        <w:t xml:space="preserve">”</w:t>
      </w:r>
      <w:r>
        <w:t xml:space="preserve">;</w:t>
      </w:r>
      <w:r>
        <w:t xml:space="preserve"> </w:t>
      </w:r>
      <w:r>
        <w:rPr>
          <w:iCs/>
          <w:i/>
        </w:rPr>
        <w:t xml:space="preserve">vṛdhaḥ</w:t>
      </w:r>
      <w:r>
        <w:t xml:space="preserve"> </w:t>
      </w:r>
      <w:r>
        <w:t xml:space="preserve">— from the root</w:t>
      </w:r>
      <w:r>
        <w:t xml:space="preserve"> </w:t>
      </w:r>
      <w:r>
        <w:rPr>
          <w:iCs/>
          <w:i/>
        </w:rPr>
        <w:t xml:space="preserve">vṛdh</w:t>
      </w:r>
      <w:r>
        <w:t xml:space="preserve"> </w:t>
      </w:r>
      <w:r>
        <w:t xml:space="preserve">(with an implied causative sense) the affix</w:t>
      </w:r>
      <w:r>
        <w:t xml:space="preserve"> </w:t>
      </w:r>
      <w:r>
        <w:rPr>
          <w:iCs/>
          <w:i/>
        </w:rPr>
        <w:t xml:space="preserve">ka</w:t>
      </w:r>
      <w:r>
        <w:t xml:space="preserve"> </w:t>
      </w:r>
      <w:r>
        <w:t xml:space="preserve">(as for roots with a penultimate short vowel (</w:t>
      </w:r>
      <w:r>
        <w:rPr>
          <w:iCs/>
          <w:i/>
        </w:rPr>
        <w:t xml:space="preserve">igupadha</w:t>
      </w:r>
      <w:r>
        <w:t xml:space="preserve">));</w:t>
      </w:r>
      <w:r>
        <w:t xml:space="preserve"> </w:t>
      </w:r>
      <w:r>
        <w:rPr>
          <w:iCs/>
          <w:i/>
        </w:rPr>
        <w:t xml:space="preserve">sunvate</w:t>
      </w:r>
      <w:r>
        <w:t xml:space="preserve"> </w:t>
      </w:r>
      <w:r>
        <w:t xml:space="preserve">— the case-ending udātta by</w:t>
      </w:r>
      <w:r>
        <w:t xml:space="preserve"> </w:t>
      </w:r>
      <w:r>
        <w:t xml:space="preserve">“</w:t>
      </w:r>
      <w:r>
        <w:t xml:space="preserve">śatur anuma…</w:t>
      </w:r>
      <w:r>
        <w:t xml:space="preserve">”</w:t>
      </w:r>
      <w:r>
        <w:t xml:space="preserve">.</w:t>
      </w:r>
    </w:p>
    <w:p>
      <w:pPr>
        <w:pStyle w:val="BodyText"/>
      </w:pPr>
      <w:r>
        <w:rPr>
          <w:bCs/>
          <w:b/>
        </w:rPr>
        <w:t xml:space="preserve">॥ प्रतिपदार्थः ॥ — Pratipadārtha of Rik 81.2</w:t>
      </w:r>
      <w:r>
        <w:t xml:space="preserve"> </w:t>
      </w:r>
      <w:r>
        <w:rPr>
          <w:iCs/>
          <w:i/>
        </w:rPr>
        <w:t xml:space="preserve">(Kannada)</w:t>
      </w:r>
    </w:p>
    <w:p>
      <w:pPr>
        <w:numPr>
          <w:ilvl w:val="0"/>
          <w:numId w:val="1006"/>
        </w:numPr>
        <w:pStyle w:val="Compact"/>
      </w:pPr>
      <w:r>
        <w:rPr>
          <w:bCs/>
          <w:b/>
        </w:rPr>
        <w:t xml:space="preserve">वीर</w:t>
      </w:r>
      <w:r>
        <w:t xml:space="preserve"> </w:t>
      </w:r>
      <w:r>
        <w:t xml:space="preserve">—</w:t>
      </w:r>
      <w:r>
        <w:t xml:space="preserve"> </w:t>
      </w:r>
      <w:r>
        <w:t xml:space="preserve">“</w:t>
      </w:r>
      <w:r>
        <w:t xml:space="preserve">O Indra, endowed with valour</w:t>
      </w:r>
      <w:r>
        <w:t xml:space="preserve">”</w:t>
      </w:r>
    </w:p>
    <w:p>
      <w:pPr>
        <w:numPr>
          <w:ilvl w:val="0"/>
          <w:numId w:val="1006"/>
        </w:numPr>
        <w:pStyle w:val="Compact"/>
      </w:pPr>
      <w:r>
        <w:rPr>
          <w:bCs/>
          <w:b/>
        </w:rPr>
        <w:t xml:space="preserve">सेन्यः असि</w:t>
      </w:r>
      <w:r>
        <w:t xml:space="preserve"> </w:t>
      </w:r>
      <w:r>
        <w:t xml:space="preserve">—</w:t>
      </w:r>
      <w:r>
        <w:t xml:space="preserve"> </w:t>
      </w:r>
      <w:r>
        <w:t xml:space="preserve">“</w:t>
      </w:r>
      <w:r>
        <w:t xml:space="preserve">you have the strength of a great army (you fight as an army)</w:t>
      </w:r>
      <w:r>
        <w:t xml:space="preserve">”</w:t>
      </w:r>
    </w:p>
    <w:p>
      <w:pPr>
        <w:numPr>
          <w:ilvl w:val="0"/>
          <w:numId w:val="1006"/>
        </w:numPr>
        <w:pStyle w:val="Compact"/>
      </w:pPr>
      <w:r>
        <w:rPr>
          <w:bCs/>
          <w:b/>
        </w:rPr>
        <w:t xml:space="preserve">हि</w:t>
      </w:r>
      <w:r>
        <w:t xml:space="preserve"> </w:t>
      </w:r>
      <w:r>
        <w:t xml:space="preserve">—</w:t>
      </w:r>
      <w:r>
        <w:t xml:space="preserve"> </w:t>
      </w:r>
      <w:r>
        <w:t xml:space="preserve">“</w:t>
      </w:r>
      <w:r>
        <w:t xml:space="preserve">because of that</w:t>
      </w:r>
      <w:r>
        <w:t xml:space="preserve">”</w:t>
      </w:r>
    </w:p>
    <w:p>
      <w:pPr>
        <w:numPr>
          <w:ilvl w:val="0"/>
          <w:numId w:val="1006"/>
        </w:numPr>
        <w:pStyle w:val="Compact"/>
      </w:pPr>
      <w:r>
        <w:rPr>
          <w:bCs/>
          <w:b/>
        </w:rPr>
        <w:t xml:space="preserve">भूरि</w:t>
      </w:r>
      <w:r>
        <w:t xml:space="preserve"> </w:t>
      </w:r>
      <w:r>
        <w:t xml:space="preserve">—</w:t>
      </w:r>
      <w:r>
        <w:t xml:space="preserve"> </w:t>
      </w:r>
      <w:r>
        <w:t xml:space="preserve">“</w:t>
      </w:r>
      <w:r>
        <w:t xml:space="preserve">(of the enemies) very abundant wealth</w:t>
      </w:r>
      <w:r>
        <w:t xml:space="preserve">”</w:t>
      </w:r>
    </w:p>
    <w:p>
      <w:pPr>
        <w:numPr>
          <w:ilvl w:val="0"/>
          <w:numId w:val="1006"/>
        </w:numPr>
        <w:pStyle w:val="Compact"/>
      </w:pPr>
      <w:r>
        <w:rPr>
          <w:bCs/>
          <w:b/>
        </w:rPr>
        <w:t xml:space="preserve">पराददिः</w:t>
      </w:r>
      <w:r>
        <w:t xml:space="preserve"> </w:t>
      </w:r>
      <w:r>
        <w:t xml:space="preserve">—</w:t>
      </w:r>
      <w:r>
        <w:t xml:space="preserve"> </w:t>
      </w:r>
      <w:r>
        <w:t xml:space="preserve">“</w:t>
      </w:r>
      <w:r>
        <w:t xml:space="preserve">you take as plunder and give (to us)</w:t>
      </w:r>
      <w:r>
        <w:t xml:space="preserve">”</w:t>
      </w:r>
    </w:p>
    <w:p>
      <w:pPr>
        <w:numPr>
          <w:ilvl w:val="0"/>
          <w:numId w:val="1006"/>
        </w:numPr>
        <w:pStyle w:val="Compact"/>
      </w:pPr>
      <w:r>
        <w:rPr>
          <w:bCs/>
          <w:b/>
        </w:rPr>
        <w:t xml:space="preserve">असि</w:t>
      </w:r>
      <w:r>
        <w:t xml:space="preserve"> </w:t>
      </w:r>
      <w:r>
        <w:t xml:space="preserve">—</w:t>
      </w:r>
      <w:r>
        <w:t xml:space="preserve"> </w:t>
      </w:r>
      <w:r>
        <w:t xml:space="preserve">“</w:t>
      </w:r>
      <w:r>
        <w:t xml:space="preserve">you are</w:t>
      </w:r>
      <w:r>
        <w:t xml:space="preserve">”</w:t>
      </w:r>
    </w:p>
    <w:p>
      <w:pPr>
        <w:numPr>
          <w:ilvl w:val="0"/>
          <w:numId w:val="1006"/>
        </w:numPr>
        <w:pStyle w:val="Compact"/>
      </w:pPr>
      <w:r>
        <w:rPr>
          <w:bCs/>
          <w:b/>
        </w:rPr>
        <w:t xml:space="preserve">दभ्रस्य चित्</w:t>
      </w:r>
      <w:r>
        <w:t xml:space="preserve"> </w:t>
      </w:r>
      <w:r>
        <w:t xml:space="preserve">—</w:t>
      </w:r>
      <w:r>
        <w:t xml:space="preserve"> </w:t>
      </w:r>
      <w:r>
        <w:t xml:space="preserve">“</w:t>
      </w:r>
      <w:r>
        <w:t xml:space="preserve">even of a small one — your praiser</w:t>
      </w:r>
      <w:r>
        <w:t xml:space="preserve">”</w:t>
      </w:r>
    </w:p>
    <w:p>
      <w:pPr>
        <w:numPr>
          <w:ilvl w:val="0"/>
          <w:numId w:val="1006"/>
        </w:numPr>
        <w:pStyle w:val="Compact"/>
      </w:pPr>
      <w:r>
        <w:rPr>
          <w:bCs/>
          <w:b/>
        </w:rPr>
        <w:t xml:space="preserve">वृधः</w:t>
      </w:r>
      <w:r>
        <w:t xml:space="preserve"> </w:t>
      </w:r>
      <w:r>
        <w:t xml:space="preserve">—</w:t>
      </w:r>
      <w:r>
        <w:t xml:space="preserve"> </w:t>
      </w:r>
      <w:r>
        <w:t xml:space="preserve">“</w:t>
      </w:r>
      <w:r>
        <w:t xml:space="preserve">the one who causes increase</w:t>
      </w:r>
      <w:r>
        <w:t xml:space="preserve">”</w:t>
      </w:r>
    </w:p>
    <w:p>
      <w:pPr>
        <w:numPr>
          <w:ilvl w:val="0"/>
          <w:numId w:val="1006"/>
        </w:numPr>
        <w:pStyle w:val="Compact"/>
      </w:pPr>
      <w:r>
        <w:rPr>
          <w:bCs/>
          <w:b/>
        </w:rPr>
        <w:t xml:space="preserve">असि</w:t>
      </w:r>
      <w:r>
        <w:t xml:space="preserve"> </w:t>
      </w:r>
      <w:r>
        <w:t xml:space="preserve">—</w:t>
      </w:r>
      <w:r>
        <w:t xml:space="preserve"> </w:t>
      </w:r>
      <w:r>
        <w:t xml:space="preserve">“</w:t>
      </w:r>
      <w:r>
        <w:t xml:space="preserve">you are</w:t>
      </w:r>
      <w:r>
        <w:t xml:space="preserve">”</w:t>
      </w:r>
    </w:p>
    <w:p>
      <w:pPr>
        <w:numPr>
          <w:ilvl w:val="0"/>
          <w:numId w:val="1006"/>
        </w:numPr>
        <w:pStyle w:val="Compact"/>
      </w:pPr>
      <w:r>
        <w:rPr>
          <w:bCs/>
          <w:b/>
        </w:rPr>
        <w:t xml:space="preserve">यजमानाय</w:t>
      </w:r>
      <w:r>
        <w:t xml:space="preserve"> </w:t>
      </w:r>
      <w:r>
        <w:t xml:space="preserve">—</w:t>
      </w:r>
      <w:r>
        <w:t xml:space="preserve"> </w:t>
      </w:r>
      <w:r>
        <w:t xml:space="preserve">“</w:t>
      </w:r>
      <w:r>
        <w:t xml:space="preserve">to the sacrificer</w:t>
      </w:r>
      <w:r>
        <w:t xml:space="preserve">”</w:t>
      </w:r>
    </w:p>
    <w:p>
      <w:pPr>
        <w:numPr>
          <w:ilvl w:val="0"/>
          <w:numId w:val="1006"/>
        </w:numPr>
        <w:pStyle w:val="Compact"/>
      </w:pPr>
      <w:r>
        <w:rPr>
          <w:bCs/>
          <w:b/>
        </w:rPr>
        <w:t xml:space="preserve">सुन्वते</w:t>
      </w:r>
      <w:r>
        <w:t xml:space="preserve"> </w:t>
      </w:r>
      <w:r>
        <w:t xml:space="preserve">—</w:t>
      </w:r>
      <w:r>
        <w:t xml:space="preserve"> </w:t>
      </w:r>
      <w:r>
        <w:t xml:space="preserve">“</w:t>
      </w:r>
      <w:r>
        <w:t xml:space="preserve">who presses Soma juice</w:t>
      </w:r>
      <w:r>
        <w:t xml:space="preserve">”</w:t>
      </w:r>
    </w:p>
    <w:p>
      <w:pPr>
        <w:numPr>
          <w:ilvl w:val="0"/>
          <w:numId w:val="1006"/>
        </w:numPr>
        <w:pStyle w:val="Compact"/>
      </w:pPr>
      <w:r>
        <w:rPr>
          <w:bCs/>
          <w:b/>
        </w:rPr>
        <w:t xml:space="preserve">शिक्षसि</w:t>
      </w:r>
      <w:r>
        <w:t xml:space="preserve"> </w:t>
      </w:r>
      <w:r>
        <w:t xml:space="preserve">—</w:t>
      </w:r>
      <w:r>
        <w:t xml:space="preserve"> </w:t>
      </w:r>
      <w:r>
        <w:t xml:space="preserve">“</w:t>
      </w:r>
      <w:r>
        <w:t xml:space="preserve">you give (the wealth desired). (Why?)</w:t>
      </w:r>
      <w:r>
        <w:t xml:space="preserve">”</w:t>
      </w:r>
    </w:p>
    <w:p>
      <w:pPr>
        <w:numPr>
          <w:ilvl w:val="0"/>
          <w:numId w:val="1006"/>
        </w:numPr>
        <w:pStyle w:val="Compact"/>
      </w:pPr>
      <w:r>
        <w:rPr>
          <w:bCs/>
          <w:b/>
        </w:rPr>
        <w:t xml:space="preserve">ते</w:t>
      </w:r>
      <w:r>
        <w:t xml:space="preserve"> </w:t>
      </w:r>
      <w:r>
        <w:t xml:space="preserve">—</w:t>
      </w:r>
      <w:r>
        <w:t xml:space="preserve"> </w:t>
      </w:r>
      <w:r>
        <w:t xml:space="preserve">“</w:t>
      </w:r>
      <w:r>
        <w:t xml:space="preserve">to you</w:t>
      </w:r>
      <w:r>
        <w:t xml:space="preserve">”</w:t>
      </w:r>
    </w:p>
    <w:p>
      <w:pPr>
        <w:numPr>
          <w:ilvl w:val="0"/>
          <w:numId w:val="1006"/>
        </w:numPr>
        <w:pStyle w:val="Compact"/>
      </w:pPr>
      <w:r>
        <w:rPr>
          <w:bCs/>
          <w:b/>
        </w:rPr>
        <w:t xml:space="preserve">वसु</w:t>
      </w:r>
      <w:r>
        <w:t xml:space="preserve"> </w:t>
      </w:r>
      <w:r>
        <w:t xml:space="preserve">—</w:t>
      </w:r>
      <w:r>
        <w:t xml:space="preserve"> </w:t>
      </w:r>
      <w:r>
        <w:t xml:space="preserve">“</w:t>
      </w:r>
      <w:r>
        <w:t xml:space="preserve">wealth</w:t>
      </w:r>
      <w:r>
        <w:t xml:space="preserve">”</w:t>
      </w:r>
    </w:p>
    <w:p>
      <w:pPr>
        <w:numPr>
          <w:ilvl w:val="0"/>
          <w:numId w:val="1006"/>
        </w:numPr>
        <w:pStyle w:val="Compact"/>
      </w:pPr>
      <w:r>
        <w:rPr>
          <w:bCs/>
          <w:b/>
        </w:rPr>
        <w:t xml:space="preserve">भूरि</w:t>
      </w:r>
      <w:r>
        <w:t xml:space="preserve"> </w:t>
      </w:r>
      <w:r>
        <w:t xml:space="preserve">—</w:t>
      </w:r>
      <w:r>
        <w:t xml:space="preserve"> </w:t>
      </w:r>
      <w:r>
        <w:t xml:space="preserve">“</w:t>
      </w:r>
      <w:r>
        <w:t xml:space="preserve">is abundant.</w:t>
      </w:r>
      <w:r>
        <w:t xml:space="preserve">”</w:t>
      </w:r>
    </w:p>
    <w:p>
      <w:pPr>
        <w:pStyle w:val="FirstParagraph"/>
      </w:pPr>
      <w:r>
        <w:rPr>
          <w:bCs/>
          <w:b/>
        </w:rPr>
        <w:t xml:space="preserve">॥ भावार्थः ॥ — Bhāvārtha of Rik 81.2</w:t>
      </w:r>
      <w:r>
        <w:t xml:space="preserve"> </w:t>
      </w:r>
      <w:r>
        <w:rPr>
          <w:iCs/>
          <w:i/>
        </w:rPr>
        <w:t xml:space="preserve">(Kannada)</w:t>
      </w:r>
    </w:p>
    <w:p>
      <w:pPr>
        <w:pStyle w:val="BodyText"/>
      </w:pPr>
      <w:r>
        <w:t xml:space="preserve">“</w:t>
      </w:r>
      <w:r>
        <w:t xml:space="preserve">O valorous Indra, though you are alone, you are as strong as a great army. You plunder the enemies’ wealth and give it to us. You cause even your small praiser to prosper. Since you have abundant wealth, you give the sacrificer who presses Soma juice and offers it the wealth he desires.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Indra, you are a hero, you have the strength of an army ; you are the giver of much booty ; though your worshipper is humble you make him great and you bestow riches upon the sacrificer who offers you Soma-libations ; for your wealth is abundant.</w:t>
      </w:r>
      <w:r>
        <w:t xml:space="preserve">”</w:t>
      </w:r>
      <w:r>
        <w:t xml:space="preserve"> </w:t>
      </w:r>
      <w:r>
        <w:t xml:space="preserve">— as printed.</w:t>
      </w:r>
    </w:p>
    <w:bookmarkEnd w:id="32"/>
    <w:bookmarkStart w:id="33" w:name="page-8-pdf-23"/>
    <w:p>
      <w:pPr>
        <w:pStyle w:val="Heading3"/>
      </w:pPr>
      <w:r>
        <w:t xml:space="preserve">Page 8 (PDF 23)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bCs/>
          <w:b/>
        </w:rPr>
        <w:t xml:space="preserve">॥ विशेषविषयगळु ॥ — Special Topics (Rik 81.2)</w:t>
      </w:r>
    </w:p>
    <w:p>
      <w:pPr>
        <w:numPr>
          <w:ilvl w:val="0"/>
          <w:numId w:val="1007"/>
        </w:numPr>
        <w:pStyle w:val="Compact"/>
      </w:pPr>
      <w:r>
        <w:rPr>
          <w:bCs/>
          <w:b/>
        </w:rPr>
        <w:t xml:space="preserve">सेन्यः</w:t>
      </w:r>
      <w:r>
        <w:t xml:space="preserve"> </w:t>
      </w:r>
      <w:r>
        <w:t xml:space="preserve">—</w:t>
      </w:r>
      <w:r>
        <w:t xml:space="preserve"> </w:t>
      </w:r>
      <w:r>
        <w:rPr>
          <w:iCs/>
          <w:i/>
        </w:rPr>
        <w:t xml:space="preserve">senārhaḥ</w:t>
      </w:r>
      <w:r>
        <w:t xml:space="preserve"> </w:t>
      </w:r>
      <w:r>
        <w:t xml:space="preserve">—</w:t>
      </w:r>
      <w:r>
        <w:t xml:space="preserve"> </w:t>
      </w:r>
      <w:r>
        <w:t xml:space="preserve">“</w:t>
      </w:r>
      <w:r>
        <w:t xml:space="preserve">‘</w:t>
      </w:r>
      <w:r>
        <w:t xml:space="preserve">You alone are a match for a whole army</w:t>
      </w:r>
      <w:r>
        <w:t xml:space="preserve">’</w:t>
      </w:r>
      <w:r>
        <w:t xml:space="preserve"> </w:t>
      </w:r>
      <w:r>
        <w:t xml:space="preserve">— the sense is that the strength of an entire army is in Indra alone.</w:t>
      </w:r>
      <w:r>
        <w:t xml:space="preserve">”</w:t>
      </w:r>
    </w:p>
    <w:p>
      <w:pPr>
        <w:numPr>
          <w:ilvl w:val="0"/>
          <w:numId w:val="1007"/>
        </w:numPr>
        <w:pStyle w:val="Compact"/>
      </w:pPr>
      <w:r>
        <w:rPr>
          <w:bCs/>
          <w:b/>
        </w:rPr>
        <w:t xml:space="preserve">भूरि</w:t>
      </w:r>
      <w:r>
        <w:t xml:space="preserve"> </w:t>
      </w:r>
      <w:r>
        <w:t xml:space="preserve">—</w:t>
      </w:r>
      <w:r>
        <w:t xml:space="preserve"> </w:t>
      </w:r>
      <w:r>
        <w:t xml:space="preserve">“</w:t>
      </w:r>
      <w:r>
        <w:rPr>
          <w:iCs/>
          <w:i/>
        </w:rPr>
        <w:t xml:space="preserve">bahala</w:t>
      </w:r>
      <w:r>
        <w:t xml:space="preserve"> </w:t>
      </w:r>
      <w:r>
        <w:t xml:space="preserve">— much, abundant.</w:t>
      </w:r>
      <w:r>
        <w:t xml:space="preserve">”</w:t>
      </w:r>
    </w:p>
    <w:p>
      <w:pPr>
        <w:numPr>
          <w:ilvl w:val="0"/>
          <w:numId w:val="1007"/>
        </w:numPr>
        <w:pStyle w:val="Compact"/>
      </w:pPr>
      <w:r>
        <w:rPr>
          <w:bCs/>
          <w:b/>
        </w:rPr>
        <w:t xml:space="preserve">पराददिः</w:t>
      </w:r>
      <w:r>
        <w:t xml:space="preserve"> </w:t>
      </w:r>
      <w:r>
        <w:t xml:space="preserve">—</w:t>
      </w:r>
      <w:r>
        <w:t xml:space="preserve"> </w:t>
      </w:r>
      <w:r>
        <w:rPr>
          <w:iCs/>
          <w:i/>
        </w:rPr>
        <w:t xml:space="preserve">ḍudāñ dāne</w:t>
      </w:r>
      <w:r>
        <w:t xml:space="preserve"> </w:t>
      </w:r>
      <w:r>
        <w:t xml:space="preserve">—</w:t>
      </w:r>
      <w:r>
        <w:t xml:space="preserve"> </w:t>
      </w:r>
      <w:r>
        <w:t xml:space="preserve">“</w:t>
      </w:r>
      <w:r>
        <w:rPr>
          <w:iCs/>
          <w:i/>
        </w:rPr>
        <w:t xml:space="preserve">parasya ādātā</w:t>
      </w:r>
      <w:r>
        <w:t xml:space="preserve">: one who gives the wealth that is with the enemies; that is, because Indra, pleased by our praises, brings us victory in battle, the wealth of those enemies comes to us.</w:t>
      </w:r>
      <w:r>
        <w:t xml:space="preserve">”</w:t>
      </w:r>
    </w:p>
    <w:p>
      <w:pPr>
        <w:numPr>
          <w:ilvl w:val="0"/>
          <w:numId w:val="1007"/>
        </w:numPr>
        <w:pStyle w:val="Compact"/>
      </w:pPr>
      <w:r>
        <w:rPr>
          <w:bCs/>
          <w:b/>
        </w:rPr>
        <w:t xml:space="preserve">दभ्रस्य</w:t>
      </w:r>
      <w:r>
        <w:t xml:space="preserve"> </w:t>
      </w:r>
      <w:r>
        <w:t xml:space="preserve">—</w:t>
      </w:r>
      <w:r>
        <w:t xml:space="preserve"> </w:t>
      </w:r>
      <w:r>
        <w:rPr>
          <w:iCs/>
          <w:i/>
        </w:rPr>
        <w:t xml:space="preserve">alpasya</w:t>
      </w:r>
      <w:r>
        <w:t xml:space="preserve"> </w:t>
      </w:r>
      <w:r>
        <w:t xml:space="preserve">—</w:t>
      </w:r>
      <w:r>
        <w:t xml:space="preserve"> </w:t>
      </w:r>
      <w:r>
        <w:t xml:space="preserve">“</w:t>
      </w:r>
      <w:r>
        <w:t xml:space="preserve">of a small one, of one who is not great, of one who is not famous. The word</w:t>
      </w:r>
      <w:r>
        <w:t xml:space="preserve"> </w:t>
      </w:r>
      <w:r>
        <w:rPr>
          <w:iCs/>
          <w:i/>
        </w:rPr>
        <w:t xml:space="preserve">dabhra</w:t>
      </w:r>
      <w:r>
        <w:t xml:space="preserve"> </w:t>
      </w:r>
      <w:r>
        <w:t xml:space="preserve">is read among the thirteen names of the small beginning</w:t>
      </w:r>
      <w:r>
        <w:t xml:space="preserve"> </w:t>
      </w:r>
      <w:r>
        <w:rPr>
          <w:iCs/>
          <w:i/>
        </w:rPr>
        <w:t xml:space="preserve">ṛhan, hrasvaḥ</w:t>
      </w:r>
      <w:r>
        <w:t xml:space="preserve">.</w:t>
      </w:r>
      <w:r>
        <w:t xml:space="preserve">”</w:t>
      </w:r>
      <w:r>
        <w:t xml:space="preserve"> </w:t>
      </w:r>
      <w:r>
        <w:rPr>
          <w:iCs/>
          <w:i/>
        </w:rPr>
        <w:t xml:space="preserve">(the first words of the list,</w:t>
      </w:r>
      <w:r>
        <w:rPr>
          <w:iCs/>
          <w:i/>
        </w:rPr>
        <w:t xml:space="preserve"> </w:t>
      </w:r>
      <w:r>
        <w:rPr>
          <w:iCs/>
          <w:i/>
        </w:rPr>
        <w:t xml:space="preserve">“</w:t>
      </w:r>
      <w:r>
        <w:rPr>
          <w:iCs/>
          <w:i/>
        </w:rPr>
        <w:t xml:space="preserve">ṛhan, hrasvaḥ</w:t>
      </w:r>
      <w:r>
        <w:rPr>
          <w:iCs/>
          <w:i/>
        </w:rPr>
        <w:t xml:space="preserve">”</w:t>
      </w:r>
      <w:r>
        <w:rPr>
          <w:iCs/>
          <w:i/>
        </w:rPr>
        <w:t xml:space="preserve">, as read.)</w:t>
      </w:r>
    </w:p>
    <w:p>
      <w:pPr>
        <w:numPr>
          <w:ilvl w:val="0"/>
          <w:numId w:val="1007"/>
        </w:numPr>
        <w:pStyle w:val="Compact"/>
      </w:pPr>
      <w:r>
        <w:rPr>
          <w:bCs/>
          <w:b/>
        </w:rPr>
        <w:t xml:space="preserve">शिक्षसि</w:t>
      </w:r>
      <w:r>
        <w:t xml:space="preserve"> </w:t>
      </w:r>
      <w:r>
        <w:t xml:space="preserve">—</w:t>
      </w:r>
      <w:r>
        <w:t xml:space="preserve"> </w:t>
      </w:r>
      <w:r>
        <w:t xml:space="preserve">“</w:t>
      </w:r>
      <w:r>
        <w:t xml:space="preserve">since the word</w:t>
      </w:r>
      <w:r>
        <w:t xml:space="preserve"> </w:t>
      </w:r>
      <w:r>
        <w:rPr>
          <w:iCs/>
          <w:i/>
        </w:rPr>
        <w:t xml:space="preserve">śikṣati</w:t>
      </w:r>
      <w:r>
        <w:t xml:space="preserve"> </w:t>
      </w:r>
      <w:r>
        <w:t xml:space="preserve">is read among the ten names of the act of giving beginning</w:t>
      </w:r>
      <w:r>
        <w:t xml:space="preserve"> </w:t>
      </w:r>
      <w:r>
        <w:rPr>
          <w:iCs/>
          <w:i/>
        </w:rPr>
        <w:t xml:space="preserve">dāti, dāśati</w:t>
      </w:r>
      <w:r>
        <w:t xml:space="preserve">,</w:t>
      </w:r>
      <w:r>
        <w:t xml:space="preserve"> </w:t>
      </w:r>
      <w:r>
        <w:rPr>
          <w:iCs/>
          <w:i/>
        </w:rPr>
        <w:t xml:space="preserve">śikṣasi</w:t>
      </w:r>
      <w:r>
        <w:t xml:space="preserve"> </w:t>
      </w:r>
      <w:r>
        <w:t xml:space="preserve">means</w:t>
      </w:r>
      <w:r>
        <w:t xml:space="preserve"> </w:t>
      </w:r>
      <w:r>
        <w:t xml:space="preserve">‘</w:t>
      </w:r>
      <w:r>
        <w:t xml:space="preserve">you give</w:t>
      </w:r>
      <w:r>
        <w:t xml:space="preserve">’</w:t>
      </w:r>
      <w:r>
        <w:t xml:space="preserve"> </w:t>
      </w:r>
      <w:r>
        <w:t xml:space="preserve">(Ni. [3-?] [?]).</w:t>
      </w:r>
      <w:r>
        <w:t xml:space="preserve">”</w:t>
      </w:r>
    </w:p>
    <w:p>
      <w:pPr>
        <w:pStyle w:val="FirstParagraph"/>
      </w:pPr>
      <w:r>
        <w:rPr>
          <w:bCs/>
          <w:b/>
        </w:rPr>
        <w:t xml:space="preserve">॥ व्याकरणप्रक्रिया ॥ — Vyākaraṇa-prakriyā (Rik 81.2)</w:t>
      </w:r>
      <w:r>
        <w:t xml:space="preserve"> </w:t>
      </w:r>
      <w:r>
        <w:rPr>
          <w:iCs/>
          <w:i/>
        </w:rPr>
        <w:t xml:space="preserve">(grammar page, noted briefly; runs to p. 9)</w:t>
      </w:r>
    </w:p>
    <w:p>
      <w:pPr>
        <w:numPr>
          <w:ilvl w:val="0"/>
          <w:numId w:val="1008"/>
        </w:numPr>
        <w:pStyle w:val="Compact"/>
      </w:pPr>
      <w:r>
        <w:rPr>
          <w:bCs/>
          <w:b/>
        </w:rPr>
        <w:t xml:space="preserve">पराददिः</w:t>
      </w:r>
      <w:r>
        <w:t xml:space="preserve"> </w:t>
      </w:r>
      <w:r>
        <w:t xml:space="preserve">— the root</w:t>
      </w:r>
      <w:r>
        <w:t xml:space="preserve"> </w:t>
      </w:r>
      <w:r>
        <w:rPr>
          <w:iCs/>
          <w:i/>
        </w:rPr>
        <w:t xml:space="preserve">ḍudāñ dāne</w:t>
      </w:r>
      <w:r>
        <w:t xml:space="preserve">,</w:t>
      </w:r>
      <w:r>
        <w:t xml:space="preserve"> </w:t>
      </w:r>
      <w:r>
        <w:rPr>
          <w:iCs/>
          <w:i/>
        </w:rPr>
        <w:t xml:space="preserve">juhotyādi</w:t>
      </w:r>
      <w:r>
        <w:t xml:space="preserve">,</w:t>
      </w:r>
      <w:r>
        <w:t xml:space="preserve"> </w:t>
      </w:r>
      <w:r>
        <w:rPr>
          <w:iCs/>
          <w:i/>
        </w:rPr>
        <w:t xml:space="preserve">ubhayapadī</w:t>
      </w:r>
      <w:r>
        <w:t xml:space="preserve">;</w:t>
      </w:r>
      <w:r>
        <w:t xml:space="preserve"> </w:t>
      </w:r>
      <w:r>
        <w:rPr>
          <w:iCs/>
          <w:i/>
        </w:rPr>
        <w:t xml:space="preserve">parā</w:t>
      </w:r>
      <w:r>
        <w:t xml:space="preserve"> </w:t>
      </w:r>
      <w:r>
        <w:t xml:space="preserve">is a preposition; by</w:t>
      </w:r>
      <w:r>
        <w:t xml:space="preserve"> </w:t>
      </w:r>
      <w:r>
        <w:t xml:space="preserve">“</w:t>
      </w:r>
      <w:r>
        <w:t xml:space="preserve">ādgamahanajanaḥ kikinau liṭ ca</w:t>
      </w:r>
      <w:r>
        <w:t xml:space="preserve">”</w:t>
      </w:r>
      <w:r>
        <w:t xml:space="preserve"> </w:t>
      </w:r>
      <w:r>
        <w:t xml:space="preserve">(आदृगमहनजनः किकिनौ लिट् च, Pā. Sū. 3-2-171) the affixes</w:t>
      </w:r>
      <w:r>
        <w:t xml:space="preserve"> </w:t>
      </w:r>
      <w:r>
        <w:rPr>
          <w:iCs/>
          <w:i/>
        </w:rPr>
        <w:t xml:space="preserve">ki</w:t>
      </w:r>
      <w:r>
        <w:t xml:space="preserve"> </w:t>
      </w:r>
      <w:r>
        <w:t xml:space="preserve">and</w:t>
      </w:r>
      <w:r>
        <w:t xml:space="preserve"> </w:t>
      </w:r>
      <w:r>
        <w:rPr>
          <w:iCs/>
          <w:i/>
        </w:rPr>
        <w:t xml:space="preserve">kin</w:t>
      </w:r>
      <w:r>
        <w:t xml:space="preserve"> </w:t>
      </w:r>
      <w:r>
        <w:t xml:space="preserve">come after</w:t>
      </w:r>
      <w:r>
        <w:t xml:space="preserve"> </w:t>
      </w:r>
      <w:r>
        <w:rPr>
          <w:iCs/>
          <w:i/>
        </w:rPr>
        <w:t xml:space="preserve">ā</w:t>
      </w:r>
      <w:r>
        <w:t xml:space="preserve">-ending roots,</w:t>
      </w:r>
      <w:r>
        <w:t xml:space="preserve"> </w:t>
      </w:r>
      <w:r>
        <w:rPr>
          <w:iCs/>
          <w:i/>
        </w:rPr>
        <w:t xml:space="preserve">ṛ</w:t>
      </w:r>
      <w:r>
        <w:t xml:space="preserve">-ending roots, and</w:t>
      </w:r>
      <w:r>
        <w:t xml:space="preserve"> </w:t>
      </w:r>
      <w:r>
        <w:rPr>
          <w:iCs/>
          <w:i/>
        </w:rPr>
        <w:t xml:space="preserve">gam, han, jan</w:t>
      </w:r>
      <w:r>
        <w:t xml:space="preserve"> </w:t>
      </w:r>
      <w:r>
        <w:t xml:space="preserve">in the Veda, and they have the properties of</w:t>
      </w:r>
      <w:r>
        <w:t xml:space="preserve"> </w:t>
      </w:r>
      <w:r>
        <w:rPr>
          <w:iCs/>
          <w:i/>
        </w:rPr>
        <w:t xml:space="preserve">liṭ</w:t>
      </w:r>
      <w:r>
        <w:t xml:space="preserve">; here, because the root</w:t>
      </w:r>
      <w:r>
        <w:t xml:space="preserve"> </w:t>
      </w:r>
      <w:r>
        <w:rPr>
          <w:iCs/>
          <w:i/>
        </w:rPr>
        <w:t xml:space="preserve">dā</w:t>
      </w:r>
      <w:r>
        <w:t xml:space="preserve"> </w:t>
      </w:r>
      <w:r>
        <w:t xml:space="preserve">ends in</w:t>
      </w:r>
      <w:r>
        <w:t xml:space="preserve"> </w:t>
      </w:r>
      <w:r>
        <w:rPr>
          <w:iCs/>
          <w:i/>
        </w:rPr>
        <w:t xml:space="preserve">ā</w:t>
      </w:r>
      <w:r>
        <w:t xml:space="preserve">,</w:t>
      </w:r>
      <w:r>
        <w:t xml:space="preserve"> </w:t>
      </w:r>
      <w:r>
        <w:rPr>
          <w:iCs/>
          <w:i/>
        </w:rPr>
        <w:t xml:space="preserve">ki</w:t>
      </w:r>
      <w:r>
        <w:t xml:space="preserve"> </w:t>
      </w:r>
      <w:r>
        <w:t xml:space="preserve">comes; the</w:t>
      </w:r>
      <w:r>
        <w:t xml:space="preserve"> </w:t>
      </w:r>
      <w:r>
        <w:rPr>
          <w:iCs/>
          <w:i/>
        </w:rPr>
        <w:t xml:space="preserve">k</w:t>
      </w:r>
      <w:r>
        <w:t xml:space="preserve"> </w:t>
      </w:r>
      <w:r>
        <w:t xml:space="preserve">of</w:t>
      </w:r>
      <w:r>
        <w:t xml:space="preserve"> </w:t>
      </w:r>
      <w:r>
        <w:rPr>
          <w:iCs/>
          <w:i/>
        </w:rPr>
        <w:t xml:space="preserve">ki</w:t>
      </w:r>
      <w:r>
        <w:t xml:space="preserve"> </w:t>
      </w:r>
      <w:r>
        <w:t xml:space="preserve">is dropped as a mark (</w:t>
      </w:r>
      <w:r>
        <w:t xml:space="preserve">“</w:t>
      </w:r>
      <w:r>
        <w:t xml:space="preserve">lakṣaṇa…</w:t>
      </w:r>
      <w:r>
        <w:t xml:space="preserve">”</w:t>
      </w:r>
      <w:r>
        <w:t xml:space="preserve">); since it has the</w:t>
      </w:r>
      <w:r>
        <w:t xml:space="preserve"> </w:t>
      </w:r>
      <w:r>
        <w:rPr>
          <w:iCs/>
          <w:i/>
        </w:rPr>
        <w:t xml:space="preserve">liṭ</w:t>
      </w:r>
      <w:r>
        <w:t xml:space="preserve"> </w:t>
      </w:r>
      <w:r>
        <w:t xml:space="preserve">property, reduplication of the root;</w:t>
      </w:r>
      <w:r>
        <w:t xml:space="preserve"> </w:t>
      </w:r>
      <w:r>
        <w:t xml:space="preserve">“</w:t>
      </w:r>
      <w:r>
        <w:t xml:space="preserve">hrasvaḥ</w:t>
      </w:r>
      <w:r>
        <w:t xml:space="preserve">”</w:t>
      </w:r>
      <w:r>
        <w:t xml:space="preserve"> </w:t>
      </w:r>
      <w:r>
        <w:t xml:space="preserve">(Pā. Sū. 7-4-59) shortens the reduplicative; with</w:t>
      </w:r>
      <w:r>
        <w:t xml:space="preserve"> </w:t>
      </w:r>
      <w:r>
        <w:rPr>
          <w:iCs/>
          <w:i/>
        </w:rPr>
        <w:t xml:space="preserve">dadā + i</w:t>
      </w:r>
      <w:r>
        <w:t xml:space="preserve">, by</w:t>
      </w:r>
      <w:r>
        <w:t xml:space="preserve"> </w:t>
      </w:r>
      <w:r>
        <w:t xml:space="preserve">“</w:t>
      </w:r>
      <w:r>
        <w:t xml:space="preserve">āto lopa iṭi ca</w:t>
      </w:r>
      <w:r>
        <w:t xml:space="preserve">”</w:t>
      </w:r>
      <w:r>
        <w:t xml:space="preserve"> </w:t>
      </w:r>
      <w:r>
        <w:t xml:space="preserve">(Pā. Sū. 6-4-64) the</w:t>
      </w:r>
      <w:r>
        <w:t xml:space="preserve"> </w:t>
      </w:r>
      <w:r>
        <w:rPr>
          <w:iCs/>
          <w:i/>
        </w:rPr>
        <w:t xml:space="preserve">ā</w:t>
      </w:r>
      <w:r>
        <w:t xml:space="preserve"> </w:t>
      </w:r>
      <w:r>
        <w:t xml:space="preserve">is dropped before an</w:t>
      </w:r>
      <w:r>
        <w:t xml:space="preserve"> </w:t>
      </w:r>
      <w:r>
        <w:rPr>
          <w:iCs/>
          <w:i/>
        </w:rPr>
        <w:t xml:space="preserve">ārdhadhātuka</w:t>
      </w:r>
      <w:r>
        <w:t xml:space="preserve"> </w:t>
      </w:r>
      <w:r>
        <w:t xml:space="preserve">vowel-initial</w:t>
      </w:r>
      <w:r>
        <w:t xml:space="preserve"> </w:t>
      </w:r>
      <w:r>
        <w:rPr>
          <w:iCs/>
          <w:i/>
        </w:rPr>
        <w:t xml:space="preserve">kit/ṅit</w:t>
      </w:r>
      <w:r>
        <w:t xml:space="preserve">; being</w:t>
      </w:r>
      <w:r>
        <w:t xml:space="preserve"> </w:t>
      </w:r>
      <w:r>
        <w:rPr>
          <w:iCs/>
          <w:i/>
        </w:rPr>
        <w:t xml:space="preserve">kṛdanta</w:t>
      </w:r>
      <w:r>
        <w:t xml:space="preserve">, it has the designation</w:t>
      </w:r>
      <w:r>
        <w:t xml:space="preserve"> </w:t>
      </w:r>
      <w:r>
        <w:rPr>
          <w:iCs/>
          <w:i/>
        </w:rPr>
        <w:t xml:space="preserve">prātipadika</w:t>
      </w:r>
      <w:r>
        <w:t xml:space="preserve">; first-case singular.</w:t>
      </w:r>
    </w:p>
    <w:p>
      <w:pPr>
        <w:numPr>
          <w:ilvl w:val="0"/>
          <w:numId w:val="1008"/>
        </w:numPr>
        <w:pStyle w:val="Compact"/>
      </w:pPr>
      <w:r>
        <w:rPr>
          <w:bCs/>
          <w:b/>
        </w:rPr>
        <w:t xml:space="preserve">वृधः</w:t>
      </w:r>
      <w:r>
        <w:t xml:space="preserve"> </w:t>
      </w:r>
      <w:r>
        <w:t xml:space="preserve">— the root</w:t>
      </w:r>
      <w:r>
        <w:t xml:space="preserve"> </w:t>
      </w:r>
      <w:r>
        <w:rPr>
          <w:iCs/>
          <w:i/>
        </w:rPr>
        <w:t xml:space="preserve">vṛdhu vṛddhau</w:t>
      </w:r>
      <w:r>
        <w:t xml:space="preserve">,</w:t>
      </w:r>
      <w:r>
        <w:t xml:space="preserve"> </w:t>
      </w:r>
      <w:r>
        <w:rPr>
          <w:iCs/>
          <w:i/>
        </w:rPr>
        <w:t xml:space="preserve">bhvādi</w:t>
      </w:r>
      <w:r>
        <w:t xml:space="preserve">; some roots contain the causative sense within themselves though they have no</w:t>
      </w:r>
      <w:r>
        <w:t xml:space="preserve"> </w:t>
      </w:r>
      <w:r>
        <w:rPr>
          <w:iCs/>
          <w:i/>
        </w:rPr>
        <w:t xml:space="preserve">ṇic</w:t>
      </w:r>
      <w:r>
        <w:t xml:space="preserve"> </w:t>
      </w:r>
      <w:r>
        <w:t xml:space="preserve">— they are called</w:t>
      </w:r>
      <w:r>
        <w:t xml:space="preserve"> </w:t>
      </w:r>
      <w:r>
        <w:rPr>
          <w:iCs/>
          <w:i/>
        </w:rPr>
        <w:t xml:space="preserve">antarbhāvitaṇyartha</w:t>
      </w:r>
      <w:r>
        <w:t xml:space="preserve"> </w:t>
      </w:r>
      <w:r>
        <w:t xml:space="preserve">roots; the root</w:t>
      </w:r>
      <w:r>
        <w:t xml:space="preserve"> </w:t>
      </w:r>
      <w:r>
        <w:rPr>
          <w:iCs/>
          <w:i/>
        </w:rPr>
        <w:t xml:space="preserve">vṛdh</w:t>
      </w:r>
      <w:r>
        <w:t xml:space="preserve"> </w:t>
      </w:r>
      <w:r>
        <w:t xml:space="preserve">is also to be taken thus here, according to the context, as</w:t>
      </w:r>
      <w:r>
        <w:t xml:space="preserve"> </w:t>
      </w:r>
      <w:r>
        <w:t xml:space="preserve">‘</w:t>
      </w:r>
      <w:r>
        <w:t xml:space="preserve">the one who makes increase</w:t>
      </w:r>
      <w:r>
        <w:t xml:space="preserve">’</w:t>
      </w:r>
      <w:r>
        <w:t xml:space="preserve">. By</w:t>
      </w:r>
      <w:r>
        <w:t xml:space="preserve"> </w:t>
      </w:r>
      <w:r>
        <w:t xml:space="preserve">“</w:t>
      </w:r>
      <w:r>
        <w:t xml:space="preserve">igupadhajñāprīkiraḥ kaḥ</w:t>
      </w:r>
      <w:r>
        <w:t xml:space="preserve">”</w:t>
      </w:r>
      <w:r>
        <w:t xml:space="preserve"> </w:t>
      </w:r>
      <w:r>
        <w:t xml:space="preserve">(इगुपधज्ञाप्रीकिरः कः, Pā. Sū. 3-1-135) the affix</w:t>
      </w:r>
      <w:r>
        <w:t xml:space="preserve"> </w:t>
      </w:r>
      <w:r>
        <w:rPr>
          <w:iCs/>
          <w:i/>
        </w:rPr>
        <w:t xml:space="preserve">ka</w:t>
      </w:r>
      <w:r>
        <w:t xml:space="preserve"> </w:t>
      </w:r>
      <w:r>
        <w:t xml:space="preserve">after a root with an</w:t>
      </w:r>
      <w:r>
        <w:t xml:space="preserve"> </w:t>
      </w:r>
      <w:r>
        <w:rPr>
          <w:iCs/>
          <w:i/>
        </w:rPr>
        <w:t xml:space="preserve">ik</w:t>
      </w:r>
      <w:r>
        <w:t xml:space="preserve"> </w:t>
      </w:r>
      <w:r>
        <w:t xml:space="preserve">penultimate, and after</w:t>
      </w:r>
      <w:r>
        <w:t xml:space="preserve"> </w:t>
      </w:r>
      <w:r>
        <w:rPr>
          <w:iCs/>
          <w:i/>
        </w:rPr>
        <w:t xml:space="preserve">jñā, prī, kir</w:t>
      </w:r>
      <w:r>
        <w:t xml:space="preserve"> </w:t>
      </w:r>
      <w:r>
        <w:rPr>
          <w:iCs/>
          <w:i/>
        </w:rPr>
        <w:t xml:space="preserve">(continued on p. 9)</w:t>
      </w:r>
    </w:p>
    <w:bookmarkEnd w:id="33"/>
    <w:bookmarkStart w:id="34" w:name="page-9-pdf-24"/>
    <w:p>
      <w:pPr>
        <w:pStyle w:val="Heading3"/>
      </w:pPr>
      <w:r>
        <w:t xml:space="preserve">Page 9 (PDF 24)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81.2, continued from p. 8:</w:t>
      </w:r>
    </w:p>
    <w:p>
      <w:pPr>
        <w:numPr>
          <w:ilvl w:val="0"/>
          <w:numId w:val="1009"/>
        </w:numPr>
        <w:pStyle w:val="Compact"/>
      </w:pPr>
      <w:r>
        <w:rPr>
          <w:bCs/>
          <w:b/>
        </w:rPr>
        <w:t xml:space="preserve">वृधः</w:t>
      </w:r>
      <w:r>
        <w:t xml:space="preserve"> </w:t>
      </w:r>
      <w:r>
        <w:t xml:space="preserve">(continued) —</w:t>
      </w:r>
      <w:r>
        <w:t xml:space="preserve"> </w:t>
      </w:r>
      <w:r>
        <w:t xml:space="preserve">“</w:t>
      </w:r>
      <w:r>
        <w:t xml:space="preserve">…</w:t>
      </w:r>
      <w:r>
        <w:rPr>
          <w:iCs/>
          <w:i/>
        </w:rPr>
        <w:t xml:space="preserve">upadhā</w:t>
      </w:r>
      <w:r>
        <w:t xml:space="preserve"> </w:t>
      </w:r>
      <w:r>
        <w:t xml:space="preserve">means, by</w:t>
      </w:r>
      <w:r>
        <w:t xml:space="preserve">”</w:t>
      </w:r>
      <w:r>
        <w:t xml:space="preserve">alo ’ntyāt pūrva upadhā” (अलोऽन्त्यात्पूर्व उपधा, Pā. Sū. 1-1-65), the letter before the last. Here the</w:t>
      </w:r>
      <w:r>
        <w:t xml:space="preserve"> </w:t>
      </w:r>
      <w:r>
        <w:rPr>
          <w:iCs/>
          <w:i/>
        </w:rPr>
        <w:t xml:space="preserve">ṛ</w:t>
      </w:r>
      <w:r>
        <w:t xml:space="preserve"> </w:t>
      </w:r>
      <w:r>
        <w:t xml:space="preserve">(an</w:t>
      </w:r>
      <w:r>
        <w:t xml:space="preserve"> </w:t>
      </w:r>
      <w:r>
        <w:rPr>
          <w:iCs/>
          <w:i/>
        </w:rPr>
        <w:t xml:space="preserve">ik</w:t>
      </w:r>
      <w:r>
        <w:t xml:space="preserve">) is the</w:t>
      </w:r>
      <w:r>
        <w:t xml:space="preserve"> </w:t>
      </w:r>
      <w:r>
        <w:rPr>
          <w:iCs/>
          <w:i/>
        </w:rPr>
        <w:t xml:space="preserve">upadhā</w:t>
      </w:r>
      <w:r>
        <w:t xml:space="preserve">, so the affix</w:t>
      </w:r>
      <w:r>
        <w:t xml:space="preserve"> </w:t>
      </w:r>
      <w:r>
        <w:rPr>
          <w:iCs/>
          <w:i/>
        </w:rPr>
        <w:t xml:space="preserve">ka</w:t>
      </w:r>
      <w:r>
        <w:t xml:space="preserve"> </w:t>
      </w:r>
      <w:r>
        <w:t xml:space="preserve">comes. The</w:t>
      </w:r>
      <w:r>
        <w:t xml:space="preserve"> </w:t>
      </w:r>
      <w:r>
        <w:rPr>
          <w:iCs/>
          <w:i/>
        </w:rPr>
        <w:t xml:space="preserve">a</w:t>
      </w:r>
      <w:r>
        <w:t xml:space="preserve"> </w:t>
      </w:r>
      <w:r>
        <w:t xml:space="preserve">is dropped (before</w:t>
      </w:r>
      <w:r>
        <w:t xml:space="preserve"> </w:t>
      </w:r>
      <w:r>
        <w:rPr>
          <w:iCs/>
          <w:i/>
        </w:rPr>
        <w:t xml:space="preserve">ka</w:t>
      </w:r>
      <w:r>
        <w:t xml:space="preserve">); what remains is</w:t>
      </w:r>
      <w:r>
        <w:t xml:space="preserve"> </w:t>
      </w:r>
      <w:r>
        <w:rPr>
          <w:iCs/>
          <w:i/>
        </w:rPr>
        <w:t xml:space="preserve">a</w:t>
      </w:r>
      <w:r>
        <w:t xml:space="preserve">; since</w:t>
      </w:r>
      <w:r>
        <w:t xml:space="preserve"> </w:t>
      </w:r>
      <w:r>
        <w:rPr>
          <w:iCs/>
          <w:i/>
        </w:rPr>
        <w:t xml:space="preserve">ka</w:t>
      </w:r>
      <w:r>
        <w:t xml:space="preserve"> </w:t>
      </w:r>
      <w:r>
        <w:t xml:space="preserve">is</w:t>
      </w:r>
      <w:r>
        <w:t xml:space="preserve"> </w:t>
      </w:r>
      <w:r>
        <w:rPr>
          <w:iCs/>
          <w:i/>
        </w:rPr>
        <w:t xml:space="preserve">k</w:t>
      </w:r>
      <w:r>
        <w:t xml:space="preserve">-marked,</w:t>
      </w:r>
      <w:r>
        <w:t xml:space="preserve"> </w:t>
      </w:r>
      <w:r>
        <w:t xml:space="preserve">“</w:t>
      </w:r>
      <w:r>
        <w:t xml:space="preserve">kṅiti ca</w:t>
      </w:r>
      <w:r>
        <w:t xml:space="preserve">”</w:t>
      </w:r>
      <w:r>
        <w:t xml:space="preserve"> </w:t>
      </w:r>
      <w:r>
        <w:t xml:space="preserve">(क्ङिति च, Pā. Sū. 1-1-5) prohibits guṇa for the</w:t>
      </w:r>
      <w:r>
        <w:t xml:space="preserve"> </w:t>
      </w:r>
      <w:r>
        <w:rPr>
          <w:iCs/>
          <w:i/>
        </w:rPr>
        <w:t xml:space="preserve">ṛ</w:t>
      </w:r>
      <w:r>
        <w:t xml:space="preserve"> </w:t>
      </w:r>
      <w:r>
        <w:t xml:space="preserve">of the root.”</w:t>
      </w:r>
    </w:p>
    <w:p>
      <w:pPr>
        <w:numPr>
          <w:ilvl w:val="0"/>
          <w:numId w:val="1009"/>
        </w:numPr>
        <w:pStyle w:val="Compact"/>
      </w:pPr>
      <w:r>
        <w:rPr>
          <w:bCs/>
          <w:b/>
        </w:rPr>
        <w:t xml:space="preserve">सुन्वते</w:t>
      </w:r>
      <w:r>
        <w:t xml:space="preserve"> </w:t>
      </w:r>
      <w:r>
        <w:t xml:space="preserve">— the root</w:t>
      </w:r>
      <w:r>
        <w:t xml:space="preserve"> </w:t>
      </w:r>
      <w:r>
        <w:rPr>
          <w:iCs/>
          <w:i/>
        </w:rPr>
        <w:t xml:space="preserve">suñ abhiṣave</w:t>
      </w:r>
      <w:r>
        <w:t xml:space="preserve">,</w:t>
      </w:r>
      <w:r>
        <w:t xml:space="preserve"> </w:t>
      </w:r>
      <w:r>
        <w:rPr>
          <w:iCs/>
          <w:i/>
        </w:rPr>
        <w:t xml:space="preserve">svādi</w:t>
      </w:r>
      <w:r>
        <w:t xml:space="preserve">; after it,</w:t>
      </w:r>
      <w:r>
        <w:t xml:space="preserve"> </w:t>
      </w:r>
      <w:r>
        <w:rPr>
          <w:iCs/>
          <w:i/>
        </w:rPr>
        <w:t xml:space="preserve">śatṛ</w:t>
      </w:r>
      <w:r>
        <w:t xml:space="preserve"> </w:t>
      </w:r>
      <w:r>
        <w:t xml:space="preserve">by</w:t>
      </w:r>
      <w:r>
        <w:t xml:space="preserve"> </w:t>
      </w:r>
      <w:r>
        <w:t xml:space="preserve">“</w:t>
      </w:r>
      <w:r>
        <w:t xml:space="preserve">laṭaḥ śatṛśānacāv aprathamāsamānādhikaraṇe</w:t>
      </w:r>
      <w:r>
        <w:t xml:space="preserve">”</w:t>
      </w:r>
      <w:r>
        <w:t xml:space="preserve"> </w:t>
      </w:r>
      <w:r>
        <w:t xml:space="preserve">(Pā. Sū. 3-2-124); since</w:t>
      </w:r>
      <w:r>
        <w:t xml:space="preserve"> </w:t>
      </w:r>
      <w:r>
        <w:rPr>
          <w:iCs/>
          <w:i/>
        </w:rPr>
        <w:t xml:space="preserve">ś</w:t>
      </w:r>
      <w:r>
        <w:t xml:space="preserve"> </w:t>
      </w:r>
      <w:r>
        <w:t xml:space="preserve">is a mark,</w:t>
      </w:r>
      <w:r>
        <w:t xml:space="preserve"> </w:t>
      </w:r>
      <w:r>
        <w:rPr>
          <w:iCs/>
          <w:i/>
        </w:rPr>
        <w:t xml:space="preserve">śnu</w:t>
      </w:r>
      <w:r>
        <w:t xml:space="preserve"> </w:t>
      </w:r>
      <w:r>
        <w:t xml:space="preserve">(the stem-marker) comes; for the</w:t>
      </w:r>
      <w:r>
        <w:t xml:space="preserve"> </w:t>
      </w:r>
      <w:r>
        <w:rPr>
          <w:iCs/>
          <w:i/>
        </w:rPr>
        <w:t xml:space="preserve">svādi</w:t>
      </w:r>
      <w:r>
        <w:t xml:space="preserve"> </w:t>
      </w:r>
      <w:r>
        <w:t xml:space="preserve">group</w:t>
      </w:r>
      <w:r>
        <w:t xml:space="preserve"> </w:t>
      </w:r>
      <w:r>
        <w:rPr>
          <w:iCs/>
          <w:i/>
        </w:rPr>
        <w:t xml:space="preserve">śnu</w:t>
      </w:r>
      <w:r>
        <w:t xml:space="preserve">; as</w:t>
      </w:r>
      <w:r>
        <w:t xml:space="preserve"> </w:t>
      </w:r>
      <w:r>
        <w:rPr>
          <w:iCs/>
          <w:i/>
        </w:rPr>
        <w:t xml:space="preserve">kṛdanta</w:t>
      </w:r>
      <w:r>
        <w:t xml:space="preserve"> </w:t>
      </w:r>
      <w:r>
        <w:t xml:space="preserve">it has the</w:t>
      </w:r>
      <w:r>
        <w:t xml:space="preserve"> </w:t>
      </w:r>
      <w:r>
        <w:rPr>
          <w:iCs/>
          <w:i/>
        </w:rPr>
        <w:t xml:space="preserve">prātipadika</w:t>
      </w:r>
      <w:r>
        <w:t xml:space="preserve"> </w:t>
      </w:r>
      <w:r>
        <w:t xml:space="preserve">designation. Placed before</w:t>
      </w:r>
      <w:r>
        <w:t xml:space="preserve"> </w:t>
      </w:r>
      <w:r>
        <w:rPr>
          <w:iCs/>
          <w:i/>
        </w:rPr>
        <w:t xml:space="preserve">sunvat</w:t>
      </w:r>
      <w:r>
        <w:t xml:space="preserve">, fourth-case singular. Here, by</w:t>
      </w:r>
      <w:r>
        <w:t xml:space="preserve"> </w:t>
      </w:r>
      <w:r>
        <w:t xml:space="preserve">“</w:t>
      </w:r>
      <w:r>
        <w:t xml:space="preserve">anudāttau suppitau</w:t>
      </w:r>
      <w:r>
        <w:t xml:space="preserve">”</w:t>
      </w:r>
      <w:r>
        <w:t xml:space="preserve"> </w:t>
      </w:r>
      <w:r>
        <w:t xml:space="preserve">(Pā. Sū. 3-1-4) the case-ending would be anudātta, but the exception</w:t>
      </w:r>
      <w:r>
        <w:t xml:space="preserve"> </w:t>
      </w:r>
      <w:r>
        <w:t xml:space="preserve">“</w:t>
      </w:r>
      <w:r>
        <w:t xml:space="preserve">śatur anumo nadyajādī</w:t>
      </w:r>
      <w:r>
        <w:t xml:space="preserve">”</w:t>
      </w:r>
      <w:r>
        <w:t xml:space="preserve"> </w:t>
      </w:r>
      <w:r>
        <w:t xml:space="preserve">(शतुरनुमो नद्यजादी, Pā. Sū. 6-1-173) says that after a</w:t>
      </w:r>
      <w:r>
        <w:t xml:space="preserve"> </w:t>
      </w:r>
      <w:r>
        <w:rPr>
          <w:iCs/>
          <w:i/>
        </w:rPr>
        <w:t xml:space="preserve">śatṛ</w:t>
      </w:r>
      <w:r>
        <w:t xml:space="preserve"> </w:t>
      </w:r>
      <w:r>
        <w:t xml:space="preserve">without</w:t>
      </w:r>
      <w:r>
        <w:t xml:space="preserve"> </w:t>
      </w:r>
      <w:r>
        <w:rPr>
          <w:iCs/>
          <w:i/>
        </w:rPr>
        <w:t xml:space="preserve">num</w:t>
      </w:r>
      <w:r>
        <w:t xml:space="preserve"> </w:t>
      </w:r>
      <w:r>
        <w:t xml:space="preserve">(here there is no</w:t>
      </w:r>
      <w:r>
        <w:t xml:space="preserve"> </w:t>
      </w:r>
      <w:r>
        <w:rPr>
          <w:iCs/>
          <w:i/>
        </w:rPr>
        <w:t xml:space="preserve">num</w:t>
      </w:r>
      <w:r>
        <w:t xml:space="preserve">) the case-endings beginning with a vowel after the final-udātta word, such as</w:t>
      </w:r>
      <w:r>
        <w:t xml:space="preserve"> </w:t>
      </w:r>
      <w:r>
        <w:rPr>
          <w:iCs/>
          <w:i/>
        </w:rPr>
        <w:t xml:space="preserve">śas</w:t>
      </w:r>
      <w:r>
        <w:t xml:space="preserve"> </w:t>
      </w:r>
      <w:r>
        <w:t xml:space="preserve">and the rest, are udātta; since here</w:t>
      </w:r>
      <w:r>
        <w:t xml:space="preserve"> </w:t>
      </w:r>
      <w:r>
        <w:rPr>
          <w:iCs/>
          <w:i/>
        </w:rPr>
        <w:t xml:space="preserve">num</w:t>
      </w:r>
      <w:r>
        <w:t xml:space="preserve"> </w:t>
      </w:r>
      <w:r>
        <w:t xml:space="preserve">is absent, by the affix-accent the final is udātta; hence the fourth-case singular (</w:t>
      </w:r>
      <w:r>
        <w:rPr>
          <w:iCs/>
          <w:i/>
        </w:rPr>
        <w:t xml:space="preserve">ṅe</w:t>
      </w:r>
      <w:r>
        <w:t xml:space="preserve">), being vowel-initial, is udātta. ||2||</w:t>
      </w:r>
    </w:p>
    <w:p>
      <w:pPr>
        <w:pStyle w:val="FirstParagraph"/>
      </w:pPr>
      <w:r>
        <w:rPr>
          <w:iCs/>
          <w:i/>
        </w:rPr>
        <w:t xml:space="preserve">Grammar page, noted briefly; sūtra numerals tentative [?].</w:t>
      </w:r>
    </w:p>
    <w:p>
      <w:pPr>
        <w:pStyle w:val="BodyText"/>
      </w:pPr>
      <w:r>
        <w:rPr>
          <w:bCs/>
          <w:b/>
        </w:rPr>
        <w:t xml:space="preserve">॥ संहिताखण्डः ॥ — Saṃhitā text of Rik 81.3</w:t>
      </w:r>
    </w:p>
    <w:p>
      <w:pPr>
        <w:pStyle w:val="BlockText"/>
      </w:pPr>
      <w:r>
        <w:t xml:space="preserve">यदुदीरत आजयो धृष्णवे धीयते धना ।</w:t>
      </w:r>
      <w:r>
        <w:t xml:space="preserve"> </w:t>
      </w:r>
      <w:r>
        <w:t xml:space="preserve">युक्ष्वा मदच्युता हरी कं हनः कं वसौ दधोऽस्माँ इन्द्र वसौ दधः ॥ ३ ॥</w:t>
      </w:r>
    </w:p>
    <w:p>
      <w:pPr>
        <w:pStyle w:val="FirstParagraph"/>
      </w:pPr>
      <w:r>
        <w:rPr>
          <w:iCs/>
          <w:i/>
        </w:rPr>
        <w:t xml:space="preserve">yad udīrata ājayo dhṛṣṇave dhīyate dhanā |</w:t>
      </w:r>
      <w:r>
        <w:rPr>
          <w:iCs/>
          <w:i/>
        </w:rPr>
        <w:t xml:space="preserve"> </w:t>
      </w:r>
      <w:r>
        <w:rPr>
          <w:iCs/>
          <w:i/>
        </w:rPr>
        <w:t xml:space="preserve">yukṣvā madacyutā harī kaṃ hanaḥ kaṃ vasau dadho ’smāṁ indra vasau dadhaḥ ||3||</w:t>
      </w:r>
    </w:p>
    <w:p>
      <w:pPr>
        <w:pStyle w:val="BodyText"/>
      </w:pPr>
      <w:r>
        <w:rPr>
          <w:bCs/>
          <w:b/>
        </w:rPr>
        <w:t xml:space="preserve">॥ पदपाठः ॥ — Pada-pāṭha</w:t>
      </w:r>
    </w:p>
    <w:p>
      <w:pPr>
        <w:pStyle w:val="BlockText"/>
      </w:pPr>
      <w:r>
        <w:t xml:space="preserve">यत् । उत्ऽईरते । आजयः । धृष्णवे । धीयते । धना ।</w:t>
      </w:r>
      <w:r>
        <w:t xml:space="preserve"> </w:t>
      </w:r>
      <w:r>
        <w:t xml:space="preserve">युक्ष्व । मदऽच्युता । हरी इति । कम् । हनः । कम् । वसौ । दधः ।</w:t>
      </w:r>
      <w:r>
        <w:t xml:space="preserve"> </w:t>
      </w:r>
      <w:r>
        <w:t xml:space="preserve">अस्मान् । इन्द्र । वसौ । दधः ॥ ३ ॥</w:t>
      </w:r>
    </w:p>
    <w:p>
      <w:pPr>
        <w:pStyle w:val="FirstParagraph"/>
      </w:pPr>
      <w:r>
        <w:rPr>
          <w:iCs/>
          <w:i/>
        </w:rPr>
        <w:t xml:space="preserve">yat | ut-īrate | ājayaḥ | dhṛṣṇave | dhīyate | dhanā | yukṣva | mada-cyutā | harī iti | kam | hanaḥ | kam | vasau | dadhaḥ | asmān | indra | vasau | dadhaḥ ||3||</w:t>
      </w:r>
    </w:p>
    <w:p>
      <w:r>
        <w:pict>
          <v:rect style="width:0;height:1.5pt" o:hralign="center" o:hrstd="t" o:hr="t"/>
        </w:pict>
      </w:r>
    </w:p>
    <w:bookmarkEnd w:id="34"/>
    <w:bookmarkStart w:id="35" w:name="page-10-pdf-25"/>
    <w:p>
      <w:pPr>
        <w:pStyle w:val="Heading3"/>
      </w:pPr>
      <w:r>
        <w:t xml:space="preserve">Page 10 (PDF 25)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bCs/>
          <w:b/>
        </w:rPr>
        <w:t xml:space="preserve">॥ सायणभाष्यम् ॥ — Sāyaṇa’s bhāṣya of Rik 81.3</w:t>
      </w:r>
      <w:r>
        <w:t xml:space="preserve"> </w:t>
      </w:r>
      <w:r>
        <w:rPr>
          <w:iCs/>
          <w:i/>
        </w:rPr>
        <w:t xml:space="preserve">(Sanskrit in Kannada script; doubtful places [?])</w:t>
      </w:r>
    </w:p>
    <w:p>
      <w:pPr>
        <w:pStyle w:val="BlockText"/>
      </w:pPr>
      <w:r>
        <w:t xml:space="preserve">अत्रेदमाख्यानम् । रहूगणपुत्रो गोतमः कुरुसृञ्जयानां राज्ञां पुरोहित आसीत् । तेषां राज्ञां पर्यै सह युद्धे सति स ऋषिरनेन सूक्तेनेन्द्रं स्तुत्वा स्वकीयानां जयं प्रार्थयामासेति । तस्य च तत्पुरोहितत्वं वाजसनेयिभ्राम्णातम् । गोतमो हि वै राहूगण उभयेषां कुरुसृञ्जयानां पुरोहित आसीदिति ॥ यद्यदाजयः सङ्ग्रामा उदीरते उद्गच्छन्ति उत्पद्यन्ते तदानीं धनाधनं धृष्णवे यो धृष्णुर्धर्षयिता शत्रूणां जेता भवति तस्मै धीयते । निधीयते । जयतो धनं भवतीत्यर्थः । हे इन्द्र त्वं ताद्दृशेषु युद्धेषु प्रवृत्तेषु मदच्युता शत्रूणां मदस्य गर्वस्य च्यावयितारौ हरी त्वदीयावश्वौ युक्ष्व । रथे योजय । योजयित्वा च कं कंचिदाजानं तव परिचरणमकुर्वन्तं हनः । हन्याः । कंचन च त्वां परिचरन्तं वसौ वसुनि धने दधः । स्थापयसि । अतो जयपराजययोस्त्वयैव कारयिताऽसि । तस्माद्धे इन्द्रास्मान्त्वदीयान्राज्ञो वसौ धने दधः । स्थापय ॥ उदीरते । ईर गतौ । आदादिकः । अनुदात्तेत्त्वाल्लसार्वधातुकानुदात्तत्वे धातुस्वर एव शिष्यते । यद्वृत्तयोगादनिघातः । धना । सुपां सुलुगिति डादेशः । युक्ष्व । युजिर् योगे । अन्तर्भावितण्यर्थाल्लोटि बहुलं छन्दसीति विकरणस्य लुक् । द्व्यचोऽतस्तिङ इति संहितायां दीर्घत्वम् । हनः । हन्तेर्लेटि सिब्बहुलं लेटीति सिप् । लेटोऽडाटाविति अडागमः । हनश्च धधक्षेति चार्थप्रतीतेश्चादिलोपे विभाषेति प्रथमायास्तिङ विभक्तेर्निघातप्रतिषेधः । वसौ । लिंगव्यत्ययः । दधः । दध धारणे लेटि । व्यत्ययेन परस्मैपदम् ॥ ३ ॥</w:t>
      </w:r>
    </w:p>
    <w:p>
      <w:pPr>
        <w:pStyle w:val="FirstParagraph"/>
      </w:pPr>
      <w:r>
        <w:rPr>
          <w:iCs/>
          <w:i/>
        </w:rPr>
        <w:t xml:space="preserve">atredam ākhyānam | rahūgaṇaputro gotamaḥ kurusṛñjayānāṃ rājñāṃ purohita āsīt | teṣāṃ rājñāṃ paryai saha yuddhe sati sa ṛṣir anena sūktenendraṃ stutvā svakīyānāṃ jayaṃ prārthayām āseti | tasya ca tatpurohitatvaṃ vājasaneyibhrāmṇātam | gotamo hi vai rāhūgaṇa ubhayeṣāṃ kurusṛñjayānāṃ purohita āsīd iti || yad yadā jayaḥ saṅgrāmā udīrate udgacchanti utpadyante tadānīṃ dhanā dhanaṃ dhṛṣṇave yo dhṛṣṇur dharṣayitā śatrūṇāṃ jetā bhavati tasmai dhīyate | nidhīyate | jayato dhanaṃ bhavatīty arthaḥ | he indra tvaṃ tādṛśeṣu yuddheṣu pravṛtteṣu madacyutā śatrūṇāṃ madasya garvasya cyāvayitārau harī tvadīyāv aśvau yukṣva | rathe yojaya | yojayitvā ca kaṃ kaṃcid ājānaṃ tava paricaraṇam akurvantaṃ hanaḥ | hanyāḥ | kaṃcana ca tvāṃ paricarantaṃ vasau vasuni dhane dadhaḥ | sthāpayasi | ato jayaparājayayos tvayaiva kārayitā ’si | tasmād dhe indrāsmān tvadīyān rājño vasau dhane dadhaḥ | sthāpaya || udīrate | īra gatau | ādādikaḥ | anudāttettvāl lasārvadhātukānudāttatve dhātusvara eva śiṣyate | yadvṛttayogād anighātaḥ | dhanā | supāṃ suluk iti ḍādeśaḥ | yukṣva | yujir yoge | antarbhāvitaṇyarthāl loṭi bahulaṃ chandasīti vikaraṇasya luk | dvyaco ’tas tiṅa iti saṃhitāyāṃ dīrghatvam | hanaḥ | hanter leṭi sib bahulaṃ leṭīti sip | leṭo ’ḍāṭāv iti aḍāgamaḥ | hanaś ca dhadhakṣeti cārthapratītheś cādilope vibhāṣeti prathamāyās tiṅ vibhakter nighātapratiṣedhaḥ | vasau | liṅgavyatyayaḥ | dadhaḥ | dadha dhāraṇe leṭi | vyatyayena parasmaipadam || 3 ||</w:t>
      </w:r>
    </w:p>
    <w:p>
      <w:pPr>
        <w:pStyle w:val="BodyText"/>
      </w:pPr>
      <w:r>
        <w:rPr>
          <w:iCs/>
          <w:i/>
        </w:rPr>
        <w:t xml:space="preserve">Sense:</w:t>
      </w:r>
      <w:r>
        <w:t xml:space="preserve"> </w:t>
      </w:r>
      <w:r>
        <w:t xml:space="preserve">“</w:t>
      </w:r>
      <w:r>
        <w:t xml:space="preserve">Here is the legend: Gotama, son of Rahūgaṇa, was the</w:t>
      </w:r>
      <w:r>
        <w:t xml:space="preserve"> </w:t>
      </w:r>
      <w:r>
        <w:rPr>
          <w:iCs/>
          <w:i/>
        </w:rPr>
        <w:t xml:space="preserve">purohita</w:t>
      </w:r>
      <w:r>
        <w:t xml:space="preserve"> </w:t>
      </w:r>
      <w:r>
        <w:t xml:space="preserve">(house-priest) of the kings of the Kurus and Sṛñjayas. When those kings were in battle with their enemies, that ṛṣi praised Indra with this sūkta and prayed for the victory of his own side. His being their</w:t>
      </w:r>
      <w:r>
        <w:t xml:space="preserve"> </w:t>
      </w:r>
      <w:r>
        <w:rPr>
          <w:iCs/>
          <w:i/>
        </w:rPr>
        <w:t xml:space="preserve">purohita</w:t>
      </w:r>
      <w:r>
        <w:t xml:space="preserve"> </w:t>
      </w:r>
      <w:r>
        <w:t xml:space="preserve">is recorded by the Vājasaneyins:</w:t>
      </w:r>
      <w:r>
        <w:t xml:space="preserve"> </w:t>
      </w:r>
      <w:r>
        <w:t xml:space="preserve">‘</w:t>
      </w:r>
      <w:r>
        <w:t xml:space="preserve">Gotama Rāhūgaṇa indeed was the</w:t>
      </w:r>
      <w:r>
        <w:t xml:space="preserve"> </w:t>
      </w:r>
      <w:r>
        <w:rPr>
          <w:iCs/>
          <w:i/>
        </w:rPr>
        <w:t xml:space="preserve">purohita</w:t>
      </w:r>
      <w:r>
        <w:t xml:space="preserve"> </w:t>
      </w:r>
      <w:r>
        <w:t xml:space="preserve">of both the Kurus and the Sṛñjayas.</w:t>
      </w:r>
      <w:r>
        <w:t xml:space="preserve">’</w:t>
      </w:r>
      <w:r>
        <w:t xml:space="preserve"> </w:t>
      </w:r>
      <w:r>
        <w:t xml:space="preserve">— When (</w:t>
      </w:r>
      <w:r>
        <w:rPr>
          <w:iCs/>
          <w:i/>
        </w:rPr>
        <w:t xml:space="preserve">yad</w:t>
      </w:r>
      <w:r>
        <w:t xml:space="preserve">)</w:t>
      </w:r>
      <w:r>
        <w:t xml:space="preserve"> </w:t>
      </w:r>
      <w:r>
        <w:rPr>
          <w:iCs/>
          <w:i/>
        </w:rPr>
        <w:t xml:space="preserve">ājayaḥ</w:t>
      </w:r>
      <w:r>
        <w:t xml:space="preserve">, battles, arise (</w:t>
      </w:r>
      <w:r>
        <w:rPr>
          <w:iCs/>
          <w:i/>
        </w:rPr>
        <w:t xml:space="preserve">udīrate</w:t>
      </w:r>
      <w:r>
        <w:t xml:space="preserve"> </w:t>
      </w:r>
      <w:r>
        <w:t xml:space="preserve">— rise, come about), then wealth (</w:t>
      </w:r>
      <w:r>
        <w:rPr>
          <w:iCs/>
          <w:i/>
        </w:rPr>
        <w:t xml:space="preserve">dhanā</w:t>
      </w:r>
      <w:r>
        <w:t xml:space="preserve">) is placed (</w:t>
      </w:r>
      <w:r>
        <w:rPr>
          <w:iCs/>
          <w:i/>
        </w:rPr>
        <w:t xml:space="preserve">dhīyate</w:t>
      </w:r>
      <w:r>
        <w:t xml:space="preserve">,</w:t>
      </w:r>
      <w:r>
        <w:t xml:space="preserve"> </w:t>
      </w:r>
      <w:r>
        <w:rPr>
          <w:iCs/>
          <w:i/>
        </w:rPr>
        <w:t xml:space="preserve">nidhīyate</w:t>
      </w:r>
      <w:r>
        <w:t xml:space="preserve">) for the bold one (</w:t>
      </w:r>
      <w:r>
        <w:rPr>
          <w:iCs/>
          <w:i/>
        </w:rPr>
        <w:t xml:space="preserve">dhṛṣṇave</w:t>
      </w:r>
      <w:r>
        <w:t xml:space="preserve">), who is the overcomer of enemies, the conqueror: the conqueror gets wealth — that is the sense. O Indra, in such battles, yoke (</w:t>
      </w:r>
      <w:r>
        <w:rPr>
          <w:iCs/>
          <w:i/>
        </w:rPr>
        <w:t xml:space="preserve">yukṣva</w:t>
      </w:r>
      <w:r>
        <w:t xml:space="preserve">) to your chariot your two bay horses (</w:t>
      </w:r>
      <w:r>
        <w:rPr>
          <w:iCs/>
          <w:i/>
        </w:rPr>
        <w:t xml:space="preserve">harī</w:t>
      </w:r>
      <w:r>
        <w:t xml:space="preserve">) which make the pride (</w:t>
      </w:r>
      <w:r>
        <w:rPr>
          <w:iCs/>
          <w:i/>
        </w:rPr>
        <w:t xml:space="preserve">mada</w:t>
      </w:r>
      <w:r>
        <w:t xml:space="preserve">) of the enemies fall (</w:t>
      </w:r>
      <w:r>
        <w:rPr>
          <w:iCs/>
          <w:i/>
        </w:rPr>
        <w:t xml:space="preserve">madacyutā</w:t>
      </w:r>
      <w:r>
        <w:t xml:space="preserve">). Having yoked them, strike (</w:t>
      </w:r>
      <w:r>
        <w:rPr>
          <w:iCs/>
          <w:i/>
        </w:rPr>
        <w:t xml:space="preserve">hanaḥ</w:t>
      </w:r>
      <w:r>
        <w:t xml:space="preserve">) whoever does not serve you; and whoever does serve you, place in wealth (</w:t>
      </w:r>
      <w:r>
        <w:rPr>
          <w:iCs/>
          <w:i/>
        </w:rPr>
        <w:t xml:space="preserve">vasau</w:t>
      </w:r>
      <w:r>
        <w:t xml:space="preserve">,</w:t>
      </w:r>
      <w:r>
        <w:t xml:space="preserve"> </w:t>
      </w:r>
      <w:r>
        <w:rPr>
          <w:iCs/>
          <w:i/>
        </w:rPr>
        <w:t xml:space="preserve">dadhaḥ</w:t>
      </w:r>
      <w:r>
        <w:t xml:space="preserve">). So you are the cause of victory and defeat alike; therefore, O Indra, set us, your kings, in wealth.</w:t>
      </w:r>
      <w:r>
        <w:t xml:space="preserve">”</w:t>
      </w:r>
      <w:r>
        <w:t xml:space="preserve"> </w:t>
      </w:r>
      <w:r>
        <w:rPr>
          <w:iCs/>
          <w:i/>
        </w:rPr>
        <w:t xml:space="preserve">The grammatical tail</w:t>
      </w:r>
      <w:r>
        <w:t xml:space="preserve"> </w:t>
      </w:r>
      <w:r>
        <w:t xml:space="preserve">(characterized, not transcribed in full):</w:t>
      </w:r>
      <w:r>
        <w:t xml:space="preserve"> </w:t>
      </w:r>
      <w:r>
        <w:rPr>
          <w:iCs/>
          <w:i/>
        </w:rPr>
        <w:t xml:space="preserve">udīrate</w:t>
      </w:r>
      <w:r>
        <w:t xml:space="preserve"> </w:t>
      </w:r>
      <w:r>
        <w:t xml:space="preserve">— root</w:t>
      </w:r>
      <w:r>
        <w:t xml:space="preserve"> </w:t>
      </w:r>
      <w:r>
        <w:rPr>
          <w:iCs/>
          <w:i/>
        </w:rPr>
        <w:t xml:space="preserve">īra gatau</w:t>
      </w:r>
      <w:r>
        <w:t xml:space="preserve">,</w:t>
      </w:r>
      <w:r>
        <w:t xml:space="preserve"> </w:t>
      </w:r>
      <w:r>
        <w:rPr>
          <w:iCs/>
          <w:i/>
        </w:rPr>
        <w:t xml:space="preserve">adādi</w:t>
      </w:r>
      <w:r>
        <w:t xml:space="preserve">, anudātta-</w:t>
      </w:r>
      <w:r>
        <w:rPr>
          <w:iCs/>
          <w:i/>
        </w:rPr>
        <w:t xml:space="preserve">it</w:t>
      </w:r>
      <w:r>
        <w:t xml:space="preserve">, so the root’s accent remains; no nighāta since</w:t>
      </w:r>
      <w:r>
        <w:t xml:space="preserve"> </w:t>
      </w:r>
      <w:r>
        <w:rPr>
          <w:iCs/>
          <w:i/>
        </w:rPr>
        <w:t xml:space="preserve">yad</w:t>
      </w:r>
      <w:r>
        <w:t xml:space="preserve"> </w:t>
      </w:r>
      <w:r>
        <w:t xml:space="preserve">is connected;</w:t>
      </w:r>
      <w:r>
        <w:t xml:space="preserve"> </w:t>
      </w:r>
      <w:r>
        <w:rPr>
          <w:iCs/>
          <w:i/>
        </w:rPr>
        <w:t xml:space="preserve">dhanā</w:t>
      </w:r>
      <w:r>
        <w:t xml:space="preserve"> </w:t>
      </w:r>
      <w:r>
        <w:t xml:space="preserve">—</w:t>
      </w:r>
      <w:r>
        <w:t xml:space="preserve"> </w:t>
      </w:r>
      <w:r>
        <w:rPr>
          <w:iCs/>
          <w:i/>
        </w:rPr>
        <w:t xml:space="preserve">ḍā</w:t>
      </w:r>
      <w:r>
        <w:t xml:space="preserve"> </w:t>
      </w:r>
      <w:r>
        <w:t xml:space="preserve">substituted for the case-ending by</w:t>
      </w:r>
      <w:r>
        <w:t xml:space="preserve"> </w:t>
      </w:r>
      <w:r>
        <w:t xml:space="preserve">“</w:t>
      </w:r>
      <w:r>
        <w:t xml:space="preserve">supāṃ suluk…</w:t>
      </w:r>
      <w:r>
        <w:t xml:space="preserve">”</w:t>
      </w:r>
      <w:r>
        <w:t xml:space="preserve">;</w:t>
      </w:r>
      <w:r>
        <w:t xml:space="preserve"> </w:t>
      </w:r>
      <w:r>
        <w:rPr>
          <w:iCs/>
          <w:i/>
        </w:rPr>
        <w:t xml:space="preserve">yukṣva</w:t>
      </w:r>
      <w:r>
        <w:t xml:space="preserve"> </w:t>
      </w:r>
      <w:r>
        <w:t xml:space="preserve">— root</w:t>
      </w:r>
      <w:r>
        <w:t xml:space="preserve"> </w:t>
      </w:r>
      <w:r>
        <w:rPr>
          <w:iCs/>
          <w:i/>
        </w:rPr>
        <w:t xml:space="preserve">yujir yoge</w:t>
      </w:r>
      <w:r>
        <w:t xml:space="preserve">, with implied causative sense, the</w:t>
      </w:r>
      <w:r>
        <w:t xml:space="preserve"> </w:t>
      </w:r>
      <w:r>
        <w:rPr>
          <w:iCs/>
          <w:i/>
        </w:rPr>
        <w:t xml:space="preserve">luk</w:t>
      </w:r>
      <w:r>
        <w:t xml:space="preserve"> </w:t>
      </w:r>
      <w:r>
        <w:t xml:space="preserve">of the stem-marker by</w:t>
      </w:r>
      <w:r>
        <w:t xml:space="preserve"> </w:t>
      </w:r>
      <w:r>
        <w:t xml:space="preserve">“</w:t>
      </w:r>
      <w:r>
        <w:t xml:space="preserve">bahulaṃ chandasi</w:t>
      </w:r>
      <w:r>
        <w:t xml:space="preserve">”</w:t>
      </w:r>
      <w:r>
        <w:t xml:space="preserve">, lengthening in the Saṃhitā by</w:t>
      </w:r>
      <w:r>
        <w:t xml:space="preserve"> </w:t>
      </w:r>
      <w:r>
        <w:t xml:space="preserve">“</w:t>
      </w:r>
      <w:r>
        <w:t xml:space="preserve">dvyaco ’tas tiṅaḥ</w:t>
      </w:r>
      <w:r>
        <w:t xml:space="preserve">”</w:t>
      </w:r>
      <w:r>
        <w:t xml:space="preserve">;</w:t>
      </w:r>
      <w:r>
        <w:t xml:space="preserve"> </w:t>
      </w:r>
      <w:r>
        <w:rPr>
          <w:iCs/>
          <w:i/>
        </w:rPr>
        <w:t xml:space="preserve">hanaḥ</w:t>
      </w:r>
      <w:r>
        <w:t xml:space="preserve"> </w:t>
      </w:r>
      <w:r>
        <w:t xml:space="preserve">—</w:t>
      </w:r>
      <w:r>
        <w:t xml:space="preserve"> </w:t>
      </w:r>
      <w:r>
        <w:rPr>
          <w:iCs/>
          <w:i/>
        </w:rPr>
        <w:t xml:space="preserve">leṭ</w:t>
      </w:r>
      <w:r>
        <w:t xml:space="preserve"> </w:t>
      </w:r>
      <w:r>
        <w:t xml:space="preserve">of</w:t>
      </w:r>
      <w:r>
        <w:t xml:space="preserve"> </w:t>
      </w:r>
      <w:r>
        <w:rPr>
          <w:iCs/>
          <w:i/>
        </w:rPr>
        <w:t xml:space="preserve">han</w:t>
      </w:r>
      <w:r>
        <w:t xml:space="preserve"> </w:t>
      </w:r>
      <w:r>
        <w:t xml:space="preserve">with</w:t>
      </w:r>
      <w:r>
        <w:t xml:space="preserve"> </w:t>
      </w:r>
      <w:r>
        <w:rPr>
          <w:iCs/>
          <w:i/>
        </w:rPr>
        <w:t xml:space="preserve">sip</w:t>
      </w:r>
      <w:r>
        <w:t xml:space="preserve"> </w:t>
      </w:r>
      <w:r>
        <w:t xml:space="preserve">and</w:t>
      </w:r>
      <w:r>
        <w:t xml:space="preserve"> </w:t>
      </w:r>
      <w:r>
        <w:rPr>
          <w:iCs/>
          <w:i/>
        </w:rPr>
        <w:t xml:space="preserve">aṭ</w:t>
      </w:r>
      <w:r>
        <w:t xml:space="preserve">; the nighāta is barred (as read, the clause is compressed [?]);</w:t>
      </w:r>
      <w:r>
        <w:t xml:space="preserve"> </w:t>
      </w:r>
      <w:r>
        <w:rPr>
          <w:iCs/>
          <w:i/>
        </w:rPr>
        <w:t xml:space="preserve">vasau</w:t>
      </w:r>
      <w:r>
        <w:t xml:space="preserve"> </w:t>
      </w:r>
      <w:r>
        <w:t xml:space="preserve">— a change of gender;</w:t>
      </w:r>
      <w:r>
        <w:t xml:space="preserve"> </w:t>
      </w:r>
      <w:r>
        <w:rPr>
          <w:iCs/>
          <w:i/>
        </w:rPr>
        <w:t xml:space="preserve">dadhaḥ</w:t>
      </w:r>
      <w:r>
        <w:t xml:space="preserve"> </w:t>
      </w:r>
      <w:r>
        <w:t xml:space="preserve">— the</w:t>
      </w:r>
      <w:r>
        <w:t xml:space="preserve"> </w:t>
      </w:r>
      <w:r>
        <w:rPr>
          <w:iCs/>
          <w:i/>
        </w:rPr>
        <w:t xml:space="preserve">leṭ</w:t>
      </w:r>
      <w:r>
        <w:t xml:space="preserve"> </w:t>
      </w:r>
      <w:r>
        <w:t xml:space="preserve">of</w:t>
      </w:r>
      <w:r>
        <w:t xml:space="preserve"> </w:t>
      </w:r>
      <w:r>
        <w:rPr>
          <w:iCs/>
          <w:i/>
        </w:rPr>
        <w:t xml:space="preserve">dadha dhāraṇe</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w:t>
      </w:r>
    </w:p>
    <w:p>
      <w:pPr>
        <w:pStyle w:val="BodyText"/>
      </w:pPr>
      <w:r>
        <w:rPr>
          <w:bCs/>
          <w:b/>
        </w:rPr>
        <w:t xml:space="preserve">॥ प्रतिपदार्थः ॥ — Pratipadārtha of Rik 81.3</w:t>
      </w:r>
      <w:r>
        <w:t xml:space="preserve"> </w:t>
      </w:r>
      <w:r>
        <w:rPr>
          <w:iCs/>
          <w:i/>
        </w:rPr>
        <w:t xml:space="preserve">(Kannada)</w:t>
      </w:r>
    </w:p>
    <w:p>
      <w:pPr>
        <w:numPr>
          <w:ilvl w:val="0"/>
          <w:numId w:val="1010"/>
        </w:numPr>
        <w:pStyle w:val="Compact"/>
      </w:pPr>
      <w:r>
        <w:rPr>
          <w:bCs/>
          <w:b/>
        </w:rPr>
        <w:t xml:space="preserve">यत्</w:t>
      </w:r>
      <w:r>
        <w:t xml:space="preserve"> </w:t>
      </w:r>
      <w:r>
        <w:t xml:space="preserve">—</w:t>
      </w:r>
      <w:r>
        <w:t xml:space="preserve"> </w:t>
      </w:r>
      <w:r>
        <w:t xml:space="preserve">“</w:t>
      </w:r>
      <w:r>
        <w:t xml:space="preserve">when</w:t>
      </w:r>
      <w:r>
        <w:t xml:space="preserve">”</w:t>
      </w:r>
    </w:p>
    <w:p>
      <w:pPr>
        <w:numPr>
          <w:ilvl w:val="0"/>
          <w:numId w:val="1010"/>
        </w:numPr>
        <w:pStyle w:val="Compact"/>
      </w:pPr>
      <w:r>
        <w:rPr>
          <w:bCs/>
          <w:b/>
        </w:rPr>
        <w:t xml:space="preserve">आजयः</w:t>
      </w:r>
      <w:r>
        <w:t xml:space="preserve"> </w:t>
      </w:r>
      <w:r>
        <w:t xml:space="preserve">—</w:t>
      </w:r>
      <w:r>
        <w:t xml:space="preserve"> </w:t>
      </w:r>
      <w:r>
        <w:t xml:space="preserve">“</w:t>
      </w:r>
      <w:r>
        <w:t xml:space="preserve">battles</w:t>
      </w:r>
      <w:r>
        <w:t xml:space="preserve">”</w:t>
      </w:r>
    </w:p>
    <w:p>
      <w:pPr>
        <w:numPr>
          <w:ilvl w:val="0"/>
          <w:numId w:val="1010"/>
        </w:numPr>
        <w:pStyle w:val="Compact"/>
      </w:pPr>
      <w:r>
        <w:rPr>
          <w:bCs/>
          <w:b/>
        </w:rPr>
        <w:t xml:space="preserve">उदीरते</w:t>
      </w:r>
      <w:r>
        <w:t xml:space="preserve"> </w:t>
      </w:r>
      <w:r>
        <w:t xml:space="preserve">—</w:t>
      </w:r>
      <w:r>
        <w:t xml:space="preserve"> </w:t>
      </w:r>
      <w:r>
        <w:t xml:space="preserve">“</w:t>
      </w:r>
      <w:r>
        <w:t xml:space="preserve">arise (happen)</w:t>
      </w:r>
      <w:r>
        <w:t xml:space="preserve">”</w:t>
      </w:r>
    </w:p>
    <w:p>
      <w:pPr>
        <w:numPr>
          <w:ilvl w:val="0"/>
          <w:numId w:val="1010"/>
        </w:numPr>
        <w:pStyle w:val="Compact"/>
      </w:pPr>
      <w:r>
        <w:rPr>
          <w:bCs/>
          <w:b/>
        </w:rPr>
        <w:t xml:space="preserve">धना</w:t>
      </w:r>
      <w:r>
        <w:t xml:space="preserve"> </w:t>
      </w:r>
      <w:r>
        <w:t xml:space="preserve">—</w:t>
      </w:r>
      <w:r>
        <w:t xml:space="preserve"> </w:t>
      </w:r>
      <w:r>
        <w:t xml:space="preserve">“</w:t>
      </w:r>
      <w:r>
        <w:t xml:space="preserve">wealth</w:t>
      </w:r>
      <w:r>
        <w:t xml:space="preserve">”</w:t>
      </w:r>
    </w:p>
    <w:p>
      <w:pPr>
        <w:numPr>
          <w:ilvl w:val="0"/>
          <w:numId w:val="1010"/>
        </w:numPr>
        <w:pStyle w:val="Compact"/>
      </w:pPr>
      <w:r>
        <w:rPr>
          <w:bCs/>
          <w:b/>
        </w:rPr>
        <w:t xml:space="preserve">धृष्णवे</w:t>
      </w:r>
      <w:r>
        <w:t xml:space="preserve"> </w:t>
      </w:r>
      <w:r>
        <w:t xml:space="preserve">—</w:t>
      </w:r>
      <w:r>
        <w:t xml:space="preserve"> </w:t>
      </w:r>
      <w:r>
        <w:t xml:space="preserve">“</w:t>
      </w:r>
      <w:r>
        <w:t xml:space="preserve">to the bold one who overcomes enemies</w:t>
      </w:r>
      <w:r>
        <w:t xml:space="preserve">”</w:t>
      </w:r>
    </w:p>
    <w:p>
      <w:pPr>
        <w:numPr>
          <w:ilvl w:val="0"/>
          <w:numId w:val="1010"/>
        </w:numPr>
        <w:pStyle w:val="Compact"/>
      </w:pPr>
      <w:r>
        <w:rPr>
          <w:bCs/>
          <w:b/>
        </w:rPr>
        <w:t xml:space="preserve">धीयते</w:t>
      </w:r>
      <w:r>
        <w:t xml:space="preserve"> </w:t>
      </w:r>
      <w:r>
        <w:t xml:space="preserve">—</w:t>
      </w:r>
      <w:r>
        <w:t xml:space="preserve"> </w:t>
      </w:r>
      <w:r>
        <w:t xml:space="preserve">“</w:t>
      </w:r>
      <w:r>
        <w:t xml:space="preserve">comes and joins (him)</w:t>
      </w:r>
      <w:r>
        <w:t xml:space="preserve">”</w:t>
      </w:r>
    </w:p>
    <w:p>
      <w:pPr>
        <w:numPr>
          <w:ilvl w:val="0"/>
          <w:numId w:val="1010"/>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10"/>
        </w:numPr>
        <w:pStyle w:val="Compact"/>
      </w:pPr>
      <w:r>
        <w:rPr>
          <w:bCs/>
          <w:b/>
        </w:rPr>
        <w:t xml:space="preserve">मदच्युता</w:t>
      </w:r>
      <w:r>
        <w:t xml:space="preserve"> </w:t>
      </w:r>
      <w:r>
        <w:t xml:space="preserve">—</w:t>
      </w:r>
      <w:r>
        <w:t xml:space="preserve"> </w:t>
      </w:r>
      <w:r>
        <w:t xml:space="preserve">“</w:t>
      </w:r>
      <w:r>
        <w:t xml:space="preserve">(you) who subdue the pride (of enemies)</w:t>
      </w:r>
      <w:r>
        <w:t xml:space="preserve">”</w:t>
      </w:r>
    </w:p>
    <w:p>
      <w:pPr>
        <w:numPr>
          <w:ilvl w:val="0"/>
          <w:numId w:val="1010"/>
        </w:numPr>
        <w:pStyle w:val="Compact"/>
      </w:pPr>
      <w:r>
        <w:rPr>
          <w:bCs/>
          <w:b/>
        </w:rPr>
        <w:t xml:space="preserve">हरी</w:t>
      </w:r>
      <w:r>
        <w:t xml:space="preserve"> </w:t>
      </w:r>
      <w:r>
        <w:t xml:space="preserve">—</w:t>
      </w:r>
      <w:r>
        <w:t xml:space="preserve"> </w:t>
      </w:r>
      <w:r>
        <w:t xml:space="preserve">“</w:t>
      </w:r>
      <w:r>
        <w:t xml:space="preserve">your horses</w:t>
      </w:r>
      <w:r>
        <w:t xml:space="preserve">”</w:t>
      </w:r>
    </w:p>
    <w:p>
      <w:pPr>
        <w:numPr>
          <w:ilvl w:val="0"/>
          <w:numId w:val="1010"/>
        </w:numPr>
        <w:pStyle w:val="Compact"/>
      </w:pPr>
      <w:r>
        <w:rPr>
          <w:bCs/>
          <w:b/>
        </w:rPr>
        <w:t xml:space="preserve">युक्ष्व</w:t>
      </w:r>
      <w:r>
        <w:t xml:space="preserve"> </w:t>
      </w:r>
      <w:r>
        <w:t xml:space="preserve">—</w:t>
      </w:r>
      <w:r>
        <w:t xml:space="preserve"> </w:t>
      </w:r>
      <w:r>
        <w:t xml:space="preserve">“</w:t>
      </w:r>
      <w:r>
        <w:t xml:space="preserve">yoke (to the chariot)</w:t>
      </w:r>
      <w:r>
        <w:t xml:space="preserve">”</w:t>
      </w:r>
    </w:p>
    <w:p>
      <w:pPr>
        <w:numPr>
          <w:ilvl w:val="0"/>
          <w:numId w:val="1010"/>
        </w:numPr>
        <w:pStyle w:val="Compact"/>
      </w:pPr>
      <w:r>
        <w:rPr>
          <w:bCs/>
          <w:b/>
        </w:rPr>
        <w:t xml:space="preserve">कम्</w:t>
      </w:r>
      <w:r>
        <w:t xml:space="preserve"> </w:t>
      </w:r>
      <w:r>
        <w:t xml:space="preserve">—</w:t>
      </w:r>
      <w:r>
        <w:t xml:space="preserve"> </w:t>
      </w:r>
      <w:r>
        <w:t xml:space="preserve">“</w:t>
      </w:r>
      <w:r>
        <w:t xml:space="preserve">whoever (does not worship you)</w:t>
      </w:r>
      <w:r>
        <w:t xml:space="preserve">”</w:t>
      </w:r>
    </w:p>
    <w:p>
      <w:pPr>
        <w:numPr>
          <w:ilvl w:val="0"/>
          <w:numId w:val="1010"/>
        </w:numPr>
        <w:pStyle w:val="Compact"/>
      </w:pPr>
      <w:r>
        <w:rPr>
          <w:bCs/>
          <w:b/>
        </w:rPr>
        <w:t xml:space="preserve">हनः</w:t>
      </w:r>
      <w:r>
        <w:t xml:space="preserve"> </w:t>
      </w:r>
      <w:r>
        <w:t xml:space="preserve">—</w:t>
      </w:r>
      <w:r>
        <w:t xml:space="preserve"> </w:t>
      </w:r>
      <w:r>
        <w:t xml:space="preserve">“</w:t>
      </w:r>
      <w:r>
        <w:t xml:space="preserve">slay</w:t>
      </w:r>
      <w:r>
        <w:t xml:space="preserve">”</w:t>
      </w:r>
    </w:p>
    <w:p>
      <w:pPr>
        <w:numPr>
          <w:ilvl w:val="0"/>
          <w:numId w:val="1010"/>
        </w:numPr>
        <w:pStyle w:val="Compact"/>
      </w:pPr>
      <w:r>
        <w:rPr>
          <w:bCs/>
          <w:b/>
        </w:rPr>
        <w:t xml:space="preserve">(कम्)</w:t>
      </w:r>
      <w:r>
        <w:t xml:space="preserve"> </w:t>
      </w:r>
      <w:r>
        <w:t xml:space="preserve">—</w:t>
      </w:r>
      <w:r>
        <w:t xml:space="preserve"> </w:t>
      </w:r>
      <w:r>
        <w:t xml:space="preserve">“</w:t>
      </w:r>
      <w:r>
        <w:t xml:space="preserve">whoever (worships you)</w:t>
      </w:r>
      <w:r>
        <w:t xml:space="preserve">”</w:t>
      </w:r>
    </w:p>
    <w:p>
      <w:pPr>
        <w:numPr>
          <w:ilvl w:val="0"/>
          <w:numId w:val="1010"/>
        </w:numPr>
        <w:pStyle w:val="Compact"/>
      </w:pPr>
      <w:r>
        <w:rPr>
          <w:bCs/>
          <w:b/>
        </w:rPr>
        <w:t xml:space="preserve">वसौ</w:t>
      </w:r>
      <w:r>
        <w:t xml:space="preserve"> </w:t>
      </w:r>
      <w:r>
        <w:t xml:space="preserve">—</w:t>
      </w:r>
      <w:r>
        <w:t xml:space="preserve"> </w:t>
      </w:r>
      <w:r>
        <w:t xml:space="preserve">“</w:t>
      </w:r>
      <w:r>
        <w:t xml:space="preserve">in wealth</w:t>
      </w:r>
      <w:r>
        <w:t xml:space="preserve">”</w:t>
      </w:r>
    </w:p>
    <w:p>
      <w:pPr>
        <w:numPr>
          <w:ilvl w:val="0"/>
          <w:numId w:val="1010"/>
        </w:numPr>
        <w:pStyle w:val="Compact"/>
      </w:pPr>
      <w:r>
        <w:rPr>
          <w:bCs/>
          <w:b/>
        </w:rPr>
        <w:t xml:space="preserve">दधः</w:t>
      </w:r>
      <w:r>
        <w:t xml:space="preserve"> </w:t>
      </w:r>
      <w:r>
        <w:t xml:space="preserve">—</w:t>
      </w:r>
      <w:r>
        <w:t xml:space="preserve"> </w:t>
      </w:r>
      <w:r>
        <w:t xml:space="preserve">“</w:t>
      </w:r>
      <w:r>
        <w:t xml:space="preserve">establish</w:t>
      </w:r>
      <w:r>
        <w:t xml:space="preserve">”</w:t>
      </w:r>
    </w:p>
    <w:p>
      <w:pPr>
        <w:numPr>
          <w:ilvl w:val="0"/>
          <w:numId w:val="1010"/>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10"/>
        </w:numPr>
        <w:pStyle w:val="Compact"/>
      </w:pPr>
      <w:r>
        <w:rPr>
          <w:bCs/>
          <w:b/>
        </w:rPr>
        <w:t xml:space="preserve">अस्मान्</w:t>
      </w:r>
      <w:r>
        <w:t xml:space="preserve"> </w:t>
      </w:r>
      <w:r>
        <w:t xml:space="preserve">—</w:t>
      </w:r>
      <w:r>
        <w:t xml:space="preserve"> </w:t>
      </w:r>
      <w:r>
        <w:t xml:space="preserve">“</w:t>
      </w:r>
      <w:r>
        <w:t xml:space="preserve">us</w:t>
      </w:r>
      <w:r>
        <w:t xml:space="preserve">”</w:t>
      </w:r>
    </w:p>
    <w:p>
      <w:pPr>
        <w:numPr>
          <w:ilvl w:val="0"/>
          <w:numId w:val="1010"/>
        </w:numPr>
        <w:pStyle w:val="Compact"/>
      </w:pPr>
      <w:r>
        <w:rPr>
          <w:bCs/>
          <w:b/>
        </w:rPr>
        <w:t xml:space="preserve">वसौ</w:t>
      </w:r>
      <w:r>
        <w:t xml:space="preserve"> </w:t>
      </w:r>
      <w:r>
        <w:t xml:space="preserve">—</w:t>
      </w:r>
      <w:r>
        <w:t xml:space="preserve"> </w:t>
      </w:r>
      <w:r>
        <w:t xml:space="preserve">“</w:t>
      </w:r>
      <w:r>
        <w:t xml:space="preserve">in prosperity</w:t>
      </w:r>
      <w:r>
        <w:t xml:space="preserve">”</w:t>
      </w:r>
    </w:p>
    <w:p>
      <w:pPr>
        <w:numPr>
          <w:ilvl w:val="0"/>
          <w:numId w:val="1010"/>
        </w:numPr>
        <w:pStyle w:val="Compact"/>
      </w:pPr>
      <w:r>
        <w:rPr>
          <w:bCs/>
          <w:b/>
        </w:rPr>
        <w:t xml:space="preserve">दधः</w:t>
      </w:r>
      <w:r>
        <w:t xml:space="preserve"> </w:t>
      </w:r>
      <w:r>
        <w:t xml:space="preserve">—</w:t>
      </w:r>
      <w:r>
        <w:t xml:space="preserve"> </w:t>
      </w:r>
      <w:r>
        <w:t xml:space="preserve">“</w:t>
      </w:r>
      <w:r>
        <w:t xml:space="preserve">establish.</w:t>
      </w:r>
      <w:r>
        <w:t xml:space="preserve">”</w:t>
      </w:r>
    </w:p>
    <w:p>
      <w:pPr>
        <w:pStyle w:val="FirstParagraph"/>
      </w:pPr>
      <w:r>
        <w:rPr>
          <w:bCs/>
          <w:b/>
        </w:rPr>
        <w:t xml:space="preserve">॥ भावार्थः ॥ — Bhāvārtha of Rik 81.3</w:t>
      </w:r>
      <w:r>
        <w:t xml:space="preserve"> </w:t>
      </w:r>
      <w:r>
        <w:rPr>
          <w:iCs/>
          <w:i/>
        </w:rPr>
        <w:t xml:space="preserve">(Kannada)</w:t>
      </w:r>
    </w:p>
    <w:p>
      <w:pPr>
        <w:pStyle w:val="BodyText"/>
      </w:pPr>
      <w:r>
        <w:t xml:space="preserve">“</w:t>
      </w:r>
      <w:r>
        <w:t xml:space="preserve">When battles arise, wealth is obtained by the bold one who overcomes the enemies. Therefore, O Indra, destroyer of enemies, yoke to the chariot your horses that subdue the pride of enemies. Destroy the kings who do not worship you, and make the kings who worship you prosperous. Give us abundant wealth.</w:t>
      </w:r>
      <w:r>
        <w:t xml:space="preserve">”</w:t>
      </w:r>
    </w:p>
    <w:bookmarkEnd w:id="35"/>
    <w:bookmarkStart w:id="36" w:name="page-11-pdf-26"/>
    <w:p>
      <w:pPr>
        <w:pStyle w:val="Heading3"/>
      </w:pPr>
      <w:r>
        <w:t xml:space="preserve">Page 11 (PDF 26)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English Translation</w:t>
      </w:r>
      <w:r>
        <w:t xml:space="preserve"> </w:t>
      </w:r>
      <w:r>
        <w:rPr>
          <w:iCs/>
          <w:i/>
        </w:rPr>
        <w:t xml:space="preserve">(Rik 81.3; printed in English in the source)</w:t>
      </w:r>
    </w:p>
    <w:p>
      <w:pPr>
        <w:pStyle w:val="BodyText"/>
      </w:pPr>
      <w:r>
        <w:t xml:space="preserve">“</w:t>
      </w:r>
      <w:r>
        <w:t xml:space="preserve">When battles arise, wealth will be the rewards of the victor ; O Indra, yoke your horses, humblers of the pride of the enemies, in order that you may kill one and give wealth to another. Place us in possession of wealth.</w:t>
      </w:r>
      <w:r>
        <w:t xml:space="preserve">”</w:t>
      </w:r>
      <w:r>
        <w:t xml:space="preserve"> </w:t>
      </w:r>
      <w:r>
        <w:t xml:space="preserve">— as printed.</w:t>
      </w:r>
    </w:p>
    <w:p>
      <w:pPr>
        <w:pStyle w:val="BodyText"/>
      </w:pPr>
      <w:r>
        <w:rPr>
          <w:bCs/>
          <w:b/>
        </w:rPr>
        <w:t xml:space="preserve">॥ विशेषविषयगळु ॥ — Special Topics (Rik 81.3)</w:t>
      </w:r>
    </w:p>
    <w:p>
      <w:pPr>
        <w:numPr>
          <w:ilvl w:val="0"/>
          <w:numId w:val="1011"/>
        </w:numPr>
        <w:pStyle w:val="Compact"/>
      </w:pPr>
      <w:r>
        <w:rPr>
          <w:iCs/>
          <w:i/>
        </w:rPr>
        <w:t xml:space="preserve">(the legend)</w:t>
      </w:r>
      <w:r>
        <w:t xml:space="preserve"> </w:t>
      </w:r>
      <w:r>
        <w:t xml:space="preserve">— “The bhāṣyakāra here tells a legend: Gotama, the son of Rahūgaṇa, the ṛṣi of this sūkta, was the</w:t>
      </w:r>
      <w:r>
        <w:t xml:space="preserve"> </w:t>
      </w:r>
      <w:r>
        <w:rPr>
          <w:iCs/>
          <w:i/>
        </w:rPr>
        <w:t xml:space="preserve">purohita</w:t>
      </w:r>
      <w:r>
        <w:t xml:space="preserve"> </w:t>
      </w:r>
      <w:r>
        <w:t xml:space="preserve">of the royal peoples called Kuru and Sṛñjaya. At the time when those kings were fighting their enemy kings, this Gotama praised Indra with this sūkta and made Indra gracious. Indra caused victory in battle to the kings, the Kurus and Sṛñjayas, as said above. The bhāṣyakāra says that the ṛṣi hints at this very matter in this Ṛk. And on the point that Gotama was</w:t>
      </w:r>
      <w:r>
        <w:t xml:space="preserve"> </w:t>
      </w:r>
      <w:r>
        <w:rPr>
          <w:iCs/>
          <w:i/>
        </w:rPr>
        <w:t xml:space="preserve">purohita</w:t>
      </w:r>
      <w:r>
        <w:t xml:space="preserve"> </w:t>
      </w:r>
      <w:r>
        <w:t xml:space="preserve">to the Kuru-Sṛñjayas they cite the Śruti sentence of the Vājasaneyins:</w:t>
      </w:r>
    </w:p>
    <w:p>
      <w:pPr>
        <w:pStyle w:val="BlockText"/>
      </w:pPr>
      <w:r>
        <w:t xml:space="preserve">गोतमो ह वै राहूगण उभयेषां कुरुसृञ्जयानां पुरोहित आसीत् ।</w:t>
      </w:r>
    </w:p>
    <w:p>
      <w:pPr>
        <w:pStyle w:val="FirstParagraph"/>
      </w:pPr>
      <w:r>
        <w:rPr>
          <w:iCs/>
          <w:i/>
        </w:rPr>
        <w:t xml:space="preserve">gotamo ha vai rāhūgaṇa ubhayeṣāṃ kurusṛñjayānāṃ purohita āsīt |</w:t>
      </w:r>
      <w:r>
        <w:t xml:space="preserve"> </w:t>
      </w:r>
      <w:r>
        <w:t xml:space="preserve">—</w:t>
      </w:r>
      <w:r>
        <w:t xml:space="preserve"> </w:t>
      </w:r>
      <w:r>
        <w:t xml:space="preserve">“</w:t>
      </w:r>
      <w:r>
        <w:t xml:space="preserve">Gotama Rāhūgaṇa was indeed the</w:t>
      </w:r>
      <w:r>
        <w:t xml:space="preserve"> </w:t>
      </w:r>
      <w:r>
        <w:rPr>
          <w:iCs/>
          <w:i/>
        </w:rPr>
        <w:t xml:space="preserve">purohita</w:t>
      </w:r>
      <w:r>
        <w:t xml:space="preserve"> </w:t>
      </w:r>
      <w:r>
        <w:t xml:space="preserve">of both the Kurus and the Sṛñjayas.</w:t>
      </w:r>
      <w:r>
        <w:t xml:space="preserve">”</w:t>
      </w:r>
      <w:r>
        <w:t xml:space="preserve"> </w:t>
      </w:r>
      <w:r>
        <w:t xml:space="preserve">-</w:t>
      </w:r>
      <w:r>
        <w:t xml:space="preserve"> </w:t>
      </w:r>
      <w:r>
        <w:rPr>
          <w:bCs/>
          <w:b/>
        </w:rPr>
        <w:t xml:space="preserve">उदीरते</w:t>
      </w:r>
      <w:r>
        <w:t xml:space="preserve"> </w:t>
      </w:r>
      <w:r>
        <w:t xml:space="preserve">—</w:t>
      </w:r>
      <w:r>
        <w:t xml:space="preserve"> </w:t>
      </w:r>
      <w:r>
        <w:rPr>
          <w:iCs/>
          <w:i/>
        </w:rPr>
        <w:t xml:space="preserve">īra gatau</w:t>
      </w:r>
      <w:r>
        <w:t xml:space="preserve"> </w:t>
      </w:r>
      <w:r>
        <w:t xml:space="preserve">—</w:t>
      </w:r>
      <w:r>
        <w:t xml:space="preserve"> </w:t>
      </w:r>
      <w:r>
        <w:t xml:space="preserve">“</w:t>
      </w:r>
      <w:r>
        <w:t xml:space="preserve">to come about, to arise, to happen.</w:t>
      </w:r>
      <w:r>
        <w:t xml:space="preserve">”</w:t>
      </w:r>
      <w:r>
        <w:t xml:space="preserve"> </w:t>
      </w:r>
      <w:r>
        <w:t xml:space="preserve">-</w:t>
      </w:r>
      <w:r>
        <w:t xml:space="preserve"> </w:t>
      </w:r>
      <w:r>
        <w:rPr>
          <w:bCs/>
          <w:b/>
        </w:rPr>
        <w:t xml:space="preserve">आजयः</w:t>
      </w:r>
      <w:r>
        <w:t xml:space="preserve"> </w:t>
      </w:r>
      <w:r>
        <w:t xml:space="preserve">—</w:t>
      </w:r>
      <w:r>
        <w:t xml:space="preserve"> </w:t>
      </w:r>
      <w:r>
        <w:t xml:space="preserve">“</w:t>
      </w:r>
      <w:r>
        <w:t xml:space="preserve">battles (Ni. [2-17] [?]).</w:t>
      </w:r>
      <w:r>
        <w:t xml:space="preserve">”</w:t>
      </w:r>
      <w:r>
        <w:t xml:space="preserve"> </w:t>
      </w:r>
      <w:r>
        <w:t xml:space="preserve">-</w:t>
      </w:r>
      <w:r>
        <w:t xml:space="preserve"> </w:t>
      </w:r>
      <w:r>
        <w:rPr>
          <w:bCs/>
          <w:b/>
        </w:rPr>
        <w:t xml:space="preserve">धृष्णवे</w:t>
      </w:r>
      <w:r>
        <w:t xml:space="preserve"> </w:t>
      </w:r>
      <w:r>
        <w:t xml:space="preserve">—</w:t>
      </w:r>
      <w:r>
        <w:t xml:space="preserve"> </w:t>
      </w:r>
      <w:r>
        <w:rPr>
          <w:iCs/>
          <w:i/>
        </w:rPr>
        <w:t xml:space="preserve">dhārṣṭyayuktāya</w:t>
      </w:r>
      <w:r>
        <w:t xml:space="preserve"> </w:t>
      </w:r>
      <w:r>
        <w:t xml:space="preserve">—</w:t>
      </w:r>
      <w:r>
        <w:t xml:space="preserve"> </w:t>
      </w:r>
      <w:r>
        <w:t xml:space="preserve">“</w:t>
      </w:r>
      <w:r>
        <w:t xml:space="preserve">to the strong one; it is natural that the strong one wins in battle.</w:t>
      </w:r>
      <w:r>
        <w:t xml:space="preserve">”</w:t>
      </w:r>
      <w:r>
        <w:t xml:space="preserve"> </w:t>
      </w:r>
      <w:r>
        <w:t xml:space="preserve">-</w:t>
      </w:r>
      <w:r>
        <w:t xml:space="preserve"> </w:t>
      </w:r>
      <w:r>
        <w:rPr>
          <w:bCs/>
          <w:b/>
        </w:rPr>
        <w:t xml:space="preserve">मदच्युता</w:t>
      </w:r>
      <w:r>
        <w:t xml:space="preserve"> </w:t>
      </w:r>
      <w:r>
        <w:t xml:space="preserve">—</w:t>
      </w:r>
      <w:r>
        <w:t xml:space="preserve"> </w:t>
      </w:r>
      <w:r>
        <w:t xml:space="preserve">“</w:t>
      </w:r>
      <w:r>
        <w:t xml:space="preserve">those that make the pride of the enemies fall; that is, because Indra conquers enemies with the help of the horses, the horses help to humble the enemy’s pride. Therefore the horses are called by this word.</w:t>
      </w:r>
      <w:r>
        <w:t xml:space="preserve">”</w:t>
      </w:r>
    </w:p>
    <w:p>
      <w:pPr>
        <w:pStyle w:val="BodyText"/>
      </w:pPr>
      <w:r>
        <w:rPr>
          <w:bCs/>
          <w:b/>
        </w:rPr>
        <w:t xml:space="preserve">॥ व्याकरणप्रक्रिया ॥ — Vyākaraṇa-prakriyā (Rik 81.3)</w:t>
      </w:r>
      <w:r>
        <w:t xml:space="preserve"> </w:t>
      </w:r>
      <w:r>
        <w:rPr>
          <w:iCs/>
          <w:i/>
        </w:rPr>
        <w:t xml:space="preserve">(grammar page, noted briefly; runs to p. 12)</w:t>
      </w:r>
    </w:p>
    <w:p>
      <w:pPr>
        <w:numPr>
          <w:ilvl w:val="0"/>
          <w:numId w:val="1012"/>
        </w:numPr>
        <w:pStyle w:val="Compact"/>
      </w:pPr>
      <w:r>
        <w:rPr>
          <w:bCs/>
          <w:b/>
        </w:rPr>
        <w:t xml:space="preserve">उदीरते</w:t>
      </w:r>
      <w:r>
        <w:t xml:space="preserve"> </w:t>
      </w:r>
      <w:r>
        <w:t xml:space="preserve">— root</w:t>
      </w:r>
      <w:r>
        <w:t xml:space="preserve"> </w:t>
      </w:r>
      <w:r>
        <w:rPr>
          <w:iCs/>
          <w:i/>
        </w:rPr>
        <w:t xml:space="preserve">īra gatau</w:t>
      </w:r>
      <w:r>
        <w:t xml:space="preserve">,</w:t>
      </w:r>
      <w:r>
        <w:t xml:space="preserve"> </w:t>
      </w:r>
      <w:r>
        <w:rPr>
          <w:iCs/>
          <w:i/>
        </w:rPr>
        <w:t xml:space="preserve">adādi</w:t>
      </w:r>
      <w:r>
        <w:t xml:space="preserve">,</w:t>
      </w:r>
      <w:r>
        <w:t xml:space="preserve"> </w:t>
      </w:r>
      <w:r>
        <w:rPr>
          <w:iCs/>
          <w:i/>
        </w:rPr>
        <w:t xml:space="preserve">ut</w:t>
      </w:r>
      <w:r>
        <w:t xml:space="preserve"> </w:t>
      </w:r>
      <w:r>
        <w:t xml:space="preserve">the preposition (the preposition changes the sense of the root:</w:t>
      </w:r>
      <w:r>
        <w:t xml:space="preserve"> </w:t>
      </w:r>
      <w:r>
        <w:t xml:space="preserve">“</w:t>
      </w:r>
      <w:r>
        <w:rPr>
          <w:iCs/>
          <w:i/>
        </w:rPr>
        <w:t xml:space="preserve">upasargeṇa dhātvarthaḥ balād anyaḥ pratīyate</w:t>
      </w:r>
      <w:r>
        <w:t xml:space="preserve">”</w:t>
      </w:r>
      <w:r>
        <w:t xml:space="preserve"> </w:t>
      </w:r>
      <w:r>
        <w:t xml:space="preserve">is quoted as the saying); in the</w:t>
      </w:r>
      <w:r>
        <w:t xml:space="preserve"> </w:t>
      </w:r>
      <w:r>
        <w:rPr>
          <w:iCs/>
          <w:i/>
        </w:rPr>
        <w:t xml:space="preserve">adādi</w:t>
      </w:r>
      <w:r>
        <w:t xml:space="preserve"> </w:t>
      </w:r>
      <w:r>
        <w:t xml:space="preserve">class the</w:t>
      </w:r>
      <w:r>
        <w:t xml:space="preserve"> </w:t>
      </w:r>
      <w:r>
        <w:rPr>
          <w:iCs/>
          <w:i/>
        </w:rPr>
        <w:t xml:space="preserve">luk</w:t>
      </w:r>
      <w:r>
        <w:t xml:space="preserve"> </w:t>
      </w:r>
      <w:r>
        <w:t xml:space="preserve">of the stem-marker; since the root is anudātta-</w:t>
      </w:r>
      <w:r>
        <w:rPr>
          <w:iCs/>
          <w:i/>
        </w:rPr>
        <w:t xml:space="preserve">it</w:t>
      </w:r>
      <w:r>
        <w:t xml:space="preserve">, by</w:t>
      </w:r>
      <w:r>
        <w:t xml:space="preserve"> </w:t>
      </w:r>
      <w:r>
        <w:t xml:space="preserve">“</w:t>
      </w:r>
      <w:r>
        <w:t xml:space="preserve">tāsyanudāttenṅidadupadeśāl lasārvadhātukam anudāttam…</w:t>
      </w:r>
      <w:r>
        <w:t xml:space="preserve">”</w:t>
      </w:r>
      <w:r>
        <w:t xml:space="preserve"> </w:t>
      </w:r>
      <w:r>
        <w:t xml:space="preserve">(Pā. Sū. 6-1-186) the</w:t>
      </w:r>
      <w:r>
        <w:t xml:space="preserve"> </w:t>
      </w:r>
      <w:r>
        <w:rPr>
          <w:iCs/>
          <w:i/>
        </w:rPr>
        <w:t xml:space="preserve">laṭ</w:t>
      </w:r>
      <w:r>
        <w:t xml:space="preserve">-substitute with the</w:t>
      </w:r>
      <w:r>
        <w:t xml:space="preserve"> </w:t>
      </w:r>
      <w:r>
        <w:rPr>
          <w:iCs/>
          <w:i/>
        </w:rPr>
        <w:t xml:space="preserve">sārvadhātuka</w:t>
      </w:r>
      <w:r>
        <w:t xml:space="preserve"> </w:t>
      </w:r>
      <w:r>
        <w:t xml:space="preserve">designation is anudātta, and the root’s accent remains (final-udātta); though the preceding sūtra enjoins anudātta here, nothing of it is heard; as an exception</w:t>
      </w:r>
      <w:r>
        <w:t xml:space="preserve"> </w:t>
      </w:r>
      <w:r>
        <w:t xml:space="preserve">“</w:t>
      </w:r>
      <w:r>
        <w:t xml:space="preserve">yadvṛttān nityam</w:t>
      </w:r>
      <w:r>
        <w:t xml:space="preserve">”</w:t>
      </w:r>
      <w:r>
        <w:t xml:space="preserve"> </w:t>
      </w:r>
      <w:r>
        <w:t xml:space="preserve">(Pā. Sū. 8-1-66) begins: wherever there is a word with</w:t>
      </w:r>
      <w:r>
        <w:t xml:space="preserve"> </w:t>
      </w:r>
      <w:r>
        <w:rPr>
          <w:iCs/>
          <w:i/>
        </w:rPr>
        <w:t xml:space="preserve">yat</w:t>
      </w:r>
      <w:r>
        <w:t xml:space="preserve"> </w:t>
      </w:r>
      <w:r>
        <w:t xml:space="preserve">(</w:t>
      </w:r>
      <w:r>
        <w:rPr>
          <w:iCs/>
          <w:i/>
        </w:rPr>
        <w:t xml:space="preserve">yad</w:t>
      </w:r>
      <w:r>
        <w:t xml:space="preserve">), the</w:t>
      </w:r>
      <w:r>
        <w:t xml:space="preserve"> </w:t>
      </w:r>
      <w:r>
        <w:rPr>
          <w:iCs/>
          <w:i/>
        </w:rPr>
        <w:t xml:space="preserve">tiṅanta</w:t>
      </w:r>
      <w:r>
        <w:t xml:space="preserve"> </w:t>
      </w:r>
      <w:r>
        <w:t xml:space="preserve">after it is not anudātta — here</w:t>
      </w:r>
      <w:r>
        <w:t xml:space="preserve"> </w:t>
      </w:r>
      <w:r>
        <w:rPr>
          <w:iCs/>
          <w:i/>
        </w:rPr>
        <w:t xml:space="preserve">yad</w:t>
      </w:r>
      <w:r>
        <w:t xml:space="preserve"> </w:t>
      </w:r>
      <w:r>
        <w:t xml:space="preserve">is read in the mantra (</w:t>
      </w:r>
      <w:r>
        <w:rPr>
          <w:iCs/>
          <w:i/>
        </w:rPr>
        <w:t xml:space="preserve">yad udīrata</w:t>
      </w:r>
      <w:r>
        <w:t xml:space="preserve">), so the</w:t>
      </w:r>
      <w:r>
        <w:t xml:space="preserve"> </w:t>
      </w:r>
      <w:r>
        <w:rPr>
          <w:iCs/>
          <w:i/>
        </w:rPr>
        <w:t xml:space="preserve">yat</w:t>
      </w:r>
      <w:r>
        <w:t xml:space="preserve">-connection arises, and the anudātta is therefore barred.</w:t>
      </w:r>
    </w:p>
    <w:p>
      <w:pPr>
        <w:numPr>
          <w:ilvl w:val="0"/>
          <w:numId w:val="1012"/>
        </w:numPr>
        <w:pStyle w:val="Compact"/>
      </w:pPr>
      <w:r>
        <w:rPr>
          <w:bCs/>
          <w:b/>
        </w:rPr>
        <w:t xml:space="preserve">धना</w:t>
      </w:r>
      <w:r>
        <w:t xml:space="preserve"> </w:t>
      </w:r>
      <w:r>
        <w:t xml:space="preserve">— the second-case singular of</w:t>
      </w:r>
      <w:r>
        <w:t xml:space="preserve"> </w:t>
      </w:r>
      <w:r>
        <w:rPr>
          <w:iCs/>
          <w:i/>
        </w:rPr>
        <w:t xml:space="preserve">dhana</w:t>
      </w:r>
      <w:r>
        <w:t xml:space="preserve">;</w:t>
      </w:r>
      <w:r>
        <w:t xml:space="preserve"> </w:t>
      </w:r>
      <w:r>
        <w:t xml:space="preserve">“</w:t>
      </w:r>
      <w:r>
        <w:t xml:space="preserve">supāṃ suluk…</w:t>
      </w:r>
      <w:r>
        <w:t xml:space="preserve">”</w:t>
      </w:r>
      <w:r>
        <w:t xml:space="preserve"> </w:t>
      </w:r>
      <w:r>
        <w:t xml:space="preserve">(Pā. Sū. 7-1-39) puts</w:t>
      </w:r>
      <w:r>
        <w:t xml:space="preserve"> </w:t>
      </w:r>
      <w:r>
        <w:rPr>
          <w:iCs/>
          <w:i/>
        </w:rPr>
        <w:t xml:space="preserve">ḍā</w:t>
      </w:r>
      <w:r>
        <w:t xml:space="preserve"> </w:t>
      </w:r>
      <w:r>
        <w:t xml:space="preserve">for</w:t>
      </w:r>
      <w:r>
        <w:t xml:space="preserve"> </w:t>
      </w:r>
      <w:r>
        <w:rPr>
          <w:iCs/>
          <w:i/>
        </w:rPr>
        <w:t xml:space="preserve">am</w:t>
      </w:r>
      <w:r>
        <w:t xml:space="preserve">; the</w:t>
      </w:r>
      <w:r>
        <w:t xml:space="preserve"> </w:t>
      </w:r>
      <w:r>
        <w:rPr>
          <w:iCs/>
          <w:i/>
        </w:rPr>
        <w:t xml:space="preserve">ḍ</w:t>
      </w:r>
      <w:r>
        <w:t xml:space="preserve"> </w:t>
      </w:r>
      <w:r>
        <w:t xml:space="preserve">is dropped as a mark, leaving</w:t>
      </w:r>
      <w:r>
        <w:t xml:space="preserve"> </w:t>
      </w:r>
      <w:r>
        <w:rPr>
          <w:iCs/>
          <w:i/>
        </w:rPr>
        <w:t xml:space="preserve">ā</w:t>
      </w:r>
      <w:r>
        <w:t xml:space="preserve">; the final</w:t>
      </w:r>
      <w:r>
        <w:t xml:space="preserve"> </w:t>
      </w:r>
      <w:r>
        <w:rPr>
          <w:iCs/>
          <w:i/>
        </w:rPr>
        <w:t xml:space="preserve">a</w:t>
      </w:r>
      <w:r>
        <w:t xml:space="preserve"> </w:t>
      </w:r>
      <w:r>
        <w:t xml:space="preserve">of the stem is dropped before it; with the</w:t>
      </w:r>
      <w:r>
        <w:t xml:space="preserve"> </w:t>
      </w:r>
      <w:r>
        <w:rPr>
          <w:iCs/>
          <w:i/>
        </w:rPr>
        <w:t xml:space="preserve">ā</w:t>
      </w:r>
      <w:r>
        <w:t xml:space="preserve"> </w:t>
      </w:r>
      <w:r>
        <w:t xml:space="preserve">joined:</w:t>
      </w:r>
      <w:r>
        <w:t xml:space="preserve"> </w:t>
      </w:r>
      <w:r>
        <w:rPr>
          <w:iCs/>
          <w:i/>
        </w:rPr>
        <w:t xml:space="preserve">dhanā</w:t>
      </w:r>
      <w:r>
        <w:t xml:space="preserve">.</w:t>
      </w:r>
    </w:p>
    <w:p>
      <w:pPr>
        <w:numPr>
          <w:ilvl w:val="0"/>
          <w:numId w:val="1012"/>
        </w:numPr>
        <w:pStyle w:val="Compact"/>
      </w:pPr>
      <w:r>
        <w:rPr>
          <w:bCs/>
          <w:b/>
        </w:rPr>
        <w:t xml:space="preserve">युक्ष्व</w:t>
      </w:r>
      <w:r>
        <w:t xml:space="preserve"> </w:t>
      </w:r>
      <w:r>
        <w:t xml:space="preserve">— the root</w:t>
      </w:r>
      <w:r>
        <w:t xml:space="preserve"> </w:t>
      </w:r>
      <w:r>
        <w:rPr>
          <w:iCs/>
          <w:i/>
        </w:rPr>
        <w:t xml:space="preserve">yujir yoge</w:t>
      </w:r>
      <w:r>
        <w:t xml:space="preserve">,</w:t>
      </w:r>
      <w:r>
        <w:t xml:space="preserve"> </w:t>
      </w:r>
      <w:r>
        <w:rPr>
          <w:iCs/>
          <w:i/>
        </w:rPr>
        <w:t xml:space="preserve">rudhādi</w:t>
      </w:r>
      <w:r>
        <w:t xml:space="preserve">,</w:t>
      </w:r>
      <w:r>
        <w:t xml:space="preserve"> </w:t>
      </w:r>
      <w:r>
        <w:rPr>
          <w:iCs/>
          <w:i/>
        </w:rPr>
        <w:t xml:space="preserve">ubhayapadī</w:t>
      </w:r>
      <w:r>
        <w:t xml:space="preserve">; it contains the causative sense of</w:t>
      </w:r>
      <w:r>
        <w:t xml:space="preserve"> </w:t>
      </w:r>
      <w:r>
        <w:rPr>
          <w:iCs/>
          <w:i/>
        </w:rPr>
        <w:t xml:space="preserve">ṇic</w:t>
      </w:r>
      <w:r>
        <w:t xml:space="preserve"> </w:t>
      </w:r>
      <w:r>
        <w:t xml:space="preserve">(the sense of</w:t>
      </w:r>
      <w:r>
        <w:t xml:space="preserve"> </w:t>
      </w:r>
      <w:r>
        <w:rPr>
          <w:iCs/>
          <w:i/>
        </w:rPr>
        <w:t xml:space="preserve">ṇic</w:t>
      </w:r>
      <w:r>
        <w:t xml:space="preserve"> </w:t>
      </w:r>
      <w:r>
        <w:t xml:space="preserve">is to be added to the root);</w:t>
      </w:r>
      <w:r>
        <w:t xml:space="preserve"> </w:t>
      </w:r>
      <w:r>
        <w:rPr>
          <w:iCs/>
          <w:i/>
        </w:rPr>
        <w:t xml:space="preserve">loṭ</w:t>
      </w:r>
      <w:r>
        <w:t xml:space="preserve"> </w:t>
      </w:r>
      <w:r>
        <w:t xml:space="preserve">in the passive/benedictive sense;</w:t>
      </w:r>
      <w:r>
        <w:t xml:space="preserve"> </w:t>
      </w:r>
      <w:r>
        <w:rPr>
          <w:iCs/>
          <w:i/>
        </w:rPr>
        <w:t xml:space="preserve">śnam</w:t>
      </w:r>
      <w:r>
        <w:t xml:space="preserve"> </w:t>
      </w:r>
      <w:r>
        <w:t xml:space="preserve">is the stem-marker for the</w:t>
      </w:r>
      <w:r>
        <w:t xml:space="preserve"> </w:t>
      </w:r>
      <w:r>
        <w:rPr>
          <w:iCs/>
          <w:i/>
        </w:rPr>
        <w:t xml:space="preserve">rudhādi</w:t>
      </w:r>
      <w:r>
        <w:t xml:space="preserve">, but by</w:t>
      </w:r>
      <w:r>
        <w:t xml:space="preserve"> </w:t>
      </w:r>
      <w:r>
        <w:t xml:space="preserve">“</w:t>
      </w:r>
      <w:r>
        <w:t xml:space="preserve">bahulaṃ chandasi</w:t>
      </w:r>
      <w:r>
        <w:t xml:space="preserve">”</w:t>
      </w:r>
      <w:r>
        <w:t xml:space="preserve"> </w:t>
      </w:r>
      <w:r>
        <w:t xml:space="preserve">its</w:t>
      </w:r>
      <w:r>
        <w:t xml:space="preserve"> </w:t>
      </w:r>
      <w:r>
        <w:rPr>
          <w:iCs/>
          <w:i/>
        </w:rPr>
        <w:t xml:space="preserve">luk</w:t>
      </w:r>
      <w:r>
        <w:t xml:space="preserve"> </w:t>
      </w:r>
      <w:r>
        <w:t xml:space="preserve">arises; by</w:t>
      </w:r>
      <w:r>
        <w:t xml:space="preserve"> </w:t>
      </w:r>
      <w:r>
        <w:t xml:space="preserve">“</w:t>
      </w:r>
      <w:r>
        <w:t xml:space="preserve">savābhyāṃ vāmau</w:t>
      </w:r>
      <w:r>
        <w:t xml:space="preserve">”</w:t>
      </w:r>
      <w:r>
        <w:t xml:space="preserve"> </w:t>
      </w:r>
      <w:r>
        <w:t xml:space="preserve">(Pā. Sū. 3-4-91) the</w:t>
      </w:r>
      <w:r>
        <w:t xml:space="preserve"> </w:t>
      </w:r>
      <w:r>
        <w:rPr>
          <w:iCs/>
          <w:i/>
        </w:rPr>
        <w:t xml:space="preserve">e</w:t>
      </w:r>
      <w:r>
        <w:t xml:space="preserve"> </w:t>
      </w:r>
      <w:r>
        <w:t xml:space="preserve">of the</w:t>
      </w:r>
      <w:r>
        <w:t xml:space="preserve"> </w:t>
      </w:r>
      <w:r>
        <w:rPr>
          <w:iCs/>
          <w:i/>
        </w:rPr>
        <w:t xml:space="preserve">se</w:t>
      </w:r>
      <w:r>
        <w:t xml:space="preserve"> </w:t>
      </w:r>
      <w:r>
        <w:t xml:space="preserve">ending of the middle second person with</w:t>
      </w:r>
      <w:r>
        <w:t xml:space="preserve"> </w:t>
      </w:r>
      <w:r>
        <w:rPr>
          <w:iCs/>
          <w:i/>
        </w:rPr>
        <w:t xml:space="preserve">ṅit</w:t>
      </w:r>
      <w:r>
        <w:t xml:space="preserve"> </w:t>
      </w:r>
      <w:r>
        <w:t xml:space="preserve">becomes</w:t>
      </w:r>
      <w:r>
        <w:t xml:space="preserve"> </w:t>
      </w:r>
      <w:r>
        <w:rPr>
          <w:iCs/>
          <w:i/>
        </w:rPr>
        <w:t xml:space="preserve">va</w:t>
      </w:r>
      <w:r>
        <w:t xml:space="preserve">; the</w:t>
      </w:r>
      <w:r>
        <w:t xml:space="preserve"> </w:t>
      </w:r>
      <w:r>
        <w:rPr>
          <w:iCs/>
          <w:i/>
        </w:rPr>
        <w:t xml:space="preserve">j</w:t>
      </w:r>
      <w:r>
        <w:t xml:space="preserve"> </w:t>
      </w:r>
      <w:r>
        <w:t xml:space="preserve">of the root becomes</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 </w:t>
      </w:r>
      <w:r>
        <w:t xml:space="preserve">(Pā. Sū. 8-2-30), and</w:t>
      </w:r>
      <w:r>
        <w:t xml:space="preserve"> </w:t>
      </w:r>
      <w:r>
        <w:rPr>
          <w:iCs/>
          <w:i/>
        </w:rPr>
        <w:t xml:space="preserve">s</w:t>
      </w:r>
      <w:r>
        <w:t xml:space="preserve"> </w:t>
      </w:r>
      <w:r>
        <w:t xml:space="preserve">after the</w:t>
      </w:r>
      <w:r>
        <w:t xml:space="preserve"> </w:t>
      </w:r>
      <w:r>
        <w:rPr>
          <w:iCs/>
          <w:i/>
        </w:rPr>
        <w:t xml:space="preserve">k</w:t>
      </w:r>
      <w:r>
        <w:t xml:space="preserve"> </w:t>
      </w:r>
      <w:r>
        <w:t xml:space="preserve">becomes</w:t>
      </w:r>
      <w:r>
        <w:t xml:space="preserve"> </w:t>
      </w:r>
      <w:r>
        <w:rPr>
          <w:iCs/>
          <w:i/>
        </w:rPr>
        <w:t xml:space="preserve">ṣ</w:t>
      </w:r>
      <w:r>
        <w:t xml:space="preserve">;</w:t>
      </w:r>
      <w:r>
        <w:t xml:space="preserve"> </w:t>
      </w:r>
      <w:r>
        <w:rPr>
          <w:iCs/>
          <w:i/>
        </w:rPr>
        <w:t xml:space="preserve">k</w:t>
      </w:r>
      <w:r>
        <w:t xml:space="preserve"> </w:t>
      </w:r>
      <w:r>
        <w:t xml:space="preserve">+</w:t>
      </w:r>
      <w:r>
        <w:t xml:space="preserve"> </w:t>
      </w:r>
      <w:r>
        <w:rPr>
          <w:iCs/>
          <w:i/>
        </w:rPr>
        <w:t xml:space="preserve">ṣ</w:t>
      </w:r>
      <w:r>
        <w:t xml:space="preserve"> </w:t>
      </w:r>
      <w:r>
        <w:t xml:space="preserve">=</w:t>
      </w:r>
      <w:r>
        <w:t xml:space="preserve"> </w:t>
      </w:r>
      <w:r>
        <w:rPr>
          <w:iCs/>
          <w:i/>
        </w:rPr>
        <w:t xml:space="preserve">kṣ</w:t>
      </w:r>
      <w:r>
        <w:t xml:space="preserve">;</w:t>
      </w:r>
      <w:r>
        <w:t xml:space="preserve"> </w:t>
      </w:r>
      <w:r>
        <w:rPr>
          <w:iCs/>
          <w:i/>
        </w:rPr>
        <w:t xml:space="preserve">kṣ</w:t>
      </w:r>
      <w:r>
        <w:t xml:space="preserve"> </w:t>
      </w:r>
      <w:r>
        <w:t xml:space="preserve">is not a separate letter; by</w:t>
      </w:r>
      <w:r>
        <w:t xml:space="preserve"> </w:t>
      </w:r>
      <w:r>
        <w:t xml:space="preserve">“</w:t>
      </w:r>
      <w:r>
        <w:t xml:space="preserve">dvyaco ’tastiṅaḥ</w:t>
      </w:r>
      <w:r>
        <w:t xml:space="preserve">”</w:t>
      </w:r>
      <w:r>
        <w:t xml:space="preserve"> </w:t>
      </w:r>
      <w:r>
        <w:t xml:space="preserve">(Pā. Sū. 6-3-135) the final</w:t>
      </w:r>
      <w:r>
        <w:t xml:space="preserve"> </w:t>
      </w:r>
      <w:r>
        <w:rPr>
          <w:iCs/>
          <w:i/>
        </w:rPr>
        <w:t xml:space="preserve">a</w:t>
      </w:r>
      <w:r>
        <w:t xml:space="preserve"> </w:t>
      </w:r>
      <w:r>
        <w:t xml:space="preserve">of a two-syllabled</w:t>
      </w:r>
      <w:r>
        <w:t xml:space="preserve"> </w:t>
      </w:r>
      <w:r>
        <w:rPr>
          <w:iCs/>
          <w:i/>
        </w:rPr>
        <w:t xml:space="preserve">tiṅanta</w:t>
      </w:r>
      <w:r>
        <w:t xml:space="preserve"> </w:t>
      </w:r>
      <w:r>
        <w:t xml:space="preserve">is lengthened in mantras, so here</w:t>
      </w:r>
      <w:r>
        <w:t xml:space="preserve"> </w:t>
      </w:r>
      <w:r>
        <w:rPr>
          <w:iCs/>
          <w:i/>
        </w:rPr>
        <w:t xml:space="preserve">yukṣvā</w:t>
      </w:r>
      <w:r>
        <w:t xml:space="preserve"> </w:t>
      </w:r>
      <w:r>
        <w:t xml:space="preserve">is heard long.</w:t>
      </w:r>
    </w:p>
    <w:p>
      <w:pPr>
        <w:numPr>
          <w:ilvl w:val="0"/>
          <w:numId w:val="1012"/>
        </w:numPr>
        <w:pStyle w:val="Compact"/>
      </w:pPr>
      <w:r>
        <w:rPr>
          <w:bCs/>
          <w:b/>
        </w:rPr>
        <w:t xml:space="preserve">हनः</w:t>
      </w:r>
      <w:r>
        <w:t xml:space="preserve"> </w:t>
      </w:r>
      <w:r>
        <w:t xml:space="preserve">— the root</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parasmaipadī</w:t>
      </w:r>
      <w:r>
        <w:t xml:space="preserve">; the</w:t>
      </w:r>
      <w:r>
        <w:t xml:space="preserve"> </w:t>
      </w:r>
      <w:r>
        <w:rPr>
          <w:iCs/>
          <w:i/>
        </w:rPr>
        <w:t xml:space="preserve">leṭ</w:t>
      </w:r>
      <w:r>
        <w:t xml:space="preserve"> </w:t>
      </w:r>
      <w:r>
        <w:t xml:space="preserve">appears in the sense of</w:t>
      </w:r>
      <w:r>
        <w:t xml:space="preserve"> </w:t>
      </w:r>
      <w:r>
        <w:rPr>
          <w:iCs/>
          <w:i/>
        </w:rPr>
        <w:t xml:space="preserve">loṭ</w:t>
      </w:r>
      <w:r>
        <w:t xml:space="preserve">; when</w:t>
      </w:r>
      <w:r>
        <w:t xml:space="preserve"> </w:t>
      </w:r>
      <w:r>
        <w:rPr>
          <w:iCs/>
          <w:i/>
        </w:rPr>
        <w:t xml:space="preserve">sip</w:t>
      </w:r>
      <w:r>
        <w:t xml:space="preserve"> </w:t>
      </w:r>
      <w:r>
        <w:t xml:space="preserve">arises for the second person singular, as said before (3-1-34), the</w:t>
      </w:r>
      <w:r>
        <w:t xml:space="preserve"> </w:t>
      </w:r>
      <w:r>
        <w:rPr>
          <w:iCs/>
          <w:i/>
        </w:rPr>
        <w:t xml:space="preserve">aṭ</w:t>
      </w:r>
      <w:r>
        <w:t xml:space="preserve"> </w:t>
      </w:r>
      <w:r>
        <w:t xml:space="preserve">augment comes for</w:t>
      </w:r>
      <w:r>
        <w:t xml:space="preserve"> </w:t>
      </w:r>
      <w:r>
        <w:rPr>
          <w:iCs/>
          <w:i/>
        </w:rPr>
        <w:t xml:space="preserve">sip</w:t>
      </w:r>
      <w:r>
        <w:t xml:space="preserve">; with</w:t>
      </w:r>
      <w:r>
        <w:t xml:space="preserve"> </w:t>
      </w:r>
      <w:r>
        <w:rPr>
          <w:iCs/>
          <w:i/>
        </w:rPr>
        <w:t xml:space="preserve">hanas</w:t>
      </w:r>
      <w:r>
        <w:t xml:space="preserve">, as a</w:t>
      </w:r>
      <w:r>
        <w:t xml:space="preserve"> </w:t>
      </w:r>
      <w:r>
        <w:rPr>
          <w:iCs/>
          <w:i/>
        </w:rPr>
        <w:t xml:space="preserve">hal</w:t>
      </w:r>
      <w:r>
        <w:t xml:space="preserve"> </w:t>
      </w:r>
      <w:r>
        <w:t xml:space="preserve">follows, the</w:t>
      </w:r>
      <w:r>
        <w:t xml:space="preserve"> </w:t>
      </w:r>
      <w:r>
        <w:rPr>
          <w:iCs/>
          <w:i/>
        </w:rPr>
        <w:t xml:space="preserve">s</w:t>
      </w:r>
      <w:r>
        <w:t xml:space="preserve"> </w:t>
      </w:r>
      <w:r>
        <w:t xml:space="preserve">is dropped and</w:t>
      </w:r>
      <w:r>
        <w:t xml:space="preserve"> </w:t>
      </w:r>
      <w:r>
        <w:rPr>
          <w:iCs/>
          <w:i/>
        </w:rPr>
        <w:t xml:space="preserve">ru</w:t>
      </w:r>
      <w:r>
        <w:t xml:space="preserve"> </w:t>
      </w:r>
      <w:r>
        <w:t xml:space="preserve">and visarga arise (the print’s reasoning is compressed [?]); the accent of the</w:t>
      </w:r>
      <w:r>
        <w:t xml:space="preserve"> </w:t>
      </w:r>
      <w:r>
        <w:rPr>
          <w:iCs/>
          <w:i/>
        </w:rPr>
        <w:t xml:space="preserve">tiṅ</w:t>
      </w:r>
      <w:r>
        <w:t xml:space="preserve">: since</w:t>
      </w:r>
      <w:r>
        <w:t xml:space="preserve"> </w:t>
      </w:r>
      <w:r>
        <w:rPr>
          <w:iCs/>
          <w:i/>
        </w:rPr>
        <w:t xml:space="preserve">ca, vā, hā, aha</w:t>
      </w:r>
      <w:r>
        <w:t xml:space="preserve"> </w:t>
      </w:r>
      <w:r>
        <w:t xml:space="preserve">…</w:t>
      </w:r>
    </w:p>
    <w:bookmarkEnd w:id="36"/>
    <w:bookmarkStart w:id="37" w:name="page-12-pdf-27"/>
    <w:p>
      <w:pPr>
        <w:pStyle w:val="Heading3"/>
      </w:pPr>
      <w:r>
        <w:t xml:space="preserve">Page 12 (PDF 27)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Grammar of Rik 81.3, continued from pp. 11:</w:t>
      </w:r>
    </w:p>
    <w:p>
      <w:pPr>
        <w:numPr>
          <w:ilvl w:val="0"/>
          <w:numId w:val="1013"/>
        </w:numPr>
        <w:pStyle w:val="Compact"/>
      </w:pPr>
      <w:r>
        <w:rPr>
          <w:bCs/>
          <w:b/>
        </w:rPr>
        <w:t xml:space="preserve">हनः</w:t>
      </w:r>
      <w:r>
        <w:t xml:space="preserve"> </w:t>
      </w:r>
      <w:r>
        <w:t xml:space="preserve">(continued) —</w:t>
      </w:r>
      <w:r>
        <w:t xml:space="preserve"> </w:t>
      </w:r>
      <w:r>
        <w:t xml:space="preserve">“</w:t>
      </w:r>
      <w:r>
        <w:t xml:space="preserve">…since the initial letter has been dropped, the</w:t>
      </w:r>
      <w:r>
        <w:t xml:space="preserve"> </w:t>
      </w:r>
      <w:r>
        <w:rPr>
          <w:iCs/>
          <w:i/>
        </w:rPr>
        <w:t xml:space="preserve">tiṅ</w:t>
      </w:r>
      <w:r>
        <w:t xml:space="preserve"> </w:t>
      </w:r>
      <w:r>
        <w:t xml:space="preserve">that has been uttered first is not made anudātta, so that here by</w:t>
      </w:r>
      <w:r>
        <w:t xml:space="preserve"> </w:t>
      </w:r>
      <w:r>
        <w:t xml:space="preserve">‘</w:t>
      </w:r>
      <w:r>
        <w:t xml:space="preserve">hanaś ca dadhakṣa…</w:t>
      </w:r>
      <w:r>
        <w:t xml:space="preserve">’</w:t>
      </w:r>
      <w:r>
        <w:t xml:space="preserve"> </w:t>
      </w:r>
      <w:r>
        <w:t xml:space="preserve">(the word</w:t>
      </w:r>
      <w:r>
        <w:t xml:space="preserve"> </w:t>
      </w:r>
      <w:r>
        <w:rPr>
          <w:iCs/>
          <w:i/>
        </w:rPr>
        <w:t xml:space="preserve">hanaḥ</w:t>
      </w:r>
      <w:r>
        <w:t xml:space="preserve"> </w:t>
      </w:r>
      <w:r>
        <w:t xml:space="preserve">meaning</w:t>
      </w:r>
      <w:r>
        <w:t xml:space="preserve"> </w:t>
      </w:r>
      <w:r>
        <w:t xml:space="preserve">‘</w:t>
      </w:r>
      <w:r>
        <w:t xml:space="preserve">you kill; you should kill</w:t>
      </w:r>
      <w:r>
        <w:t xml:space="preserve">’</w:t>
      </w:r>
      <w:r>
        <w:t xml:space="preserve">, and the sense of</w:t>
      </w:r>
      <w:r>
        <w:t xml:space="preserve"> </w:t>
      </w:r>
      <w:r>
        <w:rPr>
          <w:iCs/>
          <w:i/>
        </w:rPr>
        <w:t xml:space="preserve">ca</w:t>
      </w:r>
      <w:r>
        <w:t xml:space="preserve"> </w:t>
      </w:r>
      <w:r>
        <w:t xml:space="preserve">being understood) the nighāta is considered barred, as the omission of</w:t>
      </w:r>
      <w:r>
        <w:t xml:space="preserve"> </w:t>
      </w:r>
      <w:r>
        <w:rPr>
          <w:iCs/>
          <w:i/>
        </w:rPr>
        <w:t xml:space="preserve">ca</w:t>
      </w:r>
      <w:r>
        <w:t xml:space="preserve"> </w:t>
      </w:r>
      <w:r>
        <w:t xml:space="preserve">(is to be understood). By this the anudātta accent does not arise.</w:t>
      </w:r>
      <w:r>
        <w:t xml:space="preserve">”</w:t>
      </w:r>
    </w:p>
    <w:p>
      <w:pPr>
        <w:numPr>
          <w:ilvl w:val="0"/>
          <w:numId w:val="1013"/>
        </w:numPr>
        <w:pStyle w:val="Compact"/>
      </w:pPr>
      <w:r>
        <w:rPr>
          <w:bCs/>
          <w:b/>
        </w:rPr>
        <w:t xml:space="preserve">वसौ</w:t>
      </w:r>
      <w:r>
        <w:t xml:space="preserve"> </w:t>
      </w:r>
      <w:r>
        <w:t xml:space="preserve">— the seventh-case singular; the word</w:t>
      </w:r>
      <w:r>
        <w:t xml:space="preserve"> </w:t>
      </w:r>
      <w:r>
        <w:rPr>
          <w:iCs/>
          <w:i/>
        </w:rPr>
        <w:t xml:space="preserve">vasu</w:t>
      </w:r>
      <w:r>
        <w:t xml:space="preserve"> </w:t>
      </w:r>
      <w:r>
        <w:t xml:space="preserve">is neuter in common use; by</w:t>
      </w:r>
      <w:r>
        <w:t xml:space="preserve"> </w:t>
      </w:r>
      <w:r>
        <w:t xml:space="preserve">“</w:t>
      </w:r>
      <w:r>
        <w:t xml:space="preserve">vyatyayo bahulam</w:t>
      </w:r>
      <w:r>
        <w:t xml:space="preserve">”</w:t>
      </w:r>
      <w:r>
        <w:t xml:space="preserve"> </w:t>
      </w:r>
      <w:r>
        <w:t xml:space="preserve">(Pā. Sū. 3-1-85) there is a change of gender and the like in the Veda, so here it takes a masculine form.</w:t>
      </w:r>
    </w:p>
    <w:p>
      <w:pPr>
        <w:pStyle w:val="FirstParagraph"/>
      </w:pPr>
      <w:r>
        <w:rPr>
          <w:iCs/>
          <w:i/>
        </w:rPr>
        <w:t xml:space="preserve">(The grammar of 81.3 is completed on the head of p. 13 with the entry for</w:t>
      </w:r>
      <w:r>
        <w:t xml:space="preserve"> </w:t>
      </w:r>
      <w:r>
        <w:t xml:space="preserve">dadhaḥ</w:t>
      </w:r>
      <w:r>
        <w:rPr>
          <w:iCs/>
          <w:i/>
        </w:rPr>
        <w:t xml:space="preserve">.)</w:t>
      </w:r>
    </w:p>
    <w:p>
      <w:r>
        <w:pict>
          <v:rect style="width:0;height:1.5pt" o:hralign="center" o:hrstd="t" o:hr="t"/>
        </w:pict>
      </w:r>
    </w:p>
    <w:bookmarkEnd w:id="37"/>
    <w:bookmarkStart w:id="38" w:name="page-13-pdf-28"/>
    <w:p>
      <w:pPr>
        <w:pStyle w:val="Heading3"/>
      </w:pPr>
      <w:r>
        <w:t xml:space="preserve">Page 13 (PDF 28)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81.3, concluded (grammar page, noted briefly):</w:t>
      </w:r>
    </w:p>
    <w:p>
      <w:pPr>
        <w:numPr>
          <w:ilvl w:val="0"/>
          <w:numId w:val="1014"/>
        </w:numPr>
        <w:pStyle w:val="Compact"/>
      </w:pPr>
      <w:r>
        <w:rPr>
          <w:bCs/>
          <w:b/>
        </w:rPr>
        <w:t xml:space="preserve">दधः</w:t>
      </w:r>
      <w:r>
        <w:t xml:space="preserve"> </w:t>
      </w:r>
      <w:r>
        <w:t xml:space="preserve">— the root</w:t>
      </w:r>
      <w:r>
        <w:t xml:space="preserve"> </w:t>
      </w:r>
      <w:r>
        <w:rPr>
          <w:iCs/>
          <w:i/>
        </w:rPr>
        <w:t xml:space="preserve">dadha dhāraṇe</w:t>
      </w:r>
      <w:r>
        <w:t xml:space="preserve">,</w:t>
      </w:r>
      <w:r>
        <w:t xml:space="preserve"> </w:t>
      </w:r>
      <w:r>
        <w:rPr>
          <w:iCs/>
          <w:i/>
        </w:rPr>
        <w:t xml:space="preserve">bhvādi</w:t>
      </w:r>
      <w:r>
        <w:t xml:space="preserve">,</w:t>
      </w:r>
      <w:r>
        <w:t xml:space="preserve"> </w:t>
      </w:r>
      <w:r>
        <w:rPr>
          <w:iCs/>
          <w:i/>
        </w:rPr>
        <w:t xml:space="preserve">ātmanepadī</w:t>
      </w:r>
      <w:r>
        <w:t xml:space="preserve">; the form is the second person singular of the</w:t>
      </w:r>
      <w:r>
        <w:t xml:space="preserve"> </w:t>
      </w:r>
      <w:r>
        <w:rPr>
          <w:iCs/>
          <w:i/>
        </w:rPr>
        <w:t xml:space="preserve">leṭ</w:t>
      </w:r>
      <w:r>
        <w:t xml:space="preserve">. In the</w:t>
      </w:r>
      <w:r>
        <w:t xml:space="preserve"> </w:t>
      </w:r>
      <w:r>
        <w:rPr>
          <w:iCs/>
          <w:i/>
        </w:rPr>
        <w:t xml:space="preserve">ātmanepada</w:t>
      </w:r>
      <w:r>
        <w:t xml:space="preserve"> </w:t>
      </w:r>
      <w:r>
        <w:t xml:space="preserve">the form would have to be</w:t>
      </w:r>
      <w:r>
        <w:t xml:space="preserve"> </w:t>
      </w:r>
      <w:r>
        <w:rPr>
          <w:iCs/>
          <w:i/>
        </w:rPr>
        <w:t xml:space="preserve">dadhasva</w:t>
      </w:r>
      <w:r>
        <w:t xml:space="preserve">; but, as said before, by</w:t>
      </w:r>
      <w:r>
        <w:t xml:space="preserve"> </w:t>
      </w:r>
      <w:r>
        <w:t xml:space="preserve">“</w:t>
      </w:r>
      <w:r>
        <w:t xml:space="preserve">vyatyayo bahulam</w:t>
      </w:r>
      <w:r>
        <w:t xml:space="preserve">”</w:t>
      </w:r>
      <w:r>
        <w:t xml:space="preserve"> </w:t>
      </w:r>
      <w:r>
        <w:t xml:space="preserve">a</w:t>
      </w:r>
      <w:r>
        <w:t xml:space="preserve"> </w:t>
      </w:r>
      <w:r>
        <w:rPr>
          <w:iCs/>
          <w:i/>
        </w:rPr>
        <w:t xml:space="preserve">parasmaipada</w:t>
      </w:r>
      <w:r>
        <w:t xml:space="preserve"> </w:t>
      </w:r>
      <w:r>
        <w:t xml:space="preserve">ending has come here instead of the</w:t>
      </w:r>
      <w:r>
        <w:t xml:space="preserve"> </w:t>
      </w:r>
      <w:r>
        <w:rPr>
          <w:iCs/>
          <w:i/>
        </w:rPr>
        <w:t xml:space="preserve">ātmanepada</w:t>
      </w:r>
      <w:r>
        <w:t xml:space="preserve">; the stem-marker</w:t>
      </w:r>
      <w:r>
        <w:t xml:space="preserve"> </w:t>
      </w:r>
      <w:r>
        <w:rPr>
          <w:iCs/>
          <w:i/>
        </w:rPr>
        <w:t xml:space="preserve">śap</w:t>
      </w:r>
      <w:r>
        <w:t xml:space="preserve"> </w:t>
      </w:r>
      <w:r>
        <w:t xml:space="preserve">arrives; the</w:t>
      </w:r>
      <w:r>
        <w:t xml:space="preserve"> </w:t>
      </w:r>
      <w:r>
        <w:rPr>
          <w:iCs/>
          <w:i/>
        </w:rPr>
        <w:t xml:space="preserve">s</w:t>
      </w:r>
      <w:r>
        <w:t xml:space="preserve"> </w:t>
      </w:r>
      <w:r>
        <w:t xml:space="preserve">of</w:t>
      </w:r>
      <w:r>
        <w:t xml:space="preserve"> </w:t>
      </w:r>
      <w:r>
        <w:rPr>
          <w:iCs/>
          <w:i/>
        </w:rPr>
        <w:t xml:space="preserve">sip</w:t>
      </w:r>
      <w:r>
        <w:t xml:space="preserve"> </w:t>
      </w:r>
      <w:r>
        <w:t xml:space="preserve">becomes</w:t>
      </w:r>
      <w:r>
        <w:t xml:space="preserve"> </w:t>
      </w:r>
      <w:r>
        <w:rPr>
          <w:iCs/>
          <w:i/>
        </w:rPr>
        <w:t xml:space="preserve">ru</w:t>
      </w:r>
      <w:r>
        <w:t xml:space="preserve"> </w:t>
      </w:r>
      <w:r>
        <w:t xml:space="preserve">and visarga. ||3||</w:t>
      </w:r>
    </w:p>
    <w:p>
      <w:pPr>
        <w:pStyle w:val="FirstParagraph"/>
      </w:pPr>
      <w:r>
        <w:rPr>
          <w:bCs/>
          <w:b/>
        </w:rPr>
        <w:t xml:space="preserve">॥ संहिताखण्डः ॥ — Saṃhitā text of Rik 81.4</w:t>
      </w:r>
    </w:p>
    <w:p>
      <w:pPr>
        <w:pStyle w:val="BlockText"/>
      </w:pPr>
      <w:r>
        <w:t xml:space="preserve">क्रत्वा महाँ अनुष्वधं भीम आ वावृधे शवः ।</w:t>
      </w:r>
      <w:r>
        <w:t xml:space="preserve"> </w:t>
      </w:r>
      <w:r>
        <w:t xml:space="preserve">श्रिय ऋष्व उपाकयोर्नि शिप्री हरिवान्दधे हस्तयोर्वज्रमायसम् ॥ ४ ॥</w:t>
      </w:r>
    </w:p>
    <w:p>
      <w:pPr>
        <w:pStyle w:val="FirstParagraph"/>
      </w:pPr>
      <w:r>
        <w:rPr>
          <w:iCs/>
          <w:i/>
        </w:rPr>
        <w:t xml:space="preserve">kratvā mahāṁ anuṣvadhaṃ bhīma ā vāvṛdhe śavaḥ |</w:t>
      </w:r>
      <w:r>
        <w:rPr>
          <w:iCs/>
          <w:i/>
        </w:rPr>
        <w:t xml:space="preserve"> </w:t>
      </w:r>
      <w:r>
        <w:rPr>
          <w:iCs/>
          <w:i/>
        </w:rPr>
        <w:t xml:space="preserve">śriya ṛṣva upākayor ni śiprī harivān dadhe hastayor vajram āyasam ||4||</w:t>
      </w:r>
    </w:p>
    <w:p>
      <w:pPr>
        <w:pStyle w:val="BodyText"/>
      </w:pPr>
      <w:r>
        <w:rPr>
          <w:bCs/>
          <w:b/>
        </w:rPr>
        <w:t xml:space="preserve">॥ पदपाठः ॥ — Pada-pāṭha</w:t>
      </w:r>
    </w:p>
    <w:p>
      <w:pPr>
        <w:pStyle w:val="BlockText"/>
      </w:pPr>
      <w:r>
        <w:t xml:space="preserve">क्रत्वा । महान् । अनु । स्वधम् । भीमः । आ । वावृधे । शवः ।</w:t>
      </w:r>
      <w:r>
        <w:t xml:space="preserve"> </w:t>
      </w:r>
      <w:r>
        <w:t xml:space="preserve">श्रिये । ऋष्वः । उपाकयोः । नि । शिप्री । हरिऽवान् । दधे ।</w:t>
      </w:r>
      <w:r>
        <w:t xml:space="preserve"> </w:t>
      </w:r>
      <w:r>
        <w:t xml:space="preserve">हस्तयोः । वज्रम् । आयसम् ॥ ४ ॥</w:t>
      </w:r>
    </w:p>
    <w:p>
      <w:pPr>
        <w:pStyle w:val="FirstParagraph"/>
      </w:pPr>
      <w:r>
        <w:rPr>
          <w:iCs/>
          <w:i/>
        </w:rPr>
        <w:t xml:space="preserve">kratvā | mahān | anu | svadham | bhīmaḥ | ā | vāvṛdhe | śavaḥ | śriye | ṛṣvaḥ | upākayoḥ | ni | śiprī | hari-vān | dadhe | hastayoḥ | vajram | āyasam ||4||</w:t>
      </w:r>
    </w:p>
    <w:p>
      <w:pPr>
        <w:pStyle w:val="BodyText"/>
      </w:pPr>
      <w:r>
        <w:rPr>
          <w:iCs/>
          <w:i/>
        </w:rPr>
        <w:t xml:space="preserve">(Pada note: the printed Pada reads</w:t>
      </w:r>
      <w:r>
        <w:t xml:space="preserve"> </w:t>
      </w:r>
      <w:r>
        <w:t xml:space="preserve">anu | svadham</w:t>
      </w:r>
      <w:r>
        <w:rPr>
          <w:iCs/>
          <w:i/>
        </w:rPr>
        <w:t xml:space="preserve">; the Saṃhitā joins them as</w:t>
      </w:r>
      <w:r>
        <w:t xml:space="preserve"> </w:t>
      </w:r>
      <w:r>
        <w:t xml:space="preserve">anuṣvadham</w:t>
      </w:r>
      <w:r>
        <w:rPr>
          <w:iCs/>
          <w:i/>
        </w:rPr>
        <w:t xml:space="preserve">.)</w:t>
      </w:r>
    </w:p>
    <w:p>
      <w:pPr>
        <w:pStyle w:val="BodyText"/>
      </w:pPr>
      <w:r>
        <w:rPr>
          <w:bCs/>
          <w:b/>
        </w:rPr>
        <w:t xml:space="preserve">॥ सायणभाष्यम् ॥ — Sāyaṇa’s bhāṣya of Rik 81.4</w:t>
      </w:r>
      <w:r>
        <w:t xml:space="preserve"> </w:t>
      </w:r>
      <w:r>
        <w:rPr>
          <w:iCs/>
          <w:i/>
        </w:rPr>
        <w:t xml:space="preserve">(Sanskrit in Kannada script; the page is clear at 150 dpi up to its last line)</w:t>
      </w:r>
    </w:p>
    <w:p>
      <w:pPr>
        <w:pStyle w:val="BlockText"/>
      </w:pPr>
      <w:r>
        <w:t xml:space="preserve">क्रत्वा कर्मणा प्रज्ञया वा महान् सर्वाधिको भीमः शत्रूणां भयंकर इन्द्रोऽनुष्वधम् । स्वधेत्यन्ननाम । स्वधायां । विभक्त्यर्थेऽव्ययीभावः । सोमलक्षणस्यान्नस्य पाने सतीत्यर्थः । शवः आत्मीयं बलमा वावृधे । आभिमुख्येन प्रावर्धयत् । तदनन्तरमृष्वो दर्शनीयः शिप्री । शिप्रे हनू नासिके वा । तद्युक्तः हरिवान् हरिनामकाश्वोपेत इन्द्र उपाकयोः । अन्तिकनामैतत् । समीपवर्तिनोः [हस्तयोर्बाह्वोः?]</w:t>
      </w:r>
    </w:p>
    <w:p>
      <w:pPr>
        <w:pStyle w:val="FirstParagraph"/>
      </w:pPr>
      <w:r>
        <w:rPr>
          <w:iCs/>
          <w:i/>
        </w:rPr>
        <w:t xml:space="preserve">kratvā karmaṇā prajñayā vā mahān sarvādhiko bhīmaḥ śatrūṇāṃ bhayaṃkara indro ’nuṣvadham | svadhety annanāma | svadhāyāṃ | vibhaktyarthe ’vyayībhāvaḥ | somalakṣaṇasyānnasya pāne satīty arthaḥ | śavaḥ ātmīyaṃ balam ā vāvṛdhe | ābhimukhyena prāvardhayat | tadanantaram ṛṣvo darśanīyaḥ śiprī | śipre hanū nāsike vā | tadyuktaḥ harivān harināmakāśvopeta indra upākayoḥ | antikanāmaitat | samīpavartinoḥ [hastayor bāhvoḥ?]</w:t>
      </w:r>
    </w:p>
    <w:p>
      <w:pPr>
        <w:pStyle w:val="BodyText"/>
      </w:pPr>
      <w:r>
        <w:rPr>
          <w:iCs/>
          <w:i/>
        </w:rPr>
        <w:t xml:space="preserve">(The bhāṣya runs on to p. 14; the final bracketed word at the page foot is my reconstruction and is uncertain [?].)</w:t>
      </w:r>
    </w:p>
    <w:bookmarkEnd w:id="38"/>
    <w:bookmarkStart w:id="39" w:name="page-14-pdf-29"/>
    <w:p>
      <w:pPr>
        <w:pStyle w:val="Heading3"/>
      </w:pPr>
      <w:r>
        <w:t xml:space="preserve">Page 14 (PDF 29)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Bhāṣya of Rik 81.4, concluded:</w:t>
      </w:r>
    </w:p>
    <w:p>
      <w:pPr>
        <w:pStyle w:val="BlockText"/>
      </w:pPr>
      <w:r>
        <w:t xml:space="preserve">हस्तयोर्बाह्वोरायसमयोमयं वज्रं श्रिये संपदर्थं नि दधे । निदधाति । स्थापयति । सोमपानेन हृष्टः प्रबल इन्द्रः शत्रूणां हननाय हस्ते वज्रं गृह्णातीति तात्पर्यार्थः ॥ क्रत्वा । जसादिषु छन्दसि वावचनमिति नाभावस्य विकल्पितत्वादभावः । आयसम् । तस्य विकार इत्यण्प्रत्ययः ॥ ४ ॥</w:t>
      </w:r>
    </w:p>
    <w:p>
      <w:pPr>
        <w:pStyle w:val="FirstParagraph"/>
      </w:pPr>
      <w:r>
        <w:rPr>
          <w:iCs/>
          <w:i/>
        </w:rPr>
        <w:t xml:space="preserve">hastayor bāhvor āyasamayaṃ vajraṃ śriye saṃpadarthaṃ ni dadhe | nidadhāti | sthāpayati | somapānena hṛṣṭaḥ prabala indraḥ śatrūṇāṃ hananāya haste vajraṃ gṛhṇātīti tātparyārthaḥ || kratvā | jasādiṣu chandasi vāvacanam iti nābhāvasya vikalpitatvād abhāvaḥ | āyasam | tasya vikāra ity aṇpratyayaḥ || 4 ||</w:t>
      </w:r>
    </w:p>
    <w:p>
      <w:pPr>
        <w:pStyle w:val="BodyText"/>
      </w:pPr>
      <w:r>
        <w:rPr>
          <w:iCs/>
          <w:i/>
        </w:rPr>
        <w:t xml:space="preserve">Sense (whole bhāṣya):</w:t>
      </w:r>
      <w:r>
        <w:t xml:space="preserve"> </w:t>
      </w:r>
      <w:r>
        <w:t xml:space="preserve">“</w:t>
      </w:r>
      <w:r>
        <w:t xml:space="preserve">Indra, great (</w:t>
      </w:r>
      <w:r>
        <w:rPr>
          <w:iCs/>
          <w:i/>
        </w:rPr>
        <w:t xml:space="preserve">mahān</w:t>
      </w:r>
      <w:r>
        <w:t xml:space="preserve">) — superior to all — by his</w:t>
      </w:r>
      <w:r>
        <w:t xml:space="preserve"> </w:t>
      </w:r>
      <w:r>
        <w:rPr>
          <w:iCs/>
          <w:i/>
        </w:rPr>
        <w:t xml:space="preserve">kratu</w:t>
      </w:r>
      <w:r>
        <w:t xml:space="preserve"> </w:t>
      </w:r>
      <w:r>
        <w:t xml:space="preserve">(act, or wisdom), formidable (</w:t>
      </w:r>
      <w:r>
        <w:rPr>
          <w:iCs/>
          <w:i/>
        </w:rPr>
        <w:t xml:space="preserve">bhīmaḥ</w:t>
      </w:r>
      <w:r>
        <w:t xml:space="preserve">) to enemies, while drinking (</w:t>
      </w:r>
      <w:r>
        <w:rPr>
          <w:iCs/>
          <w:i/>
        </w:rPr>
        <w:t xml:space="preserve">anuṣvadham</w:t>
      </w:r>
      <w:r>
        <w:t xml:space="preserve"> </w:t>
      </w:r>
      <w:r>
        <w:t xml:space="preserve">—</w:t>
      </w:r>
      <w:r>
        <w:t xml:space="preserve"> </w:t>
      </w:r>
      <w:r>
        <w:rPr>
          <w:iCs/>
          <w:i/>
        </w:rPr>
        <w:t xml:space="preserve">svadhā</w:t>
      </w:r>
      <w:r>
        <w:t xml:space="preserve"> </w:t>
      </w:r>
      <w:r>
        <w:t xml:space="preserve">is a name of food; the indeclinable compound has the sense of the seventh case:</w:t>
      </w:r>
      <w:r>
        <w:t xml:space="preserve"> </w:t>
      </w:r>
      <w:r>
        <w:t xml:space="preserve">‘</w:t>
      </w:r>
      <w:r>
        <w:t xml:space="preserve">when there is drinking of the food in the form of Soma</w:t>
      </w:r>
      <w:r>
        <w:t xml:space="preserve">’</w:t>
      </w:r>
      <w:r>
        <w:t xml:space="preserve">) — increased (</w:t>
      </w:r>
      <w:r>
        <w:rPr>
          <w:iCs/>
          <w:i/>
        </w:rPr>
        <w:t xml:space="preserve">ā vāvṛdhe</w:t>
      </w:r>
      <w:r>
        <w:t xml:space="preserve">) his own strength (</w:t>
      </w:r>
      <w:r>
        <w:rPr>
          <w:iCs/>
          <w:i/>
        </w:rPr>
        <w:t xml:space="preserve">śavaḥ</w:t>
      </w:r>
      <w:r>
        <w:t xml:space="preserve">) face to face. Thereafter,</w:t>
      </w:r>
      <w:r>
        <w:t xml:space="preserve"> </w:t>
      </w:r>
      <w:r>
        <w:rPr>
          <w:iCs/>
          <w:i/>
        </w:rPr>
        <w:t xml:space="preserve">ṛṣvaḥ</w:t>
      </w:r>
      <w:r>
        <w:t xml:space="preserve"> </w:t>
      </w:r>
      <w:r>
        <w:t xml:space="preserve">— fair to look upon;</w:t>
      </w:r>
      <w:r>
        <w:t xml:space="preserve"> </w:t>
      </w:r>
      <w:r>
        <w:rPr>
          <w:iCs/>
          <w:i/>
        </w:rPr>
        <w:t xml:space="preserve">śiprī</w:t>
      </w:r>
      <w:r>
        <w:t xml:space="preserve"> </w:t>
      </w:r>
      <w:r>
        <w:t xml:space="preserve">— having a (fine)</w:t>
      </w:r>
      <w:r>
        <w:t xml:space="preserve"> </w:t>
      </w:r>
      <w:r>
        <w:rPr>
          <w:iCs/>
          <w:i/>
        </w:rPr>
        <w:t xml:space="preserve">śipra</w:t>
      </w:r>
      <w:r>
        <w:t xml:space="preserve"> </w:t>
      </w:r>
      <w:r>
        <w:t xml:space="preserve">(jaws, or nostrils);</w:t>
      </w:r>
      <w:r>
        <w:t xml:space="preserve"> </w:t>
      </w:r>
      <w:r>
        <w:rPr>
          <w:iCs/>
          <w:i/>
        </w:rPr>
        <w:t xml:space="preserve">harivān</w:t>
      </w:r>
      <w:r>
        <w:t xml:space="preserve"> </w:t>
      </w:r>
      <w:r>
        <w:t xml:space="preserve">— endowed with the horses named</w:t>
      </w:r>
      <w:r>
        <w:t xml:space="preserve"> </w:t>
      </w:r>
      <w:r>
        <w:rPr>
          <w:iCs/>
          <w:i/>
        </w:rPr>
        <w:t xml:space="preserve">hari</w:t>
      </w:r>
      <w:r>
        <w:t xml:space="preserve">: Indra, in his two hands (</w:t>
      </w:r>
      <w:r>
        <w:rPr>
          <w:iCs/>
          <w:i/>
        </w:rPr>
        <w:t xml:space="preserve">upākayoḥ</w:t>
      </w:r>
      <w:r>
        <w:t xml:space="preserve"> </w:t>
      </w:r>
      <w:r>
        <w:t xml:space="preserve">— a name for</w:t>
      </w:r>
      <w:r>
        <w:t xml:space="preserve"> </w:t>
      </w:r>
      <w:r>
        <w:t xml:space="preserve">‘</w:t>
      </w:r>
      <w:r>
        <w:t xml:space="preserve">near</w:t>
      </w:r>
      <w:r>
        <w:t xml:space="preserve">’</w:t>
      </w:r>
      <w:r>
        <w:t xml:space="preserve">: the two near, i.e. the arms),</w:t>
      </w:r>
      <w:r>
        <w:t xml:space="preserve"> </w:t>
      </w:r>
      <w:r>
        <w:rPr>
          <w:iCs/>
          <w:i/>
        </w:rPr>
        <w:t xml:space="preserve">hastayoḥ</w:t>
      </w:r>
      <w:r>
        <w:t xml:space="preserve">, holds fast (</w:t>
      </w:r>
      <w:r>
        <w:rPr>
          <w:iCs/>
          <w:i/>
        </w:rPr>
        <w:t xml:space="preserve">ni dadhe</w:t>
      </w:r>
      <w:r>
        <w:t xml:space="preserve">) the iron (</w:t>
      </w:r>
      <w:r>
        <w:rPr>
          <w:iCs/>
          <w:i/>
        </w:rPr>
        <w:t xml:space="preserve">āyasa</w:t>
      </w:r>
      <w:r>
        <w:t xml:space="preserve">) thunderbolt, for</w:t>
      </w:r>
      <w:r>
        <w:t xml:space="preserve"> </w:t>
      </w:r>
      <w:r>
        <w:rPr>
          <w:iCs/>
          <w:i/>
        </w:rPr>
        <w:t xml:space="preserve">śriye</w:t>
      </w:r>
      <w:r>
        <w:t xml:space="preserve"> </w:t>
      </w:r>
      <w:r>
        <w:t xml:space="preserve">— for prosperity. The sum: Indra, gladdened by drinking Soma, strong, takes the thunderbolt in his hand to slay the enemies.</w:t>
      </w:r>
      <w:r>
        <w:t xml:space="preserve">”</w:t>
      </w:r>
      <w:r>
        <w:t xml:space="preserve"> </w:t>
      </w:r>
      <w:r>
        <w:rPr>
          <w:iCs/>
          <w:i/>
        </w:rPr>
        <w:t xml:space="preserve">Grammatical tail:</w:t>
      </w:r>
      <w:r>
        <w:t xml:space="preserve"> </w:t>
      </w:r>
      <w:r>
        <w:rPr>
          <w:iCs/>
          <w:i/>
        </w:rPr>
        <w:t xml:space="preserve">kratvā</w:t>
      </w:r>
      <w:r>
        <w:t xml:space="preserve"> </w:t>
      </w:r>
      <w:r>
        <w:t xml:space="preserve">— since</w:t>
      </w:r>
      <w:r>
        <w:t xml:space="preserve"> </w:t>
      </w:r>
      <w:r>
        <w:t xml:space="preserve">“</w:t>
      </w:r>
      <w:r>
        <w:t xml:space="preserve">jasādiṣu chandasi vāvacanam</w:t>
      </w:r>
      <w:r>
        <w:t xml:space="preserve">”</w:t>
      </w:r>
      <w:r>
        <w:t xml:space="preserve"> </w:t>
      </w:r>
      <w:r>
        <w:t xml:space="preserve">makes the</w:t>
      </w:r>
      <w:r>
        <w:t xml:space="preserve"> </w:t>
      </w:r>
      <w:r>
        <w:rPr>
          <w:iCs/>
          <w:i/>
        </w:rPr>
        <w:t xml:space="preserve">nā</w:t>
      </w:r>
      <w:r>
        <w:t xml:space="preserve">-substitution optional, it does not apply;</w:t>
      </w:r>
      <w:r>
        <w:t xml:space="preserve"> </w:t>
      </w:r>
      <w:r>
        <w:rPr>
          <w:iCs/>
          <w:i/>
        </w:rPr>
        <w:t xml:space="preserve">āyasam</w:t>
      </w:r>
      <w:r>
        <w:t xml:space="preserve"> </w:t>
      </w:r>
      <w:r>
        <w:t xml:space="preserve">— the affix</w:t>
      </w:r>
      <w:r>
        <w:t xml:space="preserve"> </w:t>
      </w:r>
      <w:r>
        <w:rPr>
          <w:iCs/>
          <w:i/>
        </w:rPr>
        <w:t xml:space="preserve">aṇ</w:t>
      </w:r>
      <w:r>
        <w:t xml:space="preserve"> </w:t>
      </w:r>
      <w:r>
        <w:t xml:space="preserve">by</w:t>
      </w:r>
      <w:r>
        <w:t xml:space="preserve"> </w:t>
      </w:r>
      <w:r>
        <w:t xml:space="preserve">“</w:t>
      </w:r>
      <w:r>
        <w:t xml:space="preserve">tasya vikāraḥ</w:t>
      </w:r>
      <w:r>
        <w:t xml:space="preserve">”</w:t>
      </w:r>
      <w:r>
        <w:t xml:space="preserve">.</w:t>
      </w:r>
    </w:p>
    <w:p>
      <w:pPr>
        <w:pStyle w:val="BodyText"/>
      </w:pPr>
      <w:r>
        <w:rPr>
          <w:bCs/>
          <w:b/>
        </w:rPr>
        <w:t xml:space="preserve">॥ प्रतिपदार्थः ॥ — Pratipadārtha of Rik 81.4</w:t>
      </w:r>
      <w:r>
        <w:t xml:space="preserve"> </w:t>
      </w:r>
      <w:r>
        <w:rPr>
          <w:iCs/>
          <w:i/>
        </w:rPr>
        <w:t xml:space="preserve">(Kannada)</w:t>
      </w:r>
    </w:p>
    <w:p>
      <w:pPr>
        <w:numPr>
          <w:ilvl w:val="0"/>
          <w:numId w:val="1015"/>
        </w:numPr>
        <w:pStyle w:val="Compact"/>
      </w:pPr>
      <w:r>
        <w:rPr>
          <w:bCs/>
          <w:b/>
        </w:rPr>
        <w:t xml:space="preserve">क्रत्वा</w:t>
      </w:r>
      <w:r>
        <w:t xml:space="preserve"> </w:t>
      </w:r>
      <w:r>
        <w:t xml:space="preserve">—</w:t>
      </w:r>
      <w:r>
        <w:t xml:space="preserve"> </w:t>
      </w:r>
      <w:r>
        <w:t xml:space="preserve">“</w:t>
      </w:r>
      <w:r>
        <w:t xml:space="preserve">by the act, or by wisdom</w:t>
      </w:r>
      <w:r>
        <w:t xml:space="preserve">”</w:t>
      </w:r>
    </w:p>
    <w:p>
      <w:pPr>
        <w:numPr>
          <w:ilvl w:val="0"/>
          <w:numId w:val="1015"/>
        </w:numPr>
        <w:pStyle w:val="Compact"/>
      </w:pPr>
      <w:r>
        <w:rPr>
          <w:bCs/>
          <w:b/>
        </w:rPr>
        <w:t xml:space="preserve">महान्</w:t>
      </w:r>
      <w:r>
        <w:t xml:space="preserve"> </w:t>
      </w:r>
      <w:r>
        <w:t xml:space="preserve">—</w:t>
      </w:r>
      <w:r>
        <w:t xml:space="preserve"> </w:t>
      </w:r>
      <w:r>
        <w:t xml:space="preserve">“</w:t>
      </w:r>
      <w:r>
        <w:t xml:space="preserve">the best</w:t>
      </w:r>
      <w:r>
        <w:t xml:space="preserve">”</w:t>
      </w:r>
    </w:p>
    <w:p>
      <w:pPr>
        <w:numPr>
          <w:ilvl w:val="0"/>
          <w:numId w:val="1015"/>
        </w:numPr>
        <w:pStyle w:val="Compact"/>
      </w:pPr>
      <w:r>
        <w:rPr>
          <w:bCs/>
          <w:b/>
        </w:rPr>
        <w:t xml:space="preserve">भीमः</w:t>
      </w:r>
      <w:r>
        <w:t xml:space="preserve"> </w:t>
      </w:r>
      <w:r>
        <w:t xml:space="preserve">—</w:t>
      </w:r>
      <w:r>
        <w:t xml:space="preserve"> </w:t>
      </w:r>
      <w:r>
        <w:t xml:space="preserve">“</w:t>
      </w:r>
      <w:r>
        <w:t xml:space="preserve">the one formidable to enemies — Indra</w:t>
      </w:r>
      <w:r>
        <w:t xml:space="preserve">”</w:t>
      </w:r>
    </w:p>
    <w:p>
      <w:pPr>
        <w:numPr>
          <w:ilvl w:val="0"/>
          <w:numId w:val="1015"/>
        </w:numPr>
        <w:pStyle w:val="Compact"/>
      </w:pPr>
      <w:r>
        <w:rPr>
          <w:bCs/>
          <w:b/>
        </w:rPr>
        <w:t xml:space="preserve">अनुष्वधम्</w:t>
      </w:r>
      <w:r>
        <w:t xml:space="preserve"> </w:t>
      </w:r>
      <w:r>
        <w:t xml:space="preserve">—</w:t>
      </w:r>
      <w:r>
        <w:t xml:space="preserve"> </w:t>
      </w:r>
      <w:r>
        <w:t xml:space="preserve">“</w:t>
      </w:r>
      <w:r>
        <w:t xml:space="preserve">after taking food (in the form of Soma)</w:t>
      </w:r>
      <w:r>
        <w:t xml:space="preserve">”</w:t>
      </w:r>
    </w:p>
    <w:p>
      <w:pPr>
        <w:numPr>
          <w:ilvl w:val="0"/>
          <w:numId w:val="1015"/>
        </w:numPr>
        <w:pStyle w:val="Compact"/>
      </w:pPr>
      <w:r>
        <w:rPr>
          <w:bCs/>
          <w:b/>
        </w:rPr>
        <w:t xml:space="preserve">शवः</w:t>
      </w:r>
      <w:r>
        <w:t xml:space="preserve"> </w:t>
      </w:r>
      <w:r>
        <w:t xml:space="preserve">—</w:t>
      </w:r>
      <w:r>
        <w:t xml:space="preserve"> </w:t>
      </w:r>
      <w:r>
        <w:t xml:space="preserve">“</w:t>
      </w:r>
      <w:r>
        <w:t xml:space="preserve">his strength</w:t>
      </w:r>
      <w:r>
        <w:t xml:space="preserve">”</w:t>
      </w:r>
    </w:p>
    <w:p>
      <w:pPr>
        <w:numPr>
          <w:ilvl w:val="0"/>
          <w:numId w:val="1015"/>
        </w:numPr>
        <w:pStyle w:val="Compact"/>
      </w:pPr>
      <w:r>
        <w:rPr>
          <w:bCs/>
          <w:b/>
        </w:rPr>
        <w:t xml:space="preserve">आ वावृधे</w:t>
      </w:r>
      <w:r>
        <w:t xml:space="preserve"> </w:t>
      </w:r>
      <w:r>
        <w:t xml:space="preserve">—</w:t>
      </w:r>
      <w:r>
        <w:t xml:space="preserve"> </w:t>
      </w:r>
      <w:r>
        <w:t xml:space="preserve">“</w:t>
      </w:r>
      <w:r>
        <w:t xml:space="preserve">increased fully</w:t>
      </w:r>
      <w:r>
        <w:t xml:space="preserve">”</w:t>
      </w:r>
    </w:p>
    <w:p>
      <w:pPr>
        <w:numPr>
          <w:ilvl w:val="0"/>
          <w:numId w:val="1015"/>
        </w:numPr>
        <w:pStyle w:val="Compact"/>
      </w:pPr>
      <w:r>
        <w:rPr>
          <w:bCs/>
          <w:b/>
        </w:rPr>
        <w:t xml:space="preserve">ऋष्वः</w:t>
      </w:r>
      <w:r>
        <w:t xml:space="preserve"> </w:t>
      </w:r>
      <w:r>
        <w:t xml:space="preserve">—</w:t>
      </w:r>
      <w:r>
        <w:t xml:space="preserve"> </w:t>
      </w:r>
      <w:r>
        <w:t xml:space="preserve">“</w:t>
      </w:r>
      <w:r>
        <w:t xml:space="preserve">of pleasing form</w:t>
      </w:r>
      <w:r>
        <w:t xml:space="preserve">”</w:t>
      </w:r>
    </w:p>
    <w:p>
      <w:pPr>
        <w:numPr>
          <w:ilvl w:val="0"/>
          <w:numId w:val="1015"/>
        </w:numPr>
        <w:pStyle w:val="Compact"/>
      </w:pPr>
      <w:r>
        <w:rPr>
          <w:bCs/>
          <w:b/>
        </w:rPr>
        <w:t xml:space="preserve">शिप्री</w:t>
      </w:r>
      <w:r>
        <w:t xml:space="preserve"> </w:t>
      </w:r>
      <w:r>
        <w:t xml:space="preserve">—</w:t>
      </w:r>
      <w:r>
        <w:t xml:space="preserve"> </w:t>
      </w:r>
      <w:r>
        <w:t xml:space="preserve">“</w:t>
      </w:r>
      <w:r>
        <w:t xml:space="preserve">he who has a handsome chin or nose</w:t>
      </w:r>
      <w:r>
        <w:t xml:space="preserve">”</w:t>
      </w:r>
    </w:p>
    <w:p>
      <w:pPr>
        <w:numPr>
          <w:ilvl w:val="0"/>
          <w:numId w:val="1015"/>
        </w:numPr>
        <w:pStyle w:val="Compact"/>
      </w:pPr>
      <w:r>
        <w:rPr>
          <w:bCs/>
          <w:b/>
        </w:rPr>
        <w:t xml:space="preserve">हरिवान्</w:t>
      </w:r>
      <w:r>
        <w:t xml:space="preserve"> </w:t>
      </w:r>
      <w:r>
        <w:t xml:space="preserve">—</w:t>
      </w:r>
      <w:r>
        <w:t xml:space="preserve"> </w:t>
      </w:r>
      <w:r>
        <w:t xml:space="preserve">“</w:t>
      </w:r>
      <w:r>
        <w:t xml:space="preserve">the Indra who has horses named Hari</w:t>
      </w:r>
      <w:r>
        <w:t xml:space="preserve">”</w:t>
      </w:r>
    </w:p>
    <w:p>
      <w:pPr>
        <w:numPr>
          <w:ilvl w:val="0"/>
          <w:numId w:val="1015"/>
        </w:numPr>
        <w:pStyle w:val="Compact"/>
      </w:pPr>
      <w:r>
        <w:rPr>
          <w:bCs/>
          <w:b/>
        </w:rPr>
        <w:t xml:space="preserve">उपाकयोः</w:t>
      </w:r>
      <w:r>
        <w:t xml:space="preserve"> </w:t>
      </w:r>
      <w:r>
        <w:t xml:space="preserve">—</w:t>
      </w:r>
      <w:r>
        <w:t xml:space="preserve"> </w:t>
      </w:r>
      <w:r>
        <w:t xml:space="preserve">“</w:t>
      </w:r>
      <w:r>
        <w:t xml:space="preserve">(his) at his sides</w:t>
      </w:r>
      <w:r>
        <w:t xml:space="preserve">”</w:t>
      </w:r>
    </w:p>
    <w:p>
      <w:pPr>
        <w:numPr>
          <w:ilvl w:val="0"/>
          <w:numId w:val="1015"/>
        </w:numPr>
        <w:pStyle w:val="Compact"/>
      </w:pPr>
      <w:r>
        <w:rPr>
          <w:bCs/>
          <w:b/>
        </w:rPr>
        <w:t xml:space="preserve">हस्तयोः</w:t>
      </w:r>
      <w:r>
        <w:t xml:space="preserve"> </w:t>
      </w:r>
      <w:r>
        <w:t xml:space="preserve">—</w:t>
      </w:r>
      <w:r>
        <w:t xml:space="preserve"> </w:t>
      </w:r>
      <w:r>
        <w:t xml:space="preserve">“</w:t>
      </w:r>
      <w:r>
        <w:t xml:space="preserve">in the hands</w:t>
      </w:r>
      <w:r>
        <w:t xml:space="preserve">”</w:t>
      </w:r>
    </w:p>
    <w:p>
      <w:pPr>
        <w:numPr>
          <w:ilvl w:val="0"/>
          <w:numId w:val="1015"/>
        </w:numPr>
        <w:pStyle w:val="Compact"/>
      </w:pPr>
      <w:r>
        <w:rPr>
          <w:bCs/>
          <w:b/>
        </w:rPr>
        <w:t xml:space="preserve">आयसम्</w:t>
      </w:r>
      <w:r>
        <w:t xml:space="preserve"> </w:t>
      </w:r>
      <w:r>
        <w:t xml:space="preserve">—</w:t>
      </w:r>
      <w:r>
        <w:t xml:space="preserve"> </w:t>
      </w:r>
      <w:r>
        <w:t xml:space="preserve">“</w:t>
      </w:r>
      <w:r>
        <w:t xml:space="preserve">made of iron</w:t>
      </w:r>
      <w:r>
        <w:t xml:space="preserve">”</w:t>
      </w:r>
    </w:p>
    <w:p>
      <w:pPr>
        <w:numPr>
          <w:ilvl w:val="0"/>
          <w:numId w:val="1015"/>
        </w:numPr>
        <w:pStyle w:val="Compact"/>
      </w:pPr>
      <w:r>
        <w:rPr>
          <w:bCs/>
          <w:b/>
        </w:rPr>
        <w:t xml:space="preserve">वज्रम्</w:t>
      </w:r>
      <w:r>
        <w:t xml:space="preserve"> </w:t>
      </w:r>
      <w:r>
        <w:t xml:space="preserve">—</w:t>
      </w:r>
      <w:r>
        <w:t xml:space="preserve"> </w:t>
      </w:r>
      <w:r>
        <w:t xml:space="preserve">“</w:t>
      </w:r>
      <w:r>
        <w:t xml:space="preserve">the thunderbolt</w:t>
      </w:r>
      <w:r>
        <w:t xml:space="preserve">”</w:t>
      </w:r>
    </w:p>
    <w:p>
      <w:pPr>
        <w:numPr>
          <w:ilvl w:val="0"/>
          <w:numId w:val="1015"/>
        </w:numPr>
        <w:pStyle w:val="Compact"/>
      </w:pPr>
      <w:r>
        <w:rPr>
          <w:bCs/>
          <w:b/>
        </w:rPr>
        <w:t xml:space="preserve">श्रिये</w:t>
      </w:r>
      <w:r>
        <w:t xml:space="preserve"> </w:t>
      </w:r>
      <w:r>
        <w:t xml:space="preserve">—</w:t>
      </w:r>
      <w:r>
        <w:t xml:space="preserve"> </w:t>
      </w:r>
      <w:r>
        <w:t xml:space="preserve">“</w:t>
      </w:r>
      <w:r>
        <w:t xml:space="preserve">(for our) prosperity</w:t>
      </w:r>
      <w:r>
        <w:t xml:space="preserve">”</w:t>
      </w:r>
    </w:p>
    <w:p>
      <w:pPr>
        <w:numPr>
          <w:ilvl w:val="0"/>
          <w:numId w:val="1015"/>
        </w:numPr>
        <w:pStyle w:val="Compact"/>
      </w:pPr>
      <w:r>
        <w:rPr>
          <w:bCs/>
          <w:b/>
        </w:rPr>
        <w:t xml:space="preserve">नि दधे</w:t>
      </w:r>
      <w:r>
        <w:t xml:space="preserve"> </w:t>
      </w:r>
      <w:r>
        <w:t xml:space="preserve">—</w:t>
      </w:r>
      <w:r>
        <w:t xml:space="preserve"> </w:t>
      </w:r>
      <w:r>
        <w:t xml:space="preserve">“</w:t>
      </w:r>
      <w:r>
        <w:t xml:space="preserve">has taken up.</w:t>
      </w:r>
      <w:r>
        <w:t xml:space="preserve">”</w:t>
      </w:r>
    </w:p>
    <w:p>
      <w:pPr>
        <w:pStyle w:val="FirstParagraph"/>
      </w:pPr>
      <w:r>
        <w:rPr>
          <w:bCs/>
          <w:b/>
        </w:rPr>
        <w:t xml:space="preserve">॥ भावार्थः ॥ — Bhāvārtha of Rik 81.4</w:t>
      </w:r>
      <w:r>
        <w:t xml:space="preserve"> </w:t>
      </w:r>
      <w:r>
        <w:rPr>
          <w:iCs/>
          <w:i/>
        </w:rPr>
        <w:t xml:space="preserve">(Kannada)</w:t>
      </w:r>
    </w:p>
    <w:p>
      <w:pPr>
        <w:pStyle w:val="BodyText"/>
      </w:pPr>
      <w:r>
        <w:t xml:space="preserve">“</w:t>
      </w:r>
      <w:r>
        <w:t xml:space="preserve">Indra, best by the sacrificial act and fearful to his enemies, has greatly increased his strength by partaking of the food in the form of Soma. Of pleasing form, of handsome chin, and driving the horses named Hari, Indra has taken in his hands, at his sides, the thunderbolt made of iron, to give us prosperity.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Sacrifices make Indra mighty ; he is formidable to the enemies ; partaking of the sacrificial food, Indra has increased his strength ; he has a handsome chin and is pleasing in appearance. He possesses two good horses ; he grasps the iron thunderbolt in his hands for our prosperity.</w:t>
      </w:r>
      <w:r>
        <w:t xml:space="preserve">”</w:t>
      </w:r>
      <w:r>
        <w:t xml:space="preserve"> </w:t>
      </w:r>
      <w:r>
        <w:t xml:space="preserve">— as printed.</w:t>
      </w:r>
    </w:p>
    <w:p>
      <w:pPr>
        <w:pStyle w:val="BodyText"/>
      </w:pPr>
      <w:r>
        <w:rPr>
          <w:bCs/>
          <w:b/>
        </w:rPr>
        <w:t xml:space="preserve">॥ विशेषविषयगळु ॥ — Special Topics (Rik 81.4)</w:t>
      </w:r>
    </w:p>
    <w:p>
      <w:pPr>
        <w:numPr>
          <w:ilvl w:val="0"/>
          <w:numId w:val="1016"/>
        </w:numPr>
        <w:pStyle w:val="Compact"/>
      </w:pPr>
      <w:r>
        <w:rPr>
          <w:bCs/>
          <w:b/>
        </w:rPr>
        <w:t xml:space="preserve">क्रत्वा</w:t>
      </w:r>
      <w:r>
        <w:t xml:space="preserve"> </w:t>
      </w:r>
      <w:r>
        <w:t xml:space="preserve">—</w:t>
      </w:r>
      <w:r>
        <w:t xml:space="preserve"> </w:t>
      </w:r>
      <w:r>
        <w:rPr>
          <w:iCs/>
          <w:i/>
        </w:rPr>
        <w:t xml:space="preserve">karmaṇā</w:t>
      </w:r>
      <w:r>
        <w:t xml:space="preserve"> </w:t>
      </w:r>
      <w:r>
        <w:t xml:space="preserve">—</w:t>
      </w:r>
      <w:r>
        <w:t xml:space="preserve"> </w:t>
      </w:r>
      <w:r>
        <w:t xml:space="preserve">“</w:t>
      </w:r>
      <w:r>
        <w:t xml:space="preserve">among the twenty-six names of action beginning</w:t>
      </w:r>
      <w:r>
        <w:t xml:space="preserve"> </w:t>
      </w:r>
      <w:r>
        <w:rPr>
          <w:iCs/>
          <w:i/>
        </w:rPr>
        <w:t xml:space="preserve">apaḥ, apnaḥ</w:t>
      </w:r>
      <w:r>
        <w:t xml:space="preserve"> </w:t>
      </w:r>
      <w:r>
        <w:t xml:space="preserve">the word</w:t>
      </w:r>
      <w:r>
        <w:t xml:space="preserve"> </w:t>
      </w:r>
      <w:r>
        <w:rPr>
          <w:iCs/>
          <w:i/>
        </w:rPr>
        <w:t xml:space="preserve">kratu</w:t>
      </w:r>
      <w:r>
        <w:t xml:space="preserve"> </w:t>
      </w:r>
      <w:r>
        <w:t xml:space="preserve">is read (Ni. [2-1] [?]);</w:t>
      </w:r>
      <w:r>
        <w:t xml:space="preserve"> </w:t>
      </w:r>
      <w:r>
        <w:rPr>
          <w:iCs/>
          <w:i/>
        </w:rPr>
        <w:t xml:space="preserve">kratvā</w:t>
      </w:r>
      <w:r>
        <w:t xml:space="preserve"> </w:t>
      </w:r>
      <w:r>
        <w:t xml:space="preserve">therefore means</w:t>
      </w:r>
      <w:r>
        <w:t xml:space="preserve"> </w:t>
      </w:r>
      <w:r>
        <w:t xml:space="preserve">‘</w:t>
      </w:r>
      <w:r>
        <w:t xml:space="preserve">by action</w:t>
      </w:r>
      <w:r>
        <w:t xml:space="preserve">’</w:t>
      </w:r>
      <w:r>
        <w:t xml:space="preserve">, by the acts such as sacrifices; they say that the power of the gods increases through the oblations offered in the sacrificial acts that men perform.</w:t>
      </w:r>
      <w:r>
        <w:t xml:space="preserve">”</w:t>
      </w:r>
    </w:p>
    <w:bookmarkEnd w:id="39"/>
    <w:bookmarkStart w:id="40" w:name="page-15-pdf-30"/>
    <w:p>
      <w:pPr>
        <w:pStyle w:val="Heading3"/>
      </w:pPr>
      <w:r>
        <w:t xml:space="preserve">Page 15 (PDF 30)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This page is printed darker and less clear than its neighbours; passages below are read with extra care and flagged where doubtful.)</w:t>
      </w:r>
    </w:p>
    <w:p>
      <w:pPr>
        <w:pStyle w:val="BodyText"/>
      </w:pPr>
      <w:r>
        <w:rPr>
          <w:iCs/>
          <w:i/>
        </w:rPr>
        <w:t xml:space="preserve">Special Topics of Rik 81.4, continued:</w:t>
      </w:r>
    </w:p>
    <w:p>
      <w:pPr>
        <w:numPr>
          <w:ilvl w:val="0"/>
          <w:numId w:val="1017"/>
        </w:numPr>
        <w:pStyle w:val="Compact"/>
      </w:pPr>
      <w:r>
        <w:rPr>
          <w:bCs/>
          <w:b/>
        </w:rPr>
        <w:t xml:space="preserve">अनुष्वधम्</w:t>
      </w:r>
      <w:r>
        <w:t xml:space="preserve"> </w:t>
      </w:r>
      <w:r>
        <w:t xml:space="preserve">—</w:t>
      </w:r>
      <w:r>
        <w:t xml:space="preserve"> </w:t>
      </w:r>
      <w:r>
        <w:t xml:space="preserve">“</w:t>
      </w:r>
      <w:r>
        <w:rPr>
          <w:iCs/>
          <w:i/>
        </w:rPr>
        <w:t xml:space="preserve">svadhā</w:t>
      </w:r>
      <w:r>
        <w:t xml:space="preserve"> </w:t>
      </w:r>
      <w:r>
        <w:t xml:space="preserve">is food (Ni. [2-7] [?]);</w:t>
      </w:r>
      <w:r>
        <w:t xml:space="preserve"> </w:t>
      </w:r>
      <w:r>
        <w:t xml:space="preserve">‘</w:t>
      </w:r>
      <w:r>
        <w:rPr>
          <w:iCs/>
          <w:i/>
        </w:rPr>
        <w:t xml:space="preserve">anuṣvadham</w:t>
      </w:r>
      <w:r>
        <w:t xml:space="preserve"> </w:t>
      </w:r>
      <w:r>
        <w:t xml:space="preserve">=</w:t>
      </w:r>
      <w:r>
        <w:t xml:space="preserve"> </w:t>
      </w:r>
      <w:r>
        <w:rPr>
          <w:iCs/>
          <w:i/>
        </w:rPr>
        <w:t xml:space="preserve">annam annam</w:t>
      </w:r>
      <w:r>
        <w:t xml:space="preserve">’</w:t>
      </w:r>
      <w:r>
        <w:t xml:space="preserve">, as Yāska’s statement runs (Ni. [?-?] [?]). Here food means the food in the form of the oblation. By taking this food Indra’s strength grows.</w:t>
      </w:r>
      <w:r>
        <w:t xml:space="preserve">”</w:t>
      </w:r>
    </w:p>
    <w:p>
      <w:pPr>
        <w:numPr>
          <w:ilvl w:val="0"/>
          <w:numId w:val="1017"/>
        </w:numPr>
        <w:pStyle w:val="Compact"/>
      </w:pPr>
      <w:r>
        <w:rPr>
          <w:bCs/>
          <w:b/>
        </w:rPr>
        <w:t xml:space="preserve">ऋष्वः</w:t>
      </w:r>
      <w:r>
        <w:t xml:space="preserve"> </w:t>
      </w:r>
      <w:r>
        <w:t xml:space="preserve">—</w:t>
      </w:r>
      <w:r>
        <w:t xml:space="preserve"> </w:t>
      </w:r>
      <w:r>
        <w:rPr>
          <w:iCs/>
          <w:i/>
        </w:rPr>
        <w:t xml:space="preserve">darśanīyaḥ</w:t>
      </w:r>
      <w:r>
        <w:t xml:space="preserve"> </w:t>
      </w:r>
      <w:r>
        <w:t xml:space="preserve">—</w:t>
      </w:r>
      <w:r>
        <w:t xml:space="preserve"> </w:t>
      </w:r>
      <w:r>
        <w:t xml:space="preserve">“</w:t>
      </w:r>
      <w:r>
        <w:t xml:space="preserve">of beautiful appearance.</w:t>
      </w:r>
      <w:r>
        <w:t xml:space="preserve">”</w:t>
      </w:r>
    </w:p>
    <w:p>
      <w:pPr>
        <w:numPr>
          <w:ilvl w:val="0"/>
          <w:numId w:val="1017"/>
        </w:numPr>
        <w:pStyle w:val="Compact"/>
      </w:pPr>
      <w:r>
        <w:rPr>
          <w:bCs/>
          <w:b/>
        </w:rPr>
        <w:t xml:space="preserve">उपाकयोः</w:t>
      </w:r>
      <w:r>
        <w:t xml:space="preserve"> </w:t>
      </w:r>
      <w:r>
        <w:t xml:space="preserve">—</w:t>
      </w:r>
      <w:r>
        <w:t xml:space="preserve"> </w:t>
      </w:r>
      <w:r>
        <w:t xml:space="preserve">“</w:t>
      </w:r>
      <w:r>
        <w:rPr>
          <w:iCs/>
          <w:i/>
        </w:rPr>
        <w:t xml:space="preserve">upāka</w:t>
      </w:r>
      <w:r>
        <w:t xml:space="preserve"> </w:t>
      </w:r>
      <w:r>
        <w:t xml:space="preserve">means</w:t>
      </w:r>
      <w:r>
        <w:t xml:space="preserve"> </w:t>
      </w:r>
      <w:r>
        <w:t xml:space="preserve">‘</w:t>
      </w:r>
      <w:r>
        <w:t xml:space="preserve">near</w:t>
      </w:r>
      <w:r>
        <w:t xml:space="preserve">’</w:t>
      </w:r>
      <w:r>
        <w:t xml:space="preserve"> </w:t>
      </w:r>
      <w:r>
        <w:t xml:space="preserve">(Ni. [?-?] [?]). Though the word</w:t>
      </w:r>
      <w:r>
        <w:t xml:space="preserve"> </w:t>
      </w:r>
      <w:r>
        <w:rPr>
          <w:iCs/>
          <w:i/>
        </w:rPr>
        <w:t xml:space="preserve">upākayoḥ</w:t>
      </w:r>
      <w:r>
        <w:t xml:space="preserve"> </w:t>
      </w:r>
      <w:r>
        <w:t xml:space="preserve">is an adjective of the word</w:t>
      </w:r>
      <w:r>
        <w:t xml:space="preserve"> </w:t>
      </w:r>
      <w:r>
        <w:rPr>
          <w:iCs/>
          <w:i/>
        </w:rPr>
        <w:t xml:space="preserve">hastayoḥ</w:t>
      </w:r>
      <w:r>
        <w:t xml:space="preserve">, this word, together with the word</w:t>
      </w:r>
      <w:r>
        <w:t xml:space="preserve"> </w:t>
      </w:r>
      <w:r>
        <w:rPr>
          <w:iCs/>
          <w:i/>
        </w:rPr>
        <w:t xml:space="preserve">vajram āyasam</w:t>
      </w:r>
      <w:r>
        <w:t xml:space="preserve">, is rightly connected with the sense</w:t>
      </w:r>
      <w:r>
        <w:t xml:space="preserve"> </w:t>
      </w:r>
      <w:r>
        <w:t xml:space="preserve">‘</w:t>
      </w:r>
      <w:r>
        <w:t xml:space="preserve">he took in his hand, at his side (near him), the thunderbolt-weapon</w:t>
      </w:r>
      <w:r>
        <w:t xml:space="preserve">’</w:t>
      </w:r>
      <w:r>
        <w:t xml:space="preserve"> </w:t>
      </w:r>
      <w:r>
        <w:t xml:space="preserve">of the whole sentence; or one might say that</w:t>
      </w:r>
      <w:r>
        <w:t xml:space="preserve"> </w:t>
      </w:r>
      <w:r>
        <w:rPr>
          <w:iCs/>
          <w:i/>
        </w:rPr>
        <w:t xml:space="preserve">upākayoḥ</w:t>
      </w:r>
      <w:r>
        <w:t xml:space="preserve"> </w:t>
      </w:r>
      <w:r>
        <w:t xml:space="preserve">means</w:t>
      </w:r>
      <w:r>
        <w:t xml:space="preserve"> </w:t>
      </w:r>
      <w:r>
        <w:t xml:space="preserve">‘</w:t>
      </w:r>
      <w:r>
        <w:t xml:space="preserve">at the two sides</w:t>
      </w:r>
      <w:r>
        <w:t xml:space="preserve">’</w:t>
      </w:r>
      <w:r>
        <w:t xml:space="preserve">, and</w:t>
      </w:r>
      <w:r>
        <w:t xml:space="preserve"> </w:t>
      </w:r>
      <w:r>
        <w:rPr>
          <w:iCs/>
          <w:i/>
        </w:rPr>
        <w:t xml:space="preserve">hastayoḥ</w:t>
      </w:r>
      <w:r>
        <w:t xml:space="preserve"> </w:t>
      </w:r>
      <w:r>
        <w:t xml:space="preserve">‘</w:t>
      </w:r>
      <w:r>
        <w:t xml:space="preserve">in the two hands</w:t>
      </w:r>
      <w:r>
        <w:t xml:space="preserve">’</w:t>
      </w:r>
      <w:r>
        <w:t xml:space="preserve"> </w:t>
      </w:r>
      <w:r>
        <w:t xml:space="preserve">— the sense</w:t>
      </w:r>
      <w:r>
        <w:t xml:space="preserve"> </w:t>
      </w:r>
      <w:r>
        <w:t xml:space="preserve">‘</w:t>
      </w:r>
      <w:r>
        <w:t xml:space="preserve">in the two arms</w:t>
      </w:r>
      <w:r>
        <w:t xml:space="preserve">’</w:t>
      </w:r>
      <w:r>
        <w:t xml:space="preserve">.</w:t>
      </w:r>
      <w:r>
        <w:t xml:space="preserve">”</w:t>
      </w:r>
    </w:p>
    <w:p>
      <w:pPr>
        <w:numPr>
          <w:ilvl w:val="0"/>
          <w:numId w:val="1017"/>
        </w:numPr>
        <w:pStyle w:val="Compact"/>
      </w:pPr>
      <w:r>
        <w:rPr>
          <w:bCs/>
          <w:b/>
        </w:rPr>
        <w:t xml:space="preserve">आयसम्</w:t>
      </w:r>
      <w:r>
        <w:t xml:space="preserve"> </w:t>
      </w:r>
      <w:r>
        <w:t xml:space="preserve">—</w:t>
      </w:r>
      <w:r>
        <w:t xml:space="preserve"> </w:t>
      </w:r>
      <w:r>
        <w:t xml:space="preserve">“</w:t>
      </w:r>
      <w:r>
        <w:t xml:space="preserve">made of iron, or of the metal</w:t>
      </w:r>
      <w:r>
        <w:t xml:space="preserve"> </w:t>
      </w:r>
      <w:r>
        <w:rPr>
          <w:iCs/>
          <w:i/>
        </w:rPr>
        <w:t xml:space="preserve">ukku</w:t>
      </w:r>
      <w:r>
        <w:t xml:space="preserve"> </w:t>
      </w:r>
      <w:r>
        <w:t xml:space="preserve">(steel); the sense</w:t>
      </w:r>
      <w:r>
        <w:t xml:space="preserve"> </w:t>
      </w:r>
      <w:r>
        <w:t xml:space="preserve">‘</w:t>
      </w:r>
      <w:r>
        <w:t xml:space="preserve">made of iron</w:t>
      </w:r>
      <w:r>
        <w:t xml:space="preserve">’</w:t>
      </w:r>
      <w:r>
        <w:t xml:space="preserve">. That Tvaṣṭṛ made Indra’s thunderbolt of iron is clear from the Ṛk</w:t>
      </w:r>
      <w:r>
        <w:t xml:space="preserve"> </w:t>
      </w:r>
      <w:r>
        <w:rPr>
          <w:iCs/>
          <w:i/>
        </w:rPr>
        <w:t xml:space="preserve">mahyaṃ tvaṣṭā vajram atakṣad āyasam</w:t>
      </w:r>
      <w:r>
        <w:t xml:space="preserve"> </w:t>
      </w:r>
      <w:r>
        <w:t xml:space="preserve">(Ṛk. Saṃ. 10-[48]-[3] [?]).</w:t>
      </w:r>
      <w:r>
        <w:t xml:space="preserve">”</w:t>
      </w:r>
    </w:p>
    <w:p>
      <w:pPr>
        <w:numPr>
          <w:ilvl w:val="0"/>
          <w:numId w:val="1017"/>
        </w:numPr>
        <w:pStyle w:val="Compact"/>
      </w:pPr>
      <w:r>
        <w:rPr>
          <w:bCs/>
          <w:b/>
        </w:rPr>
        <w:t xml:space="preserve">श्रिये वज्रं नि दधे</w:t>
      </w:r>
      <w:r>
        <w:t xml:space="preserve"> </w:t>
      </w:r>
      <w:r>
        <w:t xml:space="preserve">—</w:t>
      </w:r>
      <w:r>
        <w:t xml:space="preserve"> </w:t>
      </w:r>
      <w:r>
        <w:t xml:space="preserve">“</w:t>
      </w:r>
      <w:r>
        <w:t xml:space="preserve">‘</w:t>
      </w:r>
      <w:r>
        <w:t xml:space="preserve">(for our) prosperity he held the thunderbolt</w:t>
      </w:r>
      <w:r>
        <w:t xml:space="preserve">’</w:t>
      </w:r>
      <w:r>
        <w:t xml:space="preserve"> </w:t>
      </w:r>
      <w:r>
        <w:t xml:space="preserve">means: Indra, taking the thunderbolt in his hand, destroys our enemies and makes the wealth they have available to us — this is the intent.</w:t>
      </w:r>
      <w:r>
        <w:t xml:space="preserve">”</w:t>
      </w:r>
    </w:p>
    <w:p>
      <w:pPr>
        <w:pStyle w:val="FirstParagraph"/>
      </w:pPr>
      <w:r>
        <w:rPr>
          <w:bCs/>
          <w:b/>
        </w:rPr>
        <w:t xml:space="preserve">॥ व्याकरणप्रक्रिया ॥ — Vyākaraṇa-prakriyā (Rik 81.4)</w:t>
      </w:r>
      <w:r>
        <w:t xml:space="preserve"> </w:t>
      </w:r>
      <w:r>
        <w:rPr>
          <w:iCs/>
          <w:i/>
        </w:rPr>
        <w:t xml:space="preserve">(grammar page, noted briefly)</w:t>
      </w:r>
    </w:p>
    <w:p>
      <w:pPr>
        <w:numPr>
          <w:ilvl w:val="0"/>
          <w:numId w:val="1018"/>
        </w:numPr>
        <w:pStyle w:val="Compact"/>
      </w:pPr>
      <w:r>
        <w:rPr>
          <w:bCs/>
          <w:b/>
        </w:rPr>
        <w:t xml:space="preserve">क्रत्वा</w:t>
      </w:r>
      <w:r>
        <w:t xml:space="preserve"> </w:t>
      </w:r>
      <w:r>
        <w:t xml:space="preserve">— the third-case ending follows the word</w:t>
      </w:r>
      <w:r>
        <w:t xml:space="preserve"> </w:t>
      </w:r>
      <w:r>
        <w:rPr>
          <w:iCs/>
          <w:i/>
        </w:rPr>
        <w:t xml:space="preserve">kratu</w:t>
      </w:r>
      <w:r>
        <w:t xml:space="preserve">; since</w:t>
      </w:r>
      <w:r>
        <w:t xml:space="preserve"> </w:t>
      </w:r>
      <w:r>
        <w:rPr>
          <w:iCs/>
          <w:i/>
        </w:rPr>
        <w:t xml:space="preserve">kratu</w:t>
      </w:r>
      <w:r>
        <w:t xml:space="preserve"> </w:t>
      </w:r>
      <w:r>
        <w:t xml:space="preserve">is a</w:t>
      </w:r>
      <w:r>
        <w:t xml:space="preserve"> </w:t>
      </w:r>
      <w:r>
        <w:rPr>
          <w:iCs/>
          <w:i/>
        </w:rPr>
        <w:t xml:space="preserve">ghi</w:t>
      </w:r>
      <w:r>
        <w:t xml:space="preserve">-designated word, by</w:t>
      </w:r>
      <w:r>
        <w:t xml:space="preserve"> </w:t>
      </w:r>
      <w:r>
        <w:t xml:space="preserve">“</w:t>
      </w:r>
      <w:r>
        <w:t xml:space="preserve">ājo nāstriyām</w:t>
      </w:r>
      <w:r>
        <w:t xml:space="preserve">”</w:t>
      </w:r>
      <w:r>
        <w:t xml:space="preserve"> </w:t>
      </w:r>
      <w:r>
        <w:t xml:space="preserve">(Pā. Sū. 7-3-120) the</w:t>
      </w:r>
      <w:r>
        <w:t xml:space="preserve"> </w:t>
      </w:r>
      <w:r>
        <w:rPr>
          <w:iCs/>
          <w:i/>
        </w:rPr>
        <w:t xml:space="preserve">nā</w:t>
      </w:r>
      <w:r>
        <w:t xml:space="preserve"> </w:t>
      </w:r>
      <w:r>
        <w:t xml:space="preserve">substitute would come for the third-case ending; but by the</w:t>
      </w:r>
      <w:r>
        <w:t xml:space="preserve"> </w:t>
      </w:r>
      <w:r>
        <w:rPr>
          <w:iCs/>
          <w:i/>
        </w:rPr>
        <w:t xml:space="preserve">vārttika</w:t>
      </w:r>
      <w:r>
        <w:t xml:space="preserve"> </w:t>
      </w:r>
      <w:r>
        <w:t xml:space="preserve">“</w:t>
      </w:r>
      <w:r>
        <w:t xml:space="preserve">jasādiṣu chandasi vā vacanam</w:t>
      </w:r>
      <w:r>
        <w:t xml:space="preserve">”</w:t>
      </w:r>
      <w:r>
        <w:t xml:space="preserve"> </w:t>
      </w:r>
      <w:r>
        <w:t xml:space="preserve">the substitutes for</w:t>
      </w:r>
      <w:r>
        <w:t xml:space="preserve"> </w:t>
      </w:r>
      <w:r>
        <w:rPr>
          <w:iCs/>
          <w:i/>
        </w:rPr>
        <w:t xml:space="preserve">jas</w:t>
      </w:r>
      <w:r>
        <w:t xml:space="preserve"> </w:t>
      </w:r>
      <w:r>
        <w:t xml:space="preserve">and the rest are optional in the Veda, so it does not apply here. Or one may say, relying on the</w:t>
      </w:r>
      <w:r>
        <w:t xml:space="preserve"> </w:t>
      </w:r>
      <w:r>
        <w:rPr>
          <w:iCs/>
          <w:i/>
        </w:rPr>
        <w:t xml:space="preserve">yogavibhāga</w:t>
      </w:r>
      <w:r>
        <w:t xml:space="preserve"> </w:t>
      </w:r>
      <w:r>
        <w:t xml:space="preserve">(splitting of a sūtra) in</w:t>
      </w:r>
      <w:r>
        <w:t xml:space="preserve"> </w:t>
      </w:r>
      <w:r>
        <w:t xml:space="preserve">“</w:t>
      </w:r>
      <w:r>
        <w:t xml:space="preserve">ṣaṣṭhīyuktaś chandasi vā</w:t>
      </w:r>
      <w:r>
        <w:t xml:space="preserve">”</w:t>
      </w:r>
      <w:r>
        <w:t xml:space="preserve"> </w:t>
      </w:r>
      <w:r>
        <w:t xml:space="preserve">(Pā. Sū. 1-4-9), that the optionality is stated: the</w:t>
      </w:r>
      <w:r>
        <w:t xml:space="preserve"> </w:t>
      </w:r>
      <w:r>
        <w:rPr>
          <w:iCs/>
          <w:i/>
        </w:rPr>
        <w:t xml:space="preserve">yogavibhāga</w:t>
      </w:r>
      <w:r>
        <w:t xml:space="preserve"> </w:t>
      </w:r>
      <w:r>
        <w:t xml:space="preserve">means to take one sūtra, according to the context, as two parts, in order to obtain the needed result, and to adopt a different sense; by dividing</w:t>
      </w:r>
      <w:r>
        <w:t xml:space="preserve"> </w:t>
      </w:r>
      <w:r>
        <w:t xml:space="preserve">“</w:t>
      </w:r>
      <w:r>
        <w:t xml:space="preserve">chandasi vā</w:t>
      </w:r>
      <w:r>
        <w:t xml:space="preserve">”</w:t>
      </w:r>
      <w:r>
        <w:t xml:space="preserve"> </w:t>
      </w:r>
      <w:r>
        <w:t xml:space="preserve">thus the sense becomes that all operations are optional in the Veda. Similarly, in the sūtra</w:t>
      </w:r>
      <w:r>
        <w:t xml:space="preserve"> </w:t>
      </w:r>
      <w:r>
        <w:t xml:space="preserve">“</w:t>
      </w:r>
      <w:r>
        <w:t xml:space="preserve">bahulaṃ chandasi</w:t>
      </w:r>
      <w:r>
        <w:t xml:space="preserve">”</w:t>
      </w:r>
      <w:r>
        <w:t xml:space="preserve"> </w:t>
      </w:r>
      <w:r>
        <w:t xml:space="preserve">(Pā. Sū. 2-4-39 [?]) they also state optionality. By taking the</w:t>
      </w:r>
      <w:r>
        <w:t xml:space="preserve"> </w:t>
      </w:r>
      <w:r>
        <w:rPr>
          <w:iCs/>
          <w:i/>
        </w:rPr>
        <w:t xml:space="preserve">yogavibhāga</w:t>
      </w:r>
      <w:r>
        <w:t xml:space="preserve"> </w:t>
      </w:r>
      <w:r>
        <w:t xml:space="preserve">the</w:t>
      </w:r>
      <w:r>
        <w:t xml:space="preserve"> </w:t>
      </w:r>
      <w:r>
        <w:rPr>
          <w:iCs/>
          <w:i/>
        </w:rPr>
        <w:t xml:space="preserve">ghi</w:t>
      </w:r>
      <w:r>
        <w:t xml:space="preserve">-designation too is optional in the Veda, so</w:t>
      </w:r>
      <w:r>
        <w:t xml:space="preserve"> </w:t>
      </w:r>
      <w:r>
        <w:rPr>
          <w:iCs/>
          <w:i/>
        </w:rPr>
        <w:t xml:space="preserve">nā</w:t>
      </w:r>
      <w:r>
        <w:t xml:space="preserve"> </w:t>
      </w:r>
      <w:r>
        <w:t xml:space="preserve">does not occur here. When the case-ending is left as it is, the</w:t>
      </w:r>
      <w:r>
        <w:t xml:space="preserve"> </w:t>
      </w:r>
      <w:r>
        <w:rPr>
          <w:iCs/>
          <w:i/>
        </w:rPr>
        <w:t xml:space="preserve">y-v</w:t>
      </w:r>
      <w:r>
        <w:t xml:space="preserve"> </w:t>
      </w:r>
      <w:r>
        <w:t xml:space="preserve">[</w:t>
      </w:r>
      <w:r>
        <w:rPr>
          <w:iCs/>
          <w:i/>
        </w:rPr>
        <w:t xml:space="preserve">yaṇ</w:t>
      </w:r>
      <w:r>
        <w:t xml:space="preserve">]</w:t>
      </w:r>
      <w:r>
        <w:t xml:space="preserve"> </w:t>
      </w:r>
      <w:r>
        <w:rPr>
          <w:iCs/>
          <w:i/>
        </w:rPr>
        <w:t xml:space="preserve">sandhi</w:t>
      </w:r>
      <w:r>
        <w:t xml:space="preserve"> </w:t>
      </w:r>
      <w:r>
        <w:t xml:space="preserve">arises</w:t>
      </w:r>
      <w:r>
        <w:t xml:space="preserve"> </w:t>
      </w:r>
      <w:r>
        <w:rPr>
          <w:iCs/>
          <w:i/>
        </w:rPr>
        <w:t xml:space="preserve">(the page’s remaining entries are on p. 16)</w:t>
      </w:r>
      <w:r>
        <w:t xml:space="preserve">.</w:t>
      </w:r>
      <w:r>
        <w:t xml:space="preserve"> </w:t>
      </w:r>
      <w:r>
        <w:rPr>
          <w:iCs/>
          <w:i/>
        </w:rPr>
        <w:t xml:space="preserve">(This grammar paragraph is the least clear part of the page; sūtra numerals tentative [?].)</w:t>
      </w:r>
    </w:p>
    <w:p>
      <w:r>
        <w:pict>
          <v:rect style="width:0;height:1.5pt" o:hralign="center" o:hrstd="t" o:hr="t"/>
        </w:pict>
      </w:r>
    </w:p>
    <w:bookmarkEnd w:id="40"/>
    <w:bookmarkStart w:id="41" w:name="page-16-pdf-31"/>
    <w:p>
      <w:pPr>
        <w:pStyle w:val="Heading3"/>
      </w:pPr>
      <w:r>
        <w:t xml:space="preserve">Page 16 (PDF 31)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Grammar of Rik 81.4, continued from p. 15 (grammar page, noted briefly):</w:t>
      </w:r>
    </w:p>
    <w:p>
      <w:pPr>
        <w:numPr>
          <w:ilvl w:val="0"/>
          <w:numId w:val="1019"/>
        </w:numPr>
        <w:pStyle w:val="Compact"/>
      </w:pPr>
      <w:r>
        <w:rPr>
          <w:bCs/>
          <w:b/>
        </w:rPr>
        <w:t xml:space="preserve">आयसम्</w:t>
      </w:r>
      <w:r>
        <w:t xml:space="preserve"> </w:t>
      </w:r>
      <w:r>
        <w:t xml:space="preserve">— second-case singular. In the sense</w:t>
      </w:r>
      <w:r>
        <w:t xml:space="preserve"> </w:t>
      </w:r>
      <w:r>
        <w:t xml:space="preserve">“</w:t>
      </w:r>
      <w:r>
        <w:t xml:space="preserve">its product</w:t>
      </w:r>
      <w:r>
        <w:t xml:space="preserve">”</w:t>
      </w:r>
      <w:r>
        <w:t xml:space="preserve">, by</w:t>
      </w:r>
      <w:r>
        <w:t xml:space="preserve"> </w:t>
      </w:r>
      <w:r>
        <w:t xml:space="preserve">“</w:t>
      </w:r>
      <w:r>
        <w:t xml:space="preserve">tasya vikāraḥ</w:t>
      </w:r>
      <w:r>
        <w:t xml:space="preserve">”</w:t>
      </w:r>
      <w:r>
        <w:t xml:space="preserve"> </w:t>
      </w:r>
      <w:r>
        <w:t xml:space="preserve">(Pā. Sū. 4-3-134) the affix</w:t>
      </w:r>
      <w:r>
        <w:t xml:space="preserve"> </w:t>
      </w:r>
      <w:r>
        <w:rPr>
          <w:iCs/>
          <w:i/>
        </w:rPr>
        <w:t xml:space="preserve">aṇ</w:t>
      </w:r>
      <w:r>
        <w:t xml:space="preserve"> </w:t>
      </w:r>
      <w:r>
        <w:t xml:space="preserve">comes after a sixth-case word; since here the sense</w:t>
      </w:r>
      <w:r>
        <w:t xml:space="preserve"> </w:t>
      </w:r>
      <w:r>
        <w:t xml:space="preserve">‘</w:t>
      </w:r>
      <w:r>
        <w:t xml:space="preserve">product of iron</w:t>
      </w:r>
      <w:r>
        <w:t xml:space="preserve">’</w:t>
      </w:r>
      <w:r>
        <w:t xml:space="preserve"> </w:t>
      </w:r>
      <w:r>
        <w:t xml:space="preserve">holds, the affix</w:t>
      </w:r>
      <w:r>
        <w:t xml:space="preserve"> </w:t>
      </w:r>
      <w:r>
        <w:rPr>
          <w:iCs/>
          <w:i/>
        </w:rPr>
        <w:t xml:space="preserve">aṇ</w:t>
      </w:r>
      <w:r>
        <w:t xml:space="preserve"> </w:t>
      </w:r>
      <w:r>
        <w:t xml:space="preserve">is added to the word</w:t>
      </w:r>
      <w:r>
        <w:t xml:space="preserve"> </w:t>
      </w:r>
      <w:r>
        <w:rPr>
          <w:iCs/>
          <w:i/>
        </w:rPr>
        <w:t xml:space="preserve">ayas</w:t>
      </w:r>
      <w:r>
        <w:t xml:space="preserve">; the</w:t>
      </w:r>
      <w:r>
        <w:t xml:space="preserve"> </w:t>
      </w:r>
      <w:r>
        <w:rPr>
          <w:iCs/>
          <w:i/>
        </w:rPr>
        <w:t xml:space="preserve">ṇ</w:t>
      </w:r>
      <w:r>
        <w:t xml:space="preserve"> </w:t>
      </w:r>
      <w:r>
        <w:t xml:space="preserve">of the affix is a mark; therefore, by</w:t>
      </w:r>
      <w:r>
        <w:t xml:space="preserve"> </w:t>
      </w:r>
      <w:r>
        <w:t xml:space="preserve">“</w:t>
      </w:r>
      <w:r>
        <w:t xml:space="preserve">taddhiteṣv acām ādeḥ</w:t>
      </w:r>
      <w:r>
        <w:t xml:space="preserve">”</w:t>
      </w:r>
      <w:r>
        <w:t xml:space="preserve"> </w:t>
      </w:r>
      <w:r>
        <w:t xml:space="preserve">(Pā. Sū. 7-2-117) when an affix with</w:t>
      </w:r>
      <w:r>
        <w:t xml:space="preserve"> </w:t>
      </w:r>
      <w:r>
        <w:rPr>
          <w:iCs/>
          <w:i/>
        </w:rPr>
        <w:t xml:space="preserve">ñ</w:t>
      </w:r>
      <w:r>
        <w:t xml:space="preserve"> </w:t>
      </w:r>
      <w:r>
        <w:t xml:space="preserve">or</w:t>
      </w:r>
      <w:r>
        <w:t xml:space="preserve"> </w:t>
      </w:r>
      <w:r>
        <w:rPr>
          <w:iCs/>
          <w:i/>
        </w:rPr>
        <w:t xml:space="preserve">ṇ</w:t>
      </w:r>
      <w:r>
        <w:t xml:space="preserve"> </w:t>
      </w:r>
      <w:r>
        <w:t xml:space="preserve">follows, the first vowel of the stem takes vṛddhi, so</w:t>
      </w:r>
      <w:r>
        <w:t xml:space="preserve"> </w:t>
      </w:r>
      <w:r>
        <w:rPr>
          <w:iCs/>
          <w:i/>
        </w:rPr>
        <w:t xml:space="preserve">a</w:t>
      </w:r>
      <w:r>
        <w:t xml:space="preserve"> </w:t>
      </w:r>
      <w:r>
        <w:t xml:space="preserve">becomes</w:t>
      </w:r>
      <w:r>
        <w:t xml:space="preserve"> </w:t>
      </w:r>
      <w:r>
        <w:rPr>
          <w:iCs/>
          <w:i/>
        </w:rPr>
        <w:t xml:space="preserve">ā</w:t>
      </w:r>
      <w:r>
        <w:t xml:space="preserve">; by</w:t>
      </w:r>
      <w:r>
        <w:t xml:space="preserve"> </w:t>
      </w:r>
      <w:r>
        <w:t xml:space="preserve">“</w:t>
      </w:r>
      <w:r>
        <w:t xml:space="preserve">āder udāttaś ca</w:t>
      </w:r>
      <w:r>
        <w:t xml:space="preserve">”</w:t>
      </w:r>
      <w:r>
        <w:t xml:space="preserve"> </w:t>
      </w:r>
      <w:r>
        <w:t xml:space="preserve">[as read:</w:t>
      </w:r>
      <w:r>
        <w:t xml:space="preserve"> </w:t>
      </w:r>
      <w:r>
        <w:t xml:space="preserve">“</w:t>
      </w:r>
      <w:r>
        <w:t xml:space="preserve">ādyudāttaś ca</w:t>
      </w:r>
      <w:r>
        <w:t xml:space="preserve">”</w:t>
      </w:r>
      <w:r>
        <w:t xml:space="preserve">, Pā. Sū. 3-1-3] the affix-accent makes the end udātta; when the case-ending</w:t>
      </w:r>
      <w:r>
        <w:t xml:space="preserve"> </w:t>
      </w:r>
      <w:r>
        <w:rPr>
          <w:iCs/>
          <w:i/>
        </w:rPr>
        <w:t xml:space="preserve">am</w:t>
      </w:r>
      <w:r>
        <w:t xml:space="preserve"> </w:t>
      </w:r>
      <w:r>
        <w:t xml:space="preserve">follows, by</w:t>
      </w:r>
      <w:r>
        <w:t xml:space="preserve"> </w:t>
      </w:r>
      <w:r>
        <w:t xml:space="preserve">“</w:t>
      </w:r>
      <w:r>
        <w:t xml:space="preserve">ami pūrvaḥ</w:t>
      </w:r>
      <w:r>
        <w:t xml:space="preserve">”</w:t>
      </w:r>
      <w:r>
        <w:t xml:space="preserve"> </w:t>
      </w:r>
      <w:r>
        <w:t xml:space="preserve">(Pā. Sū. 6-1-107) the single prior form; the case-ending, though anudātta, by</w:t>
      </w:r>
      <w:r>
        <w:t xml:space="preserve"> </w:t>
      </w:r>
      <w:r>
        <w:t xml:space="preserve">“</w:t>
      </w:r>
      <w:r>
        <w:t xml:space="preserve">anudāttasya ca yatrodāttalopaḥ</w:t>
      </w:r>
      <w:r>
        <w:t xml:space="preserve">”</w:t>
      </w:r>
      <w:r>
        <w:t xml:space="preserve"> </w:t>
      </w:r>
      <w:r>
        <w:t xml:space="preserve">(Pā. Sū. 6-1-161) — when the udātta is lost before an anudātta — makes the following anudātta take the udātta; so the udātta arises here.</w:t>
      </w:r>
    </w:p>
    <w:p>
      <w:pPr>
        <w:numPr>
          <w:ilvl w:val="0"/>
          <w:numId w:val="1019"/>
        </w:numPr>
        <w:pStyle w:val="Compact"/>
      </w:pPr>
      <w:r>
        <w:rPr>
          <w:bCs/>
          <w:b/>
        </w:rPr>
        <w:t xml:space="preserve">अनुष्वधम्</w:t>
      </w:r>
      <w:r>
        <w:t xml:space="preserve"> </w:t>
      </w:r>
      <w:r>
        <w:t xml:space="preserve">—</w:t>
      </w:r>
      <w:r>
        <w:t xml:space="preserve"> </w:t>
      </w:r>
      <w:r>
        <w:rPr>
          <w:iCs/>
          <w:i/>
        </w:rPr>
        <w:t xml:space="preserve">svadhāyām anu</w:t>
      </w:r>
      <w:r>
        <w:t xml:space="preserve"> </w:t>
      </w:r>
      <w:r>
        <w:t xml:space="preserve">=</w:t>
      </w:r>
      <w:r>
        <w:t xml:space="preserve"> </w:t>
      </w:r>
      <w:r>
        <w:rPr>
          <w:iCs/>
          <w:i/>
        </w:rPr>
        <w:t xml:space="preserve">anusvadham</w:t>
      </w:r>
      <w:r>
        <w:t xml:space="preserve">: by</w:t>
      </w:r>
      <w:r>
        <w:t xml:space="preserve"> </w:t>
      </w:r>
      <w:r>
        <w:t xml:space="preserve">“</w:t>
      </w:r>
      <w:r>
        <w:t xml:space="preserve">avyayaṃ vibhaktisamīpa…</w:t>
      </w:r>
      <w:r>
        <w:t xml:space="preserve">”</w:t>
      </w:r>
      <w:r>
        <w:t xml:space="preserve"> </w:t>
      </w:r>
      <w:r>
        <w:t xml:space="preserve">(Pā. Sū. 2-1-6) the</w:t>
      </w:r>
      <w:r>
        <w:t xml:space="preserve"> </w:t>
      </w:r>
      <w:r>
        <w:rPr>
          <w:iCs/>
          <w:i/>
        </w:rPr>
        <w:t xml:space="preserve">avyayībhāva</w:t>
      </w:r>
      <w:r>
        <w:t xml:space="preserve"> </w:t>
      </w:r>
      <w:r>
        <w:t xml:space="preserve">compound in the sense of the case-ending; by</w:t>
      </w:r>
      <w:r>
        <w:t xml:space="preserve"> </w:t>
      </w:r>
      <w:r>
        <w:t xml:space="preserve">“</w:t>
      </w:r>
      <w:r>
        <w:t xml:space="preserve">samāsasya</w:t>
      </w:r>
      <w:r>
        <w:t xml:space="preserve">”</w:t>
      </w:r>
      <w:r>
        <w:t xml:space="preserve"> </w:t>
      </w:r>
      <w:r>
        <w:t xml:space="preserve">(Pā. Sū. 6-1-223) the compound takes the final-udātta, so it is final-udātta here. ||4||</w:t>
      </w:r>
    </w:p>
    <w:p>
      <w:pPr>
        <w:pStyle w:val="FirstParagraph"/>
      </w:pPr>
      <w:r>
        <w:rPr>
          <w:iCs/>
          <w:i/>
        </w:rPr>
        <w:t xml:space="preserve">Grammar page, noted briefly; sūtra numerals tentative [?].</w:t>
      </w:r>
    </w:p>
    <w:p>
      <w:pPr>
        <w:pStyle w:val="BodyText"/>
      </w:pPr>
      <w:r>
        <w:rPr>
          <w:bCs/>
          <w:b/>
        </w:rPr>
        <w:t xml:space="preserve">॥ संहिताखण्डः ॥ — Saṃhitā text of Rik 81.5</w:t>
      </w:r>
    </w:p>
    <w:p>
      <w:pPr>
        <w:pStyle w:val="BodyText"/>
      </w:pPr>
      <w:r>
        <w:rPr>
          <w:iCs/>
          <w:i/>
        </w:rPr>
        <w:t xml:space="preserve">(The print’s first verb is the third-person perfect</w:t>
      </w:r>
      <w:r>
        <w:t xml:space="preserve"> </w:t>
      </w:r>
      <w:r>
        <w:t xml:space="preserve">paprau</w:t>
      </w:r>
      <w:r>
        <w:rPr>
          <w:iCs/>
          <w:i/>
        </w:rPr>
        <w:t xml:space="preserve">, read from the Pada and from the bhāṣya.)</w:t>
      </w:r>
    </w:p>
    <w:p>
      <w:pPr>
        <w:pStyle w:val="BlockText"/>
      </w:pPr>
      <w:r>
        <w:t xml:space="preserve">आ पप्रौ पार्थिवं रजो बद्बधे रोचना दिवि ।</w:t>
      </w:r>
      <w:r>
        <w:t xml:space="preserve"> </w:t>
      </w:r>
      <w:r>
        <w:t xml:space="preserve">न त्वावाँ इन्द्र कश्चन न जातो न जनिष्यतेऽति विश्वं ववक्षिथ ॥ ५ ॥</w:t>
      </w:r>
    </w:p>
    <w:p>
      <w:pPr>
        <w:pStyle w:val="FirstParagraph"/>
      </w:pPr>
      <w:r>
        <w:rPr>
          <w:iCs/>
          <w:i/>
        </w:rPr>
        <w:t xml:space="preserve">ā paprau pārthivaṃ rajo badbadhe rocanā divi |</w:t>
      </w:r>
      <w:r>
        <w:rPr>
          <w:iCs/>
          <w:i/>
        </w:rPr>
        <w:t xml:space="preserve"> </w:t>
      </w:r>
      <w:r>
        <w:rPr>
          <w:iCs/>
          <w:i/>
        </w:rPr>
        <w:t xml:space="preserve">na tvāvāṁ indra kaś cana na jāto na janiṣyate ’ti viśvaṃ vavakṣitha ||5||</w:t>
      </w:r>
    </w:p>
    <w:p>
      <w:pPr>
        <w:pStyle w:val="BodyText"/>
      </w:pPr>
      <w:r>
        <w:rPr>
          <w:bCs/>
          <w:b/>
        </w:rPr>
        <w:t xml:space="preserve">॥ पदपाठः ॥ — Pada-pāṭha</w:t>
      </w:r>
    </w:p>
    <w:p>
      <w:pPr>
        <w:pStyle w:val="BlockText"/>
      </w:pPr>
      <w:r>
        <w:t xml:space="preserve">आ । पप्रौ । पार्थिवम् । रजः । बद्बधे । रोचना । दिवि ।</w:t>
      </w:r>
      <w:r>
        <w:t xml:space="preserve"> </w:t>
      </w:r>
      <w:r>
        <w:t xml:space="preserve">न । त्वाऽवान् । इन्द्र । कः । चन । न । जातः । न । जनिष्यते । अति ।</w:t>
      </w:r>
      <w:r>
        <w:t xml:space="preserve"> </w:t>
      </w:r>
      <w:r>
        <w:t xml:space="preserve">विश्वम् । ववक्षिथ ॥ ५ ॥</w:t>
      </w:r>
    </w:p>
    <w:p>
      <w:pPr>
        <w:pStyle w:val="FirstParagraph"/>
      </w:pPr>
      <w:r>
        <w:rPr>
          <w:iCs/>
          <w:i/>
        </w:rPr>
        <w:t xml:space="preserve">ā | paprau | pārthivam | rajaḥ | badbadhe | rocanā | divi | na | tvā-vān | indra | kaḥ | cana | na | jātaḥ | na | janiṣyate | ati | viśvam | vavakṣitha ||5||</w:t>
      </w:r>
    </w:p>
    <w:bookmarkEnd w:id="41"/>
    <w:bookmarkStart w:id="42" w:name="page-17-pdf-32"/>
    <w:p>
      <w:pPr>
        <w:pStyle w:val="Heading3"/>
      </w:pPr>
      <w:r>
        <w:t xml:space="preserve">Page 17 (PDF 32)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2 … VOLUME 7</w:t>
      </w:r>
      <w:r>
        <w:rPr>
          <w:iCs/>
          <w:i/>
        </w:rPr>
        <w:t xml:space="preserve">”</w:t>
      </w:r>
      <w:r>
        <w:rPr>
          <w:iCs/>
          <w:i/>
        </w:rPr>
        <w:t xml:space="preserve"> </w:t>
      </w:r>
      <w:r>
        <w:rPr>
          <w:iCs/>
          <w:i/>
        </w:rPr>
        <w:t xml:space="preserve">at the foot.)</w:t>
      </w:r>
    </w:p>
    <w:p>
      <w:pPr>
        <w:pStyle w:val="BodyText"/>
      </w:pPr>
      <w:r>
        <w:rPr>
          <w:bCs/>
          <w:b/>
        </w:rPr>
        <w:t xml:space="preserve">॥ सायणभाष्यम् ॥ — Sāyaṇa’s bhāṣya of Rik 81.5</w:t>
      </w:r>
      <w:r>
        <w:t xml:space="preserve"> </w:t>
      </w:r>
      <w:r>
        <w:rPr>
          <w:iCs/>
          <w:i/>
        </w:rPr>
        <w:t xml:space="preserve">(Sanskrit in Kannada script; doubtful places [?])</w:t>
      </w:r>
    </w:p>
    <w:p>
      <w:pPr>
        <w:pStyle w:val="BlockText"/>
      </w:pPr>
      <w:r>
        <w:t xml:space="preserve">इन्द्रः स्वतेजसा पार्थिवं पृथिव्याः सम्बन्धि वस्तुजातं रजोऽन्तरिक्षलोकं चा पप्रौ । आपूरयति । तथा दिवि द्युलोके रोचना रोचमानानि दीप्तानि नक्षत्राणि बद्बधे बबन्ध । स्थापितवान् । अतो हे इन्द्र त्वावान् त्वत्सदृशः कश्चन न जातो नोत्पन्नोऽस्ति । न च जनिष्यते । उत्पत्स्यमानोऽपि नास्ति । ताद्दृशस्त्वं विश्वं सर्वं जगदति ववक्षिथ । अतिशयेन वोढुमिच्छसि । सर्वस्य जगतो निर्वाहको भवसीत्यर्थः ॥ पप्रौ । प्रा पूरणे । लिट्यादित्वाद् ऊ ङलः । पा. ७-१-३४ इत्याकारादेशः । पार्थिवम् । पृथिव्या ञ्ञाञौ । पा. ४-१-४२ [?] इत्यञ्प्रत्ययः । ञित्त्वादाद्युदात्तत्वम् । रजः । रजन्त्यस्मिन् गन्धर्वादय इति रजोऽन्तरिक्षम् । रञ्ज रागे । असुनि रजकरजनरजःसूपसंख्यानम् । का. ६-४-२४ [?] इति नलोपः । बद्बधे । बध बन्धने । लिटि व्यत्ययेन हलादिशेषाभावः । एकहल्मध्यगतत्वाभावादेत्वाभ्यासलोपावपि न स्तः । पादादित्वान्निघाताभावः । त्वावान् । वतुप्त्वरणे युष्मदस्मद्भ्यां छन्दसि सादृश्य उपसंख्यानमिति वतुप् । आ सर्वनाम्न इत्यात्वम् । ववक्षिथ । वह प्रापणे । अस्मादिच्छार्थे सनि सन्यतः इतीत्त्वस्य सर्वे विधयश्छन्दसि विकल्प्यन्त इत्यभावः । सनंताल्लिट्यमन्त्र इति निषेधादामप्रत्ययाभावः ॥ ५ ॥</w:t>
      </w:r>
    </w:p>
    <w:p>
      <w:pPr>
        <w:pStyle w:val="FirstParagraph"/>
      </w:pPr>
      <w:r>
        <w:rPr>
          <w:iCs/>
          <w:i/>
        </w:rPr>
        <w:t xml:space="preserve">indraḥ svatejasā pārthivaṃ pṛthivyāḥ sambandhi vastujātaṃ rajo ’ntarikṣalokaṃ cā paprau | āpūrayati | tathā divi dyuloke rocanā rocamānāni dīptāni nakṣatrāṇi badbadhe babandha | sthāpitavān | ato he indra tvāvān tvatsadṛśaḥ kaścana na jāto notpanno ’sti | na ca janiṣyate | utpatsyamāno ’pi nāsti | tādṛśas tvaṃ viśvaṃ sarvaṃ jagad ati vavakṣitha | atiśayena voḍhum icchasi | sarvasya jagato nirvāhako bhavasīty arthaḥ || paprau | prā pūraṇe | liṭy āditvād ū ṅalaḥ | pā. 7-1-34 ity ākārādeśaḥ | pārthivam | pṛthivyā ñāñau | pā. 4-1-42 [?] ity añpratyayaḥ | ñittvād ādyudāttatvam | rajaḥ | rajanty asmin gandharvādaya iti rajo ’ntarikṣam | rañja rāge | asuni rajakarajanarajaḥsūpasaṃkhyānam | kā. 6-4-24 [?] iti nalopaḥ | badbadhe | badha bandhane | liṭi vyatyayena haladiśeṣābhāvaḥ | ekahalmadhyagatatvābhāvād etvābhyāsalopāv api na staḥ | pādāditvān nighātābhāvaḥ | tvāvān | vatup tvaraṇe yuṣmadasmadbhyāṃ chandasi sādṛśya upasaṃkhyānam iti vatup | ā sarvanāmna ity ātvam | vavakṣitha | vaha prāpaṇe | asmād icchārthe sani sanyataḥ itīttvasya sarve vidhayaś chandasi vikalpyanta ity abhāvaḥ | sanantāl liṭy amantra iti niṣedhād āmpratyayābhāvaḥ || 5 ||</w:t>
      </w:r>
    </w:p>
    <w:p>
      <w:pPr>
        <w:pStyle w:val="BodyText"/>
      </w:pPr>
      <w:r>
        <w:rPr>
          <w:iCs/>
          <w:i/>
        </w:rPr>
        <w:t xml:space="preserve">Sense:</w:t>
      </w:r>
      <w:r>
        <w:t xml:space="preserve"> </w:t>
      </w:r>
      <w:r>
        <w:t xml:space="preserve">“</w:t>
      </w:r>
      <w:r>
        <w:t xml:space="preserve">Indra by his own radiance has filled (</w:t>
      </w:r>
      <w:r>
        <w:rPr>
          <w:iCs/>
          <w:i/>
        </w:rPr>
        <w:t xml:space="preserve">ā paprau</w:t>
      </w:r>
      <w:r>
        <w:t xml:space="preserve"> </w:t>
      </w:r>
      <w:r>
        <w:t xml:space="preserve">=</w:t>
      </w:r>
      <w:r>
        <w:t xml:space="preserve"> </w:t>
      </w:r>
      <w:r>
        <w:rPr>
          <w:iCs/>
          <w:i/>
        </w:rPr>
        <w:t xml:space="preserve">āpūrayati</w:t>
      </w:r>
      <w:r>
        <w:t xml:space="preserve">) the</w:t>
      </w:r>
      <w:r>
        <w:t xml:space="preserve"> </w:t>
      </w:r>
      <w:r>
        <w:rPr>
          <w:iCs/>
          <w:i/>
        </w:rPr>
        <w:t xml:space="preserve">pārthiva</w:t>
      </w:r>
      <w:r>
        <w:t xml:space="preserve">, the whole mass of things belonging to the earth, and the</w:t>
      </w:r>
      <w:r>
        <w:t xml:space="preserve"> </w:t>
      </w:r>
      <w:r>
        <w:rPr>
          <w:iCs/>
          <w:i/>
        </w:rPr>
        <w:t xml:space="preserve">rajas</w:t>
      </w:r>
      <w:r>
        <w:t xml:space="preserve"> </w:t>
      </w:r>
      <w:r>
        <w:t xml:space="preserve">— the middle region, the</w:t>
      </w:r>
      <w:r>
        <w:t xml:space="preserve"> </w:t>
      </w:r>
      <w:r>
        <w:rPr>
          <w:iCs/>
          <w:i/>
        </w:rPr>
        <w:t xml:space="preserve">antarikṣa</w:t>
      </w:r>
      <w:r>
        <w:t xml:space="preserve">; likewise in heaven he has fixed (</w:t>
      </w:r>
      <w:r>
        <w:rPr>
          <w:iCs/>
          <w:i/>
        </w:rPr>
        <w:t xml:space="preserve">badbadhe</w:t>
      </w:r>
      <w:r>
        <w:t xml:space="preserve"> </w:t>
      </w:r>
      <w:r>
        <w:t xml:space="preserve">=</w:t>
      </w:r>
      <w:r>
        <w:t xml:space="preserve"> </w:t>
      </w:r>
      <w:r>
        <w:rPr>
          <w:iCs/>
          <w:i/>
        </w:rPr>
        <w:t xml:space="preserve">babandha</w:t>
      </w:r>
      <w:r>
        <w:t xml:space="preserve">,</w:t>
      </w:r>
      <w:r>
        <w:t xml:space="preserve"> </w:t>
      </w:r>
      <w:r>
        <w:rPr>
          <w:iCs/>
          <w:i/>
        </w:rPr>
        <w:t xml:space="preserve">sthāpitavān</w:t>
      </w:r>
      <w:r>
        <w:t xml:space="preserve">) the shining stars. Therefore, O Indra, no one</w:t>
      </w:r>
      <w:r>
        <w:t xml:space="preserve"> </w:t>
      </w:r>
      <w:r>
        <w:rPr>
          <w:iCs/>
          <w:i/>
        </w:rPr>
        <w:t xml:space="preserve">tvāvān</w:t>
      </w:r>
      <w:r>
        <w:t xml:space="preserve"> </w:t>
      </w:r>
      <w:r>
        <w:t xml:space="preserve">— like you — has been born; nor will one be born; there is none even about to arise. Such a one as you, you wish (</w:t>
      </w:r>
      <w:r>
        <w:rPr>
          <w:iCs/>
          <w:i/>
        </w:rPr>
        <w:t xml:space="preserve">vavakṣitha</w:t>
      </w:r>
      <w:r>
        <w:t xml:space="preserve">) to bear (</w:t>
      </w:r>
      <w:r>
        <w:rPr>
          <w:iCs/>
          <w:i/>
        </w:rPr>
        <w:t xml:space="preserve">vah</w:t>
      </w:r>
      <w:r>
        <w:t xml:space="preserve">) the whole world over, exceedingly: you are the sustainer of all the world.</w:t>
      </w:r>
      <w:r>
        <w:t xml:space="preserve">”</w:t>
      </w:r>
      <w:r>
        <w:t xml:space="preserve"> </w:t>
      </w:r>
      <w:r>
        <w:rPr>
          <w:iCs/>
          <w:i/>
        </w:rPr>
        <w:t xml:space="preserve">The grammatical tail</w:t>
      </w:r>
      <w:r>
        <w:t xml:space="preserve"> </w:t>
      </w:r>
      <w:r>
        <w:t xml:space="preserve">(characterized, not transcribed in full):</w:t>
      </w:r>
      <w:r>
        <w:t xml:space="preserve"> </w:t>
      </w:r>
      <w:r>
        <w:rPr>
          <w:iCs/>
          <w:i/>
        </w:rPr>
        <w:t xml:space="preserve">paprau</w:t>
      </w:r>
      <w:r>
        <w:t xml:space="preserve"> </w:t>
      </w:r>
      <w:r>
        <w:t xml:space="preserve">— root</w:t>
      </w:r>
      <w:r>
        <w:t xml:space="preserve"> </w:t>
      </w:r>
      <w:r>
        <w:rPr>
          <w:iCs/>
          <w:i/>
        </w:rPr>
        <w:t xml:space="preserve">prā pūraṇe</w:t>
      </w:r>
      <w:r>
        <w:t xml:space="preserve">, the</w:t>
      </w:r>
      <w:r>
        <w:t xml:space="preserve"> </w:t>
      </w:r>
      <w:r>
        <w:rPr>
          <w:iCs/>
          <w:i/>
        </w:rPr>
        <w:t xml:space="preserve">liṭ</w:t>
      </w:r>
      <w:r>
        <w:t xml:space="preserve"> </w:t>
      </w:r>
      <w:r>
        <w:t xml:space="preserve">with</w:t>
      </w:r>
      <w:r>
        <w:t xml:space="preserve"> </w:t>
      </w:r>
      <w:r>
        <w:rPr>
          <w:iCs/>
          <w:i/>
        </w:rPr>
        <w:t xml:space="preserve">au</w:t>
      </w:r>
      <w:r>
        <w:t xml:space="preserve"> </w:t>
      </w:r>
      <w:r>
        <w:t xml:space="preserve">for the</w:t>
      </w:r>
      <w:r>
        <w:t xml:space="preserve"> </w:t>
      </w:r>
      <w:r>
        <w:rPr>
          <w:iCs/>
          <w:i/>
        </w:rPr>
        <w:t xml:space="preserve">ṇal</w:t>
      </w:r>
      <w:r>
        <w:t xml:space="preserve"> </w:t>
      </w:r>
      <w:r>
        <w:t xml:space="preserve">by</w:t>
      </w:r>
      <w:r>
        <w:t xml:space="preserve"> </w:t>
      </w:r>
      <w:r>
        <w:t xml:space="preserve">“</w:t>
      </w:r>
      <w:r>
        <w:t xml:space="preserve">ā ṇalaḥ au</w:t>
      </w:r>
      <w:r>
        <w:t xml:space="preserve">”</w:t>
      </w:r>
      <w:r>
        <w:t xml:space="preserve"> </w:t>
      </w:r>
      <w:r>
        <w:t xml:space="preserve">(Pā. Sū. 7-1-34 [?]);</w:t>
      </w:r>
      <w:r>
        <w:t xml:space="preserve"> </w:t>
      </w:r>
      <w:r>
        <w:rPr>
          <w:iCs/>
          <w:i/>
        </w:rPr>
        <w:t xml:space="preserve">pārthivam</w:t>
      </w:r>
      <w:r>
        <w:t xml:space="preserve"> </w:t>
      </w:r>
      <w:r>
        <w:t xml:space="preserve">— the affix</w:t>
      </w:r>
      <w:r>
        <w:t xml:space="preserve"> </w:t>
      </w:r>
      <w:r>
        <w:rPr>
          <w:iCs/>
          <w:i/>
        </w:rPr>
        <w:t xml:space="preserve">añ</w:t>
      </w:r>
      <w:r>
        <w:t xml:space="preserve"> </w:t>
      </w:r>
      <w:r>
        <w:t xml:space="preserve">after</w:t>
      </w:r>
      <w:r>
        <w:t xml:space="preserve"> </w:t>
      </w:r>
      <w:r>
        <w:rPr>
          <w:iCs/>
          <w:i/>
        </w:rPr>
        <w:t xml:space="preserve">pṛthivī</w:t>
      </w:r>
      <w:r>
        <w:t xml:space="preserve"> </w:t>
      </w:r>
      <w:r>
        <w:t xml:space="preserve">(Pā. Sū. 4-1-42 [?]) with the first syllable udātta since the affix has</w:t>
      </w:r>
      <w:r>
        <w:t xml:space="preserve"> </w:t>
      </w:r>
      <w:r>
        <w:rPr>
          <w:iCs/>
          <w:i/>
        </w:rPr>
        <w:t xml:space="preserve">ñ</w:t>
      </w:r>
      <w:r>
        <w:t xml:space="preserve">;</w:t>
      </w:r>
      <w:r>
        <w:t xml:space="preserve"> </w:t>
      </w:r>
      <w:r>
        <w:rPr>
          <w:iCs/>
          <w:i/>
        </w:rPr>
        <w:t xml:space="preserve">rajaḥ</w:t>
      </w:r>
      <w:r>
        <w:t xml:space="preserve"> </w:t>
      </w:r>
      <w:r>
        <w:t xml:space="preserve">—</w:t>
      </w:r>
      <w:r>
        <w:t xml:space="preserve"> </w:t>
      </w:r>
      <w:r>
        <w:t xml:space="preserve">‘</w:t>
      </w:r>
      <w:r>
        <w:t xml:space="preserve">in which Gandharvas and the like move</w:t>
      </w:r>
      <w:r>
        <w:t xml:space="preserve">’</w:t>
      </w:r>
      <w:r>
        <w:t xml:space="preserve">, the</w:t>
      </w:r>
      <w:r>
        <w:t xml:space="preserve"> </w:t>
      </w:r>
      <w:r>
        <w:rPr>
          <w:iCs/>
          <w:i/>
        </w:rPr>
        <w:t xml:space="preserve">antarikṣa</w:t>
      </w:r>
      <w:r>
        <w:t xml:space="preserve">; the root</w:t>
      </w:r>
      <w:r>
        <w:t xml:space="preserve"> </w:t>
      </w:r>
      <w:r>
        <w:rPr>
          <w:iCs/>
          <w:i/>
        </w:rPr>
        <w:t xml:space="preserve">rañja rāge</w:t>
      </w:r>
      <w:r>
        <w:t xml:space="preserve">, the affix</w:t>
      </w:r>
      <w:r>
        <w:t xml:space="preserve"> </w:t>
      </w:r>
      <w:r>
        <w:rPr>
          <w:iCs/>
          <w:i/>
        </w:rPr>
        <w:t xml:space="preserve">asun</w:t>
      </w:r>
      <w:r>
        <w:t xml:space="preserve"> </w:t>
      </w:r>
      <w:r>
        <w:t xml:space="preserve">and the loss of the nasal by the supplementary statement (Kā. 6-4-24 [?]);</w:t>
      </w:r>
      <w:r>
        <w:t xml:space="preserve"> </w:t>
      </w:r>
      <w:r>
        <w:rPr>
          <w:iCs/>
          <w:i/>
        </w:rPr>
        <w:t xml:space="preserve">badbadhe</w:t>
      </w:r>
      <w:r>
        <w:t xml:space="preserve"> </w:t>
      </w:r>
      <w:r>
        <w:t xml:space="preserve">— no remnant-rule by</w:t>
      </w:r>
      <w:r>
        <w:t xml:space="preserve"> </w:t>
      </w:r>
      <w:r>
        <w:rPr>
          <w:iCs/>
          <w:i/>
        </w:rPr>
        <w:t xml:space="preserve">vyatyaya</w:t>
      </w:r>
      <w:r>
        <w:t xml:space="preserve">;</w:t>
      </w:r>
      <w:r>
        <w:t xml:space="preserve"> </w:t>
      </w:r>
      <w:r>
        <w:rPr>
          <w:iCs/>
          <w:i/>
        </w:rPr>
        <w:t xml:space="preserve">tvāvān</w:t>
      </w:r>
      <w:r>
        <w:t xml:space="preserve"> </w:t>
      </w:r>
      <w:r>
        <w:t xml:space="preserve">— the affix</w:t>
      </w:r>
      <w:r>
        <w:t xml:space="preserve"> </w:t>
      </w:r>
      <w:r>
        <w:rPr>
          <w:iCs/>
          <w:i/>
        </w:rPr>
        <w:t xml:space="preserve">vatup</w:t>
      </w:r>
      <w:r>
        <w:t xml:space="preserve"> </w:t>
      </w:r>
      <w:r>
        <w:t xml:space="preserve">in the sense of likeness after</w:t>
      </w:r>
      <w:r>
        <w:t xml:space="preserve"> </w:t>
      </w:r>
      <w:r>
        <w:rPr>
          <w:iCs/>
          <w:i/>
        </w:rPr>
        <w:t xml:space="preserve">yuṣmad</w:t>
      </w:r>
      <w:r>
        <w:t xml:space="preserve">/</w:t>
      </w:r>
      <w:r>
        <w:rPr>
          <w:iCs/>
          <w:i/>
        </w:rPr>
        <w:t xml:space="preserve">asmad</w:t>
      </w:r>
      <w:r>
        <w:t xml:space="preserve"> </w:t>
      </w:r>
      <w:r>
        <w:t xml:space="preserve">in the Veda;</w:t>
      </w:r>
      <w:r>
        <w:t xml:space="preserve"> </w:t>
      </w:r>
      <w:r>
        <w:rPr>
          <w:iCs/>
          <w:i/>
        </w:rPr>
        <w:t xml:space="preserve">ā</w:t>
      </w:r>
      <w:r>
        <w:t xml:space="preserve"> </w:t>
      </w:r>
      <w:r>
        <w:t xml:space="preserve">for the final of the pronoun;</w:t>
      </w:r>
      <w:r>
        <w:t xml:space="preserve"> </w:t>
      </w:r>
      <w:r>
        <w:rPr>
          <w:iCs/>
          <w:i/>
        </w:rPr>
        <w:t xml:space="preserve">vavakṣitha</w:t>
      </w:r>
      <w:r>
        <w:t xml:space="preserve"> </w:t>
      </w:r>
      <w:r>
        <w:t xml:space="preserve">— the root</w:t>
      </w:r>
      <w:r>
        <w:t xml:space="preserve"> </w:t>
      </w:r>
      <w:r>
        <w:rPr>
          <w:iCs/>
          <w:i/>
        </w:rPr>
        <w:t xml:space="preserve">vaha prāpaṇe</w:t>
      </w:r>
      <w:r>
        <w:t xml:space="preserve"> </w:t>
      </w:r>
      <w:r>
        <w:t xml:space="preserve">in the desiderative, no</w:t>
      </w:r>
      <w:r>
        <w:t xml:space="preserve"> </w:t>
      </w:r>
      <w:r>
        <w:rPr>
          <w:iCs/>
          <w:i/>
        </w:rPr>
        <w:t xml:space="preserve">ām</w:t>
      </w:r>
      <w:r>
        <w:t xml:space="preserve">-affix in the</w:t>
      </w:r>
      <w:r>
        <w:t xml:space="preserve"> </w:t>
      </w:r>
      <w:r>
        <w:rPr>
          <w:iCs/>
          <w:i/>
        </w:rPr>
        <w:t xml:space="preserve">liṭ</w:t>
      </w:r>
      <w:r>
        <w:t xml:space="preserve"> </w:t>
      </w:r>
      <w:r>
        <w:t xml:space="preserve">outside a mantra.”</w:t>
      </w:r>
    </w:p>
    <w:p>
      <w:pPr>
        <w:pStyle w:val="BodyText"/>
      </w:pPr>
      <w:r>
        <w:rPr>
          <w:bCs/>
          <w:b/>
        </w:rPr>
        <w:t xml:space="preserve">॥ प्रतिपदार्थः ॥ — Pratipadārtha of Rik 81.5</w:t>
      </w:r>
      <w:r>
        <w:t xml:space="preserve"> </w:t>
      </w:r>
      <w:r>
        <w:rPr>
          <w:iCs/>
          <w:i/>
        </w:rPr>
        <w:t xml:space="preserve">(Kannada)</w:t>
      </w:r>
    </w:p>
    <w:p>
      <w:pPr>
        <w:numPr>
          <w:ilvl w:val="0"/>
          <w:numId w:val="1020"/>
        </w:numPr>
        <w:pStyle w:val="Compact"/>
      </w:pPr>
      <w:r>
        <w:rPr>
          <w:bCs/>
          <w:b/>
        </w:rPr>
        <w:t xml:space="preserve">पार्थिवम्</w:t>
      </w:r>
      <w:r>
        <w:t xml:space="preserve"> </w:t>
      </w:r>
      <w:r>
        <w:t xml:space="preserve">—</w:t>
      </w:r>
      <w:r>
        <w:t xml:space="preserve"> </w:t>
      </w:r>
      <w:r>
        <w:t xml:space="preserve">“</w:t>
      </w:r>
      <w:r>
        <w:t xml:space="preserve">(O Indra,) the world of the earth</w:t>
      </w:r>
      <w:r>
        <w:t xml:space="preserve">”</w:t>
      </w:r>
    </w:p>
    <w:p>
      <w:pPr>
        <w:numPr>
          <w:ilvl w:val="0"/>
          <w:numId w:val="1020"/>
        </w:numPr>
        <w:pStyle w:val="Compact"/>
      </w:pPr>
      <w:r>
        <w:rPr>
          <w:bCs/>
          <w:b/>
        </w:rPr>
        <w:t xml:space="preserve">रजः</w:t>
      </w:r>
      <w:r>
        <w:t xml:space="preserve"> </w:t>
      </w:r>
      <w:r>
        <w:t xml:space="preserve">—</w:t>
      </w:r>
      <w:r>
        <w:t xml:space="preserve"> </w:t>
      </w:r>
      <w:r>
        <w:t xml:space="preserve">“</w:t>
      </w:r>
      <w:r>
        <w:t xml:space="preserve">the middle region also</w:t>
      </w:r>
      <w:r>
        <w:t xml:space="preserve">”</w:t>
      </w:r>
    </w:p>
    <w:p>
      <w:pPr>
        <w:numPr>
          <w:ilvl w:val="0"/>
          <w:numId w:val="1020"/>
        </w:numPr>
        <w:pStyle w:val="Compact"/>
      </w:pPr>
      <w:r>
        <w:rPr>
          <w:bCs/>
          <w:b/>
        </w:rPr>
        <w:t xml:space="preserve">आ पप्रौ</w:t>
      </w:r>
      <w:r>
        <w:t xml:space="preserve"> </w:t>
      </w:r>
      <w:r>
        <w:t xml:space="preserve">—</w:t>
      </w:r>
      <w:r>
        <w:t xml:space="preserve"> </w:t>
      </w:r>
      <w:r>
        <w:t xml:space="preserve">“</w:t>
      </w:r>
      <w:r>
        <w:t xml:space="preserve">(by your power) you filled</w:t>
      </w:r>
      <w:r>
        <w:t xml:space="preserve">”</w:t>
      </w:r>
    </w:p>
    <w:p>
      <w:pPr>
        <w:numPr>
          <w:ilvl w:val="0"/>
          <w:numId w:val="1020"/>
        </w:numPr>
        <w:pStyle w:val="Compact"/>
      </w:pPr>
      <w:r>
        <w:rPr>
          <w:bCs/>
          <w:b/>
        </w:rPr>
        <w:t xml:space="preserve">दिवि</w:t>
      </w:r>
      <w:r>
        <w:t xml:space="preserve"> </w:t>
      </w:r>
      <w:r>
        <w:t xml:space="preserve">—</w:t>
      </w:r>
      <w:r>
        <w:t xml:space="preserve"> </w:t>
      </w:r>
      <w:r>
        <w:t xml:space="preserve">“</w:t>
      </w:r>
      <w:r>
        <w:t xml:space="preserve">in the world of heaven</w:t>
      </w:r>
      <w:r>
        <w:t xml:space="preserve">”</w:t>
      </w:r>
    </w:p>
    <w:p>
      <w:pPr>
        <w:numPr>
          <w:ilvl w:val="0"/>
          <w:numId w:val="1020"/>
        </w:numPr>
        <w:pStyle w:val="Compact"/>
      </w:pPr>
      <w:r>
        <w:rPr>
          <w:bCs/>
          <w:b/>
        </w:rPr>
        <w:t xml:space="preserve">रोचना</w:t>
      </w:r>
      <w:r>
        <w:t xml:space="preserve"> </w:t>
      </w:r>
      <w:r>
        <w:t xml:space="preserve">—</w:t>
      </w:r>
      <w:r>
        <w:t xml:space="preserve"> </w:t>
      </w:r>
      <w:r>
        <w:t xml:space="preserve">“</w:t>
      </w:r>
      <w:r>
        <w:t xml:space="preserve">shining stars</w:t>
      </w:r>
      <w:r>
        <w:t xml:space="preserve">”</w:t>
      </w:r>
    </w:p>
    <w:p>
      <w:pPr>
        <w:numPr>
          <w:ilvl w:val="0"/>
          <w:numId w:val="1020"/>
        </w:numPr>
        <w:pStyle w:val="Compact"/>
      </w:pPr>
      <w:r>
        <w:rPr>
          <w:bCs/>
          <w:b/>
        </w:rPr>
        <w:t xml:space="preserve">बद्बधे</w:t>
      </w:r>
      <w:r>
        <w:t xml:space="preserve"> </w:t>
      </w:r>
      <w:r>
        <w:t xml:space="preserve">—</w:t>
      </w:r>
      <w:r>
        <w:t xml:space="preserve"> </w:t>
      </w:r>
      <w:r>
        <w:t xml:space="preserve">“</w:t>
      </w:r>
      <w:r>
        <w:t xml:space="preserve">you made to stand firm</w:t>
      </w:r>
      <w:r>
        <w:t xml:space="preserve">”</w:t>
      </w:r>
    </w:p>
    <w:p>
      <w:pPr>
        <w:numPr>
          <w:ilvl w:val="0"/>
          <w:numId w:val="1020"/>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20"/>
        </w:numPr>
        <w:pStyle w:val="Compact"/>
      </w:pPr>
      <w:r>
        <w:rPr>
          <w:bCs/>
          <w:b/>
        </w:rPr>
        <w:t xml:space="preserve">त्वावान्</w:t>
      </w:r>
      <w:r>
        <w:t xml:space="preserve"> </w:t>
      </w:r>
      <w:r>
        <w:t xml:space="preserve">—</w:t>
      </w:r>
      <w:r>
        <w:t xml:space="preserve"> </w:t>
      </w:r>
      <w:r>
        <w:t xml:space="preserve">“</w:t>
      </w:r>
      <w:r>
        <w:t xml:space="preserve">like you</w:t>
      </w:r>
      <w:r>
        <w:t xml:space="preserve">”</w:t>
      </w:r>
    </w:p>
    <w:p>
      <w:pPr>
        <w:numPr>
          <w:ilvl w:val="0"/>
          <w:numId w:val="1020"/>
        </w:numPr>
        <w:pStyle w:val="Compact"/>
      </w:pPr>
      <w:r>
        <w:rPr>
          <w:bCs/>
          <w:b/>
        </w:rPr>
        <w:t xml:space="preserve">कश्चन</w:t>
      </w:r>
      <w:r>
        <w:t xml:space="preserve"> </w:t>
      </w:r>
      <w:r>
        <w:t xml:space="preserve">—</w:t>
      </w:r>
      <w:r>
        <w:t xml:space="preserve"> </w:t>
      </w:r>
      <w:r>
        <w:t xml:space="preserve">“</w:t>
      </w:r>
      <w:r>
        <w:t xml:space="preserve">no one at all</w:t>
      </w:r>
      <w:r>
        <w:t xml:space="preserve">”</w:t>
      </w:r>
    </w:p>
    <w:p>
      <w:pPr>
        <w:numPr>
          <w:ilvl w:val="0"/>
          <w:numId w:val="1020"/>
        </w:numPr>
        <w:pStyle w:val="Compact"/>
      </w:pPr>
      <w:r>
        <w:rPr>
          <w:bCs/>
          <w:b/>
        </w:rPr>
        <w:t xml:space="preserve">न जातः</w:t>
      </w:r>
      <w:r>
        <w:t xml:space="preserve"> </w:t>
      </w:r>
      <w:r>
        <w:t xml:space="preserve">—</w:t>
      </w:r>
      <w:r>
        <w:t xml:space="preserve"> </w:t>
      </w:r>
      <w:r>
        <w:t xml:space="preserve">“</w:t>
      </w:r>
      <w:r>
        <w:t xml:space="preserve">was born</w:t>
      </w:r>
      <w:r>
        <w:t xml:space="preserve">”</w:t>
      </w:r>
    </w:p>
    <w:p>
      <w:pPr>
        <w:numPr>
          <w:ilvl w:val="0"/>
          <w:numId w:val="1020"/>
        </w:numPr>
        <w:pStyle w:val="Compact"/>
      </w:pPr>
      <w:r>
        <w:rPr>
          <w:bCs/>
          <w:b/>
        </w:rPr>
        <w:t xml:space="preserve">न च जनिष्यते</w:t>
      </w:r>
      <w:r>
        <w:t xml:space="preserve"> </w:t>
      </w:r>
      <w:r>
        <w:t xml:space="preserve">—</w:t>
      </w:r>
      <w:r>
        <w:t xml:space="preserve"> </w:t>
      </w:r>
      <w:r>
        <w:t xml:space="preserve">“</w:t>
      </w:r>
      <w:r>
        <w:t xml:space="preserve">nor will be born</w:t>
      </w:r>
      <w:r>
        <w:t xml:space="preserve">”</w:t>
      </w:r>
    </w:p>
    <w:p>
      <w:pPr>
        <w:numPr>
          <w:ilvl w:val="0"/>
          <w:numId w:val="1020"/>
        </w:numPr>
        <w:pStyle w:val="Compact"/>
      </w:pPr>
      <w:r>
        <w:rPr>
          <w:bCs/>
          <w:b/>
        </w:rPr>
        <w:t xml:space="preserve">(तादृशः त्वम्)</w:t>
      </w:r>
      <w:r>
        <w:t xml:space="preserve"> </w:t>
      </w:r>
      <w:r>
        <w:t xml:space="preserve">—</w:t>
      </w:r>
      <w:r>
        <w:t xml:space="preserve"> </w:t>
      </w:r>
      <w:r>
        <w:t xml:space="preserve">“</w:t>
      </w:r>
      <w:r>
        <w:t xml:space="preserve">such a you</w:t>
      </w:r>
      <w:r>
        <w:t xml:space="preserve">”</w:t>
      </w:r>
    </w:p>
    <w:p>
      <w:pPr>
        <w:numPr>
          <w:ilvl w:val="0"/>
          <w:numId w:val="1020"/>
        </w:numPr>
        <w:pStyle w:val="Compact"/>
      </w:pPr>
      <w:r>
        <w:rPr>
          <w:bCs/>
          <w:b/>
        </w:rPr>
        <w:t xml:space="preserve">विश्वम्</w:t>
      </w:r>
      <w:r>
        <w:t xml:space="preserve"> </w:t>
      </w:r>
      <w:r>
        <w:t xml:space="preserve">—</w:t>
      </w:r>
      <w:r>
        <w:t xml:space="preserve"> </w:t>
      </w:r>
      <w:r>
        <w:t xml:space="preserve">“</w:t>
      </w:r>
      <w:r>
        <w:t xml:space="preserve">the whole world</w:t>
      </w:r>
      <w:r>
        <w:t xml:space="preserve">”</w:t>
      </w:r>
    </w:p>
    <w:p>
      <w:pPr>
        <w:numPr>
          <w:ilvl w:val="0"/>
          <w:numId w:val="1020"/>
        </w:numPr>
        <w:pStyle w:val="Compact"/>
      </w:pPr>
      <w:r>
        <w:rPr>
          <w:bCs/>
          <w:b/>
        </w:rPr>
        <w:t xml:space="preserve">अति ववक्षिथ</w:t>
      </w:r>
      <w:r>
        <w:t xml:space="preserve"> </w:t>
      </w:r>
      <w:r>
        <w:t xml:space="preserve">—</w:t>
      </w:r>
      <w:r>
        <w:t xml:space="preserve"> </w:t>
      </w:r>
      <w:r>
        <w:t xml:space="preserve">“</w:t>
      </w:r>
      <w:r>
        <w:t xml:space="preserve">wish to bear (to uphold) exceedingly.</w:t>
      </w:r>
      <w:r>
        <w:t xml:space="preserve">”</w:t>
      </w:r>
    </w:p>
    <w:p>
      <w:pPr>
        <w:pStyle w:val="FirstParagraph"/>
      </w:pPr>
      <w:r>
        <w:rPr>
          <w:bCs/>
          <w:b/>
        </w:rPr>
        <w:t xml:space="preserve">॥ भावार्थः ॥ — Bhāvārtha of Rik 81.5</w:t>
      </w:r>
      <w:r>
        <w:t xml:space="preserve"> </w:t>
      </w:r>
      <w:r>
        <w:rPr>
          <w:iCs/>
          <w:i/>
        </w:rPr>
        <w:t xml:space="preserve">(Kannada)</w:t>
      </w:r>
    </w:p>
    <w:p>
      <w:pPr>
        <w:pStyle w:val="BodyText"/>
      </w:pPr>
      <w:r>
        <w:t xml:space="preserve">“</w:t>
      </w:r>
      <w:r>
        <w:t xml:space="preserve">O Indra, by your greatness you have filled all the worlds of the earth, the middle region and the sky; in the world of heaven you have set the shining stars firmly. No one like you was born before, nor will be born later. Such a you wish to uphold the whole world with exceeding security.</w:t>
      </w:r>
      <w:r>
        <w:t xml:space="preserve">”</w:t>
      </w:r>
    </w:p>
    <w:p>
      <w:pPr>
        <w:pStyle w:val="BodyText"/>
      </w:pPr>
      <w:r>
        <w:rPr>
          <w:bCs/>
          <w:b/>
        </w:rPr>
        <w:t xml:space="preserve">English Translation</w:t>
      </w:r>
      <w:r>
        <w:t xml:space="preserve"> </w:t>
      </w:r>
      <w:r>
        <w:rPr>
          <w:iCs/>
          <w:i/>
        </w:rPr>
        <w:t xml:space="preserve">(printed in English in the source; begins at the foot of p. 17 and ends at the head of p. 18)</w:t>
      </w:r>
    </w:p>
    <w:p>
      <w:pPr>
        <w:pStyle w:val="BodyText"/>
      </w:pPr>
      <w:r>
        <w:t xml:space="preserve">“</w:t>
      </w:r>
      <w:r>
        <w:t xml:space="preserve">Indra has filled the Surface of the earth and the firmament with his glory ; he has established the constellations in the sky ; O Indra, no one like you (having such powers as you have) has ever been born or nor will be born. You have sustained the entire Universe.</w:t>
      </w:r>
      <w:r>
        <w:t xml:space="preserve">”</w:t>
      </w:r>
      <w:r>
        <w:t xml:space="preserve"> </w:t>
      </w:r>
      <w:r>
        <w:t xml:space="preserve">— as printed (</w:t>
      </w:r>
      <w:r>
        <w:t xml:space="preserve">“</w:t>
      </w:r>
      <w:r>
        <w:t xml:space="preserve">or nor will be born</w:t>
      </w:r>
      <w:r>
        <w:t xml:space="preserve">”</w:t>
      </w:r>
      <w:r>
        <w:t xml:space="preserve"> </w:t>
      </w:r>
      <w:r>
        <w:t xml:space="preserve">as printed [sic]).</w:t>
      </w:r>
    </w:p>
    <w:bookmarkEnd w:id="42"/>
    <w:bookmarkStart w:id="43" w:name="page-18-pdf-33"/>
    <w:p>
      <w:pPr>
        <w:pStyle w:val="Heading3"/>
      </w:pPr>
      <w:r>
        <w:t xml:space="preserve">Page 18 (PDF 33)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bCs/>
          <w:b/>
        </w:rPr>
        <w:t xml:space="preserve">॥ विशेषविषयगळु ॥ — Special Topics (Rik 81.5)</w:t>
      </w:r>
    </w:p>
    <w:p>
      <w:pPr>
        <w:numPr>
          <w:ilvl w:val="0"/>
          <w:numId w:val="1021"/>
        </w:numPr>
        <w:pStyle w:val="Compact"/>
      </w:pPr>
      <w:r>
        <w:rPr>
          <w:bCs/>
          <w:b/>
        </w:rPr>
        <w:t xml:space="preserve">पार्थिवम्</w:t>
      </w:r>
      <w:r>
        <w:t xml:space="preserve"> </w:t>
      </w:r>
      <w:r>
        <w:t xml:space="preserve">—</w:t>
      </w:r>
      <w:r>
        <w:t xml:space="preserve"> </w:t>
      </w:r>
      <w:r>
        <w:rPr>
          <w:iCs/>
          <w:i/>
        </w:rPr>
        <w:t xml:space="preserve">pṛthivyāḥ sambandhi</w:t>
      </w:r>
      <w:r>
        <w:t xml:space="preserve"> </w:t>
      </w:r>
      <w:r>
        <w:t xml:space="preserve">—</w:t>
      </w:r>
      <w:r>
        <w:t xml:space="preserve"> </w:t>
      </w:r>
      <w:r>
        <w:t xml:space="preserve">“</w:t>
      </w:r>
      <w:r>
        <w:t xml:space="preserve">relating to the earth: all the things on the earth.</w:t>
      </w:r>
      <w:r>
        <w:t xml:space="preserve">”</w:t>
      </w:r>
    </w:p>
    <w:p>
      <w:pPr>
        <w:numPr>
          <w:ilvl w:val="0"/>
          <w:numId w:val="1021"/>
        </w:numPr>
        <w:pStyle w:val="Compact"/>
      </w:pPr>
      <w:r>
        <w:rPr>
          <w:bCs/>
          <w:b/>
        </w:rPr>
        <w:t xml:space="preserve">रजः</w:t>
      </w:r>
      <w:r>
        <w:t xml:space="preserve"> </w:t>
      </w:r>
      <w:r>
        <w:t xml:space="preserve">—</w:t>
      </w:r>
      <w:r>
        <w:t xml:space="preserve"> </w:t>
      </w:r>
      <w:r>
        <w:t xml:space="preserve">“</w:t>
      </w:r>
      <w:r>
        <w:rPr>
          <w:iCs/>
          <w:i/>
        </w:rPr>
        <w:t xml:space="preserve">rajaḥ</w:t>
      </w:r>
      <w:r>
        <w:t xml:space="preserve"> </w:t>
      </w:r>
      <w:r>
        <w:t xml:space="preserve">means the</w:t>
      </w:r>
      <w:r>
        <w:t xml:space="preserve"> </w:t>
      </w:r>
      <w:r>
        <w:rPr>
          <w:iCs/>
          <w:i/>
        </w:rPr>
        <w:t xml:space="preserve">antarikṣa</w:t>
      </w:r>
      <w:r>
        <w:t xml:space="preserve"> </w:t>
      </w:r>
      <w:r>
        <w:t xml:space="preserve">world, that is, the mass of things in the</w:t>
      </w:r>
      <w:r>
        <w:t xml:space="preserve"> </w:t>
      </w:r>
      <w:r>
        <w:rPr>
          <w:iCs/>
          <w:i/>
        </w:rPr>
        <w:t xml:space="preserve">antarikṣa</w:t>
      </w:r>
      <w:r>
        <w:t xml:space="preserve">.</w:t>
      </w:r>
      <w:r>
        <w:t xml:space="preserve">”</w:t>
      </w:r>
    </w:p>
    <w:p>
      <w:pPr>
        <w:numPr>
          <w:ilvl w:val="0"/>
          <w:numId w:val="1021"/>
        </w:numPr>
        <w:pStyle w:val="Compact"/>
      </w:pPr>
      <w:r>
        <w:rPr>
          <w:bCs/>
          <w:b/>
        </w:rPr>
        <w:t xml:space="preserve">त्वावान्</w:t>
      </w:r>
      <w:r>
        <w:t xml:space="preserve"> </w:t>
      </w:r>
      <w:r>
        <w:t xml:space="preserve">—</w:t>
      </w:r>
      <w:r>
        <w:t xml:space="preserve"> </w:t>
      </w:r>
      <w:r>
        <w:t xml:space="preserve">“</w:t>
      </w:r>
      <w:r>
        <w:t xml:space="preserve">one equal to you, one like you.</w:t>
      </w:r>
      <w:r>
        <w:t xml:space="preserve">”</w:t>
      </w:r>
    </w:p>
    <w:p>
      <w:pPr>
        <w:pStyle w:val="FirstParagraph"/>
      </w:pPr>
      <w:r>
        <w:rPr>
          <w:bCs/>
          <w:b/>
        </w:rPr>
        <w:t xml:space="preserve">॥ व्याकरणप्रक्रिया ॥ — Vyākaraṇa-prakriyā (Rik 81.5)</w:t>
      </w:r>
      <w:r>
        <w:t xml:space="preserve"> </w:t>
      </w:r>
      <w:r>
        <w:rPr>
          <w:iCs/>
          <w:i/>
        </w:rPr>
        <w:t xml:space="preserve">(grammar page, noted briefly; runs on past this page)</w:t>
      </w:r>
    </w:p>
    <w:p>
      <w:pPr>
        <w:numPr>
          <w:ilvl w:val="0"/>
          <w:numId w:val="1022"/>
        </w:numPr>
        <w:pStyle w:val="Compact"/>
      </w:pPr>
      <w:r>
        <w:rPr>
          <w:bCs/>
          <w:b/>
        </w:rPr>
        <w:t xml:space="preserve">पप्रौ</w:t>
      </w:r>
      <w:r>
        <w:t xml:space="preserve"> </w:t>
      </w:r>
      <w:r>
        <w:t xml:space="preserve">— the root</w:t>
      </w:r>
      <w:r>
        <w:t xml:space="preserve"> </w:t>
      </w:r>
      <w:r>
        <w:rPr>
          <w:iCs/>
          <w:i/>
        </w:rPr>
        <w:t xml:space="preserve">prā pūraṇe</w:t>
      </w:r>
      <w:r>
        <w:t xml:space="preserve">,</w:t>
      </w:r>
      <w:r>
        <w:t xml:space="preserve"> </w:t>
      </w:r>
      <w:r>
        <w:rPr>
          <w:iCs/>
          <w:i/>
        </w:rPr>
        <w:t xml:space="preserve">adādi</w:t>
      </w:r>
      <w:r>
        <w:t xml:space="preserve">,</w:t>
      </w:r>
      <w:r>
        <w:t xml:space="preserve"> </w:t>
      </w:r>
      <w:r>
        <w:rPr>
          <w:iCs/>
          <w:i/>
        </w:rPr>
        <w:t xml:space="preserve">parasmaipadī</w:t>
      </w:r>
      <w:r>
        <w:t xml:space="preserve">;</w:t>
      </w:r>
      <w:r>
        <w:t xml:space="preserve"> </w:t>
      </w:r>
      <w:r>
        <w:rPr>
          <w:iCs/>
          <w:i/>
        </w:rPr>
        <w:t xml:space="preserve">liṭ</w:t>
      </w:r>
      <w:r>
        <w:t xml:space="preserve">, third person singular. When</w:t>
      </w:r>
      <w:r>
        <w:t xml:space="preserve"> </w:t>
      </w:r>
      <w:r>
        <w:rPr>
          <w:iCs/>
          <w:i/>
        </w:rPr>
        <w:t xml:space="preserve">liṭ</w:t>
      </w:r>
      <w:r>
        <w:t xml:space="preserve"> </w:t>
      </w:r>
      <w:r>
        <w:t xml:space="preserve">follows, reduplication of the root:</w:t>
      </w:r>
      <w:r>
        <w:t xml:space="preserve"> </w:t>
      </w:r>
      <w:r>
        <w:rPr>
          <w:iCs/>
          <w:i/>
        </w:rPr>
        <w:t xml:space="preserve">prā-prā</w:t>
      </w:r>
      <w:r>
        <w:t xml:space="preserve">; by</w:t>
      </w:r>
      <w:r>
        <w:t xml:space="preserve"> </w:t>
      </w:r>
      <w:r>
        <w:t xml:space="preserve">“</w:t>
      </w:r>
      <w:r>
        <w:t xml:space="preserve">halādiḥ śeṣaḥ</w:t>
      </w:r>
      <w:r>
        <w:t xml:space="preserve">”</w:t>
      </w:r>
      <w:r>
        <w:t xml:space="preserve"> </w:t>
      </w:r>
      <w:r>
        <w:t xml:space="preserve">(Pā. Sū. 7-4-60) only</w:t>
      </w:r>
      <w:r>
        <w:t xml:space="preserve"> </w:t>
      </w:r>
      <w:r>
        <w:rPr>
          <w:iCs/>
          <w:i/>
        </w:rPr>
        <w:t xml:space="preserve">pā</w:t>
      </w:r>
      <w:r>
        <w:t xml:space="preserve"> </w:t>
      </w:r>
      <w:r>
        <w:t xml:space="preserve">remains in the first part; by</w:t>
      </w:r>
      <w:r>
        <w:t xml:space="preserve"> </w:t>
      </w:r>
      <w:r>
        <w:t xml:space="preserve">“</w:t>
      </w:r>
      <w:r>
        <w:t xml:space="preserve">hrasvaḥ</w:t>
      </w:r>
      <w:r>
        <w:t xml:space="preserve">”</w:t>
      </w:r>
      <w:r>
        <w:t xml:space="preserve"> </w:t>
      </w:r>
      <w:r>
        <w:t xml:space="preserve">(Pā. Sū. 7-4-59) the reduplicative is shortened; in place of the third-person-singular</w:t>
      </w:r>
      <w:r>
        <w:t xml:space="preserve"> </w:t>
      </w:r>
      <w:r>
        <w:rPr>
          <w:iCs/>
          <w:i/>
        </w:rPr>
        <w:t xml:space="preserve">tip</w:t>
      </w:r>
      <w:r>
        <w:t xml:space="preserve"> </w:t>
      </w:r>
      <w:r>
        <w:t xml:space="preserve">of the</w:t>
      </w:r>
      <w:r>
        <w:t xml:space="preserve"> </w:t>
      </w:r>
      <w:r>
        <w:rPr>
          <w:iCs/>
          <w:i/>
        </w:rPr>
        <w:t xml:space="preserve">liṭ</w:t>
      </w:r>
      <w:r>
        <w:t xml:space="preserve">, by</w:t>
      </w:r>
      <w:r>
        <w:t xml:space="preserve"> </w:t>
      </w:r>
      <w:r>
        <w:t xml:space="preserve">“</w:t>
      </w:r>
      <w:r>
        <w:t xml:space="preserve">parasmaipadānāṃ ṇalatusus…</w:t>
      </w:r>
      <w:r>
        <w:t xml:space="preserve">”</w:t>
      </w:r>
      <w:r>
        <w:t xml:space="preserve"> </w:t>
      </w:r>
      <w:r>
        <w:t xml:space="preserve">(Pā. Sū. 3-4-82)</w:t>
      </w:r>
      <w:r>
        <w:t xml:space="preserve"> </w:t>
      </w:r>
      <w:r>
        <w:rPr>
          <w:iCs/>
          <w:i/>
        </w:rPr>
        <w:t xml:space="preserve">ṇal</w:t>
      </w:r>
      <w:r>
        <w:t xml:space="preserve">; by</w:t>
      </w:r>
      <w:r>
        <w:t xml:space="preserve"> </w:t>
      </w:r>
      <w:r>
        <w:t xml:space="preserve">“</w:t>
      </w:r>
      <w:r>
        <w:t xml:space="preserve">āto ṇalaḥ au</w:t>
      </w:r>
      <w:r>
        <w:t xml:space="preserve">”</w:t>
      </w:r>
      <w:r>
        <w:t xml:space="preserve"> </w:t>
      </w:r>
      <w:r>
        <w:t xml:space="preserve">[as read:</w:t>
      </w:r>
      <w:r>
        <w:t xml:space="preserve"> </w:t>
      </w:r>
      <w:r>
        <w:t xml:space="preserve">“</w:t>
      </w:r>
      <w:r>
        <w:t xml:space="preserve">āta au ṇalaḥ</w:t>
      </w:r>
      <w:r>
        <w:t xml:space="preserve">”</w:t>
      </w:r>
      <w:r>
        <w:t xml:space="preserve">, Pā. Sū. 7-1-34] for a root ending in</w:t>
      </w:r>
      <w:r>
        <w:t xml:space="preserve"> </w:t>
      </w:r>
      <w:r>
        <w:rPr>
          <w:iCs/>
          <w:i/>
        </w:rPr>
        <w:t xml:space="preserve">ā</w:t>
      </w:r>
      <w:r>
        <w:t xml:space="preserve"> </w:t>
      </w:r>
      <w:r>
        <w:t xml:space="preserve">the</w:t>
      </w:r>
      <w:r>
        <w:t xml:space="preserve"> </w:t>
      </w:r>
      <w:r>
        <w:rPr>
          <w:iCs/>
          <w:i/>
        </w:rPr>
        <w:t xml:space="preserve">ṇal</w:t>
      </w:r>
      <w:r>
        <w:t xml:space="preserve"> </w:t>
      </w:r>
      <w:r>
        <w:t xml:space="preserve">following takes the substitute</w:t>
      </w:r>
      <w:r>
        <w:t xml:space="preserve"> </w:t>
      </w:r>
      <w:r>
        <w:rPr>
          <w:iCs/>
          <w:i/>
        </w:rPr>
        <w:t xml:space="preserve">au</w:t>
      </w:r>
      <w:r>
        <w:t xml:space="preserve">. Here, as</w:t>
      </w:r>
      <w:r>
        <w:t xml:space="preserve"> </w:t>
      </w:r>
      <w:r>
        <w:rPr>
          <w:iCs/>
          <w:i/>
        </w:rPr>
        <w:t xml:space="preserve">prā</w:t>
      </w:r>
      <w:r>
        <w:t xml:space="preserve"> </w:t>
      </w:r>
      <w:r>
        <w:t xml:space="preserve">ends in</w:t>
      </w:r>
      <w:r>
        <w:t xml:space="preserve"> </w:t>
      </w:r>
      <w:r>
        <w:rPr>
          <w:iCs/>
          <w:i/>
        </w:rPr>
        <w:t xml:space="preserve">ā</w:t>
      </w:r>
      <w:r>
        <w:t xml:space="preserve">,</w:t>
      </w:r>
      <w:r>
        <w:t xml:space="preserve"> </w:t>
      </w:r>
      <w:r>
        <w:rPr>
          <w:iCs/>
          <w:i/>
        </w:rPr>
        <w:t xml:space="preserve">au</w:t>
      </w:r>
      <w:r>
        <w:t xml:space="preserve"> </w:t>
      </w:r>
      <w:r>
        <w:t xml:space="preserve">in place of</w:t>
      </w:r>
      <w:r>
        <w:t xml:space="preserve"> </w:t>
      </w:r>
      <w:r>
        <w:rPr>
          <w:iCs/>
          <w:i/>
        </w:rPr>
        <w:t xml:space="preserve">ṇal</w:t>
      </w:r>
      <w:r>
        <w:t xml:space="preserve"> </w:t>
      </w:r>
      <w:r>
        <w:t xml:space="preserve">gives</w:t>
      </w:r>
      <w:r>
        <w:t xml:space="preserve"> </w:t>
      </w:r>
      <w:r>
        <w:rPr>
          <w:iCs/>
          <w:i/>
        </w:rPr>
        <w:t xml:space="preserve">paprā+au</w:t>
      </w:r>
      <w:r>
        <w:t xml:space="preserve">; by</w:t>
      </w:r>
      <w:r>
        <w:t xml:space="preserve"> </w:t>
      </w:r>
      <w:r>
        <w:t xml:space="preserve">“</w:t>
      </w:r>
      <w:r>
        <w:t xml:space="preserve">vṛddhir eci</w:t>
      </w:r>
      <w:r>
        <w:t xml:space="preserve">”</w:t>
      </w:r>
      <w:r>
        <w:t xml:space="preserve"> </w:t>
      </w:r>
      <w:r>
        <w:t xml:space="preserve">(Pā. Sū. 6-1-88) the vṛddhi arises, so the form is made:</w:t>
      </w:r>
      <w:r>
        <w:t xml:space="preserve"> </w:t>
      </w:r>
      <w:r>
        <w:rPr>
          <w:iCs/>
          <w:i/>
        </w:rPr>
        <w:t xml:space="preserve">paprau</w:t>
      </w:r>
      <w:r>
        <w:t xml:space="preserve">.</w:t>
      </w:r>
    </w:p>
    <w:p>
      <w:pPr>
        <w:numPr>
          <w:ilvl w:val="0"/>
          <w:numId w:val="1022"/>
        </w:numPr>
        <w:pStyle w:val="Compact"/>
      </w:pPr>
      <w:r>
        <w:rPr>
          <w:bCs/>
          <w:b/>
        </w:rPr>
        <w:t xml:space="preserve">पार्थिवम्</w:t>
      </w:r>
      <w:r>
        <w:t xml:space="preserve"> </w:t>
      </w:r>
      <w:r>
        <w:t xml:space="preserve">— in the matter of the sūtra</w:t>
      </w:r>
      <w:r>
        <w:t xml:space="preserve"> </w:t>
      </w:r>
      <w:r>
        <w:t xml:space="preserve">“</w:t>
      </w:r>
      <w:r>
        <w:t xml:space="preserve">dityadityādityapatyuttarapadāṇ ṇyaḥ</w:t>
      </w:r>
      <w:r>
        <w:t xml:space="preserve">”</w:t>
      </w:r>
      <w:r>
        <w:t xml:space="preserve"> </w:t>
      </w:r>
      <w:r>
        <w:t xml:space="preserve">(दित्यदित्यादित्यपत्त्युत्तरपदाण्ण्यः, Pā. Sū. 4-1-85) the</w:t>
      </w:r>
      <w:r>
        <w:t xml:space="preserve"> </w:t>
      </w:r>
      <w:r>
        <w:rPr>
          <w:iCs/>
          <w:i/>
        </w:rPr>
        <w:t xml:space="preserve">vārttika</w:t>
      </w:r>
      <w:r>
        <w:t xml:space="preserve"> </w:t>
      </w:r>
      <w:r>
        <w:t xml:space="preserve">“</w:t>
      </w:r>
      <w:r>
        <w:t xml:space="preserve">pṛthivyā ñāñau</w:t>
      </w:r>
      <w:r>
        <w:t xml:space="preserve">”</w:t>
      </w:r>
      <w:r>
        <w:t xml:space="preserve"> </w:t>
      </w:r>
      <w:r>
        <w:t xml:space="preserve">(पृथिव्या ञाञौ) is begun: in the sense of</w:t>
      </w:r>
      <w:r>
        <w:t xml:space="preserve"> </w:t>
      </w:r>
      <w:r>
        <w:t xml:space="preserve">‘</w:t>
      </w:r>
      <w:r>
        <w:t xml:space="preserve">belonging to it</w:t>
      </w:r>
      <w:r>
        <w:t xml:space="preserve">’</w:t>
      </w:r>
      <w:r>
        <w:t xml:space="preserve"> </w:t>
      </w:r>
      <w:r>
        <w:t xml:space="preserve">the affix</w:t>
      </w:r>
      <w:r>
        <w:t xml:space="preserve"> </w:t>
      </w:r>
      <w:r>
        <w:rPr>
          <w:iCs/>
          <w:i/>
        </w:rPr>
        <w:t xml:space="preserve">añ</w:t>
      </w:r>
      <w:r>
        <w:t xml:space="preserve"> </w:t>
      </w:r>
      <w:r>
        <w:t xml:space="preserve">comes after the word</w:t>
      </w:r>
      <w:r>
        <w:t xml:space="preserve"> </w:t>
      </w:r>
      <w:r>
        <w:rPr>
          <w:iCs/>
          <w:i/>
        </w:rPr>
        <w:t xml:space="preserve">pṛthivī</w:t>
      </w:r>
      <w:r>
        <w:t xml:space="preserve">; by</w:t>
      </w:r>
      <w:r>
        <w:t xml:space="preserve"> </w:t>
      </w:r>
      <w:r>
        <w:t xml:space="preserve">“</w:t>
      </w:r>
      <w:r>
        <w:t xml:space="preserve">taddhiteṣv acām ādeḥ</w:t>
      </w:r>
      <w:r>
        <w:t xml:space="preserve">”</w:t>
      </w:r>
      <w:r>
        <w:t xml:space="preserve"> </w:t>
      </w:r>
      <w:r>
        <w:t xml:space="preserve">the first-syllable</w:t>
      </w:r>
      <w:r>
        <w:t xml:space="preserve"> </w:t>
      </w:r>
      <w:r>
        <w:rPr>
          <w:iCs/>
          <w:i/>
        </w:rPr>
        <w:t xml:space="preserve">ṛ</w:t>
      </w:r>
      <w:r>
        <w:t xml:space="preserve"> </w:t>
      </w:r>
      <w:r>
        <w:t xml:space="preserve">takes vṛddhi; by</w:t>
      </w:r>
      <w:r>
        <w:t xml:space="preserve"> </w:t>
      </w:r>
      <w:r>
        <w:t xml:space="preserve">“</w:t>
      </w:r>
      <w:r>
        <w:t xml:space="preserve">uraṇ raparaḥ</w:t>
      </w:r>
      <w:r>
        <w:t xml:space="preserve">”</w:t>
      </w:r>
      <w:r>
        <w:t xml:space="preserve"> </w:t>
      </w:r>
      <w:r>
        <w:t xml:space="preserve">(Pā. Sū. 1-1-51) the</w:t>
      </w:r>
      <w:r>
        <w:t xml:space="preserve"> </w:t>
      </w:r>
      <w:r>
        <w:rPr>
          <w:iCs/>
          <w:i/>
        </w:rPr>
        <w:t xml:space="preserve">ṛ</w:t>
      </w:r>
      <w:r>
        <w:t xml:space="preserve"> </w:t>
      </w:r>
      <w:r>
        <w:t xml:space="preserve">→</w:t>
      </w:r>
      <w:r>
        <w:t xml:space="preserve"> </w:t>
      </w:r>
      <w:r>
        <w:rPr>
          <w:iCs/>
          <w:i/>
        </w:rPr>
        <w:t xml:space="preserve">ār</w:t>
      </w:r>
      <w:r>
        <w:t xml:space="preserve">; by</w:t>
      </w:r>
      <w:r>
        <w:t xml:space="preserve"> </w:t>
      </w:r>
      <w:r>
        <w:t xml:space="preserve">“</w:t>
      </w:r>
      <w:r>
        <w:t xml:space="preserve">yasyeti ca</w:t>
      </w:r>
      <w:r>
        <w:t xml:space="preserve">”</w:t>
      </w:r>
      <w:r>
        <w:t xml:space="preserve"> </w:t>
      </w:r>
      <w:r>
        <w:t xml:space="preserve">(Pā. Sū. 6-4-148) the</w:t>
      </w:r>
      <w:r>
        <w:t xml:space="preserve"> </w:t>
      </w:r>
      <w:r>
        <w:rPr>
          <w:iCs/>
          <w:i/>
        </w:rPr>
        <w:t xml:space="preserve">ī</w:t>
      </w:r>
      <w:r>
        <w:t xml:space="preserve"> </w:t>
      </w:r>
      <w:r>
        <w:t xml:space="preserve">of</w:t>
      </w:r>
      <w:r>
        <w:t xml:space="preserve"> </w:t>
      </w:r>
      <w:r>
        <w:rPr>
          <w:iCs/>
          <w:i/>
        </w:rPr>
        <w:t xml:space="preserve">pṛthivī</w:t>
      </w:r>
      <w:r>
        <w:t xml:space="preserve"> </w:t>
      </w:r>
      <w:r>
        <w:t xml:space="preserve">is dropped before the</w:t>
      </w:r>
      <w:r>
        <w:t xml:space="preserve"> </w:t>
      </w:r>
      <w:r>
        <w:rPr>
          <w:iCs/>
          <w:i/>
        </w:rPr>
        <w:t xml:space="preserve">taddhita</w:t>
      </w:r>
      <w:r>
        <w:t xml:space="preserve"> </w:t>
      </w:r>
      <w:r>
        <w:t xml:space="preserve">affix; by</w:t>
      </w:r>
      <w:r>
        <w:t xml:space="preserve"> </w:t>
      </w:r>
      <w:r>
        <w:t xml:space="preserve">“</w:t>
      </w:r>
      <w:r>
        <w:t xml:space="preserve">ñnityādir nityam</w:t>
      </w:r>
      <w:r>
        <w:t xml:space="preserve">”</w:t>
      </w:r>
      <w:r>
        <w:t xml:space="preserve"> </w:t>
      </w:r>
      <w:r>
        <w:t xml:space="preserve">(Pā. Sū. 6-1-197) the word, though ending in a</w:t>
      </w:r>
      <w:r>
        <w:t xml:space="preserve"> </w:t>
      </w:r>
      <w:r>
        <w:rPr>
          <w:iCs/>
          <w:i/>
        </w:rPr>
        <w:t xml:space="preserve">ñ</w:t>
      </w:r>
      <w:r>
        <w:t xml:space="preserve">-affix, is</w:t>
      </w:r>
      <w:r>
        <w:t xml:space="preserve"> </w:t>
      </w:r>
      <w:r>
        <w:rPr>
          <w:iCs/>
          <w:i/>
        </w:rPr>
        <w:t xml:space="preserve">ādyudātta</w:t>
      </w:r>
      <w:r>
        <w:t xml:space="preserve">.</w:t>
      </w:r>
    </w:p>
    <w:p>
      <w:pPr>
        <w:numPr>
          <w:ilvl w:val="0"/>
          <w:numId w:val="1022"/>
        </w:numPr>
        <w:pStyle w:val="Compact"/>
      </w:pPr>
      <w:r>
        <w:rPr>
          <w:bCs/>
          <w:b/>
        </w:rPr>
        <w:t xml:space="preserve">रजः</w:t>
      </w:r>
      <w:r>
        <w:t xml:space="preserve"> </w:t>
      </w:r>
      <w:r>
        <w:t xml:space="preserve">—</w:t>
      </w:r>
      <w:r>
        <w:t xml:space="preserve"> </w:t>
      </w:r>
      <w:r>
        <w:rPr>
          <w:iCs/>
          <w:i/>
        </w:rPr>
        <w:t xml:space="preserve">rajanti asmin gandharvādayaḥ</w:t>
      </w:r>
      <w:r>
        <w:t xml:space="preserve"> </w:t>
      </w:r>
      <w:r>
        <w:t xml:space="preserve">—</w:t>
      </w:r>
      <w:r>
        <w:t xml:space="preserve"> </w:t>
      </w:r>
      <w:r>
        <w:t xml:space="preserve">“</w:t>
      </w:r>
      <w:r>
        <w:t xml:space="preserve">in which Gandharvas and the rest move:</w:t>
      </w:r>
      <w:r>
        <w:t xml:space="preserve"> </w:t>
      </w:r>
      <w:r>
        <w:rPr>
          <w:iCs/>
          <w:i/>
        </w:rPr>
        <w:t xml:space="preserve">rajas</w:t>
      </w:r>
      <w:r>
        <w:t xml:space="preserve"> </w:t>
      </w:r>
      <w:r>
        <w:t xml:space="preserve">here means the sky (</w:t>
      </w:r>
      <w:r>
        <w:rPr>
          <w:iCs/>
          <w:i/>
        </w:rPr>
        <w:t xml:space="preserve">ākāśa</w:t>
      </w:r>
      <w:r>
        <w:t xml:space="preserve">); the divine beings, Gandharvas and others, move there; the path of the gods’ movement is the sky. The root</w:t>
      </w:r>
      <w:r>
        <w:t xml:space="preserve"> </w:t>
      </w:r>
      <w:r>
        <w:rPr>
          <w:iCs/>
          <w:i/>
        </w:rPr>
        <w:t xml:space="preserve">rañja rāge</w:t>
      </w:r>
      <w:r>
        <w:t xml:space="preserve">; the affix</w:t>
      </w:r>
      <w:r>
        <w:t xml:space="preserve"> </w:t>
      </w:r>
      <w:r>
        <w:rPr>
          <w:iCs/>
          <w:i/>
        </w:rPr>
        <w:t xml:space="preserve">asun</w:t>
      </w:r>
      <w:r>
        <w:t xml:space="preserve"> </w:t>
      </w:r>
      <w:r>
        <w:t xml:space="preserve">in the sense of</w:t>
      </w:r>
      <w:r>
        <w:t xml:space="preserve"> </w:t>
      </w:r>
      <w:r>
        <w:rPr>
          <w:iCs/>
          <w:i/>
        </w:rPr>
        <w:t xml:space="preserve">adhikaraṇa</w:t>
      </w:r>
      <w:r>
        <w:t xml:space="preserve">. In</w:t>
      </w:r>
      <w:r>
        <w:t xml:space="preserve"> </w:t>
      </w:r>
      <w:r>
        <w:rPr>
          <w:iCs/>
          <w:i/>
        </w:rPr>
        <w:t xml:space="preserve">rañj + asun</w:t>
      </w:r>
      <w:r>
        <w:t xml:space="preserve"> </w:t>
      </w:r>
      <w:r>
        <w:t xml:space="preserve">the nasal of the root is dropped by the statement</w:t>
      </w:r>
      <w:r>
        <w:t xml:space="preserve"> </w:t>
      </w:r>
      <w:r>
        <w:t xml:space="preserve">‘</w:t>
      </w:r>
      <w:r>
        <w:t xml:space="preserve">rajakarajanarajaḥsūpasaṃkhyānam</w:t>
      </w:r>
      <w:r>
        <w:t xml:space="preserve">’</w:t>
      </w:r>
      <w:r>
        <w:t xml:space="preserve"> </w:t>
      </w:r>
      <w:r>
        <w:t xml:space="preserve">(Kā. 6-4-24 [?]). In the affix</w:t>
      </w:r>
      <w:r>
        <w:t xml:space="preserve"> </w:t>
      </w:r>
      <w:r>
        <w:rPr>
          <w:iCs/>
          <w:i/>
        </w:rPr>
        <w:t xml:space="preserve">asun</w:t>
      </w:r>
      <w:r>
        <w:t xml:space="preserve"> </w:t>
      </w:r>
      <w:r>
        <w:t xml:space="preserve">the</w:t>
      </w:r>
      <w:r>
        <w:t xml:space="preserve"> </w:t>
      </w:r>
      <w:r>
        <w:rPr>
          <w:iCs/>
          <w:i/>
        </w:rPr>
        <w:t xml:space="preserve">as</w:t>
      </w:r>
      <w:r>
        <w:t xml:space="preserve"> </w:t>
      </w:r>
      <w:r>
        <w:t xml:space="preserve">remains; with the affix joined, it is an</w:t>
      </w:r>
      <w:r>
        <w:t xml:space="preserve"> </w:t>
      </w:r>
      <w:r>
        <w:rPr>
          <w:iCs/>
          <w:i/>
        </w:rPr>
        <w:t xml:space="preserve">s</w:t>
      </w:r>
      <w:r>
        <w:t xml:space="preserve">-ending word.</w:t>
      </w:r>
      <w:r>
        <w:t xml:space="preserve">”</w:t>
      </w:r>
    </w:p>
    <w:p>
      <w:r>
        <w:pict>
          <v:rect style="width:0;height:1.5pt" o:hralign="center" o:hrstd="t" o:hr="t"/>
        </w:pict>
      </w:r>
    </w:p>
    <w:bookmarkEnd w:id="43"/>
    <w:bookmarkStart w:id="44" w:name="page-19-pdf-34"/>
    <w:p>
      <w:pPr>
        <w:pStyle w:val="Heading3"/>
      </w:pPr>
      <w:r>
        <w:t xml:space="preserve">Page 19 (PDF 34)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81.5, continued from p. 18 (grammar page, noted briefly):</w:t>
      </w:r>
    </w:p>
    <w:p>
      <w:pPr>
        <w:numPr>
          <w:ilvl w:val="0"/>
          <w:numId w:val="1023"/>
        </w:numPr>
        <w:pStyle w:val="Compact"/>
      </w:pPr>
      <w:r>
        <w:rPr>
          <w:bCs/>
          <w:b/>
        </w:rPr>
        <w:t xml:space="preserve">बद्बधे</w:t>
      </w:r>
      <w:r>
        <w:t xml:space="preserve"> </w:t>
      </w:r>
      <w:r>
        <w:t xml:space="preserve">— the root</w:t>
      </w:r>
      <w:r>
        <w:t xml:space="preserve"> </w:t>
      </w:r>
      <w:r>
        <w:rPr>
          <w:iCs/>
          <w:i/>
        </w:rPr>
        <w:t xml:space="preserve">badha bandhane</w:t>
      </w:r>
      <w:r>
        <w:t xml:space="preserve">,</w:t>
      </w:r>
      <w:r>
        <w:t xml:space="preserve"> </w:t>
      </w:r>
      <w:r>
        <w:rPr>
          <w:iCs/>
          <w:i/>
        </w:rPr>
        <w:t xml:space="preserve">bhvādi</w:t>
      </w:r>
      <w:r>
        <w:t xml:space="preserve">;</w:t>
      </w:r>
      <w:r>
        <w:t xml:space="preserve"> </w:t>
      </w:r>
      <w:r>
        <w:rPr>
          <w:iCs/>
          <w:i/>
        </w:rPr>
        <w:t xml:space="preserve">liṭ</w:t>
      </w:r>
      <w:r>
        <w:t xml:space="preserve">, ātmanepada, third person singular; when</w:t>
      </w:r>
      <w:r>
        <w:t xml:space="preserve"> </w:t>
      </w:r>
      <w:r>
        <w:rPr>
          <w:iCs/>
          <w:i/>
        </w:rPr>
        <w:t xml:space="preserve">liṭ</w:t>
      </w:r>
      <w:r>
        <w:t xml:space="preserve"> </w:t>
      </w:r>
      <w:r>
        <w:t xml:space="preserve">follows, reduplication of the root:</w:t>
      </w:r>
      <w:r>
        <w:t xml:space="preserve"> </w:t>
      </w:r>
      <w:r>
        <w:rPr>
          <w:iCs/>
          <w:i/>
        </w:rPr>
        <w:t xml:space="preserve">badh+badh+e</w:t>
      </w:r>
      <w:r>
        <w:t xml:space="preserve">; by</w:t>
      </w:r>
      <w:r>
        <w:t xml:space="preserve"> </w:t>
      </w:r>
      <w:r>
        <w:t xml:space="preserve">“</w:t>
      </w:r>
      <w:r>
        <w:t xml:space="preserve">halādiḥ śeṣaḥ</w:t>
      </w:r>
      <w:r>
        <w:t xml:space="preserve">”</w:t>
      </w:r>
      <w:r>
        <w:t xml:space="preserve"> </w:t>
      </w:r>
      <w:r>
        <w:t xml:space="preserve">(Pā. Sū. 7-4-60) of the reduplicative only the initial consonant should remain; but since by</w:t>
      </w:r>
      <w:r>
        <w:t xml:space="preserve"> </w:t>
      </w:r>
      <w:r>
        <w:t xml:space="preserve">“</w:t>
      </w:r>
      <w:r>
        <w:t xml:space="preserve">vyatyayo bahulam</w:t>
      </w:r>
      <w:r>
        <w:t xml:space="preserve">”</w:t>
      </w:r>
      <w:r>
        <w:t xml:space="preserve"> </w:t>
      </w:r>
      <w:r>
        <w:t xml:space="preserve">(Pā. Sū. 3-1-85)</w:t>
      </w:r>
      <w:r>
        <w:t xml:space="preserve"> </w:t>
      </w:r>
      <w:r>
        <w:rPr>
          <w:iCs/>
          <w:i/>
        </w:rPr>
        <w:t xml:space="preserve">vyatyaya</w:t>
      </w:r>
      <w:r>
        <w:t xml:space="preserve"> </w:t>
      </w:r>
      <w:r>
        <w:t xml:space="preserve">is accepted in the Veda — and as said before, all operations being optional by</w:t>
      </w:r>
      <w:r>
        <w:t xml:space="preserve"> </w:t>
      </w:r>
      <w:r>
        <w:rPr>
          <w:iCs/>
          <w:i/>
        </w:rPr>
        <w:t xml:space="preserve">yogavibhāga</w:t>
      </w:r>
      <w:r>
        <w:t xml:space="preserve"> </w:t>
      </w:r>
      <w:r>
        <w:t xml:space="preserve">— the remnant-rule did not operate here; for the</w:t>
      </w:r>
      <w:r>
        <w:t xml:space="preserve"> </w:t>
      </w:r>
      <w:r>
        <w:rPr>
          <w:iCs/>
          <w:i/>
        </w:rPr>
        <w:t xml:space="preserve">dh</w:t>
      </w:r>
      <w:r>
        <w:t xml:space="preserve"> </w:t>
      </w:r>
      <w:r>
        <w:t xml:space="preserve">of the reduplicative, by</w:t>
      </w:r>
      <w:r>
        <w:t xml:space="preserve"> </w:t>
      </w:r>
      <w:r>
        <w:t xml:space="preserve">“</w:t>
      </w:r>
      <w:r>
        <w:t xml:space="preserve">jhalāṃ jaś jhaśi</w:t>
      </w:r>
      <w:r>
        <w:t xml:space="preserve">”</w:t>
      </w:r>
      <w:r>
        <w:t xml:space="preserve"> </w:t>
      </w:r>
      <w:r>
        <w:t xml:space="preserve">(Pā. Sū. 8-4-53)</w:t>
      </w:r>
      <w:r>
        <w:t xml:space="preserve"> </w:t>
      </w:r>
      <w:r>
        <w:rPr>
          <w:iCs/>
          <w:i/>
        </w:rPr>
        <w:t xml:space="preserve">jastva</w:t>
      </w:r>
      <w:r>
        <w:t xml:space="preserve"> </w:t>
      </w:r>
      <w:r>
        <w:t xml:space="preserve">gives</w:t>
      </w:r>
      <w:r>
        <w:t xml:space="preserve"> </w:t>
      </w:r>
      <w:r>
        <w:rPr>
          <w:iCs/>
          <w:i/>
        </w:rPr>
        <w:t xml:space="preserve">d</w:t>
      </w:r>
      <w:r>
        <w:t xml:space="preserve">. By</w:t>
      </w:r>
      <w:r>
        <w:t xml:space="preserve"> </w:t>
      </w:r>
      <w:r>
        <w:t xml:space="preserve">“</w:t>
      </w:r>
      <w:r>
        <w:t xml:space="preserve">ata ekahalmadhye ’nādeśāder liṭi</w:t>
      </w:r>
      <w:r>
        <w:t xml:space="preserve">”</w:t>
      </w:r>
      <w:r>
        <w:t xml:space="preserve"> </w:t>
      </w:r>
      <w:r>
        <w:t xml:space="preserve">(अत एकहल्मध्येऽनादेशादेर्लिटि, Pā. Sū. 6-4-120), when</w:t>
      </w:r>
      <w:r>
        <w:t xml:space="preserve"> </w:t>
      </w:r>
      <w:r>
        <w:rPr>
          <w:iCs/>
          <w:i/>
        </w:rPr>
        <w:t xml:space="preserve">liṭ</w:t>
      </w:r>
      <w:r>
        <w:t xml:space="preserve"> </w:t>
      </w:r>
      <w:r>
        <w:t xml:space="preserve">is the cause, and no substitution has operated at the beginning, a root-vowel</w:t>
      </w:r>
      <w:r>
        <w:t xml:space="preserve"> </w:t>
      </w:r>
      <w:r>
        <w:rPr>
          <w:iCs/>
          <w:i/>
        </w:rPr>
        <w:t xml:space="preserve">a</w:t>
      </w:r>
      <w:r>
        <w:t xml:space="preserve"> </w:t>
      </w:r>
      <w:r>
        <w:t xml:space="preserve">between a single consonant on each side takes</w:t>
      </w:r>
      <w:r>
        <w:t xml:space="preserve"> </w:t>
      </w:r>
      <w:r>
        <w:rPr>
          <w:iCs/>
          <w:i/>
        </w:rPr>
        <w:t xml:space="preserve">e</w:t>
      </w:r>
      <w:r>
        <w:t xml:space="preserve"> </w:t>
      </w:r>
      <w:r>
        <w:t xml:space="preserve">and the reduplicative is dropped; since here the</w:t>
      </w:r>
      <w:r>
        <w:t xml:space="preserve"> </w:t>
      </w:r>
      <w:r>
        <w:rPr>
          <w:iCs/>
          <w:i/>
        </w:rPr>
        <w:t xml:space="preserve">a</w:t>
      </w:r>
      <w:r>
        <w:t xml:space="preserve"> </w:t>
      </w:r>
      <w:r>
        <w:t xml:space="preserve">of the root stands between a conjunct (</w:t>
      </w:r>
      <w:r>
        <w:rPr>
          <w:iCs/>
          <w:i/>
        </w:rPr>
        <w:t xml:space="preserve">dh</w:t>
      </w:r>
      <w:r>
        <w:t xml:space="preserve">-groups), the</w:t>
      </w:r>
      <w:r>
        <w:t xml:space="preserve"> </w:t>
      </w:r>
      <w:r>
        <w:rPr>
          <w:iCs/>
          <w:i/>
        </w:rPr>
        <w:t xml:space="preserve">e</w:t>
      </w:r>
      <w:r>
        <w:t xml:space="preserve"> </w:t>
      </w:r>
      <w:r>
        <w:t xml:space="preserve">and the loss of the reduplicative are not to be had. By</w:t>
      </w:r>
      <w:r>
        <w:t xml:space="preserve"> </w:t>
      </w:r>
      <w:r>
        <w:t xml:space="preserve">“</w:t>
      </w:r>
      <w:r>
        <w:t xml:space="preserve">anudāttaṃ sarvam apādādau</w:t>
      </w:r>
      <w:r>
        <w:t xml:space="preserve">”</w:t>
      </w:r>
      <w:r>
        <w:t xml:space="preserve"> </w:t>
      </w:r>
      <w:r>
        <w:t xml:space="preserve">(Pā. Sū. 8-1-18), since the word stands at the beginning of the pāda, the nighāta arises not; the print mentions that the prohibition of nighāta is there.</w:t>
      </w:r>
    </w:p>
    <w:p>
      <w:pPr>
        <w:numPr>
          <w:ilvl w:val="0"/>
          <w:numId w:val="1023"/>
        </w:numPr>
        <w:pStyle w:val="Compact"/>
      </w:pPr>
      <w:r>
        <w:rPr>
          <w:bCs/>
          <w:b/>
        </w:rPr>
        <w:t xml:space="preserve">त्वावान्</w:t>
      </w:r>
      <w:r>
        <w:t xml:space="preserve"> </w:t>
      </w:r>
      <w:r>
        <w:t xml:space="preserve">— by</w:t>
      </w:r>
      <w:r>
        <w:t xml:space="preserve"> </w:t>
      </w:r>
      <w:r>
        <w:t xml:space="preserve">“</w:t>
      </w:r>
      <w:r>
        <w:t xml:space="preserve">tad asyāsty asmin</w:t>
      </w:r>
      <w:r>
        <w:t xml:space="preserve">”</w:t>
      </w:r>
      <w:r>
        <w:t xml:space="preserve"> </w:t>
      </w:r>
      <w:r>
        <w:t xml:space="preserve">(Pā. Sū. 5-2-94) the affix</w:t>
      </w:r>
      <w:r>
        <w:t xml:space="preserve"> </w:t>
      </w:r>
      <w:r>
        <w:rPr>
          <w:iCs/>
          <w:i/>
        </w:rPr>
        <w:t xml:space="preserve">matup</w:t>
      </w:r>
      <w:r>
        <w:t xml:space="preserve"> </w:t>
      </w:r>
      <w:r>
        <w:t xml:space="preserve">in the sense</w:t>
      </w:r>
      <w:r>
        <w:t xml:space="preserve"> </w:t>
      </w:r>
      <w:r>
        <w:t xml:space="preserve">‘</w:t>
      </w:r>
      <w:r>
        <w:t xml:space="preserve">this has it</w:t>
      </w:r>
      <w:r>
        <w:t xml:space="preserve">’</w:t>
      </w:r>
      <w:r>
        <w:t xml:space="preserve"> </w:t>
      </w:r>
      <w:r>
        <w:t xml:space="preserve">or</w:t>
      </w:r>
      <w:r>
        <w:t xml:space="preserve"> </w:t>
      </w:r>
      <w:r>
        <w:t xml:space="preserve">‘</w:t>
      </w:r>
      <w:r>
        <w:t xml:space="preserve">it is in this</w:t>
      </w:r>
      <w:r>
        <w:t xml:space="preserve">’</w:t>
      </w:r>
      <w:r>
        <w:t xml:space="preserve">; but by the</w:t>
      </w:r>
      <w:r>
        <w:t xml:space="preserve"> </w:t>
      </w:r>
      <w:r>
        <w:rPr>
          <w:iCs/>
          <w:i/>
        </w:rPr>
        <w:t xml:space="preserve">vārttika</w:t>
      </w:r>
      <w:r>
        <w:t xml:space="preserve"> </w:t>
      </w:r>
      <w:r>
        <w:t xml:space="preserve">“</w:t>
      </w:r>
      <w:r>
        <w:t xml:space="preserve">matup-prakaraṇe yuṣmadasmadbhyāṃ chandasi sādṛśya upasaṅkhyānam</w:t>
      </w:r>
      <w:r>
        <w:t xml:space="preserve">”</w:t>
      </w:r>
      <w:r>
        <w:t xml:space="preserve"> </w:t>
      </w:r>
      <w:r>
        <w:t xml:space="preserve">the affix</w:t>
      </w:r>
      <w:r>
        <w:t xml:space="preserve"> </w:t>
      </w:r>
      <w:r>
        <w:rPr>
          <w:iCs/>
          <w:i/>
        </w:rPr>
        <w:t xml:space="preserve">matup</w:t>
      </w:r>
      <w:r>
        <w:t xml:space="preserve"> </w:t>
      </w:r>
      <w:r>
        <w:t xml:space="preserve">comes in the Veda after</w:t>
      </w:r>
      <w:r>
        <w:t xml:space="preserve"> </w:t>
      </w:r>
      <w:r>
        <w:rPr>
          <w:iCs/>
          <w:i/>
        </w:rPr>
        <w:t xml:space="preserve">yuṣmad</w:t>
      </w:r>
      <w:r>
        <w:t xml:space="preserve">,</w:t>
      </w:r>
      <w:r>
        <w:t xml:space="preserve"> </w:t>
      </w:r>
      <w:r>
        <w:rPr>
          <w:iCs/>
          <w:i/>
        </w:rPr>
        <w:t xml:space="preserve">asmad</w:t>
      </w:r>
      <w:r>
        <w:t xml:space="preserve"> </w:t>
      </w:r>
      <w:r>
        <w:t xml:space="preserve">in the sense of likeness also. When</w:t>
      </w:r>
      <w:r>
        <w:t xml:space="preserve"> </w:t>
      </w:r>
      <w:r>
        <w:rPr>
          <w:iCs/>
          <w:i/>
        </w:rPr>
        <w:t xml:space="preserve">matup</w:t>
      </w:r>
      <w:r>
        <w:t xml:space="preserve"> </w:t>
      </w:r>
      <w:r>
        <w:t xml:space="preserve">is added to</w:t>
      </w:r>
      <w:r>
        <w:t xml:space="preserve"> </w:t>
      </w:r>
      <w:r>
        <w:rPr>
          <w:iCs/>
          <w:i/>
        </w:rPr>
        <w:t xml:space="preserve">yuṣmad</w:t>
      </w:r>
      <w:r>
        <w:t xml:space="preserve"> </w:t>
      </w:r>
      <w:r>
        <w:t xml:space="preserve">here, the word</w:t>
      </w:r>
      <w:r>
        <w:t xml:space="preserve"> </w:t>
      </w:r>
      <w:r>
        <w:rPr>
          <w:iCs/>
          <w:i/>
        </w:rPr>
        <w:t xml:space="preserve">yuṣmad</w:t>
      </w:r>
      <w:r>
        <w:t xml:space="preserve"> </w:t>
      </w:r>
      <w:r>
        <w:t xml:space="preserve">up to</w:t>
      </w:r>
      <w:r>
        <w:t xml:space="preserve"> </w:t>
      </w:r>
      <w:r>
        <w:rPr>
          <w:iCs/>
          <w:i/>
        </w:rPr>
        <w:t xml:space="preserve">m</w:t>
      </w:r>
      <w:r>
        <w:t xml:space="preserve"> </w:t>
      </w:r>
      <w:r>
        <w:t xml:space="preserve">[</w:t>
      </w:r>
      <w:r>
        <w:rPr>
          <w:iCs/>
          <w:i/>
        </w:rPr>
        <w:t xml:space="preserve">ma-paryanta</w:t>
      </w:r>
      <w:r>
        <w:t xml:space="preserve">] is replaced by</w:t>
      </w:r>
      <w:r>
        <w:t xml:space="preserve"> </w:t>
      </w:r>
      <w:r>
        <w:rPr>
          <w:iCs/>
          <w:i/>
        </w:rPr>
        <w:t xml:space="preserve">tva</w:t>
      </w:r>
      <w:r>
        <w:t xml:space="preserve">, by</w:t>
      </w:r>
      <w:r>
        <w:t xml:space="preserve"> </w:t>
      </w:r>
      <w:r>
        <w:t xml:space="preserve">“</w:t>
      </w:r>
      <w:r>
        <w:t xml:space="preserve">pratyayottarapadayoś ca</w:t>
      </w:r>
      <w:r>
        <w:t xml:space="preserve">”</w:t>
      </w:r>
      <w:r>
        <w:t xml:space="preserve"> </w:t>
      </w:r>
      <w:r>
        <w:t xml:space="preserve">(Pā. Sū. 7-2-98);</w:t>
      </w:r>
      <w:r>
        <w:t xml:space="preserve"> </w:t>
      </w:r>
      <w:r>
        <w:rPr>
          <w:iCs/>
          <w:i/>
        </w:rPr>
        <w:t xml:space="preserve">tva+ad+mat</w:t>
      </w:r>
      <w:r>
        <w:t xml:space="preserve">; by</w:t>
      </w:r>
      <w:r>
        <w:t xml:space="preserve"> </w:t>
      </w:r>
      <w:r>
        <w:t xml:space="preserve">“</w:t>
      </w:r>
      <w:r>
        <w:t xml:space="preserve">śeṣe lopaḥ</w:t>
      </w:r>
      <w:r>
        <w:t xml:space="preserve">”</w:t>
      </w:r>
      <w:r>
        <w:t xml:space="preserve"> </w:t>
      </w:r>
      <w:r>
        <w:t xml:space="preserve">(Pā. Sū. 7-2-90) the remainder after</w:t>
      </w:r>
      <w:r>
        <w:t xml:space="preserve"> </w:t>
      </w:r>
      <w:r>
        <w:rPr>
          <w:iCs/>
          <w:i/>
        </w:rPr>
        <w:t xml:space="preserve">tva</w:t>
      </w:r>
      <w:r>
        <w:t xml:space="preserve"> </w:t>
      </w:r>
      <w:r>
        <w:t xml:space="preserve">is dropped; by</w:t>
      </w:r>
      <w:r>
        <w:t xml:space="preserve"> </w:t>
      </w:r>
      <w:r>
        <w:t xml:space="preserve">“</w:t>
      </w:r>
      <w:r>
        <w:t xml:space="preserve">mādupadhāyāś ca matorvo ’yavādibhyaḥ</w:t>
      </w:r>
      <w:r>
        <w:t xml:space="preserve">”</w:t>
      </w:r>
      <w:r>
        <w:t xml:space="preserve"> </w:t>
      </w:r>
      <w:r>
        <w:t xml:space="preserve">(Pā. Sū. 8-2-9)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 a stem with</w:t>
      </w:r>
      <w:r>
        <w:t xml:space="preserve"> </w:t>
      </w:r>
      <w:r>
        <w:rPr>
          <w:iCs/>
          <w:i/>
        </w:rPr>
        <w:t xml:space="preserve">m</w:t>
      </w:r>
      <w:r>
        <w:t xml:space="preserve"> </w:t>
      </w:r>
      <w:r>
        <w:t xml:space="preserve">or</w:t>
      </w:r>
      <w:r>
        <w:t xml:space="preserve"> </w:t>
      </w:r>
      <w:r>
        <w:rPr>
          <w:iCs/>
          <w:i/>
        </w:rPr>
        <w:t xml:space="preserve">a</w:t>
      </w:r>
      <w:r>
        <w:t xml:space="preserve"> </w:t>
      </w:r>
      <w:r>
        <w:t xml:space="preserve">penultimate that is not</w:t>
      </w:r>
      <w:r>
        <w:t xml:space="preserve"> </w:t>
      </w:r>
      <w:r>
        <w:rPr>
          <w:iCs/>
          <w:i/>
        </w:rPr>
        <w:t xml:space="preserve">yava</w:t>
      </w:r>
      <w:r>
        <w:t xml:space="preserve"> </w:t>
      </w:r>
      <w:r>
        <w:t xml:space="preserve">etc.; by</w:t>
      </w:r>
      <w:r>
        <w:t xml:space="preserve"> </w:t>
      </w:r>
      <w:r>
        <w:t xml:space="preserve">“</w:t>
      </w:r>
      <w:r>
        <w:t xml:space="preserve">ā sarvanāmnaḥ</w:t>
      </w:r>
      <w:r>
        <w:t xml:space="preserve">”</w:t>
      </w:r>
      <w:r>
        <w:t xml:space="preserve"> </w:t>
      </w:r>
      <w:r>
        <w:t xml:space="preserve">(Pā. Sū. 6-3-91) the final of a pronoun before</w:t>
      </w:r>
      <w:r>
        <w:t xml:space="preserve"> </w:t>
      </w:r>
      <w:r>
        <w:rPr>
          <w:iCs/>
          <w:i/>
        </w:rPr>
        <w:t xml:space="preserve">dṛk, dṛś, vatup</w:t>
      </w:r>
      <w:r>
        <w:t xml:space="preserve"> </w:t>
      </w:r>
      <w:r>
        <w:t xml:space="preserve">is lengthened to</w:t>
      </w:r>
      <w:r>
        <w:t xml:space="preserve"> </w:t>
      </w:r>
      <w:r>
        <w:rPr>
          <w:iCs/>
          <w:i/>
        </w:rPr>
        <w:t xml:space="preserve">ā</w:t>
      </w:r>
      <w:r>
        <w:t xml:space="preserve">, so</w:t>
      </w:r>
      <w:r>
        <w:t xml:space="preserve"> </w:t>
      </w:r>
      <w:r>
        <w:rPr>
          <w:iCs/>
          <w:i/>
        </w:rPr>
        <w:t xml:space="preserve">tvā</w:t>
      </w:r>
      <w:r>
        <w:t xml:space="preserve"> </w:t>
      </w:r>
      <w:r>
        <w:t xml:space="preserve">here; with</w:t>
      </w:r>
      <w:r>
        <w:t xml:space="preserve"> </w:t>
      </w:r>
      <w:r>
        <w:rPr>
          <w:iCs/>
          <w:i/>
        </w:rPr>
        <w:t xml:space="preserve">u</w:t>
      </w:r>
      <w:r>
        <w:t xml:space="preserve"> </w:t>
      </w:r>
      <w:r>
        <w:t xml:space="preserve">in the affix, the augment</w:t>
      </w:r>
      <w:r>
        <w:t xml:space="preserve"> </w:t>
      </w:r>
      <w:r>
        <w:rPr>
          <w:iCs/>
          <w:i/>
        </w:rPr>
        <w:t xml:space="preserve">num</w:t>
      </w:r>
      <w:r>
        <w:t xml:space="preserve"> </w:t>
      </w:r>
      <w:r>
        <w:t xml:space="preserve">arises for the case-ending of the</w:t>
      </w:r>
      <w:r>
        <w:t xml:space="preserve"> </w:t>
      </w:r>
      <w:r>
        <w:rPr>
          <w:iCs/>
          <w:i/>
        </w:rPr>
        <w:t xml:space="preserve">sarvanāmasthāna</w:t>
      </w:r>
      <w:r>
        <w:t xml:space="preserve">; by</w:t>
      </w:r>
      <w:r>
        <w:t xml:space="preserve"> </w:t>
      </w:r>
      <w:r>
        <w:t xml:space="preserve">“</w:t>
      </w:r>
      <w:r>
        <w:t xml:space="preserve">atvasantasya cādhātoḥ</w:t>
      </w:r>
      <w:r>
        <w:t xml:space="preserve">”</w:t>
      </w:r>
      <w:r>
        <w:t xml:space="preserve"> </w:t>
      </w:r>
      <w:r>
        <w:t xml:space="preserve">(Pā. Sū. 6-4-14) the penultimate is lengthened;</w:t>
      </w:r>
      <w:r>
        <w:t xml:space="preserve"> </w:t>
      </w:r>
      <w:r>
        <w:rPr>
          <w:iCs/>
          <w:i/>
        </w:rPr>
        <w:t xml:space="preserve">tvāvān+t+s</w:t>
      </w:r>
      <w:r>
        <w:t xml:space="preserve">: by</w:t>
      </w:r>
      <w:r>
        <w:t xml:space="preserve"> </w:t>
      </w:r>
      <w:r>
        <w:t xml:space="preserve">“</w:t>
      </w:r>
      <w:r>
        <w:t xml:space="preserve">hal-ṅyābbhyo…</w:t>
      </w:r>
      <w:r>
        <w:t xml:space="preserve">”</w:t>
      </w:r>
      <w:r>
        <w:t xml:space="preserve"> </w:t>
      </w:r>
      <w:r>
        <w:t xml:space="preserve">(Pā. Sū. 6-1-68) the</w:t>
      </w:r>
      <w:r>
        <w:t xml:space="preserve"> </w:t>
      </w:r>
      <w:r>
        <w:rPr>
          <w:iCs/>
          <w:i/>
        </w:rPr>
        <w:t xml:space="preserve">su</w:t>
      </w:r>
      <w:r>
        <w:t xml:space="preserve"> </w:t>
      </w:r>
      <w:r>
        <w:t xml:space="preserve">is dropped, then the final</w:t>
      </w:r>
      <w:r>
        <w:t xml:space="preserve"> </w:t>
      </w:r>
      <w:r>
        <w:rPr>
          <w:iCs/>
          <w:i/>
        </w:rPr>
        <w:t xml:space="preserve">t</w:t>
      </w:r>
      <w:r>
        <w:t xml:space="preserve"> </w:t>
      </w:r>
      <w:r>
        <w:t xml:space="preserve">by</w:t>
      </w:r>
      <w:r>
        <w:t xml:space="preserve"> </w:t>
      </w:r>
      <w:r>
        <w:rPr>
          <w:iCs/>
          <w:i/>
        </w:rPr>
        <w:t xml:space="preserve">saṃyogāntalopa</w:t>
      </w:r>
      <w:r>
        <w:t xml:space="preserve"> </w:t>
      </w:r>
      <w:r>
        <w:t xml:space="preserve">(which is</w:t>
      </w:r>
      <w:r>
        <w:t xml:space="preserve"> </w:t>
      </w:r>
      <w:r>
        <w:rPr>
          <w:iCs/>
          <w:i/>
        </w:rPr>
        <w:t xml:space="preserve">asiddha</w:t>
      </w:r>
      <w:r>
        <w:t xml:space="preserve"> </w:t>
      </w:r>
      <w:r>
        <w:t xml:space="preserve">in the</w:t>
      </w:r>
      <w:r>
        <w:t xml:space="preserve"> </w:t>
      </w:r>
      <w:r>
        <w:rPr>
          <w:iCs/>
          <w:i/>
        </w:rPr>
        <w:t xml:space="preserve">kāṇḍa</w:t>
      </w:r>
      <w:r>
        <w:t xml:space="preserve">, so</w:t>
      </w:r>
      <w:r>
        <w:t xml:space="preserve"> </w:t>
      </w:r>
      <w:r>
        <w:rPr>
          <w:iCs/>
          <w:i/>
        </w:rPr>
        <w:t xml:space="preserve">nalopa</w:t>
      </w:r>
      <w:r>
        <w:t xml:space="preserve"> </w:t>
      </w:r>
      <w:r>
        <w:t xml:space="preserve">by</w:t>
      </w:r>
      <w:r>
        <w:t xml:space="preserve"> </w:t>
      </w:r>
      <w:r>
        <w:t xml:space="preserve">“</w:t>
      </w:r>
      <w:r>
        <w:t xml:space="preserve">nalopaḥ prātipadikāntasya</w:t>
      </w:r>
      <w:r>
        <w:t xml:space="preserve">”</w:t>
      </w:r>
      <w:r>
        <w:t xml:space="preserve">, Pā. Sū. 8-2-7, does not arise).</w:t>
      </w:r>
    </w:p>
    <w:bookmarkEnd w:id="44"/>
    <w:bookmarkStart w:id="45" w:name="page-20-pdf-35"/>
    <w:p>
      <w:pPr>
        <w:pStyle w:val="Heading3"/>
      </w:pPr>
      <w:r>
        <w:t xml:space="preserve">Page 20 (PDF 35)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Grammar of Rik 81.5, concluded:</w:t>
      </w:r>
    </w:p>
    <w:p>
      <w:pPr>
        <w:numPr>
          <w:ilvl w:val="0"/>
          <w:numId w:val="1024"/>
        </w:numPr>
        <w:pStyle w:val="Compact"/>
      </w:pPr>
      <w:r>
        <w:rPr>
          <w:bCs/>
          <w:b/>
        </w:rPr>
        <w:t xml:space="preserve">ववक्षिथ</w:t>
      </w:r>
      <w:r>
        <w:t xml:space="preserve"> </w:t>
      </w:r>
      <w:r>
        <w:t xml:space="preserve">— the root</w:t>
      </w:r>
      <w:r>
        <w:t xml:space="preserve"> </w:t>
      </w:r>
      <w:r>
        <w:rPr>
          <w:iCs/>
          <w:i/>
        </w:rPr>
        <w:t xml:space="preserve">vaha prāpaṇe</w:t>
      </w:r>
      <w:r>
        <w:t xml:space="preserve">,</w:t>
      </w:r>
      <w:r>
        <w:t xml:space="preserve"> </w:t>
      </w:r>
      <w:r>
        <w:rPr>
          <w:iCs/>
          <w:i/>
        </w:rPr>
        <w:t xml:space="preserve">bhvādi</w:t>
      </w:r>
      <w:r>
        <w:t xml:space="preserve">; the</w:t>
      </w:r>
      <w:r>
        <w:t xml:space="preserve"> </w:t>
      </w:r>
      <w:r>
        <w:rPr>
          <w:iCs/>
          <w:i/>
        </w:rPr>
        <w:t xml:space="preserve">san</w:t>
      </w:r>
      <w:r>
        <w:t xml:space="preserve"> </w:t>
      </w:r>
      <w:r>
        <w:t xml:space="preserve">affix in the sense of desire; when</w:t>
      </w:r>
      <w:r>
        <w:t xml:space="preserve"> </w:t>
      </w:r>
      <w:r>
        <w:rPr>
          <w:iCs/>
          <w:i/>
        </w:rPr>
        <w:t xml:space="preserve">san</w:t>
      </w:r>
      <w:r>
        <w:t xml:space="preserve"> </w:t>
      </w:r>
      <w:r>
        <w:t xml:space="preserve">follows, by</w:t>
      </w:r>
      <w:r>
        <w:t xml:space="preserve"> </w:t>
      </w:r>
      <w:r>
        <w:t xml:space="preserve">“</w:t>
      </w:r>
      <w:r>
        <w:t xml:space="preserve">sanyaṅoḥ</w:t>
      </w:r>
      <w:r>
        <w:t xml:space="preserve">”</w:t>
      </w:r>
      <w:r>
        <w:t xml:space="preserve"> </w:t>
      </w:r>
      <w:r>
        <w:t xml:space="preserve">(Pā. Sū. 6-1-9) reduplication of the root; of the reduplicative only the initial remains; by</w:t>
      </w:r>
      <w:r>
        <w:t xml:space="preserve"> </w:t>
      </w:r>
      <w:r>
        <w:t xml:space="preserve">“</w:t>
      </w:r>
      <w:r>
        <w:t xml:space="preserve">sani</w:t>
      </w:r>
      <w:r>
        <w:t xml:space="preserve">”</w:t>
      </w:r>
      <w:r>
        <w:t xml:space="preserve"> </w:t>
      </w:r>
      <w:r>
        <w:t xml:space="preserve">(Pā. Sū. 7-4-79) the</w:t>
      </w:r>
      <w:r>
        <w:t xml:space="preserve"> </w:t>
      </w:r>
      <w:r>
        <w:rPr>
          <w:iCs/>
          <w:i/>
        </w:rPr>
        <w:t xml:space="preserve">a</w:t>
      </w:r>
      <w:r>
        <w:t xml:space="preserve"> </w:t>
      </w:r>
      <w:r>
        <w:t xml:space="preserve">of the reduplicative takes</w:t>
      </w:r>
      <w:r>
        <w:t xml:space="preserve"> </w:t>
      </w:r>
      <w:r>
        <w:rPr>
          <w:iCs/>
          <w:i/>
        </w:rPr>
        <w:t xml:space="preserve">i</w:t>
      </w:r>
      <w:r>
        <w:t xml:space="preserve"> </w:t>
      </w:r>
      <w:r>
        <w:t xml:space="preserve">— though that is obtained here too, by the</w:t>
      </w:r>
      <w:r>
        <w:t xml:space="preserve"> </w:t>
      </w:r>
      <w:r>
        <w:rPr>
          <w:iCs/>
          <w:i/>
        </w:rPr>
        <w:t xml:space="preserve">yogavibhāga</w:t>
      </w:r>
      <w:r>
        <w:t xml:space="preserve"> </w:t>
      </w:r>
      <w:r>
        <w:t xml:space="preserve">“</w:t>
      </w:r>
      <w:r>
        <w:t xml:space="preserve">vā chandasi</w:t>
      </w:r>
      <w:r>
        <w:t xml:space="preserve">”</w:t>
      </w:r>
      <w:r>
        <w:t xml:space="preserve"> </w:t>
      </w:r>
      <w:r>
        <w:t xml:space="preserve">and following the dictum</w:t>
      </w:r>
      <w:r>
        <w:t xml:space="preserve"> </w:t>
      </w:r>
      <w:r>
        <w:t xml:space="preserve">“</w:t>
      </w:r>
      <w:r>
        <w:t xml:space="preserve">sarve vidhayaś chandasi vikalpyante</w:t>
      </w:r>
      <w:r>
        <w:t xml:space="preserve">”</w:t>
      </w:r>
      <w:r>
        <w:t xml:space="preserve"> </w:t>
      </w:r>
      <w:r>
        <w:t xml:space="preserve">the</w:t>
      </w:r>
      <w:r>
        <w:t xml:space="preserve"> </w:t>
      </w:r>
      <w:r>
        <w:rPr>
          <w:iCs/>
          <w:i/>
        </w:rPr>
        <w:t xml:space="preserve">i</w:t>
      </w:r>
      <w:r>
        <w:t xml:space="preserve">-substitution is not made here; for</w:t>
      </w:r>
      <w:r>
        <w:t xml:space="preserve"> </w:t>
      </w:r>
      <w:r>
        <w:rPr>
          <w:iCs/>
          <w:i/>
        </w:rPr>
        <w:t xml:space="preserve">vah+sa</w:t>
      </w:r>
      <w:r>
        <w:t xml:space="preserve">, by</w:t>
      </w:r>
      <w:r>
        <w:t xml:space="preserve"> </w:t>
      </w:r>
      <w:r>
        <w:t xml:space="preserve">“</w:t>
      </w:r>
      <w:r>
        <w:t xml:space="preserve">ho ḍhaḥ</w:t>
      </w:r>
      <w:r>
        <w:t xml:space="preserve">”</w:t>
      </w:r>
      <w:r>
        <w:t xml:space="preserve"> </w:t>
      </w:r>
      <w:r>
        <w:t xml:space="preserve">(Pā. Sū. 8-2-31)</w:t>
      </w:r>
      <w:r>
        <w:t xml:space="preserve"> </w:t>
      </w:r>
      <w:r>
        <w:rPr>
          <w:iCs/>
          <w:i/>
        </w:rPr>
        <w:t xml:space="preserve">h</w:t>
      </w:r>
      <w:r>
        <w:t xml:space="preserve"> </w:t>
      </w:r>
      <w:r>
        <w:t xml:space="preserve">becomes</w:t>
      </w:r>
      <w:r>
        <w:t xml:space="preserve"> </w:t>
      </w:r>
      <w:r>
        <w:rPr>
          <w:iCs/>
          <w:i/>
        </w:rPr>
        <w:t xml:space="preserve">ḍh</w:t>
      </w:r>
      <w:r>
        <w:t xml:space="preserve">; by</w:t>
      </w:r>
      <w:r>
        <w:t xml:space="preserve"> </w:t>
      </w:r>
      <w:r>
        <w:t xml:space="preserve">“</w:t>
      </w:r>
      <w:r>
        <w:t xml:space="preserve">ṣaḍhoḥ kaḥ si</w:t>
      </w:r>
      <w:r>
        <w:t xml:space="preserve">”</w:t>
      </w:r>
      <w:r>
        <w:t xml:space="preserve"> </w:t>
      </w:r>
      <w:r>
        <w:t xml:space="preserve">(Pā. Sū. 8-2-41) the</w:t>
      </w:r>
      <w:r>
        <w:t xml:space="preserve"> </w:t>
      </w:r>
      <w:r>
        <w:rPr>
          <w:iCs/>
          <w:i/>
        </w:rPr>
        <w:t xml:space="preserve">ḍh</w:t>
      </w:r>
      <w:r>
        <w:t xml:space="preserve"> </w:t>
      </w:r>
      <w:r>
        <w:t xml:space="preserve">becomes</w:t>
      </w:r>
      <w:r>
        <w:t xml:space="preserve"> </w:t>
      </w:r>
      <w:r>
        <w:rPr>
          <w:iCs/>
          <w:i/>
        </w:rPr>
        <w:t xml:space="preserve">k</w:t>
      </w:r>
      <w:r>
        <w:t xml:space="preserve"> </w:t>
      </w:r>
      <w:r>
        <w:t xml:space="preserve">before</w:t>
      </w:r>
      <w:r>
        <w:t xml:space="preserve"> </w:t>
      </w:r>
      <w:r>
        <w:rPr>
          <w:iCs/>
          <w:i/>
        </w:rPr>
        <w:t xml:space="preserve">s</w:t>
      </w:r>
      <w:r>
        <w:t xml:space="preserve">; since the affix is</w:t>
      </w:r>
      <w:r>
        <w:t xml:space="preserve"> </w:t>
      </w:r>
      <w:r>
        <w:rPr>
          <w:iCs/>
          <w:i/>
        </w:rPr>
        <w:t xml:space="preserve">san</w:t>
      </w:r>
      <w:r>
        <w:t xml:space="preserve">, the</w:t>
      </w:r>
      <w:r>
        <w:t xml:space="preserve"> </w:t>
      </w:r>
      <w:r>
        <w:rPr>
          <w:iCs/>
          <w:i/>
        </w:rPr>
        <w:t xml:space="preserve">s</w:t>
      </w:r>
      <w:r>
        <w:t xml:space="preserve"> </w:t>
      </w:r>
      <w:r>
        <w:t xml:space="preserve">after</w:t>
      </w:r>
      <w:r>
        <w:t xml:space="preserve"> </w:t>
      </w:r>
      <w:r>
        <w:rPr>
          <w:iCs/>
          <w:i/>
        </w:rPr>
        <w:t xml:space="preserve">k</w:t>
      </w:r>
      <w:r>
        <w:t xml:space="preserve"> </w:t>
      </w:r>
      <w:r>
        <w:t xml:space="preserve">becomes</w:t>
      </w:r>
      <w:r>
        <w:t xml:space="preserve"> </w:t>
      </w:r>
      <w:r>
        <w:rPr>
          <w:iCs/>
          <w:i/>
        </w:rPr>
        <w:t xml:space="preserve">ṣ</w:t>
      </w:r>
      <w:r>
        <w:t xml:space="preserve">, and</w:t>
      </w:r>
      <w:r>
        <w:t xml:space="preserve"> </w:t>
      </w:r>
      <w:r>
        <w:rPr>
          <w:iCs/>
          <w:i/>
        </w:rPr>
        <w:t xml:space="preserve">k+ṣ</w:t>
      </w:r>
      <w:r>
        <w:t xml:space="preserve"> </w:t>
      </w:r>
      <w:r>
        <w:t xml:space="preserve">make</w:t>
      </w:r>
      <w:r>
        <w:t xml:space="preserve"> </w:t>
      </w:r>
      <w:r>
        <w:rPr>
          <w:iCs/>
          <w:i/>
        </w:rPr>
        <w:t xml:space="preserve">kṣ</w:t>
      </w:r>
      <w:r>
        <w:t xml:space="preserve">. As</w:t>
      </w:r>
      <w:r>
        <w:t xml:space="preserve"> </w:t>
      </w:r>
      <w:r>
        <w:rPr>
          <w:iCs/>
          <w:i/>
        </w:rPr>
        <w:t xml:space="preserve">vavakṣa</w:t>
      </w:r>
      <w:r>
        <w:t xml:space="preserve"> </w:t>
      </w:r>
      <w:r>
        <w:t xml:space="preserve">ends in</w:t>
      </w:r>
      <w:r>
        <w:t xml:space="preserve"> </w:t>
      </w:r>
      <w:r>
        <w:rPr>
          <w:iCs/>
          <w:i/>
        </w:rPr>
        <w:t xml:space="preserve">san</w:t>
      </w:r>
      <w:r>
        <w:t xml:space="preserve">, by</w:t>
      </w:r>
      <w:r>
        <w:t xml:space="preserve"> </w:t>
      </w:r>
      <w:r>
        <w:t xml:space="preserve">“</w:t>
      </w:r>
      <w:r>
        <w:t xml:space="preserve">sanādyantā dhātavaḥ</w:t>
      </w:r>
      <w:r>
        <w:t xml:space="preserve">”</w:t>
      </w:r>
      <w:r>
        <w:t xml:space="preserve"> </w:t>
      </w:r>
      <w:r>
        <w:t xml:space="preserve">(Pā. Sū. 3-1-32) it has the root-designation; for the</w:t>
      </w:r>
      <w:r>
        <w:t xml:space="preserve"> </w:t>
      </w:r>
      <w:r>
        <w:rPr>
          <w:iCs/>
          <w:i/>
        </w:rPr>
        <w:t xml:space="preserve">liṭ</w:t>
      </w:r>
      <w:r>
        <w:t xml:space="preserve">, second person singular, the root, having many syllables, would take</w:t>
      </w:r>
      <w:r>
        <w:t xml:space="preserve"> </w:t>
      </w:r>
      <w:r>
        <w:rPr>
          <w:iCs/>
          <w:i/>
        </w:rPr>
        <w:t xml:space="preserve">ām</w:t>
      </w:r>
      <w:r>
        <w:t xml:space="preserve"> </w:t>
      </w:r>
      <w:r>
        <w:t xml:space="preserve">by</w:t>
      </w:r>
      <w:r>
        <w:t xml:space="preserve"> </w:t>
      </w:r>
      <w:r>
        <w:t xml:space="preserve">“</w:t>
      </w:r>
      <w:r>
        <w:t xml:space="preserve">kāspratyayād ām amantre liṭi</w:t>
      </w:r>
      <w:r>
        <w:t xml:space="preserve">”</w:t>
      </w:r>
      <w:r>
        <w:t xml:space="preserve"> </w:t>
      </w:r>
      <w:r>
        <w:t xml:space="preserve">(Pā. Sū. 3-1-35); but the exclusion</w:t>
      </w:r>
      <w:r>
        <w:t xml:space="preserve"> </w:t>
      </w:r>
      <w:r>
        <w:rPr>
          <w:iCs/>
          <w:i/>
        </w:rPr>
        <w:t xml:space="preserve">amantre</w:t>
      </w:r>
      <w:r>
        <w:t xml:space="preserve"> </w:t>
      </w:r>
      <w:r>
        <w:t xml:space="preserve">in the sūtra bars the</w:t>
      </w:r>
      <w:r>
        <w:t xml:space="preserve"> </w:t>
      </w:r>
      <w:r>
        <w:rPr>
          <w:iCs/>
          <w:i/>
        </w:rPr>
        <w:t xml:space="preserve">ām</w:t>
      </w:r>
      <w:r>
        <w:t xml:space="preserve"> </w:t>
      </w:r>
      <w:r>
        <w:t xml:space="preserve">in the Veda; when</w:t>
      </w:r>
      <w:r>
        <w:t xml:space="preserve"> </w:t>
      </w:r>
      <w:r>
        <w:rPr>
          <w:iCs/>
          <w:i/>
        </w:rPr>
        <w:t xml:space="preserve">liṭ</w:t>
      </w:r>
      <w:r>
        <w:t xml:space="preserve"> </w:t>
      </w:r>
      <w:r>
        <w:t xml:space="preserve">follows, reduplication would arise again, but</w:t>
      </w:r>
      <w:r>
        <w:t xml:space="preserve"> </w:t>
      </w:r>
      <w:r>
        <w:t xml:space="preserve">“</w:t>
      </w:r>
      <w:r>
        <w:t xml:space="preserve">anabhyāsasya</w:t>
      </w:r>
      <w:r>
        <w:t xml:space="preserve">”</w:t>
      </w:r>
      <w:r>
        <w:t xml:space="preserve"> </w:t>
      </w:r>
      <w:r>
        <w:t xml:space="preserve">(Pā. Sū. 6-1-8) prohibits it; for</w:t>
      </w:r>
      <w:r>
        <w:t xml:space="preserve"> </w:t>
      </w:r>
      <w:r>
        <w:rPr>
          <w:iCs/>
          <w:i/>
        </w:rPr>
        <w:t xml:space="preserve">sip</w:t>
      </w:r>
      <w:r>
        <w:t xml:space="preserve"> </w:t>
      </w:r>
      <w:r>
        <w:t xml:space="preserve">the substitute</w:t>
      </w:r>
      <w:r>
        <w:t xml:space="preserve"> </w:t>
      </w:r>
      <w:r>
        <w:rPr>
          <w:iCs/>
          <w:i/>
        </w:rPr>
        <w:t xml:space="preserve">thal</w:t>
      </w:r>
      <w:r>
        <w:t xml:space="preserve">; since it is</w:t>
      </w:r>
      <w:r>
        <w:t xml:space="preserve"> </w:t>
      </w:r>
      <w:r>
        <w:rPr>
          <w:iCs/>
          <w:i/>
        </w:rPr>
        <w:t xml:space="preserve">ārdhadhātuka</w:t>
      </w:r>
      <w:r>
        <w:t xml:space="preserve"> </w:t>
      </w:r>
      <w:r>
        <w:t xml:space="preserve">with a</w:t>
      </w:r>
      <w:r>
        <w:t xml:space="preserve"> </w:t>
      </w:r>
      <w:r>
        <w:rPr>
          <w:iCs/>
          <w:i/>
        </w:rPr>
        <w:t xml:space="preserve">val</w:t>
      </w:r>
      <w:r>
        <w:t xml:space="preserve">-initial, the augment</w:t>
      </w:r>
      <w:r>
        <w:t xml:space="preserve"> </w:t>
      </w:r>
      <w:r>
        <w:rPr>
          <w:iCs/>
          <w:i/>
        </w:rPr>
        <w:t xml:space="preserve">iṭ</w:t>
      </w:r>
      <w:r>
        <w:t xml:space="preserve"> </w:t>
      </w:r>
      <w:r>
        <w:t xml:space="preserve">would come to</w:t>
      </w:r>
      <w:r>
        <w:t xml:space="preserve"> </w:t>
      </w:r>
      <w:r>
        <w:rPr>
          <w:iCs/>
          <w:i/>
        </w:rPr>
        <w:t xml:space="preserve">tha</w:t>
      </w:r>
      <w:r>
        <w:t xml:space="preserve">; the</w:t>
      </w:r>
      <w:r>
        <w:t xml:space="preserve"> </w:t>
      </w:r>
      <w:r>
        <w:rPr>
          <w:iCs/>
          <w:i/>
        </w:rPr>
        <w:t xml:space="preserve">a</w:t>
      </w:r>
      <w:r>
        <w:t xml:space="preserve"> </w:t>
      </w:r>
      <w:r>
        <w:t xml:space="preserve">of</w:t>
      </w:r>
      <w:r>
        <w:t xml:space="preserve"> </w:t>
      </w:r>
      <w:r>
        <w:rPr>
          <w:iCs/>
          <w:i/>
        </w:rPr>
        <w:t xml:space="preserve">san</w:t>
      </w:r>
      <w:r>
        <w:t xml:space="preserve"> </w:t>
      </w:r>
      <w:r>
        <w:t xml:space="preserve">is dropped by</w:t>
      </w:r>
      <w:r>
        <w:t xml:space="preserve"> </w:t>
      </w:r>
      <w:r>
        <w:t xml:space="preserve">“</w:t>
      </w:r>
      <w:r>
        <w:t xml:space="preserve">ato lopaḥ</w:t>
      </w:r>
      <w:r>
        <w:t xml:space="preserve">”</w:t>
      </w:r>
      <w:r>
        <w:t xml:space="preserve"> </w:t>
      </w:r>
      <w:r>
        <w:t xml:space="preserve">(Pā. Sū. 6-4-48). ||5||</w:t>
      </w:r>
    </w:p>
    <w:p>
      <w:pPr>
        <w:pStyle w:val="FirstParagraph"/>
      </w:pPr>
      <w:r>
        <w:rPr>
          <w:iCs/>
          <w:i/>
        </w:rPr>
        <w:t xml:space="preserve">Grammar page, noted briefly; sūtra numerals tentative [?].</w:t>
      </w:r>
    </w:p>
    <w:p>
      <w:pPr>
        <w:pStyle w:val="BodyText"/>
      </w:pPr>
      <w:r>
        <w:rPr>
          <w:bCs/>
          <w:b/>
        </w:rPr>
        <w:t xml:space="preserve">॥ संहिताखण्डः ॥ — Saṃhitā text of Rik 81.6</w:t>
      </w:r>
    </w:p>
    <w:p>
      <w:pPr>
        <w:pStyle w:val="BlockText"/>
      </w:pPr>
      <w:r>
        <w:t xml:space="preserve">यो अर्यो मर्तभोजनं पराददाति दाशुषे ।</w:t>
      </w:r>
      <w:r>
        <w:t xml:space="preserve"> </w:t>
      </w:r>
      <w:r>
        <w:t xml:space="preserve">इन्द्रो अस्मभ्यं शिक्षतु वि भजा भूरि ते वसु भक्षीय तव राधसः ॥ ६ ॥</w:t>
      </w:r>
    </w:p>
    <w:p>
      <w:pPr>
        <w:pStyle w:val="FirstParagraph"/>
      </w:pPr>
      <w:r>
        <w:rPr>
          <w:iCs/>
          <w:i/>
        </w:rPr>
        <w:t xml:space="preserve">yo aryo martabhojanaṃ parādadāti dāśuṣe |</w:t>
      </w:r>
      <w:r>
        <w:rPr>
          <w:iCs/>
          <w:i/>
        </w:rPr>
        <w:t xml:space="preserve"> </w:t>
      </w:r>
      <w:r>
        <w:rPr>
          <w:iCs/>
          <w:i/>
        </w:rPr>
        <w:t xml:space="preserve">indro asmabhyaṃ śikṣatu vi bhajā bhūri te vasu bhakṣīya tava rādhasaḥ ||6||</w:t>
      </w:r>
    </w:p>
    <w:bookmarkEnd w:id="45"/>
    <w:bookmarkStart w:id="46" w:name="page-21-pdf-36"/>
    <w:p>
      <w:pPr>
        <w:pStyle w:val="Heading3"/>
      </w:pPr>
      <w:r>
        <w:t xml:space="preserve">Page 21 (PDF 36)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यः । अर्यः । मर्तऽभोजनम् । पराऽददाति । दाशुषे ।</w:t>
      </w:r>
      <w:r>
        <w:t xml:space="preserve"> </w:t>
      </w:r>
      <w:r>
        <w:t xml:space="preserve">इन्द्रः । अस्मभ्यम् । शिक्षतु । वि । भज । भूरि । ते । वसु । भक्षीय ।</w:t>
      </w:r>
      <w:r>
        <w:t xml:space="preserve"> </w:t>
      </w:r>
      <w:r>
        <w:t xml:space="preserve">तव । राधसः ॥ ६ ॥</w:t>
      </w:r>
    </w:p>
    <w:p>
      <w:pPr>
        <w:pStyle w:val="FirstParagraph"/>
      </w:pPr>
      <w:r>
        <w:rPr>
          <w:iCs/>
          <w:i/>
        </w:rPr>
        <w:t xml:space="preserve">yaḥ | aryaḥ | marta-bhojanam | parā-dadāti | dāśuṣe | indraḥ | asmabhyam | śikṣatu | vi | bhaja | bhūri | te | vasu | bhakṣīya | tava | rādhasaḥ ||6||</w:t>
      </w:r>
    </w:p>
    <w:p>
      <w:pPr>
        <w:pStyle w:val="BodyText"/>
      </w:pPr>
      <w:r>
        <w:rPr>
          <w:bCs/>
          <w:b/>
        </w:rPr>
        <w:t xml:space="preserve">॥ सायणभाष्यम् ॥ — Sāyaṇa’s bhāṣya of Rik 81.6</w:t>
      </w:r>
      <w:r>
        <w:t xml:space="preserve"> </w:t>
      </w:r>
      <w:r>
        <w:rPr>
          <w:iCs/>
          <w:i/>
        </w:rPr>
        <w:t xml:space="preserve">(Sanskrit in Kannada script; doubtful places [?])</w:t>
      </w:r>
    </w:p>
    <w:p>
      <w:pPr>
        <w:pStyle w:val="BlockText"/>
      </w:pPr>
      <w:r>
        <w:t xml:space="preserve">अर्यः स्वामी पालयिता य इन्द्रो मर्तभोजनं सर्वैर्मनुष्यैरुपभोज्यमन्नं दाशुषे चरुपुरोडाशादीनि दत्तवते यजमानाय पराददाति प्रयच्छति स इन्द्रोऽस्मभ्यं शिक्षतु । तादृशमन्नं ददातु । अवशिष्टपादद्वयं प्रत्यक्षकृतम् । हे इन्द्र अस्मभ्यं दातुं धनं वि भज । विभक्तं कुरु । यतस्ते तव वसु धनं भूरि बहुलमसंख्यातम् अतस्तव राधसो धनस्यैकदेशं भक्षीय । भजेय । प्राप्नुयाम् ॥ पराददाति । अभ्यस्तानामादिरित्याद्युदात्तत्वम् । तिङ चोदात्तवतीति गतेरनुदात्तत्वम् । दाशुषे । दाश्र दाने । दाश्वान् साह्वानिति क्वसुप्रत्ययोऽन्तो निपात्यते । चतुर्थ्येकवचने वसोः संप्रसारणमिति संप्रसारणम् । शासिवसिघसीनां चेति षत्वम् । भक्षीय । भज सेवायाम् । प्रार्थनायां लिङ् । तस्य छन्दस्युभयथेत्यार्धधातुकत्वाच्चछ्बभावः । सलोपाभावश्च । एकाच इतीट्प्रतिषेधः । आगमानुदात्तत्वे प्रत्ययस्वर एव शिष्यते । पूर्वपदस्यासमानवाक्यगतत्वान्निघाताभावः । समानवाक्ये निघातयुष्मदस्मदादेशा वक्तव्या इति वचनात् ॥ ६ ॥</w:t>
      </w:r>
    </w:p>
    <w:p>
      <w:pPr>
        <w:pStyle w:val="FirstParagraph"/>
      </w:pPr>
      <w:r>
        <w:rPr>
          <w:iCs/>
          <w:i/>
        </w:rPr>
        <w:t xml:space="preserve">aryaḥ svāmī pālayitā ya indro martabhojanaṃ sarvair manuṣyair upabhojyam annaṃ dāśuṣe carupuroḍāśādīni dattavate yajamānāya parādadāti prayacchati sa indro ’smabhyaṃ śikṣatu | tādṛśam annaṃ dadātu | avaśiṣṭapādadvayaṃ pratyakṣakṛtam | he indra asmabhyaṃ dātuṃ dhanaṃ vi bhaja | vibhaktaṃ kuru | yatas te tava vasu dhanaṃ bhūri bahulam asaṃkhyātam atas tava rādhaso dhanasyaikadeśaṃ bhakṣīya | bhajeya | prāpnuyām || parādadāti | abhyastānām ādir ity ādyudāttatvam | tiṅ codāttavatīti gater anudāttatvam | dāśuṣe | dāśra dāne | dāśvān sāhvān iti kvasupratyayo ’ntau nipātyate | caturthyekavacane vasoḥ saṃprasāraṇam iti saṃprasāraṇam | śāsivasighasīnāṃ ceti ṣatvam | bhakṣīya | bhaja sevāyām | prārthanāyāṃ liṅ | tasya chandasy ubhayathety ārdhadhātukatvāc chabhāvaḥ | salopābhāvaś ca | ekāca itīṭpratiṣedhaḥ | āgamānudāttatve pratyayasvara eva śiṣyate | pūrvapadasyāsamānavākyagatatvān nighātābhāvaḥ | samānavākye nighātayuṣmadasmadādeśā vaktavyā iti vacanāt || 6 ||</w:t>
      </w:r>
    </w:p>
    <w:p>
      <w:pPr>
        <w:pStyle w:val="BodyText"/>
      </w:pPr>
      <w:r>
        <w:rPr>
          <w:iCs/>
          <w:i/>
        </w:rPr>
        <w:t xml:space="preserve">Sense:</w:t>
      </w:r>
      <w:r>
        <w:t xml:space="preserve"> </w:t>
      </w:r>
      <w:r>
        <w:t xml:space="preserve">“</w:t>
      </w:r>
      <w:r>
        <w:rPr>
          <w:iCs/>
          <w:i/>
        </w:rPr>
        <w:t xml:space="preserve">Aryaḥ</w:t>
      </w:r>
      <w:r>
        <w:t xml:space="preserve"> </w:t>
      </w:r>
      <w:r>
        <w:t xml:space="preserve">— the lord, the protector: that Indra who gives (</w:t>
      </w:r>
      <w:r>
        <w:rPr>
          <w:iCs/>
          <w:i/>
        </w:rPr>
        <w:t xml:space="preserve">parādadāti</w:t>
      </w:r>
      <w:r>
        <w:t xml:space="preserve"> </w:t>
      </w:r>
      <w:r>
        <w:t xml:space="preserve">=</w:t>
      </w:r>
      <w:r>
        <w:t xml:space="preserve"> </w:t>
      </w:r>
      <w:r>
        <w:rPr>
          <w:iCs/>
          <w:i/>
        </w:rPr>
        <w:t xml:space="preserve">prayacchati</w:t>
      </w:r>
      <w:r>
        <w:t xml:space="preserve">)</w:t>
      </w:r>
      <w:r>
        <w:t xml:space="preserve"> </w:t>
      </w:r>
      <w:r>
        <w:rPr>
          <w:iCs/>
          <w:i/>
        </w:rPr>
        <w:t xml:space="preserve">martabhojanam</w:t>
      </w:r>
      <w:r>
        <w:t xml:space="preserve"> </w:t>
      </w:r>
      <w:r>
        <w:t xml:space="preserve">— food that all men may eat — to the</w:t>
      </w:r>
      <w:r>
        <w:t xml:space="preserve"> </w:t>
      </w:r>
      <w:r>
        <w:rPr>
          <w:iCs/>
          <w:i/>
        </w:rPr>
        <w:t xml:space="preserve">dāśvān</w:t>
      </w:r>
      <w:r>
        <w:t xml:space="preserve">, the sacrificer who has offered the</w:t>
      </w:r>
      <w:r>
        <w:t xml:space="preserve"> </w:t>
      </w:r>
      <w:r>
        <w:rPr>
          <w:iCs/>
          <w:i/>
        </w:rPr>
        <w:t xml:space="preserve">caru</w:t>
      </w:r>
      <w:r>
        <w:t xml:space="preserve">,</w:t>
      </w:r>
      <w:r>
        <w:t xml:space="preserve"> </w:t>
      </w:r>
      <w:r>
        <w:rPr>
          <w:iCs/>
          <w:i/>
        </w:rPr>
        <w:t xml:space="preserve">puroḍāśa</w:t>
      </w:r>
      <w:r>
        <w:t xml:space="preserve"> </w:t>
      </w:r>
      <w:r>
        <w:t xml:space="preserve">and the like: may that Indra bestow (</w:t>
      </w:r>
      <w:r>
        <w:rPr>
          <w:iCs/>
          <w:i/>
        </w:rPr>
        <w:t xml:space="preserve">śikṣatu</w:t>
      </w:r>
      <w:r>
        <w:t xml:space="preserve">) such food on us. (The remaining two pādas are addressed directly:) O Indra,</w:t>
      </w:r>
      <w:r>
        <w:t xml:space="preserve"> </w:t>
      </w:r>
      <w:r>
        <w:rPr>
          <w:iCs/>
          <w:i/>
        </w:rPr>
        <w:t xml:space="preserve">vi bhaja</w:t>
      </w:r>
      <w:r>
        <w:t xml:space="preserve"> </w:t>
      </w:r>
      <w:r>
        <w:t xml:space="preserve">— apportion wealth to us, to give it; since your</w:t>
      </w:r>
      <w:r>
        <w:t xml:space="preserve"> </w:t>
      </w:r>
      <w:r>
        <w:rPr>
          <w:iCs/>
          <w:i/>
        </w:rPr>
        <w:t xml:space="preserve">vasu</w:t>
      </w:r>
      <w:r>
        <w:t xml:space="preserve">, wealth, is</w:t>
      </w:r>
      <w:r>
        <w:t xml:space="preserve"> </w:t>
      </w:r>
      <w:r>
        <w:rPr>
          <w:iCs/>
          <w:i/>
        </w:rPr>
        <w:t xml:space="preserve">bhūri</w:t>
      </w:r>
      <w:r>
        <w:t xml:space="preserve"> </w:t>
      </w:r>
      <w:r>
        <w:t xml:space="preserve">— abundant, countless — therefore may I obtain (</w:t>
      </w:r>
      <w:r>
        <w:rPr>
          <w:iCs/>
          <w:i/>
        </w:rPr>
        <w:t xml:space="preserve">bhakṣīya</w:t>
      </w:r>
      <w:r>
        <w:t xml:space="preserve"> </w:t>
      </w:r>
      <w:r>
        <w:t xml:space="preserve">=</w:t>
      </w:r>
      <w:r>
        <w:t xml:space="preserve"> </w:t>
      </w:r>
      <w:r>
        <w:rPr>
          <w:iCs/>
          <w:i/>
        </w:rPr>
        <w:t xml:space="preserve">bhajeya</w:t>
      </w:r>
      <w:r>
        <w:t xml:space="preserve">,</w:t>
      </w:r>
      <w:r>
        <w:t xml:space="preserve"> </w:t>
      </w:r>
      <w:r>
        <w:rPr>
          <w:iCs/>
          <w:i/>
        </w:rPr>
        <w:t xml:space="preserve">prāpnuyām</w:t>
      </w:r>
      <w:r>
        <w:t xml:space="preserve">) a portion of your</w:t>
      </w:r>
      <w:r>
        <w:t xml:space="preserve"> </w:t>
      </w:r>
      <w:r>
        <w:rPr>
          <w:iCs/>
          <w:i/>
        </w:rPr>
        <w:t xml:space="preserve">rādhas</w:t>
      </w:r>
      <w:r>
        <w:t xml:space="preserve">, your wealth.</w:t>
      </w:r>
      <w:r>
        <w:t xml:space="preserve">”</w:t>
      </w:r>
      <w:r>
        <w:t xml:space="preserve"> </w:t>
      </w:r>
      <w:r>
        <w:rPr>
          <w:iCs/>
          <w:i/>
        </w:rPr>
        <w:t xml:space="preserve">The grammatical tail</w:t>
      </w:r>
      <w:r>
        <w:t xml:space="preserve"> </w:t>
      </w:r>
      <w:r>
        <w:t xml:space="preserve">(characterized, not transcribed in full):</w:t>
      </w:r>
      <w:r>
        <w:t xml:space="preserve"> </w:t>
      </w:r>
      <w:r>
        <w:rPr>
          <w:iCs/>
          <w:i/>
        </w:rPr>
        <w:t xml:space="preserve">parādadāti</w:t>
      </w:r>
      <w:r>
        <w:t xml:space="preserve"> </w:t>
      </w:r>
      <w:r>
        <w:t xml:space="preserve">— initial udātta by</w:t>
      </w:r>
      <w:r>
        <w:t xml:space="preserve"> </w:t>
      </w:r>
      <w:r>
        <w:t xml:space="preserve">“</w:t>
      </w:r>
      <w:r>
        <w:t xml:space="preserve">abhyastānām ādiḥ</w:t>
      </w:r>
      <w:r>
        <w:t xml:space="preserve">”</w:t>
      </w:r>
      <w:r>
        <w:t xml:space="preserve">; the</w:t>
      </w:r>
      <w:r>
        <w:t xml:space="preserve"> </w:t>
      </w:r>
      <w:r>
        <w:rPr>
          <w:iCs/>
          <w:i/>
        </w:rPr>
        <w:t xml:space="preserve">gati</w:t>
      </w:r>
      <w:r>
        <w:t xml:space="preserve"> </w:t>
      </w:r>
      <w:r>
        <w:t xml:space="preserve">anudātta by</w:t>
      </w:r>
      <w:r>
        <w:t xml:space="preserve"> </w:t>
      </w:r>
      <w:r>
        <w:t xml:space="preserve">“</w:t>
      </w:r>
      <w:r>
        <w:t xml:space="preserve">tiṅ codāttavati</w:t>
      </w:r>
      <w:r>
        <w:t xml:space="preserve">”</w:t>
      </w:r>
      <w:r>
        <w:t xml:space="preserve">;</w:t>
      </w:r>
      <w:r>
        <w:t xml:space="preserve"> </w:t>
      </w:r>
      <w:r>
        <w:rPr>
          <w:iCs/>
          <w:i/>
        </w:rPr>
        <w:t xml:space="preserve">dāśuṣe</w:t>
      </w:r>
      <w:r>
        <w:t xml:space="preserve"> </w:t>
      </w:r>
      <w:r>
        <w:t xml:space="preserve">— the root</w:t>
      </w:r>
      <w:r>
        <w:t xml:space="preserve"> </w:t>
      </w:r>
      <w:r>
        <w:rPr>
          <w:iCs/>
          <w:i/>
        </w:rPr>
        <w:t xml:space="preserve">dāśṛ dāne</w:t>
      </w:r>
      <w:r>
        <w:t xml:space="preserve">, the</w:t>
      </w:r>
      <w:r>
        <w:t xml:space="preserve"> </w:t>
      </w:r>
      <w:r>
        <w:rPr>
          <w:iCs/>
          <w:i/>
        </w:rPr>
        <w:t xml:space="preserve">kvasu</w:t>
      </w:r>
      <w:r>
        <w:t xml:space="preserve"> </w:t>
      </w:r>
      <w:r>
        <w:t xml:space="preserve">affix irregular (</w:t>
      </w:r>
      <w:r>
        <w:rPr>
          <w:iCs/>
          <w:i/>
        </w:rPr>
        <w:t xml:space="preserve">nipātana</w:t>
      </w:r>
      <w:r>
        <w:t xml:space="preserve">) as in</w:t>
      </w:r>
      <w:r>
        <w:t xml:space="preserve"> </w:t>
      </w:r>
      <w:r>
        <w:rPr>
          <w:iCs/>
          <w:i/>
        </w:rPr>
        <w:t xml:space="preserve">dāśvān</w:t>
      </w:r>
      <w:r>
        <w:t xml:space="preserve">;</w:t>
      </w:r>
      <w:r>
        <w:t xml:space="preserve"> </w:t>
      </w:r>
      <w:r>
        <w:rPr>
          <w:iCs/>
          <w:i/>
        </w:rPr>
        <w:t xml:space="preserve">saṃprasāraṇa</w:t>
      </w:r>
      <w:r>
        <w:t xml:space="preserve"> </w:t>
      </w:r>
      <w:r>
        <w:t xml:space="preserve">of</w:t>
      </w:r>
      <w:r>
        <w:t xml:space="preserve"> </w:t>
      </w:r>
      <w:r>
        <w:rPr>
          <w:iCs/>
          <w:i/>
        </w:rPr>
        <w:t xml:space="preserve">vasu</w:t>
      </w:r>
      <w:r>
        <w:t xml:space="preserve"> </w:t>
      </w:r>
      <w:r>
        <w:t xml:space="preserve">in the fourth case;</w:t>
      </w:r>
      <w:r>
        <w:t xml:space="preserve"> </w:t>
      </w:r>
      <w:r>
        <w:rPr>
          <w:iCs/>
          <w:i/>
        </w:rPr>
        <w:t xml:space="preserve">ṣatva</w:t>
      </w:r>
      <w:r>
        <w:t xml:space="preserve">;</w:t>
      </w:r>
      <w:r>
        <w:t xml:space="preserve"> </w:t>
      </w:r>
      <w:r>
        <w:rPr>
          <w:iCs/>
          <w:i/>
        </w:rPr>
        <w:t xml:space="preserve">bhakṣīya</w:t>
      </w:r>
      <w:r>
        <w:t xml:space="preserve"> </w:t>
      </w:r>
      <w:r>
        <w:t xml:space="preserve">— the root</w:t>
      </w:r>
      <w:r>
        <w:t xml:space="preserve"> </w:t>
      </w:r>
      <w:r>
        <w:rPr>
          <w:iCs/>
          <w:i/>
        </w:rPr>
        <w:t xml:space="preserve">bhaja sevāyām</w:t>
      </w:r>
      <w:r>
        <w:t xml:space="preserve">, the benedictive</w:t>
      </w:r>
      <w:r>
        <w:t xml:space="preserve"> </w:t>
      </w:r>
      <w:r>
        <w:rPr>
          <w:iCs/>
          <w:i/>
        </w:rPr>
        <w:t xml:space="preserve">liṅ</w:t>
      </w:r>
      <w:r>
        <w:t xml:space="preserve">, with</w:t>
      </w:r>
      <w:r>
        <w:t xml:space="preserve"> </w:t>
      </w:r>
      <w:r>
        <w:rPr>
          <w:iCs/>
          <w:i/>
        </w:rPr>
        <w:t xml:space="preserve">śap</w:t>
      </w:r>
      <w:r>
        <w:t xml:space="preserve"> </w:t>
      </w:r>
      <w:r>
        <w:t xml:space="preserve">not arising; no</w:t>
      </w:r>
      <w:r>
        <w:t xml:space="preserve"> </w:t>
      </w:r>
      <w:r>
        <w:rPr>
          <w:iCs/>
          <w:i/>
        </w:rPr>
        <w:t xml:space="preserve">iṭ</w:t>
      </w:r>
      <w:r>
        <w:t xml:space="preserve">; the nighāta does not arise because the first member is not in the same sentence.</w:t>
      </w:r>
    </w:p>
    <w:p>
      <w:pPr>
        <w:pStyle w:val="BodyText"/>
      </w:pPr>
      <w:r>
        <w:rPr>
          <w:bCs/>
          <w:b/>
        </w:rPr>
        <w:t xml:space="preserve">॥ प्रतिपदार्थः ॥ — Pratipadārtha of Rik 81.6</w:t>
      </w:r>
      <w:r>
        <w:t xml:space="preserve"> </w:t>
      </w:r>
      <w:r>
        <w:rPr>
          <w:iCs/>
          <w:i/>
        </w:rPr>
        <w:t xml:space="preserve">(Kannada)</w:t>
      </w:r>
    </w:p>
    <w:p>
      <w:pPr>
        <w:numPr>
          <w:ilvl w:val="0"/>
          <w:numId w:val="1025"/>
        </w:numPr>
        <w:pStyle w:val="Compact"/>
      </w:pPr>
      <w:r>
        <w:rPr>
          <w:bCs/>
          <w:b/>
        </w:rPr>
        <w:t xml:space="preserve">अर्यः</w:t>
      </w:r>
      <w:r>
        <w:t xml:space="preserve"> </w:t>
      </w:r>
      <w:r>
        <w:t xml:space="preserve">—</w:t>
      </w:r>
      <w:r>
        <w:t xml:space="preserve"> </w:t>
      </w:r>
      <w:r>
        <w:t xml:space="preserve">“</w:t>
      </w:r>
      <w:r>
        <w:t xml:space="preserve">the protector</w:t>
      </w:r>
      <w:r>
        <w:t xml:space="preserve">”</w:t>
      </w:r>
    </w:p>
    <w:p>
      <w:pPr>
        <w:numPr>
          <w:ilvl w:val="0"/>
          <w:numId w:val="1025"/>
        </w:numPr>
        <w:pStyle w:val="Compact"/>
      </w:pPr>
      <w:r>
        <w:rPr>
          <w:bCs/>
          <w:b/>
        </w:rPr>
        <w:t xml:space="preserve">यः इन्द्रः</w:t>
      </w:r>
      <w:r>
        <w:t xml:space="preserve"> </w:t>
      </w:r>
      <w:r>
        <w:t xml:space="preserve">—</w:t>
      </w:r>
      <w:r>
        <w:t xml:space="preserve"> </w:t>
      </w:r>
      <w:r>
        <w:t xml:space="preserve">“</w:t>
      </w:r>
      <w:r>
        <w:t xml:space="preserve">that Indra who</w:t>
      </w:r>
      <w:r>
        <w:t xml:space="preserve">”</w:t>
      </w:r>
    </w:p>
    <w:p>
      <w:pPr>
        <w:numPr>
          <w:ilvl w:val="0"/>
          <w:numId w:val="1025"/>
        </w:numPr>
        <w:pStyle w:val="Compact"/>
      </w:pPr>
      <w:r>
        <w:rPr>
          <w:bCs/>
          <w:b/>
        </w:rPr>
        <w:t xml:space="preserve">मर्तभोजनम्</w:t>
      </w:r>
      <w:r>
        <w:t xml:space="preserve"> </w:t>
      </w:r>
      <w:r>
        <w:t xml:space="preserve">—</w:t>
      </w:r>
      <w:r>
        <w:t xml:space="preserve"> </w:t>
      </w:r>
      <w:r>
        <w:t xml:space="preserve">“</w:t>
      </w:r>
      <w:r>
        <w:t xml:space="preserve">the food that men enjoy</w:t>
      </w:r>
      <w:r>
        <w:t xml:space="preserve">”</w:t>
      </w:r>
    </w:p>
    <w:p>
      <w:pPr>
        <w:numPr>
          <w:ilvl w:val="0"/>
          <w:numId w:val="1025"/>
        </w:numPr>
        <w:pStyle w:val="Compact"/>
      </w:pPr>
      <w:r>
        <w:rPr>
          <w:bCs/>
          <w:b/>
        </w:rPr>
        <w:t xml:space="preserve">दाशुषे</w:t>
      </w:r>
      <w:r>
        <w:t xml:space="preserve"> </w:t>
      </w:r>
      <w:r>
        <w:t xml:space="preserve">—</w:t>
      </w:r>
      <w:r>
        <w:t xml:space="preserve"> </w:t>
      </w:r>
      <w:r>
        <w:t xml:space="preserve">“</w:t>
      </w:r>
      <w:r>
        <w:t xml:space="preserve">to the sacrificer who offers oblations</w:t>
      </w:r>
      <w:r>
        <w:t xml:space="preserve">”</w:t>
      </w:r>
    </w:p>
    <w:p>
      <w:pPr>
        <w:numPr>
          <w:ilvl w:val="0"/>
          <w:numId w:val="1025"/>
        </w:numPr>
        <w:pStyle w:val="Compact"/>
      </w:pPr>
      <w:r>
        <w:rPr>
          <w:bCs/>
          <w:b/>
        </w:rPr>
        <w:t xml:space="preserve">पराददाति</w:t>
      </w:r>
      <w:r>
        <w:t xml:space="preserve"> </w:t>
      </w:r>
      <w:r>
        <w:t xml:space="preserve">—</w:t>
      </w:r>
      <w:r>
        <w:t xml:space="preserve"> </w:t>
      </w:r>
      <w:r>
        <w:t xml:space="preserve">“</w:t>
      </w:r>
      <w:r>
        <w:t xml:space="preserve">gives</w:t>
      </w:r>
      <w:r>
        <w:t xml:space="preserve">”</w:t>
      </w:r>
    </w:p>
    <w:p>
      <w:pPr>
        <w:numPr>
          <w:ilvl w:val="0"/>
          <w:numId w:val="1025"/>
        </w:numPr>
        <w:pStyle w:val="Compact"/>
      </w:pPr>
      <w:r>
        <w:rPr>
          <w:bCs/>
          <w:b/>
        </w:rPr>
        <w:t xml:space="preserve">इन्द्रः</w:t>
      </w:r>
      <w:r>
        <w:t xml:space="preserve"> </w:t>
      </w:r>
      <w:r>
        <w:t xml:space="preserve">—</w:t>
      </w:r>
      <w:r>
        <w:t xml:space="preserve"> </w:t>
      </w:r>
      <w:r>
        <w:t xml:space="preserve">“</w:t>
      </w:r>
      <w:r>
        <w:t xml:space="preserve">that Indra</w:t>
      </w:r>
      <w:r>
        <w:t xml:space="preserve">”</w:t>
      </w:r>
    </w:p>
    <w:p>
      <w:pPr>
        <w:numPr>
          <w:ilvl w:val="0"/>
          <w:numId w:val="1025"/>
        </w:numPr>
        <w:pStyle w:val="Compact"/>
      </w:pPr>
      <w:r>
        <w:rPr>
          <w:bCs/>
          <w:b/>
        </w:rPr>
        <w:t xml:space="preserve">अस्मभ्यम्</w:t>
      </w:r>
      <w:r>
        <w:t xml:space="preserve"> </w:t>
      </w:r>
      <w:r>
        <w:t xml:space="preserve">—</w:t>
      </w:r>
      <w:r>
        <w:t xml:space="preserve"> </w:t>
      </w:r>
      <w:r>
        <w:t xml:space="preserve">“</w:t>
      </w:r>
      <w:r>
        <w:t xml:space="preserve">to us</w:t>
      </w:r>
      <w:r>
        <w:t xml:space="preserve">”</w:t>
      </w:r>
    </w:p>
    <w:p>
      <w:pPr>
        <w:numPr>
          <w:ilvl w:val="0"/>
          <w:numId w:val="1025"/>
        </w:numPr>
        <w:pStyle w:val="Compact"/>
      </w:pPr>
      <w:r>
        <w:rPr>
          <w:bCs/>
          <w:b/>
        </w:rPr>
        <w:t xml:space="preserve">शिक्षतु</w:t>
      </w:r>
      <w:r>
        <w:t xml:space="preserve"> </w:t>
      </w:r>
      <w:r>
        <w:t xml:space="preserve">—</w:t>
      </w:r>
      <w:r>
        <w:t xml:space="preserve"> </w:t>
      </w:r>
      <w:r>
        <w:t xml:space="preserve">“</w:t>
      </w:r>
      <w:r>
        <w:t xml:space="preserve">may give (that food)</w:t>
      </w:r>
      <w:r>
        <w:t xml:space="preserve">”</w:t>
      </w:r>
    </w:p>
    <w:p>
      <w:pPr>
        <w:numPr>
          <w:ilvl w:val="0"/>
          <w:numId w:val="1025"/>
        </w:numPr>
        <w:pStyle w:val="Compact"/>
      </w:pPr>
      <w:r>
        <w:rPr>
          <w:bCs/>
          <w:b/>
        </w:rPr>
        <w:t xml:space="preserve">(हे इन्द्र)</w:t>
      </w:r>
      <w:r>
        <w:t xml:space="preserve"> </w:t>
      </w:r>
      <w:r>
        <w:t xml:space="preserve">—</w:t>
      </w:r>
      <w:r>
        <w:t xml:space="preserve"> </w:t>
      </w:r>
      <w:r>
        <w:t xml:space="preserve">“</w:t>
      </w:r>
      <w:r>
        <w:t xml:space="preserve">O Indra</w:t>
      </w:r>
      <w:r>
        <w:t xml:space="preserve">”</w:t>
      </w:r>
    </w:p>
    <w:p>
      <w:pPr>
        <w:numPr>
          <w:ilvl w:val="0"/>
          <w:numId w:val="1025"/>
        </w:numPr>
        <w:pStyle w:val="Compact"/>
      </w:pPr>
      <w:r>
        <w:rPr>
          <w:bCs/>
          <w:b/>
        </w:rPr>
        <w:t xml:space="preserve">वि भज</w:t>
      </w:r>
      <w:r>
        <w:t xml:space="preserve"> </w:t>
      </w:r>
      <w:r>
        <w:t xml:space="preserve">—</w:t>
      </w:r>
      <w:r>
        <w:t xml:space="preserve"> </w:t>
      </w:r>
      <w:r>
        <w:t xml:space="preserve">“</w:t>
      </w:r>
      <w:r>
        <w:t xml:space="preserve">divide (your wealth) and apportion</w:t>
      </w:r>
      <w:r>
        <w:t xml:space="preserve">”</w:t>
      </w:r>
    </w:p>
    <w:p>
      <w:pPr>
        <w:numPr>
          <w:ilvl w:val="0"/>
          <w:numId w:val="1025"/>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25"/>
        </w:numPr>
        <w:pStyle w:val="Compact"/>
      </w:pPr>
      <w:r>
        <w:rPr>
          <w:bCs/>
          <w:b/>
        </w:rPr>
        <w:t xml:space="preserve">वसु</w:t>
      </w:r>
      <w:r>
        <w:t xml:space="preserve"> </w:t>
      </w:r>
      <w:r>
        <w:t xml:space="preserve">—</w:t>
      </w:r>
      <w:r>
        <w:t xml:space="preserve"> </w:t>
      </w:r>
      <w:r>
        <w:t xml:space="preserve">“</w:t>
      </w:r>
      <w:r>
        <w:t xml:space="preserve">wealth</w:t>
      </w:r>
      <w:r>
        <w:t xml:space="preserve">”</w:t>
      </w:r>
    </w:p>
    <w:p>
      <w:pPr>
        <w:numPr>
          <w:ilvl w:val="0"/>
          <w:numId w:val="1025"/>
        </w:numPr>
        <w:pStyle w:val="Compact"/>
      </w:pPr>
      <w:r>
        <w:rPr>
          <w:bCs/>
          <w:b/>
        </w:rPr>
        <w:t xml:space="preserve">भूरि</w:t>
      </w:r>
      <w:r>
        <w:t xml:space="preserve"> </w:t>
      </w:r>
      <w:r>
        <w:t xml:space="preserve">—</w:t>
      </w:r>
      <w:r>
        <w:t xml:space="preserve"> </w:t>
      </w:r>
      <w:r>
        <w:t xml:space="preserve">“</w:t>
      </w:r>
      <w:r>
        <w:t xml:space="preserve">is abundant (therefore)</w:t>
      </w:r>
      <w:r>
        <w:t xml:space="preserve">”</w:t>
      </w:r>
    </w:p>
    <w:p>
      <w:pPr>
        <w:numPr>
          <w:ilvl w:val="0"/>
          <w:numId w:val="1025"/>
        </w:numPr>
        <w:pStyle w:val="Compact"/>
      </w:pPr>
      <w:r>
        <w:rPr>
          <w:bCs/>
          <w:b/>
        </w:rPr>
        <w:t xml:space="preserve">तव</w:t>
      </w:r>
      <w:r>
        <w:t xml:space="preserve"> </w:t>
      </w:r>
      <w:r>
        <w:t xml:space="preserve">—</w:t>
      </w:r>
      <w:r>
        <w:t xml:space="preserve"> </w:t>
      </w:r>
      <w:r>
        <w:t xml:space="preserve">“</w:t>
      </w:r>
      <w:r>
        <w:t xml:space="preserve">your</w:t>
      </w:r>
      <w:r>
        <w:t xml:space="preserve">”</w:t>
      </w:r>
    </w:p>
    <w:p>
      <w:pPr>
        <w:numPr>
          <w:ilvl w:val="0"/>
          <w:numId w:val="1025"/>
        </w:numPr>
        <w:pStyle w:val="Compact"/>
      </w:pPr>
      <w:r>
        <w:rPr>
          <w:bCs/>
          <w:b/>
        </w:rPr>
        <w:t xml:space="preserve">राधसः</w:t>
      </w:r>
      <w:r>
        <w:t xml:space="preserve"> </w:t>
      </w:r>
      <w:r>
        <w:t xml:space="preserve">—</w:t>
      </w:r>
      <w:r>
        <w:t xml:space="preserve"> </w:t>
      </w:r>
      <w:r>
        <w:t xml:space="preserve">“</w:t>
      </w:r>
      <w:r>
        <w:t xml:space="preserve">of wealth, one portion</w:t>
      </w:r>
      <w:r>
        <w:t xml:space="preserve">”</w:t>
      </w:r>
    </w:p>
    <w:p>
      <w:pPr>
        <w:numPr>
          <w:ilvl w:val="0"/>
          <w:numId w:val="1025"/>
        </w:numPr>
        <w:pStyle w:val="Compact"/>
      </w:pPr>
      <w:r>
        <w:rPr>
          <w:bCs/>
          <w:b/>
        </w:rPr>
        <w:t xml:space="preserve">भक्षीय</w:t>
      </w:r>
      <w:r>
        <w:t xml:space="preserve"> </w:t>
      </w:r>
      <w:r>
        <w:t xml:space="preserve">—</w:t>
      </w:r>
      <w:r>
        <w:t xml:space="preserve"> </w:t>
      </w:r>
      <w:r>
        <w:t xml:space="preserve">“</w:t>
      </w:r>
      <w:r>
        <w:t xml:space="preserve">may I also obtain.</w:t>
      </w:r>
      <w:r>
        <w:t xml:space="preserve">”</w:t>
      </w:r>
    </w:p>
    <w:p>
      <w:r>
        <w:pict>
          <v:rect style="width:0;height:1.5pt" o:hralign="center" o:hrstd="t" o:hr="t"/>
        </w:pict>
      </w:r>
    </w:p>
    <w:bookmarkEnd w:id="46"/>
    <w:bookmarkStart w:id="47" w:name="page-22-pdf-37"/>
    <w:p>
      <w:pPr>
        <w:pStyle w:val="Heading3"/>
      </w:pPr>
      <w:r>
        <w:t xml:space="preserve">Page 22 (PDF 37)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bCs/>
          <w:b/>
        </w:rPr>
        <w:t xml:space="preserve">॥ भावार्थः ॥ — Bhāvārtha of Rik 81.6</w:t>
      </w:r>
      <w:r>
        <w:t xml:space="preserve"> </w:t>
      </w:r>
      <w:r>
        <w:rPr>
          <w:iCs/>
          <w:i/>
        </w:rPr>
        <w:t xml:space="preserve">(Kannada)</w:t>
      </w:r>
    </w:p>
    <w:p>
      <w:pPr>
        <w:pStyle w:val="BodyText"/>
      </w:pPr>
      <w:r>
        <w:t xml:space="preserve">“</w:t>
      </w:r>
      <w:r>
        <w:t xml:space="preserve">Indra, the protector, gives food fit for men’s enjoyment to the sacrificer who offers oblations; let him give to us also. O Indra, your wealth is exceedingly abundant; divide it and apportion it; let a share of it come to me too.</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the protector, gives the food that is fit for mortals, to the giver of oblations ; let that Indra bestow food on us ; O Indra, distribute your wealth which is abundant so that I may obtain a portion of your vast riches.</w:t>
      </w:r>
      <w:r>
        <w:t xml:space="preserve">”</w:t>
      </w:r>
      <w:r>
        <w:t xml:space="preserve"> </w:t>
      </w:r>
      <w:r>
        <w:t xml:space="preserve">— as printed.</w:t>
      </w:r>
    </w:p>
    <w:p>
      <w:pPr>
        <w:pStyle w:val="BodyText"/>
      </w:pPr>
      <w:r>
        <w:rPr>
          <w:bCs/>
          <w:b/>
        </w:rPr>
        <w:t xml:space="preserve">॥ विशेषविषयगळु ॥ — Special Topics (Rik 81.6)</w:t>
      </w:r>
    </w:p>
    <w:p>
      <w:pPr>
        <w:numPr>
          <w:ilvl w:val="0"/>
          <w:numId w:val="1026"/>
        </w:numPr>
        <w:pStyle w:val="Compact"/>
      </w:pPr>
      <w:r>
        <w:rPr>
          <w:bCs/>
          <w:b/>
        </w:rPr>
        <w:t xml:space="preserve">मर्तभोजनम्</w:t>
      </w:r>
      <w:r>
        <w:t xml:space="preserve"> </w:t>
      </w:r>
      <w:r>
        <w:t xml:space="preserve">—</w:t>
      </w:r>
      <w:r>
        <w:t xml:space="preserve"> </w:t>
      </w:r>
      <w:r>
        <w:rPr>
          <w:iCs/>
          <w:i/>
        </w:rPr>
        <w:t xml:space="preserve">sarvair manuṣyair upabhojyam annam</w:t>
      </w:r>
      <w:r>
        <w:t xml:space="preserve"> </w:t>
      </w:r>
      <w:r>
        <w:t xml:space="preserve">— “food fit to be taken by men. In the world of creatures, the food of the creatures of each species is of one kind: for cows, buffaloes and the like, grass is the chief food; for tigers and the like, flesh is the food. Likewise, for men the fitting food is the natural one, grain and the like. Some examples of the use of this word follow (Ṛgvedic citations in three layers; glosses mine and tentative; reference numerals as read, all [?]):</w:t>
      </w:r>
    </w:p>
    <w:p>
      <w:pPr>
        <w:pStyle w:val="BlockText"/>
      </w:pPr>
      <w:r>
        <w:t xml:space="preserve">रास्वा च नो अमृत मर्तभोजनं त्मने तोकाय तनयाय मृळ ।</w:t>
      </w:r>
    </w:p>
    <w:p>
      <w:pPr>
        <w:pStyle w:val="FirstParagraph"/>
      </w:pPr>
      <w:r>
        <w:rPr>
          <w:iCs/>
          <w:i/>
        </w:rPr>
        <w:t xml:space="preserve">rāsvā ca no amṛta martabhojanaṃ tmane tokāya tanayāya mṛḷa |</w:t>
      </w:r>
      <w:r>
        <w:t xml:space="preserve"> </w:t>
      </w:r>
      <w:r>
        <w:t xml:space="preserve">(Ṛk. Saṃ. 1-[189]-[2] [?]) —</w:t>
      </w:r>
      <w:r>
        <w:t xml:space="preserve"> </w:t>
      </w:r>
      <w:r>
        <w:rPr>
          <w:iCs/>
          <w:i/>
        </w:rPr>
        <w:t xml:space="preserve">Gloss, mine and tentative:</w:t>
      </w:r>
      <w:r>
        <w:t xml:space="preserve"> </w:t>
      </w:r>
      <w:r>
        <w:t xml:space="preserve">“</w:t>
      </w:r>
      <w:r>
        <w:t xml:space="preserve">Give us, immortal one, food for mortals; show favour to ourselves, our child and our offspring.</w:t>
      </w:r>
      <w:r>
        <w:t xml:space="preserve">”</w:t>
      </w:r>
    </w:p>
    <w:p>
      <w:pPr>
        <w:pStyle w:val="BlockText"/>
      </w:pPr>
      <w:r>
        <w:t xml:space="preserve">वृषा वीरं पृथ्वीमुमतिं सृजान आ नभ्यो मर्तभोजनं सुवानः ।</w:t>
      </w:r>
    </w:p>
    <w:p>
      <w:pPr>
        <w:pStyle w:val="FirstParagraph"/>
      </w:pPr>
      <w:r>
        <w:rPr>
          <w:iCs/>
          <w:i/>
        </w:rPr>
        <w:t xml:space="preserve">vṛṣā vīraṃ pṛthvī-m-umatiṃ sṛjāna ā nabhyo martabhojanaṃ suvānaḥ |</w:t>
      </w:r>
      <w:r>
        <w:t xml:space="preserve"> </w:t>
      </w:r>
      <w:r>
        <w:t xml:space="preserve">(Ṛk. Saṃ. 2-[?]-[?] [?]) —</w:t>
      </w:r>
      <w:r>
        <w:t xml:space="preserve"> </w:t>
      </w:r>
      <w:r>
        <w:rPr>
          <w:iCs/>
          <w:i/>
        </w:rPr>
        <w:t xml:space="preserve">the first words are garbled at this resolution [?]. Gloss, mine and tentative:</w:t>
      </w:r>
      <w:r>
        <w:t xml:space="preserve"> </w:t>
      </w:r>
      <w:r>
        <w:t xml:space="preserve">“</w:t>
      </w:r>
      <w:r>
        <w:t xml:space="preserve">… sending forth … bringing from the sky the food of mortals.</w:t>
      </w:r>
      <w:r>
        <w:t xml:space="preserve">”</w:t>
      </w:r>
    </w:p>
    <w:p>
      <w:pPr>
        <w:pStyle w:val="BlockText"/>
      </w:pPr>
      <w:r>
        <w:t xml:space="preserve">विश्रयमाणो अमतिमुरूचीं मर्तभोजनमध रासते नः ।</w:t>
      </w:r>
    </w:p>
    <w:p>
      <w:pPr>
        <w:pStyle w:val="FirstParagraph"/>
      </w:pPr>
      <w:r>
        <w:rPr>
          <w:iCs/>
          <w:i/>
        </w:rPr>
        <w:t xml:space="preserve">viśrayamāṇo amatim urūcīṃ martabhojanam adha rāsate naḥ |</w:t>
      </w:r>
      <w:r>
        <w:t xml:space="preserve"> </w:t>
      </w:r>
      <w:r>
        <w:t xml:space="preserve">(Ṛk. Saṃ. 6-[?]-[?] [?]) —</w:t>
      </w:r>
      <w:r>
        <w:t xml:space="preserve"> </w:t>
      </w:r>
      <w:r>
        <w:rPr>
          <w:iCs/>
          <w:i/>
        </w:rPr>
        <w:t xml:space="preserve">Gloss, mine and tentative:</w:t>
      </w:r>
      <w:r>
        <w:t xml:space="preserve"> </w:t>
      </w:r>
      <w:r>
        <w:t xml:space="preserve">“</w:t>
      </w:r>
      <w:r>
        <w:t xml:space="preserve">…resorting to the wide, (and) he will then give us food for mortals.</w:t>
      </w:r>
      <w:r>
        <w:t xml:space="preserve">”</w:t>
      </w:r>
      <w:r>
        <w:t xml:space="preserve"> </w:t>
      </w:r>
      <w:r>
        <w:t xml:space="preserve">(Sense uncertain.)</w:t>
      </w:r>
    </w:p>
    <w:p>
      <w:pPr>
        <w:pStyle w:val="BlockText"/>
      </w:pPr>
      <w:r>
        <w:t xml:space="preserve">यत्ते दिवो दुहितर्मर्तभोजनं तद्रास्व भुनजामहै ।</w:t>
      </w:r>
    </w:p>
    <w:p>
      <w:pPr>
        <w:pStyle w:val="FirstParagraph"/>
      </w:pPr>
      <w:r>
        <w:rPr>
          <w:iCs/>
          <w:i/>
        </w:rPr>
        <w:t xml:space="preserve">yat te divo duhitar martabhojanaṃ tad rāsva bhunajāmahai |</w:t>
      </w:r>
      <w:r>
        <w:t xml:space="preserve"> </w:t>
      </w:r>
      <w:r>
        <w:t xml:space="preserve">(Ṛk. Saṃ. 5-[79]-[8] [?]) —</w:t>
      </w:r>
      <w:r>
        <w:t xml:space="preserve"> </w:t>
      </w:r>
      <w:r>
        <w:rPr>
          <w:iCs/>
          <w:i/>
        </w:rPr>
        <w:t xml:space="preserve">Gloss, mine and tentative:</w:t>
      </w:r>
      <w:r>
        <w:t xml:space="preserve"> </w:t>
      </w:r>
      <w:r>
        <w:t xml:space="preserve">“</w:t>
      </w:r>
      <w:r>
        <w:t xml:space="preserve">What food for mortals you have, O daughter of heaven — give that, that we may enjoy.</w:t>
      </w:r>
      <w:r>
        <w:t xml:space="preserve">”</w:t>
      </w:r>
    </w:p>
    <w:p>
      <w:pPr>
        <w:pStyle w:val="BlockText"/>
      </w:pPr>
      <w:r>
        <w:t xml:space="preserve">विश्वा सोनो सहसो मर्तभोजना रास्व तद्यत्त्वीमहे ।</w:t>
      </w:r>
    </w:p>
    <w:p>
      <w:pPr>
        <w:pStyle w:val="FirstParagraph"/>
      </w:pPr>
      <w:r>
        <w:rPr>
          <w:iCs/>
          <w:i/>
        </w:rPr>
        <w:t xml:space="preserve">viśvā sono sahaso martabhojanā rāsva tad yat tvīmahe |</w:t>
      </w:r>
      <w:r>
        <w:t xml:space="preserve"> </w:t>
      </w:r>
      <w:r>
        <w:t xml:space="preserve">(Ṛk. Saṃ. 8-[?]-[?] [?]) —</w:t>
      </w:r>
      <w:r>
        <w:t xml:space="preserve"> </w:t>
      </w:r>
      <w:r>
        <w:rPr>
          <w:iCs/>
          <w:i/>
        </w:rPr>
        <w:t xml:space="preserve">the words of this line are doubtful [?]; I give them as read. Gloss, mine and tentative:</w:t>
      </w:r>
      <w:r>
        <w:t xml:space="preserve"> </w:t>
      </w:r>
      <w:r>
        <w:t xml:space="preserve">“</w:t>
      </w:r>
      <w:r>
        <w:t xml:space="preserve">All the foods of mortals — give that which we ask.</w:t>
      </w:r>
      <w:r>
        <w:t xml:space="preserve">”</w:t>
      </w:r>
    </w:p>
    <w:p>
      <w:pPr>
        <w:numPr>
          <w:ilvl w:val="0"/>
          <w:numId w:val="1027"/>
        </w:numPr>
        <w:pStyle w:val="Compact"/>
      </w:pPr>
      <w:r>
        <w:rPr>
          <w:bCs/>
          <w:b/>
        </w:rPr>
        <w:t xml:space="preserve">शिक्षतु</w:t>
      </w:r>
      <w:r>
        <w:t xml:space="preserve"> </w:t>
      </w:r>
      <w:r>
        <w:t xml:space="preserve">—</w:t>
      </w:r>
      <w:r>
        <w:t xml:space="preserve"> </w:t>
      </w:r>
      <w:r>
        <w:t xml:space="preserve">“</w:t>
      </w:r>
      <w:r>
        <w:rPr>
          <w:iCs/>
          <w:i/>
        </w:rPr>
        <w:t xml:space="preserve">śikṣatir dānakarmā</w:t>
      </w:r>
      <w:r>
        <w:t xml:space="preserve"> </w:t>
      </w:r>
      <w:r>
        <w:t xml:space="preserve">(Ni. [3-20] [?]):</w:t>
      </w:r>
      <w:r>
        <w:t xml:space="preserve"> </w:t>
      </w:r>
      <w:r>
        <w:rPr>
          <w:iCs/>
          <w:i/>
        </w:rPr>
        <w:t xml:space="preserve">śikṣatu</w:t>
      </w:r>
      <w:r>
        <w:t xml:space="preserve"> </w:t>
      </w:r>
      <w:r>
        <w:t xml:space="preserve">means</w:t>
      </w:r>
      <w:r>
        <w:t xml:space="preserve"> </w:t>
      </w:r>
      <w:r>
        <w:t xml:space="preserve">‘</w:t>
      </w:r>
      <w:r>
        <w:t xml:space="preserve">let (him) give</w:t>
      </w:r>
      <w:r>
        <w:t xml:space="preserve">’</w:t>
      </w:r>
      <w:r>
        <w:t xml:space="preserve">.</w:t>
      </w:r>
      <w:r>
        <w:t xml:space="preserve">”</w:t>
      </w:r>
    </w:p>
    <w:p>
      <w:pPr>
        <w:numPr>
          <w:ilvl w:val="0"/>
          <w:numId w:val="1027"/>
        </w:numPr>
        <w:pStyle w:val="Compact"/>
      </w:pPr>
      <w:r>
        <w:rPr>
          <w:bCs/>
          <w:b/>
        </w:rPr>
        <w:t xml:space="preserve">राधसः</w:t>
      </w:r>
      <w:r>
        <w:t xml:space="preserve"> </w:t>
      </w:r>
      <w:r>
        <w:t xml:space="preserve">—</w:t>
      </w:r>
      <w:r>
        <w:t xml:space="preserve"> </w:t>
      </w:r>
      <w:r>
        <w:t xml:space="preserve">“</w:t>
      </w:r>
      <w:r>
        <w:rPr>
          <w:iCs/>
          <w:i/>
        </w:rPr>
        <w:t xml:space="preserve">dhana</w:t>
      </w:r>
      <w:r>
        <w:t xml:space="preserve">, wealth. Among the twenty-eight names of wealth beginning</w:t>
      </w:r>
      <w:r>
        <w:t xml:space="preserve"> </w:t>
      </w:r>
      <w:r>
        <w:rPr>
          <w:iCs/>
          <w:i/>
        </w:rPr>
        <w:t xml:space="preserve">maghaṃ reṇkaḥ</w:t>
      </w:r>
      <w:r>
        <w:t xml:space="preserve"> </w:t>
      </w:r>
      <w:r>
        <w:t xml:space="preserve">the word</w:t>
      </w:r>
      <w:r>
        <w:t xml:space="preserve"> </w:t>
      </w:r>
      <w:r>
        <w:rPr>
          <w:iCs/>
          <w:i/>
        </w:rPr>
        <w:t xml:space="preserve">rādhaḥ</w:t>
      </w:r>
      <w:r>
        <w:t xml:space="preserve"> </w:t>
      </w:r>
      <w:r>
        <w:t xml:space="preserve">is read (Ni. [2-10] [?]).</w:t>
      </w:r>
      <w:r>
        <w:t xml:space="preserve">”</w:t>
      </w:r>
    </w:p>
    <w:bookmarkEnd w:id="47"/>
    <w:bookmarkStart w:id="48" w:name="page-23-pdf-38"/>
    <w:p>
      <w:pPr>
        <w:pStyle w:val="Heading3"/>
      </w:pPr>
      <w:r>
        <w:t xml:space="preserve">Page 23 (PDF 38)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81.6)</w:t>
      </w:r>
      <w:r>
        <w:t xml:space="preserve"> </w:t>
      </w:r>
      <w:r>
        <w:rPr>
          <w:iCs/>
          <w:i/>
        </w:rPr>
        <w:t xml:space="preserve">(grammar page, noted briefly; runs to p. 24)</w:t>
      </w:r>
    </w:p>
    <w:p>
      <w:pPr>
        <w:numPr>
          <w:ilvl w:val="0"/>
          <w:numId w:val="1028"/>
        </w:numPr>
        <w:pStyle w:val="Compact"/>
      </w:pPr>
      <w:r>
        <w:rPr>
          <w:bCs/>
          <w:b/>
        </w:rPr>
        <w:t xml:space="preserve">पराददाति</w:t>
      </w:r>
      <w:r>
        <w:t xml:space="preserve"> </w:t>
      </w:r>
      <w:r>
        <w:t xml:space="preserve">—</w:t>
      </w:r>
      <w:r>
        <w:t xml:space="preserve"> </w:t>
      </w:r>
      <w:r>
        <w:rPr>
          <w:iCs/>
          <w:i/>
        </w:rPr>
        <w:t xml:space="preserve">parā</w:t>
      </w:r>
      <w:r>
        <w:t xml:space="preserve"> </w:t>
      </w:r>
      <w:r>
        <w:t xml:space="preserve">is a preposition; the root</w:t>
      </w:r>
      <w:r>
        <w:t xml:space="preserve"> </w:t>
      </w:r>
      <w:r>
        <w:rPr>
          <w:iCs/>
          <w:i/>
        </w:rPr>
        <w:t xml:space="preserve">ḍudāñ dāne</w:t>
      </w:r>
      <w:r>
        <w:t xml:space="preserve">; of the</w:t>
      </w:r>
      <w:r>
        <w:t xml:space="preserve"> </w:t>
      </w:r>
      <w:r>
        <w:rPr>
          <w:iCs/>
          <w:i/>
        </w:rPr>
        <w:t xml:space="preserve">juhotyādi</w:t>
      </w:r>
      <w:r>
        <w:t xml:space="preserve"> </w:t>
      </w:r>
      <w:r>
        <w:t xml:space="preserve">class, the stem-marker</w:t>
      </w:r>
      <w:r>
        <w:t xml:space="preserve"> </w:t>
      </w:r>
      <w:r>
        <w:rPr>
          <w:iCs/>
          <w:i/>
        </w:rPr>
        <w:t xml:space="preserve">ślu</w:t>
      </w:r>
      <w:r>
        <w:t xml:space="preserve">; since</w:t>
      </w:r>
      <w:r>
        <w:t xml:space="preserve"> </w:t>
      </w:r>
      <w:r>
        <w:rPr>
          <w:iCs/>
          <w:i/>
        </w:rPr>
        <w:t xml:space="preserve">ślu</w:t>
      </w:r>
      <w:r>
        <w:t xml:space="preserve"> </w:t>
      </w:r>
      <w:r>
        <w:t xml:space="preserve">follows, reduplication of the root, and the reduplicative is shortened; by</w:t>
      </w:r>
      <w:r>
        <w:t xml:space="preserve"> </w:t>
      </w:r>
      <w:r>
        <w:t xml:space="preserve">“</w:t>
      </w:r>
      <w:r>
        <w:t xml:space="preserve">upasargāḥ kriyāyoge</w:t>
      </w:r>
      <w:r>
        <w:t xml:space="preserve">”</w:t>
      </w:r>
      <w:r>
        <w:t xml:space="preserve"> </w:t>
      </w:r>
      <w:r>
        <w:t xml:space="preserve">(Pā. Sū. 1-4-59) the preposition has also the designation</w:t>
      </w:r>
      <w:r>
        <w:t xml:space="preserve"> </w:t>
      </w:r>
      <w:r>
        <w:rPr>
          <w:iCs/>
          <w:i/>
        </w:rPr>
        <w:t xml:space="preserve">gati</w:t>
      </w:r>
      <w:r>
        <w:t xml:space="preserve"> </w:t>
      </w:r>
      <w:r>
        <w:t xml:space="preserve">(Pā. Sū. 1-4-60). By</w:t>
      </w:r>
      <w:r>
        <w:t xml:space="preserve"> </w:t>
      </w:r>
      <w:r>
        <w:t xml:space="preserve">“</w:t>
      </w:r>
      <w:r>
        <w:t xml:space="preserve">abhyastānām ādiḥ</w:t>
      </w:r>
      <w:r>
        <w:t xml:space="preserve">”</w:t>
      </w:r>
      <w:r>
        <w:t xml:space="preserve"> </w:t>
      </w:r>
      <w:r>
        <w:t xml:space="preserve">(Pā. Sū. 6-1-189), though the</w:t>
      </w:r>
      <w:r>
        <w:t xml:space="preserve"> </w:t>
      </w:r>
      <w:r>
        <w:rPr>
          <w:iCs/>
          <w:i/>
        </w:rPr>
        <w:t xml:space="preserve">laṭ</w:t>
      </w:r>
      <w:r>
        <w:t xml:space="preserve">-substituted ending is an</w:t>
      </w:r>
      <w:r>
        <w:t xml:space="preserve"> </w:t>
      </w:r>
      <w:r>
        <w:rPr>
          <w:iCs/>
          <w:i/>
        </w:rPr>
        <w:t xml:space="preserve">aniṭ</w:t>
      </w:r>
      <w:r>
        <w:t xml:space="preserve"> </w:t>
      </w:r>
      <w:r>
        <w:t xml:space="preserve">and not vowel-initial, being</w:t>
      </w:r>
      <w:r>
        <w:t xml:space="preserve"> </w:t>
      </w:r>
      <w:r>
        <w:rPr>
          <w:iCs/>
          <w:i/>
        </w:rPr>
        <w:t xml:space="preserve">sārvadhātuka</w:t>
      </w:r>
      <w:r>
        <w:t xml:space="preserve"> </w:t>
      </w:r>
      <w:r>
        <w:t xml:space="preserve">the initial of the reduplicated stem is udātta when it follows; the two parts that have undergone the doubling prescribed by the sūtra of the</w:t>
      </w:r>
      <w:r>
        <w:t xml:space="preserve"> </w:t>
      </w:r>
      <w:r>
        <w:t xml:space="preserve">“</w:t>
      </w:r>
      <w:r>
        <w:t xml:space="preserve">ṣaṣṭhādhyāya</w:t>
      </w:r>
      <w:r>
        <w:t xml:space="preserve">”</w:t>
      </w:r>
      <w:r>
        <w:t xml:space="preserve"> </w:t>
      </w:r>
      <w:r>
        <w:t xml:space="preserve">are called</w:t>
      </w:r>
      <w:r>
        <w:t xml:space="preserve"> </w:t>
      </w:r>
      <w:r>
        <w:rPr>
          <w:iCs/>
          <w:i/>
        </w:rPr>
        <w:t xml:space="preserve">abhyasta</w:t>
      </w:r>
      <w:r>
        <w:t xml:space="preserve"> </w:t>
      </w:r>
      <w:r>
        <w:t xml:space="preserve">(by</w:t>
      </w:r>
      <w:r>
        <w:t xml:space="preserve"> </w:t>
      </w:r>
      <w:r>
        <w:t xml:space="preserve">“</w:t>
      </w:r>
      <w:r>
        <w:t xml:space="preserve">ubhe abhyastam</w:t>
      </w:r>
      <w:r>
        <w:t xml:space="preserve">”</w:t>
      </w:r>
      <w:r>
        <w:t xml:space="preserve">, Pā. Sū. 6-1-5); by this sūtra the initial udātta arises here. Since</w:t>
      </w:r>
      <w:r>
        <w:t xml:space="preserve"> </w:t>
      </w:r>
      <w:r>
        <w:t xml:space="preserve">“</w:t>
      </w:r>
      <w:r>
        <w:t xml:space="preserve">tiṅ codāttavati</w:t>
      </w:r>
      <w:r>
        <w:t xml:space="preserve">”</w:t>
      </w:r>
      <w:r>
        <w:t xml:space="preserve"> </w:t>
      </w:r>
      <w:r>
        <w:t xml:space="preserve">(Pā. Sū. 8-1-71) says that the</w:t>
      </w:r>
      <w:r>
        <w:t xml:space="preserve"> </w:t>
      </w:r>
      <w:r>
        <w:rPr>
          <w:iCs/>
          <w:i/>
        </w:rPr>
        <w:t xml:space="preserve">gati</w:t>
      </w:r>
      <w:r>
        <w:t xml:space="preserve"> </w:t>
      </w:r>
      <w:r>
        <w:t xml:space="preserve">before a</w:t>
      </w:r>
      <w:r>
        <w:t xml:space="preserve"> </w:t>
      </w:r>
      <w:r>
        <w:rPr>
          <w:iCs/>
          <w:i/>
        </w:rPr>
        <w:t xml:space="preserve">tiṅanta</w:t>
      </w:r>
      <w:r>
        <w:t xml:space="preserve"> </w:t>
      </w:r>
      <w:r>
        <w:t xml:space="preserve">having udātta is anudātta, here for the</w:t>
      </w:r>
      <w:r>
        <w:t xml:space="preserve"> </w:t>
      </w:r>
      <w:r>
        <w:rPr>
          <w:iCs/>
          <w:i/>
        </w:rPr>
        <w:t xml:space="preserve">gati</w:t>
      </w:r>
      <w:r>
        <w:t xml:space="preserve"> </w:t>
      </w:r>
      <w:r>
        <w:rPr>
          <w:iCs/>
          <w:i/>
        </w:rPr>
        <w:t xml:space="preserve">parā</w:t>
      </w:r>
      <w:r>
        <w:t xml:space="preserve"> </w:t>
      </w:r>
      <w:r>
        <w:t xml:space="preserve">the initial udātta by the general sūtra</w:t>
      </w:r>
      <w:r>
        <w:t xml:space="preserve"> </w:t>
      </w:r>
      <w:r>
        <w:t xml:space="preserve">“</w:t>
      </w:r>
      <w:r>
        <w:t xml:space="preserve">nipātā ādyudāttāḥ</w:t>
      </w:r>
      <w:r>
        <w:t xml:space="preserve">”</w:t>
      </w:r>
      <w:r>
        <w:t xml:space="preserve"> </w:t>
      </w:r>
      <w:r>
        <w:t xml:space="preserve">is overruled and anudātta accent arises.</w:t>
      </w:r>
    </w:p>
    <w:p>
      <w:pPr>
        <w:numPr>
          <w:ilvl w:val="0"/>
          <w:numId w:val="1028"/>
        </w:numPr>
        <w:pStyle w:val="Compact"/>
      </w:pPr>
      <w:r>
        <w:rPr>
          <w:bCs/>
          <w:b/>
        </w:rPr>
        <w:t xml:space="preserve">दाशुषे</w:t>
      </w:r>
      <w:r>
        <w:t xml:space="preserve"> </w:t>
      </w:r>
      <w:r>
        <w:t xml:space="preserve">— the root</w:t>
      </w:r>
      <w:r>
        <w:t xml:space="preserve"> </w:t>
      </w:r>
      <w:r>
        <w:rPr>
          <w:iCs/>
          <w:i/>
        </w:rPr>
        <w:t xml:space="preserve">dāśṛ dāne</w:t>
      </w:r>
      <w:r>
        <w:t xml:space="preserve">,</w:t>
      </w:r>
      <w:r>
        <w:t xml:space="preserve"> </w:t>
      </w:r>
      <w:r>
        <w:rPr>
          <w:iCs/>
          <w:i/>
        </w:rPr>
        <w:t xml:space="preserve">bhvādi</w:t>
      </w:r>
      <w:r>
        <w:t xml:space="preserve">. By</w:t>
      </w:r>
      <w:r>
        <w:t xml:space="preserve"> </w:t>
      </w:r>
      <w:r>
        <w:t xml:space="preserve">“</w:t>
      </w:r>
      <w:r>
        <w:t xml:space="preserve">dāśvān sāhvān mīḍhvāṃś ca</w:t>
      </w:r>
      <w:r>
        <w:t xml:space="preserve">”</w:t>
      </w:r>
      <w:r>
        <w:t xml:space="preserve"> </w:t>
      </w:r>
      <w:r>
        <w:t xml:space="preserve">(दाश्वान्साह्वान्मीढ्वाँश्च, Pā. Sū. 6-1-12) these three words are irregular forms (</w:t>
      </w:r>
      <w:r>
        <w:rPr>
          <w:iCs/>
          <w:i/>
        </w:rPr>
        <w:t xml:space="preserve">nipātana</w:t>
      </w:r>
      <w:r>
        <w:t xml:space="preserve">). The</w:t>
      </w:r>
      <w:r>
        <w:t xml:space="preserve"> </w:t>
      </w:r>
      <w:r>
        <w:rPr>
          <w:iCs/>
          <w:i/>
        </w:rPr>
        <w:t xml:space="preserve">kvasu</w:t>
      </w:r>
      <w:r>
        <w:t xml:space="preserve"> </w:t>
      </w:r>
      <w:r>
        <w:t xml:space="preserve">affix is prescribed for the root</w:t>
      </w:r>
      <w:r>
        <w:t xml:space="preserve"> </w:t>
      </w:r>
      <w:r>
        <w:rPr>
          <w:iCs/>
          <w:i/>
        </w:rPr>
        <w:t xml:space="preserve">dāś</w:t>
      </w:r>
      <w:r>
        <w:t xml:space="preserve">; the prohibition of</w:t>
      </w:r>
      <w:r>
        <w:t xml:space="preserve"> </w:t>
      </w:r>
      <w:r>
        <w:rPr>
          <w:iCs/>
          <w:i/>
        </w:rPr>
        <w:t xml:space="preserve">iṭ</w:t>
      </w:r>
      <w:r>
        <w:t xml:space="preserve"> </w:t>
      </w:r>
      <w:r>
        <w:t xml:space="preserve">(the augment prescribed for</w:t>
      </w:r>
      <w:r>
        <w:t xml:space="preserve"> </w:t>
      </w:r>
      <w:r>
        <w:rPr>
          <w:iCs/>
          <w:i/>
        </w:rPr>
        <w:t xml:space="preserve">val</w:t>
      </w:r>
      <w:r>
        <w:t xml:space="preserve">-initial) and the prohibition of reduplication for the root come from the</w:t>
      </w:r>
      <w:r>
        <w:t xml:space="preserve"> </w:t>
      </w:r>
      <w:r>
        <w:rPr>
          <w:iCs/>
          <w:i/>
        </w:rPr>
        <w:t xml:space="preserve">nipātana</w:t>
      </w:r>
      <w:r>
        <w:t xml:space="preserve"> </w:t>
      </w:r>
      <w:r>
        <w:t xml:space="preserve">itself. When the fourth-case singular is added to the word</w:t>
      </w:r>
      <w:r>
        <w:t xml:space="preserve"> </w:t>
      </w:r>
      <w:r>
        <w:rPr>
          <w:iCs/>
          <w:i/>
        </w:rPr>
        <w:t xml:space="preserve">dāśvas</w:t>
      </w:r>
      <w:r>
        <w:t xml:space="preserve">, by</w:t>
      </w:r>
      <w:r>
        <w:t xml:space="preserve"> </w:t>
      </w:r>
      <w:r>
        <w:t xml:space="preserve">“</w:t>
      </w:r>
      <w:r>
        <w:t xml:space="preserve">vasoḥ saṃprasāraṇam</w:t>
      </w:r>
      <w:r>
        <w:t xml:space="preserve">”</w:t>
      </w:r>
      <w:r>
        <w:t xml:space="preserve"> </w:t>
      </w:r>
      <w:r>
        <w:t xml:space="preserve">(Pā. Sū. 6-4-131) a</w:t>
      </w:r>
      <w:r>
        <w:t xml:space="preserve"> </w:t>
      </w:r>
      <w:r>
        <w:rPr>
          <w:iCs/>
          <w:i/>
        </w:rPr>
        <w:t xml:space="preserve">saṃprasāraṇa</w:t>
      </w:r>
      <w:r>
        <w:t xml:space="preserve"> </w:t>
      </w:r>
      <w:r>
        <w:t xml:space="preserve">is effected on the</w:t>
      </w:r>
      <w:r>
        <w:t xml:space="preserve"> </w:t>
      </w:r>
      <w:r>
        <w:rPr>
          <w:iCs/>
          <w:i/>
        </w:rPr>
        <w:t xml:space="preserve">aṅga</w:t>
      </w:r>
      <w:r>
        <w:t xml:space="preserve"> </w:t>
      </w:r>
      <w:r>
        <w:t xml:space="preserve">ending in</w:t>
      </w:r>
      <w:r>
        <w:t xml:space="preserve"> </w:t>
      </w:r>
      <w:r>
        <w:rPr>
          <w:iCs/>
          <w:i/>
        </w:rPr>
        <w:t xml:space="preserve">vasu</w:t>
      </w:r>
      <w:r>
        <w:t xml:space="preserve">, which is called</w:t>
      </w:r>
      <w:r>
        <w:t xml:space="preserve"> </w:t>
      </w:r>
      <w:r>
        <w:rPr>
          <w:iCs/>
          <w:i/>
        </w:rPr>
        <w:t xml:space="preserve">bha</w:t>
      </w:r>
      <w:r>
        <w:t xml:space="preserve">, since the vowel-initial affix</w:t>
      </w:r>
      <w:r>
        <w:t xml:space="preserve"> </w:t>
      </w:r>
      <w:r>
        <w:rPr>
          <w:iCs/>
          <w:i/>
        </w:rPr>
        <w:t xml:space="preserve">ṅe</w:t>
      </w:r>
      <w:r>
        <w:t xml:space="preserve"> </w:t>
      </w:r>
      <w:r>
        <w:t xml:space="preserve">(of the</w:t>
      </w:r>
      <w:r>
        <w:t xml:space="preserve"> </w:t>
      </w:r>
      <w:r>
        <w:rPr>
          <w:iCs/>
          <w:i/>
        </w:rPr>
        <w:t xml:space="preserve">ac</w:t>
      </w:r>
      <w:r>
        <w:t xml:space="preserve">-initial kind) follows; this</w:t>
      </w:r>
      <w:r>
        <w:t xml:space="preserve"> </w:t>
      </w:r>
      <w:r>
        <w:rPr>
          <w:iCs/>
          <w:i/>
        </w:rPr>
        <w:t xml:space="preserve">saṃprasāraṇa</w:t>
      </w:r>
      <w:r>
        <w:t xml:space="preserve"> </w:t>
      </w:r>
      <w:r>
        <w:t xml:space="preserve">is the</w:t>
      </w:r>
      <w:r>
        <w:t xml:space="preserve"> </w:t>
      </w:r>
      <w:r>
        <w:rPr>
          <w:iCs/>
          <w:i/>
        </w:rPr>
        <w:t xml:space="preserve">ik</w:t>
      </w:r>
      <w:r>
        <w:t xml:space="preserve"> </w:t>
      </w:r>
      <w:r>
        <w:t xml:space="preserve">letter that takes the place of the</w:t>
      </w:r>
      <w:r>
        <w:t xml:space="preserve"> </w:t>
      </w:r>
      <w:r>
        <w:rPr>
          <w:iCs/>
          <w:i/>
        </w:rPr>
        <w:t xml:space="preserve">yaṇ</w:t>
      </w:r>
      <w:r>
        <w:t xml:space="preserve">; here the</w:t>
      </w:r>
      <w:r>
        <w:t xml:space="preserve"> </w:t>
      </w:r>
      <w:r>
        <w:rPr>
          <w:iCs/>
          <w:i/>
        </w:rPr>
        <w:t xml:space="preserve">u</w:t>
      </w:r>
      <w:r>
        <w:t xml:space="preserve"> </w:t>
      </w:r>
      <w:r>
        <w:t xml:space="preserve">substituted for</w:t>
      </w:r>
      <w:r>
        <w:t xml:space="preserve"> </w:t>
      </w:r>
      <w:r>
        <w:rPr>
          <w:iCs/>
          <w:i/>
        </w:rPr>
        <w:t xml:space="preserve">v</w:t>
      </w:r>
      <w:r>
        <w:t xml:space="preserve">; before it the</w:t>
      </w:r>
      <w:r>
        <w:t xml:space="preserve"> </w:t>
      </w:r>
      <w:r>
        <w:rPr>
          <w:iCs/>
          <w:i/>
        </w:rPr>
        <w:t xml:space="preserve">a</w:t>
      </w:r>
      <w:r>
        <w:t xml:space="preserve">, being an</w:t>
      </w:r>
      <w:r>
        <w:t xml:space="preserve"> </w:t>
      </w:r>
      <w:r>
        <w:rPr>
          <w:iCs/>
          <w:i/>
        </w:rPr>
        <w:t xml:space="preserve">aṭ</w:t>
      </w:r>
      <w:r>
        <w:t xml:space="preserve">, by</w:t>
      </w:r>
      <w:r>
        <w:t xml:space="preserve"> </w:t>
      </w:r>
      <w:r>
        <w:t xml:space="preserve">“</w:t>
      </w:r>
      <w:r>
        <w:t xml:space="preserve">saṃprasāraṇāc ca</w:t>
      </w:r>
      <w:r>
        <w:t xml:space="preserve">”</w:t>
      </w:r>
      <w:r>
        <w:t xml:space="preserve"> </w:t>
      </w:r>
      <w:r>
        <w:t xml:space="preserve">(Pā. Sū. 6-1-108) takes the single prior form. In</w:t>
      </w:r>
      <w:r>
        <w:t xml:space="preserve"> </w:t>
      </w:r>
      <w:r>
        <w:rPr>
          <w:iCs/>
          <w:i/>
        </w:rPr>
        <w:t xml:space="preserve">dāśus+e</w:t>
      </w:r>
      <w:r>
        <w:t xml:space="preserve">, by</w:t>
      </w:r>
      <w:r>
        <w:t xml:space="preserve"> </w:t>
      </w:r>
      <w:r>
        <w:t xml:space="preserve">“</w:t>
      </w:r>
      <w:r>
        <w:t xml:space="preserve">śāsivasighasīnāṃ ca</w:t>
      </w:r>
      <w:r>
        <w:t xml:space="preserve">”</w:t>
      </w:r>
      <w:r>
        <w:t xml:space="preserve"> </w:t>
      </w:r>
      <w:r>
        <w:t xml:space="preserve">(Pā. Sū. 8-3-60) the</w:t>
      </w:r>
      <w:r>
        <w:t xml:space="preserve"> </w:t>
      </w:r>
      <w:r>
        <w:rPr>
          <w:iCs/>
          <w:i/>
        </w:rPr>
        <w:t xml:space="preserve">s</w:t>
      </w:r>
      <w:r>
        <w:t xml:space="preserve"> </w:t>
      </w:r>
      <w:r>
        <w:t xml:space="preserve">in the</w:t>
      </w:r>
      <w:r>
        <w:t xml:space="preserve"> </w:t>
      </w:r>
      <w:r>
        <w:rPr>
          <w:iCs/>
          <w:i/>
        </w:rPr>
        <w:t xml:space="preserve">i/ku</w:t>
      </w:r>
      <w:r>
        <w:t xml:space="preserve">-group context of</w:t>
      </w:r>
      <w:r>
        <w:t xml:space="preserve"> </w:t>
      </w:r>
      <w:r>
        <w:rPr>
          <w:iCs/>
          <w:i/>
        </w:rPr>
        <w:t xml:space="preserve">śās, vas, ghas</w:t>
      </w:r>
      <w:r>
        <w:t xml:space="preserve"> </w:t>
      </w:r>
      <w:r>
        <w:t xml:space="preserve">gets</w:t>
      </w:r>
      <w:r>
        <w:t xml:space="preserve"> </w:t>
      </w:r>
      <w:r>
        <w:rPr>
          <w:iCs/>
          <w:i/>
        </w:rPr>
        <w:t xml:space="preserve">ṣ</w:t>
      </w:r>
      <w:r>
        <w:t xml:space="preserve">; so here the</w:t>
      </w:r>
      <w:r>
        <w:t xml:space="preserve"> </w:t>
      </w:r>
      <w:r>
        <w:rPr>
          <w:iCs/>
          <w:i/>
        </w:rPr>
        <w:t xml:space="preserve">s</w:t>
      </w:r>
      <w:r>
        <w:t xml:space="preserve"> </w:t>
      </w:r>
      <w:r>
        <w:t xml:space="preserve">of</w:t>
      </w:r>
      <w:r>
        <w:t xml:space="preserve"> </w:t>
      </w:r>
      <w:r>
        <w:rPr>
          <w:iCs/>
          <w:i/>
        </w:rPr>
        <w:t xml:space="preserve">vas</w:t>
      </w:r>
      <w:r>
        <w:t xml:space="preserve"> </w:t>
      </w:r>
      <w:r>
        <w:t xml:space="preserve">after the</w:t>
      </w:r>
      <w:r>
        <w:t xml:space="preserve"> </w:t>
      </w:r>
      <w:r>
        <w:rPr>
          <w:iCs/>
          <w:i/>
        </w:rPr>
        <w:t xml:space="preserve">saṃprasāraṇa</w:t>
      </w:r>
      <w:r>
        <w:t xml:space="preserve"> </w:t>
      </w:r>
      <w:r>
        <w:t xml:space="preserve">becomes</w:t>
      </w:r>
      <w:r>
        <w:t xml:space="preserve"> </w:t>
      </w:r>
      <w:r>
        <w:rPr>
          <w:iCs/>
          <w:i/>
        </w:rPr>
        <w:t xml:space="preserve">ṣ</w:t>
      </w:r>
      <w:r>
        <w:t xml:space="preserve">; the form</w:t>
      </w:r>
      <w:r>
        <w:t xml:space="preserve"> </w:t>
      </w:r>
      <w:r>
        <w:rPr>
          <w:iCs/>
          <w:i/>
        </w:rPr>
        <w:t xml:space="preserve">dāśuṣe</w:t>
      </w:r>
      <w:r>
        <w:t xml:space="preserve">.</w:t>
      </w:r>
    </w:p>
    <w:p>
      <w:pPr>
        <w:numPr>
          <w:ilvl w:val="0"/>
          <w:numId w:val="1028"/>
        </w:numPr>
        <w:pStyle w:val="Compact"/>
      </w:pPr>
      <w:r>
        <w:rPr>
          <w:bCs/>
          <w:b/>
        </w:rPr>
        <w:t xml:space="preserve">भक्षीय</w:t>
      </w:r>
      <w:r>
        <w:t xml:space="preserve"> </w:t>
      </w:r>
      <w:r>
        <w:t xml:space="preserve">— the root</w:t>
      </w:r>
      <w:r>
        <w:t xml:space="preserve"> </w:t>
      </w:r>
      <w:r>
        <w:rPr>
          <w:iCs/>
          <w:i/>
        </w:rPr>
        <w:t xml:space="preserve">bhaja sevāyām</w:t>
      </w:r>
      <w:r>
        <w:t xml:space="preserve">,</w:t>
      </w:r>
      <w:r>
        <w:t xml:space="preserve"> </w:t>
      </w:r>
      <w:r>
        <w:rPr>
          <w:iCs/>
          <w:i/>
        </w:rPr>
        <w:t xml:space="preserve">bhvādi</w:t>
      </w:r>
      <w:r>
        <w:t xml:space="preserve">; by</w:t>
      </w:r>
      <w:r>
        <w:t xml:space="preserve"> </w:t>
      </w:r>
      <w:r>
        <w:t xml:space="preserve">“</w:t>
      </w:r>
      <w:r>
        <w:t xml:space="preserve">vidhinimantraṇāmantraṇādhīṣṭasaṃpraśnaprārthaneṣu liṅ</w:t>
      </w:r>
      <w:r>
        <w:t xml:space="preserve">”</w:t>
      </w:r>
      <w:r>
        <w:t xml:space="preserve"> </w:t>
      </w:r>
      <w:r>
        <w:t xml:space="preserve">(Pā. Sū. 3-3-161) the</w:t>
      </w:r>
      <w:r>
        <w:t xml:space="preserve"> </w:t>
      </w:r>
      <w:r>
        <w:rPr>
          <w:iCs/>
          <w:i/>
        </w:rPr>
        <w:t xml:space="preserve">liṅ</w:t>
      </w:r>
      <w:r>
        <w:t xml:space="preserve"> </w:t>
      </w:r>
      <w:r>
        <w:t xml:space="preserve">in the sense of prayer. The benedictive (</w:t>
      </w:r>
      <w:r>
        <w:rPr>
          <w:iCs/>
          <w:i/>
        </w:rPr>
        <w:t xml:space="preserve">āśīrliṅ</w:t>
      </w:r>
      <w:r>
        <w:t xml:space="preserve">) is given the</w:t>
      </w:r>
      <w:r>
        <w:t xml:space="preserve"> </w:t>
      </w:r>
      <w:r>
        <w:rPr>
          <w:iCs/>
          <w:i/>
        </w:rPr>
        <w:t xml:space="preserve">ārdhadhātuka</w:t>
      </w:r>
      <w:r>
        <w:t xml:space="preserve"> </w:t>
      </w:r>
      <w:r>
        <w:t xml:space="preserve">designation, but the potential (</w:t>
      </w:r>
      <w:r>
        <w:rPr>
          <w:iCs/>
          <w:i/>
        </w:rPr>
        <w:t xml:space="preserve">vidhiliṅ</w:t>
      </w:r>
      <w:r>
        <w:t xml:space="preserve">) is not, in the world; however, by</w:t>
      </w:r>
      <w:r>
        <w:t xml:space="preserve"> </w:t>
      </w:r>
      <w:r>
        <w:t xml:space="preserve">“</w:t>
      </w:r>
      <w:r>
        <w:t xml:space="preserve">chandasy ubhayathā</w:t>
      </w:r>
      <w:r>
        <w:t xml:space="preserve">”</w:t>
      </w:r>
      <w:r>
        <w:t xml:space="preserve"> </w:t>
      </w:r>
      <w:r>
        <w:t xml:space="preserve">the affixes prescribed in the section of roots obtain both designations in the Veda; so here the</w:t>
      </w:r>
      <w:r>
        <w:t xml:space="preserve"> </w:t>
      </w:r>
      <w:r>
        <w:rPr>
          <w:iCs/>
          <w:i/>
        </w:rPr>
        <w:t xml:space="preserve">vidhiliṅ</w:t>
      </w:r>
      <w:r>
        <w:t xml:space="preserve"> </w:t>
      </w:r>
      <w:r>
        <w:t xml:space="preserve">too has the</w:t>
      </w:r>
      <w:r>
        <w:t xml:space="preserve"> </w:t>
      </w:r>
      <w:r>
        <w:rPr>
          <w:iCs/>
          <w:i/>
        </w:rPr>
        <w:t xml:space="preserve">ārdhadhātuka</w:t>
      </w:r>
      <w:r>
        <w:t xml:space="preserve"> </w:t>
      </w:r>
      <w:r>
        <w:t xml:space="preserve">designation; the stem-marker</w:t>
      </w:r>
      <w:r>
        <w:t xml:space="preserve"> </w:t>
      </w:r>
      <w:r>
        <w:rPr>
          <w:iCs/>
          <w:i/>
        </w:rPr>
        <w:t xml:space="preserve">śap</w:t>
      </w:r>
      <w:r>
        <w:t xml:space="preserve"> </w:t>
      </w:r>
      <w:r>
        <w:t xml:space="preserve">that is prescribed for the</w:t>
      </w:r>
      <w:r>
        <w:t xml:space="preserve"> </w:t>
      </w:r>
      <w:r>
        <w:rPr>
          <w:iCs/>
          <w:i/>
        </w:rPr>
        <w:t xml:space="preserve">sārvadhātuka</w:t>
      </w:r>
      <w:r>
        <w:t xml:space="preserve"> </w:t>
      </w:r>
      <w:r>
        <w:t xml:space="preserve">does not come; for the first person singular, by</w:t>
      </w:r>
      <w:r>
        <w:t xml:space="preserve"> </w:t>
      </w:r>
      <w:r>
        <w:t xml:space="preserve">“</w:t>
      </w:r>
      <w:r>
        <w:t xml:space="preserve">iṭo ’t</w:t>
      </w:r>
      <w:r>
        <w:t xml:space="preserve">”</w:t>
      </w:r>
      <w:r>
        <w:t xml:space="preserve"> </w:t>
      </w:r>
      <w:r>
        <w:t xml:space="preserve">(Pā. Sū. 3-4-106)</w:t>
      </w:r>
      <w:r>
        <w:t xml:space="preserve"> </w:t>
      </w:r>
      <w:r>
        <w:rPr>
          <w:iCs/>
          <w:i/>
        </w:rPr>
        <w:t xml:space="preserve">at</w:t>
      </w:r>
      <w:r>
        <w:t xml:space="preserve">; by</w:t>
      </w:r>
      <w:r>
        <w:t xml:space="preserve"> </w:t>
      </w:r>
      <w:r>
        <w:t xml:space="preserve">“</w:t>
      </w:r>
      <w:r>
        <w:t xml:space="preserve">liṅaḥ sīyuṭ</w:t>
      </w:r>
      <w:r>
        <w:t xml:space="preserve">”</w:t>
      </w:r>
      <w:r>
        <w:t xml:space="preserve"> </w:t>
      </w:r>
      <w:r>
        <w:t xml:space="preserve">(Pā. Sū. 3-4-102) the augment</w:t>
      </w:r>
      <w:r>
        <w:t xml:space="preserve"> </w:t>
      </w:r>
      <w:r>
        <w:rPr>
          <w:iCs/>
          <w:i/>
        </w:rPr>
        <w:t xml:space="preserve">sīyuṭ</w:t>
      </w:r>
      <w:r>
        <w:t xml:space="preserve"> </w:t>
      </w:r>
      <w:r>
        <w:t xml:space="preserve">for the</w:t>
      </w:r>
      <w:r>
        <w:t xml:space="preserve"> </w:t>
      </w:r>
      <w:r>
        <w:rPr>
          <w:iCs/>
          <w:i/>
        </w:rPr>
        <w:t xml:space="preserve">liṅ</w:t>
      </w:r>
      <w:r>
        <w:t xml:space="preserve">; with</w:t>
      </w:r>
      <w:r>
        <w:t xml:space="preserve"> </w:t>
      </w:r>
      <w:r>
        <w:rPr>
          <w:iCs/>
          <w:i/>
        </w:rPr>
        <w:t xml:space="preserve">bhaj+sīy+a</w:t>
      </w:r>
      <w:r>
        <w:t xml:space="preserve">, by</w:t>
      </w:r>
      <w:r>
        <w:t xml:space="preserve"> </w:t>
      </w:r>
      <w:r>
        <w:t xml:space="preserve">“</w:t>
      </w:r>
      <w:r>
        <w:t xml:space="preserve">coḥ kuḥ</w:t>
      </w:r>
      <w:r>
        <w:t xml:space="preserve">”</w:t>
      </w:r>
      <w:r>
        <w:t xml:space="preserve"> </w:t>
      </w:r>
      <w:r>
        <w:t xml:space="preserve">(Pā. Sū. 8-2-30)</w:t>
      </w:r>
      <w:r>
        <w:t xml:space="preserve"> </w:t>
      </w:r>
      <w:r>
        <w:rPr>
          <w:iCs/>
          <w:i/>
        </w:rPr>
        <w:t xml:space="preserve">kutva</w:t>
      </w:r>
      <w:r>
        <w:t xml:space="preserve">, so the</w:t>
      </w:r>
      <w:r>
        <w:t xml:space="preserve"> </w:t>
      </w:r>
      <w:r>
        <w:rPr>
          <w:iCs/>
          <w:i/>
        </w:rPr>
        <w:t xml:space="preserve">j</w:t>
      </w:r>
      <w:r>
        <w:t xml:space="preserve"> </w:t>
      </w:r>
      <w:r>
        <w:t xml:space="preserve">becomes</w:t>
      </w:r>
      <w:r>
        <w:t xml:space="preserve"> </w:t>
      </w:r>
      <w:r>
        <w:rPr>
          <w:iCs/>
          <w:i/>
        </w:rPr>
        <w:t xml:space="preserve">g</w:t>
      </w:r>
      <w:r>
        <w:t xml:space="preserve">; the</w:t>
      </w:r>
      <w:r>
        <w:t xml:space="preserve"> </w:t>
      </w:r>
      <w:r>
        <w:rPr>
          <w:iCs/>
          <w:i/>
        </w:rPr>
        <w:t xml:space="preserve">g</w:t>
      </w:r>
      <w:r>
        <w:t xml:space="preserve"> </w:t>
      </w:r>
      <w:r>
        <w:t xml:space="preserve">by</w:t>
      </w:r>
      <w:r>
        <w:t xml:space="preserve"> </w:t>
      </w:r>
      <w:r>
        <w:rPr>
          <w:iCs/>
          <w:i/>
        </w:rPr>
        <w:t xml:space="preserve">carva</w:t>
      </w:r>
      <w:r>
        <w:t xml:space="preserve"> </w:t>
      </w:r>
      <w:r>
        <w:t xml:space="preserve">becomes</w:t>
      </w:r>
      <w:r>
        <w:t xml:space="preserve"> </w:t>
      </w:r>
      <w:r>
        <w:rPr>
          <w:iCs/>
          <w:i/>
        </w:rPr>
        <w:t xml:space="preserve">k</w:t>
      </w:r>
      <w:r>
        <w:t xml:space="preserve">; then</w:t>
      </w:r>
      <w:r>
        <w:t xml:space="preserve"> </w:t>
      </w:r>
      <w:r>
        <w:rPr>
          <w:iCs/>
          <w:i/>
        </w:rPr>
        <w:t xml:space="preserve">bhak+sīya</w:t>
      </w:r>
      <w:r>
        <w:t xml:space="preserve"> </w:t>
      </w:r>
      <w:r>
        <w:rPr>
          <w:iCs/>
          <w:i/>
        </w:rPr>
        <w:t xml:space="preserve">(continues on p. 24)</w:t>
      </w:r>
    </w:p>
    <w:bookmarkEnd w:id="48"/>
    <w:bookmarkStart w:id="49" w:name="page-24-pdf-39"/>
    <w:p>
      <w:pPr>
        <w:pStyle w:val="Heading3"/>
      </w:pPr>
      <w:r>
        <w:t xml:space="preserve">Page 24 (PDF 39)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 This page is printed in a different, blurred type; it is legible but fuzzy.)</w:t>
      </w:r>
    </w:p>
    <w:p>
      <w:pPr>
        <w:pStyle w:val="BodyText"/>
      </w:pPr>
      <w:r>
        <w:rPr>
          <w:iCs/>
          <w:i/>
        </w:rPr>
        <w:t xml:space="preserve">Grammar of Rik 81.6, continued from p. 23:</w:t>
      </w:r>
    </w:p>
    <w:p>
      <w:pPr>
        <w:numPr>
          <w:ilvl w:val="0"/>
          <w:numId w:val="1029"/>
        </w:numPr>
        <w:pStyle w:val="Compact"/>
      </w:pPr>
      <w:r>
        <w:rPr>
          <w:bCs/>
          <w:b/>
        </w:rPr>
        <w:t xml:space="preserve">भक्षीय</w:t>
      </w:r>
      <w:r>
        <w:t xml:space="preserve"> </w:t>
      </w:r>
      <w:r>
        <w:t xml:space="preserve">(continued) —</w:t>
      </w:r>
      <w:r>
        <w:t xml:space="preserve"> </w:t>
      </w:r>
      <w:r>
        <w:t xml:space="preserve">“</w:t>
      </w:r>
      <w:r>
        <w:t xml:space="preserve">…by</w:t>
      </w:r>
      <w:r>
        <w:t xml:space="preserve"> </w:t>
      </w:r>
      <w:r>
        <w:t xml:space="preserve">‘</w:t>
      </w:r>
      <w:r>
        <w:t xml:space="preserve">khari ca</w:t>
      </w:r>
      <w:r>
        <w:t xml:space="preserve">’</w:t>
      </w:r>
      <w:r>
        <w:t xml:space="preserve"> </w:t>
      </w:r>
      <w:r>
        <w:t xml:space="preserve">the</w:t>
      </w:r>
      <w:r>
        <w:t xml:space="preserve"> </w:t>
      </w:r>
      <w:r>
        <w:rPr>
          <w:iCs/>
          <w:i/>
        </w:rPr>
        <w:t xml:space="preserve">k</w:t>
      </w:r>
      <w:r>
        <w:t xml:space="preserve"> </w:t>
      </w:r>
      <w:r>
        <w:t xml:space="preserve">of</w:t>
      </w:r>
      <w:r>
        <w:t xml:space="preserve"> </w:t>
      </w:r>
      <w:r>
        <w:rPr>
          <w:iCs/>
          <w:i/>
        </w:rPr>
        <w:t xml:space="preserve">bhak</w:t>
      </w:r>
      <w:r>
        <w:t xml:space="preserve">, together with the</w:t>
      </w:r>
      <w:r>
        <w:t xml:space="preserve"> </w:t>
      </w:r>
      <w:r>
        <w:rPr>
          <w:iCs/>
          <w:i/>
        </w:rPr>
        <w:t xml:space="preserve">s</w:t>
      </w:r>
      <w:r>
        <w:t xml:space="preserve">, becomes</w:t>
      </w:r>
      <w:r>
        <w:t xml:space="preserve"> </w:t>
      </w:r>
      <w:r>
        <w:rPr>
          <w:iCs/>
          <w:i/>
        </w:rPr>
        <w:t xml:space="preserve">kṣ</w:t>
      </w:r>
      <w:r>
        <w:t xml:space="preserve"> </w:t>
      </w:r>
      <w:r>
        <w:t xml:space="preserve">(the sibilant after a</w:t>
      </w:r>
      <w:r>
        <w:t xml:space="preserve"> </w:t>
      </w:r>
      <w:r>
        <w:rPr>
          <w:iCs/>
          <w:i/>
        </w:rPr>
        <w:t xml:space="preserve">k</w:t>
      </w:r>
      <w:r>
        <w:t xml:space="preserve">-class letter becomes</w:t>
      </w:r>
      <w:r>
        <w:t xml:space="preserve"> </w:t>
      </w:r>
      <w:r>
        <w:rPr>
          <w:iCs/>
          <w:i/>
        </w:rPr>
        <w:t xml:space="preserve">ṣ</w:t>
      </w:r>
      <w:r>
        <w:t xml:space="preserve"> </w:t>
      </w:r>
      <w:r>
        <w:t xml:space="preserve">by the rule of</w:t>
      </w:r>
      <w:r>
        <w:t xml:space="preserve"> </w:t>
      </w:r>
      <w:r>
        <w:rPr>
          <w:iCs/>
          <w:i/>
        </w:rPr>
        <w:t xml:space="preserve">ṣatva</w:t>
      </w:r>
      <w:r>
        <w:t xml:space="preserve"> </w:t>
      </w:r>
      <w:r>
        <w:t xml:space="preserve">because</w:t>
      </w:r>
      <w:r>
        <w:t xml:space="preserve"> </w:t>
      </w:r>
      <w:r>
        <w:rPr>
          <w:iCs/>
          <w:i/>
        </w:rPr>
        <w:t xml:space="preserve">sīyuṭ</w:t>
      </w:r>
      <w:r>
        <w:t xml:space="preserve"> </w:t>
      </w:r>
      <w:r>
        <w:t xml:space="preserve">is an augment (</w:t>
      </w:r>
      <w:r>
        <w:rPr>
          <w:iCs/>
          <w:i/>
        </w:rPr>
        <w:t xml:space="preserve">āgama</w:t>
      </w:r>
      <w:r>
        <w:t xml:space="preserve">) and takes the properties of the affix by the</w:t>
      </w:r>
      <w:r>
        <w:t xml:space="preserve"> </w:t>
      </w:r>
      <w:r>
        <w:rPr>
          <w:iCs/>
          <w:i/>
        </w:rPr>
        <w:t xml:space="preserve">āgama</w:t>
      </w:r>
      <w:r>
        <w:t xml:space="preserve"> </w:t>
      </w:r>
      <w:r>
        <w:t xml:space="preserve">maxim; so</w:t>
      </w:r>
      <w:r>
        <w:t xml:space="preserve">”</w:t>
      </w:r>
      <w:r>
        <w:t xml:space="preserve">ṣatva” comes after the</w:t>
      </w:r>
      <w:r>
        <w:t xml:space="preserve"> </w:t>
      </w:r>
      <w:r>
        <w:rPr>
          <w:iCs/>
          <w:i/>
        </w:rPr>
        <w:t xml:space="preserve">kavarga</w:t>
      </w:r>
      <w:r>
        <w:t xml:space="preserve"> </w:t>
      </w:r>
      <w:r>
        <w:t xml:space="preserve">as said before). The</w:t>
      </w:r>
      <w:r>
        <w:t xml:space="preserve"> </w:t>
      </w:r>
      <w:r>
        <w:rPr>
          <w:iCs/>
          <w:i/>
        </w:rPr>
        <w:t xml:space="preserve">kṣ</w:t>
      </w:r>
      <w:r>
        <w:t xml:space="preserve"> </w:t>
      </w:r>
      <w:r>
        <w:t xml:space="preserve">arises from</w:t>
      </w:r>
      <w:r>
        <w:t xml:space="preserve"> </w:t>
      </w:r>
      <w:r>
        <w:rPr>
          <w:iCs/>
          <w:i/>
        </w:rPr>
        <w:t xml:space="preserve">k</w:t>
      </w:r>
      <w:r>
        <w:t xml:space="preserve"> </w:t>
      </w:r>
      <w:r>
        <w:t xml:space="preserve">and</w:t>
      </w:r>
      <w:r>
        <w:t xml:space="preserve"> </w:t>
      </w:r>
      <w:r>
        <w:rPr>
          <w:iCs/>
          <w:i/>
        </w:rPr>
        <w:t xml:space="preserve">ṣ</w:t>
      </w:r>
      <w:r>
        <w:t xml:space="preserve">, so the form</w:t>
      </w:r>
      <w:r>
        <w:t xml:space="preserve"> </w:t>
      </w:r>
      <w:r>
        <w:rPr>
          <w:iCs/>
          <w:i/>
        </w:rPr>
        <w:t xml:space="preserve">bhakṣīya</w:t>
      </w:r>
      <w:r>
        <w:t xml:space="preserve"> </w:t>
      </w:r>
      <w:r>
        <w:t xml:space="preserve">is complete. Because the affix is called</w:t>
      </w:r>
      <w:r>
        <w:t xml:space="preserve"> </w:t>
      </w:r>
      <w:r>
        <w:rPr>
          <w:iCs/>
          <w:i/>
        </w:rPr>
        <w:t xml:space="preserve">ārdhadhātuka</w:t>
      </w:r>
      <w:r>
        <w:t xml:space="preserve">, the loss of the</w:t>
      </w:r>
      <w:r>
        <w:t xml:space="preserve"> </w:t>
      </w:r>
      <w:r>
        <w:rPr>
          <w:iCs/>
          <w:i/>
        </w:rPr>
        <w:t xml:space="preserve">s</w:t>
      </w:r>
      <w:r>
        <w:t xml:space="preserve"> </w:t>
      </w:r>
      <w:r>
        <w:t xml:space="preserve">of the</w:t>
      </w:r>
      <w:r>
        <w:t xml:space="preserve"> </w:t>
      </w:r>
      <w:r>
        <w:rPr>
          <w:iCs/>
          <w:i/>
        </w:rPr>
        <w:t xml:space="preserve">liṅ</w:t>
      </w:r>
      <w:r>
        <w:t xml:space="preserve">, which would have to occur, does not occur. After the augment</w:t>
      </w:r>
      <w:r>
        <w:t xml:space="preserve"> </w:t>
      </w:r>
      <w:r>
        <w:rPr>
          <w:iCs/>
          <w:i/>
        </w:rPr>
        <w:t xml:space="preserve">sīyuṭ</w:t>
      </w:r>
      <w:r>
        <w:t xml:space="preserve">, the</w:t>
      </w:r>
      <w:r>
        <w:t xml:space="preserve"> </w:t>
      </w:r>
      <w:r>
        <w:rPr>
          <w:iCs/>
          <w:i/>
        </w:rPr>
        <w:t xml:space="preserve">liṅ</w:t>
      </w:r>
      <w:r>
        <w:t xml:space="preserve"> </w:t>
      </w:r>
      <w:r>
        <w:t xml:space="preserve">is</w:t>
      </w:r>
      <w:r>
        <w:t xml:space="preserve"> </w:t>
      </w:r>
      <w:r>
        <w:rPr>
          <w:iCs/>
          <w:i/>
        </w:rPr>
        <w:t xml:space="preserve">valādi</w:t>
      </w:r>
      <w:r>
        <w:t xml:space="preserve"> </w:t>
      </w:r>
      <w:r>
        <w:rPr>
          <w:iCs/>
          <w:i/>
        </w:rPr>
        <w:t xml:space="preserve">ārdhadhātuka</w:t>
      </w:r>
      <w:r>
        <w:t xml:space="preserve">; but</w:t>
      </w:r>
      <w:r>
        <w:t xml:space="preserve"> </w:t>
      </w:r>
      <w:r>
        <w:t xml:space="preserve">“</w:t>
      </w:r>
      <w:r>
        <w:t xml:space="preserve">ekāca upadeśe ’nudāttāt</w:t>
      </w:r>
      <w:r>
        <w:t xml:space="preserve">”</w:t>
      </w:r>
      <w:r>
        <w:t xml:space="preserve"> </w:t>
      </w:r>
      <w:r>
        <w:t xml:space="preserve">(Pā. Sū. 7-2-10) prohibits</w:t>
      </w:r>
      <w:r>
        <w:t xml:space="preserve"> </w:t>
      </w:r>
      <w:r>
        <w:rPr>
          <w:iCs/>
          <w:i/>
        </w:rPr>
        <w:t xml:space="preserve">iṭ</w:t>
      </w:r>
      <w:r>
        <w:t xml:space="preserve">: the sūtra means that an</w:t>
      </w:r>
      <w:r>
        <w:t xml:space="preserve"> </w:t>
      </w:r>
      <w:r>
        <w:rPr>
          <w:iCs/>
          <w:i/>
        </w:rPr>
        <w:t xml:space="preserve">ārdhadhātuka</w:t>
      </w:r>
      <w:r>
        <w:t xml:space="preserve"> </w:t>
      </w:r>
      <w:r>
        <w:t xml:space="preserve">beginning with a</w:t>
      </w:r>
      <w:r>
        <w:t xml:space="preserve"> </w:t>
      </w:r>
      <w:r>
        <w:rPr>
          <w:iCs/>
          <w:i/>
        </w:rPr>
        <w:t xml:space="preserve">val</w:t>
      </w:r>
      <w:r>
        <w:t xml:space="preserve"> </w:t>
      </w:r>
      <w:r>
        <w:t xml:space="preserve">consonant does not take</w:t>
      </w:r>
      <w:r>
        <w:t xml:space="preserve"> </w:t>
      </w:r>
      <w:r>
        <w:rPr>
          <w:iCs/>
          <w:i/>
        </w:rPr>
        <w:t xml:space="preserve">iṭ</w:t>
      </w:r>
      <w:r>
        <w:t xml:space="preserve"> </w:t>
      </w:r>
      <w:r>
        <w:t xml:space="preserve">after a root that is monosyllabic and</w:t>
      </w:r>
      <w:r>
        <w:t xml:space="preserve"> </w:t>
      </w:r>
      <w:r>
        <w:rPr>
          <w:iCs/>
          <w:i/>
        </w:rPr>
        <w:t xml:space="preserve">anudātta</w:t>
      </w:r>
      <w:r>
        <w:t xml:space="preserve"> </w:t>
      </w:r>
      <w:r>
        <w:t xml:space="preserve">by teaching; here the root</w:t>
      </w:r>
      <w:r>
        <w:t xml:space="preserve"> </w:t>
      </w:r>
      <w:r>
        <w:rPr>
          <w:iCs/>
          <w:i/>
        </w:rPr>
        <w:t xml:space="preserve">bhaj</w:t>
      </w:r>
      <w:r>
        <w:t xml:space="preserve"> </w:t>
      </w:r>
      <w:r>
        <w:t xml:space="preserve">is both, so</w:t>
      </w:r>
      <w:r>
        <w:t xml:space="preserve"> </w:t>
      </w:r>
      <w:r>
        <w:rPr>
          <w:iCs/>
          <w:i/>
        </w:rPr>
        <w:t xml:space="preserve">iṭ</w:t>
      </w:r>
      <w:r>
        <w:t xml:space="preserve"> </w:t>
      </w:r>
      <w:r>
        <w:t xml:space="preserve">does not come. By</w:t>
      </w:r>
      <w:r>
        <w:t xml:space="preserve"> </w:t>
      </w:r>
      <w:r>
        <w:t xml:space="preserve">“</w:t>
      </w:r>
      <w:r>
        <w:t xml:space="preserve">āgamā anudāttāḥ</w:t>
      </w:r>
      <w:r>
        <w:t xml:space="preserve">”</w:t>
      </w:r>
      <w:r>
        <w:t xml:space="preserve">, the augment</w:t>
      </w:r>
      <w:r>
        <w:t xml:space="preserve"> </w:t>
      </w:r>
      <w:r>
        <w:rPr>
          <w:iCs/>
          <w:i/>
        </w:rPr>
        <w:t xml:space="preserve">sīyuṭ</w:t>
      </w:r>
      <w:r>
        <w:t xml:space="preserve"> </w:t>
      </w:r>
      <w:r>
        <w:t xml:space="preserve">is anudātta, so the affix-accent (</w:t>
      </w:r>
      <w:r>
        <w:rPr>
          <w:iCs/>
          <w:i/>
        </w:rPr>
        <w:t xml:space="preserve">pratyayasvara</w:t>
      </w:r>
      <w:r>
        <w:t xml:space="preserve">), through the</w:t>
      </w:r>
      <w:r>
        <w:t xml:space="preserve"> </w:t>
      </w:r>
      <w:r>
        <w:rPr>
          <w:iCs/>
          <w:i/>
        </w:rPr>
        <w:t xml:space="preserve">śiti</w:t>
      </w:r>
      <w:r>
        <w:t xml:space="preserve">-rule, remains as the udātta. By</w:t>
      </w:r>
      <w:r>
        <w:t xml:space="preserve"> </w:t>
      </w:r>
      <w:r>
        <w:t xml:space="preserve">“</w:t>
      </w:r>
      <w:r>
        <w:t xml:space="preserve">samānavākye nighātayuṣmadasmadādeśā vaktavyāḥ</w:t>
      </w:r>
      <w:r>
        <w:t xml:space="preserve">”</w:t>
      </w:r>
      <w:r>
        <w:t xml:space="preserve"> </w:t>
      </w:r>
      <w:r>
        <w:t xml:space="preserve">(the</w:t>
      </w:r>
      <w:r>
        <w:t xml:space="preserve"> </w:t>
      </w:r>
      <w:r>
        <w:rPr>
          <w:iCs/>
          <w:i/>
        </w:rPr>
        <w:t xml:space="preserve">vārttika</w:t>
      </w:r>
      <w:r>
        <w:t xml:space="preserve"> </w:t>
      </w:r>
      <w:r>
        <w:t xml:space="preserve">on Pā. Sū. 8-1-[?]) — the anudātta substitutes of</w:t>
      </w:r>
      <w:r>
        <w:t xml:space="preserve"> </w:t>
      </w:r>
      <w:r>
        <w:rPr>
          <w:iCs/>
          <w:i/>
        </w:rPr>
        <w:t xml:space="preserve">yuṣmad</w:t>
      </w:r>
      <w:r>
        <w:t xml:space="preserve">/</w:t>
      </w:r>
      <w:r>
        <w:rPr>
          <w:iCs/>
          <w:i/>
        </w:rPr>
        <w:t xml:space="preserve">asmad</w:t>
      </w:r>
      <w:r>
        <w:t xml:space="preserve"> </w:t>
      </w:r>
      <w:r>
        <w:t xml:space="preserve">occur in the same sentence — here, since the preceding word is not in the same sentence, no anudātta arises. ||6||</w:t>
      </w:r>
    </w:p>
    <w:p>
      <w:pPr>
        <w:pStyle w:val="FirstParagraph"/>
      </w:pPr>
      <w:r>
        <w:rPr>
          <w:iCs/>
          <w:i/>
        </w:rPr>
        <w:t xml:space="preserve">Grammar page, noted briefly; sūtra numerals tentative [?].</w:t>
      </w:r>
    </w:p>
    <w:p>
      <w:pPr>
        <w:pStyle w:val="BodyText"/>
      </w:pPr>
      <w:r>
        <w:rPr>
          <w:bCs/>
          <w:b/>
        </w:rPr>
        <w:t xml:space="preserve">॥ संहिताखण्डः ॥ — Saṃhitā text of Rik 81.7</w:t>
      </w:r>
    </w:p>
    <w:p>
      <w:pPr>
        <w:pStyle w:val="BlockText"/>
      </w:pPr>
      <w:r>
        <w:t xml:space="preserve">मदेमदे हि नो ददिर्यूथा गवामृजुक्रतुः ।</w:t>
      </w:r>
      <w:r>
        <w:t xml:space="preserve"> </w:t>
      </w:r>
      <w:r>
        <w:t xml:space="preserve">सं गृभाय पुरू शतोभयाहस्त्या वसु शिशीहि राय आ भर ॥ ७ ॥</w:t>
      </w:r>
    </w:p>
    <w:p>
      <w:pPr>
        <w:pStyle w:val="FirstParagraph"/>
      </w:pPr>
      <w:r>
        <w:rPr>
          <w:iCs/>
          <w:i/>
        </w:rPr>
        <w:t xml:space="preserve">made-made hi no dadir yūthā gavām ṛjukratuḥ |</w:t>
      </w:r>
      <w:r>
        <w:rPr>
          <w:iCs/>
          <w:i/>
        </w:rPr>
        <w:t xml:space="preserve"> </w:t>
      </w:r>
      <w:r>
        <w:rPr>
          <w:iCs/>
          <w:i/>
        </w:rPr>
        <w:t xml:space="preserve">saṃ gṛbhāya purū śatobhayāhastyā vasu śiśīhi rāya ā bhara ||7||</w:t>
      </w:r>
    </w:p>
    <w:p>
      <w:pPr>
        <w:pStyle w:val="BodyText"/>
      </w:pPr>
      <w:r>
        <w:rPr>
          <w:bCs/>
          <w:b/>
        </w:rPr>
        <w:t xml:space="preserve">॥ पदपाठः ॥ — Pada-pāṭha</w:t>
      </w:r>
    </w:p>
    <w:p>
      <w:pPr>
        <w:pStyle w:val="BlockText"/>
      </w:pPr>
      <w:r>
        <w:t xml:space="preserve">मदेऽमदे । हि । नः । ददिः । यूथा । गवाम् । ऋजुऽक्रतुः ।</w:t>
      </w:r>
      <w:r>
        <w:t xml:space="preserve"> </w:t>
      </w:r>
      <w:r>
        <w:t xml:space="preserve">सम् । गृभाय । पुरु । शता । उभयाहस्त्या । वसु । शिशीहि ।</w:t>
      </w:r>
      <w:r>
        <w:t xml:space="preserve"> </w:t>
      </w:r>
      <w:r>
        <w:t xml:space="preserve">रायः । आ । भर ॥ ७ ॥</w:t>
      </w:r>
    </w:p>
    <w:p>
      <w:pPr>
        <w:pStyle w:val="FirstParagraph"/>
      </w:pPr>
      <w:r>
        <w:rPr>
          <w:iCs/>
          <w:i/>
        </w:rPr>
        <w:t xml:space="preserve">made-made | hi | naḥ | dadiḥ | yūthā | gavām | ṛju-kratuḥ | sam | gṛbhāya | puru | śatā | ubhayāhastyā | vasu | śiśīhi | rāyaḥ | ā | bhara ||7||</w:t>
      </w:r>
    </w:p>
    <w:p>
      <w:r>
        <w:pict>
          <v:rect style="width:0;height:1.5pt" o:hralign="center" o:hrstd="t" o:hr="t"/>
        </w:pict>
      </w:r>
    </w:p>
    <w:bookmarkEnd w:id="49"/>
    <w:bookmarkStart w:id="50" w:name="page-25-pdf-40"/>
    <w:p>
      <w:pPr>
        <w:pStyle w:val="Heading3"/>
      </w:pPr>
      <w:r>
        <w:t xml:space="preserve">Page 25 (PDF 40)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81.7</w:t>
      </w:r>
      <w:r>
        <w:t xml:space="preserve"> </w:t>
      </w:r>
      <w:r>
        <w:rPr>
          <w:iCs/>
          <w:i/>
        </w:rPr>
        <w:t xml:space="preserve">(Sanskrit in Kannada script; doubtful places [?])</w:t>
      </w:r>
    </w:p>
    <w:p>
      <w:pPr>
        <w:pStyle w:val="BlockText"/>
      </w:pPr>
      <w:r>
        <w:t xml:space="preserve">चातुर्विंशिकेऽहनि माध्यंदिनसवने ब्राह्मणाच्छंसिनो मदेमदे हि नो ददिरिति वैकल्पिकोऽनुरूपस्तृचः । होत्रकाणामिति खण्डे सूत्रितं । मदेमदे हि नो ददिः सुरूपकृत्नुमूतये । आ. ८-४ [?] इति ॥</w:t>
      </w:r>
    </w:p>
    <w:p>
      <w:pPr>
        <w:pStyle w:val="BlockText"/>
      </w:pPr>
      <w:r>
        <w:t xml:space="preserve">मदेमदे सोमपानेन हर्षे हर्षे सति ऋजुक्रतुर्ऋजुकर्मा स इन्द्रो नोऽस्मभ्यं गवां यूथा यूथानि ददिर्हि गोयूथानां दाता खलु । हे इन्द्र स त्वं पुरु पुरूणि प्रभूतानि शता शतसंख्याकानि । अपरिमितानीत्यर्थः । वसु वसूनि धनान्युभयाहस्त्याभ्यां हस्ताभ्यां सं गृभाय । अस्मभ्यं दातुं सम्यग्गृहाण । शिशीहि । अस्मांस्तीक्ष्णीकुरु । निशितबुद्धियुक्तान् कुर्वित्यर्थः । रायो धनानि हस्तयोः स्थितान्या भर । आहर । प्रयच्छ ॥ ददिः । डुदाञ् दाने । आदृगमहनजन इति किप्रत्ययः । यूथा । शेश्छन्दसि बहुलमिति शेर्लोपः । गवाम् । सावेकाच इति प्राप्तस्य नगोश्वन्साववर्णराडङ्क्रुङ्कृद्भ्य इति प्रतिषेधः । गृभाय । गृह उपादाने । लोटि हौ छन्दसि शायजपि । पा. ३-१-८४ । इति शानप्रत्ययस्य शायजादेशः । हृग्रहोर्भ इति भत्वम् । उभयाहस्त्या । उभयहस्तशब्दात् तृतीयाद्विवचनस्य सुपां सुलुगिति ड्याडेशः । अन्येषामपि दृश्यत इति पूर्वपदस्य दीर्घत्वम् । समासान्तोदात्तत्व उदात्तनिवृत्तिस्वरेण विभक्तेरुदात्तत्वम् । वसु । सुपां सुलुगिति विभक्तेर्लुक् । शिशीहि । शो तनूकरणे । बहुलं छन्दसीति विकरणस्य श्लुः । आदेच उपदेशेऽशिति । इदित्यनुवृत्तौ बहुलं छन्दसीत्यभ्यासस्येत्वम् । ईहल्यघोरिति धातोरीत्वम् । पादादित्वान्निघाताभावः । रायः । ऊडिदमिति विभक्तेरुदात्तत्वम् ॥ ७ ॥</w:t>
      </w:r>
    </w:p>
    <w:p>
      <w:pPr>
        <w:pStyle w:val="FirstParagraph"/>
      </w:pPr>
      <w:r>
        <w:rPr>
          <w:iCs/>
          <w:i/>
        </w:rPr>
        <w:t xml:space="preserve">cāturviṃśike ’hani mādhyaṃdinasavane brāhmaṇācchaṃsino made-made hi no dadir iti vaikalpiko ’nurūpas tṛcaḥ | hotrakāṇām iti khaṇḍe sūtritaṃ | made-made hi no dadiḥ surūpakṛtnum ūtaye | Āś. 8-4 [?] iti ||</w:t>
      </w:r>
    </w:p>
    <w:p>
      <w:pPr>
        <w:pStyle w:val="BodyText"/>
      </w:pPr>
      <w:r>
        <w:rPr>
          <w:iCs/>
          <w:i/>
        </w:rPr>
        <w:t xml:space="preserve">made-made somapānena harṣe harṣe sati ṛjukraturṛjukarmā sa indro no ’smabhyaṃ gavāṃ yūthā yūthāni dadir hi goyūthānāṃ dātā khalu | he indra sa tvaṃ puru purūṇi prabhūtāni śatā śatasaṃkhyākāni | aparimitānīty arthaḥ | vasu vasūni dhanāny ubhayāhastyābhyāṃ hastābhyāṃ saṃ gṛbhāya | asmabhyaṃ dātuṃ samyag gṛhāṇa | śiśīhi | asmāṃs tīkṣṇīkuru | niśitabuddhiyuktān kurv ity arthaḥ | rāyo dhanāni hastayoḥ sthitāny ā bhara | āhara | prayaccha || dadiḥ | ḍudāñ dāne | ādṛgamahanajana iti kipratyayaḥ | yūthā | śeś chandasi bahulam iti śer lopaḥ | gavām | sāvekāca iti prāptasya nagośvansāvavarṇarāḍaṅkruṅkṛdbhya iti pratiṣedhaḥ | gṛbhāya | gṛha upādāne | loṭi hau chandasi śāyajapi | pā. 3-1-84 | iti śānapratyayasya śāyajādeśaḥ | hṛgrahor bha iti bhatvam | ubhayāhastyā | ubhayahastaśabdāt tṛtīyādvivacanasya supāṃ suluk iti ḍyāḍeśaḥ | anyeṣām api dṛśyata iti pūrvapadasya dīrghatvam | samāsāntodāttatva udāttanivṛttisvareṇa vibhakter udāttatvam | vasu | supāṃ suluk iti vibhakter luk | śiśīhi | śo tanūkaraṇe | bahulaṃ chandasīti vikaraṇasya śluḥ | ādeca upadeśe ’śiti | idity anuvṛttau bahulaṃ chandasīty abhyāsasyetvam | īhalyaghor iti dhātor īttvam | pādāditvān nighātābhāvaḥ | rāyaḥ | ūḍidam iti vibhakter udāttatvam || 7 ||</w:t>
      </w:r>
    </w:p>
    <w:p>
      <w:pPr>
        <w:pStyle w:val="BodyText"/>
      </w:pPr>
      <w:r>
        <w:rPr>
          <w:iCs/>
          <w:i/>
        </w:rPr>
        <w:t xml:space="preserve">Sense:</w:t>
      </w:r>
      <w:r>
        <w:t xml:space="preserve"> </w:t>
      </w:r>
      <w:r>
        <w:t xml:space="preserve">“</w:t>
      </w:r>
      <w:r>
        <w:t xml:space="preserve">On the twenty-fourth day, at the midday pressing, in the śastra of the</w:t>
      </w:r>
      <w:r>
        <w:t xml:space="preserve"> </w:t>
      </w:r>
      <w:r>
        <w:rPr>
          <w:iCs/>
          <w:i/>
        </w:rPr>
        <w:t xml:space="preserve">Brāhmaṇācchaṃsin</w:t>
      </w:r>
      <w:r>
        <w:t xml:space="preserve">, the triad beginning</w:t>
      </w:r>
      <w:r>
        <w:t xml:space="preserve"> </w:t>
      </w:r>
      <w:r>
        <w:rPr>
          <w:iCs/>
          <w:i/>
        </w:rPr>
        <w:t xml:space="preserve">made-made hi no dadiḥ</w:t>
      </w:r>
      <w:r>
        <w:t xml:space="preserve"> </w:t>
      </w:r>
      <w:r>
        <w:t xml:space="preserve">is an optional</w:t>
      </w:r>
      <w:r>
        <w:t xml:space="preserve"> </w:t>
      </w:r>
      <w:r>
        <w:rPr>
          <w:iCs/>
          <w:i/>
        </w:rPr>
        <w:t xml:space="preserve">anurūpa</w:t>
      </w:r>
      <w:r>
        <w:t xml:space="preserve">; so it is stated in the section</w:t>
      </w:r>
      <w:r>
        <w:t xml:space="preserve"> </w:t>
      </w:r>
      <w:r>
        <w:t xml:space="preserve">‘</w:t>
      </w:r>
      <w:r>
        <w:t xml:space="preserve">for the</w:t>
      </w:r>
      <w:r>
        <w:t xml:space="preserve"> </w:t>
      </w:r>
      <w:r>
        <w:rPr>
          <w:iCs/>
          <w:i/>
        </w:rPr>
        <w:t xml:space="preserve">hotrakas</w:t>
      </w:r>
      <w:r>
        <w:t xml:space="preserve">’</w:t>
      </w:r>
      <w:r>
        <w:t xml:space="preserve">:</w:t>
      </w:r>
      <w:r>
        <w:t xml:space="preserve"> </w:t>
      </w:r>
      <w:r>
        <w:t xml:space="preserve">‘</w:t>
      </w:r>
      <w:r>
        <w:rPr>
          <w:iCs/>
          <w:i/>
        </w:rPr>
        <w:t xml:space="preserve">made-made hi no dadiḥ surūpakṛtnum ūtaye</w:t>
      </w:r>
      <w:r>
        <w:t xml:space="preserve">’</w:t>
      </w:r>
      <w:r>
        <w:t xml:space="preserve"> </w:t>
      </w:r>
      <w:r>
        <w:t xml:space="preserve">(Āśv. 8-4 [?]). — At each draught (</w:t>
      </w:r>
      <w:r>
        <w:rPr>
          <w:iCs/>
          <w:i/>
        </w:rPr>
        <w:t xml:space="preserve">made-made</w:t>
      </w:r>
      <w:r>
        <w:t xml:space="preserve">) of Soma, at each gladdening, that Indra,</w:t>
      </w:r>
      <w:r>
        <w:t xml:space="preserve"> </w:t>
      </w:r>
      <w:r>
        <w:rPr>
          <w:iCs/>
          <w:i/>
        </w:rPr>
        <w:t xml:space="preserve">ṛjukratuḥ</w:t>
      </w:r>
      <w:r>
        <w:t xml:space="preserve"> </w:t>
      </w:r>
      <w:r>
        <w:t xml:space="preserve">(of straight, honest action),</w:t>
      </w:r>
      <w:r>
        <w:t xml:space="preserve"> </w:t>
      </w:r>
      <w:r>
        <w:rPr>
          <w:iCs/>
          <w:i/>
        </w:rPr>
        <w:t xml:space="preserve">dadiḥ</w:t>
      </w:r>
      <w:r>
        <w:t xml:space="preserve"> </w:t>
      </w:r>
      <w:r>
        <w:t xml:space="preserve">— truly the giver of herds of cows (</w:t>
      </w:r>
      <w:r>
        <w:rPr>
          <w:iCs/>
          <w:i/>
        </w:rPr>
        <w:t xml:space="preserve">gavāṃ yūthā</w:t>
      </w:r>
      <w:r>
        <w:t xml:space="preserve">) — to us. O Indra, such a you,</w:t>
      </w:r>
      <w:r>
        <w:t xml:space="preserve"> </w:t>
      </w:r>
      <w:r>
        <w:rPr>
          <w:iCs/>
          <w:i/>
        </w:rPr>
        <w:t xml:space="preserve">puru</w:t>
      </w:r>
      <w:r>
        <w:t xml:space="preserve"> </w:t>
      </w:r>
      <w:r>
        <w:t xml:space="preserve">— many,</w:t>
      </w:r>
      <w:r>
        <w:t xml:space="preserve"> </w:t>
      </w:r>
      <w:r>
        <w:rPr>
          <w:iCs/>
          <w:i/>
        </w:rPr>
        <w:t xml:space="preserve">śatā</w:t>
      </w:r>
      <w:r>
        <w:t xml:space="preserve"> </w:t>
      </w:r>
      <w:r>
        <w:t xml:space="preserve">— in hundreds, that is, countless —</w:t>
      </w:r>
      <w:r>
        <w:t xml:space="preserve"> </w:t>
      </w:r>
      <w:r>
        <w:rPr>
          <w:iCs/>
          <w:i/>
        </w:rPr>
        <w:t xml:space="preserve">vasu</w:t>
      </w:r>
      <w:r>
        <w:t xml:space="preserve">, riches:</w:t>
      </w:r>
      <w:r>
        <w:t xml:space="preserve"> </w:t>
      </w:r>
      <w:r>
        <w:rPr>
          <w:iCs/>
          <w:i/>
        </w:rPr>
        <w:t xml:space="preserve">saṃ gṛbhāya</w:t>
      </w:r>
      <w:r>
        <w:t xml:space="preserve"> </w:t>
      </w:r>
      <w:r>
        <w:t xml:space="preserve">— take them up fully with both hands (</w:t>
      </w:r>
      <w:r>
        <w:rPr>
          <w:iCs/>
          <w:i/>
        </w:rPr>
        <w:t xml:space="preserve">ubhayāhastyā</w:t>
      </w:r>
      <w:r>
        <w:t xml:space="preserve">), to give to us;</w:t>
      </w:r>
      <w:r>
        <w:t xml:space="preserve"> </w:t>
      </w:r>
      <w:r>
        <w:rPr>
          <w:iCs/>
          <w:i/>
        </w:rPr>
        <w:t xml:space="preserve">śiśīhi</w:t>
      </w:r>
      <w:r>
        <w:t xml:space="preserve"> </w:t>
      </w:r>
      <w:r>
        <w:t xml:space="preserve">— sharpen us, make us possessed of keen understanding;</w:t>
      </w:r>
      <w:r>
        <w:t xml:space="preserve"> </w:t>
      </w:r>
      <w:r>
        <w:rPr>
          <w:iCs/>
          <w:i/>
        </w:rPr>
        <w:t xml:space="preserve">rāyaḥ</w:t>
      </w:r>
      <w:r>
        <w:t xml:space="preserve"> </w:t>
      </w:r>
      <w:r>
        <w:t xml:space="preserve">— wealth that lies in your hands,</w:t>
      </w:r>
      <w:r>
        <w:t xml:space="preserve"> </w:t>
      </w:r>
      <w:r>
        <w:rPr>
          <w:iCs/>
          <w:i/>
        </w:rPr>
        <w:t xml:space="preserve">ā bhara</w:t>
      </w:r>
      <w:r>
        <w:t xml:space="preserve"> </w:t>
      </w:r>
      <w:r>
        <w:t xml:space="preserve">— bring, give.</w:t>
      </w:r>
      <w:r>
        <w:t xml:space="preserve">”</w:t>
      </w:r>
      <w:r>
        <w:t xml:space="preserve"> </w:t>
      </w:r>
      <w:r>
        <w:rPr>
          <w:iCs/>
          <w:i/>
        </w:rPr>
        <w:t xml:space="preserve">The grammatical tail</w:t>
      </w:r>
      <w:r>
        <w:t xml:space="preserve"> </w:t>
      </w:r>
      <w:r>
        <w:t xml:space="preserve">(characterized):</w:t>
      </w:r>
      <w:r>
        <w:t xml:space="preserve"> </w:t>
      </w:r>
      <w:r>
        <w:rPr>
          <w:iCs/>
          <w:i/>
        </w:rPr>
        <w:t xml:space="preserve">dadiḥ</w:t>
      </w:r>
      <w:r>
        <w:t xml:space="preserve"> </w:t>
      </w:r>
      <w:r>
        <w:t xml:space="preserve">—</w:t>
      </w:r>
      <w:r>
        <w:t xml:space="preserve"> </w:t>
      </w:r>
      <w:r>
        <w:rPr>
          <w:iCs/>
          <w:i/>
        </w:rPr>
        <w:t xml:space="preserve">ki</w:t>
      </w:r>
      <w:r>
        <w:t xml:space="preserve"> </w:t>
      </w:r>
      <w:r>
        <w:t xml:space="preserve">after</w:t>
      </w:r>
      <w:r>
        <w:t xml:space="preserve"> </w:t>
      </w:r>
      <w:r>
        <w:rPr>
          <w:iCs/>
          <w:i/>
        </w:rPr>
        <w:t xml:space="preserve">ḍudāñ</w:t>
      </w:r>
      <w:r>
        <w:t xml:space="preserve">;</w:t>
      </w:r>
      <w:r>
        <w:t xml:space="preserve"> </w:t>
      </w:r>
      <w:r>
        <w:rPr>
          <w:iCs/>
          <w:i/>
        </w:rPr>
        <w:t xml:space="preserve">yūthā</w:t>
      </w:r>
      <w:r>
        <w:t xml:space="preserve"> </w:t>
      </w:r>
      <w:r>
        <w:t xml:space="preserv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w:t>
      </w:r>
      <w:r>
        <w:t xml:space="preserve"> </w:t>
      </w:r>
      <w:r>
        <w:rPr>
          <w:iCs/>
          <w:i/>
        </w:rPr>
        <w:t xml:space="preserve">gavām</w:t>
      </w:r>
      <w:r>
        <w:t xml:space="preserve"> </w:t>
      </w:r>
      <w:r>
        <w:t xml:space="preserve">— the prohibition of the udātta of the case-ending;</w:t>
      </w:r>
      <w:r>
        <w:t xml:space="preserve"> </w:t>
      </w:r>
      <w:r>
        <w:rPr>
          <w:iCs/>
          <w:i/>
        </w:rPr>
        <w:t xml:space="preserve">gṛbhāya</w:t>
      </w:r>
      <w:r>
        <w:t xml:space="preserve"> </w:t>
      </w:r>
      <w:r>
        <w:t xml:space="preserve">—</w:t>
      </w:r>
      <w:r>
        <w:t xml:space="preserve"> </w:t>
      </w:r>
      <w:r>
        <w:rPr>
          <w:iCs/>
          <w:i/>
        </w:rPr>
        <w:t xml:space="preserve">gṛha upādāne</w:t>
      </w:r>
      <w:r>
        <w:t xml:space="preserve">, the</w:t>
      </w:r>
      <w:r>
        <w:t xml:space="preserve"> </w:t>
      </w:r>
      <w:r>
        <w:rPr>
          <w:iCs/>
          <w:i/>
        </w:rPr>
        <w:t xml:space="preserve">loṭ</w:t>
      </w:r>
      <w:r>
        <w:t xml:space="preserve"> </w:t>
      </w:r>
      <w:r>
        <w:t xml:space="preserve">with</w:t>
      </w:r>
      <w:r>
        <w:t xml:space="preserve"> </w:t>
      </w:r>
      <w:r>
        <w:rPr>
          <w:iCs/>
          <w:i/>
        </w:rPr>
        <w:t xml:space="preserve">hi</w:t>
      </w:r>
      <w:r>
        <w:t xml:space="preserve">,</w:t>
      </w:r>
      <w:r>
        <w:t xml:space="preserve"> </w:t>
      </w:r>
      <w:r>
        <w:rPr>
          <w:iCs/>
          <w:i/>
        </w:rPr>
        <w:t xml:space="preserve">śāyac</w:t>
      </w:r>
      <w:r>
        <w:t xml:space="preserve"> </w:t>
      </w:r>
      <w:r>
        <w:t xml:space="preserve">for</w:t>
      </w:r>
      <w:r>
        <w:t xml:space="preserve"> </w:t>
      </w:r>
      <w:r>
        <w:rPr>
          <w:iCs/>
          <w:i/>
        </w:rPr>
        <w:t xml:space="preserve">śānac</w:t>
      </w:r>
      <w:r>
        <w:t xml:space="preserve"> </w:t>
      </w:r>
      <w:r>
        <w:t xml:space="preserve">(Pā. 3-1-84 [?]);</w:t>
      </w:r>
      <w:r>
        <w:t xml:space="preserve"> </w:t>
      </w:r>
      <w:r>
        <w:rPr>
          <w:iCs/>
          <w:i/>
        </w:rPr>
        <w:t xml:space="preserve">ubhayāhastyā</w:t>
      </w:r>
      <w:r>
        <w:t xml:space="preserve"> </w:t>
      </w:r>
      <w:r>
        <w:t xml:space="preserve">—</w:t>
      </w:r>
      <w:r>
        <w:t xml:space="preserve"> </w:t>
      </w:r>
      <w:r>
        <w:rPr>
          <w:iCs/>
          <w:i/>
        </w:rPr>
        <w:t xml:space="preserve">ḍyā</w:t>
      </w:r>
      <w:r>
        <w:t xml:space="preserve"> </w:t>
      </w:r>
      <w:r>
        <w:t xml:space="preserve">for the third-case dual-ending, lengthening of the first member;</w:t>
      </w:r>
      <w:r>
        <w:t xml:space="preserve"> </w:t>
      </w:r>
      <w:r>
        <w:rPr>
          <w:iCs/>
          <w:i/>
        </w:rPr>
        <w:t xml:space="preserve">śiśīhi</w:t>
      </w:r>
      <w:r>
        <w:t xml:space="preserve"> </w:t>
      </w:r>
      <w:r>
        <w:t xml:space="preserve">— root</w:t>
      </w:r>
      <w:r>
        <w:t xml:space="preserve"> </w:t>
      </w:r>
      <w:r>
        <w:rPr>
          <w:iCs/>
          <w:i/>
        </w:rPr>
        <w:t xml:space="preserve">śo tanūkaraṇe</w:t>
      </w:r>
      <w:r>
        <w:t xml:space="preserve">,</w:t>
      </w:r>
      <w:r>
        <w:t xml:space="preserve"> </w:t>
      </w:r>
      <w:r>
        <w:rPr>
          <w:iCs/>
          <w:i/>
        </w:rPr>
        <w:t xml:space="preserve">ślu</w:t>
      </w:r>
      <w:r>
        <w:t xml:space="preserve">, reduplicative</w:t>
      </w:r>
      <w:r>
        <w:t xml:space="preserve"> </w:t>
      </w:r>
      <w:r>
        <w:rPr>
          <w:iCs/>
          <w:i/>
        </w:rPr>
        <w:t xml:space="preserve">i</w:t>
      </w:r>
      <w:r>
        <w:t xml:space="preserve"> </w:t>
      </w:r>
      <w:r>
        <w:t xml:space="preserve">by</w:t>
      </w:r>
      <w:r>
        <w:t xml:space="preserve"> </w:t>
      </w:r>
      <w:r>
        <w:t xml:space="preserve">“</w:t>
      </w:r>
      <w:r>
        <w:t xml:space="preserve">bahulaṃ chandasi</w:t>
      </w:r>
      <w:r>
        <w:t xml:space="preserve">”</w:t>
      </w:r>
      <w:r>
        <w:t xml:space="preserve">,</w:t>
      </w:r>
      <w:r>
        <w:t xml:space="preserve"> </w:t>
      </w:r>
      <w:r>
        <w:rPr>
          <w:iCs/>
          <w:i/>
        </w:rPr>
        <w:t xml:space="preserve">ī</w:t>
      </w:r>
      <w:r>
        <w:t xml:space="preserve"> </w:t>
      </w:r>
      <w:r>
        <w:t xml:space="preserve">for the root.”</w:t>
      </w:r>
    </w:p>
    <w:p>
      <w:pPr>
        <w:pStyle w:val="BodyText"/>
      </w:pPr>
      <w:r>
        <w:rPr>
          <w:bCs/>
          <w:b/>
        </w:rPr>
        <w:t xml:space="preserve">॥ प्रतिपदार्थः ॥ — Pratipadārtha of Rik 81.7</w:t>
      </w:r>
      <w:r>
        <w:t xml:space="preserve"> </w:t>
      </w:r>
      <w:r>
        <w:rPr>
          <w:iCs/>
          <w:i/>
        </w:rPr>
        <w:t xml:space="preserve">(Kannada)</w:t>
      </w:r>
    </w:p>
    <w:p>
      <w:pPr>
        <w:numPr>
          <w:ilvl w:val="0"/>
          <w:numId w:val="1030"/>
        </w:numPr>
        <w:pStyle w:val="Compact"/>
      </w:pPr>
      <w:r>
        <w:rPr>
          <w:bCs/>
          <w:b/>
        </w:rPr>
        <w:t xml:space="preserve">मदेमदे</w:t>
      </w:r>
      <w:r>
        <w:t xml:space="preserve"> </w:t>
      </w:r>
      <w:r>
        <w:t xml:space="preserve">—</w:t>
      </w:r>
      <w:r>
        <w:t xml:space="preserve"> </w:t>
      </w:r>
      <w:r>
        <w:t xml:space="preserve">“</w:t>
      </w:r>
      <w:r>
        <w:t xml:space="preserve">(by drinking Soma) again and again full of delight</w:t>
      </w:r>
      <w:r>
        <w:t xml:space="preserve">”</w:t>
      </w:r>
    </w:p>
    <w:p>
      <w:pPr>
        <w:numPr>
          <w:ilvl w:val="0"/>
          <w:numId w:val="1030"/>
        </w:numPr>
        <w:pStyle w:val="Compact"/>
      </w:pPr>
      <w:r>
        <w:rPr>
          <w:bCs/>
          <w:b/>
        </w:rPr>
        <w:t xml:space="preserve">ऋजुक्रतुः</w:t>
      </w:r>
      <w:r>
        <w:t xml:space="preserve"> </w:t>
      </w:r>
      <w:r>
        <w:t xml:space="preserve">—</w:t>
      </w:r>
      <w:r>
        <w:t xml:space="preserve"> </w:t>
      </w:r>
      <w:r>
        <w:t xml:space="preserve">“</w:t>
      </w:r>
      <w:r>
        <w:t xml:space="preserve">Indra who performs honest sacrificial acts</w:t>
      </w:r>
      <w:r>
        <w:t xml:space="preserve">”</w:t>
      </w:r>
    </w:p>
    <w:p>
      <w:pPr>
        <w:numPr>
          <w:ilvl w:val="0"/>
          <w:numId w:val="1030"/>
        </w:numPr>
        <w:pStyle w:val="Compact"/>
      </w:pPr>
      <w:r>
        <w:rPr>
          <w:bCs/>
          <w:b/>
        </w:rPr>
        <w:t xml:space="preserve">नः</w:t>
      </w:r>
      <w:r>
        <w:t xml:space="preserve"> </w:t>
      </w:r>
      <w:r>
        <w:t xml:space="preserve">—</w:t>
      </w:r>
      <w:r>
        <w:t xml:space="preserve"> </w:t>
      </w:r>
      <w:r>
        <w:t xml:space="preserve">“</w:t>
      </w:r>
      <w:r>
        <w:t xml:space="preserve">to us</w:t>
      </w:r>
      <w:r>
        <w:t xml:space="preserve">”</w:t>
      </w:r>
    </w:p>
    <w:p>
      <w:pPr>
        <w:numPr>
          <w:ilvl w:val="0"/>
          <w:numId w:val="1030"/>
        </w:numPr>
        <w:pStyle w:val="Compact"/>
      </w:pPr>
      <w:r>
        <w:rPr>
          <w:bCs/>
          <w:b/>
        </w:rPr>
        <w:t xml:space="preserve">गवां यूथा</w:t>
      </w:r>
      <w:r>
        <w:t xml:space="preserve"> </w:t>
      </w:r>
      <w:r>
        <w:t xml:space="preserve">—</w:t>
      </w:r>
      <w:r>
        <w:t xml:space="preserve"> </w:t>
      </w:r>
      <w:r>
        <w:t xml:space="preserve">“</w:t>
      </w:r>
      <w:r>
        <w:t xml:space="preserve">herds of cows</w:t>
      </w:r>
      <w:r>
        <w:t xml:space="preserve">”</w:t>
      </w:r>
    </w:p>
    <w:p>
      <w:pPr>
        <w:numPr>
          <w:ilvl w:val="0"/>
          <w:numId w:val="1030"/>
        </w:numPr>
        <w:pStyle w:val="Compact"/>
      </w:pPr>
      <w:r>
        <w:rPr>
          <w:bCs/>
          <w:b/>
        </w:rPr>
        <w:t xml:space="preserve">ददिः हि</w:t>
      </w:r>
      <w:r>
        <w:t xml:space="preserve"> </w:t>
      </w:r>
      <w:r>
        <w:t xml:space="preserve">—</w:t>
      </w:r>
      <w:r>
        <w:t xml:space="preserve"> </w:t>
      </w:r>
      <w:r>
        <w:t xml:space="preserve">“</w:t>
      </w:r>
      <w:r>
        <w:t xml:space="preserve">(O Indra) do you not give?</w:t>
      </w:r>
      <w:r>
        <w:t xml:space="preserve">”</w:t>
      </w:r>
    </w:p>
    <w:p>
      <w:pPr>
        <w:numPr>
          <w:ilvl w:val="0"/>
          <w:numId w:val="1030"/>
        </w:numPr>
        <w:pStyle w:val="Compact"/>
      </w:pPr>
      <w:r>
        <w:rPr>
          <w:bCs/>
          <w:b/>
        </w:rPr>
        <w:t xml:space="preserve">पुरु</w:t>
      </w:r>
      <w:r>
        <w:t xml:space="preserve"> </w:t>
      </w:r>
      <w:r>
        <w:t xml:space="preserve">—</w:t>
      </w:r>
      <w:r>
        <w:t xml:space="preserve"> </w:t>
      </w:r>
      <w:r>
        <w:t xml:space="preserve">“</w:t>
      </w:r>
      <w:r>
        <w:t xml:space="preserve">abundant</w:t>
      </w:r>
      <w:r>
        <w:t xml:space="preserve">”</w:t>
      </w:r>
    </w:p>
    <w:p>
      <w:pPr>
        <w:numPr>
          <w:ilvl w:val="0"/>
          <w:numId w:val="1030"/>
        </w:numPr>
        <w:pStyle w:val="Compact"/>
      </w:pPr>
      <w:r>
        <w:rPr>
          <w:bCs/>
          <w:b/>
        </w:rPr>
        <w:t xml:space="preserve">शता</w:t>
      </w:r>
      <w:r>
        <w:t xml:space="preserve"> </w:t>
      </w:r>
      <w:r>
        <w:t xml:space="preserve">—</w:t>
      </w:r>
      <w:r>
        <w:t xml:space="preserve"> </w:t>
      </w:r>
      <w:r>
        <w:t xml:space="preserve">“</w:t>
      </w:r>
      <w:r>
        <w:t xml:space="preserve">of hundreds of kinds</w:t>
      </w:r>
      <w:r>
        <w:t xml:space="preserve">”</w:t>
      </w:r>
    </w:p>
    <w:p>
      <w:pPr>
        <w:numPr>
          <w:ilvl w:val="0"/>
          <w:numId w:val="1030"/>
        </w:numPr>
        <w:pStyle w:val="Compact"/>
      </w:pPr>
      <w:r>
        <w:rPr>
          <w:bCs/>
          <w:b/>
        </w:rPr>
        <w:t xml:space="preserve">वसु</w:t>
      </w:r>
      <w:r>
        <w:t xml:space="preserve"> </w:t>
      </w:r>
      <w:r>
        <w:t xml:space="preserve">—</w:t>
      </w:r>
      <w:r>
        <w:t xml:space="preserve"> </w:t>
      </w:r>
      <w:r>
        <w:t xml:space="preserve">“</w:t>
      </w:r>
      <w:r>
        <w:t xml:space="preserve">wealth</w:t>
      </w:r>
      <w:r>
        <w:t xml:space="preserve">”</w:t>
      </w:r>
    </w:p>
    <w:p>
      <w:pPr>
        <w:numPr>
          <w:ilvl w:val="0"/>
          <w:numId w:val="1030"/>
        </w:numPr>
        <w:pStyle w:val="Compact"/>
      </w:pPr>
      <w:r>
        <w:rPr>
          <w:bCs/>
          <w:b/>
        </w:rPr>
        <w:t xml:space="preserve">उभयाहस्त्या</w:t>
      </w:r>
      <w:r>
        <w:t xml:space="preserve"> </w:t>
      </w:r>
      <w:r>
        <w:t xml:space="preserve">—</w:t>
      </w:r>
      <w:r>
        <w:t xml:space="preserve"> </w:t>
      </w:r>
      <w:r>
        <w:t xml:space="preserve">“</w:t>
      </w:r>
      <w:r>
        <w:t xml:space="preserve">with both hands</w:t>
      </w:r>
      <w:r>
        <w:t xml:space="preserve">”</w:t>
      </w:r>
    </w:p>
    <w:p>
      <w:pPr>
        <w:numPr>
          <w:ilvl w:val="0"/>
          <w:numId w:val="1030"/>
        </w:numPr>
        <w:pStyle w:val="Compact"/>
      </w:pPr>
      <w:r>
        <w:rPr>
          <w:bCs/>
          <w:b/>
        </w:rPr>
        <w:t xml:space="preserve">सं गृभाय</w:t>
      </w:r>
      <w:r>
        <w:t xml:space="preserve"> </w:t>
      </w:r>
      <w:r>
        <w:t xml:space="preserve">—</w:t>
      </w:r>
      <w:r>
        <w:t xml:space="preserve"> </w:t>
      </w:r>
      <w:r>
        <w:t xml:space="preserve">“</w:t>
      </w:r>
      <w:r>
        <w:t xml:space="preserve">take fully</w:t>
      </w:r>
      <w:r>
        <w:t xml:space="preserve">”</w:t>
      </w:r>
    </w:p>
    <w:p>
      <w:pPr>
        <w:numPr>
          <w:ilvl w:val="0"/>
          <w:numId w:val="1030"/>
        </w:numPr>
        <w:pStyle w:val="Compact"/>
      </w:pPr>
      <w:r>
        <w:rPr>
          <w:bCs/>
          <w:b/>
        </w:rPr>
        <w:t xml:space="preserve">शिशीहि</w:t>
      </w:r>
      <w:r>
        <w:t xml:space="preserve"> </w:t>
      </w:r>
      <w:r>
        <w:t xml:space="preserve">—</w:t>
      </w:r>
      <w:r>
        <w:t xml:space="preserve"> </w:t>
      </w:r>
      <w:r>
        <w:t xml:space="preserve">“</w:t>
      </w:r>
      <w:r>
        <w:t xml:space="preserve">(our understanding) make keen</w:t>
      </w:r>
      <w:r>
        <w:t xml:space="preserve">”</w:t>
      </w:r>
    </w:p>
    <w:p>
      <w:pPr>
        <w:numPr>
          <w:ilvl w:val="0"/>
          <w:numId w:val="1030"/>
        </w:numPr>
        <w:pStyle w:val="Compact"/>
      </w:pPr>
      <w:r>
        <w:rPr>
          <w:bCs/>
          <w:b/>
        </w:rPr>
        <w:t xml:space="preserve">रायः</w:t>
      </w:r>
      <w:r>
        <w:t xml:space="preserve"> </w:t>
      </w:r>
      <w:r>
        <w:t xml:space="preserve">—</w:t>
      </w:r>
      <w:r>
        <w:t xml:space="preserve"> </w:t>
      </w:r>
      <w:r>
        <w:t xml:space="preserve">“</w:t>
      </w:r>
      <w:r>
        <w:t xml:space="preserve">wealth (in your hands)</w:t>
      </w:r>
      <w:r>
        <w:t xml:space="preserve">”</w:t>
      </w:r>
    </w:p>
    <w:p>
      <w:pPr>
        <w:numPr>
          <w:ilvl w:val="0"/>
          <w:numId w:val="1030"/>
        </w:numPr>
        <w:pStyle w:val="Compact"/>
      </w:pPr>
      <w:r>
        <w:rPr>
          <w:bCs/>
          <w:b/>
        </w:rPr>
        <w:t xml:space="preserve">आ भर</w:t>
      </w:r>
      <w:r>
        <w:t xml:space="preserve"> </w:t>
      </w:r>
      <w:r>
        <w:t xml:space="preserve">—</w:t>
      </w:r>
      <w:r>
        <w:t xml:space="preserve"> </w:t>
      </w:r>
      <w:r>
        <w:t xml:space="preserve">“</w:t>
      </w:r>
      <w:r>
        <w:t xml:space="preserve">bring and give.</w:t>
      </w:r>
      <w:r>
        <w:t xml:space="preserve">”</w:t>
      </w:r>
    </w:p>
    <w:p>
      <w:pPr>
        <w:pStyle w:val="FirstParagraph"/>
      </w:pPr>
      <w:r>
        <w:rPr>
          <w:bCs/>
          <w:b/>
        </w:rPr>
        <w:t xml:space="preserve">॥ भावार्थः ॥ — Bhāvārtha of Rik 81.7</w:t>
      </w:r>
      <w:r>
        <w:t xml:space="preserve"> </w:t>
      </w:r>
      <w:r>
        <w:rPr>
          <w:iCs/>
          <w:i/>
        </w:rPr>
        <w:t xml:space="preserve">(Kannada; begins at the foot of p. 25)</w:t>
      </w:r>
    </w:p>
    <w:p>
      <w:pPr>
        <w:pStyle w:val="BodyText"/>
      </w:pPr>
      <w:r>
        <w:t xml:space="preserve">“Indra, filled with exceeding delight at every draught of Soma juice, and of honest sacrificial acts, will give us herds of cows. O Indra,</w:t>
      </w:r>
    </w:p>
    <w:bookmarkEnd w:id="50"/>
    <w:bookmarkStart w:id="51" w:name="page-26-pdf-41"/>
    <w:p>
      <w:pPr>
        <w:pStyle w:val="Heading3"/>
      </w:pPr>
      <w:r>
        <w:t xml:space="preserve">Page 26 (PDF 41)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Bhāvārtha of Rik 81.7, continued from p. 25:</w:t>
      </w:r>
    </w:p>
    <w:p>
      <w:pPr>
        <w:pStyle w:val="BodyText"/>
      </w:pPr>
      <w:r>
        <w:t xml:space="preserve">“</w:t>
      </w:r>
      <w:r>
        <w:t xml:space="preserve">…take up the abundant wealth, of hundreds of kinds, filling both hands, bring and give it to us. And make our understanding keen.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 Indra ) the performer of pious acts is the giver of herds of cattle to us after being exhilerated [sic] with frequent drinking of our Soma ; take up, Indra, with both hands hundreds of wealth ; sharpen (our minds ); procure us wealth.</w:t>
      </w:r>
      <w:r>
        <w:t xml:space="preserve">”</w:t>
      </w:r>
      <w:r>
        <w:t xml:space="preserve"> </w:t>
      </w:r>
      <w:r>
        <w:t xml:space="preserve">— as printed (</w:t>
      </w:r>
      <w:r>
        <w:t xml:space="preserve">“</w:t>
      </w:r>
      <w:r>
        <w:t xml:space="preserve">exhilerated</w:t>
      </w:r>
      <w:r>
        <w:t xml:space="preserve">”</w:t>
      </w:r>
      <w:r>
        <w:t xml:space="preserve"> </w:t>
      </w:r>
      <w:r>
        <w:t xml:space="preserve">is a misprint [sic]).</w:t>
      </w:r>
    </w:p>
    <w:p>
      <w:pPr>
        <w:pStyle w:val="BodyText"/>
      </w:pPr>
      <w:r>
        <w:rPr>
          <w:bCs/>
          <w:b/>
        </w:rPr>
        <w:t xml:space="preserve">॥ विशेषविषयगळु ॥ — Special Topics (Rik 81.7)</w:t>
      </w:r>
    </w:p>
    <w:p>
      <w:pPr>
        <w:numPr>
          <w:ilvl w:val="0"/>
          <w:numId w:val="1031"/>
        </w:numPr>
        <w:pStyle w:val="Compact"/>
      </w:pPr>
      <w:r>
        <w:rPr>
          <w:bCs/>
          <w:b/>
        </w:rPr>
        <w:t xml:space="preserve">मदेमदे</w:t>
      </w:r>
      <w:r>
        <w:t xml:space="preserve"> </w:t>
      </w:r>
      <w:r>
        <w:t xml:space="preserve">—</w:t>
      </w:r>
      <w:r>
        <w:t xml:space="preserve"> </w:t>
      </w:r>
      <w:r>
        <w:t xml:space="preserve">“</w:t>
      </w:r>
      <w:r>
        <w:t xml:space="preserve">full of delight by the drinking of Soma. Since the word</w:t>
      </w:r>
      <w:r>
        <w:t xml:space="preserve"> </w:t>
      </w:r>
      <w:r>
        <w:rPr>
          <w:iCs/>
          <w:i/>
        </w:rPr>
        <w:t xml:space="preserve">made</w:t>
      </w:r>
      <w:r>
        <w:t xml:space="preserve"> </w:t>
      </w:r>
      <w:r>
        <w:t xml:space="preserve">is read twice, the sense is</w:t>
      </w:r>
      <w:r>
        <w:t xml:space="preserve"> </w:t>
      </w:r>
      <w:r>
        <w:t xml:space="preserve">‘</w:t>
      </w:r>
      <w:r>
        <w:t xml:space="preserve">many times, or at every step full of delight</w:t>
      </w:r>
      <w:r>
        <w:t xml:space="preserve">’</w:t>
      </w:r>
      <w:r>
        <w:t xml:space="preserve">.</w:t>
      </w:r>
      <w:r>
        <w:t xml:space="preserve">”</w:t>
      </w:r>
    </w:p>
    <w:p>
      <w:pPr>
        <w:numPr>
          <w:ilvl w:val="0"/>
          <w:numId w:val="1031"/>
        </w:numPr>
        <w:pStyle w:val="Compact"/>
      </w:pPr>
      <w:r>
        <w:rPr>
          <w:bCs/>
          <w:b/>
        </w:rPr>
        <w:t xml:space="preserve">ऋजुक्रतुः</w:t>
      </w:r>
      <w:r>
        <w:t xml:space="preserve"> </w:t>
      </w:r>
      <w:r>
        <w:t xml:space="preserve">—</w:t>
      </w:r>
      <w:r>
        <w:t xml:space="preserve"> </w:t>
      </w:r>
      <w:r>
        <w:t xml:space="preserve">“</w:t>
      </w:r>
      <w:r>
        <w:rPr>
          <w:iCs/>
          <w:i/>
        </w:rPr>
        <w:t xml:space="preserve">ṛju</w:t>
      </w:r>
      <w:r>
        <w:t xml:space="preserve"> </w:t>
      </w:r>
      <w:r>
        <w:t xml:space="preserve">— truthful;</w:t>
      </w:r>
      <w:r>
        <w:t xml:space="preserve"> </w:t>
      </w:r>
      <w:r>
        <w:rPr>
          <w:iCs/>
          <w:i/>
        </w:rPr>
        <w:t xml:space="preserve">kratu</w:t>
      </w:r>
      <w:r>
        <w:t xml:space="preserve"> </w:t>
      </w:r>
      <w:r>
        <w:t xml:space="preserve">— one who has (does) action: that is, Indra is not one who goes back on his word; one who does good deeds alone, without a break.</w:t>
      </w:r>
      <w:r>
        <w:t xml:space="preserve">”</w:t>
      </w:r>
    </w:p>
    <w:p>
      <w:pPr>
        <w:numPr>
          <w:ilvl w:val="0"/>
          <w:numId w:val="1031"/>
        </w:numPr>
        <w:pStyle w:val="Compact"/>
      </w:pPr>
      <w:r>
        <w:rPr>
          <w:bCs/>
          <w:b/>
        </w:rPr>
        <w:t xml:space="preserve">शिशीहि</w:t>
      </w:r>
      <w:r>
        <w:t xml:space="preserve"> </w:t>
      </w:r>
      <w:r>
        <w:t xml:space="preserve">—</w:t>
      </w:r>
      <w:r>
        <w:t xml:space="preserve"> </w:t>
      </w:r>
      <w:r>
        <w:t xml:space="preserve">“</w:t>
      </w:r>
      <w:r>
        <w:rPr>
          <w:iCs/>
          <w:i/>
        </w:rPr>
        <w:t xml:space="preserve">śo tanūkaraṇe</w:t>
      </w:r>
      <w:r>
        <w:t xml:space="preserve"> </w:t>
      </w:r>
      <w:r>
        <w:t xml:space="preserve">—</w:t>
      </w:r>
      <w:r>
        <w:t xml:space="preserve"> </w:t>
      </w:r>
      <w:r>
        <w:t xml:space="preserve">‘</w:t>
      </w:r>
      <w:r>
        <w:t xml:space="preserve">make our understanding sharp; make us possessed of understanding</w:t>
      </w:r>
      <w:r>
        <w:t xml:space="preserve">’</w:t>
      </w:r>
      <w:r>
        <w:t xml:space="preserve">.</w:t>
      </w:r>
      <w:r>
        <w:t xml:space="preserve">”</w:t>
      </w:r>
    </w:p>
    <w:p>
      <w:pPr>
        <w:pStyle w:val="FirstParagraph"/>
      </w:pPr>
      <w:r>
        <w:rPr>
          <w:bCs/>
          <w:b/>
        </w:rPr>
        <w:t xml:space="preserve">॥ व्याकरणप्रक्रिया ॥ — Vyākaraṇa-prakriyā (Rik 81.7)</w:t>
      </w:r>
      <w:r>
        <w:t xml:space="preserve"> </w:t>
      </w:r>
      <w:r>
        <w:rPr>
          <w:iCs/>
          <w:i/>
        </w:rPr>
        <w:t xml:space="preserve">(grammar page, noted briefly; runs to p. 27)</w:t>
      </w:r>
    </w:p>
    <w:p>
      <w:pPr>
        <w:numPr>
          <w:ilvl w:val="0"/>
          <w:numId w:val="1032"/>
        </w:numPr>
        <w:pStyle w:val="Compact"/>
      </w:pPr>
      <w:r>
        <w:rPr>
          <w:bCs/>
          <w:b/>
        </w:rPr>
        <w:t xml:space="preserve">ददिः</w:t>
      </w:r>
      <w:r>
        <w:t xml:space="preserve"> </w:t>
      </w:r>
      <w:r>
        <w:t xml:space="preserve">— the root</w:t>
      </w:r>
      <w:r>
        <w:t xml:space="preserve"> </w:t>
      </w:r>
      <w:r>
        <w:rPr>
          <w:iCs/>
          <w:i/>
        </w:rPr>
        <w:t xml:space="preserve">ḍudāñ dāne</w:t>
      </w:r>
      <w:r>
        <w:t xml:space="preserve">,</w:t>
      </w:r>
      <w:r>
        <w:t xml:space="preserve"> </w:t>
      </w:r>
      <w:r>
        <w:rPr>
          <w:iCs/>
          <w:i/>
        </w:rPr>
        <w:t xml:space="preserve">juhotyādi</w:t>
      </w:r>
      <w:r>
        <w:t xml:space="preserve">; by</w:t>
      </w:r>
      <w:r>
        <w:t xml:space="preserve"> </w:t>
      </w:r>
      <w:r>
        <w:t xml:space="preserve">“</w:t>
      </w:r>
      <w:r>
        <w:t xml:space="preserve">ādṛgamahanajanaḥ kikinau liṭ ca</w:t>
      </w:r>
      <w:r>
        <w:t xml:space="preserve">”</w:t>
      </w:r>
      <w:r>
        <w:t xml:space="preserve"> </w:t>
      </w:r>
      <w:r>
        <w:t xml:space="preserve">(Pā. Sū. 3-2-171) the affix</w:t>
      </w:r>
      <w:r>
        <w:t xml:space="preserve"> </w:t>
      </w:r>
      <w:r>
        <w:rPr>
          <w:iCs/>
          <w:i/>
        </w:rPr>
        <w:t xml:space="preserve">ki</w:t>
      </w:r>
      <w:r>
        <w:t xml:space="preserve">, since the root ends in</w:t>
      </w:r>
      <w:r>
        <w:t xml:space="preserve"> </w:t>
      </w:r>
      <w:r>
        <w:rPr>
          <w:iCs/>
          <w:i/>
        </w:rPr>
        <w:t xml:space="preserve">ā</w:t>
      </w:r>
      <w:r>
        <w:t xml:space="preserve">; it takes the properties of</w:t>
      </w:r>
      <w:r>
        <w:t xml:space="preserve"> </w:t>
      </w:r>
      <w:r>
        <w:rPr>
          <w:iCs/>
          <w:i/>
        </w:rPr>
        <w:t xml:space="preserve">liṭ</w:t>
      </w:r>
      <w:r>
        <w:t xml:space="preserve">, so reduplication of the root and shortening of the reduplicative; since</w:t>
      </w:r>
      <w:r>
        <w:t xml:space="preserve"> </w:t>
      </w:r>
      <w:r>
        <w:rPr>
          <w:iCs/>
          <w:i/>
        </w:rPr>
        <w:t xml:space="preserve">kit</w:t>
      </w:r>
      <w:r>
        <w:t xml:space="preserve"> </w:t>
      </w:r>
      <w:r>
        <w:t xml:space="preserve">(an affix with</w:t>
      </w:r>
      <w:r>
        <w:t xml:space="preserve"> </w:t>
      </w:r>
      <w:r>
        <w:rPr>
          <w:iCs/>
          <w:i/>
        </w:rPr>
        <w:t xml:space="preserve">k</w:t>
      </w:r>
      <w:r>
        <w:t xml:space="preserve">) follows, by</w:t>
      </w:r>
      <w:r>
        <w:t xml:space="preserve"> </w:t>
      </w:r>
      <w:r>
        <w:t xml:space="preserve">“</w:t>
      </w:r>
      <w:r>
        <w:t xml:space="preserve">āto lopa iṭi ca</w:t>
      </w:r>
      <w:r>
        <w:t xml:space="preserve">”</w:t>
      </w:r>
      <w:r>
        <w:t xml:space="preserve"> </w:t>
      </w:r>
      <w:r>
        <w:t xml:space="preserve">the</w:t>
      </w:r>
      <w:r>
        <w:t xml:space="preserve"> </w:t>
      </w:r>
      <w:r>
        <w:rPr>
          <w:iCs/>
          <w:i/>
        </w:rPr>
        <w:t xml:space="preserve">ā</w:t>
      </w:r>
      <w:r>
        <w:t xml:space="preserve"> </w:t>
      </w:r>
      <w:r>
        <w:t xml:space="preserve">is dropped; the affix-accent arises.</w:t>
      </w:r>
    </w:p>
    <w:p>
      <w:pPr>
        <w:numPr>
          <w:ilvl w:val="0"/>
          <w:numId w:val="1032"/>
        </w:numPr>
        <w:pStyle w:val="Compact"/>
      </w:pPr>
      <w:r>
        <w:rPr>
          <w:bCs/>
          <w:b/>
        </w:rPr>
        <w:t xml:space="preserve">यूथा</w:t>
      </w:r>
      <w:r>
        <w:t xml:space="preserve"> </w:t>
      </w:r>
      <w:r>
        <w:t xml:space="preserve">— second-case plural. By</w:t>
      </w:r>
      <w:r>
        <w:t xml:space="preserve"> </w:t>
      </w:r>
      <w:r>
        <w:t xml:space="preserve">“</w:t>
      </w:r>
      <w:r>
        <w:t xml:space="preserve">jaśśasoḥ śiḥ</w:t>
      </w:r>
      <w:r>
        <w:t xml:space="preserve">”</w:t>
      </w:r>
      <w:r>
        <w:t xml:space="preserve"> </w:t>
      </w:r>
      <w:r>
        <w:t xml:space="preserve">(Pā. Sū. 7-1-20)</w:t>
      </w:r>
      <w:r>
        <w:t xml:space="preserve"> </w:t>
      </w:r>
      <w:r>
        <w:rPr>
          <w:iCs/>
          <w:i/>
        </w:rPr>
        <w:t xml:space="preserve">śi</w:t>
      </w:r>
      <w:r>
        <w:t xml:space="preserve"> </w:t>
      </w:r>
      <w:r>
        <w:t xml:space="preserve">arises in place of the first/second plural endings as a whole-substitute; by</w:t>
      </w:r>
      <w:r>
        <w:t xml:space="preserve"> </w:t>
      </w:r>
      <w:r>
        <w:t xml:space="preserve">“</w:t>
      </w:r>
      <w:r>
        <w:t xml:space="preserve">śeś chandasi bahulam</w:t>
      </w:r>
      <w:r>
        <w:t xml:space="preserve">”</w:t>
      </w:r>
      <w:r>
        <w:t xml:space="preserve"> </w:t>
      </w:r>
      <w:r>
        <w:t xml:space="preserve">(Pā. Sū. 6-1-70) the</w:t>
      </w:r>
      <w:r>
        <w:t xml:space="preserve"> </w:t>
      </w:r>
      <w:r>
        <w:rPr>
          <w:iCs/>
          <w:i/>
        </w:rPr>
        <w:t xml:space="preserve">śi</w:t>
      </w:r>
      <w:r>
        <w:t xml:space="preserve"> </w:t>
      </w:r>
      <w:r>
        <w:t xml:space="preserve">is optionally dropped in the Veda.</w:t>
      </w:r>
    </w:p>
    <w:p>
      <w:pPr>
        <w:numPr>
          <w:ilvl w:val="0"/>
          <w:numId w:val="1032"/>
        </w:numPr>
        <w:pStyle w:val="Compact"/>
      </w:pPr>
      <w:r>
        <w:rPr>
          <w:bCs/>
          <w:b/>
        </w:rPr>
        <w:t xml:space="preserve">गवाम्</w:t>
      </w:r>
      <w:r>
        <w:t xml:space="preserve"> </w:t>
      </w:r>
      <w:r>
        <w:t xml:space="preserve">— by</w:t>
      </w:r>
      <w:r>
        <w:t xml:space="preserve"> </w:t>
      </w:r>
      <w:r>
        <w:t xml:space="preserve">“</w:t>
      </w:r>
      <w:r>
        <w:t xml:space="preserve">sāvekācas tṛtīyādir vibhaktiḥ</w:t>
      </w:r>
      <w:r>
        <w:t xml:space="preserve">”</w:t>
      </w:r>
      <w:r>
        <w:t xml:space="preserve"> </w:t>
      </w:r>
      <w:r>
        <w:t xml:space="preserve">(Pā. Sū. 6-1-168) the sixth-case ending would take the udātta; but as an exception the sūtra</w:t>
      </w:r>
      <w:r>
        <w:t xml:space="preserve"> </w:t>
      </w:r>
      <w:r>
        <w:t xml:space="preserve">“</w:t>
      </w:r>
      <w:r>
        <w:t xml:space="preserve">nagośvan-sāvavarṇarāḍaṅkruṅkṛdbhyaḥ</w:t>
      </w:r>
      <w:r>
        <w:t xml:space="preserve">”</w:t>
      </w:r>
      <w:r>
        <w:t xml:space="preserve"> </w:t>
      </w:r>
      <w:r>
        <w:t xml:space="preserve">[as read:</w:t>
      </w:r>
      <w:r>
        <w:t xml:space="preserve"> </w:t>
      </w:r>
      <w:r>
        <w:t xml:space="preserve">“</w:t>
      </w:r>
      <w:r>
        <w:t xml:space="preserve">nagośvansāvavarṇarāḍaṅkruṅkṛdbhyaḥ</w:t>
      </w:r>
      <w:r>
        <w:t xml:space="preserve">”</w:t>
      </w:r>
      <w:r>
        <w:t xml:space="preserve">, Pā. Sū. 6-1-182] is begun: the actions stated before do not occur for these words. So it did not become final-udātta.</w:t>
      </w:r>
    </w:p>
    <w:bookmarkEnd w:id="51"/>
    <w:bookmarkStart w:id="52" w:name="page-27-pdf-42"/>
    <w:p>
      <w:pPr>
        <w:pStyle w:val="Heading3"/>
      </w:pPr>
      <w:r>
        <w:t xml:space="preserve">Page 27 (PDF 42)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81.7, continued from p. 26:</w:t>
      </w:r>
    </w:p>
    <w:p>
      <w:pPr>
        <w:numPr>
          <w:ilvl w:val="0"/>
          <w:numId w:val="1033"/>
        </w:numPr>
        <w:pStyle w:val="Compact"/>
      </w:pPr>
      <w:r>
        <w:rPr>
          <w:bCs/>
          <w:b/>
        </w:rPr>
        <w:t xml:space="preserve">गृभाय</w:t>
      </w:r>
      <w:r>
        <w:t xml:space="preserve"> </w:t>
      </w:r>
      <w:r>
        <w:t xml:space="preserve">— the root</w:t>
      </w:r>
      <w:r>
        <w:t xml:space="preserve"> </w:t>
      </w:r>
      <w:r>
        <w:rPr>
          <w:iCs/>
          <w:i/>
        </w:rPr>
        <w:t xml:space="preserve">graha upādāne</w:t>
      </w:r>
      <w:r>
        <w:t xml:space="preserve">,</w:t>
      </w:r>
      <w:r>
        <w:t xml:space="preserve"> </w:t>
      </w:r>
      <w:r>
        <w:rPr>
          <w:iCs/>
          <w:i/>
        </w:rPr>
        <w:t xml:space="preserve">kryādi</w:t>
      </w:r>
      <w:r>
        <w:t xml:space="preserve">. By</w:t>
      </w:r>
      <w:r>
        <w:t xml:space="preserve"> </w:t>
      </w:r>
      <w:r>
        <w:t xml:space="preserve">“</w:t>
      </w:r>
      <w:r>
        <w:t xml:space="preserve">kryādibhyaḥ śnā</w:t>
      </w:r>
      <w:r>
        <w:t xml:space="preserve">”</w:t>
      </w:r>
      <w:r>
        <w:t xml:space="preserve"> </w:t>
      </w:r>
      <w:r>
        <w:t xml:space="preserve">(Pā. Sū. 3-1-81) the stem-marker</w:t>
      </w:r>
      <w:r>
        <w:t xml:space="preserve"> </w:t>
      </w:r>
      <w:r>
        <w:rPr>
          <w:iCs/>
          <w:i/>
        </w:rPr>
        <w:t xml:space="preserve">śnā</w:t>
      </w:r>
      <w:r>
        <w:t xml:space="preserve"> </w:t>
      </w:r>
      <w:r>
        <w:t xml:space="preserve">would come to the</w:t>
      </w:r>
      <w:r>
        <w:t xml:space="preserve"> </w:t>
      </w:r>
      <w:r>
        <w:rPr>
          <w:iCs/>
          <w:i/>
        </w:rPr>
        <w:t xml:space="preserve">kryādi</w:t>
      </w:r>
      <w:r>
        <w:t xml:space="preserve"> </w:t>
      </w:r>
      <w:r>
        <w:t xml:space="preserve">roots; the</w:t>
      </w:r>
      <w:r>
        <w:t xml:space="preserve"> </w:t>
      </w:r>
      <w:r>
        <w:rPr>
          <w:iCs/>
          <w:i/>
        </w:rPr>
        <w:t xml:space="preserve">loṭ</w:t>
      </w:r>
      <w:r>
        <w:t xml:space="preserve">, second person singular,</w:t>
      </w:r>
      <w:r>
        <w:t xml:space="preserve"> </w:t>
      </w:r>
      <w:r>
        <w:rPr>
          <w:iCs/>
          <w:i/>
        </w:rPr>
        <w:t xml:space="preserve">sip</w:t>
      </w:r>
      <w:r>
        <w:t xml:space="preserve"> </w:t>
      </w:r>
      <w:r>
        <w:t xml:space="preserve">with the substitute</w:t>
      </w:r>
      <w:r>
        <w:t xml:space="preserve"> </w:t>
      </w:r>
      <w:r>
        <w:rPr>
          <w:iCs/>
          <w:i/>
        </w:rPr>
        <w:t xml:space="preserve">hi</w:t>
      </w:r>
      <w:r>
        <w:t xml:space="preserve">; when</w:t>
      </w:r>
      <w:r>
        <w:t xml:space="preserve"> </w:t>
      </w:r>
      <w:r>
        <w:rPr>
          <w:iCs/>
          <w:i/>
        </w:rPr>
        <w:t xml:space="preserve">hi</w:t>
      </w:r>
      <w:r>
        <w:t xml:space="preserve"> </w:t>
      </w:r>
      <w:r>
        <w:t xml:space="preserve">follows,</w:t>
      </w:r>
      <w:r>
        <w:t xml:space="preserve"> </w:t>
      </w:r>
      <w:r>
        <w:rPr>
          <w:iCs/>
          <w:i/>
        </w:rPr>
        <w:t xml:space="preserve">śnā</w:t>
      </w:r>
      <w:r>
        <w:t xml:space="preserve"> </w:t>
      </w:r>
      <w:r>
        <w:t xml:space="preserve">would arise, but by</w:t>
      </w:r>
      <w:r>
        <w:t xml:space="preserve"> </w:t>
      </w:r>
      <w:r>
        <w:t xml:space="preserve">“</w:t>
      </w:r>
      <w:r>
        <w:t xml:space="preserve">chandasi śāyajapi</w:t>
      </w:r>
      <w:r>
        <w:t xml:space="preserve">”</w:t>
      </w:r>
      <w:r>
        <w:t xml:space="preserve"> </w:t>
      </w:r>
      <w:r>
        <w:t xml:space="preserve">(छन्दसि शायजपि, Pā. Sū. 3-1-84) the substitute</w:t>
      </w:r>
      <w:r>
        <w:t xml:space="preserve"> </w:t>
      </w:r>
      <w:r>
        <w:rPr>
          <w:iCs/>
          <w:i/>
        </w:rPr>
        <w:t xml:space="preserve">śāyac</w:t>
      </w:r>
      <w:r>
        <w:t xml:space="preserve"> </w:t>
      </w:r>
      <w:r>
        <w:t xml:space="preserve">arises; the</w:t>
      </w:r>
      <w:r>
        <w:t xml:space="preserve"> </w:t>
      </w:r>
      <w:r>
        <w:rPr>
          <w:iCs/>
          <w:i/>
        </w:rPr>
        <w:t xml:space="preserve">āya</w:t>
      </w:r>
      <w:r>
        <w:t xml:space="preserve"> </w:t>
      </w:r>
      <w:r>
        <w:t xml:space="preserve">of</w:t>
      </w:r>
      <w:r>
        <w:t xml:space="preserve"> </w:t>
      </w:r>
      <w:r>
        <w:rPr>
          <w:iCs/>
          <w:i/>
        </w:rPr>
        <w:t xml:space="preserve">śāyac</w:t>
      </w:r>
      <w:r>
        <w:t xml:space="preserve"> </w:t>
      </w:r>
      <w:r>
        <w:t xml:space="preserve">remains; with</w:t>
      </w:r>
      <w:r>
        <w:t xml:space="preserve"> </w:t>
      </w:r>
      <w:r>
        <w:rPr>
          <w:iCs/>
          <w:i/>
        </w:rPr>
        <w:t xml:space="preserve">gṛhāya+hi</w:t>
      </w:r>
      <w:r>
        <w:t xml:space="preserve">, by</w:t>
      </w:r>
      <w:r>
        <w:t xml:space="preserve"> </w:t>
      </w:r>
      <w:r>
        <w:t xml:space="preserve">“</w:t>
      </w:r>
      <w:r>
        <w:t xml:space="preserve">hṛgrahor bhaś chandasi</w:t>
      </w:r>
      <w:r>
        <w:t xml:space="preserve">”</w:t>
      </w:r>
      <w:r>
        <w:t xml:space="preserve"> </w:t>
      </w:r>
      <w:r>
        <w:t xml:space="preserve">the</w:t>
      </w:r>
      <w:r>
        <w:t xml:space="preserve"> </w:t>
      </w:r>
      <w:r>
        <w:rPr>
          <w:iCs/>
          <w:i/>
        </w:rPr>
        <w:t xml:space="preserve">h</w:t>
      </w:r>
      <w:r>
        <w:t xml:space="preserve"> </w:t>
      </w:r>
      <w:r>
        <w:t xml:space="preserve">of the root gets</w:t>
      </w:r>
      <w:r>
        <w:t xml:space="preserve"> </w:t>
      </w:r>
      <w:r>
        <w:rPr>
          <w:iCs/>
          <w:i/>
        </w:rPr>
        <w:t xml:space="preserve">bh</w:t>
      </w:r>
      <w:r>
        <w:t xml:space="preserve">; the</w:t>
      </w:r>
      <w:r>
        <w:t xml:space="preserve"> </w:t>
      </w:r>
      <w:r>
        <w:rPr>
          <w:iCs/>
          <w:i/>
        </w:rPr>
        <w:t xml:space="preserve">a</w:t>
      </w:r>
      <w:r>
        <w:t xml:space="preserve"> </w:t>
      </w:r>
      <w:r>
        <w:t xml:space="preserve">before</w:t>
      </w:r>
      <w:r>
        <w:t xml:space="preserve"> </w:t>
      </w:r>
      <w:r>
        <w:rPr>
          <w:iCs/>
          <w:i/>
        </w:rPr>
        <w:t xml:space="preserve">hi</w:t>
      </w:r>
      <w:r>
        <w:t xml:space="preserve"> </w:t>
      </w:r>
      <w:r>
        <w:t xml:space="preserve">… by</w:t>
      </w:r>
      <w:r>
        <w:t xml:space="preserve"> </w:t>
      </w:r>
      <w:r>
        <w:t xml:space="preserve">“</w:t>
      </w:r>
      <w:r>
        <w:t xml:space="preserve">ato heḥ</w:t>
      </w:r>
      <w:r>
        <w:t xml:space="preserve">”</w:t>
      </w:r>
      <w:r>
        <w:t xml:space="preserve"> </w:t>
      </w:r>
      <w:r>
        <w:t xml:space="preserve">(Pā. Sū. 6-4-105) the</w:t>
      </w:r>
      <w:r>
        <w:t xml:space="preserve"> </w:t>
      </w:r>
      <w:r>
        <w:rPr>
          <w:iCs/>
          <w:i/>
        </w:rPr>
        <w:t xml:space="preserve">luk</w:t>
      </w:r>
      <w:r>
        <w:t xml:space="preserve"> </w:t>
      </w:r>
      <w:r>
        <w:t xml:space="preserve">of</w:t>
      </w:r>
      <w:r>
        <w:t xml:space="preserve"> </w:t>
      </w:r>
      <w:r>
        <w:rPr>
          <w:iCs/>
          <w:i/>
        </w:rPr>
        <w:t xml:space="preserve">hi</w:t>
      </w:r>
      <w:r>
        <w:t xml:space="preserve">; so</w:t>
      </w:r>
      <w:r>
        <w:t xml:space="preserve"> </w:t>
      </w:r>
      <w:r>
        <w:rPr>
          <w:iCs/>
          <w:i/>
        </w:rPr>
        <w:t xml:space="preserve">gṛbhāya</w:t>
      </w:r>
      <w:r>
        <w:t xml:space="preserve"> </w:t>
      </w:r>
      <w:r>
        <w:t xml:space="preserve">remains.</w:t>
      </w:r>
    </w:p>
    <w:p>
      <w:pPr>
        <w:numPr>
          <w:ilvl w:val="0"/>
          <w:numId w:val="1033"/>
        </w:numPr>
        <w:pStyle w:val="Compact"/>
      </w:pPr>
      <w:r>
        <w:rPr>
          <w:bCs/>
          <w:b/>
        </w:rPr>
        <w:t xml:space="preserve">उभयाहस्त्या</w:t>
      </w:r>
      <w:r>
        <w:t xml:space="preserve"> </w:t>
      </w:r>
      <w:r>
        <w:t xml:space="preserve">—</w:t>
      </w:r>
      <w:r>
        <w:t xml:space="preserve"> </w:t>
      </w:r>
      <w:r>
        <w:rPr>
          <w:iCs/>
          <w:i/>
        </w:rPr>
        <w:t xml:space="preserve">ubhau ca tau hastau ca ubhayahastau</w:t>
      </w:r>
      <w:r>
        <w:t xml:space="preserve">. After the word</w:t>
      </w:r>
      <w:r>
        <w:t xml:space="preserve"> </w:t>
      </w:r>
      <w:r>
        <w:rPr>
          <w:iCs/>
          <w:i/>
        </w:rPr>
        <w:t xml:space="preserve">ubhayahasta</w:t>
      </w:r>
      <w:r>
        <w:t xml:space="preserve"> </w:t>
      </w:r>
      <w:r>
        <w:t xml:space="preserve">the third-case dual:</w:t>
      </w:r>
      <w:r>
        <w:t xml:space="preserve"> </w:t>
      </w:r>
      <w:r>
        <w:rPr>
          <w:iCs/>
          <w:i/>
        </w:rPr>
        <w:t xml:space="preserve">ubhayahasta+bhyām</w:t>
      </w:r>
      <w:r>
        <w:t xml:space="preserve">; by</w:t>
      </w:r>
      <w:r>
        <w:t xml:space="preserve"> </w:t>
      </w:r>
      <w:r>
        <w:t xml:space="preserve">“</w:t>
      </w:r>
      <w:r>
        <w:t xml:space="preserve">supāṃ suluk-pūrvasavarṇa…</w:t>
      </w:r>
      <w:r>
        <w:t xml:space="preserve">”</w:t>
      </w:r>
      <w:r>
        <w:t xml:space="preserve"> </w:t>
      </w:r>
      <w:r>
        <w:t xml:space="preserve">(Pā. Sū. 7-1-39) the case-ending</w:t>
      </w:r>
      <w:r>
        <w:t xml:space="preserve"> </w:t>
      </w:r>
      <w:r>
        <w:rPr>
          <w:iCs/>
          <w:i/>
        </w:rPr>
        <w:t xml:space="preserve">bhyām</w:t>
      </w:r>
      <w:r>
        <w:t xml:space="preserve"> </w:t>
      </w:r>
      <w:r>
        <w:t xml:space="preserve">gets</w:t>
      </w:r>
      <w:r>
        <w:t xml:space="preserve"> </w:t>
      </w:r>
      <w:r>
        <w:rPr>
          <w:iCs/>
          <w:i/>
        </w:rPr>
        <w:t xml:space="preserve">ḍyā</w:t>
      </w:r>
      <w:r>
        <w:t xml:space="preserve"> </w:t>
      </w:r>
      <w:r>
        <w:t xml:space="preserve">as substitute; the</w:t>
      </w:r>
      <w:r>
        <w:t xml:space="preserve"> </w:t>
      </w:r>
      <w:r>
        <w:rPr>
          <w:iCs/>
          <w:i/>
        </w:rPr>
        <w:t xml:space="preserve">ḍ</w:t>
      </w:r>
      <w:r>
        <w:t xml:space="preserve"> </w:t>
      </w:r>
      <w:r>
        <w:t xml:space="preserve">is a mark; since it is</w:t>
      </w:r>
      <w:r>
        <w:t xml:space="preserve"> </w:t>
      </w:r>
      <w:r>
        <w:rPr>
          <w:iCs/>
          <w:i/>
        </w:rPr>
        <w:t xml:space="preserve">ḍit</w:t>
      </w:r>
      <w:r>
        <w:t xml:space="preserve">, the</w:t>
      </w:r>
      <w:r>
        <w:t xml:space="preserve"> </w:t>
      </w:r>
      <w:r>
        <w:rPr>
          <w:iCs/>
          <w:i/>
        </w:rPr>
        <w:t xml:space="preserve">ṭi</w:t>
      </w:r>
      <w:r>
        <w:t xml:space="preserve"> </w:t>
      </w:r>
      <w:r>
        <w:t xml:space="preserve">of the stem</w:t>
      </w:r>
      <w:r>
        <w:t xml:space="preserve"> </w:t>
      </w:r>
      <w:r>
        <w:rPr>
          <w:iCs/>
          <w:i/>
        </w:rPr>
        <w:t xml:space="preserve">ubhayahasta</w:t>
      </w:r>
      <w:r>
        <w:t xml:space="preserve"> </w:t>
      </w:r>
      <w:r>
        <w:t xml:space="preserve">(the final</w:t>
      </w:r>
      <w:r>
        <w:t xml:space="preserve"> </w:t>
      </w:r>
      <w:r>
        <w:rPr>
          <w:iCs/>
          <w:i/>
        </w:rPr>
        <w:t xml:space="preserve">a</w:t>
      </w:r>
      <w:r>
        <w:t xml:space="preserve">) is dropped; by</w:t>
      </w:r>
      <w:r>
        <w:t xml:space="preserve"> </w:t>
      </w:r>
      <w:r>
        <w:t xml:space="preserve">“</w:t>
      </w:r>
      <w:r>
        <w:t xml:space="preserve">anyeṣām api dṛśyate</w:t>
      </w:r>
      <w:r>
        <w:t xml:space="preserve">”</w:t>
      </w:r>
      <w:r>
        <w:t xml:space="preserve"> </w:t>
      </w:r>
      <w:r>
        <w:t xml:space="preserve">(Pā. Sū. 6-3-137), though no cause is present, the first member is lengthened — so here the first member</w:t>
      </w:r>
      <w:r>
        <w:t xml:space="preserve"> </w:t>
      </w:r>
      <w:r>
        <w:rPr>
          <w:iCs/>
          <w:i/>
        </w:rPr>
        <w:t xml:space="preserve">ubhaya</w:t>
      </w:r>
      <w:r>
        <w:t xml:space="preserve"> </w:t>
      </w:r>
      <w:r>
        <w:t xml:space="preserve">is lengthened and gives</w:t>
      </w:r>
      <w:r>
        <w:t xml:space="preserve"> </w:t>
      </w:r>
      <w:r>
        <w:rPr>
          <w:iCs/>
          <w:i/>
        </w:rPr>
        <w:t xml:space="preserve">ubhayāhastyā</w:t>
      </w:r>
      <w:r>
        <w:t xml:space="preserve">. The case-ending, though anudātta by</w:t>
      </w:r>
      <w:r>
        <w:t xml:space="preserve"> </w:t>
      </w:r>
      <w:r>
        <w:t xml:space="preserve">“</w:t>
      </w:r>
      <w:r>
        <w:t xml:space="preserve">anudāttau suppitau</w:t>
      </w:r>
      <w:r>
        <w:t xml:space="preserve">”</w:t>
      </w:r>
      <w:r>
        <w:t xml:space="preserve">, takes the udātta here by the</w:t>
      </w:r>
      <w:r>
        <w:t xml:space="preserve"> </w:t>
      </w:r>
      <w:r>
        <w:rPr>
          <w:iCs/>
          <w:i/>
        </w:rPr>
        <w:t xml:space="preserve">udāttanivṛtti</w:t>
      </w:r>
      <w:r>
        <w:t xml:space="preserve"> </w:t>
      </w:r>
      <w:r>
        <w:t xml:space="preserve">accent; by</w:t>
      </w:r>
      <w:r>
        <w:t xml:space="preserve"> </w:t>
      </w:r>
      <w:r>
        <w:t xml:space="preserve">“</w:t>
      </w:r>
      <w:r>
        <w:t xml:space="preserve">samāsasya</w:t>
      </w:r>
      <w:r>
        <w:t xml:space="preserve">”</w:t>
      </w:r>
      <w:r>
        <w:t xml:space="preserve"> </w:t>
      </w:r>
      <w:r>
        <w:t xml:space="preserve">(Pā. Sū. 6-1-223) the compound is final-udātta; since the anudātta is lost before it, by</w:t>
      </w:r>
      <w:r>
        <w:t xml:space="preserve"> </w:t>
      </w:r>
      <w:r>
        <w:t xml:space="preserve">“</w:t>
      </w:r>
      <w:r>
        <w:t xml:space="preserve">anudāttasya ca yatrodāttalopaḥ</w:t>
      </w:r>
      <w:r>
        <w:t xml:space="preserve">”</w:t>
      </w:r>
      <w:r>
        <w:t xml:space="preserve"> </w:t>
      </w:r>
      <w:r>
        <w:t xml:space="preserve">(Pā. Sū. 6-1-161) the case-ending that has the anudātta takes the udātta:</w:t>
      </w:r>
      <w:r>
        <w:t xml:space="preserve"> </w:t>
      </w:r>
      <w:r>
        <w:rPr>
          <w:iCs/>
          <w:i/>
        </w:rPr>
        <w:t xml:space="preserve">ubhayāhastyā</w:t>
      </w:r>
      <w:r>
        <w:t xml:space="preserve"> </w:t>
      </w:r>
      <w:r>
        <w:t xml:space="preserve">stays final-udātta.</w:t>
      </w:r>
    </w:p>
    <w:p>
      <w:pPr>
        <w:numPr>
          <w:ilvl w:val="0"/>
          <w:numId w:val="1033"/>
        </w:numPr>
        <w:pStyle w:val="Compact"/>
      </w:pPr>
      <w:r>
        <w:rPr>
          <w:bCs/>
          <w:b/>
        </w:rPr>
        <w:t xml:space="preserve">वसु</w:t>
      </w:r>
      <w:r>
        <w:t xml:space="preserve"> </w:t>
      </w:r>
      <w:r>
        <w:t xml:space="preserve">— the second-case plural of</w:t>
      </w:r>
      <w:r>
        <w:t xml:space="preserve"> </w:t>
      </w:r>
      <w:r>
        <w:rPr>
          <w:iCs/>
          <w:i/>
        </w:rPr>
        <w:t xml:space="preserve">vasu</w:t>
      </w:r>
      <w:r>
        <w:t xml:space="preserve">; by</w:t>
      </w:r>
      <w:r>
        <w:t xml:space="preserve"> </w:t>
      </w:r>
      <w:r>
        <w:t xml:space="preserve">“</w:t>
      </w:r>
      <w:r>
        <w:t xml:space="preserve">supāṃ suluk…</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śas</w:t>
      </w:r>
      <w:r>
        <w:t xml:space="preserve">.</w:t>
      </w:r>
    </w:p>
    <w:p>
      <w:pPr>
        <w:numPr>
          <w:ilvl w:val="0"/>
          <w:numId w:val="1033"/>
        </w:numPr>
        <w:pStyle w:val="Compact"/>
      </w:pPr>
      <w:r>
        <w:rPr>
          <w:bCs/>
          <w:b/>
        </w:rPr>
        <w:t xml:space="preserve">शिशीहि</w:t>
      </w:r>
      <w:r>
        <w:t xml:space="preserve"> </w:t>
      </w:r>
      <w:r>
        <w:t xml:space="preserve">— the root</w:t>
      </w:r>
      <w:r>
        <w:t xml:space="preserve"> </w:t>
      </w:r>
      <w:r>
        <w:rPr>
          <w:iCs/>
          <w:i/>
        </w:rPr>
        <w:t xml:space="preserve">śo tanūkaraṇe</w:t>
      </w:r>
      <w:r>
        <w:t xml:space="preserve">,</w:t>
      </w:r>
      <w:r>
        <w:t xml:space="preserve"> </w:t>
      </w:r>
      <w:r>
        <w:rPr>
          <w:iCs/>
          <w:i/>
        </w:rPr>
        <w:t xml:space="preserve">divādi</w:t>
      </w:r>
      <w:r>
        <w:t xml:space="preserve">;</w:t>
      </w:r>
      <w:r>
        <w:t xml:space="preserve"> </w:t>
      </w:r>
      <w:r>
        <w:rPr>
          <w:iCs/>
          <w:i/>
        </w:rPr>
        <w:t xml:space="preserve">loṭ</w:t>
      </w:r>
      <w:r>
        <w:t xml:space="preserve">, second person singular,</w:t>
      </w:r>
      <w:r>
        <w:t xml:space="preserve"> </w:t>
      </w:r>
      <w:r>
        <w:rPr>
          <w:iCs/>
          <w:i/>
        </w:rPr>
        <w:t xml:space="preserve">hi</w:t>
      </w:r>
      <w:r>
        <w:t xml:space="preserve">. From the</w:t>
      </w:r>
      <w:r>
        <w:t xml:space="preserve"> </w:t>
      </w:r>
      <w:r>
        <w:rPr>
          <w:iCs/>
          <w:i/>
        </w:rPr>
        <w:t xml:space="preserve">divādi</w:t>
      </w:r>
      <w:r>
        <w:t xml:space="preserve"> </w:t>
      </w:r>
      <w:r>
        <w:t xml:space="preserve">class</w:t>
      </w:r>
      <w:r>
        <w:t xml:space="preserve"> </w:t>
      </w:r>
      <w:r>
        <w:rPr>
          <w:iCs/>
          <w:i/>
        </w:rPr>
        <w:t xml:space="preserve">śyan</w:t>
      </w:r>
      <w:r>
        <w:t xml:space="preserve"> </w:t>
      </w:r>
      <w:r>
        <w:t xml:space="preserve">would come; relying on</w:t>
      </w:r>
      <w:r>
        <w:t xml:space="preserve"> </w:t>
      </w:r>
      <w:r>
        <w:t xml:space="preserve">“</w:t>
      </w:r>
      <w:r>
        <w:t xml:space="preserve">bahulaṃ chandasi</w:t>
      </w:r>
      <w:r>
        <w:t xml:space="preserve">”</w:t>
      </w:r>
      <w:r>
        <w:t xml:space="preserve"> </w:t>
      </w:r>
      <w:r>
        <w:t xml:space="preserve">and</w:t>
      </w:r>
      <w:r>
        <w:t xml:space="preserve"> </w:t>
      </w:r>
      <w:r>
        <w:t xml:space="preserve">“</w:t>
      </w:r>
      <w:r>
        <w:t xml:space="preserve">vyatyayo bahulam</w:t>
      </w:r>
      <w:r>
        <w:t xml:space="preserve">”</w:t>
      </w:r>
      <w:r>
        <w:t xml:space="preserve"> </w:t>
      </w:r>
      <w:r>
        <w:t xml:space="preserve">(Pā. Sū. 3-1-85) by which stem-markers change in the Veda, here</w:t>
      </w:r>
      <w:r>
        <w:t xml:space="preserve"> </w:t>
      </w:r>
      <w:r>
        <w:rPr>
          <w:iCs/>
          <w:i/>
        </w:rPr>
        <w:t xml:space="preserve">ślu</w:t>
      </w:r>
      <w:r>
        <w:t xml:space="preserve"> </w:t>
      </w:r>
      <w:r>
        <w:t xml:space="preserve">has come instead of</w:t>
      </w:r>
      <w:r>
        <w:t xml:space="preserve"> </w:t>
      </w:r>
      <w:r>
        <w:rPr>
          <w:iCs/>
          <w:i/>
        </w:rPr>
        <w:t xml:space="preserve">śyan</w:t>
      </w:r>
      <w:r>
        <w:t xml:space="preserve">. By</w:t>
      </w:r>
      <w:r>
        <w:t xml:space="preserve"> </w:t>
      </w:r>
      <w:r>
        <w:t xml:space="preserve">“</w:t>
      </w:r>
      <w:r>
        <w:t xml:space="preserve">ādeca upadeśe ’śiti</w:t>
      </w:r>
      <w:r>
        <w:t xml:space="preserve">”</w:t>
      </w:r>
      <w:r>
        <w:t xml:space="preserve"> </w:t>
      </w:r>
      <w:r>
        <w:t xml:space="preserve">(Pā. Sū. 6-1-45)</w:t>
      </w:r>
      <w:r>
        <w:t xml:space="preserve"> </w:t>
      </w:r>
      <w:r>
        <w:rPr>
          <w:iCs/>
          <w:i/>
        </w:rPr>
        <w:t xml:space="preserve">ā</w:t>
      </w:r>
      <w:r>
        <w:t xml:space="preserve"> </w:t>
      </w:r>
      <w:r>
        <w:t xml:space="preserve">for the root ending in an</w:t>
      </w:r>
      <w:r>
        <w:t xml:space="preserve"> </w:t>
      </w:r>
      <w:r>
        <w:rPr>
          <w:iCs/>
          <w:i/>
        </w:rPr>
        <w:t xml:space="preserve">ec</w:t>
      </w:r>
      <w:r>
        <w:t xml:space="preserve"> </w:t>
      </w:r>
      <w:r>
        <w:t xml:space="preserve">by teaching; with</w:t>
      </w:r>
      <w:r>
        <w:t xml:space="preserve"> </w:t>
      </w:r>
      <w:r>
        <w:rPr>
          <w:iCs/>
          <w:i/>
        </w:rPr>
        <w:t xml:space="preserve">ślu</w:t>
      </w:r>
      <w:r>
        <w:t xml:space="preserve"> </w:t>
      </w:r>
      <w:r>
        <w:t xml:space="preserve">following, by</w:t>
      </w:r>
      <w:r>
        <w:t xml:space="preserve"> </w:t>
      </w:r>
      <w:r>
        <w:t xml:space="preserve">“</w:t>
      </w:r>
      <w:r>
        <w:t xml:space="preserve">ślau</w:t>
      </w:r>
      <w:r>
        <w:t xml:space="preserve">”</w:t>
      </w:r>
      <w:r>
        <w:t xml:space="preserve"> </w:t>
      </w:r>
      <w:r>
        <w:t xml:space="preserve">(Pā. Sū. 6-1-10) reduplication of the root:</w:t>
      </w:r>
      <w:r>
        <w:t xml:space="preserve"> </w:t>
      </w:r>
      <w:r>
        <w:rPr>
          <w:iCs/>
          <w:i/>
        </w:rPr>
        <w:t xml:space="preserve">śa+śā+hi</w:t>
      </w:r>
      <w:r>
        <w:t xml:space="preserve">;</w:t>
      </w:r>
      <w:r>
        <w:t xml:space="preserve"> </w:t>
      </w:r>
      <w:r>
        <w:t xml:space="preserve">“</w:t>
      </w:r>
      <w:r>
        <w:t xml:space="preserve">bahulaṃ chandasi</w:t>
      </w:r>
      <w:r>
        <w:t xml:space="preserve">”</w:t>
      </w:r>
      <w:r>
        <w:t xml:space="preserve"> </w:t>
      </w:r>
      <w:r>
        <w:t xml:space="preserve">(Pā. Sū. 7-4-78) —</w:t>
      </w:r>
      <w:r>
        <w:t xml:space="preserve"> </w:t>
      </w:r>
      <w:r>
        <w:rPr>
          <w:iCs/>
          <w:i/>
        </w:rPr>
        <w:t xml:space="preserve">it</w:t>
      </w:r>
      <w:r>
        <w:t xml:space="preserve"> </w:t>
      </w:r>
      <w:r>
        <w:t xml:space="preserve">continuing from the preceding sūtra — the reduplicative takes</w:t>
      </w:r>
      <w:r>
        <w:t xml:space="preserve"> </w:t>
      </w:r>
      <w:r>
        <w:rPr>
          <w:iCs/>
          <w:i/>
        </w:rPr>
        <w:t xml:space="preserve">i</w:t>
      </w:r>
      <w:r>
        <w:t xml:space="preserve"> </w:t>
      </w:r>
      <w:r>
        <w:t xml:space="preserve">in the Veda; by</w:t>
      </w:r>
      <w:r>
        <w:t xml:space="preserve"> </w:t>
      </w:r>
      <w:r>
        <w:t xml:space="preserve">“</w:t>
      </w:r>
      <w:r>
        <w:t xml:space="preserve">īhalyaghoḥ</w:t>
      </w:r>
      <w:r>
        <w:t xml:space="preserve">”</w:t>
      </w:r>
      <w:r>
        <w:t xml:space="preserve"> </w:t>
      </w:r>
      <w:r>
        <w:t xml:space="preserve">(Pā. Sū. 6-4-113) the</w:t>
      </w:r>
      <w:r>
        <w:t xml:space="preserve"> </w:t>
      </w:r>
      <w:r>
        <w:rPr>
          <w:iCs/>
          <w:i/>
        </w:rPr>
        <w:t xml:space="preserve">ā</w:t>
      </w:r>
      <w:r>
        <w:t xml:space="preserve"> </w:t>
      </w:r>
      <w:r>
        <w:t xml:space="preserve">of</w:t>
      </w:r>
      <w:r>
        <w:t xml:space="preserve"> </w:t>
      </w:r>
      <w:r>
        <w:rPr>
          <w:iCs/>
          <w:i/>
        </w:rPr>
        <w:t xml:space="preserve">śā</w:t>
      </w:r>
      <w:r>
        <w:t xml:space="preserve"> </w:t>
      </w:r>
      <w:r>
        <w:t xml:space="preserve">and of the reduplicative becomes</w:t>
      </w:r>
      <w:r>
        <w:t xml:space="preserve"> </w:t>
      </w:r>
      <w:r>
        <w:rPr>
          <w:iCs/>
          <w:i/>
        </w:rPr>
        <w:t xml:space="preserve">ī</w:t>
      </w:r>
      <w:r>
        <w:t xml:space="preserve"> </w:t>
      </w:r>
      <w:r>
        <w:t xml:space="preserve">because the</w:t>
      </w:r>
      <w:r>
        <w:t xml:space="preserve"> </w:t>
      </w:r>
      <w:r>
        <w:rPr>
          <w:iCs/>
          <w:i/>
        </w:rPr>
        <w:t xml:space="preserve">sārvadhātuka</w:t>
      </w:r>
      <w:r>
        <w:t xml:space="preserve"> </w:t>
      </w:r>
      <w:r>
        <w:t xml:space="preserve">affix, being</w:t>
      </w:r>
      <w:r>
        <w:t xml:space="preserve"> </w:t>
      </w:r>
      <w:r>
        <w:rPr>
          <w:iCs/>
          <w:i/>
        </w:rPr>
        <w:t xml:space="preserve">kit</w:t>
      </w:r>
      <w:r>
        <w:t xml:space="preserve"> </w:t>
      </w:r>
      <w:r>
        <w:t xml:space="preserve">or</w:t>
      </w:r>
      <w:r>
        <w:t xml:space="preserve"> </w:t>
      </w:r>
      <w:r>
        <w:rPr>
          <w:iCs/>
          <w:i/>
        </w:rPr>
        <w:t xml:space="preserve">ñit</w:t>
      </w:r>
      <w:r>
        <w:t xml:space="preserve">, follows:</w:t>
      </w:r>
      <w:r>
        <w:t xml:space="preserve"> </w:t>
      </w:r>
      <w:r>
        <w:rPr>
          <w:iCs/>
          <w:i/>
        </w:rPr>
        <w:t xml:space="preserve">śiśīhi</w:t>
      </w:r>
      <w:r>
        <w:t xml:space="preserve">; …</w:t>
      </w:r>
    </w:p>
    <w:p>
      <w:pPr>
        <w:pStyle w:val="FirstParagraph"/>
      </w:pPr>
      <w:r>
        <w:rPr>
          <w:iCs/>
          <w:i/>
        </w:rPr>
        <w:t xml:space="preserve">(The final entries of the page — the continuation of</w:t>
      </w:r>
      <w:r>
        <w:t xml:space="preserve"> </w:t>
      </w:r>
      <w:r>
        <w:t xml:space="preserve">śiśīhi</w:t>
      </w:r>
      <w:r>
        <w:t xml:space="preserve"> </w:t>
      </w:r>
      <w:r>
        <w:rPr>
          <w:iCs/>
          <w:i/>
        </w:rPr>
        <w:t xml:space="preserve">and the entries for</w:t>
      </w:r>
      <w:r>
        <w:t xml:space="preserve"> </w:t>
      </w:r>
      <w:r>
        <w:t xml:space="preserve">rāyaḥ</w:t>
      </w:r>
      <w:r>
        <w:rPr>
          <w:iCs/>
          <w:i/>
        </w:rPr>
        <w:t xml:space="preserve">, with the closing</w:t>
      </w:r>
      <w:r>
        <w:rPr>
          <w:iCs/>
          <w:i/>
        </w:rPr>
        <w:t xml:space="preserve"> </w:t>
      </w:r>
      <w:r>
        <w:rPr>
          <w:iCs/>
          <w:i/>
        </w:rPr>
        <w:t xml:space="preserve">“</w:t>
      </w:r>
      <w:r>
        <w:rPr>
          <w:iCs/>
          <w:i/>
        </w:rPr>
        <w:t xml:space="preserve">||7||</w:t>
      </w:r>
      <w:r>
        <w:rPr>
          <w:iCs/>
          <w:i/>
        </w:rPr>
        <w:t xml:space="preserve">”</w:t>
      </w:r>
      <w:r>
        <w:rPr>
          <w:iCs/>
          <w:i/>
        </w:rPr>
        <w:t xml:space="preserve"> </w:t>
      </w:r>
      <w:r>
        <w:rPr>
          <w:iCs/>
          <w:i/>
        </w:rPr>
        <w:t xml:space="preserve">— run on past this page’s last lines and are on p. 28; as printed, p. 27 ends in the middle of the</w:t>
      </w:r>
      <w:r>
        <w:t xml:space="preserve"> </w:t>
      </w:r>
      <w:r>
        <w:t xml:space="preserve">īhalyaghoḥ</w:t>
      </w:r>
      <w:r>
        <w:t xml:space="preserve"> </w:t>
      </w:r>
      <w:r>
        <w:rPr>
          <w:iCs/>
          <w:i/>
        </w:rPr>
        <w:t xml:space="preserve">entry.)</w:t>
      </w:r>
    </w:p>
    <w:p>
      <w:r>
        <w:pict>
          <v:rect style="width:0;height:1.5pt" o:hralign="center" o:hrstd="t" o:hr="t"/>
        </w:pict>
      </w:r>
    </w:p>
    <w:bookmarkEnd w:id="52"/>
    <w:bookmarkStart w:id="53" w:name="page-28-pdf-43"/>
    <w:p>
      <w:pPr>
        <w:pStyle w:val="Heading3"/>
      </w:pPr>
      <w:r>
        <w:t xml:space="preserve">Page 28 (PDF 43)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Grammar of Rik 81.7, concluded (grammar page, noted briefly):</w:t>
      </w:r>
    </w:p>
    <w:p>
      <w:pPr>
        <w:numPr>
          <w:ilvl w:val="0"/>
          <w:numId w:val="1034"/>
        </w:numPr>
        <w:pStyle w:val="Compact"/>
      </w:pPr>
      <w:r>
        <w:rPr>
          <w:bCs/>
          <w:b/>
        </w:rPr>
        <w:t xml:space="preserve">शिशीहि</w:t>
      </w:r>
      <w:r>
        <w:t xml:space="preserve"> </w:t>
      </w:r>
      <w:r>
        <w:t xml:space="preserve">(concluded) —</w:t>
      </w:r>
      <w:r>
        <w:t xml:space="preserve"> </w:t>
      </w:r>
      <w:r>
        <w:t xml:space="preserve">“</w:t>
      </w:r>
      <w:r>
        <w:t xml:space="preserve">…the whole that has taken doubling is called</w:t>
      </w:r>
      <w:r>
        <w:t xml:space="preserve"> </w:t>
      </w:r>
      <w:r>
        <w:rPr>
          <w:iCs/>
          <w:i/>
        </w:rPr>
        <w:t xml:space="preserve">abhyasta</w:t>
      </w:r>
      <w:r>
        <w:t xml:space="preserve">.</w:t>
      </w:r>
      <w:r>
        <w:t xml:space="preserve"> </w:t>
      </w:r>
      <w:r>
        <w:rPr>
          <w:iCs/>
          <w:i/>
        </w:rPr>
        <w:t xml:space="preserve">Hi</w:t>
      </w:r>
      <w:r>
        <w:t xml:space="preserve"> </w:t>
      </w:r>
      <w:r>
        <w:t xml:space="preserve">has the</w:t>
      </w:r>
      <w:r>
        <w:t xml:space="preserve"> </w:t>
      </w:r>
      <w:r>
        <w:rPr>
          <w:iCs/>
          <w:i/>
        </w:rPr>
        <w:t xml:space="preserve">sārvadhātuka</w:t>
      </w:r>
      <w:r>
        <w:t xml:space="preserve"> </w:t>
      </w:r>
      <w:r>
        <w:t xml:space="preserve">designation and is a</w:t>
      </w:r>
      <w:r>
        <w:t xml:space="preserve"> </w:t>
      </w:r>
      <w:r>
        <w:rPr>
          <w:iCs/>
          <w:i/>
        </w:rPr>
        <w:t xml:space="preserve">val</w:t>
      </w:r>
      <w:r>
        <w:t xml:space="preserve">-initial affix; although it comes in place of</w:t>
      </w:r>
      <w:r>
        <w:t xml:space="preserve"> </w:t>
      </w:r>
      <w:r>
        <w:rPr>
          <w:iCs/>
          <w:i/>
        </w:rPr>
        <w:t xml:space="preserve">sip</w:t>
      </w:r>
      <w:r>
        <w:t xml:space="preserve">, it is</w:t>
      </w:r>
      <w:r>
        <w:t xml:space="preserve"> </w:t>
      </w:r>
      <w:r>
        <w:rPr>
          <w:iCs/>
          <w:i/>
        </w:rPr>
        <w:t xml:space="preserve">ñit</w:t>
      </w:r>
      <w:r>
        <w:t xml:space="preserve"> </w:t>
      </w:r>
      <w:r>
        <w:t xml:space="preserve">because of the declaration</w:t>
      </w:r>
      <w:r>
        <w:t xml:space="preserve"> </w:t>
      </w:r>
      <w:r>
        <w:t xml:space="preserve">‘</w:t>
      </w:r>
      <w:r>
        <w:t xml:space="preserve">ap-it</w:t>
      </w:r>
      <w:r>
        <w:t xml:space="preserve">’</w:t>
      </w:r>
      <w:r>
        <w:t xml:space="preserve"> </w:t>
      </w:r>
      <w:r>
        <w:t xml:space="preserve">… hence for the</w:t>
      </w:r>
      <w:r>
        <w:t xml:space="preserve"> </w:t>
      </w:r>
      <w:r>
        <w:rPr>
          <w:iCs/>
          <w:i/>
        </w:rPr>
        <w:t xml:space="preserve">ā</w:t>
      </w:r>
      <w:r>
        <w:t xml:space="preserve"> </w:t>
      </w:r>
      <w:r>
        <w:t xml:space="preserve">of the root the</w:t>
      </w:r>
      <w:r>
        <w:t xml:space="preserve"> </w:t>
      </w:r>
      <w:r>
        <w:rPr>
          <w:iCs/>
          <w:i/>
        </w:rPr>
        <w:t xml:space="preserve">ī</w:t>
      </w:r>
      <w:r>
        <w:t xml:space="preserve"> </w:t>
      </w:r>
      <w:r>
        <w:t xml:space="preserve">comes, giving</w:t>
      </w:r>
      <w:r>
        <w:t xml:space="preserve"> </w:t>
      </w:r>
      <w:r>
        <w:rPr>
          <w:iCs/>
          <w:i/>
        </w:rPr>
        <w:t xml:space="preserve">śiśīhi</w:t>
      </w:r>
      <w:r>
        <w:t xml:space="preserve">. Since it stands at the head of the pāda, by the exclusion</w:t>
      </w:r>
      <w:r>
        <w:t xml:space="preserve"> </w:t>
      </w:r>
      <w:r>
        <w:t xml:space="preserve">‘</w:t>
      </w:r>
      <w:r>
        <w:t xml:space="preserve">apādādau</w:t>
      </w:r>
      <w:r>
        <w:t xml:space="preserve">’</w:t>
      </w:r>
      <w:r>
        <w:t xml:space="preserve"> </w:t>
      </w:r>
      <w:r>
        <w:t xml:space="preserve">the nighāta is prohibited and so the whole is not anudātta.</w:t>
      </w:r>
      <w:r>
        <w:t xml:space="preserve">”</w:t>
      </w:r>
    </w:p>
    <w:p>
      <w:pPr>
        <w:numPr>
          <w:ilvl w:val="0"/>
          <w:numId w:val="1034"/>
        </w:numPr>
        <w:pStyle w:val="Compact"/>
      </w:pPr>
      <w:r>
        <w:rPr>
          <w:bCs/>
          <w:b/>
        </w:rPr>
        <w:t xml:space="preserve">रायः</w:t>
      </w:r>
      <w:r>
        <w:t xml:space="preserve"> </w:t>
      </w:r>
      <w:r>
        <w:t xml:space="preserve">— the second-case plural of the word</w:t>
      </w:r>
      <w:r>
        <w:t xml:space="preserve"> </w:t>
      </w:r>
      <w:r>
        <w:rPr>
          <w:iCs/>
          <w:i/>
        </w:rPr>
        <w:t xml:space="preserve">rai</w:t>
      </w:r>
      <w:r>
        <w:t xml:space="preserve">; by</w:t>
      </w:r>
      <w:r>
        <w:t xml:space="preserve"> </w:t>
      </w:r>
      <w:r>
        <w:t xml:space="preserve">“</w:t>
      </w:r>
      <w:r>
        <w:t xml:space="preserve">ūḍidaṃ padādyap-pum-rai-dyubhyaḥ</w:t>
      </w:r>
      <w:r>
        <w:t xml:space="preserve">”</w:t>
      </w:r>
      <w:r>
        <w:t xml:space="preserve"> </w:t>
      </w:r>
      <w:r>
        <w:t xml:space="preserve">(Pā. Sū. 6-1-171), after those words that are monosyllabic and final-udātta, a case-ending without the</w:t>
      </w:r>
      <w:r>
        <w:t xml:space="preserve"> </w:t>
      </w:r>
      <w:r>
        <w:rPr>
          <w:iCs/>
          <w:i/>
        </w:rPr>
        <w:t xml:space="preserve">sarvanāmasthāna</w:t>
      </w:r>
      <w:r>
        <w:t xml:space="preserve"> </w:t>
      </w:r>
      <w:r>
        <w:t xml:space="preserve">designation is udātta; so here</w:t>
      </w:r>
      <w:r>
        <w:t xml:space="preserve"> </w:t>
      </w:r>
      <w:r>
        <w:rPr>
          <w:iCs/>
          <w:i/>
        </w:rPr>
        <w:t xml:space="preserve">śas</w:t>
      </w:r>
      <w:r>
        <w:t xml:space="preserve"> </w:t>
      </w:r>
      <w:r>
        <w:t xml:space="preserve">gets the udātta; the rest is anudātta, since the</w:t>
      </w:r>
      <w:r>
        <w:t xml:space="preserve"> </w:t>
      </w:r>
      <w:r>
        <w:rPr>
          <w:iCs/>
          <w:i/>
        </w:rPr>
        <w:t xml:space="preserve">śit</w:t>
      </w:r>
      <w:r>
        <w:t xml:space="preserve"> </w:t>
      </w:r>
      <w:r>
        <w:t xml:space="preserve">[affix-accent] rule applies. ||7||</w:t>
      </w:r>
    </w:p>
    <w:p>
      <w:pPr>
        <w:pStyle w:val="FirstParagraph"/>
      </w:pPr>
      <w:r>
        <w:rPr>
          <w:iCs/>
          <w:i/>
        </w:rPr>
        <w:t xml:space="preserve">Grammar page, noted briefly; sūtra numerals tentative [?].</w:t>
      </w:r>
    </w:p>
    <w:p>
      <w:pPr>
        <w:pStyle w:val="BodyText"/>
      </w:pPr>
      <w:r>
        <w:rPr>
          <w:bCs/>
          <w:b/>
        </w:rPr>
        <w:t xml:space="preserve">॥ संहिताखण्डः ॥ — Saṃhitā text of Rik 81.8</w:t>
      </w:r>
    </w:p>
    <w:p>
      <w:pPr>
        <w:pStyle w:val="BlockText"/>
      </w:pPr>
      <w:r>
        <w:t xml:space="preserve">मादयस्व सुते सचा शवसे शूर राधसे ।</w:t>
      </w:r>
      <w:r>
        <w:t xml:space="preserve"> </w:t>
      </w:r>
      <w:r>
        <w:t xml:space="preserve">विद्मा हि त्वा पुरूवसुमुप कामान्त्ससृज्महेऽथा नोऽविता भव ॥ ८ ॥</w:t>
      </w:r>
    </w:p>
    <w:p>
      <w:pPr>
        <w:pStyle w:val="FirstParagraph"/>
      </w:pPr>
      <w:r>
        <w:rPr>
          <w:iCs/>
          <w:i/>
        </w:rPr>
        <w:t xml:space="preserve">mādayasva sute sacā śavase śūra rādhase |</w:t>
      </w:r>
      <w:r>
        <w:rPr>
          <w:iCs/>
          <w:i/>
        </w:rPr>
        <w:t xml:space="preserve"> </w:t>
      </w:r>
      <w:r>
        <w:rPr>
          <w:iCs/>
          <w:i/>
        </w:rPr>
        <w:t xml:space="preserve">vidmā hi tvā purūvasum upa kāmān sasṛjmahe ’thā no ’vitā bhava ||8||</w:t>
      </w:r>
    </w:p>
    <w:p>
      <w:pPr>
        <w:pStyle w:val="BodyText"/>
      </w:pPr>
      <w:r>
        <w:rPr>
          <w:bCs/>
          <w:b/>
        </w:rPr>
        <w:t xml:space="preserve">॥ पदपाठः ॥ — Pada-pāṭha</w:t>
      </w:r>
    </w:p>
    <w:p>
      <w:pPr>
        <w:pStyle w:val="BlockText"/>
      </w:pPr>
      <w:r>
        <w:t xml:space="preserve">मादयस्व । सुते । सचा । शवसे । शूर । राधसे ।</w:t>
      </w:r>
      <w:r>
        <w:t xml:space="preserve"> </w:t>
      </w:r>
      <w:r>
        <w:t xml:space="preserve">विद्म । हि । त्वा । पुरुऽवसुम् । उप । कामान् । ससृज्महे । अथ । नः ।</w:t>
      </w:r>
      <w:r>
        <w:t xml:space="preserve"> </w:t>
      </w:r>
      <w:r>
        <w:t xml:space="preserve">अविता । भव ॥ ८ ॥</w:t>
      </w:r>
    </w:p>
    <w:p>
      <w:pPr>
        <w:pStyle w:val="FirstParagraph"/>
      </w:pPr>
      <w:r>
        <w:rPr>
          <w:iCs/>
          <w:i/>
        </w:rPr>
        <w:t xml:space="preserve">mādayasva | sute | sacā | śavase | śūra | rādhase | vidma | hi | tvā | puru-vasum | upa | kāmān | sasṛjmahe | atha | naḥ | avitā | bhava ||8||</w:t>
      </w:r>
    </w:p>
    <w:bookmarkEnd w:id="53"/>
    <w:bookmarkStart w:id="54" w:name="page-29-pdf-44"/>
    <w:p>
      <w:pPr>
        <w:pStyle w:val="Heading3"/>
      </w:pPr>
      <w:r>
        <w:t xml:space="preserve">Page 29 (PDF 44)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81.8</w:t>
      </w:r>
      <w:r>
        <w:t xml:space="preserve"> </w:t>
      </w:r>
      <w:r>
        <w:rPr>
          <w:iCs/>
          <w:i/>
        </w:rPr>
        <w:t xml:space="preserve">(Sanskrit in Kannada script; doubtful places [?])</w:t>
      </w:r>
    </w:p>
    <w:p>
      <w:pPr>
        <w:pStyle w:val="BlockText"/>
      </w:pPr>
      <w:r>
        <w:t xml:space="preserve">हे शूर शौर्यवन्निन्द्र सुते सोमेऽभिषुते सत्याऽगत्य सचास्माकं सखा सन् मादयस्व । तेन सोमेन तृप्तो भव । किमर्थम् । शवसे बलार्थं राधसेऽस्माकं धनार्थं च । त्वा त्वां पुरूवसुं बहुधनं विद्म हि । वयं जानीमः खलु । अतोऽस्मदीयान् कामान् मात्रा गवा वत्सानिव त्वयोप सस्ृज्महे हि । त्वयि खल्वेकैकुर्मः । अथानन्तरं नोऽस्माकमविताभिलषितफलप्रदानेन रक्षिता भव ॥ मादयस्व । मद तृप्तियोगे । चुरादिरात्मनेपदी । अनुपदेशाल्लसार्वधातुकानुदात्तत्वे णिच एव स्वरः शिष्यते । सस्ृज्महे । सृज विसर्गे । बहुलं छन्दसीति विकरणस्य श्लुः । प्रत्ययोद्यादात्तत्वम् । अत्रापि हिशब्दानुषङ्गाच्छन्दस्यनेकमपि साकाङ्क्षम् (पा. ८-१-३५) इति निघातप्रतिषेधः ॥ ८ ॥</w:t>
      </w:r>
    </w:p>
    <w:p>
      <w:pPr>
        <w:pStyle w:val="FirstParagraph"/>
      </w:pPr>
      <w:r>
        <w:rPr>
          <w:iCs/>
          <w:i/>
        </w:rPr>
        <w:t xml:space="preserve">he śūra śauryavann indra sute some ’bhiṣute sacā ’gatya sacāsmākaṃ sakhā san mādayasva | tena somena tṛpto bhava | kimartham | śavase balārthaṃ rādhase ’smākaṃ dhanārthaṃ ca | tvā tvāṃ purūvasuṃ bahudhanaṃ vidma hi | vayaṃ jānīmaḥ khalu | ato ’smadīyān kāmān mātrā gavā vatsān iva tvayopa sasṛjmahe hi | tvayi khalv ekaikurmaḥ | athānantaraṃ no ’smākam avitābhilaṣitaphalapradānena rakṣitā bhava || mādayasva | mada tṛptiyoge | curādir ātmanepadī | anupadeśāl lasārvadhātukānudāttatve ṇica eva svaraḥ śiṣyate | sasṛjmahe | sṛja visarge | bahulaṃ chandasīti vikaraṇasya śluḥ | pratyayodyādāttatvam | atrāpi hiśabdānuṣaṅgāc chandasy anekam api sākāṅkṣam (pā. 8-1-35) iti nighātapratiṣedhaḥ || 8 ||</w:t>
      </w:r>
    </w:p>
    <w:p>
      <w:pPr>
        <w:pStyle w:val="BodyText"/>
      </w:pPr>
      <w:r>
        <w:rPr>
          <w:iCs/>
          <w:i/>
        </w:rPr>
        <w:t xml:space="preserve">Sense:</w:t>
      </w:r>
      <w:r>
        <w:t xml:space="preserve"> </w:t>
      </w:r>
      <w:r>
        <w:t xml:space="preserve">“</w:t>
      </w:r>
      <w:r>
        <w:t xml:space="preserve">O hero (</w:t>
      </w:r>
      <w:r>
        <w:rPr>
          <w:iCs/>
          <w:i/>
        </w:rPr>
        <w:t xml:space="preserve">śūra</w:t>
      </w:r>
      <w:r>
        <w:t xml:space="preserve">), Indra possessed of valour: when the Soma is pressed (</w:t>
      </w:r>
      <w:r>
        <w:rPr>
          <w:iCs/>
          <w:i/>
        </w:rPr>
        <w:t xml:space="preserve">sute</w:t>
      </w:r>
      <w:r>
        <w:t xml:space="preserve">), having come, be our friend (</w:t>
      </w:r>
      <w:r>
        <w:rPr>
          <w:iCs/>
          <w:i/>
        </w:rPr>
        <w:t xml:space="preserve">sacā</w:t>
      </w:r>
      <w:r>
        <w:t xml:space="preserve"> </w:t>
      </w:r>
      <w:r>
        <w:t xml:space="preserve">—</w:t>
      </w:r>
      <w:r>
        <w:t xml:space="preserve"> </w:t>
      </w:r>
      <w:r>
        <w:rPr>
          <w:iCs/>
          <w:i/>
        </w:rPr>
        <w:t xml:space="preserve">sakhā san</w:t>
      </w:r>
      <w:r>
        <w:t xml:space="preserve">) and be gladdened (</w:t>
      </w:r>
      <w:r>
        <w:rPr>
          <w:iCs/>
          <w:i/>
        </w:rPr>
        <w:t xml:space="preserve">mādayasva</w:t>
      </w:r>
      <w:r>
        <w:t xml:space="preserve">); be satisfied by that Soma. For what?</w:t>
      </w:r>
      <w:r>
        <w:t xml:space="preserve"> </w:t>
      </w:r>
      <w:r>
        <w:rPr>
          <w:iCs/>
          <w:i/>
        </w:rPr>
        <w:t xml:space="preserve">Śavase</w:t>
      </w:r>
      <w:r>
        <w:t xml:space="preserve"> </w:t>
      </w:r>
      <w:r>
        <w:t xml:space="preserve">— for strength;</w:t>
      </w:r>
      <w:r>
        <w:t xml:space="preserve"> </w:t>
      </w:r>
      <w:r>
        <w:rPr>
          <w:iCs/>
          <w:i/>
        </w:rPr>
        <w:t xml:space="preserve">rādhase</w:t>
      </w:r>
      <w:r>
        <w:t xml:space="preserve"> </w:t>
      </w:r>
      <w:r>
        <w:t xml:space="preserve">— for our wealth.</w:t>
      </w:r>
      <w:r>
        <w:t xml:space="preserve"> </w:t>
      </w:r>
      <w:r>
        <w:rPr>
          <w:iCs/>
          <w:i/>
        </w:rPr>
        <w:t xml:space="preserve">Tvā</w:t>
      </w:r>
      <w:r>
        <w:t xml:space="preserve"> </w:t>
      </w:r>
      <w:r>
        <w:t xml:space="preserve">— you,</w:t>
      </w:r>
      <w:r>
        <w:t xml:space="preserve"> </w:t>
      </w:r>
      <w:r>
        <w:rPr>
          <w:iCs/>
          <w:i/>
        </w:rPr>
        <w:t xml:space="preserve">purūvasum</w:t>
      </w:r>
      <w:r>
        <w:t xml:space="preserve"> </w:t>
      </w:r>
      <w:r>
        <w:t xml:space="preserve">— of much wealth,</w:t>
      </w:r>
      <w:r>
        <w:t xml:space="preserve"> </w:t>
      </w:r>
      <w:r>
        <w:rPr>
          <w:iCs/>
          <w:i/>
        </w:rPr>
        <w:t xml:space="preserve">vidma hi</w:t>
      </w:r>
      <w:r>
        <w:t xml:space="preserve"> </w:t>
      </w:r>
      <w:r>
        <w:t xml:space="preserve">— we indeed know. Therefore we commit (</w:t>
      </w:r>
      <w:r>
        <w:rPr>
          <w:iCs/>
          <w:i/>
        </w:rPr>
        <w:t xml:space="preserve">upa sasṛjmahe</w:t>
      </w:r>
      <w:r>
        <w:t xml:space="preserve">) our desires to you, as calves to the mother cow; (we set our desires in you alone). And then be our protector (</w:t>
      </w:r>
      <w:r>
        <w:rPr>
          <w:iCs/>
          <w:i/>
        </w:rPr>
        <w:t xml:space="preserve">avitā</w:t>
      </w:r>
      <w:r>
        <w:t xml:space="preserve">), by granting the desired fruit.</w:t>
      </w:r>
      <w:r>
        <w:t xml:space="preserve">”</w:t>
      </w:r>
      <w:r>
        <w:t xml:space="preserve"> </w:t>
      </w:r>
      <w:r>
        <w:rPr>
          <w:iCs/>
          <w:i/>
        </w:rPr>
        <w:t xml:space="preserve">The grammatical tail:</w:t>
      </w:r>
      <w:r>
        <w:t xml:space="preserve"> </w:t>
      </w:r>
      <w:r>
        <w:rPr>
          <w:iCs/>
          <w:i/>
        </w:rPr>
        <w:t xml:space="preserve">mādayasva</w:t>
      </w:r>
      <w:r>
        <w:t xml:space="preserve"> </w:t>
      </w:r>
      <w:r>
        <w:t xml:space="preserve">— the root</w:t>
      </w:r>
      <w:r>
        <w:t xml:space="preserve"> </w:t>
      </w:r>
      <w:r>
        <w:rPr>
          <w:iCs/>
          <w:i/>
        </w:rPr>
        <w:t xml:space="preserve">mada tṛptiyoge</w:t>
      </w:r>
      <w:r>
        <w:t xml:space="preserve">,</w:t>
      </w:r>
      <w:r>
        <w:t xml:space="preserve"> </w:t>
      </w:r>
      <w:r>
        <w:rPr>
          <w:iCs/>
          <w:i/>
        </w:rPr>
        <w:t xml:space="preserve">curādi</w:t>
      </w:r>
      <w:r>
        <w:t xml:space="preserve">,</w:t>
      </w:r>
      <w:r>
        <w:t xml:space="preserve"> </w:t>
      </w:r>
      <w:r>
        <w:rPr>
          <w:iCs/>
          <w:i/>
        </w:rPr>
        <w:t xml:space="preserve">ātmanepadī</w:t>
      </w:r>
      <w:r>
        <w:t xml:space="preserve">; the accent of the</w:t>
      </w:r>
      <w:r>
        <w:t xml:space="preserve"> </w:t>
      </w:r>
      <w:r>
        <w:rPr>
          <w:iCs/>
          <w:i/>
        </w:rPr>
        <w:t xml:space="preserve">ṇic</w:t>
      </w:r>
      <w:r>
        <w:t xml:space="preserve"> </w:t>
      </w:r>
      <w:r>
        <w:t xml:space="preserve">alone remains;</w:t>
      </w:r>
      <w:r>
        <w:t xml:space="preserve"> </w:t>
      </w:r>
      <w:r>
        <w:rPr>
          <w:iCs/>
          <w:i/>
        </w:rPr>
        <w:t xml:space="preserve">sasṛjmahe</w:t>
      </w:r>
      <w:r>
        <w:t xml:space="preserve"> </w:t>
      </w:r>
      <w:r>
        <w:t xml:space="preserve">—</w:t>
      </w:r>
      <w:r>
        <w:t xml:space="preserve"> </w:t>
      </w:r>
      <w:r>
        <w:rPr>
          <w:iCs/>
          <w:i/>
        </w:rPr>
        <w:t xml:space="preserve">ślu</w:t>
      </w:r>
      <w:r>
        <w:t xml:space="preserve"> </w:t>
      </w:r>
      <w:r>
        <w:t xml:space="preserve">for the stem-marker by</w:t>
      </w:r>
      <w:r>
        <w:t xml:space="preserve"> </w:t>
      </w:r>
      <w:r>
        <w:t xml:space="preserve">“</w:t>
      </w:r>
      <w:r>
        <w:t xml:space="preserve">bahulaṃ chandasi</w:t>
      </w:r>
      <w:r>
        <w:t xml:space="preserve">”</w:t>
      </w:r>
      <w:r>
        <w:t xml:space="preserve">; no nighāta by</w:t>
      </w:r>
      <w:r>
        <w:t xml:space="preserve"> </w:t>
      </w:r>
      <w:r>
        <w:t xml:space="preserve">“</w:t>
      </w:r>
      <w:r>
        <w:t xml:space="preserve">chandasy anekam api sākāṅkṣam</w:t>
      </w:r>
      <w:r>
        <w:t xml:space="preserve">”</w:t>
      </w:r>
      <w:r>
        <w:t xml:space="preserve"> </w:t>
      </w:r>
      <w:r>
        <w:t xml:space="preserve">(Pā. 8-1-35) on account of the</w:t>
      </w:r>
      <w:r>
        <w:t xml:space="preserve"> </w:t>
      </w:r>
      <w:r>
        <w:rPr>
          <w:iCs/>
          <w:i/>
        </w:rPr>
        <w:t xml:space="preserve">hi</w:t>
      </w:r>
      <w:r>
        <w:t xml:space="preserve"> </w:t>
      </w:r>
      <w:r>
        <w:t xml:space="preserve">continuing.”</w:t>
      </w:r>
    </w:p>
    <w:p>
      <w:pPr>
        <w:pStyle w:val="BodyText"/>
      </w:pPr>
      <w:r>
        <w:rPr>
          <w:bCs/>
          <w:b/>
        </w:rPr>
        <w:t xml:space="preserve">॥ प्रतिपदार्थः ॥ — Pratipadārtha of Rik 81.8</w:t>
      </w:r>
      <w:r>
        <w:t xml:space="preserve"> </w:t>
      </w:r>
      <w:r>
        <w:rPr>
          <w:iCs/>
          <w:i/>
        </w:rPr>
        <w:t xml:space="preserve">(Kannada)</w:t>
      </w:r>
    </w:p>
    <w:p>
      <w:pPr>
        <w:numPr>
          <w:ilvl w:val="0"/>
          <w:numId w:val="1035"/>
        </w:numPr>
        <w:pStyle w:val="Compact"/>
      </w:pPr>
      <w:r>
        <w:rPr>
          <w:bCs/>
          <w:b/>
        </w:rPr>
        <w:t xml:space="preserve">शूर</w:t>
      </w:r>
      <w:r>
        <w:t xml:space="preserve"> </w:t>
      </w:r>
      <w:r>
        <w:t xml:space="preserve">—</w:t>
      </w:r>
      <w:r>
        <w:t xml:space="preserve"> </w:t>
      </w:r>
      <w:r>
        <w:t xml:space="preserve">“</w:t>
      </w:r>
      <w:r>
        <w:t xml:space="preserve">O Indra, endowed with valour</w:t>
      </w:r>
      <w:r>
        <w:t xml:space="preserve">”</w:t>
      </w:r>
    </w:p>
    <w:p>
      <w:pPr>
        <w:numPr>
          <w:ilvl w:val="0"/>
          <w:numId w:val="1035"/>
        </w:numPr>
        <w:pStyle w:val="Compact"/>
      </w:pPr>
      <w:r>
        <w:rPr>
          <w:bCs/>
          <w:b/>
        </w:rPr>
        <w:t xml:space="preserve">सुते</w:t>
      </w:r>
      <w:r>
        <w:t xml:space="preserve"> </w:t>
      </w:r>
      <w:r>
        <w:t xml:space="preserve">—</w:t>
      </w:r>
      <w:r>
        <w:t xml:space="preserve"> </w:t>
      </w:r>
      <w:r>
        <w:t xml:space="preserve">“</w:t>
      </w:r>
      <w:r>
        <w:t xml:space="preserve">(when the Soma juice) is pressed (come)</w:t>
      </w:r>
      <w:r>
        <w:t xml:space="preserve">”</w:t>
      </w:r>
    </w:p>
    <w:p>
      <w:pPr>
        <w:numPr>
          <w:ilvl w:val="0"/>
          <w:numId w:val="1035"/>
        </w:numPr>
        <w:pStyle w:val="Compact"/>
      </w:pPr>
      <w:r>
        <w:rPr>
          <w:bCs/>
          <w:b/>
        </w:rPr>
        <w:t xml:space="preserve">सचा</w:t>
      </w:r>
      <w:r>
        <w:t xml:space="preserve"> </w:t>
      </w:r>
      <w:r>
        <w:t xml:space="preserve">—</w:t>
      </w:r>
      <w:r>
        <w:t xml:space="preserve"> </w:t>
      </w:r>
      <w:r>
        <w:t xml:space="preserve">“</w:t>
      </w:r>
      <w:r>
        <w:t xml:space="preserve">(as our) friend</w:t>
      </w:r>
      <w:r>
        <w:t xml:space="preserve">”</w:t>
      </w:r>
    </w:p>
    <w:p>
      <w:pPr>
        <w:numPr>
          <w:ilvl w:val="0"/>
          <w:numId w:val="1035"/>
        </w:numPr>
        <w:pStyle w:val="Compact"/>
      </w:pPr>
      <w:r>
        <w:rPr>
          <w:bCs/>
          <w:b/>
        </w:rPr>
        <w:t xml:space="preserve">शवसे</w:t>
      </w:r>
      <w:r>
        <w:t xml:space="preserve"> </w:t>
      </w:r>
      <w:r>
        <w:t xml:space="preserve">—</w:t>
      </w:r>
      <w:r>
        <w:t xml:space="preserve"> </w:t>
      </w:r>
      <w:r>
        <w:t xml:space="preserve">“</w:t>
      </w:r>
      <w:r>
        <w:t xml:space="preserve">for the strength-giving</w:t>
      </w:r>
      <w:r>
        <w:t xml:space="preserve">”</w:t>
      </w:r>
    </w:p>
    <w:p>
      <w:pPr>
        <w:numPr>
          <w:ilvl w:val="0"/>
          <w:numId w:val="1035"/>
        </w:numPr>
        <w:pStyle w:val="Compact"/>
      </w:pPr>
      <w:r>
        <w:rPr>
          <w:bCs/>
          <w:b/>
        </w:rPr>
        <w:t xml:space="preserve">राधसे</w:t>
      </w:r>
      <w:r>
        <w:t xml:space="preserve"> </w:t>
      </w:r>
      <w:r>
        <w:t xml:space="preserve">—</w:t>
      </w:r>
      <w:r>
        <w:t xml:space="preserve"> </w:t>
      </w:r>
      <w:r>
        <w:t xml:space="preserve">“</w:t>
      </w:r>
      <w:r>
        <w:t xml:space="preserve">for the winning of wealth</w:t>
      </w:r>
      <w:r>
        <w:t xml:space="preserve">”</w:t>
      </w:r>
    </w:p>
    <w:p>
      <w:pPr>
        <w:numPr>
          <w:ilvl w:val="0"/>
          <w:numId w:val="1035"/>
        </w:numPr>
        <w:pStyle w:val="Compact"/>
      </w:pPr>
      <w:r>
        <w:rPr>
          <w:bCs/>
          <w:b/>
        </w:rPr>
        <w:t xml:space="preserve">मादयस्व</w:t>
      </w:r>
      <w:r>
        <w:t xml:space="preserve"> </w:t>
      </w:r>
      <w:r>
        <w:t xml:space="preserve">—</w:t>
      </w:r>
      <w:r>
        <w:t xml:space="preserve"> </w:t>
      </w:r>
      <w:r>
        <w:t xml:space="preserve">“</w:t>
      </w:r>
      <w:r>
        <w:t xml:space="preserve">(by drinking Soma juice) be satisfied</w:t>
      </w:r>
      <w:r>
        <w:t xml:space="preserve">”</w:t>
      </w:r>
    </w:p>
    <w:p>
      <w:pPr>
        <w:numPr>
          <w:ilvl w:val="0"/>
          <w:numId w:val="1035"/>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035"/>
        </w:numPr>
        <w:pStyle w:val="Compact"/>
      </w:pPr>
      <w:r>
        <w:rPr>
          <w:bCs/>
          <w:b/>
        </w:rPr>
        <w:t xml:space="preserve">पुरूवसुम्</w:t>
      </w:r>
      <w:r>
        <w:t xml:space="preserve"> </w:t>
      </w:r>
      <w:r>
        <w:t xml:space="preserve">—</w:t>
      </w:r>
      <w:r>
        <w:t xml:space="preserve"> </w:t>
      </w:r>
      <w:r>
        <w:t xml:space="preserve">“</w:t>
      </w:r>
      <w:r>
        <w:t xml:space="preserve">as one of abundant wealth</w:t>
      </w:r>
      <w:r>
        <w:t xml:space="preserve">”</w:t>
      </w:r>
    </w:p>
    <w:p>
      <w:pPr>
        <w:numPr>
          <w:ilvl w:val="0"/>
          <w:numId w:val="1035"/>
        </w:numPr>
        <w:pStyle w:val="Compact"/>
      </w:pPr>
      <w:r>
        <w:rPr>
          <w:bCs/>
          <w:b/>
        </w:rPr>
        <w:t xml:space="preserve">विद्म हि</w:t>
      </w:r>
      <w:r>
        <w:t xml:space="preserve"> </w:t>
      </w:r>
      <w:r>
        <w:t xml:space="preserve">—</w:t>
      </w:r>
      <w:r>
        <w:t xml:space="preserve"> </w:t>
      </w:r>
      <w:r>
        <w:t xml:space="preserve">“</w:t>
      </w:r>
      <w:r>
        <w:t xml:space="preserve">we (indeed) know</w:t>
      </w:r>
      <w:r>
        <w:t xml:space="preserve">”</w:t>
      </w:r>
    </w:p>
    <w:p>
      <w:pPr>
        <w:numPr>
          <w:ilvl w:val="0"/>
          <w:numId w:val="1035"/>
        </w:numPr>
        <w:pStyle w:val="Compact"/>
      </w:pPr>
      <w:r>
        <w:rPr>
          <w:bCs/>
          <w:b/>
        </w:rPr>
        <w:t xml:space="preserve">कामान्</w:t>
      </w:r>
      <w:r>
        <w:t xml:space="preserve"> </w:t>
      </w:r>
      <w:r>
        <w:t xml:space="preserve">—</w:t>
      </w:r>
      <w:r>
        <w:t xml:space="preserve"> </w:t>
      </w:r>
      <w:r>
        <w:t xml:space="preserve">“</w:t>
      </w:r>
      <w:r>
        <w:t xml:space="preserve">(our) desired objects</w:t>
      </w:r>
      <w:r>
        <w:t xml:space="preserve">”</w:t>
      </w:r>
    </w:p>
    <w:p>
      <w:pPr>
        <w:numPr>
          <w:ilvl w:val="0"/>
          <w:numId w:val="1035"/>
        </w:numPr>
        <w:pStyle w:val="Compact"/>
      </w:pPr>
      <w:r>
        <w:rPr>
          <w:bCs/>
          <w:b/>
        </w:rPr>
        <w:t xml:space="preserve">उप ससृज्महे</w:t>
      </w:r>
      <w:r>
        <w:t xml:space="preserve"> </w:t>
      </w:r>
      <w:r>
        <w:t xml:space="preserve">—</w:t>
      </w:r>
      <w:r>
        <w:t xml:space="preserve"> </w:t>
      </w:r>
      <w:r>
        <w:t xml:space="preserve">“</w:t>
      </w:r>
      <w:r>
        <w:t xml:space="preserve">we entrust (to you)</w:t>
      </w:r>
      <w:r>
        <w:t xml:space="preserve">”</w:t>
      </w:r>
    </w:p>
    <w:p>
      <w:pPr>
        <w:numPr>
          <w:ilvl w:val="0"/>
          <w:numId w:val="1035"/>
        </w:numPr>
        <w:pStyle w:val="Compact"/>
      </w:pPr>
      <w:r>
        <w:rPr>
          <w:bCs/>
          <w:b/>
        </w:rPr>
        <w:t xml:space="preserve">अथ</w:t>
      </w:r>
      <w:r>
        <w:t xml:space="preserve"> </w:t>
      </w:r>
      <w:r>
        <w:t xml:space="preserve">—</w:t>
      </w:r>
      <w:r>
        <w:t xml:space="preserve"> </w:t>
      </w:r>
      <w:r>
        <w:t xml:space="preserve">“</w:t>
      </w:r>
      <w:r>
        <w:t xml:space="preserve">afterwards</w:t>
      </w:r>
      <w:r>
        <w:t xml:space="preserve">”</w:t>
      </w:r>
    </w:p>
    <w:p>
      <w:pPr>
        <w:numPr>
          <w:ilvl w:val="0"/>
          <w:numId w:val="1035"/>
        </w:numPr>
        <w:pStyle w:val="Compact"/>
      </w:pPr>
      <w:r>
        <w:rPr>
          <w:bCs/>
          <w:b/>
        </w:rPr>
        <w:t xml:space="preserve">नः</w:t>
      </w:r>
      <w:r>
        <w:t xml:space="preserve"> </w:t>
      </w:r>
      <w:r>
        <w:t xml:space="preserve">—</w:t>
      </w:r>
      <w:r>
        <w:t xml:space="preserve"> </w:t>
      </w:r>
      <w:r>
        <w:t xml:space="preserve">“</w:t>
      </w:r>
      <w:r>
        <w:t xml:space="preserve">to us</w:t>
      </w:r>
      <w:r>
        <w:t xml:space="preserve">”</w:t>
      </w:r>
    </w:p>
    <w:p>
      <w:pPr>
        <w:numPr>
          <w:ilvl w:val="0"/>
          <w:numId w:val="1035"/>
        </w:numPr>
        <w:pStyle w:val="Compact"/>
      </w:pPr>
      <w:r>
        <w:rPr>
          <w:bCs/>
          <w:b/>
        </w:rPr>
        <w:t xml:space="preserve">अविता</w:t>
      </w:r>
      <w:r>
        <w:t xml:space="preserve"> </w:t>
      </w:r>
      <w:r>
        <w:t xml:space="preserve">—</w:t>
      </w:r>
      <w:r>
        <w:t xml:space="preserve"> </w:t>
      </w:r>
      <w:r>
        <w:t xml:space="preserve">“</w:t>
      </w:r>
      <w:r>
        <w:t xml:space="preserve">protector</w:t>
      </w:r>
      <w:r>
        <w:t xml:space="preserve">”</w:t>
      </w:r>
    </w:p>
    <w:p>
      <w:pPr>
        <w:numPr>
          <w:ilvl w:val="0"/>
          <w:numId w:val="1035"/>
        </w:numPr>
        <w:pStyle w:val="Compact"/>
      </w:pPr>
      <w:r>
        <w:rPr>
          <w:bCs/>
          <w:b/>
        </w:rPr>
        <w:t xml:space="preserve">भव</w:t>
      </w:r>
      <w:r>
        <w:t xml:space="preserve"> </w:t>
      </w:r>
      <w:r>
        <w:t xml:space="preserve">—</w:t>
      </w:r>
      <w:r>
        <w:t xml:space="preserve"> </w:t>
      </w:r>
      <w:r>
        <w:t xml:space="preserve">“</w:t>
      </w:r>
      <w:r>
        <w:t xml:space="preserve">be.</w:t>
      </w:r>
      <w:r>
        <w:t xml:space="preserve">”</w:t>
      </w:r>
    </w:p>
    <w:p>
      <w:pPr>
        <w:pStyle w:val="FirstParagraph"/>
      </w:pPr>
      <w:r>
        <w:rPr>
          <w:bCs/>
          <w:b/>
        </w:rPr>
        <w:t xml:space="preserve">॥ भावार्थः ॥ — Bhāvārtha of Rik 81.8</w:t>
      </w:r>
      <w:r>
        <w:t xml:space="preserve"> </w:t>
      </w:r>
      <w:r>
        <w:rPr>
          <w:iCs/>
          <w:i/>
        </w:rPr>
        <w:t xml:space="preserve">(Kannada)</w:t>
      </w:r>
    </w:p>
    <w:p>
      <w:pPr>
        <w:pStyle w:val="BodyText"/>
      </w:pPr>
      <w:r>
        <w:t xml:space="preserve">“</w:t>
      </w:r>
      <w:r>
        <w:t xml:space="preserve">O valorous Indra, come as our friend and be satisfied by drinking the Soma juice, so that we may gain strength and wealth. We know that you are exceedingly rich. Therefore we entrust our desired objects to you. By granting those desires, be our protector.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hero, enjoy with us the Soma-libation for increasing our strength and wealth ; we know you to be the possesser [sic] of vast riches and express our desire to you ; be therefore our protector</w:t>
      </w:r>
      <w:r>
        <w:t xml:space="preserve">”</w:t>
      </w:r>
      <w:r>
        <w:t xml:space="preserve"> </w:t>
      </w:r>
      <w:r>
        <w:t xml:space="preserve">— as printed (</w:t>
      </w:r>
      <w:r>
        <w:t xml:space="preserve">“</w:t>
      </w:r>
      <w:r>
        <w:t xml:space="preserve">possesser</w:t>
      </w:r>
      <w:r>
        <w:t xml:space="preserve">”</w:t>
      </w:r>
      <w:r>
        <w:t xml:space="preserve"> </w:t>
      </w:r>
      <w:r>
        <w:t xml:space="preserve">a misprint [sic]; no full stop in the print).</w:t>
      </w:r>
    </w:p>
    <w:p>
      <w:pPr>
        <w:pStyle w:val="BodyText"/>
      </w:pPr>
      <w:r>
        <w:rPr>
          <w:bCs/>
          <w:b/>
        </w:rPr>
        <w:t xml:space="preserve">॥ विशेषविषयगळु ॥ — Special Topics (Rik 81.8)</w:t>
      </w:r>
    </w:p>
    <w:p>
      <w:pPr>
        <w:numPr>
          <w:ilvl w:val="0"/>
          <w:numId w:val="1036"/>
        </w:numPr>
        <w:pStyle w:val="Compact"/>
      </w:pPr>
      <w:r>
        <w:rPr>
          <w:bCs/>
          <w:b/>
        </w:rPr>
        <w:t xml:space="preserve">सचा</w:t>
      </w:r>
      <w:r>
        <w:t xml:space="preserve"> </w:t>
      </w:r>
      <w:r>
        <w:t xml:space="preserve">—</w:t>
      </w:r>
      <w:r>
        <w:t xml:space="preserve"> </w:t>
      </w:r>
      <w:r>
        <w:t xml:space="preserve">“</w:t>
      </w:r>
      <w:r>
        <w:rPr>
          <w:iCs/>
          <w:i/>
        </w:rPr>
        <w:t xml:space="preserve">sace sahety arthaḥ</w:t>
      </w:r>
      <w:r>
        <w:t xml:space="preserve"> </w:t>
      </w:r>
      <w:r>
        <w:t xml:space="preserve">(Ni. [5-?]-[?] [?]):</w:t>
      </w:r>
      <w:r>
        <w:t xml:space="preserve"> </w:t>
      </w:r>
      <w:r>
        <w:rPr>
          <w:iCs/>
          <w:i/>
        </w:rPr>
        <w:t xml:space="preserve">sacā</w:t>
      </w:r>
      <w:r>
        <w:t xml:space="preserve"> </w:t>
      </w:r>
      <w:r>
        <w:t xml:space="preserve">means</w:t>
      </w:r>
      <w:r>
        <w:t xml:space="preserve"> </w:t>
      </w:r>
      <w:r>
        <w:t xml:space="preserve">‘</w:t>
      </w:r>
      <w:r>
        <w:t xml:space="preserve">together with</w:t>
      </w:r>
      <w:r>
        <w:t xml:space="preserve">’</w:t>
      </w:r>
      <w:r>
        <w:t xml:space="preserve">.</w:t>
      </w:r>
      <w:r>
        <w:t xml:space="preserve">”</w:t>
      </w:r>
    </w:p>
    <w:bookmarkEnd w:id="54"/>
    <w:bookmarkStart w:id="55" w:name="page-30-pdf-45"/>
    <w:p>
      <w:pPr>
        <w:pStyle w:val="Heading3"/>
      </w:pPr>
      <w:r>
        <w:t xml:space="preserve">Page 30 (PDF 45)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Special Topics of Rik 81.8, continued:</w:t>
      </w:r>
    </w:p>
    <w:p>
      <w:pPr>
        <w:numPr>
          <w:ilvl w:val="0"/>
          <w:numId w:val="1037"/>
        </w:numPr>
        <w:pStyle w:val="Compact"/>
      </w:pPr>
      <w:r>
        <w:rPr>
          <w:bCs/>
          <w:b/>
        </w:rPr>
        <w:t xml:space="preserve">शवसे</w:t>
      </w:r>
      <w:r>
        <w:t xml:space="preserve"> </w:t>
      </w:r>
      <w:r>
        <w:t xml:space="preserve">—</w:t>
      </w:r>
      <w:r>
        <w:t xml:space="preserve"> </w:t>
      </w:r>
      <w:r>
        <w:t xml:space="preserve">“</w:t>
      </w:r>
      <w:r>
        <w:t xml:space="preserve">for the increase of strength. Among the twenty-eight names of strength beginning</w:t>
      </w:r>
      <w:r>
        <w:t xml:space="preserve"> </w:t>
      </w:r>
      <w:r>
        <w:rPr>
          <w:iCs/>
          <w:i/>
        </w:rPr>
        <w:t xml:space="preserve">ojaḥ, pājaḥ</w:t>
      </w:r>
      <w:r>
        <w:t xml:space="preserve"> </w:t>
      </w:r>
      <w:r>
        <w:t xml:space="preserve">the word</w:t>
      </w:r>
      <w:r>
        <w:t xml:space="preserve"> </w:t>
      </w:r>
      <w:r>
        <w:rPr>
          <w:iCs/>
          <w:i/>
        </w:rPr>
        <w:t xml:space="preserve">śavas</w:t>
      </w:r>
      <w:r>
        <w:t xml:space="preserve"> </w:t>
      </w:r>
      <w:r>
        <w:t xml:space="preserve">is read (Ni. [2-9] [?]).</w:t>
      </w:r>
      <w:r>
        <w:t xml:space="preserve">”</w:t>
      </w:r>
    </w:p>
    <w:p>
      <w:pPr>
        <w:numPr>
          <w:ilvl w:val="0"/>
          <w:numId w:val="1037"/>
        </w:numPr>
        <w:pStyle w:val="Compact"/>
      </w:pPr>
      <w:r>
        <w:rPr>
          <w:bCs/>
          <w:b/>
        </w:rPr>
        <w:t xml:space="preserve">राधसे</w:t>
      </w:r>
      <w:r>
        <w:t xml:space="preserve"> </w:t>
      </w:r>
      <w:r>
        <w:t xml:space="preserve">—</w:t>
      </w:r>
      <w:r>
        <w:t xml:space="preserve"> </w:t>
      </w:r>
      <w:r>
        <w:t xml:space="preserve">“</w:t>
      </w:r>
      <w:r>
        <w:t xml:space="preserve">for the sake of wealth, for the obtaining of wealth; among the twenty-eight names of wealth beginning</w:t>
      </w:r>
      <w:r>
        <w:t xml:space="preserve"> </w:t>
      </w:r>
      <w:r>
        <w:rPr>
          <w:iCs/>
          <w:i/>
        </w:rPr>
        <w:t xml:space="preserve">maghaṃ reṇkaḥ</w:t>
      </w:r>
      <w:r>
        <w:t xml:space="preserve"> </w:t>
      </w:r>
      <w:r>
        <w:t xml:space="preserve">the word</w:t>
      </w:r>
      <w:r>
        <w:t xml:space="preserve"> </w:t>
      </w:r>
      <w:r>
        <w:rPr>
          <w:iCs/>
          <w:i/>
        </w:rPr>
        <w:t xml:space="preserve">rādhas</w:t>
      </w:r>
      <w:r>
        <w:t xml:space="preserve"> </w:t>
      </w:r>
      <w:r>
        <w:t xml:space="preserve">is read (Ni. [2-10] [?]).</w:t>
      </w:r>
      <w:r>
        <w:t xml:space="preserve">”</w:t>
      </w:r>
    </w:p>
    <w:p>
      <w:pPr>
        <w:numPr>
          <w:ilvl w:val="0"/>
          <w:numId w:val="1037"/>
        </w:numPr>
        <w:pStyle w:val="Compact"/>
      </w:pPr>
      <w:r>
        <w:rPr>
          <w:bCs/>
          <w:b/>
        </w:rPr>
        <w:t xml:space="preserve">पुरूवसुम्</w:t>
      </w:r>
      <w:r>
        <w:t xml:space="preserve"> </w:t>
      </w:r>
      <w:r>
        <w:t xml:space="preserve">—</w:t>
      </w:r>
      <w:r>
        <w:t xml:space="preserve"> </w:t>
      </w:r>
      <w:r>
        <w:t xml:space="preserve">“</w:t>
      </w:r>
      <w:r>
        <w:t xml:space="preserve">(him) who has much wealth.</w:t>
      </w:r>
      <w:r>
        <w:t xml:space="preserve">”</w:t>
      </w:r>
    </w:p>
    <w:p>
      <w:pPr>
        <w:numPr>
          <w:ilvl w:val="0"/>
          <w:numId w:val="1037"/>
        </w:numPr>
        <w:pStyle w:val="Compact"/>
      </w:pPr>
      <w:r>
        <w:rPr>
          <w:bCs/>
          <w:b/>
        </w:rPr>
        <w:t xml:space="preserve">उप ससृज्महे</w:t>
      </w:r>
      <w:r>
        <w:t xml:space="preserve"> </w:t>
      </w:r>
      <w:r>
        <w:t xml:space="preserve">—</w:t>
      </w:r>
      <w:r>
        <w:t xml:space="preserve"> </w:t>
      </w:r>
      <w:r>
        <w:rPr>
          <w:iCs/>
          <w:i/>
        </w:rPr>
        <w:t xml:space="preserve">sṛja visarge</w:t>
      </w:r>
      <w:r>
        <w:t xml:space="preserve"> </w:t>
      </w:r>
      <w:r>
        <w:t xml:space="preserve">—</w:t>
      </w:r>
      <w:r>
        <w:t xml:space="preserve"> </w:t>
      </w:r>
      <w:r>
        <w:t xml:space="preserve">“</w:t>
      </w:r>
      <w:r>
        <w:t xml:space="preserve">we make over to you, we place our desires with you.</w:t>
      </w:r>
      <w:r>
        <w:t xml:space="preserve">”</w:t>
      </w:r>
    </w:p>
    <w:p>
      <w:pPr>
        <w:numPr>
          <w:ilvl w:val="0"/>
          <w:numId w:val="1037"/>
        </w:numPr>
        <w:pStyle w:val="Compact"/>
      </w:pPr>
      <w:r>
        <w:rPr>
          <w:bCs/>
          <w:b/>
        </w:rPr>
        <w:t xml:space="preserve">अविता</w:t>
      </w:r>
      <w:r>
        <w:t xml:space="preserve"> </w:t>
      </w:r>
      <w:r>
        <w:t xml:space="preserve">—</w:t>
      </w:r>
      <w:r>
        <w:t xml:space="preserve"> </w:t>
      </w:r>
      <w:r>
        <w:rPr>
          <w:iCs/>
          <w:i/>
        </w:rPr>
        <w:t xml:space="preserve">ava rakṣaṇe</w:t>
      </w:r>
      <w:r>
        <w:t xml:space="preserve"> </w:t>
      </w:r>
      <w:r>
        <w:t xml:space="preserve">—</w:t>
      </w:r>
      <w:r>
        <w:t xml:space="preserve"> </w:t>
      </w:r>
      <w:r>
        <w:t xml:space="preserve">“</w:t>
      </w:r>
      <w:r>
        <w:t xml:space="preserve">protector, guardian.</w:t>
      </w:r>
      <w:r>
        <w:t xml:space="preserve">”</w:t>
      </w:r>
    </w:p>
    <w:p>
      <w:pPr>
        <w:pStyle w:val="FirstParagraph"/>
      </w:pPr>
      <w:r>
        <w:rPr>
          <w:bCs/>
          <w:b/>
        </w:rPr>
        <w:t xml:space="preserve">॥ व्याकरणप्रक्रिया ॥ — Vyākaraṇa-prakriyā (Rik 81.8)</w:t>
      </w:r>
      <w:r>
        <w:t xml:space="preserve"> </w:t>
      </w:r>
      <w:r>
        <w:rPr>
          <w:iCs/>
          <w:i/>
        </w:rPr>
        <w:t xml:space="preserve">(grammar page, noted briefly)</w:t>
      </w:r>
    </w:p>
    <w:p>
      <w:pPr>
        <w:numPr>
          <w:ilvl w:val="0"/>
          <w:numId w:val="1038"/>
        </w:numPr>
        <w:pStyle w:val="Compact"/>
      </w:pPr>
      <w:r>
        <w:rPr>
          <w:bCs/>
          <w:b/>
        </w:rPr>
        <w:t xml:space="preserve">मादयस्व</w:t>
      </w:r>
      <w:r>
        <w:t xml:space="preserve"> </w:t>
      </w:r>
      <w:r>
        <w:t xml:space="preserve">— the root</w:t>
      </w:r>
      <w:r>
        <w:t xml:space="preserve"> </w:t>
      </w:r>
      <w:r>
        <w:rPr>
          <w:iCs/>
          <w:i/>
        </w:rPr>
        <w:t xml:space="preserve">mada tṛptiyoge</w:t>
      </w:r>
      <w:r>
        <w:t xml:space="preserve">,</w:t>
      </w:r>
      <w:r>
        <w:t xml:space="preserve"> </w:t>
      </w:r>
      <w:r>
        <w:rPr>
          <w:iCs/>
          <w:i/>
        </w:rPr>
        <w:t xml:space="preserve">curādi</w:t>
      </w:r>
      <w:r>
        <w:t xml:space="preserve">; by</w:t>
      </w:r>
      <w:r>
        <w:t xml:space="preserve"> </w:t>
      </w:r>
      <w:r>
        <w:t xml:space="preserve">“</w:t>
      </w:r>
      <w:r>
        <w:t xml:space="preserve">satyāpapāśa…</w:t>
      </w:r>
      <w:r>
        <w:t xml:space="preserve">”</w:t>
      </w:r>
      <w:r>
        <w:t xml:space="preserve"> </w:t>
      </w:r>
      <w:r>
        <w:t xml:space="preserve">(Pā. Sū. 3-1-25) the affix</w:t>
      </w:r>
      <w:r>
        <w:t xml:space="preserve"> </w:t>
      </w:r>
      <w:r>
        <w:rPr>
          <w:iCs/>
          <w:i/>
        </w:rPr>
        <w:t xml:space="preserve">ṇic</w:t>
      </w:r>
      <w:r>
        <w:t xml:space="preserve"> </w:t>
      </w:r>
      <w:r>
        <w:t xml:space="preserve">in its own sense;</w:t>
      </w:r>
      <w:r>
        <w:t xml:space="preserve"> </w:t>
      </w:r>
      <w:r>
        <w:t xml:space="preserve">“</w:t>
      </w:r>
      <w:r>
        <w:t xml:space="preserve">ṇicaś ca</w:t>
      </w:r>
      <w:r>
        <w:t xml:space="preserve">”</w:t>
      </w:r>
      <w:r>
        <w:t xml:space="preserve"> </w:t>
      </w:r>
      <w:r>
        <w:t xml:space="preserve">(णिचश्च, Pā. Sū. 1-3-74) — though a</w:t>
      </w:r>
      <w:r>
        <w:t xml:space="preserve"> </w:t>
      </w:r>
      <w:r>
        <w:rPr>
          <w:iCs/>
          <w:i/>
        </w:rPr>
        <w:t xml:space="preserve">ṇic</w:t>
      </w:r>
      <w:r>
        <w:t xml:space="preserve">-ending root would be</w:t>
      </w:r>
      <w:r>
        <w:t xml:space="preserve"> </w:t>
      </w:r>
      <w:r>
        <w:rPr>
          <w:iCs/>
          <w:i/>
        </w:rPr>
        <w:t xml:space="preserve">ubhayapadī</w:t>
      </w:r>
      <w:r>
        <w:t xml:space="preserve">, this root is specially declared</w:t>
      </w:r>
      <w:r>
        <w:t xml:space="preserve"> </w:t>
      </w:r>
      <w:r>
        <w:rPr>
          <w:iCs/>
          <w:i/>
        </w:rPr>
        <w:t xml:space="preserve">ātmanepadī</w:t>
      </w:r>
      <w:r>
        <w:t xml:space="preserve"> </w:t>
      </w:r>
      <w:r>
        <w:t xml:space="preserve">only (as it is taught with</w:t>
      </w:r>
      <w:r>
        <w:t xml:space="preserve"> </w:t>
      </w:r>
      <w:r>
        <w:rPr>
          <w:iCs/>
          <w:i/>
        </w:rPr>
        <w:t xml:space="preserve">akaḥ</w:t>
      </w:r>
      <w:r>
        <w:t xml:space="preserve">-class, [the rule]</w:t>
      </w:r>
      <w:r>
        <w:t xml:space="preserve"> </w:t>
      </w:r>
      <w:r>
        <w:t xml:space="preserve">“</w:t>
      </w:r>
      <w:r>
        <w:t xml:space="preserve">ākasmīyā</w:t>
      </w:r>
      <w:r>
        <w:t xml:space="preserve">”</w:t>
      </w:r>
      <w:r>
        <w:t xml:space="preserve"> </w:t>
      </w:r>
      <w:r>
        <w:t xml:space="preserve">[as read]); by</w:t>
      </w:r>
      <w:r>
        <w:t xml:space="preserve"> </w:t>
      </w:r>
      <w:r>
        <w:t xml:space="preserve">“</w:t>
      </w:r>
      <w:r>
        <w:t xml:space="preserve">sanādyantā dhātavaḥ</w:t>
      </w:r>
      <w:r>
        <w:t xml:space="preserve">”</w:t>
      </w:r>
      <w:r>
        <w:t xml:space="preserve"> </w:t>
      </w:r>
      <w:r>
        <w:t xml:space="preserve">the root-designation; with</w:t>
      </w:r>
      <w:r>
        <w:t xml:space="preserve"> </w:t>
      </w:r>
      <w:r>
        <w:rPr>
          <w:iCs/>
          <w:i/>
        </w:rPr>
        <w:t xml:space="preserve">ṇic</w:t>
      </w:r>
      <w:r>
        <w:t xml:space="preserve"> </w:t>
      </w:r>
      <w:r>
        <w:t xml:space="preserve">following, lengthening of the penultimate by</w:t>
      </w:r>
      <w:r>
        <w:t xml:space="preserve"> </w:t>
      </w:r>
      <w:r>
        <w:t xml:space="preserve">“</w:t>
      </w:r>
      <w:r>
        <w:t xml:space="preserve">ata upadhāyāḥ</w:t>
      </w:r>
      <w:r>
        <w:t xml:space="preserve">”</w:t>
      </w:r>
      <w:r>
        <w:t xml:space="preserve"> </w:t>
      </w:r>
      <w:r>
        <w:t xml:space="preserve">(Pā. Sū. 7-2-116); after the</w:t>
      </w:r>
      <w:r>
        <w:t xml:space="preserve"> </w:t>
      </w:r>
      <w:r>
        <w:rPr>
          <w:iCs/>
          <w:i/>
        </w:rPr>
        <w:t xml:space="preserve">ṇic</w:t>
      </w:r>
      <w:r>
        <w:t xml:space="preserve">-ending stem,</w:t>
      </w:r>
      <w:r>
        <w:t xml:space="preserve"> </w:t>
      </w:r>
      <w:r>
        <w:rPr>
          <w:iCs/>
          <w:i/>
        </w:rPr>
        <w:t xml:space="preserve">loṭ</w:t>
      </w:r>
      <w:r>
        <w:t xml:space="preserve">, second person singular middle:</w:t>
      </w:r>
      <w:r>
        <w:t xml:space="preserve"> </w:t>
      </w:r>
      <w:r>
        <w:rPr>
          <w:iCs/>
          <w:i/>
        </w:rPr>
        <w:t xml:space="preserve">māda+i+sva</w:t>
      </w:r>
      <w:r>
        <w:t xml:space="preserve">; with the stem-marker</w:t>
      </w:r>
      <w:r>
        <w:t xml:space="preserve"> </w:t>
      </w:r>
      <w:r>
        <w:rPr>
          <w:iCs/>
          <w:i/>
        </w:rPr>
        <w:t xml:space="preserve">śap</w:t>
      </w:r>
      <w:r>
        <w:t xml:space="preserve">, guṇa for the</w:t>
      </w:r>
      <w:r>
        <w:t xml:space="preserve"> </w:t>
      </w:r>
      <w:r>
        <w:rPr>
          <w:iCs/>
          <w:i/>
        </w:rPr>
        <w:t xml:space="preserve">i</w:t>
      </w:r>
      <w:r>
        <w:t xml:space="preserve"> </w:t>
      </w:r>
      <w:r>
        <w:t xml:space="preserve">and</w:t>
      </w:r>
      <w:r>
        <w:t xml:space="preserve"> </w:t>
      </w:r>
      <w:r>
        <w:rPr>
          <w:iCs/>
          <w:i/>
        </w:rPr>
        <w:t xml:space="preserve">ay</w:t>
      </w:r>
      <w:r>
        <w:t xml:space="preserve"> </w:t>
      </w:r>
      <w:r>
        <w:t xml:space="preserve">replacement; by</w:t>
      </w:r>
      <w:r>
        <w:t xml:space="preserve"> </w:t>
      </w:r>
      <w:r>
        <w:t xml:space="preserve">“</w:t>
      </w:r>
      <w:r>
        <w:t xml:space="preserve">tāsyanudāttenṅidadupadeśāl lasārvadhātukam anudāttam</w:t>
      </w:r>
      <w:r>
        <w:t xml:space="preserve">”</w:t>
      </w:r>
      <w:r>
        <w:t xml:space="preserve"> </w:t>
      </w:r>
      <w:r>
        <w:t xml:space="preserve">(Pā. Sū. 6-1-186) the stem-marker’s consonant and the</w:t>
      </w:r>
      <w:r>
        <w:t xml:space="preserve"> </w:t>
      </w:r>
      <w:r>
        <w:rPr>
          <w:iCs/>
          <w:i/>
        </w:rPr>
        <w:t xml:space="preserve">p</w:t>
      </w:r>
      <w:r>
        <w:t xml:space="preserve"> </w:t>
      </w:r>
      <w:r>
        <w:t xml:space="preserve">are marks, so (the print says) it is not</w:t>
      </w:r>
      <w:r>
        <w:t xml:space="preserve"> </w:t>
      </w:r>
      <w:r>
        <w:rPr>
          <w:iCs/>
          <w:i/>
        </w:rPr>
        <w:t xml:space="preserve">a-upadeśa</w:t>
      </w:r>
      <w:r>
        <w:t xml:space="preserve"> </w:t>
      </w:r>
      <w:r>
        <w:t xml:space="preserve">[as read]; since the root has no</w:t>
      </w:r>
      <w:r>
        <w:t xml:space="preserve"> </w:t>
      </w:r>
      <w:r>
        <w:rPr>
          <w:iCs/>
          <w:i/>
        </w:rPr>
        <w:t xml:space="preserve">upadeśa</w:t>
      </w:r>
      <w:r>
        <w:t xml:space="preserve"> </w:t>
      </w:r>
      <w:r>
        <w:t xml:space="preserve">after (it) the</w:t>
      </w:r>
      <w:r>
        <w:t xml:space="preserve"> </w:t>
      </w:r>
      <w:r>
        <w:rPr>
          <w:iCs/>
          <w:i/>
        </w:rPr>
        <w:t xml:space="preserve">lasārvadhātuka</w:t>
      </w:r>
      <w:r>
        <w:t xml:space="preserve"> </w:t>
      </w:r>
      <w:r>
        <w:t xml:space="preserve">is anudātta; then the accent of the</w:t>
      </w:r>
      <w:r>
        <w:t xml:space="preserve"> </w:t>
      </w:r>
      <w:r>
        <w:rPr>
          <w:iCs/>
          <w:i/>
        </w:rPr>
        <w:t xml:space="preserve">ṇic</w:t>
      </w:r>
      <w:r>
        <w:t xml:space="preserve"> </w:t>
      </w:r>
      <w:r>
        <w:t xml:space="preserve">alone remains, since it is</w:t>
      </w:r>
      <w:r>
        <w:t xml:space="preserve"> </w:t>
      </w:r>
      <w:r>
        <w:rPr>
          <w:iCs/>
          <w:i/>
        </w:rPr>
        <w:t xml:space="preserve">śit</w:t>
      </w:r>
      <w:r>
        <w:t xml:space="preserve">-accented.</w:t>
      </w:r>
    </w:p>
    <w:p>
      <w:pPr>
        <w:numPr>
          <w:ilvl w:val="0"/>
          <w:numId w:val="1038"/>
        </w:numPr>
        <w:pStyle w:val="Compact"/>
      </w:pPr>
      <w:r>
        <w:rPr>
          <w:bCs/>
          <w:b/>
        </w:rPr>
        <w:t xml:space="preserve">ससृज्महे</w:t>
      </w:r>
      <w:r>
        <w:t xml:space="preserve"> </w:t>
      </w:r>
      <w:r>
        <w:t xml:space="preserve">— the root</w:t>
      </w:r>
      <w:r>
        <w:t xml:space="preserve"> </w:t>
      </w:r>
      <w:r>
        <w:rPr>
          <w:iCs/>
          <w:i/>
        </w:rPr>
        <w:t xml:space="preserve">sṛja visarge</w:t>
      </w:r>
      <w:r>
        <w:t xml:space="preserve">,</w:t>
      </w:r>
      <w:r>
        <w:t xml:space="preserve"> </w:t>
      </w:r>
      <w:r>
        <w:rPr>
          <w:iCs/>
          <w:i/>
        </w:rPr>
        <w:t xml:space="preserve">divādi</w:t>
      </w:r>
      <w:r>
        <w:t xml:space="preserve">; by</w:t>
      </w:r>
      <w:r>
        <w:t xml:space="preserve"> </w:t>
      </w:r>
      <w:r>
        <w:t xml:space="preserve">“</w:t>
      </w:r>
      <w:r>
        <w:t xml:space="preserve">vyatyayo bahulam</w:t>
      </w:r>
      <w:r>
        <w:t xml:space="preserve">”</w:t>
      </w:r>
      <w:r>
        <w:t xml:space="preserve"> </w:t>
      </w:r>
      <w:r>
        <w:t xml:space="preserve">(Pā. Sū. 3-1-85), in place of</w:t>
      </w:r>
      <w:r>
        <w:t xml:space="preserve"> </w:t>
      </w:r>
      <w:r>
        <w:rPr>
          <w:iCs/>
          <w:i/>
        </w:rPr>
        <w:t xml:space="preserve">śyan</w:t>
      </w:r>
      <w:r>
        <w:t xml:space="preserve">, the stem-marker</w:t>
      </w:r>
      <w:r>
        <w:t xml:space="preserve"> </w:t>
      </w:r>
      <w:r>
        <w:rPr>
          <w:iCs/>
          <w:i/>
        </w:rPr>
        <w:t xml:space="preserve">ślu</w:t>
      </w:r>
      <w:r>
        <w:t xml:space="preserve">;</w:t>
      </w:r>
      <w:r>
        <w:t xml:space="preserve"> </w:t>
      </w:r>
      <w:r>
        <w:rPr>
          <w:iCs/>
          <w:i/>
        </w:rPr>
        <w:t xml:space="preserve">laṭ</w:t>
      </w:r>
      <w:r>
        <w:t xml:space="preserve">, first person plural; when</w:t>
      </w:r>
      <w:r>
        <w:t xml:space="preserve"> </w:t>
      </w:r>
      <w:r>
        <w:rPr>
          <w:iCs/>
          <w:i/>
        </w:rPr>
        <w:t xml:space="preserve">ślu</w:t>
      </w:r>
      <w:r>
        <w:t xml:space="preserve"> </w:t>
      </w:r>
      <w:r>
        <w:t xml:space="preserve">follows, reduplication of the root; the remainder of the reduplicative (</w:t>
      </w:r>
      <w:r>
        <w:rPr>
          <w:iCs/>
          <w:i/>
        </w:rPr>
        <w:t xml:space="preserve">sa</w:t>
      </w:r>
      <w:r>
        <w:t xml:space="preserve">):</w:t>
      </w:r>
      <w:r>
        <w:t xml:space="preserve"> </w:t>
      </w:r>
      <w:r>
        <w:rPr>
          <w:iCs/>
          <w:i/>
        </w:rPr>
        <w:t xml:space="preserve">sasṛjmahe</w:t>
      </w:r>
      <w:r>
        <w:t xml:space="preserve">; since the affix is</w:t>
      </w:r>
      <w:r>
        <w:t xml:space="preserve"> </w:t>
      </w:r>
      <w:r>
        <w:rPr>
          <w:iCs/>
          <w:i/>
        </w:rPr>
        <w:t xml:space="preserve">śit</w:t>
      </w:r>
      <w:r>
        <w:t xml:space="preserve">, the affix-accent arises; the</w:t>
      </w:r>
      <w:r>
        <w:t xml:space="preserve"> </w:t>
      </w:r>
      <w:r>
        <w:rPr>
          <w:iCs/>
          <w:i/>
        </w:rPr>
        <w:t xml:space="preserve">tiṅanta</w:t>
      </w:r>
      <w:r>
        <w:t xml:space="preserve"> </w:t>
      </w:r>
      <w:r>
        <w:t xml:space="preserve">has the full anudātta by</w:t>
      </w:r>
      <w:r>
        <w:t xml:space="preserve"> </w:t>
      </w:r>
      <w:r>
        <w:t xml:space="preserve">“</w:t>
      </w:r>
      <w:r>
        <w:t xml:space="preserve">…</w:t>
      </w:r>
      <w:r>
        <w:t xml:space="preserve">”</w:t>
      </w:r>
      <w:r>
        <w:t xml:space="preserve">; but</w:t>
      </w:r>
      <w:r>
        <w:t xml:space="preserve"> </w:t>
      </w:r>
      <w:r>
        <w:t xml:space="preserve">“</w:t>
      </w:r>
      <w:r>
        <w:t xml:space="preserve">chandasy anekam api sākāṅkṣam</w:t>
      </w:r>
      <w:r>
        <w:t xml:space="preserve">”</w:t>
      </w:r>
      <w:r>
        <w:t xml:space="preserve"> </w:t>
      </w:r>
      <w:r>
        <w:t xml:space="preserve">(Pā. Sū. 8-1-35): several</w:t>
      </w:r>
      <w:r>
        <w:t xml:space="preserve"> </w:t>
      </w:r>
      <w:r>
        <w:rPr>
          <w:iCs/>
          <w:i/>
        </w:rPr>
        <w:t xml:space="preserve">tiṅanta</w:t>
      </w:r>
      <w:r>
        <w:t xml:space="preserve"> </w:t>
      </w:r>
      <w:r>
        <w:t xml:space="preserve">verbs that are</w:t>
      </w:r>
      <w:r>
        <w:t xml:space="preserve"> </w:t>
      </w:r>
      <w:r>
        <w:rPr>
          <w:iCs/>
          <w:i/>
        </w:rPr>
        <w:t xml:space="preserve">sākāṅkṣa</w:t>
      </w:r>
      <w:r>
        <w:t xml:space="preserve"> </w:t>
      </w:r>
      <w:r>
        <w:t xml:space="preserve">(mutually dependent) in the Veda are not anudātta;</w:t>
      </w:r>
      <w:r>
        <w:t xml:space="preserve"> </w:t>
      </w:r>
      <w:r>
        <w:t xml:space="preserve">“</w:t>
      </w:r>
      <w:r>
        <w:t xml:space="preserve">even by the word</w:t>
      </w:r>
      <w:r>
        <w:t xml:space="preserve"> </w:t>
      </w:r>
      <w:r>
        <w:rPr>
          <w:iCs/>
          <w:i/>
        </w:rPr>
        <w:t xml:space="preserve">hi</w:t>
      </w:r>
      <w:r>
        <w:t xml:space="preserve"> </w:t>
      </w:r>
      <w:r>
        <w:t xml:space="preserve">a single</w:t>
      </w:r>
      <w:r>
        <w:t xml:space="preserve"> </w:t>
      </w:r>
      <w:r>
        <w:rPr>
          <w:iCs/>
          <w:i/>
        </w:rPr>
        <w:t xml:space="preserve">tiṅanta</w:t>
      </w:r>
      <w:r>
        <w:t xml:space="preserve"> </w:t>
      </w:r>
      <w:r>
        <w:t xml:space="preserve">is not to be made nighāta</w:t>
      </w:r>
      <w:r>
        <w:t xml:space="preserve">”</w:t>
      </w:r>
      <w:r>
        <w:t xml:space="preserve">; here, since</w:t>
      </w:r>
      <w:r>
        <w:t xml:space="preserve"> </w:t>
      </w:r>
      <w:r>
        <w:rPr>
          <w:iCs/>
          <w:i/>
        </w:rPr>
        <w:t xml:space="preserve">hi</w:t>
      </w:r>
      <w:r>
        <w:t xml:space="preserve"> </w:t>
      </w:r>
      <w:r>
        <w:t xml:space="preserve">is connected with the preceding</w:t>
      </w:r>
      <w:r>
        <w:t xml:space="preserve"> </w:t>
      </w:r>
      <w:r>
        <w:rPr>
          <w:iCs/>
          <w:i/>
        </w:rPr>
        <w:t xml:space="preserve">vidma</w:t>
      </w:r>
      <w:r>
        <w:t xml:space="preserve">, the total anudātta is barred. ||8||</w:t>
      </w:r>
    </w:p>
    <w:p>
      <w:pPr>
        <w:pStyle w:val="FirstParagraph"/>
      </w:pPr>
      <w:r>
        <w:rPr>
          <w:iCs/>
          <w:i/>
        </w:rPr>
        <w:t xml:space="preserve">Grammar page, noted briefly; sūtra numerals tentative [?]; this page’s grammar is compressed and read with doubt in two places.</w:t>
      </w:r>
    </w:p>
    <w:p>
      <w:r>
        <w:pict>
          <v:rect style="width:0;height:1.5pt" o:hralign="center" o:hrstd="t" o:hr="t"/>
        </w:pict>
      </w:r>
    </w:p>
    <w:bookmarkEnd w:id="55"/>
    <w:bookmarkStart w:id="56" w:name="page-31-pdf-46"/>
    <w:p>
      <w:pPr>
        <w:pStyle w:val="Heading3"/>
      </w:pPr>
      <w:r>
        <w:t xml:space="preserve">Page 31 (PDF 46)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81.9</w:t>
      </w:r>
      <w:r>
        <w:t xml:space="preserve"> </w:t>
      </w:r>
      <w:r>
        <w:rPr>
          <w:iCs/>
          <w:i/>
        </w:rPr>
        <w:t xml:space="preserve">(the last Ṛk of the sūkta)</w:t>
      </w:r>
    </w:p>
    <w:p>
      <w:pPr>
        <w:pStyle w:val="BlockText"/>
      </w:pPr>
      <w:r>
        <w:t xml:space="preserve">एते त इन्द्र जन्तवो विश्वं पुष्यन्ति वार्यम् ।</w:t>
      </w:r>
      <w:r>
        <w:t xml:space="preserve"> </w:t>
      </w:r>
      <w:r>
        <w:t xml:space="preserve">अन्तर्हि ख्यो जनानामर्यो वेदो अदाशुषां तेषां नो वेद आ भर ॥ ९ ॥</w:t>
      </w:r>
    </w:p>
    <w:p>
      <w:pPr>
        <w:pStyle w:val="FirstParagraph"/>
      </w:pPr>
      <w:r>
        <w:rPr>
          <w:iCs/>
          <w:i/>
        </w:rPr>
        <w:t xml:space="preserve">ete ta indra jantavo viśvaṃ puṣyanti vāryam |</w:t>
      </w:r>
      <w:r>
        <w:rPr>
          <w:iCs/>
          <w:i/>
        </w:rPr>
        <w:t xml:space="preserve"> </w:t>
      </w:r>
      <w:r>
        <w:rPr>
          <w:iCs/>
          <w:i/>
        </w:rPr>
        <w:t xml:space="preserve">antar hi khyo janānām aryo vedo adāśuṣāṃ teṣāṃ no veda ā bhara ||9||</w:t>
      </w:r>
    </w:p>
    <w:p>
      <w:pPr>
        <w:pStyle w:val="BodyText"/>
      </w:pPr>
      <w:r>
        <w:rPr>
          <w:bCs/>
          <w:b/>
        </w:rPr>
        <w:t xml:space="preserve">॥ पदपाठः ॥ — Pada-pāṭha</w:t>
      </w:r>
    </w:p>
    <w:p>
      <w:pPr>
        <w:pStyle w:val="BlockText"/>
      </w:pPr>
      <w:r>
        <w:t xml:space="preserve">एते । ते । इन्द्र । जन्तवः । विश्वम् । पुष्यन्ति । वार्यम् ।</w:t>
      </w:r>
      <w:r>
        <w:t xml:space="preserve"> </w:t>
      </w:r>
      <w:r>
        <w:t xml:space="preserve">अन्तः । हि । ख्यः । जनानाम् । अर्यः । वेदः । अदाशुषाम् । तेषाम् ।</w:t>
      </w:r>
      <w:r>
        <w:t xml:space="preserve"> </w:t>
      </w:r>
      <w:r>
        <w:t xml:space="preserve">नः । वेदः । आ । भर ॥ ९ ॥</w:t>
      </w:r>
    </w:p>
    <w:p>
      <w:pPr>
        <w:pStyle w:val="FirstParagraph"/>
      </w:pPr>
      <w:r>
        <w:rPr>
          <w:iCs/>
          <w:i/>
        </w:rPr>
        <w:t xml:space="preserve">ete | te | indra | jantavaḥ | viśvam | puṣyanti | vāryam | antaḥ | hi | khyaḥ | janānām | aryaḥ | vedaḥ | adāśuṣām | teṣām | naḥ | vedaḥ | ā | bhara ||9||</w:t>
      </w:r>
    </w:p>
    <w:p>
      <w:pPr>
        <w:pStyle w:val="BodyText"/>
      </w:pPr>
      <w:r>
        <w:rPr>
          <w:bCs/>
          <w:b/>
        </w:rPr>
        <w:t xml:space="preserve">॥ सायणभाष्यम् ॥ — Sāyaṇa’s bhāṣya of Rik 81.9</w:t>
      </w:r>
      <w:r>
        <w:t xml:space="preserve"> </w:t>
      </w:r>
      <w:r>
        <w:rPr>
          <w:iCs/>
          <w:i/>
        </w:rPr>
        <w:t xml:space="preserve">(Sanskrit in Kannada script; doubtful places [?])</w:t>
      </w:r>
    </w:p>
    <w:p>
      <w:pPr>
        <w:pStyle w:val="BlockText"/>
      </w:pPr>
      <w:r>
        <w:t xml:space="preserve">हे इन्द्र ते तव स्वभूता एते जन्तवो यजमानलक्षणा जना विश्वं सर्वं वार्यं सर्वैः संभजनीयं हविः पुष्यन्ति । वर्धयन्ति । अदाशुषां हविषामदात्॑णाम् [?] जनानामन्तर्मध्ये विद्यमानं वेदो धनमर्यः सर्वेषां स्वामी त्वं ख्यो हि । पश्यसि हि । जानासीत्यर्थः । तेषामयजमानानां वेदो धनं नोऽस्मभ्यमा भर । आहर । प्रयच्छेति यावत् । आयजमानेषु विद्यमानं धनं योगानुपयुक्तत्वाद्व्यर्थमेव भवेत् । अतस्तस्य धनस्य सार्थकत्वाय तदीयं धनमुपहृत्य यजमानेभ्यः प्रयच्छेति तात्पर्यार्थः ॥ ख्यः । ख्या प्रकथने । अयं वर्शनार्थोऽपि । वर्तमाने छान्दसो लुङ् । अस्यतिवक्तीत्यादिना च्लेरङादेशः । आतो लोप इटि चेत्याकारलोपः । बहुलं छन्दस्यमाङ्योगेऽपीत्यडाभावः । हि चेति निघातप्रतिषेधः ॥ ९ ॥</w:t>
      </w:r>
    </w:p>
    <w:p>
      <w:pPr>
        <w:pStyle w:val="FirstParagraph"/>
      </w:pPr>
      <w:r>
        <w:rPr>
          <w:iCs/>
          <w:i/>
        </w:rPr>
        <w:t xml:space="preserve">he indra te tava svabhūtā ete jantavo yajamānalakṣaṇā janā viśvaṃ sarvaṃ vāryaṃ sarvaiḥ saṃbhajanīyaṃ haviḥ puṣyanti | vardhayanti | adāśuṣāṃ haviṣām adātṝṇām [?] janānām antar madhye vidyamānaṃ vedo dhanam aryaḥ sarveṣāṃ svāmī tvaṃ khyo hi | paśyasi hi | jānāsīty arthaḥ | teṣām ayajamānānāṃ vedo dhanaṃ no ’smabhyam ā bhara | āhara | prayaccheti yāvat | āyajamāneṣu vidyamānaṃ dhanaṃ yogānupayuktatvād vyartham eva bhavet | atas tasya dhanasya sārthakatvāya tadīyaṃ dhanam upahṛtya yajamānebhyaḥ prayaccheti tātparyārthaḥ || khyaḥ | khyā prakathane | ayaṃ varśanārtho ’pi | vartamāne chāndaso luṅ | asyativaktīty ādinā ceḥ aṅādeśaḥ | āto lopa iṭi cety ākāralopaḥ | bahulaṃ chandasy amāṅyoge ’pīty aḍābhāvaḥ | hi ceti nighātapratiṣedhaḥ || 9 ||</w:t>
      </w:r>
    </w:p>
    <w:p>
      <w:pPr>
        <w:pStyle w:val="BodyText"/>
      </w:pPr>
      <w:r>
        <w:rPr>
          <w:iCs/>
          <w:i/>
        </w:rPr>
        <w:t xml:space="preserve">Sense:</w:t>
      </w:r>
      <w:r>
        <w:t xml:space="preserve"> </w:t>
      </w:r>
      <w:r>
        <w:t xml:space="preserve">“</w:t>
      </w:r>
      <w:r>
        <w:t xml:space="preserve">O Indra, these creatures (</w:t>
      </w:r>
      <w:r>
        <w:rPr>
          <w:iCs/>
          <w:i/>
        </w:rPr>
        <w:t xml:space="preserve">jantavaḥ</w:t>
      </w:r>
      <w:r>
        <w:t xml:space="preserve">) of yours — the people who are sacrificers —</w:t>
      </w:r>
      <w:r>
        <w:t xml:space="preserve"> </w:t>
      </w:r>
      <w:r>
        <w:rPr>
          <w:iCs/>
          <w:i/>
        </w:rPr>
        <w:t xml:space="preserve">puṣyanti</w:t>
      </w:r>
      <w:r>
        <w:t xml:space="preserve"> </w:t>
      </w:r>
      <w:r>
        <w:t xml:space="preserve">(nourish, increase) the</w:t>
      </w:r>
      <w:r>
        <w:t xml:space="preserve"> </w:t>
      </w:r>
      <w:r>
        <w:rPr>
          <w:iCs/>
          <w:i/>
        </w:rPr>
        <w:t xml:space="preserve">viśvam vāryam</w:t>
      </w:r>
      <w:r>
        <w:t xml:space="preserve"> </w:t>
      </w:r>
      <w:r>
        <w:t xml:space="preserve">— all the oblation that is to be enjoyed by all. Among the people who give no oblations (</w:t>
      </w:r>
      <w:r>
        <w:rPr>
          <w:iCs/>
          <w:i/>
        </w:rPr>
        <w:t xml:space="preserve">adāśuṣām</w:t>
      </w:r>
      <w:r>
        <w:t xml:space="preserve">) there is wealth (</w:t>
      </w:r>
      <w:r>
        <w:rPr>
          <w:iCs/>
          <w:i/>
        </w:rPr>
        <w:t xml:space="preserve">vedaḥ</w:t>
      </w:r>
      <w:r>
        <w:t xml:space="preserve">); you, lord of all (</w:t>
      </w:r>
      <w:r>
        <w:rPr>
          <w:iCs/>
          <w:i/>
        </w:rPr>
        <w:t xml:space="preserve">aryaḥ</w:t>
      </w:r>
      <w:r>
        <w:t xml:space="preserve">),</w:t>
      </w:r>
      <w:r>
        <w:t xml:space="preserve"> </w:t>
      </w:r>
      <w:r>
        <w:rPr>
          <w:iCs/>
          <w:i/>
        </w:rPr>
        <w:t xml:space="preserve">khyo hi</w:t>
      </w:r>
      <w:r>
        <w:t xml:space="preserve"> </w:t>
      </w:r>
      <w:r>
        <w:t xml:space="preserve">— you indeed see, know it. That wealth of those non-sacrificers bring (</w:t>
      </w:r>
      <w:r>
        <w:rPr>
          <w:iCs/>
          <w:i/>
        </w:rPr>
        <w:t xml:space="preserve">ā bhara</w:t>
      </w:r>
      <w:r>
        <w:t xml:space="preserve">) to us. Wealth that lies with non-sacrificers, being useless for the sacrifice, would be of no use at all; therefore, to make that wealth meaningful, take their wealth and give it to the sacrificers — this is the intent.</w:t>
      </w:r>
      <w:r>
        <w:t xml:space="preserve">”</w:t>
      </w:r>
      <w:r>
        <w:t xml:space="preserve"> </w:t>
      </w:r>
      <w:r>
        <w:rPr>
          <w:iCs/>
          <w:i/>
        </w:rPr>
        <w:t xml:space="preserve">The grammatical tail:</w:t>
      </w:r>
      <w:r>
        <w:t xml:space="preserve"> </w:t>
      </w:r>
      <w:r>
        <w:rPr>
          <w:iCs/>
          <w:i/>
        </w:rPr>
        <w:t xml:space="preserve">khyaḥ</w:t>
      </w:r>
      <w:r>
        <w:t xml:space="preserve"> </w:t>
      </w:r>
      <w:r>
        <w:t xml:space="preserve">— the root</w:t>
      </w:r>
      <w:r>
        <w:t xml:space="preserve"> </w:t>
      </w:r>
      <w:r>
        <w:rPr>
          <w:iCs/>
          <w:i/>
        </w:rPr>
        <w:t xml:space="preserve">khyā prakathane</w:t>
      </w:r>
      <w:r>
        <w:t xml:space="preserve"> </w:t>
      </w:r>
      <w:r>
        <w:t xml:space="preserve">(which has also the sense of seeing); a Vedic</w:t>
      </w:r>
      <w:r>
        <w:t xml:space="preserve"> </w:t>
      </w:r>
      <w:r>
        <w:rPr>
          <w:iCs/>
          <w:i/>
        </w:rPr>
        <w:t xml:space="preserve">luṅ</w:t>
      </w:r>
      <w:r>
        <w:t xml:space="preserve"> </w:t>
      </w:r>
      <w:r>
        <w:t xml:space="preserve">in the sense of the present;</w:t>
      </w:r>
      <w:r>
        <w:t xml:space="preserve"> </w:t>
      </w:r>
      <w:r>
        <w:rPr>
          <w:iCs/>
          <w:i/>
        </w:rPr>
        <w:t xml:space="preserve">aṅ</w:t>
      </w:r>
      <w:r>
        <w:t xml:space="preserve"> </w:t>
      </w:r>
      <w:r>
        <w:t xml:space="preserve">in place of</w:t>
      </w:r>
      <w:r>
        <w:t xml:space="preserve"> </w:t>
      </w:r>
      <w:r>
        <w:rPr>
          <w:iCs/>
          <w:i/>
        </w:rPr>
        <w:t xml:space="preserve">cli</w:t>
      </w:r>
      <w:r>
        <w:t xml:space="preserve"> </w:t>
      </w:r>
      <w:r>
        <w:t xml:space="preserve">by</w:t>
      </w:r>
      <w:r>
        <w:t xml:space="preserve"> </w:t>
      </w:r>
      <w:r>
        <w:t xml:space="preserve">“</w:t>
      </w:r>
      <w:r>
        <w:t xml:space="preserve">asyativakti…</w:t>
      </w:r>
      <w:r>
        <w:t xml:space="preserve">”</w:t>
      </w:r>
      <w:r>
        <w:t xml:space="preserve">; the</w:t>
      </w:r>
      <w:r>
        <w:t xml:space="preserve"> </w:t>
      </w:r>
      <w:r>
        <w:rPr>
          <w:iCs/>
          <w:i/>
        </w:rPr>
        <w:t xml:space="preserve">ā</w:t>
      </w:r>
      <w:r>
        <w:t xml:space="preserve"> </w:t>
      </w:r>
      <w:r>
        <w:t xml:space="preserve">dropped by</w:t>
      </w:r>
      <w:r>
        <w:t xml:space="preserve"> </w:t>
      </w:r>
      <w:r>
        <w:t xml:space="preserve">“</w:t>
      </w:r>
      <w:r>
        <w:t xml:space="preserve">āto lopa iṭi ca</w:t>
      </w:r>
      <w:r>
        <w:t xml:space="preserve">”</w:t>
      </w:r>
      <w:r>
        <w:t xml:space="preserve">; the augment</w:t>
      </w:r>
      <w:r>
        <w:t xml:space="preserve"> </w:t>
      </w:r>
      <w:r>
        <w:rPr>
          <w:iCs/>
          <w:i/>
        </w:rPr>
        <w:t xml:space="preserve">aṭ</w:t>
      </w:r>
      <w:r>
        <w:t xml:space="preserve"> </w:t>
      </w:r>
      <w:r>
        <w:t xml:space="preserve">does not arise by</w:t>
      </w:r>
      <w:r>
        <w:t xml:space="preserve"> </w:t>
      </w:r>
      <w:r>
        <w:t xml:space="preserve">“</w:t>
      </w:r>
      <w:r>
        <w:t xml:space="preserve">bahulaṃ chandasy amāṅyoge ’pi</w:t>
      </w:r>
      <w:r>
        <w:t xml:space="preserve">”</w:t>
      </w:r>
      <w:r>
        <w:t xml:space="preserve">; the nighāta barred because of</w:t>
      </w:r>
      <w:r>
        <w:t xml:space="preserve"> </w:t>
      </w:r>
      <w:r>
        <w:rPr>
          <w:iCs/>
          <w:i/>
        </w:rPr>
        <w:t xml:space="preserve">hi</w:t>
      </w:r>
      <w:r>
        <w:t xml:space="preserve">.</w:t>
      </w:r>
    </w:p>
    <w:p>
      <w:pPr>
        <w:pStyle w:val="BodyText"/>
      </w:pPr>
      <w:r>
        <w:rPr>
          <w:bCs/>
          <w:b/>
        </w:rPr>
        <w:t xml:space="preserve">॥ प्रतिपदार्थः ॥ — Pratipadārtha of Rik 81.9</w:t>
      </w:r>
      <w:r>
        <w:t xml:space="preserve"> </w:t>
      </w:r>
      <w:r>
        <w:rPr>
          <w:iCs/>
          <w:i/>
        </w:rPr>
        <w:t xml:space="preserve">(Kannada; begins at the foot of p. 31)</w:t>
      </w:r>
    </w:p>
    <w:p>
      <w:pPr>
        <w:numPr>
          <w:ilvl w:val="0"/>
          <w:numId w:val="1039"/>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39"/>
        </w:numPr>
        <w:pStyle w:val="Compact"/>
      </w:pPr>
      <w:r>
        <w:rPr>
          <w:bCs/>
          <w:b/>
        </w:rPr>
        <w:t xml:space="preserve">ते</w:t>
      </w:r>
      <w:r>
        <w:t xml:space="preserve"> </w:t>
      </w:r>
      <w:r>
        <w:t xml:space="preserve">—</w:t>
      </w:r>
      <w:r>
        <w:t xml:space="preserve"> </w:t>
      </w:r>
      <w:r>
        <w:t xml:space="preserve">“</w:t>
      </w:r>
      <w:r>
        <w:t xml:space="preserve">belonging to you</w:t>
      </w:r>
      <w:r>
        <w:t xml:space="preserve">”</w:t>
      </w:r>
    </w:p>
    <w:p>
      <w:pPr>
        <w:numPr>
          <w:ilvl w:val="0"/>
          <w:numId w:val="1039"/>
        </w:numPr>
        <w:pStyle w:val="Compact"/>
      </w:pPr>
      <w:r>
        <w:rPr>
          <w:bCs/>
          <w:b/>
        </w:rPr>
        <w:t xml:space="preserve">एते जन्तवः</w:t>
      </w:r>
      <w:r>
        <w:t xml:space="preserve"> </w:t>
      </w:r>
      <w:r>
        <w:t xml:space="preserve">—</w:t>
      </w:r>
      <w:r>
        <w:t xml:space="preserve"> </w:t>
      </w:r>
      <w:r>
        <w:t xml:space="preserve">“</w:t>
      </w:r>
      <w:r>
        <w:t xml:space="preserve">all these people (who perform sacrifices)</w:t>
      </w:r>
      <w:r>
        <w:t xml:space="preserve">”</w:t>
      </w:r>
    </w:p>
    <w:p>
      <w:pPr>
        <w:numPr>
          <w:ilvl w:val="0"/>
          <w:numId w:val="1039"/>
        </w:numPr>
        <w:pStyle w:val="Compact"/>
      </w:pPr>
      <w:r>
        <w:rPr>
          <w:bCs/>
          <w:b/>
        </w:rPr>
        <w:t xml:space="preserve">विश्वम्</w:t>
      </w:r>
      <w:r>
        <w:t xml:space="preserve"> </w:t>
      </w:r>
      <w:r>
        <w:t xml:space="preserve">—</w:t>
      </w:r>
      <w:r>
        <w:t xml:space="preserve"> </w:t>
      </w:r>
      <w:r>
        <w:t xml:space="preserve">“</w:t>
      </w:r>
      <w:r>
        <w:t xml:space="preserve">all</w:t>
      </w:r>
      <w:r>
        <w:t xml:space="preserve">”</w:t>
      </w:r>
    </w:p>
    <w:p>
      <w:pPr>
        <w:numPr>
          <w:ilvl w:val="0"/>
          <w:numId w:val="1039"/>
        </w:numPr>
        <w:pStyle w:val="Compact"/>
      </w:pPr>
      <w:r>
        <w:rPr>
          <w:bCs/>
          <w:b/>
        </w:rPr>
        <w:t xml:space="preserve">वार्यम्</w:t>
      </w:r>
      <w:r>
        <w:t xml:space="preserve"> </w:t>
      </w:r>
      <w:r>
        <w:t xml:space="preserve">—</w:t>
      </w:r>
      <w:r>
        <w:t xml:space="preserve"> </w:t>
      </w:r>
      <w:r>
        <w:t xml:space="preserve">“</w:t>
      </w:r>
      <w:r>
        <w:t xml:space="preserve">the oblation that all desire</w:t>
      </w:r>
      <w:r>
        <w:t xml:space="preserve">”</w:t>
      </w:r>
    </w:p>
    <w:p>
      <w:pPr>
        <w:numPr>
          <w:ilvl w:val="0"/>
          <w:numId w:val="1039"/>
        </w:numPr>
        <w:pStyle w:val="Compact"/>
      </w:pPr>
      <w:r>
        <w:rPr>
          <w:bCs/>
          <w:b/>
        </w:rPr>
        <w:t xml:space="preserve">पुष्यन्ति</w:t>
      </w:r>
      <w:r>
        <w:t xml:space="preserve"> </w:t>
      </w:r>
      <w:r>
        <w:t xml:space="preserve">—</w:t>
      </w:r>
    </w:p>
    <w:bookmarkEnd w:id="56"/>
    <w:bookmarkStart w:id="57" w:name="page-32-pdf-47"/>
    <w:p>
      <w:pPr>
        <w:pStyle w:val="Heading3"/>
      </w:pPr>
      <w:r>
        <w:t xml:space="preserve">Page 32 (PDF 47)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81</w:t>
      </w:r>
      <w:r>
        <w:rPr>
          <w:iCs/>
          <w:i/>
        </w:rPr>
        <w:t xml:space="preserve">”</w:t>
      </w:r>
      <w:r>
        <w:rPr>
          <w:iCs/>
          <w:i/>
        </w:rPr>
        <w:t xml:space="preserve">.)</w:t>
      </w:r>
    </w:p>
    <w:p>
      <w:pPr>
        <w:pStyle w:val="BodyText"/>
      </w:pPr>
      <w:r>
        <w:rPr>
          <w:iCs/>
          <w:i/>
        </w:rPr>
        <w:t xml:space="preserve">Pratipadārtha of Rik 81.9, continued from p. 31:</w:t>
      </w:r>
    </w:p>
    <w:p>
      <w:pPr>
        <w:numPr>
          <w:ilvl w:val="0"/>
          <w:numId w:val="1040"/>
        </w:numPr>
        <w:pStyle w:val="Compact"/>
      </w:pPr>
      <w:r>
        <w:rPr>
          <w:bCs/>
          <w:b/>
        </w:rPr>
        <w:t xml:space="preserve">पुष्यन्ति</w:t>
      </w:r>
      <w:r>
        <w:t xml:space="preserve"> </w:t>
      </w:r>
      <w:r>
        <w:t xml:space="preserve">—</w:t>
      </w:r>
      <w:r>
        <w:t xml:space="preserve"> </w:t>
      </w:r>
      <w:r>
        <w:t xml:space="preserve">“</w:t>
      </w:r>
      <w:r>
        <w:t xml:space="preserve">they cause to grow (by offering)</w:t>
      </w:r>
      <w:r>
        <w:t xml:space="preserve">”</w:t>
      </w:r>
    </w:p>
    <w:p>
      <w:pPr>
        <w:numPr>
          <w:ilvl w:val="0"/>
          <w:numId w:val="1040"/>
        </w:numPr>
        <w:pStyle w:val="Compact"/>
      </w:pPr>
      <w:r>
        <w:rPr>
          <w:bCs/>
          <w:b/>
        </w:rPr>
        <w:t xml:space="preserve">अदाशुषाम्</w:t>
      </w:r>
      <w:r>
        <w:t xml:space="preserve"> </w:t>
      </w:r>
      <w:r>
        <w:t xml:space="preserve">—</w:t>
      </w:r>
      <w:r>
        <w:t xml:space="preserve"> </w:t>
      </w:r>
      <w:r>
        <w:t xml:space="preserve">“</w:t>
      </w:r>
      <w:r>
        <w:t xml:space="preserve">of those who offer no oblations</w:t>
      </w:r>
      <w:r>
        <w:t xml:space="preserve">”</w:t>
      </w:r>
    </w:p>
    <w:p>
      <w:pPr>
        <w:numPr>
          <w:ilvl w:val="0"/>
          <w:numId w:val="1040"/>
        </w:numPr>
        <w:pStyle w:val="Compact"/>
      </w:pPr>
      <w:r>
        <w:rPr>
          <w:bCs/>
          <w:b/>
        </w:rPr>
        <w:t xml:space="preserve">जनानाम् अन्तः</w:t>
      </w:r>
      <w:r>
        <w:t xml:space="preserve"> </w:t>
      </w:r>
      <w:r>
        <w:t xml:space="preserve">—</w:t>
      </w:r>
      <w:r>
        <w:t xml:space="preserve"> </w:t>
      </w:r>
      <w:r>
        <w:t xml:space="preserve">“</w:t>
      </w:r>
      <w:r>
        <w:t xml:space="preserve">among the (enemy) people</w:t>
      </w:r>
      <w:r>
        <w:t xml:space="preserve">”</w:t>
      </w:r>
    </w:p>
    <w:p>
      <w:pPr>
        <w:numPr>
          <w:ilvl w:val="0"/>
          <w:numId w:val="1040"/>
        </w:numPr>
        <w:pStyle w:val="Compact"/>
      </w:pPr>
      <w:r>
        <w:rPr>
          <w:bCs/>
          <w:b/>
        </w:rPr>
        <w:t xml:space="preserve">वेदः</w:t>
      </w:r>
      <w:r>
        <w:t xml:space="preserve"> </w:t>
      </w:r>
      <w:r>
        <w:t xml:space="preserve">—</w:t>
      </w:r>
      <w:r>
        <w:t xml:space="preserve"> </w:t>
      </w:r>
      <w:r>
        <w:t xml:space="preserve">“</w:t>
      </w:r>
      <w:r>
        <w:t xml:space="preserve">the wealth</w:t>
      </w:r>
      <w:r>
        <w:t xml:space="preserve">”</w:t>
      </w:r>
    </w:p>
    <w:p>
      <w:pPr>
        <w:numPr>
          <w:ilvl w:val="0"/>
          <w:numId w:val="1040"/>
        </w:numPr>
        <w:pStyle w:val="Compact"/>
      </w:pPr>
      <w:r>
        <w:rPr>
          <w:bCs/>
          <w:b/>
        </w:rPr>
        <w:t xml:space="preserve">अर्यः</w:t>
      </w:r>
      <w:r>
        <w:t xml:space="preserve"> </w:t>
      </w:r>
      <w:r>
        <w:t xml:space="preserve">—</w:t>
      </w:r>
      <w:r>
        <w:t xml:space="preserve"> </w:t>
      </w:r>
      <w:r>
        <w:t xml:space="preserve">“</w:t>
      </w:r>
      <w:r>
        <w:t xml:space="preserve">(you,) the lord of all</w:t>
      </w:r>
      <w:r>
        <w:t xml:space="preserve">”</w:t>
      </w:r>
    </w:p>
    <w:p>
      <w:pPr>
        <w:numPr>
          <w:ilvl w:val="0"/>
          <w:numId w:val="1040"/>
        </w:numPr>
        <w:pStyle w:val="Compact"/>
      </w:pPr>
      <w:r>
        <w:rPr>
          <w:bCs/>
          <w:b/>
        </w:rPr>
        <w:t xml:space="preserve">ख्यः हि</w:t>
      </w:r>
      <w:r>
        <w:t xml:space="preserve"> </w:t>
      </w:r>
      <w:r>
        <w:t xml:space="preserve">—</w:t>
      </w:r>
      <w:r>
        <w:t xml:space="preserve"> </w:t>
      </w:r>
      <w:r>
        <w:t xml:space="preserve">“</w:t>
      </w:r>
      <w:r>
        <w:t xml:space="preserve">you indeed know</w:t>
      </w:r>
      <w:r>
        <w:t xml:space="preserve">”</w:t>
      </w:r>
    </w:p>
    <w:p>
      <w:pPr>
        <w:numPr>
          <w:ilvl w:val="0"/>
          <w:numId w:val="1040"/>
        </w:numPr>
        <w:pStyle w:val="Compact"/>
      </w:pPr>
      <w:r>
        <w:rPr>
          <w:bCs/>
          <w:b/>
        </w:rPr>
        <w:t xml:space="preserve">तेषाम्</w:t>
      </w:r>
      <w:r>
        <w:t xml:space="preserve"> </w:t>
      </w:r>
      <w:r>
        <w:t xml:space="preserve">—</w:t>
      </w:r>
      <w:r>
        <w:t xml:space="preserve"> </w:t>
      </w:r>
      <w:r>
        <w:t xml:space="preserve">“</w:t>
      </w:r>
      <w:r>
        <w:t xml:space="preserve">of those (who do not sacrifice)</w:t>
      </w:r>
      <w:r>
        <w:t xml:space="preserve">”</w:t>
      </w:r>
    </w:p>
    <w:p>
      <w:pPr>
        <w:numPr>
          <w:ilvl w:val="0"/>
          <w:numId w:val="1040"/>
        </w:numPr>
        <w:pStyle w:val="Compact"/>
      </w:pPr>
      <w:r>
        <w:rPr>
          <w:bCs/>
          <w:b/>
        </w:rPr>
        <w:t xml:space="preserve">वेदः</w:t>
      </w:r>
      <w:r>
        <w:t xml:space="preserve"> </w:t>
      </w:r>
      <w:r>
        <w:t xml:space="preserve">—</w:t>
      </w:r>
      <w:r>
        <w:t xml:space="preserve"> </w:t>
      </w:r>
      <w:r>
        <w:t xml:space="preserve">“</w:t>
      </w:r>
      <w:r>
        <w:t xml:space="preserve">the wealth</w:t>
      </w:r>
      <w:r>
        <w:t xml:space="preserve">”</w:t>
      </w:r>
    </w:p>
    <w:p>
      <w:pPr>
        <w:numPr>
          <w:ilvl w:val="0"/>
          <w:numId w:val="1040"/>
        </w:numPr>
        <w:pStyle w:val="Compact"/>
      </w:pPr>
      <w:r>
        <w:rPr>
          <w:bCs/>
          <w:b/>
        </w:rPr>
        <w:t xml:space="preserve">नः</w:t>
      </w:r>
      <w:r>
        <w:t xml:space="preserve"> </w:t>
      </w:r>
      <w:r>
        <w:t xml:space="preserve">—</w:t>
      </w:r>
      <w:r>
        <w:t xml:space="preserve"> </w:t>
      </w:r>
      <w:r>
        <w:t xml:space="preserve">“</w:t>
      </w:r>
      <w:r>
        <w:t xml:space="preserve">to us</w:t>
      </w:r>
      <w:r>
        <w:t xml:space="preserve">”</w:t>
      </w:r>
    </w:p>
    <w:p>
      <w:pPr>
        <w:numPr>
          <w:ilvl w:val="0"/>
          <w:numId w:val="1040"/>
        </w:numPr>
        <w:pStyle w:val="Compact"/>
      </w:pPr>
      <w:r>
        <w:rPr>
          <w:bCs/>
          <w:b/>
        </w:rPr>
        <w:t xml:space="preserve">आ भर</w:t>
      </w:r>
      <w:r>
        <w:t xml:space="preserve"> </w:t>
      </w:r>
      <w:r>
        <w:t xml:space="preserve">—</w:t>
      </w:r>
      <w:r>
        <w:t xml:space="preserve"> </w:t>
      </w:r>
      <w:r>
        <w:t xml:space="preserve">“</w:t>
      </w:r>
      <w:r>
        <w:t xml:space="preserve">bring and give.</w:t>
      </w:r>
      <w:r>
        <w:t xml:space="preserve">”</w:t>
      </w:r>
    </w:p>
    <w:p>
      <w:pPr>
        <w:pStyle w:val="FirstParagraph"/>
      </w:pPr>
      <w:r>
        <w:rPr>
          <w:bCs/>
          <w:b/>
        </w:rPr>
        <w:t xml:space="preserve">॥ भावार्थः ॥ — Bhāvārtha of Rik 81.9</w:t>
      </w:r>
      <w:r>
        <w:t xml:space="preserve"> </w:t>
      </w:r>
      <w:r>
        <w:rPr>
          <w:iCs/>
          <w:i/>
        </w:rPr>
        <w:t xml:space="preserve">(Kannada)</w:t>
      </w:r>
    </w:p>
    <w:p>
      <w:pPr>
        <w:pStyle w:val="BodyText"/>
      </w:pPr>
      <w:r>
        <w:t xml:space="preserve">“</w:t>
      </w:r>
      <w:r>
        <w:t xml:space="preserve">O Indra, all these sacrificers, who belong to you, cause the oblation that all may enjoy to grow fully. You, lord of all, have seen the wealth that is among the people who do not sacrifice and offer no oblations. Bring the wealth of those who make no sacrifice to us, who use it for sacrifice, so that it may be put to purposeful use.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Indra, these creatures (men) cherish the libation that may be desired by all ; lord of all, you know what riches these men who make no offerings, possess ; bring their wealth to us.</w:t>
      </w:r>
      <w:r>
        <w:t xml:space="preserve">”</w:t>
      </w:r>
      <w:r>
        <w:t xml:space="preserve"> </w:t>
      </w:r>
      <w:r>
        <w:t xml:space="preserve">— as printed.</w:t>
      </w:r>
    </w:p>
    <w:p>
      <w:pPr>
        <w:pStyle w:val="BodyText"/>
      </w:pPr>
      <w:r>
        <w:rPr>
          <w:bCs/>
          <w:b/>
        </w:rPr>
        <w:t xml:space="preserve">॥ विशेषविषयगळु ॥ — Special Topics (Rik 81.9)</w:t>
      </w:r>
    </w:p>
    <w:p>
      <w:pPr>
        <w:numPr>
          <w:ilvl w:val="0"/>
          <w:numId w:val="1041"/>
        </w:numPr>
        <w:pStyle w:val="Compact"/>
      </w:pPr>
      <w:r>
        <w:rPr>
          <w:bCs/>
          <w:b/>
        </w:rPr>
        <w:t xml:space="preserve">ते जन्तवः</w:t>
      </w:r>
      <w:r>
        <w:t xml:space="preserve"> </w:t>
      </w:r>
      <w:r>
        <w:t xml:space="preserve">—</w:t>
      </w:r>
      <w:r>
        <w:t xml:space="preserve"> </w:t>
      </w:r>
      <w:r>
        <w:t xml:space="preserve">“</w:t>
      </w:r>
      <w:r>
        <w:t xml:space="preserve">Here the word</w:t>
      </w:r>
      <w:r>
        <w:t xml:space="preserve"> </w:t>
      </w:r>
      <w:r>
        <w:rPr>
          <w:iCs/>
          <w:i/>
        </w:rPr>
        <w:t xml:space="preserve">jantavaḥ</w:t>
      </w:r>
      <w:r>
        <w:t xml:space="preserve"> </w:t>
      </w:r>
      <w:r>
        <w:t xml:space="preserve">conveys the sense</w:t>
      </w:r>
      <w:r>
        <w:t xml:space="preserve"> </w:t>
      </w:r>
      <w:r>
        <w:t xml:space="preserve">‘</w:t>
      </w:r>
      <w:r>
        <w:t xml:space="preserve">creatures</w:t>
      </w:r>
      <w:r>
        <w:t xml:space="preserve">’</w:t>
      </w:r>
      <w:r>
        <w:t xml:space="preserve"> </w:t>
      </w:r>
      <w:r>
        <w:t xml:space="preserve">but it must be taken as</w:t>
      </w:r>
      <w:r>
        <w:t xml:space="preserve"> </w:t>
      </w:r>
      <w:r>
        <w:t xml:space="preserve">‘</w:t>
      </w:r>
      <w:r>
        <w:t xml:space="preserve">men</w:t>
      </w:r>
      <w:r>
        <w:t xml:space="preserve">’</w:t>
      </w:r>
      <w:r>
        <w:t xml:space="preserve">.</w:t>
      </w:r>
      <w:r>
        <w:t xml:space="preserve"> </w:t>
      </w:r>
      <w:r>
        <w:rPr>
          <w:iCs/>
          <w:i/>
        </w:rPr>
        <w:t xml:space="preserve">Te</w:t>
      </w:r>
      <w:r>
        <w:t xml:space="preserve"> </w:t>
      </w:r>
      <w:r>
        <w:t xml:space="preserve">means</w:t>
      </w:r>
      <w:r>
        <w:t xml:space="preserve"> </w:t>
      </w:r>
      <w:r>
        <w:t xml:space="preserve">‘</w:t>
      </w:r>
      <w:r>
        <w:t xml:space="preserve">your</w:t>
      </w:r>
      <w:r>
        <w:t xml:space="preserve">’</w:t>
      </w:r>
      <w:r>
        <w:t xml:space="preserve">, or any sense of</w:t>
      </w:r>
      <w:r>
        <w:t xml:space="preserve"> </w:t>
      </w:r>
      <w:r>
        <w:rPr>
          <w:iCs/>
          <w:i/>
        </w:rPr>
        <w:t xml:space="preserve">ete</w:t>
      </w:r>
      <w:r>
        <w:t xml:space="preserve"> </w:t>
      </w:r>
      <w:r>
        <w:t xml:space="preserve">(</w:t>
      </w:r>
      <w:r>
        <w:t xml:space="preserve">‘</w:t>
      </w:r>
      <w:r>
        <w:t xml:space="preserve">these</w:t>
      </w:r>
      <w:r>
        <w:t xml:space="preserve">’</w:t>
      </w:r>
      <w:r>
        <w:t xml:space="preserve">) may be given:</w:t>
      </w:r>
      <w:r>
        <w:t xml:space="preserve"> </w:t>
      </w:r>
      <w:r>
        <w:t xml:space="preserve">‘</w:t>
      </w:r>
      <w:r>
        <w:t xml:space="preserve">people who are sacrificers and others who offer oblations to you</w:t>
      </w:r>
      <w:r>
        <w:t xml:space="preserve">’</w:t>
      </w:r>
      <w:r>
        <w:t xml:space="preserve">, is the intent.</w:t>
      </w:r>
      <w:r>
        <w:t xml:space="preserve">”</w:t>
      </w:r>
    </w:p>
    <w:p>
      <w:pPr>
        <w:numPr>
          <w:ilvl w:val="0"/>
          <w:numId w:val="1041"/>
        </w:numPr>
        <w:pStyle w:val="Compact"/>
      </w:pPr>
      <w:r>
        <w:rPr>
          <w:bCs/>
          <w:b/>
        </w:rPr>
        <w:t xml:space="preserve">पुष्यन्ति</w:t>
      </w:r>
      <w:r>
        <w:t xml:space="preserve"> </w:t>
      </w:r>
      <w:r>
        <w:t xml:space="preserve">—</w:t>
      </w:r>
      <w:r>
        <w:t xml:space="preserve"> </w:t>
      </w:r>
      <w:r>
        <w:t xml:space="preserve">“</w:t>
      </w:r>
      <w:r>
        <w:rPr>
          <w:iCs/>
          <w:i/>
        </w:rPr>
        <w:t xml:space="preserve">poṣayanti</w:t>
      </w:r>
      <w:r>
        <w:t xml:space="preserve"> </w:t>
      </w:r>
      <w:r>
        <w:t xml:space="preserve">— they cherish; that is, they seek.</w:t>
      </w:r>
      <w:r>
        <w:t xml:space="preserve">”</w:t>
      </w:r>
    </w:p>
    <w:p>
      <w:pPr>
        <w:numPr>
          <w:ilvl w:val="0"/>
          <w:numId w:val="1041"/>
        </w:numPr>
        <w:pStyle w:val="Compact"/>
      </w:pPr>
      <w:r>
        <w:rPr>
          <w:bCs/>
          <w:b/>
        </w:rPr>
        <w:t xml:space="preserve">वार्यम्</w:t>
      </w:r>
      <w:r>
        <w:t xml:space="preserve"> </w:t>
      </w:r>
      <w:r>
        <w:t xml:space="preserve">—</w:t>
      </w:r>
      <w:r>
        <w:t xml:space="preserve"> </w:t>
      </w:r>
      <w:r>
        <w:rPr>
          <w:iCs/>
          <w:i/>
        </w:rPr>
        <w:t xml:space="preserve">sarvaiḥ saṃbhajanīyam</w:t>
      </w:r>
      <w:r>
        <w:t xml:space="preserve"> </w:t>
      </w:r>
      <w:r>
        <w:t xml:space="preserve">—</w:t>
      </w:r>
      <w:r>
        <w:t xml:space="preserve"> </w:t>
      </w:r>
      <w:r>
        <w:t xml:space="preserve">“</w:t>
      </w:r>
      <w:r>
        <w:t xml:space="preserve">what is desired by all; what all seek.</w:t>
      </w:r>
      <w:r>
        <w:t xml:space="preserve">”</w:t>
      </w:r>
    </w:p>
    <w:p>
      <w:pPr>
        <w:numPr>
          <w:ilvl w:val="0"/>
          <w:numId w:val="1041"/>
        </w:numPr>
        <w:pStyle w:val="Compact"/>
      </w:pPr>
      <w:r>
        <w:rPr>
          <w:bCs/>
          <w:b/>
        </w:rPr>
        <w:t xml:space="preserve">ख्यः वेदः</w:t>
      </w:r>
      <w:r>
        <w:t xml:space="preserve"> </w:t>
      </w:r>
      <w:r>
        <w:t xml:space="preserve">—</w:t>
      </w:r>
      <w:r>
        <w:t xml:space="preserve"> </w:t>
      </w:r>
      <w:r>
        <w:t xml:space="preserve">“</w:t>
      </w:r>
      <w:r>
        <w:rPr>
          <w:iCs/>
          <w:i/>
        </w:rPr>
        <w:t xml:space="preserve">khyā prakathane</w:t>
      </w:r>
      <w:r>
        <w:t xml:space="preserve">,</w:t>
      </w:r>
      <w:r>
        <w:t xml:space="preserve"> </w:t>
      </w:r>
      <w:r>
        <w:rPr>
          <w:iCs/>
          <w:i/>
        </w:rPr>
        <w:t xml:space="preserve">vida jñāne</w:t>
      </w:r>
      <w:r>
        <w:t xml:space="preserve"> </w:t>
      </w:r>
      <w:r>
        <w:t xml:space="preserve">— these two words convey the same sense (are synonyms) [as read; the print’s note is compressed].</w:t>
      </w:r>
      <w:r>
        <w:t xml:space="preserve">”</w:t>
      </w:r>
    </w:p>
    <w:p>
      <w:pPr>
        <w:numPr>
          <w:ilvl w:val="0"/>
          <w:numId w:val="1041"/>
        </w:numPr>
        <w:pStyle w:val="Compact"/>
      </w:pPr>
      <w:r>
        <w:rPr>
          <w:bCs/>
          <w:b/>
        </w:rPr>
        <w:t xml:space="preserve">अदाशुषाम्</w:t>
      </w:r>
      <w:r>
        <w:t xml:space="preserve"> </w:t>
      </w:r>
      <w:r>
        <w:t xml:space="preserve">—</w:t>
      </w:r>
      <w:r>
        <w:t xml:space="preserve"> </w:t>
      </w:r>
      <w:r>
        <w:t xml:space="preserve">“</w:t>
      </w:r>
      <w:r>
        <w:t xml:space="preserve">of those who do not give, that is, of those who do not make offerings of oblation and the like to Indra; of those who do not perform sacrifices.</w:t>
      </w:r>
      <w:r>
        <w:t xml:space="preserve">”</w:t>
      </w:r>
    </w:p>
    <w:p>
      <w:pPr>
        <w:pStyle w:val="FirstParagraph"/>
      </w:pPr>
      <w:r>
        <w:rPr>
          <w:bCs/>
          <w:b/>
        </w:rPr>
        <w:t xml:space="preserve">॥ व्याकरणप्रक्रिया ॥ — Vyākaraṇa-prakriyā (Rik 81.9)</w:t>
      </w:r>
      <w:r>
        <w:t xml:space="preserve"> </w:t>
      </w:r>
      <w:r>
        <w:rPr>
          <w:iCs/>
          <w:i/>
        </w:rPr>
        <w:t xml:space="preserve">(grammar page, noted briefly; runs to p. 33)</w:t>
      </w:r>
    </w:p>
    <w:p>
      <w:pPr>
        <w:numPr>
          <w:ilvl w:val="0"/>
          <w:numId w:val="1042"/>
        </w:numPr>
        <w:pStyle w:val="Compact"/>
      </w:pPr>
      <w:r>
        <w:rPr>
          <w:bCs/>
          <w:b/>
        </w:rPr>
        <w:t xml:space="preserve">ख्यः</w:t>
      </w:r>
      <w:r>
        <w:t xml:space="preserve"> </w:t>
      </w:r>
      <w:r>
        <w:t xml:space="preserve">— the root</w:t>
      </w:r>
      <w:r>
        <w:t xml:space="preserve"> </w:t>
      </w:r>
      <w:r>
        <w:rPr>
          <w:iCs/>
          <w:i/>
        </w:rPr>
        <w:t xml:space="preserve">khyā prakathane</w:t>
      </w:r>
      <w:r>
        <w:t xml:space="preserve">,</w:t>
      </w:r>
      <w:r>
        <w:t xml:space="preserve"> </w:t>
      </w:r>
      <w:r>
        <w:rPr>
          <w:iCs/>
          <w:i/>
        </w:rPr>
        <w:t xml:space="preserve">adādi</w:t>
      </w:r>
      <w:r>
        <w:t xml:space="preserve">; it is also in the sense of seeing. In the Veda the</w:t>
      </w:r>
      <w:r>
        <w:t xml:space="preserve"> </w:t>
      </w:r>
      <w:r>
        <w:rPr>
          <w:iCs/>
          <w:i/>
        </w:rPr>
        <w:t xml:space="preserve">luṅ</w:t>
      </w:r>
      <w:r>
        <w:t xml:space="preserve">; by</w:t>
      </w:r>
      <w:r>
        <w:t xml:space="preserve"> </w:t>
      </w:r>
      <w:r>
        <w:t xml:space="preserve">“</w:t>
      </w:r>
      <w:r>
        <w:t xml:space="preserve">luṅlaṅlṛṅkṣv aḍudāttaḥ</w:t>
      </w:r>
      <w:r>
        <w:t xml:space="preserve">”</w:t>
      </w:r>
      <w:r>
        <w:t xml:space="preserve"> </w:t>
      </w:r>
      <w:r>
        <w:t xml:space="preserve">…</w:t>
      </w:r>
      <w:r>
        <w:t xml:space="preserve"> </w:t>
      </w:r>
      <w:r>
        <w:t xml:space="preserve">“</w:t>
      </w:r>
      <w:r>
        <w:t xml:space="preserve">luṅlaṅliṭaḥ</w:t>
      </w:r>
      <w:r>
        <w:t xml:space="preserve">”</w:t>
      </w:r>
      <w:r>
        <w:t xml:space="preserve"> </w:t>
      </w:r>
      <w:r>
        <w:t xml:space="preserve">(Pā. Sū. 3-4-6) the three</w:t>
      </w:r>
      <w:r>
        <w:t xml:space="preserve"> </w:t>
      </w:r>
      <w:r>
        <w:rPr>
          <w:iCs/>
          <w:i/>
        </w:rPr>
        <w:t xml:space="preserve">lakāras</w:t>
      </w:r>
      <w:r>
        <w:t xml:space="preserve"> </w:t>
      </w:r>
      <w:r>
        <w:t xml:space="preserve">come in the Veda in every tense because the sense of the root is connected, so the</w:t>
      </w:r>
      <w:r>
        <w:t xml:space="preserve"> </w:t>
      </w:r>
      <w:r>
        <w:rPr>
          <w:iCs/>
          <w:i/>
        </w:rPr>
        <w:t xml:space="preserve">luṅ</w:t>
      </w:r>
      <w:r>
        <w:t xml:space="preserve"> </w:t>
      </w:r>
      <w:r>
        <w:t xml:space="preserve">here is in the sense of the present; when the second person singular is meant, the affix</w:t>
      </w:r>
      <w:r>
        <w:t xml:space="preserve"> </w:t>
      </w:r>
      <w:r>
        <w:rPr>
          <w:iCs/>
          <w:i/>
        </w:rPr>
        <w:t xml:space="preserve">sip</w:t>
      </w:r>
      <w:r>
        <w:t xml:space="preserve"> </w:t>
      </w:r>
      <w:r>
        <w:t xml:space="preserve">arises; by</w:t>
      </w:r>
      <w:r>
        <w:t xml:space="preserve"> </w:t>
      </w:r>
      <w:r>
        <w:t xml:space="preserve">“</w:t>
      </w:r>
      <w:r>
        <w:t xml:space="preserve">cli luṅi</w:t>
      </w:r>
      <w:r>
        <w:t xml:space="preserve">”</w:t>
      </w:r>
      <w:r>
        <w:t xml:space="preserve"> </w:t>
      </w:r>
      <w:r>
        <w:t xml:space="preserve">(Pā. Sū. 3-1-43)</w:t>
      </w:r>
      <w:r>
        <w:t xml:space="preserve"> </w:t>
      </w:r>
      <w:r>
        <w:rPr>
          <w:iCs/>
          <w:i/>
        </w:rPr>
        <w:t xml:space="preserve">cli</w:t>
      </w:r>
      <w:r>
        <w:t xml:space="preserve"> </w:t>
      </w:r>
      <w:r>
        <w:t xml:space="preserve">in the</w:t>
      </w:r>
      <w:r>
        <w:t xml:space="preserve"> </w:t>
      </w:r>
      <w:r>
        <w:rPr>
          <w:iCs/>
          <w:i/>
        </w:rPr>
        <w:t xml:space="preserve">luṅ</w:t>
      </w:r>
      <w:r>
        <w:t xml:space="preserve">;</w:t>
      </w:r>
      <w:r>
        <w:t xml:space="preserve"> </w:t>
      </w:r>
      <w:r>
        <w:rPr>
          <w:iCs/>
          <w:i/>
        </w:rPr>
        <w:t xml:space="preserve">(continued on p. 33)</w:t>
      </w:r>
    </w:p>
    <w:bookmarkEnd w:id="57"/>
    <w:bookmarkStart w:id="58" w:name="page-33-pdf-48"/>
    <w:p>
      <w:pPr>
        <w:pStyle w:val="Heading3"/>
      </w:pPr>
      <w:r>
        <w:t xml:space="preserve">Page 33 (PDF 48)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3 … VOLUME 7</w:t>
      </w:r>
      <w:r>
        <w:rPr>
          <w:iCs/>
          <w:i/>
        </w:rPr>
        <w:t xml:space="preserve">”</w:t>
      </w:r>
      <w:r>
        <w:rPr>
          <w:iCs/>
          <w:i/>
        </w:rPr>
        <w:t xml:space="preserve"> </w:t>
      </w:r>
      <w:r>
        <w:rPr>
          <w:iCs/>
          <w:i/>
        </w:rPr>
        <w:t xml:space="preserve">at the foot.)</w:t>
      </w:r>
    </w:p>
    <w:p>
      <w:pPr>
        <w:pStyle w:val="BodyText"/>
      </w:pPr>
      <w:r>
        <w:rPr>
          <w:iCs/>
          <w:i/>
        </w:rPr>
        <w:t xml:space="preserve">Grammar of Rik 81.9, concluded:</w:t>
      </w:r>
    </w:p>
    <w:p>
      <w:pPr>
        <w:numPr>
          <w:ilvl w:val="0"/>
          <w:numId w:val="1043"/>
        </w:numPr>
        <w:pStyle w:val="Compact"/>
      </w:pPr>
      <w:r>
        <w:rPr>
          <w:bCs/>
          <w:b/>
        </w:rPr>
        <w:t xml:space="preserve">ख्यः</w:t>
      </w:r>
      <w:r>
        <w:t xml:space="preserve"> </w:t>
      </w:r>
      <w:r>
        <w:t xml:space="preserve">(concluded) —</w:t>
      </w:r>
      <w:r>
        <w:t xml:space="preserve"> </w:t>
      </w:r>
      <w:r>
        <w:t xml:space="preserve">“</w:t>
      </w:r>
      <w:r>
        <w:t xml:space="preserve">…the</w:t>
      </w:r>
      <w:r>
        <w:t xml:space="preserve"> </w:t>
      </w:r>
      <w:r>
        <w:rPr>
          <w:iCs/>
          <w:i/>
        </w:rPr>
        <w:t xml:space="preserve">cli</w:t>
      </w:r>
      <w:r>
        <w:t xml:space="preserve"> </w:t>
      </w:r>
      <w:r>
        <w:t xml:space="preserve">is not replaced by</w:t>
      </w:r>
      <w:r>
        <w:t xml:space="preserve"> </w:t>
      </w:r>
      <w:r>
        <w:rPr>
          <w:iCs/>
          <w:i/>
        </w:rPr>
        <w:t xml:space="preserve">aṅ</w:t>
      </w:r>
      <w:r>
        <w:t xml:space="preserve">; for</w:t>
      </w:r>
      <w:r>
        <w:t xml:space="preserve"> </w:t>
      </w:r>
      <w:r>
        <w:rPr>
          <w:iCs/>
          <w:i/>
        </w:rPr>
        <w:t xml:space="preserve">cli</w:t>
      </w:r>
      <w:r>
        <w:t xml:space="preserve">, by</w:t>
      </w:r>
      <w:r>
        <w:t xml:space="preserve">”</w:t>
      </w:r>
      <w:r>
        <w:t xml:space="preserve">asyati-vakti-khyātibhyo ’ṅ” (Pā. Sū. 3-1-52) the substitute</w:t>
      </w:r>
      <w:r>
        <w:t xml:space="preserve"> </w:t>
      </w:r>
      <w:r>
        <w:rPr>
          <w:iCs/>
          <w:i/>
        </w:rPr>
        <w:t xml:space="preserve">aṅ</w:t>
      </w:r>
      <w:r>
        <w:t xml:space="preserve"> </w:t>
      </w:r>
      <w:r>
        <w:t xml:space="preserve">arises;</w:t>
      </w:r>
      <w:r>
        <w:t xml:space="preserve"> </w:t>
      </w:r>
      <w:r>
        <w:rPr>
          <w:iCs/>
          <w:i/>
        </w:rPr>
        <w:t xml:space="preserve">khyā+a+s</w:t>
      </w:r>
      <w:r>
        <w:t xml:space="preserve">, by</w:t>
      </w:r>
      <w:r>
        <w:t xml:space="preserve"> </w:t>
      </w:r>
      <w:r>
        <w:t xml:space="preserve">“</w:t>
      </w:r>
      <w:r>
        <w:t xml:space="preserve">āto lopa iṭi ca</w:t>
      </w:r>
      <w:r>
        <w:t xml:space="preserve">”</w:t>
      </w:r>
      <w:r>
        <w:t xml:space="preserve"> </w:t>
      </w:r>
      <w:r>
        <w:t xml:space="preserve">(Pā. Sū. 6-4-64) the</w:t>
      </w:r>
      <w:r>
        <w:t xml:space="preserve"> </w:t>
      </w:r>
      <w:r>
        <w:rPr>
          <w:iCs/>
          <w:i/>
        </w:rPr>
        <w:t xml:space="preserve">ā</w:t>
      </w:r>
      <w:r>
        <w:t xml:space="preserve"> </w:t>
      </w:r>
      <w:r>
        <w:t xml:space="preserve">of the root is dropped; in the</w:t>
      </w:r>
      <w:r>
        <w:t xml:space="preserve"> </w:t>
      </w:r>
      <w:r>
        <w:rPr>
          <w:iCs/>
          <w:i/>
        </w:rPr>
        <w:t xml:space="preserve">luṅ</w:t>
      </w:r>
      <w:r>
        <w:t xml:space="preserve"> </w:t>
      </w:r>
      <w:r>
        <w:t xml:space="preserve">the</w:t>
      </w:r>
      <w:r>
        <w:t xml:space="preserve"> </w:t>
      </w:r>
      <w:r>
        <w:rPr>
          <w:iCs/>
          <w:i/>
        </w:rPr>
        <w:t xml:space="preserve">aṭ</w:t>
      </w:r>
      <w:r>
        <w:t xml:space="preserve"> </w:t>
      </w:r>
      <w:r>
        <w:t xml:space="preserve">augment for a root beginning with a consonant would arise; but by</w:t>
      </w:r>
      <w:r>
        <w:t xml:space="preserve"> </w:t>
      </w:r>
      <w:r>
        <w:t xml:space="preserve">“</w:t>
      </w:r>
      <w:r>
        <w:t xml:space="preserve">bahulaṃ chandasy amāṅyoge ’pi</w:t>
      </w:r>
      <w:r>
        <w:t xml:space="preserve">”</w:t>
      </w:r>
      <w:r>
        <w:t xml:space="preserve"> </w:t>
      </w:r>
      <w:r>
        <w:t xml:space="preserve">(Pā. Sū. 6-4-75) in the Veda, even where there is no</w:t>
      </w:r>
      <w:r>
        <w:t xml:space="preserve"> </w:t>
      </w:r>
      <w:r>
        <w:rPr>
          <w:iCs/>
          <w:i/>
        </w:rPr>
        <w:t xml:space="preserve">mā</w:t>
      </w:r>
      <w:r>
        <w:t xml:space="preserve"> </w:t>
      </w:r>
      <w:r>
        <w:t xml:space="preserve">connection, the augments</w:t>
      </w:r>
      <w:r>
        <w:t xml:space="preserve"> </w:t>
      </w:r>
      <w:r>
        <w:rPr>
          <w:iCs/>
          <w:i/>
        </w:rPr>
        <w:t xml:space="preserve">aṭ</w:t>
      </w:r>
      <w:r>
        <w:t xml:space="preserve"> </w:t>
      </w:r>
      <w:r>
        <w:t xml:space="preserve">and</w:t>
      </w:r>
      <w:r>
        <w:t xml:space="preserve"> </w:t>
      </w:r>
      <w:r>
        <w:rPr>
          <w:iCs/>
          <w:i/>
        </w:rPr>
        <w:t xml:space="preserve">āṭ</w:t>
      </w:r>
      <w:r>
        <w:t xml:space="preserve"> </w:t>
      </w:r>
      <w:r>
        <w:t xml:space="preserve">do not come to the root; so here</w:t>
      </w:r>
      <w:r>
        <w:t xml:space="preserve"> </w:t>
      </w:r>
      <w:r>
        <w:rPr>
          <w:iCs/>
          <w:i/>
        </w:rPr>
        <w:t xml:space="preserve">aṭ</w:t>
      </w:r>
      <w:r>
        <w:t xml:space="preserve"> </w:t>
      </w:r>
      <w:r>
        <w:t xml:space="preserve">does not arise even without</w:t>
      </w:r>
      <w:r>
        <w:t xml:space="preserve"> </w:t>
      </w:r>
      <w:r>
        <w:rPr>
          <w:iCs/>
          <w:i/>
        </w:rPr>
        <w:t xml:space="preserve">mā</w:t>
      </w:r>
      <w:r>
        <w:t xml:space="preserve">. By</w:t>
      </w:r>
      <w:r>
        <w:t xml:space="preserve"> </w:t>
      </w:r>
      <w:r>
        <w:t xml:space="preserve">“</w:t>
      </w:r>
      <w:r>
        <w:t xml:space="preserve">hi ca</w:t>
      </w:r>
      <w:r>
        <w:t xml:space="preserve">”</w:t>
      </w:r>
      <w:r>
        <w:t xml:space="preserve"> </w:t>
      </w:r>
      <w:r>
        <w:t xml:space="preserve">(Pā. Sū. 8-1-34) the</w:t>
      </w:r>
      <w:r>
        <w:t xml:space="preserve"> </w:t>
      </w:r>
      <w:r>
        <w:rPr>
          <w:iCs/>
          <w:i/>
        </w:rPr>
        <w:t xml:space="preserve">tiṅanta</w:t>
      </w:r>
      <w:r>
        <w:t xml:space="preserve"> </w:t>
      </w:r>
      <w:r>
        <w:t xml:space="preserve">connected with</w:t>
      </w:r>
      <w:r>
        <w:t xml:space="preserve"> </w:t>
      </w:r>
      <w:r>
        <w:rPr>
          <w:iCs/>
          <w:i/>
        </w:rPr>
        <w:t xml:space="preserve">hi</w:t>
      </w:r>
      <w:r>
        <w:t xml:space="preserve"> </w:t>
      </w:r>
      <w:r>
        <w:t xml:space="preserve">is not entirely anudātta; here, therefore, the total-anudātta that would arise by</w:t>
      </w:r>
      <w:r>
        <w:t xml:space="preserve"> </w:t>
      </w:r>
      <w:r>
        <w:t xml:space="preserve">“</w:t>
      </w:r>
      <w:r>
        <w:t xml:space="preserve">tiṅ atiṅaḥ</w:t>
      </w:r>
      <w:r>
        <w:t xml:space="preserve">”</w:t>
      </w:r>
      <w:r>
        <w:t xml:space="preserve"> </w:t>
      </w:r>
      <w:r>
        <w:t xml:space="preserve">(Pā. Sū. 8-1-28) does not arise.” ||9||</w:t>
      </w:r>
    </w:p>
    <w:p>
      <w:pPr>
        <w:pStyle w:val="FirstParagraph"/>
      </w:pPr>
      <w:r>
        <w:rPr>
          <w:iCs/>
          <w:i/>
        </w:rPr>
        <w:t xml:space="preserve">Grammar page, noted briefly; sūtra numerals tentative [?].</w:t>
      </w:r>
    </w:p>
    <w:p>
      <w:pPr>
        <w:pStyle w:val="BodyText"/>
      </w:pPr>
      <w:r>
        <w:rPr>
          <w:iCs/>
          <w:i/>
        </w:rPr>
        <w:t xml:space="preserve">(There is no closing line</w:t>
      </w:r>
      <w:r>
        <w:rPr>
          <w:iCs/>
          <w:i/>
        </w:rPr>
        <w:t xml:space="preserve"> </w:t>
      </w:r>
      <w:r>
        <w:rPr>
          <w:iCs/>
          <w:i/>
        </w:rPr>
        <w:t xml:space="preserve">“</w:t>
      </w:r>
      <w:r>
        <w:rPr>
          <w:iCs/>
          <w:i/>
        </w:rPr>
        <w:t xml:space="preserve">…sūktavu samāptavu</w:t>
      </w:r>
      <w:r>
        <w:rPr>
          <w:iCs/>
          <w:i/>
        </w:rPr>
        <w:t xml:space="preserve">”</w:t>
      </w:r>
      <w:r>
        <w:rPr>
          <w:iCs/>
          <w:i/>
        </w:rPr>
        <w:t xml:space="preserve"> </w:t>
      </w:r>
      <w:r>
        <w:rPr>
          <w:iCs/>
          <w:i/>
        </w:rPr>
        <w:t xml:space="preserve">for Sūkta 81 in the print; the next sūkta’s title follows directly on this page.)</w:t>
      </w:r>
    </w:p>
    <w:bookmarkEnd w:id="58"/>
    <w:bookmarkEnd w:id="59"/>
    <w:bookmarkStart w:id="82" w:name="sūkta-82"/>
    <w:p>
      <w:pPr>
        <w:pStyle w:val="Heading2"/>
      </w:pPr>
      <w:r>
        <w:t xml:space="preserve">Sūkta 82</w:t>
      </w:r>
    </w:p>
    <w:p>
      <w:pPr>
        <w:pStyle w:val="FirstParagraph"/>
      </w:pPr>
      <w:r>
        <w:rPr>
          <w:bCs/>
          <w:b/>
        </w:rPr>
        <w:t xml:space="preserve">ಎಂಭತ್ತೆರಡನೆಯ ಸೂಕ್ತವು</w:t>
      </w:r>
      <w:r>
        <w:t xml:space="preserve"> </w:t>
      </w:r>
      <w:r>
        <w:t xml:space="preserve">—</w:t>
      </w:r>
      <w:r>
        <w:t xml:space="preserve"> </w:t>
      </w:r>
      <w:r>
        <w:rPr>
          <w:iCs/>
          <w:i/>
        </w:rPr>
        <w:t xml:space="preserve">eṃbhatteraḍaneya sūktavu</w:t>
      </w:r>
      <w:r>
        <w:t xml:space="preserve"> </w:t>
      </w:r>
      <w:r>
        <w:t xml:space="preserve">—</w:t>
      </w:r>
      <w:r>
        <w:t xml:space="preserve"> </w:t>
      </w:r>
      <w:r>
        <w:t xml:space="preserve">“</w:t>
      </w:r>
      <w:r>
        <w:t xml:space="preserve">The eighty-second sūkta.</w:t>
      </w:r>
      <w:r>
        <w:t xml:space="preserve">”</w:t>
      </w:r>
    </w:p>
    <w:p>
      <w:pPr>
        <w:pStyle w:val="BodyText"/>
      </w:pPr>
      <w:r>
        <w:rPr>
          <w:bCs/>
          <w:b/>
        </w:rPr>
        <w:t xml:space="preserve">Sāyaṇa’s introduction (Sanskrit in Kannada script; doubtful places [?]):</w:t>
      </w:r>
    </w:p>
    <w:p>
      <w:pPr>
        <w:pStyle w:val="BlockText"/>
      </w:pPr>
      <w:r>
        <w:t xml:space="preserve">उपो षु इति षट्कं नवमं सूक्तं गोतमस्यार्षमैन्द्रम् । अन्त्या जगती । आद्याः पङ्क्तयः । अनुक्रान्तं च । उपो षु षट् जगत्यन्तमिति ॥ सूक्तविनियोगो लैङ्गिकः ॥ षोडशिशस्त्र आद्या सुसन्दृशमित्यादिके द्वे ऋचौ च विनियुज्येते । अथ षोडशीति खण्डे सूत्रितं । उपो षु शृणुही गिरः सुसन्दृशं त्वा वयं मघवन्नित्येका द्वे च पङ्क्ती । (आ. ६-२ [?]) इति ॥</w:t>
      </w:r>
    </w:p>
    <w:p>
      <w:pPr>
        <w:pStyle w:val="FirstParagraph"/>
      </w:pPr>
      <w:r>
        <w:rPr>
          <w:iCs/>
          <w:i/>
        </w:rPr>
        <w:t xml:space="preserve">upo ṣu iti ṣaṭkaṃ navamaṃ sūktaṃ gotamasyārṣam aindram | antyā jagatī | ādyāḥ paṅktayaḥ | anukrāntaṃ ca | upo ṣu ṣaṭ jagatyantam iti || sūktaviniyogo laiṅgikaḥ || ṣoḍaśiśastra ādyā susandṛśam ity ādike dve ṛcau ca viniyujyete | atha ṣoḍaśīti khaṇḍe sūtritaṃ | upo ṣu śṛṇuhī giraḥ susandṛśaṃ tvā vayaṃ maghavann ity ekā dve ca paṅktī | (Āś. 6-2 [?]) iti ||</w:t>
      </w:r>
    </w:p>
    <w:p>
      <w:pPr>
        <w:pStyle w:val="BodyText"/>
      </w:pPr>
      <w:r>
        <w:rPr>
          <w:iCs/>
          <w:i/>
        </w:rPr>
        <w:t xml:space="preserve">Sense:</w:t>
      </w:r>
      <w:r>
        <w:t xml:space="preserve"> </w:t>
      </w:r>
      <w:r>
        <w:t xml:space="preserve">“</w:t>
      </w:r>
      <w:r>
        <w:rPr>
          <w:iCs/>
          <w:i/>
        </w:rPr>
        <w:t xml:space="preserve">Upo ṣu</w:t>
      </w:r>
      <w:r>
        <w:t xml:space="preserve"> </w:t>
      </w:r>
      <w:r>
        <w:t xml:space="preserve">— the ninth sūkta (of the thirteenth anuvāka), of six Ṛks; the ṛṣi is Gotama; deity Indra; the last Ṛk is in</w:t>
      </w:r>
      <w:r>
        <w:t xml:space="preserve"> </w:t>
      </w:r>
      <w:r>
        <w:rPr>
          <w:iCs/>
          <w:i/>
        </w:rPr>
        <w:t xml:space="preserve">jagatī</w:t>
      </w:r>
      <w:r>
        <w:t xml:space="preserve">, the first (five) in</w:t>
      </w:r>
      <w:r>
        <w:t xml:space="preserve"> </w:t>
      </w:r>
      <w:r>
        <w:rPr>
          <w:iCs/>
          <w:i/>
        </w:rPr>
        <w:t xml:space="preserve">paṅkti</w:t>
      </w:r>
      <w:r>
        <w:t xml:space="preserve">. It is also in the Anukramaṇī:</w:t>
      </w:r>
      <w:r>
        <w:t xml:space="preserve"> </w:t>
      </w:r>
      <w:r>
        <w:t xml:space="preserve">‘</w:t>
      </w:r>
      <w:r>
        <w:rPr>
          <w:iCs/>
          <w:i/>
        </w:rPr>
        <w:t xml:space="preserve">upo ṣu</w:t>
      </w:r>
      <w:r>
        <w:t xml:space="preserve"> </w:t>
      </w:r>
      <w:r>
        <w:t xml:space="preserve">— six, ending in</w:t>
      </w:r>
      <w:r>
        <w:t xml:space="preserve"> </w:t>
      </w:r>
      <w:r>
        <w:rPr>
          <w:iCs/>
          <w:i/>
        </w:rPr>
        <w:t xml:space="preserve">jagatī</w:t>
      </w:r>
      <w:r>
        <w:t xml:space="preserve">’</w:t>
      </w:r>
      <w:r>
        <w:t xml:space="preserve">. The application of the sūkta is</w:t>
      </w:r>
      <w:r>
        <w:t xml:space="preserve"> </w:t>
      </w:r>
      <w:r>
        <w:rPr>
          <w:iCs/>
          <w:i/>
        </w:rPr>
        <w:t xml:space="preserve">laiṅgika</w:t>
      </w:r>
      <w:r>
        <w:t xml:space="preserve"> </w:t>
      </w:r>
      <w:r>
        <w:t xml:space="preserve">(by indication). In the</w:t>
      </w:r>
      <w:r>
        <w:t xml:space="preserve"> </w:t>
      </w:r>
      <w:r>
        <w:rPr>
          <w:iCs/>
          <w:i/>
        </w:rPr>
        <w:t xml:space="preserve">Ṣoḍaśin-śastra</w:t>
      </w:r>
      <w:r>
        <w:t xml:space="preserve"> </w:t>
      </w:r>
      <w:r>
        <w:t xml:space="preserve">the first (Ṛk) and two Ṛks beginning</w:t>
      </w:r>
      <w:r>
        <w:t xml:space="preserve"> </w:t>
      </w:r>
      <w:r>
        <w:rPr>
          <w:iCs/>
          <w:i/>
        </w:rPr>
        <w:t xml:space="preserve">susandṛśam</w:t>
      </w:r>
      <w:r>
        <w:t xml:space="preserve"> </w:t>
      </w:r>
      <w:r>
        <w:t xml:space="preserve">are applied. It is stated in the section beginning</w:t>
      </w:r>
      <w:r>
        <w:t xml:space="preserve"> </w:t>
      </w:r>
      <w:r>
        <w:rPr>
          <w:iCs/>
          <w:i/>
        </w:rPr>
        <w:t xml:space="preserve">atha ṣoḍaśī</w:t>
      </w:r>
      <w:r>
        <w:t xml:space="preserve">:</w:t>
      </w:r>
      <w:r>
        <w:t xml:space="preserve"> </w:t>
      </w:r>
      <w:r>
        <w:t xml:space="preserve">‘</w:t>
      </w:r>
      <w:r>
        <w:rPr>
          <w:iCs/>
          <w:i/>
        </w:rPr>
        <w:t xml:space="preserve">upo ṣu śṛṇuhī giraḥ</w:t>
      </w:r>
      <w:r>
        <w:t xml:space="preserve">, and</w:t>
      </w:r>
      <w:r>
        <w:t xml:space="preserve"> </w:t>
      </w:r>
      <w:r>
        <w:rPr>
          <w:iCs/>
          <w:i/>
        </w:rPr>
        <w:t xml:space="preserve">susandṛśaṃ tvā vayaṃ maghavan</w:t>
      </w:r>
      <w:r>
        <w:t xml:space="preserve"> </w:t>
      </w:r>
      <w:r>
        <w:t xml:space="preserve">— one, and the two</w:t>
      </w:r>
      <w:r>
        <w:t xml:space="preserve"> </w:t>
      </w:r>
      <w:r>
        <w:rPr>
          <w:iCs/>
          <w:i/>
        </w:rPr>
        <w:t xml:space="preserve">paṅktis</w:t>
      </w:r>
      <w:r>
        <w:t xml:space="preserve">’</w:t>
      </w:r>
      <w:r>
        <w:t xml:space="preserve"> </w:t>
      </w:r>
      <w:r>
        <w:t xml:space="preserve">(Āśv. 6-2 [?]).</w:t>
      </w:r>
      <w:r>
        <w:t xml:space="preserve">”</w:t>
      </w:r>
    </w:p>
    <w:p>
      <w:pPr>
        <w:pStyle w:val="BodyText"/>
      </w:pPr>
      <w:r>
        <w:rPr>
          <w:bCs/>
          <w:b/>
        </w:rPr>
        <w:t xml:space="preserve">Anuvāda (Kannada):</w:t>
      </w:r>
      <w:r>
        <w:t xml:space="preserve"> </w:t>
      </w:r>
      <w:r>
        <w:t xml:space="preserve">“</w:t>
      </w:r>
      <w:r>
        <w:rPr>
          <w:iCs/>
          <w:i/>
        </w:rPr>
        <w:t xml:space="preserve">Upo ṣu</w:t>
      </w:r>
      <w:r>
        <w:t xml:space="preserve"> </w:t>
      </w:r>
      <w:r>
        <w:t xml:space="preserve">— this sūkta is the ninth in the thirteenth anuvāka. It has six Ṛks. The ṛṣi is Gotama. The deity is Indra. The metre is</w:t>
      </w:r>
      <w:r>
        <w:t xml:space="preserve"> </w:t>
      </w:r>
      <w:r>
        <w:rPr>
          <w:iCs/>
          <w:i/>
        </w:rPr>
        <w:t xml:space="preserve">paṅkti</w:t>
      </w:r>
      <w:r>
        <w:t xml:space="preserve">; only the last Ṛk is in the</w:t>
      </w:r>
      <w:r>
        <w:t xml:space="preserve"> </w:t>
      </w:r>
      <w:r>
        <w:rPr>
          <w:iCs/>
          <w:i/>
        </w:rPr>
        <w:t xml:space="preserve">jagatī</w:t>
      </w:r>
      <w:r>
        <w:t xml:space="preserve"> </w:t>
      </w:r>
      <w:r>
        <w:t xml:space="preserve">metre. The application is</w:t>
      </w:r>
      <w:r>
        <w:t xml:space="preserve"> </w:t>
      </w:r>
      <w:r>
        <w:rPr>
          <w:iCs/>
          <w:i/>
        </w:rPr>
        <w:t xml:space="preserve">laiṅgika</w:t>
      </w:r>
      <w:r>
        <w:t xml:space="preserve">. In the special</w:t>
      </w:r>
      <w:r>
        <w:t xml:space="preserve"> </w:t>
      </w:r>
      <w:r>
        <w:rPr>
          <w:iCs/>
          <w:i/>
        </w:rPr>
        <w:t xml:space="preserve">Ṣoḍaśin</w:t>
      </w:r>
      <w:r>
        <w:t xml:space="preserve"> </w:t>
      </w:r>
      <w:r>
        <w:t xml:space="preserve">soma-sacrifice the first Ṛk and the two Ṛks</w:t>
      </w:r>
      <w:r>
        <w:t xml:space="preserve"> </w:t>
      </w:r>
      <w:r>
        <w:rPr>
          <w:iCs/>
          <w:i/>
        </w:rPr>
        <w:t xml:space="preserve">susandṛśam</w:t>
      </w:r>
      <w:r>
        <w:t xml:space="preserve"> </w:t>
      </w:r>
      <w:r>
        <w:t xml:space="preserve">and</w:t>
      </w:r>
      <w:r>
        <w:t xml:space="preserve"> </w:t>
      </w:r>
      <w:r>
        <w:rPr>
          <w:iCs/>
          <w:i/>
        </w:rPr>
        <w:t xml:space="preserve">sa ghā taṃ vṛṣaṇam</w:t>
      </w:r>
      <w:r>
        <w:t xml:space="preserve"> </w:t>
      </w:r>
      <w:r>
        <w:t xml:space="preserve">are applied when the</w:t>
      </w:r>
      <w:r>
        <w:t xml:space="preserve"> </w:t>
      </w:r>
      <w:r>
        <w:rPr>
          <w:iCs/>
          <w:i/>
        </w:rPr>
        <w:t xml:space="preserve">paṅkti</w:t>
      </w:r>
      <w:r>
        <w:t xml:space="preserve"> </w:t>
      </w:r>
      <w:r>
        <w:t xml:space="preserve">Ṛks are recited in the śastra mantras. This is explained in the Āśvalāyana Śrauta-sūtra in the section</w:t>
      </w:r>
      <w:r>
        <w:t xml:space="preserve"> </w:t>
      </w:r>
      <w:r>
        <w:rPr>
          <w:iCs/>
          <w:i/>
        </w:rPr>
        <w:t xml:space="preserve">atha ṣoḍaśī</w:t>
      </w:r>
      <w:r>
        <w:t xml:space="preserve"> </w:t>
      </w:r>
      <w:r>
        <w:t xml:space="preserve">by the sūtra</w:t>
      </w:r>
      <w:r>
        <w:t xml:space="preserve"> </w:t>
      </w:r>
      <w:r>
        <w:t xml:space="preserve">‘</w:t>
      </w:r>
      <w:r>
        <w:rPr>
          <w:iCs/>
          <w:i/>
        </w:rPr>
        <w:t xml:space="preserve">upo ṣu śṛṇuhī giraḥ susandṛśaṃ tvā vayaṃ maghavann ity ekā dve ca paṅktī</w:t>
      </w:r>
      <w:r>
        <w:t xml:space="preserve">’</w:t>
      </w:r>
      <w:r>
        <w:t xml:space="preserve"> </w:t>
      </w:r>
      <w:r>
        <w:t xml:space="preserve">(Āś. [6-2] [?]).</w:t>
      </w:r>
      <w:r>
        <w:t xml:space="preserve">”</w:t>
      </w:r>
      <w:r>
        <w:t xml:space="preserve"> </w:t>
      </w:r>
      <w:r>
        <w:rPr>
          <w:iCs/>
          <w:i/>
        </w:rPr>
        <w:t xml:space="preserve">(The second pair named in the Kannada,</w:t>
      </w:r>
      <w:r>
        <w:rPr>
          <w:iCs/>
          <w:i/>
        </w:rPr>
        <w:t xml:space="preserve"> </w:t>
      </w:r>
      <w:r>
        <w:rPr>
          <w:iCs/>
          <w:i/>
        </w:rPr>
        <w:t xml:space="preserve">“</w:t>
      </w:r>
      <w:r>
        <w:rPr>
          <w:iCs/>
          <w:i/>
        </w:rPr>
        <w:t xml:space="preserve">susandṛśam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 ghā taṃ vṛṣaṇam</w:t>
      </w:r>
      <w:r>
        <w:rPr>
          <w:iCs/>
          <w:i/>
        </w:rPr>
        <w:t xml:space="preserve">”</w:t>
      </w:r>
      <w:r>
        <w:rPr>
          <w:iCs/>
          <w:i/>
        </w:rPr>
        <w:t xml:space="preserve">, differs slightly from the Sanskrit’s</w:t>
      </w:r>
      <w:r>
        <w:rPr>
          <w:iCs/>
          <w:i/>
        </w:rPr>
        <w:t xml:space="preserve"> </w:t>
      </w:r>
      <w:r>
        <w:rPr>
          <w:iCs/>
          <w:i/>
        </w:rPr>
        <w:t xml:space="preserve">“</w:t>
      </w:r>
      <w:r>
        <w:rPr>
          <w:iCs/>
          <w:i/>
        </w:rPr>
        <w:t xml:space="preserve">susandṛśam … maghavann</w:t>
      </w:r>
      <w:r>
        <w:rPr>
          <w:iCs/>
          <w:i/>
        </w:rPr>
        <w:t xml:space="preserve">”</w:t>
      </w:r>
      <w:r>
        <w:rPr>
          <w:iCs/>
          <w:i/>
        </w:rPr>
        <w:t xml:space="preserve">; both are recorded as printed.)</w:t>
      </w:r>
    </w:p>
    <w:p>
      <w:r>
        <w:pict>
          <v:rect style="width:0;height:1.5pt" o:hralign="center" o:hrstd="t" o:hr="t"/>
        </w:pict>
      </w:r>
    </w:p>
    <w:bookmarkStart w:id="60" w:name="page-34-pdf-49"/>
    <w:p>
      <w:pPr>
        <w:pStyle w:val="Heading3"/>
      </w:pPr>
      <w:r>
        <w:t xml:space="preserve">Page 34 (PDF 49)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८२ (Sūkta 82)</w:t>
      </w:r>
    </w:p>
    <w:p>
      <w:pPr>
        <w:pStyle w:val="BodyText"/>
      </w:pPr>
      <w:r>
        <w:t xml:space="preserve">॥ मण्डल—१ ॥ अनुवाक—१३ ॥ सूक्त—८२ ॥ —</w:t>
      </w:r>
      <w:r>
        <w:t xml:space="preserve"> </w:t>
      </w:r>
      <w:r>
        <w:rPr>
          <w:iCs/>
          <w:i/>
        </w:rPr>
        <w:t xml:space="preserve">Maṇḍala 1; Anuvāka 13; Sūkta 82.</w:t>
      </w:r>
      <w:r>
        <w:t xml:space="preserve"> </w:t>
      </w:r>
      <w:r>
        <w:t xml:space="preserve">॥ अष्टक—१ ॥ अध्याय—६ ॥ वर्ग—[४?] ॥ —</w:t>
      </w:r>
      <w:r>
        <w:t xml:space="preserve"> </w:t>
      </w:r>
      <w:r>
        <w:rPr>
          <w:iCs/>
          <w:i/>
        </w:rPr>
        <w:t xml:space="preserve">Aṣṭaka 1; Adhyāya 6; Varga</w:t>
      </w:r>
      <w:r>
        <w:rPr>
          <w:iCs/>
          <w:i/>
        </w:rPr>
        <w:t xml:space="preserve"> </w:t>
      </w:r>
      <w:r>
        <w:rPr>
          <w:iCs/>
          <w:i/>
        </w:rPr>
        <w:t xml:space="preserve">“</w:t>
      </w:r>
      <w:r>
        <w:rPr>
          <w:iCs/>
          <w:i/>
        </w:rPr>
        <w:t xml:space="preserve">4</w:t>
      </w:r>
      <w:r>
        <w:rPr>
          <w:iCs/>
          <w:i/>
        </w:rPr>
        <w:t xml:space="preserve">”</w:t>
      </w:r>
      <w:r>
        <w:rPr>
          <w:iCs/>
          <w:i/>
        </w:rPr>
        <w:t xml:space="preserve"> </w:t>
      </w:r>
      <w:r>
        <w:rPr>
          <w:iCs/>
          <w:i/>
        </w:rPr>
        <w:t xml:space="preserve">as read, doubtful [?].</w:t>
      </w:r>
      <w:r>
        <w:t xml:space="preserve"> </w:t>
      </w:r>
      <w:r>
        <w:rPr>
          <w:iCs/>
          <w:i/>
        </w:rPr>
        <w:t xml:space="preserve">Number of Ṛks in the sūkta:</w:t>
      </w:r>
      <w:r>
        <w:t xml:space="preserve"> </w:t>
      </w:r>
      <w:r>
        <w:t xml:space="preserve">6.</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Indra.</w:t>
      </w:r>
      <w:r>
        <w:t xml:space="preserve"> </w:t>
      </w:r>
      <w:r>
        <w:rPr>
          <w:iCs/>
          <w:i/>
        </w:rPr>
        <w:t xml:space="preserve">Chandas:</w:t>
      </w:r>
      <w:r>
        <w:t xml:space="preserve"> </w:t>
      </w:r>
      <w:r>
        <w:t xml:space="preserve">1–5 Paṅkti; 6 Jagatī.</w:t>
      </w:r>
    </w:p>
    <w:p>
      <w:pPr>
        <w:pStyle w:val="BodyText"/>
      </w:pPr>
      <w:r>
        <w:rPr>
          <w:bCs/>
          <w:b/>
        </w:rPr>
        <w:t xml:space="preserve">॥ संहिताखण्डः ॥ — Saṃhitā text of Rik 82.1</w:t>
      </w:r>
    </w:p>
    <w:p>
      <w:pPr>
        <w:pStyle w:val="BlockText"/>
      </w:pPr>
      <w:r>
        <w:t xml:space="preserve">उपो षु शृणुही गिरो मघवन्मातथा इव ।</w:t>
      </w:r>
      <w:r>
        <w:t xml:space="preserve"> </w:t>
      </w:r>
      <w:r>
        <w:t xml:space="preserve">यदा नः सूनृतावतः कर आदर्थयास इद्योजा न्विन्द्र ते हरी ॥ १ ॥</w:t>
      </w:r>
    </w:p>
    <w:p>
      <w:pPr>
        <w:pStyle w:val="FirstParagraph"/>
      </w:pPr>
      <w:r>
        <w:rPr>
          <w:iCs/>
          <w:i/>
        </w:rPr>
        <w:t xml:space="preserve">upo ṣu śṛṇuhī giro maghavan mātathā iva |</w:t>
      </w:r>
      <w:r>
        <w:rPr>
          <w:iCs/>
          <w:i/>
        </w:rPr>
        <w:t xml:space="preserve"> </w:t>
      </w:r>
      <w:r>
        <w:rPr>
          <w:iCs/>
          <w:i/>
        </w:rPr>
        <w:t xml:space="preserve">yadā naḥ sūnṛtāvataḥ kara ād arthayāsa id yojā nv indra te harī ||1||</w:t>
      </w:r>
    </w:p>
    <w:p>
      <w:pPr>
        <w:pStyle w:val="BodyText"/>
      </w:pPr>
      <w:r>
        <w:rPr>
          <w:iCs/>
          <w:i/>
        </w:rPr>
        <w:t xml:space="preserve">(The print joins</w:t>
      </w:r>
      <w:r>
        <w:t xml:space="preserve"> </w:t>
      </w:r>
      <w:r>
        <w:t xml:space="preserve">mā</w:t>
      </w:r>
      <w:r>
        <w:t xml:space="preserve"> </w:t>
      </w:r>
      <w:r>
        <w:rPr>
          <w:iCs/>
          <w:i/>
        </w:rPr>
        <w:t xml:space="preserve">and</w:t>
      </w:r>
      <w:r>
        <w:t xml:space="preserve"> </w:t>
      </w:r>
      <w:r>
        <w:t xml:space="preserve">atathā</w:t>
      </w:r>
      <w:r>
        <w:t xml:space="preserve"> </w:t>
      </w:r>
      <w:r>
        <w:rPr>
          <w:iCs/>
          <w:i/>
        </w:rPr>
        <w:t xml:space="preserve">as</w:t>
      </w:r>
      <w:r>
        <w:t xml:space="preserve"> </w:t>
      </w:r>
      <w:r>
        <w:t xml:space="preserve">mātathā</w:t>
      </w:r>
      <w:r>
        <w:rPr>
          <w:iCs/>
          <w:i/>
        </w:rPr>
        <w:t xml:space="preserve">; the Pada divides</w:t>
      </w:r>
      <w:r>
        <w:t xml:space="preserve"> </w:t>
      </w:r>
      <w:r>
        <w:t xml:space="preserve">mā | atathā-iva</w:t>
      </w:r>
      <w:r>
        <w:rPr>
          <w:iCs/>
          <w:i/>
        </w:rPr>
        <w:t xml:space="preserve">.)</w:t>
      </w:r>
    </w:p>
    <w:p>
      <w:pPr>
        <w:pStyle w:val="BodyText"/>
      </w:pPr>
      <w:r>
        <w:rPr>
          <w:bCs/>
          <w:b/>
        </w:rPr>
        <w:t xml:space="preserve">॥ पदपाठः ॥ — Pada-pāṭha</w:t>
      </w:r>
    </w:p>
    <w:p>
      <w:pPr>
        <w:pStyle w:val="BlockText"/>
      </w:pPr>
      <w:r>
        <w:t xml:space="preserve">उपो इति । सु । शृणुहि । गिरः । मघऽवन् । मा । अतथाऽइव ।</w:t>
      </w:r>
      <w:r>
        <w:t xml:space="preserve"> </w:t>
      </w:r>
      <w:r>
        <w:t xml:space="preserve">यदा । नः । सूनृताऽवतः । करः । आत् । अर्थयासे । इत् ।</w:t>
      </w:r>
      <w:r>
        <w:t xml:space="preserve"> </w:t>
      </w:r>
      <w:r>
        <w:t xml:space="preserve">योज । नु । इन्द्र । ते । हरी इति ॥ १ ॥</w:t>
      </w:r>
    </w:p>
    <w:p>
      <w:pPr>
        <w:pStyle w:val="FirstParagraph"/>
      </w:pPr>
      <w:r>
        <w:rPr>
          <w:iCs/>
          <w:i/>
        </w:rPr>
        <w:t xml:space="preserve">upo iti | su | śṛṇuhi | giraḥ | magha-van | mā | atathā-iva | yadā | naḥ | sūnṛtā-vataḥ | karaḥ | āt | arthayāse | it | yoja | nu | indra | te | harī iti ||1||</w:t>
      </w:r>
    </w:p>
    <w:bookmarkEnd w:id="60"/>
    <w:bookmarkStart w:id="61" w:name="page-35-pdf-50"/>
    <w:p>
      <w:pPr>
        <w:pStyle w:val="Heading3"/>
      </w:pPr>
      <w:r>
        <w:t xml:space="preserve">Page 35 (PDF 50)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82.1</w:t>
      </w:r>
      <w:r>
        <w:t xml:space="preserve"> </w:t>
      </w:r>
      <w:r>
        <w:rPr>
          <w:iCs/>
          <w:i/>
        </w:rPr>
        <w:t xml:space="preserve">(Sanskrit in Kannada script; doubtful places [?])</w:t>
      </w:r>
    </w:p>
    <w:p>
      <w:pPr>
        <w:pStyle w:val="BlockText"/>
      </w:pPr>
      <w:r>
        <w:t xml:space="preserve">हे मघवन् धनवन्निन्द्र गिरोऽस्मदीयाः स्तुतीरुपो उपैव सु शृणुहि । उपगत्य सम्यक् शृणु । अतथा इव पूर्वं यथाविधस्त्वं तद्विपरीतो मा भूः । अस्मासु पूर्वं यथानुग्रहबुद्धियुक्तस्तथाविध एव भवेत्यर्थः । अपि च नोऽस्मान् सूनृतावतः । प्रियसत्यात्मिका वाक् सूनृता । तया स्तुतिरूपया वाचा युक्तान्यदा करः करोषि । आदनन्तरं त्वमस्मदर्थयासे इत् । अर्थयसे एव । याचयसे एव । न तोदास्से । अस्माभिः प्रयुक्तः स्तुतीस्त्वमपि स्वीकरोषीत्यर्थः । अतो हे इन्द्र ते हरी त्वदीयावश्वौ नु क्षिप्रं योज । रथे योजय ॥ शृणुहि । उतश्च प्रत्ययाच्छन्दसि वा वचनमिति वचनादुतश्च प्रत्ययादिति हेर्लुगभावः । अतथा इव । तथैवाचरति तथाति । सर्वप्राप्तिपदिकेभ्य इत्येके । का. ३-१-११-२ [?] इति क्विप् । तथाशेरप्रत्ययः । न तथा इव अतथा इव । अव्ययपूर्वपदप्रकृतिस्वरत्वम् । करः । डुकृञ् करणे । लुङि कृसृभृवृस्तुद्रुश्रुभ्यश्छन्दसीति च्लेरङादेशः । नन्वङः सति शित्त्वात् चित्स्वरेणान्तोदात्तेन भवितव्यम् । तर्हि लङि व्यत्ययेन शप् । ननु डुकृञ् करण इति भूवादौ पठ्यते । अतो व्यत्ययः केस्मात् क्रियते इति चेत् नैवं यस्मादस्य धातोस्तत्र पाठोऽनर्थः । तथा हि कः करत्सरतीत्यत्र यदाहतुर्न्यासकारपरत्वात् व्यत्ययेन शबिति तस्माद्यस्य धातोर्भूवादौ पाठो नास्तीति गम्यते । किंच यद्ययं पठ्येत करदित्येवमादिरूपसिद्ध्यर्थं कृ[नृ]वृरुहिभ्यश्छन्दसीति करोतेरङ्विधानमनर्थकं स्यात् । अस्माल्लङ्लुङोरर्थभेदाल्लुङ्ज्येतम्रूपसिद्धये कर्तव्यमञ्ज्यधानमिति चेन्न । छन्दसि लुङ्लङ्लिट इति लुङादीनामेकत्र विधानेनार्थभेदाभावादित्यनेन प्रकारेणास्माभिर्धातुत्वनायं धातुर्निराकृतः । आतो व्यत्ययेनेति सिद्धम् । अर्थयासे । अर्थ याच्ञायाम् । चुरादिरात्मनेपदी । लेट्यडागमः । योज । युजिर् योगे । णिजन्ताल्लोटि छन्दस्युभयथेति शपि आर्धधातुकत्वात्णेरनिटीति णिलोपः । द्व्यचोऽतस्तिङ इति संहितायां दीर्घत्वम् ॥ १ ॥</w:t>
      </w:r>
    </w:p>
    <w:p>
      <w:pPr>
        <w:pStyle w:val="FirstParagraph"/>
      </w:pPr>
      <w:r>
        <w:rPr>
          <w:iCs/>
          <w:i/>
        </w:rPr>
        <w:t xml:space="preserve">he maghavan dhanavann indra giro ’smadīyāḥ stutīr upo upaiva su śṛṇuhi | upagatya samyak śṛṇu | atathā iva pūrvaṃ yathāvidhas tvaṃ tadviparīto mā bhūḥ | asmāsu pūrvaṃ yathānugrahabuddhiyuktas tathāvidha eva bhavety arthaḥ | api ca no ’smān sūnṛtāvataḥ | priyasatyātmikā vāk sūnṛtā | tayā stutirūpayā vācā yuktān yadā karaḥ karoṣi | ādanantaraṃ tvam asmadarthayāse it | arthayase eva | yācayase eva | na todāsse | asmābhiḥ prayuktāḥ stutīs tvam api svīkaroṣīty arthaḥ | ato he indra te harī tvadīyāv aśvau nu kṣipraṃ yoja | rathe yojaya || śṛṇuhi | utaś ca pratyayāc chandasi vā vacanam iti vacanād utaś ca pratyayād iti her lugabhāvaḥ | atathā iva | tathaivācarati tathāti | sarvaprātipadikebhya ity eke | kā. 3-1-11-2 [?] iti kvip | tathāśer apratyayaḥ | na tathā iva atathā iva | avyayapūrvapadaprakṛtisvaratvam | karaḥ | ḍukṛñ karaṇe | luṅi kṛsṛbhṛvṛstudruśrubhyaś chandasīti cler aṅādeśaḥ | nanv aṅaḥ sati śittvāt citsvareṇāntodāttena bhavitavyam | tarhi laṅi vyatyayena śap | nanu ḍukṛñ karaṇa iti bhūvādau paṭhyate | ato vyatyayaḥ kasmāt kriyate iti cet naivaṃ yasmād asya dhātos tatra pāṭho ’narthaḥ | tathā hi kaḥ karat sarati ity atra yad āhatur nyāsakāraparatvāt vyatyayena śabiti tasmād yasya dhātor bhūvādau pāṭho nāstīti gamyate | kiṃca yady ayaṃ paṭhyeta karad ity evamādirūpasiddhyarthaṃ kṛ[nṛ]vṛruhibhyaś chandasīti karoter aṅvidhānam anarthakaṃ syāt | asmāl laṅluṅor arthabhedāl luṅjyetamrūpasiddhaye kartavyam añjyadhānam iti cen na | chandasi luṅlaṅliṭa iti luṅādīnām ekatra vidhānenārthabhedābhāvād ity anena prakāreṇāsmābhir dhātutvanāyaṃ dhātur nirākṛtaḥ | āto vyatyayeneti siddham | arthayāse | artha yācñāyām | curādir ātmanepadī | leṭy aḍāgamaḥ | yoja | yujir yoge | ṇijantāl loṭi chandasy ubhayatheti śapi ārdhadhātukatvāt ṇer aniṭīti ṇilopaḥ | dvyaco ’tastiṅa iti saṃhitāyāṃ dīrghatvam || 1 ||</w:t>
      </w:r>
    </w:p>
    <w:p>
      <w:pPr>
        <w:pStyle w:val="BodyText"/>
      </w:pPr>
      <w:r>
        <w:rPr>
          <w:iCs/>
          <w:i/>
        </w:rPr>
        <w:t xml:space="preserve">Sense:</w:t>
      </w:r>
      <w:r>
        <w:t xml:space="preserve"> </w:t>
      </w:r>
      <w:r>
        <w:t xml:space="preserve">“</w:t>
      </w:r>
      <w:r>
        <w:t xml:space="preserve">O</w:t>
      </w:r>
      <w:r>
        <w:t xml:space="preserve"> </w:t>
      </w:r>
      <w:r>
        <w:rPr>
          <w:iCs/>
          <w:i/>
        </w:rPr>
        <w:t xml:space="preserve">maghavan</w:t>
      </w:r>
      <w:r>
        <w:t xml:space="preserve">, O Indra, rich one: our praises (</w:t>
      </w:r>
      <w:r>
        <w:rPr>
          <w:iCs/>
          <w:i/>
        </w:rPr>
        <w:t xml:space="preserve">giraḥ</w:t>
      </w:r>
      <w:r>
        <w:t xml:space="preserve">) — come near and hear well (</w:t>
      </w:r>
      <w:r>
        <w:rPr>
          <w:iCs/>
          <w:i/>
        </w:rPr>
        <w:t xml:space="preserve">upo su śṛṇuhi</w:t>
      </w:r>
      <w:r>
        <w:t xml:space="preserve">). Do not be</w:t>
      </w:r>
      <w:r>
        <w:t xml:space="preserve"> </w:t>
      </w:r>
      <w:r>
        <w:rPr>
          <w:iCs/>
          <w:i/>
        </w:rPr>
        <w:t xml:space="preserve">atathā iva</w:t>
      </w:r>
      <w:r>
        <w:t xml:space="preserve"> </w:t>
      </w:r>
      <w:r>
        <w:t xml:space="preserve">— different, opposite to what you were before; as you have been disposed to favour us before, so be (now) of the same kind. And further, when you make us (</w:t>
      </w:r>
      <w:r>
        <w:rPr>
          <w:iCs/>
          <w:i/>
        </w:rPr>
        <w:t xml:space="preserve">karaḥ</w:t>
      </w:r>
      <w:r>
        <w:t xml:space="preserve"> </w:t>
      </w:r>
      <w:r>
        <w:t xml:space="preserve">=</w:t>
      </w:r>
      <w:r>
        <w:t xml:space="preserve"> </w:t>
      </w:r>
      <w:r>
        <w:rPr>
          <w:iCs/>
          <w:i/>
        </w:rPr>
        <w:t xml:space="preserve">karoṣi</w:t>
      </w:r>
      <w:r>
        <w:t xml:space="preserve">) possessed of</w:t>
      </w:r>
      <w:r>
        <w:t xml:space="preserve"> </w:t>
      </w:r>
      <w:r>
        <w:rPr>
          <w:iCs/>
          <w:i/>
        </w:rPr>
        <w:t xml:space="preserve">sūnṛta</w:t>
      </w:r>
      <w:r>
        <w:t xml:space="preserve"> </w:t>
      </w:r>
      <w:r>
        <w:t xml:space="preserve">— speech that is pleasing and true — in the form of praise, then (</w:t>
      </w:r>
      <w:r>
        <w:rPr>
          <w:iCs/>
          <w:i/>
        </w:rPr>
        <w:t xml:space="preserve">āt</w:t>
      </w:r>
      <w:r>
        <w:t xml:space="preserve">) you ask (</w:t>
      </w:r>
      <w:r>
        <w:rPr>
          <w:iCs/>
          <w:i/>
        </w:rPr>
        <w:t xml:space="preserve">arthayāse</w:t>
      </w:r>
      <w:r>
        <w:t xml:space="preserve">), you request those (praises) — you accept the praises we have offered. Therefore, O Indra, yoke quickly (</w:t>
      </w:r>
      <w:r>
        <w:rPr>
          <w:iCs/>
          <w:i/>
        </w:rPr>
        <w:t xml:space="preserve">nu kṣipram yoja</w:t>
      </w:r>
      <w:r>
        <w:t xml:space="preserve">) your two bays (</w:t>
      </w:r>
      <w:r>
        <w:rPr>
          <w:iCs/>
          <w:i/>
        </w:rPr>
        <w:t xml:space="preserve">harī</w:t>
      </w:r>
      <w:r>
        <w:t xml:space="preserve">) to the chariot.</w:t>
      </w:r>
      <w:r>
        <w:t xml:space="preserve">”</w:t>
      </w:r>
      <w:r>
        <w:t xml:space="preserve"> </w:t>
      </w:r>
      <w:r>
        <w:rPr>
          <w:iCs/>
          <w:i/>
        </w:rPr>
        <w:t xml:space="preserve">The grammatical tail</w:t>
      </w:r>
      <w:r>
        <w:t xml:space="preserve"> </w:t>
      </w:r>
      <w:r>
        <w:t xml:space="preserve">— a long scholastic argument, characterized rather than transcribed:</w:t>
      </w:r>
      <w:r>
        <w:t xml:space="preserve"> </w:t>
      </w:r>
      <w:r>
        <w:rPr>
          <w:iCs/>
          <w:i/>
        </w:rPr>
        <w:t xml:space="preserve">śṛṇuhi</w:t>
      </w:r>
      <w:r>
        <w:t xml:space="preserve"> </w:t>
      </w:r>
      <w:r>
        <w:t xml:space="preserve">(</w:t>
      </w:r>
      <w:r>
        <w:rPr>
          <w:iCs/>
          <w:i/>
        </w:rPr>
        <w:t xml:space="preserve">hi</w:t>
      </w:r>
      <w:r>
        <w:t xml:space="preserve"> </w:t>
      </w:r>
      <w:r>
        <w:t xml:space="preserve">not dropped by the</w:t>
      </w:r>
      <w:r>
        <w:t xml:space="preserve"> </w:t>
      </w:r>
      <w:r>
        <w:rPr>
          <w:iCs/>
          <w:i/>
        </w:rPr>
        <w:t xml:space="preserve">vārttika</w:t>
      </w:r>
      <w:r>
        <w:t xml:space="preserve">);</w:t>
      </w:r>
      <w:r>
        <w:t xml:space="preserve"> </w:t>
      </w:r>
      <w:r>
        <w:rPr>
          <w:iCs/>
          <w:i/>
        </w:rPr>
        <w:t xml:space="preserve">atathā iva</w:t>
      </w:r>
      <w:r>
        <w:t xml:space="preserve"> </w:t>
      </w:r>
      <w:r>
        <w:t xml:space="preserve">—</w:t>
      </w:r>
      <w:r>
        <w:t xml:space="preserve"> </w:t>
      </w:r>
      <w:r>
        <w:rPr>
          <w:iCs/>
          <w:i/>
        </w:rPr>
        <w:t xml:space="preserve">kvip</w:t>
      </w:r>
      <w:r>
        <w:t xml:space="preserve"> </w:t>
      </w:r>
      <w:r>
        <w:t xml:space="preserve">(Kā. 3-1-11 [?]), the first member keeps its accent;</w:t>
      </w:r>
      <w:r>
        <w:t xml:space="preserve"> </w:t>
      </w:r>
      <w:r>
        <w:rPr>
          <w:iCs/>
          <w:i/>
        </w:rPr>
        <w:t xml:space="preserve">karaḥ</w:t>
      </w:r>
      <w:r>
        <w:t xml:space="preserve"> </w:t>
      </w:r>
      <w:r>
        <w:t xml:space="preserve">— the</w:t>
      </w:r>
      <w:r>
        <w:t xml:space="preserve"> </w:t>
      </w:r>
      <w:r>
        <w:rPr>
          <w:iCs/>
          <w:i/>
        </w:rPr>
        <w:t xml:space="preserve">luṅ</w:t>
      </w:r>
      <w:r>
        <w:t xml:space="preserve"> </w:t>
      </w:r>
      <w:r>
        <w:t xml:space="preserve">of</w:t>
      </w:r>
      <w:r>
        <w:t xml:space="preserve"> </w:t>
      </w:r>
      <w:r>
        <w:rPr>
          <w:iCs/>
          <w:i/>
        </w:rPr>
        <w:t xml:space="preserve">kṛ</w:t>
      </w:r>
      <w:r>
        <w:t xml:space="preserve"> </w:t>
      </w:r>
      <w:r>
        <w:t xml:space="preserve">with</w:t>
      </w:r>
      <w:r>
        <w:t xml:space="preserve"> </w:t>
      </w:r>
      <w:r>
        <w:rPr>
          <w:iCs/>
          <w:i/>
        </w:rPr>
        <w:t xml:space="preserve">aṅ</w:t>
      </w:r>
      <w:r>
        <w:t xml:space="preserve"> </w:t>
      </w:r>
      <w:r>
        <w:t xml:space="preserve">replacing</w:t>
      </w:r>
      <w:r>
        <w:t xml:space="preserve"> </w:t>
      </w:r>
      <w:r>
        <w:rPr>
          <w:iCs/>
          <w:i/>
        </w:rPr>
        <w:t xml:space="preserve">cli</w:t>
      </w:r>
      <w:r>
        <w:t xml:space="preserve">; the discussion whether the root should be read in the</w:t>
      </w:r>
      <w:r>
        <w:t xml:space="preserve"> </w:t>
      </w:r>
      <w:r>
        <w:rPr>
          <w:iCs/>
          <w:i/>
        </w:rPr>
        <w:t xml:space="preserve">bhvādi</w:t>
      </w:r>
      <w:r>
        <w:t xml:space="preserve"> </w:t>
      </w:r>
      <w:r>
        <w:t xml:space="preserve">class and why</w:t>
      </w:r>
      <w:r>
        <w:t xml:space="preserve"> </w:t>
      </w:r>
      <w:r>
        <w:rPr>
          <w:iCs/>
          <w:i/>
        </w:rPr>
        <w:t xml:space="preserve">śap</w:t>
      </w:r>
      <w:r>
        <w:t xml:space="preserve"> </w:t>
      </w:r>
      <w:r>
        <w:t xml:space="preserve">by</w:t>
      </w:r>
      <w:r>
        <w:t xml:space="preserve"> </w:t>
      </w:r>
      <w:r>
        <w:rPr>
          <w:iCs/>
          <w:i/>
        </w:rPr>
        <w:t xml:space="preserve">vyatyaya</w:t>
      </w:r>
      <w:r>
        <w:t xml:space="preserve"> </w:t>
      </w:r>
      <w:r>
        <w:t xml:space="preserve">in the</w:t>
      </w:r>
      <w:r>
        <w:t xml:space="preserve"> </w:t>
      </w:r>
      <w:r>
        <w:rPr>
          <w:iCs/>
          <w:i/>
        </w:rPr>
        <w:t xml:space="preserve">laṅ</w:t>
      </w:r>
      <w:r>
        <w:t xml:space="preserve"> </w:t>
      </w:r>
      <w:r>
        <w:t xml:space="preserve">is not needed; the conclusion that the form is explained by the</w:t>
      </w:r>
      <w:r>
        <w:t xml:space="preserve"> </w:t>
      </w:r>
      <w:r>
        <w:rPr>
          <w:iCs/>
          <w:i/>
        </w:rPr>
        <w:t xml:space="preserve">vyatyaya</w:t>
      </w:r>
      <w:r>
        <w:t xml:space="preserve"> </w:t>
      </w:r>
      <w:r>
        <w:t xml:space="preserve">of the</w:t>
      </w:r>
      <w:r>
        <w:t xml:space="preserve"> </w:t>
      </w:r>
      <w:r>
        <w:rPr>
          <w:iCs/>
          <w:i/>
        </w:rPr>
        <w:t xml:space="preserve">laṅ</w:t>
      </w:r>
      <w:r>
        <w:t xml:space="preserve"> </w:t>
      </w:r>
      <w:r>
        <w:t xml:space="preserve">and</w:t>
      </w:r>
      <w:r>
        <w:t xml:space="preserve"> </w:t>
      </w:r>
      <w:r>
        <w:rPr>
          <w:iCs/>
          <w:i/>
        </w:rPr>
        <w:t xml:space="preserve">luṅ</w:t>
      </w:r>
      <w:r>
        <w:t xml:space="preserve"> </w:t>
      </w:r>
      <w:r>
        <w:t xml:space="preserve">being interchanged in the Veda (</w:t>
      </w:r>
      <w:r>
        <w:t xml:space="preserve">“</w:t>
      </w:r>
      <w:r>
        <w:rPr>
          <w:iCs/>
          <w:i/>
        </w:rPr>
        <w:t xml:space="preserve">chandasi luṅlaṅliṭaḥ</w:t>
      </w:r>
      <w:r>
        <w:t xml:space="preserve">”</w:t>
      </w:r>
      <w:r>
        <w:t xml:space="preserve">);</w:t>
      </w:r>
      <w:r>
        <w:t xml:space="preserve"> </w:t>
      </w:r>
      <w:r>
        <w:rPr>
          <w:iCs/>
          <w:i/>
        </w:rPr>
        <w:t xml:space="preserve">arthayāse</w:t>
      </w:r>
      <w:r>
        <w:t xml:space="preserve"> </w:t>
      </w:r>
      <w:r>
        <w:t xml:space="preserve">—</w:t>
      </w:r>
      <w:r>
        <w:t xml:space="preserve"> </w:t>
      </w:r>
      <w:r>
        <w:rPr>
          <w:iCs/>
          <w:i/>
        </w:rPr>
        <w:t xml:space="preserve">artha yācñāyām</w:t>
      </w:r>
      <w:r>
        <w:t xml:space="preserve">,</w:t>
      </w:r>
      <w:r>
        <w:t xml:space="preserve"> </w:t>
      </w:r>
      <w:r>
        <w:rPr>
          <w:iCs/>
          <w:i/>
        </w:rPr>
        <w:t xml:space="preserve">curādi</w:t>
      </w:r>
      <w:r>
        <w:t xml:space="preserve">,</w:t>
      </w:r>
      <w:r>
        <w:t xml:space="preserve"> </w:t>
      </w:r>
      <w:r>
        <w:rPr>
          <w:iCs/>
          <w:i/>
        </w:rPr>
        <w:t xml:space="preserve">ātmanepadī</w:t>
      </w:r>
      <w:r>
        <w:t xml:space="preserve">, the</w:t>
      </w:r>
      <w:r>
        <w:t xml:space="preserve"> </w:t>
      </w:r>
      <w:r>
        <w:rPr>
          <w:iCs/>
          <w:i/>
        </w:rPr>
        <w:t xml:space="preserve">leṭ</w:t>
      </w:r>
      <w:r>
        <w:t xml:space="preserve"> </w:t>
      </w:r>
      <w:r>
        <w:t xml:space="preserve">with</w:t>
      </w:r>
      <w:r>
        <w:t xml:space="preserve"> </w:t>
      </w:r>
      <w:r>
        <w:rPr>
          <w:iCs/>
          <w:i/>
        </w:rPr>
        <w:t xml:space="preserve">aṭ</w:t>
      </w:r>
      <w:r>
        <w:t xml:space="preserve">;</w:t>
      </w:r>
      <w:r>
        <w:t xml:space="preserve"> </w:t>
      </w:r>
      <w:r>
        <w:rPr>
          <w:iCs/>
          <w:i/>
        </w:rPr>
        <w:t xml:space="preserve">yoja</w:t>
      </w:r>
      <w:r>
        <w:t xml:space="preserve"> </w:t>
      </w:r>
      <w:r>
        <w:t xml:space="preserve">—</w:t>
      </w:r>
      <w:r>
        <w:t xml:space="preserve"> </w:t>
      </w:r>
      <w:r>
        <w:rPr>
          <w:iCs/>
          <w:i/>
        </w:rPr>
        <w:t xml:space="preserve">ṇic</w:t>
      </w:r>
      <w:r>
        <w:t xml:space="preserve">-ending,</w:t>
      </w:r>
      <w:r>
        <w:t xml:space="preserve"> </w:t>
      </w:r>
      <w:r>
        <w:rPr>
          <w:iCs/>
          <w:i/>
        </w:rPr>
        <w:t xml:space="preserve">ṇilopa</w:t>
      </w:r>
      <w:r>
        <w:t xml:space="preserve">, lengthened in the Saṃhitā by</w:t>
      </w:r>
      <w:r>
        <w:t xml:space="preserve"> </w:t>
      </w:r>
      <w:r>
        <w:t xml:space="preserve">“</w:t>
      </w:r>
      <w:r>
        <w:t xml:space="preserve">dvyaco ’tastiṅaḥ</w:t>
      </w:r>
      <w:r>
        <w:t xml:space="preserve">”</w:t>
      </w:r>
      <w:r>
        <w:t xml:space="preserve">.</w:t>
      </w:r>
      <w:r>
        <w:t xml:space="preserve"> </w:t>
      </w:r>
      <w:r>
        <w:rPr>
          <w:iCs/>
          <w:i/>
        </w:rPr>
        <w:t xml:space="preserve">(This argument is very compressed in the print; I have noted its outline and have not guessed its details [?].)</w:t>
      </w:r>
    </w:p>
    <w:p>
      <w:pPr>
        <w:pStyle w:val="BodyText"/>
      </w:pPr>
      <w:r>
        <w:rPr>
          <w:bCs/>
          <w:b/>
        </w:rPr>
        <w:t xml:space="preserve">॥ प्रतिपदार्थः ॥ — Pratipadārtha of Rik 82.1</w:t>
      </w:r>
      <w:r>
        <w:t xml:space="preserve"> </w:t>
      </w:r>
      <w:r>
        <w:rPr>
          <w:iCs/>
          <w:i/>
        </w:rPr>
        <w:t xml:space="preserve">(Kannada; begins here and runs to p. 36)</w:t>
      </w:r>
    </w:p>
    <w:p>
      <w:pPr>
        <w:numPr>
          <w:ilvl w:val="0"/>
          <w:numId w:val="1044"/>
        </w:numPr>
        <w:pStyle w:val="Compact"/>
      </w:pPr>
      <w:r>
        <w:rPr>
          <w:bCs/>
          <w:b/>
        </w:rPr>
        <w:t xml:space="preserve">मघवन्</w:t>
      </w:r>
      <w:r>
        <w:t xml:space="preserve"> </w:t>
      </w:r>
      <w:r>
        <w:t xml:space="preserve">—</w:t>
      </w:r>
      <w:r>
        <w:t xml:space="preserve"> </w:t>
      </w:r>
      <w:r>
        <w:t xml:space="preserve">“</w:t>
      </w:r>
      <w:r>
        <w:t xml:space="preserve">O Indra, possessed of wealth</w:t>
      </w:r>
      <w:r>
        <w:t xml:space="preserve">”</w:t>
      </w:r>
    </w:p>
    <w:p>
      <w:pPr>
        <w:numPr>
          <w:ilvl w:val="0"/>
          <w:numId w:val="1044"/>
        </w:numPr>
        <w:pStyle w:val="Compact"/>
      </w:pPr>
      <w:r>
        <w:rPr>
          <w:bCs/>
          <w:b/>
        </w:rPr>
        <w:t xml:space="preserve">गिरः</w:t>
      </w:r>
      <w:r>
        <w:t xml:space="preserve"> </w:t>
      </w:r>
      <w:r>
        <w:t xml:space="preserve">—</w:t>
      </w:r>
      <w:r>
        <w:t xml:space="preserve"> </w:t>
      </w:r>
      <w:r>
        <w:t xml:space="preserve">“</w:t>
      </w:r>
      <w:r>
        <w:t xml:space="preserve">(our) words of praise</w:t>
      </w:r>
      <w:r>
        <w:t xml:space="preserve">”</w:t>
      </w:r>
    </w:p>
    <w:p>
      <w:pPr>
        <w:numPr>
          <w:ilvl w:val="0"/>
          <w:numId w:val="1044"/>
        </w:numPr>
        <w:pStyle w:val="Compact"/>
      </w:pPr>
      <w:r>
        <w:rPr>
          <w:bCs/>
          <w:b/>
        </w:rPr>
        <w:t xml:space="preserve">उपो</w:t>
      </w:r>
      <w:r>
        <w:t xml:space="preserve"> </w:t>
      </w:r>
      <w:r>
        <w:t xml:space="preserve">—</w:t>
      </w:r>
      <w:r>
        <w:t xml:space="preserve"> </w:t>
      </w:r>
      <w:r>
        <w:t xml:space="preserve">“</w:t>
      </w:r>
      <w:r>
        <w:t xml:space="preserve">coming near</w:t>
      </w:r>
      <w:r>
        <w:t xml:space="preserve">”</w:t>
      </w:r>
    </w:p>
    <w:p>
      <w:pPr>
        <w:numPr>
          <w:ilvl w:val="0"/>
          <w:numId w:val="1044"/>
        </w:numPr>
        <w:pStyle w:val="Compact"/>
      </w:pPr>
      <w:r>
        <w:rPr>
          <w:bCs/>
          <w:b/>
        </w:rPr>
        <w:t xml:space="preserve">सु शृणुहि</w:t>
      </w:r>
      <w:r>
        <w:t xml:space="preserve"> </w:t>
      </w:r>
      <w:r>
        <w:t xml:space="preserve">—</w:t>
      </w:r>
      <w:r>
        <w:t xml:space="preserve"> </w:t>
      </w:r>
      <w:r>
        <w:t xml:space="preserve">“</w:t>
      </w:r>
      <w:r>
        <w:t xml:space="preserve">listen well</w:t>
      </w:r>
      <w:r>
        <w:t xml:space="preserve">”</w:t>
      </w:r>
    </w:p>
    <w:p>
      <w:pPr>
        <w:numPr>
          <w:ilvl w:val="0"/>
          <w:numId w:val="1044"/>
        </w:numPr>
        <w:pStyle w:val="Compact"/>
      </w:pPr>
      <w:r>
        <w:rPr>
          <w:bCs/>
          <w:b/>
        </w:rPr>
        <w:t xml:space="preserve">अतथा इव</w:t>
      </w:r>
      <w:r>
        <w:t xml:space="preserve"> </w:t>
      </w:r>
      <w:r>
        <w:t xml:space="preserve">—</w:t>
      </w:r>
      <w:r>
        <w:t xml:space="preserve"> </w:t>
      </w:r>
      <w:r>
        <w:t xml:space="preserve">“</w:t>
      </w:r>
      <w:r>
        <w:t xml:space="preserve">(as before,) different from what you were (from our show of good feeling) — do not become different</w:t>
      </w:r>
      <w:r>
        <w:t xml:space="preserve">”</w:t>
      </w:r>
    </w:p>
    <w:p>
      <w:pPr>
        <w:numPr>
          <w:ilvl w:val="0"/>
          <w:numId w:val="1044"/>
        </w:numPr>
        <w:pStyle w:val="Compact"/>
      </w:pPr>
      <w:r>
        <w:rPr>
          <w:bCs/>
          <w:b/>
        </w:rPr>
        <w:t xml:space="preserve">मा</w:t>
      </w:r>
      <w:r>
        <w:t xml:space="preserve"> </w:t>
      </w:r>
      <w:r>
        <w:t xml:space="preserve">—</w:t>
      </w:r>
      <w:r>
        <w:t xml:space="preserve"> </w:t>
      </w:r>
      <w:r>
        <w:t xml:space="preserve">“</w:t>
      </w:r>
      <w:r>
        <w:t xml:space="preserve">do not be</w:t>
      </w:r>
      <w:r>
        <w:t xml:space="preserve">”</w:t>
      </w:r>
    </w:p>
    <w:p>
      <w:pPr>
        <w:numPr>
          <w:ilvl w:val="0"/>
          <w:numId w:val="1044"/>
        </w:numPr>
        <w:pStyle w:val="Compact"/>
      </w:pPr>
      <w:r>
        <w:rPr>
          <w:bCs/>
          <w:b/>
        </w:rPr>
        <w:t xml:space="preserve">नः</w:t>
      </w:r>
      <w:r>
        <w:t xml:space="preserve"> </w:t>
      </w:r>
      <w:r>
        <w:t xml:space="preserve">—</w:t>
      </w:r>
      <w:r>
        <w:t xml:space="preserve"> </w:t>
      </w:r>
      <w:r>
        <w:t xml:space="preserve">“</w:t>
      </w:r>
      <w:r>
        <w:t xml:space="preserve">us</w:t>
      </w:r>
      <w:r>
        <w:t xml:space="preserve">”</w:t>
      </w:r>
    </w:p>
    <w:p>
      <w:pPr>
        <w:numPr>
          <w:ilvl w:val="0"/>
          <w:numId w:val="1044"/>
        </w:numPr>
        <w:pStyle w:val="Compact"/>
      </w:pPr>
      <w:r>
        <w:rPr>
          <w:bCs/>
          <w:b/>
        </w:rPr>
        <w:t xml:space="preserve">सूनृतावतः</w:t>
      </w:r>
      <w:r>
        <w:t xml:space="preserve"> </w:t>
      </w:r>
      <w:r>
        <w:t xml:space="preserve">—</w:t>
      </w:r>
      <w:r>
        <w:t xml:space="preserve"> </w:t>
      </w:r>
      <w:r>
        <w:t xml:space="preserve">“</w:t>
      </w:r>
      <w:r>
        <w:t xml:space="preserve">possessed of words that are pleasing and true</w:t>
      </w:r>
      <w:r>
        <w:t xml:space="preserve">”</w:t>
      </w:r>
    </w:p>
    <w:p>
      <w:pPr>
        <w:numPr>
          <w:ilvl w:val="0"/>
          <w:numId w:val="1044"/>
        </w:numPr>
        <w:pStyle w:val="Compact"/>
      </w:pPr>
      <w:r>
        <w:rPr>
          <w:bCs/>
          <w:b/>
        </w:rPr>
        <w:t xml:space="preserve">यदा</w:t>
      </w:r>
      <w:r>
        <w:t xml:space="preserve"> </w:t>
      </w:r>
      <w:r>
        <w:t xml:space="preserve">—</w:t>
      </w:r>
      <w:r>
        <w:t xml:space="preserve"> </w:t>
      </w:r>
      <w:r>
        <w:t xml:space="preserve">“</w:t>
      </w:r>
      <w:r>
        <w:t xml:space="preserve">when</w:t>
      </w:r>
      <w:r>
        <w:t xml:space="preserve">”</w:t>
      </w:r>
    </w:p>
    <w:p>
      <w:pPr>
        <w:numPr>
          <w:ilvl w:val="0"/>
          <w:numId w:val="1044"/>
        </w:numPr>
        <w:pStyle w:val="Compact"/>
      </w:pPr>
      <w:r>
        <w:rPr>
          <w:bCs/>
          <w:b/>
        </w:rPr>
        <w:t xml:space="preserve">करः</w:t>
      </w:r>
      <w:r>
        <w:t xml:space="preserve"> </w:t>
      </w:r>
      <w:r>
        <w:t xml:space="preserve">—</w:t>
      </w:r>
      <w:r>
        <w:t xml:space="preserve"> </w:t>
      </w:r>
      <w:r>
        <w:t xml:space="preserve">“</w:t>
      </w:r>
      <w:r>
        <w:t xml:space="preserve">you make</w:t>
      </w:r>
      <w:r>
        <w:t xml:space="preserve">”</w:t>
      </w:r>
    </w:p>
    <w:p>
      <w:pPr>
        <w:numPr>
          <w:ilvl w:val="0"/>
          <w:numId w:val="1044"/>
        </w:numPr>
        <w:pStyle w:val="Compact"/>
      </w:pPr>
      <w:r>
        <w:rPr>
          <w:bCs/>
          <w:b/>
        </w:rPr>
        <w:t xml:space="preserve">आत्</w:t>
      </w:r>
      <w:r>
        <w:t xml:space="preserve"> </w:t>
      </w:r>
      <w:r>
        <w:t xml:space="preserve">—</w:t>
      </w:r>
      <w:r>
        <w:t xml:space="preserve"> </w:t>
      </w:r>
      <w:r>
        <w:t xml:space="preserve">“</w:t>
      </w:r>
      <w:r>
        <w:t xml:space="preserve">thereafter</w:t>
      </w:r>
      <w:r>
        <w:t xml:space="preserve">”</w:t>
      </w:r>
    </w:p>
    <w:p>
      <w:pPr>
        <w:numPr>
          <w:ilvl w:val="0"/>
          <w:numId w:val="1044"/>
        </w:numPr>
        <w:pStyle w:val="Compact"/>
      </w:pPr>
      <w:r>
        <w:rPr>
          <w:bCs/>
          <w:b/>
        </w:rPr>
        <w:t xml:space="preserve">अर्थयासे इत्</w:t>
      </w:r>
      <w:r>
        <w:t xml:space="preserve"> </w:t>
      </w:r>
      <w:r>
        <w:t xml:space="preserve">—</w:t>
      </w:r>
      <w:r>
        <w:t xml:space="preserve"> </w:t>
      </w:r>
      <w:r>
        <w:t xml:space="preserve">“</w:t>
      </w:r>
      <w:r>
        <w:t xml:space="preserve">you request (those words of praise) without fail</w:t>
      </w:r>
      <w:r>
        <w:t xml:space="preserve">”</w:t>
      </w:r>
    </w:p>
    <w:p>
      <w:pPr>
        <w:numPr>
          <w:ilvl w:val="0"/>
          <w:numId w:val="1044"/>
        </w:numPr>
        <w:pStyle w:val="Compact"/>
      </w:pPr>
      <w:r>
        <w:rPr>
          <w:bCs/>
          <w:b/>
        </w:rPr>
        <w:t xml:space="preserve">(अतः)</w:t>
      </w:r>
      <w:r>
        <w:t xml:space="preserve"> </w:t>
      </w:r>
      <w:r>
        <w:t xml:space="preserve">—</w:t>
      </w:r>
      <w:r>
        <w:t xml:space="preserve"> </w:t>
      </w:r>
      <w:r>
        <w:t xml:space="preserve">“</w:t>
      </w:r>
      <w:r>
        <w:t xml:space="preserve">therefore</w:t>
      </w:r>
      <w:r>
        <w:t xml:space="preserve">”</w:t>
      </w:r>
    </w:p>
    <w:p>
      <w:pPr>
        <w:numPr>
          <w:ilvl w:val="0"/>
          <w:numId w:val="1044"/>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44"/>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44"/>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044"/>
        </w:numPr>
        <w:pStyle w:val="Compact"/>
      </w:pPr>
      <w:r>
        <w:rPr>
          <w:bCs/>
          <w:b/>
        </w:rPr>
        <w:t xml:space="preserve">नु योज</w:t>
      </w:r>
      <w:r>
        <w:t xml:space="preserve"> </w:t>
      </w:r>
      <w:r>
        <w:t xml:space="preserve">—</w:t>
      </w:r>
      <w:r>
        <w:t xml:space="preserve"> </w:t>
      </w:r>
      <w:r>
        <w:t xml:space="preserve">“</w:t>
      </w:r>
      <w:r>
        <w:t xml:space="preserve">quickly yoke (to the chariot).</w:t>
      </w:r>
      <w:r>
        <w:t xml:space="preserve">”</w:t>
      </w:r>
    </w:p>
    <w:bookmarkEnd w:id="61"/>
    <w:bookmarkStart w:id="62" w:name="page-36-pdf-51"/>
    <w:p>
      <w:pPr>
        <w:pStyle w:val="Heading3"/>
      </w:pPr>
      <w:r>
        <w:t xml:space="preserve">Page 36 (PDF 51)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iCs/>
          <w:i/>
        </w:rPr>
        <w:t xml:space="preserve">(The Pratipadārtha’s last entries are on this page:</w:t>
      </w:r>
      <w:r>
        <w:rPr>
          <w:iCs/>
          <w:i/>
        </w:rPr>
        <w:t xml:space="preserve"> </w:t>
      </w:r>
      <w:r>
        <w:rPr>
          <w:iCs/>
          <w:i/>
        </w:rPr>
        <w:t xml:space="preserve">“</w:t>
      </w:r>
      <w:r>
        <w:rPr>
          <w:bCs/>
          <w:b/>
          <w:iCs/>
          <w:i/>
        </w:rPr>
        <w:t xml:space="preserve">हरी</w:t>
      </w:r>
      <w:r>
        <w:rPr>
          <w:iCs/>
          <w:i/>
        </w:rPr>
        <w:t xml:space="preserve"> </w:t>
      </w:r>
      <w:r>
        <w:rPr>
          <w:iCs/>
          <w:i/>
        </w:rPr>
        <w:t xml:space="preserve">— your horses;</w:t>
      </w:r>
      <w:r>
        <w:rPr>
          <w:iCs/>
          <w:i/>
        </w:rPr>
        <w:t xml:space="preserve"> </w:t>
      </w:r>
      <w:r>
        <w:rPr>
          <w:bCs/>
          <w:b/>
          <w:iCs/>
          <w:i/>
        </w:rPr>
        <w:t xml:space="preserve">नु</w:t>
      </w:r>
      <w:r>
        <w:rPr>
          <w:iCs/>
          <w:i/>
        </w:rPr>
        <w:t xml:space="preserve"> </w:t>
      </w:r>
      <w:r>
        <w:rPr>
          <w:iCs/>
          <w:i/>
        </w:rPr>
        <w:t xml:space="preserve">— carefully;</w:t>
      </w:r>
      <w:r>
        <w:rPr>
          <w:iCs/>
          <w:i/>
        </w:rPr>
        <w:t xml:space="preserve"> </w:t>
      </w:r>
      <w:r>
        <w:rPr>
          <w:bCs/>
          <w:b/>
          <w:iCs/>
          <w:i/>
        </w:rPr>
        <w:t xml:space="preserve">योज</w:t>
      </w:r>
      <w:r>
        <w:rPr>
          <w:iCs/>
          <w:i/>
        </w:rPr>
        <w:t xml:space="preserve"> </w:t>
      </w:r>
      <w:r>
        <w:rPr>
          <w:iCs/>
          <w:i/>
        </w:rPr>
        <w:t xml:space="preserve">— yoke (to the chariot).</w:t>
      </w:r>
      <w:r>
        <w:rPr>
          <w:iCs/>
          <w:i/>
        </w:rPr>
        <w:t xml:space="preserve">”</w:t>
      </w:r>
      <w:r>
        <w:rPr>
          <w:iCs/>
          <w:i/>
        </w:rPr>
        <w:t xml:space="preserve">)</w:t>
      </w:r>
    </w:p>
    <w:p>
      <w:pPr>
        <w:pStyle w:val="BodyText"/>
      </w:pPr>
      <w:r>
        <w:rPr>
          <w:bCs/>
          <w:b/>
        </w:rPr>
        <w:t xml:space="preserve">॥ भावार्थः ॥ — Bhāvārtha of Rik 82.1</w:t>
      </w:r>
      <w:r>
        <w:t xml:space="preserve"> </w:t>
      </w:r>
      <w:r>
        <w:rPr>
          <w:iCs/>
          <w:i/>
        </w:rPr>
        <w:t xml:space="preserve">(Kannada)</w:t>
      </w:r>
    </w:p>
    <w:p>
      <w:pPr>
        <w:pStyle w:val="BodyText"/>
      </w:pPr>
      <w:r>
        <w:t xml:space="preserve">“</w:t>
      </w:r>
      <w:r>
        <w:t xml:space="preserve">O wealthy Indra, come near and hear our words of praise. As in the past you were favourably disposed towards us, so be, now and hereafter, and do not change. When you make us possessed of pleasing and true words, you then without fail seek our words of praise. Therefore, O Indra, carefully yoke your horses to the chariot and come to us with kindness.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come and hear our praises ; do not be different from what you have been ; you have made us truth-speaking men and therefore you are requested to hear our praises. quickly yoke your horses.</w:t>
      </w:r>
      <w:r>
        <w:t xml:space="preserve">”</w:t>
      </w:r>
      <w:r>
        <w:t xml:space="preserve"> </w:t>
      </w:r>
      <w:r>
        <w:t xml:space="preserve">— as printed.</w:t>
      </w:r>
    </w:p>
    <w:p>
      <w:pPr>
        <w:pStyle w:val="BodyText"/>
      </w:pPr>
      <w:r>
        <w:rPr>
          <w:bCs/>
          <w:b/>
        </w:rPr>
        <w:t xml:space="preserve">॥ विशेषविषयगळु ॥ — Special Topics (Rik 82.1)</w:t>
      </w:r>
    </w:p>
    <w:p>
      <w:pPr>
        <w:numPr>
          <w:ilvl w:val="0"/>
          <w:numId w:val="1045"/>
        </w:numPr>
        <w:pStyle w:val="Compact"/>
      </w:pPr>
      <w:r>
        <w:rPr>
          <w:iCs/>
          <w:i/>
        </w:rPr>
        <w:t xml:space="preserve">(general)</w:t>
      </w:r>
      <w:r>
        <w:t xml:space="preserve"> </w:t>
      </w:r>
      <w:r>
        <w:t xml:space="preserve">—</w:t>
      </w:r>
      <w:r>
        <w:t xml:space="preserve"> </w:t>
      </w:r>
      <w:r>
        <w:t xml:space="preserve">“</w:t>
      </w:r>
      <w:r>
        <w:t xml:space="preserve">In order that the meaning of this Ṛk may fit properly, many words have to be supplied by</w:t>
      </w:r>
      <w:r>
        <w:t xml:space="preserve"> </w:t>
      </w:r>
      <w:r>
        <w:rPr>
          <w:iCs/>
          <w:i/>
        </w:rPr>
        <w:t xml:space="preserve">adhyāhāra</w:t>
      </w:r>
      <w:r>
        <w:t xml:space="preserve"> </w:t>
      </w:r>
      <w:r>
        <w:t xml:space="preserve">(understood); the meaning does not fit exactly. In the first five Ṛks of this sūkta, the last pāda</w:t>
      </w:r>
      <w:r>
        <w:t xml:space="preserve"> </w:t>
      </w:r>
      <w:r>
        <w:rPr>
          <w:iCs/>
          <w:i/>
        </w:rPr>
        <w:t xml:space="preserve">yojā nv indra te harī</w:t>
      </w:r>
      <w:r>
        <w:t xml:space="preserve"> </w:t>
      </w:r>
      <w:r>
        <w:t xml:space="preserve">(</w:t>
      </w:r>
      <w:r>
        <w:t xml:space="preserve">‘</w:t>
      </w:r>
      <w:r>
        <w:t xml:space="preserve">yoke, O Indra, your two horses</w:t>
      </w:r>
      <w:r>
        <w:t xml:space="preserve">’</w:t>
      </w:r>
      <w:r>
        <w:t xml:space="preserve">) is read again and again as a refrain. In the</w:t>
      </w:r>
      <w:r>
        <w:t xml:space="preserve"> </w:t>
      </w:r>
      <w:r>
        <w:rPr>
          <w:iCs/>
          <w:i/>
        </w:rPr>
        <w:t xml:space="preserve">paṅkti</w:t>
      </w:r>
      <w:r>
        <w:t xml:space="preserve"> </w:t>
      </w:r>
      <w:r>
        <w:t xml:space="preserve">metre there are five pādas.</w:t>
      </w:r>
      <w:r>
        <w:t xml:space="preserve">”</w:t>
      </w:r>
    </w:p>
    <w:p>
      <w:pPr>
        <w:numPr>
          <w:ilvl w:val="0"/>
          <w:numId w:val="1045"/>
        </w:numPr>
        <w:pStyle w:val="Compact"/>
      </w:pPr>
      <w:r>
        <w:rPr>
          <w:bCs/>
          <w:b/>
        </w:rPr>
        <w:t xml:space="preserve">उपो</w:t>
      </w:r>
      <w:r>
        <w:t xml:space="preserve"> </w:t>
      </w:r>
      <w:r>
        <w:t xml:space="preserve">—</w:t>
      </w:r>
      <w:r>
        <w:t xml:space="preserve"> </w:t>
      </w:r>
      <w:r>
        <w:t xml:space="preserve">“</w:t>
      </w:r>
      <w:r>
        <w:t xml:space="preserve">being near; or: come near and listen — this is the sense.</w:t>
      </w:r>
      <w:r>
        <w:t xml:space="preserve">”</w:t>
      </w:r>
    </w:p>
    <w:p>
      <w:pPr>
        <w:numPr>
          <w:ilvl w:val="0"/>
          <w:numId w:val="1045"/>
        </w:numPr>
        <w:pStyle w:val="Compact"/>
      </w:pPr>
      <w:r>
        <w:rPr>
          <w:bCs/>
          <w:b/>
        </w:rPr>
        <w:t xml:space="preserve">अतथा इव</w:t>
      </w:r>
      <w:r>
        <w:t xml:space="preserve"> </w:t>
      </w:r>
      <w:r>
        <w:t xml:space="preserve">—</w:t>
      </w:r>
      <w:r>
        <w:t xml:space="preserve"> </w:t>
      </w:r>
      <w:r>
        <w:rPr>
          <w:iCs/>
          <w:i/>
        </w:rPr>
        <w:t xml:space="preserve">na tathā iva atathā iva</w:t>
      </w:r>
      <w:r>
        <w:t xml:space="preserve"> </w:t>
      </w:r>
      <w:r>
        <w:t xml:space="preserve">—</w:t>
      </w:r>
      <w:r>
        <w:t xml:space="preserve"> </w:t>
      </w:r>
      <w:r>
        <w:t xml:space="preserve">“</w:t>
      </w:r>
      <w:r>
        <w:t xml:space="preserve">(not) as before: it is not as if, since you were in the past disposed to favour us, you might now be otherwise.</w:t>
      </w:r>
      <w:r>
        <w:t xml:space="preserve"> </w:t>
      </w:r>
      <w:r>
        <w:t xml:space="preserve">‘</w:t>
      </w:r>
      <w:r>
        <w:t xml:space="preserve">Do not be different</w:t>
      </w:r>
      <w:r>
        <w:t xml:space="preserve">’</w:t>
      </w:r>
      <w:r>
        <w:t xml:space="preserve">, is the intent.</w:t>
      </w:r>
      <w:r>
        <w:t xml:space="preserve">”</w:t>
      </w:r>
    </w:p>
    <w:p>
      <w:pPr>
        <w:numPr>
          <w:ilvl w:val="0"/>
          <w:numId w:val="1045"/>
        </w:numPr>
        <w:pStyle w:val="Compact"/>
      </w:pPr>
      <w:r>
        <w:rPr>
          <w:bCs/>
          <w:b/>
        </w:rPr>
        <w:t xml:space="preserve">सूनृतावतः</w:t>
      </w:r>
      <w:r>
        <w:t xml:space="preserve"> </w:t>
      </w:r>
      <w:r>
        <w:t xml:space="preserve">—</w:t>
      </w:r>
      <w:r>
        <w:t xml:space="preserve"> </w:t>
      </w:r>
      <w:r>
        <w:t xml:space="preserve">“</w:t>
      </w:r>
      <w:r>
        <w:rPr>
          <w:iCs/>
          <w:i/>
        </w:rPr>
        <w:t xml:space="preserve">sūnṛtā</w:t>
      </w:r>
      <w:r>
        <w:t xml:space="preserve"> </w:t>
      </w:r>
      <w:r>
        <w:t xml:space="preserve">means</w:t>
      </w:r>
      <w:r>
        <w:t xml:space="preserve"> </w:t>
      </w:r>
      <w:r>
        <w:rPr>
          <w:iCs/>
          <w:i/>
        </w:rPr>
        <w:t xml:space="preserve">priyasatyātmikā vāk</w:t>
      </w:r>
      <w:r>
        <w:t xml:space="preserve">, speech that is pleasant and true; those that have such words — that is, may the praise-words that we make be pleasing to you and accompanied by truth.</w:t>
      </w:r>
      <w:r>
        <w:t xml:space="preserve">”</w:t>
      </w:r>
    </w:p>
    <w:p>
      <w:pPr>
        <w:numPr>
          <w:ilvl w:val="0"/>
          <w:numId w:val="1045"/>
        </w:numPr>
        <w:pStyle w:val="Compact"/>
      </w:pPr>
      <w:r>
        <w:rPr>
          <w:bCs/>
          <w:b/>
        </w:rPr>
        <w:t xml:space="preserve">अर्थयासे</w:t>
      </w:r>
      <w:r>
        <w:t xml:space="preserve"> </w:t>
      </w:r>
      <w:r>
        <w:t xml:space="preserve">—</w:t>
      </w:r>
      <w:r>
        <w:t xml:space="preserve"> </w:t>
      </w:r>
      <w:r>
        <w:rPr>
          <w:iCs/>
          <w:i/>
        </w:rPr>
        <w:t xml:space="preserve">yācyase</w:t>
      </w:r>
      <w:r>
        <w:t xml:space="preserve"> </w:t>
      </w:r>
      <w:r>
        <w:t xml:space="preserve">—</w:t>
      </w:r>
      <w:r>
        <w:t xml:space="preserve"> </w:t>
      </w:r>
      <w:r>
        <w:t xml:space="preserve">“</w:t>
      </w:r>
      <w:r>
        <w:t xml:space="preserve">you are requested; that is, we request you.</w:t>
      </w:r>
      <w:r>
        <w:t xml:space="preserve">”</w:t>
      </w:r>
    </w:p>
    <w:p>
      <w:pPr>
        <w:numPr>
          <w:ilvl w:val="0"/>
          <w:numId w:val="1045"/>
        </w:numPr>
        <w:pStyle w:val="Compact"/>
      </w:pPr>
      <w:r>
        <w:rPr>
          <w:bCs/>
          <w:b/>
        </w:rPr>
        <w:t xml:space="preserve">योज</w:t>
      </w:r>
      <w:r>
        <w:t xml:space="preserve"> </w:t>
      </w:r>
      <w:r>
        <w:t xml:space="preserve">—</w:t>
      </w:r>
      <w:r>
        <w:t xml:space="preserve"> </w:t>
      </w:r>
      <w:r>
        <w:t xml:space="preserve">“</w:t>
      </w:r>
      <w:r>
        <w:t xml:space="preserve">for the sake of the metre the final syllable of this word is lengthened.</w:t>
      </w:r>
      <w:r>
        <w:t xml:space="preserve">”</w:t>
      </w:r>
    </w:p>
    <w:p>
      <w:r>
        <w:pict>
          <v:rect style="width:0;height:1.5pt" o:hralign="center" o:hrstd="t" o:hr="t"/>
        </w:pict>
      </w:r>
    </w:p>
    <w:bookmarkEnd w:id="62"/>
    <w:bookmarkStart w:id="63" w:name="page-37-pdf-52"/>
    <w:p>
      <w:pPr>
        <w:pStyle w:val="Heading3"/>
      </w:pPr>
      <w:r>
        <w:t xml:space="preserve">Page 37 (PDF 52)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82.1)</w:t>
      </w:r>
      <w:r>
        <w:t xml:space="preserve"> </w:t>
      </w:r>
      <w:r>
        <w:rPr>
          <w:iCs/>
          <w:i/>
        </w:rPr>
        <w:t xml:space="preserve">(grammar page, noted briefly; runs to p. 38)</w:t>
      </w:r>
    </w:p>
    <w:p>
      <w:pPr>
        <w:numPr>
          <w:ilvl w:val="0"/>
          <w:numId w:val="1046"/>
        </w:numPr>
        <w:pStyle w:val="Compact"/>
      </w:pPr>
      <w:r>
        <w:rPr>
          <w:bCs/>
          <w:b/>
        </w:rPr>
        <w:t xml:space="preserve">शृणुहि</w:t>
      </w:r>
      <w:r>
        <w:t xml:space="preserve"> </w:t>
      </w:r>
      <w:r>
        <w:t xml:space="preserve">— the root</w:t>
      </w:r>
      <w:r>
        <w:t xml:space="preserve"> </w:t>
      </w:r>
      <w:r>
        <w:rPr>
          <w:iCs/>
          <w:i/>
        </w:rPr>
        <w:t xml:space="preserve">śru śravaṇe</w:t>
      </w:r>
      <w:r>
        <w:t xml:space="preserve">,</w:t>
      </w:r>
      <w:r>
        <w:t xml:space="preserve"> </w:t>
      </w:r>
      <w:r>
        <w:rPr>
          <w:iCs/>
          <w:i/>
        </w:rPr>
        <w:t xml:space="preserve">bhvādi</w:t>
      </w:r>
      <w:r>
        <w:t xml:space="preserve">;</w:t>
      </w:r>
      <w:r>
        <w:t xml:space="preserve"> </w:t>
      </w:r>
      <w:r>
        <w:rPr>
          <w:iCs/>
          <w:i/>
        </w:rPr>
        <w:t xml:space="preserve">loṭ</w:t>
      </w:r>
      <w:r>
        <w:t xml:space="preserve">, second person singular, with</w:t>
      </w:r>
      <w:r>
        <w:t xml:space="preserve"> </w:t>
      </w:r>
      <w:r>
        <w:rPr>
          <w:iCs/>
          <w:i/>
        </w:rPr>
        <w:t xml:space="preserve">hi</w:t>
      </w:r>
      <w:r>
        <w:t xml:space="preserve"> </w:t>
      </w:r>
      <w:r>
        <w:t xml:space="preserve">for</w:t>
      </w:r>
      <w:r>
        <w:t xml:space="preserve"> </w:t>
      </w:r>
      <w:r>
        <w:rPr>
          <w:iCs/>
          <w:i/>
        </w:rPr>
        <w:t xml:space="preserve">sip</w:t>
      </w:r>
      <w:r>
        <w:t xml:space="preserve">; by</w:t>
      </w:r>
      <w:r>
        <w:t xml:space="preserve"> </w:t>
      </w:r>
      <w:r>
        <w:t xml:space="preserve">“</w:t>
      </w:r>
      <w:r>
        <w:t xml:space="preserve">śruvaḥ śṛ ca</w:t>
      </w:r>
      <w:r>
        <w:t xml:space="preserve">”</w:t>
      </w:r>
      <w:r>
        <w:t xml:space="preserve"> </w:t>
      </w:r>
      <w:r>
        <w:t xml:space="preserve">(Pā. Sū. 3-1-74) the root takes the substitute</w:t>
      </w:r>
      <w:r>
        <w:t xml:space="preserve"> </w:t>
      </w:r>
      <w:r>
        <w:rPr>
          <w:iCs/>
          <w:i/>
        </w:rPr>
        <w:t xml:space="preserve">śṛ</w:t>
      </w:r>
      <w:r>
        <w:t xml:space="preserve"> </w:t>
      </w:r>
      <w:r>
        <w:t xml:space="preserve">and the stem-marker</w:t>
      </w:r>
      <w:r>
        <w:t xml:space="preserve"> </w:t>
      </w:r>
      <w:r>
        <w:rPr>
          <w:iCs/>
          <w:i/>
        </w:rPr>
        <w:t xml:space="preserve">śnu</w:t>
      </w:r>
      <w:r>
        <w:t xml:space="preserve"> </w:t>
      </w:r>
      <w:r>
        <w:t xml:space="preserve">takes the place of</w:t>
      </w:r>
      <w:r>
        <w:t xml:space="preserve"> </w:t>
      </w:r>
      <w:r>
        <w:rPr>
          <w:iCs/>
          <w:i/>
        </w:rPr>
        <w:t xml:space="preserve">śap</w:t>
      </w:r>
      <w:r>
        <w:t xml:space="preserve">; here, in</w:t>
      </w:r>
      <w:r>
        <w:t xml:space="preserve"> </w:t>
      </w:r>
      <w:r>
        <w:rPr>
          <w:iCs/>
          <w:i/>
        </w:rPr>
        <w:t xml:space="preserve">śṛṇuhi</w:t>
      </w:r>
      <w:r>
        <w:t xml:space="preserve">, by</w:t>
      </w:r>
      <w:r>
        <w:t xml:space="preserve"> </w:t>
      </w:r>
      <w:r>
        <w:t xml:space="preserve">“</w:t>
      </w:r>
      <w:r>
        <w:t xml:space="preserve">utaś ca pratyayād asaṃyogapūrvāt</w:t>
      </w:r>
      <w:r>
        <w:t xml:space="preserve">”</w:t>
      </w:r>
      <w:r>
        <w:t xml:space="preserve"> </w:t>
      </w:r>
      <w:r>
        <w:t xml:space="preserve">(Pā. Sū. 6-4-106) the</w:t>
      </w:r>
      <w:r>
        <w:t xml:space="preserve"> </w:t>
      </w:r>
      <w:r>
        <w:rPr>
          <w:iCs/>
          <w:i/>
        </w:rPr>
        <w:t xml:space="preserve">hi</w:t>
      </w:r>
      <w:r>
        <w:t xml:space="preserve"> </w:t>
      </w:r>
      <w:r>
        <w:t xml:space="preserve">following an</w:t>
      </w:r>
      <w:r>
        <w:t xml:space="preserve"> </w:t>
      </w:r>
      <w:r>
        <w:rPr>
          <w:iCs/>
          <w:i/>
        </w:rPr>
        <w:t xml:space="preserve">u</w:t>
      </w:r>
      <w:r>
        <w:t xml:space="preserve">-ending affix (not preceded by a conjunct) would be dropped (</w:t>
      </w:r>
      <w:r>
        <w:rPr>
          <w:iCs/>
          <w:i/>
        </w:rPr>
        <w:t xml:space="preserve">luk</w:t>
      </w:r>
      <w:r>
        <w:t xml:space="preserve">); but by the</w:t>
      </w:r>
      <w:r>
        <w:t xml:space="preserve"> </w:t>
      </w:r>
      <w:r>
        <w:rPr>
          <w:iCs/>
          <w:i/>
        </w:rPr>
        <w:t xml:space="preserve">vārttika</w:t>
      </w:r>
      <w:r>
        <w:t xml:space="preserve"> </w:t>
      </w:r>
      <w:r>
        <w:t xml:space="preserve">“</w:t>
      </w:r>
      <w:r>
        <w:t xml:space="preserve">utaś ca pratyayāc chandasi vāvacanam</w:t>
      </w:r>
      <w:r>
        <w:t xml:space="preserve">”</w:t>
      </w:r>
      <w:r>
        <w:t xml:space="preserve"> </w:t>
      </w:r>
      <w:r>
        <w:t xml:space="preserve">the optionality is stated, so the</w:t>
      </w:r>
      <w:r>
        <w:t xml:space="preserve"> </w:t>
      </w:r>
      <w:r>
        <w:rPr>
          <w:iCs/>
          <w:i/>
        </w:rPr>
        <w:t xml:space="preserve">hi</w:t>
      </w:r>
      <w:r>
        <w:t xml:space="preserve"> </w:t>
      </w:r>
      <w:r>
        <w:t xml:space="preserve">is not dropped here.</w:t>
      </w:r>
    </w:p>
    <w:p>
      <w:pPr>
        <w:numPr>
          <w:ilvl w:val="0"/>
          <w:numId w:val="1046"/>
        </w:numPr>
        <w:pStyle w:val="Compact"/>
      </w:pPr>
      <w:r>
        <w:rPr>
          <w:bCs/>
          <w:b/>
        </w:rPr>
        <w:t xml:space="preserve">अतथा इव</w:t>
      </w:r>
      <w:r>
        <w:t xml:space="preserve"> </w:t>
      </w:r>
      <w:r>
        <w:t xml:space="preserve">—</w:t>
      </w:r>
      <w:r>
        <w:t xml:space="preserve"> </w:t>
      </w:r>
      <w:r>
        <w:rPr>
          <w:iCs/>
          <w:i/>
        </w:rPr>
        <w:t xml:space="preserve">tathaiva ācarati, anantaram ācarati</w:t>
      </w:r>
      <w:r>
        <w:t xml:space="preserve"> </w:t>
      </w:r>
      <w:r>
        <w:t xml:space="preserve">(</w:t>
      </w:r>
      <w:r>
        <w:t xml:space="preserve">“</w:t>
      </w:r>
      <w:r>
        <w:t xml:space="preserve">he acts just so</w:t>
      </w:r>
      <w:r>
        <w:t xml:space="preserve">”</w:t>
      </w:r>
      <w:r>
        <w:t xml:space="preserve">) — in this sense the verb</w:t>
      </w:r>
      <w:r>
        <w:t xml:space="preserve"> </w:t>
      </w:r>
      <w:r>
        <w:rPr>
          <w:iCs/>
          <w:i/>
        </w:rPr>
        <w:t xml:space="preserve">tathāti</w:t>
      </w:r>
      <w:r>
        <w:t xml:space="preserve"> </w:t>
      </w:r>
      <w:r>
        <w:t xml:space="preserve">is formed;</w:t>
      </w:r>
      <w:r>
        <w:t xml:space="preserve"> </w:t>
      </w:r>
      <w:r>
        <w:t xml:space="preserve">“</w:t>
      </w:r>
      <w:r>
        <w:t xml:space="preserve">sarvaprātipadikebhyaḥ kvib vā vaktavyaḥ</w:t>
      </w:r>
      <w:r>
        <w:t xml:space="preserve">”</w:t>
      </w:r>
      <w:r>
        <w:t xml:space="preserve"> </w:t>
      </w:r>
      <w:r>
        <w:t xml:space="preserve">(the</w:t>
      </w:r>
      <w:r>
        <w:t xml:space="preserve"> </w:t>
      </w:r>
      <w:r>
        <w:rPr>
          <w:iCs/>
          <w:i/>
        </w:rPr>
        <w:t xml:space="preserve">vārttika</w:t>
      </w:r>
      <w:r>
        <w:t xml:space="preserve">, Kā. 3-1-11 [?]) —</w:t>
      </w:r>
      <w:r>
        <w:t xml:space="preserve"> </w:t>
      </w:r>
      <w:r>
        <w:rPr>
          <w:iCs/>
          <w:i/>
        </w:rPr>
        <w:t xml:space="preserve">kvip</w:t>
      </w:r>
      <w:r>
        <w:t xml:space="preserve"> </w:t>
      </w:r>
      <w:r>
        <w:t xml:space="preserve">comes after all stems in the sense</w:t>
      </w:r>
      <w:r>
        <w:t xml:space="preserve"> </w:t>
      </w:r>
      <w:r>
        <w:t xml:space="preserve">‘</w:t>
      </w:r>
      <w:r>
        <w:t xml:space="preserve">acts like it</w:t>
      </w:r>
      <w:r>
        <w:t xml:space="preserve">’</w:t>
      </w:r>
      <w:r>
        <w:t xml:space="preserve">; since</w:t>
      </w:r>
      <w:r>
        <w:t xml:space="preserve"> </w:t>
      </w:r>
      <w:r>
        <w:rPr>
          <w:iCs/>
          <w:i/>
        </w:rPr>
        <w:t xml:space="preserve">kvip</w:t>
      </w:r>
      <w:r>
        <w:t xml:space="preserve"> </w:t>
      </w:r>
      <w:r>
        <w:t xml:space="preserve">is added in the</w:t>
      </w:r>
      <w:r>
        <w:t xml:space="preserve"> </w:t>
      </w:r>
      <w:r>
        <w:rPr>
          <w:iCs/>
          <w:i/>
        </w:rPr>
        <w:t xml:space="preserve">sanādi</w:t>
      </w:r>
      <w:r>
        <w:t xml:space="preserve"> </w:t>
      </w:r>
      <w:r>
        <w:t xml:space="preserve">group, the stem takes the root-designation;</w:t>
      </w:r>
      <w:r>
        <w:t xml:space="preserve"> </w:t>
      </w:r>
      <w:r>
        <w:rPr>
          <w:iCs/>
          <w:i/>
        </w:rPr>
        <w:t xml:space="preserve">strīyāṃ ktin</w:t>
      </w:r>
      <w:r>
        <w:t xml:space="preserve"> </w:t>
      </w:r>
      <w:r>
        <w:t xml:space="preserve">— under this heading, by</w:t>
      </w:r>
      <w:r>
        <w:t xml:space="preserve"> </w:t>
      </w:r>
      <w:r>
        <w:t xml:space="preserve">“</w:t>
      </w:r>
      <w:r>
        <w:t xml:space="preserve">apratyayāt</w:t>
      </w:r>
      <w:r>
        <w:t xml:space="preserve">”</w:t>
      </w:r>
      <w:r>
        <w:t xml:space="preserve"> </w:t>
      </w:r>
      <w:r>
        <w:t xml:space="preserve">(Pā. Sū. 3-3-102) the affix</w:t>
      </w:r>
      <w:r>
        <w:t xml:space="preserve"> </w:t>
      </w:r>
      <w:r>
        <w:rPr>
          <w:iCs/>
          <w:i/>
        </w:rPr>
        <w:t xml:space="preserve">a</w:t>
      </w:r>
      <w:r>
        <w:t xml:space="preserve"> </w:t>
      </w:r>
      <w:r>
        <w:t xml:space="preserve">(a</w:t>
      </w:r>
      <w:r>
        <w:t xml:space="preserve"> </w:t>
      </w:r>
      <w:r>
        <w:rPr>
          <w:iCs/>
          <w:i/>
        </w:rPr>
        <w:t xml:space="preserve">kṛt</w:t>
      </w:r>
      <w:r>
        <w:t xml:space="preserve"> </w:t>
      </w:r>
      <w:r>
        <w:t xml:space="preserve">affix) comes after a root ending in a</w:t>
      </w:r>
      <w:r>
        <w:t xml:space="preserve"> </w:t>
      </w:r>
      <w:r>
        <w:rPr>
          <w:iCs/>
          <w:i/>
        </w:rPr>
        <w:t xml:space="preserve">pratyaya</w:t>
      </w:r>
      <w:r>
        <w:t xml:space="preserve">; it ends in</w:t>
      </w:r>
      <w:r>
        <w:t xml:space="preserve"> </w:t>
      </w:r>
      <w:r>
        <w:rPr>
          <w:iCs/>
          <w:i/>
        </w:rPr>
        <w:t xml:space="preserve">a</w:t>
      </w:r>
      <w:r>
        <w:t xml:space="preserve">, so</w:t>
      </w:r>
      <w:r>
        <w:t xml:space="preserve"> </w:t>
      </w:r>
      <w:r>
        <w:rPr>
          <w:iCs/>
          <w:i/>
        </w:rPr>
        <w:t xml:space="preserve">ṭāp</w:t>
      </w:r>
      <w:r>
        <w:t xml:space="preserve">;</w:t>
      </w:r>
      <w:r>
        <w:t xml:space="preserve"> </w:t>
      </w:r>
      <w:r>
        <w:rPr>
          <w:iCs/>
          <w:i/>
        </w:rPr>
        <w:t xml:space="preserve">na tathā iva atathā iva</w:t>
      </w:r>
      <w:r>
        <w:t xml:space="preserve"> </w:t>
      </w:r>
      <w:r>
        <w:t xml:space="preserve">(</w:t>
      </w:r>
      <w:r>
        <w:t xml:space="preserve">“</w:t>
      </w:r>
      <w:r>
        <w:t xml:space="preserve">not acting so</w:t>
      </w:r>
      <w:r>
        <w:t xml:space="preserve">”</w:t>
      </w:r>
      <w:r>
        <w:t xml:space="preserve">); by</w:t>
      </w:r>
      <w:r>
        <w:t xml:space="preserve"> </w:t>
      </w:r>
      <w:r>
        <w:t xml:space="preserve">“</w:t>
      </w:r>
      <w:r>
        <w:t xml:space="preserve">tatpuruṣe tulyārtha…</w:t>
      </w:r>
      <w:r>
        <w:t xml:space="preserve">”</w:t>
      </w:r>
      <w:r>
        <w:t xml:space="preserve"> </w:t>
      </w:r>
      <w:r>
        <w:t xml:space="preserve">(Pā. Sū. 6-2-2) the accent of the first member remains for the indeclinable-first-member compound.</w:t>
      </w:r>
    </w:p>
    <w:p>
      <w:pPr>
        <w:numPr>
          <w:ilvl w:val="0"/>
          <w:numId w:val="1046"/>
        </w:numPr>
        <w:pStyle w:val="Compact"/>
      </w:pPr>
      <w:r>
        <w:rPr>
          <w:bCs/>
          <w:b/>
        </w:rPr>
        <w:t xml:space="preserve">करः</w:t>
      </w:r>
      <w:r>
        <w:t xml:space="preserve"> </w:t>
      </w:r>
      <w:r>
        <w:t xml:space="preserve">— the root</w:t>
      </w:r>
      <w:r>
        <w:t xml:space="preserve"> </w:t>
      </w:r>
      <w:r>
        <w:rPr>
          <w:iCs/>
          <w:i/>
        </w:rPr>
        <w:t xml:space="preserve">ḍukṛñ karaṇe</w:t>
      </w:r>
      <w:r>
        <w:t xml:space="preserve">;</w:t>
      </w:r>
      <w:r>
        <w:t xml:space="preserve"> </w:t>
      </w:r>
      <w:r>
        <w:rPr>
          <w:iCs/>
          <w:i/>
        </w:rPr>
        <w:t xml:space="preserve">luṅ</w:t>
      </w:r>
      <w:r>
        <w:t xml:space="preserve">, second person singular;</w:t>
      </w:r>
      <w:r>
        <w:t xml:space="preserve"> </w:t>
      </w:r>
      <w:r>
        <w:rPr>
          <w:iCs/>
          <w:i/>
        </w:rPr>
        <w:t xml:space="preserve">cli</w:t>
      </w:r>
      <w:r>
        <w:t xml:space="preserve"> </w:t>
      </w:r>
      <w:r>
        <w:t xml:space="preserve">after</w:t>
      </w:r>
      <w:r>
        <w:t xml:space="preserve"> </w:t>
      </w:r>
      <w:r>
        <w:rPr>
          <w:iCs/>
          <w:i/>
        </w:rPr>
        <w:t xml:space="preserve">luṅ</w:t>
      </w:r>
      <w:r>
        <w:t xml:space="preserve">, for which</w:t>
      </w:r>
      <w:r>
        <w:t xml:space="preserve"> </w:t>
      </w:r>
      <w:r>
        <w:rPr>
          <w:iCs/>
          <w:i/>
        </w:rPr>
        <w:t xml:space="preserve">sic</w:t>
      </w:r>
      <w:r>
        <w:t xml:space="preserve"> </w:t>
      </w:r>
      <w:r>
        <w:t xml:space="preserve">would be the substitute; here, by</w:t>
      </w:r>
      <w:r>
        <w:t xml:space="preserve"> </w:t>
      </w:r>
      <w:r>
        <w:t xml:space="preserve">“</w:t>
      </w:r>
      <w:r>
        <w:t xml:space="preserve">kṛmṛdṛruhibhyaś chandasi</w:t>
      </w:r>
      <w:r>
        <w:t xml:space="preserve">”</w:t>
      </w:r>
      <w:r>
        <w:t xml:space="preserve"> </w:t>
      </w:r>
      <w:r>
        <w:t xml:space="preserve">(Pā. Sū. 3-1-59) the substitute</w:t>
      </w:r>
      <w:r>
        <w:t xml:space="preserve"> </w:t>
      </w:r>
      <w:r>
        <w:rPr>
          <w:iCs/>
          <w:i/>
        </w:rPr>
        <w:t xml:space="preserve">aṅ</w:t>
      </w:r>
      <w:r>
        <w:t xml:space="preserve"> </w:t>
      </w:r>
      <w:r>
        <w:t xml:space="preserve">for</w:t>
      </w:r>
      <w:r>
        <w:t xml:space="preserve"> </w:t>
      </w:r>
      <w:r>
        <w:rPr>
          <w:iCs/>
          <w:i/>
        </w:rPr>
        <w:t xml:space="preserve">cli</w:t>
      </w:r>
      <w:r>
        <w:t xml:space="preserve">; by</w:t>
      </w:r>
      <w:r>
        <w:t xml:space="preserve"> </w:t>
      </w:r>
      <w:r>
        <w:t xml:space="preserve">“</w:t>
      </w:r>
      <w:r>
        <w:t xml:space="preserve">vyatyayo bahulam</w:t>
      </w:r>
      <w:r>
        <w:t xml:space="preserve">”</w:t>
      </w:r>
      <w:r>
        <w:t xml:space="preserve"> </w:t>
      </w:r>
      <w:r>
        <w:t xml:space="preserve">the guṇa to the root, though</w:t>
      </w:r>
      <w:r>
        <w:t xml:space="preserve"> </w:t>
      </w:r>
      <w:r>
        <w:rPr>
          <w:iCs/>
          <w:i/>
        </w:rPr>
        <w:t xml:space="preserve">aṅ</w:t>
      </w:r>
      <w:r>
        <w:t xml:space="preserve"> </w:t>
      </w:r>
      <w:r>
        <w:t xml:space="preserve">is</w:t>
      </w:r>
      <w:r>
        <w:t xml:space="preserve"> </w:t>
      </w:r>
      <w:r>
        <w:rPr>
          <w:iCs/>
          <w:i/>
        </w:rPr>
        <w:t xml:space="preserve">ñit</w:t>
      </w:r>
      <w:r>
        <w:t xml:space="preserve">; by</w:t>
      </w:r>
      <w:r>
        <w:t xml:space="preserve"> </w:t>
      </w:r>
      <w:r>
        <w:t xml:space="preserve">“</w:t>
      </w:r>
      <w:r>
        <w:t xml:space="preserve">bahulaṃ chandasy amāṅyoge ’pi</w:t>
      </w:r>
      <w:r>
        <w:t xml:space="preserve">”</w:t>
      </w:r>
      <w:r>
        <w:t xml:space="preserve"> </w:t>
      </w:r>
      <w:r>
        <w:t xml:space="preserve">(Pā. Sū. 6-4-75) the augment</w:t>
      </w:r>
      <w:r>
        <w:t xml:space="preserve"> </w:t>
      </w:r>
      <w:r>
        <w:rPr>
          <w:iCs/>
          <w:i/>
        </w:rPr>
        <w:t xml:space="preserve">aṭ</w:t>
      </w:r>
      <w:r>
        <w:t xml:space="preserve"> </w:t>
      </w:r>
      <w:r>
        <w:t xml:space="preserve">does not come even without</w:t>
      </w:r>
      <w:r>
        <w:t xml:space="preserve"> </w:t>
      </w:r>
      <w:r>
        <w:rPr>
          <w:iCs/>
          <w:i/>
        </w:rPr>
        <w:t xml:space="preserve">mā</w:t>
      </w:r>
      <w:r>
        <w:t xml:space="preserve">;</w:t>
      </w:r>
      <w:r>
        <w:t xml:space="preserve"> </w:t>
      </w:r>
      <w:r>
        <w:rPr>
          <w:iCs/>
          <w:i/>
        </w:rPr>
        <w:t xml:space="preserve">kar+a+s</w:t>
      </w:r>
      <w:r>
        <w:t xml:space="preserve"> </w:t>
      </w:r>
      <w:r>
        <w:t xml:space="preserve">—</w:t>
      </w:r>
      <w:r>
        <w:t xml:space="preserve"> </w:t>
      </w:r>
      <w:r>
        <w:rPr>
          <w:iCs/>
          <w:i/>
        </w:rPr>
        <w:t xml:space="preserve">ru</w:t>
      </w:r>
      <w:r>
        <w:t xml:space="preserve"> </w:t>
      </w:r>
      <w:r>
        <w:t xml:space="preserve">and visarga:</w:t>
      </w:r>
      <w:r>
        <w:t xml:space="preserve"> </w:t>
      </w:r>
      <w:r>
        <w:rPr>
          <w:iCs/>
          <w:i/>
        </w:rPr>
        <w:t xml:space="preserve">karaḥ</w:t>
      </w:r>
      <w:r>
        <w:t xml:space="preserve">. Here one may doubt that the final should be udātta because</w:t>
      </w:r>
      <w:r>
        <w:t xml:space="preserve"> </w:t>
      </w:r>
      <w:r>
        <w:rPr>
          <w:iCs/>
          <w:i/>
        </w:rPr>
        <w:t xml:space="preserve">aṅ</w:t>
      </w:r>
      <w:r>
        <w:t xml:space="preserve"> </w:t>
      </w:r>
      <w:r>
        <w:t xml:space="preserve">replaces</w:t>
      </w:r>
      <w:r>
        <w:t xml:space="preserve"> </w:t>
      </w:r>
      <w:r>
        <w:rPr>
          <w:iCs/>
          <w:i/>
        </w:rPr>
        <w:t xml:space="preserve">cli</w:t>
      </w:r>
      <w:r>
        <w:t xml:space="preserve"> </w:t>
      </w:r>
      <w:r>
        <w:t xml:space="preserve">… (the print’s scholastic discussion is long: it asks whether the root</w:t>
      </w:r>
      <w:r>
        <w:t xml:space="preserve"> </w:t>
      </w:r>
      <w:r>
        <w:rPr>
          <w:iCs/>
          <w:i/>
        </w:rPr>
        <w:t xml:space="preserve">kṛ</w:t>
      </w:r>
      <w:r>
        <w:t xml:space="preserve">’s</w:t>
      </w:r>
      <w:r>
        <w:t xml:space="preserve"> </w:t>
      </w:r>
      <w:r>
        <w:rPr>
          <w:iCs/>
          <w:i/>
        </w:rPr>
        <w:t xml:space="preserve">śap</w:t>
      </w:r>
      <w:r>
        <w:t xml:space="preserve">-form is by</w:t>
      </w:r>
      <w:r>
        <w:t xml:space="preserve"> </w:t>
      </w:r>
      <w:r>
        <w:rPr>
          <w:iCs/>
          <w:i/>
        </w:rPr>
        <w:t xml:space="preserve">vyatyaya</w:t>
      </w:r>
      <w:r>
        <w:t xml:space="preserve"> </w:t>
      </w:r>
      <w:r>
        <w:t xml:space="preserve">in the</w:t>
      </w:r>
      <w:r>
        <w:t xml:space="preserve"> </w:t>
      </w:r>
      <w:r>
        <w:rPr>
          <w:iCs/>
          <w:i/>
        </w:rPr>
        <w:t xml:space="preserve">laṅ</w:t>
      </w:r>
      <w:r>
        <w:t xml:space="preserve">, whether</w:t>
      </w:r>
      <w:r>
        <w:t xml:space="preserve"> </w:t>
      </w:r>
      <w:r>
        <w:t xml:space="preserve">“</w:t>
      </w:r>
      <w:r>
        <w:rPr>
          <w:iCs/>
          <w:i/>
        </w:rPr>
        <w:t xml:space="preserve">ḍukṛñ karaṇe</w:t>
      </w:r>
      <w:r>
        <w:t xml:space="preserve">”</w:t>
      </w:r>
      <w:r>
        <w:t xml:space="preserve"> </w:t>
      </w:r>
      <w:r>
        <w:t xml:space="preserve">is read in the</w:t>
      </w:r>
      <w:r>
        <w:t xml:space="preserve"> </w:t>
      </w:r>
      <w:r>
        <w:rPr>
          <w:iCs/>
          <w:i/>
        </w:rPr>
        <w:t xml:space="preserve">bhvādi</w:t>
      </w:r>
      <w:r>
        <w:t xml:space="preserve"> </w:t>
      </w:r>
      <w:r>
        <w:t xml:space="preserve">class, and answers that the form</w:t>
      </w:r>
      <w:r>
        <w:t xml:space="preserve"> </w:t>
      </w:r>
      <w:r>
        <w:rPr>
          <w:iCs/>
          <w:i/>
        </w:rPr>
        <w:t xml:space="preserve">karat, karati</w:t>
      </w:r>
      <w:r>
        <w:t xml:space="preserve"> </w:t>
      </w:r>
      <w:r>
        <w:t xml:space="preserve">in Pāṇini’s sūtra</w:t>
      </w:r>
      <w:r>
        <w:t xml:space="preserve"> </w:t>
      </w:r>
      <w:r>
        <w:t xml:space="preserve">“</w:t>
      </w:r>
      <w:r>
        <w:t xml:space="preserve">kaḥ karat karatikṛdhikṛtapeṣu sadite</w:t>
      </w:r>
      <w:r>
        <w:t xml:space="preserve">”</w:t>
      </w:r>
      <w:r>
        <w:t xml:space="preserve"> </w:t>
      </w:r>
      <w:r>
        <w:t xml:space="preserve">(Pā. Sū. 8-3-50) shows the root is only in the Veda; the discussion is characterized, not transcribed.)</w:t>
      </w:r>
      <w:r>
        <w:t xml:space="preserve"> </w:t>
      </w:r>
      <w:r>
        <w:rPr>
          <w:iCs/>
          <w:i/>
        </w:rPr>
        <w:t xml:space="preserve">(continues on p. 38)</w:t>
      </w:r>
    </w:p>
    <w:bookmarkEnd w:id="63"/>
    <w:bookmarkStart w:id="64" w:name="page-38-pdf-53"/>
    <w:p>
      <w:pPr>
        <w:pStyle w:val="Heading3"/>
      </w:pPr>
      <w:r>
        <w:t xml:space="preserve">Page 38 (PDF 53)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iCs/>
          <w:i/>
        </w:rPr>
        <w:t xml:space="preserve">Grammar of Rik 82.1, continued from p. 37:</w:t>
      </w:r>
    </w:p>
    <w:p>
      <w:pPr>
        <w:numPr>
          <w:ilvl w:val="0"/>
          <w:numId w:val="1047"/>
        </w:numPr>
        <w:pStyle w:val="Compact"/>
      </w:pPr>
      <w:r>
        <w:rPr>
          <w:bCs/>
          <w:b/>
        </w:rPr>
        <w:t xml:space="preserve">करः</w:t>
      </w:r>
      <w:r>
        <w:t xml:space="preserve"> </w:t>
      </w:r>
      <w:r>
        <w:t xml:space="preserve">(concluded) —</w:t>
      </w:r>
      <w:r>
        <w:t xml:space="preserve"> </w:t>
      </w:r>
      <w:r>
        <w:t xml:space="preserve">“</w:t>
      </w:r>
      <w:r>
        <w:t xml:space="preserve">…the argument closes with:</w:t>
      </w:r>
      <w:r>
        <w:t xml:space="preserve"> </w:t>
      </w:r>
      <w:r>
        <w:t xml:space="preserve">‘</w:t>
      </w:r>
      <w:r>
        <w:t xml:space="preserve">the form</w:t>
      </w:r>
      <w:r>
        <w:t xml:space="preserve"> </w:t>
      </w:r>
      <w:r>
        <w:rPr>
          <w:iCs/>
          <w:i/>
        </w:rPr>
        <w:t xml:space="preserve">karati</w:t>
      </w:r>
      <w:r>
        <w:t xml:space="preserve"> </w:t>
      </w:r>
      <w:r>
        <w:t xml:space="preserve">— Gosvara, the author of the</w:t>
      </w:r>
      <w:r>
        <w:t xml:space="preserve"> </w:t>
      </w:r>
      <w:r>
        <w:rPr>
          <w:iCs/>
          <w:i/>
        </w:rPr>
        <w:t xml:space="preserve">Nyāsa</w:t>
      </w:r>
      <w:r>
        <w:t xml:space="preserve">, explains the</w:t>
      </w:r>
      <w:r>
        <w:t xml:space="preserve"> </w:t>
      </w:r>
      <w:r>
        <w:rPr>
          <w:iCs/>
          <w:i/>
        </w:rPr>
        <w:t xml:space="preserve">śap</w:t>
      </w:r>
      <w:r>
        <w:t xml:space="preserve"> </w:t>
      </w:r>
      <w:r>
        <w:t xml:space="preserve">by</w:t>
      </w:r>
      <w:r>
        <w:t xml:space="preserve"> </w:t>
      </w:r>
      <w:r>
        <w:rPr>
          <w:iCs/>
          <w:i/>
        </w:rPr>
        <w:t xml:space="preserve">vyatyaya</w:t>
      </w:r>
      <w:r>
        <w:t xml:space="preserve">’</w:t>
      </w:r>
      <w:r>
        <w:t xml:space="preserve">; the sūtra is also counted among the Vedic ones, so this root is not read in the</w:t>
      </w:r>
      <w:r>
        <w:t xml:space="preserve"> </w:t>
      </w:r>
      <w:r>
        <w:rPr>
          <w:iCs/>
          <w:i/>
        </w:rPr>
        <w:t xml:space="preserve">bhvādi</w:t>
      </w:r>
      <w:r>
        <w:t xml:space="preserve">. There is another proof as well:</w:t>
      </w:r>
      <w:r>
        <w:t xml:space="preserve"> </w:t>
      </w:r>
      <w:r>
        <w:rPr>
          <w:iCs/>
          <w:i/>
        </w:rPr>
        <w:t xml:space="preserve">karat, karati</w:t>
      </w:r>
      <w:r>
        <w:t xml:space="preserve"> </w:t>
      </w:r>
      <w:r>
        <w:t xml:space="preserve">and the like are accounted for by</w:t>
      </w:r>
      <w:r>
        <w:t xml:space="preserve"> </w:t>
      </w:r>
      <w:r>
        <w:t xml:space="preserve">‘</w:t>
      </w:r>
      <w:r>
        <w:t xml:space="preserve">kṛmṛdṛruhibhyaś chandasi</w:t>
      </w:r>
      <w:r>
        <w:t xml:space="preserve">’</w:t>
      </w:r>
      <w:r>
        <w:t xml:space="preserve">, which enjoins</w:t>
      </w:r>
      <w:r>
        <w:t xml:space="preserve"> </w:t>
      </w:r>
      <w:r>
        <w:rPr>
          <w:iCs/>
          <w:i/>
        </w:rPr>
        <w:t xml:space="preserve">aṅ</w:t>
      </w:r>
      <w:r>
        <w:t xml:space="preserve"> </w:t>
      </w:r>
      <w:r>
        <w:t xml:space="preserve">for the root</w:t>
      </w:r>
      <w:r>
        <w:t xml:space="preserve"> </w:t>
      </w:r>
      <w:r>
        <w:rPr>
          <w:iCs/>
          <w:i/>
        </w:rPr>
        <w:t xml:space="preserve">kṛ</w:t>
      </w:r>
      <w:r>
        <w:t xml:space="preserve">; otherwise that enjoining of</w:t>
      </w:r>
      <w:r>
        <w:t xml:space="preserve"> </w:t>
      </w:r>
      <w:r>
        <w:rPr>
          <w:iCs/>
          <w:i/>
        </w:rPr>
        <w:t xml:space="preserve">aṅ</w:t>
      </w:r>
      <w:r>
        <w:t xml:space="preserve"> </w:t>
      </w:r>
      <w:r>
        <w:t xml:space="preserve">would be pointless. The doubt that the</w:t>
      </w:r>
      <w:r>
        <w:t xml:space="preserve"> </w:t>
      </w:r>
      <w:r>
        <w:rPr>
          <w:iCs/>
          <w:i/>
        </w:rPr>
        <w:t xml:space="preserve">luṅ</w:t>
      </w:r>
      <w:r>
        <w:t xml:space="preserve"> </w:t>
      </w:r>
      <w:r>
        <w:t xml:space="preserve">and</w:t>
      </w:r>
      <w:r>
        <w:t xml:space="preserve"> </w:t>
      </w:r>
      <w:r>
        <w:rPr>
          <w:iCs/>
          <w:i/>
        </w:rPr>
        <w:t xml:space="preserve">laṅ</w:t>
      </w:r>
      <w:r>
        <w:t xml:space="preserve"> </w:t>
      </w:r>
      <w:r>
        <w:t xml:space="preserve">differ in sense and so the form should be made in the</w:t>
      </w:r>
      <w:r>
        <w:t xml:space="preserve"> </w:t>
      </w:r>
      <w:r>
        <w:rPr>
          <w:iCs/>
          <w:i/>
        </w:rPr>
        <w:t xml:space="preserve">luṅ</w:t>
      </w:r>
      <w:r>
        <w:t xml:space="preserve"> </w:t>
      </w:r>
      <w:r>
        <w:t xml:space="preserve">only is answered by</w:t>
      </w:r>
      <w:r>
        <w:t xml:space="preserve"> </w:t>
      </w:r>
      <w:r>
        <w:t xml:space="preserve">‘</w:t>
      </w:r>
      <w:r>
        <w:t xml:space="preserve">chandasi luṅlaṅliṭaḥ</w:t>
      </w:r>
      <w:r>
        <w:t xml:space="preserve">’</w:t>
      </w:r>
      <w:r>
        <w:t xml:space="preserve"> </w:t>
      </w:r>
      <w:r>
        <w:t xml:space="preserve">(Pā. Sū. 3-4-6): since in the Veda the</w:t>
      </w:r>
      <w:r>
        <w:t xml:space="preserve"> </w:t>
      </w:r>
      <w:r>
        <w:rPr>
          <w:iCs/>
          <w:i/>
        </w:rPr>
        <w:t xml:space="preserve">luṅ</w:t>
      </w:r>
      <w:r>
        <w:t xml:space="preserve">,</w:t>
      </w:r>
      <w:r>
        <w:t xml:space="preserve"> </w:t>
      </w:r>
      <w:r>
        <w:rPr>
          <w:iCs/>
          <w:i/>
        </w:rPr>
        <w:t xml:space="preserve">laṅ</w:t>
      </w:r>
      <w:r>
        <w:t xml:space="preserve"> </w:t>
      </w:r>
      <w:r>
        <w:t xml:space="preserve">and</w:t>
      </w:r>
      <w:r>
        <w:t xml:space="preserve"> </w:t>
      </w:r>
      <w:r>
        <w:rPr>
          <w:iCs/>
          <w:i/>
        </w:rPr>
        <w:t xml:space="preserve">liṭ</w:t>
      </w:r>
      <w:r>
        <w:t xml:space="preserve"> </w:t>
      </w:r>
      <w:r>
        <w:t xml:space="preserve">are enjoined together, no difference of sense arises. In this way the author sets aside the doubt about the root’s status; the matter is settled by</w:t>
      </w:r>
      <w:r>
        <w:t xml:space="preserve">”</w:t>
      </w:r>
      <w:r>
        <w:t xml:space="preserve">vyatyayo bahulam”.”</w:t>
      </w:r>
      <w:r>
        <w:t xml:space="preserve"> </w:t>
      </w:r>
      <w:r>
        <w:rPr>
          <w:iCs/>
          <w:i/>
        </w:rPr>
        <w:t xml:space="preserve">(Characterized, not transcribed in full; the argument is dense and I have kept to its outline.)</w:t>
      </w:r>
    </w:p>
    <w:p>
      <w:pPr>
        <w:numPr>
          <w:ilvl w:val="0"/>
          <w:numId w:val="1047"/>
        </w:numPr>
        <w:pStyle w:val="Compact"/>
      </w:pPr>
      <w:r>
        <w:rPr>
          <w:bCs/>
          <w:b/>
        </w:rPr>
        <w:t xml:space="preserve">अर्थयासे</w:t>
      </w:r>
      <w:r>
        <w:t xml:space="preserve"> </w:t>
      </w:r>
      <w:r>
        <w:t xml:space="preserve">— the root</w:t>
      </w:r>
      <w:r>
        <w:t xml:space="preserve"> </w:t>
      </w:r>
      <w:r>
        <w:rPr>
          <w:iCs/>
          <w:i/>
        </w:rPr>
        <w:t xml:space="preserve">artha yācñāyām</w:t>
      </w:r>
      <w:r>
        <w:t xml:space="preserve">,</w:t>
      </w:r>
      <w:r>
        <w:t xml:space="preserve"> </w:t>
      </w:r>
      <w:r>
        <w:rPr>
          <w:iCs/>
          <w:i/>
        </w:rPr>
        <w:t xml:space="preserve">curādi</w:t>
      </w:r>
      <w:r>
        <w:t xml:space="preserve">; because it is specially enjoined to be</w:t>
      </w:r>
      <w:r>
        <w:t xml:space="preserve"> </w:t>
      </w:r>
      <w:r>
        <w:rPr>
          <w:iCs/>
          <w:i/>
        </w:rPr>
        <w:t xml:space="preserve">ātmanepadī</w:t>
      </w:r>
      <w:r>
        <w:t xml:space="preserve"> </w:t>
      </w:r>
      <w:r>
        <w:t xml:space="preserve">only (</w:t>
      </w:r>
      <w:r>
        <w:t xml:space="preserve">“</w:t>
      </w:r>
      <w:r>
        <w:t xml:space="preserve">ākusmāt ātmanepadinaḥ</w:t>
      </w:r>
      <w:r>
        <w:t xml:space="preserve">”</w:t>
      </w:r>
      <w:r>
        <w:t xml:space="preserve">), roots having</w:t>
      </w:r>
      <w:r>
        <w:t xml:space="preserve"> </w:t>
      </w:r>
      <w:r>
        <w:rPr>
          <w:iCs/>
          <w:i/>
        </w:rPr>
        <w:t xml:space="preserve">ṇic</w:t>
      </w:r>
      <w:r>
        <w:t xml:space="preserve"> </w:t>
      </w:r>
      <w:r>
        <w:t xml:space="preserve">take only the</w:t>
      </w:r>
      <w:r>
        <w:t xml:space="preserve"> </w:t>
      </w:r>
      <w:r>
        <w:rPr>
          <w:iCs/>
          <w:i/>
        </w:rPr>
        <w:t xml:space="preserve">ātmanepada</w:t>
      </w:r>
      <w:r>
        <w:t xml:space="preserve"> </w:t>
      </w:r>
      <w:r>
        <w:t xml:space="preserve">affixes;</w:t>
      </w:r>
      <w:r>
        <w:t xml:space="preserve"> </w:t>
      </w:r>
      <w:r>
        <w:rPr>
          <w:iCs/>
          <w:i/>
        </w:rPr>
        <w:t xml:space="preserve">leṭ</w:t>
      </w:r>
      <w:r>
        <w:t xml:space="preserve">, second person singular; by</w:t>
      </w:r>
      <w:r>
        <w:t xml:space="preserve"> </w:t>
      </w:r>
      <w:r>
        <w:t xml:space="preserve">“</w:t>
      </w:r>
      <w:r>
        <w:t xml:space="preserve">leṭo ’ḍāṭau</w:t>
      </w:r>
      <w:r>
        <w:t xml:space="preserve">”</w:t>
      </w:r>
      <w:r>
        <w:t xml:space="preserve"> </w:t>
      </w:r>
      <w:r>
        <w:t xml:space="preserve">(Pā. Sū. 3-4-94) the augment</w:t>
      </w:r>
      <w:r>
        <w:t xml:space="preserve"> </w:t>
      </w:r>
      <w:r>
        <w:rPr>
          <w:iCs/>
          <w:i/>
        </w:rPr>
        <w:t xml:space="preserve">aṭ</w:t>
      </w:r>
      <w:r>
        <w:t xml:space="preserve"> </w:t>
      </w:r>
      <w:r>
        <w:t xml:space="preserve">for the</w:t>
      </w:r>
      <w:r>
        <w:t xml:space="preserve"> </w:t>
      </w:r>
      <w:r>
        <w:rPr>
          <w:iCs/>
          <w:i/>
        </w:rPr>
        <w:t xml:space="preserve">tiṅ</w:t>
      </w:r>
      <w:r>
        <w:t xml:space="preserve"> </w:t>
      </w:r>
      <w:r>
        <w:t xml:space="preserve">of the</w:t>
      </w:r>
      <w:r>
        <w:t xml:space="preserve"> </w:t>
      </w:r>
      <w:r>
        <w:rPr>
          <w:iCs/>
          <w:i/>
        </w:rPr>
        <w:t xml:space="preserve">leṭ</w:t>
      </w:r>
      <w:r>
        <w:t xml:space="preserve">; stem-marker</w:t>
      </w:r>
      <w:r>
        <w:t xml:space="preserve"> </w:t>
      </w:r>
      <w:r>
        <w:rPr>
          <w:iCs/>
          <w:i/>
        </w:rPr>
        <w:t xml:space="preserve">śap</w:t>
      </w:r>
      <w:r>
        <w:t xml:space="preserve">; guṇa and</w:t>
      </w:r>
      <w:r>
        <w:t xml:space="preserve"> </w:t>
      </w:r>
      <w:r>
        <w:rPr>
          <w:iCs/>
          <w:i/>
        </w:rPr>
        <w:t xml:space="preserve">ay</w:t>
      </w:r>
      <w:r>
        <w:t xml:space="preserve"> </w:t>
      </w:r>
      <w:r>
        <w:t xml:space="preserve">replacements.</w:t>
      </w:r>
    </w:p>
    <w:p>
      <w:pPr>
        <w:numPr>
          <w:ilvl w:val="0"/>
          <w:numId w:val="1047"/>
        </w:numPr>
        <w:pStyle w:val="Compact"/>
      </w:pPr>
      <w:r>
        <w:rPr>
          <w:bCs/>
          <w:b/>
        </w:rPr>
        <w:t xml:space="preserve">योज</w:t>
      </w:r>
      <w:r>
        <w:t xml:space="preserve"> </w:t>
      </w:r>
      <w:r>
        <w:t xml:space="preserve">— the root</w:t>
      </w:r>
      <w:r>
        <w:t xml:space="preserve"> </w:t>
      </w:r>
      <w:r>
        <w:rPr>
          <w:iCs/>
          <w:i/>
        </w:rPr>
        <w:t xml:space="preserve">yujir yoge</w:t>
      </w:r>
      <w:r>
        <w:t xml:space="preserve">,</w:t>
      </w:r>
      <w:r>
        <w:t xml:space="preserve"> </w:t>
      </w:r>
      <w:r>
        <w:rPr>
          <w:iCs/>
          <w:i/>
        </w:rPr>
        <w:t xml:space="preserve">rudhādi</w:t>
      </w:r>
      <w:r>
        <w:t xml:space="preserve">; in the causative sense, by</w:t>
      </w:r>
      <w:r>
        <w:t xml:space="preserve"> </w:t>
      </w:r>
      <w:r>
        <w:t xml:space="preserve">“</w:t>
      </w:r>
      <w:r>
        <w:t xml:space="preserve">hetumati ca</w:t>
      </w:r>
      <w:r>
        <w:t xml:space="preserve">”</w:t>
      </w:r>
      <w:r>
        <w:t xml:space="preserve"> </w:t>
      </w:r>
      <w:r>
        <w:t xml:space="preserve">(Pā. Sū. 3-1-26) the affix</w:t>
      </w:r>
      <w:r>
        <w:t xml:space="preserve"> </w:t>
      </w:r>
      <w:r>
        <w:rPr>
          <w:iCs/>
          <w:i/>
        </w:rPr>
        <w:t xml:space="preserve">ṇic</w:t>
      </w:r>
      <w:r>
        <w:t xml:space="preserve">; with</w:t>
      </w:r>
      <w:r>
        <w:t xml:space="preserve"> </w:t>
      </w:r>
      <w:r>
        <w:rPr>
          <w:iCs/>
          <w:i/>
        </w:rPr>
        <w:t xml:space="preserve">ṇic</w:t>
      </w:r>
      <w:r>
        <w:t xml:space="preserve">, by</w:t>
      </w:r>
      <w:r>
        <w:t xml:space="preserve"> </w:t>
      </w:r>
      <w:r>
        <w:t xml:space="preserve">“</w:t>
      </w:r>
      <w:r>
        <w:t xml:space="preserve">pugantalaghūpadhasya ca</w:t>
      </w:r>
      <w:r>
        <w:t xml:space="preserve">”</w:t>
      </w:r>
      <w:r>
        <w:t xml:space="preserve"> </w:t>
      </w:r>
      <w:r>
        <w:t xml:space="preserve">(Pā. Sū. 7-3-86) guṇa of the penultimate; the</w:t>
      </w:r>
      <w:r>
        <w:t xml:space="preserve"> </w:t>
      </w:r>
      <w:r>
        <w:rPr>
          <w:iCs/>
          <w:i/>
        </w:rPr>
        <w:t xml:space="preserve">ṇyanta</w:t>
      </w:r>
      <w:r>
        <w:t xml:space="preserve"> </w:t>
      </w:r>
      <w:r>
        <w:t xml:space="preserve">form</w:t>
      </w:r>
      <w:r>
        <w:t xml:space="preserve"> </w:t>
      </w:r>
      <w:r>
        <w:rPr>
          <w:iCs/>
          <w:i/>
        </w:rPr>
        <w:t xml:space="preserve">yoji</w:t>
      </w:r>
      <w:r>
        <w:t xml:space="preserve"> </w:t>
      </w:r>
      <w:r>
        <w:t xml:space="preserve">has the root-designation by</w:t>
      </w:r>
      <w:r>
        <w:t xml:space="preserve"> </w:t>
      </w:r>
      <w:r>
        <w:t xml:space="preserve">“</w:t>
      </w:r>
      <w:r>
        <w:t xml:space="preserve">sanādyantā dhātavaḥ</w:t>
      </w:r>
      <w:r>
        <w:t xml:space="preserve">”</w:t>
      </w:r>
      <w:r>
        <w:t xml:space="preserve">; in the sense of command,</w:t>
      </w:r>
      <w:r>
        <w:t xml:space="preserve"> </w:t>
      </w:r>
      <w:r>
        <w:rPr>
          <w:iCs/>
          <w:i/>
        </w:rPr>
        <w:t xml:space="preserve">loṭ</w:t>
      </w:r>
      <w:r>
        <w:t xml:space="preserve"> </w:t>
      </w:r>
      <w:r>
        <w:t xml:space="preserve">second person singular with the substitute</w:t>
      </w:r>
      <w:r>
        <w:t xml:space="preserve"> </w:t>
      </w:r>
      <w:r>
        <w:rPr>
          <w:iCs/>
          <w:i/>
        </w:rPr>
        <w:t xml:space="preserve">hi</w:t>
      </w:r>
      <w:r>
        <w:t xml:space="preserve">;</w:t>
      </w:r>
      <w:r>
        <w:t xml:space="preserve"> </w:t>
      </w:r>
      <w:r>
        <w:rPr>
          <w:iCs/>
          <w:i/>
        </w:rPr>
        <w:t xml:space="preserve">śap</w:t>
      </w:r>
      <w:r>
        <w:t xml:space="preserve">;</w:t>
      </w:r>
      <w:r>
        <w:t xml:space="preserve"> </w:t>
      </w:r>
      <w:r>
        <w:t xml:space="preserve">“</w:t>
      </w:r>
      <w:r>
        <w:t xml:space="preserve">chandasy ubhayathā</w:t>
      </w:r>
      <w:r>
        <w:t xml:space="preserve">”</w:t>
      </w:r>
      <w:r>
        <w:t xml:space="preserve"> </w:t>
      </w:r>
      <w:r>
        <w:t xml:space="preserve">(Pā. Sū. 3-4-117) gives</w:t>
      </w:r>
      <w:r>
        <w:t xml:space="preserve"> </w:t>
      </w:r>
      <w:r>
        <w:rPr>
          <w:iCs/>
          <w:i/>
        </w:rPr>
        <w:t xml:space="preserve">śap</w:t>
      </w:r>
      <w:r>
        <w:t xml:space="preserve"> </w:t>
      </w:r>
      <w:r>
        <w:t xml:space="preserve">the</w:t>
      </w:r>
      <w:r>
        <w:t xml:space="preserve"> </w:t>
      </w:r>
      <w:r>
        <w:rPr>
          <w:iCs/>
          <w:i/>
        </w:rPr>
        <w:t xml:space="preserve">ārdhadhātuka</w:t>
      </w:r>
      <w:r>
        <w:t xml:space="preserve"> </w:t>
      </w:r>
      <w:r>
        <w:t xml:space="preserve">designation;</w:t>
      </w:r>
      <w:r>
        <w:t xml:space="preserve"> </w:t>
      </w:r>
      <w:r>
        <w:rPr>
          <w:iCs/>
          <w:i/>
        </w:rPr>
        <w:t xml:space="preserve">yoji+a+hi</w:t>
      </w:r>
      <w:r>
        <w:t xml:space="preserve">, by</w:t>
      </w:r>
      <w:r>
        <w:t xml:space="preserve"> </w:t>
      </w:r>
      <w:r>
        <w:t xml:space="preserve">“</w:t>
      </w:r>
      <w:r>
        <w:t xml:space="preserve">ṇer aniṭi</w:t>
      </w:r>
      <w:r>
        <w:t xml:space="preserve">”</w:t>
      </w:r>
      <w:r>
        <w:t xml:space="preserve"> </w:t>
      </w:r>
      <w:r>
        <w:t xml:space="preserve">(Pā. Sū. 6-4-51) the elision of</w:t>
      </w:r>
      <w:r>
        <w:t xml:space="preserve"> </w:t>
      </w:r>
      <w:r>
        <w:rPr>
          <w:iCs/>
          <w:i/>
        </w:rPr>
        <w:t xml:space="preserve">ṇi</w:t>
      </w:r>
      <w:r>
        <w:t xml:space="preserve">, since an</w:t>
      </w:r>
      <w:r>
        <w:t xml:space="preserve"> </w:t>
      </w:r>
      <w:r>
        <w:rPr>
          <w:iCs/>
          <w:i/>
        </w:rPr>
        <w:t xml:space="preserve">aniṭ</w:t>
      </w:r>
      <w:r>
        <w:t xml:space="preserve"> </w:t>
      </w:r>
      <w:r>
        <w:rPr>
          <w:iCs/>
          <w:i/>
        </w:rPr>
        <w:t xml:space="preserve">ārdhadhātuka</w:t>
      </w:r>
      <w:r>
        <w:t xml:space="preserve"> </w:t>
      </w:r>
      <w:r>
        <w:t xml:space="preserve">follows; by</w:t>
      </w:r>
      <w:r>
        <w:t xml:space="preserve"> </w:t>
      </w:r>
      <w:r>
        <w:t xml:space="preserve">“</w:t>
      </w:r>
      <w:r>
        <w:t xml:space="preserve">ato heḥ</w:t>
      </w:r>
      <w:r>
        <w:t xml:space="preserve">”</w:t>
      </w:r>
      <w:r>
        <w:t xml:space="preserve"> </w:t>
      </w:r>
      <w:r>
        <w:t xml:space="preserve">(Pā. Sū. 6-4-105) the dropping of</w:t>
      </w:r>
      <w:r>
        <w:t xml:space="preserve"> </w:t>
      </w:r>
      <w:r>
        <w:rPr>
          <w:iCs/>
          <w:i/>
        </w:rPr>
        <w:t xml:space="preserve">hi</w:t>
      </w:r>
      <w:r>
        <w:t xml:space="preserve"> </w:t>
      </w:r>
      <w:r>
        <w:t xml:space="preserve">after</w:t>
      </w:r>
      <w:r>
        <w:t xml:space="preserve"> </w:t>
      </w:r>
      <w:r>
        <w:rPr>
          <w:iCs/>
          <w:i/>
        </w:rPr>
        <w:t xml:space="preserve">a</w:t>
      </w:r>
      <w:r>
        <w:t xml:space="preserve">;</w:t>
      </w:r>
      <w:r>
        <w:t xml:space="preserve"> </w:t>
      </w:r>
      <w:r>
        <w:rPr>
          <w:iCs/>
          <w:i/>
        </w:rPr>
        <w:t xml:space="preserve">yoj+a</w:t>
      </w:r>
      <w:r>
        <w:t xml:space="preserve">; the final</w:t>
      </w:r>
      <w:r>
        <w:t xml:space="preserve"> </w:t>
      </w:r>
      <w:r>
        <w:rPr>
          <w:iCs/>
          <w:i/>
        </w:rPr>
        <w:t xml:space="preserve">a</w:t>
      </w:r>
      <w:r>
        <w:t xml:space="preserve"> </w:t>
      </w:r>
      <w:r>
        <w:t xml:space="preserve">of a</w:t>
      </w:r>
      <w:r>
        <w:t xml:space="preserve"> </w:t>
      </w:r>
      <w:r>
        <w:rPr>
          <w:iCs/>
          <w:i/>
        </w:rPr>
        <w:t xml:space="preserve">tiṅanta</w:t>
      </w:r>
      <w:r>
        <w:t xml:space="preserve"> </w:t>
      </w:r>
      <w:r>
        <w:t xml:space="preserve">of two syllables is lengthened in the mantra by</w:t>
      </w:r>
      <w:r>
        <w:t xml:space="preserve"> </w:t>
      </w:r>
      <w:r>
        <w:t xml:space="preserve">“</w:t>
      </w:r>
      <w:r>
        <w:t xml:space="preserve">dvyaco ’tastiṅaḥ</w:t>
      </w:r>
      <w:r>
        <w:t xml:space="preserve">”</w:t>
      </w:r>
      <w:r>
        <w:t xml:space="preserve"> </w:t>
      </w:r>
      <w:r>
        <w:t xml:space="preserve">(Pā. Sū. 6-3-135):</w:t>
      </w:r>
      <w:r>
        <w:t xml:space="preserve"> </w:t>
      </w:r>
      <w:r>
        <w:rPr>
          <w:iCs/>
          <w:i/>
        </w:rPr>
        <w:t xml:space="preserve">yojā</w:t>
      </w:r>
      <w:r>
        <w:t xml:space="preserve">. ||1||</w:t>
      </w:r>
    </w:p>
    <w:p>
      <w:pPr>
        <w:pStyle w:val="FirstParagraph"/>
      </w:pPr>
      <w:r>
        <w:rPr>
          <w:iCs/>
          <w:i/>
        </w:rPr>
        <w:t xml:space="preserve">Grammar page, noted briefly; sūtra numerals tentative [?].</w:t>
      </w:r>
    </w:p>
    <w:p>
      <w:pPr>
        <w:pStyle w:val="BodyText"/>
      </w:pPr>
      <w:r>
        <w:rPr>
          <w:bCs/>
          <w:b/>
        </w:rPr>
        <w:t xml:space="preserve">॥ संहिताखण्डः ॥ — Saṃhitā text of Rik 82.2</w:t>
      </w:r>
    </w:p>
    <w:p>
      <w:pPr>
        <w:pStyle w:val="BlockText"/>
      </w:pPr>
      <w:r>
        <w:t xml:space="preserve">अक्षन्नमीमदन्त ह्यव प्रिया अधूषत ।</w:t>
      </w:r>
      <w:r>
        <w:t xml:space="preserve"> </w:t>
      </w:r>
      <w:r>
        <w:t xml:space="preserve">अस्तोषत स्वभानवो विप्रा नविष्ठया मती योजा न्विन्द्र ते हरी ॥ २ ॥</w:t>
      </w:r>
    </w:p>
    <w:p>
      <w:pPr>
        <w:pStyle w:val="FirstParagraph"/>
      </w:pPr>
      <w:r>
        <w:rPr>
          <w:iCs/>
          <w:i/>
        </w:rPr>
        <w:t xml:space="preserve">akṣann amīmadanta hy ava priyā adhūṣata |</w:t>
      </w:r>
      <w:r>
        <w:rPr>
          <w:iCs/>
          <w:i/>
        </w:rPr>
        <w:t xml:space="preserve"> </w:t>
      </w:r>
      <w:r>
        <w:rPr>
          <w:iCs/>
          <w:i/>
        </w:rPr>
        <w:t xml:space="preserve">astoṣata svabhānavo viprā naviṣṭhayā matī yojā nv indra te harī ||2||</w:t>
      </w:r>
    </w:p>
    <w:bookmarkEnd w:id="64"/>
    <w:bookmarkStart w:id="65" w:name="page-39-pdf-54"/>
    <w:p>
      <w:pPr>
        <w:pStyle w:val="Heading3"/>
      </w:pPr>
      <w:r>
        <w:t xml:space="preserve">Page 39 (PDF 54)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अक्षन् । अमीमदन्त । हि । अव । प्रियाः । अधूषत ।</w:t>
      </w:r>
      <w:r>
        <w:t xml:space="preserve"> </w:t>
      </w:r>
      <w:r>
        <w:t xml:space="preserve">अस्तोषत । स्वऽभानवः । विप्राः । नविष्ठया । मती ।</w:t>
      </w:r>
      <w:r>
        <w:t xml:space="preserve"> </w:t>
      </w:r>
      <w:r>
        <w:t xml:space="preserve">योज । नु । इन्द्र । ते । हरी इति ॥ २ ॥</w:t>
      </w:r>
    </w:p>
    <w:p>
      <w:pPr>
        <w:pStyle w:val="FirstParagraph"/>
      </w:pPr>
      <w:r>
        <w:rPr>
          <w:iCs/>
          <w:i/>
        </w:rPr>
        <w:t xml:space="preserve">akṣan | amīmadanta | hi | ava | priyāḥ | adhūṣata | astoṣata | sva-bhānavaḥ | viprāḥ | naviṣṭhayā | matī | yoja | nu | indra | te | harī iti ||2||</w:t>
      </w:r>
    </w:p>
    <w:p>
      <w:pPr>
        <w:pStyle w:val="BodyText"/>
      </w:pPr>
      <w:r>
        <w:rPr>
          <w:bCs/>
          <w:b/>
        </w:rPr>
        <w:t xml:space="preserve">॥ सायणभाष्यम् ॥ — Sāyaṇa’s bhāṣya of Rik 82.2</w:t>
      </w:r>
      <w:r>
        <w:t xml:space="preserve"> </w:t>
      </w:r>
      <w:r>
        <w:rPr>
          <w:iCs/>
          <w:i/>
        </w:rPr>
        <w:t xml:space="preserve">(Sanskrit in Kannada script; doubtful places [?]; the bhāṣya continues on p. 40)</w:t>
      </w:r>
    </w:p>
    <w:p>
      <w:pPr>
        <w:pStyle w:val="BlockText"/>
      </w:pPr>
      <w:r>
        <w:t xml:space="preserve">हे इन्द्र त्वया दत्तान्यन्नान्यक्षन् । यजमाना भुक्तवन्तः । भुक्त्वा चामीमदन्त हि तृप्ताश्चाभवन् । प्रियः स्वकीयः स्वनूरवाधूषत । अकंपयन् । अतिशयितरसास्वादनेन वक्तुमशक्नुवन्तः शरीराण्यकंपयन् । तदनन्तरं स्वभानवः स्वायत्तदीप्तयो विप्रा मेधाविनस्ते नविष्ठया नवित्तमया [?] मती मत्या स्तुत्यास्तोषत । अस्तुवन् । अन्यत्पूर्ववद्योज्यम् ॥ अक्षन् । अदेर्लुङि लुङ्सनोर्घस्ल्ऌ । पा. २-४-३७ [?] इति घस्लादेशः । मन्त्रे घसेत्यादिना च्लेर्लुक् । गमहनेत्यादिनोपधालोपः । खरि चेति चर्त्वम् । शासिवसिघसीनां चेति षत्वम् । आडागम उदात्तः । आमीमदन्त । मद तृप्तियोगे । चुरादिरात्मनेपदी । लुङि च्लेश्चङि णिलोपोपधाह्रस्वत्वद्विर्भावसन्वद्भावेत्वदीर्घाः । अधूषत । धूञ् कंपने । लुङि सिचि व्यत्ययेन गुणाभावः । यद्वा । छन्दस्युभयथेति सिचः सार्वधातुकत्वेन ङित्त्वात् क्ङिति चेति प्रतिषेधः । अथवा धू विधूनने । तौदादिकः । कुटादिः । अस्मात्कर्मणि लुङः गाङ्कुटादिभ्य इति सिचो ङित्त्वादगुणाभावः । नविष्ठया । णु स्तुतौ । करणभूतायाः अपि स्तुतेः स्वव्यापारे कर्तृत्वात्तृच् । तदन्तात् तुश्छन्दसीतीष्ठन्प्रत्ययः । तुरिष्क मे-</w:t>
      </w:r>
    </w:p>
    <w:p>
      <w:pPr>
        <w:pStyle w:val="FirstParagraph"/>
      </w:pPr>
      <w:r>
        <w:rPr>
          <w:iCs/>
          <w:i/>
        </w:rPr>
        <w:t xml:space="preserve">he indra tvayā dattāny annāny akṣan | yajamānā bhuktavantaḥ | bhuktvā cāmīmadanta hi tṛptāś cābhavan | priyaḥ svakīyaḥ svanūrava [sic: svanūr ava?] adhūṣata | akaṃpayan | atiśayitarasāsvādanena vaktum aśaknuvantaḥ śarīrāṇy akaṃpayan | tadanantaraṃ svabhānavaḥ svāyattadīptayo viprā medhāvinas te naviṣṭhayā navittamayā [?] matī matyā stutyāstoṣata | astuvan | anyat pūrvavad yojyam || akṣan | ader luṅi luṅsanor ghasl̥ | pā. 2-4-37 [?] iti ghaslādeśaḥ | mantre ghasety ādinā cler luk | gamahanety ādinopadhālopaḥ | khari ceti cartvam | śāsivasighasīnāṃ ceti ṣatvam | āḍāgama udāttaḥ | āmīmadanta | mada tṛptiyoge | curādir ātmanepadī | luṅi ceś caṅi ṇilopopadhāhrasvatvadvirbhāvasanvadbhāvetvadīrghāḥ | adhūṣata | dhūñ kaṃpane | luṅi sici vyatyayena guṇābhāvaḥ | yadvā | chandasy ubhayatheti sicaḥ sārvadhātukatvena ṅittvāt kṅiti ceti pratiṣedhaḥ | athavā dhū vidhūnane | taudādikaḥ | kuṭādiḥ | asmāt karmaṇi luṅaḥ gāṅkuṭādibhya iti sico ṅittvād aguṇābhāvaḥ | naviṣṭhayā | ṇu stutau | karaṇabhūtāyā api stuteḥ svavyāpāre kartṛtvāt tṛc | tadantāt tuś chandasīti iṣṭhanpratyayaḥ | turiṣka me-</w:t>
      </w:r>
    </w:p>
    <w:p>
      <w:pPr>
        <w:pStyle w:val="BodyText"/>
      </w:pPr>
      <w:r>
        <w:rPr>
          <w:iCs/>
          <w:i/>
        </w:rPr>
        <w:t xml:space="preserve">Sense (as far as the page goes):</w:t>
      </w:r>
      <w:r>
        <w:t xml:space="preserve"> </w:t>
      </w:r>
      <w:r>
        <w:t xml:space="preserve">“</w:t>
      </w:r>
      <w:r>
        <w:t xml:space="preserve">O Indra, the sacrificers ate (</w:t>
      </w:r>
      <w:r>
        <w:rPr>
          <w:iCs/>
          <w:i/>
        </w:rPr>
        <w:t xml:space="preserve">akṣan</w:t>
      </w:r>
      <w:r>
        <w:t xml:space="preserve">) the food given by you; having eaten, they were gladdened (</w:t>
      </w:r>
      <w:r>
        <w:rPr>
          <w:iCs/>
          <w:i/>
        </w:rPr>
        <w:t xml:space="preserve">amīmadanta</w:t>
      </w:r>
      <w:r>
        <w:t xml:space="preserve">) and became satisfied.</w:t>
      </w:r>
      <w:r>
        <w:t xml:space="preserve"> </w:t>
      </w:r>
      <w:r>
        <w:rPr>
          <w:iCs/>
          <w:i/>
        </w:rPr>
        <w:t xml:space="preserve">Priyāḥ</w:t>
      </w:r>
      <w:r>
        <w:t xml:space="preserve"> </w:t>
      </w:r>
      <w:r>
        <w:t xml:space="preserve">— their own beloved (bodies?) they shook (</w:t>
      </w:r>
      <w:r>
        <w:rPr>
          <w:iCs/>
          <w:i/>
        </w:rPr>
        <w:t xml:space="preserve">adhūṣata</w:t>
      </w:r>
      <w:r>
        <w:t xml:space="preserve">,</w:t>
      </w:r>
      <w:r>
        <w:t xml:space="preserve"> </w:t>
      </w:r>
      <w:r>
        <w:rPr>
          <w:iCs/>
          <w:i/>
        </w:rPr>
        <w:t xml:space="preserve">akaṃpayan</w:t>
      </w:r>
      <w:r>
        <w:t xml:space="preserve">): unable to speak from the excess of tasting the savour, they made their bodies tremble. Thereafter the</w:t>
      </w:r>
      <w:r>
        <w:t xml:space="preserve"> </w:t>
      </w:r>
      <w:r>
        <w:rPr>
          <w:iCs/>
          <w:i/>
        </w:rPr>
        <w:t xml:space="preserve">svabhānavaḥ</w:t>
      </w:r>
      <w:r>
        <w:t xml:space="preserve"> </w:t>
      </w:r>
      <w:r>
        <w:t xml:space="preserve">— those whose radiance is their own, the wise</w:t>
      </w:r>
      <w:r>
        <w:t xml:space="preserve"> </w:t>
      </w:r>
      <w:r>
        <w:rPr>
          <w:iCs/>
          <w:i/>
        </w:rPr>
        <w:t xml:space="preserve">viprāḥ</w:t>
      </w:r>
      <w:r>
        <w:t xml:space="preserve"> </w:t>
      </w:r>
      <w:r>
        <w:t xml:space="preserve">— praised (</w:t>
      </w:r>
      <w:r>
        <w:rPr>
          <w:iCs/>
          <w:i/>
        </w:rPr>
        <w:t xml:space="preserve">astoṣata</w:t>
      </w:r>
      <w:r>
        <w:t xml:space="preserve">,</w:t>
      </w:r>
      <w:r>
        <w:t xml:space="preserve"> </w:t>
      </w:r>
      <w:r>
        <w:rPr>
          <w:iCs/>
          <w:i/>
        </w:rPr>
        <w:t xml:space="preserve">astuvan</w:t>
      </w:r>
      <w:r>
        <w:t xml:space="preserve">) you with</w:t>
      </w:r>
      <w:r>
        <w:t xml:space="preserve"> </w:t>
      </w:r>
      <w:r>
        <w:rPr>
          <w:iCs/>
          <w:i/>
        </w:rPr>
        <w:t xml:space="preserve">naviṣṭhayā</w:t>
      </w:r>
      <w:r>
        <w:t xml:space="preserve"> </w:t>
      </w:r>
      <w:r>
        <w:t xml:space="preserve">— a newest [?] —</w:t>
      </w:r>
      <w:r>
        <w:t xml:space="preserve"> </w:t>
      </w:r>
      <w:r>
        <w:rPr>
          <w:iCs/>
          <w:i/>
        </w:rPr>
        <w:t xml:space="preserve">matī</w:t>
      </w:r>
      <w:r>
        <w:t xml:space="preserve">, praise. The rest is to be connected as before.</w:t>
      </w:r>
      <w:r>
        <w:t xml:space="preserve">”</w:t>
      </w:r>
      <w:r>
        <w:t xml:space="preserve"> </w:t>
      </w:r>
      <w:r>
        <w:rPr>
          <w:iCs/>
          <w:i/>
        </w:rPr>
        <w:t xml:space="preserve">The grammatical tail</w:t>
      </w:r>
      <w:r>
        <w:t xml:space="preserve"> </w:t>
      </w:r>
      <w:r>
        <w:t xml:space="preserve">(characterized):</w:t>
      </w:r>
      <w:r>
        <w:t xml:space="preserve"> </w:t>
      </w:r>
      <w:r>
        <w:rPr>
          <w:iCs/>
          <w:i/>
        </w:rPr>
        <w:t xml:space="preserve">akṣan</w:t>
      </w:r>
      <w:r>
        <w:t xml:space="preserve"> </w:t>
      </w:r>
      <w:r>
        <w:t xml:space="preserve">— the</w:t>
      </w:r>
      <w:r>
        <w:t xml:space="preserve"> </w:t>
      </w:r>
      <w:r>
        <w:rPr>
          <w:iCs/>
          <w:i/>
        </w:rPr>
        <w:t xml:space="preserve">luṅ</w:t>
      </w:r>
      <w:r>
        <w:t xml:space="preserve"> </w:t>
      </w:r>
      <w:r>
        <w:t xml:space="preserve">of</w:t>
      </w:r>
      <w:r>
        <w:t xml:space="preserve"> </w:t>
      </w:r>
      <w:r>
        <w:rPr>
          <w:iCs/>
          <w:i/>
        </w:rPr>
        <w:t xml:space="preserve">ad</w:t>
      </w:r>
      <w:r>
        <w:t xml:space="preserve"> </w:t>
      </w:r>
      <w:r>
        <w:t xml:space="preserve">with</w:t>
      </w:r>
      <w:r>
        <w:t xml:space="preserve"> </w:t>
      </w:r>
      <w:r>
        <w:rPr>
          <w:iCs/>
          <w:i/>
        </w:rPr>
        <w:t xml:space="preserve">ghasl̥</w:t>
      </w:r>
      <w:r>
        <w:t xml:space="preserve"> </w:t>
      </w:r>
      <w:r>
        <w:t xml:space="preserve">substituted (Pā. 2-4-37 [?]),</w:t>
      </w:r>
      <w:r>
        <w:t xml:space="preserve"> </w:t>
      </w:r>
      <w:r>
        <w:rPr>
          <w:iCs/>
          <w:i/>
        </w:rPr>
        <w:t xml:space="preserve">luk</w:t>
      </w:r>
      <w:r>
        <w:t xml:space="preserve"> </w:t>
      </w:r>
      <w:r>
        <w:t xml:space="preserve">of</w:t>
      </w:r>
      <w:r>
        <w:t xml:space="preserve"> </w:t>
      </w:r>
      <w:r>
        <w:rPr>
          <w:iCs/>
          <w:i/>
        </w:rPr>
        <w:t xml:space="preserve">cli</w:t>
      </w:r>
      <w:r>
        <w:t xml:space="preserve"> </w:t>
      </w:r>
      <w:r>
        <w:t xml:space="preserve">in the mantra, loss of the penultimate,</w:t>
      </w:r>
      <w:r>
        <w:t xml:space="preserve"> </w:t>
      </w:r>
      <w:r>
        <w:rPr>
          <w:iCs/>
          <w:i/>
        </w:rPr>
        <w:t xml:space="preserve">cartva</w:t>
      </w:r>
      <w:r>
        <w:t xml:space="preserve"> </w:t>
      </w:r>
      <w:r>
        <w:t xml:space="preserve">and</w:t>
      </w:r>
      <w:r>
        <w:t xml:space="preserve"> </w:t>
      </w:r>
      <w:r>
        <w:rPr>
          <w:iCs/>
          <w:i/>
        </w:rPr>
        <w:t xml:space="preserve">ṣatva</w:t>
      </w:r>
      <w:r>
        <w:t xml:space="preserve">, the augment</w:t>
      </w:r>
      <w:r>
        <w:t xml:space="preserve"> </w:t>
      </w:r>
      <w:r>
        <w:rPr>
          <w:iCs/>
          <w:i/>
        </w:rPr>
        <w:t xml:space="preserve">āṭ</w:t>
      </w:r>
      <w:r>
        <w:t xml:space="preserve"> </w:t>
      </w:r>
      <w:r>
        <w:t xml:space="preserve">udātta;</w:t>
      </w:r>
      <w:r>
        <w:t xml:space="preserve"> </w:t>
      </w:r>
      <w:r>
        <w:rPr>
          <w:iCs/>
          <w:i/>
        </w:rPr>
        <w:t xml:space="preserve">āmīmadanta</w:t>
      </w:r>
      <w:r>
        <w:t xml:space="preserve"> </w:t>
      </w:r>
      <w:r>
        <w:t xml:space="preserve">—</w:t>
      </w:r>
      <w:r>
        <w:t xml:space="preserve"> </w:t>
      </w:r>
      <w:r>
        <w:rPr>
          <w:iCs/>
          <w:i/>
        </w:rPr>
        <w:t xml:space="preserve">curādi</w:t>
      </w:r>
      <w:r>
        <w:t xml:space="preserve">,</w:t>
      </w:r>
      <w:r>
        <w:t xml:space="preserve"> </w:t>
      </w:r>
      <w:r>
        <w:rPr>
          <w:iCs/>
          <w:i/>
        </w:rPr>
        <w:t xml:space="preserve">ātmanepadī</w:t>
      </w:r>
      <w:r>
        <w:t xml:space="preserve">, the</w:t>
      </w:r>
      <w:r>
        <w:t xml:space="preserve"> </w:t>
      </w:r>
      <w:r>
        <w:rPr>
          <w:iCs/>
          <w:i/>
        </w:rPr>
        <w:t xml:space="preserve">luṅ</w:t>
      </w:r>
      <w:r>
        <w:t xml:space="preserve"> </w:t>
      </w:r>
      <w:r>
        <w:t xml:space="preserve">with</w:t>
      </w:r>
      <w:r>
        <w:t xml:space="preserve"> </w:t>
      </w:r>
      <w:r>
        <w:rPr>
          <w:iCs/>
          <w:i/>
        </w:rPr>
        <w:t xml:space="preserve">caṅ</w:t>
      </w:r>
      <w:r>
        <w:t xml:space="preserve">;</w:t>
      </w:r>
      <w:r>
        <w:t xml:space="preserve"> </w:t>
      </w:r>
      <w:r>
        <w:rPr>
          <w:iCs/>
          <w:i/>
        </w:rPr>
        <w:t xml:space="preserve">adhūṣata</w:t>
      </w:r>
      <w:r>
        <w:t xml:space="preserve"> </w:t>
      </w:r>
      <w:r>
        <w:t xml:space="preserve">—</w:t>
      </w:r>
      <w:r>
        <w:t xml:space="preserve"> </w:t>
      </w:r>
      <w:r>
        <w:rPr>
          <w:iCs/>
          <w:i/>
        </w:rPr>
        <w:t xml:space="preserve">dhūñ kaṃpane</w:t>
      </w:r>
      <w:r>
        <w:t xml:space="preserve">, absence of guṇa by</w:t>
      </w:r>
      <w:r>
        <w:t xml:space="preserve"> </w:t>
      </w:r>
      <w:r>
        <w:rPr>
          <w:iCs/>
          <w:i/>
        </w:rPr>
        <w:t xml:space="preserve">vyatyaya</w:t>
      </w:r>
      <w:r>
        <w:t xml:space="preserve">, or because</w:t>
      </w:r>
      <w:r>
        <w:t xml:space="preserve"> </w:t>
      </w:r>
      <w:r>
        <w:rPr>
          <w:iCs/>
          <w:i/>
        </w:rPr>
        <w:t xml:space="preserve">sic</w:t>
      </w:r>
      <w:r>
        <w:t xml:space="preserve"> </w:t>
      </w:r>
      <w:r>
        <w:t xml:space="preserve">is treated as</w:t>
      </w:r>
      <w:r>
        <w:t xml:space="preserve"> </w:t>
      </w:r>
      <w:r>
        <w:rPr>
          <w:iCs/>
          <w:i/>
        </w:rPr>
        <w:t xml:space="preserve">ṅit</w:t>
      </w:r>
      <w:r>
        <w:t xml:space="preserve">;</w:t>
      </w:r>
      <w:r>
        <w:t xml:space="preserve"> </w:t>
      </w:r>
      <w:r>
        <w:rPr>
          <w:iCs/>
          <w:i/>
        </w:rPr>
        <w:t xml:space="preserve">naviṣṭhayā</w:t>
      </w:r>
      <w:r>
        <w:t xml:space="preserve"> </w:t>
      </w:r>
      <w:r>
        <w:t xml:space="preserve">— the root</w:t>
      </w:r>
      <w:r>
        <w:t xml:space="preserve"> </w:t>
      </w:r>
      <w:r>
        <w:rPr>
          <w:iCs/>
          <w:i/>
        </w:rPr>
        <w:t xml:space="preserve">ṇu stutau</w:t>
      </w:r>
      <w:r>
        <w:t xml:space="preserve"> </w:t>
      </w:r>
      <w:r>
        <w:t xml:space="preserve">with</w:t>
      </w:r>
      <w:r>
        <w:t xml:space="preserve"> </w:t>
      </w:r>
      <w:r>
        <w:rPr>
          <w:iCs/>
          <w:i/>
        </w:rPr>
        <w:t xml:space="preserve">tṛc</w:t>
      </w:r>
      <w:r>
        <w:t xml:space="preserve"> </w:t>
      </w:r>
      <w:r>
        <w:t xml:space="preserve">(as agent), then the</w:t>
      </w:r>
      <w:r>
        <w:t xml:space="preserve"> </w:t>
      </w:r>
      <w:r>
        <w:rPr>
          <w:iCs/>
          <w:i/>
        </w:rPr>
        <w:t xml:space="preserve">iṣṭhan</w:t>
      </w:r>
      <w:r>
        <w:t xml:space="preserve"> </w:t>
      </w:r>
      <w:r>
        <w:t xml:space="preserve">affix in the Veda …</w:t>
      </w:r>
      <w:r>
        <w:t xml:space="preserve"> </w:t>
      </w:r>
      <w:r>
        <w:rPr>
          <w:iCs/>
          <w:i/>
        </w:rPr>
        <w:t xml:space="preserve">(the last word,</w:t>
      </w:r>
      <w:r>
        <w:rPr>
          <w:iCs/>
          <w:i/>
        </w:rPr>
        <w:t xml:space="preserve"> </w:t>
      </w:r>
      <w:r>
        <w:rPr>
          <w:iCs/>
          <w:i/>
        </w:rPr>
        <w:t xml:space="preserve">“</w:t>
      </w:r>
      <w:r>
        <w:rPr>
          <w:iCs/>
          <w:i/>
        </w:rPr>
        <w:t xml:space="preserve">turiṣka me-</w:t>
      </w:r>
      <w:r>
        <w:rPr>
          <w:iCs/>
          <w:i/>
        </w:rPr>
        <w:t xml:space="preserve">”</w:t>
      </w:r>
      <w:r>
        <w:rPr>
          <w:iCs/>
          <w:i/>
        </w:rPr>
        <w:t xml:space="preserve">, breaks off at the page foot and continues on p. 40)</w:t>
      </w:r>
      <w:r>
        <w:t xml:space="preserve">.</w:t>
      </w:r>
    </w:p>
    <w:p>
      <w:r>
        <w:pict>
          <v:rect style="width:0;height:1.5pt" o:hralign="center" o:hrstd="t" o:hr="t"/>
        </w:pict>
      </w:r>
    </w:p>
    <w:bookmarkEnd w:id="65"/>
    <w:bookmarkStart w:id="66" w:name="page-40-pdf-55"/>
    <w:p>
      <w:pPr>
        <w:pStyle w:val="Heading3"/>
      </w:pPr>
      <w:r>
        <w:t xml:space="preserve">Page 40 (PDF 55)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iCs/>
          <w:i/>
        </w:rPr>
        <w:t xml:space="preserve">Bhāṣya of Rik 82.2, concluded (the opening words of the page; the first few words are read with doubt [?]):</w:t>
      </w:r>
    </w:p>
    <w:p>
      <w:pPr>
        <w:pStyle w:val="BlockText"/>
      </w:pPr>
      <w:r>
        <w:t xml:space="preserve">…ष्मेमेयः सु [?] ृलोपः । मती । सुपां सुलुगिति तृतीयाया डादेशः [?] । पूर्वसवर्णदीर्घत्वम् । मन्त्रे वृषेषपचमनेति क्रिन उदात्तत्वम् ॥ २ ॥</w:t>
      </w:r>
    </w:p>
    <w:p>
      <w:pPr>
        <w:pStyle w:val="FirstParagraph"/>
      </w:pPr>
      <w:r>
        <w:rPr>
          <w:iCs/>
          <w:i/>
        </w:rPr>
        <w:t xml:space="preserve">…ṣmemeyaḥ su [?] lopaḥ | matī | supāṃ suluk iti tṛtīyāyā … [?] | pūrvasavarṇadīrghatvam | mantre vṛṣeṣapacamaneti krina udāttatvam || 2 ||</w:t>
      </w:r>
    </w:p>
    <w:p>
      <w:pPr>
        <w:pStyle w:val="BodyText"/>
      </w:pPr>
      <w:r>
        <w:rPr>
          <w:iCs/>
          <w:i/>
        </w:rPr>
        <w:t xml:space="preserve">(As the page opens:</w:t>
      </w:r>
      <w:r>
        <w:rPr>
          <w:iCs/>
          <w:i/>
        </w:rPr>
        <w:t xml:space="preserve"> </w:t>
      </w:r>
      <w:r>
        <w:rPr>
          <w:iCs/>
          <w:i/>
        </w:rPr>
        <w:t xml:space="preserve">“</w:t>
      </w:r>
      <w:r>
        <w:rPr>
          <w:iCs/>
          <w:i/>
        </w:rPr>
        <w:t xml:space="preserve">…the loss of the (affix) [?].</w:t>
      </w:r>
      <w:r>
        <w:rPr>
          <w:iCs/>
          <w:i/>
        </w:rPr>
        <w:t xml:space="preserve"> </w:t>
      </w:r>
      <w:r>
        <w:rPr>
          <w:iCs/>
          <w:i/>
          <w:iCs/>
          <w:i/>
        </w:rPr>
        <w:t xml:space="preserve">Matī</w:t>
      </w:r>
      <w:r>
        <w:rPr>
          <w:iCs/>
          <w:i/>
        </w:rPr>
        <w:t xml:space="preserve"> </w:t>
      </w:r>
      <w:r>
        <w:rPr>
          <w:iCs/>
          <w:i/>
        </w:rPr>
        <w:t xml:space="preserve">— by</w:t>
      </w:r>
      <w:r>
        <w:rPr>
          <w:iCs/>
          <w:i/>
        </w:rPr>
        <w:t xml:space="preserve">”</w:t>
      </w:r>
      <w:r>
        <w:rPr>
          <w:iCs/>
          <w:i/>
        </w:rPr>
        <w:t xml:space="preserve">supāṃ suluk…” the third-case ending is replaced (</w:t>
      </w:r>
      <w:r>
        <w:t xml:space="preserve">ā</w:t>
      </w:r>
      <w:r>
        <w:rPr>
          <w:iCs/>
          <w:i/>
        </w:rPr>
        <w:t xml:space="preserve">), and the single prior long form arises; by</w:t>
      </w:r>
      <w:r>
        <w:rPr>
          <w:iCs/>
          <w:i/>
        </w:rPr>
        <w:t xml:space="preserve"> </w:t>
      </w:r>
      <w:r>
        <w:rPr>
          <w:iCs/>
          <w:i/>
        </w:rPr>
        <w:t xml:space="preserve">“</w:t>
      </w:r>
      <w:r>
        <w:rPr>
          <w:iCs/>
          <w:i/>
        </w:rPr>
        <w:t xml:space="preserve">mantre vṛṣeṣapacamana…</w:t>
      </w:r>
      <w:r>
        <w:rPr>
          <w:iCs/>
          <w:i/>
        </w:rPr>
        <w:t xml:space="preserve">”</w:t>
      </w:r>
      <w:r>
        <w:rPr>
          <w:iCs/>
          <w:i/>
        </w:rPr>
        <w:t xml:space="preserve"> </w:t>
      </w:r>
      <w:r>
        <w:rPr>
          <w:iCs/>
          <w:i/>
        </w:rPr>
        <w:t xml:space="preserve">the affix</w:t>
      </w:r>
      <w:r>
        <w:rPr>
          <w:iCs/>
          <w:i/>
        </w:rPr>
        <w:t xml:space="preserve"> </w:t>
      </w:r>
      <w:r>
        <w:t xml:space="preserve">ktin* is udātta.”)*</w:t>
      </w:r>
    </w:p>
    <w:p>
      <w:pPr>
        <w:pStyle w:val="BodyText"/>
      </w:pPr>
      <w:r>
        <w:rPr>
          <w:bCs/>
          <w:b/>
        </w:rPr>
        <w:t xml:space="preserve">॥ प्रतिपदार्थः ॥ — Pratipadārtha of Rik 82.2</w:t>
      </w:r>
      <w:r>
        <w:t xml:space="preserve"> </w:t>
      </w:r>
      <w:r>
        <w:rPr>
          <w:iCs/>
          <w:i/>
        </w:rPr>
        <w:t xml:space="preserve">(Kannada)</w:t>
      </w:r>
    </w:p>
    <w:p>
      <w:pPr>
        <w:numPr>
          <w:ilvl w:val="0"/>
          <w:numId w:val="1048"/>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48"/>
        </w:numPr>
        <w:pStyle w:val="Compact"/>
      </w:pPr>
      <w:r>
        <w:rPr>
          <w:bCs/>
          <w:b/>
        </w:rPr>
        <w:t xml:space="preserve">अक्षन्</w:t>
      </w:r>
      <w:r>
        <w:t xml:space="preserve"> </w:t>
      </w:r>
      <w:r>
        <w:t xml:space="preserve">—</w:t>
      </w:r>
      <w:r>
        <w:t xml:space="preserve"> </w:t>
      </w:r>
      <w:r>
        <w:t xml:space="preserve">“</w:t>
      </w:r>
      <w:r>
        <w:t xml:space="preserve">(your sacrificers) having eaten the foods given by you (in your grace)</w:t>
      </w:r>
      <w:r>
        <w:t xml:space="preserve">”</w:t>
      </w:r>
    </w:p>
    <w:p>
      <w:pPr>
        <w:numPr>
          <w:ilvl w:val="0"/>
          <w:numId w:val="1048"/>
        </w:numPr>
        <w:pStyle w:val="Compact"/>
      </w:pPr>
      <w:r>
        <w:rPr>
          <w:bCs/>
          <w:b/>
        </w:rPr>
        <w:t xml:space="preserve">अमीमदन्त हि</w:t>
      </w:r>
      <w:r>
        <w:t xml:space="preserve"> </w:t>
      </w:r>
      <w:r>
        <w:t xml:space="preserve">—</w:t>
      </w:r>
      <w:r>
        <w:t xml:space="preserve"> </w:t>
      </w:r>
      <w:r>
        <w:t xml:space="preserve">“</w:t>
      </w:r>
      <w:r>
        <w:t xml:space="preserve">(the sacrificers) were fully satisfied</w:t>
      </w:r>
      <w:r>
        <w:t xml:space="preserve">”</w:t>
      </w:r>
    </w:p>
    <w:p>
      <w:pPr>
        <w:numPr>
          <w:ilvl w:val="0"/>
          <w:numId w:val="1048"/>
        </w:numPr>
        <w:pStyle w:val="Compact"/>
      </w:pPr>
      <w:r>
        <w:rPr>
          <w:bCs/>
          <w:b/>
        </w:rPr>
        <w:t xml:space="preserve">प्रियः</w:t>
      </w:r>
      <w:r>
        <w:t xml:space="preserve"> </w:t>
      </w:r>
      <w:r>
        <w:t xml:space="preserve">—</w:t>
      </w:r>
      <w:r>
        <w:t xml:space="preserve"> </w:t>
      </w:r>
      <w:r>
        <w:t xml:space="preserve">“</w:t>
      </w:r>
      <w:r>
        <w:t xml:space="preserve">(their) beloved bodies</w:t>
      </w:r>
      <w:r>
        <w:t xml:space="preserve">”</w:t>
      </w:r>
    </w:p>
    <w:p>
      <w:pPr>
        <w:numPr>
          <w:ilvl w:val="0"/>
          <w:numId w:val="1048"/>
        </w:numPr>
        <w:pStyle w:val="Compact"/>
      </w:pPr>
      <w:r>
        <w:rPr>
          <w:bCs/>
          <w:b/>
        </w:rPr>
        <w:t xml:space="preserve">अव अधूषत</w:t>
      </w:r>
      <w:r>
        <w:t xml:space="preserve"> </w:t>
      </w:r>
      <w:r>
        <w:t xml:space="preserve">—</w:t>
      </w:r>
      <w:r>
        <w:t xml:space="preserve"> </w:t>
      </w:r>
      <w:r>
        <w:t xml:space="preserve">“</w:t>
      </w:r>
      <w:r>
        <w:t xml:space="preserve">made to tremble well (that is, they shook their heads from excess of delight)</w:t>
      </w:r>
      <w:r>
        <w:t xml:space="preserve">”</w:t>
      </w:r>
    </w:p>
    <w:p>
      <w:pPr>
        <w:numPr>
          <w:ilvl w:val="0"/>
          <w:numId w:val="1048"/>
        </w:numPr>
        <w:pStyle w:val="Compact"/>
      </w:pPr>
      <w:r>
        <w:rPr>
          <w:bCs/>
          <w:b/>
        </w:rPr>
        <w:t xml:space="preserve">स्वभानवः</w:t>
      </w:r>
      <w:r>
        <w:t xml:space="preserve"> </w:t>
      </w:r>
      <w:r>
        <w:t xml:space="preserve">—</w:t>
      </w:r>
      <w:r>
        <w:t xml:space="preserve"> </w:t>
      </w:r>
      <w:r>
        <w:t xml:space="preserve">“</w:t>
      </w:r>
      <w:r>
        <w:t xml:space="preserve">self-radiant</w:t>
      </w:r>
      <w:r>
        <w:t xml:space="preserve">”</w:t>
      </w:r>
    </w:p>
    <w:p>
      <w:pPr>
        <w:numPr>
          <w:ilvl w:val="0"/>
          <w:numId w:val="1048"/>
        </w:numPr>
        <w:pStyle w:val="Compact"/>
      </w:pPr>
      <w:r>
        <w:rPr>
          <w:bCs/>
          <w:b/>
        </w:rPr>
        <w:t xml:space="preserve">विप्राः</w:t>
      </w:r>
      <w:r>
        <w:t xml:space="preserve"> </w:t>
      </w:r>
      <w:r>
        <w:t xml:space="preserve">—</w:t>
      </w:r>
      <w:r>
        <w:t xml:space="preserve"> </w:t>
      </w:r>
      <w:r>
        <w:t xml:space="preserve">“</w:t>
      </w:r>
      <w:r>
        <w:t xml:space="preserve">the wise ones</w:t>
      </w:r>
      <w:r>
        <w:t xml:space="preserve">”</w:t>
      </w:r>
    </w:p>
    <w:p>
      <w:pPr>
        <w:numPr>
          <w:ilvl w:val="0"/>
          <w:numId w:val="1048"/>
        </w:numPr>
        <w:pStyle w:val="Compact"/>
      </w:pPr>
      <w:r>
        <w:rPr>
          <w:bCs/>
          <w:b/>
        </w:rPr>
        <w:t xml:space="preserve">नविष्ठया</w:t>
      </w:r>
      <w:r>
        <w:t xml:space="preserve"> </w:t>
      </w:r>
      <w:r>
        <w:t xml:space="preserve">—</w:t>
      </w:r>
      <w:r>
        <w:t xml:space="preserve"> </w:t>
      </w:r>
      <w:r>
        <w:t xml:space="preserve">“</w:t>
      </w:r>
      <w:r>
        <w:t xml:space="preserve">the newest and best</w:t>
      </w:r>
      <w:r>
        <w:t xml:space="preserve">”</w:t>
      </w:r>
    </w:p>
    <w:p>
      <w:pPr>
        <w:numPr>
          <w:ilvl w:val="0"/>
          <w:numId w:val="1048"/>
        </w:numPr>
        <w:pStyle w:val="Compact"/>
      </w:pPr>
      <w:r>
        <w:rPr>
          <w:bCs/>
          <w:b/>
        </w:rPr>
        <w:t xml:space="preserve">मती</w:t>
      </w:r>
      <w:r>
        <w:t xml:space="preserve"> </w:t>
      </w:r>
      <w:r>
        <w:t xml:space="preserve">—</w:t>
      </w:r>
      <w:r>
        <w:t xml:space="preserve"> </w:t>
      </w:r>
      <w:r>
        <w:t xml:space="preserve">“</w:t>
      </w:r>
      <w:r>
        <w:t xml:space="preserve">by (their) praise</w:t>
      </w:r>
      <w:r>
        <w:t xml:space="preserve">”</w:t>
      </w:r>
    </w:p>
    <w:p>
      <w:pPr>
        <w:numPr>
          <w:ilvl w:val="0"/>
          <w:numId w:val="1048"/>
        </w:numPr>
        <w:pStyle w:val="Compact"/>
      </w:pPr>
      <w:r>
        <w:rPr>
          <w:bCs/>
          <w:b/>
        </w:rPr>
        <w:t xml:space="preserve">अस्तोषत</w:t>
      </w:r>
      <w:r>
        <w:t xml:space="preserve"> </w:t>
      </w:r>
      <w:r>
        <w:t xml:space="preserve">—</w:t>
      </w:r>
      <w:r>
        <w:t xml:space="preserve"> </w:t>
      </w:r>
      <w:r>
        <w:t xml:space="preserve">“</w:t>
      </w:r>
      <w:r>
        <w:t xml:space="preserve">have praised (you) (therefore)</w:t>
      </w:r>
      <w:r>
        <w:t xml:space="preserve">”</w:t>
      </w:r>
    </w:p>
    <w:p>
      <w:pPr>
        <w:numPr>
          <w:ilvl w:val="0"/>
          <w:numId w:val="1048"/>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48"/>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48"/>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048"/>
        </w:numPr>
        <w:pStyle w:val="Compact"/>
      </w:pPr>
      <w:r>
        <w:rPr>
          <w:bCs/>
          <w:b/>
        </w:rPr>
        <w:t xml:space="preserve">नु</w:t>
      </w:r>
      <w:r>
        <w:t xml:space="preserve"> </w:t>
      </w:r>
      <w:r>
        <w:t xml:space="preserve">—</w:t>
      </w:r>
      <w:r>
        <w:t xml:space="preserve"> </w:t>
      </w:r>
      <w:r>
        <w:t xml:space="preserve">“</w:t>
      </w:r>
      <w:r>
        <w:t xml:space="preserve">carefully</w:t>
      </w:r>
      <w:r>
        <w:t xml:space="preserve">”</w:t>
      </w:r>
    </w:p>
    <w:p>
      <w:pPr>
        <w:numPr>
          <w:ilvl w:val="0"/>
          <w:numId w:val="1048"/>
        </w:numPr>
        <w:pStyle w:val="Compact"/>
      </w:pPr>
      <w:r>
        <w:rPr>
          <w:bCs/>
          <w:b/>
        </w:rPr>
        <w:t xml:space="preserve">योज</w:t>
      </w:r>
      <w:r>
        <w:t xml:space="preserve"> </w:t>
      </w:r>
      <w:r>
        <w:t xml:space="preserve">—</w:t>
      </w:r>
      <w:r>
        <w:t xml:space="preserve"> </w:t>
      </w:r>
      <w:r>
        <w:t xml:space="preserve">“</w:t>
      </w:r>
      <w:r>
        <w:t xml:space="preserve">yoke (to the chariot).</w:t>
      </w:r>
      <w:r>
        <w:t xml:space="preserve">”</w:t>
      </w:r>
    </w:p>
    <w:p>
      <w:pPr>
        <w:pStyle w:val="FirstParagraph"/>
      </w:pPr>
      <w:r>
        <w:rPr>
          <w:bCs/>
          <w:b/>
        </w:rPr>
        <w:t xml:space="preserve">॥ भावार्थः ॥ — Bhāvārtha of Rik 82.2</w:t>
      </w:r>
      <w:r>
        <w:t xml:space="preserve"> </w:t>
      </w:r>
      <w:r>
        <w:rPr>
          <w:iCs/>
          <w:i/>
        </w:rPr>
        <w:t xml:space="preserve">(Kannada)</w:t>
      </w:r>
    </w:p>
    <w:p>
      <w:pPr>
        <w:pStyle w:val="BodyText"/>
      </w:pPr>
      <w:r>
        <w:t xml:space="preserve">“</w:t>
      </w:r>
      <w:r>
        <w:t xml:space="preserve">O Indra, your devotees, the sacrificers, having eaten the food given by you, were fully satisfied. And they showed their exceeding delight by the shaking of their bodies — that is, they swayed their heads as a sign of delight. The sacrificers, self-radiant and wise, have praised you with a praise that is wholly new and excellent. To hear that praise, yoke your horses to the chariot and come, carefully and kindly.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Your worshippers have eaten the food which you had given and they are satisfied with it ; they have expressed their satisfaction by the movements of their bodies. Self-inspired and wise men have glorified you with commendable praises ; therefore, Indra quickly yoke your horses.</w:t>
      </w:r>
      <w:r>
        <w:t xml:space="preserve">”</w:t>
      </w:r>
      <w:r>
        <w:t xml:space="preserve"> </w:t>
      </w:r>
      <w:r>
        <w:t xml:space="preserve">— as printed.</w:t>
      </w:r>
    </w:p>
    <w:p>
      <w:pPr>
        <w:pStyle w:val="BodyText"/>
      </w:pPr>
      <w:r>
        <w:rPr>
          <w:bCs/>
          <w:b/>
        </w:rPr>
        <w:t xml:space="preserve">॥ विशेषविषयगळु ॥ — Special Topics (Rik 82.2)</w:t>
      </w:r>
    </w:p>
    <w:p>
      <w:pPr>
        <w:numPr>
          <w:ilvl w:val="0"/>
          <w:numId w:val="1049"/>
        </w:numPr>
        <w:pStyle w:val="Compact"/>
      </w:pPr>
      <w:r>
        <w:rPr>
          <w:bCs/>
          <w:b/>
        </w:rPr>
        <w:t xml:space="preserve">अक्षन्</w:t>
      </w:r>
      <w:r>
        <w:t xml:space="preserve"> </w:t>
      </w:r>
      <w:r>
        <w:t xml:space="preserve">—</w:t>
      </w:r>
      <w:r>
        <w:t xml:space="preserve"> </w:t>
      </w:r>
      <w:r>
        <w:rPr>
          <w:iCs/>
          <w:i/>
        </w:rPr>
        <w:t xml:space="preserve">ada bhakṣaṇe</w:t>
      </w:r>
      <w:r>
        <w:t xml:space="preserve"> </w:t>
      </w:r>
      <w:r>
        <w:t xml:space="preserve">—</w:t>
      </w:r>
      <w:r>
        <w:t xml:space="preserve"> </w:t>
      </w:r>
      <w:r>
        <w:t xml:space="preserve">“</w:t>
      </w:r>
      <w:r>
        <w:t xml:space="preserve">having eaten.</w:t>
      </w:r>
      <w:r>
        <w:t xml:space="preserve">”</w:t>
      </w:r>
    </w:p>
    <w:p>
      <w:pPr>
        <w:numPr>
          <w:ilvl w:val="0"/>
          <w:numId w:val="1049"/>
        </w:numPr>
        <w:pStyle w:val="Compact"/>
      </w:pPr>
      <w:r>
        <w:rPr>
          <w:bCs/>
          <w:b/>
        </w:rPr>
        <w:t xml:space="preserve">अधूषत</w:t>
      </w:r>
      <w:r>
        <w:t xml:space="preserve"> </w:t>
      </w:r>
      <w:r>
        <w:t xml:space="preserve">—</w:t>
      </w:r>
      <w:r>
        <w:t xml:space="preserve"> </w:t>
      </w:r>
      <w:r>
        <w:rPr>
          <w:iCs/>
          <w:i/>
        </w:rPr>
        <w:t xml:space="preserve">atiśayitarasāsvādanena vaktum aśaknuvantaḥ śarīrāṇi akaṃpayan</w:t>
      </w:r>
      <w:r>
        <w:t xml:space="preserve"> </w:t>
      </w:r>
      <w:r>
        <w:t xml:space="preserve">—</w:t>
      </w:r>
      <w:r>
        <w:t xml:space="preserve"> </w:t>
      </w:r>
      <w:r>
        <w:t xml:space="preserve">“</w:t>
      </w:r>
      <w:r>
        <w:t xml:space="preserve">‘</w:t>
      </w:r>
      <w:r>
        <w:t xml:space="preserve">unable to speak because of the excess of the savour, they made their bodies shake</w:t>
      </w:r>
      <w:r>
        <w:t xml:space="preserve">’</w:t>
      </w:r>
      <w:r>
        <w:t xml:space="preserve">. Since the food that Indra gave is very tasty, the sense is that they shook their bodies, or their heads, to show their delight and satisfaction on eating it. In the practice of the world, when we are listening to music and the like, the delight that arises in our minds, which we express in words…</w:t>
      </w:r>
      <w:r>
        <w:t xml:space="preserve">”</w:t>
      </w:r>
      <w:r>
        <w:t xml:space="preserve"> </w:t>
      </w:r>
      <w:r>
        <w:rPr>
          <w:iCs/>
          <w:i/>
        </w:rPr>
        <w:t xml:space="preserve">(the sentence runs on to p. 41; split where the print splits it)</w:t>
      </w:r>
    </w:p>
    <w:bookmarkEnd w:id="66"/>
    <w:bookmarkStart w:id="67" w:name="page-41-pdf-56"/>
    <w:p>
      <w:pPr>
        <w:pStyle w:val="Heading3"/>
      </w:pPr>
      <w:r>
        <w:t xml:space="preserve">Page 41 (PDF 56)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82.2, continued:</w:t>
      </w:r>
    </w:p>
    <w:p>
      <w:pPr>
        <w:pStyle w:val="BodyText"/>
      </w:pPr>
      <w:r>
        <w:t xml:space="preserve">“</w:t>
      </w:r>
      <w:r>
        <w:t xml:space="preserve">…in place of expressing it by speech, we express our delight by shaking the head; this is common. The same is to be understood here too.</w:t>
      </w:r>
      <w:r>
        <w:t xml:space="preserve">”</w:t>
      </w:r>
    </w:p>
    <w:p>
      <w:pPr>
        <w:numPr>
          <w:ilvl w:val="0"/>
          <w:numId w:val="1050"/>
        </w:numPr>
        <w:pStyle w:val="Compact"/>
      </w:pPr>
      <w:r>
        <w:rPr>
          <w:bCs/>
          <w:b/>
        </w:rPr>
        <w:t xml:space="preserve">स्वभानवः</w:t>
      </w:r>
      <w:r>
        <w:t xml:space="preserve"> </w:t>
      </w:r>
      <w:r>
        <w:t xml:space="preserve">—</w:t>
      </w:r>
      <w:r>
        <w:t xml:space="preserve"> </w:t>
      </w:r>
      <w:r>
        <w:rPr>
          <w:iCs/>
          <w:i/>
        </w:rPr>
        <w:t xml:space="preserve">svāyattadīptayaḥ</w:t>
      </w:r>
      <w:r>
        <w:t xml:space="preserve"> </w:t>
      </w:r>
      <w:r>
        <w:t xml:space="preserve">—</w:t>
      </w:r>
      <w:r>
        <w:t xml:space="preserve"> </w:t>
      </w:r>
      <w:r>
        <w:t xml:space="preserve">“</w:t>
      </w:r>
      <w:r>
        <w:t xml:space="preserve">‘</w:t>
      </w:r>
      <w:r>
        <w:t xml:space="preserve">those who are self-radiant</w:t>
      </w:r>
      <w:r>
        <w:t xml:space="preserve">’</w:t>
      </w:r>
      <w:r>
        <w:t xml:space="preserve"> </w:t>
      </w:r>
      <w:r>
        <w:t xml:space="preserve">means: those who grasp everything by their own intellect; those of much intellect, those of sharp intellect.</w:t>
      </w:r>
      <w:r>
        <w:t xml:space="preserve">”</w:t>
      </w:r>
    </w:p>
    <w:p>
      <w:pPr>
        <w:numPr>
          <w:ilvl w:val="0"/>
          <w:numId w:val="1050"/>
        </w:numPr>
        <w:pStyle w:val="Compact"/>
      </w:pPr>
      <w:r>
        <w:rPr>
          <w:bCs/>
          <w:b/>
        </w:rPr>
        <w:t xml:space="preserve">नविष्ठया</w:t>
      </w:r>
      <w:r>
        <w:t xml:space="preserve"> </w:t>
      </w:r>
      <w:r>
        <w:t xml:space="preserve">—</w:t>
      </w:r>
      <w:r>
        <w:t xml:space="preserve"> </w:t>
      </w:r>
      <w:r>
        <w:rPr>
          <w:iCs/>
          <w:i/>
        </w:rPr>
        <w:t xml:space="preserve">ṇu stutau</w:t>
      </w:r>
      <w:r>
        <w:t xml:space="preserve"> </w:t>
      </w:r>
      <w:r>
        <w:t xml:space="preserve">—</w:t>
      </w:r>
      <w:r>
        <w:t xml:space="preserve"> </w:t>
      </w:r>
      <w:r>
        <w:t xml:space="preserve">“</w:t>
      </w:r>
      <w:r>
        <w:t xml:space="preserve">(this word) is of the nature of praise, or is accompanied by commendation.</w:t>
      </w:r>
      <w:r>
        <w:t xml:space="preserve">”</w:t>
      </w:r>
    </w:p>
    <w:p>
      <w:pPr>
        <w:pStyle w:val="FirstParagraph"/>
      </w:pPr>
      <w:r>
        <w:rPr>
          <w:bCs/>
          <w:b/>
        </w:rPr>
        <w:t xml:space="preserve">॥ व्याकरणप्रक्रिया ॥ — Vyākaraṇa-prakriyā (Rik 82.2)</w:t>
      </w:r>
      <w:r>
        <w:t xml:space="preserve"> </w:t>
      </w:r>
      <w:r>
        <w:rPr>
          <w:iCs/>
          <w:i/>
        </w:rPr>
        <w:t xml:space="preserve">(grammar page, noted briefly; runs to p. 42)</w:t>
      </w:r>
    </w:p>
    <w:p>
      <w:pPr>
        <w:numPr>
          <w:ilvl w:val="0"/>
          <w:numId w:val="1051"/>
        </w:numPr>
        <w:pStyle w:val="Compact"/>
      </w:pPr>
      <w:r>
        <w:rPr>
          <w:bCs/>
          <w:b/>
        </w:rPr>
        <w:t xml:space="preserve">अक्षन्</w:t>
      </w:r>
      <w:r>
        <w:t xml:space="preserve"> </w:t>
      </w:r>
      <w:r>
        <w:t xml:space="preserve">— the root</w:t>
      </w:r>
      <w:r>
        <w:t xml:space="preserve"> </w:t>
      </w:r>
      <w:r>
        <w:rPr>
          <w:iCs/>
          <w:i/>
        </w:rPr>
        <w:t xml:space="preserve">ada bhakṣaṇe</w:t>
      </w:r>
      <w:r>
        <w:t xml:space="preserve">,</w:t>
      </w:r>
      <w:r>
        <w:t xml:space="preserve"> </w:t>
      </w:r>
      <w:r>
        <w:rPr>
          <w:iCs/>
          <w:i/>
        </w:rPr>
        <w:t xml:space="preserve">adādi</w:t>
      </w:r>
      <w:r>
        <w:t xml:space="preserve">;</w:t>
      </w:r>
      <w:r>
        <w:t xml:space="preserve"> </w:t>
      </w:r>
      <w:r>
        <w:rPr>
          <w:iCs/>
          <w:i/>
        </w:rPr>
        <w:t xml:space="preserve">luṅ</w:t>
      </w:r>
      <w:r>
        <w:t xml:space="preserve">, third person plural; when</w:t>
      </w:r>
      <w:r>
        <w:t xml:space="preserve"> </w:t>
      </w:r>
      <w:r>
        <w:rPr>
          <w:iCs/>
          <w:i/>
        </w:rPr>
        <w:t xml:space="preserve">luṅ</w:t>
      </w:r>
      <w:r>
        <w:t xml:space="preserve"> </w:t>
      </w:r>
      <w:r>
        <w:t xml:space="preserve">or</w:t>
      </w:r>
      <w:r>
        <w:t xml:space="preserve"> </w:t>
      </w:r>
      <w:r>
        <w:rPr>
          <w:iCs/>
          <w:i/>
        </w:rPr>
        <w:t xml:space="preserve">san</w:t>
      </w:r>
      <w:r>
        <w:t xml:space="preserve"> </w:t>
      </w:r>
      <w:r>
        <w:t xml:space="preserve">follows, by</w:t>
      </w:r>
      <w:r>
        <w:t xml:space="preserve"> </w:t>
      </w:r>
      <w:r>
        <w:t xml:space="preserve">“</w:t>
      </w:r>
      <w:r>
        <w:t xml:space="preserve">luṅsanor ghasl̥</w:t>
      </w:r>
      <w:r>
        <w:t xml:space="preserve">”</w:t>
      </w:r>
      <w:r>
        <w:t xml:space="preserve"> </w:t>
      </w:r>
      <w:r>
        <w:t xml:space="preserve">(Pā. Sū. 2-4-37) the root</w:t>
      </w:r>
      <w:r>
        <w:t xml:space="preserve"> </w:t>
      </w:r>
      <w:r>
        <w:rPr>
          <w:iCs/>
          <w:i/>
        </w:rPr>
        <w:t xml:space="preserve">ad</w:t>
      </w:r>
      <w:r>
        <w:t xml:space="preserve"> </w:t>
      </w:r>
      <w:r>
        <w:t xml:space="preserve">is replaced by</w:t>
      </w:r>
      <w:r>
        <w:t xml:space="preserve"> </w:t>
      </w:r>
      <w:r>
        <w:rPr>
          <w:iCs/>
          <w:i/>
        </w:rPr>
        <w:t xml:space="preserve">ghasl̥</w:t>
      </w:r>
      <w:r>
        <w:t xml:space="preserve">; the</w:t>
      </w:r>
      <w:r>
        <w:t xml:space="preserve"> </w:t>
      </w:r>
      <w:r>
        <w:rPr>
          <w:iCs/>
          <w:i/>
        </w:rPr>
        <w:t xml:space="preserve">l̥</w:t>
      </w:r>
      <w:r>
        <w:t xml:space="preserve"> </w:t>
      </w:r>
      <w:r>
        <w:t xml:space="preserve">is a mark; by</w:t>
      </w:r>
      <w:r>
        <w:t xml:space="preserve"> </w:t>
      </w:r>
      <w:r>
        <w:t xml:space="preserve">“</w:t>
      </w:r>
      <w:r>
        <w:t xml:space="preserve">cli luṅi</w:t>
      </w:r>
      <w:r>
        <w:t xml:space="preserve">”</w:t>
      </w:r>
      <w:r>
        <w:t xml:space="preserve"> </w:t>
      </w:r>
      <w:r>
        <w:t xml:space="preserve">(Pā. Sū. 3-1-43) the stem-marker</w:t>
      </w:r>
      <w:r>
        <w:t xml:space="preserve"> </w:t>
      </w:r>
      <w:r>
        <w:rPr>
          <w:iCs/>
          <w:i/>
        </w:rPr>
        <w:t xml:space="preserve">cli</w:t>
      </w:r>
      <w:r>
        <w:t xml:space="preserve"> </w:t>
      </w:r>
      <w:r>
        <w:t xml:space="preserve">comes in the</w:t>
      </w:r>
      <w:r>
        <w:t xml:space="preserve"> </w:t>
      </w:r>
      <w:r>
        <w:rPr>
          <w:iCs/>
          <w:i/>
        </w:rPr>
        <w:t xml:space="preserve">luṅ</w:t>
      </w:r>
      <w:r>
        <w:t xml:space="preserve">, for which, by</w:t>
      </w:r>
      <w:r>
        <w:t xml:space="preserve"> </w:t>
      </w:r>
      <w:r>
        <w:t xml:space="preserve">“</w:t>
      </w:r>
      <w:r>
        <w:t xml:space="preserve">mantre ghasa-hvara-ṇaśa-vṛda-…</w:t>
      </w:r>
      <w:r>
        <w:t xml:space="preserve">”</w:t>
      </w:r>
      <w:r>
        <w:t xml:space="preserve"> </w:t>
      </w:r>
      <w:r>
        <w:t xml:space="preserve">(Pā. Sū. 2-4-80) the</w:t>
      </w:r>
      <w:r>
        <w:t xml:space="preserve"> </w:t>
      </w:r>
      <w:r>
        <w:rPr>
          <w:iCs/>
          <w:i/>
        </w:rPr>
        <w:t xml:space="preserve">luk</w:t>
      </w:r>
      <w:r>
        <w:t xml:space="preserve"> </w:t>
      </w:r>
      <w:r>
        <w:t xml:space="preserve">in the mantra; for the</w:t>
      </w:r>
      <w:r>
        <w:t xml:space="preserve"> </w:t>
      </w:r>
      <w:r>
        <w:rPr>
          <w:iCs/>
          <w:i/>
        </w:rPr>
        <w:t xml:space="preserve">luṅ</w:t>
      </w:r>
      <w:r>
        <w:t xml:space="preserve"> </w:t>
      </w:r>
      <w:r>
        <w:t xml:space="preserve">plural ending</w:t>
      </w:r>
      <w:r>
        <w:t xml:space="preserve"> </w:t>
      </w:r>
      <w:r>
        <w:rPr>
          <w:iCs/>
          <w:i/>
        </w:rPr>
        <w:t xml:space="preserve">jhi</w:t>
      </w:r>
      <w:r>
        <w:t xml:space="preserve">, by</w:t>
      </w:r>
      <w:r>
        <w:t xml:space="preserve"> </w:t>
      </w:r>
      <w:r>
        <w:t xml:space="preserve">“</w:t>
      </w:r>
      <w:r>
        <w:t xml:space="preserve">jher jantaḥ</w:t>
      </w:r>
      <w:r>
        <w:t xml:space="preserve">”</w:t>
      </w:r>
      <w:r>
        <w:t xml:space="preserve"> </w:t>
      </w:r>
      <w:r>
        <w:t xml:space="preserve">(Pā. Sū. 7-1-3) the substitute</w:t>
      </w:r>
      <w:r>
        <w:t xml:space="preserve"> </w:t>
      </w:r>
      <w:r>
        <w:rPr>
          <w:iCs/>
          <w:i/>
        </w:rPr>
        <w:t xml:space="preserve">ant</w:t>
      </w:r>
      <w:r>
        <w:t xml:space="preserve">; by</w:t>
      </w:r>
      <w:r>
        <w:t xml:space="preserve"> </w:t>
      </w:r>
      <w:r>
        <w:t xml:space="preserve">“</w:t>
      </w:r>
      <w:r>
        <w:t xml:space="preserve">itaś ca</w:t>
      </w:r>
      <w:r>
        <w:t xml:space="preserve">”</w:t>
      </w:r>
      <w:r>
        <w:t xml:space="preserve"> </w:t>
      </w:r>
      <w:r>
        <w:t xml:space="preserve">(Pā. Sū. 6-4-100) the final</w:t>
      </w:r>
      <w:r>
        <w:t xml:space="preserve"> </w:t>
      </w:r>
      <w:r>
        <w:rPr>
          <w:iCs/>
          <w:i/>
        </w:rPr>
        <w:t xml:space="preserve">i</w:t>
      </w:r>
      <w:r>
        <w:t xml:space="preserve"> </w:t>
      </w:r>
      <w:r>
        <w:t xml:space="preserve">is dropped, leaving</w:t>
      </w:r>
      <w:r>
        <w:t xml:space="preserve"> </w:t>
      </w:r>
      <w:r>
        <w:rPr>
          <w:iCs/>
          <w:i/>
        </w:rPr>
        <w:t xml:space="preserve">an</w:t>
      </w:r>
      <w:r>
        <w:t xml:space="preserve">; by</w:t>
      </w:r>
      <w:r>
        <w:t xml:space="preserve"> </w:t>
      </w:r>
      <w:r>
        <w:t xml:space="preserve">“</w:t>
      </w:r>
      <w:r>
        <w:t xml:space="preserve">sārvadhātukam apit</w:t>
      </w:r>
      <w:r>
        <w:t xml:space="preserve">”</w:t>
      </w:r>
      <w:r>
        <w:t xml:space="preserve"> </w:t>
      </w:r>
      <w:r>
        <w:t xml:space="preserve">it is</w:t>
      </w:r>
      <w:r>
        <w:t xml:space="preserve"> </w:t>
      </w:r>
      <w:r>
        <w:rPr>
          <w:iCs/>
          <w:i/>
        </w:rPr>
        <w:t xml:space="preserve">ñit</w:t>
      </w:r>
      <w:r>
        <w:t xml:space="preserve">;</w:t>
      </w:r>
      <w:r>
        <w:t xml:space="preserve"> </w:t>
      </w:r>
      <w:r>
        <w:rPr>
          <w:iCs/>
          <w:i/>
        </w:rPr>
        <w:t xml:space="preserve">ghas+an</w:t>
      </w:r>
      <w:r>
        <w:t xml:space="preserve">: by</w:t>
      </w:r>
      <w:r>
        <w:t xml:space="preserve"> </w:t>
      </w:r>
      <w:r>
        <w:t xml:space="preserve">“</w:t>
      </w:r>
      <w:r>
        <w:t xml:space="preserve">gamahanajanakhanaghasāṃ lopaḥ kṅity anaṅi</w:t>
      </w:r>
      <w:r>
        <w:t xml:space="preserve">”</w:t>
      </w:r>
      <w:r>
        <w:t xml:space="preserve"> </w:t>
      </w:r>
      <w:r>
        <w:t xml:space="preserve">(Pā. Sū. 6-4-98) the penultimate of the root is dropped before the vowel-initial</w:t>
      </w:r>
      <w:r>
        <w:t xml:space="preserve"> </w:t>
      </w:r>
      <w:r>
        <w:rPr>
          <w:iCs/>
          <w:i/>
        </w:rPr>
        <w:t xml:space="preserve">kit/ṅit</w:t>
      </w:r>
      <w:r>
        <w:t xml:space="preserve"> </w:t>
      </w:r>
      <w:r>
        <w:t xml:space="preserve">affix; for the</w:t>
      </w:r>
      <w:r>
        <w:t xml:space="preserve"> </w:t>
      </w:r>
      <w:r>
        <w:rPr>
          <w:iCs/>
          <w:i/>
        </w:rPr>
        <w:t xml:space="preserve">gh</w:t>
      </w:r>
      <w:r>
        <w:t xml:space="preserve"> </w:t>
      </w:r>
      <w:r>
        <w:t xml:space="preserve">of</w:t>
      </w:r>
      <w:r>
        <w:t xml:space="preserve"> </w:t>
      </w:r>
      <w:r>
        <w:rPr>
          <w:iCs/>
          <w:i/>
        </w:rPr>
        <w:t xml:space="preserve">ghas</w:t>
      </w:r>
      <w:r>
        <w:t xml:space="preserve">, by</w:t>
      </w:r>
      <w:r>
        <w:t xml:space="preserve"> </w:t>
      </w:r>
      <w:r>
        <w:rPr>
          <w:iCs/>
          <w:i/>
        </w:rPr>
        <w:t xml:space="preserve">cartva</w:t>
      </w:r>
      <w:r>
        <w:t xml:space="preserve"> </w:t>
      </w:r>
      <w:r>
        <w:t xml:space="preserve">(the</w:t>
      </w:r>
      <w:r>
        <w:t xml:space="preserve"> </w:t>
      </w:r>
      <w:r>
        <w:rPr>
          <w:iCs/>
          <w:i/>
        </w:rPr>
        <w:t xml:space="preserve">khar</w:t>
      </w:r>
      <w:r>
        <w:t xml:space="preserve"> </w:t>
      </w:r>
      <w:r>
        <w:t xml:space="preserve">following)</w:t>
      </w:r>
      <w:r>
        <w:t xml:space="preserve"> </w:t>
      </w:r>
      <w:r>
        <w:rPr>
          <w:iCs/>
          <w:i/>
        </w:rPr>
        <w:t xml:space="preserve">k</w:t>
      </w:r>
      <w:r>
        <w:t xml:space="preserve"> </w:t>
      </w:r>
      <w:r>
        <w:t xml:space="preserve">arises, and by</w:t>
      </w:r>
      <w:r>
        <w:t xml:space="preserve"> </w:t>
      </w:r>
      <w:r>
        <w:t xml:space="preserve">“</w:t>
      </w:r>
      <w:r>
        <w:t xml:space="preserve">śāsivasighasīnāṃ ca</w:t>
      </w:r>
      <w:r>
        <w:t xml:space="preserve">”</w:t>
      </w:r>
      <w:r>
        <w:t xml:space="preserve"> </w:t>
      </w:r>
      <w:r>
        <w:t xml:space="preserve">(Pā. Sū. 8-3-60) the</w:t>
      </w:r>
      <w:r>
        <w:t xml:space="preserve"> </w:t>
      </w:r>
      <w:r>
        <w:rPr>
          <w:iCs/>
          <w:i/>
        </w:rPr>
        <w:t xml:space="preserve">s</w:t>
      </w:r>
      <w:r>
        <w:t xml:space="preserve"> </w:t>
      </w:r>
      <w:r>
        <w:t xml:space="preserve">after that</w:t>
      </w:r>
      <w:r>
        <w:t xml:space="preserve"> </w:t>
      </w:r>
      <w:r>
        <w:rPr>
          <w:iCs/>
          <w:i/>
        </w:rPr>
        <w:t xml:space="preserve">k</w:t>
      </w:r>
      <w:r>
        <w:t xml:space="preserve">-class letter (of these roots) becomes</w:t>
      </w:r>
      <w:r>
        <w:t xml:space="preserve"> </w:t>
      </w:r>
      <w:r>
        <w:rPr>
          <w:iCs/>
          <w:i/>
        </w:rPr>
        <w:t xml:space="preserve">ṣ</w:t>
      </w:r>
      <w:r>
        <w:t xml:space="preserve">, so</w:t>
      </w:r>
      <w:r>
        <w:t xml:space="preserve"> </w:t>
      </w:r>
      <w:r>
        <w:rPr>
          <w:iCs/>
          <w:i/>
        </w:rPr>
        <w:t xml:space="preserve">k+ṣ</w:t>
      </w:r>
      <w:r>
        <w:t xml:space="preserve"> </w:t>
      </w:r>
      <w:r>
        <w:t xml:space="preserve">=</w:t>
      </w:r>
      <w:r>
        <w:t xml:space="preserve"> </w:t>
      </w:r>
      <w:r>
        <w:rPr>
          <w:iCs/>
          <w:i/>
        </w:rPr>
        <w:t xml:space="preserve">kṣ</w:t>
      </w:r>
      <w:r>
        <w:t xml:space="preserve">; the augment</w:t>
      </w:r>
      <w:r>
        <w:t xml:space="preserve"> </w:t>
      </w:r>
      <w:r>
        <w:rPr>
          <w:iCs/>
          <w:i/>
        </w:rPr>
        <w:t xml:space="preserve">aṭ</w:t>
      </w:r>
      <w:r>
        <w:t xml:space="preserve"> </w:t>
      </w:r>
      <w:r>
        <w:t xml:space="preserve">comes because</w:t>
      </w:r>
      <w:r>
        <w:t xml:space="preserve"> </w:t>
      </w:r>
      <w:r>
        <w:rPr>
          <w:iCs/>
          <w:i/>
        </w:rPr>
        <w:t xml:space="preserve">luṅ</w:t>
      </w:r>
      <w:r>
        <w:t xml:space="preserve"> </w:t>
      </w:r>
      <w:r>
        <w:t xml:space="preserve">follows; being an augment, it is udātta:</w:t>
      </w:r>
      <w:r>
        <w:t xml:space="preserve"> </w:t>
      </w:r>
      <w:r>
        <w:rPr>
          <w:iCs/>
          <w:i/>
        </w:rPr>
        <w:t xml:space="preserve">akṣan</w:t>
      </w:r>
      <w:r>
        <w:t xml:space="preserve">, initial-udātta.</w:t>
      </w:r>
    </w:p>
    <w:p>
      <w:pPr>
        <w:numPr>
          <w:ilvl w:val="0"/>
          <w:numId w:val="1051"/>
        </w:numPr>
        <w:pStyle w:val="Compact"/>
      </w:pPr>
      <w:r>
        <w:rPr>
          <w:bCs/>
          <w:b/>
        </w:rPr>
        <w:t xml:space="preserve">अमीमदन्त</w:t>
      </w:r>
      <w:r>
        <w:t xml:space="preserve"> </w:t>
      </w:r>
      <w:r>
        <w:t xml:space="preserve">— the root</w:t>
      </w:r>
      <w:r>
        <w:t xml:space="preserve"> </w:t>
      </w:r>
      <w:r>
        <w:rPr>
          <w:iCs/>
          <w:i/>
        </w:rPr>
        <w:t xml:space="preserve">mada tṛptiyoge</w:t>
      </w:r>
      <w:r>
        <w:t xml:space="preserve">,</w:t>
      </w:r>
      <w:r>
        <w:t xml:space="preserve"> </w:t>
      </w:r>
      <w:r>
        <w:rPr>
          <w:iCs/>
          <w:i/>
        </w:rPr>
        <w:t xml:space="preserve">curādi</w:t>
      </w:r>
      <w:r>
        <w:t xml:space="preserve">; since it is read in the</w:t>
      </w:r>
      <w:r>
        <w:t xml:space="preserve"> </w:t>
      </w:r>
      <w:r>
        <w:rPr>
          <w:iCs/>
          <w:i/>
        </w:rPr>
        <w:t xml:space="preserve">ākusmīya</w:t>
      </w:r>
      <w:r>
        <w:t xml:space="preserve"> </w:t>
      </w:r>
      <w:r>
        <w:t xml:space="preserve">group it is regularly</w:t>
      </w:r>
      <w:r>
        <w:t xml:space="preserve"> </w:t>
      </w:r>
      <w:r>
        <w:rPr>
          <w:iCs/>
          <w:i/>
        </w:rPr>
        <w:t xml:space="preserve">ātmanepadī</w:t>
      </w:r>
      <w:r>
        <w:t xml:space="preserve">;</w:t>
      </w:r>
      <w:r>
        <w:t xml:space="preserve"> </w:t>
      </w:r>
      <w:r>
        <w:rPr>
          <w:iCs/>
          <w:i/>
        </w:rPr>
        <w:t xml:space="preserve">ṇic</w:t>
      </w:r>
      <w:r>
        <w:t xml:space="preserve"> </w:t>
      </w:r>
      <w:r>
        <w:t xml:space="preserve">in its own sense;</w:t>
      </w:r>
      <w:r>
        <w:t xml:space="preserve"> </w:t>
      </w:r>
      <w:r>
        <w:rPr>
          <w:iCs/>
          <w:i/>
        </w:rPr>
        <w:t xml:space="preserve">luṅ</w:t>
      </w:r>
      <w:r>
        <w:t xml:space="preserve">, third person plural, the affix</w:t>
      </w:r>
      <w:r>
        <w:t xml:space="preserve"> </w:t>
      </w:r>
      <w:r>
        <w:rPr>
          <w:iCs/>
          <w:i/>
        </w:rPr>
        <w:t xml:space="preserve">jha</w:t>
      </w:r>
      <w:r>
        <w:t xml:space="preserve"> </w:t>
      </w:r>
      <w:r>
        <w:t xml:space="preserve">whose</w:t>
      </w:r>
      <w:r>
        <w:t xml:space="preserve"> </w:t>
      </w:r>
      <w:r>
        <w:rPr>
          <w:iCs/>
          <w:i/>
        </w:rPr>
        <w:t xml:space="preserve">jh</w:t>
      </w:r>
      <w:r>
        <w:t xml:space="preserve"> </w:t>
      </w:r>
      <w:r>
        <w:t xml:space="preserve">is replaced by</w:t>
      </w:r>
      <w:r>
        <w:t xml:space="preserve"> </w:t>
      </w:r>
      <w:r>
        <w:rPr>
          <w:iCs/>
          <w:i/>
        </w:rPr>
        <w:t xml:space="preserve">ant</w:t>
      </w:r>
      <w:r>
        <w:t xml:space="preserve">;</w:t>
      </w:r>
      <w:r>
        <w:t xml:space="preserve"> </w:t>
      </w:r>
      <w:r>
        <w:rPr>
          <w:iCs/>
          <w:i/>
        </w:rPr>
        <w:t xml:space="preserve">mad+i+ant</w:t>
      </w:r>
      <w:r>
        <w:t xml:space="preserve">: with</w:t>
      </w:r>
      <w:r>
        <w:t xml:space="preserve"> </w:t>
      </w:r>
      <w:r>
        <w:rPr>
          <w:iCs/>
          <w:i/>
        </w:rPr>
        <w:t xml:space="preserve">luṅ</w:t>
      </w:r>
      <w:r>
        <w:t xml:space="preserve"> </w:t>
      </w:r>
      <w:r>
        <w:t xml:space="preserve">following, the stem-marker</w:t>
      </w:r>
      <w:r>
        <w:t xml:space="preserve"> </w:t>
      </w:r>
      <w:r>
        <w:rPr>
          <w:iCs/>
          <w:i/>
        </w:rPr>
        <w:t xml:space="preserve">cli</w:t>
      </w:r>
      <w:r>
        <w:t xml:space="preserve"> </w:t>
      </w:r>
      <w:r>
        <w:t xml:space="preserve">that would arise generally is replaced by</w:t>
      </w:r>
      <w:r>
        <w:t xml:space="preserve"> </w:t>
      </w:r>
      <w:r>
        <w:rPr>
          <w:iCs/>
          <w:i/>
        </w:rPr>
        <w:t xml:space="preserve">caṅ</w:t>
      </w:r>
      <w:r>
        <w:t xml:space="preserve"> </w:t>
      </w:r>
      <w:r>
        <w:t xml:space="preserve">by</w:t>
      </w:r>
      <w:r>
        <w:t xml:space="preserve"> </w:t>
      </w:r>
      <w:r>
        <w:t xml:space="preserve">“</w:t>
      </w:r>
      <w:r>
        <w:t xml:space="preserve">ṇiśridrusrubhyaḥ kartari caṅ</w:t>
      </w:r>
      <w:r>
        <w:t xml:space="preserve">”</w:t>
      </w:r>
      <w:r>
        <w:t xml:space="preserve"> </w:t>
      </w:r>
      <w:r>
        <w:t xml:space="preserve">(Pā. Sū. 3-1-48);</w:t>
      </w:r>
      <w:r>
        <w:t xml:space="preserve"> </w:t>
      </w:r>
      <w:r>
        <w:rPr>
          <w:iCs/>
          <w:i/>
        </w:rPr>
        <w:t xml:space="preserve">madi+i+a+nta</w:t>
      </w:r>
      <w:r>
        <w:t xml:space="preserve">: by the</w:t>
      </w:r>
      <w:r>
        <w:t xml:space="preserve"> </w:t>
      </w:r>
      <w:r>
        <w:rPr>
          <w:iCs/>
          <w:i/>
        </w:rPr>
        <w:t xml:space="preserve">ṇic</w:t>
      </w:r>
      <w:r>
        <w:t xml:space="preserve"> </w:t>
      </w:r>
      <w:r>
        <w:t xml:space="preserve">as cause, lengthening of the penultimate of the root; by</w:t>
      </w:r>
      <w:r>
        <w:t xml:space="preserve"> </w:t>
      </w:r>
      <w:r>
        <w:t xml:space="preserve">“</w:t>
      </w:r>
      <w:r>
        <w:t xml:space="preserve">ṇer aniṭi</w:t>
      </w:r>
      <w:r>
        <w:t xml:space="preserve">”</w:t>
      </w:r>
      <w:r>
        <w:t xml:space="preserve"> </w:t>
      </w:r>
      <w:r>
        <w:t xml:space="preserve">(Pā. Sū. 6-4-51) the</w:t>
      </w:r>
      <w:r>
        <w:t xml:space="preserve"> </w:t>
      </w:r>
      <w:r>
        <w:rPr>
          <w:iCs/>
          <w:i/>
        </w:rPr>
        <w:t xml:space="preserve">ṇi</w:t>
      </w:r>
      <w:r>
        <w:t xml:space="preserve"> </w:t>
      </w:r>
      <w:r>
        <w:t xml:space="preserve">dropped before</w:t>
      </w:r>
      <w:r>
        <w:t xml:space="preserve"> </w:t>
      </w:r>
      <w:r>
        <w:rPr>
          <w:iCs/>
          <w:i/>
        </w:rPr>
        <w:t xml:space="preserve">caṅ</w:t>
      </w:r>
      <w:r>
        <w:t xml:space="preserve">;</w:t>
      </w:r>
      <w:r>
        <w:t xml:space="preserve"> </w:t>
      </w:r>
      <w:r>
        <w:rPr>
          <w:iCs/>
          <w:i/>
        </w:rPr>
        <w:t xml:space="preserve">māda+a+anta</w:t>
      </w:r>
      <w:r>
        <w:t xml:space="preserve">; by</w:t>
      </w:r>
      <w:r>
        <w:t xml:space="preserve"> </w:t>
      </w:r>
      <w:r>
        <w:t xml:space="preserve">“</w:t>
      </w:r>
      <w:r>
        <w:t xml:space="preserve">ṇau caṅy upadhāyā hrasvaḥ</w:t>
      </w:r>
      <w:r>
        <w:t xml:space="preserve">”</w:t>
      </w:r>
      <w:r>
        <w:t xml:space="preserve"> </w:t>
      </w:r>
      <w:r>
        <w:t xml:space="preserve">(Pā. Sū. 7-4-1) the penultimate of the</w:t>
      </w:r>
      <w:r>
        <w:t xml:space="preserve"> </w:t>
      </w:r>
      <w:r>
        <w:rPr>
          <w:iCs/>
          <w:i/>
        </w:rPr>
        <w:t xml:space="preserve">aṅga</w:t>
      </w:r>
      <w:r>
        <w:t xml:space="preserve"> </w:t>
      </w:r>
      <w:r>
        <w:t xml:space="preserve">is shortened; since</w:t>
      </w:r>
      <w:r>
        <w:t xml:space="preserve"> </w:t>
      </w:r>
      <w:r>
        <w:rPr>
          <w:iCs/>
          <w:i/>
        </w:rPr>
        <w:t xml:space="preserve">caṅ</w:t>
      </w:r>
      <w:r>
        <w:t xml:space="preserve"> </w:t>
      </w:r>
      <w:r>
        <w:t xml:space="preserve">follows, by</w:t>
      </w:r>
      <w:r>
        <w:t xml:space="preserve"> </w:t>
      </w:r>
      <w:r>
        <w:t xml:space="preserve">“</w:t>
      </w:r>
      <w:r>
        <w:t xml:space="preserve">caṅi</w:t>
      </w:r>
      <w:r>
        <w:t xml:space="preserve">”</w:t>
      </w:r>
      <w:r>
        <w:t xml:space="preserve"> </w:t>
      </w:r>
      <w:r>
        <w:t xml:space="preserve">(Pā. Sū. 6-1-11) doubling of the root; with the remnant of the</w:t>
      </w:r>
      <w:r>
        <w:t xml:space="preserve"> </w:t>
      </w:r>
      <w:r>
        <w:rPr>
          <w:iCs/>
          <w:i/>
        </w:rPr>
        <w:t xml:space="preserve">hal</w:t>
      </w:r>
      <w:r>
        <w:t xml:space="preserve">-initial,</w:t>
      </w:r>
      <w:r>
        <w:t xml:space="preserve"> </w:t>
      </w:r>
      <w:r>
        <w:rPr>
          <w:iCs/>
          <w:i/>
        </w:rPr>
        <w:t xml:space="preserve">mumad+a+anta</w:t>
      </w:r>
      <w:r>
        <w:t xml:space="preserve">; by</w:t>
      </w:r>
      <w:r>
        <w:t xml:space="preserve"> </w:t>
      </w:r>
      <w:r>
        <w:t xml:space="preserve">“</w:t>
      </w:r>
      <w:r>
        <w:t xml:space="preserve">sanvallaghuni caṅpare ’nagloṕe</w:t>
      </w:r>
      <w:r>
        <w:t xml:space="preserve">”</w:t>
      </w:r>
      <w:r>
        <w:t xml:space="preserve"> </w:t>
      </w:r>
      <w:r>
        <w:t xml:space="preserve">(Pā. Sū. 7-4-93) …</w:t>
      </w:r>
      <w:r>
        <w:t xml:space="preserve"> </w:t>
      </w:r>
      <w:r>
        <w:rPr>
          <w:iCs/>
          <w:i/>
        </w:rPr>
        <w:t xml:space="preserve">(continues on p. 42)</w:t>
      </w:r>
    </w:p>
    <w:bookmarkEnd w:id="67"/>
    <w:bookmarkStart w:id="68" w:name="page-42-pdf-57"/>
    <w:p>
      <w:pPr>
        <w:pStyle w:val="Heading3"/>
      </w:pPr>
      <w:r>
        <w:t xml:space="preserve">Page 42 (PDF 57)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iCs/>
          <w:i/>
        </w:rPr>
        <w:t xml:space="preserve">Grammar of Rik 82.2, continued from p. 41:</w:t>
      </w:r>
    </w:p>
    <w:p>
      <w:pPr>
        <w:numPr>
          <w:ilvl w:val="0"/>
          <w:numId w:val="1052"/>
        </w:numPr>
        <w:pStyle w:val="Compact"/>
      </w:pPr>
      <w:r>
        <w:rPr>
          <w:bCs/>
          <w:b/>
        </w:rPr>
        <w:t xml:space="preserve">अमीमदन्त</w:t>
      </w:r>
      <w:r>
        <w:t xml:space="preserve"> </w:t>
      </w:r>
      <w:r>
        <w:t xml:space="preserve">(concluded) —</w:t>
      </w:r>
      <w:r>
        <w:t xml:space="preserve"> </w:t>
      </w:r>
      <w:r>
        <w:t xml:space="preserve">“</w:t>
      </w:r>
      <w:r>
        <w:t xml:space="preserve">…since</w:t>
      </w:r>
      <w:r>
        <w:t xml:space="preserve"> </w:t>
      </w:r>
      <w:r>
        <w:rPr>
          <w:iCs/>
          <w:i/>
        </w:rPr>
        <w:t xml:space="preserve">caṅ</w:t>
      </w:r>
      <w:r>
        <w:t xml:space="preserve"> </w:t>
      </w:r>
      <w:r>
        <w:t xml:space="preserve">follows,</w:t>
      </w:r>
      <w:r>
        <w:t xml:space="preserve"> </w:t>
      </w:r>
      <w:r>
        <w:rPr>
          <w:iCs/>
          <w:i/>
        </w:rPr>
        <w:t xml:space="preserve">sanvadbhāva</w:t>
      </w:r>
      <w:r>
        <w:t xml:space="preserve"> </w:t>
      </w:r>
      <w:r>
        <w:t xml:space="preserve">comes; with</w:t>
      </w:r>
      <w:r>
        <w:t xml:space="preserve"> </w:t>
      </w:r>
      <w:r>
        <w:rPr>
          <w:iCs/>
          <w:i/>
        </w:rPr>
        <w:t xml:space="preserve">sanvadbhāva</w:t>
      </w:r>
      <w:r>
        <w:t xml:space="preserve">, by</w:t>
      </w:r>
      <w:r>
        <w:t xml:space="preserve">”</w:t>
      </w:r>
      <w:r>
        <w:t xml:space="preserve">sanyataḥ” (Pā. Sū. 7-4-79) the</w:t>
      </w:r>
      <w:r>
        <w:t xml:space="preserve"> </w:t>
      </w:r>
      <w:r>
        <w:rPr>
          <w:iCs/>
          <w:i/>
        </w:rPr>
        <w:t xml:space="preserve">i</w:t>
      </w:r>
      <w:r>
        <w:t xml:space="preserve"> </w:t>
      </w:r>
      <w:r>
        <w:t xml:space="preserve">that would come to the reduplicative with</w:t>
      </w:r>
      <w:r>
        <w:t xml:space="preserve"> </w:t>
      </w:r>
      <w:r>
        <w:rPr>
          <w:iCs/>
          <w:i/>
        </w:rPr>
        <w:t xml:space="preserve">san</w:t>
      </w:r>
      <w:r>
        <w:t xml:space="preserve"> </w:t>
      </w:r>
      <w:r>
        <w:t xml:space="preserve">following, comes here too, for the reduplicative; by</w:t>
      </w:r>
      <w:r>
        <w:t xml:space="preserve"> </w:t>
      </w:r>
      <w:r>
        <w:t xml:space="preserve">“</w:t>
      </w:r>
      <w:r>
        <w:t xml:space="preserve">dīrgho laghoḥ</w:t>
      </w:r>
      <w:r>
        <w:t xml:space="preserve">”</w:t>
      </w:r>
      <w:r>
        <w:t xml:space="preserve"> </w:t>
      </w:r>
      <w:r>
        <w:t xml:space="preserve">(Pā. Sū. 7-4-94) it is lengthened (</w:t>
      </w:r>
      <w:r>
        <w:rPr>
          <w:iCs/>
          <w:i/>
        </w:rPr>
        <w:t xml:space="preserve">mīmad</w:t>
      </w:r>
      <w:r>
        <w:t xml:space="preserve">); with the augment</w:t>
      </w:r>
      <w:r>
        <w:t xml:space="preserve"> </w:t>
      </w:r>
      <w:r>
        <w:rPr>
          <w:iCs/>
          <w:i/>
        </w:rPr>
        <w:t xml:space="preserve">aṭ</w:t>
      </w:r>
      <w:r>
        <w:t xml:space="preserve">:</w:t>
      </w:r>
      <w:r>
        <w:t xml:space="preserve"> </w:t>
      </w:r>
      <w:r>
        <w:rPr>
          <w:iCs/>
          <w:i/>
        </w:rPr>
        <w:t xml:space="preserve">amīmadanta</w:t>
      </w:r>
      <w:r>
        <w:t xml:space="preserve"> </w:t>
      </w:r>
      <w:r>
        <w:t xml:space="preserve">results.”</w:t>
      </w:r>
    </w:p>
    <w:p>
      <w:pPr>
        <w:numPr>
          <w:ilvl w:val="0"/>
          <w:numId w:val="1052"/>
        </w:numPr>
        <w:pStyle w:val="Compact"/>
      </w:pPr>
      <w:r>
        <w:rPr>
          <w:bCs/>
          <w:b/>
        </w:rPr>
        <w:t xml:space="preserve">अधूषत</w:t>
      </w:r>
      <w:r>
        <w:t xml:space="preserve"> </w:t>
      </w:r>
      <w:r>
        <w:t xml:space="preserve">— the root</w:t>
      </w:r>
      <w:r>
        <w:t xml:space="preserve"> </w:t>
      </w:r>
      <w:r>
        <w:rPr>
          <w:iCs/>
          <w:i/>
        </w:rPr>
        <w:t xml:space="preserve">dhūñ kampane</w:t>
      </w:r>
      <w:r>
        <w:t xml:space="preserve">,</w:t>
      </w:r>
      <w:r>
        <w:t xml:space="preserve"> </w:t>
      </w:r>
      <w:r>
        <w:rPr>
          <w:iCs/>
          <w:i/>
        </w:rPr>
        <w:t xml:space="preserve">svādi</w:t>
      </w:r>
      <w:r>
        <w:t xml:space="preserve">;</w:t>
      </w:r>
      <w:r>
        <w:t xml:space="preserve"> </w:t>
      </w:r>
      <w:r>
        <w:rPr>
          <w:iCs/>
          <w:i/>
        </w:rPr>
        <w:t xml:space="preserve">luṅ</w:t>
      </w:r>
      <w:r>
        <w:t xml:space="preserve">, third person plural; since there is no</w:t>
      </w:r>
      <w:r>
        <w:t xml:space="preserve"> </w:t>
      </w:r>
      <w:r>
        <w:rPr>
          <w:iCs/>
          <w:i/>
        </w:rPr>
        <w:t xml:space="preserve">a</w:t>
      </w:r>
      <w:r>
        <w:t xml:space="preserve"> </w:t>
      </w:r>
      <w:r>
        <w:t xml:space="preserve">after it, the</w:t>
      </w:r>
      <w:r>
        <w:t xml:space="preserve"> </w:t>
      </w:r>
      <w:r>
        <w:rPr>
          <w:iCs/>
          <w:i/>
        </w:rPr>
        <w:t xml:space="preserve">jha</w:t>
      </w:r>
      <w:r>
        <w:t xml:space="preserve"> </w:t>
      </w:r>
      <w:r>
        <w:t xml:space="preserve">is replaced by</w:t>
      </w:r>
      <w:r>
        <w:t xml:space="preserve"> </w:t>
      </w:r>
      <w:r>
        <w:rPr>
          <w:iCs/>
          <w:i/>
        </w:rPr>
        <w:t xml:space="preserve">at</w:t>
      </w:r>
      <w:r>
        <w:t xml:space="preserve"> </w:t>
      </w:r>
      <w:r>
        <w:t xml:space="preserve">[for</w:t>
      </w:r>
      <w:r>
        <w:t xml:space="preserve"> </w:t>
      </w:r>
      <w:r>
        <w:rPr>
          <w:iCs/>
          <w:i/>
        </w:rPr>
        <w:t xml:space="preserve">jha</w:t>
      </w:r>
      <w:r>
        <w:t xml:space="preserve"> </w:t>
      </w:r>
      <w:r>
        <w:t xml:space="preserve">in the</w:t>
      </w:r>
      <w:r>
        <w:t xml:space="preserve"> </w:t>
      </w:r>
      <w:r>
        <w:rPr>
          <w:iCs/>
          <w:i/>
        </w:rPr>
        <w:t xml:space="preserve">ātmanepada</w:t>
      </w:r>
      <w:r>
        <w:t xml:space="preserve">]; the generally obtained</w:t>
      </w:r>
      <w:r>
        <w:t xml:space="preserve"> </w:t>
      </w:r>
      <w:r>
        <w:rPr>
          <w:iCs/>
          <w:i/>
        </w:rPr>
        <w:t xml:space="preserve">cli</w:t>
      </w:r>
      <w:r>
        <w:t xml:space="preserve"> </w:t>
      </w:r>
      <w:r>
        <w:t xml:space="preserve">is replaced by</w:t>
      </w:r>
      <w:r>
        <w:t xml:space="preserve"> </w:t>
      </w:r>
      <w:r>
        <w:rPr>
          <w:iCs/>
          <w:i/>
        </w:rPr>
        <w:t xml:space="preserve">sic</w:t>
      </w:r>
      <w:r>
        <w:t xml:space="preserve">; by</w:t>
      </w:r>
      <w:r>
        <w:t xml:space="preserve"> </w:t>
      </w:r>
      <w:r>
        <w:t xml:space="preserve">“</w:t>
      </w:r>
      <w:r>
        <w:t xml:space="preserve">vyatyayo bahulam</w:t>
      </w:r>
      <w:r>
        <w:t xml:space="preserve">”</w:t>
      </w:r>
      <w:r>
        <w:t xml:space="preserve"> </w:t>
      </w:r>
      <w:r>
        <w:t xml:space="preserve">the guṇa of the light penultimate does not arise; since there is an</w:t>
      </w:r>
      <w:r>
        <w:t xml:space="preserve"> </w:t>
      </w:r>
      <w:r>
        <w:rPr>
          <w:iCs/>
          <w:i/>
        </w:rPr>
        <w:t xml:space="preserve">ik</w:t>
      </w:r>
      <w:r>
        <w:t xml:space="preserve"> </w:t>
      </w:r>
      <w:r>
        <w:t xml:space="preserve">before it, the</w:t>
      </w:r>
      <w:r>
        <w:t xml:space="preserve"> </w:t>
      </w:r>
      <w:r>
        <w:rPr>
          <w:iCs/>
          <w:i/>
        </w:rPr>
        <w:t xml:space="preserve">s</w:t>
      </w:r>
      <w:r>
        <w:t xml:space="preserve"> </w:t>
      </w:r>
      <w:r>
        <w:t xml:space="preserve">of</w:t>
      </w:r>
      <w:r>
        <w:t xml:space="preserve"> </w:t>
      </w:r>
      <w:r>
        <w:rPr>
          <w:iCs/>
          <w:i/>
        </w:rPr>
        <w:t xml:space="preserve">sic</w:t>
      </w:r>
      <w:r>
        <w:t xml:space="preserve"> </w:t>
      </w:r>
      <w:r>
        <w:t xml:space="preserve">becomes</w:t>
      </w:r>
      <w:r>
        <w:t xml:space="preserve"> </w:t>
      </w:r>
      <w:r>
        <w:rPr>
          <w:iCs/>
          <w:i/>
        </w:rPr>
        <w:t xml:space="preserve">ṣ</w:t>
      </w:r>
      <w:r>
        <w:t xml:space="preserve">; with the augment</w:t>
      </w:r>
      <w:r>
        <w:t xml:space="preserve"> </w:t>
      </w:r>
      <w:r>
        <w:rPr>
          <w:iCs/>
          <w:i/>
        </w:rPr>
        <w:t xml:space="preserve">aṭ</w:t>
      </w:r>
      <w:r>
        <w:t xml:space="preserve"> </w:t>
      </w:r>
      <w:r>
        <w:t xml:space="preserve">the form</w:t>
      </w:r>
      <w:r>
        <w:t xml:space="preserve"> </w:t>
      </w:r>
      <w:r>
        <w:rPr>
          <w:iCs/>
          <w:i/>
        </w:rPr>
        <w:t xml:space="preserve">adhūṣata</w:t>
      </w:r>
      <w:r>
        <w:t xml:space="preserve"> </w:t>
      </w:r>
      <w:r>
        <w:t xml:space="preserve">is made. Here, by</w:t>
      </w:r>
      <w:r>
        <w:t xml:space="preserve"> </w:t>
      </w:r>
      <w:r>
        <w:t xml:space="preserve">“</w:t>
      </w:r>
      <w:r>
        <w:t xml:space="preserve">chandasy ubhayathā</w:t>
      </w:r>
      <w:r>
        <w:t xml:space="preserve">”</w:t>
      </w:r>
      <w:r>
        <w:t xml:space="preserve"> </w:t>
      </w:r>
      <w:r>
        <w:t xml:space="preserve">(Pā. Sū. 3-4-117) if the</w:t>
      </w:r>
      <w:r>
        <w:t xml:space="preserve"> </w:t>
      </w:r>
      <w:r>
        <w:rPr>
          <w:iCs/>
          <w:i/>
        </w:rPr>
        <w:t xml:space="preserve">sic</w:t>
      </w:r>
      <w:r>
        <w:t xml:space="preserve">, being</w:t>
      </w:r>
      <w:r>
        <w:t xml:space="preserve"> </w:t>
      </w:r>
      <w:r>
        <w:rPr>
          <w:iCs/>
          <w:i/>
        </w:rPr>
        <w:t xml:space="preserve">ārdhadhātuka</w:t>
      </w:r>
      <w:r>
        <w:t xml:space="preserve">, is also accepted as</w:t>
      </w:r>
      <w:r>
        <w:t xml:space="preserve"> </w:t>
      </w:r>
      <w:r>
        <w:rPr>
          <w:iCs/>
          <w:i/>
        </w:rPr>
        <w:t xml:space="preserve">sārvadhātuka</w:t>
      </w:r>
      <w:r>
        <w:t xml:space="preserve">, then by</w:t>
      </w:r>
      <w:r>
        <w:t xml:space="preserve"> </w:t>
      </w:r>
      <w:r>
        <w:t xml:space="preserve">“</w:t>
      </w:r>
      <w:r>
        <w:t xml:space="preserve">sārvadhātukam apit</w:t>
      </w:r>
      <w:r>
        <w:t xml:space="preserve">”</w:t>
      </w:r>
      <w:r>
        <w:t xml:space="preserve"> </w:t>
      </w:r>
      <w:r>
        <w:t xml:space="preserve">(Pā. Sū. 1-2-4) it is</w:t>
      </w:r>
      <w:r>
        <w:t xml:space="preserve"> </w:t>
      </w:r>
      <w:r>
        <w:rPr>
          <w:iCs/>
          <w:i/>
        </w:rPr>
        <w:t xml:space="preserve">ñit</w:t>
      </w:r>
      <w:r>
        <w:t xml:space="preserve">; then, since a</w:t>
      </w:r>
      <w:r>
        <w:t xml:space="preserve"> </w:t>
      </w:r>
      <w:r>
        <w:rPr>
          <w:iCs/>
          <w:i/>
        </w:rPr>
        <w:t xml:space="preserve">ñit</w:t>
      </w:r>
      <w:r>
        <w:t xml:space="preserve"> </w:t>
      </w:r>
      <w:r>
        <w:t xml:space="preserve">affix follows,</w:t>
      </w:r>
      <w:r>
        <w:t xml:space="preserve"> </w:t>
      </w:r>
      <w:r>
        <w:t xml:space="preserve">“</w:t>
      </w:r>
      <w:r>
        <w:t xml:space="preserve">kṅiti ca</w:t>
      </w:r>
      <w:r>
        <w:t xml:space="preserve">”</w:t>
      </w:r>
      <w:r>
        <w:t xml:space="preserve"> </w:t>
      </w:r>
      <w:r>
        <w:t xml:space="preserve">(Pā. Sū. 1-1-5) prevents guṇa — this other opinion may also be accepted. Or the root</w:t>
      </w:r>
      <w:r>
        <w:t xml:space="preserve"> </w:t>
      </w:r>
      <w:r>
        <w:rPr>
          <w:iCs/>
          <w:i/>
        </w:rPr>
        <w:t xml:space="preserve">dhū vidhūnane</w:t>
      </w:r>
      <w:r>
        <w:t xml:space="preserve">,</w:t>
      </w:r>
      <w:r>
        <w:t xml:space="preserve"> </w:t>
      </w:r>
      <w:r>
        <w:rPr>
          <w:iCs/>
          <w:i/>
        </w:rPr>
        <w:t xml:space="preserve">tudādi</w:t>
      </w:r>
      <w:r>
        <w:t xml:space="preserve">, which is also in the</w:t>
      </w:r>
      <w:r>
        <w:t xml:space="preserve"> </w:t>
      </w:r>
      <w:r>
        <w:rPr>
          <w:iCs/>
          <w:i/>
        </w:rPr>
        <w:t xml:space="preserve">kuṭādi</w:t>
      </w:r>
      <w:r>
        <w:t xml:space="preserve"> </w:t>
      </w:r>
      <w:r>
        <w:t xml:space="preserve">group: by</w:t>
      </w:r>
      <w:r>
        <w:t xml:space="preserve"> </w:t>
      </w:r>
      <w:r>
        <w:t xml:space="preserve">“</w:t>
      </w:r>
      <w:r>
        <w:t xml:space="preserve">gāṅkuṭādibhyo ’ñṇin ṅit</w:t>
      </w:r>
      <w:r>
        <w:t xml:space="preserve">”</w:t>
      </w:r>
      <w:r>
        <w:t xml:space="preserve"> </w:t>
      </w:r>
      <w:r>
        <w:t xml:space="preserve">(Pā. Sū. 1-2-1) the following</w:t>
      </w:r>
      <w:r>
        <w:t xml:space="preserve"> </w:t>
      </w:r>
      <w:r>
        <w:rPr>
          <w:iCs/>
          <w:i/>
        </w:rPr>
        <w:t xml:space="preserve">sic</w:t>
      </w:r>
      <w:r>
        <w:t xml:space="preserve"> </w:t>
      </w:r>
      <w:r>
        <w:t xml:space="preserve">is</w:t>
      </w:r>
      <w:r>
        <w:t xml:space="preserve"> </w:t>
      </w:r>
      <w:r>
        <w:rPr>
          <w:iCs/>
          <w:i/>
        </w:rPr>
        <w:t xml:space="preserve">ṅit</w:t>
      </w:r>
      <w:r>
        <w:t xml:space="preserve">, and so is not guṇa-bearing, since no</w:t>
      </w:r>
      <w:r>
        <w:t xml:space="preserve"> </w:t>
      </w:r>
      <w:r>
        <w:rPr>
          <w:iCs/>
          <w:i/>
        </w:rPr>
        <w:t xml:space="preserve">ñit-it</w:t>
      </w:r>
      <w:r>
        <w:t xml:space="preserve"> </w:t>
      </w:r>
      <w:r>
        <w:t xml:space="preserve">arises; when the</w:t>
      </w:r>
      <w:r>
        <w:t xml:space="preserve"> </w:t>
      </w:r>
      <w:r>
        <w:rPr>
          <w:iCs/>
          <w:i/>
        </w:rPr>
        <w:t xml:space="preserve">luṅ</w:t>
      </w:r>
      <w:r>
        <w:t xml:space="preserve"> </w:t>
      </w:r>
      <w:r>
        <w:t xml:space="preserve">is made in the passive sense of the root, the proper form arises; in the passive</w:t>
      </w:r>
      <w:r>
        <w:t xml:space="preserve"> </w:t>
      </w:r>
      <w:r>
        <w:rPr>
          <w:iCs/>
          <w:i/>
        </w:rPr>
        <w:t xml:space="preserve">lakāra</w:t>
      </w:r>
      <w:r>
        <w:t xml:space="preserve">, by</w:t>
      </w:r>
      <w:r>
        <w:t xml:space="preserve"> </w:t>
      </w:r>
      <w:r>
        <w:t xml:space="preserve">“</w:t>
      </w:r>
      <w:r>
        <w:t xml:space="preserve">bhāvakarmaṇoḥ</w:t>
      </w:r>
      <w:r>
        <w:t xml:space="preserve">”</w:t>
      </w:r>
      <w:r>
        <w:t xml:space="preserve"> </w:t>
      </w:r>
      <w:r>
        <w:t xml:space="preserve">the</w:t>
      </w:r>
      <w:r>
        <w:t xml:space="preserve"> </w:t>
      </w:r>
      <w:r>
        <w:rPr>
          <w:iCs/>
          <w:i/>
        </w:rPr>
        <w:t xml:space="preserve">ātmanepada</w:t>
      </w:r>
      <w:r>
        <w:t xml:space="preserve"> </w:t>
      </w:r>
      <w:r>
        <w:t xml:space="preserve">arises; in this alternative too, the absence of guṇa results from the preceding sūtra.</w:t>
      </w:r>
    </w:p>
    <w:p>
      <w:pPr>
        <w:numPr>
          <w:ilvl w:val="0"/>
          <w:numId w:val="1052"/>
        </w:numPr>
        <w:pStyle w:val="Compact"/>
      </w:pPr>
      <w:r>
        <w:rPr>
          <w:bCs/>
          <w:b/>
        </w:rPr>
        <w:t xml:space="preserve">नविष्ठया</w:t>
      </w:r>
      <w:r>
        <w:t xml:space="preserve"> </w:t>
      </w:r>
      <w:r>
        <w:t xml:space="preserve">— the root</w:t>
      </w:r>
      <w:r>
        <w:t xml:space="preserve"> </w:t>
      </w:r>
      <w:r>
        <w:rPr>
          <w:iCs/>
          <w:i/>
        </w:rPr>
        <w:t xml:space="preserve">ṇu stutau</w:t>
      </w:r>
      <w:r>
        <w:t xml:space="preserve">,</w:t>
      </w:r>
      <w:r>
        <w:t xml:space="preserve"> </w:t>
      </w:r>
      <w:r>
        <w:rPr>
          <w:iCs/>
          <w:i/>
        </w:rPr>
        <w:t xml:space="preserve">adādi</w:t>
      </w:r>
      <w:r>
        <w:t xml:space="preserve">; the affix</w:t>
      </w:r>
      <w:r>
        <w:t xml:space="preserve"> </w:t>
      </w:r>
      <w:r>
        <w:rPr>
          <w:iCs/>
          <w:i/>
        </w:rPr>
        <w:t xml:space="preserve">tṛc</w:t>
      </w:r>
      <w:r>
        <w:t xml:space="preserve"> </w:t>
      </w:r>
      <w:r>
        <w:t xml:space="preserve">in the agent sense on this root. Since</w:t>
      </w:r>
      <w:r>
        <w:t xml:space="preserve"> </w:t>
      </w:r>
      <w:r>
        <w:rPr>
          <w:iCs/>
          <w:i/>
        </w:rPr>
        <w:t xml:space="preserve">kartari</w:t>
      </w:r>
      <w:r>
        <w:t xml:space="preserve"> </w:t>
      </w:r>
      <w:r>
        <w:t xml:space="preserve">continues,</w:t>
      </w:r>
      <w:r>
        <w:t xml:space="preserve"> </w:t>
      </w:r>
      <w:r>
        <w:t xml:space="preserve">“</w:t>
      </w:r>
      <w:r>
        <w:t xml:space="preserve">nvul-tṛcau</w:t>
      </w:r>
      <w:r>
        <w:t xml:space="preserve">”</w:t>
      </w:r>
      <w:r>
        <w:t xml:space="preserve"> </w:t>
      </w:r>
      <w:r>
        <w:t xml:space="preserve">(Pā. Sū. 3-1-133) enjoins it; here, since the sense is</w:t>
      </w:r>
      <w:r>
        <w:t xml:space="preserve"> </w:t>
      </w:r>
      <w:r>
        <w:t xml:space="preserve">‘</w:t>
      </w:r>
      <w:r>
        <w:t xml:space="preserve">praise</w:t>
      </w:r>
      <w:r>
        <w:t xml:space="preserve">’</w:t>
      </w:r>
      <w:r>
        <w:t xml:space="preserve"> </w:t>
      </w:r>
      <w:r>
        <w:t xml:space="preserve">(an instrument), a doubt arises how the agentive</w:t>
      </w:r>
      <w:r>
        <w:t xml:space="preserve"> </w:t>
      </w:r>
      <w:r>
        <w:rPr>
          <w:iCs/>
          <w:i/>
        </w:rPr>
        <w:t xml:space="preserve">tṛc</w:t>
      </w:r>
      <w:r>
        <w:t xml:space="preserve"> </w:t>
      </w:r>
      <w:r>
        <w:t xml:space="preserve">can come when praise is the instrument (</w:t>
      </w:r>
      <w:r>
        <w:rPr>
          <w:iCs/>
          <w:i/>
        </w:rPr>
        <w:t xml:space="preserve">karaṇa</w:t>
      </w:r>
      <w:r>
        <w:t xml:space="preserve">); but since in the Veda the</w:t>
      </w:r>
      <w:r>
        <w:t xml:space="preserve"> </w:t>
      </w:r>
      <w:r>
        <w:rPr>
          <w:iCs/>
          <w:i/>
        </w:rPr>
        <w:t xml:space="preserve">kārakas</w:t>
      </w:r>
      <w:r>
        <w:t xml:space="preserve"> </w:t>
      </w:r>
      <w:r>
        <w:t xml:space="preserve">are</w:t>
      </w:r>
      <w:r>
        <w:t xml:space="preserve"> </w:t>
      </w:r>
      <w:r>
        <w:rPr>
          <w:iCs/>
          <w:i/>
        </w:rPr>
        <w:t xml:space="preserve">pradhāna</w:t>
      </w:r>
      <w:r>
        <w:t xml:space="preserve"> </w:t>
      </w:r>
      <w:r>
        <w:t xml:space="preserve">in their own functions, there is no doubt of the agentive</w:t>
      </w:r>
      <w:r>
        <w:t xml:space="preserve"> </w:t>
      </w:r>
      <w:r>
        <w:rPr>
          <w:iCs/>
          <w:i/>
        </w:rPr>
        <w:t xml:space="preserve">tṛc</w:t>
      </w:r>
      <w:r>
        <w:t xml:space="preserve"> </w:t>
      </w:r>
      <w:r>
        <w:t xml:space="preserve">in the agent sense; with</w:t>
      </w:r>
      <w:r>
        <w:t xml:space="preserve"> </w:t>
      </w:r>
      <w:r>
        <w:rPr>
          <w:iCs/>
          <w:i/>
        </w:rPr>
        <w:t xml:space="preserve">tṛc</w:t>
      </w:r>
      <w:r>
        <w:t xml:space="preserve"> </w:t>
      </w:r>
      <w:r>
        <w:t xml:space="preserve">following, guṇa of the root; since it is</w:t>
      </w:r>
      <w:r>
        <w:t xml:space="preserve"> </w:t>
      </w:r>
      <w:r>
        <w:rPr>
          <w:iCs/>
          <w:i/>
        </w:rPr>
        <w:t xml:space="preserve">ṇopadeśa</w:t>
      </w:r>
      <w:r>
        <w:t xml:space="preserve"> </w:t>
      </w:r>
      <w:r>
        <w:t xml:space="preserve">the initial becomes</w:t>
      </w:r>
      <w:r>
        <w:t xml:space="preserve"> </w:t>
      </w:r>
      <w:r>
        <w:rPr>
          <w:iCs/>
          <w:i/>
        </w:rPr>
        <w:t xml:space="preserve">n</w:t>
      </w:r>
      <w:r>
        <w:t xml:space="preserve">; after a</w:t>
      </w:r>
      <w:r>
        <w:t xml:space="preserve"> </w:t>
      </w:r>
      <w:r>
        <w:rPr>
          <w:iCs/>
          <w:i/>
        </w:rPr>
        <w:t xml:space="preserve">tṛn</w:t>
      </w:r>
      <w:r>
        <w:t xml:space="preserve">-ending or</w:t>
      </w:r>
      <w:r>
        <w:t xml:space="preserve"> </w:t>
      </w:r>
      <w:r>
        <w:rPr>
          <w:iCs/>
          <w:i/>
        </w:rPr>
        <w:t xml:space="preserve">tṛc</w:t>
      </w:r>
      <w:r>
        <w:t xml:space="preserve">-ending word, by</w:t>
      </w:r>
      <w:r>
        <w:t xml:space="preserve"> </w:t>
      </w:r>
      <w:r>
        <w:t xml:space="preserve">“</w:t>
      </w:r>
      <w:r>
        <w:t xml:space="preserve">tuś chandasi</w:t>
      </w:r>
      <w:r>
        <w:t xml:space="preserve">”</w:t>
      </w:r>
      <w:r>
        <w:t xml:space="preserve"> </w:t>
      </w:r>
      <w:r>
        <w:t xml:space="preserve">(Pā. Sū. 5-3-59 [?]) the affix</w:t>
      </w:r>
      <w:r>
        <w:t xml:space="preserve"> </w:t>
      </w:r>
      <w:r>
        <w:rPr>
          <w:iCs/>
          <w:i/>
        </w:rPr>
        <w:t xml:space="preserve">iṣṭhan</w:t>
      </w:r>
      <w:r>
        <w:t xml:space="preserve"> </w:t>
      </w:r>
      <w:r>
        <w:t xml:space="preserve">comes in the Veda, and</w:t>
      </w:r>
      <w:r>
        <w:t xml:space="preserve"> </w:t>
      </w:r>
      <w:r>
        <w:rPr>
          <w:iCs/>
          <w:i/>
        </w:rPr>
        <w:t xml:space="preserve">iyasun</w:t>
      </w:r>
      <w:r>
        <w:t xml:space="preserve">;</w:t>
      </w:r>
      <w:r>
        <w:t xml:space="preserve"> </w:t>
      </w:r>
      <w:r>
        <w:rPr>
          <w:iCs/>
          <w:i/>
        </w:rPr>
        <w:t xml:space="preserve">nav+tṛ+iṣṭha</w:t>
      </w:r>
      <w:r>
        <w:t xml:space="preserve">, by</w:t>
      </w:r>
      <w:r>
        <w:t xml:space="preserve"> </w:t>
      </w:r>
      <w:r>
        <w:t xml:space="preserve">“</w:t>
      </w:r>
      <w:r>
        <w:t xml:space="preserve">turiṣṭhemeyaḥsu</w:t>
      </w:r>
      <w:r>
        <w:t xml:space="preserve">”</w:t>
      </w:r>
      <w:r>
        <w:t xml:space="preserve"> </w:t>
      </w:r>
      <w:r>
        <w:t xml:space="preserve">[as read:</w:t>
      </w:r>
      <w:r>
        <w:t xml:space="preserve"> </w:t>
      </w:r>
      <w:r>
        <w:t xml:space="preserve">“</w:t>
      </w:r>
      <w:r>
        <w:t xml:space="preserve">turiṣṭhemeyaḥsu</w:t>
      </w:r>
      <w:r>
        <w:t xml:space="preserve">”</w:t>
      </w:r>
      <w:r>
        <w:t xml:space="preserve">, Pā. Sū. 6-4-154] — when</w:t>
      </w:r>
      <w:r>
        <w:t xml:space="preserve"> </w:t>
      </w:r>
      <w:r>
        <w:rPr>
          <w:iCs/>
          <w:i/>
        </w:rPr>
        <w:t xml:space="preserve">iṣṭhan</w:t>
      </w:r>
      <w:r>
        <w:t xml:space="preserve">,</w:t>
      </w:r>
      <w:r>
        <w:t xml:space="preserve"> </w:t>
      </w:r>
      <w:r>
        <w:rPr>
          <w:iCs/>
          <w:i/>
        </w:rPr>
        <w:t xml:space="preserve">imanic</w:t>
      </w:r>
      <w:r>
        <w:t xml:space="preserve">,</w:t>
      </w:r>
      <w:r>
        <w:t xml:space="preserve"> </w:t>
      </w:r>
      <w:r>
        <w:rPr>
          <w:iCs/>
          <w:i/>
        </w:rPr>
        <w:t xml:space="preserve">īyasun</w:t>
      </w:r>
      <w:r>
        <w:t xml:space="preserve"> </w:t>
      </w:r>
      <w:r>
        <w:t xml:space="preserve">follow, the</w:t>
      </w:r>
      <w:r>
        <w:t xml:space="preserve"> </w:t>
      </w:r>
      <w:r>
        <w:rPr>
          <w:iCs/>
          <w:i/>
        </w:rPr>
        <w:t xml:space="preserve">tṛn</w:t>
      </w:r>
      <w:r>
        <w:t xml:space="preserve">/</w:t>
      </w:r>
      <w:r>
        <w:rPr>
          <w:iCs/>
          <w:i/>
        </w:rPr>
        <w:t xml:space="preserve">tṛc</w:t>
      </w:r>
      <w:r>
        <w:t xml:space="preserve"> </w:t>
      </w:r>
      <w:r>
        <w:t xml:space="preserve">is dropped; so here, with</w:t>
      </w:r>
      <w:r>
        <w:t xml:space="preserve"> </w:t>
      </w:r>
      <w:r>
        <w:rPr>
          <w:iCs/>
          <w:i/>
        </w:rPr>
        <w:t xml:space="preserve">iṣṭhan</w:t>
      </w:r>
      <w:r>
        <w:t xml:space="preserve"> </w:t>
      </w:r>
      <w:r>
        <w:t xml:space="preserve">following, the</w:t>
      </w:r>
      <w:r>
        <w:t xml:space="preserve"> </w:t>
      </w:r>
      <w:r>
        <w:rPr>
          <w:iCs/>
          <w:i/>
        </w:rPr>
        <w:t xml:space="preserve">tṛc</w:t>
      </w:r>
      <w:r>
        <w:t xml:space="preserve"> </w:t>
      </w:r>
      <w:r>
        <w:t xml:space="preserve">is dropped, giving</w:t>
      </w:r>
      <w:r>
        <w:t xml:space="preserve"> </w:t>
      </w:r>
      <w:r>
        <w:rPr>
          <w:iCs/>
          <w:i/>
        </w:rPr>
        <w:t xml:space="preserve">naviṣṭha</w:t>
      </w:r>
      <w:r>
        <w:t xml:space="preserve">; when the feminine is intended,</w:t>
      </w:r>
      <w:r>
        <w:t xml:space="preserve"> </w:t>
      </w:r>
      <w:r>
        <w:rPr>
          <w:iCs/>
          <w:i/>
        </w:rPr>
        <w:t xml:space="preserve">ṭāp</w:t>
      </w:r>
      <w:r>
        <w:t xml:space="preserve">; third-case singular gives the said form.</w:t>
      </w:r>
    </w:p>
    <w:p>
      <w:pPr>
        <w:numPr>
          <w:ilvl w:val="0"/>
          <w:numId w:val="1052"/>
        </w:numPr>
        <w:pStyle w:val="Compact"/>
      </w:pPr>
      <w:r>
        <w:rPr>
          <w:bCs/>
          <w:b/>
        </w:rPr>
        <w:t xml:space="preserve">मती</w:t>
      </w:r>
      <w:r>
        <w:t xml:space="preserve"> </w:t>
      </w:r>
      <w:r>
        <w:t xml:space="preserve">— the third-case singular</w:t>
      </w:r>
      <w:r>
        <w:t xml:space="preserve"> </w:t>
      </w:r>
      <w:r>
        <w:rPr>
          <w:iCs/>
          <w:i/>
        </w:rPr>
        <w:t xml:space="preserve">ṭā</w:t>
      </w:r>
      <w:r>
        <w:t xml:space="preserve"> </w:t>
      </w:r>
      <w:r>
        <w:t xml:space="preserve">following; by</w:t>
      </w:r>
      <w:r>
        <w:t xml:space="preserve"> </w:t>
      </w:r>
      <w:r>
        <w:t xml:space="preserve">“</w:t>
      </w:r>
      <w:r>
        <w:t xml:space="preserve">supāṃ suluk-pūrvasavarṇa…</w:t>
      </w:r>
      <w:r>
        <w:t xml:space="preserve">”</w:t>
      </w:r>
      <w:r>
        <w:t xml:space="preserve"> </w:t>
      </w:r>
      <w:r>
        <w:t xml:space="preserve">(Pā. Sū. 7-1-39) the third-case ending gets the single prior long vowel; the root</w:t>
      </w:r>
      <w:r>
        <w:t xml:space="preserve"> </w:t>
      </w:r>
      <w:r>
        <w:rPr>
          <w:iCs/>
          <w:i/>
        </w:rPr>
        <w:t xml:space="preserve">man</w:t>
      </w:r>
      <w:r>
        <w:t xml:space="preserve">…</w:t>
      </w:r>
      <w:r>
        <w:t xml:space="preserve"> </w:t>
      </w:r>
      <w:r>
        <w:rPr>
          <w:iCs/>
          <w:i/>
        </w:rPr>
        <w:t xml:space="preserve">(continues on p. 43)</w:t>
      </w:r>
    </w:p>
    <w:p>
      <w:pPr>
        <w:pStyle w:val="FirstParagraph"/>
      </w:pPr>
      <w:r>
        <w:rPr>
          <w:iCs/>
          <w:i/>
        </w:rPr>
        <w:t xml:space="preserve">Grammar page, noted briefly; the sūtra numerals tentative [?]; the argument on</w:t>
      </w:r>
      <w:r>
        <w:t xml:space="preserve"> </w:t>
      </w:r>
      <w:r>
        <w:t xml:space="preserve">adhūṣata</w:t>
      </w:r>
      <w:r>
        <w:t xml:space="preserve"> </w:t>
      </w:r>
      <w:r>
        <w:rPr>
          <w:iCs/>
          <w:i/>
        </w:rPr>
        <w:t xml:space="preserve">and</w:t>
      </w:r>
      <w:r>
        <w:t xml:space="preserve"> </w:t>
      </w:r>
      <w:r>
        <w:t xml:space="preserve">naviṣṭhayā</w:t>
      </w:r>
      <w:r>
        <w:t xml:space="preserve"> </w:t>
      </w:r>
      <w:r>
        <w:rPr>
          <w:iCs/>
          <w:i/>
        </w:rPr>
        <w:t xml:space="preserve">is outlined only.</w:t>
      </w:r>
    </w:p>
    <w:p>
      <w:r>
        <w:pict>
          <v:rect style="width:0;height:1.5pt" o:hralign="center" o:hrstd="t" o:hr="t"/>
        </w:pict>
      </w:r>
    </w:p>
    <w:bookmarkEnd w:id="68"/>
    <w:bookmarkStart w:id="69" w:name="page-43-pdf-58"/>
    <w:p>
      <w:pPr>
        <w:pStyle w:val="Heading3"/>
      </w:pPr>
      <w:r>
        <w:t xml:space="preserve">Page 43 (PDF 58)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82.2, concluded (grammar page, noted briefly):</w:t>
      </w:r>
    </w:p>
    <w:p>
      <w:pPr>
        <w:numPr>
          <w:ilvl w:val="0"/>
          <w:numId w:val="1053"/>
        </w:numPr>
        <w:pStyle w:val="Compact"/>
      </w:pPr>
      <w:r>
        <w:rPr>
          <w:bCs/>
          <w:b/>
        </w:rPr>
        <w:t xml:space="preserve">मती</w:t>
      </w:r>
      <w:r>
        <w:t xml:space="preserve"> </w:t>
      </w:r>
      <w:r>
        <w:t xml:space="preserve">(concluded) —</w:t>
      </w:r>
      <w:r>
        <w:t xml:space="preserve"> </w:t>
      </w:r>
      <w:r>
        <w:t xml:space="preserve">“</w:t>
      </w:r>
      <w:r>
        <w:t xml:space="preserve">the root</w:t>
      </w:r>
      <w:r>
        <w:t xml:space="preserve"> </w:t>
      </w:r>
      <w:r>
        <w:rPr>
          <w:iCs/>
          <w:i/>
        </w:rPr>
        <w:t xml:space="preserve">man</w:t>
      </w:r>
      <w:r>
        <w:t xml:space="preserve">… takes</w:t>
      </w:r>
      <w:r>
        <w:t xml:space="preserve"> </w:t>
      </w:r>
      <w:r>
        <w:rPr>
          <w:iCs/>
          <w:i/>
        </w:rPr>
        <w:t xml:space="preserve">ktin</w:t>
      </w:r>
      <w:r>
        <w:t xml:space="preserve"> </w:t>
      </w:r>
      <w:r>
        <w:t xml:space="preserve">by</w:t>
      </w:r>
      <w:r>
        <w:t xml:space="preserve">”</w:t>
      </w:r>
      <w:r>
        <w:t xml:space="preserve">striyāṃ ktin” (Pā. Sū. 3-3-94); the nasal is dropped by</w:t>
      </w:r>
      <w:r>
        <w:t xml:space="preserve"> </w:t>
      </w:r>
      <w:r>
        <w:t xml:space="preserve">“</w:t>
      </w:r>
      <w:r>
        <w:t xml:space="preserve">anudāttopadeśavanatitanotyādīnām anunāsikalopo jhali kṅiti</w:t>
      </w:r>
      <w:r>
        <w:t xml:space="preserve">”</w:t>
      </w:r>
      <w:r>
        <w:t xml:space="preserve"> </w:t>
      </w:r>
      <w:r>
        <w:t xml:space="preserve">(Pā. Sū. 6-4-37), giving the word</w:t>
      </w:r>
      <w:r>
        <w:t xml:space="preserve"> </w:t>
      </w:r>
      <w:r>
        <w:rPr>
          <w:iCs/>
          <w:i/>
        </w:rPr>
        <w:t xml:space="preserve">mati</w:t>
      </w:r>
      <w:r>
        <w:t xml:space="preserve">; by</w:t>
      </w:r>
      <w:r>
        <w:t xml:space="preserve"> </w:t>
      </w:r>
      <w:r>
        <w:t xml:space="preserve">“</w:t>
      </w:r>
      <w:r>
        <w:t xml:space="preserve">ñnityādir nityam</w:t>
      </w:r>
      <w:r>
        <w:t xml:space="preserve">”</w:t>
      </w:r>
      <w:r>
        <w:t xml:space="preserve"> </w:t>
      </w:r>
      <w:r>
        <w:t xml:space="preserve">(Pā. Sū. 6-1-197) it would be initial-udātta, being</w:t>
      </w:r>
      <w:r>
        <w:t xml:space="preserve"> </w:t>
      </w:r>
      <w:r>
        <w:rPr>
          <w:iCs/>
          <w:i/>
        </w:rPr>
        <w:t xml:space="preserve">n</w:t>
      </w:r>
      <w:r>
        <w:t xml:space="preserve">-ending; but in the mantra, by</w:t>
      </w:r>
      <w:r>
        <w:t xml:space="preserve"> </w:t>
      </w:r>
      <w:r>
        <w:t xml:space="preserve">“</w:t>
      </w:r>
      <w:r>
        <w:t xml:space="preserve">mantre vṛṣeṣapacamanavidabhūvīrā udāttaḥ</w:t>
      </w:r>
      <w:r>
        <w:t xml:space="preserve">”</w:t>
      </w:r>
      <w:r>
        <w:t xml:space="preserve"> </w:t>
      </w:r>
      <w:r>
        <w:t xml:space="preserve">(Pā. Sū. 3-3-96) the affix</w:t>
      </w:r>
      <w:r>
        <w:t xml:space="preserve"> </w:t>
      </w:r>
      <w:r>
        <w:rPr>
          <w:iCs/>
          <w:i/>
        </w:rPr>
        <w:t xml:space="preserve">ktin</w:t>
      </w:r>
      <w:r>
        <w:t xml:space="preserve"> </w:t>
      </w:r>
      <w:r>
        <w:t xml:space="preserve">is udātta for these (roots); so the accent of</w:t>
      </w:r>
      <w:r>
        <w:t xml:space="preserve"> </w:t>
      </w:r>
      <w:r>
        <w:rPr>
          <w:iCs/>
          <w:i/>
        </w:rPr>
        <w:t xml:space="preserve">ktin</w:t>
      </w:r>
      <w:r>
        <w:t xml:space="preserve"> </w:t>
      </w:r>
      <w:r>
        <w:t xml:space="preserve">is udātta; because of the</w:t>
      </w:r>
      <w:r>
        <w:t xml:space="preserve"> </w:t>
      </w:r>
      <w:r>
        <w:rPr>
          <w:iCs/>
          <w:i/>
        </w:rPr>
        <w:t xml:space="preserve">śiti</w:t>
      </w:r>
      <w:r>
        <w:t xml:space="preserve">-rule it is final-udātta.” ||2||</w:t>
      </w:r>
    </w:p>
    <w:p>
      <w:pPr>
        <w:pStyle w:val="FirstParagraph"/>
      </w:pPr>
      <w:r>
        <w:rPr>
          <w:iCs/>
          <w:i/>
        </w:rPr>
        <w:t xml:space="preserve">Grammar page, noted briefly; sūtra numerals tentative [?].</w:t>
      </w:r>
    </w:p>
    <w:p>
      <w:pPr>
        <w:pStyle w:val="BodyText"/>
      </w:pPr>
      <w:r>
        <w:rPr>
          <w:bCs/>
          <w:b/>
        </w:rPr>
        <w:t xml:space="preserve">॥ संहिताखण्डः ॥ — Saṃhitā text of Rik 82.3</w:t>
      </w:r>
    </w:p>
    <w:p>
      <w:pPr>
        <w:pStyle w:val="BlockText"/>
      </w:pPr>
      <w:r>
        <w:t xml:space="preserve">सुसन्दृशं त्वा वयं मघवन्वन्दिषीमहि ।</w:t>
      </w:r>
      <w:r>
        <w:t xml:space="preserve"> </w:t>
      </w:r>
      <w:r>
        <w:t xml:space="preserve">प्र नूनं पूर्णबन्धुरः स्तुतो याहि वशाँ अनु योजा न्विन्द्र ते हरी ॥ ३ ॥</w:t>
      </w:r>
    </w:p>
    <w:p>
      <w:pPr>
        <w:pStyle w:val="FirstParagraph"/>
      </w:pPr>
      <w:r>
        <w:rPr>
          <w:iCs/>
          <w:i/>
        </w:rPr>
        <w:t xml:space="preserve">susandṛśaṃ tvā vayaṃ maghavan vandiṣīmahi |</w:t>
      </w:r>
      <w:r>
        <w:rPr>
          <w:iCs/>
          <w:i/>
        </w:rPr>
        <w:t xml:space="preserve"> </w:t>
      </w:r>
      <w:r>
        <w:rPr>
          <w:iCs/>
          <w:i/>
        </w:rPr>
        <w:t xml:space="preserve">pra nūnaṃ pūrṇabandhuraḥ stuto yāhi vaśāṁ anu yojā nv indra te harī ||3||</w:t>
      </w:r>
    </w:p>
    <w:p>
      <w:pPr>
        <w:pStyle w:val="BodyText"/>
      </w:pPr>
      <w:r>
        <w:rPr>
          <w:bCs/>
          <w:b/>
        </w:rPr>
        <w:t xml:space="preserve">॥ पदपाठः ॥ — Pada-pāṭha</w:t>
      </w:r>
    </w:p>
    <w:p>
      <w:pPr>
        <w:pStyle w:val="BlockText"/>
      </w:pPr>
      <w:r>
        <w:t xml:space="preserve">सुऽसन्दृशम् । त्वा । वयम् । मघऽवन् । वन्दिषीमहि ।</w:t>
      </w:r>
      <w:r>
        <w:t xml:space="preserve"> </w:t>
      </w:r>
      <w:r>
        <w:t xml:space="preserve">प्र । नूनम् । पूर्णऽबन्धुरः । स्तुतः । याहि । वशान् । अनु ।</w:t>
      </w:r>
      <w:r>
        <w:t xml:space="preserve"> </w:t>
      </w:r>
      <w:r>
        <w:t xml:space="preserve">योज । नु । इन्द्र । ते । हरी इति ॥ ३ ॥</w:t>
      </w:r>
    </w:p>
    <w:p>
      <w:pPr>
        <w:pStyle w:val="FirstParagraph"/>
      </w:pPr>
      <w:r>
        <w:rPr>
          <w:iCs/>
          <w:i/>
        </w:rPr>
        <w:t xml:space="preserve">su-sandṛśam | tvā | vayam | magha-van | vandiṣīmahi | pra | nūnam | pūrṇa-bandhuraḥ | stutaḥ | yāhi | vaśān | anu | yoja | nu | indra | te | harī iti ||3||</w:t>
      </w:r>
    </w:p>
    <w:p>
      <w:pPr>
        <w:pStyle w:val="BodyText"/>
      </w:pPr>
      <w:r>
        <w:rPr>
          <w:bCs/>
          <w:b/>
        </w:rPr>
        <w:t xml:space="preserve">॥ सायणभाष्यम् ॥ — Sāyaṇa’s bhāṣya of Rik 82.3</w:t>
      </w:r>
      <w:r>
        <w:t xml:space="preserve"> </w:t>
      </w:r>
      <w:r>
        <w:rPr>
          <w:iCs/>
          <w:i/>
        </w:rPr>
        <w:t xml:space="preserve">(Sanskrit in Kannada script; doubtful places [?]; continues on p. 44)</w:t>
      </w:r>
    </w:p>
    <w:p>
      <w:pPr>
        <w:pStyle w:val="BlockText"/>
      </w:pPr>
      <w:r>
        <w:t xml:space="preserve">महापितृयज्ञे सुसन्दृशमित्येषाहवनीयोपस्थापने विनियुक्ता । सूत्रितं च । आहवनीयं सुसन्दृशं त्वेति पङ्क्त्या । आ. २-१९ [?] इति ॥</w:t>
      </w:r>
    </w:p>
    <w:p>
      <w:pPr>
        <w:pStyle w:val="FirstParagraph"/>
      </w:pPr>
      <w:r>
        <w:rPr>
          <w:iCs/>
          <w:i/>
        </w:rPr>
        <w:t xml:space="preserve">mahāpitṛyajñe susandṛśam ity eṣāhavanīyopasthāpane viniyuktā | sūtritaṃ ca | āhavanīyaṃ susandṛśaṃ tveti paṅktyā | Āś. 2-19 [?] iti ||</w:t>
      </w:r>
    </w:p>
    <w:p>
      <w:pPr>
        <w:pStyle w:val="BodyText"/>
      </w:pPr>
      <w:r>
        <w:rPr>
          <w:iCs/>
          <w:i/>
        </w:rPr>
        <w:t xml:space="preserve">Sense:</w:t>
      </w:r>
      <w:r>
        <w:t xml:space="preserve"> </w:t>
      </w:r>
      <w:r>
        <w:t xml:space="preserve">“</w:t>
      </w:r>
      <w:r>
        <w:t xml:space="preserve">In the</w:t>
      </w:r>
      <w:r>
        <w:t xml:space="preserve"> </w:t>
      </w:r>
      <w:r>
        <w:rPr>
          <w:iCs/>
          <w:i/>
        </w:rPr>
        <w:t xml:space="preserve">Mahāpitṛyajña</w:t>
      </w:r>
      <w:r>
        <w:t xml:space="preserve"> </w:t>
      </w:r>
      <w:r>
        <w:t xml:space="preserve">this Ṛk,</w:t>
      </w:r>
      <w:r>
        <w:t xml:space="preserve"> </w:t>
      </w:r>
      <w:r>
        <w:rPr>
          <w:iCs/>
          <w:i/>
        </w:rPr>
        <w:t xml:space="preserve">susandṛśam</w:t>
      </w:r>
      <w:r>
        <w:t xml:space="preserve">, is applied in the worship (</w:t>
      </w:r>
      <w:r>
        <w:rPr>
          <w:iCs/>
          <w:i/>
        </w:rPr>
        <w:t xml:space="preserve">upasthāna</w:t>
      </w:r>
      <w:r>
        <w:t xml:space="preserve">) of the</w:t>
      </w:r>
      <w:r>
        <w:t xml:space="preserve"> </w:t>
      </w:r>
      <w:r>
        <w:rPr>
          <w:iCs/>
          <w:i/>
        </w:rPr>
        <w:t xml:space="preserve">Āhavanīya</w:t>
      </w:r>
      <w:r>
        <w:t xml:space="preserve"> </w:t>
      </w:r>
      <w:r>
        <w:t xml:space="preserve">fire; so it is stated in the sūtra:</w:t>
      </w:r>
      <w:r>
        <w:t xml:space="preserve"> </w:t>
      </w:r>
      <w:r>
        <w:t xml:space="preserve">‘</w:t>
      </w:r>
      <w:r>
        <w:t xml:space="preserve">(he worships) the Āhavanīya with the paṅkti</w:t>
      </w:r>
      <w:r>
        <w:t xml:space="preserve"> </w:t>
      </w:r>
      <w:r>
        <w:rPr>
          <w:iCs/>
          <w:i/>
        </w:rPr>
        <w:t xml:space="preserve">susandṛśaṃ tvā</w:t>
      </w:r>
      <w:r>
        <w:t xml:space="preserve">’</w:t>
      </w:r>
      <w:r>
        <w:t xml:space="preserve"> </w:t>
      </w:r>
      <w:r>
        <w:t xml:space="preserve">(Āśv. 2-19 [?]).</w:t>
      </w:r>
      <w:r>
        <w:t xml:space="preserve">”</w:t>
      </w:r>
    </w:p>
    <w:bookmarkEnd w:id="69"/>
    <w:bookmarkStart w:id="70" w:name="page-44-pdf-59"/>
    <w:p>
      <w:pPr>
        <w:pStyle w:val="Heading3"/>
      </w:pPr>
      <w:r>
        <w:t xml:space="preserve">Page 44 (PDF 59)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bCs/>
          <w:b/>
        </w:rPr>
        <w:t xml:space="preserve">॥ सायणभाष्यम् ॥ — Sāyaṇa’s bhāṣya of Rik 82.3, continued</w:t>
      </w:r>
    </w:p>
    <w:p>
      <w:pPr>
        <w:pStyle w:val="BlockText"/>
      </w:pPr>
      <w:r>
        <w:t xml:space="preserve">हे मघवन्निन्द्र सुसन्दृशं सुष्ठु अनुग्रहदृष्ट्या सर्वस्य द्रष्टारं त्वा त्वां वयं वन्दिषीमहि । स्तवामहै । स्तुतिकर्तारो भूयास्मेत्याशास्यते । अस्माभिर्वन्दिभिः स्तुतस्त्वं पूर्णबन्धुरः स्तोतृभ्यो देयैर्धनैः पूरितेन रथेन युक्तः सन् वशान् कामयमानानन्ययजमानान्प्रति नूनं प्र याहि । अवश्यं प्रतिगच्छ । योजेत्यादि पूर्ववत् ॥ वन्दिषीमहि । वदि अभिवादनस्तुत्योः । आशीर्लिङ् । लिङाशिषि । पा. ३-४-११६ । इति तस्यार्धधातुकत्वेन लसार्वधातुकस्वराभावे प्रत्ययाद्युदात्तत्वम् । मघवन्नित्यस्यामन्त्रितं पूर्वमविद्यमानवदित्यविद्यमानवत्त्वे सति पादादित्वान्निघाताभावः ॥ ३ ॥</w:t>
      </w:r>
    </w:p>
    <w:p>
      <w:pPr>
        <w:pStyle w:val="FirstParagraph"/>
      </w:pPr>
      <w:r>
        <w:rPr>
          <w:iCs/>
          <w:i/>
        </w:rPr>
        <w:t xml:space="preserve">he maghavann indra susandṛśaṃ suṣṭhu anugrahadṛṣṭyā sarvasya draṣṭāraṃ tvā tvāṃ vayaṃ vandiṣīmahi | stavāmahai | stutikartāro bhūyāsmety āśāsyate | asmābhir vandibhiḥ stutas tvaṃ pūrṇabandhuraḥ stotṛbhyo deyair dhanaiḥ pūritena rathena yuktaḥ san vaśān kāmayamānān anyayajamānān prati nūnaṃ pra yāhi | avaśyaṃ pratigaccha | yojety ādi pūrvavat || vandiṣīmahi | vadi abhivādanastutyoḥ | āśīrliṅ | liṅāśiṣi | pā. 3-4-116 | iti tasyārdhadhātukatvena lasārvadhātukasvarābhāve pratyayādyudāttatvam | maghavann ity asyāmantritaṃ pūrvam avidyamānavad ity avidyamānavattve sati pādādityān nighātābhāvaḥ || 3 ||</w:t>
      </w:r>
    </w:p>
    <w:p>
      <w:pPr>
        <w:pStyle w:val="BodyText"/>
      </w:pPr>
      <w:r>
        <w:rPr>
          <w:iCs/>
          <w:i/>
        </w:rPr>
        <w:t xml:space="preserve">Sense:</w:t>
      </w:r>
      <w:r>
        <w:t xml:space="preserve"> </w:t>
      </w:r>
      <w:r>
        <w:t xml:space="preserve">“</w:t>
      </w:r>
      <w:r>
        <w:t xml:space="preserve">O</w:t>
      </w:r>
      <w:r>
        <w:t xml:space="preserve"> </w:t>
      </w:r>
      <w:r>
        <w:rPr>
          <w:iCs/>
          <w:i/>
        </w:rPr>
        <w:t xml:space="preserve">maghavan</w:t>
      </w:r>
      <w:r>
        <w:t xml:space="preserve">, O Indra: you who see all (</w:t>
      </w:r>
      <w:r>
        <w:rPr>
          <w:iCs/>
          <w:i/>
        </w:rPr>
        <w:t xml:space="preserve">susandṛśam</w:t>
      </w:r>
      <w:r>
        <w:t xml:space="preserve">) well, with a gracious eye (</w:t>
      </w:r>
      <w:r>
        <w:rPr>
          <w:iCs/>
          <w:i/>
        </w:rPr>
        <w:t xml:space="preserve">anugrahadṛṣṭyā</w:t>
      </w:r>
      <w:r>
        <w:t xml:space="preserve">), you we would praise (</w:t>
      </w:r>
      <w:r>
        <w:rPr>
          <w:iCs/>
          <w:i/>
        </w:rPr>
        <w:t xml:space="preserve">vandiṣīmahi</w:t>
      </w:r>
      <w:r>
        <w:t xml:space="preserve"> </w:t>
      </w:r>
      <w:r>
        <w:t xml:space="preserve">=</w:t>
      </w:r>
      <w:r>
        <w:t xml:space="preserve"> </w:t>
      </w:r>
      <w:r>
        <w:rPr>
          <w:iCs/>
          <w:i/>
        </w:rPr>
        <w:t xml:space="preserve">stavāmahai</w:t>
      </w:r>
      <w:r>
        <w:t xml:space="preserve"> </w:t>
      </w:r>
      <w:r>
        <w:t xml:space="preserve">— the benedictive:</w:t>
      </w:r>
      <w:r>
        <w:t xml:space="preserve"> </w:t>
      </w:r>
      <w:r>
        <w:t xml:space="preserve">‘</w:t>
      </w:r>
      <w:r>
        <w:t xml:space="preserve">may we be praisers</w:t>
      </w:r>
      <w:r>
        <w:t xml:space="preserve">’</w:t>
      </w:r>
      <w:r>
        <w:t xml:space="preserve">). Praised by us, the bards, you,</w:t>
      </w:r>
      <w:r>
        <w:t xml:space="preserve"> </w:t>
      </w:r>
      <w:r>
        <w:rPr>
          <w:iCs/>
          <w:i/>
        </w:rPr>
        <w:t xml:space="preserve">pūrṇabandhuraḥ</w:t>
      </w:r>
      <w:r>
        <w:t xml:space="preserve"> </w:t>
      </w:r>
      <w:r>
        <w:t xml:space="preserve">— having your chariot filled with the wealth that is to be given to the praisers — go forth to</w:t>
      </w:r>
      <w:r>
        <w:t xml:space="preserve"> </w:t>
      </w:r>
      <w:r>
        <w:rPr>
          <w:iCs/>
          <w:i/>
        </w:rPr>
        <w:t xml:space="preserve">vaśān</w:t>
      </w:r>
      <w:r>
        <w:t xml:space="preserve">, to those other sacrificers who desire (you) (</w:t>
      </w:r>
      <w:r>
        <w:rPr>
          <w:iCs/>
          <w:i/>
        </w:rPr>
        <w:t xml:space="preserve">kāmayamānān</w:t>
      </w:r>
      <w:r>
        <w:t xml:space="preserve">), without fail (</w:t>
      </w:r>
      <w:r>
        <w:rPr>
          <w:iCs/>
          <w:i/>
        </w:rPr>
        <w:t xml:space="preserve">nūnam</w:t>
      </w:r>
      <w:r>
        <w:t xml:space="preserve">). The rest,</w:t>
      </w:r>
      <w:r>
        <w:t xml:space="preserve"> </w:t>
      </w:r>
      <w:r>
        <w:rPr>
          <w:iCs/>
          <w:i/>
        </w:rPr>
        <w:t xml:space="preserve">yoja…</w:t>
      </w:r>
      <w:r>
        <w:t xml:space="preserve">, as before.</w:t>
      </w:r>
      <w:r>
        <w:t xml:space="preserve">”</w:t>
      </w:r>
      <w:r>
        <w:t xml:space="preserve"> </w:t>
      </w:r>
      <w:r>
        <w:rPr>
          <w:iCs/>
          <w:i/>
        </w:rPr>
        <w:t xml:space="preserve">The grammatical tail:</w:t>
      </w:r>
      <w:r>
        <w:t xml:space="preserve"> </w:t>
      </w:r>
      <w:r>
        <w:rPr>
          <w:iCs/>
          <w:i/>
        </w:rPr>
        <w:t xml:space="preserve">vandiṣīmahi</w:t>
      </w:r>
      <w:r>
        <w:t xml:space="preserve"> </w:t>
      </w:r>
      <w:r>
        <w:t xml:space="preserve">— the root</w:t>
      </w:r>
      <w:r>
        <w:t xml:space="preserve"> </w:t>
      </w:r>
      <w:r>
        <w:rPr>
          <w:iCs/>
          <w:i/>
        </w:rPr>
        <w:t xml:space="preserve">vadi abhivādanastutyoḥ</w:t>
      </w:r>
      <w:r>
        <w:t xml:space="preserve">, the benedictive</w:t>
      </w:r>
      <w:r>
        <w:t xml:space="preserve"> </w:t>
      </w:r>
      <w:r>
        <w:rPr>
          <w:iCs/>
          <w:i/>
        </w:rPr>
        <w:t xml:space="preserve">liṅ</w:t>
      </w:r>
      <w:r>
        <w:t xml:space="preserve"> </w:t>
      </w:r>
      <w:r>
        <w:t xml:space="preserve">(Pā. 3-4-116) with</w:t>
      </w:r>
      <w:r>
        <w:t xml:space="preserve"> </w:t>
      </w:r>
      <w:r>
        <w:rPr>
          <w:iCs/>
          <w:i/>
        </w:rPr>
        <w:t xml:space="preserve">ārdhadhātuka</w:t>
      </w:r>
      <w:r>
        <w:t xml:space="preserve"> </w:t>
      </w:r>
      <w:r>
        <w:t xml:space="preserve">status, so the</w:t>
      </w:r>
      <w:r>
        <w:t xml:space="preserve"> </w:t>
      </w:r>
      <w:r>
        <w:rPr>
          <w:iCs/>
          <w:i/>
        </w:rPr>
        <w:t xml:space="preserve">lasārvadhātuka</w:t>
      </w:r>
      <w:r>
        <w:t xml:space="preserve"> </w:t>
      </w:r>
      <w:r>
        <w:t xml:space="preserve">accent is absent and the affix is initial-udātta;</w:t>
      </w:r>
      <w:r>
        <w:t xml:space="preserve"> </w:t>
      </w:r>
      <w:r>
        <w:rPr>
          <w:iCs/>
          <w:i/>
        </w:rPr>
        <w:t xml:space="preserve">maghavan</w:t>
      </w:r>
      <w:r>
        <w:t xml:space="preserve"> </w:t>
      </w:r>
      <w:r>
        <w:t xml:space="preserve">— the vocative at the beginning is treated as non-existent (by</w:t>
      </w:r>
      <w:r>
        <w:t xml:space="preserve"> </w:t>
      </w:r>
      <w:r>
        <w:t xml:space="preserve">“</w:t>
      </w:r>
      <w:r>
        <w:t xml:space="preserve">āmantritaṃ pūrvam avidyamānavat</w:t>
      </w:r>
      <w:r>
        <w:t xml:space="preserve">”</w:t>
      </w:r>
      <w:r>
        <w:t xml:space="preserve">), and the word then stands at the head of the pāda, so no nighāta.</w:t>
      </w:r>
    </w:p>
    <w:p>
      <w:pPr>
        <w:pStyle w:val="BodyText"/>
      </w:pPr>
      <w:r>
        <w:rPr>
          <w:bCs/>
          <w:b/>
        </w:rPr>
        <w:t xml:space="preserve">॥ प्रतिपदार्थः ॥ — Pratipadārtha of Rik 82.3</w:t>
      </w:r>
      <w:r>
        <w:t xml:space="preserve"> </w:t>
      </w:r>
      <w:r>
        <w:rPr>
          <w:iCs/>
          <w:i/>
        </w:rPr>
        <w:t xml:space="preserve">(Kannada)</w:t>
      </w:r>
    </w:p>
    <w:p>
      <w:pPr>
        <w:numPr>
          <w:ilvl w:val="0"/>
          <w:numId w:val="1054"/>
        </w:numPr>
        <w:pStyle w:val="Compact"/>
      </w:pPr>
      <w:r>
        <w:rPr>
          <w:bCs/>
          <w:b/>
        </w:rPr>
        <w:t xml:space="preserve">मघवन् इन्द्र</w:t>
      </w:r>
      <w:r>
        <w:t xml:space="preserve"> </w:t>
      </w:r>
      <w:r>
        <w:t xml:space="preserve">—</w:t>
      </w:r>
      <w:r>
        <w:t xml:space="preserve"> </w:t>
      </w:r>
      <w:r>
        <w:t xml:space="preserve">“</w:t>
      </w:r>
      <w:r>
        <w:t xml:space="preserve">O Indra, possessed of wealth</w:t>
      </w:r>
      <w:r>
        <w:t xml:space="preserve">”</w:t>
      </w:r>
    </w:p>
    <w:p>
      <w:pPr>
        <w:numPr>
          <w:ilvl w:val="0"/>
          <w:numId w:val="1054"/>
        </w:numPr>
        <w:pStyle w:val="Compact"/>
      </w:pPr>
      <w:r>
        <w:rPr>
          <w:bCs/>
          <w:b/>
        </w:rPr>
        <w:t xml:space="preserve">सुसन्दृशम्</w:t>
      </w:r>
      <w:r>
        <w:t xml:space="preserve"> </w:t>
      </w:r>
      <w:r>
        <w:t xml:space="preserve">—</w:t>
      </w:r>
      <w:r>
        <w:t xml:space="preserve"> </w:t>
      </w:r>
      <w:r>
        <w:t xml:space="preserve">“</w:t>
      </w:r>
      <w:r>
        <w:t xml:space="preserve">who look with a gracious eye on all</w:t>
      </w:r>
      <w:r>
        <w:t xml:space="preserve">”</w:t>
      </w:r>
    </w:p>
    <w:p>
      <w:pPr>
        <w:numPr>
          <w:ilvl w:val="0"/>
          <w:numId w:val="1054"/>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054"/>
        </w:numPr>
        <w:pStyle w:val="Compact"/>
      </w:pPr>
      <w:r>
        <w:rPr>
          <w:bCs/>
          <w:b/>
        </w:rPr>
        <w:t xml:space="preserve">वयम्</w:t>
      </w:r>
      <w:r>
        <w:t xml:space="preserve"> </w:t>
      </w:r>
      <w:r>
        <w:t xml:space="preserve">—</w:t>
      </w:r>
      <w:r>
        <w:t xml:space="preserve"> </w:t>
      </w:r>
      <w:r>
        <w:t xml:space="preserve">“</w:t>
      </w:r>
      <w:r>
        <w:t xml:space="preserve">we</w:t>
      </w:r>
      <w:r>
        <w:t xml:space="preserve">”</w:t>
      </w:r>
    </w:p>
    <w:p>
      <w:pPr>
        <w:numPr>
          <w:ilvl w:val="0"/>
          <w:numId w:val="1054"/>
        </w:numPr>
        <w:pStyle w:val="Compact"/>
      </w:pPr>
      <w:r>
        <w:rPr>
          <w:bCs/>
          <w:b/>
        </w:rPr>
        <w:t xml:space="preserve">वन्दिषीमहि</w:t>
      </w:r>
      <w:r>
        <w:t xml:space="preserve"> </w:t>
      </w:r>
      <w:r>
        <w:t xml:space="preserve">—</w:t>
      </w:r>
      <w:r>
        <w:t xml:space="preserve"> </w:t>
      </w:r>
      <w:r>
        <w:t xml:space="preserve">“</w:t>
      </w:r>
      <w:r>
        <w:t xml:space="preserve">we praise (with homage)</w:t>
      </w:r>
      <w:r>
        <w:t xml:space="preserve">”</w:t>
      </w:r>
    </w:p>
    <w:p>
      <w:pPr>
        <w:numPr>
          <w:ilvl w:val="0"/>
          <w:numId w:val="1054"/>
        </w:numPr>
        <w:pStyle w:val="Compact"/>
      </w:pPr>
      <w:r>
        <w:rPr>
          <w:bCs/>
          <w:b/>
        </w:rPr>
        <w:t xml:space="preserve">स्तुतः</w:t>
      </w:r>
      <w:r>
        <w:t xml:space="preserve"> </w:t>
      </w:r>
      <w:r>
        <w:t xml:space="preserve">—</w:t>
      </w:r>
      <w:r>
        <w:t xml:space="preserve"> </w:t>
      </w:r>
      <w:r>
        <w:t xml:space="preserve">“</w:t>
      </w:r>
      <w:r>
        <w:t xml:space="preserve">praised (by us), you</w:t>
      </w:r>
      <w:r>
        <w:t xml:space="preserve">”</w:t>
      </w:r>
    </w:p>
    <w:p>
      <w:pPr>
        <w:numPr>
          <w:ilvl w:val="0"/>
          <w:numId w:val="1054"/>
        </w:numPr>
        <w:pStyle w:val="Compact"/>
      </w:pPr>
      <w:r>
        <w:rPr>
          <w:bCs/>
          <w:b/>
        </w:rPr>
        <w:t xml:space="preserve">पूर्णबन्धुरः</w:t>
      </w:r>
      <w:r>
        <w:t xml:space="preserve"> </w:t>
      </w:r>
      <w:r>
        <w:t xml:space="preserve">—</w:t>
      </w:r>
      <w:r>
        <w:t xml:space="preserve"> </w:t>
      </w:r>
      <w:r>
        <w:t xml:space="preserve">“</w:t>
      </w:r>
      <w:r>
        <w:t xml:space="preserve">with your chariot filled (with wealth)</w:t>
      </w:r>
      <w:r>
        <w:t xml:space="preserve">”</w:t>
      </w:r>
    </w:p>
    <w:p>
      <w:pPr>
        <w:numPr>
          <w:ilvl w:val="0"/>
          <w:numId w:val="1054"/>
        </w:numPr>
        <w:pStyle w:val="Compact"/>
      </w:pPr>
      <w:r>
        <w:rPr>
          <w:bCs/>
          <w:b/>
        </w:rPr>
        <w:t xml:space="preserve">वशान्</w:t>
      </w:r>
      <w:r>
        <w:t xml:space="preserve"> </w:t>
      </w:r>
      <w:r>
        <w:t xml:space="preserve">—</w:t>
      </w:r>
      <w:r>
        <w:t xml:space="preserve"> </w:t>
      </w:r>
      <w:r>
        <w:t xml:space="preserve">“</w:t>
      </w:r>
      <w:r>
        <w:t xml:space="preserve">to the sacrificers who desire you</w:t>
      </w:r>
      <w:r>
        <w:t xml:space="preserve">”</w:t>
      </w:r>
    </w:p>
    <w:p>
      <w:pPr>
        <w:numPr>
          <w:ilvl w:val="0"/>
          <w:numId w:val="1054"/>
        </w:numPr>
        <w:pStyle w:val="Compact"/>
      </w:pPr>
      <w:r>
        <w:rPr>
          <w:bCs/>
          <w:b/>
        </w:rPr>
        <w:t xml:space="preserve">नूनम्</w:t>
      </w:r>
      <w:r>
        <w:t xml:space="preserve"> </w:t>
      </w:r>
      <w:r>
        <w:t xml:space="preserve">—</w:t>
      </w:r>
      <w:r>
        <w:t xml:space="preserve"> </w:t>
      </w:r>
      <w:r>
        <w:t xml:space="preserve">“</w:t>
      </w:r>
      <w:r>
        <w:t xml:space="preserve">without fail</w:t>
      </w:r>
      <w:r>
        <w:t xml:space="preserve">”</w:t>
      </w:r>
    </w:p>
    <w:p>
      <w:pPr>
        <w:numPr>
          <w:ilvl w:val="0"/>
          <w:numId w:val="1054"/>
        </w:numPr>
        <w:pStyle w:val="Compact"/>
      </w:pPr>
      <w:r>
        <w:rPr>
          <w:bCs/>
          <w:b/>
        </w:rPr>
        <w:t xml:space="preserve">प्र याहि</w:t>
      </w:r>
      <w:r>
        <w:t xml:space="preserve"> </w:t>
      </w:r>
      <w:r>
        <w:t xml:space="preserve">—</w:t>
      </w:r>
      <w:r>
        <w:t xml:space="preserve"> </w:t>
      </w:r>
      <w:r>
        <w:t xml:space="preserve">“</w:t>
      </w:r>
      <w:r>
        <w:t xml:space="preserve">go and reach</w:t>
      </w:r>
      <w:r>
        <w:t xml:space="preserve">”</w:t>
      </w:r>
    </w:p>
    <w:p>
      <w:pPr>
        <w:numPr>
          <w:ilvl w:val="0"/>
          <w:numId w:val="1054"/>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54"/>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054"/>
        </w:numPr>
        <w:pStyle w:val="Compact"/>
      </w:pPr>
      <w:r>
        <w:rPr>
          <w:bCs/>
          <w:b/>
        </w:rPr>
        <w:t xml:space="preserve">नु</w:t>
      </w:r>
      <w:r>
        <w:t xml:space="preserve"> </w:t>
      </w:r>
      <w:r>
        <w:t xml:space="preserve">—</w:t>
      </w:r>
      <w:r>
        <w:t xml:space="preserve"> </w:t>
      </w:r>
      <w:r>
        <w:t xml:space="preserve">“</w:t>
      </w:r>
      <w:r>
        <w:t xml:space="preserve">quickly</w:t>
      </w:r>
      <w:r>
        <w:t xml:space="preserve">”</w:t>
      </w:r>
    </w:p>
    <w:p>
      <w:pPr>
        <w:numPr>
          <w:ilvl w:val="0"/>
          <w:numId w:val="1054"/>
        </w:numPr>
        <w:pStyle w:val="Compact"/>
      </w:pPr>
      <w:r>
        <w:rPr>
          <w:bCs/>
          <w:b/>
        </w:rPr>
        <w:t xml:space="preserve">अनु योज</w:t>
      </w:r>
      <w:r>
        <w:t xml:space="preserve"> </w:t>
      </w:r>
      <w:r>
        <w:t xml:space="preserve">—</w:t>
      </w:r>
      <w:r>
        <w:t xml:space="preserve"> </w:t>
      </w:r>
      <w:r>
        <w:t xml:space="preserve">“</w:t>
      </w:r>
      <w:r>
        <w:t xml:space="preserve">yoke (to the chariot).</w:t>
      </w:r>
      <w:r>
        <w:t xml:space="preserve">”</w:t>
      </w:r>
    </w:p>
    <w:p>
      <w:pPr>
        <w:pStyle w:val="FirstParagraph"/>
      </w:pPr>
      <w:r>
        <w:rPr>
          <w:bCs/>
          <w:b/>
        </w:rPr>
        <w:t xml:space="preserve">॥ भावार्थः ॥ — Bhāvārtha of Rik 82.3</w:t>
      </w:r>
      <w:r>
        <w:t xml:space="preserve"> </w:t>
      </w:r>
      <w:r>
        <w:rPr>
          <w:iCs/>
          <w:i/>
        </w:rPr>
        <w:t xml:space="preserve">(Kannada)</w:t>
      </w:r>
    </w:p>
    <w:p>
      <w:pPr>
        <w:pStyle w:val="BodyText"/>
      </w:pPr>
      <w:r>
        <w:t xml:space="preserve">“</w:t>
      </w:r>
      <w:r>
        <w:t xml:space="preserve">O wealthy Indra, you look with a gracious mind on all of us, your devotees. We praise you, such a one, with homage. Praised by us, go, with your chariot filled with wealth, to the sacrificers who desire you. Yoke your horses quickly to the chariot and go to them and distribute wealth.</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Maghavan, we praise you, you look benignly upon all ; praised by us go to those who desire your presence in your chariot well filled with riches ; Indra, quickly yoke your horses.</w:t>
      </w:r>
      <w:r>
        <w:t xml:space="preserve">”</w:t>
      </w:r>
      <w:r>
        <w:t xml:space="preserve"> </w:t>
      </w:r>
      <w:r>
        <w:t xml:space="preserve">— as printed.</w:t>
      </w:r>
    </w:p>
    <w:p>
      <w:pPr>
        <w:pStyle w:val="BodyText"/>
      </w:pPr>
      <w:r>
        <w:rPr>
          <w:bCs/>
          <w:b/>
        </w:rPr>
        <w:t xml:space="preserve">॥ विशेषविषयगळु ॥ — Special Topics (Rik 82.3)</w:t>
      </w:r>
    </w:p>
    <w:p>
      <w:pPr>
        <w:numPr>
          <w:ilvl w:val="0"/>
          <w:numId w:val="1055"/>
        </w:numPr>
        <w:pStyle w:val="Compact"/>
      </w:pPr>
      <w:r>
        <w:rPr>
          <w:iCs/>
          <w:i/>
        </w:rPr>
        <w:t xml:space="preserve">(application)</w:t>
      </w:r>
      <w:r>
        <w:t xml:space="preserve"> </w:t>
      </w:r>
      <w:r>
        <w:t xml:space="preserve">—</w:t>
      </w:r>
      <w:r>
        <w:t xml:space="preserve"> </w:t>
      </w:r>
      <w:r>
        <w:t xml:space="preserve">“</w:t>
      </w:r>
      <w:r>
        <w:t xml:space="preserve">In the</w:t>
      </w:r>
      <w:r>
        <w:t xml:space="preserve"> </w:t>
      </w:r>
      <w:r>
        <w:rPr>
          <w:iCs/>
          <w:i/>
        </w:rPr>
        <w:t xml:space="preserve">Mahāpitṛyajña</w:t>
      </w:r>
      <w:r>
        <w:t xml:space="preserve"> </w:t>
      </w:r>
      <w:r>
        <w:t xml:space="preserve">this Ṛk</w:t>
      </w:r>
      <w:r>
        <w:t xml:space="preserve"> </w:t>
      </w:r>
      <w:r>
        <w:rPr>
          <w:iCs/>
          <w:i/>
        </w:rPr>
        <w:t xml:space="preserve">susandṛśam</w:t>
      </w:r>
      <w:r>
        <w:t xml:space="preserve"> </w:t>
      </w:r>
      <w:r>
        <w:t xml:space="preserve">has to be used in worshipping the</w:t>
      </w:r>
      <w:r>
        <w:t xml:space="preserve"> </w:t>
      </w:r>
      <w:r>
        <w:rPr>
          <w:iCs/>
          <w:i/>
        </w:rPr>
        <w:t xml:space="preserve">Āhavanīya</w:t>
      </w:r>
      <w:r>
        <w:t xml:space="preserve"> </w:t>
      </w:r>
      <w:r>
        <w:t xml:space="preserve">fire; this is explained in the Āśvalāyana Śrauta-sūtra in the sūtra</w:t>
      </w:r>
      <w:r>
        <w:t xml:space="preserve"> </w:t>
      </w:r>
      <w:r>
        <w:t xml:space="preserve">‘</w:t>
      </w:r>
      <w:r>
        <w:rPr>
          <w:iCs/>
          <w:i/>
        </w:rPr>
        <w:t xml:space="preserve">āhavanīyaṃ susandṛśaṃ tveti paṅktyā</w:t>
      </w:r>
      <w:r>
        <w:t xml:space="preserve">’</w:t>
      </w:r>
      <w:r>
        <w:t xml:space="preserve"> </w:t>
      </w:r>
      <w:r>
        <w:t xml:space="preserve">(Āśv. [2-19] [?]).</w:t>
      </w:r>
      <w:r>
        <w:t xml:space="preserve">”</w:t>
      </w:r>
    </w:p>
    <w:bookmarkEnd w:id="70"/>
    <w:bookmarkStart w:id="71" w:name="page-45-pdf-60"/>
    <w:p>
      <w:pPr>
        <w:pStyle w:val="Heading3"/>
      </w:pPr>
      <w:r>
        <w:t xml:space="preserve">Page 45 (PDF 60)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82.3, continued:</w:t>
      </w:r>
    </w:p>
    <w:p>
      <w:pPr>
        <w:numPr>
          <w:ilvl w:val="0"/>
          <w:numId w:val="1056"/>
        </w:numPr>
        <w:pStyle w:val="Compact"/>
      </w:pPr>
      <w:r>
        <w:rPr>
          <w:bCs/>
          <w:b/>
        </w:rPr>
        <w:t xml:space="preserve">सुसन्दृशम्</w:t>
      </w:r>
      <w:r>
        <w:t xml:space="preserve"> </w:t>
      </w:r>
      <w:r>
        <w:t xml:space="preserve">—</w:t>
      </w:r>
      <w:r>
        <w:t xml:space="preserve"> </w:t>
      </w:r>
      <w:r>
        <w:rPr>
          <w:iCs/>
          <w:i/>
        </w:rPr>
        <w:t xml:space="preserve">suṣṭhu anugrahadṛṣṭyā draṣṭāram</w:t>
      </w:r>
      <w:r>
        <w:t xml:space="preserve"> </w:t>
      </w:r>
      <w:r>
        <w:t xml:space="preserve">—</w:t>
      </w:r>
      <w:r>
        <w:t xml:space="preserve"> </w:t>
      </w:r>
      <w:r>
        <w:t xml:space="preserve">“</w:t>
      </w:r>
      <w:r>
        <w:t xml:space="preserve">Indra who looks with a gracious eye on those who praise.</w:t>
      </w:r>
      <w:r>
        <w:t xml:space="preserve">”</w:t>
      </w:r>
    </w:p>
    <w:p>
      <w:pPr>
        <w:numPr>
          <w:ilvl w:val="0"/>
          <w:numId w:val="1056"/>
        </w:numPr>
        <w:pStyle w:val="Compact"/>
      </w:pPr>
      <w:r>
        <w:rPr>
          <w:bCs/>
          <w:b/>
        </w:rPr>
        <w:t xml:space="preserve">पूर्णबन्धुरः</w:t>
      </w:r>
      <w:r>
        <w:t xml:space="preserve"> </w:t>
      </w:r>
      <w:r>
        <w:t xml:space="preserve">—</w:t>
      </w:r>
      <w:r>
        <w:t xml:space="preserve"> </w:t>
      </w:r>
      <w:r>
        <w:t xml:space="preserve">“</w:t>
      </w:r>
      <w:r>
        <w:rPr>
          <w:iCs/>
          <w:i/>
        </w:rPr>
        <w:t xml:space="preserve">pūrṇa</w:t>
      </w:r>
      <w:r>
        <w:t xml:space="preserve"> </w:t>
      </w:r>
      <w:r>
        <w:t xml:space="preserve">— full: he whose chariot is full of the wealth and so on that is to be given to those who praise.</w:t>
      </w:r>
      <w:r>
        <w:t xml:space="preserve">”</w:t>
      </w:r>
    </w:p>
    <w:p>
      <w:pPr>
        <w:numPr>
          <w:ilvl w:val="0"/>
          <w:numId w:val="1056"/>
        </w:numPr>
        <w:pStyle w:val="Compact"/>
      </w:pPr>
      <w:r>
        <w:rPr>
          <w:bCs/>
          <w:b/>
        </w:rPr>
        <w:t xml:space="preserve">वशान्</w:t>
      </w:r>
      <w:r>
        <w:t xml:space="preserve"> </w:t>
      </w:r>
      <w:r>
        <w:t xml:space="preserve">—</w:t>
      </w:r>
      <w:r>
        <w:t xml:space="preserve"> </w:t>
      </w:r>
      <w:r>
        <w:rPr>
          <w:iCs/>
          <w:i/>
        </w:rPr>
        <w:t xml:space="preserve">kāmayamānān anyān</w:t>
      </w:r>
      <w:r>
        <w:t xml:space="preserve"> </w:t>
      </w:r>
      <w:r>
        <w:t xml:space="preserve">—</w:t>
      </w:r>
      <w:r>
        <w:t xml:space="preserve"> </w:t>
      </w:r>
      <w:r>
        <w:t xml:space="preserve">“</w:t>
      </w:r>
      <w:r>
        <w:t xml:space="preserve">other sacrificers who desire you; that is, in order to go to the sacrificers.</w:t>
      </w:r>
      <w:r>
        <w:t xml:space="preserve">”</w:t>
      </w:r>
    </w:p>
    <w:p>
      <w:pPr>
        <w:pStyle w:val="FirstParagraph"/>
      </w:pPr>
      <w:r>
        <w:rPr>
          <w:bCs/>
          <w:b/>
        </w:rPr>
        <w:t xml:space="preserve">॥ व्याकरणप्रक्रिया ॥ — Vyākaraṇa-prakriyā (Rik 82.3)</w:t>
      </w:r>
      <w:r>
        <w:t xml:space="preserve"> </w:t>
      </w:r>
      <w:r>
        <w:rPr>
          <w:iCs/>
          <w:i/>
        </w:rPr>
        <w:t xml:space="preserve">(grammar page, noted briefly)</w:t>
      </w:r>
    </w:p>
    <w:p>
      <w:pPr>
        <w:numPr>
          <w:ilvl w:val="0"/>
          <w:numId w:val="1057"/>
        </w:numPr>
        <w:pStyle w:val="Compact"/>
      </w:pPr>
      <w:r>
        <w:rPr>
          <w:bCs/>
          <w:b/>
        </w:rPr>
        <w:t xml:space="preserve">वन्दिषीमहि</w:t>
      </w:r>
      <w:r>
        <w:t xml:space="preserve"> </w:t>
      </w:r>
      <w:r>
        <w:t xml:space="preserve">— the root</w:t>
      </w:r>
      <w:r>
        <w:t xml:space="preserve"> </w:t>
      </w:r>
      <w:r>
        <w:rPr>
          <w:iCs/>
          <w:i/>
        </w:rPr>
        <w:t xml:space="preserve">vadi abhivādanastutyoḥ</w:t>
      </w:r>
      <w:r>
        <w:t xml:space="preserve">,</w:t>
      </w:r>
      <w:r>
        <w:t xml:space="preserve"> </w:t>
      </w:r>
      <w:r>
        <w:rPr>
          <w:iCs/>
          <w:i/>
        </w:rPr>
        <w:t xml:space="preserve">bhvādi</w:t>
      </w:r>
      <w:r>
        <w:t xml:space="preserve">; the benedictive</w:t>
      </w:r>
      <w:r>
        <w:t xml:space="preserve"> </w:t>
      </w:r>
      <w:r>
        <w:rPr>
          <w:iCs/>
          <w:i/>
        </w:rPr>
        <w:t xml:space="preserve">liṅ</w:t>
      </w:r>
      <w:r>
        <w:t xml:space="preserve"> </w:t>
      </w:r>
      <w:r>
        <w:t xml:space="preserve">(</w:t>
      </w:r>
      <w:r>
        <w:rPr>
          <w:iCs/>
          <w:i/>
        </w:rPr>
        <w:t xml:space="preserve">āśīrliṅ</w:t>
      </w:r>
      <w:r>
        <w:t xml:space="preserve">), first person plural. Since the root has the mark</w:t>
      </w:r>
      <w:r>
        <w:t xml:space="preserve"> </w:t>
      </w:r>
      <w:r>
        <w:rPr>
          <w:iCs/>
          <w:i/>
        </w:rPr>
        <w:t xml:space="preserve">i</w:t>
      </w:r>
      <w:r>
        <w:t xml:space="preserve">, by</w:t>
      </w:r>
      <w:r>
        <w:t xml:space="preserve"> </w:t>
      </w:r>
      <w:r>
        <w:t xml:space="preserve">“</w:t>
      </w:r>
      <w:r>
        <w:t xml:space="preserve">idito num dhātoḥ</w:t>
      </w:r>
      <w:r>
        <w:t xml:space="preserve">”</w:t>
      </w:r>
      <w:r>
        <w:t xml:space="preserve"> </w:t>
      </w:r>
      <w:r>
        <w:t xml:space="preserve">(Pā. Sū. 7-1-58) the augment</w:t>
      </w:r>
      <w:r>
        <w:t xml:space="preserve"> </w:t>
      </w:r>
      <w:r>
        <w:rPr>
          <w:iCs/>
          <w:i/>
        </w:rPr>
        <w:t xml:space="preserve">num</w:t>
      </w:r>
      <w:r>
        <w:t xml:space="preserve"> </w:t>
      </w:r>
      <w:r>
        <w:t xml:space="preserve">arises. By</w:t>
      </w:r>
      <w:r>
        <w:t xml:space="preserve"> </w:t>
      </w:r>
      <w:r>
        <w:t xml:space="preserve">“</w:t>
      </w:r>
      <w:r>
        <w:t xml:space="preserve">liṅaḥ sīyuṭ</w:t>
      </w:r>
      <w:r>
        <w:t xml:space="preserve">”</w:t>
      </w:r>
      <w:r>
        <w:t xml:space="preserve"> </w:t>
      </w:r>
      <w:r>
        <w:t xml:space="preserve">(Pā. Sū. 3-4-102) the augment</w:t>
      </w:r>
      <w:r>
        <w:t xml:space="preserve"> </w:t>
      </w:r>
      <w:r>
        <w:rPr>
          <w:iCs/>
          <w:i/>
        </w:rPr>
        <w:t xml:space="preserve">sīyuṭ</w:t>
      </w:r>
      <w:r>
        <w:t xml:space="preserve"> </w:t>
      </w:r>
      <w:r>
        <w:t xml:space="preserve">for</w:t>
      </w:r>
      <w:r>
        <w:t xml:space="preserve"> </w:t>
      </w:r>
      <w:r>
        <w:rPr>
          <w:iCs/>
          <w:i/>
        </w:rPr>
        <w:t xml:space="preserve">liṅ</w:t>
      </w:r>
      <w:r>
        <w:t xml:space="preserve">; by</w:t>
      </w:r>
      <w:r>
        <w:t xml:space="preserve"> </w:t>
      </w:r>
      <w:r>
        <w:t xml:space="preserve">“</w:t>
      </w:r>
      <w:r>
        <w:t xml:space="preserve">liṅāśiṣi</w:t>
      </w:r>
      <w:r>
        <w:t xml:space="preserve">”</w:t>
      </w:r>
      <w:r>
        <w:t xml:space="preserve"> </w:t>
      </w:r>
      <w:r>
        <w:t xml:space="preserve">(Pā. Sū. 3-4-116), the</w:t>
      </w:r>
      <w:r>
        <w:t xml:space="preserve"> </w:t>
      </w:r>
      <w:r>
        <w:rPr>
          <w:iCs/>
          <w:i/>
        </w:rPr>
        <w:t xml:space="preserve">liṅ</w:t>
      </w:r>
      <w:r>
        <w:t xml:space="preserve"> </w:t>
      </w:r>
      <w:r>
        <w:t xml:space="preserve">that comes in the sense of benediction takes the designation</w:t>
      </w:r>
      <w:r>
        <w:t xml:space="preserve"> </w:t>
      </w:r>
      <w:r>
        <w:rPr>
          <w:iCs/>
          <w:i/>
        </w:rPr>
        <w:t xml:space="preserve">ārdhadhātuka</w:t>
      </w:r>
      <w:r>
        <w:t xml:space="preserve">, so here it is</w:t>
      </w:r>
      <w:r>
        <w:t xml:space="preserve"> </w:t>
      </w:r>
      <w:r>
        <w:rPr>
          <w:iCs/>
          <w:i/>
        </w:rPr>
        <w:t xml:space="preserve">ārdhadhātuka</w:t>
      </w:r>
      <w:r>
        <w:t xml:space="preserve">; since</w:t>
      </w:r>
      <w:r>
        <w:t xml:space="preserve"> </w:t>
      </w:r>
      <w:r>
        <w:rPr>
          <w:iCs/>
          <w:i/>
        </w:rPr>
        <w:t xml:space="preserve">sīyuṭ</w:t>
      </w:r>
      <w:r>
        <w:t xml:space="preserve"> </w:t>
      </w:r>
      <w:r>
        <w:t xml:space="preserve">has</w:t>
      </w:r>
      <w:r>
        <w:t xml:space="preserve"> </w:t>
      </w:r>
      <w:r>
        <w:rPr>
          <w:iCs/>
          <w:i/>
        </w:rPr>
        <w:t xml:space="preserve">val</w:t>
      </w:r>
      <w:r>
        <w:t xml:space="preserve">-initial</w:t>
      </w:r>
      <w:r>
        <w:t xml:space="preserve"> </w:t>
      </w:r>
      <w:r>
        <w:rPr>
          <w:iCs/>
          <w:i/>
        </w:rPr>
        <w:t xml:space="preserve">ārdhadhātuka</w:t>
      </w:r>
      <w:r>
        <w:t xml:space="preserve"> </w:t>
      </w:r>
      <w:r>
        <w:rPr>
          <w:iCs/>
          <w:i/>
        </w:rPr>
        <w:t xml:space="preserve">liṅ</w:t>
      </w:r>
      <w:r>
        <w:t xml:space="preserve">, the augment</w:t>
      </w:r>
      <w:r>
        <w:t xml:space="preserve"> </w:t>
      </w:r>
      <w:r>
        <w:rPr>
          <w:iCs/>
          <w:i/>
        </w:rPr>
        <w:t xml:space="preserve">iṭ</w:t>
      </w:r>
      <w:r>
        <w:t xml:space="preserve"> </w:t>
      </w:r>
      <w:r>
        <w:t xml:space="preserve">comes; the</w:t>
      </w:r>
      <w:r>
        <w:t xml:space="preserve"> </w:t>
      </w:r>
      <w:r>
        <w:rPr>
          <w:iCs/>
          <w:i/>
        </w:rPr>
        <w:t xml:space="preserve">y</w:t>
      </w:r>
      <w:r>
        <w:t xml:space="preserve"> </w:t>
      </w:r>
      <w:r>
        <w:t xml:space="preserve">of</w:t>
      </w:r>
      <w:r>
        <w:t xml:space="preserve"> </w:t>
      </w:r>
      <w:r>
        <w:rPr>
          <w:iCs/>
          <w:i/>
        </w:rPr>
        <w:t xml:space="preserve">sīyuṭ</w:t>
      </w:r>
      <w:r>
        <w:t xml:space="preserve"> </w:t>
      </w:r>
      <w:r>
        <w:t xml:space="preserve">is dropped by</w:t>
      </w:r>
      <w:r>
        <w:t xml:space="preserve"> </w:t>
      </w:r>
      <w:r>
        <w:t xml:space="preserve">“</w:t>
      </w:r>
      <w:r>
        <w:t xml:space="preserve">lopo vyor vali</w:t>
      </w:r>
      <w:r>
        <w:t xml:space="preserve">”</w:t>
      </w:r>
      <w:r>
        <w:t xml:space="preserve"> </w:t>
      </w:r>
      <w:r>
        <w:t xml:space="preserve">(Pā. Sū. 6-1-66), leaving</w:t>
      </w:r>
      <w:r>
        <w:t xml:space="preserve"> </w:t>
      </w:r>
      <w:r>
        <w:rPr>
          <w:iCs/>
          <w:i/>
        </w:rPr>
        <w:t xml:space="preserve">vand+i+sīmahi</w:t>
      </w:r>
      <w:r>
        <w:t xml:space="preserve">. The rule of substitution (</w:t>
      </w:r>
      <w:r>
        <w:rPr>
          <w:iCs/>
          <w:i/>
        </w:rPr>
        <w:t xml:space="preserve">ādeśa-ṣatva</w:t>
      </w:r>
      <w:r>
        <w:t xml:space="preserve">) is applied, and the proper form results. Since the root</w:t>
      </w:r>
      <w:r>
        <w:t xml:space="preserve"> </w:t>
      </w:r>
      <w:r>
        <w:rPr>
          <w:iCs/>
          <w:i/>
        </w:rPr>
        <w:t xml:space="preserve">vad</w:t>
      </w:r>
      <w:r>
        <w:t xml:space="preserve"> </w:t>
      </w:r>
      <w:r>
        <w:t xml:space="preserve">is anudātta-</w:t>
      </w:r>
      <w:r>
        <w:rPr>
          <w:iCs/>
          <w:i/>
        </w:rPr>
        <w:t xml:space="preserve">it</w:t>
      </w:r>
      <w:r>
        <w:t xml:space="preserve"> </w:t>
      </w:r>
      <w:r>
        <w:t xml:space="preserve">by teaching, one might doubt that the</w:t>
      </w:r>
      <w:r>
        <w:t xml:space="preserve"> </w:t>
      </w:r>
      <w:r>
        <w:rPr>
          <w:iCs/>
          <w:i/>
        </w:rPr>
        <w:t xml:space="preserve">liṅ</w:t>
      </w:r>
      <w:r>
        <w:t xml:space="preserve"> </w:t>
      </w:r>
      <w:r>
        <w:t xml:space="preserve">would be anudātta by</w:t>
      </w:r>
      <w:r>
        <w:t xml:space="preserve"> </w:t>
      </w:r>
      <w:r>
        <w:t xml:space="preserve">“</w:t>
      </w:r>
      <w:r>
        <w:t xml:space="preserve">tāsyanudāttenṅidadupadeśāl lasārvadhātukam anudāttam</w:t>
      </w:r>
      <w:r>
        <w:t xml:space="preserve">”</w:t>
      </w:r>
      <w:r>
        <w:t xml:space="preserve"> </w:t>
      </w:r>
      <w:r>
        <w:t xml:space="preserve">(Pā. Sū. 6-1-186); there is no room for it, because, as said before, the</w:t>
      </w:r>
      <w:r>
        <w:t xml:space="preserve"> </w:t>
      </w:r>
      <w:r>
        <w:rPr>
          <w:iCs/>
          <w:i/>
        </w:rPr>
        <w:t xml:space="preserve">āśīrliṅ</w:t>
      </w:r>
      <w:r>
        <w:t xml:space="preserve"> </w:t>
      </w:r>
      <w:r>
        <w:t xml:space="preserve">has the</w:t>
      </w:r>
      <w:r>
        <w:t xml:space="preserve"> </w:t>
      </w:r>
      <w:r>
        <w:rPr>
          <w:iCs/>
          <w:i/>
        </w:rPr>
        <w:t xml:space="preserve">ārdhadhātuka</w:t>
      </w:r>
      <w:r>
        <w:t xml:space="preserve"> </w:t>
      </w:r>
      <w:r>
        <w:t xml:space="preserve">designation and so is not</w:t>
      </w:r>
      <w:r>
        <w:t xml:space="preserve"> </w:t>
      </w:r>
      <w:r>
        <w:rPr>
          <w:iCs/>
          <w:i/>
        </w:rPr>
        <w:t xml:space="preserve">lasārvadhātuka</w:t>
      </w:r>
      <w:r>
        <w:t xml:space="preserve">; so no anudātta accent arises. By</w:t>
      </w:r>
      <w:r>
        <w:t xml:space="preserve"> </w:t>
      </w:r>
      <w:r>
        <w:t xml:space="preserve">“</w:t>
      </w:r>
      <w:r>
        <w:t xml:space="preserve">ādyudāttaś ca</w:t>
      </w:r>
      <w:r>
        <w:t xml:space="preserve">”</w:t>
      </w:r>
      <w:r>
        <w:t xml:space="preserve"> </w:t>
      </w:r>
      <w:r>
        <w:t xml:space="preserve">(Pā. Sū. 3-1-3) the affix has the initial udātta accent.</w:t>
      </w:r>
      <w:r>
        <w:t xml:space="preserve"> </w:t>
      </w:r>
      <w:r>
        <w:t xml:space="preserve">“</w:t>
      </w:r>
      <w:r>
        <w:t xml:space="preserve">Tiṅ atiṅaḥ</w:t>
      </w:r>
      <w:r>
        <w:t xml:space="preserve">”</w:t>
      </w:r>
      <w:r>
        <w:t xml:space="preserve"> </w:t>
      </w:r>
      <w:r>
        <w:t xml:space="preserve">(Pā. Sū. 8-1-28): a</w:t>
      </w:r>
      <w:r>
        <w:t xml:space="preserve"> </w:t>
      </w:r>
      <w:r>
        <w:rPr>
          <w:iCs/>
          <w:i/>
        </w:rPr>
        <w:t xml:space="preserve">tiṅanta</w:t>
      </w:r>
      <w:r>
        <w:t xml:space="preserve"> </w:t>
      </w:r>
      <w:r>
        <w:t xml:space="preserve">after an</w:t>
      </w:r>
      <w:r>
        <w:t xml:space="preserve"> </w:t>
      </w:r>
      <w:r>
        <w:rPr>
          <w:iCs/>
          <w:i/>
        </w:rPr>
        <w:t xml:space="preserve">atiṅanta</w:t>
      </w:r>
      <w:r>
        <w:t xml:space="preserve"> </w:t>
      </w:r>
      <w:r>
        <w:t xml:space="preserve">is wholly anudātta; here that would make the affix-accent suppressed and the whole anudātta; but</w:t>
      </w:r>
      <w:r>
        <w:t xml:space="preserve"> </w:t>
      </w:r>
      <w:r>
        <w:t xml:space="preserve">“</w:t>
      </w:r>
      <w:r>
        <w:t xml:space="preserve">āmantritaṃ pūrvam avidyamānavat</w:t>
      </w:r>
      <w:r>
        <w:t xml:space="preserve">”</w:t>
      </w:r>
      <w:r>
        <w:t xml:space="preserve"> </w:t>
      </w:r>
      <w:r>
        <w:t xml:space="preserve">(Pā. Sū. 8-1-72) — the preceding</w:t>
      </w:r>
      <w:r>
        <w:t xml:space="preserve"> </w:t>
      </w:r>
      <w:r>
        <w:rPr>
          <w:iCs/>
          <w:i/>
        </w:rPr>
        <w:t xml:space="preserve">āmantrita</w:t>
      </w:r>
      <w:r>
        <w:t xml:space="preserve"> </w:t>
      </w:r>
      <w:r>
        <w:rPr>
          <w:iCs/>
          <w:i/>
        </w:rPr>
        <w:t xml:space="preserve">maghavan</w:t>
      </w:r>
      <w:r>
        <w:t xml:space="preserve"> </w:t>
      </w:r>
      <w:r>
        <w:t xml:space="preserve">is not (counted as) present, so</w:t>
      </w:r>
      <w:r>
        <w:t xml:space="preserve"> </w:t>
      </w:r>
      <w:r>
        <w:rPr>
          <w:iCs/>
          <w:i/>
        </w:rPr>
        <w:t xml:space="preserve">vandiṣīmahi</w:t>
      </w:r>
      <w:r>
        <w:t xml:space="preserve"> </w:t>
      </w:r>
      <w:r>
        <w:t xml:space="preserve">stands at the head of the pāda; by the exclusion</w:t>
      </w:r>
      <w:r>
        <w:t xml:space="preserve"> </w:t>
      </w:r>
      <w:r>
        <w:t xml:space="preserve">“</w:t>
      </w:r>
      <w:r>
        <w:t xml:space="preserve">apādādau</w:t>
      </w:r>
      <w:r>
        <w:t xml:space="preserve">”</w:t>
      </w:r>
      <w:r>
        <w:t xml:space="preserve"> </w:t>
      </w:r>
      <w:r>
        <w:t xml:space="preserve">the total anudātta is barred, and the word keeps the affix-accent.</w:t>
      </w:r>
    </w:p>
    <w:p>
      <w:pPr>
        <w:numPr>
          <w:ilvl w:val="0"/>
          <w:numId w:val="1057"/>
        </w:numPr>
        <w:pStyle w:val="Compact"/>
      </w:pPr>
      <w:r>
        <w:rPr>
          <w:bCs/>
          <w:b/>
        </w:rPr>
        <w:t xml:space="preserve">योज</w:t>
      </w:r>
      <w:r>
        <w:t xml:space="preserve"> </w:t>
      </w:r>
      <w:r>
        <w:t xml:space="preserve">—</w:t>
      </w:r>
      <w:r>
        <w:t xml:space="preserve"> </w:t>
      </w:r>
      <w:r>
        <w:t xml:space="preserve">“</w:t>
      </w:r>
      <w:r>
        <w:t xml:space="preserve">the processes of this (verb) were explained in the first Ṛk (82.1) of this sūkta.</w:t>
      </w:r>
      <w:r>
        <w:t xml:space="preserve">”</w:t>
      </w:r>
      <w:r>
        <w:t xml:space="preserve"> </w:t>
      </w:r>
      <w:r>
        <w:t xml:space="preserve">||3||</w:t>
      </w:r>
    </w:p>
    <w:p>
      <w:pPr>
        <w:pStyle w:val="FirstParagraph"/>
      </w:pPr>
      <w:r>
        <w:rPr>
          <w:iCs/>
          <w:i/>
        </w:rPr>
        <w:t xml:space="preserve">Grammar page, noted briefly; sūtra numerals tentative [?].</w:t>
      </w:r>
    </w:p>
    <w:p>
      <w:r>
        <w:pict>
          <v:rect style="width:0;height:1.5pt" o:hralign="center" o:hrstd="t" o:hr="t"/>
        </w:pict>
      </w:r>
    </w:p>
    <w:bookmarkEnd w:id="71"/>
    <w:bookmarkStart w:id="72" w:name="page-46-pdf-61"/>
    <w:p>
      <w:pPr>
        <w:pStyle w:val="Heading3"/>
      </w:pPr>
      <w:r>
        <w:t xml:space="preserve">Page 46 (PDF 61)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bCs/>
          <w:b/>
        </w:rPr>
        <w:t xml:space="preserve">॥ संहिताखण्डः ॥ — Saṃhitā text of Rik 82.4</w:t>
      </w:r>
    </w:p>
    <w:p>
      <w:pPr>
        <w:pStyle w:val="BlockText"/>
      </w:pPr>
      <w:r>
        <w:t xml:space="preserve">स घा तं वृषणं रथमधि तिष्ठाति गोविदम् ।</w:t>
      </w:r>
      <w:r>
        <w:t xml:space="preserve"> </w:t>
      </w:r>
      <w:r>
        <w:t xml:space="preserve">यः पात्रं हारियोजनं पूर्णमिन्द्र चिकेतति योजा न्विन्द्र ते हरी ॥ ४ ॥</w:t>
      </w:r>
    </w:p>
    <w:p>
      <w:pPr>
        <w:pStyle w:val="FirstParagraph"/>
      </w:pPr>
      <w:r>
        <w:rPr>
          <w:iCs/>
          <w:i/>
        </w:rPr>
        <w:t xml:space="preserve">sa ghā taṃ vṛṣaṇaṃ ratham adhi tiṣṭhāti govidam |</w:t>
      </w:r>
      <w:r>
        <w:rPr>
          <w:iCs/>
          <w:i/>
        </w:rPr>
        <w:t xml:space="preserve"> </w:t>
      </w:r>
      <w:r>
        <w:rPr>
          <w:iCs/>
          <w:i/>
        </w:rPr>
        <w:t xml:space="preserve">yaḥ pātraṃ hāriyojanaṃ pūrṇam indra ciketati yojā nv indra te harī ||4||</w:t>
      </w:r>
    </w:p>
    <w:p>
      <w:pPr>
        <w:pStyle w:val="BodyText"/>
      </w:pPr>
      <w:r>
        <w:rPr>
          <w:bCs/>
          <w:b/>
        </w:rPr>
        <w:t xml:space="preserve">॥ पदपाठः ॥ — Pada-pāṭha</w:t>
      </w:r>
    </w:p>
    <w:p>
      <w:pPr>
        <w:pStyle w:val="BlockText"/>
      </w:pPr>
      <w:r>
        <w:t xml:space="preserve">सः । घ । तम् । वृषणम् । रथम् । अधि । तिष्ठाति । गोऽविदम् ।</w:t>
      </w:r>
      <w:r>
        <w:t xml:space="preserve"> </w:t>
      </w:r>
      <w:r>
        <w:t xml:space="preserve">यः । पात्रम् । हारिऽयोजनम् । पूर्णम् । इन्द्र । चिकेतति ।</w:t>
      </w:r>
      <w:r>
        <w:t xml:space="preserve"> </w:t>
      </w:r>
      <w:r>
        <w:t xml:space="preserve">योज । नु । इन्द्र । ते । हरी इति ॥ ४ ॥</w:t>
      </w:r>
    </w:p>
    <w:p>
      <w:pPr>
        <w:pStyle w:val="FirstParagraph"/>
      </w:pPr>
      <w:r>
        <w:rPr>
          <w:iCs/>
          <w:i/>
        </w:rPr>
        <w:t xml:space="preserve">saḥ | gha | tam | vṛṣaṇam | ratham | adhi | tiṣṭhāti | go-vidam | yaḥ | pātram | hāri-yojanam | pūrṇam | indra | ciketati | yoja | nu | indra | te | harī iti ||4||</w:t>
      </w:r>
    </w:p>
    <w:p>
      <w:pPr>
        <w:pStyle w:val="BodyText"/>
      </w:pPr>
      <w:r>
        <w:rPr>
          <w:bCs/>
          <w:b/>
        </w:rPr>
        <w:t xml:space="preserve">॥ सायणभाष्यम् ॥ — Sāyaṇa’s bhāṣya of Rik 82.4</w:t>
      </w:r>
      <w:r>
        <w:t xml:space="preserve"> </w:t>
      </w:r>
      <w:r>
        <w:rPr>
          <w:iCs/>
          <w:i/>
        </w:rPr>
        <w:t xml:space="preserve">(Sanskrit in Kannada script; doubtful places [?])</w:t>
      </w:r>
    </w:p>
    <w:p>
      <w:pPr>
        <w:pStyle w:val="BlockText"/>
      </w:pPr>
      <w:r>
        <w:t xml:space="preserve">स घ स खल्विन्द्रो वृषणं कामाभिवर्षकं गोविदं गवां लम्भयितारं तं रथमधि तिष्ठाति । उपसर्गश्रुतेः रथेऽधितिष्ठतु । आरूढो भवतु । हे इन्द्र यो रथो हारियोजनमेतत्संज्ञकं धानामिश्रितं पूर्णं सोमेन पूर्णं पात्रं चिकेतति ज्ञापयति । तं रथमधितिष्ठेति पूर्वेणान्वयः । अधिष्ठाय च त्वदीयावश्वौ क्षिप्रं योजय ॥ घ । ऋचि तुनुघेति दीर्घः । रथम् । अधिशीङ्स्थासां कर्म । पा. १-४-४६ । इत्यधिकरणस्य कर्मसंज्ञा । तिष्ठाति । ष्ठा गतिनिवृत्तौ । लेट्यडागमः । चिकेतति । कित ज्ञाने । लेट्यडागमः । जुहोत्यादित्वाच्छपः श्लुः । बहुलं छन्दसीति वक्तव्यम् । (कात्यायन ?) [?] इति वचनान्नाभ्यस्तस्याचि पितीति लघूपधगुणप्रतिषेधो न भवति ॥ ४ ॥</w:t>
      </w:r>
    </w:p>
    <w:p>
      <w:pPr>
        <w:pStyle w:val="FirstParagraph"/>
      </w:pPr>
      <w:r>
        <w:rPr>
          <w:iCs/>
          <w:i/>
        </w:rPr>
        <w:t xml:space="preserve">sa gha sa khalv indro vṛṣaṇaṃ kāmābhivarṣakaṃ govidaṃ gavāṃ lambhayitāraṃ taṃ ratham adhi tiṣṭhāti | upasargaśruteḥ rathe ’dhitiṣṭhatu | ārūḍho bhavatu | he indra yo ratho hāriyojanam etatsaṃjñakaṃ dhānāmiśritaṃ pūrṇaṃ somena pūrṇaṃ pātraṃ ciketati jñāpayati | taṃ ratham adhitiṣṭheti pūrveṇānvayaḥ | adhiṣṭhāya ca tvadīyāv aśvau kṣipraṃ yojaya || gha | ṛci tunughā iti dīrghaḥ | ratham | adhiśīṅsthāsāṃ karma | pā. 1-4-46 | ity adhikaraṇasya karmasaṃjñā | tiṣṭhāti | ṣṭhā gatinivṛttau | leṭy aḍāgamaḥ | ciketati | kita jñāne | leṭy aḍāgamaḥ | juhotyāditvāc chapaḥ śluḥ | bahulaṃ chandasīti vaktavyam | (kātyāyana?) [?] iti vacanān nābhyastasyāci piti iti laghūpadhaguṇapratiṣedho na bhavati || 4 ||</w:t>
      </w:r>
    </w:p>
    <w:p>
      <w:pPr>
        <w:pStyle w:val="BodyText"/>
      </w:pPr>
      <w:r>
        <w:rPr>
          <w:iCs/>
          <w:i/>
        </w:rPr>
        <w:t xml:space="preserve">Sense:</w:t>
      </w:r>
      <w:r>
        <w:t xml:space="preserve"> </w:t>
      </w:r>
      <w:r>
        <w:t xml:space="preserve">“</w:t>
      </w:r>
      <w:r>
        <w:t xml:space="preserve">That Indra indeed (</w:t>
      </w:r>
      <w:r>
        <w:rPr>
          <w:iCs/>
          <w:i/>
        </w:rPr>
        <w:t xml:space="preserve">sa gha</w:t>
      </w:r>
      <w:r>
        <w:t xml:space="preserve">)</w:t>
      </w:r>
      <w:r>
        <w:t xml:space="preserve"> </w:t>
      </w:r>
      <w:r>
        <w:rPr>
          <w:iCs/>
          <w:i/>
        </w:rPr>
        <w:t xml:space="preserve">tiṣṭhāti</w:t>
      </w:r>
      <w:r>
        <w:t xml:space="preserve"> </w:t>
      </w:r>
      <w:r>
        <w:t xml:space="preserve">— mounts (</w:t>
      </w:r>
      <w:r>
        <w:rPr>
          <w:iCs/>
          <w:i/>
        </w:rPr>
        <w:t xml:space="preserve">adhi</w:t>
      </w:r>
      <w:r>
        <w:t xml:space="preserve">) that chariot that is</w:t>
      </w:r>
      <w:r>
        <w:t xml:space="preserve"> </w:t>
      </w:r>
      <w:r>
        <w:rPr>
          <w:iCs/>
          <w:i/>
        </w:rPr>
        <w:t xml:space="preserve">vṛṣaṇam</w:t>
      </w:r>
      <w:r>
        <w:t xml:space="preserve">, a showerer of desires,</w:t>
      </w:r>
      <w:r>
        <w:t xml:space="preserve"> </w:t>
      </w:r>
      <w:r>
        <w:rPr>
          <w:iCs/>
          <w:i/>
        </w:rPr>
        <w:t xml:space="preserve">govidam</w:t>
      </w:r>
      <w:r>
        <w:t xml:space="preserve">, a bringer of cows. (Because the preposition is heard, the sense is:</w:t>
      </w:r>
      <w:r>
        <w:t xml:space="preserve"> </w:t>
      </w:r>
      <w:r>
        <w:t xml:space="preserve">‘</w:t>
      </w:r>
      <w:r>
        <w:t xml:space="preserve">let him mount the chariot</w:t>
      </w:r>
      <w:r>
        <w:t xml:space="preserve">’</w:t>
      </w:r>
      <w:r>
        <w:t xml:space="preserve"> </w:t>
      </w:r>
      <w:r>
        <w:t xml:space="preserve">— let him ascend.) O Indra, the chariot which makes known (</w:t>
      </w:r>
      <w:r>
        <w:rPr>
          <w:iCs/>
          <w:i/>
        </w:rPr>
        <w:t xml:space="preserve">ciketati</w:t>
      </w:r>
      <w:r>
        <w:t xml:space="preserve"> </w:t>
      </w:r>
      <w:r>
        <w:t xml:space="preserve">=</w:t>
      </w:r>
      <w:r>
        <w:t xml:space="preserve"> </w:t>
      </w:r>
      <w:r>
        <w:rPr>
          <w:iCs/>
          <w:i/>
        </w:rPr>
        <w:t xml:space="preserve">jñāpayati</w:t>
      </w:r>
      <w:r>
        <w:t xml:space="preserve">) the vessel (</w:t>
      </w:r>
      <w:r>
        <w:rPr>
          <w:iCs/>
          <w:i/>
        </w:rPr>
        <w:t xml:space="preserve">pātra</w:t>
      </w:r>
      <w:r>
        <w:t xml:space="preserve">) called</w:t>
      </w:r>
      <w:r>
        <w:t xml:space="preserve"> </w:t>
      </w:r>
      <w:r>
        <w:rPr>
          <w:iCs/>
          <w:i/>
        </w:rPr>
        <w:t xml:space="preserve">hāriyojana</w:t>
      </w:r>
      <w:r>
        <w:t xml:space="preserve"> </w:t>
      </w:r>
      <w:r>
        <w:t xml:space="preserve">— mixed with barley-meal (</w:t>
      </w:r>
      <w:r>
        <w:rPr>
          <w:iCs/>
          <w:i/>
        </w:rPr>
        <w:t xml:space="preserve">dhānā</w:t>
      </w:r>
      <w:r>
        <w:t xml:space="preserve">), filled with Soma — mount that chariot; and having mounted, yoke quickly your two bay horses.</w:t>
      </w:r>
      <w:r>
        <w:t xml:space="preserve">”</w:t>
      </w:r>
      <w:r>
        <w:t xml:space="preserve"> </w:t>
      </w:r>
      <w:r>
        <w:rPr>
          <w:iCs/>
          <w:i/>
        </w:rPr>
        <w:t xml:space="preserve">The grammatical tail:</w:t>
      </w:r>
      <w:r>
        <w:t xml:space="preserve"> </w:t>
      </w:r>
      <w:r>
        <w:rPr>
          <w:iCs/>
          <w:i/>
        </w:rPr>
        <w:t xml:space="preserve">gha</w:t>
      </w:r>
      <w:r>
        <w:t xml:space="preserve"> </w:t>
      </w:r>
      <w:r>
        <w:t xml:space="preserve">— lengthened by</w:t>
      </w:r>
      <w:r>
        <w:t xml:space="preserve"> </w:t>
      </w:r>
      <w:r>
        <w:t xml:space="preserve">“</w:t>
      </w:r>
      <w:r>
        <w:t xml:space="preserve">ṛci tunughamakṣu…</w:t>
      </w:r>
      <w:r>
        <w:t xml:space="preserve">”</w:t>
      </w:r>
      <w:r>
        <w:t xml:space="preserve">;</w:t>
      </w:r>
      <w:r>
        <w:t xml:space="preserve"> </w:t>
      </w:r>
      <w:r>
        <w:rPr>
          <w:iCs/>
          <w:i/>
        </w:rPr>
        <w:t xml:space="preserve">ratham</w:t>
      </w:r>
      <w:r>
        <w:t xml:space="preserve"> </w:t>
      </w:r>
      <w:r>
        <w:t xml:space="preserve">— the locus (</w:t>
      </w:r>
      <w:r>
        <w:rPr>
          <w:iCs/>
          <w:i/>
        </w:rPr>
        <w:t xml:space="preserve">adhikaraṇa</w:t>
      </w:r>
      <w:r>
        <w:t xml:space="preserve">) of</w:t>
      </w:r>
      <w:r>
        <w:t xml:space="preserve"> </w:t>
      </w:r>
      <w:r>
        <w:rPr>
          <w:iCs/>
          <w:i/>
        </w:rPr>
        <w:t xml:space="preserve">adhi-śīṅ-sthā-ās</w:t>
      </w:r>
      <w:r>
        <w:t xml:space="preserve"> </w:t>
      </w:r>
      <w:r>
        <w:t xml:space="preserve">takes the</w:t>
      </w:r>
      <w:r>
        <w:t xml:space="preserve"> </w:t>
      </w:r>
      <w:r>
        <w:rPr>
          <w:iCs/>
          <w:i/>
        </w:rPr>
        <w:t xml:space="preserve">karma</w:t>
      </w:r>
      <w:r>
        <w:t xml:space="preserve">-designation (Pā. 1-4-46);</w:t>
      </w:r>
      <w:r>
        <w:t xml:space="preserve"> </w:t>
      </w:r>
      <w:r>
        <w:rPr>
          <w:iCs/>
          <w:i/>
        </w:rPr>
        <w:t xml:space="preserve">tiṣṭhāti</w:t>
      </w:r>
      <w:r>
        <w:t xml:space="preserve"> </w:t>
      </w:r>
      <w:r>
        <w:t xml:space="preserve">— the</w:t>
      </w:r>
      <w:r>
        <w:t xml:space="preserve"> </w:t>
      </w:r>
      <w:r>
        <w:rPr>
          <w:iCs/>
          <w:i/>
        </w:rPr>
        <w:t xml:space="preserve">leṭ</w:t>
      </w:r>
      <w:r>
        <w:t xml:space="preserve"> </w:t>
      </w:r>
      <w:r>
        <w:t xml:space="preserve">with</w:t>
      </w:r>
      <w:r>
        <w:t xml:space="preserve"> </w:t>
      </w:r>
      <w:r>
        <w:rPr>
          <w:iCs/>
          <w:i/>
        </w:rPr>
        <w:t xml:space="preserve">aṭ</w:t>
      </w:r>
      <w:r>
        <w:t xml:space="preserve">;</w:t>
      </w:r>
      <w:r>
        <w:t xml:space="preserve"> </w:t>
      </w:r>
      <w:r>
        <w:rPr>
          <w:iCs/>
          <w:i/>
        </w:rPr>
        <w:t xml:space="preserve">ciketati</w:t>
      </w:r>
      <w:r>
        <w:t xml:space="preserve"> </w:t>
      </w:r>
      <w:r>
        <w:t xml:space="preserve">— root</w:t>
      </w:r>
      <w:r>
        <w:t xml:space="preserve"> </w:t>
      </w:r>
      <w:r>
        <w:rPr>
          <w:iCs/>
          <w:i/>
        </w:rPr>
        <w:t xml:space="preserve">kita jñāne</w:t>
      </w:r>
      <w:r>
        <w:t xml:space="preserve">,</w:t>
      </w:r>
      <w:r>
        <w:t xml:space="preserve"> </w:t>
      </w:r>
      <w:r>
        <w:rPr>
          <w:iCs/>
          <w:i/>
        </w:rPr>
        <w:t xml:space="preserve">juhotyādi</w:t>
      </w:r>
      <w:r>
        <w:t xml:space="preserve">,</w:t>
      </w:r>
      <w:r>
        <w:t xml:space="preserve"> </w:t>
      </w:r>
      <w:r>
        <w:rPr>
          <w:iCs/>
          <w:i/>
        </w:rPr>
        <w:t xml:space="preserve">ślu</w:t>
      </w:r>
      <w:r>
        <w:t xml:space="preserve"> </w:t>
      </w:r>
      <w:r>
        <w:t xml:space="preserve">for</w:t>
      </w:r>
      <w:r>
        <w:t xml:space="preserve"> </w:t>
      </w:r>
      <w:r>
        <w:rPr>
          <w:iCs/>
          <w:i/>
        </w:rPr>
        <w:t xml:space="preserve">śap</w:t>
      </w:r>
      <w:r>
        <w:t xml:space="preserve">; by the statement</w:t>
      </w:r>
      <w:r>
        <w:t xml:space="preserve"> </w:t>
      </w:r>
      <w:r>
        <w:t xml:space="preserve">‘</w:t>
      </w:r>
      <w:r>
        <w:t xml:space="preserve">bahulaṃ chandasi</w:t>
      </w:r>
      <w:r>
        <w:t xml:space="preserve">’</w:t>
      </w:r>
      <w:r>
        <w:t xml:space="preserve"> </w:t>
      </w:r>
      <w:r>
        <w:t xml:space="preserve">the prohibition of guṇa of a light penultimate before a</w:t>
      </w:r>
      <w:r>
        <w:t xml:space="preserve"> </w:t>
      </w:r>
      <w:r>
        <w:rPr>
          <w:iCs/>
          <w:i/>
        </w:rPr>
        <w:t xml:space="preserve">pit</w:t>
      </w:r>
      <w:r>
        <w:t xml:space="preserve"> </w:t>
      </w:r>
      <w:r>
        <w:t xml:space="preserve">affix does not apply to the reduplicated stem.”</w:t>
      </w:r>
    </w:p>
    <w:p>
      <w:pPr>
        <w:pStyle w:val="BodyText"/>
      </w:pPr>
      <w:r>
        <w:rPr>
          <w:bCs/>
          <w:b/>
        </w:rPr>
        <w:t xml:space="preserve">॥ प्रतिपदार्थः ॥ — Pratipadārtha of Rik 82.4</w:t>
      </w:r>
      <w:r>
        <w:t xml:space="preserve"> </w:t>
      </w:r>
      <w:r>
        <w:rPr>
          <w:iCs/>
          <w:i/>
        </w:rPr>
        <w:t xml:space="preserve">(Kannada; begins at the foot of p. 46)</w:t>
      </w:r>
    </w:p>
    <w:p>
      <w:pPr>
        <w:numPr>
          <w:ilvl w:val="0"/>
          <w:numId w:val="1058"/>
        </w:numPr>
        <w:pStyle w:val="Compact"/>
      </w:pPr>
      <w:r>
        <w:rPr>
          <w:bCs/>
          <w:b/>
        </w:rPr>
        <w:t xml:space="preserve">सः घ</w:t>
      </w:r>
      <w:r>
        <w:t xml:space="preserve"> </w:t>
      </w:r>
      <w:r>
        <w:t xml:space="preserve">—</w:t>
      </w:r>
      <w:r>
        <w:t xml:space="preserve"> </w:t>
      </w:r>
      <w:r>
        <w:t xml:space="preserve">“</w:t>
      </w:r>
      <w:r>
        <w:t xml:space="preserve">that very Indra</w:t>
      </w:r>
      <w:r>
        <w:t xml:space="preserve">”</w:t>
      </w:r>
    </w:p>
    <w:p>
      <w:pPr>
        <w:numPr>
          <w:ilvl w:val="0"/>
          <w:numId w:val="1058"/>
        </w:numPr>
        <w:pStyle w:val="Compact"/>
      </w:pPr>
      <w:r>
        <w:rPr>
          <w:bCs/>
          <w:b/>
        </w:rPr>
        <w:t xml:space="preserve">यः</w:t>
      </w:r>
      <w:r>
        <w:t xml:space="preserve"> </w:t>
      </w:r>
      <w:r>
        <w:t xml:space="preserve">—</w:t>
      </w:r>
      <w:r>
        <w:t xml:space="preserve"> </w:t>
      </w:r>
      <w:r>
        <w:t xml:space="preserve">“</w:t>
      </w:r>
      <w:r>
        <w:t xml:space="preserve">which chariot</w:t>
      </w:r>
      <w:r>
        <w:t xml:space="preserve">”</w:t>
      </w:r>
    </w:p>
    <w:p>
      <w:pPr>
        <w:numPr>
          <w:ilvl w:val="0"/>
          <w:numId w:val="1058"/>
        </w:numPr>
        <w:pStyle w:val="Compact"/>
      </w:pPr>
      <w:r>
        <w:rPr>
          <w:bCs/>
          <w:b/>
        </w:rPr>
        <w:t xml:space="preserve">हारियोजनम्</w:t>
      </w:r>
      <w:r>
        <w:t xml:space="preserve"> </w:t>
      </w:r>
      <w:r>
        <w:t xml:space="preserve">—</w:t>
      </w:r>
      <w:r>
        <w:t xml:space="preserve"> </w:t>
      </w:r>
      <w:r>
        <w:t xml:space="preserve">“</w:t>
      </w:r>
      <w:r>
        <w:t xml:space="preserve">(Soma juice mixed with barley-meal)…</w:t>
      </w:r>
      <w:r>
        <w:t xml:space="preserve">”</w:t>
      </w:r>
      <w:r>
        <w:t xml:space="preserve"> </w:t>
      </w:r>
      <w:r>
        <w:rPr>
          <w:iCs/>
          <w:i/>
        </w:rPr>
        <w:t xml:space="preserve">(the entry’s text is broken at this resolution [?])</w:t>
      </w:r>
    </w:p>
    <w:p>
      <w:pPr>
        <w:numPr>
          <w:ilvl w:val="0"/>
          <w:numId w:val="1058"/>
        </w:numPr>
        <w:pStyle w:val="Compact"/>
      </w:pPr>
      <w:r>
        <w:rPr>
          <w:bCs/>
          <w:b/>
        </w:rPr>
        <w:t xml:space="preserve">पूर्णम्</w:t>
      </w:r>
      <w:r>
        <w:t xml:space="preserve"> </w:t>
      </w:r>
      <w:r>
        <w:t xml:space="preserve">—</w:t>
      </w:r>
      <w:r>
        <w:t xml:space="preserve"> </w:t>
      </w:r>
      <w:r>
        <w:t xml:space="preserve">“</w:t>
      </w:r>
      <w:r>
        <w:t xml:space="preserve">filled (with Soma juice)</w:t>
      </w:r>
      <w:r>
        <w:t xml:space="preserve">”</w:t>
      </w:r>
    </w:p>
    <w:p>
      <w:pPr>
        <w:numPr>
          <w:ilvl w:val="0"/>
          <w:numId w:val="1058"/>
        </w:numPr>
        <w:pStyle w:val="Compact"/>
      </w:pPr>
      <w:r>
        <w:rPr>
          <w:bCs/>
          <w:b/>
        </w:rPr>
        <w:t xml:space="preserve">पात्रम्</w:t>
      </w:r>
      <w:r>
        <w:t xml:space="preserve"> </w:t>
      </w:r>
      <w:r>
        <w:t xml:space="preserve">—</w:t>
      </w:r>
      <w:r>
        <w:t xml:space="preserve"> </w:t>
      </w:r>
      <w:r>
        <w:t xml:space="preserve">“</w:t>
      </w:r>
      <w:r>
        <w:t xml:space="preserve">the vessel</w:t>
      </w:r>
      <w:r>
        <w:t xml:space="preserve">”</w:t>
      </w:r>
    </w:p>
    <w:p>
      <w:pPr>
        <w:numPr>
          <w:ilvl w:val="0"/>
          <w:numId w:val="1058"/>
        </w:numPr>
        <w:pStyle w:val="Compact"/>
      </w:pPr>
      <w:r>
        <w:rPr>
          <w:bCs/>
          <w:b/>
        </w:rPr>
        <w:t xml:space="preserve">चिकेतति</w:t>
      </w:r>
      <w:r>
        <w:t xml:space="preserve"> </w:t>
      </w:r>
      <w:r>
        <w:t xml:space="preserve">—</w:t>
      </w:r>
      <w:r>
        <w:t xml:space="preserve"> </w:t>
      </w:r>
      <w:r>
        <w:t xml:space="preserve">“</w:t>
      </w:r>
      <w:r>
        <w:t xml:space="preserve">brings and gives</w:t>
      </w:r>
      <w:r>
        <w:t xml:space="preserve">”</w:t>
      </w:r>
    </w:p>
    <w:p>
      <w:pPr>
        <w:numPr>
          <w:ilvl w:val="0"/>
          <w:numId w:val="1058"/>
        </w:numPr>
        <w:pStyle w:val="Compact"/>
      </w:pPr>
      <w:r>
        <w:rPr>
          <w:bCs/>
          <w:b/>
        </w:rPr>
        <w:t xml:space="preserve">वृषणम्</w:t>
      </w:r>
      <w:r>
        <w:t xml:space="preserve"> </w:t>
      </w:r>
      <w:r>
        <w:t xml:space="preserve">—</w:t>
      </w:r>
      <w:r>
        <w:t xml:space="preserve"> </w:t>
      </w:r>
      <w:r>
        <w:t xml:space="preserve">“</w:t>
      </w:r>
      <w:r>
        <w:t xml:space="preserve">showerer (of desired objects)</w:t>
      </w:r>
      <w:r>
        <w:t xml:space="preserve">”</w:t>
      </w:r>
    </w:p>
    <w:p>
      <w:pPr>
        <w:numPr>
          <w:ilvl w:val="0"/>
          <w:numId w:val="1058"/>
        </w:numPr>
        <w:pStyle w:val="Compact"/>
      </w:pPr>
      <w:r>
        <w:rPr>
          <w:bCs/>
          <w:b/>
        </w:rPr>
        <w:t xml:space="preserve">गोविदम्</w:t>
      </w:r>
      <w:r>
        <w:t xml:space="preserve"> </w:t>
      </w:r>
      <w:r>
        <w:t xml:space="preserve">— “…</w:t>
      </w:r>
    </w:p>
    <w:bookmarkEnd w:id="72"/>
    <w:bookmarkStart w:id="73" w:name="page-47-pdf-62"/>
    <w:p>
      <w:pPr>
        <w:pStyle w:val="Heading3"/>
      </w:pPr>
      <w:r>
        <w:t xml:space="preserve">Page 47 (PDF 62)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of Rik 82.4, concluded:</w:t>
      </w:r>
    </w:p>
    <w:p>
      <w:pPr>
        <w:numPr>
          <w:ilvl w:val="0"/>
          <w:numId w:val="1059"/>
        </w:numPr>
        <w:pStyle w:val="Compact"/>
      </w:pPr>
      <w:r>
        <w:rPr>
          <w:bCs/>
          <w:b/>
        </w:rPr>
        <w:t xml:space="preserve">गोविदम्</w:t>
      </w:r>
      <w:r>
        <w:t xml:space="preserve"> </w:t>
      </w:r>
      <w:r>
        <w:t xml:space="preserve">—</w:t>
      </w:r>
      <w:r>
        <w:t xml:space="preserve"> </w:t>
      </w:r>
      <w:r>
        <w:t xml:space="preserve">“</w:t>
      </w:r>
      <w:r>
        <w:t xml:space="preserve">one who has cows (obtains cows)</w:t>
      </w:r>
      <w:r>
        <w:t xml:space="preserve">”</w:t>
      </w:r>
    </w:p>
    <w:p>
      <w:pPr>
        <w:numPr>
          <w:ilvl w:val="0"/>
          <w:numId w:val="1059"/>
        </w:numPr>
        <w:pStyle w:val="Compact"/>
      </w:pPr>
      <w:r>
        <w:rPr>
          <w:bCs/>
          <w:b/>
        </w:rPr>
        <w:t xml:space="preserve">तं रथम्</w:t>
      </w:r>
      <w:r>
        <w:t xml:space="preserve"> </w:t>
      </w:r>
      <w:r>
        <w:t xml:space="preserve">—</w:t>
      </w:r>
      <w:r>
        <w:t xml:space="preserve"> </w:t>
      </w:r>
      <w:r>
        <w:t xml:space="preserve">“</w:t>
      </w:r>
      <w:r>
        <w:t xml:space="preserve">that chariot</w:t>
      </w:r>
      <w:r>
        <w:t xml:space="preserve">”</w:t>
      </w:r>
    </w:p>
    <w:p>
      <w:pPr>
        <w:numPr>
          <w:ilvl w:val="0"/>
          <w:numId w:val="1059"/>
        </w:numPr>
        <w:pStyle w:val="Compact"/>
      </w:pPr>
      <w:r>
        <w:rPr>
          <w:bCs/>
          <w:b/>
        </w:rPr>
        <w:t xml:space="preserve">अधि तिष्ठाति</w:t>
      </w:r>
      <w:r>
        <w:t xml:space="preserve"> </w:t>
      </w:r>
      <w:r>
        <w:t xml:space="preserve">—</w:t>
      </w:r>
      <w:r>
        <w:t xml:space="preserve"> </w:t>
      </w:r>
      <w:r>
        <w:t xml:space="preserve">“</w:t>
      </w:r>
      <w:r>
        <w:t xml:space="preserve">may he ascend and sit</w:t>
      </w:r>
      <w:r>
        <w:t xml:space="preserve">”</w:t>
      </w:r>
    </w:p>
    <w:p>
      <w:pPr>
        <w:numPr>
          <w:ilvl w:val="0"/>
          <w:numId w:val="1059"/>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59"/>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59"/>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059"/>
        </w:numPr>
        <w:pStyle w:val="Compact"/>
      </w:pPr>
      <w:r>
        <w:rPr>
          <w:bCs/>
          <w:b/>
        </w:rPr>
        <w:t xml:space="preserve">नु</w:t>
      </w:r>
      <w:r>
        <w:t xml:space="preserve"> </w:t>
      </w:r>
      <w:r>
        <w:t xml:space="preserve">—</w:t>
      </w:r>
      <w:r>
        <w:t xml:space="preserve"> </w:t>
      </w:r>
      <w:r>
        <w:t xml:space="preserve">“</w:t>
      </w:r>
      <w:r>
        <w:t xml:space="preserve">carefully</w:t>
      </w:r>
      <w:r>
        <w:t xml:space="preserve">”</w:t>
      </w:r>
    </w:p>
    <w:p>
      <w:pPr>
        <w:numPr>
          <w:ilvl w:val="0"/>
          <w:numId w:val="1059"/>
        </w:numPr>
        <w:pStyle w:val="Compact"/>
      </w:pPr>
      <w:r>
        <w:rPr>
          <w:bCs/>
          <w:b/>
        </w:rPr>
        <w:t xml:space="preserve">योज</w:t>
      </w:r>
      <w:r>
        <w:t xml:space="preserve"> </w:t>
      </w:r>
      <w:r>
        <w:t xml:space="preserve">—</w:t>
      </w:r>
      <w:r>
        <w:t xml:space="preserve"> </w:t>
      </w:r>
      <w:r>
        <w:t xml:space="preserve">“</w:t>
      </w:r>
      <w:r>
        <w:t xml:space="preserve">yoke (to the chariot).</w:t>
      </w:r>
      <w:r>
        <w:t xml:space="preserve">”</w:t>
      </w:r>
    </w:p>
    <w:p>
      <w:pPr>
        <w:pStyle w:val="FirstParagraph"/>
      </w:pPr>
      <w:r>
        <w:rPr>
          <w:bCs/>
          <w:b/>
        </w:rPr>
        <w:t xml:space="preserve">॥ भावार्थः ॥ — Bhāvārtha of Rik 82.4</w:t>
      </w:r>
      <w:r>
        <w:t xml:space="preserve"> </w:t>
      </w:r>
      <w:r>
        <w:rPr>
          <w:iCs/>
          <w:i/>
        </w:rPr>
        <w:t xml:space="preserve">(Kannada)</w:t>
      </w:r>
    </w:p>
    <w:p>
      <w:pPr>
        <w:pStyle w:val="BodyText"/>
      </w:pPr>
      <w:r>
        <w:t xml:space="preserve">“</w:t>
      </w:r>
      <w:r>
        <w:t xml:space="preserve">Let Indra mount that chariot which brings the vessel filled with grain-meal and filled with Soma juice, and which, being the fulfiller of desires, brings cows. O Indra, carefully yoke your horses to the chariot.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he ( Indra ) ascend that chariot which shower blessings, gives cows and which contains vessel filled with the mixture of Soma-juice and barley flour ; Indra, quickly yoke your horses.</w:t>
      </w:r>
      <w:r>
        <w:t xml:space="preserve">”</w:t>
      </w:r>
      <w:r>
        <w:t xml:space="preserve"> </w:t>
      </w:r>
      <w:r>
        <w:t xml:space="preserve">— as printed.</w:t>
      </w:r>
    </w:p>
    <w:p>
      <w:pPr>
        <w:pStyle w:val="BodyText"/>
      </w:pPr>
      <w:r>
        <w:rPr>
          <w:bCs/>
          <w:b/>
        </w:rPr>
        <w:t xml:space="preserve">॥ विशेषविषयगळु ॥ — Special Topics (Rik 82.4)</w:t>
      </w:r>
    </w:p>
    <w:p>
      <w:pPr>
        <w:numPr>
          <w:ilvl w:val="0"/>
          <w:numId w:val="1060"/>
        </w:numPr>
        <w:pStyle w:val="Compact"/>
      </w:pPr>
      <w:r>
        <w:rPr>
          <w:bCs/>
          <w:b/>
        </w:rPr>
        <w:t xml:space="preserve">घ</w:t>
      </w:r>
      <w:r>
        <w:t xml:space="preserve"> </w:t>
      </w:r>
      <w:r>
        <w:t xml:space="preserve">—</w:t>
      </w:r>
      <w:r>
        <w:t xml:space="preserve"> </w:t>
      </w:r>
      <w:r>
        <w:t xml:space="preserve">“</w:t>
      </w:r>
      <w:r>
        <w:t xml:space="preserve">for the sake of the metre this syllable is lengthened in the Saṃhitā-pāṭha.</w:t>
      </w:r>
      <w:r>
        <w:t xml:space="preserve">”</w:t>
      </w:r>
    </w:p>
    <w:p>
      <w:pPr>
        <w:numPr>
          <w:ilvl w:val="0"/>
          <w:numId w:val="1060"/>
        </w:numPr>
        <w:pStyle w:val="Compact"/>
      </w:pPr>
      <w:r>
        <w:rPr>
          <w:bCs/>
          <w:b/>
        </w:rPr>
        <w:t xml:space="preserve">हारियोजनम्</w:t>
      </w:r>
      <w:r>
        <w:t xml:space="preserve"> </w:t>
      </w:r>
      <w:r>
        <w:t xml:space="preserve">— “</w:t>
      </w:r>
      <w:r>
        <w:rPr>
          <w:iCs/>
          <w:i/>
        </w:rPr>
        <w:t xml:space="preserve">hāri</w:t>
      </w:r>
      <w:r>
        <w:t xml:space="preserve"> </w:t>
      </w:r>
      <w:r>
        <w:t xml:space="preserve">is Soma juice mixed with grain;</w:t>
      </w:r>
      <w:r>
        <w:t xml:space="preserve"> </w:t>
      </w:r>
      <w:r>
        <w:rPr>
          <w:iCs/>
          <w:i/>
        </w:rPr>
        <w:t xml:space="preserve">hāri</w:t>
      </w:r>
      <w:r>
        <w:t xml:space="preserve"> </w:t>
      </w:r>
      <w:r>
        <w:t xml:space="preserve">probably means barley (</w:t>
      </w:r>
      <w:r>
        <w:rPr>
          <w:iCs/>
          <w:i/>
        </w:rPr>
        <w:t xml:space="preserve">yava</w:t>
      </w:r>
      <w:r>
        <w:t xml:space="preserve">) grain.</w:t>
      </w:r>
      <w:r>
        <w:t xml:space="preserve"> </w:t>
      </w:r>
      <w:r>
        <w:t xml:space="preserve">‘</w:t>
      </w:r>
      <w:r>
        <w:t xml:space="preserve">Soma juice mixed with the flour of that grain</w:t>
      </w:r>
      <w:r>
        <w:t xml:space="preserve">’</w:t>
      </w:r>
      <w:r>
        <w:t xml:space="preserve"> </w:t>
      </w:r>
      <w:r>
        <w:t xml:space="preserve">is the sense. This word</w:t>
      </w:r>
      <w:r>
        <w:t xml:space="preserve"> </w:t>
      </w:r>
      <w:r>
        <w:rPr>
          <w:iCs/>
          <w:i/>
        </w:rPr>
        <w:t xml:space="preserve">hāriyojana</w:t>
      </w:r>
      <w:r>
        <w:t xml:space="preserve"> </w:t>
      </w:r>
      <w:r>
        <w:t xml:space="preserve">occurs in the Ṛgveda only in the Ṛk —</w:t>
      </w:r>
    </w:p>
    <w:p>
      <w:pPr>
        <w:pStyle w:val="BlockText"/>
      </w:pPr>
      <w:r>
        <w:t xml:space="preserve">एवा ते हारियोजना सुवृक्तीन्द्र ब्रह्माणि गोतमासो अक्रन् ।</w:t>
      </w:r>
    </w:p>
    <w:p>
      <w:pPr>
        <w:pStyle w:val="FirstParagraph"/>
      </w:pPr>
      <w:r>
        <w:rPr>
          <w:iCs/>
          <w:i/>
        </w:rPr>
        <w:t xml:space="preserve">evā te hāriyojanā suvṛktīndra brahmāṇi gotamāso akran |</w:t>
      </w:r>
      <w:r>
        <w:t xml:space="preserve"> </w:t>
      </w:r>
      <w:r>
        <w:t xml:space="preserve">(Ṛk. Saṃ. 1-[61]-[16] [?]) —</w:t>
      </w:r>
      <w:r>
        <w:t xml:space="preserve"> </w:t>
      </w:r>
      <w:r>
        <w:rPr>
          <w:iCs/>
          <w:i/>
        </w:rPr>
        <w:t xml:space="preserve">Gloss, mine and tentative:</w:t>
      </w:r>
      <w:r>
        <w:t xml:space="preserve"> </w:t>
      </w:r>
      <w:r>
        <w:t xml:space="preserve">“</w:t>
      </w:r>
      <w:r>
        <w:t xml:space="preserve">So, O Indra, the Gotamas have made for you well-turned prayers, (with the)</w:t>
      </w:r>
      <w:r>
        <w:t xml:space="preserve"> </w:t>
      </w:r>
      <w:r>
        <w:rPr>
          <w:iCs/>
          <w:i/>
        </w:rPr>
        <w:t xml:space="preserve">hāriyojana</w:t>
      </w:r>
      <w:r>
        <w:t xml:space="preserve"> </w:t>
      </w:r>
      <w:r>
        <w:t xml:space="preserve">(Soma).</w:t>
      </w:r>
      <w:r>
        <w:t xml:space="preserve">”</w:t>
      </w:r>
    </w:p>
    <w:p>
      <w:pPr>
        <w:pStyle w:val="BodyText"/>
      </w:pPr>
      <w:r>
        <w:t xml:space="preserve">and nowhere else. There the bhāṣyakāra explains this word as</w:t>
      </w:r>
      <w:r>
        <w:t xml:space="preserve"> </w:t>
      </w:r>
      <w:r>
        <w:t xml:space="preserve">‘</w:t>
      </w:r>
      <w:r>
        <w:rPr>
          <w:iCs/>
          <w:i/>
        </w:rPr>
        <w:t xml:space="preserve">haryor aśvayor yojanaṃ yasmin rathe saḥ</w:t>
      </w:r>
      <w:r>
        <w:t xml:space="preserve">; of him the owner,</w:t>
      </w:r>
      <w:r>
        <w:t xml:space="preserve"> </w:t>
      </w:r>
      <w:r>
        <w:rPr>
          <w:iCs/>
          <w:i/>
        </w:rPr>
        <w:t xml:space="preserve">hāriyojanaḥ</w:t>
      </w:r>
      <w:r>
        <w:t xml:space="preserve">’</w:t>
      </w:r>
      <w:r>
        <w:t xml:space="preserve"> </w:t>
      </w:r>
      <w:r>
        <w:t xml:space="preserve">— that is, he has explained</w:t>
      </w:r>
      <w:r>
        <w:t xml:space="preserve"> </w:t>
      </w:r>
      <w:r>
        <w:rPr>
          <w:iCs/>
          <w:i/>
        </w:rPr>
        <w:t xml:space="preserve">hāriyojana</w:t>
      </w:r>
      <w:r>
        <w:t xml:space="preserve"> </w:t>
      </w:r>
      <w:r>
        <w:t xml:space="preserve">in another way:</w:t>
      </w:r>
      <w:r>
        <w:t xml:space="preserve"> </w:t>
      </w:r>
      <w:r>
        <w:t xml:space="preserve">‘</w:t>
      </w:r>
      <w:r>
        <w:t xml:space="preserve">having the chariot in which the two bays, Indra’s two horses called</w:t>
      </w:r>
      <w:r>
        <w:t xml:space="preserve"> </w:t>
      </w:r>
      <w:r>
        <w:rPr>
          <w:iCs/>
          <w:i/>
        </w:rPr>
        <w:t xml:space="preserve">hari</w:t>
      </w:r>
      <w:r>
        <w:t xml:space="preserve">, are yoked;</w:t>
      </w:r>
      <w:r>
        <w:t xml:space="preserve"> </w:t>
      </w:r>
      <w:r>
        <w:rPr>
          <w:iCs/>
          <w:i/>
        </w:rPr>
        <w:t xml:space="preserve">indra</w:t>
      </w:r>
      <w:r>
        <w:t xml:space="preserve">’</w:t>
      </w:r>
      <w:r>
        <w:t xml:space="preserve"> </w:t>
      </w:r>
      <w:r>
        <w:t xml:space="preserve">(as the sense</w:t>
      </w:r>
      <w:r>
        <w:t xml:space="preserve"> </w:t>
      </w:r>
      <w:r>
        <w:t xml:space="preserve">‘</w:t>
      </w:r>
      <w:r>
        <w:t xml:space="preserve">the chariot of Indra</w:t>
      </w:r>
      <w:r>
        <w:t xml:space="preserve">’</w:t>
      </w:r>
      <w:r>
        <w:t xml:space="preserve">). In the Yajurveda, in the Taittirīya Saṃhitā, too —</w:t>
      </w:r>
    </w:p>
    <w:p>
      <w:pPr>
        <w:pStyle w:val="BlockText"/>
      </w:pPr>
      <w:r>
        <w:t xml:space="preserve">हरिरसि हारियोजनो हर्योः स्थाता वज्रस्य भर्ता पृश्नेः प्रेता तस्य ते देव सोमेष्टयजुषः स्तुतस्तोमस्य शस्त्रोक्थस्य हरिवन्तं ग्रहं गृह्णामि हरीस्थ हर्योर्धानाः सहसोमा इन्द्राय स्वाहा ॥</w:t>
      </w:r>
    </w:p>
    <w:p>
      <w:pPr>
        <w:pStyle w:val="FirstParagraph"/>
      </w:pPr>
      <w:r>
        <w:rPr>
          <w:iCs/>
          <w:i/>
        </w:rPr>
        <w:t xml:space="preserve">harir asi hāriyojano haryoḥ sthātā vajrasya bhartā pṛśneḥ pretā tasya te deva someṣṭayajuṣaḥ stutastomasya śastrokthasya harivantaṃ grahaṃ gṛhṇāmi harīstha haryor dhānāḥ sahasomā indrāya svāhā ||</w:t>
      </w:r>
      <w:r>
        <w:t xml:space="preserve"> </w:t>
      </w:r>
      <w:r>
        <w:t xml:space="preserve">(Tai. Saṃ. 1-[4]-[?] [?]) —</w:t>
      </w:r>
      <w:r>
        <w:t xml:space="preserve"> </w:t>
      </w:r>
      <w:r>
        <w:rPr>
          <w:iCs/>
          <w:i/>
        </w:rPr>
        <w:t xml:space="preserve">Gloss, mine and tentative:</w:t>
      </w:r>
      <w:r>
        <w:t xml:space="preserve"> </w:t>
      </w:r>
      <w:r>
        <w:t xml:space="preserve">“</w:t>
      </w:r>
      <w:r>
        <w:t xml:space="preserve">You are</w:t>
      </w:r>
      <w:r>
        <w:t xml:space="preserve"> </w:t>
      </w:r>
      <w:r>
        <w:rPr>
          <w:iCs/>
          <w:i/>
        </w:rPr>
        <w:t xml:space="preserve">hari</w:t>
      </w:r>
      <w:r>
        <w:t xml:space="preserve">, the</w:t>
      </w:r>
      <w:r>
        <w:t xml:space="preserve"> </w:t>
      </w:r>
      <w:r>
        <w:rPr>
          <w:iCs/>
          <w:i/>
        </w:rPr>
        <w:t xml:space="preserve">hāriyojana</w:t>
      </w:r>
      <w:r>
        <w:t xml:space="preserve">, the stander on the two bays, the bearer of the thunderbolt, the goer to Pṛśni (…); of you, O god, whose Soma-offering and sacrifice are praised, whose recitation is praised in</w:t>
      </w:r>
      <w:r>
        <w:t xml:space="preserve"> </w:t>
      </w:r>
      <w:r>
        <w:rPr>
          <w:iCs/>
          <w:i/>
        </w:rPr>
        <w:t xml:space="preserve">stoma</w:t>
      </w:r>
      <w:r>
        <w:t xml:space="preserve"> </w:t>
      </w:r>
      <w:r>
        <w:t xml:space="preserve">and</w:t>
      </w:r>
      <w:r>
        <w:t xml:space="preserve"> </w:t>
      </w:r>
      <w:r>
        <w:rPr>
          <w:iCs/>
          <w:i/>
        </w:rPr>
        <w:t xml:space="preserve">śastra</w:t>
      </w:r>
      <w:r>
        <w:t xml:space="preserve">, I take the cup that has the two bays; you (O grains) are the two bays’ food; with Soma, to Indra,</w:t>
      </w:r>
      <w:r>
        <w:t xml:space="preserve"> </w:t>
      </w:r>
      <w:r>
        <w:rPr>
          <w:iCs/>
          <w:i/>
        </w:rPr>
        <w:t xml:space="preserve">svāhā</w:t>
      </w:r>
      <w:r>
        <w:t xml:space="preserve">.</w:t>
      </w:r>
      <w:r>
        <w:t xml:space="preserve">”</w:t>
      </w:r>
      <w:r>
        <w:t xml:space="preserve"> </w:t>
      </w:r>
      <w:r>
        <w:rPr>
          <w:iCs/>
          <w:i/>
        </w:rPr>
        <w:t xml:space="preserve">(The Taittirīya passage is read with doubt in several words; the reference is [?].)</w:t>
      </w:r>
    </w:p>
    <w:bookmarkEnd w:id="73"/>
    <w:bookmarkStart w:id="74" w:name="page-48-pdf-63"/>
    <w:p>
      <w:pPr>
        <w:pStyle w:val="Heading3"/>
      </w:pPr>
      <w:r>
        <w:t xml:space="preserve">Page 48 (PDF 63)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iCs/>
          <w:i/>
        </w:rPr>
        <w:t xml:space="preserve">Special Topics of Rik 82.4, continued:</w:t>
      </w:r>
    </w:p>
    <w:p>
      <w:pPr>
        <w:pStyle w:val="BodyText"/>
      </w:pPr>
      <w:r>
        <w:t xml:space="preserve">“…In the mantra the word</w:t>
      </w:r>
      <w:r>
        <w:t xml:space="preserve"> </w:t>
      </w:r>
      <w:r>
        <w:rPr>
          <w:iCs/>
          <w:i/>
        </w:rPr>
        <w:t xml:space="preserve">hāriyojanaḥ</w:t>
      </w:r>
      <w:r>
        <w:t xml:space="preserve">, Bhaṭṭabhāskaramiśra explains in his bhāṣya:</w:t>
      </w:r>
    </w:p>
    <w:p>
      <w:pPr>
        <w:pStyle w:val="BlockText"/>
      </w:pPr>
      <w:r>
        <w:t xml:space="preserve">हरिरसीति । सोम एवोच्यते । हरिरिन्द्रः स एव त्वमसीतीन्द्रात्मना सोमः स्तूयते । यद्वा हरिर्हर्ता अभिमतानां श्रेयसामाहर्ता त्वमसि । हारियोजनः हरिः अश्वविशेषः योजनो वाहनं यस्य स हरियोजनः इन्द्रः तस्य स्वभूतः हारियोजनः ऐन्द्रोऽसीत्यर्थः ।</w:t>
      </w:r>
    </w:p>
    <w:p>
      <w:pPr>
        <w:pStyle w:val="FirstParagraph"/>
      </w:pPr>
      <w:r>
        <w:rPr>
          <w:iCs/>
          <w:i/>
        </w:rPr>
        <w:t xml:space="preserve">harir asīti | soma evocyate | harir indraḥ sa eva tvam asīty indrātmanā somaḥ stūyate | yadvā harir hartā abhimatānāṃ śreyasām āhartā tvam asi | hāriyojanaḥ hariḥ aśvaviśeṣaḥ yojano vāhanaṃ yasya sa hariyojanaḥ indraḥ tasya svabhūtaḥ hāriyojanaḥ aindro ’sīty arthaḥ |</w:t>
      </w:r>
    </w:p>
    <w:p>
      <w:pPr>
        <w:pStyle w:val="BodyText"/>
      </w:pPr>
      <w:r>
        <w:rPr>
          <w:iCs/>
          <w:i/>
        </w:rPr>
        <w:t xml:space="preserve">Translation:</w:t>
      </w:r>
      <w:r>
        <w:t xml:space="preserve"> </w:t>
      </w:r>
      <w:r>
        <w:t xml:space="preserve">“</w:t>
      </w:r>
      <w:r>
        <w:t xml:space="preserve">‘</w:t>
      </w:r>
      <w:r>
        <w:rPr>
          <w:iCs/>
          <w:i/>
        </w:rPr>
        <w:t xml:space="preserve">Harir asi</w:t>
      </w:r>
      <w:r>
        <w:t xml:space="preserve">’</w:t>
      </w:r>
      <w:r>
        <w:t xml:space="preserve"> </w:t>
      </w:r>
      <w:r>
        <w:t xml:space="preserve">— Soma alone is meant: Hari is Indra;</w:t>
      </w:r>
      <w:r>
        <w:t xml:space="preserve"> </w:t>
      </w:r>
      <w:r>
        <w:t xml:space="preserve">‘</w:t>
      </w:r>
      <w:r>
        <w:t xml:space="preserve">you are that very (Indra)</w:t>
      </w:r>
      <w:r>
        <w:t xml:space="preserve">’</w:t>
      </w:r>
      <w:r>
        <w:t xml:space="preserve"> </w:t>
      </w:r>
      <w:r>
        <w:t xml:space="preserve">— so Soma is praised in Indra’s form; or:</w:t>
      </w:r>
      <w:r>
        <w:t xml:space="preserve"> </w:t>
      </w:r>
      <w:r>
        <w:rPr>
          <w:iCs/>
          <w:i/>
        </w:rPr>
        <w:t xml:space="preserve">hari</w:t>
      </w:r>
      <w:r>
        <w:t xml:space="preserve"> </w:t>
      </w:r>
      <w:r>
        <w:t xml:space="preserve">= the bringer (</w:t>
      </w:r>
      <w:r>
        <w:rPr>
          <w:iCs/>
          <w:i/>
        </w:rPr>
        <w:t xml:space="preserve">hartṛ</w:t>
      </w:r>
      <w:r>
        <w:t xml:space="preserve">) of the desired good things; you are such.</w:t>
      </w:r>
      <w:r>
        <w:t xml:space="preserve"> </w:t>
      </w:r>
      <w:r>
        <w:rPr>
          <w:iCs/>
          <w:i/>
        </w:rPr>
        <w:t xml:space="preserve">Hāriyojanaḥ</w:t>
      </w:r>
      <w:r>
        <w:t xml:space="preserve"> </w:t>
      </w:r>
      <w:r>
        <w:t xml:space="preserve">—</w:t>
      </w:r>
      <w:r>
        <w:t xml:space="preserve"> </w:t>
      </w:r>
      <w:r>
        <w:rPr>
          <w:iCs/>
          <w:i/>
        </w:rPr>
        <w:t xml:space="preserve">hari</w:t>
      </w:r>
      <w:r>
        <w:t xml:space="preserve"> </w:t>
      </w:r>
      <w:r>
        <w:t xml:space="preserve">is a particular horse; he whose conveyance (</w:t>
      </w:r>
      <w:r>
        <w:rPr>
          <w:iCs/>
          <w:i/>
        </w:rPr>
        <w:t xml:space="preserve">yojana</w:t>
      </w:r>
      <w:r>
        <w:t xml:space="preserve">) it is, is</w:t>
      </w:r>
      <w:r>
        <w:t xml:space="preserve"> </w:t>
      </w:r>
      <w:r>
        <w:rPr>
          <w:iCs/>
          <w:i/>
        </w:rPr>
        <w:t xml:space="preserve">hariyojana</w:t>
      </w:r>
      <w:r>
        <w:t xml:space="preserve">, Indra;</w:t>
      </w:r>
      <w:r>
        <w:t xml:space="preserve"> </w:t>
      </w:r>
      <w:r>
        <w:t xml:space="preserve">‘</w:t>
      </w:r>
      <w:r>
        <w:t xml:space="preserve">one belonging to him,</w:t>
      </w:r>
      <w:r>
        <w:t xml:space="preserve"> </w:t>
      </w:r>
      <w:r>
        <w:rPr>
          <w:iCs/>
          <w:i/>
        </w:rPr>
        <w:t xml:space="preserve">hāriyojana</w:t>
      </w:r>
      <w:r>
        <w:t xml:space="preserve">’</w:t>
      </w:r>
      <w:r>
        <w:t xml:space="preserve">:</w:t>
      </w:r>
      <w:r>
        <w:t xml:space="preserve"> </w:t>
      </w:r>
      <w:r>
        <w:t xml:space="preserve">‘</w:t>
      </w:r>
      <w:r>
        <w:t xml:space="preserve">you are Indra’s</w:t>
      </w:r>
      <w:r>
        <w:t xml:space="preserve">’</w:t>
      </w:r>
      <w:r>
        <w:t xml:space="preserve"> </w:t>
      </w:r>
      <w:r>
        <w:t xml:space="preserve">— that is the meaning.</w:t>
      </w:r>
      <w:r>
        <w:t xml:space="preserve">”</w:t>
      </w:r>
    </w:p>
    <w:p>
      <w:pPr>
        <w:pStyle w:val="BodyText"/>
      </w:pPr>
      <w:r>
        <w:t xml:space="preserve">— so he has given the sense. Here he explains the word</w:t>
      </w:r>
      <w:r>
        <w:t xml:space="preserve"> </w:t>
      </w:r>
      <w:r>
        <w:rPr>
          <w:iCs/>
          <w:i/>
        </w:rPr>
        <w:t xml:space="preserve">hāriyojana</w:t>
      </w:r>
      <w:r>
        <w:t xml:space="preserve"> </w:t>
      </w:r>
      <w:r>
        <w:t xml:space="preserve">as referring to Soma. The chief sense is: for offering to Indra they prepare Soma juice mixed with barley-meal; it may be that such Soma juice, prepared for offering to Indra alone, is by convention called</w:t>
      </w:r>
      <w:r>
        <w:t xml:space="preserve"> </w:t>
      </w:r>
      <w:r>
        <w:rPr>
          <w:iCs/>
          <w:i/>
        </w:rPr>
        <w:t xml:space="preserve">hāriyojana</w:t>
      </w:r>
      <w:r>
        <w:t xml:space="preserve">; for that reason, in the present Ṛk, it is proper to explain</w:t>
      </w:r>
      <w:r>
        <w:t xml:space="preserve"> </w:t>
      </w:r>
      <w:r>
        <w:rPr>
          <w:iCs/>
          <w:i/>
        </w:rPr>
        <w:t xml:space="preserve">hāriyojanaṃ pātraṃ pūrṇam</w:t>
      </w:r>
      <w:r>
        <w:t xml:space="preserve"> </w:t>
      </w:r>
      <w:r>
        <w:t xml:space="preserve">as</w:t>
      </w:r>
      <w:r>
        <w:t xml:space="preserve"> </w:t>
      </w:r>
      <w:r>
        <w:t xml:space="preserve">‘</w:t>
      </w:r>
      <w:r>
        <w:t xml:space="preserve">a vessel filled with Soma juice prepared especially for Indra with barley-meal mixed in it</w:t>
      </w:r>
      <w:r>
        <w:t xml:space="preserve">’</w:t>
      </w:r>
      <w:r>
        <w:t xml:space="preserve">.”</w:t>
      </w:r>
    </w:p>
    <w:p>
      <w:pPr>
        <w:pStyle w:val="BodyText"/>
      </w:pPr>
      <w:r>
        <w:rPr>
          <w:bCs/>
          <w:b/>
        </w:rPr>
        <w:t xml:space="preserve">॥ व्याकरणप्रक्रिया ॥ — Vyākaraṇa-prakriyā (Rik 82.4)</w:t>
      </w:r>
      <w:r>
        <w:t xml:space="preserve"> </w:t>
      </w:r>
      <w:r>
        <w:rPr>
          <w:iCs/>
          <w:i/>
        </w:rPr>
        <w:t xml:space="preserve">(grammar page, noted briefly; begins here)</w:t>
      </w:r>
    </w:p>
    <w:p>
      <w:pPr>
        <w:numPr>
          <w:ilvl w:val="0"/>
          <w:numId w:val="1061"/>
        </w:numPr>
        <w:pStyle w:val="Compact"/>
      </w:pPr>
      <w:r>
        <w:rPr>
          <w:bCs/>
          <w:b/>
        </w:rPr>
        <w:t xml:space="preserve">घ</w:t>
      </w:r>
      <w:r>
        <w:t xml:space="preserve"> </w:t>
      </w:r>
      <w:r>
        <w:t xml:space="preserve">— in the sense of</w:t>
      </w:r>
      <w:r>
        <w:t xml:space="preserve"> </w:t>
      </w:r>
      <w:r>
        <w:rPr>
          <w:iCs/>
          <w:i/>
        </w:rPr>
        <w:t xml:space="preserve">khalu</w:t>
      </w:r>
      <w:r>
        <w:t xml:space="preserve"> </w:t>
      </w:r>
      <w:r>
        <w:t xml:space="preserve">it is an indeclinable. By</w:t>
      </w:r>
      <w:r>
        <w:t xml:space="preserve"> </w:t>
      </w:r>
      <w:r>
        <w:t xml:space="preserve">“</w:t>
      </w:r>
      <w:r>
        <w:t xml:space="preserve">ṛci tunughamakṣutaṅkuṭroruṣyāṇām</w:t>
      </w:r>
      <w:r>
        <w:t xml:space="preserve">”</w:t>
      </w:r>
      <w:r>
        <w:t xml:space="preserve"> </w:t>
      </w:r>
      <w:r>
        <w:t xml:space="preserve">(ऋचि तुनुघमक्षुतङ्कुत्रोरुष्याणाम्, Pā. Sū. 6-3-133) the lengthening of</w:t>
      </w:r>
      <w:r>
        <w:t xml:space="preserve"> </w:t>
      </w:r>
      <w:r>
        <w:rPr>
          <w:iCs/>
          <w:i/>
        </w:rPr>
        <w:t xml:space="preserve">gha</w:t>
      </w:r>
      <w:r>
        <w:t xml:space="preserve"> </w:t>
      </w:r>
      <w:r>
        <w:t xml:space="preserve">occurs only in the Ṛgveda mantras.</w:t>
      </w:r>
    </w:p>
    <w:p>
      <w:pPr>
        <w:numPr>
          <w:ilvl w:val="0"/>
          <w:numId w:val="1061"/>
        </w:numPr>
        <w:pStyle w:val="Compact"/>
      </w:pPr>
      <w:r>
        <w:rPr>
          <w:bCs/>
          <w:b/>
        </w:rPr>
        <w:t xml:space="preserve">रथम्</w:t>
      </w:r>
      <w:r>
        <w:t xml:space="preserve"> </w:t>
      </w:r>
      <w:r>
        <w:t xml:space="preserve">— second-case singular. Although the meaning is</w:t>
      </w:r>
      <w:r>
        <w:t xml:space="preserve"> </w:t>
      </w:r>
      <w:r>
        <w:t xml:space="preserve">‘</w:t>
      </w:r>
      <w:r>
        <w:t xml:space="preserve">let him sit in the chariot</w:t>
      </w:r>
      <w:r>
        <w:t xml:space="preserve">’</w:t>
      </w:r>
      <w:r>
        <w:t xml:space="preserve">, by</w:t>
      </w:r>
      <w:r>
        <w:t xml:space="preserve"> </w:t>
      </w:r>
      <w:r>
        <w:t xml:space="preserve">“</w:t>
      </w:r>
      <w:r>
        <w:t xml:space="preserve">adhiśīṅsthāsāṃ karma</w:t>
      </w:r>
      <w:r>
        <w:t xml:space="preserve">”</w:t>
      </w:r>
      <w:r>
        <w:t xml:space="preserve"> </w:t>
      </w:r>
      <w:r>
        <w:t xml:space="preserve">(Pā. Sū. 1-4-46) the locus of the three roots</w:t>
      </w:r>
      <w:r>
        <w:t xml:space="preserve"> </w:t>
      </w:r>
      <w:r>
        <w:rPr>
          <w:iCs/>
          <w:i/>
        </w:rPr>
        <w:t xml:space="preserve">śīṅ, sthā, ās</w:t>
      </w:r>
      <w:r>
        <w:t xml:space="preserve">, when joined with the prepositions</w:t>
      </w:r>
      <w:r>
        <w:t xml:space="preserve"> </w:t>
      </w:r>
      <w:r>
        <w:rPr>
          <w:iCs/>
          <w:i/>
        </w:rPr>
        <w:t xml:space="preserve">adhi</w:t>
      </w:r>
      <w:r>
        <w:t xml:space="preserve">,</w:t>
      </w:r>
      <w:r>
        <w:t xml:space="preserve"> </w:t>
      </w:r>
      <w:r>
        <w:rPr>
          <w:iCs/>
          <w:i/>
        </w:rPr>
        <w:t xml:space="preserve">upa</w:t>
      </w:r>
      <w:r>
        <w:t xml:space="preserve">,</w:t>
      </w:r>
      <w:r>
        <w:t xml:space="preserve"> </w:t>
      </w:r>
      <w:r>
        <w:rPr>
          <w:iCs/>
          <w:i/>
        </w:rPr>
        <w:t xml:space="preserve">ā</w:t>
      </w:r>
      <w:r>
        <w:t xml:space="preserve"> </w:t>
      </w:r>
      <w:r>
        <w:t xml:space="preserve">(</w:t>
      </w:r>
      <w:r>
        <w:t xml:space="preserve">“</w:t>
      </w:r>
      <w:r>
        <w:t xml:space="preserve">the</w:t>
      </w:r>
      <w:r>
        <w:t xml:space="preserve"> </w:t>
      </w:r>
      <w:r>
        <w:rPr>
          <w:iCs/>
          <w:i/>
        </w:rPr>
        <w:t xml:space="preserve">adhikaraṇa</w:t>
      </w:r>
      <w:r>
        <w:t xml:space="preserve"> </w:t>
      </w:r>
      <w:r>
        <w:t xml:space="preserve">of the sense of the root and of the action</w:t>
      </w:r>
      <w:r>
        <w:t xml:space="preserve">”</w:t>
      </w:r>
      <w:r>
        <w:t xml:space="preserve">), takes the</w:t>
      </w:r>
      <w:r>
        <w:t xml:space="preserve"> </w:t>
      </w:r>
      <w:r>
        <w:rPr>
          <w:iCs/>
          <w:i/>
        </w:rPr>
        <w:t xml:space="preserve">karma</w:t>
      </w:r>
      <w:r>
        <w:t xml:space="preserve">-designation; having obtained the</w:t>
      </w:r>
      <w:r>
        <w:t xml:space="preserve"> </w:t>
      </w:r>
      <w:r>
        <w:rPr>
          <w:iCs/>
          <w:i/>
        </w:rPr>
        <w:t xml:space="preserve">karma</w:t>
      </w:r>
      <w:r>
        <w:t xml:space="preserve">-designation, by</w:t>
      </w:r>
      <w:r>
        <w:t xml:space="preserve"> </w:t>
      </w:r>
      <w:r>
        <w:t xml:space="preserve">“</w:t>
      </w:r>
      <w:r>
        <w:t xml:space="preserve">karmaṇi dvitīyā</w:t>
      </w:r>
      <w:r>
        <w:t xml:space="preserve">”</w:t>
      </w:r>
      <w:r>
        <w:t xml:space="preserve"> </w:t>
      </w:r>
      <w:r>
        <w:t xml:space="preserve">(Pā. Sū. 2-3-2) the second case arises.</w:t>
      </w:r>
    </w:p>
    <w:p>
      <w:pPr>
        <w:numPr>
          <w:ilvl w:val="0"/>
          <w:numId w:val="1061"/>
        </w:numPr>
        <w:pStyle w:val="Compact"/>
      </w:pPr>
      <w:r>
        <w:rPr>
          <w:bCs/>
          <w:b/>
        </w:rPr>
        <w:t xml:space="preserve">तिष्ठाति</w:t>
      </w:r>
      <w:r>
        <w:t xml:space="preserve"> </w:t>
      </w:r>
      <w:r>
        <w:t xml:space="preserve">— the root</w:t>
      </w:r>
      <w:r>
        <w:t xml:space="preserve"> </w:t>
      </w:r>
      <w:r>
        <w:rPr>
          <w:iCs/>
          <w:i/>
        </w:rPr>
        <w:t xml:space="preserve">ṣṭhā gatinivṛttau</w:t>
      </w:r>
      <w:r>
        <w:t xml:space="preserve">,</w:t>
      </w:r>
      <w:r>
        <w:t xml:space="preserve"> </w:t>
      </w:r>
      <w:r>
        <w:rPr>
          <w:iCs/>
          <w:i/>
        </w:rPr>
        <w:t xml:space="preserve">bhvādi</w:t>
      </w:r>
      <w:r>
        <w:t xml:space="preserve">;</w:t>
      </w:r>
      <w:r>
        <w:t xml:space="preserve"> </w:t>
      </w:r>
      <w:r>
        <w:rPr>
          <w:iCs/>
          <w:i/>
        </w:rPr>
        <w:t xml:space="preserve">leṭ</w:t>
      </w:r>
      <w:r>
        <w:t xml:space="preserve">, third person singular, in the sense of</w:t>
      </w:r>
      <w:r>
        <w:t xml:space="preserve"> </w:t>
      </w:r>
      <w:r>
        <w:rPr>
          <w:iCs/>
          <w:i/>
        </w:rPr>
        <w:t xml:space="preserve">vidhi</w:t>
      </w:r>
      <w:r>
        <w:t xml:space="preserve">; by</w:t>
      </w:r>
      <w:r>
        <w:t xml:space="preserve"> </w:t>
      </w:r>
      <w:r>
        <w:t xml:space="preserve">“</w:t>
      </w:r>
      <w:r>
        <w:t xml:space="preserve">leṭo ’ḍāṭau</w:t>
      </w:r>
      <w:r>
        <w:t xml:space="preserve">”</w:t>
      </w:r>
      <w:r>
        <w:t xml:space="preserve"> </w:t>
      </w:r>
      <w:r>
        <w:t xml:space="preserve">(Pā. Sū. 3-4-94) the augment</w:t>
      </w:r>
      <w:r>
        <w:t xml:space="preserve"> </w:t>
      </w:r>
      <w:r>
        <w:rPr>
          <w:iCs/>
          <w:i/>
        </w:rPr>
        <w:t xml:space="preserve">aṭ</w:t>
      </w:r>
      <w:r>
        <w:t xml:space="preserve">; when the stem-marker</w:t>
      </w:r>
      <w:r>
        <w:t xml:space="preserve"> </w:t>
      </w:r>
      <w:r>
        <w:rPr>
          <w:iCs/>
          <w:i/>
        </w:rPr>
        <w:t xml:space="preserve">śap</w:t>
      </w:r>
      <w:r>
        <w:t xml:space="preserve"> </w:t>
      </w:r>
      <w:r>
        <w:t xml:space="preserve">follows, by</w:t>
      </w:r>
      <w:r>
        <w:t xml:space="preserve"> </w:t>
      </w:r>
      <w:r>
        <w:t xml:space="preserve">“</w:t>
      </w:r>
      <w:r>
        <w:t xml:space="preserve">pāghrādhmā…</w:t>
      </w:r>
      <w:r>
        <w:t xml:space="preserve">”</w:t>
      </w:r>
      <w:r>
        <w:t xml:space="preserve"> </w:t>
      </w:r>
      <w:r>
        <w:t xml:space="preserve">(Pā. Sū. 7-3-78) the root takes the substitute</w:t>
      </w:r>
      <w:r>
        <w:t xml:space="preserve"> </w:t>
      </w:r>
      <w:r>
        <w:rPr>
          <w:iCs/>
          <w:i/>
        </w:rPr>
        <w:t xml:space="preserve">tiṣṭha</w:t>
      </w:r>
      <w:r>
        <w:t xml:space="preserve">.</w:t>
      </w:r>
    </w:p>
    <w:p>
      <w:pPr>
        <w:numPr>
          <w:ilvl w:val="0"/>
          <w:numId w:val="1061"/>
        </w:numPr>
        <w:pStyle w:val="Compact"/>
      </w:pPr>
      <w:r>
        <w:rPr>
          <w:bCs/>
          <w:b/>
        </w:rPr>
        <w:t xml:space="preserve">चिकेतति</w:t>
      </w:r>
      <w:r>
        <w:t xml:space="preserve"> </w:t>
      </w:r>
      <w:r>
        <w:t xml:space="preserve">— the root</w:t>
      </w:r>
      <w:r>
        <w:t xml:space="preserve"> </w:t>
      </w:r>
      <w:r>
        <w:rPr>
          <w:iCs/>
          <w:i/>
        </w:rPr>
        <w:t xml:space="preserve">kita jñāne</w:t>
      </w:r>
      <w:r>
        <w:t xml:space="preserve">,</w:t>
      </w:r>
      <w:r>
        <w:t xml:space="preserve"> </w:t>
      </w:r>
      <w:r>
        <w:rPr>
          <w:iCs/>
          <w:i/>
        </w:rPr>
        <w:t xml:space="preserve">juhotyādi</w:t>
      </w:r>
      <w:r>
        <w:t xml:space="preserve">;</w:t>
      </w:r>
      <w:r>
        <w:t xml:space="preserve"> </w:t>
      </w:r>
      <w:r>
        <w:rPr>
          <w:iCs/>
          <w:i/>
        </w:rPr>
        <w:t xml:space="preserve">leṭ</w:t>
      </w:r>
      <w:r>
        <w:t xml:space="preserve">, third person singular. For</w:t>
      </w:r>
      <w:r>
        <w:t xml:space="preserve"> </w:t>
      </w:r>
      <w:r>
        <w:rPr>
          <w:iCs/>
          <w:i/>
        </w:rPr>
        <w:t xml:space="preserve">juhotyādi</w:t>
      </w:r>
      <w:r>
        <w:t xml:space="preserve"> </w:t>
      </w:r>
      <w:r>
        <w:t xml:space="preserve">roots</w:t>
      </w:r>
      <w:r>
        <w:t xml:space="preserve"> </w:t>
      </w:r>
      <w:r>
        <w:rPr>
          <w:iCs/>
          <w:i/>
        </w:rPr>
        <w:t xml:space="preserve">ślu</w:t>
      </w:r>
      <w:r>
        <w:t xml:space="preserve"> </w:t>
      </w:r>
      <w:r>
        <w:t xml:space="preserve">would be the stem-marker, and by</w:t>
      </w:r>
      <w:r>
        <w:t xml:space="preserve"> </w:t>
      </w:r>
      <w:r>
        <w:t xml:space="preserve">“</w:t>
      </w:r>
      <w:r>
        <w:t xml:space="preserve">ślau</w:t>
      </w:r>
      <w:r>
        <w:t xml:space="preserve">”</w:t>
      </w:r>
      <w:r>
        <w:t xml:space="preserve"> </w:t>
      </w:r>
      <w:r>
        <w:t xml:space="preserve">(Pā. Sū. 6-1-10) reduplication of the root; if</w:t>
      </w:r>
      <w:r>
        <w:t xml:space="preserve"> </w:t>
      </w:r>
      <w:r>
        <w:rPr>
          <w:iCs/>
          <w:i/>
        </w:rPr>
        <w:t xml:space="preserve">hal</w:t>
      </w:r>
      <w:r>
        <w:t xml:space="preserve">-initial remainder,</w:t>
      </w:r>
      <w:r>
        <w:t xml:space="preserve"> </w:t>
      </w:r>
      <w:r>
        <w:rPr>
          <w:iCs/>
          <w:i/>
        </w:rPr>
        <w:t xml:space="preserve">kikit+ti</w:t>
      </w:r>
      <w:r>
        <w:t xml:space="preserve">; as said before, by</w:t>
      </w:r>
      <w:r>
        <w:t xml:space="preserve"> </w:t>
      </w:r>
      <w:r>
        <w:t xml:space="preserve">“</w:t>
      </w:r>
      <w:r>
        <w:t xml:space="preserve">leṭo ’ḍāṭau</w:t>
      </w:r>
      <w:r>
        <w:t xml:space="preserve">”</w:t>
      </w:r>
      <w:r>
        <w:t xml:space="preserve"> </w:t>
      </w:r>
      <w:r>
        <w:t xml:space="preserve">the</w:t>
      </w:r>
      <w:r>
        <w:t xml:space="preserve"> </w:t>
      </w:r>
      <w:r>
        <w:rPr>
          <w:iCs/>
          <w:i/>
        </w:rPr>
        <w:t xml:space="preserve">aṭ</w:t>
      </w:r>
      <w:r>
        <w:t xml:space="preserve"> </w:t>
      </w:r>
      <w:r>
        <w:t xml:space="preserve">…</w:t>
      </w:r>
      <w:r>
        <w:t xml:space="preserve"> </w:t>
      </w:r>
      <w:r>
        <w:rPr>
          <w:iCs/>
          <w:i/>
        </w:rPr>
        <w:t xml:space="preserve">(continues on p. 49)</w:t>
      </w:r>
    </w:p>
    <w:p>
      <w:r>
        <w:pict>
          <v:rect style="width:0;height:1.5pt" o:hralign="center" o:hrstd="t" o:hr="t"/>
        </w:pict>
      </w:r>
    </w:p>
    <w:bookmarkEnd w:id="74"/>
    <w:bookmarkStart w:id="75" w:name="page-49-pdf-64"/>
    <w:p>
      <w:pPr>
        <w:pStyle w:val="Heading3"/>
      </w:pPr>
      <w:r>
        <w:t xml:space="preserve">Page 49 (PDF 64)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4 … VOLUME 7</w:t>
      </w:r>
      <w:r>
        <w:rPr>
          <w:iCs/>
          <w:i/>
        </w:rPr>
        <w:t xml:space="preserve">”</w:t>
      </w:r>
      <w:r>
        <w:rPr>
          <w:iCs/>
          <w:i/>
        </w:rPr>
        <w:t xml:space="preserve"> </w:t>
      </w:r>
      <w:r>
        <w:rPr>
          <w:iCs/>
          <w:i/>
        </w:rPr>
        <w:t xml:space="preserve">at the foot.)</w:t>
      </w:r>
    </w:p>
    <w:p>
      <w:pPr>
        <w:pStyle w:val="BodyText"/>
      </w:pPr>
      <w:r>
        <w:rPr>
          <w:iCs/>
          <w:i/>
        </w:rPr>
        <w:t xml:space="preserve">Grammar of Rik 82.4, concluded (grammar page, noted briefly):</w:t>
      </w:r>
    </w:p>
    <w:p>
      <w:pPr>
        <w:numPr>
          <w:ilvl w:val="0"/>
          <w:numId w:val="1062"/>
        </w:numPr>
        <w:pStyle w:val="Compact"/>
      </w:pPr>
      <w:r>
        <w:rPr>
          <w:bCs/>
          <w:b/>
        </w:rPr>
        <w:t xml:space="preserve">चिकेतति</w:t>
      </w:r>
      <w:r>
        <w:t xml:space="preserve"> </w:t>
      </w:r>
      <w:r>
        <w:t xml:space="preserve">(concluded) —</w:t>
      </w:r>
      <w:r>
        <w:t xml:space="preserve"> </w:t>
      </w:r>
      <w:r>
        <w:t xml:space="preserve">“</w:t>
      </w:r>
      <w:r>
        <w:t xml:space="preserve">…the augment</w:t>
      </w:r>
      <w:r>
        <w:t xml:space="preserve"> </w:t>
      </w:r>
      <w:r>
        <w:rPr>
          <w:iCs/>
          <w:i/>
        </w:rPr>
        <w:t xml:space="preserve">aṭ</w:t>
      </w:r>
      <w:r>
        <w:t xml:space="preserve"> </w:t>
      </w:r>
      <w:r>
        <w:t xml:space="preserve">comes to the</w:t>
      </w:r>
      <w:r>
        <w:t xml:space="preserve"> </w:t>
      </w:r>
      <w:r>
        <w:rPr>
          <w:iCs/>
          <w:i/>
        </w:rPr>
        <w:t xml:space="preserve">tiṅ</w:t>
      </w:r>
      <w:r>
        <w:t xml:space="preserve">. For the reduplicative of the first part, by</w:t>
      </w:r>
      <w:r>
        <w:t xml:space="preserve">”</w:t>
      </w:r>
      <w:r>
        <w:t xml:space="preserve">kuhoś cuḥ” (Pā. Sū. 7-4-62) a</w:t>
      </w:r>
      <w:r>
        <w:t xml:space="preserve"> </w:t>
      </w:r>
      <w:r>
        <w:rPr>
          <w:iCs/>
          <w:i/>
        </w:rPr>
        <w:t xml:space="preserve">cavarga</w:t>
      </w:r>
      <w:r>
        <w:t xml:space="preserve"> </w:t>
      </w:r>
      <w:r>
        <w:t xml:space="preserve">letter would arise for the</w:t>
      </w:r>
      <w:r>
        <w:t xml:space="preserve"> </w:t>
      </w:r>
      <w:r>
        <w:rPr>
          <w:iCs/>
          <w:i/>
        </w:rPr>
        <w:t xml:space="preserve">k</w:t>
      </w:r>
      <w:r>
        <w:t xml:space="preserve">; by the</w:t>
      </w:r>
      <w:r>
        <w:t xml:space="preserve"> </w:t>
      </w:r>
      <w:r>
        <w:rPr>
          <w:iCs/>
          <w:i/>
        </w:rPr>
        <w:t xml:space="preserve">antaryā</w:t>
      </w:r>
      <w:r>
        <w:t xml:space="preserve"> </w:t>
      </w:r>
      <w:r>
        <w:t xml:space="preserve">[nearness] principle the</w:t>
      </w:r>
      <w:r>
        <w:t xml:space="preserve"> </w:t>
      </w:r>
      <w:r>
        <w:rPr>
          <w:iCs/>
          <w:i/>
        </w:rPr>
        <w:t xml:space="preserve">c</w:t>
      </w:r>
      <w:r>
        <w:t xml:space="preserve"> </w:t>
      </w:r>
      <w:r>
        <w:t xml:space="preserve">arises:</w:t>
      </w:r>
      <w:r>
        <w:t xml:space="preserve"> </w:t>
      </w:r>
      <w:r>
        <w:rPr>
          <w:iCs/>
          <w:i/>
        </w:rPr>
        <w:t xml:space="preserve">ci-</w:t>
      </w:r>
      <w:r>
        <w:t xml:space="preserve">. By</w:t>
      </w:r>
      <w:r>
        <w:t xml:space="preserve"> </w:t>
      </w:r>
      <w:r>
        <w:t xml:space="preserve">“</w:t>
      </w:r>
      <w:r>
        <w:t xml:space="preserve">pugantalaghūpadhasya ca</w:t>
      </w:r>
      <w:r>
        <w:t xml:space="preserve">”</w:t>
      </w:r>
      <w:r>
        <w:t xml:space="preserve"> </w:t>
      </w:r>
      <w:r>
        <w:t xml:space="preserve">(Pā. Sū. 7-3-86) the guṇa for the</w:t>
      </w:r>
      <w:r>
        <w:t xml:space="preserve"> </w:t>
      </w:r>
      <w:r>
        <w:rPr>
          <w:iCs/>
          <w:i/>
        </w:rPr>
        <w:t xml:space="preserve">i</w:t>
      </w:r>
      <w:r>
        <w:t xml:space="preserve"> </w:t>
      </w:r>
      <w:r>
        <w:t xml:space="preserve">before the</w:t>
      </w:r>
      <w:r>
        <w:t xml:space="preserve"> </w:t>
      </w:r>
      <w:r>
        <w:rPr>
          <w:iCs/>
          <w:i/>
        </w:rPr>
        <w:t xml:space="preserve">t</w:t>
      </w:r>
      <w:r>
        <w:t xml:space="preserve"> </w:t>
      </w:r>
      <w:r>
        <w:t xml:space="preserve">— the light penultimate of the</w:t>
      </w:r>
      <w:r>
        <w:t xml:space="preserve"> </w:t>
      </w:r>
      <w:r>
        <w:rPr>
          <w:iCs/>
          <w:i/>
        </w:rPr>
        <w:t xml:space="preserve">aṅga</w:t>
      </w:r>
      <w:r>
        <w:t xml:space="preserve"> </w:t>
      </w:r>
      <w:r>
        <w:t xml:space="preserve">— arises. Although</w:t>
      </w:r>
      <w:r>
        <w:t xml:space="preserve"> </w:t>
      </w:r>
      <w:r>
        <w:t xml:space="preserve">“</w:t>
      </w:r>
      <w:r>
        <w:t xml:space="preserve">nābhyastasyāci piti sārvadhātuke</w:t>
      </w:r>
      <w:r>
        <w:t xml:space="preserve">”</w:t>
      </w:r>
      <w:r>
        <w:t xml:space="preserve"> </w:t>
      </w:r>
      <w:r>
        <w:t xml:space="preserve">(Pā. Sū. 7-3-87) prohibits guṇa of a light penultimate for an</w:t>
      </w:r>
      <w:r>
        <w:t xml:space="preserve"> </w:t>
      </w:r>
      <w:r>
        <w:rPr>
          <w:iCs/>
          <w:i/>
        </w:rPr>
        <w:t xml:space="preserve">abhyasta</w:t>
      </w:r>
      <w:r>
        <w:t xml:space="preserve"> </w:t>
      </w:r>
      <w:r>
        <w:t xml:space="preserve">stem when a</w:t>
      </w:r>
      <w:r>
        <w:t xml:space="preserve"> </w:t>
      </w:r>
      <w:r>
        <w:rPr>
          <w:iCs/>
          <w:i/>
        </w:rPr>
        <w:t xml:space="preserve">pit</w:t>
      </w:r>
      <w:r>
        <w:t xml:space="preserve"> </w:t>
      </w:r>
      <w:r>
        <w:rPr>
          <w:iCs/>
          <w:i/>
        </w:rPr>
        <w:t xml:space="preserve">sārvadhātuka</w:t>
      </w:r>
      <w:r>
        <w:t xml:space="preserve"> </w:t>
      </w:r>
      <w:r>
        <w:t xml:space="preserve">beginning with a vowel follows, here the</w:t>
      </w:r>
      <w:r>
        <w:t xml:space="preserve"> </w:t>
      </w:r>
      <w:r>
        <w:rPr>
          <w:iCs/>
          <w:i/>
        </w:rPr>
        <w:t xml:space="preserve">vārttika</w:t>
      </w:r>
      <w:r>
        <w:t xml:space="preserve"> </w:t>
      </w:r>
      <w:r>
        <w:t xml:space="preserve">“</w:t>
      </w:r>
      <w:r>
        <w:t xml:space="preserve">bahulaṃ chandasīti vaktavyam</w:t>
      </w:r>
      <w:r>
        <w:t xml:space="preserve">”</w:t>
      </w:r>
      <w:r>
        <w:t xml:space="preserve"> </w:t>
      </w:r>
      <w:r>
        <w:t xml:space="preserve">(Pā. Sū. 7-3-87, vārttika 1) means that the prohibition of the light-penultimate guṇa does not arise.” ||4||</w:t>
      </w:r>
    </w:p>
    <w:p>
      <w:pPr>
        <w:pStyle w:val="FirstParagraph"/>
      </w:pPr>
      <w:r>
        <w:rPr>
          <w:iCs/>
          <w:i/>
        </w:rPr>
        <w:t xml:space="preserve">Grammar page, noted briefly; sūtra numerals tentative [?].</w:t>
      </w:r>
    </w:p>
    <w:p>
      <w:pPr>
        <w:pStyle w:val="BodyText"/>
      </w:pPr>
      <w:r>
        <w:rPr>
          <w:bCs/>
          <w:b/>
        </w:rPr>
        <w:t xml:space="preserve">॥ संहिताखण्डः ॥ — Saṃhitā text of Rik 82.5</w:t>
      </w:r>
    </w:p>
    <w:p>
      <w:pPr>
        <w:pStyle w:val="BlockText"/>
      </w:pPr>
      <w:r>
        <w:t xml:space="preserve">युक्तस्ते अस्तु दक्षिण उत सव्यः शतक्रतो ।</w:t>
      </w:r>
      <w:r>
        <w:t xml:space="preserve"> </w:t>
      </w:r>
      <w:r>
        <w:t xml:space="preserve">तेन जायामुप प्रियां मन्दानो याह्यन्धसो योजा न्विन्द्र ते हरी ॥ ५ ॥</w:t>
      </w:r>
    </w:p>
    <w:p>
      <w:pPr>
        <w:pStyle w:val="FirstParagraph"/>
      </w:pPr>
      <w:r>
        <w:rPr>
          <w:iCs/>
          <w:i/>
        </w:rPr>
        <w:t xml:space="preserve">yuktas te astu dakṣiṇa uta savyaḥ śatakrato |</w:t>
      </w:r>
      <w:r>
        <w:rPr>
          <w:iCs/>
          <w:i/>
        </w:rPr>
        <w:t xml:space="preserve"> </w:t>
      </w:r>
      <w:r>
        <w:rPr>
          <w:iCs/>
          <w:i/>
        </w:rPr>
        <w:t xml:space="preserve">tena jāyām upa priyāṃ mandāno yāhy andhaso yojā nv indra te harī ||5||</w:t>
      </w:r>
    </w:p>
    <w:p>
      <w:pPr>
        <w:pStyle w:val="BodyText"/>
      </w:pPr>
      <w:r>
        <w:rPr>
          <w:bCs/>
          <w:b/>
        </w:rPr>
        <w:t xml:space="preserve">॥ पदपाठः ॥ — Pada-pāṭha</w:t>
      </w:r>
    </w:p>
    <w:p>
      <w:pPr>
        <w:pStyle w:val="BlockText"/>
      </w:pPr>
      <w:r>
        <w:t xml:space="preserve">युक्तः । ते । अस्तु । दक्षिणः । उत । सव्यः । शतक्रतो इति शतऽक्रतो ।</w:t>
      </w:r>
      <w:r>
        <w:t xml:space="preserve"> </w:t>
      </w:r>
      <w:r>
        <w:t xml:space="preserve">तेन । जायाम् । उप । प्रियाम् । मन्दानः । याहि । अन्धसः ।</w:t>
      </w:r>
      <w:r>
        <w:t xml:space="preserve"> </w:t>
      </w:r>
      <w:r>
        <w:t xml:space="preserve">योज । नु । इन्द्र । ते । हरी इति ॥ ५ ॥</w:t>
      </w:r>
    </w:p>
    <w:p>
      <w:pPr>
        <w:pStyle w:val="FirstParagraph"/>
      </w:pPr>
      <w:r>
        <w:rPr>
          <w:iCs/>
          <w:i/>
        </w:rPr>
        <w:t xml:space="preserve">yuktaḥ | te | astu | dakṣiṇaḥ | uta | savyaḥ | śatakrato iti śata-krato | tena | jāyām | upa | priyām | mandānaḥ | yāhi | andhasaḥ | yoja | nu | indra | te | harī iti ||5||</w:t>
      </w:r>
    </w:p>
    <w:bookmarkEnd w:id="75"/>
    <w:bookmarkStart w:id="76" w:name="page-50-pdf-65"/>
    <w:p>
      <w:pPr>
        <w:pStyle w:val="Heading3"/>
      </w:pPr>
      <w:r>
        <w:t xml:space="preserve">Page 50 (PDF 65)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bCs/>
          <w:b/>
        </w:rPr>
        <w:t xml:space="preserve">॥ सायणभाष्यम् ॥ — Sāyaṇa’s bhāṣya of Rik 82.5</w:t>
      </w:r>
      <w:r>
        <w:t xml:space="preserve"> </w:t>
      </w:r>
      <w:r>
        <w:rPr>
          <w:iCs/>
          <w:i/>
        </w:rPr>
        <w:t xml:space="preserve">(Sanskrit in Kannada script; doubtful places [?])</w:t>
      </w:r>
    </w:p>
    <w:p>
      <w:pPr>
        <w:pStyle w:val="BlockText"/>
      </w:pPr>
      <w:r>
        <w:t xml:space="preserve">हे शतक्रतो बहुकर्मवन्निन्द्र ते त्वदीये रथे दक्षिणो दक्षिणपार्श्वस्थोऽश्वो युक्तोऽस्तु । उताऽपि च सव्यो वामपार्श्वस्थोऽपि युक्तोऽस्तु । तेन रथेनान्धसः सोमलक्षणस्यान्नस्य पानेन मन्दानो मत्तस्तृप्तः प्रियां प्रीणयित्रीं जायामुप याहि । सा यत्र वर्तते तत्र गच्छेत्यर्थः । तदर्थं हे इन्द्र त्वदीयावश्वौ रथे क्षिप्रं योजय । अनोत्तररयो च पीतसोमस्येन्द्रस्य स्वगृहं प्रति प्रस्थानं प्रतिपाद्यते ॥ मन्दानः । मदि स्तुतिमोदमदस्वप्नकान्तिगतिषु । लिटः कानच् । द्विर्वचनप्रकरणे छन्दसि वेति वक्तव्यमिति द्विर्वाचनाभावः । अन्धसः । अद भक्षणे । आदेर्नुम् धश्च । उ. ४-२०८ [?] इत्यसुन् । धातोर्नुमागमो धकारान्तादेशश्च ॥ ५ ॥</w:t>
      </w:r>
    </w:p>
    <w:p>
      <w:pPr>
        <w:pStyle w:val="FirstParagraph"/>
      </w:pPr>
      <w:r>
        <w:rPr>
          <w:iCs/>
          <w:i/>
        </w:rPr>
        <w:t xml:space="preserve">he śatakrato bahukarmavann indra te tvadīye rathe dakṣiṇo dakṣiṇapārśvastho ’śvo yukto ’stu | utāpi ca savyo vāmapārśvastho ’pi yukto ’stu | tena rathenāndhasaḥ somalakṣaṇasyānnasya pānena mandāno mattas tṛptaḥ priyāṃ prīṇayitrīṃ jāyām upa yāhi | sā yatra vartate tatra gacchety arthaḥ | tadarthaṃ he indra tvadīyāv aśvau rathe kṣipraṃ yojaya | anottararayo ca pītasomasyendrasya svagṛhaṃ prati prasthānaṃ pratipādyate || mandānaḥ | madi stutimodamadasvapnakāntigatiṣu | liṭaḥ kānac | dvirvacanaprakaraṇe chandasi veti vaktavyam iti dvirvācanābhāvaḥ | andhasaḥ | ada bhakṣaṇe | ader num dhaś ca | u. 4-208 [?] ity asun | dhātor numāgamo dhakārāntādeśaś ca || 5 ||</w:t>
      </w:r>
    </w:p>
    <w:p>
      <w:pPr>
        <w:pStyle w:val="BodyText"/>
      </w:pPr>
      <w:r>
        <w:rPr>
          <w:iCs/>
          <w:i/>
        </w:rPr>
        <w:t xml:space="preserve">Sense:</w:t>
      </w:r>
      <w:r>
        <w:t xml:space="preserve"> </w:t>
      </w:r>
      <w:r>
        <w:t xml:space="preserve">“</w:t>
      </w:r>
      <w:r>
        <w:t xml:space="preserve">O</w:t>
      </w:r>
      <w:r>
        <w:t xml:space="preserve"> </w:t>
      </w:r>
      <w:r>
        <w:rPr>
          <w:iCs/>
          <w:i/>
        </w:rPr>
        <w:t xml:space="preserve">śatakrato</w:t>
      </w:r>
      <w:r>
        <w:t xml:space="preserve">, O Indra of many works: in your chariot let the right-hand horse (</w:t>
      </w:r>
      <w:r>
        <w:rPr>
          <w:iCs/>
          <w:i/>
        </w:rPr>
        <w:t xml:space="preserve">dakṣiṇaḥ</w:t>
      </w:r>
      <w:r>
        <w:t xml:space="preserve">) be yoked, and also (</w:t>
      </w:r>
      <w:r>
        <w:rPr>
          <w:iCs/>
          <w:i/>
        </w:rPr>
        <w:t xml:space="preserve">uta</w:t>
      </w:r>
      <w:r>
        <w:t xml:space="preserve">) the left (</w:t>
      </w:r>
      <w:r>
        <w:rPr>
          <w:iCs/>
          <w:i/>
        </w:rPr>
        <w:t xml:space="preserve">savyaḥ</w:t>
      </w:r>
      <w:r>
        <w:t xml:space="preserve">). With that chariot, gladdened (</w:t>
      </w:r>
      <w:r>
        <w:rPr>
          <w:iCs/>
          <w:i/>
        </w:rPr>
        <w:t xml:space="preserve">mandānaḥ</w:t>
      </w:r>
      <w:r>
        <w:t xml:space="preserve">) — intoxicated, satisfied — by drinking the</w:t>
      </w:r>
      <w:r>
        <w:t xml:space="preserve"> </w:t>
      </w:r>
      <w:r>
        <w:rPr>
          <w:iCs/>
          <w:i/>
        </w:rPr>
        <w:t xml:space="preserve">andhas</w:t>
      </w:r>
      <w:r>
        <w:t xml:space="preserve">, the food in the form of Soma, go (</w:t>
      </w:r>
      <w:r>
        <w:rPr>
          <w:iCs/>
          <w:i/>
        </w:rPr>
        <w:t xml:space="preserve">upa yāhi</w:t>
      </w:r>
      <w:r>
        <w:t xml:space="preserve">) to your dear (</w:t>
      </w:r>
      <w:r>
        <w:rPr>
          <w:iCs/>
          <w:i/>
        </w:rPr>
        <w:t xml:space="preserve">priyām</w:t>
      </w:r>
      <w:r>
        <w:t xml:space="preserve">), pleasing wife (</w:t>
      </w:r>
      <w:r>
        <w:rPr>
          <w:iCs/>
          <w:i/>
        </w:rPr>
        <w:t xml:space="preserve">jāyām</w:t>
      </w:r>
      <w:r>
        <w:t xml:space="preserve">); go to where she is. For that, O Indra, yoke quickly your two horses to the chariot. (And in the last pāda the departure of Indra, who has drunk the Soma, to his own house is described.)</w:t>
      </w:r>
      <w:r>
        <w:t xml:space="preserve">”</w:t>
      </w:r>
      <w:r>
        <w:t xml:space="preserve"> </w:t>
      </w:r>
      <w:r>
        <w:rPr>
          <w:iCs/>
          <w:i/>
        </w:rPr>
        <w:t xml:space="preserve">The grammatical tail:</w:t>
      </w:r>
      <w:r>
        <w:t xml:space="preserve"> </w:t>
      </w:r>
      <w:r>
        <w:rPr>
          <w:iCs/>
          <w:i/>
        </w:rPr>
        <w:t xml:space="preserve">mandānaḥ</w:t>
      </w:r>
      <w:r>
        <w:t xml:space="preserve"> </w:t>
      </w:r>
      <w:r>
        <w:t xml:space="preserve">— the root</w:t>
      </w:r>
      <w:r>
        <w:t xml:space="preserve"> </w:t>
      </w:r>
      <w:r>
        <w:rPr>
          <w:iCs/>
          <w:i/>
        </w:rPr>
        <w:t xml:space="preserve">madi stutimodamadasvapnakāntigatiṣu</w:t>
      </w:r>
      <w:r>
        <w:t xml:space="preserve">,</w:t>
      </w:r>
      <w:r>
        <w:t xml:space="preserve"> </w:t>
      </w:r>
      <w:r>
        <w:rPr>
          <w:iCs/>
          <w:i/>
        </w:rPr>
        <w:t xml:space="preserve">kānac</w:t>
      </w:r>
      <w:r>
        <w:t xml:space="preserve"> </w:t>
      </w:r>
      <w:r>
        <w:t xml:space="preserve">for</w:t>
      </w:r>
      <w:r>
        <w:t xml:space="preserve"> </w:t>
      </w:r>
      <w:r>
        <w:rPr>
          <w:iCs/>
          <w:i/>
        </w:rPr>
        <w:t xml:space="preserve">liṭ</w:t>
      </w:r>
      <w:r>
        <w:t xml:space="preserve">, no doubling by the statement</w:t>
      </w:r>
      <w:r>
        <w:t xml:space="preserve"> </w:t>
      </w:r>
      <w:r>
        <w:t xml:space="preserve">‘</w:t>
      </w:r>
      <w:r>
        <w:t xml:space="preserve">chandasi vā</w:t>
      </w:r>
      <w:r>
        <w:t xml:space="preserve">’</w:t>
      </w:r>
      <w:r>
        <w:t xml:space="preserve">;</w:t>
      </w:r>
      <w:r>
        <w:t xml:space="preserve"> </w:t>
      </w:r>
      <w:r>
        <w:rPr>
          <w:iCs/>
          <w:i/>
        </w:rPr>
        <w:t xml:space="preserve">andhasaḥ</w:t>
      </w:r>
      <w:r>
        <w:t xml:space="preserve"> </w:t>
      </w:r>
      <w:r>
        <w:t xml:space="preserve">— the root</w:t>
      </w:r>
      <w:r>
        <w:t xml:space="preserve"> </w:t>
      </w:r>
      <w:r>
        <w:rPr>
          <w:iCs/>
          <w:i/>
        </w:rPr>
        <w:t xml:space="preserve">ada bhakṣaṇe</w:t>
      </w:r>
      <w:r>
        <w:t xml:space="preserve">, the augment</w:t>
      </w:r>
      <w:r>
        <w:t xml:space="preserve"> </w:t>
      </w:r>
      <w:r>
        <w:rPr>
          <w:iCs/>
          <w:i/>
        </w:rPr>
        <w:t xml:space="preserve">num</w:t>
      </w:r>
      <w:r>
        <w:t xml:space="preserve"> </w:t>
      </w:r>
      <w:r>
        <w:t xml:space="preserve">and</w:t>
      </w:r>
      <w:r>
        <w:t xml:space="preserve"> </w:t>
      </w:r>
      <w:r>
        <w:rPr>
          <w:iCs/>
          <w:i/>
        </w:rPr>
        <w:t xml:space="preserve">dh</w:t>
      </w:r>
      <w:r>
        <w:t xml:space="preserve"> </w:t>
      </w:r>
      <w:r>
        <w:t xml:space="preserve">for the final, the affix</w:t>
      </w:r>
      <w:r>
        <w:t xml:space="preserve"> </w:t>
      </w:r>
      <w:r>
        <w:rPr>
          <w:iCs/>
          <w:i/>
        </w:rPr>
        <w:t xml:space="preserve">asun</w:t>
      </w:r>
      <w:r>
        <w:t xml:space="preserve"> </w:t>
      </w:r>
      <w:r>
        <w:t xml:space="preserve">(Uṇ. 4-208 [?]).”</w:t>
      </w:r>
    </w:p>
    <w:p>
      <w:pPr>
        <w:pStyle w:val="BodyText"/>
      </w:pPr>
      <w:r>
        <w:rPr>
          <w:bCs/>
          <w:b/>
        </w:rPr>
        <w:t xml:space="preserve">॥ प्रतिपदार्थः ॥ — Pratipadārtha of Rik 82.5</w:t>
      </w:r>
      <w:r>
        <w:t xml:space="preserve"> </w:t>
      </w:r>
      <w:r>
        <w:rPr>
          <w:iCs/>
          <w:i/>
        </w:rPr>
        <w:t xml:space="preserve">(Kannada)</w:t>
      </w:r>
    </w:p>
    <w:p>
      <w:pPr>
        <w:numPr>
          <w:ilvl w:val="0"/>
          <w:numId w:val="1063"/>
        </w:numPr>
        <w:pStyle w:val="Compact"/>
      </w:pPr>
      <w:r>
        <w:rPr>
          <w:bCs/>
          <w:b/>
        </w:rPr>
        <w:t xml:space="preserve">शतक्रतो</w:t>
      </w:r>
      <w:r>
        <w:t xml:space="preserve"> </w:t>
      </w:r>
      <w:r>
        <w:t xml:space="preserve">—</w:t>
      </w:r>
      <w:r>
        <w:t xml:space="preserve"> </w:t>
      </w:r>
      <w:r>
        <w:t xml:space="preserve">“</w:t>
      </w:r>
      <w:r>
        <w:t xml:space="preserve">O Indra, endowed with many pious acts</w:t>
      </w:r>
      <w:r>
        <w:t xml:space="preserve">”</w:t>
      </w:r>
    </w:p>
    <w:p>
      <w:pPr>
        <w:numPr>
          <w:ilvl w:val="0"/>
          <w:numId w:val="1063"/>
        </w:numPr>
        <w:pStyle w:val="Compact"/>
      </w:pPr>
      <w:r>
        <w:rPr>
          <w:bCs/>
          <w:b/>
        </w:rPr>
        <w:t xml:space="preserve">ते</w:t>
      </w:r>
      <w:r>
        <w:t xml:space="preserve"> </w:t>
      </w:r>
      <w:r>
        <w:t xml:space="preserve">—</w:t>
      </w:r>
      <w:r>
        <w:t xml:space="preserve"> </w:t>
      </w:r>
      <w:r>
        <w:t xml:space="preserve">“</w:t>
      </w:r>
      <w:r>
        <w:t xml:space="preserve">(to) your (chariot)</w:t>
      </w:r>
      <w:r>
        <w:t xml:space="preserve">”</w:t>
      </w:r>
    </w:p>
    <w:p>
      <w:pPr>
        <w:numPr>
          <w:ilvl w:val="0"/>
          <w:numId w:val="1063"/>
        </w:numPr>
        <w:pStyle w:val="Compact"/>
      </w:pPr>
      <w:r>
        <w:rPr>
          <w:bCs/>
          <w:b/>
        </w:rPr>
        <w:t xml:space="preserve">दक्षिणः</w:t>
      </w:r>
      <w:r>
        <w:t xml:space="preserve"> </w:t>
      </w:r>
      <w:r>
        <w:t xml:space="preserve">—</w:t>
      </w:r>
      <w:r>
        <w:t xml:space="preserve"> </w:t>
      </w:r>
      <w:r>
        <w:t xml:space="preserve">“</w:t>
      </w:r>
      <w:r>
        <w:t xml:space="preserve">the horse on the right side</w:t>
      </w:r>
      <w:r>
        <w:t xml:space="preserve">”</w:t>
      </w:r>
    </w:p>
    <w:p>
      <w:pPr>
        <w:numPr>
          <w:ilvl w:val="0"/>
          <w:numId w:val="1063"/>
        </w:numPr>
        <w:pStyle w:val="Compact"/>
      </w:pPr>
      <w:r>
        <w:rPr>
          <w:bCs/>
          <w:b/>
        </w:rPr>
        <w:t xml:space="preserve">युक्तः अस्तु</w:t>
      </w:r>
      <w:r>
        <w:t xml:space="preserve"> </w:t>
      </w:r>
      <w:r>
        <w:t xml:space="preserve">—</w:t>
      </w:r>
      <w:r>
        <w:t xml:space="preserve"> </w:t>
      </w:r>
      <w:r>
        <w:t xml:space="preserve">“</w:t>
      </w:r>
      <w:r>
        <w:t xml:space="preserve">let it be yoked</w:t>
      </w:r>
      <w:r>
        <w:t xml:space="preserve">”</w:t>
      </w:r>
    </w:p>
    <w:p>
      <w:pPr>
        <w:numPr>
          <w:ilvl w:val="0"/>
          <w:numId w:val="1063"/>
        </w:numPr>
        <w:pStyle w:val="Compact"/>
      </w:pPr>
      <w:r>
        <w:rPr>
          <w:bCs/>
          <w:b/>
        </w:rPr>
        <w:t xml:space="preserve">सव्यः</w:t>
      </w:r>
      <w:r>
        <w:t xml:space="preserve"> </w:t>
      </w:r>
      <w:r>
        <w:t xml:space="preserve">—</w:t>
      </w:r>
      <w:r>
        <w:t xml:space="preserve"> </w:t>
      </w:r>
      <w:r>
        <w:t xml:space="preserve">“</w:t>
      </w:r>
      <w:r>
        <w:t xml:space="preserve">the horse on the left side (let it be yoked)</w:t>
      </w:r>
      <w:r>
        <w:t xml:space="preserve">”</w:t>
      </w:r>
    </w:p>
    <w:p>
      <w:pPr>
        <w:numPr>
          <w:ilvl w:val="0"/>
          <w:numId w:val="1063"/>
        </w:numPr>
        <w:pStyle w:val="Compact"/>
      </w:pPr>
      <w:r>
        <w:rPr>
          <w:bCs/>
          <w:b/>
        </w:rPr>
        <w:t xml:space="preserve">तेन</w:t>
      </w:r>
      <w:r>
        <w:t xml:space="preserve"> </w:t>
      </w:r>
      <w:r>
        <w:t xml:space="preserve">—</w:t>
      </w:r>
      <w:r>
        <w:t xml:space="preserve"> </w:t>
      </w:r>
      <w:r>
        <w:t xml:space="preserve">“</w:t>
      </w:r>
      <w:r>
        <w:t xml:space="preserve">by that chariot</w:t>
      </w:r>
      <w:r>
        <w:t xml:space="preserve">”</w:t>
      </w:r>
    </w:p>
    <w:p>
      <w:pPr>
        <w:numPr>
          <w:ilvl w:val="0"/>
          <w:numId w:val="1063"/>
        </w:numPr>
        <w:pStyle w:val="Compact"/>
      </w:pPr>
      <w:r>
        <w:rPr>
          <w:bCs/>
          <w:b/>
        </w:rPr>
        <w:t xml:space="preserve">अन्धसः</w:t>
      </w:r>
      <w:r>
        <w:t xml:space="preserve"> </w:t>
      </w:r>
      <w:r>
        <w:t xml:space="preserve">—</w:t>
      </w:r>
      <w:r>
        <w:t xml:space="preserve"> </w:t>
      </w:r>
      <w:r>
        <w:t xml:space="preserve">“</w:t>
      </w:r>
      <w:r>
        <w:t xml:space="preserve">by the drinking of the Soma juice</w:t>
      </w:r>
      <w:r>
        <w:t xml:space="preserve">”</w:t>
      </w:r>
    </w:p>
    <w:p>
      <w:pPr>
        <w:numPr>
          <w:ilvl w:val="0"/>
          <w:numId w:val="1063"/>
        </w:numPr>
        <w:pStyle w:val="Compact"/>
      </w:pPr>
      <w:r>
        <w:rPr>
          <w:bCs/>
          <w:b/>
        </w:rPr>
        <w:t xml:space="preserve">मन्दानः</w:t>
      </w:r>
      <w:r>
        <w:t xml:space="preserve"> </w:t>
      </w:r>
      <w:r>
        <w:t xml:space="preserve">—</w:t>
      </w:r>
      <w:r>
        <w:t xml:space="preserve"> </w:t>
      </w:r>
      <w:r>
        <w:t xml:space="preserve">“</w:t>
      </w:r>
      <w:r>
        <w:t xml:space="preserve">gladdened and intoxicated</w:t>
      </w:r>
      <w:r>
        <w:t xml:space="preserve">”</w:t>
      </w:r>
    </w:p>
    <w:p>
      <w:pPr>
        <w:numPr>
          <w:ilvl w:val="0"/>
          <w:numId w:val="1063"/>
        </w:numPr>
        <w:pStyle w:val="Compact"/>
      </w:pPr>
      <w:r>
        <w:rPr>
          <w:bCs/>
          <w:b/>
        </w:rPr>
        <w:t xml:space="preserve">प्रियाम्</w:t>
      </w:r>
      <w:r>
        <w:t xml:space="preserve"> </w:t>
      </w:r>
      <w:r>
        <w:t xml:space="preserve">—</w:t>
      </w:r>
      <w:r>
        <w:t xml:space="preserve"> </w:t>
      </w:r>
      <w:r>
        <w:t xml:space="preserve">“</w:t>
      </w:r>
      <w:r>
        <w:t xml:space="preserve">your beloved</w:t>
      </w:r>
      <w:r>
        <w:t xml:space="preserve">”</w:t>
      </w:r>
    </w:p>
    <w:p>
      <w:pPr>
        <w:numPr>
          <w:ilvl w:val="0"/>
          <w:numId w:val="1063"/>
        </w:numPr>
        <w:pStyle w:val="Compact"/>
      </w:pPr>
      <w:r>
        <w:rPr>
          <w:bCs/>
          <w:b/>
        </w:rPr>
        <w:t xml:space="preserve">जायाम्</w:t>
      </w:r>
      <w:r>
        <w:t xml:space="preserve"> </w:t>
      </w:r>
      <w:r>
        <w:t xml:space="preserve">—</w:t>
      </w:r>
      <w:r>
        <w:t xml:space="preserve"> </w:t>
      </w:r>
      <w:r>
        <w:t xml:space="preserve">“</w:t>
      </w:r>
      <w:r>
        <w:t xml:space="preserve">to the wife</w:t>
      </w:r>
      <w:r>
        <w:t xml:space="preserve">”</w:t>
      </w:r>
    </w:p>
    <w:p>
      <w:pPr>
        <w:numPr>
          <w:ilvl w:val="0"/>
          <w:numId w:val="1063"/>
        </w:numPr>
        <w:pStyle w:val="Compact"/>
      </w:pPr>
      <w:r>
        <w:rPr>
          <w:bCs/>
          <w:b/>
        </w:rPr>
        <w:t xml:space="preserve">उप याहि</w:t>
      </w:r>
      <w:r>
        <w:t xml:space="preserve"> </w:t>
      </w:r>
      <w:r>
        <w:t xml:space="preserve">—</w:t>
      </w:r>
      <w:r>
        <w:t xml:space="preserve"> </w:t>
      </w:r>
      <w:r>
        <w:t xml:space="preserve">“</w:t>
      </w:r>
      <w:r>
        <w:t xml:space="preserve">go and join (therefore)</w:t>
      </w:r>
      <w:r>
        <w:t xml:space="preserve">”</w:t>
      </w:r>
    </w:p>
    <w:p>
      <w:pPr>
        <w:numPr>
          <w:ilvl w:val="0"/>
          <w:numId w:val="1063"/>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63"/>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63"/>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063"/>
        </w:numPr>
        <w:pStyle w:val="Compact"/>
      </w:pPr>
      <w:r>
        <w:rPr>
          <w:bCs/>
          <w:b/>
        </w:rPr>
        <w:t xml:space="preserve">नु</w:t>
      </w:r>
      <w:r>
        <w:t xml:space="preserve"> </w:t>
      </w:r>
      <w:r>
        <w:t xml:space="preserve">—</w:t>
      </w:r>
      <w:r>
        <w:t xml:space="preserve"> </w:t>
      </w:r>
      <w:r>
        <w:t xml:space="preserve">“</w:t>
      </w:r>
      <w:r>
        <w:t xml:space="preserve">carefully</w:t>
      </w:r>
      <w:r>
        <w:t xml:space="preserve">”</w:t>
      </w:r>
    </w:p>
    <w:p>
      <w:pPr>
        <w:numPr>
          <w:ilvl w:val="0"/>
          <w:numId w:val="1063"/>
        </w:numPr>
        <w:pStyle w:val="Compact"/>
      </w:pPr>
      <w:r>
        <w:rPr>
          <w:bCs/>
          <w:b/>
        </w:rPr>
        <w:t xml:space="preserve">योज</w:t>
      </w:r>
      <w:r>
        <w:t xml:space="preserve"> </w:t>
      </w:r>
      <w:r>
        <w:t xml:space="preserve">—</w:t>
      </w:r>
      <w:r>
        <w:t xml:space="preserve"> </w:t>
      </w:r>
      <w:r>
        <w:t xml:space="preserve">“</w:t>
      </w:r>
      <w:r>
        <w:t xml:space="preserve">yoke (to the chariot).</w:t>
      </w:r>
      <w:r>
        <w:t xml:space="preserve">”</w:t>
      </w:r>
    </w:p>
    <w:p>
      <w:pPr>
        <w:pStyle w:val="FirstParagraph"/>
      </w:pPr>
      <w:r>
        <w:rPr>
          <w:bCs/>
          <w:b/>
        </w:rPr>
        <w:t xml:space="preserve">॥ भावार्थः ॥ — Bhāvārtha of Rik 82.5</w:t>
      </w:r>
      <w:r>
        <w:t xml:space="preserve"> </w:t>
      </w:r>
      <w:r>
        <w:rPr>
          <w:iCs/>
          <w:i/>
        </w:rPr>
        <w:t xml:space="preserve">(Kannada)</w:t>
      </w:r>
    </w:p>
    <w:p>
      <w:pPr>
        <w:pStyle w:val="BodyText"/>
      </w:pPr>
      <w:r>
        <w:t xml:space="preserve">“</w:t>
      </w:r>
      <w:r>
        <w:t xml:space="preserve">O Indra, endowed with many pious works, let the two horses on the right and the left be yoked to your chariot. Gladdened and intoxicated by drinking the Soma juice, go in that chariot to your beloved wife and join her, to give her delight; yoke your horses carefully to the chariot.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Satakratu, ( or perfomer [sic] of many acts ) let your horses be harnessed on the right and on the left, and exhilerated [sic] by the sacrificial food, repair, in your chariot, to your beloved wife ; Indra, quickly yoke your horses.</w:t>
      </w:r>
      <w:r>
        <w:t xml:space="preserve">”</w:t>
      </w:r>
      <w:r>
        <w:t xml:space="preserve"> </w:t>
      </w:r>
      <w:r>
        <w:t xml:space="preserve">— as printed (</w:t>
      </w:r>
      <w:r>
        <w:t xml:space="preserve">“</w:t>
      </w:r>
      <w:r>
        <w:t xml:space="preserve">perfomer</w:t>
      </w:r>
      <w:r>
        <w:t xml:space="preserve">”</w:t>
      </w:r>
      <w:r>
        <w:t xml:space="preserve">,</w:t>
      </w:r>
      <w:r>
        <w:t xml:space="preserve"> </w:t>
      </w:r>
      <w:r>
        <w:t xml:space="preserve">“</w:t>
      </w:r>
      <w:r>
        <w:t xml:space="preserve">exhilerated</w:t>
      </w:r>
      <w:r>
        <w:t xml:space="preserve">”</w:t>
      </w:r>
      <w:r>
        <w:t xml:space="preserve"> </w:t>
      </w:r>
      <w:r>
        <w:t xml:space="preserve">misprints [sic]).</w:t>
      </w:r>
    </w:p>
    <w:p>
      <w:pPr>
        <w:pStyle w:val="BodyText"/>
      </w:pPr>
      <w:r>
        <w:rPr>
          <w:bCs/>
          <w:b/>
        </w:rPr>
        <w:t xml:space="preserve">॥ विशेषविषयगळु ॥ — Special Topics (Rik 82.5)</w:t>
      </w:r>
    </w:p>
    <w:p>
      <w:pPr>
        <w:numPr>
          <w:ilvl w:val="0"/>
          <w:numId w:val="1064"/>
        </w:numPr>
        <w:pStyle w:val="Compact"/>
      </w:pPr>
      <w:r>
        <w:rPr>
          <w:iCs/>
          <w:i/>
        </w:rPr>
        <w:t xml:space="preserve">(application)</w:t>
      </w:r>
      <w:r>
        <w:t xml:space="preserve"> </w:t>
      </w:r>
      <w:r>
        <w:t xml:space="preserve">—</w:t>
      </w:r>
      <w:r>
        <w:t xml:space="preserve"> </w:t>
      </w:r>
      <w:r>
        <w:t xml:space="preserve">“</w:t>
      </w:r>
      <w:r>
        <w:t xml:space="preserve">This Ṛk is recited, with the next Ṛk</w:t>
      </w:r>
      <w:r>
        <w:t xml:space="preserve"> </w:t>
      </w:r>
      <w:r>
        <w:rPr>
          <w:iCs/>
          <w:i/>
        </w:rPr>
        <w:t xml:space="preserve">yunajmi te</w:t>
      </w:r>
      <w:r>
        <w:t xml:space="preserve">, in the</w:t>
      </w:r>
      <w:r>
        <w:t xml:space="preserve"> </w:t>
      </w:r>
      <w:r>
        <w:rPr>
          <w:iCs/>
          <w:i/>
        </w:rPr>
        <w:t xml:space="preserve">prasthāna</w:t>
      </w:r>
      <w:r>
        <w:t xml:space="preserve"> </w:t>
      </w:r>
      <w:r>
        <w:t xml:space="preserve">(sending off) of Indra to his own house — as a</w:t>
      </w:r>
      <w:r>
        <w:t xml:space="preserve"> </w:t>
      </w:r>
      <w:r>
        <w:rPr>
          <w:iCs/>
          <w:i/>
        </w:rPr>
        <w:t xml:space="preserve">pāgaka-…</w:t>
      </w:r>
      <w:r>
        <w:t xml:space="preserve"> </w:t>
      </w:r>
      <w:r>
        <w:t xml:space="preserve">(as read, garbled [?]).</w:t>
      </w:r>
      <w:r>
        <w:t xml:space="preserve">”</w:t>
      </w:r>
    </w:p>
    <w:p>
      <w:pPr>
        <w:numPr>
          <w:ilvl w:val="0"/>
          <w:numId w:val="1064"/>
        </w:numPr>
        <w:pStyle w:val="Compact"/>
      </w:pPr>
      <w:r>
        <w:rPr>
          <w:bCs/>
          <w:b/>
        </w:rPr>
        <w:t xml:space="preserve">दक्षिणः, सव्यः</w:t>
      </w:r>
      <w:r>
        <w:t xml:space="preserve"> </w:t>
      </w:r>
      <w:r>
        <w:t xml:space="preserve">—</w:t>
      </w:r>
      <w:r>
        <w:t xml:space="preserve"> </w:t>
      </w:r>
      <w:r>
        <w:t xml:space="preserve">“</w:t>
      </w:r>
      <w:r>
        <w:t xml:space="preserve">the horses that need to be yoked at the right and left sides of the chariot.</w:t>
      </w:r>
      <w:r>
        <w:t xml:space="preserve">”</w:t>
      </w:r>
    </w:p>
    <w:bookmarkEnd w:id="76"/>
    <w:bookmarkStart w:id="77" w:name="page-51-pdf-66"/>
    <w:p>
      <w:pPr>
        <w:pStyle w:val="Heading3"/>
      </w:pPr>
      <w:r>
        <w:t xml:space="preserve">Page 51 (PDF 66)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82.5, continued:</w:t>
      </w:r>
    </w:p>
    <w:p>
      <w:pPr>
        <w:numPr>
          <w:ilvl w:val="0"/>
          <w:numId w:val="1065"/>
        </w:numPr>
        <w:pStyle w:val="Compact"/>
      </w:pPr>
      <w:r>
        <w:rPr>
          <w:bCs/>
          <w:b/>
        </w:rPr>
        <w:t xml:space="preserve">जायामुप प्रियां याहि</w:t>
      </w:r>
      <w:r>
        <w:t xml:space="preserve"> </w:t>
      </w:r>
      <w:r>
        <w:t xml:space="preserve">—</w:t>
      </w:r>
      <w:r>
        <w:t xml:space="preserve"> </w:t>
      </w:r>
      <w:r>
        <w:t xml:space="preserve">“</w:t>
      </w:r>
      <w:r>
        <w:t xml:space="preserve">‘</w:t>
      </w:r>
      <w:r>
        <w:t xml:space="preserve">go to the side of your wife, the object of your love</w:t>
      </w:r>
      <w:r>
        <w:t xml:space="preserve">’</w:t>
      </w:r>
      <w:r>
        <w:t xml:space="preserve"> </w:t>
      </w:r>
      <w:r>
        <w:t xml:space="preserve">means: turn towards your own house.</w:t>
      </w:r>
      <w:r>
        <w:t xml:space="preserve">”</w:t>
      </w:r>
    </w:p>
    <w:p>
      <w:pPr>
        <w:numPr>
          <w:ilvl w:val="0"/>
          <w:numId w:val="1065"/>
        </w:numPr>
        <w:pStyle w:val="Compact"/>
      </w:pPr>
      <w:r>
        <w:rPr>
          <w:bCs/>
          <w:b/>
        </w:rPr>
        <w:t xml:space="preserve">अन्धसः मन्दानः</w:t>
      </w:r>
      <w:r>
        <w:t xml:space="preserve"> </w:t>
      </w:r>
      <w:r>
        <w:t xml:space="preserve">—</w:t>
      </w:r>
      <w:r>
        <w:t xml:space="preserve"> </w:t>
      </w:r>
      <w:r>
        <w:t xml:space="preserve">“</w:t>
      </w:r>
      <w:r>
        <w:t xml:space="preserve">Indra, gladdened both by drinking Soma and by consuming the oblations.</w:t>
      </w:r>
      <w:r>
        <w:t xml:space="preserve"> </w:t>
      </w:r>
      <w:r>
        <w:rPr>
          <w:iCs/>
          <w:i/>
        </w:rPr>
        <w:t xml:space="preserve">Andhaḥ</w:t>
      </w:r>
      <w:r>
        <w:t xml:space="preserve"> </w:t>
      </w:r>
      <w:r>
        <w:t xml:space="preserve">means food (Ni. [2-7] [?]).</w:t>
      </w:r>
      <w:r>
        <w:t xml:space="preserve">”</w:t>
      </w:r>
    </w:p>
    <w:p>
      <w:pPr>
        <w:pStyle w:val="FirstParagraph"/>
      </w:pPr>
      <w:r>
        <w:rPr>
          <w:bCs/>
          <w:b/>
        </w:rPr>
        <w:t xml:space="preserve">॥ व्याकरणप्रक्रिया ॥ — Vyākaraṇa-prakriyā (Rik 82.5)</w:t>
      </w:r>
      <w:r>
        <w:t xml:space="preserve"> </w:t>
      </w:r>
      <w:r>
        <w:rPr>
          <w:iCs/>
          <w:i/>
        </w:rPr>
        <w:t xml:space="preserve">(grammar page, noted briefly)</w:t>
      </w:r>
    </w:p>
    <w:p>
      <w:pPr>
        <w:numPr>
          <w:ilvl w:val="0"/>
          <w:numId w:val="1066"/>
        </w:numPr>
        <w:pStyle w:val="Compact"/>
      </w:pPr>
      <w:r>
        <w:rPr>
          <w:bCs/>
          <w:b/>
        </w:rPr>
        <w:t xml:space="preserve">मन्दानः</w:t>
      </w:r>
      <w:r>
        <w:t xml:space="preserve"> </w:t>
      </w:r>
      <w:r>
        <w:t xml:space="preserve">— the root</w:t>
      </w:r>
      <w:r>
        <w:t xml:space="preserve"> </w:t>
      </w:r>
      <w:r>
        <w:rPr>
          <w:iCs/>
          <w:i/>
        </w:rPr>
        <w:t xml:space="preserve">madi stutimodamadasvapnakāntigatiṣu</w:t>
      </w:r>
      <w:r>
        <w:t xml:space="preserve"> </w:t>
      </w:r>
      <w:r>
        <w:t xml:space="preserve">(in the senses of praise, delight, intoxication, sleep, beauty, going).</w:t>
      </w:r>
      <w:r>
        <w:t xml:space="preserve"> </w:t>
      </w:r>
      <w:r>
        <w:rPr>
          <w:iCs/>
          <w:i/>
        </w:rPr>
        <w:t xml:space="preserve">Bhvādi</w:t>
      </w:r>
      <w:r>
        <w:t xml:space="preserve">; for this root, when</w:t>
      </w:r>
      <w:r>
        <w:t xml:space="preserve"> </w:t>
      </w:r>
      <w:r>
        <w:rPr>
          <w:iCs/>
          <w:i/>
        </w:rPr>
        <w:t xml:space="preserve">liṭ</w:t>
      </w:r>
      <w:r>
        <w:t xml:space="preserve"> </w:t>
      </w:r>
      <w:r>
        <w:t xml:space="preserve">is made, by</w:t>
      </w:r>
      <w:r>
        <w:t xml:space="preserve"> </w:t>
      </w:r>
      <w:r>
        <w:t xml:space="preserve">“</w:t>
      </w:r>
      <w:r>
        <w:t xml:space="preserve">liṭaḥ kānajvā</w:t>
      </w:r>
      <w:r>
        <w:t xml:space="preserve">”</w:t>
      </w:r>
      <w:r>
        <w:t xml:space="preserve"> </w:t>
      </w:r>
      <w:r>
        <w:t xml:space="preserve">(Pā. Sū. 3-2-106) in the Veda</w:t>
      </w:r>
      <w:r>
        <w:t xml:space="preserve"> </w:t>
      </w:r>
      <w:r>
        <w:rPr>
          <w:iCs/>
          <w:i/>
        </w:rPr>
        <w:t xml:space="preserve">kānac</w:t>
      </w:r>
      <w:r>
        <w:t xml:space="preserve"> </w:t>
      </w:r>
      <w:r>
        <w:t xml:space="preserve">optionally replaces</w:t>
      </w:r>
      <w:r>
        <w:t xml:space="preserve"> </w:t>
      </w:r>
      <w:r>
        <w:rPr>
          <w:iCs/>
          <w:i/>
        </w:rPr>
        <w:t xml:space="preserve">liṭ</w:t>
      </w:r>
      <w:r>
        <w:t xml:space="preserve"> </w:t>
      </w:r>
      <w:r>
        <w:t xml:space="preserve">(the</w:t>
      </w:r>
      <w:r>
        <w:t xml:space="preserve"> </w:t>
      </w:r>
      <w:r>
        <w:rPr>
          <w:iCs/>
          <w:i/>
        </w:rPr>
        <w:t xml:space="preserve">liṭ</w:t>
      </w:r>
      <w:r>
        <w:t xml:space="preserve"> </w:t>
      </w:r>
      <w:r>
        <w:t xml:space="preserve">enjoined for the past in general); in</w:t>
      </w:r>
      <w:r>
        <w:t xml:space="preserve"> </w:t>
      </w:r>
      <w:r>
        <w:rPr>
          <w:iCs/>
          <w:i/>
        </w:rPr>
        <w:t xml:space="preserve">kānac</w:t>
      </w:r>
      <w:r>
        <w:t xml:space="preserve"> </w:t>
      </w:r>
      <w:r>
        <w:t xml:space="preserve">the</w:t>
      </w:r>
      <w:r>
        <w:t xml:space="preserve"> </w:t>
      </w:r>
      <w:r>
        <w:rPr>
          <w:iCs/>
          <w:i/>
        </w:rPr>
        <w:t xml:space="preserve">āna</w:t>
      </w:r>
      <w:r>
        <w:t xml:space="preserve"> </w:t>
      </w:r>
      <w:r>
        <w:t xml:space="preserve">remains. When</w:t>
      </w:r>
      <w:r>
        <w:t xml:space="preserve"> </w:t>
      </w:r>
      <w:r>
        <w:rPr>
          <w:iCs/>
          <w:i/>
        </w:rPr>
        <w:t xml:space="preserve">liṭ</w:t>
      </w:r>
      <w:r>
        <w:t xml:space="preserve"> </w:t>
      </w:r>
      <w:r>
        <w:t xml:space="preserve">follows, the reduplication that would arise by</w:t>
      </w:r>
      <w:r>
        <w:t xml:space="preserve"> </w:t>
      </w:r>
      <w:r>
        <w:t xml:space="preserve">“</w:t>
      </w:r>
      <w:r>
        <w:t xml:space="preserve">liṭi dhātor anabhyāsasya</w:t>
      </w:r>
      <w:r>
        <w:t xml:space="preserve">”</w:t>
      </w:r>
      <w:r>
        <w:t xml:space="preserve"> </w:t>
      </w:r>
      <w:r>
        <w:t xml:space="preserve">(Pā. Sū. 6-1-8) does not arise, by the statement</w:t>
      </w:r>
      <w:r>
        <w:t xml:space="preserve"> </w:t>
      </w:r>
      <w:r>
        <w:t xml:space="preserve">“</w:t>
      </w:r>
      <w:r>
        <w:t xml:space="preserve">chandasi vā</w:t>
      </w:r>
      <w:r>
        <w:t xml:space="preserve">”</w:t>
      </w:r>
      <w:r>
        <w:t xml:space="preserve"> </w:t>
      </w:r>
      <w:r>
        <w:t xml:space="preserve">(Pā. Sū. 6-1-8, vārttika 1). Since the root has the mark</w:t>
      </w:r>
      <w:r>
        <w:t xml:space="preserve"> </w:t>
      </w:r>
      <w:r>
        <w:rPr>
          <w:iCs/>
          <w:i/>
        </w:rPr>
        <w:t xml:space="preserve">i</w:t>
      </w:r>
      <w:r>
        <w:t xml:space="preserve">, the augment</w:t>
      </w:r>
      <w:r>
        <w:t xml:space="preserve"> </w:t>
      </w:r>
      <w:r>
        <w:rPr>
          <w:iCs/>
          <w:i/>
        </w:rPr>
        <w:t xml:space="preserve">num</w:t>
      </w:r>
      <w:r>
        <w:t xml:space="preserve">:</w:t>
      </w:r>
      <w:r>
        <w:t xml:space="preserve"> </w:t>
      </w:r>
      <w:r>
        <w:rPr>
          <w:iCs/>
          <w:i/>
        </w:rPr>
        <w:t xml:space="preserve">mand+āna</w:t>
      </w:r>
      <w:r>
        <w:t xml:space="preserve">; in the sense</w:t>
      </w:r>
      <w:r>
        <w:t xml:space="preserve"> </w:t>
      </w:r>
      <w:r>
        <w:t xml:space="preserve">‘</w:t>
      </w:r>
      <w:r>
        <w:t xml:space="preserve">one who has joy (</w:t>
      </w:r>
      <w:r>
        <w:rPr>
          <w:iCs/>
          <w:i/>
        </w:rPr>
        <w:t xml:space="preserve">mada</w:t>
      </w:r>
      <w:r>
        <w:t xml:space="preserve">)</w:t>
      </w:r>
      <w:r>
        <w:t xml:space="preserve">’</w:t>
      </w:r>
      <w:r>
        <w:t xml:space="preserve">:</w:t>
      </w:r>
      <w:r>
        <w:t xml:space="preserve"> </w:t>
      </w:r>
      <w:r>
        <w:rPr>
          <w:iCs/>
          <w:i/>
        </w:rPr>
        <w:t xml:space="preserve">mandānaḥ</w:t>
      </w:r>
      <w:r>
        <w:t xml:space="preserve">.</w:t>
      </w:r>
    </w:p>
    <w:p>
      <w:pPr>
        <w:numPr>
          <w:ilvl w:val="0"/>
          <w:numId w:val="1066"/>
        </w:numPr>
        <w:pStyle w:val="Compact"/>
      </w:pPr>
      <w:r>
        <w:rPr>
          <w:bCs/>
          <w:b/>
        </w:rPr>
        <w:t xml:space="preserve">अन्धसः</w:t>
      </w:r>
      <w:r>
        <w:t xml:space="preserve"> </w:t>
      </w:r>
      <w:r>
        <w:t xml:space="preserve">— the root</w:t>
      </w:r>
      <w:r>
        <w:t xml:space="preserve"> </w:t>
      </w:r>
      <w:r>
        <w:rPr>
          <w:iCs/>
          <w:i/>
        </w:rPr>
        <w:t xml:space="preserve">ada bhakṣaṇe</w:t>
      </w:r>
      <w:r>
        <w:t xml:space="preserve">,</w:t>
      </w:r>
      <w:r>
        <w:t xml:space="preserve"> </w:t>
      </w:r>
      <w:r>
        <w:rPr>
          <w:iCs/>
          <w:i/>
        </w:rPr>
        <w:t xml:space="preserve">adādi</w:t>
      </w:r>
      <w:r>
        <w:t xml:space="preserve">; by</w:t>
      </w:r>
      <w:r>
        <w:t xml:space="preserve"> </w:t>
      </w:r>
      <w:r>
        <w:t xml:space="preserve">“</w:t>
      </w:r>
      <w:r>
        <w:t xml:space="preserve">āder num dhaś ca</w:t>
      </w:r>
      <w:r>
        <w:t xml:space="preserve">”</w:t>
      </w:r>
      <w:r>
        <w:t xml:space="preserve"> </w:t>
      </w:r>
      <w:r>
        <w:t xml:space="preserve">(Uṇ. Sū. 4-[198] [?]) and “sarvadhātubhyo</w:t>
      </w:r>
      <w:r>
        <w:t xml:space="preserve"> </w:t>
      </w:r>
      <w:r>
        <w:t xml:space="preserve">‘</w:t>
      </w:r>
      <w:r>
        <w:t xml:space="preserve">sun” (Uṇ. Sū. 4-[188] [?]) the affix</w:t>
      </w:r>
      <w:r>
        <w:t xml:space="preserve"> </w:t>
      </w:r>
      <w:r>
        <w:rPr>
          <w:iCs/>
          <w:i/>
        </w:rPr>
        <w:t xml:space="preserve">asun</w:t>
      </w:r>
      <w:r>
        <w:t xml:space="preserve"> </w:t>
      </w:r>
      <w:r>
        <w:t xml:space="preserve">follows; the root takes the augment</w:t>
      </w:r>
      <w:r>
        <w:t xml:space="preserve"> </w:t>
      </w:r>
      <w:r>
        <w:rPr>
          <w:iCs/>
          <w:i/>
        </w:rPr>
        <w:t xml:space="preserve">num</w:t>
      </w:r>
      <w:r>
        <w:t xml:space="preserve"> </w:t>
      </w:r>
      <w:r>
        <w:t xml:space="preserve">and its</w:t>
      </w:r>
      <w:r>
        <w:t xml:space="preserve"> </w:t>
      </w:r>
      <w:r>
        <w:rPr>
          <w:iCs/>
          <w:i/>
        </w:rPr>
        <w:t xml:space="preserve">d</w:t>
      </w:r>
      <w:r>
        <w:t xml:space="preserve"> </w:t>
      </w:r>
      <w:r>
        <w:t xml:space="preserve">becomes</w:t>
      </w:r>
      <w:r>
        <w:t xml:space="preserve"> </w:t>
      </w:r>
      <w:r>
        <w:rPr>
          <w:iCs/>
          <w:i/>
        </w:rPr>
        <w:t xml:space="preserve">dh</w:t>
      </w:r>
      <w:r>
        <w:t xml:space="preserve">; in the sense</w:t>
      </w:r>
      <w:r>
        <w:t xml:space="preserve"> </w:t>
      </w:r>
      <w:r>
        <w:rPr>
          <w:iCs/>
          <w:i/>
        </w:rPr>
        <w:t xml:space="preserve">bhaktam</w:t>
      </w:r>
      <w:r>
        <w:t xml:space="preserve">, ’food</w:t>
      </w:r>
      <w:r>
        <w:t xml:space="preserve">’</w:t>
      </w:r>
      <w:r>
        <w:t xml:space="preserve">. The</w:t>
      </w:r>
      <w:r>
        <w:t xml:space="preserve"> </w:t>
      </w:r>
      <w:r>
        <w:rPr>
          <w:iCs/>
          <w:i/>
        </w:rPr>
        <w:t xml:space="preserve">as</w:t>
      </w:r>
      <w:r>
        <w:t xml:space="preserve"> </w:t>
      </w:r>
      <w:r>
        <w:t xml:space="preserve">of</w:t>
      </w:r>
      <w:r>
        <w:t xml:space="preserve"> </w:t>
      </w:r>
      <w:r>
        <w:rPr>
          <w:iCs/>
          <w:i/>
        </w:rPr>
        <w:t xml:space="preserve">asun</w:t>
      </w:r>
      <w:r>
        <w:t xml:space="preserve"> </w:t>
      </w:r>
      <w:r>
        <w:t xml:space="preserve">remains; it is an</w:t>
      </w:r>
      <w:r>
        <w:t xml:space="preserve"> </w:t>
      </w:r>
      <w:r>
        <w:rPr>
          <w:iCs/>
          <w:i/>
        </w:rPr>
        <w:t xml:space="preserve">s</w:t>
      </w:r>
      <w:r>
        <w:t xml:space="preserve">-ending word; the sixth-case singular is made by</w:t>
      </w:r>
      <w:r>
        <w:t xml:space="preserve"> </w:t>
      </w:r>
      <w:r>
        <w:rPr>
          <w:iCs/>
          <w:i/>
        </w:rPr>
        <w:t xml:space="preserve">jas</w:t>
      </w:r>
      <w:r>
        <w:t xml:space="preserve">…</w:t>
      </w:r>
    </w:p>
    <w:p>
      <w:pPr>
        <w:numPr>
          <w:ilvl w:val="0"/>
          <w:numId w:val="1066"/>
        </w:numPr>
        <w:pStyle w:val="Compact"/>
      </w:pPr>
      <w:r>
        <w:rPr>
          <w:bCs/>
          <w:b/>
        </w:rPr>
        <w:t xml:space="preserve">उप याहि</w:t>
      </w:r>
      <w:r>
        <w:t xml:space="preserve"> </w:t>
      </w:r>
      <w:r>
        <w:t xml:space="preserve">— by</w:t>
      </w:r>
      <w:r>
        <w:t xml:space="preserve"> </w:t>
      </w:r>
      <w:r>
        <w:t xml:space="preserve">“</w:t>
      </w:r>
      <w:r>
        <w:t xml:space="preserve">chandasi parye ’pi</w:t>
      </w:r>
      <w:r>
        <w:t xml:space="preserve">”</w:t>
      </w:r>
      <w:r>
        <w:t xml:space="preserve"> </w:t>
      </w:r>
      <w:r>
        <w:t xml:space="preserve">(Pā. Sū. 1-4-81) and</w:t>
      </w:r>
      <w:r>
        <w:t xml:space="preserve"> </w:t>
      </w:r>
      <w:r>
        <w:t xml:space="preserve">“</w:t>
      </w:r>
      <w:r>
        <w:t xml:space="preserve">vyavahitāś ca</w:t>
      </w:r>
      <w:r>
        <w:t xml:space="preserve">”</w:t>
      </w:r>
      <w:r>
        <w:t xml:space="preserve"> </w:t>
      </w:r>
      <w:r>
        <w:t xml:space="preserve">(Pā. Sū. 1-4-82) there is no rule in the Veda that the prepositions must precede; the combination of prepositions occurs even when separated. ||5||</w:t>
      </w:r>
    </w:p>
    <w:p>
      <w:pPr>
        <w:pStyle w:val="FirstParagraph"/>
      </w:pPr>
      <w:r>
        <w:rPr>
          <w:iCs/>
          <w:i/>
        </w:rPr>
        <w:t xml:space="preserve">Grammar page, noted briefly; sūtra numerals tentative [?].</w:t>
      </w:r>
    </w:p>
    <w:p>
      <w:r>
        <w:pict>
          <v:rect style="width:0;height:1.5pt" o:hralign="center" o:hrstd="t" o:hr="t"/>
        </w:pict>
      </w:r>
    </w:p>
    <w:bookmarkEnd w:id="77"/>
    <w:bookmarkStart w:id="78" w:name="page-52-pdf-67"/>
    <w:p>
      <w:pPr>
        <w:pStyle w:val="Heading3"/>
      </w:pPr>
      <w:r>
        <w:t xml:space="preserve">Page 52 (PDF 67)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bCs/>
          <w:b/>
        </w:rPr>
        <w:t xml:space="preserve">॥ संहिताखण्डः ॥ — Saṃhitā text of Rik 82.6</w:t>
      </w:r>
      <w:r>
        <w:t xml:space="preserve"> </w:t>
      </w:r>
      <w:r>
        <w:rPr>
          <w:iCs/>
          <w:i/>
        </w:rPr>
        <w:t xml:space="preserve">(the last Ṛk of the sūkta; in the Jagatī metre; it is a Ṛk of six pādas as printed, the refrain</w:t>
      </w:r>
      <w:r>
        <w:rPr>
          <w:iCs/>
          <w:i/>
        </w:rPr>
        <w:t xml:space="preserve"> </w:t>
      </w:r>
      <w:r>
        <w:rPr>
          <w:iCs/>
          <w:i/>
        </w:rPr>
        <w:t xml:space="preserve">“</w:t>
      </w:r>
      <w:r>
        <w:rPr>
          <w:iCs/>
          <w:i/>
        </w:rPr>
        <w:t xml:space="preserve">yojā nv indra te harī</w:t>
      </w:r>
      <w:r>
        <w:rPr>
          <w:iCs/>
          <w:i/>
        </w:rPr>
        <w:t xml:space="preserve">”</w:t>
      </w:r>
      <w:r>
        <w:rPr>
          <w:iCs/>
          <w:i/>
        </w:rPr>
        <w:t xml:space="preserve"> </w:t>
      </w:r>
      <w:r>
        <w:rPr>
          <w:iCs/>
          <w:i/>
        </w:rPr>
        <w:t xml:space="preserve">being absent)</w:t>
      </w:r>
    </w:p>
    <w:p>
      <w:pPr>
        <w:pStyle w:val="BlockText"/>
      </w:pPr>
      <w:r>
        <w:t xml:space="preserve">युनज्मि ते ब्रह्मणा केशिना हरी उप प्र याहि दधिषे गभस्त्योः ।</w:t>
      </w:r>
      <w:r>
        <w:t xml:space="preserve"> </w:t>
      </w:r>
      <w:r>
        <w:t xml:space="preserve">उत्त्वा सुतासो रभसा अमन्दिषुः पूषण्वान्वज्रिन्त्सं गूं पत्न्यामदः ॥ ६ ॥</w:t>
      </w:r>
    </w:p>
    <w:p>
      <w:pPr>
        <w:pStyle w:val="FirstParagraph"/>
      </w:pPr>
      <w:r>
        <w:rPr>
          <w:iCs/>
          <w:i/>
        </w:rPr>
        <w:t xml:space="preserve">yunajmi te brahmaṇā keśinā harī upa pra yāhi dadhiṣe gabhastyoḥ |</w:t>
      </w:r>
      <w:r>
        <w:rPr>
          <w:iCs/>
          <w:i/>
        </w:rPr>
        <w:t xml:space="preserve"> </w:t>
      </w:r>
      <w:r>
        <w:rPr>
          <w:iCs/>
          <w:i/>
        </w:rPr>
        <w:t xml:space="preserve">ut tvā sutāso rabhasā amandiṣuḥ pūṣaṇvān vajrin sam u patny āmadaḥ ||6||</w:t>
      </w:r>
    </w:p>
    <w:p>
      <w:pPr>
        <w:pStyle w:val="BodyText"/>
      </w:pPr>
      <w:r>
        <w:rPr>
          <w:iCs/>
          <w:i/>
        </w:rPr>
        <w:t xml:space="preserve">(The print divides the second line as</w:t>
      </w:r>
      <w:r>
        <w:t xml:space="preserve"> </w:t>
      </w:r>
      <w:r>
        <w:t xml:space="preserve">पूषण्वान्वज्रिन्सं ऊं पत्न्यामदः</w:t>
      </w:r>
      <w:r>
        <w:rPr>
          <w:iCs/>
          <w:i/>
        </w:rPr>
        <w:t xml:space="preserve">, with the particle</w:t>
      </w:r>
      <w:r>
        <w:t xml:space="preserve"> </w:t>
      </w:r>
      <w:r>
        <w:t xml:space="preserve">ऊं</w:t>
      </w:r>
      <w:r>
        <w:t xml:space="preserve"> </w:t>
      </w:r>
      <w:r>
        <w:rPr>
          <w:iCs/>
          <w:i/>
        </w:rPr>
        <w:t xml:space="preserve">written as</w:t>
      </w:r>
      <w:r>
        <w:t xml:space="preserve"> </w:t>
      </w:r>
      <w:r>
        <w:t xml:space="preserve">ग्रूं</w:t>
      </w:r>
      <w:r>
        <w:rPr>
          <w:iCs/>
          <w:i/>
        </w:rPr>
        <w:t xml:space="preserve">-like in the Saṃhitā; I follow the Pada’s</w:t>
      </w:r>
      <w:r>
        <w:t xml:space="preserve"> </w:t>
      </w:r>
      <w:r>
        <w:t xml:space="preserve">सम् । ऊं इति</w:t>
      </w:r>
      <w:r>
        <w:rPr>
          <w:iCs/>
          <w:i/>
        </w:rPr>
        <w:t xml:space="preserve">.)</w:t>
      </w:r>
    </w:p>
    <w:p>
      <w:pPr>
        <w:pStyle w:val="BodyText"/>
      </w:pPr>
      <w:r>
        <w:rPr>
          <w:bCs/>
          <w:b/>
        </w:rPr>
        <w:t xml:space="preserve">॥ पदपाठः ॥ — Pada-pāṭha</w:t>
      </w:r>
    </w:p>
    <w:p>
      <w:pPr>
        <w:pStyle w:val="BlockText"/>
      </w:pPr>
      <w:r>
        <w:t xml:space="preserve">युनज्मि । ते । ब्रह्मणा । केशिना । हरी इति । उप । प्र । याहि ।</w:t>
      </w:r>
      <w:r>
        <w:t xml:space="preserve"> </w:t>
      </w:r>
      <w:r>
        <w:t xml:space="preserve">दधिषे । गभस्त्योः ।</w:t>
      </w:r>
      <w:r>
        <w:t xml:space="preserve"> </w:t>
      </w:r>
      <w:r>
        <w:t xml:space="preserve">उत् । त्वा । सुतासः । रभसाः । अमन्दिषुः । पूषण्ऽवान् ।</w:t>
      </w:r>
      <w:r>
        <w:t xml:space="preserve"> </w:t>
      </w:r>
      <w:r>
        <w:t xml:space="preserve">वज्रिन् । सम् । ऊं इति । पत्न्या । अमदः ॥ ६ ॥</w:t>
      </w:r>
    </w:p>
    <w:p>
      <w:pPr>
        <w:pStyle w:val="FirstParagraph"/>
      </w:pPr>
      <w:r>
        <w:rPr>
          <w:iCs/>
          <w:i/>
        </w:rPr>
        <w:t xml:space="preserve">yunajmi | te | brahmaṇā | keśinā | harī iti | upa | pra | yāhi | dadhiṣe | gabhastyoḥ | ut | tvā | sutāsaḥ | rabhasāḥ | amandiṣuḥ | pūṣaṇ-vān | vajrin | sam | ūṃ iti | patnyā | amadaḥ ||6||</w:t>
      </w:r>
    </w:p>
    <w:p>
      <w:pPr>
        <w:pStyle w:val="BodyText"/>
      </w:pPr>
      <w:r>
        <w:rPr>
          <w:bCs/>
          <w:b/>
        </w:rPr>
        <w:t xml:space="preserve">॥ सायणभाष्यम् ॥ — Sāyaṇa’s bhāṣya of Rik 82.6</w:t>
      </w:r>
      <w:r>
        <w:t xml:space="preserve"> </w:t>
      </w:r>
      <w:r>
        <w:rPr>
          <w:iCs/>
          <w:i/>
        </w:rPr>
        <w:t xml:space="preserve">(Sanskrit in Kannada script; the page is clear; the bhāṣya continues onto p. 53)</w:t>
      </w:r>
    </w:p>
    <w:p>
      <w:pPr>
        <w:pStyle w:val="BlockText"/>
      </w:pPr>
      <w:r>
        <w:t xml:space="preserve">अन्त्येष्टहःसु हारियोजनस्य युनज्मीत्येषा याज्या । सूत्रितं च । युनज्मि ते ब्रह्मणा केशिना हरी इति याज्यानुवाक्ये अन्त्येष्टहःसु । आ. ६-११ [?] इति ॥</w:t>
      </w:r>
    </w:p>
    <w:p>
      <w:pPr>
        <w:pStyle w:val="BlockText"/>
      </w:pPr>
      <w:r>
        <w:t xml:space="preserve">हे इन्द्र केशिना केशयुक्तौ शिखावन्तौ ते हरी त्वदीयावश्वौ ब्रह्मणा स्तोत्ररूपेण मन्त्रेण युनज्मि । रथे संयोजयामि । तेन रथेनोप प्र याहि । त्वद्गृहमुपगच्छ । गभस्त्योः बाह्वोरित्यर्थः । बाहुनामैतत् । बाह्वोरश्वबन्धकान् रश्मीन् दधिषे । धारयस्व । त्वा त्वां सुतासो यज्ञेऽभिषुताः सोमा रभसा वेगवन्तः तीव्राः क्षिप्रं मदकारिण इत्यर्थः । उदमन्दिषुः । उत्कृष्टमुत्कृष्टं मदयुक्तमकार्षुः । हे वज्रिन् अतस्त्वं स्वगृहं गत्वा पूषण्वान् । अत्र पूषशब्दः पुष्टौ वर्तते । पुष्टिर्वै पूषा पुष्टिमेवावरुन्द्ध इति श्रुतेः । सोमपानजनितया पुष्ट्या युक्तः सन् पत्न्या</w:t>
      </w:r>
    </w:p>
    <w:p>
      <w:pPr>
        <w:pStyle w:val="FirstParagraph"/>
      </w:pPr>
      <w:r>
        <w:rPr>
          <w:iCs/>
          <w:i/>
        </w:rPr>
        <w:t xml:space="preserve">antyeṣṭahaḥsu hāriyojanasya yunajmīty eṣā yājyā | sūtritaṃ ca | yunajmi te brahmaṇā keśinā harī iti yājyānuvākye antyeṣṭahaḥsu | Āś. 6-11 [?] iti ||</w:t>
      </w:r>
    </w:p>
    <w:p>
      <w:pPr>
        <w:pStyle w:val="BodyText"/>
      </w:pPr>
      <w:r>
        <w:rPr>
          <w:iCs/>
          <w:i/>
        </w:rPr>
        <w:t xml:space="preserve">he indra keśinā keśayuktau śikhāvantau te harī tvadīyāv aśvau brahmaṇā stotrarūpeṇa mantreṇa yunajmi | rathe saṃyojayāmi | tena rathenopa pra yāhi | tvadgṛham upagaccha | gabhastyoḥ bāhvor ity arthaḥ | bāhunāmaitat | bāhvor aśvabandhakān raśmīn dadhiṣe | dhārayasva | tvā tvāṃ sutāso yajñe ’bhiṣutāḥ somā rabhasā vegavantaḥ tīvrāḥ kṣipraṃ madakāriṇa ity arthaḥ | udamandiṣuḥ | utkṛṣṭam utkṛṣṭaṃ madayuktam akārṣuḥ | he vajrin atas tvaṃ svagṛhaṃ gatvā pūṣaṇvān | atra pūṣaśabdaḥ puṣṭau vartate | puṣṭir vai pūṣā puṣṭim evāvarunddha iti śruteḥ | somapānajanitayā puṣṭyā yuktaḥ san patnyā</w:t>
      </w:r>
    </w:p>
    <w:bookmarkEnd w:id="78"/>
    <w:bookmarkStart w:id="79" w:name="page-53-pdf-68"/>
    <w:p>
      <w:pPr>
        <w:pStyle w:val="Heading3"/>
      </w:pPr>
      <w:r>
        <w:t xml:space="preserve">Page 53 (PDF 68)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Bhāṣya of Rik 82.6, concluded:</w:t>
      </w:r>
    </w:p>
    <w:p>
      <w:pPr>
        <w:pStyle w:val="BlockText"/>
      </w:pPr>
      <w:r>
        <w:t xml:space="preserve">स्वभार्यया सह समु आमदः । सम्यगेव तृप्तो भव ॥ केशिना । केशशब्दात्त्वत्त्वर्थीय इनिः । सुपां सुलुगिति विभक्त्या राकारः । रभसा । अर्श आदित्वादच् । आमन्दिषुः । व्यत्ययेन परस्मैपदम् । पूषण्वान् । पुष पुष्टौ । श्वन्नुक्षन्पूषन्नित्यादौ पूषन्निति निपात्यते । तेन्नात्र भानसाधनं प्रष्टव्यम् । पूषाऽस्यास्तीति पूषण्वान् । मादुपधायाया इति मतुपो वत्वम् । नलोपेऽनोनुट् । पा. ८-२-१६ । इति नुट् । ह्रस्वनुड्भ्यां मतुब् इति मतुप उदात्तत्वम् । आमदः । मदी हर्षे । छन्दसि लुङ्लङ्लिट इति प्रार्थनायां लङ् । श्यनि प्राप्ते व्यत्ययेन शप् ॥ ६ ॥</w:t>
      </w:r>
    </w:p>
    <w:p>
      <w:pPr>
        <w:pStyle w:val="FirstParagraph"/>
      </w:pPr>
      <w:r>
        <w:rPr>
          <w:iCs/>
          <w:i/>
        </w:rPr>
        <w:t xml:space="preserve">svabhāryayā saha sam u āmadaḥ | samyag eva tṛpto bhava || keśinā | keśaśabdāt tvatvarthīya iniḥ | supāṃ suluk iti vibhaktyā rākāraḥ [?] | rabhasā | arśa ādityād ac | āmandiṣuḥ | vyatyayena parasmaipadam | pūṣaṇvān | puṣa puṣṭau | śvannukṣanpūṣann ity ādau pūṣann iti nipātyate | tennātra bhānasādhanaṃ praṣṭavyam | pūṣā ’syāstīti pūṣaṇvān | mādupadhāyā iti matupo vatvam | nalope ’nonuṭ | pā. 8-2-16 | iti nuṭ | hrasvanuḍbhyāṃ matub iti matupa udāttatvam | āmadaḥ | madī harṣe | chandasi luṅlaṅliṭa iti prārthanāyāṃ laṅ | śyani prāpte vyatyayena śap || 6 ||</w:t>
      </w:r>
    </w:p>
    <w:p>
      <w:pPr>
        <w:pStyle w:val="BodyText"/>
      </w:pPr>
      <w:r>
        <w:rPr>
          <w:iCs/>
          <w:i/>
        </w:rPr>
        <w:t xml:space="preserve">Sense:</w:t>
      </w:r>
      <w:r>
        <w:t xml:space="preserve"> </w:t>
      </w:r>
      <w:r>
        <w:t xml:space="preserve">“</w:t>
      </w:r>
      <w:r>
        <w:t xml:space="preserve">In the</w:t>
      </w:r>
      <w:r>
        <w:t xml:space="preserve"> </w:t>
      </w:r>
      <w:r>
        <w:rPr>
          <w:iCs/>
          <w:i/>
        </w:rPr>
        <w:t xml:space="preserve">antyeṣṭahan</w:t>
      </w:r>
      <w:r>
        <w:t xml:space="preserve"> </w:t>
      </w:r>
      <w:r>
        <w:t xml:space="preserve">days, for the</w:t>
      </w:r>
      <w:r>
        <w:t xml:space="preserve"> </w:t>
      </w:r>
      <w:r>
        <w:rPr>
          <w:iCs/>
          <w:i/>
        </w:rPr>
        <w:t xml:space="preserve">hāriyojana</w:t>
      </w:r>
      <w:r>
        <w:t xml:space="preserve"> </w:t>
      </w:r>
      <w:r>
        <w:t xml:space="preserve">(cup), this</w:t>
      </w:r>
      <w:r>
        <w:t xml:space="preserve"> </w:t>
      </w:r>
      <w:r>
        <w:rPr>
          <w:iCs/>
          <w:i/>
        </w:rPr>
        <w:t xml:space="preserve">yunajmi</w:t>
      </w:r>
      <w:r>
        <w:t xml:space="preserve"> </w:t>
      </w:r>
      <w:r>
        <w:t xml:space="preserve">Ṛk is the</w:t>
      </w:r>
      <w:r>
        <w:t xml:space="preserve"> </w:t>
      </w:r>
      <w:r>
        <w:rPr>
          <w:iCs/>
          <w:i/>
        </w:rPr>
        <w:t xml:space="preserve">yājyā</w:t>
      </w:r>
      <w:r>
        <w:t xml:space="preserve">; so it is stated:</w:t>
      </w:r>
      <w:r>
        <w:t xml:space="preserve"> </w:t>
      </w:r>
      <w:r>
        <w:t xml:space="preserve">‘</w:t>
      </w:r>
      <w:r>
        <w:rPr>
          <w:iCs/>
          <w:i/>
        </w:rPr>
        <w:t xml:space="preserve">yunajmi te brahmaṇā keśinā harī</w:t>
      </w:r>
      <w:r>
        <w:t xml:space="preserve"> </w:t>
      </w:r>
      <w:r>
        <w:t xml:space="preserve">— the</w:t>
      </w:r>
      <w:r>
        <w:t xml:space="preserve"> </w:t>
      </w:r>
      <w:r>
        <w:rPr>
          <w:iCs/>
          <w:i/>
        </w:rPr>
        <w:t xml:space="preserve">yājyā</w:t>
      </w:r>
      <w:r>
        <w:t xml:space="preserve"> </w:t>
      </w:r>
      <w:r>
        <w:t xml:space="preserve">and</w:t>
      </w:r>
      <w:r>
        <w:t xml:space="preserve"> </w:t>
      </w:r>
      <w:r>
        <w:rPr>
          <w:iCs/>
          <w:i/>
        </w:rPr>
        <w:t xml:space="preserve">anuvākyā</w:t>
      </w:r>
      <w:r>
        <w:t xml:space="preserve"> </w:t>
      </w:r>
      <w:r>
        <w:t xml:space="preserve">on the</w:t>
      </w:r>
      <w:r>
        <w:t xml:space="preserve"> </w:t>
      </w:r>
      <w:r>
        <w:rPr>
          <w:iCs/>
          <w:i/>
        </w:rPr>
        <w:t xml:space="preserve">antyeṣṭahan</w:t>
      </w:r>
      <w:r>
        <w:t xml:space="preserve"> </w:t>
      </w:r>
      <w:r>
        <w:t xml:space="preserve">days</w:t>
      </w:r>
      <w:r>
        <w:t xml:space="preserve">’</w:t>
      </w:r>
      <w:r>
        <w:t xml:space="preserve"> </w:t>
      </w:r>
      <w:r>
        <w:t xml:space="preserve">(Āśv. 6-11 [?]). — O Indra, your two maned (</w:t>
      </w:r>
      <w:r>
        <w:rPr>
          <w:iCs/>
          <w:i/>
        </w:rPr>
        <w:t xml:space="preserve">keśinā</w:t>
      </w:r>
      <w:r>
        <w:t xml:space="preserve">, tufted, crested) bays I yoke (</w:t>
      </w:r>
      <w:r>
        <w:rPr>
          <w:iCs/>
          <w:i/>
        </w:rPr>
        <w:t xml:space="preserve">yunajmi</w:t>
      </w:r>
      <w:r>
        <w:t xml:space="preserve">) with</w:t>
      </w:r>
      <w:r>
        <w:t xml:space="preserve"> </w:t>
      </w:r>
      <w:r>
        <w:rPr>
          <w:iCs/>
          <w:i/>
        </w:rPr>
        <w:t xml:space="preserve">brahman</w:t>
      </w:r>
      <w:r>
        <w:t xml:space="preserve">, a mantra of praise; I join them to the chariot. By that chariot go (</w:t>
      </w:r>
      <w:r>
        <w:rPr>
          <w:iCs/>
          <w:i/>
        </w:rPr>
        <w:t xml:space="preserve">upa pra yāhi</w:t>
      </w:r>
      <w:r>
        <w:t xml:space="preserve">) to your house.</w:t>
      </w:r>
      <w:r>
        <w:t xml:space="preserve"> </w:t>
      </w:r>
      <w:r>
        <w:rPr>
          <w:iCs/>
          <w:i/>
        </w:rPr>
        <w:t xml:space="preserve">Gabhastyoḥ</w:t>
      </w:r>
      <w:r>
        <w:t xml:space="preserve"> </w:t>
      </w:r>
      <w:r>
        <w:t xml:space="preserve">— in the two arms (</w:t>
      </w:r>
      <w:r>
        <w:rPr>
          <w:iCs/>
          <w:i/>
        </w:rPr>
        <w:t xml:space="preserve">gabhasti</w:t>
      </w:r>
      <w:r>
        <w:t xml:space="preserve"> </w:t>
      </w:r>
      <w:r>
        <w:t xml:space="preserve">is a name of the arm): you hold (</w:t>
      </w:r>
      <w:r>
        <w:rPr>
          <w:iCs/>
          <w:i/>
        </w:rPr>
        <w:t xml:space="preserve">dadhiṣe</w:t>
      </w:r>
      <w:r>
        <w:t xml:space="preserve">) the reins that bind the horses in your arms. The Soma-juices pressed in the sacrifice,</w:t>
      </w:r>
      <w:r>
        <w:t xml:space="preserve"> </w:t>
      </w:r>
      <w:r>
        <w:rPr>
          <w:iCs/>
          <w:i/>
        </w:rPr>
        <w:t xml:space="preserve">rabhasā</w:t>
      </w:r>
      <w:r>
        <w:t xml:space="preserve"> </w:t>
      </w:r>
      <w:r>
        <w:t xml:space="preserve">— swift, keen, quickly intoxicating — have gladdened (</w:t>
      </w:r>
      <w:r>
        <w:rPr>
          <w:iCs/>
          <w:i/>
        </w:rPr>
        <w:t xml:space="preserve">udamandiṣuḥ</w:t>
      </w:r>
      <w:r>
        <w:t xml:space="preserve">) you utterly, exceedingly. O</w:t>
      </w:r>
      <w:r>
        <w:t xml:space="preserve"> </w:t>
      </w:r>
      <w:r>
        <w:rPr>
          <w:iCs/>
          <w:i/>
        </w:rPr>
        <w:t xml:space="preserve">vajrin</w:t>
      </w:r>
      <w:r>
        <w:t xml:space="preserve">, therefore, going to your own house,</w:t>
      </w:r>
      <w:r>
        <w:t xml:space="preserve"> </w:t>
      </w:r>
      <w:r>
        <w:rPr>
          <w:iCs/>
          <w:i/>
        </w:rPr>
        <w:t xml:space="preserve">pūṣaṇvān</w:t>
      </w:r>
      <w:r>
        <w:t xml:space="preserve"> </w:t>
      </w:r>
      <w:r>
        <w:t xml:space="preserve">—</w:t>
      </w:r>
      <w:r>
        <w:t xml:space="preserve"> </w:t>
      </w:r>
      <w:r>
        <w:rPr>
          <w:iCs/>
          <w:i/>
        </w:rPr>
        <w:t xml:space="preserve">pūṣan</w:t>
      </w:r>
      <w:r>
        <w:t xml:space="preserve"> </w:t>
      </w:r>
      <w:r>
        <w:t xml:space="preserve">here is in the sense of</w:t>
      </w:r>
      <w:r>
        <w:t xml:space="preserve"> </w:t>
      </w:r>
      <w:r>
        <w:rPr>
          <w:iCs/>
          <w:i/>
        </w:rPr>
        <w:t xml:space="preserve">puṣṭi</w:t>
      </w:r>
      <w:r>
        <w:t xml:space="preserve">, nourishment (as the śruti says:</w:t>
      </w:r>
      <w:r>
        <w:t xml:space="preserve"> </w:t>
      </w:r>
      <w:r>
        <w:t xml:space="preserve">‘</w:t>
      </w:r>
      <w:r>
        <w:t xml:space="preserve">Pūṣan is nourishment; he wins nourishment</w:t>
      </w:r>
      <w:r>
        <w:t xml:space="preserve">’</w:t>
      </w:r>
      <w:r>
        <w:t xml:space="preserve">) — endowed with the nourishment produced by drinking Soma, rejoice (</w:t>
      </w:r>
      <w:r>
        <w:rPr>
          <w:iCs/>
          <w:i/>
        </w:rPr>
        <w:t xml:space="preserve">sam u āmadaḥ</w:t>
      </w:r>
      <w:r>
        <w:t xml:space="preserve">) well with your wife, together with your own wife; be fully satisfied.</w:t>
      </w:r>
      <w:r>
        <w:t xml:space="preserve">”</w:t>
      </w:r>
      <w:r>
        <w:t xml:space="preserve"> </w:t>
      </w:r>
      <w:r>
        <w:rPr>
          <w:iCs/>
          <w:i/>
        </w:rPr>
        <w:t xml:space="preserve">The grammatical tail:</w:t>
      </w:r>
      <w:r>
        <w:t xml:space="preserve"> </w:t>
      </w:r>
      <w:r>
        <w:rPr>
          <w:iCs/>
          <w:i/>
        </w:rPr>
        <w:t xml:space="preserve">keśinā</w:t>
      </w:r>
      <w:r>
        <w:t xml:space="preserve"> </w:t>
      </w:r>
      <w:r>
        <w:t xml:space="preserve">— the affix</w:t>
      </w:r>
      <w:r>
        <w:t xml:space="preserve"> </w:t>
      </w:r>
      <w:r>
        <w:rPr>
          <w:iCs/>
          <w:i/>
        </w:rPr>
        <w:t xml:space="preserve">ini</w:t>
      </w:r>
      <w:r>
        <w:t xml:space="preserve"> </w:t>
      </w:r>
      <w:r>
        <w:t xml:space="preserve">in the sense</w:t>
      </w:r>
      <w:r>
        <w:t xml:space="preserve"> </w:t>
      </w:r>
      <w:r>
        <w:t xml:space="preserve">‘</w:t>
      </w:r>
      <w:r>
        <w:t xml:space="preserve">having</w:t>
      </w:r>
      <w:r>
        <w:t xml:space="preserve">’</w:t>
      </w:r>
      <w:r>
        <w:t xml:space="preserve"> </w:t>
      </w:r>
      <w:r>
        <w:t xml:space="preserve">after</w:t>
      </w:r>
      <w:r>
        <w:t xml:space="preserve"> </w:t>
      </w:r>
      <w:r>
        <w:rPr>
          <w:iCs/>
          <w:i/>
        </w:rPr>
        <w:t xml:space="preserve">keśa</w:t>
      </w:r>
      <w:r>
        <w:t xml:space="preserve">;</w:t>
      </w:r>
      <w:r>
        <w:t xml:space="preserve"> </w:t>
      </w:r>
      <w:r>
        <w:rPr>
          <w:iCs/>
          <w:i/>
        </w:rPr>
        <w:t xml:space="preserve">rabhasā</w:t>
      </w:r>
      <w:r>
        <w:t xml:space="preserve"> </w:t>
      </w:r>
      <w:r>
        <w:t xml:space="preserve">—</w:t>
      </w:r>
      <w:r>
        <w:t xml:space="preserve"> </w:t>
      </w:r>
      <w:r>
        <w:rPr>
          <w:iCs/>
          <w:i/>
        </w:rPr>
        <w:t xml:space="preserve">ac</w:t>
      </w:r>
      <w:r>
        <w:t xml:space="preserve"> </w:t>
      </w:r>
      <w:r>
        <w:t xml:space="preserve">after</w:t>
      </w:r>
      <w:r>
        <w:t xml:space="preserve"> </w:t>
      </w:r>
      <w:r>
        <w:rPr>
          <w:iCs/>
          <w:i/>
        </w:rPr>
        <w:t xml:space="preserve">arśa-ādi</w:t>
      </w:r>
      <w:r>
        <w:t xml:space="preserve"> </w:t>
      </w:r>
      <w:r>
        <w:t xml:space="preserve">words;</w:t>
      </w:r>
      <w:r>
        <w:t xml:space="preserve"> </w:t>
      </w:r>
      <w:r>
        <w:rPr>
          <w:iCs/>
          <w:i/>
        </w:rPr>
        <w:t xml:space="preserve">āmandiṣuḥ</w:t>
      </w:r>
      <w:r>
        <w:t xml:space="preserve"> </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pūṣaṇvān</w:t>
      </w:r>
      <w:r>
        <w:t xml:space="preserve"> </w:t>
      </w:r>
      <w:r>
        <w:t xml:space="preserve">— from</w:t>
      </w:r>
      <w:r>
        <w:t xml:space="preserve"> </w:t>
      </w:r>
      <w:r>
        <w:rPr>
          <w:iCs/>
          <w:i/>
        </w:rPr>
        <w:t xml:space="preserve">puṣ</w:t>
      </w:r>
      <w:r>
        <w:t xml:space="preserve"> </w:t>
      </w:r>
      <w:r>
        <w:t xml:space="preserve">‘</w:t>
      </w:r>
      <w:r>
        <w:t xml:space="preserve">to nourish</w:t>
      </w:r>
      <w:r>
        <w:t xml:space="preserve">’</w:t>
      </w:r>
      <w:r>
        <w:t xml:space="preserve">;</w:t>
      </w:r>
      <w:r>
        <w:t xml:space="preserve"> </w:t>
      </w:r>
      <w:r>
        <w:rPr>
          <w:iCs/>
          <w:i/>
        </w:rPr>
        <w:t xml:space="preserve">pūṣan</w:t>
      </w:r>
      <w:r>
        <w:t xml:space="preserve"> </w:t>
      </w:r>
      <w:r>
        <w:t xml:space="preserve">is irregular (</w:t>
      </w:r>
      <w:r>
        <w:rPr>
          <w:iCs/>
          <w:i/>
        </w:rPr>
        <w:t xml:space="preserve">nipātita</w:t>
      </w:r>
      <w:r>
        <w:t xml:space="preserve">);</w:t>
      </w:r>
      <w:r>
        <w:t xml:space="preserve"> </w:t>
      </w:r>
      <w:r>
        <w:rPr>
          <w:iCs/>
          <w:i/>
        </w:rPr>
        <w:t xml:space="preserve">matup</w:t>
      </w:r>
      <w:r>
        <w:t xml:space="preserve"> </w:t>
      </w:r>
      <w:r>
        <w:t xml:space="preserve">becomes</w:t>
      </w:r>
      <w:r>
        <w:t xml:space="preserve"> </w:t>
      </w:r>
      <w:r>
        <w:rPr>
          <w:iCs/>
          <w:i/>
        </w:rPr>
        <w:t xml:space="preserve">vat</w:t>
      </w:r>
      <w:r>
        <w:t xml:space="preserve"> </w:t>
      </w:r>
      <w:r>
        <w:t xml:space="preserve">after a stem with</w:t>
      </w:r>
      <w:r>
        <w:t xml:space="preserve"> </w:t>
      </w:r>
      <w:r>
        <w:rPr>
          <w:iCs/>
          <w:i/>
        </w:rPr>
        <w:t xml:space="preserve">m</w:t>
      </w:r>
      <w:r>
        <w:t xml:space="preserve">- or</w:t>
      </w:r>
      <w:r>
        <w:t xml:space="preserve"> </w:t>
      </w:r>
      <w:r>
        <w:rPr>
          <w:iCs/>
          <w:i/>
        </w:rPr>
        <w:t xml:space="preserve">a</w:t>
      </w:r>
      <w:r>
        <w:t xml:space="preserve">-penultimate;</w:t>
      </w:r>
      <w:r>
        <w:t xml:space="preserve"> </w:t>
      </w:r>
      <w:r>
        <w:rPr>
          <w:iCs/>
          <w:i/>
        </w:rPr>
        <w:t xml:space="preserve">āmadaḥ</w:t>
      </w:r>
      <w:r>
        <w:t xml:space="preserve"> </w:t>
      </w:r>
      <w:r>
        <w:t xml:space="preserve">—</w:t>
      </w:r>
      <w:r>
        <w:t xml:space="preserve"> </w:t>
      </w:r>
      <w:r>
        <w:rPr>
          <w:iCs/>
          <w:i/>
        </w:rPr>
        <w:t xml:space="preserve">madī harṣe</w:t>
      </w:r>
      <w:r>
        <w:t xml:space="preserve">,</w:t>
      </w:r>
      <w:r>
        <w:t xml:space="preserve"> </w:t>
      </w:r>
      <w:r>
        <w:rPr>
          <w:iCs/>
          <w:i/>
        </w:rPr>
        <w:t xml:space="preserve">laṅ</w:t>
      </w:r>
      <w:r>
        <w:t xml:space="preserve"> </w:t>
      </w:r>
      <w:r>
        <w:t xml:space="preserve">in the sense of prayer by</w:t>
      </w:r>
      <w:r>
        <w:t xml:space="preserve"> </w:t>
      </w:r>
      <w:r>
        <w:t xml:space="preserve">“</w:t>
      </w:r>
      <w:r>
        <w:t xml:space="preserve">chandasi luṅlaṅliṭaḥ</w:t>
      </w:r>
      <w:r>
        <w:t xml:space="preserve">”</w:t>
      </w:r>
      <w:r>
        <w:t xml:space="preserve">,</w:t>
      </w:r>
      <w:r>
        <w:t xml:space="preserve"> </w:t>
      </w:r>
      <w:r>
        <w:rPr>
          <w:iCs/>
          <w:i/>
        </w:rPr>
        <w:t xml:space="preserve">śap</w:t>
      </w:r>
      <w:r>
        <w:t xml:space="preserve"> </w:t>
      </w:r>
      <w:r>
        <w:t xml:space="preserve">for</w:t>
      </w:r>
      <w:r>
        <w:t xml:space="preserve"> </w:t>
      </w:r>
      <w:r>
        <w:rPr>
          <w:iCs/>
          <w:i/>
        </w:rPr>
        <w:t xml:space="preserve">śyan</w:t>
      </w:r>
      <w:r>
        <w:t xml:space="preserve"> </w:t>
      </w:r>
      <w:r>
        <w:t xml:space="preserve">by</w:t>
      </w:r>
      <w:r>
        <w:t xml:space="preserve"> </w:t>
      </w:r>
      <w:r>
        <w:rPr>
          <w:iCs/>
          <w:i/>
        </w:rPr>
        <w:t xml:space="preserve">vyatyaya</w:t>
      </w:r>
      <w:r>
        <w:t xml:space="preserve">.”</w:t>
      </w:r>
    </w:p>
    <w:p>
      <w:pPr>
        <w:pStyle w:val="BodyText"/>
      </w:pPr>
      <w:r>
        <w:rPr>
          <w:bCs/>
          <w:b/>
        </w:rPr>
        <w:t xml:space="preserve">॥ प्रतिपदार्थः ॥ — Pratipadārtha of Rik 82.6</w:t>
      </w:r>
      <w:r>
        <w:t xml:space="preserve"> </w:t>
      </w:r>
      <w:r>
        <w:rPr>
          <w:iCs/>
          <w:i/>
        </w:rPr>
        <w:t xml:space="preserve">(Kannada)</w:t>
      </w:r>
    </w:p>
    <w:p>
      <w:pPr>
        <w:numPr>
          <w:ilvl w:val="0"/>
          <w:numId w:val="1067"/>
        </w:numPr>
        <w:pStyle w:val="Compact"/>
      </w:pPr>
      <w:r>
        <w:rPr>
          <w:bCs/>
          <w:b/>
        </w:rPr>
        <w:t xml:space="preserve">केशिना</w:t>
      </w:r>
      <w:r>
        <w:t xml:space="preserve"> </w:t>
      </w:r>
      <w:r>
        <w:t xml:space="preserve">—</w:t>
      </w:r>
      <w:r>
        <w:t xml:space="preserve"> </w:t>
      </w:r>
      <w:r>
        <w:t xml:space="preserve">“</w:t>
      </w:r>
      <w:r>
        <w:t xml:space="preserve">(O Indra,) possessed of long manes</w:t>
      </w:r>
      <w:r>
        <w:t xml:space="preserve">”</w:t>
      </w:r>
    </w:p>
    <w:p>
      <w:pPr>
        <w:numPr>
          <w:ilvl w:val="0"/>
          <w:numId w:val="1067"/>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067"/>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067"/>
        </w:numPr>
        <w:pStyle w:val="Compact"/>
      </w:pPr>
      <w:r>
        <w:rPr>
          <w:bCs/>
          <w:b/>
        </w:rPr>
        <w:t xml:space="preserve">ब्रह्मणा</w:t>
      </w:r>
      <w:r>
        <w:t xml:space="preserve"> </w:t>
      </w:r>
      <w:r>
        <w:t xml:space="preserve">—</w:t>
      </w:r>
      <w:r>
        <w:t xml:space="preserve"> </w:t>
      </w:r>
      <w:r>
        <w:t xml:space="preserve">“</w:t>
      </w:r>
      <w:r>
        <w:t xml:space="preserve">reciting mantras of the form of praise</w:t>
      </w:r>
      <w:r>
        <w:t xml:space="preserve">”</w:t>
      </w:r>
    </w:p>
    <w:p>
      <w:pPr>
        <w:numPr>
          <w:ilvl w:val="0"/>
          <w:numId w:val="1067"/>
        </w:numPr>
        <w:pStyle w:val="Compact"/>
      </w:pPr>
      <w:r>
        <w:rPr>
          <w:bCs/>
          <w:b/>
        </w:rPr>
        <w:t xml:space="preserve">युनज्मि</w:t>
      </w:r>
      <w:r>
        <w:t xml:space="preserve"> </w:t>
      </w:r>
      <w:r>
        <w:t xml:space="preserve">—</w:t>
      </w:r>
      <w:r>
        <w:t xml:space="preserve"> </w:t>
      </w:r>
      <w:r>
        <w:t xml:space="preserve">“</w:t>
      </w:r>
      <w:r>
        <w:t xml:space="preserve">I yoke (to your chariot)</w:t>
      </w:r>
      <w:r>
        <w:t xml:space="preserve">”</w:t>
      </w:r>
    </w:p>
    <w:p>
      <w:pPr>
        <w:numPr>
          <w:ilvl w:val="0"/>
          <w:numId w:val="1067"/>
        </w:numPr>
        <w:pStyle w:val="Compact"/>
      </w:pPr>
      <w:r>
        <w:rPr>
          <w:bCs/>
          <w:b/>
        </w:rPr>
        <w:t xml:space="preserve">उप प्र याहि</w:t>
      </w:r>
      <w:r>
        <w:t xml:space="preserve"> </w:t>
      </w:r>
      <w:r>
        <w:t xml:space="preserve">—</w:t>
      </w:r>
      <w:r>
        <w:t xml:space="preserve"> </w:t>
      </w:r>
      <w:r>
        <w:t xml:space="preserve">“</w:t>
      </w:r>
      <w:r>
        <w:t xml:space="preserve">(sitting in that chariot,) go to your house</w:t>
      </w:r>
      <w:r>
        <w:t xml:space="preserve">”</w:t>
      </w:r>
    </w:p>
    <w:p>
      <w:pPr>
        <w:numPr>
          <w:ilvl w:val="0"/>
          <w:numId w:val="1067"/>
        </w:numPr>
        <w:pStyle w:val="Compact"/>
      </w:pPr>
      <w:r>
        <w:rPr>
          <w:bCs/>
          <w:b/>
        </w:rPr>
        <w:t xml:space="preserve">गभस्त्योः</w:t>
      </w:r>
      <w:r>
        <w:t xml:space="preserve"> </w:t>
      </w:r>
      <w:r>
        <w:t xml:space="preserve">—</w:t>
      </w:r>
      <w:r>
        <w:t xml:space="preserve"> </w:t>
      </w:r>
      <w:r>
        <w:t xml:space="preserve">“</w:t>
      </w:r>
      <w:r>
        <w:t xml:space="preserve">with your hands</w:t>
      </w:r>
      <w:r>
        <w:t xml:space="preserve">”</w:t>
      </w:r>
    </w:p>
    <w:p>
      <w:pPr>
        <w:numPr>
          <w:ilvl w:val="0"/>
          <w:numId w:val="1067"/>
        </w:numPr>
        <w:pStyle w:val="Compact"/>
      </w:pPr>
      <w:r>
        <w:rPr>
          <w:bCs/>
          <w:b/>
        </w:rPr>
        <w:t xml:space="preserve">दधिषे</w:t>
      </w:r>
      <w:r>
        <w:t xml:space="preserve"> </w:t>
      </w:r>
      <w:r>
        <w:t xml:space="preserve">—</w:t>
      </w:r>
      <w:r>
        <w:t xml:space="preserve"> </w:t>
      </w:r>
      <w:r>
        <w:t xml:space="preserve">“</w:t>
      </w:r>
      <w:r>
        <w:t xml:space="preserve">take the reins</w:t>
      </w:r>
      <w:r>
        <w:t xml:space="preserve">”</w:t>
      </w:r>
    </w:p>
    <w:p>
      <w:pPr>
        <w:numPr>
          <w:ilvl w:val="0"/>
          <w:numId w:val="1067"/>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067"/>
        </w:numPr>
        <w:pStyle w:val="Compact"/>
      </w:pPr>
      <w:r>
        <w:rPr>
          <w:bCs/>
          <w:b/>
        </w:rPr>
        <w:t xml:space="preserve">सुतासः</w:t>
      </w:r>
      <w:r>
        <w:t xml:space="preserve"> </w:t>
      </w:r>
      <w:r>
        <w:t xml:space="preserve">—</w:t>
      </w:r>
      <w:r>
        <w:t xml:space="preserve"> </w:t>
      </w:r>
      <w:r>
        <w:t xml:space="preserve">“</w:t>
      </w:r>
      <w:r>
        <w:t xml:space="preserve">(Soma juices) pressed (in the sacrifice)</w:t>
      </w:r>
      <w:r>
        <w:t xml:space="preserve">”</w:t>
      </w:r>
    </w:p>
    <w:p>
      <w:pPr>
        <w:numPr>
          <w:ilvl w:val="0"/>
          <w:numId w:val="1067"/>
        </w:numPr>
        <w:pStyle w:val="Compact"/>
      </w:pPr>
      <w:r>
        <w:rPr>
          <w:bCs/>
          <w:b/>
        </w:rPr>
        <w:t xml:space="preserve">रभसाः</w:t>
      </w:r>
      <w:r>
        <w:t xml:space="preserve"> </w:t>
      </w:r>
      <w:r>
        <w:t xml:space="preserve">—</w:t>
      </w:r>
      <w:r>
        <w:t xml:space="preserve"> </w:t>
      </w:r>
      <w:r>
        <w:t xml:space="preserve">“</w:t>
      </w:r>
      <w:r>
        <w:t xml:space="preserve">that make exceedingly intoxicating</w:t>
      </w:r>
      <w:r>
        <w:t xml:space="preserve">”</w:t>
      </w:r>
    </w:p>
    <w:p>
      <w:pPr>
        <w:numPr>
          <w:ilvl w:val="0"/>
          <w:numId w:val="1067"/>
        </w:numPr>
        <w:pStyle w:val="Compact"/>
      </w:pPr>
      <w:r>
        <w:rPr>
          <w:bCs/>
          <w:b/>
        </w:rPr>
        <w:t xml:space="preserve">उदमन्दिषुः</w:t>
      </w:r>
      <w:r>
        <w:t xml:space="preserve"> </w:t>
      </w:r>
      <w:r>
        <w:t xml:space="preserve">—</w:t>
      </w:r>
      <w:r>
        <w:t xml:space="preserve"> </w:t>
      </w:r>
      <w:r>
        <w:t xml:space="preserve">“</w:t>
      </w:r>
      <w:r>
        <w:t xml:space="preserve">have made you exceedingly intoxicated (therefore)</w:t>
      </w:r>
      <w:r>
        <w:t xml:space="preserve">”</w:t>
      </w:r>
    </w:p>
    <w:p>
      <w:pPr>
        <w:numPr>
          <w:ilvl w:val="0"/>
          <w:numId w:val="1067"/>
        </w:numPr>
        <w:pStyle w:val="Compact"/>
      </w:pPr>
      <w:r>
        <w:rPr>
          <w:bCs/>
          <w:b/>
        </w:rPr>
        <w:t xml:space="preserve">वज्रिन्</w:t>
      </w:r>
      <w:r>
        <w:t xml:space="preserve"> </w:t>
      </w:r>
      <w:r>
        <w:t xml:space="preserve">—</w:t>
      </w:r>
      <w:r>
        <w:t xml:space="preserve"> </w:t>
      </w:r>
      <w:r>
        <w:t xml:space="preserve">“</w:t>
      </w:r>
      <w:r>
        <w:t xml:space="preserve">O wielder of the thunderbolt</w:t>
      </w:r>
      <w:r>
        <w:t xml:space="preserve">”</w:t>
      </w:r>
    </w:p>
    <w:p>
      <w:pPr>
        <w:numPr>
          <w:ilvl w:val="0"/>
          <w:numId w:val="1067"/>
        </w:numPr>
        <w:pStyle w:val="Compact"/>
      </w:pPr>
      <w:r>
        <w:rPr>
          <w:bCs/>
          <w:b/>
        </w:rPr>
        <w:t xml:space="preserve">पूषण्वान्</w:t>
      </w:r>
      <w:r>
        <w:t xml:space="preserve"> </w:t>
      </w:r>
      <w:r>
        <w:t xml:space="preserve">—</w:t>
      </w:r>
      <w:r>
        <w:t xml:space="preserve"> </w:t>
      </w:r>
      <w:r>
        <w:t xml:space="preserve">“</w:t>
      </w:r>
      <w:r>
        <w:t xml:space="preserve">nourished (by drinking the juice)</w:t>
      </w:r>
      <w:r>
        <w:t xml:space="preserve">”</w:t>
      </w:r>
    </w:p>
    <w:p>
      <w:pPr>
        <w:numPr>
          <w:ilvl w:val="0"/>
          <w:numId w:val="1067"/>
        </w:numPr>
        <w:pStyle w:val="Compact"/>
      </w:pPr>
      <w:r>
        <w:rPr>
          <w:bCs/>
          <w:b/>
        </w:rPr>
        <w:t xml:space="preserve">पत्न्या</w:t>
      </w:r>
      <w:r>
        <w:t xml:space="preserve"> </w:t>
      </w:r>
      <w:r>
        <w:t xml:space="preserve">—</w:t>
      </w:r>
      <w:r>
        <w:t xml:space="preserve"> </w:t>
      </w:r>
      <w:r>
        <w:t xml:space="preserve">“</w:t>
      </w:r>
      <w:r>
        <w:t xml:space="preserve">with your wife</w:t>
      </w:r>
      <w:r>
        <w:t xml:space="preserve">”</w:t>
      </w:r>
    </w:p>
    <w:p>
      <w:pPr>
        <w:numPr>
          <w:ilvl w:val="0"/>
          <w:numId w:val="1067"/>
        </w:numPr>
        <w:pStyle w:val="Compact"/>
      </w:pPr>
      <w:r>
        <w:rPr>
          <w:bCs/>
          <w:b/>
        </w:rPr>
        <w:t xml:space="preserve">सम् उ आमदः</w:t>
      </w:r>
      <w:r>
        <w:t xml:space="preserve"> </w:t>
      </w:r>
      <w:r>
        <w:t xml:space="preserve">—</w:t>
      </w:r>
      <w:r>
        <w:t xml:space="preserve"> </w:t>
      </w:r>
      <w:r>
        <w:t xml:space="preserve">“</w:t>
      </w:r>
      <w:r>
        <w:t xml:space="preserve">obtain satisfaction.</w:t>
      </w:r>
      <w:r>
        <w:t xml:space="preserve">”</w:t>
      </w:r>
    </w:p>
    <w:p>
      <w:pPr>
        <w:pStyle w:val="FirstParagraph"/>
      </w:pPr>
      <w:r>
        <w:rPr>
          <w:bCs/>
          <w:b/>
        </w:rPr>
        <w:t xml:space="preserve">॥ भावार्थः ॥ — Bhāvārtha of Rik 82.6</w:t>
      </w:r>
      <w:r>
        <w:t xml:space="preserve"> </w:t>
      </w:r>
      <w:r>
        <w:rPr>
          <w:iCs/>
          <w:i/>
        </w:rPr>
        <w:t xml:space="preserve">(Kannada)</w:t>
      </w:r>
    </w:p>
    <w:p>
      <w:pPr>
        <w:pStyle w:val="BodyText"/>
      </w:pPr>
      <w:r>
        <w:t xml:space="preserve">“</w:t>
      </w:r>
      <w:r>
        <w:t xml:space="preserve">O Indra, I yoke your long-maned horses to your chariot, reciting mantras of the form of praise. Hold the reins in your hands and set out for your house. The Soma juices that were pressed have made you exceedingly intoxicated. Nourished by drinking that juice, go back to your house and, uniting with your wife, be satisfied.</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 harness your long-maned horses with proper prayers ; take the reins in your hands, the extracted Soma-juices have exhilerated [sic] you ; O weilder [sic] of the thunderbolt, thus filled with nourshing [sic] food, rejoice with your wife.</w:t>
      </w:r>
      <w:r>
        <w:t xml:space="preserve">”</w:t>
      </w:r>
      <w:r>
        <w:t xml:space="preserve"> </w:t>
      </w:r>
      <w:r>
        <w:t xml:space="preserve">— as printed (</w:t>
      </w:r>
      <w:r>
        <w:t xml:space="preserve">“</w:t>
      </w:r>
      <w:r>
        <w:t xml:space="preserve">exhilerated</w:t>
      </w:r>
      <w:r>
        <w:t xml:space="preserve">”</w:t>
      </w:r>
      <w:r>
        <w:t xml:space="preserve">,</w:t>
      </w:r>
      <w:r>
        <w:t xml:space="preserve"> </w:t>
      </w:r>
      <w:r>
        <w:t xml:space="preserve">“</w:t>
      </w:r>
      <w:r>
        <w:t xml:space="preserve">weilder</w:t>
      </w:r>
      <w:r>
        <w:t xml:space="preserve">”</w:t>
      </w:r>
      <w:r>
        <w:t xml:space="preserve">,</w:t>
      </w:r>
      <w:r>
        <w:t xml:space="preserve"> </w:t>
      </w:r>
      <w:r>
        <w:t xml:space="preserve">“</w:t>
      </w:r>
      <w:r>
        <w:t xml:space="preserve">nourshing</w:t>
      </w:r>
      <w:r>
        <w:t xml:space="preserve">”</w:t>
      </w:r>
      <w:r>
        <w:t xml:space="preserve"> </w:t>
      </w:r>
      <w:r>
        <w:t xml:space="preserve">misprints [sic]).</w:t>
      </w:r>
    </w:p>
    <w:p>
      <w:pPr>
        <w:pStyle w:val="BodyText"/>
      </w:pPr>
      <w:r>
        <w:rPr>
          <w:bCs/>
          <w:b/>
        </w:rPr>
        <w:t xml:space="preserve">॥ विशेषविषयगळु ॥ — Special Topics (Rik 82.6)</w:t>
      </w:r>
    </w:p>
    <w:p>
      <w:pPr>
        <w:numPr>
          <w:ilvl w:val="0"/>
          <w:numId w:val="1068"/>
        </w:numPr>
        <w:pStyle w:val="Compact"/>
      </w:pPr>
      <w:r>
        <w:rPr>
          <w:bCs/>
          <w:b/>
        </w:rPr>
        <w:t xml:space="preserve">केशिना</w:t>
      </w:r>
      <w:r>
        <w:t xml:space="preserve"> </w:t>
      </w:r>
      <w:r>
        <w:t xml:space="preserve">—</w:t>
      </w:r>
      <w:r>
        <w:t xml:space="preserve"> </w:t>
      </w:r>
      <w:r>
        <w:rPr>
          <w:iCs/>
          <w:i/>
        </w:rPr>
        <w:t xml:space="preserve">śikhāvantau</w:t>
      </w:r>
      <w:r>
        <w:t xml:space="preserve"> </w:t>
      </w:r>
      <w:r>
        <w:t xml:space="preserve">—</w:t>
      </w:r>
      <w:r>
        <w:t xml:space="preserve"> </w:t>
      </w:r>
      <w:r>
        <w:t xml:space="preserve">“</w:t>
      </w:r>
      <w:r>
        <w:t xml:space="preserve">(horses) having manes.</w:t>
      </w:r>
      <w:r>
        <w:t xml:space="preserve">”</w:t>
      </w:r>
    </w:p>
    <w:p>
      <w:pPr>
        <w:numPr>
          <w:ilvl w:val="0"/>
          <w:numId w:val="1068"/>
        </w:numPr>
        <w:pStyle w:val="Compact"/>
      </w:pPr>
      <w:r>
        <w:rPr>
          <w:bCs/>
          <w:b/>
        </w:rPr>
        <w:t xml:space="preserve">गभस्त्योः</w:t>
      </w:r>
      <w:r>
        <w:t xml:space="preserve"> </w:t>
      </w:r>
      <w:r>
        <w:t xml:space="preserve">—</w:t>
      </w:r>
      <w:r>
        <w:t xml:space="preserve"> </w:t>
      </w:r>
      <w:r>
        <w:rPr>
          <w:iCs/>
          <w:i/>
        </w:rPr>
        <w:t xml:space="preserve">hastayoḥ</w:t>
      </w:r>
      <w:r>
        <w:t xml:space="preserve"> </w:t>
      </w:r>
      <w:r>
        <w:t xml:space="preserve">—</w:t>
      </w:r>
      <w:r>
        <w:t xml:space="preserve"> </w:t>
      </w:r>
      <w:r>
        <w:t xml:space="preserve">“</w:t>
      </w:r>
      <w:r>
        <w:t xml:space="preserve">in the hands. Among the twelve names of the arms beginning</w:t>
      </w:r>
      <w:r>
        <w:t xml:space="preserve"> </w:t>
      </w:r>
      <w:r>
        <w:rPr>
          <w:iCs/>
          <w:i/>
        </w:rPr>
        <w:t xml:space="preserve">ayātī, cyavānā</w:t>
      </w:r>
      <w:r>
        <w:t xml:space="preserve">, the word</w:t>
      </w:r>
      <w:r>
        <w:t xml:space="preserve"> </w:t>
      </w:r>
      <w:r>
        <w:rPr>
          <w:iCs/>
          <w:i/>
        </w:rPr>
        <w:t xml:space="preserve">gabhasti</w:t>
      </w:r>
      <w:r>
        <w:t xml:space="preserve"> </w:t>
      </w:r>
      <w:r>
        <w:t xml:space="preserve">is read; hence</w:t>
      </w:r>
      <w:r>
        <w:t xml:space="preserve"> </w:t>
      </w:r>
      <w:r>
        <w:rPr>
          <w:iCs/>
          <w:i/>
        </w:rPr>
        <w:t xml:space="preserve">gabhastyoḥ</w:t>
      </w:r>
      <w:r>
        <w:t xml:space="preserve"> </w:t>
      </w:r>
      <w:r>
        <w:t xml:space="preserve">means</w:t>
      </w:r>
      <w:r>
        <w:t xml:space="preserve"> </w:t>
      </w:r>
      <w:r>
        <w:t xml:space="preserve">‘</w:t>
      </w:r>
      <w:r>
        <w:t xml:space="preserve">in the hands, in the arms</w:t>
      </w:r>
      <w:r>
        <w:t xml:space="preserve">’</w:t>
      </w:r>
      <w:r>
        <w:t xml:space="preserve">”</w:t>
      </w:r>
      <w:r>
        <w:t xml:space="preserve"> </w:t>
      </w:r>
      <w:r>
        <w:rPr>
          <w:iCs/>
          <w:i/>
        </w:rPr>
        <w:t xml:space="preserve">(the print’s word runs onto p. 54).</w:t>
      </w:r>
    </w:p>
    <w:bookmarkEnd w:id="79"/>
    <w:bookmarkStart w:id="80" w:name="page-54-pdf-69"/>
    <w:p>
      <w:pPr>
        <w:pStyle w:val="Heading3"/>
      </w:pPr>
      <w:r>
        <w:t xml:space="preserve">Page 54 (PDF 69)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82</w:t>
      </w:r>
      <w:r>
        <w:rPr>
          <w:iCs/>
          <w:i/>
        </w:rPr>
        <w:t xml:space="preserve">”</w:t>
      </w:r>
      <w:r>
        <w:rPr>
          <w:iCs/>
          <w:i/>
        </w:rPr>
        <w:t xml:space="preserve">.)</w:t>
      </w:r>
    </w:p>
    <w:p>
      <w:pPr>
        <w:pStyle w:val="BodyText"/>
      </w:pPr>
      <w:r>
        <w:rPr>
          <w:iCs/>
          <w:i/>
        </w:rPr>
        <w:t xml:space="preserve">Special Topics of Rik 82.6, continued from p. 53:</w:t>
      </w:r>
    </w:p>
    <w:p>
      <w:pPr>
        <w:numPr>
          <w:ilvl w:val="0"/>
          <w:numId w:val="1069"/>
        </w:numPr>
        <w:pStyle w:val="Compact"/>
      </w:pPr>
      <w:r>
        <w:rPr>
          <w:bCs/>
          <w:b/>
        </w:rPr>
        <w:t xml:space="preserve">पूषण्वान्</w:t>
      </w:r>
      <w:r>
        <w:t xml:space="preserve"> </w:t>
      </w:r>
      <w:r>
        <w:t xml:space="preserve">—</w:t>
      </w:r>
      <w:r>
        <w:t xml:space="preserve"> </w:t>
      </w:r>
      <w:r>
        <w:t xml:space="preserve">“</w:t>
      </w:r>
      <w:r>
        <w:t xml:space="preserve">Here the bhāṣyakāra has given to the word</w:t>
      </w:r>
      <w:r>
        <w:t xml:space="preserve"> </w:t>
      </w:r>
      <w:r>
        <w:rPr>
          <w:iCs/>
          <w:i/>
        </w:rPr>
        <w:t xml:space="preserve">pūṣa</w:t>
      </w:r>
      <w:r>
        <w:t xml:space="preserve"> </w:t>
      </w:r>
      <w:r>
        <w:t xml:space="preserve">the sense</w:t>
      </w:r>
      <w:r>
        <w:t xml:space="preserve"> </w:t>
      </w:r>
      <w:r>
        <w:t xml:space="preserve">‘</w:t>
      </w:r>
      <w:r>
        <w:t xml:space="preserve">nourishment</w:t>
      </w:r>
      <w:r>
        <w:t xml:space="preserve">’</w:t>
      </w:r>
      <w:r>
        <w:t xml:space="preserve"> </w:t>
      </w:r>
      <w:r>
        <w:t xml:space="preserve">(</w:t>
      </w:r>
      <w:r>
        <w:rPr>
          <w:iCs/>
          <w:i/>
        </w:rPr>
        <w:t xml:space="preserve">puṣṭi</w:t>
      </w:r>
      <w:r>
        <w:t xml:space="preserve">), and in support has cited the Taittirīya Brāhmaṇa śruti sentence</w:t>
      </w:r>
      <w:r>
        <w:t xml:space="preserve"> </w:t>
      </w:r>
      <w:r>
        <w:t xml:space="preserve">‘</w:t>
      </w:r>
      <w:r>
        <w:rPr>
          <w:iCs/>
          <w:i/>
        </w:rPr>
        <w:t xml:space="preserve">puṣṭir vai pūṣā; puṣṭim evāvarunddhe</w:t>
      </w:r>
      <w:r>
        <w:t xml:space="preserve">’</w:t>
      </w:r>
      <w:r>
        <w:t xml:space="preserve"> </w:t>
      </w:r>
      <w:r>
        <w:t xml:space="preserve">(Tai. Brā. [3-2-?-?] [?]).</w:t>
      </w:r>
      <w:r>
        <w:t xml:space="preserve">”</w:t>
      </w:r>
    </w:p>
    <w:p>
      <w:pPr>
        <w:pStyle w:val="FirstParagraph"/>
      </w:pPr>
      <w:r>
        <w:rPr>
          <w:bCs/>
          <w:b/>
        </w:rPr>
        <w:t xml:space="preserve">॥ व्याकरणप्रक्रिया ॥ — Vyākaraṇa-prakriyā (Rik 82.6)</w:t>
      </w:r>
      <w:r>
        <w:t xml:space="preserve"> </w:t>
      </w:r>
      <w:r>
        <w:rPr>
          <w:iCs/>
          <w:i/>
        </w:rPr>
        <w:t xml:space="preserve">(grammar page, noted briefly; runs to p. 55)</w:t>
      </w:r>
    </w:p>
    <w:p>
      <w:pPr>
        <w:numPr>
          <w:ilvl w:val="0"/>
          <w:numId w:val="1070"/>
        </w:numPr>
        <w:pStyle w:val="Compact"/>
      </w:pPr>
      <w:r>
        <w:rPr>
          <w:bCs/>
          <w:b/>
        </w:rPr>
        <w:t xml:space="preserve">केशिना</w:t>
      </w:r>
      <w:r>
        <w:t xml:space="preserve"> </w:t>
      </w:r>
      <w:r>
        <w:t xml:space="preserve">— the dual of a stem ending in</w:t>
      </w:r>
      <w:r>
        <w:t xml:space="preserve"> </w:t>
      </w:r>
      <w:r>
        <w:rPr>
          <w:iCs/>
          <w:i/>
        </w:rPr>
        <w:t xml:space="preserve">n</w:t>
      </w:r>
      <w:r>
        <w:t xml:space="preserve">, in the second-case dual (</w:t>
      </w:r>
      <w:r>
        <w:rPr>
          <w:iCs/>
          <w:i/>
        </w:rPr>
        <w:t xml:space="preserve">śyau</w:t>
      </w:r>
      <w:r>
        <w:t xml:space="preserve">…) [as printed:</w:t>
      </w:r>
      <w:r>
        <w:t xml:space="preserve"> </w:t>
      </w:r>
      <w:r>
        <w:t xml:space="preserve">“</w:t>
      </w:r>
      <w:r>
        <w:t xml:space="preserve">dual of the</w:t>
      </w:r>
      <w:r>
        <w:t xml:space="preserve"> </w:t>
      </w:r>
      <w:r>
        <w:rPr>
          <w:iCs/>
          <w:i/>
        </w:rPr>
        <w:t xml:space="preserve">n</w:t>
      </w:r>
      <w:r>
        <w:t xml:space="preserve">-ending word</w:t>
      </w:r>
      <w:r>
        <w:t xml:space="preserve">”</w:t>
      </w:r>
      <w:r>
        <w:t xml:space="preserve">].</w:t>
      </w:r>
      <w:r>
        <w:t xml:space="preserve"> </w:t>
      </w:r>
      <w:r>
        <w:rPr>
          <w:iCs/>
          <w:i/>
        </w:rPr>
        <w:t xml:space="preserve">Keśāḥ asyāṃ santi</w:t>
      </w:r>
      <w:r>
        <w:t xml:space="preserve">,</w:t>
      </w:r>
      <w:r>
        <w:t xml:space="preserve"> </w:t>
      </w:r>
      <w:r>
        <w:t xml:space="preserve">‘</w:t>
      </w:r>
      <w:r>
        <w:t xml:space="preserve">having hair, tuft</w:t>
      </w:r>
      <w:r>
        <w:t xml:space="preserve">’</w:t>
      </w:r>
      <w:r>
        <w:t xml:space="preserve">: by</w:t>
      </w:r>
      <w:r>
        <w:t xml:space="preserve"> </w:t>
      </w:r>
      <w:r>
        <w:t xml:space="preserve">“</w:t>
      </w:r>
      <w:r>
        <w:t xml:space="preserve">vrīhyādibhyaś ca</w:t>
      </w:r>
      <w:r>
        <w:t xml:space="preserve">”</w:t>
      </w:r>
      <w:r>
        <w:t xml:space="preserve"> </w:t>
      </w:r>
      <w:r>
        <w:t xml:space="preserve">… by</w:t>
      </w:r>
      <w:r>
        <w:t xml:space="preserve"> </w:t>
      </w:r>
      <w:r>
        <w:t xml:space="preserve">“</w:t>
      </w:r>
      <w:r>
        <w:t xml:space="preserve">ata ini-ṭhanau</w:t>
      </w:r>
      <w:r>
        <w:t xml:space="preserve">”</w:t>
      </w:r>
      <w:r>
        <w:t xml:space="preserve"> </w:t>
      </w:r>
      <w:r>
        <w:t xml:space="preserve">(Pā. Sū. 5-2-115) the affix</w:t>
      </w:r>
      <w:r>
        <w:t xml:space="preserve"> </w:t>
      </w:r>
      <w:r>
        <w:rPr>
          <w:iCs/>
          <w:i/>
        </w:rPr>
        <w:t xml:space="preserve">ini</w:t>
      </w:r>
      <w:r>
        <w:t xml:space="preserve"> </w:t>
      </w:r>
      <w:r>
        <w:t xml:space="preserve">in the</w:t>
      </w:r>
      <w:r>
        <w:t xml:space="preserve"> </w:t>
      </w:r>
      <w:r>
        <w:rPr>
          <w:iCs/>
          <w:i/>
        </w:rPr>
        <w:t xml:space="preserve">matup</w:t>
      </w:r>
      <w:r>
        <w:t xml:space="preserve"> </w:t>
      </w:r>
      <w:r>
        <w:t xml:space="preserve">sense after the</w:t>
      </w:r>
      <w:r>
        <w:t xml:space="preserve"> </w:t>
      </w:r>
      <w:r>
        <w:rPr>
          <w:iCs/>
          <w:i/>
        </w:rPr>
        <w:t xml:space="preserve">a</w:t>
      </w:r>
      <w:r>
        <w:t xml:space="preserve">-ending stem; by</w:t>
      </w:r>
      <w:r>
        <w:t xml:space="preserve"> </w:t>
      </w:r>
      <w:r>
        <w:t xml:space="preserve">“</w:t>
      </w:r>
      <w:r>
        <w:t xml:space="preserve">yasyeti ca</w:t>
      </w:r>
      <w:r>
        <w:t xml:space="preserve">”</w:t>
      </w:r>
      <w:r>
        <w:t xml:space="preserve"> </w:t>
      </w:r>
      <w:r>
        <w:t xml:space="preserve">(Pā. Sū. 6-4-148) the</w:t>
      </w:r>
      <w:r>
        <w:t xml:space="preserve"> </w:t>
      </w:r>
      <w:r>
        <w:rPr>
          <w:iCs/>
          <w:i/>
        </w:rPr>
        <w:t xml:space="preserve">a</w:t>
      </w:r>
      <w:r>
        <w:t xml:space="preserve"> </w:t>
      </w:r>
      <w:r>
        <w:t xml:space="preserve">of</w:t>
      </w:r>
      <w:r>
        <w:t xml:space="preserve"> </w:t>
      </w:r>
      <w:r>
        <w:rPr>
          <w:iCs/>
          <w:i/>
        </w:rPr>
        <w:t xml:space="preserve">keśa</w:t>
      </w:r>
      <w:r>
        <w:t xml:space="preserve"> </w:t>
      </w:r>
      <w:r>
        <w:t xml:space="preserve">is dropped before</w:t>
      </w:r>
      <w:r>
        <w:t xml:space="preserve"> </w:t>
      </w:r>
      <w:r>
        <w:rPr>
          <w:iCs/>
          <w:i/>
        </w:rPr>
        <w:t xml:space="preserve">ini</w:t>
      </w:r>
      <w:r>
        <w:t xml:space="preserve">; with</w:t>
      </w:r>
      <w:r>
        <w:t xml:space="preserve"> </w:t>
      </w:r>
      <w:r>
        <w:rPr>
          <w:iCs/>
          <w:i/>
        </w:rPr>
        <w:t xml:space="preserve">keśin+au</w:t>
      </w:r>
      <w:r>
        <w:t xml:space="preserve">, by</w:t>
      </w:r>
      <w:r>
        <w:t xml:space="preserve"> </w:t>
      </w:r>
      <w:r>
        <w:t xml:space="preserve">“</w:t>
      </w:r>
      <w:r>
        <w:t xml:space="preserve">supāṃ suluk…</w:t>
      </w:r>
      <w:r>
        <w:t xml:space="preserve">”</w:t>
      </w:r>
      <w:r>
        <w:t xml:space="preserve"> </w:t>
      </w:r>
      <w:r>
        <w:t xml:space="preserve">(Pā. Sū. 7-1-39) the case-ending gets the substitute</w:t>
      </w:r>
      <w:r>
        <w:t xml:space="preserve"> </w:t>
      </w:r>
      <w:r>
        <w:rPr>
          <w:iCs/>
          <w:i/>
        </w:rPr>
        <w:t xml:space="preserve">ā</w:t>
      </w:r>
      <w:r>
        <w:t xml:space="preserve">; the form is complete.</w:t>
      </w:r>
    </w:p>
    <w:p>
      <w:pPr>
        <w:numPr>
          <w:ilvl w:val="0"/>
          <w:numId w:val="1070"/>
        </w:numPr>
        <w:pStyle w:val="Compact"/>
      </w:pPr>
      <w:r>
        <w:rPr>
          <w:bCs/>
          <w:b/>
        </w:rPr>
        <w:t xml:space="preserve">रभसा</w:t>
      </w:r>
      <w:r>
        <w:t xml:space="preserve"> </w:t>
      </w:r>
      <w:r>
        <w:t xml:space="preserve">—</w:t>
      </w:r>
      <w:r>
        <w:t xml:space="preserve"> </w:t>
      </w:r>
      <w:r>
        <w:rPr>
          <w:iCs/>
          <w:i/>
        </w:rPr>
        <w:t xml:space="preserve">rabhasa</w:t>
      </w:r>
      <w:r>
        <w:t xml:space="preserve"> </w:t>
      </w:r>
      <w:r>
        <w:t xml:space="preserve">means</w:t>
      </w:r>
      <w:r>
        <w:t xml:space="preserve"> </w:t>
      </w:r>
      <w:r>
        <w:t xml:space="preserve">‘</w:t>
      </w:r>
      <w:r>
        <w:t xml:space="preserve">speed</w:t>
      </w:r>
      <w:r>
        <w:t xml:space="preserve">’</w:t>
      </w:r>
      <w:r>
        <w:t xml:space="preserve">: those which have speed. The word</w:t>
      </w:r>
      <w:r>
        <w:t xml:space="preserve"> </w:t>
      </w:r>
      <w:r>
        <w:rPr>
          <w:iCs/>
          <w:i/>
        </w:rPr>
        <w:t xml:space="preserve">rabhasa</w:t>
      </w:r>
      <w:r>
        <w:t xml:space="preserve"> </w:t>
      </w:r>
      <w:r>
        <w:t xml:space="preserve">is among the</w:t>
      </w:r>
      <w:r>
        <w:t xml:space="preserve"> </w:t>
      </w:r>
      <w:r>
        <w:rPr>
          <w:iCs/>
          <w:i/>
        </w:rPr>
        <w:t xml:space="preserve">arśa-ādi</w:t>
      </w:r>
      <w:r>
        <w:t xml:space="preserve"> </w:t>
      </w:r>
      <w:r>
        <w:t xml:space="preserve">words, so by</w:t>
      </w:r>
      <w:r>
        <w:t xml:space="preserve"> </w:t>
      </w:r>
      <w:r>
        <w:t xml:space="preserve">“</w:t>
      </w:r>
      <w:r>
        <w:t xml:space="preserve">arśa-ādibhyo ’c</w:t>
      </w:r>
      <w:r>
        <w:t xml:space="preserve">”</w:t>
      </w:r>
      <w:r>
        <w:t xml:space="preserve"> </w:t>
      </w:r>
      <w:r>
        <w:t xml:space="preserve">(Pā. Sū. 5-2-127) the affix</w:t>
      </w:r>
      <w:r>
        <w:t xml:space="preserve"> </w:t>
      </w:r>
      <w:r>
        <w:rPr>
          <w:iCs/>
          <w:i/>
        </w:rPr>
        <w:t xml:space="preserve">ac</w:t>
      </w:r>
      <w:r>
        <w:t xml:space="preserve"> </w:t>
      </w:r>
      <w:r>
        <w:t xml:space="preserve">in the sense of</w:t>
      </w:r>
      <w:r>
        <w:t xml:space="preserve"> </w:t>
      </w:r>
      <w:r>
        <w:rPr>
          <w:iCs/>
          <w:i/>
        </w:rPr>
        <w:t xml:space="preserve">matup</w:t>
      </w:r>
      <w:r>
        <w:t xml:space="preserve">; by</w:t>
      </w:r>
      <w:r>
        <w:t xml:space="preserve"> </w:t>
      </w:r>
      <w:r>
        <w:t xml:space="preserve">“</w:t>
      </w:r>
      <w:r>
        <w:t xml:space="preserve">yasyeti ca</w:t>
      </w:r>
      <w:r>
        <w:t xml:space="preserve">”</w:t>
      </w:r>
      <w:r>
        <w:t xml:space="preserve"> </w:t>
      </w:r>
      <w:r>
        <w:t xml:space="preserve">the</w:t>
      </w:r>
      <w:r>
        <w:t xml:space="preserve"> </w:t>
      </w:r>
      <w:r>
        <w:rPr>
          <w:iCs/>
          <w:i/>
        </w:rPr>
        <w:t xml:space="preserve">a</w:t>
      </w:r>
      <w:r>
        <w:t xml:space="preserve"> </w:t>
      </w:r>
      <w:r>
        <w:t xml:space="preserve">of the stem is dropped before it, yet the form remains</w:t>
      </w:r>
      <w:r>
        <w:t xml:space="preserve"> </w:t>
      </w:r>
      <w:r>
        <w:rPr>
          <w:iCs/>
          <w:i/>
        </w:rPr>
        <w:t xml:space="preserve">rabhasa</w:t>
      </w:r>
      <w:r>
        <w:t xml:space="preserve">; the first-case plural gives the form.</w:t>
      </w:r>
    </w:p>
    <w:p>
      <w:pPr>
        <w:numPr>
          <w:ilvl w:val="0"/>
          <w:numId w:val="1070"/>
        </w:numPr>
        <w:pStyle w:val="Compact"/>
      </w:pPr>
      <w:r>
        <w:rPr>
          <w:bCs/>
          <w:b/>
        </w:rPr>
        <w:t xml:space="preserve">आमन्दिषुः</w:t>
      </w:r>
      <w:r>
        <w:t xml:space="preserve"> </w:t>
      </w:r>
      <w:r>
        <w:t xml:space="preserve">— the root</w:t>
      </w:r>
      <w:r>
        <w:t xml:space="preserve"> </w:t>
      </w:r>
      <w:r>
        <w:rPr>
          <w:iCs/>
          <w:i/>
        </w:rPr>
        <w:t xml:space="preserve">madi stutimodamadasvapnakāntigatiṣu</w:t>
      </w:r>
      <w:r>
        <w:t xml:space="preserve">,</w:t>
      </w:r>
      <w:r>
        <w:t xml:space="preserve"> </w:t>
      </w:r>
      <w:r>
        <w:rPr>
          <w:iCs/>
          <w:i/>
        </w:rPr>
        <w:t xml:space="preserve">bhvādi</w:t>
      </w:r>
      <w:r>
        <w:t xml:space="preserve">,</w:t>
      </w:r>
      <w:r>
        <w:t xml:space="preserve"> </w:t>
      </w:r>
      <w:r>
        <w:rPr>
          <w:iCs/>
          <w:i/>
        </w:rPr>
        <w:t xml:space="preserve">ātmanepadī</w:t>
      </w:r>
      <w:r>
        <w:t xml:space="preserve">; by</w:t>
      </w:r>
      <w:r>
        <w:t xml:space="preserve"> </w:t>
      </w:r>
      <w:r>
        <w:t xml:space="preserve">“</w:t>
      </w:r>
      <w:r>
        <w:t xml:space="preserve">vyatyayo bahulam</w:t>
      </w:r>
      <w:r>
        <w:t xml:space="preserve">”</w:t>
      </w:r>
      <w:r>
        <w:t xml:space="preserve"> </w:t>
      </w:r>
      <w:r>
        <w:t xml:space="preserve">(Pā. Sū. 3-1-85) here the</w:t>
      </w:r>
      <w:r>
        <w:t xml:space="preserve"> </w:t>
      </w:r>
      <w:r>
        <w:rPr>
          <w:iCs/>
          <w:i/>
        </w:rPr>
        <w:t xml:space="preserve">parasmaipada</w:t>
      </w:r>
      <w:r>
        <w:t xml:space="preserve"> </w:t>
      </w:r>
      <w:r>
        <w:t xml:space="preserve">affix arises by</w:t>
      </w:r>
      <w:r>
        <w:t xml:space="preserve"> </w:t>
      </w:r>
      <w:r>
        <w:rPr>
          <w:iCs/>
          <w:i/>
        </w:rPr>
        <w:t xml:space="preserve">vyatyaya</w:t>
      </w:r>
      <w:r>
        <w:t xml:space="preserve">. (The</w:t>
      </w:r>
      <w:r>
        <w:t xml:space="preserve"> </w:t>
      </w:r>
      <w:r>
        <w:rPr>
          <w:iCs/>
          <w:i/>
        </w:rPr>
        <w:t xml:space="preserve">kārikā</w:t>
      </w:r>
      <w:r>
        <w:t xml:space="preserve"> </w:t>
      </w:r>
      <w:r>
        <w:t xml:space="preserve">adds:</w:t>
      </w:r>
      <w:r>
        <w:t xml:space="preserve"> </w:t>
      </w:r>
      <w:r>
        <w:t xml:space="preserve">‘</w:t>
      </w:r>
      <w:r>
        <w:rPr>
          <w:iCs/>
          <w:i/>
        </w:rPr>
        <w:t xml:space="preserve">supāṃ tiṅ-upagraha-liṅga-nara-…</w:t>
      </w:r>
      <w:r>
        <w:t xml:space="preserve">’</w:t>
      </w:r>
      <w:r>
        <w:t xml:space="preserve"> </w:t>
      </w:r>
      <w:r>
        <w:t xml:space="preserve">—</w:t>
      </w:r>
      <w:r>
        <w:t xml:space="preserve"> </w:t>
      </w:r>
      <w:r>
        <w:t xml:space="preserve">‘</w:t>
      </w:r>
      <w:r>
        <w:t xml:space="preserve">by the</w:t>
      </w:r>
      <w:r>
        <w:t xml:space="preserve"> </w:t>
      </w:r>
      <w:r>
        <w:rPr>
          <w:iCs/>
          <w:i/>
        </w:rPr>
        <w:t xml:space="preserve">vārttika</w:t>
      </w:r>
      <w:r>
        <w:t xml:space="preserve"> </w:t>
      </w:r>
      <w:r>
        <w:t xml:space="preserve">of</w:t>
      </w:r>
      <w:r>
        <w:t xml:space="preserve"> </w:t>
      </w:r>
      <w:r>
        <w:rPr>
          <w:iCs/>
          <w:i/>
        </w:rPr>
        <w:t xml:space="preserve">vyatyaya</w:t>
      </w:r>
      <w:r>
        <w:t xml:space="preserve">, the exchange of</w:t>
      </w:r>
      <w:r>
        <w:t xml:space="preserve"> </w:t>
      </w:r>
      <w:r>
        <w:rPr>
          <w:iCs/>
          <w:i/>
        </w:rPr>
        <w:t xml:space="preserve">upagraha</w:t>
      </w:r>
      <w:r>
        <w:t xml:space="preserve"> </w:t>
      </w:r>
      <w:r>
        <w:t xml:space="preserve">(voice) is also taken</w:t>
      </w:r>
      <w:r>
        <w:t xml:space="preserve">’</w:t>
      </w:r>
      <w:r>
        <w:t xml:space="preserve">.) For the plural</w:t>
      </w:r>
      <w:r>
        <w:t xml:space="preserve"> </w:t>
      </w:r>
      <w:r>
        <w:rPr>
          <w:iCs/>
          <w:i/>
        </w:rPr>
        <w:t xml:space="preserve">jhi</w:t>
      </w:r>
      <w:r>
        <w:t xml:space="preserve">, by</w:t>
      </w:r>
      <w:r>
        <w:t xml:space="preserve"> </w:t>
      </w:r>
      <w:r>
        <w:t xml:space="preserve">“</w:t>
      </w:r>
      <w:r>
        <w:t xml:space="preserve">sicaś ca</w:t>
      </w:r>
      <w:r>
        <w:t xml:space="preserve">”</w:t>
      </w:r>
      <w:r>
        <w:t xml:space="preserve"> </w:t>
      </w:r>
      <w:r>
        <w:t xml:space="preserve">…</w:t>
      </w:r>
      <w:r>
        <w:t xml:space="preserve"> </w:t>
      </w:r>
      <w:r>
        <w:t xml:space="preserve">“</w:t>
      </w:r>
      <w:r>
        <w:t xml:space="preserve">sijabhyastavidibhyaś ca</w:t>
      </w:r>
      <w:r>
        <w:t xml:space="preserve">”</w:t>
      </w:r>
      <w:r>
        <w:t xml:space="preserve"> </w:t>
      </w:r>
      <w:r>
        <w:t xml:space="preserve">(Pā. Sū. 3-4-109) the substitute</w:t>
      </w:r>
      <w:r>
        <w:t xml:space="preserve"> </w:t>
      </w:r>
      <w:r>
        <w:rPr>
          <w:iCs/>
          <w:i/>
        </w:rPr>
        <w:t xml:space="preserve">jus</w:t>
      </w:r>
      <w:r>
        <w:t xml:space="preserve">; of the</w:t>
      </w:r>
      <w:r>
        <w:t xml:space="preserve"> </w:t>
      </w:r>
      <w:r>
        <w:rPr>
          <w:iCs/>
          <w:i/>
        </w:rPr>
        <w:t xml:space="preserve">jus</w:t>
      </w:r>
      <w:r>
        <w:t xml:space="preserve"> </w:t>
      </w:r>
      <w:r>
        <w:t xml:space="preserve">only</w:t>
      </w:r>
      <w:r>
        <w:t xml:space="preserve"> </w:t>
      </w:r>
      <w:r>
        <w:rPr>
          <w:iCs/>
          <w:i/>
        </w:rPr>
        <w:t xml:space="preserve">us</w:t>
      </w:r>
      <w:r>
        <w:t xml:space="preserve"> </w:t>
      </w:r>
      <w:r>
        <w:t xml:space="preserve">remains; in the</w:t>
      </w:r>
      <w:r>
        <w:t xml:space="preserve"> </w:t>
      </w:r>
      <w:r>
        <w:rPr>
          <w:iCs/>
          <w:i/>
        </w:rPr>
        <w:t xml:space="preserve">luṅ</w:t>
      </w:r>
      <w:r>
        <w:t xml:space="preserve">,</w:t>
      </w:r>
      <w:r>
        <w:t xml:space="preserve"> </w:t>
      </w:r>
      <w:r>
        <w:rPr>
          <w:iCs/>
          <w:i/>
        </w:rPr>
        <w:t xml:space="preserve">sic</w:t>
      </w:r>
      <w:r>
        <w:t xml:space="preserve"> </w:t>
      </w:r>
      <w:r>
        <w:t xml:space="preserve">comes in place of</w:t>
      </w:r>
      <w:r>
        <w:t xml:space="preserve"> </w:t>
      </w:r>
      <w:r>
        <w:rPr>
          <w:iCs/>
          <w:i/>
        </w:rPr>
        <w:t xml:space="preserve">cli</w:t>
      </w:r>
      <w:r>
        <w:t xml:space="preserve">, and</w:t>
      </w:r>
      <w:r>
        <w:t xml:space="preserve"> </w:t>
      </w:r>
      <w:r>
        <w:rPr>
          <w:iCs/>
          <w:i/>
        </w:rPr>
        <w:t xml:space="preserve">sic</w:t>
      </w:r>
      <w:r>
        <w:t xml:space="preserve"> </w:t>
      </w:r>
      <w:r>
        <w:t xml:space="preserve">gets the</w:t>
      </w:r>
      <w:r>
        <w:t xml:space="preserve"> </w:t>
      </w:r>
      <w:r>
        <w:rPr>
          <w:iCs/>
          <w:i/>
        </w:rPr>
        <w:t xml:space="preserve">valādi</w:t>
      </w:r>
      <w:r>
        <w:t xml:space="preserve">-</w:t>
      </w:r>
      <w:r>
        <w:rPr>
          <w:iCs/>
          <w:i/>
        </w:rPr>
        <w:t xml:space="preserve">iṭ</w:t>
      </w:r>
      <w:r>
        <w:t xml:space="preserve"> </w:t>
      </w:r>
      <w:r>
        <w:t xml:space="preserve">augment; the</w:t>
      </w:r>
      <w:r>
        <w:t xml:space="preserve"> </w:t>
      </w:r>
      <w:r>
        <w:rPr>
          <w:iCs/>
          <w:i/>
        </w:rPr>
        <w:t xml:space="preserve">s</w:t>
      </w:r>
      <w:r>
        <w:t xml:space="preserve"> </w:t>
      </w:r>
      <w:r>
        <w:t xml:space="preserve">of</w:t>
      </w:r>
      <w:r>
        <w:t xml:space="preserve"> </w:t>
      </w:r>
      <w:r>
        <w:rPr>
          <w:iCs/>
          <w:i/>
        </w:rPr>
        <w:t xml:space="preserve">sic</w:t>
      </w:r>
      <w:r>
        <w:t xml:space="preserve"> </w:t>
      </w:r>
      <w:r>
        <w:t xml:space="preserve">after the</w:t>
      </w:r>
      <w:r>
        <w:t xml:space="preserve"> </w:t>
      </w:r>
      <w:r>
        <w:rPr>
          <w:iCs/>
          <w:i/>
        </w:rPr>
        <w:t xml:space="preserve">iṇ</w:t>
      </w:r>
      <w:r>
        <w:t xml:space="preserve"> </w:t>
      </w:r>
      <w:r>
        <w:t xml:space="preserve">becomes</w:t>
      </w:r>
      <w:r>
        <w:t xml:space="preserve"> </w:t>
      </w:r>
      <w:r>
        <w:rPr>
          <w:iCs/>
          <w:i/>
        </w:rPr>
        <w:t xml:space="preserve">ṣ</w:t>
      </w:r>
      <w:r>
        <w:t xml:space="preserve">; the augment</w:t>
      </w:r>
      <w:r>
        <w:t xml:space="preserve"> </w:t>
      </w:r>
      <w:r>
        <w:rPr>
          <w:iCs/>
          <w:i/>
        </w:rPr>
        <w:t xml:space="preserve">aṭ</w:t>
      </w:r>
      <w:r>
        <w:t xml:space="preserve"> </w:t>
      </w:r>
      <w:r>
        <w:t xml:space="preserve">comes to the root; with</w:t>
      </w:r>
      <w:r>
        <w:t xml:space="preserve"> </w:t>
      </w:r>
      <w:r>
        <w:rPr>
          <w:iCs/>
          <w:i/>
        </w:rPr>
        <w:t xml:space="preserve">num</w:t>
      </w:r>
      <w:r>
        <w:t xml:space="preserve"> </w:t>
      </w:r>
      <w:r>
        <w:t xml:space="preserve">for</w:t>
      </w:r>
      <w:r>
        <w:t xml:space="preserve"> </w:t>
      </w:r>
      <w:r>
        <w:rPr>
          <w:iCs/>
          <w:i/>
        </w:rPr>
        <w:t xml:space="preserve">amad</w:t>
      </w:r>
      <w:r>
        <w:t xml:space="preserve">+</w:t>
      </w:r>
      <w:r>
        <w:rPr>
          <w:iCs/>
          <w:i/>
        </w:rPr>
        <w:t xml:space="preserve">iṣ</w:t>
      </w:r>
      <w:r>
        <w:t xml:space="preserve">+</w:t>
      </w:r>
      <w:r>
        <w:rPr>
          <w:iCs/>
          <w:i/>
        </w:rPr>
        <w:t xml:space="preserve">us</w:t>
      </w:r>
      <w:r>
        <w:t xml:space="preserve">,</w:t>
      </w:r>
      <w:r>
        <w:t xml:space="preserve"> </w:t>
      </w:r>
      <w:r>
        <w:rPr>
          <w:iCs/>
          <w:i/>
        </w:rPr>
        <w:t xml:space="preserve">ru</w:t>
      </w:r>
      <w:r>
        <w:t xml:space="preserve"> </w:t>
      </w:r>
      <w:r>
        <w:t xml:space="preserve">and visarga result.</w:t>
      </w:r>
    </w:p>
    <w:p>
      <w:pPr>
        <w:numPr>
          <w:ilvl w:val="0"/>
          <w:numId w:val="1070"/>
        </w:numPr>
        <w:pStyle w:val="Compact"/>
      </w:pPr>
      <w:r>
        <w:rPr>
          <w:bCs/>
          <w:b/>
        </w:rPr>
        <w:t xml:space="preserve">पूषण्वान्</w:t>
      </w:r>
      <w:r>
        <w:t xml:space="preserve"> </w:t>
      </w:r>
      <w:r>
        <w:t xml:space="preserve">— the root</w:t>
      </w:r>
      <w:r>
        <w:t xml:space="preserve"> </w:t>
      </w:r>
      <w:r>
        <w:rPr>
          <w:iCs/>
          <w:i/>
        </w:rPr>
        <w:t xml:space="preserve">puṣa puṣṭau</w:t>
      </w:r>
      <w:r>
        <w:t xml:space="preserve">; by</w:t>
      </w:r>
      <w:r>
        <w:t xml:space="preserve"> </w:t>
      </w:r>
      <w:r>
        <w:t xml:space="preserve">“</w:t>
      </w:r>
      <w:r>
        <w:t xml:space="preserve">śvannukṣanpūṣaṇ…</w:t>
      </w:r>
      <w:r>
        <w:t xml:space="preserve">”</w:t>
      </w:r>
      <w:r>
        <w:t xml:space="preserve"> </w:t>
      </w:r>
      <w:r>
        <w:t xml:space="preserve">(Uṇ. Sū. 1-[158] [?]) the affix</w:t>
      </w:r>
      <w:r>
        <w:t xml:space="preserve"> </w:t>
      </w:r>
      <w:r>
        <w:rPr>
          <w:iCs/>
          <w:i/>
        </w:rPr>
        <w:t xml:space="preserve">kanin</w:t>
      </w:r>
      <w:r>
        <w:t xml:space="preserve"> </w:t>
      </w:r>
      <w:r>
        <w:t xml:space="preserve">is added and the form</w:t>
      </w:r>
      <w:r>
        <w:t xml:space="preserve"> </w:t>
      </w:r>
      <w:r>
        <w:rPr>
          <w:iCs/>
          <w:i/>
        </w:rPr>
        <w:t xml:space="preserve">pūṣan</w:t>
      </w:r>
      <w:r>
        <w:t xml:space="preserve"> </w:t>
      </w:r>
      <w:r>
        <w:t xml:space="preserve">is</w:t>
      </w:r>
      <w:r>
        <w:t xml:space="preserve"> </w:t>
      </w:r>
      <w:r>
        <w:rPr>
          <w:iCs/>
          <w:i/>
        </w:rPr>
        <w:t xml:space="preserve">nipātita</w:t>
      </w:r>
      <w:r>
        <w:t xml:space="preserve"> </w:t>
      </w:r>
      <w:r>
        <w:t xml:space="preserve">(</w:t>
      </w:r>
      <w:r>
        <w:t xml:space="preserve">‘</w:t>
      </w:r>
      <w:r>
        <w:t xml:space="preserve">irregular</w:t>
      </w:r>
      <w:r>
        <w:t xml:space="preserve">’</w:t>
      </w:r>
      <w:r>
        <w:t xml:space="preserve">):</w:t>
      </w:r>
      <w:r>
        <w:t xml:space="preserve"> </w:t>
      </w:r>
      <w:r>
        <w:rPr>
          <w:iCs/>
          <w:i/>
        </w:rPr>
        <w:t xml:space="preserve">nipāta</w:t>
      </w:r>
      <w:r>
        <w:t xml:space="preserve"> </w:t>
      </w:r>
      <w:r>
        <w:t xml:space="preserve">is that by which, after the later (separate) operation, the formation is accepted in the pronounced form only; in this word the</w:t>
      </w:r>
      <w:r>
        <w:t xml:space="preserve"> </w:t>
      </w:r>
      <w:r>
        <w:rPr>
          <w:iCs/>
          <w:i/>
        </w:rPr>
        <w:t xml:space="preserve">kanin</w:t>
      </w:r>
      <w:r>
        <w:t xml:space="preserve"> </w:t>
      </w:r>
      <w:r>
        <w:t xml:space="preserve">affix must be taken in the</w:t>
      </w:r>
      <w:r>
        <w:t xml:space="preserve"> </w:t>
      </w:r>
      <w:r>
        <w:rPr>
          <w:iCs/>
          <w:i/>
        </w:rPr>
        <w:t xml:space="preserve">bhāva</w:t>
      </w:r>
      <w:r>
        <w:t xml:space="preserve"> </w:t>
      </w:r>
      <w:r>
        <w:t xml:space="preserve">sense.</w:t>
      </w:r>
      <w:r>
        <w:t xml:space="preserve"> </w:t>
      </w:r>
      <w:r>
        <w:rPr>
          <w:iCs/>
          <w:i/>
        </w:rPr>
        <w:t xml:space="preserve">Pūṣā asya asti</w:t>
      </w:r>
      <w:r>
        <w:t xml:space="preserve"> </w:t>
      </w:r>
      <w:r>
        <w:t xml:space="preserve">—</w:t>
      </w:r>
      <w:r>
        <w:t xml:space="preserve"> </w:t>
      </w:r>
      <w:r>
        <w:t xml:space="preserve">‘</w:t>
      </w:r>
      <w:r>
        <w:t xml:space="preserve">he who has nourishment (strength)</w:t>
      </w:r>
      <w:r>
        <w:t xml:space="preserve">’</w:t>
      </w:r>
      <w:r>
        <w:t xml:space="preserve">: in the sense of</w:t>
      </w:r>
      <w:r>
        <w:t xml:space="preserve"> </w:t>
      </w:r>
      <w:r>
        <w:t xml:space="preserve">‘</w:t>
      </w:r>
      <w:r>
        <w:t xml:space="preserve">this has it</w:t>
      </w:r>
      <w:r>
        <w:t xml:space="preserve">’</w:t>
      </w:r>
      <w:r>
        <w:t xml:space="preserve"> </w:t>
      </w:r>
      <w:r>
        <w:t xml:space="preserve">the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Sū. 5-2-94);</w:t>
      </w:r>
      <w:r>
        <w:t xml:space="preserve"> </w:t>
      </w:r>
      <w:r>
        <w:rPr>
          <w:iCs/>
          <w:i/>
        </w:rPr>
        <w:t xml:space="preserve">pūṣan+mat</w:t>
      </w:r>
      <w:r>
        <w:t xml:space="preserve"> </w:t>
      </w:r>
      <w:r>
        <w:rPr>
          <w:iCs/>
          <w:i/>
        </w:rPr>
        <w:t xml:space="preserve">(continues on p. 55)</w:t>
      </w:r>
    </w:p>
    <w:bookmarkEnd w:id="80"/>
    <w:bookmarkStart w:id="81" w:name="page-55-pdf-70"/>
    <w:p>
      <w:pPr>
        <w:pStyle w:val="Heading3"/>
      </w:pPr>
      <w:r>
        <w:t xml:space="preserve">Page 55 (PDF 70)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82.6, concluded:</w:t>
      </w:r>
    </w:p>
    <w:p>
      <w:pPr>
        <w:numPr>
          <w:ilvl w:val="0"/>
          <w:numId w:val="1071"/>
        </w:numPr>
        <w:pStyle w:val="Compact"/>
      </w:pPr>
      <w:r>
        <w:rPr>
          <w:bCs/>
          <w:b/>
        </w:rPr>
        <w:t xml:space="preserve">पूषण्वान्</w:t>
      </w:r>
      <w:r>
        <w:t xml:space="preserve"> </w:t>
      </w:r>
      <w:r>
        <w:t xml:space="preserve">(concluded) —</w:t>
      </w:r>
      <w:r>
        <w:t xml:space="preserve"> </w:t>
      </w:r>
      <w:r>
        <w:t xml:space="preserve">“</w:t>
      </w:r>
      <w:r>
        <w:t xml:space="preserve">…by</w:t>
      </w:r>
      <w:r>
        <w:t xml:space="preserve">”</w:t>
      </w:r>
      <w:r>
        <w:t xml:space="preserve">mādupadhāyāś ca matorvo ’yavādibhyaḥ” (Pā. Sū. 8-2-9)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 a stem whose penultimate is</w:t>
      </w:r>
      <w:r>
        <w:t xml:space="preserve"> </w:t>
      </w:r>
      <w:r>
        <w:rPr>
          <w:iCs/>
          <w:i/>
        </w:rPr>
        <w:t xml:space="preserve">m</w:t>
      </w:r>
      <w:r>
        <w:t xml:space="preserve"> </w:t>
      </w:r>
      <w:r>
        <w:t xml:space="preserve">or</w:t>
      </w:r>
      <w:r>
        <w:t xml:space="preserve"> </w:t>
      </w:r>
      <w:r>
        <w:rPr>
          <w:iCs/>
          <w:i/>
        </w:rPr>
        <w:t xml:space="preserve">a</w:t>
      </w:r>
      <w:r>
        <w:t xml:space="preserve"> </w:t>
      </w:r>
      <w:r>
        <w:t xml:space="preserve">and which is not</w:t>
      </w:r>
      <w:r>
        <w:t xml:space="preserve"> </w:t>
      </w:r>
      <w:r>
        <w:rPr>
          <w:iCs/>
          <w:i/>
        </w:rPr>
        <w:t xml:space="preserve">yava</w:t>
      </w:r>
      <w:r>
        <w:t xml:space="preserve">-etc.; so here, since</w:t>
      </w:r>
      <w:r>
        <w:t xml:space="preserve"> </w:t>
      </w:r>
      <w:r>
        <w:rPr>
          <w:iCs/>
          <w:i/>
        </w:rPr>
        <w:t xml:space="preserve">matup</w:t>
      </w:r>
      <w:r>
        <w:t xml:space="preserve"> </w:t>
      </w:r>
      <w:r>
        <w:t xml:space="preserve">follows the word</w:t>
      </w:r>
      <w:r>
        <w:t xml:space="preserve"> </w:t>
      </w:r>
      <w:r>
        <w:rPr>
          <w:iCs/>
          <w:i/>
        </w:rPr>
        <w:t xml:space="preserve">pūṣan</w:t>
      </w:r>
      <w:r>
        <w:t xml:space="preserve">, the</w:t>
      </w:r>
      <w:r>
        <w:t xml:space="preserve"> </w:t>
      </w:r>
      <w:r>
        <w:rPr>
          <w:iCs/>
          <w:i/>
        </w:rPr>
        <w:t xml:space="preserve">m</w:t>
      </w:r>
      <w:r>
        <w:t xml:space="preserve"> </w:t>
      </w:r>
      <w:r>
        <w:t xml:space="preserve">becomes</w:t>
      </w:r>
      <w:r>
        <w:t xml:space="preserve"> </w:t>
      </w:r>
      <w:r>
        <w:rPr>
          <w:iCs/>
          <w:i/>
        </w:rPr>
        <w:t xml:space="preserve">v</w:t>
      </w:r>
      <w:r>
        <w:t xml:space="preserve">. By</w:t>
      </w:r>
      <w:r>
        <w:t xml:space="preserve"> </w:t>
      </w:r>
      <w:r>
        <w:t xml:space="preserve">“</w:t>
      </w:r>
      <w:r>
        <w:t xml:space="preserve">anonuṭ</w:t>
      </w:r>
      <w:r>
        <w:t xml:space="preserve">”</w:t>
      </w:r>
      <w:r>
        <w:t xml:space="preserve"> </w:t>
      </w:r>
      <w:r>
        <w:t xml:space="preserve">[as read:</w:t>
      </w:r>
      <w:r>
        <w:t xml:space="preserve"> </w:t>
      </w:r>
      <w:r>
        <w:t xml:space="preserve">“</w:t>
      </w:r>
      <w:r>
        <w:t xml:space="preserve">ano nuṭ</w:t>
      </w:r>
      <w:r>
        <w:t xml:space="preserve">”</w:t>
      </w:r>
      <w:r>
        <w:t xml:space="preserve">, Pā. Sū. 8-2-16] a</w:t>
      </w:r>
      <w:r>
        <w:t xml:space="preserve"> </w:t>
      </w:r>
      <w:r>
        <w:rPr>
          <w:iCs/>
          <w:i/>
        </w:rPr>
        <w:t xml:space="preserve">nuṭ</w:t>
      </w:r>
      <w:r>
        <w:t xml:space="preserve"> </w:t>
      </w:r>
      <w:r>
        <w:t xml:space="preserve">comes to the</w:t>
      </w:r>
      <w:r>
        <w:t xml:space="preserve"> </w:t>
      </w:r>
      <w:r>
        <w:rPr>
          <w:iCs/>
          <w:i/>
        </w:rPr>
        <w:t xml:space="preserve">matup</w:t>
      </w:r>
      <w:r>
        <w:t xml:space="preserve"> </w:t>
      </w:r>
      <w:r>
        <w:t xml:space="preserve">after a stem ending in</w:t>
      </w:r>
      <w:r>
        <w:t xml:space="preserve"> </w:t>
      </w:r>
      <w:r>
        <w:rPr>
          <w:iCs/>
          <w:i/>
        </w:rPr>
        <w:t xml:space="preserve">an</w:t>
      </w:r>
      <w:r>
        <w:t xml:space="preserve">. Here, in</w:t>
      </w:r>
      <w:r>
        <w:t xml:space="preserve"> </w:t>
      </w:r>
      <w:r>
        <w:rPr>
          <w:iCs/>
          <w:i/>
        </w:rPr>
        <w:t xml:space="preserve">pūṣan+vat</w:t>
      </w:r>
      <w:r>
        <w:t xml:space="preserve">, by</w:t>
      </w:r>
      <w:r>
        <w:t xml:space="preserve"> </w:t>
      </w:r>
      <w:r>
        <w:t xml:space="preserve">“</w:t>
      </w:r>
      <w:r>
        <w:t xml:space="preserve">nalopaḥ prātipadikāntasya</w:t>
      </w:r>
      <w:r>
        <w:t xml:space="preserve">”</w:t>
      </w:r>
      <w:r>
        <w:t xml:space="preserve"> </w:t>
      </w:r>
      <w:r>
        <w:t xml:space="preserve">(Pā. Sū. 8-2-7) the</w:t>
      </w:r>
      <w:r>
        <w:t xml:space="preserve"> </w:t>
      </w:r>
      <w:r>
        <w:rPr>
          <w:iCs/>
          <w:i/>
        </w:rPr>
        <w:t xml:space="preserve">n</w:t>
      </w:r>
      <w:r>
        <w:t xml:space="preserve"> </w:t>
      </w:r>
      <w:r>
        <w:t xml:space="preserve">of</w:t>
      </w:r>
      <w:r>
        <w:t xml:space="preserve"> </w:t>
      </w:r>
      <w:r>
        <w:rPr>
          <w:iCs/>
          <w:i/>
        </w:rPr>
        <w:t xml:space="preserve">pūṣan</w:t>
      </w:r>
      <w:r>
        <w:t xml:space="preserve"> </w:t>
      </w:r>
      <w:r>
        <w:t xml:space="preserve">would be dropped; but whether the substitution (</w:t>
      </w:r>
      <w:r>
        <w:rPr>
          <w:iCs/>
          <w:i/>
        </w:rPr>
        <w:t xml:space="preserve">sthānivadbhāva</w:t>
      </w:r>
      <w:r>
        <w:t xml:space="preserve">) is accepted or not, the stem is</w:t>
      </w:r>
      <w:r>
        <w:t xml:space="preserve"> </w:t>
      </w:r>
      <w:r>
        <w:rPr>
          <w:iCs/>
          <w:i/>
        </w:rPr>
        <w:t xml:space="preserve">an</w:t>
      </w:r>
      <w:r>
        <w:t xml:space="preserve">-ending, so the augment</w:t>
      </w:r>
      <w:r>
        <w:t xml:space="preserve"> </w:t>
      </w:r>
      <w:r>
        <w:rPr>
          <w:iCs/>
          <w:i/>
        </w:rPr>
        <w:t xml:space="preserve">nuṭ</w:t>
      </w:r>
      <w:r>
        <w:t xml:space="preserve"> </w:t>
      </w:r>
      <w:r>
        <w:t xml:space="preserve">arises for the</w:t>
      </w:r>
      <w:r>
        <w:t xml:space="preserve"> </w:t>
      </w:r>
      <w:r>
        <w:rPr>
          <w:iCs/>
          <w:i/>
        </w:rPr>
        <w:t xml:space="preserve">matup</w:t>
      </w:r>
      <w:r>
        <w:t xml:space="preserve">; when it is</w:t>
      </w:r>
      <w:r>
        <w:t xml:space="preserve"> </w:t>
      </w:r>
      <w:r>
        <w:rPr>
          <w:iCs/>
          <w:i/>
        </w:rPr>
        <w:t xml:space="preserve">anuvat</w:t>
      </w:r>
      <w:r>
        <w:t xml:space="preserve"> </w:t>
      </w:r>
      <w:r>
        <w:t xml:space="preserve">(</w:t>
      </w:r>
      <w:r>
        <w:rPr>
          <w:iCs/>
          <w:i/>
        </w:rPr>
        <w:t xml:space="preserve">an</w:t>
      </w:r>
      <w:r>
        <w:t xml:space="preserve">-ending), the</w:t>
      </w:r>
      <w:r>
        <w:t xml:space="preserve"> </w:t>
      </w:r>
      <w:r>
        <w:rPr>
          <w:iCs/>
          <w:i/>
        </w:rPr>
        <w:t xml:space="preserve">n</w:t>
      </w:r>
      <w:r>
        <w:t xml:space="preserve"> </w:t>
      </w:r>
      <w:r>
        <w:t xml:space="preserve">is heard again. When the first-case singular</w:t>
      </w:r>
      <w:r>
        <w:t xml:space="preserve"> </w:t>
      </w:r>
      <w:r>
        <w:rPr>
          <w:iCs/>
          <w:i/>
        </w:rPr>
        <w:t xml:space="preserve">su</w:t>
      </w:r>
      <w:r>
        <w:t xml:space="preserve"> </w:t>
      </w:r>
      <w:r>
        <w:t xml:space="preserve">follows, by</w:t>
      </w:r>
      <w:r>
        <w:t xml:space="preserve"> </w:t>
      </w:r>
      <w:r>
        <w:t xml:space="preserve">“</w:t>
      </w:r>
      <w:r>
        <w:t xml:space="preserve">ugidacāṃ sarvanāmasthāne ’dhātoḥ</w:t>
      </w:r>
      <w:r>
        <w:t xml:space="preserve">”</w:t>
      </w:r>
      <w:r>
        <w:t xml:space="preserve"> </w:t>
      </w:r>
      <w:r>
        <w:t xml:space="preserve">(Pā. Sū. 7-1-70)</w:t>
      </w:r>
      <w:r>
        <w:t xml:space="preserve"> </w:t>
      </w:r>
      <w:r>
        <w:rPr>
          <w:iCs/>
          <w:i/>
        </w:rPr>
        <w:t xml:space="preserve">num</w:t>
      </w:r>
      <w:r>
        <w:t xml:space="preserve"> </w:t>
      </w:r>
      <w:r>
        <w:t xml:space="preserve">for the</w:t>
      </w:r>
      <w:r>
        <w:t xml:space="preserve"> </w:t>
      </w:r>
      <w:r>
        <w:rPr>
          <w:iCs/>
          <w:i/>
        </w:rPr>
        <w:t xml:space="preserve">ugit</w:t>
      </w:r>
      <w:r>
        <w:t xml:space="preserve"> </w:t>
      </w:r>
      <w:r>
        <w:rPr>
          <w:iCs/>
          <w:i/>
        </w:rPr>
        <w:t xml:space="preserve">matup</w:t>
      </w:r>
      <w:r>
        <w:t xml:space="preserve">; by</w:t>
      </w:r>
      <w:r>
        <w:t xml:space="preserve"> </w:t>
      </w:r>
      <w:r>
        <w:t xml:space="preserve">“</w:t>
      </w:r>
      <w:r>
        <w:t xml:space="preserve">atvasantasya cādhātoḥ</w:t>
      </w:r>
      <w:r>
        <w:t xml:space="preserve">”</w:t>
      </w:r>
      <w:r>
        <w:t xml:space="preserve"> </w:t>
      </w:r>
      <w:r>
        <w:t xml:space="preserve">(Pā. Sū. 6-4-14) the lengthening of the penultimate; since the conjunct-final loss is</w:t>
      </w:r>
      <w:r>
        <w:t xml:space="preserve"> </w:t>
      </w:r>
      <w:r>
        <w:rPr>
          <w:iCs/>
          <w:i/>
        </w:rPr>
        <w:t xml:space="preserve">siddha</w:t>
      </w:r>
      <w:r>
        <w:t xml:space="preserve">-by-form, the final</w:t>
      </w:r>
      <w:r>
        <w:t xml:space="preserve"> </w:t>
      </w:r>
      <w:r>
        <w:rPr>
          <w:iCs/>
          <w:i/>
        </w:rPr>
        <w:t xml:space="preserve">n</w:t>
      </w:r>
      <w:r>
        <w:t xml:space="preserve"> </w:t>
      </w:r>
      <w:r>
        <w:t xml:space="preserve">of</w:t>
      </w:r>
      <w:r>
        <w:t xml:space="preserve"> </w:t>
      </w:r>
      <w:r>
        <w:rPr>
          <w:iCs/>
          <w:i/>
        </w:rPr>
        <w:t xml:space="preserve">num</w:t>
      </w:r>
      <w:r>
        <w:t xml:space="preserve"> </w:t>
      </w:r>
      <w:r>
        <w:t xml:space="preserve">is not dropped again. By</w:t>
      </w:r>
      <w:r>
        <w:t xml:space="preserve"> </w:t>
      </w:r>
      <w:r>
        <w:t xml:space="preserve">“</w:t>
      </w:r>
      <w:r>
        <w:t xml:space="preserve">hrasvanuḍbhyāṃ matub</w:t>
      </w:r>
      <w:r>
        <w:t xml:space="preserve">”</w:t>
      </w:r>
      <w:r>
        <w:t xml:space="preserve"> </w:t>
      </w:r>
      <w:r>
        <w:t xml:space="preserve">(Pā. Sū. 6-1-176) the</w:t>
      </w:r>
      <w:r>
        <w:t xml:space="preserve"> </w:t>
      </w:r>
      <w:r>
        <w:rPr>
          <w:iCs/>
          <w:i/>
        </w:rPr>
        <w:t xml:space="preserve">matup</w:t>
      </w:r>
      <w:r>
        <w:t xml:space="preserve"> </w:t>
      </w:r>
      <w:r>
        <w:t xml:space="preserve">after a short vowel or after</w:t>
      </w:r>
      <w:r>
        <w:t xml:space="preserve"> </w:t>
      </w:r>
      <w:r>
        <w:rPr>
          <w:iCs/>
          <w:i/>
        </w:rPr>
        <w:t xml:space="preserve">nuṭ</w:t>
      </w:r>
      <w:r>
        <w:t xml:space="preserve"> </w:t>
      </w:r>
      <w:r>
        <w:t xml:space="preserve">is udātta; here, since</w:t>
      </w:r>
      <w:r>
        <w:t xml:space="preserve"> </w:t>
      </w:r>
      <w:r>
        <w:rPr>
          <w:iCs/>
          <w:i/>
        </w:rPr>
        <w:t xml:space="preserve">matup</w:t>
      </w:r>
      <w:r>
        <w:t xml:space="preserve"> </w:t>
      </w:r>
      <w:r>
        <w:t xml:space="preserve">follows</w:t>
      </w:r>
      <w:r>
        <w:t xml:space="preserve"> </w:t>
      </w:r>
      <w:r>
        <w:rPr>
          <w:iCs/>
          <w:i/>
        </w:rPr>
        <w:t xml:space="preserve">nuṭ</w:t>
      </w:r>
      <w:r>
        <w:t xml:space="preserve">, the udātta accent arises.”</w:t>
      </w:r>
    </w:p>
    <w:p>
      <w:pPr>
        <w:numPr>
          <w:ilvl w:val="0"/>
          <w:numId w:val="1071"/>
        </w:numPr>
        <w:pStyle w:val="Compact"/>
      </w:pPr>
      <w:r>
        <w:rPr>
          <w:bCs/>
          <w:b/>
        </w:rPr>
        <w:t xml:space="preserve">आमदः</w:t>
      </w:r>
      <w:r>
        <w:t xml:space="preserve"> </w:t>
      </w:r>
      <w:r>
        <w:t xml:space="preserve">— the root</w:t>
      </w:r>
      <w:r>
        <w:t xml:space="preserve"> </w:t>
      </w:r>
      <w:r>
        <w:rPr>
          <w:iCs/>
          <w:i/>
        </w:rPr>
        <w:t xml:space="preserve">madī harṣe</w:t>
      </w:r>
      <w:r>
        <w:t xml:space="preserve">,</w:t>
      </w:r>
      <w:r>
        <w:t xml:space="preserve"> </w:t>
      </w:r>
      <w:r>
        <w:rPr>
          <w:iCs/>
          <w:i/>
        </w:rPr>
        <w:t xml:space="preserve">divādi</w:t>
      </w:r>
      <w:r>
        <w:t xml:space="preserve">; by</w:t>
      </w:r>
      <w:r>
        <w:t xml:space="preserve"> </w:t>
      </w:r>
      <w:r>
        <w:t xml:space="preserve">“</w:t>
      </w:r>
      <w:r>
        <w:t xml:space="preserve">chandasi luṅlaṅliṭaḥ</w:t>
      </w:r>
      <w:r>
        <w:t xml:space="preserve">”</w:t>
      </w:r>
      <w:r>
        <w:t xml:space="preserve"> </w:t>
      </w:r>
      <w:r>
        <w:t xml:space="preserve">(Pā. Sū. 3-4-6) the</w:t>
      </w:r>
      <w:r>
        <w:t xml:space="preserve"> </w:t>
      </w:r>
      <w:r>
        <w:rPr>
          <w:iCs/>
          <w:i/>
        </w:rPr>
        <w:t xml:space="preserve">laṅ</w:t>
      </w:r>
      <w:r>
        <w:t xml:space="preserve"> </w:t>
      </w:r>
      <w:r>
        <w:t xml:space="preserve">in the sense of prayer; for the</w:t>
      </w:r>
      <w:r>
        <w:t xml:space="preserve"> </w:t>
      </w:r>
      <w:r>
        <w:rPr>
          <w:iCs/>
          <w:i/>
        </w:rPr>
        <w:t xml:space="preserve">divādi</w:t>
      </w:r>
      <w:r>
        <w:t xml:space="preserve">,</w:t>
      </w:r>
      <w:r>
        <w:t xml:space="preserve"> </w:t>
      </w:r>
      <w:r>
        <w:rPr>
          <w:iCs/>
          <w:i/>
        </w:rPr>
        <w:t xml:space="preserve">śyan</w:t>
      </w:r>
      <w:r>
        <w:t xml:space="preserve"> </w:t>
      </w:r>
      <w:r>
        <w:t xml:space="preserve">as the stem-marker would arise; by</w:t>
      </w:r>
      <w:r>
        <w:t xml:space="preserve"> </w:t>
      </w:r>
      <w:r>
        <w:rPr>
          <w:iCs/>
          <w:i/>
        </w:rPr>
        <w:t xml:space="preserve">vyatyaya</w:t>
      </w:r>
      <w:r>
        <w:t xml:space="preserve"> </w:t>
      </w:r>
      <w:r>
        <w:rPr>
          <w:iCs/>
          <w:i/>
        </w:rPr>
        <w:t xml:space="preserve">śap</w:t>
      </w:r>
      <w:r>
        <w:t xml:space="preserve"> </w:t>
      </w:r>
      <w:r>
        <w:t xml:space="preserve">comes; for the second person singular</w:t>
      </w:r>
      <w:r>
        <w:t xml:space="preserve"> </w:t>
      </w:r>
      <w:r>
        <w:rPr>
          <w:iCs/>
          <w:i/>
        </w:rPr>
        <w:t xml:space="preserve">sip</w:t>
      </w:r>
      <w:r>
        <w:t xml:space="preserve">,</w:t>
      </w:r>
      <w:r>
        <w:t xml:space="preserve"> </w:t>
      </w:r>
      <w:r>
        <w:rPr>
          <w:iCs/>
          <w:i/>
        </w:rPr>
        <w:t xml:space="preserve">mad+a+s</w:t>
      </w:r>
      <w:r>
        <w:t xml:space="preserve">; for the root with the</w:t>
      </w:r>
      <w:r>
        <w:t xml:space="preserve"> </w:t>
      </w:r>
      <w:r>
        <w:rPr>
          <w:iCs/>
          <w:i/>
        </w:rPr>
        <w:t xml:space="preserve">laṅ</w:t>
      </w:r>
      <w:r>
        <w:t xml:space="preserve"> </w:t>
      </w:r>
      <w:r>
        <w:t xml:space="preserve">following, the augment</w:t>
      </w:r>
      <w:r>
        <w:t xml:space="preserve"> </w:t>
      </w:r>
      <w:r>
        <w:rPr>
          <w:iCs/>
          <w:i/>
        </w:rPr>
        <w:t xml:space="preserve">aṭ</w:t>
      </w:r>
      <w:r>
        <w:t xml:space="preserve"> </w:t>
      </w:r>
      <w:r>
        <w:t xml:space="preserve">comes to the</w:t>
      </w:r>
      <w:r>
        <w:t xml:space="preserve"> </w:t>
      </w:r>
      <w:r>
        <w:rPr>
          <w:iCs/>
          <w:i/>
        </w:rPr>
        <w:t xml:space="preserve">aṅga</w:t>
      </w:r>
      <w:r>
        <w:t xml:space="preserve">. ||6||</w:t>
      </w:r>
    </w:p>
    <w:p>
      <w:pPr>
        <w:pStyle w:val="FirstParagraph"/>
      </w:pPr>
      <w:r>
        <w:rPr>
          <w:iCs/>
          <w:i/>
        </w:rPr>
        <w:t xml:space="preserve">Grammar page, noted briefly; sūtra numerals tentative [?].</w:t>
      </w:r>
    </w:p>
    <w:p>
      <w:pPr>
        <w:pStyle w:val="BodyText"/>
      </w:pPr>
      <w:r>
        <w:rPr>
          <w:iCs/>
          <w:i/>
        </w:rPr>
        <w:t xml:space="preserve">(No separate</w:t>
      </w:r>
      <w:r>
        <w:rPr>
          <w:iCs/>
          <w:i/>
        </w:rPr>
        <w:t xml:space="preserve"> </w:t>
      </w:r>
      <w:r>
        <w:rPr>
          <w:iCs/>
          <w:i/>
        </w:rPr>
        <w:t xml:space="preserve">“</w:t>
      </w:r>
      <w:r>
        <w:rPr>
          <w:iCs/>
          <w:i/>
        </w:rPr>
        <w:t xml:space="preserve">…sūktavu samāptavu</w:t>
      </w:r>
      <w:r>
        <w:rPr>
          <w:iCs/>
          <w:i/>
        </w:rPr>
        <w:t xml:space="preserve">”</w:t>
      </w:r>
      <w:r>
        <w:rPr>
          <w:iCs/>
          <w:i/>
        </w:rPr>
        <w:t xml:space="preserve"> </w:t>
      </w:r>
      <w:r>
        <w:rPr>
          <w:iCs/>
          <w:i/>
        </w:rPr>
        <w:t xml:space="preserve">closing line is printed for Sūkta 82; the title of Sūkta 83 follows directly.)</w:t>
      </w:r>
    </w:p>
    <w:bookmarkEnd w:id="81"/>
    <w:bookmarkEnd w:id="82"/>
    <w:bookmarkStart w:id="109" w:name="sūkta-83"/>
    <w:p>
      <w:pPr>
        <w:pStyle w:val="Heading2"/>
      </w:pPr>
      <w:r>
        <w:t xml:space="preserve">Sūkta 83</w:t>
      </w:r>
    </w:p>
    <w:p>
      <w:pPr>
        <w:pStyle w:val="FirstParagraph"/>
      </w:pPr>
      <w:r>
        <w:rPr>
          <w:bCs/>
          <w:b/>
        </w:rPr>
        <w:t xml:space="preserve">ಎಂಭತ್ತಮೂರನೆಯ ಸೂಕ್ತವು</w:t>
      </w:r>
      <w:r>
        <w:t xml:space="preserve"> </w:t>
      </w:r>
      <w:r>
        <w:t xml:space="preserve">—</w:t>
      </w:r>
      <w:r>
        <w:t xml:space="preserve"> </w:t>
      </w:r>
      <w:r>
        <w:rPr>
          <w:iCs/>
          <w:i/>
        </w:rPr>
        <w:t xml:space="preserve">eṃbhattamūraneya sūktavu</w:t>
      </w:r>
      <w:r>
        <w:t xml:space="preserve"> </w:t>
      </w:r>
      <w:r>
        <w:t xml:space="preserve">—</w:t>
      </w:r>
      <w:r>
        <w:t xml:space="preserve"> </w:t>
      </w:r>
      <w:r>
        <w:t xml:space="preserve">“</w:t>
      </w:r>
      <w:r>
        <w:t xml:space="preserve">The eighty-third sūkta.</w:t>
      </w:r>
      <w:r>
        <w:t xml:space="preserve">”</w:t>
      </w:r>
    </w:p>
    <w:p>
      <w:pPr>
        <w:pStyle w:val="BodyText"/>
      </w:pPr>
      <w:r>
        <w:rPr>
          <w:bCs/>
          <w:b/>
        </w:rPr>
        <w:t xml:space="preserve">Sāyaṇa’s introduction (Sanskrit in Kannada script; doubtful places [?]):</w:t>
      </w:r>
    </w:p>
    <w:p>
      <w:pPr>
        <w:pStyle w:val="BlockText"/>
      </w:pPr>
      <w:r>
        <w:t xml:space="preserve">अश्वावतीति षडृचं दशमं सूक्तं गोतमस्यार्षमैन्द्रं जागतम् । तथा चानुक्रान्तं । अश्वावती जागतमिति । अतिरात्रे तृतीये पर्याये ब्राह्मणाच्छंसिशस्त्र इदं सूक्तम् । सूत्रितं च । अश्वावति प्रोग्रां पीतिं वृष्ण इयर्मि सत्यामिति याज्या । आ. ६-५ [?] इति ॥</w:t>
      </w:r>
    </w:p>
    <w:p>
      <w:pPr>
        <w:pStyle w:val="FirstParagraph"/>
      </w:pPr>
      <w:r>
        <w:rPr>
          <w:iCs/>
          <w:i/>
        </w:rPr>
        <w:t xml:space="preserve">aśvāvatīti ṣaḍṛcaṃ daśamaṃ sūktaṃ gotamasyārṣam aindraṃ jāgatam | tathā cānukrāntaṃ | aśvāvatī jāgatam iti | atirātre tṛtīye paryāye brāhmaṇācchaṃsiśastra idaṃ sūktam | sūtritaṃ ca | aśvāvati progrāṃ pītiṃ vṛṣṇa iyarmi satyām iti yājyā | Āś. 6-5 [?] iti ||</w:t>
      </w:r>
    </w:p>
    <w:p>
      <w:pPr>
        <w:pStyle w:val="BodyText"/>
      </w:pPr>
      <w:r>
        <w:rPr>
          <w:iCs/>
          <w:i/>
        </w:rPr>
        <w:t xml:space="preserve">Sense:</w:t>
      </w:r>
      <w:r>
        <w:t xml:space="preserve"> </w:t>
      </w:r>
      <w:r>
        <w:t xml:space="preserve">“</w:t>
      </w:r>
      <w:r>
        <w:rPr>
          <w:iCs/>
          <w:i/>
        </w:rPr>
        <w:t xml:space="preserve">Aśvāvatī</w:t>
      </w:r>
      <w:r>
        <w:t xml:space="preserve"> </w:t>
      </w:r>
      <w:r>
        <w:t xml:space="preserve">— the tenth sūkta (of the thirteenth anuvāka), of six Ṛks; the ṛṣi is Gotama; deity Indra; metre Jagatī; so it is in the Anukramaṇī:</w:t>
      </w:r>
      <w:r>
        <w:t xml:space="preserve"> </w:t>
      </w:r>
      <w:r>
        <w:t xml:space="preserve">‘</w:t>
      </w:r>
      <w:r>
        <w:rPr>
          <w:iCs/>
          <w:i/>
        </w:rPr>
        <w:t xml:space="preserve">aśvāvatī</w:t>
      </w:r>
      <w:r>
        <w:t xml:space="preserve"> </w:t>
      </w:r>
      <w:r>
        <w:t xml:space="preserve">— jagatī</w:t>
      </w:r>
      <w:r>
        <w:t xml:space="preserve">’</w:t>
      </w:r>
      <w:r>
        <w:t xml:space="preserve">. At the</w:t>
      </w:r>
      <w:r>
        <w:t xml:space="preserve"> </w:t>
      </w:r>
      <w:r>
        <w:rPr>
          <w:iCs/>
          <w:i/>
        </w:rPr>
        <w:t xml:space="preserve">Atirātra</w:t>
      </w:r>
      <w:r>
        <w:t xml:space="preserve"> </w:t>
      </w:r>
      <w:r>
        <w:t xml:space="preserve">(sacrifice), in the third</w:t>
      </w:r>
      <w:r>
        <w:t xml:space="preserve"> </w:t>
      </w:r>
      <w:r>
        <w:rPr>
          <w:iCs/>
          <w:i/>
        </w:rPr>
        <w:t xml:space="preserve">paryāya</w:t>
      </w:r>
      <w:r>
        <w:t xml:space="preserve">, this sūkta is used in the śastra of the</w:t>
      </w:r>
      <w:r>
        <w:t xml:space="preserve"> </w:t>
      </w:r>
      <w:r>
        <w:rPr>
          <w:iCs/>
          <w:i/>
        </w:rPr>
        <w:t xml:space="preserve">Brāhmaṇācchaṃsin</w:t>
      </w:r>
      <w:r>
        <w:t xml:space="preserve">; it is stated in the sūtra:</w:t>
      </w:r>
      <w:r>
        <w:t xml:space="preserve"> </w:t>
      </w:r>
      <w:r>
        <w:t xml:space="preserve">‘</w:t>
      </w:r>
      <w:r>
        <w:rPr>
          <w:iCs/>
          <w:i/>
        </w:rPr>
        <w:t xml:space="preserve">aśvāvati progrāṃ pītiṃ vṛṣṇa iyarmi satyām</w:t>
      </w:r>
      <w:r>
        <w:t xml:space="preserve"> </w:t>
      </w:r>
      <w:r>
        <w:t xml:space="preserve">— the</w:t>
      </w:r>
      <w:r>
        <w:t xml:space="preserve"> </w:t>
      </w:r>
      <w:r>
        <w:rPr>
          <w:iCs/>
          <w:i/>
        </w:rPr>
        <w:t xml:space="preserve">yājyā</w:t>
      </w:r>
      <w:r>
        <w:t xml:space="preserve">’</w:t>
      </w:r>
      <w:r>
        <w:t xml:space="preserve"> </w:t>
      </w:r>
      <w:r>
        <w:t xml:space="preserve">(Āśv. 6-5 [?]).</w:t>
      </w:r>
      <w:r>
        <w:t xml:space="preserve">”</w:t>
      </w:r>
    </w:p>
    <w:p>
      <w:pPr>
        <w:pStyle w:val="BodyText"/>
      </w:pPr>
      <w:r>
        <w:rPr>
          <w:bCs/>
          <w:b/>
        </w:rPr>
        <w:t xml:space="preserve">Anuvāda (Kannada), beginning:</w:t>
      </w:r>
      <w:r>
        <w:t xml:space="preserve"> </w:t>
      </w:r>
      <w:r>
        <w:t xml:space="preserve">“</w:t>
      </w:r>
      <w:r>
        <w:rPr>
          <w:iCs/>
          <w:i/>
        </w:rPr>
        <w:t xml:space="preserve">Aśvāvatī prathamaḥ</w:t>
      </w:r>
      <w:r>
        <w:t xml:space="preserve"> </w:t>
      </w:r>
      <w:r>
        <w:t xml:space="preserve">— this sūkta is the tenth sūkta in the thirteenth anuvāka; there are six Ṛks in it. For this sūkta Gotama is the ṛṣi, Indra the deity,</w:t>
      </w:r>
      <w:r>
        <w:t xml:space="preserve">”</w:t>
      </w:r>
      <w:r>
        <w:t xml:space="preserve"> </w:t>
      </w:r>
      <w:r>
        <w:rPr>
          <w:iCs/>
          <w:i/>
        </w:rPr>
        <w:t xml:space="preserve">(the sentence continues on p. 56)</w:t>
      </w:r>
      <w:r>
        <w:t xml:space="preserve">.</w:t>
      </w:r>
    </w:p>
    <w:p>
      <w:r>
        <w:pict>
          <v:rect style="width:0;height:1.5pt" o:hralign="center" o:hrstd="t" o:hr="t"/>
        </w:pict>
      </w:r>
    </w:p>
    <w:bookmarkStart w:id="83" w:name="page-56-pdf-71"/>
    <w:p>
      <w:pPr>
        <w:pStyle w:val="Heading3"/>
      </w:pPr>
      <w:r>
        <w:t xml:space="preserve">Page 56 (PDF 71)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Anuvāda (Kannada) of Sūkta 83, concluded from p. 55:</w:t>
      </w:r>
      <w:r>
        <w:t xml:space="preserve"> </w:t>
      </w:r>
      <w:r>
        <w:t xml:space="preserve">“</w:t>
      </w:r>
      <w:r>
        <w:t xml:space="preserve">…the deity is Indra, and the metre is</w:t>
      </w:r>
      <w:r>
        <w:t xml:space="preserve"> </w:t>
      </w:r>
      <w:r>
        <w:rPr>
          <w:iCs/>
          <w:i/>
        </w:rPr>
        <w:t xml:space="preserve">jagatī</w:t>
      </w:r>
      <w:r>
        <w:t xml:space="preserve">. In the Anukramaṇikā it is said</w:t>
      </w:r>
      <w:r>
        <w:t xml:space="preserve"> </w:t>
      </w:r>
      <w:r>
        <w:t xml:space="preserve">‘</w:t>
      </w:r>
      <w:r>
        <w:rPr>
          <w:iCs/>
          <w:i/>
        </w:rPr>
        <w:t xml:space="preserve">aśvāvatī jāgatam</w:t>
      </w:r>
      <w:r>
        <w:t xml:space="preserve">’</w:t>
      </w:r>
      <w:r>
        <w:t xml:space="preserve">. In the sacrifice called</w:t>
      </w:r>
      <w:r>
        <w:t xml:space="preserve"> </w:t>
      </w:r>
      <w:r>
        <w:rPr>
          <w:iCs/>
          <w:i/>
        </w:rPr>
        <w:t xml:space="preserve">Atirātra</w:t>
      </w:r>
      <w:r>
        <w:t xml:space="preserve">, in the third</w:t>
      </w:r>
      <w:r>
        <w:t xml:space="preserve"> </w:t>
      </w:r>
      <w:r>
        <w:rPr>
          <w:iCs/>
          <w:i/>
        </w:rPr>
        <w:t xml:space="preserve">paryāya</w:t>
      </w:r>
      <w:r>
        <w:t xml:space="preserve">, this sūkta is applied in the śastra mantras recited by the priest</w:t>
      </w:r>
      <w:r>
        <w:t xml:space="preserve"> </w:t>
      </w:r>
      <w:r>
        <w:rPr>
          <w:iCs/>
          <w:i/>
        </w:rPr>
        <w:t xml:space="preserve">Brāhmaṇācchaṃsin</w:t>
      </w:r>
      <w:r>
        <w:t xml:space="preserve">. This is explained in the Āśvalāyana Śrauta-sūtra by the sūtra</w:t>
      </w:r>
      <w:r>
        <w:t xml:space="preserve"> </w:t>
      </w:r>
      <w:r>
        <w:t xml:space="preserve">‘</w:t>
      </w:r>
      <w:r>
        <w:rPr>
          <w:iCs/>
          <w:i/>
        </w:rPr>
        <w:t xml:space="preserve">aśvāvati progrāṃ pītiṃ vṛṣṇa iyarmi satyām iti yājyā</w:t>
      </w:r>
      <w:r>
        <w:t xml:space="preserve">’</w:t>
      </w:r>
      <w:r>
        <w:t xml:space="preserve"> </w:t>
      </w:r>
      <w:r>
        <w:t xml:space="preserve">(Āś. [6-5] [?]).</w:t>
      </w:r>
      <w:r>
        <w:t xml:space="preserve">”</w:t>
      </w:r>
    </w:p>
    <w:p>
      <w:pPr>
        <w:pStyle w:val="BodyText"/>
      </w:pPr>
      <w:r>
        <w:rPr>
          <w:bCs/>
          <w:b/>
        </w:rPr>
        <w:t xml:space="preserve">सूक्त — ८३ (Sūkta 83)</w:t>
      </w:r>
    </w:p>
    <w:p>
      <w:pPr>
        <w:pStyle w:val="BodyText"/>
      </w:pPr>
      <w:r>
        <w:t xml:space="preserve">मण्डल—१ ॥ अनुवाक—१३ ॥ सूक्त—८३ ॥ —</w:t>
      </w:r>
      <w:r>
        <w:t xml:space="preserve"> </w:t>
      </w:r>
      <w:r>
        <w:rPr>
          <w:iCs/>
          <w:i/>
        </w:rPr>
        <w:t xml:space="preserve">Maṇḍala 1; Anuvāka 13; Sūkta 83.</w:t>
      </w:r>
      <w:r>
        <w:t xml:space="preserve"> </w:t>
      </w:r>
      <w:r>
        <w:t xml:space="preserve">अष्टक—१ ॥ अध्याय—६ ॥ वर्ग—[५?] —</w:t>
      </w:r>
      <w:r>
        <w:t xml:space="preserve"> </w:t>
      </w:r>
      <w:r>
        <w:rPr>
          <w:iCs/>
          <w:i/>
        </w:rPr>
        <w:t xml:space="preserve">Aṣṭaka 1; Adhyāya 6; Varga</w:t>
      </w:r>
      <w:r>
        <w:rPr>
          <w:iCs/>
          <w:i/>
        </w:rPr>
        <w:t xml:space="preserve"> </w:t>
      </w:r>
      <w:r>
        <w:rPr>
          <w:iCs/>
          <w:i/>
        </w:rPr>
        <w:t xml:space="preserve">“</w:t>
      </w:r>
      <w:r>
        <w:rPr>
          <w:iCs/>
          <w:i/>
        </w:rPr>
        <w:t xml:space="preserve">5</w:t>
      </w:r>
      <w:r>
        <w:rPr>
          <w:iCs/>
          <w:i/>
        </w:rPr>
        <w:t xml:space="preserve">”</w:t>
      </w:r>
      <w:r>
        <w:rPr>
          <w:iCs/>
          <w:i/>
        </w:rPr>
        <w:t xml:space="preserve"> </w:t>
      </w:r>
      <w:r>
        <w:rPr>
          <w:iCs/>
          <w:i/>
        </w:rPr>
        <w:t xml:space="preserve">as read, doubtful [?].</w:t>
      </w:r>
      <w:r>
        <w:t xml:space="preserve"> </w:t>
      </w:r>
      <w:r>
        <w:rPr>
          <w:iCs/>
          <w:i/>
        </w:rPr>
        <w:t xml:space="preserve">Number of Ṛks in the sūkta:</w:t>
      </w:r>
      <w:r>
        <w:t xml:space="preserve"> </w:t>
      </w:r>
      <w:r>
        <w:t xml:space="preserve">6.</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Indra.</w:t>
      </w:r>
      <w:r>
        <w:t xml:space="preserve"> </w:t>
      </w:r>
      <w:r>
        <w:rPr>
          <w:iCs/>
          <w:i/>
        </w:rPr>
        <w:t xml:space="preserve">Chandas:</w:t>
      </w:r>
      <w:r>
        <w:t xml:space="preserve"> </w:t>
      </w:r>
      <w:r>
        <w:t xml:space="preserve">Jagatī.</w:t>
      </w:r>
    </w:p>
    <w:p>
      <w:pPr>
        <w:pStyle w:val="BodyText"/>
      </w:pPr>
      <w:r>
        <w:rPr>
          <w:bCs/>
          <w:b/>
        </w:rPr>
        <w:t xml:space="preserve">॥ संहिताखण्डः ॥ — Saṃhitā text of Rik 83.1</w:t>
      </w:r>
    </w:p>
    <w:p>
      <w:pPr>
        <w:pStyle w:val="BlockText"/>
      </w:pPr>
      <w:r>
        <w:t xml:space="preserve">अश्वावति प्रथमो गोषु गच्छति सुप्रावीरिन्द्र मर्त्यस्तवोतिभिः ।</w:t>
      </w:r>
      <w:r>
        <w:t xml:space="preserve"> </w:t>
      </w:r>
      <w:r>
        <w:t xml:space="preserve">तमित्पृणक्षि वसुना भवीयसा सिन्धुमापो यथाभितो विचेतसः ॥ १ ॥</w:t>
      </w:r>
    </w:p>
    <w:p>
      <w:pPr>
        <w:pStyle w:val="FirstParagraph"/>
      </w:pPr>
      <w:r>
        <w:rPr>
          <w:iCs/>
          <w:i/>
        </w:rPr>
        <w:t xml:space="preserve">aśvāvati prathamo goṣu gacchati suprāvīr indra martyas tavotibhiḥ |</w:t>
      </w:r>
      <w:r>
        <w:rPr>
          <w:iCs/>
          <w:i/>
        </w:rPr>
        <w:t xml:space="preserve"> </w:t>
      </w:r>
      <w:r>
        <w:rPr>
          <w:iCs/>
          <w:i/>
        </w:rPr>
        <w:t xml:space="preserve">tam it pṛṇakṣi vasunā bhavīyasā sindhum āpo yathābhito vicetasaḥ ||1||</w:t>
      </w:r>
    </w:p>
    <w:bookmarkEnd w:id="83"/>
    <w:bookmarkStart w:id="84" w:name="page-57-pdf-72"/>
    <w:p>
      <w:pPr>
        <w:pStyle w:val="Heading3"/>
      </w:pPr>
      <w:r>
        <w:t xml:space="preserve">Page 57 (PDF 72)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अश्वऽवति । प्रथमः । गोषु । गच्छति । सुप्रऽअवीः । इन्द्र । मर्त्यः । तव । ऊतिऽभिः ।</w:t>
      </w:r>
      <w:r>
        <w:t xml:space="preserve"> </w:t>
      </w:r>
      <w:r>
        <w:t xml:space="preserve">तम् । इत् । पृणक्षि । वसुना । भवीयसा । सिन्धुम् । आपः । यथा । अभितः । विऽचेतसः ॥ १ ॥</w:t>
      </w:r>
    </w:p>
    <w:p>
      <w:pPr>
        <w:pStyle w:val="FirstParagraph"/>
      </w:pPr>
      <w:r>
        <w:rPr>
          <w:iCs/>
          <w:i/>
        </w:rPr>
        <w:t xml:space="preserve">aśva-vati | prathamaḥ | goṣu | gacchati | suprā-vīḥ | indra | martyaḥ | tava | ūti-bhiḥ | tam | it | pṛṇakṣi | vasunā | bhavīyasā | sindhum | āpaḥ | yathā | abhitaḥ | vi-cetasaḥ ||1||</w:t>
      </w:r>
    </w:p>
    <w:p>
      <w:pPr>
        <w:pStyle w:val="BodyText"/>
      </w:pPr>
      <w:r>
        <w:rPr>
          <w:bCs/>
          <w:b/>
        </w:rPr>
        <w:t xml:space="preserve">॥ सायणभाष्यम् ॥ — Sāyaṇa’s bhāṣya of Rik 83.1</w:t>
      </w:r>
      <w:r>
        <w:t xml:space="preserve"> </w:t>
      </w:r>
      <w:r>
        <w:rPr>
          <w:iCs/>
          <w:i/>
        </w:rPr>
        <w:t xml:space="preserve">(Sanskrit in Kannada script; doubtful places [?])</w:t>
      </w:r>
    </w:p>
    <w:p>
      <w:pPr>
        <w:pStyle w:val="BlockText"/>
      </w:pPr>
      <w:r>
        <w:t xml:space="preserve">हे इन्द्र यो मर्त्यो मनुष्यस्तवोतिभिस्त्वदीयै रक्षणैः सुप्रावीः सुष्ठु परिरक्षितो भवति स मर्त्योऽश्वावति बहुभिरश्वैर्युक्ते गृहे वर्तमानो गोषु प्राप्तव्येषु प्रथमो गच्छति । सर्वेभ्यो यजमानेभ्यः पूर्वमेव गोमान् भवतीत्यर्थः । त्वं तमित् तमेव पुरुषं भवीयसा बहुतरेण भवितृतमेन वा शतसहस्रादिसंख्यायुक्तेन वसुना धनेन पृणक्षि । संपृक्तं संपूर्णं करोषि । तत्र दृष्टान्तः । विचेतसो विशिष्टज्ञानहेतुभूता आपो यथाभितः सर्वासु दिक्षु सिन्धुं समुद्रं पूरयन्ति तद्वत् ॥ अश्वावति । मन्त्रे सोमाश्वेति मतौ दीर्घत्वम् । सुप्रावीः । अवितृस्तृतन्त्रिभ्य ईः । उ. ३-१५८ [?] इत्यवतेरीकारप्रत्ययः । ऊतिभिः । ऊतियूतिजूतीत्यादिना क्तिन उदात्तत्वम् । पृणक्षि । पृची संपर्के । रौधादिकः । भवीयसा । बहुशब्दादीयसुनि बहोर्लोपो भू च बहोरिति बहुशब्दस्य भूभावः ईयसुन ईकारलोपश्च । अत्र तु छान्दसत्वादीकारलोपो न क्रियते भूभावश्च क्रियते । अथवा भवित्तृशब्दात्तृश्छन्दसीतीयसुन् । तुरिष्ठेमेयःस्विति तृलोपः ॥ १ ॥</w:t>
      </w:r>
    </w:p>
    <w:p>
      <w:pPr>
        <w:pStyle w:val="FirstParagraph"/>
      </w:pPr>
      <w:r>
        <w:rPr>
          <w:iCs/>
          <w:i/>
        </w:rPr>
        <w:t xml:space="preserve">he indra yo martyo manuṣyas tavotibhis tvadīyai rakṣaṇaiḥ suprāvīḥ suṣṭhu parirakṣito bhavati sa martyo ’śvāvati bahubhir aśvair yukte gṛhe vartamāno goṣu prāptavyeṣu prathamo gacchati | sarvebhyo yajamānebhyaḥ pūrvam eva gomān bhavatīty arthaḥ | tvaṃ tam it tam eva puruṣaṃ bhavīyasā bahutareṇa bhavitṛtamena vā śatasahasrādisaṃkhyāyuktena vasunā dhanena pṛṇakṣi | saṃpṛktaṃ saṃpūrṇaṃ karoṣi | tatra dṛṣṭāntaḥ | vicetaso viśiṣṭajñānahetubhūtā āpo yathābhitaḥ sarvāsu dikṣu sindhuṃ samudraṃ pūrayanti tadvat || aśvāvati | mantre somāśveti matau dīrghatvam | suprāvīḥ | avitṛstṛtantribhya īḥ | u. 3-158 [?] ity avater īkārapratyayaḥ | ūtibhiḥ | ūtiyūtijūtīty ādinā ktina udāttatvam | pṛṇakṣi | pṛcī saṃparke | raudhādikaḥ | bhavīyasā | bahuśabdād īyasuni bahor lopo bhū ca bahor iti bahuśabdasya bhūbhāvaḥ īyasuna īkāralopaś ca | atra tu chāndasatvād īkāralopo na kriyate bhūbhāvaś ca kriyate | athavā bhavitṛśabdāt tṛś chandasīty īyasun | turiṣṭhemeyaḥsv iti tṛlopaḥ || 1 ||</w:t>
      </w:r>
    </w:p>
    <w:p>
      <w:pPr>
        <w:pStyle w:val="BodyText"/>
      </w:pPr>
      <w:r>
        <w:rPr>
          <w:iCs/>
          <w:i/>
        </w:rPr>
        <w:t xml:space="preserve">Sense:</w:t>
      </w:r>
      <w:r>
        <w:t xml:space="preserve"> </w:t>
      </w:r>
      <w:r>
        <w:t xml:space="preserve">“</w:t>
      </w:r>
      <w:r>
        <w:t xml:space="preserve">O Indra, the mortal (</w:t>
      </w:r>
      <w:r>
        <w:rPr>
          <w:iCs/>
          <w:i/>
        </w:rPr>
        <w:t xml:space="preserve">martyaḥ</w:t>
      </w:r>
      <w:r>
        <w:t xml:space="preserve">), the man, who by your protections (</w:t>
      </w:r>
      <w:r>
        <w:rPr>
          <w:iCs/>
          <w:i/>
        </w:rPr>
        <w:t xml:space="preserve">ūtibhiḥ</w:t>
      </w:r>
      <w:r>
        <w:t xml:space="preserve">) is</w:t>
      </w:r>
      <w:r>
        <w:t xml:space="preserve"> </w:t>
      </w:r>
      <w:r>
        <w:rPr>
          <w:iCs/>
          <w:i/>
        </w:rPr>
        <w:t xml:space="preserve">suprāvīḥ</w:t>
      </w:r>
      <w:r>
        <w:t xml:space="preserve"> </w:t>
      </w:r>
      <w:r>
        <w:t xml:space="preserve">— well protected — he, dwelling in a house</w:t>
      </w:r>
      <w:r>
        <w:t xml:space="preserve"> </w:t>
      </w:r>
      <w:r>
        <w:rPr>
          <w:iCs/>
          <w:i/>
        </w:rPr>
        <w:t xml:space="preserve">aśvāvati</w:t>
      </w:r>
      <w:r>
        <w:t xml:space="preserve"> </w:t>
      </w:r>
      <w:r>
        <w:t xml:space="preserve">— yoked with many horses — goes first (</w:t>
      </w:r>
      <w:r>
        <w:rPr>
          <w:iCs/>
          <w:i/>
        </w:rPr>
        <w:t xml:space="preserve">prathamaḥ</w:t>
      </w:r>
      <w:r>
        <w:t xml:space="preserve">) to the cows (</w:t>
      </w:r>
      <w:r>
        <w:rPr>
          <w:iCs/>
          <w:i/>
        </w:rPr>
        <w:t xml:space="preserve">goṣu</w:t>
      </w:r>
      <w:r>
        <w:t xml:space="preserve">) to be obtained: he becomes possessed of cattle before all other sacrificers. You,</w:t>
      </w:r>
      <w:r>
        <w:t xml:space="preserve"> </w:t>
      </w:r>
      <w:r>
        <w:rPr>
          <w:iCs/>
          <w:i/>
        </w:rPr>
        <w:t xml:space="preserve">tam it</w:t>
      </w:r>
      <w:r>
        <w:t xml:space="preserve"> </w:t>
      </w:r>
      <w:r>
        <w:t xml:space="preserve">— that very man, with</w:t>
      </w:r>
      <w:r>
        <w:t xml:space="preserve"> </w:t>
      </w:r>
      <w:r>
        <w:rPr>
          <w:iCs/>
          <w:i/>
        </w:rPr>
        <w:t xml:space="preserve">bhavīyasā</w:t>
      </w:r>
      <w:r>
        <w:t xml:space="preserve">, much greater, abundant, wealth (</w:t>
      </w:r>
      <w:r>
        <w:rPr>
          <w:iCs/>
          <w:i/>
        </w:rPr>
        <w:t xml:space="preserve">vasunā</w:t>
      </w:r>
      <w:r>
        <w:t xml:space="preserve">) in the numbers of hundreds, thousands and so on,</w:t>
      </w:r>
      <w:r>
        <w:t xml:space="preserve"> </w:t>
      </w:r>
      <w:r>
        <w:rPr>
          <w:iCs/>
          <w:i/>
        </w:rPr>
        <w:t xml:space="preserve">pṛṇakṣi</w:t>
      </w:r>
      <w:r>
        <w:t xml:space="preserve"> </w:t>
      </w:r>
      <w:r>
        <w:t xml:space="preserve">— you fill, make fully complete. An illustration: as waters (</w:t>
      </w:r>
      <w:r>
        <w:rPr>
          <w:iCs/>
          <w:i/>
        </w:rPr>
        <w:t xml:space="preserve">āpaḥ</w:t>
      </w:r>
      <w:r>
        <w:t xml:space="preserve">), the</w:t>
      </w:r>
      <w:r>
        <w:t xml:space="preserve"> </w:t>
      </w:r>
      <w:r>
        <w:rPr>
          <w:iCs/>
          <w:i/>
        </w:rPr>
        <w:t xml:space="preserve">vicetasaḥ</w:t>
      </w:r>
      <w:r>
        <w:t xml:space="preserve"> </w:t>
      </w:r>
      <w:r>
        <w:t xml:space="preserve">— the causes of distinguished knowledge [?] — fill from all sides (</w:t>
      </w:r>
      <w:r>
        <w:rPr>
          <w:iCs/>
          <w:i/>
        </w:rPr>
        <w:t xml:space="preserve">abhitaḥ</w:t>
      </w:r>
      <w:r>
        <w:t xml:space="preserve">) the</w:t>
      </w:r>
      <w:r>
        <w:t xml:space="preserve"> </w:t>
      </w:r>
      <w:r>
        <w:rPr>
          <w:iCs/>
          <w:i/>
        </w:rPr>
        <w:t xml:space="preserve">sindhu</w:t>
      </w:r>
      <w:r>
        <w:t xml:space="preserve">, the ocean — so.</w:t>
      </w:r>
      <w:r>
        <w:t xml:space="preserve">”</w:t>
      </w:r>
      <w:r>
        <w:t xml:space="preserve"> </w:t>
      </w:r>
      <w:r>
        <w:rPr>
          <w:iCs/>
          <w:i/>
        </w:rPr>
        <w:t xml:space="preserve">The grammatical tail</w:t>
      </w:r>
      <w:r>
        <w:t xml:space="preserve"> </w:t>
      </w:r>
      <w:r>
        <w:t xml:space="preserve">(characterized):</w:t>
      </w:r>
      <w:r>
        <w:t xml:space="preserve"> </w:t>
      </w:r>
      <w:r>
        <w:rPr>
          <w:iCs/>
          <w:i/>
        </w:rPr>
        <w:t xml:space="preserve">aśvāvati</w:t>
      </w:r>
      <w:r>
        <w:t xml:space="preserve"> </w:t>
      </w:r>
      <w:r>
        <w:t xml:space="preserve">— the lengthening in the</w:t>
      </w:r>
      <w:r>
        <w:t xml:space="preserve"> </w:t>
      </w:r>
      <w:r>
        <w:rPr>
          <w:iCs/>
          <w:i/>
        </w:rPr>
        <w:t xml:space="preserve">matup</w:t>
      </w:r>
      <w:r>
        <w:t xml:space="preserve"> </w:t>
      </w:r>
      <w:r>
        <w:t xml:space="preserve">context in the mantra;</w:t>
      </w:r>
      <w:r>
        <w:t xml:space="preserve"> </w:t>
      </w:r>
      <w:r>
        <w:rPr>
          <w:iCs/>
          <w:i/>
        </w:rPr>
        <w:t xml:space="preserve">suprāvīḥ</w:t>
      </w:r>
      <w:r>
        <w:t xml:space="preserve"> </w:t>
      </w:r>
      <w:r>
        <w:t xml:space="preserve">— the affix</w:t>
      </w:r>
      <w:r>
        <w:t xml:space="preserve"> </w:t>
      </w:r>
      <w:r>
        <w:rPr>
          <w:iCs/>
          <w:i/>
        </w:rPr>
        <w:t xml:space="preserve">ī</w:t>
      </w:r>
      <w:r>
        <w:t xml:space="preserve"> </w:t>
      </w:r>
      <w:r>
        <w:t xml:space="preserve">after</w:t>
      </w:r>
      <w:r>
        <w:t xml:space="preserve"> </w:t>
      </w:r>
      <w:r>
        <w:rPr>
          <w:iCs/>
          <w:i/>
        </w:rPr>
        <w:t xml:space="preserve">ava</w:t>
      </w:r>
      <w:r>
        <w:t xml:space="preserve"> </w:t>
      </w:r>
      <w:r>
        <w:t xml:space="preserve">(Uṇ. 3-158 [?]);</w:t>
      </w:r>
      <w:r>
        <w:t xml:space="preserve"> </w:t>
      </w:r>
      <w:r>
        <w:rPr>
          <w:iCs/>
          <w:i/>
        </w:rPr>
        <w:t xml:space="preserve">ūtibhiḥ</w:t>
      </w:r>
      <w:r>
        <w:t xml:space="preserve"> </w:t>
      </w:r>
      <w:r>
        <w:t xml:space="preserve">—</w:t>
      </w:r>
      <w:r>
        <w:t xml:space="preserve"> </w:t>
      </w:r>
      <w:r>
        <w:rPr>
          <w:iCs/>
          <w:i/>
        </w:rPr>
        <w:t xml:space="preserve">ktin</w:t>
      </w:r>
      <w:r>
        <w:t xml:space="preserve"> </w:t>
      </w:r>
      <w:r>
        <w:t xml:space="preserve">with its udātta;</w:t>
      </w:r>
      <w:r>
        <w:t xml:space="preserve"> </w:t>
      </w:r>
      <w:r>
        <w:rPr>
          <w:iCs/>
          <w:i/>
        </w:rPr>
        <w:t xml:space="preserve">pṛṇakṣi</w:t>
      </w:r>
      <w:r>
        <w:t xml:space="preserve"> </w:t>
      </w:r>
      <w:r>
        <w:t xml:space="preserve">— root</w:t>
      </w:r>
      <w:r>
        <w:t xml:space="preserve"> </w:t>
      </w:r>
      <w:r>
        <w:rPr>
          <w:iCs/>
          <w:i/>
        </w:rPr>
        <w:t xml:space="preserve">pṛcī saṃparke</w:t>
      </w:r>
      <w:r>
        <w:t xml:space="preserve">,</w:t>
      </w:r>
      <w:r>
        <w:t xml:space="preserve"> </w:t>
      </w:r>
      <w:r>
        <w:rPr>
          <w:iCs/>
          <w:i/>
        </w:rPr>
        <w:t xml:space="preserve">rudhādi</w:t>
      </w:r>
      <w:r>
        <w:t xml:space="preserve">;</w:t>
      </w:r>
      <w:r>
        <w:t xml:space="preserve"> </w:t>
      </w:r>
      <w:r>
        <w:rPr>
          <w:iCs/>
          <w:i/>
        </w:rPr>
        <w:t xml:space="preserve">bhavīyasā</w:t>
      </w:r>
      <w:r>
        <w:t xml:space="preserve"> </w:t>
      </w:r>
      <w:r>
        <w:t xml:space="preserve">— from</w:t>
      </w:r>
      <w:r>
        <w:t xml:space="preserve"> </w:t>
      </w:r>
      <w:r>
        <w:rPr>
          <w:iCs/>
          <w:i/>
        </w:rPr>
        <w:t xml:space="preserve">bahu</w:t>
      </w:r>
      <w:r>
        <w:t xml:space="preserve"> </w:t>
      </w:r>
      <w:r>
        <w:t xml:space="preserve">with</w:t>
      </w:r>
      <w:r>
        <w:t xml:space="preserve"> </w:t>
      </w:r>
      <w:r>
        <w:rPr>
          <w:iCs/>
          <w:i/>
        </w:rPr>
        <w:t xml:space="preserve">īyasun</w:t>
      </w:r>
      <w:r>
        <w:t xml:space="preserve">,</w:t>
      </w:r>
      <w:r>
        <w:t xml:space="preserve"> </w:t>
      </w:r>
      <w:r>
        <w:rPr>
          <w:iCs/>
          <w:i/>
        </w:rPr>
        <w:t xml:space="preserve">bhū</w:t>
      </w:r>
      <w:r>
        <w:t xml:space="preserve"> </w:t>
      </w:r>
      <w:r>
        <w:t xml:space="preserve">for</w:t>
      </w:r>
      <w:r>
        <w:t xml:space="preserve"> </w:t>
      </w:r>
      <w:r>
        <w:rPr>
          <w:iCs/>
          <w:i/>
        </w:rPr>
        <w:t xml:space="preserve">bahu</w:t>
      </w:r>
      <w:r>
        <w:t xml:space="preserve">, the</w:t>
      </w:r>
      <w:r>
        <w:t xml:space="preserve"> </w:t>
      </w:r>
      <w:r>
        <w:rPr>
          <w:iCs/>
          <w:i/>
        </w:rPr>
        <w:t xml:space="preserve">ī</w:t>
      </w:r>
      <w:r>
        <w:t xml:space="preserve"> </w:t>
      </w:r>
      <w:r>
        <w:t xml:space="preserve">of</w:t>
      </w:r>
      <w:r>
        <w:t xml:space="preserve"> </w:t>
      </w:r>
      <w:r>
        <w:rPr>
          <w:iCs/>
          <w:i/>
        </w:rPr>
        <w:t xml:space="preserve">īyasun</w:t>
      </w:r>
      <w:r>
        <w:t xml:space="preserve"> </w:t>
      </w:r>
      <w:r>
        <w:t xml:space="preserve">is not dropped (Vedic); or from</w:t>
      </w:r>
      <w:r>
        <w:t xml:space="preserve"> </w:t>
      </w:r>
      <w:r>
        <w:rPr>
          <w:iCs/>
          <w:i/>
        </w:rPr>
        <w:t xml:space="preserve">bhavitṛ</w:t>
      </w:r>
      <w:r>
        <w:t xml:space="preserve"> </w:t>
      </w:r>
      <w:r>
        <w:t xml:space="preserve">with</w:t>
      </w:r>
      <w:r>
        <w:t xml:space="preserve"> </w:t>
      </w:r>
      <w:r>
        <w:rPr>
          <w:iCs/>
          <w:i/>
        </w:rPr>
        <w:t xml:space="preserve">īyasun</w:t>
      </w:r>
      <w:r>
        <w:t xml:space="preserve"> </w:t>
      </w:r>
      <w:r>
        <w:t xml:space="preserve">and loss of</w:t>
      </w:r>
      <w:r>
        <w:t xml:space="preserve"> </w:t>
      </w:r>
      <w:r>
        <w:rPr>
          <w:iCs/>
          <w:i/>
        </w:rPr>
        <w:t xml:space="preserve">tṛ</w:t>
      </w:r>
      <w:r>
        <w:t xml:space="preserve">.</w:t>
      </w:r>
    </w:p>
    <w:p>
      <w:pPr>
        <w:pStyle w:val="BodyText"/>
      </w:pPr>
      <w:r>
        <w:rPr>
          <w:bCs/>
          <w:b/>
        </w:rPr>
        <w:t xml:space="preserve">॥ प्रतिपदार्थः ॥ — Pratipadārtha of Rik 83.1</w:t>
      </w:r>
      <w:r>
        <w:t xml:space="preserve"> </w:t>
      </w:r>
      <w:r>
        <w:rPr>
          <w:iCs/>
          <w:i/>
        </w:rPr>
        <w:t xml:space="preserve">(Kannada; runs to p. 58)</w:t>
      </w:r>
    </w:p>
    <w:p>
      <w:pPr>
        <w:numPr>
          <w:ilvl w:val="0"/>
          <w:numId w:val="1072"/>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072"/>
        </w:numPr>
        <w:pStyle w:val="Compact"/>
      </w:pPr>
      <w:r>
        <w:rPr>
          <w:bCs/>
          <w:b/>
        </w:rPr>
        <w:t xml:space="preserve">मर्त्यः</w:t>
      </w:r>
      <w:r>
        <w:t xml:space="preserve"> </w:t>
      </w:r>
      <w:r>
        <w:t xml:space="preserve">—</w:t>
      </w:r>
      <w:r>
        <w:t xml:space="preserve"> </w:t>
      </w:r>
      <w:r>
        <w:t xml:space="preserve">“</w:t>
      </w:r>
      <w:r>
        <w:t xml:space="preserve">(which) man</w:t>
      </w:r>
      <w:r>
        <w:t xml:space="preserve">”</w:t>
      </w:r>
    </w:p>
    <w:p>
      <w:pPr>
        <w:numPr>
          <w:ilvl w:val="0"/>
          <w:numId w:val="1072"/>
        </w:numPr>
        <w:pStyle w:val="Compact"/>
      </w:pPr>
      <w:r>
        <w:rPr>
          <w:bCs/>
          <w:b/>
        </w:rPr>
        <w:t xml:space="preserve">तव ऊतिभिः</w:t>
      </w:r>
      <w:r>
        <w:t xml:space="preserve"> </w:t>
      </w:r>
      <w:r>
        <w:t xml:space="preserve">—</w:t>
      </w:r>
      <w:r>
        <w:t xml:space="preserve"> </w:t>
      </w:r>
      <w:r>
        <w:t xml:space="preserve">“</w:t>
      </w:r>
      <w:r>
        <w:t xml:space="preserve">by your protections</w:t>
      </w:r>
      <w:r>
        <w:t xml:space="preserve">”</w:t>
      </w:r>
    </w:p>
    <w:p>
      <w:pPr>
        <w:numPr>
          <w:ilvl w:val="0"/>
          <w:numId w:val="1072"/>
        </w:numPr>
        <w:pStyle w:val="Compact"/>
      </w:pPr>
      <w:r>
        <w:rPr>
          <w:bCs/>
          <w:b/>
        </w:rPr>
        <w:t xml:space="preserve">सुप्रावीः</w:t>
      </w:r>
      <w:r>
        <w:t xml:space="preserve"> </w:t>
      </w:r>
      <w:r>
        <w:t xml:space="preserve">—</w:t>
      </w:r>
      <w:r>
        <w:t xml:space="preserve"> </w:t>
      </w:r>
      <w:r>
        <w:t xml:space="preserve">“</w:t>
      </w:r>
      <w:r>
        <w:t xml:space="preserve">well protected</w:t>
      </w:r>
      <w:r>
        <w:t xml:space="preserve">”</w:t>
      </w:r>
    </w:p>
    <w:p>
      <w:pPr>
        <w:numPr>
          <w:ilvl w:val="0"/>
          <w:numId w:val="1072"/>
        </w:numPr>
        <w:pStyle w:val="Compact"/>
      </w:pPr>
      <w:r>
        <w:rPr>
          <w:bCs/>
          <w:b/>
        </w:rPr>
        <w:t xml:space="preserve">अश्वावति</w:t>
      </w:r>
      <w:r>
        <w:t xml:space="preserve"> </w:t>
      </w:r>
      <w:r>
        <w:t xml:space="preserve">—</w:t>
      </w:r>
      <w:r>
        <w:t xml:space="preserve"> </w:t>
      </w:r>
      <w:r>
        <w:t xml:space="preserve">“</w:t>
      </w:r>
      <w:r>
        <w:t xml:space="preserve">(living) in a house filled with horses</w:t>
      </w:r>
      <w:r>
        <w:t xml:space="preserve">”</w:t>
      </w:r>
    </w:p>
    <w:p>
      <w:pPr>
        <w:numPr>
          <w:ilvl w:val="0"/>
          <w:numId w:val="1072"/>
        </w:numPr>
        <w:pStyle w:val="Compact"/>
      </w:pPr>
      <w:r>
        <w:rPr>
          <w:bCs/>
          <w:b/>
        </w:rPr>
        <w:t xml:space="preserve">गोषु</w:t>
      </w:r>
      <w:r>
        <w:t xml:space="preserve"> </w:t>
      </w:r>
      <w:r>
        <w:t xml:space="preserve">—</w:t>
      </w:r>
      <w:r>
        <w:t xml:space="preserve"> </w:t>
      </w:r>
      <w:r>
        <w:t xml:space="preserve">“</w:t>
      </w:r>
      <w:r>
        <w:t xml:space="preserve">among cows</w:t>
      </w:r>
      <w:r>
        <w:t xml:space="preserve">”</w:t>
      </w:r>
    </w:p>
    <w:p>
      <w:pPr>
        <w:numPr>
          <w:ilvl w:val="0"/>
          <w:numId w:val="1072"/>
        </w:numPr>
        <w:pStyle w:val="Compact"/>
      </w:pPr>
      <w:r>
        <w:rPr>
          <w:bCs/>
          <w:b/>
        </w:rPr>
        <w:t xml:space="preserve">प्रथमम्</w:t>
      </w:r>
      <w:r>
        <w:t xml:space="preserve"> </w:t>
      </w:r>
      <w:r>
        <w:t xml:space="preserve">—</w:t>
      </w:r>
      <w:r>
        <w:t xml:space="preserve"> </w:t>
      </w:r>
      <w:r>
        <w:t xml:space="preserve">“</w:t>
      </w:r>
      <w:r>
        <w:t xml:space="preserve">first</w:t>
      </w:r>
      <w:r>
        <w:t xml:space="preserve">”</w:t>
      </w:r>
    </w:p>
    <w:p>
      <w:pPr>
        <w:numPr>
          <w:ilvl w:val="0"/>
          <w:numId w:val="1072"/>
        </w:numPr>
        <w:pStyle w:val="Compact"/>
      </w:pPr>
      <w:r>
        <w:rPr>
          <w:bCs/>
          <w:b/>
        </w:rPr>
        <w:t xml:space="preserve">गच्छति</w:t>
      </w:r>
      <w:r>
        <w:t xml:space="preserve"> </w:t>
      </w:r>
      <w:r>
        <w:t xml:space="preserve">—</w:t>
      </w:r>
      <w:r>
        <w:t xml:space="preserve"> </w:t>
      </w:r>
      <w:r>
        <w:t xml:space="preserve">“</w:t>
      </w:r>
      <w:r>
        <w:t xml:space="preserve">attains. Before all, such a sacrificer obtains cows</w:t>
      </w:r>
      <w:r>
        <w:t xml:space="preserve">”</w:t>
      </w:r>
    </w:p>
    <w:p>
      <w:pPr>
        <w:numPr>
          <w:ilvl w:val="0"/>
          <w:numId w:val="1072"/>
        </w:numPr>
        <w:pStyle w:val="Compact"/>
      </w:pPr>
      <w:r>
        <w:rPr>
          <w:bCs/>
          <w:b/>
        </w:rPr>
        <w:t xml:space="preserve">त्वम् इत्</w:t>
      </w:r>
      <w:r>
        <w:t xml:space="preserve"> </w:t>
      </w:r>
      <w:r>
        <w:t xml:space="preserve">—</w:t>
      </w:r>
      <w:r>
        <w:t xml:space="preserve"> </w:t>
      </w:r>
      <w:r>
        <w:t xml:space="preserve">“</w:t>
      </w:r>
      <w:r>
        <w:t xml:space="preserve">you indeed</w:t>
      </w:r>
      <w:r>
        <w:t xml:space="preserve">”</w:t>
      </w:r>
    </w:p>
    <w:p>
      <w:pPr>
        <w:numPr>
          <w:ilvl w:val="0"/>
          <w:numId w:val="1072"/>
        </w:numPr>
        <w:pStyle w:val="Compact"/>
      </w:pPr>
      <w:r>
        <w:rPr>
          <w:bCs/>
          <w:b/>
        </w:rPr>
        <w:t xml:space="preserve">तम्</w:t>
      </w:r>
      <w:r>
        <w:t xml:space="preserve"> </w:t>
      </w:r>
      <w:r>
        <w:t xml:space="preserve">—</w:t>
      </w:r>
      <w:r>
        <w:t xml:space="preserve"> </w:t>
      </w:r>
      <w:r>
        <w:t xml:space="preserve">“</w:t>
      </w:r>
      <w:r>
        <w:t xml:space="preserve">that sacrificer</w:t>
      </w:r>
      <w:r>
        <w:t xml:space="preserve">”</w:t>
      </w:r>
    </w:p>
    <w:p>
      <w:pPr>
        <w:numPr>
          <w:ilvl w:val="0"/>
          <w:numId w:val="1072"/>
        </w:numPr>
        <w:pStyle w:val="Compact"/>
      </w:pPr>
      <w:r>
        <w:rPr>
          <w:bCs/>
          <w:b/>
        </w:rPr>
        <w:t xml:space="preserve">आपः</w:t>
      </w:r>
      <w:r>
        <w:t xml:space="preserve"> </w:t>
      </w:r>
      <w:r>
        <w:t xml:space="preserve">—</w:t>
      </w:r>
      <w:r>
        <w:t xml:space="preserve"> </w:t>
      </w:r>
      <w:r>
        <w:t xml:space="preserve">“</w:t>
      </w:r>
      <w:r>
        <w:t xml:space="preserve">waters (or rivers)</w:t>
      </w:r>
      <w:r>
        <w:t xml:space="preserve">”</w:t>
      </w:r>
    </w:p>
    <w:p>
      <w:pPr>
        <w:numPr>
          <w:ilvl w:val="0"/>
          <w:numId w:val="1072"/>
        </w:numPr>
        <w:pStyle w:val="Compact"/>
      </w:pPr>
      <w:r>
        <w:rPr>
          <w:bCs/>
          <w:b/>
        </w:rPr>
        <w:t xml:space="preserve">विचेतसः</w:t>
      </w:r>
      <w:r>
        <w:t xml:space="preserve"> </w:t>
      </w:r>
      <w:r>
        <w:t xml:space="preserve">—</w:t>
      </w:r>
      <w:r>
        <w:t xml:space="preserve"> </w:t>
      </w:r>
      <w:r>
        <w:t xml:space="preserve">“</w:t>
      </w:r>
      <w:r>
        <w:t xml:space="preserve">though without consciousness</w:t>
      </w:r>
      <w:r>
        <w:t xml:space="preserve">”</w:t>
      </w:r>
    </w:p>
    <w:p>
      <w:pPr>
        <w:numPr>
          <w:ilvl w:val="0"/>
          <w:numId w:val="1072"/>
        </w:numPr>
        <w:pStyle w:val="Compact"/>
      </w:pPr>
      <w:r>
        <w:rPr>
          <w:bCs/>
          <w:b/>
        </w:rPr>
        <w:t xml:space="preserve">यथा</w:t>
      </w:r>
      <w:r>
        <w:t xml:space="preserve"> </w:t>
      </w:r>
      <w:r>
        <w:t xml:space="preserve">—</w:t>
      </w:r>
      <w:r>
        <w:t xml:space="preserve"> </w:t>
      </w:r>
      <w:r>
        <w:t xml:space="preserve">“</w:t>
      </w:r>
      <w:r>
        <w:t xml:space="preserve">just as</w:t>
      </w:r>
      <w:r>
        <w:t xml:space="preserve">”</w:t>
      </w:r>
    </w:p>
    <w:p>
      <w:pPr>
        <w:numPr>
          <w:ilvl w:val="0"/>
          <w:numId w:val="1072"/>
        </w:numPr>
        <w:pStyle w:val="Compact"/>
      </w:pPr>
      <w:r>
        <w:rPr>
          <w:bCs/>
          <w:b/>
        </w:rPr>
        <w:t xml:space="preserve">अभितः</w:t>
      </w:r>
      <w:r>
        <w:t xml:space="preserve"> </w:t>
      </w:r>
      <w:r>
        <w:t xml:space="preserve">—</w:t>
      </w:r>
      <w:r>
        <w:t xml:space="preserve"> </w:t>
      </w:r>
      <w:r>
        <w:t xml:space="preserve">“</w:t>
      </w:r>
      <w:r>
        <w:t xml:space="preserve">from all directions</w:t>
      </w:r>
      <w:r>
        <w:t xml:space="preserve">”</w:t>
      </w:r>
    </w:p>
    <w:p>
      <w:pPr>
        <w:numPr>
          <w:ilvl w:val="0"/>
          <w:numId w:val="1072"/>
        </w:numPr>
        <w:pStyle w:val="Compact"/>
      </w:pPr>
      <w:r>
        <w:rPr>
          <w:bCs/>
          <w:b/>
        </w:rPr>
        <w:t xml:space="preserve">सिन्धुम्</w:t>
      </w:r>
      <w:r>
        <w:t xml:space="preserve"> </w:t>
      </w:r>
      <w:r>
        <w:t xml:space="preserve">—</w:t>
      </w:r>
      <w:r>
        <w:t xml:space="preserve"> </w:t>
      </w:r>
      <w:r>
        <w:t xml:space="preserve">“</w:t>
      </w:r>
      <w:r>
        <w:t xml:space="preserve">the ocean</w:t>
      </w:r>
      <w:r>
        <w:t xml:space="preserve">”</w:t>
      </w:r>
      <w:r>
        <w:t xml:space="preserve"> </w:t>
      </w:r>
      <w:r>
        <w:t xml:space="preserve">(they fill it)</w:t>
      </w:r>
    </w:p>
    <w:p>
      <w:pPr>
        <w:numPr>
          <w:ilvl w:val="0"/>
          <w:numId w:val="1072"/>
        </w:numPr>
        <w:pStyle w:val="Compact"/>
      </w:pPr>
      <w:r>
        <w:rPr>
          <w:bCs/>
          <w:b/>
        </w:rPr>
        <w:t xml:space="preserve">भवीयसा</w:t>
      </w:r>
      <w:r>
        <w:t xml:space="preserve"> </w:t>
      </w:r>
      <w:r>
        <w:t xml:space="preserve">—</w:t>
      </w:r>
      <w:r>
        <w:t xml:space="preserve"> </w:t>
      </w:r>
      <w:r>
        <w:t xml:space="preserve">“</w:t>
      </w:r>
      <w:r>
        <w:t xml:space="preserve">of many kinds, or excellent</w:t>
      </w:r>
      <w:r>
        <w:t xml:space="preserve">”</w:t>
      </w:r>
    </w:p>
    <w:p>
      <w:pPr>
        <w:numPr>
          <w:ilvl w:val="0"/>
          <w:numId w:val="1072"/>
        </w:numPr>
        <w:pStyle w:val="Compact"/>
      </w:pPr>
      <w:r>
        <w:rPr>
          <w:bCs/>
          <w:b/>
        </w:rPr>
        <w:t xml:space="preserve">वसुना</w:t>
      </w:r>
      <w:r>
        <w:t xml:space="preserve"> </w:t>
      </w:r>
      <w:r>
        <w:t xml:space="preserve">—</w:t>
      </w:r>
      <w:r>
        <w:t xml:space="preserve"> </w:t>
      </w:r>
      <w:r>
        <w:t xml:space="preserve">“</w:t>
      </w:r>
      <w:r>
        <w:t xml:space="preserve">with wealth</w:t>
      </w:r>
      <w:r>
        <w:t xml:space="preserve">”</w:t>
      </w:r>
    </w:p>
    <w:p>
      <w:pPr>
        <w:numPr>
          <w:ilvl w:val="0"/>
          <w:numId w:val="1072"/>
        </w:numPr>
        <w:pStyle w:val="Compact"/>
      </w:pPr>
      <w:r>
        <w:rPr>
          <w:bCs/>
          <w:b/>
        </w:rPr>
        <w:t xml:space="preserve">पृणक्षि</w:t>
      </w:r>
      <w:r>
        <w:t xml:space="preserve"> </w:t>
      </w:r>
      <w:r>
        <w:t xml:space="preserve">—</w:t>
      </w:r>
      <w:r>
        <w:t xml:space="preserve"> </w:t>
      </w:r>
      <w:r>
        <w:t xml:space="preserve">“</w:t>
      </w:r>
      <w:r>
        <w:t xml:space="preserve">you make filled.</w:t>
      </w:r>
      <w:r>
        <w:t xml:space="preserve">”</w:t>
      </w:r>
    </w:p>
    <w:bookmarkEnd w:id="84"/>
    <w:bookmarkStart w:id="85" w:name="page-58-pdf-73"/>
    <w:p>
      <w:pPr>
        <w:pStyle w:val="Heading3"/>
      </w:pPr>
      <w:r>
        <w:t xml:space="preserve">Page 58 (PDF 73)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bCs/>
          <w:b/>
        </w:rPr>
        <w:t xml:space="preserve">॥ भावार्थः ॥ — Bhāvārtha of Rik 83.1</w:t>
      </w:r>
      <w:r>
        <w:t xml:space="preserve"> </w:t>
      </w:r>
      <w:r>
        <w:rPr>
          <w:iCs/>
          <w:i/>
        </w:rPr>
        <w:t xml:space="preserve">(Kannada)</w:t>
      </w:r>
    </w:p>
    <w:p>
      <w:pPr>
        <w:pStyle w:val="BodyText"/>
      </w:pPr>
      <w:r>
        <w:t xml:space="preserve">“</w:t>
      </w:r>
      <w:r>
        <w:t xml:space="preserve">O Indra, the man protected by you, living in a house filled with horses, obtains cows before and in greater number than all the rest. You fill that sacrificer, though they have no consciousness (to do so), with wealth of many kinds, as rivers from various directions fill the ocean with water; you make him rich.</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the man who is well protected by you dwells in a house with plenty of horses ; he is the first to go to the place where there are cows. fill him with plenty of riches as the rivers unconsciously flow in all directions to reach the ocean.</w:t>
      </w:r>
      <w:r>
        <w:t xml:space="preserve">”</w:t>
      </w:r>
      <w:r>
        <w:t xml:space="preserve"> </w:t>
      </w:r>
      <w:r>
        <w:t xml:space="preserve">— as printed.</w:t>
      </w:r>
    </w:p>
    <w:p>
      <w:pPr>
        <w:pStyle w:val="BodyText"/>
      </w:pPr>
      <w:r>
        <w:rPr>
          <w:bCs/>
          <w:b/>
        </w:rPr>
        <w:t xml:space="preserve">॥ विशेषविषयगळु ॥ — Special Topics (Rik 83.1)</w:t>
      </w:r>
    </w:p>
    <w:p>
      <w:pPr>
        <w:numPr>
          <w:ilvl w:val="0"/>
          <w:numId w:val="1073"/>
        </w:numPr>
        <w:pStyle w:val="Compact"/>
      </w:pPr>
      <w:r>
        <w:rPr>
          <w:bCs/>
          <w:b/>
        </w:rPr>
        <w:t xml:space="preserve">अश्वावति</w:t>
      </w:r>
      <w:r>
        <w:t xml:space="preserve"> </w:t>
      </w:r>
      <w:r>
        <w:t xml:space="preserve">—</w:t>
      </w:r>
      <w:r>
        <w:t xml:space="preserve"> </w:t>
      </w:r>
      <w:r>
        <w:t xml:space="preserve">“</w:t>
      </w:r>
      <w:r>
        <w:t xml:space="preserve">‘</w:t>
      </w:r>
      <w:r>
        <w:t xml:space="preserve">one who lives in a house with many horses</w:t>
      </w:r>
      <w:r>
        <w:t xml:space="preserve">’</w:t>
      </w:r>
      <w:r>
        <w:t xml:space="preserve"> </w:t>
      </w:r>
      <w:r>
        <w:t xml:space="preserve">means that his house has as many horses as he needs. Although the word</w:t>
      </w:r>
      <w:r>
        <w:t xml:space="preserve"> </w:t>
      </w:r>
      <w:r>
        <w:rPr>
          <w:iCs/>
          <w:i/>
        </w:rPr>
        <w:t xml:space="preserve">gṛha</w:t>
      </w:r>
      <w:r>
        <w:t xml:space="preserve"> </w:t>
      </w:r>
      <w:r>
        <w:t xml:space="preserve">is not in the Ṛk, the bhāṣyakāra supplies it by</w:t>
      </w:r>
      <w:r>
        <w:t xml:space="preserve"> </w:t>
      </w:r>
      <w:r>
        <w:rPr>
          <w:iCs/>
          <w:i/>
        </w:rPr>
        <w:t xml:space="preserve">adhyāhāra</w:t>
      </w:r>
      <w:r>
        <w:t xml:space="preserve"> </w:t>
      </w:r>
      <w:r>
        <w:t xml:space="preserve">for the sake of coherence. All the Ṛks in this sūkta are of obscure sense; many words have to be supplied by</w:t>
      </w:r>
      <w:r>
        <w:t xml:space="preserve"> </w:t>
      </w:r>
      <w:r>
        <w:rPr>
          <w:iCs/>
          <w:i/>
        </w:rPr>
        <w:t xml:space="preserve">adhyāhāra</w:t>
      </w:r>
      <w:r>
        <w:t xml:space="preserve"> </w:t>
      </w:r>
      <w:r>
        <w:t xml:space="preserve">to get the sense to hang together. Even so, it is open to doubt whether the ṛṣi’s intention is correctly explained, even when words are supplied in this way and some sense is attached.</w:t>
      </w:r>
      <w:r>
        <w:t xml:space="preserve">”</w:t>
      </w:r>
    </w:p>
    <w:p>
      <w:pPr>
        <w:numPr>
          <w:ilvl w:val="0"/>
          <w:numId w:val="1073"/>
        </w:numPr>
        <w:pStyle w:val="Compact"/>
      </w:pPr>
      <w:r>
        <w:rPr>
          <w:bCs/>
          <w:b/>
        </w:rPr>
        <w:t xml:space="preserve">प्रथमो गोषु गच्छति</w:t>
      </w:r>
      <w:r>
        <w:t xml:space="preserve"> </w:t>
      </w:r>
      <w:r>
        <w:t xml:space="preserve">—</w:t>
      </w:r>
      <w:r>
        <w:t xml:space="preserve"> </w:t>
      </w:r>
      <w:r>
        <w:t xml:space="preserve">“</w:t>
      </w:r>
      <w:r>
        <w:t xml:space="preserve">the meaning of this sentence does not fit exactly. Still, as said for</w:t>
      </w:r>
      <w:r>
        <w:t xml:space="preserve"> </w:t>
      </w:r>
      <w:r>
        <w:rPr>
          <w:iCs/>
          <w:i/>
        </w:rPr>
        <w:t xml:space="preserve">aśvāvati</w:t>
      </w:r>
      <w:r>
        <w:t xml:space="preserve">, the sense</w:t>
      </w:r>
      <w:r>
        <w:t xml:space="preserve"> </w:t>
      </w:r>
      <w:r>
        <w:t xml:space="preserve">‘</w:t>
      </w:r>
      <w:r>
        <w:t xml:space="preserve">his house has many cows</w:t>
      </w:r>
      <w:r>
        <w:t xml:space="preserve">’</w:t>
      </w:r>
      <w:r>
        <w:t xml:space="preserve"> </w:t>
      </w:r>
      <w:r>
        <w:t xml:space="preserve">may be guessed.</w:t>
      </w:r>
      <w:r>
        <w:t xml:space="preserve">”</w:t>
      </w:r>
    </w:p>
    <w:p>
      <w:pPr>
        <w:numPr>
          <w:ilvl w:val="0"/>
          <w:numId w:val="1073"/>
        </w:numPr>
        <w:pStyle w:val="Compact"/>
      </w:pPr>
      <w:r>
        <w:rPr>
          <w:bCs/>
          <w:b/>
        </w:rPr>
        <w:t xml:space="preserve">सुप्रावीः ऊतिभिः</w:t>
      </w:r>
      <w:r>
        <w:t xml:space="preserve"> </w:t>
      </w:r>
      <w:r>
        <w:t xml:space="preserve">—</w:t>
      </w:r>
      <w:r>
        <w:t xml:space="preserve"> </w:t>
      </w:r>
      <w:r>
        <w:t xml:space="preserve">“</w:t>
      </w:r>
      <w:r>
        <w:t xml:space="preserve">here the word</w:t>
      </w:r>
      <w:r>
        <w:t xml:space="preserve"> </w:t>
      </w:r>
      <w:r>
        <w:rPr>
          <w:iCs/>
          <w:i/>
        </w:rPr>
        <w:t xml:space="preserve">tava</w:t>
      </w:r>
      <w:r>
        <w:t xml:space="preserve"> </w:t>
      </w:r>
      <w:r>
        <w:t xml:space="preserve">(</w:t>
      </w:r>
      <w:r>
        <w:t xml:space="preserve">‘</w:t>
      </w:r>
      <w:r>
        <w:t xml:space="preserve">your</w:t>
      </w:r>
      <w:r>
        <w:t xml:space="preserve">’</w:t>
      </w:r>
      <w:r>
        <w:t xml:space="preserve">) has to be supplied:</w:t>
      </w:r>
      <w:r>
        <w:t xml:space="preserve"> </w:t>
      </w:r>
      <w:r>
        <w:t xml:space="preserve">‘</w:t>
      </w:r>
      <w:r>
        <w:t xml:space="preserve">protected by your protections</w:t>
      </w:r>
      <w:r>
        <w:t xml:space="preserve">’</w:t>
      </w:r>
      <w:r>
        <w:t xml:space="preserve">, that is,</w:t>
      </w:r>
      <w:r>
        <w:t xml:space="preserve"> </w:t>
      </w:r>
      <w:r>
        <w:t xml:space="preserve">‘</w:t>
      </w:r>
      <w:r>
        <w:t xml:space="preserve">the man whom you protect</w:t>
      </w:r>
      <w:r>
        <w:t xml:space="preserve">’</w:t>
      </w:r>
      <w:r>
        <w:t xml:space="preserve">.</w:t>
      </w:r>
      <w:r>
        <w:t xml:space="preserve">”</w:t>
      </w:r>
    </w:p>
    <w:p>
      <w:pPr>
        <w:numPr>
          <w:ilvl w:val="0"/>
          <w:numId w:val="1073"/>
        </w:numPr>
        <w:pStyle w:val="Compact"/>
      </w:pPr>
      <w:r>
        <w:rPr>
          <w:bCs/>
          <w:b/>
        </w:rPr>
        <w:t xml:space="preserve">तमित् पृणक्षि वसुना</w:t>
      </w:r>
      <w:r>
        <w:t xml:space="preserve"> </w:t>
      </w:r>
      <w:r>
        <w:t xml:space="preserve">—</w:t>
      </w:r>
      <w:r>
        <w:t xml:space="preserve"> </w:t>
      </w:r>
      <w:r>
        <w:t xml:space="preserve">“</w:t>
      </w:r>
      <w:r>
        <w:t xml:space="preserve">‘</w:t>
      </w:r>
      <w:r>
        <w:t xml:space="preserve">you fill that man with wealth or lordship</w:t>
      </w:r>
      <w:r>
        <w:t xml:space="preserve">’</w:t>
      </w:r>
      <w:r>
        <w:t xml:space="preserve">: you give him much wealth.</w:t>
      </w:r>
      <w:r>
        <w:t xml:space="preserve">”</w:t>
      </w:r>
    </w:p>
    <w:p>
      <w:pPr>
        <w:numPr>
          <w:ilvl w:val="0"/>
          <w:numId w:val="1073"/>
        </w:numPr>
        <w:pStyle w:val="Compact"/>
      </w:pPr>
      <w:r>
        <w:rPr>
          <w:bCs/>
          <w:b/>
        </w:rPr>
        <w:t xml:space="preserve">भवीयसा</w:t>
      </w:r>
      <w:r>
        <w:t xml:space="preserve"> </w:t>
      </w:r>
      <w:r>
        <w:t xml:space="preserve">—</w:t>
      </w:r>
      <w:r>
        <w:t xml:space="preserve"> </w:t>
      </w:r>
      <w:r>
        <w:t xml:space="preserve">“</w:t>
      </w:r>
      <w:r>
        <w:rPr>
          <w:iCs/>
          <w:i/>
        </w:rPr>
        <w:t xml:space="preserve">bahutareṇa</w:t>
      </w:r>
      <w:r>
        <w:t xml:space="preserve">,</w:t>
      </w:r>
      <w:r>
        <w:t xml:space="preserve"> </w:t>
      </w:r>
      <w:r>
        <w:rPr>
          <w:iCs/>
          <w:i/>
        </w:rPr>
        <w:t xml:space="preserve">bhavitṛtamena</w:t>
      </w:r>
      <w:r>
        <w:t xml:space="preserve"> </w:t>
      </w:r>
      <w:r>
        <w:t xml:space="preserve">— much, as one wishes.</w:t>
      </w:r>
      <w:r>
        <w:t xml:space="preserve">”</w:t>
      </w:r>
    </w:p>
    <w:p>
      <w:pPr>
        <w:numPr>
          <w:ilvl w:val="0"/>
          <w:numId w:val="1073"/>
        </w:numPr>
        <w:pStyle w:val="Compact"/>
      </w:pPr>
      <w:r>
        <w:rPr>
          <w:bCs/>
          <w:b/>
        </w:rPr>
        <w:t xml:space="preserve">आपः विचेतसः</w:t>
      </w:r>
      <w:r>
        <w:t xml:space="preserve"> </w:t>
      </w:r>
      <w:r>
        <w:t xml:space="preserve">—</w:t>
      </w:r>
      <w:r>
        <w:t xml:space="preserve"> </w:t>
      </w:r>
      <w:r>
        <w:t xml:space="preserve">“</w:t>
      </w:r>
      <w:r>
        <w:t xml:space="preserve">the bhāṣyakāra explains the word</w:t>
      </w:r>
      <w:r>
        <w:t xml:space="preserve"> </w:t>
      </w:r>
      <w:r>
        <w:rPr>
          <w:iCs/>
          <w:i/>
        </w:rPr>
        <w:t xml:space="preserve">vicetasaḥ</w:t>
      </w:r>
      <w:r>
        <w:t xml:space="preserve"> </w:t>
      </w:r>
      <w:r>
        <w:t xml:space="preserve">as</w:t>
      </w:r>
      <w:r>
        <w:t xml:space="preserve"> </w:t>
      </w:r>
      <w:r>
        <w:rPr>
          <w:iCs/>
          <w:i/>
        </w:rPr>
        <w:t xml:space="preserve">viśiṣṭajñānahetubhūtāḥ</w:t>
      </w:r>
      <w:r>
        <w:t xml:space="preserve">…</w:t>
      </w:r>
      <w:r>
        <w:t xml:space="preserve">”</w:t>
      </w:r>
      <w:r>
        <w:t xml:space="preserve"> </w:t>
      </w:r>
      <w:r>
        <w:rPr>
          <w:iCs/>
          <w:i/>
        </w:rPr>
        <w:t xml:space="preserve">(the sentence runs on to p. 59)</w:t>
      </w:r>
    </w:p>
    <w:p>
      <w:r>
        <w:pict>
          <v:rect style="width:0;height:1.5pt" o:hralign="center" o:hrstd="t" o:hr="t"/>
        </w:pict>
      </w:r>
    </w:p>
    <w:bookmarkEnd w:id="85"/>
    <w:bookmarkStart w:id="86" w:name="page-59-pdf-74"/>
    <w:p>
      <w:pPr>
        <w:pStyle w:val="Heading3"/>
      </w:pPr>
      <w:r>
        <w:t xml:space="preserve">Page 59 (PDF 74)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83.1, continued from p. 58:</w:t>
      </w:r>
    </w:p>
    <w:p>
      <w:pPr>
        <w:pStyle w:val="BodyText"/>
      </w:pPr>
      <w:r>
        <w:t xml:space="preserve">“</w:t>
      </w:r>
      <w:r>
        <w:t xml:space="preserve">…</w:t>
      </w:r>
      <w:r>
        <w:rPr>
          <w:iCs/>
          <w:i/>
        </w:rPr>
        <w:t xml:space="preserve">viśiṣṭajñānahetubhūtāḥ</w:t>
      </w:r>
      <w:r>
        <w:t xml:space="preserve"> </w:t>
      </w:r>
      <w:r>
        <w:t xml:space="preserve">—</w:t>
      </w:r>
      <w:r>
        <w:t xml:space="preserve"> </w:t>
      </w:r>
      <w:r>
        <w:t xml:space="preserve">‘</w:t>
      </w:r>
      <w:r>
        <w:t xml:space="preserve">waters endowed with all knowledge</w:t>
      </w:r>
      <w:r>
        <w:t xml:space="preserve">’</w:t>
      </w:r>
      <w:r>
        <w:t xml:space="preserve">, or rivers. How can waters that have no consciousness have knowledge? This being impossible, the</w:t>
      </w:r>
      <w:r>
        <w:t xml:space="preserve"> </w:t>
      </w:r>
      <w:r>
        <w:rPr>
          <w:iCs/>
          <w:i/>
        </w:rPr>
        <w:t xml:space="preserve">vi</w:t>
      </w:r>
      <w:r>
        <w:t xml:space="preserve"> </w:t>
      </w:r>
      <w:r>
        <w:t xml:space="preserve">in the word</w:t>
      </w:r>
      <w:r>
        <w:t xml:space="preserve"> </w:t>
      </w:r>
      <w:r>
        <w:rPr>
          <w:iCs/>
          <w:i/>
        </w:rPr>
        <w:t xml:space="preserve">vicetasaḥ</w:t>
      </w:r>
      <w:r>
        <w:t xml:space="preserve"> </w:t>
      </w:r>
      <w:r>
        <w:t xml:space="preserve">must be taken as a negating prefix,</w:t>
      </w:r>
      <w:r>
        <w:t xml:space="preserve"> </w:t>
      </w:r>
      <w:r>
        <w:t xml:space="preserve">‘</w:t>
      </w:r>
      <w:r>
        <w:t xml:space="preserve">without</w:t>
      </w:r>
      <w:r>
        <w:t xml:space="preserve">’</w:t>
      </w:r>
      <w:r>
        <w:t xml:space="preserve"> </w:t>
      </w:r>
      <w:r>
        <w:t xml:space="preserve">(</w:t>
      </w:r>
      <w:r>
        <w:rPr>
          <w:iCs/>
          <w:i/>
        </w:rPr>
        <w:t xml:space="preserve">vigata</w:t>
      </w:r>
      <w:r>
        <w:t xml:space="preserve">), and the sense then fits somewhat; so</w:t>
      </w:r>
      <w:r>
        <w:t xml:space="preserve"> </w:t>
      </w:r>
      <w:r>
        <w:rPr>
          <w:iCs/>
          <w:i/>
        </w:rPr>
        <w:t xml:space="preserve">vicetasaḥ</w:t>
      </w:r>
      <w:r>
        <w:t xml:space="preserve"> </w:t>
      </w:r>
      <w:r>
        <w:t xml:space="preserve">means</w:t>
      </w:r>
      <w:r>
        <w:t xml:space="preserve"> </w:t>
      </w:r>
      <w:r>
        <w:t xml:space="preserve">‘</w:t>
      </w:r>
      <w:r>
        <w:t xml:space="preserve">rivers devoid of consciousness</w:t>
      </w:r>
      <w:r>
        <w:t xml:space="preserve">’</w:t>
      </w:r>
      <w:r>
        <w:t xml:space="preserve">; or: though the rivers have no knowledge that they must go and join the sea, yet, flowing through the lands, in the end they join the ocean — this is the sense to be given.</w:t>
      </w:r>
      <w:r>
        <w:t xml:space="preserve">”</w:t>
      </w:r>
      <w:r>
        <w:t xml:space="preserve"> </w:t>
      </w:r>
      <w:r>
        <w:t xml:space="preserve">-</w:t>
      </w:r>
      <w:r>
        <w:t xml:space="preserve"> </w:t>
      </w:r>
      <w:r>
        <w:rPr>
          <w:bCs/>
          <w:b/>
        </w:rPr>
        <w:t xml:space="preserve">अभितः</w:t>
      </w:r>
      <w:r>
        <w:t xml:space="preserve"> </w:t>
      </w:r>
      <w:r>
        <w:t xml:space="preserve">—</w:t>
      </w:r>
      <w:r>
        <w:t xml:space="preserve"> </w:t>
      </w:r>
      <w:r>
        <w:t xml:space="preserve">“</w:t>
      </w:r>
      <w:r>
        <w:t xml:space="preserve">from all sides: whichever direction the rivers flow towards, in the end they reach only the ocean; rivers flowing in all directions reach the ocean alone — this is the intent.</w:t>
      </w:r>
      <w:r>
        <w:t xml:space="preserve">”</w:t>
      </w:r>
    </w:p>
    <w:p>
      <w:pPr>
        <w:pStyle w:val="BodyText"/>
      </w:pPr>
      <w:r>
        <w:rPr>
          <w:bCs/>
          <w:b/>
        </w:rPr>
        <w:t xml:space="preserve">॥ व्याकरणप्रक्रिया ॥ — Vyākaraṇa-prakriyā (Rik 83.1)</w:t>
      </w:r>
      <w:r>
        <w:t xml:space="preserve"> </w:t>
      </w:r>
      <w:r>
        <w:rPr>
          <w:iCs/>
          <w:i/>
        </w:rPr>
        <w:t xml:space="preserve">(grammar page, noted briefly; runs to p. 60)</w:t>
      </w:r>
    </w:p>
    <w:p>
      <w:pPr>
        <w:numPr>
          <w:ilvl w:val="0"/>
          <w:numId w:val="1074"/>
        </w:numPr>
        <w:pStyle w:val="Compact"/>
      </w:pPr>
      <w:r>
        <w:rPr>
          <w:bCs/>
          <w:b/>
        </w:rPr>
        <w:t xml:space="preserve">अश्वावति</w:t>
      </w:r>
      <w:r>
        <w:t xml:space="preserve"> </w:t>
      </w:r>
      <w:r>
        <w:t xml:space="preserve">—</w:t>
      </w:r>
      <w:r>
        <w:t xml:space="preserve"> </w:t>
      </w:r>
      <w:r>
        <w:rPr>
          <w:iCs/>
          <w:i/>
        </w:rPr>
        <w:t xml:space="preserve">aśvāḥ asmin santi</w:t>
      </w:r>
      <w:r>
        <w:t xml:space="preserve"> </w:t>
      </w:r>
      <w:r>
        <w:t xml:space="preserve">(</w:t>
      </w:r>
      <w:r>
        <w:t xml:space="preserve">“</w:t>
      </w:r>
      <w:r>
        <w:t xml:space="preserve">horses are in this</w:t>
      </w:r>
      <w:r>
        <w:t xml:space="preserve">”</w:t>
      </w:r>
      <w:r>
        <w:t xml:space="preserve">): by</w:t>
      </w:r>
      <w:r>
        <w:t xml:space="preserve"> </w:t>
      </w:r>
      <w:r>
        <w:t xml:space="preserve">“</w:t>
      </w:r>
      <w:r>
        <w:t xml:space="preserve">tad asyāsty asminn iti matup</w:t>
      </w:r>
      <w:r>
        <w:t xml:space="preserve">”</w:t>
      </w:r>
      <w:r>
        <w:t xml:space="preserve"> </w:t>
      </w:r>
      <w:r>
        <w:t xml:space="preserve">(Pā. Sū. 5-2-94) the affix</w:t>
      </w:r>
      <w:r>
        <w:t xml:space="preserve"> </w:t>
      </w:r>
      <w:r>
        <w:rPr>
          <w:iCs/>
          <w:i/>
        </w:rPr>
        <w:t xml:space="preserve">matup</w:t>
      </w:r>
      <w:r>
        <w:t xml:space="preserve">; by</w:t>
      </w:r>
      <w:r>
        <w:t xml:space="preserve"> </w:t>
      </w:r>
      <w:r>
        <w:t xml:space="preserve">“</w:t>
      </w:r>
      <w:r>
        <w:t xml:space="preserve">mādupadhāyāś ca matorvo ’yavādibhyaḥ</w:t>
      </w:r>
      <w:r>
        <w:t xml:space="preserve">”</w:t>
      </w:r>
      <w:r>
        <w:t xml:space="preserve"> </w:t>
      </w:r>
      <w:r>
        <w:t xml:space="preserve">(Pā. Sū. 8-2-9)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 an</w:t>
      </w:r>
      <w:r>
        <w:t xml:space="preserve"> </w:t>
      </w:r>
      <w:r>
        <w:rPr>
          <w:iCs/>
          <w:i/>
        </w:rPr>
        <w:t xml:space="preserve">a</w:t>
      </w:r>
      <w:r>
        <w:t xml:space="preserve">-ending stem; by</w:t>
      </w:r>
      <w:r>
        <w:t xml:space="preserve"> </w:t>
      </w:r>
      <w:r>
        <w:t xml:space="preserve">“</w:t>
      </w:r>
      <w:r>
        <w:t xml:space="preserve">mantre somāśvendriyāviśvadevyasya matau</w:t>
      </w:r>
      <w:r>
        <w:t xml:space="preserve">”</w:t>
      </w:r>
      <w:r>
        <w:t xml:space="preserve"> </w:t>
      </w:r>
      <w:r>
        <w:t xml:space="preserve">(Pā. Sū. 6-3-131) in the mantra the</w:t>
      </w:r>
      <w:r>
        <w:t xml:space="preserve"> </w:t>
      </w:r>
      <w:r>
        <w:rPr>
          <w:iCs/>
          <w:i/>
        </w:rPr>
        <w:t xml:space="preserve">a</w:t>
      </w:r>
      <w:r>
        <w:t xml:space="preserve"> </w:t>
      </w:r>
      <w:r>
        <w:t xml:space="preserve">of</w:t>
      </w:r>
      <w:r>
        <w:t xml:space="preserve"> </w:t>
      </w:r>
      <w:r>
        <w:rPr>
          <w:iCs/>
          <w:i/>
        </w:rPr>
        <w:t xml:space="preserve">aśva</w:t>
      </w:r>
      <w:r>
        <w:t xml:space="preserve"> </w:t>
      </w:r>
      <w:r>
        <w:t xml:space="preserve">is lengthened before</w:t>
      </w:r>
      <w:r>
        <w:t xml:space="preserve"> </w:t>
      </w:r>
      <w:r>
        <w:rPr>
          <w:iCs/>
          <w:i/>
        </w:rPr>
        <w:t xml:space="preserve">matup</w:t>
      </w:r>
      <w:r>
        <w:t xml:space="preserve">; the seventh-case singular,</w:t>
      </w:r>
      <w:r>
        <w:t xml:space="preserve"> </w:t>
      </w:r>
      <w:r>
        <w:rPr>
          <w:iCs/>
          <w:i/>
        </w:rPr>
        <w:t xml:space="preserve">ṅi</w:t>
      </w:r>
      <w:r>
        <w:t xml:space="preserve"> </w:t>
      </w:r>
      <w:r>
        <w:t xml:space="preserve">[by</w:t>
      </w:r>
      <w:r>
        <w:t xml:space="preserve"> </w:t>
      </w:r>
      <w:r>
        <w:t xml:space="preserve">“</w:t>
      </w:r>
      <w:r>
        <w:t xml:space="preserve">supāṃ suluk…</w:t>
      </w:r>
      <w:r>
        <w:t xml:space="preserve">”</w:t>
      </w:r>
      <w:r>
        <w:t xml:space="preserve">], gives</w:t>
      </w:r>
      <w:r>
        <w:t xml:space="preserve"> </w:t>
      </w:r>
      <w:r>
        <w:rPr>
          <w:iCs/>
          <w:i/>
        </w:rPr>
        <w:t xml:space="preserve">aśvāvati</w:t>
      </w:r>
      <w:r>
        <w:t xml:space="preserve">.</w:t>
      </w:r>
    </w:p>
    <w:p>
      <w:pPr>
        <w:numPr>
          <w:ilvl w:val="0"/>
          <w:numId w:val="1074"/>
        </w:numPr>
        <w:pStyle w:val="Compact"/>
      </w:pPr>
      <w:r>
        <w:rPr>
          <w:bCs/>
          <w:b/>
        </w:rPr>
        <w:t xml:space="preserve">सुप्रावीः</w:t>
      </w:r>
      <w:r>
        <w:t xml:space="preserve"> </w:t>
      </w:r>
      <w:r>
        <w:t xml:space="preserve">—</w:t>
      </w:r>
      <w:r>
        <w:t xml:space="preserve"> </w:t>
      </w:r>
      <w:r>
        <w:rPr>
          <w:iCs/>
          <w:i/>
        </w:rPr>
        <w:t xml:space="preserve">su</w:t>
      </w:r>
      <w:r>
        <w:t xml:space="preserve">,</w:t>
      </w:r>
      <w:r>
        <w:t xml:space="preserve"> </w:t>
      </w:r>
      <w:r>
        <w:rPr>
          <w:iCs/>
          <w:i/>
        </w:rPr>
        <w:t xml:space="preserve">pra</w:t>
      </w:r>
      <w:r>
        <w:t xml:space="preserve"> </w:t>
      </w:r>
      <w:r>
        <w:t xml:space="preserve">are prepositions; the root</w:t>
      </w:r>
      <w:r>
        <w:t xml:space="preserve"> </w:t>
      </w:r>
      <w:r>
        <w:rPr>
          <w:iCs/>
          <w:i/>
        </w:rPr>
        <w:t xml:space="preserve">ava rakṣaṇe</w:t>
      </w:r>
      <w:r>
        <w:t xml:space="preserve">,</w:t>
      </w:r>
      <w:r>
        <w:t xml:space="preserve"> </w:t>
      </w:r>
      <w:r>
        <w:rPr>
          <w:iCs/>
          <w:i/>
        </w:rPr>
        <w:t xml:space="preserve">bhvādi</w:t>
      </w:r>
      <w:r>
        <w:t xml:space="preserve">; by</w:t>
      </w:r>
      <w:r>
        <w:t xml:space="preserve"> </w:t>
      </w:r>
      <w:r>
        <w:t xml:space="preserve">“</w:t>
      </w:r>
      <w:r>
        <w:t xml:space="preserve">avitṛstṛtantribhya īḥ</w:t>
      </w:r>
      <w:r>
        <w:t xml:space="preserve">”</w:t>
      </w:r>
      <w:r>
        <w:t xml:space="preserve"> </w:t>
      </w:r>
      <w:r>
        <w:t xml:space="preserve">(Uṇ. Sū. 3-[158] [?]) the affix</w:t>
      </w:r>
      <w:r>
        <w:t xml:space="preserve"> </w:t>
      </w:r>
      <w:r>
        <w:rPr>
          <w:iCs/>
          <w:i/>
        </w:rPr>
        <w:t xml:space="preserve">ī</w:t>
      </w:r>
      <w:r>
        <w:t xml:space="preserve"> </w:t>
      </w:r>
      <w:r>
        <w:t xml:space="preserve">after</w:t>
      </w:r>
      <w:r>
        <w:t xml:space="preserve"> </w:t>
      </w:r>
      <w:r>
        <w:rPr>
          <w:iCs/>
          <w:i/>
        </w:rPr>
        <w:t xml:space="preserve">ava</w:t>
      </w:r>
      <w:r>
        <w:t xml:space="preserve">; since the affix ends in</w:t>
      </w:r>
      <w:r>
        <w:t xml:space="preserve"> </w:t>
      </w:r>
      <w:r>
        <w:rPr>
          <w:iCs/>
          <w:i/>
        </w:rPr>
        <w:t xml:space="preserve">ī</w:t>
      </w:r>
      <w:r>
        <w:t xml:space="preserve">,</w:t>
      </w:r>
      <w:r>
        <w:t xml:space="preserve"> </w:t>
      </w:r>
      <w:r>
        <w:t xml:space="preserve">“</w:t>
      </w:r>
      <w:r>
        <w:t xml:space="preserve">hal-ṅyābbhyo dīrghāt sutisy apṛktaṃ hal</w:t>
      </w:r>
      <w:r>
        <w:t xml:space="preserve">”</w:t>
      </w:r>
      <w:r>
        <w:t xml:space="preserve"> </w:t>
      </w:r>
      <w:r>
        <w:t xml:space="preserve">does not drop the</w:t>
      </w:r>
      <w:r>
        <w:t xml:space="preserve"> </w:t>
      </w:r>
      <w:r>
        <w:rPr>
          <w:iCs/>
          <w:i/>
        </w:rPr>
        <w:t xml:space="preserve">su</w:t>
      </w:r>
      <w:r>
        <w:t xml:space="preserve">;</w:t>
      </w:r>
      <w:r>
        <w:t xml:space="preserve"> </w:t>
      </w:r>
      <w:r>
        <w:rPr>
          <w:iCs/>
          <w:i/>
        </w:rPr>
        <w:t xml:space="preserve">ru</w:t>
      </w:r>
      <w:r>
        <w:t xml:space="preserve"> </w:t>
      </w:r>
      <w:r>
        <w:t xml:space="preserve">and visarga:</w:t>
      </w:r>
      <w:r>
        <w:t xml:space="preserve"> </w:t>
      </w:r>
      <w:r>
        <w:rPr>
          <w:iCs/>
          <w:i/>
        </w:rPr>
        <w:t xml:space="preserve">prāvīḥ</w:t>
      </w:r>
      <w:r>
        <w:t xml:space="preserve">.</w:t>
      </w:r>
    </w:p>
    <w:p>
      <w:pPr>
        <w:numPr>
          <w:ilvl w:val="0"/>
          <w:numId w:val="1074"/>
        </w:numPr>
        <w:pStyle w:val="Compact"/>
      </w:pPr>
      <w:r>
        <w:rPr>
          <w:bCs/>
          <w:b/>
        </w:rPr>
        <w:t xml:space="preserve">ऊतिभिः</w:t>
      </w:r>
      <w:r>
        <w:t xml:space="preserve"> </w:t>
      </w:r>
      <w:r>
        <w:t xml:space="preserve">—</w:t>
      </w:r>
      <w:r>
        <w:t xml:space="preserve"> </w:t>
      </w:r>
      <w:r>
        <w:rPr>
          <w:iCs/>
          <w:i/>
        </w:rPr>
        <w:t xml:space="preserve">ava rakṣaṇe</w:t>
      </w:r>
      <w:r>
        <w:t xml:space="preserve">;</w:t>
      </w:r>
      <w:r>
        <w:t xml:space="preserve"> </w:t>
      </w:r>
      <w:r>
        <w:t xml:space="preserve">“</w:t>
      </w:r>
      <w:r>
        <w:t xml:space="preserve">ūtiyūtijūtisātihetikīrtayaś ca</w:t>
      </w:r>
      <w:r>
        <w:t xml:space="preserve">”</w:t>
      </w:r>
      <w:r>
        <w:t xml:space="preserve"> </w:t>
      </w:r>
      <w:r>
        <w:t xml:space="preserve">(Pā. Sū. 3-3-97) — the affix</w:t>
      </w:r>
      <w:r>
        <w:t xml:space="preserve"> </w:t>
      </w:r>
      <w:r>
        <w:rPr>
          <w:iCs/>
          <w:i/>
        </w:rPr>
        <w:t xml:space="preserve">ktin</w:t>
      </w:r>
      <w:r>
        <w:t xml:space="preserve"> </w:t>
      </w:r>
      <w:r>
        <w:t xml:space="preserve">is</w:t>
      </w:r>
      <w:r>
        <w:t xml:space="preserve"> </w:t>
      </w:r>
      <w:r>
        <w:rPr>
          <w:iCs/>
          <w:i/>
        </w:rPr>
        <w:t xml:space="preserve">nipātita</w:t>
      </w:r>
      <w:r>
        <w:t xml:space="preserve"> </w:t>
      </w:r>
      <w:r>
        <w:t xml:space="preserve">in these; after</w:t>
      </w:r>
      <w:r>
        <w:t xml:space="preserve"> </w:t>
      </w:r>
      <w:r>
        <w:rPr>
          <w:iCs/>
          <w:i/>
        </w:rPr>
        <w:t xml:space="preserve">ava</w:t>
      </w:r>
      <w:r>
        <w:t xml:space="preserve"> </w:t>
      </w:r>
      <w:r>
        <w:rPr>
          <w:iCs/>
          <w:i/>
        </w:rPr>
        <w:t xml:space="preserve">ktin</w:t>
      </w:r>
      <w:r>
        <w:t xml:space="preserve"> </w:t>
      </w:r>
      <w:r>
        <w:t xml:space="preserve">is added to give</w:t>
      </w:r>
      <w:r>
        <w:t xml:space="preserve"> </w:t>
      </w:r>
      <w:r>
        <w:rPr>
          <w:iCs/>
          <w:i/>
        </w:rPr>
        <w:t xml:space="preserve">ūti</w:t>
      </w:r>
      <w:r>
        <w:t xml:space="preserve">;</w:t>
      </w:r>
      <w:r>
        <w:t xml:space="preserve"> </w:t>
      </w:r>
      <w:r>
        <w:t xml:space="preserve">“</w:t>
      </w:r>
      <w:r>
        <w:t xml:space="preserve">jvaratvarasrivyaviyamivamām upadhāyāś ca</w:t>
      </w:r>
      <w:r>
        <w:t xml:space="preserve">”</w:t>
      </w:r>
      <w:r>
        <w:t xml:space="preserve"> </w:t>
      </w:r>
      <w:r>
        <w:t xml:space="preserve">(Pā. Sū. 6-4-20) turns the</w:t>
      </w:r>
      <w:r>
        <w:t xml:space="preserve"> </w:t>
      </w:r>
      <w:r>
        <w:rPr>
          <w:iCs/>
          <w:i/>
        </w:rPr>
        <w:t xml:space="preserve">v</w:t>
      </w:r>
      <w:r>
        <w:t xml:space="preserve"> </w:t>
      </w:r>
      <w:r>
        <w:t xml:space="preserve">into</w:t>
      </w:r>
      <w:r>
        <w:t xml:space="preserve"> </w:t>
      </w:r>
      <w:r>
        <w:rPr>
          <w:iCs/>
          <w:i/>
        </w:rPr>
        <w:t xml:space="preserve">ūṭh</w:t>
      </w:r>
      <w:r>
        <w:t xml:space="preserve">; the form is accounted for by the sūtra, but by</w:t>
      </w:r>
      <w:r>
        <w:t xml:space="preserve"> </w:t>
      </w:r>
      <w:r>
        <w:t xml:space="preserve">“</w:t>
      </w:r>
      <w:r>
        <w:t xml:space="preserve">ūtiyūtijūti…</w:t>
      </w:r>
      <w:r>
        <w:t xml:space="preserve">”</w:t>
      </w:r>
      <w:r>
        <w:t xml:space="preserve"> </w:t>
      </w:r>
      <w:r>
        <w:t xml:space="preserve">it is stated as a</w:t>
      </w:r>
      <w:r>
        <w:t xml:space="preserve"> </w:t>
      </w:r>
      <w:r>
        <w:rPr>
          <w:iCs/>
          <w:i/>
        </w:rPr>
        <w:t xml:space="preserve">nipātana</w:t>
      </w:r>
      <w:r>
        <w:t xml:space="preserve"> </w:t>
      </w:r>
      <w:r>
        <w:t xml:space="preserve">for the sake of accent; since</w:t>
      </w:r>
      <w:r>
        <w:t xml:space="preserve"> </w:t>
      </w:r>
      <w:r>
        <w:rPr>
          <w:iCs/>
          <w:i/>
        </w:rPr>
        <w:t xml:space="preserve">ktin</w:t>
      </w:r>
      <w:r>
        <w:t xml:space="preserve"> </w:t>
      </w:r>
      <w:r>
        <w:t xml:space="preserve">is</w:t>
      </w:r>
      <w:r>
        <w:t xml:space="preserve"> </w:t>
      </w:r>
      <w:r>
        <w:rPr>
          <w:iCs/>
          <w:i/>
        </w:rPr>
        <w:t xml:space="preserve">n</w:t>
      </w:r>
      <w:r>
        <w:t xml:space="preserve">-marked it would be initial-udātta by</w:t>
      </w:r>
      <w:r>
        <w:t xml:space="preserve"> </w:t>
      </w:r>
      <w:r>
        <w:t xml:space="preserve">“</w:t>
      </w:r>
      <w:r>
        <w:t xml:space="preserve">ñnityādir nityam</w:t>
      </w:r>
      <w:r>
        <w:t xml:space="preserve">”</w:t>
      </w:r>
      <w:r>
        <w:t xml:space="preserve">, but the</w:t>
      </w:r>
      <w:r>
        <w:t xml:space="preserve"> </w:t>
      </w:r>
      <w:r>
        <w:rPr>
          <w:iCs/>
          <w:i/>
        </w:rPr>
        <w:t xml:space="preserve">nipātana</w:t>
      </w:r>
      <w:r>
        <w:t xml:space="preserve"> </w:t>
      </w:r>
      <w:r>
        <w:t xml:space="preserve">sets the udātta of the affix aside, so it is final-udātta.</w:t>
      </w:r>
    </w:p>
    <w:p>
      <w:pPr>
        <w:numPr>
          <w:ilvl w:val="0"/>
          <w:numId w:val="1074"/>
        </w:numPr>
        <w:pStyle w:val="Compact"/>
      </w:pPr>
      <w:r>
        <w:rPr>
          <w:bCs/>
          <w:b/>
        </w:rPr>
        <w:t xml:space="preserve">पृणक्षि</w:t>
      </w:r>
      <w:r>
        <w:t xml:space="preserve"> </w:t>
      </w:r>
      <w:r>
        <w:t xml:space="preserve">— the root</w:t>
      </w:r>
      <w:r>
        <w:t xml:space="preserve"> </w:t>
      </w:r>
      <w:r>
        <w:rPr>
          <w:iCs/>
          <w:i/>
        </w:rPr>
        <w:t xml:space="preserve">pṛcī saṃparke</w:t>
      </w:r>
      <w:r>
        <w:t xml:space="preserve">,</w:t>
      </w:r>
      <w:r>
        <w:t xml:space="preserve"> </w:t>
      </w:r>
      <w:r>
        <w:rPr>
          <w:iCs/>
          <w:i/>
        </w:rPr>
        <w:t xml:space="preserve">rudhādi</w:t>
      </w:r>
      <w:r>
        <w:t xml:space="preserve">;</w:t>
      </w:r>
      <w:r>
        <w:t xml:space="preserve"> </w:t>
      </w:r>
      <w:r>
        <w:rPr>
          <w:iCs/>
          <w:i/>
        </w:rPr>
        <w:t xml:space="preserve">śnam</w:t>
      </w:r>
      <w:r>
        <w:t xml:space="preserve"> </w:t>
      </w:r>
      <w:r>
        <w:t xml:space="preserve">as the stem-marker; in</w:t>
      </w:r>
      <w:r>
        <w:t xml:space="preserve"> </w:t>
      </w:r>
      <w:r>
        <w:rPr>
          <w:iCs/>
          <w:i/>
        </w:rPr>
        <w:t xml:space="preserve">pṛnac+si</w:t>
      </w:r>
      <w:r>
        <w:t xml:space="preserve"> </w:t>
      </w:r>
      <w:r>
        <w:t xml:space="preserve">by the</w:t>
      </w:r>
      <w:r>
        <w:t xml:space="preserve"> </w:t>
      </w:r>
      <w:r>
        <w:rPr>
          <w:iCs/>
          <w:i/>
        </w:rPr>
        <w:t xml:space="preserve">vārttika</w:t>
      </w:r>
      <w:r>
        <w:t xml:space="preserve"> </w:t>
      </w:r>
      <w:r>
        <w:t xml:space="preserve">“</w:t>
      </w:r>
      <w:r>
        <w:t xml:space="preserve">yuvarṇā…</w:t>
      </w:r>
      <w:r>
        <w:t xml:space="preserve">”</w:t>
      </w:r>
      <w:r>
        <w:t xml:space="preserve"> </w:t>
      </w:r>
      <w:r>
        <w:t xml:space="preserve">(as read,</w:t>
      </w:r>
      <w:r>
        <w:t xml:space="preserve"> </w:t>
      </w:r>
      <w:r>
        <w:t xml:space="preserve">“</w:t>
      </w:r>
      <w:r>
        <w:t xml:space="preserve">yuvarṇaśnaśatvaṃ vācyam</w:t>
      </w:r>
      <w:r>
        <w:t xml:space="preserve">”</w:t>
      </w:r>
      <w:r>
        <w:t xml:space="preserve"> </w:t>
      </w:r>
      <w:r>
        <w:t xml:space="preserve">[?]) the</w:t>
      </w:r>
      <w:r>
        <w:t xml:space="preserve"> </w:t>
      </w:r>
      <w:r>
        <w:rPr>
          <w:iCs/>
          <w:i/>
        </w:rPr>
        <w:t xml:space="preserve">śnam</w:t>
      </w:r>
      <w:r>
        <w:t xml:space="preserve">’s</w:t>
      </w:r>
      <w:r>
        <w:t xml:space="preserve"> </w:t>
      </w:r>
      <w:r>
        <w:rPr>
          <w:iCs/>
          <w:i/>
        </w:rPr>
        <w:t xml:space="preserve">n</w:t>
      </w:r>
      <w:r>
        <w:t xml:space="preserve"> </w:t>
      </w:r>
      <w:r>
        <w:t xml:space="preserve">…; by</w:t>
      </w:r>
      <w:r>
        <w:t xml:space="preserve"> </w:t>
      </w:r>
      <w:r>
        <w:t xml:space="preserve">“</w:t>
      </w:r>
      <w:r>
        <w:t xml:space="preserve">coḥ kuḥ</w:t>
      </w:r>
      <w:r>
        <w:t xml:space="preserve">”</w:t>
      </w:r>
      <w:r>
        <w:t xml:space="preserve"> </w:t>
      </w:r>
      <w:r>
        <w:t xml:space="preserve">(Pā. Sū. 8-2-30) the</w:t>
      </w:r>
      <w:r>
        <w:t xml:space="preserve"> </w:t>
      </w:r>
      <w:r>
        <w:rPr>
          <w:iCs/>
          <w:i/>
        </w:rPr>
        <w:t xml:space="preserve">c</w:t>
      </w:r>
      <w:r>
        <w:t xml:space="preserve"> </w:t>
      </w:r>
      <w:r>
        <w:t xml:space="preserve">becomes</w:t>
      </w:r>
      <w:r>
        <w:t xml:space="preserve"> </w:t>
      </w:r>
      <w:r>
        <w:rPr>
          <w:iCs/>
          <w:i/>
        </w:rPr>
        <w:t xml:space="preserve">k</w:t>
      </w:r>
      <w:r>
        <w:t xml:space="preserve"> </w:t>
      </w:r>
      <w:r>
        <w:rPr>
          <w:iCs/>
          <w:i/>
        </w:rPr>
        <w:t xml:space="preserve">(continues on p. 60)</w:t>
      </w:r>
    </w:p>
    <w:bookmarkEnd w:id="86"/>
    <w:bookmarkStart w:id="87" w:name="page-60-pdf-75"/>
    <w:p>
      <w:pPr>
        <w:pStyle w:val="Heading3"/>
      </w:pPr>
      <w:r>
        <w:t xml:space="preserve">Page 60 (PDF 75)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Grammar of Rik 83.1, concluded:</w:t>
      </w:r>
    </w:p>
    <w:p>
      <w:pPr>
        <w:numPr>
          <w:ilvl w:val="0"/>
          <w:numId w:val="1075"/>
        </w:numPr>
        <w:pStyle w:val="Compact"/>
      </w:pPr>
      <w:r>
        <w:rPr>
          <w:bCs/>
          <w:b/>
        </w:rPr>
        <w:t xml:space="preserve">पृणक्षि</w:t>
      </w:r>
      <w:r>
        <w:t xml:space="preserve"> </w:t>
      </w:r>
      <w:r>
        <w:t xml:space="preserve">(concluded) —</w:t>
      </w:r>
      <w:r>
        <w:t xml:space="preserve"> </w:t>
      </w:r>
      <w:r>
        <w:t xml:space="preserve">“</w:t>
      </w:r>
      <w:r>
        <w:t xml:space="preserve">…the</w:t>
      </w:r>
      <w:r>
        <w:t xml:space="preserve"> </w:t>
      </w:r>
      <w:r>
        <w:rPr>
          <w:iCs/>
          <w:i/>
        </w:rPr>
        <w:t xml:space="preserve">k</w:t>
      </w:r>
      <w:r>
        <w:t xml:space="preserve"> </w:t>
      </w:r>
      <w:r>
        <w:t xml:space="preserve">of the affix, since the</w:t>
      </w:r>
      <w:r>
        <w:t xml:space="preserve"> </w:t>
      </w:r>
      <w:r>
        <w:rPr>
          <w:iCs/>
          <w:i/>
        </w:rPr>
        <w:t xml:space="preserve">s</w:t>
      </w:r>
      <w:r>
        <w:t xml:space="preserve"> </w:t>
      </w:r>
      <w:r>
        <w:t xml:space="preserve">follows, would have</w:t>
      </w:r>
      <w:r>
        <w:t xml:space="preserve"> </w:t>
      </w:r>
      <w:r>
        <w:rPr>
          <w:iCs/>
          <w:i/>
        </w:rPr>
        <w:t xml:space="preserve">ṣatva</w:t>
      </w:r>
      <w:r>
        <w:t xml:space="preserve">, and by the combination of</w:t>
      </w:r>
      <w:r>
        <w:t xml:space="preserve"> </w:t>
      </w:r>
      <w:r>
        <w:rPr>
          <w:iCs/>
          <w:i/>
        </w:rPr>
        <w:t xml:space="preserve">k</w:t>
      </w:r>
      <w:r>
        <w:t xml:space="preserve"> </w:t>
      </w:r>
      <w:r>
        <w:t xml:space="preserve">and</w:t>
      </w:r>
      <w:r>
        <w:t xml:space="preserve"> </w:t>
      </w:r>
      <w:r>
        <w:rPr>
          <w:iCs/>
          <w:i/>
        </w:rPr>
        <w:t xml:space="preserve">s</w:t>
      </w:r>
      <w:r>
        <w:t xml:space="preserve"> </w:t>
      </w:r>
      <w:r>
        <w:t xml:space="preserve">the</w:t>
      </w:r>
      <w:r>
        <w:t xml:space="preserve"> </w:t>
      </w:r>
      <w:r>
        <w:rPr>
          <w:iCs/>
          <w:i/>
        </w:rPr>
        <w:t xml:space="preserve">kṣ</w:t>
      </w:r>
      <w:r>
        <w:t xml:space="preserve"> </w:t>
      </w:r>
      <w:r>
        <w:t xml:space="preserve">arises.</w:t>
      </w:r>
      <w:r>
        <w:t xml:space="preserve">”</w:t>
      </w:r>
    </w:p>
    <w:p>
      <w:pPr>
        <w:numPr>
          <w:ilvl w:val="0"/>
          <w:numId w:val="1075"/>
        </w:numPr>
        <w:pStyle w:val="Compact"/>
      </w:pPr>
      <w:r>
        <w:rPr>
          <w:bCs/>
          <w:b/>
        </w:rPr>
        <w:t xml:space="preserve">भवीयसा</w:t>
      </w:r>
      <w:r>
        <w:t xml:space="preserve"> </w:t>
      </w:r>
      <w:r>
        <w:t xml:space="preserve">— the stem</w:t>
      </w:r>
      <w:r>
        <w:t xml:space="preserve"> </w:t>
      </w:r>
      <w:r>
        <w:rPr>
          <w:iCs/>
          <w:i/>
        </w:rPr>
        <w:t xml:space="preserve">bhavīyas</w:t>
      </w:r>
      <w:r>
        <w:t xml:space="preserve">, a word ending in</w:t>
      </w:r>
      <w:r>
        <w:t xml:space="preserve"> </w:t>
      </w:r>
      <w:r>
        <w:rPr>
          <w:iCs/>
          <w:i/>
        </w:rPr>
        <w:t xml:space="preserve">s</w:t>
      </w:r>
      <w:r>
        <w:t xml:space="preserve">; the third-case singular. After the word</w:t>
      </w:r>
      <w:r>
        <w:t xml:space="preserve"> </w:t>
      </w:r>
      <w:r>
        <w:rPr>
          <w:iCs/>
          <w:i/>
        </w:rPr>
        <w:t xml:space="preserve">bahu</w:t>
      </w:r>
      <w:r>
        <w:t xml:space="preserve">, in the sense of superiority,</w:t>
      </w:r>
      <w:r>
        <w:t xml:space="preserve"> </w:t>
      </w:r>
      <w:r>
        <w:t xml:space="preserve">“</w:t>
      </w:r>
      <w:r>
        <w:t xml:space="preserve">dvivacanavibhajyopapade tarabīyasunau</w:t>
      </w:r>
      <w:r>
        <w:t xml:space="preserve">”</w:t>
      </w:r>
      <w:r>
        <w:t xml:space="preserve"> </w:t>
      </w:r>
      <w:r>
        <w:t xml:space="preserve">(Pā. Sū. 5-3-57) gives the affix</w:t>
      </w:r>
      <w:r>
        <w:t xml:space="preserve"> </w:t>
      </w:r>
      <w:r>
        <w:rPr>
          <w:iCs/>
          <w:i/>
        </w:rPr>
        <w:t xml:space="preserve">īyasun</w:t>
      </w:r>
      <w:r>
        <w:t xml:space="preserve">; with</w:t>
      </w:r>
      <w:r>
        <w:t xml:space="preserve"> </w:t>
      </w:r>
      <w:r>
        <w:rPr>
          <w:iCs/>
          <w:i/>
        </w:rPr>
        <w:t xml:space="preserve">īyasun</w:t>
      </w:r>
      <w:r>
        <w:t xml:space="preserve"> </w:t>
      </w:r>
      <w:r>
        <w:t xml:space="preserve">following,</w:t>
      </w:r>
      <w:r>
        <w:t xml:space="preserve"> </w:t>
      </w:r>
      <w:r>
        <w:t xml:space="preserve">“</w:t>
      </w:r>
      <w:r>
        <w:t xml:space="preserve">bahor lopo bhū ca bahoḥ</w:t>
      </w:r>
      <w:r>
        <w:t xml:space="preserve">”</w:t>
      </w:r>
      <w:r>
        <w:t xml:space="preserve"> </w:t>
      </w:r>
      <w:r>
        <w:t xml:space="preserve">(Pā. Sū. 6-4-158) — the</w:t>
      </w:r>
      <w:r>
        <w:t xml:space="preserve"> </w:t>
      </w:r>
      <w:r>
        <w:rPr>
          <w:iCs/>
          <w:i/>
        </w:rPr>
        <w:t xml:space="preserve">imanic</w:t>
      </w:r>
      <w:r>
        <w:t xml:space="preserve"> </w:t>
      </w:r>
      <w:r>
        <w:t xml:space="preserve">and</w:t>
      </w:r>
      <w:r>
        <w:t xml:space="preserve"> </w:t>
      </w:r>
      <w:r>
        <w:rPr>
          <w:iCs/>
          <w:i/>
        </w:rPr>
        <w:t xml:space="preserve">īyasun</w:t>
      </w:r>
      <w:r>
        <w:t xml:space="preserve"> </w:t>
      </w:r>
      <w:r>
        <w:t xml:space="preserve">affixes cause loss, and</w:t>
      </w:r>
      <w:r>
        <w:t xml:space="preserve"> </w:t>
      </w:r>
      <w:r>
        <w:rPr>
          <w:iCs/>
          <w:i/>
        </w:rPr>
        <w:t xml:space="preserve">bhū</w:t>
      </w:r>
      <w:r>
        <w:t xml:space="preserve"> </w:t>
      </w:r>
      <w:r>
        <w:t xml:space="preserve">is the substitute for</w:t>
      </w:r>
      <w:r>
        <w:t xml:space="preserve"> </w:t>
      </w:r>
      <w:r>
        <w:rPr>
          <w:iCs/>
          <w:i/>
        </w:rPr>
        <w:t xml:space="preserve">bahu</w:t>
      </w:r>
      <w:r>
        <w:t xml:space="preserve">. (If the operation is made for the following (ablative) element, then, by the</w:t>
      </w:r>
      <w:r>
        <w:t xml:space="preserve"> </w:t>
      </w:r>
      <w:r>
        <w:rPr>
          <w:iCs/>
          <w:i/>
        </w:rPr>
        <w:t xml:space="preserve">paribhāṣā</w:t>
      </w:r>
      <w:r>
        <w:t xml:space="preserve"> </w:t>
      </w:r>
      <w:r>
        <w:t xml:space="preserve">“</w:t>
      </w:r>
      <w:r>
        <w:t xml:space="preserve">ādeḥ parasya</w:t>
      </w:r>
      <w:r>
        <w:t xml:space="preserve">”</w:t>
      </w:r>
      <w:r>
        <w:t xml:space="preserve"> </w:t>
      </w:r>
      <w:r>
        <w:t xml:space="preserve">(Pā. Sū. 1-1-54) it applies only to the initial part of what follows; so the loss would be only of the</w:t>
      </w:r>
      <w:r>
        <w:t xml:space="preserve"> </w:t>
      </w:r>
      <w:r>
        <w:rPr>
          <w:iCs/>
          <w:i/>
        </w:rPr>
        <w:t xml:space="preserve">ī</w:t>
      </w:r>
      <w:r>
        <w:t xml:space="preserve"> </w:t>
      </w:r>
      <w:r>
        <w:t xml:space="preserve">of</w:t>
      </w:r>
      <w:r>
        <w:t xml:space="preserve"> </w:t>
      </w:r>
      <w:r>
        <w:rPr>
          <w:iCs/>
          <w:i/>
        </w:rPr>
        <w:t xml:space="preserve">īyasun</w:t>
      </w:r>
      <w:r>
        <w:t xml:space="preserve"> </w:t>
      </w:r>
      <w:r>
        <w:t xml:space="preserve">[the sūtra’s</w:t>
      </w:r>
      <w:r>
        <w:t xml:space="preserve"> </w:t>
      </w:r>
      <w:r>
        <w:rPr>
          <w:iCs/>
          <w:i/>
        </w:rPr>
        <w:t xml:space="preserve">bahor lopaḥ</w:t>
      </w:r>
      <w:r>
        <w:t xml:space="preserve"> </w:t>
      </w:r>
      <w:r>
        <w:t xml:space="preserve">“</w:t>
      </w:r>
      <w:r>
        <w:t xml:space="preserve">loss</w:t>
      </w:r>
      <w:r>
        <w:t xml:space="preserve">”</w:t>
      </w:r>
      <w:r>
        <w:t xml:space="preserve"> </w:t>
      </w:r>
      <w:r>
        <w:t xml:space="preserve">being taken as applying to the</w:t>
      </w:r>
      <w:r>
        <w:t xml:space="preserve"> </w:t>
      </w:r>
      <w:r>
        <w:rPr>
          <w:iCs/>
          <w:i/>
        </w:rPr>
        <w:t xml:space="preserve">ī</w:t>
      </w:r>
      <w:r>
        <w:t xml:space="preserve"> </w:t>
      </w:r>
      <w:r>
        <w:t xml:space="preserve">of</w:t>
      </w:r>
      <w:r>
        <w:t xml:space="preserve"> </w:t>
      </w:r>
      <w:r>
        <w:rPr>
          <w:iCs/>
          <w:i/>
        </w:rPr>
        <w:t xml:space="preserve">īyasun</w:t>
      </w:r>
      <w:r>
        <w:t xml:space="preserve">] and</w:t>
      </w:r>
      <w:r>
        <w:t xml:space="preserve"> </w:t>
      </w:r>
      <w:r>
        <w:rPr>
          <w:iCs/>
          <w:i/>
        </w:rPr>
        <w:t xml:space="preserve">bhū</w:t>
      </w:r>
      <w:r>
        <w:t xml:space="preserve">-substitution for</w:t>
      </w:r>
      <w:r>
        <w:t xml:space="preserve"> </w:t>
      </w:r>
      <w:r>
        <w:rPr>
          <w:iCs/>
          <w:i/>
        </w:rPr>
        <w:t xml:space="preserve">bahu</w:t>
      </w:r>
      <w:r>
        <w:t xml:space="preserve"> </w:t>
      </w:r>
      <w:r>
        <w:t xml:space="preserve">is obtained. But here, by the</w:t>
      </w:r>
      <w:r>
        <w:t xml:space="preserve"> </w:t>
      </w:r>
      <w:r>
        <w:rPr>
          <w:iCs/>
          <w:i/>
        </w:rPr>
        <w:t xml:space="preserve">yogavibhāga</w:t>
      </w:r>
      <w:r>
        <w:t xml:space="preserve"> </w:t>
      </w:r>
      <w:r>
        <w:t xml:space="preserve">“</w:t>
      </w:r>
      <w:r>
        <w:t xml:space="preserve">sarve vidhayaś chandasi vikalpyante</w:t>
      </w:r>
      <w:r>
        <w:t xml:space="preserve">”</w:t>
      </w:r>
      <w:r>
        <w:t xml:space="preserve">, the sense is accepted, and only the</w:t>
      </w:r>
      <w:r>
        <w:t xml:space="preserve"> </w:t>
      </w:r>
      <w:r>
        <w:rPr>
          <w:iCs/>
          <w:i/>
        </w:rPr>
        <w:t xml:space="preserve">bhū</w:t>
      </w:r>
      <w:r>
        <w:t xml:space="preserve">-substitution is made for</w:t>
      </w:r>
      <w:r>
        <w:t xml:space="preserve"> </w:t>
      </w:r>
      <w:r>
        <w:rPr>
          <w:iCs/>
          <w:i/>
        </w:rPr>
        <w:t xml:space="preserve">bahu</w:t>
      </w:r>
      <w:r>
        <w:t xml:space="preserve">, and the loss of the</w:t>
      </w:r>
      <w:r>
        <w:t xml:space="preserve"> </w:t>
      </w:r>
      <w:r>
        <w:rPr>
          <w:iCs/>
          <w:i/>
        </w:rPr>
        <w:t xml:space="preserve">ī</w:t>
      </w:r>
      <w:r>
        <w:t xml:space="preserve"> </w:t>
      </w:r>
      <w:r>
        <w:t xml:space="preserve">of</w:t>
      </w:r>
      <w:r>
        <w:t xml:space="preserve"> </w:t>
      </w:r>
      <w:r>
        <w:rPr>
          <w:iCs/>
          <w:i/>
        </w:rPr>
        <w:t xml:space="preserve">īyasun</w:t>
      </w:r>
      <w:r>
        <w:t xml:space="preserve"> </w:t>
      </w:r>
      <w:r>
        <w:t xml:space="preserve">does not occur. So</w:t>
      </w:r>
      <w:r>
        <w:t xml:space="preserve"> </w:t>
      </w:r>
      <w:r>
        <w:rPr>
          <w:iCs/>
          <w:i/>
        </w:rPr>
        <w:t xml:space="preserve">īyas</w:t>
      </w:r>
      <w:r>
        <w:t xml:space="preserve"> </w:t>
      </w:r>
      <w:r>
        <w:t xml:space="preserve">remains in</w:t>
      </w:r>
      <w:r>
        <w:t xml:space="preserve"> </w:t>
      </w:r>
      <w:r>
        <w:rPr>
          <w:iCs/>
          <w:i/>
        </w:rPr>
        <w:t xml:space="preserve">īyasun</w:t>
      </w:r>
      <w:r>
        <w:t xml:space="preserve">. In</w:t>
      </w:r>
      <w:r>
        <w:t xml:space="preserve"> </w:t>
      </w:r>
      <w:r>
        <w:rPr>
          <w:iCs/>
          <w:i/>
        </w:rPr>
        <w:t xml:space="preserve">bhū+īyas</w:t>
      </w:r>
      <w:r>
        <w:t xml:space="preserve">, by</w:t>
      </w:r>
      <w:r>
        <w:t xml:space="preserve"> </w:t>
      </w:r>
      <w:r>
        <w:t xml:space="preserve">“</w:t>
      </w:r>
      <w:r>
        <w:t xml:space="preserve">ṅiguṇaḥ</w:t>
      </w:r>
      <w:r>
        <w:t xml:space="preserve">”</w:t>
      </w:r>
      <w:r>
        <w:t xml:space="preserve"> </w:t>
      </w:r>
      <w:r>
        <w:t xml:space="preserve">[as read:</w:t>
      </w:r>
      <w:r>
        <w:t xml:space="preserve"> </w:t>
      </w:r>
      <w:r>
        <w:t xml:space="preserve">“</w:t>
      </w:r>
      <w:r>
        <w:t xml:space="preserve">oś…</w:t>
      </w:r>
      <w:r>
        <w:t xml:space="preserve">”</w:t>
      </w:r>
      <w:r>
        <w:t xml:space="preserve">] since a</w:t>
      </w:r>
      <w:r>
        <w:t xml:space="preserve"> </w:t>
      </w:r>
      <w:r>
        <w:rPr>
          <w:iCs/>
          <w:i/>
        </w:rPr>
        <w:t xml:space="preserve">taddhita</w:t>
      </w:r>
      <w:r>
        <w:t xml:space="preserve"> </w:t>
      </w:r>
      <w:r>
        <w:t xml:space="preserve">follows, guṇa arises for the</w:t>
      </w:r>
      <w:r>
        <w:t xml:space="preserve"> </w:t>
      </w:r>
      <w:r>
        <w:rPr>
          <w:iCs/>
          <w:i/>
        </w:rPr>
        <w:t xml:space="preserve">u</w:t>
      </w:r>
      <w:r>
        <w:t xml:space="preserve">-ending;</w:t>
      </w:r>
      <w:r>
        <w:t xml:space="preserve"> </w:t>
      </w:r>
      <w:r>
        <w:rPr>
          <w:iCs/>
          <w:i/>
        </w:rPr>
        <w:t xml:space="preserve">bhav+īyas</w:t>
      </w:r>
      <w:r>
        <w:t xml:space="preserve">; with the third-case singular</w:t>
      </w:r>
      <w:r>
        <w:t xml:space="preserve"> </w:t>
      </w:r>
      <w:r>
        <w:rPr>
          <w:iCs/>
          <w:i/>
        </w:rPr>
        <w:t xml:space="preserve">ṭā</w:t>
      </w:r>
      <w:r>
        <w:t xml:space="preserve">:</w:t>
      </w:r>
      <w:r>
        <w:t xml:space="preserve"> </w:t>
      </w:r>
      <w:r>
        <w:rPr>
          <w:iCs/>
          <w:i/>
        </w:rPr>
        <w:t xml:space="preserve">bhavīyasā</w:t>
      </w:r>
      <w:r>
        <w:t xml:space="preserve">. Or the word can be accounted for another way: after the word</w:t>
      </w:r>
      <w:r>
        <w:t xml:space="preserve"> </w:t>
      </w:r>
      <w:r>
        <w:rPr>
          <w:iCs/>
          <w:i/>
        </w:rPr>
        <w:t xml:space="preserve">bhavitṛ</w:t>
      </w:r>
      <w:r>
        <w:t xml:space="preserve">, by</w:t>
      </w:r>
      <w:r>
        <w:t xml:space="preserve"> </w:t>
      </w:r>
      <w:r>
        <w:t xml:space="preserve">“</w:t>
      </w:r>
      <w:r>
        <w:t xml:space="preserve">tuś chandasi</w:t>
      </w:r>
      <w:r>
        <w:t xml:space="preserve">”</w:t>
      </w:r>
      <w:r>
        <w:t xml:space="preserve"> </w:t>
      </w:r>
      <w:r>
        <w:t xml:space="preserve">(Pā. Sū. 5-3-59)</w:t>
      </w:r>
      <w:r>
        <w:t xml:space="preserve"> </w:t>
      </w:r>
      <w:r>
        <w:rPr>
          <w:iCs/>
          <w:i/>
        </w:rPr>
        <w:t xml:space="preserve">īyasun</w:t>
      </w:r>
      <w:r>
        <w:t xml:space="preserve"> </w:t>
      </w:r>
      <w:r>
        <w:t xml:space="preserve">comes in the Veda after words ending in</w:t>
      </w:r>
      <w:r>
        <w:t xml:space="preserve"> </w:t>
      </w:r>
      <w:r>
        <w:rPr>
          <w:iCs/>
          <w:i/>
        </w:rPr>
        <w:t xml:space="preserve">tṛn</w:t>
      </w:r>
      <w:r>
        <w:t xml:space="preserve">/</w:t>
      </w:r>
      <w:r>
        <w:rPr>
          <w:iCs/>
          <w:i/>
        </w:rPr>
        <w:t xml:space="preserve">tṛc</w:t>
      </w:r>
      <w:r>
        <w:t xml:space="preserve">; for the root</w:t>
      </w:r>
      <w:r>
        <w:t xml:space="preserve"> </w:t>
      </w:r>
      <w:r>
        <w:rPr>
          <w:iCs/>
          <w:i/>
        </w:rPr>
        <w:t xml:space="preserve">bhū</w:t>
      </w:r>
      <w:r>
        <w:t xml:space="preserve">,</w:t>
      </w:r>
      <w:r>
        <w:t xml:space="preserve"> </w:t>
      </w:r>
      <w:r>
        <w:rPr>
          <w:iCs/>
          <w:i/>
        </w:rPr>
        <w:t xml:space="preserve">tṛc</w:t>
      </w:r>
      <w:r>
        <w:t xml:space="preserve"> </w:t>
      </w:r>
      <w:r>
        <w:t xml:space="preserve">with guṇa and</w:t>
      </w:r>
      <w:r>
        <w:t xml:space="preserve"> </w:t>
      </w:r>
      <w:r>
        <w:rPr>
          <w:iCs/>
          <w:i/>
        </w:rPr>
        <w:t xml:space="preserve">av</w:t>
      </w:r>
      <w:r>
        <w:t xml:space="preserve"> </w:t>
      </w:r>
      <w:r>
        <w:t xml:space="preserve">gives</w:t>
      </w:r>
      <w:r>
        <w:t xml:space="preserve"> </w:t>
      </w:r>
      <w:r>
        <w:rPr>
          <w:iCs/>
          <w:i/>
        </w:rPr>
        <w:t xml:space="preserve">bhavitṛ</w:t>
      </w:r>
      <w:r>
        <w:t xml:space="preserve">; in</w:t>
      </w:r>
      <w:r>
        <w:t xml:space="preserve"> </w:t>
      </w:r>
      <w:r>
        <w:rPr>
          <w:iCs/>
          <w:i/>
        </w:rPr>
        <w:t xml:space="preserve">bhavitṛ+īyas</w:t>
      </w:r>
      <w:r>
        <w:t xml:space="preserve">, by</w:t>
      </w:r>
      <w:r>
        <w:t xml:space="preserve"> </w:t>
      </w:r>
      <w:r>
        <w:t xml:space="preserve">“</w:t>
      </w:r>
      <w:r>
        <w:t xml:space="preserve">turiṣṭhemeyaḥsu</w:t>
      </w:r>
      <w:r>
        <w:t xml:space="preserve">”</w:t>
      </w:r>
      <w:r>
        <w:t xml:space="preserve"> </w:t>
      </w:r>
      <w:r>
        <w:t xml:space="preserve">(Pā. Sū. 6-4-154) the</w:t>
      </w:r>
      <w:r>
        <w:t xml:space="preserve"> </w:t>
      </w:r>
      <w:r>
        <w:rPr>
          <w:iCs/>
          <w:i/>
        </w:rPr>
        <w:t xml:space="preserve">tṛ</w:t>
      </w:r>
      <w:r>
        <w:t xml:space="preserve"> </w:t>
      </w:r>
      <w:r>
        <w:t xml:space="preserve">is dropped when</w:t>
      </w:r>
      <w:r>
        <w:t xml:space="preserve"> </w:t>
      </w:r>
      <w:r>
        <w:rPr>
          <w:iCs/>
          <w:i/>
        </w:rPr>
        <w:t xml:space="preserve">iṣṭhan</w:t>
      </w:r>
      <w:r>
        <w:t xml:space="preserve">,</w:t>
      </w:r>
      <w:r>
        <w:t xml:space="preserve"> </w:t>
      </w:r>
      <w:r>
        <w:rPr>
          <w:iCs/>
          <w:i/>
        </w:rPr>
        <w:t xml:space="preserve">imanic</w:t>
      </w:r>
      <w:r>
        <w:t xml:space="preserve">,</w:t>
      </w:r>
      <w:r>
        <w:t xml:space="preserve"> </w:t>
      </w:r>
      <w:r>
        <w:rPr>
          <w:iCs/>
          <w:i/>
        </w:rPr>
        <w:t xml:space="preserve">īyasun</w:t>
      </w:r>
      <w:r>
        <w:t xml:space="preserve"> </w:t>
      </w:r>
      <w:r>
        <w:t xml:space="preserve">follow; the savarṇa-lengthening results in the form</w:t>
      </w:r>
      <w:r>
        <w:t xml:space="preserve"> </w:t>
      </w:r>
      <w:r>
        <w:rPr>
          <w:iCs/>
          <w:i/>
        </w:rPr>
        <w:t xml:space="preserve">bhavīyas</w:t>
      </w:r>
      <w:r>
        <w:t xml:space="preserve">.” ||1||</w:t>
      </w:r>
    </w:p>
    <w:p>
      <w:pPr>
        <w:pStyle w:val="FirstParagraph"/>
      </w:pPr>
      <w:r>
        <w:rPr>
          <w:iCs/>
          <w:i/>
        </w:rPr>
        <w:t xml:space="preserve">Grammar page, noted briefly; sūtra numerals tentative [?].</w:t>
      </w:r>
    </w:p>
    <w:bookmarkEnd w:id="87"/>
    <w:bookmarkStart w:id="88" w:name="page-61-pdf-76"/>
    <w:p>
      <w:pPr>
        <w:pStyle w:val="Heading3"/>
      </w:pPr>
      <w:r>
        <w:t xml:space="preserve">Page 61 (PDF 76)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83.2</w:t>
      </w:r>
    </w:p>
    <w:p>
      <w:pPr>
        <w:pStyle w:val="BlockText"/>
      </w:pPr>
      <w:r>
        <w:t xml:space="preserve">आपो न देवीरुप यन्ति होत्रियमवः पश्यन्ति विततं यथा रजः ।</w:t>
      </w:r>
      <w:r>
        <w:t xml:space="preserve"> </w:t>
      </w:r>
      <w:r>
        <w:t xml:space="preserve">प्राचैर्देवासः प्र णयन्ति देवयुं ब्रह्मप्रियं जोषयन्ते वरा इव ॥ २ ॥</w:t>
      </w:r>
    </w:p>
    <w:p>
      <w:pPr>
        <w:pStyle w:val="FirstParagraph"/>
      </w:pPr>
      <w:r>
        <w:rPr>
          <w:iCs/>
          <w:i/>
        </w:rPr>
        <w:t xml:space="preserve">āpo na devīr upa yanti hotriyam avaḥ paśyanti vitataṃ yathā rajaḥ |</w:t>
      </w:r>
      <w:r>
        <w:rPr>
          <w:iCs/>
          <w:i/>
        </w:rPr>
        <w:t xml:space="preserve"> </w:t>
      </w:r>
      <w:r>
        <w:rPr>
          <w:iCs/>
          <w:i/>
        </w:rPr>
        <w:t xml:space="preserve">prācair devāsaḥ pra ṇayanti devayuṃ brahmapriyaṃ joṣayante varā iva ||2||</w:t>
      </w:r>
    </w:p>
    <w:p>
      <w:pPr>
        <w:pStyle w:val="BodyText"/>
      </w:pPr>
      <w:r>
        <w:rPr>
          <w:bCs/>
          <w:b/>
        </w:rPr>
        <w:t xml:space="preserve">॥ पदपाठः ॥ — Pada-pāṭha</w:t>
      </w:r>
    </w:p>
    <w:p>
      <w:pPr>
        <w:pStyle w:val="BlockText"/>
      </w:pPr>
      <w:r>
        <w:t xml:space="preserve">आपः । न । देवीः । उप । यन्ति । होत्रियम् । अवः । पश्यन्ति । विऽततम् । यथा । रजः ।</w:t>
      </w:r>
      <w:r>
        <w:t xml:space="preserve"> </w:t>
      </w:r>
      <w:r>
        <w:t xml:space="preserve">प्राचैः । देवासः । प्र । नयन्ति । देवऽयुम् । ब्रह्मऽप्रियम् । जोषयन्ते । वराः । इव ॥ २ ॥</w:t>
      </w:r>
    </w:p>
    <w:p>
      <w:pPr>
        <w:pStyle w:val="FirstParagraph"/>
      </w:pPr>
      <w:r>
        <w:rPr>
          <w:iCs/>
          <w:i/>
        </w:rPr>
        <w:t xml:space="preserve">āpaḥ | na | devīḥ | upa | yanti | hotriyam | avaḥ | paśyanti | vi-tatam | yathā | rajaḥ | prācaiḥ | devāsaḥ | pra | nayanti | deva-yum | brahma-priyam | joṣayante | varāḥ | iva ||2||</w:t>
      </w:r>
    </w:p>
    <w:p>
      <w:pPr>
        <w:pStyle w:val="BodyText"/>
      </w:pPr>
      <w:r>
        <w:rPr>
          <w:bCs/>
          <w:b/>
        </w:rPr>
        <w:t xml:space="preserve">॥ सायणभाष्यम् ॥ — Sāyaṇa’s bhāṣya of Rik 83.2</w:t>
      </w:r>
      <w:r>
        <w:t xml:space="preserve"> </w:t>
      </w:r>
      <w:r>
        <w:rPr>
          <w:iCs/>
          <w:i/>
        </w:rPr>
        <w:t xml:space="preserve">(Sanskrit in Kannada script; doubtful places [?]; continues on p. 62)</w:t>
      </w:r>
    </w:p>
    <w:p>
      <w:pPr>
        <w:pStyle w:val="BlockText"/>
      </w:pPr>
      <w:r>
        <w:t xml:space="preserve">आपोनप्रियो होत्रचमसेऽद्भिः पूर्यमाण आपो न देवीरित्येषानुवक्तव्या । सूत्रितं च । आपो न देवीरुप यन्ति होत्रियमिति समाप्य । आ. ३-८ [?] इति ब्राह्मणं च भवति । आपो न देवीरुप यन्ति होत्रियमिति होत्रकचमसे सन्नु वनीयमानास्सन्नाह । ऐ. ब्रा. २-२० [?] इति ॥</w:t>
      </w:r>
    </w:p>
    <w:p>
      <w:pPr>
        <w:pStyle w:val="FirstParagraph"/>
      </w:pPr>
      <w:r>
        <w:rPr>
          <w:iCs/>
          <w:i/>
        </w:rPr>
        <w:t xml:space="preserve">āponaprīyo hotracamase ’dbhiḥ pūryamāṇa āpo na devīr ity eṣānuvaktavyā | sūtritaṃ ca | āpo na devīr upa yanti hotriyam iti samāpya | Āś. 3-8 [?] iti brāhmaṇaṃ ca bhavati | āpo na devīr upa yanti hotriyam iti hotrakacamase sannu vanīyamānāḥ san nāha | Ai. Brā. 2-20 [?] iti ||</w:t>
      </w:r>
    </w:p>
    <w:p>
      <w:pPr>
        <w:pStyle w:val="BodyText"/>
      </w:pPr>
      <w:r>
        <w:rPr>
          <w:iCs/>
          <w:i/>
        </w:rPr>
        <w:t xml:space="preserve">Sense:</w:t>
      </w:r>
      <w:r>
        <w:t xml:space="preserve"> </w:t>
      </w:r>
      <w:r>
        <w:t xml:space="preserve">“</w:t>
      </w:r>
      <w:r>
        <w:t xml:space="preserve">In the</w:t>
      </w:r>
      <w:r>
        <w:t xml:space="preserve"> </w:t>
      </w:r>
      <w:r>
        <w:rPr>
          <w:iCs/>
          <w:i/>
        </w:rPr>
        <w:t xml:space="preserve">āponaptrīya</w:t>
      </w:r>
      <w:r>
        <w:t xml:space="preserve"> </w:t>
      </w:r>
      <w:r>
        <w:t xml:space="preserve">(rite), while the</w:t>
      </w:r>
      <w:r>
        <w:t xml:space="preserve"> </w:t>
      </w:r>
      <w:r>
        <w:rPr>
          <w:iCs/>
          <w:i/>
        </w:rPr>
        <w:t xml:space="preserve">hotṛ</w:t>
      </w:r>
      <w:r>
        <w:t xml:space="preserve">’s cup (</w:t>
      </w:r>
      <w:r>
        <w:rPr>
          <w:iCs/>
          <w:i/>
        </w:rPr>
        <w:t xml:space="preserve">hotracamasa</w:t>
      </w:r>
      <w:r>
        <w:t xml:space="preserve">) is being filled with water, this Ṛk</w:t>
      </w:r>
      <w:r>
        <w:t xml:space="preserve"> </w:t>
      </w:r>
      <w:r>
        <w:rPr>
          <w:iCs/>
          <w:i/>
        </w:rPr>
        <w:t xml:space="preserve">āpo na devīḥ</w:t>
      </w:r>
      <w:r>
        <w:t xml:space="preserve"> </w:t>
      </w:r>
      <w:r>
        <w:t xml:space="preserve">is to be recited afterwards; so it is stated in the sūtra:</w:t>
      </w:r>
      <w:r>
        <w:t xml:space="preserve"> </w:t>
      </w:r>
      <w:r>
        <w:t xml:space="preserve">‘</w:t>
      </w:r>
      <w:r>
        <w:t xml:space="preserve">(he should conclude with)</w:t>
      </w:r>
      <w:r>
        <w:t xml:space="preserve"> </w:t>
      </w:r>
      <w:r>
        <w:rPr>
          <w:iCs/>
          <w:i/>
        </w:rPr>
        <w:t xml:space="preserve">āpo na devīr upa yanti hotriyam</w:t>
      </w:r>
      <w:r>
        <w:t xml:space="preserve">’</w:t>
      </w:r>
      <w:r>
        <w:t xml:space="preserve"> </w:t>
      </w:r>
      <w:r>
        <w:t xml:space="preserve">(Āś. 3-8 [?]). And the Brāhmaṇa says:</w:t>
      </w:r>
      <w:r>
        <w:t xml:space="preserve"> </w:t>
      </w:r>
      <w:r>
        <w:t xml:space="preserve">‘</w:t>
      </w:r>
      <w:r>
        <w:rPr>
          <w:iCs/>
          <w:i/>
        </w:rPr>
        <w:t xml:space="preserve">āpo na devīr upa yanti hotriyam</w:t>
      </w:r>
      <w:r>
        <w:t xml:space="preserve"> </w:t>
      </w:r>
      <w:r>
        <w:t xml:space="preserve">— (this, being said) as [the waters] are being poured into the</w:t>
      </w:r>
      <w:r>
        <w:t xml:space="preserve"> </w:t>
      </w:r>
      <w:r>
        <w:rPr>
          <w:iCs/>
          <w:i/>
        </w:rPr>
        <w:t xml:space="preserve">hotṛ</w:t>
      </w:r>
      <w:r>
        <w:t xml:space="preserve">’s cup</w:t>
      </w:r>
      <w:r>
        <w:t xml:space="preserve">’</w:t>
      </w:r>
      <w:r>
        <w:t xml:space="preserve">”</w:t>
      </w:r>
      <w:r>
        <w:t xml:space="preserve"> </w:t>
      </w:r>
      <w:r>
        <w:t xml:space="preserve">(Ai. Brā. 2-20 [?])</w:t>
      </w:r>
      <w:r>
        <w:t xml:space="preserve"> </w:t>
      </w:r>
      <w:r>
        <w:rPr>
          <w:iCs/>
          <w:i/>
        </w:rPr>
        <w:t xml:space="preserve">(the reading of the Brāhmaṇa quotation is compressed and uncertain [?])</w:t>
      </w:r>
      <w:r>
        <w:t xml:space="preserve">.</w:t>
      </w:r>
    </w:p>
    <w:p>
      <w:r>
        <w:pict>
          <v:rect style="width:0;height:1.5pt" o:hralign="center" o:hrstd="t" o:hr="t"/>
        </w:pict>
      </w:r>
    </w:p>
    <w:bookmarkEnd w:id="88"/>
    <w:bookmarkStart w:id="89" w:name="page-62-pdf-77"/>
    <w:p>
      <w:pPr>
        <w:pStyle w:val="Heading3"/>
      </w:pPr>
      <w:r>
        <w:t xml:space="preserve">Page 62 (PDF 77)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 The print of this page is rough and in places broken at the right margin; passages affected are marked [?].)</w:t>
      </w:r>
    </w:p>
    <w:p>
      <w:pPr>
        <w:pStyle w:val="BodyText"/>
      </w:pPr>
      <w:r>
        <w:rPr>
          <w:iCs/>
          <w:i/>
        </w:rPr>
        <w:t xml:space="preserve">Bhāṣya of Rik 83.2, continued from p. 61:</w:t>
      </w:r>
    </w:p>
    <w:p>
      <w:pPr>
        <w:pStyle w:val="BlockText"/>
      </w:pPr>
      <w:r>
        <w:t xml:space="preserve">देवयुं देवान् कामयमानमेतं चमसुं [?]… प्राचैः प्राचीनैः यद्वा प्राञ्चनैः प्रागमनैरुत्तरवेद्यभिमुखं होमकाले प्रणयन्ति । होमार्थे प्रणीतं ब्रह्मप्रियं ब्रह्मणा सोमलक्षणेनान्नेन प्रीतं संतृप्तं । पूरितमित्यर्थः । जोषयन्ते । सर्वे देवास्तं चमसं सेवन्ते । वरा इव कन्यकाम् । यथा वरा मनेयं भविष्यति मनेयं भविष्यतीति कन्यकां सेवन्ते । एवं देवा अपि ममायं सोमो ममायं सोम इत्यस्य पार्श्वे वर्तन्त इत्यर्थः । एवमपोनप्त्रीयविनियोगानुसारेण योजितं मन्त्रस्यानुष्ठेयार्थप्रकाशकत्वात् । यदा तु रात्रिपर्याये तृतीयस्या विनियोगस्तदा त्वेवं व्याख्येयं । हे इन्द्र देव्य आपो यथा निम्नदेशमुपगच्छन्ति एवं देवास्त्वदीयं स्तोत्रं शुश्रूषमाणा होत्रियं होतृसंबन्धि धिष्ण्यस्थानमुपगच्छन्ति । उपगत्य चावः अधस्तात् पश्यन्ति । विततं ज्योतिरिव । देवयुं देवानात्मन इच्छन्तमेतं शंसितारमागताः सर्वे देवाः प्राचीनेन प्र णयन्ति । अग्रतो धारयन्ति । ब्रह्मप्रियं स्तोत्रप्रियं त्वां शंसन्तं वरा कन्यका इव सेवन्ते ॥ होत्रियम् । होतृशब्दात्तस्येदमर्थे घ्प्रत्ययः । अवः । पूर्वाधरावराणामसि पुरधवश्चैषाम् । पा. ५-३-३९ [?] इत्यसिप्रत्ययांतोदात्तः । प्राचैः । उत्कृर्नीत्कृ… [?] । यदा । प्रस्तुत्वादिभ्य … [?] । अनिदितामिति नलोपः । जोषयन्ते । जुषी प्रीतिसेवनयोः । स्वात्मनः प्रयोज्यत्वात्… णिच् ॥ २ ॥</w:t>
      </w:r>
    </w:p>
    <w:p>
      <w:pPr>
        <w:pStyle w:val="FirstParagraph"/>
      </w:pPr>
      <w:r>
        <w:rPr>
          <w:iCs/>
          <w:i/>
        </w:rPr>
        <w:t xml:space="preserve">devayuṃ devān kāmayamānam etaṃ camasaṃ [?]… | prācaiḥ prācīnaiḥ yadvā prāñcanaiḥ prāgamanair uttaravedyabhimukhaṃ homakāle praṇayanti | homārthe praṇītaṃ brahmapriyaṃ brahmaṇā somalakṣaṇenānnena prītaṃ saṃtṛptaṃ | pūritam ity arthaḥ | joṣayante | sarve devās taṃ camasaṃ sevante | varā iva kanyakām | yathā varā maneyaṃ bhaviṣyati maneyaṃ bhaviṣyatīti kanyakāṃ sevante | evaṃ devā api mamāyaṃ somo mamāyaṃ soma ity asya pārśve vartanta ity arthaḥ | evam aponaptrīyaviniyogānusāreṇa yojitaṃ mantrasyānuṣṭheyārthaprakāśakatvāt | yadā tu rātriparyāye tṛtīyasyā viniyogas tadā tv evaṃ vyākhyeyaṃ | he indra devya āpo yathā nimnadeśam upagacchanti evaṃ devās tvadīyaṃ stotraṃ śuśrūṣamāṇā hotriyaṃ hotṛsaṃbandhi dhiṣṇyasthānam upagacchanti | upagatya cāvaḥ adhastāt paśyanti | vitataṃ jyotir iva | devayuṃ devān ātmana icchantam etaṃ śaṃsitāram āgatāḥ sarve devāḥ prācīnena pra ṇayanti | agrato dhārayanti | brahmapriyaṃ stotrapriyaṃ tvāṃ śaṃsantaṃ varā kanyakā iva sevante || hotriyam | hotṛśabdāt tasyedamarthe gh-pratyayaḥ | avaḥ | pūrvādharāvarāṇām asi puradhavaś caiṣām | pā. 5-3-39 [?] ity asipratyayāntodāttaḥ | prācaiḥ | … [?] | yadā | … [?] | aniditām iti nalopaḥ | joṣayante | juṣī prītisevanayoḥ | svātmanaḥ prayojyatvāt … ṇic || 2 ||</w:t>
      </w:r>
    </w:p>
    <w:p>
      <w:pPr>
        <w:pStyle w:val="BodyText"/>
      </w:pPr>
      <w:r>
        <w:rPr>
          <w:iCs/>
          <w:i/>
        </w:rPr>
        <w:t xml:space="preserve">Sense (as far as the broken print allows):</w:t>
      </w:r>
      <w:r>
        <w:t xml:space="preserve"> </w:t>
      </w:r>
      <w:r>
        <w:t xml:space="preserve">“</w:t>
      </w:r>
      <w:r>
        <w:rPr>
          <w:iCs/>
          <w:i/>
        </w:rPr>
        <w:t xml:space="preserve">Prācaiḥ</w:t>
      </w:r>
      <w:r>
        <w:t xml:space="preserve"> </w:t>
      </w:r>
      <w:r>
        <w:t xml:space="preserve">— by the eastern ones, or by those who move forward: at the time of the</w:t>
      </w:r>
      <w:r>
        <w:t xml:space="preserve"> </w:t>
      </w:r>
      <w:r>
        <w:rPr>
          <w:iCs/>
          <w:i/>
        </w:rPr>
        <w:t xml:space="preserve">homa</w:t>
      </w:r>
      <w:r>
        <w:t xml:space="preserve"> </w:t>
      </w:r>
      <w:r>
        <w:t xml:space="preserve">(the gods) bring forward (</w:t>
      </w:r>
      <w:r>
        <w:rPr>
          <w:iCs/>
          <w:i/>
        </w:rPr>
        <w:t xml:space="preserve">pra ṇayanti</w:t>
      </w:r>
      <w:r>
        <w:t xml:space="preserve">), facing the northern altar, the</w:t>
      </w:r>
      <w:r>
        <w:t xml:space="preserve"> </w:t>
      </w:r>
      <w:r>
        <w:rPr>
          <w:iCs/>
          <w:i/>
        </w:rPr>
        <w:t xml:space="preserve">camasa</w:t>
      </w:r>
      <w:r>
        <w:t xml:space="preserve"> </w:t>
      </w:r>
      <w:r>
        <w:t xml:space="preserve">(cup) that is</w:t>
      </w:r>
      <w:r>
        <w:t xml:space="preserve"> </w:t>
      </w:r>
      <w:r>
        <w:rPr>
          <w:iCs/>
          <w:i/>
        </w:rPr>
        <w:t xml:space="preserve">devayu</w:t>
      </w:r>
      <w:r>
        <w:t xml:space="preserve"> </w:t>
      </w:r>
      <w:r>
        <w:t xml:space="preserve">— (that seeks) the gods — and that has been prepared for the oblation; it is</w:t>
      </w:r>
      <w:r>
        <w:t xml:space="preserve"> </w:t>
      </w:r>
      <w:r>
        <w:rPr>
          <w:iCs/>
          <w:i/>
        </w:rPr>
        <w:t xml:space="preserve">brahmapriya</w:t>
      </w:r>
      <w:r>
        <w:t xml:space="preserve"> </w:t>
      </w:r>
      <w:r>
        <w:t xml:space="preserve">— gratified, satisfied, by</w:t>
      </w:r>
      <w:r>
        <w:t xml:space="preserve"> </w:t>
      </w:r>
      <w:r>
        <w:rPr>
          <w:iCs/>
          <w:i/>
        </w:rPr>
        <w:t xml:space="preserve">brahman</w:t>
      </w:r>
      <w:r>
        <w:t xml:space="preserve"> </w:t>
      </w:r>
      <w:r>
        <w:t xml:space="preserve">— by food in the form of Soma; filled.</w:t>
      </w:r>
      <w:r>
        <w:t xml:space="preserve"> </w:t>
      </w:r>
      <w:r>
        <w:rPr>
          <w:iCs/>
          <w:i/>
        </w:rPr>
        <w:t xml:space="preserve">Joṣayante</w:t>
      </w:r>
      <w:r>
        <w:t xml:space="preserve"> </w:t>
      </w:r>
      <w:r>
        <w:t xml:space="preserve">— all the gods attend that cup, like bridegrooms (</w:t>
      </w:r>
      <w:r>
        <w:rPr>
          <w:iCs/>
          <w:i/>
        </w:rPr>
        <w:t xml:space="preserve">varāḥ</w:t>
      </w:r>
      <w:r>
        <w:t xml:space="preserve">) a maiden (</w:t>
      </w:r>
      <w:r>
        <w:rPr>
          <w:iCs/>
          <w:i/>
        </w:rPr>
        <w:t xml:space="preserve">kanyakā</w:t>
      </w:r>
      <w:r>
        <w:t xml:space="preserve">): as bridegrooms attend a maiden thinking</w:t>
      </w:r>
      <w:r>
        <w:t xml:space="preserve"> </w:t>
      </w:r>
      <w:r>
        <w:t xml:space="preserve">‘</w:t>
      </w:r>
      <w:r>
        <w:t xml:space="preserve">she will be mine, she will be mine</w:t>
      </w:r>
      <w:r>
        <w:t xml:space="preserve">’</w:t>
      </w:r>
      <w:r>
        <w:t xml:space="preserve">, so the gods too stand by it, thinking</w:t>
      </w:r>
      <w:r>
        <w:t xml:space="preserve"> </w:t>
      </w:r>
      <w:r>
        <w:t xml:space="preserve">‘</w:t>
      </w:r>
      <w:r>
        <w:t xml:space="preserve">this Soma is mine, this Soma is mine</w:t>
      </w:r>
      <w:r>
        <w:t xml:space="preserve">’</w:t>
      </w:r>
      <w:r>
        <w:t xml:space="preserve">. This is the sense in accordance with the application in the</w:t>
      </w:r>
      <w:r>
        <w:t xml:space="preserve"> </w:t>
      </w:r>
      <w:r>
        <w:rPr>
          <w:iCs/>
          <w:i/>
        </w:rPr>
        <w:t xml:space="preserve">Aponaptrīya</w:t>
      </w:r>
      <w:r>
        <w:t xml:space="preserve"> </w:t>
      </w:r>
      <w:r>
        <w:t xml:space="preserve">(rite), since a mantra shows the matter to be done. When, however, its application is in the third</w:t>
      </w:r>
      <w:r>
        <w:t xml:space="preserve"> </w:t>
      </w:r>
      <w:r>
        <w:rPr>
          <w:iCs/>
          <w:i/>
        </w:rPr>
        <w:t xml:space="preserve">paryāya</w:t>
      </w:r>
      <w:r>
        <w:t xml:space="preserve"> </w:t>
      </w:r>
      <w:r>
        <w:t xml:space="preserve">of the night-rite, it is to be explained thus: O Indra, as divine waters go to a low place, so the gods, wishing to hear your</w:t>
      </w:r>
      <w:r>
        <w:t xml:space="preserve"> </w:t>
      </w:r>
      <w:r>
        <w:rPr>
          <w:iCs/>
          <w:i/>
        </w:rPr>
        <w:t xml:space="preserve">stotra</w:t>
      </w:r>
      <w:r>
        <w:t xml:space="preserve">, come to the</w:t>
      </w:r>
      <w:r>
        <w:t xml:space="preserve"> </w:t>
      </w:r>
      <w:r>
        <w:rPr>
          <w:iCs/>
          <w:i/>
        </w:rPr>
        <w:t xml:space="preserve">hotṛ</w:t>
      </w:r>
      <w:r>
        <w:t xml:space="preserve">’s</w:t>
      </w:r>
      <w:r>
        <w:t xml:space="preserve"> </w:t>
      </w:r>
      <w:r>
        <w:rPr>
          <w:iCs/>
          <w:i/>
        </w:rPr>
        <w:t xml:space="preserve">dhiṣṇya</w:t>
      </w:r>
      <w:r>
        <w:t xml:space="preserve"> </w:t>
      </w:r>
      <w:r>
        <w:t xml:space="preserve">place (the seat of the</w:t>
      </w:r>
      <w:r>
        <w:t xml:space="preserve"> </w:t>
      </w:r>
      <w:r>
        <w:rPr>
          <w:iCs/>
          <w:i/>
        </w:rPr>
        <w:t xml:space="preserve">hotṛ</w:t>
      </w:r>
      <w:r>
        <w:t xml:space="preserve">); and having come, they look down (</w:t>
      </w:r>
      <w:r>
        <w:rPr>
          <w:iCs/>
          <w:i/>
        </w:rPr>
        <w:t xml:space="preserve">avaḥ</w:t>
      </w:r>
      <w:r>
        <w:t xml:space="preserve">), like a spreading light. All the gods come to this praiser, who desires the gods for himself, and bring him forward in front, they hold him in front; they serve you, who delight in</w:t>
      </w:r>
      <w:r>
        <w:t xml:space="preserve"> </w:t>
      </w:r>
      <w:r>
        <w:rPr>
          <w:iCs/>
          <w:i/>
        </w:rPr>
        <w:t xml:space="preserve">brahman</w:t>
      </w:r>
      <w:r>
        <w:t xml:space="preserve">, the praise, who recite, as bridegrooms a maiden.</w:t>
      </w:r>
      <w:r>
        <w:t xml:space="preserve">”</w:t>
      </w:r>
      <w:r>
        <w:t xml:space="preserve"> </w:t>
      </w:r>
      <w:r>
        <w:rPr>
          <w:iCs/>
          <w:i/>
        </w:rPr>
        <w:t xml:space="preserve">The grammatical tail</w:t>
      </w:r>
      <w:r>
        <w:t xml:space="preserve"> </w:t>
      </w:r>
      <w:r>
        <w:t xml:space="preserve">(the print is broken; I give only what is legible):</w:t>
      </w:r>
      <w:r>
        <w:t xml:space="preserve"> </w:t>
      </w:r>
      <w:r>
        <w:rPr>
          <w:iCs/>
          <w:i/>
        </w:rPr>
        <w:t xml:space="preserve">hotriyam</w:t>
      </w:r>
      <w:r>
        <w:t xml:space="preserve"> </w:t>
      </w:r>
      <w:r>
        <w:t xml:space="preserve">— the affix</w:t>
      </w:r>
      <w:r>
        <w:t xml:space="preserve"> </w:t>
      </w:r>
      <w:r>
        <w:rPr>
          <w:iCs/>
          <w:i/>
        </w:rPr>
        <w:t xml:space="preserve">gha</w:t>
      </w:r>
      <w:r>
        <w:t xml:space="preserve"> </w:t>
      </w:r>
      <w:r>
        <w:t xml:space="preserve">in the sense</w:t>
      </w:r>
      <w:r>
        <w:t xml:space="preserve"> </w:t>
      </w:r>
      <w:r>
        <w:t xml:space="preserve">‘</w:t>
      </w:r>
      <w:r>
        <w:t xml:space="preserve">belonging to that</w:t>
      </w:r>
      <w:r>
        <w:t xml:space="preserve">’</w:t>
      </w:r>
      <w:r>
        <w:t xml:space="preserve"> </w:t>
      </w:r>
      <w:r>
        <w:t xml:space="preserve">after</w:t>
      </w:r>
      <w:r>
        <w:t xml:space="preserve"> </w:t>
      </w:r>
      <w:r>
        <w:rPr>
          <w:iCs/>
          <w:i/>
        </w:rPr>
        <w:t xml:space="preserve">hotṛ</w:t>
      </w:r>
      <w:r>
        <w:t xml:space="preserve">;</w:t>
      </w:r>
      <w:r>
        <w:t xml:space="preserve"> </w:t>
      </w:r>
      <w:r>
        <w:rPr>
          <w:iCs/>
          <w:i/>
        </w:rPr>
        <w:t xml:space="preserve">avaḥ</w:t>
      </w:r>
      <w:r>
        <w:t xml:space="preserve"> </w:t>
      </w:r>
      <w:r>
        <w:t xml:space="preserve">— the affix</w:t>
      </w:r>
      <w:r>
        <w:t xml:space="preserve"> </w:t>
      </w:r>
      <w:r>
        <w:rPr>
          <w:iCs/>
          <w:i/>
        </w:rPr>
        <w:t xml:space="preserve">asi</w:t>
      </w:r>
      <w:r>
        <w:t xml:space="preserve"> </w:t>
      </w:r>
      <w:r>
        <w:t xml:space="preserve">by</w:t>
      </w:r>
      <w:r>
        <w:t xml:space="preserve"> </w:t>
      </w:r>
      <w:r>
        <w:t xml:space="preserve">“</w:t>
      </w:r>
      <w:r>
        <w:t xml:space="preserve">pūrvādharāvarāṇām asi puradhavaś caiṣām</w:t>
      </w:r>
      <w:r>
        <w:t xml:space="preserve">”</w:t>
      </w:r>
      <w:r>
        <w:t xml:space="preserve"> </w:t>
      </w:r>
      <w:r>
        <w:t xml:space="preserve">(Pā. 5-3-39 [?]), final-udātta;</w:t>
      </w:r>
      <w:r>
        <w:t xml:space="preserve"> </w:t>
      </w:r>
      <w:r>
        <w:rPr>
          <w:iCs/>
          <w:i/>
        </w:rPr>
        <w:t xml:space="preserve">joṣayante</w:t>
      </w:r>
      <w:r>
        <w:t xml:space="preserve"> </w:t>
      </w:r>
      <w:r>
        <w:t xml:space="preserve">— root</w:t>
      </w:r>
      <w:r>
        <w:t xml:space="preserve"> </w:t>
      </w:r>
      <w:r>
        <w:rPr>
          <w:iCs/>
          <w:i/>
        </w:rPr>
        <w:t xml:space="preserve">juṣī prītisevanayoḥ</w:t>
      </w:r>
      <w:r>
        <w:t xml:space="preserve"> </w:t>
      </w:r>
      <w:r>
        <w:t xml:space="preserve">with</w:t>
      </w:r>
      <w:r>
        <w:t xml:space="preserve"> </w:t>
      </w:r>
      <w:r>
        <w:rPr>
          <w:iCs/>
          <w:i/>
        </w:rPr>
        <w:t xml:space="preserve">ṇic</w:t>
      </w:r>
      <w:r>
        <w:t xml:space="preserve">.</w:t>
      </w:r>
    </w:p>
    <w:p>
      <w:pPr>
        <w:pStyle w:val="BodyText"/>
      </w:pPr>
      <w:r>
        <w:rPr>
          <w:bCs/>
          <w:b/>
        </w:rPr>
        <w:t xml:space="preserve">॥ प्रतिपदार्थः ॥ — Pratipadārtha of Rik 83.2</w:t>
      </w:r>
      <w:r>
        <w:t xml:space="preserve"> </w:t>
      </w:r>
      <w:r>
        <w:rPr>
          <w:iCs/>
          <w:i/>
        </w:rPr>
        <w:t xml:space="preserve">(Kannada; the right edge of the page is partly broken in the scan [?])</w:t>
      </w:r>
    </w:p>
    <w:p>
      <w:pPr>
        <w:numPr>
          <w:ilvl w:val="0"/>
          <w:numId w:val="1076"/>
        </w:numPr>
        <w:pStyle w:val="Compact"/>
      </w:pPr>
      <w:r>
        <w:rPr>
          <w:bCs/>
          <w:b/>
        </w:rPr>
        <w:t xml:space="preserve">होत्रियम्</w:t>
      </w:r>
      <w:r>
        <w:t xml:space="preserve"> </w:t>
      </w:r>
      <w:r>
        <w:t xml:space="preserve">—</w:t>
      </w:r>
      <w:r>
        <w:t xml:space="preserve"> </w:t>
      </w:r>
      <w:r>
        <w:t xml:space="preserve">“</w:t>
      </w:r>
      <w:r>
        <w:t xml:space="preserve">the vessel of the</w:t>
      </w:r>
      <w:r>
        <w:t xml:space="preserve"> </w:t>
      </w:r>
      <w:r>
        <w:rPr>
          <w:iCs/>
          <w:i/>
        </w:rPr>
        <w:t xml:space="preserve">camasa</w:t>
      </w:r>
      <w:r>
        <w:t xml:space="preserve"> </w:t>
      </w:r>
      <w:r>
        <w:t xml:space="preserve">kind, belonging to the</w:t>
      </w:r>
      <w:r>
        <w:t xml:space="preserve"> </w:t>
      </w:r>
      <w:r>
        <w:rPr>
          <w:iCs/>
          <w:i/>
        </w:rPr>
        <w:t xml:space="preserve">hotṛ</w:t>
      </w:r>
      <w:r>
        <w:t xml:space="preserve">”</w:t>
      </w:r>
    </w:p>
    <w:p>
      <w:pPr>
        <w:numPr>
          <w:ilvl w:val="0"/>
          <w:numId w:val="1076"/>
        </w:numPr>
        <w:pStyle w:val="Compact"/>
      </w:pPr>
      <w:r>
        <w:rPr>
          <w:bCs/>
          <w:b/>
        </w:rPr>
        <w:t xml:space="preserve">देवीः</w:t>
      </w:r>
      <w:r>
        <w:t xml:space="preserve"> </w:t>
      </w:r>
      <w:r>
        <w:t xml:space="preserve">—</w:t>
      </w:r>
      <w:r>
        <w:t xml:space="preserve"> </w:t>
      </w:r>
      <w:r>
        <w:t xml:space="preserve">“</w:t>
      </w:r>
      <w:r>
        <w:t xml:space="preserve">shining</w:t>
      </w:r>
      <w:r>
        <w:t xml:space="preserve">”</w:t>
      </w:r>
    </w:p>
    <w:p>
      <w:pPr>
        <w:numPr>
          <w:ilvl w:val="0"/>
          <w:numId w:val="1076"/>
        </w:numPr>
        <w:pStyle w:val="Compact"/>
      </w:pPr>
      <w:r>
        <w:rPr>
          <w:bCs/>
          <w:b/>
        </w:rPr>
        <w:t xml:space="preserve">आपः न</w:t>
      </w:r>
      <w:r>
        <w:t xml:space="preserve"> </w:t>
      </w:r>
      <w:r>
        <w:t xml:space="preserve">—</w:t>
      </w:r>
      <w:r>
        <w:t xml:space="preserve"> </w:t>
      </w:r>
      <w:r>
        <w:t xml:space="preserve">“</w:t>
      </w:r>
      <w:r>
        <w:t xml:space="preserve">like holy waters (</w:t>
      </w:r>
      <w:r>
        <w:rPr>
          <w:iCs/>
          <w:i/>
        </w:rPr>
        <w:t xml:space="preserve">tīrthas</w:t>
      </w:r>
      <w:r>
        <w:t xml:space="preserve">) coming and joining</w:t>
      </w:r>
      <w:r>
        <w:t xml:space="preserve">”</w:t>
      </w:r>
    </w:p>
    <w:p>
      <w:pPr>
        <w:numPr>
          <w:ilvl w:val="0"/>
          <w:numId w:val="1076"/>
        </w:numPr>
        <w:pStyle w:val="Compact"/>
      </w:pPr>
      <w:r>
        <w:rPr>
          <w:bCs/>
          <w:b/>
        </w:rPr>
        <w:t xml:space="preserve">उप यन्ति</w:t>
      </w:r>
      <w:r>
        <w:t xml:space="preserve"> </w:t>
      </w:r>
      <w:r>
        <w:t xml:space="preserve">—</w:t>
      </w:r>
      <w:r>
        <w:t xml:space="preserve"> </w:t>
      </w:r>
      <w:r>
        <w:t xml:space="preserve">“</w:t>
      </w:r>
      <w:r>
        <w:t xml:space="preserve">(the deities) come and join</w:t>
      </w:r>
      <w:r>
        <w:t xml:space="preserve">”</w:t>
      </w:r>
    </w:p>
    <w:p>
      <w:pPr>
        <w:numPr>
          <w:ilvl w:val="0"/>
          <w:numId w:val="1076"/>
        </w:numPr>
        <w:pStyle w:val="Compact"/>
      </w:pPr>
      <w:r>
        <w:rPr>
          <w:bCs/>
          <w:b/>
        </w:rPr>
        <w:t xml:space="preserve">विततम्</w:t>
      </w:r>
      <w:r>
        <w:t xml:space="preserve"> </w:t>
      </w:r>
      <w:r>
        <w:t xml:space="preserve">—</w:t>
      </w:r>
      <w:r>
        <w:t xml:space="preserve"> </w:t>
      </w:r>
      <w:r>
        <w:t xml:space="preserve">“</w:t>
      </w:r>
      <w:r>
        <w:t xml:space="preserve">spread out widely</w:t>
      </w:r>
      <w:r>
        <w:t xml:space="preserve">”</w:t>
      </w:r>
    </w:p>
    <w:p>
      <w:pPr>
        <w:numPr>
          <w:ilvl w:val="0"/>
          <w:numId w:val="1076"/>
        </w:numPr>
        <w:pStyle w:val="Compact"/>
      </w:pPr>
      <w:r>
        <w:rPr>
          <w:bCs/>
          <w:b/>
        </w:rPr>
        <w:t xml:space="preserve">ज्योतिः</w:t>
      </w:r>
      <w:r>
        <w:t xml:space="preserve"> </w:t>
      </w:r>
      <w:r>
        <w:t xml:space="preserve">—</w:t>
      </w:r>
      <w:r>
        <w:t xml:space="preserve"> </w:t>
      </w:r>
      <w:r>
        <w:t xml:space="preserve">“</w:t>
      </w:r>
      <w:r>
        <w:t xml:space="preserve">the radiance of the sun</w:t>
      </w:r>
      <w:r>
        <w:t xml:space="preserve">”</w:t>
      </w:r>
    </w:p>
    <w:p>
      <w:pPr>
        <w:numPr>
          <w:ilvl w:val="0"/>
          <w:numId w:val="1076"/>
        </w:numPr>
        <w:pStyle w:val="Compact"/>
      </w:pPr>
      <w:r>
        <w:rPr>
          <w:bCs/>
          <w:b/>
        </w:rPr>
        <w:t xml:space="preserve">यथा</w:t>
      </w:r>
      <w:r>
        <w:t xml:space="preserve"> </w:t>
      </w:r>
      <w:r>
        <w:t xml:space="preserve">—</w:t>
      </w:r>
      <w:r>
        <w:t xml:space="preserve"> </w:t>
      </w:r>
      <w:r>
        <w:t xml:space="preserve">“</w:t>
      </w:r>
      <w:r>
        <w:t xml:space="preserve">as</w:t>
      </w:r>
      <w:r>
        <w:t xml:space="preserve">”</w:t>
      </w:r>
    </w:p>
    <w:p>
      <w:pPr>
        <w:numPr>
          <w:ilvl w:val="0"/>
          <w:numId w:val="1076"/>
        </w:numPr>
        <w:pStyle w:val="Compact"/>
      </w:pPr>
      <w:r>
        <w:rPr>
          <w:bCs/>
          <w:b/>
        </w:rPr>
        <w:t xml:space="preserve">अवः</w:t>
      </w:r>
      <w:r>
        <w:t xml:space="preserve"> </w:t>
      </w:r>
      <w:r>
        <w:t xml:space="preserve">—</w:t>
      </w:r>
      <w:r>
        <w:t xml:space="preserve"> </w:t>
      </w:r>
      <w:r>
        <w:t xml:space="preserve">“</w:t>
      </w:r>
      <w:r>
        <w:t xml:space="preserve">(as the sun’s light) spreads downward, the vision of the deities too, from above</w:t>
      </w:r>
      <w:r>
        <w:t xml:space="preserve">”</w:t>
      </w:r>
    </w:p>
    <w:p>
      <w:pPr>
        <w:numPr>
          <w:ilvl w:val="0"/>
          <w:numId w:val="1076"/>
        </w:numPr>
        <w:pStyle w:val="Compact"/>
      </w:pPr>
      <w:r>
        <w:rPr>
          <w:bCs/>
          <w:b/>
        </w:rPr>
        <w:t xml:space="preserve">पश्यन्ति</w:t>
      </w:r>
      <w:r>
        <w:t xml:space="preserve"> </w:t>
      </w:r>
      <w:r>
        <w:t xml:space="preserve">—</w:t>
      </w:r>
      <w:r>
        <w:t xml:space="preserve"> </w:t>
      </w:r>
      <w:r>
        <w:t xml:space="preserve">“</w:t>
      </w:r>
      <w:r>
        <w:t xml:space="preserve">they look</w:t>
      </w:r>
      <w:r>
        <w:t xml:space="preserve">”</w:t>
      </w:r>
    </w:p>
    <w:p>
      <w:pPr>
        <w:numPr>
          <w:ilvl w:val="0"/>
          <w:numId w:val="1076"/>
        </w:numPr>
        <w:pStyle w:val="Compact"/>
      </w:pPr>
      <w:r>
        <w:rPr>
          <w:bCs/>
          <w:b/>
        </w:rPr>
        <w:t xml:space="preserve">देवयुम्</w:t>
      </w:r>
      <w:r>
        <w:t xml:space="preserve"> </w:t>
      </w:r>
      <w:r>
        <w:t xml:space="preserve">—</w:t>
      </w:r>
      <w:r>
        <w:t xml:space="preserve"> </w:t>
      </w:r>
      <w:r>
        <w:t xml:space="preserve">“</w:t>
      </w:r>
      <w:r>
        <w:t xml:space="preserve">this</w:t>
      </w:r>
      <w:r>
        <w:t xml:space="preserve"> </w:t>
      </w:r>
      <w:r>
        <w:rPr>
          <w:iCs/>
          <w:i/>
        </w:rPr>
        <w:t xml:space="preserve">camasa</w:t>
      </w:r>
      <w:r>
        <w:t xml:space="preserve"> </w:t>
      </w:r>
      <w:r>
        <w:t xml:space="preserve">that looks to the deities and is offered to them</w:t>
      </w:r>
      <w:r>
        <w:t xml:space="preserve">”</w:t>
      </w:r>
    </w:p>
    <w:p>
      <w:pPr>
        <w:numPr>
          <w:ilvl w:val="0"/>
          <w:numId w:val="1076"/>
        </w:numPr>
        <w:pStyle w:val="Compact"/>
      </w:pPr>
      <w:r>
        <w:rPr>
          <w:bCs/>
          <w:b/>
        </w:rPr>
        <w:t xml:space="preserve">प्राचैः</w:t>
      </w:r>
      <w:r>
        <w:t xml:space="preserve"> </w:t>
      </w:r>
      <w:r>
        <w:t xml:space="preserve">—</w:t>
      </w:r>
      <w:r>
        <w:t xml:space="preserve"> </w:t>
      </w:r>
      <w:r>
        <w:t xml:space="preserve">“</w:t>
      </w:r>
      <w:r>
        <w:t xml:space="preserve">in the front part (of the northern altar)</w:t>
      </w:r>
      <w:r>
        <w:t xml:space="preserve">”</w:t>
      </w:r>
    </w:p>
    <w:p>
      <w:pPr>
        <w:numPr>
          <w:ilvl w:val="0"/>
          <w:numId w:val="1076"/>
        </w:numPr>
        <w:pStyle w:val="Compact"/>
      </w:pPr>
      <w:r>
        <w:rPr>
          <w:bCs/>
          <w:b/>
        </w:rPr>
        <w:t xml:space="preserve">देवासः</w:t>
      </w:r>
      <w:r>
        <w:t xml:space="preserve"> </w:t>
      </w:r>
      <w:r>
        <w:t xml:space="preserve">—</w:t>
      </w:r>
      <w:r>
        <w:t xml:space="preserve"> </w:t>
      </w:r>
      <w:r>
        <w:t xml:space="preserve">“</w:t>
      </w:r>
      <w:r>
        <w:t xml:space="preserve">the gods</w:t>
      </w:r>
      <w:r>
        <w:t xml:space="preserve">”</w:t>
      </w:r>
    </w:p>
    <w:p>
      <w:pPr>
        <w:numPr>
          <w:ilvl w:val="0"/>
          <w:numId w:val="1076"/>
        </w:numPr>
        <w:pStyle w:val="Compact"/>
      </w:pPr>
      <w:r>
        <w:rPr>
          <w:bCs/>
          <w:b/>
        </w:rPr>
        <w:t xml:space="preserve">प्र णयन्ति</w:t>
      </w:r>
      <w:r>
        <w:t xml:space="preserve"> </w:t>
      </w:r>
      <w:r>
        <w:t xml:space="preserve">—</w:t>
      </w:r>
      <w:r>
        <w:t xml:space="preserve"> </w:t>
      </w:r>
      <w:r>
        <w:t xml:space="preserve">“</w:t>
      </w:r>
      <w:r>
        <w:t xml:space="preserve">take and carry</w:t>
      </w:r>
      <w:r>
        <w:t xml:space="preserve">”</w:t>
      </w:r>
    </w:p>
    <w:p>
      <w:pPr>
        <w:numPr>
          <w:ilvl w:val="0"/>
          <w:numId w:val="1076"/>
        </w:numPr>
        <w:pStyle w:val="Compact"/>
      </w:pPr>
      <w:r>
        <w:rPr>
          <w:bCs/>
          <w:b/>
        </w:rPr>
        <w:t xml:space="preserve">ब्रह्मप्रियम्</w:t>
      </w:r>
      <w:r>
        <w:t xml:space="preserve"> </w:t>
      </w:r>
      <w:r>
        <w:t xml:space="preserve">—</w:t>
      </w:r>
      <w:r>
        <w:t xml:space="preserve"> </w:t>
      </w:r>
      <w:r>
        <w:t xml:space="preserve">“</w:t>
      </w:r>
      <w:r>
        <w:t xml:space="preserve">(filled) with food in the form of Soma juice</w:t>
      </w:r>
      <w:r>
        <w:t xml:space="preserve">”</w:t>
      </w:r>
    </w:p>
    <w:p>
      <w:pPr>
        <w:numPr>
          <w:ilvl w:val="0"/>
          <w:numId w:val="1076"/>
        </w:numPr>
        <w:pStyle w:val="Compact"/>
      </w:pPr>
      <w:r>
        <w:rPr>
          <w:bCs/>
          <w:b/>
        </w:rPr>
        <w:t xml:space="preserve">वराः इव</w:t>
      </w:r>
      <w:r>
        <w:t xml:space="preserve"> </w:t>
      </w:r>
      <w:r>
        <w:t xml:space="preserve">—</w:t>
      </w:r>
      <w:r>
        <w:t xml:space="preserve"> </w:t>
      </w:r>
      <w:r>
        <w:t xml:space="preserve">“</w:t>
      </w:r>
      <w:r>
        <w:t xml:space="preserve">as bridegrooms are eager to serve a maiden, thinking of her as their own</w:t>
      </w:r>
      <w:r>
        <w:t xml:space="preserve">”</w:t>
      </w:r>
    </w:p>
    <w:p>
      <w:pPr>
        <w:numPr>
          <w:ilvl w:val="0"/>
          <w:numId w:val="1076"/>
        </w:numPr>
        <w:pStyle w:val="Compact"/>
      </w:pPr>
      <w:r>
        <w:rPr>
          <w:bCs/>
          <w:b/>
        </w:rPr>
        <w:t xml:space="preserve">जोषयन्ते</w:t>
      </w:r>
      <w:r>
        <w:t xml:space="preserve"> </w:t>
      </w:r>
      <w:r>
        <w:t xml:space="preserve">—</w:t>
      </w:r>
      <w:r>
        <w:t xml:space="preserve"> </w:t>
      </w:r>
      <w:r>
        <w:t xml:space="preserve">“</w:t>
      </w:r>
      <w:r>
        <w:t xml:space="preserve">(thinking</w:t>
      </w:r>
      <w:r>
        <w:t xml:space="preserve"> </w:t>
      </w:r>
      <w:r>
        <w:t xml:space="preserve">‘</w:t>
      </w:r>
      <w:r>
        <w:t xml:space="preserve">it is ours</w:t>
      </w:r>
      <w:r>
        <w:t xml:space="preserve">’</w:t>
      </w:r>
      <w:r>
        <w:t xml:space="preserve">) they eagerly attend.</w:t>
      </w:r>
      <w:r>
        <w:t xml:space="preserve">”</w:t>
      </w:r>
    </w:p>
    <w:p>
      <w:pPr>
        <w:pStyle w:val="FirstParagraph"/>
      </w:pPr>
      <w:r>
        <w:rPr>
          <w:iCs/>
          <w:i/>
        </w:rPr>
        <w:t xml:space="preserve">The Kannada then gives an alternative (</w:t>
      </w:r>
      <w:r>
        <w:t xml:space="preserve">athavā</w:t>
      </w:r>
      <w:r>
        <w:rPr>
          <w:iCs/>
          <w:i/>
        </w:rPr>
        <w:t xml:space="preserve">) construing the Ṛk as addressed to Indra:</w:t>
      </w:r>
      <w:r>
        <w:t xml:space="preserve"> </w:t>
      </w:r>
      <w:r>
        <w:t xml:space="preserve">“</w:t>
      </w:r>
      <w:r>
        <w:t xml:space="preserve">(O Indra)</w:t>
      </w:r>
      <w:r>
        <w:t xml:space="preserve"> </w:t>
      </w:r>
      <w:r>
        <w:rPr>
          <w:bCs/>
          <w:b/>
        </w:rPr>
        <w:t xml:space="preserve">देवीः</w:t>
      </w:r>
      <w:r>
        <w:t xml:space="preserve"> </w:t>
      </w:r>
      <w:r>
        <w:t xml:space="preserve">— shining;</w:t>
      </w:r>
      <w:r>
        <w:t xml:space="preserve"> </w:t>
      </w:r>
      <w:r>
        <w:rPr>
          <w:bCs/>
          <w:b/>
        </w:rPr>
        <w:t xml:space="preserve">आपः न</w:t>
      </w:r>
      <w:r>
        <w:t xml:space="preserve"> </w:t>
      </w:r>
      <w:r>
        <w:t xml:space="preserve">— like holy waters, flowing into the low places;</w:t>
      </w:r>
      <w:r>
        <w:t xml:space="preserve"> </w:t>
      </w:r>
      <w:r>
        <w:rPr>
          <w:bCs/>
          <w:b/>
        </w:rPr>
        <w:t xml:space="preserve">होत्रियम्</w:t>
      </w:r>
      <w:r>
        <w:t xml:space="preserve"> </w:t>
      </w:r>
      <w:r>
        <w:t xml:space="preserve">— the</w:t>
      </w:r>
      <w:r>
        <w:t xml:space="preserve"> </w:t>
      </w:r>
      <w:r>
        <w:rPr>
          <w:iCs/>
          <w:i/>
        </w:rPr>
        <w:t xml:space="preserve">hotṛ</w:t>
      </w:r>
      <w:r>
        <w:t xml:space="preserve">’s</w:t>
      </w:r>
      <w:r>
        <w:t xml:space="preserve"> </w:t>
      </w:r>
      <w:r>
        <w:rPr>
          <w:iCs/>
          <w:i/>
        </w:rPr>
        <w:t xml:space="preserve">dhiṣṇya</w:t>
      </w:r>
      <w:r>
        <w:t xml:space="preserve"> </w:t>
      </w:r>
      <w:r>
        <w:t xml:space="preserve">place;</w:t>
      </w:r>
      <w:r>
        <w:t xml:space="preserve"> </w:t>
      </w:r>
      <w:r>
        <w:rPr>
          <w:bCs/>
          <w:b/>
        </w:rPr>
        <w:t xml:space="preserve">उप यन्ति</w:t>
      </w:r>
      <w:r>
        <w:t xml:space="preserve"> </w:t>
      </w:r>
      <w:r>
        <w:t xml:space="preserve">— the deities come (wishing to hear your stotra); and</w:t>
      </w:r>
      <w:r>
        <w:t xml:space="preserve"> </w:t>
      </w:r>
      <w:r>
        <w:rPr>
          <w:bCs/>
          <w:b/>
        </w:rPr>
        <w:t xml:space="preserve">विततम्</w:t>
      </w:r>
      <w:r>
        <w:t xml:space="preserve"> </w:t>
      </w:r>
      <w:r>
        <w:t xml:space="preserve">— spread;</w:t>
      </w:r>
      <w:r>
        <w:t xml:space="preserve"> </w:t>
      </w:r>
      <w:r>
        <w:rPr>
          <w:bCs/>
          <w:b/>
        </w:rPr>
        <w:t xml:space="preserve">रजः यथा</w:t>
      </w:r>
      <w:r>
        <w:t xml:space="preserve"> </w:t>
      </w:r>
      <w:r>
        <w:t xml:space="preserve">— like the light;</w:t>
      </w:r>
      <w:r>
        <w:t xml:space="preserve"> </w:t>
      </w:r>
      <w:r>
        <w:rPr>
          <w:bCs/>
          <w:b/>
        </w:rPr>
        <w:t xml:space="preserve">अवः</w:t>
      </w:r>
      <w:r>
        <w:t xml:space="preserve"> </w:t>
      </w:r>
      <w:r>
        <w:t xml:space="preserve">— downward;</w:t>
      </w:r>
      <w:r>
        <w:t xml:space="preserve"> </w:t>
      </w:r>
      <w:r>
        <w:rPr>
          <w:bCs/>
          <w:b/>
        </w:rPr>
        <w:t xml:space="preserve">पश्यन्ति</w:t>
      </w:r>
      <w:r>
        <w:t xml:space="preserve"> </w:t>
      </w:r>
      <w:r>
        <w:t xml:space="preserve">— they look…</w:t>
      </w:r>
      <w:r>
        <w:t xml:space="preserve">”</w:t>
      </w:r>
      <w:r>
        <w:t xml:space="preserve"> </w:t>
      </w:r>
      <w:r>
        <w:rPr>
          <w:iCs/>
          <w:i/>
        </w:rPr>
        <w:t xml:space="preserve">(the end of the entry is cut off at the page foot and completed on p. 63)</w:t>
      </w:r>
      <w:r>
        <w:t xml:space="preserve">.</w:t>
      </w:r>
    </w:p>
    <w:bookmarkEnd w:id="89"/>
    <w:bookmarkStart w:id="90" w:name="page-63-pdf-78"/>
    <w:p>
      <w:pPr>
        <w:pStyle w:val="Heading3"/>
      </w:pPr>
      <w:r>
        <w:t xml:space="preserve">Page 63 (PDF 78)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The print is dark and partly clotted at the right edge.)</w:t>
      </w:r>
    </w:p>
    <w:p>
      <w:pPr>
        <w:pStyle w:val="BodyText"/>
      </w:pPr>
      <w:r>
        <w:rPr>
          <w:iCs/>
          <w:i/>
        </w:rPr>
        <w:t xml:space="preserve">Pratipadārtha of Rik 83.2, concluded (the alternative):</w:t>
      </w:r>
    </w:p>
    <w:p>
      <w:pPr>
        <w:numPr>
          <w:ilvl w:val="0"/>
          <w:numId w:val="1077"/>
        </w:numPr>
        <w:pStyle w:val="Compact"/>
      </w:pPr>
      <w:r>
        <w:rPr>
          <w:bCs/>
          <w:b/>
        </w:rPr>
        <w:t xml:space="preserve">देवयुम्</w:t>
      </w:r>
      <w:r>
        <w:t xml:space="preserve"> </w:t>
      </w:r>
      <w:r>
        <w:t xml:space="preserve">—</w:t>
      </w:r>
      <w:r>
        <w:t xml:space="preserve"> </w:t>
      </w:r>
      <w:r>
        <w:t xml:space="preserve">“</w:t>
      </w:r>
      <w:r>
        <w:t xml:space="preserve">(who looks for) the favour of the deities, the praiser</w:t>
      </w:r>
      <w:r>
        <w:t xml:space="preserve">”</w:t>
      </w:r>
    </w:p>
    <w:p>
      <w:pPr>
        <w:numPr>
          <w:ilvl w:val="0"/>
          <w:numId w:val="1077"/>
        </w:numPr>
        <w:pStyle w:val="Compact"/>
      </w:pPr>
      <w:r>
        <w:rPr>
          <w:bCs/>
          <w:b/>
        </w:rPr>
        <w:t xml:space="preserve">प्राचैः</w:t>
      </w:r>
      <w:r>
        <w:t xml:space="preserve"> </w:t>
      </w:r>
      <w:r>
        <w:t xml:space="preserve">—</w:t>
      </w:r>
      <w:r>
        <w:t xml:space="preserve"> </w:t>
      </w:r>
      <w:r>
        <w:t xml:space="preserve">“</w:t>
      </w:r>
      <w:r>
        <w:t xml:space="preserve">in the front part (of the eastern portion)</w:t>
      </w:r>
      <w:r>
        <w:t xml:space="preserve">”</w:t>
      </w:r>
    </w:p>
    <w:p>
      <w:pPr>
        <w:numPr>
          <w:ilvl w:val="0"/>
          <w:numId w:val="1077"/>
        </w:numPr>
        <w:pStyle w:val="Compact"/>
      </w:pPr>
      <w:r>
        <w:rPr>
          <w:bCs/>
          <w:b/>
        </w:rPr>
        <w:t xml:space="preserve">प्र णयन्ति</w:t>
      </w:r>
      <w:r>
        <w:t xml:space="preserve"> </w:t>
      </w:r>
      <w:r>
        <w:t xml:space="preserve">—</w:t>
      </w:r>
      <w:r>
        <w:t xml:space="preserve"> </w:t>
      </w:r>
      <w:r>
        <w:t xml:space="preserve">“</w:t>
      </w:r>
      <w:r>
        <w:t xml:space="preserve">take along, carrying</w:t>
      </w:r>
      <w:r>
        <w:t xml:space="preserve">”</w:t>
      </w:r>
    </w:p>
    <w:p>
      <w:pPr>
        <w:numPr>
          <w:ilvl w:val="0"/>
          <w:numId w:val="1077"/>
        </w:numPr>
        <w:pStyle w:val="Compact"/>
      </w:pPr>
      <w:r>
        <w:rPr>
          <w:bCs/>
          <w:b/>
        </w:rPr>
        <w:t xml:space="preserve">ब्रह्मप्रियम्</w:t>
      </w:r>
      <w:r>
        <w:t xml:space="preserve"> </w:t>
      </w:r>
      <w:r>
        <w:t xml:space="preserve">—</w:t>
      </w:r>
      <w:r>
        <w:t xml:space="preserve"> </w:t>
      </w:r>
      <w:r>
        <w:t xml:space="preserve">“</w:t>
      </w:r>
      <w:r>
        <w:t xml:space="preserve">the praise-loving one, you</w:t>
      </w:r>
      <w:r>
        <w:t xml:space="preserve">”</w:t>
      </w:r>
    </w:p>
    <w:p>
      <w:pPr>
        <w:numPr>
          <w:ilvl w:val="0"/>
          <w:numId w:val="1077"/>
        </w:numPr>
        <w:pStyle w:val="Compact"/>
      </w:pPr>
      <w:r>
        <w:rPr>
          <w:bCs/>
          <w:b/>
        </w:rPr>
        <w:t xml:space="preserve">वराः इव</w:t>
      </w:r>
      <w:r>
        <w:t xml:space="preserve"> </w:t>
      </w:r>
      <w:r>
        <w:t xml:space="preserve">—</w:t>
      </w:r>
      <w:r>
        <w:t xml:space="preserve"> </w:t>
      </w:r>
      <w:r>
        <w:t xml:space="preserve">“</w:t>
      </w:r>
      <w:r>
        <w:t xml:space="preserve">like bridegrooms (that serve brides with the thought</w:t>
      </w:r>
      <w:r>
        <w:t xml:space="preserve"> </w:t>
      </w:r>
      <w:r>
        <w:t xml:space="preserve">‘</w:t>
      </w:r>
      <w:r>
        <w:t xml:space="preserve">she is mine</w:t>
      </w:r>
      <w:r>
        <w:t xml:space="preserve">’</w:t>
      </w:r>
      <w:r>
        <w:t xml:space="preserve">)</w:t>
      </w:r>
      <w:r>
        <w:t xml:space="preserve">”</w:t>
      </w:r>
    </w:p>
    <w:p>
      <w:pPr>
        <w:numPr>
          <w:ilvl w:val="0"/>
          <w:numId w:val="1077"/>
        </w:numPr>
        <w:pStyle w:val="Compact"/>
      </w:pPr>
      <w:r>
        <w:rPr>
          <w:bCs/>
          <w:b/>
        </w:rPr>
        <w:t xml:space="preserve">जोषयन्ते</w:t>
      </w:r>
      <w:r>
        <w:t xml:space="preserve"> </w:t>
      </w:r>
      <w:r>
        <w:t xml:space="preserve">—</w:t>
      </w:r>
      <w:r>
        <w:t xml:space="preserve"> </w:t>
      </w:r>
      <w:r>
        <w:t xml:space="preserve">“</w:t>
      </w:r>
      <w:r>
        <w:t xml:space="preserve">(from that) they attend.</w:t>
      </w:r>
      <w:r>
        <w:t xml:space="preserve">”</w:t>
      </w:r>
    </w:p>
    <w:p>
      <w:pPr>
        <w:pStyle w:val="FirstParagraph"/>
      </w:pPr>
      <w:r>
        <w:rPr>
          <w:bCs/>
          <w:b/>
        </w:rPr>
        <w:t xml:space="preserve">॥ भावार्थः ॥ — Bhāvārtha of Rik 83.2</w:t>
      </w:r>
      <w:r>
        <w:t xml:space="preserve"> </w:t>
      </w:r>
      <w:r>
        <w:rPr>
          <w:iCs/>
          <w:i/>
        </w:rPr>
        <w:t xml:space="preserve">(Kannada)</w:t>
      </w:r>
    </w:p>
    <w:p>
      <w:pPr>
        <w:pStyle w:val="BodyText"/>
      </w:pPr>
      <w:r>
        <w:t xml:space="preserve">“</w:t>
      </w:r>
      <w:r>
        <w:t xml:space="preserve">As holy waters, shining, come and join together, the gods also come and join the</w:t>
      </w:r>
      <w:r>
        <w:t xml:space="preserve"> </w:t>
      </w:r>
      <w:r>
        <w:rPr>
          <w:iCs/>
          <w:i/>
        </w:rPr>
        <w:t xml:space="preserve">camasa</w:t>
      </w:r>
      <w:r>
        <w:t xml:space="preserve"> </w:t>
      </w:r>
      <w:r>
        <w:t xml:space="preserve">vessel that belongs to the</w:t>
      </w:r>
      <w:r>
        <w:t xml:space="preserve"> </w:t>
      </w:r>
      <w:r>
        <w:rPr>
          <w:iCs/>
          <w:i/>
        </w:rPr>
        <w:t xml:space="preserve">hotṛ</w:t>
      </w:r>
      <w:r>
        <w:t xml:space="preserve">, taking it as their object. When it has come to the sacrificial ground, just as the radiance of the sun spreads widely and falls downward, so the downward glance of the gods falls upon this</w:t>
      </w:r>
      <w:r>
        <w:t xml:space="preserve"> </w:t>
      </w:r>
      <w:r>
        <w:rPr>
          <w:iCs/>
          <w:i/>
        </w:rPr>
        <w:t xml:space="preserve">camasa</w:t>
      </w:r>
      <w:r>
        <w:t xml:space="preserve"> </w:t>
      </w:r>
      <w:r>
        <w:t xml:space="preserve">filled with Soma. Gazing at the gods, this vessel, which is to be offered to them, is taken (by the priests), according to the injunction of the śāstra, to the front part of the northern altar; after it is taken there, the gods come eagerly to attend this vessel filled with Soma juice, as bridegrooms, each desiring that the new bride be his, eagerly attend upon her, longing for her.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As the bright waters flow to the sacrificial ladle, so the gods look down upon it ; as the sun’s rays spread every where and descends to earth so the gods desirous of being presented to them look down upon it ; the (Chamasa) vessel filled with Soma-libations is brought to the altar with proper rites and the gods are eager to obtain it as the would-be bridegrooms long for their intended brides.</w:t>
      </w:r>
      <w:r>
        <w:t xml:space="preserve">”</w:t>
      </w:r>
      <w:r>
        <w:t xml:space="preserve"> </w:t>
      </w:r>
      <w:r>
        <w:t xml:space="preserve">— as printed.</w:t>
      </w:r>
    </w:p>
    <w:p>
      <w:pPr>
        <w:pStyle w:val="BodyText"/>
      </w:pPr>
      <w:r>
        <w:rPr>
          <w:bCs/>
          <w:b/>
        </w:rPr>
        <w:t xml:space="preserve">॥ विशेषविषयगळु ॥ — Special Topics (Rik 83.2)</w:t>
      </w:r>
    </w:p>
    <w:p>
      <w:pPr>
        <w:numPr>
          <w:ilvl w:val="0"/>
          <w:numId w:val="1078"/>
        </w:numPr>
        <w:pStyle w:val="Compact"/>
      </w:pPr>
      <w:r>
        <w:rPr>
          <w:bCs/>
          <w:b/>
        </w:rPr>
        <w:t xml:space="preserve">होत्रियम्</w:t>
      </w:r>
      <w:r>
        <w:t xml:space="preserve"> </w:t>
      </w:r>
      <w:r>
        <w:t xml:space="preserve">—</w:t>
      </w:r>
      <w:r>
        <w:t xml:space="preserve"> </w:t>
      </w:r>
      <w:r>
        <w:t xml:space="preserve">“</w:t>
      </w:r>
      <w:r>
        <w:t xml:space="preserve">(what) belongs to the</w:t>
      </w:r>
      <w:r>
        <w:t xml:space="preserve"> </w:t>
      </w:r>
      <w:r>
        <w:rPr>
          <w:iCs/>
          <w:i/>
        </w:rPr>
        <w:t xml:space="preserve">hotṛ</w:t>
      </w:r>
      <w:r>
        <w:t xml:space="preserve">: a</w:t>
      </w:r>
      <w:r>
        <w:t xml:space="preserve"> </w:t>
      </w:r>
      <w:r>
        <w:rPr>
          <w:iCs/>
          <w:i/>
        </w:rPr>
        <w:t xml:space="preserve">camasa</w:t>
      </w:r>
      <w:r>
        <w:t xml:space="preserve"> </w:t>
      </w:r>
      <w:r>
        <w:t xml:space="preserve">vessel.</w:t>
      </w:r>
      <w:r>
        <w:t xml:space="preserve"> </w:t>
      </w:r>
      <w:r>
        <w:rPr>
          <w:iCs/>
          <w:i/>
        </w:rPr>
        <w:t xml:space="preserve">Camasa</w:t>
      </w:r>
      <w:r>
        <w:t xml:space="preserve"> </w:t>
      </w:r>
      <w:r>
        <w:t xml:space="preserve">is the wooden vessel that the priests use in the sacrifice for drinking Soma. For fuller detail see Ṛg. Saṃ. Part 2, p. 412. Although in the Ṛk there is merely</w:t>
      </w:r>
      <w:r>
        <w:t xml:space="preserve"> </w:t>
      </w:r>
      <w:r>
        <w:rPr>
          <w:iCs/>
          <w:i/>
        </w:rPr>
        <w:t xml:space="preserve">hotriyam</w:t>
      </w:r>
      <w:r>
        <w:t xml:space="preserve"> </w:t>
      </w:r>
      <w:r>
        <w:t xml:space="preserve">—</w:t>
      </w:r>
      <w:r>
        <w:t xml:space="preserve"> </w:t>
      </w:r>
      <w:r>
        <w:t xml:space="preserve">‘</w:t>
      </w:r>
      <w:r>
        <w:t xml:space="preserve">belonging to the</w:t>
      </w:r>
      <w:r>
        <w:t xml:space="preserve"> </w:t>
      </w:r>
      <w:r>
        <w:rPr>
          <w:iCs/>
          <w:i/>
        </w:rPr>
        <w:t xml:space="preserve">hotṛ</w:t>
      </w:r>
      <w:r>
        <w:t xml:space="preserve">’</w:t>
      </w:r>
      <w:r>
        <w:t xml:space="preserve"> </w:t>
      </w:r>
      <w:r>
        <w:t xml:space="preserve">— without the word</w:t>
      </w:r>
      <w:r>
        <w:t xml:space="preserve"> </w:t>
      </w:r>
      <w:r>
        <w:rPr>
          <w:iCs/>
          <w:i/>
        </w:rPr>
        <w:t xml:space="preserve">camasa</w:t>
      </w:r>
      <w:r>
        <w:t xml:space="preserve">, the bhāṣyakāra has supplied the word</w:t>
      </w:r>
      <w:r>
        <w:t xml:space="preserve"> </w:t>
      </w:r>
      <w:r>
        <w:rPr>
          <w:iCs/>
          <w:i/>
        </w:rPr>
        <w:t xml:space="preserve">camasa</w:t>
      </w:r>
      <w:r>
        <w:t xml:space="preserve">.</w:t>
      </w:r>
      <w:r>
        <w:t xml:space="preserve">”</w:t>
      </w:r>
    </w:p>
    <w:p>
      <w:pPr>
        <w:numPr>
          <w:ilvl w:val="0"/>
          <w:numId w:val="1078"/>
        </w:numPr>
        <w:pStyle w:val="Compact"/>
      </w:pPr>
      <w:r>
        <w:rPr>
          <w:bCs/>
          <w:b/>
        </w:rPr>
        <w:t xml:space="preserve">आपो न देवीरुप यन्ति होत्रियमवः पश्यन्ति</w:t>
      </w:r>
      <w:r>
        <w:t xml:space="preserve"> </w:t>
      </w:r>
      <w:r>
        <w:t xml:space="preserve">—</w:t>
      </w:r>
      <w:r>
        <w:t xml:space="preserve"> </w:t>
      </w:r>
      <w:r>
        <w:t xml:space="preserve">“</w:t>
      </w:r>
      <w:r>
        <w:t xml:space="preserve">In this sentence the word</w:t>
      </w:r>
      <w:r>
        <w:t xml:space="preserve"> </w:t>
      </w:r>
      <w:r>
        <w:rPr>
          <w:iCs/>
          <w:i/>
        </w:rPr>
        <w:t xml:space="preserve">devāḥ</w:t>
      </w:r>
      <w:r>
        <w:t xml:space="preserve"> </w:t>
      </w:r>
      <w:r>
        <w:t xml:space="preserve">(</w:t>
      </w:r>
      <w:r>
        <w:t xml:space="preserve">‘</w:t>
      </w:r>
      <w:r>
        <w:t xml:space="preserve">gods</w:t>
      </w:r>
      <w:r>
        <w:t xml:space="preserve">’</w:t>
      </w:r>
      <w:r>
        <w:t xml:space="preserve">) has been supplied. Just as water, in the form of the Soma-juice, comes and joins the</w:t>
      </w:r>
      <w:r>
        <w:t xml:space="preserve"> </w:t>
      </w:r>
      <w:r>
        <w:rPr>
          <w:iCs/>
          <w:i/>
        </w:rPr>
        <w:t xml:space="preserve">hotṛ</w:t>
      </w:r>
      <w:r>
        <w:t xml:space="preserve">’s</w:t>
      </w:r>
      <w:r>
        <w:t xml:space="preserve"> </w:t>
      </w:r>
      <w:r>
        <w:rPr>
          <w:iCs/>
          <w:i/>
        </w:rPr>
        <w:t xml:space="preserve">camasa</w:t>
      </w:r>
      <w:r>
        <w:t xml:space="preserve">, so the gaze of the gods, eagerly for the drinking of Soma, falls on the</w:t>
      </w:r>
      <w:r>
        <w:t xml:space="preserve"> </w:t>
      </w:r>
      <w:r>
        <w:rPr>
          <w:iCs/>
          <w:i/>
        </w:rPr>
        <w:t xml:space="preserve">camasa</w:t>
      </w:r>
      <w:r>
        <w:t xml:space="preserve"> </w:t>
      </w:r>
      <w:r>
        <w:t xml:space="preserve">filled with Soma-juice — this is the sense.</w:t>
      </w:r>
      <w:r>
        <w:t xml:space="preserve">”</w:t>
      </w:r>
    </w:p>
    <w:bookmarkEnd w:id="90"/>
    <w:bookmarkStart w:id="91" w:name="page-64-pdf-79"/>
    <w:p>
      <w:pPr>
        <w:pStyle w:val="Heading3"/>
      </w:pPr>
      <w:r>
        <w:t xml:space="preserve">Page 64 (PDF 79)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Special Topics of Rik 83.2, continued:</w:t>
      </w:r>
    </w:p>
    <w:p>
      <w:pPr>
        <w:numPr>
          <w:ilvl w:val="0"/>
          <w:numId w:val="1079"/>
        </w:numPr>
        <w:pStyle w:val="Compact"/>
      </w:pPr>
      <w:r>
        <w:rPr>
          <w:bCs/>
          <w:b/>
        </w:rPr>
        <w:t xml:space="preserve">विततं यथा रजः</w:t>
      </w:r>
      <w:r>
        <w:t xml:space="preserve"> </w:t>
      </w:r>
      <w:r>
        <w:t xml:space="preserve">—</w:t>
      </w:r>
      <w:r>
        <w:t xml:space="preserve"> </w:t>
      </w:r>
      <w:r>
        <w:t xml:space="preserve">“</w:t>
      </w:r>
      <w:r>
        <w:t xml:space="preserve">He has given an illustration for the above sentence. The light — the ray of the sun — spreads from the sky, covers everything and falls on the earth; the gaze of the gods likewise falls on the</w:t>
      </w:r>
      <w:r>
        <w:t xml:space="preserve"> </w:t>
      </w:r>
      <w:r>
        <w:rPr>
          <w:iCs/>
          <w:i/>
        </w:rPr>
        <w:t xml:space="preserve">hotṛ</w:t>
      </w:r>
      <w:r>
        <w:t xml:space="preserve">’s</w:t>
      </w:r>
      <w:r>
        <w:t xml:space="preserve"> </w:t>
      </w:r>
      <w:r>
        <w:rPr>
          <w:iCs/>
          <w:i/>
        </w:rPr>
        <w:t xml:space="preserve">camasa</w:t>
      </w:r>
      <w:r>
        <w:t xml:space="preserve"> </w:t>
      </w:r>
      <w:r>
        <w:t xml:space="preserve">on the sacrificial altar.</w:t>
      </w:r>
      <w:r>
        <w:t xml:space="preserve">”</w:t>
      </w:r>
    </w:p>
    <w:p>
      <w:pPr>
        <w:numPr>
          <w:ilvl w:val="0"/>
          <w:numId w:val="1079"/>
        </w:numPr>
        <w:pStyle w:val="Compact"/>
      </w:pPr>
      <w:r>
        <w:rPr>
          <w:bCs/>
          <w:b/>
        </w:rPr>
        <w:t xml:space="preserve">प्राचैर्देवासः प्र णयन्ति देवयुं ब्रह्मप्रियम्</w:t>
      </w:r>
      <w:r>
        <w:t xml:space="preserve"> </w:t>
      </w:r>
      <w:r>
        <w:t xml:space="preserve">—</w:t>
      </w:r>
      <w:r>
        <w:t xml:space="preserve"> </w:t>
      </w:r>
      <w:r>
        <w:t xml:space="preserve">“</w:t>
      </w:r>
      <w:r>
        <w:rPr>
          <w:iCs/>
          <w:i/>
        </w:rPr>
        <w:t xml:space="preserve">brahman</w:t>
      </w:r>
      <w:r>
        <w:t xml:space="preserve"> </w:t>
      </w:r>
      <w:r>
        <w:t xml:space="preserve">means food (Ni. [?-?] [?]). It is the established practice at the altar to bring to the Āhavanīya fire in the eastern direction the</w:t>
      </w:r>
      <w:r>
        <w:t xml:space="preserve"> </w:t>
      </w:r>
      <w:r>
        <w:rPr>
          <w:iCs/>
          <w:i/>
        </w:rPr>
        <w:t xml:space="preserve">soma</w:t>
      </w:r>
      <w:r>
        <w:t xml:space="preserve"> </w:t>
      </w:r>
      <w:r>
        <w:t xml:space="preserve">and other oblation-materials to be offered to the gods, and to consecrate them by reciting mantras. So they bring food that is dear to the gods to the east; the gods desire it — this is the chief sense.</w:t>
      </w:r>
      <w:r>
        <w:t xml:space="preserve">”</w:t>
      </w:r>
    </w:p>
    <w:p>
      <w:pPr>
        <w:numPr>
          <w:ilvl w:val="0"/>
          <w:numId w:val="1079"/>
        </w:numPr>
        <w:pStyle w:val="Compact"/>
      </w:pPr>
      <w:r>
        <w:rPr>
          <w:bCs/>
          <w:b/>
        </w:rPr>
        <w:t xml:space="preserve">जोषयन्ते वरा इव</w:t>
      </w:r>
      <w:r>
        <w:t xml:space="preserve"> </w:t>
      </w:r>
      <w:r>
        <w:t xml:space="preserve">—</w:t>
      </w:r>
      <w:r>
        <w:t xml:space="preserve"> </w:t>
      </w:r>
      <w:r>
        <w:t xml:space="preserve">“</w:t>
      </w:r>
      <w:r>
        <w:t xml:space="preserve">Concerning the gods’ desire for oblations, he gives a comparison: just as men who desire a lovely maiden as bride (</w:t>
      </w:r>
      <w:r>
        <w:rPr>
          <w:iCs/>
          <w:i/>
        </w:rPr>
        <w:t xml:space="preserve">kanyārthinaḥ</w:t>
      </w:r>
      <w:r>
        <w:t xml:space="preserve">), wishing that she may be theirs, make themselves anxious to win her by manifold courtesies, so the gods are eager, and strive, to gain the oblation prepared for them, the Soma juice</w:t>
      </w:r>
      <w:r>
        <w:t xml:space="preserve">”</w:t>
      </w:r>
      <w:r>
        <w:t xml:space="preserve"> </w:t>
      </w:r>
      <w:r>
        <w:rPr>
          <w:iCs/>
          <w:i/>
        </w:rPr>
        <w:t xml:space="preserve">(the print at the end of this paragraph is clotted [?])</w:t>
      </w:r>
      <w:r>
        <w:t xml:space="preserve">.</w:t>
      </w:r>
    </w:p>
    <w:p>
      <w:pPr>
        <w:pStyle w:val="FirstParagraph"/>
      </w:pPr>
      <w:r>
        <w:rPr>
          <w:bCs/>
          <w:b/>
        </w:rPr>
        <w:t xml:space="preserve">॥ व्याकरणप्रक्रिया ॥ — Vyākaraṇa-prakriyā (Rik 83.2)</w:t>
      </w:r>
      <w:r>
        <w:t xml:space="preserve"> </w:t>
      </w:r>
      <w:r>
        <w:rPr>
          <w:iCs/>
          <w:i/>
        </w:rPr>
        <w:t xml:space="preserve">(grammar page, noted briefly; begins here)</w:t>
      </w:r>
    </w:p>
    <w:p>
      <w:pPr>
        <w:numPr>
          <w:ilvl w:val="0"/>
          <w:numId w:val="1080"/>
        </w:numPr>
        <w:pStyle w:val="Compact"/>
      </w:pPr>
      <w:r>
        <w:rPr>
          <w:bCs/>
          <w:b/>
        </w:rPr>
        <w:t xml:space="preserve">होत्रियम्</w:t>
      </w:r>
      <w:r>
        <w:t xml:space="preserve"> </w:t>
      </w:r>
      <w:r>
        <w:t xml:space="preserve">— the root</w:t>
      </w:r>
      <w:r>
        <w:t xml:space="preserve"> </w:t>
      </w:r>
      <w:r>
        <w:rPr>
          <w:iCs/>
          <w:i/>
        </w:rPr>
        <w:t xml:space="preserve">hu dānādanayoḥ</w:t>
      </w:r>
      <w:r>
        <w:t xml:space="preserve">,</w:t>
      </w:r>
      <w:r>
        <w:t xml:space="preserve"> </w:t>
      </w:r>
      <w:r>
        <w:rPr>
          <w:iCs/>
          <w:i/>
        </w:rPr>
        <w:t xml:space="preserve">juhotyādi</w:t>
      </w:r>
      <w:r>
        <w:t xml:space="preserve">; with</w:t>
      </w:r>
      <w:r>
        <w:t xml:space="preserve"> </w:t>
      </w:r>
      <w:r>
        <w:rPr>
          <w:iCs/>
          <w:i/>
        </w:rPr>
        <w:t xml:space="preserve">tṛc</w:t>
      </w:r>
      <w:r>
        <w:t xml:space="preserve"> </w:t>
      </w:r>
      <w:r>
        <w:t xml:space="preserve">added, with guṇa, the word</w:t>
      </w:r>
      <w:r>
        <w:t xml:space="preserve"> </w:t>
      </w:r>
      <w:r>
        <w:rPr>
          <w:iCs/>
          <w:i/>
        </w:rPr>
        <w:t xml:space="preserve">hotṛ</w:t>
      </w:r>
      <w:r>
        <w:t xml:space="preserve"> </w:t>
      </w:r>
      <w:r>
        <w:t xml:space="preserve">is formed. In the sense</w:t>
      </w:r>
      <w:r>
        <w:t xml:space="preserve"> </w:t>
      </w:r>
      <w:r>
        <w:t xml:space="preserve">‘</w:t>
      </w:r>
      <w:r>
        <w:t xml:space="preserve">belonging to him</w:t>
      </w:r>
      <w:r>
        <w:t xml:space="preserve">’</w:t>
      </w:r>
      <w:r>
        <w:t xml:space="preserve">, by</w:t>
      </w:r>
      <w:r>
        <w:t xml:space="preserve"> </w:t>
      </w:r>
      <w:r>
        <w:t xml:space="preserve">“</w:t>
      </w:r>
      <w:r>
        <w:t xml:space="preserve">tasyedam</w:t>
      </w:r>
      <w:r>
        <w:t xml:space="preserve">”</w:t>
      </w:r>
      <w:r>
        <w:t xml:space="preserve"> </w:t>
      </w:r>
      <w:r>
        <w:t xml:space="preserve">(Pā. Sū. 4-3-120) the affix</w:t>
      </w:r>
      <w:r>
        <w:t xml:space="preserve"> </w:t>
      </w:r>
      <w:r>
        <w:rPr>
          <w:iCs/>
          <w:i/>
        </w:rPr>
        <w:t xml:space="preserve">gha</w:t>
      </w:r>
      <w:r>
        <w:t xml:space="preserve"> </w:t>
      </w:r>
      <w:r>
        <w:t xml:space="preserve">(</w:t>
      </w:r>
      <w:r>
        <w:rPr>
          <w:iCs/>
          <w:i/>
        </w:rPr>
        <w:t xml:space="preserve">ghaḥ</w:t>
      </w:r>
      <w:r>
        <w:t xml:space="preserve">); for</w:t>
      </w:r>
      <w:r>
        <w:t xml:space="preserve"> </w:t>
      </w:r>
      <w:r>
        <w:rPr>
          <w:iCs/>
          <w:i/>
        </w:rPr>
        <w:t xml:space="preserve">gh</w:t>
      </w:r>
      <w:r>
        <w:t xml:space="preserve"> </w:t>
      </w:r>
      <w:r>
        <w:t xml:space="preserve">by</w:t>
      </w:r>
      <w:r>
        <w:t xml:space="preserve"> </w:t>
      </w:r>
      <w:r>
        <w:t xml:space="preserve">“</w:t>
      </w:r>
      <w:r>
        <w:t xml:space="preserve">āyaneyīnīyiyaḥ phaḍhakhachaghāṃ pratyayādīnām</w:t>
      </w:r>
      <w:r>
        <w:t xml:space="preserve">”</w:t>
      </w:r>
      <w:r>
        <w:t xml:space="preserve"> </w:t>
      </w:r>
      <w:r>
        <w:t xml:space="preserve">(Pā. Sū. 7-1-2) the substitute</w:t>
      </w:r>
      <w:r>
        <w:t xml:space="preserve"> </w:t>
      </w:r>
      <w:r>
        <w:rPr>
          <w:iCs/>
          <w:i/>
        </w:rPr>
        <w:t xml:space="preserve">iy</w:t>
      </w:r>
      <w:r>
        <w:t xml:space="preserve">; with the substitution made, the word</w:t>
      </w:r>
      <w:r>
        <w:t xml:space="preserve"> </w:t>
      </w:r>
      <w:r>
        <w:rPr>
          <w:iCs/>
          <w:i/>
        </w:rPr>
        <w:t xml:space="preserve">hotriya</w:t>
      </w:r>
      <w:r>
        <w:t xml:space="preserve"> </w:t>
      </w:r>
      <w:r>
        <w:t xml:space="preserve">is formed.</w:t>
      </w:r>
    </w:p>
    <w:p>
      <w:pPr>
        <w:numPr>
          <w:ilvl w:val="0"/>
          <w:numId w:val="1080"/>
        </w:numPr>
        <w:pStyle w:val="Compact"/>
      </w:pPr>
      <w:r>
        <w:rPr>
          <w:bCs/>
          <w:b/>
        </w:rPr>
        <w:t xml:space="preserve">अवः</w:t>
      </w:r>
      <w:r>
        <w:t xml:space="preserve"> </w:t>
      </w:r>
      <w:r>
        <w:t xml:space="preserve">—</w:t>
      </w:r>
      <w:r>
        <w:t xml:space="preserve"> </w:t>
      </w:r>
      <w:r>
        <w:t xml:space="preserve">“</w:t>
      </w:r>
      <w:r>
        <w:rPr>
          <w:iCs/>
          <w:i/>
        </w:rPr>
        <w:t xml:space="preserve">pūrvādharāvarāṇām asi puradhavaś caiṣām</w:t>
      </w:r>
      <w:r>
        <w:t xml:space="preserve">”</w:t>
      </w:r>
      <w:r>
        <w:t xml:space="preserve"> </w:t>
      </w:r>
      <w:r>
        <w:t xml:space="preserve">(Pā. Sū. 5-3-39) — a</w:t>
      </w:r>
      <w:r>
        <w:t xml:space="preserve"> </w:t>
      </w:r>
      <w:r>
        <w:rPr>
          <w:iCs/>
          <w:i/>
        </w:rPr>
        <w:t xml:space="preserve">luptaprathamāka</w:t>
      </w:r>
      <w:r>
        <w:t xml:space="preserve"> </w:t>
      </w:r>
      <w:r>
        <w:t xml:space="preserve">word (a word with the nominative elided). To the three words</w:t>
      </w:r>
      <w:r>
        <w:t xml:space="preserve"> </w:t>
      </w:r>
      <w:r>
        <w:rPr>
          <w:iCs/>
          <w:i/>
        </w:rPr>
        <w:t xml:space="preserve">pūrva</w:t>
      </w:r>
      <w:r>
        <w:t xml:space="preserve">,</w:t>
      </w:r>
      <w:r>
        <w:t xml:space="preserve"> </w:t>
      </w:r>
      <w:r>
        <w:rPr>
          <w:iCs/>
          <w:i/>
        </w:rPr>
        <w:t xml:space="preserve">adhara</w:t>
      </w:r>
      <w:r>
        <w:t xml:space="preserve">,</w:t>
      </w:r>
      <w:r>
        <w:t xml:space="preserve"> </w:t>
      </w:r>
      <w:r>
        <w:rPr>
          <w:iCs/>
          <w:i/>
        </w:rPr>
        <w:t xml:space="preserve">avara</w:t>
      </w:r>
      <w:r>
        <w:t xml:space="preserve">, in the sense of</w:t>
      </w:r>
      <w:r>
        <w:t xml:space="preserve"> </w:t>
      </w:r>
      <w:r>
        <w:t xml:space="preserve">‘</w:t>
      </w:r>
      <w:r>
        <w:t xml:space="preserve">the quarter</w:t>
      </w:r>
      <w:r>
        <w:t xml:space="preserve">’</w:t>
      </w:r>
      <w:r>
        <w:t xml:space="preserve">, the affix</w:t>
      </w:r>
      <w:r>
        <w:t xml:space="preserve"> </w:t>
      </w:r>
      <w:r>
        <w:rPr>
          <w:iCs/>
          <w:i/>
        </w:rPr>
        <w:t xml:space="preserve">asi</w:t>
      </w:r>
      <w:r>
        <w:t xml:space="preserve"> </w:t>
      </w:r>
      <w:r>
        <w:t xml:space="preserve">is added; with the</w:t>
      </w:r>
      <w:r>
        <w:t xml:space="preserve"> </w:t>
      </w:r>
      <w:r>
        <w:rPr>
          <w:iCs/>
          <w:i/>
        </w:rPr>
        <w:t xml:space="preserve">asi</w:t>
      </w:r>
      <w:r>
        <w:t xml:space="preserve">-affix following, the three stems are replaced in order by</w:t>
      </w:r>
      <w:r>
        <w:t xml:space="preserve"> </w:t>
      </w:r>
      <w:r>
        <w:rPr>
          <w:iCs/>
          <w:i/>
        </w:rPr>
        <w:t xml:space="preserve">pur</w:t>
      </w:r>
      <w:r>
        <w:t xml:space="preserve">,</w:t>
      </w:r>
      <w:r>
        <w:t xml:space="preserve"> </w:t>
      </w:r>
      <w:r>
        <w:rPr>
          <w:iCs/>
          <w:i/>
        </w:rPr>
        <w:t xml:space="preserve">adh</w:t>
      </w:r>
      <w:r>
        <w:t xml:space="preserve"> </w:t>
      </w:r>
      <w:r>
        <w:t xml:space="preserve">and</w:t>
      </w:r>
      <w:r>
        <w:t xml:space="preserve"> </w:t>
      </w:r>
      <w:r>
        <w:rPr>
          <w:iCs/>
          <w:i/>
        </w:rPr>
        <w:t xml:space="preserve">av</w:t>
      </w:r>
      <w:r>
        <w:t xml:space="preserve">. Since the affix is added in the sense of the stem itself, the</w:t>
      </w:r>
      <w:r>
        <w:t xml:space="preserve"> </w:t>
      </w:r>
      <w:r>
        <w:rPr>
          <w:iCs/>
          <w:i/>
        </w:rPr>
        <w:t xml:space="preserve">asi</w:t>
      </w:r>
      <w:r>
        <w:t xml:space="preserve">-affix gives the meaning of the stem; the conveying of meaning is a general property of an affix, so even if these (replacements) have no special meaning-conveying power, they are understood to be meaningful with the sense of their original stems; hence here</w:t>
      </w:r>
      <w:r>
        <w:t xml:space="preserve"> </w:t>
      </w:r>
      <w:r>
        <w:rPr>
          <w:iCs/>
          <w:i/>
        </w:rPr>
        <w:t xml:space="preserve">asi</w:t>
      </w:r>
      <w:r>
        <w:t xml:space="preserve"> </w:t>
      </w:r>
      <w:r>
        <w:t xml:space="preserve">is added in the sense</w:t>
      </w:r>
      <w:r>
        <w:t xml:space="preserve"> </w:t>
      </w:r>
      <w:r>
        <w:t xml:space="preserve">‘</w:t>
      </w:r>
      <w:r>
        <w:t xml:space="preserve">lower</w:t>
      </w:r>
      <w:r>
        <w:t xml:space="preserve">’</w:t>
      </w:r>
      <w:r>
        <w:t xml:space="preserve">. For the stem the substitute</w:t>
      </w:r>
      <w:r>
        <w:t xml:space="preserve"> </w:t>
      </w:r>
      <w:r>
        <w:rPr>
          <w:iCs/>
          <w:i/>
        </w:rPr>
        <w:t xml:space="preserve">av</w:t>
      </w:r>
      <w:r>
        <w:t xml:space="preserve"> </w:t>
      </w:r>
      <w:r>
        <w:t xml:space="preserve">arises;</w:t>
      </w:r>
      <w:r>
        <w:t xml:space="preserve"> </w:t>
      </w:r>
      <w:r>
        <w:rPr>
          <w:iCs/>
          <w:i/>
        </w:rPr>
        <w:t xml:space="preserve">av+asi</w:t>
      </w:r>
      <w:r>
        <w:t xml:space="preserve">; since the</w:t>
      </w:r>
      <w:r>
        <w:t xml:space="preserve"> </w:t>
      </w:r>
      <w:r>
        <w:rPr>
          <w:iCs/>
          <w:i/>
        </w:rPr>
        <w:t xml:space="preserve">i</w:t>
      </w:r>
      <w:r>
        <w:t xml:space="preserve"> </w:t>
      </w:r>
      <w:r>
        <w:t xml:space="preserve">in the affix is for pronunciation, the word is an indeclinable ending in</w:t>
      </w:r>
      <w:r>
        <w:t xml:space="preserve"> </w:t>
      </w:r>
      <w:r>
        <w:rPr>
          <w:iCs/>
          <w:i/>
        </w:rPr>
        <w:t xml:space="preserve">s</w:t>
      </w:r>
      <w:r>
        <w:t xml:space="preserve">; by the affix-accent it is final-udātta.</w:t>
      </w:r>
    </w:p>
    <w:p>
      <w:r>
        <w:pict>
          <v:rect style="width:0;height:1.5pt" o:hralign="center" o:hrstd="t" o:hr="t"/>
        </w:pict>
      </w:r>
    </w:p>
    <w:bookmarkEnd w:id="91"/>
    <w:bookmarkStart w:id="92" w:name="page-65-pdf-80"/>
    <w:p>
      <w:pPr>
        <w:pStyle w:val="Heading3"/>
      </w:pPr>
      <w:r>
        <w:t xml:space="preserve">Page 65 (PDF 80)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VOLUME 7</w:t>
      </w:r>
      <w:r>
        <w:rPr>
          <w:iCs/>
          <w:i/>
        </w:rPr>
        <w:t xml:space="preserve">”</w:t>
      </w:r>
      <w:r>
        <w:rPr>
          <w:iCs/>
          <w:i/>
        </w:rPr>
        <w:t xml:space="preserve"> </w:t>
      </w:r>
      <w:r>
        <w:rPr>
          <w:iCs/>
          <w:i/>
        </w:rPr>
        <w:t xml:space="preserve">at the foot.)</w:t>
      </w:r>
    </w:p>
    <w:p>
      <w:pPr>
        <w:pStyle w:val="BodyText"/>
      </w:pPr>
      <w:r>
        <w:rPr>
          <w:iCs/>
          <w:i/>
        </w:rPr>
        <w:t xml:space="preserve">Grammar of Rik 83.2, concluded (grammar page, noted briefly):</w:t>
      </w:r>
    </w:p>
    <w:p>
      <w:pPr>
        <w:numPr>
          <w:ilvl w:val="0"/>
          <w:numId w:val="1081"/>
        </w:numPr>
        <w:pStyle w:val="Compact"/>
      </w:pPr>
      <w:r>
        <w:rPr>
          <w:bCs/>
          <w:b/>
        </w:rPr>
        <w:t xml:space="preserve">प्राचैः</w:t>
      </w:r>
      <w:r>
        <w:t xml:space="preserve"> </w:t>
      </w:r>
      <w:r>
        <w:t xml:space="preserve">—</w:t>
      </w:r>
      <w:r>
        <w:t xml:space="preserve"> </w:t>
      </w:r>
      <w:r>
        <w:t xml:space="preserve">“</w:t>
      </w:r>
      <w:r>
        <w:t xml:space="preserve">like</w:t>
      </w:r>
      <w:r>
        <w:t xml:space="preserve"> </w:t>
      </w:r>
      <w:r>
        <w:rPr>
          <w:iCs/>
          <w:i/>
        </w:rPr>
        <w:t xml:space="preserve">uccaiḥ</w:t>
      </w:r>
      <w:r>
        <w:t xml:space="preserve">,</w:t>
      </w:r>
      <w:r>
        <w:t xml:space="preserve"> </w:t>
      </w:r>
      <w:r>
        <w:rPr>
          <w:iCs/>
          <w:i/>
        </w:rPr>
        <w:t xml:space="preserve">nīcaiḥ</w:t>
      </w:r>
      <w:r>
        <w:t xml:space="preserve">, this too is an indeclinable. Or, the root</w:t>
      </w:r>
      <w:r>
        <w:t xml:space="preserve"> </w:t>
      </w:r>
      <w:r>
        <w:rPr>
          <w:iCs/>
          <w:i/>
        </w:rPr>
        <w:t xml:space="preserve">añcu</w:t>
      </w:r>
      <w:r>
        <w:t xml:space="preserve"> </w:t>
      </w:r>
      <w:r>
        <w:t xml:space="preserve">preceded by the preposition</w:t>
      </w:r>
      <w:r>
        <w:t xml:space="preserve"> </w:t>
      </w:r>
      <w:r>
        <w:rPr>
          <w:iCs/>
          <w:i/>
        </w:rPr>
        <w:t xml:space="preserve">pra</w:t>
      </w:r>
      <w:r>
        <w:t xml:space="preserve"> </w:t>
      </w:r>
      <w:r>
        <w:t xml:space="preserve">takes the affix</w:t>
      </w:r>
      <w:r>
        <w:t xml:space="preserve"> </w:t>
      </w:r>
      <w:r>
        <w:rPr>
          <w:iCs/>
          <w:i/>
        </w:rPr>
        <w:t xml:space="preserve">ka</w:t>
      </w:r>
      <w:r>
        <w:t xml:space="preserve"> </w:t>
      </w:r>
      <w:r>
        <w:t xml:space="preserve">in the</w:t>
      </w:r>
      <w:r>
        <w:t xml:space="preserve"> </w:t>
      </w:r>
      <w:r>
        <w:rPr>
          <w:iCs/>
          <w:i/>
        </w:rPr>
        <w:t xml:space="preserve">bhāva</w:t>
      </w:r>
      <w:r>
        <w:t xml:space="preserve"> </w:t>
      </w:r>
      <w:r>
        <w:t xml:space="preserve">sense, whereby the form is made; the</w:t>
      </w:r>
      <w:r>
        <w:t xml:space="preserve"> </w:t>
      </w:r>
      <w:r>
        <w:rPr>
          <w:iCs/>
          <w:i/>
        </w:rPr>
        <w:t xml:space="preserve">k</w:t>
      </w:r>
      <w:r>
        <w:t xml:space="preserve"> </w:t>
      </w:r>
      <w:r>
        <w:t xml:space="preserve">of</w:t>
      </w:r>
      <w:r>
        <w:t xml:space="preserve"> </w:t>
      </w:r>
      <w:r>
        <w:rPr>
          <w:iCs/>
          <w:i/>
        </w:rPr>
        <w:t xml:space="preserve">ka</w:t>
      </w:r>
      <w:r>
        <w:t xml:space="preserve"> </w:t>
      </w:r>
      <w:r>
        <w:t xml:space="preserve">is a mark, the affix being non-</w:t>
      </w:r>
      <w:r>
        <w:rPr>
          <w:iCs/>
          <w:i/>
        </w:rPr>
        <w:t xml:space="preserve">taddhita</w:t>
      </w:r>
      <w:r>
        <w:t xml:space="preserve">, etc., it takes the designation</w:t>
      </w:r>
      <w:r>
        <w:t xml:space="preserve"> </w:t>
      </w:r>
      <w:r>
        <w:rPr>
          <w:iCs/>
          <w:i/>
        </w:rPr>
        <w:t xml:space="preserve">it</w:t>
      </w:r>
      <w:r>
        <w:t xml:space="preserve">; since a</w:t>
      </w:r>
      <w:r>
        <w:t xml:space="preserve"> </w:t>
      </w:r>
      <w:r>
        <w:rPr>
          <w:iCs/>
          <w:i/>
        </w:rPr>
        <w:t xml:space="preserve">kit</w:t>
      </w:r>
      <w:r>
        <w:t xml:space="preserve"> </w:t>
      </w:r>
      <w:r>
        <w:t xml:space="preserve">affix follows, by</w:t>
      </w:r>
      <w:r>
        <w:t xml:space="preserve">”</w:t>
      </w:r>
      <w:r>
        <w:t xml:space="preserve">aniditāṃ hala upadhāyāḥ kṅiti” (Pā. Sū. 6-4-24) the</w:t>
      </w:r>
      <w:r>
        <w:t xml:space="preserve"> </w:t>
      </w:r>
      <w:r>
        <w:rPr>
          <w:iCs/>
          <w:i/>
        </w:rPr>
        <w:t xml:space="preserve">n</w:t>
      </w:r>
      <w:r>
        <w:t xml:space="preserve"> </w:t>
      </w:r>
      <w:r>
        <w:t xml:space="preserve">of the root</w:t>
      </w:r>
      <w:r>
        <w:t xml:space="preserve"> </w:t>
      </w:r>
      <w:r>
        <w:rPr>
          <w:iCs/>
          <w:i/>
        </w:rPr>
        <w:t xml:space="preserve">añc</w:t>
      </w:r>
      <w:r>
        <w:t xml:space="preserve"> </w:t>
      </w:r>
      <w:r>
        <w:t xml:space="preserve">is dropped; with the affix added it is an</w:t>
      </w:r>
      <w:r>
        <w:t xml:space="preserve"> </w:t>
      </w:r>
      <w:r>
        <w:rPr>
          <w:iCs/>
          <w:i/>
        </w:rPr>
        <w:t xml:space="preserve">a</w:t>
      </w:r>
      <w:r>
        <w:t xml:space="preserve">-ending word. A doubt arises about adding</w:t>
      </w:r>
      <w:r>
        <w:t xml:space="preserve"> </w:t>
      </w:r>
      <w:r>
        <w:rPr>
          <w:iCs/>
          <w:i/>
        </w:rPr>
        <w:t xml:space="preserve">ka</w:t>
      </w:r>
      <w:r>
        <w:t xml:space="preserve"> </w:t>
      </w:r>
      <w:r>
        <w:t xml:space="preserve">here: by the</w:t>
      </w:r>
      <w:r>
        <w:t xml:space="preserve"> </w:t>
      </w:r>
      <w:r>
        <w:rPr>
          <w:iCs/>
          <w:i/>
        </w:rPr>
        <w:t xml:space="preserve">vārttika</w:t>
      </w:r>
      <w:r>
        <w:t xml:space="preserve"> </w:t>
      </w:r>
      <w:r>
        <w:t xml:space="preserve">“</w:t>
      </w:r>
      <w:r>
        <w:t xml:space="preserve">ghañarthe kavidhānam</w:t>
      </w:r>
      <w:r>
        <w:t xml:space="preserve">”</w:t>
      </w:r>
      <w:r>
        <w:t xml:space="preserve"> </w:t>
      </w:r>
      <w:r>
        <w:t xml:space="preserve">(the affix</w:t>
      </w:r>
      <w:r>
        <w:t xml:space="preserve"> </w:t>
      </w:r>
      <w:r>
        <w:rPr>
          <w:iCs/>
          <w:i/>
        </w:rPr>
        <w:t xml:space="preserve">ka</w:t>
      </w:r>
      <w:r>
        <w:t xml:space="preserve"> </w:t>
      </w:r>
      <w:r>
        <w:t xml:space="preserve">is prescribed in the sense of</w:t>
      </w:r>
      <w:r>
        <w:t xml:space="preserve"> </w:t>
      </w:r>
      <w:r>
        <w:rPr>
          <w:iCs/>
          <w:i/>
        </w:rPr>
        <w:t xml:space="preserve">ghañ</w:t>
      </w:r>
      <w:r>
        <w:t xml:space="preserve">)</w:t>
      </w:r>
      <w:r>
        <w:t xml:space="preserve"> </w:t>
      </w:r>
      <w:r>
        <w:rPr>
          <w:iCs/>
          <w:i/>
        </w:rPr>
        <w:t xml:space="preserve">ka</w:t>
      </w:r>
      <w:r>
        <w:t xml:space="preserve"> </w:t>
      </w:r>
      <w:r>
        <w:t xml:space="preserve">should be stated in the</w:t>
      </w:r>
      <w:r>
        <w:t xml:space="preserve"> </w:t>
      </w:r>
      <w:r>
        <w:rPr>
          <w:iCs/>
          <w:i/>
        </w:rPr>
        <w:t xml:space="preserve">bhāva</w:t>
      </w:r>
      <w:r>
        <w:t xml:space="preserve"> </w:t>
      </w:r>
      <w:r>
        <w:t xml:space="preserve">sense; but in the bhāṣya, as a remainder of that</w:t>
      </w:r>
      <w:r>
        <w:t xml:space="preserve"> </w:t>
      </w:r>
      <w:r>
        <w:rPr>
          <w:iCs/>
          <w:i/>
        </w:rPr>
        <w:t xml:space="preserve">vārttika</w:t>
      </w:r>
      <w:r>
        <w:t xml:space="preserve">, a list is given:</w:t>
      </w:r>
      <w:r>
        <w:t xml:space="preserve"> </w:t>
      </w:r>
      <w:r>
        <w:t xml:space="preserve">‘</w:t>
      </w:r>
      <w:r>
        <w:rPr>
          <w:iCs/>
          <w:i/>
        </w:rPr>
        <w:t xml:space="preserve">sthāsnāpāvyadhihaniyudhyarthām</w:t>
      </w:r>
      <w:r>
        <w:t xml:space="preserve">’</w:t>
      </w:r>
      <w:r>
        <w:t xml:space="preserve"> </w:t>
      </w:r>
      <w:r>
        <w:t xml:space="preserve">— that is, it is to be understood that</w:t>
      </w:r>
      <w:r>
        <w:t xml:space="preserve"> </w:t>
      </w:r>
      <w:r>
        <w:rPr>
          <w:iCs/>
          <w:i/>
        </w:rPr>
        <w:t xml:space="preserve">ka</w:t>
      </w:r>
      <w:r>
        <w:t xml:space="preserve"> </w:t>
      </w:r>
      <w:r>
        <w:t xml:space="preserve">in the sense of</w:t>
      </w:r>
      <w:r>
        <w:t xml:space="preserve"> </w:t>
      </w:r>
      <w:r>
        <w:rPr>
          <w:iCs/>
          <w:i/>
        </w:rPr>
        <w:t xml:space="preserve">ghañ</w:t>
      </w:r>
      <w:r>
        <w:t xml:space="preserve"> </w:t>
      </w:r>
      <w:r>
        <w:t xml:space="preserve">comes only for the roots read there. If so, how can</w:t>
      </w:r>
      <w:r>
        <w:t xml:space="preserve"> </w:t>
      </w:r>
      <w:r>
        <w:rPr>
          <w:iCs/>
          <w:i/>
        </w:rPr>
        <w:t xml:space="preserve">ka</w:t>
      </w:r>
      <w:r>
        <w:t xml:space="preserve"> </w:t>
      </w:r>
      <w:r>
        <w:t xml:space="preserve">be made when this root is not read there? — a question that arises. But the listing there is not to be taken as a restriction; it is a suggestive (</w:t>
      </w:r>
      <w:r>
        <w:rPr>
          <w:iCs/>
          <w:i/>
        </w:rPr>
        <w:t xml:space="preserve">upalakṣaṇa</w:t>
      </w:r>
      <w:r>
        <w:t xml:space="preserve">) list:</w:t>
      </w:r>
      <w:r>
        <w:t xml:space="preserve"> </w:t>
      </w:r>
      <w:r>
        <w:t xml:space="preserve">‘</w:t>
      </w:r>
      <w:r>
        <w:t xml:space="preserve">one should take also those similar to the roots listed</w:t>
      </w:r>
      <w:r>
        <w:t xml:space="preserve">’</w:t>
      </w:r>
      <w:r>
        <w:t xml:space="preserve"> </w:t>
      </w:r>
      <w:r>
        <w:t xml:space="preserve">— as when someone is told</w:t>
      </w:r>
      <w:r>
        <w:t xml:space="preserve"> </w:t>
      </w:r>
      <w:r>
        <w:t xml:space="preserve">‘</w:t>
      </w:r>
      <w:r>
        <w:t xml:space="preserve">protect the curds from the crows</w:t>
      </w:r>
      <w:r>
        <w:t xml:space="preserve">’</w:t>
      </w:r>
      <w:r>
        <w:t xml:space="preserve"> </w:t>
      </w:r>
      <w:r>
        <w:t xml:space="preserve">(</w:t>
      </w:r>
      <w:r>
        <w:rPr>
          <w:iCs/>
          <w:i/>
        </w:rPr>
        <w:t xml:space="preserve">kākebhyo dadhi rakṣyatām</w:t>
      </w:r>
      <w:r>
        <w:t xml:space="preserve">), the speaker does not intend that only crows are to be driven off: cats and other creatures that spoil the curds are to be driven off too. Likewise here, taking the similarity with the listed roots, one should surmise that</w:t>
      </w:r>
      <w:r>
        <w:t xml:space="preserve"> </w:t>
      </w:r>
      <w:r>
        <w:rPr>
          <w:iCs/>
          <w:i/>
        </w:rPr>
        <w:t xml:space="preserve">ka</w:t>
      </w:r>
      <w:r>
        <w:t xml:space="preserve"> </w:t>
      </w:r>
      <w:r>
        <w:t xml:space="preserve">in the sense of</w:t>
      </w:r>
      <w:r>
        <w:t xml:space="preserve"> </w:t>
      </w:r>
      <w:r>
        <w:rPr>
          <w:iCs/>
          <w:i/>
        </w:rPr>
        <w:t xml:space="preserve">ghañ</w:t>
      </w:r>
      <w:r>
        <w:t xml:space="preserve"> </w:t>
      </w:r>
      <w:r>
        <w:t xml:space="preserve">comes for other roots also.”</w:t>
      </w:r>
    </w:p>
    <w:p>
      <w:pPr>
        <w:numPr>
          <w:ilvl w:val="0"/>
          <w:numId w:val="1081"/>
        </w:numPr>
        <w:pStyle w:val="Compact"/>
      </w:pPr>
      <w:r>
        <w:rPr>
          <w:bCs/>
          <w:b/>
        </w:rPr>
        <w:t xml:space="preserve">जोषयन्ते</w:t>
      </w:r>
      <w:r>
        <w:t xml:space="preserve"> </w:t>
      </w:r>
      <w:r>
        <w:t xml:space="preserve">— the root</w:t>
      </w:r>
      <w:r>
        <w:t xml:space="preserve"> </w:t>
      </w:r>
      <w:r>
        <w:rPr>
          <w:iCs/>
          <w:i/>
        </w:rPr>
        <w:t xml:space="preserve">juṣī prītisevanayoḥ</w:t>
      </w:r>
      <w:r>
        <w:t xml:space="preserve">,</w:t>
      </w:r>
      <w:r>
        <w:t xml:space="preserve"> </w:t>
      </w:r>
      <w:r>
        <w:rPr>
          <w:iCs/>
          <w:i/>
        </w:rPr>
        <w:t xml:space="preserve">tudādi</w:t>
      </w:r>
      <w:r>
        <w:t xml:space="preserve">; since the action of the instigator is to be shown, by</w:t>
      </w:r>
      <w:r>
        <w:t xml:space="preserve"> </w:t>
      </w:r>
      <w:r>
        <w:t xml:space="preserve">“</w:t>
      </w:r>
      <w:r>
        <w:t xml:space="preserve">hetumati ca</w:t>
      </w:r>
      <w:r>
        <w:t xml:space="preserve">”</w:t>
      </w:r>
      <w:r>
        <w:t xml:space="preserve"> </w:t>
      </w:r>
      <w:r>
        <w:t xml:space="preserve">(Pā. Sū. 3-1-26) the affix</w:t>
      </w:r>
      <w:r>
        <w:t xml:space="preserve"> </w:t>
      </w:r>
      <w:r>
        <w:rPr>
          <w:iCs/>
          <w:i/>
        </w:rPr>
        <w:t xml:space="preserve">ṇic</w:t>
      </w:r>
      <w:r>
        <w:t xml:space="preserve">. Here a doubt arises: since only the agent (the gods) shows activity, and the one to be instigated has not been shown, how does the activity of the instigated (</w:t>
      </w:r>
      <w:r>
        <w:rPr>
          <w:iCs/>
          <w:i/>
        </w:rPr>
        <w:t xml:space="preserve">prayojya</w:t>
      </w:r>
      <w:r>
        <w:t xml:space="preserve">) appear? But in the matter of serving, the gods are themselves the</w:t>
      </w:r>
      <w:r>
        <w:t xml:space="preserve"> </w:t>
      </w:r>
      <w:r>
        <w:rPr>
          <w:iCs/>
          <w:i/>
        </w:rPr>
        <w:t xml:space="preserve">prayojya</w:t>
      </w:r>
      <w:r>
        <w:t xml:space="preserve">, and so by accepting the instigated-ness that is in them, by</w:t>
      </w:r>
      <w:r>
        <w:t xml:space="preserve"> </w:t>
      </w:r>
      <w:r>
        <w:t xml:space="preserve">“</w:t>
      </w:r>
      <w:r>
        <w:t xml:space="preserve">ṇicaś ca</w:t>
      </w:r>
      <w:r>
        <w:t xml:space="preserve">”</w:t>
      </w:r>
      <w:r>
        <w:t xml:space="preserve"> </w:t>
      </w:r>
      <w:r>
        <w:t xml:space="preserve">(Pā. Sū. 1-3-74) the</w:t>
      </w:r>
      <w:r>
        <w:t xml:space="preserve"> </w:t>
      </w:r>
      <w:r>
        <w:rPr>
          <w:iCs/>
          <w:i/>
        </w:rPr>
        <w:t xml:space="preserve">ātmanepada</w:t>
      </w:r>
      <w:r>
        <w:t xml:space="preserve"> </w:t>
      </w:r>
      <w:r>
        <w:t xml:space="preserve">arises, since the fruit of the action goes to the agent. With the</w:t>
      </w:r>
      <w:r>
        <w:t xml:space="preserve"> </w:t>
      </w:r>
      <w:r>
        <w:rPr>
          <w:iCs/>
          <w:i/>
        </w:rPr>
        <w:t xml:space="preserve">ṇic</w:t>
      </w:r>
      <w:r>
        <w:t xml:space="preserve">, when</w:t>
      </w:r>
      <w:r>
        <w:t xml:space="preserve"> </w:t>
      </w:r>
      <w:r>
        <w:rPr>
          <w:iCs/>
          <w:i/>
        </w:rPr>
        <w:t xml:space="preserve">śap</w:t>
      </w:r>
      <w:r>
        <w:t xml:space="preserve"> </w:t>
      </w:r>
      <w:r>
        <w:t xml:space="preserve">follows, guṇa and</w:t>
      </w:r>
      <w:r>
        <w:t xml:space="preserve"> </w:t>
      </w:r>
      <w:r>
        <w:rPr>
          <w:iCs/>
          <w:i/>
        </w:rPr>
        <w:t xml:space="preserve">ay</w:t>
      </w:r>
      <w:r>
        <w:t xml:space="preserve"> </w:t>
      </w:r>
      <w:r>
        <w:t xml:space="preserve">arise. ||2||</w:t>
      </w:r>
    </w:p>
    <w:p>
      <w:pPr>
        <w:pStyle w:val="FirstParagraph"/>
      </w:pPr>
      <w:r>
        <w:rPr>
          <w:iCs/>
          <w:i/>
        </w:rPr>
        <w:t xml:space="preserve">Grammar page, noted briefly; sūtra numerals tentative [?].</w:t>
      </w:r>
    </w:p>
    <w:bookmarkEnd w:id="92"/>
    <w:bookmarkStart w:id="93" w:name="page-66-pdf-81"/>
    <w:p>
      <w:pPr>
        <w:pStyle w:val="Heading3"/>
      </w:pPr>
      <w:r>
        <w:t xml:space="preserve">Page 66 (PDF 81)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bCs/>
          <w:b/>
        </w:rPr>
        <w:t xml:space="preserve">॥ संहिताखण्डः ॥ — Saṃhitā text of Rik 83.3</w:t>
      </w:r>
    </w:p>
    <w:p>
      <w:pPr>
        <w:pStyle w:val="BlockText"/>
      </w:pPr>
      <w:r>
        <w:t xml:space="preserve">अधि द्वयोरदधा उक्थ्यं वचो यतस्रुचा मिथुना या सपर्यतः ।</w:t>
      </w:r>
      <w:r>
        <w:t xml:space="preserve"> </w:t>
      </w:r>
      <w:r>
        <w:t xml:space="preserve">असंयत्तो व्रते ते क्षेति पुष्यति भद्रा शक्तिर्यजमानाय सुन्वते ॥ ३ ॥</w:t>
      </w:r>
    </w:p>
    <w:p>
      <w:pPr>
        <w:pStyle w:val="FirstParagraph"/>
      </w:pPr>
      <w:r>
        <w:rPr>
          <w:iCs/>
          <w:i/>
        </w:rPr>
        <w:t xml:space="preserve">adhi dvayor adadhā ukthyaṃ vaco yatasrucā mithunā yā saparyataḥ |</w:t>
      </w:r>
      <w:r>
        <w:rPr>
          <w:iCs/>
          <w:i/>
        </w:rPr>
        <w:t xml:space="preserve"> </w:t>
      </w:r>
      <w:r>
        <w:rPr>
          <w:iCs/>
          <w:i/>
        </w:rPr>
        <w:t xml:space="preserve">asaṃyatto vrate te kṣeti puṣyati bhadrā śaktir yajamānāya sunvate ||3||</w:t>
      </w:r>
    </w:p>
    <w:p>
      <w:pPr>
        <w:pStyle w:val="BodyText"/>
      </w:pPr>
      <w:r>
        <w:rPr>
          <w:bCs/>
          <w:b/>
        </w:rPr>
        <w:t xml:space="preserve">॥ पदपाठः ॥ — Pada-pāṭha</w:t>
      </w:r>
    </w:p>
    <w:p>
      <w:pPr>
        <w:pStyle w:val="BlockText"/>
      </w:pPr>
      <w:r>
        <w:t xml:space="preserve">अधि । द्वयोः । अदधाः । उक्थ्यम् । वचः । यतऽस्रुचा । मिथुना । या । सपर्यतः ।</w:t>
      </w:r>
      <w:r>
        <w:t xml:space="preserve"> </w:t>
      </w:r>
      <w:r>
        <w:t xml:space="preserve">असंऽयत्तः । व्रते । ते । क्षेति । पुष्यति । भद्रा । शक्तिः । यजमानाय । सुन्वते ॥ ३ ॥</w:t>
      </w:r>
    </w:p>
    <w:p>
      <w:pPr>
        <w:pStyle w:val="FirstParagraph"/>
      </w:pPr>
      <w:r>
        <w:rPr>
          <w:iCs/>
          <w:i/>
        </w:rPr>
        <w:t xml:space="preserve">adhi | dvayoḥ | adadhāḥ | ukthyam | vacaḥ | yata-srucā | mithunā | yā | saparyataḥ | asaṃ-yattaḥ | vrate | te | kṣeti | puṣyati | bhadrā | śaktiḥ | yajamānāya | sunvate ||3||</w:t>
      </w:r>
    </w:p>
    <w:p>
      <w:pPr>
        <w:pStyle w:val="BodyText"/>
      </w:pPr>
      <w:r>
        <w:rPr>
          <w:bCs/>
          <w:b/>
        </w:rPr>
        <w:t xml:space="preserve">॥ सायणभाष्यम् ॥ — Sāyaṇa’s bhāṣya of Rik 83.3</w:t>
      </w:r>
      <w:r>
        <w:t xml:space="preserve"> </w:t>
      </w:r>
      <w:r>
        <w:rPr>
          <w:iCs/>
          <w:i/>
        </w:rPr>
        <w:t xml:space="preserve">(Sanskrit in Kannada script; doubtful places [?])</w:t>
      </w:r>
    </w:p>
    <w:p>
      <w:pPr>
        <w:pStyle w:val="BlockText"/>
      </w:pPr>
      <w:r>
        <w:t xml:space="preserve">प्रवर्ग्याभिष्पेऽधि द्वयोरित्येषा । सूत्रितं । स्पृष्ट्वोदकमिति खण्डे सूत्रितं । अधि द्वयोरदधा उक्थ्यं वचः शुक्रं ते अन्यद्यजतं ते अन्यत् । आ. ४-६ [?] इति ॥ हविर्धानप्रवर्तनेऽप्येषा । सूत्रितं च । यमो इव यतमाने यदैतमधिद्वयोरदधा उक्थ्यं वच इत्यर्धर्चं आरमेत् । आ. ४-९ [?] इति ॥</w:t>
      </w:r>
    </w:p>
    <w:p>
      <w:pPr>
        <w:pStyle w:val="BlockText"/>
      </w:pPr>
      <w:r>
        <w:t xml:space="preserve">हे इन्द्र द्वयोर्हविर्धानयोरुक्थ्यं । उक्थ्यं शस्त्रम् । तद्योग्यं वचो युञ्जे वामित्यादिमन्त्ररूपं वचनमध्यदधाः । निहितवानसि । ननु हविर्धानयोर्द्वयोः कथमेकमेव वचोऽधिनीयेत इत्याशङ्क्य ब्राह्मणेनैवं व्याख्यातम् । अधिद्वयोरदधा उक्थ्यं वच इति द्वयोर्हैतत्तृतीयं भदिरधिनीयेत उक्थ्यं वच इति यदाह यज्ञियं वै कर्मोक्थ्यं वचो यज्ञमेवैतेन समर्धयति । ऐ. ब्रा. १-३८ [?] इति । तत्र यथा हविर्धानद्वयं एकमेव तृतीयं भदिरधिनीयते एवं स्तोत्रमप्युभयोरेकं युक्तं । उक्थं नाम यज्ञसंबन्धि शस्त्रं तद्योग्यं वचनमपि यज्ञियं कर्म । तस्य यज्ञरूपयोर्हविर्धानयोर्यज्ञत्वसंपादनायाधिनिधानाद्यज्ञोऽपि सम्यद्धो भवति । कीदृशयोर्हविर्धानयोः । यतस्रुचा । यताः संबद्धाः स्रुचो ग्रहचमसादिलक्षणानि पात्राणि ययोस्ते । मिथुना युगलरूपेण वर्तमाने या ये पवित्रे हविर्धाने त्वां सपर्यतः पूजयतस्तयोरित्यर्थः । किंच ईदृगुपहविर्धानयुक्तो यजमानोऽसंयत्तः शत्रुभिः सह युद्धार्थमनभिगतः सन् ते व्रते त्वदीये कर्मणि क्षेति । निवसति । पुष्यति च । प्रजया पशुभिश्च पुष्टो भवति च । सुन्वते त्वद्देवत्वे यागे सोमाभिषवं कुर्वतो यजमानस्य भद्रा कल्याणी शक्तिरुत्कृष्टं बलं भवति । एतत्सर्वं हविर्धानयोरुक्थ्यस्य वचसोऽधिनिधानेन त्वया कृतमित्यर्थः ॥ यतस्रुचा । यमु उपरमे । निष्ठायामनुदात्तोपदेशेत्यादिनानुनासिकलोपः । बहुव्रीहौ पूर्वपदप्रकृतिस्वरत्वम् । इदमादिषु त्रिषु पदेषु सुपां सुलुगिति विभक्तेराकारः । सपर्यतः । सपर पूजायाम् । कण्ड्वादिभ्यो यक् । अदुपदेशाल्लसार्वधातुकानुदात्तत्वे तस्यैव स्वरः शिष्यते । क्षेति । क्षि निवासगत्योः । बहुलं छन्दसीति विकरणस्य लुक् । सुन्वते । षष्ठ्यर्थे चतुर्थी वक्तव्येति चतुर्थी । शतुरनुम इति विभक्तेरुदात्तत्वम् ॥ ३ ॥</w:t>
      </w:r>
    </w:p>
    <w:p>
      <w:pPr>
        <w:pStyle w:val="FirstParagraph"/>
      </w:pPr>
      <w:r>
        <w:rPr>
          <w:iCs/>
          <w:i/>
        </w:rPr>
        <w:t xml:space="preserve">pravargyābhiṣpe ’dhi dvayor ity eṣā | sūtritaṃ | spṛṣṭvodakam iti khaṇḍe sūtritaṃ | adhi dvayor adadhā ukthyaṃ vacaḥ śukraṃ te anyad yajataṃ te anyat | Āś. 4-6 [?] iti || havirdhānapravartane ’py eṣā | sūtritaṃ ca | yamo iva yatamāne yadaitam adhidvayor adadhā ukthyaṃ vaca ity ardharcam ārameta | Āś. 4-9 [?] iti ||</w:t>
      </w:r>
    </w:p>
    <w:p>
      <w:pPr>
        <w:pStyle w:val="BodyText"/>
      </w:pPr>
      <w:r>
        <w:rPr>
          <w:iCs/>
          <w:i/>
        </w:rPr>
        <w:t xml:space="preserve">he indra dvayor havirdhānayor ukthyaṃ | ukthyaṃ śastram | tadyogyaṃ vaco yuñje vām ity ādimantrarūpaṃ vacanam adhy adadhāḥ | nihitavān asi | nanu havirdhānayor dvayoḥ kathaṃ ekam eva vaco ’dhinīyeta ity āśaṅkya brāhmaṇenaivaṃ vyākhyātam | adhi dvayor adadhā ukthyaṃ vaca iti dvayor haitat tṛtīyaṃ bhadir adhinīyeta ukthyaṃ vaca iti yad āha yajñiyaṃ vai karmokthyaṃ vaco yajñam evaitena samardhayati | Ai. Brā. 1-38 [?] iti | tatra yathā havirdhānadvayaṃ ekam eva tṛtīyaṃ bhadir adhinīyate evaṃ stotram apy ubhayor ekaṃ yuktaṃ | ukthaṃ nāma yajñasaṃbandhi śastraṃ tadyogyaṃ vacanam api yajñiyaṃ karma | tasya yajñarūpayor havirdhānayor yajñatvasaṃpādanāyādhinidhānād yajño ’pi samyaddho bhavati | kīdṛśayor havirdhānayoḥ | yatasrucā | yatāḥ saṃbaddhāḥ sruco grahacamasādilakṣaṇāni pātrāṇi yayos te | mithunā yugalarūpeṇa vartamāne yā ye pavitre havirdhāne tvāṃ saparyataḥ pūjayatas tayor ity arthaḥ | kiṃca īdṛgupahavirdhānayukto yajamāno ’saṃyattaḥ śatrubhiḥ saha yuddhārtham anabhigataḥ san te vrate tvadīye karmaṇi kṣeti | nivasati | puṣyati ca | prajayā paśubhiś ca puṣṭo bhavati ca | sunvate tvaddevatve yāge somābhiṣavaṃ kurvato yajamānasya bhadrā kalyāṇī śaktir utkṛṣṭaṃ balaṃ bhavati | etat sarvaṃ havirdhānayor ukthyasya vacaso ’dhinidhānena tvayā kṛtam ity arthaḥ || yatasrucā | yamu uparame | niṣṭhāyām anudāttopadeśety ādinānunāsikalopaḥ | bahuvrīhau pūrvapadaprakṛtisvaratvam | idamādiṣu triṣu padeṣu supāṃ suluk iti vibhakter ākāraḥ | saparyataḥ | sapara pūjāyām | kaṇḍvādibhyo yak | adupadeśāl lasārvadhātukānudāttatve tasyaiva svaraḥ śiṣyate | kṣeti | kṣi nivāsagatyoḥ | bahulaṃ chandasīti vikaraṇasya luk | sunvate | ṣaṣṭhyarthe caturthī vaktavyeti caturthī | śatur anuma iti vibhakter udāttatvam || 3 ||</w:t>
      </w:r>
    </w:p>
    <w:p>
      <w:pPr>
        <w:pStyle w:val="BodyText"/>
      </w:pPr>
      <w:r>
        <w:rPr>
          <w:iCs/>
          <w:i/>
        </w:rPr>
        <w:t xml:space="preserve">Sense:</w:t>
      </w:r>
      <w:r>
        <w:t xml:space="preserve"> </w:t>
      </w:r>
      <w:r>
        <w:t xml:space="preserve">“</w:t>
      </w:r>
      <w:r>
        <w:t xml:space="preserve">In the</w:t>
      </w:r>
      <w:r>
        <w:t xml:space="preserve"> </w:t>
      </w:r>
      <w:r>
        <w:rPr>
          <w:iCs/>
          <w:i/>
        </w:rPr>
        <w:t xml:space="preserve">Pravargya</w:t>
      </w:r>
      <w:r>
        <w:t xml:space="preserve"> </w:t>
      </w:r>
      <w:r>
        <w:t xml:space="preserve">(rite) at the</w:t>
      </w:r>
      <w:r>
        <w:t xml:space="preserve"> </w:t>
      </w:r>
      <w:r>
        <w:rPr>
          <w:iCs/>
          <w:i/>
        </w:rPr>
        <w:t xml:space="preserve">abhiṣpa</w:t>
      </w:r>
      <w:r>
        <w:t xml:space="preserve"> </w:t>
      </w:r>
      <w:r>
        <w:t xml:space="preserve">(…) this Ṛk</w:t>
      </w:r>
      <w:r>
        <w:t xml:space="preserve"> </w:t>
      </w:r>
      <w:r>
        <w:rPr>
          <w:iCs/>
          <w:i/>
        </w:rPr>
        <w:t xml:space="preserve">adhi dvayoḥ</w:t>
      </w:r>
      <w:r>
        <w:t xml:space="preserve"> </w:t>
      </w:r>
      <w:r>
        <w:t xml:space="preserve">is used; it is stated in the section</w:t>
      </w:r>
      <w:r>
        <w:t xml:space="preserve"> </w:t>
      </w:r>
      <w:r>
        <w:rPr>
          <w:iCs/>
          <w:i/>
        </w:rPr>
        <w:t xml:space="preserve">spṛṣṭvodakam</w:t>
      </w:r>
      <w:r>
        <w:t xml:space="preserve">:</w:t>
      </w:r>
      <w:r>
        <w:t xml:space="preserve"> </w:t>
      </w:r>
      <w:r>
        <w:t xml:space="preserve">‘</w:t>
      </w:r>
      <w:r>
        <w:rPr>
          <w:iCs/>
          <w:i/>
        </w:rPr>
        <w:t xml:space="preserve">adhi dvayor adadhā ukthyaṃ vacaḥ; śukraṃ te anyad yajataṃ te anyat</w:t>
      </w:r>
      <w:r>
        <w:t xml:space="preserve">’</w:t>
      </w:r>
      <w:r>
        <w:t xml:space="preserve"> </w:t>
      </w:r>
      <w:r>
        <w:t xml:space="preserve">(Āś. 4-6 [?]). This Ṛk is also used at the moving forward of the</w:t>
      </w:r>
      <w:r>
        <w:t xml:space="preserve"> </w:t>
      </w:r>
      <w:r>
        <w:rPr>
          <w:iCs/>
          <w:i/>
        </w:rPr>
        <w:t xml:space="preserve">havirdhāna</w:t>
      </w:r>
      <w:r>
        <w:t xml:space="preserve"> </w:t>
      </w:r>
      <w:r>
        <w:t xml:space="preserve">(the two oblation-carts): it is stated:</w:t>
      </w:r>
      <w:r>
        <w:t xml:space="preserve"> </w:t>
      </w:r>
      <w:r>
        <w:t xml:space="preserve">‘</w:t>
      </w:r>
      <w:r>
        <w:rPr>
          <w:iCs/>
          <w:i/>
        </w:rPr>
        <w:t xml:space="preserve">yamo iva yatamāne…</w:t>
      </w:r>
      <w:r>
        <w:t xml:space="preserve">; at the time of coming (</w:t>
      </w:r>
      <w:r>
        <w:rPr>
          <w:iCs/>
          <w:i/>
        </w:rPr>
        <w:t xml:space="preserve">yadā etam</w:t>
      </w:r>
      <w:r>
        <w:t xml:space="preserve">) he should begin the half-Ṛk</w:t>
      </w:r>
      <w:r>
        <w:t xml:space="preserve"> </w:t>
      </w:r>
      <w:r>
        <w:rPr>
          <w:iCs/>
          <w:i/>
        </w:rPr>
        <w:t xml:space="preserve">adhi dvayor adadhā ukthyaṃ vacaḥ</w:t>
      </w:r>
      <w:r>
        <w:t xml:space="preserve">’</w:t>
      </w:r>
      <w:r>
        <w:t xml:space="preserve"> </w:t>
      </w:r>
      <w:r>
        <w:t xml:space="preserve">(Āś. 4-9 [?]). — O Indra, upon the two</w:t>
      </w:r>
      <w:r>
        <w:t xml:space="preserve"> </w:t>
      </w:r>
      <w:r>
        <w:rPr>
          <w:iCs/>
          <w:i/>
        </w:rPr>
        <w:t xml:space="preserve">havirdhānas</w:t>
      </w:r>
      <w:r>
        <w:t xml:space="preserve"> </w:t>
      </w:r>
      <w:r>
        <w:t xml:space="preserve">(carts bearing the oblations), you have placed (</w:t>
      </w:r>
      <w:r>
        <w:rPr>
          <w:iCs/>
          <w:i/>
        </w:rPr>
        <w:t xml:space="preserve">adadhāḥ</w:t>
      </w:r>
      <w:r>
        <w:t xml:space="preserve">) an</w:t>
      </w:r>
      <w:r>
        <w:t xml:space="preserve"> </w:t>
      </w:r>
      <w:r>
        <w:rPr>
          <w:iCs/>
          <w:i/>
        </w:rPr>
        <w:t xml:space="preserve">ukthya</w:t>
      </w:r>
      <w:r>
        <w:t xml:space="preserve">, a śastra-fitting speech (</w:t>
      </w:r>
      <w:r>
        <w:rPr>
          <w:iCs/>
          <w:i/>
        </w:rPr>
        <w:t xml:space="preserve">vacaḥ</w:t>
      </w:r>
      <w:r>
        <w:t xml:space="preserve">), a statement of the form of the mantra</w:t>
      </w:r>
      <w:r>
        <w:t xml:space="preserve"> </w:t>
      </w:r>
      <w:r>
        <w:rPr>
          <w:iCs/>
          <w:i/>
        </w:rPr>
        <w:t xml:space="preserve">yuñje vām…</w:t>
      </w:r>
      <w:r>
        <w:t xml:space="preserve"> </w:t>
      </w:r>
      <w:r>
        <w:t xml:space="preserve">and so on. Objection: how can one speech be placed over two</w:t>
      </w:r>
      <w:r>
        <w:t xml:space="preserve"> </w:t>
      </w:r>
      <w:r>
        <w:rPr>
          <w:iCs/>
          <w:i/>
        </w:rPr>
        <w:t xml:space="preserve">havirdhānas</w:t>
      </w:r>
      <w:r>
        <w:t xml:space="preserve">? The Brāhmaṇa has explained:</w:t>
      </w:r>
      <w:r>
        <w:t xml:space="preserve"> </w:t>
      </w:r>
      <w:r>
        <w:t xml:space="preserve">‘</w:t>
      </w:r>
      <w:r>
        <w:rPr>
          <w:iCs/>
          <w:i/>
        </w:rPr>
        <w:t xml:space="preserve">adhi dvayor adadhā ukthyaṃ vacaḥ</w:t>
      </w:r>
      <w:r>
        <w:t xml:space="preserve"> </w:t>
      </w:r>
      <w:r>
        <w:t xml:space="preserve">— of the two, this third is to be</w:t>
      </w:r>
      <w:r>
        <w:t xml:space="preserve"> </w:t>
      </w:r>
      <w:r>
        <w:t xml:space="preserve">“</w:t>
      </w:r>
      <w:r>
        <w:t xml:space="preserve">placed over</w:t>
      </w:r>
      <w:r>
        <w:t xml:space="preserve">”</w:t>
      </w:r>
      <w:r>
        <w:t xml:space="preserve">: the</w:t>
      </w:r>
      <w:r>
        <w:t xml:space="preserve"> </w:t>
      </w:r>
      <w:r>
        <w:rPr>
          <w:iCs/>
          <w:i/>
        </w:rPr>
        <w:t xml:space="preserve">ukthya</w:t>
      </w:r>
      <w:r>
        <w:t xml:space="preserve"> </w:t>
      </w:r>
      <w:r>
        <w:t xml:space="preserve">speech; for it is said,</w:t>
      </w:r>
      <w:r>
        <w:t xml:space="preserve"> </w:t>
      </w:r>
      <w:r>
        <w:t xml:space="preserve">“</w:t>
      </w:r>
      <w:r>
        <w:t xml:space="preserve">the</w:t>
      </w:r>
      <w:r>
        <w:t xml:space="preserve"> </w:t>
      </w:r>
      <w:r>
        <w:rPr>
          <w:iCs/>
          <w:i/>
        </w:rPr>
        <w:t xml:space="preserve">ukthya</w:t>
      </w:r>
      <w:r>
        <w:t xml:space="preserve"> </w:t>
      </w:r>
      <w:r>
        <w:t xml:space="preserve">speech is a rite connected with the sacrifice; by it he prospers the sacrifice</w:t>
      </w:r>
      <w:r>
        <w:t xml:space="preserve">”</w:t>
      </w:r>
      <w:r>
        <w:t xml:space="preserve">’</w:t>
      </w:r>
      <w:r>
        <w:t xml:space="preserve"> </w:t>
      </w:r>
      <w:r>
        <w:t xml:space="preserve">(Ai. Brā. 1-38 [?]). As in the pair of</w:t>
      </w:r>
      <w:r>
        <w:t xml:space="preserve"> </w:t>
      </w:r>
      <w:r>
        <w:rPr>
          <w:iCs/>
          <w:i/>
        </w:rPr>
        <w:t xml:space="preserve">havirdhānas</w:t>
      </w:r>
      <w:r>
        <w:t xml:space="preserve"> </w:t>
      </w:r>
      <w:r>
        <w:t xml:space="preserve">one third (cover-piece of</w:t>
      </w:r>
      <w:r>
        <w:t xml:space="preserve"> </w:t>
      </w:r>
      <w:r>
        <w:rPr>
          <w:iCs/>
          <w:i/>
        </w:rPr>
        <w:t xml:space="preserve">khadira</w:t>
      </w:r>
      <w:r>
        <w:t xml:space="preserve"> </w:t>
      </w:r>
      <w:r>
        <w:t xml:space="preserve">wood) is placed over both, so one</w:t>
      </w:r>
      <w:r>
        <w:t xml:space="preserve"> </w:t>
      </w:r>
      <w:r>
        <w:rPr>
          <w:iCs/>
          <w:i/>
        </w:rPr>
        <w:t xml:space="preserve">stotra</w:t>
      </w:r>
      <w:r>
        <w:t xml:space="preserve"> </w:t>
      </w:r>
      <w:r>
        <w:t xml:space="preserve">is proper for the two.</w:t>
      </w:r>
      <w:r>
        <w:t xml:space="preserve"> </w:t>
      </w:r>
      <w:r>
        <w:rPr>
          <w:iCs/>
          <w:i/>
        </w:rPr>
        <w:t xml:space="preserve">Uktha</w:t>
      </w:r>
      <w:r>
        <w:t xml:space="preserve"> </w:t>
      </w:r>
      <w:r>
        <w:t xml:space="preserve">is the śastra related to the sacrifice; a speech suited to it is also sacrificial. Because by that placing the two</w:t>
      </w:r>
      <w:r>
        <w:t xml:space="preserve"> </w:t>
      </w:r>
      <w:r>
        <w:rPr>
          <w:iCs/>
          <w:i/>
        </w:rPr>
        <w:t xml:space="preserve">havirdhānas</w:t>
      </w:r>
      <w:r>
        <w:t xml:space="preserve">, which are of the nature of the sacrifice, are made into the sacrifice, the sacrifice too is prospered. Of what kind are the two</w:t>
      </w:r>
      <w:r>
        <w:t xml:space="preserve"> </w:t>
      </w:r>
      <w:r>
        <w:rPr>
          <w:iCs/>
          <w:i/>
        </w:rPr>
        <w:t xml:space="preserve">havirdhānas</w:t>
      </w:r>
      <w:r>
        <w:t xml:space="preserve">?</w:t>
      </w:r>
      <w:r>
        <w:t xml:space="preserve"> </w:t>
      </w:r>
      <w:r>
        <w:rPr>
          <w:iCs/>
          <w:i/>
        </w:rPr>
        <w:t xml:space="preserve">Yatasrucā</w:t>
      </w:r>
      <w:r>
        <w:t xml:space="preserve"> </w:t>
      </w:r>
      <w:r>
        <w:t xml:space="preserve">— those in which the</w:t>
      </w:r>
      <w:r>
        <w:t xml:space="preserve"> </w:t>
      </w:r>
      <w:r>
        <w:rPr>
          <w:iCs/>
          <w:i/>
        </w:rPr>
        <w:t xml:space="preserve">srucs</w:t>
      </w:r>
      <w:r>
        <w:t xml:space="preserve">, the cups (</w:t>
      </w:r>
      <w:r>
        <w:rPr>
          <w:iCs/>
          <w:i/>
        </w:rPr>
        <w:t xml:space="preserve">graha</w:t>
      </w:r>
      <w:r>
        <w:t xml:space="preserve">,</w:t>
      </w:r>
      <w:r>
        <w:t xml:space="preserve"> </w:t>
      </w:r>
      <w:r>
        <w:rPr>
          <w:iCs/>
          <w:i/>
        </w:rPr>
        <w:t xml:space="preserve">camasa</w:t>
      </w:r>
      <w:r>
        <w:t xml:space="preserve">) and the other vessels are bound together (</w:t>
      </w:r>
      <w:r>
        <w:rPr>
          <w:iCs/>
          <w:i/>
        </w:rPr>
        <w:t xml:space="preserve">yata</w:t>
      </w:r>
      <w:r>
        <w:t xml:space="preserve">).</w:t>
      </w:r>
      <w:r>
        <w:t xml:space="preserve"> </w:t>
      </w:r>
      <w:r>
        <w:rPr>
          <w:iCs/>
          <w:i/>
        </w:rPr>
        <w:t xml:space="preserve">Mithunā</w:t>
      </w:r>
      <w:r>
        <w:t xml:space="preserve"> </w:t>
      </w:r>
      <w:r>
        <w:t xml:space="preserve">— existing as a pair, those two pure</w:t>
      </w:r>
      <w:r>
        <w:t xml:space="preserve"> </w:t>
      </w:r>
      <w:r>
        <w:rPr>
          <w:iCs/>
          <w:i/>
        </w:rPr>
        <w:t xml:space="preserve">havirdhānas</w:t>
      </w:r>
      <w:r>
        <w:t xml:space="preserve"> </w:t>
      </w:r>
      <w:r>
        <w:t xml:space="preserve">that worship (</w:t>
      </w:r>
      <w:r>
        <w:rPr>
          <w:iCs/>
          <w:i/>
        </w:rPr>
        <w:t xml:space="preserve">saparyataḥ</w:t>
      </w:r>
      <w:r>
        <w:t xml:space="preserve">) you. And further, the sacrificer who has such</w:t>
      </w:r>
      <w:r>
        <w:t xml:space="preserve"> </w:t>
      </w:r>
      <w:r>
        <w:rPr>
          <w:iCs/>
          <w:i/>
        </w:rPr>
        <w:t xml:space="preserve">havirdhānas</w:t>
      </w:r>
      <w:r>
        <w:t xml:space="preserve">,</w:t>
      </w:r>
      <w:r>
        <w:t xml:space="preserve"> </w:t>
      </w:r>
      <w:r>
        <w:rPr>
          <w:iCs/>
          <w:i/>
        </w:rPr>
        <w:t xml:space="preserve">asaṃyattaḥ</w:t>
      </w:r>
      <w:r>
        <w:t xml:space="preserve"> </w:t>
      </w:r>
      <w:r>
        <w:t xml:space="preserve">— not having gone to fight with enemies — dwells (</w:t>
      </w:r>
      <w:r>
        <w:rPr>
          <w:iCs/>
          <w:i/>
        </w:rPr>
        <w:t xml:space="preserve">kṣeti</w:t>
      </w:r>
      <w:r>
        <w:t xml:space="preserve">) in your (</w:t>
      </w:r>
      <w:r>
        <w:rPr>
          <w:iCs/>
          <w:i/>
        </w:rPr>
        <w:t xml:space="preserve">te</w:t>
      </w:r>
      <w:r>
        <w:t xml:space="preserve">) rite (</w:t>
      </w:r>
      <w:r>
        <w:rPr>
          <w:iCs/>
          <w:i/>
        </w:rPr>
        <w:t xml:space="preserve">vrate</w:t>
      </w:r>
      <w:r>
        <w:t xml:space="preserve">); he flourishes (</w:t>
      </w:r>
      <w:r>
        <w:rPr>
          <w:iCs/>
          <w:i/>
        </w:rPr>
        <w:t xml:space="preserve">puṣyati</w:t>
      </w:r>
      <w:r>
        <w:t xml:space="preserve">), is nourished with children and cattle; and for the sacrificer who presses Soma (</w:t>
      </w:r>
      <w:r>
        <w:rPr>
          <w:iCs/>
          <w:i/>
        </w:rPr>
        <w:t xml:space="preserve">sunvate</w:t>
      </w:r>
      <w:r>
        <w:t xml:space="preserve">) in the sacrifice dedicated to you there is</w:t>
      </w:r>
      <w:r>
        <w:t xml:space="preserve"> </w:t>
      </w:r>
      <w:r>
        <w:rPr>
          <w:iCs/>
          <w:i/>
        </w:rPr>
        <w:t xml:space="preserve">bhadrā śaktiḥ</w:t>
      </w:r>
      <w:r>
        <w:t xml:space="preserve"> </w:t>
      </w:r>
      <w:r>
        <w:t xml:space="preserve">— auspicious, excellent strength. All this you have done by placing the</w:t>
      </w:r>
      <w:r>
        <w:t xml:space="preserve"> </w:t>
      </w:r>
      <w:r>
        <w:rPr>
          <w:iCs/>
          <w:i/>
        </w:rPr>
        <w:t xml:space="preserve">ukthya</w:t>
      </w:r>
      <w:r>
        <w:t xml:space="preserve"> </w:t>
      </w:r>
      <w:r>
        <w:t xml:space="preserve">speech on the two</w:t>
      </w:r>
      <w:r>
        <w:t xml:space="preserve"> </w:t>
      </w:r>
      <w:r>
        <w:rPr>
          <w:iCs/>
          <w:i/>
        </w:rPr>
        <w:t xml:space="preserve">havirdhānas</w:t>
      </w:r>
      <w:r>
        <w:t xml:space="preserve">.</w:t>
      </w:r>
      <w:r>
        <w:t xml:space="preserve">”</w:t>
      </w:r>
      <w:r>
        <w:t xml:space="preserve"> </w:t>
      </w:r>
      <w:r>
        <w:rPr>
          <w:iCs/>
          <w:i/>
        </w:rPr>
        <w:t xml:space="preserve">The grammatical tail</w:t>
      </w:r>
      <w:r>
        <w:t xml:space="preserve"> </w:t>
      </w:r>
      <w:r>
        <w:t xml:space="preserve">(characterized):</w:t>
      </w:r>
      <w:r>
        <w:t xml:space="preserve"> </w:t>
      </w:r>
      <w:r>
        <w:rPr>
          <w:iCs/>
          <w:i/>
        </w:rPr>
        <w:t xml:space="preserve">yatasrucā</w:t>
      </w:r>
      <w:r>
        <w:t xml:space="preserve"> </w:t>
      </w:r>
      <w:r>
        <w:t xml:space="preserve">— root</w:t>
      </w:r>
      <w:r>
        <w:t xml:space="preserve"> </w:t>
      </w:r>
      <w:r>
        <w:rPr>
          <w:iCs/>
          <w:i/>
        </w:rPr>
        <w:t xml:space="preserve">yamu uparame</w:t>
      </w:r>
      <w:r>
        <w:t xml:space="preserve">, the nasal dropped in the</w:t>
      </w:r>
      <w:r>
        <w:t xml:space="preserve"> </w:t>
      </w:r>
      <w:r>
        <w:rPr>
          <w:iCs/>
          <w:i/>
        </w:rPr>
        <w:t xml:space="preserve">niṣṭhā</w:t>
      </w:r>
      <w:r>
        <w:t xml:space="preserve">; a</w:t>
      </w:r>
      <w:r>
        <w:t xml:space="preserve"> </w:t>
      </w:r>
      <w:r>
        <w:rPr>
          <w:iCs/>
          <w:i/>
        </w:rPr>
        <w:t xml:space="preserve">bahuvrīhi</w:t>
      </w:r>
      <w:r>
        <w:t xml:space="preserve"> </w:t>
      </w:r>
      <w:r>
        <w:t xml:space="preserve">with the first member’s accent; in the three words</w:t>
      </w:r>
      <w:r>
        <w:t xml:space="preserve"> </w:t>
      </w:r>
      <w:r>
        <w:rPr>
          <w:iCs/>
          <w:i/>
        </w:rPr>
        <w:t xml:space="preserve">idam…</w:t>
      </w:r>
      <w:r>
        <w:t xml:space="preserve"> </w:t>
      </w:r>
      <w:r>
        <w:t xml:space="preserve">the case-ending is</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w:t>
      </w:r>
      <w:r>
        <w:t xml:space="preserve"> </w:t>
      </w:r>
      <w:r>
        <w:rPr>
          <w:iCs/>
          <w:i/>
        </w:rPr>
        <w:t xml:space="preserve">saparyataḥ</w:t>
      </w:r>
      <w:r>
        <w:t xml:space="preserve"> </w:t>
      </w:r>
      <w:r>
        <w:t xml:space="preserve">—</w:t>
      </w:r>
      <w:r>
        <w:t xml:space="preserve"> </w:t>
      </w:r>
      <w:r>
        <w:rPr>
          <w:iCs/>
          <w:i/>
        </w:rPr>
        <w:t xml:space="preserve">sapara pūjāyām</w:t>
      </w:r>
      <w:r>
        <w:t xml:space="preserve">,</w:t>
      </w:r>
      <w:r>
        <w:t xml:space="preserve"> </w:t>
      </w:r>
      <w:r>
        <w:rPr>
          <w:iCs/>
          <w:i/>
        </w:rPr>
        <w:t xml:space="preserve">yak</w:t>
      </w:r>
      <w:r>
        <w:t xml:space="preserve"> </w:t>
      </w:r>
      <w:r>
        <w:t xml:space="preserve">of the</w:t>
      </w:r>
      <w:r>
        <w:t xml:space="preserve"> </w:t>
      </w:r>
      <w:r>
        <w:rPr>
          <w:iCs/>
          <w:i/>
        </w:rPr>
        <w:t xml:space="preserve">kaṇḍvādi</w:t>
      </w:r>
      <w:r>
        <w:t xml:space="preserve"> </w:t>
      </w:r>
      <w:r>
        <w:t xml:space="preserve">group;</w:t>
      </w:r>
      <w:r>
        <w:t xml:space="preserve"> </w:t>
      </w:r>
      <w:r>
        <w:rPr>
          <w:iCs/>
          <w:i/>
        </w:rPr>
        <w:t xml:space="preserve">kṣeti</w:t>
      </w:r>
      <w:r>
        <w:t xml:space="preserve"> </w:t>
      </w:r>
      <w:r>
        <w:t xml:space="preserve">—</w:t>
      </w:r>
      <w:r>
        <w:t xml:space="preserve"> </w:t>
      </w:r>
      <w:r>
        <w:rPr>
          <w:iCs/>
          <w:i/>
        </w:rPr>
        <w:t xml:space="preserve">kṣi nivāsagatyoḥ</w:t>
      </w:r>
      <w:r>
        <w:t xml:space="preserve">,</w:t>
      </w:r>
      <w:r>
        <w:t xml:space="preserve"> </w:t>
      </w:r>
      <w:r>
        <w:rPr>
          <w:iCs/>
          <w:i/>
        </w:rPr>
        <w:t xml:space="preserve">luk</w:t>
      </w:r>
      <w:r>
        <w:t xml:space="preserve"> </w:t>
      </w:r>
      <w:r>
        <w:t xml:space="preserve">of the stem-marker;</w:t>
      </w:r>
      <w:r>
        <w:t xml:space="preserve"> </w:t>
      </w:r>
      <w:r>
        <w:rPr>
          <w:iCs/>
          <w:i/>
        </w:rPr>
        <w:t xml:space="preserve">sunvate</w:t>
      </w:r>
      <w:r>
        <w:t xml:space="preserve"> </w:t>
      </w:r>
      <w:r>
        <w:t xml:space="preserve">— the fourth case in the sense of the sixth, by the statement; the case-ending udātta by</w:t>
      </w:r>
      <w:r>
        <w:t xml:space="preserve"> </w:t>
      </w:r>
      <w:r>
        <w:t xml:space="preserve">“</w:t>
      </w:r>
      <w:r>
        <w:t xml:space="preserve">śatur anumaḥ</w:t>
      </w:r>
      <w:r>
        <w:t xml:space="preserve">”</w:t>
      </w:r>
      <w:r>
        <w:t xml:space="preserve">.”</w:t>
      </w:r>
    </w:p>
    <w:bookmarkEnd w:id="93"/>
    <w:bookmarkStart w:id="94" w:name="page-67-pdf-82"/>
    <w:p>
      <w:pPr>
        <w:pStyle w:val="Heading3"/>
      </w:pPr>
      <w:r>
        <w:t xml:space="preserve">Page 67 (PDF 82)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प्रतिपदार्थः ॥ — Pratipadārtha of Rik 83.3</w:t>
      </w:r>
      <w:r>
        <w:t xml:space="preserve"> </w:t>
      </w:r>
      <w:r>
        <w:rPr>
          <w:iCs/>
          <w:i/>
        </w:rPr>
        <w:t xml:space="preserve">(Kannada)</w:t>
      </w:r>
    </w:p>
    <w:p>
      <w:pPr>
        <w:numPr>
          <w:ilvl w:val="0"/>
          <w:numId w:val="1082"/>
        </w:numPr>
        <w:pStyle w:val="Compact"/>
      </w:pPr>
      <w:r>
        <w:rPr>
          <w:bCs/>
          <w:b/>
        </w:rPr>
        <w:t xml:space="preserve">यतस्रुचा</w:t>
      </w:r>
      <w:r>
        <w:t xml:space="preserve"> </w:t>
      </w:r>
      <w:r>
        <w:t xml:space="preserve">—</w:t>
      </w:r>
      <w:r>
        <w:t xml:space="preserve"> </w:t>
      </w:r>
      <w:r>
        <w:t xml:space="preserve">“</w:t>
      </w:r>
      <w:r>
        <w:t xml:space="preserve">(O Indra,) both placed together in the</w:t>
      </w:r>
      <w:r>
        <w:t xml:space="preserve"> </w:t>
      </w:r>
      <w:r>
        <w:rPr>
          <w:iCs/>
          <w:i/>
        </w:rPr>
        <w:t xml:space="preserve">camasa</w:t>
      </w:r>
      <w:r>
        <w:t xml:space="preserve"> </w:t>
      </w:r>
      <w:r>
        <w:t xml:space="preserve">and other vessels</w:t>
      </w:r>
      <w:r>
        <w:t xml:space="preserve">”</w:t>
      </w:r>
    </w:p>
    <w:p>
      <w:pPr>
        <w:numPr>
          <w:ilvl w:val="0"/>
          <w:numId w:val="1082"/>
        </w:numPr>
        <w:pStyle w:val="Compact"/>
      </w:pPr>
      <w:r>
        <w:rPr>
          <w:bCs/>
          <w:b/>
        </w:rPr>
        <w:t xml:space="preserve">मिथुना</w:t>
      </w:r>
      <w:r>
        <w:t xml:space="preserve"> </w:t>
      </w:r>
      <w:r>
        <w:t xml:space="preserve">—</w:t>
      </w:r>
      <w:r>
        <w:t xml:space="preserve"> </w:t>
      </w:r>
      <w:r>
        <w:t xml:space="preserve">“</w:t>
      </w:r>
      <w:r>
        <w:t xml:space="preserve">placed as a pair</w:t>
      </w:r>
      <w:r>
        <w:t xml:space="preserve">”</w:t>
      </w:r>
    </w:p>
    <w:p>
      <w:pPr>
        <w:numPr>
          <w:ilvl w:val="0"/>
          <w:numId w:val="1082"/>
        </w:numPr>
        <w:pStyle w:val="Compact"/>
      </w:pPr>
      <w:r>
        <w:rPr>
          <w:bCs/>
          <w:b/>
        </w:rPr>
        <w:t xml:space="preserve">या</w:t>
      </w:r>
      <w:r>
        <w:t xml:space="preserve"> </w:t>
      </w:r>
      <w:r>
        <w:t xml:space="preserve">—</w:t>
      </w:r>
      <w:r>
        <w:t xml:space="preserve"> </w:t>
      </w:r>
      <w:r>
        <w:t xml:space="preserve">“</w:t>
      </w:r>
      <w:r>
        <w:t xml:space="preserve">which</w:t>
      </w:r>
      <w:r>
        <w:t xml:space="preserve"> </w:t>
      </w:r>
      <w:r>
        <w:rPr>
          <w:iCs/>
          <w:i/>
        </w:rPr>
        <w:t xml:space="preserve">havirdhānas</w:t>
      </w:r>
      <w:r>
        <w:t xml:space="preserve">”</w:t>
      </w:r>
    </w:p>
    <w:p>
      <w:pPr>
        <w:numPr>
          <w:ilvl w:val="0"/>
          <w:numId w:val="1082"/>
        </w:numPr>
        <w:pStyle w:val="Compact"/>
      </w:pPr>
      <w:r>
        <w:rPr>
          <w:bCs/>
          <w:b/>
        </w:rPr>
        <w:t xml:space="preserve">सपर्यतः</w:t>
      </w:r>
      <w:r>
        <w:t xml:space="preserve"> </w:t>
      </w:r>
      <w:r>
        <w:t xml:space="preserve">—</w:t>
      </w:r>
      <w:r>
        <w:t xml:space="preserve"> </w:t>
      </w:r>
      <w:r>
        <w:t xml:space="preserve">“</w:t>
      </w:r>
      <w:r>
        <w:t xml:space="preserve">(worship you) they worship</w:t>
      </w:r>
      <w:r>
        <w:t xml:space="preserve">”</w:t>
      </w:r>
    </w:p>
    <w:p>
      <w:pPr>
        <w:numPr>
          <w:ilvl w:val="0"/>
          <w:numId w:val="1082"/>
        </w:numPr>
        <w:pStyle w:val="Compact"/>
      </w:pPr>
      <w:r>
        <w:rPr>
          <w:bCs/>
          <w:b/>
        </w:rPr>
        <w:t xml:space="preserve">द्वयोः</w:t>
      </w:r>
      <w:r>
        <w:t xml:space="preserve"> </w:t>
      </w:r>
      <w:r>
        <w:t xml:space="preserve">—</w:t>
      </w:r>
      <w:r>
        <w:t xml:space="preserve"> </w:t>
      </w:r>
      <w:r>
        <w:t xml:space="preserve">“</w:t>
      </w:r>
      <w:r>
        <w:t xml:space="preserve">in the oblation and the grain</w:t>
      </w:r>
      <w:r>
        <w:t xml:space="preserve">”</w:t>
      </w:r>
    </w:p>
    <w:p>
      <w:pPr>
        <w:numPr>
          <w:ilvl w:val="0"/>
          <w:numId w:val="1082"/>
        </w:numPr>
        <w:pStyle w:val="Compact"/>
      </w:pPr>
      <w:r>
        <w:rPr>
          <w:bCs/>
          <w:b/>
        </w:rPr>
        <w:t xml:space="preserve">उक्थ्यम्</w:t>
      </w:r>
      <w:r>
        <w:t xml:space="preserve"> </w:t>
      </w:r>
      <w:r>
        <w:t xml:space="preserve">—</w:t>
      </w:r>
      <w:r>
        <w:t xml:space="preserve"> </w:t>
      </w:r>
      <w:r>
        <w:t xml:space="preserve">“</w:t>
      </w:r>
      <w:r>
        <w:t xml:space="preserve">(of the form of a śastra)</w:t>
      </w:r>
      <w:r>
        <w:t xml:space="preserve">”</w:t>
      </w:r>
    </w:p>
    <w:p>
      <w:pPr>
        <w:numPr>
          <w:ilvl w:val="0"/>
          <w:numId w:val="1082"/>
        </w:numPr>
        <w:pStyle w:val="Compact"/>
      </w:pPr>
      <w:r>
        <w:rPr>
          <w:bCs/>
          <w:b/>
        </w:rPr>
        <w:t xml:space="preserve">वचः</w:t>
      </w:r>
      <w:r>
        <w:t xml:space="preserve"> </w:t>
      </w:r>
      <w:r>
        <w:t xml:space="preserve">—</w:t>
      </w:r>
      <w:r>
        <w:t xml:space="preserve"> </w:t>
      </w:r>
      <w:r>
        <w:t xml:space="preserve">“</w:t>
      </w:r>
      <w:r>
        <w:t xml:space="preserve">the mantra-words</w:t>
      </w:r>
      <w:r>
        <w:t xml:space="preserve">”</w:t>
      </w:r>
    </w:p>
    <w:p>
      <w:pPr>
        <w:numPr>
          <w:ilvl w:val="0"/>
          <w:numId w:val="1082"/>
        </w:numPr>
        <w:pStyle w:val="Compact"/>
      </w:pPr>
      <w:r>
        <w:rPr>
          <w:bCs/>
          <w:b/>
        </w:rPr>
        <w:t xml:space="preserve">अधि अदधाः</w:t>
      </w:r>
      <w:r>
        <w:t xml:space="preserve"> </w:t>
      </w:r>
      <w:r>
        <w:t xml:space="preserve">—</w:t>
      </w:r>
      <w:r>
        <w:t xml:space="preserve"> </w:t>
      </w:r>
      <w:r>
        <w:t xml:space="preserve">“</w:t>
      </w:r>
      <w:r>
        <w:t xml:space="preserve">you have placed (in thus those</w:t>
      </w:r>
      <w:r>
        <w:t xml:space="preserve"> </w:t>
      </w:r>
      <w:r>
        <w:rPr>
          <w:iCs/>
          <w:i/>
        </w:rPr>
        <w:t xml:space="preserve">havirdhānas</w:t>
      </w:r>
      <w:r>
        <w:t xml:space="preserve"> </w:t>
      </w:r>
      <w:r>
        <w:t xml:space="preserve">with mantras, the sacrificer who has them)</w:t>
      </w:r>
      <w:r>
        <w:t xml:space="preserve">”</w:t>
      </w:r>
    </w:p>
    <w:p>
      <w:pPr>
        <w:numPr>
          <w:ilvl w:val="0"/>
          <w:numId w:val="1082"/>
        </w:numPr>
        <w:pStyle w:val="Compact"/>
      </w:pPr>
      <w:r>
        <w:rPr>
          <w:bCs/>
          <w:b/>
        </w:rPr>
        <w:t xml:space="preserve">असंयत्तः</w:t>
      </w:r>
      <w:r>
        <w:t xml:space="preserve"> </w:t>
      </w:r>
      <w:r>
        <w:t xml:space="preserve">—</w:t>
      </w:r>
      <w:r>
        <w:t xml:space="preserve"> </w:t>
      </w:r>
      <w:r>
        <w:t xml:space="preserve">“</w:t>
      </w:r>
      <w:r>
        <w:t xml:space="preserve">without the habit of fighting with enemies</w:t>
      </w:r>
      <w:r>
        <w:t xml:space="preserve">”</w:t>
      </w:r>
    </w:p>
    <w:p>
      <w:pPr>
        <w:numPr>
          <w:ilvl w:val="0"/>
          <w:numId w:val="1082"/>
        </w:numPr>
        <w:pStyle w:val="Compact"/>
      </w:pPr>
      <w:r>
        <w:rPr>
          <w:bCs/>
          <w:b/>
        </w:rPr>
        <w:t xml:space="preserve">ते</w:t>
      </w:r>
      <w:r>
        <w:t xml:space="preserve"> </w:t>
      </w:r>
      <w:r>
        <w:t xml:space="preserve">—</w:t>
      </w:r>
      <w:r>
        <w:t xml:space="preserve"> </w:t>
      </w:r>
      <w:r>
        <w:t xml:space="preserve">“</w:t>
      </w:r>
      <w:r>
        <w:t xml:space="preserve">(for) you</w:t>
      </w:r>
      <w:r>
        <w:t xml:space="preserve">”</w:t>
      </w:r>
    </w:p>
    <w:p>
      <w:pPr>
        <w:numPr>
          <w:ilvl w:val="0"/>
          <w:numId w:val="1082"/>
        </w:numPr>
        <w:pStyle w:val="Compact"/>
      </w:pPr>
      <w:r>
        <w:rPr>
          <w:bCs/>
          <w:b/>
        </w:rPr>
        <w:t xml:space="preserve">व्रते</w:t>
      </w:r>
      <w:r>
        <w:t xml:space="preserve"> </w:t>
      </w:r>
      <w:r>
        <w:t xml:space="preserve">—</w:t>
      </w:r>
      <w:r>
        <w:t xml:space="preserve"> </w:t>
      </w:r>
      <w:r>
        <w:t xml:space="preserve">“</w:t>
      </w:r>
      <w:r>
        <w:t xml:space="preserve">in the rite</w:t>
      </w:r>
      <w:r>
        <w:t xml:space="preserve">”</w:t>
      </w:r>
    </w:p>
    <w:p>
      <w:pPr>
        <w:numPr>
          <w:ilvl w:val="0"/>
          <w:numId w:val="1082"/>
        </w:numPr>
        <w:pStyle w:val="Compact"/>
      </w:pPr>
      <w:r>
        <w:rPr>
          <w:bCs/>
          <w:b/>
        </w:rPr>
        <w:t xml:space="preserve">क्षेति</w:t>
      </w:r>
      <w:r>
        <w:t xml:space="preserve"> </w:t>
      </w:r>
      <w:r>
        <w:t xml:space="preserve">—</w:t>
      </w:r>
      <w:r>
        <w:t xml:space="preserve"> </w:t>
      </w:r>
      <w:r>
        <w:t xml:space="preserve">“</w:t>
      </w:r>
      <w:r>
        <w:t xml:space="preserve">is engaged (happily)</w:t>
      </w:r>
      <w:r>
        <w:t xml:space="preserve">”</w:t>
      </w:r>
    </w:p>
    <w:p>
      <w:pPr>
        <w:numPr>
          <w:ilvl w:val="0"/>
          <w:numId w:val="1082"/>
        </w:numPr>
        <w:pStyle w:val="Compact"/>
      </w:pPr>
      <w:r>
        <w:rPr>
          <w:bCs/>
          <w:b/>
        </w:rPr>
        <w:t xml:space="preserve">पुष्यति (च)</w:t>
      </w:r>
      <w:r>
        <w:t xml:space="preserve"> </w:t>
      </w:r>
      <w:r>
        <w:t xml:space="preserve">—</w:t>
      </w:r>
      <w:r>
        <w:t xml:space="preserve"> </w:t>
      </w:r>
      <w:r>
        <w:t xml:space="preserve">“</w:t>
      </w:r>
      <w:r>
        <w:t xml:space="preserve">(by cattle, children, etc.) he also prospers</w:t>
      </w:r>
      <w:r>
        <w:t xml:space="preserve">”</w:t>
      </w:r>
    </w:p>
    <w:p>
      <w:pPr>
        <w:numPr>
          <w:ilvl w:val="0"/>
          <w:numId w:val="1082"/>
        </w:numPr>
        <w:pStyle w:val="Compact"/>
      </w:pPr>
      <w:r>
        <w:rPr>
          <w:bCs/>
          <w:b/>
        </w:rPr>
        <w:t xml:space="preserve">सुन्वते</w:t>
      </w:r>
      <w:r>
        <w:t xml:space="preserve"> </w:t>
      </w:r>
      <w:r>
        <w:t xml:space="preserve">—</w:t>
      </w:r>
      <w:r>
        <w:t xml:space="preserve"> </w:t>
      </w:r>
      <w:r>
        <w:t xml:space="preserve">“</w:t>
      </w:r>
      <w:r>
        <w:t xml:space="preserve">(in the sacrifice for you) for the sacrificer who presses Soma juice</w:t>
      </w:r>
      <w:r>
        <w:t xml:space="preserve">”</w:t>
      </w:r>
    </w:p>
    <w:p>
      <w:pPr>
        <w:numPr>
          <w:ilvl w:val="0"/>
          <w:numId w:val="1082"/>
        </w:numPr>
        <w:pStyle w:val="Compact"/>
      </w:pPr>
      <w:r>
        <w:rPr>
          <w:bCs/>
          <w:b/>
        </w:rPr>
        <w:t xml:space="preserve">भद्रा</w:t>
      </w:r>
      <w:r>
        <w:t xml:space="preserve"> </w:t>
      </w:r>
      <w:r>
        <w:t xml:space="preserve">—</w:t>
      </w:r>
      <w:r>
        <w:t xml:space="preserve"> </w:t>
      </w:r>
      <w:r>
        <w:t xml:space="preserve">“</w:t>
      </w:r>
      <w:r>
        <w:t xml:space="preserve">auspicious</w:t>
      </w:r>
      <w:r>
        <w:t xml:space="preserve">”</w:t>
      </w:r>
    </w:p>
    <w:p>
      <w:pPr>
        <w:numPr>
          <w:ilvl w:val="0"/>
          <w:numId w:val="1082"/>
        </w:numPr>
        <w:pStyle w:val="Compact"/>
      </w:pPr>
      <w:r>
        <w:rPr>
          <w:bCs/>
          <w:b/>
        </w:rPr>
        <w:t xml:space="preserve">शक्तिः</w:t>
      </w:r>
      <w:r>
        <w:t xml:space="preserve"> </w:t>
      </w:r>
      <w:r>
        <w:t xml:space="preserve">—</w:t>
      </w:r>
      <w:r>
        <w:t xml:space="preserve"> </w:t>
      </w:r>
      <w:r>
        <w:t xml:space="preserve">“</w:t>
      </w:r>
      <w:r>
        <w:t xml:space="preserve">strength (grows).</w:t>
      </w:r>
      <w:r>
        <w:t xml:space="preserve">”</w:t>
      </w:r>
    </w:p>
    <w:p>
      <w:pPr>
        <w:pStyle w:val="FirstParagraph"/>
      </w:pPr>
      <w:r>
        <w:rPr>
          <w:bCs/>
          <w:b/>
        </w:rPr>
        <w:t xml:space="preserve">॥ भावार्थः ॥ — Bhāvārtha of Rik 83.3</w:t>
      </w:r>
      <w:r>
        <w:t xml:space="preserve"> </w:t>
      </w:r>
      <w:r>
        <w:rPr>
          <w:iCs/>
          <w:i/>
        </w:rPr>
        <w:t xml:space="preserve">(Kannada; begins at the foot of p. 67)</w:t>
      </w:r>
    </w:p>
    <w:p>
      <w:pPr>
        <w:pStyle w:val="BodyText"/>
      </w:pPr>
      <w:r>
        <w:t xml:space="preserve">“</w:t>
      </w:r>
      <w:r>
        <w:t xml:space="preserve">O Indra, you have placed the mantra that is of the form of a śastra on both the vessels — the</w:t>
      </w:r>
      <w:r>
        <w:t xml:space="preserve"> </w:t>
      </w:r>
      <w:r>
        <w:rPr>
          <w:iCs/>
          <w:i/>
        </w:rPr>
        <w:t xml:space="preserve">camasa</w:t>
      </w:r>
      <w:r>
        <w:t xml:space="preserve"> </w:t>
      </w:r>
      <w:r>
        <w:t xml:space="preserve">and the other vessels, in which the oblation and the grains, together as a pair, are offered for your worship. The sacrificer who has these</w:t>
      </w:r>
      <w:r>
        <w:t xml:space="preserve"> </w:t>
      </w:r>
      <w:r>
        <w:rPr>
          <w:iCs/>
          <w:i/>
        </w:rPr>
        <w:t xml:space="preserve">havirdhānas</w:t>
      </w:r>
      <w:r>
        <w:t xml:space="preserve"> </w:t>
      </w:r>
      <w:r>
        <w:t xml:space="preserve">filled with mantras, without the habit of fighting with enemies, …</w:t>
      </w:r>
      <w:r>
        <w:t xml:space="preserve">”</w:t>
      </w:r>
      <w:r>
        <w:t xml:space="preserve"> </w:t>
      </w:r>
      <w:r>
        <w:rPr>
          <w:iCs/>
          <w:i/>
        </w:rPr>
        <w:t xml:space="preserve">(the Bhāvārtha continues on p. 68)</w:t>
      </w:r>
    </w:p>
    <w:p>
      <w:r>
        <w:pict>
          <v:rect style="width:0;height:1.5pt" o:hralign="center" o:hrstd="t" o:hr="t"/>
        </w:pict>
      </w:r>
    </w:p>
    <w:bookmarkEnd w:id="94"/>
    <w:bookmarkStart w:id="95" w:name="page-68-pdf-83"/>
    <w:p>
      <w:pPr>
        <w:pStyle w:val="Heading3"/>
      </w:pPr>
      <w:r>
        <w:t xml:space="preserve">Page 68 (PDF 83)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Bhāvārtha of Rik 83.3, concluded from p. 67:</w:t>
      </w:r>
      <w:r>
        <w:t xml:space="preserve"> </w:t>
      </w:r>
      <w:r>
        <w:t xml:space="preserve">“</w:t>
      </w:r>
      <w:r>
        <w:t xml:space="preserve">…the sacrificer who has these</w:t>
      </w:r>
      <w:r>
        <w:t xml:space="preserve"> </w:t>
      </w:r>
      <w:r>
        <w:rPr>
          <w:iCs/>
          <w:i/>
        </w:rPr>
        <w:t xml:space="preserve">havirdhānas</w:t>
      </w:r>
      <w:r>
        <w:t xml:space="preserve"> </w:t>
      </w:r>
      <w:r>
        <w:t xml:space="preserve">filled with mantras, without the habit of fighting with enemies, is engaged in rites directed to you; he obtains wealth such as cattle and children; and auspicious strength grows for the sacrificer who presses Soma juice in the sacrifice for you.</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you have placed words of sacred praise with both kinds of oblations consisting of grain and butter ; the two oblations are placed together in ladles and jointly presented to you so that the sacrificer, undistrubed [sic] is engaged in your worship and is prosperous ; auspicious power is granted to the sacrificer who offers oblations.</w:t>
      </w:r>
      <w:r>
        <w:t xml:space="preserve">”</w:t>
      </w:r>
      <w:r>
        <w:t xml:space="preserve"> </w:t>
      </w:r>
      <w:r>
        <w:t xml:space="preserve">— as printed (</w:t>
      </w:r>
      <w:r>
        <w:t xml:space="preserve">“</w:t>
      </w:r>
      <w:r>
        <w:t xml:space="preserve">undistrubed</w:t>
      </w:r>
      <w:r>
        <w:t xml:space="preserve">”</w:t>
      </w:r>
      <w:r>
        <w:t xml:space="preserve"> </w:t>
      </w:r>
      <w:r>
        <w:t xml:space="preserve">a misprint [sic]).</w:t>
      </w:r>
    </w:p>
    <w:p>
      <w:pPr>
        <w:pStyle w:val="BodyText"/>
      </w:pPr>
      <w:r>
        <w:rPr>
          <w:bCs/>
          <w:b/>
        </w:rPr>
        <w:t xml:space="preserve">॥ विशेषविषयगळु ॥ — Special Topics (Rik 83.3)</w:t>
      </w:r>
    </w:p>
    <w:p>
      <w:pPr>
        <w:pStyle w:val="BodyText"/>
      </w:pPr>
      <w:r>
        <w:rPr>
          <w:iCs/>
          <w:i/>
        </w:rPr>
        <w:t xml:space="preserve">The meaning of this Ṛk is difficult (</w:t>
      </w:r>
      <w:r>
        <w:t xml:space="preserve">toḍakāgiruvudu</w:t>
      </w:r>
      <w:r>
        <w:rPr>
          <w:iCs/>
          <w:i/>
        </w:rPr>
        <w:t xml:space="preserve">).</w:t>
      </w:r>
    </w:p>
    <w:p>
      <w:pPr>
        <w:numPr>
          <w:ilvl w:val="0"/>
          <w:numId w:val="1083"/>
        </w:numPr>
        <w:pStyle w:val="Compact"/>
      </w:pPr>
      <w:r>
        <w:rPr>
          <w:bCs/>
          <w:b/>
        </w:rPr>
        <w:t xml:space="preserve">द्वयोः</w:t>
      </w:r>
      <w:r>
        <w:t xml:space="preserve"> </w:t>
      </w:r>
      <w:r>
        <w:t xml:space="preserve">—</w:t>
      </w:r>
      <w:r>
        <w:t xml:space="preserve"> </w:t>
      </w:r>
      <w:r>
        <w:rPr>
          <w:iCs/>
          <w:i/>
        </w:rPr>
        <w:t xml:space="preserve">havirdhānayoḥ</w:t>
      </w:r>
      <w:r>
        <w:t xml:space="preserve"> </w:t>
      </w:r>
      <w:r>
        <w:t xml:space="preserve">—</w:t>
      </w:r>
      <w:r>
        <w:t xml:space="preserve"> </w:t>
      </w:r>
      <w:r>
        <w:t xml:space="preserve">“</w:t>
      </w:r>
      <w:r>
        <w:t xml:space="preserve">In the Ṛk there is only the word</w:t>
      </w:r>
      <w:r>
        <w:t xml:space="preserve"> </w:t>
      </w:r>
      <w:r>
        <w:rPr>
          <w:iCs/>
          <w:i/>
        </w:rPr>
        <w:t xml:space="preserve">dvayoḥ</w:t>
      </w:r>
      <w:r>
        <w:t xml:space="preserve">; the bhāṣyakāra has explained it as</w:t>
      </w:r>
      <w:r>
        <w:t xml:space="preserve"> </w:t>
      </w:r>
      <w:r>
        <w:rPr>
          <w:iCs/>
          <w:i/>
        </w:rPr>
        <w:t xml:space="preserve">havirdhānayoḥ</w:t>
      </w:r>
      <w:r>
        <w:t xml:space="preserve">,</w:t>
      </w:r>
      <w:r>
        <w:t xml:space="preserve"> </w:t>
      </w:r>
      <w:r>
        <w:t xml:space="preserve">‘</w:t>
      </w:r>
      <w:r>
        <w:t xml:space="preserve">of the two</w:t>
      </w:r>
      <w:r>
        <w:t xml:space="preserve"> </w:t>
      </w:r>
      <w:r>
        <w:rPr>
          <w:iCs/>
          <w:i/>
        </w:rPr>
        <w:t xml:space="preserve">havirdhānas</w:t>
      </w:r>
      <w:r>
        <w:t xml:space="preserve">’</w:t>
      </w:r>
      <w:r>
        <w:t xml:space="preserve">. Yāska has given the etymology of the word</w:t>
      </w:r>
      <w:r>
        <w:t xml:space="preserve"> </w:t>
      </w:r>
      <w:r>
        <w:rPr>
          <w:iCs/>
          <w:i/>
        </w:rPr>
        <w:t xml:space="preserve">havirdhāna</w:t>
      </w:r>
      <w:r>
        <w:t xml:space="preserve">:</w:t>
      </w:r>
      <w:r>
        <w:t xml:space="preserve"> </w:t>
      </w:r>
      <w:r>
        <w:t xml:space="preserve">‘</w:t>
      </w:r>
      <w:r>
        <w:rPr>
          <w:iCs/>
          <w:i/>
        </w:rPr>
        <w:t xml:space="preserve">havirdhāne havīṃṣāṃ nidhāne</w:t>
      </w:r>
      <w:r>
        <w:t xml:space="preserve">’</w:t>
      </w:r>
      <w:r>
        <w:t xml:space="preserve"> </w:t>
      </w:r>
      <w:r>
        <w:t xml:space="preserve">— that is,</w:t>
      </w:r>
      <w:r>
        <w:t xml:space="preserve"> </w:t>
      </w:r>
      <w:r>
        <w:t xml:space="preserve">‘</w:t>
      </w:r>
      <w:r>
        <w:t xml:space="preserve">the vessel or place in which the oblations — the Soma — are placed:</w:t>
      </w:r>
      <w:r>
        <w:t xml:space="preserve"> </w:t>
      </w:r>
      <w:r>
        <w:rPr>
          <w:iCs/>
          <w:i/>
        </w:rPr>
        <w:t xml:space="preserve">havirdhāna</w:t>
      </w:r>
      <w:r>
        <w:t xml:space="preserve">’</w:t>
      </w:r>
      <w:r>
        <w:t xml:space="preserve">. The word</w:t>
      </w:r>
      <w:r>
        <w:t xml:space="preserve"> </w:t>
      </w:r>
      <w:r>
        <w:rPr>
          <w:iCs/>
          <w:i/>
        </w:rPr>
        <w:t xml:space="preserve">havirdhāna</w:t>
      </w:r>
      <w:r>
        <w:t xml:space="preserve"> </w:t>
      </w:r>
      <w:r>
        <w:t xml:space="preserve">is not found anywhere in the Ṛgveda. In the Yajurveda it occurs in mantras in the Taittirīya Saṃhitā (1-2-?-?; 6-1-?-?; 6-2-?…) and so on [numerals as read, all [?]]. There this word conveys the sense of a cart for carrying a load of Soma, or a hut in which the Soma is placed, or a vessel in which the Soma is placed. Soma is loaded into two carts called</w:t>
      </w:r>
      <w:r>
        <w:t xml:space="preserve"> </w:t>
      </w:r>
      <w:r>
        <w:rPr>
          <w:iCs/>
          <w:i/>
        </w:rPr>
        <w:t xml:space="preserve">havirdhāna</w:t>
      </w:r>
      <w:r>
        <w:t xml:space="preserve">, and a single covering, of</w:t>
      </w:r>
      <w:r>
        <w:t xml:space="preserve"> </w:t>
      </w:r>
      <w:r>
        <w:rPr>
          <w:iCs/>
          <w:i/>
        </w:rPr>
        <w:t xml:space="preserve">khadira</w:t>
      </w:r>
      <w:r>
        <w:t xml:space="preserve"> </w:t>
      </w:r>
      <w:r>
        <w:t xml:space="preserve">wood (</w:t>
      </w:r>
      <w:r>
        <w:rPr>
          <w:iCs/>
          <w:i/>
        </w:rPr>
        <w:t xml:space="preserve">bhadi</w:t>
      </w:r>
      <w:r>
        <w:t xml:space="preserve">), is spread over both, and taken from the eastern portion (</w:t>
      </w:r>
      <w:r>
        <w:rPr>
          <w:iCs/>
          <w:i/>
        </w:rPr>
        <w:t xml:space="preserve">prācīnavaṃśa</w:t>
      </w:r>
      <w:r>
        <w:t xml:space="preserve">) to the northern altar. The</w:t>
      </w:r>
      <w:r>
        <w:t xml:space="preserve"> </w:t>
      </w:r>
      <w:r>
        <w:rPr>
          <w:iCs/>
          <w:i/>
        </w:rPr>
        <w:t xml:space="preserve">bhadi</w:t>
      </w:r>
      <w:r>
        <w:t xml:space="preserve"> </w:t>
      </w:r>
      <w:r>
        <w:t xml:space="preserve">is made of</w:t>
      </w:r>
      <w:r>
        <w:t xml:space="preserve"> </w:t>
      </w:r>
      <w:r>
        <w:rPr>
          <w:iCs/>
          <w:i/>
        </w:rPr>
        <w:t xml:space="preserve">darbha</w:t>
      </w:r>
      <w:r>
        <w:t xml:space="preserve"> </w:t>
      </w:r>
      <w:r>
        <w:t xml:space="preserve">grass [as read;</w:t>
      </w:r>
      <w:r>
        <w:t xml:space="preserve"> </w:t>
      </w:r>
      <w:r>
        <w:rPr>
          <w:iCs/>
          <w:i/>
        </w:rPr>
        <w:t xml:space="preserve">khadira</w:t>
      </w:r>
      <w:r>
        <w:t xml:space="preserve"> </w:t>
      </w:r>
      <w:r>
        <w:t xml:space="preserve">is the printed word, [?]]. The related sacrificial procedure, being lengthy, and its explanation being unnecessary here, I have not given. See the discussion in the Aitareya Brāhmaṇa (1-[3?]-[?] [?]) for the rest.</w:t>
      </w:r>
      <w:r>
        <w:t xml:space="preserve">”</w:t>
      </w:r>
    </w:p>
    <w:p>
      <w:pPr>
        <w:numPr>
          <w:ilvl w:val="0"/>
          <w:numId w:val="1083"/>
        </w:numPr>
        <w:pStyle w:val="Compact"/>
      </w:pPr>
      <w:r>
        <w:rPr>
          <w:bCs/>
          <w:b/>
        </w:rPr>
        <w:t xml:space="preserve">उक्थ्यं वचः</w:t>
      </w:r>
      <w:r>
        <w:t xml:space="preserve"> </w:t>
      </w:r>
      <w:r>
        <w:t xml:space="preserve">—</w:t>
      </w:r>
      <w:r>
        <w:t xml:space="preserve"> </w:t>
      </w:r>
      <w:r>
        <w:t xml:space="preserve">“</w:t>
      </w:r>
      <w:r>
        <w:t xml:space="preserve">When the covering called</w:t>
      </w:r>
      <w:r>
        <w:t xml:space="preserve"> </w:t>
      </w:r>
      <w:r>
        <w:rPr>
          <w:iCs/>
          <w:i/>
        </w:rPr>
        <w:t xml:space="preserve">khadira</w:t>
      </w:r>
      <w:r>
        <w:t xml:space="preserve"> </w:t>
      </w:r>
      <w:r>
        <w:t xml:space="preserve">[</w:t>
      </w:r>
      <w:r>
        <w:rPr>
          <w:iCs/>
          <w:i/>
        </w:rPr>
        <w:t xml:space="preserve">bhadi</w:t>
      </w:r>
      <w:r>
        <w:t xml:space="preserve">, as printed] is placed over the two vessels called</w:t>
      </w:r>
      <w:r>
        <w:t xml:space="preserve"> </w:t>
      </w:r>
      <w:r>
        <w:rPr>
          <w:iCs/>
          <w:i/>
        </w:rPr>
        <w:t xml:space="preserve">havirdhāna</w:t>
      </w:r>
      <w:r>
        <w:t xml:space="preserve"> </w:t>
      </w:r>
      <w:r>
        <w:t xml:space="preserve">in which the oblation is kept, the mantra of the form of a śastra that is said. For this the former half of the present Ṛk —</w:t>
      </w:r>
      <w:r>
        <w:t xml:space="preserve"> </w:t>
      </w:r>
      <w:r>
        <w:rPr>
          <w:iCs/>
          <w:i/>
        </w:rPr>
        <w:t xml:space="preserve">adhi dvayor adadhā ukthyaṃ vaco yatasrucā mithunā yā saparyataḥ</w:t>
      </w:r>
      <w:r>
        <w:t xml:space="preserve"> </w:t>
      </w:r>
      <w:r>
        <w:t xml:space="preserve">— is recited. One covering is used for covering the two</w:t>
      </w:r>
      <w:r>
        <w:t xml:space="preserve"> </w:t>
      </w:r>
      <w:r>
        <w:rPr>
          <w:iCs/>
          <w:i/>
        </w:rPr>
        <w:t xml:space="preserve">havirdhānas</w:t>
      </w:r>
      <w:r>
        <w:t xml:space="preserve">; and since the covering is used to join them together, no separate mantras for each of the two</w:t>
      </w:r>
      <w:r>
        <w:t xml:space="preserve"> </w:t>
      </w:r>
      <w:r>
        <w:rPr>
          <w:iCs/>
          <w:i/>
        </w:rPr>
        <w:t xml:space="preserve">havirdhānas</w:t>
      </w:r>
      <w:r>
        <w:t xml:space="preserve"> </w:t>
      </w:r>
      <w:r>
        <w:t xml:space="preserve">are used; only one mantra is said. For that reason the expression</w:t>
      </w:r>
      <w:r>
        <w:t xml:space="preserve"> </w:t>
      </w:r>
      <w:r>
        <w:rPr>
          <w:iCs/>
          <w:i/>
        </w:rPr>
        <w:t xml:space="preserve">ukthyaṃ vacaḥ</w:t>
      </w:r>
      <w:r>
        <w:t xml:space="preserve"> </w:t>
      </w:r>
      <w:r>
        <w:t xml:space="preserve">—</w:t>
      </w:r>
      <w:r>
        <w:t xml:space="preserve"> </w:t>
      </w:r>
      <w:r>
        <w:t xml:space="preserve">‘</w:t>
      </w:r>
      <w:r>
        <w:t xml:space="preserve">a speech in the form of a śastra mantra</w:t>
      </w:r>
      <w:r>
        <w:t xml:space="preserve">’</w:t>
      </w:r>
      <w:r>
        <w:t xml:space="preserve"> </w:t>
      </w:r>
      <w:r>
        <w:t xml:space="preserve">— is in the singular. While joining these</w:t>
      </w:r>
      <w:r>
        <w:t xml:space="preserve"> </w:t>
      </w:r>
      <w:r>
        <w:rPr>
          <w:iCs/>
          <w:i/>
        </w:rPr>
        <w:t xml:space="preserve">havirdhānas</w:t>
      </w:r>
      <w:r>
        <w:t xml:space="preserve">, they recite the mantra</w:t>
      </w:r>
      <w:r>
        <w:t xml:space="preserve"> </w:t>
      </w:r>
      <w:r>
        <w:rPr>
          <w:iCs/>
          <w:i/>
        </w:rPr>
        <w:t xml:space="preserve">yuje vāṃ brahma pūrvyaṃ namobhir viśloka etu pathyeva sūreḥ | śṛṇvantu viśve amṛtasya putrā āye dhāmāni divyāni tasthuḥ ||</w:t>
      </w:r>
      <w:r>
        <w:t xml:space="preserve"> </w:t>
      </w:r>
      <w:r>
        <w:t xml:space="preserve">(Ṛk. Saṃ. 10-13-1 [?])</w:t>
      </w:r>
      <w:r>
        <w:t xml:space="preserve">”</w:t>
      </w:r>
      <w:r>
        <w:t xml:space="preserve"> </w:t>
      </w:r>
      <w:r>
        <w:t xml:space="preserve">—</w:t>
      </w:r>
      <w:r>
        <w:t xml:space="preserve"> </w:t>
      </w:r>
      <w:r>
        <w:rPr>
          <w:iCs/>
          <w:i/>
        </w:rPr>
        <w:t xml:space="preserve">Gloss, mine and tentative:</w:t>
      </w:r>
      <w:r>
        <w:t xml:space="preserve"> </w:t>
      </w:r>
      <w:r>
        <w:t xml:space="preserve">“</w:t>
      </w:r>
      <w:r>
        <w:t xml:space="preserve">I join your ancient</w:t>
      </w:r>
      <w:r>
        <w:t xml:space="preserve"> </w:t>
      </w:r>
      <w:r>
        <w:rPr>
          <w:iCs/>
          <w:i/>
        </w:rPr>
        <w:t xml:space="preserve">brahman</w:t>
      </w:r>
      <w:r>
        <w:t xml:space="preserve"> </w:t>
      </w:r>
      <w:r>
        <w:t xml:space="preserve">with homages; let the fame (of the singer) go forth like a road of the sun [?]; let all the sons of the immortal hear, who have taken their divine stations.</w:t>
      </w:r>
      <w:r>
        <w:t xml:space="preserve">”</w:t>
      </w:r>
      <w:r>
        <w:t xml:space="preserve"> </w:t>
      </w:r>
      <w:r>
        <w:rPr>
          <w:iCs/>
          <w:i/>
        </w:rPr>
        <w:t xml:space="preserve">(the gloss is tentative; the verse is garbled in the print at the second pāda [?]).</w:t>
      </w:r>
    </w:p>
    <w:bookmarkEnd w:id="95"/>
    <w:bookmarkStart w:id="96" w:name="page-69-pdf-84"/>
    <w:p>
      <w:pPr>
        <w:pStyle w:val="Heading3"/>
      </w:pPr>
      <w:r>
        <w:t xml:space="preserve">Page 69 (PDF 84)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83.3, continued from p. 68 — the Sanskrit of the quoted Ṛk is:</w:t>
      </w:r>
    </w:p>
    <w:p>
      <w:pPr>
        <w:pStyle w:val="BlockText"/>
      </w:pPr>
      <w:r>
        <w:t xml:space="preserve">युजे वां ब्रह्म पूर्व्यं नमोभिर्विश्लोक एतु पथ्येव सूरेः ।</w:t>
      </w:r>
      <w:r>
        <w:t xml:space="preserve"> </w:t>
      </w:r>
      <w:r>
        <w:t xml:space="preserve">शृण्वन्तु विश्वे अमृतस्य पुत्रा आ ये धामानि दिव्यानि तस्थुः ॥</w:t>
      </w:r>
    </w:p>
    <w:p>
      <w:pPr>
        <w:pStyle w:val="FirstParagraph"/>
      </w:pPr>
      <w:r>
        <w:rPr>
          <w:iCs/>
          <w:i/>
        </w:rPr>
        <w:t xml:space="preserve">yuje vāṃ brahma pūrvyaṃ namobhir viśloka etu pathyeva sūreḥ | śṛṇvantu viśve amṛtasya putrā ā ye dhāmāni divyāni tasthuḥ ||</w:t>
      </w:r>
      <w:r>
        <w:t xml:space="preserve"> </w:t>
      </w:r>
      <w:r>
        <w:t xml:space="preserve">(Ṛk. Saṃ. 10-[13]-1 [?])</w:t>
      </w:r>
    </w:p>
    <w:p>
      <w:pPr>
        <w:numPr>
          <w:ilvl w:val="0"/>
          <w:numId w:val="1084"/>
        </w:numPr>
        <w:pStyle w:val="Compact"/>
      </w:pPr>
      <w:r>
        <w:rPr>
          <w:bCs/>
          <w:b/>
        </w:rPr>
        <w:t xml:space="preserve">यतस्रुचा</w:t>
      </w:r>
      <w:r>
        <w:t xml:space="preserve"> </w:t>
      </w:r>
      <w:r>
        <w:t xml:space="preserve">—</w:t>
      </w:r>
      <w:r>
        <w:t xml:space="preserve"> </w:t>
      </w:r>
      <w:r>
        <w:t xml:space="preserve">“</w:t>
      </w:r>
      <w:r>
        <w:t xml:space="preserve">‘</w:t>
      </w:r>
      <w:r>
        <w:t xml:space="preserve">those holding in the hand the</w:t>
      </w:r>
      <w:r>
        <w:t xml:space="preserve"> </w:t>
      </w:r>
      <w:r>
        <w:rPr>
          <w:iCs/>
          <w:i/>
        </w:rPr>
        <w:t xml:space="preserve">sruc</w:t>
      </w:r>
      <w:r>
        <w:t xml:space="preserve">, the wooden ladle for pouring Soma</w:t>
      </w:r>
      <w:r>
        <w:t xml:space="preserve">’</w:t>
      </w:r>
      <w:r>
        <w:t xml:space="preserve">: that is the meaning. The bhāṣyakāra says:</w:t>
      </w:r>
      <w:r>
        <w:t xml:space="preserve"> </w:t>
      </w:r>
      <w:r>
        <w:rPr>
          <w:iCs/>
          <w:i/>
        </w:rPr>
        <w:t xml:space="preserve">yatāḥ saṃbaddhāḥ sruco grahacamasādilakṣaṇāni pātrāṇi yayos te</w:t>
      </w:r>
      <w:r>
        <w:t xml:space="preserve"> </w:t>
      </w:r>
      <w:r>
        <w:t xml:space="preserve">—</w:t>
      </w:r>
      <w:r>
        <w:t xml:space="preserve"> </w:t>
      </w:r>
      <w:r>
        <w:t xml:space="preserve">‘</w:t>
      </w:r>
      <w:r>
        <w:t xml:space="preserve">those two in which the</w:t>
      </w:r>
      <w:r>
        <w:t xml:space="preserve"> </w:t>
      </w:r>
      <w:r>
        <w:rPr>
          <w:iCs/>
          <w:i/>
        </w:rPr>
        <w:t xml:space="preserve">srucs</w:t>
      </w:r>
      <w:r>
        <w:t xml:space="preserve">, the vessels of the kind of</w:t>
      </w:r>
      <w:r>
        <w:t xml:space="preserve"> </w:t>
      </w:r>
      <w:r>
        <w:rPr>
          <w:iCs/>
          <w:i/>
        </w:rPr>
        <w:t xml:space="preserve">graha</w:t>
      </w:r>
      <w:r>
        <w:t xml:space="preserve"> </w:t>
      </w:r>
      <w:r>
        <w:t xml:space="preserve">and</w:t>
      </w:r>
      <w:r>
        <w:t xml:space="preserve"> </w:t>
      </w:r>
      <w:r>
        <w:rPr>
          <w:iCs/>
          <w:i/>
        </w:rPr>
        <w:t xml:space="preserve">camasa</w:t>
      </w:r>
      <w:r>
        <w:t xml:space="preserve"> </w:t>
      </w:r>
      <w:r>
        <w:t xml:space="preserve">cups, are bound</w:t>
      </w:r>
      <w:r>
        <w:t xml:space="preserve">’</w:t>
      </w:r>
      <w:r>
        <w:t xml:space="preserve">.</w:t>
      </w:r>
      <w:r>
        <w:t xml:space="preserve">”</w:t>
      </w:r>
    </w:p>
    <w:p>
      <w:pPr>
        <w:numPr>
          <w:ilvl w:val="0"/>
          <w:numId w:val="1084"/>
        </w:numPr>
        <w:pStyle w:val="Compact"/>
      </w:pPr>
      <w:r>
        <w:rPr>
          <w:bCs/>
          <w:b/>
        </w:rPr>
        <w:t xml:space="preserve">मिथुना</w:t>
      </w:r>
      <w:r>
        <w:t xml:space="preserve"> </w:t>
      </w:r>
      <w:r>
        <w:t xml:space="preserve">—</w:t>
      </w:r>
      <w:r>
        <w:t xml:space="preserve"> </w:t>
      </w:r>
      <w:r>
        <w:t xml:space="preserve">“</w:t>
      </w:r>
      <w:r>
        <w:t xml:space="preserve">two; that is, the two</w:t>
      </w:r>
      <w:r>
        <w:t xml:space="preserve"> </w:t>
      </w:r>
      <w:r>
        <w:rPr>
          <w:iCs/>
          <w:i/>
        </w:rPr>
        <w:t xml:space="preserve">havirdhānas</w:t>
      </w:r>
      <w:r>
        <w:t xml:space="preserve">.</w:t>
      </w:r>
      <w:r>
        <w:t xml:space="preserve">”</w:t>
      </w:r>
    </w:p>
    <w:p>
      <w:pPr>
        <w:numPr>
          <w:ilvl w:val="0"/>
          <w:numId w:val="1084"/>
        </w:numPr>
        <w:pStyle w:val="Compact"/>
      </w:pPr>
      <w:r>
        <w:rPr>
          <w:bCs/>
          <w:b/>
        </w:rPr>
        <w:t xml:space="preserve">असंयत्तः</w:t>
      </w:r>
      <w:r>
        <w:t xml:space="preserve"> </w:t>
      </w:r>
      <w:r>
        <w:t xml:space="preserve">—</w:t>
      </w:r>
      <w:r>
        <w:t xml:space="preserve"> </w:t>
      </w:r>
      <w:r>
        <w:t xml:space="preserve">“</w:t>
      </w:r>
      <w:r>
        <w:t xml:space="preserve">the correct meaning of this word is</w:t>
      </w:r>
      <w:r>
        <w:t xml:space="preserve"> </w:t>
      </w:r>
      <w:r>
        <w:t xml:space="preserve">‘</w:t>
      </w:r>
      <w:r>
        <w:t xml:space="preserve">having put down the vessels such as the</w:t>
      </w:r>
      <w:r>
        <w:t xml:space="preserve"> </w:t>
      </w:r>
      <w:r>
        <w:rPr>
          <w:iCs/>
          <w:i/>
        </w:rPr>
        <w:t xml:space="preserve">sruc</w:t>
      </w:r>
      <w:r>
        <w:t xml:space="preserve"> </w:t>
      </w:r>
      <w:r>
        <w:t xml:space="preserve">that were in the hand</w:t>
      </w:r>
      <w:r>
        <w:t xml:space="preserve">’</w:t>
      </w:r>
      <w:r>
        <w:t xml:space="preserve"> </w:t>
      </w:r>
      <w:r>
        <w:t xml:space="preserve">(that is,</w:t>
      </w:r>
      <w:r>
        <w:t xml:space="preserve"> </w:t>
      </w:r>
      <w:r>
        <w:t xml:space="preserve">‘</w:t>
      </w:r>
      <w:r>
        <w:t xml:space="preserve">with the</w:t>
      </w:r>
      <w:r>
        <w:t xml:space="preserve"> </w:t>
      </w:r>
      <w:r>
        <w:rPr>
          <w:iCs/>
          <w:i/>
        </w:rPr>
        <w:t xml:space="preserve">sruc</w:t>
      </w:r>
      <w:r>
        <w:t xml:space="preserve"> </w:t>
      </w:r>
      <w:r>
        <w:t xml:space="preserve">etc. lowered</w:t>
      </w:r>
      <w:r>
        <w:t xml:space="preserve">’</w:t>
      </w:r>
      <w:r>
        <w:t xml:space="preserve">). The bhāṣyakāra says:</w:t>
      </w:r>
      <w:r>
        <w:t xml:space="preserve"> </w:t>
      </w:r>
      <w:r>
        <w:rPr>
          <w:iCs/>
          <w:i/>
        </w:rPr>
        <w:t xml:space="preserve">śatrubhiḥ saha yuddhārtham anabhigataḥ san</w:t>
      </w:r>
      <w:r>
        <w:t xml:space="preserve"> </w:t>
      </w:r>
      <w:r>
        <w:t xml:space="preserve">—</w:t>
      </w:r>
      <w:r>
        <w:t xml:space="preserve"> </w:t>
      </w:r>
      <w:r>
        <w:t xml:space="preserve">‘</w:t>
      </w:r>
      <w:r>
        <w:t xml:space="preserve">not having gone to fight with enemies</w:t>
      </w:r>
      <w:r>
        <w:t xml:space="preserve">’</w:t>
      </w:r>
      <w:r>
        <w:t xml:space="preserve">.</w:t>
      </w:r>
      <w:r>
        <w:t xml:space="preserve">”</w:t>
      </w:r>
    </w:p>
    <w:p>
      <w:pPr>
        <w:numPr>
          <w:ilvl w:val="0"/>
          <w:numId w:val="1084"/>
        </w:numPr>
        <w:pStyle w:val="Compact"/>
      </w:pPr>
      <w:r>
        <w:rPr>
          <w:bCs/>
          <w:b/>
        </w:rPr>
        <w:t xml:space="preserve">व्रते</w:t>
      </w:r>
      <w:r>
        <w:t xml:space="preserve"> </w:t>
      </w:r>
      <w:r>
        <w:t xml:space="preserve">—</w:t>
      </w:r>
      <w:r>
        <w:t xml:space="preserve"> </w:t>
      </w:r>
      <w:r>
        <w:t xml:space="preserve">“</w:t>
      </w:r>
      <w:r>
        <w:t xml:space="preserve">in the rite of the form of sacrifice.</w:t>
      </w:r>
      <w:r>
        <w:t xml:space="preserve">”</w:t>
      </w:r>
    </w:p>
    <w:p>
      <w:pPr>
        <w:numPr>
          <w:ilvl w:val="0"/>
          <w:numId w:val="1084"/>
        </w:numPr>
        <w:pStyle w:val="Compact"/>
      </w:pPr>
      <w:r>
        <w:rPr>
          <w:bCs/>
          <w:b/>
        </w:rPr>
        <w:t xml:space="preserve">क्षेति</w:t>
      </w:r>
      <w:r>
        <w:t xml:space="preserve"> </w:t>
      </w:r>
      <w:r>
        <w:t xml:space="preserve">—</w:t>
      </w:r>
      <w:r>
        <w:t xml:space="preserve"> </w:t>
      </w:r>
      <w:r>
        <w:rPr>
          <w:iCs/>
          <w:i/>
        </w:rPr>
        <w:t xml:space="preserve">nivasati</w:t>
      </w:r>
      <w:r>
        <w:t xml:space="preserve"> </w:t>
      </w:r>
      <w:r>
        <w:t xml:space="preserve">—</w:t>
      </w:r>
      <w:r>
        <w:t xml:space="preserve"> </w:t>
      </w:r>
      <w:r>
        <w:t xml:space="preserve">“</w:t>
      </w:r>
      <w:r>
        <w:t xml:space="preserve">he is a promoter, doing the performance of rites.</w:t>
      </w:r>
      <w:r>
        <w:t xml:space="preserve">”</w:t>
      </w:r>
    </w:p>
    <w:p>
      <w:pPr>
        <w:numPr>
          <w:ilvl w:val="0"/>
          <w:numId w:val="1084"/>
        </w:numPr>
        <w:pStyle w:val="Compact"/>
      </w:pPr>
      <w:r>
        <w:rPr>
          <w:bCs/>
          <w:b/>
        </w:rPr>
        <w:t xml:space="preserve">पुष्यति</w:t>
      </w:r>
      <w:r>
        <w:t xml:space="preserve"> </w:t>
      </w:r>
      <w:r>
        <w:t xml:space="preserve">—</w:t>
      </w:r>
      <w:r>
        <w:t xml:space="preserve"> </w:t>
      </w:r>
      <w:r>
        <w:rPr>
          <w:iCs/>
          <w:i/>
        </w:rPr>
        <w:t xml:space="preserve">prajayā paśubhiś ca puṣṭo bhavati</w:t>
      </w:r>
      <w:r>
        <w:t xml:space="preserve"> </w:t>
      </w:r>
      <w:r>
        <w:t xml:space="preserve">—</w:t>
      </w:r>
      <w:r>
        <w:t xml:space="preserve"> </w:t>
      </w:r>
      <w:r>
        <w:t xml:space="preserve">“</w:t>
      </w:r>
      <w:r>
        <w:t xml:space="preserve">possessed of children, cattle, wealth and so on, he thrives.</w:t>
      </w:r>
      <w:r>
        <w:t xml:space="preserve">”</w:t>
      </w:r>
    </w:p>
    <w:p>
      <w:pPr>
        <w:numPr>
          <w:ilvl w:val="0"/>
          <w:numId w:val="1084"/>
        </w:numPr>
        <w:pStyle w:val="Compact"/>
      </w:pPr>
      <w:r>
        <w:rPr>
          <w:bCs/>
          <w:b/>
        </w:rPr>
        <w:t xml:space="preserve">भद्रा शक्तिः</w:t>
      </w:r>
      <w:r>
        <w:t xml:space="preserve"> </w:t>
      </w:r>
      <w:r>
        <w:t xml:space="preserve">—</w:t>
      </w:r>
      <w:r>
        <w:t xml:space="preserve"> </w:t>
      </w:r>
      <w:r>
        <w:rPr>
          <w:iCs/>
          <w:i/>
        </w:rPr>
        <w:t xml:space="preserve">kalyāṇī śaktiḥ, utkṛṣṭaṃ balam</w:t>
      </w:r>
      <w:r>
        <w:t xml:space="preserve"> </w:t>
      </w:r>
      <w:r>
        <w:t xml:space="preserve">—</w:t>
      </w:r>
      <w:r>
        <w:t xml:space="preserve"> </w:t>
      </w:r>
      <w:r>
        <w:t xml:space="preserve">“</w:t>
      </w:r>
      <w:r>
        <w:t xml:space="preserve">excellent, or great, strength.</w:t>
      </w:r>
      <w:r>
        <w:t xml:space="preserve">”</w:t>
      </w:r>
    </w:p>
    <w:p>
      <w:pPr>
        <w:pStyle w:val="FirstParagraph"/>
      </w:pPr>
      <w:r>
        <w:rPr>
          <w:iCs/>
          <w:i/>
        </w:rPr>
        <w:t xml:space="preserve">Special application:</w:t>
      </w:r>
      <w:r>
        <w:t xml:space="preserve"> </w:t>
      </w:r>
      <w:r>
        <w:t xml:space="preserve">“</w:t>
      </w:r>
      <w:r>
        <w:t xml:space="preserve">There is a special application for this Ṛk: in the sacrifice called</w:t>
      </w:r>
      <w:r>
        <w:t xml:space="preserve"> </w:t>
      </w:r>
      <w:r>
        <w:rPr>
          <w:iCs/>
          <w:i/>
        </w:rPr>
        <w:t xml:space="preserve">Pravargya</w:t>
      </w:r>
      <w:r>
        <w:t xml:space="preserve"> </w:t>
      </w:r>
      <w:r>
        <w:t xml:space="preserve">this Ṛk</w:t>
      </w:r>
      <w:r>
        <w:t xml:space="preserve"> </w:t>
      </w:r>
      <w:r>
        <w:rPr>
          <w:iCs/>
          <w:i/>
        </w:rPr>
        <w:t xml:space="preserve">adhi dvayoḥ</w:t>
      </w:r>
      <w:r>
        <w:t xml:space="preserve"> </w:t>
      </w:r>
      <w:r>
        <w:t xml:space="preserve">is recited as</w:t>
      </w:r>
      <w:r>
        <w:t xml:space="preserve"> </w:t>
      </w:r>
      <w:r>
        <w:rPr>
          <w:iCs/>
          <w:i/>
        </w:rPr>
        <w:t xml:space="preserve">stotra</w:t>
      </w:r>
      <w:r>
        <w:t xml:space="preserve">. This is explained in the Āśvalāyana Śrauta-sūtra, in the section</w:t>
      </w:r>
      <w:r>
        <w:t xml:space="preserve"> </w:t>
      </w:r>
      <w:r>
        <w:rPr>
          <w:iCs/>
          <w:i/>
        </w:rPr>
        <w:t xml:space="preserve">spṛṣṭvodakam</w:t>
      </w:r>
      <w:r>
        <w:t xml:space="preserve">, by the sūtra</w:t>
      </w:r>
      <w:r>
        <w:t xml:space="preserve"> </w:t>
      </w:r>
      <w:r>
        <w:t xml:space="preserve">‘</w:t>
      </w:r>
      <w:r>
        <w:rPr>
          <w:iCs/>
          <w:i/>
        </w:rPr>
        <w:t xml:space="preserve">adhi dvayor adadhā ukthyaṃ vacaḥ; śukraṃ te anyad yajataṃ te anyat</w:t>
      </w:r>
      <w:r>
        <w:t xml:space="preserve">’</w:t>
      </w:r>
      <w:r>
        <w:t xml:space="preserve"> </w:t>
      </w:r>
      <w:r>
        <w:t xml:space="preserve">(Āś. 4-[6] [?]). And it is used when the covering called</w:t>
      </w:r>
      <w:r>
        <w:t xml:space="preserve"> </w:t>
      </w:r>
      <w:r>
        <w:rPr>
          <w:iCs/>
          <w:i/>
        </w:rPr>
        <w:t xml:space="preserve">bhadi</w:t>
      </w:r>
      <w:r>
        <w:t xml:space="preserve"> </w:t>
      </w:r>
      <w:r>
        <w:t xml:space="preserve">is placed over the two</w:t>
      </w:r>
      <w:r>
        <w:t xml:space="preserve"> </w:t>
      </w:r>
      <w:r>
        <w:rPr>
          <w:iCs/>
          <w:i/>
        </w:rPr>
        <w:t xml:space="preserve">havirdhānas</w:t>
      </w:r>
      <w:r>
        <w:t xml:space="preserve">; the Āśvalāyana Śrauta-sūtra indicates it with the sūtra</w:t>
      </w:r>
      <w:r>
        <w:t xml:space="preserve"> </w:t>
      </w:r>
      <w:r>
        <w:t xml:space="preserve">‘</w:t>
      </w:r>
      <w:r>
        <w:rPr>
          <w:iCs/>
          <w:i/>
        </w:rPr>
        <w:t xml:space="preserve">yamo iva yatamāne yadaitam adhi dvayor adadhā ukthyaṃ vaca ity ardharcam ārabhet</w:t>
      </w:r>
      <w:r>
        <w:t xml:space="preserve">’</w:t>
      </w:r>
      <w:r>
        <w:t xml:space="preserve"> </w:t>
      </w:r>
      <w:r>
        <w:t xml:space="preserve">(Āś. 4-[9] [?]).</w:t>
      </w:r>
      <w:r>
        <w:t xml:space="preserve">”</w:t>
      </w:r>
    </w:p>
    <w:p>
      <w:pPr>
        <w:pStyle w:val="BodyText"/>
      </w:pPr>
      <w:r>
        <w:rPr>
          <w:bCs/>
          <w:b/>
        </w:rPr>
        <w:t xml:space="preserve">॥ व्याकरणप्रक्रिया ॥ — Vyākaraṇa-prakriyā (Rik 83.3)</w:t>
      </w:r>
      <w:r>
        <w:t xml:space="preserve"> </w:t>
      </w:r>
      <w:r>
        <w:rPr>
          <w:iCs/>
          <w:i/>
        </w:rPr>
        <w:t xml:space="preserve">(grammar page, noted briefly; runs to p. 70)</w:t>
      </w:r>
    </w:p>
    <w:p>
      <w:pPr>
        <w:numPr>
          <w:ilvl w:val="0"/>
          <w:numId w:val="1085"/>
        </w:numPr>
        <w:pStyle w:val="Compact"/>
      </w:pPr>
      <w:r>
        <w:rPr>
          <w:bCs/>
          <w:b/>
        </w:rPr>
        <w:t xml:space="preserve">यतस्रुचा</w:t>
      </w:r>
      <w:r>
        <w:t xml:space="preserve"> </w:t>
      </w:r>
      <w:r>
        <w:t xml:space="preserve">—</w:t>
      </w:r>
      <w:r>
        <w:t xml:space="preserve"> </w:t>
      </w:r>
      <w:r>
        <w:rPr>
          <w:iCs/>
          <w:i/>
        </w:rPr>
        <w:t xml:space="preserve">yatāḥ srucau yayos te</w:t>
      </w:r>
      <w:r>
        <w:t xml:space="preserve"> </w:t>
      </w:r>
      <w:r>
        <w:t xml:space="preserve">(</w:t>
      </w:r>
      <w:r>
        <w:t xml:space="preserve">“</w:t>
      </w:r>
      <w:r>
        <w:t xml:space="preserve">those two in which the ladles are bound</w:t>
      </w:r>
      <w:r>
        <w:t xml:space="preserve">”</w:t>
      </w:r>
      <w:r>
        <w:t xml:space="preserve">). The root</w:t>
      </w:r>
      <w:r>
        <w:t xml:space="preserve"> </w:t>
      </w:r>
      <w:r>
        <w:rPr>
          <w:iCs/>
          <w:i/>
        </w:rPr>
        <w:t xml:space="preserve">yamu uparame</w:t>
      </w:r>
      <w:r>
        <w:t xml:space="preserve">; with the affix</w:t>
      </w:r>
      <w:r>
        <w:t xml:space="preserve"> </w:t>
      </w:r>
      <w:r>
        <w:rPr>
          <w:iCs/>
          <w:i/>
        </w:rPr>
        <w:t xml:space="preserve">kta</w:t>
      </w:r>
      <w:r>
        <w:t xml:space="preserve">,</w:t>
      </w:r>
      <w:r>
        <w:t xml:space="preserve"> </w:t>
      </w:r>
      <w:r>
        <w:rPr>
          <w:iCs/>
          <w:i/>
        </w:rPr>
        <w:t xml:space="preserve">yam+ta</w:t>
      </w:r>
      <w:r>
        <w:t xml:space="preserve">; by</w:t>
      </w:r>
      <w:r>
        <w:t xml:space="preserve"> </w:t>
      </w:r>
      <w:r>
        <w:t xml:space="preserve">“</w:t>
      </w:r>
      <w:r>
        <w:t xml:space="preserve">anudāttopadeśavanatitanotyādīnām anunāsikalopo jhali kṅiti</w:t>
      </w:r>
      <w:r>
        <w:t xml:space="preserve">”</w:t>
      </w:r>
      <w:r>
        <w:t xml:space="preserve"> </w:t>
      </w:r>
      <w:r>
        <w:t xml:space="preserve">(Pā. Sū. 6-4-37) the nasal at the end of the root is dropped, since a</w:t>
      </w:r>
      <w:r>
        <w:t xml:space="preserve"> </w:t>
      </w:r>
      <w:r>
        <w:rPr>
          <w:iCs/>
          <w:i/>
        </w:rPr>
        <w:t xml:space="preserve">jhal</w:t>
      </w:r>
      <w:r>
        <w:t xml:space="preserve">-initial</w:t>
      </w:r>
      <w:r>
        <w:t xml:space="preserve"> </w:t>
      </w:r>
      <w:r>
        <w:rPr>
          <w:iCs/>
          <w:i/>
        </w:rPr>
        <w:t xml:space="preserve">kit</w:t>
      </w:r>
      <w:r>
        <w:t xml:space="preserve"> </w:t>
      </w:r>
      <w:r>
        <w:t xml:space="preserve">affix follows; from the word</w:t>
      </w:r>
      <w:r>
        <w:t xml:space="preserve"> </w:t>
      </w:r>
      <w:r>
        <w:rPr>
          <w:iCs/>
          <w:i/>
        </w:rPr>
        <w:t xml:space="preserve">yata</w:t>
      </w:r>
      <w:r>
        <w:t xml:space="preserve">, a</w:t>
      </w:r>
      <w:r>
        <w:t xml:space="preserve"> </w:t>
      </w:r>
      <w:r>
        <w:rPr>
          <w:iCs/>
          <w:i/>
        </w:rPr>
        <w:t xml:space="preserve">bahuvrīhi</w:t>
      </w:r>
      <w:r>
        <w:t xml:space="preserve"> </w:t>
      </w:r>
      <w:r>
        <w:t xml:space="preserve">compound with</w:t>
      </w:r>
      <w:r>
        <w:t xml:space="preserve"> </w:t>
      </w:r>
      <w:r>
        <w:rPr>
          <w:iCs/>
          <w:i/>
        </w:rPr>
        <w:t xml:space="preserve">sruc</w:t>
      </w:r>
      <w:r>
        <w:t xml:space="preserve">.</w:t>
      </w:r>
    </w:p>
    <w:bookmarkEnd w:id="96"/>
    <w:bookmarkStart w:id="97" w:name="page-70-pdf-85"/>
    <w:p>
      <w:pPr>
        <w:pStyle w:val="Heading3"/>
      </w:pPr>
      <w:r>
        <w:t xml:space="preserve">Page 70 (PDF 85)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Grammar of Rik 83.3, continued and concluded:</w:t>
      </w:r>
    </w:p>
    <w:p>
      <w:pPr>
        <w:numPr>
          <w:ilvl w:val="0"/>
          <w:numId w:val="1086"/>
        </w:numPr>
        <w:pStyle w:val="Compact"/>
      </w:pPr>
      <w:r>
        <w:rPr>
          <w:bCs/>
          <w:b/>
        </w:rPr>
        <w:t xml:space="preserve">यतस्रुचा</w:t>
      </w:r>
      <w:r>
        <w:t xml:space="preserve"> </w:t>
      </w:r>
      <w:r>
        <w:t xml:space="preserve">(concluded) —</w:t>
      </w:r>
      <w:r>
        <w:t xml:space="preserve"> </w:t>
      </w:r>
      <w:r>
        <w:t xml:space="preserve">“</w:t>
      </w:r>
      <w:r>
        <w:t xml:space="preserve">…as pointed out, it is a</w:t>
      </w:r>
      <w:r>
        <w:t xml:space="preserve"> </w:t>
      </w:r>
      <w:r>
        <w:rPr>
          <w:iCs/>
          <w:i/>
        </w:rPr>
        <w:t xml:space="preserve">bahuvrīhi</w:t>
      </w:r>
      <w:r>
        <w:t xml:space="preserve"> </w:t>
      </w:r>
      <w:r>
        <w:t xml:space="preserve">compound. By</w:t>
      </w:r>
      <w:r>
        <w:t xml:space="preserve">”</w:t>
      </w:r>
      <w:r>
        <w:t xml:space="preserve">bahuvrīhau prakṛtyā pūrvapadam” (Pā. Sū. 6-2-1) the first member with its udātta-svarita keeps its natural accent; the sense is that by the retention of the natural accent in a first member having an udātta or a svarita, the first member is</w:t>
      </w:r>
      <w:r>
        <w:t xml:space="preserve"> </w:t>
      </w:r>
      <w:r>
        <w:rPr>
          <w:iCs/>
          <w:i/>
        </w:rPr>
        <w:t xml:space="preserve">prakṛtibhāva</w:t>
      </w:r>
      <w:r>
        <w:t xml:space="preserve">. By this sūtra the first-member-accent arises here. Then, since</w:t>
      </w:r>
      <w:r>
        <w:t xml:space="preserve"> </w:t>
      </w:r>
      <w:r>
        <w:rPr>
          <w:iCs/>
          <w:i/>
        </w:rPr>
        <w:t xml:space="preserve">yata</w:t>
      </w:r>
      <w:r>
        <w:t xml:space="preserve"> </w:t>
      </w:r>
      <w:r>
        <w:t xml:space="preserve">is final-udātta by the affix-accent, the udātta-then-anudātta of</w:t>
      </w:r>
      <w:r>
        <w:t xml:space="preserve"> </w:t>
      </w:r>
      <w:r>
        <w:rPr>
          <w:iCs/>
          <w:i/>
        </w:rPr>
        <w:t xml:space="preserve">su</w:t>
      </w:r>
      <w:r>
        <w:t xml:space="preserve">…</w:t>
      </w:r>
      <w:r>
        <w:t xml:space="preserve"> </w:t>
      </w:r>
      <w:r>
        <w:t xml:space="preserve">“</w:t>
      </w:r>
      <w:r>
        <w:t xml:space="preserve">udāttād anudāttasya svaritaḥ</w:t>
      </w:r>
      <w:r>
        <w:t xml:space="preserve">”</w:t>
      </w:r>
      <w:r>
        <w:t xml:space="preserve"> </w:t>
      </w:r>
      <w:r>
        <w:t xml:space="preserve">(Pā. Sū. 8-4-66) turns the anudātta in the</w:t>
      </w:r>
      <w:r>
        <w:t xml:space="preserve"> </w:t>
      </w:r>
      <w:r>
        <w:rPr>
          <w:iCs/>
          <w:i/>
        </w:rPr>
        <w:t xml:space="preserve">s</w:t>
      </w:r>
      <w:r>
        <w:t xml:space="preserve"> </w:t>
      </w:r>
      <w:r>
        <w:t xml:space="preserve">of</w:t>
      </w:r>
      <w:r>
        <w:t xml:space="preserve"> </w:t>
      </w:r>
      <w:r>
        <w:rPr>
          <w:iCs/>
          <w:i/>
        </w:rPr>
        <w:t xml:space="preserve">sruc</w:t>
      </w:r>
      <w:r>
        <w:t xml:space="preserve"> </w:t>
      </w:r>
      <w:r>
        <w:t xml:space="preserve">into svarita; by</w:t>
      </w:r>
      <w:r>
        <w:t xml:space="preserve"> </w:t>
      </w:r>
      <w:r>
        <w:t xml:space="preserve">“</w:t>
      </w:r>
      <w:r>
        <w:t xml:space="preserve">svaritāt saṃhitāyām anudāttānām</w:t>
      </w:r>
      <w:r>
        <w:t xml:space="preserve">”</w:t>
      </w:r>
      <w:r>
        <w:t xml:space="preserve"> </w:t>
      </w:r>
      <w:r>
        <w:t xml:space="preserve">(Pā. Sū. 1-2-39) the</w:t>
      </w:r>
      <w:r>
        <w:t xml:space="preserve"> </w:t>
      </w:r>
      <w:r>
        <w:rPr>
          <w:iCs/>
          <w:i/>
        </w:rPr>
        <w:t xml:space="preserve">pracaya</w:t>
      </w:r>
      <w:r>
        <w:t xml:space="preserve"> </w:t>
      </w:r>
      <w:r>
        <w:t xml:space="preserve">arises for what follows</w:t>
      </w:r>
      <w:r>
        <w:t xml:space="preserve"> </w:t>
      </w:r>
      <w:r>
        <w:rPr>
          <w:iCs/>
          <w:i/>
        </w:rPr>
        <w:t xml:space="preserve">sruc</w:t>
      </w:r>
      <w:r>
        <w:t xml:space="preserve">. When the dual affix is added after the word</w:t>
      </w:r>
      <w:r>
        <w:t xml:space="preserve"> </w:t>
      </w:r>
      <w:r>
        <w:rPr>
          <w:iCs/>
          <w:i/>
        </w:rPr>
        <w:t xml:space="preserve">yatasruc</w:t>
      </w:r>
      <w:r>
        <w:t xml:space="preserve">, by</w:t>
      </w:r>
      <w:r>
        <w:t xml:space="preserve"> </w:t>
      </w:r>
      <w:r>
        <w:t xml:space="preserve">“</w:t>
      </w:r>
      <w:r>
        <w:t xml:space="preserve">supāṃ suluk…</w:t>
      </w:r>
      <w:r>
        <w:t xml:space="preserve">”</w:t>
      </w:r>
      <w:r>
        <w:t xml:space="preserve"> </w:t>
      </w:r>
      <w:r>
        <w:t xml:space="preserve">(Pā. Sū. 7-1-39) the case-ending gets the substitute</w:t>
      </w:r>
      <w:r>
        <w:t xml:space="preserve"> </w:t>
      </w:r>
      <w:r>
        <w:rPr>
          <w:iCs/>
          <w:i/>
        </w:rPr>
        <w:t xml:space="preserve">ā</w:t>
      </w:r>
      <w:r>
        <w:t xml:space="preserve">.”</w:t>
      </w:r>
    </w:p>
    <w:p>
      <w:pPr>
        <w:numPr>
          <w:ilvl w:val="0"/>
          <w:numId w:val="1086"/>
        </w:numPr>
        <w:pStyle w:val="Compact"/>
      </w:pPr>
      <w:r>
        <w:rPr>
          <w:bCs/>
          <w:b/>
        </w:rPr>
        <w:t xml:space="preserve">सपर्यतः</w:t>
      </w:r>
      <w:r>
        <w:t xml:space="preserve"> </w:t>
      </w:r>
      <w:r>
        <w:t xml:space="preserve">— the root</w:t>
      </w:r>
      <w:r>
        <w:t xml:space="preserve"> </w:t>
      </w:r>
      <w:r>
        <w:rPr>
          <w:iCs/>
          <w:i/>
        </w:rPr>
        <w:t xml:space="preserve">sapara pūjāyām</w:t>
      </w:r>
      <w:r>
        <w:t xml:space="preserve">; by</w:t>
      </w:r>
      <w:r>
        <w:t xml:space="preserve"> </w:t>
      </w:r>
      <w:r>
        <w:t xml:space="preserve">“</w:t>
      </w:r>
      <w:r>
        <w:t xml:space="preserve">kaṇḍvādibhyo yak</w:t>
      </w:r>
      <w:r>
        <w:t xml:space="preserve">”</w:t>
      </w:r>
      <w:r>
        <w:t xml:space="preserve"> </w:t>
      </w:r>
      <w:r>
        <w:t xml:space="preserve">(Pā. Sū. 3-1-27) the affix</w:t>
      </w:r>
      <w:r>
        <w:t xml:space="preserve"> </w:t>
      </w:r>
      <w:r>
        <w:rPr>
          <w:iCs/>
          <w:i/>
        </w:rPr>
        <w:t xml:space="preserve">yak</w:t>
      </w:r>
      <w:r>
        <w:t xml:space="preserve"> </w:t>
      </w:r>
      <w:r>
        <w:t xml:space="preserve">is added for its own sense to the</w:t>
      </w:r>
      <w:r>
        <w:t xml:space="preserve"> </w:t>
      </w:r>
      <w:r>
        <w:rPr>
          <w:iCs/>
          <w:i/>
        </w:rPr>
        <w:t xml:space="preserve">kaṇḍvādi</w:t>
      </w:r>
      <w:r>
        <w:t xml:space="preserve"> </w:t>
      </w:r>
      <w:r>
        <w:t xml:space="preserve">roots (a gaṇa read as</w:t>
      </w:r>
      <w:r>
        <w:t xml:space="preserve"> </w:t>
      </w:r>
      <w:r>
        <w:rPr>
          <w:iCs/>
          <w:i/>
        </w:rPr>
        <w:t xml:space="preserve">ākṛtigaṇa</w:t>
      </w:r>
      <w:r>
        <w:t xml:space="preserve">); since</w:t>
      </w:r>
      <w:r>
        <w:t xml:space="preserve"> </w:t>
      </w:r>
      <w:r>
        <w:rPr>
          <w:iCs/>
          <w:i/>
        </w:rPr>
        <w:t xml:space="preserve">sapara</w:t>
      </w:r>
      <w:r>
        <w:t xml:space="preserve"> </w:t>
      </w:r>
      <w:r>
        <w:t xml:space="preserve">is read in the</w:t>
      </w:r>
      <w:r>
        <w:t xml:space="preserve"> </w:t>
      </w:r>
      <w:r>
        <w:rPr>
          <w:iCs/>
          <w:i/>
        </w:rPr>
        <w:t xml:space="preserve">kaṇḍvādi</w:t>
      </w:r>
      <w:r>
        <w:t xml:space="preserve"> </w:t>
      </w:r>
      <w:r>
        <w:t xml:space="preserve">group,</w:t>
      </w:r>
      <w:r>
        <w:t xml:space="preserve"> </w:t>
      </w:r>
      <w:r>
        <w:rPr>
          <w:iCs/>
          <w:i/>
        </w:rPr>
        <w:t xml:space="preserve">yak</w:t>
      </w:r>
      <w:r>
        <w:t xml:space="preserve"> </w:t>
      </w:r>
      <w:r>
        <w:t xml:space="preserve">arises after this too; the root-designation by</w:t>
      </w:r>
      <w:r>
        <w:t xml:space="preserve"> </w:t>
      </w:r>
      <w:r>
        <w:t xml:space="preserve">“</w:t>
      </w:r>
      <w:r>
        <w:t xml:space="preserve">sanādyantā dhātavaḥ</w:t>
      </w:r>
      <w:r>
        <w:t xml:space="preserve">”</w:t>
      </w:r>
      <w:r>
        <w:t xml:space="preserve">; the form in the third person dual. Here by the root-accent the</w:t>
      </w:r>
      <w:r>
        <w:t xml:space="preserve"> </w:t>
      </w:r>
      <w:r>
        <w:rPr>
          <w:iCs/>
          <w:i/>
        </w:rPr>
        <w:t xml:space="preserve">y</w:t>
      </w:r>
      <w:r>
        <w:t xml:space="preserve"> </w:t>
      </w:r>
      <w:r>
        <w:t xml:space="preserve">would be udātta, and by the affix-accent the</w:t>
      </w:r>
      <w:r>
        <w:t xml:space="preserve"> </w:t>
      </w:r>
      <w:r>
        <w:rPr>
          <w:iCs/>
          <w:i/>
        </w:rPr>
        <w:t xml:space="preserve">t</w:t>
      </w:r>
      <w:r>
        <w:t xml:space="preserve">; but by</w:t>
      </w:r>
      <w:r>
        <w:t xml:space="preserve"> </w:t>
      </w:r>
      <w:r>
        <w:t xml:space="preserve">“</w:t>
      </w:r>
      <w:r>
        <w:t xml:space="preserve">tāsyanudāttenṅidadupadeśāl lasārvadhātukam anudāttam</w:t>
      </w:r>
      <w:r>
        <w:t xml:space="preserve">”</w:t>
      </w:r>
      <w:r>
        <w:t xml:space="preserve"> </w:t>
      </w:r>
      <w:r>
        <w:t xml:space="preserve">(Pā. Sū. 6-1-186) the</w:t>
      </w:r>
      <w:r>
        <w:t xml:space="preserve"> </w:t>
      </w:r>
      <w:r>
        <w:rPr>
          <w:iCs/>
          <w:i/>
        </w:rPr>
        <w:t xml:space="preserve">lasārvadhātuka</w:t>
      </w:r>
      <w:r>
        <w:t xml:space="preserve"> </w:t>
      </w:r>
      <w:r>
        <w:t xml:space="preserve">after an</w:t>
      </w:r>
      <w:r>
        <w:t xml:space="preserve"> </w:t>
      </w:r>
      <w:r>
        <w:rPr>
          <w:iCs/>
          <w:i/>
        </w:rPr>
        <w:t xml:space="preserve">a-upadeśa</w:t>
      </w:r>
      <w:r>
        <w:t xml:space="preserve"> </w:t>
      </w:r>
      <w:r>
        <w:t xml:space="preserve">root is anudātta, so the accent of the</w:t>
      </w:r>
      <w:r>
        <w:t xml:space="preserve"> </w:t>
      </w:r>
      <w:r>
        <w:rPr>
          <w:iCs/>
          <w:i/>
        </w:rPr>
        <w:t xml:space="preserve">yak</w:t>
      </w:r>
      <w:r>
        <w:t xml:space="preserve"> </w:t>
      </w:r>
      <w:r>
        <w:t xml:space="preserve">wins since it is</w:t>
      </w:r>
      <w:r>
        <w:t xml:space="preserve"> </w:t>
      </w:r>
      <w:r>
        <w:rPr>
          <w:iCs/>
          <w:i/>
        </w:rPr>
        <w:t xml:space="preserve">śit</w:t>
      </w:r>
      <w:r>
        <w:t xml:space="preserve">; the</w:t>
      </w:r>
      <w:r>
        <w:t xml:space="preserve"> </w:t>
      </w:r>
      <w:r>
        <w:rPr>
          <w:iCs/>
          <w:i/>
        </w:rPr>
        <w:t xml:space="preserve">y</w:t>
      </w:r>
      <w:r>
        <w:t xml:space="preserve">, being udātta by the root-accent, … by</w:t>
      </w:r>
      <w:r>
        <w:t xml:space="preserve"> </w:t>
      </w:r>
      <w:r>
        <w:t xml:space="preserve">“</w:t>
      </w:r>
      <w:r>
        <w:t xml:space="preserve">udāttād anudāttasya svaritaḥ</w:t>
      </w:r>
      <w:r>
        <w:t xml:space="preserve">”</w:t>
      </w:r>
      <w:r>
        <w:t xml:space="preserve"> </w:t>
      </w:r>
      <w:r>
        <w:t xml:space="preserve">(Pā. Sū. 8-4-66) a svarita comes to the following anudātta.</w:t>
      </w:r>
    </w:p>
    <w:p>
      <w:pPr>
        <w:numPr>
          <w:ilvl w:val="0"/>
          <w:numId w:val="1086"/>
        </w:numPr>
        <w:pStyle w:val="Compact"/>
      </w:pPr>
      <w:r>
        <w:rPr>
          <w:bCs/>
          <w:b/>
        </w:rPr>
        <w:t xml:space="preserve">क्षेति</w:t>
      </w:r>
      <w:r>
        <w:t xml:space="preserve"> </w:t>
      </w:r>
      <w:r>
        <w:t xml:space="preserve">— the root</w:t>
      </w:r>
      <w:r>
        <w:t xml:space="preserve"> </w:t>
      </w:r>
      <w:r>
        <w:rPr>
          <w:iCs/>
          <w:i/>
        </w:rPr>
        <w:t xml:space="preserve">kṣi nivāsagatyoḥ</w:t>
      </w:r>
      <w:r>
        <w:t xml:space="preserve">,</w:t>
      </w:r>
      <w:r>
        <w:t xml:space="preserve"> </w:t>
      </w:r>
      <w:r>
        <w:rPr>
          <w:iCs/>
          <w:i/>
        </w:rPr>
        <w:t xml:space="preserve">tudādi</w:t>
      </w:r>
      <w:r>
        <w:t xml:space="preserve">;</w:t>
      </w:r>
      <w:r>
        <w:t xml:space="preserve"> </w:t>
      </w:r>
      <w:r>
        <w:rPr>
          <w:iCs/>
          <w:i/>
        </w:rPr>
        <w:t xml:space="preserve">kṣi+ti</w:t>
      </w:r>
      <w:r>
        <w:t xml:space="preserve">; by</w:t>
      </w:r>
      <w:r>
        <w:t xml:space="preserve"> </w:t>
      </w:r>
      <w:r>
        <w:t xml:space="preserve">“</w:t>
      </w:r>
      <w:r>
        <w:t xml:space="preserve">tudādibhyaḥ śaḥ</w:t>
      </w:r>
      <w:r>
        <w:t xml:space="preserve">”</w:t>
      </w:r>
      <w:r>
        <w:t xml:space="preserve"> </w:t>
      </w:r>
      <w:r>
        <w:t xml:space="preserve">(Pā. Sū. 3-1-77)</w:t>
      </w:r>
      <w:r>
        <w:t xml:space="preserve"> </w:t>
      </w:r>
      <w:r>
        <w:rPr>
          <w:iCs/>
          <w:i/>
        </w:rPr>
        <w:t xml:space="preserve">śa</w:t>
      </w:r>
      <w:r>
        <w:t xml:space="preserve"> </w:t>
      </w:r>
      <w:r>
        <w:t xml:space="preserve">would arise, but by</w:t>
      </w:r>
      <w:r>
        <w:t xml:space="preserve"> </w:t>
      </w:r>
      <w:r>
        <w:t xml:space="preserve">“</w:t>
      </w:r>
      <w:r>
        <w:t xml:space="preserve">bahulaṃ chandasi</w:t>
      </w:r>
      <w:r>
        <w:t xml:space="preserve">”</w:t>
      </w:r>
      <w:r>
        <w:t xml:space="preserve"> </w:t>
      </w:r>
      <w:r>
        <w:t xml:space="preserve">(Pā. Sū. 2-4-73) the</w:t>
      </w:r>
      <w:r>
        <w:t xml:space="preserve"> </w:t>
      </w:r>
      <w:r>
        <w:rPr>
          <w:iCs/>
          <w:i/>
        </w:rPr>
        <w:t xml:space="preserve">luk</w:t>
      </w:r>
      <w:r>
        <w:t xml:space="preserve"> </w:t>
      </w:r>
      <w:r>
        <w:t xml:space="preserve">of the stem-marker; when</w:t>
      </w:r>
      <w:r>
        <w:t xml:space="preserve"> </w:t>
      </w:r>
      <w:r>
        <w:rPr>
          <w:iCs/>
          <w:i/>
        </w:rPr>
        <w:t xml:space="preserve">luk</w:t>
      </w:r>
      <w:r>
        <w:t xml:space="preserve"> </w:t>
      </w:r>
      <w:r>
        <w:t xml:space="preserve">has occurred, by</w:t>
      </w:r>
      <w:r>
        <w:t xml:space="preserve"> </w:t>
      </w:r>
      <w:r>
        <w:t xml:space="preserve">“</w:t>
      </w:r>
      <w:r>
        <w:t xml:space="preserve">nelumatāṅgasya</w:t>
      </w:r>
      <w:r>
        <w:t xml:space="preserve">”</w:t>
      </w:r>
      <w:r>
        <w:t xml:space="preserve"> </w:t>
      </w:r>
      <w:r>
        <w:t xml:space="preserve">[as read:</w:t>
      </w:r>
      <w:r>
        <w:t xml:space="preserve"> </w:t>
      </w:r>
      <w:r>
        <w:t xml:space="preserve">“</w:t>
      </w:r>
      <w:r>
        <w:t xml:space="preserve">na lumatāṅgasya</w:t>
      </w:r>
      <w:r>
        <w:t xml:space="preserve">”</w:t>
      </w:r>
      <w:r>
        <w:t xml:space="preserve">, Pā. Sū. 1-1-63] the stem-marker’s operation is not effective but, since</w:t>
      </w:r>
      <w:r>
        <w:t xml:space="preserve"> </w:t>
      </w:r>
      <w:r>
        <w:rPr>
          <w:iCs/>
          <w:i/>
        </w:rPr>
        <w:t xml:space="preserve">sārvadhātuka</w:t>
      </w:r>
      <w:r>
        <w:t xml:space="preserve"> </w:t>
      </w:r>
      <w:r>
        <w:t xml:space="preserve">is the cause, guṇa arises for the</w:t>
      </w:r>
      <w:r>
        <w:t xml:space="preserve"> </w:t>
      </w:r>
      <w:r>
        <w:rPr>
          <w:iCs/>
          <w:i/>
        </w:rPr>
        <w:t xml:space="preserve">aṅga</w:t>
      </w:r>
      <w:r>
        <w:t xml:space="preserve">.</w:t>
      </w:r>
    </w:p>
    <w:p>
      <w:pPr>
        <w:numPr>
          <w:ilvl w:val="0"/>
          <w:numId w:val="1086"/>
        </w:numPr>
        <w:pStyle w:val="Compact"/>
      </w:pPr>
      <w:r>
        <w:rPr>
          <w:bCs/>
          <w:b/>
        </w:rPr>
        <w:t xml:space="preserve">सुन्वते</w:t>
      </w:r>
      <w:r>
        <w:t xml:space="preserve"> </w:t>
      </w:r>
      <w:r>
        <w:t xml:space="preserve">— the fourth-case singular of the stem</w:t>
      </w:r>
      <w:r>
        <w:t xml:space="preserve"> </w:t>
      </w:r>
      <w:r>
        <w:rPr>
          <w:iCs/>
          <w:i/>
        </w:rPr>
        <w:t xml:space="preserve">sunvat</w:t>
      </w:r>
      <w:r>
        <w:t xml:space="preserve">, from the root</w:t>
      </w:r>
      <w:r>
        <w:t xml:space="preserve"> </w:t>
      </w:r>
      <w:r>
        <w:rPr>
          <w:iCs/>
          <w:i/>
        </w:rPr>
        <w:t xml:space="preserve">suñ abhiṣave</w:t>
      </w:r>
      <w:r>
        <w:t xml:space="preserve">; with</w:t>
      </w:r>
      <w:r>
        <w:t xml:space="preserve"> </w:t>
      </w:r>
      <w:r>
        <w:rPr>
          <w:iCs/>
          <w:i/>
        </w:rPr>
        <w:t xml:space="preserve">śatṛ</w:t>
      </w:r>
      <w:r>
        <w:t xml:space="preserve"> </w:t>
      </w:r>
      <w:r>
        <w:t xml:space="preserve">added, by</w:t>
      </w:r>
      <w:r>
        <w:t xml:space="preserve"> </w:t>
      </w:r>
      <w:r>
        <w:t xml:space="preserve">“</w:t>
      </w:r>
      <w:r>
        <w:t xml:space="preserve">svādibhyaḥ śnuḥ</w:t>
      </w:r>
      <w:r>
        <w:t xml:space="preserve">”</w:t>
      </w:r>
      <w:r>
        <w:t xml:space="preserve"> </w:t>
      </w:r>
      <w:r>
        <w:t xml:space="preserve">(Pā. Sū. 3-1-73) the stem-marker</w:t>
      </w:r>
      <w:r>
        <w:t xml:space="preserve"> </w:t>
      </w:r>
      <w:r>
        <w:rPr>
          <w:iCs/>
          <w:i/>
        </w:rPr>
        <w:t xml:space="preserve">śnu</w:t>
      </w:r>
      <w:r>
        <w:t xml:space="preserve">:</w:t>
      </w:r>
      <w:r>
        <w:t xml:space="preserve"> </w:t>
      </w:r>
      <w:r>
        <w:rPr>
          <w:iCs/>
          <w:i/>
        </w:rPr>
        <w:t xml:space="preserve">su+nu+at</w:t>
      </w:r>
      <w:r>
        <w:t xml:space="preserve">;</w:t>
      </w:r>
      <w:r>
        <w:t xml:space="preserve"> </w:t>
      </w:r>
      <w:r>
        <w:rPr>
          <w:iCs/>
          <w:i/>
        </w:rPr>
        <w:t xml:space="preserve">śatṛ</w:t>
      </w:r>
      <w:r>
        <w:t xml:space="preserve"> </w:t>
      </w:r>
      <w:r>
        <w:t xml:space="preserve">being</w:t>
      </w:r>
      <w:r>
        <w:t xml:space="preserve"> </w:t>
      </w:r>
      <w:r>
        <w:rPr>
          <w:iCs/>
          <w:i/>
        </w:rPr>
        <w:t xml:space="preserve">ñit</w:t>
      </w:r>
      <w:r>
        <w:t xml:space="preserve"> </w:t>
      </w:r>
      <w:r>
        <w:t xml:space="preserve">(by</w:t>
      </w:r>
      <w:r>
        <w:t xml:space="preserve"> </w:t>
      </w:r>
      <w:r>
        <w:t xml:space="preserve">“</w:t>
      </w:r>
      <w:r>
        <w:t xml:space="preserve">sārvadhātukam apit</w:t>
      </w:r>
      <w:r>
        <w:t xml:space="preserve">”</w:t>
      </w:r>
      <w:r>
        <w:t xml:space="preserve">), no guṇa for the stem-marker; by</w:t>
      </w:r>
      <w:r>
        <w:t xml:space="preserve"> </w:t>
      </w:r>
      <w:r>
        <w:rPr>
          <w:iCs/>
          <w:i/>
        </w:rPr>
        <w:t xml:space="preserve">yaṇ</w:t>
      </w:r>
      <w:r>
        <w:t xml:space="preserve">-sandhi,</w:t>
      </w:r>
      <w:r>
        <w:t xml:space="preserve"> </w:t>
      </w:r>
      <w:r>
        <w:rPr>
          <w:iCs/>
          <w:i/>
        </w:rPr>
        <w:t xml:space="preserve">sunvat</w:t>
      </w:r>
      <w:r>
        <w:t xml:space="preserve">. By</w:t>
      </w:r>
      <w:r>
        <w:t xml:space="preserve"> </w:t>
      </w:r>
      <w:r>
        <w:t xml:space="preserve">“</w:t>
      </w:r>
      <w:r>
        <w:t xml:space="preserve">ṣaṣṭhyarthe caturthī vaktavyā</w:t>
      </w:r>
      <w:r>
        <w:t xml:space="preserve">”</w:t>
      </w:r>
      <w:r>
        <w:t xml:space="preserve"> </w:t>
      </w:r>
      <w:r>
        <w:t xml:space="preserve">(Pā. Sū. 2-3-62, vārttika 1 [?]) the fourth case is used in the sense of the sixth; by</w:t>
      </w:r>
      <w:r>
        <w:t xml:space="preserve"> </w:t>
      </w:r>
      <w:r>
        <w:t xml:space="preserve">“</w:t>
      </w:r>
      <w:r>
        <w:t xml:space="preserve">śatur anumo nadyajādī</w:t>
      </w:r>
      <w:r>
        <w:t xml:space="preserve">”</w:t>
      </w:r>
      <w:r>
        <w:t xml:space="preserve"> </w:t>
      </w:r>
      <w:r>
        <w:t xml:space="preserve">(Pā. Sū. 6-1-173) the vowel-initial case-endings after a</w:t>
      </w:r>
      <w:r>
        <w:t xml:space="preserve"> </w:t>
      </w:r>
      <w:r>
        <w:rPr>
          <w:iCs/>
          <w:i/>
        </w:rPr>
        <w:t xml:space="preserve">śatṛ</w:t>
      </w:r>
      <w:r>
        <w:t xml:space="preserve">-ending stem without</w:t>
      </w:r>
      <w:r>
        <w:t xml:space="preserve"> </w:t>
      </w:r>
      <w:r>
        <w:rPr>
          <w:iCs/>
          <w:i/>
        </w:rPr>
        <w:t xml:space="preserve">num</w:t>
      </w:r>
      <w:r>
        <w:t xml:space="preserve"> </w:t>
      </w:r>
      <w:r>
        <w:t xml:space="preserve">are udātta, so the fourth-case ending</w:t>
      </w:r>
      <w:r>
        <w:t xml:space="preserve"> </w:t>
      </w:r>
      <w:r>
        <w:rPr>
          <w:iCs/>
          <w:i/>
        </w:rPr>
        <w:t xml:space="preserve">ṅe</w:t>
      </w:r>
      <w:r>
        <w:t xml:space="preserve"> </w:t>
      </w:r>
      <w:r>
        <w:t xml:space="preserve">is udātta.</w:t>
      </w:r>
    </w:p>
    <w:p>
      <w:pPr>
        <w:numPr>
          <w:ilvl w:val="0"/>
          <w:numId w:val="1086"/>
        </w:numPr>
        <w:pStyle w:val="Compact"/>
      </w:pPr>
      <w:r>
        <w:rPr>
          <w:bCs/>
          <w:b/>
        </w:rPr>
        <w:t xml:space="preserve">मिथुना या</w:t>
      </w:r>
      <w:r>
        <w:t xml:space="preserve"> </w:t>
      </w:r>
      <w:r>
        <w:t xml:space="preserve">— by</w:t>
      </w:r>
      <w:r>
        <w:t xml:space="preserve"> </w:t>
      </w:r>
      <w:r>
        <w:t xml:space="preserve">“</w:t>
      </w:r>
      <w:r>
        <w:t xml:space="preserve">supāṃ suluk…</w:t>
      </w:r>
      <w:r>
        <w:t xml:space="preserve">”</w:t>
      </w:r>
      <w:r>
        <w:t xml:space="preserve"> </w:t>
      </w:r>
      <w:r>
        <w:t xml:space="preserve">(Pā. Sū. 7-1-39) the first-case dual gets the substitute</w:t>
      </w:r>
      <w:r>
        <w:t xml:space="preserve"> </w:t>
      </w:r>
      <w:r>
        <w:rPr>
          <w:iCs/>
          <w:i/>
        </w:rPr>
        <w:t xml:space="preserve">ā</w:t>
      </w:r>
      <w:r>
        <w:t xml:space="preserve">. ||3||</w:t>
      </w:r>
    </w:p>
    <w:p>
      <w:pPr>
        <w:pStyle w:val="FirstParagraph"/>
      </w:pPr>
      <w:r>
        <w:rPr>
          <w:iCs/>
          <w:i/>
        </w:rPr>
        <w:t xml:space="preserve">Grammar page, noted briefly; sūtra numerals tentative [?].</w:t>
      </w:r>
    </w:p>
    <w:p>
      <w:r>
        <w:pict>
          <v:rect style="width:0;height:1.5pt" o:hralign="center" o:hrstd="t" o:hr="t"/>
        </w:pict>
      </w:r>
    </w:p>
    <w:bookmarkEnd w:id="97"/>
    <w:bookmarkStart w:id="98" w:name="page-71-pdf-86"/>
    <w:p>
      <w:pPr>
        <w:pStyle w:val="Heading3"/>
      </w:pPr>
      <w:r>
        <w:t xml:space="preserve">Page 71 (PDF 86)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83.4</w:t>
      </w:r>
    </w:p>
    <w:p>
      <w:pPr>
        <w:pStyle w:val="BlockText"/>
      </w:pPr>
      <w:r>
        <w:t xml:space="preserve">आदङ्गिराः प्रथमं दधिरे वय इद्धाग्नयः शम्या ये सुकृत्यया ।</w:t>
      </w:r>
      <w:r>
        <w:t xml:space="preserve"> </w:t>
      </w:r>
      <w:r>
        <w:t xml:space="preserve">सर्वं पणेः समविन्दन्त भोजनमश्वावन्तं गोमन्तमा पशुं नरः ॥ ४ ॥</w:t>
      </w:r>
    </w:p>
    <w:p>
      <w:pPr>
        <w:pStyle w:val="FirstParagraph"/>
      </w:pPr>
      <w:r>
        <w:rPr>
          <w:iCs/>
          <w:i/>
        </w:rPr>
        <w:t xml:space="preserve">ād aṅgirāḥ prathamaṃ dadhire vaya iddhāgnayaḥ śamyā ye sukṛtyayā |</w:t>
      </w:r>
      <w:r>
        <w:rPr>
          <w:iCs/>
          <w:i/>
        </w:rPr>
        <w:t xml:space="preserve"> </w:t>
      </w:r>
      <w:r>
        <w:rPr>
          <w:iCs/>
          <w:i/>
        </w:rPr>
        <w:t xml:space="preserve">sarvaṃ paṇeḥ sam avindanta bhojanam aśvāvantaṃ gomantam ā paśuṃ naraḥ ||4||</w:t>
      </w:r>
    </w:p>
    <w:p>
      <w:pPr>
        <w:pStyle w:val="BodyText"/>
      </w:pPr>
      <w:r>
        <w:rPr>
          <w:bCs/>
          <w:b/>
        </w:rPr>
        <w:t xml:space="preserve">॥ पदपाठः ॥ — Pada-pāṭha</w:t>
      </w:r>
    </w:p>
    <w:p>
      <w:pPr>
        <w:pStyle w:val="BlockText"/>
      </w:pPr>
      <w:r>
        <w:t xml:space="preserve">आत् । अङ्गिराः । प्रथमम् । दधिरे । वयः । इद्धऽअग्नयः । शम्या ।</w:t>
      </w:r>
      <w:r>
        <w:t xml:space="preserve"> </w:t>
      </w:r>
      <w:r>
        <w:t xml:space="preserve">ये । सुऽकृत्यया ।</w:t>
      </w:r>
      <w:r>
        <w:t xml:space="preserve"> </w:t>
      </w:r>
      <w:r>
        <w:t xml:space="preserve">सर्वम् । पणेः । सम् । अविन्दन्त । भोजनम् । अश्वऽवन्तम् । गोऽमन्तम् । आ । पशुम् । नरः ॥ ४ ॥</w:t>
      </w:r>
    </w:p>
    <w:p>
      <w:pPr>
        <w:pStyle w:val="FirstParagraph"/>
      </w:pPr>
      <w:r>
        <w:rPr>
          <w:iCs/>
          <w:i/>
        </w:rPr>
        <w:t xml:space="preserve">āt | aṅgirāḥ | prathamam | dadhire | vayaḥ | iddha-agnayaḥ | śamyā | ye | su-kṛtyayā | sarvam | paṇeḥ | sam | avindanta | bhojanam | aśva-vantam | go-mantam | ā | paśum | naraḥ ||4||</w:t>
      </w:r>
    </w:p>
    <w:p>
      <w:pPr>
        <w:pStyle w:val="BodyText"/>
      </w:pPr>
      <w:r>
        <w:rPr>
          <w:bCs/>
          <w:b/>
        </w:rPr>
        <w:t xml:space="preserve">॥ सायणभाष्यम् ॥ — Sāyaṇa’s bhāṣya of Rik 83.4</w:t>
      </w:r>
      <w:r>
        <w:t xml:space="preserve"> </w:t>
      </w:r>
      <w:r>
        <w:rPr>
          <w:iCs/>
          <w:i/>
        </w:rPr>
        <w:t xml:space="preserve">(Sanskrit in Kannada script; doubtful places [?])</w:t>
      </w:r>
    </w:p>
    <w:p>
      <w:pPr>
        <w:pStyle w:val="BlockText"/>
      </w:pPr>
      <w:r>
        <w:t xml:space="preserve">यदा पणिभिर्गावोऽपहृतास्तदानीमङ्गिरा आङ्गिरसः प्रथमं पूर्वमग्रतो वयो हविर्लक्षणमन्नं दधिरे । इन्द्रार्थं सम्पादितवन्तः । आदनन्तरं ताद्दृशा येऽङ्गिरस इद्धाग्नयः प्रज्वलिताग्नियुक्ताः सन्तः सुकृत्यया शोभनकरणोपेतया शम्या कर्मणा शोभनेन यज्ञेनेन्द्रमयजन्निति शेषः । ते नरो यज्ञस्य नेतारोऽङ्गिरसः पणेरेतन्नाम्नोऽसुरस्य संबन्धि सर्वं भोजनं धनं समविन्दन्त । समलभन्त । कीदृशं । अश्वावन्तं अश्वैर्युक्तं गोमन्तं गोभिर्युक्तं । आकारः समुच्चयार्थे । गवाश्वव्यतिरिक्तमन्यत्पशुजातं च समविन्दन्त ॥ अङ्गिराः । सुपां सुलुगिति जसः सुः । शम्या । शमीति कर्मनाम । शाम्यत्यनया क्रियया दोषजातमिति शमी । शम उपशमे । करणे घञ् । नोदात्तोपदेशस्य मान्तस्यानाचमेः । पा. ७-३-३४ । इति वृद्धिप्रतिषेधः । गौरादित्वात् ङीष् । वृत्त्ययेनाद्युदात्तत्वम् । सुकृत्यया । शोभनं कृत्यं करणं यस्यां सा तथोक्ता । नञ्सुभ्यामित्युत्तरपदान्तोदात्तत्वम् ॥ ४ ॥</w:t>
      </w:r>
    </w:p>
    <w:p>
      <w:pPr>
        <w:pStyle w:val="FirstParagraph"/>
      </w:pPr>
      <w:r>
        <w:rPr>
          <w:iCs/>
          <w:i/>
        </w:rPr>
        <w:t xml:space="preserve">yadā paṇibhir gāvo ’pahṛtās tadānīm aṅgirā āṅgirasaḥ prathamaṃ pūrvam agrato vayo havirlakṣaṇam annaṃ dadhire | indrārthaṃ saṃpāditavantaḥ | ādanantaraṃ tādṛśā ye ’ṅgirasa iddhāgnayaḥ prajvalitāgniyuktāḥ santaḥ sukṛtyayā śobhanakaraṇopetayā śamyā karmaṇā śobhanena yajñenendram ayajann iti śeṣaḥ | te naro yajñasya netāro ’ṅgirasaḥ paṇer etannāmno ’surasya saṃbandhi sarvaṃ bhojanaṃ dhanaṃ samavindanta | samalabhanta | kīdṛśaṃ | aśvāvantaṃ aśvair yuktaṃ gomantaṃ gobhir yuktaṃ | ākāraḥ samuccayārthe | gavāśvavyatiriktam anyat paśujātaṃ ca samavindanta || aṅgirāḥ | supāṃ suluk iti jasaḥ suḥ | śamyā | śamīti karmanāma | śāmyaty anayā kriyayā doṣajātam iti śamī | śama upaśame | karaṇe ghañ | nodāttopadeśasya māntasyānācameḥ | pā. 7-3-34 | iti vṛddhipratiṣedhaḥ | gaurāditvāt ṅīṣ | vṛttyayenādyudāttatvam | sukṛtyayā | śobhanaṃ kṛtyaṃ karaṇaṃ yasyāṃ sā tathoktā | nañsubhyām ity uttarapadāntodāttatvam || 4 ||</w:t>
      </w:r>
    </w:p>
    <w:p>
      <w:pPr>
        <w:pStyle w:val="BodyText"/>
      </w:pPr>
      <w:r>
        <w:rPr>
          <w:iCs/>
          <w:i/>
        </w:rPr>
        <w:t xml:space="preserve">Sense:</w:t>
      </w:r>
      <w:r>
        <w:t xml:space="preserve"> </w:t>
      </w:r>
      <w:r>
        <w:t xml:space="preserve">“</w:t>
      </w:r>
      <w:r>
        <w:t xml:space="preserve">When the cows had been carried off by the Paṇis, then the Aṅgirasas — the descendants of Aṅgiras — first of all (</w:t>
      </w:r>
      <w:r>
        <w:rPr>
          <w:iCs/>
          <w:i/>
        </w:rPr>
        <w:t xml:space="preserve">prathamam</w:t>
      </w:r>
      <w:r>
        <w:t xml:space="preserve">), in the beginning, prepared (</w:t>
      </w:r>
      <w:r>
        <w:rPr>
          <w:iCs/>
          <w:i/>
        </w:rPr>
        <w:t xml:space="preserve">dadhire</w:t>
      </w:r>
      <w:r>
        <w:t xml:space="preserve">)</w:t>
      </w:r>
      <w:r>
        <w:t xml:space="preserve"> </w:t>
      </w:r>
      <w:r>
        <w:rPr>
          <w:iCs/>
          <w:i/>
        </w:rPr>
        <w:t xml:space="preserve">vayas</w:t>
      </w:r>
      <w:r>
        <w:t xml:space="preserve">, food in the form of oblation, for Indra. Afterwards those Aṅgirasas, with their fires kindled (</w:t>
      </w:r>
      <w:r>
        <w:rPr>
          <w:iCs/>
          <w:i/>
        </w:rPr>
        <w:t xml:space="preserve">iddhāgnayaḥ</w:t>
      </w:r>
      <w:r>
        <w:t xml:space="preserve">), offered sacrifice to Indra with</w:t>
      </w:r>
      <w:r>
        <w:t xml:space="preserve"> </w:t>
      </w:r>
      <w:r>
        <w:rPr>
          <w:iCs/>
          <w:i/>
        </w:rPr>
        <w:t xml:space="preserve">śamyā</w:t>
      </w:r>
      <w:r>
        <w:t xml:space="preserve"> </w:t>
      </w:r>
      <w:r>
        <w:t xml:space="preserve">— rite, with a good sacrifice —</w:t>
      </w:r>
      <w:r>
        <w:t xml:space="preserve"> </w:t>
      </w:r>
      <w:r>
        <w:rPr>
          <w:iCs/>
          <w:i/>
        </w:rPr>
        <w:t xml:space="preserve">sukṛtyayā</w:t>
      </w:r>
      <w:r>
        <w:t xml:space="preserve">, with good performance. Those</w:t>
      </w:r>
      <w:r>
        <w:t xml:space="preserve"> </w:t>
      </w:r>
      <w:r>
        <w:rPr>
          <w:iCs/>
          <w:i/>
        </w:rPr>
        <w:t xml:space="preserve">naraḥ</w:t>
      </w:r>
      <w:r>
        <w:t xml:space="preserve">, leaders of the sacrifice, the Aṅgirasas, obtained (</w:t>
      </w:r>
      <w:r>
        <w:rPr>
          <w:iCs/>
          <w:i/>
        </w:rPr>
        <w:t xml:space="preserve">samavindanta</w:t>
      </w:r>
      <w:r>
        <w:t xml:space="preserve">) all the</w:t>
      </w:r>
      <w:r>
        <w:t xml:space="preserve"> </w:t>
      </w:r>
      <w:r>
        <w:rPr>
          <w:iCs/>
          <w:i/>
        </w:rPr>
        <w:t xml:space="preserve">bhojana</w:t>
      </w:r>
      <w:r>
        <w:t xml:space="preserve">, wealth, belonging to the Paṇi, an asura of that name — wealth</w:t>
      </w:r>
      <w:r>
        <w:t xml:space="preserve"> </w:t>
      </w:r>
      <w:r>
        <w:rPr>
          <w:iCs/>
          <w:i/>
        </w:rPr>
        <w:t xml:space="preserve">aśvāvantam</w:t>
      </w:r>
      <w:r>
        <w:t xml:space="preserve"> </w:t>
      </w:r>
      <w:r>
        <w:t xml:space="preserve">(with horses),</w:t>
      </w:r>
      <w:r>
        <w:t xml:space="preserve"> </w:t>
      </w:r>
      <w:r>
        <w:rPr>
          <w:iCs/>
          <w:i/>
        </w:rPr>
        <w:t xml:space="preserve">gomantam</w:t>
      </w:r>
      <w:r>
        <w:t xml:space="preserve"> </w:t>
      </w:r>
      <w:r>
        <w:t xml:space="preserve">(with cows); the word</w:t>
      </w:r>
      <w:r>
        <w:t xml:space="preserve"> </w:t>
      </w:r>
      <w:r>
        <w:rPr>
          <w:iCs/>
          <w:i/>
        </w:rPr>
        <w:t xml:space="preserve">ā</w:t>
      </w:r>
      <w:r>
        <w:t xml:space="preserve"> </w:t>
      </w:r>
      <w:r>
        <w:t xml:space="preserve">is in the sense</w:t>
      </w:r>
      <w:r>
        <w:t xml:space="preserve"> </w:t>
      </w:r>
      <w:r>
        <w:t xml:space="preserve">‘</w:t>
      </w:r>
      <w:r>
        <w:t xml:space="preserve">and</w:t>
      </w:r>
      <w:r>
        <w:t xml:space="preserve">’</w:t>
      </w:r>
      <w:r>
        <w:t xml:space="preserve"> </w:t>
      </w:r>
      <w:r>
        <w:t xml:space="preserve">— and also other kinds of animals besides cows and horses.</w:t>
      </w:r>
      <w:r>
        <w:t xml:space="preserve">”</w:t>
      </w:r>
      <w:r>
        <w:t xml:space="preserve"> </w:t>
      </w:r>
      <w:r>
        <w:rPr>
          <w:iCs/>
          <w:i/>
        </w:rPr>
        <w:t xml:space="preserve">The grammatical tail</w:t>
      </w:r>
      <w:r>
        <w:t xml:space="preserve"> </w:t>
      </w:r>
      <w:r>
        <w:t xml:space="preserve">(characterized):</w:t>
      </w:r>
      <w:r>
        <w:t xml:space="preserve"> </w:t>
      </w:r>
      <w:r>
        <w:rPr>
          <w:iCs/>
          <w:i/>
        </w:rPr>
        <w:t xml:space="preserve">aṅgirāḥ</w:t>
      </w:r>
      <w:r>
        <w:t xml:space="preserve"> </w:t>
      </w:r>
      <w:r>
        <w:t xml:space="preserve">—</w:t>
      </w:r>
      <w:r>
        <w:t xml:space="preserve"> </w:t>
      </w:r>
      <w:r>
        <w:rPr>
          <w:iCs/>
          <w:i/>
        </w:rPr>
        <w:t xml:space="preserve">su</w:t>
      </w:r>
      <w:r>
        <w:t xml:space="preserve"> </w:t>
      </w:r>
      <w:r>
        <w:t xml:space="preserve">for</w:t>
      </w:r>
      <w:r>
        <w:t xml:space="preserve"> </w:t>
      </w:r>
      <w:r>
        <w:rPr>
          <w:iCs/>
          <w:i/>
        </w:rPr>
        <w:t xml:space="preserve">jas</w:t>
      </w:r>
      <w:r>
        <w:t xml:space="preserve"> </w:t>
      </w:r>
      <w:r>
        <w:t xml:space="preserve">by</w:t>
      </w:r>
      <w:r>
        <w:t xml:space="preserve"> </w:t>
      </w:r>
      <w:r>
        <w:t xml:space="preserve">“</w:t>
      </w:r>
      <w:r>
        <w:t xml:space="preserve">supāṃ suluk…</w:t>
      </w:r>
      <w:r>
        <w:t xml:space="preserve">”</w:t>
      </w:r>
      <w:r>
        <w:t xml:space="preserve">;</w:t>
      </w:r>
      <w:r>
        <w:t xml:space="preserve"> </w:t>
      </w:r>
      <w:r>
        <w:rPr>
          <w:iCs/>
          <w:i/>
        </w:rPr>
        <w:t xml:space="preserve">śamyā</w:t>
      </w:r>
      <w:r>
        <w:t xml:space="preserve"> </w:t>
      </w:r>
      <w:r>
        <w:t xml:space="preserve">—</w:t>
      </w:r>
      <w:r>
        <w:t xml:space="preserve"> </w:t>
      </w:r>
      <w:r>
        <w:rPr>
          <w:iCs/>
          <w:i/>
        </w:rPr>
        <w:t xml:space="preserve">śamī</w:t>
      </w:r>
      <w:r>
        <w:t xml:space="preserve"> </w:t>
      </w:r>
      <w:r>
        <w:t xml:space="preserve">is a name of</w:t>
      </w:r>
      <w:r>
        <w:t xml:space="preserve"> </w:t>
      </w:r>
      <w:r>
        <w:t xml:space="preserve">‘</w:t>
      </w:r>
      <w:r>
        <w:t xml:space="preserve">rite</w:t>
      </w:r>
      <w:r>
        <w:t xml:space="preserve">’</w:t>
      </w:r>
      <w:r>
        <w:t xml:space="preserve"> </w:t>
      </w:r>
      <w:r>
        <w:t xml:space="preserve">(</w:t>
      </w:r>
      <w:r>
        <w:rPr>
          <w:iCs/>
          <w:i/>
        </w:rPr>
        <w:t xml:space="preserve">karman</w:t>
      </w:r>
      <w:r>
        <w:t xml:space="preserve">): the instrument by which faults are quieted; the root</w:t>
      </w:r>
      <w:r>
        <w:t xml:space="preserve"> </w:t>
      </w:r>
      <w:r>
        <w:rPr>
          <w:iCs/>
          <w:i/>
        </w:rPr>
        <w:t xml:space="preserve">śama upaśame</w:t>
      </w:r>
      <w:r>
        <w:t xml:space="preserve">,</w:t>
      </w:r>
      <w:r>
        <w:t xml:space="preserve"> </w:t>
      </w:r>
      <w:r>
        <w:rPr>
          <w:iCs/>
          <w:i/>
        </w:rPr>
        <w:t xml:space="preserve">ghañ</w:t>
      </w:r>
      <w:r>
        <w:t xml:space="preserve"> </w:t>
      </w:r>
      <w:r>
        <w:t xml:space="preserve">in the sense of instrument, with vṛddhi prohibited (Pā. 7-3-34);</w:t>
      </w:r>
      <w:r>
        <w:t xml:space="preserve"> </w:t>
      </w:r>
      <w:r>
        <w:rPr>
          <w:iCs/>
          <w:i/>
        </w:rPr>
        <w:t xml:space="preserve">ṅīṣ</w:t>
      </w:r>
      <w:r>
        <w:t xml:space="preserve"> </w:t>
      </w:r>
      <w:r>
        <w:t xml:space="preserve">as the word is in the</w:t>
      </w:r>
      <w:r>
        <w:t xml:space="preserve"> </w:t>
      </w:r>
      <w:r>
        <w:rPr>
          <w:iCs/>
          <w:i/>
        </w:rPr>
        <w:t xml:space="preserve">gaurādi</w:t>
      </w:r>
      <w:r>
        <w:t xml:space="preserve"> </w:t>
      </w:r>
      <w:r>
        <w:t xml:space="preserve">group;</w:t>
      </w:r>
      <w:r>
        <w:t xml:space="preserve"> </w:t>
      </w:r>
      <w:r>
        <w:rPr>
          <w:iCs/>
          <w:i/>
        </w:rPr>
        <w:t xml:space="preserve">sukṛtyayā</w:t>
      </w:r>
      <w:r>
        <w:t xml:space="preserve"> </w:t>
      </w:r>
      <w:r>
        <w:t xml:space="preserve">— a</w:t>
      </w:r>
      <w:r>
        <w:t xml:space="preserve"> </w:t>
      </w:r>
      <w:r>
        <w:rPr>
          <w:iCs/>
          <w:i/>
        </w:rPr>
        <w:t xml:space="preserve">bahuvrīhi</w:t>
      </w:r>
      <w:r>
        <w:t xml:space="preserve">, with final-udātta by</w:t>
      </w:r>
      <w:r>
        <w:t xml:space="preserve"> </w:t>
      </w:r>
      <w:r>
        <w:t xml:space="preserve">“</w:t>
      </w:r>
      <w:r>
        <w:t xml:space="preserve">nañsubhyām</w:t>
      </w:r>
      <w:r>
        <w:t xml:space="preserve">”</w:t>
      </w:r>
      <w:r>
        <w:t xml:space="preserve">.”</w:t>
      </w:r>
    </w:p>
    <w:bookmarkEnd w:id="98"/>
    <w:bookmarkStart w:id="99" w:name="page-72-pdf-87"/>
    <w:p>
      <w:pPr>
        <w:pStyle w:val="Heading3"/>
      </w:pPr>
      <w:r>
        <w:t xml:space="preserve">Page 72 (PDF 87)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bCs/>
          <w:b/>
        </w:rPr>
        <w:t xml:space="preserve">॥ प्रतिपदार्थः ॥ — Pratipadārtha of Rik 83.4</w:t>
      </w:r>
      <w:r>
        <w:t xml:space="preserve"> </w:t>
      </w:r>
      <w:r>
        <w:rPr>
          <w:iCs/>
          <w:i/>
        </w:rPr>
        <w:t xml:space="preserve">(Kannada)</w:t>
      </w:r>
    </w:p>
    <w:p>
      <w:pPr>
        <w:numPr>
          <w:ilvl w:val="0"/>
          <w:numId w:val="1087"/>
        </w:numPr>
        <w:pStyle w:val="Compact"/>
      </w:pPr>
      <w:r>
        <w:rPr>
          <w:bCs/>
          <w:b/>
        </w:rPr>
        <w:t xml:space="preserve">अङ्गिराः</w:t>
      </w:r>
      <w:r>
        <w:t xml:space="preserve"> </w:t>
      </w:r>
      <w:r>
        <w:t xml:space="preserve">—</w:t>
      </w:r>
      <w:r>
        <w:t xml:space="preserve"> </w:t>
      </w:r>
      <w:r>
        <w:t xml:space="preserve">“</w:t>
      </w:r>
      <w:r>
        <w:t xml:space="preserve">the Aṅgirasas</w:t>
      </w:r>
      <w:r>
        <w:t xml:space="preserve">”</w:t>
      </w:r>
    </w:p>
    <w:p>
      <w:pPr>
        <w:numPr>
          <w:ilvl w:val="0"/>
          <w:numId w:val="1087"/>
        </w:numPr>
        <w:pStyle w:val="Compact"/>
      </w:pPr>
      <w:r>
        <w:rPr>
          <w:bCs/>
          <w:b/>
        </w:rPr>
        <w:t xml:space="preserve">प्रथमम्</w:t>
      </w:r>
      <w:r>
        <w:t xml:space="preserve"> </w:t>
      </w:r>
      <w:r>
        <w:t xml:space="preserve">—</w:t>
      </w:r>
      <w:r>
        <w:t xml:space="preserve"> </w:t>
      </w:r>
      <w:r>
        <w:t xml:space="preserve">“</w:t>
      </w:r>
      <w:r>
        <w:t xml:space="preserve">first</w:t>
      </w:r>
      <w:r>
        <w:t xml:space="preserve">”</w:t>
      </w:r>
    </w:p>
    <w:p>
      <w:pPr>
        <w:numPr>
          <w:ilvl w:val="0"/>
          <w:numId w:val="1087"/>
        </w:numPr>
        <w:pStyle w:val="Compact"/>
      </w:pPr>
      <w:r>
        <w:rPr>
          <w:bCs/>
          <w:b/>
        </w:rPr>
        <w:t xml:space="preserve">वयः</w:t>
      </w:r>
      <w:r>
        <w:t xml:space="preserve"> </w:t>
      </w:r>
      <w:r>
        <w:t xml:space="preserve">—</w:t>
      </w:r>
      <w:r>
        <w:t xml:space="preserve"> </w:t>
      </w:r>
      <w:r>
        <w:t xml:space="preserve">“</w:t>
      </w:r>
      <w:r>
        <w:t xml:space="preserve">food in the form of oblation</w:t>
      </w:r>
      <w:r>
        <w:t xml:space="preserve">”</w:t>
      </w:r>
    </w:p>
    <w:p>
      <w:pPr>
        <w:numPr>
          <w:ilvl w:val="0"/>
          <w:numId w:val="1087"/>
        </w:numPr>
        <w:pStyle w:val="Compact"/>
      </w:pPr>
      <w:r>
        <w:rPr>
          <w:bCs/>
          <w:b/>
        </w:rPr>
        <w:t xml:space="preserve">दधिरे</w:t>
      </w:r>
      <w:r>
        <w:t xml:space="preserve"> </w:t>
      </w:r>
      <w:r>
        <w:t xml:space="preserve">—</w:t>
      </w:r>
      <w:r>
        <w:t xml:space="preserve"> </w:t>
      </w:r>
      <w:r>
        <w:t xml:space="preserve">“</w:t>
      </w:r>
      <w:r>
        <w:t xml:space="preserve">(for Indra) they prepared</w:t>
      </w:r>
      <w:r>
        <w:t xml:space="preserve">”</w:t>
      </w:r>
    </w:p>
    <w:p>
      <w:pPr>
        <w:numPr>
          <w:ilvl w:val="0"/>
          <w:numId w:val="1087"/>
        </w:numPr>
        <w:pStyle w:val="Compact"/>
      </w:pPr>
      <w:r>
        <w:rPr>
          <w:bCs/>
          <w:b/>
        </w:rPr>
        <w:t xml:space="preserve">आत्</w:t>
      </w:r>
      <w:r>
        <w:t xml:space="preserve"> </w:t>
      </w:r>
      <w:r>
        <w:t xml:space="preserve">—</w:t>
      </w:r>
      <w:r>
        <w:t xml:space="preserve"> </w:t>
      </w:r>
      <w:r>
        <w:t xml:space="preserve">“</w:t>
      </w:r>
      <w:r>
        <w:t xml:space="preserve">afterwards</w:t>
      </w:r>
      <w:r>
        <w:t xml:space="preserve">”</w:t>
      </w:r>
    </w:p>
    <w:p>
      <w:pPr>
        <w:numPr>
          <w:ilvl w:val="0"/>
          <w:numId w:val="1087"/>
        </w:numPr>
        <w:pStyle w:val="Compact"/>
      </w:pPr>
      <w:r>
        <w:rPr>
          <w:bCs/>
          <w:b/>
        </w:rPr>
        <w:t xml:space="preserve">ये</w:t>
      </w:r>
      <w:r>
        <w:t xml:space="preserve"> </w:t>
      </w:r>
      <w:r>
        <w:t xml:space="preserve">—</w:t>
      </w:r>
      <w:r>
        <w:t xml:space="preserve"> </w:t>
      </w:r>
      <w:r>
        <w:t xml:space="preserve">“</w:t>
      </w:r>
      <w:r>
        <w:t xml:space="preserve">those Aṅgirasas who</w:t>
      </w:r>
      <w:r>
        <w:t xml:space="preserve">”</w:t>
      </w:r>
    </w:p>
    <w:p>
      <w:pPr>
        <w:numPr>
          <w:ilvl w:val="0"/>
          <w:numId w:val="1087"/>
        </w:numPr>
        <w:pStyle w:val="Compact"/>
      </w:pPr>
      <w:r>
        <w:rPr>
          <w:bCs/>
          <w:b/>
        </w:rPr>
        <w:t xml:space="preserve">इद्धाग्नयः</w:t>
      </w:r>
      <w:r>
        <w:t xml:space="preserve"> </w:t>
      </w:r>
      <w:r>
        <w:t xml:space="preserve">—</w:t>
      </w:r>
      <w:r>
        <w:t xml:space="preserve"> </w:t>
      </w:r>
      <w:r>
        <w:t xml:space="preserve">“</w:t>
      </w:r>
      <w:r>
        <w:t xml:space="preserve">kindling the fire (well)</w:t>
      </w:r>
      <w:r>
        <w:t xml:space="preserve">”</w:t>
      </w:r>
    </w:p>
    <w:p>
      <w:pPr>
        <w:numPr>
          <w:ilvl w:val="0"/>
          <w:numId w:val="1087"/>
        </w:numPr>
        <w:pStyle w:val="Compact"/>
      </w:pPr>
      <w:r>
        <w:rPr>
          <w:bCs/>
          <w:b/>
        </w:rPr>
        <w:t xml:space="preserve">सुकृत्यया</w:t>
      </w:r>
      <w:r>
        <w:t xml:space="preserve"> </w:t>
      </w:r>
      <w:r>
        <w:t xml:space="preserve">—</w:t>
      </w:r>
      <w:r>
        <w:t xml:space="preserve"> </w:t>
      </w:r>
      <w:r>
        <w:t xml:space="preserve">“</w:t>
      </w:r>
      <w:r>
        <w:t xml:space="preserve">with excellent equipment</w:t>
      </w:r>
      <w:r>
        <w:t xml:space="preserve">”</w:t>
      </w:r>
    </w:p>
    <w:p>
      <w:pPr>
        <w:numPr>
          <w:ilvl w:val="0"/>
          <w:numId w:val="1087"/>
        </w:numPr>
        <w:pStyle w:val="Compact"/>
      </w:pPr>
      <w:r>
        <w:rPr>
          <w:bCs/>
          <w:b/>
        </w:rPr>
        <w:t xml:space="preserve">शम्या</w:t>
      </w:r>
      <w:r>
        <w:t xml:space="preserve"> </w:t>
      </w:r>
      <w:r>
        <w:t xml:space="preserve">—</w:t>
      </w:r>
      <w:r>
        <w:t xml:space="preserve"> </w:t>
      </w:r>
      <w:r>
        <w:t xml:space="preserve">“</w:t>
      </w:r>
      <w:r>
        <w:t xml:space="preserve">with the rite (offering sacrifice addressed to Indra)</w:t>
      </w:r>
      <w:r>
        <w:t xml:space="preserve">”</w:t>
      </w:r>
    </w:p>
    <w:p>
      <w:pPr>
        <w:numPr>
          <w:ilvl w:val="0"/>
          <w:numId w:val="1087"/>
        </w:numPr>
        <w:pStyle w:val="Compact"/>
      </w:pPr>
      <w:r>
        <w:rPr>
          <w:bCs/>
          <w:b/>
        </w:rPr>
        <w:t xml:space="preserve">नरः</w:t>
      </w:r>
      <w:r>
        <w:t xml:space="preserve"> </w:t>
      </w:r>
      <w:r>
        <w:t xml:space="preserve">—</w:t>
      </w:r>
      <w:r>
        <w:t xml:space="preserve"> </w:t>
      </w:r>
      <w:r>
        <w:t xml:space="preserve">“</w:t>
      </w:r>
      <w:r>
        <w:t xml:space="preserve">(the Aṅgirasas) who were the ones who set up the sacrifice</w:t>
      </w:r>
      <w:r>
        <w:t xml:space="preserve">”</w:t>
      </w:r>
    </w:p>
    <w:p>
      <w:pPr>
        <w:numPr>
          <w:ilvl w:val="0"/>
          <w:numId w:val="1087"/>
        </w:numPr>
        <w:pStyle w:val="Compact"/>
      </w:pPr>
      <w:r>
        <w:rPr>
          <w:bCs/>
          <w:b/>
        </w:rPr>
        <w:t xml:space="preserve">पणेः</w:t>
      </w:r>
      <w:r>
        <w:t xml:space="preserve"> </w:t>
      </w:r>
      <w:r>
        <w:t xml:space="preserve">—</w:t>
      </w:r>
      <w:r>
        <w:t xml:space="preserve"> </w:t>
      </w:r>
      <w:r>
        <w:t xml:space="preserve">“</w:t>
      </w:r>
      <w:r>
        <w:t xml:space="preserve">(belonging to) the demon called Paṇi</w:t>
      </w:r>
      <w:r>
        <w:t xml:space="preserve">”</w:t>
      </w:r>
    </w:p>
    <w:p>
      <w:pPr>
        <w:numPr>
          <w:ilvl w:val="0"/>
          <w:numId w:val="1087"/>
        </w:numPr>
        <w:pStyle w:val="Compact"/>
      </w:pPr>
      <w:r>
        <w:rPr>
          <w:bCs/>
          <w:b/>
        </w:rPr>
        <w:t xml:space="preserve">अश्वावन्तम्</w:t>
      </w:r>
      <w:r>
        <w:t xml:space="preserve"> </w:t>
      </w:r>
      <w:r>
        <w:t xml:space="preserve">—</w:t>
      </w:r>
      <w:r>
        <w:t xml:space="preserve"> </w:t>
      </w:r>
      <w:r>
        <w:t xml:space="preserve">“</w:t>
      </w:r>
      <w:r>
        <w:t xml:space="preserve">provided with horses</w:t>
      </w:r>
      <w:r>
        <w:t xml:space="preserve">”</w:t>
      </w:r>
    </w:p>
    <w:p>
      <w:pPr>
        <w:numPr>
          <w:ilvl w:val="0"/>
          <w:numId w:val="1087"/>
        </w:numPr>
        <w:pStyle w:val="Compact"/>
      </w:pPr>
      <w:r>
        <w:rPr>
          <w:bCs/>
          <w:b/>
        </w:rPr>
        <w:t xml:space="preserve">गोमन्तम्</w:t>
      </w:r>
      <w:r>
        <w:t xml:space="preserve"> </w:t>
      </w:r>
      <w:r>
        <w:t xml:space="preserve">—</w:t>
      </w:r>
      <w:r>
        <w:t xml:space="preserve"> </w:t>
      </w:r>
      <w:r>
        <w:t xml:space="preserve">“</w:t>
      </w:r>
      <w:r>
        <w:t xml:space="preserve">provided with cows</w:t>
      </w:r>
      <w:r>
        <w:t xml:space="preserve">”</w:t>
      </w:r>
    </w:p>
    <w:p>
      <w:pPr>
        <w:numPr>
          <w:ilvl w:val="0"/>
          <w:numId w:val="1087"/>
        </w:numPr>
        <w:pStyle w:val="Compact"/>
      </w:pPr>
      <w:r>
        <w:rPr>
          <w:bCs/>
          <w:b/>
        </w:rPr>
        <w:t xml:space="preserve">सर्वं भोजनम्</w:t>
      </w:r>
      <w:r>
        <w:t xml:space="preserve"> </w:t>
      </w:r>
      <w:r>
        <w:t xml:space="preserve">—</w:t>
      </w:r>
      <w:r>
        <w:t xml:space="preserve"> </w:t>
      </w:r>
      <w:r>
        <w:t xml:space="preserve">“</w:t>
      </w:r>
      <w:r>
        <w:t xml:space="preserve">all wealth (and)</w:t>
      </w:r>
      <w:r>
        <w:t xml:space="preserve">”</w:t>
      </w:r>
    </w:p>
    <w:p>
      <w:pPr>
        <w:numPr>
          <w:ilvl w:val="0"/>
          <w:numId w:val="1087"/>
        </w:numPr>
        <w:pStyle w:val="Compact"/>
      </w:pPr>
      <w:r>
        <w:rPr>
          <w:bCs/>
          <w:b/>
        </w:rPr>
        <w:t xml:space="preserve">पशुम् आ</w:t>
      </w:r>
      <w:r>
        <w:t xml:space="preserve"> </w:t>
      </w:r>
      <w:r>
        <w:t xml:space="preserve">—</w:t>
      </w:r>
      <w:r>
        <w:t xml:space="preserve"> </w:t>
      </w:r>
      <w:r>
        <w:t xml:space="preserve">“</w:t>
      </w:r>
      <w:r>
        <w:t xml:space="preserve">other animals as well</w:t>
      </w:r>
      <w:r>
        <w:t xml:space="preserve">”</w:t>
      </w:r>
    </w:p>
    <w:p>
      <w:pPr>
        <w:numPr>
          <w:ilvl w:val="0"/>
          <w:numId w:val="1087"/>
        </w:numPr>
        <w:pStyle w:val="Compact"/>
      </w:pPr>
      <w:r>
        <w:rPr>
          <w:bCs/>
          <w:b/>
        </w:rPr>
        <w:t xml:space="preserve">समविन्दन्त</w:t>
      </w:r>
      <w:r>
        <w:t xml:space="preserve"> </w:t>
      </w:r>
      <w:r>
        <w:t xml:space="preserve">—</w:t>
      </w:r>
      <w:r>
        <w:t xml:space="preserve"> </w:t>
      </w:r>
      <w:r>
        <w:t xml:space="preserve">“</w:t>
      </w:r>
      <w:r>
        <w:t xml:space="preserve">obtained.</w:t>
      </w:r>
      <w:r>
        <w:t xml:space="preserve">”</w:t>
      </w:r>
    </w:p>
    <w:p>
      <w:pPr>
        <w:pStyle w:val="FirstParagraph"/>
      </w:pPr>
      <w:r>
        <w:rPr>
          <w:bCs/>
          <w:b/>
        </w:rPr>
        <w:t xml:space="preserve">॥ भावार्थः ॥ — Bhāvārtha of Rik 83.4</w:t>
      </w:r>
      <w:r>
        <w:t xml:space="preserve"> </w:t>
      </w:r>
      <w:r>
        <w:rPr>
          <w:iCs/>
          <w:i/>
        </w:rPr>
        <w:t xml:space="preserve">(Kannada)</w:t>
      </w:r>
    </w:p>
    <w:p>
      <w:pPr>
        <w:pStyle w:val="BodyText"/>
      </w:pPr>
      <w:r>
        <w:t xml:space="preserve">“</w:t>
      </w:r>
      <w:r>
        <w:t xml:space="preserve">The Aṅgirasas, harassed by the Paṇi, first of all prepared food in the form of oblation for Indra. Afterwards they kindled the fire and sacrificed with an excellent rite. Such Aṅgirasas, the arrangers of the sacrifice, by Indra’s favour, obtained all the wealth of the demon called Paṇi — with horses, with cows, and with other animals as well.</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Angirasas first prepared the sacrificial food for Indra and then with well-kindled fire worshipped him with well-conducted rites ; they, the performers of the sacrifice got all the wealth of Pani, consisting of horses cows and other animals.</w:t>
      </w:r>
      <w:r>
        <w:t xml:space="preserve">”</w:t>
      </w:r>
      <w:r>
        <w:t xml:space="preserve"> </w:t>
      </w:r>
      <w:r>
        <w:t xml:space="preserve">— as printed.</w:t>
      </w:r>
    </w:p>
    <w:p>
      <w:pPr>
        <w:pStyle w:val="BodyText"/>
      </w:pPr>
      <w:r>
        <w:rPr>
          <w:bCs/>
          <w:b/>
        </w:rPr>
        <w:t xml:space="preserve">॥ विशेषविषयगळु ॥ — Special Topics (Rik 83.4)</w:t>
      </w:r>
    </w:p>
    <w:p>
      <w:pPr>
        <w:numPr>
          <w:ilvl w:val="0"/>
          <w:numId w:val="1088"/>
        </w:numPr>
        <w:pStyle w:val="Compact"/>
      </w:pPr>
      <w:r>
        <w:rPr>
          <w:bCs/>
          <w:b/>
        </w:rPr>
        <w:t xml:space="preserve">अङ्गिराः</w:t>
      </w:r>
      <w:r>
        <w:t xml:space="preserve"> </w:t>
      </w:r>
      <w:r>
        <w:t xml:space="preserve">—</w:t>
      </w:r>
      <w:r>
        <w:t xml:space="preserve"> </w:t>
      </w:r>
      <w:r>
        <w:t xml:space="preserve">“</w:t>
      </w:r>
      <w:r>
        <w:t xml:space="preserve">the ṛṣis called Aṅgirasas: those descended from the famous ṛṣi named Aṅgiras. They are known as expert in sacrifices. Concerning them we have written many times before; see Ṛgveda Saṃhitā Part 1, p. 640.</w:t>
      </w:r>
      <w:r>
        <w:t xml:space="preserve">”</w:t>
      </w:r>
    </w:p>
    <w:p>
      <w:pPr>
        <w:numPr>
          <w:ilvl w:val="0"/>
          <w:numId w:val="1088"/>
        </w:numPr>
        <w:pStyle w:val="Compact"/>
      </w:pPr>
      <w:r>
        <w:rPr>
          <w:bCs/>
          <w:b/>
        </w:rPr>
        <w:t xml:space="preserve">शम्या</w:t>
      </w:r>
      <w:r>
        <w:t xml:space="preserve"> </w:t>
      </w:r>
      <w:r>
        <w:t xml:space="preserve">—</w:t>
      </w:r>
      <w:r>
        <w:t xml:space="preserve"> </w:t>
      </w:r>
      <w:r>
        <w:rPr>
          <w:iCs/>
          <w:i/>
        </w:rPr>
        <w:t xml:space="preserve">karmaṇā</w:t>
      </w:r>
      <w:r>
        <w:t xml:space="preserve"> </w:t>
      </w:r>
      <w:r>
        <w:t xml:space="preserve">—</w:t>
      </w:r>
      <w:r>
        <w:t xml:space="preserve"> </w:t>
      </w:r>
      <w:r>
        <w:t xml:space="preserve">“</w:t>
      </w:r>
      <w:r>
        <w:t xml:space="preserve">by rites such as sacrifice. Among the twenty-six names of action beginning</w:t>
      </w:r>
      <w:r>
        <w:t xml:space="preserve"> </w:t>
      </w:r>
      <w:r>
        <w:rPr>
          <w:iCs/>
          <w:i/>
        </w:rPr>
        <w:t xml:space="preserve">apaḥ, apnaḥ</w:t>
      </w:r>
      <w:r>
        <w:t xml:space="preserve"> </w:t>
      </w:r>
      <w:r>
        <w:t xml:space="preserve">the word</w:t>
      </w:r>
      <w:r>
        <w:t xml:space="preserve"> </w:t>
      </w:r>
      <w:r>
        <w:rPr>
          <w:iCs/>
          <w:i/>
        </w:rPr>
        <w:t xml:space="preserve">śamī</w:t>
      </w:r>
      <w:r>
        <w:t xml:space="preserve"> </w:t>
      </w:r>
      <w:r>
        <w:t xml:space="preserve">is read (Ni. [2-1] [?]).</w:t>
      </w:r>
      <w:r>
        <w:t xml:space="preserve">”</w:t>
      </w:r>
    </w:p>
    <w:bookmarkEnd w:id="99"/>
    <w:bookmarkStart w:id="100" w:name="page-73-pdf-88"/>
    <w:p>
      <w:pPr>
        <w:pStyle w:val="Heading3"/>
      </w:pPr>
      <w:r>
        <w:t xml:space="preserve">Page 73 (PDF 88)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83.4, continued:</w:t>
      </w:r>
    </w:p>
    <w:p>
      <w:pPr>
        <w:numPr>
          <w:ilvl w:val="0"/>
          <w:numId w:val="1089"/>
        </w:numPr>
        <w:pStyle w:val="Compact"/>
      </w:pPr>
      <w:r>
        <w:rPr>
          <w:bCs/>
          <w:b/>
        </w:rPr>
        <w:t xml:space="preserve">सुकृत्यया</w:t>
      </w:r>
      <w:r>
        <w:t xml:space="preserve"> </w:t>
      </w:r>
      <w:r>
        <w:t xml:space="preserve">—</w:t>
      </w:r>
      <w:r>
        <w:t xml:space="preserve"> </w:t>
      </w:r>
      <w:r>
        <w:t xml:space="preserve">“</w:t>
      </w:r>
      <w:r>
        <w:rPr>
          <w:iCs/>
          <w:i/>
        </w:rPr>
        <w:t xml:space="preserve">śobhanakaraṇopetayā</w:t>
      </w:r>
      <w:r>
        <w:t xml:space="preserve"> </w:t>
      </w:r>
      <w:r>
        <w:t xml:space="preserve">—</w:t>
      </w:r>
      <w:r>
        <w:t xml:space="preserve"> </w:t>
      </w:r>
      <w:r>
        <w:t xml:space="preserve">‘</w:t>
      </w:r>
      <w:r>
        <w:t xml:space="preserve">with the best equipment, with all the materials of the rite properly gathered</w:t>
      </w:r>
      <w:r>
        <w:t xml:space="preserve">’</w:t>
      </w:r>
      <w:r>
        <w:t xml:space="preserve">;</w:t>
      </w:r>
      <w:r>
        <w:t xml:space="preserve"> </w:t>
      </w:r>
      <w:r>
        <w:rPr>
          <w:iCs/>
          <w:i/>
        </w:rPr>
        <w:t xml:space="preserve">well-conducted; according to the rites</w:t>
      </w:r>
      <w:r>
        <w:t xml:space="preserve">.</w:t>
      </w:r>
      <w:r>
        <w:t xml:space="preserve">”</w:t>
      </w:r>
    </w:p>
    <w:p>
      <w:pPr>
        <w:numPr>
          <w:ilvl w:val="0"/>
          <w:numId w:val="1089"/>
        </w:numPr>
        <w:pStyle w:val="Compact"/>
      </w:pPr>
      <w:r>
        <w:rPr>
          <w:bCs/>
          <w:b/>
        </w:rPr>
        <w:t xml:space="preserve">पणेः</w:t>
      </w:r>
      <w:r>
        <w:t xml:space="preserve"> </w:t>
      </w:r>
      <w:r>
        <w:t xml:space="preserve">—</w:t>
      </w:r>
      <w:r>
        <w:t xml:space="preserve"> </w:t>
      </w:r>
      <w:r>
        <w:t xml:space="preserve">“</w:t>
      </w:r>
      <w:r>
        <w:t xml:space="preserve">of the Paṇi, an asura of that name. This Paṇi carried off the cows of the gods and hid them in a cave. It is well known that Indra, with the help of the Maruts, freed and brought them back. About the Paṇi we have already written in detail; see Ṛgveda Saṃhitā Part 2, p. 630.</w:t>
      </w:r>
      <w:r>
        <w:t xml:space="preserve">”</w:t>
      </w:r>
    </w:p>
    <w:p>
      <w:pPr>
        <w:numPr>
          <w:ilvl w:val="0"/>
          <w:numId w:val="1089"/>
        </w:numPr>
        <w:pStyle w:val="Compact"/>
      </w:pPr>
      <w:r>
        <w:rPr>
          <w:bCs/>
          <w:b/>
        </w:rPr>
        <w:t xml:space="preserve">भोजनम्</w:t>
      </w:r>
      <w:r>
        <w:t xml:space="preserve"> </w:t>
      </w:r>
      <w:r>
        <w:t xml:space="preserve">—</w:t>
      </w:r>
      <w:r>
        <w:t xml:space="preserve"> </w:t>
      </w:r>
      <w:r>
        <w:t xml:space="preserve">“</w:t>
      </w:r>
      <w:r>
        <w:t xml:space="preserve">among the twenty-eight names of wealth beginning</w:t>
      </w:r>
      <w:r>
        <w:t xml:space="preserve"> </w:t>
      </w:r>
      <w:r>
        <w:rPr>
          <w:iCs/>
          <w:i/>
        </w:rPr>
        <w:t xml:space="preserve">maghaṃ reṇkaḥ</w:t>
      </w:r>
      <w:r>
        <w:t xml:space="preserve"> </w:t>
      </w:r>
      <w:r>
        <w:t xml:space="preserve">the word</w:t>
      </w:r>
      <w:r>
        <w:t xml:space="preserve"> </w:t>
      </w:r>
      <w:r>
        <w:rPr>
          <w:iCs/>
          <w:i/>
        </w:rPr>
        <w:t xml:space="preserve">bhojanam</w:t>
      </w:r>
      <w:r>
        <w:t xml:space="preserve"> </w:t>
      </w:r>
      <w:r>
        <w:t xml:space="preserve">is read; so</w:t>
      </w:r>
      <w:r>
        <w:t xml:space="preserve"> </w:t>
      </w:r>
      <w:r>
        <w:rPr>
          <w:iCs/>
          <w:i/>
        </w:rPr>
        <w:t xml:space="preserve">bhojanam</w:t>
      </w:r>
      <w:r>
        <w:t xml:space="preserve"> </w:t>
      </w:r>
      <w:r>
        <w:t xml:space="preserve">means</w:t>
      </w:r>
      <w:r>
        <w:t xml:space="preserve"> </w:t>
      </w:r>
      <w:r>
        <w:t xml:space="preserve">‘</w:t>
      </w:r>
      <w:r>
        <w:t xml:space="preserve">wealth</w:t>
      </w:r>
      <w:r>
        <w:t xml:space="preserve">’</w:t>
      </w:r>
      <w:r>
        <w:t xml:space="preserve"> </w:t>
      </w:r>
      <w:r>
        <w:t xml:space="preserve">(Ni. [2-10] [?]).</w:t>
      </w:r>
      <w:r>
        <w:t xml:space="preserve">”</w:t>
      </w:r>
    </w:p>
    <w:p>
      <w:pPr>
        <w:numPr>
          <w:ilvl w:val="0"/>
          <w:numId w:val="1089"/>
        </w:numPr>
        <w:pStyle w:val="Compact"/>
      </w:pPr>
      <w:r>
        <w:rPr>
          <w:bCs/>
          <w:b/>
        </w:rPr>
        <w:t xml:space="preserve">अश्वावन्तम्</w:t>
      </w:r>
      <w:r>
        <w:t xml:space="preserve"> </w:t>
      </w:r>
      <w:r>
        <w:t xml:space="preserve">—</w:t>
      </w:r>
      <w:r>
        <w:t xml:space="preserve"> </w:t>
      </w:r>
      <w:r>
        <w:t xml:space="preserve">“</w:t>
      </w:r>
      <w:r>
        <w:t xml:space="preserve">(wealth) with horses.</w:t>
      </w:r>
      <w:r>
        <w:t xml:space="preserve">”</w:t>
      </w:r>
      <w:r>
        <w:t xml:space="preserve"> </w:t>
      </w:r>
      <w:r>
        <w:t xml:space="preserve">—</w:t>
      </w:r>
      <w:r>
        <w:t xml:space="preserve"> </w:t>
      </w:r>
      <w:r>
        <w:rPr>
          <w:bCs/>
          <w:b/>
        </w:rPr>
        <w:t xml:space="preserve">गोमन्तम्</w:t>
      </w:r>
      <w:r>
        <w:t xml:space="preserve"> </w:t>
      </w:r>
      <w:r>
        <w:t xml:space="preserve">—</w:t>
      </w:r>
      <w:r>
        <w:t xml:space="preserve"> </w:t>
      </w:r>
      <w:r>
        <w:t xml:space="preserve">“</w:t>
      </w:r>
      <w:r>
        <w:t xml:space="preserve">provided with cows.</w:t>
      </w:r>
      <w:r>
        <w:t xml:space="preserve">”</w:t>
      </w:r>
    </w:p>
    <w:p>
      <w:pPr>
        <w:numPr>
          <w:ilvl w:val="0"/>
          <w:numId w:val="1089"/>
        </w:numPr>
        <w:pStyle w:val="Compact"/>
      </w:pPr>
      <w:r>
        <w:rPr>
          <w:bCs/>
          <w:b/>
        </w:rPr>
        <w:t xml:space="preserve">पशुम्</w:t>
      </w:r>
      <w:r>
        <w:t xml:space="preserve"> </w:t>
      </w:r>
      <w:r>
        <w:t xml:space="preserve">—</w:t>
      </w:r>
      <w:r>
        <w:t xml:space="preserve"> </w:t>
      </w:r>
      <w:r>
        <w:t xml:space="preserve">“</w:t>
      </w:r>
      <w:r>
        <w:t xml:space="preserve">animals other than horses, cows and the like, that is, sheep, goats, buffaloes and so on.</w:t>
      </w:r>
      <w:r>
        <w:t xml:space="preserve">”</w:t>
      </w:r>
    </w:p>
    <w:p>
      <w:pPr>
        <w:numPr>
          <w:ilvl w:val="0"/>
          <w:numId w:val="1089"/>
        </w:numPr>
        <w:pStyle w:val="Compact"/>
      </w:pPr>
      <w:r>
        <w:rPr>
          <w:bCs/>
          <w:b/>
        </w:rPr>
        <w:t xml:space="preserve">आ</w:t>
      </w:r>
      <w:r>
        <w:t xml:space="preserve"> </w:t>
      </w:r>
      <w:r>
        <w:t xml:space="preserve">—</w:t>
      </w:r>
      <w:r>
        <w:t xml:space="preserve"> </w:t>
      </w:r>
      <w:r>
        <w:t xml:space="preserve">“</w:t>
      </w:r>
      <w:r>
        <w:t xml:space="preserve">‘</w:t>
      </w:r>
      <w:r>
        <w:t xml:space="preserve">and</w:t>
      </w:r>
      <w:r>
        <w:t xml:space="preserve">’</w:t>
      </w:r>
      <w:r>
        <w:t xml:space="preserve">: this word here conveys the sense of</w:t>
      </w:r>
      <w:r>
        <w:t xml:space="preserve"> </w:t>
      </w:r>
      <w:r>
        <w:t xml:space="preserve">‘</w:t>
      </w:r>
      <w:r>
        <w:t xml:space="preserve">together with</w:t>
      </w:r>
      <w:r>
        <w:t xml:space="preserve">’</w:t>
      </w:r>
      <w:r>
        <w:t xml:space="preserve">.</w:t>
      </w:r>
      <w:r>
        <w:t xml:space="preserve">”</w:t>
      </w:r>
    </w:p>
    <w:p>
      <w:pPr>
        <w:numPr>
          <w:ilvl w:val="0"/>
          <w:numId w:val="1089"/>
        </w:numPr>
        <w:pStyle w:val="Compact"/>
      </w:pPr>
      <w:r>
        <w:rPr>
          <w:bCs/>
          <w:b/>
        </w:rPr>
        <w:t xml:space="preserve">नरः</w:t>
      </w:r>
      <w:r>
        <w:t xml:space="preserve"> </w:t>
      </w:r>
      <w:r>
        <w:t xml:space="preserve">—</w:t>
      </w:r>
      <w:r>
        <w:t xml:space="preserve"> </w:t>
      </w:r>
      <w:r>
        <w:t xml:space="preserve">“</w:t>
      </w:r>
      <w:r>
        <w:t xml:space="preserve">the first-case plural.</w:t>
      </w:r>
      <w:r>
        <w:t xml:space="preserve"> </w:t>
      </w:r>
      <w:r>
        <w:rPr>
          <w:iCs/>
          <w:i/>
        </w:rPr>
        <w:t xml:space="preserve">Te naraḥ</w:t>
      </w:r>
      <w:r>
        <w:t xml:space="preserve"> </w:t>
      </w:r>
      <w:r>
        <w:t xml:space="preserve">means those Aṅgirasa ṛṣis who performed the sacrifice.</w:t>
      </w:r>
      <w:r>
        <w:t xml:space="preserve">”</w:t>
      </w:r>
    </w:p>
    <w:p>
      <w:pPr>
        <w:pStyle w:val="FirstParagraph"/>
      </w:pPr>
      <w:r>
        <w:rPr>
          <w:bCs/>
          <w:b/>
        </w:rPr>
        <w:t xml:space="preserve">॥ व्याकरणप्रक्रिया ॥ — Vyākaraṇa-prakriyā (Rik 83.4)</w:t>
      </w:r>
      <w:r>
        <w:t xml:space="preserve"> </w:t>
      </w:r>
      <w:r>
        <w:rPr>
          <w:iCs/>
          <w:i/>
        </w:rPr>
        <w:t xml:space="preserve">(grammar page, noted briefly; begins here)</w:t>
      </w:r>
    </w:p>
    <w:p>
      <w:pPr>
        <w:numPr>
          <w:ilvl w:val="0"/>
          <w:numId w:val="1090"/>
        </w:numPr>
        <w:pStyle w:val="Compact"/>
      </w:pPr>
      <w:r>
        <w:rPr>
          <w:bCs/>
          <w:b/>
        </w:rPr>
        <w:t xml:space="preserve">अङ्गिराः</w:t>
      </w:r>
      <w:r>
        <w:t xml:space="preserve"> </w:t>
      </w:r>
      <w:r>
        <w:t xml:space="preserve">— the first-case plural</w:t>
      </w:r>
      <w:r>
        <w:t xml:space="preserve"> </w:t>
      </w:r>
      <w:r>
        <w:rPr>
          <w:iCs/>
          <w:i/>
        </w:rPr>
        <w:t xml:space="preserve">jas</w:t>
      </w:r>
      <w:r>
        <w:t xml:space="preserve"> </w:t>
      </w:r>
      <w:r>
        <w:t xml:space="preserve">added to</w:t>
      </w:r>
      <w:r>
        <w:t xml:space="preserve"> </w:t>
      </w:r>
      <w:r>
        <w:rPr>
          <w:iCs/>
          <w:i/>
        </w:rPr>
        <w:t xml:space="preserve">aṅgiras</w:t>
      </w:r>
      <w:r>
        <w:t xml:space="preserve">; by</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su</w:t>
      </w:r>
      <w:r>
        <w:t xml:space="preserve"> </w:t>
      </w:r>
      <w:r>
        <w:t xml:space="preserve">for</w:t>
      </w:r>
      <w:r>
        <w:t xml:space="preserve"> </w:t>
      </w:r>
      <w:r>
        <w:rPr>
          <w:iCs/>
          <w:i/>
        </w:rPr>
        <w:t xml:space="preserve">jas</w:t>
      </w:r>
      <w:r>
        <w:t xml:space="preserve">; since the stem ends in</w:t>
      </w:r>
      <w:r>
        <w:t xml:space="preserve"> </w:t>
      </w:r>
      <w:r>
        <w:rPr>
          <w:iCs/>
          <w:i/>
        </w:rPr>
        <w:t xml:space="preserve">as</w:t>
      </w:r>
      <w:r>
        <w:t xml:space="preserve">, by</w:t>
      </w:r>
      <w:r>
        <w:t xml:space="preserve"> </w:t>
      </w:r>
      <w:r>
        <w:t xml:space="preserve">“</w:t>
      </w:r>
      <w:r>
        <w:t xml:space="preserve">atvasantasya cādhātoḥ</w:t>
      </w:r>
      <w:r>
        <w:t xml:space="preserve">”</w:t>
      </w:r>
      <w:r>
        <w:t xml:space="preserve"> </w:t>
      </w:r>
      <w:r>
        <w:t xml:space="preserve">(Pā. Sū. 6-4-14) the penultimate is lengthened; by</w:t>
      </w:r>
      <w:r>
        <w:t xml:space="preserve"> </w:t>
      </w:r>
      <w:r>
        <w:t xml:space="preserve">“</w:t>
      </w:r>
      <w:r>
        <w:t xml:space="preserve">sko ḥ saṃyogādyor ante ca</w:t>
      </w:r>
      <w:r>
        <w:t xml:space="preserve">”</w:t>
      </w:r>
      <w:r>
        <w:t xml:space="preserve"> </w:t>
      </w:r>
      <w:r>
        <w:t xml:space="preserve">(Pā. Sū. 8-2-29) the initial</w:t>
      </w:r>
      <w:r>
        <w:t xml:space="preserve"> </w:t>
      </w:r>
      <w:r>
        <w:rPr>
          <w:iCs/>
          <w:i/>
        </w:rPr>
        <w:t xml:space="preserve">s</w:t>
      </w:r>
      <w:r>
        <w:t xml:space="preserve"> </w:t>
      </w:r>
      <w:r>
        <w:t xml:space="preserve">of the conjunct is dropped.</w:t>
      </w:r>
    </w:p>
    <w:p>
      <w:pPr>
        <w:numPr>
          <w:ilvl w:val="0"/>
          <w:numId w:val="1090"/>
        </w:numPr>
        <w:pStyle w:val="Compact"/>
      </w:pPr>
      <w:r>
        <w:rPr>
          <w:bCs/>
          <w:b/>
        </w:rPr>
        <w:t xml:space="preserve">शम्या</w:t>
      </w:r>
      <w:r>
        <w:t xml:space="preserve"> </w:t>
      </w:r>
      <w:r>
        <w:t xml:space="preserve">—</w:t>
      </w:r>
      <w:r>
        <w:t xml:space="preserve"> </w:t>
      </w:r>
      <w:r>
        <w:rPr>
          <w:iCs/>
          <w:i/>
        </w:rPr>
        <w:t xml:space="preserve">śamī</w:t>
      </w:r>
      <w:r>
        <w:t xml:space="preserve"> </w:t>
      </w:r>
      <w:r>
        <w:t xml:space="preserve">is the name of a rite:</w:t>
      </w:r>
      <w:r>
        <w:t xml:space="preserve"> </w:t>
      </w:r>
      <w:r>
        <w:rPr>
          <w:iCs/>
          <w:i/>
        </w:rPr>
        <w:t xml:space="preserve">śāmyaty anayā kriyayā doṣajātam iti śamī</w:t>
      </w:r>
      <w:r>
        <w:t xml:space="preserve"> </w:t>
      </w:r>
      <w:r>
        <w:t xml:space="preserve">(</w:t>
      </w:r>
      <w:r>
        <w:t xml:space="preserve">“</w:t>
      </w:r>
      <w:r>
        <w:t xml:space="preserve">the faults are quieted by this act</w:t>
      </w:r>
      <w:r>
        <w:t xml:space="preserve">”</w:t>
      </w:r>
      <w:r>
        <w:t xml:space="preserve">). The root</w:t>
      </w:r>
      <w:r>
        <w:t xml:space="preserve"> </w:t>
      </w:r>
      <w:r>
        <w:rPr>
          <w:iCs/>
          <w:i/>
        </w:rPr>
        <w:t xml:space="preserve">śama upaśame</w:t>
      </w:r>
      <w:r>
        <w:t xml:space="preserve">; the affix</w:t>
      </w:r>
      <w:r>
        <w:t xml:space="preserve"> </w:t>
      </w:r>
      <w:r>
        <w:rPr>
          <w:iCs/>
          <w:i/>
        </w:rPr>
        <w:t xml:space="preserve">ghañ</w:t>
      </w:r>
      <w:r>
        <w:t xml:space="preserve"> </w:t>
      </w:r>
      <w:r>
        <w:t xml:space="preserve">in the sense of instrument; when</w:t>
      </w:r>
      <w:r>
        <w:t xml:space="preserve"> </w:t>
      </w:r>
      <w:r>
        <w:rPr>
          <w:iCs/>
          <w:i/>
        </w:rPr>
        <w:t xml:space="preserve">am+a</w:t>
      </w:r>
      <w:r>
        <w:t xml:space="preserve"> </w:t>
      </w:r>
      <w:r>
        <w:t xml:space="preserve">stands, by</w:t>
      </w:r>
      <w:r>
        <w:t xml:space="preserve"> </w:t>
      </w:r>
      <w:r>
        <w:t xml:space="preserve">“</w:t>
      </w:r>
      <w:r>
        <w:t xml:space="preserve">ata upadhāyāḥ</w:t>
      </w:r>
      <w:r>
        <w:t xml:space="preserve">”</w:t>
      </w:r>
      <w:r>
        <w:t xml:space="preserve"> </w:t>
      </w:r>
      <w:r>
        <w:t xml:space="preserve">(Pā. Sū. 7-2-116) vṛddhi would arise; but</w:t>
      </w:r>
      <w:r>
        <w:t xml:space="preserve"> </w:t>
      </w:r>
      <w:r>
        <w:t xml:space="preserve">“</w:t>
      </w:r>
      <w:r>
        <w:t xml:space="preserve">nodāttopadeśasya māntasyānācameḥ</w:t>
      </w:r>
      <w:r>
        <w:t xml:space="preserve">”</w:t>
      </w:r>
      <w:r>
        <w:t xml:space="preserve"> </w:t>
      </w:r>
      <w:r>
        <w:t xml:space="preserve">(Pā. Sū. 7-3-34) prohibits vṛddhi for a root ending in</w:t>
      </w:r>
      <w:r>
        <w:t xml:space="preserve"> </w:t>
      </w:r>
      <w:r>
        <w:rPr>
          <w:iCs/>
          <w:i/>
        </w:rPr>
        <w:t xml:space="preserve">m</w:t>
      </w:r>
      <w:r>
        <w:t xml:space="preserve"> </w:t>
      </w:r>
      <w:r>
        <w:t xml:space="preserve">which has an anudātta-</w:t>
      </w:r>
      <w:r>
        <w:rPr>
          <w:iCs/>
          <w:i/>
        </w:rPr>
        <w:t xml:space="preserve">upadeśa</w:t>
      </w:r>
      <w:r>
        <w:t xml:space="preserve"> </w:t>
      </w:r>
      <w:r>
        <w:t xml:space="preserve">— so no vṛddhi for the root; since it is read in the</w:t>
      </w:r>
      <w:r>
        <w:t xml:space="preserve"> </w:t>
      </w:r>
      <w:r>
        <w:rPr>
          <w:iCs/>
          <w:i/>
        </w:rPr>
        <w:t xml:space="preserve">gaurādi</w:t>
      </w:r>
      <w:r>
        <w:t xml:space="preserve"> </w:t>
      </w:r>
      <w:r>
        <w:t xml:space="preserve">group, by</w:t>
      </w:r>
      <w:r>
        <w:t xml:space="preserve"> </w:t>
      </w:r>
      <w:r>
        <w:t xml:space="preserve">“</w:t>
      </w:r>
      <w:r>
        <w:t xml:space="preserve">ṣiḍgaurādibhyaś ca</w:t>
      </w:r>
      <w:r>
        <w:t xml:space="preserve">”</w:t>
      </w:r>
      <w:r>
        <w:t xml:space="preserve"> </w:t>
      </w:r>
      <w:r>
        <w:t xml:space="preserve">(Pā. Sū. 4-1-41)</w:t>
      </w:r>
      <w:r>
        <w:t xml:space="preserve"> </w:t>
      </w:r>
      <w:r>
        <w:rPr>
          <w:iCs/>
          <w:i/>
        </w:rPr>
        <w:t xml:space="preserve">ṅīṣ</w:t>
      </w:r>
      <w:r>
        <w:t xml:space="preserve">…</w:t>
      </w:r>
      <w:r>
        <w:t xml:space="preserve"> </w:t>
      </w:r>
      <w:r>
        <w:rPr>
          <w:iCs/>
          <w:i/>
        </w:rPr>
        <w:t xml:space="preserve">(continues on p. 74)</w:t>
      </w:r>
    </w:p>
    <w:p>
      <w:r>
        <w:pict>
          <v:rect style="width:0;height:1.5pt" o:hralign="center" o:hrstd="t" o:hr="t"/>
        </w:pict>
      </w:r>
    </w:p>
    <w:bookmarkEnd w:id="100"/>
    <w:bookmarkStart w:id="101" w:name="page-74-pdf-89"/>
    <w:p>
      <w:pPr>
        <w:pStyle w:val="Heading3"/>
      </w:pPr>
      <w:r>
        <w:t xml:space="preserve">Page 74 (PDF 89)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Grammar of Rik 83.4, concluded (grammar page, noted briefly):</w:t>
      </w:r>
    </w:p>
    <w:p>
      <w:pPr>
        <w:numPr>
          <w:ilvl w:val="0"/>
          <w:numId w:val="1091"/>
        </w:numPr>
        <w:pStyle w:val="Compact"/>
      </w:pPr>
      <w:r>
        <w:rPr>
          <w:bCs/>
          <w:b/>
        </w:rPr>
        <w:t xml:space="preserve">शम्या</w:t>
      </w:r>
      <w:r>
        <w:t xml:space="preserve"> </w:t>
      </w:r>
      <w:r>
        <w:t xml:space="preserve">(concluded) —</w:t>
      </w:r>
      <w:r>
        <w:t xml:space="preserve"> </w:t>
      </w:r>
      <w:r>
        <w:t xml:space="preserve">“</w:t>
      </w:r>
      <w:r>
        <w:t xml:space="preserve">…by</w:t>
      </w:r>
      <w:r>
        <w:t xml:space="preserve">”</w:t>
      </w:r>
      <w:r>
        <w:t xml:space="preserve">yasyeti ca” (Pā. Sū. 6-4-148) the</w:t>
      </w:r>
      <w:r>
        <w:t xml:space="preserve"> </w:t>
      </w:r>
      <w:r>
        <w:rPr>
          <w:iCs/>
          <w:i/>
        </w:rPr>
        <w:t xml:space="preserve">ā</w:t>
      </w:r>
      <w:r>
        <w:t xml:space="preserve"> </w:t>
      </w:r>
      <w:r>
        <w:t xml:space="preserve">[of</w:t>
      </w:r>
      <w:r>
        <w:t xml:space="preserve"> </w:t>
      </w:r>
      <w:r>
        <w:rPr>
          <w:iCs/>
          <w:i/>
        </w:rPr>
        <w:t xml:space="preserve">śama</w:t>
      </w:r>
      <w:r>
        <w:t xml:space="preserve">] is dropped. By</w:t>
      </w:r>
      <w:r>
        <w:t xml:space="preserve"> </w:t>
      </w:r>
      <w:r>
        <w:t xml:space="preserve">“</w:t>
      </w:r>
      <w:r>
        <w:t xml:space="preserve">kṛṣṭāṣṭhā…</w:t>
      </w:r>
      <w:r>
        <w:t xml:space="preserve">”</w:t>
      </w:r>
      <w:r>
        <w:t xml:space="preserve"> </w:t>
      </w:r>
      <w:r>
        <w:t xml:space="preserve">[as read:</w:t>
      </w:r>
      <w:r>
        <w:t xml:space="preserve"> </w:t>
      </w:r>
      <w:r>
        <w:t xml:space="preserve">“</w:t>
      </w:r>
      <w:r>
        <w:t xml:space="preserve">karṣātvato ghaño ’nta udāttaḥ</w:t>
      </w:r>
      <w:r>
        <w:t xml:space="preserve">”</w:t>
      </w:r>
      <w:r>
        <w:t xml:space="preserve">, Pā. Sū. 6-1-159] final-udātta would arise; but by</w:t>
      </w:r>
      <w:r>
        <w:t xml:space="preserve"> </w:t>
      </w:r>
      <w:r>
        <w:t xml:space="preserve">“</w:t>
      </w:r>
      <w:r>
        <w:t xml:space="preserve">vyatyayo bahulam</w:t>
      </w:r>
      <w:r>
        <w:t xml:space="preserve">”</w:t>
      </w:r>
      <w:r>
        <w:t xml:space="preserve"> </w:t>
      </w:r>
      <w:r>
        <w:t xml:space="preserve">(Pā. Sū. 3-1-85) the initial-udātta accent comes by</w:t>
      </w:r>
      <w:r>
        <w:t xml:space="preserve"> </w:t>
      </w:r>
      <w:r>
        <w:rPr>
          <w:iCs/>
          <w:i/>
        </w:rPr>
        <w:t xml:space="preserve">vyatyaya</w:t>
      </w:r>
      <w:r>
        <w:t xml:space="preserve">.”</w:t>
      </w:r>
    </w:p>
    <w:p>
      <w:pPr>
        <w:numPr>
          <w:ilvl w:val="0"/>
          <w:numId w:val="1091"/>
        </w:numPr>
        <w:pStyle w:val="Compact"/>
      </w:pPr>
      <w:r>
        <w:rPr>
          <w:bCs/>
          <w:b/>
        </w:rPr>
        <w:t xml:space="preserve">सुकृत्यया</w:t>
      </w:r>
      <w:r>
        <w:t xml:space="preserve"> </w:t>
      </w:r>
      <w:r>
        <w:t xml:space="preserve">—</w:t>
      </w:r>
      <w:r>
        <w:t xml:space="preserve"> </w:t>
      </w:r>
      <w:r>
        <w:rPr>
          <w:iCs/>
          <w:i/>
        </w:rPr>
        <w:t xml:space="preserve">śobhanaṃ kṛtyaṃ karaṇaṃ yasyāṃ sā sukṛtyā</w:t>
      </w:r>
      <w:r>
        <w:t xml:space="preserve"> </w:t>
      </w:r>
      <w:r>
        <w:t xml:space="preserve">(</w:t>
      </w:r>
      <w:r>
        <w:t xml:space="preserve">“</w:t>
      </w:r>
      <w:r>
        <w:t xml:space="preserve">that in which the performance is good</w:t>
      </w:r>
      <w:r>
        <w:t xml:space="preserve">”</w:t>
      </w:r>
      <w:r>
        <w:t xml:space="preserve">; the act in which the means is good). By</w:t>
      </w:r>
      <w:r>
        <w:t xml:space="preserve"> </w:t>
      </w:r>
      <w:r>
        <w:t xml:space="preserve">“</w:t>
      </w:r>
      <w:r>
        <w:t xml:space="preserve">nañsubhyām</w:t>
      </w:r>
      <w:r>
        <w:t xml:space="preserve">”</w:t>
      </w:r>
      <w:r>
        <w:t xml:space="preserve"> </w:t>
      </w:r>
      <w:r>
        <w:t xml:space="preserve">(Pā. Sū. 6-2-172) in a</w:t>
      </w:r>
      <w:r>
        <w:t xml:space="preserve"> </w:t>
      </w:r>
      <w:r>
        <w:rPr>
          <w:iCs/>
          <w:i/>
        </w:rPr>
        <w:t xml:space="preserve">bahuvrīhi</w:t>
      </w:r>
      <w:r>
        <w:t xml:space="preserve"> </w:t>
      </w:r>
      <w:r>
        <w:t xml:space="preserve">the final member of the compound after</w:t>
      </w:r>
      <w:r>
        <w:t xml:space="preserve"> </w:t>
      </w:r>
      <w:r>
        <w:rPr>
          <w:iCs/>
          <w:i/>
        </w:rPr>
        <w:t xml:space="preserve">nañ</w:t>
      </w:r>
      <w:r>
        <w:t xml:space="preserve"> </w:t>
      </w:r>
      <w:r>
        <w:t xml:space="preserve">and</w:t>
      </w:r>
      <w:r>
        <w:t xml:space="preserve"> </w:t>
      </w:r>
      <w:r>
        <w:rPr>
          <w:iCs/>
          <w:i/>
        </w:rPr>
        <w:t xml:space="preserve">su</w:t>
      </w:r>
      <w:r>
        <w:t xml:space="preserve"> </w:t>
      </w:r>
      <w:r>
        <w:t xml:space="preserve">is final-udātta, so the word</w:t>
      </w:r>
      <w:r>
        <w:t xml:space="preserve"> </w:t>
      </w:r>
      <w:r>
        <w:rPr>
          <w:iCs/>
          <w:i/>
        </w:rPr>
        <w:t xml:space="preserve">sukṛtyā</w:t>
      </w:r>
      <w:r>
        <w:t xml:space="preserve"> </w:t>
      </w:r>
      <w:r>
        <w:t xml:space="preserve">is final-udātta. When the third-case singular</w:t>
      </w:r>
      <w:r>
        <w:t xml:space="preserve"> </w:t>
      </w:r>
      <w:r>
        <w:rPr>
          <w:iCs/>
          <w:i/>
        </w:rPr>
        <w:t xml:space="preserve">ṭā</w:t>
      </w:r>
      <w:r>
        <w:t xml:space="preserve"> </w:t>
      </w:r>
      <w:r>
        <w:t xml:space="preserve">is added, by</w:t>
      </w:r>
      <w:r>
        <w:t xml:space="preserve"> </w:t>
      </w:r>
      <w:r>
        <w:t xml:space="preserve">“</w:t>
      </w:r>
      <w:r>
        <w:t xml:space="preserve">ājaḥ ṭāpaḥ</w:t>
      </w:r>
      <w:r>
        <w:t xml:space="preserve">”</w:t>
      </w:r>
      <w:r>
        <w:t xml:space="preserve"> </w:t>
      </w:r>
      <w:r>
        <w:t xml:space="preserve">[as read:</w:t>
      </w:r>
      <w:r>
        <w:t xml:space="preserve"> </w:t>
      </w:r>
      <w:r>
        <w:t xml:space="preserve">“</w:t>
      </w:r>
      <w:r>
        <w:t xml:space="preserve">āṇ nadyāḥ… / ṭāṅasiṅasām inātsyāḥ</w:t>
      </w:r>
      <w:r>
        <w:t xml:space="preserve">”</w:t>
      </w:r>
      <w:r>
        <w:t xml:space="preserve">, Pā. Sū. 7-1-12] the</w:t>
      </w:r>
      <w:r>
        <w:t xml:space="preserve"> </w:t>
      </w:r>
      <w:r>
        <w:rPr>
          <w:iCs/>
          <w:i/>
        </w:rPr>
        <w:t xml:space="preserve">ā</w:t>
      </w:r>
      <w:r>
        <w:t xml:space="preserve">-ending stem takes</w:t>
      </w:r>
      <w:r>
        <w:t xml:space="preserve"> </w:t>
      </w:r>
      <w:r>
        <w:rPr>
          <w:iCs/>
          <w:i/>
        </w:rPr>
        <w:t xml:space="preserve">ina</w:t>
      </w:r>
      <w:r>
        <w:t xml:space="preserve"> </w:t>
      </w:r>
      <w:r>
        <w:t xml:space="preserve">… the substitute</w:t>
      </w:r>
      <w:r>
        <w:t xml:space="preserve"> </w:t>
      </w:r>
      <w:r>
        <w:rPr>
          <w:iCs/>
          <w:i/>
        </w:rPr>
        <w:t xml:space="preserve">ā</w:t>
      </w:r>
      <w:r>
        <w:t xml:space="preserve"> </w:t>
      </w:r>
      <w:r>
        <w:t xml:space="preserve">for the</w:t>
      </w:r>
      <w:r>
        <w:t xml:space="preserve"> </w:t>
      </w:r>
      <w:r>
        <w:rPr>
          <w:iCs/>
          <w:i/>
        </w:rPr>
        <w:t xml:space="preserve">ṭā</w:t>
      </w:r>
      <w:r>
        <w:t xml:space="preserve">, the</w:t>
      </w:r>
      <w:r>
        <w:t xml:space="preserve"> </w:t>
      </w:r>
      <w:r>
        <w:rPr>
          <w:iCs/>
          <w:i/>
        </w:rPr>
        <w:t xml:space="preserve">ai</w:t>
      </w:r>
      <w:r>
        <w:t xml:space="preserve">… the</w:t>
      </w:r>
      <w:r>
        <w:t xml:space="preserve"> </w:t>
      </w:r>
      <w:r>
        <w:rPr>
          <w:iCs/>
          <w:i/>
        </w:rPr>
        <w:t xml:space="preserve">ya</w:t>
      </w:r>
      <w:r>
        <w:t xml:space="preserve"> </w:t>
      </w:r>
      <w:r>
        <w:t xml:space="preserve">replacement; since it precedes an udātta, the case-ending takes svarita on the anudātta.” ||4||</w:t>
      </w:r>
    </w:p>
    <w:p>
      <w:pPr>
        <w:pStyle w:val="FirstParagraph"/>
      </w:pPr>
      <w:r>
        <w:rPr>
          <w:iCs/>
          <w:i/>
        </w:rPr>
        <w:t xml:space="preserve">Grammar page, noted briefly; the last entry is read with some doubt; sūtra numerals tentative [?].</w:t>
      </w:r>
    </w:p>
    <w:p>
      <w:pPr>
        <w:pStyle w:val="BodyText"/>
      </w:pPr>
      <w:r>
        <w:rPr>
          <w:bCs/>
          <w:b/>
        </w:rPr>
        <w:t xml:space="preserve">॥ संहिताखण्डः ॥ — Saṃhitā text of Rik 83.5</w:t>
      </w:r>
    </w:p>
    <w:p>
      <w:pPr>
        <w:pStyle w:val="BlockText"/>
      </w:pPr>
      <w:r>
        <w:t xml:space="preserve">यज्ञैरथर्वा प्रथमः पथस्तते ततः सूर्यो व्रतपा वेन आजनि ।</w:t>
      </w:r>
      <w:r>
        <w:t xml:space="preserve"> </w:t>
      </w:r>
      <w:r>
        <w:t xml:space="preserve">आ गा आजदुशना काव्यः सचा यमस्य जातममृतं यजामहे ॥ ५ ॥</w:t>
      </w:r>
    </w:p>
    <w:p>
      <w:pPr>
        <w:pStyle w:val="FirstParagraph"/>
      </w:pPr>
      <w:r>
        <w:rPr>
          <w:iCs/>
          <w:i/>
        </w:rPr>
        <w:t xml:space="preserve">yajñair atharvā prathamaḥ pathas tate tataḥ sūryo vratapā vena ājani |</w:t>
      </w:r>
      <w:r>
        <w:rPr>
          <w:iCs/>
          <w:i/>
        </w:rPr>
        <w:t xml:space="preserve"> </w:t>
      </w:r>
      <w:r>
        <w:rPr>
          <w:iCs/>
          <w:i/>
        </w:rPr>
        <w:t xml:space="preserve">ā gā ājad uśanā kāvyaḥ sacā yamasya jātam amṛtaṃ yajāmahe ||5||</w:t>
      </w:r>
    </w:p>
    <w:p>
      <w:pPr>
        <w:pStyle w:val="BodyText"/>
      </w:pPr>
      <w:r>
        <w:rPr>
          <w:bCs/>
          <w:b/>
        </w:rPr>
        <w:t xml:space="preserve">॥ पदपाठः ॥ — Pada-pāṭha</w:t>
      </w:r>
    </w:p>
    <w:p>
      <w:pPr>
        <w:pStyle w:val="BlockText"/>
      </w:pPr>
      <w:r>
        <w:t xml:space="preserve">यज्ञैः । अथर्वा । प्रथमः । तते । ततः । सूर्यः । व्रतऽपाः ।</w:t>
      </w:r>
      <w:r>
        <w:t xml:space="preserve"> </w:t>
      </w:r>
      <w:r>
        <w:t xml:space="preserve">वेनः । आ । अजनि ।</w:t>
      </w:r>
      <w:r>
        <w:t xml:space="preserve"> </w:t>
      </w:r>
      <w:r>
        <w:t xml:space="preserve">आ । गाः । आजत् । उशना । काव्यः । सचा । यमस्य । जातम् ।</w:t>
      </w:r>
      <w:r>
        <w:t xml:space="preserve"> </w:t>
      </w:r>
      <w:r>
        <w:t xml:space="preserve">अमृतम् । यजामहे ॥ ५ ॥</w:t>
      </w:r>
    </w:p>
    <w:p>
      <w:pPr>
        <w:pStyle w:val="FirstParagraph"/>
      </w:pPr>
      <w:r>
        <w:rPr>
          <w:iCs/>
          <w:i/>
        </w:rPr>
        <w:t xml:space="preserve">yajñaiḥ | atharvā | prathamaḥ | tate | tataḥ | sūryaḥ | vrata-pāḥ | venaḥ | ā | ajani | ā | gāḥ | ājat | uśanā | kāvyaḥ | sacā | yamasya | jātam | amṛtam | yajāmahe ||5||</w:t>
      </w:r>
    </w:p>
    <w:bookmarkEnd w:id="101"/>
    <w:bookmarkStart w:id="102" w:name="page-75-pdf-90"/>
    <w:p>
      <w:pPr>
        <w:pStyle w:val="Heading3"/>
      </w:pPr>
      <w:r>
        <w:t xml:space="preserve">Page 75 (PDF 90)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83.5</w:t>
      </w:r>
      <w:r>
        <w:t xml:space="preserve"> </w:t>
      </w:r>
      <w:r>
        <w:rPr>
          <w:iCs/>
          <w:i/>
        </w:rPr>
        <w:t xml:space="preserve">(Sanskrit in Kannada script; doubtful places [?])</w:t>
      </w:r>
    </w:p>
    <w:p>
      <w:pPr>
        <w:pStyle w:val="BlockText"/>
      </w:pPr>
      <w:r>
        <w:t xml:space="preserve">पणिभिरपहृतासु गोष्वथर्वेतत्संज्ञ ऋषिर्यज्ञैरिन्द्रदेवत्यैरन्विष्ट्यैर्गावः पथो गोसंबन्धिनो मार्गान् प्रथमस्तते । तनुते । सर्वेभ्य ऋषिभ्यः पूर्वमेव कृतवानित्यर्थः । ततस्तदनन्तरं व्रतेसा व्रतानां कर्मणां पालयिता वेनः कान्तः सूर्यः सूर्यरूप इन्द्र आजनि । गवां प्रदर्शनायाविरभूत् । केतोऽथर्वा ता गा आजत् । अभिमुखेन प्राप्नोत् । ताद्दृशस्येन्द्रस्य काव्यः कवेः पुत्रो उशना भृगुः सचासुरनिरसनाय सहायोऽभूत् । यमस्यासुराणां नियमनार्थं जातं प्रादुर्भूतममृतं मरणरहितं तमिन्द्रं यजामहे । हविर्भिः पूजयामः ॥ पथः । शसि भस्य टेर्लोपः । इति टिलोपः । उदात्तनिवृत्तिस्वरेण विभक्तेरुदात्तत्वम् । तते । तनु विस्तारे । बहुलं छन्दसीति विकरणस्य लुक् । अनुदात्तोपदेशेत्यादिनानुनासिकलोपः । अजनि । जनी प्रादुर्भावे । दीपजनबुधेत्यादिना । पा. ३-१-६१ । कर्तरि लुङ्चिलर्चिण् । आजत् । अज गतिक्षेपणयोः ॥ ५ ॥</w:t>
      </w:r>
    </w:p>
    <w:p>
      <w:pPr>
        <w:pStyle w:val="FirstParagraph"/>
      </w:pPr>
      <w:r>
        <w:rPr>
          <w:iCs/>
          <w:i/>
        </w:rPr>
        <w:t xml:space="preserve">paṇibhir apahṛtāsu goṣv atharvetatsaṃjña ṛṣir yajñair indradevatyair anviṣṭyair gāvaḥ patho gosaṃbandhino mārgān prathamas tate | tanute | sarvebhya ṛṣibhyaḥ pūrvam eva kṛtavān ity arthaḥ | tatas tadanantaraṃ vratapā vratānāṃ karmaṇāṃ pālayitā venaḥ kāntaḥ sūryaḥ sūryarūpa indra ājani | gavāṃ pradarśanāyāvirabhūt | keto ’tharvā tā gā ājat | abhimukhena prāpnot | tādṛśasyendrasya kāvyaḥ kaveḥ putro uśanā bhṛguḥ sacāsuranirasanāya sahāyo ’bhūt | yamasyāsurāṇāṃ niyamanārthaṃ jātaṃ prādurbhūtam amṛtaṃ maraṇarahitaṃ tam indraṃ yajāmahe | havirbhiḥ pūjayāmaḥ || pathaḥ | śasi bhasya ṭer lopaḥ | iti ṭilopaḥ | udāttanivṛttisvareṇa vibhakter udāttatvam | tate | tanu vistāre | bahulaṃ chandasīti vikaraṇasya luk | anudāttopadeśety ādinānunāsikalopaḥ | ajani | janī prādurbhāve | dīpajanabudhety ādinā | pā. 3-1-61 | kartari luṅ ciṇ | ājat | aja gatikṣepaṇayoḥ || 5 ||</w:t>
      </w:r>
    </w:p>
    <w:p>
      <w:pPr>
        <w:pStyle w:val="BodyText"/>
      </w:pPr>
      <w:r>
        <w:rPr>
          <w:iCs/>
          <w:i/>
        </w:rPr>
        <w:t xml:space="preserve">Sense:</w:t>
      </w:r>
      <w:r>
        <w:t xml:space="preserve"> </w:t>
      </w:r>
      <w:r>
        <w:t xml:space="preserve">“</w:t>
      </w:r>
      <w:r>
        <w:t xml:space="preserve">When the cows had been carried off by the Paṇis, the ṛṣi named Atharvan, by sacrifices addressed to Indra, in the search (for them), first (</w:t>
      </w:r>
      <w:r>
        <w:rPr>
          <w:iCs/>
          <w:i/>
        </w:rPr>
        <w:t xml:space="preserve">prathamaḥ</w:t>
      </w:r>
      <w:r>
        <w:t xml:space="preserve">)</w:t>
      </w:r>
      <w:r>
        <w:t xml:space="preserve"> </w:t>
      </w:r>
      <w:r>
        <w:rPr>
          <w:iCs/>
          <w:i/>
        </w:rPr>
        <w:t xml:space="preserve">tate</w:t>
      </w:r>
      <w:r>
        <w:t xml:space="preserve"> </w:t>
      </w:r>
      <w:r>
        <w:t xml:space="preserve">— spread out (opened) the paths (</w:t>
      </w:r>
      <w:r>
        <w:rPr>
          <w:iCs/>
          <w:i/>
        </w:rPr>
        <w:t xml:space="preserve">pathaḥ</w:t>
      </w:r>
      <w:r>
        <w:t xml:space="preserve">) that relate to the cows: he did it before all the (other) ṛṣis. Thereafter,</w:t>
      </w:r>
      <w:r>
        <w:t xml:space="preserve"> </w:t>
      </w:r>
      <w:r>
        <w:rPr>
          <w:iCs/>
          <w:i/>
        </w:rPr>
        <w:t xml:space="preserve">vratapāḥ</w:t>
      </w:r>
      <w:r>
        <w:t xml:space="preserve"> </w:t>
      </w:r>
      <w:r>
        <w:t xml:space="preserve">— the protector of the rites,</w:t>
      </w:r>
      <w:r>
        <w:t xml:space="preserve"> </w:t>
      </w:r>
      <w:r>
        <w:rPr>
          <w:iCs/>
          <w:i/>
        </w:rPr>
        <w:t xml:space="preserve">venaḥ</w:t>
      </w:r>
      <w:r>
        <w:t xml:space="preserve"> </w:t>
      </w:r>
      <w:r>
        <w:t xml:space="preserve">— the beloved,</w:t>
      </w:r>
      <w:r>
        <w:t xml:space="preserve"> </w:t>
      </w:r>
      <w:r>
        <w:rPr>
          <w:iCs/>
          <w:i/>
        </w:rPr>
        <w:t xml:space="preserve">sūryaḥ</w:t>
      </w:r>
      <w:r>
        <w:t xml:space="preserve"> </w:t>
      </w:r>
      <w:r>
        <w:t xml:space="preserve">— Indra in the form of the Sun — was born (</w:t>
      </w:r>
      <w:r>
        <w:rPr>
          <w:iCs/>
          <w:i/>
        </w:rPr>
        <w:t xml:space="preserve">ājani</w:t>
      </w:r>
      <w:r>
        <w:t xml:space="preserve">), appeared, to show the cows. Then Atharvan, the leader (?), drove (</w:t>
      </w:r>
      <w:r>
        <w:rPr>
          <w:iCs/>
          <w:i/>
        </w:rPr>
        <w:t xml:space="preserve">ājat</w:t>
      </w:r>
      <w:r>
        <w:t xml:space="preserve">) those cows (back), obtaining them face to face. For such an Indra,</w:t>
      </w:r>
      <w:r>
        <w:t xml:space="preserve"> </w:t>
      </w:r>
      <w:r>
        <w:rPr>
          <w:iCs/>
          <w:i/>
        </w:rPr>
        <w:t xml:space="preserve">kāvyaḥ</w:t>
      </w:r>
      <w:r>
        <w:t xml:space="preserve"> </w:t>
      </w:r>
      <w:r>
        <w:t xml:space="preserve">— the son of Kavi,</w:t>
      </w:r>
      <w:r>
        <w:t xml:space="preserve"> </w:t>
      </w:r>
      <w:r>
        <w:rPr>
          <w:iCs/>
          <w:i/>
        </w:rPr>
        <w:t xml:space="preserve">uśanā</w:t>
      </w:r>
      <w:r>
        <w:t xml:space="preserve">, Bhṛgu, was</w:t>
      </w:r>
      <w:r>
        <w:t xml:space="preserve"> </w:t>
      </w:r>
      <w:r>
        <w:rPr>
          <w:iCs/>
          <w:i/>
        </w:rPr>
        <w:t xml:space="preserve">sacā</w:t>
      </w:r>
      <w:r>
        <w:t xml:space="preserve">, an ally, to dispel the asuras.</w:t>
      </w:r>
      <w:r>
        <w:t xml:space="preserve"> </w:t>
      </w:r>
      <w:r>
        <w:rPr>
          <w:iCs/>
          <w:i/>
        </w:rPr>
        <w:t xml:space="preserve">Yamasya jātam</w:t>
      </w:r>
      <w:r>
        <w:t xml:space="preserve"> </w:t>
      </w:r>
      <w:r>
        <w:t xml:space="preserve">— born for the restraining (</w:t>
      </w:r>
      <w:r>
        <w:rPr>
          <w:iCs/>
          <w:i/>
        </w:rPr>
        <w:t xml:space="preserve">niyamana</w:t>
      </w:r>
      <w:r>
        <w:t xml:space="preserve">) of the asuras,</w:t>
      </w:r>
      <w:r>
        <w:t xml:space="preserve"> </w:t>
      </w:r>
      <w:r>
        <w:rPr>
          <w:iCs/>
          <w:i/>
        </w:rPr>
        <w:t xml:space="preserve">amṛtam</w:t>
      </w:r>
      <w:r>
        <w:t xml:space="preserve"> </w:t>
      </w:r>
      <w:r>
        <w:t xml:space="preserve">— free from death — that Indra we worship (</w:t>
      </w:r>
      <w:r>
        <w:rPr>
          <w:iCs/>
          <w:i/>
        </w:rPr>
        <w:t xml:space="preserve">yajāmahe</w:t>
      </w:r>
      <w:r>
        <w:t xml:space="preserve">), with oblations.</w:t>
      </w:r>
      <w:r>
        <w:t xml:space="preserve">”</w:t>
      </w:r>
      <w:r>
        <w:t xml:space="preserve"> </w:t>
      </w:r>
      <w:r>
        <w:rPr>
          <w:iCs/>
          <w:i/>
        </w:rPr>
        <w:t xml:space="preserve">The grammatical tail</w:t>
      </w:r>
      <w:r>
        <w:t xml:space="preserve"> </w:t>
      </w:r>
      <w:r>
        <w:t xml:space="preserve">(characterized):</w:t>
      </w:r>
      <w:r>
        <w:t xml:space="preserve"> </w:t>
      </w:r>
      <w:r>
        <w:rPr>
          <w:iCs/>
          <w:i/>
        </w:rPr>
        <w:t xml:space="preserve">pathaḥ</w:t>
      </w:r>
      <w:r>
        <w:t xml:space="preserve"> </w:t>
      </w:r>
      <w:r>
        <w:t xml:space="preserve">— the</w:t>
      </w:r>
      <w:r>
        <w:t xml:space="preserve"> </w:t>
      </w:r>
      <w:r>
        <w:rPr>
          <w:iCs/>
          <w:i/>
        </w:rPr>
        <w:t xml:space="preserve">ṭi</w:t>
      </w:r>
      <w:r>
        <w:t xml:space="preserve"> </w:t>
      </w:r>
      <w:r>
        <w:t xml:space="preserve">dropped for a</w:t>
      </w:r>
      <w:r>
        <w:t xml:space="preserve"> </w:t>
      </w:r>
      <w:r>
        <w:rPr>
          <w:iCs/>
          <w:i/>
        </w:rPr>
        <w:t xml:space="preserve">bha</w:t>
      </w:r>
      <w:r>
        <w:t xml:space="preserve">-stem before</w:t>
      </w:r>
      <w:r>
        <w:t xml:space="preserve"> </w:t>
      </w:r>
      <w:r>
        <w:rPr>
          <w:iCs/>
          <w:i/>
        </w:rPr>
        <w:t xml:space="preserve">śas</w:t>
      </w:r>
      <w:r>
        <w:t xml:space="preserve">; the case-ending udātta by the</w:t>
      </w:r>
      <w:r>
        <w:t xml:space="preserve"> </w:t>
      </w:r>
      <w:r>
        <w:rPr>
          <w:iCs/>
          <w:i/>
        </w:rPr>
        <w:t xml:space="preserve">udāttanivṛtti</w:t>
      </w:r>
      <w:r>
        <w:t xml:space="preserve"> </w:t>
      </w:r>
      <w:r>
        <w:t xml:space="preserve">rule;</w:t>
      </w:r>
      <w:r>
        <w:t xml:space="preserve"> </w:t>
      </w:r>
      <w:r>
        <w:rPr>
          <w:iCs/>
          <w:i/>
        </w:rPr>
        <w:t xml:space="preserve">tate</w:t>
      </w:r>
      <w:r>
        <w:t xml:space="preserve"> </w:t>
      </w:r>
      <w:r>
        <w:t xml:space="preserve">—</w:t>
      </w:r>
      <w:r>
        <w:t xml:space="preserve"> </w:t>
      </w:r>
      <w:r>
        <w:rPr>
          <w:iCs/>
          <w:i/>
        </w:rPr>
        <w:t xml:space="preserve">tanu vistāre</w:t>
      </w:r>
      <w:r>
        <w:t xml:space="preserve">,</w:t>
      </w:r>
      <w:r>
        <w:t xml:space="preserve"> </w:t>
      </w:r>
      <w:r>
        <w:rPr>
          <w:iCs/>
          <w:i/>
        </w:rPr>
        <w:t xml:space="preserve">luk</w:t>
      </w:r>
      <w:r>
        <w:t xml:space="preserve"> </w:t>
      </w:r>
      <w:r>
        <w:t xml:space="preserve">of the stem-marker, loss of the nasal;</w:t>
      </w:r>
      <w:r>
        <w:t xml:space="preserve"> </w:t>
      </w:r>
      <w:r>
        <w:rPr>
          <w:iCs/>
          <w:i/>
        </w:rPr>
        <w:t xml:space="preserve">ajani</w:t>
      </w:r>
      <w:r>
        <w:t xml:space="preserve"> </w:t>
      </w:r>
      <w:r>
        <w:t xml:space="preserve">— the</w:t>
      </w:r>
      <w:r>
        <w:t xml:space="preserve"> </w:t>
      </w:r>
      <w:r>
        <w:rPr>
          <w:iCs/>
          <w:i/>
        </w:rPr>
        <w:t xml:space="preserve">luṅ</w:t>
      </w:r>
      <w:r>
        <w:t xml:space="preserve"> </w:t>
      </w:r>
      <w:r>
        <w:t xml:space="preserve">with</w:t>
      </w:r>
      <w:r>
        <w:t xml:space="preserve"> </w:t>
      </w:r>
      <w:r>
        <w:rPr>
          <w:iCs/>
          <w:i/>
        </w:rPr>
        <w:t xml:space="preserve">ciṇ</w:t>
      </w:r>
      <w:r>
        <w:t xml:space="preserve"> </w:t>
      </w:r>
      <w:r>
        <w:t xml:space="preserve">of</w:t>
      </w:r>
      <w:r>
        <w:t xml:space="preserve"> </w:t>
      </w:r>
      <w:r>
        <w:rPr>
          <w:iCs/>
          <w:i/>
        </w:rPr>
        <w:t xml:space="preserve">janī prādurbhāve</w:t>
      </w:r>
      <w:r>
        <w:t xml:space="preserve">;</w:t>
      </w:r>
      <w:r>
        <w:t xml:space="preserve"> </w:t>
      </w:r>
      <w:r>
        <w:rPr>
          <w:iCs/>
          <w:i/>
        </w:rPr>
        <w:t xml:space="preserve">ājat</w:t>
      </w:r>
      <w:r>
        <w:t xml:space="preserve"> </w:t>
      </w:r>
      <w:r>
        <w:t xml:space="preserve">— the root</w:t>
      </w:r>
      <w:r>
        <w:t xml:space="preserve"> </w:t>
      </w:r>
      <w:r>
        <w:rPr>
          <w:iCs/>
          <w:i/>
        </w:rPr>
        <w:t xml:space="preserve">aja gatikṣepaṇayoḥ</w:t>
      </w:r>
      <w:r>
        <w:t xml:space="preserve">.”</w:t>
      </w:r>
    </w:p>
    <w:p>
      <w:pPr>
        <w:pStyle w:val="BodyText"/>
      </w:pPr>
      <w:r>
        <w:rPr>
          <w:bCs/>
          <w:b/>
        </w:rPr>
        <w:t xml:space="preserve">॥ प्रतिपदार्थः ॥ — Pratipadārtha of Rik 83.5</w:t>
      </w:r>
      <w:r>
        <w:t xml:space="preserve"> </w:t>
      </w:r>
      <w:r>
        <w:rPr>
          <w:iCs/>
          <w:i/>
        </w:rPr>
        <w:t xml:space="preserve">(Kannada)</w:t>
      </w:r>
    </w:p>
    <w:p>
      <w:pPr>
        <w:numPr>
          <w:ilvl w:val="0"/>
          <w:numId w:val="1092"/>
        </w:numPr>
        <w:pStyle w:val="Compact"/>
      </w:pPr>
      <w:r>
        <w:rPr>
          <w:bCs/>
          <w:b/>
        </w:rPr>
        <w:t xml:space="preserve">अथर्वा</w:t>
      </w:r>
      <w:r>
        <w:t xml:space="preserve"> </w:t>
      </w:r>
      <w:r>
        <w:t xml:space="preserve">—</w:t>
      </w:r>
      <w:r>
        <w:t xml:space="preserve"> </w:t>
      </w:r>
      <w:r>
        <w:t xml:space="preserve">“</w:t>
      </w:r>
      <w:r>
        <w:t xml:space="preserve">(when the cows were carried off by the Paṇi) the ṛṣi called Atharvan</w:t>
      </w:r>
      <w:r>
        <w:t xml:space="preserve">”</w:t>
      </w:r>
    </w:p>
    <w:p>
      <w:pPr>
        <w:numPr>
          <w:ilvl w:val="0"/>
          <w:numId w:val="1092"/>
        </w:numPr>
        <w:pStyle w:val="Compact"/>
      </w:pPr>
      <w:r>
        <w:rPr>
          <w:bCs/>
          <w:b/>
        </w:rPr>
        <w:t xml:space="preserve">यज्ञैः</w:t>
      </w:r>
      <w:r>
        <w:t xml:space="preserve"> </w:t>
      </w:r>
      <w:r>
        <w:t xml:space="preserve">—</w:t>
      </w:r>
      <w:r>
        <w:t xml:space="preserve"> </w:t>
      </w:r>
      <w:r>
        <w:t xml:space="preserve">“</w:t>
      </w:r>
      <w:r>
        <w:t xml:space="preserve">by sacrifices (offered, addressed to Indra)</w:t>
      </w:r>
      <w:r>
        <w:t xml:space="preserve">”</w:t>
      </w:r>
    </w:p>
    <w:p>
      <w:pPr>
        <w:numPr>
          <w:ilvl w:val="0"/>
          <w:numId w:val="1092"/>
        </w:numPr>
        <w:pStyle w:val="Compact"/>
      </w:pPr>
      <w:r>
        <w:rPr>
          <w:bCs/>
          <w:b/>
        </w:rPr>
        <w:t xml:space="preserve">पथः</w:t>
      </w:r>
      <w:r>
        <w:t xml:space="preserve"> </w:t>
      </w:r>
      <w:r>
        <w:t xml:space="preserve">—</w:t>
      </w:r>
      <w:r>
        <w:t xml:space="preserve"> </w:t>
      </w:r>
      <w:r>
        <w:t xml:space="preserve">“</w:t>
      </w:r>
      <w:r>
        <w:t xml:space="preserve">(for the cows) the paths that were carried off</w:t>
      </w:r>
      <w:r>
        <w:t xml:space="preserve">”</w:t>
      </w:r>
    </w:p>
    <w:p>
      <w:pPr>
        <w:numPr>
          <w:ilvl w:val="0"/>
          <w:numId w:val="1092"/>
        </w:numPr>
        <w:pStyle w:val="Compact"/>
      </w:pPr>
      <w:r>
        <w:rPr>
          <w:bCs/>
          <w:b/>
        </w:rPr>
        <w:t xml:space="preserve">प्रथमः</w:t>
      </w:r>
      <w:r>
        <w:t xml:space="preserve"> </w:t>
      </w:r>
      <w:r>
        <w:t xml:space="preserve">—</w:t>
      </w:r>
      <w:r>
        <w:t xml:space="preserve"> </w:t>
      </w:r>
      <w:r>
        <w:t xml:space="preserve">“</w:t>
      </w:r>
      <w:r>
        <w:t xml:space="preserve">first of all</w:t>
      </w:r>
      <w:r>
        <w:t xml:space="preserve">”</w:t>
      </w:r>
    </w:p>
    <w:p>
      <w:pPr>
        <w:numPr>
          <w:ilvl w:val="0"/>
          <w:numId w:val="1092"/>
        </w:numPr>
        <w:pStyle w:val="Compact"/>
      </w:pPr>
      <w:r>
        <w:rPr>
          <w:bCs/>
          <w:b/>
        </w:rPr>
        <w:t xml:space="preserve">तते</w:t>
      </w:r>
      <w:r>
        <w:t xml:space="preserve"> </w:t>
      </w:r>
      <w:r>
        <w:t xml:space="preserve">—</w:t>
      </w:r>
      <w:r>
        <w:t xml:space="preserve"> </w:t>
      </w:r>
      <w:r>
        <w:t xml:space="preserve">“</w:t>
      </w:r>
      <w:r>
        <w:t xml:space="preserve">found (made out)</w:t>
      </w:r>
      <w:r>
        <w:t xml:space="preserve">”</w:t>
      </w:r>
    </w:p>
    <w:p>
      <w:pPr>
        <w:numPr>
          <w:ilvl w:val="0"/>
          <w:numId w:val="1092"/>
        </w:numPr>
        <w:pStyle w:val="Compact"/>
      </w:pPr>
      <w:r>
        <w:rPr>
          <w:bCs/>
          <w:b/>
        </w:rPr>
        <w:t xml:space="preserve">ततः</w:t>
      </w:r>
      <w:r>
        <w:t xml:space="preserve"> </w:t>
      </w:r>
      <w:r>
        <w:t xml:space="preserve">—</w:t>
      </w:r>
      <w:r>
        <w:t xml:space="preserve"> </w:t>
      </w:r>
      <w:r>
        <w:t xml:space="preserve">“</w:t>
      </w:r>
      <w:r>
        <w:t xml:space="preserve">thereafter</w:t>
      </w:r>
      <w:r>
        <w:t xml:space="preserve">”</w:t>
      </w:r>
    </w:p>
    <w:p>
      <w:pPr>
        <w:numPr>
          <w:ilvl w:val="0"/>
          <w:numId w:val="1092"/>
        </w:numPr>
        <w:pStyle w:val="Compact"/>
      </w:pPr>
      <w:r>
        <w:rPr>
          <w:bCs/>
          <w:b/>
        </w:rPr>
        <w:t xml:space="preserve">व्रतपाः</w:t>
      </w:r>
      <w:r>
        <w:t xml:space="preserve"> </w:t>
      </w:r>
      <w:r>
        <w:t xml:space="preserve">—</w:t>
      </w:r>
      <w:r>
        <w:t xml:space="preserve"> </w:t>
      </w:r>
      <w:r>
        <w:t xml:space="preserve">“</w:t>
      </w:r>
      <w:r>
        <w:t xml:space="preserve">the protector of the rites</w:t>
      </w:r>
      <w:r>
        <w:t xml:space="preserve">”</w:t>
      </w:r>
    </w:p>
    <w:p>
      <w:pPr>
        <w:numPr>
          <w:ilvl w:val="0"/>
          <w:numId w:val="1092"/>
        </w:numPr>
        <w:pStyle w:val="Compact"/>
      </w:pPr>
      <w:r>
        <w:rPr>
          <w:bCs/>
          <w:b/>
        </w:rPr>
        <w:t xml:space="preserve">वेनः</w:t>
      </w:r>
      <w:r>
        <w:t xml:space="preserve"> </w:t>
      </w:r>
      <w:r>
        <w:t xml:space="preserve">—</w:t>
      </w:r>
      <w:r>
        <w:t xml:space="preserve"> </w:t>
      </w:r>
      <w:r>
        <w:t xml:space="preserve">“</w:t>
      </w:r>
      <w:r>
        <w:t xml:space="preserve">radiant</w:t>
      </w:r>
      <w:r>
        <w:t xml:space="preserve">”</w:t>
      </w:r>
    </w:p>
    <w:p>
      <w:pPr>
        <w:numPr>
          <w:ilvl w:val="0"/>
          <w:numId w:val="1092"/>
        </w:numPr>
        <w:pStyle w:val="Compact"/>
      </w:pPr>
      <w:r>
        <w:rPr>
          <w:bCs/>
          <w:b/>
        </w:rPr>
        <w:t xml:space="preserve">सूर्यः</w:t>
      </w:r>
      <w:r>
        <w:t xml:space="preserve"> </w:t>
      </w:r>
      <w:r>
        <w:t xml:space="preserve">—</w:t>
      </w:r>
      <w:r>
        <w:t xml:space="preserve"> </w:t>
      </w:r>
      <w:r>
        <w:t xml:space="preserve">“</w:t>
      </w:r>
      <w:r>
        <w:t xml:space="preserve">Indra in the form of the Sun</w:t>
      </w:r>
      <w:r>
        <w:t xml:space="preserve">”</w:t>
      </w:r>
    </w:p>
    <w:p>
      <w:pPr>
        <w:numPr>
          <w:ilvl w:val="0"/>
          <w:numId w:val="1092"/>
        </w:numPr>
        <w:pStyle w:val="Compact"/>
      </w:pPr>
      <w:r>
        <w:rPr>
          <w:bCs/>
          <w:b/>
        </w:rPr>
        <w:t xml:space="preserve">आ अजनि</w:t>
      </w:r>
      <w:r>
        <w:t xml:space="preserve"> </w:t>
      </w:r>
      <w:r>
        <w:t xml:space="preserve">—</w:t>
      </w:r>
      <w:r>
        <w:t xml:space="preserve"> </w:t>
      </w:r>
      <w:r>
        <w:t xml:space="preserve">“</w:t>
      </w:r>
      <w:r>
        <w:t xml:space="preserve">appeared (to show the way)</w:t>
      </w:r>
      <w:r>
        <w:t xml:space="preserve">”</w:t>
      </w:r>
    </w:p>
    <w:p>
      <w:pPr>
        <w:numPr>
          <w:ilvl w:val="0"/>
          <w:numId w:val="1092"/>
        </w:numPr>
        <w:pStyle w:val="Compact"/>
      </w:pPr>
      <w:r>
        <w:rPr>
          <w:bCs/>
          <w:b/>
        </w:rPr>
        <w:t xml:space="preserve">(अनन्तरम् अथर्वा)</w:t>
      </w:r>
      <w:r>
        <w:t xml:space="preserve"> </w:t>
      </w:r>
      <w:r>
        <w:t xml:space="preserve">—</w:t>
      </w:r>
      <w:r>
        <w:t xml:space="preserve"> </w:t>
      </w:r>
      <w:r>
        <w:t xml:space="preserve">“</w:t>
      </w:r>
      <w:r>
        <w:t xml:space="preserve">(afterwards Atharvan)</w:t>
      </w:r>
      <w:r>
        <w:t xml:space="preserve">”</w:t>
      </w:r>
    </w:p>
    <w:p>
      <w:pPr>
        <w:numPr>
          <w:ilvl w:val="0"/>
          <w:numId w:val="1092"/>
        </w:numPr>
        <w:pStyle w:val="Compact"/>
      </w:pPr>
      <w:r>
        <w:rPr>
          <w:bCs/>
          <w:b/>
        </w:rPr>
        <w:t xml:space="preserve">गाः</w:t>
      </w:r>
      <w:r>
        <w:t xml:space="preserve"> </w:t>
      </w:r>
      <w:r>
        <w:t xml:space="preserve">—</w:t>
      </w:r>
      <w:r>
        <w:t xml:space="preserve"> </w:t>
      </w:r>
      <w:r>
        <w:t xml:space="preserve">“</w:t>
      </w:r>
      <w:r>
        <w:t xml:space="preserve">the cows</w:t>
      </w:r>
      <w:r>
        <w:t xml:space="preserve">”</w:t>
      </w:r>
    </w:p>
    <w:p>
      <w:pPr>
        <w:numPr>
          <w:ilvl w:val="0"/>
          <w:numId w:val="1092"/>
        </w:numPr>
        <w:pStyle w:val="Compact"/>
      </w:pPr>
      <w:r>
        <w:rPr>
          <w:bCs/>
          <w:b/>
        </w:rPr>
        <w:t xml:space="preserve">आ आजत्</w:t>
      </w:r>
      <w:r>
        <w:t xml:space="preserve"> </w:t>
      </w:r>
      <w:r>
        <w:t xml:space="preserve">—</w:t>
      </w:r>
      <w:r>
        <w:t xml:space="preserve"> </w:t>
      </w:r>
      <w:r>
        <w:t xml:space="preserve">“</w:t>
      </w:r>
      <w:r>
        <w:t xml:space="preserve">obtained again (for such an Indra)</w:t>
      </w:r>
      <w:r>
        <w:t xml:space="preserve">”</w:t>
      </w:r>
    </w:p>
    <w:p>
      <w:pPr>
        <w:numPr>
          <w:ilvl w:val="0"/>
          <w:numId w:val="1092"/>
        </w:numPr>
        <w:pStyle w:val="Compact"/>
      </w:pPr>
      <w:r>
        <w:rPr>
          <w:bCs/>
          <w:b/>
        </w:rPr>
        <w:t xml:space="preserve">काव्यः</w:t>
      </w:r>
      <w:r>
        <w:t xml:space="preserve"> </w:t>
      </w:r>
      <w:r>
        <w:t xml:space="preserve">—</w:t>
      </w:r>
      <w:r>
        <w:t xml:space="preserve"> </w:t>
      </w:r>
      <w:r>
        <w:t xml:space="preserve">“</w:t>
      </w:r>
      <w:r>
        <w:t xml:space="preserve">the son of Kavi</w:t>
      </w:r>
      <w:r>
        <w:t xml:space="preserve">”</w:t>
      </w:r>
    </w:p>
    <w:p>
      <w:pPr>
        <w:numPr>
          <w:ilvl w:val="0"/>
          <w:numId w:val="1092"/>
        </w:numPr>
        <w:pStyle w:val="Compact"/>
      </w:pPr>
      <w:r>
        <w:rPr>
          <w:bCs/>
          <w:b/>
        </w:rPr>
        <w:t xml:space="preserve">उशना</w:t>
      </w:r>
      <w:r>
        <w:t xml:space="preserve"> </w:t>
      </w:r>
      <w:r>
        <w:t xml:space="preserve">—</w:t>
      </w:r>
      <w:r>
        <w:t xml:space="preserve"> </w:t>
      </w:r>
      <w:r>
        <w:t xml:space="preserve">“</w:t>
      </w:r>
      <w:r>
        <w:t xml:space="preserve">Bhṛgu</w:t>
      </w:r>
      <w:r>
        <w:t xml:space="preserve">”</w:t>
      </w:r>
    </w:p>
    <w:p>
      <w:pPr>
        <w:numPr>
          <w:ilvl w:val="0"/>
          <w:numId w:val="1092"/>
        </w:numPr>
        <w:pStyle w:val="Compact"/>
      </w:pPr>
      <w:r>
        <w:rPr>
          <w:bCs/>
          <w:b/>
        </w:rPr>
        <w:t xml:space="preserve">सचा</w:t>
      </w:r>
      <w:r>
        <w:t xml:space="preserve"> </w:t>
      </w:r>
      <w:r>
        <w:t xml:space="preserve">—</w:t>
      </w:r>
      <w:r>
        <w:t xml:space="preserve"> </w:t>
      </w:r>
      <w:r>
        <w:t xml:space="preserve">“</w:t>
      </w:r>
      <w:r>
        <w:t xml:space="preserve">(for the destruction of the asuras) became a helper</w:t>
      </w:r>
      <w:r>
        <w:t xml:space="preserve">”</w:t>
      </w:r>
    </w:p>
    <w:p>
      <w:pPr>
        <w:numPr>
          <w:ilvl w:val="0"/>
          <w:numId w:val="1092"/>
        </w:numPr>
        <w:pStyle w:val="Compact"/>
      </w:pPr>
      <w:r>
        <w:rPr>
          <w:bCs/>
          <w:b/>
        </w:rPr>
        <w:t xml:space="preserve">यमस्य</w:t>
      </w:r>
      <w:r>
        <w:t xml:space="preserve"> </w:t>
      </w:r>
      <w:r>
        <w:t xml:space="preserve">—</w:t>
      </w:r>
      <w:r>
        <w:t xml:space="preserve"> </w:t>
      </w:r>
      <w:r>
        <w:t xml:space="preserve">“</w:t>
      </w:r>
      <w:r>
        <w:t xml:space="preserve">to restrain the Rākṣasas</w:t>
      </w:r>
      <w:r>
        <w:t xml:space="preserve">”</w:t>
      </w:r>
    </w:p>
    <w:p>
      <w:pPr>
        <w:numPr>
          <w:ilvl w:val="0"/>
          <w:numId w:val="1092"/>
        </w:numPr>
        <w:pStyle w:val="Compact"/>
      </w:pPr>
      <w:r>
        <w:rPr>
          <w:bCs/>
          <w:b/>
        </w:rPr>
        <w:t xml:space="preserve">जातम्</w:t>
      </w:r>
      <w:r>
        <w:t xml:space="preserve"> </w:t>
      </w:r>
      <w:r>
        <w:t xml:space="preserve">—</w:t>
      </w:r>
      <w:r>
        <w:t xml:space="preserve"> </w:t>
      </w:r>
      <w:r>
        <w:t xml:space="preserve">“</w:t>
      </w:r>
      <w:r>
        <w:t xml:space="preserve">born</w:t>
      </w:r>
      <w:r>
        <w:t xml:space="preserve">”</w:t>
      </w:r>
    </w:p>
    <w:p>
      <w:pPr>
        <w:numPr>
          <w:ilvl w:val="0"/>
          <w:numId w:val="1092"/>
        </w:numPr>
        <w:pStyle w:val="Compact"/>
      </w:pPr>
      <w:r>
        <w:rPr>
          <w:bCs/>
          <w:b/>
        </w:rPr>
        <w:t xml:space="preserve">अमृतम्</w:t>
      </w:r>
      <w:r>
        <w:t xml:space="preserve"> </w:t>
      </w:r>
      <w:r>
        <w:t xml:space="preserve">—</w:t>
      </w:r>
      <w:r>
        <w:t xml:space="preserve"> </w:t>
      </w:r>
      <w:r>
        <w:t xml:space="preserve">“</w:t>
      </w:r>
      <w:r>
        <w:t xml:space="preserve">deathless Indra</w:t>
      </w:r>
      <w:r>
        <w:t xml:space="preserve">”</w:t>
      </w:r>
    </w:p>
    <w:p>
      <w:pPr>
        <w:numPr>
          <w:ilvl w:val="0"/>
          <w:numId w:val="1092"/>
        </w:numPr>
        <w:pStyle w:val="Compact"/>
      </w:pPr>
      <w:r>
        <w:rPr>
          <w:bCs/>
          <w:b/>
        </w:rPr>
        <w:t xml:space="preserve">यजामहे</w:t>
      </w:r>
      <w:r>
        <w:t xml:space="preserve"> </w:t>
      </w:r>
      <w:r>
        <w:t xml:space="preserve">—</w:t>
      </w:r>
      <w:r>
        <w:t xml:space="preserve"> </w:t>
      </w:r>
      <w:r>
        <w:t xml:space="preserve">“</w:t>
      </w:r>
      <w:r>
        <w:t xml:space="preserve">(we) worship with oblations.</w:t>
      </w:r>
      <w:r>
        <w:t xml:space="preserve">”</w:t>
      </w:r>
    </w:p>
    <w:p>
      <w:pPr>
        <w:pStyle w:val="FirstParagraph"/>
      </w:pPr>
      <w:r>
        <w:rPr>
          <w:bCs/>
          <w:b/>
        </w:rPr>
        <w:t xml:space="preserve">॥ भावार्थः ॥ — Bhāvārtha of Rik 83.5</w:t>
      </w:r>
      <w:r>
        <w:t xml:space="preserve"> </w:t>
      </w:r>
      <w:r>
        <w:rPr>
          <w:iCs/>
          <w:i/>
        </w:rPr>
        <w:t xml:space="preserve">(Kannada)</w:t>
      </w:r>
    </w:p>
    <w:p>
      <w:pPr>
        <w:pStyle w:val="BodyText"/>
      </w:pPr>
      <w:r>
        <w:t xml:space="preserve">“</w:t>
      </w:r>
      <w:r>
        <w:t xml:space="preserve">When the Paṇi carried off the cows, the ṛṣi named Atharvan, addressing Indra, made sacrifices; by the help of that sacrifice he discovered, before anyone else, the path by which the cows had been carried off. Thereafter Indra, the protector of the rites and radiant, appeared in the form of the Sun to show that path. Atharvan, by this help, got the cows back. At that time Bhṛgu, the son of Kavi, became Indra’s helper for destroying the asuras. We worship with sacrifices such a deathless Indra, born to restrain the Rākṣasas.</w:t>
      </w:r>
      <w:r>
        <w:t xml:space="preserve">”</w:t>
      </w:r>
    </w:p>
    <w:bookmarkEnd w:id="102"/>
    <w:bookmarkStart w:id="103" w:name="page-76-pdf-91"/>
    <w:p>
      <w:pPr>
        <w:pStyle w:val="Heading3"/>
      </w:pPr>
      <w:r>
        <w:t xml:space="preserve">Page 76 (PDF 91)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bCs/>
          <w:b/>
        </w:rPr>
        <w:t xml:space="preserve">English Translation</w:t>
      </w:r>
      <w:r>
        <w:t xml:space="preserve"> </w:t>
      </w:r>
      <w:r>
        <w:rPr>
          <w:iCs/>
          <w:i/>
        </w:rPr>
        <w:t xml:space="preserve">(Rik 83.5; printed in English in the source)</w:t>
      </w:r>
    </w:p>
    <w:p>
      <w:pPr>
        <w:pStyle w:val="BodyText"/>
      </w:pPr>
      <w:r>
        <w:t xml:space="preserve">“</w:t>
      </w:r>
      <w:r>
        <w:t xml:space="preserve">Atharvan first discovered the path of the stolen cattles [sic: ”cattle”] by sacrifices ; then the bright Sun ( Indra ) the protector of pious performances, was born ; Atharvan regained the cattle with the help of Usanas son of Kavi ; let us worship Indra who was born to destroy Asuras.</w:t>
      </w:r>
      <w:r>
        <w:t xml:space="preserve">”</w:t>
      </w:r>
      <w:r>
        <w:t xml:space="preserve"> </w:t>
      </w:r>
      <w:r>
        <w:t xml:space="preserve">— as printed (in the print:</w:t>
      </w:r>
      <w:r>
        <w:t xml:space="preserve"> </w:t>
      </w:r>
      <w:r>
        <w:t xml:space="preserve">“</w:t>
      </w:r>
      <w:r>
        <w:t xml:space="preserve">the stolen cattle</w:t>
      </w:r>
      <w:r>
        <w:t xml:space="preserve">”</w:t>
      </w:r>
      <w:r>
        <w:t xml:space="preserve">; I reproduce it as read, [sic] not needed).</w:t>
      </w:r>
    </w:p>
    <w:p>
      <w:pPr>
        <w:pStyle w:val="BodyText"/>
      </w:pPr>
      <w:r>
        <w:rPr>
          <w:bCs/>
          <w:b/>
        </w:rPr>
        <w:t xml:space="preserve">॥ विशेषविषयगळु ॥ — Special Topics (Rik 83.5)</w:t>
      </w:r>
    </w:p>
    <w:p>
      <w:pPr>
        <w:numPr>
          <w:ilvl w:val="0"/>
          <w:numId w:val="1093"/>
        </w:numPr>
        <w:pStyle w:val="Compact"/>
      </w:pPr>
      <w:r>
        <w:rPr>
          <w:bCs/>
          <w:b/>
        </w:rPr>
        <w:t xml:space="preserve">अमृतम्</w:t>
      </w:r>
      <w:r>
        <w:t xml:space="preserve"> </w:t>
      </w:r>
      <w:r>
        <w:t xml:space="preserve">—</w:t>
      </w:r>
      <w:r>
        <w:t xml:space="preserve"> </w:t>
      </w:r>
      <w:r>
        <w:rPr>
          <w:iCs/>
          <w:i/>
        </w:rPr>
        <w:t xml:space="preserve">maraṇarahitam</w:t>
      </w:r>
      <w:r>
        <w:t xml:space="preserve"> </w:t>
      </w:r>
      <w:r>
        <w:t xml:space="preserve">—</w:t>
      </w:r>
      <w:r>
        <w:t xml:space="preserve"> </w:t>
      </w:r>
      <w:r>
        <w:t xml:space="preserve">“</w:t>
      </w:r>
      <w:r>
        <w:t xml:space="preserve">(the immortal Indra), who is free of death.</w:t>
      </w:r>
      <w:r>
        <w:t xml:space="preserve">”</w:t>
      </w:r>
    </w:p>
    <w:p>
      <w:pPr>
        <w:numPr>
          <w:ilvl w:val="0"/>
          <w:numId w:val="1093"/>
        </w:numPr>
        <w:pStyle w:val="Compact"/>
      </w:pPr>
      <w:r>
        <w:rPr>
          <w:bCs/>
          <w:b/>
        </w:rPr>
        <w:t xml:space="preserve">अथर्वा</w:t>
      </w:r>
      <w:r>
        <w:t xml:space="preserve"> </w:t>
      </w:r>
      <w:r>
        <w:t xml:space="preserve">—</w:t>
      </w:r>
      <w:r>
        <w:t xml:space="preserve"> </w:t>
      </w:r>
      <w:r>
        <w:t xml:space="preserve">“</w:t>
      </w:r>
      <w:r>
        <w:t xml:space="preserve">a famous ṛṣi. His name occurs in many Ṛks, but we know little of his affairs.</w:t>
      </w:r>
      <w:r>
        <w:t xml:space="preserve">”</w:t>
      </w:r>
    </w:p>
    <w:p>
      <w:pPr>
        <w:numPr>
          <w:ilvl w:val="0"/>
          <w:numId w:val="1093"/>
        </w:numPr>
        <w:pStyle w:val="Compact"/>
      </w:pPr>
      <w:r>
        <w:rPr>
          <w:bCs/>
          <w:b/>
        </w:rPr>
        <w:t xml:space="preserve">वेनः, सूर्यः</w:t>
      </w:r>
      <w:r>
        <w:t xml:space="preserve"> </w:t>
      </w:r>
      <w:r>
        <w:t xml:space="preserve">—</w:t>
      </w:r>
      <w:r>
        <w:t xml:space="preserve"> </w:t>
      </w:r>
      <w:r>
        <w:t xml:space="preserve">“</w:t>
      </w:r>
      <w:r>
        <w:t xml:space="preserve">to these words the bhāṣyakāra has said that Indra appeared in the form of the shining Sun. Or one may say that the sense that fits well is: after the sun had risen and given light, the ṛṣi Atharvan saw the path by which the cows had been carried off.</w:t>
      </w:r>
      <w:r>
        <w:t xml:space="preserve">”</w:t>
      </w:r>
    </w:p>
    <w:p>
      <w:pPr>
        <w:numPr>
          <w:ilvl w:val="0"/>
          <w:numId w:val="1093"/>
        </w:numPr>
        <w:pStyle w:val="Compact"/>
      </w:pPr>
      <w:r>
        <w:rPr>
          <w:bCs/>
          <w:b/>
        </w:rPr>
        <w:t xml:space="preserve">व्रतपाः</w:t>
      </w:r>
      <w:r>
        <w:t xml:space="preserve"> </w:t>
      </w:r>
      <w:r>
        <w:t xml:space="preserve">—</w:t>
      </w:r>
      <w:r>
        <w:t xml:space="preserve"> </w:t>
      </w:r>
      <w:r>
        <w:rPr>
          <w:iCs/>
          <w:i/>
        </w:rPr>
        <w:t xml:space="preserve">vratānāṃ karmaṇāṃ pālayitā</w:t>
      </w:r>
      <w:r>
        <w:t xml:space="preserve"> </w:t>
      </w:r>
      <w:r>
        <w:t xml:space="preserve">—</w:t>
      </w:r>
      <w:r>
        <w:t xml:space="preserve"> </w:t>
      </w:r>
      <w:r>
        <w:t xml:space="preserve">“</w:t>
      </w:r>
      <w:r>
        <w:t xml:space="preserve">the protector of the rites such as sacrifices.</w:t>
      </w:r>
      <w:r>
        <w:t xml:space="preserve">”</w:t>
      </w:r>
    </w:p>
    <w:p>
      <w:pPr>
        <w:numPr>
          <w:ilvl w:val="0"/>
          <w:numId w:val="1093"/>
        </w:numPr>
        <w:pStyle w:val="Compact"/>
      </w:pPr>
      <w:r>
        <w:rPr>
          <w:bCs/>
          <w:b/>
        </w:rPr>
        <w:t xml:space="preserve">उशना काव्यः</w:t>
      </w:r>
      <w:r>
        <w:t xml:space="preserve"> </w:t>
      </w:r>
      <w:r>
        <w:t xml:space="preserve">—</w:t>
      </w:r>
      <w:r>
        <w:t xml:space="preserve"> </w:t>
      </w:r>
      <w:r>
        <w:rPr>
          <w:iCs/>
          <w:i/>
        </w:rPr>
        <w:t xml:space="preserve">kaveḥ putra uśanā bhṛguḥ</w:t>
      </w:r>
      <w:r>
        <w:t xml:space="preserve"> </w:t>
      </w:r>
      <w:r>
        <w:t xml:space="preserve">—</w:t>
      </w:r>
      <w:r>
        <w:t xml:space="preserve"> </w:t>
      </w:r>
      <w:r>
        <w:t xml:space="preserve">“</w:t>
      </w:r>
      <w:r>
        <w:t xml:space="preserve">Uśanas, the son of Kavi. He is called Bhṛgu. He is a famous ṛṣi. The name of this ṛṣi, called</w:t>
      </w:r>
      <w:r>
        <w:t xml:space="preserve"> </w:t>
      </w:r>
      <w:r>
        <w:rPr>
          <w:iCs/>
          <w:i/>
        </w:rPr>
        <w:t xml:space="preserve">Kāvya</w:t>
      </w:r>
      <w:r>
        <w:t xml:space="preserve">, occurs in the Ṛgveda in 1-[121]-[12]; 1-[83]-[5]; 1-[130]-[9]; 6-[20]-[11]; 8-[23]-[17]; Atharvaveda 4-[?]-[?]; Taittirīya Saṃhitā 3-[?]-[?]-[?] and other mantras</w:t>
      </w:r>
      <w:r>
        <w:t xml:space="preserve">”</w:t>
      </w:r>
      <w:r>
        <w:t xml:space="preserve"> </w:t>
      </w:r>
      <w:r>
        <w:rPr>
          <w:iCs/>
          <w:i/>
        </w:rPr>
        <w:t xml:space="preserve">(all reference numerals read from the small Kannada print and uncertain [?])</w:t>
      </w:r>
      <w:r>
        <w:t xml:space="preserve">.</w:t>
      </w:r>
    </w:p>
    <w:p>
      <w:pPr>
        <w:numPr>
          <w:ilvl w:val="0"/>
          <w:numId w:val="1093"/>
        </w:numPr>
        <w:pStyle w:val="Compact"/>
      </w:pPr>
      <w:r>
        <w:rPr>
          <w:bCs/>
          <w:b/>
        </w:rPr>
        <w:t xml:space="preserve">यमस्य जातम्</w:t>
      </w:r>
      <w:r>
        <w:t xml:space="preserve"> </w:t>
      </w:r>
      <w:r>
        <w:t xml:space="preserve">—</w:t>
      </w:r>
      <w:r>
        <w:t xml:space="preserve"> </w:t>
      </w:r>
      <w:r>
        <w:rPr>
          <w:iCs/>
          <w:i/>
        </w:rPr>
        <w:t xml:space="preserve">asurāṇāṃ niyamanārtham jātam</w:t>
      </w:r>
      <w:r>
        <w:t xml:space="preserve"> </w:t>
      </w:r>
      <w:r>
        <w:t xml:space="preserve">—</w:t>
      </w:r>
      <w:r>
        <w:t xml:space="preserve"> </w:t>
      </w:r>
      <w:r>
        <w:t xml:space="preserve">“</w:t>
      </w:r>
      <w:r>
        <w:t xml:space="preserve">born for the restraining of the asuras: born in order to subdue them.</w:t>
      </w:r>
      <w:r>
        <w:t xml:space="preserve">”</w:t>
      </w:r>
    </w:p>
    <w:p>
      <w:pPr>
        <w:pStyle w:val="FirstParagraph"/>
      </w:pPr>
      <w:r>
        <w:rPr>
          <w:bCs/>
          <w:b/>
        </w:rPr>
        <w:t xml:space="preserve">॥ व्याकरणप्रक्रिया ॥ — Vyākaraṇa-prakriyā (Rik 83.5)</w:t>
      </w:r>
      <w:r>
        <w:t xml:space="preserve"> </w:t>
      </w:r>
      <w:r>
        <w:rPr>
          <w:iCs/>
          <w:i/>
        </w:rPr>
        <w:t xml:space="preserve">(grammar page, noted briefly; begins here)</w:t>
      </w:r>
    </w:p>
    <w:p>
      <w:pPr>
        <w:numPr>
          <w:ilvl w:val="0"/>
          <w:numId w:val="1094"/>
        </w:numPr>
        <w:pStyle w:val="Compact"/>
      </w:pPr>
      <w:r>
        <w:rPr>
          <w:bCs/>
          <w:b/>
        </w:rPr>
        <w:t xml:space="preserve">पथः</w:t>
      </w:r>
      <w:r>
        <w:t xml:space="preserve"> </w:t>
      </w:r>
      <w:r>
        <w:t xml:space="preserve">— the second-case plural</w:t>
      </w:r>
      <w:r>
        <w:t xml:space="preserve"> </w:t>
      </w:r>
      <w:r>
        <w:rPr>
          <w:iCs/>
          <w:i/>
        </w:rPr>
        <w:t xml:space="preserve">śas</w:t>
      </w:r>
      <w:r>
        <w:t xml:space="preserve"> </w:t>
      </w:r>
      <w:r>
        <w:t xml:space="preserve">after the stem</w:t>
      </w:r>
      <w:r>
        <w:t xml:space="preserve"> </w:t>
      </w:r>
      <w:r>
        <w:rPr>
          <w:iCs/>
          <w:i/>
        </w:rPr>
        <w:t xml:space="preserve">pathin</w:t>
      </w:r>
      <w:r>
        <w:t xml:space="preserve">; by</w:t>
      </w:r>
      <w:r>
        <w:t xml:space="preserve"> </w:t>
      </w:r>
      <w:r>
        <w:t xml:space="preserve">“</w:t>
      </w:r>
      <w:r>
        <w:t xml:space="preserve">bhasya ṭer lopaḥ</w:t>
      </w:r>
      <w:r>
        <w:t xml:space="preserve">”</w:t>
      </w:r>
      <w:r>
        <w:t xml:space="preserve"> </w:t>
      </w:r>
      <w:r>
        <w:t xml:space="preserve">(Pā. Sū. 7-1-88) the</w:t>
      </w:r>
      <w:r>
        <w:t xml:space="preserve"> </w:t>
      </w:r>
      <w:r>
        <w:rPr>
          <w:iCs/>
          <w:i/>
        </w:rPr>
        <w:t xml:space="preserve">ṭi</w:t>
      </w:r>
      <w:r>
        <w:t xml:space="preserve"> </w:t>
      </w:r>
      <w:r>
        <w:t xml:space="preserve">(final vowel together with what follows) of a</w:t>
      </w:r>
      <w:r>
        <w:t xml:space="preserve"> </w:t>
      </w:r>
      <w:r>
        <w:rPr>
          <w:iCs/>
          <w:i/>
        </w:rPr>
        <w:t xml:space="preserve">bha</w:t>
      </w:r>
      <w:r>
        <w:t xml:space="preserve">-stem</w:t>
      </w:r>
      <w:r>
        <w:t xml:space="preserve"> </w:t>
      </w:r>
      <w:r>
        <w:rPr>
          <w:iCs/>
          <w:i/>
        </w:rPr>
        <w:t xml:space="preserve">pathin</w:t>
      </w:r>
      <w:r>
        <w:t xml:space="preserve"> </w:t>
      </w:r>
      <w:r>
        <w:t xml:space="preserve">is dropped; here, since the vowel-initial affix</w:t>
      </w:r>
      <w:r>
        <w:t xml:space="preserve"> </w:t>
      </w:r>
      <w:r>
        <w:rPr>
          <w:iCs/>
          <w:i/>
        </w:rPr>
        <w:t xml:space="preserve">śas</w:t>
      </w:r>
      <w:r>
        <w:t xml:space="preserve"> </w:t>
      </w:r>
      <w:r>
        <w:t xml:space="preserve">follows, the stem is</w:t>
      </w:r>
      <w:r>
        <w:t xml:space="preserve"> </w:t>
      </w:r>
      <w:r>
        <w:rPr>
          <w:iCs/>
          <w:i/>
        </w:rPr>
        <w:t xml:space="preserve">bha</w:t>
      </w:r>
      <w:r>
        <w:t xml:space="preserve">-designated, so the</w:t>
      </w:r>
      <w:r>
        <w:t xml:space="preserve"> </w:t>
      </w:r>
      <w:r>
        <w:rPr>
          <w:iCs/>
          <w:i/>
        </w:rPr>
        <w:t xml:space="preserve">ṭi</w:t>
      </w:r>
      <w:r>
        <w:t xml:space="preserve"> </w:t>
      </w:r>
      <w:r>
        <w:t xml:space="preserve">is dropped. With the loss of</w:t>
      </w:r>
      <w:r>
        <w:t xml:space="preserve"> </w:t>
      </w:r>
      <w:r>
        <w:rPr>
          <w:iCs/>
          <w:i/>
        </w:rPr>
        <w:t xml:space="preserve">in</w:t>
      </w:r>
      <w:r>
        <w:t xml:space="preserve">,</w:t>
      </w:r>
      <w:r>
        <w:t xml:space="preserve"> </w:t>
      </w:r>
      <w:r>
        <w:rPr>
          <w:iCs/>
          <w:i/>
        </w:rPr>
        <w:t xml:space="preserve">path+as</w:t>
      </w:r>
      <w:r>
        <w:t xml:space="preserve">;</w:t>
      </w:r>
      <w:r>
        <w:t xml:space="preserve"> </w:t>
      </w:r>
      <w:r>
        <w:rPr>
          <w:iCs/>
          <w:i/>
        </w:rPr>
        <w:t xml:space="preserve">ru</w:t>
      </w:r>
      <w:r>
        <w:t xml:space="preserve"> </w:t>
      </w:r>
      <w:r>
        <w:t xml:space="preserve">and visarga make the form. Here, by</w:t>
      </w:r>
      <w:r>
        <w:t xml:space="preserve"> </w:t>
      </w:r>
      <w:r>
        <w:t xml:space="preserve">“</w:t>
      </w:r>
      <w:r>
        <w:t xml:space="preserve">anudāttau suppitau</w:t>
      </w:r>
      <w:r>
        <w:t xml:space="preserve">”</w:t>
      </w:r>
      <w:r>
        <w:t xml:space="preserve"> </w:t>
      </w:r>
      <w:r>
        <w:t xml:space="preserve">(Pā. Sū. 3-1-4) the case-ending would be anudātta; the stem</w:t>
      </w:r>
      <w:r>
        <w:t xml:space="preserve"> </w:t>
      </w:r>
      <w:r>
        <w:rPr>
          <w:iCs/>
          <w:i/>
        </w:rPr>
        <w:t xml:space="preserve">pathin</w:t>
      </w:r>
      <w:r>
        <w:t xml:space="preserve">, by</w:t>
      </w:r>
      <w:r>
        <w:t xml:space="preserve"> </w:t>
      </w:r>
      <w:r>
        <w:t xml:space="preserve">“</w:t>
      </w:r>
      <w:r>
        <w:t xml:space="preserve">pathimathyṛbhukṣām ā</w:t>
      </w:r>
      <w:r>
        <w:t xml:space="preserve">”</w:t>
      </w:r>
      <w:r>
        <w:t xml:space="preserve"> </w:t>
      </w:r>
      <w:r>
        <w:t xml:space="preserve">… [as read:</w:t>
      </w:r>
      <w:r>
        <w:t xml:space="preserve"> </w:t>
      </w:r>
      <w:r>
        <w:t xml:space="preserve">“</w:t>
      </w:r>
      <w:r>
        <w:t xml:space="preserve">phiṣo ’nta udāttaḥ</w:t>
      </w:r>
      <w:r>
        <w:t xml:space="preserve">”</w:t>
      </w:r>
      <w:r>
        <w:t xml:space="preserve"> </w:t>
      </w:r>
      <w:r>
        <w:t xml:space="preserve">(Phiṭ. Sū. 1)] being final-udātta by the Phiṭ-sūtra; when the anudātta follows, the udātta is lost (</w:t>
      </w:r>
      <w:r>
        <w:rPr>
          <w:iCs/>
          <w:i/>
        </w:rPr>
        <w:t xml:space="preserve">lopa</w:t>
      </w:r>
      <w:r>
        <w:t xml:space="preserve">), so by</w:t>
      </w:r>
      <w:r>
        <w:t xml:space="preserve"> </w:t>
      </w:r>
      <w:r>
        <w:t xml:space="preserve">“</w:t>
      </w:r>
      <w:r>
        <w:t xml:space="preserve">anudāttasya ca yatrodāttalopaḥ</w:t>
      </w:r>
      <w:r>
        <w:t xml:space="preserve">”</w:t>
      </w:r>
      <w:r>
        <w:t xml:space="preserve"> </w:t>
      </w:r>
      <w:r>
        <w:t xml:space="preserve">(Pā. Sū. 6-1-161) the case-ending receives the udātta accent.</w:t>
      </w:r>
    </w:p>
    <w:p>
      <w:r>
        <w:pict>
          <v:rect style="width:0;height:1.5pt" o:hralign="center" o:hrstd="t" o:hr="t"/>
        </w:pict>
      </w:r>
    </w:p>
    <w:bookmarkEnd w:id="103"/>
    <w:bookmarkStart w:id="104" w:name="page-77-pdf-92"/>
    <w:p>
      <w:pPr>
        <w:pStyle w:val="Heading3"/>
      </w:pPr>
      <w:r>
        <w:t xml:space="preserve">Page 77 (PDF 92)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83.5, concluded (grammar page, noted briefly):</w:t>
      </w:r>
    </w:p>
    <w:p>
      <w:pPr>
        <w:numPr>
          <w:ilvl w:val="0"/>
          <w:numId w:val="1095"/>
        </w:numPr>
        <w:pStyle w:val="Compact"/>
      </w:pPr>
      <w:r>
        <w:rPr>
          <w:bCs/>
          <w:b/>
        </w:rPr>
        <w:t xml:space="preserve">तते</w:t>
      </w:r>
      <w:r>
        <w:t xml:space="preserve"> </w:t>
      </w:r>
      <w:r>
        <w:t xml:space="preserve">— the root</w:t>
      </w:r>
      <w:r>
        <w:t xml:space="preserve"> </w:t>
      </w:r>
      <w:r>
        <w:rPr>
          <w:iCs/>
          <w:i/>
        </w:rPr>
        <w:t xml:space="preserve">tanu vistāre</w:t>
      </w:r>
      <w:r>
        <w:t xml:space="preserve">,</w:t>
      </w:r>
      <w:r>
        <w:t xml:space="preserve"> </w:t>
      </w:r>
      <w:r>
        <w:rPr>
          <w:iCs/>
          <w:i/>
        </w:rPr>
        <w:t xml:space="preserve">tanādi</w:t>
      </w:r>
      <w:r>
        <w:t xml:space="preserve">,</w:t>
      </w:r>
      <w:r>
        <w:t xml:space="preserve"> </w:t>
      </w:r>
      <w:r>
        <w:rPr>
          <w:iCs/>
          <w:i/>
        </w:rPr>
        <w:t xml:space="preserve">svaritet</w:t>
      </w:r>
      <w:r>
        <w:t xml:space="preserve"> </w:t>
      </w:r>
      <w:r>
        <w:t xml:space="preserve">(marked for either voice).</w:t>
      </w:r>
      <w:r>
        <w:t xml:space="preserve"> </w:t>
      </w:r>
      <w:r>
        <w:rPr>
          <w:iCs/>
          <w:i/>
        </w:rPr>
        <w:t xml:space="preserve">Tan+te</w:t>
      </w:r>
      <w:r>
        <w:t xml:space="preserve">:</w:t>
      </w:r>
      <w:r>
        <w:t xml:space="preserve"> </w:t>
      </w:r>
      <w:r>
        <w:rPr>
          <w:iCs/>
          <w:i/>
        </w:rPr>
        <w:t xml:space="preserve">u</w:t>
      </w:r>
      <w:r>
        <w:t xml:space="preserve"> </w:t>
      </w:r>
      <w:r>
        <w:t xml:space="preserve">(the stem-marker</w:t>
      </w:r>
      <w:r>
        <w:t xml:space="preserve"> </w:t>
      </w:r>
      <w:r>
        <w:rPr>
          <w:iCs/>
          <w:i/>
        </w:rPr>
        <w:t xml:space="preserve">u</w:t>
      </w:r>
      <w:r>
        <w:t xml:space="preserve">) would be added, but by</w:t>
      </w:r>
      <w:r>
        <w:t xml:space="preserve"> </w:t>
      </w:r>
      <w:r>
        <w:t xml:space="preserve">“</w:t>
      </w:r>
      <w:r>
        <w:t xml:space="preserve">bahulaṃ chandasi</w:t>
      </w:r>
      <w:r>
        <w:t xml:space="preserve">”</w:t>
      </w:r>
      <w:r>
        <w:t xml:space="preserve"> </w:t>
      </w:r>
      <w:r>
        <w:t xml:space="preserve">(Pā. Sū. 2-4-73) the</w:t>
      </w:r>
      <w:r>
        <w:t xml:space="preserve"> </w:t>
      </w:r>
      <w:r>
        <w:rPr>
          <w:iCs/>
          <w:i/>
        </w:rPr>
        <w:t xml:space="preserve">luk</w:t>
      </w:r>
      <w:r>
        <w:t xml:space="preserve"> </w:t>
      </w:r>
      <w:r>
        <w:t xml:space="preserve">of the stem-marker arises; by</w:t>
      </w:r>
      <w:r>
        <w:t xml:space="preserve"> </w:t>
      </w:r>
      <w:r>
        <w:t xml:space="preserve">“</w:t>
      </w:r>
      <w:r>
        <w:t xml:space="preserve">anudāttopadeśavanatitanotyādīnām anunāsikalopo jhali kṅiti</w:t>
      </w:r>
      <w:r>
        <w:t xml:space="preserve">”</w:t>
      </w:r>
      <w:r>
        <w:t xml:space="preserve"> </w:t>
      </w:r>
      <w:r>
        <w:t xml:space="preserve">(Pā. Sū. 6-4-37) the nasal</w:t>
      </w:r>
      <w:r>
        <w:t xml:space="preserve"> </w:t>
      </w:r>
      <w:r>
        <w:rPr>
          <w:iCs/>
          <w:i/>
        </w:rPr>
        <w:t xml:space="preserve">n</w:t>
      </w:r>
      <w:r>
        <w:t xml:space="preserve"> </w:t>
      </w:r>
      <w:r>
        <w:t xml:space="preserve">is dropped, giving</w:t>
      </w:r>
      <w:r>
        <w:t xml:space="preserve"> </w:t>
      </w:r>
      <w:r>
        <w:rPr>
          <w:iCs/>
          <w:i/>
        </w:rPr>
        <w:t xml:space="preserve">tate</w:t>
      </w:r>
      <w:r>
        <w:t xml:space="preserve">. By</w:t>
      </w:r>
      <w:r>
        <w:t xml:space="preserve"> </w:t>
      </w:r>
      <w:r>
        <w:t xml:space="preserve">“</w:t>
      </w:r>
      <w:r>
        <w:t xml:space="preserve">tiṅ atiṅaḥ</w:t>
      </w:r>
      <w:r>
        <w:t xml:space="preserve">”</w:t>
      </w:r>
      <w:r>
        <w:t xml:space="preserve"> </w:t>
      </w:r>
      <w:r>
        <w:t xml:space="preserve">(Pā. Sū. 8-1-28), since it follows an</w:t>
      </w:r>
      <w:r>
        <w:t xml:space="preserve"> </w:t>
      </w:r>
      <w:r>
        <w:rPr>
          <w:iCs/>
          <w:i/>
        </w:rPr>
        <w:t xml:space="preserve">atiṅanta</w:t>
      </w:r>
      <w:r>
        <w:t xml:space="preserve">, it would be wholly anudātta.</w:t>
      </w:r>
    </w:p>
    <w:p>
      <w:pPr>
        <w:numPr>
          <w:ilvl w:val="0"/>
          <w:numId w:val="1095"/>
        </w:numPr>
        <w:pStyle w:val="Compact"/>
      </w:pPr>
      <w:r>
        <w:rPr>
          <w:bCs/>
          <w:b/>
        </w:rPr>
        <w:t xml:space="preserve">अजनि</w:t>
      </w:r>
      <w:r>
        <w:t xml:space="preserve"> </w:t>
      </w:r>
      <w:r>
        <w:t xml:space="preserve">— the root</w:t>
      </w:r>
      <w:r>
        <w:t xml:space="preserve"> </w:t>
      </w:r>
      <w:r>
        <w:rPr>
          <w:iCs/>
          <w:i/>
        </w:rPr>
        <w:t xml:space="preserve">janī prādurbhāve</w:t>
      </w:r>
      <w:r>
        <w:t xml:space="preserve">,</w:t>
      </w:r>
      <w:r>
        <w:t xml:space="preserve"> </w:t>
      </w:r>
      <w:r>
        <w:rPr>
          <w:iCs/>
          <w:i/>
        </w:rPr>
        <w:t xml:space="preserve">divādi</w:t>
      </w:r>
      <w:r>
        <w:t xml:space="preserve">;</w:t>
      </w:r>
      <w:r>
        <w:t xml:space="preserve"> </w:t>
      </w:r>
      <w:r>
        <w:rPr>
          <w:iCs/>
          <w:i/>
        </w:rPr>
        <w:t xml:space="preserve">luṅ</w:t>
      </w:r>
      <w:r>
        <w:t xml:space="preserve">, third person singular, in the agent sense.</w:t>
      </w:r>
      <w:r>
        <w:t xml:space="preserve"> </w:t>
      </w:r>
      <w:r>
        <w:rPr>
          <w:iCs/>
          <w:i/>
        </w:rPr>
        <w:t xml:space="preserve">Jan+ta</w:t>
      </w:r>
      <w:r>
        <w:t xml:space="preserve">:</w:t>
      </w:r>
      <w:r>
        <w:t xml:space="preserve"> </w:t>
      </w:r>
      <w:r>
        <w:rPr>
          <w:iCs/>
          <w:i/>
        </w:rPr>
        <w:t xml:space="preserve">cli</w:t>
      </w:r>
      <w:r>
        <w:t xml:space="preserve"> </w:t>
      </w:r>
      <w:r>
        <w:t xml:space="preserve">arises generally; for it, by</w:t>
      </w:r>
      <w:r>
        <w:t xml:space="preserve"> </w:t>
      </w:r>
      <w:r>
        <w:t xml:space="preserve">“</w:t>
      </w:r>
      <w:r>
        <w:t xml:space="preserve">dīpajanabudhapūritāyipyāyibhyo ’nyatarasyām</w:t>
      </w:r>
      <w:r>
        <w:t xml:space="preserve">”</w:t>
      </w:r>
      <w:r>
        <w:t xml:space="preserve"> </w:t>
      </w:r>
      <w:r>
        <w:t xml:space="preserve">(Pā. Sū. 3-1-61) when a</w:t>
      </w:r>
      <w:r>
        <w:t xml:space="preserve"> </w:t>
      </w:r>
      <w:r>
        <w:rPr>
          <w:iCs/>
          <w:i/>
        </w:rPr>
        <w:t xml:space="preserve">ta</w:t>
      </w:r>
      <w:r>
        <w:t xml:space="preserve"> </w:t>
      </w:r>
      <w:r>
        <w:t xml:space="preserve">ending of the third singular follows,</w:t>
      </w:r>
      <w:r>
        <w:t xml:space="preserve"> </w:t>
      </w:r>
      <w:r>
        <w:rPr>
          <w:iCs/>
          <w:i/>
        </w:rPr>
        <w:t xml:space="preserve">ciṇ</w:t>
      </w:r>
      <w:r>
        <w:t xml:space="preserve"> </w:t>
      </w:r>
      <w:r>
        <w:t xml:space="preserve">is optionally the substitute; with</w:t>
      </w:r>
      <w:r>
        <w:t xml:space="preserve"> </w:t>
      </w:r>
      <w:r>
        <w:rPr>
          <w:iCs/>
          <w:i/>
        </w:rPr>
        <w:t xml:space="preserve">ciṇ</w:t>
      </w:r>
      <w:r>
        <w:t xml:space="preserve">, by</w:t>
      </w:r>
      <w:r>
        <w:t xml:space="preserve"> </w:t>
      </w:r>
      <w:r>
        <w:t xml:space="preserve">“</w:t>
      </w:r>
      <w:r>
        <w:t xml:space="preserve">ciṇo luk</w:t>
      </w:r>
      <w:r>
        <w:t xml:space="preserve">”</w:t>
      </w:r>
      <w:r>
        <w:t xml:space="preserve"> </w:t>
      </w:r>
      <w:r>
        <w:t xml:space="preserve">(Pā. Sū. 6-4-104) the</w:t>
      </w:r>
      <w:r>
        <w:t xml:space="preserve"> </w:t>
      </w:r>
      <w:r>
        <w:rPr>
          <w:iCs/>
          <w:i/>
        </w:rPr>
        <w:t xml:space="preserve">ta</w:t>
      </w:r>
      <w:r>
        <w:t xml:space="preserve"> </w:t>
      </w:r>
      <w:r>
        <w:t xml:space="preserve">affix of the singular is dropped after</w:t>
      </w:r>
      <w:r>
        <w:t xml:space="preserve"> </w:t>
      </w:r>
      <w:r>
        <w:rPr>
          <w:iCs/>
          <w:i/>
        </w:rPr>
        <w:t xml:space="preserve">ciṇ</w:t>
      </w:r>
      <w:r>
        <w:t xml:space="preserve">; the root ending in</w:t>
      </w:r>
      <w:r>
        <w:t xml:space="preserve"> </w:t>
      </w:r>
      <w:r>
        <w:rPr>
          <w:iCs/>
          <w:i/>
        </w:rPr>
        <w:t xml:space="preserve">ñ</w:t>
      </w:r>
      <w:r>
        <w:t xml:space="preserve">-marked [</w:t>
      </w:r>
      <w:r>
        <w:rPr>
          <w:iCs/>
          <w:i/>
        </w:rPr>
        <w:t xml:space="preserve">ñ</w:t>
      </w:r>
      <w:r>
        <w:t xml:space="preserve">-mark] takes …</w:t>
      </w:r>
      <w:r>
        <w:t xml:space="preserve"> </w:t>
      </w:r>
      <w:r>
        <w:rPr>
          <w:iCs/>
          <w:i/>
        </w:rPr>
        <w:t xml:space="preserve">ājani</w:t>
      </w:r>
      <w:r>
        <w:t xml:space="preserve">, with the augment</w:t>
      </w:r>
      <w:r>
        <w:t xml:space="preserve"> </w:t>
      </w:r>
      <w:r>
        <w:rPr>
          <w:iCs/>
          <w:i/>
        </w:rPr>
        <w:t xml:space="preserve">aṭ</w:t>
      </w:r>
      <w:r>
        <w:t xml:space="preserve">:</w:t>
      </w:r>
      <w:r>
        <w:t xml:space="preserve"> </w:t>
      </w:r>
      <w:r>
        <w:rPr>
          <w:iCs/>
          <w:i/>
        </w:rPr>
        <w:t xml:space="preserve">ajani</w:t>
      </w:r>
      <w:r>
        <w:t xml:space="preserve">.</w:t>
      </w:r>
    </w:p>
    <w:p>
      <w:pPr>
        <w:numPr>
          <w:ilvl w:val="0"/>
          <w:numId w:val="1095"/>
        </w:numPr>
        <w:pStyle w:val="Compact"/>
      </w:pPr>
      <w:r>
        <w:rPr>
          <w:bCs/>
          <w:b/>
        </w:rPr>
        <w:t xml:space="preserve">आजत्</w:t>
      </w:r>
      <w:r>
        <w:t xml:space="preserve"> </w:t>
      </w:r>
      <w:r>
        <w:t xml:space="preserve">— the root</w:t>
      </w:r>
      <w:r>
        <w:t xml:space="preserve"> </w:t>
      </w:r>
      <w:r>
        <w:rPr>
          <w:iCs/>
          <w:i/>
        </w:rPr>
        <w:t xml:space="preserve">aja gatikṣepaṇayoḥ</w:t>
      </w:r>
      <w:r>
        <w:t xml:space="preserve">,</w:t>
      </w:r>
      <w:r>
        <w:t xml:space="preserve"> </w:t>
      </w:r>
      <w:r>
        <w:rPr>
          <w:iCs/>
          <w:i/>
        </w:rPr>
        <w:t xml:space="preserve">bhvādi</w:t>
      </w:r>
      <w:r>
        <w:t xml:space="preserve">, with the stem-marker</w:t>
      </w:r>
      <w:r>
        <w:t xml:space="preserve"> </w:t>
      </w:r>
      <w:r>
        <w:rPr>
          <w:iCs/>
          <w:i/>
        </w:rPr>
        <w:t xml:space="preserve">śap</w:t>
      </w:r>
      <w:r>
        <w:t xml:space="preserve">;</w:t>
      </w:r>
      <w:r>
        <w:t xml:space="preserve"> </w:t>
      </w:r>
      <w:r>
        <w:rPr>
          <w:iCs/>
          <w:i/>
        </w:rPr>
        <w:t xml:space="preserve">laṅ</w:t>
      </w:r>
      <w:r>
        <w:t xml:space="preserve">, third person singular; the</w:t>
      </w:r>
      <w:r>
        <w:t xml:space="preserve"> </w:t>
      </w:r>
      <w:r>
        <w:rPr>
          <w:iCs/>
          <w:i/>
        </w:rPr>
        <w:t xml:space="preserve">i</w:t>
      </w:r>
      <w:r>
        <w:t xml:space="preserve"> </w:t>
      </w:r>
      <w:r>
        <w:t xml:space="preserve">of</w:t>
      </w:r>
      <w:r>
        <w:t xml:space="preserve"> </w:t>
      </w:r>
      <w:r>
        <w:rPr>
          <w:iCs/>
          <w:i/>
        </w:rPr>
        <w:t xml:space="preserve">tip</w:t>
      </w:r>
      <w:r>
        <w:t xml:space="preserve"> </w:t>
      </w:r>
      <w:r>
        <w:t xml:space="preserve">is dropped by</w:t>
      </w:r>
      <w:r>
        <w:t xml:space="preserve"> </w:t>
      </w:r>
      <w:r>
        <w:t xml:space="preserve">“</w:t>
      </w:r>
      <w:r>
        <w:t xml:space="preserve">itaś ca</w:t>
      </w:r>
      <w:r>
        <w:t xml:space="preserve">”</w:t>
      </w:r>
      <w:r>
        <w:t xml:space="preserve"> </w:t>
      </w:r>
      <w:r>
        <w:t xml:space="preserve">(Pā. Sū. 3-4-100); since the root is vowel-initial the augment</w:t>
      </w:r>
      <w:r>
        <w:t xml:space="preserve"> </w:t>
      </w:r>
      <w:r>
        <w:rPr>
          <w:iCs/>
          <w:i/>
        </w:rPr>
        <w:t xml:space="preserve">āṭ</w:t>
      </w:r>
      <w:r>
        <w:t xml:space="preserve"> </w:t>
      </w:r>
      <w:r>
        <w:t xml:space="preserve">arises for the stem:</w:t>
      </w:r>
      <w:r>
        <w:t xml:space="preserve"> </w:t>
      </w:r>
      <w:r>
        <w:rPr>
          <w:iCs/>
          <w:i/>
        </w:rPr>
        <w:t xml:space="preserve">ājat</w:t>
      </w:r>
      <w:r>
        <w:t xml:space="preserve">. ||5||</w:t>
      </w:r>
    </w:p>
    <w:p>
      <w:pPr>
        <w:pStyle w:val="FirstParagraph"/>
      </w:pPr>
      <w:r>
        <w:rPr>
          <w:iCs/>
          <w:i/>
        </w:rPr>
        <w:t xml:space="preserve">Grammar page, noted briefly; sūtra numerals tentative [?].</w:t>
      </w:r>
    </w:p>
    <w:p>
      <w:pPr>
        <w:pStyle w:val="BodyText"/>
      </w:pPr>
      <w:r>
        <w:rPr>
          <w:bCs/>
          <w:b/>
        </w:rPr>
        <w:t xml:space="preserve">॥ संहिताखण्डः ॥ — Saṃhitā text of Rik 83.6</w:t>
      </w:r>
      <w:r>
        <w:t xml:space="preserve"> </w:t>
      </w:r>
      <w:r>
        <w:rPr>
          <w:iCs/>
          <w:i/>
        </w:rPr>
        <w:t xml:space="preserve">(the last Ṛk of the sūkta)</w:t>
      </w:r>
    </w:p>
    <w:p>
      <w:pPr>
        <w:pStyle w:val="BlockText"/>
      </w:pPr>
      <w:r>
        <w:t xml:space="preserve">बर्हिर्वा यत्स्वपत्याय वृज्यतेऽर्को वा श्लोकमाघोषते दिवि ।</w:t>
      </w:r>
      <w:r>
        <w:t xml:space="preserve"> </w:t>
      </w:r>
      <w:r>
        <w:t xml:space="preserve">ग्रावा यत्र वदति कारुरुक्थ्यस्तस्येदिन्द्रो अभिपित्वेषु रण्यति ॥ ६ ॥</w:t>
      </w:r>
    </w:p>
    <w:p>
      <w:pPr>
        <w:pStyle w:val="FirstParagraph"/>
      </w:pPr>
      <w:r>
        <w:rPr>
          <w:iCs/>
          <w:i/>
        </w:rPr>
        <w:t xml:space="preserve">barhir vā yat svapatyāya vṛjyate ’rko vā ślokam āghoṣate divi |</w:t>
      </w:r>
      <w:r>
        <w:rPr>
          <w:iCs/>
          <w:i/>
        </w:rPr>
        <w:t xml:space="preserve"> </w:t>
      </w:r>
      <w:r>
        <w:rPr>
          <w:iCs/>
          <w:i/>
        </w:rPr>
        <w:t xml:space="preserve">grāvā yatra vadati kārur ukthyas tasyed indro abhipitveṣu raṇyati ||6||</w:t>
      </w:r>
    </w:p>
    <w:bookmarkEnd w:id="104"/>
    <w:bookmarkStart w:id="105" w:name="page-78-pdf-93"/>
    <w:p>
      <w:pPr>
        <w:pStyle w:val="Heading3"/>
      </w:pPr>
      <w:r>
        <w:t xml:space="preserve">Page 78 (PDF 93)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bCs/>
          <w:b/>
        </w:rPr>
        <w:t xml:space="preserve">॥ पदपाठः ॥ — Pada-pāṭha</w:t>
      </w:r>
    </w:p>
    <w:p>
      <w:pPr>
        <w:pStyle w:val="BlockText"/>
      </w:pPr>
      <w:r>
        <w:t xml:space="preserve">बर्हिः । वा । यत् । सुऽअपत्याय । वृज्यते । अर्कः । वा । श्लोकम् । आऽघोषते । दिवि ।</w:t>
      </w:r>
      <w:r>
        <w:t xml:space="preserve"> </w:t>
      </w:r>
      <w:r>
        <w:t xml:space="preserve">ग्रावा । यत्र । वदति । कारुः । उक्थ्यः । तस्य । इत् । इन्द्रः । अभिऽपित्वेषु । रण्यति ॥ ६ ॥</w:t>
      </w:r>
    </w:p>
    <w:p>
      <w:pPr>
        <w:pStyle w:val="FirstParagraph"/>
      </w:pPr>
      <w:r>
        <w:rPr>
          <w:iCs/>
          <w:i/>
        </w:rPr>
        <w:t xml:space="preserve">barhiḥ | vā | yat | su-apatyāya | vṛjyate | arkaḥ | vā | ślokam | ā-ghoṣate | divi | grāvā | yatra | vadati | kāruḥ | ukthyaḥ | tasya | it | indraḥ | abhi-pitveṣu | raṇyati ||6||</w:t>
      </w:r>
    </w:p>
    <w:p>
      <w:pPr>
        <w:pStyle w:val="BodyText"/>
      </w:pPr>
      <w:r>
        <w:rPr>
          <w:bCs/>
          <w:b/>
        </w:rPr>
        <w:t xml:space="preserve">॥ सायणभाष्यम् ॥ — Sāyaṇa’s bhāṣya of Rik 83.6</w:t>
      </w:r>
      <w:r>
        <w:t xml:space="preserve"> </w:t>
      </w:r>
      <w:r>
        <w:rPr>
          <w:iCs/>
          <w:i/>
        </w:rPr>
        <w:t xml:space="preserve">(Sanskrit in Kannada script; doubtful places [?])</w:t>
      </w:r>
    </w:p>
    <w:p>
      <w:pPr>
        <w:pStyle w:val="BlockText"/>
      </w:pPr>
      <w:r>
        <w:t xml:space="preserve">स्वपत्याय शोभनापतनहेतुभूताय कर्मणे बर्हिर्वा यद्यदा वृज्यते छिद्यते अध्वर्युणा योगार्थमाह्रियते । अर्को वा स्तोत्रनिष्पादको होता वा श्लोकं स्तुतिरूपां वाचं दिवि द्योतमाने यज्ञे यदाघोषते उच्चारयति । यत्र यस्मिन्काले ग्रावाभिषवार्थं प्रवृत्ते उपलो वदति शब्दं करोति । तत्र दृष्टान्तः । कारुरुक्थ्यः । लुप्तोपमम् एतत् । उक्थ्यस्य शस्त्रस्य शंसिता कारुः स्तोता यथाभिमतशब्दं करोति तद्वत् । तस्य पूर्वोक्तस्य सर्वस्याभिपित्वेष्वभिप्राप्तिष्विन्द्रो रण्यति । रमते । यद्वा । पूर्वोक्तानां बर्हिरादीनामभिप्राप्तिषु सतीष्विन्द्रो रण्यति । अस्मदीयो योगो भविष्यतीति हर्षशब्दं करोति ॥ वृज्यते । वृजी वर्जने । अदुपदेशाल्लसार्वधातुकानुदात्तत्वे यक एव स्वरः शिष्यते । निपातैर्यद्यदिहन्तेति निघातप्रतिषेधः । आघोषते । घुषिर् विशब्दने । भौवादिकः । अत्रापि यदित्यस्य निपातस्यानुषङ्गान्निघाताभावः । रण्यति । रमु क्रीडायाम् । व्यत्ययेन श्यन् परस्मैपदं च । अन्त्यैनिकारश्छान्दसः । यद्वा । रण शब्दार्थः । व्यत्ययेन श्यन् ॥ ६ ॥</w:t>
      </w:r>
    </w:p>
    <w:p>
      <w:pPr>
        <w:pStyle w:val="FirstParagraph"/>
      </w:pPr>
      <w:r>
        <w:rPr>
          <w:iCs/>
          <w:i/>
        </w:rPr>
        <w:t xml:space="preserve">svapatyāya śobhanāpatanahetubhūtāya karmaṇe barhir vā yad yadā vṛjyate chidyate adhvaryuṇā yogārtham āhriyate | arko vā stotraniṣpādako hotā vā ślokaṃ stutirūpāṃ vācaṃ divi dyotamāne yajñe yad āghoṣate uccārayati | yatra yasmin kāle grāvābhiṣavārthaṃ pravṛtte upalo vadati śabdaṃ karoti | tatra dṛṣṭāntaḥ | kārur ukthyaḥ | luptopamam etat | ukthyasya śastrasya śaṃsitā kāruḥ stotā yathābhimataśabdaṃ karoti tadvat | tasya pūrvoktasya sarvasyābhipitveṣv abhiprāptiṣv indro raṇyati | ramate | yadvā | pūrvoktānāṃ barhirādīnām abhiprāptiṣu satīṣv indro raṇyati | asmadīyo yogo bhaviṣyatīti harṣaśabdaṃ karoti || vṛjyate | vṛjī varjane | adupadeśāl lasārvadhātukānudāttatve yaka eva svaraḥ śiṣyate | nipātair yadyadihanteti nighātapratiṣedhaḥ | āghoṣate | ghuṣir viśabdane | bhauvādikaḥ | atrāpi yad ity asya nipātasyānuṣaṅgān nighātābhāvaḥ | raṇyati | ramu krīḍāyām | vyatyayena śyan parasmaipadaṃ ca | antyainikāraś chāndasaḥ [?] | yadvā | raṇa śabdārthaḥ | vyatyayena śyan || 6 ||</w:t>
      </w:r>
    </w:p>
    <w:p>
      <w:pPr>
        <w:pStyle w:val="BodyText"/>
      </w:pPr>
      <w:r>
        <w:rPr>
          <w:iCs/>
          <w:i/>
        </w:rPr>
        <w:t xml:space="preserve">Sense:</w:t>
      </w:r>
      <w:r>
        <w:t xml:space="preserve"> </w:t>
      </w:r>
      <w:r>
        <w:t xml:space="preserve">“</w:t>
      </w:r>
      <w:r>
        <w:t xml:space="preserve">When (</w:t>
      </w:r>
      <w:r>
        <w:rPr>
          <w:iCs/>
          <w:i/>
        </w:rPr>
        <w:t xml:space="preserve">yat</w:t>
      </w:r>
      <w:r>
        <w:t xml:space="preserve">,</w:t>
      </w:r>
      <w:r>
        <w:t xml:space="preserve"> </w:t>
      </w:r>
      <w:r>
        <w:rPr>
          <w:iCs/>
          <w:i/>
        </w:rPr>
        <w:t xml:space="preserve">yadā</w:t>
      </w:r>
      <w:r>
        <w:t xml:space="preserve">) the</w:t>
      </w:r>
      <w:r>
        <w:t xml:space="preserve"> </w:t>
      </w:r>
      <w:r>
        <w:rPr>
          <w:iCs/>
          <w:i/>
        </w:rPr>
        <w:t xml:space="preserve">barhis</w:t>
      </w:r>
      <w:r>
        <w:t xml:space="preserve"> </w:t>
      </w:r>
      <w:r>
        <w:t xml:space="preserve">(sacred grass) is cut (</w:t>
      </w:r>
      <w:r>
        <w:rPr>
          <w:iCs/>
          <w:i/>
        </w:rPr>
        <w:t xml:space="preserve">vṛjyate</w:t>
      </w:r>
      <w:r>
        <w:t xml:space="preserve">) — fetched by the</w:t>
      </w:r>
      <w:r>
        <w:t xml:space="preserve"> </w:t>
      </w:r>
      <w:r>
        <w:rPr>
          <w:iCs/>
          <w:i/>
        </w:rPr>
        <w:t xml:space="preserve">adhvaryu</w:t>
      </w:r>
      <w:r>
        <w:t xml:space="preserve"> </w:t>
      </w:r>
      <w:r>
        <w:t xml:space="preserve">for use — for a rite that is the cause of good offspring (</w:t>
      </w:r>
      <w:r>
        <w:rPr>
          <w:iCs/>
          <w:i/>
        </w:rPr>
        <w:t xml:space="preserve">svapatyāya</w:t>
      </w:r>
      <w:r>
        <w:t xml:space="preserve">,</w:t>
      </w:r>
      <w:r>
        <w:t xml:space="preserve"> </w:t>
      </w:r>
      <w:r>
        <w:t xml:space="preserve">‘</w:t>
      </w:r>
      <w:r>
        <w:t xml:space="preserve">of good descent</w:t>
      </w:r>
      <w:r>
        <w:t xml:space="preserve">’</w:t>
      </w:r>
      <w:r>
        <w:t xml:space="preserve">); or when the</w:t>
      </w:r>
      <w:r>
        <w:t xml:space="preserve"> </w:t>
      </w:r>
      <w:r>
        <w:rPr>
          <w:iCs/>
          <w:i/>
        </w:rPr>
        <w:t xml:space="preserve">arka</w:t>
      </w:r>
      <w:r>
        <w:t xml:space="preserve"> </w:t>
      </w:r>
      <w:r>
        <w:t xml:space="preserve">— the</w:t>
      </w:r>
      <w:r>
        <w:t xml:space="preserve"> </w:t>
      </w:r>
      <w:r>
        <w:rPr>
          <w:iCs/>
          <w:i/>
        </w:rPr>
        <w:t xml:space="preserve">hotṛ</w:t>
      </w:r>
      <w:r>
        <w:t xml:space="preserve">, the accomplisher of the stotra — in the shining (</w:t>
      </w:r>
      <w:r>
        <w:rPr>
          <w:iCs/>
          <w:i/>
        </w:rPr>
        <w:t xml:space="preserve">divi</w:t>
      </w:r>
      <w:r>
        <w:t xml:space="preserve">) sacrifice utters (</w:t>
      </w:r>
      <w:r>
        <w:rPr>
          <w:iCs/>
          <w:i/>
        </w:rPr>
        <w:t xml:space="preserve">āghoṣate</w:t>
      </w:r>
      <w:r>
        <w:t xml:space="preserve">) the</w:t>
      </w:r>
      <w:r>
        <w:t xml:space="preserve"> </w:t>
      </w:r>
      <w:r>
        <w:rPr>
          <w:iCs/>
          <w:i/>
        </w:rPr>
        <w:t xml:space="preserve">śloka</w:t>
      </w:r>
      <w:r>
        <w:t xml:space="preserve">, the praise-speech; or when, at the time the pressing of Soma has begun, the pressing-stone (</w:t>
      </w:r>
      <w:r>
        <w:rPr>
          <w:iCs/>
          <w:i/>
        </w:rPr>
        <w:t xml:space="preserve">grāvā</w:t>
      </w:r>
      <w:r>
        <w:t xml:space="preserve">) sounds; (as an illustration:) like the</w:t>
      </w:r>
      <w:r>
        <w:t xml:space="preserve"> </w:t>
      </w:r>
      <w:r>
        <w:rPr>
          <w:iCs/>
          <w:i/>
        </w:rPr>
        <w:t xml:space="preserve">kāru</w:t>
      </w:r>
      <w:r>
        <w:t xml:space="preserve">, the praiser, the reciter of the śastra (</w:t>
      </w:r>
      <w:r>
        <w:rPr>
          <w:iCs/>
          <w:i/>
        </w:rPr>
        <w:t xml:space="preserve">ukthya</w:t>
      </w:r>
      <w:r>
        <w:t xml:space="preserve">), who makes the desired sound — on all these occasions (</w:t>
      </w:r>
      <w:r>
        <w:rPr>
          <w:iCs/>
          <w:i/>
        </w:rPr>
        <w:t xml:space="preserve">abhipitveṣu</w:t>
      </w:r>
      <w:r>
        <w:t xml:space="preserve">,</w:t>
      </w:r>
      <w:r>
        <w:t xml:space="preserve"> </w:t>
      </w:r>
      <w:r>
        <w:rPr>
          <w:iCs/>
          <w:i/>
        </w:rPr>
        <w:t xml:space="preserve">abhiprāptiṣu</w:t>
      </w:r>
      <w:r>
        <w:t xml:space="preserve">) Indra rejoices (</w:t>
      </w:r>
      <w:r>
        <w:rPr>
          <w:iCs/>
          <w:i/>
        </w:rPr>
        <w:t xml:space="preserve">raṇyati</w:t>
      </w:r>
      <w:r>
        <w:t xml:space="preserve">,</w:t>
      </w:r>
      <w:r>
        <w:t xml:space="preserve"> </w:t>
      </w:r>
      <w:r>
        <w:rPr>
          <w:iCs/>
          <w:i/>
        </w:rPr>
        <w:t xml:space="preserve">ramate</w:t>
      </w:r>
      <w:r>
        <w:t xml:space="preserve">). Or: when the aforesaid</w:t>
      </w:r>
      <w:r>
        <w:t xml:space="preserve"> </w:t>
      </w:r>
      <w:r>
        <w:rPr>
          <w:iCs/>
          <w:i/>
        </w:rPr>
        <w:t xml:space="preserve">barhis</w:t>
      </w:r>
      <w:r>
        <w:t xml:space="preserve"> </w:t>
      </w:r>
      <w:r>
        <w:t xml:space="preserve">and so on have been fully obtained, Indra gives a cry of joy (</w:t>
      </w:r>
      <w:r>
        <w:rPr>
          <w:iCs/>
          <w:i/>
        </w:rPr>
        <w:t xml:space="preserve">harṣaśabda</w:t>
      </w:r>
      <w:r>
        <w:t xml:space="preserve">),</w:t>
      </w:r>
      <w:r>
        <w:t xml:space="preserve"> </w:t>
      </w:r>
      <w:r>
        <w:t xml:space="preserve">‘</w:t>
      </w:r>
      <w:r>
        <w:t xml:space="preserve">our union will be (accomplished)</w:t>
      </w:r>
      <w:r>
        <w:t xml:space="preserve">’</w:t>
      </w:r>
      <w:r>
        <w:t xml:space="preserve">.</w:t>
      </w:r>
      <w:r>
        <w:t xml:space="preserve">”</w:t>
      </w:r>
      <w:r>
        <w:t xml:space="preserve"> </w:t>
      </w:r>
      <w:r>
        <w:rPr>
          <w:iCs/>
          <w:i/>
        </w:rPr>
        <w:t xml:space="preserve">The grammatical tail</w:t>
      </w:r>
      <w:r>
        <w:t xml:space="preserve"> </w:t>
      </w:r>
      <w:r>
        <w:t xml:space="preserve">(characterized):</w:t>
      </w:r>
      <w:r>
        <w:t xml:space="preserve"> </w:t>
      </w:r>
      <w:r>
        <w:rPr>
          <w:iCs/>
          <w:i/>
        </w:rPr>
        <w:t xml:space="preserve">vṛjyate</w:t>
      </w:r>
      <w:r>
        <w:t xml:space="preserve"> </w:t>
      </w:r>
      <w:r>
        <w:t xml:space="preserve">— the passive of</w:t>
      </w:r>
      <w:r>
        <w:t xml:space="preserve"> </w:t>
      </w:r>
      <w:r>
        <w:rPr>
          <w:iCs/>
          <w:i/>
        </w:rPr>
        <w:t xml:space="preserve">vṛjī varjane</w:t>
      </w:r>
      <w:r>
        <w:t xml:space="preserve">, with the</w:t>
      </w:r>
      <w:r>
        <w:t xml:space="preserve"> </w:t>
      </w:r>
      <w:r>
        <w:rPr>
          <w:iCs/>
          <w:i/>
        </w:rPr>
        <w:t xml:space="preserve">yak</w:t>
      </w:r>
      <w:r>
        <w:t xml:space="preserve"> </w:t>
      </w:r>
      <w:r>
        <w:t xml:space="preserve">accent remaining;</w:t>
      </w:r>
      <w:r>
        <w:t xml:space="preserve"> </w:t>
      </w:r>
      <w:r>
        <w:rPr>
          <w:iCs/>
          <w:i/>
        </w:rPr>
        <w:t xml:space="preserve">āghoṣate</w:t>
      </w:r>
      <w:r>
        <w:t xml:space="preserve"> </w:t>
      </w:r>
      <w:r>
        <w:t xml:space="preserve">— root</w:t>
      </w:r>
      <w:r>
        <w:t xml:space="preserve"> </w:t>
      </w:r>
      <w:r>
        <w:rPr>
          <w:iCs/>
          <w:i/>
        </w:rPr>
        <w:t xml:space="preserve">ghuṣir viśabdane</w:t>
      </w:r>
      <w:r>
        <w:t xml:space="preserve">, no nighāta since the particle</w:t>
      </w:r>
      <w:r>
        <w:t xml:space="preserve"> </w:t>
      </w:r>
      <w:r>
        <w:rPr>
          <w:iCs/>
          <w:i/>
        </w:rPr>
        <w:t xml:space="preserve">yat</w:t>
      </w:r>
      <w:r>
        <w:t xml:space="preserve"> </w:t>
      </w:r>
      <w:r>
        <w:t xml:space="preserve">continues;</w:t>
      </w:r>
      <w:r>
        <w:t xml:space="preserve"> </w:t>
      </w:r>
      <w:r>
        <w:rPr>
          <w:iCs/>
          <w:i/>
        </w:rPr>
        <w:t xml:space="preserve">raṇyati</w:t>
      </w:r>
      <w:r>
        <w:t xml:space="preserve"> </w:t>
      </w:r>
      <w:r>
        <w:t xml:space="preserve">— root</w:t>
      </w:r>
      <w:r>
        <w:t xml:space="preserve"> </w:t>
      </w:r>
      <w:r>
        <w:rPr>
          <w:iCs/>
          <w:i/>
        </w:rPr>
        <w:t xml:space="preserve">ramu krīḍāyām</w:t>
      </w:r>
      <w:r>
        <w:t xml:space="preserve"> </w:t>
      </w:r>
      <w:r>
        <w:t xml:space="preserve">with</w:t>
      </w:r>
      <w:r>
        <w:t xml:space="preserve"> </w:t>
      </w:r>
      <w:r>
        <w:rPr>
          <w:iCs/>
          <w:i/>
        </w:rPr>
        <w:t xml:space="preserve">śyan</w:t>
      </w:r>
      <w:r>
        <w:t xml:space="preserve"> </w:t>
      </w:r>
      <w:r>
        <w:t xml:space="preserve">and</w:t>
      </w:r>
      <w:r>
        <w:t xml:space="preserve"> </w:t>
      </w:r>
      <w:r>
        <w:rPr>
          <w:iCs/>
          <w:i/>
        </w:rPr>
        <w:t xml:space="preserve">parasmaipada</w:t>
      </w:r>
      <w:r>
        <w:t xml:space="preserve"> </w:t>
      </w:r>
      <w:r>
        <w:t xml:space="preserve">by</w:t>
      </w:r>
      <w:r>
        <w:t xml:space="preserve"> </w:t>
      </w:r>
      <w:r>
        <w:rPr>
          <w:iCs/>
          <w:i/>
        </w:rPr>
        <w:t xml:space="preserve">vyatyaya</w:t>
      </w:r>
      <w:r>
        <w:t xml:space="preserve">, or from</w:t>
      </w:r>
      <w:r>
        <w:t xml:space="preserve"> </w:t>
      </w:r>
      <w:r>
        <w:rPr>
          <w:iCs/>
          <w:i/>
        </w:rPr>
        <w:t xml:space="preserve">raṇa</w:t>
      </w:r>
      <w:r>
        <w:t xml:space="preserve"> </w:t>
      </w:r>
      <w:r>
        <w:t xml:space="preserve">‘</w:t>
      </w:r>
      <w:r>
        <w:t xml:space="preserve">to sound</w:t>
      </w:r>
      <w:r>
        <w:t xml:space="preserve">’</w:t>
      </w:r>
      <w:r>
        <w:t xml:space="preserve">.”</w:t>
      </w:r>
    </w:p>
    <w:p>
      <w:pPr>
        <w:pStyle w:val="BodyText"/>
      </w:pPr>
      <w:r>
        <w:rPr>
          <w:bCs/>
          <w:b/>
        </w:rPr>
        <w:t xml:space="preserve">॥ प्रतिपदार्थः ॥ — Pratipadārtha of Rik 83.6</w:t>
      </w:r>
      <w:r>
        <w:t xml:space="preserve"> </w:t>
      </w:r>
      <w:r>
        <w:rPr>
          <w:iCs/>
          <w:i/>
        </w:rPr>
        <w:t xml:space="preserve">(Kannada; runs to p. 79)</w:t>
      </w:r>
    </w:p>
    <w:p>
      <w:pPr>
        <w:numPr>
          <w:ilvl w:val="0"/>
          <w:numId w:val="1096"/>
        </w:numPr>
        <w:pStyle w:val="Compact"/>
      </w:pPr>
      <w:r>
        <w:rPr>
          <w:bCs/>
          <w:b/>
        </w:rPr>
        <w:t xml:space="preserve">स्वपत्याय</w:t>
      </w:r>
      <w:r>
        <w:t xml:space="preserve"> </w:t>
      </w:r>
      <w:r>
        <w:t xml:space="preserve">—</w:t>
      </w:r>
      <w:r>
        <w:t xml:space="preserve"> </w:t>
      </w:r>
      <w:r>
        <w:t xml:space="preserve">“</w:t>
      </w:r>
      <w:r>
        <w:t xml:space="preserve">for the sake of the growth of an excellent rite</w:t>
      </w:r>
      <w:r>
        <w:t xml:space="preserve">”</w:t>
      </w:r>
    </w:p>
    <w:p>
      <w:pPr>
        <w:numPr>
          <w:ilvl w:val="0"/>
          <w:numId w:val="1096"/>
        </w:numPr>
        <w:pStyle w:val="Compact"/>
      </w:pPr>
      <w:r>
        <w:rPr>
          <w:bCs/>
          <w:b/>
        </w:rPr>
        <w:t xml:space="preserve">यत्</w:t>
      </w:r>
      <w:r>
        <w:t xml:space="preserve"> </w:t>
      </w:r>
      <w:r>
        <w:t xml:space="preserve">—</w:t>
      </w:r>
      <w:r>
        <w:t xml:space="preserve"> </w:t>
      </w:r>
      <w:r>
        <w:t xml:space="preserve">“</w:t>
      </w:r>
      <w:r>
        <w:t xml:space="preserve">when</w:t>
      </w:r>
      <w:r>
        <w:t xml:space="preserve">”</w:t>
      </w:r>
    </w:p>
    <w:p>
      <w:pPr>
        <w:numPr>
          <w:ilvl w:val="0"/>
          <w:numId w:val="1096"/>
        </w:numPr>
        <w:pStyle w:val="Compact"/>
      </w:pPr>
      <w:r>
        <w:rPr>
          <w:bCs/>
          <w:b/>
        </w:rPr>
        <w:t xml:space="preserve">बर्हिः</w:t>
      </w:r>
      <w:r>
        <w:t xml:space="preserve"> </w:t>
      </w:r>
      <w:r>
        <w:t xml:space="preserve">—</w:t>
      </w:r>
      <w:r>
        <w:t xml:space="preserve"> </w:t>
      </w:r>
      <w:r>
        <w:t xml:space="preserve">“</w:t>
      </w:r>
      <w:r>
        <w:t xml:space="preserve">the pure</w:t>
      </w:r>
      <w:r>
        <w:t xml:space="preserve"> </w:t>
      </w:r>
      <w:r>
        <w:rPr>
          <w:iCs/>
          <w:i/>
        </w:rPr>
        <w:t xml:space="preserve">darbha</w:t>
      </w:r>
      <w:r>
        <w:t xml:space="preserve"> </w:t>
      </w:r>
      <w:r>
        <w:t xml:space="preserve">grass</w:t>
      </w:r>
      <w:r>
        <w:t xml:space="preserve">”</w:t>
      </w:r>
    </w:p>
    <w:p>
      <w:pPr>
        <w:numPr>
          <w:ilvl w:val="0"/>
          <w:numId w:val="1096"/>
        </w:numPr>
        <w:pStyle w:val="Compact"/>
      </w:pPr>
      <w:r>
        <w:rPr>
          <w:bCs/>
          <w:b/>
        </w:rPr>
        <w:t xml:space="preserve">वृज्यते वा</w:t>
      </w:r>
      <w:r>
        <w:t xml:space="preserve"> </w:t>
      </w:r>
      <w:r>
        <w:t xml:space="preserve">—</w:t>
      </w:r>
      <w:r>
        <w:t xml:space="preserve"> </w:t>
      </w:r>
      <w:r>
        <w:t xml:space="preserve">“</w:t>
      </w:r>
      <w:r>
        <w:t xml:space="preserve">(is cut), at that time or</w:t>
      </w:r>
      <w:r>
        <w:t xml:space="preserve">”</w:t>
      </w:r>
    </w:p>
    <w:p>
      <w:pPr>
        <w:numPr>
          <w:ilvl w:val="0"/>
          <w:numId w:val="1096"/>
        </w:numPr>
        <w:pStyle w:val="Compact"/>
      </w:pPr>
      <w:r>
        <w:rPr>
          <w:bCs/>
          <w:b/>
        </w:rPr>
        <w:t xml:space="preserve">अर्कः</w:t>
      </w:r>
      <w:r>
        <w:t xml:space="preserve"> </w:t>
      </w:r>
      <w:r>
        <w:t xml:space="preserve">—</w:t>
      </w:r>
      <w:r>
        <w:t xml:space="preserve"> </w:t>
      </w:r>
      <w:r>
        <w:t xml:space="preserve">“</w:t>
      </w:r>
      <w:r>
        <w:t xml:space="preserve">the</w:t>
      </w:r>
      <w:r>
        <w:t xml:space="preserve"> </w:t>
      </w:r>
      <w:r>
        <w:rPr>
          <w:iCs/>
          <w:i/>
        </w:rPr>
        <w:t xml:space="preserve">hotṛ</w:t>
      </w:r>
      <w:r>
        <w:t xml:space="preserve"> </w:t>
      </w:r>
      <w:r>
        <w:t xml:space="preserve">who makes the stotra (is brought)</w:t>
      </w:r>
      <w:r>
        <w:t xml:space="preserve">”</w:t>
      </w:r>
    </w:p>
    <w:p>
      <w:pPr>
        <w:numPr>
          <w:ilvl w:val="0"/>
          <w:numId w:val="1096"/>
        </w:numPr>
        <w:pStyle w:val="Compact"/>
      </w:pPr>
      <w:r>
        <w:rPr>
          <w:bCs/>
          <w:b/>
        </w:rPr>
        <w:t xml:space="preserve">श्लोकम्</w:t>
      </w:r>
      <w:r>
        <w:t xml:space="preserve"> </w:t>
      </w:r>
      <w:r>
        <w:t xml:space="preserve">—</w:t>
      </w:r>
      <w:r>
        <w:t xml:space="preserve"> </w:t>
      </w:r>
      <w:r>
        <w:t xml:space="preserve">“</w:t>
      </w:r>
      <w:r>
        <w:t xml:space="preserve">the words of praise</w:t>
      </w:r>
      <w:r>
        <w:t xml:space="preserve">”</w:t>
      </w:r>
    </w:p>
    <w:p>
      <w:pPr>
        <w:numPr>
          <w:ilvl w:val="0"/>
          <w:numId w:val="1096"/>
        </w:numPr>
        <w:pStyle w:val="Compact"/>
      </w:pPr>
      <w:r>
        <w:rPr>
          <w:bCs/>
          <w:b/>
        </w:rPr>
        <w:t xml:space="preserve">दिवि</w:t>
      </w:r>
      <w:r>
        <w:t xml:space="preserve"> </w:t>
      </w:r>
      <w:r>
        <w:t xml:space="preserve">—</w:t>
      </w:r>
      <w:r>
        <w:t xml:space="preserve"> </w:t>
      </w:r>
      <w:r>
        <w:t xml:space="preserve">“</w:t>
      </w:r>
      <w:r>
        <w:t xml:space="preserve">in the shining sacrifice</w:t>
      </w:r>
      <w:r>
        <w:t xml:space="preserve">”</w:t>
      </w:r>
    </w:p>
    <w:p>
      <w:pPr>
        <w:numPr>
          <w:ilvl w:val="0"/>
          <w:numId w:val="1096"/>
        </w:numPr>
        <w:pStyle w:val="Compact"/>
      </w:pPr>
      <w:r>
        <w:rPr>
          <w:bCs/>
          <w:b/>
        </w:rPr>
        <w:t xml:space="preserve">आ घोषते वा</w:t>
      </w:r>
      <w:r>
        <w:t xml:space="preserve"> </w:t>
      </w:r>
      <w:r>
        <w:t xml:space="preserve">—</w:t>
      </w:r>
      <w:r>
        <w:t xml:space="preserve"> </w:t>
      </w:r>
      <w:r>
        <w:t xml:space="preserve">“</w:t>
      </w:r>
      <w:r>
        <w:t xml:space="preserve">at the time of reciting aloud, or</w:t>
      </w:r>
      <w:r>
        <w:t xml:space="preserve">”</w:t>
      </w:r>
    </w:p>
    <w:p>
      <w:pPr>
        <w:numPr>
          <w:ilvl w:val="0"/>
          <w:numId w:val="1096"/>
        </w:numPr>
        <w:pStyle w:val="Compact"/>
      </w:pPr>
      <w:r>
        <w:rPr>
          <w:bCs/>
          <w:b/>
        </w:rPr>
        <w:t xml:space="preserve">यत्र</w:t>
      </w:r>
      <w:r>
        <w:t xml:space="preserve"> </w:t>
      </w:r>
      <w:r>
        <w:t xml:space="preserve">—</w:t>
      </w:r>
      <w:r>
        <w:t xml:space="preserve"> </w:t>
      </w:r>
      <w:r>
        <w:t xml:space="preserve">“</w:t>
      </w:r>
      <w:r>
        <w:t xml:space="preserve">at the time of which sacrifice</w:t>
      </w:r>
      <w:r>
        <w:t xml:space="preserve">”</w:t>
      </w:r>
    </w:p>
    <w:p>
      <w:pPr>
        <w:numPr>
          <w:ilvl w:val="0"/>
          <w:numId w:val="1096"/>
        </w:numPr>
        <w:pStyle w:val="Compact"/>
      </w:pPr>
      <w:r>
        <w:rPr>
          <w:bCs/>
          <w:b/>
        </w:rPr>
        <w:t xml:space="preserve">ग्रावा</w:t>
      </w:r>
      <w:r>
        <w:t xml:space="preserve"> </w:t>
      </w:r>
      <w:r>
        <w:t xml:space="preserve">—</w:t>
      </w:r>
      <w:r>
        <w:t xml:space="preserve"> </w:t>
      </w:r>
      <w:r>
        <w:t xml:space="preserve">“</w:t>
      </w:r>
      <w:r>
        <w:t xml:space="preserve">the stone (that presses Soma juice)</w:t>
      </w:r>
      <w:r>
        <w:t xml:space="preserve">”</w:t>
      </w:r>
    </w:p>
    <w:p>
      <w:pPr>
        <w:numPr>
          <w:ilvl w:val="0"/>
          <w:numId w:val="1096"/>
        </w:numPr>
        <w:pStyle w:val="Compact"/>
      </w:pPr>
      <w:r>
        <w:rPr>
          <w:bCs/>
          <w:b/>
        </w:rPr>
        <w:t xml:space="preserve">कारुः उक्थ्यः</w:t>
      </w:r>
      <w:r>
        <w:t xml:space="preserve"> </w:t>
      </w:r>
      <w:r>
        <w:t xml:space="preserve">—</w:t>
      </w:r>
      <w:r>
        <w:t xml:space="preserve"> </w:t>
      </w:r>
      <w:r>
        <w:t xml:space="preserve">“</w:t>
      </w:r>
      <w:r>
        <w:t xml:space="preserve">as the stotra that recites the mantra of the form of the śastra makes sound</w:t>
      </w:r>
      <w:r>
        <w:t xml:space="preserve">”</w:t>
      </w:r>
    </w:p>
    <w:p>
      <w:pPr>
        <w:numPr>
          <w:ilvl w:val="0"/>
          <w:numId w:val="1096"/>
        </w:numPr>
        <w:pStyle w:val="Compact"/>
      </w:pPr>
      <w:r>
        <w:rPr>
          <w:bCs/>
          <w:b/>
        </w:rPr>
        <w:t xml:space="preserve">वदति (वा)</w:t>
      </w:r>
      <w:r>
        <w:t xml:space="preserve"> </w:t>
      </w:r>
      <w:r>
        <w:t xml:space="preserve">—</w:t>
      </w:r>
      <w:r>
        <w:t xml:space="preserve"> </w:t>
      </w:r>
      <w:r>
        <w:t xml:space="preserve">“</w:t>
      </w:r>
      <w:r>
        <w:t xml:space="preserve">(or) at the time of making a (pleasant) sound</w:t>
      </w:r>
      <w:r>
        <w:t xml:space="preserve">”</w:t>
      </w:r>
    </w:p>
    <w:p>
      <w:pPr>
        <w:numPr>
          <w:ilvl w:val="0"/>
          <w:numId w:val="1096"/>
        </w:numPr>
        <w:pStyle w:val="Compact"/>
      </w:pPr>
      <w:r>
        <w:rPr>
          <w:bCs/>
          <w:b/>
        </w:rPr>
        <w:t xml:space="preserve">तस्य इत्</w:t>
      </w:r>
      <w:r>
        <w:t xml:space="preserve"> </w:t>
      </w:r>
      <w:r>
        <w:t xml:space="preserve">—</w:t>
      </w:r>
      <w:r>
        <w:t xml:space="preserve"> </w:t>
      </w:r>
      <w:r>
        <w:t xml:space="preserve">“</w:t>
      </w:r>
      <w:r>
        <w:t xml:space="preserve">of all these</w:t>
      </w:r>
      <w:r>
        <w:t xml:space="preserve">”</w:t>
      </w:r>
    </w:p>
    <w:p>
      <w:pPr>
        <w:numPr>
          <w:ilvl w:val="0"/>
          <w:numId w:val="1096"/>
        </w:numPr>
        <w:pStyle w:val="Compact"/>
      </w:pPr>
      <w:r>
        <w:rPr>
          <w:bCs/>
          <w:b/>
        </w:rPr>
        <w:t xml:space="preserve">अभिपित्वेषु</w:t>
      </w:r>
      <w:r>
        <w:t xml:space="preserve"> </w:t>
      </w:r>
      <w:r>
        <w:t xml:space="preserve">—</w:t>
      </w:r>
      <w:r>
        <w:t xml:space="preserve"> </w:t>
      </w:r>
      <w:r>
        <w:t xml:space="preserve">“</w:t>
      </w:r>
      <w:r>
        <w:t xml:space="preserve">(on occasions) when they come together</w:t>
      </w:r>
      <w:r>
        <w:t xml:space="preserve">”</w:t>
      </w:r>
    </w:p>
    <w:p>
      <w:pPr>
        <w:numPr>
          <w:ilvl w:val="0"/>
          <w:numId w:val="1096"/>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096"/>
        </w:numPr>
        <w:pStyle w:val="Compact"/>
      </w:pPr>
      <w:r>
        <w:rPr>
          <w:bCs/>
          <w:b/>
        </w:rPr>
        <w:t xml:space="preserve">रण्यति</w:t>
      </w:r>
      <w:r>
        <w:t xml:space="preserve"> </w:t>
      </w:r>
      <w:r>
        <w:t xml:space="preserve">—</w:t>
      </w:r>
      <w:r>
        <w:t xml:space="preserve"> </w:t>
      </w:r>
      <w:r>
        <w:t xml:space="preserve">“</w:t>
      </w:r>
      <w:r>
        <w:t xml:space="preserve">is gladdened, or makes a sound indicating joy.</w:t>
      </w:r>
      <w:r>
        <w:t xml:space="preserve">”</w:t>
      </w:r>
    </w:p>
    <w:bookmarkEnd w:id="105"/>
    <w:bookmarkStart w:id="106" w:name="page-79-pdf-94"/>
    <w:p>
      <w:pPr>
        <w:pStyle w:val="Heading3"/>
      </w:pPr>
      <w:r>
        <w:t xml:space="preserve">Page 79 (PDF 94)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of Rik 83.6, concluded:</w:t>
      </w:r>
      <w:r>
        <w:t xml:space="preserve"> </w:t>
      </w:r>
      <w:r>
        <w:t xml:space="preserve">“</w:t>
      </w:r>
      <w:r>
        <w:rPr>
          <w:bCs/>
          <w:b/>
        </w:rPr>
        <w:t xml:space="preserve">अभिपित्वेषु</w:t>
      </w:r>
      <w:r>
        <w:t xml:space="preserve"> </w:t>
      </w:r>
      <w:r>
        <w:t xml:space="preserve">— when occasions arrive;</w:t>
      </w:r>
      <w:r>
        <w:t xml:space="preserve"> </w:t>
      </w:r>
      <w:r>
        <w:rPr>
          <w:bCs/>
          <w:b/>
        </w:rPr>
        <w:t xml:space="preserve">इन्द्रः</w:t>
      </w:r>
      <w:r>
        <w:t xml:space="preserve"> </w:t>
      </w:r>
      <w:r>
        <w:t xml:space="preserve">— Indra;</w:t>
      </w:r>
      <w:r>
        <w:t xml:space="preserve"> </w:t>
      </w:r>
      <w:r>
        <w:rPr>
          <w:bCs/>
          <w:b/>
        </w:rPr>
        <w:t xml:space="preserve">रण्यति</w:t>
      </w:r>
      <w:r>
        <w:t xml:space="preserve"> </w:t>
      </w:r>
      <w:r>
        <w:t xml:space="preserve">— is gladdened or makes a sound indicating joy.</w:t>
      </w:r>
      <w:r>
        <w:t xml:space="preserve">”</w:t>
      </w:r>
    </w:p>
    <w:p>
      <w:pPr>
        <w:pStyle w:val="BodyText"/>
      </w:pPr>
      <w:r>
        <w:rPr>
          <w:bCs/>
          <w:b/>
        </w:rPr>
        <w:t xml:space="preserve">॥ भावार्थः ॥ — Bhāvārtha of Rik 83.6</w:t>
      </w:r>
      <w:r>
        <w:t xml:space="preserve"> </w:t>
      </w:r>
      <w:r>
        <w:rPr>
          <w:iCs/>
          <w:i/>
        </w:rPr>
        <w:t xml:space="preserve">(Kannada)</w:t>
      </w:r>
    </w:p>
    <w:p>
      <w:pPr>
        <w:pStyle w:val="BodyText"/>
      </w:pPr>
      <w:r>
        <w:t xml:space="preserve">“</w:t>
      </w:r>
      <w:r>
        <w:t xml:space="preserve">Whether it is the time of cutting the pure</w:t>
      </w:r>
      <w:r>
        <w:t xml:space="preserve"> </w:t>
      </w:r>
      <w:r>
        <w:rPr>
          <w:iCs/>
          <w:i/>
        </w:rPr>
        <w:t xml:space="preserve">darbha</w:t>
      </w:r>
      <w:r>
        <w:t xml:space="preserve"> </w:t>
      </w:r>
      <w:r>
        <w:t xml:space="preserve">grass for the sake of an excellent rite, or the time when, in the shining sacrifice, the</w:t>
      </w:r>
      <w:r>
        <w:t xml:space="preserve"> </w:t>
      </w:r>
      <w:r>
        <w:rPr>
          <w:iCs/>
          <w:i/>
        </w:rPr>
        <w:t xml:space="preserve">hotṛ</w:t>
      </w:r>
      <w:r>
        <w:t xml:space="preserve">, the accomplisher of the stotra, recites the stotra, or the time when the stone that presses Soma juice makes a sound pleasing like the praiser — on all these occasions Indra shows delight that the sacrifice addressed to him has come to its conclusion.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Whether the sacred grass is cut for the sacrifice, in order to bring down the blessings, whether the priest recites the sacred hymn in the brilliant sacrifice, whether the stone used to press the soma plant makes a sound like the priest who repeats the hymn, on all these occasions Indra rejoices.</w:t>
      </w:r>
      <w:r>
        <w:t xml:space="preserve">”</w:t>
      </w:r>
      <w:r>
        <w:t xml:space="preserve"> </w:t>
      </w:r>
      <w:r>
        <w:t xml:space="preserve">— as printed.</w:t>
      </w:r>
    </w:p>
    <w:p>
      <w:pPr>
        <w:pStyle w:val="BodyText"/>
      </w:pPr>
      <w:r>
        <w:rPr>
          <w:bCs/>
          <w:b/>
        </w:rPr>
        <w:t xml:space="preserve">॥ विशेषविषयगळु ॥ — Special Topics (Rik 83.6)</w:t>
      </w:r>
    </w:p>
    <w:p>
      <w:pPr>
        <w:numPr>
          <w:ilvl w:val="0"/>
          <w:numId w:val="1097"/>
        </w:numPr>
        <w:pStyle w:val="Compact"/>
      </w:pPr>
      <w:r>
        <w:rPr>
          <w:bCs/>
          <w:b/>
        </w:rPr>
        <w:t xml:space="preserve">बर्हिः</w:t>
      </w:r>
      <w:r>
        <w:t xml:space="preserve"> </w:t>
      </w:r>
      <w:r>
        <w:t xml:space="preserve">—</w:t>
      </w:r>
      <w:r>
        <w:t xml:space="preserve"> </w:t>
      </w:r>
      <w:r>
        <w:t xml:space="preserve">“</w:t>
      </w:r>
      <w:r>
        <w:rPr>
          <w:iCs/>
          <w:i/>
        </w:rPr>
        <w:t xml:space="preserve">darbha</w:t>
      </w:r>
      <w:r>
        <w:t xml:space="preserve"> </w:t>
      </w:r>
      <w:r>
        <w:t xml:space="preserve">grass whose tips have been cut. When sacrificing, the priests cut the tips of the</w:t>
      </w:r>
      <w:r>
        <w:t xml:space="preserve"> </w:t>
      </w:r>
      <w:r>
        <w:rPr>
          <w:iCs/>
          <w:i/>
        </w:rPr>
        <w:t xml:space="preserve">darbha</w:t>
      </w:r>
      <w:r>
        <w:t xml:space="preserve"> </w:t>
      </w:r>
      <w:r>
        <w:t xml:space="preserve">grass and spread them on the ground as seats. They pray to the gods to come and sit on them. The sound of the crackling when the</w:t>
      </w:r>
      <w:r>
        <w:t xml:space="preserve"> </w:t>
      </w:r>
      <w:r>
        <w:rPr>
          <w:iCs/>
          <w:i/>
        </w:rPr>
        <w:t xml:space="preserve">darbha</w:t>
      </w:r>
      <w:r>
        <w:t xml:space="preserve"> </w:t>
      </w:r>
      <w:r>
        <w:t xml:space="preserve">tips are cut makes Indra glad — that is the idea, since it is done for the sacrifice.</w:t>
      </w:r>
      <w:r>
        <w:t xml:space="preserve">”</w:t>
      </w:r>
    </w:p>
    <w:p>
      <w:pPr>
        <w:numPr>
          <w:ilvl w:val="0"/>
          <w:numId w:val="1097"/>
        </w:numPr>
        <w:pStyle w:val="Compact"/>
      </w:pPr>
      <w:r>
        <w:rPr>
          <w:bCs/>
          <w:b/>
        </w:rPr>
        <w:t xml:space="preserve">अर्कः</w:t>
      </w:r>
      <w:r>
        <w:t xml:space="preserve"> </w:t>
      </w:r>
      <w:r>
        <w:t xml:space="preserve">—</w:t>
      </w:r>
      <w:r>
        <w:t xml:space="preserve"> </w:t>
      </w:r>
      <w:r>
        <w:t xml:space="preserve">“</w:t>
      </w:r>
      <w:r>
        <w:t xml:space="preserve">the</w:t>
      </w:r>
      <w:r>
        <w:t xml:space="preserve"> </w:t>
      </w:r>
      <w:r>
        <w:rPr>
          <w:iCs/>
          <w:i/>
        </w:rPr>
        <w:t xml:space="preserve">hotṛ</w:t>
      </w:r>
      <w:r>
        <w:t xml:space="preserve"> </w:t>
      </w:r>
      <w:r>
        <w:t xml:space="preserve">or priest who recites Ṛks (mantras). In place of the word</w:t>
      </w:r>
      <w:r>
        <w:t xml:space="preserve"> </w:t>
      </w:r>
      <w:r>
        <w:rPr>
          <w:iCs/>
          <w:i/>
        </w:rPr>
        <w:t xml:space="preserve">arkin</w:t>
      </w:r>
      <w:r>
        <w:t xml:space="preserve"> </w:t>
      </w:r>
      <w:r>
        <w:t xml:space="preserve">the word</w:t>
      </w:r>
      <w:r>
        <w:t xml:space="preserve"> </w:t>
      </w:r>
      <w:r>
        <w:rPr>
          <w:iCs/>
          <w:i/>
        </w:rPr>
        <w:t xml:space="preserve">arka</w:t>
      </w:r>
      <w:r>
        <w:t xml:space="preserve"> </w:t>
      </w:r>
      <w:r>
        <w:t xml:space="preserve">has been used. In this sense the word</w:t>
      </w:r>
      <w:r>
        <w:t xml:space="preserve"> </w:t>
      </w:r>
      <w:r>
        <w:rPr>
          <w:iCs/>
          <w:i/>
        </w:rPr>
        <w:t xml:space="preserve">arka</w:t>
      </w:r>
      <w:r>
        <w:t xml:space="preserve"> </w:t>
      </w:r>
      <w:r>
        <w:t xml:space="preserve">is used in Ṛk. Saṃ. 1-[?]-[?]</w:t>
      </w:r>
      <w:r>
        <w:t xml:space="preserve">”</w:t>
      </w:r>
      <w:r>
        <w:t xml:space="preserve"> </w:t>
      </w:r>
      <w:r>
        <w:rPr>
          <w:iCs/>
          <w:i/>
        </w:rPr>
        <w:t xml:space="preserve">(numerals as read [?])</w:t>
      </w:r>
      <w:r>
        <w:t xml:space="preserve">.</w:t>
      </w:r>
    </w:p>
    <w:p>
      <w:pPr>
        <w:numPr>
          <w:ilvl w:val="0"/>
          <w:numId w:val="1097"/>
        </w:numPr>
        <w:pStyle w:val="Compact"/>
      </w:pPr>
      <w:r>
        <w:rPr>
          <w:bCs/>
          <w:b/>
        </w:rPr>
        <w:t xml:space="preserve">श्लोकः</w:t>
      </w:r>
      <w:r>
        <w:t xml:space="preserve"> </w:t>
      </w:r>
      <w:r>
        <w:t xml:space="preserve">—</w:t>
      </w:r>
      <w:r>
        <w:t xml:space="preserve"> </w:t>
      </w:r>
      <w:r>
        <w:t xml:space="preserve">“</w:t>
      </w:r>
      <w:r>
        <w:rPr>
          <w:iCs/>
          <w:i/>
        </w:rPr>
        <w:t xml:space="preserve">ślokaḥ śṛṇoteḥ</w:t>
      </w:r>
      <w:r>
        <w:t xml:space="preserve"> </w:t>
      </w:r>
      <w:r>
        <w:t xml:space="preserve">(Ni. [6-9] [?]):</w:t>
      </w:r>
      <w:r>
        <w:t xml:space="preserve"> </w:t>
      </w:r>
      <w:r>
        <w:rPr>
          <w:iCs/>
          <w:i/>
        </w:rPr>
        <w:t xml:space="preserve">śloka</w:t>
      </w:r>
      <w:r>
        <w:t xml:space="preserve"> </w:t>
      </w:r>
      <w:r>
        <w:t xml:space="preserve">means a speech in the form of praise (Ni. [3-?] [?]).</w:t>
      </w:r>
      <w:r>
        <w:t xml:space="preserve">”</w:t>
      </w:r>
    </w:p>
    <w:p>
      <w:pPr>
        <w:numPr>
          <w:ilvl w:val="0"/>
          <w:numId w:val="1097"/>
        </w:numPr>
        <w:pStyle w:val="Compact"/>
      </w:pPr>
      <w:r>
        <w:rPr>
          <w:bCs/>
          <w:b/>
        </w:rPr>
        <w:t xml:space="preserve">दिवि</w:t>
      </w:r>
      <w:r>
        <w:t xml:space="preserve"> </w:t>
      </w:r>
      <w:r>
        <w:t xml:space="preserve">—</w:t>
      </w:r>
      <w:r>
        <w:t xml:space="preserve"> </w:t>
      </w:r>
      <w:r>
        <w:t xml:space="preserve">“</w:t>
      </w:r>
      <w:r>
        <w:t xml:space="preserve">for this word the bhāṣyakāra has given the explanation</w:t>
      </w:r>
      <w:r>
        <w:t xml:space="preserve"> </w:t>
      </w:r>
      <w:r>
        <w:t xml:space="preserve">‘</w:t>
      </w:r>
      <w:r>
        <w:t xml:space="preserve">in the shining sacrifice</w:t>
      </w:r>
      <w:r>
        <w:t xml:space="preserve">’</w:t>
      </w:r>
      <w:r>
        <w:t xml:space="preserve">.</w:t>
      </w:r>
      <w:r>
        <w:t xml:space="preserve">”</w:t>
      </w:r>
    </w:p>
    <w:p>
      <w:pPr>
        <w:numPr>
          <w:ilvl w:val="0"/>
          <w:numId w:val="1097"/>
        </w:numPr>
        <w:pStyle w:val="Compact"/>
      </w:pPr>
      <w:r>
        <w:rPr>
          <w:bCs/>
          <w:b/>
        </w:rPr>
        <w:t xml:space="preserve">ग्रावा</w:t>
      </w:r>
      <w:r>
        <w:t xml:space="preserve"> </w:t>
      </w:r>
      <w:r>
        <w:t xml:space="preserve">—</w:t>
      </w:r>
      <w:r>
        <w:t xml:space="preserve"> </w:t>
      </w:r>
      <w:r>
        <w:t xml:space="preserve">“</w:t>
      </w:r>
      <w:r>
        <w:t xml:space="preserve">the stone used for crushing the Soma plant to extract the juice.</w:t>
      </w:r>
      <w:r>
        <w:t xml:space="preserve"> </w:t>
      </w:r>
      <w:r>
        <w:rPr>
          <w:iCs/>
          <w:i/>
        </w:rPr>
        <w:t xml:space="preserve">Yatra grāvā vadati</w:t>
      </w:r>
      <w:r>
        <w:t xml:space="preserve"> </w:t>
      </w:r>
      <w:r>
        <w:t xml:space="preserve">means: the sound that arises as the Soma plant is crushed is pleasing to Indra. The convention of describing the sound of crushing the Soma plant with the stone by the words</w:t>
      </w:r>
      <w:r>
        <w:t xml:space="preserve"> </w:t>
      </w:r>
      <w:r>
        <w:rPr>
          <w:iCs/>
          <w:i/>
        </w:rPr>
        <w:t xml:space="preserve">grāvā vadati</w:t>
      </w:r>
      <w:r>
        <w:t xml:space="preserve"> </w:t>
      </w:r>
      <w:r>
        <w:t xml:space="preserve">is seen to be old. In</w:t>
      </w:r>
      <w:r>
        <w:t xml:space="preserve"> </w:t>
      </w:r>
      <w:r>
        <w:rPr>
          <w:iCs/>
          <w:i/>
        </w:rPr>
        <w:t xml:space="preserve">yatra grāvā vadati tatra gacchataṃ</w:t>
      </w:r>
      <w:r>
        <w:t xml:space="preserve"> </w:t>
      </w:r>
      <w:r>
        <w:t xml:space="preserve">(Ṛk. Saṃ. 1-[135]-[?] [?]) and in other places there are examples.</w:t>
      </w:r>
      <w:r>
        <w:t xml:space="preserve">”</w:t>
      </w:r>
    </w:p>
    <w:bookmarkEnd w:id="106"/>
    <w:bookmarkStart w:id="107" w:name="page-80-pdf-95"/>
    <w:p>
      <w:pPr>
        <w:pStyle w:val="Heading3"/>
      </w:pPr>
      <w:r>
        <w:t xml:space="preserve">Page 80 (PDF 95)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83</w:t>
      </w:r>
      <w:r>
        <w:rPr>
          <w:iCs/>
          <w:i/>
        </w:rPr>
        <w:t xml:space="preserve">”</w:t>
      </w:r>
      <w:r>
        <w:rPr>
          <w:iCs/>
          <w:i/>
        </w:rPr>
        <w:t xml:space="preserve">.)</w:t>
      </w:r>
    </w:p>
    <w:p>
      <w:pPr>
        <w:pStyle w:val="BodyText"/>
      </w:pPr>
      <w:r>
        <w:rPr>
          <w:iCs/>
          <w:i/>
        </w:rPr>
        <w:t xml:space="preserve">Special Topics of Rik 83.6, continued:</w:t>
      </w:r>
    </w:p>
    <w:p>
      <w:pPr>
        <w:numPr>
          <w:ilvl w:val="0"/>
          <w:numId w:val="1098"/>
        </w:numPr>
        <w:pStyle w:val="Compact"/>
      </w:pPr>
      <w:r>
        <w:rPr>
          <w:bCs/>
          <w:b/>
        </w:rPr>
        <w:t xml:space="preserve">कारुः</w:t>
      </w:r>
      <w:r>
        <w:t xml:space="preserve"> </w:t>
      </w:r>
      <w:r>
        <w:t xml:space="preserve">—</w:t>
      </w:r>
      <w:r>
        <w:t xml:space="preserve"> </w:t>
      </w:r>
      <w:r>
        <w:t xml:space="preserve">“</w:t>
      </w:r>
      <w:r>
        <w:t xml:space="preserve">the one who makes; that is, the one who makes the stotra.</w:t>
      </w:r>
      <w:r>
        <w:t xml:space="preserve"> </w:t>
      </w:r>
      <w:r>
        <w:rPr>
          <w:iCs/>
          <w:i/>
        </w:rPr>
        <w:t xml:space="preserve">Kavi</w:t>
      </w:r>
      <w:r>
        <w:t xml:space="preserve">: this word is read in the Ṛgveda in the Ṛks 1-[?]-[?]; 2-[?]-[?]; 6-[?]-[?]; 10-[?]-[?] [numerals read from the small print and uncertain [?]]. Forms of this word,</w:t>
      </w:r>
      <w:r>
        <w:t xml:space="preserve"> </w:t>
      </w:r>
      <w:r>
        <w:rPr>
          <w:iCs/>
          <w:i/>
        </w:rPr>
        <w:t xml:space="preserve">kāravaḥ</w:t>
      </w:r>
      <w:r>
        <w:t xml:space="preserve">,</w:t>
      </w:r>
      <w:r>
        <w:t xml:space="preserve"> </w:t>
      </w:r>
      <w:r>
        <w:rPr>
          <w:iCs/>
          <w:i/>
        </w:rPr>
        <w:t xml:space="preserve">kārave</w:t>
      </w:r>
      <w:r>
        <w:t xml:space="preserve">,</w:t>
      </w:r>
      <w:r>
        <w:t xml:space="preserve"> </w:t>
      </w:r>
      <w:r>
        <w:rPr>
          <w:iCs/>
          <w:i/>
        </w:rPr>
        <w:t xml:space="preserve">kārum</w:t>
      </w:r>
      <w:r>
        <w:t xml:space="preserve"> </w:t>
      </w:r>
      <w:r>
        <w:t xml:space="preserve">and so on, occur in many Ṛks.</w:t>
      </w:r>
      <w:r>
        <w:t xml:space="preserve">”</w:t>
      </w:r>
    </w:p>
    <w:p>
      <w:pPr>
        <w:numPr>
          <w:ilvl w:val="0"/>
          <w:numId w:val="1098"/>
        </w:numPr>
        <w:pStyle w:val="Compact"/>
      </w:pPr>
      <w:r>
        <w:rPr>
          <w:bCs/>
          <w:b/>
        </w:rPr>
        <w:t xml:space="preserve">उक्थ्यः</w:t>
      </w:r>
      <w:r>
        <w:t xml:space="preserve"> </w:t>
      </w:r>
      <w:r>
        <w:t xml:space="preserve">—</w:t>
      </w:r>
      <w:r>
        <w:t xml:space="preserve"> </w:t>
      </w:r>
      <w:r>
        <w:t xml:space="preserve">“</w:t>
      </w:r>
      <w:r>
        <w:t xml:space="preserve">one who recites the śastra mantra, the</w:t>
      </w:r>
      <w:r>
        <w:t xml:space="preserve"> </w:t>
      </w:r>
      <w:r>
        <w:rPr>
          <w:iCs/>
          <w:i/>
        </w:rPr>
        <w:t xml:space="preserve">ṛtvij</w:t>
      </w:r>
      <w:r>
        <w:t xml:space="preserve">.</w:t>
      </w:r>
      <w:r>
        <w:t xml:space="preserve">”</w:t>
      </w:r>
    </w:p>
    <w:p>
      <w:pPr>
        <w:numPr>
          <w:ilvl w:val="0"/>
          <w:numId w:val="1098"/>
        </w:numPr>
        <w:pStyle w:val="Compact"/>
      </w:pPr>
      <w:r>
        <w:rPr>
          <w:bCs/>
          <w:b/>
        </w:rPr>
        <w:t xml:space="preserve">अभिपित्वेषु</w:t>
      </w:r>
      <w:r>
        <w:t xml:space="preserve"> </w:t>
      </w:r>
      <w:r>
        <w:t xml:space="preserve">—</w:t>
      </w:r>
      <w:r>
        <w:t xml:space="preserve"> </w:t>
      </w:r>
      <w:r>
        <w:rPr>
          <w:iCs/>
          <w:i/>
        </w:rPr>
        <w:t xml:space="preserve">pūrvoktānāṃ barhirādīnām abhiprāptiṣu</w:t>
      </w:r>
      <w:r>
        <w:t xml:space="preserve"> </w:t>
      </w:r>
      <w:r>
        <w:t xml:space="preserve">—</w:t>
      </w:r>
      <w:r>
        <w:t xml:space="preserve"> </w:t>
      </w:r>
      <w:r>
        <w:t xml:space="preserve">“</w:t>
      </w:r>
      <w:r>
        <w:t xml:space="preserve">when the words such as the cutting of the</w:t>
      </w:r>
      <w:r>
        <w:t xml:space="preserve"> </w:t>
      </w:r>
      <w:r>
        <w:rPr>
          <w:iCs/>
          <w:i/>
        </w:rPr>
        <w:t xml:space="preserve">darbha</w:t>
      </w:r>
      <w:r>
        <w:t xml:space="preserve">, spoken of before, are heard…</w:t>
      </w:r>
      <w:r>
        <w:t xml:space="preserve">”</w:t>
      </w:r>
    </w:p>
    <w:p>
      <w:pPr>
        <w:numPr>
          <w:ilvl w:val="0"/>
          <w:numId w:val="1098"/>
        </w:numPr>
        <w:pStyle w:val="Compact"/>
      </w:pPr>
      <w:r>
        <w:rPr>
          <w:bCs/>
          <w:b/>
        </w:rPr>
        <w:t xml:space="preserve">रण्यति</w:t>
      </w:r>
      <w:r>
        <w:t xml:space="preserve"> </w:t>
      </w:r>
      <w:r>
        <w:t xml:space="preserve">—</w:t>
      </w:r>
      <w:r>
        <w:t xml:space="preserve"> </w:t>
      </w:r>
      <w:r>
        <w:rPr>
          <w:iCs/>
          <w:i/>
        </w:rPr>
        <w:t xml:space="preserve">asmadīyo yogo bhaviṣyatīti harṣaśabdaṃ karoti</w:t>
      </w:r>
      <w:r>
        <w:t xml:space="preserve"> </w:t>
      </w:r>
      <w:r>
        <w:t xml:space="preserve">—</w:t>
      </w:r>
      <w:r>
        <w:t xml:space="preserve"> </w:t>
      </w:r>
      <w:r>
        <w:t xml:space="preserve">“</w:t>
      </w:r>
      <w:r>
        <w:t xml:space="preserve">‘</w:t>
      </w:r>
      <w:r>
        <w:t xml:space="preserve">he makes a cry of joy, thinking that our union will come to pass</w:t>
      </w:r>
      <w:r>
        <w:t xml:space="preserve">’</w:t>
      </w:r>
      <w:r>
        <w:t xml:space="preserve">. Since the matters above, such as the cutting of</w:t>
      </w:r>
      <w:r>
        <w:t xml:space="preserve"> </w:t>
      </w:r>
      <w:r>
        <w:rPr>
          <w:iCs/>
          <w:i/>
        </w:rPr>
        <w:t xml:space="preserve">darbha</w:t>
      </w:r>
      <w:r>
        <w:t xml:space="preserve">, are signs of the performance of the sacrifice, on hearing such sounds Indra is gladdened and utters a joyful sound to express his pleasure.</w:t>
      </w:r>
      <w:r>
        <w:t xml:space="preserve">”</w:t>
      </w:r>
    </w:p>
    <w:p>
      <w:pPr>
        <w:pStyle w:val="FirstParagraph"/>
      </w:pPr>
      <w:r>
        <w:rPr>
          <w:bCs/>
          <w:b/>
        </w:rPr>
        <w:t xml:space="preserve">॥ व्याकरणप्रक्रिया ॥ — Vyākaraṇa-prakriyā (Rik 83.6)</w:t>
      </w:r>
      <w:r>
        <w:t xml:space="preserve"> </w:t>
      </w:r>
      <w:r>
        <w:rPr>
          <w:iCs/>
          <w:i/>
        </w:rPr>
        <w:t xml:space="preserve">(grammar page, noted briefly; runs to p. 81)</w:t>
      </w:r>
    </w:p>
    <w:p>
      <w:pPr>
        <w:numPr>
          <w:ilvl w:val="0"/>
          <w:numId w:val="1099"/>
        </w:numPr>
        <w:pStyle w:val="Compact"/>
      </w:pPr>
      <w:r>
        <w:rPr>
          <w:bCs/>
          <w:b/>
        </w:rPr>
        <w:t xml:space="preserve">वृज्यते</w:t>
      </w:r>
      <w:r>
        <w:t xml:space="preserve"> </w:t>
      </w:r>
      <w:r>
        <w:t xml:space="preserve">— the root</w:t>
      </w:r>
      <w:r>
        <w:t xml:space="preserve"> </w:t>
      </w:r>
      <w:r>
        <w:rPr>
          <w:iCs/>
          <w:i/>
        </w:rPr>
        <w:t xml:space="preserve">vṛjī varjane</w:t>
      </w:r>
      <w:r>
        <w:t xml:space="preserve">,</w:t>
      </w:r>
      <w:r>
        <w:t xml:space="preserve"> </w:t>
      </w:r>
      <w:r>
        <w:rPr>
          <w:iCs/>
          <w:i/>
        </w:rPr>
        <w:t xml:space="preserve">rudhādi</w:t>
      </w:r>
      <w:r>
        <w:t xml:space="preserve">;</w:t>
      </w:r>
      <w:r>
        <w:t xml:space="preserve"> </w:t>
      </w:r>
      <w:r>
        <w:rPr>
          <w:iCs/>
          <w:i/>
        </w:rPr>
        <w:t xml:space="preserve">laṭ</w:t>
      </w:r>
      <w:r>
        <w:t xml:space="preserve"> </w:t>
      </w:r>
      <w:r>
        <w:t xml:space="preserve">in the passive sense; when the</w:t>
      </w:r>
      <w:r>
        <w:t xml:space="preserve"> </w:t>
      </w:r>
      <w:r>
        <w:rPr>
          <w:iCs/>
          <w:i/>
        </w:rPr>
        <w:t xml:space="preserve">lakāra</w:t>
      </w:r>
      <w:r>
        <w:t xml:space="preserve"> </w:t>
      </w:r>
      <w:r>
        <w:t xml:space="preserve">(</w:t>
      </w:r>
      <w:r>
        <w:rPr>
          <w:iCs/>
          <w:i/>
        </w:rPr>
        <w:t xml:space="preserve">laṭ</w:t>
      </w:r>
      <w:r>
        <w:t xml:space="preserve">) denoting the object follows, by</w:t>
      </w:r>
      <w:r>
        <w:t xml:space="preserve"> </w:t>
      </w:r>
      <w:r>
        <w:t xml:space="preserve">“</w:t>
      </w:r>
      <w:r>
        <w:t xml:space="preserve">sārvadhātuke yak</w:t>
      </w:r>
      <w:r>
        <w:t xml:space="preserve">”</w:t>
      </w:r>
      <w:r>
        <w:t xml:space="preserve"> </w:t>
      </w:r>
      <w:r>
        <w:t xml:space="preserve">(Pā. Sū. 3-1-67) the affix</w:t>
      </w:r>
      <w:r>
        <w:t xml:space="preserve"> </w:t>
      </w:r>
      <w:r>
        <w:rPr>
          <w:iCs/>
          <w:i/>
        </w:rPr>
        <w:t xml:space="preserve">yak</w:t>
      </w:r>
      <w:r>
        <w:t xml:space="preserve"> </w:t>
      </w:r>
      <w:r>
        <w:t xml:space="preserve">arises for the root; by</w:t>
      </w:r>
      <w:r>
        <w:t xml:space="preserve"> </w:t>
      </w:r>
      <w:r>
        <w:t xml:space="preserve">“</w:t>
      </w:r>
      <w:r>
        <w:t xml:space="preserve">bhāvakarmaṇoḥ</w:t>
      </w:r>
      <w:r>
        <w:t xml:space="preserve">”</w:t>
      </w:r>
      <w:r>
        <w:t xml:space="preserve"> </w:t>
      </w:r>
      <w:r>
        <w:t xml:space="preserve">(Pā. Sū. 1-3-13) the</w:t>
      </w:r>
      <w:r>
        <w:t xml:space="preserve"> </w:t>
      </w:r>
      <w:r>
        <w:rPr>
          <w:iCs/>
          <w:i/>
        </w:rPr>
        <w:t xml:space="preserve">ātmanepada</w:t>
      </w:r>
      <w:r>
        <w:t xml:space="preserve"> </w:t>
      </w:r>
      <w:r>
        <w:t xml:space="preserve">affix arises. If the accent of the affix were to be heard, then by</w:t>
      </w:r>
      <w:r>
        <w:t xml:space="preserve"> </w:t>
      </w:r>
      <w:r>
        <w:t xml:space="preserve">“</w:t>
      </w:r>
      <w:r>
        <w:t xml:space="preserve">tāsyanudāttenṅidadupadeśāl lasārvadhātukam anudāttam</w:t>
      </w:r>
      <w:r>
        <w:t xml:space="preserve">”</w:t>
      </w:r>
      <w:r>
        <w:t xml:space="preserve"> </w:t>
      </w:r>
      <w:r>
        <w:t xml:space="preserve">(Pā. Sū. 6-1-186) the</w:t>
      </w:r>
      <w:r>
        <w:t xml:space="preserve"> </w:t>
      </w:r>
      <w:r>
        <w:rPr>
          <w:iCs/>
          <w:i/>
        </w:rPr>
        <w:t xml:space="preserve">lasārvadhātuka</w:t>
      </w:r>
      <w:r>
        <w:t xml:space="preserve"> </w:t>
      </w:r>
      <w:r>
        <w:t xml:space="preserve">is anudātta because it follows an</w:t>
      </w:r>
      <w:r>
        <w:t xml:space="preserve"> </w:t>
      </w:r>
      <w:r>
        <w:rPr>
          <w:iCs/>
          <w:i/>
        </w:rPr>
        <w:t xml:space="preserve">a</w:t>
      </w:r>
      <w:r>
        <w:t xml:space="preserve">-</w:t>
      </w:r>
      <w:r>
        <w:rPr>
          <w:iCs/>
          <w:i/>
        </w:rPr>
        <w:t xml:space="preserve">upadeśa</w:t>
      </w:r>
      <w:r>
        <w:t xml:space="preserve"> </w:t>
      </w:r>
      <w:r>
        <w:t xml:space="preserve">root (</w:t>
      </w:r>
      <w:r>
        <w:rPr>
          <w:iCs/>
          <w:i/>
        </w:rPr>
        <w:t xml:space="preserve">vṛj</w:t>
      </w:r>
      <w:r>
        <w:t xml:space="preserve">); then the</w:t>
      </w:r>
      <w:r>
        <w:t xml:space="preserve"> </w:t>
      </w:r>
      <w:r>
        <w:rPr>
          <w:iCs/>
          <w:i/>
        </w:rPr>
        <w:t xml:space="preserve">yak</w:t>
      </w:r>
      <w:r>
        <w:t xml:space="preserve"> </w:t>
      </w:r>
      <w:r>
        <w:t xml:space="preserve">accent alone remains, being</w:t>
      </w:r>
      <w:r>
        <w:t xml:space="preserve"> </w:t>
      </w:r>
      <w:r>
        <w:rPr>
          <w:iCs/>
          <w:i/>
        </w:rPr>
        <w:t xml:space="preserve">śit</w:t>
      </w:r>
      <w:r>
        <w:t xml:space="preserve">; by</w:t>
      </w:r>
      <w:r>
        <w:t xml:space="preserve"> </w:t>
      </w:r>
      <w:r>
        <w:t xml:space="preserve">“</w:t>
      </w:r>
      <w:r>
        <w:t xml:space="preserve">tiṅ atiṅaḥ</w:t>
      </w:r>
      <w:r>
        <w:t xml:space="preserve">”</w:t>
      </w:r>
      <w:r>
        <w:t xml:space="preserve"> </w:t>
      </w:r>
      <w:r>
        <w:t xml:space="preserve">(Pā. Sū. 8-1-28) total anudātta would arise, but by</w:t>
      </w:r>
      <w:r>
        <w:t xml:space="preserve"> </w:t>
      </w:r>
      <w:r>
        <w:t xml:space="preserve">“</w:t>
      </w:r>
      <w:r>
        <w:t xml:space="preserve">nipātair yadyadihantakuvidnetracet…</w:t>
      </w:r>
      <w:r>
        <w:t xml:space="preserve">”</w:t>
      </w:r>
      <w:r>
        <w:t xml:space="preserve"> </w:t>
      </w:r>
      <w:r>
        <w:t xml:space="preserve">(Pā. Sū. 8-1-30) the</w:t>
      </w:r>
      <w:r>
        <w:t xml:space="preserve"> </w:t>
      </w:r>
      <w:r>
        <w:rPr>
          <w:iCs/>
          <w:i/>
        </w:rPr>
        <w:t xml:space="preserve">tiṅanta</w:t>
      </w:r>
      <w:r>
        <w:t xml:space="preserve"> </w:t>
      </w:r>
      <w:r>
        <w:t xml:space="preserve">is not anudātta when connected with these</w:t>
      </w:r>
      <w:r>
        <w:t xml:space="preserve"> </w:t>
      </w:r>
      <w:r>
        <w:rPr>
          <w:iCs/>
          <w:i/>
        </w:rPr>
        <w:t xml:space="preserve">nipātas</w:t>
      </w:r>
      <w:r>
        <w:t xml:space="preserve">; here</w:t>
      </w:r>
      <w:r>
        <w:t xml:space="preserve"> </w:t>
      </w:r>
      <w:r>
        <w:rPr>
          <w:iCs/>
          <w:i/>
        </w:rPr>
        <w:t xml:space="preserve">yat</w:t>
      </w:r>
      <w:r>
        <w:t xml:space="preserve"> </w:t>
      </w:r>
      <w:r>
        <w:t xml:space="preserve">(in</w:t>
      </w:r>
      <w:r>
        <w:t xml:space="preserve"> </w:t>
      </w:r>
      <w:r>
        <w:rPr>
          <w:iCs/>
          <w:i/>
        </w:rPr>
        <w:t xml:space="preserve">yad vṛjyate</w:t>
      </w:r>
      <w:r>
        <w:t xml:space="preserve">) is the connection, so the total anudātta did not arise.</w:t>
      </w:r>
    </w:p>
    <w:p>
      <w:pPr>
        <w:numPr>
          <w:ilvl w:val="0"/>
          <w:numId w:val="1099"/>
        </w:numPr>
        <w:pStyle w:val="Compact"/>
      </w:pPr>
      <w:r>
        <w:rPr>
          <w:bCs/>
          <w:b/>
        </w:rPr>
        <w:t xml:space="preserve">आघोषते</w:t>
      </w:r>
      <w:r>
        <w:t xml:space="preserve"> </w:t>
      </w:r>
      <w:r>
        <w:t xml:space="preserve">— the root</w:t>
      </w:r>
      <w:r>
        <w:t xml:space="preserve"> </w:t>
      </w:r>
      <w:r>
        <w:rPr>
          <w:iCs/>
          <w:i/>
        </w:rPr>
        <w:t xml:space="preserve">ghuṣir viśabdane</w:t>
      </w:r>
      <w:r>
        <w:t xml:space="preserve">,</w:t>
      </w:r>
      <w:r>
        <w:t xml:space="preserve"> </w:t>
      </w:r>
      <w:r>
        <w:rPr>
          <w:iCs/>
          <w:i/>
        </w:rPr>
        <w:t xml:space="preserve">bhvādi</w:t>
      </w:r>
      <w:r>
        <w:t xml:space="preserve">, with the preposition</w:t>
      </w:r>
      <w:r>
        <w:t xml:space="preserve"> </w:t>
      </w:r>
      <w:r>
        <w:rPr>
          <w:iCs/>
          <w:i/>
        </w:rPr>
        <w:t xml:space="preserve">ā</w:t>
      </w:r>
      <w:r>
        <w:t xml:space="preserve">; the</w:t>
      </w:r>
      <w:r>
        <w:t xml:space="preserve"> </w:t>
      </w:r>
      <w:r>
        <w:rPr>
          <w:iCs/>
          <w:i/>
        </w:rPr>
        <w:t xml:space="preserve">ir</w:t>
      </w:r>
      <w:r>
        <w:t xml:space="preserve"> </w:t>
      </w:r>
      <w:r>
        <w:t xml:space="preserve">is a mark; when the stem-marker</w:t>
      </w:r>
      <w:r>
        <w:t xml:space="preserve"> </w:t>
      </w:r>
      <w:r>
        <w:rPr>
          <w:iCs/>
          <w:i/>
        </w:rPr>
        <w:t xml:space="preserve">śap</w:t>
      </w:r>
      <w:r>
        <w:t xml:space="preserve"> </w:t>
      </w:r>
      <w:r>
        <w:t xml:space="preserve">follows, guṇa of the light penultimate. Here too, as before, the affix gets the final-udātta because the root is</w:t>
      </w:r>
      <w:r>
        <w:t xml:space="preserve"> </w:t>
      </w:r>
      <w:r>
        <w:rPr>
          <w:iCs/>
          <w:i/>
        </w:rPr>
        <w:t xml:space="preserve">a</w:t>
      </w:r>
      <w:r>
        <w:t xml:space="preserve">-</w:t>
      </w:r>
      <w:r>
        <w:rPr>
          <w:iCs/>
          <w:i/>
        </w:rPr>
        <w:t xml:space="preserve">upadeśa</w:t>
      </w:r>
      <w:r>
        <w:t xml:space="preserve">;</w:t>
      </w:r>
      <w:r>
        <w:t xml:space="preserve"> </w:t>
      </w:r>
      <w:r>
        <w:rPr>
          <w:iCs/>
          <w:i/>
        </w:rPr>
        <w:t xml:space="preserve">śap</w:t>
      </w:r>
      <w:r>
        <w:t xml:space="preserve"> </w:t>
      </w:r>
      <w:r>
        <w:t xml:space="preserve">is</w:t>
      </w:r>
      <w:r>
        <w:t xml:space="preserve"> </w:t>
      </w:r>
      <w:r>
        <w:rPr>
          <w:iCs/>
          <w:i/>
        </w:rPr>
        <w:t xml:space="preserve">pit</w:t>
      </w:r>
      <w:r>
        <w:t xml:space="preserve">, so anudātta; the root-accent (udātta) remains; for the anudātta</w:t>
      </w:r>
      <w:r>
        <w:t xml:space="preserve"> </w:t>
      </w:r>
      <w:r>
        <w:rPr>
          <w:iCs/>
          <w:i/>
        </w:rPr>
        <w:t xml:space="preserve">śap</w:t>
      </w:r>
      <w:r>
        <w:t xml:space="preserve"> </w:t>
      </w:r>
      <w:r>
        <w:t xml:space="preserve">after the udātta syllable svarita arises; the anudātta that follows a svarita is</w:t>
      </w:r>
      <w:r>
        <w:t xml:space="preserve"> </w:t>
      </w:r>
      <w:r>
        <w:rPr>
          <w:iCs/>
          <w:i/>
        </w:rPr>
        <w:t xml:space="preserve">pracaya</w:t>
      </w:r>
      <w:r>
        <w:t xml:space="preserve">. As before there is no nighāta (total-anudātta), because of the connection with the preceding</w:t>
      </w:r>
      <w:r>
        <w:t xml:space="preserve"> </w:t>
      </w:r>
      <w:r>
        <w:rPr>
          <w:iCs/>
          <w:i/>
        </w:rPr>
        <w:t xml:space="preserve">yat</w:t>
      </w:r>
      <w:r>
        <w:t xml:space="preserve">.</w:t>
      </w:r>
    </w:p>
    <w:p>
      <w:pPr>
        <w:numPr>
          <w:ilvl w:val="0"/>
          <w:numId w:val="1099"/>
        </w:numPr>
        <w:pStyle w:val="Compact"/>
      </w:pPr>
      <w:r>
        <w:rPr>
          <w:bCs/>
          <w:b/>
        </w:rPr>
        <w:t xml:space="preserve">रण्यति</w:t>
      </w:r>
      <w:r>
        <w:t xml:space="preserve"> </w:t>
      </w:r>
      <w:r>
        <w:t xml:space="preserve">— the root</w:t>
      </w:r>
      <w:r>
        <w:t xml:space="preserve"> </w:t>
      </w:r>
      <w:r>
        <w:rPr>
          <w:iCs/>
          <w:i/>
        </w:rPr>
        <w:t xml:space="preserve">ramu krīḍāyām</w:t>
      </w:r>
      <w:r>
        <w:t xml:space="preserve">,</w:t>
      </w:r>
      <w:r>
        <w:t xml:space="preserve"> </w:t>
      </w:r>
      <w:r>
        <w:rPr>
          <w:iCs/>
          <w:i/>
        </w:rPr>
        <w:t xml:space="preserve">bhvādi</w:t>
      </w:r>
      <w:r>
        <w:t xml:space="preserve">; since</w:t>
      </w:r>
      <w:r>
        <w:t xml:space="preserve"> </w:t>
      </w:r>
      <w:r>
        <w:rPr>
          <w:iCs/>
          <w:i/>
        </w:rPr>
        <w:t xml:space="preserve">śap</w:t>
      </w:r>
      <w:r>
        <w:t xml:space="preserve"> </w:t>
      </w:r>
      <w:r>
        <w:t xml:space="preserve">is the expected stem-marker, by</w:t>
      </w:r>
      <w:r>
        <w:t xml:space="preserve"> </w:t>
      </w:r>
      <w:r>
        <w:t xml:space="preserve">“</w:t>
      </w:r>
      <w:r>
        <w:t xml:space="preserve">vyatyayo bahulam</w:t>
      </w:r>
      <w:r>
        <w:t xml:space="preserve">”</w:t>
      </w:r>
      <w:r>
        <w:t xml:space="preserve"> </w:t>
      </w:r>
      <w:r>
        <w:t xml:space="preserve">(Pā. Sū. 3-1-85)</w:t>
      </w:r>
      <w:r>
        <w:t xml:space="preserve"> </w:t>
      </w:r>
      <w:r>
        <w:rPr>
          <w:iCs/>
          <w:i/>
        </w:rPr>
        <w:t xml:space="preserve">śyan</w:t>
      </w:r>
      <w:r>
        <w:t xml:space="preserve"> </w:t>
      </w:r>
      <w:r>
        <w:t xml:space="preserve">arises in the Veda; the anudātta-</w:t>
      </w:r>
      <w:r>
        <w:rPr>
          <w:iCs/>
          <w:i/>
        </w:rPr>
        <w:t xml:space="preserve">it</w:t>
      </w:r>
      <w:r>
        <w:t xml:space="preserve"> </w:t>
      </w:r>
      <w:r>
        <w:t xml:space="preserve">root also takes the</w:t>
      </w:r>
      <w:r>
        <w:t xml:space="preserve"> </w:t>
      </w:r>
      <w:r>
        <w:rPr>
          <w:iCs/>
          <w:i/>
        </w:rPr>
        <w:t xml:space="preserve">parasmaipada</w:t>
      </w:r>
      <w:r>
        <w:t xml:space="preserve"> </w:t>
      </w:r>
      <w:r>
        <w:t xml:space="preserve">by that very rule; …it should be</w:t>
      </w:r>
      <w:r>
        <w:t xml:space="preserve"> </w:t>
      </w:r>
      <w:r>
        <w:rPr>
          <w:iCs/>
          <w:i/>
        </w:rPr>
        <w:t xml:space="preserve">ramyati</w:t>
      </w:r>
      <w:r>
        <w:t xml:space="preserve">; here, then,</w:t>
      </w:r>
      <w:r>
        <w:t xml:space="preserve"> </w:t>
      </w:r>
      <w:r>
        <w:rPr>
          <w:iCs/>
          <w:i/>
        </w:rPr>
        <w:t xml:space="preserve">(the page ends here; the remaining lines are on p. 81)</w:t>
      </w:r>
    </w:p>
    <w:p>
      <w:r>
        <w:pict>
          <v:rect style="width:0;height:1.5pt" o:hralign="center" o:hrstd="t" o:hr="t"/>
        </w:pict>
      </w:r>
    </w:p>
    <w:bookmarkEnd w:id="107"/>
    <w:bookmarkStart w:id="108" w:name="page-81-pdf-96"/>
    <w:p>
      <w:pPr>
        <w:pStyle w:val="Heading3"/>
      </w:pPr>
      <w:r>
        <w:t xml:space="preserve">Page 81 (PDF 96)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6 … VOLUME 7</w:t>
      </w:r>
      <w:r>
        <w:rPr>
          <w:iCs/>
          <w:i/>
        </w:rPr>
        <w:t xml:space="preserve">”</w:t>
      </w:r>
      <w:r>
        <w:rPr>
          <w:iCs/>
          <w:i/>
        </w:rPr>
        <w:t xml:space="preserve"> </w:t>
      </w:r>
      <w:r>
        <w:rPr>
          <w:iCs/>
          <w:i/>
        </w:rPr>
        <w:t xml:space="preserve">at the foot.)</w:t>
      </w:r>
    </w:p>
    <w:p>
      <w:pPr>
        <w:pStyle w:val="BodyText"/>
      </w:pPr>
      <w:r>
        <w:rPr>
          <w:iCs/>
          <w:i/>
        </w:rPr>
        <w:t xml:space="preserve">Grammar of Rik 83.6, concluded (grammar page, noted briefly):</w:t>
      </w:r>
    </w:p>
    <w:p>
      <w:pPr>
        <w:numPr>
          <w:ilvl w:val="0"/>
          <w:numId w:val="1100"/>
        </w:numPr>
        <w:pStyle w:val="Compact"/>
      </w:pPr>
      <w:r>
        <w:rPr>
          <w:bCs/>
          <w:b/>
        </w:rPr>
        <w:t xml:space="preserve">रण्यति</w:t>
      </w:r>
      <w:r>
        <w:t xml:space="preserve"> </w:t>
      </w:r>
      <w:r>
        <w:t xml:space="preserve">(concluded) —</w:t>
      </w:r>
      <w:r>
        <w:t xml:space="preserve"> </w:t>
      </w:r>
      <w:r>
        <w:t xml:space="preserve">“</w:t>
      </w:r>
      <w:r>
        <w:t xml:space="preserve">…the change that comes at the end of the root — namely the substitution of</w:t>
      </w:r>
      <w:r>
        <w:t xml:space="preserve"> </w:t>
      </w:r>
      <w:r>
        <w:rPr>
          <w:iCs/>
          <w:i/>
        </w:rPr>
        <w:t xml:space="preserve">ṇ</w:t>
      </w:r>
      <w:r>
        <w:t xml:space="preserve"> </w:t>
      </w:r>
      <w:r>
        <w:t xml:space="preserve">for the</w:t>
      </w:r>
      <w:r>
        <w:t xml:space="preserve"> </w:t>
      </w:r>
      <w:r>
        <w:rPr>
          <w:iCs/>
          <w:i/>
        </w:rPr>
        <w:t xml:space="preserve">m</w:t>
      </w:r>
      <w:r>
        <w:t xml:space="preserve"> </w:t>
      </w:r>
      <w:r>
        <w:t xml:space="preserve">— is to be called a Vedic one; for this no</w:t>
      </w:r>
      <w:r>
        <w:t xml:space="preserve"> </w:t>
      </w:r>
      <w:r>
        <w:rPr>
          <w:iCs/>
          <w:i/>
        </w:rPr>
        <w:t xml:space="preserve">anuśāsana</w:t>
      </w:r>
      <w:r>
        <w:t xml:space="preserve"> </w:t>
      </w:r>
      <w:r>
        <w:t xml:space="preserve">(rule) is needed. Or the root is</w:t>
      </w:r>
      <w:r>
        <w:t xml:space="preserve"> </w:t>
      </w:r>
      <w:r>
        <w:rPr>
          <w:iCs/>
          <w:i/>
        </w:rPr>
        <w:t xml:space="preserve">raṇa śabde</w:t>
      </w:r>
      <w:r>
        <w:t xml:space="preserve">; since it is</w:t>
      </w:r>
      <w:r>
        <w:t xml:space="preserve"> </w:t>
      </w:r>
      <w:r>
        <w:rPr>
          <w:iCs/>
          <w:i/>
        </w:rPr>
        <w:t xml:space="preserve">bhvādi</w:t>
      </w:r>
      <w:r>
        <w:t xml:space="preserve">, the stem-marker</w:t>
      </w:r>
      <w:r>
        <w:t xml:space="preserve"> </w:t>
      </w:r>
      <w:r>
        <w:rPr>
          <w:iCs/>
          <w:i/>
        </w:rPr>
        <w:t xml:space="preserve">śap</w:t>
      </w:r>
      <w:r>
        <w:t xml:space="preserve"> </w:t>
      </w:r>
      <w:r>
        <w:t xml:space="preserve">is obtained, and, as before,</w:t>
      </w:r>
      <w:r>
        <w:t xml:space="preserve"> </w:t>
      </w:r>
      <w:r>
        <w:rPr>
          <w:iCs/>
          <w:i/>
        </w:rPr>
        <w:t xml:space="preserve">śyan</w:t>
      </w:r>
      <w:r>
        <w:t xml:space="preserve"> </w:t>
      </w:r>
      <w:r>
        <w:t xml:space="preserve">is to be enjoined by</w:t>
      </w:r>
      <w:r>
        <w:t xml:space="preserve"> </w:t>
      </w:r>
      <w:r>
        <w:rPr>
          <w:iCs/>
          <w:i/>
        </w:rPr>
        <w:t xml:space="preserve">vyatyaya</w:t>
      </w:r>
      <w:r>
        <w:t xml:space="preserve">; as no Vedic alteration is supposed here, there is economy (</w:t>
      </w:r>
      <w:r>
        <w:rPr>
          <w:iCs/>
          <w:i/>
        </w:rPr>
        <w:t xml:space="preserve">lāghava</w:t>
      </w:r>
      <w:r>
        <w:t xml:space="preserve">). In the third person singular the form</w:t>
      </w:r>
      <w:r>
        <w:t xml:space="preserve"> </w:t>
      </w:r>
      <w:r>
        <w:rPr>
          <w:iCs/>
          <w:i/>
        </w:rPr>
        <w:t xml:space="preserve">raṇyati</w:t>
      </w:r>
      <w:r>
        <w:t xml:space="preserve"> </w:t>
      </w:r>
      <w:r>
        <w:t xml:space="preserve">results. By</w:t>
      </w:r>
      <w:r>
        <w:t xml:space="preserve">”</w:t>
      </w:r>
      <w:r>
        <w:t xml:space="preserve">tiṅ atiṅaḥ” (Pā. Sū. 8-1-28) total anudātta would arise, since</w:t>
      </w:r>
      <w:r>
        <w:t xml:space="preserve"> </w:t>
      </w:r>
      <w:r>
        <w:rPr>
          <w:iCs/>
          <w:i/>
        </w:rPr>
        <w:t xml:space="preserve">abhipitveṣu</w:t>
      </w:r>
      <w:r>
        <w:t xml:space="preserve"> </w:t>
      </w:r>
      <w:r>
        <w:t xml:space="preserve">[an</w:t>
      </w:r>
      <w:r>
        <w:t xml:space="preserve"> </w:t>
      </w:r>
      <w:r>
        <w:rPr>
          <w:iCs/>
          <w:i/>
        </w:rPr>
        <w:t xml:space="preserve">atiṅanta</w:t>
      </w:r>
      <w:r>
        <w:t xml:space="preserve">] precedes the</w:t>
      </w:r>
      <w:r>
        <w:t xml:space="preserve"> </w:t>
      </w:r>
      <w:r>
        <w:rPr>
          <w:iCs/>
          <w:i/>
        </w:rPr>
        <w:t xml:space="preserve">tiṅanta</w:t>
      </w:r>
      <w:r>
        <w:t xml:space="preserve">.” ||6||</w:t>
      </w:r>
    </w:p>
    <w:p>
      <w:pPr>
        <w:pStyle w:val="FirstParagraph"/>
      </w:pPr>
      <w:r>
        <w:rPr>
          <w:iCs/>
          <w:i/>
        </w:rPr>
        <w:t xml:space="preserve">Grammar page, noted briefly; sūtra numerals tentative [?].</w:t>
      </w:r>
    </w:p>
    <w:p>
      <w:pPr>
        <w:pStyle w:val="BodyText"/>
      </w:pPr>
      <w:r>
        <w:rPr>
          <w:iCs/>
          <w:i/>
        </w:rPr>
        <w:t xml:space="preserve">(No separate closing line</w:t>
      </w:r>
      <w:r>
        <w:rPr>
          <w:iCs/>
          <w:i/>
        </w:rPr>
        <w:t xml:space="preserve"> </w:t>
      </w:r>
      <w:r>
        <w:rPr>
          <w:iCs/>
          <w:i/>
        </w:rPr>
        <w:t xml:space="preserve">“</w:t>
      </w:r>
      <w:r>
        <w:rPr>
          <w:iCs/>
          <w:i/>
        </w:rPr>
        <w:t xml:space="preserve">…sūktavu samāptavu</w:t>
      </w:r>
      <w:r>
        <w:rPr>
          <w:iCs/>
          <w:i/>
        </w:rPr>
        <w:t xml:space="preserve">”</w:t>
      </w:r>
      <w:r>
        <w:rPr>
          <w:iCs/>
          <w:i/>
        </w:rPr>
        <w:t xml:space="preserve"> </w:t>
      </w:r>
      <w:r>
        <w:rPr>
          <w:iCs/>
          <w:i/>
        </w:rPr>
        <w:t xml:space="preserve">is printed for Sūkta 83; the title of Sūkta 84 follows directly.)</w:t>
      </w:r>
    </w:p>
    <w:bookmarkEnd w:id="108"/>
    <w:bookmarkEnd w:id="109"/>
    <w:bookmarkStart w:id="172" w:name="sūkta-84"/>
    <w:p>
      <w:pPr>
        <w:pStyle w:val="Heading2"/>
      </w:pPr>
      <w:r>
        <w:t xml:space="preserve">Sūkta 84</w:t>
      </w:r>
    </w:p>
    <w:p>
      <w:pPr>
        <w:pStyle w:val="FirstParagraph"/>
      </w:pPr>
      <w:r>
        <w:rPr>
          <w:bCs/>
          <w:b/>
        </w:rPr>
        <w:t xml:space="preserve">ಎಂಭತ್ತನಾಲ್ಕನೆಯ ಸೂಕ್ತವು</w:t>
      </w:r>
      <w:r>
        <w:t xml:space="preserve"> </w:t>
      </w:r>
      <w:r>
        <w:t xml:space="preserve">—</w:t>
      </w:r>
      <w:r>
        <w:t xml:space="preserve"> </w:t>
      </w:r>
      <w:r>
        <w:rPr>
          <w:iCs/>
          <w:i/>
        </w:rPr>
        <w:t xml:space="preserve">eṃbhattanālkaneya sūktavu</w:t>
      </w:r>
      <w:r>
        <w:t xml:space="preserve"> </w:t>
      </w:r>
      <w:r>
        <w:t xml:space="preserve">—</w:t>
      </w:r>
      <w:r>
        <w:t xml:space="preserve"> </w:t>
      </w:r>
      <w:r>
        <w:t xml:space="preserve">“</w:t>
      </w:r>
      <w:r>
        <w:t xml:space="preserve">The eighty-fourth sūkta.</w:t>
      </w:r>
      <w:r>
        <w:t xml:space="preserve">”</w:t>
      </w:r>
    </w:p>
    <w:p>
      <w:pPr>
        <w:pStyle w:val="BodyText"/>
      </w:pPr>
      <w:r>
        <w:rPr>
          <w:bCs/>
          <w:b/>
        </w:rPr>
        <w:t xml:space="preserve">Sāyaṇa’s introduction (Sanskrit in Kannada script; doubtful places [?]):</w:t>
      </w:r>
    </w:p>
    <w:p>
      <w:pPr>
        <w:pStyle w:val="BlockText"/>
      </w:pPr>
      <w:r>
        <w:t xml:space="preserve">असावीति विंशत्यृचमेकादशं सूक्तं । अत्रानुक्रम्यते । असावि विंशतिः षळनुष्टुभ उष्णिहः पङ्क्तिगायत्रीत्रिष्टुभस्तृचाः प्रागाथ इति । आदितः षडनुष्टुभः । सप्तम्याद्यास्तिस्र उष्णिहः । दशम्याद्यास्तिस्रः पङ्क्तयः । त्रयोदश्याद्यास्तिस्रो गायत्र्यः । षोडशाद्यास्तिस्रस्त्रिष्टुभः । एकोनविंशी बृहती विंशी सतोबृहती । अनुवर्तनाद्गोतम ऋषिः । अनादेशपरिभाषयेन्द्रो देवता ॥ सूक्तविनियोगो लैङ्गादनगन्तव्यः [?] ॥ अविहृतषोडशिशस्त्र आद्या तृचौ स्तोत्रियानुरूपौ । सूत्रितं च । अथ षोडशिसावि सोम इन्द्र त इति स्तोत्रियानुरूपौ । आ. ६-२ [?] इति ॥ अभिप्लवेकेषूक्थ्येषु तृतीयसवने ऽच्छावाकस्येमावेव तृचावैकल्पिकौ स्तोत्रियानुरूपौ । ऐ… [?] । अस्य… [?] । असावि सोम इन्द्र त इममिन्द्र सुतं पिब । आ. ७-८ [?] इति ॥</w:t>
      </w:r>
    </w:p>
    <w:p>
      <w:pPr>
        <w:pStyle w:val="FirstParagraph"/>
      </w:pPr>
      <w:r>
        <w:rPr>
          <w:iCs/>
          <w:i/>
        </w:rPr>
        <w:t xml:space="preserve">asāvīti viṃśatyṛcam ekādaśaṃ sūktaṃ | atrānukramyate | asāvi viṃśatiḥ ṣaḷanuṣṭubha uṣṇihaḥ paṅktigāyatrītriṣṭubhas tṛcāḥ prāgātha iti | āditaḥ ṣaḍanuṣṭubhaḥ | saptamyādyās tisra uṣṇihaḥ | daśamyādyās tisraḥ paṅktayaḥ | trayodaśyādyās tisro gāyatryaḥ | ṣoḍaśādyās tisras triṣṭubhaḥ | ekonaviṃśī bṛhatī viṃśī satobṛhatī | anuvartanād gotama ṛṣiḥ | anādeśaparibhāṣayendro devatā || sūktaviniyogo laiṅgādanagantavyaḥ [?] || avihṛtaṣoḍaśiśastra ādyā tṛcau stotriyānurūpau | sūtritaṃ ca | atha ṣoḍaśisāvi soma indra ta iti stotriyānurūpau | Āś. 6-2 [?] iti || abhiplavekeṣūkthyeṣu tṛtīyasavane ’cchāvākasyemāv eva tṛcāv aikalpikau stotriyānurūpau | Ai… [?] | asya… [?] | asāvi soma indra ta imam indra sutaṃ piba | Āś. 7-8 [?] iti ||</w:t>
      </w:r>
    </w:p>
    <w:p>
      <w:pPr>
        <w:pStyle w:val="BodyText"/>
      </w:pPr>
      <w:r>
        <w:rPr>
          <w:iCs/>
          <w:i/>
        </w:rPr>
        <w:t xml:space="preserve">Sense (as far as legible):</w:t>
      </w:r>
      <w:r>
        <w:t xml:space="preserve"> </w:t>
      </w:r>
      <w:r>
        <w:t xml:space="preserve">“</w:t>
      </w:r>
      <w:r>
        <w:rPr>
          <w:iCs/>
          <w:i/>
        </w:rPr>
        <w:t xml:space="preserve">Asāvi</w:t>
      </w:r>
      <w:r>
        <w:t xml:space="preserve"> </w:t>
      </w:r>
      <w:r>
        <w:t xml:space="preserve">— the eleventh sūkta (of the thirteenth anuvāka), of twenty Ṛks. The Anukramaṇī says:</w:t>
      </w:r>
      <w:r>
        <w:t xml:space="preserve"> </w:t>
      </w:r>
      <w:r>
        <w:t xml:space="preserve">‘</w:t>
      </w:r>
      <w:r>
        <w:rPr>
          <w:iCs/>
          <w:i/>
        </w:rPr>
        <w:t xml:space="preserve">asāvi</w:t>
      </w:r>
      <w:r>
        <w:t xml:space="preserve"> </w:t>
      </w:r>
      <w:r>
        <w:t xml:space="preserve">— twenty: six Anuṣṭubh, Uṣṇih, and the triads in Paṅkti, Gāyatrī and Triṣṭubh; a</w:t>
      </w:r>
      <w:r>
        <w:t xml:space="preserve"> </w:t>
      </w:r>
      <w:r>
        <w:rPr>
          <w:iCs/>
          <w:i/>
        </w:rPr>
        <w:t xml:space="preserve">prāgātha</w:t>
      </w:r>
      <w:r>
        <w:t xml:space="preserve">.</w:t>
      </w:r>
      <w:r>
        <w:t xml:space="preserve">’</w:t>
      </w:r>
      <w:r>
        <w:t xml:space="preserve"> </w:t>
      </w:r>
      <w:r>
        <w:t xml:space="preserve">The first six are Anuṣṭubh; from the seventh three are Uṣṇih; from the tenth three are Paṅkti; from the thirteenth three are Gāyatrī; from the sixteenth three are Triṣṭubh; the nineteenth is Bṛhatī and the twentieth Satobṛhatī. The ṛṣi is Gotama, by continuation; the deity is Indra by the rule of</w:t>
      </w:r>
      <w:r>
        <w:t xml:space="preserve"> </w:t>
      </w:r>
      <w:r>
        <w:t xml:space="preserve">‘</w:t>
      </w:r>
      <w:r>
        <w:t xml:space="preserve">no (other) assignment</w:t>
      </w:r>
      <w:r>
        <w:t xml:space="preserve">’</w:t>
      </w:r>
      <w:r>
        <w:t xml:space="preserve">. The application of the sūkta is to be understood by indication [?]. In the</w:t>
      </w:r>
      <w:r>
        <w:t xml:space="preserve"> </w:t>
      </w:r>
      <w:r>
        <w:rPr>
          <w:iCs/>
          <w:i/>
        </w:rPr>
        <w:t xml:space="preserve">Ṣoḍaśin-śastra</w:t>
      </w:r>
      <w:r>
        <w:t xml:space="preserve"> </w:t>
      </w:r>
      <w:r>
        <w:t xml:space="preserve">(</w:t>
      </w:r>
      <w:r>
        <w:rPr>
          <w:iCs/>
          <w:i/>
        </w:rPr>
        <w:t xml:space="preserve">avihṛta</w:t>
      </w:r>
      <w:r>
        <w:t xml:space="preserve">,</w:t>
      </w:r>
      <w:r>
        <w:t xml:space="preserve"> </w:t>
      </w:r>
      <w:r>
        <w:t xml:space="preserve">‘</w:t>
      </w:r>
      <w:r>
        <w:t xml:space="preserve">unseparated</w:t>
      </w:r>
      <w:r>
        <w:t xml:space="preserve">’</w:t>
      </w:r>
      <w:r>
        <w:t xml:space="preserve">) the first two triads are</w:t>
      </w:r>
      <w:r>
        <w:t xml:space="preserve"> </w:t>
      </w:r>
      <w:r>
        <w:rPr>
          <w:iCs/>
          <w:i/>
        </w:rPr>
        <w:t xml:space="preserve">stotriya</w:t>
      </w:r>
      <w:r>
        <w:t xml:space="preserve"> </w:t>
      </w:r>
      <w:r>
        <w:t xml:space="preserve">and</w:t>
      </w:r>
      <w:r>
        <w:t xml:space="preserve"> </w:t>
      </w:r>
      <w:r>
        <w:rPr>
          <w:iCs/>
          <w:i/>
        </w:rPr>
        <w:t xml:space="preserve">anurūpa</w:t>
      </w:r>
      <w:r>
        <w:t xml:space="preserve">; it is stated in the sūtra:</w:t>
      </w:r>
      <w:r>
        <w:t xml:space="preserve"> </w:t>
      </w:r>
      <w:r>
        <w:t xml:space="preserve">‘</w:t>
      </w:r>
      <w:r>
        <w:rPr>
          <w:iCs/>
          <w:i/>
        </w:rPr>
        <w:t xml:space="preserve">atha ṣoḍaśi — asāvi soma indra te</w:t>
      </w:r>
      <w:r>
        <w:t xml:space="preserve"> </w:t>
      </w:r>
      <w:r>
        <w:t xml:space="preserve">— the</w:t>
      </w:r>
      <w:r>
        <w:t xml:space="preserve"> </w:t>
      </w:r>
      <w:r>
        <w:rPr>
          <w:iCs/>
          <w:i/>
        </w:rPr>
        <w:t xml:space="preserve">stotriya</w:t>
      </w:r>
      <w:r>
        <w:t xml:space="preserve"> </w:t>
      </w:r>
      <w:r>
        <w:t xml:space="preserve">and</w:t>
      </w:r>
      <w:r>
        <w:t xml:space="preserve"> </w:t>
      </w:r>
      <w:r>
        <w:rPr>
          <w:iCs/>
          <w:i/>
        </w:rPr>
        <w:t xml:space="preserve">anurūpa</w:t>
      </w:r>
      <w:r>
        <w:t xml:space="preserve">’</w:t>
      </w:r>
      <w:r>
        <w:t xml:space="preserve"> </w:t>
      </w:r>
      <w:r>
        <w:t xml:space="preserve">(Āś. 6-2 [?]). In the</w:t>
      </w:r>
      <w:r>
        <w:t xml:space="preserve"> </w:t>
      </w:r>
      <w:r>
        <w:rPr>
          <w:iCs/>
          <w:i/>
        </w:rPr>
        <w:t xml:space="preserve">abhiplava</w:t>
      </w:r>
      <w:r>
        <w:t xml:space="preserve"> </w:t>
      </w:r>
      <w:r>
        <w:rPr>
          <w:iCs/>
          <w:i/>
        </w:rPr>
        <w:t xml:space="preserve">ukthya</w:t>
      </w:r>
      <w:r>
        <w:t xml:space="preserve"> </w:t>
      </w:r>
      <w:r>
        <w:t xml:space="preserve">(rites), at the third pressing, these very two triads are optional</w:t>
      </w:r>
      <w:r>
        <w:t xml:space="preserve"> </w:t>
      </w:r>
      <w:r>
        <w:rPr>
          <w:iCs/>
          <w:i/>
        </w:rPr>
        <w:t xml:space="preserve">stotriya</w:t>
      </w:r>
      <w:r>
        <w:t xml:space="preserve"> </w:t>
      </w:r>
      <w:r>
        <w:t xml:space="preserve">and</w:t>
      </w:r>
      <w:r>
        <w:t xml:space="preserve"> </w:t>
      </w:r>
      <w:r>
        <w:rPr>
          <w:iCs/>
          <w:i/>
        </w:rPr>
        <w:t xml:space="preserve">anurūpa</w:t>
      </w:r>
      <w:r>
        <w:t xml:space="preserve"> </w:t>
      </w:r>
      <w:r>
        <w:t xml:space="preserve">of the</w:t>
      </w:r>
      <w:r>
        <w:t xml:space="preserve"> </w:t>
      </w:r>
      <w:r>
        <w:rPr>
          <w:iCs/>
          <w:i/>
        </w:rPr>
        <w:t xml:space="preserve">Acchāvāka</w:t>
      </w:r>
      <w:r>
        <w:t xml:space="preserve"> </w:t>
      </w:r>
      <w:r>
        <w:t xml:space="preserve">(the rest of this sentence is broken in the print [?]); it is stated:</w:t>
      </w:r>
      <w:r>
        <w:t xml:space="preserve"> </w:t>
      </w:r>
      <w:r>
        <w:t xml:space="preserve">‘</w:t>
      </w:r>
      <w:r>
        <w:rPr>
          <w:iCs/>
          <w:i/>
        </w:rPr>
        <w:t xml:space="preserve">asāvi soma indra te</w:t>
      </w:r>
      <w:r>
        <w:t xml:space="preserve">;</w:t>
      </w:r>
      <w:r>
        <w:t xml:space="preserve"> </w:t>
      </w:r>
      <w:r>
        <w:rPr>
          <w:iCs/>
          <w:i/>
        </w:rPr>
        <w:t xml:space="preserve">imam indra sutaṃ piba</w:t>
      </w:r>
      <w:r>
        <w:t xml:space="preserve">’</w:t>
      </w:r>
      <w:r>
        <w:t xml:space="preserve"> </w:t>
      </w:r>
      <w:r>
        <w:t xml:space="preserve">(Āś. 7-8 [?]).</w:t>
      </w:r>
      <w:r>
        <w:t xml:space="preserve">”</w:t>
      </w:r>
    </w:p>
    <w:p>
      <w:pPr>
        <w:pStyle w:val="BodyText"/>
      </w:pPr>
      <w:r>
        <w:rPr>
          <w:bCs/>
          <w:b/>
        </w:rPr>
        <w:t xml:space="preserve">Anuvāda (Kannada):</w:t>
      </w:r>
      <w:r>
        <w:t xml:space="preserve"> </w:t>
      </w:r>
      <w:r>
        <w:t xml:space="preserve">“</w:t>
      </w:r>
      <w:r>
        <w:rPr>
          <w:iCs/>
          <w:i/>
        </w:rPr>
        <w:t xml:space="preserve">Asāvi soma</w:t>
      </w:r>
      <w:r>
        <w:t xml:space="preserve"> </w:t>
      </w:r>
      <w:r>
        <w:t xml:space="preserve">— this sūkta is the eleventh in the thirteenth anuvāka. There are twenty Ṛks in it. The Anukramaṇikā says</w:t>
      </w:r>
      <w:r>
        <w:t xml:space="preserve"> </w:t>
      </w:r>
      <w:r>
        <w:t xml:space="preserve">‘</w:t>
      </w:r>
      <w:r>
        <w:rPr>
          <w:iCs/>
          <w:i/>
        </w:rPr>
        <w:t xml:space="preserve">asāvi viṃśatiḥ ṣaḷanuṣṭubha uṣṇihaḥ paṅktigāyatrītriṣṭubhas tṛcāḥ prāgātha</w:t>
      </w:r>
      <w:r>
        <w:t xml:space="preserve">’</w:t>
      </w:r>
      <w:r>
        <w:t xml:space="preserve">. That is: the first six Ṛks of this sūkta are in the</w:t>
      </w:r>
      <w:r>
        <w:t xml:space="preserve"> </w:t>
      </w:r>
      <w:r>
        <w:rPr>
          <w:iCs/>
          <w:i/>
        </w:rPr>
        <w:t xml:space="preserve">anuṣṭubh</w:t>
      </w:r>
      <w:r>
        <w:t xml:space="preserve"> </w:t>
      </w:r>
      <w:r>
        <w:t xml:space="preserve">metre; from seven, three Ṛks are in</w:t>
      </w:r>
      <w:r>
        <w:t xml:space="preserve"> </w:t>
      </w:r>
      <w:r>
        <w:rPr>
          <w:iCs/>
          <w:i/>
        </w:rPr>
        <w:t xml:space="preserve">uṣṇik</w:t>
      </w:r>
      <w:r>
        <w:t xml:space="preserve">; from ten, three Ṛks in</w:t>
      </w:r>
      <w:r>
        <w:t xml:space="preserve"> </w:t>
      </w:r>
      <w:r>
        <w:rPr>
          <w:iCs/>
          <w:i/>
        </w:rPr>
        <w:t xml:space="preserve">paṅkti</w:t>
      </w:r>
      <w:r>
        <w:t xml:space="preserve">; from thirteen, three Ṛks in</w:t>
      </w:r>
      <w:r>
        <w:t xml:space="preserve"> </w:t>
      </w:r>
      <w:r>
        <w:rPr>
          <w:iCs/>
          <w:i/>
        </w:rPr>
        <w:t xml:space="preserve">gāyatrī</w:t>
      </w:r>
      <w:r>
        <w:t xml:space="preserve">; from sixteen, three Ṛks in</w:t>
      </w:r>
      <w:r>
        <w:t xml:space="preserve"> </w:t>
      </w:r>
      <w:r>
        <w:rPr>
          <w:iCs/>
          <w:i/>
        </w:rPr>
        <w:t xml:space="preserve">triṣṭubh</w:t>
      </w:r>
      <w:r>
        <w:t xml:space="preserve">; the nineteenth Ṛk is in</w:t>
      </w:r>
      <w:r>
        <w:t xml:space="preserve"> </w:t>
      </w:r>
      <w:r>
        <w:rPr>
          <w:iCs/>
          <w:i/>
        </w:rPr>
        <w:t xml:space="preserve">bṛhatī</w:t>
      </w:r>
      <w:r>
        <w:t xml:space="preserve"> </w:t>
      </w:r>
      <w:r>
        <w:t xml:space="preserve">and the twentieth in</w:t>
      </w:r>
      <w:r>
        <w:t xml:space="preserve"> </w:t>
      </w:r>
      <w:r>
        <w:rPr>
          <w:iCs/>
          <w:i/>
        </w:rPr>
        <w:t xml:space="preserve">satobṛhatī</w:t>
      </w:r>
      <w:r>
        <w:t xml:space="preserve">. The ṛṣi of this sūkta is Gotama; the deity is Indra; the application of the sūkta follows from the sense. In the</w:t>
      </w:r>
      <w:r>
        <w:t xml:space="preserve"> </w:t>
      </w:r>
      <w:r>
        <w:rPr>
          <w:iCs/>
          <w:i/>
        </w:rPr>
        <w:t xml:space="preserve">Ṣoḍaśin-śastra</w:t>
      </w:r>
      <w:r>
        <w:t xml:space="preserve"> </w:t>
      </w:r>
      <w:r>
        <w:t xml:space="preserve">mantras (</w:t>
      </w:r>
      <w:r>
        <w:rPr>
          <w:iCs/>
          <w:i/>
        </w:rPr>
        <w:t xml:space="preserve">avihṛta</w:t>
      </w:r>
      <w:r>
        <w:t xml:space="preserve">) the first six Ṛks (two triads) are to be recited as</w:t>
      </w:r>
      <w:r>
        <w:t xml:space="preserve"> </w:t>
      </w:r>
      <w:r>
        <w:rPr>
          <w:iCs/>
          <w:i/>
        </w:rPr>
        <w:t xml:space="preserve">stotriya</w:t>
      </w:r>
      <w:r>
        <w:t xml:space="preserve"> </w:t>
      </w:r>
      <w:r>
        <w:t xml:space="preserve">mantras, as explained in the Āśvalāyana Śrauta-sūtra by the sūtra</w:t>
      </w:r>
      <w:r>
        <w:t xml:space="preserve"> </w:t>
      </w:r>
      <w:r>
        <w:t xml:space="preserve">‘</w:t>
      </w:r>
      <w:r>
        <w:rPr>
          <w:iCs/>
          <w:i/>
        </w:rPr>
        <w:t xml:space="preserve">atha ṣoḍaśi: asāvi soma indra te iti stotriyānurūpau</w:t>
      </w:r>
      <w:r>
        <w:t xml:space="preserve">’</w:t>
      </w:r>
      <w:r>
        <w:t xml:space="preserve">; and also in the</w:t>
      </w:r>
      <w:r>
        <w:t xml:space="preserve"> </w:t>
      </w:r>
      <w:r>
        <w:rPr>
          <w:iCs/>
          <w:i/>
        </w:rPr>
        <w:t xml:space="preserve">Abhiplava</w:t>
      </w:r>
      <w:r>
        <w:t xml:space="preserve"> </w:t>
      </w:r>
      <w:r>
        <w:t xml:space="preserve">and</w:t>
      </w:r>
      <w:r>
        <w:t xml:space="preserve"> </w:t>
      </w:r>
      <w:r>
        <w:rPr>
          <w:iCs/>
          <w:i/>
        </w:rPr>
        <w:t xml:space="preserve">Ṣaḍaha</w:t>
      </w:r>
      <w:r>
        <w:t xml:space="preserve"> </w:t>
      </w:r>
      <w:r>
        <w:t xml:space="preserve">sacrifices the sage called</w:t>
      </w:r>
      <w:r>
        <w:t xml:space="preserve"> </w:t>
      </w:r>
      <w:r>
        <w:rPr>
          <w:iCs/>
          <w:i/>
        </w:rPr>
        <w:t xml:space="preserve">Acchāvāka</w:t>
      </w:r>
      <w:r>
        <w:t xml:space="preserve">, in the third-pressing rite, may optionally recite these two triads — the first six Ṛks — as</w:t>
      </w:r>
      <w:r>
        <w:t xml:space="preserve"> </w:t>
      </w:r>
      <w:r>
        <w:rPr>
          <w:iCs/>
          <w:i/>
        </w:rPr>
        <w:t xml:space="preserve">stotriya</w:t>
      </w:r>
      <w:r>
        <w:t xml:space="preserve"> </w:t>
      </w:r>
      <w:r>
        <w:t xml:space="preserve">mantras in the</w:t>
      </w:r>
      <w:r>
        <w:t xml:space="preserve"> </w:t>
      </w:r>
      <w:r>
        <w:rPr>
          <w:iCs/>
          <w:i/>
        </w:rPr>
        <w:t xml:space="preserve">ukthya-śastra</w:t>
      </w:r>
      <w:r>
        <w:t xml:space="preserve">; this is indicated in the section</w:t>
      </w:r>
      <w:r>
        <w:t xml:space="preserve"> </w:t>
      </w:r>
      <w:r>
        <w:rPr>
          <w:iCs/>
          <w:i/>
        </w:rPr>
        <w:t xml:space="preserve">ayūṣu</w:t>
      </w:r>
      <w:r>
        <w:t xml:space="preserve"> </w:t>
      </w:r>
      <w:r>
        <w:t xml:space="preserve">of the Āśvalāyana Śrauta-sūtra by the sūtra</w:t>
      </w:r>
      <w:r>
        <w:t xml:space="preserve"> </w:t>
      </w:r>
      <w:r>
        <w:t xml:space="preserve">‘</w:t>
      </w:r>
      <w:r>
        <w:rPr>
          <w:iCs/>
          <w:i/>
        </w:rPr>
        <w:t xml:space="preserve">asāvi soma indra te imam indra sutaṃ piba</w:t>
      </w:r>
      <w:r>
        <w:t xml:space="preserve">’</w:t>
      </w:r>
      <w:r>
        <w:t xml:space="preserve">.</w:t>
      </w:r>
      <w:r>
        <w:t xml:space="preserve">”</w:t>
      </w:r>
      <w:r>
        <w:t xml:space="preserve"> </w:t>
      </w:r>
      <w:r>
        <w:rPr>
          <w:iCs/>
          <w:i/>
        </w:rPr>
        <w:t xml:space="preserve">(the Sanskrit and Kannada differ slightly in the sūtra citations; recorded as printed; reference numerals [?])</w:t>
      </w:r>
    </w:p>
    <w:bookmarkStart w:id="110" w:name="page-82-pdf-97"/>
    <w:p>
      <w:pPr>
        <w:pStyle w:val="Heading3"/>
      </w:pPr>
      <w:r>
        <w:t xml:space="preserve">Page 82 (PDF 97)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८४ (Sūkta 84)</w:t>
      </w:r>
    </w:p>
    <w:p>
      <w:pPr>
        <w:pStyle w:val="BodyText"/>
      </w:pPr>
      <w:r>
        <w:t xml:space="preserve">॥ मण्डल—१ ॥ अनुवाक—१३ ॥ सूक्त—८४ ॥ —</w:t>
      </w:r>
      <w:r>
        <w:t xml:space="preserve"> </w:t>
      </w:r>
      <w:r>
        <w:rPr>
          <w:iCs/>
          <w:i/>
        </w:rPr>
        <w:t xml:space="preserve">Maṇḍala 1; Anuvāka 13; Sūkta 84.</w:t>
      </w:r>
      <w:r>
        <w:t xml:space="preserve"> </w:t>
      </w:r>
      <w:r>
        <w:t xml:space="preserve">॥ अष्टक—१ ॥ अध्याय—६ ॥ वर्ग—[६, ७, ८, ९?] ॥ —</w:t>
      </w:r>
      <w:r>
        <w:t xml:space="preserve"> </w:t>
      </w:r>
      <w:r>
        <w:rPr>
          <w:iCs/>
          <w:i/>
        </w:rPr>
        <w:t xml:space="preserve">Aṣṭaka 1; Adhyāya 6; Varga</w:t>
      </w:r>
      <w:r>
        <w:rPr>
          <w:iCs/>
          <w:i/>
        </w:rPr>
        <w:t xml:space="preserve"> </w:t>
      </w:r>
      <w:r>
        <w:rPr>
          <w:iCs/>
          <w:i/>
        </w:rPr>
        <w:t xml:space="preserve">“</w:t>
      </w:r>
      <w:r>
        <w:rPr>
          <w:iCs/>
          <w:i/>
        </w:rPr>
        <w:t xml:space="preserve">6, 7, 8, 9</w:t>
      </w:r>
      <w:r>
        <w:rPr>
          <w:iCs/>
          <w:i/>
        </w:rPr>
        <w:t xml:space="preserve">”</w:t>
      </w:r>
      <w:r>
        <w:rPr>
          <w:iCs/>
          <w:i/>
        </w:rPr>
        <w:t xml:space="preserve"> </w:t>
      </w:r>
      <w:r>
        <w:rPr>
          <w:iCs/>
          <w:i/>
        </w:rPr>
        <w:t xml:space="preserve">as read, doubtful [?].</w:t>
      </w:r>
      <w:r>
        <w:t xml:space="preserve"> </w:t>
      </w:r>
      <w:r>
        <w:rPr>
          <w:iCs/>
          <w:i/>
        </w:rPr>
        <w:t xml:space="preserve">Number of Ṛks in the sūkta:</w:t>
      </w:r>
      <w:r>
        <w:t xml:space="preserve"> </w:t>
      </w:r>
      <w:r>
        <w:t xml:space="preserve">20.</w:t>
      </w:r>
      <w:r>
        <w:t xml:space="preserve"> </w:t>
      </w:r>
      <w:r>
        <w:rPr>
          <w:iCs/>
          <w:i/>
        </w:rPr>
        <w:t xml:space="preserve">Ṛṣi:</w:t>
      </w:r>
      <w:r>
        <w:t xml:space="preserve"> </w:t>
      </w:r>
      <w:r>
        <w:t xml:space="preserve">Gotama Rāhūgaṇa.</w:t>
      </w:r>
      <w:r>
        <w:t xml:space="preserve"> </w:t>
      </w:r>
      <w:r>
        <w:rPr>
          <w:iCs/>
          <w:i/>
        </w:rPr>
        <w:t xml:space="preserve">Devatā:</w:t>
      </w:r>
      <w:r>
        <w:t xml:space="preserve"> </w:t>
      </w:r>
      <w:r>
        <w:t xml:space="preserve">Indra.</w:t>
      </w:r>
      <w:r>
        <w:t xml:space="preserve"> </w:t>
      </w:r>
      <w:r>
        <w:rPr>
          <w:iCs/>
          <w:i/>
        </w:rPr>
        <w:t xml:space="preserve">Chandas:</w:t>
      </w:r>
      <w:r>
        <w:t xml:space="preserve"> </w:t>
      </w:r>
      <w:r>
        <w:t xml:space="preserve">1–6 Anuṣṭubh; 7–9 Uṣṇih; 10–12 Paṅkti; 13–15 Gāyatrī; 16–18 Triṣṭubh; 19 Bṛhatī; 20 Satobṛhatī.</w:t>
      </w:r>
    </w:p>
    <w:p>
      <w:pPr>
        <w:pStyle w:val="BodyText"/>
      </w:pPr>
      <w:r>
        <w:rPr>
          <w:bCs/>
          <w:b/>
        </w:rPr>
        <w:t xml:space="preserve">॥ संहिताखण्डः ॥ — Saṃhitā text of Rik 84.1</w:t>
      </w:r>
    </w:p>
    <w:p>
      <w:pPr>
        <w:pStyle w:val="BlockText"/>
      </w:pPr>
      <w:r>
        <w:t xml:space="preserve">असावि सोम इन्द्र ते शविष्ठ धृष्णवा गहि ।</w:t>
      </w:r>
      <w:r>
        <w:t xml:space="preserve"> </w:t>
      </w:r>
      <w:r>
        <w:t xml:space="preserve">आ त्वा पृणक्त्विन्द्रियं रजः सूर्यो न रश्मिभिः ॥ १ ॥</w:t>
      </w:r>
    </w:p>
    <w:p>
      <w:pPr>
        <w:pStyle w:val="FirstParagraph"/>
      </w:pPr>
      <w:r>
        <w:rPr>
          <w:iCs/>
          <w:i/>
        </w:rPr>
        <w:t xml:space="preserve">asāvi soma indra te śaviṣṭha dhṛṣṇav ā gahi |</w:t>
      </w:r>
      <w:r>
        <w:rPr>
          <w:iCs/>
          <w:i/>
        </w:rPr>
        <w:t xml:space="preserve"> </w:t>
      </w:r>
      <w:r>
        <w:rPr>
          <w:iCs/>
          <w:i/>
        </w:rPr>
        <w:t xml:space="preserve">ā tvā pṛṇaktv indriyaṃ rajaḥ sūryo na raśmibhiḥ ||1||</w:t>
      </w:r>
    </w:p>
    <w:bookmarkEnd w:id="110"/>
    <w:bookmarkStart w:id="111" w:name="page-83-pdf-98"/>
    <w:p>
      <w:pPr>
        <w:pStyle w:val="Heading3"/>
      </w:pPr>
      <w:r>
        <w:t xml:space="preserve">Page 83 (PDF 98)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असावि । सोमः । इन्द्र । ते । शविष्ठ । धृष्णो इति । आ । गहि ।</w:t>
      </w:r>
      <w:r>
        <w:t xml:space="preserve"> </w:t>
      </w:r>
      <w:r>
        <w:t xml:space="preserve">आ । त्वा । पृणक्तु । इन्द्रियम् । रजः । सूर्यः । न । रश्मिऽभिः ॥ १ ॥</w:t>
      </w:r>
    </w:p>
    <w:p>
      <w:pPr>
        <w:pStyle w:val="FirstParagraph"/>
      </w:pPr>
      <w:r>
        <w:rPr>
          <w:iCs/>
          <w:i/>
        </w:rPr>
        <w:t xml:space="preserve">asāvi | somaḥ | indra | te | śaviṣṭha | dhṛṣṇo iti | ā | gahi | ā | tvā | pṛṇaktu | indriyam | rajaḥ | sūryaḥ | na | raśmi-bhiḥ ||1||</w:t>
      </w:r>
    </w:p>
    <w:p>
      <w:pPr>
        <w:pStyle w:val="BodyText"/>
      </w:pPr>
      <w:r>
        <w:rPr>
          <w:bCs/>
          <w:b/>
        </w:rPr>
        <w:t xml:space="preserve">॥ सायणभाष्यम् ॥ — Sāyaṇa’s bhāṣya of Rik 84.1</w:t>
      </w:r>
      <w:r>
        <w:t xml:space="preserve"> </w:t>
      </w:r>
      <w:r>
        <w:rPr>
          <w:iCs/>
          <w:i/>
        </w:rPr>
        <w:t xml:space="preserve">(Sanskrit in Kannada script; doubtful places [?])</w:t>
      </w:r>
    </w:p>
    <w:p>
      <w:pPr>
        <w:pStyle w:val="BlockText"/>
      </w:pPr>
      <w:r>
        <w:t xml:space="preserve">हे इन्द्र ते त्वदर्थं सोम असावि । अभिषुतोऽभूत् । हे शविष्ठातिशयेन बलवन् अत एव धृष्णो शत्रूणां धर्षयितरिन्द्र आ गहि । देवयजनदेशमागच्छ । आगतं त्वामिन्द्रियं सोमपानेनोत्पन्नं प्रभूतं सामर्थ्यमा पृणक्तु । आपूरयतु । रजोऽन्तरिक्षं रश्मिभिः किरणैः सूर्यो न । यथा सूर्यः पूरयति तद्वत् ॥ शविष्ठ । शवस्विन्नाद्विष्ठनि इन्मतोर्लुक् । टेरिति टिलोपः । पादादित्वान्निघाताभावः । गहि । गमेर्लोटि बहुलं छन्दसीति शपो लुक् । अनुदात्तोपदेशेत्यादिनानुनासिकलोपः । तस्यासिद्धवदत्राभादित्यसिद्धवत्त्वाद्धेर्लुगभावः ॥ १ ॥</w:t>
      </w:r>
    </w:p>
    <w:p>
      <w:pPr>
        <w:pStyle w:val="FirstParagraph"/>
      </w:pPr>
      <w:r>
        <w:rPr>
          <w:iCs/>
          <w:i/>
        </w:rPr>
        <w:t xml:space="preserve">he indra te tvadarthaṃ soma asāvi | abhiṣuto ’bhūt | he śaviṣṭhātiśayena balavan ata eva dhṛṣṇo śatrūṇāṃ dharṣayitar indra ā gahi | devayajanadeśam āgaccha | āgataṃ tvām indriyaṃ somapānenotpannaṃ prabhūtaṃ sāmarthyam ā pṛṇaktu | āpūrayatu | rajo ’ntarikṣaṃ raśmibhiḥ kiraṇaiḥ sūryo na | yathā sūryaḥ pūrayati tadvat || śaviṣṭha | śavasvin nād viṣṭhani inmatorluk | ṭer iti ṭilopaḥ | pādādityān nighātābhāvaḥ | gahi | gamer loṭi bahulaṃ chandasīti śapo luk | anudāttopadeśety ādinānunāsikalopaḥ | tasyāsiddhavad atrābhād ity asiddhavattvād her lugabhāvaḥ || 1 ||</w:t>
      </w:r>
    </w:p>
    <w:p>
      <w:pPr>
        <w:pStyle w:val="BodyText"/>
      </w:pPr>
      <w:r>
        <w:rPr>
          <w:iCs/>
          <w:i/>
        </w:rPr>
        <w:t xml:space="preserve">Sense:</w:t>
      </w:r>
      <w:r>
        <w:t xml:space="preserve"> </w:t>
      </w:r>
      <w:r>
        <w:t xml:space="preserve">“</w:t>
      </w:r>
      <w:r>
        <w:t xml:space="preserve">O Indra, Soma has been pressed (</w:t>
      </w:r>
      <w:r>
        <w:rPr>
          <w:iCs/>
          <w:i/>
        </w:rPr>
        <w:t xml:space="preserve">asāvi</w:t>
      </w:r>
      <w:r>
        <w:t xml:space="preserve">) for you. O</w:t>
      </w:r>
      <w:r>
        <w:t xml:space="preserve"> </w:t>
      </w:r>
      <w:r>
        <w:rPr>
          <w:iCs/>
          <w:i/>
        </w:rPr>
        <w:t xml:space="preserve">śaviṣṭha</w:t>
      </w:r>
      <w:r>
        <w:t xml:space="preserve"> </w:t>
      </w:r>
      <w:r>
        <w:t xml:space="preserve">— exceedingly mighty — and therefore</w:t>
      </w:r>
      <w:r>
        <w:t xml:space="preserve"> </w:t>
      </w:r>
      <w:r>
        <w:rPr>
          <w:iCs/>
          <w:i/>
        </w:rPr>
        <w:t xml:space="preserve">dhṛṣṇo</w:t>
      </w:r>
      <w:r>
        <w:t xml:space="preserve">, subduer of enemies, come (</w:t>
      </w:r>
      <w:r>
        <w:rPr>
          <w:iCs/>
          <w:i/>
        </w:rPr>
        <w:t xml:space="preserve">ā gahi</w:t>
      </w:r>
      <w:r>
        <w:t xml:space="preserve">) to the place of sacrifice. May</w:t>
      </w:r>
      <w:r>
        <w:t xml:space="preserve"> </w:t>
      </w:r>
      <w:r>
        <w:rPr>
          <w:iCs/>
          <w:i/>
        </w:rPr>
        <w:t xml:space="preserve">indriya</w:t>
      </w:r>
      <w:r>
        <w:t xml:space="preserve"> </w:t>
      </w:r>
      <w:r>
        <w:t xml:space="preserve">— the abundant power arisen from drinking Soma — fill (</w:t>
      </w:r>
      <w:r>
        <w:rPr>
          <w:iCs/>
          <w:i/>
        </w:rPr>
        <w:t xml:space="preserve">ā pṛṇaktu</w:t>
      </w:r>
      <w:r>
        <w:t xml:space="preserve">) you, as the sun fills the</w:t>
      </w:r>
      <w:r>
        <w:t xml:space="preserve"> </w:t>
      </w:r>
      <w:r>
        <w:rPr>
          <w:iCs/>
          <w:i/>
        </w:rPr>
        <w:t xml:space="preserve">rajas</w:t>
      </w:r>
      <w:r>
        <w:t xml:space="preserve">, the middle region, with his rays.</w:t>
      </w:r>
      <w:r>
        <w:t xml:space="preserve">”</w:t>
      </w:r>
      <w:r>
        <w:t xml:space="preserve"> </w:t>
      </w:r>
      <w:r>
        <w:rPr>
          <w:iCs/>
          <w:i/>
        </w:rPr>
        <w:t xml:space="preserve">The grammatical tail</w:t>
      </w:r>
      <w:r>
        <w:t xml:space="preserve"> </w:t>
      </w:r>
      <w:r>
        <w:t xml:space="preserve">(characterized):</w:t>
      </w:r>
      <w:r>
        <w:t xml:space="preserve"> </w:t>
      </w:r>
      <w:r>
        <w:rPr>
          <w:iCs/>
          <w:i/>
        </w:rPr>
        <w:t xml:space="preserve">śaviṣṭha</w:t>
      </w:r>
      <w:r>
        <w:t xml:space="preserve"> </w:t>
      </w:r>
      <w:r>
        <w:t xml:space="preserve">—</w:t>
      </w:r>
      <w:r>
        <w:t xml:space="preserve"> </w:t>
      </w:r>
      <w:r>
        <w:rPr>
          <w:iCs/>
          <w:i/>
        </w:rPr>
        <w:t xml:space="preserve">iṣṭhan</w:t>
      </w:r>
      <w:r>
        <w:t xml:space="preserve"> </w:t>
      </w:r>
      <w:r>
        <w:t xml:space="preserve">after</w:t>
      </w:r>
      <w:r>
        <w:t xml:space="preserve"> </w:t>
      </w:r>
      <w:r>
        <w:rPr>
          <w:iCs/>
          <w:i/>
        </w:rPr>
        <w:t xml:space="preserve">śavasvin</w:t>
      </w:r>
      <w:r>
        <w:t xml:space="preserve"> </w:t>
      </w:r>
      <w:r>
        <w:t xml:space="preserve">with loss of the</w:t>
      </w:r>
      <w:r>
        <w:t xml:space="preserve"> </w:t>
      </w:r>
      <w:r>
        <w:rPr>
          <w:iCs/>
          <w:i/>
        </w:rPr>
        <w:t xml:space="preserve">vin</w:t>
      </w:r>
      <w:r>
        <w:t xml:space="preserve">;</w:t>
      </w:r>
      <w:r>
        <w:t xml:space="preserve"> </w:t>
      </w:r>
      <w:r>
        <w:rPr>
          <w:iCs/>
          <w:i/>
        </w:rPr>
        <w:t xml:space="preserve">ṭi</w:t>
      </w:r>
      <w:r>
        <w:t xml:space="preserve"> </w:t>
      </w:r>
      <w:r>
        <w:t xml:space="preserve">dropped; no nighāta at the head of the pāda;</w:t>
      </w:r>
      <w:r>
        <w:t xml:space="preserve"> </w:t>
      </w:r>
      <w:r>
        <w:rPr>
          <w:iCs/>
          <w:i/>
        </w:rPr>
        <w:t xml:space="preserve">gahi</w:t>
      </w:r>
      <w:r>
        <w:t xml:space="preserve"> </w:t>
      </w:r>
      <w:r>
        <w:t xml:space="preserve">— the</w:t>
      </w:r>
      <w:r>
        <w:t xml:space="preserve"> </w:t>
      </w:r>
      <w:r>
        <w:rPr>
          <w:iCs/>
          <w:i/>
        </w:rPr>
        <w:t xml:space="preserve">loṭ</w:t>
      </w:r>
      <w:r>
        <w:t xml:space="preserve"> </w:t>
      </w:r>
      <w:r>
        <w:t xml:space="preserve">of</w:t>
      </w:r>
      <w:r>
        <w:t xml:space="preserve"> </w:t>
      </w:r>
      <w:r>
        <w:rPr>
          <w:iCs/>
          <w:i/>
        </w:rPr>
        <w:t xml:space="preserve">gam</w:t>
      </w:r>
      <w:r>
        <w:t xml:space="preserve">,</w:t>
      </w:r>
      <w:r>
        <w:t xml:space="preserve"> </w:t>
      </w:r>
      <w:r>
        <w:rPr>
          <w:iCs/>
          <w:i/>
        </w:rPr>
        <w:t xml:space="preserve">luk</w:t>
      </w:r>
      <w:r>
        <w:t xml:space="preserve"> </w:t>
      </w:r>
      <w:r>
        <w:t xml:space="preserve">of</w:t>
      </w:r>
      <w:r>
        <w:t xml:space="preserve"> </w:t>
      </w:r>
      <w:r>
        <w:rPr>
          <w:iCs/>
          <w:i/>
        </w:rPr>
        <w:t xml:space="preserve">śap</w:t>
      </w:r>
      <w:r>
        <w:t xml:space="preserve">, the nasal dropped; the</w:t>
      </w:r>
      <w:r>
        <w:t xml:space="preserve"> </w:t>
      </w:r>
      <w:r>
        <w:rPr>
          <w:iCs/>
          <w:i/>
        </w:rPr>
        <w:t xml:space="preserve">hi</w:t>
      </w:r>
      <w:r>
        <w:t xml:space="preserve"> </w:t>
      </w:r>
      <w:r>
        <w:t xml:space="preserve">is not dropped because its alteration is treated as non-effective (</w:t>
      </w:r>
      <w:r>
        <w:rPr>
          <w:iCs/>
          <w:i/>
        </w:rPr>
        <w:t xml:space="preserve">asiddhavat</w:t>
      </w:r>
      <w:r>
        <w:t xml:space="preserve">).</w:t>
      </w:r>
    </w:p>
    <w:p>
      <w:pPr>
        <w:pStyle w:val="BodyText"/>
      </w:pPr>
      <w:r>
        <w:rPr>
          <w:bCs/>
          <w:b/>
        </w:rPr>
        <w:t xml:space="preserve">॥ प्रतिपदार्थः ॥ — Pratipadārtha of Rik 84.1</w:t>
      </w:r>
      <w:r>
        <w:t xml:space="preserve"> </w:t>
      </w:r>
      <w:r>
        <w:rPr>
          <w:iCs/>
          <w:i/>
        </w:rPr>
        <w:t xml:space="preserve">(Kannada)</w:t>
      </w:r>
    </w:p>
    <w:p>
      <w:pPr>
        <w:numPr>
          <w:ilvl w:val="0"/>
          <w:numId w:val="1101"/>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101"/>
        </w:numPr>
        <w:pStyle w:val="Compact"/>
      </w:pPr>
      <w:r>
        <w:rPr>
          <w:bCs/>
          <w:b/>
        </w:rPr>
        <w:t xml:space="preserve">ते</w:t>
      </w:r>
      <w:r>
        <w:t xml:space="preserve"> </w:t>
      </w:r>
      <w:r>
        <w:t xml:space="preserve">—</w:t>
      </w:r>
      <w:r>
        <w:t xml:space="preserve"> </w:t>
      </w:r>
      <w:r>
        <w:t xml:space="preserve">“</w:t>
      </w:r>
      <w:r>
        <w:t xml:space="preserve">for you</w:t>
      </w:r>
      <w:r>
        <w:t xml:space="preserve">”</w:t>
      </w:r>
    </w:p>
    <w:p>
      <w:pPr>
        <w:numPr>
          <w:ilvl w:val="0"/>
          <w:numId w:val="1101"/>
        </w:numPr>
        <w:pStyle w:val="Compact"/>
      </w:pPr>
      <w:r>
        <w:rPr>
          <w:bCs/>
          <w:b/>
        </w:rPr>
        <w:t xml:space="preserve">सोमः</w:t>
      </w:r>
      <w:r>
        <w:t xml:space="preserve"> </w:t>
      </w:r>
      <w:r>
        <w:t xml:space="preserve">—</w:t>
      </w:r>
      <w:r>
        <w:t xml:space="preserve"> </w:t>
      </w:r>
      <w:r>
        <w:t xml:space="preserve">“</w:t>
      </w:r>
      <w:r>
        <w:t xml:space="preserve">Soma juice</w:t>
      </w:r>
      <w:r>
        <w:t xml:space="preserve">”</w:t>
      </w:r>
    </w:p>
    <w:p>
      <w:pPr>
        <w:numPr>
          <w:ilvl w:val="0"/>
          <w:numId w:val="1101"/>
        </w:numPr>
        <w:pStyle w:val="Compact"/>
      </w:pPr>
      <w:r>
        <w:rPr>
          <w:bCs/>
          <w:b/>
        </w:rPr>
        <w:t xml:space="preserve">असावि</w:t>
      </w:r>
      <w:r>
        <w:t xml:space="preserve"> </w:t>
      </w:r>
      <w:r>
        <w:t xml:space="preserve">—</w:t>
      </w:r>
      <w:r>
        <w:t xml:space="preserve"> </w:t>
      </w:r>
      <w:r>
        <w:t xml:space="preserve">“</w:t>
      </w:r>
      <w:r>
        <w:t xml:space="preserve">has been pressed</w:t>
      </w:r>
      <w:r>
        <w:t xml:space="preserve">”</w:t>
      </w:r>
    </w:p>
    <w:p>
      <w:pPr>
        <w:numPr>
          <w:ilvl w:val="0"/>
          <w:numId w:val="1101"/>
        </w:numPr>
        <w:pStyle w:val="Compact"/>
      </w:pPr>
      <w:r>
        <w:rPr>
          <w:bCs/>
          <w:b/>
        </w:rPr>
        <w:t xml:space="preserve">शविष्ठ</w:t>
      </w:r>
      <w:r>
        <w:t xml:space="preserve"> </w:t>
      </w:r>
      <w:r>
        <w:t xml:space="preserve">—</w:t>
      </w:r>
      <w:r>
        <w:t xml:space="preserve"> </w:t>
      </w:r>
      <w:r>
        <w:t xml:space="preserve">“</w:t>
      </w:r>
      <w:r>
        <w:t xml:space="preserve">O most strong one</w:t>
      </w:r>
      <w:r>
        <w:t xml:space="preserve">”</w:t>
      </w:r>
    </w:p>
    <w:p>
      <w:pPr>
        <w:numPr>
          <w:ilvl w:val="0"/>
          <w:numId w:val="1101"/>
        </w:numPr>
        <w:pStyle w:val="Compact"/>
      </w:pPr>
      <w:r>
        <w:rPr>
          <w:bCs/>
          <w:b/>
        </w:rPr>
        <w:t xml:space="preserve">धृष्णो</w:t>
      </w:r>
      <w:r>
        <w:t xml:space="preserve"> </w:t>
      </w:r>
      <w:r>
        <w:t xml:space="preserve">—</w:t>
      </w:r>
      <w:r>
        <w:t xml:space="preserve"> </w:t>
      </w:r>
      <w:r>
        <w:t xml:space="preserve">“</w:t>
      </w:r>
      <w:r>
        <w:t xml:space="preserve">(therefore) subduer of enemies</w:t>
      </w:r>
      <w:r>
        <w:t xml:space="preserve">”</w:t>
      </w:r>
    </w:p>
    <w:p>
      <w:pPr>
        <w:numPr>
          <w:ilvl w:val="0"/>
          <w:numId w:val="1101"/>
        </w:numPr>
        <w:pStyle w:val="Compact"/>
      </w:pPr>
      <w:r>
        <w:rPr>
          <w:bCs/>
          <w:b/>
        </w:rPr>
        <w:t xml:space="preserve">आगाहि</w:t>
      </w:r>
      <w:r>
        <w:t xml:space="preserve"> </w:t>
      </w:r>
      <w:r>
        <w:t xml:space="preserve">—</w:t>
      </w:r>
      <w:r>
        <w:t xml:space="preserve"> </w:t>
      </w:r>
      <w:r>
        <w:t xml:space="preserve">“</w:t>
      </w:r>
      <w:r>
        <w:t xml:space="preserve">kindly come (to the place of the divine sacrifice)</w:t>
      </w:r>
      <w:r>
        <w:t xml:space="preserve">”</w:t>
      </w:r>
    </w:p>
    <w:p>
      <w:pPr>
        <w:numPr>
          <w:ilvl w:val="0"/>
          <w:numId w:val="1101"/>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101"/>
        </w:numPr>
        <w:pStyle w:val="Compact"/>
      </w:pPr>
      <w:r>
        <w:rPr>
          <w:bCs/>
          <w:b/>
        </w:rPr>
        <w:t xml:space="preserve">इन्द्रियम्</w:t>
      </w:r>
      <w:r>
        <w:t xml:space="preserve"> </w:t>
      </w:r>
      <w:r>
        <w:t xml:space="preserve">—</w:t>
      </w:r>
      <w:r>
        <w:t xml:space="preserve"> </w:t>
      </w:r>
      <w:r>
        <w:t xml:space="preserve">“</w:t>
      </w:r>
      <w:r>
        <w:t xml:space="preserve">abundant strength (obtained by drinking Soma)</w:t>
      </w:r>
      <w:r>
        <w:t xml:space="preserve">”</w:t>
      </w:r>
    </w:p>
    <w:p>
      <w:pPr>
        <w:numPr>
          <w:ilvl w:val="0"/>
          <w:numId w:val="1101"/>
        </w:numPr>
        <w:pStyle w:val="Compact"/>
      </w:pPr>
      <w:r>
        <w:rPr>
          <w:bCs/>
          <w:b/>
        </w:rPr>
        <w:t xml:space="preserve">रजः</w:t>
      </w:r>
      <w:r>
        <w:t xml:space="preserve"> </w:t>
      </w:r>
      <w:r>
        <w:t xml:space="preserve">—</w:t>
      </w:r>
      <w:r>
        <w:t xml:space="preserve"> </w:t>
      </w:r>
      <w:r>
        <w:t xml:space="preserve">“</w:t>
      </w:r>
      <w:r>
        <w:t xml:space="preserve">the middle region</w:t>
      </w:r>
      <w:r>
        <w:t xml:space="preserve">”</w:t>
      </w:r>
    </w:p>
    <w:p>
      <w:pPr>
        <w:numPr>
          <w:ilvl w:val="0"/>
          <w:numId w:val="1101"/>
        </w:numPr>
        <w:pStyle w:val="Compact"/>
      </w:pPr>
      <w:r>
        <w:rPr>
          <w:bCs/>
          <w:b/>
        </w:rPr>
        <w:t xml:space="preserve">रश्मिभिः</w:t>
      </w:r>
      <w:r>
        <w:t xml:space="preserve"> </w:t>
      </w:r>
      <w:r>
        <w:t xml:space="preserve">—</w:t>
      </w:r>
      <w:r>
        <w:t xml:space="preserve"> </w:t>
      </w:r>
      <w:r>
        <w:t xml:space="preserve">“</w:t>
      </w:r>
      <w:r>
        <w:t xml:space="preserve">with rays</w:t>
      </w:r>
      <w:r>
        <w:t xml:space="preserve">”</w:t>
      </w:r>
    </w:p>
    <w:p>
      <w:pPr>
        <w:numPr>
          <w:ilvl w:val="0"/>
          <w:numId w:val="1101"/>
        </w:numPr>
        <w:pStyle w:val="Compact"/>
      </w:pPr>
      <w:r>
        <w:rPr>
          <w:bCs/>
          <w:b/>
        </w:rPr>
        <w:t xml:space="preserve">सूर्यः न</w:t>
      </w:r>
      <w:r>
        <w:t xml:space="preserve"> </w:t>
      </w:r>
      <w:r>
        <w:t xml:space="preserve">—</w:t>
      </w:r>
      <w:r>
        <w:t xml:space="preserve"> </w:t>
      </w:r>
      <w:r>
        <w:t xml:space="preserve">“</w:t>
      </w:r>
      <w:r>
        <w:t xml:space="preserve">as the sun fills</w:t>
      </w:r>
      <w:r>
        <w:t xml:space="preserve">”</w:t>
      </w:r>
    </w:p>
    <w:p>
      <w:pPr>
        <w:numPr>
          <w:ilvl w:val="0"/>
          <w:numId w:val="1101"/>
        </w:numPr>
        <w:pStyle w:val="Compact"/>
      </w:pPr>
      <w:r>
        <w:rPr>
          <w:bCs/>
          <w:b/>
        </w:rPr>
        <w:t xml:space="preserve">आ पृणक्तु</w:t>
      </w:r>
      <w:r>
        <w:t xml:space="preserve"> </w:t>
      </w:r>
      <w:r>
        <w:t xml:space="preserve">—</w:t>
      </w:r>
      <w:r>
        <w:t xml:space="preserve"> </w:t>
      </w:r>
      <w:r>
        <w:t xml:space="preserve">“</w:t>
      </w:r>
      <w:r>
        <w:t xml:space="preserve">may it fill fully.</w:t>
      </w:r>
      <w:r>
        <w:t xml:space="preserve">”</w:t>
      </w:r>
    </w:p>
    <w:p>
      <w:pPr>
        <w:pStyle w:val="FirstParagraph"/>
      </w:pPr>
      <w:r>
        <w:rPr>
          <w:bCs/>
          <w:b/>
        </w:rPr>
        <w:t xml:space="preserve">॥ भावार्थः ॥ — Bhāvārtha of Rik 84.1</w:t>
      </w:r>
      <w:r>
        <w:t xml:space="preserve"> </w:t>
      </w:r>
      <w:r>
        <w:rPr>
          <w:iCs/>
          <w:i/>
        </w:rPr>
        <w:t xml:space="preserve">(Kannada)</w:t>
      </w:r>
    </w:p>
    <w:p>
      <w:pPr>
        <w:pStyle w:val="BodyText"/>
      </w:pPr>
      <w:r>
        <w:t xml:space="preserve">“</w:t>
      </w:r>
      <w:r>
        <w:t xml:space="preserve">O Indra, Soma juice has been pressed and made ready for you. O exceedingly mighty one, and therefore subduer of enemies, graciously come to the place of the divine sacrifice. As the sun fills the middle region with his rays, may the abundant strength gained by drinking Soma juice fill your whole body.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Indra, the Soma has been expressed for you ; mightiest and brave Indra, come ( to our sacrifice ) ; may strength inspired by Soma-libations, fill you as the Sun fills the firmament with his rays.</w:t>
      </w:r>
      <w:r>
        <w:t xml:space="preserve">”</w:t>
      </w:r>
      <w:r>
        <w:t xml:space="preserve"> </w:t>
      </w:r>
      <w:r>
        <w:t xml:space="preserve">— as printed.</w:t>
      </w:r>
    </w:p>
    <w:p>
      <w:r>
        <w:pict>
          <v:rect style="width:0;height:1.5pt" o:hralign="center" o:hrstd="t" o:hr="t"/>
        </w:pict>
      </w:r>
    </w:p>
    <w:bookmarkEnd w:id="111"/>
    <w:bookmarkStart w:id="112" w:name="page-84-pdf-99"/>
    <w:p>
      <w:pPr>
        <w:pStyle w:val="Heading3"/>
      </w:pPr>
      <w:r>
        <w:t xml:space="preserve">Page 84 (PDF 99)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विशेषविषयगळु ॥ — Special Topics (Rik 84.1)</w:t>
      </w:r>
    </w:p>
    <w:p>
      <w:pPr>
        <w:numPr>
          <w:ilvl w:val="0"/>
          <w:numId w:val="1102"/>
        </w:numPr>
        <w:pStyle w:val="Compact"/>
      </w:pPr>
      <w:r>
        <w:rPr>
          <w:bCs/>
          <w:b/>
        </w:rPr>
        <w:t xml:space="preserve">शविष्ठ</w:t>
      </w:r>
      <w:r>
        <w:t xml:space="preserve"> </w:t>
      </w:r>
      <w:r>
        <w:t xml:space="preserve">—</w:t>
      </w:r>
      <w:r>
        <w:t xml:space="preserve"> </w:t>
      </w:r>
      <w:r>
        <w:t xml:space="preserve">“</w:t>
      </w:r>
      <w:r>
        <w:rPr>
          <w:iCs/>
          <w:i/>
        </w:rPr>
        <w:t xml:space="preserve">śavaḥ</w:t>
      </w:r>
      <w:r>
        <w:t xml:space="preserve"> </w:t>
      </w:r>
      <w:r>
        <w:t xml:space="preserve">means strength (Ni. [2-9] [?]);</w:t>
      </w:r>
      <w:r>
        <w:t xml:space="preserve"> </w:t>
      </w:r>
      <w:r>
        <w:rPr>
          <w:iCs/>
          <w:i/>
        </w:rPr>
        <w:t xml:space="preserve">śaviṣṭha</w:t>
      </w:r>
      <w:r>
        <w:t xml:space="preserve"> </w:t>
      </w:r>
      <w:r>
        <w:t xml:space="preserve">means</w:t>
      </w:r>
      <w:r>
        <w:t xml:space="preserve"> </w:t>
      </w:r>
      <w:r>
        <w:t xml:space="preserve">‘</w:t>
      </w:r>
      <w:r>
        <w:t xml:space="preserve">exceedingly, very greatly strong</w:t>
      </w:r>
      <w:r>
        <w:t xml:space="preserve">’</w:t>
      </w:r>
      <w:r>
        <w:t xml:space="preserve">.</w:t>
      </w:r>
      <w:r>
        <w:t xml:space="preserve">”</w:t>
      </w:r>
    </w:p>
    <w:p>
      <w:pPr>
        <w:numPr>
          <w:ilvl w:val="0"/>
          <w:numId w:val="1102"/>
        </w:numPr>
        <w:pStyle w:val="Compact"/>
      </w:pPr>
      <w:r>
        <w:rPr>
          <w:bCs/>
          <w:b/>
        </w:rPr>
        <w:t xml:space="preserve">धृष्णो</w:t>
      </w:r>
      <w:r>
        <w:t xml:space="preserve"> </w:t>
      </w:r>
      <w:r>
        <w:t xml:space="preserve">—</w:t>
      </w:r>
      <w:r>
        <w:t xml:space="preserve"> </w:t>
      </w:r>
      <w:r>
        <w:rPr>
          <w:iCs/>
          <w:i/>
        </w:rPr>
        <w:t xml:space="preserve">śatrūṇāṃ dharṣayituḥ</w:t>
      </w:r>
      <w:r>
        <w:t xml:space="preserve"> </w:t>
      </w:r>
      <w:r>
        <w:t xml:space="preserve">—</w:t>
      </w:r>
      <w:r>
        <w:t xml:space="preserve"> </w:t>
      </w:r>
      <w:r>
        <w:t xml:space="preserve">“</w:t>
      </w:r>
      <w:r>
        <w:t xml:space="preserve">one who subdues the pride of enemies; the valorous.</w:t>
      </w:r>
      <w:r>
        <w:t xml:space="preserve">”</w:t>
      </w:r>
    </w:p>
    <w:p>
      <w:pPr>
        <w:numPr>
          <w:ilvl w:val="0"/>
          <w:numId w:val="1102"/>
        </w:numPr>
        <w:pStyle w:val="Compact"/>
      </w:pPr>
      <w:r>
        <w:rPr>
          <w:bCs/>
          <w:b/>
        </w:rPr>
        <w:t xml:space="preserve">इन्द्रियम्</w:t>
      </w:r>
      <w:r>
        <w:t xml:space="preserve"> </w:t>
      </w:r>
      <w:r>
        <w:t xml:space="preserve">—</w:t>
      </w:r>
      <w:r>
        <w:t xml:space="preserve"> </w:t>
      </w:r>
      <w:r>
        <w:t xml:space="preserve">“</w:t>
      </w:r>
      <w:r>
        <w:t xml:space="preserve">valour, strength.</w:t>
      </w:r>
      <w:r>
        <w:t xml:space="preserve">”</w:t>
      </w:r>
    </w:p>
    <w:p>
      <w:pPr>
        <w:numPr>
          <w:ilvl w:val="0"/>
          <w:numId w:val="1102"/>
        </w:numPr>
        <w:pStyle w:val="Compact"/>
      </w:pPr>
      <w:r>
        <w:rPr>
          <w:bCs/>
          <w:b/>
        </w:rPr>
        <w:t xml:space="preserve">रजः</w:t>
      </w:r>
      <w:r>
        <w:t xml:space="preserve"> </w:t>
      </w:r>
      <w:r>
        <w:t xml:space="preserve">—</w:t>
      </w:r>
      <w:r>
        <w:t xml:space="preserve"> </w:t>
      </w:r>
      <w:r>
        <w:t xml:space="preserve">“</w:t>
      </w:r>
      <w:r>
        <w:t xml:space="preserve">since for this word (</w:t>
      </w:r>
      <w:r>
        <w:rPr>
          <w:iCs/>
          <w:i/>
        </w:rPr>
        <w:t xml:space="preserve">rajasī</w:t>
      </w:r>
      <w:r>
        <w:t xml:space="preserve">) the sense</w:t>
      </w:r>
      <w:r>
        <w:t xml:space="preserve"> </w:t>
      </w:r>
      <w:r>
        <w:t xml:space="preserve">‘</w:t>
      </w:r>
      <w:r>
        <w:t xml:space="preserve">heaven and earth</w:t>
      </w:r>
      <w:r>
        <w:t xml:space="preserve">’</w:t>
      </w:r>
      <w:r>
        <w:t xml:space="preserve"> </w:t>
      </w:r>
      <w:r>
        <w:t xml:space="preserve">is given (Ni. [?-?] [?]), the sense</w:t>
      </w:r>
      <w:r>
        <w:t xml:space="preserve"> </w:t>
      </w:r>
      <w:r>
        <w:t xml:space="preserve">‘</w:t>
      </w:r>
      <w:r>
        <w:t xml:space="preserve">as the sun’s rays pervade the earth and the middle region</w:t>
      </w:r>
      <w:r>
        <w:t xml:space="preserve">’</w:t>
      </w:r>
      <w:r>
        <w:t xml:space="preserve"> </w:t>
      </w:r>
      <w:r>
        <w:t xml:space="preserve">can also be given where needed.</w:t>
      </w:r>
      <w:r>
        <w:t xml:space="preserve">”</w:t>
      </w:r>
    </w:p>
    <w:p>
      <w:pPr>
        <w:numPr>
          <w:ilvl w:val="0"/>
          <w:numId w:val="1102"/>
        </w:numPr>
        <w:pStyle w:val="Compact"/>
      </w:pPr>
      <w:r>
        <w:rPr>
          <w:bCs/>
          <w:b/>
        </w:rPr>
        <w:t xml:space="preserve">न</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here conveys the sense of comparison,</w:t>
      </w:r>
      <w:r>
        <w:t xml:space="preserve"> </w:t>
      </w:r>
      <w:r>
        <w:t xml:space="preserve">‘</w:t>
      </w:r>
      <w:r>
        <w:t xml:space="preserve">like</w:t>
      </w:r>
      <w:r>
        <w:t xml:space="preserve">’</w:t>
      </w:r>
      <w:r>
        <w:t xml:space="preserve"> </w:t>
      </w:r>
      <w:r>
        <w:t xml:space="preserve">(</w:t>
      </w:r>
      <w:r>
        <w:rPr>
          <w:iCs/>
          <w:i/>
        </w:rPr>
        <w:t xml:space="preserve">iva</w:t>
      </w:r>
      <w:r>
        <w:t xml:space="preserve">).</w:t>
      </w:r>
      <w:r>
        <w:t xml:space="preserve">”</w:t>
      </w:r>
    </w:p>
    <w:p>
      <w:pPr>
        <w:pStyle w:val="FirstParagraph"/>
      </w:pPr>
      <w:r>
        <w:rPr>
          <w:bCs/>
          <w:b/>
        </w:rPr>
        <w:t xml:space="preserve">॥ व्याकरणप्रक्रिया ॥ — Vyākaraṇa-prakriyā (Rik 84.1)</w:t>
      </w:r>
      <w:r>
        <w:t xml:space="preserve"> </w:t>
      </w:r>
      <w:r>
        <w:rPr>
          <w:iCs/>
          <w:i/>
        </w:rPr>
        <w:t xml:space="preserve">(grammar page, noted briefly; runs to p. 85)</w:t>
      </w:r>
    </w:p>
    <w:p>
      <w:pPr>
        <w:numPr>
          <w:ilvl w:val="0"/>
          <w:numId w:val="1103"/>
        </w:numPr>
        <w:pStyle w:val="Compact"/>
      </w:pPr>
      <w:r>
        <w:rPr>
          <w:bCs/>
          <w:b/>
        </w:rPr>
        <w:t xml:space="preserve">शविष्ठ</w:t>
      </w:r>
      <w:r>
        <w:t xml:space="preserve"> </w:t>
      </w:r>
      <w:r>
        <w:t xml:space="preserve">— to</w:t>
      </w:r>
      <w:r>
        <w:t xml:space="preserve"> </w:t>
      </w:r>
      <w:r>
        <w:rPr>
          <w:iCs/>
          <w:i/>
        </w:rPr>
        <w:t xml:space="preserve">śavasvin</w:t>
      </w:r>
      <w:r>
        <w:t xml:space="preserve"> </w:t>
      </w:r>
      <w:r>
        <w:t xml:space="preserve">(from</w:t>
      </w:r>
      <w:r>
        <w:t xml:space="preserve"> </w:t>
      </w:r>
      <w:r>
        <w:rPr>
          <w:iCs/>
          <w:i/>
        </w:rPr>
        <w:t xml:space="preserve">śavas</w:t>
      </w:r>
      <w:r>
        <w:t xml:space="preserve">) in the superlative sense the affix</w:t>
      </w:r>
      <w:r>
        <w:t xml:space="preserve"> </w:t>
      </w:r>
      <w:r>
        <w:rPr>
          <w:iCs/>
          <w:i/>
        </w:rPr>
        <w:t xml:space="preserve">iṣṭhan</w:t>
      </w:r>
      <w:r>
        <w:t xml:space="preserve"> </w:t>
      </w:r>
      <w:r>
        <w:t xml:space="preserve">by</w:t>
      </w:r>
      <w:r>
        <w:t xml:space="preserve"> </w:t>
      </w:r>
      <w:r>
        <w:t xml:space="preserve">“</w:t>
      </w:r>
      <w:r>
        <w:t xml:space="preserve">atiśāyane tamabiṣṭhanau</w:t>
      </w:r>
      <w:r>
        <w:t xml:space="preserve">”</w:t>
      </w:r>
      <w:r>
        <w:t xml:space="preserve"> </w:t>
      </w:r>
      <w:r>
        <w:t xml:space="preserve">(Pā. Sū. 5-3-55);</w:t>
      </w:r>
      <w:r>
        <w:t xml:space="preserve"> </w:t>
      </w:r>
      <w:r>
        <w:rPr>
          <w:iCs/>
          <w:i/>
        </w:rPr>
        <w:t xml:space="preserve">śavas</w:t>
      </w:r>
      <w:r>
        <w:t xml:space="preserve"> </w:t>
      </w:r>
      <w:r>
        <w:t xml:space="preserve">means strength; since</w:t>
      </w:r>
      <w:r>
        <w:t xml:space="preserve"> </w:t>
      </w:r>
      <w:r>
        <w:rPr>
          <w:iCs/>
          <w:i/>
        </w:rPr>
        <w:t xml:space="preserve">vin</w:t>
      </w:r>
      <w:r>
        <w:t xml:space="preserve"> </w:t>
      </w:r>
      <w:r>
        <w:t xml:space="preserve">arose by</w:t>
      </w:r>
      <w:r>
        <w:t xml:space="preserve"> </w:t>
      </w:r>
      <w:r>
        <w:t xml:space="preserve">“</w:t>
      </w:r>
      <w:r>
        <w:t xml:space="preserve">asmāyāmedhāsrajo vini</w:t>
      </w:r>
      <w:r>
        <w:t xml:space="preserve">”</w:t>
      </w:r>
      <w:r>
        <w:t xml:space="preserve"> </w:t>
      </w:r>
      <w:r>
        <w:t xml:space="preserve">(Pā. Sū. 5-2-121) the word</w:t>
      </w:r>
      <w:r>
        <w:t xml:space="preserve"> </w:t>
      </w:r>
      <w:r>
        <w:rPr>
          <w:iCs/>
          <w:i/>
        </w:rPr>
        <w:t xml:space="preserve">śavasvin</w:t>
      </w:r>
      <w:r>
        <w:t xml:space="preserve"> </w:t>
      </w:r>
      <w:r>
        <w:t xml:space="preserve">is formed; with</w:t>
      </w:r>
      <w:r>
        <w:t xml:space="preserve"> </w:t>
      </w:r>
      <w:r>
        <w:rPr>
          <w:iCs/>
          <w:i/>
        </w:rPr>
        <w:t xml:space="preserve">śavasvin+iṣṭha</w:t>
      </w:r>
      <w:r>
        <w:t xml:space="preserve">, by</w:t>
      </w:r>
      <w:r>
        <w:t xml:space="preserve"> </w:t>
      </w:r>
      <w:r>
        <w:t xml:space="preserve">“</w:t>
      </w:r>
      <w:r>
        <w:t xml:space="preserve">vinmator luk</w:t>
      </w:r>
      <w:r>
        <w:t xml:space="preserve">”</w:t>
      </w:r>
      <w:r>
        <w:t xml:space="preserve"> </w:t>
      </w:r>
      <w:r>
        <w:t xml:space="preserve">[as read:</w:t>
      </w:r>
      <w:r>
        <w:t xml:space="preserve"> </w:t>
      </w:r>
      <w:r>
        <w:t xml:space="preserve">“</w:t>
      </w:r>
      <w:r>
        <w:t xml:space="preserve">vinmatorluk</w:t>
      </w:r>
      <w:r>
        <w:t xml:space="preserve">”</w:t>
      </w:r>
      <w:r>
        <w:t xml:space="preserve">, Pā. Sū. 5-3-65] the</w:t>
      </w:r>
      <w:r>
        <w:t xml:space="preserve"> </w:t>
      </w:r>
      <w:r>
        <w:rPr>
          <w:iCs/>
          <w:i/>
        </w:rPr>
        <w:t xml:space="preserve">vin</w:t>
      </w:r>
      <w:r>
        <w:t xml:space="preserve"> </w:t>
      </w:r>
      <w:r>
        <w:t xml:space="preserve">is dropped when</w:t>
      </w:r>
      <w:r>
        <w:t xml:space="preserve"> </w:t>
      </w:r>
      <w:r>
        <w:rPr>
          <w:iCs/>
          <w:i/>
        </w:rPr>
        <w:t xml:space="preserve">iṣṭhan</w:t>
      </w:r>
      <w:r>
        <w:t xml:space="preserve">,</w:t>
      </w:r>
      <w:r>
        <w:t xml:space="preserve"> </w:t>
      </w:r>
      <w:r>
        <w:rPr>
          <w:iCs/>
          <w:i/>
        </w:rPr>
        <w:t xml:space="preserve">īyasun</w:t>
      </w:r>
      <w:r>
        <w:t xml:space="preserve"> </w:t>
      </w:r>
      <w:r>
        <w:t xml:space="preserve">follow, so</w:t>
      </w:r>
      <w:r>
        <w:t xml:space="preserve"> </w:t>
      </w:r>
      <w:r>
        <w:rPr>
          <w:iCs/>
          <w:i/>
        </w:rPr>
        <w:t xml:space="preserve">śavas+iṣṭha</w:t>
      </w:r>
      <w:r>
        <w:t xml:space="preserve">; by</w:t>
      </w:r>
      <w:r>
        <w:t xml:space="preserve"> </w:t>
      </w:r>
      <w:r>
        <w:t xml:space="preserve">“</w:t>
      </w:r>
      <w:r>
        <w:t xml:space="preserve">ṭeḥ</w:t>
      </w:r>
      <w:r>
        <w:t xml:space="preserve">”</w:t>
      </w:r>
      <w:r>
        <w:t xml:space="preserve"> </w:t>
      </w:r>
      <w:r>
        <w:t xml:space="preserve">(Pā. Sū. 6-4-155) the</w:t>
      </w:r>
      <w:r>
        <w:t xml:space="preserve"> </w:t>
      </w:r>
      <w:r>
        <w:rPr>
          <w:iCs/>
          <w:i/>
        </w:rPr>
        <w:t xml:space="preserve">ṭi</w:t>
      </w:r>
      <w:r>
        <w:t xml:space="preserve"> </w:t>
      </w:r>
      <w:r>
        <w:t xml:space="preserve">of a</w:t>
      </w:r>
      <w:r>
        <w:t xml:space="preserve"> </w:t>
      </w:r>
      <w:r>
        <w:rPr>
          <w:iCs/>
          <w:i/>
        </w:rPr>
        <w:t xml:space="preserve">bha</w:t>
      </w:r>
      <w:r>
        <w:t xml:space="preserve">-stem is dropped before</w:t>
      </w:r>
      <w:r>
        <w:t xml:space="preserve"> </w:t>
      </w:r>
      <w:r>
        <w:rPr>
          <w:iCs/>
          <w:i/>
        </w:rPr>
        <w:t xml:space="preserve">iṣṭhan</w:t>
      </w:r>
      <w:r>
        <w:t xml:space="preserve">,</w:t>
      </w:r>
      <w:r>
        <w:t xml:space="preserve"> </w:t>
      </w:r>
      <w:r>
        <w:rPr>
          <w:iCs/>
          <w:i/>
        </w:rPr>
        <w:t xml:space="preserve">imanic</w:t>
      </w:r>
      <w:r>
        <w:t xml:space="preserve">,</w:t>
      </w:r>
      <w:r>
        <w:t xml:space="preserve"> </w:t>
      </w:r>
      <w:r>
        <w:rPr>
          <w:iCs/>
          <w:i/>
        </w:rPr>
        <w:t xml:space="preserve">īyasun</w:t>
      </w:r>
      <w:r>
        <w:t xml:space="preserve">: the</w:t>
      </w:r>
      <w:r>
        <w:t xml:space="preserve"> </w:t>
      </w:r>
      <w:r>
        <w:rPr>
          <w:iCs/>
          <w:i/>
        </w:rPr>
        <w:t xml:space="preserve">as</w:t>
      </w:r>
      <w:r>
        <w:t xml:space="preserve"> </w:t>
      </w:r>
      <w:r>
        <w:t xml:space="preserve">of</w:t>
      </w:r>
      <w:r>
        <w:t xml:space="preserve"> </w:t>
      </w:r>
      <w:r>
        <w:rPr>
          <w:iCs/>
          <w:i/>
        </w:rPr>
        <w:t xml:space="preserve">śavas</w:t>
      </w:r>
      <w:r>
        <w:t xml:space="preserve"> </w:t>
      </w:r>
      <w:r>
        <w:t xml:space="preserve">is dropped. Since</w:t>
      </w:r>
      <w:r>
        <w:t xml:space="preserve"> </w:t>
      </w:r>
      <w:r>
        <w:rPr>
          <w:iCs/>
          <w:i/>
        </w:rPr>
        <w:t xml:space="preserve">śaviṣṭha</w:t>
      </w:r>
      <w:r>
        <w:t xml:space="preserve"> </w:t>
      </w:r>
      <w:r>
        <w:t xml:space="preserve">stands at the head of the pāda, by the exclusion</w:t>
      </w:r>
      <w:r>
        <w:t xml:space="preserve"> </w:t>
      </w:r>
      <w:r>
        <w:t xml:space="preserve">“</w:t>
      </w:r>
      <w:r>
        <w:t xml:space="preserve">apādādau</w:t>
      </w:r>
      <w:r>
        <w:t xml:space="preserve">”</w:t>
      </w:r>
      <w:r>
        <w:t xml:space="preserve"> </w:t>
      </w:r>
      <w:r>
        <w:t xml:space="preserve">no nighāta accent arises.</w:t>
      </w:r>
    </w:p>
    <w:p>
      <w:pPr>
        <w:numPr>
          <w:ilvl w:val="0"/>
          <w:numId w:val="1103"/>
        </w:numPr>
        <w:pStyle w:val="Compact"/>
      </w:pPr>
      <w:r>
        <w:rPr>
          <w:bCs/>
          <w:b/>
        </w:rPr>
        <w:t xml:space="preserve">गहि</w:t>
      </w:r>
      <w:r>
        <w:t xml:space="preserve"> </w:t>
      </w:r>
      <w:r>
        <w:t xml:space="preserve">— the root</w:t>
      </w:r>
      <w:r>
        <w:t xml:space="preserve"> </w:t>
      </w:r>
      <w:r>
        <w:rPr>
          <w:iCs/>
          <w:i/>
        </w:rPr>
        <w:t xml:space="preserve">gamḷ gatau</w:t>
      </w:r>
      <w:r>
        <w:t xml:space="preserve">,</w:t>
      </w:r>
      <w:r>
        <w:t xml:space="preserve"> </w:t>
      </w:r>
      <w:r>
        <w:rPr>
          <w:iCs/>
          <w:i/>
        </w:rPr>
        <w:t xml:space="preserve">bhvādi</w:t>
      </w:r>
      <w:r>
        <w:t xml:space="preserve">;</w:t>
      </w:r>
      <w:r>
        <w:t xml:space="preserve"> </w:t>
      </w:r>
      <w:r>
        <w:rPr>
          <w:iCs/>
          <w:i/>
        </w:rPr>
        <w:t xml:space="preserve">loṭ</w:t>
      </w:r>
      <w:r>
        <w:t xml:space="preserve">, second person singular, with</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gam+hi</w:t>
      </w:r>
      <w:r>
        <w:t xml:space="preserve">;</w:t>
      </w:r>
      <w:r>
        <w:t xml:space="preserve"> </w:t>
      </w:r>
      <w:r>
        <w:rPr>
          <w:iCs/>
          <w:i/>
        </w:rPr>
        <w:t xml:space="preserve">śap</w:t>
      </w:r>
      <w:r>
        <w:t xml:space="preserve"> </w:t>
      </w:r>
      <w:r>
        <w:t xml:space="preserve">would arise, but by</w:t>
      </w:r>
      <w:r>
        <w:t xml:space="preserve"> </w:t>
      </w:r>
      <w:r>
        <w:t xml:space="preserve">“</w:t>
      </w:r>
      <w:r>
        <w:t xml:space="preserve">bahulaṃ chandasi</w:t>
      </w:r>
      <w:r>
        <w:t xml:space="preserve">”</w:t>
      </w:r>
      <w:r>
        <w:t xml:space="preserve"> </w:t>
      </w:r>
      <w:r>
        <w:t xml:space="preserve">the</w:t>
      </w:r>
      <w:r>
        <w:t xml:space="preserve"> </w:t>
      </w:r>
      <w:r>
        <w:rPr>
          <w:iCs/>
          <w:i/>
        </w:rPr>
        <w:t xml:space="preserve">luk</w:t>
      </w:r>
      <w:r>
        <w:t xml:space="preserve"> </w:t>
      </w:r>
      <w:r>
        <w:t xml:space="preserve">of the stem-marker; as it is</w:t>
      </w:r>
      <w:r>
        <w:t xml:space="preserve"> </w:t>
      </w:r>
      <w:r>
        <w:rPr>
          <w:iCs/>
          <w:i/>
        </w:rPr>
        <w:t xml:space="preserve">luk</w:t>
      </w:r>
      <w:r>
        <w:t xml:space="preserve"> </w:t>
      </w:r>
      <w:r>
        <w:t xml:space="preserve">there is no</w:t>
      </w:r>
      <w:r>
        <w:t xml:space="preserve"> </w:t>
      </w:r>
      <w:r>
        <w:rPr>
          <w:iCs/>
          <w:i/>
        </w:rPr>
        <w:t xml:space="preserve">sthānivadbhāva</w:t>
      </w:r>
      <w:r>
        <w:t xml:space="preserve">. For this reason the</w:t>
      </w:r>
      <w:r>
        <w:t xml:space="preserve"> </w:t>
      </w:r>
      <w:r>
        <w:rPr>
          <w:iCs/>
          <w:i/>
        </w:rPr>
        <w:t xml:space="preserve">śap</w:t>
      </w:r>
      <w:r>
        <w:t xml:space="preserve"> </w:t>
      </w:r>
      <w:r>
        <w:t xml:space="preserve">being the cause, the substitute</w:t>
      </w:r>
      <w:r>
        <w:t xml:space="preserve"> </w:t>
      </w:r>
      <w:r>
        <w:rPr>
          <w:iCs/>
          <w:i/>
        </w:rPr>
        <w:t xml:space="preserve">cha</w:t>
      </w:r>
      <w:r>
        <w:t xml:space="preserve"> </w:t>
      </w:r>
      <w:r>
        <w:t xml:space="preserve">by</w:t>
      </w:r>
      <w:r>
        <w:t xml:space="preserve"> </w:t>
      </w:r>
      <w:r>
        <w:t xml:space="preserve">“</w:t>
      </w:r>
      <w:r>
        <w:t xml:space="preserve">iṣugamiyamāṃ chaḥ</w:t>
      </w:r>
      <w:r>
        <w:t xml:space="preserve">”</w:t>
      </w:r>
      <w:r>
        <w:t xml:space="preserve"> </w:t>
      </w:r>
      <w:r>
        <w:t xml:space="preserve">(Pā. Sū. 7-3-77) does not arise. By</w:t>
      </w:r>
      <w:r>
        <w:t xml:space="preserve"> </w:t>
      </w:r>
      <w:r>
        <w:t xml:space="preserve">“</w:t>
      </w:r>
      <w:r>
        <w:t xml:space="preserve">anudāttopadeśavanatitanotyādīnām…</w:t>
      </w:r>
      <w:r>
        <w:t xml:space="preserve">”</w:t>
      </w:r>
      <w:r>
        <w:t xml:space="preserve"> </w:t>
      </w:r>
      <w:r>
        <w:t xml:space="preserve">(Pā. Sū. 6-4-37) the nasal is dropped; since</w:t>
      </w:r>
      <w:r>
        <w:t xml:space="preserve"> </w:t>
      </w:r>
      <w:r>
        <w:rPr>
          <w:iCs/>
          <w:i/>
        </w:rPr>
        <w:t xml:space="preserve">hi</w:t>
      </w:r>
      <w:r>
        <w:t xml:space="preserve"> </w:t>
      </w:r>
      <w:r>
        <w:t xml:space="preserve">is said to be</w:t>
      </w:r>
      <w:r>
        <w:t xml:space="preserve"> </w:t>
      </w:r>
      <w:r>
        <w:rPr>
          <w:iCs/>
          <w:i/>
        </w:rPr>
        <w:t xml:space="preserve">apit</w:t>
      </w:r>
      <w:r>
        <w:t xml:space="preserve">, it is</w:t>
      </w:r>
      <w:r>
        <w:t xml:space="preserve"> </w:t>
      </w:r>
      <w:r>
        <w:rPr>
          <w:iCs/>
          <w:i/>
        </w:rPr>
        <w:t xml:space="preserve">ñit</w:t>
      </w:r>
      <w:r>
        <w:t xml:space="preserve">, so the</w:t>
      </w:r>
      <w:r>
        <w:t xml:space="preserve"> </w:t>
      </w:r>
      <w:r>
        <w:rPr>
          <w:iCs/>
          <w:i/>
        </w:rPr>
        <w:t xml:space="preserve">m</w:t>
      </w:r>
      <w:r>
        <w:t xml:space="preserve"> </w:t>
      </w:r>
      <w:r>
        <w:t xml:space="preserve">of</w:t>
      </w:r>
      <w:r>
        <w:t xml:space="preserve"> </w:t>
      </w:r>
      <w:r>
        <w:rPr>
          <w:iCs/>
          <w:i/>
        </w:rPr>
        <w:t xml:space="preserve">gam</w:t>
      </w:r>
      <w:r>
        <w:t xml:space="preserve"> </w:t>
      </w:r>
      <w:r>
        <w:t xml:space="preserve">(with a nasal) is dropped.</w:t>
      </w:r>
      <w:r>
        <w:t xml:space="preserve"> </w:t>
      </w:r>
      <w:r>
        <w:rPr>
          <w:iCs/>
          <w:i/>
        </w:rPr>
        <w:t xml:space="preserve">Gah+hi</w:t>
      </w:r>
      <w:r>
        <w:t xml:space="preserve"> </w:t>
      </w:r>
      <w:r>
        <w:t xml:space="preserve">…: by</w:t>
      </w:r>
      <w:r>
        <w:t xml:space="preserve"> </w:t>
      </w:r>
      <w:r>
        <w:t xml:space="preserve">“</w:t>
      </w:r>
      <w:r>
        <w:t xml:space="preserve">ato heḥ</w:t>
      </w:r>
      <w:r>
        <w:t xml:space="preserve">”</w:t>
      </w:r>
      <w:r>
        <w:t xml:space="preserve"> </w:t>
      </w:r>
      <w:r>
        <w:t xml:space="preserve">(Pā. Sū. 6-4-105) the</w:t>
      </w:r>
      <w:r>
        <w:t xml:space="preserve"> </w:t>
      </w:r>
      <w:r>
        <w:rPr>
          <w:iCs/>
          <w:i/>
        </w:rPr>
        <w:t xml:space="preserve">luk</w:t>
      </w:r>
      <w:r>
        <w:t xml:space="preserve"> </w:t>
      </w:r>
      <w:r>
        <w:t xml:space="preserve">of</w:t>
      </w:r>
      <w:r>
        <w:t xml:space="preserve"> </w:t>
      </w:r>
      <w:r>
        <w:rPr>
          <w:iCs/>
          <w:i/>
        </w:rPr>
        <w:t xml:space="preserve">hi</w:t>
      </w:r>
      <w:r>
        <w:t xml:space="preserve"> </w:t>
      </w:r>
      <w:r>
        <w:t xml:space="preserve">would come after an</w:t>
      </w:r>
      <w:r>
        <w:t xml:space="preserve"> </w:t>
      </w:r>
      <w:r>
        <w:rPr>
          <w:iCs/>
          <w:i/>
        </w:rPr>
        <w:t xml:space="preserve">a</w:t>
      </w:r>
      <w:r>
        <w:t xml:space="preserve">-ending; but by</w:t>
      </w:r>
      <w:r>
        <w:t xml:space="preserve"> </w:t>
      </w:r>
      <w:r>
        <w:t xml:space="preserve">“</w:t>
      </w:r>
      <w:r>
        <w:t xml:space="preserve">asiddhavad atrābhāt</w:t>
      </w:r>
      <w:r>
        <w:t xml:space="preserve">”</w:t>
      </w:r>
      <w:r>
        <w:t xml:space="preserve"> </w:t>
      </w:r>
      <w:r>
        <w:t xml:space="preserve">(Pā. Sū. 6-4-22) operations in the</w:t>
      </w:r>
      <w:r>
        <w:t xml:space="preserve"> </w:t>
      </w:r>
      <w:r>
        <w:rPr>
          <w:iCs/>
          <w:i/>
        </w:rPr>
        <w:t xml:space="preserve">bha</w:t>
      </w:r>
      <w:r>
        <w:t xml:space="preserve"> </w:t>
      </w:r>
      <w:r>
        <w:t xml:space="preserve">section are treated as non-effective in respect of earlier ones; the nasal-loss is enjoined in the</w:t>
      </w:r>
      <w:r>
        <w:t xml:space="preserve"> </w:t>
      </w:r>
      <w:r>
        <w:rPr>
          <w:iCs/>
          <w:i/>
        </w:rPr>
        <w:t xml:space="preserve">bhādhikāra</w:t>
      </w:r>
      <w:r>
        <w:t xml:space="preserve">, and so is the</w:t>
      </w:r>
      <w:r>
        <w:t xml:space="preserve"> </w:t>
      </w:r>
      <w:r>
        <w:rPr>
          <w:iCs/>
          <w:i/>
        </w:rPr>
        <w:t xml:space="preserve">hi</w:t>
      </w:r>
      <w:r>
        <w:t xml:space="preserve">-loss; so, when the</w:t>
      </w:r>
      <w:r>
        <w:t xml:space="preserve"> </w:t>
      </w:r>
      <w:r>
        <w:rPr>
          <w:iCs/>
          <w:i/>
        </w:rPr>
        <w:t xml:space="preserve">hi</w:t>
      </w:r>
      <w:r>
        <w:t xml:space="preserve">-loss is made, the nasal-loss is treated as non-effective; therefore, since the</w:t>
      </w:r>
      <w:r>
        <w:t xml:space="preserve"> </w:t>
      </w:r>
      <w:r>
        <w:rPr>
          <w:iCs/>
          <w:i/>
        </w:rPr>
        <w:t xml:space="preserve">m</w:t>
      </w:r>
      <w:r>
        <w:t xml:space="preserve"> </w:t>
      </w:r>
      <w:r>
        <w:t xml:space="preserve">is still present, the</w:t>
      </w:r>
      <w:r>
        <w:t xml:space="preserve"> </w:t>
      </w:r>
      <w:r>
        <w:rPr>
          <w:iCs/>
          <w:i/>
        </w:rPr>
        <w:t xml:space="preserve">a</w:t>
      </w:r>
      <w:r>
        <w:t xml:space="preserve"> </w:t>
      </w:r>
      <w:r>
        <w:t xml:space="preserve">is not before</w:t>
      </w:r>
      <w:r>
        <w:t xml:space="preserve"> </w:t>
      </w:r>
      <w:r>
        <w:rPr>
          <w:iCs/>
          <w:i/>
        </w:rPr>
        <w:t xml:space="preserve">hi</w:t>
      </w:r>
      <w:r>
        <w:t xml:space="preserve">, and the</w:t>
      </w:r>
      <w:r>
        <w:t xml:space="preserve"> </w:t>
      </w:r>
      <w:r>
        <w:rPr>
          <w:iCs/>
          <w:i/>
        </w:rPr>
        <w:t xml:space="preserve">hi</w:t>
      </w:r>
      <w:r>
        <w:t xml:space="preserve"> </w:t>
      </w:r>
      <w:r>
        <w:t xml:space="preserve">is not dropped. ||1||</w:t>
      </w:r>
    </w:p>
    <w:p>
      <w:pPr>
        <w:pStyle w:val="FirstParagraph"/>
      </w:pPr>
      <w:r>
        <w:rPr>
          <w:iCs/>
          <w:i/>
        </w:rPr>
        <w:t xml:space="preserve">Grammar page, noted briefly; sūtra numerals tentative [?].</w:t>
      </w:r>
    </w:p>
    <w:bookmarkEnd w:id="112"/>
    <w:bookmarkStart w:id="113" w:name="page-85-pdf-100"/>
    <w:p>
      <w:pPr>
        <w:pStyle w:val="Heading3"/>
      </w:pPr>
      <w:r>
        <w:t xml:space="preserve">Page 85 (PDF 100)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84.1, concluded:</w:t>
      </w:r>
      <w:r>
        <w:t xml:space="preserve"> </w:t>
      </w:r>
      <w:r>
        <w:t xml:space="preserve">“</w:t>
      </w:r>
      <w:r>
        <w:t xml:space="preserve">…the</w:t>
      </w:r>
      <w:r>
        <w:t xml:space="preserve"> </w:t>
      </w:r>
      <w:r>
        <w:rPr>
          <w:iCs/>
          <w:i/>
        </w:rPr>
        <w:t xml:space="preserve">m</w:t>
      </w:r>
      <w:r>
        <w:t xml:space="preserve"> </w:t>
      </w:r>
      <w:r>
        <w:t xml:space="preserve">[being] in the position of a</w:t>
      </w:r>
      <w:r>
        <w:t xml:space="preserve"> </w:t>
      </w:r>
      <w:r>
        <w:rPr>
          <w:iCs/>
          <w:i/>
        </w:rPr>
        <w:t xml:space="preserve">siddha</w:t>
      </w:r>
      <w:r>
        <w:t xml:space="preserve"> </w:t>
      </w:r>
      <w:r>
        <w:t xml:space="preserve">(as if existing), since it is not preceded by</w:t>
      </w:r>
      <w:r>
        <w:t xml:space="preserve"> </w:t>
      </w:r>
      <w:r>
        <w:rPr>
          <w:iCs/>
          <w:i/>
        </w:rPr>
        <w:t xml:space="preserve">a</w:t>
      </w:r>
      <w:r>
        <w:t xml:space="preserve">, no loss of</w:t>
      </w:r>
      <w:r>
        <w:t xml:space="preserve"> </w:t>
      </w:r>
      <w:r>
        <w:rPr>
          <w:iCs/>
          <w:i/>
        </w:rPr>
        <w:t xml:space="preserve">hi</w:t>
      </w:r>
      <w:r>
        <w:t xml:space="preserve"> </w:t>
      </w:r>
      <w:r>
        <w:t xml:space="preserve">arises.</w:t>
      </w:r>
      <w:r>
        <w:t xml:space="preserve">”</w:t>
      </w:r>
      <w:r>
        <w:t xml:space="preserve"> </w:t>
      </w:r>
      <w:r>
        <w:t xml:space="preserve">||1||</w:t>
      </w:r>
    </w:p>
    <w:p>
      <w:pPr>
        <w:pStyle w:val="BodyText"/>
      </w:pPr>
      <w:r>
        <w:rPr>
          <w:bCs/>
          <w:b/>
        </w:rPr>
        <w:t xml:space="preserve">॥ संहिताखण्डः ॥ — Saṃhitā text of Rik 84.2</w:t>
      </w:r>
    </w:p>
    <w:p>
      <w:pPr>
        <w:pStyle w:val="BlockText"/>
      </w:pPr>
      <w:r>
        <w:t xml:space="preserve">इन्द्रमिद्धरी वहतोऽप्रतिधृष्टशवसम् ।</w:t>
      </w:r>
      <w:r>
        <w:t xml:space="preserve"> </w:t>
      </w:r>
      <w:r>
        <w:t xml:space="preserve">ऋषीणां च स्तुतीरुप यज्ञं च मानुषाणाम् ॥ २ ॥</w:t>
      </w:r>
    </w:p>
    <w:p>
      <w:pPr>
        <w:pStyle w:val="FirstParagraph"/>
      </w:pPr>
      <w:r>
        <w:rPr>
          <w:iCs/>
          <w:i/>
        </w:rPr>
        <w:t xml:space="preserve">indram id dharī vahato ’pratidhṛṣṭaśavasam |</w:t>
      </w:r>
      <w:r>
        <w:rPr>
          <w:iCs/>
          <w:i/>
        </w:rPr>
        <w:t xml:space="preserve"> </w:t>
      </w:r>
      <w:r>
        <w:rPr>
          <w:iCs/>
          <w:i/>
        </w:rPr>
        <w:t xml:space="preserve">ṛṣīṇāṃ ca stutīr upa yajñaṃ ca mānuṣāṇām ||2||</w:t>
      </w:r>
    </w:p>
    <w:p>
      <w:pPr>
        <w:pStyle w:val="BodyText"/>
      </w:pPr>
      <w:r>
        <w:rPr>
          <w:bCs/>
          <w:b/>
        </w:rPr>
        <w:t xml:space="preserve">॥ पदपाठः ॥ — Pada-pāṭha</w:t>
      </w:r>
    </w:p>
    <w:p>
      <w:pPr>
        <w:pStyle w:val="BlockText"/>
      </w:pPr>
      <w:r>
        <w:t xml:space="preserve">इन्द्रम् । इत् । हरी इति । वहतः । अप्रतिधृष्टऽशवसम् ।</w:t>
      </w:r>
      <w:r>
        <w:t xml:space="preserve"> </w:t>
      </w:r>
      <w:r>
        <w:t xml:space="preserve">ऋषीणाम् । च । स्तुतीः । उप । यज्ञम् । च । मानुषाणाम् ॥ २ ॥</w:t>
      </w:r>
    </w:p>
    <w:p>
      <w:pPr>
        <w:pStyle w:val="FirstParagraph"/>
      </w:pPr>
      <w:r>
        <w:rPr>
          <w:iCs/>
          <w:i/>
        </w:rPr>
        <w:t xml:space="preserve">indram | it | harī iti | vahataḥ | apratidhṛṣṭa-śavasam | ṛṣīṇām | ca | stutīḥ | upa | yajñam | ca | mānuṣāṇām ||2||</w:t>
      </w:r>
    </w:p>
    <w:p>
      <w:pPr>
        <w:pStyle w:val="BodyText"/>
      </w:pPr>
      <w:r>
        <w:rPr>
          <w:bCs/>
          <w:b/>
        </w:rPr>
        <w:t xml:space="preserve">॥ सायणभाष्यम् ॥ — Sāyaṇa’s bhāṣya of Rik 84.2</w:t>
      </w:r>
      <w:r>
        <w:t xml:space="preserve"> </w:t>
      </w:r>
      <w:r>
        <w:rPr>
          <w:iCs/>
          <w:i/>
        </w:rPr>
        <w:t xml:space="preserve">(Sanskrit in Kannada script; doubtful places [?])</w:t>
      </w:r>
    </w:p>
    <w:p>
      <w:pPr>
        <w:pStyle w:val="BlockText"/>
      </w:pPr>
      <w:r>
        <w:t xml:space="preserve">अप्रतिधृष्टशवसं केनाप्यप्रतिधर्षितबलम् । अहिंसितबलमित्यर्थः । इन्द्रमिदिन्द्रमेव ऋषीणां वसिष्ठादीनां मानुषाणामन्येषां मनुष्याणां च स्तुतीर्यज्ञं च हरी अश्वावुप वहतः । समीपं प्रापयतः । यत्र यत्र स्तुवन्ति यत्र यत्र यजन्ते तत्र सर्वत्रेन्द्रमश्वौ प्रापयतः इत्यर्थः ॥ मानुषाणाम् । मनोर्जाताविति मनुशब्दादञ् षुगागमश्च ॥ २ ॥</w:t>
      </w:r>
    </w:p>
    <w:p>
      <w:pPr>
        <w:pStyle w:val="FirstParagraph"/>
      </w:pPr>
      <w:r>
        <w:rPr>
          <w:iCs/>
          <w:i/>
        </w:rPr>
        <w:t xml:space="preserve">apratidhṛṣṭaśavasaṃ kenāpy apratidharṣitabalam | ahiṃsitabalam ity arthaḥ | indram id indram eva ṛṣīṇāṃ vasiṣṭhādīnāṃ mānuṣāṇām anyeṣāṃ manuṣyāṇāṃ ca stutīr yajñaṃ ca harī aśvāv upa vahataḥ | samīpaṃ prāpayataḥ | yatra yatra stuvanti yatra yatra yajante tatra sarvatrendram aśvau prāpayataḥ ity arthaḥ || mānuṣāṇām | manor jātāv iti manuśabdād añ ṣugāgamaś ca || 2 ||</w:t>
      </w:r>
    </w:p>
    <w:p>
      <w:pPr>
        <w:pStyle w:val="BodyText"/>
      </w:pPr>
      <w:r>
        <w:rPr>
          <w:iCs/>
          <w:i/>
        </w:rPr>
        <w:t xml:space="preserve">Sense:</w:t>
      </w:r>
      <w:r>
        <w:t xml:space="preserve"> </w:t>
      </w:r>
      <w:r>
        <w:t xml:space="preserve">“</w:t>
      </w:r>
      <w:r>
        <w:rPr>
          <w:iCs/>
          <w:i/>
        </w:rPr>
        <w:t xml:space="preserve">Apratidhṛṣṭaśavasam</w:t>
      </w:r>
      <w:r>
        <w:t xml:space="preserve"> </w:t>
      </w:r>
      <w:r>
        <w:t xml:space="preserve">— of strength not overcome by anyone; of unharmed strength. Indra alone (</w:t>
      </w:r>
      <w:r>
        <w:rPr>
          <w:iCs/>
          <w:i/>
        </w:rPr>
        <w:t xml:space="preserve">indram id</w:t>
      </w:r>
      <w:r>
        <w:t xml:space="preserve">) the two bays (</w:t>
      </w:r>
      <w:r>
        <w:rPr>
          <w:iCs/>
          <w:i/>
        </w:rPr>
        <w:t xml:space="preserve">harī</w:t>
      </w:r>
      <w:r>
        <w:t xml:space="preserve">, the two horses) carry (</w:t>
      </w:r>
      <w:r>
        <w:rPr>
          <w:iCs/>
          <w:i/>
        </w:rPr>
        <w:t xml:space="preserve">upa vahataḥ</w:t>
      </w:r>
      <w:r>
        <w:t xml:space="preserve">) to the praises (</w:t>
      </w:r>
      <w:r>
        <w:rPr>
          <w:iCs/>
          <w:i/>
        </w:rPr>
        <w:t xml:space="preserve">stutīḥ</w:t>
      </w:r>
      <w:r>
        <w:t xml:space="preserve">) and the sacrifice (</w:t>
      </w:r>
      <w:r>
        <w:rPr>
          <w:iCs/>
          <w:i/>
        </w:rPr>
        <w:t xml:space="preserve">yajñam</w:t>
      </w:r>
      <w:r>
        <w:t xml:space="preserve">) of the ṛṣis — Vasiṣṭha and the others — and of the</w:t>
      </w:r>
      <w:r>
        <w:t xml:space="preserve"> </w:t>
      </w:r>
      <w:r>
        <w:rPr>
          <w:iCs/>
          <w:i/>
        </w:rPr>
        <w:t xml:space="preserve">mānuṣāṇām</w:t>
      </w:r>
      <w:r>
        <w:t xml:space="preserve">, of other men: they bring Indra near, wherever they praise, wherever they sacrifice, everywhere.</w:t>
      </w:r>
      <w:r>
        <w:t xml:space="preserve">”</w:t>
      </w:r>
      <w:r>
        <w:t xml:space="preserve"> </w:t>
      </w:r>
      <w:r>
        <w:rPr>
          <w:iCs/>
          <w:i/>
        </w:rPr>
        <w:t xml:space="preserve">The grammatical tail:</w:t>
      </w:r>
      <w:r>
        <w:t xml:space="preserve"> </w:t>
      </w:r>
      <w:r>
        <w:rPr>
          <w:iCs/>
          <w:i/>
        </w:rPr>
        <w:t xml:space="preserve">mānuṣāṇām</w:t>
      </w:r>
      <w:r>
        <w:t xml:space="preserve"> </w:t>
      </w:r>
      <w:r>
        <w:t xml:space="preserve">— the affix</w:t>
      </w:r>
      <w:r>
        <w:t xml:space="preserve"> </w:t>
      </w:r>
      <w:r>
        <w:rPr>
          <w:iCs/>
          <w:i/>
        </w:rPr>
        <w:t xml:space="preserve">añ</w:t>
      </w:r>
      <w:r>
        <w:t xml:space="preserve"> </w:t>
      </w:r>
      <w:r>
        <w:t xml:space="preserve">after</w:t>
      </w:r>
      <w:r>
        <w:t xml:space="preserve"> </w:t>
      </w:r>
      <w:r>
        <w:rPr>
          <w:iCs/>
          <w:i/>
        </w:rPr>
        <w:t xml:space="preserve">manu</w:t>
      </w:r>
      <w:r>
        <w:t xml:space="preserve">, with the augment</w:t>
      </w:r>
      <w:r>
        <w:t xml:space="preserve"> </w:t>
      </w:r>
      <w:r>
        <w:rPr>
          <w:iCs/>
          <w:i/>
        </w:rPr>
        <w:t xml:space="preserve">ṣuk</w:t>
      </w:r>
      <w:r>
        <w:t xml:space="preserve">, by</w:t>
      </w:r>
      <w:r>
        <w:t xml:space="preserve"> </w:t>
      </w:r>
      <w:r>
        <w:t xml:space="preserve">“</w:t>
      </w:r>
      <w:r>
        <w:t xml:space="preserve">manor jātāv añyatau ṣuk ca</w:t>
      </w:r>
      <w:r>
        <w:t xml:space="preserve">”</w:t>
      </w:r>
      <w:r>
        <w:t xml:space="preserve"> </w:t>
      </w:r>
      <w:r>
        <w:t xml:space="preserve">[as read, Pā. 4-1-161 [?]].</w:t>
      </w:r>
    </w:p>
    <w:p>
      <w:pPr>
        <w:pStyle w:val="BodyText"/>
      </w:pPr>
      <w:r>
        <w:rPr>
          <w:bCs/>
          <w:b/>
        </w:rPr>
        <w:t xml:space="preserve">॥ प्रतिपदार्थः ॥ — Pratipadārtha of Rik 84.2</w:t>
      </w:r>
      <w:r>
        <w:t xml:space="preserve"> </w:t>
      </w:r>
      <w:r>
        <w:rPr>
          <w:iCs/>
          <w:i/>
        </w:rPr>
        <w:t xml:space="preserve">(Kannada)</w:t>
      </w:r>
    </w:p>
    <w:p>
      <w:pPr>
        <w:numPr>
          <w:ilvl w:val="0"/>
          <w:numId w:val="1104"/>
        </w:numPr>
        <w:pStyle w:val="Compact"/>
      </w:pPr>
      <w:r>
        <w:rPr>
          <w:bCs/>
          <w:b/>
        </w:rPr>
        <w:t xml:space="preserve">अप्रतिधृष्टशवसम्</w:t>
      </w:r>
      <w:r>
        <w:t xml:space="preserve"> </w:t>
      </w:r>
      <w:r>
        <w:t xml:space="preserve">—</w:t>
      </w:r>
      <w:r>
        <w:t xml:space="preserve"> </w:t>
      </w:r>
      <w:r>
        <w:t xml:space="preserve">“</w:t>
      </w:r>
      <w:r>
        <w:t xml:space="preserve">possessing a valour that no one can obstruct</w:t>
      </w:r>
      <w:r>
        <w:t xml:space="preserve">”</w:t>
      </w:r>
    </w:p>
    <w:p>
      <w:pPr>
        <w:numPr>
          <w:ilvl w:val="0"/>
          <w:numId w:val="1104"/>
        </w:numPr>
        <w:pStyle w:val="Compact"/>
      </w:pPr>
      <w:r>
        <w:rPr>
          <w:bCs/>
          <w:b/>
        </w:rPr>
        <w:t xml:space="preserve">इन्द्रमित्</w:t>
      </w:r>
      <w:r>
        <w:t xml:space="preserve"> </w:t>
      </w:r>
      <w:r>
        <w:t xml:space="preserve">—</w:t>
      </w:r>
      <w:r>
        <w:t xml:space="preserve"> </w:t>
      </w:r>
      <w:r>
        <w:t xml:space="preserve">“</w:t>
      </w:r>
      <w:r>
        <w:t xml:space="preserve">Indra alone</w:t>
      </w:r>
      <w:r>
        <w:t xml:space="preserve">”</w:t>
      </w:r>
    </w:p>
    <w:p>
      <w:pPr>
        <w:numPr>
          <w:ilvl w:val="0"/>
          <w:numId w:val="1104"/>
        </w:numPr>
        <w:pStyle w:val="Compact"/>
      </w:pPr>
      <w:r>
        <w:rPr>
          <w:bCs/>
          <w:b/>
        </w:rPr>
        <w:t xml:space="preserve">ऋषीणाम्</w:t>
      </w:r>
      <w:r>
        <w:t xml:space="preserve"> </w:t>
      </w:r>
      <w:r>
        <w:t xml:space="preserve">—</w:t>
      </w:r>
      <w:r>
        <w:t xml:space="preserve"> </w:t>
      </w:r>
      <w:r>
        <w:t xml:space="preserve">“</w:t>
      </w:r>
      <w:r>
        <w:t xml:space="preserve">(of the ṛṣis such as Vasiṣṭha)</w:t>
      </w:r>
      <w:r>
        <w:t xml:space="preserve">”</w:t>
      </w:r>
    </w:p>
    <w:p>
      <w:pPr>
        <w:numPr>
          <w:ilvl w:val="0"/>
          <w:numId w:val="1104"/>
        </w:numPr>
        <w:pStyle w:val="Compact"/>
      </w:pPr>
      <w:r>
        <w:rPr>
          <w:bCs/>
          <w:b/>
        </w:rPr>
        <w:t xml:space="preserve">च</w:t>
      </w:r>
      <w:r>
        <w:t xml:space="preserve"> </w:t>
      </w:r>
      <w:r>
        <w:t xml:space="preserve">—</w:t>
      </w:r>
      <w:r>
        <w:t xml:space="preserve"> </w:t>
      </w:r>
      <w:r>
        <w:t xml:space="preserve">“</w:t>
      </w:r>
      <w:r>
        <w:t xml:space="preserve">and</w:t>
      </w:r>
      <w:r>
        <w:t xml:space="preserve">”</w:t>
      </w:r>
    </w:p>
    <w:p>
      <w:pPr>
        <w:numPr>
          <w:ilvl w:val="0"/>
          <w:numId w:val="1104"/>
        </w:numPr>
        <w:pStyle w:val="Compact"/>
      </w:pPr>
      <w:r>
        <w:rPr>
          <w:bCs/>
          <w:b/>
        </w:rPr>
        <w:t xml:space="preserve">मानुषाणाम्</w:t>
      </w:r>
      <w:r>
        <w:t xml:space="preserve"> </w:t>
      </w:r>
      <w:r>
        <w:t xml:space="preserve">—</w:t>
      </w:r>
      <w:r>
        <w:t xml:space="preserve"> </w:t>
      </w:r>
      <w:r>
        <w:t xml:space="preserve">“</w:t>
      </w:r>
      <w:r>
        <w:t xml:space="preserve">of (other) men</w:t>
      </w:r>
      <w:r>
        <w:t xml:space="preserve">”</w:t>
      </w:r>
    </w:p>
    <w:p>
      <w:pPr>
        <w:numPr>
          <w:ilvl w:val="0"/>
          <w:numId w:val="1104"/>
        </w:numPr>
        <w:pStyle w:val="Compact"/>
      </w:pPr>
      <w:r>
        <w:rPr>
          <w:bCs/>
          <w:b/>
        </w:rPr>
        <w:t xml:space="preserve">स्तुतीः</w:t>
      </w:r>
      <w:r>
        <w:t xml:space="preserve"> </w:t>
      </w:r>
      <w:r>
        <w:t xml:space="preserve">—</w:t>
      </w:r>
      <w:r>
        <w:t xml:space="preserve"> </w:t>
      </w:r>
      <w:r>
        <w:t xml:space="preserve">“</w:t>
      </w:r>
      <w:r>
        <w:t xml:space="preserve">to the praises</w:t>
      </w:r>
      <w:r>
        <w:t xml:space="preserve">”</w:t>
      </w:r>
    </w:p>
    <w:p>
      <w:pPr>
        <w:numPr>
          <w:ilvl w:val="0"/>
          <w:numId w:val="1104"/>
        </w:numPr>
        <w:pStyle w:val="Compact"/>
      </w:pPr>
      <w:r>
        <w:rPr>
          <w:bCs/>
          <w:b/>
        </w:rPr>
        <w:t xml:space="preserve">यज्ञं च</w:t>
      </w:r>
      <w:r>
        <w:t xml:space="preserve"> </w:t>
      </w:r>
      <w:r>
        <w:t xml:space="preserve">—</w:t>
      </w:r>
      <w:r>
        <w:t xml:space="preserve"> </w:t>
      </w:r>
      <w:r>
        <w:t xml:space="preserve">“</w:t>
      </w:r>
      <w:r>
        <w:t xml:space="preserve">and also to the sacrifice</w:t>
      </w:r>
      <w:r>
        <w:t xml:space="preserve">”</w:t>
      </w:r>
    </w:p>
    <w:p>
      <w:pPr>
        <w:numPr>
          <w:ilvl w:val="0"/>
          <w:numId w:val="1104"/>
        </w:numPr>
        <w:pStyle w:val="Compact"/>
      </w:pPr>
      <w:r>
        <w:rPr>
          <w:bCs/>
          <w:b/>
        </w:rPr>
        <w:t xml:space="preserve">हरी</w:t>
      </w:r>
      <w:r>
        <w:t xml:space="preserve"> </w:t>
      </w:r>
      <w:r>
        <w:t xml:space="preserve">—</w:t>
      </w:r>
      <w:r>
        <w:t xml:space="preserve"> </w:t>
      </w:r>
      <w:r>
        <w:t xml:space="preserve">“</w:t>
      </w:r>
      <w:r>
        <w:t xml:space="preserve">(his) horses</w:t>
      </w:r>
      <w:r>
        <w:t xml:space="preserve">”</w:t>
      </w:r>
    </w:p>
    <w:p>
      <w:pPr>
        <w:numPr>
          <w:ilvl w:val="0"/>
          <w:numId w:val="1104"/>
        </w:numPr>
        <w:pStyle w:val="Compact"/>
      </w:pPr>
      <w:r>
        <w:rPr>
          <w:bCs/>
          <w:b/>
        </w:rPr>
        <w:t xml:space="preserve">उप वहतः</w:t>
      </w:r>
      <w:r>
        <w:t xml:space="preserve"> </w:t>
      </w:r>
      <w:r>
        <w:t xml:space="preserve">—</w:t>
      </w:r>
      <w:r>
        <w:t xml:space="preserve"> </w:t>
      </w:r>
      <w:r>
        <w:t xml:space="preserve">“</w:t>
      </w:r>
      <w:r>
        <w:t xml:space="preserve">bring (carrying him).</w:t>
      </w:r>
      <w:r>
        <w:t xml:space="preserve">”</w:t>
      </w:r>
    </w:p>
    <w:bookmarkEnd w:id="113"/>
    <w:bookmarkStart w:id="114" w:name="page-86-pdf-101"/>
    <w:p>
      <w:pPr>
        <w:pStyle w:val="Heading3"/>
      </w:pPr>
      <w:r>
        <w:t xml:space="preserve">Page 86 (PDF 101)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भावार्थः ॥ — Bhāvārtha of Rik 84.2</w:t>
      </w:r>
      <w:r>
        <w:t xml:space="preserve"> </w:t>
      </w:r>
      <w:r>
        <w:rPr>
          <w:iCs/>
          <w:i/>
        </w:rPr>
        <w:t xml:space="preserve">(Kannada)</w:t>
      </w:r>
    </w:p>
    <w:p>
      <w:pPr>
        <w:pStyle w:val="BodyText"/>
      </w:pPr>
      <w:r>
        <w:t xml:space="preserve">“</w:t>
      </w:r>
      <w:r>
        <w:t xml:space="preserve">Wherever Vasiṣṭha and the other ṛṣis, and other men, praise and wherever they sacrifice, there everywhere Indra’s horses carry Indra, whose valour cannot be obstructed.</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his horses bear Indra of unresistable [sic] prowess to the praises and sacrifices of Rishis and men.</w:t>
      </w:r>
      <w:r>
        <w:t xml:space="preserve">”</w:t>
      </w:r>
      <w:r>
        <w:t xml:space="preserve"> </w:t>
      </w:r>
      <w:r>
        <w:t xml:space="preserve">— as printed (</w:t>
      </w:r>
      <w:r>
        <w:t xml:space="preserve">“</w:t>
      </w:r>
      <w:r>
        <w:t xml:space="preserve">unresistable</w:t>
      </w:r>
      <w:r>
        <w:t xml:space="preserve">”</w:t>
      </w:r>
      <w:r>
        <w:t xml:space="preserve"> </w:t>
      </w:r>
      <w:r>
        <w:t xml:space="preserve">as printed [sic]).</w:t>
      </w:r>
    </w:p>
    <w:p>
      <w:pPr>
        <w:pStyle w:val="BodyText"/>
      </w:pPr>
      <w:r>
        <w:rPr>
          <w:bCs/>
          <w:b/>
        </w:rPr>
        <w:t xml:space="preserve">॥ विशेषविषयगळु ॥ — Special Topics (Rik 84.2)</w:t>
      </w:r>
    </w:p>
    <w:p>
      <w:pPr>
        <w:numPr>
          <w:ilvl w:val="0"/>
          <w:numId w:val="1105"/>
        </w:numPr>
        <w:pStyle w:val="Compact"/>
      </w:pPr>
      <w:r>
        <w:rPr>
          <w:bCs/>
          <w:b/>
        </w:rPr>
        <w:t xml:space="preserve">अप्रतिधृष्टशवसम्</w:t>
      </w:r>
      <w:r>
        <w:t xml:space="preserve"> </w:t>
      </w:r>
      <w:r>
        <w:t xml:space="preserve">—</w:t>
      </w:r>
      <w:r>
        <w:t xml:space="preserve"> </w:t>
      </w:r>
      <w:r>
        <w:rPr>
          <w:iCs/>
          <w:i/>
        </w:rPr>
        <w:t xml:space="preserve">apratihatasāmarthyopetaṃ kenāpy ahiṃsitabalam</w:t>
      </w:r>
      <w:r>
        <w:t xml:space="preserve"> </w:t>
      </w:r>
      <w:r>
        <w:t xml:space="preserve">—</w:t>
      </w:r>
      <w:r>
        <w:t xml:space="preserve"> </w:t>
      </w:r>
      <w:r>
        <w:t xml:space="preserve">“</w:t>
      </w:r>
      <w:r>
        <w:t xml:space="preserve">Indra, who has a power that no one can resist, a strength that cannot be obstructed.</w:t>
      </w:r>
      <w:r>
        <w:t xml:space="preserve">”</w:t>
      </w:r>
    </w:p>
    <w:p>
      <w:pPr>
        <w:pStyle w:val="FirstParagraph"/>
      </w:pPr>
      <w:r>
        <w:rPr>
          <w:bCs/>
          <w:b/>
        </w:rPr>
        <w:t xml:space="preserve">॥ व्याकरणप्रक्रिया ॥ — Vyākaraṇa-prakriyā (Rik 84.2)</w:t>
      </w:r>
      <w:r>
        <w:t xml:space="preserve"> </w:t>
      </w:r>
      <w:r>
        <w:rPr>
          <w:iCs/>
          <w:i/>
        </w:rPr>
        <w:t xml:space="preserve">(grammar page, noted briefly)</w:t>
      </w:r>
    </w:p>
    <w:p>
      <w:pPr>
        <w:numPr>
          <w:ilvl w:val="0"/>
          <w:numId w:val="1106"/>
        </w:numPr>
        <w:pStyle w:val="Compact"/>
      </w:pPr>
      <w:r>
        <w:rPr>
          <w:bCs/>
          <w:b/>
        </w:rPr>
        <w:t xml:space="preserve">मानुषाणाम्</w:t>
      </w:r>
      <w:r>
        <w:t xml:space="preserve"> </w:t>
      </w:r>
      <w:r>
        <w:t xml:space="preserve">—</w:t>
      </w:r>
      <w:r>
        <w:t xml:space="preserve"> </w:t>
      </w:r>
      <w:r>
        <w:t xml:space="preserve">“</w:t>
      </w:r>
      <w:r>
        <w:t xml:space="preserve">by</w:t>
      </w:r>
      <w:r>
        <w:t xml:space="preserve">”</w:t>
      </w:r>
      <w:r>
        <w:t xml:space="preserve">manor jātāv añyatau ṣuk ca” (मनोर्जाताविञ्यतौ षुक् च, Pā. Sū. 4-1-161 [?]) the two affixes</w:t>
      </w:r>
      <w:r>
        <w:t xml:space="preserve"> </w:t>
      </w:r>
      <w:r>
        <w:rPr>
          <w:iCs/>
          <w:i/>
        </w:rPr>
        <w:t xml:space="preserve">añ</w:t>
      </w:r>
      <w:r>
        <w:t xml:space="preserve"> </w:t>
      </w:r>
      <w:r>
        <w:t xml:space="preserve">and</w:t>
      </w:r>
      <w:r>
        <w:t xml:space="preserve"> </w:t>
      </w:r>
      <w:r>
        <w:rPr>
          <w:iCs/>
          <w:i/>
        </w:rPr>
        <w:t xml:space="preserve">yat</w:t>
      </w:r>
      <w:r>
        <w:t xml:space="preserve"> </w:t>
      </w:r>
      <w:r>
        <w:t xml:space="preserve">come after the word</w:t>
      </w:r>
      <w:r>
        <w:t xml:space="preserve"> </w:t>
      </w:r>
      <w:r>
        <w:rPr>
          <w:iCs/>
          <w:i/>
        </w:rPr>
        <w:t xml:space="preserve">manu</w:t>
      </w:r>
      <w:r>
        <w:t xml:space="preserve">; when they follow, the stem gets the augment</w:t>
      </w:r>
      <w:r>
        <w:t xml:space="preserve"> </w:t>
      </w:r>
      <w:r>
        <w:rPr>
          <w:iCs/>
          <w:i/>
        </w:rPr>
        <w:t xml:space="preserve">ṣuk</w:t>
      </w:r>
      <w:r>
        <w:t xml:space="preserve">. The stem-and-affix combination should show a sense of</w:t>
      </w:r>
      <w:r>
        <w:t xml:space="preserve"> </w:t>
      </w:r>
      <w:r>
        <w:rPr>
          <w:iCs/>
          <w:i/>
        </w:rPr>
        <w:t xml:space="preserve">jāti</w:t>
      </w:r>
      <w:r>
        <w:t xml:space="preserve"> </w:t>
      </w:r>
      <w:r>
        <w:t xml:space="preserve">(birth, class). The operations that follow come about. Here the affix</w:t>
      </w:r>
      <w:r>
        <w:t xml:space="preserve"> </w:t>
      </w:r>
      <w:r>
        <w:rPr>
          <w:iCs/>
          <w:i/>
        </w:rPr>
        <w:t xml:space="preserve">añ</w:t>
      </w:r>
      <w:r>
        <w:t xml:space="preserve"> </w:t>
      </w:r>
      <w:r>
        <w:t xml:space="preserve">has come; with</w:t>
      </w:r>
      <w:r>
        <w:t xml:space="preserve"> </w:t>
      </w:r>
      <w:r>
        <w:rPr>
          <w:iCs/>
          <w:i/>
        </w:rPr>
        <w:t xml:space="preserve">manu+añ</w:t>
      </w:r>
      <w:r>
        <w:t xml:space="preserve">, since</w:t>
      </w:r>
      <w:r>
        <w:t xml:space="preserve"> </w:t>
      </w:r>
      <w:r>
        <w:rPr>
          <w:iCs/>
          <w:i/>
        </w:rPr>
        <w:t xml:space="preserve">ṣuk</w:t>
      </w:r>
      <w:r>
        <w:t xml:space="preserve"> </w:t>
      </w:r>
      <w:r>
        <w:t xml:space="preserve">is</w:t>
      </w:r>
      <w:r>
        <w:t xml:space="preserve"> </w:t>
      </w:r>
      <w:r>
        <w:rPr>
          <w:iCs/>
          <w:i/>
        </w:rPr>
        <w:t xml:space="preserve">kit</w:t>
      </w:r>
      <w:r>
        <w:t xml:space="preserve">, it becomes the final element of</w:t>
      </w:r>
      <w:r>
        <w:t xml:space="preserve"> </w:t>
      </w:r>
      <w:r>
        <w:rPr>
          <w:iCs/>
          <w:i/>
        </w:rPr>
        <w:t xml:space="preserve">manu</w:t>
      </w:r>
      <w:r>
        <w:t xml:space="preserve"> </w:t>
      </w:r>
      <w:r>
        <w:t xml:space="preserve">[</w:t>
      </w:r>
      <w:r>
        <w:rPr>
          <w:iCs/>
          <w:i/>
        </w:rPr>
        <w:t xml:space="preserve">manus</w:t>
      </w:r>
      <w:r>
        <w:t xml:space="preserve">]; the</w:t>
      </w:r>
      <w:r>
        <w:t xml:space="preserve"> </w:t>
      </w:r>
      <w:r>
        <w:rPr>
          <w:iCs/>
          <w:i/>
        </w:rPr>
        <w:t xml:space="preserve">ñ</w:t>
      </w:r>
      <w:r>
        <w:t xml:space="preserve"> </w:t>
      </w:r>
      <w:r>
        <w:t xml:space="preserve">of</w:t>
      </w:r>
      <w:r>
        <w:t xml:space="preserve"> </w:t>
      </w:r>
      <w:r>
        <w:rPr>
          <w:iCs/>
          <w:i/>
        </w:rPr>
        <w:t xml:space="preserve">añ</w:t>
      </w:r>
      <w:r>
        <w:t xml:space="preserve"> </w:t>
      </w:r>
      <w:r>
        <w:t xml:space="preserve">is a mark; since</w:t>
      </w:r>
      <w:r>
        <w:t xml:space="preserve"> </w:t>
      </w:r>
      <w:r>
        <w:rPr>
          <w:iCs/>
          <w:i/>
        </w:rPr>
        <w:t xml:space="preserve">añ</w:t>
      </w:r>
      <w:r>
        <w:t xml:space="preserve"> </w:t>
      </w:r>
      <w:r>
        <w:t xml:space="preserve">has</w:t>
      </w:r>
      <w:r>
        <w:t xml:space="preserve"> </w:t>
      </w:r>
      <w:r>
        <w:rPr>
          <w:iCs/>
          <w:i/>
        </w:rPr>
        <w:t xml:space="preserve">ñ</w:t>
      </w:r>
      <w:r>
        <w:t xml:space="preserve">, by</w:t>
      </w:r>
      <w:r>
        <w:t xml:space="preserve"> </w:t>
      </w:r>
      <w:r>
        <w:t xml:space="preserve">“</w:t>
      </w:r>
      <w:r>
        <w:t xml:space="preserve">taddhiteṣv acām ādeḥ</w:t>
      </w:r>
      <w:r>
        <w:t xml:space="preserve">”</w:t>
      </w:r>
      <w:r>
        <w:t xml:space="preserve"> </w:t>
      </w:r>
      <w:r>
        <w:t xml:space="preserve">(Pā. Sū. 7-2-117) the first vowel of the stem takes vṛddhi. When the sixth-case plural</w:t>
      </w:r>
      <w:r>
        <w:t xml:space="preserve"> </w:t>
      </w:r>
      <w:r>
        <w:rPr>
          <w:iCs/>
          <w:i/>
        </w:rPr>
        <w:t xml:space="preserve">ām</w:t>
      </w:r>
      <w:r>
        <w:t xml:space="preserve"> </w:t>
      </w:r>
      <w:r>
        <w:t xml:space="preserve">follows the word</w:t>
      </w:r>
      <w:r>
        <w:t xml:space="preserve"> </w:t>
      </w:r>
      <w:r>
        <w:rPr>
          <w:iCs/>
          <w:i/>
        </w:rPr>
        <w:t xml:space="preserve">mānuṣa</w:t>
      </w:r>
      <w:r>
        <w:t xml:space="preserve">, by</w:t>
      </w:r>
      <w:r>
        <w:t xml:space="preserve"> </w:t>
      </w:r>
      <w:r>
        <w:t xml:space="preserve">“</w:t>
      </w:r>
      <w:r>
        <w:t xml:space="preserve">hrasvanadyāpo nuṭ</w:t>
      </w:r>
      <w:r>
        <w:t xml:space="preserve">”</w:t>
      </w:r>
      <w:r>
        <w:t xml:space="preserve"> </w:t>
      </w:r>
      <w:r>
        <w:t xml:space="preserve">(Pā. Sū. 7-1-54)</w:t>
      </w:r>
      <w:r>
        <w:t xml:space="preserve"> </w:t>
      </w:r>
      <w:r>
        <w:rPr>
          <w:iCs/>
          <w:i/>
        </w:rPr>
        <w:t xml:space="preserve">ām</w:t>
      </w:r>
      <w:r>
        <w:t xml:space="preserve"> </w:t>
      </w:r>
      <w:r>
        <w:t xml:space="preserve">gets the augment</w:t>
      </w:r>
      <w:r>
        <w:t xml:space="preserve"> </w:t>
      </w:r>
      <w:r>
        <w:rPr>
          <w:iCs/>
          <w:i/>
        </w:rPr>
        <w:t xml:space="preserve">nuṭ</w:t>
      </w:r>
      <w:r>
        <w:t xml:space="preserve">; by</w:t>
      </w:r>
      <w:r>
        <w:t xml:space="preserve"> </w:t>
      </w:r>
      <w:r>
        <w:t xml:space="preserve">“</w:t>
      </w:r>
      <w:r>
        <w:t xml:space="preserve">nāmi</w:t>
      </w:r>
      <w:r>
        <w:t xml:space="preserve">”</w:t>
      </w:r>
      <w:r>
        <w:t xml:space="preserve"> </w:t>
      </w:r>
      <w:r>
        <w:t xml:space="preserve">(Pā. Sū. 6-4-3) a vowel-ending stem is lengthened before</w:t>
      </w:r>
      <w:r>
        <w:t xml:space="preserve"> </w:t>
      </w:r>
      <w:r>
        <w:rPr>
          <w:iCs/>
          <w:i/>
        </w:rPr>
        <w:t xml:space="preserve">nām</w:t>
      </w:r>
      <w:r>
        <w:t xml:space="preserve">; by</w:t>
      </w:r>
      <w:r>
        <w:t xml:space="preserve"> </w:t>
      </w:r>
      <w:r>
        <w:t xml:space="preserve">“</w:t>
      </w:r>
      <w:r>
        <w:t xml:space="preserve">raṣābhyāṃ no ṇaḥ samānapade</w:t>
      </w:r>
      <w:r>
        <w:t xml:space="preserve">”</w:t>
      </w:r>
      <w:r>
        <w:t xml:space="preserve"> </w:t>
      </w:r>
      <w:r>
        <w:t xml:space="preserve">(Pā. Sū. 8-4-1) the</w:t>
      </w:r>
      <w:r>
        <w:t xml:space="preserve"> </w:t>
      </w:r>
      <w:r>
        <w:rPr>
          <w:iCs/>
          <w:i/>
        </w:rPr>
        <w:t xml:space="preserve">n</w:t>
      </w:r>
      <w:r>
        <w:t xml:space="preserve"> </w:t>
      </w:r>
      <w:r>
        <w:t xml:space="preserve">after</w:t>
      </w:r>
      <w:r>
        <w:t xml:space="preserve"> </w:t>
      </w:r>
      <w:r>
        <w:rPr>
          <w:iCs/>
          <w:i/>
        </w:rPr>
        <w:t xml:space="preserve">r</w:t>
      </w:r>
      <w:r>
        <w:t xml:space="preserve"> </w:t>
      </w:r>
      <w:r>
        <w:t xml:space="preserve">or</w:t>
      </w:r>
      <w:r>
        <w:t xml:space="preserve"> </w:t>
      </w:r>
      <w:r>
        <w:rPr>
          <w:iCs/>
          <w:i/>
        </w:rPr>
        <w:t xml:space="preserve">ṣ</w:t>
      </w:r>
      <w:r>
        <w:t xml:space="preserve"> </w:t>
      </w:r>
      <w:r>
        <w:t xml:space="preserve">in the same word becomes</w:t>
      </w:r>
      <w:r>
        <w:t xml:space="preserve"> </w:t>
      </w:r>
      <w:r>
        <w:rPr>
          <w:iCs/>
          <w:i/>
        </w:rPr>
        <w:t xml:space="preserve">ṇ</w:t>
      </w:r>
      <w:r>
        <w:t xml:space="preserve">, here because it follows the</w:t>
      </w:r>
      <w:r>
        <w:t xml:space="preserve"> </w:t>
      </w:r>
      <w:r>
        <w:rPr>
          <w:iCs/>
          <w:i/>
        </w:rPr>
        <w:t xml:space="preserve">ṣ</w:t>
      </w:r>
      <w:r>
        <w:t xml:space="preserve"> </w:t>
      </w:r>
      <w:r>
        <w:t xml:space="preserve">of the</w:t>
      </w:r>
      <w:r>
        <w:t xml:space="preserve"> </w:t>
      </w:r>
      <w:r>
        <w:rPr>
          <w:iCs/>
          <w:i/>
        </w:rPr>
        <w:t xml:space="preserve">ṣuk</w:t>
      </w:r>
      <w:r>
        <w:t xml:space="preserve">.” ||2||</w:t>
      </w:r>
    </w:p>
    <w:p>
      <w:pPr>
        <w:pStyle w:val="FirstParagraph"/>
      </w:pPr>
      <w:r>
        <w:rPr>
          <w:iCs/>
          <w:i/>
        </w:rPr>
        <w:t xml:space="preserve">Grammar page, noted briefly; sūtra numerals tentative [?].</w:t>
      </w:r>
    </w:p>
    <w:p>
      <w:r>
        <w:pict>
          <v:rect style="width:0;height:1.5pt" o:hralign="center" o:hrstd="t" o:hr="t"/>
        </w:pict>
      </w:r>
    </w:p>
    <w:bookmarkEnd w:id="114"/>
    <w:bookmarkStart w:id="115" w:name="page-87-pdf-102"/>
    <w:p>
      <w:pPr>
        <w:pStyle w:val="Heading3"/>
      </w:pPr>
      <w:r>
        <w:t xml:space="preserve">Page 87 (PDF 102)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84.3</w:t>
      </w:r>
    </w:p>
    <w:p>
      <w:pPr>
        <w:pStyle w:val="BlockText"/>
      </w:pPr>
      <w:r>
        <w:t xml:space="preserve">आ तिष्ठ वृत्रहन्रथं युक्ता ते ब्रह्मणा हरी ।</w:t>
      </w:r>
      <w:r>
        <w:t xml:space="preserve"> </w:t>
      </w:r>
      <w:r>
        <w:t xml:space="preserve">अर्वाचीनं सु ते मनो ग्रावा कृणोतु वग्नुना ॥ ३ ॥</w:t>
      </w:r>
    </w:p>
    <w:p>
      <w:pPr>
        <w:pStyle w:val="FirstParagraph"/>
      </w:pPr>
      <w:r>
        <w:rPr>
          <w:iCs/>
          <w:i/>
        </w:rPr>
        <w:t xml:space="preserve">ā tiṣṭha vṛtrahan ratham yuktā te brahmaṇā harī |</w:t>
      </w:r>
      <w:r>
        <w:rPr>
          <w:iCs/>
          <w:i/>
        </w:rPr>
        <w:t xml:space="preserve"> </w:t>
      </w:r>
      <w:r>
        <w:rPr>
          <w:iCs/>
          <w:i/>
        </w:rPr>
        <w:t xml:space="preserve">arvācīnaṃ su te mano grāvā kṛṇotu vagnunā ||3||</w:t>
      </w:r>
    </w:p>
    <w:p>
      <w:pPr>
        <w:pStyle w:val="BodyText"/>
      </w:pPr>
      <w:r>
        <w:rPr>
          <w:bCs/>
          <w:b/>
        </w:rPr>
        <w:t xml:space="preserve">॥ पदपाठः ॥ — Pada-pāṭha</w:t>
      </w:r>
    </w:p>
    <w:p>
      <w:pPr>
        <w:pStyle w:val="BlockText"/>
      </w:pPr>
      <w:r>
        <w:t xml:space="preserve">आ । तिष्ठ । वृत्रऽहन् । रथम् । युक्ता । ते । ब्रह्मणा । हरी इति ।</w:t>
      </w:r>
      <w:r>
        <w:t xml:space="preserve"> </w:t>
      </w:r>
      <w:r>
        <w:t xml:space="preserve">अर्वाचीनम् । सु । ते । मनः । ग्रावा । कृणोतु । वग्नुना ॥ ३ ॥</w:t>
      </w:r>
    </w:p>
    <w:p>
      <w:pPr>
        <w:pStyle w:val="FirstParagraph"/>
      </w:pPr>
      <w:r>
        <w:rPr>
          <w:iCs/>
          <w:i/>
        </w:rPr>
        <w:t xml:space="preserve">ā | tiṣṭha | vṛtra-han | ratham | yuktā | te | brahmaṇā | harī iti | arvācīnam | su | te | manaḥ | grāvā | kṛṇotu | vagnunā ||3||</w:t>
      </w:r>
    </w:p>
    <w:p>
      <w:pPr>
        <w:pStyle w:val="BodyText"/>
      </w:pPr>
      <w:r>
        <w:rPr>
          <w:bCs/>
          <w:b/>
        </w:rPr>
        <w:t xml:space="preserve">॥ सायणभाष्यम् ॥ — Sāyaṇa’s bhāṣya of Rik 84.3</w:t>
      </w:r>
      <w:r>
        <w:t xml:space="preserve"> </w:t>
      </w:r>
      <w:r>
        <w:rPr>
          <w:iCs/>
          <w:i/>
        </w:rPr>
        <w:t xml:space="preserve">(Sanskrit in Kannada script; doubtful places [?])</w:t>
      </w:r>
    </w:p>
    <w:p>
      <w:pPr>
        <w:pStyle w:val="BlockText"/>
      </w:pPr>
      <w:r>
        <w:t xml:space="preserve">हे वृत्रहन् शत्रूणां हन्तरिन्द्र रथमा तिष्ठ । आरोह । यस्मात्ते हरी त्वदीयावश्वौ ब्रह्मणा स्तोत्रलक्षणेन मन्त्रेण युक्ता रथेऽस्माभिर्योजितौ तस्मात्त्वं रथमातिष्ठ । ते मनस्त्वदीयं मनश्च ग्रावाभिषवार्थं प्रवृत्तः पाषाणो वग्नुना वचनीयेनाभिषवशब्देनार्वाचीनमस्मदभिमुखं सु कृणोतु । सुष्ठु करोतु ॥ युक्ता । सुपां सुलुगित्याकारः । वग्नुना । वचेर्गश्च । उ. ३-३३ [?] इति नुप्रत्ययो गकारश्चान्तादेशः ॥ ३ ॥</w:t>
      </w:r>
    </w:p>
    <w:p>
      <w:pPr>
        <w:pStyle w:val="FirstParagraph"/>
      </w:pPr>
      <w:r>
        <w:rPr>
          <w:iCs/>
          <w:i/>
        </w:rPr>
        <w:t xml:space="preserve">he vṛtrahan śatrūṇāṃ hantar indra ratham ā tiṣṭha | āroha | yasmāt te harī tvadīyāv aśvau brahmaṇā stotralakṣaṇena mantreṇa yuktā rathe ’smābhir yojitau tasmāt tvaṃ ratham ātiṣṭha | te manas tvadīyaṃ manaś ca grāvābhiṣavārthaṃ pravṛttaḥ pāṣāṇo vagnunā vacanīyenābhiṣavaśabdenārvācīnam asmadabhimukhaṃ su kṛṇotu | suṣṭhu karotu || yuktā | supāṃ suluk ity ākāraḥ | vagnunā | vaceś gaś ca | u. 3-33 [?] iti nupratyayo gakāraś cāntādeśaḥ || 3 ||</w:t>
      </w:r>
    </w:p>
    <w:p>
      <w:pPr>
        <w:pStyle w:val="BodyText"/>
      </w:pPr>
      <w:r>
        <w:rPr>
          <w:iCs/>
          <w:i/>
        </w:rPr>
        <w:t xml:space="preserve">Sense:</w:t>
      </w:r>
      <w:r>
        <w:t xml:space="preserve"> </w:t>
      </w:r>
      <w:r>
        <w:t xml:space="preserve">“</w:t>
      </w:r>
      <w:r>
        <w:t xml:space="preserve">O</w:t>
      </w:r>
      <w:r>
        <w:t xml:space="preserve"> </w:t>
      </w:r>
      <w:r>
        <w:rPr>
          <w:iCs/>
          <w:i/>
        </w:rPr>
        <w:t xml:space="preserve">vṛtrahan</w:t>
      </w:r>
      <w:r>
        <w:t xml:space="preserve">, O slayer of enemies, Indra: mount the chariot (</w:t>
      </w:r>
      <w:r>
        <w:rPr>
          <w:iCs/>
          <w:i/>
        </w:rPr>
        <w:t xml:space="preserve">ratham ā tiṣṭha</w:t>
      </w:r>
      <w:r>
        <w:t xml:space="preserve">). Since your two bays have been yoked to the chariot by us with</w:t>
      </w:r>
      <w:r>
        <w:t xml:space="preserve"> </w:t>
      </w:r>
      <w:r>
        <w:rPr>
          <w:iCs/>
          <w:i/>
        </w:rPr>
        <w:t xml:space="preserve">brahman</w:t>
      </w:r>
      <w:r>
        <w:t xml:space="preserve">, the mantra of the form of stotra, therefore mount the chariot. May</w:t>
      </w:r>
      <w:r>
        <w:t xml:space="preserve"> </w:t>
      </w:r>
      <w:r>
        <w:rPr>
          <w:iCs/>
          <w:i/>
        </w:rPr>
        <w:t xml:space="preserve">grāvā</w:t>
      </w:r>
      <w:r>
        <w:t xml:space="preserve">, the stone set in motion for the pressing, with its</w:t>
      </w:r>
      <w:r>
        <w:t xml:space="preserve"> </w:t>
      </w:r>
      <w:r>
        <w:rPr>
          <w:iCs/>
          <w:i/>
        </w:rPr>
        <w:t xml:space="preserve">vagnu</w:t>
      </w:r>
      <w:r>
        <w:t xml:space="preserve"> </w:t>
      </w:r>
      <w:r>
        <w:t xml:space="preserve">— its utterable sound, the sound of pressing — turn your mind (</w:t>
      </w:r>
      <w:r>
        <w:rPr>
          <w:iCs/>
          <w:i/>
        </w:rPr>
        <w:t xml:space="preserve">manaḥ</w:t>
      </w:r>
      <w:r>
        <w:t xml:space="preserve">) well (</w:t>
      </w:r>
      <w:r>
        <w:rPr>
          <w:iCs/>
          <w:i/>
        </w:rPr>
        <w:t xml:space="preserve">su</w:t>
      </w:r>
      <w:r>
        <w:t xml:space="preserve">) towards us (</w:t>
      </w:r>
      <w:r>
        <w:rPr>
          <w:iCs/>
          <w:i/>
        </w:rPr>
        <w:t xml:space="preserve">arvācīnam</w:t>
      </w:r>
      <w:r>
        <w:t xml:space="preserve">).</w:t>
      </w:r>
      <w:r>
        <w:t xml:space="preserve">”</w:t>
      </w:r>
      <w:r>
        <w:t xml:space="preserve"> </w:t>
      </w:r>
      <w:r>
        <w:rPr>
          <w:iCs/>
          <w:i/>
        </w:rPr>
        <w:t xml:space="preserve">The grammatical tail:</w:t>
      </w:r>
      <w:r>
        <w:t xml:space="preserve"> </w:t>
      </w:r>
      <w:r>
        <w:rPr>
          <w:iCs/>
          <w:i/>
        </w:rPr>
        <w:t xml:space="preserve">yuktā</w:t>
      </w:r>
      <w:r>
        <w:t xml:space="preserve"> </w:t>
      </w:r>
      <w:r>
        <w:t xml:space="preserve">—</w:t>
      </w:r>
      <w:r>
        <w:t xml:space="preserve"> </w:t>
      </w:r>
      <w:r>
        <w:rPr>
          <w:iCs/>
          <w:i/>
        </w:rPr>
        <w:t xml:space="preserve">ā</w:t>
      </w:r>
      <w:r>
        <w:t xml:space="preserve"> </w:t>
      </w:r>
      <w:r>
        <w:t xml:space="preserve">for the case-ending by</w:t>
      </w:r>
      <w:r>
        <w:t xml:space="preserve"> </w:t>
      </w:r>
      <w:r>
        <w:t xml:space="preserve">“</w:t>
      </w:r>
      <w:r>
        <w:t xml:space="preserve">supāṃ suluk…</w:t>
      </w:r>
      <w:r>
        <w:t xml:space="preserve">”</w:t>
      </w:r>
      <w:r>
        <w:t xml:space="preserve">;</w:t>
      </w:r>
      <w:r>
        <w:t xml:space="preserve"> </w:t>
      </w:r>
      <w:r>
        <w:rPr>
          <w:iCs/>
          <w:i/>
        </w:rPr>
        <w:t xml:space="preserve">vagnunā</w:t>
      </w:r>
      <w:r>
        <w:t xml:space="preserve"> </w:t>
      </w:r>
      <w:r>
        <w:t xml:space="preserve">— the affix</w:t>
      </w:r>
      <w:r>
        <w:t xml:space="preserve"> </w:t>
      </w:r>
      <w:r>
        <w:rPr>
          <w:iCs/>
          <w:i/>
        </w:rPr>
        <w:t xml:space="preserve">nu</w:t>
      </w:r>
      <w:r>
        <w:t xml:space="preserve"> </w:t>
      </w:r>
      <w:r>
        <w:t xml:space="preserve">after</w:t>
      </w:r>
      <w:r>
        <w:t xml:space="preserve"> </w:t>
      </w:r>
      <w:r>
        <w:rPr>
          <w:iCs/>
          <w:i/>
        </w:rPr>
        <w:t xml:space="preserve">vac</w:t>
      </w:r>
      <w:r>
        <w:t xml:space="preserve"> </w:t>
      </w:r>
      <w:r>
        <w:t xml:space="preserve">(Uṇ. 3-33 [?]), with</w:t>
      </w:r>
      <w:r>
        <w:t xml:space="preserve"> </w:t>
      </w:r>
      <w:r>
        <w:rPr>
          <w:iCs/>
          <w:i/>
        </w:rPr>
        <w:t xml:space="preserve">g</w:t>
      </w:r>
      <w:r>
        <w:t xml:space="preserve"> </w:t>
      </w:r>
      <w:r>
        <w:t xml:space="preserve">as the substitute for the final.”</w:t>
      </w:r>
    </w:p>
    <w:p>
      <w:pPr>
        <w:pStyle w:val="BodyText"/>
      </w:pPr>
      <w:r>
        <w:rPr>
          <w:bCs/>
          <w:b/>
        </w:rPr>
        <w:t xml:space="preserve">॥ प्रतिपदार्थः ॥ — Pratipadārtha of Rik 84.3</w:t>
      </w:r>
      <w:r>
        <w:t xml:space="preserve"> </w:t>
      </w:r>
      <w:r>
        <w:rPr>
          <w:iCs/>
          <w:i/>
        </w:rPr>
        <w:t xml:space="preserve">(Kannada)</w:t>
      </w:r>
    </w:p>
    <w:p>
      <w:pPr>
        <w:numPr>
          <w:ilvl w:val="0"/>
          <w:numId w:val="1107"/>
        </w:numPr>
        <w:pStyle w:val="Compact"/>
      </w:pPr>
      <w:r>
        <w:rPr>
          <w:bCs/>
          <w:b/>
        </w:rPr>
        <w:t xml:space="preserve">वृत्रहन्</w:t>
      </w:r>
      <w:r>
        <w:t xml:space="preserve"> </w:t>
      </w:r>
      <w:r>
        <w:t xml:space="preserve">—</w:t>
      </w:r>
      <w:r>
        <w:t xml:space="preserve"> </w:t>
      </w:r>
      <w:r>
        <w:t xml:space="preserve">“</w:t>
      </w:r>
      <w:r>
        <w:t xml:space="preserve">O Indra, destroyer of Vṛtra</w:t>
      </w:r>
      <w:r>
        <w:t xml:space="preserve">”</w:t>
      </w:r>
    </w:p>
    <w:p>
      <w:pPr>
        <w:numPr>
          <w:ilvl w:val="0"/>
          <w:numId w:val="1107"/>
        </w:numPr>
        <w:pStyle w:val="Compact"/>
      </w:pPr>
      <w:r>
        <w:rPr>
          <w:bCs/>
          <w:b/>
        </w:rPr>
        <w:t xml:space="preserve">रथम्</w:t>
      </w:r>
      <w:r>
        <w:t xml:space="preserve"> </w:t>
      </w:r>
      <w:r>
        <w:t xml:space="preserve">—</w:t>
      </w:r>
      <w:r>
        <w:t xml:space="preserve"> </w:t>
      </w:r>
      <w:r>
        <w:t xml:space="preserve">“</w:t>
      </w:r>
      <w:r>
        <w:t xml:space="preserve">(your) chariot</w:t>
      </w:r>
      <w:r>
        <w:t xml:space="preserve">”</w:t>
      </w:r>
    </w:p>
    <w:p>
      <w:pPr>
        <w:numPr>
          <w:ilvl w:val="0"/>
          <w:numId w:val="1107"/>
        </w:numPr>
        <w:pStyle w:val="Compact"/>
      </w:pPr>
      <w:r>
        <w:rPr>
          <w:bCs/>
          <w:b/>
        </w:rPr>
        <w:t xml:space="preserve">आ तिष्ठ</w:t>
      </w:r>
      <w:r>
        <w:t xml:space="preserve"> </w:t>
      </w:r>
      <w:r>
        <w:t xml:space="preserve">—</w:t>
      </w:r>
      <w:r>
        <w:t xml:space="preserve"> </w:t>
      </w:r>
      <w:r>
        <w:t xml:space="preserve">“</w:t>
      </w:r>
      <w:r>
        <w:t xml:space="preserve">mount</w:t>
      </w:r>
      <w:r>
        <w:t xml:space="preserve">”</w:t>
      </w:r>
    </w:p>
    <w:p>
      <w:pPr>
        <w:numPr>
          <w:ilvl w:val="0"/>
          <w:numId w:val="1107"/>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107"/>
        </w:numPr>
        <w:pStyle w:val="Compact"/>
      </w:pPr>
      <w:r>
        <w:rPr>
          <w:bCs/>
          <w:b/>
        </w:rPr>
        <w:t xml:space="preserve">हरी</w:t>
      </w:r>
      <w:r>
        <w:t xml:space="preserve"> </w:t>
      </w:r>
      <w:r>
        <w:t xml:space="preserve">—</w:t>
      </w:r>
      <w:r>
        <w:t xml:space="preserve"> </w:t>
      </w:r>
      <w:r>
        <w:t xml:space="preserve">“</w:t>
      </w:r>
      <w:r>
        <w:t xml:space="preserve">horses</w:t>
      </w:r>
      <w:r>
        <w:t xml:space="preserve">”</w:t>
      </w:r>
    </w:p>
    <w:p>
      <w:pPr>
        <w:numPr>
          <w:ilvl w:val="0"/>
          <w:numId w:val="1107"/>
        </w:numPr>
        <w:pStyle w:val="Compact"/>
      </w:pPr>
      <w:r>
        <w:rPr>
          <w:bCs/>
          <w:b/>
        </w:rPr>
        <w:t xml:space="preserve">ब्रह्मणा</w:t>
      </w:r>
      <w:r>
        <w:t xml:space="preserve"> </w:t>
      </w:r>
      <w:r>
        <w:t xml:space="preserve">—</w:t>
      </w:r>
      <w:r>
        <w:t xml:space="preserve"> </w:t>
      </w:r>
      <w:r>
        <w:t xml:space="preserve">“</w:t>
      </w:r>
      <w:r>
        <w:t xml:space="preserve">with a mantra of the form of praise</w:t>
      </w:r>
      <w:r>
        <w:t xml:space="preserve">”</w:t>
      </w:r>
    </w:p>
    <w:p>
      <w:pPr>
        <w:numPr>
          <w:ilvl w:val="0"/>
          <w:numId w:val="1107"/>
        </w:numPr>
        <w:pStyle w:val="Compact"/>
      </w:pPr>
      <w:r>
        <w:rPr>
          <w:bCs/>
          <w:b/>
        </w:rPr>
        <w:t xml:space="preserve">युक्ता</w:t>
      </w:r>
      <w:r>
        <w:t xml:space="preserve"> </w:t>
      </w:r>
      <w:r>
        <w:t xml:space="preserve">—</w:t>
      </w:r>
      <w:r>
        <w:t xml:space="preserve"> </w:t>
      </w:r>
      <w:r>
        <w:t xml:space="preserve">“</w:t>
      </w:r>
      <w:r>
        <w:t xml:space="preserve">have been yoked (to the chariot by us)</w:t>
      </w:r>
      <w:r>
        <w:t xml:space="preserve">”</w:t>
      </w:r>
    </w:p>
    <w:p>
      <w:pPr>
        <w:numPr>
          <w:ilvl w:val="0"/>
          <w:numId w:val="1107"/>
        </w:numPr>
        <w:pStyle w:val="Compact"/>
      </w:pPr>
      <w:r>
        <w:rPr>
          <w:bCs/>
          <w:b/>
        </w:rPr>
        <w:t xml:space="preserve">ते</w:t>
      </w:r>
      <w:r>
        <w:t xml:space="preserve"> </w:t>
      </w:r>
      <w:r>
        <w:t xml:space="preserve">—</w:t>
      </w:r>
      <w:r>
        <w:t xml:space="preserve"> </w:t>
      </w:r>
      <w:r>
        <w:t xml:space="preserve">“</w:t>
      </w:r>
      <w:r>
        <w:t xml:space="preserve">your</w:t>
      </w:r>
      <w:r>
        <w:t xml:space="preserve">”</w:t>
      </w:r>
    </w:p>
    <w:p>
      <w:pPr>
        <w:numPr>
          <w:ilvl w:val="0"/>
          <w:numId w:val="1107"/>
        </w:numPr>
        <w:pStyle w:val="Compact"/>
      </w:pPr>
      <w:r>
        <w:rPr>
          <w:bCs/>
          <w:b/>
        </w:rPr>
        <w:t xml:space="preserve">मनः</w:t>
      </w:r>
      <w:r>
        <w:t xml:space="preserve"> </w:t>
      </w:r>
      <w:r>
        <w:t xml:space="preserve">—</w:t>
      </w:r>
      <w:r>
        <w:t xml:space="preserve"> </w:t>
      </w:r>
      <w:r>
        <w:t xml:space="preserve">“</w:t>
      </w:r>
      <w:r>
        <w:t xml:space="preserve">mind</w:t>
      </w:r>
      <w:r>
        <w:t xml:space="preserve">”</w:t>
      </w:r>
    </w:p>
    <w:p>
      <w:pPr>
        <w:numPr>
          <w:ilvl w:val="0"/>
          <w:numId w:val="1107"/>
        </w:numPr>
        <w:pStyle w:val="Compact"/>
      </w:pPr>
      <w:r>
        <w:rPr>
          <w:bCs/>
          <w:b/>
        </w:rPr>
        <w:t xml:space="preserve">ग्रावा</w:t>
      </w:r>
      <w:r>
        <w:t xml:space="preserve"> </w:t>
      </w:r>
      <w:r>
        <w:t xml:space="preserve">—</w:t>
      </w:r>
      <w:r>
        <w:t xml:space="preserve"> </w:t>
      </w:r>
      <w:r>
        <w:t xml:space="preserve">“</w:t>
      </w:r>
      <w:r>
        <w:t xml:space="preserve">the stone that presses Soma juice</w:t>
      </w:r>
      <w:r>
        <w:t xml:space="preserve">”</w:t>
      </w:r>
    </w:p>
    <w:p>
      <w:pPr>
        <w:numPr>
          <w:ilvl w:val="0"/>
          <w:numId w:val="1107"/>
        </w:numPr>
        <w:pStyle w:val="Compact"/>
      </w:pPr>
      <w:r>
        <w:rPr>
          <w:bCs/>
          <w:b/>
        </w:rPr>
        <w:t xml:space="preserve">वग्नुना</w:t>
      </w:r>
      <w:r>
        <w:t xml:space="preserve"> </w:t>
      </w:r>
      <w:r>
        <w:t xml:space="preserve">—</w:t>
      </w:r>
      <w:r>
        <w:t xml:space="preserve"> </w:t>
      </w:r>
      <w:r>
        <w:t xml:space="preserve">“</w:t>
      </w:r>
      <w:r>
        <w:t xml:space="preserve">by the sound it makes while pressing</w:t>
      </w:r>
      <w:r>
        <w:t xml:space="preserve">”</w:t>
      </w:r>
    </w:p>
    <w:p>
      <w:pPr>
        <w:numPr>
          <w:ilvl w:val="0"/>
          <w:numId w:val="1107"/>
        </w:numPr>
        <w:pStyle w:val="Compact"/>
      </w:pPr>
      <w:r>
        <w:rPr>
          <w:bCs/>
          <w:b/>
        </w:rPr>
        <w:t xml:space="preserve">अर्वाचीनम्</w:t>
      </w:r>
      <w:r>
        <w:t xml:space="preserve"> </w:t>
      </w:r>
      <w:r>
        <w:t xml:space="preserve">—</w:t>
      </w:r>
      <w:r>
        <w:t xml:space="preserve"> </w:t>
      </w:r>
      <w:r>
        <w:t xml:space="preserve">“</w:t>
      </w:r>
      <w:r>
        <w:t xml:space="preserve">towards us</w:t>
      </w:r>
      <w:r>
        <w:t xml:space="preserve">”</w:t>
      </w:r>
    </w:p>
    <w:p>
      <w:pPr>
        <w:numPr>
          <w:ilvl w:val="0"/>
          <w:numId w:val="1107"/>
        </w:numPr>
        <w:pStyle w:val="Compact"/>
      </w:pPr>
      <w:r>
        <w:rPr>
          <w:bCs/>
          <w:b/>
        </w:rPr>
        <w:t xml:space="preserve">सु कृणोतु</w:t>
      </w:r>
      <w:r>
        <w:t xml:space="preserve"> </w:t>
      </w:r>
      <w:r>
        <w:t xml:space="preserve">—</w:t>
      </w:r>
      <w:r>
        <w:t xml:space="preserve"> </w:t>
      </w:r>
      <w:r>
        <w:t xml:space="preserve">“</w:t>
      </w:r>
      <w:r>
        <w:t xml:space="preserve">may it turn well.</w:t>
      </w:r>
      <w:r>
        <w:t xml:space="preserve">”</w:t>
      </w:r>
    </w:p>
    <w:p>
      <w:pPr>
        <w:pStyle w:val="FirstParagraph"/>
      </w:pPr>
      <w:r>
        <w:rPr>
          <w:bCs/>
          <w:b/>
        </w:rPr>
        <w:t xml:space="preserve">॥ भावार्थः ॥ — Bhāvārtha of Rik 84.3</w:t>
      </w:r>
      <w:r>
        <w:t xml:space="preserve"> </w:t>
      </w:r>
      <w:r>
        <w:rPr>
          <w:iCs/>
          <w:i/>
        </w:rPr>
        <w:t xml:space="preserve">(Kannada)</w:t>
      </w:r>
    </w:p>
    <w:p>
      <w:pPr>
        <w:pStyle w:val="BodyText"/>
      </w:pPr>
      <w:r>
        <w:t xml:space="preserve">“</w:t>
      </w:r>
      <w:r>
        <w:t xml:space="preserve">O Indra, slayer of Vṛtra, we have yoked your horses to your chariot with mantras. Mount that chariot. May the stone that presses the Soma juice, by the pleasing sound it makes in pressing the juice, turn your mind completely towards us.</w:t>
      </w:r>
      <w:r>
        <w:t xml:space="preserve">”</w:t>
      </w:r>
    </w:p>
    <w:bookmarkEnd w:id="115"/>
    <w:bookmarkStart w:id="116" w:name="page-88-pdf-103"/>
    <w:p>
      <w:pPr>
        <w:pStyle w:val="Heading3"/>
      </w:pPr>
      <w:r>
        <w:t xml:space="preserve">Page 88 (PDF 103)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English Translation</w:t>
      </w:r>
      <w:r>
        <w:t xml:space="preserve"> </w:t>
      </w:r>
      <w:r>
        <w:rPr>
          <w:iCs/>
          <w:i/>
        </w:rPr>
        <w:t xml:space="preserve">(Rik 84.3; printed in English in the source)</w:t>
      </w:r>
    </w:p>
    <w:p>
      <w:pPr>
        <w:pStyle w:val="BodyText"/>
      </w:pPr>
      <w:r>
        <w:t xml:space="preserve">“</w:t>
      </w:r>
      <w:r>
        <w:t xml:space="preserve">O Slayer of Vritra, ascend your chariot, for your horses have been harnessed by our prayer. May the Soma-pressing stone by its sound attract your mind towards us.</w:t>
      </w:r>
      <w:r>
        <w:t xml:space="preserve">”</w:t>
      </w:r>
      <w:r>
        <w:t xml:space="preserve"> </w:t>
      </w:r>
      <w:r>
        <w:t xml:space="preserve">— as printed.</w:t>
      </w:r>
    </w:p>
    <w:p>
      <w:pPr>
        <w:pStyle w:val="BodyText"/>
      </w:pPr>
      <w:r>
        <w:rPr>
          <w:bCs/>
          <w:b/>
        </w:rPr>
        <w:t xml:space="preserve">॥ विशेषविषयगळु ॥ — Special Topics (Rik 84.3)</w:t>
      </w:r>
    </w:p>
    <w:p>
      <w:pPr>
        <w:numPr>
          <w:ilvl w:val="0"/>
          <w:numId w:val="1108"/>
        </w:numPr>
        <w:pStyle w:val="Compact"/>
      </w:pPr>
      <w:r>
        <w:rPr>
          <w:bCs/>
          <w:b/>
        </w:rPr>
        <w:t xml:space="preserve">युक्ता ते ब्रह्मणा हरी</w:t>
      </w:r>
      <w:r>
        <w:t xml:space="preserve"> </w:t>
      </w:r>
      <w:r>
        <w:t xml:space="preserve">—</w:t>
      </w:r>
      <w:r>
        <w:t xml:space="preserve"> </w:t>
      </w:r>
      <w:r>
        <w:t xml:space="preserve">“</w:t>
      </w:r>
      <w:r>
        <w:t xml:space="preserve">‘</w:t>
      </w:r>
      <w:r>
        <w:t xml:space="preserve">Your horses have been yoked to the chariot by the stotras we make</w:t>
      </w:r>
      <w:r>
        <w:t xml:space="preserve">’</w:t>
      </w:r>
      <w:r>
        <w:t xml:space="preserve">: that is, in the 3rd Ṛk of the sūkta [</w:t>
      </w:r>
      <w:r>
        <w:rPr>
          <w:iCs/>
          <w:i/>
        </w:rPr>
        <w:t xml:space="preserve">sic</w:t>
      </w:r>
      <w:r>
        <w:t xml:space="preserve">: the print reads</w:t>
      </w:r>
      <w:r>
        <w:t xml:space="preserve"> </w:t>
      </w:r>
      <w:r>
        <w:t xml:space="preserve">‘</w:t>
      </w:r>
      <w:r>
        <w:t xml:space="preserve">in the 1st, 2nd, 3rd, 4th Ṛks</w:t>
      </w:r>
      <w:r>
        <w:t xml:space="preserve">’</w:t>
      </w:r>
      <w:r>
        <w:t xml:space="preserve">] —</w:t>
      </w:r>
      <w:r>
        <w:t xml:space="preserve"> </w:t>
      </w:r>
      <w:r>
        <w:rPr>
          <w:iCs/>
          <w:i/>
        </w:rPr>
        <w:t xml:space="preserve">yojā nv indra te harī</w:t>
      </w:r>
      <w:r>
        <w:t xml:space="preserve"> </w:t>
      </w:r>
      <w:r>
        <w:t xml:space="preserve">—</w:t>
      </w:r>
      <w:r>
        <w:t xml:space="preserve"> </w:t>
      </w:r>
      <w:r>
        <w:t xml:space="preserve">‘</w:t>
      </w:r>
      <w:r>
        <w:t xml:space="preserve">yoke, O Indra, your horses to the chariot</w:t>
      </w:r>
      <w:r>
        <w:t xml:space="preserve">’</w:t>
      </w:r>
      <w:r>
        <w:t xml:space="preserve"> </w:t>
      </w:r>
      <w:r>
        <w:t xml:space="preserve">— having heard our prayer made so, to come to our sacrifice you yoked the horses to the chariot; therefore, it is said here,</w:t>
      </w:r>
      <w:r>
        <w:t xml:space="preserve"> </w:t>
      </w:r>
      <w:r>
        <w:t xml:space="preserve">‘</w:t>
      </w:r>
      <w:r>
        <w:t xml:space="preserve">your horses have been yoked to the chariot by our stotras</w:t>
      </w:r>
      <w:r>
        <w:t xml:space="preserve">’</w:t>
      </w:r>
      <w:r>
        <w:t xml:space="preserve">.</w:t>
      </w:r>
      <w:r>
        <w:t xml:space="preserve">”</w:t>
      </w:r>
      <w:r>
        <w:t xml:space="preserve"> </w:t>
      </w:r>
      <w:r>
        <w:rPr>
          <w:iCs/>
          <w:i/>
        </w:rPr>
        <w:t xml:space="preserve">(The Kannada here refers back to the refrain of the previous sūkta, 82, Riks 1–4</w:t>
      </w:r>
      <w:r>
        <w:rPr>
          <w:iCs/>
          <w:i/>
        </w:rPr>
        <w:t xml:space="preserve"> </w:t>
      </w:r>
      <w:r>
        <w:t xml:space="preserve">yojā nv indra te harī* [as read, reference [?]].)*</w:t>
      </w:r>
    </w:p>
    <w:p>
      <w:pPr>
        <w:numPr>
          <w:ilvl w:val="0"/>
          <w:numId w:val="1108"/>
        </w:numPr>
        <w:pStyle w:val="Compact"/>
      </w:pPr>
      <w:r>
        <w:rPr>
          <w:bCs/>
          <w:b/>
        </w:rPr>
        <w:t xml:space="preserve">अर्वाचीनम्</w:t>
      </w:r>
      <w:r>
        <w:t xml:space="preserve"> </w:t>
      </w:r>
      <w:r>
        <w:t xml:space="preserve">—</w:t>
      </w:r>
      <w:r>
        <w:t xml:space="preserve"> </w:t>
      </w:r>
      <w:r>
        <w:t xml:space="preserve">“</w:t>
      </w:r>
      <w:r>
        <w:t xml:space="preserve">facing, turned towards.</w:t>
      </w:r>
      <w:r>
        <w:t xml:space="preserve">”</w:t>
      </w:r>
    </w:p>
    <w:p>
      <w:pPr>
        <w:numPr>
          <w:ilvl w:val="0"/>
          <w:numId w:val="1108"/>
        </w:numPr>
        <w:pStyle w:val="Compact"/>
      </w:pPr>
      <w:r>
        <w:rPr>
          <w:bCs/>
          <w:b/>
        </w:rPr>
        <w:t xml:space="preserve">ग्रावा कृणोतु वग्नुना</w:t>
      </w:r>
      <w:r>
        <w:t xml:space="preserve"> </w:t>
      </w:r>
      <w:r>
        <w:t xml:space="preserve">—</w:t>
      </w:r>
      <w:r>
        <w:t xml:space="preserve"> </w:t>
      </w:r>
      <w:r>
        <w:t xml:space="preserve">“</w:t>
      </w:r>
      <w:r>
        <w:t xml:space="preserve">In the sacrifice, they crush the soma plant with stones to make the Soma juice ready for you. May the sound of it be heard by you and turn your mind towards us — the ṛṣi prays thus.</w:t>
      </w:r>
      <w:r>
        <w:t xml:space="preserve">”</w:t>
      </w:r>
    </w:p>
    <w:p>
      <w:pPr>
        <w:pStyle w:val="FirstParagraph"/>
      </w:pPr>
      <w:r>
        <w:rPr>
          <w:bCs/>
          <w:b/>
        </w:rPr>
        <w:t xml:space="preserve">॥ व्याकरणप्रक्रिया ॥ — Vyākaraṇa-prakriyā (Rik 84.3)</w:t>
      </w:r>
      <w:r>
        <w:t xml:space="preserve"> </w:t>
      </w:r>
      <w:r>
        <w:rPr>
          <w:iCs/>
          <w:i/>
        </w:rPr>
        <w:t xml:space="preserve">(grammar page, noted briefly)</w:t>
      </w:r>
    </w:p>
    <w:p>
      <w:pPr>
        <w:numPr>
          <w:ilvl w:val="0"/>
          <w:numId w:val="1109"/>
        </w:numPr>
        <w:pStyle w:val="Compact"/>
      </w:pPr>
      <w:r>
        <w:rPr>
          <w:bCs/>
          <w:b/>
        </w:rPr>
        <w:t xml:space="preserve">युक्ता</w:t>
      </w:r>
      <w:r>
        <w:t xml:space="preserve"> </w:t>
      </w:r>
      <w:r>
        <w:t xml:space="preserve">— the root</w:t>
      </w:r>
      <w:r>
        <w:t xml:space="preserve"> </w:t>
      </w:r>
      <w:r>
        <w:rPr>
          <w:iCs/>
          <w:i/>
        </w:rPr>
        <w:t xml:space="preserve">yujir yoge</w:t>
      </w:r>
      <w:r>
        <w:t xml:space="preserve">; the affix</w:t>
      </w:r>
      <w:r>
        <w:t xml:space="preserve"> </w:t>
      </w:r>
      <w:r>
        <w:rPr>
          <w:iCs/>
          <w:i/>
        </w:rPr>
        <w:t xml:space="preserve">kta</w:t>
      </w:r>
      <w:r>
        <w:t xml:space="preserve"> </w:t>
      </w:r>
      <w:r>
        <w:t xml:space="preserve">in the sense of the object (</w:t>
      </w:r>
      <w:r>
        <w:rPr>
          <w:iCs/>
          <w:i/>
        </w:rPr>
        <w:t xml:space="preserve">karman</w:t>
      </w:r>
      <w:r>
        <w:t xml:space="preserve">);</w:t>
      </w:r>
      <w:r>
        <w:t xml:space="preserve"> </w:t>
      </w:r>
      <w:r>
        <w:rPr>
          <w:iCs/>
          <w:i/>
        </w:rPr>
        <w:t xml:space="preserve">yuj+ta</w:t>
      </w:r>
      <w:r>
        <w:t xml:space="preserve">: by</w:t>
      </w:r>
      <w:r>
        <w:t xml:space="preserve"> </w:t>
      </w:r>
      <w:r>
        <w:t xml:space="preserve">“</w:t>
      </w:r>
      <w:r>
        <w:t xml:space="preserve">coḥ kuḥ</w:t>
      </w:r>
      <w:r>
        <w:t xml:space="preserve">”</w:t>
      </w:r>
      <w:r>
        <w:t xml:space="preserve"> </w:t>
      </w:r>
      <w:r>
        <w:t xml:space="preserve">(Pā. Sū. 8-2-30) the</w:t>
      </w:r>
      <w:r>
        <w:t xml:space="preserve"> </w:t>
      </w:r>
      <w:r>
        <w:rPr>
          <w:iCs/>
          <w:i/>
        </w:rPr>
        <w:t xml:space="preserve">j</w:t>
      </w:r>
      <w:r>
        <w:t xml:space="preserve"> </w:t>
      </w:r>
      <w:r>
        <w:t xml:space="preserve">becomes</w:t>
      </w:r>
      <w:r>
        <w:t xml:space="preserve"> </w:t>
      </w:r>
      <w:r>
        <w:rPr>
          <w:iCs/>
          <w:i/>
        </w:rPr>
        <w:t xml:space="preserve">g</w:t>
      </w:r>
      <w:r>
        <w:t xml:space="preserve"> </w:t>
      </w:r>
      <w:r>
        <w:t xml:space="preserve">[the</w:t>
      </w:r>
      <w:r>
        <w:t xml:space="preserve"> </w:t>
      </w:r>
      <w:r>
        <w:rPr>
          <w:iCs/>
          <w:i/>
        </w:rPr>
        <w:t xml:space="preserve">ku</w:t>
      </w:r>
      <w:r>
        <w:t xml:space="preserve"> </w:t>
      </w:r>
      <w:r>
        <w:t xml:space="preserve">letter], and by</w:t>
      </w:r>
      <w:r>
        <w:t xml:space="preserve"> </w:t>
      </w:r>
      <w:r>
        <w:t xml:space="preserve">“</w:t>
      </w:r>
      <w:r>
        <w:t xml:space="preserve">khari ca</w:t>
      </w:r>
      <w:r>
        <w:t xml:space="preserve">”</w:t>
      </w:r>
      <w:r>
        <w:t xml:space="preserve"> </w:t>
      </w:r>
      <w:r>
        <w:t xml:space="preserve">(Pā. Sū. 8-4-55)</w:t>
      </w:r>
      <w:r>
        <w:t xml:space="preserve"> </w:t>
      </w:r>
      <w:r>
        <w:rPr>
          <w:iCs/>
          <w:i/>
        </w:rPr>
        <w:t xml:space="preserve">carva</w:t>
      </w:r>
      <w:r>
        <w:t xml:space="preserve"> </w:t>
      </w:r>
      <w:r>
        <w:t xml:space="preserve">arises, so</w:t>
      </w:r>
      <w:r>
        <w:t xml:space="preserve"> </w:t>
      </w:r>
      <w:r>
        <w:rPr>
          <w:iCs/>
          <w:i/>
        </w:rPr>
        <w:t xml:space="preserve">k</w:t>
      </w:r>
      <w:r>
        <w:t xml:space="preserve">; the word is a</w:t>
      </w:r>
      <w:r>
        <w:t xml:space="preserve"> </w:t>
      </w:r>
      <w:r>
        <w:rPr>
          <w:iCs/>
          <w:i/>
        </w:rPr>
        <w:t xml:space="preserve">kṛdanta</w:t>
      </w:r>
      <w:r>
        <w:t xml:space="preserve"> </w:t>
      </w:r>
      <w:r>
        <w:t xml:space="preserve">so it has the designation</w:t>
      </w:r>
      <w:r>
        <w:t xml:space="preserve"> </w:t>
      </w:r>
      <w:r>
        <w:rPr>
          <w:iCs/>
          <w:i/>
        </w:rPr>
        <w:t xml:space="preserve">prātipadika</w:t>
      </w:r>
      <w:r>
        <w:t xml:space="preserve">; in the dual first-case ending, by</w:t>
      </w:r>
      <w:r>
        <w:t xml:space="preserve"> </w:t>
      </w:r>
      <w:r>
        <w:t xml:space="preserve">“</w:t>
      </w:r>
      <w:r>
        <w:t xml:space="preserve">supāṃ suluk…</w:t>
      </w:r>
      <w:r>
        <w:t xml:space="preserve">”</w:t>
      </w:r>
      <w:r>
        <w:t xml:space="preserve"> </w:t>
      </w:r>
      <w:r>
        <w:t xml:space="preserve">(Pā. Sū. 7-1-39) the case-ending gets the substitute</w:t>
      </w:r>
      <w:r>
        <w:t xml:space="preserve"> </w:t>
      </w:r>
      <w:r>
        <w:rPr>
          <w:iCs/>
          <w:i/>
        </w:rPr>
        <w:t xml:space="preserve">ā</w:t>
      </w:r>
      <w:r>
        <w:t xml:space="preserve">.</w:t>
      </w:r>
    </w:p>
    <w:p>
      <w:pPr>
        <w:numPr>
          <w:ilvl w:val="0"/>
          <w:numId w:val="1109"/>
        </w:numPr>
        <w:pStyle w:val="Compact"/>
      </w:pPr>
      <w:r>
        <w:rPr>
          <w:bCs/>
          <w:b/>
        </w:rPr>
        <w:t xml:space="preserve">वग्नुना</w:t>
      </w:r>
      <w:r>
        <w:t xml:space="preserve"> </w:t>
      </w:r>
      <w:r>
        <w:t xml:space="preserve">— the root</w:t>
      </w:r>
      <w:r>
        <w:t xml:space="preserve"> </w:t>
      </w:r>
      <w:r>
        <w:rPr>
          <w:iCs/>
          <w:i/>
        </w:rPr>
        <w:t xml:space="preserve">vaca paribhāṣaṇe</w:t>
      </w:r>
      <w:r>
        <w:t xml:space="preserve">;</w:t>
      </w:r>
      <w:r>
        <w:t xml:space="preserve"> </w:t>
      </w:r>
      <w:r>
        <w:t xml:space="preserve">“</w:t>
      </w:r>
      <w:r>
        <w:t xml:space="preserve">vacer gaś ca</w:t>
      </w:r>
      <w:r>
        <w:t xml:space="preserve">”</w:t>
      </w:r>
      <w:r>
        <w:t xml:space="preserve"> </w:t>
      </w:r>
      <w:r>
        <w:t xml:space="preserve">(Uṇ. Sū. 3-[33] [?]) — the affix</w:t>
      </w:r>
      <w:r>
        <w:t xml:space="preserve"> </w:t>
      </w:r>
      <w:r>
        <w:rPr>
          <w:iCs/>
          <w:i/>
        </w:rPr>
        <w:t xml:space="preserve">nu</w:t>
      </w:r>
      <w:r>
        <w:t xml:space="preserve"> </w:t>
      </w:r>
      <w:r>
        <w:t xml:space="preserve">after the root</w:t>
      </w:r>
      <w:r>
        <w:t xml:space="preserve"> </w:t>
      </w:r>
      <w:r>
        <w:rPr>
          <w:iCs/>
          <w:i/>
        </w:rPr>
        <w:t xml:space="preserve">vac</w:t>
      </w:r>
      <w:r>
        <w:t xml:space="preserve">, and</w:t>
      </w:r>
      <w:r>
        <w:t xml:space="preserve"> </w:t>
      </w:r>
      <w:r>
        <w:rPr>
          <w:iCs/>
          <w:i/>
        </w:rPr>
        <w:t xml:space="preserve">g</w:t>
      </w:r>
      <w:r>
        <w:t xml:space="preserve"> </w:t>
      </w:r>
      <w:r>
        <w:t xml:space="preserve">in place of the</w:t>
      </w:r>
      <w:r>
        <w:t xml:space="preserve"> </w:t>
      </w:r>
      <w:r>
        <w:rPr>
          <w:iCs/>
          <w:i/>
        </w:rPr>
        <w:t xml:space="preserve">c</w:t>
      </w:r>
      <w:r>
        <w:t xml:space="preserve"> </w:t>
      </w:r>
      <w:r>
        <w:t xml:space="preserve">as final substitute; when the third-case singular follows, by</w:t>
      </w:r>
      <w:r>
        <w:t xml:space="preserve"> </w:t>
      </w:r>
      <w:r>
        <w:t xml:space="preserve">“</w:t>
      </w:r>
      <w:r>
        <w:t xml:space="preserve">ājo nāstriyām</w:t>
      </w:r>
      <w:r>
        <w:t xml:space="preserve">”</w:t>
      </w:r>
      <w:r>
        <w:t xml:space="preserve"> </w:t>
      </w:r>
      <w:r>
        <w:t xml:space="preserve">[as read:</w:t>
      </w:r>
      <w:r>
        <w:t xml:space="preserve"> </w:t>
      </w:r>
      <w:r>
        <w:t xml:space="preserve">“</w:t>
      </w:r>
      <w:r>
        <w:t xml:space="preserve">āṅo nāstriyām</w:t>
      </w:r>
      <w:r>
        <w:t xml:space="preserve">”</w:t>
      </w:r>
      <w:r>
        <w:t xml:space="preserve">, Pā. Sū. 7-3-120] the substitute</w:t>
      </w:r>
      <w:r>
        <w:t xml:space="preserve"> </w:t>
      </w:r>
      <w:r>
        <w:rPr>
          <w:iCs/>
          <w:i/>
        </w:rPr>
        <w:t xml:space="preserve">nā</w:t>
      </w:r>
      <w:r>
        <w:t xml:space="preserve"> </w:t>
      </w:r>
      <w:r>
        <w:t xml:space="preserve">arises. ||3||</w:t>
      </w:r>
    </w:p>
    <w:p>
      <w:pPr>
        <w:pStyle w:val="FirstParagraph"/>
      </w:pPr>
      <w:r>
        <w:rPr>
          <w:iCs/>
          <w:i/>
        </w:rPr>
        <w:t xml:space="preserve">Grammar page, noted briefly; sūtra numerals tentative [?].</w:t>
      </w:r>
    </w:p>
    <w:bookmarkEnd w:id="116"/>
    <w:bookmarkStart w:id="117" w:name="page-89-pdf-104"/>
    <w:p>
      <w:pPr>
        <w:pStyle w:val="Heading3"/>
      </w:pPr>
      <w:r>
        <w:t xml:space="preserve">Page 89 (PDF 104)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84.4</w:t>
      </w:r>
    </w:p>
    <w:p>
      <w:pPr>
        <w:pStyle w:val="BlockText"/>
      </w:pPr>
      <w:r>
        <w:t xml:space="preserve">इमिमन्द्र सुतं पिब ज्येष्ठममर्त्यं मदम् ।</w:t>
      </w:r>
      <w:r>
        <w:t xml:space="preserve"> </w:t>
      </w:r>
      <w:r>
        <w:t xml:space="preserve">शुक्रस्य त्वाभ्यक्षरन्धारा ऋतस्य सादने ॥ ४ ॥</w:t>
      </w:r>
    </w:p>
    <w:p>
      <w:pPr>
        <w:pStyle w:val="FirstParagraph"/>
      </w:pPr>
      <w:r>
        <w:rPr>
          <w:iCs/>
          <w:i/>
        </w:rPr>
        <w:t xml:space="preserve">imam indra sutaṃ piba jyeṣṭham amartyaṃ madam |</w:t>
      </w:r>
      <w:r>
        <w:rPr>
          <w:iCs/>
          <w:i/>
        </w:rPr>
        <w:t xml:space="preserve"> </w:t>
      </w:r>
      <w:r>
        <w:rPr>
          <w:iCs/>
          <w:i/>
        </w:rPr>
        <w:t xml:space="preserve">śukrasya tvābhy akṣaran dhārā ṛtasya sādane ||4||</w:t>
      </w:r>
    </w:p>
    <w:p>
      <w:pPr>
        <w:pStyle w:val="BodyText"/>
      </w:pPr>
      <w:r>
        <w:rPr>
          <w:iCs/>
          <w:i/>
        </w:rPr>
        <w:t xml:space="preserve">(The print spells the first word</w:t>
      </w:r>
      <w:r>
        <w:t xml:space="preserve"> </w:t>
      </w:r>
      <w:r>
        <w:t xml:space="preserve">इमिमन्द्र</w:t>
      </w:r>
      <w:r>
        <w:rPr>
          <w:iCs/>
          <w:i/>
        </w:rPr>
        <w:t xml:space="preserve">, i.e.</w:t>
      </w:r>
      <w:r>
        <w:t xml:space="preserve"> </w:t>
      </w:r>
      <w:r>
        <w:t xml:space="preserve">imam indra</w:t>
      </w:r>
      <w:r>
        <w:rPr>
          <w:iCs/>
          <w:i/>
        </w:rPr>
        <w:t xml:space="preserve">, as the Pada divides it.)</w:t>
      </w:r>
    </w:p>
    <w:p>
      <w:pPr>
        <w:pStyle w:val="BodyText"/>
      </w:pPr>
      <w:r>
        <w:rPr>
          <w:bCs/>
          <w:b/>
        </w:rPr>
        <w:t xml:space="preserve">॥ पदपाठः ॥ — Pada-pāṭha</w:t>
      </w:r>
    </w:p>
    <w:p>
      <w:pPr>
        <w:pStyle w:val="BlockText"/>
      </w:pPr>
      <w:r>
        <w:t xml:space="preserve">इमम् । इन्द्र । सुतम् । पिब । ज्येष्ठम् । अमर्त्यम् । मदम् ।</w:t>
      </w:r>
      <w:r>
        <w:t xml:space="preserve"> </w:t>
      </w:r>
      <w:r>
        <w:t xml:space="preserve">शुक्रस्य । त्वा । अभि । अक्षरन् । धाराः । ऋतस्य । सादने ॥ ४ ॥</w:t>
      </w:r>
    </w:p>
    <w:p>
      <w:pPr>
        <w:pStyle w:val="FirstParagraph"/>
      </w:pPr>
      <w:r>
        <w:rPr>
          <w:iCs/>
          <w:i/>
        </w:rPr>
        <w:t xml:space="preserve">imam | indra | sutam | piba | jyeṣṭham | amartyam | madam | śukrasya | tvā | abhi | akṣaran | dhārāḥ | ṛtasya | sādane ||4||</w:t>
      </w:r>
    </w:p>
    <w:p>
      <w:pPr>
        <w:pStyle w:val="BodyText"/>
      </w:pPr>
      <w:r>
        <w:rPr>
          <w:bCs/>
          <w:b/>
        </w:rPr>
        <w:t xml:space="preserve">॥ सायणभाष्यम् ॥ — Sāyaṇa’s bhāṣya of Rik 84.4</w:t>
      </w:r>
      <w:r>
        <w:t xml:space="preserve"> </w:t>
      </w:r>
      <w:r>
        <w:rPr>
          <w:iCs/>
          <w:i/>
        </w:rPr>
        <w:t xml:space="preserve">(Sanskrit in Kannada script; doubtful places [?])</w:t>
      </w:r>
    </w:p>
    <w:p>
      <w:pPr>
        <w:pStyle w:val="BlockText"/>
      </w:pPr>
      <w:r>
        <w:t xml:space="preserve">हे इन्द्र सुतमभिषुतमिमं सोमं पिब । कीदृशं । ज्येष्ठमतिशयेन प्रशस्यं मदं मदकरं अमर्त्यममारकं । सोमपानजन्यो मदो मदान्तरवन्मारको न भवतीत्यर्थः । तथा ऋतस्य यज्ञस्य संबन्धिनि सदने गृहे वर्तमानाः शुक्रस्य दीप्तस्यास्य सोमस्य धारास्त्वाम्भ्यक्षरन् । अभिमुख्येन सञ्चलन्ति । त्वां प्राप्नुवन्ति । स्वयमेवागच्छन्तीत्यर्थः ॥ ज्येष्ठम् । प्रशस्यशब्दादिष्ठनि ज्य च । पा. ५-३-६१ [?] । इति ज्यादेशः । अक्षरन् । क्षर संचलने । छान्दसो लङ् ॥ ४ ॥</w:t>
      </w:r>
    </w:p>
    <w:p>
      <w:pPr>
        <w:pStyle w:val="FirstParagraph"/>
      </w:pPr>
      <w:r>
        <w:rPr>
          <w:iCs/>
          <w:i/>
        </w:rPr>
        <w:t xml:space="preserve">he indra sutam abhiṣutam imaṃ somaṃ piba | kīdṛśaṃ | jyeṣṭham atiśayena praśasyaṃ madaṃ madakaraṃ amartyam amārakaṃ | somapānajanyo mado madāntaravan mārako na bhavatīty arthaḥ | tathā ṛtasya yajñasya saṃbandhini sadane gṛhe vartamānāḥ śukrasya dīptasyāsya somasya dhārās tvām abhy akṣaran | abhimukhyena sañcalanti | tvāṃ prāpnuvanti | svayam evāgacchantīty arthaḥ || jyeṣṭham | praśasyaśabād iṣṭhani jya ca | pā. 5-3-61 [?] | iti jyādeśaḥ | akṣaran | kṣara sañcalane | chāndaso laṅ || 4 ||</w:t>
      </w:r>
    </w:p>
    <w:p>
      <w:pPr>
        <w:pStyle w:val="BodyText"/>
      </w:pPr>
      <w:r>
        <w:rPr>
          <w:iCs/>
          <w:i/>
        </w:rPr>
        <w:t xml:space="preserve">Sense:</w:t>
      </w:r>
      <w:r>
        <w:t xml:space="preserve"> </w:t>
      </w:r>
      <w:r>
        <w:t xml:space="preserve">“</w:t>
      </w:r>
      <w:r>
        <w:t xml:space="preserve">O Indra, drink this pressed (</w:t>
      </w:r>
      <w:r>
        <w:rPr>
          <w:iCs/>
          <w:i/>
        </w:rPr>
        <w:t xml:space="preserve">sutam</w:t>
      </w:r>
      <w:r>
        <w:t xml:space="preserve">) Soma. Of what kind?</w:t>
      </w:r>
      <w:r>
        <w:t xml:space="preserve"> </w:t>
      </w:r>
      <w:r>
        <w:rPr>
          <w:iCs/>
          <w:i/>
        </w:rPr>
        <w:t xml:space="preserve">Jyeṣṭham</w:t>
      </w:r>
      <w:r>
        <w:t xml:space="preserve"> </w:t>
      </w:r>
      <w:r>
        <w:t xml:space="preserve">— exceedingly praiseworthy;</w:t>
      </w:r>
      <w:r>
        <w:t xml:space="preserve"> </w:t>
      </w:r>
      <w:r>
        <w:rPr>
          <w:iCs/>
          <w:i/>
        </w:rPr>
        <w:t xml:space="preserve">madam</w:t>
      </w:r>
      <w:r>
        <w:t xml:space="preserve"> </w:t>
      </w:r>
      <w:r>
        <w:t xml:space="preserve">— intoxicating;</w:t>
      </w:r>
      <w:r>
        <w:t xml:space="preserve"> </w:t>
      </w:r>
      <w:r>
        <w:rPr>
          <w:iCs/>
          <w:i/>
        </w:rPr>
        <w:t xml:space="preserve">amartyam</w:t>
      </w:r>
      <w:r>
        <w:t xml:space="preserve"> </w:t>
      </w:r>
      <w:r>
        <w:t xml:space="preserve">— not deadly: the intoxication produced by drinking Soma, unlike other intoxications, does not kill. And the streams (</w:t>
      </w:r>
      <w:r>
        <w:rPr>
          <w:iCs/>
          <w:i/>
        </w:rPr>
        <w:t xml:space="preserve">dhārāḥ</w:t>
      </w:r>
      <w:r>
        <w:t xml:space="preserve">) of this radiant Soma, present in the house (</w:t>
      </w:r>
      <w:r>
        <w:rPr>
          <w:iCs/>
          <w:i/>
        </w:rPr>
        <w:t xml:space="preserve">sadane</w:t>
      </w:r>
      <w:r>
        <w:t xml:space="preserve">) of the sacrifice (</w:t>
      </w:r>
      <w:r>
        <w:rPr>
          <w:iCs/>
          <w:i/>
        </w:rPr>
        <w:t xml:space="preserve">ṛtasya</w:t>
      </w:r>
      <w:r>
        <w:t xml:space="preserve">), flow (</w:t>
      </w:r>
      <w:r>
        <w:rPr>
          <w:iCs/>
          <w:i/>
        </w:rPr>
        <w:t xml:space="preserve">abhy akṣaran</w:t>
      </w:r>
      <w:r>
        <w:t xml:space="preserve">) towards you, reach you; they come of their own accord.</w:t>
      </w:r>
      <w:r>
        <w:t xml:space="preserve">”</w:t>
      </w:r>
      <w:r>
        <w:t xml:space="preserve"> </w:t>
      </w:r>
      <w:r>
        <w:rPr>
          <w:iCs/>
          <w:i/>
        </w:rPr>
        <w:t xml:space="preserve">The grammatical tail:</w:t>
      </w:r>
      <w:r>
        <w:t xml:space="preserve"> </w:t>
      </w:r>
      <w:r>
        <w:rPr>
          <w:iCs/>
          <w:i/>
        </w:rPr>
        <w:t xml:space="preserve">jyeṣṭham</w:t>
      </w:r>
      <w:r>
        <w:t xml:space="preserve"> </w:t>
      </w:r>
      <w:r>
        <w:t xml:space="preserve">—</w:t>
      </w:r>
      <w:r>
        <w:t xml:space="preserve"> </w:t>
      </w:r>
      <w:r>
        <w:rPr>
          <w:iCs/>
          <w:i/>
        </w:rPr>
        <w:t xml:space="preserve">iṣṭhan</w:t>
      </w:r>
      <w:r>
        <w:t xml:space="preserve"> </w:t>
      </w:r>
      <w:r>
        <w:t xml:space="preserve">after</w:t>
      </w:r>
      <w:r>
        <w:t xml:space="preserve"> </w:t>
      </w:r>
      <w:r>
        <w:rPr>
          <w:iCs/>
          <w:i/>
        </w:rPr>
        <w:t xml:space="preserve">praśasya</w:t>
      </w:r>
      <w:r>
        <w:t xml:space="preserve">, with</w:t>
      </w:r>
      <w:r>
        <w:t xml:space="preserve"> </w:t>
      </w:r>
      <w:r>
        <w:rPr>
          <w:iCs/>
          <w:i/>
        </w:rPr>
        <w:t xml:space="preserve">jya</w:t>
      </w:r>
      <w:r>
        <w:t xml:space="preserve"> </w:t>
      </w:r>
      <w:r>
        <w:t xml:space="preserve">as substitute (Pā. 5-3-61 [?]);</w:t>
      </w:r>
      <w:r>
        <w:t xml:space="preserve"> </w:t>
      </w:r>
      <w:r>
        <w:rPr>
          <w:iCs/>
          <w:i/>
        </w:rPr>
        <w:t xml:space="preserve">akṣaran</w:t>
      </w:r>
      <w:r>
        <w:t xml:space="preserve"> </w:t>
      </w:r>
      <w:r>
        <w:t xml:space="preserve">— the root</w:t>
      </w:r>
      <w:r>
        <w:t xml:space="preserve"> </w:t>
      </w:r>
      <w:r>
        <w:rPr>
          <w:iCs/>
          <w:i/>
        </w:rPr>
        <w:t xml:space="preserve">kṣara sañcalane</w:t>
      </w:r>
      <w:r>
        <w:t xml:space="preserve">, a Vedic</w:t>
      </w:r>
      <w:r>
        <w:t xml:space="preserve"> </w:t>
      </w:r>
      <w:r>
        <w:rPr>
          <w:iCs/>
          <w:i/>
        </w:rPr>
        <w:t xml:space="preserve">laṅ</w:t>
      </w:r>
      <w:r>
        <w:t xml:space="preserve">.”</w:t>
      </w:r>
    </w:p>
    <w:p>
      <w:pPr>
        <w:pStyle w:val="BodyText"/>
      </w:pPr>
      <w:r>
        <w:rPr>
          <w:bCs/>
          <w:b/>
        </w:rPr>
        <w:t xml:space="preserve">॥ प्रतिपदार्थः ॥ — Pratipadārtha of Rik 84.4</w:t>
      </w:r>
      <w:r>
        <w:t xml:space="preserve"> </w:t>
      </w:r>
      <w:r>
        <w:rPr>
          <w:iCs/>
          <w:i/>
        </w:rPr>
        <w:t xml:space="preserve">(Kannada)</w:t>
      </w:r>
    </w:p>
    <w:p>
      <w:pPr>
        <w:numPr>
          <w:ilvl w:val="0"/>
          <w:numId w:val="1110"/>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110"/>
        </w:numPr>
        <w:pStyle w:val="Compact"/>
      </w:pPr>
      <w:r>
        <w:rPr>
          <w:bCs/>
          <w:b/>
        </w:rPr>
        <w:t xml:space="preserve">सुतम्</w:t>
      </w:r>
      <w:r>
        <w:t xml:space="preserve"> </w:t>
      </w:r>
      <w:r>
        <w:t xml:space="preserve">—</w:t>
      </w:r>
      <w:r>
        <w:t xml:space="preserve"> </w:t>
      </w:r>
      <w:r>
        <w:t xml:space="preserve">“</w:t>
      </w:r>
      <w:r>
        <w:t xml:space="preserve">that has been pressed</w:t>
      </w:r>
      <w:r>
        <w:t xml:space="preserve">”</w:t>
      </w:r>
    </w:p>
    <w:p>
      <w:pPr>
        <w:numPr>
          <w:ilvl w:val="0"/>
          <w:numId w:val="1110"/>
        </w:numPr>
        <w:pStyle w:val="Compact"/>
      </w:pPr>
      <w:r>
        <w:rPr>
          <w:bCs/>
          <w:b/>
        </w:rPr>
        <w:t xml:space="preserve">ज्येष्ठम्</w:t>
      </w:r>
      <w:r>
        <w:t xml:space="preserve"> </w:t>
      </w:r>
      <w:r>
        <w:t xml:space="preserve">—</w:t>
      </w:r>
      <w:r>
        <w:t xml:space="preserve"> </w:t>
      </w:r>
      <w:r>
        <w:t xml:space="preserve">“</w:t>
      </w:r>
      <w:r>
        <w:t xml:space="preserve">the best</w:t>
      </w:r>
      <w:r>
        <w:t xml:space="preserve">”</w:t>
      </w:r>
    </w:p>
    <w:p>
      <w:pPr>
        <w:numPr>
          <w:ilvl w:val="0"/>
          <w:numId w:val="1110"/>
        </w:numPr>
        <w:pStyle w:val="Compact"/>
      </w:pPr>
      <w:r>
        <w:rPr>
          <w:bCs/>
          <w:b/>
        </w:rPr>
        <w:t xml:space="preserve">मदम्</w:t>
      </w:r>
      <w:r>
        <w:t xml:space="preserve"> </w:t>
      </w:r>
      <w:r>
        <w:t xml:space="preserve">—</w:t>
      </w:r>
      <w:r>
        <w:t xml:space="preserve"> </w:t>
      </w:r>
      <w:r>
        <w:t xml:space="preserve">“</w:t>
      </w:r>
      <w:r>
        <w:t xml:space="preserve">that gives delight</w:t>
      </w:r>
      <w:r>
        <w:t xml:space="preserve">”</w:t>
      </w:r>
    </w:p>
    <w:p>
      <w:pPr>
        <w:numPr>
          <w:ilvl w:val="0"/>
          <w:numId w:val="1110"/>
        </w:numPr>
        <w:pStyle w:val="Compact"/>
      </w:pPr>
      <w:r>
        <w:rPr>
          <w:bCs/>
          <w:b/>
        </w:rPr>
        <w:t xml:space="preserve">अमर्त्यम्</w:t>
      </w:r>
      <w:r>
        <w:t xml:space="preserve"> </w:t>
      </w:r>
      <w:r>
        <w:t xml:space="preserve">—</w:t>
      </w:r>
      <w:r>
        <w:t xml:space="preserve"> </w:t>
      </w:r>
      <w:r>
        <w:t xml:space="preserve">“</w:t>
      </w:r>
      <w:r>
        <w:t xml:space="preserve">(unlike other intoxicating substances) not deadly, though intoxicating</w:t>
      </w:r>
      <w:r>
        <w:t xml:space="preserve">”</w:t>
      </w:r>
    </w:p>
    <w:p>
      <w:pPr>
        <w:numPr>
          <w:ilvl w:val="0"/>
          <w:numId w:val="1110"/>
        </w:numPr>
        <w:pStyle w:val="Compact"/>
      </w:pPr>
      <w:r>
        <w:rPr>
          <w:bCs/>
          <w:b/>
        </w:rPr>
        <w:t xml:space="preserve">इमम्</w:t>
      </w:r>
      <w:r>
        <w:t xml:space="preserve"> </w:t>
      </w:r>
      <w:r>
        <w:t xml:space="preserve">—</w:t>
      </w:r>
      <w:r>
        <w:t xml:space="preserve"> </w:t>
      </w:r>
      <w:r>
        <w:t xml:space="preserve">“</w:t>
      </w:r>
      <w:r>
        <w:t xml:space="preserve">this Soma juice</w:t>
      </w:r>
      <w:r>
        <w:t xml:space="preserve">”</w:t>
      </w:r>
    </w:p>
    <w:p>
      <w:pPr>
        <w:numPr>
          <w:ilvl w:val="0"/>
          <w:numId w:val="1110"/>
        </w:numPr>
        <w:pStyle w:val="Compact"/>
      </w:pPr>
      <w:r>
        <w:rPr>
          <w:bCs/>
          <w:b/>
        </w:rPr>
        <w:t xml:space="preserve">पिब</w:t>
      </w:r>
      <w:r>
        <w:t xml:space="preserve"> </w:t>
      </w:r>
      <w:r>
        <w:t xml:space="preserve">—</w:t>
      </w:r>
      <w:r>
        <w:t xml:space="preserve"> </w:t>
      </w:r>
      <w:r>
        <w:t xml:space="preserve">“</w:t>
      </w:r>
      <w:r>
        <w:t xml:space="preserve">drink</w:t>
      </w:r>
      <w:r>
        <w:t xml:space="preserve">”</w:t>
      </w:r>
    </w:p>
    <w:p>
      <w:pPr>
        <w:numPr>
          <w:ilvl w:val="0"/>
          <w:numId w:val="1110"/>
        </w:numPr>
        <w:pStyle w:val="Compact"/>
      </w:pPr>
      <w:r>
        <w:rPr>
          <w:bCs/>
          <w:b/>
        </w:rPr>
        <w:t xml:space="preserve">ऋतस्य</w:t>
      </w:r>
      <w:r>
        <w:t xml:space="preserve"> </w:t>
      </w:r>
      <w:r>
        <w:t xml:space="preserve">—</w:t>
      </w:r>
      <w:r>
        <w:t xml:space="preserve"> </w:t>
      </w:r>
      <w:r>
        <w:t xml:space="preserve">“</w:t>
      </w:r>
      <w:r>
        <w:t xml:space="preserve">(related to) the sacrifice</w:t>
      </w:r>
      <w:r>
        <w:t xml:space="preserve">”</w:t>
      </w:r>
    </w:p>
    <w:p>
      <w:pPr>
        <w:numPr>
          <w:ilvl w:val="0"/>
          <w:numId w:val="1110"/>
        </w:numPr>
        <w:pStyle w:val="Compact"/>
      </w:pPr>
      <w:r>
        <w:rPr>
          <w:bCs/>
          <w:b/>
        </w:rPr>
        <w:t xml:space="preserve">सदने</w:t>
      </w:r>
      <w:r>
        <w:t xml:space="preserve"> </w:t>
      </w:r>
      <w:r>
        <w:t xml:space="preserve">—</w:t>
      </w:r>
      <w:r>
        <w:t xml:space="preserve"> </w:t>
      </w:r>
      <w:r>
        <w:t xml:space="preserve">“</w:t>
      </w:r>
      <w:r>
        <w:t xml:space="preserve">(in the house of) the sacrifice</w:t>
      </w:r>
      <w:r>
        <w:t xml:space="preserve">”</w:t>
      </w:r>
    </w:p>
    <w:p>
      <w:pPr>
        <w:numPr>
          <w:ilvl w:val="0"/>
          <w:numId w:val="1110"/>
        </w:numPr>
        <w:pStyle w:val="Compact"/>
      </w:pPr>
      <w:r>
        <w:rPr>
          <w:bCs/>
          <w:b/>
        </w:rPr>
        <w:t xml:space="preserve">शुक्रस्य</w:t>
      </w:r>
      <w:r>
        <w:t xml:space="preserve"> </w:t>
      </w:r>
      <w:r>
        <w:t xml:space="preserve">—</w:t>
      </w:r>
      <w:r>
        <w:t xml:space="preserve"> </w:t>
      </w:r>
      <w:r>
        <w:t xml:space="preserve">“</w:t>
      </w:r>
      <w:r>
        <w:t xml:space="preserve">of the shining Soma juice</w:t>
      </w:r>
      <w:r>
        <w:t xml:space="preserve">”</w:t>
      </w:r>
    </w:p>
    <w:p>
      <w:pPr>
        <w:numPr>
          <w:ilvl w:val="0"/>
          <w:numId w:val="1110"/>
        </w:numPr>
        <w:pStyle w:val="Compact"/>
      </w:pPr>
      <w:r>
        <w:rPr>
          <w:bCs/>
          <w:b/>
        </w:rPr>
        <w:t xml:space="preserve">धाराः</w:t>
      </w:r>
      <w:r>
        <w:t xml:space="preserve"> </w:t>
      </w:r>
      <w:r>
        <w:t xml:space="preserve">—</w:t>
      </w:r>
      <w:r>
        <w:t xml:space="preserve"> </w:t>
      </w:r>
      <w:r>
        <w:t xml:space="preserve">“</w:t>
      </w:r>
      <w:r>
        <w:t xml:space="preserve">streams</w:t>
      </w:r>
      <w:r>
        <w:t xml:space="preserve">”</w:t>
      </w:r>
    </w:p>
    <w:p>
      <w:pPr>
        <w:numPr>
          <w:ilvl w:val="0"/>
          <w:numId w:val="1110"/>
        </w:numPr>
        <w:pStyle w:val="Compact"/>
      </w:pPr>
      <w:r>
        <w:rPr>
          <w:bCs/>
          <w:b/>
        </w:rPr>
        <w:t xml:space="preserve">अभ्यक्षरन्</w:t>
      </w:r>
      <w:r>
        <w:t xml:space="preserve"> </w:t>
      </w:r>
      <w:r>
        <w:t xml:space="preserve">—</w:t>
      </w:r>
      <w:r>
        <w:t xml:space="preserve"> </w:t>
      </w:r>
      <w:r>
        <w:t xml:space="preserve">“</w:t>
      </w:r>
      <w:r>
        <w:t xml:space="preserve">flow towards (you).</w:t>
      </w:r>
      <w:r>
        <w:t xml:space="preserve">”</w:t>
      </w:r>
    </w:p>
    <w:p>
      <w:pPr>
        <w:pStyle w:val="FirstParagraph"/>
      </w:pPr>
      <w:r>
        <w:rPr>
          <w:bCs/>
          <w:b/>
        </w:rPr>
        <w:t xml:space="preserve">॥ भावार्थः ॥ — Bhāvārtha of Rik 84.4</w:t>
      </w:r>
      <w:r>
        <w:t xml:space="preserve"> </w:t>
      </w:r>
      <w:r>
        <w:rPr>
          <w:iCs/>
          <w:i/>
        </w:rPr>
        <w:t xml:space="preserve">(Kannada)</w:t>
      </w:r>
    </w:p>
    <w:p>
      <w:pPr>
        <w:pStyle w:val="BodyText"/>
      </w:pPr>
      <w:r>
        <w:t xml:space="preserve">“</w:t>
      </w:r>
      <w:r>
        <w:t xml:space="preserve">O Indra, the best, giving delight, and — unlike other intoxicating substances — not destructive: drink this Soma juice that has been pressed. The streams of this shining Soma juice flow towards you in the house of the sacrifice. Drink them.</w:t>
      </w:r>
      <w:r>
        <w:t xml:space="preserve">”</w:t>
      </w:r>
    </w:p>
    <w:p>
      <w:r>
        <w:pict>
          <v:rect style="width:0;height:1.5pt" o:hralign="center" o:hrstd="t" o:hr="t"/>
        </w:pict>
      </w:r>
    </w:p>
    <w:bookmarkEnd w:id="117"/>
    <w:bookmarkStart w:id="118" w:name="page-90-pdf-105"/>
    <w:p>
      <w:pPr>
        <w:pStyle w:val="Heading3"/>
      </w:pPr>
      <w:r>
        <w:t xml:space="preserve">Page 90 (PDF 105)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English Translation</w:t>
      </w:r>
      <w:r>
        <w:t xml:space="preserve"> </w:t>
      </w:r>
      <w:r>
        <w:rPr>
          <w:iCs/>
          <w:i/>
        </w:rPr>
        <w:t xml:space="preserve">(Rik 84.4; printed in English in the source)</w:t>
      </w:r>
    </w:p>
    <w:p>
      <w:pPr>
        <w:pStyle w:val="BodyText"/>
      </w:pPr>
      <w:r>
        <w:t xml:space="preserve">“</w:t>
      </w:r>
      <w:r>
        <w:t xml:space="preserve">Indra, drink this excellent, immortal and exhilarating Soma-juice. In this house of sacrifice the streams of brilliant Soma are flowing towards you.</w:t>
      </w:r>
      <w:r>
        <w:t xml:space="preserve">”</w:t>
      </w:r>
      <w:r>
        <w:t xml:space="preserve"> </w:t>
      </w:r>
      <w:r>
        <w:t xml:space="preserve">— as printed.</w:t>
      </w:r>
    </w:p>
    <w:p>
      <w:pPr>
        <w:pStyle w:val="BodyText"/>
      </w:pPr>
      <w:r>
        <w:rPr>
          <w:bCs/>
          <w:b/>
        </w:rPr>
        <w:t xml:space="preserve">॥ विशेषविषयगळु ॥ — Special Topics (Rik 84.4)</w:t>
      </w:r>
    </w:p>
    <w:p>
      <w:pPr>
        <w:numPr>
          <w:ilvl w:val="0"/>
          <w:numId w:val="1111"/>
        </w:numPr>
        <w:pStyle w:val="Compact"/>
      </w:pPr>
      <w:r>
        <w:rPr>
          <w:bCs/>
          <w:b/>
        </w:rPr>
        <w:t xml:space="preserve">ज्येष्ठम्</w:t>
      </w:r>
      <w:r>
        <w:t xml:space="preserve"> </w:t>
      </w:r>
      <w:r>
        <w:t xml:space="preserve">—</w:t>
      </w:r>
      <w:r>
        <w:t xml:space="preserve"> </w:t>
      </w:r>
      <w:r>
        <w:t xml:space="preserve">“</w:t>
      </w:r>
      <w:r>
        <w:t xml:space="preserve">the best, the highest;</w:t>
      </w:r>
      <w:r>
        <w:t xml:space="preserve"> </w:t>
      </w:r>
      <w:r>
        <w:rPr>
          <w:iCs/>
          <w:i/>
        </w:rPr>
        <w:t xml:space="preserve">excellent</w:t>
      </w:r>
      <w:r>
        <w:t xml:space="preserve">.</w:t>
      </w:r>
      <w:r>
        <w:t xml:space="preserve">”</w:t>
      </w:r>
    </w:p>
    <w:p>
      <w:pPr>
        <w:numPr>
          <w:ilvl w:val="0"/>
          <w:numId w:val="1111"/>
        </w:numPr>
        <w:pStyle w:val="Compact"/>
      </w:pPr>
      <w:r>
        <w:rPr>
          <w:bCs/>
          <w:b/>
        </w:rPr>
        <w:t xml:space="preserve">अमर्त्यम्</w:t>
      </w:r>
      <w:r>
        <w:t xml:space="preserve"> </w:t>
      </w:r>
      <w:r>
        <w:t xml:space="preserve">—</w:t>
      </w:r>
      <w:r>
        <w:t xml:space="preserve"> </w:t>
      </w:r>
      <w:r>
        <w:t xml:space="preserve">“</w:t>
      </w:r>
      <w:r>
        <w:t xml:space="preserve">free of death; one that does no harm of any kind;</w:t>
      </w:r>
      <w:r>
        <w:t xml:space="preserve"> </w:t>
      </w:r>
      <w:r>
        <w:rPr>
          <w:iCs/>
          <w:i/>
        </w:rPr>
        <w:t xml:space="preserve">immortal</w:t>
      </w:r>
      <w:r>
        <w:t xml:space="preserve">.</w:t>
      </w:r>
      <w:r>
        <w:t xml:space="preserve">”</w:t>
      </w:r>
    </w:p>
    <w:p>
      <w:pPr>
        <w:numPr>
          <w:ilvl w:val="0"/>
          <w:numId w:val="1111"/>
        </w:numPr>
        <w:pStyle w:val="Compact"/>
      </w:pPr>
      <w:r>
        <w:rPr>
          <w:bCs/>
          <w:b/>
        </w:rPr>
        <w:t xml:space="preserve">मदम्</w:t>
      </w:r>
      <w:r>
        <w:t xml:space="preserve"> </w:t>
      </w:r>
      <w:r>
        <w:t xml:space="preserve">—</w:t>
      </w:r>
      <w:r>
        <w:t xml:space="preserve"> </w:t>
      </w:r>
      <w:r>
        <w:rPr>
          <w:iCs/>
          <w:i/>
        </w:rPr>
        <w:t xml:space="preserve">madakaram</w:t>
      </w:r>
      <w:r>
        <w:t xml:space="preserve"> </w:t>
      </w:r>
      <w:r>
        <w:t xml:space="preserve">—</w:t>
      </w:r>
      <w:r>
        <w:t xml:space="preserve"> </w:t>
      </w:r>
      <w:r>
        <w:t xml:space="preserve">“</w:t>
      </w:r>
      <w:r>
        <w:t xml:space="preserve">one that gives delight; that opens the mind with joy;</w:t>
      </w:r>
      <w:r>
        <w:t xml:space="preserve"> </w:t>
      </w:r>
      <w:r>
        <w:rPr>
          <w:iCs/>
          <w:i/>
        </w:rPr>
        <w:t xml:space="preserve">exhilarating</w:t>
      </w:r>
      <w:r>
        <w:t xml:space="preserve">.</w:t>
      </w:r>
      <w:r>
        <w:t xml:space="preserve">”</w:t>
      </w:r>
    </w:p>
    <w:p>
      <w:pPr>
        <w:numPr>
          <w:ilvl w:val="0"/>
          <w:numId w:val="1111"/>
        </w:numPr>
        <w:pStyle w:val="Compact"/>
      </w:pPr>
      <w:r>
        <w:rPr>
          <w:bCs/>
          <w:b/>
        </w:rPr>
        <w:t xml:space="preserve">शुक्रस्य</w:t>
      </w:r>
      <w:r>
        <w:t xml:space="preserve"> </w:t>
      </w:r>
      <w:r>
        <w:t xml:space="preserve">—</w:t>
      </w:r>
      <w:r>
        <w:t xml:space="preserve"> </w:t>
      </w:r>
      <w:r>
        <w:t xml:space="preserve">“</w:t>
      </w:r>
      <w:r>
        <w:rPr>
          <w:iCs/>
          <w:i/>
        </w:rPr>
        <w:t xml:space="preserve">śukra</w:t>
      </w:r>
      <w:r>
        <w:t xml:space="preserve"> </w:t>
      </w:r>
      <w:r>
        <w:t xml:space="preserve">means water also (Ni. [1-12] [?]). Yāska has given the etymology of the word</w:t>
      </w:r>
      <w:r>
        <w:t xml:space="preserve"> </w:t>
      </w:r>
      <w:r>
        <w:rPr>
          <w:iCs/>
          <w:i/>
        </w:rPr>
        <w:t xml:space="preserve">śukra</w:t>
      </w:r>
      <w:r>
        <w:t xml:space="preserve">:</w:t>
      </w:r>
      <w:r>
        <w:t xml:space="preserve"> </w:t>
      </w:r>
      <w:r>
        <w:t xml:space="preserve">‘</w:t>
      </w:r>
      <w:r>
        <w:rPr>
          <w:iCs/>
          <w:i/>
        </w:rPr>
        <w:t xml:space="preserve">śukraṃ śocater jvalatikarmaṇaḥ</w:t>
      </w:r>
      <w:r>
        <w:t xml:space="preserve">’</w:t>
      </w:r>
      <w:r>
        <w:t xml:space="preserve"> </w:t>
      </w:r>
      <w:r>
        <w:t xml:space="preserve">(Ni. [?-?] [?]) —</w:t>
      </w:r>
      <w:r>
        <w:t xml:space="preserve"> </w:t>
      </w:r>
      <w:r>
        <w:t xml:space="preserve">‘</w:t>
      </w:r>
      <w:r>
        <w:rPr>
          <w:iCs/>
          <w:i/>
        </w:rPr>
        <w:t xml:space="preserve">śukra</w:t>
      </w:r>
      <w:r>
        <w:t xml:space="preserve"> </w:t>
      </w:r>
      <w:r>
        <w:t xml:space="preserve">is from</w:t>
      </w:r>
      <w:r>
        <w:t xml:space="preserve"> </w:t>
      </w:r>
      <w:r>
        <w:rPr>
          <w:iCs/>
          <w:i/>
        </w:rPr>
        <w:t xml:space="preserve">śocati</w:t>
      </w:r>
      <w:r>
        <w:t xml:space="preserve">, a verb of burning</w:t>
      </w:r>
      <w:r>
        <w:t xml:space="preserve">’</w:t>
      </w:r>
      <w:r>
        <w:t xml:space="preserve">. In this Ṛk the sense is</w:t>
      </w:r>
      <w:r>
        <w:t xml:space="preserve"> </w:t>
      </w:r>
      <w:r>
        <w:t xml:space="preserve">‘</w:t>
      </w:r>
      <w:r>
        <w:t xml:space="preserve">water that shines</w:t>
      </w:r>
      <w:r>
        <w:t xml:space="preserve">’</w:t>
      </w:r>
      <w:r>
        <w:t xml:space="preserve">, that is, the Soma juice.</w:t>
      </w:r>
      <w:r>
        <w:t xml:space="preserve">”</w:t>
      </w:r>
    </w:p>
    <w:p>
      <w:pPr>
        <w:numPr>
          <w:ilvl w:val="0"/>
          <w:numId w:val="1111"/>
        </w:numPr>
        <w:pStyle w:val="Compact"/>
      </w:pPr>
      <w:r>
        <w:rPr>
          <w:bCs/>
          <w:b/>
        </w:rPr>
        <w:t xml:space="preserve">त्वाम् अभ्यक्षरन्</w:t>
      </w:r>
      <w:r>
        <w:t xml:space="preserve"> </w:t>
      </w:r>
      <w:r>
        <w:t xml:space="preserve">—</w:t>
      </w:r>
      <w:r>
        <w:t xml:space="preserve"> </w:t>
      </w:r>
      <w:r>
        <w:rPr>
          <w:iCs/>
          <w:i/>
        </w:rPr>
        <w:t xml:space="preserve">kṣara sañcalane</w:t>
      </w:r>
      <w:r>
        <w:t xml:space="preserve"> </w:t>
      </w:r>
      <w:r>
        <w:t xml:space="preserve">—</w:t>
      </w:r>
      <w:r>
        <w:t xml:space="preserve"> </w:t>
      </w:r>
      <w:r>
        <w:t xml:space="preserve">“</w:t>
      </w:r>
      <w:r>
        <w:t xml:space="preserve">they flow to your neighbourhood. Since this Soma juice is made ready for you, the juice that comes flowing wants you alone — that is the intent.</w:t>
      </w:r>
      <w:r>
        <w:t xml:space="preserve">”</w:t>
      </w:r>
    </w:p>
    <w:p>
      <w:pPr>
        <w:numPr>
          <w:ilvl w:val="0"/>
          <w:numId w:val="1111"/>
        </w:numPr>
        <w:pStyle w:val="Compact"/>
      </w:pPr>
      <w:r>
        <w:rPr>
          <w:bCs/>
          <w:b/>
        </w:rPr>
        <w:t xml:space="preserve">ऋतस्य</w:t>
      </w:r>
      <w:r>
        <w:t xml:space="preserve"> </w:t>
      </w:r>
      <w:r>
        <w:t xml:space="preserve">—</w:t>
      </w:r>
      <w:r>
        <w:t xml:space="preserve"> </w:t>
      </w:r>
      <w:r>
        <w:rPr>
          <w:iCs/>
          <w:i/>
        </w:rPr>
        <w:t xml:space="preserve">yajñasya</w:t>
      </w:r>
      <w:r>
        <w:t xml:space="preserve"> </w:t>
      </w:r>
      <w:r>
        <w:t xml:space="preserve">—</w:t>
      </w:r>
      <w:r>
        <w:t xml:space="preserve"> </w:t>
      </w:r>
      <w:r>
        <w:t xml:space="preserve">“</w:t>
      </w:r>
      <w:r>
        <w:t xml:space="preserve">although the word</w:t>
      </w:r>
      <w:r>
        <w:t xml:space="preserve"> </w:t>
      </w:r>
      <w:r>
        <w:rPr>
          <w:iCs/>
          <w:i/>
        </w:rPr>
        <w:t xml:space="preserve">ṛta</w:t>
      </w:r>
      <w:r>
        <w:t xml:space="preserve"> </w:t>
      </w:r>
      <w:r>
        <w:t xml:space="preserve">has the sense</w:t>
      </w:r>
      <w:r>
        <w:t xml:space="preserve"> </w:t>
      </w:r>
      <w:r>
        <w:t xml:space="preserve">‘</w:t>
      </w:r>
      <w:r>
        <w:t xml:space="preserve">truth</w:t>
      </w:r>
      <w:r>
        <w:t xml:space="preserve">’</w:t>
      </w:r>
      <w:r>
        <w:t xml:space="preserve">, it is conventional for it to convey the sense</w:t>
      </w:r>
      <w:r>
        <w:t xml:space="preserve"> </w:t>
      </w:r>
      <w:r>
        <w:t xml:space="preserve">‘</w:t>
      </w:r>
      <w:r>
        <w:t xml:space="preserve">sacrifice</w:t>
      </w:r>
      <w:r>
        <w:t xml:space="preserve">’</w:t>
      </w:r>
      <w:r>
        <w:t xml:space="preserve">.</w:t>
      </w:r>
      <w:r>
        <w:t xml:space="preserve"> </w:t>
      </w:r>
      <w:r>
        <w:rPr>
          <w:iCs/>
          <w:i/>
        </w:rPr>
        <w:t xml:space="preserve">Ṛta</w:t>
      </w:r>
      <w:r>
        <w:t xml:space="preserve"> </w:t>
      </w:r>
      <w:r>
        <w:t xml:space="preserve">means the true action, that is, the sacrifice.</w:t>
      </w:r>
      <w:r>
        <w:t xml:space="preserve"> </w:t>
      </w:r>
      <w:r>
        <w:rPr>
          <w:iCs/>
          <w:i/>
        </w:rPr>
        <w:t xml:space="preserve">Ṛtasya sādane</w:t>
      </w:r>
      <w:r>
        <w:t xml:space="preserve"> </w:t>
      </w:r>
      <w:r>
        <w:t xml:space="preserve">means</w:t>
      </w:r>
      <w:r>
        <w:t xml:space="preserve"> </w:t>
      </w:r>
      <w:r>
        <w:t xml:space="preserve">‘</w:t>
      </w:r>
      <w:r>
        <w:t xml:space="preserve">in the sacrificial house in which sacrificial acts are performed</w:t>
      </w:r>
      <w:r>
        <w:t xml:space="preserve">’</w:t>
      </w:r>
      <w:r>
        <w:t xml:space="preserve">.</w:t>
      </w:r>
      <w:r>
        <w:t xml:space="preserve">”</w:t>
      </w:r>
    </w:p>
    <w:p>
      <w:pPr>
        <w:pStyle w:val="FirstParagraph"/>
      </w:pPr>
      <w:r>
        <w:rPr>
          <w:bCs/>
          <w:b/>
        </w:rPr>
        <w:t xml:space="preserve">॥ व्याकरणप्रक्रिया ॥ — Vyākaraṇa-prakriyā (Rik 84.4)</w:t>
      </w:r>
      <w:r>
        <w:t xml:space="preserve"> </w:t>
      </w:r>
      <w:r>
        <w:rPr>
          <w:iCs/>
          <w:i/>
        </w:rPr>
        <w:t xml:space="preserve">(grammar page, noted briefly; runs to p. 91)</w:t>
      </w:r>
    </w:p>
    <w:p>
      <w:pPr>
        <w:numPr>
          <w:ilvl w:val="0"/>
          <w:numId w:val="1112"/>
        </w:numPr>
        <w:pStyle w:val="Compact"/>
      </w:pPr>
      <w:r>
        <w:rPr>
          <w:bCs/>
          <w:b/>
        </w:rPr>
        <w:t xml:space="preserve">ज्येष्ठम्</w:t>
      </w:r>
      <w:r>
        <w:t xml:space="preserve"> </w:t>
      </w:r>
      <w:r>
        <w:t xml:space="preserve">— after the word</w:t>
      </w:r>
      <w:r>
        <w:t xml:space="preserve"> </w:t>
      </w:r>
      <w:r>
        <w:rPr>
          <w:iCs/>
          <w:i/>
        </w:rPr>
        <w:t xml:space="preserve">praśasya</w:t>
      </w:r>
      <w:r>
        <w:t xml:space="preserve">, in the sense of excess, the affix</w:t>
      </w:r>
      <w:r>
        <w:t xml:space="preserve"> </w:t>
      </w:r>
      <w:r>
        <w:rPr>
          <w:iCs/>
          <w:i/>
        </w:rPr>
        <w:t xml:space="preserve">iṣṭhan</w:t>
      </w:r>
      <w:r>
        <w:t xml:space="preserve"> </w:t>
      </w:r>
      <w:r>
        <w:t xml:space="preserve">by</w:t>
      </w:r>
      <w:r>
        <w:t xml:space="preserve"> </w:t>
      </w:r>
      <w:r>
        <w:t xml:space="preserve">“</w:t>
      </w:r>
      <w:r>
        <w:t xml:space="preserve">atiśāyane tamabiṣṭhanau</w:t>
      </w:r>
      <w:r>
        <w:t xml:space="preserve">”</w:t>
      </w:r>
      <w:r>
        <w:t xml:space="preserve"> </w:t>
      </w:r>
      <w:r>
        <w:t xml:space="preserve">(Pā. Sū. 5-3-55).</w:t>
      </w:r>
      <w:r>
        <w:t xml:space="preserve"> </w:t>
      </w:r>
      <w:r>
        <w:t xml:space="preserve">“</w:t>
      </w:r>
      <w:r>
        <w:t xml:space="preserve">Praśasyasya śraḥ</w:t>
      </w:r>
      <w:r>
        <w:t xml:space="preserve">”</w:t>
      </w:r>
      <w:r>
        <w:t xml:space="preserve"> </w:t>
      </w:r>
      <w:r>
        <w:t xml:space="preserve">(Pā. Sū. 5-3-60) — the continuing sense of</w:t>
      </w:r>
      <w:r>
        <w:t xml:space="preserve"> </w:t>
      </w:r>
      <w:r>
        <w:t xml:space="preserve">“</w:t>
      </w:r>
      <w:r>
        <w:t xml:space="preserve">ajādī guṇavacanād eva</w:t>
      </w:r>
      <w:r>
        <w:t xml:space="preserve">”</w:t>
      </w:r>
      <w:r>
        <w:t xml:space="preserve"> </w:t>
      </w:r>
      <w:r>
        <w:t xml:space="preserve">— the sense</w:t>
      </w:r>
      <w:r>
        <w:t xml:space="preserve"> </w:t>
      </w:r>
      <w:r>
        <w:t xml:space="preserve">‘</w:t>
      </w:r>
      <w:r>
        <w:t xml:space="preserve">beginning with a vowel</w:t>
      </w:r>
      <w:r>
        <w:t xml:space="preserve">’</w:t>
      </w:r>
      <w:r>
        <w:t xml:space="preserve"> </w:t>
      </w:r>
      <w:r>
        <w:t xml:space="preserve">continues; when an affix beginning with a vowel follows,</w:t>
      </w:r>
      <w:r>
        <w:t xml:space="preserve"> </w:t>
      </w:r>
      <w:r>
        <w:rPr>
          <w:iCs/>
          <w:i/>
        </w:rPr>
        <w:t xml:space="preserve">śra</w:t>
      </w:r>
      <w:r>
        <w:t xml:space="preserve"> </w:t>
      </w:r>
      <w:r>
        <w:t xml:space="preserve">is the substitute for</w:t>
      </w:r>
      <w:r>
        <w:t xml:space="preserve"> </w:t>
      </w:r>
      <w:r>
        <w:rPr>
          <w:iCs/>
          <w:i/>
        </w:rPr>
        <w:t xml:space="preserve">praśasya</w:t>
      </w:r>
      <w:r>
        <w:t xml:space="preserve">. By</w:t>
      </w:r>
      <w:r>
        <w:t xml:space="preserve"> </w:t>
      </w:r>
      <w:r>
        <w:t xml:space="preserve">“</w:t>
      </w:r>
      <w:r>
        <w:t xml:space="preserve">jyaś ca</w:t>
      </w:r>
      <w:r>
        <w:t xml:space="preserve">”</w:t>
      </w:r>
      <w:r>
        <w:t xml:space="preserve"> </w:t>
      </w:r>
      <w:r>
        <w:t xml:space="preserve">(Pā. Sū. 5-3-61) when</w:t>
      </w:r>
      <w:r>
        <w:t xml:space="preserve"> </w:t>
      </w:r>
      <w:r>
        <w:rPr>
          <w:iCs/>
          <w:i/>
        </w:rPr>
        <w:t xml:space="preserve">iṣṭhan</w:t>
      </w:r>
      <w:r>
        <w:t xml:space="preserve"> </w:t>
      </w:r>
      <w:r>
        <w:t xml:space="preserve">or</w:t>
      </w:r>
      <w:r>
        <w:t xml:space="preserve"> </w:t>
      </w:r>
      <w:r>
        <w:rPr>
          <w:iCs/>
          <w:i/>
        </w:rPr>
        <w:t xml:space="preserve">īyasun</w:t>
      </w:r>
      <w:r>
        <w:t xml:space="preserve"> </w:t>
      </w:r>
      <w:r>
        <w:t xml:space="preserve">follows,</w:t>
      </w:r>
      <w:r>
        <w:t xml:space="preserve"> </w:t>
      </w:r>
      <w:r>
        <w:rPr>
          <w:iCs/>
          <w:i/>
        </w:rPr>
        <w:t xml:space="preserve">jya</w:t>
      </w:r>
      <w:r>
        <w:t xml:space="preserve"> </w:t>
      </w:r>
      <w:r>
        <w:t xml:space="preserve">is the substitute for</w:t>
      </w:r>
      <w:r>
        <w:t xml:space="preserve"> </w:t>
      </w:r>
      <w:r>
        <w:rPr>
          <w:iCs/>
          <w:i/>
        </w:rPr>
        <w:t xml:space="preserve">praśasya</w:t>
      </w:r>
      <w:r>
        <w:t xml:space="preserve">:</w:t>
      </w:r>
      <w:r>
        <w:t xml:space="preserve"> </w:t>
      </w:r>
      <w:r>
        <w:rPr>
          <w:iCs/>
          <w:i/>
        </w:rPr>
        <w:t xml:space="preserve">jya+iṣṭha</w:t>
      </w:r>
      <w:r>
        <w:t xml:space="preserve">; by</w:t>
      </w:r>
      <w:r>
        <w:t xml:space="preserve"> </w:t>
      </w:r>
      <w:r>
        <w:t xml:space="preserve">“</w:t>
      </w:r>
      <w:r>
        <w:t xml:space="preserve">yasyeti ca</w:t>
      </w:r>
      <w:r>
        <w:t xml:space="preserve">”</w:t>
      </w:r>
      <w:r>
        <w:t xml:space="preserve"> </w:t>
      </w:r>
      <w:r>
        <w:t xml:space="preserve">(Pā. Sū. 6-4-148) the dropping of</w:t>
      </w:r>
      <w:r>
        <w:t xml:space="preserve"> </w:t>
      </w:r>
      <w:r>
        <w:rPr>
          <w:iCs/>
          <w:i/>
        </w:rPr>
        <w:t xml:space="preserve">a</w:t>
      </w:r>
      <w:r>
        <w:t xml:space="preserve"> </w:t>
      </w:r>
      <w:r>
        <w:t xml:space="preserve">would be obtained, but by</w:t>
      </w:r>
      <w:r>
        <w:t xml:space="preserve"> </w:t>
      </w:r>
      <w:r>
        <w:t xml:space="preserve">“</w:t>
      </w:r>
      <w:r>
        <w:t xml:space="preserve">prakṛtyaikāc</w:t>
      </w:r>
      <w:r>
        <w:t xml:space="preserve">”</w:t>
      </w:r>
      <w:r>
        <w:t xml:space="preserve"> </w:t>
      </w:r>
      <w:r>
        <w:t xml:space="preserve">(Pā. Sū. 6-4-163) a monosyllabic stem keeps its natural form before</w:t>
      </w:r>
      <w:r>
        <w:t xml:space="preserve"> </w:t>
      </w:r>
      <w:r>
        <w:rPr>
          <w:iCs/>
          <w:i/>
        </w:rPr>
        <w:t xml:space="preserve">iṣṭhan</w:t>
      </w:r>
      <w:r>
        <w:t xml:space="preserve">, etc.; thus no alteration occurs. This</w:t>
      </w:r>
      <w:r>
        <w:t xml:space="preserve"> </w:t>
      </w:r>
      <w:r>
        <w:rPr>
          <w:iCs/>
          <w:i/>
        </w:rPr>
        <w:t xml:space="preserve">prakṛtibhāva</w:t>
      </w:r>
      <w:r>
        <w:t xml:space="preserve">, it is stated in the bhāṣya, is enjoined to override all the elisions in the</w:t>
      </w:r>
      <w:r>
        <w:t xml:space="preserve"> </w:t>
      </w:r>
      <w:r>
        <w:rPr>
          <w:iCs/>
          <w:i/>
        </w:rPr>
        <w:t xml:space="preserve">taddhita</w:t>
      </w:r>
      <w:r>
        <w:t xml:space="preserve"> </w:t>
      </w:r>
      <w:r>
        <w:t xml:space="preserve">section. When guṇa (of</w:t>
      </w:r>
      <w:r>
        <w:t xml:space="preserve"> </w:t>
      </w:r>
      <w:r>
        <w:rPr>
          <w:iCs/>
          <w:i/>
        </w:rPr>
        <w:t xml:space="preserve">jya</w:t>
      </w:r>
      <w:r>
        <w:t xml:space="preserve">+</w:t>
      </w:r>
      <w:r>
        <w:rPr>
          <w:iCs/>
          <w:i/>
        </w:rPr>
        <w:t xml:space="preserve">iṣṭha</w:t>
      </w:r>
      <w:r>
        <w:t xml:space="preserve">) is made,</w:t>
      </w:r>
      <w:r>
        <w:t xml:space="preserve"> </w:t>
      </w:r>
      <w:r>
        <w:rPr>
          <w:iCs/>
          <w:i/>
        </w:rPr>
        <w:t xml:space="preserve">jyeṣṭha</w:t>
      </w:r>
      <w:r>
        <w:t xml:space="preserve"> </w:t>
      </w:r>
      <w:r>
        <w:t xml:space="preserve">results.</w:t>
      </w:r>
    </w:p>
    <w:bookmarkEnd w:id="118"/>
    <w:bookmarkStart w:id="119" w:name="page-91-pdf-106"/>
    <w:p>
      <w:pPr>
        <w:pStyle w:val="Heading3"/>
      </w:pPr>
      <w:r>
        <w:t xml:space="preserve">Page 91 (PDF 106)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84.4, continued from p. 90:</w:t>
      </w:r>
    </w:p>
    <w:p>
      <w:pPr>
        <w:numPr>
          <w:ilvl w:val="0"/>
          <w:numId w:val="1113"/>
        </w:numPr>
        <w:pStyle w:val="Compact"/>
      </w:pPr>
      <w:r>
        <w:rPr>
          <w:bCs/>
          <w:b/>
        </w:rPr>
        <w:t xml:space="preserve">सुतम्</w:t>
      </w:r>
      <w:r>
        <w:t xml:space="preserve"> </w:t>
      </w:r>
      <w:r>
        <w:t xml:space="preserve">— the root</w:t>
      </w:r>
      <w:r>
        <w:t xml:space="preserve"> </w:t>
      </w:r>
      <w:r>
        <w:rPr>
          <w:iCs/>
          <w:i/>
        </w:rPr>
        <w:t xml:space="preserve">suñ abhiṣave</w:t>
      </w:r>
      <w:r>
        <w:t xml:space="preserve">;</w:t>
      </w:r>
      <w:r>
        <w:t xml:space="preserve"> </w:t>
      </w:r>
      <w:r>
        <w:rPr>
          <w:iCs/>
          <w:i/>
        </w:rPr>
        <w:t xml:space="preserve">kta</w:t>
      </w:r>
      <w:r>
        <w:t xml:space="preserve"> </w:t>
      </w:r>
      <w:r>
        <w:t xml:space="preserve">in the passive; because it is</w:t>
      </w:r>
      <w:r>
        <w:t xml:space="preserve"> </w:t>
      </w:r>
      <w:r>
        <w:rPr>
          <w:iCs/>
          <w:i/>
        </w:rPr>
        <w:t xml:space="preserve">k</w:t>
      </w:r>
      <w:r>
        <w:t xml:space="preserve">-marked no guṇa for the root; by the affix-accent it is final-udātta.</w:t>
      </w:r>
    </w:p>
    <w:p>
      <w:pPr>
        <w:numPr>
          <w:ilvl w:val="0"/>
          <w:numId w:val="1113"/>
        </w:numPr>
        <w:pStyle w:val="Compact"/>
      </w:pPr>
      <w:r>
        <w:rPr>
          <w:bCs/>
          <w:b/>
        </w:rPr>
        <w:t xml:space="preserve">पिब</w:t>
      </w:r>
      <w:r>
        <w:t xml:space="preserve"> </w:t>
      </w:r>
      <w:r>
        <w:t xml:space="preserve">— the root</w:t>
      </w:r>
      <w:r>
        <w:t xml:space="preserve"> </w:t>
      </w:r>
      <w:r>
        <w:rPr>
          <w:iCs/>
          <w:i/>
        </w:rPr>
        <w:t xml:space="preserve">pā pāne</w:t>
      </w:r>
      <w:r>
        <w:t xml:space="preserve">,</w:t>
      </w:r>
      <w:r>
        <w:t xml:space="preserve"> </w:t>
      </w:r>
      <w:r>
        <w:rPr>
          <w:iCs/>
          <w:i/>
        </w:rPr>
        <w:t xml:space="preserve">bhvādi</w:t>
      </w:r>
      <w:r>
        <w:t xml:space="preserve">; by</w:t>
      </w:r>
      <w:r>
        <w:t xml:space="preserve"> </w:t>
      </w:r>
      <w:r>
        <w:t xml:space="preserve">“</w:t>
      </w:r>
      <w:r>
        <w:t xml:space="preserve">pāghrādhmā…</w:t>
      </w:r>
      <w:r>
        <w:t xml:space="preserve">”</w:t>
      </w:r>
      <w:r>
        <w:t xml:space="preserve"> </w:t>
      </w:r>
      <w:r>
        <w:t xml:space="preserve">(Pā. Sū. 7-3-78) the substitute</w:t>
      </w:r>
      <w:r>
        <w:t xml:space="preserve"> </w:t>
      </w:r>
      <w:r>
        <w:rPr>
          <w:iCs/>
          <w:i/>
        </w:rPr>
        <w:t xml:space="preserve">piba</w:t>
      </w:r>
      <w:r>
        <w:t xml:space="preserve"> </w:t>
      </w:r>
      <w:r>
        <w:t xml:space="preserve">when</w:t>
      </w:r>
      <w:r>
        <w:t xml:space="preserve"> </w:t>
      </w:r>
      <w:r>
        <w:rPr>
          <w:iCs/>
          <w:i/>
        </w:rPr>
        <w:t xml:space="preserve">śap</w:t>
      </w:r>
      <w:r>
        <w:t xml:space="preserve"> </w:t>
      </w:r>
      <w:r>
        <w:t xml:space="preserve">follows;</w:t>
      </w:r>
      <w:r>
        <w:t xml:space="preserve"> </w:t>
      </w:r>
      <w:r>
        <w:rPr>
          <w:iCs/>
          <w:i/>
        </w:rPr>
        <w:t xml:space="preserve">piba</w:t>
      </w:r>
      <w:r>
        <w:t xml:space="preserve"> </w:t>
      </w:r>
      <w:r>
        <w:t xml:space="preserve">is a substitute ending in</w:t>
      </w:r>
      <w:r>
        <w:t xml:space="preserve"> </w:t>
      </w:r>
      <w:r>
        <w:rPr>
          <w:iCs/>
          <w:i/>
        </w:rPr>
        <w:t xml:space="preserve">a</w:t>
      </w:r>
      <w:r>
        <w:t xml:space="preserve">; hence, when</w:t>
      </w:r>
      <w:r>
        <w:t xml:space="preserve"> </w:t>
      </w:r>
      <w:r>
        <w:rPr>
          <w:iCs/>
          <w:i/>
        </w:rPr>
        <w:t xml:space="preserve">śap</w:t>
      </w:r>
      <w:r>
        <w:t xml:space="preserve"> </w:t>
      </w:r>
      <w:r>
        <w:t xml:space="preserve">follows, the doubt of the light-penultimate guṇa (after</w:t>
      </w:r>
      <w:r>
        <w:t xml:space="preserve"> </w:t>
      </w:r>
      <w:r>
        <w:rPr>
          <w:iCs/>
          <w:i/>
        </w:rPr>
        <w:t xml:space="preserve">i</w:t>
      </w:r>
      <w:r>
        <w:t xml:space="preserve">) has no scope; by</w:t>
      </w:r>
      <w:r>
        <w:t xml:space="preserve"> </w:t>
      </w:r>
      <w:r>
        <w:t xml:space="preserve">“</w:t>
      </w:r>
      <w:r>
        <w:t xml:space="preserve">ato gune</w:t>
      </w:r>
      <w:r>
        <w:t xml:space="preserve">”</w:t>
      </w:r>
      <w:r>
        <w:t xml:space="preserve"> </w:t>
      </w:r>
      <w:r>
        <w:t xml:space="preserve">(Pā. Sū. 6-1-97) the single following form results from the</w:t>
      </w:r>
      <w:r>
        <w:t xml:space="preserve"> </w:t>
      </w:r>
      <w:r>
        <w:rPr>
          <w:iCs/>
          <w:i/>
        </w:rPr>
        <w:t xml:space="preserve">a</w:t>
      </w:r>
      <w:r>
        <w:t xml:space="preserve">; since it is before an</w:t>
      </w:r>
      <w:r>
        <w:t xml:space="preserve"> </w:t>
      </w:r>
      <w:r>
        <w:rPr>
          <w:iCs/>
          <w:i/>
        </w:rPr>
        <w:t xml:space="preserve">a</w:t>
      </w:r>
      <w:r>
        <w:t xml:space="preserve"> </w:t>
      </w:r>
      <w:r>
        <w:t xml:space="preserve">the</w:t>
      </w:r>
      <w:r>
        <w:t xml:space="preserve"> </w:t>
      </w:r>
      <w:r>
        <w:rPr>
          <w:iCs/>
          <w:i/>
        </w:rPr>
        <w:t xml:space="preserve">sip</w:t>
      </w:r>
      <w:r>
        <w:t xml:space="preserve">-substitute</w:t>
      </w:r>
      <w:r>
        <w:t xml:space="preserve"> </w:t>
      </w:r>
      <w:r>
        <w:rPr>
          <w:iCs/>
          <w:i/>
        </w:rPr>
        <w:t xml:space="preserve">hi</w:t>
      </w:r>
      <w:r>
        <w:t xml:space="preserve"> </w:t>
      </w:r>
      <w:r>
        <w:t xml:space="preserve">is dropped by</w:t>
      </w:r>
      <w:r>
        <w:t xml:space="preserve"> </w:t>
      </w:r>
      <w:r>
        <w:t xml:space="preserve">“</w:t>
      </w:r>
      <w:r>
        <w:t xml:space="preserve">ato heḥ</w:t>
      </w:r>
      <w:r>
        <w:t xml:space="preserve">”</w:t>
      </w:r>
      <w:r>
        <w:t xml:space="preserve"> </w:t>
      </w:r>
      <w:r>
        <w:t xml:space="preserve">(Pā. Sū. 6-4-105); since an</w:t>
      </w:r>
      <w:r>
        <w:t xml:space="preserve"> </w:t>
      </w:r>
      <w:r>
        <w:rPr>
          <w:iCs/>
          <w:i/>
        </w:rPr>
        <w:t xml:space="preserve">atiṅanta</w:t>
      </w:r>
      <w:r>
        <w:t xml:space="preserve"> </w:t>
      </w:r>
      <w:r>
        <w:t xml:space="preserve">(</w:t>
      </w:r>
      <w:r>
        <w:rPr>
          <w:iCs/>
          <w:i/>
        </w:rPr>
        <w:t xml:space="preserve">sutam</w:t>
      </w:r>
      <w:r>
        <w:t xml:space="preserve">) precedes, nighāta (anudātta) arises.</w:t>
      </w:r>
    </w:p>
    <w:p>
      <w:pPr>
        <w:numPr>
          <w:ilvl w:val="0"/>
          <w:numId w:val="1113"/>
        </w:numPr>
        <w:pStyle w:val="Compact"/>
      </w:pPr>
      <w:r>
        <w:rPr>
          <w:bCs/>
          <w:b/>
        </w:rPr>
        <w:t xml:space="preserve">अक्षरन्</w:t>
      </w:r>
      <w:r>
        <w:t xml:space="preserve"> </w:t>
      </w:r>
      <w:r>
        <w:t xml:space="preserve">— the root</w:t>
      </w:r>
      <w:r>
        <w:t xml:space="preserve"> </w:t>
      </w:r>
      <w:r>
        <w:rPr>
          <w:iCs/>
          <w:i/>
        </w:rPr>
        <w:t xml:space="preserve">kṣara sañcalane</w:t>
      </w:r>
      <w:r>
        <w:t xml:space="preserve">,</w:t>
      </w:r>
      <w:r>
        <w:t xml:space="preserve"> </w:t>
      </w:r>
      <w:r>
        <w:rPr>
          <w:iCs/>
          <w:i/>
        </w:rPr>
        <w:t xml:space="preserve">bhvādi</w:t>
      </w:r>
      <w:r>
        <w:t xml:space="preserve">; by</w:t>
      </w:r>
      <w:r>
        <w:t xml:space="preserve"> </w:t>
      </w:r>
      <w:r>
        <w:t xml:space="preserve">“</w:t>
      </w:r>
      <w:r>
        <w:t xml:space="preserve">chandasi luṅlaṅliṭaḥ</w:t>
      </w:r>
      <w:r>
        <w:t xml:space="preserve">”</w:t>
      </w:r>
      <w:r>
        <w:t xml:space="preserve"> </w:t>
      </w:r>
      <w:r>
        <w:t xml:space="preserve">(Pā. Sū. 3-4-6) the</w:t>
      </w:r>
      <w:r>
        <w:t xml:space="preserve"> </w:t>
      </w:r>
      <w:r>
        <w:rPr>
          <w:iCs/>
          <w:i/>
        </w:rPr>
        <w:t xml:space="preserve">laṅ</w:t>
      </w:r>
      <w:r>
        <w:t xml:space="preserve"> </w:t>
      </w:r>
      <w:r>
        <w:t xml:space="preserve">in the sense of the present; for the plural</w:t>
      </w:r>
      <w:r>
        <w:t xml:space="preserve"> </w:t>
      </w:r>
      <w:r>
        <w:rPr>
          <w:iCs/>
          <w:i/>
        </w:rPr>
        <w:t xml:space="preserve">jhi</w:t>
      </w:r>
      <w:r>
        <w:t xml:space="preserve"> </w:t>
      </w:r>
      <w:r>
        <w:t xml:space="preserve">the substitute</w:t>
      </w:r>
      <w:r>
        <w:t xml:space="preserve"> </w:t>
      </w:r>
      <w:r>
        <w:rPr>
          <w:iCs/>
          <w:i/>
        </w:rPr>
        <w:t xml:space="preserve">ant</w:t>
      </w:r>
      <w:r>
        <w:t xml:space="preserve">; by</w:t>
      </w:r>
      <w:r>
        <w:t xml:space="preserve"> </w:t>
      </w:r>
      <w:r>
        <w:t xml:space="preserve">“</w:t>
      </w:r>
      <w:r>
        <w:t xml:space="preserve">itaś ca</w:t>
      </w:r>
      <w:r>
        <w:t xml:space="preserve">”</w:t>
      </w:r>
      <w:r>
        <w:t xml:space="preserve"> </w:t>
      </w:r>
      <w:r>
        <w:t xml:space="preserve">(Pā. Sū. 6-4-100)</w:t>
      </w:r>
      <w:r>
        <w:t xml:space="preserve"> </w:t>
      </w:r>
      <w:r>
        <w:rPr>
          <w:iCs/>
          <w:i/>
        </w:rPr>
        <w:t xml:space="preserve">a</w:t>
      </w:r>
      <w:r>
        <w:t xml:space="preserve"> </w:t>
      </w:r>
      <w:r>
        <w:t xml:space="preserve">[loss of the</w:t>
      </w:r>
      <w:r>
        <w:t xml:space="preserve"> </w:t>
      </w:r>
      <w:r>
        <w:rPr>
          <w:iCs/>
          <w:i/>
        </w:rPr>
        <w:t xml:space="preserve">i</w:t>
      </w:r>
      <w:r>
        <w:t xml:space="preserve">]; the final</w:t>
      </w:r>
      <w:r>
        <w:t xml:space="preserve"> </w:t>
      </w:r>
      <w:r>
        <w:rPr>
          <w:iCs/>
          <w:i/>
        </w:rPr>
        <w:t xml:space="preserve">t</w:t>
      </w:r>
      <w:r>
        <w:t xml:space="preserve"> </w:t>
      </w:r>
      <w:r>
        <w:t xml:space="preserve">drops by conjunct-final loss; the augment</w:t>
      </w:r>
      <w:r>
        <w:t xml:space="preserve"> </w:t>
      </w:r>
      <w:r>
        <w:rPr>
          <w:iCs/>
          <w:i/>
        </w:rPr>
        <w:t xml:space="preserve">aṭ</w:t>
      </w:r>
      <w:r>
        <w:t xml:space="preserve"> </w:t>
      </w:r>
      <w:r>
        <w:t xml:space="preserve">for the stem; with</w:t>
      </w:r>
      <w:r>
        <w:t xml:space="preserve"> </w:t>
      </w:r>
      <w:r>
        <w:rPr>
          <w:iCs/>
          <w:i/>
        </w:rPr>
        <w:t xml:space="preserve">a+kṣar+a+n</w:t>
      </w:r>
      <w:r>
        <w:t xml:space="preserve">, by</w:t>
      </w:r>
      <w:r>
        <w:t xml:space="preserve"> </w:t>
      </w:r>
      <w:r>
        <w:t xml:space="preserve">“</w:t>
      </w:r>
      <w:r>
        <w:t xml:space="preserve">ato guṇe</w:t>
      </w:r>
      <w:r>
        <w:t xml:space="preserve">”</w:t>
      </w:r>
      <w:r>
        <w:t xml:space="preserve"> </w:t>
      </w:r>
      <w:r>
        <w:t xml:space="preserve">(Pā. Sū. 6-1-97) the single form; by</w:t>
      </w:r>
      <w:r>
        <w:t xml:space="preserve"> </w:t>
      </w:r>
      <w:r>
        <w:t xml:space="preserve">“</w:t>
      </w:r>
      <w:r>
        <w:t xml:space="preserve">tiṅ atiṅaḥ</w:t>
      </w:r>
      <w:r>
        <w:t xml:space="preserve">”</w:t>
      </w:r>
      <w:r>
        <w:t xml:space="preserve"> </w:t>
      </w:r>
      <w:r>
        <w:t xml:space="preserve">(Pā. Sū. 8-1-28) total anudātta.</w:t>
      </w:r>
    </w:p>
    <w:p>
      <w:pPr>
        <w:numPr>
          <w:ilvl w:val="0"/>
          <w:numId w:val="1113"/>
        </w:numPr>
        <w:pStyle w:val="Compact"/>
      </w:pPr>
      <w:r>
        <w:rPr>
          <w:bCs/>
          <w:b/>
        </w:rPr>
        <w:t xml:space="preserve">त्वा</w:t>
      </w:r>
      <w:r>
        <w:t xml:space="preserve"> </w:t>
      </w:r>
      <w:r>
        <w:t xml:space="preserve">—</w:t>
      </w:r>
      <w:r>
        <w:t xml:space="preserve"> </w:t>
      </w:r>
      <w:r>
        <w:rPr>
          <w:iCs/>
          <w:i/>
        </w:rPr>
        <w:t xml:space="preserve">tvām</w:t>
      </w:r>
      <w:r>
        <w:t xml:space="preserve">: by</w:t>
      </w:r>
      <w:r>
        <w:t xml:space="preserve"> </w:t>
      </w:r>
      <w:r>
        <w:t xml:space="preserve">“</w:t>
      </w:r>
      <w:r>
        <w:t xml:space="preserve">dvitīyāyāṃ ca</w:t>
      </w:r>
      <w:r>
        <w:t xml:space="preserve">”</w:t>
      </w:r>
      <w:r>
        <w:t xml:space="preserve"> </w:t>
      </w:r>
      <w:r>
        <w:t xml:space="preserve">(Pā. Sū. 8-1-23) the substitutes</w:t>
      </w:r>
      <w:r>
        <w:t xml:space="preserve"> </w:t>
      </w:r>
      <w:r>
        <w:rPr>
          <w:iCs/>
          <w:i/>
        </w:rPr>
        <w:t xml:space="preserve">tvā</w:t>
      </w:r>
      <w:r>
        <w:t xml:space="preserve"> </w:t>
      </w:r>
      <w:r>
        <w:t xml:space="preserve">and</w:t>
      </w:r>
      <w:r>
        <w:t xml:space="preserve"> </w:t>
      </w:r>
      <w:r>
        <w:rPr>
          <w:iCs/>
          <w:i/>
        </w:rPr>
        <w:t xml:space="preserve">mā</w:t>
      </w:r>
      <w:r>
        <w:t xml:space="preserve"> </w:t>
      </w:r>
      <w:r>
        <w:t xml:space="preserve">come for</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in the second case; so here for</w:t>
      </w:r>
      <w:r>
        <w:t xml:space="preserve"> </w:t>
      </w:r>
      <w:r>
        <w:rPr>
          <w:iCs/>
          <w:i/>
        </w:rPr>
        <w:t xml:space="preserve">yuṣmad</w:t>
      </w:r>
      <w:r>
        <w:t xml:space="preserve"> </w:t>
      </w:r>
      <w:r>
        <w:t xml:space="preserve">in the second case the substitute</w:t>
      </w:r>
      <w:r>
        <w:t xml:space="preserve"> </w:t>
      </w:r>
      <w:r>
        <w:rPr>
          <w:iCs/>
          <w:i/>
        </w:rPr>
        <w:t xml:space="preserve">tvā</w:t>
      </w:r>
      <w:r>
        <w:t xml:space="preserve">. ||4||</w:t>
      </w:r>
    </w:p>
    <w:p>
      <w:pPr>
        <w:pStyle w:val="FirstParagraph"/>
      </w:pPr>
      <w:r>
        <w:rPr>
          <w:iCs/>
          <w:i/>
        </w:rPr>
        <w:t xml:space="preserve">Grammar page, noted briefly; sūtra numerals tentative [?].</w:t>
      </w:r>
    </w:p>
    <w:p>
      <w:pPr>
        <w:pStyle w:val="BodyText"/>
      </w:pPr>
      <w:r>
        <w:rPr>
          <w:bCs/>
          <w:b/>
        </w:rPr>
        <w:t xml:space="preserve">॥ संहिताखण्डः ॥ — Saṃhitā text of Rik 84.5</w:t>
      </w:r>
    </w:p>
    <w:p>
      <w:pPr>
        <w:pStyle w:val="BlockText"/>
      </w:pPr>
      <w:r>
        <w:t xml:space="preserve">इन्द्राय नूनमर्चतोक्थानि च ब्रवीतन ।</w:t>
      </w:r>
      <w:r>
        <w:t xml:space="preserve"> </w:t>
      </w:r>
      <w:r>
        <w:t xml:space="preserve">सुता अमत्सुरिन्दवो ज्येष्ठं नमस्यता सहः ॥ ५ ॥</w:t>
      </w:r>
    </w:p>
    <w:p>
      <w:pPr>
        <w:pStyle w:val="FirstParagraph"/>
      </w:pPr>
      <w:r>
        <w:rPr>
          <w:iCs/>
          <w:i/>
        </w:rPr>
        <w:t xml:space="preserve">indrāya nūnam arcatokthāni ca bravītana |</w:t>
      </w:r>
      <w:r>
        <w:rPr>
          <w:iCs/>
          <w:i/>
        </w:rPr>
        <w:t xml:space="preserve"> </w:t>
      </w:r>
      <w:r>
        <w:rPr>
          <w:iCs/>
          <w:i/>
        </w:rPr>
        <w:t xml:space="preserve">sutā amatsur indavo jyeṣṭhaṃ namasyatā sahaḥ ||5||</w:t>
      </w:r>
    </w:p>
    <w:p>
      <w:pPr>
        <w:pStyle w:val="BodyText"/>
      </w:pPr>
      <w:r>
        <w:rPr>
          <w:bCs/>
          <w:b/>
        </w:rPr>
        <w:t xml:space="preserve">॥ पदपाठः ॥ — Pada-pāṭha</w:t>
      </w:r>
    </w:p>
    <w:p>
      <w:pPr>
        <w:pStyle w:val="BlockText"/>
      </w:pPr>
      <w:r>
        <w:t xml:space="preserve">इन्द्राय । नूनम् । अर्चत । उक्थानि । च । ब्रवीतन ।</w:t>
      </w:r>
      <w:r>
        <w:t xml:space="preserve"> </w:t>
      </w:r>
      <w:r>
        <w:t xml:space="preserve">सुताः । अमत्सुः । इन्दवः । ज्येष्ठम् । नमस्यत । सहः ॥ ५ ॥</w:t>
      </w:r>
    </w:p>
    <w:p>
      <w:pPr>
        <w:pStyle w:val="FirstParagraph"/>
      </w:pPr>
      <w:r>
        <w:rPr>
          <w:iCs/>
          <w:i/>
        </w:rPr>
        <w:t xml:space="preserve">indrāya | nūnam | arcata | ukthāni | ca | bravītana | sutāḥ | amatsuḥ | indavaḥ | jyeṣṭham | namasyata | sahaḥ ||5||</w:t>
      </w:r>
    </w:p>
    <w:p>
      <w:pPr>
        <w:pStyle w:val="BodyText"/>
      </w:pPr>
      <w:r>
        <w:rPr>
          <w:iCs/>
          <w:i/>
        </w:rPr>
        <w:t xml:space="preserve">(The print joins</w:t>
      </w:r>
      <w:r>
        <w:t xml:space="preserve"> </w:t>
      </w:r>
      <w:r>
        <w:t xml:space="preserve">namasyata</w:t>
      </w:r>
      <w:r>
        <w:t xml:space="preserve"> </w:t>
      </w:r>
      <w:r>
        <w:rPr>
          <w:iCs/>
          <w:i/>
        </w:rPr>
        <w:t xml:space="preserve">and</w:t>
      </w:r>
      <w:r>
        <w:t xml:space="preserve"> </w:t>
      </w:r>
      <w:r>
        <w:t xml:space="preserve">sahaḥ</w:t>
      </w:r>
      <w:r>
        <w:t xml:space="preserve"> </w:t>
      </w:r>
      <w:r>
        <w:rPr>
          <w:iCs/>
          <w:i/>
        </w:rPr>
        <w:t xml:space="preserve">as</w:t>
      </w:r>
      <w:r>
        <w:t xml:space="preserve"> </w:t>
      </w:r>
      <w:r>
        <w:t xml:space="preserve">namasyatā</w:t>
      </w:r>
      <w:r>
        <w:t xml:space="preserve"> </w:t>
      </w:r>
      <w:r>
        <w:rPr>
          <w:iCs/>
          <w:i/>
        </w:rPr>
        <w:t xml:space="preserve">in the Saṃhitā by the lengthening of the final.)</w:t>
      </w:r>
    </w:p>
    <w:bookmarkEnd w:id="119"/>
    <w:bookmarkStart w:id="120" w:name="page-92-pdf-107"/>
    <w:p>
      <w:pPr>
        <w:pStyle w:val="Heading3"/>
      </w:pPr>
      <w:r>
        <w:t xml:space="preserve">Page 92 (PDF 107)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r>
        <w:rPr>
          <w:iCs/>
          <w:i/>
        </w:rPr>
        <w:t xml:space="preserve"> </w:t>
      </w:r>
      <w:r>
        <w:rPr>
          <w:bCs/>
          <w:b/>
          <w:iCs/>
          <w:i/>
        </w:rPr>
        <w:t xml:space="preserve">This page is badly degraded in the source: the print is blurred and clotted, as if reproduced from a poor copy. The Sanskrit of the bhāṣya below is therefore given only where I could read it, with [?] throughout; the Kannada parts (Pratipadārtha, Bhāvārtha, Special Topics) are legible enough to give in sense.</w:t>
      </w:r>
      <w:r>
        <w:rPr>
          <w:iCs/>
          <w:i/>
        </w:rPr>
        <w:t xml:space="preserve">)</w:t>
      </w:r>
    </w:p>
    <w:p>
      <w:pPr>
        <w:pStyle w:val="BodyText"/>
      </w:pPr>
      <w:r>
        <w:rPr>
          <w:bCs/>
          <w:b/>
        </w:rPr>
        <w:t xml:space="preserve">॥ सायणभाष्यम् ॥ — Sāyaṇa’s bhāṣya of Rik 84.5</w:t>
      </w:r>
      <w:r>
        <w:t xml:space="preserve"> </w:t>
      </w:r>
      <w:r>
        <w:rPr>
          <w:iCs/>
          <w:i/>
        </w:rPr>
        <w:t xml:space="preserve">(very poorly legible [?])</w:t>
      </w:r>
    </w:p>
    <w:p>
      <w:pPr>
        <w:pStyle w:val="BlockText"/>
      </w:pPr>
      <w:r>
        <w:t xml:space="preserve">हे ऋत्विज इन्द्राय नूनं क्षिप्रमर्चत । पूजनं कुरुत । [?] … उत्कृष्टप्रगीतमन्त्रसाध्यानि स्तोत्राणि च ब्रवीतन ब्रूत । सुता अभिषुता इन्दवः सोमा अमत्सुः । [अगत्य?] मिन्द्रं मत्तं कुर्वन्तु । अनन्तरं ज्येष्ठं प्रशस्यतमं सहः सहस्विनं बलवन्तं तमिन्द्रं नमस्यत । नमस्कुरुत ॥ ब्रवीतन । ब्रूतेर्लोटि तप्तनप्तनथनाश्चेति तनादेशः । अमत्सुः । मदी हर्षे छन्दसि प्रार्थनायां लुङ् । [अगमा…?] … नमस्यत । नमोवरिवश्चित्रङः क्यच् इति क्यच् । सहः … [?] । पा. ७-१-१०३? [?] ॥ ५ ॥</w:t>
      </w:r>
    </w:p>
    <w:p>
      <w:pPr>
        <w:pStyle w:val="FirstParagraph"/>
      </w:pPr>
      <w:r>
        <w:rPr>
          <w:iCs/>
          <w:i/>
        </w:rPr>
        <w:t xml:space="preserve">he ṛtvija indrāya nūnaṃ kṣipram arcata | pūjanaṃ kuruta | [?] … utkṛṣṭapragītamantrasādhyāni stotrāṇi ca bravītana brūta | sutā abhiṣutā indavaḥ somā amatsuḥ | [agatya?] m indraṃ mattaṃ kurvantu | anantaraṃ jyeṣṭhaṃ praśasyatamaṃ sahaḥ sahasvinaṃ balavantaṃ tam indraṃ namasyata | namaskuruta || bravītana | brūter loṭi taptanaptanathanāś ceti tanādeśaḥ | amatsuḥ | madī harṣe chandasi prārthanāyāṃ luṅ | [agamā…?] … namasyata | namovarivaścitraṅaḥ kyac iti kyac | sahaḥ … [?] | pā. 7-1-103? [?] || 5 ||</w:t>
      </w:r>
    </w:p>
    <w:p>
      <w:pPr>
        <w:pStyle w:val="BodyText"/>
      </w:pPr>
      <w:r>
        <w:rPr>
          <w:iCs/>
          <w:i/>
        </w:rPr>
        <w:t xml:space="preserve">Sense (as far as legible):</w:t>
      </w:r>
      <w:r>
        <w:t xml:space="preserve"> </w:t>
      </w:r>
      <w:r>
        <w:t xml:space="preserve">“</w:t>
      </w:r>
      <w:r>
        <w:t xml:space="preserve">O priests, quickly (</w:t>
      </w:r>
      <w:r>
        <w:rPr>
          <w:iCs/>
          <w:i/>
        </w:rPr>
        <w:t xml:space="preserve">nūnam</w:t>
      </w:r>
      <w:r>
        <w:t xml:space="preserve">) worship (</w:t>
      </w:r>
      <w:r>
        <w:rPr>
          <w:iCs/>
          <w:i/>
        </w:rPr>
        <w:t xml:space="preserve">arcata</w:t>
      </w:r>
      <w:r>
        <w:t xml:space="preserve">) Indra — do the worship; … and speak (</w:t>
      </w:r>
      <w:r>
        <w:rPr>
          <w:iCs/>
          <w:i/>
        </w:rPr>
        <w:t xml:space="preserve">bravītana</w:t>
      </w:r>
      <w:r>
        <w:t xml:space="preserve"> </w:t>
      </w:r>
      <w:r>
        <w:t xml:space="preserve">=</w:t>
      </w:r>
      <w:r>
        <w:t xml:space="preserve"> </w:t>
      </w:r>
      <w:r>
        <w:rPr>
          <w:iCs/>
          <w:i/>
        </w:rPr>
        <w:t xml:space="preserve">brūta</w:t>
      </w:r>
      <w:r>
        <w:t xml:space="preserve">) the</w:t>
      </w:r>
      <w:r>
        <w:t xml:space="preserve"> </w:t>
      </w:r>
      <w:r>
        <w:rPr>
          <w:iCs/>
          <w:i/>
        </w:rPr>
        <w:t xml:space="preserve">ukthāni</w:t>
      </w:r>
      <w:r>
        <w:t xml:space="preserve">, the stotras to be accomplished by well-sung mantras. May the pressed (</w:t>
      </w:r>
      <w:r>
        <w:rPr>
          <w:iCs/>
          <w:i/>
        </w:rPr>
        <w:t xml:space="preserve">sutāḥ</w:t>
      </w:r>
      <w:r>
        <w:t xml:space="preserve">)</w:t>
      </w:r>
      <w:r>
        <w:t xml:space="preserve"> </w:t>
      </w:r>
      <w:r>
        <w:rPr>
          <w:iCs/>
          <w:i/>
        </w:rPr>
        <w:t xml:space="preserve">indavaḥ</w:t>
      </w:r>
      <w:r>
        <w:t xml:space="preserve">, the Somas, make Indra glad (</w:t>
      </w:r>
      <w:r>
        <w:rPr>
          <w:iCs/>
          <w:i/>
        </w:rPr>
        <w:t xml:space="preserve">amatsuḥ</w:t>
      </w:r>
      <w:r>
        <w:t xml:space="preserve">); afterwards pay homage (</w:t>
      </w:r>
      <w:r>
        <w:rPr>
          <w:iCs/>
          <w:i/>
        </w:rPr>
        <w:t xml:space="preserve">namasyata</w:t>
      </w:r>
      <w:r>
        <w:t xml:space="preserve">) to that Indra, who is the</w:t>
      </w:r>
      <w:r>
        <w:t xml:space="preserve"> </w:t>
      </w:r>
      <w:r>
        <w:rPr>
          <w:iCs/>
          <w:i/>
        </w:rPr>
        <w:t xml:space="preserve">jyeṣṭham sahaḥ</w:t>
      </w:r>
      <w:r>
        <w:t xml:space="preserve"> </w:t>
      </w:r>
      <w:r>
        <w:t xml:space="preserve">— the most praiseworthy, the strong, the possessed of might.</w:t>
      </w:r>
      <w:r>
        <w:t xml:space="preserve">”</w:t>
      </w:r>
      <w:r>
        <w:t xml:space="preserve"> </w:t>
      </w:r>
      <w:r>
        <w:rPr>
          <w:iCs/>
          <w:i/>
        </w:rPr>
        <w:t xml:space="preserve">The grammatical tail:</w:t>
      </w:r>
      <w:r>
        <w:t xml:space="preserve"> </w:t>
      </w:r>
      <w:r>
        <w:rPr>
          <w:iCs/>
          <w:i/>
        </w:rPr>
        <w:t xml:space="preserve">bravītana</w:t>
      </w:r>
      <w:r>
        <w:t xml:space="preserve"> </w:t>
      </w:r>
      <w:r>
        <w:t xml:space="preserve">—</w:t>
      </w:r>
      <w:r>
        <w:t xml:space="preserve"> </w:t>
      </w:r>
      <w:r>
        <w:rPr>
          <w:iCs/>
          <w:i/>
        </w:rPr>
        <w:t xml:space="preserve">tana</w:t>
      </w:r>
      <w:r>
        <w:t xml:space="preserve"> </w:t>
      </w:r>
      <w:r>
        <w:t xml:space="preserve">as the substitute of the</w:t>
      </w:r>
      <w:r>
        <w:t xml:space="preserve"> </w:t>
      </w:r>
      <w:r>
        <w:rPr>
          <w:iCs/>
          <w:i/>
        </w:rPr>
        <w:t xml:space="preserve">loṭ</w:t>
      </w:r>
      <w:r>
        <w:t xml:space="preserve"> </w:t>
      </w:r>
      <w:r>
        <w:t xml:space="preserve">ending</w:t>
      </w:r>
      <w:r>
        <w:t xml:space="preserve"> </w:t>
      </w:r>
      <w:r>
        <w:rPr>
          <w:iCs/>
          <w:i/>
        </w:rPr>
        <w:t xml:space="preserve">ta</w:t>
      </w:r>
      <w:r>
        <w:t xml:space="preserve">;</w:t>
      </w:r>
      <w:r>
        <w:t xml:space="preserve"> </w:t>
      </w:r>
      <w:r>
        <w:rPr>
          <w:iCs/>
          <w:i/>
        </w:rPr>
        <w:t xml:space="preserve">amatsuḥ</w:t>
      </w:r>
      <w:r>
        <w:t xml:space="preserve"> </w:t>
      </w:r>
      <w:r>
        <w:t xml:space="preserve">—</w:t>
      </w:r>
      <w:r>
        <w:t xml:space="preserve"> </w:t>
      </w:r>
      <w:r>
        <w:rPr>
          <w:iCs/>
          <w:i/>
        </w:rPr>
        <w:t xml:space="preserve">madī harṣe</w:t>
      </w:r>
      <w:r>
        <w:t xml:space="preserve">, the Vedic</w:t>
      </w:r>
      <w:r>
        <w:t xml:space="preserve"> </w:t>
      </w:r>
      <w:r>
        <w:rPr>
          <w:iCs/>
          <w:i/>
        </w:rPr>
        <w:t xml:space="preserve">luṅ</w:t>
      </w:r>
      <w:r>
        <w:t xml:space="preserve"> </w:t>
      </w:r>
      <w:r>
        <w:t xml:space="preserve">in the sense of prayer;</w:t>
      </w:r>
      <w:r>
        <w:t xml:space="preserve"> </w:t>
      </w:r>
      <w:r>
        <w:rPr>
          <w:iCs/>
          <w:i/>
        </w:rPr>
        <w:t xml:space="preserve">namasyata</w:t>
      </w:r>
      <w:r>
        <w:t xml:space="preserve"> </w:t>
      </w:r>
      <w:r>
        <w:t xml:space="preserve">—</w:t>
      </w:r>
      <w:r>
        <w:t xml:space="preserve"> </w:t>
      </w:r>
      <w:r>
        <w:rPr>
          <w:iCs/>
          <w:i/>
        </w:rPr>
        <w:t xml:space="preserve">kyac</w:t>
      </w:r>
      <w:r>
        <w:t xml:space="preserve"> </w:t>
      </w:r>
      <w:r>
        <w:t xml:space="preserve">by</w:t>
      </w:r>
      <w:r>
        <w:t xml:space="preserve"> </w:t>
      </w:r>
      <w:r>
        <w:t xml:space="preserve">“</w:t>
      </w:r>
      <w:r>
        <w:t xml:space="preserve">namovarivaścitraṅaḥ kyac</w:t>
      </w:r>
      <w:r>
        <w:t xml:space="preserve">”</w:t>
      </w:r>
      <w:r>
        <w:t xml:space="preserve"> </w:t>
      </w:r>
      <w:r>
        <w:t xml:space="preserve">[the rest of the entry is illegible].”</w:t>
      </w:r>
    </w:p>
    <w:p>
      <w:pPr>
        <w:pStyle w:val="BodyText"/>
      </w:pPr>
      <w:r>
        <w:rPr>
          <w:bCs/>
          <w:b/>
        </w:rPr>
        <w:t xml:space="preserve">॥ प्रतिपदार्थः ॥ — Pratipadārtha of Rik 84.5</w:t>
      </w:r>
      <w:r>
        <w:t xml:space="preserve"> </w:t>
      </w:r>
      <w:r>
        <w:rPr>
          <w:iCs/>
          <w:i/>
        </w:rPr>
        <w:t xml:space="preserve">(Kannada; legible in sense)</w:t>
      </w:r>
    </w:p>
    <w:p>
      <w:pPr>
        <w:numPr>
          <w:ilvl w:val="0"/>
          <w:numId w:val="1114"/>
        </w:numPr>
        <w:pStyle w:val="Compact"/>
      </w:pPr>
      <w:r>
        <w:rPr>
          <w:bCs/>
          <w:b/>
        </w:rPr>
        <w:t xml:space="preserve">इन्द्राय</w:t>
      </w:r>
      <w:r>
        <w:t xml:space="preserve"> </w:t>
      </w:r>
      <w:r>
        <w:t xml:space="preserve">—</w:t>
      </w:r>
      <w:r>
        <w:t xml:space="preserve"> </w:t>
      </w:r>
      <w:r>
        <w:t xml:space="preserve">“</w:t>
      </w:r>
      <w:r>
        <w:t xml:space="preserve">(O priests,) to Indra</w:t>
      </w:r>
      <w:r>
        <w:t xml:space="preserve">”</w:t>
      </w:r>
    </w:p>
    <w:p>
      <w:pPr>
        <w:numPr>
          <w:ilvl w:val="0"/>
          <w:numId w:val="1114"/>
        </w:numPr>
        <w:pStyle w:val="Compact"/>
      </w:pPr>
      <w:r>
        <w:rPr>
          <w:bCs/>
          <w:b/>
        </w:rPr>
        <w:t xml:space="preserve">नूनम्</w:t>
      </w:r>
      <w:r>
        <w:t xml:space="preserve"> </w:t>
      </w:r>
      <w:r>
        <w:t xml:space="preserve">—</w:t>
      </w:r>
      <w:r>
        <w:t xml:space="preserve"> </w:t>
      </w:r>
      <w:r>
        <w:t xml:space="preserve">“</w:t>
      </w:r>
      <w:r>
        <w:t xml:space="preserve">quickly (with attention)</w:t>
      </w:r>
      <w:r>
        <w:t xml:space="preserve">”</w:t>
      </w:r>
    </w:p>
    <w:p>
      <w:pPr>
        <w:numPr>
          <w:ilvl w:val="0"/>
          <w:numId w:val="1114"/>
        </w:numPr>
        <w:pStyle w:val="Compact"/>
      </w:pPr>
      <w:r>
        <w:rPr>
          <w:bCs/>
          <w:b/>
        </w:rPr>
        <w:t xml:space="preserve">अर्चत</w:t>
      </w:r>
      <w:r>
        <w:t xml:space="preserve"> </w:t>
      </w:r>
      <w:r>
        <w:t xml:space="preserve">—</w:t>
      </w:r>
      <w:r>
        <w:t xml:space="preserve"> </w:t>
      </w:r>
      <w:r>
        <w:t xml:space="preserve">“</w:t>
      </w:r>
      <w:r>
        <w:t xml:space="preserve">offer worship</w:t>
      </w:r>
      <w:r>
        <w:t xml:space="preserve">”</w:t>
      </w:r>
    </w:p>
    <w:p>
      <w:pPr>
        <w:numPr>
          <w:ilvl w:val="0"/>
          <w:numId w:val="1114"/>
        </w:numPr>
        <w:pStyle w:val="Compact"/>
      </w:pPr>
      <w:r>
        <w:rPr>
          <w:bCs/>
          <w:b/>
        </w:rPr>
        <w:t xml:space="preserve">उक्थानि च</w:t>
      </w:r>
      <w:r>
        <w:t xml:space="preserve"> </w:t>
      </w:r>
      <w:r>
        <w:t xml:space="preserve">—</w:t>
      </w:r>
      <w:r>
        <w:t xml:space="preserve"> </w:t>
      </w:r>
      <w:r>
        <w:t xml:space="preserve">“</w:t>
      </w:r>
      <w:r>
        <w:t xml:space="preserve">also the stotras of the form of mantras</w:t>
      </w:r>
      <w:r>
        <w:t xml:space="preserve">”</w:t>
      </w:r>
    </w:p>
    <w:p>
      <w:pPr>
        <w:numPr>
          <w:ilvl w:val="0"/>
          <w:numId w:val="1114"/>
        </w:numPr>
        <w:pStyle w:val="Compact"/>
      </w:pPr>
      <w:r>
        <w:rPr>
          <w:bCs/>
          <w:b/>
        </w:rPr>
        <w:t xml:space="preserve">ब्रवीतन</w:t>
      </w:r>
      <w:r>
        <w:t xml:space="preserve"> </w:t>
      </w:r>
      <w:r>
        <w:t xml:space="preserve">—</w:t>
      </w:r>
      <w:r>
        <w:t xml:space="preserve"> </w:t>
      </w:r>
      <w:r>
        <w:t xml:space="preserve">“</w:t>
      </w:r>
      <w:r>
        <w:t xml:space="preserve">recite</w:t>
      </w:r>
      <w:r>
        <w:t xml:space="preserve">”</w:t>
      </w:r>
    </w:p>
    <w:p>
      <w:pPr>
        <w:numPr>
          <w:ilvl w:val="0"/>
          <w:numId w:val="1114"/>
        </w:numPr>
        <w:pStyle w:val="Compact"/>
      </w:pPr>
      <w:r>
        <w:rPr>
          <w:bCs/>
          <w:b/>
        </w:rPr>
        <w:t xml:space="preserve">सुताः</w:t>
      </w:r>
      <w:r>
        <w:t xml:space="preserve"> </w:t>
      </w:r>
      <w:r>
        <w:t xml:space="preserve">—</w:t>
      </w:r>
      <w:r>
        <w:t xml:space="preserve"> </w:t>
      </w:r>
      <w:r>
        <w:t xml:space="preserve">“</w:t>
      </w:r>
      <w:r>
        <w:t xml:space="preserve">pressed</w:t>
      </w:r>
      <w:r>
        <w:t xml:space="preserve">”</w:t>
      </w:r>
    </w:p>
    <w:p>
      <w:pPr>
        <w:numPr>
          <w:ilvl w:val="0"/>
          <w:numId w:val="1114"/>
        </w:numPr>
        <w:pStyle w:val="Compact"/>
      </w:pPr>
      <w:r>
        <w:rPr>
          <w:bCs/>
          <w:b/>
        </w:rPr>
        <w:t xml:space="preserve">इन्दवः</w:t>
      </w:r>
      <w:r>
        <w:t xml:space="preserve"> </w:t>
      </w:r>
      <w:r>
        <w:t xml:space="preserve">—</w:t>
      </w:r>
      <w:r>
        <w:t xml:space="preserve"> </w:t>
      </w:r>
      <w:r>
        <w:t xml:space="preserve">“</w:t>
      </w:r>
      <w:r>
        <w:t xml:space="preserve">Soma juices</w:t>
      </w:r>
      <w:r>
        <w:t xml:space="preserve">”</w:t>
      </w:r>
    </w:p>
    <w:p>
      <w:pPr>
        <w:numPr>
          <w:ilvl w:val="0"/>
          <w:numId w:val="1114"/>
        </w:numPr>
        <w:pStyle w:val="Compact"/>
      </w:pPr>
      <w:r>
        <w:rPr>
          <w:bCs/>
          <w:b/>
        </w:rPr>
        <w:t xml:space="preserve">अमत्सुः</w:t>
      </w:r>
      <w:r>
        <w:t xml:space="preserve"> </w:t>
      </w:r>
      <w:r>
        <w:t xml:space="preserve">—</w:t>
      </w:r>
      <w:r>
        <w:t xml:space="preserve"> </w:t>
      </w:r>
      <w:r>
        <w:t xml:space="preserve">“</w:t>
      </w:r>
      <w:r>
        <w:t xml:space="preserve">(Indra) let them make (him) intoxicated and filled with joy</w:t>
      </w:r>
      <w:r>
        <w:t xml:space="preserve">”</w:t>
      </w:r>
    </w:p>
    <w:p>
      <w:pPr>
        <w:numPr>
          <w:ilvl w:val="0"/>
          <w:numId w:val="1114"/>
        </w:numPr>
        <w:pStyle w:val="Compact"/>
      </w:pPr>
      <w:r>
        <w:rPr>
          <w:bCs/>
          <w:b/>
        </w:rPr>
        <w:t xml:space="preserve">ज्येष्ठम्</w:t>
      </w:r>
      <w:r>
        <w:t xml:space="preserve"> </w:t>
      </w:r>
      <w:r>
        <w:t xml:space="preserve">—</w:t>
      </w:r>
      <w:r>
        <w:t xml:space="preserve"> </w:t>
      </w:r>
      <w:r>
        <w:t xml:space="preserve">“</w:t>
      </w:r>
      <w:r>
        <w:t xml:space="preserve">the best of the best</w:t>
      </w:r>
      <w:r>
        <w:t xml:space="preserve">”</w:t>
      </w:r>
    </w:p>
    <w:p>
      <w:pPr>
        <w:numPr>
          <w:ilvl w:val="0"/>
          <w:numId w:val="1114"/>
        </w:numPr>
        <w:pStyle w:val="Compact"/>
      </w:pPr>
      <w:r>
        <w:rPr>
          <w:bCs/>
          <w:b/>
        </w:rPr>
        <w:t xml:space="preserve">सहः</w:t>
      </w:r>
      <w:r>
        <w:t xml:space="preserve"> </w:t>
      </w:r>
      <w:r>
        <w:t xml:space="preserve">—</w:t>
      </w:r>
      <w:r>
        <w:t xml:space="preserve"> </w:t>
      </w:r>
      <w:r>
        <w:t xml:space="preserve">“</w:t>
      </w:r>
      <w:r>
        <w:t xml:space="preserve">strong</w:t>
      </w:r>
      <w:r>
        <w:t xml:space="preserve">”</w:t>
      </w:r>
    </w:p>
    <w:p>
      <w:pPr>
        <w:numPr>
          <w:ilvl w:val="0"/>
          <w:numId w:val="1114"/>
        </w:numPr>
        <w:pStyle w:val="Compact"/>
      </w:pPr>
      <w:r>
        <w:rPr>
          <w:bCs/>
          <w:b/>
        </w:rPr>
        <w:t xml:space="preserve">नमस्यत</w:t>
      </w:r>
      <w:r>
        <w:t xml:space="preserve"> </w:t>
      </w:r>
      <w:r>
        <w:t xml:space="preserve">—</w:t>
      </w:r>
      <w:r>
        <w:t xml:space="preserve"> </w:t>
      </w:r>
      <w:r>
        <w:t xml:space="preserve">“</w:t>
      </w:r>
      <w:r>
        <w:t xml:space="preserve">salute that Indra.</w:t>
      </w:r>
      <w:r>
        <w:t xml:space="preserve">”</w:t>
      </w:r>
    </w:p>
    <w:p>
      <w:pPr>
        <w:pStyle w:val="FirstParagraph"/>
      </w:pPr>
      <w:r>
        <w:rPr>
          <w:bCs/>
          <w:b/>
        </w:rPr>
        <w:t xml:space="preserve">॥ भावार्थः ॥ — Bhāvārtha of Rik 84.5</w:t>
      </w:r>
      <w:r>
        <w:t xml:space="preserve"> </w:t>
      </w:r>
      <w:r>
        <w:rPr>
          <w:iCs/>
          <w:i/>
        </w:rPr>
        <w:t xml:space="preserve">(Kannada)</w:t>
      </w:r>
    </w:p>
    <w:p>
      <w:pPr>
        <w:pStyle w:val="BodyText"/>
      </w:pPr>
      <w:r>
        <w:t xml:space="preserve">“</w:t>
      </w:r>
      <w:r>
        <w:t xml:space="preserve">O priests, offer worship to Indra with attention. Recite the stotras of the form of mantras. Let the pressed Soma juices make Indra joyful and intoxicated. Salute that Indra, the best of the best and strong.</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Offer worship quickly to Indra ; recite hymns in his honour ; let the distilled Soma drops exhilerate [sic] him ; adore his great strength.</w:t>
      </w:r>
      <w:r>
        <w:t xml:space="preserve">”</w:t>
      </w:r>
      <w:r>
        <w:t xml:space="preserve"> </w:t>
      </w:r>
      <w:r>
        <w:t xml:space="preserve">— as printed (</w:t>
      </w:r>
      <w:r>
        <w:t xml:space="preserve">“</w:t>
      </w:r>
      <w:r>
        <w:t xml:space="preserve">exhilerate</w:t>
      </w:r>
      <w:r>
        <w:t xml:space="preserve">”</w:t>
      </w:r>
      <w:r>
        <w:t xml:space="preserve"> </w:t>
      </w:r>
      <w:r>
        <w:t xml:space="preserve">a misprint [sic]; the line is partly blurred in the scan).</w:t>
      </w:r>
    </w:p>
    <w:p>
      <w:pPr>
        <w:pStyle w:val="BodyText"/>
      </w:pPr>
      <w:r>
        <w:rPr>
          <w:bCs/>
          <w:b/>
        </w:rPr>
        <w:t xml:space="preserve">॥ विशेषविषयगळु ॥ — Special Topics (Rik 84.5)</w:t>
      </w:r>
    </w:p>
    <w:p>
      <w:pPr>
        <w:numPr>
          <w:ilvl w:val="0"/>
          <w:numId w:val="1115"/>
        </w:numPr>
        <w:pStyle w:val="Compact"/>
      </w:pPr>
      <w:r>
        <w:rPr>
          <w:bCs/>
          <w:b/>
        </w:rPr>
        <w:t xml:space="preserve">सुता इन्दवः</w:t>
      </w:r>
      <w:r>
        <w:t xml:space="preserve"> </w:t>
      </w:r>
      <w:r>
        <w:t xml:space="preserve">—</w:t>
      </w:r>
      <w:r>
        <w:t xml:space="preserve"> </w:t>
      </w:r>
      <w:r>
        <w:t xml:space="preserve">“</w:t>
      </w:r>
      <w:r>
        <w:t xml:space="preserve">the Soma juices pressed (made ready) before.</w:t>
      </w:r>
      <w:r>
        <w:t xml:space="preserve">”</w:t>
      </w:r>
    </w:p>
    <w:p>
      <w:pPr>
        <w:numPr>
          <w:ilvl w:val="0"/>
          <w:numId w:val="1115"/>
        </w:numPr>
        <w:pStyle w:val="Compact"/>
      </w:pPr>
      <w:r>
        <w:rPr>
          <w:bCs/>
          <w:b/>
        </w:rPr>
        <w:t xml:space="preserve">अमत्सुः</w:t>
      </w:r>
      <w:r>
        <w:t xml:space="preserve"> </w:t>
      </w:r>
      <w:r>
        <w:t xml:space="preserve">—</w:t>
      </w:r>
      <w:r>
        <w:t xml:space="preserve"> </w:t>
      </w:r>
      <w:r>
        <w:rPr>
          <w:iCs/>
          <w:i/>
        </w:rPr>
        <w:t xml:space="preserve">madī harṣe</w:t>
      </w:r>
      <w:r>
        <w:t xml:space="preserve"> </w:t>
      </w:r>
      <w:r>
        <w:t xml:space="preserve">—</w:t>
      </w:r>
      <w:r>
        <w:t xml:space="preserve"> </w:t>
      </w:r>
      <w:r>
        <w:t xml:space="preserve">“</w:t>
      </w:r>
      <w:r>
        <w:t xml:space="preserve">let them cause delight.</w:t>
      </w:r>
      <w:r>
        <w:t xml:space="preserve">”</w:t>
      </w:r>
    </w:p>
    <w:p>
      <w:pPr>
        <w:numPr>
          <w:ilvl w:val="0"/>
          <w:numId w:val="1115"/>
        </w:numPr>
        <w:pStyle w:val="Compact"/>
      </w:pPr>
      <w:r>
        <w:rPr>
          <w:bCs/>
          <w:b/>
        </w:rPr>
        <w:t xml:space="preserve">ज्येष्ठं सहः</w:t>
      </w:r>
      <w:r>
        <w:t xml:space="preserve"> </w:t>
      </w:r>
      <w:r>
        <w:t xml:space="preserve">—</w:t>
      </w:r>
      <w:r>
        <w:t xml:space="preserve"> </w:t>
      </w:r>
      <w:r>
        <w:t xml:space="preserve">“</w:t>
      </w:r>
      <w:r>
        <w:t xml:space="preserve">excellent or superior strength (</w:t>
      </w:r>
      <w:r>
        <w:rPr>
          <w:iCs/>
          <w:i/>
        </w:rPr>
        <w:t xml:space="preserve">śakti</w:t>
      </w:r>
      <w:r>
        <w:t xml:space="preserve">,</w:t>
      </w:r>
      <w:r>
        <w:t xml:space="preserve"> </w:t>
      </w:r>
      <w:r>
        <w:rPr>
          <w:iCs/>
          <w:i/>
        </w:rPr>
        <w:t xml:space="preserve">sāmarthya</w:t>
      </w:r>
      <w:r>
        <w:t xml:space="preserve">).</w:t>
      </w:r>
      <w:r>
        <w:t xml:space="preserve">”</w:t>
      </w:r>
    </w:p>
    <w:p>
      <w:pPr>
        <w:numPr>
          <w:ilvl w:val="0"/>
          <w:numId w:val="1115"/>
        </w:numPr>
        <w:pStyle w:val="Compact"/>
      </w:pPr>
      <w:r>
        <w:rPr>
          <w:bCs/>
          <w:b/>
        </w:rPr>
        <w:t xml:space="preserve">नमस्यत</w:t>
      </w:r>
      <w:r>
        <w:t xml:space="preserve"> </w:t>
      </w:r>
      <w:r>
        <w:t xml:space="preserve">—</w:t>
      </w:r>
      <w:r>
        <w:t xml:space="preserve"> </w:t>
      </w:r>
      <w:r>
        <w:t xml:space="preserve">“</w:t>
      </w:r>
      <w:r>
        <w:t xml:space="preserve">make</w:t>
      </w:r>
      <w:r>
        <w:t xml:space="preserve"> </w:t>
      </w:r>
      <w:r>
        <w:rPr>
          <w:iCs/>
          <w:i/>
        </w:rPr>
        <w:t xml:space="preserve">namaskāra</w:t>
      </w:r>
      <w:r>
        <w:t xml:space="preserve">; honour with devotion.</w:t>
      </w:r>
      <w:r>
        <w:t xml:space="preserve">”</w:t>
      </w:r>
    </w:p>
    <w:p>
      <w:r>
        <w:pict>
          <v:rect style="width:0;height:1.5pt" o:hralign="center" o:hrstd="t" o:hr="t"/>
        </w:pict>
      </w:r>
    </w:p>
    <w:bookmarkEnd w:id="120"/>
    <w:bookmarkStart w:id="121" w:name="page-93-pdf-108"/>
    <w:p>
      <w:pPr>
        <w:pStyle w:val="Heading3"/>
      </w:pPr>
      <w:r>
        <w:t xml:space="preserve">Page 93 (PDF 108)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व्याकरणप्रक्रिया ॥ — Vyākaraṇa-prakriyā (Rik 84.5)</w:t>
      </w:r>
      <w:r>
        <w:t xml:space="preserve"> </w:t>
      </w:r>
      <w:r>
        <w:rPr>
          <w:iCs/>
          <w:i/>
        </w:rPr>
        <w:t xml:space="preserve">(grammar page, noted briefly)</w:t>
      </w:r>
    </w:p>
    <w:p>
      <w:pPr>
        <w:numPr>
          <w:ilvl w:val="0"/>
          <w:numId w:val="1116"/>
        </w:numPr>
        <w:pStyle w:val="Compact"/>
      </w:pPr>
      <w:r>
        <w:rPr>
          <w:bCs/>
          <w:b/>
        </w:rPr>
        <w:t xml:space="preserve">ब्रवीतन</w:t>
      </w:r>
      <w:r>
        <w:t xml:space="preserve"> </w:t>
      </w:r>
      <w:r>
        <w:t xml:space="preserve">— the root</w:t>
      </w:r>
      <w:r>
        <w:t xml:space="preserve"> </w:t>
      </w:r>
      <w:r>
        <w:rPr>
          <w:iCs/>
          <w:i/>
        </w:rPr>
        <w:t xml:space="preserve">brūñ vyaktāyāṃ vāci</w:t>
      </w:r>
      <w:r>
        <w:t xml:space="preserve">,</w:t>
      </w:r>
      <w:r>
        <w:t xml:space="preserve"> </w:t>
      </w:r>
      <w:r>
        <w:rPr>
          <w:iCs/>
          <w:i/>
        </w:rPr>
        <w:t xml:space="preserve">adādi</w:t>
      </w:r>
      <w:r>
        <w:t xml:space="preserve">; the</w:t>
      </w:r>
      <w:r>
        <w:t xml:space="preserve"> </w:t>
      </w:r>
      <w:r>
        <w:rPr>
          <w:iCs/>
          <w:i/>
        </w:rPr>
        <w:t xml:space="preserve">loṭ</w:t>
      </w:r>
      <w:r>
        <w:t xml:space="preserve"> </w:t>
      </w:r>
      <w:r>
        <w:t xml:space="preserve">second person plural with the affix</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laṅ</w:t>
      </w:r>
      <w:r>
        <w:t xml:space="preserve">-like state arises; in the</w:t>
      </w:r>
      <w:r>
        <w:t xml:space="preserve"> </w:t>
      </w:r>
      <w:r>
        <w:rPr>
          <w:iCs/>
          <w:i/>
        </w:rPr>
        <w:t xml:space="preserve">laṅ</w:t>
      </w:r>
      <w:r>
        <w:t xml:space="preserve">, for</w:t>
      </w:r>
      <w:r>
        <w:t xml:space="preserve"> </w:t>
      </w:r>
      <w:r>
        <w:rPr>
          <w:iCs/>
          <w:i/>
        </w:rPr>
        <w:t xml:space="preserve">tha</w:t>
      </w:r>
      <w:r>
        <w:t xml:space="preserve"> </w:t>
      </w:r>
      <w:r>
        <w:t xml:space="preserve">by</w:t>
      </w:r>
      <w:r>
        <w:t xml:space="preserve"> </w:t>
      </w:r>
      <w:r>
        <w:t xml:space="preserve">“</w:t>
      </w:r>
      <w:r>
        <w:t xml:space="preserve">tasthasthamipāṃ tāṃtaṃtāmaḥ</w:t>
      </w:r>
      <w:r>
        <w:t xml:space="preserve">”</w:t>
      </w:r>
      <w:r>
        <w:t xml:space="preserve"> </w:t>
      </w:r>
      <w:r>
        <w:t xml:space="preserve">(Pā. Sū. 3-4-101) the substitute</w:t>
      </w:r>
      <w:r>
        <w:t xml:space="preserve"> </w:t>
      </w:r>
      <w:r>
        <w:rPr>
          <w:iCs/>
          <w:i/>
        </w:rPr>
        <w:t xml:space="preserve">ta</w:t>
      </w:r>
      <w:r>
        <w:t xml:space="preserve">; with</w:t>
      </w:r>
      <w:r>
        <w:t xml:space="preserve"> </w:t>
      </w:r>
      <w:r>
        <w:rPr>
          <w:iCs/>
          <w:i/>
        </w:rPr>
        <w:t xml:space="preserve">brū+ta</w:t>
      </w:r>
      <w:r>
        <w:t xml:space="preserve">, by</w:t>
      </w:r>
      <w:r>
        <w:t xml:space="preserve"> </w:t>
      </w:r>
      <w:r>
        <w:t xml:space="preserve">“</w:t>
      </w:r>
      <w:r>
        <w:t xml:space="preserve">taptanaptanathanāś ca</w:t>
      </w:r>
      <w:r>
        <w:t xml:space="preserve">”</w:t>
      </w:r>
      <w:r>
        <w:t xml:space="preserve"> </w:t>
      </w:r>
      <w:r>
        <w:t xml:space="preserve">(Pā. Sū. 7-1-45) the substitute</w:t>
      </w:r>
      <w:r>
        <w:t xml:space="preserve"> </w:t>
      </w:r>
      <w:r>
        <w:rPr>
          <w:iCs/>
          <w:i/>
        </w:rPr>
        <w:t xml:space="preserve">tana</w:t>
      </w:r>
      <w:r>
        <w:t xml:space="preserve"> </w:t>
      </w:r>
      <w:r>
        <w:t xml:space="preserve">comes in the Veda for</w:t>
      </w:r>
      <w:r>
        <w:t xml:space="preserve"> </w:t>
      </w:r>
      <w:r>
        <w:rPr>
          <w:iCs/>
          <w:i/>
        </w:rPr>
        <w:t xml:space="preserve">ta</w:t>
      </w:r>
      <w:r>
        <w:t xml:space="preserve"> </w:t>
      </w:r>
      <w:r>
        <w:t xml:space="preserve">of the</w:t>
      </w:r>
      <w:r>
        <w:t xml:space="preserve"> </w:t>
      </w:r>
      <w:r>
        <w:rPr>
          <w:iCs/>
          <w:i/>
        </w:rPr>
        <w:t xml:space="preserve">loṭ</w:t>
      </w:r>
      <w:r>
        <w:t xml:space="preserve"> </w:t>
      </w:r>
      <w:r>
        <w:t xml:space="preserve">(by the continuing word</w:t>
      </w:r>
      <w:r>
        <w:t xml:space="preserve"> </w:t>
      </w:r>
      <w:r>
        <w:rPr>
          <w:iCs/>
          <w:i/>
        </w:rPr>
        <w:t xml:space="preserve">tasya</w:t>
      </w:r>
      <w:r>
        <w:t xml:space="preserve">); by</w:t>
      </w:r>
      <w:r>
        <w:t xml:space="preserve"> </w:t>
      </w:r>
      <w:r>
        <w:rPr>
          <w:iCs/>
          <w:i/>
        </w:rPr>
        <w:t xml:space="preserve">vyatyaya</w:t>
      </w:r>
      <w:r>
        <w:t xml:space="preserve"> </w:t>
      </w:r>
      <w:r>
        <w:t xml:space="preserve">the</w:t>
      </w:r>
      <w:r>
        <w:t xml:space="preserve"> </w:t>
      </w:r>
      <w:r>
        <w:rPr>
          <w:iCs/>
          <w:i/>
        </w:rPr>
        <w:t xml:space="preserve">pit</w:t>
      </w:r>
      <w:r>
        <w:t xml:space="preserve">-hood arises for</w:t>
      </w:r>
      <w:r>
        <w:t xml:space="preserve"> </w:t>
      </w:r>
      <w:r>
        <w:rPr>
          <w:iCs/>
          <w:i/>
        </w:rPr>
        <w:t xml:space="preserve">tana</w:t>
      </w:r>
      <w:r>
        <w:t xml:space="preserve">; by</w:t>
      </w:r>
      <w:r>
        <w:t xml:space="preserve"> </w:t>
      </w:r>
      <w:r>
        <w:t xml:space="preserve">“</w:t>
      </w:r>
      <w:r>
        <w:t xml:space="preserve">bruva īṭ</w:t>
      </w:r>
      <w:r>
        <w:t xml:space="preserve">”</w:t>
      </w:r>
      <w:r>
        <w:t xml:space="preserve"> </w:t>
      </w:r>
      <w:r>
        <w:t xml:space="preserve">(Pā. Sū. 7-3-93)</w:t>
      </w:r>
      <w:r>
        <w:t xml:space="preserve"> </w:t>
      </w:r>
      <w:r>
        <w:rPr>
          <w:iCs/>
          <w:i/>
        </w:rPr>
        <w:t xml:space="preserve">īṭ</w:t>
      </w:r>
      <w:r>
        <w:t xml:space="preserve"> </w:t>
      </w:r>
      <w:r>
        <w:t xml:space="preserve">is the augment for the root before it; by</w:t>
      </w:r>
      <w:r>
        <w:t xml:space="preserve"> </w:t>
      </w:r>
      <w:r>
        <w:t xml:space="preserve">“</w:t>
      </w:r>
      <w:r>
        <w:t xml:space="preserve">sārvadhātukārdhadhātukayoḥ</w:t>
      </w:r>
      <w:r>
        <w:t xml:space="preserve">”</w:t>
      </w:r>
      <w:r>
        <w:t xml:space="preserve"> </w:t>
      </w:r>
      <w:r>
        <w:t xml:space="preserve">(Pā. Sū. 7-3-84) guṇa, and</w:t>
      </w:r>
      <w:r>
        <w:t xml:space="preserve"> </w:t>
      </w:r>
      <w:r>
        <w:rPr>
          <w:iCs/>
          <w:i/>
        </w:rPr>
        <w:t xml:space="preserve">av</w:t>
      </w:r>
      <w:r>
        <w:t xml:space="preserve"> </w:t>
      </w:r>
      <w:r>
        <w:t xml:space="preserve">replacement:</w:t>
      </w:r>
      <w:r>
        <w:t xml:space="preserve"> </w:t>
      </w:r>
      <w:r>
        <w:rPr>
          <w:iCs/>
          <w:i/>
        </w:rPr>
        <w:t xml:space="preserve">bravītana</w:t>
      </w:r>
      <w:r>
        <w:t xml:space="preserve">.</w:t>
      </w:r>
    </w:p>
    <w:p>
      <w:pPr>
        <w:numPr>
          <w:ilvl w:val="0"/>
          <w:numId w:val="1116"/>
        </w:numPr>
        <w:pStyle w:val="Compact"/>
      </w:pPr>
      <w:r>
        <w:rPr>
          <w:bCs/>
          <w:b/>
        </w:rPr>
        <w:t xml:space="preserve">अमत्सुः</w:t>
      </w:r>
      <w:r>
        <w:t xml:space="preserve"> </w:t>
      </w:r>
      <w:r>
        <w:t xml:space="preserve">— the root</w:t>
      </w:r>
      <w:r>
        <w:t xml:space="preserve"> </w:t>
      </w:r>
      <w:r>
        <w:rPr>
          <w:iCs/>
          <w:i/>
        </w:rPr>
        <w:t xml:space="preserve">madī harṣe</w:t>
      </w:r>
      <w:r>
        <w:t xml:space="preserve">,</w:t>
      </w:r>
      <w:r>
        <w:t xml:space="preserve"> </w:t>
      </w:r>
      <w:r>
        <w:rPr>
          <w:iCs/>
          <w:i/>
        </w:rPr>
        <w:t xml:space="preserve">divādi</w:t>
      </w:r>
      <w:r>
        <w:t xml:space="preserve">; by</w:t>
      </w:r>
      <w:r>
        <w:t xml:space="preserve"> </w:t>
      </w:r>
      <w:r>
        <w:t xml:space="preserve">“</w:t>
      </w:r>
      <w:r>
        <w:t xml:space="preserve">chandasi luṅlaṅliṭaḥ</w:t>
      </w:r>
      <w:r>
        <w:t xml:space="preserve">”</w:t>
      </w:r>
      <w:r>
        <w:t xml:space="preserve"> </w:t>
      </w:r>
      <w:r>
        <w:t xml:space="preserve">(Pā. Sū. 3-4-6) the</w:t>
      </w:r>
      <w:r>
        <w:t xml:space="preserve"> </w:t>
      </w:r>
      <w:r>
        <w:rPr>
          <w:iCs/>
          <w:i/>
        </w:rPr>
        <w:t xml:space="preserve">luṅ</w:t>
      </w:r>
      <w:r>
        <w:t xml:space="preserve"> </w:t>
      </w:r>
      <w:r>
        <w:t xml:space="preserve">in the sense of prayer (</w:t>
      </w:r>
      <w:r>
        <w:t xml:space="preserve">‘</w:t>
      </w:r>
      <w:r>
        <w:t xml:space="preserve">let them make (him) joyful</w:t>
      </w:r>
      <w:r>
        <w:t xml:space="preserve">’</w:t>
      </w:r>
      <w:r>
        <w:t xml:space="preserve">). Before the plural</w:t>
      </w:r>
      <w:r>
        <w:t xml:space="preserve"> </w:t>
      </w:r>
      <w:r>
        <w:rPr>
          <w:iCs/>
          <w:i/>
        </w:rPr>
        <w:t xml:space="preserve">jhi</w:t>
      </w:r>
      <w:r>
        <w:t xml:space="preserve">,</w:t>
      </w:r>
      <w:r>
        <w:t xml:space="preserve"> </w:t>
      </w:r>
      <w:r>
        <w:rPr>
          <w:iCs/>
          <w:i/>
        </w:rPr>
        <w:t xml:space="preserve">cli</w:t>
      </w:r>
      <w:r>
        <w:t xml:space="preserve"> </w:t>
      </w:r>
      <w:r>
        <w:t xml:space="preserve">arises; for it the substitute</w:t>
      </w:r>
      <w:r>
        <w:t xml:space="preserve"> </w:t>
      </w:r>
      <w:r>
        <w:rPr>
          <w:iCs/>
          <w:i/>
        </w:rPr>
        <w:t xml:space="preserve">sic</w:t>
      </w:r>
      <w:r>
        <w:t xml:space="preserve">; by</w:t>
      </w:r>
      <w:r>
        <w:t xml:space="preserve"> </w:t>
      </w:r>
      <w:r>
        <w:t xml:space="preserve">“</w:t>
      </w:r>
      <w:r>
        <w:t xml:space="preserve">sicaś ca</w:t>
      </w:r>
      <w:r>
        <w:t xml:space="preserve">”</w:t>
      </w:r>
      <w:r>
        <w:t xml:space="preserve"> </w:t>
      </w:r>
      <w:r>
        <w:t xml:space="preserve">…</w:t>
      </w:r>
      <w:r>
        <w:t xml:space="preserve"> </w:t>
      </w:r>
      <w:r>
        <w:t xml:space="preserve">“</w:t>
      </w:r>
      <w:r>
        <w:t xml:space="preserve">sijabhyastavidibhyaś ca</w:t>
      </w:r>
      <w:r>
        <w:t xml:space="preserve">”</w:t>
      </w:r>
      <w:r>
        <w:t xml:space="preserve"> </w:t>
      </w:r>
      <w:r>
        <w:t xml:space="preserve">(Pā. Sū. 3-4-109) the substitute</w:t>
      </w:r>
      <w:r>
        <w:t xml:space="preserve"> </w:t>
      </w:r>
      <w:r>
        <w:rPr>
          <w:iCs/>
          <w:i/>
        </w:rPr>
        <w:t xml:space="preserve">jus</w:t>
      </w:r>
      <w:r>
        <w:t xml:space="preserve"> </w:t>
      </w:r>
      <w:r>
        <w:t xml:space="preserve">for the</w:t>
      </w:r>
      <w:r>
        <w:t xml:space="preserve"> </w:t>
      </w:r>
      <w:r>
        <w:rPr>
          <w:iCs/>
          <w:i/>
        </w:rPr>
        <w:t xml:space="preserve">jhi</w:t>
      </w:r>
      <w:r>
        <w:t xml:space="preserve"> </w:t>
      </w:r>
      <w:r>
        <w:t xml:space="preserve">that follows</w:t>
      </w:r>
      <w:r>
        <w:t xml:space="preserve"> </w:t>
      </w:r>
      <w:r>
        <w:rPr>
          <w:iCs/>
          <w:i/>
        </w:rPr>
        <w:t xml:space="preserve">sic</w:t>
      </w:r>
      <w:r>
        <w:t xml:space="preserve"> </w:t>
      </w:r>
      <w:r>
        <w:t xml:space="preserve">in the</w:t>
      </w:r>
      <w:r>
        <w:t xml:space="preserve"> </w:t>
      </w:r>
      <w:r>
        <w:rPr>
          <w:iCs/>
          <w:i/>
        </w:rPr>
        <w:t xml:space="preserve">luṅ</w:t>
      </w:r>
      <w:r>
        <w:t xml:space="preserve">; of</w:t>
      </w:r>
      <w:r>
        <w:t xml:space="preserve"> </w:t>
      </w:r>
      <w:r>
        <w:rPr>
          <w:iCs/>
          <w:i/>
        </w:rPr>
        <w:t xml:space="preserve">jus</w:t>
      </w:r>
      <w:r>
        <w:t xml:space="preserve"> </w:t>
      </w:r>
      <w:r>
        <w:t xml:space="preserve">only</w:t>
      </w:r>
      <w:r>
        <w:t xml:space="preserve"> </w:t>
      </w:r>
      <w:r>
        <w:rPr>
          <w:iCs/>
          <w:i/>
        </w:rPr>
        <w:t xml:space="preserve">us</w:t>
      </w:r>
      <w:r>
        <w:t xml:space="preserve"> </w:t>
      </w:r>
      <w:r>
        <w:t xml:space="preserve">remains; the augment</w:t>
      </w:r>
      <w:r>
        <w:t xml:space="preserve"> </w:t>
      </w:r>
      <w:r>
        <w:rPr>
          <w:iCs/>
          <w:i/>
        </w:rPr>
        <w:t xml:space="preserve">aṭ</w:t>
      </w:r>
      <w:r>
        <w:t xml:space="preserve"> </w:t>
      </w:r>
      <w:r>
        <w:t xml:space="preserve">for the stem; with</w:t>
      </w:r>
      <w:r>
        <w:t xml:space="preserve"> </w:t>
      </w:r>
      <w:r>
        <w:rPr>
          <w:iCs/>
          <w:i/>
        </w:rPr>
        <w:t xml:space="preserve">amad+s+us</w:t>
      </w:r>
      <w:r>
        <w:t xml:space="preserve">,</w:t>
      </w:r>
      <w:r>
        <w:t xml:space="preserve"> </w:t>
      </w:r>
      <w:r>
        <w:rPr>
          <w:iCs/>
          <w:i/>
        </w:rPr>
        <w:t xml:space="preserve">iṭ</w:t>
      </w:r>
      <w:r>
        <w:t xml:space="preserve"> </w:t>
      </w:r>
      <w:r>
        <w:t xml:space="preserve">would be obtained for</w:t>
      </w:r>
      <w:r>
        <w:t xml:space="preserve"> </w:t>
      </w:r>
      <w:r>
        <w:rPr>
          <w:iCs/>
          <w:i/>
        </w:rPr>
        <w:t xml:space="preserve">sic</w:t>
      </w:r>
      <w:r>
        <w:t xml:space="preserve"> </w:t>
      </w:r>
      <w:r>
        <w:t xml:space="preserve">as a</w:t>
      </w:r>
      <w:r>
        <w:t xml:space="preserve"> </w:t>
      </w:r>
      <w:r>
        <w:rPr>
          <w:iCs/>
          <w:i/>
        </w:rPr>
        <w:t xml:space="preserve">valādi</w:t>
      </w:r>
      <w:r>
        <w:t xml:space="preserve">; but</w:t>
      </w:r>
      <w:r>
        <w:t xml:space="preserve"> </w:t>
      </w:r>
      <w:r>
        <w:t xml:space="preserve">“</w:t>
      </w:r>
      <w:r>
        <w:t xml:space="preserve">āgamaśāstram anityam</w:t>
      </w:r>
      <w:r>
        <w:t xml:space="preserve">”</w:t>
      </w:r>
      <w:r>
        <w:t xml:space="preserve"> </w:t>
      </w:r>
      <w:r>
        <w:t xml:space="preserve">(a</w:t>
      </w:r>
      <w:r>
        <w:t xml:space="preserve"> </w:t>
      </w:r>
      <w:r>
        <w:rPr>
          <w:iCs/>
          <w:i/>
        </w:rPr>
        <w:t xml:space="preserve">paribhāṣā</w:t>
      </w:r>
      <w:r>
        <w:t xml:space="preserve">) says the rules enjoining augments are non-universal, so no</w:t>
      </w:r>
      <w:r>
        <w:t xml:space="preserve"> </w:t>
      </w:r>
      <w:r>
        <w:rPr>
          <w:iCs/>
          <w:i/>
        </w:rPr>
        <w:t xml:space="preserve">iṭ</w:t>
      </w:r>
      <w:r>
        <w:t xml:space="preserve"> </w:t>
      </w:r>
      <w:r>
        <w:t xml:space="preserve">arises;</w:t>
      </w:r>
      <w:r>
        <w:t xml:space="preserve"> </w:t>
      </w:r>
      <w:r>
        <w:t xml:space="preserve">“</w:t>
      </w:r>
      <w:r>
        <w:t xml:space="preserve">ārdhadhātukasyeḍ valādeḥ</w:t>
      </w:r>
      <w:r>
        <w:t xml:space="preserve">”</w:t>
      </w:r>
      <w:r>
        <w:t xml:space="preserve"> </w:t>
      </w:r>
      <w:r>
        <w:t xml:space="preserve">(Pā. Sū. 7-2-35), being a rule of this</w:t>
      </w:r>
      <w:r>
        <w:t xml:space="preserve"> </w:t>
      </w:r>
      <w:r>
        <w:rPr>
          <w:iCs/>
          <w:i/>
        </w:rPr>
        <w:t xml:space="preserve">iṭ</w:t>
      </w:r>
      <w:r>
        <w:t xml:space="preserve">, is therefore non-universal; by</w:t>
      </w:r>
      <w:r>
        <w:t xml:space="preserve"> </w:t>
      </w:r>
      <w:r>
        <w:t xml:space="preserve">“</w:t>
      </w:r>
      <w:r>
        <w:t xml:space="preserve">khari ca</w:t>
      </w:r>
      <w:r>
        <w:t xml:space="preserve">”</w:t>
      </w:r>
      <w:r>
        <w:t xml:space="preserve"> </w:t>
      </w:r>
      <w:r>
        <w:t xml:space="preserve">(Pā. Sū. 8-4-55)</w:t>
      </w:r>
      <w:r>
        <w:t xml:space="preserve"> </w:t>
      </w:r>
      <w:r>
        <w:rPr>
          <w:iCs/>
          <w:i/>
        </w:rPr>
        <w:t xml:space="preserve">carva</w:t>
      </w:r>
      <w:r>
        <w:t xml:space="preserve"> </w:t>
      </w:r>
      <w:r>
        <w:t xml:space="preserve">for the</w:t>
      </w:r>
      <w:r>
        <w:t xml:space="preserve"> </w:t>
      </w:r>
      <w:r>
        <w:rPr>
          <w:iCs/>
          <w:i/>
        </w:rPr>
        <w:t xml:space="preserve">d</w:t>
      </w:r>
      <w:r>
        <w:t xml:space="preserve"> </w:t>
      </w:r>
      <w:r>
        <w:t xml:space="preserve">of the root, giving</w:t>
      </w:r>
      <w:r>
        <w:t xml:space="preserve"> </w:t>
      </w:r>
      <w:r>
        <w:rPr>
          <w:iCs/>
          <w:i/>
        </w:rPr>
        <w:t xml:space="preserve">amatsuḥ</w:t>
      </w:r>
      <w:r>
        <w:t xml:space="preserve">.</w:t>
      </w:r>
    </w:p>
    <w:p>
      <w:pPr>
        <w:numPr>
          <w:ilvl w:val="0"/>
          <w:numId w:val="1116"/>
        </w:numPr>
        <w:pStyle w:val="Compact"/>
      </w:pPr>
      <w:r>
        <w:rPr>
          <w:bCs/>
          <w:b/>
        </w:rPr>
        <w:t xml:space="preserve">नमस्यत</w:t>
      </w:r>
      <w:r>
        <w:t xml:space="preserve"> </w:t>
      </w:r>
      <w:r>
        <w:t xml:space="preserve">— a denominative; by</w:t>
      </w:r>
      <w:r>
        <w:t xml:space="preserve"> </w:t>
      </w:r>
      <w:r>
        <w:t xml:space="preserve">“</w:t>
      </w:r>
      <w:r>
        <w:t xml:space="preserve">namovarivaścitraṅaḥ kyac</w:t>
      </w:r>
      <w:r>
        <w:t xml:space="preserve">”</w:t>
      </w:r>
      <w:r>
        <w:t xml:space="preserve"> </w:t>
      </w:r>
      <w:r>
        <w:t xml:space="preserve">(Pā. Sū. 3-1-19) — the word</w:t>
      </w:r>
      <w:r>
        <w:t xml:space="preserve"> </w:t>
      </w:r>
      <w:r>
        <w:rPr>
          <w:iCs/>
          <w:i/>
        </w:rPr>
        <w:t xml:space="preserve">karaṇa</w:t>
      </w:r>
      <w:r>
        <w:t xml:space="preserve"> </w:t>
      </w:r>
      <w:r>
        <w:t xml:space="preserve">(</w:t>
      </w:r>
      <w:r>
        <w:t xml:space="preserve">‘</w:t>
      </w:r>
      <w:r>
        <w:t xml:space="preserve">doing</w:t>
      </w:r>
      <w:r>
        <w:t xml:space="preserve">’</w:t>
      </w:r>
      <w:r>
        <w:t xml:space="preserve">) continues — the affix</w:t>
      </w:r>
      <w:r>
        <w:t xml:space="preserve"> </w:t>
      </w:r>
      <w:r>
        <w:rPr>
          <w:iCs/>
          <w:i/>
        </w:rPr>
        <w:t xml:space="preserve">kyac</w:t>
      </w:r>
      <w:r>
        <w:t xml:space="preserve"> </w:t>
      </w:r>
      <w:r>
        <w:t xml:space="preserve">comes after</w:t>
      </w:r>
      <w:r>
        <w:t xml:space="preserve"> </w:t>
      </w:r>
      <w:r>
        <w:rPr>
          <w:iCs/>
          <w:i/>
        </w:rPr>
        <w:t xml:space="preserve">namas</w:t>
      </w:r>
      <w:r>
        <w:t xml:space="preserve">,</w:t>
      </w:r>
      <w:r>
        <w:t xml:space="preserve"> </w:t>
      </w:r>
      <w:r>
        <w:rPr>
          <w:iCs/>
          <w:i/>
        </w:rPr>
        <w:t xml:space="preserve">varivas</w:t>
      </w:r>
      <w:r>
        <w:t xml:space="preserve">,</w:t>
      </w:r>
      <w:r>
        <w:t xml:space="preserve"> </w:t>
      </w:r>
      <w:r>
        <w:rPr>
          <w:iCs/>
          <w:i/>
        </w:rPr>
        <w:t xml:space="preserve">citraṅ</w:t>
      </w:r>
      <w:r>
        <w:t xml:space="preserve"> </w:t>
      </w:r>
      <w:r>
        <w:t xml:space="preserve">in the senses of worship, service, wonder respectively; since</w:t>
      </w:r>
      <w:r>
        <w:t xml:space="preserve"> </w:t>
      </w:r>
      <w:r>
        <w:rPr>
          <w:iCs/>
          <w:i/>
        </w:rPr>
        <w:t xml:space="preserve">kyac</w:t>
      </w:r>
      <w:r>
        <w:t xml:space="preserve"> </w:t>
      </w:r>
      <w:r>
        <w:t xml:space="preserve">is of the</w:t>
      </w:r>
      <w:r>
        <w:t xml:space="preserve"> </w:t>
      </w:r>
      <w:r>
        <w:rPr>
          <w:iCs/>
          <w:i/>
        </w:rPr>
        <w:t xml:space="preserve">sanādi</w:t>
      </w:r>
      <w:r>
        <w:t xml:space="preserve"> </w:t>
      </w:r>
      <w:r>
        <w:t xml:space="preserve">group, the</w:t>
      </w:r>
      <w:r>
        <w:t xml:space="preserve"> </w:t>
      </w:r>
      <w:r>
        <w:rPr>
          <w:iCs/>
          <w:i/>
        </w:rPr>
        <w:t xml:space="preserve">kyac</w:t>
      </w:r>
      <w:r>
        <w:t xml:space="preserve">-ending</w:t>
      </w:r>
      <w:r>
        <w:t xml:space="preserve"> </w:t>
      </w:r>
      <w:r>
        <w:rPr>
          <w:iCs/>
          <w:i/>
        </w:rPr>
        <w:t xml:space="preserve">namasya</w:t>
      </w:r>
      <w:r>
        <w:t xml:space="preserve"> </w:t>
      </w:r>
      <w:r>
        <w:t xml:space="preserve">gets the root-designation; the</w:t>
      </w:r>
      <w:r>
        <w:t xml:space="preserve"> </w:t>
      </w:r>
      <w:r>
        <w:rPr>
          <w:iCs/>
          <w:i/>
        </w:rPr>
        <w:t xml:space="preserve">loṭ</w:t>
      </w:r>
      <w:r>
        <w:t xml:space="preserve"> </w:t>
      </w:r>
      <w:r>
        <w:t xml:space="preserve">second person plural,</w:t>
      </w:r>
      <w:r>
        <w:t xml:space="preserve"> </w:t>
      </w:r>
      <w:r>
        <w:rPr>
          <w:iCs/>
          <w:i/>
        </w:rPr>
        <w:t xml:space="preserve">tha</w:t>
      </w:r>
      <w:r>
        <w:t xml:space="preserve"> </w:t>
      </w:r>
      <w:r>
        <w:t xml:space="preserve">replaced by</w:t>
      </w:r>
      <w:r>
        <w:t xml:space="preserve"> </w:t>
      </w:r>
      <w:r>
        <w:rPr>
          <w:iCs/>
          <w:i/>
        </w:rPr>
        <w:t xml:space="preserve">ta</w:t>
      </w:r>
      <w:r>
        <w:t xml:space="preserve">, as before.</w:t>
      </w:r>
    </w:p>
    <w:p>
      <w:pPr>
        <w:numPr>
          <w:ilvl w:val="0"/>
          <w:numId w:val="1116"/>
        </w:numPr>
        <w:pStyle w:val="Compact"/>
      </w:pPr>
      <w:r>
        <w:rPr>
          <w:bCs/>
          <w:b/>
        </w:rPr>
        <w:t xml:space="preserve">सहः</w:t>
      </w:r>
      <w:r>
        <w:t xml:space="preserve"> </w:t>
      </w:r>
      <w:r>
        <w:t xml:space="preserve">—</w:t>
      </w:r>
      <w:r>
        <w:t xml:space="preserve"> </w:t>
      </w:r>
      <w:r>
        <w:t xml:space="preserve">“</w:t>
      </w:r>
      <w:r>
        <w:t xml:space="preserve">the word</w:t>
      </w:r>
      <w:r>
        <w:t xml:space="preserve"> </w:t>
      </w:r>
      <w:r>
        <w:rPr>
          <w:iCs/>
          <w:i/>
        </w:rPr>
        <w:t xml:space="preserve">sahas</w:t>
      </w:r>
      <w:r>
        <w:t xml:space="preserve"> </w:t>
      </w:r>
      <w:r>
        <w:t xml:space="preserve">occurs in the sense of strength. Here it is used in the sense</w:t>
      </w:r>
      <w:r>
        <w:t xml:space="preserve"> </w:t>
      </w:r>
      <w:r>
        <w:t xml:space="preserve">‘</w:t>
      </w:r>
      <w:r>
        <w:t xml:space="preserve">one who has that</w:t>
      </w:r>
      <w:r>
        <w:t xml:space="preserve">’</w:t>
      </w:r>
      <w:r>
        <w:t xml:space="preserve">. In the sūtra</w:t>
      </w:r>
      <w:r>
        <w:t xml:space="preserve">”</w:t>
      </w:r>
      <w:r>
        <w:t xml:space="preserve">matvarthe māsatannoḥ” (Pā. Sū. 4-4-[?]) the</w:t>
      </w:r>
      <w:r>
        <w:t xml:space="preserve"> </w:t>
      </w:r>
      <w:r>
        <w:rPr>
          <w:iCs/>
          <w:i/>
        </w:rPr>
        <w:t xml:space="preserve">vārttika</w:t>
      </w:r>
      <w:r>
        <w:t xml:space="preserve"> </w:t>
      </w:r>
      <w:r>
        <w:t xml:space="preserve">“</w:t>
      </w:r>
      <w:r>
        <w:t xml:space="preserve">lugakāreṇa… vaktavyāḥ</w:t>
      </w:r>
      <w:r>
        <w:t xml:space="preserve">”</w:t>
      </w:r>
      <w:r>
        <w:t xml:space="preserve"> </w:t>
      </w:r>
      <w:r>
        <w:t xml:space="preserve">is read: the affix enjoined in the</w:t>
      </w:r>
      <w:r>
        <w:t xml:space="preserve"> </w:t>
      </w:r>
      <w:r>
        <w:rPr>
          <w:iCs/>
          <w:i/>
        </w:rPr>
        <w:t xml:space="preserve">matup</w:t>
      </w:r>
      <w:r>
        <w:t xml:space="preserve"> </w:t>
      </w:r>
      <w:r>
        <w:t xml:space="preserve">sense is dropped; here, since the stem ends in</w:t>
      </w:r>
      <w:r>
        <w:t xml:space="preserve"> </w:t>
      </w:r>
      <w:r>
        <w:rPr>
          <w:iCs/>
          <w:i/>
        </w:rPr>
        <w:t xml:space="preserve">as</w:t>
      </w:r>
      <w:r>
        <w:t xml:space="preserve">,</w:t>
      </w:r>
      <w:r>
        <w:t xml:space="preserve"> </w:t>
      </w:r>
      <w:r>
        <w:rPr>
          <w:iCs/>
          <w:i/>
        </w:rPr>
        <w:t xml:space="preserve">vin</w:t>
      </w:r>
      <w:r>
        <w:t xml:space="preserve"> </w:t>
      </w:r>
      <w:r>
        <w:t xml:space="preserve">would be obtained in the</w:t>
      </w:r>
      <w:r>
        <w:t xml:space="preserve"> </w:t>
      </w:r>
      <w:r>
        <w:rPr>
          <w:iCs/>
          <w:i/>
        </w:rPr>
        <w:t xml:space="preserve">matup</w:t>
      </w:r>
      <w:r>
        <w:t xml:space="preserve"> </w:t>
      </w:r>
      <w:r>
        <w:t xml:space="preserve">sense; by this</w:t>
      </w:r>
      <w:r>
        <w:t xml:space="preserve"> </w:t>
      </w:r>
      <w:r>
        <w:rPr>
          <w:iCs/>
          <w:i/>
        </w:rPr>
        <w:t xml:space="preserve">vārttika</w:t>
      </w:r>
      <w:r>
        <w:t xml:space="preserve"> </w:t>
      </w:r>
      <w:r>
        <w:rPr>
          <w:iCs/>
          <w:i/>
        </w:rPr>
        <w:t xml:space="preserve">luk</w:t>
      </w:r>
      <w:r>
        <w:t xml:space="preserve"> </w:t>
      </w:r>
      <w:r>
        <w:t xml:space="preserve">of the</w:t>
      </w:r>
      <w:r>
        <w:t xml:space="preserve"> </w:t>
      </w:r>
      <w:r>
        <w:rPr>
          <w:iCs/>
          <w:i/>
        </w:rPr>
        <w:t xml:space="preserve">matup</w:t>
      </w:r>
      <w:r>
        <w:t xml:space="preserve">-sense affix arises, though the sense is shown.</w:t>
      </w:r>
      <w:r>
        <w:t xml:space="preserve"> </w:t>
      </w:r>
      <w:r>
        <w:rPr>
          <w:iCs/>
          <w:i/>
        </w:rPr>
        <w:t xml:space="preserve">Yaḥ śiṣyate saḥ</w:t>
      </w:r>
      <w:r>
        <w:t xml:space="preserve">…</w:t>
      </w:r>
      <w:r>
        <w:t xml:space="preserve"> </w:t>
      </w:r>
      <w:r>
        <w:rPr>
          <w:iCs/>
          <w:i/>
        </w:rPr>
        <w:t xml:space="preserve">(the remainder of the sentence is on p. 94)</w:t>
      </w:r>
    </w:p>
    <w:bookmarkEnd w:id="121"/>
    <w:bookmarkStart w:id="122" w:name="page-94-pdf-109"/>
    <w:p>
      <w:pPr>
        <w:pStyle w:val="Heading3"/>
      </w:pPr>
      <w:r>
        <w:t xml:space="preserve">Page 94 (PDF 109)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Grammar of Rik 84.5, concluded:</w:t>
      </w:r>
      <w:r>
        <w:t xml:space="preserve"> </w:t>
      </w:r>
      <w:r>
        <w:t xml:space="preserve">“</w:t>
      </w:r>
      <w:r>
        <w:t xml:space="preserve">…by the maxim</w:t>
      </w:r>
      <w:r>
        <w:t xml:space="preserve"> </w:t>
      </w:r>
      <w:r>
        <w:t xml:space="preserve">‘</w:t>
      </w:r>
      <w:r>
        <w:rPr>
          <w:iCs/>
          <w:i/>
        </w:rPr>
        <w:t xml:space="preserve">lupyamānārthābhidhāyī</w:t>
      </w:r>
      <w:r>
        <w:t xml:space="preserve">’</w:t>
      </w:r>
      <w:r>
        <w:t xml:space="preserve"> </w:t>
      </w:r>
      <w:r>
        <w:t xml:space="preserve">(the sense of a dropped affix is still understood), even though the</w:t>
      </w:r>
      <w:r>
        <w:t xml:space="preserve"> </w:t>
      </w:r>
      <w:r>
        <w:rPr>
          <w:iCs/>
          <w:i/>
        </w:rPr>
        <w:t xml:space="preserve">matup</w:t>
      </w:r>
      <w:r>
        <w:t xml:space="preserve">-sense affix is dropped here, the sense is shown by the stem.</w:t>
      </w:r>
      <w:r>
        <w:t xml:space="preserve">”</w:t>
      </w:r>
      <w:r>
        <w:t xml:space="preserve"> </w:t>
      </w:r>
      <w:r>
        <w:t xml:space="preserve">||5||</w:t>
      </w:r>
    </w:p>
    <w:p>
      <w:pPr>
        <w:pStyle w:val="BodyText"/>
      </w:pPr>
      <w:r>
        <w:rPr>
          <w:iCs/>
          <w:i/>
        </w:rPr>
        <w:t xml:space="preserve">Grammar page, noted briefly; sūtra numerals tentative [?].</w:t>
      </w:r>
    </w:p>
    <w:p>
      <w:pPr>
        <w:pStyle w:val="BodyText"/>
      </w:pPr>
      <w:r>
        <w:rPr>
          <w:bCs/>
          <w:b/>
        </w:rPr>
        <w:t xml:space="preserve">॥ संहिताखण्डः ॥ — Saṃhitā text of Rik 84.6</w:t>
      </w:r>
    </w:p>
    <w:p>
      <w:pPr>
        <w:pStyle w:val="BlockText"/>
      </w:pPr>
      <w:r>
        <w:t xml:space="preserve">नकिष्ट्वद्रथीतरो हरी यदिन्द्र यच्छसे ।</w:t>
      </w:r>
      <w:r>
        <w:t xml:space="preserve"> </w:t>
      </w:r>
      <w:r>
        <w:t xml:space="preserve">नकिष्ट्वानु मज्मना नकिः स्वश्व आनशे ॥ ६ ॥</w:t>
      </w:r>
    </w:p>
    <w:p>
      <w:pPr>
        <w:pStyle w:val="FirstParagraph"/>
      </w:pPr>
      <w:r>
        <w:rPr>
          <w:iCs/>
          <w:i/>
        </w:rPr>
        <w:t xml:space="preserve">nakiṣ ṭvad rathītaro harī yad indra yacchase |</w:t>
      </w:r>
      <w:r>
        <w:rPr>
          <w:iCs/>
          <w:i/>
        </w:rPr>
        <w:t xml:space="preserve"> </w:t>
      </w:r>
      <w:r>
        <w:rPr>
          <w:iCs/>
          <w:i/>
        </w:rPr>
        <w:t xml:space="preserve">nakiṣ ṭvānu majmanā nakiḥ svaśva ānaśe ||6||</w:t>
      </w:r>
    </w:p>
    <w:p>
      <w:pPr>
        <w:pStyle w:val="BodyText"/>
      </w:pPr>
      <w:r>
        <w:rPr>
          <w:bCs/>
          <w:b/>
        </w:rPr>
        <w:t xml:space="preserve">॥ पदपाठः ॥ — Pada-pāṭha</w:t>
      </w:r>
    </w:p>
    <w:p>
      <w:pPr>
        <w:pStyle w:val="BlockText"/>
      </w:pPr>
      <w:r>
        <w:t xml:space="preserve">नकिः । त्वत् । रथिऽतरः । हरी इति । यत् । इन्द्र । यच्छसे ।</w:t>
      </w:r>
      <w:r>
        <w:t xml:space="preserve"> </w:t>
      </w:r>
      <w:r>
        <w:t xml:space="preserve">नकिः । त्वा । अनु । मज्मना । नकिः । सुऽअश्वः । आनशे ॥ ६ ॥</w:t>
      </w:r>
    </w:p>
    <w:p>
      <w:pPr>
        <w:pStyle w:val="FirstParagraph"/>
      </w:pPr>
      <w:r>
        <w:rPr>
          <w:iCs/>
          <w:i/>
        </w:rPr>
        <w:t xml:space="preserve">nakiḥ | tvat | rathi-taraḥ | harī iti | yat | indra | yacchase | nakiḥ | tvā | anu | majmanā | nakiḥ | su-aśvaḥ | ānaśe ||6||</w:t>
      </w:r>
    </w:p>
    <w:p>
      <w:pPr>
        <w:pStyle w:val="BodyText"/>
      </w:pPr>
      <w:r>
        <w:rPr>
          <w:bCs/>
          <w:b/>
        </w:rPr>
        <w:t xml:space="preserve">॥ सायणभाष्यम् ॥ — Sāyaṇa’s bhāṣya of Rik 84.6</w:t>
      </w:r>
      <w:r>
        <w:t xml:space="preserve"> </w:t>
      </w:r>
      <w:r>
        <w:rPr>
          <w:iCs/>
          <w:i/>
        </w:rPr>
        <w:t xml:space="preserve">(Sanskrit in Kannada script; doubtful places [?])</w:t>
      </w:r>
    </w:p>
    <w:p>
      <w:pPr>
        <w:pStyle w:val="BlockText"/>
      </w:pPr>
      <w:r>
        <w:t xml:space="preserve">हे इन्द्र यद्यस्मात्त्वं हरी एतत्संज्ञावश्वौ यच्छसे रथे योजयसि तस्मात्त्वत्तोऽन्यः कश्चिद्रथीतरोऽतिशयेन रथवान् नकिः । नास्ति । अन्येषामीदृग्रश्वयुक्तरथाभावात् । त्वा त्वामनुलक्ष्य मज्मना । बलनामैतत् । बलेन सदृशोऽपि नकिः । न ह्यस्ति । स्वश्वः शोभनाश्वोऽन्यः कश्चित्त्वां नकिरानशे । न प्राप । इन्द्रस्य बलाश्वयोरसाधारणत्वादिन्द्रसदृशो बलवानश्ववान् लोके कश्चिदपि नास्तीत्यर्थः ॥ नकिष्ट्वत् । युष्मत्तत्ततक्षुःष्वन्तःपादमिति षत्वम् । रथीतरः । अतिशयेन रथी । तरपीद्रथिनः । पा. ८-२-८२? [?] इति ईकारान्तादेशः । अवग्रहसमये छान्दसं ह्रस्वत्वम् । यच्छसे । यमेर्व्यत्ययेनात्मनेपदम् । स्वश्वः । बहुव्रीहावाद्युदात्तत्वम् । द्व्यचश्छन्दसीत्युत्तरपदाद्युदात्तत्वम् । आनशे । अश्नोतेश्छन्दसीत्यादिना उत्तरस्य नुट् ॥ ६ ॥</w:t>
      </w:r>
    </w:p>
    <w:p>
      <w:pPr>
        <w:pStyle w:val="FirstParagraph"/>
      </w:pPr>
      <w:r>
        <w:rPr>
          <w:iCs/>
          <w:i/>
        </w:rPr>
        <w:t xml:space="preserve">he indra yad yasmāt tvaṃ harī etatsaṃjñāv aśvau yacchase rathe yojayasi tasmāt tvatto ’nyaḥ kaścid rathītaro ’tiśayena rathavān nakiḥ | nāsti | anyeṣām īdṛgaśvayuktarathābhāvāt | tvā tvām anulakṣya majmanā | balanāmaitat | balena sadṛśo ’pi nakiḥ | na hy asti | svaśvaḥ śobhanāśvo ’nyaḥ kaścit tvāṃ nakir ānaśe | na prāpa | indrasya balāśvayor asādhāraṇatvād indrasadṛśo balavān aśvavān loke kaścid api nāstīty arthaḥ || nakiṣṭvat | yuṣmattattatakṣuḥṣvantaḥpādam iti ṣatvam | rathītaraḥ | atiśayena rathī | tarapīd rathinaḥ | pā. 8-2-82? [?] ity īkārāntādeśaḥ | avagrahasamaye chāndasaṃ hrasvatvam | yacchase | yamer vyatyayenātmanepadam | svaśvaḥ | bahuvrīhāv ādyudāttatvam | dvyaca śchandasīty uttarapadādyudāttatvam | ānaśe | aśnoter chandasīty ādinā uttarasya nuṭ || 6 ||</w:t>
      </w:r>
    </w:p>
    <w:p>
      <w:pPr>
        <w:pStyle w:val="BodyText"/>
      </w:pPr>
      <w:r>
        <w:rPr>
          <w:iCs/>
          <w:i/>
        </w:rPr>
        <w:t xml:space="preserve">Sense:</w:t>
      </w:r>
      <w:r>
        <w:t xml:space="preserve"> </w:t>
      </w:r>
      <w:r>
        <w:t xml:space="preserve">“</w:t>
      </w:r>
      <w:r>
        <w:t xml:space="preserve">O Indra, since you yoke (</w:t>
      </w:r>
      <w:r>
        <w:rPr>
          <w:iCs/>
          <w:i/>
        </w:rPr>
        <w:t xml:space="preserve">yacchase</w:t>
      </w:r>
      <w:r>
        <w:t xml:space="preserve">) your two bays, the horses of that name, to the chariot, therefore no one other than you is</w:t>
      </w:r>
      <w:r>
        <w:t xml:space="preserve"> </w:t>
      </w:r>
      <w:r>
        <w:rPr>
          <w:iCs/>
          <w:i/>
        </w:rPr>
        <w:t xml:space="preserve">rathītaraḥ</w:t>
      </w:r>
      <w:r>
        <w:t xml:space="preserve"> </w:t>
      </w:r>
      <w:r>
        <w:t xml:space="preserve">— exceedingly possessed of a chariot (a better charioteer): none (</w:t>
      </w:r>
      <w:r>
        <w:rPr>
          <w:iCs/>
          <w:i/>
        </w:rPr>
        <w:t xml:space="preserve">nakiḥ</w:t>
      </w:r>
      <w:r>
        <w:t xml:space="preserve">) exists, because others have no chariot yoked with such horses. Looking to you (</w:t>
      </w:r>
      <w:r>
        <w:rPr>
          <w:iCs/>
          <w:i/>
        </w:rPr>
        <w:t xml:space="preserve">tvā anu</w:t>
      </w:r>
      <w:r>
        <w:t xml:space="preserve">), none is equal in</w:t>
      </w:r>
      <w:r>
        <w:t xml:space="preserve"> </w:t>
      </w:r>
      <w:r>
        <w:rPr>
          <w:iCs/>
          <w:i/>
        </w:rPr>
        <w:t xml:space="preserve">majmanā</w:t>
      </w:r>
      <w:r>
        <w:t xml:space="preserve"> </w:t>
      </w:r>
      <w:r>
        <w:t xml:space="preserve">— strength; none exists. And no other possessed of good horses (</w:t>
      </w:r>
      <w:r>
        <w:rPr>
          <w:iCs/>
          <w:i/>
        </w:rPr>
        <w:t xml:space="preserve">svaśvaḥ</w:t>
      </w:r>
      <w:r>
        <w:t xml:space="preserve">) has reached (</w:t>
      </w:r>
      <w:r>
        <w:rPr>
          <w:iCs/>
          <w:i/>
        </w:rPr>
        <w:t xml:space="preserve">ānaśe</w:t>
      </w:r>
      <w:r>
        <w:t xml:space="preserve"> </w:t>
      </w:r>
      <w:r>
        <w:t xml:space="preserve">=</w:t>
      </w:r>
      <w:r>
        <w:t xml:space="preserve"> </w:t>
      </w:r>
      <w:r>
        <w:rPr>
          <w:iCs/>
          <w:i/>
        </w:rPr>
        <w:t xml:space="preserve">na prāpa</w:t>
      </w:r>
      <w:r>
        <w:t xml:space="preserve">) you. Because Indra’s strength and horses are unique, there is no one in the world equal to Indra in strength or in having horses.</w:t>
      </w:r>
      <w:r>
        <w:t xml:space="preserve">”</w:t>
      </w:r>
      <w:r>
        <w:t xml:space="preserve"> </w:t>
      </w:r>
      <w:r>
        <w:rPr>
          <w:iCs/>
          <w:i/>
        </w:rPr>
        <w:t xml:space="preserve">The grammatical tail</w:t>
      </w:r>
      <w:r>
        <w:t xml:space="preserve"> </w:t>
      </w:r>
      <w:r>
        <w:t xml:space="preserve">(characterized):</w:t>
      </w:r>
      <w:r>
        <w:t xml:space="preserve"> </w:t>
      </w:r>
      <w:r>
        <w:rPr>
          <w:iCs/>
          <w:i/>
        </w:rPr>
        <w:t xml:space="preserve">nakiṣṭvat</w:t>
      </w:r>
      <w:r>
        <w:t xml:space="preserve"> </w:t>
      </w:r>
      <w:r>
        <w:t xml:space="preserve">—</w:t>
      </w:r>
      <w:r>
        <w:t xml:space="preserve"> </w:t>
      </w:r>
      <w:r>
        <w:rPr>
          <w:iCs/>
          <w:i/>
        </w:rPr>
        <w:t xml:space="preserve">ṣatva</w:t>
      </w:r>
      <w:r>
        <w:t xml:space="preserve"> </w:t>
      </w:r>
      <w:r>
        <w:t xml:space="preserve">by</w:t>
      </w:r>
      <w:r>
        <w:t xml:space="preserve"> </w:t>
      </w:r>
      <w:r>
        <w:t xml:space="preserve">“</w:t>
      </w:r>
      <w:r>
        <w:t xml:space="preserve">yuṣmat-tat-takṣuḥṣv antaḥpādam</w:t>
      </w:r>
      <w:r>
        <w:t xml:space="preserve">”</w:t>
      </w:r>
      <w:r>
        <w:t xml:space="preserve">;</w:t>
      </w:r>
      <w:r>
        <w:t xml:space="preserve"> </w:t>
      </w:r>
      <w:r>
        <w:rPr>
          <w:iCs/>
          <w:i/>
        </w:rPr>
        <w:t xml:space="preserve">rathītaraḥ</w:t>
      </w:r>
      <w:r>
        <w:t xml:space="preserve"> </w:t>
      </w:r>
      <w:r>
        <w:t xml:space="preserve">— the affix</w:t>
      </w:r>
      <w:r>
        <w:t xml:space="preserve"> </w:t>
      </w:r>
      <w:r>
        <w:rPr>
          <w:iCs/>
          <w:i/>
        </w:rPr>
        <w:t xml:space="preserve">tarap</w:t>
      </w:r>
      <w:r>
        <w:t xml:space="preserve"> </w:t>
      </w:r>
      <w:r>
        <w:t xml:space="preserve">with</w:t>
      </w:r>
      <w:r>
        <w:t xml:space="preserve"> </w:t>
      </w:r>
      <w:r>
        <w:rPr>
          <w:iCs/>
          <w:i/>
        </w:rPr>
        <w:t xml:space="preserve">ī</w:t>
      </w:r>
      <w:r>
        <w:t xml:space="preserve">-substitution for</w:t>
      </w:r>
      <w:r>
        <w:t xml:space="preserve"> </w:t>
      </w:r>
      <w:r>
        <w:rPr>
          <w:iCs/>
          <w:i/>
        </w:rPr>
        <w:t xml:space="preserve">rathin</w:t>
      </w:r>
      <w:r>
        <w:t xml:space="preserve">; shortening at the</w:t>
      </w:r>
      <w:r>
        <w:t xml:space="preserve"> </w:t>
      </w:r>
      <w:r>
        <w:rPr>
          <w:iCs/>
          <w:i/>
        </w:rPr>
        <w:t xml:space="preserve">avagraha</w:t>
      </w:r>
      <w:r>
        <w:t xml:space="preserve">;</w:t>
      </w:r>
      <w:r>
        <w:t xml:space="preserve"> </w:t>
      </w:r>
      <w:r>
        <w:rPr>
          <w:iCs/>
          <w:i/>
        </w:rPr>
        <w:t xml:space="preserve">yacchase</w:t>
      </w:r>
      <w:r>
        <w:t xml:space="preserve"> </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svaśvaḥ</w:t>
      </w:r>
      <w:r>
        <w:t xml:space="preserve"> </w:t>
      </w:r>
      <w:r>
        <w:t xml:space="preserve">— a</w:t>
      </w:r>
      <w:r>
        <w:t xml:space="preserve"> </w:t>
      </w:r>
      <w:r>
        <w:rPr>
          <w:iCs/>
          <w:i/>
        </w:rPr>
        <w:t xml:space="preserve">bahuvrīhi</w:t>
      </w:r>
      <w:r>
        <w:t xml:space="preserve"> </w:t>
      </w:r>
      <w:r>
        <w:t xml:space="preserve">with initial-udātta;</w:t>
      </w:r>
      <w:r>
        <w:t xml:space="preserve"> </w:t>
      </w:r>
      <w:r>
        <w:rPr>
          <w:iCs/>
          <w:i/>
        </w:rPr>
        <w:t xml:space="preserve">ānaśe</w:t>
      </w:r>
      <w:r>
        <w:t xml:space="preserve"> </w:t>
      </w:r>
      <w:r>
        <w:t xml:space="preserve">— the augment</w:t>
      </w:r>
      <w:r>
        <w:t xml:space="preserve"> </w:t>
      </w:r>
      <w:r>
        <w:rPr>
          <w:iCs/>
          <w:i/>
        </w:rPr>
        <w:t xml:space="preserve">nuṭ</w:t>
      </w:r>
      <w:r>
        <w:t xml:space="preserve"> </w:t>
      </w:r>
      <w:r>
        <w:t xml:space="preserve">after</w:t>
      </w:r>
      <w:r>
        <w:t xml:space="preserve"> </w:t>
      </w:r>
      <w:r>
        <w:rPr>
          <w:iCs/>
          <w:i/>
        </w:rPr>
        <w:t xml:space="preserve">aś</w:t>
      </w:r>
      <w:r>
        <w:t xml:space="preserve">.”</w:t>
      </w:r>
    </w:p>
    <w:p>
      <w:pPr>
        <w:pStyle w:val="BodyText"/>
      </w:pPr>
      <w:r>
        <w:rPr>
          <w:bCs/>
          <w:b/>
        </w:rPr>
        <w:t xml:space="preserve">॥ प्रतिपदार्थः ॥ — Pratipadārtha of Rik 84.6</w:t>
      </w:r>
      <w:r>
        <w:t xml:space="preserve"> </w:t>
      </w:r>
      <w:r>
        <w:rPr>
          <w:iCs/>
          <w:i/>
        </w:rPr>
        <w:t xml:space="preserve">(Kannada; begins at the foot of p. 94)</w:t>
      </w:r>
    </w:p>
    <w:p>
      <w:pPr>
        <w:numPr>
          <w:ilvl w:val="0"/>
          <w:numId w:val="1117"/>
        </w:numPr>
        <w:pStyle w:val="Compact"/>
      </w:pPr>
      <w:r>
        <w:rPr>
          <w:bCs/>
          <w:b/>
        </w:rPr>
        <w:t xml:space="preserve">इन्द्र</w:t>
      </w:r>
      <w:r>
        <w:t xml:space="preserve"> </w:t>
      </w:r>
      <w:r>
        <w:t xml:space="preserve">—</w:t>
      </w:r>
      <w:r>
        <w:t xml:space="preserve"> </w:t>
      </w:r>
      <w:r>
        <w:t xml:space="preserve">“</w:t>
      </w:r>
      <w:r>
        <w:t xml:space="preserve">O Indra</w:t>
      </w:r>
      <w:r>
        <w:t xml:space="preserve">”</w:t>
      </w:r>
    </w:p>
    <w:p>
      <w:pPr>
        <w:numPr>
          <w:ilvl w:val="0"/>
          <w:numId w:val="1117"/>
        </w:numPr>
        <w:pStyle w:val="Compact"/>
      </w:pPr>
      <w:r>
        <w:rPr>
          <w:bCs/>
          <w:b/>
        </w:rPr>
        <w:t xml:space="preserve">यत्</w:t>
      </w:r>
      <w:r>
        <w:t xml:space="preserve"> </w:t>
      </w:r>
      <w:r>
        <w:t xml:space="preserve">—</w:t>
      </w:r>
      <w:r>
        <w:t xml:space="preserve"> </w:t>
      </w:r>
      <w:r>
        <w:t xml:space="preserve">“</w:t>
      </w:r>
      <w:r>
        <w:t xml:space="preserve">when</w:t>
      </w:r>
      <w:r>
        <w:t xml:space="preserve">”</w:t>
      </w:r>
    </w:p>
    <w:p>
      <w:pPr>
        <w:numPr>
          <w:ilvl w:val="0"/>
          <w:numId w:val="1117"/>
        </w:numPr>
        <w:pStyle w:val="Compact"/>
      </w:pPr>
      <w:r>
        <w:rPr>
          <w:bCs/>
          <w:b/>
        </w:rPr>
        <w:t xml:space="preserve">हरी</w:t>
      </w:r>
      <w:r>
        <w:t xml:space="preserve"> </w:t>
      </w:r>
      <w:r>
        <w:t xml:space="preserve">—</w:t>
      </w:r>
      <w:r>
        <w:t xml:space="preserve"> </w:t>
      </w:r>
      <w:r>
        <w:t xml:space="preserve">“</w:t>
      </w:r>
      <w:r>
        <w:t xml:space="preserve">(your) horses called</w:t>
      </w:r>
      <w:r>
        <w:t xml:space="preserve"> </w:t>
      </w:r>
      <w:r>
        <w:rPr>
          <w:iCs/>
          <w:i/>
        </w:rPr>
        <w:t xml:space="preserve">Hari</w:t>
      </w:r>
      <w:r>
        <w:t xml:space="preserve">”</w:t>
      </w:r>
    </w:p>
    <w:p>
      <w:pPr>
        <w:numPr>
          <w:ilvl w:val="0"/>
          <w:numId w:val="1117"/>
        </w:numPr>
        <w:pStyle w:val="Compact"/>
      </w:pPr>
      <w:r>
        <w:rPr>
          <w:bCs/>
          <w:b/>
        </w:rPr>
        <w:t xml:space="preserve">यच्छसे</w:t>
      </w:r>
      <w:r>
        <w:t xml:space="preserve"> </w:t>
      </w:r>
      <w:r>
        <w:t xml:space="preserve">—</w:t>
      </w:r>
      <w:r>
        <w:t xml:space="preserve"> </w:t>
      </w:r>
      <w:r>
        <w:t xml:space="preserve">“</w:t>
      </w:r>
      <w:r>
        <w:t xml:space="preserve">you yoke (to the chariot)</w:t>
      </w:r>
      <w:r>
        <w:t xml:space="preserve">”</w:t>
      </w:r>
    </w:p>
    <w:p>
      <w:pPr>
        <w:numPr>
          <w:ilvl w:val="0"/>
          <w:numId w:val="1117"/>
        </w:numPr>
        <w:pStyle w:val="Compact"/>
      </w:pPr>
      <w:r>
        <w:rPr>
          <w:bCs/>
          <w:b/>
        </w:rPr>
        <w:t xml:space="preserve">रथीतरः</w:t>
      </w:r>
      <w:r>
        <w:t xml:space="preserve"> </w:t>
      </w:r>
      <w:r>
        <w:t xml:space="preserve">—</w:t>
      </w:r>
      <w:r>
        <w:t xml:space="preserve"> </w:t>
      </w:r>
      <w:r>
        <w:t xml:space="preserve">“</w:t>
      </w:r>
      <w:r>
        <w:t xml:space="preserve">a charioteer superior to you</w:t>
      </w:r>
      <w:r>
        <w:t xml:space="preserve">”</w:t>
      </w:r>
    </w:p>
    <w:p>
      <w:pPr>
        <w:numPr>
          <w:ilvl w:val="0"/>
          <w:numId w:val="1117"/>
        </w:numPr>
        <w:pStyle w:val="Compact"/>
      </w:pPr>
      <w:r>
        <w:rPr>
          <w:bCs/>
          <w:b/>
        </w:rPr>
        <w:t xml:space="preserve">नकिः</w:t>
      </w:r>
      <w:r>
        <w:t xml:space="preserve"> </w:t>
      </w:r>
      <w:r>
        <w:t xml:space="preserve">—</w:t>
      </w:r>
      <w:r>
        <w:t xml:space="preserve"> </w:t>
      </w:r>
      <w:r>
        <w:t xml:space="preserve">“</w:t>
      </w:r>
      <w:r>
        <w:t xml:space="preserve">there is none (not)…</w:t>
      </w:r>
      <w:r>
        <w:t xml:space="preserve">”</w:t>
      </w:r>
    </w:p>
    <w:bookmarkEnd w:id="122"/>
    <w:bookmarkStart w:id="123" w:name="page-95-pdf-110"/>
    <w:p>
      <w:pPr>
        <w:pStyle w:val="Heading3"/>
      </w:pPr>
      <w:r>
        <w:t xml:space="preserve">Page 95 (PDF 110)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Pratipadārtha of Rik 84.6, concluded:</w:t>
      </w:r>
    </w:p>
    <w:p>
      <w:pPr>
        <w:numPr>
          <w:ilvl w:val="0"/>
          <w:numId w:val="1118"/>
        </w:numPr>
        <w:pStyle w:val="Compact"/>
      </w:pPr>
      <w:r>
        <w:rPr>
          <w:bCs/>
          <w:b/>
        </w:rPr>
        <w:t xml:space="preserve">(नकिः)</w:t>
      </w:r>
      <w:r>
        <w:t xml:space="preserve"> </w:t>
      </w:r>
      <w:r>
        <w:t xml:space="preserve">—</w:t>
      </w:r>
      <w:r>
        <w:t xml:space="preserve"> </w:t>
      </w:r>
      <w:r>
        <w:t xml:space="preserve">“</w:t>
      </w:r>
      <w:r>
        <w:t xml:space="preserve">(there is) none (not)</w:t>
      </w:r>
      <w:r>
        <w:t xml:space="preserve">”</w:t>
      </w:r>
    </w:p>
    <w:p>
      <w:pPr>
        <w:numPr>
          <w:ilvl w:val="0"/>
          <w:numId w:val="1118"/>
        </w:numPr>
        <w:pStyle w:val="Compact"/>
      </w:pPr>
      <w:r>
        <w:rPr>
          <w:bCs/>
          <w:b/>
        </w:rPr>
        <w:t xml:space="preserve">त्वा</w:t>
      </w:r>
      <w:r>
        <w:t xml:space="preserve"> </w:t>
      </w:r>
      <w:r>
        <w:t xml:space="preserve">—</w:t>
      </w:r>
      <w:r>
        <w:t xml:space="preserve"> </w:t>
      </w:r>
      <w:r>
        <w:t xml:space="preserve">“</w:t>
      </w:r>
      <w:r>
        <w:t xml:space="preserve">(looking to) you</w:t>
      </w:r>
      <w:r>
        <w:t xml:space="preserve">”</w:t>
      </w:r>
    </w:p>
    <w:p>
      <w:pPr>
        <w:numPr>
          <w:ilvl w:val="0"/>
          <w:numId w:val="1118"/>
        </w:numPr>
        <w:pStyle w:val="Compact"/>
      </w:pPr>
      <w:r>
        <w:rPr>
          <w:bCs/>
          <w:b/>
        </w:rPr>
        <w:t xml:space="preserve">मज्मना</w:t>
      </w:r>
      <w:r>
        <w:t xml:space="preserve"> </w:t>
      </w:r>
      <w:r>
        <w:t xml:space="preserve">—</w:t>
      </w:r>
      <w:r>
        <w:t xml:space="preserve"> </w:t>
      </w:r>
      <w:r>
        <w:t xml:space="preserve">“</w:t>
      </w:r>
      <w:r>
        <w:t xml:space="preserve">equal in strength</w:t>
      </w:r>
      <w:r>
        <w:t xml:space="preserve">”</w:t>
      </w:r>
    </w:p>
    <w:p>
      <w:pPr>
        <w:numPr>
          <w:ilvl w:val="0"/>
          <w:numId w:val="1118"/>
        </w:numPr>
        <w:pStyle w:val="Compact"/>
      </w:pPr>
      <w:r>
        <w:rPr>
          <w:bCs/>
          <w:b/>
        </w:rPr>
        <w:t xml:space="preserve">नकिः</w:t>
      </w:r>
      <w:r>
        <w:t xml:space="preserve"> </w:t>
      </w:r>
      <w:r>
        <w:t xml:space="preserve">—</w:t>
      </w:r>
      <w:r>
        <w:t xml:space="preserve"> </w:t>
      </w:r>
      <w:r>
        <w:t xml:space="preserve">“</w:t>
      </w:r>
      <w:r>
        <w:t xml:space="preserve">no one</w:t>
      </w:r>
      <w:r>
        <w:t xml:space="preserve">”</w:t>
      </w:r>
    </w:p>
    <w:p>
      <w:pPr>
        <w:numPr>
          <w:ilvl w:val="0"/>
          <w:numId w:val="1118"/>
        </w:numPr>
        <w:pStyle w:val="Compact"/>
      </w:pPr>
      <w:r>
        <w:rPr>
          <w:bCs/>
          <w:b/>
        </w:rPr>
        <w:t xml:space="preserve">स्वश्वः</w:t>
      </w:r>
      <w:r>
        <w:t xml:space="preserve"> </w:t>
      </w:r>
      <w:r>
        <w:t xml:space="preserve">—</w:t>
      </w:r>
      <w:r>
        <w:t xml:space="preserve"> </w:t>
      </w:r>
      <w:r>
        <w:t xml:space="preserve">“</w:t>
      </w:r>
      <w:r>
        <w:t xml:space="preserve">any other with good horses, yoked (to the chariot)</w:t>
      </w:r>
      <w:r>
        <w:t xml:space="preserve">”</w:t>
      </w:r>
    </w:p>
    <w:p>
      <w:pPr>
        <w:numPr>
          <w:ilvl w:val="0"/>
          <w:numId w:val="1118"/>
        </w:numPr>
        <w:pStyle w:val="Compact"/>
      </w:pPr>
      <w:r>
        <w:rPr>
          <w:bCs/>
          <w:b/>
        </w:rPr>
        <w:t xml:space="preserve">नकिः आनशे</w:t>
      </w:r>
      <w:r>
        <w:t xml:space="preserve"> </w:t>
      </w:r>
      <w:r>
        <w:t xml:space="preserve">—</w:t>
      </w:r>
      <w:r>
        <w:t xml:space="preserve"> </w:t>
      </w:r>
      <w:r>
        <w:t xml:space="preserve">“</w:t>
      </w:r>
      <w:r>
        <w:t xml:space="preserve">none has overtaken you (driven after you).</w:t>
      </w:r>
      <w:r>
        <w:t xml:space="preserve">”</w:t>
      </w:r>
    </w:p>
    <w:p>
      <w:pPr>
        <w:pStyle w:val="FirstParagraph"/>
      </w:pPr>
      <w:r>
        <w:rPr>
          <w:bCs/>
          <w:b/>
        </w:rPr>
        <w:t xml:space="preserve">॥ भावार्थः ॥ — Bhāvārtha of Rik 84.6</w:t>
      </w:r>
      <w:r>
        <w:t xml:space="preserve"> </w:t>
      </w:r>
      <w:r>
        <w:rPr>
          <w:iCs/>
          <w:i/>
        </w:rPr>
        <w:t xml:space="preserve">(Kannada)</w:t>
      </w:r>
    </w:p>
    <w:p>
      <w:pPr>
        <w:pStyle w:val="BodyText"/>
      </w:pPr>
      <w:r>
        <w:t xml:space="preserve">“</w:t>
      </w:r>
      <w:r>
        <w:t xml:space="preserve">O Indra, when you yoke your horses called</w:t>
      </w:r>
      <w:r>
        <w:t xml:space="preserve"> </w:t>
      </w:r>
      <w:r>
        <w:rPr>
          <w:iCs/>
          <w:i/>
        </w:rPr>
        <w:t xml:space="preserve">Hari</w:t>
      </w:r>
      <w:r>
        <w:t xml:space="preserve"> </w:t>
      </w:r>
      <w:r>
        <w:t xml:space="preserve">to the chariot, there is no charioteer who surpasses you. There is none who has strength like you. However excellent the horses he drives, none can drive the chariot after you, leaving you behind.</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when you harnessed your horses there is no better charioteer than you ; no one is equal to you in strength ; no one although possessed of good horses has surpassed you.</w:t>
      </w:r>
      <w:r>
        <w:t xml:space="preserve">”</w:t>
      </w:r>
      <w:r>
        <w:t xml:space="preserve"> </w:t>
      </w:r>
      <w:r>
        <w:t xml:space="preserve">— as printed.</w:t>
      </w:r>
    </w:p>
    <w:p>
      <w:pPr>
        <w:pStyle w:val="BodyText"/>
      </w:pPr>
      <w:r>
        <w:rPr>
          <w:bCs/>
          <w:b/>
        </w:rPr>
        <w:t xml:space="preserve">॥ विशेषविषयगळु ॥ — Special Topics (Rik 84.6)</w:t>
      </w:r>
    </w:p>
    <w:p>
      <w:pPr>
        <w:numPr>
          <w:ilvl w:val="0"/>
          <w:numId w:val="1119"/>
        </w:numPr>
        <w:pStyle w:val="Compact"/>
      </w:pPr>
      <w:r>
        <w:rPr>
          <w:bCs/>
          <w:b/>
        </w:rPr>
        <w:t xml:space="preserve">नकिः</w:t>
      </w:r>
      <w:r>
        <w:t xml:space="preserve"> </w:t>
      </w:r>
      <w:r>
        <w:t xml:space="preserve">—</w:t>
      </w:r>
      <w:r>
        <w:t xml:space="preserve"> </w:t>
      </w:r>
      <w:r>
        <w:t xml:space="preserve">“</w:t>
      </w:r>
      <w:r>
        <w:t xml:space="preserve">since the nine words beginning</w:t>
      </w:r>
      <w:r>
        <w:t xml:space="preserve"> </w:t>
      </w:r>
      <w:r>
        <w:rPr>
          <w:iCs/>
          <w:i/>
        </w:rPr>
        <w:t xml:space="preserve">hikam, nukam</w:t>
      </w:r>
      <w:r>
        <w:t xml:space="preserve"> </w:t>
      </w:r>
      <w:r>
        <w:t xml:space="preserve">are read among the words in the sense of</w:t>
      </w:r>
      <w:r>
        <w:t xml:space="preserve"> </w:t>
      </w:r>
      <w:r>
        <w:t xml:space="preserve">‘</w:t>
      </w:r>
      <w:r>
        <w:t xml:space="preserve">all that is said (</w:t>
      </w:r>
      <w:r>
        <w:rPr>
          <w:iCs/>
          <w:i/>
        </w:rPr>
        <w:t xml:space="preserve">sarvapadasamāmnāya</w:t>
      </w:r>
      <w:r>
        <w:t xml:space="preserve">)</w:t>
      </w:r>
      <w:r>
        <w:t xml:space="preserve">’</w:t>
      </w:r>
      <w:r>
        <w:t xml:space="preserve">, the word</w:t>
      </w:r>
      <w:r>
        <w:t xml:space="preserve"> </w:t>
      </w:r>
      <w:r>
        <w:rPr>
          <w:iCs/>
          <w:i/>
        </w:rPr>
        <w:t xml:space="preserve">nakiḥ</w:t>
      </w:r>
      <w:r>
        <w:t xml:space="preserve"> </w:t>
      </w:r>
      <w:r>
        <w:t xml:space="preserve">is explained here in the sense of negation.</w:t>
      </w:r>
      <w:r>
        <w:t xml:space="preserve"> </w:t>
      </w:r>
      <w:r>
        <w:rPr>
          <w:iCs/>
          <w:i/>
        </w:rPr>
        <w:t xml:space="preserve">Nakiḥ</w:t>
      </w:r>
      <w:r>
        <w:t xml:space="preserve"> </w:t>
      </w:r>
      <w:r>
        <w:t xml:space="preserve">means</w:t>
      </w:r>
      <w:r>
        <w:t xml:space="preserve"> </w:t>
      </w:r>
      <w:r>
        <w:t xml:space="preserve">‘</w:t>
      </w:r>
      <w:r>
        <w:t xml:space="preserve">there is not</w:t>
      </w:r>
      <w:r>
        <w:t xml:space="preserve">’</w:t>
      </w:r>
      <w:r>
        <w:t xml:space="preserve">.</w:t>
      </w:r>
      <w:r>
        <w:t xml:space="preserve">”</w:t>
      </w:r>
    </w:p>
    <w:p>
      <w:pPr>
        <w:numPr>
          <w:ilvl w:val="0"/>
          <w:numId w:val="1119"/>
        </w:numPr>
        <w:pStyle w:val="Compact"/>
      </w:pPr>
      <w:r>
        <w:rPr>
          <w:bCs/>
          <w:b/>
        </w:rPr>
        <w:t xml:space="preserve">रथीतरः</w:t>
      </w:r>
      <w:r>
        <w:t xml:space="preserve"> </w:t>
      </w:r>
      <w:r>
        <w:t xml:space="preserve">—</w:t>
      </w:r>
      <w:r>
        <w:t xml:space="preserve"> </w:t>
      </w:r>
      <w:r>
        <w:t xml:space="preserve">“</w:t>
      </w:r>
      <w:r>
        <w:t xml:space="preserve">the best among charioteers.</w:t>
      </w:r>
      <w:r>
        <w:t xml:space="preserve">”</w:t>
      </w:r>
    </w:p>
    <w:p>
      <w:pPr>
        <w:numPr>
          <w:ilvl w:val="0"/>
          <w:numId w:val="1119"/>
        </w:numPr>
        <w:pStyle w:val="Compact"/>
      </w:pPr>
      <w:r>
        <w:rPr>
          <w:bCs/>
          <w:b/>
        </w:rPr>
        <w:t xml:space="preserve">मज्मना</w:t>
      </w:r>
      <w:r>
        <w:t xml:space="preserve"> </w:t>
      </w:r>
      <w:r>
        <w:t xml:space="preserve">—</w:t>
      </w:r>
      <w:r>
        <w:t xml:space="preserve"> </w:t>
      </w:r>
      <w:r>
        <w:t xml:space="preserve">“</w:t>
      </w:r>
      <w:r>
        <w:t xml:space="preserve">since the word</w:t>
      </w:r>
      <w:r>
        <w:t xml:space="preserve"> </w:t>
      </w:r>
      <w:r>
        <w:rPr>
          <w:iCs/>
          <w:i/>
        </w:rPr>
        <w:t xml:space="preserve">majmanā</w:t>
      </w:r>
      <w:r>
        <w:t xml:space="preserve"> </w:t>
      </w:r>
      <w:r>
        <w:t xml:space="preserve">is read among the twenty-eight names of strength beginning</w:t>
      </w:r>
      <w:r>
        <w:t xml:space="preserve"> </w:t>
      </w:r>
      <w:r>
        <w:rPr>
          <w:iCs/>
          <w:i/>
        </w:rPr>
        <w:t xml:space="preserve">ojaḥ, pājaḥ</w:t>
      </w:r>
      <w:r>
        <w:t xml:space="preserve">, this word means strength, power.</w:t>
      </w:r>
      <w:r>
        <w:t xml:space="preserve">”</w:t>
      </w:r>
    </w:p>
    <w:p>
      <w:pPr>
        <w:numPr>
          <w:ilvl w:val="0"/>
          <w:numId w:val="1119"/>
        </w:numPr>
        <w:pStyle w:val="Compact"/>
      </w:pPr>
      <w:r>
        <w:rPr>
          <w:bCs/>
          <w:b/>
        </w:rPr>
        <w:t xml:space="preserve">स्वश्वः</w:t>
      </w:r>
      <w:r>
        <w:t xml:space="preserve"> </w:t>
      </w:r>
      <w:r>
        <w:t xml:space="preserve">—</w:t>
      </w:r>
      <w:r>
        <w:t xml:space="preserve"> </w:t>
      </w:r>
      <w:r>
        <w:rPr>
          <w:iCs/>
          <w:i/>
        </w:rPr>
        <w:t xml:space="preserve">śobhanāśvayuktaḥ</w:t>
      </w:r>
      <w:r>
        <w:t xml:space="preserve"> </w:t>
      </w:r>
      <w:r>
        <w:t xml:space="preserve">—</w:t>
      </w:r>
      <w:r>
        <w:t xml:space="preserve"> </w:t>
      </w:r>
      <w:r>
        <w:t xml:space="preserve">“</w:t>
      </w:r>
      <w:r>
        <w:t xml:space="preserve">one who has excellent horses.</w:t>
      </w:r>
      <w:r>
        <w:t xml:space="preserve">”</w:t>
      </w:r>
    </w:p>
    <w:p>
      <w:pPr>
        <w:numPr>
          <w:ilvl w:val="0"/>
          <w:numId w:val="1119"/>
        </w:numPr>
        <w:pStyle w:val="Compact"/>
      </w:pPr>
      <w:r>
        <w:rPr>
          <w:bCs/>
          <w:b/>
        </w:rPr>
        <w:t xml:space="preserve">न आनशे</w:t>
      </w:r>
      <w:r>
        <w:t xml:space="preserve"> </w:t>
      </w:r>
      <w:r>
        <w:t xml:space="preserve">—</w:t>
      </w:r>
      <w:r>
        <w:t xml:space="preserve"> </w:t>
      </w:r>
      <w:r>
        <w:rPr>
          <w:iCs/>
          <w:i/>
        </w:rPr>
        <w:t xml:space="preserve">na prāpa</w:t>
      </w:r>
      <w:r>
        <w:t xml:space="preserve"> </w:t>
      </w:r>
      <w:r>
        <w:t xml:space="preserve">—</w:t>
      </w:r>
      <w:r>
        <w:t xml:space="preserve"> </w:t>
      </w:r>
      <w:r>
        <w:t xml:space="preserve">“</w:t>
      </w:r>
      <w:r>
        <w:t xml:space="preserve">he does not obtain, or does not exist.</w:t>
      </w:r>
      <w:r>
        <w:t xml:space="preserve">”</w:t>
      </w:r>
    </w:p>
    <w:p>
      <w:pPr>
        <w:pStyle w:val="FirstParagraph"/>
      </w:pPr>
      <w:r>
        <w:rPr>
          <w:bCs/>
          <w:b/>
        </w:rPr>
        <w:t xml:space="preserve">॥ व्याकरणप्रक्रिया ॥ — Vyākaraṇa-prakriyā (Rik 84.6)</w:t>
      </w:r>
      <w:r>
        <w:t xml:space="preserve"> </w:t>
      </w:r>
      <w:r>
        <w:rPr>
          <w:iCs/>
          <w:i/>
        </w:rPr>
        <w:t xml:space="preserve">(grammar page, noted briefly; runs to p. 96)</w:t>
      </w:r>
    </w:p>
    <w:p>
      <w:pPr>
        <w:numPr>
          <w:ilvl w:val="0"/>
          <w:numId w:val="1120"/>
        </w:numPr>
        <w:pStyle w:val="Compact"/>
      </w:pPr>
      <w:r>
        <w:rPr>
          <w:bCs/>
          <w:b/>
        </w:rPr>
        <w:t xml:space="preserve">नकिष्ट्वत्</w:t>
      </w:r>
      <w:r>
        <w:t xml:space="preserve"> </w:t>
      </w:r>
      <w:r>
        <w:t xml:space="preserve">—</w:t>
      </w:r>
      <w:r>
        <w:t xml:space="preserve"> </w:t>
      </w:r>
      <w:r>
        <w:rPr>
          <w:iCs/>
          <w:i/>
        </w:rPr>
        <w:t xml:space="preserve">nakiḥ</w:t>
      </w:r>
      <w:r>
        <w:t xml:space="preserve"> </w:t>
      </w:r>
      <w:r>
        <w:t xml:space="preserve">+</w:t>
      </w:r>
      <w:r>
        <w:t xml:space="preserve"> </w:t>
      </w:r>
      <w:r>
        <w:rPr>
          <w:iCs/>
          <w:i/>
        </w:rPr>
        <w:t xml:space="preserve">tvat</w:t>
      </w:r>
      <w:r>
        <w:t xml:space="preserve"> </w:t>
      </w:r>
      <w:r>
        <w:t xml:space="preserve">(a division of the words).</w:t>
      </w:r>
      <w:r>
        <w:t xml:space="preserve"> </w:t>
      </w:r>
      <w:r>
        <w:rPr>
          <w:iCs/>
          <w:i/>
        </w:rPr>
        <w:t xml:space="preserve">Nakis</w:t>
      </w:r>
      <w:r>
        <w:t xml:space="preserve"> </w:t>
      </w:r>
      <w:r>
        <w:t xml:space="preserve">is an indeclinable ending in</w:t>
      </w:r>
      <w:r>
        <w:t xml:space="preserve"> </w:t>
      </w:r>
      <w:r>
        <w:rPr>
          <w:iCs/>
          <w:i/>
        </w:rPr>
        <w:t xml:space="preserve">s</w:t>
      </w:r>
      <w:r>
        <w:t xml:space="preserve">. In</w:t>
      </w:r>
      <w:r>
        <w:t xml:space="preserve"> </w:t>
      </w:r>
      <w:r>
        <w:rPr>
          <w:iCs/>
          <w:i/>
        </w:rPr>
        <w:t xml:space="preserve">nakis+tvat</w:t>
      </w:r>
      <w:r>
        <w:t xml:space="preserve">, by</w:t>
      </w:r>
      <w:r>
        <w:t xml:space="preserve"> </w:t>
      </w:r>
      <w:r>
        <w:t xml:space="preserve">“</w:t>
      </w:r>
      <w:r>
        <w:t xml:space="preserve">yuṣmattattatakṣuḥṣvantaḥpādam</w:t>
      </w:r>
      <w:r>
        <w:t xml:space="preserve">”</w:t>
      </w:r>
      <w:r>
        <w:t xml:space="preserve"> </w:t>
      </w:r>
      <w:r>
        <w:t xml:space="preserve">(युष्मत्तत्ततक्षुःष्वन्तःपादम्, Pā. Sū. 8-3-103) the</w:t>
      </w:r>
      <w:r>
        <w:t xml:space="preserve"> </w:t>
      </w:r>
      <w:r>
        <w:rPr>
          <w:iCs/>
          <w:i/>
        </w:rPr>
        <w:t xml:space="preserve">s</w:t>
      </w:r>
      <w:r>
        <w:t xml:space="preserve"> </w:t>
      </w:r>
      <w:r>
        <w:t xml:space="preserve">in the middle of a pāda gets</w:t>
      </w:r>
      <w:r>
        <w:t xml:space="preserve"> </w:t>
      </w:r>
      <w:r>
        <w:rPr>
          <w:iCs/>
          <w:i/>
        </w:rPr>
        <w:t xml:space="preserve">ṣatva</w:t>
      </w:r>
      <w:r>
        <w:t xml:space="preserve"> </w:t>
      </w:r>
      <w:r>
        <w:t xml:space="preserve">when it is followed by the substitutes of</w:t>
      </w:r>
      <w:r>
        <w:t xml:space="preserve"> </w:t>
      </w:r>
      <w:r>
        <w:rPr>
          <w:iCs/>
          <w:i/>
        </w:rPr>
        <w:t xml:space="preserve">yuṣmad</w:t>
      </w:r>
      <w:r>
        <w:t xml:space="preserve"> </w:t>
      </w:r>
      <w:r>
        <w:t xml:space="preserve">beginning with</w:t>
      </w:r>
      <w:r>
        <w:t xml:space="preserve"> </w:t>
      </w:r>
      <w:r>
        <w:rPr>
          <w:iCs/>
          <w:i/>
        </w:rPr>
        <w:t xml:space="preserve">t</w:t>
      </w:r>
      <w:r>
        <w:t xml:space="preserve"> </w:t>
      </w:r>
      <w:r>
        <w:t xml:space="preserve">—</w:t>
      </w:r>
      <w:r>
        <w:t xml:space="preserve"> </w:t>
      </w:r>
      <w:r>
        <w:rPr>
          <w:iCs/>
          <w:i/>
        </w:rPr>
        <w:t xml:space="preserve">tvat</w:t>
      </w:r>
      <w:r>
        <w:t xml:space="preserve">,</w:t>
      </w:r>
      <w:r>
        <w:t xml:space="preserve"> </w:t>
      </w:r>
      <w:r>
        <w:rPr>
          <w:iCs/>
          <w:i/>
        </w:rPr>
        <w:t xml:space="preserve">tat</w:t>
      </w:r>
      <w:r>
        <w:t xml:space="preserve">,</w:t>
      </w:r>
      <w:r>
        <w:t xml:space="preserve"> </w:t>
      </w:r>
      <w:r>
        <w:rPr>
          <w:iCs/>
          <w:i/>
        </w:rPr>
        <w:t xml:space="preserve">tatakṣus</w:t>
      </w:r>
      <w:r>
        <w:t xml:space="preserve"> </w:t>
      </w:r>
      <w:r>
        <w:t xml:space="preserve">[the</w:t>
      </w:r>
      <w:r>
        <w:t xml:space="preserve"> </w:t>
      </w:r>
      <w:r>
        <w:rPr>
          <w:iCs/>
          <w:i/>
        </w:rPr>
        <w:t xml:space="preserve">takṣus</w:t>
      </w:r>
      <w:r>
        <w:t xml:space="preserve"> </w:t>
      </w:r>
      <w:r>
        <w:t xml:space="preserve">forms] — all of which are substitutes for</w:t>
      </w:r>
      <w:r>
        <w:t xml:space="preserve"> </w:t>
      </w:r>
      <w:r>
        <w:rPr>
          <w:iCs/>
          <w:i/>
        </w:rPr>
        <w:t xml:space="preserve">yuṣmad</w:t>
      </w:r>
      <w:r>
        <w:t xml:space="preserve"> </w:t>
      </w:r>
      <w:r>
        <w:t xml:space="preserve">etc.; here</w:t>
      </w:r>
      <w:r>
        <w:t xml:space="preserve"> </w:t>
      </w:r>
      <w:r>
        <w:rPr>
          <w:iCs/>
          <w:i/>
        </w:rPr>
        <w:t xml:space="preserve">tvat</w:t>
      </w:r>
      <w:r>
        <w:t xml:space="preserve"> </w:t>
      </w:r>
      <w:r>
        <w:t xml:space="preserve">is that substitute; when</w:t>
      </w:r>
      <w:r>
        <w:t xml:space="preserve"> </w:t>
      </w:r>
      <w:r>
        <w:rPr>
          <w:iCs/>
          <w:i/>
        </w:rPr>
        <w:t xml:space="preserve">ṣatva</w:t>
      </w:r>
      <w:r>
        <w:t xml:space="preserve"> </w:t>
      </w:r>
      <w:r>
        <w:t xml:space="preserve">has occurred, by</w:t>
      </w:r>
      <w:r>
        <w:t xml:space="preserve"> </w:t>
      </w:r>
      <w:r>
        <w:t xml:space="preserve">“</w:t>
      </w:r>
      <w:r>
        <w:t xml:space="preserve">ṣṭunā ṣṭuḥ</w:t>
      </w:r>
      <w:r>
        <w:t xml:space="preserve">”</w:t>
      </w:r>
      <w:r>
        <w:t xml:space="preserve"> </w:t>
      </w:r>
      <w:r>
        <w:t xml:space="preserve">(Pā. Sū. 8-4-41) the</w:t>
      </w:r>
      <w:r>
        <w:t xml:space="preserve"> </w:t>
      </w:r>
      <w:r>
        <w:rPr>
          <w:iCs/>
          <w:i/>
        </w:rPr>
        <w:t xml:space="preserve">ṣṭutva</w:t>
      </w:r>
      <w:r>
        <w:t xml:space="preserve"> </w:t>
      </w:r>
      <w:r>
        <w:t xml:space="preserve">sandhi follows for the</w:t>
      </w:r>
      <w:r>
        <w:t xml:space="preserve"> </w:t>
      </w:r>
      <w:r>
        <w:rPr>
          <w:iCs/>
          <w:i/>
        </w:rPr>
        <w:t xml:space="preserve">t</w:t>
      </w:r>
      <w:r>
        <w:t xml:space="preserve"> </w:t>
      </w:r>
      <w:r>
        <w:t xml:space="preserve">after</w:t>
      </w:r>
      <w:r>
        <w:t xml:space="preserve"> </w:t>
      </w:r>
      <w:r>
        <w:rPr>
          <w:iCs/>
          <w:i/>
        </w:rPr>
        <w:t xml:space="preserve">ṣ</w:t>
      </w:r>
      <w:r>
        <w:t xml:space="preserve">.</w:t>
      </w:r>
    </w:p>
    <w:p>
      <w:r>
        <w:pict>
          <v:rect style="width:0;height:1.5pt" o:hralign="center" o:hrstd="t" o:hr="t"/>
        </w:pict>
      </w:r>
    </w:p>
    <w:bookmarkEnd w:id="123"/>
    <w:bookmarkStart w:id="124" w:name="page-96-pdf-111"/>
    <w:p>
      <w:pPr>
        <w:pStyle w:val="Heading3"/>
      </w:pPr>
      <w:r>
        <w:t xml:space="preserve">Page 96 (PDF 111)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Grammar of Rik 84.6, continued from p. 95 (grammar page, noted briefly):</w:t>
      </w:r>
    </w:p>
    <w:p>
      <w:pPr>
        <w:numPr>
          <w:ilvl w:val="0"/>
          <w:numId w:val="1121"/>
        </w:numPr>
        <w:pStyle w:val="Compact"/>
      </w:pPr>
      <w:r>
        <w:rPr>
          <w:bCs/>
          <w:b/>
        </w:rPr>
        <w:t xml:space="preserve">रथीतरः</w:t>
      </w:r>
      <w:r>
        <w:t xml:space="preserve"> </w:t>
      </w:r>
      <w:r>
        <w:t xml:space="preserve">—</w:t>
      </w:r>
      <w:r>
        <w:t xml:space="preserve"> </w:t>
      </w:r>
      <w:r>
        <w:rPr>
          <w:iCs/>
          <w:i/>
        </w:rPr>
        <w:t xml:space="preserve">atiśayena rathī</w:t>
      </w:r>
      <w:r>
        <w:t xml:space="preserve"> </w:t>
      </w:r>
      <w:r>
        <w:t xml:space="preserve">(</w:t>
      </w:r>
      <w:r>
        <w:t xml:space="preserve">‘</w:t>
      </w:r>
      <w:r>
        <w:t xml:space="preserve">exceedingly possessed of a chariot</w:t>
      </w:r>
      <w:r>
        <w:t xml:space="preserve">’</w:t>
      </w:r>
      <w:r>
        <w:t xml:space="preserve">). By</w:t>
      </w:r>
      <w:r>
        <w:t xml:space="preserve"> </w:t>
      </w:r>
      <w:r>
        <w:t xml:space="preserve">“</w:t>
      </w:r>
      <w:r>
        <w:t xml:space="preserve">dvivacanavibhajyopapade tarabīyasunau</w:t>
      </w:r>
      <w:r>
        <w:t xml:space="preserve">”</w:t>
      </w:r>
      <w:r>
        <w:t xml:space="preserve"> </w:t>
      </w:r>
      <w:r>
        <w:t xml:space="preserve">(Pā. Sū. 5-3-57) the affix</w:t>
      </w:r>
      <w:r>
        <w:t xml:space="preserve"> </w:t>
      </w:r>
      <w:r>
        <w:rPr>
          <w:iCs/>
          <w:i/>
        </w:rPr>
        <w:t xml:space="preserve">tarap</w:t>
      </w:r>
      <w:r>
        <w:t xml:space="preserve"> </w:t>
      </w:r>
      <w:r>
        <w:t xml:space="preserve">in the sense of excess.</w:t>
      </w:r>
      <w:r>
        <w:t xml:space="preserve"> </w:t>
      </w:r>
      <w:r>
        <w:rPr>
          <w:iCs/>
          <w:i/>
        </w:rPr>
        <w:t xml:space="preserve">Rathī</w:t>
      </w:r>
      <w:r>
        <w:t xml:space="preserve"> </w:t>
      </w:r>
      <w:r>
        <w:t xml:space="preserve">—</w:t>
      </w:r>
      <w:r>
        <w:t xml:space="preserve"> </w:t>
      </w:r>
      <w:r>
        <w:t xml:space="preserve">‘</w:t>
      </w:r>
      <w:r>
        <w:t xml:space="preserve">he who has a chariot</w:t>
      </w:r>
      <w:r>
        <w:t xml:space="preserve">’</w:t>
      </w:r>
      <w:r>
        <w:t xml:space="preserve"> </w:t>
      </w:r>
      <w:r>
        <w:t xml:space="preserve">— the affix</w:t>
      </w:r>
      <w:r>
        <w:t xml:space="preserve"> </w:t>
      </w:r>
      <w:r>
        <w:rPr>
          <w:iCs/>
          <w:i/>
        </w:rPr>
        <w:t xml:space="preserve">ini</w:t>
      </w:r>
      <w:r>
        <w:t xml:space="preserve"> </w:t>
      </w:r>
      <w:r>
        <w:t xml:space="preserve">after</w:t>
      </w:r>
      <w:r>
        <w:t xml:space="preserve"> </w:t>
      </w:r>
      <w:r>
        <w:rPr>
          <w:iCs/>
          <w:i/>
        </w:rPr>
        <w:t xml:space="preserve">ratha</w:t>
      </w:r>
      <w:r>
        <w:t xml:space="preserve"> </w:t>
      </w:r>
      <w:r>
        <w:t xml:space="preserve">in the</w:t>
      </w:r>
      <w:r>
        <w:t xml:space="preserve"> </w:t>
      </w:r>
      <w:r>
        <w:rPr>
          <w:iCs/>
          <w:i/>
        </w:rPr>
        <w:t xml:space="preserve">matup</w:t>
      </w:r>
      <w:r>
        <w:t xml:space="preserve"> </w:t>
      </w:r>
      <w:r>
        <w:t xml:space="preserve">sense by</w:t>
      </w:r>
      <w:r>
        <w:t xml:space="preserve"> </w:t>
      </w:r>
      <w:r>
        <w:t xml:space="preserve">“</w:t>
      </w:r>
      <w:r>
        <w:t xml:space="preserve">ata ini-ṭhanau</w:t>
      </w:r>
      <w:r>
        <w:t xml:space="preserve">”</w:t>
      </w:r>
      <w:r>
        <w:t xml:space="preserve"> </w:t>
      </w:r>
      <w:r>
        <w:t xml:space="preserve">(Pā. Sū. 5-2-115); when</w:t>
      </w:r>
      <w:r>
        <w:t xml:space="preserve"> </w:t>
      </w:r>
      <w:r>
        <w:rPr>
          <w:iCs/>
          <w:i/>
        </w:rPr>
        <w:t xml:space="preserve">ini</w:t>
      </w:r>
      <w:r>
        <w:t xml:space="preserve"> </w:t>
      </w:r>
      <w:r>
        <w:t xml:space="preserve">comes, the</w:t>
      </w:r>
      <w:r>
        <w:t xml:space="preserve"> </w:t>
      </w:r>
      <w:r>
        <w:rPr>
          <w:iCs/>
          <w:i/>
        </w:rPr>
        <w:t xml:space="preserve">a</w:t>
      </w:r>
      <w:r>
        <w:t xml:space="preserve"> </w:t>
      </w:r>
      <w:r>
        <w:t xml:space="preserve">of the stem would be dropped by</w:t>
      </w:r>
      <w:r>
        <w:t xml:space="preserve"> </w:t>
      </w:r>
      <w:r>
        <w:t xml:space="preserve">“</w:t>
      </w:r>
      <w:r>
        <w:t xml:space="preserve">yasyeti ca</w:t>
      </w:r>
      <w:r>
        <w:t xml:space="preserve">”</w:t>
      </w:r>
      <w:r>
        <w:t xml:space="preserve"> </w:t>
      </w:r>
      <w:r>
        <w:t xml:space="preserve">(Pā. Sū. 6-4-148), and</w:t>
      </w:r>
      <w:r>
        <w:t xml:space="preserve"> </w:t>
      </w:r>
      <w:r>
        <w:rPr>
          <w:iCs/>
          <w:i/>
        </w:rPr>
        <w:t xml:space="preserve">rathī</w:t>
      </w:r>
      <w:r>
        <w:t xml:space="preserve"> </w:t>
      </w:r>
      <w:r>
        <w:t xml:space="preserve">is an</w:t>
      </w:r>
      <w:r>
        <w:t xml:space="preserve"> </w:t>
      </w:r>
      <w:r>
        <w:rPr>
          <w:iCs/>
          <w:i/>
        </w:rPr>
        <w:t xml:space="preserve">n</w:t>
      </w:r>
      <w:r>
        <w:t xml:space="preserve">-ending word; as said before, when</w:t>
      </w:r>
      <w:r>
        <w:t xml:space="preserve"> </w:t>
      </w:r>
      <w:r>
        <w:rPr>
          <w:iCs/>
          <w:i/>
        </w:rPr>
        <w:t xml:space="preserve">tarap</w:t>
      </w:r>
      <w:r>
        <w:t xml:space="preserve"> </w:t>
      </w:r>
      <w:r>
        <w:t xml:space="preserve">follows in the superlative sense,</w:t>
      </w:r>
      <w:r>
        <w:t xml:space="preserve"> </w:t>
      </w:r>
      <w:r>
        <w:rPr>
          <w:iCs/>
          <w:i/>
        </w:rPr>
        <w:t xml:space="preserve">rathin+tara</w:t>
      </w:r>
      <w:r>
        <w:t xml:space="preserve">: by</w:t>
      </w:r>
      <w:r>
        <w:t xml:space="preserve"> </w:t>
      </w:r>
      <w:r>
        <w:t xml:space="preserve">“</w:t>
      </w:r>
      <w:r>
        <w:t xml:space="preserve">nalopaḥ prātipadikāntasya</w:t>
      </w:r>
      <w:r>
        <w:t xml:space="preserve">”</w:t>
      </w:r>
      <w:r>
        <w:t xml:space="preserve"> </w:t>
      </w:r>
      <w:r>
        <w:t xml:space="preserve">(Pā. Sū. 8-2-7) the</w:t>
      </w:r>
      <w:r>
        <w:t xml:space="preserve"> </w:t>
      </w:r>
      <w:r>
        <w:rPr>
          <w:iCs/>
          <w:i/>
        </w:rPr>
        <w:t xml:space="preserve">n</w:t>
      </w:r>
      <w:r>
        <w:t xml:space="preserve"> </w:t>
      </w:r>
      <w:r>
        <w:t xml:space="preserve">of the stem is dropped;</w:t>
      </w:r>
      <w:r>
        <w:t xml:space="preserve"> </w:t>
      </w:r>
      <w:r>
        <w:t xml:space="preserve">“</w:t>
      </w:r>
      <w:r>
        <w:t xml:space="preserve">īd rathinaḥ</w:t>
      </w:r>
      <w:r>
        <w:t xml:space="preserve">”</w:t>
      </w:r>
      <w:r>
        <w:t xml:space="preserve"> </w:t>
      </w:r>
      <w:r>
        <w:t xml:space="preserve">[as read:</w:t>
      </w:r>
      <w:r>
        <w:t xml:space="preserve"> </w:t>
      </w:r>
      <w:r>
        <w:t xml:space="preserve">“</w:t>
      </w:r>
      <w:r>
        <w:t xml:space="preserve">īd athinaḥ</w:t>
      </w:r>
      <w:r>
        <w:t xml:space="preserve">”</w:t>
      </w:r>
      <w:r>
        <w:t xml:space="preserve">, Pā. Sū. 8-2-[?]—vārttika 1] — before</w:t>
      </w:r>
      <w:r>
        <w:t xml:space="preserve"> </w:t>
      </w:r>
      <w:r>
        <w:rPr>
          <w:iCs/>
          <w:i/>
        </w:rPr>
        <w:t xml:space="preserve">gha</w:t>
      </w:r>
      <w:r>
        <w:t xml:space="preserve"> </w:t>
      </w:r>
      <w:r>
        <w:t xml:space="preserve">the</w:t>
      </w:r>
      <w:r>
        <w:t xml:space="preserve"> </w:t>
      </w:r>
      <w:r>
        <w:rPr>
          <w:iCs/>
          <w:i/>
        </w:rPr>
        <w:t xml:space="preserve">ī</w:t>
      </w:r>
      <w:r>
        <w:t xml:space="preserve">-ending substitute for the stem</w:t>
      </w:r>
      <w:r>
        <w:t xml:space="preserve"> </w:t>
      </w:r>
      <w:r>
        <w:rPr>
          <w:iCs/>
          <w:i/>
        </w:rPr>
        <w:t xml:space="preserve">rathin</w:t>
      </w:r>
      <w:r>
        <w:t xml:space="preserve"> </w:t>
      </w:r>
      <w:r>
        <w:t xml:space="preserve">arises; by</w:t>
      </w:r>
      <w:r>
        <w:t xml:space="preserve"> </w:t>
      </w:r>
      <w:r>
        <w:t xml:space="preserve">“</w:t>
      </w:r>
      <w:r>
        <w:t xml:space="preserve">tarap-tamapau ghaḥ</w:t>
      </w:r>
      <w:r>
        <w:t xml:space="preserve">”</w:t>
      </w:r>
      <w:r>
        <w:t xml:space="preserve"> </w:t>
      </w:r>
      <w:r>
        <w:t xml:space="preserve">(Pā. Sū. 1-1-22) the two affixes are called</w:t>
      </w:r>
      <w:r>
        <w:t xml:space="preserve"> </w:t>
      </w:r>
      <w:r>
        <w:rPr>
          <w:iCs/>
          <w:i/>
        </w:rPr>
        <w:t xml:space="preserve">gha</w:t>
      </w:r>
      <w:r>
        <w:t xml:space="preserve">; with</w:t>
      </w:r>
      <w:r>
        <w:t xml:space="preserve"> </w:t>
      </w:r>
      <w:r>
        <w:rPr>
          <w:iCs/>
          <w:i/>
        </w:rPr>
        <w:t xml:space="preserve">rathi+tara</w:t>
      </w:r>
      <w:r>
        <w:t xml:space="preserve"> </w:t>
      </w:r>
      <w:r>
        <w:t xml:space="preserve">where</w:t>
      </w:r>
      <w:r>
        <w:t xml:space="preserve"> </w:t>
      </w:r>
      <w:r>
        <w:rPr>
          <w:iCs/>
          <w:i/>
        </w:rPr>
        <w:t xml:space="preserve">gha</w:t>
      </w:r>
      <w:r>
        <w:t xml:space="preserve"> </w:t>
      </w:r>
      <w:r>
        <w:t xml:space="preserve">follows, the</w:t>
      </w:r>
      <w:r>
        <w:t xml:space="preserve"> </w:t>
      </w:r>
      <w:r>
        <w:rPr>
          <w:iCs/>
          <w:i/>
        </w:rPr>
        <w:t xml:space="preserve">ī</w:t>
      </w:r>
      <w:r>
        <w:t xml:space="preserve"> </w:t>
      </w:r>
      <w:r>
        <w:t xml:space="preserve">arises as a final substitute. Here if one were to state the</w:t>
      </w:r>
      <w:r>
        <w:t xml:space="preserve"> </w:t>
      </w:r>
      <w:r>
        <w:rPr>
          <w:iCs/>
          <w:i/>
        </w:rPr>
        <w:t xml:space="preserve">ī</w:t>
      </w:r>
      <w:r>
        <w:t xml:space="preserve"> </w:t>
      </w:r>
      <w:r>
        <w:t xml:space="preserve">as the</w:t>
      </w:r>
      <w:r>
        <w:t xml:space="preserve"> </w:t>
      </w:r>
      <w:r>
        <w:rPr>
          <w:iCs/>
          <w:i/>
        </w:rPr>
        <w:t xml:space="preserve">antādeśa</w:t>
      </w:r>
      <w:r>
        <w:t xml:space="preserve"> </w:t>
      </w:r>
      <w:r>
        <w:t xml:space="preserve">as an exception to the</w:t>
      </w:r>
      <w:r>
        <w:t xml:space="preserve"> </w:t>
      </w:r>
      <w:r>
        <w:rPr>
          <w:iCs/>
          <w:i/>
        </w:rPr>
        <w:t xml:space="preserve">nalopa</w:t>
      </w:r>
      <w:r>
        <w:t xml:space="preserve">, there would be economy; but since the</w:t>
      </w:r>
      <w:r>
        <w:t xml:space="preserve"> </w:t>
      </w:r>
      <w:r>
        <w:rPr>
          <w:iCs/>
          <w:i/>
        </w:rPr>
        <w:t xml:space="preserve">ī</w:t>
      </w:r>
      <w:r>
        <w:t xml:space="preserve">-substitution is enjoined in the</w:t>
      </w:r>
      <w:r>
        <w:t xml:space="preserve"> </w:t>
      </w:r>
      <w:r>
        <w:rPr>
          <w:iCs/>
          <w:i/>
        </w:rPr>
        <w:t xml:space="preserve">asiddha</w:t>
      </w:r>
      <w:r>
        <w:t xml:space="preserve"> </w:t>
      </w:r>
      <w:r>
        <w:t xml:space="preserve">section, if it were enjoined in place of the</w:t>
      </w:r>
      <w:r>
        <w:t xml:space="preserve"> </w:t>
      </w:r>
      <w:r>
        <w:rPr>
          <w:iCs/>
          <w:i/>
        </w:rPr>
        <w:t xml:space="preserve">n</w:t>
      </w:r>
      <w:r>
        <w:t xml:space="preserve"> </w:t>
      </w:r>
      <w:r>
        <w:t xml:space="preserve">the single-substitute (</w:t>
      </w:r>
      <w:r>
        <w:rPr>
          <w:iCs/>
          <w:i/>
        </w:rPr>
        <w:t xml:space="preserve">ekādeśa</w:t>
      </w:r>
      <w:r>
        <w:t xml:space="preserve">) in the form of</w:t>
      </w:r>
      <w:r>
        <w:t xml:space="preserve"> </w:t>
      </w:r>
      <w:r>
        <w:rPr>
          <w:iCs/>
          <w:i/>
        </w:rPr>
        <w:t xml:space="preserve">savarṇadīrgha</w:t>
      </w:r>
      <w:r>
        <w:t xml:space="preserve"> </w:t>
      </w:r>
      <w:r>
        <w:t xml:space="preserve">could not arise again; so one must say that after the</w:t>
      </w:r>
      <w:r>
        <w:t xml:space="preserve"> </w:t>
      </w:r>
      <w:r>
        <w:rPr>
          <w:iCs/>
          <w:i/>
        </w:rPr>
        <w:t xml:space="preserve">nalopa</w:t>
      </w:r>
      <w:r>
        <w:t xml:space="preserve"> </w:t>
      </w:r>
      <w:r>
        <w:t xml:space="preserve">the</w:t>
      </w:r>
      <w:r>
        <w:t xml:space="preserve"> </w:t>
      </w:r>
      <w:r>
        <w:rPr>
          <w:iCs/>
          <w:i/>
        </w:rPr>
        <w:t xml:space="preserve">ī</w:t>
      </w:r>
      <w:r>
        <w:t xml:space="preserve"> </w:t>
      </w:r>
      <w:r>
        <w:t xml:space="preserve">is the final substitute for the</w:t>
      </w:r>
      <w:r>
        <w:t xml:space="preserve"> </w:t>
      </w:r>
      <w:r>
        <w:rPr>
          <w:iCs/>
          <w:i/>
        </w:rPr>
        <w:t xml:space="preserve">i</w:t>
      </w:r>
      <w:r>
        <w:t xml:space="preserve">. Here the short vowel is heard at the Pada stage, since at the</w:t>
      </w:r>
      <w:r>
        <w:t xml:space="preserve"> </w:t>
      </w:r>
      <w:r>
        <w:rPr>
          <w:iCs/>
          <w:i/>
        </w:rPr>
        <w:t xml:space="preserve">avagraha</w:t>
      </w:r>
      <w:r>
        <w:t xml:space="preserve"> </w:t>
      </w:r>
      <w:r>
        <w:t xml:space="preserve">the Vedic shortening alone is accepted.</w:t>
      </w:r>
    </w:p>
    <w:p>
      <w:pPr>
        <w:numPr>
          <w:ilvl w:val="0"/>
          <w:numId w:val="1121"/>
        </w:numPr>
        <w:pStyle w:val="Compact"/>
      </w:pPr>
      <w:r>
        <w:rPr>
          <w:bCs/>
          <w:b/>
        </w:rPr>
        <w:t xml:space="preserve">यच्छसे</w:t>
      </w:r>
      <w:r>
        <w:t xml:space="preserve"> </w:t>
      </w:r>
      <w:r>
        <w:t xml:space="preserve">— the root</w:t>
      </w:r>
      <w:r>
        <w:t xml:space="preserve"> </w:t>
      </w:r>
      <w:r>
        <w:rPr>
          <w:iCs/>
          <w:i/>
        </w:rPr>
        <w:t xml:space="preserve">yamu uparame</w:t>
      </w:r>
      <w:r>
        <w:t xml:space="preserve">,</w:t>
      </w:r>
      <w:r>
        <w:t xml:space="preserve"> </w:t>
      </w:r>
      <w:r>
        <w:rPr>
          <w:iCs/>
          <w:i/>
        </w:rPr>
        <w:t xml:space="preserve">parasmaipadī</w:t>
      </w:r>
      <w:r>
        <w:t xml:space="preserve">,</w:t>
      </w:r>
      <w:r>
        <w:t xml:space="preserve"> </w:t>
      </w:r>
      <w:r>
        <w:rPr>
          <w:iCs/>
          <w:i/>
        </w:rPr>
        <w:t xml:space="preserve">bhvādi</w:t>
      </w:r>
      <w:r>
        <w:t xml:space="preserve">; by</w:t>
      </w:r>
      <w:r>
        <w:t xml:space="preserve"> </w:t>
      </w:r>
      <w:r>
        <w:t xml:space="preserve">“</w:t>
      </w:r>
      <w:r>
        <w:t xml:space="preserve">vyatyayo bahulam</w:t>
      </w:r>
      <w:r>
        <w:t xml:space="preserve">”</w:t>
      </w:r>
      <w:r>
        <w:t xml:space="preserve"> </w:t>
      </w:r>
      <w:r>
        <w:t xml:space="preserve">(Pā. Sū. 3-1-85) by</w:t>
      </w:r>
      <w:r>
        <w:t xml:space="preserve"> </w:t>
      </w:r>
      <w:r>
        <w:rPr>
          <w:iCs/>
          <w:i/>
        </w:rPr>
        <w:t xml:space="preserve">vyatyaya</w:t>
      </w:r>
      <w:r>
        <w:t xml:space="preserve"> </w:t>
      </w:r>
      <w:r>
        <w:t xml:space="preserve">the</w:t>
      </w:r>
      <w:r>
        <w:t xml:space="preserve"> </w:t>
      </w:r>
      <w:r>
        <w:rPr>
          <w:iCs/>
          <w:i/>
        </w:rPr>
        <w:t xml:space="preserve">ātmanepada</w:t>
      </w:r>
      <w:r>
        <w:t xml:space="preserve"> </w:t>
      </w:r>
      <w:r>
        <w:t xml:space="preserve">affix arises; with</w:t>
      </w:r>
      <w:r>
        <w:t xml:space="preserve"> </w:t>
      </w:r>
      <w:r>
        <w:rPr>
          <w:iCs/>
          <w:i/>
        </w:rPr>
        <w:t xml:space="preserve">śap</w:t>
      </w:r>
      <w:r>
        <w:t xml:space="preserve"> </w:t>
      </w:r>
      <w:r>
        <w:t xml:space="preserve">following, by</w:t>
      </w:r>
      <w:r>
        <w:t xml:space="preserve"> </w:t>
      </w:r>
      <w:r>
        <w:t xml:space="preserve">“</w:t>
      </w:r>
      <w:r>
        <w:t xml:space="preserve">iṣugamiyamāṃ chaḥ</w:t>
      </w:r>
      <w:r>
        <w:t xml:space="preserve">”</w:t>
      </w:r>
      <w:r>
        <w:t xml:space="preserve"> </w:t>
      </w:r>
      <w:r>
        <w:t xml:space="preserve">(Pā. Sū. 7-3-77)</w:t>
      </w:r>
      <w:r>
        <w:t xml:space="preserve"> </w:t>
      </w:r>
      <w:r>
        <w:rPr>
          <w:iCs/>
          <w:i/>
        </w:rPr>
        <w:t xml:space="preserve">cha</w:t>
      </w:r>
      <w:r>
        <w:t xml:space="preserve"> </w:t>
      </w:r>
      <w:r>
        <w:t xml:space="preserve">is the final substitute. Or the root is</w:t>
      </w:r>
      <w:r>
        <w:t xml:space="preserve"> </w:t>
      </w:r>
      <w:r>
        <w:rPr>
          <w:iCs/>
          <w:i/>
        </w:rPr>
        <w:t xml:space="preserve">dāṅ dāne</w:t>
      </w:r>
      <w:r>
        <w:t xml:space="preserve">, for which, by</w:t>
      </w:r>
      <w:r>
        <w:t xml:space="preserve"> </w:t>
      </w:r>
      <w:r>
        <w:t xml:space="preserve">“</w:t>
      </w:r>
      <w:r>
        <w:t xml:space="preserve">pāghrā…</w:t>
      </w:r>
      <w:r>
        <w:t xml:space="preserve">”</w:t>
      </w:r>
      <w:r>
        <w:t xml:space="preserve">,</w:t>
      </w:r>
      <w:r>
        <w:t xml:space="preserve"> </w:t>
      </w:r>
      <w:r>
        <w:rPr>
          <w:iCs/>
          <w:i/>
        </w:rPr>
        <w:t xml:space="preserve">yaccha</w:t>
      </w:r>
      <w:r>
        <w:t xml:space="preserve"> </w:t>
      </w:r>
      <w:r>
        <w:t xml:space="preserve">arises as the substitute; this too being</w:t>
      </w:r>
      <w:r>
        <w:t xml:space="preserve"> </w:t>
      </w:r>
      <w:r>
        <w:rPr>
          <w:iCs/>
          <w:i/>
        </w:rPr>
        <w:t xml:space="preserve">parasmaipadī</w:t>
      </w:r>
      <w:r>
        <w:t xml:space="preserve">, the</w:t>
      </w:r>
      <w:r>
        <w:t xml:space="preserve"> </w:t>
      </w:r>
      <w:r>
        <w:rPr>
          <w:iCs/>
          <w:i/>
        </w:rPr>
        <w:t xml:space="preserve">ātmanepada</w:t>
      </w:r>
      <w:r>
        <w:t xml:space="preserve"> </w:t>
      </w:r>
      <w:r>
        <w:t xml:space="preserve">is to be explained by</w:t>
      </w:r>
      <w:r>
        <w:t xml:space="preserve"> </w:t>
      </w:r>
      <w:r>
        <w:rPr>
          <w:iCs/>
          <w:i/>
        </w:rPr>
        <w:t xml:space="preserve">vyatyaya</w:t>
      </w:r>
      <w:r>
        <w:t xml:space="preserve"> </w:t>
      </w:r>
      <w:r>
        <w:t xml:space="preserve">only. In the</w:t>
      </w:r>
      <w:r>
        <w:t xml:space="preserve"> </w:t>
      </w:r>
      <w:r>
        <w:rPr>
          <w:iCs/>
          <w:i/>
        </w:rPr>
        <w:t xml:space="preserve">loṭ</w:t>
      </w:r>
      <w:r>
        <w:t xml:space="preserve"> </w:t>
      </w:r>
      <w:r>
        <w:t xml:space="preserve">[</w:t>
      </w:r>
      <w:r>
        <w:rPr>
          <w:iCs/>
          <w:i/>
        </w:rPr>
        <w:t xml:space="preserve">laṭ</w:t>
      </w:r>
      <w:r>
        <w:t xml:space="preserve">] second person singular the form is as stated.</w:t>
      </w:r>
    </w:p>
    <w:p>
      <w:pPr>
        <w:numPr>
          <w:ilvl w:val="0"/>
          <w:numId w:val="1121"/>
        </w:numPr>
        <w:pStyle w:val="Compact"/>
      </w:pPr>
      <w:r>
        <w:rPr>
          <w:bCs/>
          <w:b/>
        </w:rPr>
        <w:t xml:space="preserve">स्वश्वः</w:t>
      </w:r>
      <w:r>
        <w:t xml:space="preserve"> </w:t>
      </w:r>
      <w:r>
        <w:t xml:space="preserve">—</w:t>
      </w:r>
      <w:r>
        <w:t xml:space="preserve"> </w:t>
      </w:r>
      <w:r>
        <w:rPr>
          <w:iCs/>
          <w:i/>
        </w:rPr>
        <w:t xml:space="preserve">śobhanau aśvau yasya saḥ svaśvaḥ</w:t>
      </w:r>
      <w:r>
        <w:t xml:space="preserve"> </w:t>
      </w:r>
      <w:r>
        <w:t xml:space="preserve">(</w:t>
      </w:r>
      <w:r>
        <w:t xml:space="preserve">‘</w:t>
      </w:r>
      <w:r>
        <w:t xml:space="preserve">one who has two good horses</w:t>
      </w:r>
      <w:r>
        <w:t xml:space="preserve">’</w:t>
      </w:r>
      <w:r>
        <w:t xml:space="preserve">): a</w:t>
      </w:r>
      <w:r>
        <w:t xml:space="preserve"> </w:t>
      </w:r>
      <w:r>
        <w:rPr>
          <w:iCs/>
          <w:i/>
        </w:rPr>
        <w:t xml:space="preserve">bahuvrīhi</w:t>
      </w:r>
      <w:r>
        <w:t xml:space="preserve"> </w:t>
      </w:r>
      <w:r>
        <w:t xml:space="preserve">compound. By</w:t>
      </w:r>
      <w:r>
        <w:t xml:space="preserve"> </w:t>
      </w:r>
      <w:r>
        <w:t xml:space="preserve">“</w:t>
      </w:r>
      <w:r>
        <w:t xml:space="preserve">nañsubhyām</w:t>
      </w:r>
      <w:r>
        <w:t xml:space="preserve">”</w:t>
      </w:r>
      <w:r>
        <w:t xml:space="preserve"> </w:t>
      </w:r>
      <w:r>
        <w:t xml:space="preserve">(Pā. Sū. 6-2-172) the final-udātta of the word</w:t>
      </w:r>
      <w:r>
        <w:t xml:space="preserve"> </w:t>
      </w:r>
      <w:r>
        <w:rPr>
          <w:iCs/>
          <w:i/>
        </w:rPr>
        <w:t xml:space="preserve">aśva</w:t>
      </w:r>
      <w:r>
        <w:t xml:space="preserve"> </w:t>
      </w:r>
      <w:r>
        <w:t xml:space="preserve">following</w:t>
      </w:r>
      <w:r>
        <w:t xml:space="preserve"> </w:t>
      </w:r>
      <w:r>
        <w:rPr>
          <w:iCs/>
          <w:i/>
        </w:rPr>
        <w:t xml:space="preserve">su</w:t>
      </w:r>
      <w:r>
        <w:t xml:space="preserve"> </w:t>
      </w:r>
      <w:r>
        <w:t xml:space="preserve">would be obtained; but</w:t>
      </w:r>
      <w:r>
        <w:t xml:space="preserve"> </w:t>
      </w:r>
      <w:r>
        <w:t xml:space="preserve">“</w:t>
      </w:r>
      <w:r>
        <w:t xml:space="preserve">ādyudāttaṃ dvyacchandasi</w:t>
      </w:r>
      <w:r>
        <w:t xml:space="preserve">”</w:t>
      </w:r>
      <w:r>
        <w:t xml:space="preserve"> </w:t>
      </w:r>
      <w:r>
        <w:t xml:space="preserve">(Pā. Sū. 6-1-119) — a two-syllabled word with initial udātta remains initial-udātta in the Veda after</w:t>
      </w:r>
      <w:r>
        <w:t xml:space="preserve"> </w:t>
      </w:r>
      <w:r>
        <w:rPr>
          <w:iCs/>
          <w:i/>
        </w:rPr>
        <w:t xml:space="preserve">su</w:t>
      </w:r>
      <w:r>
        <w:t xml:space="preserve"> </w:t>
      </w:r>
      <w:r>
        <w:t xml:space="preserve">— so here the accent of the final member (initial-udātta) is retained. By</w:t>
      </w:r>
      <w:r>
        <w:t xml:space="preserve"> </w:t>
      </w:r>
      <w:r>
        <w:t xml:space="preserve">“</w:t>
      </w:r>
      <w:r>
        <w:t xml:space="preserve">aśūprūṣiśliṣikaṇikhaṭikaṭipaṭibhyaḥ kvan</w:t>
      </w:r>
      <w:r>
        <w:t xml:space="preserve">”</w:t>
      </w:r>
      <w:r>
        <w:t xml:space="preserve"> </w:t>
      </w:r>
      <w:r>
        <w:t xml:space="preserve">[as read:</w:t>
      </w:r>
      <w:r>
        <w:t xml:space="preserve"> </w:t>
      </w:r>
      <w:r>
        <w:t xml:space="preserve">“</w:t>
      </w:r>
      <w:r>
        <w:t xml:space="preserve">āśūpruṣi…</w:t>
      </w:r>
      <w:r>
        <w:t xml:space="preserve">”</w:t>
      </w:r>
      <w:r>
        <w:t xml:space="preserve">, Uṇ. Sū. 1-[149] [?]] the word</w:t>
      </w:r>
      <w:r>
        <w:t xml:space="preserve"> </w:t>
      </w:r>
      <w:r>
        <w:rPr>
          <w:iCs/>
          <w:i/>
        </w:rPr>
        <w:t xml:space="preserve">aśva</w:t>
      </w:r>
      <w:r>
        <w:t xml:space="preserve">, being</w:t>
      </w:r>
      <w:r>
        <w:t xml:space="preserve"> </w:t>
      </w:r>
      <w:r>
        <w:rPr>
          <w:iCs/>
          <w:i/>
        </w:rPr>
        <w:t xml:space="preserve">kvan</w:t>
      </w:r>
      <w:r>
        <w:t xml:space="preserve">-ending, has initial-udātta by</w:t>
      </w:r>
      <w:r>
        <w:t xml:space="preserve"> </w:t>
      </w:r>
      <w:r>
        <w:rPr>
          <w:iCs/>
          <w:i/>
        </w:rPr>
        <w:t xml:space="preserve">nit</w:t>
      </w:r>
      <w:r>
        <w:t xml:space="preserve">-accent; being two-syllabled, and</w:t>
      </w:r>
      <w:r>
        <w:t xml:space="preserve"> </w:t>
      </w:r>
      <w:r>
        <w:rPr>
          <w:iCs/>
          <w:i/>
        </w:rPr>
        <w:t xml:space="preserve">su</w:t>
      </w:r>
      <w:r>
        <w:t xml:space="preserve"> </w:t>
      </w:r>
      <w:r>
        <w:t xml:space="preserve">being the preceding member, the initial-udātta is heard.</w:t>
      </w:r>
    </w:p>
    <w:p>
      <w:pPr>
        <w:numPr>
          <w:ilvl w:val="0"/>
          <w:numId w:val="1121"/>
        </w:numPr>
        <w:pStyle w:val="Compact"/>
      </w:pPr>
      <w:r>
        <w:rPr>
          <w:bCs/>
          <w:b/>
        </w:rPr>
        <w:t xml:space="preserve">आनशे</w:t>
      </w:r>
      <w:r>
        <w:t xml:space="preserve"> </w:t>
      </w:r>
      <w:r>
        <w:t xml:space="preserve">— the root</w:t>
      </w:r>
      <w:r>
        <w:t xml:space="preserve"> </w:t>
      </w:r>
      <w:r>
        <w:rPr>
          <w:iCs/>
          <w:i/>
        </w:rPr>
        <w:t xml:space="preserve">aśū vyāptau</w:t>
      </w:r>
      <w:r>
        <w:t xml:space="preserve">,</w:t>
      </w:r>
      <w:r>
        <w:t xml:space="preserve"> </w:t>
      </w:r>
      <w:r>
        <w:rPr>
          <w:iCs/>
          <w:i/>
        </w:rPr>
        <w:t xml:space="preserve">svādi</w:t>
      </w:r>
      <w:r>
        <w:t xml:space="preserve">,</w:t>
      </w:r>
      <w:r>
        <w:t xml:space="preserve"> </w:t>
      </w:r>
      <w:r>
        <w:rPr>
          <w:iCs/>
          <w:i/>
        </w:rPr>
        <w:t xml:space="preserve">anudātteṭ</w:t>
      </w:r>
      <w:r>
        <w:t xml:space="preserve">;</w:t>
      </w:r>
      <w:r>
        <w:t xml:space="preserve"> </w:t>
      </w:r>
      <w:r>
        <w:rPr>
          <w:iCs/>
          <w:i/>
        </w:rPr>
        <w:t xml:space="preserve">liṭ</w:t>
      </w:r>
      <w:r>
        <w:t xml:space="preserve">, third person singular; when</w:t>
      </w:r>
      <w:r>
        <w:t xml:space="preserve"> </w:t>
      </w:r>
      <w:r>
        <w:rPr>
          <w:iCs/>
          <w:i/>
        </w:rPr>
        <w:t xml:space="preserve">vivakṣā</w:t>
      </w:r>
      <w:r>
        <w:t xml:space="preserve"> </w:t>
      </w:r>
      <w:r>
        <w:t xml:space="preserve">is made for the</w:t>
      </w:r>
      <w:r>
        <w:t xml:space="preserve"> </w:t>
      </w:r>
      <w:r>
        <w:rPr>
          <w:iCs/>
          <w:i/>
        </w:rPr>
        <w:t xml:space="preserve">ātmanepada</w:t>
      </w:r>
      <w:r>
        <w:t xml:space="preserve">, the affix</w:t>
      </w:r>
      <w:r>
        <w:t xml:space="preserve"> </w:t>
      </w:r>
      <w:r>
        <w:rPr>
          <w:iCs/>
          <w:i/>
        </w:rPr>
        <w:t xml:space="preserve">ta</w:t>
      </w:r>
      <w:r>
        <w:t xml:space="preserve">; by</w:t>
      </w:r>
      <w:r>
        <w:t xml:space="preserve"> </w:t>
      </w:r>
      <w:r>
        <w:t xml:space="preserve">“</w:t>
      </w:r>
      <w:r>
        <w:t xml:space="preserve">liṭas tajhayor eśirec</w:t>
      </w:r>
      <w:r>
        <w:t xml:space="preserve">”</w:t>
      </w:r>
      <w:r>
        <w:t xml:space="preserve"> </w:t>
      </w:r>
      <w:r>
        <w:t xml:space="preserve">(Pā. Sū. 3-4-81) the substitute</w:t>
      </w:r>
      <w:r>
        <w:t xml:space="preserve"> </w:t>
      </w:r>
      <w:r>
        <w:rPr>
          <w:iCs/>
          <w:i/>
        </w:rPr>
        <w:t xml:space="preserve">eś</w:t>
      </w:r>
      <w:r>
        <w:t xml:space="preserve"> </w:t>
      </w:r>
      <w:r>
        <w:t xml:space="preserve">for</w:t>
      </w:r>
      <w:r>
        <w:t xml:space="preserve"> </w:t>
      </w:r>
      <w:r>
        <w:rPr>
          <w:iCs/>
          <w:i/>
        </w:rPr>
        <w:t xml:space="preserve">ta</w:t>
      </w:r>
      <w:r>
        <w:t xml:space="preserve"> </w:t>
      </w:r>
      <w:r>
        <w:t xml:space="preserve">…</w:t>
      </w:r>
      <w:r>
        <w:t xml:space="preserve"> </w:t>
      </w:r>
      <w:r>
        <w:rPr>
          <w:iCs/>
          <w:i/>
        </w:rPr>
        <w:t xml:space="preserve">(continues on p. 97)</w:t>
      </w:r>
    </w:p>
    <w:bookmarkEnd w:id="124"/>
    <w:bookmarkStart w:id="125" w:name="page-97-pdf-112"/>
    <w:p>
      <w:pPr>
        <w:pStyle w:val="Heading3"/>
      </w:pPr>
      <w:r>
        <w:t xml:space="preserve">Page 97 (PDF 112)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7 … VOLUME 7</w:t>
      </w:r>
      <w:r>
        <w:rPr>
          <w:iCs/>
          <w:i/>
        </w:rPr>
        <w:t xml:space="preserve">”</w:t>
      </w:r>
      <w:r>
        <w:rPr>
          <w:iCs/>
          <w:i/>
        </w:rPr>
        <w:t xml:space="preserve"> </w:t>
      </w:r>
      <w:r>
        <w:rPr>
          <w:iCs/>
          <w:i/>
        </w:rPr>
        <w:t xml:space="preserve">at the foot.)</w:t>
      </w:r>
    </w:p>
    <w:p>
      <w:pPr>
        <w:pStyle w:val="BodyText"/>
      </w:pPr>
      <w:r>
        <w:rPr>
          <w:iCs/>
          <w:i/>
        </w:rPr>
        <w:t xml:space="preserve">Grammar of Rik 84.6, concluded:</w:t>
      </w:r>
    </w:p>
    <w:p>
      <w:pPr>
        <w:numPr>
          <w:ilvl w:val="0"/>
          <w:numId w:val="1122"/>
        </w:numPr>
        <w:pStyle w:val="Compact"/>
      </w:pPr>
      <w:r>
        <w:rPr>
          <w:bCs/>
          <w:b/>
        </w:rPr>
        <w:t xml:space="preserve">आनशे</w:t>
      </w:r>
      <w:r>
        <w:t xml:space="preserve"> </w:t>
      </w:r>
      <w:r>
        <w:t xml:space="preserve">(concluded) —</w:t>
      </w:r>
      <w:r>
        <w:t xml:space="preserve"> </w:t>
      </w:r>
      <w:r>
        <w:t xml:space="preserve">“</w:t>
      </w:r>
      <w:r>
        <w:t xml:space="preserve">…</w:t>
      </w:r>
      <w:r>
        <w:rPr>
          <w:iCs/>
          <w:i/>
        </w:rPr>
        <w:t xml:space="preserve">eś</w:t>
      </w:r>
      <w:r>
        <w:t xml:space="preserve"> </w:t>
      </w:r>
      <w:r>
        <w:t xml:space="preserve">arises; with</w:t>
      </w:r>
      <w:r>
        <w:t xml:space="preserve"> </w:t>
      </w:r>
      <w:r>
        <w:rPr>
          <w:iCs/>
          <w:i/>
        </w:rPr>
        <w:t xml:space="preserve">liṭ</w:t>
      </w:r>
      <w:r>
        <w:t xml:space="preserve"> </w:t>
      </w:r>
      <w:r>
        <w:t xml:space="preserve">as the cause, doubling of the root; with a</w:t>
      </w:r>
      <w:r>
        <w:t xml:space="preserve"> </w:t>
      </w:r>
      <w:r>
        <w:rPr>
          <w:iCs/>
          <w:i/>
        </w:rPr>
        <w:t xml:space="preserve">hal</w:t>
      </w:r>
      <w:r>
        <w:t xml:space="preserve">-remnant:</w:t>
      </w:r>
      <w:r>
        <w:t xml:space="preserve"> </w:t>
      </w:r>
      <w:r>
        <w:rPr>
          <w:iCs/>
          <w:i/>
        </w:rPr>
        <w:t xml:space="preserve">a+aś+e</w:t>
      </w:r>
      <w:r>
        <w:t xml:space="preserve">. By</w:t>
      </w:r>
      <w:r>
        <w:t xml:space="preserve">”</w:t>
      </w:r>
      <w:r>
        <w:t xml:space="preserve">ata ādeḥ” (Pā. Sū. 7-4-70) the initial</w:t>
      </w:r>
      <w:r>
        <w:t xml:space="preserve"> </w:t>
      </w:r>
      <w:r>
        <w:rPr>
          <w:iCs/>
          <w:i/>
        </w:rPr>
        <w:t xml:space="preserve">a</w:t>
      </w:r>
      <w:r>
        <w:t xml:space="preserve"> </w:t>
      </w:r>
      <w:r>
        <w:t xml:space="preserve">of the reduplicative is lengthened; where</w:t>
      </w:r>
      <w:r>
        <w:t xml:space="preserve"> </w:t>
      </w:r>
      <w:r>
        <w:t xml:space="preserve">“</w:t>
      </w:r>
      <w:r>
        <w:t xml:space="preserve">ato guṇe</w:t>
      </w:r>
      <w:r>
        <w:t xml:space="preserve">”</w:t>
      </w:r>
      <w:r>
        <w:t xml:space="preserve"> </w:t>
      </w:r>
      <w:r>
        <w:t xml:space="preserve">would obtain the single following form, this sūtra is begun as an exception to it. When the reduplicative is lengthened, by</w:t>
      </w:r>
      <w:r>
        <w:t xml:space="preserve"> </w:t>
      </w:r>
      <w:r>
        <w:t xml:space="preserve">“</w:t>
      </w:r>
      <w:r>
        <w:t xml:space="preserve">aśnoteś ca</w:t>
      </w:r>
      <w:r>
        <w:t xml:space="preserve">”</w:t>
      </w:r>
      <w:r>
        <w:t xml:space="preserve"> </w:t>
      </w:r>
      <w:r>
        <w:t xml:space="preserve">[as read:</w:t>
      </w:r>
      <w:r>
        <w:t xml:space="preserve"> </w:t>
      </w:r>
      <w:r>
        <w:t xml:space="preserve">“</w:t>
      </w:r>
      <w:r>
        <w:t xml:space="preserve">aśnoter…</w:t>
      </w:r>
      <w:r>
        <w:t xml:space="preserve">”</w:t>
      </w:r>
      <w:r>
        <w:t xml:space="preserve">, Pā. Sū. 7-4-72] the root</w:t>
      </w:r>
      <w:r>
        <w:t xml:space="preserve"> </w:t>
      </w:r>
      <w:r>
        <w:rPr>
          <w:iCs/>
          <w:i/>
        </w:rPr>
        <w:t xml:space="preserve">aś</w:t>
      </w:r>
      <w:r>
        <w:t xml:space="preserve">, with a long-vowel reduplicative, takes the augment</w:t>
      </w:r>
      <w:r>
        <w:t xml:space="preserve"> </w:t>
      </w:r>
      <w:r>
        <w:rPr>
          <w:iCs/>
          <w:i/>
        </w:rPr>
        <w:t xml:space="preserve">nuṭ</w:t>
      </w:r>
      <w:r>
        <w:t xml:space="preserve">; with the augment at the beginning of the root, the form</w:t>
      </w:r>
      <w:r>
        <w:t xml:space="preserve"> </w:t>
      </w:r>
      <w:r>
        <w:rPr>
          <w:iCs/>
          <w:i/>
        </w:rPr>
        <w:t xml:space="preserve">ānaśe</w:t>
      </w:r>
      <w:r>
        <w:t xml:space="preserve"> </w:t>
      </w:r>
      <w:r>
        <w:t xml:space="preserve">arises.” ||6||</w:t>
      </w:r>
    </w:p>
    <w:p>
      <w:pPr>
        <w:pStyle w:val="FirstParagraph"/>
      </w:pPr>
      <w:r>
        <w:rPr>
          <w:iCs/>
          <w:i/>
        </w:rPr>
        <w:t xml:space="preserve">Grammar page, noted briefly; sūtra numerals tentative [?].</w:t>
      </w:r>
    </w:p>
    <w:p>
      <w:pPr>
        <w:pStyle w:val="BodyText"/>
      </w:pPr>
      <w:r>
        <w:rPr>
          <w:bCs/>
          <w:b/>
        </w:rPr>
        <w:t xml:space="preserve">॥ संहिताखण्डः ॥ — Saṃhitā text of Rik 84.7</w:t>
      </w:r>
      <w:r>
        <w:t xml:space="preserve"> </w:t>
      </w:r>
      <w:r>
        <w:rPr>
          <w:iCs/>
          <w:i/>
        </w:rPr>
        <w:t xml:space="preserve">(the first of the three Uṣṇih Ṛks, 7–9)</w:t>
      </w:r>
    </w:p>
    <w:p>
      <w:pPr>
        <w:pStyle w:val="BlockText"/>
      </w:pPr>
      <w:r>
        <w:t xml:space="preserve">य एक इद्विदयते वसु मर्ताय दाशुषे ।</w:t>
      </w:r>
      <w:r>
        <w:t xml:space="preserve"> </w:t>
      </w:r>
      <w:r>
        <w:t xml:space="preserve">ईशानो अप्रतिष्कुत इन्द्रो अङ्ग ॥ ७ ॥</w:t>
      </w:r>
    </w:p>
    <w:p>
      <w:pPr>
        <w:pStyle w:val="FirstParagraph"/>
      </w:pPr>
      <w:r>
        <w:rPr>
          <w:iCs/>
          <w:i/>
        </w:rPr>
        <w:t xml:space="preserve">ya eka id vidayate vasu martāya dāśuṣe |</w:t>
      </w:r>
      <w:r>
        <w:rPr>
          <w:iCs/>
          <w:i/>
        </w:rPr>
        <w:t xml:space="preserve"> </w:t>
      </w:r>
      <w:r>
        <w:rPr>
          <w:iCs/>
          <w:i/>
        </w:rPr>
        <w:t xml:space="preserve">īśāno apratiṣkuta indro aṅga ||7||</w:t>
      </w:r>
    </w:p>
    <w:p>
      <w:pPr>
        <w:pStyle w:val="BodyText"/>
      </w:pPr>
      <w:r>
        <w:rPr>
          <w:bCs/>
          <w:b/>
        </w:rPr>
        <w:t xml:space="preserve">॥ पदपाठः ॥ — Pada-pāṭha</w:t>
      </w:r>
    </w:p>
    <w:p>
      <w:pPr>
        <w:pStyle w:val="BlockText"/>
      </w:pPr>
      <w:r>
        <w:t xml:space="preserve">यः । एकः । इत् । विऽदयते । वसु । मर्ताय । दाशुषे ।</w:t>
      </w:r>
      <w:r>
        <w:t xml:space="preserve"> </w:t>
      </w:r>
      <w:r>
        <w:t xml:space="preserve">ईशानः । अप्रतिऽस्कुतः । इन्द्रः । अङ्ग ॥ ७ ॥</w:t>
      </w:r>
    </w:p>
    <w:p>
      <w:pPr>
        <w:pStyle w:val="FirstParagraph"/>
      </w:pPr>
      <w:r>
        <w:rPr>
          <w:iCs/>
          <w:i/>
        </w:rPr>
        <w:t xml:space="preserve">yaḥ | ekaḥ | it | vi-dayate | vasu | martāya | dāśuṣe | īśānaḥ | apratiskutaḥ | indraḥ | aṅga ||7||</w:t>
      </w:r>
    </w:p>
    <w:p>
      <w:pPr>
        <w:pStyle w:val="BodyText"/>
      </w:pPr>
      <w:r>
        <w:rPr>
          <w:bCs/>
          <w:b/>
        </w:rPr>
        <w:t xml:space="preserve">॥ सायणभाष्यम् ॥ — Sāyaṇa’s application note to Rik 84.7</w:t>
      </w:r>
      <w:r>
        <w:t xml:space="preserve"> </w:t>
      </w:r>
      <w:r>
        <w:rPr>
          <w:iCs/>
          <w:i/>
        </w:rPr>
        <w:t xml:space="preserve">(Sanskrit in Kannada script)</w:t>
      </w:r>
    </w:p>
    <w:p>
      <w:pPr>
        <w:pStyle w:val="BlockText"/>
      </w:pPr>
      <w:r>
        <w:t xml:space="preserve">अभिप्लविकेषूक्थ्येषु तृतीयसवने ब्राह्मणाच्छंसिनो य एक इद्विदयत इति वैकल्पिकः स्तोत्रियस्तृचः । ऐह्यूषु इति खण्डे सूत्रितं । सखाय आशिषामहि य एक इद्विदयते । आ. ७-८ [?] इति ॥ महाव्रतेऽपि निष्केवल्य उष्णिहश्चाशीतावयं तृचो विनियुक्तः । तथैव पञ्चमारण्यके सूत्र्यते । य एक इद्विदयत आ योहादिभिः सुतं । ऐ. ब्रा. ३-३-३ [?] इति ॥</w:t>
      </w:r>
    </w:p>
    <w:p>
      <w:pPr>
        <w:pStyle w:val="FirstParagraph"/>
      </w:pPr>
      <w:r>
        <w:rPr>
          <w:iCs/>
          <w:i/>
        </w:rPr>
        <w:t xml:space="preserve">abhiplavikeṣūkthyeṣu tṛtīyasavane brāhmaṇācchaṃsino ya eka id vidayata iti vaikalpikaḥ stotriyas tṛcaḥ | aihyūṣv iti khaṇḍe sūtritaṃ | sakhāya āśiṣāmahi ya eka id vidayate | Āś. 7-8 [?] iti || mahāvrate ’pi niṣkevalya uṣṇihaś cāśītāvayaṃ tṛco viniyuktaḥ | tathaiva pañcamāraṇyake sūtryate | ya eka id vidayata ā yohādibhiḥ sutaṃ | Ai. Brā. 3-3-3 [?] iti ||</w:t>
      </w:r>
    </w:p>
    <w:p>
      <w:pPr>
        <w:pStyle w:val="BodyText"/>
      </w:pPr>
      <w:r>
        <w:rPr>
          <w:iCs/>
          <w:i/>
        </w:rPr>
        <w:t xml:space="preserve">Sense:</w:t>
      </w:r>
      <w:r>
        <w:t xml:space="preserve"> </w:t>
      </w:r>
      <w:r>
        <w:t xml:space="preserve">“</w:t>
      </w:r>
      <w:r>
        <w:t xml:space="preserve">In the</w:t>
      </w:r>
      <w:r>
        <w:t xml:space="preserve"> </w:t>
      </w:r>
      <w:r>
        <w:rPr>
          <w:iCs/>
          <w:i/>
        </w:rPr>
        <w:t xml:space="preserve">Abhiplava</w:t>
      </w:r>
      <w:r>
        <w:t xml:space="preserve"> </w:t>
      </w:r>
      <w:r>
        <w:rPr>
          <w:iCs/>
          <w:i/>
        </w:rPr>
        <w:t xml:space="preserve">ukthya</w:t>
      </w:r>
      <w:r>
        <w:t xml:space="preserve"> </w:t>
      </w:r>
      <w:r>
        <w:t xml:space="preserve">rites, at the third pressing, the triad beginning</w:t>
      </w:r>
      <w:r>
        <w:t xml:space="preserve"> </w:t>
      </w:r>
      <w:r>
        <w:rPr>
          <w:iCs/>
          <w:i/>
        </w:rPr>
        <w:t xml:space="preserve">ya eka id vidayate</w:t>
      </w:r>
      <w:r>
        <w:t xml:space="preserve"> </w:t>
      </w:r>
      <w:r>
        <w:t xml:space="preserve">is an optional</w:t>
      </w:r>
      <w:r>
        <w:t xml:space="preserve"> </w:t>
      </w:r>
      <w:r>
        <w:rPr>
          <w:iCs/>
          <w:i/>
        </w:rPr>
        <w:t xml:space="preserve">stotriya</w:t>
      </w:r>
      <w:r>
        <w:t xml:space="preserve"> </w:t>
      </w:r>
      <w:r>
        <w:t xml:space="preserve">of the</w:t>
      </w:r>
      <w:r>
        <w:t xml:space="preserve"> </w:t>
      </w:r>
      <w:r>
        <w:rPr>
          <w:iCs/>
          <w:i/>
        </w:rPr>
        <w:t xml:space="preserve">Brāhmaṇācchaṃsin</w:t>
      </w:r>
      <w:r>
        <w:t xml:space="preserve">; in the section</w:t>
      </w:r>
      <w:r>
        <w:t xml:space="preserve"> </w:t>
      </w:r>
      <w:r>
        <w:rPr>
          <w:iCs/>
          <w:i/>
        </w:rPr>
        <w:t xml:space="preserve">aihyūṣu</w:t>
      </w:r>
      <w:r>
        <w:t xml:space="preserve"> </w:t>
      </w:r>
      <w:r>
        <w:t xml:space="preserve">it is stated:</w:t>
      </w:r>
      <w:r>
        <w:t xml:space="preserve"> </w:t>
      </w:r>
      <w:r>
        <w:t xml:space="preserve">‘</w:t>
      </w:r>
      <w:r>
        <w:rPr>
          <w:iCs/>
          <w:i/>
        </w:rPr>
        <w:t xml:space="preserve">sakhāya āśiṣāmahi ya eka id vidayate</w:t>
      </w:r>
      <w:r>
        <w:t xml:space="preserve">’</w:t>
      </w:r>
      <w:r>
        <w:t xml:space="preserve"> </w:t>
      </w:r>
      <w:r>
        <w:t xml:space="preserve">(Āś. 7-8 [?]). In the</w:t>
      </w:r>
      <w:r>
        <w:t xml:space="preserve"> </w:t>
      </w:r>
      <w:r>
        <w:rPr>
          <w:iCs/>
          <w:i/>
        </w:rPr>
        <w:t xml:space="preserve">Mahāvrata</w:t>
      </w:r>
      <w:r>
        <w:t xml:space="preserve"> </w:t>
      </w:r>
      <w:r>
        <w:t xml:space="preserve">too, in the</w:t>
      </w:r>
      <w:r>
        <w:t xml:space="preserve"> </w:t>
      </w:r>
      <w:r>
        <w:rPr>
          <w:iCs/>
          <w:i/>
        </w:rPr>
        <w:t xml:space="preserve">Niṣkevalya</w:t>
      </w:r>
      <w:r>
        <w:t xml:space="preserve">, this triad in the Uṣṇih metre (…) is applied; likewise in the fifth Āraṇyaka it is stated:</w:t>
      </w:r>
      <w:r>
        <w:t xml:space="preserve"> </w:t>
      </w:r>
      <w:r>
        <w:t xml:space="preserve">‘</w:t>
      </w:r>
      <w:r>
        <w:rPr>
          <w:iCs/>
          <w:i/>
        </w:rPr>
        <w:t xml:space="preserve">ya eka id vidayata ā yoh…</w:t>
      </w:r>
      <w:r>
        <w:t xml:space="preserve">’</w:t>
      </w:r>
      <w:r>
        <w:t xml:space="preserve"> </w:t>
      </w:r>
      <w:r>
        <w:t xml:space="preserve">(…)</w:t>
      </w:r>
      <w:r>
        <w:t xml:space="preserve">”</w:t>
      </w:r>
      <w:r>
        <w:t xml:space="preserve"> </w:t>
      </w:r>
      <w:r>
        <w:rPr>
          <w:iCs/>
          <w:i/>
        </w:rPr>
        <w:t xml:space="preserve">(the last words are read with doubt [?])</w:t>
      </w:r>
      <w:r>
        <w:t xml:space="preserve">.</w:t>
      </w:r>
    </w:p>
    <w:bookmarkEnd w:id="125"/>
    <w:bookmarkStart w:id="126" w:name="page-98-pdf-113"/>
    <w:p>
      <w:pPr>
        <w:pStyle w:val="Heading3"/>
      </w:pPr>
      <w:r>
        <w:t xml:space="preserve">Page 98 (PDF 113)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सायणभाष्यम् ॥ — Sāyaṇa’s bhāṣya of Rik 84.7</w:t>
      </w:r>
      <w:r>
        <w:t xml:space="preserve"> </w:t>
      </w:r>
      <w:r>
        <w:rPr>
          <w:iCs/>
          <w:i/>
        </w:rPr>
        <w:t xml:space="preserve">(Sanskrit in Kannada script; doubtful places [?])</w:t>
      </w:r>
    </w:p>
    <w:p>
      <w:pPr>
        <w:pStyle w:val="BlockText"/>
      </w:pPr>
      <w:r>
        <w:t xml:space="preserve">य इन्द्र एक इत् एक एव दाशुषे हविर्दत्तवते मर्ताय मनुष्याय यजमानाय वसु धनं विदयते विशेषेण ददाति । अङ्गेति क्षिप्रनाम । अप्रतिष्कुतः सर्वैरप्रतिशब्दितः । प्रतिकूलशब्दरहित इत्यर्थः । एवंभूतः स इन्द्रः क्षिप्रमीशानः सर्वस्य जगतः स्वामी भवति ॥ विदयते । दय दानगतिरक्षणहिंसादानेषु । शपः पित्त्वादनुदात्तत्वम् । तिङश्च लसार्वधातुकस्वरेण धातुस्वर एव शिष्यते । यद्वृत्तयोगादनिघातः । अप्रतिष्कुतः । कु शब्दे । प्रतिकूलं कूयते शब्द्यते इति प्रतिष्कुतः । पारस्करादेराकृतिगणत्वात् सुट् । सुषामादित्वात् षत्वम् । नञ्सुभ्यामित्याद्यव्ययपूर्वपदप्रकृतिस्वरत्वम् ॥ ७ ॥</w:t>
      </w:r>
    </w:p>
    <w:p>
      <w:pPr>
        <w:pStyle w:val="FirstParagraph"/>
      </w:pPr>
      <w:r>
        <w:rPr>
          <w:iCs/>
          <w:i/>
        </w:rPr>
        <w:t xml:space="preserve">ya indra eka it eka eva dāśuṣe havir dattavate martāya manuṣyāya yajamānāya vasu dhanaṃ vidayate viśeṣeṇa dadāti | aṅgeti kṣipranāma | apratiṣkutaḥ sarvair apratiśabditaḥ | pratikūlaśabdarahita ity arthaḥ | evaṃbhūtaḥ sa indraḥ kṣipram īśānaḥ sarvasya jagataḥ svāmī bhavati || vidayate | daya dānagatirakṣaṇahiṃsādāneṣu | śapaḥ pittvād anudāttatvam | tiṅaś ca lasārvadhātukasvareṇa dhātusvara eva śiṣyate | yadvṛttayogād anighātaḥ | apratiṣkutaḥ | ku śabde | pratikūlaṃ kūyate śabdyate iti pratiṣkutaḥ | pāraskarādar ākṛtigaṇatvāt suṭ | suṣāmādittvāt ṣatvam | nañsubhyām ity ādy avyayapūrvapadaprakṛtisvaratvam || 7 ||</w:t>
      </w:r>
    </w:p>
    <w:p>
      <w:pPr>
        <w:pStyle w:val="BodyText"/>
      </w:pPr>
      <w:r>
        <w:rPr>
          <w:iCs/>
          <w:i/>
        </w:rPr>
        <w:t xml:space="preserve">Sense:</w:t>
      </w:r>
      <w:r>
        <w:t xml:space="preserve"> </w:t>
      </w:r>
      <w:r>
        <w:t xml:space="preserve">“</w:t>
      </w:r>
      <w:r>
        <w:t xml:space="preserve">That Indra who alone (</w:t>
      </w:r>
      <w:r>
        <w:rPr>
          <w:iCs/>
          <w:i/>
        </w:rPr>
        <w:t xml:space="preserve">eka it</w:t>
      </w:r>
      <w:r>
        <w:t xml:space="preserve">) gives specially (</w:t>
      </w:r>
      <w:r>
        <w:rPr>
          <w:iCs/>
          <w:i/>
        </w:rPr>
        <w:t xml:space="preserve">vidayate</w:t>
      </w:r>
      <w:r>
        <w:t xml:space="preserve"> </w:t>
      </w:r>
      <w:r>
        <w:t xml:space="preserve">=</w:t>
      </w:r>
      <w:r>
        <w:t xml:space="preserve"> </w:t>
      </w:r>
      <w:r>
        <w:rPr>
          <w:iCs/>
          <w:i/>
        </w:rPr>
        <w:t xml:space="preserve">viśeṣeṇa dadāti</w:t>
      </w:r>
      <w:r>
        <w:t xml:space="preserve">) wealth (</w:t>
      </w:r>
      <w:r>
        <w:rPr>
          <w:iCs/>
          <w:i/>
        </w:rPr>
        <w:t xml:space="preserve">vasu</w:t>
      </w:r>
      <w:r>
        <w:t xml:space="preserve">) to the mortal (</w:t>
      </w:r>
      <w:r>
        <w:rPr>
          <w:iCs/>
          <w:i/>
        </w:rPr>
        <w:t xml:space="preserve">martāya</w:t>
      </w:r>
      <w:r>
        <w:t xml:space="preserve">), the sacrificer, who gives (</w:t>
      </w:r>
      <w:r>
        <w:rPr>
          <w:iCs/>
          <w:i/>
        </w:rPr>
        <w:t xml:space="preserve">dāśuṣe</w:t>
      </w:r>
      <w:r>
        <w:t xml:space="preserve">) oblations;</w:t>
      </w:r>
      <w:r>
        <w:t xml:space="preserve"> </w:t>
      </w:r>
      <w:r>
        <w:rPr>
          <w:iCs/>
          <w:i/>
        </w:rPr>
        <w:t xml:space="preserve">aṅga</w:t>
      </w:r>
      <w:r>
        <w:t xml:space="preserve"> </w:t>
      </w:r>
      <w:r>
        <w:t xml:space="preserve">is a name for</w:t>
      </w:r>
      <w:r>
        <w:t xml:space="preserve"> </w:t>
      </w:r>
      <w:r>
        <w:t xml:space="preserve">‘</w:t>
      </w:r>
      <w:r>
        <w:t xml:space="preserve">quickly</w:t>
      </w:r>
      <w:r>
        <w:t xml:space="preserve">’</w:t>
      </w:r>
      <w:r>
        <w:t xml:space="preserve">.</w:t>
      </w:r>
      <w:r>
        <w:t xml:space="preserve"> </w:t>
      </w:r>
      <w:r>
        <w:rPr>
          <w:iCs/>
          <w:i/>
        </w:rPr>
        <w:t xml:space="preserve">Apratiṣkutaḥ</w:t>
      </w:r>
      <w:r>
        <w:t xml:space="preserve"> </w:t>
      </w:r>
      <w:r>
        <w:t xml:space="preserve">— not contradicted (not made a counter-sound) by anyone: free from adverse sound. Such an Indra, quickly</w:t>
      </w:r>
      <w:r>
        <w:t xml:space="preserve"> </w:t>
      </w:r>
      <w:r>
        <w:rPr>
          <w:iCs/>
          <w:i/>
        </w:rPr>
        <w:t xml:space="preserve">īśānaḥ</w:t>
      </w:r>
      <w:r>
        <w:t xml:space="preserve">, becomes the lord of the whole world.</w:t>
      </w:r>
      <w:r>
        <w:t xml:space="preserve">”</w:t>
      </w:r>
      <w:r>
        <w:t xml:space="preserve"> </w:t>
      </w:r>
      <w:r>
        <w:rPr>
          <w:iCs/>
          <w:i/>
        </w:rPr>
        <w:t xml:space="preserve">The grammatical tail:</w:t>
      </w:r>
      <w:r>
        <w:t xml:space="preserve"> </w:t>
      </w:r>
      <w:r>
        <w:rPr>
          <w:iCs/>
          <w:i/>
        </w:rPr>
        <w:t xml:space="preserve">vidayate</w:t>
      </w:r>
      <w:r>
        <w:t xml:space="preserve"> </w:t>
      </w:r>
      <w:r>
        <w:t xml:space="preserve">— the root</w:t>
      </w:r>
      <w:r>
        <w:t xml:space="preserve"> </w:t>
      </w:r>
      <w:r>
        <w:rPr>
          <w:iCs/>
          <w:i/>
        </w:rPr>
        <w:t xml:space="preserve">daya dānagatirakṣaṇahiṃsādāneṣu</w:t>
      </w:r>
      <w:r>
        <w:t xml:space="preserve">; the root-accent remains; no nighāta because of connection with</w:t>
      </w:r>
      <w:r>
        <w:t xml:space="preserve"> </w:t>
      </w:r>
      <w:r>
        <w:rPr>
          <w:iCs/>
          <w:i/>
        </w:rPr>
        <w:t xml:space="preserve">yat</w:t>
      </w:r>
      <w:r>
        <w:t xml:space="preserve">;</w:t>
      </w:r>
      <w:r>
        <w:t xml:space="preserve"> </w:t>
      </w:r>
      <w:r>
        <w:rPr>
          <w:iCs/>
          <w:i/>
        </w:rPr>
        <w:t xml:space="preserve">apratiṣkutaḥ</w:t>
      </w:r>
      <w:r>
        <w:t xml:space="preserve"> </w:t>
      </w:r>
      <w:r>
        <w:t xml:space="preserve">— the root</w:t>
      </w:r>
      <w:r>
        <w:t xml:space="preserve"> </w:t>
      </w:r>
      <w:r>
        <w:rPr>
          <w:iCs/>
          <w:i/>
        </w:rPr>
        <w:t xml:space="preserve">ku śabde</w:t>
      </w:r>
      <w:r>
        <w:t xml:space="preserve">;</w:t>
      </w:r>
      <w:r>
        <w:t xml:space="preserve"> </w:t>
      </w:r>
      <w:r>
        <w:t xml:space="preserve">‘</w:t>
      </w:r>
      <w:r>
        <w:t xml:space="preserve">what is made to sound against</w:t>
      </w:r>
      <w:r>
        <w:t xml:space="preserve">’</w:t>
      </w:r>
      <w:r>
        <w:t xml:space="preserve"> </w:t>
      </w:r>
      <w:r>
        <w:t xml:space="preserve">is</w:t>
      </w:r>
      <w:r>
        <w:t xml:space="preserve"> </w:t>
      </w:r>
      <w:r>
        <w:rPr>
          <w:iCs/>
          <w:i/>
        </w:rPr>
        <w:t xml:space="preserve">pratiṣkuta</w:t>
      </w:r>
      <w:r>
        <w:t xml:space="preserve">; the augment</w:t>
      </w:r>
      <w:r>
        <w:t xml:space="preserve"> </w:t>
      </w:r>
      <w:r>
        <w:rPr>
          <w:iCs/>
          <w:i/>
        </w:rPr>
        <w:t xml:space="preserve">suṭ</w:t>
      </w:r>
      <w:r>
        <w:t xml:space="preserve"> </w:t>
      </w:r>
      <w:r>
        <w:t xml:space="preserve">by the</w:t>
      </w:r>
      <w:r>
        <w:t xml:space="preserve"> </w:t>
      </w:r>
      <w:r>
        <w:rPr>
          <w:iCs/>
          <w:i/>
        </w:rPr>
        <w:t xml:space="preserve">ākṛtigaṇa</w:t>
      </w:r>
      <w:r>
        <w:t xml:space="preserve"> </w:t>
      </w:r>
      <w:r>
        <w:t xml:space="preserve">of</w:t>
      </w:r>
      <w:r>
        <w:t xml:space="preserve"> </w:t>
      </w:r>
      <w:r>
        <w:rPr>
          <w:iCs/>
          <w:i/>
        </w:rPr>
        <w:t xml:space="preserve">pāraskara</w:t>
      </w:r>
      <w:r>
        <w:t xml:space="preserve">…;</w:t>
      </w:r>
      <w:r>
        <w:t xml:space="preserve"> </w:t>
      </w:r>
      <w:r>
        <w:rPr>
          <w:iCs/>
          <w:i/>
        </w:rPr>
        <w:t xml:space="preserve">ṣatva</w:t>
      </w:r>
      <w:r>
        <w:t xml:space="preserve"> </w:t>
      </w:r>
      <w:r>
        <w:t xml:space="preserve">because it is in the</w:t>
      </w:r>
      <w:r>
        <w:t xml:space="preserve"> </w:t>
      </w:r>
      <w:r>
        <w:rPr>
          <w:iCs/>
          <w:i/>
        </w:rPr>
        <w:t xml:space="preserve">suṣāmādi</w:t>
      </w:r>
      <w:r>
        <w:t xml:space="preserve"> </w:t>
      </w:r>
      <w:r>
        <w:t xml:space="preserve">group; the accent of the first member of the compound, an indeclinable.”</w:t>
      </w:r>
    </w:p>
    <w:p>
      <w:pPr>
        <w:pStyle w:val="BodyText"/>
      </w:pPr>
      <w:r>
        <w:rPr>
          <w:bCs/>
          <w:b/>
        </w:rPr>
        <w:t xml:space="preserve">॥ प्रतिपदार्थः ॥ — Pratipadārtha of Rik 84.7</w:t>
      </w:r>
      <w:r>
        <w:t xml:space="preserve"> </w:t>
      </w:r>
      <w:r>
        <w:rPr>
          <w:iCs/>
          <w:i/>
        </w:rPr>
        <w:t xml:space="preserve">(Kannada)</w:t>
      </w:r>
    </w:p>
    <w:p>
      <w:pPr>
        <w:numPr>
          <w:ilvl w:val="0"/>
          <w:numId w:val="1123"/>
        </w:numPr>
        <w:pStyle w:val="Compact"/>
      </w:pPr>
      <w:r>
        <w:rPr>
          <w:bCs/>
          <w:b/>
        </w:rPr>
        <w:t xml:space="preserve">यः</w:t>
      </w:r>
      <w:r>
        <w:t xml:space="preserve"> </w:t>
      </w:r>
      <w:r>
        <w:t xml:space="preserve">—</w:t>
      </w:r>
      <w:r>
        <w:t xml:space="preserve"> </w:t>
      </w:r>
      <w:r>
        <w:t xml:space="preserve">“</w:t>
      </w:r>
      <w:r>
        <w:t xml:space="preserve">which Indra</w:t>
      </w:r>
      <w:r>
        <w:t xml:space="preserve">”</w:t>
      </w:r>
    </w:p>
    <w:p>
      <w:pPr>
        <w:numPr>
          <w:ilvl w:val="0"/>
          <w:numId w:val="1123"/>
        </w:numPr>
        <w:pStyle w:val="Compact"/>
      </w:pPr>
      <w:r>
        <w:rPr>
          <w:bCs/>
          <w:b/>
        </w:rPr>
        <w:t xml:space="preserve">एक इत्</w:t>
      </w:r>
      <w:r>
        <w:t xml:space="preserve"> </w:t>
      </w:r>
      <w:r>
        <w:t xml:space="preserve">—</w:t>
      </w:r>
      <w:r>
        <w:t xml:space="preserve"> </w:t>
      </w:r>
      <w:r>
        <w:t xml:space="preserve">“</w:t>
      </w:r>
      <w:r>
        <w:t xml:space="preserve">alone</w:t>
      </w:r>
      <w:r>
        <w:t xml:space="preserve">”</w:t>
      </w:r>
    </w:p>
    <w:p>
      <w:pPr>
        <w:numPr>
          <w:ilvl w:val="0"/>
          <w:numId w:val="1123"/>
        </w:numPr>
        <w:pStyle w:val="Compact"/>
      </w:pPr>
      <w:r>
        <w:rPr>
          <w:bCs/>
          <w:b/>
        </w:rPr>
        <w:t xml:space="preserve">दाशुषे</w:t>
      </w:r>
      <w:r>
        <w:t xml:space="preserve"> </w:t>
      </w:r>
      <w:r>
        <w:t xml:space="preserve">—</w:t>
      </w:r>
      <w:r>
        <w:t xml:space="preserve"> </w:t>
      </w:r>
      <w:r>
        <w:t xml:space="preserve">“</w:t>
      </w:r>
      <w:r>
        <w:t xml:space="preserve">to the one who offers oblations</w:t>
      </w:r>
      <w:r>
        <w:t xml:space="preserve">”</w:t>
      </w:r>
    </w:p>
    <w:p>
      <w:pPr>
        <w:numPr>
          <w:ilvl w:val="0"/>
          <w:numId w:val="1123"/>
        </w:numPr>
        <w:pStyle w:val="Compact"/>
      </w:pPr>
      <w:r>
        <w:rPr>
          <w:bCs/>
          <w:b/>
        </w:rPr>
        <w:t xml:space="preserve">मर्ताय</w:t>
      </w:r>
      <w:r>
        <w:t xml:space="preserve"> </w:t>
      </w:r>
      <w:r>
        <w:t xml:space="preserve">—</w:t>
      </w:r>
      <w:r>
        <w:t xml:space="preserve"> </w:t>
      </w:r>
      <w:r>
        <w:t xml:space="preserve">“</w:t>
      </w:r>
      <w:r>
        <w:t xml:space="preserve">the man</w:t>
      </w:r>
      <w:r>
        <w:t xml:space="preserve">”</w:t>
      </w:r>
    </w:p>
    <w:p>
      <w:pPr>
        <w:numPr>
          <w:ilvl w:val="0"/>
          <w:numId w:val="1123"/>
        </w:numPr>
        <w:pStyle w:val="Compact"/>
      </w:pPr>
      <w:r>
        <w:rPr>
          <w:bCs/>
          <w:b/>
        </w:rPr>
        <w:t xml:space="preserve">वसु</w:t>
      </w:r>
      <w:r>
        <w:t xml:space="preserve"> </w:t>
      </w:r>
      <w:r>
        <w:t xml:space="preserve">—</w:t>
      </w:r>
      <w:r>
        <w:t xml:space="preserve"> </w:t>
      </w:r>
      <w:r>
        <w:t xml:space="preserve">“</w:t>
      </w:r>
      <w:r>
        <w:t xml:space="preserve">wealth</w:t>
      </w:r>
      <w:r>
        <w:t xml:space="preserve">”</w:t>
      </w:r>
    </w:p>
    <w:p>
      <w:pPr>
        <w:numPr>
          <w:ilvl w:val="0"/>
          <w:numId w:val="1123"/>
        </w:numPr>
        <w:pStyle w:val="Compact"/>
      </w:pPr>
      <w:r>
        <w:rPr>
          <w:bCs/>
          <w:b/>
        </w:rPr>
        <w:t xml:space="preserve">विदयते</w:t>
      </w:r>
      <w:r>
        <w:t xml:space="preserve"> </w:t>
      </w:r>
      <w:r>
        <w:t xml:space="preserve">—</w:t>
      </w:r>
      <w:r>
        <w:t xml:space="preserve"> </w:t>
      </w:r>
      <w:r>
        <w:t xml:space="preserve">“</w:t>
      </w:r>
      <w:r>
        <w:t xml:space="preserve">(gives specially)</w:t>
      </w:r>
      <w:r>
        <w:t xml:space="preserve">”</w:t>
      </w:r>
    </w:p>
    <w:p>
      <w:pPr>
        <w:numPr>
          <w:ilvl w:val="0"/>
          <w:numId w:val="1123"/>
        </w:numPr>
        <w:pStyle w:val="Compact"/>
      </w:pPr>
      <w:r>
        <w:rPr>
          <w:bCs/>
          <w:b/>
        </w:rPr>
        <w:t xml:space="preserve">(सः)</w:t>
      </w:r>
      <w:r>
        <w:t xml:space="preserve"> </w:t>
      </w:r>
      <w:r>
        <w:t xml:space="preserve">—</w:t>
      </w:r>
      <w:r>
        <w:t xml:space="preserve"> </w:t>
      </w:r>
      <w:r>
        <w:t xml:space="preserve">“</w:t>
      </w:r>
      <w:r>
        <w:t xml:space="preserve">such</w:t>
      </w:r>
      <w:r>
        <w:t xml:space="preserve">”</w:t>
      </w:r>
    </w:p>
    <w:p>
      <w:pPr>
        <w:numPr>
          <w:ilvl w:val="0"/>
          <w:numId w:val="1123"/>
        </w:numPr>
        <w:pStyle w:val="Compact"/>
      </w:pPr>
      <w:r>
        <w:rPr>
          <w:bCs/>
          <w:b/>
        </w:rPr>
        <w:t xml:space="preserve">अप्रतिष्कुतः</w:t>
      </w:r>
      <w:r>
        <w:t xml:space="preserve"> </w:t>
      </w:r>
      <w:r>
        <w:t xml:space="preserve">—</w:t>
      </w:r>
      <w:r>
        <w:t xml:space="preserve"> </w:t>
      </w:r>
      <w:r>
        <w:t xml:space="preserve">“</w:t>
      </w:r>
      <w:r>
        <w:t xml:space="preserve">(who is) without opposing words</w:t>
      </w:r>
      <w:r>
        <w:t xml:space="preserve">”</w:t>
      </w:r>
    </w:p>
    <w:p>
      <w:pPr>
        <w:numPr>
          <w:ilvl w:val="0"/>
          <w:numId w:val="1123"/>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123"/>
        </w:numPr>
        <w:pStyle w:val="Compact"/>
      </w:pPr>
      <w:r>
        <w:rPr>
          <w:bCs/>
          <w:b/>
        </w:rPr>
        <w:t xml:space="preserve">अङ्ग</w:t>
      </w:r>
      <w:r>
        <w:t xml:space="preserve"> </w:t>
      </w:r>
      <w:r>
        <w:t xml:space="preserve">—</w:t>
      </w:r>
      <w:r>
        <w:t xml:space="preserve"> </w:t>
      </w:r>
      <w:r>
        <w:t xml:space="preserve">“</w:t>
      </w:r>
      <w:r>
        <w:t xml:space="preserve">quickly</w:t>
      </w:r>
      <w:r>
        <w:t xml:space="preserve">”</w:t>
      </w:r>
    </w:p>
    <w:p>
      <w:pPr>
        <w:numPr>
          <w:ilvl w:val="0"/>
          <w:numId w:val="1123"/>
        </w:numPr>
        <w:pStyle w:val="Compact"/>
      </w:pPr>
      <w:r>
        <w:rPr>
          <w:bCs/>
          <w:b/>
        </w:rPr>
        <w:t xml:space="preserve">ईशानः</w:t>
      </w:r>
      <w:r>
        <w:t xml:space="preserve"> </w:t>
      </w:r>
      <w:r>
        <w:t xml:space="preserve">—</w:t>
      </w:r>
      <w:r>
        <w:t xml:space="preserve"> </w:t>
      </w:r>
      <w:r>
        <w:t xml:space="preserve">“</w:t>
      </w:r>
      <w:r>
        <w:t xml:space="preserve">becomes the lord (of the whole world).</w:t>
      </w:r>
      <w:r>
        <w:t xml:space="preserve">”</w:t>
      </w:r>
    </w:p>
    <w:p>
      <w:pPr>
        <w:pStyle w:val="FirstParagraph"/>
      </w:pPr>
      <w:r>
        <w:rPr>
          <w:bCs/>
          <w:b/>
        </w:rPr>
        <w:t xml:space="preserve">॥ भावार्थः ॥ — Bhāvārtha of Rik 84.7</w:t>
      </w:r>
      <w:r>
        <w:t xml:space="preserve"> </w:t>
      </w:r>
      <w:r>
        <w:rPr>
          <w:iCs/>
          <w:i/>
        </w:rPr>
        <w:t xml:space="preserve">(Kannada)</w:t>
      </w:r>
    </w:p>
    <w:p>
      <w:pPr>
        <w:pStyle w:val="BodyText"/>
      </w:pPr>
      <w:r>
        <w:t xml:space="preserve">“</w:t>
      </w:r>
      <w:r>
        <w:t xml:space="preserve">He who specially favours with wealth the man who offers oblations — he is none other than Indra, who has no opposing word and is the lord of the whole world. This is certain.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He who alone quickly bestows wealth upon the man who offers him oblations is the undisputed sovereign Indra.</w:t>
      </w:r>
      <w:r>
        <w:t xml:space="preserve">”</w:t>
      </w:r>
      <w:r>
        <w:t xml:space="preserve"> </w:t>
      </w:r>
      <w:r>
        <w:t xml:space="preserve">— as printed.</w:t>
      </w:r>
    </w:p>
    <w:p>
      <w:pPr>
        <w:pStyle w:val="BodyText"/>
      </w:pPr>
      <w:r>
        <w:rPr>
          <w:bCs/>
          <w:b/>
        </w:rPr>
        <w:t xml:space="preserve">॥ विशेषविषयगळु ॥ — Special Topics (Rik 84.7)</w:t>
      </w:r>
    </w:p>
    <w:p>
      <w:pPr>
        <w:pStyle w:val="BodyText"/>
      </w:pPr>
      <w:r>
        <w:t xml:space="preserve">“</w:t>
      </w:r>
      <w:r>
        <w:t xml:space="preserve">In the sacrifice called</w:t>
      </w:r>
      <w:r>
        <w:t xml:space="preserve"> </w:t>
      </w:r>
      <w:r>
        <w:rPr>
          <w:iCs/>
          <w:i/>
        </w:rPr>
        <w:t xml:space="preserve">Abhiplavaṣaḍaha</w:t>
      </w:r>
      <w:r>
        <w:t xml:space="preserve">, in the third-pressing rite, the</w:t>
      </w:r>
      <w:r>
        <w:t xml:space="preserve"> </w:t>
      </w:r>
      <w:r>
        <w:rPr>
          <w:iCs/>
          <w:i/>
        </w:rPr>
        <w:t xml:space="preserve">Brāhmaṇācchaṃsin</w:t>
      </w:r>
      <w:r>
        <w:t xml:space="preserve"> </w:t>
      </w:r>
      <w:r>
        <w:t xml:space="preserve">may optionally use the three Ṛks beginning</w:t>
      </w:r>
      <w:r>
        <w:t xml:space="preserve"> </w:t>
      </w:r>
      <w:r>
        <w:rPr>
          <w:iCs/>
          <w:i/>
        </w:rPr>
        <w:t xml:space="preserve">ya eka id vidayate</w:t>
      </w:r>
      <w:r>
        <w:t xml:space="preserve"> </w:t>
      </w:r>
      <w:r>
        <w:t xml:space="preserve">as stotra-mantras; this is explained in the Āśvalāyana Śrauta-sūtra in the section</w:t>
      </w:r>
      <w:r>
        <w:t xml:space="preserve"> </w:t>
      </w:r>
      <w:r>
        <w:rPr>
          <w:iCs/>
          <w:i/>
        </w:rPr>
        <w:t xml:space="preserve">aihyūṣu</w:t>
      </w:r>
      <w:r>
        <w:t xml:space="preserve"> </w:t>
      </w:r>
      <w:r>
        <w:t xml:space="preserve">by the sūtra</w:t>
      </w:r>
      <w:r>
        <w:t xml:space="preserve"> </w:t>
      </w:r>
      <w:r>
        <w:t xml:space="preserve">‘</w:t>
      </w:r>
      <w:r>
        <w:rPr>
          <w:iCs/>
          <w:i/>
        </w:rPr>
        <w:t xml:space="preserve">sakhāya āśiṣāmahi ya eka id vidayate</w:t>
      </w:r>
      <w:r>
        <w:t xml:space="preserve">’</w:t>
      </w:r>
      <w:r>
        <w:t xml:space="preserve"> </w:t>
      </w:r>
      <w:r>
        <w:t xml:space="preserve">(Āś. [7-8] [?]). In the</w:t>
      </w:r>
      <w:r>
        <w:t xml:space="preserve"> </w:t>
      </w:r>
      <w:r>
        <w:rPr>
          <w:iCs/>
          <w:i/>
        </w:rPr>
        <w:t xml:space="preserve">Mahāvrata</w:t>
      </w:r>
      <w:r>
        <w:t xml:space="preserve"> </w:t>
      </w:r>
      <w:r>
        <w:t xml:space="preserve">also, at the time of reciting the</w:t>
      </w:r>
      <w:r>
        <w:t xml:space="preserve"> </w:t>
      </w:r>
      <w:r>
        <w:rPr>
          <w:iCs/>
          <w:i/>
        </w:rPr>
        <w:t xml:space="preserve">niṣkevalya-śastra</w:t>
      </w:r>
      <w:r>
        <w:t xml:space="preserve"> </w:t>
      </w:r>
      <w:r>
        <w:t xml:space="preserve">mantras, these three Ṛks are to be recited as mantras of the Uṣṇih metre; this is indicated in the fifth Āraṇyaka of the Aitareya Āraṇyaka by the sentence</w:t>
      </w:r>
      <w:r>
        <w:t xml:space="preserve"> </w:t>
      </w:r>
      <w:r>
        <w:t xml:space="preserve">‘</w:t>
      </w:r>
      <w:r>
        <w:rPr>
          <w:iCs/>
          <w:i/>
        </w:rPr>
        <w:t xml:space="preserve">ya eka id vidayata āyohādribhiḥ</w:t>
      </w:r>
      <w:r>
        <w:t xml:space="preserve">’</w:t>
      </w:r>
      <w:r>
        <w:t xml:space="preserve"> </w:t>
      </w:r>
      <w:r>
        <w:t xml:space="preserve">(Ai. Ā. [5]-[?]-[?] [?]).</w:t>
      </w:r>
      <w:r>
        <w:t xml:space="preserve">”</w:t>
      </w:r>
    </w:p>
    <w:p>
      <w:r>
        <w:pict>
          <v:rect style="width:0;height:1.5pt" o:hralign="center" o:hrstd="t" o:hr="t"/>
        </w:pict>
      </w:r>
    </w:p>
    <w:bookmarkEnd w:id="126"/>
    <w:bookmarkStart w:id="127" w:name="page-99-pdf-114"/>
    <w:p>
      <w:pPr>
        <w:pStyle w:val="Heading3"/>
      </w:pPr>
      <w:r>
        <w:t xml:space="preserve">Page 99 (PDF 114)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84.7, continued from p. 98:</w:t>
      </w:r>
    </w:p>
    <w:p>
      <w:pPr>
        <w:numPr>
          <w:ilvl w:val="0"/>
          <w:numId w:val="1124"/>
        </w:numPr>
        <w:pStyle w:val="Compact"/>
      </w:pPr>
      <w:r>
        <w:rPr>
          <w:bCs/>
          <w:b/>
        </w:rPr>
        <w:t xml:space="preserve">अङ्ग</w:t>
      </w:r>
      <w:r>
        <w:t xml:space="preserve"> </w:t>
      </w:r>
      <w:r>
        <w:t xml:space="preserve">—</w:t>
      </w:r>
      <w:r>
        <w:t xml:space="preserve"> </w:t>
      </w:r>
      <w:r>
        <w:t xml:space="preserve">“</w:t>
      </w:r>
      <w:r>
        <w:t xml:space="preserve">In this Ṛk, and in the next two Ṛks as well, in the last pāda the words</w:t>
      </w:r>
      <w:r>
        <w:t xml:space="preserve"> </w:t>
      </w:r>
      <w:r>
        <w:rPr>
          <w:iCs/>
          <w:i/>
        </w:rPr>
        <w:t xml:space="preserve">indro aṅga</w:t>
      </w:r>
      <w:r>
        <w:t xml:space="preserve"> </w:t>
      </w:r>
      <w:r>
        <w:t xml:space="preserve">(</w:t>
      </w:r>
      <w:r>
        <w:t xml:space="preserve">‘</w:t>
      </w:r>
      <w:r>
        <w:t xml:space="preserve">Indra,</w:t>
      </w:r>
      <w:r>
        <w:t xml:space="preserve"> </w:t>
      </w:r>
      <w:r>
        <w:rPr>
          <w:iCs/>
          <w:i/>
        </w:rPr>
        <w:t xml:space="preserve">aṅga</w:t>
      </w:r>
      <w:r>
        <w:t xml:space="preserve">’</w:t>
      </w:r>
      <w:r>
        <w:t xml:space="preserve">) are read. For the word</w:t>
      </w:r>
      <w:r>
        <w:t xml:space="preserve"> </w:t>
      </w:r>
      <w:r>
        <w:rPr>
          <w:iCs/>
          <w:i/>
        </w:rPr>
        <w:t xml:space="preserve">aṅga</w:t>
      </w:r>
      <w:r>
        <w:t xml:space="preserve"> </w:t>
      </w:r>
      <w:r>
        <w:t xml:space="preserve">Yāska says:</w:t>
      </w:r>
      <w:r>
        <w:t xml:space="preserve"> </w:t>
      </w:r>
      <w:r>
        <w:t xml:space="preserve">‘</w:t>
      </w:r>
      <w:r>
        <w:rPr>
          <w:iCs/>
          <w:i/>
        </w:rPr>
        <w:t xml:space="preserve">aṅgeti kṣipranāma; aṅgam añcanād vā aṅgitaṃ ca kṣaṇena bhavati gatam ity arthaḥ; añcanād vā añceḥ…</w:t>
      </w:r>
      <w:r>
        <w:t xml:space="preserve">’</w:t>
      </w:r>
      <w:r>
        <w:t xml:space="preserve"> </w:t>
      </w:r>
      <w:r>
        <w:t xml:space="preserve">(Ni. [?-?] [?]) —</w:t>
      </w:r>
      <w:r>
        <w:t xml:space="preserve"> </w:t>
      </w:r>
      <w:r>
        <w:t xml:space="preserve">‘</w:t>
      </w:r>
      <w:r>
        <w:rPr>
          <w:iCs/>
          <w:i/>
        </w:rPr>
        <w:t xml:space="preserve">aṅga</w:t>
      </w:r>
      <w:r>
        <w:t xml:space="preserve"> </w:t>
      </w:r>
      <w:r>
        <w:t xml:space="preserve">is a name for</w:t>
      </w:r>
      <w:r>
        <w:t xml:space="preserve"> </w:t>
      </w:r>
      <w:r>
        <w:t xml:space="preserve">“</w:t>
      </w:r>
      <w:r>
        <w:t xml:space="preserve">quickly</w:t>
      </w:r>
      <w:r>
        <w:t xml:space="preserve">”</w:t>
      </w:r>
      <w:r>
        <w:t xml:space="preserve">; or from</w:t>
      </w:r>
      <w:r>
        <w:t xml:space="preserve"> </w:t>
      </w:r>
      <w:r>
        <w:rPr>
          <w:iCs/>
          <w:i/>
        </w:rPr>
        <w:t xml:space="preserve">añcana</w:t>
      </w:r>
      <w:r>
        <w:t xml:space="preserve"> </w:t>
      </w:r>
      <w:r>
        <w:t xml:space="preserve">(going), what is</w:t>
      </w:r>
      <w:r>
        <w:t xml:space="preserve"> </w:t>
      </w:r>
      <w:r>
        <w:t xml:space="preserve">“</w:t>
      </w:r>
      <w:r>
        <w:t xml:space="preserve">gone</w:t>
      </w:r>
      <w:r>
        <w:t xml:space="preserve">”</w:t>
      </w:r>
      <w:r>
        <w:t xml:space="preserve"> </w:t>
      </w:r>
      <w:r>
        <w:t xml:space="preserve">in an instant</w:t>
      </w:r>
      <w:r>
        <w:t xml:space="preserve">’</w:t>
      </w:r>
      <w:r>
        <w:t xml:space="preserve"> </w:t>
      </w:r>
      <w:r>
        <w:t xml:space="preserve">— the print gives the explanation</w:t>
      </w:r>
      <w:r>
        <w:t xml:space="preserve"> </w:t>
      </w:r>
      <w:r>
        <w:t xml:space="preserve">‘</w:t>
      </w:r>
      <w:r>
        <w:t xml:space="preserve">the word</w:t>
      </w:r>
      <w:r>
        <w:t xml:space="preserve"> </w:t>
      </w:r>
      <w:r>
        <w:rPr>
          <w:iCs/>
          <w:i/>
        </w:rPr>
        <w:t xml:space="preserve">aṅga</w:t>
      </w:r>
      <w:r>
        <w:t xml:space="preserve"> </w:t>
      </w:r>
      <w:r>
        <w:t xml:space="preserve">also is derived from one of two roots of the sense of going,</w:t>
      </w:r>
      <w:r>
        <w:t xml:space="preserve"> </w:t>
      </w:r>
      <w:r>
        <w:rPr>
          <w:iCs/>
          <w:i/>
        </w:rPr>
        <w:t xml:space="preserve">aṅganāt</w:t>
      </w:r>
      <w:r>
        <w:t xml:space="preserve"> </w:t>
      </w:r>
      <w:r>
        <w:t xml:space="preserve">and</w:t>
      </w:r>
      <w:r>
        <w:t xml:space="preserve"> </w:t>
      </w:r>
      <w:r>
        <w:rPr>
          <w:iCs/>
          <w:i/>
        </w:rPr>
        <w:t xml:space="preserve">añcanāt</w:t>
      </w:r>
      <w:r>
        <w:t xml:space="preserve">; both these roots mean going; hence the sense ’going quickly</w:t>
      </w:r>
      <w:r>
        <w:t xml:space="preserve">’</w:t>
      </w:r>
      <w:r>
        <w:t xml:space="preserve"> </w:t>
      </w:r>
      <w:r>
        <w:t xml:space="preserve">must be given to</w:t>
      </w:r>
      <w:r>
        <w:t xml:space="preserve"> </w:t>
      </w:r>
      <w:r>
        <w:rPr>
          <w:iCs/>
          <w:i/>
        </w:rPr>
        <w:t xml:space="preserve">aṅga</w:t>
      </w:r>
      <w:r>
        <w:t xml:space="preserve">’. The bhāṣyakāra has explained this word as</w:t>
      </w:r>
      <w:r>
        <w:t xml:space="preserve"> </w:t>
      </w:r>
      <w:r>
        <w:rPr>
          <w:iCs/>
          <w:i/>
        </w:rPr>
        <w:t xml:space="preserve">kṣipra</w:t>
      </w:r>
      <w:r>
        <w:t xml:space="preserve">,</w:t>
      </w:r>
      <w:r>
        <w:t xml:space="preserve"> </w:t>
      </w:r>
      <w:r>
        <w:t xml:space="preserve">‘</w:t>
      </w:r>
      <w:r>
        <w:t xml:space="preserve">quickly</w:t>
      </w:r>
      <w:r>
        <w:t xml:space="preserve">’</w:t>
      </w:r>
      <w:r>
        <w:t xml:space="preserve">. Western scholars, because the word occurs here in this Ṛk and in the next two with the word</w:t>
      </w:r>
      <w:r>
        <w:t xml:space="preserve"> </w:t>
      </w:r>
      <w:r>
        <w:rPr>
          <w:iCs/>
          <w:i/>
        </w:rPr>
        <w:t xml:space="preserve">indra</w:t>
      </w:r>
      <w:r>
        <w:t xml:space="preserve">, and because no meaning fits it elsewhere, take the word</w:t>
      </w:r>
      <w:r>
        <w:t xml:space="preserve"> </w:t>
      </w:r>
      <w:r>
        <w:rPr>
          <w:iCs/>
          <w:i/>
        </w:rPr>
        <w:t xml:space="preserve">aṅga</w:t>
      </w:r>
      <w:r>
        <w:t xml:space="preserve"> </w:t>
      </w:r>
      <w:r>
        <w:t xml:space="preserve">as an exclamation of wonder.</w:t>
      </w:r>
      <w:r>
        <w:t xml:space="preserve">”</w:t>
      </w:r>
    </w:p>
    <w:p>
      <w:pPr>
        <w:numPr>
          <w:ilvl w:val="0"/>
          <w:numId w:val="1124"/>
        </w:numPr>
        <w:pStyle w:val="Compact"/>
      </w:pPr>
      <w:r>
        <w:rPr>
          <w:bCs/>
          <w:b/>
        </w:rPr>
        <w:t xml:space="preserve">अप्रतिष्कुतः</w:t>
      </w:r>
      <w:r>
        <w:t xml:space="preserve"> </w:t>
      </w:r>
      <w:r>
        <w:t xml:space="preserve">—</w:t>
      </w:r>
      <w:r>
        <w:t xml:space="preserve"> </w:t>
      </w:r>
      <w:r>
        <w:rPr>
          <w:iCs/>
          <w:i/>
        </w:rPr>
        <w:t xml:space="preserve">paryair apratiśabditaḥ pratikūlaśabdarahitaḥ</w:t>
      </w:r>
      <w:r>
        <w:t xml:space="preserve"> </w:t>
      </w:r>
      <w:r>
        <w:t xml:space="preserve">—</w:t>
      </w:r>
      <w:r>
        <w:t xml:space="preserve"> </w:t>
      </w:r>
      <w:r>
        <w:t xml:space="preserve">“</w:t>
      </w:r>
      <w:r>
        <w:t xml:space="preserve">one against whom no one speaks:</w:t>
      </w:r>
      <w:r>
        <w:t xml:space="preserve"> </w:t>
      </w:r>
      <w:r>
        <w:rPr>
          <w:iCs/>
          <w:i/>
        </w:rPr>
        <w:t xml:space="preserve">undisputed, unopposed</w:t>
      </w:r>
      <w:r>
        <w:t xml:space="preserve">, with no one to oppose what he says.</w:t>
      </w:r>
      <w:r>
        <w:t xml:space="preserve">”</w:t>
      </w:r>
    </w:p>
    <w:p>
      <w:pPr>
        <w:pStyle w:val="FirstParagraph"/>
      </w:pPr>
      <w:r>
        <w:rPr>
          <w:bCs/>
          <w:b/>
        </w:rPr>
        <w:t xml:space="preserve">॥ व्याकरणप्रक्रिया ॥ — Vyākaraṇa-prakriyā (Rik 84.7)</w:t>
      </w:r>
      <w:r>
        <w:t xml:space="preserve"> </w:t>
      </w:r>
      <w:r>
        <w:rPr>
          <w:iCs/>
          <w:i/>
        </w:rPr>
        <w:t xml:space="preserve">(grammar page, noted briefly; runs to p. 100)</w:t>
      </w:r>
    </w:p>
    <w:p>
      <w:pPr>
        <w:numPr>
          <w:ilvl w:val="0"/>
          <w:numId w:val="1125"/>
        </w:numPr>
        <w:pStyle w:val="Compact"/>
      </w:pPr>
      <w:r>
        <w:rPr>
          <w:bCs/>
          <w:b/>
        </w:rPr>
        <w:t xml:space="preserve">विदयते</w:t>
      </w:r>
      <w:r>
        <w:t xml:space="preserve"> </w:t>
      </w:r>
      <w:r>
        <w:t xml:space="preserve">—</w:t>
      </w:r>
      <w:r>
        <w:t xml:space="preserve"> </w:t>
      </w:r>
      <w:r>
        <w:rPr>
          <w:iCs/>
          <w:i/>
        </w:rPr>
        <w:t xml:space="preserve">vi</w:t>
      </w:r>
      <w:r>
        <w:t xml:space="preserve"> </w:t>
      </w:r>
      <w:r>
        <w:t xml:space="preserve">is a preposition; the root</w:t>
      </w:r>
      <w:r>
        <w:t xml:space="preserve"> </w:t>
      </w:r>
      <w:r>
        <w:rPr>
          <w:iCs/>
          <w:i/>
        </w:rPr>
        <w:t xml:space="preserve">daya dānagatirakṣaṇahiṃsādāneṣu</w:t>
      </w:r>
      <w:r>
        <w:t xml:space="preserve">,</w:t>
      </w:r>
      <w:r>
        <w:t xml:space="preserve"> </w:t>
      </w:r>
      <w:r>
        <w:rPr>
          <w:iCs/>
          <w:i/>
        </w:rPr>
        <w:t xml:space="preserve">bhvādi</w:t>
      </w:r>
      <w:r>
        <w:t xml:space="preserve">,</w:t>
      </w:r>
      <w:r>
        <w:t xml:space="preserve"> </w:t>
      </w:r>
      <w:r>
        <w:rPr>
          <w:iCs/>
          <w:i/>
        </w:rPr>
        <w:t xml:space="preserve">ātmanepadī</w:t>
      </w:r>
      <w:r>
        <w:t xml:space="preserve">; had the stem-marker</w:t>
      </w:r>
      <w:r>
        <w:t xml:space="preserve"> </w:t>
      </w:r>
      <w:r>
        <w:rPr>
          <w:iCs/>
          <w:i/>
        </w:rPr>
        <w:t xml:space="preserve">śap</w:t>
      </w:r>
      <w:r>
        <w:t xml:space="preserve"> </w:t>
      </w:r>
      <w:r>
        <w:t xml:space="preserve">been made,</w:t>
      </w:r>
      <w:r>
        <w:t xml:space="preserve"> </w:t>
      </w:r>
      <w:r>
        <w:rPr>
          <w:iCs/>
          <w:i/>
        </w:rPr>
        <w:t xml:space="preserve">dayate</w:t>
      </w:r>
      <w:r>
        <w:t xml:space="preserve"> </w:t>
      </w:r>
      <w:r>
        <w:t xml:space="preserve">would result; since</w:t>
      </w:r>
      <w:r>
        <w:t xml:space="preserve"> </w:t>
      </w:r>
      <w:r>
        <w:rPr>
          <w:iCs/>
          <w:i/>
        </w:rPr>
        <w:t xml:space="preserve">śap</w:t>
      </w:r>
      <w:r>
        <w:t xml:space="preserve"> </w:t>
      </w:r>
      <w:r>
        <w:t xml:space="preserve">is</w:t>
      </w:r>
      <w:r>
        <w:t xml:space="preserve"> </w:t>
      </w:r>
      <w:r>
        <w:rPr>
          <w:iCs/>
          <w:i/>
        </w:rPr>
        <w:t xml:space="preserve">pit</w:t>
      </w:r>
      <w:r>
        <w:t xml:space="preserve">, by</w:t>
      </w:r>
      <w:r>
        <w:t xml:space="preserve"> </w:t>
      </w:r>
      <w:r>
        <w:t xml:space="preserve">“</w:t>
      </w:r>
      <w:r>
        <w:t xml:space="preserve">anudāttau suppitau</w:t>
      </w:r>
      <w:r>
        <w:t xml:space="preserve">”</w:t>
      </w:r>
      <w:r>
        <w:t xml:space="preserve"> </w:t>
      </w:r>
      <w:r>
        <w:t xml:space="preserve">(Pā. Sū. 3-1-4) it is anudātta; if the accent of the affix</w:t>
      </w:r>
      <w:r>
        <w:t xml:space="preserve"> </w:t>
      </w:r>
      <w:r>
        <w:rPr>
          <w:iCs/>
          <w:i/>
        </w:rPr>
        <w:t xml:space="preserve">ta</w:t>
      </w:r>
      <w:r>
        <w:t xml:space="preserve"> </w:t>
      </w:r>
      <w:r>
        <w:t xml:space="preserve">were udātta, then by</w:t>
      </w:r>
      <w:r>
        <w:t xml:space="preserve"> </w:t>
      </w:r>
      <w:r>
        <w:t xml:space="preserve">“</w:t>
      </w:r>
      <w:r>
        <w:t xml:space="preserve">tāsyanudāttenṅidadupadeśāl lasārvadhātukam anudāttam</w:t>
      </w:r>
      <w:r>
        <w:t xml:space="preserve">”</w:t>
      </w:r>
      <w:r>
        <w:t xml:space="preserve"> </w:t>
      </w:r>
      <w:r>
        <w:t xml:space="preserve">(Pā. Sū. 6-1-186) it would be anudātta, being</w:t>
      </w:r>
      <w:r>
        <w:t xml:space="preserve"> </w:t>
      </w:r>
      <w:r>
        <w:rPr>
          <w:iCs/>
          <w:i/>
        </w:rPr>
        <w:t xml:space="preserve">lasārvadhātuka</w:t>
      </w:r>
      <w:r>
        <w:t xml:space="preserve">; then the root-accent alone remains, and, by</w:t>
      </w:r>
      <w:r>
        <w:t xml:space="preserve"> </w:t>
      </w:r>
      <w:r>
        <w:t xml:space="preserve">“</w:t>
      </w:r>
      <w:r>
        <w:t xml:space="preserve">dhātoḥ</w:t>
      </w:r>
      <w:r>
        <w:t xml:space="preserve">”</w:t>
      </w:r>
      <w:r>
        <w:t xml:space="preserve"> </w:t>
      </w:r>
      <w:r>
        <w:t xml:space="preserve">(Pā. Sū. 6-1-162), the root’s final vowel is udātta; when the</w:t>
      </w:r>
      <w:r>
        <w:t xml:space="preserve"> </w:t>
      </w:r>
      <w:r>
        <w:rPr>
          <w:iCs/>
          <w:i/>
        </w:rPr>
        <w:t xml:space="preserve">a</w:t>
      </w:r>
      <w:r>
        <w:t xml:space="preserve">-vowel of</w:t>
      </w:r>
      <w:r>
        <w:t xml:space="preserve"> </w:t>
      </w:r>
      <w:r>
        <w:rPr>
          <w:iCs/>
          <w:i/>
        </w:rPr>
        <w:t xml:space="preserve">ya</w:t>
      </w:r>
      <w:r>
        <w:t xml:space="preserve"> </w:t>
      </w:r>
      <w:r>
        <w:t xml:space="preserve">is udātta, the</w:t>
      </w:r>
      <w:r>
        <w:t xml:space="preserve"> </w:t>
      </w:r>
      <w:r>
        <w:rPr>
          <w:iCs/>
          <w:i/>
        </w:rPr>
        <w:t xml:space="preserve">y</w:t>
      </w:r>
      <w:r>
        <w:t xml:space="preserve"> </w:t>
      </w:r>
      <w:r>
        <w:t xml:space="preserve">[</w:t>
      </w:r>
      <w:r>
        <w:rPr>
          <w:iCs/>
          <w:i/>
        </w:rPr>
        <w:t xml:space="preserve">ya</w:t>
      </w:r>
      <w:r>
        <w:t xml:space="preserve">] before an udātta syllable is svarita, and the anudātta syllables after the svarita become</w:t>
      </w:r>
      <w:r>
        <w:t xml:space="preserve"> </w:t>
      </w:r>
      <w:r>
        <w:rPr>
          <w:iCs/>
          <w:i/>
        </w:rPr>
        <w:t xml:space="preserve">pracaya</w:t>
      </w:r>
      <w:r>
        <w:t xml:space="preserve">. By</w:t>
      </w:r>
      <w:r>
        <w:t xml:space="preserve"> </w:t>
      </w:r>
      <w:r>
        <w:t xml:space="preserve">“</w:t>
      </w:r>
      <w:r>
        <w:t xml:space="preserve">tiṅ atiṅaḥ</w:t>
      </w:r>
      <w:r>
        <w:t xml:space="preserve">”</w:t>
      </w:r>
      <w:r>
        <w:t xml:space="preserve"> </w:t>
      </w:r>
      <w:r>
        <w:t xml:space="preserve">the total anudātta would arise; but</w:t>
      </w:r>
      <w:r>
        <w:t xml:space="preserve"> </w:t>
      </w:r>
      <w:r>
        <w:t xml:space="preserve">“</w:t>
      </w:r>
      <w:r>
        <w:t xml:space="preserve">nipātair yadyadihantakuvit…</w:t>
      </w:r>
      <w:r>
        <w:t xml:space="preserve">”</w:t>
      </w:r>
      <w:r>
        <w:t xml:space="preserve"> </w:t>
      </w:r>
      <w:r>
        <w:t xml:space="preserve">(Pā. Sū. 8-1-30) bars the nighāta, since</w:t>
      </w:r>
      <w:r>
        <w:t xml:space="preserve"> </w:t>
      </w:r>
      <w:r>
        <w:rPr>
          <w:iCs/>
          <w:i/>
        </w:rPr>
        <w:t xml:space="preserve">yaḥ</w:t>
      </w:r>
      <w:r>
        <w:t xml:space="preserve"> </w:t>
      </w:r>
      <w:r>
        <w:t xml:space="preserve">in the previous pāda is connected.</w:t>
      </w:r>
    </w:p>
    <w:p>
      <w:pPr>
        <w:numPr>
          <w:ilvl w:val="0"/>
          <w:numId w:val="1125"/>
        </w:numPr>
        <w:pStyle w:val="Compact"/>
      </w:pPr>
      <w:r>
        <w:rPr>
          <w:bCs/>
          <w:b/>
        </w:rPr>
        <w:t xml:space="preserve">अप्रतिष्कुतः</w:t>
      </w:r>
      <w:r>
        <w:t xml:space="preserve"> </w:t>
      </w:r>
      <w:r>
        <w:t xml:space="preserve">—</w:t>
      </w:r>
      <w:r>
        <w:t xml:space="preserve"> </w:t>
      </w:r>
      <w:r>
        <w:rPr>
          <w:iCs/>
          <w:i/>
        </w:rPr>
        <w:t xml:space="preserve">na pratiṣkutaḥ apratiṣkutaḥ</w:t>
      </w:r>
      <w:r>
        <w:t xml:space="preserve">;</w:t>
      </w:r>
      <w:r>
        <w:t xml:space="preserve"> </w:t>
      </w:r>
      <w:r>
        <w:rPr>
          <w:iCs/>
          <w:i/>
        </w:rPr>
        <w:t xml:space="preserve">prati</w:t>
      </w:r>
      <w:r>
        <w:t xml:space="preserve"> </w:t>
      </w:r>
      <w:r>
        <w:t xml:space="preserve">is a preposition; the root</w:t>
      </w:r>
      <w:r>
        <w:t xml:space="preserve"> </w:t>
      </w:r>
      <w:r>
        <w:rPr>
          <w:iCs/>
          <w:i/>
        </w:rPr>
        <w:t xml:space="preserve">ku śabde</w:t>
      </w:r>
      <w:r>
        <w:t xml:space="preserve">,</w:t>
      </w:r>
      <w:r>
        <w:t xml:space="preserve"> </w:t>
      </w:r>
      <w:r>
        <w:rPr>
          <w:iCs/>
          <w:i/>
        </w:rPr>
        <w:t xml:space="preserve">adādi</w:t>
      </w:r>
      <w:r>
        <w:t xml:space="preserve">; the affix</w:t>
      </w:r>
      <w:r>
        <w:t xml:space="preserve"> </w:t>
      </w:r>
      <w:r>
        <w:rPr>
          <w:iCs/>
          <w:i/>
        </w:rPr>
        <w:t xml:space="preserve">kta</w:t>
      </w:r>
      <w:r>
        <w:t xml:space="preserve"> </w:t>
      </w:r>
      <w:r>
        <w:t xml:space="preserve">in the passive; because it is</w:t>
      </w:r>
      <w:r>
        <w:t xml:space="preserve"> </w:t>
      </w:r>
      <w:r>
        <w:rPr>
          <w:iCs/>
          <w:i/>
        </w:rPr>
        <w:t xml:space="preserve">k</w:t>
      </w:r>
      <w:r>
        <w:t xml:space="preserve">-marked no guṇa for the root;</w:t>
      </w:r>
      <w:r>
        <w:t xml:space="preserve"> </w:t>
      </w:r>
      <w:r>
        <w:t xml:space="preserve">“</w:t>
      </w:r>
      <w:r>
        <w:t xml:space="preserve">what is made to sound (</w:t>
      </w:r>
      <w:r>
        <w:rPr>
          <w:iCs/>
          <w:i/>
        </w:rPr>
        <w:t xml:space="preserve">kūyate</w:t>
      </w:r>
      <w:r>
        <w:t xml:space="preserve">) against</w:t>
      </w:r>
      <w:r>
        <w:t xml:space="preserve">”</w:t>
      </w:r>
      <w:r>
        <w:t xml:space="preserve"> </w:t>
      </w:r>
      <w:r>
        <w:t xml:space="preserve">is</w:t>
      </w:r>
      <w:r>
        <w:t xml:space="preserve"> </w:t>
      </w:r>
      <w:r>
        <w:rPr>
          <w:iCs/>
          <w:i/>
        </w:rPr>
        <w:t xml:space="preserve">pratiṣkuta</w:t>
      </w:r>
      <w:r>
        <w:t xml:space="preserve">, one</w:t>
      </w:r>
      <w:r>
        <w:t xml:space="preserve"> </w:t>
      </w:r>
      <w:r>
        <w:t xml:space="preserve">‘</w:t>
      </w:r>
      <w:r>
        <w:t xml:space="preserve">spoken against</w:t>
      </w:r>
      <w:r>
        <w:t xml:space="preserve">’</w:t>
      </w:r>
      <w:r>
        <w:t xml:space="preserve">; the word</w:t>
      </w:r>
      <w:r>
        <w:t xml:space="preserve"> </w:t>
      </w:r>
      <w:r>
        <w:rPr>
          <w:iCs/>
          <w:i/>
        </w:rPr>
        <w:t xml:space="preserve">apratiṣkuta</w:t>
      </w:r>
      <w:r>
        <w:t xml:space="preserve"> </w:t>
      </w:r>
      <w:r>
        <w:t xml:space="preserve">is made in the sense</w:t>
      </w:r>
      <w:r>
        <w:t xml:space="preserve"> </w:t>
      </w:r>
      <w:r>
        <w:t xml:space="preserve">‘</w:t>
      </w:r>
      <w:r>
        <w:t xml:space="preserve">one who is not (spoken against)</w:t>
      </w:r>
      <w:r>
        <w:t xml:space="preserve">’</w:t>
      </w:r>
      <w:r>
        <w:t xml:space="preserve">. By</w:t>
      </w:r>
      <w:r>
        <w:t xml:space="preserve"> </w:t>
      </w:r>
      <w:r>
        <w:t xml:space="preserve">“</w:t>
      </w:r>
      <w:r>
        <w:t xml:space="preserve">pāraskaraprabhṛtīni ca saṃjñāyām</w:t>
      </w:r>
      <w:r>
        <w:t xml:space="preserve">”</w:t>
      </w:r>
      <w:r>
        <w:t xml:space="preserve"> </w:t>
      </w:r>
      <w:r>
        <w:t xml:space="preserve">(Pā. Sū. 6-1-157) the words listed in this gaṇa take</w:t>
      </w:r>
      <w:r>
        <w:t xml:space="preserve"> </w:t>
      </w:r>
      <w:r>
        <w:rPr>
          <w:iCs/>
          <w:i/>
        </w:rPr>
        <w:t xml:space="preserve">suṭ</w:t>
      </w:r>
      <w:r>
        <w:t xml:space="preserve"> </w:t>
      </w:r>
      <w:r>
        <w:t xml:space="preserve">and are</w:t>
      </w:r>
      <w:r>
        <w:t xml:space="preserve"> </w:t>
      </w:r>
      <w:r>
        <w:rPr>
          <w:iCs/>
          <w:i/>
        </w:rPr>
        <w:t xml:space="preserve">nipātita</w:t>
      </w:r>
      <w:r>
        <w:t xml:space="preserve"> </w:t>
      </w:r>
      <w:r>
        <w:t xml:space="preserve">when they are names. This is an</w:t>
      </w:r>
      <w:r>
        <w:t xml:space="preserve"> </w:t>
      </w:r>
      <w:r>
        <w:rPr>
          <w:iCs/>
          <w:i/>
        </w:rPr>
        <w:t xml:space="preserve">ākṛtigaṇa</w:t>
      </w:r>
      <w:r>
        <w:t xml:space="preserve">: that is, words that are likewise</w:t>
      </w:r>
      <w:r>
        <w:t xml:space="preserve"> </w:t>
      </w:r>
      <w:r>
        <w:rPr>
          <w:iCs/>
          <w:i/>
        </w:rPr>
        <w:t xml:space="preserve">suṭ</w:t>
      </w:r>
      <w:r>
        <w:t xml:space="preserve">-bearing by other śāstras may be understood to be included in this gaṇa. Thus</w:t>
      </w:r>
      <w:r>
        <w:t xml:space="preserve"> </w:t>
      </w:r>
      <w:r>
        <w:rPr>
          <w:iCs/>
          <w:i/>
        </w:rPr>
        <w:t xml:space="preserve">pratiṣkuta</w:t>
      </w:r>
      <w:r>
        <w:t xml:space="preserve"> </w:t>
      </w:r>
      <w:r>
        <w:t xml:space="preserve">is found with</w:t>
      </w:r>
      <w:r>
        <w:t xml:space="preserve"> </w:t>
      </w:r>
      <w:r>
        <w:rPr>
          <w:iCs/>
          <w:i/>
        </w:rPr>
        <w:t xml:space="preserve">suṭ</w:t>
      </w:r>
      <w:r>
        <w:t xml:space="preserve">; for this there is no other rule, so one must understand that it is read in the</w:t>
      </w:r>
      <w:r>
        <w:t xml:space="preserve"> </w:t>
      </w:r>
      <w:r>
        <w:rPr>
          <w:iCs/>
          <w:i/>
        </w:rPr>
        <w:t xml:space="preserve">pāraskara</w:t>
      </w:r>
      <w:r>
        <w:t xml:space="preserve"> </w:t>
      </w:r>
      <w:r>
        <w:t xml:space="preserve">gaṇa.</w:t>
      </w:r>
      <w:r>
        <w:t xml:space="preserve"> </w:t>
      </w:r>
      <w:r>
        <w:rPr>
          <w:iCs/>
          <w:i/>
        </w:rPr>
        <w:t xml:space="preserve">Suṭ</w:t>
      </w:r>
      <w:r>
        <w:t xml:space="preserve"> </w:t>
      </w:r>
      <w:r>
        <w:t xml:space="preserve">…</w:t>
      </w:r>
    </w:p>
    <w:bookmarkEnd w:id="127"/>
    <w:bookmarkStart w:id="128" w:name="page-100-pdf-115"/>
    <w:p>
      <w:pPr>
        <w:pStyle w:val="Heading3"/>
      </w:pPr>
      <w:r>
        <w:t xml:space="preserve">Page 100 (PDF 115)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Grammar of Rik 84.7, concluded:</w:t>
      </w:r>
    </w:p>
    <w:p>
      <w:pPr>
        <w:numPr>
          <w:ilvl w:val="0"/>
          <w:numId w:val="1126"/>
        </w:numPr>
        <w:pStyle w:val="Compact"/>
      </w:pPr>
      <w:r>
        <w:rPr>
          <w:bCs/>
          <w:b/>
        </w:rPr>
        <w:t xml:space="preserve">अप्रतिष्कुतः</w:t>
      </w:r>
      <w:r>
        <w:t xml:space="preserve"> </w:t>
      </w:r>
      <w:r>
        <w:t xml:space="preserve">(concluded) —</w:t>
      </w:r>
      <w:r>
        <w:t xml:space="preserve"> </w:t>
      </w:r>
      <w:r>
        <w:t xml:space="preserve">“</w:t>
      </w:r>
      <w:r>
        <w:t xml:space="preserve">…since</w:t>
      </w:r>
      <w:r>
        <w:t xml:space="preserve"> </w:t>
      </w:r>
      <w:r>
        <w:rPr>
          <w:iCs/>
          <w:i/>
        </w:rPr>
        <w:t xml:space="preserve">suṭ</w:t>
      </w:r>
      <w:r>
        <w:t xml:space="preserve"> </w:t>
      </w:r>
      <w:r>
        <w:t xml:space="preserve">is neither a substitute nor an affix,</w:t>
      </w:r>
      <w:r>
        <w:t xml:space="preserve"> </w:t>
      </w:r>
      <w:r>
        <w:rPr>
          <w:iCs/>
          <w:i/>
        </w:rPr>
        <w:t xml:space="preserve">ṣatva</w:t>
      </w:r>
      <w:r>
        <w:t xml:space="preserve"> </w:t>
      </w:r>
      <w:r>
        <w:t xml:space="preserve">does not come by</w:t>
      </w:r>
      <w:r>
        <w:t xml:space="preserve">”</w:t>
      </w:r>
      <w:r>
        <w:t xml:space="preserve">ādeśapratyayayoḥ” (Pā. Sū. 8-3-59); hence, since</w:t>
      </w:r>
      <w:r>
        <w:t xml:space="preserve"> </w:t>
      </w:r>
      <w:r>
        <w:rPr>
          <w:iCs/>
          <w:i/>
        </w:rPr>
        <w:t xml:space="preserve">suṣāmādi</w:t>
      </w:r>
      <w:r>
        <w:t xml:space="preserve"> </w:t>
      </w:r>
      <w:r>
        <w:t xml:space="preserve">words are read in the</w:t>
      </w:r>
      <w:r>
        <w:t xml:space="preserve"> </w:t>
      </w:r>
      <w:r>
        <w:rPr>
          <w:iCs/>
          <w:i/>
        </w:rPr>
        <w:t xml:space="preserve">suṣāmādi</w:t>
      </w:r>
      <w:r>
        <w:t xml:space="preserve"> </w:t>
      </w:r>
      <w:r>
        <w:t xml:space="preserve">group,</w:t>
      </w:r>
      <w:r>
        <w:t xml:space="preserve"> </w:t>
      </w:r>
      <w:r>
        <w:t xml:space="preserve">“</w:t>
      </w:r>
      <w:r>
        <w:t xml:space="preserve">suṣāmādiṣu ca</w:t>
      </w:r>
      <w:r>
        <w:t xml:space="preserve">”</w:t>
      </w:r>
      <w:r>
        <w:t xml:space="preserve"> </w:t>
      </w:r>
      <w:r>
        <w:t xml:space="preserve">(Pā. Sū. 8-3-98) gives</w:t>
      </w:r>
      <w:r>
        <w:t xml:space="preserve"> </w:t>
      </w:r>
      <w:r>
        <w:rPr>
          <w:iCs/>
          <w:i/>
        </w:rPr>
        <w:t xml:space="preserve">ṣatva</w:t>
      </w:r>
      <w:r>
        <w:t xml:space="preserve">.</w:t>
      </w:r>
      <w:r>
        <w:t xml:space="preserve"> </w:t>
      </w:r>
      <w:r>
        <w:rPr>
          <w:iCs/>
          <w:i/>
        </w:rPr>
        <w:t xml:space="preserve">Na pratiṣkutaḥ apratiṣkutaḥ</w:t>
      </w:r>
      <w:r>
        <w:t xml:space="preserve">: a</w:t>
      </w:r>
      <w:r>
        <w:t xml:space="preserve"> </w:t>
      </w:r>
      <w:r>
        <w:rPr>
          <w:iCs/>
          <w:i/>
        </w:rPr>
        <w:t xml:space="preserve">nañ</w:t>
      </w:r>
      <w:r>
        <w:t xml:space="preserve">-compound; the</w:t>
      </w:r>
      <w:r>
        <w:t xml:space="preserve"> </w:t>
      </w:r>
      <w:r>
        <w:rPr>
          <w:iCs/>
          <w:i/>
        </w:rPr>
        <w:t xml:space="preserve">n</w:t>
      </w:r>
      <w:r>
        <w:t xml:space="preserve"> </w:t>
      </w:r>
      <w:r>
        <w:t xml:space="preserve">of</w:t>
      </w:r>
      <w:r>
        <w:t xml:space="preserve"> </w:t>
      </w:r>
      <w:r>
        <w:rPr>
          <w:iCs/>
          <w:i/>
        </w:rPr>
        <w:t xml:space="preserve">nañ</w:t>
      </w:r>
      <w:r>
        <w:t xml:space="preserve"> </w:t>
      </w:r>
      <w:r>
        <w:t xml:space="preserve">is dropped by</w:t>
      </w:r>
      <w:r>
        <w:t xml:space="preserve"> </w:t>
      </w:r>
      <w:r>
        <w:t xml:space="preserve">“</w:t>
      </w:r>
      <w:r>
        <w:t xml:space="preserve">nalopo nañaḥ</w:t>
      </w:r>
      <w:r>
        <w:t xml:space="preserve">”</w:t>
      </w:r>
      <w:r>
        <w:t xml:space="preserve"> </w:t>
      </w:r>
      <w:r>
        <w:t xml:space="preserve">(Pā. Sū. 6-3-73) before a following member that begins with a vowel [</w:t>
      </w:r>
      <w:r>
        <w:rPr>
          <w:iCs/>
          <w:i/>
        </w:rPr>
        <w:t xml:space="preserve">a</w:t>
      </w:r>
      <w:r>
        <w:t xml:space="preserve">-initial?]; only</w:t>
      </w:r>
      <w:r>
        <w:t xml:space="preserve"> </w:t>
      </w:r>
      <w:r>
        <w:rPr>
          <w:iCs/>
          <w:i/>
        </w:rPr>
        <w:t xml:space="preserve">a</w:t>
      </w:r>
      <w:r>
        <w:t xml:space="preserve"> </w:t>
      </w:r>
      <w:r>
        <w:t xml:space="preserve">remains. By</w:t>
      </w:r>
      <w:r>
        <w:t xml:space="preserve"> </w:t>
      </w:r>
      <w:r>
        <w:t xml:space="preserve">“</w:t>
      </w:r>
      <w:r>
        <w:t xml:space="preserve">avyaye nañ kunipātānām</w:t>
      </w:r>
      <w:r>
        <w:t xml:space="preserve">”</w:t>
      </w:r>
      <w:r>
        <w:t xml:space="preserve"> </w:t>
      </w:r>
      <w:r>
        <w:t xml:space="preserve">(Pā. Sū. 6-2-[?]) the first member, an indeclinable, keeps its natural accent:</w:t>
      </w:r>
      <w:r>
        <w:t xml:space="preserve"> </w:t>
      </w:r>
      <w:r>
        <w:rPr>
          <w:iCs/>
          <w:i/>
        </w:rPr>
        <w:t xml:space="preserve">a</w:t>
      </w:r>
      <w:r>
        <w:t xml:space="preserve"> </w:t>
      </w:r>
      <w:r>
        <w:t xml:space="preserve">is udātta; since it precedes an udātta, the</w:t>
      </w:r>
      <w:r>
        <w:t xml:space="preserve"> </w:t>
      </w:r>
      <w:r>
        <w:rPr>
          <w:iCs/>
          <w:i/>
        </w:rPr>
        <w:t xml:space="preserve">a</w:t>
      </w:r>
      <w:r>
        <w:t xml:space="preserve"> </w:t>
      </w:r>
      <w:r>
        <w:t xml:space="preserve">of</w:t>
      </w:r>
      <w:r>
        <w:t xml:space="preserve"> </w:t>
      </w:r>
      <w:r>
        <w:rPr>
          <w:iCs/>
          <w:i/>
        </w:rPr>
        <w:t xml:space="preserve">pra</w:t>
      </w:r>
      <w:r>
        <w:t xml:space="preserve"> </w:t>
      </w:r>
      <w:r>
        <w:t xml:space="preserve">in</w:t>
      </w:r>
      <w:r>
        <w:t xml:space="preserve"> </w:t>
      </w:r>
      <w:r>
        <w:rPr>
          <w:iCs/>
          <w:i/>
        </w:rPr>
        <w:t xml:space="preserve">prati</w:t>
      </w:r>
      <w:r>
        <w:t xml:space="preserve"> </w:t>
      </w:r>
      <w:r>
        <w:t xml:space="preserve">becomes svarita; the remaining anudāttas after the svarita become</w:t>
      </w:r>
      <w:r>
        <w:t xml:space="preserve"> </w:t>
      </w:r>
      <w:r>
        <w:rPr>
          <w:iCs/>
          <w:i/>
        </w:rPr>
        <w:t xml:space="preserve">pracaya</w:t>
      </w:r>
      <w:r>
        <w:t xml:space="preserve">.” ||7||</w:t>
      </w:r>
    </w:p>
    <w:p>
      <w:pPr>
        <w:pStyle w:val="FirstParagraph"/>
      </w:pPr>
      <w:r>
        <w:rPr>
          <w:iCs/>
          <w:i/>
        </w:rPr>
        <w:t xml:space="preserve">Grammar page, noted briefly; sūtra numerals tentative [?].</w:t>
      </w:r>
    </w:p>
    <w:p>
      <w:pPr>
        <w:pStyle w:val="BodyText"/>
      </w:pPr>
      <w:r>
        <w:rPr>
          <w:bCs/>
          <w:b/>
        </w:rPr>
        <w:t xml:space="preserve">॥ संहिताखण्डः ॥ — Saṃhitā text of Rik 84.8</w:t>
      </w:r>
    </w:p>
    <w:p>
      <w:pPr>
        <w:pStyle w:val="BlockText"/>
      </w:pPr>
      <w:r>
        <w:t xml:space="preserve">कदा मर्तमराधसं पदा क्षुम्पमिव स्फुरत् ।</w:t>
      </w:r>
      <w:r>
        <w:t xml:space="preserve"> </w:t>
      </w:r>
      <w:r>
        <w:t xml:space="preserve">कदा नः शुश्रवद्गिर इन्द्रो अङ्ग ॥ ८ ॥</w:t>
      </w:r>
    </w:p>
    <w:p>
      <w:pPr>
        <w:pStyle w:val="FirstParagraph"/>
      </w:pPr>
      <w:r>
        <w:rPr>
          <w:iCs/>
          <w:i/>
        </w:rPr>
        <w:t xml:space="preserve">kadā martam arādhasaṃ padā kṣumpam iva sphurat |</w:t>
      </w:r>
      <w:r>
        <w:rPr>
          <w:iCs/>
          <w:i/>
        </w:rPr>
        <w:t xml:space="preserve"> </w:t>
      </w:r>
      <w:r>
        <w:rPr>
          <w:iCs/>
          <w:i/>
        </w:rPr>
        <w:t xml:space="preserve">kadā naḥ śuśravad gira indro aṅga ||8||</w:t>
      </w:r>
    </w:p>
    <w:p>
      <w:pPr>
        <w:pStyle w:val="BodyText"/>
      </w:pPr>
      <w:r>
        <w:rPr>
          <w:bCs/>
          <w:b/>
        </w:rPr>
        <w:t xml:space="preserve">॥ पदपाठः ॥ — Pada-pāṭha</w:t>
      </w:r>
    </w:p>
    <w:p>
      <w:pPr>
        <w:pStyle w:val="BlockText"/>
      </w:pPr>
      <w:r>
        <w:t xml:space="preserve">कदा । मर्तम् । अराधसम् । पदा । क्षुम्पम्ऽइव । स्फुरत् ।</w:t>
      </w:r>
      <w:r>
        <w:t xml:space="preserve"> </w:t>
      </w:r>
      <w:r>
        <w:t xml:space="preserve">कदा । नः । शुश्रवत् । गिरः । इन्द्रः । अङ्ग ॥ ८ ॥</w:t>
      </w:r>
    </w:p>
    <w:p>
      <w:pPr>
        <w:pStyle w:val="FirstParagraph"/>
      </w:pPr>
      <w:r>
        <w:rPr>
          <w:iCs/>
          <w:i/>
        </w:rPr>
        <w:t xml:space="preserve">kadā | martam | arādhasam | padā | kṣumpam-iva | sphurat | kadā | naḥ | śuśravat | giraḥ | indraḥ | aṅga ||8||</w:t>
      </w:r>
    </w:p>
    <w:p>
      <w:pPr>
        <w:pStyle w:val="BodyText"/>
      </w:pPr>
      <w:r>
        <w:rPr>
          <w:bCs/>
          <w:b/>
        </w:rPr>
        <w:t xml:space="preserve">॥ सायणभाष्यम् ॥ — Sāyaṇa’s bhāṣya of Rik 84.8</w:t>
      </w:r>
      <w:r>
        <w:t xml:space="preserve"> </w:t>
      </w:r>
      <w:r>
        <w:rPr>
          <w:iCs/>
          <w:i/>
        </w:rPr>
        <w:t xml:space="preserve">(Sanskrit in Kannada script; doubtful places [?]; continues on p. 101)</w:t>
      </w:r>
    </w:p>
    <w:p>
      <w:pPr>
        <w:pStyle w:val="BlockText"/>
      </w:pPr>
      <w:r>
        <w:t xml:space="preserve">अराधसं हविर्लक्षणेन राधसा धनेन रहितं । अयष्टारमित्यर्थः । एवंविधं मर्तं मनुष्यमिन्द्रः पदा पादेन क्षुम्पमिवाहिच्छत्रकमिव कदा स्फुरत् । स्फुरिष्यति । वधिष्यति । यथाहिच्छत्रं मण्डलाकारेण शयानं कश्चिदनायासेन पादेन हन्ति एवमिन्द्रोऽपि कदास्मच्छत्रून् हनिष्यतीत्यर्थः । स्फुरतिर्वधकर्मा । स्फुरति स्खलतीति वधकर्मसु पठितत्वात् । सोऽस्माकं यष्टॄणां गिरः स्तुतिलक्षणा वाचः इन्द्रः कदा कस्मिन्काले । अङ्ग क्षिप्रं शुश्रवत् । श्रोष्यतीति वितर्क्यते । अत्र निरुक्तं । क्षुम्पमहिच्छत्रकं भवति यत् क्षुभ्यते । कदा मर्तमनाराधयन्तं पादेन क्षुम्पमिवास्फुरिष्यति । कदा नः श्रोष्यति गिर इन्द्रोऽङ्ग । अङ्गेति क्षिप्रनाम । नि. ३-१८ [?] इति ॥ पदा । पाद्शब्दस्य पद्न्नित्यादिना पदादेशः । ऊडिदमिति विभक्तेरुदात्तत्वम् । क्षुम्पमिव । क्षुभ संचलने । अस्मात्कर्मणि घञ् । बहुलवचनाद्भाषोर्नुमागमः । वर्णव्यापत्त्या भकारस्य पकारः । स्फुरत् । स्फुर संचलने । छन्दसि लुङ्लङ्लिट इति लृडर्थे लङ् । बहुलं छन्दस्यमाङ्योगेऽपीत्यडभावः । शुश्रवत् । श्रु श्रवणे । लेट्यडागमः । बहुलं छन्दसीति शपः श्लुः ॥ ८ ॥</w:t>
      </w:r>
    </w:p>
    <w:p>
      <w:pPr>
        <w:pStyle w:val="FirstParagraph"/>
      </w:pPr>
      <w:r>
        <w:rPr>
          <w:iCs/>
          <w:i/>
        </w:rPr>
        <w:t xml:space="preserve">arādhasaṃ havirlakṣaṇena rādhasā dhanena rahitaṃ | ayaṣṭāram ity arthaḥ | evaṃvidhaṃ martaṃ manuṣyam indraḥ padā pādena kṣumpam ivāhicchatrakam iva kadā sphurat | sphuriṣyati | vadhiṣyati | yathāhicchatraṃ maṇḍalākāreṇa śayānaṃ kaścid anāyāsena pādena hanti evam indro ’pi kadāsmacchatrūn haniṣyatīty arthaḥ | sphuratir vadhakarmā | sphurati skhalatīti vadhakarmasu paṭhitatvāt | so ’smākaṃ yaṣṭṝṇāṃ giraḥ stutilakṣaṇā vācaḥ indraḥ kadā kasmin kāle | aṅga kṣipraṃ śuśravat | śroṣyatīti vitarkyate | atra niruktaṃ | kṣumpam ahicchatrakaṃ bhavati yat kṣubhyate | kadā martam anārādhayantaṃ pādena kṣumpam ivāsphuriṣyati | kadā naḥ śroṣyati gira indro ’ṅga | aṅgeti kṣipranāma | ni. 3-18 [?] iti || padā | pādśabdasya padn ity ādinā padādeśaḥ | ūḍidam iti vibhakter udāttatvam | kṣumpam iva | kṣubha sañcalane | asmāt karmaṇi ghañ | bahulavacanād bhāṣor numāgamaḥ | varṇavyāpattyā bhakārasya pakāraḥ | sphurat | sphura sañcalane | chandasi luṅlaṅliṭa iti lṛḍarthe laṅ | bahulaṃ chandasy amāṅyoge ’pīty aḍabhāvaḥ | śuśravat | śru śravaṇe | leṭy aḍāgamaḥ | bahulaṃ chandasīti śapaḥ śluḥ || 8 ||</w:t>
      </w:r>
    </w:p>
    <w:p>
      <w:pPr>
        <w:pStyle w:val="BodyText"/>
      </w:pPr>
      <w:r>
        <w:rPr>
          <w:iCs/>
          <w:i/>
        </w:rPr>
        <w:t xml:space="preserve">Sense:</w:t>
      </w:r>
      <w:r>
        <w:t xml:space="preserve"> </w:t>
      </w:r>
      <w:r>
        <w:t xml:space="preserve">“</w:t>
      </w:r>
      <w:r>
        <w:rPr>
          <w:iCs/>
          <w:i/>
        </w:rPr>
        <w:t xml:space="preserve">Arādhasam</w:t>
      </w:r>
      <w:r>
        <w:t xml:space="preserve"> </w:t>
      </w:r>
      <w:r>
        <w:t xml:space="preserve">— one lacking</w:t>
      </w:r>
      <w:r>
        <w:t xml:space="preserve"> </w:t>
      </w:r>
      <w:r>
        <w:rPr>
          <w:iCs/>
          <w:i/>
        </w:rPr>
        <w:t xml:space="preserve">rādhas</w:t>
      </w:r>
      <w:r>
        <w:t xml:space="preserve">, wealth in the form of oblations: that is, a non-sacrificer. When will Indra</w:t>
      </w:r>
      <w:r>
        <w:t xml:space="preserve"> </w:t>
      </w:r>
      <w:r>
        <w:rPr>
          <w:iCs/>
          <w:i/>
        </w:rPr>
        <w:t xml:space="preserve">sphurat</w:t>
      </w:r>
      <w:r>
        <w:t xml:space="preserve"> </w:t>
      </w:r>
      <w:r>
        <w:t xml:space="preserve">— will he kick, strike down (</w:t>
      </w:r>
      <w:r>
        <w:rPr>
          <w:iCs/>
          <w:i/>
        </w:rPr>
        <w:t xml:space="preserve">vadhiṣyati</w:t>
      </w:r>
      <w:r>
        <w:t xml:space="preserve">) such a mortal with his foot, like a</w:t>
      </w:r>
      <w:r>
        <w:t xml:space="preserve"> </w:t>
      </w:r>
      <w:r>
        <w:rPr>
          <w:iCs/>
          <w:i/>
        </w:rPr>
        <w:t xml:space="preserve">kṣumpa</w:t>
      </w:r>
      <w:r>
        <w:t xml:space="preserve"> </w:t>
      </w:r>
      <w:r>
        <w:t xml:space="preserve">— a toadstool-like mushroom (</w:t>
      </w:r>
      <w:r>
        <w:rPr>
          <w:iCs/>
          <w:i/>
        </w:rPr>
        <w:t xml:space="preserve">ahicchatraka</w:t>
      </w:r>
      <w:r>
        <w:t xml:space="preserve">,</w:t>
      </w:r>
      <w:r>
        <w:t xml:space="preserve"> </w:t>
      </w:r>
      <w:r>
        <w:t xml:space="preserve">‘</w:t>
      </w:r>
      <w:r>
        <w:t xml:space="preserve">snake’s umbrella</w:t>
      </w:r>
      <w:r>
        <w:t xml:space="preserve">’</w:t>
      </w:r>
      <w:r>
        <w:t xml:space="preserve">)? As someone effortlessly kicks with the foot an</w:t>
      </w:r>
      <w:r>
        <w:t xml:space="preserve"> </w:t>
      </w:r>
      <w:r>
        <w:rPr>
          <w:iCs/>
          <w:i/>
        </w:rPr>
        <w:t xml:space="preserve">ahicchatra</w:t>
      </w:r>
      <w:r>
        <w:t xml:space="preserve"> </w:t>
      </w:r>
      <w:r>
        <w:t xml:space="preserve">lying in a round shape, so when will Indra slay our enemies? (</w:t>
      </w:r>
      <w:r>
        <w:rPr>
          <w:iCs/>
          <w:i/>
        </w:rPr>
        <w:t xml:space="preserve">sphurati</w:t>
      </w:r>
      <w:r>
        <w:t xml:space="preserve"> </w:t>
      </w:r>
      <w:r>
        <w:t xml:space="preserve">is a verb of slaying: it is read among the verbs of slaying —</w:t>
      </w:r>
      <w:r>
        <w:t xml:space="preserve"> </w:t>
      </w:r>
      <w:r>
        <w:rPr>
          <w:iCs/>
          <w:i/>
        </w:rPr>
        <w:t xml:space="preserve">sphurati</w:t>
      </w:r>
      <w:r>
        <w:t xml:space="preserve">,</w:t>
      </w:r>
      <w:r>
        <w:t xml:space="preserve"> </w:t>
      </w:r>
      <w:r>
        <w:rPr>
          <w:iCs/>
          <w:i/>
        </w:rPr>
        <w:t xml:space="preserve">skhalati</w:t>
      </w:r>
      <w:r>
        <w:t xml:space="preserve">.) When will that Indra</w:t>
      </w:r>
      <w:r>
        <w:t xml:space="preserve"> </w:t>
      </w:r>
      <w:r>
        <w:rPr>
          <w:iCs/>
          <w:i/>
        </w:rPr>
        <w:t xml:space="preserve">śuśravat</w:t>
      </w:r>
      <w:r>
        <w:t xml:space="preserve"> </w:t>
      </w:r>
      <w:r>
        <w:t xml:space="preserve">— hear (it is conjectured:</w:t>
      </w:r>
      <w:r>
        <w:t xml:space="preserve"> </w:t>
      </w:r>
      <w:r>
        <w:rPr>
          <w:iCs/>
          <w:i/>
        </w:rPr>
        <w:t xml:space="preserve">śroṣyati</w:t>
      </w:r>
      <w:r>
        <w:t xml:space="preserve">) quickly (</w:t>
      </w:r>
      <w:r>
        <w:rPr>
          <w:iCs/>
          <w:i/>
        </w:rPr>
        <w:t xml:space="preserve">aṅga</w:t>
      </w:r>
      <w:r>
        <w:t xml:space="preserve">) our (the sacrificers’)</w:t>
      </w:r>
      <w:r>
        <w:t xml:space="preserve"> </w:t>
      </w:r>
      <w:r>
        <w:rPr>
          <w:iCs/>
          <w:i/>
        </w:rPr>
        <w:t xml:space="preserve">giraḥ</w:t>
      </w:r>
      <w:r>
        <w:t xml:space="preserve">, speeches of the form of praise? Here the Nirukta:</w:t>
      </w:r>
      <w:r>
        <w:t xml:space="preserve"> </w:t>
      </w:r>
      <w:r>
        <w:t xml:space="preserve">‘</w:t>
      </w:r>
      <w:r>
        <w:rPr>
          <w:iCs/>
          <w:i/>
        </w:rPr>
        <w:t xml:space="preserve">kṣumpam</w:t>
      </w:r>
      <w:r>
        <w:t xml:space="preserve"> </w:t>
      </w:r>
      <w:r>
        <w:t xml:space="preserve">is the</w:t>
      </w:r>
      <w:r>
        <w:t xml:space="preserve"> </w:t>
      </w:r>
      <w:r>
        <w:rPr>
          <w:iCs/>
          <w:i/>
        </w:rPr>
        <w:t xml:space="preserve">ahicchatraka</w:t>
      </w:r>
      <w:r>
        <w:t xml:space="preserve">, that which is crushed (</w:t>
      </w:r>
      <w:r>
        <w:rPr>
          <w:iCs/>
          <w:i/>
        </w:rPr>
        <w:t xml:space="preserve">kṣubhyate</w:t>
      </w:r>
      <w:r>
        <w:t xml:space="preserve">). When will he strike with his foot a mortal who does not worship, like a mushroom (</w:t>
      </w:r>
      <w:r>
        <w:rPr>
          <w:iCs/>
          <w:i/>
        </w:rPr>
        <w:t xml:space="preserve">kṣumpa</w:t>
      </w:r>
      <w:r>
        <w:t xml:space="preserve">)? When will Indra hear our speeches,</w:t>
      </w:r>
      <w:r>
        <w:t xml:space="preserve"> </w:t>
      </w:r>
      <w:r>
        <w:rPr>
          <w:iCs/>
          <w:i/>
        </w:rPr>
        <w:t xml:space="preserve">aṅga</w:t>
      </w:r>
      <w:r>
        <w:t xml:space="preserve">?</w:t>
      </w:r>
      <w:r>
        <w:t xml:space="preserve">’</w:t>
      </w:r>
      <w:r>
        <w:t xml:space="preserve"> </w:t>
      </w:r>
      <w:r>
        <w:rPr>
          <w:iCs/>
          <w:i/>
        </w:rPr>
        <w:t xml:space="preserve">Aṅga</w:t>
      </w:r>
      <w:r>
        <w:t xml:space="preserve"> </w:t>
      </w:r>
      <w:r>
        <w:t xml:space="preserve">is a name for</w:t>
      </w:r>
      <w:r>
        <w:t xml:space="preserve"> </w:t>
      </w:r>
      <w:r>
        <w:t xml:space="preserve">‘</w:t>
      </w:r>
      <w:r>
        <w:t xml:space="preserve">quickly</w:t>
      </w:r>
      <w:r>
        <w:t xml:space="preserve">’</w:t>
      </w:r>
      <w:r>
        <w:t xml:space="preserve"> </w:t>
      </w:r>
      <w:r>
        <w:t xml:space="preserve">(Ni. 3-18 [?]).</w:t>
      </w:r>
      <w:r>
        <w:t xml:space="preserve">”</w:t>
      </w:r>
      <w:r>
        <w:t xml:space="preserve"> </w:t>
      </w:r>
      <w:r>
        <w:rPr>
          <w:iCs/>
          <w:i/>
        </w:rPr>
        <w:t xml:space="preserve">The grammatical tail</w:t>
      </w:r>
      <w:r>
        <w:t xml:space="preserve"> </w:t>
      </w:r>
      <w:r>
        <w:t xml:space="preserve">(characterized):</w:t>
      </w:r>
      <w:r>
        <w:t xml:space="preserve"> </w:t>
      </w:r>
      <w:r>
        <w:rPr>
          <w:iCs/>
          <w:i/>
        </w:rPr>
        <w:t xml:space="preserve">padā</w:t>
      </w:r>
      <w:r>
        <w:t xml:space="preserve"> </w:t>
      </w:r>
      <w:r>
        <w:t xml:space="preserve">— the substitution of</w:t>
      </w:r>
      <w:r>
        <w:t xml:space="preserve"> </w:t>
      </w:r>
      <w:r>
        <w:rPr>
          <w:iCs/>
          <w:i/>
        </w:rPr>
        <w:t xml:space="preserve">pad</w:t>
      </w:r>
      <w:r>
        <w:t xml:space="preserve"> </w:t>
      </w:r>
      <w:r>
        <w:t xml:space="preserve">for</w:t>
      </w:r>
      <w:r>
        <w:t xml:space="preserve"> </w:t>
      </w:r>
      <w:r>
        <w:rPr>
          <w:iCs/>
          <w:i/>
        </w:rPr>
        <w:t xml:space="preserve">pād</w:t>
      </w:r>
      <w:r>
        <w:t xml:space="preserve">; the case-ending udātta by</w:t>
      </w:r>
      <w:r>
        <w:t xml:space="preserve"> </w:t>
      </w:r>
      <w:r>
        <w:t xml:space="preserve">“</w:t>
      </w:r>
      <w:r>
        <w:t xml:space="preserve">ūḍidam…</w:t>
      </w:r>
      <w:r>
        <w:t xml:space="preserve">”</w:t>
      </w:r>
      <w:r>
        <w:t xml:space="preserve">;</w:t>
      </w:r>
      <w:r>
        <w:t xml:space="preserve"> </w:t>
      </w:r>
      <w:r>
        <w:rPr>
          <w:iCs/>
          <w:i/>
        </w:rPr>
        <w:t xml:space="preserve">kṣumpam iva</w:t>
      </w:r>
      <w:r>
        <w:t xml:space="preserve"> </w:t>
      </w:r>
      <w:r>
        <w:t xml:space="preserve">— the root</w:t>
      </w:r>
      <w:r>
        <w:t xml:space="preserve"> </w:t>
      </w:r>
      <w:r>
        <w:rPr>
          <w:iCs/>
          <w:i/>
        </w:rPr>
        <w:t xml:space="preserve">kṣubha sañcalane</w:t>
      </w:r>
      <w:r>
        <w:t xml:space="preserve"> </w:t>
      </w:r>
      <w:r>
        <w:t xml:space="preserve">with</w:t>
      </w:r>
      <w:r>
        <w:t xml:space="preserve"> </w:t>
      </w:r>
      <w:r>
        <w:rPr>
          <w:iCs/>
          <w:i/>
        </w:rPr>
        <w:t xml:space="preserve">ghañ</w:t>
      </w:r>
      <w:r>
        <w:t xml:space="preserve">, the augment</w:t>
      </w:r>
      <w:r>
        <w:t xml:space="preserve"> </w:t>
      </w:r>
      <w:r>
        <w:rPr>
          <w:iCs/>
          <w:i/>
        </w:rPr>
        <w:t xml:space="preserve">num</w:t>
      </w:r>
      <w:r>
        <w:t xml:space="preserve"> </w:t>
      </w:r>
      <w:r>
        <w:t xml:space="preserve">by the word</w:t>
      </w:r>
      <w:r>
        <w:t xml:space="preserve"> </w:t>
      </w:r>
      <w:r>
        <w:rPr>
          <w:iCs/>
          <w:i/>
        </w:rPr>
        <w:t xml:space="preserve">bahulam</w:t>
      </w:r>
      <w:r>
        <w:t xml:space="preserve">,</w:t>
      </w:r>
      <w:r>
        <w:t xml:space="preserve"> </w:t>
      </w:r>
      <w:r>
        <w:rPr>
          <w:iCs/>
          <w:i/>
        </w:rPr>
        <w:t xml:space="preserve">bh</w:t>
      </w:r>
      <w:r>
        <w:t xml:space="preserve"> </w:t>
      </w:r>
      <w:r>
        <w:t xml:space="preserve">becoming</w:t>
      </w:r>
      <w:r>
        <w:t xml:space="preserve"> </w:t>
      </w:r>
      <w:r>
        <w:rPr>
          <w:iCs/>
          <w:i/>
        </w:rPr>
        <w:t xml:space="preserve">p</w:t>
      </w:r>
      <w:r>
        <w:t xml:space="preserve">;</w:t>
      </w:r>
      <w:r>
        <w:t xml:space="preserve"> </w:t>
      </w:r>
      <w:r>
        <w:rPr>
          <w:iCs/>
          <w:i/>
        </w:rPr>
        <w:t xml:space="preserve">sphurat</w:t>
      </w:r>
      <w:r>
        <w:t xml:space="preserve"> </w:t>
      </w:r>
      <w:r>
        <w:t xml:space="preserve">— the root</w:t>
      </w:r>
      <w:r>
        <w:t xml:space="preserve"> </w:t>
      </w:r>
      <w:r>
        <w:rPr>
          <w:iCs/>
          <w:i/>
        </w:rPr>
        <w:t xml:space="preserve">sphura sañcalane</w:t>
      </w:r>
      <w:r>
        <w:t xml:space="preserve">, a Vedic</w:t>
      </w:r>
      <w:r>
        <w:t xml:space="preserve"> </w:t>
      </w:r>
      <w:r>
        <w:rPr>
          <w:iCs/>
          <w:i/>
        </w:rPr>
        <w:t xml:space="preserve">laṅ</w:t>
      </w:r>
      <w:r>
        <w:t xml:space="preserve"> </w:t>
      </w:r>
      <w:r>
        <w:t xml:space="preserve">in the future sense, no augment</w:t>
      </w:r>
      <w:r>
        <w:t xml:space="preserve"> </w:t>
      </w:r>
      <w:r>
        <w:rPr>
          <w:iCs/>
          <w:i/>
        </w:rPr>
        <w:t xml:space="preserve">aṭ</w:t>
      </w:r>
      <w:r>
        <w:t xml:space="preserve">;</w:t>
      </w:r>
      <w:r>
        <w:t xml:space="preserve"> </w:t>
      </w:r>
      <w:r>
        <w:rPr>
          <w:iCs/>
          <w:i/>
        </w:rPr>
        <w:t xml:space="preserve">śuśravat</w:t>
      </w:r>
      <w:r>
        <w:t xml:space="preserve"> </w:t>
      </w:r>
      <w:r>
        <w:t xml:space="preserve">— the</w:t>
      </w:r>
      <w:r>
        <w:t xml:space="preserve"> </w:t>
      </w:r>
      <w:r>
        <w:rPr>
          <w:iCs/>
          <w:i/>
        </w:rPr>
        <w:t xml:space="preserve">leṭ</w:t>
      </w:r>
      <w:r>
        <w:t xml:space="preserve"> </w:t>
      </w:r>
      <w:r>
        <w:t xml:space="preserve">of</w:t>
      </w:r>
      <w:r>
        <w:t xml:space="preserve"> </w:t>
      </w:r>
      <w:r>
        <w:rPr>
          <w:iCs/>
          <w:i/>
        </w:rPr>
        <w:t xml:space="preserve">śru</w:t>
      </w:r>
      <w:r>
        <w:t xml:space="preserve">, with</w:t>
      </w:r>
      <w:r>
        <w:t xml:space="preserve"> </w:t>
      </w:r>
      <w:r>
        <w:rPr>
          <w:iCs/>
          <w:i/>
        </w:rPr>
        <w:t xml:space="preserve">aṭ</w:t>
      </w:r>
      <w:r>
        <w:t xml:space="preserve">;</w:t>
      </w:r>
      <w:r>
        <w:t xml:space="preserve"> </w:t>
      </w:r>
      <w:r>
        <w:rPr>
          <w:iCs/>
          <w:i/>
        </w:rPr>
        <w:t xml:space="preserve">ślu</w:t>
      </w:r>
      <w:r>
        <w:t xml:space="preserve"> </w:t>
      </w:r>
      <w:r>
        <w:t xml:space="preserve">for</w:t>
      </w:r>
      <w:r>
        <w:t xml:space="preserve"> </w:t>
      </w:r>
      <w:r>
        <w:rPr>
          <w:iCs/>
          <w:i/>
        </w:rPr>
        <w:t xml:space="preserve">śap</w:t>
      </w:r>
      <w:r>
        <w:t xml:space="preserve">.”</w:t>
      </w:r>
    </w:p>
    <w:p>
      <w:pPr>
        <w:pStyle w:val="BodyText"/>
      </w:pPr>
      <w:r>
        <w:rPr>
          <w:bCs/>
          <w:b/>
        </w:rPr>
        <w:t xml:space="preserve">॥ प्रतिपदार्थः ॥ — Pratipadārtha of Rik 84.8</w:t>
      </w:r>
      <w:r>
        <w:t xml:space="preserve"> </w:t>
      </w:r>
      <w:r>
        <w:rPr>
          <w:iCs/>
          <w:i/>
        </w:rPr>
        <w:t xml:space="preserve">(Kannada)</w:t>
      </w:r>
    </w:p>
    <w:p>
      <w:pPr>
        <w:numPr>
          <w:ilvl w:val="0"/>
          <w:numId w:val="1127"/>
        </w:numPr>
        <w:pStyle w:val="Compact"/>
      </w:pPr>
      <w:r>
        <w:rPr>
          <w:bCs/>
          <w:b/>
        </w:rPr>
        <w:t xml:space="preserve">अराधसम्</w:t>
      </w:r>
      <w:r>
        <w:t xml:space="preserve"> </w:t>
      </w:r>
      <w:r>
        <w:t xml:space="preserve">—</w:t>
      </w:r>
      <w:r>
        <w:t xml:space="preserve"> </w:t>
      </w:r>
      <w:r>
        <w:t xml:space="preserve">“</w:t>
      </w:r>
      <w:r>
        <w:t xml:space="preserve">devoid of wealth in the form of oblations (one who does not perform sacrifice)</w:t>
      </w:r>
      <w:r>
        <w:t xml:space="preserve">”</w:t>
      </w:r>
    </w:p>
    <w:p>
      <w:pPr>
        <w:numPr>
          <w:ilvl w:val="0"/>
          <w:numId w:val="1127"/>
        </w:numPr>
        <w:pStyle w:val="Compact"/>
      </w:pPr>
      <w:r>
        <w:rPr>
          <w:bCs/>
          <w:b/>
        </w:rPr>
        <w:t xml:space="preserve">मर्तम्</w:t>
      </w:r>
      <w:r>
        <w:t xml:space="preserve"> </w:t>
      </w:r>
      <w:r>
        <w:t xml:space="preserve">—</w:t>
      </w:r>
      <w:r>
        <w:t xml:space="preserve"> </w:t>
      </w:r>
      <w:r>
        <w:t xml:space="preserve">“</w:t>
      </w:r>
      <w:r>
        <w:t xml:space="preserve">the man</w:t>
      </w:r>
      <w:r>
        <w:t xml:space="preserve">”</w:t>
      </w:r>
    </w:p>
    <w:p>
      <w:pPr>
        <w:numPr>
          <w:ilvl w:val="0"/>
          <w:numId w:val="1127"/>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127"/>
        </w:numPr>
        <w:pStyle w:val="Compact"/>
      </w:pPr>
      <w:r>
        <w:rPr>
          <w:bCs/>
          <w:b/>
        </w:rPr>
        <w:t xml:space="preserve">पदा</w:t>
      </w:r>
      <w:r>
        <w:t xml:space="preserve"> </w:t>
      </w:r>
      <w:r>
        <w:t xml:space="preserve">—</w:t>
      </w:r>
      <w:r>
        <w:t xml:space="preserve"> </w:t>
      </w:r>
      <w:r>
        <w:t xml:space="preserve">“</w:t>
      </w:r>
      <w:r>
        <w:t xml:space="preserve">with the foot</w:t>
      </w:r>
      <w:r>
        <w:t xml:space="preserve">”</w:t>
      </w:r>
    </w:p>
    <w:p>
      <w:pPr>
        <w:numPr>
          <w:ilvl w:val="0"/>
          <w:numId w:val="1127"/>
        </w:numPr>
        <w:pStyle w:val="Compact"/>
      </w:pPr>
      <w:r>
        <w:rPr>
          <w:bCs/>
          <w:b/>
        </w:rPr>
        <w:t xml:space="preserve">कदा</w:t>
      </w:r>
      <w:r>
        <w:t xml:space="preserve"> </w:t>
      </w:r>
      <w:r>
        <w:t xml:space="preserve">—</w:t>
      </w:r>
      <w:r>
        <w:t xml:space="preserve"> </w:t>
      </w:r>
      <w:r>
        <w:t xml:space="preserve">“</w:t>
      </w:r>
      <w:r>
        <w:t xml:space="preserve">when</w:t>
      </w:r>
      <w:r>
        <w:t xml:space="preserve">”</w:t>
      </w:r>
    </w:p>
    <w:p>
      <w:pPr>
        <w:numPr>
          <w:ilvl w:val="0"/>
          <w:numId w:val="1127"/>
        </w:numPr>
        <w:pStyle w:val="Compact"/>
      </w:pPr>
      <w:r>
        <w:rPr>
          <w:bCs/>
          <w:b/>
        </w:rPr>
        <w:t xml:space="preserve">क्षुम्पम् इव</w:t>
      </w:r>
      <w:r>
        <w:t xml:space="preserve"> </w:t>
      </w:r>
      <w:r>
        <w:t xml:space="preserve">—</w:t>
      </w:r>
      <w:r>
        <w:t xml:space="preserve"> </w:t>
      </w:r>
      <w:r>
        <w:t xml:space="preserve">“</w:t>
      </w:r>
      <w:r>
        <w:t xml:space="preserve">as one tramples a coiled snake-mushroom (so as to crush it easily)</w:t>
      </w:r>
      <w:r>
        <w:t xml:space="preserve">”</w:t>
      </w:r>
    </w:p>
    <w:p>
      <w:pPr>
        <w:numPr>
          <w:ilvl w:val="0"/>
          <w:numId w:val="1127"/>
        </w:numPr>
        <w:pStyle w:val="Compact"/>
      </w:pPr>
      <w:r>
        <w:rPr>
          <w:bCs/>
          <w:b/>
        </w:rPr>
        <w:t xml:space="preserve">स्फुरत्</w:t>
      </w:r>
      <w:r>
        <w:t xml:space="preserve"> </w:t>
      </w:r>
      <w:r>
        <w:t xml:space="preserve">—</w:t>
      </w:r>
      <w:r>
        <w:t xml:space="preserve"> </w:t>
      </w:r>
      <w:r>
        <w:t xml:space="preserve">“</w:t>
      </w:r>
      <w:r>
        <w:t xml:space="preserve">will he trample?</w:t>
      </w:r>
      <w:r>
        <w:t xml:space="preserve">”</w:t>
      </w:r>
    </w:p>
    <w:p>
      <w:pPr>
        <w:numPr>
          <w:ilvl w:val="0"/>
          <w:numId w:val="1127"/>
        </w:numPr>
        <w:pStyle w:val="Compact"/>
      </w:pPr>
      <w:r>
        <w:rPr>
          <w:bCs/>
          <w:b/>
        </w:rPr>
        <w:t xml:space="preserve">नः</w:t>
      </w:r>
      <w:r>
        <w:t xml:space="preserve"> </w:t>
      </w:r>
      <w:r>
        <w:t xml:space="preserve">—</w:t>
      </w:r>
      <w:r>
        <w:t xml:space="preserve"> </w:t>
      </w:r>
      <w:r>
        <w:t xml:space="preserve">“</w:t>
      </w:r>
      <w:r>
        <w:t xml:space="preserve">our</w:t>
      </w:r>
      <w:r>
        <w:t xml:space="preserve">”</w:t>
      </w:r>
    </w:p>
    <w:p>
      <w:pPr>
        <w:numPr>
          <w:ilvl w:val="0"/>
          <w:numId w:val="1127"/>
        </w:numPr>
        <w:pStyle w:val="Compact"/>
      </w:pPr>
      <w:r>
        <w:rPr>
          <w:bCs/>
          <w:b/>
        </w:rPr>
        <w:t xml:space="preserve">गिरः</w:t>
      </w:r>
      <w:r>
        <w:t xml:space="preserve"> </w:t>
      </w:r>
      <w:r>
        <w:t xml:space="preserve">—</w:t>
      </w:r>
      <w:r>
        <w:t xml:space="preserve"> </w:t>
      </w:r>
      <w:r>
        <w:t xml:space="preserve">“</w:t>
      </w:r>
      <w:r>
        <w:t xml:space="preserve">words of the form of praise</w:t>
      </w:r>
      <w:r>
        <w:t xml:space="preserve">”</w:t>
      </w:r>
    </w:p>
    <w:p>
      <w:pPr>
        <w:numPr>
          <w:ilvl w:val="0"/>
          <w:numId w:val="1127"/>
        </w:numPr>
        <w:pStyle w:val="Compact"/>
      </w:pPr>
      <w:r>
        <w:rPr>
          <w:bCs/>
          <w:b/>
        </w:rPr>
        <w:t xml:space="preserve">कदा</w:t>
      </w:r>
      <w:r>
        <w:t xml:space="preserve"> </w:t>
      </w:r>
      <w:r>
        <w:t xml:space="preserve">—</w:t>
      </w:r>
      <w:r>
        <w:t xml:space="preserve"> </w:t>
      </w:r>
      <w:r>
        <w:t xml:space="preserve">“</w:t>
      </w:r>
      <w:r>
        <w:t xml:space="preserve">when</w:t>
      </w:r>
      <w:r>
        <w:t xml:space="preserve">”</w:t>
      </w:r>
    </w:p>
    <w:p>
      <w:pPr>
        <w:numPr>
          <w:ilvl w:val="0"/>
          <w:numId w:val="1127"/>
        </w:numPr>
        <w:pStyle w:val="Compact"/>
      </w:pPr>
      <w:r>
        <w:rPr>
          <w:bCs/>
          <w:b/>
        </w:rPr>
        <w:t xml:space="preserve">अङ्ग</w:t>
      </w:r>
      <w:r>
        <w:t xml:space="preserve"> </w:t>
      </w:r>
      <w:r>
        <w:t xml:space="preserve">—</w:t>
      </w:r>
      <w:r>
        <w:t xml:space="preserve"> </w:t>
      </w:r>
      <w:r>
        <w:t xml:space="preserve">“</w:t>
      </w:r>
      <w:r>
        <w:t xml:space="preserve">quickly</w:t>
      </w:r>
      <w:r>
        <w:t xml:space="preserve">”</w:t>
      </w:r>
    </w:p>
    <w:p>
      <w:pPr>
        <w:numPr>
          <w:ilvl w:val="0"/>
          <w:numId w:val="1127"/>
        </w:numPr>
        <w:pStyle w:val="Compact"/>
      </w:pPr>
      <w:r>
        <w:rPr>
          <w:bCs/>
          <w:b/>
        </w:rPr>
        <w:t xml:space="preserve">शुश्रवत्</w:t>
      </w:r>
      <w:r>
        <w:t xml:space="preserve"> </w:t>
      </w:r>
      <w:r>
        <w:t xml:space="preserve">—</w:t>
      </w:r>
      <w:r>
        <w:t xml:space="preserve"> </w:t>
      </w:r>
      <w:r>
        <w:t xml:space="preserve">“</w:t>
      </w:r>
      <w:r>
        <w:t xml:space="preserve">will he hear?</w:t>
      </w:r>
      <w:r>
        <w:t xml:space="preserve">”</w:t>
      </w:r>
    </w:p>
    <w:bookmarkEnd w:id="128"/>
    <w:bookmarkStart w:id="129" w:name="page-101-pdf-116"/>
    <w:p>
      <w:pPr>
        <w:pStyle w:val="Heading3"/>
      </w:pPr>
      <w:r>
        <w:t xml:space="preserve">Page 101 (PDF 116)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भावार्थः ॥ — Bhāvārtha of Rik 84.8</w:t>
      </w:r>
      <w:r>
        <w:t xml:space="preserve"> </w:t>
      </w:r>
      <w:r>
        <w:rPr>
          <w:iCs/>
          <w:i/>
        </w:rPr>
        <w:t xml:space="preserve">(Kannada)</w:t>
      </w:r>
    </w:p>
    <w:p>
      <w:pPr>
        <w:pStyle w:val="BodyText"/>
      </w:pPr>
      <w:r>
        <w:t xml:space="preserve">“</w:t>
      </w:r>
      <w:r>
        <w:t xml:space="preserve">When will Indra, as one effortlessly tramples a coiled snake-mushroom, trample the man who offers no oblations? When will he, quickly (</w:t>
      </w:r>
      <w:r>
        <w:rPr>
          <w:iCs/>
          <w:i/>
        </w:rPr>
        <w:t xml:space="preserve">aṅga</w:t>
      </w:r>
      <w:r>
        <w:t xml:space="preserve">), hear the words of praise of us, the sacrificers?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When will Indra trample, with his foot, unsacrificing mortal like a coiled up snake ? when will Indra hear our praises ?</w:t>
      </w:r>
      <w:r>
        <w:t xml:space="preserve">”</w:t>
      </w:r>
      <w:r>
        <w:t xml:space="preserve"> </w:t>
      </w:r>
      <w:r>
        <w:t xml:space="preserve">— as printed (</w:t>
      </w:r>
      <w:r>
        <w:t xml:space="preserve">“</w:t>
      </w:r>
      <w:r>
        <w:t xml:space="preserve">coiled np snake</w:t>
      </w:r>
      <w:r>
        <w:t xml:space="preserve">”</w:t>
      </w:r>
      <w:r>
        <w:t xml:space="preserve"> </w:t>
      </w:r>
      <w:r>
        <w:t xml:space="preserve">is a misprint for</w:t>
      </w:r>
      <w:r>
        <w:t xml:space="preserve"> </w:t>
      </w:r>
      <w:r>
        <w:t xml:space="preserve">“</w:t>
      </w:r>
      <w:r>
        <w:t xml:space="preserve">coiled up snake</w:t>
      </w:r>
      <w:r>
        <w:t xml:space="preserve">”</w:t>
      </w:r>
      <w:r>
        <w:t xml:space="preserve"> </w:t>
      </w:r>
      <w:r>
        <w:t xml:space="preserve">in the print as scanned, [sic]).</w:t>
      </w:r>
    </w:p>
    <w:p>
      <w:pPr>
        <w:pStyle w:val="BodyText"/>
      </w:pPr>
      <w:r>
        <w:rPr>
          <w:bCs/>
          <w:b/>
        </w:rPr>
        <w:t xml:space="preserve">॥ विशेषविषयगळु ॥ — Special Topics (Rik 84.8)</w:t>
      </w:r>
    </w:p>
    <w:p>
      <w:pPr>
        <w:numPr>
          <w:ilvl w:val="0"/>
          <w:numId w:val="1128"/>
        </w:numPr>
        <w:pStyle w:val="Compact"/>
      </w:pPr>
      <w:r>
        <w:rPr>
          <w:bCs/>
          <w:b/>
        </w:rPr>
        <w:t xml:space="preserve">अराधसम्</w:t>
      </w:r>
      <w:r>
        <w:t xml:space="preserve"> </w:t>
      </w:r>
      <w:r>
        <w:t xml:space="preserve">—</w:t>
      </w:r>
      <w:r>
        <w:t xml:space="preserve"> </w:t>
      </w:r>
      <w:r>
        <w:rPr>
          <w:iCs/>
          <w:i/>
        </w:rPr>
        <w:t xml:space="preserve">havirlakṣaṇena rādhasā dhanena rahitam, ayaṣṭāram</w:t>
      </w:r>
      <w:r>
        <w:t xml:space="preserve"> </w:t>
      </w:r>
      <w:r>
        <w:t xml:space="preserve">—</w:t>
      </w:r>
      <w:r>
        <w:t xml:space="preserve"> </w:t>
      </w:r>
      <w:r>
        <w:t xml:space="preserve">“</w:t>
      </w:r>
      <w:r>
        <w:t xml:space="preserve">one who is devoid of wealth in the form of oblation, that is, one who does not perform sacrifices.</w:t>
      </w:r>
      <w:r>
        <w:t xml:space="preserve"> </w:t>
      </w:r>
      <w:r>
        <w:rPr>
          <w:iCs/>
          <w:i/>
        </w:rPr>
        <w:t xml:space="preserve">Rādhas</w:t>
      </w:r>
      <w:r>
        <w:t xml:space="preserve">:</w:t>
      </w:r>
      <w:r>
        <w:t xml:space="preserve"> </w:t>
      </w:r>
      <w:r>
        <w:rPr>
          <w:iCs/>
          <w:i/>
        </w:rPr>
        <w:t xml:space="preserve">rādha</w:t>
      </w:r>
      <w:r>
        <w:t xml:space="preserve"> </w:t>
      </w:r>
      <w:r>
        <w:t xml:space="preserve">is a name of wealth;</w:t>
      </w:r>
      <w:r>
        <w:t xml:space="preserve"> </w:t>
      </w:r>
      <w:r>
        <w:rPr>
          <w:iCs/>
          <w:i/>
        </w:rPr>
        <w:t xml:space="preserve">arādhasam</w:t>
      </w:r>
      <w:r>
        <w:t xml:space="preserve"> </w:t>
      </w:r>
      <w:r>
        <w:t xml:space="preserve">means one with no wealth — or, since he has no wealth, and is therefore poor, one unable to perform sacrifice: so the meaning is given. This explanation is not very coherent; the bhāṣyakāra’s explanation is the right one.</w:t>
      </w:r>
      <w:r>
        <w:t xml:space="preserve">”</w:t>
      </w:r>
    </w:p>
    <w:p>
      <w:r>
        <w:pict>
          <v:rect style="width:0;height:1.5pt" o:hralign="center" o:hrstd="t" o:hr="t"/>
        </w:pict>
      </w:r>
    </w:p>
    <w:bookmarkEnd w:id="129"/>
    <w:bookmarkStart w:id="130" w:name="page-102-pdf-117"/>
    <w:p>
      <w:pPr>
        <w:pStyle w:val="Heading3"/>
      </w:pPr>
      <w:r>
        <w:t xml:space="preserve">Page 102 (PDF 117)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Special Topics of Rik 84.8, continued from p. 101:</w:t>
      </w:r>
    </w:p>
    <w:p>
      <w:pPr>
        <w:numPr>
          <w:ilvl w:val="0"/>
          <w:numId w:val="1129"/>
        </w:numPr>
        <w:pStyle w:val="Compact"/>
      </w:pPr>
      <w:r>
        <w:rPr>
          <w:bCs/>
          <w:b/>
        </w:rPr>
        <w:t xml:space="preserve">क्षुम्पमिव</w:t>
      </w:r>
      <w:r>
        <w:t xml:space="preserve"> </w:t>
      </w:r>
      <w:r>
        <w:t xml:space="preserve">—</w:t>
      </w:r>
      <w:r>
        <w:t xml:space="preserve"> </w:t>
      </w:r>
      <w:r>
        <w:rPr>
          <w:iCs/>
          <w:i/>
        </w:rPr>
        <w:t xml:space="preserve">kṣumpam ahicchatrakaṃ bhavati</w:t>
      </w:r>
      <w:r>
        <w:t xml:space="preserve"> </w:t>
      </w:r>
      <w:r>
        <w:t xml:space="preserve">(Ni. [5-12] [?]) —</w:t>
      </w:r>
      <w:r>
        <w:t xml:space="preserve"> </w:t>
      </w:r>
      <w:r>
        <w:t xml:space="preserve">“</w:t>
      </w:r>
      <w:r>
        <w:t xml:space="preserve">a snake-mushroom (</w:t>
      </w:r>
      <w:r>
        <w:rPr>
          <w:iCs/>
          <w:i/>
        </w:rPr>
        <w:t xml:space="preserve">ahicchatra</w:t>
      </w:r>
      <w:r>
        <w:t xml:space="preserve">) growing in a round shape.</w:t>
      </w:r>
      <w:r>
        <w:t xml:space="preserve">”</w:t>
      </w:r>
    </w:p>
    <w:p>
      <w:pPr>
        <w:numPr>
          <w:ilvl w:val="0"/>
          <w:numId w:val="1129"/>
        </w:numPr>
        <w:pStyle w:val="Compact"/>
      </w:pPr>
      <w:r>
        <w:rPr>
          <w:bCs/>
          <w:b/>
        </w:rPr>
        <w:t xml:space="preserve">स्फुरत्</w:t>
      </w:r>
      <w:r>
        <w:t xml:space="preserve"> </w:t>
      </w:r>
      <w:r>
        <w:t xml:space="preserve">—</w:t>
      </w:r>
      <w:r>
        <w:t xml:space="preserve"> </w:t>
      </w:r>
      <w:r>
        <w:rPr>
          <w:iCs/>
          <w:i/>
        </w:rPr>
        <w:t xml:space="preserve">sphuratir vadhakarmā</w:t>
      </w:r>
      <w:r>
        <w:t xml:space="preserve"> </w:t>
      </w:r>
      <w:r>
        <w:t xml:space="preserve">—</w:t>
      </w:r>
      <w:r>
        <w:t xml:space="preserve"> </w:t>
      </w:r>
      <w:r>
        <w:t xml:space="preserve">“</w:t>
      </w:r>
      <w:r>
        <w:rPr>
          <w:iCs/>
          <w:i/>
        </w:rPr>
        <w:t xml:space="preserve">sphurati</w:t>
      </w:r>
      <w:r>
        <w:t xml:space="preserve">,</w:t>
      </w:r>
      <w:r>
        <w:t xml:space="preserve"> </w:t>
      </w:r>
      <w:r>
        <w:rPr>
          <w:iCs/>
          <w:i/>
        </w:rPr>
        <w:t xml:space="preserve">sphalati</w:t>
      </w:r>
      <w:r>
        <w:t xml:space="preserve"> </w:t>
      </w:r>
      <w:r>
        <w:t xml:space="preserve">(Ni. [2-?] [?]):</w:t>
      </w:r>
      <w:r>
        <w:t xml:space="preserve"> </w:t>
      </w:r>
      <w:r>
        <w:t xml:space="preserve">‘</w:t>
      </w:r>
      <w:r>
        <w:t xml:space="preserve">he will kill</w:t>
      </w:r>
      <w:r>
        <w:t xml:space="preserve">’</w:t>
      </w:r>
      <w:r>
        <w:t xml:space="preserve">. For this Ṛk Yāska has given the etymology —</w:t>
      </w:r>
      <w:r>
        <w:t xml:space="preserve"> </w:t>
      </w:r>
      <w:r>
        <w:t xml:space="preserve">‘</w:t>
      </w:r>
      <w:r>
        <w:rPr>
          <w:iCs/>
          <w:i/>
        </w:rPr>
        <w:t xml:space="preserve">kadā martam anārādhayantaṃ pādena kṣumpam ivāsphuriṣyati kadā naḥ śroṣyati giras indro ’ṅga | aṅgeti kṣipranāma | añcitam ivāñcitaṃ bhavati</w:t>
      </w:r>
      <w:r>
        <w:t xml:space="preserve">’</w:t>
      </w:r>
      <w:r>
        <w:t xml:space="preserve"> </w:t>
      </w:r>
      <w:r>
        <w:t xml:space="preserve">(Ni. [3-18] [?]). That is:</w:t>
      </w:r>
      <w:r>
        <w:t xml:space="preserve"> </w:t>
      </w:r>
      <w:r>
        <w:t xml:space="preserve">‘</w:t>
      </w:r>
      <w:r>
        <w:t xml:space="preserve">as someone treads on the mushroom growing coiled on the ground, and kills it with his foot, when will Indra kill the man who does not worship him with sacrifices? And when will he hear the words of praise that we make?</w:t>
      </w:r>
      <w:r>
        <w:t xml:space="preserve">’</w:t>
      </w:r>
      <w:r>
        <w:t xml:space="preserve"> </w:t>
      </w:r>
      <w:r>
        <w:t xml:space="preserve">The word</w:t>
      </w:r>
      <w:r>
        <w:t xml:space="preserve"> </w:t>
      </w:r>
      <w:r>
        <w:rPr>
          <w:iCs/>
          <w:i/>
        </w:rPr>
        <w:t xml:space="preserve">aṅga</w:t>
      </w:r>
      <w:r>
        <w:t xml:space="preserve"> </w:t>
      </w:r>
      <w:r>
        <w:t xml:space="preserve">means</w:t>
      </w:r>
      <w:r>
        <w:t xml:space="preserve"> </w:t>
      </w:r>
      <w:r>
        <w:t xml:space="preserve">‘</w:t>
      </w:r>
      <w:r>
        <w:t xml:space="preserve">quickly</w:t>
      </w:r>
      <w:r>
        <w:t xml:space="preserve">’</w:t>
      </w:r>
      <w:r>
        <w:t xml:space="preserve">.</w:t>
      </w:r>
      <w:r>
        <w:t xml:space="preserve">”</w:t>
      </w:r>
    </w:p>
    <w:p>
      <w:pPr>
        <w:pStyle w:val="FirstParagraph"/>
      </w:pPr>
      <w:r>
        <w:rPr>
          <w:bCs/>
          <w:b/>
        </w:rPr>
        <w:t xml:space="preserve">॥ व्याकरणप्रक्रिया ॥ — Vyākaraṇa-prakriyā (Rik 84.8)</w:t>
      </w:r>
      <w:r>
        <w:t xml:space="preserve"> </w:t>
      </w:r>
      <w:r>
        <w:rPr>
          <w:iCs/>
          <w:i/>
        </w:rPr>
        <w:t xml:space="preserve">(grammar page, noted briefly)</w:t>
      </w:r>
    </w:p>
    <w:p>
      <w:pPr>
        <w:numPr>
          <w:ilvl w:val="0"/>
          <w:numId w:val="1130"/>
        </w:numPr>
        <w:pStyle w:val="Compact"/>
      </w:pPr>
      <w:r>
        <w:rPr>
          <w:bCs/>
          <w:b/>
        </w:rPr>
        <w:t xml:space="preserve">पदा</w:t>
      </w:r>
      <w:r>
        <w:t xml:space="preserve"> </w:t>
      </w:r>
      <w:r>
        <w:t xml:space="preserve">— the third-case singular of the word</w:t>
      </w:r>
      <w:r>
        <w:t xml:space="preserve"> </w:t>
      </w:r>
      <w:r>
        <w:rPr>
          <w:iCs/>
          <w:i/>
        </w:rPr>
        <w:t xml:space="preserve">pād</w:t>
      </w:r>
      <w:r>
        <w:t xml:space="preserve">; with</w:t>
      </w:r>
      <w:r>
        <w:t xml:space="preserve"> </w:t>
      </w:r>
      <w:r>
        <w:rPr>
          <w:iCs/>
          <w:i/>
        </w:rPr>
        <w:t xml:space="preserve">ṭā</w:t>
      </w:r>
      <w:r>
        <w:t xml:space="preserve"> </w:t>
      </w:r>
      <w:r>
        <w:t xml:space="preserve">following, by</w:t>
      </w:r>
      <w:r>
        <w:t xml:space="preserve"> </w:t>
      </w:r>
      <w:r>
        <w:t xml:space="preserve">“</w:t>
      </w:r>
      <w:r>
        <w:t xml:space="preserve">padd annṛnniśasan…</w:t>
      </w:r>
      <w:r>
        <w:t xml:space="preserve">”</w:t>
      </w:r>
      <w:r>
        <w:t xml:space="preserve"> </w:t>
      </w:r>
      <w:r>
        <w:t xml:space="preserve">[as read:</w:t>
      </w:r>
      <w:r>
        <w:t xml:space="preserve"> </w:t>
      </w:r>
      <w:r>
        <w:t xml:space="preserve">“</w:t>
      </w:r>
      <w:r>
        <w:t xml:space="preserve">pad-dan-no-mās-hṛn-niś-asan-yūṣan-doṣan-yakañ-chakan-udan-āsan-chu-prabhṛtiṣu</w:t>
      </w:r>
      <w:r>
        <w:t xml:space="preserve">”</w:t>
      </w:r>
      <w:r>
        <w:t xml:space="preserve">, Pā. Sū. 6-1-63] the substitute</w:t>
      </w:r>
      <w:r>
        <w:t xml:space="preserve"> </w:t>
      </w:r>
      <w:r>
        <w:rPr>
          <w:iCs/>
          <w:i/>
        </w:rPr>
        <w:t xml:space="preserve">pad</w:t>
      </w:r>
      <w:r>
        <w:t xml:space="preserve"> </w:t>
      </w:r>
      <w:r>
        <w:t xml:space="preserve">for</w:t>
      </w:r>
      <w:r>
        <w:t xml:space="preserve"> </w:t>
      </w:r>
      <w:r>
        <w:rPr>
          <w:iCs/>
          <w:i/>
        </w:rPr>
        <w:t xml:space="preserve">pād</w:t>
      </w:r>
      <w:r>
        <w:t xml:space="preserve">; so the form is</w:t>
      </w:r>
      <w:r>
        <w:t xml:space="preserve"> </w:t>
      </w:r>
      <w:r>
        <w:rPr>
          <w:iCs/>
          <w:i/>
        </w:rPr>
        <w:t xml:space="preserve">padā</w:t>
      </w:r>
      <w:r>
        <w:t xml:space="preserve">; by</w:t>
      </w:r>
      <w:r>
        <w:t xml:space="preserve"> </w:t>
      </w:r>
      <w:r>
        <w:t xml:space="preserve">“</w:t>
      </w:r>
      <w:r>
        <w:t xml:space="preserve">ūḍidaṃ padādi…</w:t>
      </w:r>
      <w:r>
        <w:t xml:space="preserve">”</w:t>
      </w:r>
      <w:r>
        <w:t xml:space="preserve"> </w:t>
      </w:r>
      <w:r>
        <w:t xml:space="preserve">(Pā. Sū. 6-1-171) the case-ending is udātta.</w:t>
      </w:r>
    </w:p>
    <w:p>
      <w:pPr>
        <w:numPr>
          <w:ilvl w:val="0"/>
          <w:numId w:val="1130"/>
        </w:numPr>
        <w:pStyle w:val="Compact"/>
      </w:pPr>
      <w:r>
        <w:rPr>
          <w:bCs/>
          <w:b/>
        </w:rPr>
        <w:t xml:space="preserve">क्षुम्पमिव</w:t>
      </w:r>
      <w:r>
        <w:t xml:space="preserve"> </w:t>
      </w:r>
      <w:r>
        <w:t xml:space="preserve">— the root</w:t>
      </w:r>
      <w:r>
        <w:t xml:space="preserve"> </w:t>
      </w:r>
      <w:r>
        <w:rPr>
          <w:iCs/>
          <w:i/>
        </w:rPr>
        <w:t xml:space="preserve">kṣubha sañcalane</w:t>
      </w:r>
      <w:r>
        <w:t xml:space="preserve">;</w:t>
      </w:r>
      <w:r>
        <w:t xml:space="preserve"> </w:t>
      </w:r>
      <w:r>
        <w:rPr>
          <w:iCs/>
          <w:i/>
        </w:rPr>
        <w:t xml:space="preserve">ghañ</w:t>
      </w:r>
      <w:r>
        <w:t xml:space="preserve"> </w:t>
      </w:r>
      <w:r>
        <w:t xml:space="preserve">in the sense of the object; since</w:t>
      </w:r>
      <w:r>
        <w:t xml:space="preserve"> </w:t>
      </w:r>
      <w:r>
        <w:rPr>
          <w:iCs/>
          <w:i/>
        </w:rPr>
        <w:t xml:space="preserve">ghañ</w:t>
      </w:r>
      <w:r>
        <w:t xml:space="preserve"> </w:t>
      </w:r>
      <w:r>
        <w:t xml:space="preserve">follows, by the word</w:t>
      </w:r>
      <w:r>
        <w:t xml:space="preserve"> </w:t>
      </w:r>
      <w:r>
        <w:rPr>
          <w:iCs/>
          <w:i/>
        </w:rPr>
        <w:t xml:space="preserve">bahulam</w:t>
      </w:r>
      <w:r>
        <w:t xml:space="preserve"> </w:t>
      </w:r>
      <w:r>
        <w:t xml:space="preserve">the augment</w:t>
      </w:r>
      <w:r>
        <w:t xml:space="preserve"> </w:t>
      </w:r>
      <w:r>
        <w:rPr>
          <w:iCs/>
          <w:i/>
        </w:rPr>
        <w:t xml:space="preserve">num</w:t>
      </w:r>
      <w:r>
        <w:t xml:space="preserve"> </w:t>
      </w:r>
      <w:r>
        <w:t xml:space="preserve">arises for the root though no cause is present; by</w:t>
      </w:r>
      <w:r>
        <w:t xml:space="preserve"> </w:t>
      </w:r>
      <w:r>
        <w:rPr>
          <w:iCs/>
          <w:i/>
        </w:rPr>
        <w:t xml:space="preserve">vyatyaya</w:t>
      </w:r>
      <w:r>
        <w:t xml:space="preserve">,</w:t>
      </w:r>
      <w:r>
        <w:t xml:space="preserve"> </w:t>
      </w:r>
      <w:r>
        <w:rPr>
          <w:iCs/>
          <w:i/>
        </w:rPr>
        <w:t xml:space="preserve">p</w:t>
      </w:r>
      <w:r>
        <w:t xml:space="preserve"> </w:t>
      </w:r>
      <w:r>
        <w:t xml:space="preserve">is the substitute for the</w:t>
      </w:r>
      <w:r>
        <w:t xml:space="preserve"> </w:t>
      </w:r>
      <w:r>
        <w:rPr>
          <w:iCs/>
          <w:i/>
        </w:rPr>
        <w:t xml:space="preserve">bh</w:t>
      </w:r>
      <w:r>
        <w:t xml:space="preserve"> </w:t>
      </w:r>
      <w:r>
        <w:t xml:space="preserve">of the root; the form</w:t>
      </w:r>
      <w:r>
        <w:t xml:space="preserve"> </w:t>
      </w:r>
      <w:r>
        <w:rPr>
          <w:iCs/>
          <w:i/>
        </w:rPr>
        <w:t xml:space="preserve">kṣumpa</w:t>
      </w:r>
      <w:r>
        <w:t xml:space="preserve">.</w:t>
      </w:r>
    </w:p>
    <w:p>
      <w:pPr>
        <w:numPr>
          <w:ilvl w:val="0"/>
          <w:numId w:val="1130"/>
        </w:numPr>
        <w:pStyle w:val="Compact"/>
      </w:pPr>
      <w:r>
        <w:rPr>
          <w:bCs/>
          <w:b/>
        </w:rPr>
        <w:t xml:space="preserve">स्फुरत्</w:t>
      </w:r>
      <w:r>
        <w:t xml:space="preserve"> </w:t>
      </w:r>
      <w:r>
        <w:t xml:space="preserve">— the root</w:t>
      </w:r>
      <w:r>
        <w:t xml:space="preserve"> </w:t>
      </w:r>
      <w:r>
        <w:rPr>
          <w:iCs/>
          <w:i/>
        </w:rPr>
        <w:t xml:space="preserve">sphura sañcalane</w:t>
      </w:r>
      <w:r>
        <w:t xml:space="preserve">; by</w:t>
      </w:r>
      <w:r>
        <w:t xml:space="preserve"> </w:t>
      </w:r>
      <w:r>
        <w:t xml:space="preserve">“</w:t>
      </w:r>
      <w:r>
        <w:t xml:space="preserve">chandasi luṅlaṅliṭaḥ</w:t>
      </w:r>
      <w:r>
        <w:t xml:space="preserve">”</w:t>
      </w:r>
      <w:r>
        <w:t xml:space="preserve"> </w:t>
      </w:r>
      <w:r>
        <w:t xml:space="preserve">(Pā. Sū. 3-4-6) the</w:t>
      </w:r>
      <w:r>
        <w:t xml:space="preserve"> </w:t>
      </w:r>
      <w:r>
        <w:rPr>
          <w:iCs/>
          <w:i/>
        </w:rPr>
        <w:t xml:space="preserve">laṅ</w:t>
      </w:r>
      <w:r>
        <w:t xml:space="preserve"> </w:t>
      </w:r>
      <w:r>
        <w:t xml:space="preserve">in the sense of the future (</w:t>
      </w:r>
      <w:r>
        <w:rPr>
          <w:iCs/>
          <w:i/>
        </w:rPr>
        <w:t xml:space="preserve">lṛṭ</w:t>
      </w:r>
      <w:r>
        <w:t xml:space="preserve">); by</w:t>
      </w:r>
      <w:r>
        <w:t xml:space="preserve"> </w:t>
      </w:r>
      <w:r>
        <w:t xml:space="preserve">“</w:t>
      </w:r>
      <w:r>
        <w:t xml:space="preserve">bahulaṃ chandasy amāṅyoge ’pi</w:t>
      </w:r>
      <w:r>
        <w:t xml:space="preserve">”</w:t>
      </w:r>
      <w:r>
        <w:t xml:space="preserve"> </w:t>
      </w:r>
      <w:r>
        <w:t xml:space="preserve">(Pā. Sū. 6-4-75) the augment</w:t>
      </w:r>
      <w:r>
        <w:t xml:space="preserve"> </w:t>
      </w:r>
      <w:r>
        <w:rPr>
          <w:iCs/>
          <w:i/>
        </w:rPr>
        <w:t xml:space="preserve">aṭ</w:t>
      </w:r>
      <w:r>
        <w:t xml:space="preserve"> </w:t>
      </w:r>
      <w:r>
        <w:t xml:space="preserve">does not come; the stem-marker</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w:t>
      </w:r>
      <w:r>
        <w:t xml:space="preserve">(Pā. Sū. 3-1-77), being</w:t>
      </w:r>
      <w:r>
        <w:t xml:space="preserve"> </w:t>
      </w:r>
      <w:r>
        <w:rPr>
          <w:iCs/>
          <w:i/>
        </w:rPr>
        <w:t xml:space="preserve">ñit</w:t>
      </w:r>
      <w:r>
        <w:t xml:space="preserve"> </w:t>
      </w:r>
      <w:r>
        <w:t xml:space="preserve">by</w:t>
      </w:r>
      <w:r>
        <w:t xml:space="preserve"> </w:t>
      </w:r>
      <w:r>
        <w:t xml:space="preserve">“</w:t>
      </w:r>
      <w:r>
        <w:t xml:space="preserve">sārvadhātukam apit</w:t>
      </w:r>
      <w:r>
        <w:t xml:space="preserve">”</w:t>
      </w:r>
      <w:r>
        <w:t xml:space="preserve"> </w:t>
      </w:r>
      <w:r>
        <w:t xml:space="preserve">the guṇa of the root is barred by</w:t>
      </w:r>
      <w:r>
        <w:t xml:space="preserve"> </w:t>
      </w:r>
      <w:r>
        <w:t xml:space="preserve">“</w:t>
      </w:r>
      <w:r>
        <w:t xml:space="preserve">kṅiti ca</w:t>
      </w:r>
      <w:r>
        <w:t xml:space="preserve">”</w:t>
      </w:r>
      <w:r>
        <w:t xml:space="preserve"> </w:t>
      </w:r>
      <w:r>
        <w:t xml:space="preserve">(Pā. Sū. 1-1-5); by</w:t>
      </w:r>
      <w:r>
        <w:t xml:space="preserve"> </w:t>
      </w:r>
      <w:r>
        <w:t xml:space="preserve">“</w:t>
      </w:r>
      <w:r>
        <w:t xml:space="preserve">itaś ca</w:t>
      </w:r>
      <w:r>
        <w:t xml:space="preserve">”</w:t>
      </w:r>
      <w:r>
        <w:t xml:space="preserve"> </w:t>
      </w:r>
      <w:r>
        <w:t xml:space="preserve">(Pā. Sū. 3-4-100) the</w:t>
      </w:r>
      <w:r>
        <w:t xml:space="preserve"> </w:t>
      </w:r>
      <w:r>
        <w:rPr>
          <w:iCs/>
          <w:i/>
        </w:rPr>
        <w:t xml:space="preserve">i</w:t>
      </w:r>
      <w:r>
        <w:t xml:space="preserve"> </w:t>
      </w:r>
      <w:r>
        <w:t xml:space="preserve">of the affix is dropped; the form</w:t>
      </w:r>
      <w:r>
        <w:t xml:space="preserve"> </w:t>
      </w:r>
      <w:r>
        <w:rPr>
          <w:iCs/>
          <w:i/>
        </w:rPr>
        <w:t xml:space="preserve">sphurat</w:t>
      </w:r>
      <w:r>
        <w:t xml:space="preserve">; by</w:t>
      </w:r>
      <w:r>
        <w:t xml:space="preserve"> </w:t>
      </w:r>
      <w:r>
        <w:t xml:space="preserve">“</w:t>
      </w:r>
      <w:r>
        <w:t xml:space="preserve">tiṅ atiṅaḥ</w:t>
      </w:r>
      <w:r>
        <w:t xml:space="preserve">”</w:t>
      </w:r>
      <w:r>
        <w:t xml:space="preserve"> </w:t>
      </w:r>
      <w:r>
        <w:t xml:space="preserve">(Pā. Sū. 8-1-28) the nighāta accent.</w:t>
      </w:r>
    </w:p>
    <w:p>
      <w:pPr>
        <w:numPr>
          <w:ilvl w:val="0"/>
          <w:numId w:val="1130"/>
        </w:numPr>
        <w:pStyle w:val="Compact"/>
      </w:pPr>
      <w:r>
        <w:rPr>
          <w:bCs/>
          <w:b/>
        </w:rPr>
        <w:t xml:space="preserve">शुश्रवत्</w:t>
      </w:r>
      <w:r>
        <w:t xml:space="preserve"> </w:t>
      </w:r>
      <w:r>
        <w:t xml:space="preserve">— the root</w:t>
      </w:r>
      <w:r>
        <w:t xml:space="preserve"> </w:t>
      </w:r>
      <w:r>
        <w:rPr>
          <w:iCs/>
          <w:i/>
        </w:rPr>
        <w:t xml:space="preserve">śru śravaṇe</w:t>
      </w:r>
      <w:r>
        <w:t xml:space="preserve">; the</w:t>
      </w:r>
      <w:r>
        <w:t xml:space="preserve"> </w:t>
      </w:r>
      <w:r>
        <w:rPr>
          <w:iCs/>
          <w:i/>
        </w:rPr>
        <w:t xml:space="preserve">leṭ</w:t>
      </w:r>
      <w:r>
        <w:t xml:space="preserve">, third person singular, the affix</w:t>
      </w:r>
      <w:r>
        <w:t xml:space="preserve"> </w:t>
      </w:r>
      <w:r>
        <w:rPr>
          <w:iCs/>
          <w:i/>
        </w:rPr>
        <w:t xml:space="preserve">ti</w:t>
      </w:r>
      <w:r>
        <w:t xml:space="preserve">; by</w:t>
      </w:r>
      <w:r>
        <w:t xml:space="preserve"> </w:t>
      </w:r>
      <w:r>
        <w:t xml:space="preserve">“</w:t>
      </w:r>
      <w:r>
        <w:t xml:space="preserve">itaś ca lopaḥ parasmaipadeṣu</w:t>
      </w:r>
      <w:r>
        <w:t xml:space="preserve">”</w:t>
      </w:r>
      <w:r>
        <w:t xml:space="preserve"> </w:t>
      </w:r>
      <w:r>
        <w:t xml:space="preserve">(Pā. Sū. 3-4-97) the loss of the</w:t>
      </w:r>
      <w:r>
        <w:t xml:space="preserve"> </w:t>
      </w:r>
      <w:r>
        <w:rPr>
          <w:iCs/>
          <w:i/>
        </w:rPr>
        <w:t xml:space="preserve">i</w:t>
      </w:r>
      <w:r>
        <w:t xml:space="preserve">; by</w:t>
      </w:r>
      <w:r>
        <w:t xml:space="preserve"> </w:t>
      </w:r>
      <w:r>
        <w:t xml:space="preserve">“</w:t>
      </w:r>
      <w:r>
        <w:t xml:space="preserve">bahulaṃ chandasi</w:t>
      </w:r>
      <w:r>
        <w:t xml:space="preserve">”</w:t>
      </w:r>
      <w:r>
        <w:t xml:space="preserve"> </w:t>
      </w:r>
      <w:r>
        <w:t xml:space="preserve">(Pā. Sū. 2-4-76)</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t xml:space="preserve">“</w:t>
      </w:r>
      <w:r>
        <w:t xml:space="preserve">leṭo ’ḍāṭau</w:t>
      </w:r>
      <w:r>
        <w:t xml:space="preserve">”</w:t>
      </w:r>
      <w:r>
        <w:t xml:space="preserve"> </w:t>
      </w:r>
      <w:r>
        <w:t xml:space="preserve">(Pā. Sū. 3-4-94) the augment</w:t>
      </w:r>
      <w:r>
        <w:t xml:space="preserve"> </w:t>
      </w:r>
      <w:r>
        <w:rPr>
          <w:iCs/>
          <w:i/>
        </w:rPr>
        <w:t xml:space="preserve">aṭ</w:t>
      </w:r>
      <w:r>
        <w:t xml:space="preserve"> </w:t>
      </w:r>
      <w:r>
        <w:t xml:space="preserve">for the affix; by</w:t>
      </w:r>
      <w:r>
        <w:t xml:space="preserve"> </w:t>
      </w:r>
      <w:r>
        <w:t xml:space="preserve">“</w:t>
      </w:r>
      <w:r>
        <w:t xml:space="preserve">ślau</w:t>
      </w:r>
      <w:r>
        <w:t xml:space="preserve">”</w:t>
      </w:r>
      <w:r>
        <w:t xml:space="preserve"> </w:t>
      </w:r>
      <w:r>
        <w:t xml:space="preserve">(Pā. Sū. 6-1-10) reduplication of the root; with the</w:t>
      </w:r>
      <w:r>
        <w:t xml:space="preserve"> </w:t>
      </w:r>
      <w:r>
        <w:rPr>
          <w:iCs/>
          <w:i/>
        </w:rPr>
        <w:t xml:space="preserve">hal</w:t>
      </w:r>
      <w:r>
        <w:t xml:space="preserve">-remnant, the</w:t>
      </w:r>
      <w:r>
        <w:t xml:space="preserve"> </w:t>
      </w:r>
      <w:r>
        <w:rPr>
          <w:iCs/>
          <w:i/>
        </w:rPr>
        <w:t xml:space="preserve">ik</w:t>
      </w:r>
      <w:r>
        <w:t xml:space="preserve"> </w:t>
      </w:r>
      <w:r>
        <w:t xml:space="preserve">of the root takes guṇa;</w:t>
      </w:r>
      <w:r>
        <w:t xml:space="preserve"> </w:t>
      </w:r>
      <w:r>
        <w:rPr>
          <w:iCs/>
          <w:i/>
        </w:rPr>
        <w:t xml:space="preserve">av</w:t>
      </w:r>
      <w:r>
        <w:t xml:space="preserve"> </w:t>
      </w:r>
      <w:r>
        <w:t xml:space="preserve">replacement; the form</w:t>
      </w:r>
      <w:r>
        <w:t xml:space="preserve"> </w:t>
      </w:r>
      <w:r>
        <w:rPr>
          <w:iCs/>
          <w:i/>
        </w:rPr>
        <w:t xml:space="preserve">śuśravat</w:t>
      </w:r>
      <w:r>
        <w:t xml:space="preserve">. ||8||</w:t>
      </w:r>
    </w:p>
    <w:p>
      <w:pPr>
        <w:pStyle w:val="FirstParagraph"/>
      </w:pPr>
      <w:r>
        <w:rPr>
          <w:iCs/>
          <w:i/>
        </w:rPr>
        <w:t xml:space="preserve">Grammar page, noted briefly; sūtra numerals tentative [?].</w:t>
      </w:r>
    </w:p>
    <w:bookmarkEnd w:id="130"/>
    <w:bookmarkStart w:id="131" w:name="page-103-pdf-118"/>
    <w:p>
      <w:pPr>
        <w:pStyle w:val="Heading3"/>
      </w:pPr>
      <w:r>
        <w:t xml:space="preserve">Page 103 (PDF 118)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84.9</w:t>
      </w:r>
    </w:p>
    <w:p>
      <w:pPr>
        <w:pStyle w:val="BlockText"/>
      </w:pPr>
      <w:r>
        <w:t xml:space="preserve">यश्चिद्धि त्वा बहुभ्य आ सुतावाँ आविवासति ।</w:t>
      </w:r>
      <w:r>
        <w:t xml:space="preserve"> </w:t>
      </w:r>
      <w:r>
        <w:t xml:space="preserve">उग्रं तत्पत्यते शव इन्द्रो अङ्ग ॥ ९ ॥</w:t>
      </w:r>
    </w:p>
    <w:p>
      <w:pPr>
        <w:pStyle w:val="FirstParagraph"/>
      </w:pPr>
      <w:r>
        <w:rPr>
          <w:iCs/>
          <w:i/>
        </w:rPr>
        <w:t xml:space="preserve">yaś cid dhi tvā bahubhya ā sutāvāṁ āvivāsati |</w:t>
      </w:r>
      <w:r>
        <w:rPr>
          <w:iCs/>
          <w:i/>
        </w:rPr>
        <w:t xml:space="preserve"> </w:t>
      </w:r>
      <w:r>
        <w:rPr>
          <w:iCs/>
          <w:i/>
        </w:rPr>
        <w:t xml:space="preserve">ugraṃ tat patyate śava indro aṅga ||9||</w:t>
      </w:r>
    </w:p>
    <w:p>
      <w:pPr>
        <w:pStyle w:val="BodyText"/>
      </w:pPr>
      <w:r>
        <w:rPr>
          <w:bCs/>
          <w:b/>
        </w:rPr>
        <w:t xml:space="preserve">॥ पदपाठः ॥ — Pada-pāṭha</w:t>
      </w:r>
    </w:p>
    <w:p>
      <w:pPr>
        <w:pStyle w:val="BlockText"/>
      </w:pPr>
      <w:r>
        <w:t xml:space="preserve">यः । चित् । हि । त्वा । बहुऽभ्यः । आ । सुतऽवान् । आऽविवासति ।</w:t>
      </w:r>
      <w:r>
        <w:t xml:space="preserve"> </w:t>
      </w:r>
      <w:r>
        <w:t xml:space="preserve">उग्रम् । तत् । पत्यते । शवः । इन्द्रः । अङ्ग ॥ ९ ॥</w:t>
      </w:r>
    </w:p>
    <w:p>
      <w:pPr>
        <w:pStyle w:val="FirstParagraph"/>
      </w:pPr>
      <w:r>
        <w:rPr>
          <w:iCs/>
          <w:i/>
        </w:rPr>
        <w:t xml:space="preserve">yaḥ | cit | hi | tvā | bahu-bhyaḥ | ā | suta-vān | ā-vivāsati | ugram | tat | patyate | śavaḥ | indraḥ | aṅga ||9||</w:t>
      </w:r>
    </w:p>
    <w:p>
      <w:pPr>
        <w:pStyle w:val="BodyText"/>
      </w:pPr>
      <w:r>
        <w:rPr>
          <w:bCs/>
          <w:b/>
        </w:rPr>
        <w:t xml:space="preserve">॥ सायणभाष्यम् ॥ — Sāyaṇa’s bhāṣya of Rik 84.9</w:t>
      </w:r>
      <w:r>
        <w:t xml:space="preserve"> </w:t>
      </w:r>
      <w:r>
        <w:rPr>
          <w:iCs/>
          <w:i/>
        </w:rPr>
        <w:t xml:space="preserve">(Sanskrit in Kannada script; doubtful places [?])</w:t>
      </w:r>
    </w:p>
    <w:p>
      <w:pPr>
        <w:pStyle w:val="BlockText"/>
      </w:pPr>
      <w:r>
        <w:t xml:space="preserve">बहुभ्यो मनुष्येभ्यः सकाशाद्यश्चिद्धि य एव खलु यजमानः सुतावान् अभिषुतसोमयुक्तः सन् हे इन्द्र त्वा त्वामाविवासति परिचरति । विवासतिः परिचरणकर्मा । तत्तस्मै यजमानाय यदुग्रमुद्गूर्णं शवो बलमिन्द्रोऽङ्ग क्षिप्रं पत्यते । पातयति । प्रापयति । तत् । सुपां सुलुगिति चतुर्थ्या लुक् । पत्यते । पत्ऌ गतौ । अस्मादन्तर्भावितण्यर्थाद्व्यत्ययेन श्यन् ॥ ९ ॥</w:t>
      </w:r>
    </w:p>
    <w:p>
      <w:pPr>
        <w:pStyle w:val="FirstParagraph"/>
      </w:pPr>
      <w:r>
        <w:rPr>
          <w:iCs/>
          <w:i/>
        </w:rPr>
        <w:t xml:space="preserve">bahubhyo manuṣyebhyaḥ sakāśād yaś cid dhi ya eva khalu yajamānaḥ sutāvān abhiṣutasomayuktaḥ san he indra tvā tvām āvivāsati paricarati | vivāsatiḥ paricaraṇakarmā | tat tasmai yajamānāya yad ugram udgūrṇaṃ śavo balam indro ’ṅga kṣipraṃ patyate | pātayati | prāpayati | tat | supāṃ suluk iti caturthyā luk | patyate | patḷ gatau | asmād antarbhāvitaṇyarthād vyatyayena śyan || 9 ||</w:t>
      </w:r>
    </w:p>
    <w:p>
      <w:pPr>
        <w:pStyle w:val="BodyText"/>
      </w:pPr>
      <w:r>
        <w:rPr>
          <w:iCs/>
          <w:i/>
        </w:rPr>
        <w:t xml:space="preserve">Sense:</w:t>
      </w:r>
      <w:r>
        <w:t xml:space="preserve"> </w:t>
      </w:r>
      <w:r>
        <w:t xml:space="preserve">“</w:t>
      </w:r>
      <w:r>
        <w:t xml:space="preserve">Among many men, whichever sacrificer (</w:t>
      </w:r>
      <w:r>
        <w:rPr>
          <w:iCs/>
          <w:i/>
        </w:rPr>
        <w:t xml:space="preserve">yaś cid dhi</w:t>
      </w:r>
      <w:r>
        <w:t xml:space="preserve">), possessed (</w:t>
      </w:r>
      <w:r>
        <w:rPr>
          <w:iCs/>
          <w:i/>
        </w:rPr>
        <w:t xml:space="preserve">sutāvān</w:t>
      </w:r>
      <w:r>
        <w:t xml:space="preserve">) of pressed Soma, serves (</w:t>
      </w:r>
      <w:r>
        <w:rPr>
          <w:iCs/>
          <w:i/>
        </w:rPr>
        <w:t xml:space="preserve">āvivāsati</w:t>
      </w:r>
      <w:r>
        <w:t xml:space="preserve"> </w:t>
      </w:r>
      <w:r>
        <w:t xml:space="preserve">=</w:t>
      </w:r>
      <w:r>
        <w:t xml:space="preserve"> </w:t>
      </w:r>
      <w:r>
        <w:rPr>
          <w:iCs/>
          <w:i/>
        </w:rPr>
        <w:t xml:space="preserve">paricarati</w:t>
      </w:r>
      <w:r>
        <w:t xml:space="preserve">;</w:t>
      </w:r>
      <w:r>
        <w:t xml:space="preserve"> </w:t>
      </w:r>
      <w:r>
        <w:rPr>
          <w:iCs/>
          <w:i/>
        </w:rPr>
        <w:t xml:space="preserve">vivāsati</w:t>
      </w:r>
      <w:r>
        <w:t xml:space="preserve"> </w:t>
      </w:r>
      <w:r>
        <w:t xml:space="preserve">is a verb of service) you, O Indra — to that sacrificer Indra quickly (</w:t>
      </w:r>
      <w:r>
        <w:rPr>
          <w:iCs/>
          <w:i/>
        </w:rPr>
        <w:t xml:space="preserve">aṅga</w:t>
      </w:r>
      <w:r>
        <w:t xml:space="preserve">) brings (</w:t>
      </w:r>
      <w:r>
        <w:rPr>
          <w:iCs/>
          <w:i/>
        </w:rPr>
        <w:t xml:space="preserve">patyate</w:t>
      </w:r>
      <w:r>
        <w:t xml:space="preserve"> </w:t>
      </w:r>
      <w:r>
        <w:t xml:space="preserve">=</w:t>
      </w:r>
      <w:r>
        <w:t xml:space="preserve"> </w:t>
      </w:r>
      <w:r>
        <w:rPr>
          <w:iCs/>
          <w:i/>
        </w:rPr>
        <w:t xml:space="preserve">pātayati</w:t>
      </w:r>
      <w:r>
        <w:t xml:space="preserve">,</w:t>
      </w:r>
      <w:r>
        <w:t xml:space="preserve"> </w:t>
      </w:r>
      <w:r>
        <w:rPr>
          <w:iCs/>
          <w:i/>
        </w:rPr>
        <w:t xml:space="preserve">prāpayati</w:t>
      </w:r>
      <w:r>
        <w:t xml:space="preserve">) that fierce (</w:t>
      </w:r>
      <w:r>
        <w:rPr>
          <w:iCs/>
          <w:i/>
        </w:rPr>
        <w:t xml:space="preserve">ugram</w:t>
      </w:r>
      <w:r>
        <w:t xml:space="preserve">), uplifted strength (</w:t>
      </w:r>
      <w:r>
        <w:rPr>
          <w:iCs/>
          <w:i/>
        </w:rPr>
        <w:t xml:space="preserve">śavaḥ</w:t>
      </w:r>
      <w:r>
        <w:t xml:space="preserve">).</w:t>
      </w:r>
      <w:r>
        <w:t xml:space="preserve">”</w:t>
      </w:r>
      <w:r>
        <w:t xml:space="preserve"> </w:t>
      </w:r>
      <w:r>
        <w:rPr>
          <w:iCs/>
          <w:i/>
        </w:rPr>
        <w:t xml:space="preserve">The grammatical tail:</w:t>
      </w:r>
      <w:r>
        <w:t xml:space="preserve"> </w:t>
      </w:r>
      <w:r>
        <w:rPr>
          <w:iCs/>
          <w:i/>
        </w:rPr>
        <w:t xml:space="preserve">tat</w:t>
      </w:r>
      <w:r>
        <w:t xml:space="preserve"> </w:t>
      </w:r>
      <w:r>
        <w:t xml:space="preserve">— the fourth-case ending is dropped by</w:t>
      </w:r>
      <w:r>
        <w:t xml:space="preserve"> </w:t>
      </w:r>
      <w:r>
        <w:t xml:space="preserve">“</w:t>
      </w:r>
      <w:r>
        <w:t xml:space="preserve">supāṃ suluk…</w:t>
      </w:r>
      <w:r>
        <w:t xml:space="preserve">”</w:t>
      </w:r>
      <w:r>
        <w:t xml:space="preserve">;</w:t>
      </w:r>
      <w:r>
        <w:t xml:space="preserve"> </w:t>
      </w:r>
      <w:r>
        <w:rPr>
          <w:iCs/>
          <w:i/>
        </w:rPr>
        <w:t xml:space="preserve">patyate</w:t>
      </w:r>
      <w:r>
        <w:t xml:space="preserve"> </w:t>
      </w:r>
      <w:r>
        <w:t xml:space="preserve">— the root</w:t>
      </w:r>
      <w:r>
        <w:t xml:space="preserve"> </w:t>
      </w:r>
      <w:r>
        <w:rPr>
          <w:iCs/>
          <w:i/>
        </w:rPr>
        <w:t xml:space="preserve">patḷ gatau</w:t>
      </w:r>
      <w:r>
        <w:t xml:space="preserve">, with its causative sense included, and</w:t>
      </w:r>
      <w:r>
        <w:t xml:space="preserve"> </w:t>
      </w:r>
      <w:r>
        <w:rPr>
          <w:iCs/>
          <w:i/>
        </w:rPr>
        <w:t xml:space="preserve">śyan</w:t>
      </w:r>
      <w:r>
        <w:t xml:space="preserve"> </w:t>
      </w:r>
      <w:r>
        <w:t xml:space="preserve">by</w:t>
      </w:r>
      <w:r>
        <w:t xml:space="preserve"> </w:t>
      </w:r>
      <w:r>
        <w:rPr>
          <w:iCs/>
          <w:i/>
        </w:rPr>
        <w:t xml:space="preserve">vyatyaya</w:t>
      </w:r>
      <w:r>
        <w:t xml:space="preserve">.”</w:t>
      </w:r>
    </w:p>
    <w:p>
      <w:pPr>
        <w:pStyle w:val="BodyText"/>
      </w:pPr>
      <w:r>
        <w:rPr>
          <w:bCs/>
          <w:b/>
        </w:rPr>
        <w:t xml:space="preserve">॥ प्रतिपदार्थः ॥ — Pratipadārtha of Rik 84.9</w:t>
      </w:r>
      <w:r>
        <w:t xml:space="preserve"> </w:t>
      </w:r>
      <w:r>
        <w:rPr>
          <w:iCs/>
          <w:i/>
        </w:rPr>
        <w:t xml:space="preserve">(Kannada)</w:t>
      </w:r>
    </w:p>
    <w:p>
      <w:pPr>
        <w:numPr>
          <w:ilvl w:val="0"/>
          <w:numId w:val="1131"/>
        </w:numPr>
        <w:pStyle w:val="Compact"/>
      </w:pPr>
      <w:r>
        <w:rPr>
          <w:bCs/>
          <w:b/>
        </w:rPr>
        <w:t xml:space="preserve">बहुभ्यः</w:t>
      </w:r>
      <w:r>
        <w:t xml:space="preserve"> </w:t>
      </w:r>
      <w:r>
        <w:t xml:space="preserve">—</w:t>
      </w:r>
      <w:r>
        <w:t xml:space="preserve"> </w:t>
      </w:r>
      <w:r>
        <w:t xml:space="preserve">“</w:t>
      </w:r>
      <w:r>
        <w:t xml:space="preserve">from among many men</w:t>
      </w:r>
      <w:r>
        <w:t xml:space="preserve">”</w:t>
      </w:r>
    </w:p>
    <w:p>
      <w:pPr>
        <w:numPr>
          <w:ilvl w:val="0"/>
          <w:numId w:val="1131"/>
        </w:numPr>
        <w:pStyle w:val="Compact"/>
      </w:pPr>
      <w:r>
        <w:rPr>
          <w:bCs/>
          <w:b/>
        </w:rPr>
        <w:t xml:space="preserve">यश्चिद्धि</w:t>
      </w:r>
      <w:r>
        <w:t xml:space="preserve"> </w:t>
      </w:r>
      <w:r>
        <w:t xml:space="preserve">—</w:t>
      </w:r>
      <w:r>
        <w:t xml:space="preserve"> </w:t>
      </w:r>
      <w:r>
        <w:t xml:space="preserve">“</w:t>
      </w:r>
      <w:r>
        <w:t xml:space="preserve">whichever sacrificer</w:t>
      </w:r>
      <w:r>
        <w:t xml:space="preserve">”</w:t>
      </w:r>
    </w:p>
    <w:p>
      <w:pPr>
        <w:numPr>
          <w:ilvl w:val="0"/>
          <w:numId w:val="1131"/>
        </w:numPr>
        <w:pStyle w:val="Compact"/>
      </w:pPr>
      <w:r>
        <w:rPr>
          <w:bCs/>
          <w:b/>
        </w:rPr>
        <w:t xml:space="preserve">सुत्वावान्</w:t>
      </w:r>
      <w:r>
        <w:t xml:space="preserve"> </w:t>
      </w:r>
      <w:r>
        <w:t xml:space="preserve">—</w:t>
      </w:r>
      <w:r>
        <w:t xml:space="preserve"> </w:t>
      </w:r>
      <w:r>
        <w:t xml:space="preserve">“</w:t>
      </w:r>
      <w:r>
        <w:t xml:space="preserve">having pressed the Soma juice</w:t>
      </w:r>
      <w:r>
        <w:t xml:space="preserve">”</w:t>
      </w:r>
    </w:p>
    <w:p>
      <w:pPr>
        <w:numPr>
          <w:ilvl w:val="0"/>
          <w:numId w:val="1131"/>
        </w:numPr>
        <w:pStyle w:val="Compact"/>
      </w:pPr>
      <w:r>
        <w:rPr>
          <w:bCs/>
          <w:b/>
        </w:rPr>
        <w:t xml:space="preserve">त्वा</w:t>
      </w:r>
      <w:r>
        <w:t xml:space="preserve"> </w:t>
      </w:r>
      <w:r>
        <w:t xml:space="preserve">—</w:t>
      </w:r>
      <w:r>
        <w:t xml:space="preserve"> </w:t>
      </w:r>
      <w:r>
        <w:t xml:space="preserve">“</w:t>
      </w:r>
      <w:r>
        <w:t xml:space="preserve">you</w:t>
      </w:r>
      <w:r>
        <w:t xml:space="preserve">”</w:t>
      </w:r>
    </w:p>
    <w:p>
      <w:pPr>
        <w:numPr>
          <w:ilvl w:val="0"/>
          <w:numId w:val="1131"/>
        </w:numPr>
        <w:pStyle w:val="Compact"/>
      </w:pPr>
      <w:r>
        <w:rPr>
          <w:bCs/>
          <w:b/>
        </w:rPr>
        <w:t xml:space="preserve">आविवासति</w:t>
      </w:r>
      <w:r>
        <w:t xml:space="preserve"> </w:t>
      </w:r>
      <w:r>
        <w:t xml:space="preserve">—</w:t>
      </w:r>
      <w:r>
        <w:t xml:space="preserve"> </w:t>
      </w:r>
      <w:r>
        <w:t xml:space="preserve">“</w:t>
      </w:r>
      <w:r>
        <w:t xml:space="preserve">serves</w:t>
      </w:r>
      <w:r>
        <w:t xml:space="preserve">”</w:t>
      </w:r>
    </w:p>
    <w:p>
      <w:pPr>
        <w:numPr>
          <w:ilvl w:val="0"/>
          <w:numId w:val="1131"/>
        </w:numPr>
        <w:pStyle w:val="Compact"/>
      </w:pPr>
      <w:r>
        <w:rPr>
          <w:bCs/>
          <w:b/>
        </w:rPr>
        <w:t xml:space="preserve">तत्</w:t>
      </w:r>
      <w:r>
        <w:t xml:space="preserve"> </w:t>
      </w:r>
      <w:r>
        <w:t xml:space="preserve">—</w:t>
      </w:r>
      <w:r>
        <w:t xml:space="preserve"> </w:t>
      </w:r>
      <w:r>
        <w:t xml:space="preserve">“</w:t>
      </w:r>
      <w:r>
        <w:t xml:space="preserve">to him</w:t>
      </w:r>
      <w:r>
        <w:t xml:space="preserve">”</w:t>
      </w:r>
    </w:p>
    <w:p>
      <w:pPr>
        <w:numPr>
          <w:ilvl w:val="0"/>
          <w:numId w:val="1131"/>
        </w:numPr>
        <w:pStyle w:val="Compact"/>
      </w:pPr>
      <w:r>
        <w:rPr>
          <w:bCs/>
          <w:b/>
        </w:rPr>
        <w:t xml:space="preserve">उग्रम्</w:t>
      </w:r>
      <w:r>
        <w:t xml:space="preserve"> </w:t>
      </w:r>
      <w:r>
        <w:t xml:space="preserve">—</w:t>
      </w:r>
      <w:r>
        <w:t xml:space="preserve"> </w:t>
      </w:r>
      <w:r>
        <w:t xml:space="preserve">“</w:t>
      </w:r>
      <w:r>
        <w:t xml:space="preserve">terrible (fearful, very great)</w:t>
      </w:r>
      <w:r>
        <w:t xml:space="preserve">”</w:t>
      </w:r>
    </w:p>
    <w:p>
      <w:pPr>
        <w:numPr>
          <w:ilvl w:val="0"/>
          <w:numId w:val="1131"/>
        </w:numPr>
        <w:pStyle w:val="Compact"/>
      </w:pPr>
      <w:r>
        <w:rPr>
          <w:bCs/>
          <w:b/>
        </w:rPr>
        <w:t xml:space="preserve">शवः</w:t>
      </w:r>
      <w:r>
        <w:t xml:space="preserve"> </w:t>
      </w:r>
      <w:r>
        <w:t xml:space="preserve">—</w:t>
      </w:r>
      <w:r>
        <w:t xml:space="preserve"> </w:t>
      </w:r>
      <w:r>
        <w:t xml:space="preserve">“</w:t>
      </w:r>
      <w:r>
        <w:t xml:space="preserve">strength</w:t>
      </w:r>
      <w:r>
        <w:t xml:space="preserve">”</w:t>
      </w:r>
    </w:p>
    <w:p>
      <w:pPr>
        <w:numPr>
          <w:ilvl w:val="0"/>
          <w:numId w:val="1131"/>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131"/>
        </w:numPr>
        <w:pStyle w:val="Compact"/>
      </w:pPr>
      <w:r>
        <w:rPr>
          <w:bCs/>
          <w:b/>
        </w:rPr>
        <w:t xml:space="preserve">पत्यते</w:t>
      </w:r>
      <w:r>
        <w:t xml:space="preserve"> </w:t>
      </w:r>
      <w:r>
        <w:t xml:space="preserve">—</w:t>
      </w:r>
      <w:r>
        <w:t xml:space="preserve"> </w:t>
      </w:r>
      <w:r>
        <w:t xml:space="preserve">“</w:t>
      </w:r>
      <w:r>
        <w:t xml:space="preserve">grants.</w:t>
      </w:r>
      <w:r>
        <w:t xml:space="preserve">”</w:t>
      </w:r>
    </w:p>
    <w:p>
      <w:pPr>
        <w:pStyle w:val="FirstParagraph"/>
      </w:pPr>
      <w:r>
        <w:rPr>
          <w:bCs/>
          <w:b/>
        </w:rPr>
        <w:t xml:space="preserve">॥ भावार्थः ॥ — Bhāvārtha of Rik 84.9</w:t>
      </w:r>
      <w:r>
        <w:t xml:space="preserve"> </w:t>
      </w:r>
      <w:r>
        <w:rPr>
          <w:iCs/>
          <w:i/>
        </w:rPr>
        <w:t xml:space="preserve">(Kannada)</w:t>
      </w:r>
    </w:p>
    <w:p>
      <w:pPr>
        <w:pStyle w:val="BodyText"/>
      </w:pPr>
      <w:r>
        <w:t xml:space="preserve">“</w:t>
      </w:r>
      <w:r>
        <w:t xml:space="preserve">Of the many men, the one who presses Soma juice in the sacrifice and serves Indra — to him Indra grants strength that is hard to overcome (formidable).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grants formidable strength to him who worships him with prepared Soma-libations.</w:t>
      </w:r>
      <w:r>
        <w:t xml:space="preserve">”</w:t>
      </w:r>
      <w:r>
        <w:t xml:space="preserve"> </w:t>
      </w:r>
      <w:r>
        <w:t xml:space="preserve">— as printed.</w:t>
      </w:r>
    </w:p>
    <w:bookmarkEnd w:id="131"/>
    <w:bookmarkStart w:id="132" w:name="page-104-pdf-119"/>
    <w:p>
      <w:pPr>
        <w:pStyle w:val="Heading3"/>
      </w:pPr>
      <w:r>
        <w:t xml:space="preserve">Page 104 (PDF 119)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विशेषविषयगळु ॥ — Special Topics (Rik 84.9)</w:t>
      </w:r>
    </w:p>
    <w:p>
      <w:pPr>
        <w:numPr>
          <w:ilvl w:val="0"/>
          <w:numId w:val="1132"/>
        </w:numPr>
        <w:pStyle w:val="Compact"/>
      </w:pPr>
      <w:r>
        <w:rPr>
          <w:bCs/>
          <w:b/>
        </w:rPr>
        <w:t xml:space="preserve">आविवासति</w:t>
      </w:r>
      <w:r>
        <w:t xml:space="preserve"> </w:t>
      </w:r>
      <w:r>
        <w:t xml:space="preserve">—</w:t>
      </w:r>
      <w:r>
        <w:t xml:space="preserve"> </w:t>
      </w:r>
      <w:r>
        <w:rPr>
          <w:iCs/>
          <w:i/>
        </w:rPr>
        <w:t xml:space="preserve">paricarati; vivāsatiḥ paricaraṇakarmā</w:t>
      </w:r>
      <w:r>
        <w:t xml:space="preserve"> </w:t>
      </w:r>
      <w:r>
        <w:t xml:space="preserve">(Ni. [3-?] [?]) —</w:t>
      </w:r>
      <w:r>
        <w:t xml:space="preserve"> </w:t>
      </w:r>
      <w:r>
        <w:t xml:space="preserve">“</w:t>
      </w:r>
      <w:r>
        <w:t xml:space="preserve">he serves, he does service.</w:t>
      </w:r>
      <w:r>
        <w:t xml:space="preserve">”</w:t>
      </w:r>
    </w:p>
    <w:p>
      <w:pPr>
        <w:numPr>
          <w:ilvl w:val="0"/>
          <w:numId w:val="1132"/>
        </w:numPr>
        <w:pStyle w:val="Compact"/>
      </w:pPr>
      <w:r>
        <w:rPr>
          <w:bCs/>
          <w:b/>
        </w:rPr>
        <w:t xml:space="preserve">उग्रम्</w:t>
      </w:r>
      <w:r>
        <w:t xml:space="preserve"> </w:t>
      </w:r>
      <w:r>
        <w:t xml:space="preserve">—</w:t>
      </w:r>
      <w:r>
        <w:t xml:space="preserve"> </w:t>
      </w:r>
      <w:r>
        <w:rPr>
          <w:iCs/>
          <w:i/>
        </w:rPr>
        <w:t xml:space="preserve">udgūrṇam</w:t>
      </w:r>
      <w:r>
        <w:t xml:space="preserve"> </w:t>
      </w:r>
      <w:r>
        <w:t xml:space="preserve">—</w:t>
      </w:r>
      <w:r>
        <w:t xml:space="preserve"> </w:t>
      </w:r>
      <w:r>
        <w:t xml:space="preserve">“</w:t>
      </w:r>
      <w:r>
        <w:t xml:space="preserve">formidable: that is, very great.</w:t>
      </w:r>
      <w:r>
        <w:t xml:space="preserve">”</w:t>
      </w:r>
    </w:p>
    <w:p>
      <w:pPr>
        <w:numPr>
          <w:ilvl w:val="0"/>
          <w:numId w:val="1132"/>
        </w:numPr>
        <w:pStyle w:val="Compact"/>
      </w:pPr>
      <w:r>
        <w:rPr>
          <w:bCs/>
          <w:b/>
        </w:rPr>
        <w:t xml:space="preserve">पत्यते</w:t>
      </w:r>
      <w:r>
        <w:t xml:space="preserve"> </w:t>
      </w:r>
      <w:r>
        <w:t xml:space="preserve">—</w:t>
      </w:r>
      <w:r>
        <w:t xml:space="preserve"> </w:t>
      </w:r>
      <w:r>
        <w:rPr>
          <w:iCs/>
          <w:i/>
        </w:rPr>
        <w:t xml:space="preserve">patḷ gatau; pātayati prāpayati</w:t>
      </w:r>
      <w:r>
        <w:t xml:space="preserve"> </w:t>
      </w:r>
      <w:r>
        <w:t xml:space="preserve">—</w:t>
      </w:r>
      <w:r>
        <w:t xml:space="preserve"> </w:t>
      </w:r>
      <w:r>
        <w:t xml:space="preserve">“</w:t>
      </w:r>
      <w:r>
        <w:t xml:space="preserve">he causes to reach: that is, he gives.</w:t>
      </w:r>
      <w:r>
        <w:t xml:space="preserve">”</w:t>
      </w:r>
    </w:p>
    <w:p>
      <w:pPr>
        <w:pStyle w:val="FirstParagraph"/>
      </w:pPr>
      <w:r>
        <w:rPr>
          <w:bCs/>
          <w:b/>
        </w:rPr>
        <w:t xml:space="preserve">॥ व्याकरणप्रक्रिया ॥ — Vyākaraṇa-prakriyā (Rik 84.9)</w:t>
      </w:r>
      <w:r>
        <w:t xml:space="preserve"> </w:t>
      </w:r>
      <w:r>
        <w:rPr>
          <w:iCs/>
          <w:i/>
        </w:rPr>
        <w:t xml:space="preserve">(grammar page, noted briefly)</w:t>
      </w:r>
    </w:p>
    <w:p>
      <w:pPr>
        <w:numPr>
          <w:ilvl w:val="0"/>
          <w:numId w:val="1133"/>
        </w:numPr>
        <w:pStyle w:val="Compact"/>
      </w:pPr>
      <w:r>
        <w:rPr>
          <w:bCs/>
          <w:b/>
        </w:rPr>
        <w:t xml:space="preserve">त्वा</w:t>
      </w:r>
      <w:r>
        <w:t xml:space="preserve"> </w:t>
      </w:r>
      <w:r>
        <w:t xml:space="preserve">— from the stem</w:t>
      </w:r>
      <w:r>
        <w:t xml:space="preserve"> </w:t>
      </w:r>
      <w:r>
        <w:rPr>
          <w:iCs/>
          <w:i/>
        </w:rPr>
        <w:t xml:space="preserve">yuṣmad</w:t>
      </w:r>
      <w:r>
        <w:t xml:space="preserve"> </w:t>
      </w:r>
      <w:r>
        <w:t xml:space="preserve">in the second-case singular, by</w:t>
      </w:r>
      <w:r>
        <w:t xml:space="preserve"> </w:t>
      </w:r>
      <w:r>
        <w:t xml:space="preserve">“</w:t>
      </w:r>
      <w:r>
        <w:t xml:space="preserve">tvāmau dvitīyāyāḥ</w:t>
      </w:r>
      <w:r>
        <w:t xml:space="preserve">”</w:t>
      </w:r>
      <w:r>
        <w:t xml:space="preserve"> </w:t>
      </w:r>
      <w:r>
        <w:t xml:space="preserve">[as read:</w:t>
      </w:r>
      <w:r>
        <w:t xml:space="preserve"> </w:t>
      </w:r>
      <w:r>
        <w:t xml:space="preserve">“</w:t>
      </w:r>
      <w:r>
        <w:t xml:space="preserve">tvāmau dvitīyāyāḥ</w:t>
      </w:r>
      <w:r>
        <w:t xml:space="preserve">”</w:t>
      </w:r>
      <w:r>
        <w:t xml:space="preserve">, Pā. Sū. 8-1-23] the final of the stem with the case-ending is replaced by the anudātta substitute</w:t>
      </w:r>
      <w:r>
        <w:t xml:space="preserve"> </w:t>
      </w:r>
      <w:r>
        <w:rPr>
          <w:iCs/>
          <w:i/>
        </w:rPr>
        <w:t xml:space="preserve">tvā</w:t>
      </w:r>
      <w:r>
        <w:t xml:space="preserve">.</w:t>
      </w:r>
    </w:p>
    <w:p>
      <w:pPr>
        <w:numPr>
          <w:ilvl w:val="0"/>
          <w:numId w:val="1133"/>
        </w:numPr>
        <w:pStyle w:val="Compact"/>
      </w:pPr>
      <w:r>
        <w:rPr>
          <w:bCs/>
          <w:b/>
        </w:rPr>
        <w:t xml:space="preserve">सुतावान्</w:t>
      </w:r>
      <w:r>
        <w:t xml:space="preserve"> </w:t>
      </w:r>
      <w:r>
        <w:t xml:space="preserve">— by</w:t>
      </w:r>
      <w:r>
        <w:t xml:space="preserve"> </w:t>
      </w:r>
      <w:r>
        <w:t xml:space="preserve">“</w:t>
      </w:r>
      <w:r>
        <w:t xml:space="preserve">dīrghād aṭi samānapāde</w:t>
      </w:r>
      <w:r>
        <w:t xml:space="preserve">”</w:t>
      </w:r>
      <w:r>
        <w:t xml:space="preserve"> </w:t>
      </w:r>
      <w:r>
        <w:t xml:space="preserve">(Pā. Sū. 8-3-9) the</w:t>
      </w:r>
      <w:r>
        <w:t xml:space="preserve"> </w:t>
      </w:r>
      <w:r>
        <w:rPr>
          <w:iCs/>
          <w:i/>
        </w:rPr>
        <w:t xml:space="preserve">n</w:t>
      </w:r>
      <w:r>
        <w:t xml:space="preserve">, since</w:t>
      </w:r>
      <w:r>
        <w:t xml:space="preserve"> </w:t>
      </w:r>
      <w:r>
        <w:rPr>
          <w:iCs/>
          <w:i/>
        </w:rPr>
        <w:t xml:space="preserve">a</w:t>
      </w:r>
      <w:r>
        <w:t xml:space="preserve"> </w:t>
      </w:r>
      <w:r>
        <w:t xml:space="preserve">follows (in the next word), becomes</w:t>
      </w:r>
      <w:r>
        <w:t xml:space="preserve"> </w:t>
      </w:r>
      <w:r>
        <w:rPr>
          <w:iCs/>
          <w:i/>
        </w:rPr>
        <w:t xml:space="preserve">ru</w:t>
      </w:r>
      <w:r>
        <w:t xml:space="preserve">; by</w:t>
      </w:r>
      <w:r>
        <w:t xml:space="preserve"> </w:t>
      </w:r>
      <w:r>
        <w:t xml:space="preserve">“</w:t>
      </w:r>
      <w:r>
        <w:t xml:space="preserve">ato ’ci nityam</w:t>
      </w:r>
      <w:r>
        <w:t xml:space="preserve">”</w:t>
      </w:r>
      <w:r>
        <w:t xml:space="preserve"> </w:t>
      </w:r>
      <w:r>
        <w:t xml:space="preserve">(Pā. Sū. 8-3-[?]) the nasalization of the vowel before the</w:t>
      </w:r>
      <w:r>
        <w:t xml:space="preserve"> </w:t>
      </w:r>
      <w:r>
        <w:rPr>
          <w:iCs/>
          <w:i/>
        </w:rPr>
        <w:t xml:space="preserve">ru</w:t>
      </w:r>
      <w:r>
        <w:t xml:space="preserve"> </w:t>
      </w:r>
      <w:r>
        <w:t xml:space="preserve">arises.</w:t>
      </w:r>
    </w:p>
    <w:p>
      <w:pPr>
        <w:numPr>
          <w:ilvl w:val="0"/>
          <w:numId w:val="1133"/>
        </w:numPr>
        <w:pStyle w:val="Compact"/>
      </w:pPr>
      <w:r>
        <w:rPr>
          <w:bCs/>
          <w:b/>
        </w:rPr>
        <w:t xml:space="preserve">आविवासति</w:t>
      </w:r>
      <w:r>
        <w:t xml:space="preserve"> </w:t>
      </w:r>
      <w:r>
        <w:t xml:space="preserve">— the root</w:t>
      </w:r>
      <w:r>
        <w:t xml:space="preserve"> </w:t>
      </w:r>
      <w:r>
        <w:rPr>
          <w:iCs/>
          <w:i/>
        </w:rPr>
        <w:t xml:space="preserve">vivāsa upasevāyām</w:t>
      </w:r>
      <w:r>
        <w:t xml:space="preserve">,</w:t>
      </w:r>
      <w:r>
        <w:t xml:space="preserve"> </w:t>
      </w:r>
      <w:r>
        <w:rPr>
          <w:iCs/>
          <w:i/>
        </w:rPr>
        <w:t xml:space="preserve">loṭ</w:t>
      </w:r>
      <w:r>
        <w:t xml:space="preserve"> </w:t>
      </w:r>
      <w:r>
        <w:t xml:space="preserve">[</w:t>
      </w:r>
      <w:r>
        <w:rPr>
          <w:iCs/>
          <w:i/>
        </w:rPr>
        <w:t xml:space="preserve">laṭ</w:t>
      </w:r>
      <w:r>
        <w:t xml:space="preserve">], third person singular. Since</w:t>
      </w:r>
      <w:r>
        <w:t xml:space="preserve"> </w:t>
      </w:r>
      <w:r>
        <w:rPr>
          <w:iCs/>
          <w:i/>
        </w:rPr>
        <w:t xml:space="preserve">yaḥ</w:t>
      </w:r>
      <w:r>
        <w:t xml:space="preserve"> </w:t>
      </w:r>
      <w:r>
        <w:t xml:space="preserve">is in the preceding connection, no nighāta accent arises. Since</w:t>
      </w:r>
      <w:r>
        <w:t xml:space="preserve"> </w:t>
      </w:r>
      <w:r>
        <w:rPr>
          <w:iCs/>
          <w:i/>
        </w:rPr>
        <w:t xml:space="preserve">śap</w:t>
      </w:r>
      <w:r>
        <w:t xml:space="preserve"> </w:t>
      </w:r>
      <w:r>
        <w:t xml:space="preserve">is anudātta, the</w:t>
      </w:r>
      <w:r>
        <w:t xml:space="preserve"> </w:t>
      </w:r>
      <w:r>
        <w:rPr>
          <w:iCs/>
          <w:i/>
        </w:rPr>
        <w:t xml:space="preserve">lasārvadhātuka</w:t>
      </w:r>
      <w:r>
        <w:t xml:space="preserve"> </w:t>
      </w:r>
      <w:r>
        <w:t xml:space="preserve">after it, by</w:t>
      </w:r>
      <w:r>
        <w:t xml:space="preserve"> </w:t>
      </w:r>
      <w:r>
        <w:t xml:space="preserve">“</w:t>
      </w:r>
      <w:r>
        <w:t xml:space="preserve">tāsyanudāttenṅidadupadeśāl lasārvadhātukam anudāttam</w:t>
      </w:r>
      <w:r>
        <w:t xml:space="preserve">”</w:t>
      </w:r>
      <w:r>
        <w:t xml:space="preserve"> </w:t>
      </w:r>
      <w:r>
        <w:t xml:space="preserve">(Pā. Sū. 6-1-186), is anudātta; the root-accent remains.</w:t>
      </w:r>
    </w:p>
    <w:p>
      <w:pPr>
        <w:numPr>
          <w:ilvl w:val="0"/>
          <w:numId w:val="1133"/>
        </w:numPr>
        <w:pStyle w:val="Compact"/>
      </w:pPr>
      <w:r>
        <w:rPr>
          <w:bCs/>
          <w:b/>
        </w:rPr>
        <w:t xml:space="preserve">तत्</w:t>
      </w:r>
      <w:r>
        <w:t xml:space="preserve"> </w:t>
      </w:r>
      <w:r>
        <w:t xml:space="preserve">— the stem</w:t>
      </w:r>
      <w:r>
        <w:t xml:space="preserve"> </w:t>
      </w:r>
      <w:r>
        <w:rPr>
          <w:iCs/>
          <w:i/>
        </w:rPr>
        <w:t xml:space="preserve">tad</w:t>
      </w:r>
      <w:r>
        <w:t xml:space="preserve">, the fourth-case singular; by</w:t>
      </w:r>
      <w:r>
        <w:t xml:space="preserve"> </w:t>
      </w:r>
      <w:r>
        <w:t xml:space="preserve">“</w:t>
      </w:r>
      <w:r>
        <w:t xml:space="preserve">supāṃ suluk…</w:t>
      </w:r>
      <w:r>
        <w:t xml:space="preserve">”</w:t>
      </w:r>
      <w:r>
        <w:t xml:space="preserve"> </w:t>
      </w:r>
      <w:r>
        <w:t xml:space="preserve">the case-ending is dropped.</w:t>
      </w:r>
    </w:p>
    <w:p>
      <w:pPr>
        <w:numPr>
          <w:ilvl w:val="0"/>
          <w:numId w:val="1133"/>
        </w:numPr>
        <w:pStyle w:val="Compact"/>
      </w:pPr>
      <w:r>
        <w:rPr>
          <w:bCs/>
          <w:b/>
        </w:rPr>
        <w:t xml:space="preserve">पत्यते</w:t>
      </w:r>
      <w:r>
        <w:t xml:space="preserve"> </w:t>
      </w:r>
      <w:r>
        <w:t xml:space="preserve">— the root</w:t>
      </w:r>
      <w:r>
        <w:t xml:space="preserve"> </w:t>
      </w:r>
      <w:r>
        <w:rPr>
          <w:iCs/>
          <w:i/>
        </w:rPr>
        <w:t xml:space="preserve">patḷ gatau</w:t>
      </w:r>
      <w:r>
        <w:t xml:space="preserve">; since the sense of causation is included in the root (</w:t>
      </w:r>
      <w:r>
        <w:rPr>
          <w:iCs/>
          <w:i/>
        </w:rPr>
        <w:t xml:space="preserve">antarbhāvitaṇyartha</w:t>
      </w:r>
      <w:r>
        <w:t xml:space="preserve">) the</w:t>
      </w:r>
      <w:r>
        <w:t xml:space="preserve"> </w:t>
      </w:r>
      <w:r>
        <w:rPr>
          <w:iCs/>
          <w:i/>
        </w:rPr>
        <w:t xml:space="preserve">laṭ</w:t>
      </w:r>
      <w:r>
        <w:t xml:space="preserve">, third person singular, ātmanepada, with the affix</w:t>
      </w:r>
      <w:r>
        <w:t xml:space="preserve"> </w:t>
      </w:r>
      <w:r>
        <w:rPr>
          <w:iCs/>
          <w:i/>
        </w:rPr>
        <w:t xml:space="preserve">ta</w:t>
      </w:r>
      <w:r>
        <w:t xml:space="preserve">; by</w:t>
      </w:r>
      <w:r>
        <w:t xml:space="preserve"> </w:t>
      </w:r>
      <w:r>
        <w:t xml:space="preserve">“</w:t>
      </w:r>
      <w:r>
        <w:t xml:space="preserve">ṭita ātmanepadānāṃ ṭer e</w:t>
      </w:r>
      <w:r>
        <w:t xml:space="preserve">”</w:t>
      </w:r>
      <w:r>
        <w:t xml:space="preserve"> </w:t>
      </w:r>
      <w:r>
        <w:t xml:space="preserve">(Pā. Sū. 3-4-79)</w:t>
      </w:r>
      <w:r>
        <w:t xml:space="preserve"> </w:t>
      </w:r>
      <w:r>
        <w:rPr>
          <w:iCs/>
          <w:i/>
        </w:rPr>
        <w:t xml:space="preserve">e</w:t>
      </w:r>
      <w:r>
        <w:t xml:space="preserve">; by</w:t>
      </w:r>
      <w:r>
        <w:t xml:space="preserve"> </w:t>
      </w:r>
      <w:r>
        <w:t xml:space="preserve">“</w:t>
      </w:r>
      <w:r>
        <w:t xml:space="preserve">vyatyayo bahulam</w:t>
      </w:r>
      <w:r>
        <w:t xml:space="preserve">”</w:t>
      </w:r>
      <w:r>
        <w:t xml:space="preserve"> </w:t>
      </w:r>
      <w:r>
        <w:t xml:space="preserve">the</w:t>
      </w:r>
      <w:r>
        <w:t xml:space="preserve"> </w:t>
      </w:r>
      <w:r>
        <w:rPr>
          <w:iCs/>
          <w:i/>
        </w:rPr>
        <w:t xml:space="preserve">śyan</w:t>
      </w:r>
      <w:r>
        <w:t xml:space="preserve"> </w:t>
      </w:r>
      <w:r>
        <w:t xml:space="preserve">stem-marker:</w:t>
      </w:r>
      <w:r>
        <w:t xml:space="preserve"> </w:t>
      </w:r>
      <w:r>
        <w:rPr>
          <w:iCs/>
          <w:i/>
        </w:rPr>
        <w:t xml:space="preserve">patyate</w:t>
      </w:r>
      <w:r>
        <w:t xml:space="preserve">; by</w:t>
      </w:r>
      <w:r>
        <w:t xml:space="preserve"> </w:t>
      </w:r>
      <w:r>
        <w:t xml:space="preserve">“</w:t>
      </w:r>
      <w:r>
        <w:t xml:space="preserve">tiṅ atiṅaḥ</w:t>
      </w:r>
      <w:r>
        <w:t xml:space="preserve">”</w:t>
      </w:r>
      <w:r>
        <w:t xml:space="preserve"> </w:t>
      </w:r>
      <w:r>
        <w:t xml:space="preserve">the total anudātta. ||9||</w:t>
      </w:r>
    </w:p>
    <w:p>
      <w:pPr>
        <w:pStyle w:val="FirstParagraph"/>
      </w:pPr>
      <w:r>
        <w:rPr>
          <w:iCs/>
          <w:i/>
        </w:rPr>
        <w:t xml:space="preserve">Grammar page, noted briefly; sūtra numerals tentative [?].</w:t>
      </w:r>
    </w:p>
    <w:p>
      <w:r>
        <w:pict>
          <v:rect style="width:0;height:1.5pt" o:hralign="center" o:hrstd="t" o:hr="t"/>
        </w:pict>
      </w:r>
    </w:p>
    <w:bookmarkEnd w:id="132"/>
    <w:bookmarkStart w:id="133" w:name="page-105-pdf-120"/>
    <w:p>
      <w:pPr>
        <w:pStyle w:val="Heading3"/>
      </w:pPr>
      <w:r>
        <w:t xml:space="preserve">Page 105 (PDF 120)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संहिताखण्डः ॥ — Saṃhitā text of Rik 84.10</w:t>
      </w:r>
      <w:r>
        <w:t xml:space="preserve"> </w:t>
      </w:r>
      <w:r>
        <w:rPr>
          <w:iCs/>
          <w:i/>
        </w:rPr>
        <w:t xml:space="preserve">(the first of the three Paṅkti Ṛks, 10–12)</w:t>
      </w:r>
    </w:p>
    <w:p>
      <w:pPr>
        <w:pStyle w:val="BlockText"/>
      </w:pPr>
      <w:r>
        <w:t xml:space="preserve">स्वादोरित्था विषूवतो मध्वः पिबन्ति गौर्यः ।</w:t>
      </w:r>
      <w:r>
        <w:t xml:space="preserve"> </w:t>
      </w:r>
      <w:r>
        <w:t xml:space="preserve">या इन्द्रेण सयावरीर्वृष्णा मदन्ति शोभसे वस्वीरनु स्वराज्यम् ॥ १० ॥</w:t>
      </w:r>
    </w:p>
    <w:p>
      <w:pPr>
        <w:pStyle w:val="FirstParagraph"/>
      </w:pPr>
      <w:r>
        <w:rPr>
          <w:iCs/>
          <w:i/>
        </w:rPr>
        <w:t xml:space="preserve">svādor itthā viṣūvato madhvaḥ pibanti gauryaḥ |</w:t>
      </w:r>
      <w:r>
        <w:rPr>
          <w:iCs/>
          <w:i/>
        </w:rPr>
        <w:t xml:space="preserve"> </w:t>
      </w:r>
      <w:r>
        <w:rPr>
          <w:iCs/>
          <w:i/>
        </w:rPr>
        <w:t xml:space="preserve">yā indreṇa sayāvarīr vṛṣṇā madanti śobhase vasvīr anu svarājyam ||10||</w:t>
      </w:r>
    </w:p>
    <w:p>
      <w:pPr>
        <w:pStyle w:val="BodyText"/>
      </w:pPr>
      <w:r>
        <w:rPr>
          <w:bCs/>
          <w:b/>
        </w:rPr>
        <w:t xml:space="preserve">॥ पदपाठः ॥ — Pada-pāṭha</w:t>
      </w:r>
    </w:p>
    <w:p>
      <w:pPr>
        <w:pStyle w:val="BlockText"/>
      </w:pPr>
      <w:r>
        <w:t xml:space="preserve">स्वादोः । इत्था । विषुऽवतः । मध्वः । पिबन्ति । गौर्यः ।</w:t>
      </w:r>
      <w:r>
        <w:t xml:space="preserve"> </w:t>
      </w:r>
      <w:r>
        <w:t xml:space="preserve">याः । इन्द्रेण । सऽयावरीः । वृष्णा । मदन्ति । शोभसे ।</w:t>
      </w:r>
      <w:r>
        <w:t xml:space="preserve"> </w:t>
      </w:r>
      <w:r>
        <w:t xml:space="preserve">वस्वीः । अनु । स्वऽराज्यम् ॥ १० ॥</w:t>
      </w:r>
    </w:p>
    <w:p>
      <w:pPr>
        <w:pStyle w:val="FirstParagraph"/>
      </w:pPr>
      <w:r>
        <w:rPr>
          <w:iCs/>
          <w:i/>
        </w:rPr>
        <w:t xml:space="preserve">svādoḥ | itthā | viṣu-vataḥ | madhvaḥ | pibanti | gauryaḥ | yāḥ | indreṇa | sa-yāvarīḥ | vṛṣṇā | madanti | śobhase | vasvīḥ | anu | sva-rājyam ||10||</w:t>
      </w:r>
    </w:p>
    <w:p>
      <w:pPr>
        <w:pStyle w:val="BodyText"/>
      </w:pPr>
      <w:r>
        <w:rPr>
          <w:bCs/>
          <w:b/>
        </w:rPr>
        <w:t xml:space="preserve">॥ सायणभाष्यम् ॥ — Sāyaṇa’s application note and bhāṣya of Rik 84.10</w:t>
      </w:r>
      <w:r>
        <w:t xml:space="preserve"> </w:t>
      </w:r>
      <w:r>
        <w:rPr>
          <w:iCs/>
          <w:i/>
        </w:rPr>
        <w:t xml:space="preserve">(Sanskrit in Kannada script; doubtful places [?])</w:t>
      </w:r>
    </w:p>
    <w:p>
      <w:pPr>
        <w:pStyle w:val="BlockText"/>
      </w:pPr>
      <w:r>
        <w:t xml:space="preserve">चातुर्विंशिकेऽहनि माध्यंदिने सवनेऽच्छावाकस्य स्वादोरित्था विषूवत इति वैकल्पिकः स्तोत्रियस्तृचः । होत्रकाणामिति खण्डे सूत्रितं । यः सत्राहा विचर्षणिः स्वादोरित्था विषूवतः । आ. ७-४ [?] । पृष्ठ्यस्य पञ्चमेऽहनि निष्केवल्येऽस्यायं तृचोऽनुरूपः । स्तोमे वर्धमान इति खण्डे सूत्रितं । स्वादोरित्था विषूवत उप नो हरिभिः सुतं । आ. ८-१२ [?] इति ॥</w:t>
      </w:r>
    </w:p>
    <w:p>
      <w:pPr>
        <w:pStyle w:val="BlockText"/>
      </w:pPr>
      <w:r>
        <w:t xml:space="preserve">स्वादोः स्वादुभूतस्य रसयुक्तस्येत्था विषूवत इत्थमनेन प्रकारेण सर्वयज्ञेषु व्याप्तियुक्तस्य मध्वो मधुररसस्य सोमस्य । क्रियाग्रहणं कर्तव्यमिति कर्मणः संप्रदानत्वाच्चतुर्थ्यर्थे षष्ठी । एवंविधं सोमं गौर्यो गौरवर्णा गावः पिबन्ति । या गावः शोभसे शोभार्थं वृष्णा कामाभिवर्षकेणेन्द्रेण सयावरीः सह यान्त्यो गच्छन्त्यः सत्यो मदन्ति हृष्टा भवन्ति । ता इन्द्रपीतस्य सोमस्य शेषं पिबन्तीत्यर्थः । वस्वीः पयःप्रदानेन निवासकारिण्यास्ता गावः स्वराज्यं स्वस्य स्वकीयस्येन्द्रस्य यद्राज्यं राजत्वं तदनुलक्ष्यानुस्थिता इति शेषः ॥ विषूवतः । विष्लृ व्याप्तौ । अस्मादौणादिकः कुप्रत्ययः । तको मतुस् । ह्रस्वनुड्भ्यां मतुब् इति मतुप उदात्तत्वम् । अन्येषामपि दृश्यत इति संहितायां दीर्घः । व्यत्ययेन मतोर्वत्वम् । मध्वः । जसादिषु छन्दसि वावचनमिति घेर्ङिति गुणाभावे यणादेशः । गौर्यः । षिद्गौरादिभ्यश्चेति ङीष् । जसि यणादेश उदात्तस्वरितयोर्यणः इति परस्यानुदात्तस्य स्वरितत्वम् । सयावरीः । या प्रापणे । आतो मनिन्क्वनिप्वनिपश्च इति वनिप् । वनोरचेति ङीब्रेफौ । मदन्ति । मदी हर्षे । श्यनि प्राप्ते व्यत्ययेन शप् । वस्वीः । वस निवासे । कृस्वसिभ्याहित्यादिना वसेरुप्रत्ययः । धात्वे निदित्यनुवृत्तेराद्युदात्तत्वम् । वोतो गुणवचनादित्यत्र गुणवचनात् ङीषाद्युदात्तार्थम् । का. ४-१-४४-१ [?] इति वचनात् श्वसुशब्दान्ङीषपि यणादेशः । जसि वा छन्दसीति पूर्वसवर्णदीर्घत्वम् । स्वस्य राज्यं स्वराज्यम् । अकर्मधारये राज्यम् । पा. ६-२-१३० । इत्युत्तरपदाद्युदात्तत्वम् ॥ १० ॥</w:t>
      </w:r>
    </w:p>
    <w:p>
      <w:pPr>
        <w:pStyle w:val="FirstParagraph"/>
      </w:pPr>
      <w:r>
        <w:rPr>
          <w:iCs/>
          <w:i/>
        </w:rPr>
        <w:t xml:space="preserve">cāturviṃśike ’hani mādhyaṃdine savane ’cchāvākasya svādor itthā viṣūvata iti vaikalpikaḥ stotriyas tṛcaḥ | hotrakāṇām iti khaṇḍe sūtritaṃ | yaḥ satrāhā vicarṣaṇiḥ svādor itthā viṣūvataḥ | Āś. 7-4 [?] | pṛṣṭhyasya pañcame ’hani niṣkevalye ’syāyaṃ tṛco ’nurūpaḥ | stome vardhamāna iti khaṇḍe sūtritaṃ | svādor itthā viṣūvata upa no haribhiḥ sutaṃ | Āś. 8-12 [?] iti ||</w:t>
      </w:r>
    </w:p>
    <w:p>
      <w:pPr>
        <w:pStyle w:val="BodyText"/>
      </w:pPr>
      <w:r>
        <w:rPr>
          <w:iCs/>
          <w:i/>
        </w:rPr>
        <w:t xml:space="preserve">svādoḥ svādubhūtasya rasayuktasyetthā viṣūvata ityam anena prakāreṇa sarvayajñeṣu vyāptiyuktasya madhvo madhurarasasya somasya | kriyāgrahaṇaṃ kartavyam iti karmaṇaḥ saṃpradānatvāc caturthyarthe ṣaṣṭhī | evaṃvidhaṃ somaṃ gauryo gauravarṇā gāvaḥ pibanti | yā gāvaḥ śobhase śobhārthaṃ vṛṣṇā kāmābhivarṣakeṇendreṇa sayāvarīḥ saha yāntyo gacchantyaḥ satyo madanti hṛṣṭā bhavanti | tā indrapītasya somasya śeṣaṃ pibantīty arthaḥ | vasvīḥ payaḥpradānena nivāsakāriṇyas tā gāvaḥ svarājyaṃ svasya svakīyasyendrasya yad rājyaṃ rājatvaṃ tad anulakṣyānusthitā iti śeṣaḥ || viṣūvataḥ | viṣḷ vyāptau | asmād auṇādikaḥ kuprat yayaḥ | tako matus | hrasvanuḍbhyāṃ matub iti matupa udāttatvam | anyeṣām api dṛśyata iti saṃhitāyāṃ dīrghaḥ | vyatyayena mator vatvam | madhvaḥ | jasādiṣu chandasi vāvacanam iti gher ṅiti guṇābhāve yaṇādeśaḥ | gauryaḥ | ṣidgaurādibhyaś ceti ṅīṣ | jasi yaṇādeśa udāttasvaritayor yaṇaḥ iti parasyānudāttasya svaritatvam | sayāvarīḥ | yā prāpaṇe | āto maninkvanipvanipaś ca iti vanip | vanor aceti ṅībrephau | madanti | madī harṣe | śyani prāpte vyatyayena śap | vasvīḥ | vasa nivāse | kṛsvasibhyāhity ādinā vaser upratyayaḥ | dhātve nid ity anuvṛtter ādyudāttatvam | voto guṇavacanād ity atra guṇavacanān ṅīṣādyudāttārtham | kā. 4-1-44-1 [?] iti vacanāt śvasuśabdān ṅīṣapi yaṇādeśaḥ | jasi vā chandasīti pūrvasavarṇadīrghatvam | svasya rājyaṃ svarājyam | akarmadhāraye rājyam | pā. 6-2-130 | ity uttarapadādyudāttatvam || 10 ||</w:t>
      </w:r>
    </w:p>
    <w:p>
      <w:pPr>
        <w:pStyle w:val="BodyText"/>
      </w:pPr>
      <w:r>
        <w:rPr>
          <w:iCs/>
          <w:i/>
        </w:rPr>
        <w:t xml:space="preserve">Sense:</w:t>
      </w:r>
      <w:r>
        <w:t xml:space="preserve"> </w:t>
      </w:r>
      <w:r>
        <w:t xml:space="preserve">“</w:t>
      </w:r>
      <w:r>
        <w:t xml:space="preserve">On the twenty-fourth day, at the midday pressing, the triad beginning</w:t>
      </w:r>
      <w:r>
        <w:t xml:space="preserve"> </w:t>
      </w:r>
      <w:r>
        <w:rPr>
          <w:iCs/>
          <w:i/>
        </w:rPr>
        <w:t xml:space="preserve">svādor itthā viṣūvataḥ</w:t>
      </w:r>
      <w:r>
        <w:t xml:space="preserve"> </w:t>
      </w:r>
      <w:r>
        <w:t xml:space="preserve">is an optional</w:t>
      </w:r>
      <w:r>
        <w:t xml:space="preserve"> </w:t>
      </w:r>
      <w:r>
        <w:rPr>
          <w:iCs/>
          <w:i/>
        </w:rPr>
        <w:t xml:space="preserve">stotriya</w:t>
      </w:r>
      <w:r>
        <w:t xml:space="preserve"> </w:t>
      </w:r>
      <w:r>
        <w:t xml:space="preserve">of the</w:t>
      </w:r>
      <w:r>
        <w:t xml:space="preserve"> </w:t>
      </w:r>
      <w:r>
        <w:rPr>
          <w:iCs/>
          <w:i/>
        </w:rPr>
        <w:t xml:space="preserve">Acchāvāka</w:t>
      </w:r>
      <w:r>
        <w:t xml:space="preserve">: stated in the section</w:t>
      </w:r>
      <w:r>
        <w:t xml:space="preserve"> </w:t>
      </w:r>
      <w:r>
        <w:rPr>
          <w:iCs/>
          <w:i/>
        </w:rPr>
        <w:t xml:space="preserve">hotrakāṇām</w:t>
      </w:r>
      <w:r>
        <w:t xml:space="preserve"> </w:t>
      </w:r>
      <w:r>
        <w:t xml:space="preserve">—</w:t>
      </w:r>
      <w:r>
        <w:t xml:space="preserve"> </w:t>
      </w:r>
      <w:r>
        <w:t xml:space="preserve">‘</w:t>
      </w:r>
      <w:r>
        <w:rPr>
          <w:iCs/>
          <w:i/>
        </w:rPr>
        <w:t xml:space="preserve">yaḥ satrāhā vicarṣaṇiḥ svādor itthā viṣūvataḥ</w:t>
      </w:r>
      <w:r>
        <w:t xml:space="preserve">’</w:t>
      </w:r>
      <w:r>
        <w:t xml:space="preserve"> </w:t>
      </w:r>
      <w:r>
        <w:t xml:space="preserve">(Āś. 7-4 [?]). On the fifth day of the</w:t>
      </w:r>
      <w:r>
        <w:t xml:space="preserve"> </w:t>
      </w:r>
      <w:r>
        <w:rPr>
          <w:iCs/>
          <w:i/>
        </w:rPr>
        <w:t xml:space="preserve">Pṛṣṭhya</w:t>
      </w:r>
      <w:r>
        <w:t xml:space="preserve"> </w:t>
      </w:r>
      <w:r>
        <w:t xml:space="preserve">(ṣaḍaha), in the</w:t>
      </w:r>
      <w:r>
        <w:t xml:space="preserve"> </w:t>
      </w:r>
      <w:r>
        <w:rPr>
          <w:iCs/>
          <w:i/>
        </w:rPr>
        <w:t xml:space="preserve">Niṣkevalya</w:t>
      </w:r>
      <w:r>
        <w:t xml:space="preserve">, this triad is the</w:t>
      </w:r>
      <w:r>
        <w:t xml:space="preserve"> </w:t>
      </w:r>
      <w:r>
        <w:rPr>
          <w:iCs/>
          <w:i/>
        </w:rPr>
        <w:t xml:space="preserve">anurūpa</w:t>
      </w:r>
      <w:r>
        <w:t xml:space="preserve">; stated in the section</w:t>
      </w:r>
      <w:r>
        <w:t xml:space="preserve"> </w:t>
      </w:r>
      <w:r>
        <w:rPr>
          <w:iCs/>
          <w:i/>
        </w:rPr>
        <w:t xml:space="preserve">stome vardhamāne</w:t>
      </w:r>
      <w:r>
        <w:t xml:space="preserve">:</w:t>
      </w:r>
      <w:r>
        <w:t xml:space="preserve"> </w:t>
      </w:r>
      <w:r>
        <w:t xml:space="preserve">‘</w:t>
      </w:r>
      <w:r>
        <w:rPr>
          <w:iCs/>
          <w:i/>
        </w:rPr>
        <w:t xml:space="preserve">svādor itthā viṣūvata upa no haribhiḥ sutam</w:t>
      </w:r>
      <w:r>
        <w:t xml:space="preserve">’</w:t>
      </w:r>
      <w:r>
        <w:t xml:space="preserve"> </w:t>
      </w:r>
      <w:r>
        <w:t xml:space="preserve">(Āś. 8-12 [?]). —</w:t>
      </w:r>
      <w:r>
        <w:t xml:space="preserve"> </w:t>
      </w:r>
      <w:r>
        <w:rPr>
          <w:iCs/>
          <w:i/>
        </w:rPr>
        <w:t xml:space="preserve">Svādoḥ</w:t>
      </w:r>
      <w:r>
        <w:t xml:space="preserve"> </w:t>
      </w:r>
      <w:r>
        <w:t xml:space="preserve">— of the sweet, flavourful</w:t>
      </w:r>
      <w:r>
        <w:t xml:space="preserve"> </w:t>
      </w:r>
      <w:r>
        <w:rPr>
          <w:iCs/>
          <w:i/>
        </w:rPr>
        <w:t xml:space="preserve">madhu</w:t>
      </w:r>
      <w:r>
        <w:t xml:space="preserve">, the sweet-juiced Soma,</w:t>
      </w:r>
      <w:r>
        <w:t xml:space="preserve"> </w:t>
      </w:r>
      <w:r>
        <w:rPr>
          <w:iCs/>
          <w:i/>
        </w:rPr>
        <w:t xml:space="preserve">viṣūvataḥ</w:t>
      </w:r>
      <w:r>
        <w:t xml:space="preserve"> </w:t>
      </w:r>
      <w:r>
        <w:t xml:space="preserve">— that in this way pervades all sacrifices (</w:t>
      </w:r>
      <w:r>
        <w:rPr>
          <w:iCs/>
          <w:i/>
        </w:rPr>
        <w:t xml:space="preserve">itthā</w:t>
      </w:r>
      <w:r>
        <w:t xml:space="preserve">): of such Soma the white (</w:t>
      </w:r>
      <w:r>
        <w:rPr>
          <w:iCs/>
          <w:i/>
        </w:rPr>
        <w:t xml:space="preserve">gauryaḥ</w:t>
      </w:r>
      <w:r>
        <w:t xml:space="preserve">) cows drink (</w:t>
      </w:r>
      <w:r>
        <w:rPr>
          <w:iCs/>
          <w:i/>
        </w:rPr>
        <w:t xml:space="preserve">pibanti</w:t>
      </w:r>
      <w:r>
        <w:t xml:space="preserve">). (The genitive stands in the sense of the fourth case, because</w:t>
      </w:r>
      <w:r>
        <w:t xml:space="preserve"> </w:t>
      </w:r>
      <w:r>
        <w:t xml:space="preserve">‘</w:t>
      </w:r>
      <w:r>
        <w:t xml:space="preserve">the object is the</w:t>
      </w:r>
      <w:r>
        <w:t xml:space="preserve"> </w:t>
      </w:r>
      <w:r>
        <w:rPr>
          <w:iCs/>
          <w:i/>
        </w:rPr>
        <w:t xml:space="preserve">sampradāna</w:t>
      </w:r>
      <w:r>
        <w:t xml:space="preserve">’</w:t>
      </w:r>
      <w:r>
        <w:t xml:space="preserve">, by the statement</w:t>
      </w:r>
      <w:r>
        <w:t xml:space="preserve"> </w:t>
      </w:r>
      <w:r>
        <w:t xml:space="preserve">‘</w:t>
      </w:r>
      <w:r>
        <w:t xml:space="preserve">the verb must be taken</w:t>
      </w:r>
      <w:r>
        <w:t xml:space="preserve">’</w:t>
      </w:r>
      <w:r>
        <w:t xml:space="preserve">.) Those cows that, for splendour (</w:t>
      </w:r>
      <w:r>
        <w:rPr>
          <w:iCs/>
          <w:i/>
        </w:rPr>
        <w:t xml:space="preserve">śobhase</w:t>
      </w:r>
      <w:r>
        <w:t xml:space="preserve">), go (</w:t>
      </w:r>
      <w:r>
        <w:rPr>
          <w:iCs/>
          <w:i/>
        </w:rPr>
        <w:t xml:space="preserve">sayāvarīḥ</w:t>
      </w:r>
      <w:r>
        <w:t xml:space="preserve">) together with the showerer of desires (</w:t>
      </w:r>
      <w:r>
        <w:rPr>
          <w:iCs/>
          <w:i/>
        </w:rPr>
        <w:t xml:space="preserve">vṛṣṇā</w:t>
      </w:r>
      <w:r>
        <w:t xml:space="preserve">) Indra, become glad (</w:t>
      </w:r>
      <w:r>
        <w:rPr>
          <w:iCs/>
          <w:i/>
        </w:rPr>
        <w:t xml:space="preserve">madanti</w:t>
      </w:r>
      <w:r>
        <w:t xml:space="preserve">): they drink the remainder of the Soma drunk by Indra.</w:t>
      </w:r>
      <w:r>
        <w:t xml:space="preserve"> </w:t>
      </w:r>
      <w:r>
        <w:rPr>
          <w:iCs/>
          <w:i/>
        </w:rPr>
        <w:t xml:space="preserve">Vasvīḥ</w:t>
      </w:r>
      <w:r>
        <w:t xml:space="preserve"> </w:t>
      </w:r>
      <w:r>
        <w:t xml:space="preserve">— those cows that, by giving milk, give dwelling;</w:t>
      </w:r>
      <w:r>
        <w:t xml:space="preserve"> </w:t>
      </w:r>
      <w:r>
        <w:rPr>
          <w:iCs/>
          <w:i/>
        </w:rPr>
        <w:t xml:space="preserve">svarājyam anu</w:t>
      </w:r>
      <w:r>
        <w:t xml:space="preserve"> </w:t>
      </w:r>
      <w:r>
        <w:t xml:space="preserve">— following (heeding) the sovereignty (</w:t>
      </w:r>
      <w:r>
        <w:rPr>
          <w:iCs/>
          <w:i/>
        </w:rPr>
        <w:t xml:space="preserve">rājya</w:t>
      </w:r>
      <w:r>
        <w:t xml:space="preserve">) of their own Indra.</w:t>
      </w:r>
      <w:r>
        <w:t xml:space="preserve">”</w:t>
      </w:r>
      <w:r>
        <w:t xml:space="preserve"> </w:t>
      </w:r>
      <w:r>
        <w:rPr>
          <w:iCs/>
          <w:i/>
        </w:rPr>
        <w:t xml:space="preserve">The grammatical tail</w:t>
      </w:r>
      <w:r>
        <w:t xml:space="preserve"> </w:t>
      </w:r>
      <w:r>
        <w:t xml:space="preserve">(characterized):</w:t>
      </w:r>
      <w:r>
        <w:t xml:space="preserve"> </w:t>
      </w:r>
      <w:r>
        <w:rPr>
          <w:iCs/>
          <w:i/>
        </w:rPr>
        <w:t xml:space="preserve">viṣūvataḥ</w:t>
      </w:r>
      <w:r>
        <w:t xml:space="preserve"> </w:t>
      </w:r>
      <w:r>
        <w:t xml:space="preserve">— the root</w:t>
      </w:r>
      <w:r>
        <w:t xml:space="preserve"> </w:t>
      </w:r>
      <w:r>
        <w:rPr>
          <w:iCs/>
          <w:i/>
        </w:rPr>
        <w:t xml:space="preserve">viṣḷ vyāptau</w:t>
      </w:r>
      <w:r>
        <w:t xml:space="preserve"> </w:t>
      </w:r>
      <w:r>
        <w:t xml:space="preserve">with an Uṇādi</w:t>
      </w:r>
      <w:r>
        <w:t xml:space="preserve"> </w:t>
      </w:r>
      <w:r>
        <w:rPr>
          <w:iCs/>
          <w:i/>
        </w:rPr>
        <w:t xml:space="preserve">ku</w:t>
      </w:r>
      <w:r>
        <w:t xml:space="preserve">-affix, then</w:t>
      </w:r>
      <w:r>
        <w:t xml:space="preserve"> </w:t>
      </w:r>
      <w:r>
        <w:rPr>
          <w:iCs/>
          <w:i/>
        </w:rPr>
        <w:t xml:space="preserve">matup</w:t>
      </w:r>
      <w:r>
        <w:t xml:space="preserve"> </w:t>
      </w:r>
      <w:r>
        <w:t xml:space="preserve">(udātta), the lengthening in the Saṃhitā,</w:t>
      </w:r>
      <w:r>
        <w:t xml:space="preserve"> </w:t>
      </w:r>
      <w:r>
        <w:rPr>
          <w:iCs/>
          <w:i/>
        </w:rPr>
        <w:t xml:space="preserve">va</w:t>
      </w:r>
      <w:r>
        <w:t xml:space="preserve"> </w:t>
      </w:r>
      <w:r>
        <w:t xml:space="preserve">for</w:t>
      </w:r>
      <w:r>
        <w:t xml:space="preserve"> </w:t>
      </w:r>
      <w:r>
        <w:rPr>
          <w:iCs/>
          <w:i/>
        </w:rPr>
        <w:t xml:space="preserve">ma</w:t>
      </w:r>
      <w:r>
        <w:t xml:space="preserve"> </w:t>
      </w:r>
      <w:r>
        <w:t xml:space="preserve">by</w:t>
      </w:r>
      <w:r>
        <w:t xml:space="preserve"> </w:t>
      </w:r>
      <w:r>
        <w:rPr>
          <w:iCs/>
          <w:i/>
        </w:rPr>
        <w:t xml:space="preserve">vyatyaya</w:t>
      </w:r>
      <w:r>
        <w:t xml:space="preserve">;</w:t>
      </w:r>
      <w:r>
        <w:t xml:space="preserve"> </w:t>
      </w:r>
      <w:r>
        <w:rPr>
          <w:iCs/>
          <w:i/>
        </w:rPr>
        <w:t xml:space="preserve">madhvaḥ</w:t>
      </w:r>
      <w:r>
        <w:t xml:space="preserve"> </w:t>
      </w:r>
      <w:r>
        <w:t xml:space="preserve">—</w:t>
      </w:r>
      <w:r>
        <w:t xml:space="preserve"> </w:t>
      </w:r>
      <w:r>
        <w:rPr>
          <w:iCs/>
          <w:i/>
        </w:rPr>
        <w:t xml:space="preserve">yaṇ</w:t>
      </w:r>
      <w:r>
        <w:t xml:space="preserve"> </w:t>
      </w:r>
      <w:r>
        <w:t xml:space="preserve">in place of</w:t>
      </w:r>
      <w:r>
        <w:t xml:space="preserve"> </w:t>
      </w:r>
      <w:r>
        <w:rPr>
          <w:iCs/>
          <w:i/>
        </w:rPr>
        <w:t xml:space="preserve">u</w:t>
      </w:r>
      <w:r>
        <w:t xml:space="preserve"> </w:t>
      </w:r>
      <w:r>
        <w:t xml:space="preserve">when no guṇa;</w:t>
      </w:r>
      <w:r>
        <w:t xml:space="preserve"> </w:t>
      </w:r>
      <w:r>
        <w:rPr>
          <w:iCs/>
          <w:i/>
        </w:rPr>
        <w:t xml:space="preserve">gauryaḥ</w:t>
      </w:r>
      <w:r>
        <w:t xml:space="preserve"> </w:t>
      </w:r>
      <w:r>
        <w:t xml:space="preserve">—</w:t>
      </w:r>
      <w:r>
        <w:t xml:space="preserve"> </w:t>
      </w:r>
      <w:r>
        <w:rPr>
          <w:iCs/>
          <w:i/>
        </w:rPr>
        <w:t xml:space="preserve">ṅīṣ</w:t>
      </w:r>
      <w:r>
        <w:t xml:space="preserve"> </w:t>
      </w:r>
      <w:r>
        <w:t xml:space="preserve">in the</w:t>
      </w:r>
      <w:r>
        <w:t xml:space="preserve"> </w:t>
      </w:r>
      <w:r>
        <w:rPr>
          <w:iCs/>
          <w:i/>
        </w:rPr>
        <w:t xml:space="preserve">gaurādi</w:t>
      </w:r>
      <w:r>
        <w:t xml:space="preserve"> </w:t>
      </w:r>
      <w:r>
        <w:t xml:space="preserve">group;</w:t>
      </w:r>
      <w:r>
        <w:t xml:space="preserve"> </w:t>
      </w:r>
      <w:r>
        <w:rPr>
          <w:iCs/>
          <w:i/>
        </w:rPr>
        <w:t xml:space="preserve">sayāvarīḥ</w:t>
      </w:r>
      <w:r>
        <w:t xml:space="preserve"> </w:t>
      </w:r>
      <w:r>
        <w:t xml:space="preserve">—</w:t>
      </w:r>
      <w:r>
        <w:t xml:space="preserve"> </w:t>
      </w:r>
      <w:r>
        <w:rPr>
          <w:iCs/>
          <w:i/>
        </w:rPr>
        <w:t xml:space="preserve">vanip</w:t>
      </w:r>
      <w:r>
        <w:t xml:space="preserve"> </w:t>
      </w:r>
      <w:r>
        <w:t xml:space="preserve">after</w:t>
      </w:r>
      <w:r>
        <w:t xml:space="preserve"> </w:t>
      </w:r>
      <w:r>
        <w:rPr>
          <w:iCs/>
          <w:i/>
        </w:rPr>
        <w:t xml:space="preserve">yā</w:t>
      </w:r>
      <w:r>
        <w:t xml:space="preserve">,</w:t>
      </w:r>
      <w:r>
        <w:t xml:space="preserve"> </w:t>
      </w:r>
      <w:r>
        <w:rPr>
          <w:iCs/>
          <w:i/>
        </w:rPr>
        <w:t xml:space="preserve">ṅīp</w:t>
      </w:r>
      <w:r>
        <w:t xml:space="preserve"> </w:t>
      </w:r>
      <w:r>
        <w:t xml:space="preserve">and</w:t>
      </w:r>
      <w:r>
        <w:t xml:space="preserve"> </w:t>
      </w:r>
      <w:r>
        <w:rPr>
          <w:iCs/>
          <w:i/>
        </w:rPr>
        <w:t xml:space="preserve">r</w:t>
      </w:r>
      <w:r>
        <w:t xml:space="preserve">;</w:t>
      </w:r>
      <w:r>
        <w:t xml:space="preserve"> </w:t>
      </w:r>
      <w:r>
        <w:rPr>
          <w:iCs/>
          <w:i/>
        </w:rPr>
        <w:t xml:space="preserve">madanti</w:t>
      </w:r>
      <w:r>
        <w:t xml:space="preserve"> </w:t>
      </w:r>
      <w:r>
        <w:t xml:space="preserve">—</w:t>
      </w:r>
      <w:r>
        <w:t xml:space="preserve"> </w:t>
      </w:r>
      <w:r>
        <w:rPr>
          <w:iCs/>
          <w:i/>
        </w:rPr>
        <w:t xml:space="preserve">śap</w:t>
      </w:r>
      <w:r>
        <w:t xml:space="preserve"> </w:t>
      </w:r>
      <w:r>
        <w:t xml:space="preserve">for</w:t>
      </w:r>
      <w:r>
        <w:t xml:space="preserve"> </w:t>
      </w:r>
      <w:r>
        <w:rPr>
          <w:iCs/>
          <w:i/>
        </w:rPr>
        <w:t xml:space="preserve">śyan</w:t>
      </w:r>
      <w:r>
        <w:t xml:space="preserve"> </w:t>
      </w:r>
      <w:r>
        <w:t xml:space="preserve">by</w:t>
      </w:r>
      <w:r>
        <w:t xml:space="preserve"> </w:t>
      </w:r>
      <w:r>
        <w:rPr>
          <w:iCs/>
          <w:i/>
        </w:rPr>
        <w:t xml:space="preserve">vyatyaya</w:t>
      </w:r>
      <w:r>
        <w:t xml:space="preserve">;</w:t>
      </w:r>
      <w:r>
        <w:t xml:space="preserve"> </w:t>
      </w:r>
      <w:r>
        <w:rPr>
          <w:iCs/>
          <w:i/>
        </w:rPr>
        <w:t xml:space="preserve">vasvīḥ</w:t>
      </w:r>
      <w:r>
        <w:t xml:space="preserve"> </w:t>
      </w:r>
      <w:r>
        <w:t xml:space="preserve">— from</w:t>
      </w:r>
      <w:r>
        <w:t xml:space="preserve"> </w:t>
      </w:r>
      <w:r>
        <w:rPr>
          <w:iCs/>
          <w:i/>
        </w:rPr>
        <w:t xml:space="preserve">vasa nivāse</w:t>
      </w:r>
      <w:r>
        <w:t xml:space="preserve"> </w:t>
      </w:r>
      <w:r>
        <w:t xml:space="preserve">with the</w:t>
      </w:r>
      <w:r>
        <w:t xml:space="preserve"> </w:t>
      </w:r>
      <w:r>
        <w:rPr>
          <w:iCs/>
          <w:i/>
        </w:rPr>
        <w:t xml:space="preserve">u</w:t>
      </w:r>
      <w:r>
        <w:t xml:space="preserve">-affix; the discussion of the</w:t>
      </w:r>
      <w:r>
        <w:t xml:space="preserve"> </w:t>
      </w:r>
      <w:r>
        <w:rPr>
          <w:iCs/>
          <w:i/>
        </w:rPr>
        <w:t xml:space="preserve">ṅīṣ</w:t>
      </w:r>
      <w:r>
        <w:t xml:space="preserve"> </w:t>
      </w:r>
      <w:r>
        <w:t xml:space="preserve">after</w:t>
      </w:r>
      <w:r>
        <w:t xml:space="preserve"> </w:t>
      </w:r>
      <w:r>
        <w:rPr>
          <w:iCs/>
          <w:i/>
        </w:rPr>
        <w:t xml:space="preserve">u</w:t>
      </w:r>
      <w:r>
        <w:t xml:space="preserve">-ending adjectives (Kā. 4-1-44, vārttika 1 [?]);</w:t>
      </w:r>
      <w:r>
        <w:t xml:space="preserve"> </w:t>
      </w:r>
      <w:r>
        <w:rPr>
          <w:iCs/>
          <w:i/>
        </w:rPr>
        <w:t xml:space="preserve">svarājyam</w:t>
      </w:r>
      <w:r>
        <w:t xml:space="preserve"> </w:t>
      </w:r>
      <w:r>
        <w:t xml:space="preserve">— final-udātta of the compound’s last member.”</w:t>
      </w:r>
    </w:p>
    <w:bookmarkEnd w:id="133"/>
    <w:bookmarkStart w:id="134" w:name="page-106-pdf-121"/>
    <w:p>
      <w:pPr>
        <w:pStyle w:val="Heading3"/>
      </w:pPr>
      <w:r>
        <w:t xml:space="preserve">Page 106 (PDF 121)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प्रतिपदार्थः ॥ — Pratipadārtha of Rik 84.10</w:t>
      </w:r>
      <w:r>
        <w:t xml:space="preserve"> </w:t>
      </w:r>
      <w:r>
        <w:rPr>
          <w:iCs/>
          <w:i/>
        </w:rPr>
        <w:t xml:space="preserve">(Kannada)</w:t>
      </w:r>
    </w:p>
    <w:p>
      <w:pPr>
        <w:numPr>
          <w:ilvl w:val="0"/>
          <w:numId w:val="1134"/>
        </w:numPr>
        <w:pStyle w:val="Compact"/>
      </w:pPr>
      <w:r>
        <w:rPr>
          <w:bCs/>
          <w:b/>
        </w:rPr>
        <w:t xml:space="preserve">स्वादोः</w:t>
      </w:r>
      <w:r>
        <w:t xml:space="preserve"> </w:t>
      </w:r>
      <w:r>
        <w:t xml:space="preserve">—</w:t>
      </w:r>
      <w:r>
        <w:t xml:space="preserve"> </w:t>
      </w:r>
      <w:r>
        <w:t xml:space="preserve">“</w:t>
      </w:r>
      <w:r>
        <w:t xml:space="preserve">(sweet,) full of flavour</w:t>
      </w:r>
      <w:r>
        <w:t xml:space="preserve">”</w:t>
      </w:r>
    </w:p>
    <w:p>
      <w:pPr>
        <w:numPr>
          <w:ilvl w:val="0"/>
          <w:numId w:val="1134"/>
        </w:numPr>
        <w:pStyle w:val="Compact"/>
      </w:pPr>
      <w:r>
        <w:rPr>
          <w:bCs/>
          <w:b/>
        </w:rPr>
        <w:t xml:space="preserve">इत्था</w:t>
      </w:r>
      <w:r>
        <w:t xml:space="preserve"> </w:t>
      </w:r>
      <w:r>
        <w:t xml:space="preserve">—</w:t>
      </w:r>
      <w:r>
        <w:t xml:space="preserve"> </w:t>
      </w:r>
      <w:r>
        <w:t xml:space="preserve">“</w:t>
      </w:r>
      <w:r>
        <w:t xml:space="preserve">in this way</w:t>
      </w:r>
      <w:r>
        <w:t xml:space="preserve">”</w:t>
      </w:r>
    </w:p>
    <w:p>
      <w:pPr>
        <w:numPr>
          <w:ilvl w:val="0"/>
          <w:numId w:val="1134"/>
        </w:numPr>
        <w:pStyle w:val="Compact"/>
      </w:pPr>
      <w:r>
        <w:rPr>
          <w:bCs/>
          <w:b/>
        </w:rPr>
        <w:t xml:space="preserve">विषूवतः</w:t>
      </w:r>
      <w:r>
        <w:t xml:space="preserve"> </w:t>
      </w:r>
      <w:r>
        <w:t xml:space="preserve">—</w:t>
      </w:r>
      <w:r>
        <w:t xml:space="preserve"> </w:t>
      </w:r>
      <w:r>
        <w:t xml:space="preserve">“</w:t>
      </w:r>
      <w:r>
        <w:t xml:space="preserve">(in all sacrifices) pervading, prepared</w:t>
      </w:r>
      <w:r>
        <w:t xml:space="preserve">”</w:t>
      </w:r>
    </w:p>
    <w:p>
      <w:pPr>
        <w:numPr>
          <w:ilvl w:val="0"/>
          <w:numId w:val="1134"/>
        </w:numPr>
        <w:pStyle w:val="Compact"/>
      </w:pPr>
      <w:r>
        <w:rPr>
          <w:bCs/>
          <w:b/>
        </w:rPr>
        <w:t xml:space="preserve">मध्वः</w:t>
      </w:r>
      <w:r>
        <w:t xml:space="preserve"> </w:t>
      </w:r>
      <w:r>
        <w:t xml:space="preserve">—</w:t>
      </w:r>
      <w:r>
        <w:t xml:space="preserve"> </w:t>
      </w:r>
      <w:r>
        <w:t xml:space="preserve">“</w:t>
      </w:r>
      <w:r>
        <w:t xml:space="preserve">the sweet Soma juice</w:t>
      </w:r>
      <w:r>
        <w:t xml:space="preserve">”</w:t>
      </w:r>
    </w:p>
    <w:p>
      <w:pPr>
        <w:numPr>
          <w:ilvl w:val="0"/>
          <w:numId w:val="1134"/>
        </w:numPr>
        <w:pStyle w:val="Compact"/>
      </w:pPr>
      <w:r>
        <w:rPr>
          <w:bCs/>
          <w:b/>
        </w:rPr>
        <w:t xml:space="preserve">गौर्यः</w:t>
      </w:r>
      <w:r>
        <w:t xml:space="preserve"> </w:t>
      </w:r>
      <w:r>
        <w:t xml:space="preserve">—</w:t>
      </w:r>
      <w:r>
        <w:t xml:space="preserve"> </w:t>
      </w:r>
      <w:r>
        <w:t xml:space="preserve">“</w:t>
      </w:r>
      <w:r>
        <w:t xml:space="preserve">white-coloured cows</w:t>
      </w:r>
      <w:r>
        <w:t xml:space="preserve">”</w:t>
      </w:r>
    </w:p>
    <w:p>
      <w:pPr>
        <w:numPr>
          <w:ilvl w:val="0"/>
          <w:numId w:val="1134"/>
        </w:numPr>
        <w:pStyle w:val="Compact"/>
      </w:pPr>
      <w:r>
        <w:rPr>
          <w:bCs/>
          <w:b/>
        </w:rPr>
        <w:t xml:space="preserve">पिबन्ति</w:t>
      </w:r>
      <w:r>
        <w:t xml:space="preserve"> </w:t>
      </w:r>
      <w:r>
        <w:t xml:space="preserve">—</w:t>
      </w:r>
      <w:r>
        <w:t xml:space="preserve"> </w:t>
      </w:r>
      <w:r>
        <w:t xml:space="preserve">“</w:t>
      </w:r>
      <w:r>
        <w:t xml:space="preserve">drink</w:t>
      </w:r>
      <w:r>
        <w:t xml:space="preserve">”</w:t>
      </w:r>
    </w:p>
    <w:p>
      <w:pPr>
        <w:numPr>
          <w:ilvl w:val="0"/>
          <w:numId w:val="1134"/>
        </w:numPr>
        <w:pStyle w:val="Compact"/>
      </w:pPr>
      <w:r>
        <w:rPr>
          <w:bCs/>
          <w:b/>
        </w:rPr>
        <w:t xml:space="preserve">याः</w:t>
      </w:r>
      <w:r>
        <w:t xml:space="preserve"> </w:t>
      </w:r>
      <w:r>
        <w:t xml:space="preserve">—</w:t>
      </w:r>
      <w:r>
        <w:t xml:space="preserve"> </w:t>
      </w:r>
      <w:r>
        <w:t xml:space="preserve">“</w:t>
      </w:r>
      <w:r>
        <w:t xml:space="preserve">which cows</w:t>
      </w:r>
      <w:r>
        <w:t xml:space="preserve">”</w:t>
      </w:r>
    </w:p>
    <w:p>
      <w:pPr>
        <w:numPr>
          <w:ilvl w:val="0"/>
          <w:numId w:val="1134"/>
        </w:numPr>
        <w:pStyle w:val="Compact"/>
      </w:pPr>
      <w:r>
        <w:rPr>
          <w:bCs/>
          <w:b/>
        </w:rPr>
        <w:t xml:space="preserve">शोभसे</w:t>
      </w:r>
      <w:r>
        <w:t xml:space="preserve"> </w:t>
      </w:r>
      <w:r>
        <w:t xml:space="preserve">—</w:t>
      </w:r>
      <w:r>
        <w:t xml:space="preserve"> </w:t>
      </w:r>
      <w:r>
        <w:t xml:space="preserve">“</w:t>
      </w:r>
      <w:r>
        <w:t xml:space="preserve">(for their) splendour</w:t>
      </w:r>
      <w:r>
        <w:t xml:space="preserve">”</w:t>
      </w:r>
    </w:p>
    <w:p>
      <w:pPr>
        <w:numPr>
          <w:ilvl w:val="0"/>
          <w:numId w:val="1134"/>
        </w:numPr>
        <w:pStyle w:val="Compact"/>
      </w:pPr>
      <w:r>
        <w:rPr>
          <w:bCs/>
          <w:b/>
        </w:rPr>
        <w:t xml:space="preserve">वृष्णा</w:t>
      </w:r>
      <w:r>
        <w:t xml:space="preserve"> </w:t>
      </w:r>
      <w:r>
        <w:t xml:space="preserve">—</w:t>
      </w:r>
      <w:r>
        <w:t xml:space="preserve"> </w:t>
      </w:r>
      <w:r>
        <w:t xml:space="preserve">“</w:t>
      </w:r>
      <w:r>
        <w:t xml:space="preserve">(by Indra who) fulfils (the desired objects)</w:t>
      </w:r>
      <w:r>
        <w:t xml:space="preserve">”</w:t>
      </w:r>
    </w:p>
    <w:p>
      <w:pPr>
        <w:numPr>
          <w:ilvl w:val="0"/>
          <w:numId w:val="1134"/>
        </w:numPr>
        <w:pStyle w:val="Compact"/>
      </w:pPr>
      <w:r>
        <w:rPr>
          <w:bCs/>
          <w:b/>
        </w:rPr>
        <w:t xml:space="preserve">इन्द्रेण सयावरीः</w:t>
      </w:r>
      <w:r>
        <w:t xml:space="preserve"> </w:t>
      </w:r>
      <w:r>
        <w:t xml:space="preserve">—</w:t>
      </w:r>
      <w:r>
        <w:t xml:space="preserve"> </w:t>
      </w:r>
      <w:r>
        <w:t xml:space="preserve">“</w:t>
      </w:r>
      <w:r>
        <w:t xml:space="preserve">going together with Indra (following)</w:t>
      </w:r>
      <w:r>
        <w:t xml:space="preserve">”</w:t>
      </w:r>
    </w:p>
    <w:p>
      <w:pPr>
        <w:numPr>
          <w:ilvl w:val="0"/>
          <w:numId w:val="1134"/>
        </w:numPr>
        <w:pStyle w:val="Compact"/>
      </w:pPr>
      <w:r>
        <w:rPr>
          <w:bCs/>
          <w:b/>
        </w:rPr>
        <w:t xml:space="preserve">मदन्ति</w:t>
      </w:r>
      <w:r>
        <w:t xml:space="preserve"> </w:t>
      </w:r>
      <w:r>
        <w:t xml:space="preserve">—</w:t>
      </w:r>
      <w:r>
        <w:t xml:space="preserve"> </w:t>
      </w:r>
      <w:r>
        <w:t xml:space="preserve">“</w:t>
      </w:r>
      <w:r>
        <w:t xml:space="preserve">are satisfied. (Having drunk what remains of it, they are satisfied.)</w:t>
      </w:r>
      <w:r>
        <w:t xml:space="preserve">”</w:t>
      </w:r>
    </w:p>
    <w:p>
      <w:pPr>
        <w:numPr>
          <w:ilvl w:val="0"/>
          <w:numId w:val="1134"/>
        </w:numPr>
        <w:pStyle w:val="Compact"/>
      </w:pPr>
      <w:r>
        <w:rPr>
          <w:bCs/>
          <w:b/>
        </w:rPr>
        <w:t xml:space="preserve">वस्वीः</w:t>
      </w:r>
      <w:r>
        <w:t xml:space="preserve"> </w:t>
      </w:r>
      <w:r>
        <w:t xml:space="preserve">—</w:t>
      </w:r>
      <w:r>
        <w:t xml:space="preserve"> </w:t>
      </w:r>
      <w:r>
        <w:t xml:space="preserve">“</w:t>
      </w:r>
      <w:r>
        <w:t xml:space="preserve">(by giving milk) dwelling in their cow-sheds</w:t>
      </w:r>
      <w:r>
        <w:t xml:space="preserve">”</w:t>
      </w:r>
    </w:p>
    <w:p>
      <w:pPr>
        <w:numPr>
          <w:ilvl w:val="0"/>
          <w:numId w:val="1134"/>
        </w:numPr>
        <w:pStyle w:val="Compact"/>
      </w:pPr>
      <w:r>
        <w:rPr>
          <w:bCs/>
          <w:b/>
        </w:rPr>
        <w:t xml:space="preserve">स्वराज्यम् अनु</w:t>
      </w:r>
      <w:r>
        <w:t xml:space="preserve"> </w:t>
      </w:r>
      <w:r>
        <w:t xml:space="preserve">—</w:t>
      </w:r>
      <w:r>
        <w:t xml:space="preserve"> </w:t>
      </w:r>
      <w:r>
        <w:t xml:space="preserve">“</w:t>
      </w:r>
      <w:r>
        <w:t xml:space="preserve">(heeding) the sovereignty of their own (Indra)</w:t>
      </w:r>
      <w:r>
        <w:t xml:space="preserve">”</w:t>
      </w:r>
      <w:r>
        <w:t xml:space="preserve"> </w:t>
      </w:r>
      <w:r>
        <w:rPr>
          <w:iCs/>
          <w:i/>
        </w:rPr>
        <w:t xml:space="preserve">(the last clause,</w:t>
      </w:r>
      <w:r>
        <w:rPr>
          <w:iCs/>
          <w:i/>
        </w:rPr>
        <w:t xml:space="preserve"> </w:t>
      </w:r>
      <w:r>
        <w:rPr>
          <w:iCs/>
          <w:i/>
        </w:rPr>
        <w:t xml:space="preserve">“</w:t>
      </w:r>
      <w:r>
        <w:rPr>
          <w:iCs/>
          <w:i/>
        </w:rPr>
        <w:t xml:space="preserve">standing</w:t>
      </w:r>
      <w:r>
        <w:rPr>
          <w:iCs/>
          <w:i/>
        </w:rPr>
        <w:t xml:space="preserve">”</w:t>
      </w:r>
      <w:r>
        <w:rPr>
          <w:iCs/>
          <w:i/>
        </w:rPr>
        <w:t xml:space="preserve">, is added in the print in brackets)</w:t>
      </w:r>
      <w:r>
        <w:t xml:space="preserve">.</w:t>
      </w:r>
    </w:p>
    <w:p>
      <w:pPr>
        <w:pStyle w:val="FirstParagraph"/>
      </w:pPr>
      <w:r>
        <w:rPr>
          <w:bCs/>
          <w:b/>
        </w:rPr>
        <w:t xml:space="preserve">॥ भावार्थः ॥ — Bhāvārtha of Rik 84.10</w:t>
      </w:r>
      <w:r>
        <w:t xml:space="preserve"> </w:t>
      </w:r>
      <w:r>
        <w:rPr>
          <w:iCs/>
          <w:i/>
        </w:rPr>
        <w:t xml:space="preserve">(Kannada)</w:t>
      </w:r>
    </w:p>
    <w:p>
      <w:pPr>
        <w:pStyle w:val="BodyText"/>
      </w:pPr>
      <w:r>
        <w:t xml:space="preserve">“</w:t>
      </w:r>
      <w:r>
        <w:t xml:space="preserve">White-coloured cows drink the sweet Soma juice, full of flavour and pervading all sacrifices in one and the same way. The cows follow Indra, who fulfils their desired objects, in order that their splendour may grow; having drunk the Soma juice drunk by him, they obtain satisfaction. And, giving milk, they dwell in their cow-sheds, heeding the sovereignty of Indra, their own.</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white cows drink of the sweet Soma-juice prepared in every sacrifice ; the cows that go with bountiful Indra appear beautiful and are beneficient [sic] in accordance with his sovereignty.</w:t>
      </w:r>
      <w:r>
        <w:t xml:space="preserve">”</w:t>
      </w:r>
      <w:r>
        <w:t xml:space="preserve"> </w:t>
      </w:r>
      <w:r>
        <w:t xml:space="preserve">— as printed (</w:t>
      </w:r>
      <w:r>
        <w:t xml:space="preserve">“</w:t>
      </w:r>
      <w:r>
        <w:t xml:space="preserve">beneficient</w:t>
      </w:r>
      <w:r>
        <w:t xml:space="preserve">”</w:t>
      </w:r>
      <w:r>
        <w:t xml:space="preserve"> </w:t>
      </w:r>
      <w:r>
        <w:t xml:space="preserve">as printed [sic]).</w:t>
      </w:r>
    </w:p>
    <w:bookmarkEnd w:id="134"/>
    <w:bookmarkStart w:id="135" w:name="page-107-pdf-122"/>
    <w:p>
      <w:pPr>
        <w:pStyle w:val="Heading3"/>
      </w:pPr>
      <w:r>
        <w:t xml:space="preserve">Page 107 (PDF 122)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विशेषविषयगळु ॥ — Special Topics (Rik 84.10)</w:t>
      </w:r>
    </w:p>
    <w:p>
      <w:pPr>
        <w:pStyle w:val="BodyText"/>
      </w:pPr>
      <w:r>
        <w:t xml:space="preserve">“</w:t>
      </w:r>
      <w:r>
        <w:t xml:space="preserve">On the last day of the twenty-four-day sacrifice (</w:t>
      </w:r>
      <w:r>
        <w:rPr>
          <w:iCs/>
          <w:i/>
        </w:rPr>
        <w:t xml:space="preserve">cāturviṃśa</w:t>
      </w:r>
      <w:r>
        <w:t xml:space="preserve">), at the midday pressing, the priest called</w:t>
      </w:r>
      <w:r>
        <w:t xml:space="preserve"> </w:t>
      </w:r>
      <w:r>
        <w:rPr>
          <w:iCs/>
          <w:i/>
        </w:rPr>
        <w:t xml:space="preserve">Acchāvāka</w:t>
      </w:r>
      <w:r>
        <w:t xml:space="preserve"> </w:t>
      </w:r>
      <w:r>
        <w:t xml:space="preserve">may optionally recite the triad</w:t>
      </w:r>
      <w:r>
        <w:t xml:space="preserve"> </w:t>
      </w:r>
      <w:r>
        <w:rPr>
          <w:iCs/>
          <w:i/>
        </w:rPr>
        <w:t xml:space="preserve">svādor itthā viṣūvataḥ</w:t>
      </w:r>
      <w:r>
        <w:t xml:space="preserve"> </w:t>
      </w:r>
      <w:r>
        <w:t xml:space="preserve">(three Ṛks); this is explained in the Āśvalāyana Śrauta-sūtra, in the section</w:t>
      </w:r>
      <w:r>
        <w:t xml:space="preserve"> </w:t>
      </w:r>
      <w:r>
        <w:rPr>
          <w:iCs/>
          <w:i/>
        </w:rPr>
        <w:t xml:space="preserve">hotrakāṇām</w:t>
      </w:r>
      <w:r>
        <w:t xml:space="preserve">, by the sūtra</w:t>
      </w:r>
      <w:r>
        <w:t xml:space="preserve"> </w:t>
      </w:r>
      <w:r>
        <w:t xml:space="preserve">‘</w:t>
      </w:r>
      <w:r>
        <w:rPr>
          <w:iCs/>
          <w:i/>
        </w:rPr>
        <w:t xml:space="preserve">yaḥ satrāhā vicarṣaṇiḥ svādor itthā viṣūvataḥ</w:t>
      </w:r>
      <w:r>
        <w:t xml:space="preserve">’</w:t>
      </w:r>
      <w:r>
        <w:t xml:space="preserve"> </w:t>
      </w:r>
      <w:r>
        <w:t xml:space="preserve">(Āś. [7-4] [?]). And on the fifth day of the</w:t>
      </w:r>
      <w:r>
        <w:t xml:space="preserve"> </w:t>
      </w:r>
      <w:r>
        <w:rPr>
          <w:iCs/>
          <w:i/>
        </w:rPr>
        <w:t xml:space="preserve">Pṛṣṭhya</w:t>
      </w:r>
      <w:r>
        <w:t xml:space="preserve"> </w:t>
      </w:r>
      <w:r>
        <w:t xml:space="preserve">sacrifice the application of this triad (three Ṛks) is for the</w:t>
      </w:r>
      <w:r>
        <w:t xml:space="preserve"> </w:t>
      </w:r>
      <w:r>
        <w:rPr>
          <w:iCs/>
          <w:i/>
        </w:rPr>
        <w:t xml:space="preserve">niṣkevalya-śastra</w:t>
      </w:r>
      <w:r>
        <w:t xml:space="preserve"> </w:t>
      </w:r>
      <w:r>
        <w:t xml:space="preserve">mantras; this is explained in the Āśvalāyana Śrauta-sūtra in the section</w:t>
      </w:r>
      <w:r>
        <w:t xml:space="preserve"> </w:t>
      </w:r>
      <w:r>
        <w:rPr>
          <w:iCs/>
          <w:i/>
        </w:rPr>
        <w:t xml:space="preserve">stome vardhamāne</w:t>
      </w:r>
      <w:r>
        <w:t xml:space="preserve"> </w:t>
      </w:r>
      <w:r>
        <w:t xml:space="preserve">by the sūtra</w:t>
      </w:r>
      <w:r>
        <w:t xml:space="preserve"> </w:t>
      </w:r>
      <w:r>
        <w:t xml:space="preserve">‘</w:t>
      </w:r>
      <w:r>
        <w:rPr>
          <w:iCs/>
          <w:i/>
        </w:rPr>
        <w:t xml:space="preserve">svādor itthā viṣūvata upa no haribhiḥ sutam</w:t>
      </w:r>
      <w:r>
        <w:t xml:space="preserve">’</w:t>
      </w:r>
      <w:r>
        <w:t xml:space="preserve"> </w:t>
      </w:r>
      <w:r>
        <w:t xml:space="preserve">(Āś. [8-12] [?]).</w:t>
      </w:r>
      <w:r>
        <w:t xml:space="preserve">”</w:t>
      </w:r>
    </w:p>
    <w:p>
      <w:pPr>
        <w:numPr>
          <w:ilvl w:val="0"/>
          <w:numId w:val="1135"/>
        </w:numPr>
        <w:pStyle w:val="Compact"/>
      </w:pPr>
      <w:r>
        <w:rPr>
          <w:bCs/>
          <w:b/>
        </w:rPr>
        <w:t xml:space="preserve">विषूवतः</w:t>
      </w:r>
      <w:r>
        <w:t xml:space="preserve"> </w:t>
      </w:r>
      <w:r>
        <w:t xml:space="preserve">—</w:t>
      </w:r>
      <w:r>
        <w:t xml:space="preserve"> </w:t>
      </w:r>
      <w:r>
        <w:rPr>
          <w:iCs/>
          <w:i/>
        </w:rPr>
        <w:t xml:space="preserve">viṣḷ vyāptau; sarvayajñeṣu vyāptiyuktasya</w:t>
      </w:r>
      <w:r>
        <w:t xml:space="preserve"> </w:t>
      </w:r>
      <w:r>
        <w:t xml:space="preserve">—</w:t>
      </w:r>
      <w:r>
        <w:t xml:space="preserve"> </w:t>
      </w:r>
      <w:r>
        <w:t xml:space="preserve">“</w:t>
      </w:r>
      <w:r>
        <w:t xml:space="preserve">pervading all sacrifices: that is, prepared in all sacrifices for offering to the gods.</w:t>
      </w:r>
      <w:r>
        <w:t xml:space="preserve">”</w:t>
      </w:r>
    </w:p>
    <w:p>
      <w:pPr>
        <w:numPr>
          <w:ilvl w:val="0"/>
          <w:numId w:val="1135"/>
        </w:numPr>
        <w:pStyle w:val="Compact"/>
      </w:pPr>
      <w:r>
        <w:rPr>
          <w:bCs/>
          <w:b/>
        </w:rPr>
        <w:t xml:space="preserve">मध्वः</w:t>
      </w:r>
      <w:r>
        <w:t xml:space="preserve"> </w:t>
      </w:r>
      <w:r>
        <w:t xml:space="preserve">—</w:t>
      </w:r>
      <w:r>
        <w:t xml:space="preserve"> </w:t>
      </w:r>
      <w:r>
        <w:t xml:space="preserve">“</w:t>
      </w:r>
      <w:r>
        <w:t xml:space="preserve">of the sweet portion of Soma juice. Although the word</w:t>
      </w:r>
      <w:r>
        <w:t xml:space="preserve"> </w:t>
      </w:r>
      <w:r>
        <w:rPr>
          <w:iCs/>
          <w:i/>
        </w:rPr>
        <w:t xml:space="preserve">somasya</w:t>
      </w:r>
      <w:r>
        <w:t xml:space="preserve"> </w:t>
      </w:r>
      <w:r>
        <w:t xml:space="preserve">is not here, for the word</w:t>
      </w:r>
      <w:r>
        <w:t xml:space="preserve"> </w:t>
      </w:r>
      <w:r>
        <w:rPr>
          <w:iCs/>
          <w:i/>
        </w:rPr>
        <w:t xml:space="preserve">madhvaḥ</w:t>
      </w:r>
      <w:r>
        <w:t xml:space="preserve"> </w:t>
      </w:r>
      <w:r>
        <w:t xml:space="preserve">the sense</w:t>
      </w:r>
      <w:r>
        <w:t xml:space="preserve"> </w:t>
      </w:r>
      <w:r>
        <w:t xml:space="preserve">‘</w:t>
      </w:r>
      <w:r>
        <w:t xml:space="preserve">tasty Soma juice</w:t>
      </w:r>
      <w:r>
        <w:t xml:space="preserve">’</w:t>
      </w:r>
      <w:r>
        <w:t xml:space="preserve"> </w:t>
      </w:r>
      <w:r>
        <w:t xml:space="preserve">is to be given. To indicate the sense of Soma juice the use of the word</w:t>
      </w:r>
      <w:r>
        <w:t xml:space="preserve"> </w:t>
      </w:r>
      <w:r>
        <w:rPr>
          <w:iCs/>
          <w:i/>
        </w:rPr>
        <w:t xml:space="preserve">madhu</w:t>
      </w:r>
      <w:r>
        <w:t xml:space="preserve"> </w:t>
      </w:r>
      <w:r>
        <w:t xml:space="preserve">alone is conventional in the Ṛgveda.</w:t>
      </w:r>
      <w:r>
        <w:t xml:space="preserve">”</w:t>
      </w:r>
    </w:p>
    <w:p>
      <w:pPr>
        <w:numPr>
          <w:ilvl w:val="0"/>
          <w:numId w:val="1135"/>
        </w:numPr>
        <w:pStyle w:val="Compact"/>
      </w:pPr>
      <w:r>
        <w:rPr>
          <w:bCs/>
          <w:b/>
        </w:rPr>
        <w:t xml:space="preserve">गौर्यः</w:t>
      </w:r>
      <w:r>
        <w:t xml:space="preserve"> </w:t>
      </w:r>
      <w:r>
        <w:t xml:space="preserve">—</w:t>
      </w:r>
      <w:r>
        <w:t xml:space="preserve"> </w:t>
      </w:r>
      <w:r>
        <w:rPr>
          <w:iCs/>
          <w:i/>
        </w:rPr>
        <w:t xml:space="preserve">gauravarṇā gāvaḥ</w:t>
      </w:r>
      <w:r>
        <w:t xml:space="preserve"> </w:t>
      </w:r>
      <w:r>
        <w:t xml:space="preserve">—</w:t>
      </w:r>
      <w:r>
        <w:t xml:space="preserve"> </w:t>
      </w:r>
      <w:r>
        <w:t xml:space="preserve">“</w:t>
      </w:r>
      <w:r>
        <w:t xml:space="preserve">white-coloured cows; or cows of auspicious (bright) colour.</w:t>
      </w:r>
      <w:r>
        <w:t xml:space="preserve">”</w:t>
      </w:r>
    </w:p>
    <w:p>
      <w:pPr>
        <w:numPr>
          <w:ilvl w:val="0"/>
          <w:numId w:val="1135"/>
        </w:numPr>
        <w:pStyle w:val="Compact"/>
      </w:pPr>
      <w:r>
        <w:rPr>
          <w:bCs/>
          <w:b/>
        </w:rPr>
        <w:t xml:space="preserve">सयावरीः</w:t>
      </w:r>
      <w:r>
        <w:t xml:space="preserve"> </w:t>
      </w:r>
      <w:r>
        <w:t xml:space="preserve">—</w:t>
      </w:r>
      <w:r>
        <w:t xml:space="preserve"> </w:t>
      </w:r>
      <w:r>
        <w:rPr>
          <w:iCs/>
          <w:i/>
        </w:rPr>
        <w:t xml:space="preserve">sahagacchantyaḥ</w:t>
      </w:r>
      <w:r>
        <w:t xml:space="preserve"> </w:t>
      </w:r>
      <w:r>
        <w:t xml:space="preserve">—</w:t>
      </w:r>
      <w:r>
        <w:t xml:space="preserve"> </w:t>
      </w:r>
      <w:r>
        <w:t xml:space="preserve">“</w:t>
      </w:r>
      <w:r>
        <w:t xml:space="preserve">going together with Indra, being with Indra.</w:t>
      </w:r>
      <w:r>
        <w:t xml:space="preserve">”</w:t>
      </w:r>
    </w:p>
    <w:p>
      <w:pPr>
        <w:numPr>
          <w:ilvl w:val="0"/>
          <w:numId w:val="1135"/>
        </w:numPr>
        <w:pStyle w:val="Compact"/>
      </w:pPr>
      <w:r>
        <w:rPr>
          <w:bCs/>
          <w:b/>
        </w:rPr>
        <w:t xml:space="preserve">वृष्णा</w:t>
      </w:r>
      <w:r>
        <w:t xml:space="preserve"> </w:t>
      </w:r>
      <w:r>
        <w:t xml:space="preserve">—</w:t>
      </w:r>
      <w:r>
        <w:t xml:space="preserve"> </w:t>
      </w:r>
      <w:r>
        <w:rPr>
          <w:iCs/>
          <w:i/>
        </w:rPr>
        <w:t xml:space="preserve">kāmābhivarṣakeṇa</w:t>
      </w:r>
      <w:r>
        <w:t xml:space="preserve"> </w:t>
      </w:r>
      <w:r>
        <w:t xml:space="preserve">—</w:t>
      </w:r>
      <w:r>
        <w:t xml:space="preserve"> </w:t>
      </w:r>
      <w:r>
        <w:t xml:space="preserve">“</w:t>
      </w:r>
      <w:r>
        <w:t xml:space="preserve">from Indra, who showers desired things.</w:t>
      </w:r>
      <w:r>
        <w:t xml:space="preserve">”</w:t>
      </w:r>
    </w:p>
    <w:p>
      <w:pPr>
        <w:numPr>
          <w:ilvl w:val="0"/>
          <w:numId w:val="1135"/>
        </w:numPr>
        <w:pStyle w:val="Compact"/>
      </w:pPr>
      <w:r>
        <w:rPr>
          <w:bCs/>
          <w:b/>
        </w:rPr>
        <w:t xml:space="preserve">वस्वीः</w:t>
      </w:r>
      <w:r>
        <w:t xml:space="preserve"> </w:t>
      </w:r>
      <w:r>
        <w:t xml:space="preserve">—</w:t>
      </w:r>
      <w:r>
        <w:t xml:space="preserve"> </w:t>
      </w:r>
      <w:r>
        <w:rPr>
          <w:iCs/>
          <w:i/>
        </w:rPr>
        <w:t xml:space="preserve">vasa nivāse; payaḥpradānena nivāsakāriṇyaḥ</w:t>
      </w:r>
      <w:r>
        <w:t xml:space="preserve"> </w:t>
      </w:r>
      <w:r>
        <w:t xml:space="preserve">—</w:t>
      </w:r>
      <w:r>
        <w:t xml:space="preserve"> </w:t>
      </w:r>
      <w:r>
        <w:t xml:space="preserve">“</w:t>
      </w:r>
      <w:r>
        <w:t xml:space="preserve">dwelling (in the cow-sheds); by giving milk they make what is favourable to dwelling. Hence the cows are called</w:t>
      </w:r>
      <w:r>
        <w:t xml:space="preserve"> </w:t>
      </w:r>
      <w:r>
        <w:rPr>
          <w:iCs/>
          <w:i/>
        </w:rPr>
        <w:t xml:space="preserve">vasvīḥ</w:t>
      </w:r>
      <w:r>
        <w:t xml:space="preserve">.</w:t>
      </w:r>
      <w:r>
        <w:t xml:space="preserve">”</w:t>
      </w:r>
    </w:p>
    <w:p>
      <w:pPr>
        <w:numPr>
          <w:ilvl w:val="0"/>
          <w:numId w:val="1135"/>
        </w:numPr>
        <w:pStyle w:val="Compact"/>
      </w:pPr>
      <w:r>
        <w:rPr>
          <w:bCs/>
          <w:b/>
        </w:rPr>
        <w:t xml:space="preserve">स्वराज्यम्</w:t>
      </w:r>
      <w:r>
        <w:t xml:space="preserve"> </w:t>
      </w:r>
      <w:r>
        <w:t xml:space="preserve">—</w:t>
      </w:r>
      <w:r>
        <w:t xml:space="preserve"> </w:t>
      </w:r>
      <w:r>
        <w:t xml:space="preserve">“</w:t>
      </w:r>
      <w:r>
        <w:t xml:space="preserve">what</w:t>
      </w:r>
      <w:r>
        <w:t xml:space="preserve"> </w:t>
      </w:r>
      <w:r>
        <w:rPr>
          <w:iCs/>
          <w:i/>
        </w:rPr>
        <w:t xml:space="preserve">svarājya</w:t>
      </w:r>
      <w:r>
        <w:t xml:space="preserve"> </w:t>
      </w:r>
      <w:r>
        <w:t xml:space="preserve">means here the bhāṣyakāra has not stated clearly. He explains:</w:t>
      </w:r>
      <w:r>
        <w:t xml:space="preserve"> </w:t>
      </w:r>
      <w:r>
        <w:t xml:space="preserve">‘</w:t>
      </w:r>
      <w:r>
        <w:t xml:space="preserve">These cows, by giving milk, are the means of providing habitation.</w:t>
      </w:r>
      <w:r>
        <w:t xml:space="preserve">’</w:t>
      </w:r>
      <w:r>
        <w:t xml:space="preserve"> </w:t>
      </w:r>
      <w:r>
        <w:t xml:space="preserve">Under Indra’s overlordship, cows giving milk at will are suitable for people to dwell by; this prosperous sovereignty may be said to be in Indra’s nourishing. At the end of this Ṛk and of the next two Ṛks the words</w:t>
      </w:r>
      <w:r>
        <w:t xml:space="preserve"> </w:t>
      </w:r>
      <w:r>
        <w:rPr>
          <w:iCs/>
          <w:i/>
        </w:rPr>
        <w:t xml:space="preserve">vasvīr anu svarājyam</w:t>
      </w:r>
      <w:r>
        <w:t xml:space="preserve"> </w:t>
      </w:r>
      <w:r>
        <w:t xml:space="preserve">are read again and again; in these usages the ṛṣi’s intention is not clear.</w:t>
      </w:r>
      <w:r>
        <w:t xml:space="preserve">”</w:t>
      </w:r>
    </w:p>
    <w:p>
      <w:r>
        <w:pict>
          <v:rect style="width:0;height:1.5pt" o:hralign="center" o:hrstd="t" o:hr="t"/>
        </w:pict>
      </w:r>
    </w:p>
    <w:bookmarkEnd w:id="135"/>
    <w:bookmarkStart w:id="136" w:name="page-108-pdf-123"/>
    <w:p>
      <w:pPr>
        <w:pStyle w:val="Heading3"/>
      </w:pPr>
      <w:r>
        <w:t xml:space="preserve">Page 108 (PDF 123)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व्याकरणप्रक्रिया ॥ — Vyākaraṇa-prakriyā (Rik 84.10)</w:t>
      </w:r>
      <w:r>
        <w:t xml:space="preserve"> </w:t>
      </w:r>
      <w:r>
        <w:rPr>
          <w:iCs/>
          <w:i/>
        </w:rPr>
        <w:t xml:space="preserve">(grammar page, noted briefly; runs to p. 109)</w:t>
      </w:r>
    </w:p>
    <w:p>
      <w:pPr>
        <w:numPr>
          <w:ilvl w:val="0"/>
          <w:numId w:val="1136"/>
        </w:numPr>
        <w:pStyle w:val="Compact"/>
      </w:pPr>
      <w:r>
        <w:rPr>
          <w:bCs/>
          <w:b/>
        </w:rPr>
        <w:t xml:space="preserve">विषूवतः</w:t>
      </w:r>
      <w:r>
        <w:t xml:space="preserve"> </w:t>
      </w:r>
      <w:r>
        <w:t xml:space="preserve">— the root</w:t>
      </w:r>
      <w:r>
        <w:t xml:space="preserve"> </w:t>
      </w:r>
      <w:r>
        <w:rPr>
          <w:iCs/>
          <w:i/>
        </w:rPr>
        <w:t xml:space="preserve">viṣḷ vyāptau</w:t>
      </w:r>
      <w:r>
        <w:t xml:space="preserve">; the Uṇādi affix</w:t>
      </w:r>
      <w:r>
        <w:t xml:space="preserve"> </w:t>
      </w:r>
      <w:r>
        <w:rPr>
          <w:iCs/>
          <w:i/>
        </w:rPr>
        <w:t xml:space="preserve">ku</w:t>
      </w:r>
      <w:r>
        <w:t xml:space="preserve">; because it is</w:t>
      </w:r>
      <w:r>
        <w:t xml:space="preserve"> </w:t>
      </w:r>
      <w:r>
        <w:rPr>
          <w:iCs/>
          <w:i/>
        </w:rPr>
        <w:t xml:space="preserve">k</w:t>
      </w:r>
      <w:r>
        <w:t xml:space="preserve">-marked, no guṇa of the light penultimate; the word</w:t>
      </w:r>
      <w:r>
        <w:t xml:space="preserve"> </w:t>
      </w:r>
      <w:r>
        <w:rPr>
          <w:iCs/>
          <w:i/>
        </w:rPr>
        <w:t xml:space="preserve">viṣu</w:t>
      </w:r>
      <w:r>
        <w:t xml:space="preserve">.</w:t>
      </w:r>
      <w:r>
        <w:t xml:space="preserve"> </w:t>
      </w:r>
      <w:r>
        <w:rPr>
          <w:iCs/>
          <w:i/>
        </w:rPr>
        <w:t xml:space="preserve">Viṣuḥ asya asti iti viṣūvat</w:t>
      </w:r>
      <w:r>
        <w:t xml:space="preserve">: by</w:t>
      </w:r>
      <w:r>
        <w:t xml:space="preserve"> </w:t>
      </w:r>
      <w:r>
        <w:t xml:space="preserve">“</w:t>
      </w:r>
      <w:r>
        <w:t xml:space="preserve">tad asyāsty asminn iti</w:t>
      </w:r>
      <w:r>
        <w:t xml:space="preserve">”</w:t>
      </w:r>
      <w:r>
        <w:t xml:space="preserve"> </w:t>
      </w:r>
      <w:r>
        <w:t xml:space="preserve">(Pā. Sū. 5-2-94)</w:t>
      </w:r>
      <w:r>
        <w:t xml:space="preserve"> </w:t>
      </w:r>
      <w:r>
        <w:rPr>
          <w:iCs/>
          <w:i/>
        </w:rPr>
        <w:t xml:space="preserve">matup</w:t>
      </w:r>
      <w:r>
        <w:t xml:space="preserve">; by</w:t>
      </w:r>
      <w:r>
        <w:t xml:space="preserve"> </w:t>
      </w:r>
      <w:r>
        <w:rPr>
          <w:iCs/>
          <w:i/>
        </w:rPr>
        <w:t xml:space="preserve">vyatyaya</w:t>
      </w:r>
      <w:r>
        <w:t xml:space="preserve">, though no cause is present,</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by</w:t>
      </w:r>
      <w:r>
        <w:t xml:space="preserve"> </w:t>
      </w:r>
      <w:r>
        <w:t xml:space="preserve">“</w:t>
      </w:r>
      <w:r>
        <w:t xml:space="preserve">hrasvanuḍbhyāṃ matup</w:t>
      </w:r>
      <w:r>
        <w:t xml:space="preserve">”</w:t>
      </w:r>
      <w:r>
        <w:t xml:space="preserve"> </w:t>
      </w:r>
      <w:r>
        <w:t xml:space="preserve">(Pā. Sū. 6-1-176) since it follows a short vowel,</w:t>
      </w:r>
      <w:r>
        <w:t xml:space="preserve"> </w:t>
      </w:r>
      <w:r>
        <w:rPr>
          <w:iCs/>
          <w:i/>
        </w:rPr>
        <w:t xml:space="preserve">matup</w:t>
      </w:r>
      <w:r>
        <w:t xml:space="preserve"> </w:t>
      </w:r>
      <w:r>
        <w:t xml:space="preserve">is udātta; by</w:t>
      </w:r>
      <w:r>
        <w:t xml:space="preserve"> </w:t>
      </w:r>
      <w:r>
        <w:t xml:space="preserve">“</w:t>
      </w:r>
      <w:r>
        <w:t xml:space="preserve">anyeṣām api dṛśyate</w:t>
      </w:r>
      <w:r>
        <w:t xml:space="preserve">”</w:t>
      </w:r>
      <w:r>
        <w:t xml:space="preserve"> </w:t>
      </w:r>
      <w:r>
        <w:t xml:space="preserve">(Pā. Sū. 6-3-137) the first part of</w:t>
      </w:r>
      <w:r>
        <w:t xml:space="preserve"> </w:t>
      </w:r>
      <w:r>
        <w:rPr>
          <w:iCs/>
          <w:i/>
        </w:rPr>
        <w:t xml:space="preserve">matup</w:t>
      </w:r>
      <w:r>
        <w:t xml:space="preserve"> </w:t>
      </w:r>
      <w:r>
        <w:t xml:space="preserve">is lengthened in the Saṃhitā; in the sixth-case singular</w:t>
      </w:r>
      <w:r>
        <w:t xml:space="preserve"> </w:t>
      </w:r>
      <w:r>
        <w:rPr>
          <w:iCs/>
          <w:i/>
        </w:rPr>
        <w:t xml:space="preserve">viṣūvataḥ</w:t>
      </w:r>
      <w:r>
        <w:t xml:space="preserve"> </w:t>
      </w:r>
      <w:r>
        <w:t xml:space="preserve">results.</w:t>
      </w:r>
    </w:p>
    <w:p>
      <w:pPr>
        <w:numPr>
          <w:ilvl w:val="0"/>
          <w:numId w:val="1136"/>
        </w:numPr>
        <w:pStyle w:val="Compact"/>
      </w:pPr>
      <w:r>
        <w:rPr>
          <w:bCs/>
          <w:b/>
        </w:rPr>
        <w:t xml:space="preserve">मध्वः</w:t>
      </w:r>
      <w:r>
        <w:t xml:space="preserve"> </w:t>
      </w:r>
      <w:r>
        <w:t xml:space="preserve">—</w:t>
      </w:r>
      <w:r>
        <w:t xml:space="preserve"> </w:t>
      </w:r>
      <w:r>
        <w:rPr>
          <w:iCs/>
          <w:i/>
        </w:rPr>
        <w:t xml:space="preserve">madhu+jas</w:t>
      </w:r>
      <w:r>
        <w:t xml:space="preserve"> </w:t>
      </w:r>
      <w:r>
        <w:t xml:space="preserve">[as printed; sixth-case singular is meant]. When the sixth-case singular follows, by the word</w:t>
      </w:r>
      <w:r>
        <w:t xml:space="preserve"> </w:t>
      </w:r>
      <w:r>
        <w:rPr>
          <w:iCs/>
          <w:i/>
        </w:rPr>
        <w:t xml:space="preserve">vā</w:t>
      </w:r>
      <w:r>
        <w:t xml:space="preserve"> </w:t>
      </w:r>
      <w:r>
        <w:t xml:space="preserve">of</w:t>
      </w:r>
      <w:r>
        <w:t xml:space="preserve"> </w:t>
      </w:r>
      <w:r>
        <w:t xml:space="preserve">“</w:t>
      </w:r>
      <w:r>
        <w:t xml:space="preserve">jasādiṣu chandasi vāvacanam</w:t>
      </w:r>
      <w:r>
        <w:t xml:space="preserve">”</w:t>
      </w:r>
      <w:r>
        <w:t xml:space="preserve"> </w:t>
      </w:r>
      <w:r>
        <w:t xml:space="preserve">(vārttika) the</w:t>
      </w:r>
      <w:r>
        <w:t xml:space="preserve"> </w:t>
      </w:r>
      <w:r>
        <w:rPr>
          <w:iCs/>
          <w:i/>
        </w:rPr>
        <w:t xml:space="preserve">u</w:t>
      </w:r>
      <w:r>
        <w:t xml:space="preserve"> </w:t>
      </w:r>
      <w:r>
        <w:t xml:space="preserve">does not take guṇa as it would by</w:t>
      </w:r>
      <w:r>
        <w:t xml:space="preserve"> </w:t>
      </w:r>
      <w:r>
        <w:t xml:space="preserve">“</w:t>
      </w:r>
      <w:r>
        <w:t xml:space="preserve">gher ṅiti</w:t>
      </w:r>
      <w:r>
        <w:t xml:space="preserve">”</w:t>
      </w:r>
      <w:r>
        <w:t xml:space="preserve"> </w:t>
      </w:r>
      <w:r>
        <w:t xml:space="preserve">(Pā. Sū. 7-3-111); since guṇa is absent,</w:t>
      </w:r>
      <w:r>
        <w:t xml:space="preserve"> </w:t>
      </w:r>
      <w:r>
        <w:rPr>
          <w:iCs/>
          <w:i/>
        </w:rPr>
        <w:t xml:space="preserve">yaṇ</w:t>
      </w:r>
      <w:r>
        <w:t xml:space="preserve"> </w:t>
      </w:r>
      <w:r>
        <w:t xml:space="preserve">for the</w:t>
      </w:r>
      <w:r>
        <w:t xml:space="preserve"> </w:t>
      </w:r>
      <w:r>
        <w:rPr>
          <w:iCs/>
          <w:i/>
        </w:rPr>
        <w:t xml:space="preserve">ik</w:t>
      </w:r>
      <w:r>
        <w:t xml:space="preserve"> </w:t>
      </w:r>
      <w:r>
        <w:t xml:space="preserve">by</w:t>
      </w:r>
      <w:r>
        <w:t xml:space="preserve"> </w:t>
      </w:r>
      <w:r>
        <w:t xml:space="preserve">“</w:t>
      </w:r>
      <w:r>
        <w:t xml:space="preserve">iko yaṇaci</w:t>
      </w:r>
      <w:r>
        <w:t xml:space="preserve">”</w:t>
      </w:r>
      <w:r>
        <w:t xml:space="preserve"> </w:t>
      </w:r>
      <w:r>
        <w:t xml:space="preserve">(Pā. Sū. 6-1-77);</w:t>
      </w:r>
      <w:r>
        <w:t xml:space="preserve"> </w:t>
      </w:r>
      <w:r>
        <w:rPr>
          <w:iCs/>
          <w:i/>
        </w:rPr>
        <w:t xml:space="preserve">ru</w:t>
      </w:r>
      <w:r>
        <w:t xml:space="preserve"> </w:t>
      </w:r>
      <w:r>
        <w:t xml:space="preserve">and visarga for the</w:t>
      </w:r>
      <w:r>
        <w:t xml:space="preserve"> </w:t>
      </w:r>
      <w:r>
        <w:rPr>
          <w:iCs/>
          <w:i/>
        </w:rPr>
        <w:t xml:space="preserve">s</w:t>
      </w:r>
      <w:r>
        <w:t xml:space="preserve"> </w:t>
      </w:r>
      <w:r>
        <w:t xml:space="preserve">of the affix:</w:t>
      </w:r>
      <w:r>
        <w:t xml:space="preserve"> </w:t>
      </w:r>
      <w:r>
        <w:rPr>
          <w:iCs/>
          <w:i/>
        </w:rPr>
        <w:t xml:space="preserve">madhvaḥ</w:t>
      </w:r>
      <w:r>
        <w:t xml:space="preserve">. Since</w:t>
      </w:r>
      <w:r>
        <w:t xml:space="preserve"> </w:t>
      </w:r>
      <w:r>
        <w:t xml:space="preserve">“</w:t>
      </w:r>
      <w:r>
        <w:t xml:space="preserve">kriyāgrahaṇaṃ kartavyam</w:t>
      </w:r>
      <w:r>
        <w:t xml:space="preserve">”</w:t>
      </w:r>
      <w:r>
        <w:t xml:space="preserve"> </w:t>
      </w:r>
      <w:r>
        <w:t xml:space="preserve">is said in the bhāṣya, even though the root</w:t>
      </w:r>
      <w:r>
        <w:t xml:space="preserve"> </w:t>
      </w:r>
      <w:r>
        <w:rPr>
          <w:iCs/>
          <w:i/>
        </w:rPr>
        <w:t xml:space="preserve">dā</w:t>
      </w:r>
      <w:r>
        <w:t xml:space="preserve"> </w:t>
      </w:r>
      <w:r>
        <w:t xml:space="preserve">is absent, here the object takes</w:t>
      </w:r>
      <w:r>
        <w:t xml:space="preserve"> </w:t>
      </w:r>
      <w:r>
        <w:rPr>
          <w:iCs/>
          <w:i/>
        </w:rPr>
        <w:t xml:space="preserve">sampradāna</w:t>
      </w:r>
      <w:r>
        <w:t xml:space="preserve">-designation, and so the sixth case arises in the sense of the fourth.</w:t>
      </w:r>
    </w:p>
    <w:p>
      <w:pPr>
        <w:numPr>
          <w:ilvl w:val="0"/>
          <w:numId w:val="1136"/>
        </w:numPr>
        <w:pStyle w:val="Compact"/>
      </w:pPr>
      <w:r>
        <w:rPr>
          <w:bCs/>
          <w:b/>
        </w:rPr>
        <w:t xml:space="preserve">पिबन्ति</w:t>
      </w:r>
      <w:r>
        <w:t xml:space="preserve"> </w:t>
      </w:r>
      <w:r>
        <w:t xml:space="preserve">— the root</w:t>
      </w:r>
      <w:r>
        <w:t xml:space="preserve"> </w:t>
      </w:r>
      <w:r>
        <w:rPr>
          <w:iCs/>
          <w:i/>
        </w:rPr>
        <w:t xml:space="preserve">pā pāne</w:t>
      </w:r>
      <w:r>
        <w:t xml:space="preserve">;</w:t>
      </w:r>
      <w:r>
        <w:t xml:space="preserve"> </w:t>
      </w:r>
      <w:r>
        <w:rPr>
          <w:iCs/>
          <w:i/>
        </w:rPr>
        <w:t xml:space="preserve">laṭ</w:t>
      </w:r>
      <w:r>
        <w:t xml:space="preserve">, third person plural; by</w:t>
      </w:r>
      <w:r>
        <w:t xml:space="preserve"> </w:t>
      </w:r>
      <w:r>
        <w:t xml:space="preserve">“</w:t>
      </w:r>
      <w:r>
        <w:t xml:space="preserve">pāghrādhmāsthā…</w:t>
      </w:r>
      <w:r>
        <w:t xml:space="preserve">”</w:t>
      </w:r>
      <w:r>
        <w:t xml:space="preserve"> </w:t>
      </w:r>
      <w:r>
        <w:t xml:space="preserve">(Pā. Sū. 7-3-78)</w:t>
      </w:r>
      <w:r>
        <w:t xml:space="preserve"> </w:t>
      </w:r>
      <w:r>
        <w:rPr>
          <w:iCs/>
          <w:i/>
        </w:rPr>
        <w:t xml:space="preserve">piba</w:t>
      </w:r>
      <w:r>
        <w:t xml:space="preserve"> </w:t>
      </w:r>
      <w:r>
        <w:t xml:space="preserve">is the substitute;</w:t>
      </w:r>
      <w:r>
        <w:t xml:space="preserve"> </w:t>
      </w:r>
      <w:r>
        <w:rPr>
          <w:iCs/>
          <w:i/>
        </w:rPr>
        <w:t xml:space="preserve">anta</w:t>
      </w:r>
      <w:r>
        <w:t xml:space="preserve"> </w:t>
      </w:r>
      <w:r>
        <w:t xml:space="preserve">for</w:t>
      </w:r>
      <w:r>
        <w:t xml:space="preserve"> </w:t>
      </w:r>
      <w:r>
        <w:rPr>
          <w:iCs/>
          <w:i/>
        </w:rPr>
        <w:t xml:space="preserve">jhi</w:t>
      </w:r>
      <w:r>
        <w:t xml:space="preserve">; since an</w:t>
      </w:r>
      <w:r>
        <w:t xml:space="preserve"> </w:t>
      </w:r>
      <w:r>
        <w:rPr>
          <w:iCs/>
          <w:i/>
        </w:rPr>
        <w:t xml:space="preserve">atiṅanta</w:t>
      </w:r>
      <w:r>
        <w:t xml:space="preserve"> </w:t>
      </w:r>
      <w:r>
        <w:t xml:space="preserve">precedes, nighāta accent.</w:t>
      </w:r>
    </w:p>
    <w:p>
      <w:pPr>
        <w:numPr>
          <w:ilvl w:val="0"/>
          <w:numId w:val="1136"/>
        </w:numPr>
        <w:pStyle w:val="Compact"/>
      </w:pPr>
      <w:r>
        <w:rPr>
          <w:bCs/>
          <w:b/>
        </w:rPr>
        <w:t xml:space="preserve">गौर्यः</w:t>
      </w:r>
      <w:r>
        <w:t xml:space="preserve"> </w:t>
      </w:r>
      <w:r>
        <w:t xml:space="preserve">—</w:t>
      </w:r>
      <w:r>
        <w:t xml:space="preserve"> </w:t>
      </w:r>
      <w:r>
        <w:t xml:space="preserve">“</w:t>
      </w:r>
      <w:r>
        <w:t xml:space="preserve">ṣiḍgaurādibhyaś ca</w:t>
      </w:r>
      <w:r>
        <w:t xml:space="preserve">”</w:t>
      </w:r>
      <w:r>
        <w:t xml:space="preserve"> </w:t>
      </w:r>
      <w:r>
        <w:t xml:space="preserve">(Pā. Sū. 4-1-41)</w:t>
      </w:r>
      <w:r>
        <w:t xml:space="preserve"> </w:t>
      </w:r>
      <w:r>
        <w:rPr>
          <w:iCs/>
          <w:i/>
        </w:rPr>
        <w:t xml:space="preserve">ṅīṣ</w:t>
      </w:r>
      <w:r>
        <w:t xml:space="preserve"> </w:t>
      </w:r>
      <w:r>
        <w:t xml:space="preserve">in the feminine;</w:t>
      </w:r>
      <w:r>
        <w:t xml:space="preserve"> </w:t>
      </w:r>
      <w:r>
        <w:t xml:space="preserve">“</w:t>
      </w:r>
      <w:r>
        <w:t xml:space="preserve">yasyeti ca</w:t>
      </w:r>
      <w:r>
        <w:t xml:space="preserve">”</w:t>
      </w:r>
      <w:r>
        <w:t xml:space="preserve"> </w:t>
      </w:r>
      <w:r>
        <w:t xml:space="preserve">drops the</w:t>
      </w:r>
      <w:r>
        <w:t xml:space="preserve"> </w:t>
      </w:r>
      <w:r>
        <w:rPr>
          <w:iCs/>
          <w:i/>
        </w:rPr>
        <w:t xml:space="preserve">a</w:t>
      </w:r>
      <w:r>
        <w:t xml:space="preserve">; with</w:t>
      </w:r>
      <w:r>
        <w:t xml:space="preserve"> </w:t>
      </w:r>
      <w:r>
        <w:rPr>
          <w:iCs/>
          <w:i/>
        </w:rPr>
        <w:t xml:space="preserve">gaurī+jas</w:t>
      </w:r>
      <w:r>
        <w:t xml:space="preserve">,</w:t>
      </w:r>
      <w:r>
        <w:t xml:space="preserve"> </w:t>
      </w:r>
      <w:r>
        <w:t xml:space="preserve">“</w:t>
      </w:r>
      <w:r>
        <w:t xml:space="preserve">dīrghāj jasi ca</w:t>
      </w:r>
      <w:r>
        <w:t xml:space="preserve">”</w:t>
      </w:r>
      <w:r>
        <w:t xml:space="preserve"> </w:t>
      </w:r>
      <w:r>
        <w:t xml:space="preserve">(Pā. Sū. 6-1-[?]) forbids the single prior long; so</w:t>
      </w:r>
      <w:r>
        <w:t xml:space="preserve"> </w:t>
      </w:r>
      <w:r>
        <w:rPr>
          <w:iCs/>
          <w:i/>
        </w:rPr>
        <w:t xml:space="preserve">yaṇ</w:t>
      </w:r>
      <w:r>
        <w:t xml:space="preserve">; then, since the udātta</w:t>
      </w:r>
      <w:r>
        <w:t xml:space="preserve"> </w:t>
      </w:r>
      <w:r>
        <w:rPr>
          <w:iCs/>
          <w:i/>
        </w:rPr>
        <w:t xml:space="preserve">ī</w:t>
      </w:r>
      <w:r>
        <w:t xml:space="preserve"> </w:t>
      </w:r>
      <w:r>
        <w:t xml:space="preserve">is replaced by</w:t>
      </w:r>
      <w:r>
        <w:t xml:space="preserve"> </w:t>
      </w:r>
      <w:r>
        <w:rPr>
          <w:iCs/>
          <w:i/>
        </w:rPr>
        <w:t xml:space="preserve">yaṇ</w:t>
      </w:r>
      <w:r>
        <w:t xml:space="preserve">, by</w:t>
      </w:r>
      <w:r>
        <w:t xml:space="preserve"> </w:t>
      </w:r>
      <w:r>
        <w:t xml:space="preserve">“</w:t>
      </w:r>
      <w:r>
        <w:t xml:space="preserve">udāttasvaritayor yaṇaḥ svaritoʼnudāttasya</w:t>
      </w:r>
      <w:r>
        <w:t xml:space="preserve">”</w:t>
      </w:r>
      <w:r>
        <w:t xml:space="preserve"> </w:t>
      </w:r>
      <w:r>
        <w:t xml:space="preserve">(Pā. Sū. 8-2-4) the anudātta of the case-ending</w:t>
      </w:r>
      <w:r>
        <w:t xml:space="preserve"> </w:t>
      </w:r>
      <w:r>
        <w:rPr>
          <w:iCs/>
          <w:i/>
        </w:rPr>
        <w:t xml:space="preserve">jas</w:t>
      </w:r>
      <w:r>
        <w:t xml:space="preserve"> </w:t>
      </w:r>
      <w:r>
        <w:t xml:space="preserve">that follows becomes svarita.</w:t>
      </w:r>
    </w:p>
    <w:p>
      <w:pPr>
        <w:numPr>
          <w:ilvl w:val="0"/>
          <w:numId w:val="1136"/>
        </w:numPr>
        <w:pStyle w:val="Compact"/>
      </w:pPr>
      <w:r>
        <w:rPr>
          <w:bCs/>
          <w:b/>
        </w:rPr>
        <w:t xml:space="preserve">सयावरीः</w:t>
      </w:r>
      <w:r>
        <w:t xml:space="preserve"> </w:t>
      </w:r>
      <w:r>
        <w:t xml:space="preserve">— the root</w:t>
      </w:r>
      <w:r>
        <w:t xml:space="preserve"> </w:t>
      </w:r>
      <w:r>
        <w:rPr>
          <w:iCs/>
          <w:i/>
        </w:rPr>
        <w:t xml:space="preserve">yā prāpaṇe</w:t>
      </w:r>
      <w:r>
        <w:t xml:space="preserve">; by</w:t>
      </w:r>
      <w:r>
        <w:t xml:space="preserve"> </w:t>
      </w:r>
      <w:r>
        <w:t xml:space="preserve">“</w:t>
      </w:r>
      <w:r>
        <w:t xml:space="preserve">āto maninkvanipvanipaś ca</w:t>
      </w:r>
      <w:r>
        <w:t xml:space="preserve">”</w:t>
      </w:r>
      <w:r>
        <w:t xml:space="preserve"> </w:t>
      </w:r>
      <w:r>
        <w:t xml:space="preserve">(Pā. Sū. 3-2-74) the affix</w:t>
      </w:r>
      <w:r>
        <w:t xml:space="preserve"> </w:t>
      </w:r>
      <w:r>
        <w:rPr>
          <w:iCs/>
          <w:i/>
        </w:rPr>
        <w:t xml:space="preserve">vanip</w:t>
      </w:r>
      <w:r>
        <w:t xml:space="preserve">; in the feminine by</w:t>
      </w:r>
      <w:r>
        <w:t xml:space="preserve"> </w:t>
      </w:r>
      <w:r>
        <w:t xml:space="preserve">“</w:t>
      </w:r>
      <w:r>
        <w:t xml:space="preserve">vano ra ca</w:t>
      </w:r>
      <w:r>
        <w:t xml:space="preserve">”</w:t>
      </w:r>
      <w:r>
        <w:t xml:space="preserve"> </w:t>
      </w:r>
      <w:r>
        <w:t xml:space="preserve">(Pā. Sū. 4-1-7)</w:t>
      </w:r>
      <w:r>
        <w:t xml:space="preserve"> </w:t>
      </w:r>
      <w:r>
        <w:rPr>
          <w:iCs/>
          <w:i/>
        </w:rPr>
        <w:t xml:space="preserve">ṅīp</w:t>
      </w:r>
      <w:r>
        <w:t xml:space="preserve"> </w:t>
      </w:r>
      <w:r>
        <w:t xml:space="preserve">and</w:t>
      </w:r>
      <w:r>
        <w:t xml:space="preserve"> </w:t>
      </w:r>
      <w:r>
        <w:rPr>
          <w:iCs/>
          <w:i/>
        </w:rPr>
        <w:t xml:space="preserve">r</w:t>
      </w:r>
      <w:r>
        <w:t xml:space="preserve"> </w:t>
      </w:r>
      <w:r>
        <w:t xml:space="preserve">for the</w:t>
      </w:r>
      <w:r>
        <w:t xml:space="preserve"> </w:t>
      </w:r>
      <w:r>
        <w:rPr>
          <w:iCs/>
          <w:i/>
        </w:rPr>
        <w:t xml:space="preserve">n</w:t>
      </w:r>
      <w:r>
        <w:t xml:space="preserve">;</w:t>
      </w:r>
      <w:r>
        <w:t xml:space="preserve"> </w:t>
      </w:r>
      <w:r>
        <w:rPr>
          <w:iCs/>
          <w:i/>
        </w:rPr>
        <w:t xml:space="preserve">saha yāntyaḥ sayāvaryaḥ</w:t>
      </w:r>
      <w:r>
        <w:t xml:space="preserve">; with</w:t>
      </w:r>
      <w:r>
        <w:t xml:space="preserve"> </w:t>
      </w:r>
      <w:r>
        <w:rPr>
          <w:iCs/>
          <w:i/>
        </w:rPr>
        <w:t xml:space="preserve">jas</w:t>
      </w:r>
      <w:r>
        <w:t xml:space="preserve">, by</w:t>
      </w:r>
      <w:r>
        <w:t xml:space="preserve"> </w:t>
      </w:r>
      <w:r>
        <w:t xml:space="preserve">“</w:t>
      </w:r>
      <w:r>
        <w:t xml:space="preserve">supāṃ suluk-pūrvasavarṇa…</w:t>
      </w:r>
      <w:r>
        <w:t xml:space="preserve">”</w:t>
      </w:r>
      <w:r>
        <w:t xml:space="preserve"> </w:t>
      </w:r>
      <w:r>
        <w:t xml:space="preserve">the lengthening;</w:t>
      </w:r>
      <w:r>
        <w:t xml:space="preserve"> </w:t>
      </w:r>
      <w:r>
        <w:rPr>
          <w:iCs/>
          <w:i/>
        </w:rPr>
        <w:t xml:space="preserve">vanip</w:t>
      </w:r>
      <w:r>
        <w:t xml:space="preserve"> </w:t>
      </w:r>
      <w:r>
        <w:t xml:space="preserve">is</w:t>
      </w:r>
      <w:r>
        <w:t xml:space="preserve"> </w:t>
      </w:r>
      <w:r>
        <w:rPr>
          <w:iCs/>
          <w:i/>
        </w:rPr>
        <w:t xml:space="preserve">pit</w:t>
      </w:r>
      <w:r>
        <w:t xml:space="preserve"> </w:t>
      </w:r>
      <w:r>
        <w:t xml:space="preserve">so it is anudātta; the root-accent remains; by</w:t>
      </w:r>
      <w:r>
        <w:t xml:space="preserve"> </w:t>
      </w:r>
      <w:r>
        <w:t xml:space="preserve">“</w:t>
      </w:r>
      <w:r>
        <w:t xml:space="preserve">gatikārakopapadāt kṛt</w:t>
      </w:r>
      <w:r>
        <w:t xml:space="preserve">”</w:t>
      </w:r>
      <w:r>
        <w:t xml:space="preserve"> </w:t>
      </w:r>
      <w:r>
        <w:t xml:space="preserve">(Pā. Sū. 6-2-139) the first member keeps its natural accent in the compound.</w:t>
      </w:r>
    </w:p>
    <w:p>
      <w:pPr>
        <w:numPr>
          <w:ilvl w:val="0"/>
          <w:numId w:val="1136"/>
        </w:numPr>
        <w:pStyle w:val="Compact"/>
      </w:pPr>
      <w:r>
        <w:rPr>
          <w:bCs/>
          <w:b/>
        </w:rPr>
        <w:t xml:space="preserve">मदन्ति</w:t>
      </w:r>
      <w:r>
        <w:t xml:space="preserve"> </w:t>
      </w:r>
      <w:r>
        <w:t xml:space="preserve">— the root</w:t>
      </w:r>
      <w:r>
        <w:t xml:space="preserve"> </w:t>
      </w:r>
      <w:r>
        <w:rPr>
          <w:iCs/>
          <w:i/>
        </w:rPr>
        <w:t xml:space="preserve">madī harṣe</w:t>
      </w:r>
      <w:r>
        <w:t xml:space="preserve">,</w:t>
      </w:r>
      <w:r>
        <w:t xml:space="preserve"> </w:t>
      </w:r>
      <w:r>
        <w:rPr>
          <w:iCs/>
          <w:i/>
        </w:rPr>
        <w:t xml:space="preserve">divādi</w:t>
      </w:r>
      <w:r>
        <w:t xml:space="preserve">;</w:t>
      </w:r>
      <w:r>
        <w:t xml:space="preserve"> </w:t>
      </w:r>
      <w:r>
        <w:rPr>
          <w:iCs/>
          <w:i/>
        </w:rPr>
        <w:t xml:space="preserve">laṭ</w:t>
      </w:r>
      <w:r>
        <w:t xml:space="preserve">, third person plural;</w:t>
      </w:r>
      <w:r>
        <w:t xml:space="preserve"> </w:t>
      </w:r>
      <w:r>
        <w:rPr>
          <w:iCs/>
          <w:i/>
        </w:rPr>
        <w:t xml:space="preserve">śyan</w:t>
      </w:r>
      <w:r>
        <w:t xml:space="preserve"> </w:t>
      </w:r>
      <w:r>
        <w:t xml:space="preserve">is to arise, but by</w:t>
      </w:r>
      <w:r>
        <w:t xml:space="preserve"> </w:t>
      </w:r>
      <w:r>
        <w:t xml:space="preserve">“</w:t>
      </w:r>
      <w:r>
        <w:t xml:space="preserve">vyatyayo bahulam</w:t>
      </w:r>
      <w:r>
        <w:t xml:space="preserve">”</w:t>
      </w:r>
      <w:r>
        <w:t xml:space="preserve"> </w:t>
      </w:r>
      <w:r>
        <w:rPr>
          <w:iCs/>
          <w:i/>
        </w:rPr>
        <w:t xml:space="preserve">śap</w:t>
      </w:r>
      <w:r>
        <w:t xml:space="preserve">; since</w:t>
      </w:r>
      <w:r>
        <w:t xml:space="preserve"> </w:t>
      </w:r>
      <w:r>
        <w:rPr>
          <w:iCs/>
          <w:i/>
        </w:rPr>
        <w:t xml:space="preserve">yaḥ</w:t>
      </w:r>
      <w:r>
        <w:t xml:space="preserve"> </w:t>
      </w:r>
      <w:r>
        <w:t xml:space="preserve">[</w:t>
      </w:r>
      <w:r>
        <w:rPr>
          <w:iCs/>
          <w:i/>
        </w:rPr>
        <w:t xml:space="preserve">yāḥ</w:t>
      </w:r>
      <w:r>
        <w:t xml:space="preserve">] was in the previous pāda by connection, by</w:t>
      </w:r>
      <w:r>
        <w:t xml:space="preserve"> </w:t>
      </w:r>
      <w:r>
        <w:t xml:space="preserve">“</w:t>
      </w:r>
      <w:r>
        <w:t xml:space="preserve">yad dhṛttān nityam</w:t>
      </w:r>
      <w:r>
        <w:t xml:space="preserve">”</w:t>
      </w:r>
      <w:r>
        <w:t xml:space="preserve"> </w:t>
      </w:r>
      <w:r>
        <w:t xml:space="preserve">(Pā. Sū. 8-1-66) the nighāta is barred, so by the root-accent it is initial-udātta.</w:t>
      </w:r>
    </w:p>
    <w:bookmarkEnd w:id="136"/>
    <w:bookmarkStart w:id="137" w:name="page-109-pdf-124"/>
    <w:p>
      <w:pPr>
        <w:pStyle w:val="Heading3"/>
      </w:pPr>
      <w:r>
        <w:t xml:space="preserve">Page 109 (PDF 124)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84.10, concluded:</w:t>
      </w:r>
    </w:p>
    <w:p>
      <w:pPr>
        <w:numPr>
          <w:ilvl w:val="0"/>
          <w:numId w:val="1137"/>
        </w:numPr>
        <w:pStyle w:val="Compact"/>
      </w:pPr>
      <w:r>
        <w:rPr>
          <w:bCs/>
          <w:b/>
        </w:rPr>
        <w:t xml:space="preserve">शोभसे</w:t>
      </w:r>
      <w:r>
        <w:t xml:space="preserve"> </w:t>
      </w:r>
      <w:r>
        <w:t xml:space="preserve">— the root</w:t>
      </w:r>
      <w:r>
        <w:t xml:space="preserve"> </w:t>
      </w:r>
      <w:r>
        <w:rPr>
          <w:iCs/>
          <w:i/>
        </w:rPr>
        <w:t xml:space="preserve">śubha dīptau</w:t>
      </w:r>
      <w:r>
        <w:t xml:space="preserve">; in the sense of the infinitive (</w:t>
      </w:r>
      <w:r>
        <w:rPr>
          <w:iCs/>
          <w:i/>
        </w:rPr>
        <w:t xml:space="preserve">tumun</w:t>
      </w:r>
      <w:r>
        <w:t xml:space="preserve">), by</w:t>
      </w:r>
      <w:r>
        <w:t xml:space="preserve"> </w:t>
      </w:r>
      <w:r>
        <w:t xml:space="preserve">“</w:t>
      </w:r>
      <w:r>
        <w:t xml:space="preserve">tumarthe sesenasen…</w:t>
      </w:r>
      <w:r>
        <w:t xml:space="preserve">”</w:t>
      </w:r>
      <w:r>
        <w:t xml:space="preserve"> </w:t>
      </w:r>
      <w:r>
        <w:t xml:space="preserve">[as read:</w:t>
      </w:r>
      <w:r>
        <w:t xml:space="preserve"> </w:t>
      </w:r>
      <w:r>
        <w:t xml:space="preserve">“</w:t>
      </w:r>
      <w:r>
        <w:t xml:space="preserve">tumarthe sesenasenasekasenasadhyaisadhyaiśadhyaikadhyaikhānkhy…</w:t>
      </w:r>
      <w:r>
        <w:t xml:space="preserve">”</w:t>
      </w:r>
      <w:r>
        <w:t xml:space="preserve">, Pā. Sū. 3-4-9] the affix</w:t>
      </w:r>
      <w:r>
        <w:t xml:space="preserve"> </w:t>
      </w:r>
      <w:r>
        <w:rPr>
          <w:iCs/>
          <w:i/>
        </w:rPr>
        <w:t xml:space="preserve">se</w:t>
      </w:r>
      <w:r>
        <w:t xml:space="preserve">; by the affix-accent the word</w:t>
      </w:r>
      <w:r>
        <w:t xml:space="preserve"> </w:t>
      </w:r>
      <w:r>
        <w:rPr>
          <w:iCs/>
          <w:i/>
        </w:rPr>
        <w:t xml:space="preserve">śobhase</w:t>
      </w:r>
      <w:r>
        <w:t xml:space="preserve"> </w:t>
      </w:r>
      <w:r>
        <w:t xml:space="preserve">is as stated.</w:t>
      </w:r>
    </w:p>
    <w:p>
      <w:pPr>
        <w:numPr>
          <w:ilvl w:val="0"/>
          <w:numId w:val="1137"/>
        </w:numPr>
        <w:pStyle w:val="Compact"/>
      </w:pPr>
      <w:r>
        <w:rPr>
          <w:bCs/>
          <w:b/>
        </w:rPr>
        <w:t xml:space="preserve">वस्वीः</w:t>
      </w:r>
      <w:r>
        <w:t xml:space="preserve"> </w:t>
      </w:r>
      <w:r>
        <w:t xml:space="preserve">— the root</w:t>
      </w:r>
      <w:r>
        <w:t xml:space="preserve"> </w:t>
      </w:r>
      <w:r>
        <w:rPr>
          <w:iCs/>
          <w:i/>
        </w:rPr>
        <w:t xml:space="preserve">vasa nivāse</w:t>
      </w:r>
      <w:r>
        <w:t xml:space="preserve">; by</w:t>
      </w:r>
      <w:r>
        <w:t xml:space="preserve"> </w:t>
      </w:r>
      <w:r>
        <w:t xml:space="preserve">“</w:t>
      </w:r>
      <w:r>
        <w:t xml:space="preserve">śvasvasnihi…</w:t>
      </w:r>
      <w:r>
        <w:t xml:space="preserve">”</w:t>
      </w:r>
      <w:r>
        <w:t xml:space="preserve"> </w:t>
      </w:r>
      <w:r>
        <w:t xml:space="preserve">[as read:</w:t>
      </w:r>
      <w:r>
        <w:t xml:space="preserve"> </w:t>
      </w:r>
      <w:r>
        <w:t xml:space="preserve">“</w:t>
      </w:r>
      <w:r>
        <w:t xml:space="preserve">kṛsṛbhṛvṛśīṅ…</w:t>
      </w:r>
      <w:r>
        <w:t xml:space="preserve">”</w:t>
      </w:r>
      <w:r>
        <w:t xml:space="preserve">, Uṇ. Sū. 1-[10] [?]] the affix</w:t>
      </w:r>
      <w:r>
        <w:t xml:space="preserve"> </w:t>
      </w:r>
      <w:r>
        <w:rPr>
          <w:iCs/>
          <w:i/>
        </w:rPr>
        <w:t xml:space="preserve">u</w:t>
      </w:r>
      <w:r>
        <w:t xml:space="preserve">; with</w:t>
      </w:r>
      <w:r>
        <w:t xml:space="preserve"> </w:t>
      </w:r>
      <w:r>
        <w:t xml:space="preserve">“</w:t>
      </w:r>
      <w:r>
        <w:t xml:space="preserve">nit</w:t>
      </w:r>
      <w:r>
        <w:t xml:space="preserve">”</w:t>
      </w:r>
      <w:r>
        <w:t xml:space="preserve"> </w:t>
      </w:r>
      <w:r>
        <w:t xml:space="preserve">continuing, by</w:t>
      </w:r>
      <w:r>
        <w:t xml:space="preserve"> </w:t>
      </w:r>
      <w:r>
        <w:t xml:space="preserve">“</w:t>
      </w:r>
      <w:r>
        <w:t xml:space="preserve">dhātvaḥ nit</w:t>
      </w:r>
      <w:r>
        <w:t xml:space="preserve">”</w:t>
      </w:r>
      <w:r>
        <w:t xml:space="preserve"> </w:t>
      </w:r>
      <w:r>
        <w:t xml:space="preserve">[as read:</w:t>
      </w:r>
      <w:r>
        <w:t xml:space="preserve"> </w:t>
      </w:r>
      <w:r>
        <w:t xml:space="preserve">“</w:t>
      </w:r>
      <w:r>
        <w:t xml:space="preserve">dhātoḥ nit</w:t>
      </w:r>
      <w:r>
        <w:t xml:space="preserve">”</w:t>
      </w:r>
      <w:r>
        <w:t xml:space="preserve">, Pā. Sū. 6-1-[?]] it is initial-udātta, so</w:t>
      </w:r>
      <w:r>
        <w:t xml:space="preserve"> </w:t>
      </w:r>
      <w:r>
        <w:rPr>
          <w:iCs/>
          <w:i/>
        </w:rPr>
        <w:t xml:space="preserve">vasu</w:t>
      </w:r>
      <w:r>
        <w:t xml:space="preserve"> </w:t>
      </w:r>
      <w:r>
        <w:t xml:space="preserve">is initial-udātta. In the feminine, by the statement</w:t>
      </w:r>
      <w:r>
        <w:t xml:space="preserve"> </w:t>
      </w:r>
      <w:r>
        <w:t xml:space="preserve">“</w:t>
      </w:r>
      <w:r>
        <w:t xml:space="preserve">vāto guṇavacanāt</w:t>
      </w:r>
      <w:r>
        <w:t xml:space="preserve">”</w:t>
      </w:r>
      <w:r>
        <w:t xml:space="preserve"> </w:t>
      </w:r>
      <w:r>
        <w:t xml:space="preserve">— the</w:t>
      </w:r>
      <w:r>
        <w:t xml:space="preserve"> </w:t>
      </w:r>
      <w:r>
        <w:rPr>
          <w:iCs/>
          <w:i/>
        </w:rPr>
        <w:t xml:space="preserve">ṅīṣ</w:t>
      </w:r>
      <w:r>
        <w:t xml:space="preserve"> </w:t>
      </w:r>
      <w:r>
        <w:t xml:space="preserve">affix is to be said to come after a</w:t>
      </w:r>
      <w:r>
        <w:t xml:space="preserve"> </w:t>
      </w:r>
      <w:r>
        <w:rPr>
          <w:iCs/>
          <w:i/>
        </w:rPr>
        <w:t xml:space="preserve">guṇavacana</w:t>
      </w:r>
      <w:r>
        <w:t xml:space="preserve"> </w:t>
      </w:r>
      <w:r>
        <w:t xml:space="preserve">word with initial udātta —</w:t>
      </w:r>
      <w:r>
        <w:t xml:space="preserve"> </w:t>
      </w:r>
      <w:r>
        <w:t xml:space="preserve">“</w:t>
      </w:r>
      <w:r>
        <w:t xml:space="preserve">guṇavacanāt ṅīṣ ādyudāttārtham</w:t>
      </w:r>
      <w:r>
        <w:t xml:space="preserve">”</w:t>
      </w:r>
      <w:r>
        <w:t xml:space="preserve"> </w:t>
      </w:r>
      <w:r>
        <w:t xml:space="preserve">(Kā. 4-1-44, vārttika 1 [?])</w:t>
      </w:r>
      <w:r>
        <w:t xml:space="preserve"> </w:t>
      </w:r>
      <w:r>
        <w:rPr>
          <w:iCs/>
          <w:i/>
        </w:rPr>
        <w:t xml:space="preserve">ṅīṣ</w:t>
      </w:r>
      <w:r>
        <w:t xml:space="preserve"> </w:t>
      </w:r>
      <w:r>
        <w:t xml:space="preserve">comes and is initial-udātta; with</w:t>
      </w:r>
      <w:r>
        <w:t xml:space="preserve"> </w:t>
      </w:r>
      <w:r>
        <w:rPr>
          <w:iCs/>
          <w:i/>
        </w:rPr>
        <w:t xml:space="preserve">vasvī+jas</w:t>
      </w:r>
      <w:r>
        <w:t xml:space="preserve">, by</w:t>
      </w:r>
      <w:r>
        <w:t xml:space="preserve"> </w:t>
      </w:r>
      <w:r>
        <w:t xml:space="preserve">“</w:t>
      </w:r>
      <w:r>
        <w:t xml:space="preserve">vā chandasi</w:t>
      </w:r>
      <w:r>
        <w:t xml:space="preserve">”</w:t>
      </w:r>
      <w:r>
        <w:t xml:space="preserve"> </w:t>
      </w:r>
      <w:r>
        <w:t xml:space="preserve">(Pā. Sū. 6-1-106) the single prior long form (optional).</w:t>
      </w:r>
    </w:p>
    <w:p>
      <w:pPr>
        <w:numPr>
          <w:ilvl w:val="0"/>
          <w:numId w:val="1137"/>
        </w:numPr>
        <w:pStyle w:val="Compact"/>
      </w:pPr>
      <w:r>
        <w:rPr>
          <w:bCs/>
          <w:b/>
        </w:rPr>
        <w:t xml:space="preserve">स्वराज्यम्</w:t>
      </w:r>
      <w:r>
        <w:t xml:space="preserve"> </w:t>
      </w:r>
      <w:r>
        <w:t xml:space="preserve">—</w:t>
      </w:r>
      <w:r>
        <w:t xml:space="preserve"> </w:t>
      </w:r>
      <w:r>
        <w:rPr>
          <w:iCs/>
          <w:i/>
        </w:rPr>
        <w:t xml:space="preserve">svasya rājyaṃ svarājyam</w:t>
      </w:r>
      <w:r>
        <w:t xml:space="preserve">; by</w:t>
      </w:r>
      <w:r>
        <w:t xml:space="preserve"> </w:t>
      </w:r>
      <w:r>
        <w:t xml:space="preserve">“</w:t>
      </w:r>
      <w:r>
        <w:t xml:space="preserve">akarmadhāraye rājyam</w:t>
      </w:r>
      <w:r>
        <w:t xml:space="preserve">”</w:t>
      </w:r>
      <w:r>
        <w:t xml:space="preserve"> </w:t>
      </w:r>
      <w:r>
        <w:t xml:space="preserve">(Pā. Sū. 6-2-130) the final member is initial-udātta. ||10||</w:t>
      </w:r>
    </w:p>
    <w:p>
      <w:pPr>
        <w:pStyle w:val="FirstParagraph"/>
      </w:pPr>
      <w:r>
        <w:rPr>
          <w:iCs/>
          <w:i/>
        </w:rPr>
        <w:t xml:space="preserve">Grammar page, noted briefly; sūtra numerals tentative [?].</w:t>
      </w:r>
    </w:p>
    <w:p>
      <w:pPr>
        <w:pStyle w:val="BodyText"/>
      </w:pPr>
      <w:r>
        <w:rPr>
          <w:bCs/>
          <w:b/>
        </w:rPr>
        <w:t xml:space="preserve">॥ संहिताखण्डः ॥ — Saṃhitā text of Rik 84.11</w:t>
      </w:r>
    </w:p>
    <w:p>
      <w:pPr>
        <w:pStyle w:val="BlockText"/>
      </w:pPr>
      <w:r>
        <w:t xml:space="preserve">ता अस्य पृशनायुवः सोमं श्रीणन्ति पृश्नयः ।</w:t>
      </w:r>
      <w:r>
        <w:t xml:space="preserve"> </w:t>
      </w:r>
      <w:r>
        <w:t xml:space="preserve">प्रिया इन्द्रस्य धेनवो वज्रं हिन्वन्ति सायकं वस्वीरनु स्वराज्यम् ॥ ११ ॥</w:t>
      </w:r>
    </w:p>
    <w:p>
      <w:pPr>
        <w:pStyle w:val="FirstParagraph"/>
      </w:pPr>
      <w:r>
        <w:rPr>
          <w:iCs/>
          <w:i/>
        </w:rPr>
        <w:t xml:space="preserve">tā asya pṛśanāyuvaḥ somaṃ śrīṇanti pṛśnayaḥ |</w:t>
      </w:r>
      <w:r>
        <w:rPr>
          <w:iCs/>
          <w:i/>
        </w:rPr>
        <w:t xml:space="preserve"> </w:t>
      </w:r>
      <w:r>
        <w:rPr>
          <w:iCs/>
          <w:i/>
        </w:rPr>
        <w:t xml:space="preserve">priyā indrasya dhenavo vajraṃ hinvanti sāyakaṃ vasvīr anu svarājyam ||11||</w:t>
      </w:r>
    </w:p>
    <w:p>
      <w:pPr>
        <w:pStyle w:val="BodyText"/>
      </w:pPr>
      <w:r>
        <w:rPr>
          <w:bCs/>
          <w:b/>
        </w:rPr>
        <w:t xml:space="preserve">॥ पदपाठः ॥ — Pada-pāṭha</w:t>
      </w:r>
    </w:p>
    <w:p>
      <w:pPr>
        <w:pStyle w:val="BlockText"/>
      </w:pPr>
      <w:r>
        <w:t xml:space="preserve">ताः । अस्य । पृशनऽयुवः । सोमम् । श्रीणन्ति । पृश्नयः ।</w:t>
      </w:r>
      <w:r>
        <w:t xml:space="preserve"> </w:t>
      </w:r>
      <w:r>
        <w:t xml:space="preserve">प्रियाः । इन्द्रस्य । धेनवः । वज्रम् । हिन्वन्ति । सायकम् ।</w:t>
      </w:r>
      <w:r>
        <w:t xml:space="preserve"> </w:t>
      </w:r>
      <w:r>
        <w:t xml:space="preserve">वस्वीः । अनु । स्वऽराज्यम् ॥ ११ ॥</w:t>
      </w:r>
    </w:p>
    <w:p>
      <w:pPr>
        <w:pStyle w:val="FirstParagraph"/>
      </w:pPr>
      <w:r>
        <w:rPr>
          <w:iCs/>
          <w:i/>
        </w:rPr>
        <w:t xml:space="preserve">tāḥ | asya | pṛśana-yuvaḥ | somam | śrīṇanti | pṛśnayaḥ | priyāḥ | indrasya | dhenavaḥ | vajram | hinvanti | sāyakam | vasvīḥ | anu | sva-rājyam ||11||</w:t>
      </w:r>
    </w:p>
    <w:bookmarkEnd w:id="137"/>
    <w:bookmarkStart w:id="138" w:name="page-110-pdf-125"/>
    <w:p>
      <w:pPr>
        <w:pStyle w:val="Heading3"/>
      </w:pPr>
      <w:r>
        <w:t xml:space="preserve">Page 110 (PDF 125)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सायणभाष्यम् ॥ — Sāyaṇa’s bhāṣya of Rik 84.11</w:t>
      </w:r>
      <w:r>
        <w:t xml:space="preserve"> </w:t>
      </w:r>
      <w:r>
        <w:rPr>
          <w:iCs/>
          <w:i/>
        </w:rPr>
        <w:t xml:space="preserve">(Sanskrit in Kannada script; doubtful places [?])</w:t>
      </w:r>
    </w:p>
    <w:p>
      <w:pPr>
        <w:pStyle w:val="BlockText"/>
      </w:pPr>
      <w:r>
        <w:t xml:space="preserve">ताः पूर्वोक्ता अस्येन्द्रस्य पृशनायुवः स्पर्शनकामाः पृश्नयो नानावर्णा गाव इन्द्रेण पातव्यं सोमं पयसा श्रीणन्ति । मिश्रीकुर्वन्ति । इन्द्रस्य प्रियाः प्रीतिहेतुभूतास्ता धेनवः सायकं शत्रूणामन्तकारकं वज्रमायुधं हिन्वन्ति शत्रुषु प्रेरयन्ति । इन्द्रो यथा शत्रुषु वज्रं प्रेरयति तथेन्द्रस्य मुदमुत्पादयन्तीत्यर्थः । अन्यत्पूर्ववत् ॥ हिन्वन्ति । हिवि प्रीणनार्थः । इदित्वान्नुम् । सायकम् । षो अन्तकर्मणि । ण्वुल्त्वात्वे युगागमः ॥ ११ ॥</w:t>
      </w:r>
    </w:p>
    <w:p>
      <w:pPr>
        <w:pStyle w:val="FirstParagraph"/>
      </w:pPr>
      <w:r>
        <w:rPr>
          <w:iCs/>
          <w:i/>
        </w:rPr>
        <w:t xml:space="preserve">tāḥ pūrvoktā asyendrasya pṛśanāyuvaḥ sparśanakāmāḥ pṛśnayo nānāvarṇā gāva indreṇa pātavyaṃ somaṃ payasā śrīṇanti | miśrīkurvanti | indrasya priyāḥ prītihetubhūtās tā dhenavaḥ sāyakaṃ śatrūṇām antakārakaṃ vajram āyudhaṃ hinvanti śatruṣu prerayanti | indro yathā śatruṣu vajraṃ prerayati tathendrasya mudam utpādayantīty arthaḥ | anyat pūrvavat || hinvanti | hivi prīṇanārthaḥ | iditvān num | sāyakam | ṣo antakarmaṇi | ṇvultvātve yugāgamaḥ || 11 ||</w:t>
      </w:r>
    </w:p>
    <w:p>
      <w:pPr>
        <w:pStyle w:val="BodyText"/>
      </w:pPr>
      <w:r>
        <w:rPr>
          <w:iCs/>
          <w:i/>
        </w:rPr>
        <w:t xml:space="preserve">Sense:</w:t>
      </w:r>
      <w:r>
        <w:t xml:space="preserve"> </w:t>
      </w:r>
      <w:r>
        <w:t xml:space="preserve">“</w:t>
      </w:r>
      <w:r>
        <w:t xml:space="preserve">Those (cows) spoken of before, of this Indra,</w:t>
      </w:r>
      <w:r>
        <w:t xml:space="preserve"> </w:t>
      </w:r>
      <w:r>
        <w:rPr>
          <w:iCs/>
          <w:i/>
        </w:rPr>
        <w:t xml:space="preserve">pṛśanāyuvaḥ</w:t>
      </w:r>
      <w:r>
        <w:t xml:space="preserve"> </w:t>
      </w:r>
      <w:r>
        <w:t xml:space="preserve">— desirous of his touch —</w:t>
      </w:r>
      <w:r>
        <w:t xml:space="preserve"> </w:t>
      </w:r>
      <w:r>
        <w:rPr>
          <w:iCs/>
          <w:i/>
        </w:rPr>
        <w:t xml:space="preserve">pṛśnayaḥ</w:t>
      </w:r>
      <w:r>
        <w:t xml:space="preserve">, many-coloured cows,</w:t>
      </w:r>
      <w:r>
        <w:t xml:space="preserve"> </w:t>
      </w:r>
      <w:r>
        <w:rPr>
          <w:iCs/>
          <w:i/>
        </w:rPr>
        <w:t xml:space="preserve">śrīṇanti</w:t>
      </w:r>
      <w:r>
        <w:t xml:space="preserve"> </w:t>
      </w:r>
      <w:r>
        <w:t xml:space="preserve">— mingle with milk the Soma that is to be drunk by Indra. Those</w:t>
      </w:r>
      <w:r>
        <w:t xml:space="preserve"> </w:t>
      </w:r>
      <w:r>
        <w:rPr>
          <w:iCs/>
          <w:i/>
        </w:rPr>
        <w:t xml:space="preserve">dhenavaḥ</w:t>
      </w:r>
      <w:r>
        <w:t xml:space="preserve">, dear (</w:t>
      </w:r>
      <w:r>
        <w:rPr>
          <w:iCs/>
          <w:i/>
        </w:rPr>
        <w:t xml:space="preserve">priyāḥ</w:t>
      </w:r>
      <w:r>
        <w:t xml:space="preserve">) to Indra — the cause of his pleasure —</w:t>
      </w:r>
      <w:r>
        <w:t xml:space="preserve"> </w:t>
      </w:r>
      <w:r>
        <w:rPr>
          <w:iCs/>
          <w:i/>
        </w:rPr>
        <w:t xml:space="preserve">hinvanti</w:t>
      </w:r>
      <w:r>
        <w:t xml:space="preserve"> </w:t>
      </w:r>
      <w:r>
        <w:t xml:space="preserve">— impel against the enemies — the</w:t>
      </w:r>
      <w:r>
        <w:t xml:space="preserve"> </w:t>
      </w:r>
      <w:r>
        <w:rPr>
          <w:iCs/>
          <w:i/>
        </w:rPr>
        <w:t xml:space="preserve">sāyaka</w:t>
      </w:r>
      <w:r>
        <w:t xml:space="preserve">, the thunderbolt-weapon (</w:t>
      </w:r>
      <w:r>
        <w:rPr>
          <w:iCs/>
          <w:i/>
        </w:rPr>
        <w:t xml:space="preserve">vajra</w:t>
      </w:r>
      <w:r>
        <w:t xml:space="preserve">) that makes an end of enemies. The sense: as Indra hurls the thunderbolt at enemies, so they produce joy in Indra. The rest as before.</w:t>
      </w:r>
      <w:r>
        <w:t xml:space="preserve">”</w:t>
      </w:r>
      <w:r>
        <w:t xml:space="preserve"> </w:t>
      </w:r>
      <w:r>
        <w:rPr>
          <w:iCs/>
          <w:i/>
        </w:rPr>
        <w:t xml:space="preserve">The grammatical tail:</w:t>
      </w:r>
      <w:r>
        <w:t xml:space="preserve"> </w:t>
      </w:r>
      <w:r>
        <w:rPr>
          <w:iCs/>
          <w:i/>
        </w:rPr>
        <w:t xml:space="preserve">hinvanti</w:t>
      </w:r>
      <w:r>
        <w:t xml:space="preserve"> </w:t>
      </w:r>
      <w:r>
        <w:t xml:space="preserve">— the root</w:t>
      </w:r>
      <w:r>
        <w:t xml:space="preserve"> </w:t>
      </w:r>
      <w:r>
        <w:rPr>
          <w:iCs/>
          <w:i/>
        </w:rPr>
        <w:t xml:space="preserve">hivi</w:t>
      </w:r>
      <w:r>
        <w:t xml:space="preserve"> </w:t>
      </w:r>
      <w:r>
        <w:t xml:space="preserve">in the sense of pleasing, with</w:t>
      </w:r>
      <w:r>
        <w:t xml:space="preserve"> </w:t>
      </w:r>
      <w:r>
        <w:rPr>
          <w:iCs/>
          <w:i/>
        </w:rPr>
        <w:t xml:space="preserve">num</w:t>
      </w:r>
      <w:r>
        <w:t xml:space="preserve"> </w:t>
      </w:r>
      <w:r>
        <w:t xml:space="preserve">since it is marked</w:t>
      </w:r>
      <w:r>
        <w:t xml:space="preserve"> </w:t>
      </w:r>
      <w:r>
        <w:rPr>
          <w:iCs/>
          <w:i/>
        </w:rPr>
        <w:t xml:space="preserve">i</w:t>
      </w:r>
      <w:r>
        <w:t xml:space="preserve">;</w:t>
      </w:r>
      <w:r>
        <w:t xml:space="preserve"> </w:t>
      </w:r>
      <w:r>
        <w:rPr>
          <w:iCs/>
          <w:i/>
        </w:rPr>
        <w:t xml:space="preserve">sāyakam</w:t>
      </w:r>
      <w:r>
        <w:t xml:space="preserve"> </w:t>
      </w:r>
      <w:r>
        <w:t xml:space="preserve">— the root</w:t>
      </w:r>
      <w:r>
        <w:t xml:space="preserve"> </w:t>
      </w:r>
      <w:r>
        <w:rPr>
          <w:iCs/>
          <w:i/>
        </w:rPr>
        <w:t xml:space="preserve">ṣo antakarmaṇi</w:t>
      </w:r>
      <w:r>
        <w:t xml:space="preserve">, with</w:t>
      </w:r>
      <w:r>
        <w:t xml:space="preserve"> </w:t>
      </w:r>
      <w:r>
        <w:rPr>
          <w:iCs/>
          <w:i/>
        </w:rPr>
        <w:t xml:space="preserve">ṇvul</w:t>
      </w:r>
      <w:r>
        <w:t xml:space="preserve">,</w:t>
      </w:r>
      <w:r>
        <w:t xml:space="preserve"> </w:t>
      </w:r>
      <w:r>
        <w:rPr>
          <w:iCs/>
          <w:i/>
        </w:rPr>
        <w:t xml:space="preserve">ā</w:t>
      </w:r>
      <w:r>
        <w:t xml:space="preserve"> </w:t>
      </w:r>
      <w:r>
        <w:t xml:space="preserve">for the</w:t>
      </w:r>
      <w:r>
        <w:t xml:space="preserve"> </w:t>
      </w:r>
      <w:r>
        <w:rPr>
          <w:iCs/>
          <w:i/>
        </w:rPr>
        <w:t xml:space="preserve">vul</w:t>
      </w:r>
      <w:r>
        <w:t xml:space="preserve"> </w:t>
      </w:r>
      <w:r>
        <w:t xml:space="preserve">and the augment</w:t>
      </w:r>
      <w:r>
        <w:t xml:space="preserve"> </w:t>
      </w:r>
      <w:r>
        <w:rPr>
          <w:iCs/>
          <w:i/>
        </w:rPr>
        <w:t xml:space="preserve">yuk</w:t>
      </w:r>
      <w:r>
        <w:t xml:space="preserve">.”</w:t>
      </w:r>
    </w:p>
    <w:p>
      <w:pPr>
        <w:pStyle w:val="BodyText"/>
      </w:pPr>
      <w:r>
        <w:rPr>
          <w:bCs/>
          <w:b/>
        </w:rPr>
        <w:t xml:space="preserve">॥ प्रतिपदार्थः ॥ — Pratipadārtha of Rik 84.11</w:t>
      </w:r>
      <w:r>
        <w:t xml:space="preserve"> </w:t>
      </w:r>
      <w:r>
        <w:rPr>
          <w:iCs/>
          <w:i/>
        </w:rPr>
        <w:t xml:space="preserve">(Kannada)</w:t>
      </w:r>
    </w:p>
    <w:p>
      <w:pPr>
        <w:numPr>
          <w:ilvl w:val="0"/>
          <w:numId w:val="1138"/>
        </w:numPr>
        <w:pStyle w:val="Compact"/>
      </w:pPr>
      <w:r>
        <w:rPr>
          <w:bCs/>
          <w:b/>
        </w:rPr>
        <w:t xml:space="preserve">अस्य</w:t>
      </w:r>
      <w:r>
        <w:t xml:space="preserve"> </w:t>
      </w:r>
      <w:r>
        <w:t xml:space="preserve">—</w:t>
      </w:r>
      <w:r>
        <w:t xml:space="preserve"> </w:t>
      </w:r>
      <w:r>
        <w:t xml:space="preserve">“</w:t>
      </w:r>
      <w:r>
        <w:t xml:space="preserve">of this Indra</w:t>
      </w:r>
      <w:r>
        <w:t xml:space="preserve">”</w:t>
      </w:r>
    </w:p>
    <w:p>
      <w:pPr>
        <w:numPr>
          <w:ilvl w:val="0"/>
          <w:numId w:val="1138"/>
        </w:numPr>
        <w:pStyle w:val="Compact"/>
      </w:pPr>
      <w:r>
        <w:rPr>
          <w:bCs/>
          <w:b/>
        </w:rPr>
        <w:t xml:space="preserve">पृशनायुवः</w:t>
      </w:r>
      <w:r>
        <w:t xml:space="preserve"> </w:t>
      </w:r>
      <w:r>
        <w:t xml:space="preserve">—</w:t>
      </w:r>
      <w:r>
        <w:t xml:space="preserve"> </w:t>
      </w:r>
      <w:r>
        <w:t xml:space="preserve">“</w:t>
      </w:r>
      <w:r>
        <w:t xml:space="preserve">desiring touch</w:t>
      </w:r>
      <w:r>
        <w:t xml:space="preserve">”</w:t>
      </w:r>
    </w:p>
    <w:p>
      <w:pPr>
        <w:numPr>
          <w:ilvl w:val="0"/>
          <w:numId w:val="1138"/>
        </w:numPr>
        <w:pStyle w:val="Compact"/>
      </w:pPr>
      <w:r>
        <w:rPr>
          <w:bCs/>
          <w:b/>
        </w:rPr>
        <w:t xml:space="preserve">पृश्नयः</w:t>
      </w:r>
      <w:r>
        <w:t xml:space="preserve"> </w:t>
      </w:r>
      <w:r>
        <w:t xml:space="preserve">—</w:t>
      </w:r>
      <w:r>
        <w:t xml:space="preserve"> </w:t>
      </w:r>
      <w:r>
        <w:t xml:space="preserve">“</w:t>
      </w:r>
      <w:r>
        <w:t xml:space="preserve">of many colours</w:t>
      </w:r>
      <w:r>
        <w:t xml:space="preserve">”</w:t>
      </w:r>
    </w:p>
    <w:p>
      <w:pPr>
        <w:numPr>
          <w:ilvl w:val="0"/>
          <w:numId w:val="1138"/>
        </w:numPr>
        <w:pStyle w:val="Compact"/>
      </w:pPr>
      <w:r>
        <w:rPr>
          <w:bCs/>
          <w:b/>
        </w:rPr>
        <w:t xml:space="preserve">ताः</w:t>
      </w:r>
      <w:r>
        <w:t xml:space="preserve"> </w:t>
      </w:r>
      <w:r>
        <w:t xml:space="preserve">—</w:t>
      </w:r>
      <w:r>
        <w:t xml:space="preserve"> </w:t>
      </w:r>
      <w:r>
        <w:t xml:space="preserve">“</w:t>
      </w:r>
      <w:r>
        <w:t xml:space="preserve">those cows</w:t>
      </w:r>
      <w:r>
        <w:t xml:space="preserve">”</w:t>
      </w:r>
    </w:p>
    <w:p>
      <w:pPr>
        <w:numPr>
          <w:ilvl w:val="0"/>
          <w:numId w:val="1138"/>
        </w:numPr>
        <w:pStyle w:val="Compact"/>
      </w:pPr>
      <w:r>
        <w:rPr>
          <w:bCs/>
          <w:b/>
        </w:rPr>
        <w:t xml:space="preserve">सोमम्</w:t>
      </w:r>
      <w:r>
        <w:t xml:space="preserve"> </w:t>
      </w:r>
      <w:r>
        <w:t xml:space="preserve">—</w:t>
      </w:r>
      <w:r>
        <w:t xml:space="preserve"> </w:t>
      </w:r>
      <w:r>
        <w:t xml:space="preserve">“</w:t>
      </w:r>
      <w:r>
        <w:t xml:space="preserve">(drunk by Indra) the Soma juice</w:t>
      </w:r>
      <w:r>
        <w:t xml:space="preserve">”</w:t>
      </w:r>
    </w:p>
    <w:p>
      <w:pPr>
        <w:numPr>
          <w:ilvl w:val="0"/>
          <w:numId w:val="1138"/>
        </w:numPr>
        <w:pStyle w:val="Compact"/>
      </w:pPr>
      <w:r>
        <w:rPr>
          <w:bCs/>
          <w:b/>
        </w:rPr>
        <w:t xml:space="preserve">श्रीणन्ति</w:t>
      </w:r>
      <w:r>
        <w:t xml:space="preserve"> </w:t>
      </w:r>
      <w:r>
        <w:t xml:space="preserve">—</w:t>
      </w:r>
      <w:r>
        <w:t xml:space="preserve"> </w:t>
      </w:r>
      <w:r>
        <w:t xml:space="preserve">“</w:t>
      </w:r>
      <w:r>
        <w:t xml:space="preserve">(with their milk) mix</w:t>
      </w:r>
      <w:r>
        <w:t xml:space="preserve">”</w:t>
      </w:r>
    </w:p>
    <w:p>
      <w:pPr>
        <w:numPr>
          <w:ilvl w:val="0"/>
          <w:numId w:val="1138"/>
        </w:numPr>
        <w:pStyle w:val="Compact"/>
      </w:pPr>
      <w:r>
        <w:rPr>
          <w:bCs/>
          <w:b/>
        </w:rPr>
        <w:t xml:space="preserve">इन्द्रस्य</w:t>
      </w:r>
      <w:r>
        <w:t xml:space="preserve"> </w:t>
      </w:r>
      <w:r>
        <w:t xml:space="preserve">—</w:t>
      </w:r>
      <w:r>
        <w:t xml:space="preserve"> </w:t>
      </w:r>
      <w:r>
        <w:t xml:space="preserve">“</w:t>
      </w:r>
      <w:r>
        <w:t xml:space="preserve">to Indra</w:t>
      </w:r>
      <w:r>
        <w:t xml:space="preserve">”</w:t>
      </w:r>
    </w:p>
    <w:p>
      <w:pPr>
        <w:numPr>
          <w:ilvl w:val="0"/>
          <w:numId w:val="1138"/>
        </w:numPr>
        <w:pStyle w:val="Compact"/>
      </w:pPr>
      <w:r>
        <w:rPr>
          <w:bCs/>
          <w:b/>
        </w:rPr>
        <w:t xml:space="preserve">प्रियाः</w:t>
      </w:r>
      <w:r>
        <w:t xml:space="preserve"> </w:t>
      </w:r>
      <w:r>
        <w:t xml:space="preserve">—</w:t>
      </w:r>
      <w:r>
        <w:t xml:space="preserve"> </w:t>
      </w:r>
      <w:r>
        <w:t xml:space="preserve">“</w:t>
      </w:r>
      <w:r>
        <w:t xml:space="preserve">dear (the causes of pleasure)</w:t>
      </w:r>
      <w:r>
        <w:t xml:space="preserve">”</w:t>
      </w:r>
    </w:p>
    <w:p>
      <w:pPr>
        <w:numPr>
          <w:ilvl w:val="0"/>
          <w:numId w:val="1138"/>
        </w:numPr>
        <w:pStyle w:val="Compact"/>
      </w:pPr>
      <w:r>
        <w:rPr>
          <w:bCs/>
          <w:b/>
        </w:rPr>
        <w:t xml:space="preserve">धेनवः</w:t>
      </w:r>
      <w:r>
        <w:t xml:space="preserve"> </w:t>
      </w:r>
      <w:r>
        <w:t xml:space="preserve">—</w:t>
      </w:r>
      <w:r>
        <w:t xml:space="preserve"> </w:t>
      </w:r>
      <w:r>
        <w:t xml:space="preserve">“</w:t>
      </w:r>
      <w:r>
        <w:t xml:space="preserve">those cows</w:t>
      </w:r>
      <w:r>
        <w:t xml:space="preserve">”</w:t>
      </w:r>
    </w:p>
    <w:p>
      <w:pPr>
        <w:numPr>
          <w:ilvl w:val="0"/>
          <w:numId w:val="1138"/>
        </w:numPr>
        <w:pStyle w:val="Compact"/>
      </w:pPr>
      <w:r>
        <w:rPr>
          <w:bCs/>
          <w:b/>
        </w:rPr>
        <w:t xml:space="preserve">सायकम्</w:t>
      </w:r>
      <w:r>
        <w:t xml:space="preserve"> </w:t>
      </w:r>
      <w:r>
        <w:t xml:space="preserve">—</w:t>
      </w:r>
      <w:r>
        <w:t xml:space="preserve"> </w:t>
      </w:r>
      <w:r>
        <w:t xml:space="preserve">“</w:t>
      </w:r>
      <w:r>
        <w:t xml:space="preserve">the destroyer of enemies</w:t>
      </w:r>
      <w:r>
        <w:t xml:space="preserve">”</w:t>
      </w:r>
    </w:p>
    <w:p>
      <w:pPr>
        <w:numPr>
          <w:ilvl w:val="0"/>
          <w:numId w:val="1138"/>
        </w:numPr>
        <w:pStyle w:val="Compact"/>
      </w:pPr>
      <w:r>
        <w:rPr>
          <w:bCs/>
          <w:b/>
        </w:rPr>
        <w:t xml:space="preserve">वज्रम्</w:t>
      </w:r>
      <w:r>
        <w:t xml:space="preserve"> </w:t>
      </w:r>
      <w:r>
        <w:t xml:space="preserve">—</w:t>
      </w:r>
      <w:r>
        <w:t xml:space="preserve"> </w:t>
      </w:r>
      <w:r>
        <w:t xml:space="preserve">“</w:t>
      </w:r>
      <w:r>
        <w:t xml:space="preserve">the weapon called</w:t>
      </w:r>
      <w:r>
        <w:t xml:space="preserve"> </w:t>
      </w:r>
      <w:r>
        <w:rPr>
          <w:iCs/>
          <w:i/>
        </w:rPr>
        <w:t xml:space="preserve">vajra</w:t>
      </w:r>
      <w:r>
        <w:t xml:space="preserve">”</w:t>
      </w:r>
    </w:p>
    <w:p>
      <w:pPr>
        <w:numPr>
          <w:ilvl w:val="0"/>
          <w:numId w:val="1138"/>
        </w:numPr>
        <w:pStyle w:val="Compact"/>
      </w:pPr>
      <w:r>
        <w:rPr>
          <w:bCs/>
          <w:b/>
        </w:rPr>
        <w:t xml:space="preserve">हिन्वन्ति</w:t>
      </w:r>
      <w:r>
        <w:t xml:space="preserve"> </w:t>
      </w:r>
      <w:r>
        <w:t xml:space="preserve">—</w:t>
      </w:r>
      <w:r>
        <w:t xml:space="preserve"> </w:t>
      </w:r>
      <w:r>
        <w:t xml:space="preserve">“</w:t>
      </w:r>
      <w:r>
        <w:t xml:space="preserve">direct (as if toward the enemies)</w:t>
      </w:r>
      <w:r>
        <w:t xml:space="preserve">”</w:t>
      </w:r>
    </w:p>
    <w:p>
      <w:pPr>
        <w:numPr>
          <w:ilvl w:val="0"/>
          <w:numId w:val="1138"/>
        </w:numPr>
        <w:pStyle w:val="Compact"/>
      </w:pPr>
      <w:r>
        <w:rPr>
          <w:bCs/>
          <w:b/>
        </w:rPr>
        <w:t xml:space="preserve">वस्वीः</w:t>
      </w:r>
      <w:r>
        <w:t xml:space="preserve"> </w:t>
      </w:r>
      <w:r>
        <w:t xml:space="preserve">—</w:t>
      </w:r>
      <w:r>
        <w:t xml:space="preserve"> </w:t>
      </w:r>
      <w:r>
        <w:t xml:space="preserve">“</w:t>
      </w:r>
      <w:r>
        <w:t xml:space="preserve">(dwelling) in their own cow-sheds</w:t>
      </w:r>
      <w:r>
        <w:t xml:space="preserve">”</w:t>
      </w:r>
    </w:p>
    <w:p>
      <w:pPr>
        <w:numPr>
          <w:ilvl w:val="0"/>
          <w:numId w:val="1138"/>
        </w:numPr>
        <w:pStyle w:val="Compact"/>
      </w:pPr>
      <w:r>
        <w:rPr>
          <w:bCs/>
          <w:b/>
        </w:rPr>
        <w:t xml:space="preserve">स्वराज्यम् अनु</w:t>
      </w:r>
      <w:r>
        <w:t xml:space="preserve"> </w:t>
      </w:r>
      <w:r>
        <w:t xml:space="preserve">—</w:t>
      </w:r>
      <w:r>
        <w:t xml:space="preserve"> </w:t>
      </w:r>
      <w:r>
        <w:t xml:space="preserve">“</w:t>
      </w:r>
      <w:r>
        <w:t xml:space="preserve">heeding (Indra’s) sovereignty.</w:t>
      </w:r>
      <w:r>
        <w:t xml:space="preserve">”</w:t>
      </w:r>
    </w:p>
    <w:p>
      <w:pPr>
        <w:pStyle w:val="FirstParagraph"/>
      </w:pPr>
      <w:r>
        <w:rPr>
          <w:bCs/>
          <w:b/>
        </w:rPr>
        <w:t xml:space="preserve">॥ भावार्थः ॥ — Bhāvārtha of Rik 84.11</w:t>
      </w:r>
      <w:r>
        <w:t xml:space="preserve"> </w:t>
      </w:r>
      <w:r>
        <w:rPr>
          <w:iCs/>
          <w:i/>
        </w:rPr>
        <w:t xml:space="preserve">(Kannada)</w:t>
      </w:r>
    </w:p>
    <w:p>
      <w:pPr>
        <w:pStyle w:val="BodyText"/>
      </w:pPr>
      <w:r>
        <w:t xml:space="preserve">“</w:t>
      </w:r>
      <w:r>
        <w:t xml:space="preserve">Those cows of many colours, desiring Indra’s beneficial touch, mix with their milk the Soma juice that he is to drink. Those cows, dear to Indra, urge on his enemy-destroying thunderbolt weapon so that it goes against the enemies, and dwelling in their cow-sheds they heed Indra’s sovereignty.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Those cows of Indra, many-coloured and affectionate mix the Soma juice with their milk ; Indra’s beloved cows direct his destructive thunderbolt against his enemies, and are benificient [sic] in accordance with his sovereignty.</w:t>
      </w:r>
      <w:r>
        <w:t xml:space="preserve">”</w:t>
      </w:r>
      <w:r>
        <w:t xml:space="preserve"> </w:t>
      </w:r>
      <w:r>
        <w:t xml:space="preserve">— as printed (</w:t>
      </w:r>
      <w:r>
        <w:t xml:space="preserve">“</w:t>
      </w:r>
      <w:r>
        <w:t xml:space="preserve">benificient</w:t>
      </w:r>
      <w:r>
        <w:t xml:space="preserve">”</w:t>
      </w:r>
      <w:r>
        <w:t xml:space="preserve"> </w:t>
      </w:r>
      <w:r>
        <w:t xml:space="preserve">as printed [sic]).</w:t>
      </w:r>
    </w:p>
    <w:p>
      <w:pPr>
        <w:pStyle w:val="BodyText"/>
      </w:pPr>
      <w:r>
        <w:rPr>
          <w:bCs/>
          <w:b/>
        </w:rPr>
        <w:t xml:space="preserve">॥ विशेषविषयगळु ॥ — Special Topics (Rik 84.11)</w:t>
      </w:r>
    </w:p>
    <w:p>
      <w:pPr>
        <w:numPr>
          <w:ilvl w:val="0"/>
          <w:numId w:val="1139"/>
        </w:numPr>
        <w:pStyle w:val="Compact"/>
      </w:pPr>
      <w:r>
        <w:rPr>
          <w:bCs/>
          <w:b/>
        </w:rPr>
        <w:t xml:space="preserve">पृशनायुवः</w:t>
      </w:r>
      <w:r>
        <w:t xml:space="preserve"> </w:t>
      </w:r>
      <w:r>
        <w:t xml:space="preserve">—</w:t>
      </w:r>
      <w:r>
        <w:t xml:space="preserve"> </w:t>
      </w:r>
      <w:r>
        <w:rPr>
          <w:iCs/>
          <w:i/>
        </w:rPr>
        <w:t xml:space="preserve">sparśanakāmāḥ</w:t>
      </w:r>
      <w:r>
        <w:t xml:space="preserve"> </w:t>
      </w:r>
      <w:r>
        <w:t xml:space="preserve">—</w:t>
      </w:r>
      <w:r>
        <w:t xml:space="preserve"> </w:t>
      </w:r>
      <w:r>
        <w:t xml:space="preserve">“</w:t>
      </w:r>
      <w:r>
        <w:t xml:space="preserve">‘</w:t>
      </w:r>
      <w:r>
        <w:t xml:space="preserve">desirous of touch</w:t>
      </w:r>
      <w:r>
        <w:t xml:space="preserve">’</w:t>
      </w:r>
      <w:r>
        <w:t xml:space="preserve"> </w:t>
      </w:r>
      <w:r>
        <w:t xml:space="preserve">means</w:t>
      </w:r>
      <w:r>
        <w:t xml:space="preserve"> </w:t>
      </w:r>
      <w:r>
        <w:t xml:space="preserve">‘</w:t>
      </w:r>
      <w:r>
        <w:t xml:space="preserve">those who wish Indra’s touch, that is, who are dear to Indra</w:t>
      </w:r>
      <w:r>
        <w:t xml:space="preserve">’</w:t>
      </w:r>
      <w:r>
        <w:t xml:space="preserve">; because they long for Indra’s touch they are pleasing to Indra.</w:t>
      </w:r>
      <w:r>
        <w:t xml:space="preserve">”</w:t>
      </w:r>
    </w:p>
    <w:p>
      <w:r>
        <w:pict>
          <v:rect style="width:0;height:1.5pt" o:hralign="center" o:hrstd="t" o:hr="t"/>
        </w:pict>
      </w:r>
    </w:p>
    <w:bookmarkEnd w:id="138"/>
    <w:bookmarkStart w:id="139" w:name="page-111-pdf-126"/>
    <w:p>
      <w:pPr>
        <w:pStyle w:val="Heading3"/>
      </w:pPr>
      <w:r>
        <w:t xml:space="preserve">Page 111 (PDF 126)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84.11, continued:</w:t>
      </w:r>
    </w:p>
    <w:p>
      <w:pPr>
        <w:numPr>
          <w:ilvl w:val="0"/>
          <w:numId w:val="1140"/>
        </w:numPr>
        <w:pStyle w:val="Compact"/>
      </w:pPr>
      <w:r>
        <w:rPr>
          <w:bCs/>
          <w:b/>
        </w:rPr>
        <w:t xml:space="preserve">श्रीणन्ति</w:t>
      </w:r>
      <w:r>
        <w:t xml:space="preserve"> </w:t>
      </w:r>
      <w:r>
        <w:t xml:space="preserve">—</w:t>
      </w:r>
      <w:r>
        <w:t xml:space="preserve"> </w:t>
      </w:r>
      <w:r>
        <w:rPr>
          <w:iCs/>
          <w:i/>
        </w:rPr>
        <w:t xml:space="preserve">miśrīkurvanti</w:t>
      </w:r>
      <w:r>
        <w:t xml:space="preserve"> </w:t>
      </w:r>
      <w:r>
        <w:t xml:space="preserve">—</w:t>
      </w:r>
      <w:r>
        <w:t xml:space="preserve"> </w:t>
      </w:r>
      <w:r>
        <w:t xml:space="preserve">“</w:t>
      </w:r>
      <w:r>
        <w:t xml:space="preserve">they mix.</w:t>
      </w:r>
      <w:r>
        <w:t xml:space="preserve">”</w:t>
      </w:r>
    </w:p>
    <w:p>
      <w:pPr>
        <w:numPr>
          <w:ilvl w:val="0"/>
          <w:numId w:val="1140"/>
        </w:numPr>
        <w:pStyle w:val="Compact"/>
      </w:pPr>
      <w:r>
        <w:rPr>
          <w:bCs/>
          <w:b/>
        </w:rPr>
        <w:t xml:space="preserve">पृश्नयः</w:t>
      </w:r>
      <w:r>
        <w:t xml:space="preserve"> </w:t>
      </w:r>
      <w:r>
        <w:t xml:space="preserve">—</w:t>
      </w:r>
      <w:r>
        <w:t xml:space="preserve"> </w:t>
      </w:r>
      <w:r>
        <w:t xml:space="preserve">“</w:t>
      </w:r>
      <w:r>
        <w:t xml:space="preserve">having many colours.</w:t>
      </w:r>
      <w:r>
        <w:t xml:space="preserve">”</w:t>
      </w:r>
    </w:p>
    <w:p>
      <w:pPr>
        <w:numPr>
          <w:ilvl w:val="0"/>
          <w:numId w:val="1140"/>
        </w:numPr>
        <w:pStyle w:val="Compact"/>
      </w:pPr>
      <w:r>
        <w:rPr>
          <w:bCs/>
          <w:b/>
        </w:rPr>
        <w:t xml:space="preserve">हिन्वन्ति</w:t>
      </w:r>
      <w:r>
        <w:t xml:space="preserve"> </w:t>
      </w:r>
      <w:r>
        <w:t xml:space="preserve">—</w:t>
      </w:r>
      <w:r>
        <w:t xml:space="preserve"> </w:t>
      </w:r>
      <w:r>
        <w:rPr>
          <w:iCs/>
          <w:i/>
        </w:rPr>
        <w:t xml:space="preserve">śatruṣu prerayanti</w:t>
      </w:r>
      <w:r>
        <w:t xml:space="preserve"> </w:t>
      </w:r>
      <w:r>
        <w:t xml:space="preserve">—</w:t>
      </w:r>
      <w:r>
        <w:t xml:space="preserve"> </w:t>
      </w:r>
      <w:r>
        <w:t xml:space="preserve">“</w:t>
      </w:r>
      <w:r>
        <w:t xml:space="preserve">they urge on, in order to destroy the enemies.</w:t>
      </w:r>
      <w:r>
        <w:t xml:space="preserve">”</w:t>
      </w:r>
    </w:p>
    <w:p>
      <w:pPr>
        <w:numPr>
          <w:ilvl w:val="0"/>
          <w:numId w:val="1140"/>
        </w:numPr>
        <w:pStyle w:val="Compact"/>
      </w:pPr>
      <w:r>
        <w:rPr>
          <w:bCs/>
          <w:b/>
        </w:rPr>
        <w:t xml:space="preserve">सायकम्</w:t>
      </w:r>
      <w:r>
        <w:t xml:space="preserve"> </w:t>
      </w:r>
      <w:r>
        <w:t xml:space="preserve">—</w:t>
      </w:r>
      <w:r>
        <w:t xml:space="preserve"> </w:t>
      </w:r>
      <w:r>
        <w:t xml:space="preserve">“</w:t>
      </w:r>
      <w:r>
        <w:t xml:space="preserve">the thunderbolt-weapon of Indra, the destroyer of enemies.</w:t>
      </w:r>
      <w:r>
        <w:t xml:space="preserve">”</w:t>
      </w:r>
    </w:p>
    <w:p>
      <w:pPr>
        <w:pStyle w:val="FirstParagraph"/>
      </w:pPr>
      <w:r>
        <w:rPr>
          <w:bCs/>
          <w:b/>
        </w:rPr>
        <w:t xml:space="preserve">॥ व्याकरणप्रक्रिया ॥ — Vyākaraṇa-prakriyā (Rik 84.11)</w:t>
      </w:r>
      <w:r>
        <w:t xml:space="preserve"> </w:t>
      </w:r>
      <w:r>
        <w:rPr>
          <w:iCs/>
          <w:i/>
        </w:rPr>
        <w:t xml:space="preserve">(grammar page, noted briefly)</w:t>
      </w:r>
    </w:p>
    <w:p>
      <w:pPr>
        <w:numPr>
          <w:ilvl w:val="0"/>
          <w:numId w:val="1141"/>
        </w:numPr>
        <w:pStyle w:val="Compact"/>
      </w:pPr>
      <w:r>
        <w:rPr>
          <w:bCs/>
          <w:b/>
        </w:rPr>
        <w:t xml:space="preserve">पृशनायुवः</w:t>
      </w:r>
      <w:r>
        <w:t xml:space="preserve"> </w:t>
      </w:r>
      <w:r>
        <w:t xml:space="preserve">— in the sense</w:t>
      </w:r>
      <w:r>
        <w:t xml:space="preserve"> </w:t>
      </w:r>
      <w:r>
        <w:t xml:space="preserve">‘</w:t>
      </w:r>
      <w:r>
        <w:t xml:space="preserve">desiring the touch</w:t>
      </w:r>
      <w:r>
        <w:t xml:space="preserve">’</w:t>
      </w:r>
      <w:r>
        <w:t xml:space="preserve">: by</w:t>
      </w:r>
      <w:r>
        <w:t xml:space="preserve"> </w:t>
      </w:r>
      <w:r>
        <w:t xml:space="preserve">“</w:t>
      </w:r>
      <w:r>
        <w:t xml:space="preserve">supa ātmanaḥ kyac</w:t>
      </w:r>
      <w:r>
        <w:t xml:space="preserve">”</w:t>
      </w:r>
      <w:r>
        <w:t xml:space="preserve"> </w:t>
      </w:r>
      <w:r>
        <w:t xml:space="preserve">(Pā. Sū. 3-1-8) the affix</w:t>
      </w:r>
      <w:r>
        <w:t xml:space="preserve"> </w:t>
      </w:r>
      <w:r>
        <w:rPr>
          <w:iCs/>
          <w:i/>
        </w:rPr>
        <w:t xml:space="preserve">kyac</w:t>
      </w:r>
      <w:r>
        <w:t xml:space="preserve"> </w:t>
      </w:r>
      <w:r>
        <w:t xml:space="preserve">after the word</w:t>
      </w:r>
      <w:r>
        <w:t xml:space="preserve"> </w:t>
      </w:r>
      <w:r>
        <w:rPr>
          <w:iCs/>
          <w:i/>
        </w:rPr>
        <w:t xml:space="preserve">pṛśana</w:t>
      </w:r>
      <w:r>
        <w:t xml:space="preserve">;</w:t>
      </w:r>
      <w:r>
        <w:t xml:space="preserve"> </w:t>
      </w:r>
      <w:r>
        <w:rPr>
          <w:iCs/>
          <w:i/>
        </w:rPr>
        <w:t xml:space="preserve">pṛśanāyati iti pṛśanāyuḥ</w:t>
      </w:r>
      <w:r>
        <w:t xml:space="preserve">: by</w:t>
      </w:r>
      <w:r>
        <w:t xml:space="preserve"> </w:t>
      </w:r>
      <w:r>
        <w:t xml:space="preserve">“</w:t>
      </w:r>
      <w:r>
        <w:t xml:space="preserve">kyāc chandasi</w:t>
      </w:r>
      <w:r>
        <w:t xml:space="preserve">”</w:t>
      </w:r>
      <w:r>
        <w:t xml:space="preserve"> </w:t>
      </w:r>
      <w:r>
        <w:t xml:space="preserve">(Pā. Sū. 3-2-170) the affix</w:t>
      </w:r>
      <w:r>
        <w:t xml:space="preserve"> </w:t>
      </w:r>
      <w:r>
        <w:rPr>
          <w:iCs/>
          <w:i/>
        </w:rPr>
        <w:t xml:space="preserve">u</w:t>
      </w:r>
      <w:r>
        <w:t xml:space="preserve">; by the affix-accent the word is final-udātta. In the first-case plural, by</w:t>
      </w:r>
      <w:r>
        <w:t xml:space="preserve"> </w:t>
      </w:r>
      <w:r>
        <w:t xml:space="preserve">“</w:t>
      </w:r>
      <w:r>
        <w:t xml:space="preserve">jasi ca</w:t>
      </w:r>
      <w:r>
        <w:t xml:space="preserve">”</w:t>
      </w:r>
      <w:r>
        <w:t xml:space="preserve"> </w:t>
      </w:r>
      <w:r>
        <w:t xml:space="preserve">(Pā. Sū. 7-3-109) guṇa and</w:t>
      </w:r>
      <w:r>
        <w:t xml:space="preserve"> </w:t>
      </w:r>
      <w:r>
        <w:rPr>
          <w:iCs/>
          <w:i/>
        </w:rPr>
        <w:t xml:space="preserve">av</w:t>
      </w:r>
      <w:r>
        <w:t xml:space="preserve"> </w:t>
      </w:r>
      <w:r>
        <w:t xml:space="preserve">replacement:</w:t>
      </w:r>
      <w:r>
        <w:t xml:space="preserve"> </w:t>
      </w:r>
      <w:r>
        <w:rPr>
          <w:iCs/>
          <w:i/>
        </w:rPr>
        <w:t xml:space="preserve">pṛśanāyuvaḥ</w:t>
      </w:r>
      <w:r>
        <w:t xml:space="preserve">.</w:t>
      </w:r>
    </w:p>
    <w:p>
      <w:pPr>
        <w:numPr>
          <w:ilvl w:val="0"/>
          <w:numId w:val="1141"/>
        </w:numPr>
        <w:pStyle w:val="Compact"/>
      </w:pPr>
      <w:r>
        <w:rPr>
          <w:bCs/>
          <w:b/>
        </w:rPr>
        <w:t xml:space="preserve">श्रीणन्ति</w:t>
      </w:r>
      <w:r>
        <w:t xml:space="preserve"> </w:t>
      </w:r>
      <w:r>
        <w:t xml:space="preserve">— the root</w:t>
      </w:r>
      <w:r>
        <w:t xml:space="preserve"> </w:t>
      </w:r>
      <w:r>
        <w:rPr>
          <w:iCs/>
          <w:i/>
        </w:rPr>
        <w:t xml:space="preserve">śrīñ pāke</w:t>
      </w:r>
      <w:r>
        <w:t xml:space="preserve">,</w:t>
      </w:r>
      <w:r>
        <w:t xml:space="preserve"> </w:t>
      </w:r>
      <w:r>
        <w:rPr>
          <w:iCs/>
          <w:i/>
        </w:rPr>
        <w:t xml:space="preserve">kryādi</w:t>
      </w:r>
      <w:r>
        <w:t xml:space="preserve">;</w:t>
      </w:r>
      <w:r>
        <w:t xml:space="preserve"> </w:t>
      </w:r>
      <w:r>
        <w:rPr>
          <w:iCs/>
          <w:i/>
        </w:rPr>
        <w:t xml:space="preserve">laṭ</w:t>
      </w:r>
      <w:r>
        <w:t xml:space="preserve">, third person plural; the</w:t>
      </w:r>
      <w:r>
        <w:t xml:space="preserve"> </w:t>
      </w:r>
      <w:r>
        <w:rPr>
          <w:iCs/>
          <w:i/>
        </w:rPr>
        <w:t xml:space="preserve">ā</w:t>
      </w:r>
      <w:r>
        <w:t xml:space="preserve"> </w:t>
      </w:r>
      <w:r>
        <w:t xml:space="preserve">of the stem-marker</w:t>
      </w:r>
      <w:r>
        <w:t xml:space="preserve"> </w:t>
      </w:r>
      <w:r>
        <w:rPr>
          <w:iCs/>
          <w:i/>
        </w:rPr>
        <w:t xml:space="preserve">śnā</w:t>
      </w:r>
      <w:r>
        <w:t xml:space="preserve">, which comes by</w:t>
      </w:r>
      <w:r>
        <w:t xml:space="preserve"> </w:t>
      </w:r>
      <w:r>
        <w:t xml:space="preserve">“</w:t>
      </w:r>
      <w:r>
        <w:t xml:space="preserve">kryādibhyaḥ śnā</w:t>
      </w:r>
      <w:r>
        <w:t xml:space="preserve">”</w:t>
      </w:r>
      <w:r>
        <w:t xml:space="preserve"> </w:t>
      </w:r>
      <w:r>
        <w:t xml:space="preserve">(Pā. Sū. 3-1-81), is dropped by</w:t>
      </w:r>
      <w:r>
        <w:t xml:space="preserve"> </w:t>
      </w:r>
      <w:r>
        <w:t xml:space="preserve">“</w:t>
      </w:r>
      <w:r>
        <w:t xml:space="preserve">śnābhyastayor ātaḥ</w:t>
      </w:r>
      <w:r>
        <w:t xml:space="preserve">”</w:t>
      </w:r>
      <w:r>
        <w:t xml:space="preserve"> </w:t>
      </w:r>
      <w:r>
        <w:t xml:space="preserve">(Pā. Sū. 6-4-112); since an</w:t>
      </w:r>
      <w:r>
        <w:t xml:space="preserve"> </w:t>
      </w:r>
      <w:r>
        <w:rPr>
          <w:iCs/>
          <w:i/>
        </w:rPr>
        <w:t xml:space="preserve">atiṅanta</w:t>
      </w:r>
      <w:r>
        <w:t xml:space="preserve"> </w:t>
      </w:r>
      <w:r>
        <w:t xml:space="preserve">precedes, the nighāta accent.</w:t>
      </w:r>
    </w:p>
    <w:p>
      <w:pPr>
        <w:numPr>
          <w:ilvl w:val="0"/>
          <w:numId w:val="1141"/>
        </w:numPr>
        <w:pStyle w:val="Compact"/>
      </w:pPr>
      <w:r>
        <w:rPr>
          <w:bCs/>
          <w:b/>
        </w:rPr>
        <w:t xml:space="preserve">हिन्वन्ति</w:t>
      </w:r>
      <w:r>
        <w:t xml:space="preserve"> </w:t>
      </w:r>
      <w:r>
        <w:t xml:space="preserve">— the root</w:t>
      </w:r>
      <w:r>
        <w:t xml:space="preserve"> </w:t>
      </w:r>
      <w:r>
        <w:rPr>
          <w:iCs/>
          <w:i/>
        </w:rPr>
        <w:t xml:space="preserve">hivi prīṇane</w:t>
      </w:r>
      <w:r>
        <w:t xml:space="preserve">,</w:t>
      </w:r>
      <w:r>
        <w:t xml:space="preserve"> </w:t>
      </w:r>
      <w:r>
        <w:rPr>
          <w:iCs/>
          <w:i/>
        </w:rPr>
        <w:t xml:space="preserve">bhvādi</w:t>
      </w:r>
      <w:r>
        <w:t xml:space="preserve">; by</w:t>
      </w:r>
      <w:r>
        <w:t xml:space="preserve"> </w:t>
      </w:r>
      <w:r>
        <w:t xml:space="preserve">“</w:t>
      </w:r>
      <w:r>
        <w:t xml:space="preserve">idito num dhātoḥ</w:t>
      </w:r>
      <w:r>
        <w:t xml:space="preserve">”</w:t>
      </w:r>
      <w:r>
        <w:t xml:space="preserve"> </w:t>
      </w:r>
      <w:r>
        <w:t xml:space="preserve">(Pā. Sū. 7-1-58) the augment</w:t>
      </w:r>
      <w:r>
        <w:t xml:space="preserve"> </w:t>
      </w:r>
      <w:r>
        <w:rPr>
          <w:iCs/>
          <w:i/>
        </w:rPr>
        <w:t xml:space="preserve">num</w:t>
      </w:r>
      <w:r>
        <w:t xml:space="preserve">; in the</w:t>
      </w:r>
      <w:r>
        <w:t xml:space="preserve"> </w:t>
      </w:r>
      <w:r>
        <w:rPr>
          <w:iCs/>
          <w:i/>
        </w:rPr>
        <w:t xml:space="preserve">laṭ</w:t>
      </w:r>
      <w:r>
        <w:t xml:space="preserve">, third person plural, the form</w:t>
      </w:r>
      <w:r>
        <w:t xml:space="preserve"> </w:t>
      </w:r>
      <w:r>
        <w:rPr>
          <w:iCs/>
          <w:i/>
        </w:rPr>
        <w:t xml:space="preserve">hinvanti</w:t>
      </w:r>
      <w:r>
        <w:t xml:space="preserve">; the</w:t>
      </w:r>
      <w:r>
        <w:t xml:space="preserve"> </w:t>
      </w:r>
      <w:r>
        <w:rPr>
          <w:iCs/>
          <w:i/>
        </w:rPr>
        <w:t xml:space="preserve">tiṅanta</w:t>
      </w:r>
      <w:r>
        <w:t xml:space="preserve"> </w:t>
      </w:r>
      <w:r>
        <w:t xml:space="preserve">nighāta accent.</w:t>
      </w:r>
    </w:p>
    <w:p>
      <w:pPr>
        <w:numPr>
          <w:ilvl w:val="0"/>
          <w:numId w:val="1141"/>
        </w:numPr>
        <w:pStyle w:val="Compact"/>
      </w:pPr>
      <w:r>
        <w:rPr>
          <w:bCs/>
          <w:b/>
        </w:rPr>
        <w:t xml:space="preserve">सायकम्</w:t>
      </w:r>
      <w:r>
        <w:t xml:space="preserve"> </w:t>
      </w:r>
      <w:r>
        <w:t xml:space="preserve">— the root</w:t>
      </w:r>
      <w:r>
        <w:t xml:space="preserve"> </w:t>
      </w:r>
      <w:r>
        <w:rPr>
          <w:iCs/>
          <w:i/>
        </w:rPr>
        <w:t xml:space="preserve">ṣo antakarmaṇi</w:t>
      </w:r>
      <w:r>
        <w:t xml:space="preserve">,</w:t>
      </w:r>
      <w:r>
        <w:t xml:space="preserve"> </w:t>
      </w:r>
      <w:r>
        <w:rPr>
          <w:iCs/>
          <w:i/>
        </w:rPr>
        <w:t xml:space="preserve">divādi</w:t>
      </w:r>
      <w:r>
        <w:t xml:space="preserve">; with the affix</w:t>
      </w:r>
      <w:r>
        <w:t xml:space="preserve"> </w:t>
      </w:r>
      <w:r>
        <w:rPr>
          <w:iCs/>
          <w:i/>
        </w:rPr>
        <w:t xml:space="preserve">ṇvul</w:t>
      </w:r>
      <w:r>
        <w:t xml:space="preserve">, by</w:t>
      </w:r>
      <w:r>
        <w:t xml:space="preserve"> </w:t>
      </w:r>
      <w:r>
        <w:t xml:space="preserve">“</w:t>
      </w:r>
      <w:r>
        <w:t xml:space="preserve">ādeca upadeśe ’śiti</w:t>
      </w:r>
      <w:r>
        <w:t xml:space="preserve">”</w:t>
      </w:r>
      <w:r>
        <w:t xml:space="preserve"> </w:t>
      </w:r>
      <w:r>
        <w:t xml:space="preserve">(Pā. Sū. 6-1-45)</w:t>
      </w:r>
      <w:r>
        <w:t xml:space="preserve"> </w:t>
      </w:r>
      <w:r>
        <w:rPr>
          <w:iCs/>
          <w:i/>
        </w:rPr>
        <w:t xml:space="preserve">ā</w:t>
      </w:r>
      <w:r>
        <w:t xml:space="preserve"> </w:t>
      </w:r>
      <w:r>
        <w:t xml:space="preserve">for the root; by</w:t>
      </w:r>
      <w:r>
        <w:t xml:space="preserve"> </w:t>
      </w:r>
      <w:r>
        <w:t xml:space="preserve">“</w:t>
      </w:r>
      <w:r>
        <w:t xml:space="preserve">ato yuk ciṇ-kṛtoḥ</w:t>
      </w:r>
      <w:r>
        <w:t xml:space="preserve">”</w:t>
      </w:r>
      <w:r>
        <w:t xml:space="preserve"> </w:t>
      </w:r>
      <w:r>
        <w:t xml:space="preserve">(Pā. Sū. 7-3-33) the augment</w:t>
      </w:r>
      <w:r>
        <w:t xml:space="preserve"> </w:t>
      </w:r>
      <w:r>
        <w:rPr>
          <w:iCs/>
          <w:i/>
        </w:rPr>
        <w:t xml:space="preserve">yuk</w:t>
      </w:r>
      <w:r>
        <w:t xml:space="preserve"> </w:t>
      </w:r>
      <w:r>
        <w:t xml:space="preserve">after the</w:t>
      </w:r>
      <w:r>
        <w:t xml:space="preserve"> </w:t>
      </w:r>
      <w:r>
        <w:rPr>
          <w:iCs/>
          <w:i/>
        </w:rPr>
        <w:t xml:space="preserve">ā</w:t>
      </w:r>
      <w:r>
        <w:t xml:space="preserve">; because it is</w:t>
      </w:r>
      <w:r>
        <w:t xml:space="preserve"> </w:t>
      </w:r>
      <w:r>
        <w:rPr>
          <w:iCs/>
          <w:i/>
        </w:rPr>
        <w:t xml:space="preserve">k</w:t>
      </w:r>
      <w:r>
        <w:t xml:space="preserve">-marked it comes at the end; by</w:t>
      </w:r>
      <w:r>
        <w:t xml:space="preserve"> </w:t>
      </w:r>
      <w:r>
        <w:t xml:space="preserve">“</w:t>
      </w:r>
      <w:r>
        <w:t xml:space="preserve">yuvor anākau</w:t>
      </w:r>
      <w:r>
        <w:t xml:space="preserve">”</w:t>
      </w:r>
      <w:r>
        <w:t xml:space="preserve"> </w:t>
      </w:r>
      <w:r>
        <w:t xml:space="preserve">(Pā. Sū. 7-1-1)</w:t>
      </w:r>
      <w:r>
        <w:t xml:space="preserve"> </w:t>
      </w:r>
      <w:r>
        <w:rPr>
          <w:iCs/>
          <w:i/>
        </w:rPr>
        <w:t xml:space="preserve">aka</w:t>
      </w:r>
      <w:r>
        <w:t xml:space="preserve"> </w:t>
      </w:r>
      <w:r>
        <w:t xml:space="preserve">for the affix; the word</w:t>
      </w:r>
      <w:r>
        <w:t xml:space="preserve"> </w:t>
      </w:r>
      <w:r>
        <w:rPr>
          <w:iCs/>
          <w:i/>
        </w:rPr>
        <w:t xml:space="preserve">sāyaka</w:t>
      </w:r>
      <w:r>
        <w:t xml:space="preserve">; by</w:t>
      </w:r>
      <w:r>
        <w:t xml:space="preserve"> </w:t>
      </w:r>
      <w:r>
        <w:t xml:space="preserve">“</w:t>
      </w:r>
      <w:r>
        <w:t xml:space="preserve">ati</w:t>
      </w:r>
      <w:r>
        <w:t xml:space="preserve">”</w:t>
      </w:r>
      <w:r>
        <w:t xml:space="preserve"> </w:t>
      </w:r>
      <w:r>
        <w:t xml:space="preserve">[as read:</w:t>
      </w:r>
      <w:r>
        <w:t xml:space="preserve"> </w:t>
      </w:r>
      <w:r>
        <w:t xml:space="preserve">“</w:t>
      </w:r>
      <w:r>
        <w:t xml:space="preserve">…</w:t>
      </w:r>
      <w:r>
        <w:t xml:space="preserve">”</w:t>
      </w:r>
      <w:r>
        <w:t xml:space="preserve">] the accent comes to the syllable before the affix. ||11||</w:t>
      </w:r>
    </w:p>
    <w:p>
      <w:pPr>
        <w:pStyle w:val="FirstParagraph"/>
      </w:pPr>
      <w:r>
        <w:rPr>
          <w:iCs/>
          <w:i/>
        </w:rPr>
        <w:t xml:space="preserve">Grammar page, noted briefly; sūtra numerals tentative [?].</w:t>
      </w:r>
    </w:p>
    <w:bookmarkEnd w:id="139"/>
    <w:bookmarkStart w:id="140" w:name="page-112-pdf-127"/>
    <w:p>
      <w:pPr>
        <w:pStyle w:val="Heading3"/>
      </w:pPr>
      <w:r>
        <w:t xml:space="preserve">Page 112 (PDF 127)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संहिताखण्डः ॥ — Saṃhitā text of Rik 84.12</w:t>
      </w:r>
      <w:r>
        <w:t xml:space="preserve"> </w:t>
      </w:r>
      <w:r>
        <w:rPr>
          <w:iCs/>
          <w:i/>
        </w:rPr>
        <w:t xml:space="preserve">(the last of the three Paṅkti Ṛks)</w:t>
      </w:r>
    </w:p>
    <w:p>
      <w:pPr>
        <w:pStyle w:val="BlockText"/>
      </w:pPr>
      <w:r>
        <w:t xml:space="preserve">ता अस्य नमसा सहः सपर्यन्ति प्रचेतसः ।</w:t>
      </w:r>
      <w:r>
        <w:t xml:space="preserve"> </w:t>
      </w:r>
      <w:r>
        <w:t xml:space="preserve">व्रतान्यस्य सश्चिरे पुरूणि पूर्वचित्तये वस्वीरनु स्वराज्यम् ॥ १२ ॥</w:t>
      </w:r>
    </w:p>
    <w:p>
      <w:pPr>
        <w:pStyle w:val="FirstParagraph"/>
      </w:pPr>
      <w:r>
        <w:rPr>
          <w:iCs/>
          <w:i/>
        </w:rPr>
        <w:t xml:space="preserve">tā asya namasā sahaḥ saparyanti pracetasaḥ |</w:t>
      </w:r>
      <w:r>
        <w:rPr>
          <w:iCs/>
          <w:i/>
        </w:rPr>
        <w:t xml:space="preserve"> </w:t>
      </w:r>
      <w:r>
        <w:rPr>
          <w:iCs/>
          <w:i/>
        </w:rPr>
        <w:t xml:space="preserve">vratāny asya saścire purūṇi pūrvacittaye vasvīr anu svarājyam ||12||</w:t>
      </w:r>
    </w:p>
    <w:p>
      <w:pPr>
        <w:pStyle w:val="BodyText"/>
      </w:pPr>
      <w:r>
        <w:rPr>
          <w:bCs/>
          <w:b/>
        </w:rPr>
        <w:t xml:space="preserve">॥ पदपाठः ॥ — Pada-pāṭha</w:t>
      </w:r>
    </w:p>
    <w:p>
      <w:pPr>
        <w:pStyle w:val="BlockText"/>
      </w:pPr>
      <w:r>
        <w:t xml:space="preserve">ताः । अस्य । नमसा । सहः । सपर्यन्ति । प्रऽचेतसः ।</w:t>
      </w:r>
      <w:r>
        <w:t xml:space="preserve"> </w:t>
      </w:r>
      <w:r>
        <w:t xml:space="preserve">व्रतानि । अस्य । सश्चिरे । पुरूणि । पूर्वऽचित्तये ।</w:t>
      </w:r>
      <w:r>
        <w:t xml:space="preserve"> </w:t>
      </w:r>
      <w:r>
        <w:t xml:space="preserve">वस्वीः । अनु । स्वऽराज्यम् ॥ १२ ॥</w:t>
      </w:r>
    </w:p>
    <w:p>
      <w:pPr>
        <w:pStyle w:val="FirstParagraph"/>
      </w:pPr>
      <w:r>
        <w:rPr>
          <w:iCs/>
          <w:i/>
        </w:rPr>
        <w:t xml:space="preserve">tāḥ | asya | namasā | sahaḥ | saparyanti | pra-cetasaḥ | vratāni | asya | saścire | purūṇi | pūrva-cittaye | vasvīḥ | anu | sva-rājyam ||12||</w:t>
      </w:r>
    </w:p>
    <w:p>
      <w:pPr>
        <w:pStyle w:val="BodyText"/>
      </w:pPr>
      <w:r>
        <w:rPr>
          <w:bCs/>
          <w:b/>
        </w:rPr>
        <w:t xml:space="preserve">॥ सायणभाष्यम् ॥ — Sāyaṇa’s bhāṣya of Rik 84.12</w:t>
      </w:r>
      <w:r>
        <w:t xml:space="preserve"> </w:t>
      </w:r>
      <w:r>
        <w:rPr>
          <w:iCs/>
          <w:i/>
        </w:rPr>
        <w:t xml:space="preserve">(Sanskrit in Kannada script; doubtful places [?])</w:t>
      </w:r>
    </w:p>
    <w:p>
      <w:pPr>
        <w:pStyle w:val="BlockText"/>
      </w:pPr>
      <w:r>
        <w:t xml:space="preserve">प्रचेतसः प्रकृष्टज्ञानास्ता गावोऽस्येन्द्रस्य सहो बलं नमसा स्वकीयेन पयोरूपेणान्नेन सपर्यन्ति । परिचरन्ति । पुरूणि बहून्यस्येन्द्रस्य व्रतानि शत्रुवधादिरूपाणि वीर्यकर्माणि सश्चिरे । सेविरे । ज्ञायन्त इत्यर्थः । किमर्थं । युयुत्सूनां शत्रूणां पूर्वमेव प्रज्ञापनाय । अनेन युद्ध्यमाना वृत्रादयः सर्वे मरणं प्राप्ताः किमर्थं भवद्भिः प्राकाशस्त्यज्यन्त इति तेषां बोधनायेत्यर्थः । अन्यत्पूर्ववत् ॥ सश्चिरे । सश्च गतौ । व्यत्ययेनात्मनेपदं । पूर्वचित्तये । चिती संज्ञाने । भावे क्तिन् । मरुद्वृधादित्वात्पूर्वपदान्तोदात्तत्वम् ॥ १२ ॥</w:t>
      </w:r>
    </w:p>
    <w:p>
      <w:pPr>
        <w:pStyle w:val="FirstParagraph"/>
      </w:pPr>
      <w:r>
        <w:rPr>
          <w:iCs/>
          <w:i/>
        </w:rPr>
        <w:t xml:space="preserve">pracetasaḥ prakṛṣṭajñānās tā gāvo ’syendrasya saho balaṃ namasā svakīyena payorūpeṇānnena saparyanti | paricaranti | purūṇi bahūny asyendrasya vratāni śatruvadhādirūpāṇi vīryakarmāṇi saścire | sevire | jñāyanta ity arthaḥ | kimarthaṃ | yuyutsūnāṃ śatrūṇāṃ pūrvam eva prajñāpanāya | anena yuddhyamānā vṛtrādayaḥ sarve maraṇaṃ prāptāḥ kimarthaṃ bhavadbhiḥ prākāsty ajyanta iti teṣāṃ bodhanāyety arthaḥ | anyat pūrvavat || saścire | saśca gatau | vyatyayenātmanepadaṃ | pūrvacittaye | citī saṃjñāne | bhāve ktin | marudvṛdhādittvāt pūrvapadāntodāttatvam || 12 ||</w:t>
      </w:r>
    </w:p>
    <w:p>
      <w:pPr>
        <w:pStyle w:val="BodyText"/>
      </w:pPr>
      <w:r>
        <w:rPr>
          <w:iCs/>
          <w:i/>
        </w:rPr>
        <w:t xml:space="preserve">Sense:</w:t>
      </w:r>
      <w:r>
        <w:t xml:space="preserve"> </w:t>
      </w:r>
      <w:r>
        <w:t xml:space="preserve">“</w:t>
      </w:r>
      <w:r>
        <w:rPr>
          <w:iCs/>
          <w:i/>
        </w:rPr>
        <w:t xml:space="preserve">Pracetasaḥ</w:t>
      </w:r>
      <w:r>
        <w:t xml:space="preserve"> </w:t>
      </w:r>
      <w:r>
        <w:t xml:space="preserve">— those cows, of excellent understanding, serve (</w:t>
      </w:r>
      <w:r>
        <w:rPr>
          <w:iCs/>
          <w:i/>
        </w:rPr>
        <w:t xml:space="preserve">saparyanti</w:t>
      </w:r>
      <w:r>
        <w:t xml:space="preserve">,</w:t>
      </w:r>
      <w:r>
        <w:t xml:space="preserve"> </w:t>
      </w:r>
      <w:r>
        <w:rPr>
          <w:iCs/>
          <w:i/>
        </w:rPr>
        <w:t xml:space="preserve">paricaranti</w:t>
      </w:r>
      <w:r>
        <w:t xml:space="preserve">) this Indra’s</w:t>
      </w:r>
      <w:r>
        <w:t xml:space="preserve"> </w:t>
      </w:r>
      <w:r>
        <w:rPr>
          <w:iCs/>
          <w:i/>
        </w:rPr>
        <w:t xml:space="preserve">sahas</w:t>
      </w:r>
      <w:r>
        <w:t xml:space="preserve">, his strength, with</w:t>
      </w:r>
      <w:r>
        <w:t xml:space="preserve"> </w:t>
      </w:r>
      <w:r>
        <w:rPr>
          <w:iCs/>
          <w:i/>
        </w:rPr>
        <w:t xml:space="preserve">namas</w:t>
      </w:r>
      <w:r>
        <w:t xml:space="preserve">, with their own food in the form of milk. Many (</w:t>
      </w:r>
      <w:r>
        <w:rPr>
          <w:iCs/>
          <w:i/>
        </w:rPr>
        <w:t xml:space="preserve">purūṇi</w:t>
      </w:r>
      <w:r>
        <w:t xml:space="preserve">) deeds of this Indra — heroic deeds such as the slaying of enemies —</w:t>
      </w:r>
      <w:r>
        <w:t xml:space="preserve"> </w:t>
      </w:r>
      <w:r>
        <w:rPr>
          <w:iCs/>
          <w:i/>
        </w:rPr>
        <w:t xml:space="preserve">saścire</w:t>
      </w:r>
      <w:r>
        <w:t xml:space="preserve">, are attended (</w:t>
      </w:r>
      <w:r>
        <w:rPr>
          <w:iCs/>
          <w:i/>
        </w:rPr>
        <w:t xml:space="preserve">sevire</w:t>
      </w:r>
      <w:r>
        <w:t xml:space="preserve">), that is, are made known. For what purpose?</w:t>
      </w:r>
      <w:r>
        <w:t xml:space="preserve"> </w:t>
      </w:r>
      <w:r>
        <w:rPr>
          <w:iCs/>
          <w:i/>
        </w:rPr>
        <w:t xml:space="preserve">Pūrvacittaye</w:t>
      </w:r>
      <w:r>
        <w:t xml:space="preserve"> </w:t>
      </w:r>
      <w:r>
        <w:t xml:space="preserve">— to make known beforehand to enemies who wish to fight:</w:t>
      </w:r>
      <w:r>
        <w:t xml:space="preserve"> </w:t>
      </w:r>
      <w:r>
        <w:t xml:space="preserve">‘</w:t>
      </w:r>
      <w:r>
        <w:t xml:space="preserve">Vṛtra and all the others who fought him met death; why do you [rush on] (…)?</w:t>
      </w:r>
      <w:r>
        <w:t xml:space="preserve">’</w:t>
      </w:r>
      <w:r>
        <w:t xml:space="preserve"> </w:t>
      </w:r>
      <w:r>
        <w:t xml:space="preserve">— to instruct them thus. The rest as before.</w:t>
      </w:r>
      <w:r>
        <w:t xml:space="preserve">”</w:t>
      </w:r>
      <w:r>
        <w:t xml:space="preserve"> </w:t>
      </w:r>
      <w:r>
        <w:rPr>
          <w:iCs/>
          <w:i/>
        </w:rPr>
        <w:t xml:space="preserve">The grammatical tail:</w:t>
      </w:r>
      <w:r>
        <w:t xml:space="preserve"> </w:t>
      </w:r>
      <w:r>
        <w:rPr>
          <w:iCs/>
          <w:i/>
        </w:rPr>
        <w:t xml:space="preserve">saścire</w:t>
      </w:r>
      <w:r>
        <w:t xml:space="preserve"> </w:t>
      </w:r>
      <w:r>
        <w:t xml:space="preserve">— the root</w:t>
      </w:r>
      <w:r>
        <w:t xml:space="preserve"> </w:t>
      </w:r>
      <w:r>
        <w:rPr>
          <w:iCs/>
          <w:i/>
        </w:rPr>
        <w:t xml:space="preserve">saśca gatau</w:t>
      </w:r>
      <w:r>
        <w:t xml:space="preserve"> </w:t>
      </w:r>
      <w:r>
        <w:t xml:space="preserve">with the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pūrvacittaye</w:t>
      </w:r>
      <w:r>
        <w:t xml:space="preserve"> </w:t>
      </w:r>
      <w:r>
        <w:t xml:space="preserve">— the root</w:t>
      </w:r>
      <w:r>
        <w:t xml:space="preserve"> </w:t>
      </w:r>
      <w:r>
        <w:rPr>
          <w:iCs/>
          <w:i/>
        </w:rPr>
        <w:t xml:space="preserve">citī saṃjñāne</w:t>
      </w:r>
      <w:r>
        <w:t xml:space="preserve">,</w:t>
      </w:r>
      <w:r>
        <w:t xml:space="preserve"> </w:t>
      </w:r>
      <w:r>
        <w:rPr>
          <w:iCs/>
          <w:i/>
        </w:rPr>
        <w:t xml:space="preserve">ktin</w:t>
      </w:r>
      <w:r>
        <w:t xml:space="preserve"> </w:t>
      </w:r>
      <w:r>
        <w:t xml:space="preserve">in the</w:t>
      </w:r>
      <w:r>
        <w:t xml:space="preserve"> </w:t>
      </w:r>
      <w:r>
        <w:rPr>
          <w:iCs/>
          <w:i/>
        </w:rPr>
        <w:t xml:space="preserve">bhāva</w:t>
      </w:r>
      <w:r>
        <w:t xml:space="preserve"> </w:t>
      </w:r>
      <w:r>
        <w:t xml:space="preserve">sense, with the accent of the first member by the</w:t>
      </w:r>
      <w:r>
        <w:t xml:space="preserve"> </w:t>
      </w:r>
      <w:r>
        <w:rPr>
          <w:iCs/>
          <w:i/>
        </w:rPr>
        <w:t xml:space="preserve">marudvṛdhādi</w:t>
      </w:r>
      <w:r>
        <w:t xml:space="preserve"> </w:t>
      </w:r>
      <w:r>
        <w:t xml:space="preserve">group.”</w:t>
      </w:r>
    </w:p>
    <w:p>
      <w:pPr>
        <w:pStyle w:val="BodyText"/>
      </w:pPr>
      <w:r>
        <w:rPr>
          <w:bCs/>
          <w:b/>
        </w:rPr>
        <w:t xml:space="preserve">॥ प्रतिपदार्थः ॥ — Pratipadārtha of Rik 84.12</w:t>
      </w:r>
      <w:r>
        <w:t xml:space="preserve"> </w:t>
      </w:r>
      <w:r>
        <w:rPr>
          <w:iCs/>
          <w:i/>
        </w:rPr>
        <w:t xml:space="preserve">(Kannada)</w:t>
      </w:r>
    </w:p>
    <w:p>
      <w:pPr>
        <w:numPr>
          <w:ilvl w:val="0"/>
          <w:numId w:val="1142"/>
        </w:numPr>
        <w:pStyle w:val="Compact"/>
      </w:pPr>
      <w:r>
        <w:rPr>
          <w:bCs/>
          <w:b/>
        </w:rPr>
        <w:t xml:space="preserve">प्रचेतसः</w:t>
      </w:r>
      <w:r>
        <w:t xml:space="preserve"> </w:t>
      </w:r>
      <w:r>
        <w:t xml:space="preserve">—</w:t>
      </w:r>
      <w:r>
        <w:t xml:space="preserve"> </w:t>
      </w:r>
      <w:r>
        <w:t xml:space="preserve">“</w:t>
      </w:r>
      <w:r>
        <w:t xml:space="preserve">of excellent understanding</w:t>
      </w:r>
      <w:r>
        <w:t xml:space="preserve">”</w:t>
      </w:r>
    </w:p>
    <w:p>
      <w:pPr>
        <w:numPr>
          <w:ilvl w:val="0"/>
          <w:numId w:val="1142"/>
        </w:numPr>
        <w:pStyle w:val="Compact"/>
      </w:pPr>
      <w:r>
        <w:rPr>
          <w:bCs/>
          <w:b/>
        </w:rPr>
        <w:t xml:space="preserve">ताः</w:t>
      </w:r>
      <w:r>
        <w:t xml:space="preserve"> </w:t>
      </w:r>
      <w:r>
        <w:t xml:space="preserve">—</w:t>
      </w:r>
      <w:r>
        <w:t xml:space="preserve"> </w:t>
      </w:r>
      <w:r>
        <w:t xml:space="preserve">“</w:t>
      </w:r>
      <w:r>
        <w:t xml:space="preserve">those cows</w:t>
      </w:r>
      <w:r>
        <w:t xml:space="preserve">”</w:t>
      </w:r>
    </w:p>
    <w:p>
      <w:pPr>
        <w:numPr>
          <w:ilvl w:val="0"/>
          <w:numId w:val="1142"/>
        </w:numPr>
        <w:pStyle w:val="Compact"/>
      </w:pPr>
      <w:r>
        <w:rPr>
          <w:bCs/>
          <w:b/>
        </w:rPr>
        <w:t xml:space="preserve">अस्य</w:t>
      </w:r>
      <w:r>
        <w:t xml:space="preserve"> </w:t>
      </w:r>
      <w:r>
        <w:t xml:space="preserve">—</w:t>
      </w:r>
      <w:r>
        <w:t xml:space="preserve"> </w:t>
      </w:r>
      <w:r>
        <w:t xml:space="preserve">“</w:t>
      </w:r>
      <w:r>
        <w:t xml:space="preserve">this Indra’s</w:t>
      </w:r>
      <w:r>
        <w:t xml:space="preserve">”</w:t>
      </w:r>
    </w:p>
    <w:p>
      <w:pPr>
        <w:numPr>
          <w:ilvl w:val="0"/>
          <w:numId w:val="1142"/>
        </w:numPr>
        <w:pStyle w:val="Compact"/>
      </w:pPr>
      <w:r>
        <w:rPr>
          <w:bCs/>
          <w:b/>
        </w:rPr>
        <w:t xml:space="preserve">सहः</w:t>
      </w:r>
      <w:r>
        <w:t xml:space="preserve"> </w:t>
      </w:r>
      <w:r>
        <w:t xml:space="preserve">—</w:t>
      </w:r>
      <w:r>
        <w:t xml:space="preserve"> </w:t>
      </w:r>
      <w:r>
        <w:t xml:space="preserve">“</w:t>
      </w:r>
      <w:r>
        <w:t xml:space="preserve">strength</w:t>
      </w:r>
      <w:r>
        <w:t xml:space="preserve">”</w:t>
      </w:r>
    </w:p>
    <w:p>
      <w:pPr>
        <w:numPr>
          <w:ilvl w:val="0"/>
          <w:numId w:val="1142"/>
        </w:numPr>
        <w:pStyle w:val="Compact"/>
      </w:pPr>
      <w:r>
        <w:rPr>
          <w:bCs/>
          <w:b/>
        </w:rPr>
        <w:t xml:space="preserve">नमसा</w:t>
      </w:r>
      <w:r>
        <w:t xml:space="preserve"> </w:t>
      </w:r>
      <w:r>
        <w:t xml:space="preserve">—</w:t>
      </w:r>
      <w:r>
        <w:t xml:space="preserve"> </w:t>
      </w:r>
      <w:r>
        <w:t xml:space="preserve">“</w:t>
      </w:r>
      <w:r>
        <w:t xml:space="preserve">(their own, in the form of milk) food</w:t>
      </w:r>
      <w:r>
        <w:t xml:space="preserve">”</w:t>
      </w:r>
    </w:p>
    <w:p>
      <w:pPr>
        <w:numPr>
          <w:ilvl w:val="0"/>
          <w:numId w:val="1142"/>
        </w:numPr>
        <w:pStyle w:val="Compact"/>
      </w:pPr>
      <w:r>
        <w:rPr>
          <w:bCs/>
          <w:b/>
        </w:rPr>
        <w:t xml:space="preserve">सपर्यन्ति</w:t>
      </w:r>
      <w:r>
        <w:t xml:space="preserve"> </w:t>
      </w:r>
      <w:r>
        <w:t xml:space="preserve">—</w:t>
      </w:r>
      <w:r>
        <w:t xml:space="preserve"> </w:t>
      </w:r>
      <w:r>
        <w:t xml:space="preserve">“</w:t>
      </w:r>
      <w:r>
        <w:t xml:space="preserve">honour</w:t>
      </w:r>
      <w:r>
        <w:t xml:space="preserve">”</w:t>
      </w:r>
    </w:p>
    <w:p>
      <w:pPr>
        <w:numPr>
          <w:ilvl w:val="0"/>
          <w:numId w:val="1142"/>
        </w:numPr>
        <w:pStyle w:val="Compact"/>
      </w:pPr>
      <w:r>
        <w:rPr>
          <w:bCs/>
          <w:b/>
        </w:rPr>
        <w:t xml:space="preserve">पूर्वचित्तये</w:t>
      </w:r>
      <w:r>
        <w:t xml:space="preserve"> </w:t>
      </w:r>
      <w:r>
        <w:t xml:space="preserve">—</w:t>
      </w:r>
      <w:r>
        <w:t xml:space="preserve"> </w:t>
      </w:r>
      <w:r>
        <w:t xml:space="preserve">“</w:t>
      </w:r>
      <w:r>
        <w:t xml:space="preserve">(for the knowledge of enemies who will be slain in the future) for making them know</w:t>
      </w:r>
      <w:r>
        <w:t xml:space="preserve">”</w:t>
      </w:r>
    </w:p>
    <w:p>
      <w:pPr>
        <w:numPr>
          <w:ilvl w:val="0"/>
          <w:numId w:val="1142"/>
        </w:numPr>
        <w:pStyle w:val="Compact"/>
      </w:pPr>
      <w:r>
        <w:rPr>
          <w:bCs/>
          <w:b/>
        </w:rPr>
        <w:t xml:space="preserve">पुरूणि</w:t>
      </w:r>
      <w:r>
        <w:t xml:space="preserve"> </w:t>
      </w:r>
      <w:r>
        <w:t xml:space="preserve">—</w:t>
      </w:r>
      <w:r>
        <w:t xml:space="preserve"> </w:t>
      </w:r>
      <w:r>
        <w:t xml:space="preserve">“</w:t>
      </w:r>
      <w:r>
        <w:t xml:space="preserve">of many kinds</w:t>
      </w:r>
      <w:r>
        <w:t xml:space="preserve">”</w:t>
      </w:r>
    </w:p>
    <w:p>
      <w:pPr>
        <w:numPr>
          <w:ilvl w:val="0"/>
          <w:numId w:val="1142"/>
        </w:numPr>
        <w:pStyle w:val="Compact"/>
      </w:pPr>
      <w:r>
        <w:rPr>
          <w:bCs/>
          <w:b/>
        </w:rPr>
        <w:t xml:space="preserve">अस्य</w:t>
      </w:r>
      <w:r>
        <w:t xml:space="preserve"> </w:t>
      </w:r>
      <w:r>
        <w:t xml:space="preserve">—</w:t>
      </w:r>
      <w:r>
        <w:t xml:space="preserve"> </w:t>
      </w:r>
      <w:r>
        <w:t xml:space="preserve">“</w:t>
      </w:r>
      <w:r>
        <w:t xml:space="preserve">of Indra</w:t>
      </w:r>
      <w:r>
        <w:t xml:space="preserve">”</w:t>
      </w:r>
    </w:p>
    <w:p>
      <w:pPr>
        <w:numPr>
          <w:ilvl w:val="0"/>
          <w:numId w:val="1142"/>
        </w:numPr>
        <w:pStyle w:val="Compact"/>
      </w:pPr>
      <w:r>
        <w:rPr>
          <w:bCs/>
          <w:b/>
        </w:rPr>
        <w:t xml:space="preserve">व्रतानि</w:t>
      </w:r>
      <w:r>
        <w:t xml:space="preserve"> </w:t>
      </w:r>
      <w:r>
        <w:t xml:space="preserve">—</w:t>
      </w:r>
      <w:r>
        <w:t xml:space="preserve"> </w:t>
      </w:r>
      <w:r>
        <w:t xml:space="preserve">“</w:t>
      </w:r>
      <w:r>
        <w:t xml:space="preserve">heroic deeds</w:t>
      </w:r>
      <w:r>
        <w:t xml:space="preserve">”</w:t>
      </w:r>
    </w:p>
    <w:p>
      <w:pPr>
        <w:numPr>
          <w:ilvl w:val="0"/>
          <w:numId w:val="1142"/>
        </w:numPr>
        <w:pStyle w:val="Compact"/>
      </w:pPr>
      <w:r>
        <w:rPr>
          <w:bCs/>
          <w:b/>
        </w:rPr>
        <w:t xml:space="preserve">सश्चिरे</w:t>
      </w:r>
      <w:r>
        <w:t xml:space="preserve"> </w:t>
      </w:r>
      <w:r>
        <w:t xml:space="preserve">—</w:t>
      </w:r>
      <w:r>
        <w:t xml:space="preserve"> </w:t>
      </w:r>
      <w:r>
        <w:t xml:space="preserve">“</w:t>
      </w:r>
      <w:r>
        <w:t xml:space="preserve">having understood, they praise</w:t>
      </w:r>
      <w:r>
        <w:t xml:space="preserve">”</w:t>
      </w:r>
    </w:p>
    <w:p>
      <w:pPr>
        <w:numPr>
          <w:ilvl w:val="0"/>
          <w:numId w:val="1142"/>
        </w:numPr>
        <w:pStyle w:val="Compact"/>
      </w:pPr>
      <w:r>
        <w:rPr>
          <w:bCs/>
          <w:b/>
        </w:rPr>
        <w:t xml:space="preserve">वस्वीः</w:t>
      </w:r>
      <w:r>
        <w:t xml:space="preserve"> </w:t>
      </w:r>
      <w:r>
        <w:t xml:space="preserve">—</w:t>
      </w:r>
      <w:r>
        <w:t xml:space="preserve"> </w:t>
      </w:r>
      <w:r>
        <w:t xml:space="preserve">“</w:t>
      </w:r>
      <w:r>
        <w:t xml:space="preserve">(dwelling in cow-sheds)</w:t>
      </w:r>
      <w:r>
        <w:t xml:space="preserve">”</w:t>
      </w:r>
    </w:p>
    <w:p>
      <w:pPr>
        <w:numPr>
          <w:ilvl w:val="0"/>
          <w:numId w:val="1142"/>
        </w:numPr>
        <w:pStyle w:val="Compact"/>
      </w:pPr>
      <w:r>
        <w:rPr>
          <w:bCs/>
          <w:b/>
        </w:rPr>
        <w:t xml:space="preserve">स्वराज्यम् अनु</w:t>
      </w:r>
      <w:r>
        <w:t xml:space="preserve"> </w:t>
      </w:r>
      <w:r>
        <w:t xml:space="preserve">—</w:t>
      </w:r>
      <w:r>
        <w:t xml:space="preserve"> </w:t>
      </w:r>
      <w:r>
        <w:t xml:space="preserve">“</w:t>
      </w:r>
      <w:r>
        <w:t xml:space="preserve">heeding (Indra’s) sovereignty.</w:t>
      </w:r>
      <w:r>
        <w:t xml:space="preserve">”</w:t>
      </w:r>
    </w:p>
    <w:bookmarkEnd w:id="140"/>
    <w:bookmarkStart w:id="141" w:name="page-113-pdf-128"/>
    <w:p>
      <w:pPr>
        <w:pStyle w:val="Heading3"/>
      </w:pPr>
      <w:r>
        <w:t xml:space="preserve">Page 113 (PDF 128)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 A printer’s mark</w:t>
      </w:r>
      <w:r>
        <w:rPr>
          <w:iCs/>
          <w:i/>
        </w:rPr>
        <w:t xml:space="preserve"> </w:t>
      </w:r>
      <w:r>
        <w:rPr>
          <w:iCs/>
          <w:i/>
        </w:rPr>
        <w:t xml:space="preserve">“</w:t>
      </w:r>
      <w:r>
        <w:rPr>
          <w:iCs/>
          <w:i/>
        </w:rPr>
        <w:t xml:space="preserve">8 … VOLUME 7</w:t>
      </w:r>
      <w:r>
        <w:rPr>
          <w:iCs/>
          <w:i/>
        </w:rPr>
        <w:t xml:space="preserve">”</w:t>
      </w:r>
      <w:r>
        <w:rPr>
          <w:iCs/>
          <w:i/>
        </w:rPr>
        <w:t xml:space="preserve"> </w:t>
      </w:r>
      <w:r>
        <w:rPr>
          <w:iCs/>
          <w:i/>
        </w:rPr>
        <w:t xml:space="preserve">at the foot.)</w:t>
      </w:r>
    </w:p>
    <w:p>
      <w:pPr>
        <w:pStyle w:val="BodyText"/>
      </w:pPr>
      <w:r>
        <w:rPr>
          <w:bCs/>
          <w:b/>
        </w:rPr>
        <w:t xml:space="preserve">॥ भावार्थः ॥ — Bhāvārtha of Rik 84.12</w:t>
      </w:r>
      <w:r>
        <w:t xml:space="preserve"> </w:t>
      </w:r>
      <w:r>
        <w:rPr>
          <w:iCs/>
          <w:i/>
        </w:rPr>
        <w:t xml:space="preserve">(Kannada)</w:t>
      </w:r>
    </w:p>
    <w:p>
      <w:pPr>
        <w:pStyle w:val="BodyText"/>
      </w:pPr>
      <w:r>
        <w:t xml:space="preserve">“</w:t>
      </w:r>
      <w:r>
        <w:t xml:space="preserve">The cows, being of excellent understanding, honour Indra’s strength by offering their milk and so increase it. Wishing to fight with Indra, they praise Indra’s numerous heroic deeds, for the instruction of enemies who may be slain in the future. Dwelling in their cow-sheds, they heed his universal sovereignty with reverence.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Those intelligent cows worship his prowess with the adoration of their milk ; they proclaimed his many exploits as an example to later enemies and are benificient [sic] in accordance with his sovereignty.</w:t>
      </w:r>
      <w:r>
        <w:t xml:space="preserve">”</w:t>
      </w:r>
      <w:r>
        <w:t xml:space="preserve"> </w:t>
      </w:r>
      <w:r>
        <w:t xml:space="preserve">— as printed (</w:t>
      </w:r>
      <w:r>
        <w:t xml:space="preserve">“</w:t>
      </w:r>
      <w:r>
        <w:t xml:space="preserve">benificient</w:t>
      </w:r>
      <w:r>
        <w:t xml:space="preserve">”</w:t>
      </w:r>
      <w:r>
        <w:t xml:space="preserve"> </w:t>
      </w:r>
      <w:r>
        <w:t xml:space="preserve">as printed [sic]).</w:t>
      </w:r>
    </w:p>
    <w:p>
      <w:pPr>
        <w:pStyle w:val="BodyText"/>
      </w:pPr>
      <w:r>
        <w:rPr>
          <w:bCs/>
          <w:b/>
        </w:rPr>
        <w:t xml:space="preserve">॥ विशेषविषयगळु ॥ — Special Topics (Rik 84.12)</w:t>
      </w:r>
    </w:p>
    <w:p>
      <w:pPr>
        <w:numPr>
          <w:ilvl w:val="0"/>
          <w:numId w:val="1143"/>
        </w:numPr>
        <w:pStyle w:val="Compact"/>
      </w:pPr>
      <w:r>
        <w:rPr>
          <w:bCs/>
          <w:b/>
        </w:rPr>
        <w:t xml:space="preserve">नमसा सपर्यन्ति</w:t>
      </w:r>
      <w:r>
        <w:t xml:space="preserve"> </w:t>
      </w:r>
      <w:r>
        <w:t xml:space="preserve">—</w:t>
      </w:r>
      <w:r>
        <w:t xml:space="preserve"> </w:t>
      </w:r>
      <w:r>
        <w:rPr>
          <w:iCs/>
          <w:i/>
        </w:rPr>
        <w:t xml:space="preserve">svakīyena payorūpeṇānnena paricaranti</w:t>
      </w:r>
      <w:r>
        <w:t xml:space="preserve"> </w:t>
      </w:r>
      <w:r>
        <w:t xml:space="preserve">—</w:t>
      </w:r>
      <w:r>
        <w:t xml:space="preserve"> </w:t>
      </w:r>
      <w:r>
        <w:t xml:space="preserve">“</w:t>
      </w:r>
      <w:r>
        <w:t xml:space="preserve">they serve Indra with their milk.</w:t>
      </w:r>
      <w:r>
        <w:t xml:space="preserve">”</w:t>
      </w:r>
    </w:p>
    <w:p>
      <w:pPr>
        <w:numPr>
          <w:ilvl w:val="0"/>
          <w:numId w:val="1143"/>
        </w:numPr>
        <w:pStyle w:val="Compact"/>
      </w:pPr>
      <w:r>
        <w:rPr>
          <w:bCs/>
          <w:b/>
        </w:rPr>
        <w:t xml:space="preserve">व्रतान्यस्य</w:t>
      </w:r>
      <w:r>
        <w:t xml:space="preserve"> </w:t>
      </w:r>
      <w:r>
        <w:t xml:space="preserve">—</w:t>
      </w:r>
      <w:r>
        <w:t xml:space="preserve"> </w:t>
      </w:r>
      <w:r>
        <w:t xml:space="preserve">“</w:t>
      </w:r>
      <w:r>
        <w:rPr>
          <w:iCs/>
          <w:i/>
        </w:rPr>
        <w:t xml:space="preserve">vratāni</w:t>
      </w:r>
      <w:r>
        <w:t xml:space="preserve"> </w:t>
      </w:r>
      <w:r>
        <w:t xml:space="preserve">means deeds of daring; the various works done by Indra.</w:t>
      </w:r>
      <w:r>
        <w:t xml:space="preserve">”</w:t>
      </w:r>
    </w:p>
    <w:p>
      <w:pPr>
        <w:numPr>
          <w:ilvl w:val="0"/>
          <w:numId w:val="1143"/>
        </w:numPr>
        <w:pStyle w:val="Compact"/>
      </w:pPr>
      <w:r>
        <w:rPr>
          <w:bCs/>
          <w:b/>
        </w:rPr>
        <w:t xml:space="preserve">सश्चिरे</w:t>
      </w:r>
      <w:r>
        <w:t xml:space="preserve"> </w:t>
      </w:r>
      <w:r>
        <w:t xml:space="preserve">—</w:t>
      </w:r>
      <w:r>
        <w:t xml:space="preserve"> </w:t>
      </w:r>
      <w:r>
        <w:rPr>
          <w:iCs/>
          <w:i/>
        </w:rPr>
        <w:t xml:space="preserve">saśca gatau; jñāyante</w:t>
      </w:r>
      <w:r>
        <w:t xml:space="preserve"> </w:t>
      </w:r>
      <w:r>
        <w:t xml:space="preserve">—</w:t>
      </w:r>
      <w:r>
        <w:t xml:space="preserve"> </w:t>
      </w:r>
      <w:r>
        <w:t xml:space="preserve">“</w:t>
      </w:r>
      <w:r>
        <w:t xml:space="preserve">they are made known: that is, made so that all may know.</w:t>
      </w:r>
      <w:r>
        <w:t xml:space="preserve">”</w:t>
      </w:r>
    </w:p>
    <w:p>
      <w:pPr>
        <w:numPr>
          <w:ilvl w:val="0"/>
          <w:numId w:val="1143"/>
        </w:numPr>
        <w:pStyle w:val="Compact"/>
      </w:pPr>
      <w:r>
        <w:rPr>
          <w:bCs/>
          <w:b/>
        </w:rPr>
        <w:t xml:space="preserve">पूर्वचित्तये</w:t>
      </w:r>
      <w:r>
        <w:t xml:space="preserve"> </w:t>
      </w:r>
      <w:r>
        <w:t xml:space="preserve">—</w:t>
      </w:r>
      <w:r>
        <w:t xml:space="preserve"> </w:t>
      </w:r>
      <w:r>
        <w:rPr>
          <w:iCs/>
          <w:i/>
        </w:rPr>
        <w:t xml:space="preserve">citī saṃjñāne</w:t>
      </w:r>
      <w:r>
        <w:t xml:space="preserve"> </w:t>
      </w:r>
      <w:r>
        <w:t xml:space="preserve">—</w:t>
      </w:r>
      <w:r>
        <w:t xml:space="preserve"> </w:t>
      </w:r>
      <w:r>
        <w:t xml:space="preserve">“</w:t>
      </w:r>
      <w:r>
        <w:t xml:space="preserve">to give notice beforehand to enemies who desire to fight.</w:t>
      </w:r>
      <w:r>
        <w:t xml:space="preserve">”</w:t>
      </w:r>
    </w:p>
    <w:p>
      <w:pPr>
        <w:pStyle w:val="FirstParagraph"/>
      </w:pPr>
      <w:r>
        <w:rPr>
          <w:bCs/>
          <w:b/>
        </w:rPr>
        <w:t xml:space="preserve">॥ व्याकरणप्रक्रिया ॥ — Vyākaraṇa-prakriyā (Rik 84.12)</w:t>
      </w:r>
      <w:r>
        <w:t xml:space="preserve"> </w:t>
      </w:r>
      <w:r>
        <w:rPr>
          <w:iCs/>
          <w:i/>
        </w:rPr>
        <w:t xml:space="preserve">(grammar page, noted briefly)</w:t>
      </w:r>
    </w:p>
    <w:p>
      <w:pPr>
        <w:numPr>
          <w:ilvl w:val="0"/>
          <w:numId w:val="1144"/>
        </w:numPr>
        <w:pStyle w:val="Compact"/>
      </w:pPr>
      <w:r>
        <w:rPr>
          <w:bCs/>
          <w:b/>
        </w:rPr>
        <w:t xml:space="preserve">सपर्यन्ति</w:t>
      </w:r>
      <w:r>
        <w:t xml:space="preserve"> </w:t>
      </w:r>
      <w:r>
        <w:t xml:space="preserve">— the root</w:t>
      </w:r>
      <w:r>
        <w:t xml:space="preserve"> </w:t>
      </w:r>
      <w:r>
        <w:rPr>
          <w:iCs/>
          <w:i/>
        </w:rPr>
        <w:t xml:space="preserve">sapara pūjāyām</w:t>
      </w:r>
      <w:r>
        <w:t xml:space="preserve">; by</w:t>
      </w:r>
      <w:r>
        <w:t xml:space="preserve"> </w:t>
      </w:r>
      <w:r>
        <w:t xml:space="preserve">“</w:t>
      </w:r>
      <w:r>
        <w:t xml:space="preserve">kaṇḍvādibhyo yak</w:t>
      </w:r>
      <w:r>
        <w:t xml:space="preserve">”</w:t>
      </w:r>
      <w:r>
        <w:t xml:space="preserve"> </w:t>
      </w:r>
      <w:r>
        <w:t xml:space="preserve">(Pā. Sū. 3-1-27) the affix</w:t>
      </w:r>
      <w:r>
        <w:t xml:space="preserve"> </w:t>
      </w:r>
      <w:r>
        <w:rPr>
          <w:iCs/>
          <w:i/>
        </w:rPr>
        <w:t xml:space="preserve">yak</w:t>
      </w:r>
      <w:r>
        <w:t xml:space="preserve">; the</w:t>
      </w:r>
      <w:r>
        <w:t xml:space="preserve"> </w:t>
      </w:r>
      <w:r>
        <w:rPr>
          <w:iCs/>
          <w:i/>
        </w:rPr>
        <w:t xml:space="preserve">yak</w:t>
      </w:r>
      <w:r>
        <w:t xml:space="preserve"> </w:t>
      </w:r>
      <w:r>
        <w:t xml:space="preserve">accent.</w:t>
      </w:r>
    </w:p>
    <w:p>
      <w:pPr>
        <w:numPr>
          <w:ilvl w:val="0"/>
          <w:numId w:val="1144"/>
        </w:numPr>
        <w:pStyle w:val="Compact"/>
      </w:pPr>
      <w:r>
        <w:rPr>
          <w:bCs/>
          <w:b/>
        </w:rPr>
        <w:t xml:space="preserve">सश्चिरे</w:t>
      </w:r>
      <w:r>
        <w:t xml:space="preserve"> </w:t>
      </w:r>
      <w:r>
        <w:t xml:space="preserve">— the root</w:t>
      </w:r>
      <w:r>
        <w:t xml:space="preserve"> </w:t>
      </w:r>
      <w:r>
        <w:rPr>
          <w:iCs/>
          <w:i/>
        </w:rPr>
        <w:t xml:space="preserve">saśca gatau</w:t>
      </w:r>
      <w:r>
        <w:t xml:space="preserve">; by</w:t>
      </w:r>
      <w:r>
        <w:t xml:space="preserve"> </w:t>
      </w:r>
      <w:r>
        <w:t xml:space="preserve">“</w:t>
      </w:r>
      <w:r>
        <w:t xml:space="preserve">vyatyayo bahulam</w:t>
      </w:r>
      <w:r>
        <w:t xml:space="preserve">”</w:t>
      </w:r>
      <w:r>
        <w:t xml:space="preserve"> </w:t>
      </w:r>
      <w:r>
        <w:t xml:space="preserve">the</w:t>
      </w:r>
      <w:r>
        <w:t xml:space="preserve"> </w:t>
      </w:r>
      <w:r>
        <w:rPr>
          <w:iCs/>
          <w:i/>
        </w:rPr>
        <w:t xml:space="preserve">ātmanepada</w:t>
      </w:r>
      <w:r>
        <w:t xml:space="preserve"> </w:t>
      </w:r>
      <w:r>
        <w:t xml:space="preserve">affix; in the</w:t>
      </w:r>
      <w:r>
        <w:t xml:space="preserve"> </w:t>
      </w:r>
      <w:r>
        <w:rPr>
          <w:iCs/>
          <w:i/>
        </w:rPr>
        <w:t xml:space="preserve">liṭ</w:t>
      </w:r>
      <w:r>
        <w:t xml:space="preserve">, by</w:t>
      </w:r>
      <w:r>
        <w:t xml:space="preserve"> </w:t>
      </w:r>
      <w:r>
        <w:t xml:space="preserve">“</w:t>
      </w:r>
      <w:r>
        <w:t xml:space="preserve">liṭas tajhayor eśirec</w:t>
      </w:r>
      <w:r>
        <w:t xml:space="preserve">”</w:t>
      </w:r>
      <w:r>
        <w:t xml:space="preserve"> </w:t>
      </w:r>
      <w:r>
        <w:t xml:space="preserve">(Pā. Sū. 3-4-81)</w:t>
      </w:r>
      <w:r>
        <w:t xml:space="preserve"> </w:t>
      </w:r>
      <w:r>
        <w:rPr>
          <w:iCs/>
          <w:i/>
        </w:rPr>
        <w:t xml:space="preserve">irec</w:t>
      </w:r>
      <w:r>
        <w:t xml:space="preserve"> </w:t>
      </w:r>
      <w:r>
        <w:t xml:space="preserve">for</w:t>
      </w:r>
      <w:r>
        <w:t xml:space="preserve"> </w:t>
      </w:r>
      <w:r>
        <w:rPr>
          <w:iCs/>
          <w:i/>
        </w:rPr>
        <w:t xml:space="preserve">jha</w:t>
      </w:r>
      <w:r>
        <w:t xml:space="preserve">; by</w:t>
      </w:r>
      <w:r>
        <w:t xml:space="preserve"> </w:t>
      </w:r>
      <w:r>
        <w:t xml:space="preserve">“</w:t>
      </w:r>
      <w:r>
        <w:t xml:space="preserve">tiṅ atiṅaḥ</w:t>
      </w:r>
      <w:r>
        <w:t xml:space="preserve">”</w:t>
      </w:r>
      <w:r>
        <w:t xml:space="preserve"> </w:t>
      </w:r>
      <w:r>
        <w:t xml:space="preserve">the nighāta accent.</w:t>
      </w:r>
    </w:p>
    <w:p>
      <w:pPr>
        <w:numPr>
          <w:ilvl w:val="0"/>
          <w:numId w:val="1144"/>
        </w:numPr>
        <w:pStyle w:val="Compact"/>
      </w:pPr>
      <w:r>
        <w:rPr>
          <w:bCs/>
          <w:b/>
        </w:rPr>
        <w:t xml:space="preserve">पूर्वचित्तये</w:t>
      </w:r>
      <w:r>
        <w:t xml:space="preserve"> </w:t>
      </w:r>
      <w:r>
        <w:t xml:space="preserve">— the root</w:t>
      </w:r>
      <w:r>
        <w:t xml:space="preserve"> </w:t>
      </w:r>
      <w:r>
        <w:rPr>
          <w:iCs/>
          <w:i/>
        </w:rPr>
        <w:t xml:space="preserve">citī saṃjñāne</w:t>
      </w:r>
      <w:r>
        <w:t xml:space="preserve">; by</w:t>
      </w:r>
      <w:r>
        <w:t xml:space="preserve"> </w:t>
      </w:r>
      <w:r>
        <w:t xml:space="preserve">“</w:t>
      </w:r>
      <w:r>
        <w:t xml:space="preserve">striyāṃ ktin</w:t>
      </w:r>
      <w:r>
        <w:t xml:space="preserve">”</w:t>
      </w:r>
      <w:r>
        <w:t xml:space="preserve"> </w:t>
      </w:r>
      <w:r>
        <w:t xml:space="preserve">(Pā. Sū. 3-3-94) the affix</w:t>
      </w:r>
      <w:r>
        <w:t xml:space="preserve"> </w:t>
      </w:r>
      <w:r>
        <w:rPr>
          <w:iCs/>
          <w:i/>
        </w:rPr>
        <w:t xml:space="preserve">ktin</w:t>
      </w:r>
      <w:r>
        <w:t xml:space="preserve"> </w:t>
      </w:r>
      <w:r>
        <w:t xml:space="preserve">in the</w:t>
      </w:r>
      <w:r>
        <w:t xml:space="preserve"> </w:t>
      </w:r>
      <w:r>
        <w:rPr>
          <w:iCs/>
          <w:i/>
        </w:rPr>
        <w:t xml:space="preserve">bhāva</w:t>
      </w:r>
      <w:r>
        <w:t xml:space="preserve"> </w:t>
      </w:r>
      <w:r>
        <w:t xml:space="preserve">sense. By the accent of a</w:t>
      </w:r>
      <w:r>
        <w:t xml:space="preserve"> </w:t>
      </w:r>
      <w:r>
        <w:rPr>
          <w:iCs/>
          <w:i/>
        </w:rPr>
        <w:t xml:space="preserve">kṛt</w:t>
      </w:r>
      <w:r>
        <w:t xml:space="preserve">-ending final member the compound would take the accent of the last member; but, since it is read in the</w:t>
      </w:r>
      <w:r>
        <w:t xml:space="preserve"> </w:t>
      </w:r>
      <w:r>
        <w:rPr>
          <w:iCs/>
          <w:i/>
        </w:rPr>
        <w:t xml:space="preserve">marudvṛdhādi</w:t>
      </w:r>
      <w:r>
        <w:t xml:space="preserve"> </w:t>
      </w:r>
      <w:r>
        <w:t xml:space="preserve">group (Pā. Sū. 6-2-[?]), the first member’s final-udātta accent arises. In the fourth case singular, by</w:t>
      </w:r>
      <w:r>
        <w:t xml:space="preserve"> </w:t>
      </w:r>
      <w:r>
        <w:t xml:space="preserve">“</w:t>
      </w:r>
      <w:r>
        <w:t xml:space="preserve">gher ṅiti</w:t>
      </w:r>
      <w:r>
        <w:t xml:space="preserve">”</w:t>
      </w:r>
      <w:r>
        <w:t xml:space="preserve"> </w:t>
      </w:r>
      <w:r>
        <w:t xml:space="preserve">(Pā. Sū. 7-3-111) guṇa, and</w:t>
      </w:r>
      <w:r>
        <w:t xml:space="preserve"> </w:t>
      </w:r>
      <w:r>
        <w:rPr>
          <w:iCs/>
          <w:i/>
        </w:rPr>
        <w:t xml:space="preserve">ay</w:t>
      </w:r>
      <w:r>
        <w:t xml:space="preserve"> </w:t>
      </w:r>
      <w:r>
        <w:t xml:space="preserve">replacement:</w:t>
      </w:r>
      <w:r>
        <w:t xml:space="preserve"> </w:t>
      </w:r>
      <w:r>
        <w:rPr>
          <w:iCs/>
          <w:i/>
        </w:rPr>
        <w:t xml:space="preserve">pūrvacittaye</w:t>
      </w:r>
      <w:r>
        <w:t xml:space="preserve">. ||12||</w:t>
      </w:r>
    </w:p>
    <w:p>
      <w:pPr>
        <w:pStyle w:val="FirstParagraph"/>
      </w:pPr>
      <w:r>
        <w:rPr>
          <w:iCs/>
          <w:i/>
        </w:rPr>
        <w:t xml:space="preserve">Grammar page, noted briefly; sūtra numerals tentative [?].</w:t>
      </w:r>
    </w:p>
    <w:p>
      <w:r>
        <w:pict>
          <v:rect style="width:0;height:1.5pt" o:hralign="center" o:hrstd="t" o:hr="t"/>
        </w:pict>
      </w:r>
    </w:p>
    <w:bookmarkEnd w:id="141"/>
    <w:bookmarkStart w:id="142" w:name="page-114-pdf-129"/>
    <w:p>
      <w:pPr>
        <w:pStyle w:val="Heading3"/>
      </w:pPr>
      <w:r>
        <w:t xml:space="preserve">Page 114 (PDF 129)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 The heading above the Saṃhitā is misprinted in the source as</w:t>
      </w:r>
      <w:r>
        <w:rPr>
          <w:iCs/>
          <w:i/>
        </w:rPr>
        <w:t xml:space="preserve"> </w:t>
      </w:r>
      <w:r>
        <w:rPr>
          <w:iCs/>
          <w:i/>
        </w:rPr>
        <w:t xml:space="preserve">“</w:t>
      </w:r>
      <w:r>
        <w:rPr>
          <w:iCs/>
          <w:i/>
        </w:rPr>
        <w:t xml:space="preserve">Sāyaṇabhāṣyam</w:t>
      </w:r>
      <w:r>
        <w:rPr>
          <w:iCs/>
          <w:i/>
        </w:rPr>
        <w:t xml:space="preserve">”</w:t>
      </w:r>
      <w:r>
        <w:rPr>
          <w:iCs/>
          <w:i/>
        </w:rPr>
        <w:t xml:space="preserve">.)</w:t>
      </w:r>
    </w:p>
    <w:p>
      <w:pPr>
        <w:pStyle w:val="BodyText"/>
      </w:pPr>
      <w:r>
        <w:rPr>
          <w:bCs/>
          <w:b/>
        </w:rPr>
        <w:t xml:space="preserve">॥ संहिताखण्डः ॥ — Saṃhitā text of Rik 84.13</w:t>
      </w:r>
      <w:r>
        <w:t xml:space="preserve"> </w:t>
      </w:r>
      <w:r>
        <w:rPr>
          <w:iCs/>
          <w:i/>
        </w:rPr>
        <w:t xml:space="preserve">(the first of the three Gāyatrī Ṛks, 13–15)</w:t>
      </w:r>
    </w:p>
    <w:p>
      <w:pPr>
        <w:pStyle w:val="BlockText"/>
      </w:pPr>
      <w:r>
        <w:t xml:space="preserve">इन्द्रो दधीचो अस्थभिर्वृत्राण्यप्रतिष्कुतः ।</w:t>
      </w:r>
      <w:r>
        <w:t xml:space="preserve"> </w:t>
      </w:r>
      <w:r>
        <w:t xml:space="preserve">जघान नवतीर्नव ॥ १३ ॥</w:t>
      </w:r>
    </w:p>
    <w:p>
      <w:pPr>
        <w:pStyle w:val="FirstParagraph"/>
      </w:pPr>
      <w:r>
        <w:rPr>
          <w:iCs/>
          <w:i/>
        </w:rPr>
        <w:t xml:space="preserve">indro dadhīco asthabhir vṛtrāṇy apratiṣkutaḥ |</w:t>
      </w:r>
      <w:r>
        <w:rPr>
          <w:iCs/>
          <w:i/>
        </w:rPr>
        <w:t xml:space="preserve"> </w:t>
      </w:r>
      <w:r>
        <w:rPr>
          <w:iCs/>
          <w:i/>
        </w:rPr>
        <w:t xml:space="preserve">jaghāna navatīr nava ||13||</w:t>
      </w:r>
    </w:p>
    <w:p>
      <w:pPr>
        <w:pStyle w:val="BodyText"/>
      </w:pPr>
      <w:r>
        <w:rPr>
          <w:bCs/>
          <w:b/>
        </w:rPr>
        <w:t xml:space="preserve">॥ पदपाठः ॥ — Pada-pāṭha</w:t>
      </w:r>
    </w:p>
    <w:p>
      <w:pPr>
        <w:pStyle w:val="BlockText"/>
      </w:pPr>
      <w:r>
        <w:t xml:space="preserve">इन्द्रः । दधीचः । अस्थऽभिः । वृत्राणि । अप्रतिऽस्कुतः ।</w:t>
      </w:r>
      <w:r>
        <w:t xml:space="preserve"> </w:t>
      </w:r>
      <w:r>
        <w:t xml:space="preserve">जघान । नवतीः । नव ॥ १३ ॥</w:t>
      </w:r>
    </w:p>
    <w:p>
      <w:pPr>
        <w:pStyle w:val="FirstParagraph"/>
      </w:pPr>
      <w:r>
        <w:rPr>
          <w:iCs/>
          <w:i/>
        </w:rPr>
        <w:t xml:space="preserve">indraḥ | dadhīcaḥ | astha-bhiḥ | vṛtrāṇi | apratiskutaḥ | jaghāna | navatīḥ | nava ||13||</w:t>
      </w:r>
    </w:p>
    <w:p>
      <w:pPr>
        <w:pStyle w:val="BodyText"/>
      </w:pPr>
      <w:r>
        <w:rPr>
          <w:bCs/>
          <w:b/>
        </w:rPr>
        <w:t xml:space="preserve">॥ सायणभाष्यम् ॥ — Sāyaṇa’s application note and bhāṣya of Rik 84.13</w:t>
      </w:r>
      <w:r>
        <w:t xml:space="preserve"> </w:t>
      </w:r>
      <w:r>
        <w:rPr>
          <w:iCs/>
          <w:i/>
        </w:rPr>
        <w:t xml:space="preserve">(Sanskrit in Kannada script; doubtful places [?])</w:t>
      </w:r>
    </w:p>
    <w:p>
      <w:pPr>
        <w:pStyle w:val="BlockText"/>
      </w:pPr>
      <w:r>
        <w:t xml:space="preserve">चातुर्विंशिकेऽहनि प्रातःसवने ब्राह्मणाच्छंसिनः शस्त्र इन्द्रो दधीच इति पदगहस्तोत्रियसंज्ञकस्तृचः । सूत्रितं च । आदह स्वधामनु पुनर्गर्भत्वमेरिरे इत्येका द्वे चेन्द्रो दधीचो अस्थभिः । आ. ७-३ [?] इति ॥</w:t>
      </w:r>
    </w:p>
    <w:p>
      <w:pPr>
        <w:pStyle w:val="BlockText"/>
      </w:pPr>
      <w:r>
        <w:t xml:space="preserve">अत्र शाट्यायनिन इतिहासमाचक्षते । आथर्वणस्य दधीचो जीवतो दर्शनेनासुराः पराबभूवुः । अथ तस्मिन् स्वर्गतेऽसुरैः पूर्णा पृथिव्यभवत् । अथेन्द्रस्तैरसुरैः सह योद्धुमशक्नुवंस्तमृषिमन्विच्छन् स्वर्गं गते इति शुश्राव । अथ पप्रच्छ तत्रत्यान् । सोऽनेहा किमस्य किंचिच्छिरिष्ठमवंगम्यस्तीति । तस्मा अवोचन् अस्त्येतदाश्वं शीर्षं येन शिरसाश्विभ्यां मधुविद्यां प्राब्रवीत् । तत्तु न विद्म यत्राभवदिति । पुनरिन्द्रोऽब्रवीत् । तदन्विच्छतेति । तदान्वैषिषुः । तच्छर्यणावत्यैनुविद्याजह्रुः । शर्यणावद्ध वै नाम कुरुक्षेत्रस्य जघनार्धे सरः स्यन्दते । तस्य शिरसोऽस्थिभिरिन्द्रोऽसुरान् जघानेति ॥</w:t>
      </w:r>
    </w:p>
    <w:p>
      <w:pPr>
        <w:pStyle w:val="BlockText"/>
      </w:pPr>
      <w:r>
        <w:t xml:space="preserve">अप्रतिष्कुतः पर्यैरप्रतिशब्दितः प्रतिकूलशब्दरहित इन्द्र आथर्वणस्य दधीच एतत्संज्ञकस्य ऋषेरस्थभिरश्वशिरःसंबन्धिभिरस्थिभिर्नवतीर्नव नवसंख्याका नवतीः सोत्रराष्ट्रशतसंख्याकाः । तथा हि । लोकत्रयवर्शिनो देवाञ्जेतुमादावासुरे मायाः त्रिधा संपद्येते । त्रिविधाः । अतीतानागतवर्तमानकालभेदेन तत्कालवर्शिनो देवाञ्जेतुं पुनरपि प्रत्येकं त्रिगुणिता भवति । एवं नव संपद्यते । पुनः पृथ्वीप्रभृत्सादिशक्तित्रयरूपेण त्रैगुण्ये सति सप्तविंशतिः संपद्यते । पुनः सात्त्विकादिगुणत्रयभेदेन त्रैगुण्ये सत्येकोत्रराशीतिः संपद्यते । एवं चतुर्भिस्त्रिकैर्गुणितायां मायायां दशसु दिक्षु प्रत्येकमवस्थाने सति नव नवतयः संपद्यन्ते । एवंविधमायारूपाणि वृत्राण्यावरकाण्यसुरजातानि जघान । हतवानिति ॥ दधीचः । दध्यञ्चतीति दध्यञ् । अञ्चतेर्ऋत्विग्दधृक् इत्यादिना क्विन् । अनिदितां हल इति नलोपः । षष्ठ्येकवचने ज्ञस्य ञ्चिः इत्यकारलोपे चावि दीर्घत्वम् । उदात्तनिवृत्तिस्वरेण विभक्त्युदात्तत्वे प्राप्ते तदपवादतया चावि पूर्वपदस्यान्तोदात्तत्वं प्राप्तम् । अञ्चेश्छन्दस्यसर्वनामस्थानम् । पा. ६-१-१७० इति पुनर्विभक्त्युदात्तत्वविधानेन तद्बाध्यते । अस्थभिः । छन्दस्यपि दृश्यते । पा. ६-१-२६ । इत्यनजादावप्यस्थिशब्दस्यानङादेशः स चोदात्तः ॥ [?]</w:t>
      </w:r>
    </w:p>
    <w:p>
      <w:pPr>
        <w:pStyle w:val="FirstParagraph"/>
      </w:pPr>
      <w:r>
        <w:rPr>
          <w:iCs/>
          <w:i/>
        </w:rPr>
        <w:t xml:space="preserve">(The bhāṣya of this Ṛk is given here in outline only, because the Sanskrit of the page is very compact and runs through the legend and the number-reckoning; I have transcribed the main body and have marked the doubtful parts [?].)</w:t>
      </w:r>
    </w:p>
    <w:p>
      <w:pPr>
        <w:pStyle w:val="BodyText"/>
      </w:pPr>
      <w:r>
        <w:rPr>
          <w:iCs/>
          <w:i/>
        </w:rPr>
        <w:t xml:space="preserve">cāturviṃśike ’hani prātaḥsavane brāhmaṇācchaṃsinaḥ śastra indro dadhīca iti padagahastotriyasaṃjñakas tṛcaḥ | sūtritaṃ ca | ādaha svadhām anu punargarbhatvam erire ity ekā dve cendro dadhīco asthabhiḥ | Āś. 7-3 [?] iti ||</w:t>
      </w:r>
    </w:p>
    <w:p>
      <w:pPr>
        <w:pStyle w:val="BodyText"/>
      </w:pPr>
      <w:r>
        <w:rPr>
          <w:iCs/>
          <w:i/>
        </w:rPr>
        <w:t xml:space="preserve">atra śāṭyāyanina itihāsam ācakṣate | … | tasya śiraso ’sthibhir indro ’surān jaghāneti ||</w:t>
      </w:r>
    </w:p>
    <w:p>
      <w:pPr>
        <w:pStyle w:val="BodyText"/>
      </w:pPr>
      <w:r>
        <w:rPr>
          <w:iCs/>
          <w:i/>
        </w:rPr>
        <w:t xml:space="preserve">apratiṣkutaḥ paryair apratiśabditaḥ pratikūlaśabdarahita indra ātharvaṇasya dadhīca etatsaṃjñakasya ṛṣer asthabhir aśvaśiraḥsaṃbandhibhir asthibhir navatīr nava navasaṃkhyākā navatīḥ … | tathā hi | lokatrayavarśino devāñ jetum ādāv āsure māyāḥ tridhā saṃpadyete | … | evaṃvidhamāyārūpāṇi vṛtrāṇy āvarakāṇy asurajātāni jaghāna | hatavān iti || dadhīcaḥ | dadhyañcatīti dadhyañ | añcater ṛtvigdadhṛk ity ādinā kvin | aniditāṃ hala iti nalopaḥ | … | asthabhiḥ | chandasy api dṛśyate | pā. 6-1-26 | ity anajādāv apy asthiśabdasyānaṅādeśaḥ sa codāttaḥ ||</w:t>
      </w:r>
    </w:p>
    <w:p>
      <w:pPr>
        <w:pStyle w:val="BodyText"/>
      </w:pPr>
      <w:r>
        <w:rPr>
          <w:iCs/>
          <w:i/>
        </w:rPr>
        <w:t xml:space="preserve">Sense:</w:t>
      </w:r>
      <w:r>
        <w:t xml:space="preserve"> </w:t>
      </w:r>
      <w:r>
        <w:t xml:space="preserve">“</w:t>
      </w:r>
      <w:r>
        <w:t xml:space="preserve">On the twenty-fourth day, at the morning pressing, in the śastra of the</w:t>
      </w:r>
      <w:r>
        <w:t xml:space="preserve"> </w:t>
      </w:r>
      <w:r>
        <w:rPr>
          <w:iCs/>
          <w:i/>
        </w:rPr>
        <w:t xml:space="preserve">Brāhmaṇācchaṃsin</w:t>
      </w:r>
      <w:r>
        <w:t xml:space="preserve"> </w:t>
      </w:r>
      <w:r>
        <w:t xml:space="preserve">the triad</w:t>
      </w:r>
      <w:r>
        <w:t xml:space="preserve"> </w:t>
      </w:r>
      <w:r>
        <w:rPr>
          <w:iCs/>
          <w:i/>
        </w:rPr>
        <w:t xml:space="preserve">indro dadhīcaḥ</w:t>
      </w:r>
      <w:r>
        <w:t xml:space="preserve"> </w:t>
      </w:r>
      <w:r>
        <w:t xml:space="preserve">is called the</w:t>
      </w:r>
      <w:r>
        <w:t xml:space="preserve"> </w:t>
      </w:r>
      <w:r>
        <w:rPr>
          <w:iCs/>
          <w:i/>
        </w:rPr>
        <w:t xml:space="preserve">padagaha</w:t>
      </w:r>
      <w:r>
        <w:t xml:space="preserve">-stotriya; it is stated in the sūtra:</w:t>
      </w:r>
      <w:r>
        <w:t xml:space="preserve"> </w:t>
      </w:r>
      <w:r>
        <w:t xml:space="preserve">‘</w:t>
      </w:r>
      <w:r>
        <w:rPr>
          <w:iCs/>
          <w:i/>
        </w:rPr>
        <w:t xml:space="preserve">ādaha svadhām anu punargarbhatvam erire</w:t>
      </w:r>
      <w:r>
        <w:t xml:space="preserve"> </w:t>
      </w:r>
      <w:r>
        <w:t xml:space="preserve">— one (Ṛk), and the two</w:t>
      </w:r>
      <w:r>
        <w:t xml:space="preserve"> </w:t>
      </w:r>
      <w:r>
        <w:rPr>
          <w:iCs/>
          <w:i/>
        </w:rPr>
        <w:t xml:space="preserve">indro dadhīco asthabhiḥ</w:t>
      </w:r>
      <w:r>
        <w:t xml:space="preserve">’</w:t>
      </w:r>
      <w:r>
        <w:t xml:space="preserve"> </w:t>
      </w:r>
      <w:r>
        <w:t xml:space="preserve">(Āś. 7-3 [?]). — Here the Śāṭyāyanins tell this legend:</w:t>
      </w:r>
      <w:r>
        <w:t xml:space="preserve"> </w:t>
      </w:r>
      <w:r>
        <w:t xml:space="preserve">‘</w:t>
      </w:r>
      <w:r>
        <w:t xml:space="preserve">When Dadhyañc, son of Atharvan, was alive, the asuras were defeated by the very sight of him. Then, when he had gone to heaven, the earth was filled with the asuras. Indra, unable to fight them, heard that the ṛṣi had gone to heaven, and asked those there whether anything of him remained. They told him:</w:t>
      </w:r>
      <w:r>
        <w:t xml:space="preserve"> </w:t>
      </w:r>
      <w:r>
        <w:t xml:space="preserve">“</w:t>
      </w:r>
      <w:r>
        <w:t xml:space="preserve">There is this horse’s head, with which head he taught the Aśvins the</w:t>
      </w:r>
      <w:r>
        <w:t xml:space="preserve"> </w:t>
      </w:r>
      <w:r>
        <w:rPr>
          <w:iCs/>
          <w:i/>
        </w:rPr>
        <w:t xml:space="preserve">madhuvidyā</w:t>
      </w:r>
      <w:r>
        <w:t xml:space="preserve">; but we do not know where it is.</w:t>
      </w:r>
      <w:r>
        <w:t xml:space="preserve">”</w:t>
      </w:r>
      <w:r>
        <w:t xml:space="preserve"> </w:t>
      </w:r>
      <w:r>
        <w:t xml:space="preserve">Indra said,</w:t>
      </w:r>
      <w:r>
        <w:t xml:space="preserve"> </w:t>
      </w:r>
      <w:r>
        <w:t xml:space="preserve">“</w:t>
      </w:r>
      <w:r>
        <w:t xml:space="preserve">Seek it.</w:t>
      </w:r>
      <w:r>
        <w:t xml:space="preserve">”</w:t>
      </w:r>
      <w:r>
        <w:t xml:space="preserve"> </w:t>
      </w:r>
      <w:r>
        <w:t xml:space="preserve">They sought it and found it at</w:t>
      </w:r>
      <w:r>
        <w:t xml:space="preserve"> </w:t>
      </w:r>
      <w:r>
        <w:rPr>
          <w:iCs/>
          <w:i/>
        </w:rPr>
        <w:t xml:space="preserve">Śaryaṇāvat</w:t>
      </w:r>
      <w:r>
        <w:t xml:space="preserve"> </w:t>
      </w:r>
      <w:r>
        <w:t xml:space="preserve">— a lake that lies in the rear half of Kurukṣetra. With the bones of that head Indra slew the asuras.</w:t>
      </w:r>
      <w:r>
        <w:t xml:space="preserve">’</w:t>
      </w:r>
      <w:r>
        <w:t xml:space="preserve"> </w:t>
      </w:r>
      <w:r>
        <w:t xml:space="preserve">—</w:t>
      </w:r>
      <w:r>
        <w:t xml:space="preserve"> </w:t>
      </w:r>
      <w:r>
        <w:rPr>
          <w:iCs/>
          <w:i/>
        </w:rPr>
        <w:t xml:space="preserve">Apratiṣkutaḥ</w:t>
      </w:r>
      <w:r>
        <w:t xml:space="preserve"> </w:t>
      </w:r>
      <w:r>
        <w:t xml:space="preserve">— undisputed by anyone.</w:t>
      </w:r>
      <w:r>
        <w:t xml:space="preserve"> </w:t>
      </w:r>
      <w:r>
        <w:rPr>
          <w:iCs/>
          <w:i/>
        </w:rPr>
        <w:t xml:space="preserve">Indra</w:t>
      </w:r>
      <w:r>
        <w:t xml:space="preserve">, with</w:t>
      </w:r>
      <w:r>
        <w:t xml:space="preserve"> </w:t>
      </w:r>
      <w:r>
        <w:rPr>
          <w:iCs/>
          <w:i/>
        </w:rPr>
        <w:t xml:space="preserve">the bones</w:t>
      </w:r>
      <w:r>
        <w:t xml:space="preserve"> </w:t>
      </w:r>
      <w:r>
        <w:t xml:space="preserve">(</w:t>
      </w:r>
      <w:r>
        <w:rPr>
          <w:iCs/>
          <w:i/>
        </w:rPr>
        <w:t xml:space="preserve">asthabhiḥ</w:t>
      </w:r>
      <w:r>
        <w:t xml:space="preserve">) of the ṛṣi Dadhyañc, son of Atharvan — bones belonging to the horse’s head — slew (</w:t>
      </w:r>
      <w:r>
        <w:rPr>
          <w:iCs/>
          <w:i/>
        </w:rPr>
        <w:t xml:space="preserve">jaghāna</w:t>
      </w:r>
      <w:r>
        <w:t xml:space="preserve">)</w:t>
      </w:r>
      <w:r>
        <w:t xml:space="preserve"> </w:t>
      </w:r>
      <w:r>
        <w:rPr>
          <w:iCs/>
          <w:i/>
        </w:rPr>
        <w:t xml:space="preserve">navatīr nava</w:t>
      </w:r>
      <w:r>
        <w:t xml:space="preserve">,</w:t>
      </w:r>
      <w:r>
        <w:t xml:space="preserve"> </w:t>
      </w:r>
      <w:r>
        <w:t xml:space="preserve">‘</w:t>
      </w:r>
      <w:r>
        <w:t xml:space="preserve">nine times ninety</w:t>
      </w:r>
      <w:r>
        <w:t xml:space="preserve">’</w:t>
      </w:r>
      <w:r>
        <w:t xml:space="preserve"> </w:t>
      </w:r>
      <w:r>
        <w:t xml:space="preserve">— eight hundred and ten of the</w:t>
      </w:r>
      <w:r>
        <w:t xml:space="preserve"> </w:t>
      </w:r>
      <w:r>
        <w:rPr>
          <w:iCs/>
          <w:i/>
        </w:rPr>
        <w:t xml:space="preserve">vṛtras</w:t>
      </w:r>
      <w:r>
        <w:t xml:space="preserve">, the enveloping asura-born things. The reckoning: to conquer the gods who see the three worlds, the asuras’</w:t>
      </w:r>
      <w:r>
        <w:t xml:space="preserve"> </w:t>
      </w:r>
      <w:r>
        <w:rPr>
          <w:iCs/>
          <w:i/>
        </w:rPr>
        <w:t xml:space="preserve">māyā</w:t>
      </w:r>
      <w:r>
        <w:t xml:space="preserve"> </w:t>
      </w:r>
      <w:r>
        <w:t xml:space="preserve">is at first threefold — according to past, future and present; then each of these is trebled for each of the three times; thus nine; again, by trebling according to the three powers (of earth and so on), twenty-seven; again, by trebling according to the three</w:t>
      </w:r>
      <w:r>
        <w:t xml:space="preserve"> </w:t>
      </w:r>
      <w:r>
        <w:rPr>
          <w:iCs/>
          <w:i/>
        </w:rPr>
        <w:t xml:space="preserve">guṇas</w:t>
      </w:r>
      <w:r>
        <w:t xml:space="preserve"> </w:t>
      </w:r>
      <w:r>
        <w:t xml:space="preserve">beginning with</w:t>
      </w:r>
      <w:r>
        <w:t xml:space="preserve"> </w:t>
      </w:r>
      <w:r>
        <w:rPr>
          <w:iCs/>
          <w:i/>
        </w:rPr>
        <w:t xml:space="preserve">sattva</w:t>
      </w:r>
      <w:r>
        <w:t xml:space="preserve">, eighty-one; and then, the</w:t>
      </w:r>
      <w:r>
        <w:t xml:space="preserve"> </w:t>
      </w:r>
      <w:r>
        <w:rPr>
          <w:iCs/>
          <w:i/>
        </w:rPr>
        <w:t xml:space="preserve">māyā</w:t>
      </w:r>
      <w:r>
        <w:t xml:space="preserve"> </w:t>
      </w:r>
      <w:r>
        <w:t xml:space="preserve">thus multiplied by four threes, being present in each of the ten directions, makes nine times ninety. Indra slew the</w:t>
      </w:r>
      <w:r>
        <w:t xml:space="preserve"> </w:t>
      </w:r>
      <w:r>
        <w:rPr>
          <w:iCs/>
          <w:i/>
        </w:rPr>
        <w:t xml:space="preserve">vṛtras</w:t>
      </w:r>
      <w:r>
        <w:t xml:space="preserve"> </w:t>
      </w:r>
      <w:r>
        <w:t xml:space="preserve">in the form of such</w:t>
      </w:r>
      <w:r>
        <w:t xml:space="preserve"> </w:t>
      </w:r>
      <w:r>
        <w:rPr>
          <w:iCs/>
          <w:i/>
        </w:rPr>
        <w:t xml:space="preserve">māyā</w:t>
      </w:r>
      <w:r>
        <w:t xml:space="preserve">.</w:t>
      </w:r>
      <w:r>
        <w:t xml:space="preserve">”</w:t>
      </w:r>
      <w:r>
        <w:t xml:space="preserve"> </w:t>
      </w:r>
      <w:r>
        <w:rPr>
          <w:iCs/>
          <w:i/>
        </w:rPr>
        <w:t xml:space="preserve">The grammatical tail</w:t>
      </w:r>
      <w:r>
        <w:t xml:space="preserve"> </w:t>
      </w:r>
      <w:r>
        <w:t xml:space="preserve">(outlined):</w:t>
      </w:r>
      <w:r>
        <w:t xml:space="preserve"> </w:t>
      </w:r>
      <w:r>
        <w:rPr>
          <w:iCs/>
          <w:i/>
        </w:rPr>
        <w:t xml:space="preserve">dadhīcaḥ</w:t>
      </w:r>
      <w:r>
        <w:t xml:space="preserve"> </w:t>
      </w:r>
      <w:r>
        <w:t xml:space="preserve">— from</w:t>
      </w:r>
      <w:r>
        <w:t xml:space="preserve"> </w:t>
      </w:r>
      <w:r>
        <w:rPr>
          <w:iCs/>
          <w:i/>
        </w:rPr>
        <w:t xml:space="preserve">dadhyañc</w:t>
      </w:r>
      <w:r>
        <w:t xml:space="preserve">,</w:t>
      </w:r>
      <w:r>
        <w:t xml:space="preserve"> </w:t>
      </w:r>
      <w:r>
        <w:rPr>
          <w:iCs/>
          <w:i/>
        </w:rPr>
        <w:t xml:space="preserve">kvin</w:t>
      </w:r>
      <w:r>
        <w:t xml:space="preserve"> </w:t>
      </w:r>
      <w:r>
        <w:t xml:space="preserve">after</w:t>
      </w:r>
      <w:r>
        <w:t xml:space="preserve"> </w:t>
      </w:r>
      <w:r>
        <w:rPr>
          <w:iCs/>
          <w:i/>
        </w:rPr>
        <w:t xml:space="preserve">añc</w:t>
      </w:r>
      <w:r>
        <w:t xml:space="preserve">;</w:t>
      </w:r>
      <w:r>
        <w:t xml:space="preserve"> </w:t>
      </w:r>
      <w:r>
        <w:rPr>
          <w:iCs/>
          <w:i/>
        </w:rPr>
        <w:t xml:space="preserve">asthabhiḥ</w:t>
      </w:r>
      <w:r>
        <w:t xml:space="preserve"> </w:t>
      </w:r>
      <w:r>
        <w:t xml:space="preserve">—</w:t>
      </w:r>
      <w:r>
        <w:t xml:space="preserve"> </w:t>
      </w:r>
      <w:r>
        <w:rPr>
          <w:iCs/>
          <w:i/>
        </w:rPr>
        <w:t xml:space="preserve">anaṅ</w:t>
      </w:r>
      <w:r>
        <w:t xml:space="preserve"> </w:t>
      </w:r>
      <w:r>
        <w:t xml:space="preserve">as the substitute of</w:t>
      </w:r>
      <w:r>
        <w:t xml:space="preserve"> </w:t>
      </w:r>
      <w:r>
        <w:rPr>
          <w:iCs/>
          <w:i/>
        </w:rPr>
        <w:t xml:space="preserve">asthi</w:t>
      </w:r>
      <w:r>
        <w:t xml:space="preserve"> </w:t>
      </w:r>
      <w:r>
        <w:t xml:space="preserve">even before a non-vowel-initial case-ending in the Veda (Pā. 6-1-26 [?]), udātta.”</w:t>
      </w:r>
    </w:p>
    <w:bookmarkEnd w:id="142"/>
    <w:bookmarkStart w:id="143" w:name="page-115-pdf-130"/>
    <w:p>
      <w:pPr>
        <w:pStyle w:val="Heading3"/>
      </w:pPr>
      <w:r>
        <w:t xml:space="preserve">Page 115 (PDF 130)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(The bhāṣya of Rik 84.13 concludes at the head of this page — its grammatical tail concerning</w:t>
      </w:r>
      <w:r>
        <w:t xml:space="preserve"> </w:t>
      </w:r>
      <w:r>
        <w:t xml:space="preserve">dadhīcaḥ</w:t>
      </w:r>
      <w:r>
        <w:t xml:space="preserve"> </w:t>
      </w:r>
      <w:r>
        <w:rPr>
          <w:iCs/>
          <w:i/>
        </w:rPr>
        <w:t xml:space="preserve">and</w:t>
      </w:r>
      <w:r>
        <w:t xml:space="preserve"> </w:t>
      </w:r>
      <w:r>
        <w:t xml:space="preserve">asthabhiḥ</w:t>
      </w:r>
      <w:r>
        <w:t xml:space="preserve"> </w:t>
      </w:r>
      <w:r>
        <w:rPr>
          <w:iCs/>
          <w:i/>
        </w:rPr>
        <w:t xml:space="preserve">is given above in outline.)</w:t>
      </w:r>
    </w:p>
    <w:p>
      <w:pPr>
        <w:pStyle w:val="BodyText"/>
      </w:pPr>
      <w:r>
        <w:rPr>
          <w:bCs/>
          <w:b/>
        </w:rPr>
        <w:t xml:space="preserve">॥ प्रतिपदार्थः ॥ — Pratipadārtha of Rik 84.13</w:t>
      </w:r>
      <w:r>
        <w:t xml:space="preserve"> </w:t>
      </w:r>
      <w:r>
        <w:rPr>
          <w:iCs/>
          <w:i/>
        </w:rPr>
        <w:t xml:space="preserve">(Kannada)</w:t>
      </w:r>
    </w:p>
    <w:p>
      <w:pPr>
        <w:numPr>
          <w:ilvl w:val="0"/>
          <w:numId w:val="1145"/>
        </w:numPr>
        <w:pStyle w:val="Compact"/>
      </w:pPr>
      <w:r>
        <w:rPr>
          <w:bCs/>
          <w:b/>
        </w:rPr>
        <w:t xml:space="preserve">अप्रतिष्कुतः</w:t>
      </w:r>
      <w:r>
        <w:t xml:space="preserve"> </w:t>
      </w:r>
      <w:r>
        <w:t xml:space="preserve">—</w:t>
      </w:r>
      <w:r>
        <w:t xml:space="preserve"> </w:t>
      </w:r>
      <w:r>
        <w:t xml:space="preserve">“</w:t>
      </w:r>
      <w:r>
        <w:t xml:space="preserve">without opposing sound</w:t>
      </w:r>
      <w:r>
        <w:t xml:space="preserve">”</w:t>
      </w:r>
    </w:p>
    <w:p>
      <w:pPr>
        <w:numPr>
          <w:ilvl w:val="0"/>
          <w:numId w:val="1145"/>
        </w:numPr>
        <w:pStyle w:val="Compact"/>
      </w:pPr>
      <w:r>
        <w:rPr>
          <w:bCs/>
          <w:b/>
        </w:rPr>
        <w:t xml:space="preserve">इन्द्रः</w:t>
      </w:r>
      <w:r>
        <w:t xml:space="preserve"> </w:t>
      </w:r>
      <w:r>
        <w:t xml:space="preserve">—</w:t>
      </w:r>
      <w:r>
        <w:t xml:space="preserve"> </w:t>
      </w:r>
      <w:r>
        <w:t xml:space="preserve">“</w:t>
      </w:r>
      <w:r>
        <w:t xml:space="preserve">Indra</w:t>
      </w:r>
      <w:r>
        <w:t xml:space="preserve">”</w:t>
      </w:r>
    </w:p>
    <w:p>
      <w:pPr>
        <w:numPr>
          <w:ilvl w:val="0"/>
          <w:numId w:val="1145"/>
        </w:numPr>
        <w:pStyle w:val="Compact"/>
      </w:pPr>
      <w:r>
        <w:rPr>
          <w:bCs/>
          <w:b/>
        </w:rPr>
        <w:t xml:space="preserve">दधीचः</w:t>
      </w:r>
      <w:r>
        <w:t xml:space="preserve"> </w:t>
      </w:r>
      <w:r>
        <w:t xml:space="preserve">—</w:t>
      </w:r>
      <w:r>
        <w:t xml:space="preserve"> </w:t>
      </w:r>
      <w:r>
        <w:t xml:space="preserve">“</w:t>
      </w:r>
      <w:r>
        <w:t xml:space="preserve">of the ṛṣi Dadhīci</w:t>
      </w:r>
      <w:r>
        <w:t xml:space="preserve">”</w:t>
      </w:r>
    </w:p>
    <w:p>
      <w:pPr>
        <w:numPr>
          <w:ilvl w:val="0"/>
          <w:numId w:val="1145"/>
        </w:numPr>
        <w:pStyle w:val="Compact"/>
      </w:pPr>
      <w:r>
        <w:rPr>
          <w:bCs/>
          <w:b/>
        </w:rPr>
        <w:t xml:space="preserve">अस्थभिः</w:t>
      </w:r>
      <w:r>
        <w:t xml:space="preserve"> </w:t>
      </w:r>
      <w:r>
        <w:t xml:space="preserve">—</w:t>
      </w:r>
      <w:r>
        <w:t xml:space="preserve"> </w:t>
      </w:r>
      <w:r>
        <w:t xml:space="preserve">“</w:t>
      </w:r>
      <w:r>
        <w:t xml:space="preserve">with the bones</w:t>
      </w:r>
      <w:r>
        <w:t xml:space="preserve">”</w:t>
      </w:r>
    </w:p>
    <w:p>
      <w:pPr>
        <w:numPr>
          <w:ilvl w:val="0"/>
          <w:numId w:val="1145"/>
        </w:numPr>
        <w:pStyle w:val="Compact"/>
      </w:pPr>
      <w:r>
        <w:rPr>
          <w:bCs/>
          <w:b/>
        </w:rPr>
        <w:t xml:space="preserve">नवतीर्नव</w:t>
      </w:r>
      <w:r>
        <w:t xml:space="preserve"> </w:t>
      </w:r>
      <w:r>
        <w:t xml:space="preserve">—</w:t>
      </w:r>
      <w:r>
        <w:t xml:space="preserve"> </w:t>
      </w:r>
      <w:r>
        <w:t xml:space="preserve">“</w:t>
      </w:r>
      <w:r>
        <w:t xml:space="preserve">(by the power of</w:t>
      </w:r>
      <w:r>
        <w:t xml:space="preserve"> </w:t>
      </w:r>
      <w:r>
        <w:rPr>
          <w:iCs/>
          <w:i/>
        </w:rPr>
        <w:t xml:space="preserve">māyā</w:t>
      </w:r>
      <w:r>
        <w:t xml:space="preserve">) spread in eight hundred and ten ways</w:t>
      </w:r>
      <w:r>
        <w:t xml:space="preserve">”</w:t>
      </w:r>
    </w:p>
    <w:p>
      <w:pPr>
        <w:numPr>
          <w:ilvl w:val="0"/>
          <w:numId w:val="1145"/>
        </w:numPr>
        <w:pStyle w:val="Compact"/>
      </w:pPr>
      <w:r>
        <w:rPr>
          <w:bCs/>
          <w:b/>
        </w:rPr>
        <w:t xml:space="preserve">वृत्राणि</w:t>
      </w:r>
      <w:r>
        <w:t xml:space="preserve"> </w:t>
      </w:r>
      <w:r>
        <w:t xml:space="preserve">—</w:t>
      </w:r>
      <w:r>
        <w:t xml:space="preserve"> </w:t>
      </w:r>
      <w:r>
        <w:t xml:space="preserve">“</w:t>
      </w:r>
      <w:r>
        <w:t xml:space="preserve">(that covered the three worlds) the enemies’ powers</w:t>
      </w:r>
      <w:r>
        <w:t xml:space="preserve">”</w:t>
      </w:r>
    </w:p>
    <w:p>
      <w:pPr>
        <w:numPr>
          <w:ilvl w:val="0"/>
          <w:numId w:val="1145"/>
        </w:numPr>
        <w:pStyle w:val="Compact"/>
      </w:pPr>
      <w:r>
        <w:rPr>
          <w:bCs/>
          <w:b/>
        </w:rPr>
        <w:t xml:space="preserve">जघान</w:t>
      </w:r>
      <w:r>
        <w:t xml:space="preserve"> </w:t>
      </w:r>
      <w:r>
        <w:t xml:space="preserve">—</w:t>
      </w:r>
      <w:r>
        <w:t xml:space="preserve"> </w:t>
      </w:r>
      <w:r>
        <w:t xml:space="preserve">“</w:t>
      </w:r>
      <w:r>
        <w:t xml:space="preserve">destroyed.</w:t>
      </w:r>
      <w:r>
        <w:t xml:space="preserve">”</w:t>
      </w:r>
    </w:p>
    <w:p>
      <w:pPr>
        <w:pStyle w:val="FirstParagraph"/>
      </w:pPr>
      <w:r>
        <w:rPr>
          <w:bCs/>
          <w:b/>
        </w:rPr>
        <w:t xml:space="preserve">॥ भावार्थः ॥ — Bhāvārtha of Rik 84.13</w:t>
      </w:r>
      <w:r>
        <w:t xml:space="preserve"> </w:t>
      </w:r>
      <w:r>
        <w:rPr>
          <w:iCs/>
          <w:i/>
        </w:rPr>
        <w:t xml:space="preserve">(Kannada)</w:t>
      </w:r>
    </w:p>
    <w:p>
      <w:pPr>
        <w:pStyle w:val="BodyText"/>
      </w:pPr>
      <w:r>
        <w:t xml:space="preserve">“</w:t>
      </w:r>
      <w:r>
        <w:t xml:space="preserve">Indra, endowed with irresistible strength and without opposing sound, with the bones of the ṛṣi Dadhīci destroyed the power of the enemies, in the form of</w:t>
      </w:r>
      <w:r>
        <w:t xml:space="preserve"> </w:t>
      </w:r>
      <w:r>
        <w:rPr>
          <w:iCs/>
          <w:i/>
        </w:rPr>
        <w:t xml:space="preserve">māyā</w:t>
      </w:r>
      <w:r>
        <w:t xml:space="preserve"> </w:t>
      </w:r>
      <w:r>
        <w:t xml:space="preserve">— eight hundred and ten kinds, spread out and covering the three worlds.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Indra with the bones of Dadhyanch, slew, ninety times nine, Vritra</w:t>
      </w:r>
      <w:r>
        <w:t xml:space="preserve">”</w:t>
      </w:r>
      <w:r>
        <w:t xml:space="preserve"> </w:t>
      </w:r>
      <w:r>
        <w:t xml:space="preserve">— as printed (the sentence ends without a full stop;</w:t>
      </w:r>
      <w:r>
        <w:t xml:space="preserve"> </w:t>
      </w:r>
      <w:r>
        <w:t xml:space="preserve">“</w:t>
      </w:r>
      <w:r>
        <w:t xml:space="preserve">ninety times nine</w:t>
      </w:r>
      <w:r>
        <w:t xml:space="preserve">”</w:t>
      </w:r>
      <w:r>
        <w:t xml:space="preserve"> </w:t>
      </w:r>
      <w:r>
        <w:t xml:space="preserve">is as the print has it).</w:t>
      </w:r>
    </w:p>
    <w:p>
      <w:pPr>
        <w:pStyle w:val="BodyText"/>
      </w:pPr>
      <w:r>
        <w:rPr>
          <w:bCs/>
          <w:b/>
        </w:rPr>
        <w:t xml:space="preserve">॥ विशेषविषयगळु ॥ — Special Topics (Rik 84.13)</w:t>
      </w:r>
    </w:p>
    <w:p>
      <w:pPr>
        <w:numPr>
          <w:ilvl w:val="0"/>
          <w:numId w:val="1146"/>
        </w:numPr>
        <w:pStyle w:val="Compact"/>
      </w:pPr>
      <w:r>
        <w:rPr>
          <w:bCs/>
          <w:b/>
        </w:rPr>
        <w:t xml:space="preserve">दधीचः</w:t>
      </w:r>
      <w:r>
        <w:t xml:space="preserve"> </w:t>
      </w:r>
      <w:r>
        <w:t xml:space="preserve">—</w:t>
      </w:r>
      <w:r>
        <w:t xml:space="preserve"> </w:t>
      </w:r>
      <w:r>
        <w:t xml:space="preserve">“</w:t>
      </w:r>
      <w:r>
        <w:rPr>
          <w:iCs/>
          <w:i/>
        </w:rPr>
        <w:t xml:space="preserve">dadhyañc</w:t>
      </w:r>
      <w:r>
        <w:t xml:space="preserve">, or the ṛṣi named</w:t>
      </w:r>
      <w:r>
        <w:t xml:space="preserve"> </w:t>
      </w:r>
      <w:r>
        <w:rPr>
          <w:iCs/>
          <w:i/>
        </w:rPr>
        <w:t xml:space="preserve">dadhīci</w:t>
      </w:r>
      <w:r>
        <w:t xml:space="preserve">, known in the Purāṇas and elsewhere. The bhāṣyakāra tells an</w:t>
      </w:r>
      <w:r>
        <w:t xml:space="preserve"> </w:t>
      </w:r>
      <w:r>
        <w:rPr>
          <w:iCs/>
          <w:i/>
        </w:rPr>
        <w:t xml:space="preserve">upākhyāna</w:t>
      </w:r>
      <w:r>
        <w:t xml:space="preserve"> </w:t>
      </w:r>
      <w:r>
        <w:t xml:space="preserve">here: when the ṛṣi named Dadhyañc, the son of Atharvan, was alive, the asuras fled in fear at the mere sight of him. After he died and went to heaven, the asuras spread fearlessly over the whole earth. Then Indra, desiring to fight these asuras, searched for that ṛṣi, and learned that the ṛṣi had gone to heaven. Then Indra asked those nearby whether any part of the ṛṣi’s limbs remained; they said:</w:t>
      </w:r>
      <w:r>
        <w:t xml:space="preserve"> </w:t>
      </w:r>
      <w:r>
        <w:t xml:space="preserve">‘</w:t>
      </w:r>
      <w:r>
        <w:t xml:space="preserve">The ṛṣi Dadhīci had once taught the Aśvin deities the</w:t>
      </w:r>
      <w:r>
        <w:t xml:space="preserve"> </w:t>
      </w:r>
      <w:r>
        <w:rPr>
          <w:iCs/>
          <w:i/>
        </w:rPr>
        <w:t xml:space="preserve">madhuvidyā</w:t>
      </w:r>
      <w:r>
        <w:t xml:space="preserve"> </w:t>
      </w:r>
      <w:r>
        <w:t xml:space="preserve">with the head of a horse; only that horse’s head remains, and we do not know where it is.</w:t>
      </w:r>
      <w:r>
        <w:t xml:space="preserve">’</w:t>
      </w:r>
      <w:r>
        <w:t xml:space="preserve"> </w:t>
      </w:r>
      <w:r>
        <w:t xml:space="preserve">Then Indra told them to search for it; they found it lying in the lake called</w:t>
      </w:r>
      <w:r>
        <w:t xml:space="preserve"> </w:t>
      </w:r>
      <w:r>
        <w:rPr>
          <w:iCs/>
          <w:i/>
        </w:rPr>
        <w:t xml:space="preserve">Śaryaṇāvat</w:t>
      </w:r>
      <w:r>
        <w:t xml:space="preserve">, near Kurukṣetra, and brought it.</w:t>
      </w:r>
      <w:r>
        <w:t xml:space="preserve">”</w:t>
      </w:r>
    </w:p>
    <w:bookmarkEnd w:id="143"/>
    <w:bookmarkStart w:id="144" w:name="page-116-pdf-131"/>
    <w:p>
      <w:pPr>
        <w:pStyle w:val="Heading3"/>
      </w:pPr>
      <w:r>
        <w:t xml:space="preserve">Page 116 (PDF 131)</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Special Topics of Rik 84.13, continued from p. 115:</w:t>
      </w:r>
    </w:p>
    <w:p>
      <w:pPr>
        <w:pStyle w:val="BodyText"/>
      </w:pPr>
      <w:r>
        <w:t xml:space="preserve">“</w:t>
      </w:r>
      <w:r>
        <w:t xml:space="preserve">Indra conquered the asuras with the bones of that horse’s head. This means that he destroyed the</w:t>
      </w:r>
      <w:r>
        <w:t xml:space="preserve"> </w:t>
      </w:r>
      <w:r>
        <w:rPr>
          <w:iCs/>
          <w:i/>
        </w:rPr>
        <w:t xml:space="preserve">māyā</w:t>
      </w:r>
      <w:r>
        <w:t xml:space="preserve">-webs of the asuras</w:t>
      </w:r>
      <w:r>
        <w:t xml:space="preserve"> </w:t>
      </w:r>
      <w:r>
        <w:t xml:space="preserve">‘</w:t>
      </w:r>
      <w:r>
        <w:t xml:space="preserve">nine times ninety</w:t>
      </w:r>
      <w:r>
        <w:t xml:space="preserve">’</w:t>
      </w:r>
      <w:r>
        <w:t xml:space="preserve">. In explaining the number</w:t>
      </w:r>
      <w:r>
        <w:t xml:space="preserve"> </w:t>
      </w:r>
      <w:r>
        <w:t xml:space="preserve">‘</w:t>
      </w:r>
      <w:r>
        <w:t xml:space="preserve">nine times ninety</w:t>
      </w:r>
      <w:r>
        <w:t xml:space="preserve">’</w:t>
      </w:r>
      <w:r>
        <w:t xml:space="preserve"> </w:t>
      </w:r>
      <w:r>
        <w:t xml:space="preserve">the bhāṣyakāra says: the asuras first had three kinds of</w:t>
      </w:r>
      <w:r>
        <w:t xml:space="preserve"> </w:t>
      </w:r>
      <w:r>
        <w:rPr>
          <w:iCs/>
          <w:i/>
        </w:rPr>
        <w:t xml:space="preserve">māyā</w:t>
      </w:r>
      <w:r>
        <w:t xml:space="preserve"> </w:t>
      </w:r>
      <w:r>
        <w:t xml:space="preserve">for conquering the deities of the three worlds; each of these existed in the three modes — past, present and future — making nine kinds in all. Those nine</w:t>
      </w:r>
      <w:r>
        <w:t xml:space="preserve"> </w:t>
      </w:r>
      <w:r>
        <w:rPr>
          <w:iCs/>
          <w:i/>
        </w:rPr>
        <w:t xml:space="preserve">māyā</w:t>
      </w:r>
      <w:r>
        <w:t xml:space="preserve">s, joined with the three powers</w:t>
      </w:r>
      <w:r>
        <w:t xml:space="preserve"> </w:t>
      </w:r>
      <w:r>
        <w:rPr>
          <w:iCs/>
          <w:i/>
        </w:rPr>
        <w:t xml:space="preserve">utsāha</w:t>
      </w:r>
      <w:r>
        <w:t xml:space="preserve"> </w:t>
      </w:r>
      <w:r>
        <w:t xml:space="preserve">(energy),</w:t>
      </w:r>
      <w:r>
        <w:t xml:space="preserve"> </w:t>
      </w:r>
      <w:r>
        <w:rPr>
          <w:iCs/>
          <w:i/>
        </w:rPr>
        <w:t xml:space="preserve">mantra</w:t>
      </w:r>
      <w:r>
        <w:t xml:space="preserve"> </w:t>
      </w:r>
      <w:r>
        <w:t xml:space="preserve">(counsel) and</w:t>
      </w:r>
      <w:r>
        <w:t xml:space="preserve"> </w:t>
      </w:r>
      <w:r>
        <w:rPr>
          <w:iCs/>
          <w:i/>
        </w:rPr>
        <w:t xml:space="preserve">prabhu</w:t>
      </w:r>
      <w:r>
        <w:t xml:space="preserve"> </w:t>
      </w:r>
      <w:r>
        <w:t xml:space="preserve">(authority), become 9 × 3 = 27; joined with the three</w:t>
      </w:r>
      <w:r>
        <w:t xml:space="preserve"> </w:t>
      </w:r>
      <w:r>
        <w:rPr>
          <w:iCs/>
          <w:i/>
        </w:rPr>
        <w:t xml:space="preserve">guṇas</w:t>
      </w:r>
      <w:r>
        <w:t xml:space="preserve"> </w:t>
      </w:r>
      <w:r>
        <w:t xml:space="preserve">beginning with</w:t>
      </w:r>
      <w:r>
        <w:t xml:space="preserve"> </w:t>
      </w:r>
      <w:r>
        <w:rPr>
          <w:iCs/>
          <w:i/>
        </w:rPr>
        <w:t xml:space="preserve">sattva</w:t>
      </w:r>
      <w:r>
        <w:t xml:space="preserve">, 27 × 3 = 81 (the numerals as read:</w:t>
      </w:r>
      <w:r>
        <w:t xml:space="preserve"> </w:t>
      </w:r>
      <w:r>
        <w:t xml:space="preserve">‘</w:t>
      </w:r>
      <w:r>
        <w:t xml:space="preserve">೯×೩=೨೭</w:t>
      </w:r>
      <w:r>
        <w:t xml:space="preserve">’</w:t>
      </w:r>
      <w:r>
        <w:t xml:space="preserve">,</w:t>
      </w:r>
      <w:r>
        <w:t xml:space="preserve"> </w:t>
      </w:r>
      <w:r>
        <w:t xml:space="preserve">‘</w:t>
      </w:r>
      <w:r>
        <w:t xml:space="preserve">೨೭×೩=೮೧</w:t>
      </w:r>
      <w:r>
        <w:t xml:space="preserve">’</w:t>
      </w:r>
      <w:r>
        <w:t xml:space="preserve">). Since these eighty-one</w:t>
      </w:r>
      <w:r>
        <w:t xml:space="preserve"> </w:t>
      </w:r>
      <w:r>
        <w:rPr>
          <w:iCs/>
          <w:i/>
        </w:rPr>
        <w:t xml:space="preserve">māyā</w:t>
      </w:r>
      <w:r>
        <w:t xml:space="preserve">s are practised in the ten directions, the total is 81 × 10 = 810 — or</w:t>
      </w:r>
      <w:r>
        <w:t xml:space="preserve"> </w:t>
      </w:r>
      <w:r>
        <w:rPr>
          <w:iCs/>
          <w:i/>
        </w:rPr>
        <w:t xml:space="preserve">nine times ninety</w:t>
      </w:r>
      <w:r>
        <w:t xml:space="preserve">, 9 × 90 = 810 (as read). Thus, he explains, Indra rendered fruitless the</w:t>
      </w:r>
      <w:r>
        <w:t xml:space="preserve"> </w:t>
      </w:r>
      <w:r>
        <w:rPr>
          <w:iCs/>
          <w:i/>
        </w:rPr>
        <w:t xml:space="preserve">māyā</w:t>
      </w:r>
      <w:r>
        <w:t xml:space="preserve">-webs of the asuras in the form of Vṛtra.</w:t>
      </w:r>
      <w:r>
        <w:t xml:space="preserve">”</w:t>
      </w:r>
    </w:p>
    <w:p>
      <w:pPr>
        <w:pStyle w:val="BodyText"/>
      </w:pPr>
      <w:r>
        <w:rPr>
          <w:iCs/>
          <w:i/>
        </w:rPr>
        <w:t xml:space="preserve">(This is the same legend and reckoning as in the Special Topics of Rik 80.16 [Vol. 6, pp. 615–616], here given again in the bhāṣya; the Kannada page repeats it.)</w:t>
      </w:r>
    </w:p>
    <w:p>
      <w:pPr>
        <w:pStyle w:val="BodyText"/>
      </w:pPr>
      <w:r>
        <w:t xml:space="preserve">“</w:t>
      </w:r>
      <w:r>
        <w:t xml:space="preserve">Skandasvāmin tells another</w:t>
      </w:r>
      <w:r>
        <w:t xml:space="preserve"> </w:t>
      </w:r>
      <w:r>
        <w:rPr>
          <w:iCs/>
          <w:i/>
        </w:rPr>
        <w:t xml:space="preserve">itihāsa</w:t>
      </w:r>
      <w:r>
        <w:t xml:space="preserve">: in the old days there were asuras called</w:t>
      </w:r>
      <w:r>
        <w:t xml:space="preserve"> </w:t>
      </w:r>
      <w:r>
        <w:rPr>
          <w:iCs/>
          <w:i/>
        </w:rPr>
        <w:t xml:space="preserve">Kālakañja</w:t>
      </w:r>
      <w:r>
        <w:t xml:space="preserve">. They were very powerful, and were killing the gods and giving them great trouble. Then the gods went to Brahmā and prayed that they should be told a means to destroy these asuras. Brahmā said:</w:t>
      </w:r>
      <w:r>
        <w:t xml:space="preserve"> </w:t>
      </w:r>
      <w:r>
        <w:t xml:space="preserve">‘</w:t>
      </w:r>
      <w:r>
        <w:t xml:space="preserve">O gods, there is a ṛṣi called Dadhyañc. Go to him; he will tell you a fitting means for the destruction of the asuras.</w:t>
      </w:r>
      <w:r>
        <w:t xml:space="preserve">’</w:t>
      </w:r>
      <w:r>
        <w:t xml:space="preserve"> </w:t>
      </w:r>
      <w:r>
        <w:t xml:space="preserve">As Brahmā said, the gods went to the ṛṣi Dadhīci and told him that Brahmā had sent them. The ṛṣi, understanding by his yogic vision the work for which they had come, gave up his life by</w:t>
      </w:r>
      <w:r>
        <w:t xml:space="preserve"> </w:t>
      </w:r>
      <w:r>
        <w:rPr>
          <w:iCs/>
          <w:i/>
        </w:rPr>
        <w:t xml:space="preserve">yogasamādhi</w:t>
      </w:r>
      <w:r>
        <w:t xml:space="preserve">. Then Indra destroyed the asuras with the bones. Skandasvāmin says that this matter itself is described in this Ṛk.</w:t>
      </w:r>
      <w:r>
        <w:t xml:space="preserve">”</w:t>
      </w:r>
    </w:p>
    <w:p>
      <w:pPr>
        <w:pStyle w:val="BodyText"/>
      </w:pPr>
      <w:r>
        <w:t xml:space="preserve">“</w:t>
      </w:r>
      <w:r>
        <w:t xml:space="preserve">The name of this ṛṣi occurs in the Ṛgveda Saṃhitā at 1-[80]-[16]; 1-[84]-[13]; 1-[84]-[14]; 1-[116]-[12]; 1-[117]-[22]; 1-[139]-[4] [?] and so on, and in the Taittirīya Saṃhitā, the Kāṭhaka Saṃhitā, the Śatapatha Brāhmaṇa (several places), and the Bṛhadāraṇyaka Upaniṣad (2-5-22 [?]) and other places.</w:t>
      </w:r>
      <w:r>
        <w:t xml:space="preserve">”</w:t>
      </w:r>
      <w:r>
        <w:t xml:space="preserve"> </w:t>
      </w:r>
      <w:r>
        <w:rPr>
          <w:iCs/>
          <w:i/>
        </w:rPr>
        <w:t xml:space="preserve">(All reference numerals are given as read from the small Kannada print and are uncertain [?].)</w:t>
      </w:r>
    </w:p>
    <w:p>
      <w:pPr>
        <w:pStyle w:val="BodyText"/>
      </w:pPr>
      <w:r>
        <w:rPr>
          <w:bCs/>
          <w:b/>
        </w:rPr>
        <w:t xml:space="preserve">॥ व्याकरणप्रक्रिया ॥ — Vyākaraṇa-prakriyā (Rik 84.13)</w:t>
      </w:r>
      <w:r>
        <w:t xml:space="preserve"> </w:t>
      </w:r>
      <w:r>
        <w:rPr>
          <w:iCs/>
          <w:i/>
        </w:rPr>
        <w:t xml:space="preserve">(grammar page, noted briefly; begins at the foot of this page and continues on p. 117)</w:t>
      </w:r>
    </w:p>
    <w:p>
      <w:pPr>
        <w:numPr>
          <w:ilvl w:val="0"/>
          <w:numId w:val="1147"/>
        </w:numPr>
        <w:pStyle w:val="Compact"/>
      </w:pPr>
      <w:r>
        <w:rPr>
          <w:bCs/>
          <w:b/>
        </w:rPr>
        <w:t xml:space="preserve">दधीचः</w:t>
      </w:r>
      <w:r>
        <w:t xml:space="preserve"> </w:t>
      </w:r>
      <w:r>
        <w:t xml:space="preserve">—</w:t>
      </w:r>
      <w:r>
        <w:t xml:space="preserve"> </w:t>
      </w:r>
      <w:r>
        <w:rPr>
          <w:iCs/>
          <w:i/>
        </w:rPr>
        <w:t xml:space="preserve">dadhi añcati iti dadhyañc</w:t>
      </w:r>
      <w:r>
        <w:t xml:space="preserve">. The root</w:t>
      </w:r>
      <w:r>
        <w:t xml:space="preserve"> </w:t>
      </w:r>
      <w:r>
        <w:rPr>
          <w:iCs/>
          <w:i/>
        </w:rPr>
        <w:t xml:space="preserve">añcu gatipūjanayoḥ</w:t>
      </w:r>
      <w:r>
        <w:t xml:space="preserve">; with</w:t>
      </w:r>
      <w:r>
        <w:t xml:space="preserve"> </w:t>
      </w:r>
      <w:r>
        <w:rPr>
          <w:iCs/>
          <w:i/>
        </w:rPr>
        <w:t xml:space="preserve">dadhi</w:t>
      </w:r>
      <w:r>
        <w:t xml:space="preserve"> </w:t>
      </w:r>
      <w:r>
        <w:t xml:space="preserve">as the upapada, the affix</w:t>
      </w:r>
      <w:r>
        <w:t xml:space="preserve"> </w:t>
      </w:r>
      <w:r>
        <w:rPr>
          <w:iCs/>
          <w:i/>
        </w:rPr>
        <w:t xml:space="preserve">kvin</w:t>
      </w:r>
      <w:r>
        <w:t xml:space="preserve"> </w:t>
      </w:r>
      <w:r>
        <w:t xml:space="preserve">by</w:t>
      </w:r>
      <w:r>
        <w:t xml:space="preserve"> </w:t>
      </w:r>
      <w:r>
        <w:t xml:space="preserve">“</w:t>
      </w:r>
      <w:r>
        <w:t xml:space="preserve">ṛtvigdadhṛk…</w:t>
      </w:r>
      <w:r>
        <w:t xml:space="preserve">”</w:t>
      </w:r>
      <w:r>
        <w:t xml:space="preserve"> </w:t>
      </w:r>
      <w:r>
        <w:t xml:space="preserve">(Pā. Sū. 3-2-59); because it is</w:t>
      </w:r>
      <w:r>
        <w:t xml:space="preserve"> </w:t>
      </w:r>
      <w:r>
        <w:rPr>
          <w:iCs/>
          <w:i/>
        </w:rPr>
        <w:t xml:space="preserve">k</w:t>
      </w:r>
      <w:r>
        <w:t xml:space="preserve">-marked …; by</w:t>
      </w:r>
      <w:r>
        <w:t xml:space="preserve"> </w:t>
      </w:r>
      <w:r>
        <w:t xml:space="preserve">“</w:t>
      </w:r>
      <w:r>
        <w:t xml:space="preserve">aniditāṃ hala upadhāyāḥ kṅiti</w:t>
      </w:r>
      <w:r>
        <w:t xml:space="preserve">”</w:t>
      </w:r>
      <w:r>
        <w:t xml:space="preserve"> </w:t>
      </w:r>
      <w:r>
        <w:t xml:space="preserve">(Pā. Sū. 6-4-24) the</w:t>
      </w:r>
      <w:r>
        <w:t xml:space="preserve"> </w:t>
      </w:r>
      <w:r>
        <w:rPr>
          <w:iCs/>
          <w:i/>
        </w:rPr>
        <w:t xml:space="preserve">n</w:t>
      </w:r>
      <w:r>
        <w:t xml:space="preserve"> </w:t>
      </w:r>
      <w:r>
        <w:t xml:space="preserve">of the root is dropped; in the sixth-case singular</w:t>
      </w:r>
      <w:r>
        <w:t xml:space="preserve"> </w:t>
      </w:r>
      <w:r>
        <w:rPr>
          <w:iCs/>
          <w:i/>
        </w:rPr>
        <w:t xml:space="preserve">jas</w:t>
      </w:r>
      <w:r>
        <w:t xml:space="preserve"> </w:t>
      </w:r>
      <w:r>
        <w:t xml:space="preserve">[as printed;</w:t>
      </w:r>
      <w:r>
        <w:t xml:space="preserve"> </w:t>
      </w:r>
      <w:r>
        <w:rPr>
          <w:iCs/>
          <w:i/>
        </w:rPr>
        <w:t xml:space="preserve">śas</w:t>
      </w:r>
      <w:r>
        <w:t xml:space="preserve">/</w:t>
      </w:r>
      <w:r>
        <w:rPr>
          <w:iCs/>
          <w:i/>
        </w:rPr>
        <w:t xml:space="preserve">ṅas</w:t>
      </w:r>
      <w:r>
        <w:t xml:space="preserve">] … by</w:t>
      </w:r>
      <w:r>
        <w:t xml:space="preserve"> </w:t>
      </w:r>
      <w:r>
        <w:t xml:space="preserve">“</w:t>
      </w:r>
      <w:r>
        <w:t xml:space="preserve">aco ’ñciteḥ</w:t>
      </w:r>
      <w:r>
        <w:t xml:space="preserve">”</w:t>
      </w:r>
      <w:r>
        <w:t xml:space="preserve"> </w:t>
      </w:r>
      <w:r>
        <w:t xml:space="preserve">(Pā. Sū. 6-4-138) the</w:t>
      </w:r>
      <w:r>
        <w:t xml:space="preserve"> </w:t>
      </w:r>
      <w:r>
        <w:rPr>
          <w:iCs/>
          <w:i/>
        </w:rPr>
        <w:t xml:space="preserve">a</w:t>
      </w:r>
      <w:r>
        <w:t xml:space="preserve"> </w:t>
      </w:r>
      <w:r>
        <w:t xml:space="preserve">of the root is dropped; by</w:t>
      </w:r>
      <w:r>
        <w:t xml:space="preserve"> </w:t>
      </w:r>
      <w:r>
        <w:t xml:space="preserve">“</w:t>
      </w:r>
      <w:r>
        <w:t xml:space="preserve">cau</w:t>
      </w:r>
      <w:r>
        <w:t xml:space="preserve">”</w:t>
      </w:r>
      <w:r>
        <w:t xml:space="preserve"> </w:t>
      </w:r>
      <w:r>
        <w:t xml:space="preserve">(Pā. Sū. 6-3-138) the first member is lengthened since the root</w:t>
      </w:r>
      <w:r>
        <w:t xml:space="preserve"> </w:t>
      </w:r>
      <w:r>
        <w:rPr>
          <w:iCs/>
          <w:i/>
        </w:rPr>
        <w:t xml:space="preserve">añc</w:t>
      </w:r>
      <w:r>
        <w:t xml:space="preserve"> </w:t>
      </w:r>
      <w:r>
        <w:t xml:space="preserve">follows …</w:t>
      </w:r>
      <w:r>
        <w:t xml:space="preserve"> </w:t>
      </w:r>
      <w:r>
        <w:rPr>
          <w:iCs/>
          <w:i/>
        </w:rPr>
        <w:t xml:space="preserve">(continues on p. 117)</w:t>
      </w:r>
    </w:p>
    <w:p>
      <w:r>
        <w:pict>
          <v:rect style="width:0;height:1.5pt" o:hralign="center" o:hrstd="t" o:hr="t"/>
        </w:pict>
      </w:r>
    </w:p>
    <w:bookmarkEnd w:id="144"/>
    <w:bookmarkStart w:id="145" w:name="page-117-pdf-132"/>
    <w:p>
      <w:pPr>
        <w:pStyle w:val="Heading3"/>
      </w:pPr>
      <w:r>
        <w:t xml:space="preserve">Page 117 (PDF 132)</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Grammar of Rik 84.13, continued from p. 116 (grammar page, noted briefly):</w:t>
      </w:r>
    </w:p>
    <w:p>
      <w:pPr>
        <w:numPr>
          <w:ilvl w:val="0"/>
          <w:numId w:val="1148"/>
        </w:numPr>
        <w:pStyle w:val="Compact"/>
      </w:pPr>
      <w:r>
        <w:rPr>
          <w:bCs/>
          <w:b/>
        </w:rPr>
        <w:t xml:space="preserve">दधीचः</w:t>
      </w:r>
      <w:r>
        <w:t xml:space="preserve"> </w:t>
      </w:r>
      <w:r>
        <w:t xml:space="preserve">(continued) —</w:t>
      </w:r>
      <w:r>
        <w:t xml:space="preserve"> </w:t>
      </w:r>
      <w:r>
        <w:t xml:space="preserve">“</w:t>
      </w:r>
      <w:r>
        <w:t xml:space="preserve">…since this is a</w:t>
      </w:r>
      <w:r>
        <w:t xml:space="preserve"> </w:t>
      </w:r>
      <w:r>
        <w:rPr>
          <w:iCs/>
          <w:i/>
        </w:rPr>
        <w:t xml:space="preserve">cau</w:t>
      </w:r>
      <w:r>
        <w:t xml:space="preserve">-situation (Pā. Sū. 6-3-[?]), the accent of the first member would be final-udātta; setting that aside, since the case-ending</w:t>
      </w:r>
      <w:r>
        <w:t xml:space="preserve"> </w:t>
      </w:r>
      <w:r>
        <w:rPr>
          <w:iCs/>
          <w:i/>
        </w:rPr>
        <w:t xml:space="preserve">asarvanāmasthāna</w:t>
      </w:r>
      <w:r>
        <w:t xml:space="preserve"> </w:t>
      </w:r>
      <w:r>
        <w:t xml:space="preserve">follows, by</w:t>
      </w:r>
      <w:r>
        <w:t xml:space="preserve">”</w:t>
      </w:r>
      <w:r>
        <w:t xml:space="preserve">añcheś chandasy asarvanāmasthānam” (Pā. Sū. 6-1-170) the case-ending again takes udātta; so it is a word with final-udātta.”</w:t>
      </w:r>
    </w:p>
    <w:p>
      <w:pPr>
        <w:numPr>
          <w:ilvl w:val="0"/>
          <w:numId w:val="1148"/>
        </w:numPr>
        <w:pStyle w:val="Compact"/>
      </w:pPr>
      <w:r>
        <w:rPr>
          <w:bCs/>
          <w:b/>
        </w:rPr>
        <w:t xml:space="preserve">अस्थभिः</w:t>
      </w:r>
      <w:r>
        <w:t xml:space="preserve"> </w:t>
      </w:r>
      <w:r>
        <w:t xml:space="preserve">—</w:t>
      </w:r>
      <w:r>
        <w:t xml:space="preserve"> </w:t>
      </w:r>
      <w:r>
        <w:t xml:space="preserve">“</w:t>
      </w:r>
      <w:r>
        <w:t xml:space="preserve">for the word</w:t>
      </w:r>
      <w:r>
        <w:t xml:space="preserve"> </w:t>
      </w:r>
      <w:r>
        <w:rPr>
          <w:iCs/>
          <w:i/>
        </w:rPr>
        <w:t xml:space="preserve">asthi</w:t>
      </w:r>
      <w:r>
        <w:t xml:space="preserve">, though the substitute</w:t>
      </w:r>
      <w:r>
        <w:t xml:space="preserve"> </w:t>
      </w:r>
      <w:r>
        <w:rPr>
          <w:iCs/>
          <w:i/>
        </w:rPr>
        <w:t xml:space="preserve">anaṅ</w:t>
      </w:r>
      <w:r>
        <w:t xml:space="preserve"> </w:t>
      </w:r>
      <w:r>
        <w:t xml:space="preserve">is stated for a vowel-initial case-ending, by</w:t>
      </w:r>
      <w:r>
        <w:t xml:space="preserve">”</w:t>
      </w:r>
      <w:r>
        <w:t xml:space="preserve">chandasy api dṛśyate” (Pā. Sū. 6-1-26 [?]) the substitute</w:t>
      </w:r>
      <w:r>
        <w:t xml:space="preserve"> </w:t>
      </w:r>
      <w:r>
        <w:rPr>
          <w:iCs/>
          <w:i/>
        </w:rPr>
        <w:t xml:space="preserve">anaṅ</w:t>
      </w:r>
      <w:r>
        <w:t xml:space="preserve"> </w:t>
      </w:r>
      <w:r>
        <w:t xml:space="preserve">arises also before</w:t>
      </w:r>
      <w:r>
        <w:t xml:space="preserve"> </w:t>
      </w:r>
      <w:r>
        <w:rPr>
          <w:iCs/>
          <w:i/>
        </w:rPr>
        <w:t xml:space="preserve">bhis</w:t>
      </w:r>
      <w:r>
        <w:t xml:space="preserve">, which begins with a consonant; this too is udātta because it has the mark</w:t>
      </w:r>
      <w:r>
        <w:t xml:space="preserve"> </w:t>
      </w:r>
      <w:r>
        <w:rPr>
          <w:iCs/>
          <w:i/>
        </w:rPr>
        <w:t xml:space="preserve">ñ</w:t>
      </w:r>
      <w:r>
        <w:t xml:space="preserve">, and as a final substitute it is final. By</w:t>
      </w:r>
      <w:r>
        <w:t xml:space="preserve"> </w:t>
      </w:r>
      <w:r>
        <w:t xml:space="preserve">“</w:t>
      </w:r>
      <w:r>
        <w:t xml:space="preserve">nalopaḥ prātipadikāntasya</w:t>
      </w:r>
      <w:r>
        <w:t xml:space="preserve">”</w:t>
      </w:r>
      <w:r>
        <w:t xml:space="preserve"> </w:t>
      </w:r>
      <w:r>
        <w:t xml:space="preserve">(Pā. Sū. 8-2-7) the</w:t>
      </w:r>
      <w:r>
        <w:t xml:space="preserve"> </w:t>
      </w:r>
      <w:r>
        <w:rPr>
          <w:iCs/>
          <w:i/>
        </w:rPr>
        <w:t xml:space="preserve">n</w:t>
      </w:r>
      <w:r>
        <w:t xml:space="preserve"> </w:t>
      </w:r>
      <w:r>
        <w:t xml:space="preserve">is dropped; thus</w:t>
      </w:r>
      <w:r>
        <w:t xml:space="preserve"> </w:t>
      </w:r>
      <w:r>
        <w:rPr>
          <w:iCs/>
          <w:i/>
        </w:rPr>
        <w:t xml:space="preserve">asthabhiḥ</w:t>
      </w:r>
      <w:r>
        <w:t xml:space="preserve"> </w:t>
      </w:r>
      <w:r>
        <w:t xml:space="preserve">is a word with the middle udātta.”</w:t>
      </w:r>
    </w:p>
    <w:p>
      <w:pPr>
        <w:numPr>
          <w:ilvl w:val="0"/>
          <w:numId w:val="1148"/>
        </w:numPr>
        <w:pStyle w:val="Compact"/>
      </w:pPr>
      <w:r>
        <w:rPr>
          <w:bCs/>
          <w:b/>
        </w:rPr>
        <w:t xml:space="preserve">अप्रतिष्कुतः</w:t>
      </w:r>
      <w:r>
        <w:t xml:space="preserve"> </w:t>
      </w:r>
      <w:r>
        <w:t xml:space="preserve">—</w:t>
      </w:r>
      <w:r>
        <w:t xml:space="preserve"> </w:t>
      </w:r>
      <w:r>
        <w:t xml:space="preserve">“</w:t>
      </w:r>
      <w:r>
        <w:t xml:space="preserve">(see 84.7) explained in the earlier mantra.</w:t>
      </w:r>
      <w:r>
        <w:t xml:space="preserve">”</w:t>
      </w:r>
    </w:p>
    <w:p>
      <w:pPr>
        <w:numPr>
          <w:ilvl w:val="0"/>
          <w:numId w:val="1148"/>
        </w:numPr>
        <w:pStyle w:val="Compact"/>
      </w:pPr>
      <w:r>
        <w:rPr>
          <w:bCs/>
          <w:b/>
        </w:rPr>
        <w:t xml:space="preserve">जघान</w:t>
      </w:r>
      <w:r>
        <w:t xml:space="preserve"> </w:t>
      </w:r>
      <w:r>
        <w:t xml:space="preserve">— the root</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liṭ</w:t>
      </w:r>
      <w:r>
        <w:t xml:space="preserve">, third person singular, with</w:t>
      </w:r>
      <w:r>
        <w:t xml:space="preserve"> </w:t>
      </w:r>
      <w:r>
        <w:rPr>
          <w:iCs/>
          <w:i/>
        </w:rPr>
        <w:t xml:space="preserve">ṇal</w:t>
      </w:r>
      <w:r>
        <w:t xml:space="preserve">; by</w:t>
      </w:r>
      <w:r>
        <w:t xml:space="preserve"> </w:t>
      </w:r>
      <w:r>
        <w:t xml:space="preserve">“</w:t>
      </w:r>
      <w:r>
        <w:t xml:space="preserve">abhyāsāc ca</w:t>
      </w:r>
      <w:r>
        <w:t xml:space="preserve">”</w:t>
      </w:r>
      <w:r>
        <w:t xml:space="preserve"> </w:t>
      </w:r>
      <w:r>
        <w:t xml:space="preserve">(Pā. Sū. 7-3-55) the</w:t>
      </w:r>
      <w:r>
        <w:t xml:space="preserve"> </w:t>
      </w:r>
      <w:r>
        <w:rPr>
          <w:iCs/>
          <w:i/>
        </w:rPr>
        <w:t xml:space="preserve">h</w:t>
      </w:r>
      <w:r>
        <w:t xml:space="preserve"> </w:t>
      </w:r>
      <w:r>
        <w:t xml:space="preserve">of the root after the reduplicative becomes</w:t>
      </w:r>
      <w:r>
        <w:t xml:space="preserve"> </w:t>
      </w:r>
      <w:r>
        <w:rPr>
          <w:iCs/>
          <w:i/>
        </w:rPr>
        <w:t xml:space="preserve">kutva</w:t>
      </w:r>
      <w:r>
        <w:t xml:space="preserve"> </w:t>
      </w:r>
      <w:r>
        <w:t xml:space="preserve">(</w:t>
      </w:r>
      <w:r>
        <w:rPr>
          <w:iCs/>
          <w:i/>
        </w:rPr>
        <w:t xml:space="preserve">gh</w:t>
      </w:r>
      <w:r>
        <w:t xml:space="preserve">); since at the beginning of a pāda there is no nighāta; by</w:t>
      </w:r>
      <w:r>
        <w:t xml:space="preserve"> </w:t>
      </w:r>
      <w:r>
        <w:t xml:space="preserve">“</w:t>
      </w:r>
      <w:r>
        <w:t xml:space="preserve">liti</w:t>
      </w:r>
      <w:r>
        <w:t xml:space="preserve">”</w:t>
      </w:r>
      <w:r>
        <w:t xml:space="preserve"> </w:t>
      </w:r>
      <w:r>
        <w:t xml:space="preserve">(Pā. Sū. 6-1-193) the syllable before the affix is udātta. ||13||</w:t>
      </w:r>
    </w:p>
    <w:p>
      <w:pPr>
        <w:pStyle w:val="FirstParagraph"/>
      </w:pPr>
      <w:r>
        <w:rPr>
          <w:iCs/>
          <w:i/>
        </w:rPr>
        <w:t xml:space="preserve">Grammar page, noted briefly; sūtra numerals tentative [?].</w:t>
      </w:r>
    </w:p>
    <w:p>
      <w:pPr>
        <w:pStyle w:val="BodyText"/>
      </w:pPr>
      <w:r>
        <w:rPr>
          <w:bCs/>
          <w:b/>
        </w:rPr>
        <w:t xml:space="preserve">॥ संहिताखण्डः ॥ — Saṃhitā text of Rik 84.14</w:t>
      </w:r>
    </w:p>
    <w:p>
      <w:pPr>
        <w:pStyle w:val="BlockText"/>
      </w:pPr>
      <w:r>
        <w:t xml:space="preserve">इच्छन्नश्वस्य यच्छिरः पर्वतेष्वपश्रितम् ।</w:t>
      </w:r>
      <w:r>
        <w:t xml:space="preserve"> </w:t>
      </w:r>
      <w:r>
        <w:t xml:space="preserve">तद्विदच्छर्यणावति ॥ १४ ॥</w:t>
      </w:r>
    </w:p>
    <w:p>
      <w:pPr>
        <w:pStyle w:val="FirstParagraph"/>
      </w:pPr>
      <w:r>
        <w:rPr>
          <w:iCs/>
          <w:i/>
        </w:rPr>
        <w:t xml:space="preserve">icchann aśvasya yac chiraḥ parvateṣv apaśritam |</w:t>
      </w:r>
      <w:r>
        <w:rPr>
          <w:iCs/>
          <w:i/>
        </w:rPr>
        <w:t xml:space="preserve"> </w:t>
      </w:r>
      <w:r>
        <w:rPr>
          <w:iCs/>
          <w:i/>
        </w:rPr>
        <w:t xml:space="preserve">tad vidac charyaṇāvati ||14||</w:t>
      </w:r>
    </w:p>
    <w:p>
      <w:pPr>
        <w:pStyle w:val="BodyText"/>
      </w:pPr>
      <w:r>
        <w:rPr>
          <w:bCs/>
          <w:b/>
        </w:rPr>
        <w:t xml:space="preserve">॥ पदपाठः ॥ — Pada-pāṭha</w:t>
      </w:r>
    </w:p>
    <w:p>
      <w:pPr>
        <w:pStyle w:val="BlockText"/>
      </w:pPr>
      <w:r>
        <w:t xml:space="preserve">इच्छन् । अश्वस्य । यत् । शिरः । पर्वतेषु । अपऽश्रितम् ।</w:t>
      </w:r>
      <w:r>
        <w:t xml:space="preserve"> </w:t>
      </w:r>
      <w:r>
        <w:t xml:space="preserve">तत् । विदत् । शर्यणाऽवति ॥ १४ ॥</w:t>
      </w:r>
    </w:p>
    <w:p>
      <w:pPr>
        <w:pStyle w:val="FirstParagraph"/>
      </w:pPr>
      <w:r>
        <w:rPr>
          <w:iCs/>
          <w:i/>
        </w:rPr>
        <w:t xml:space="preserve">icchan | aśvasya | yat | śiraḥ | parvateṣu | apa-śritam | tat | vidat | śaryaṇā-vati ||14||</w:t>
      </w:r>
    </w:p>
    <w:bookmarkEnd w:id="145"/>
    <w:bookmarkStart w:id="146" w:name="page-118-pdf-133"/>
    <w:p>
      <w:pPr>
        <w:pStyle w:val="Heading3"/>
      </w:pPr>
      <w:r>
        <w:t xml:space="preserve">Page 118 (PDF 133)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सायणभाष्यम् ॥ — Sāyaṇa’s bhāṣya of Rik 84.14</w:t>
      </w:r>
      <w:r>
        <w:t xml:space="preserve"> </w:t>
      </w:r>
      <w:r>
        <w:rPr>
          <w:iCs/>
          <w:i/>
        </w:rPr>
        <w:t xml:space="preserve">(Sanskrit in Kannada script; doubtful places [?])</w:t>
      </w:r>
    </w:p>
    <w:p>
      <w:pPr>
        <w:pStyle w:val="BlockText"/>
      </w:pPr>
      <w:r>
        <w:t xml:space="preserve">पर्वतेषु पर्वत्सु गिरिषूपश्रितमुपगत्य स्थितमश्वस्याश्वसंबन्धि दधीचो यच्छिर इच्छन्निन्द्रो वर्तते शर्यणावत्येतत्संज्ञे सरसि तच्छिरो विदत् । अज्ञासीत् । ज्ञात्वा तदाहृत्य तदीयैरस्थिभिर्वृत्राणि जघानेति पूर्वस्यामृचि संबन्धः ॥ इच्छन् । इषु इच्छायां । तुदादित्वाच्छप्रत्ययः । विदत् । वेत्तेर्लुञः । व्यत्ययेन च्लेररजादेशः । शर्यणावति । शर्यणा नाम देशः । तेषामदूरभवं सरः शर्यणावत् । मध्वादिषु शर्यणशब्दस्य पाठान्मध्वादिभ्यश्च । पा. ४-२-८६ । इति चातुर्थिको मतुप् । संज्ञायामिति मतुपो वत्वम् । मतौ बह्वचोऽनजिरादीनाम् । पा. ६-३-११९ । इति दीर्घः ॥ १४ ॥</w:t>
      </w:r>
    </w:p>
    <w:p>
      <w:pPr>
        <w:pStyle w:val="FirstParagraph"/>
      </w:pPr>
      <w:r>
        <w:rPr>
          <w:iCs/>
          <w:i/>
        </w:rPr>
        <w:t xml:space="preserve">parvateṣu parvatsu giriṣūpaśritam upagatya sthitam aśvasyāśvasaṃbandhi dadhīco yac chira icchann indro vartate śaryaṇāvaty etatsaṃjñe sarasi tac chiro vidat | ajñāsīt | jñātvā tad āhṛtya tadīyair asthibhir vṛtrāṇi jaghāneti pūrvasyām ṛci saṃbandhaḥ || icchan | iṣu icchāyāṃ | tudāditvāc chapratyayaḥ | vidat | vetter luñaḥ | vyatyayena cler arajādeśaḥ | śaryaṇāvati | śaryaṇā nāma deśaḥ | teṣām adūrabhavaṃ saraḥ śaryaṇāvat | madhvādiṣu śaryaṇaśabdasya pāṭhān madhvādibhyaś ca | pā. 4-2-86 | iti cāturthiko matup | saṃjñāyām iti matupo vatvam | matau bahvaco ’nacirādīnām | pā. 6-3-119 | iti dīrghaḥ || 14 ||</w:t>
      </w:r>
    </w:p>
    <w:p>
      <w:pPr>
        <w:pStyle w:val="BodyText"/>
      </w:pPr>
      <w:r>
        <w:rPr>
          <w:iCs/>
          <w:i/>
        </w:rPr>
        <w:t xml:space="preserve">Sense:</w:t>
      </w:r>
      <w:r>
        <w:t xml:space="preserve"> </w:t>
      </w:r>
      <w:r>
        <w:t xml:space="preserve">“</w:t>
      </w:r>
      <w:r>
        <w:t xml:space="preserve">Indra, wishing (</w:t>
      </w:r>
      <w:r>
        <w:rPr>
          <w:iCs/>
          <w:i/>
        </w:rPr>
        <w:t xml:space="preserve">icchan</w:t>
      </w:r>
      <w:r>
        <w:t xml:space="preserve">) for the horse’s head — the head of the horse, belonging to Dadhīci — that had gone and taken shelter (</w:t>
      </w:r>
      <w:r>
        <w:rPr>
          <w:iCs/>
          <w:i/>
        </w:rPr>
        <w:t xml:space="preserve">apaśritam</w:t>
      </w:r>
      <w:r>
        <w:t xml:space="preserve">) among the mountains (</w:t>
      </w:r>
      <w:r>
        <w:rPr>
          <w:iCs/>
          <w:i/>
        </w:rPr>
        <w:t xml:space="preserve">parvateṣu</w:t>
      </w:r>
      <w:r>
        <w:t xml:space="preserve">), found (</w:t>
      </w:r>
      <w:r>
        <w:rPr>
          <w:iCs/>
          <w:i/>
        </w:rPr>
        <w:t xml:space="preserve">vidat</w:t>
      </w:r>
      <w:r>
        <w:t xml:space="preserve"> </w:t>
      </w:r>
      <w:r>
        <w:t xml:space="preserve">=</w:t>
      </w:r>
      <w:r>
        <w:t xml:space="preserve"> </w:t>
      </w:r>
      <w:r>
        <w:rPr>
          <w:iCs/>
          <w:i/>
        </w:rPr>
        <w:t xml:space="preserve">ajñāsīt</w:t>
      </w:r>
      <w:r>
        <w:t xml:space="preserve">, knew) that head in the lake of that name,</w:t>
      </w:r>
      <w:r>
        <w:t xml:space="preserve"> </w:t>
      </w:r>
      <w:r>
        <w:rPr>
          <w:iCs/>
          <w:i/>
        </w:rPr>
        <w:t xml:space="preserve">Śaryaṇāvat</w:t>
      </w:r>
      <w:r>
        <w:t xml:space="preserve">; having learnt it he fetched it and with its bones slew the</w:t>
      </w:r>
      <w:r>
        <w:t xml:space="preserve"> </w:t>
      </w:r>
      <w:r>
        <w:rPr>
          <w:iCs/>
          <w:i/>
        </w:rPr>
        <w:t xml:space="preserve">vṛtras</w:t>
      </w:r>
      <w:r>
        <w:t xml:space="preserve"> </w:t>
      </w:r>
      <w:r>
        <w:t xml:space="preserve">— the connection with the preceding Ṛk.</w:t>
      </w:r>
      <w:r>
        <w:t xml:space="preserve">”</w:t>
      </w:r>
      <w:r>
        <w:t xml:space="preserve"> </w:t>
      </w:r>
      <w:r>
        <w:rPr>
          <w:iCs/>
          <w:i/>
        </w:rPr>
        <w:t xml:space="preserve">The grammatical tail:</w:t>
      </w:r>
      <w:r>
        <w:t xml:space="preserve"> </w:t>
      </w:r>
      <w:r>
        <w:rPr>
          <w:iCs/>
          <w:i/>
        </w:rPr>
        <w:t xml:space="preserve">icchan</w:t>
      </w:r>
      <w:r>
        <w:t xml:space="preserve"> </w:t>
      </w:r>
      <w:r>
        <w:t xml:space="preserve">— root</w:t>
      </w:r>
      <w:r>
        <w:t xml:space="preserve"> </w:t>
      </w:r>
      <w:r>
        <w:rPr>
          <w:iCs/>
          <w:i/>
        </w:rPr>
        <w:t xml:space="preserve">iṣu icchāyām</w:t>
      </w:r>
      <w:r>
        <w:t xml:space="preserve"> </w:t>
      </w:r>
      <w:r>
        <w:t xml:space="preserve">with the</w:t>
      </w:r>
      <w:r>
        <w:t xml:space="preserve"> </w:t>
      </w:r>
      <w:r>
        <w:rPr>
          <w:iCs/>
          <w:i/>
        </w:rPr>
        <w:t xml:space="preserve">tudādi</w:t>
      </w:r>
      <w:r>
        <w:t xml:space="preserve"> </w:t>
      </w:r>
      <w:r>
        <w:t xml:space="preserve">stem-marker;</w:t>
      </w:r>
      <w:r>
        <w:t xml:space="preserve"> </w:t>
      </w:r>
      <w:r>
        <w:rPr>
          <w:iCs/>
          <w:i/>
        </w:rPr>
        <w:t xml:space="preserve">vidat</w:t>
      </w:r>
      <w:r>
        <w:t xml:space="preserve"> </w:t>
      </w:r>
      <w:r>
        <w:t xml:space="preserve">— the</w:t>
      </w:r>
      <w:r>
        <w:t xml:space="preserve"> </w:t>
      </w:r>
      <w:r>
        <w:rPr>
          <w:iCs/>
          <w:i/>
        </w:rPr>
        <w:t xml:space="preserve">luṅ</w:t>
      </w:r>
      <w:r>
        <w:t xml:space="preserve"> </w:t>
      </w:r>
      <w:r>
        <w:t xml:space="preserve">of</w:t>
      </w:r>
      <w:r>
        <w:t xml:space="preserve"> </w:t>
      </w:r>
      <w:r>
        <w:rPr>
          <w:iCs/>
          <w:i/>
        </w:rPr>
        <w:t xml:space="preserve">vid</w:t>
      </w:r>
      <w:r>
        <w:t xml:space="preserve"> </w:t>
      </w:r>
      <w:r>
        <w:t xml:space="preserve">with</w:t>
      </w:r>
      <w:r>
        <w:t xml:space="preserve"> </w:t>
      </w:r>
      <w:r>
        <w:rPr>
          <w:iCs/>
          <w:i/>
        </w:rPr>
        <w:t xml:space="preserve">a</w:t>
      </w:r>
      <w:r>
        <w:t xml:space="preserve"> </w:t>
      </w:r>
      <w:r>
        <w:t xml:space="preserve">for</w:t>
      </w:r>
      <w:r>
        <w:t xml:space="preserve"> </w:t>
      </w:r>
      <w:r>
        <w:rPr>
          <w:iCs/>
          <w:i/>
        </w:rPr>
        <w:t xml:space="preserve">cli</w:t>
      </w:r>
      <w:r>
        <w:t xml:space="preserve"> </w:t>
      </w:r>
      <w:r>
        <w:t xml:space="preserve">by</w:t>
      </w:r>
      <w:r>
        <w:t xml:space="preserve"> </w:t>
      </w:r>
      <w:r>
        <w:rPr>
          <w:iCs/>
          <w:i/>
        </w:rPr>
        <w:t xml:space="preserve">vyatyaya</w:t>
      </w:r>
      <w:r>
        <w:t xml:space="preserve">;</w:t>
      </w:r>
      <w:r>
        <w:t xml:space="preserve"> </w:t>
      </w:r>
      <w:r>
        <w:rPr>
          <w:iCs/>
          <w:i/>
        </w:rPr>
        <w:t xml:space="preserve">śaryaṇāvati</w:t>
      </w:r>
      <w:r>
        <w:t xml:space="preserve"> </w:t>
      </w:r>
      <w:r>
        <w:t xml:space="preserve">—</w:t>
      </w:r>
      <w:r>
        <w:t xml:space="preserve"> </w:t>
      </w:r>
      <w:r>
        <w:rPr>
          <w:iCs/>
          <w:i/>
        </w:rPr>
        <w:t xml:space="preserve">Śaryaṇā</w:t>
      </w:r>
      <w:r>
        <w:t xml:space="preserve"> </w:t>
      </w:r>
      <w:r>
        <w:t xml:space="preserve">is a region; the lake not far from them is</w:t>
      </w:r>
      <w:r>
        <w:t xml:space="preserve"> </w:t>
      </w:r>
      <w:r>
        <w:rPr>
          <w:iCs/>
          <w:i/>
        </w:rPr>
        <w:t xml:space="preserve">śaryaṇāvat</w:t>
      </w:r>
      <w:r>
        <w:t xml:space="preserve">, with</w:t>
      </w:r>
      <w:r>
        <w:t xml:space="preserve"> </w:t>
      </w:r>
      <w:r>
        <w:rPr>
          <w:iCs/>
          <w:i/>
        </w:rPr>
        <w:t xml:space="preserve">matup</w:t>
      </w:r>
      <w:r>
        <w:t xml:space="preserve"> </w:t>
      </w:r>
      <w:r>
        <w:t xml:space="preserve">(Pā. 4-2-86),</w:t>
      </w:r>
      <w:r>
        <w:t xml:space="preserve"> </w:t>
      </w:r>
      <w:r>
        <w:rPr>
          <w:iCs/>
          <w:i/>
        </w:rPr>
        <w:t xml:space="preserve">va</w:t>
      </w:r>
      <w:r>
        <w:t xml:space="preserve"> </w:t>
      </w:r>
      <w:r>
        <w:t xml:space="preserve">by</w:t>
      </w:r>
      <w:r>
        <w:t xml:space="preserve"> </w:t>
      </w:r>
      <w:r>
        <w:t xml:space="preserve">“</w:t>
      </w:r>
      <w:r>
        <w:t xml:space="preserve">saṃjñāyām</w:t>
      </w:r>
      <w:r>
        <w:t xml:space="preserve">”</w:t>
      </w:r>
      <w:r>
        <w:t xml:space="preserve">, lengthening by</w:t>
      </w:r>
      <w:r>
        <w:t xml:space="preserve"> </w:t>
      </w:r>
      <w:r>
        <w:t xml:space="preserve">“</w:t>
      </w:r>
      <w:r>
        <w:t xml:space="preserve">matau bahvaco ’nacirādīnām</w:t>
      </w:r>
      <w:r>
        <w:t xml:space="preserve">”</w:t>
      </w:r>
      <w:r>
        <w:t xml:space="preserve"> </w:t>
      </w:r>
      <w:r>
        <w:t xml:space="preserve">(Pā. 6-3-119).”</w:t>
      </w:r>
    </w:p>
    <w:p>
      <w:pPr>
        <w:pStyle w:val="BodyText"/>
      </w:pPr>
      <w:r>
        <w:rPr>
          <w:bCs/>
          <w:b/>
        </w:rPr>
        <w:t xml:space="preserve">॥ प्रतिपदार्थः ॥ — Pratipadārtha of Rik 84.14</w:t>
      </w:r>
      <w:r>
        <w:t xml:space="preserve"> </w:t>
      </w:r>
      <w:r>
        <w:rPr>
          <w:iCs/>
          <w:i/>
        </w:rPr>
        <w:t xml:space="preserve">(Kannada)</w:t>
      </w:r>
    </w:p>
    <w:p>
      <w:pPr>
        <w:numPr>
          <w:ilvl w:val="0"/>
          <w:numId w:val="1149"/>
        </w:numPr>
        <w:pStyle w:val="Compact"/>
      </w:pPr>
      <w:r>
        <w:rPr>
          <w:bCs/>
          <w:b/>
        </w:rPr>
        <w:t xml:space="preserve">पर्वतेषु</w:t>
      </w:r>
      <w:r>
        <w:t xml:space="preserve"> </w:t>
      </w:r>
      <w:r>
        <w:t xml:space="preserve">—</w:t>
      </w:r>
      <w:r>
        <w:t xml:space="preserve"> </w:t>
      </w:r>
      <w:r>
        <w:t xml:space="preserve">“</w:t>
      </w:r>
      <w:r>
        <w:t xml:space="preserve">in the mountains with rows of peaks</w:t>
      </w:r>
      <w:r>
        <w:t xml:space="preserve">”</w:t>
      </w:r>
    </w:p>
    <w:p>
      <w:pPr>
        <w:numPr>
          <w:ilvl w:val="0"/>
          <w:numId w:val="1149"/>
        </w:numPr>
        <w:pStyle w:val="Compact"/>
      </w:pPr>
      <w:r>
        <w:rPr>
          <w:bCs/>
          <w:b/>
        </w:rPr>
        <w:t xml:space="preserve">अपश्रितम्</w:t>
      </w:r>
      <w:r>
        <w:t xml:space="preserve"> </w:t>
      </w:r>
      <w:r>
        <w:t xml:space="preserve">—</w:t>
      </w:r>
      <w:r>
        <w:t xml:space="preserve"> </w:t>
      </w:r>
      <w:r>
        <w:t xml:space="preserve">“</w:t>
      </w:r>
      <w:r>
        <w:t xml:space="preserve">hidden</w:t>
      </w:r>
      <w:r>
        <w:t xml:space="preserve">”</w:t>
      </w:r>
    </w:p>
    <w:p>
      <w:pPr>
        <w:numPr>
          <w:ilvl w:val="0"/>
          <w:numId w:val="1149"/>
        </w:numPr>
        <w:pStyle w:val="Compact"/>
      </w:pPr>
      <w:r>
        <w:rPr>
          <w:bCs/>
          <w:b/>
        </w:rPr>
        <w:t xml:space="preserve">अश्वस्य</w:t>
      </w:r>
      <w:r>
        <w:t xml:space="preserve"> </w:t>
      </w:r>
      <w:r>
        <w:t xml:space="preserve">—</w:t>
      </w:r>
      <w:r>
        <w:t xml:space="preserve"> </w:t>
      </w:r>
      <w:r>
        <w:t xml:space="preserve">“</w:t>
      </w:r>
      <w:r>
        <w:t xml:space="preserve">of the horse (belonging to the ṛṣi Dadhīci)</w:t>
      </w:r>
      <w:r>
        <w:t xml:space="preserve">”</w:t>
      </w:r>
    </w:p>
    <w:p>
      <w:pPr>
        <w:numPr>
          <w:ilvl w:val="0"/>
          <w:numId w:val="1149"/>
        </w:numPr>
        <w:pStyle w:val="Compact"/>
      </w:pPr>
      <w:r>
        <w:rPr>
          <w:bCs/>
          <w:b/>
        </w:rPr>
        <w:t xml:space="preserve">यत् शिरः</w:t>
      </w:r>
      <w:r>
        <w:t xml:space="preserve"> </w:t>
      </w:r>
      <w:r>
        <w:t xml:space="preserve">—</w:t>
      </w:r>
      <w:r>
        <w:t xml:space="preserve"> </w:t>
      </w:r>
      <w:r>
        <w:t xml:space="preserve">“</w:t>
      </w:r>
      <w:r>
        <w:t xml:space="preserve">which head</w:t>
      </w:r>
      <w:r>
        <w:t xml:space="preserve">”</w:t>
      </w:r>
    </w:p>
    <w:p>
      <w:pPr>
        <w:numPr>
          <w:ilvl w:val="0"/>
          <w:numId w:val="1149"/>
        </w:numPr>
        <w:pStyle w:val="Compact"/>
      </w:pPr>
      <w:r>
        <w:rPr>
          <w:bCs/>
          <w:b/>
        </w:rPr>
        <w:t xml:space="preserve">इच्छन्</w:t>
      </w:r>
      <w:r>
        <w:t xml:space="preserve"> </w:t>
      </w:r>
      <w:r>
        <w:t xml:space="preserve">—</w:t>
      </w:r>
      <w:r>
        <w:t xml:space="preserve"> </w:t>
      </w:r>
      <w:r>
        <w:t xml:space="preserve">“</w:t>
      </w:r>
      <w:r>
        <w:t xml:space="preserve">wishing (Indra)</w:t>
      </w:r>
      <w:r>
        <w:t xml:space="preserve">”</w:t>
      </w:r>
    </w:p>
    <w:p>
      <w:pPr>
        <w:numPr>
          <w:ilvl w:val="0"/>
          <w:numId w:val="1149"/>
        </w:numPr>
        <w:pStyle w:val="Compact"/>
      </w:pPr>
      <w:r>
        <w:rPr>
          <w:bCs/>
          <w:b/>
        </w:rPr>
        <w:t xml:space="preserve">तत्</w:t>
      </w:r>
      <w:r>
        <w:t xml:space="preserve"> </w:t>
      </w:r>
      <w:r>
        <w:t xml:space="preserve">—</w:t>
      </w:r>
      <w:r>
        <w:t xml:space="preserve"> </w:t>
      </w:r>
      <w:r>
        <w:t xml:space="preserve">“</w:t>
      </w:r>
      <w:r>
        <w:t xml:space="preserve">that</w:t>
      </w:r>
      <w:r>
        <w:t xml:space="preserve">”</w:t>
      </w:r>
    </w:p>
    <w:p>
      <w:pPr>
        <w:numPr>
          <w:ilvl w:val="0"/>
          <w:numId w:val="1149"/>
        </w:numPr>
        <w:pStyle w:val="Compact"/>
      </w:pPr>
      <w:r>
        <w:rPr>
          <w:bCs/>
          <w:b/>
        </w:rPr>
        <w:t xml:space="preserve">शर्यणावति</w:t>
      </w:r>
      <w:r>
        <w:t xml:space="preserve"> </w:t>
      </w:r>
      <w:r>
        <w:t xml:space="preserve">—</w:t>
      </w:r>
      <w:r>
        <w:t xml:space="preserve"> </w:t>
      </w:r>
      <w:r>
        <w:t xml:space="preserve">“</w:t>
      </w:r>
      <w:r>
        <w:t xml:space="preserve">in the lake named Śaryaṇāvat</w:t>
      </w:r>
      <w:r>
        <w:t xml:space="preserve">”</w:t>
      </w:r>
    </w:p>
    <w:p>
      <w:pPr>
        <w:numPr>
          <w:ilvl w:val="0"/>
          <w:numId w:val="1149"/>
        </w:numPr>
        <w:pStyle w:val="Compact"/>
      </w:pPr>
      <w:r>
        <w:rPr>
          <w:bCs/>
          <w:b/>
        </w:rPr>
        <w:t xml:space="preserve">विदत्</w:t>
      </w:r>
      <w:r>
        <w:t xml:space="preserve"> </w:t>
      </w:r>
      <w:r>
        <w:t xml:space="preserve">—</w:t>
      </w:r>
      <w:r>
        <w:t xml:space="preserve"> </w:t>
      </w:r>
      <w:r>
        <w:t xml:space="preserve">“</w:t>
      </w:r>
      <w:r>
        <w:t xml:space="preserve">found.</w:t>
      </w:r>
      <w:r>
        <w:t xml:space="preserve">”</w:t>
      </w:r>
    </w:p>
    <w:p>
      <w:pPr>
        <w:pStyle w:val="FirstParagraph"/>
      </w:pPr>
      <w:r>
        <w:rPr>
          <w:bCs/>
          <w:b/>
        </w:rPr>
        <w:t xml:space="preserve">॥ भावार्थः ॥ — Bhāvārtha of Rik 84.14</w:t>
      </w:r>
      <w:r>
        <w:t xml:space="preserve"> </w:t>
      </w:r>
      <w:r>
        <w:rPr>
          <w:iCs/>
          <w:i/>
        </w:rPr>
        <w:t xml:space="preserve">(Kannada)</w:t>
      </w:r>
    </w:p>
    <w:p>
      <w:pPr>
        <w:pStyle w:val="BodyText"/>
      </w:pPr>
      <w:r>
        <w:t xml:space="preserve">“</w:t>
      </w:r>
      <w:r>
        <w:t xml:space="preserve">To help in the slaying of Vṛtra, Indra wished for the horse’s head of the ṛṣi Dadhīci. It lay hidden behind a mountain. Finding it in the lake called Śaryaṇāvat, he took it and thereby killed the asura Vṛtra.</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Wishing for the horse’s head hidden in the mountains, he found it in the lake called Saryanavat [sic].</w:t>
      </w:r>
      <w:r>
        <w:t xml:space="preserve">”</w:t>
      </w:r>
      <w:r>
        <w:t xml:space="preserve"> </w:t>
      </w:r>
      <w:r>
        <w:t xml:space="preserve">— as printed (</w:t>
      </w:r>
      <w:r>
        <w:t xml:space="preserve">“</w:t>
      </w:r>
      <w:r>
        <w:t xml:space="preserve">Saryanavat</w:t>
      </w:r>
      <w:r>
        <w:t xml:space="preserve">”</w:t>
      </w:r>
      <w:r>
        <w:t xml:space="preserve"> </w:t>
      </w:r>
      <w:r>
        <w:t xml:space="preserve">as printed for</w:t>
      </w:r>
      <w:r>
        <w:t xml:space="preserve"> </w:t>
      </w:r>
      <w:r>
        <w:rPr>
          <w:iCs/>
          <w:i/>
        </w:rPr>
        <w:t xml:space="preserve">Śaryaṇāvat</w:t>
      </w:r>
      <w:r>
        <w:t xml:space="preserve"> </w:t>
      </w:r>
      <w:r>
        <w:t xml:space="preserve">[sic]).</w:t>
      </w:r>
    </w:p>
    <w:p>
      <w:pPr>
        <w:pStyle w:val="BodyText"/>
      </w:pPr>
      <w:r>
        <w:rPr>
          <w:bCs/>
          <w:b/>
        </w:rPr>
        <w:t xml:space="preserve">॥ विशेषविषयगळु ॥ — Special Topics (Rik 84.14)</w:t>
      </w:r>
    </w:p>
    <w:p>
      <w:pPr>
        <w:numPr>
          <w:ilvl w:val="0"/>
          <w:numId w:val="1150"/>
        </w:numPr>
        <w:pStyle w:val="Compact"/>
      </w:pPr>
      <w:r>
        <w:rPr>
          <w:bCs/>
          <w:b/>
        </w:rPr>
        <w:t xml:space="preserve">अश्वस्य शिरः</w:t>
      </w:r>
      <w:r>
        <w:t xml:space="preserve"> </w:t>
      </w:r>
      <w:r>
        <w:t xml:space="preserve">—</w:t>
      </w:r>
      <w:r>
        <w:t xml:space="preserve"> </w:t>
      </w:r>
      <w:r>
        <w:t xml:space="preserve">“</w:t>
      </w:r>
      <w:r>
        <w:t xml:space="preserve">the horse’s head: it is believed that the head of the ṛṣi Dadhīci became a horse’s head, and that it was given to him by the Aśvin deities. After Dadhīci’s death Indra searched for the horse’s head with which he had been furnished, and found it. In this Ṛk it is described that it was found hidden behind a mountain, in a lake called Śaryaṇāvatī.</w:t>
      </w:r>
      <w:r>
        <w:t xml:space="preserve">”</w:t>
      </w:r>
    </w:p>
    <w:p>
      <w:pPr>
        <w:numPr>
          <w:ilvl w:val="0"/>
          <w:numId w:val="1150"/>
        </w:numPr>
        <w:pStyle w:val="Compact"/>
      </w:pPr>
      <w:r>
        <w:rPr>
          <w:iCs/>
          <w:i/>
        </w:rPr>
        <w:t xml:space="preserve">(the question of how the horse’s head came to Dadhīci — Skandasvāmin’s story)</w:t>
      </w:r>
      <w:r>
        <w:t xml:space="preserve"> </w:t>
      </w:r>
      <w:r>
        <w:t xml:space="preserve">—</w:t>
      </w:r>
      <w:r>
        <w:t xml:space="preserve"> </w:t>
      </w:r>
      <w:r>
        <w:t xml:space="preserve">“</w:t>
      </w:r>
      <w:r>
        <w:t xml:space="preserve">On the question how the horse’s head came to the ṛṣi Dadhīci, Skandasvāmin tells a story: Indra taught to Dadhīci, the son of Atharvan, the nature of the supreme Brahman called</w:t>
      </w:r>
      <w:r>
        <w:t xml:space="preserve"> </w:t>
      </w:r>
      <w:r>
        <w:rPr>
          <w:iCs/>
          <w:i/>
        </w:rPr>
        <w:t xml:space="preserve">Madhu</w:t>
      </w:r>
      <w:r>
        <w:t xml:space="preserve">,</w:t>
      </w:r>
      <w:r>
        <w:t xml:space="preserve">”</w:t>
      </w:r>
      <w:r>
        <w:t xml:space="preserve"> </w:t>
      </w:r>
      <w:r>
        <w:rPr>
          <w:iCs/>
          <w:i/>
        </w:rPr>
        <w:t xml:space="preserve">(the sentence runs on to p. 119)</w:t>
      </w:r>
    </w:p>
    <w:bookmarkEnd w:id="146"/>
    <w:bookmarkStart w:id="147" w:name="page-119-pdf-134"/>
    <w:p>
      <w:pPr>
        <w:pStyle w:val="Heading3"/>
      </w:pPr>
      <w:r>
        <w:t xml:space="preserve">Page 119 (PDF 134)</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84.14, continued from p. 118:</w:t>
      </w:r>
    </w:p>
    <w:p>
      <w:pPr>
        <w:pStyle w:val="BodyText"/>
      </w:pPr>
      <w:r>
        <w:t xml:space="preserve">“</w:t>
      </w:r>
      <w:r>
        <w:t xml:space="preserve">…and told him not to tell it to anyone, saying that if he did his head would fall off. After some time the Aśvin deities came to the ṛṣi Dadhīci and asked about the Brahman-nature that Indra had taught him; Dadhīci told them that Indra had said that his head would fall off if he spoke of it, and that from fear he would not tell. The Aśvins said,</w:t>
      </w:r>
      <w:r>
        <w:t xml:space="preserve"> </w:t>
      </w:r>
      <w:r>
        <w:t xml:space="preserve">‘</w:t>
      </w:r>
      <w:r>
        <w:t xml:space="preserve">Do not worry about it; if your head falls off we will give you ours.</w:t>
      </w:r>
      <w:r>
        <w:t xml:space="preserve">’</w:t>
      </w:r>
      <w:r>
        <w:t xml:space="preserve"> </w:t>
      </w:r>
      <w:r>
        <w:t xml:space="preserve">Dadhīci agreed. So when Dadhīci’s head fell off, the Aśvins cut off the head of a horse, fitted it on and joined it to the body of the ṛṣi Dadhīci; therefore it is described that the ṛṣi Dadhīci’s head became a horse’s head. This matter is described by the ṛṣi Kakṣīvān in the Ṛk 1-[116]-[12].</w:t>
      </w:r>
      <w:r>
        <w:t xml:space="preserve">”</w:t>
      </w:r>
    </w:p>
    <w:p>
      <w:pPr>
        <w:numPr>
          <w:ilvl w:val="0"/>
          <w:numId w:val="1151"/>
        </w:numPr>
        <w:pStyle w:val="Compact"/>
      </w:pPr>
      <w:r>
        <w:rPr>
          <w:bCs/>
          <w:b/>
        </w:rPr>
        <w:t xml:space="preserve">अपश्रितम्</w:t>
      </w:r>
      <w:r>
        <w:t xml:space="preserve"> </w:t>
      </w:r>
      <w:r>
        <w:t xml:space="preserve">—</w:t>
      </w:r>
      <w:r>
        <w:t xml:space="preserve"> </w:t>
      </w:r>
      <w:r>
        <w:rPr>
          <w:iCs/>
          <w:i/>
        </w:rPr>
        <w:t xml:space="preserve">apagatya sthitam</w:t>
      </w:r>
      <w:r>
        <w:t xml:space="preserve"> </w:t>
      </w:r>
      <w:r>
        <w:t xml:space="preserve">—</w:t>
      </w:r>
      <w:r>
        <w:t xml:space="preserve"> </w:t>
      </w:r>
      <w:r>
        <w:t xml:space="preserve">“</w:t>
      </w:r>
      <w:r>
        <w:t xml:space="preserve">hidden, out of sight behind (a mountain).</w:t>
      </w:r>
      <w:r>
        <w:t xml:space="preserve">”</w:t>
      </w:r>
    </w:p>
    <w:p>
      <w:pPr>
        <w:numPr>
          <w:ilvl w:val="0"/>
          <w:numId w:val="1151"/>
        </w:numPr>
        <w:pStyle w:val="Compact"/>
      </w:pPr>
      <w:r>
        <w:rPr>
          <w:bCs/>
          <w:b/>
        </w:rPr>
        <w:t xml:space="preserve">शर्यणावति</w:t>
      </w:r>
      <w:r>
        <w:t xml:space="preserve"> </w:t>
      </w:r>
      <w:r>
        <w:t xml:space="preserve">—</w:t>
      </w:r>
      <w:r>
        <w:t xml:space="preserve"> </w:t>
      </w:r>
      <w:r>
        <w:t xml:space="preserve">“</w:t>
      </w:r>
      <w:r>
        <w:t xml:space="preserve">the seventh-case singular of</w:t>
      </w:r>
      <w:r>
        <w:t xml:space="preserve"> </w:t>
      </w:r>
      <w:r>
        <w:rPr>
          <w:iCs/>
          <w:i/>
        </w:rPr>
        <w:t xml:space="preserve">śaryaṇāvat</w:t>
      </w:r>
      <w:r>
        <w:t xml:space="preserve">, the name of a lake. This word occurs in the Ṛgveda in the Ṛks 1-[84]-[14]; 3-[?]-[?]; 5-[?]-[?]; 8-[?]-[?]; 10-[?]-[?] and others [numerals as read, all [?]]. In all these places the bhāṣyakāra explains it as the name of a lake. Today it is understood that this lake is in the region called Kurukṣetra, in the area of present-day</w:t>
      </w:r>
      <w:r>
        <w:t xml:space="preserve"> </w:t>
      </w:r>
      <w:r>
        <w:rPr>
          <w:bCs/>
          <w:b/>
        </w:rPr>
        <w:t xml:space="preserve">Delhi</w:t>
      </w:r>
      <w:r>
        <w:t xml:space="preserve"> </w:t>
      </w:r>
      <w:r>
        <w:t xml:space="preserve">[the English word is printed in the Kannada text as ”Delhi”]. Western scholars give various meanings for this word.</w:t>
      </w:r>
      <w:r>
        <w:t xml:space="preserve"> </w:t>
      </w:r>
      <w:r>
        <w:rPr>
          <w:iCs/>
          <w:i/>
        </w:rPr>
        <w:t xml:space="preserve">Śaryaṇa</w:t>
      </w:r>
      <w:r>
        <w:t xml:space="preserve"> </w:t>
      </w:r>
      <w:r>
        <w:t xml:space="preserve">may be the name of a place, and the lake there may have been called</w:t>
      </w:r>
      <w:r>
        <w:t xml:space="preserve"> </w:t>
      </w:r>
      <w:r>
        <w:rPr>
          <w:iCs/>
          <w:i/>
        </w:rPr>
        <w:t xml:space="preserve">śaryaṇāvān</w:t>
      </w:r>
      <w:r>
        <w:t xml:space="preserve">, as they suppose; others suppose that</w:t>
      </w:r>
      <w:r>
        <w:t xml:space="preserve"> </w:t>
      </w:r>
      <w:r>
        <w:rPr>
          <w:iCs/>
          <w:i/>
        </w:rPr>
        <w:t xml:space="preserve">śaryaṇa</w:t>
      </w:r>
      <w:r>
        <w:t xml:space="preserve"> </w:t>
      </w:r>
      <w:r>
        <w:t xml:space="preserve">means</w:t>
      </w:r>
      <w:r>
        <w:t xml:space="preserve"> </w:t>
      </w:r>
      <w:r>
        <w:t xml:space="preserve">‘</w:t>
      </w:r>
      <w:r>
        <w:t xml:space="preserve">tall reeds</w:t>
      </w:r>
      <w:r>
        <w:t xml:space="preserve">’</w:t>
      </w:r>
      <w:r>
        <w:t xml:space="preserve"> </w:t>
      </w:r>
      <w:r>
        <w:t xml:space="preserve">[</w:t>
      </w:r>
      <w:r>
        <w:rPr>
          <w:iCs/>
          <w:i/>
        </w:rPr>
        <w:t xml:space="preserve">jondu hullu</w:t>
      </w:r>
      <w:r>
        <w:t xml:space="preserve">], and that a lake in which such tall grass grows is called</w:t>
      </w:r>
      <w:r>
        <w:t xml:space="preserve"> </w:t>
      </w:r>
      <w:r>
        <w:rPr>
          <w:iCs/>
          <w:i/>
        </w:rPr>
        <w:t xml:space="preserve">śaryaṇāvān</w:t>
      </w:r>
      <w:r>
        <w:t xml:space="preserve">; others hold that it may be one of the many lakes in the middle of the mountains in the land of Kashmir.</w:t>
      </w:r>
      <w:r>
        <w:t xml:space="preserve">”</w:t>
      </w:r>
    </w:p>
    <w:p>
      <w:pPr>
        <w:pStyle w:val="FirstParagraph"/>
      </w:pPr>
      <w:r>
        <w:rPr>
          <w:bCs/>
          <w:b/>
        </w:rPr>
        <w:t xml:space="preserve">॥ व्याकरणप्रक्रिया ॥ — Vyākaraṇa-prakriyā (Rik 84.14)</w:t>
      </w:r>
      <w:r>
        <w:t xml:space="preserve"> </w:t>
      </w:r>
      <w:r>
        <w:rPr>
          <w:iCs/>
          <w:i/>
        </w:rPr>
        <w:t xml:space="preserve">(grammar page, noted briefly; begins here)</w:t>
      </w:r>
    </w:p>
    <w:p>
      <w:pPr>
        <w:numPr>
          <w:ilvl w:val="0"/>
          <w:numId w:val="1152"/>
        </w:numPr>
        <w:pStyle w:val="Compact"/>
      </w:pPr>
      <w:r>
        <w:rPr>
          <w:bCs/>
          <w:b/>
        </w:rPr>
        <w:t xml:space="preserve">इच्छन्</w:t>
      </w:r>
      <w:r>
        <w:t xml:space="preserve"> </w:t>
      </w:r>
      <w:r>
        <w:t xml:space="preserve">— the root</w:t>
      </w:r>
      <w:r>
        <w:t xml:space="preserve"> </w:t>
      </w:r>
      <w:r>
        <w:rPr>
          <w:iCs/>
          <w:i/>
        </w:rPr>
        <w:t xml:space="preserve">iṣu icchāyām</w:t>
      </w:r>
      <w:r>
        <w:t xml:space="preserve">,</w:t>
      </w:r>
      <w:r>
        <w:t xml:space="preserve"> </w:t>
      </w:r>
      <w:r>
        <w:rPr>
          <w:iCs/>
          <w:i/>
        </w:rPr>
        <w:t xml:space="preserve">tudādi</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 by</w:t>
      </w:r>
      <w:r>
        <w:t xml:space="preserve"> </w:t>
      </w:r>
      <w:r>
        <w:t xml:space="preserve">“</w:t>
      </w:r>
      <w:r>
        <w:t xml:space="preserve">tudādibhyaḥ śaḥ</w:t>
      </w:r>
      <w:r>
        <w:t xml:space="preserve">”</w:t>
      </w:r>
      <w:r>
        <w:t xml:space="preserve"> </w:t>
      </w:r>
      <w:r>
        <w:t xml:space="preserve">(Pā. Sū. 3-1-77) the stem-marker</w:t>
      </w:r>
      <w:r>
        <w:t xml:space="preserve"> </w:t>
      </w:r>
      <w:r>
        <w:rPr>
          <w:iCs/>
          <w:i/>
        </w:rPr>
        <w:t xml:space="preserve">śa</w:t>
      </w:r>
      <w:r>
        <w:t xml:space="preserve">; by</w:t>
      </w:r>
      <w:r>
        <w:t xml:space="preserve"> </w:t>
      </w:r>
      <w:r>
        <w:t xml:space="preserve">“</w:t>
      </w:r>
      <w:r>
        <w:t xml:space="preserve">iṣugamiyamāṃ chaḥ</w:t>
      </w:r>
      <w:r>
        <w:t xml:space="preserve">”</w:t>
      </w:r>
      <w:r>
        <w:t xml:space="preserve"> </w:t>
      </w:r>
      <w:r>
        <w:t xml:space="preserve">(Pā. Sū. 7-3-77)</w:t>
      </w:r>
      <w:r>
        <w:t xml:space="preserve"> </w:t>
      </w:r>
      <w:r>
        <w:rPr>
          <w:iCs/>
          <w:i/>
        </w:rPr>
        <w:t xml:space="preserve">cha</w:t>
      </w:r>
      <w:r>
        <w:t xml:space="preserve"> </w:t>
      </w:r>
      <w:r>
        <w:t xml:space="preserve">for the final;</w:t>
      </w:r>
      <w:r>
        <w:t xml:space="preserve"> </w:t>
      </w:r>
      <w:r>
        <w:rPr>
          <w:iCs/>
          <w:i/>
        </w:rPr>
        <w:t xml:space="preserve">icchat</w:t>
      </w:r>
      <w:r>
        <w:t xml:space="preserve"> </w:t>
      </w:r>
      <w:r>
        <w:t xml:space="preserve">— the stem-marker accent; with the first-case</w:t>
      </w:r>
      <w:r>
        <w:t xml:space="preserve"> </w:t>
      </w:r>
      <w:r>
        <w:rPr>
          <w:iCs/>
          <w:i/>
        </w:rPr>
        <w:t xml:space="preserve">su</w:t>
      </w:r>
      <w:r>
        <w:t xml:space="preserve"> </w:t>
      </w:r>
      <w:r>
        <w:t xml:space="preserve">following,</w:t>
      </w:r>
      <w:r>
        <w:t xml:space="preserve"> </w:t>
      </w:r>
      <w:r>
        <w:rPr>
          <w:iCs/>
          <w:i/>
        </w:rPr>
        <w:t xml:space="preserve">num</w:t>
      </w:r>
      <w:r>
        <w:t xml:space="preserve">; the loss of</w:t>
      </w:r>
      <w:r>
        <w:t xml:space="preserve"> </w:t>
      </w:r>
      <w:r>
        <w:rPr>
          <w:iCs/>
          <w:i/>
        </w:rPr>
        <w:t xml:space="preserve">su</w:t>
      </w:r>
      <w:r>
        <w:t xml:space="preserve">; the loss of the final</w:t>
      </w:r>
      <w:r>
        <w:t xml:space="preserve"> </w:t>
      </w:r>
      <w:r>
        <w:rPr>
          <w:iCs/>
          <w:i/>
        </w:rPr>
        <w:t xml:space="preserve">t</w:t>
      </w:r>
      <w:r>
        <w:t xml:space="preserve">.</w:t>
      </w:r>
    </w:p>
    <w:p>
      <w:pPr>
        <w:numPr>
          <w:ilvl w:val="0"/>
          <w:numId w:val="1152"/>
        </w:numPr>
        <w:pStyle w:val="Compact"/>
      </w:pPr>
      <w:r>
        <w:rPr>
          <w:bCs/>
          <w:b/>
        </w:rPr>
        <w:t xml:space="preserve">अपश्रितम्</w:t>
      </w:r>
      <w:r>
        <w:t xml:space="preserve"> </w:t>
      </w:r>
      <w:r>
        <w:t xml:space="preserve">— the root</w:t>
      </w:r>
      <w:r>
        <w:t xml:space="preserve"> </w:t>
      </w:r>
      <w:r>
        <w:rPr>
          <w:iCs/>
          <w:i/>
        </w:rPr>
        <w:t xml:space="preserve">śriñ sevāyām</w:t>
      </w:r>
      <w:r>
        <w:t xml:space="preserve">; the affix</w:t>
      </w:r>
      <w:r>
        <w:t xml:space="preserve"> </w:t>
      </w:r>
      <w:r>
        <w:rPr>
          <w:iCs/>
          <w:i/>
        </w:rPr>
        <w:t xml:space="preserve">kta</w:t>
      </w:r>
      <w:r>
        <w:t xml:space="preserve">; by</w:t>
      </w:r>
      <w:r>
        <w:t xml:space="preserve"> </w:t>
      </w:r>
      <w:r>
        <w:t xml:space="preserve">“</w:t>
      </w:r>
      <w:r>
        <w:t xml:space="preserve">tāḍau ca niti kṛtyatau</w:t>
      </w:r>
      <w:r>
        <w:t xml:space="preserve">”</w:t>
      </w:r>
      <w:r>
        <w:t xml:space="preserve"> </w:t>
      </w:r>
      <w:r>
        <w:t xml:space="preserve">(Pā. Sū. 6-2-50) the</w:t>
      </w:r>
      <w:r>
        <w:t xml:space="preserve"> </w:t>
      </w:r>
      <w:r>
        <w:rPr>
          <w:iCs/>
          <w:i/>
        </w:rPr>
        <w:t xml:space="preserve">gati</w:t>
      </w:r>
      <w:r>
        <w:t xml:space="preserve"> </w:t>
      </w:r>
      <w:r>
        <w:t xml:space="preserve">keeps its natural accent.</w:t>
      </w:r>
    </w:p>
    <w:p>
      <w:pPr>
        <w:numPr>
          <w:ilvl w:val="0"/>
          <w:numId w:val="1152"/>
        </w:numPr>
        <w:pStyle w:val="Compact"/>
      </w:pPr>
      <w:r>
        <w:rPr>
          <w:bCs/>
          <w:b/>
        </w:rPr>
        <w:t xml:space="preserve">विदत्</w:t>
      </w:r>
      <w:r>
        <w:t xml:space="preserve"> </w:t>
      </w:r>
      <w:r>
        <w:t xml:space="preserve">— the root</w:t>
      </w:r>
      <w:r>
        <w:t xml:space="preserve"> </w:t>
      </w:r>
      <w:r>
        <w:rPr>
          <w:iCs/>
          <w:i/>
        </w:rPr>
        <w:t xml:space="preserve">vida jñāne</w:t>
      </w:r>
      <w:r>
        <w:t xml:space="preserve">; the</w:t>
      </w:r>
      <w:r>
        <w:t xml:space="preserve"> </w:t>
      </w:r>
      <w:r>
        <w:rPr>
          <w:iCs/>
          <w:i/>
        </w:rPr>
        <w:t xml:space="preserve">luṅ</w:t>
      </w:r>
      <w:r>
        <w:t xml:space="preserve">, third person singular; when it follows, by</w:t>
      </w:r>
      <w:r>
        <w:t xml:space="preserve"> </w:t>
      </w:r>
      <w:r>
        <w:rPr>
          <w:iCs/>
          <w:i/>
        </w:rPr>
        <w:t xml:space="preserve">vyatyaya</w:t>
      </w:r>
      <w:r>
        <w:t xml:space="preserve"> </w:t>
      </w:r>
      <w:r>
        <w:t xml:space="preserve">the substitute</w:t>
      </w:r>
      <w:r>
        <w:t xml:space="preserve"> </w:t>
      </w:r>
      <w:r>
        <w:rPr>
          <w:iCs/>
          <w:i/>
        </w:rPr>
        <w:t xml:space="preserve">a</w:t>
      </w:r>
      <w:r>
        <w:t xml:space="preserve"> </w:t>
      </w:r>
      <w:r>
        <w:t xml:space="preserve">for</w:t>
      </w:r>
      <w:r>
        <w:t xml:space="preserve"> </w:t>
      </w:r>
      <w:r>
        <w:rPr>
          <w:iCs/>
          <w:i/>
        </w:rPr>
        <w:t xml:space="preserve">cli</w:t>
      </w:r>
      <w:r>
        <w:t xml:space="preserve"> </w:t>
      </w:r>
      <w:r>
        <w:t xml:space="preserve">(</w:t>
      </w:r>
      <w:r>
        <w:rPr>
          <w:iCs/>
          <w:i/>
        </w:rPr>
        <w:t xml:space="preserve">aṅ</w:t>
      </w:r>
      <w:r>
        <w:t xml:space="preserve">); since it is</w:t>
      </w:r>
      <w:r>
        <w:t xml:space="preserve"> </w:t>
      </w:r>
      <w:r>
        <w:rPr>
          <w:iCs/>
          <w:i/>
        </w:rPr>
        <w:t xml:space="preserve">ñit</w:t>
      </w:r>
      <w:r>
        <w:t xml:space="preserve">, no light-penultimate guṇa; by</w:t>
      </w:r>
      <w:r>
        <w:t xml:space="preserve"> </w:t>
      </w:r>
      <w:r>
        <w:t xml:space="preserve">“</w:t>
      </w:r>
      <w:r>
        <w:t xml:space="preserve">bahulaṃ chandasy amāṅyoge ’pi</w:t>
      </w:r>
      <w:r>
        <w:t xml:space="preserve">”</w:t>
      </w:r>
      <w:r>
        <w:t xml:space="preserve"> </w:t>
      </w:r>
      <w:r>
        <w:t xml:space="preserve">(Pā. Sū. 6-4-75) no augment</w:t>
      </w:r>
      <w:r>
        <w:t xml:space="preserve"> </w:t>
      </w:r>
      <w:r>
        <w:rPr>
          <w:iCs/>
          <w:i/>
        </w:rPr>
        <w:t xml:space="preserve">aṭ</w:t>
      </w:r>
      <w:r>
        <w:t xml:space="preserve">.</w:t>
      </w:r>
    </w:p>
    <w:p>
      <w:r>
        <w:pict>
          <v:rect style="width:0;height:1.5pt" o:hralign="center" o:hrstd="t" o:hr="t"/>
        </w:pict>
      </w:r>
    </w:p>
    <w:bookmarkEnd w:id="147"/>
    <w:bookmarkStart w:id="148" w:name="page-120-pdf-135"/>
    <w:p>
      <w:pPr>
        <w:pStyle w:val="Heading3"/>
      </w:pPr>
      <w:r>
        <w:t xml:space="preserve">Page 120 (PDF 135)</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Grammar of Rik 84.14, concluded (grammar page, noted briefly):</w:t>
      </w:r>
    </w:p>
    <w:p>
      <w:pPr>
        <w:numPr>
          <w:ilvl w:val="0"/>
          <w:numId w:val="1153"/>
        </w:numPr>
        <w:pStyle w:val="Compact"/>
      </w:pPr>
      <w:r>
        <w:rPr>
          <w:bCs/>
          <w:b/>
        </w:rPr>
        <w:t xml:space="preserve">शर्यणावति</w:t>
      </w:r>
      <w:r>
        <w:t xml:space="preserve"> </w:t>
      </w:r>
      <w:r>
        <w:t xml:space="preserve">—</w:t>
      </w:r>
      <w:r>
        <w:t xml:space="preserve"> </w:t>
      </w:r>
      <w:r>
        <w:t xml:space="preserve">“</w:t>
      </w:r>
      <w:r>
        <w:rPr>
          <w:iCs/>
          <w:i/>
        </w:rPr>
        <w:t xml:space="preserve">Śaryaṇā</w:t>
      </w:r>
      <w:r>
        <w:t xml:space="preserve"> </w:t>
      </w:r>
      <w:r>
        <w:t xml:space="preserve">is the name of a region. The lake not far from the</w:t>
      </w:r>
      <w:r>
        <w:t xml:space="preserve"> </w:t>
      </w:r>
      <w:r>
        <w:rPr>
          <w:iCs/>
          <w:i/>
        </w:rPr>
        <w:t xml:space="preserve">śaryaṇās</w:t>
      </w:r>
      <w:r>
        <w:t xml:space="preserve"> </w:t>
      </w:r>
      <w:r>
        <w:t xml:space="preserve">is</w:t>
      </w:r>
      <w:r>
        <w:t xml:space="preserve"> </w:t>
      </w:r>
      <w:r>
        <w:rPr>
          <w:iCs/>
          <w:i/>
        </w:rPr>
        <w:t xml:space="preserve">śaryaṇāvat</w:t>
      </w:r>
      <w:r>
        <w:t xml:space="preserve">. Since the word</w:t>
      </w:r>
      <w:r>
        <w:t xml:space="preserve"> </w:t>
      </w:r>
      <w:r>
        <w:rPr>
          <w:iCs/>
          <w:i/>
        </w:rPr>
        <w:t xml:space="preserve">śaryaṇa</w:t>
      </w:r>
      <w:r>
        <w:t xml:space="preserve"> </w:t>
      </w:r>
      <w:r>
        <w:t xml:space="preserve">is read in the</w:t>
      </w:r>
      <w:r>
        <w:t xml:space="preserve"> </w:t>
      </w:r>
      <w:r>
        <w:rPr>
          <w:iCs/>
          <w:i/>
        </w:rPr>
        <w:t xml:space="preserve">madhvādi</w:t>
      </w:r>
      <w:r>
        <w:t xml:space="preserve"> </w:t>
      </w:r>
      <w:r>
        <w:t xml:space="preserve">group, by</w:t>
      </w:r>
      <w:r>
        <w:t xml:space="preserve">”</w:t>
      </w:r>
      <w:r>
        <w:t xml:space="preserve">madhvādibhyaś ca” (Pā. Sū. 4-2-86) the affix</w:t>
      </w:r>
      <w:r>
        <w:t xml:space="preserve"> </w:t>
      </w:r>
      <w:r>
        <w:rPr>
          <w:iCs/>
          <w:i/>
        </w:rPr>
        <w:t xml:space="preserve">matup</w:t>
      </w:r>
      <w:r>
        <w:t xml:space="preserve"> </w:t>
      </w:r>
      <w:r>
        <w:t xml:space="preserve">arises in the fourth (</w:t>
      </w:r>
      <w:r>
        <w:rPr>
          <w:iCs/>
          <w:i/>
        </w:rPr>
        <w:t xml:space="preserve">cāturarthika</w:t>
      </w:r>
      <w:r>
        <w:t xml:space="preserve">) sense as an exception to</w:t>
      </w:r>
      <w:r>
        <w:t xml:space="preserve"> </w:t>
      </w:r>
      <w:r>
        <w:rPr>
          <w:iCs/>
          <w:i/>
        </w:rPr>
        <w:t xml:space="preserve">aṇ</w:t>
      </w:r>
      <w:r>
        <w:t xml:space="preserve">. Since it is a name (</w:t>
      </w:r>
      <w:r>
        <w:rPr>
          <w:iCs/>
          <w:i/>
        </w:rPr>
        <w:t xml:space="preserve">saṃjñā</w:t>
      </w:r>
      <w:r>
        <w:t xml:space="preserve">), by</w:t>
      </w:r>
      <w:r>
        <w:t xml:space="preserve"> </w:t>
      </w:r>
      <w:r>
        <w:t xml:space="preserve">“</w:t>
      </w:r>
      <w:r>
        <w:t xml:space="preserve">saṃjñāyām</w:t>
      </w:r>
      <w:r>
        <w:t xml:space="preserve">”</w:t>
      </w:r>
      <w:r>
        <w:t xml:space="preserve"> </w:t>
      </w:r>
      <w:r>
        <w:t xml:space="preserve">(Pā. Sū. 8-2-11)</w:t>
      </w:r>
      <w:r>
        <w:t xml:space="preserve"> </w:t>
      </w:r>
      <w:r>
        <w:rPr>
          <w:iCs/>
          <w:i/>
        </w:rPr>
        <w:t xml:space="preserve">va</w:t>
      </w:r>
      <w:r>
        <w:t xml:space="preserve"> </w:t>
      </w:r>
      <w:r>
        <w:t xml:space="preserve">is the substitute for the</w:t>
      </w:r>
      <w:r>
        <w:t xml:space="preserve"> </w:t>
      </w:r>
      <w:r>
        <w:rPr>
          <w:iCs/>
          <w:i/>
        </w:rPr>
        <w:t xml:space="preserve">m</w:t>
      </w:r>
      <w:r>
        <w:t xml:space="preserve"> </w:t>
      </w:r>
      <w:r>
        <w:t xml:space="preserve">of</w:t>
      </w:r>
      <w:r>
        <w:t xml:space="preserve"> </w:t>
      </w:r>
      <w:r>
        <w:rPr>
          <w:iCs/>
          <w:i/>
        </w:rPr>
        <w:t xml:space="preserve">matup</w:t>
      </w:r>
      <w:r>
        <w:t xml:space="preserve">; with</w:t>
      </w:r>
      <w:r>
        <w:t xml:space="preserve"> </w:t>
      </w:r>
      <w:r>
        <w:rPr>
          <w:iCs/>
          <w:i/>
        </w:rPr>
        <w:t xml:space="preserve">śaryaṇāvat</w:t>
      </w:r>
      <w:r>
        <w:t xml:space="preserve"> </w:t>
      </w:r>
      <w:r>
        <w:t xml:space="preserve">standing, by</w:t>
      </w:r>
      <w:r>
        <w:t xml:space="preserve"> </w:t>
      </w:r>
      <w:r>
        <w:t xml:space="preserve">“</w:t>
      </w:r>
      <w:r>
        <w:t xml:space="preserve">matau bahvaco ’nacirādīnām</w:t>
      </w:r>
      <w:r>
        <w:t xml:space="preserve">”</w:t>
      </w:r>
      <w:r>
        <w:t xml:space="preserve"> </w:t>
      </w:r>
      <w:r>
        <w:t xml:space="preserve">(Pā. Sū. 6-3-119) the first member is lengthened when</w:t>
      </w:r>
      <w:r>
        <w:t xml:space="preserve"> </w:t>
      </w:r>
      <w:r>
        <w:rPr>
          <w:iCs/>
          <w:i/>
        </w:rPr>
        <w:t xml:space="preserve">matup</w:t>
      </w:r>
      <w:r>
        <w:t xml:space="preserve"> </w:t>
      </w:r>
      <w:r>
        <w:t xml:space="preserve">follows. In the seventh-case singular of the word</w:t>
      </w:r>
      <w:r>
        <w:t xml:space="preserve"> </w:t>
      </w:r>
      <w:r>
        <w:rPr>
          <w:iCs/>
          <w:i/>
        </w:rPr>
        <w:t xml:space="preserve">śaryaṇāvat</w:t>
      </w:r>
      <w:r>
        <w:t xml:space="preserve"> </w:t>
      </w:r>
      <w:r>
        <w:t xml:space="preserve">the form</w:t>
      </w:r>
      <w:r>
        <w:t xml:space="preserve"> </w:t>
      </w:r>
      <w:r>
        <w:rPr>
          <w:iCs/>
          <w:i/>
        </w:rPr>
        <w:t xml:space="preserve">śaryaṇāvati</w:t>
      </w:r>
      <w:r>
        <w:t xml:space="preserve"> </w:t>
      </w:r>
      <w:r>
        <w:t xml:space="preserve">arises.” ||14||</w:t>
      </w:r>
    </w:p>
    <w:p>
      <w:pPr>
        <w:pStyle w:val="FirstParagraph"/>
      </w:pPr>
      <w:r>
        <w:rPr>
          <w:iCs/>
          <w:i/>
        </w:rPr>
        <w:t xml:space="preserve">Grammar page, noted briefly; sūtra numerals tentative [?].</w:t>
      </w:r>
    </w:p>
    <w:p>
      <w:pPr>
        <w:pStyle w:val="BodyText"/>
      </w:pPr>
      <w:r>
        <w:rPr>
          <w:bCs/>
          <w:b/>
        </w:rPr>
        <w:t xml:space="preserve">॥ संहिताखण्डः ॥ — Saṃhitā text of Rik 84.15</w:t>
      </w:r>
      <w:r>
        <w:t xml:space="preserve"> </w:t>
      </w:r>
      <w:r>
        <w:rPr>
          <w:iCs/>
          <w:i/>
        </w:rPr>
        <w:t xml:space="preserve">(the last of the three Gāyatrī Ṛks)</w:t>
      </w:r>
    </w:p>
    <w:p>
      <w:pPr>
        <w:pStyle w:val="BlockText"/>
      </w:pPr>
      <w:r>
        <w:t xml:space="preserve">अत्राह गोरमन्वत नाम त्वष्टुरपीच्यम् ।</w:t>
      </w:r>
      <w:r>
        <w:t xml:space="preserve"> </w:t>
      </w:r>
      <w:r>
        <w:t xml:space="preserve">इत्था चन्द्रमसो गृहे ॥ १५ ॥</w:t>
      </w:r>
    </w:p>
    <w:p>
      <w:pPr>
        <w:pStyle w:val="FirstParagraph"/>
      </w:pPr>
      <w:r>
        <w:rPr>
          <w:iCs/>
          <w:i/>
        </w:rPr>
        <w:t xml:space="preserve">atrāha gor amanvata nāma tvaṣṭur apīcyam |</w:t>
      </w:r>
      <w:r>
        <w:rPr>
          <w:iCs/>
          <w:i/>
        </w:rPr>
        <w:t xml:space="preserve"> </w:t>
      </w:r>
      <w:r>
        <w:rPr>
          <w:iCs/>
          <w:i/>
        </w:rPr>
        <w:t xml:space="preserve">itthā candramaso gṛhe ||15||</w:t>
      </w:r>
    </w:p>
    <w:p>
      <w:pPr>
        <w:pStyle w:val="BodyText"/>
      </w:pPr>
      <w:r>
        <w:rPr>
          <w:bCs/>
          <w:b/>
        </w:rPr>
        <w:t xml:space="preserve">॥ पदपाठः ॥ — Pada-pāṭha</w:t>
      </w:r>
    </w:p>
    <w:p>
      <w:pPr>
        <w:pStyle w:val="BlockText"/>
      </w:pPr>
      <w:r>
        <w:t xml:space="preserve">अत्र । अह । गोः । अमन्वत । नाम । त्वष्टुः । अपीच्यम् ।</w:t>
      </w:r>
      <w:r>
        <w:t xml:space="preserve"> </w:t>
      </w:r>
      <w:r>
        <w:t xml:space="preserve">इत्था । चन्द्रमसः । गृहे ॥ १५ ॥</w:t>
      </w:r>
    </w:p>
    <w:p>
      <w:pPr>
        <w:pStyle w:val="FirstParagraph"/>
      </w:pPr>
      <w:r>
        <w:rPr>
          <w:iCs/>
          <w:i/>
        </w:rPr>
        <w:t xml:space="preserve">atra | aha | goḥ | amanvata | nāma | tvaṣṭuḥ | apīcyam | itthā | candramasaḥ | gṛhe ||15||</w:t>
      </w:r>
    </w:p>
    <w:p>
      <w:pPr>
        <w:pStyle w:val="BodyText"/>
      </w:pPr>
      <w:r>
        <w:rPr>
          <w:bCs/>
          <w:b/>
        </w:rPr>
        <w:t xml:space="preserve">॥ सायणभाष्यम् ॥ — Sāyaṇa’s application note to Rik 84.15</w:t>
      </w:r>
      <w:r>
        <w:t xml:space="preserve"> </w:t>
      </w:r>
      <w:r>
        <w:rPr>
          <w:iCs/>
          <w:i/>
        </w:rPr>
        <w:t xml:space="preserve">(Sanskrit in Kannada script; the page foot)</w:t>
      </w:r>
    </w:p>
    <w:p>
      <w:pPr>
        <w:pStyle w:val="BlockText"/>
      </w:pPr>
      <w:r>
        <w:t xml:space="preserve">अतिमूर्तिनाम्न्येकाहे कर्तव्ये पूर्वमेवैकं मासं सौर्याचान्द्रमसीभ्यामिष्टिभ्यां यष्टव्यम् । तत्र पूर्वपक्षे चान्द्रमसेष्टिः । अत्राह गोरिति तस्यां</w:t>
      </w:r>
    </w:p>
    <w:p>
      <w:pPr>
        <w:pStyle w:val="FirstParagraph"/>
      </w:pPr>
      <w:r>
        <w:rPr>
          <w:iCs/>
          <w:i/>
        </w:rPr>
        <w:t xml:space="preserve">atimūrtināmny ekāhe kartavye pūrvam evaikaṃ māsaṃ sauryācāndramasībhyām iṣṭibhyāṃ yaṣṭavyam | tatra pūrvapakṣe cāndramaseṣṭiḥ | atrāha gor iti tasyāṃ</w:t>
      </w:r>
      <w:r>
        <w:t xml:space="preserve"> </w:t>
      </w:r>
      <w:r>
        <w:rPr>
          <w:iCs/>
          <w:i/>
        </w:rPr>
        <w:t xml:space="preserve">(the sentence continues on p. 121)</w:t>
      </w:r>
    </w:p>
    <w:bookmarkEnd w:id="148"/>
    <w:bookmarkStart w:id="149" w:name="page-121-pdf-136"/>
    <w:p>
      <w:pPr>
        <w:pStyle w:val="Heading3"/>
      </w:pPr>
      <w:r>
        <w:t xml:space="preserve">Page 121 (PDF 136)</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सायणभाष्यम् ॥ — Sāyaṇa’s bhāṣya of Rik 84.15</w:t>
      </w:r>
      <w:r>
        <w:t xml:space="preserve"> </w:t>
      </w:r>
      <w:r>
        <w:rPr>
          <w:iCs/>
          <w:i/>
        </w:rPr>
        <w:t xml:space="preserve">(Sanskrit in Kannada script; doubtful places [?])</w:t>
      </w:r>
    </w:p>
    <w:p>
      <w:pPr>
        <w:pStyle w:val="BlockText"/>
      </w:pPr>
      <w:r>
        <w:t xml:space="preserve">प्रधानस्यानुवाक्या । अतिमूर्तिनेति खण्डे सूत्रितं । अत्राह गोरमन्वत नवोनवो भवति जायमानः । आ. ९-८ [?] इति ॥</w:t>
      </w:r>
    </w:p>
    <w:p>
      <w:pPr>
        <w:pStyle w:val="BlockText"/>
      </w:pPr>
      <w:r>
        <w:t xml:space="preserve">अत्राहास्मिन्नेव गोर्गन्तुश्चन्द्रमसो गृहे मण्डले त्वष्टुर्दीप्तस्यादित्यस्य संबन्धि अपीच्यं रात्र्यावृतान्तर्हितं स्वकीयं यन्नाम तेजस्तदादित्यस्य रश्मय इत्येतेनेन प्रकारेणामन्वत । अजानन् । उदकमये स्वच्छे चन्द्रबिम्बे सूर्यकिरणाः प्रतिफलन्ति । तत्र प्रतिफलिताः किरणाः सूर्यो यो दृश्यतेऽपि संज्ञां लभन्ते ताद्दृशीं चन्द्रेऽपि वर्तमाना लभन्त इत्यर्थः । एतदुक्तं भवति । यद्रात्र्यावृतान्तर्हितं सौरं तेजस्तच्चन्द्रमण्डलं प्रविश्याहनीव नैशं तमो निवार्य सर्वं प्रकाशयति । ईदृग्भूतेतेजसा युक्तः सूर्यश्चन्द्र इव द्वादशस्वादित्येष्विन्द्रस्याप्ययं परिगणितत्वात् । अतोऽहोरात्रयोः प्रकाशक इन्द्र निवेतेन्द्रस्तुतेः प्रतीयमानत्वादिन्द्रो देवतात्वेतदुपपन्नं भवति । ईदृग्भूतस्य तेजस आश्रयत्वेन चन्द्रमसः प्राधान्य… [?] चान्द्रमसेष्टौ तदुपपद्यते । अत्र निरुक्तं । अथास्यैकोऽ रश्मिश्चन्द्रमसं प्रतिदीप्यते । तदेतेनोऽपेक्षितव्यमादित्यतोऽस्य दीप्तिर्भवतीति । सुषुम्नः सूर्यरश्मिश्चन्द्रमा गन्धर्व इत्यपि निगमो भवति । सोऽपि गौरुच्यते । अत्राह गोरमन्वतेति । नि. २-६ । अत्र ह गोः समुमुंसताऽदित्यरश्मयः स्वं नामापीच्यमपचितमुपगतमपिहितमन्तर्हितं वामुत्र चन्द्रमसो गृहे ॥ नि. ४-२३ [?] इति ॥ अमन्वत । मनु अवबोधने । आपीच्यम् । अपपूर्वाच्चिनोतेरपीकः ण्यादयश्च । उ. ४-१०१ [?] इति निपातनादीत् । अतं… [?] । यद्वा । अपिपूर्वादञ्चतेर्ऋत्विग्दधृगित्यादिना क्विन् । अनिदितामिति नलोपः । अपिगते निगते भवमपीच्यं । भवे छन्दसीति यत् । अचि इत्यैकारलोपे चावि दीर्घत्वम् । तित्स्वरितः । अपीच्योऽप्रकाश इति भट्टभास्करमिश्रः । इत्था । इदंशब्दात्थाहेतौ च । छन्दसीति प्रकारवचने थाप्रत्ययः । यदि शेत्रेदंशब्दो नानुवर्तते तदानीमिदमस्थमुः । पा. ५-३-२४ । इति थमुप्रत्ययः । अव्ययादाप्सुपः । पा. २-४-८२ । इति सुब्लुकं बाधितं । सुपां सुलुगिति डादेशः । चन्द्रमसः । चन्द्रमाह्लादनं मिमीते निर्मिमीत इति चन्द्रमाः । चन्द्रे मो डिट् । उ. ४-२२२ [?] । इत्यसिप्रत्ययः । दासीभारादिषु पठितत्वात्पूर्वपदप्रकृतिस्वरत्वं । पूर्वपदं च स्वायिति… [?] इत्यादिना रक्त्रैयान्तमन्तोदात्तं ॥ १५ ॥</w:t>
      </w:r>
    </w:p>
    <w:p>
      <w:pPr>
        <w:pStyle w:val="FirstParagraph"/>
      </w:pPr>
      <w:r>
        <w:rPr>
          <w:iCs/>
          <w:i/>
        </w:rPr>
        <w:t xml:space="preserve">(The bhāṣya on this page is dense and its second half is compressed; I give the Sanskrit as read, with the doubtful stretches marked [?], and the sense below.)</w:t>
      </w:r>
    </w:p>
    <w:p>
      <w:pPr>
        <w:pStyle w:val="BodyText"/>
      </w:pPr>
      <w:r>
        <w:rPr>
          <w:iCs/>
          <w:i/>
        </w:rPr>
        <w:t xml:space="preserve">pradhānasyānuvākyā | atimūrtineti khaṇḍe sūtritaṃ | atrāha gor amanvata navo-navo bhavati jāyamānaḥ | Āś. 9-8 [?] iti ||</w:t>
      </w:r>
    </w:p>
    <w:p>
      <w:pPr>
        <w:pStyle w:val="BodyText"/>
      </w:pPr>
      <w:r>
        <w:rPr>
          <w:iCs/>
          <w:i/>
        </w:rPr>
        <w:t xml:space="preserve">atrāhāsminn eva gor gantuś candramaso gṛhe maṇḍale tvaṣṭur dīptasyādityasya saṃbandhi apīcyaṃ rātryāvṛtāntarhitaṃ svakīyaṃ yan nāma tejas tad ādityasya raśmaya ity etenena prakāreṇāmanvata | ajānan | udakamaye svacche candrabimbe sūryakiraṇāḥ pratiphalanti | …</w:t>
      </w:r>
    </w:p>
    <w:p>
      <w:pPr>
        <w:pStyle w:val="BodyText"/>
      </w:pPr>
      <w:r>
        <w:rPr>
          <w:iCs/>
          <w:i/>
        </w:rPr>
        <w:t xml:space="preserve">Sense:</w:t>
      </w:r>
      <w:r>
        <w:t xml:space="preserve"> </w:t>
      </w:r>
      <w:r>
        <w:t xml:space="preserve">“</w:t>
      </w:r>
      <w:r>
        <w:t xml:space="preserve">It is the</w:t>
      </w:r>
      <w:r>
        <w:t xml:space="preserve"> </w:t>
      </w:r>
      <w:r>
        <w:rPr>
          <w:iCs/>
          <w:i/>
        </w:rPr>
        <w:t xml:space="preserve">anuvākyā</w:t>
      </w:r>
      <w:r>
        <w:t xml:space="preserve"> </w:t>
      </w:r>
      <w:r>
        <w:t xml:space="preserve">of the principal (offering). It is stated in the section</w:t>
      </w:r>
      <w:r>
        <w:t xml:space="preserve"> </w:t>
      </w:r>
      <w:r>
        <w:rPr>
          <w:iCs/>
          <w:i/>
        </w:rPr>
        <w:t xml:space="preserve">atimūrtinā</w:t>
      </w:r>
      <w:r>
        <w:t xml:space="preserve">:</w:t>
      </w:r>
      <w:r>
        <w:t xml:space="preserve"> </w:t>
      </w:r>
      <w:r>
        <w:t xml:space="preserve">‘</w:t>
      </w:r>
      <w:r>
        <w:rPr>
          <w:iCs/>
          <w:i/>
        </w:rPr>
        <w:t xml:space="preserve">atrāha gor amanvata navo-navo bhavati jāyamānaḥ</w:t>
      </w:r>
      <w:r>
        <w:t xml:space="preserve">’</w:t>
      </w:r>
      <w:r>
        <w:t xml:space="preserve"> </w:t>
      </w:r>
      <w:r>
        <w:t xml:space="preserve">(Āś. 9-8 [?]). —</w:t>
      </w:r>
      <w:r>
        <w:t xml:space="preserve"> </w:t>
      </w:r>
      <w:r>
        <w:rPr>
          <w:iCs/>
          <w:i/>
        </w:rPr>
        <w:t xml:space="preserve">Atra aha</w:t>
      </w:r>
      <w:r>
        <w:t xml:space="preserve">: right here, in this very house (</w:t>
      </w:r>
      <w:r>
        <w:rPr>
          <w:iCs/>
          <w:i/>
        </w:rPr>
        <w:t xml:space="preserve">gṛhe</w:t>
      </w:r>
      <w:r>
        <w:t xml:space="preserve">), the orb of the moon (</w:t>
      </w:r>
      <w:r>
        <w:rPr>
          <w:iCs/>
          <w:i/>
        </w:rPr>
        <w:t xml:space="preserve">candramasaḥ</w:t>
      </w:r>
      <w:r>
        <w:t xml:space="preserve">), which goes (</w:t>
      </w:r>
      <w:r>
        <w:rPr>
          <w:iCs/>
          <w:i/>
        </w:rPr>
        <w:t xml:space="preserve">goḥ</w:t>
      </w:r>
      <w:r>
        <w:t xml:space="preserve"> </w:t>
      </w:r>
      <w:r>
        <w:t xml:space="preserve">=</w:t>
      </w:r>
      <w:r>
        <w:t xml:space="preserve"> </w:t>
      </w:r>
      <w:r>
        <w:rPr>
          <w:iCs/>
          <w:i/>
        </w:rPr>
        <w:t xml:space="preserve">gantuḥ</w:t>
      </w:r>
      <w:r>
        <w:t xml:space="preserve">): the</w:t>
      </w:r>
      <w:r>
        <w:t xml:space="preserve"> </w:t>
      </w:r>
      <w:r>
        <w:rPr>
          <w:iCs/>
          <w:i/>
        </w:rPr>
        <w:t xml:space="preserve">raśmayaḥ</w:t>
      </w:r>
      <w:r>
        <w:t xml:space="preserve">, the rays of the sun,</w:t>
      </w:r>
      <w:r>
        <w:t xml:space="preserve"> </w:t>
      </w:r>
      <w:r>
        <w:rPr>
          <w:iCs/>
          <w:i/>
        </w:rPr>
        <w:t xml:space="preserve">amanvata</w:t>
      </w:r>
      <w:r>
        <w:t xml:space="preserve"> </w:t>
      </w:r>
      <w:r>
        <w:t xml:space="preserve">— perceived (</w:t>
      </w:r>
      <w:r>
        <w:rPr>
          <w:iCs/>
          <w:i/>
        </w:rPr>
        <w:t xml:space="preserve">ajānan</w:t>
      </w:r>
      <w:r>
        <w:t xml:space="preserve">) the</w:t>
      </w:r>
      <w:r>
        <w:t xml:space="preserve"> </w:t>
      </w:r>
      <w:r>
        <w:rPr>
          <w:iCs/>
          <w:i/>
        </w:rPr>
        <w:t xml:space="preserve">nāma</w:t>
      </w:r>
      <w:r>
        <w:t xml:space="preserve">, the</w:t>
      </w:r>
      <w:r>
        <w:t xml:space="preserve"> </w:t>
      </w:r>
      <w:r>
        <w:rPr>
          <w:iCs/>
          <w:i/>
        </w:rPr>
        <w:t xml:space="preserve">tejas</w:t>
      </w:r>
      <w:r>
        <w:t xml:space="preserve">, the radiance, of</w:t>
      </w:r>
      <w:r>
        <w:t xml:space="preserve"> </w:t>
      </w:r>
      <w:r>
        <w:rPr>
          <w:iCs/>
          <w:i/>
        </w:rPr>
        <w:t xml:space="preserve">tvaṣṭṛ</w:t>
      </w:r>
      <w:r>
        <w:t xml:space="preserve"> </w:t>
      </w:r>
      <w:r>
        <w:t xml:space="preserve">— of the shining sun — that is</w:t>
      </w:r>
      <w:r>
        <w:t xml:space="preserve"> </w:t>
      </w:r>
      <w:r>
        <w:rPr>
          <w:iCs/>
          <w:i/>
        </w:rPr>
        <w:t xml:space="preserve">apīcya</w:t>
      </w:r>
      <w:r>
        <w:t xml:space="preserve">, hidden (</w:t>
      </w:r>
      <w:r>
        <w:rPr>
          <w:iCs/>
          <w:i/>
        </w:rPr>
        <w:t xml:space="preserve">antarhita</w:t>
      </w:r>
      <w:r>
        <w:t xml:space="preserve">), enveloped by night. The sun’s rays are reflected (</w:t>
      </w:r>
      <w:r>
        <w:rPr>
          <w:iCs/>
          <w:i/>
        </w:rPr>
        <w:t xml:space="preserve">pratiphalanti</w:t>
      </w:r>
      <w:r>
        <w:t xml:space="preserve">) in the clear, water-like orb of the moon; the reflected rays obtain there, in the moon, the very name that the sun is seen to have. That is to say: the sun’s radiance, hidden by night, enters the moon’s orb and, dispelling the darkness of night as if it were day, illumines everything. Hence the Nirukta:</w:t>
      </w:r>
      <w:r>
        <w:t xml:space="preserve"> </w:t>
      </w:r>
      <w:r>
        <w:t xml:space="preserve">‘</w:t>
      </w:r>
      <w:r>
        <w:rPr>
          <w:iCs/>
          <w:i/>
        </w:rPr>
        <w:t xml:space="preserve">One ray of his shines upon the moon; so the moon must be regarded as getting its light from the sun</w:t>
      </w:r>
      <w:r>
        <w:t xml:space="preserve">’</w:t>
      </w:r>
      <w:r>
        <w:t xml:space="preserve">; and</w:t>
      </w:r>
      <w:r>
        <w:t xml:space="preserve"> </w:t>
      </w:r>
      <w:r>
        <w:t xml:space="preserve">‘</w:t>
      </w:r>
      <w:r>
        <w:rPr>
          <w:iCs/>
          <w:i/>
        </w:rPr>
        <w:t xml:space="preserve">the sun’s ray Suṣumna is the moon, a Gandharva</w:t>
      </w:r>
      <w:r>
        <w:t xml:space="preserve">’</w:t>
      </w:r>
      <w:r>
        <w:t xml:space="preserve">, says a Nigama; he too is called</w:t>
      </w:r>
      <w:r>
        <w:t xml:space="preserve"> </w:t>
      </w:r>
      <w:r>
        <w:rPr>
          <w:iCs/>
          <w:i/>
        </w:rPr>
        <w:t xml:space="preserve">go</w:t>
      </w:r>
      <w:r>
        <w:t xml:space="preserve">:</w:t>
      </w:r>
      <w:r>
        <w:t xml:space="preserve"> </w:t>
      </w:r>
      <w:r>
        <w:t xml:space="preserve">‘</w:t>
      </w:r>
      <w:r>
        <w:rPr>
          <w:iCs/>
          <w:i/>
        </w:rPr>
        <w:t xml:space="preserve">atrāha gor amanvateti</w:t>
      </w:r>
      <w:r>
        <w:t xml:space="preserve">’</w:t>
      </w:r>
      <w:r>
        <w:t xml:space="preserve"> </w:t>
      </w:r>
      <w:r>
        <w:t xml:space="preserve">(Ni. [2-6] [?]); the Nirukta explains</w:t>
      </w:r>
      <w:r>
        <w:t xml:space="preserve"> </w:t>
      </w:r>
      <w:r>
        <w:rPr>
          <w:iCs/>
          <w:i/>
        </w:rPr>
        <w:t xml:space="preserve">āpīcyam</w:t>
      </w:r>
      <w:r>
        <w:t xml:space="preserve"> </w:t>
      </w:r>
      <w:r>
        <w:t xml:space="preserve">as</w:t>
      </w:r>
      <w:r>
        <w:t xml:space="preserve"> </w:t>
      </w:r>
      <w:r>
        <w:t xml:space="preserve">‘</w:t>
      </w:r>
      <w:r>
        <w:rPr>
          <w:iCs/>
          <w:i/>
        </w:rPr>
        <w:t xml:space="preserve">apacitam upagatam apihitam antarhitaṃ vā</w:t>
      </w:r>
      <w:r>
        <w:t xml:space="preserve">’</w:t>
      </w:r>
      <w:r>
        <w:t xml:space="preserve"> </w:t>
      </w:r>
      <w:r>
        <w:t xml:space="preserve">(Ni. [4-23] [?]) —</w:t>
      </w:r>
      <w:r>
        <w:t xml:space="preserve"> </w:t>
      </w:r>
      <w:r>
        <w:t xml:space="preserve">‘</w:t>
      </w:r>
      <w:r>
        <w:t xml:space="preserve">gone away, approached, covered, hidden</w:t>
      </w:r>
      <w:r>
        <w:t xml:space="preserve">’</w:t>
      </w:r>
      <w:r>
        <w:t xml:space="preserve">.</w:t>
      </w:r>
      <w:r>
        <w:t xml:space="preserve">”</w:t>
      </w:r>
      <w:r>
        <w:t xml:space="preserve"> </w:t>
      </w:r>
      <w:r>
        <w:rPr>
          <w:iCs/>
          <w:i/>
        </w:rPr>
        <w:t xml:space="preserve">The grammatical tail</w:t>
      </w:r>
      <w:r>
        <w:t xml:space="preserve"> </w:t>
      </w:r>
      <w:r>
        <w:t xml:space="preserve">(outlined):</w:t>
      </w:r>
      <w:r>
        <w:t xml:space="preserve"> </w:t>
      </w:r>
      <w:r>
        <w:rPr>
          <w:iCs/>
          <w:i/>
        </w:rPr>
        <w:t xml:space="preserve">amanvata</w:t>
      </w:r>
      <w:r>
        <w:t xml:space="preserve"> </w:t>
      </w:r>
      <w:r>
        <w:t xml:space="preserve">—</w:t>
      </w:r>
      <w:r>
        <w:t xml:space="preserve"> </w:t>
      </w:r>
      <w:r>
        <w:rPr>
          <w:iCs/>
          <w:i/>
        </w:rPr>
        <w:t xml:space="preserve">manu avabodhane</w:t>
      </w:r>
      <w:r>
        <w:t xml:space="preserve">;</w:t>
      </w:r>
      <w:r>
        <w:t xml:space="preserve"> </w:t>
      </w:r>
      <w:r>
        <w:rPr>
          <w:iCs/>
          <w:i/>
        </w:rPr>
        <w:t xml:space="preserve">āpīcyam</w:t>
      </w:r>
      <w:r>
        <w:t xml:space="preserve"> </w:t>
      </w:r>
      <w:r>
        <w:t xml:space="preserve">— a</w:t>
      </w:r>
      <w:r>
        <w:t xml:space="preserve"> </w:t>
      </w:r>
      <w:r>
        <w:rPr>
          <w:iCs/>
          <w:i/>
        </w:rPr>
        <w:t xml:space="preserve">nipātana</w:t>
      </w:r>
      <w:r>
        <w:t xml:space="preserve"> </w:t>
      </w:r>
      <w:r>
        <w:t xml:space="preserve">with</w:t>
      </w:r>
      <w:r>
        <w:t xml:space="preserve"> </w:t>
      </w:r>
      <w:r>
        <w:rPr>
          <w:iCs/>
          <w:i/>
        </w:rPr>
        <w:t xml:space="preserve">ī</w:t>
      </w:r>
      <w:r>
        <w:t xml:space="preserve">; or, from</w:t>
      </w:r>
      <w:r>
        <w:t xml:space="preserve"> </w:t>
      </w:r>
      <w:r>
        <w:rPr>
          <w:iCs/>
          <w:i/>
        </w:rPr>
        <w:t xml:space="preserve">apiañc</w:t>
      </w:r>
      <w:r>
        <w:t xml:space="preserve"> </w:t>
      </w:r>
      <w:r>
        <w:t xml:space="preserve">with</w:t>
      </w:r>
      <w:r>
        <w:t xml:space="preserve"> </w:t>
      </w:r>
      <w:r>
        <w:rPr>
          <w:iCs/>
          <w:i/>
        </w:rPr>
        <w:t xml:space="preserve">kvin</w:t>
      </w:r>
      <w:r>
        <w:t xml:space="preserve">,</w:t>
      </w:r>
      <w:r>
        <w:t xml:space="preserve"> </w:t>
      </w:r>
      <w:r>
        <w:t xml:space="preserve">‘</w:t>
      </w:r>
      <w:r>
        <w:t xml:space="preserve">being in what has gone in</w:t>
      </w:r>
      <w:r>
        <w:t xml:space="preserve">’</w:t>
      </w:r>
      <w:r>
        <w:t xml:space="preserve">, with the affix</w:t>
      </w:r>
      <w:r>
        <w:t xml:space="preserve"> </w:t>
      </w:r>
      <w:r>
        <w:rPr>
          <w:iCs/>
          <w:i/>
        </w:rPr>
        <w:t xml:space="preserve">yat</w:t>
      </w:r>
      <w:r>
        <w:t xml:space="preserve"> </w:t>
      </w:r>
      <w:r>
        <w:t xml:space="preserve">in the Veda;</w:t>
      </w:r>
      <w:r>
        <w:t xml:space="preserve"> </w:t>
      </w:r>
      <w:r>
        <w:rPr>
          <w:iCs/>
          <w:i/>
        </w:rPr>
        <w:t xml:space="preserve">itthā</w:t>
      </w:r>
      <w:r>
        <w:t xml:space="preserve"> </w:t>
      </w:r>
      <w:r>
        <w:t xml:space="preserve">— the affix</w:t>
      </w:r>
      <w:r>
        <w:t xml:space="preserve"> </w:t>
      </w:r>
      <w:r>
        <w:rPr>
          <w:iCs/>
          <w:i/>
        </w:rPr>
        <w:t xml:space="preserve">thā</w:t>
      </w:r>
      <w:r>
        <w:t xml:space="preserve"> </w:t>
      </w:r>
      <w:r>
        <w:t xml:space="preserve">after</w:t>
      </w:r>
      <w:r>
        <w:t xml:space="preserve"> </w:t>
      </w:r>
      <w:r>
        <w:rPr>
          <w:iCs/>
          <w:i/>
        </w:rPr>
        <w:t xml:space="preserve">idam</w:t>
      </w:r>
      <w:r>
        <w:t xml:space="preserve">, in the sense of manner;</w:t>
      </w:r>
      <w:r>
        <w:t xml:space="preserve"> </w:t>
      </w:r>
      <w:r>
        <w:rPr>
          <w:iCs/>
          <w:i/>
        </w:rPr>
        <w:t xml:space="preserve">candramasaḥ</w:t>
      </w:r>
      <w:r>
        <w:t xml:space="preserve"> </w:t>
      </w:r>
      <w:r>
        <w:t xml:space="preserve">—</w:t>
      </w:r>
      <w:r>
        <w:t xml:space="preserve"> </w:t>
      </w:r>
      <w:r>
        <w:rPr>
          <w:iCs/>
          <w:i/>
        </w:rPr>
        <w:t xml:space="preserve">candramāḥ</w:t>
      </w:r>
      <w:r>
        <w:t xml:space="preserve"> </w:t>
      </w:r>
      <w:r>
        <w:t xml:space="preserve">is</w:t>
      </w:r>
      <w:r>
        <w:t xml:space="preserve"> </w:t>
      </w:r>
      <w:r>
        <w:t xml:space="preserve">‘</w:t>
      </w:r>
      <w:r>
        <w:t xml:space="preserve">the measurer (maker) of delight</w:t>
      </w:r>
      <w:r>
        <w:t xml:space="preserve">’</w:t>
      </w:r>
      <w:r>
        <w:t xml:space="preserve">, the affix</w:t>
      </w:r>
      <w:r>
        <w:t xml:space="preserve"> </w:t>
      </w:r>
      <w:r>
        <w:rPr>
          <w:iCs/>
          <w:i/>
        </w:rPr>
        <w:t xml:space="preserve">asi</w:t>
      </w:r>
      <w:r>
        <w:t xml:space="preserve"> </w:t>
      </w:r>
      <w:r>
        <w:t xml:space="preserve">after</w:t>
      </w:r>
      <w:r>
        <w:t xml:space="preserve"> </w:t>
      </w:r>
      <w:r>
        <w:rPr>
          <w:iCs/>
          <w:i/>
        </w:rPr>
        <w:t xml:space="preserve">mā</w:t>
      </w:r>
      <w:r>
        <w:t xml:space="preserve"> </w:t>
      </w:r>
      <w:r>
        <w:t xml:space="preserve">with</w:t>
      </w:r>
      <w:r>
        <w:t xml:space="preserve"> </w:t>
      </w:r>
      <w:r>
        <w:rPr>
          <w:iCs/>
          <w:i/>
        </w:rPr>
        <w:t xml:space="preserve">candra</w:t>
      </w:r>
      <w:r>
        <w:t xml:space="preserve">, with the accent of the first member.”</w:t>
      </w:r>
    </w:p>
    <w:p>
      <w:pPr>
        <w:pStyle w:val="BodyText"/>
      </w:pPr>
      <w:r>
        <w:rPr>
          <w:bCs/>
          <w:b/>
        </w:rPr>
        <w:t xml:space="preserve">॥ प्रतिपदार्थः ॥ — Pratipadārtha of Rik 84.15</w:t>
      </w:r>
      <w:r>
        <w:t xml:space="preserve"> </w:t>
      </w:r>
      <w:r>
        <w:rPr>
          <w:iCs/>
          <w:i/>
        </w:rPr>
        <w:t xml:space="preserve">(Kannada; runs to p. 122)</w:t>
      </w:r>
    </w:p>
    <w:p>
      <w:pPr>
        <w:numPr>
          <w:ilvl w:val="0"/>
          <w:numId w:val="1154"/>
        </w:numPr>
        <w:pStyle w:val="Compact"/>
      </w:pPr>
      <w:r>
        <w:rPr>
          <w:bCs/>
          <w:b/>
        </w:rPr>
        <w:t xml:space="preserve">अत्र आह</w:t>
      </w:r>
      <w:r>
        <w:t xml:space="preserve"> </w:t>
      </w:r>
      <w:r>
        <w:t xml:space="preserve">—</w:t>
      </w:r>
      <w:r>
        <w:t xml:space="preserve"> </w:t>
      </w:r>
      <w:r>
        <w:t xml:space="preserve">“</w:t>
      </w:r>
      <w:r>
        <w:t xml:space="preserve">right here</w:t>
      </w:r>
      <w:r>
        <w:t xml:space="preserve">”</w:t>
      </w:r>
    </w:p>
    <w:p>
      <w:pPr>
        <w:numPr>
          <w:ilvl w:val="0"/>
          <w:numId w:val="1154"/>
        </w:numPr>
        <w:pStyle w:val="Compact"/>
      </w:pPr>
      <w:r>
        <w:rPr>
          <w:bCs/>
          <w:b/>
        </w:rPr>
        <w:t xml:space="preserve">गोः</w:t>
      </w:r>
      <w:r>
        <w:t xml:space="preserve"> </w:t>
      </w:r>
      <w:r>
        <w:t xml:space="preserve">—</w:t>
      </w:r>
      <w:r>
        <w:t xml:space="preserve"> </w:t>
      </w:r>
      <w:r>
        <w:t xml:space="preserve">“</w:t>
      </w:r>
      <w:r>
        <w:t xml:space="preserve">moving</w:t>
      </w:r>
      <w:r>
        <w:t xml:space="preserve">”</w:t>
      </w:r>
    </w:p>
    <w:p>
      <w:pPr>
        <w:numPr>
          <w:ilvl w:val="0"/>
          <w:numId w:val="1154"/>
        </w:numPr>
        <w:pStyle w:val="Compact"/>
      </w:pPr>
      <w:r>
        <w:rPr>
          <w:bCs/>
          <w:b/>
        </w:rPr>
        <w:t xml:space="preserve">चन्द्रमसः</w:t>
      </w:r>
      <w:r>
        <w:t xml:space="preserve"> </w:t>
      </w:r>
      <w:r>
        <w:t xml:space="preserve">—</w:t>
      </w:r>
      <w:r>
        <w:t xml:space="preserve"> </w:t>
      </w:r>
      <w:r>
        <w:t xml:space="preserve">“</w:t>
      </w:r>
      <w:r>
        <w:t xml:space="preserve">of the moon</w:t>
      </w:r>
      <w:r>
        <w:t xml:space="preserve">”</w:t>
      </w:r>
    </w:p>
    <w:p>
      <w:pPr>
        <w:numPr>
          <w:ilvl w:val="0"/>
          <w:numId w:val="1154"/>
        </w:numPr>
        <w:pStyle w:val="Compact"/>
      </w:pPr>
      <w:r>
        <w:rPr>
          <w:bCs/>
          <w:b/>
        </w:rPr>
        <w:t xml:space="preserve">गृहे</w:t>
      </w:r>
      <w:r>
        <w:t xml:space="preserve"> </w:t>
      </w:r>
      <w:r>
        <w:t xml:space="preserve">—</w:t>
      </w:r>
      <w:r>
        <w:t xml:space="preserve"> </w:t>
      </w:r>
      <w:r>
        <w:t xml:space="preserve">“</w:t>
      </w:r>
      <w:r>
        <w:t xml:space="preserve">in the orb</w:t>
      </w:r>
      <w:r>
        <w:t xml:space="preserve">”</w:t>
      </w:r>
    </w:p>
    <w:p>
      <w:pPr>
        <w:numPr>
          <w:ilvl w:val="0"/>
          <w:numId w:val="1154"/>
        </w:numPr>
        <w:pStyle w:val="Compact"/>
      </w:pPr>
      <w:r>
        <w:rPr>
          <w:bCs/>
          <w:b/>
        </w:rPr>
        <w:t xml:space="preserve">त्वष्टुः</w:t>
      </w:r>
      <w:r>
        <w:t xml:space="preserve"> </w:t>
      </w:r>
      <w:r>
        <w:t xml:space="preserve">—</w:t>
      </w:r>
      <w:r>
        <w:t xml:space="preserve"> </w:t>
      </w:r>
      <w:r>
        <w:t xml:space="preserve">“</w:t>
      </w:r>
      <w:r>
        <w:t xml:space="preserve">of the shining sun</w:t>
      </w:r>
      <w:r>
        <w:t xml:space="preserve">”</w:t>
      </w:r>
    </w:p>
    <w:p>
      <w:pPr>
        <w:numPr>
          <w:ilvl w:val="0"/>
          <w:numId w:val="1154"/>
        </w:numPr>
        <w:pStyle w:val="Compact"/>
      </w:pPr>
      <w:r>
        <w:rPr>
          <w:bCs/>
          <w:b/>
        </w:rPr>
        <w:t xml:space="preserve">अपीच्यम्</w:t>
      </w:r>
      <w:r>
        <w:t xml:space="preserve"> </w:t>
      </w:r>
      <w:r>
        <w:t xml:space="preserve">—</w:t>
      </w:r>
      <w:r>
        <w:t xml:space="preserve"> </w:t>
      </w:r>
      <w:r>
        <w:t xml:space="preserve">“</w:t>
      </w:r>
      <w:r>
        <w:t xml:space="preserve">hidden (during the night)</w:t>
      </w:r>
      <w:r>
        <w:t xml:space="preserve">”</w:t>
      </w:r>
    </w:p>
    <w:p>
      <w:pPr>
        <w:numPr>
          <w:ilvl w:val="0"/>
          <w:numId w:val="1154"/>
        </w:numPr>
        <w:pStyle w:val="Compact"/>
      </w:pPr>
      <w:r>
        <w:rPr>
          <w:bCs/>
          <w:b/>
        </w:rPr>
        <w:t xml:space="preserve">नाम</w:t>
      </w:r>
      <w:r>
        <w:t xml:space="preserve"> </w:t>
      </w:r>
      <w:r>
        <w:t xml:space="preserve">—</w:t>
      </w:r>
      <w:r>
        <w:t xml:space="preserve"> </w:t>
      </w:r>
      <w:r>
        <w:t xml:space="preserve">“</w:t>
      </w:r>
      <w:r>
        <w:t xml:space="preserve">the radiance</w:t>
      </w:r>
      <w:r>
        <w:t xml:space="preserve">”</w:t>
      </w:r>
    </w:p>
    <w:p>
      <w:pPr>
        <w:numPr>
          <w:ilvl w:val="0"/>
          <w:numId w:val="1154"/>
        </w:numPr>
        <w:pStyle w:val="Compact"/>
      </w:pPr>
      <w:r>
        <w:rPr>
          <w:bCs/>
          <w:b/>
        </w:rPr>
        <w:t xml:space="preserve">इत्था</w:t>
      </w:r>
      <w:r>
        <w:t xml:space="preserve"> </w:t>
      </w:r>
      <w:r>
        <w:t xml:space="preserve">—</w:t>
      </w:r>
      <w:r>
        <w:t xml:space="preserve"> </w:t>
      </w:r>
      <w:r>
        <w:t xml:space="preserve">“</w:t>
      </w:r>
      <w:r>
        <w:t xml:space="preserve">in this manner</w:t>
      </w:r>
      <w:r>
        <w:t xml:space="preserve">”</w:t>
      </w:r>
    </w:p>
    <w:p>
      <w:pPr>
        <w:numPr>
          <w:ilvl w:val="0"/>
          <w:numId w:val="1154"/>
        </w:numPr>
        <w:pStyle w:val="Compact"/>
      </w:pPr>
      <w:r>
        <w:rPr>
          <w:bCs/>
          <w:b/>
        </w:rPr>
        <w:t xml:space="preserve">अमन्वत</w:t>
      </w:r>
      <w:r>
        <w:t xml:space="preserve"> </w:t>
      </w:r>
      <w:r>
        <w:t xml:space="preserve">—</w:t>
      </w:r>
      <w:r>
        <w:t xml:space="preserve"> </w:t>
      </w:r>
      <w:r>
        <w:t xml:space="preserve">“</w:t>
      </w:r>
      <w:r>
        <w:t xml:space="preserve">(they) perceived (the rays of the sun).</w:t>
      </w:r>
      <w:r>
        <w:t xml:space="preserve">”</w:t>
      </w:r>
    </w:p>
    <w:bookmarkEnd w:id="149"/>
    <w:bookmarkStart w:id="150" w:name="page-122-pdf-137"/>
    <w:p>
      <w:pPr>
        <w:pStyle w:val="Heading3"/>
      </w:pPr>
      <w:r>
        <w:t xml:space="preserve">Page 122 (PDF 137)</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भावार्थः ॥ — Bhāvārtha of Rik 84.15</w:t>
      </w:r>
      <w:r>
        <w:t xml:space="preserve"> </w:t>
      </w:r>
      <w:r>
        <w:rPr>
          <w:iCs/>
          <w:i/>
        </w:rPr>
        <w:t xml:space="preserve">(Kannada)</w:t>
      </w:r>
    </w:p>
    <w:p>
      <w:pPr>
        <w:pStyle w:val="BodyText"/>
      </w:pPr>
      <w:r>
        <w:t xml:space="preserve">“</w:t>
      </w:r>
      <w:r>
        <w:t xml:space="preserve">The rays of the sun saw in the orb of the moon, which moves right here, the radiance of the shining sun, hidden during the night.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Thus did the solar rays perceive in this mansion of the travelling moon, the hidden light of the Sun.</w:t>
      </w:r>
      <w:r>
        <w:t xml:space="preserve">”</w:t>
      </w:r>
      <w:r>
        <w:t xml:space="preserve"> </w:t>
      </w:r>
      <w:r>
        <w:t xml:space="preserve">— as printed.</w:t>
      </w:r>
    </w:p>
    <w:p>
      <w:pPr>
        <w:pStyle w:val="BodyText"/>
      </w:pPr>
      <w:r>
        <w:rPr>
          <w:bCs/>
          <w:b/>
        </w:rPr>
        <w:t xml:space="preserve">॥ विशेषविषयगळु ॥ — Special Topics (Rik 84.15)</w:t>
      </w:r>
    </w:p>
    <w:p>
      <w:pPr>
        <w:pStyle w:val="BodyText"/>
      </w:pPr>
      <w:r>
        <w:t xml:space="preserve">“</w:t>
      </w:r>
      <w:r>
        <w:t xml:space="preserve">In the sacrifice called</w:t>
      </w:r>
      <w:r>
        <w:t xml:space="preserve"> </w:t>
      </w:r>
      <w:r>
        <w:rPr>
          <w:iCs/>
          <w:i/>
        </w:rPr>
        <w:t xml:space="preserve">Atimūrti</w:t>
      </w:r>
      <w:r>
        <w:t xml:space="preserve">, which is performed on a single day, the</w:t>
      </w:r>
      <w:r>
        <w:t xml:space="preserve"> </w:t>
      </w:r>
      <w:r>
        <w:rPr>
          <w:iCs/>
          <w:i/>
        </w:rPr>
        <w:t xml:space="preserve">Saurya</w:t>
      </w:r>
      <w:r>
        <w:t xml:space="preserve"> </w:t>
      </w:r>
      <w:r>
        <w:t xml:space="preserve">and</w:t>
      </w:r>
      <w:r>
        <w:t xml:space="preserve"> </w:t>
      </w:r>
      <w:r>
        <w:rPr>
          <w:iCs/>
          <w:i/>
        </w:rPr>
        <w:t xml:space="preserve">Cāndramasa</w:t>
      </w:r>
      <w:r>
        <w:t xml:space="preserve"> </w:t>
      </w:r>
      <w:r>
        <w:t xml:space="preserve">offerings (</w:t>
      </w:r>
      <w:r>
        <w:rPr>
          <w:iCs/>
          <w:i/>
        </w:rPr>
        <w:t xml:space="preserve">iṣṭi</w:t>
      </w:r>
      <w:r>
        <w:t xml:space="preserve">) are to be performed for one month beforehand. When the</w:t>
      </w:r>
      <w:r>
        <w:t xml:space="preserve"> </w:t>
      </w:r>
      <w:r>
        <w:rPr>
          <w:iCs/>
          <w:i/>
        </w:rPr>
        <w:t xml:space="preserve">Cāndramasī iṣṭi</w:t>
      </w:r>
      <w:r>
        <w:t xml:space="preserve"> </w:t>
      </w:r>
      <w:r>
        <w:t xml:space="preserve">is first performed, this Ṛk</w:t>
      </w:r>
      <w:r>
        <w:t xml:space="preserve"> </w:t>
      </w:r>
      <w:r>
        <w:rPr>
          <w:iCs/>
          <w:i/>
        </w:rPr>
        <w:t xml:space="preserve">atrāha gor amanvata</w:t>
      </w:r>
      <w:r>
        <w:t xml:space="preserve"> </w:t>
      </w:r>
      <w:r>
        <w:t xml:space="preserve">is to be used as the</w:t>
      </w:r>
      <w:r>
        <w:t xml:space="preserve"> </w:t>
      </w:r>
      <w:r>
        <w:rPr>
          <w:iCs/>
          <w:i/>
        </w:rPr>
        <w:t xml:space="preserve">puronuvākyā</w:t>
      </w:r>
      <w:r>
        <w:t xml:space="preserve"> </w:t>
      </w:r>
      <w:r>
        <w:t xml:space="preserve">mantra; this is explained in the Āśvalāyana Śrauta-sūtra, in the section</w:t>
      </w:r>
      <w:r>
        <w:t xml:space="preserve"> </w:t>
      </w:r>
      <w:r>
        <w:rPr>
          <w:iCs/>
          <w:i/>
        </w:rPr>
        <w:t xml:space="preserve">atimūrtinā</w:t>
      </w:r>
      <w:r>
        <w:t xml:space="preserve">, by the sūtra</w:t>
      </w:r>
      <w:r>
        <w:t xml:space="preserve"> </w:t>
      </w:r>
      <w:r>
        <w:t xml:space="preserve">‘</w:t>
      </w:r>
      <w:r>
        <w:rPr>
          <w:iCs/>
          <w:i/>
        </w:rPr>
        <w:t xml:space="preserve">atrāha gor amanvata navo-navo bhavati jāyamānaḥ</w:t>
      </w:r>
      <w:r>
        <w:t xml:space="preserve">’</w:t>
      </w:r>
      <w:r>
        <w:t xml:space="preserve"> </w:t>
      </w:r>
      <w:r>
        <w:t xml:space="preserve">(Āś. [9-8] [?]).</w:t>
      </w:r>
      <w:r>
        <w:t xml:space="preserve">”</w:t>
      </w:r>
    </w:p>
    <w:p>
      <w:pPr>
        <w:numPr>
          <w:ilvl w:val="0"/>
          <w:numId w:val="1155"/>
        </w:numPr>
        <w:pStyle w:val="Compact"/>
      </w:pPr>
      <w:r>
        <w:rPr>
          <w:bCs/>
          <w:b/>
        </w:rPr>
        <w:t xml:space="preserve">अत्र आह</w:t>
      </w:r>
      <w:r>
        <w:t xml:space="preserve"> </w:t>
      </w:r>
      <w:r>
        <w:t xml:space="preserve">—</w:t>
      </w:r>
      <w:r>
        <w:t xml:space="preserve"> </w:t>
      </w:r>
      <w:r>
        <w:t xml:space="preserve">“</w:t>
      </w:r>
      <w:r>
        <w:t xml:space="preserve">right here, in this region.</w:t>
      </w:r>
      <w:r>
        <w:t xml:space="preserve">”</w:t>
      </w:r>
    </w:p>
    <w:p>
      <w:pPr>
        <w:numPr>
          <w:ilvl w:val="0"/>
          <w:numId w:val="1155"/>
        </w:numPr>
        <w:pStyle w:val="Compact"/>
      </w:pPr>
      <w:r>
        <w:rPr>
          <w:bCs/>
          <w:b/>
        </w:rPr>
        <w:t xml:space="preserve">गोः</w:t>
      </w:r>
      <w:r>
        <w:t xml:space="preserve"> </w:t>
      </w:r>
      <w:r>
        <w:t xml:space="preserve">—</w:t>
      </w:r>
      <w:r>
        <w:t xml:space="preserve"> </w:t>
      </w:r>
      <w:r>
        <w:rPr>
          <w:iCs/>
          <w:i/>
        </w:rPr>
        <w:t xml:space="preserve">gantuḥ</w:t>
      </w:r>
      <w:r>
        <w:t xml:space="preserve"> </w:t>
      </w:r>
      <w:r>
        <w:t xml:space="preserve">—</w:t>
      </w:r>
      <w:r>
        <w:t xml:space="preserve"> </w:t>
      </w:r>
      <w:r>
        <w:t xml:space="preserve">“</w:t>
      </w:r>
      <w:r>
        <w:t xml:space="preserve">of the moving (moon).</w:t>
      </w:r>
      <w:r>
        <w:t xml:space="preserve">”</w:t>
      </w:r>
    </w:p>
    <w:p>
      <w:pPr>
        <w:numPr>
          <w:ilvl w:val="0"/>
          <w:numId w:val="1155"/>
        </w:numPr>
        <w:pStyle w:val="Compact"/>
      </w:pPr>
      <w:r>
        <w:rPr>
          <w:bCs/>
          <w:b/>
        </w:rPr>
        <w:t xml:space="preserve">त्वष्टुः</w:t>
      </w:r>
      <w:r>
        <w:t xml:space="preserve"> </w:t>
      </w:r>
      <w:r>
        <w:t xml:space="preserve">—</w:t>
      </w:r>
      <w:r>
        <w:t xml:space="preserve"> </w:t>
      </w:r>
      <w:r>
        <w:t xml:space="preserve">“</w:t>
      </w:r>
      <w:r>
        <w:t xml:space="preserve">of the shining sun;</w:t>
      </w:r>
      <w:r>
        <w:t xml:space="preserve"> </w:t>
      </w:r>
      <w:r>
        <w:rPr>
          <w:iCs/>
          <w:i/>
        </w:rPr>
        <w:t xml:space="preserve">tvaṣṭṛ</w:t>
      </w:r>
      <w:r>
        <w:t xml:space="preserve"> </w:t>
      </w:r>
      <w:r>
        <w:t xml:space="preserve">is also one of the names of the twelve Ādityas.</w:t>
      </w:r>
      <w:r>
        <w:t xml:space="preserve">”</w:t>
      </w:r>
    </w:p>
    <w:p>
      <w:pPr>
        <w:numPr>
          <w:ilvl w:val="0"/>
          <w:numId w:val="1155"/>
        </w:numPr>
        <w:pStyle w:val="Compact"/>
      </w:pPr>
      <w:r>
        <w:rPr>
          <w:bCs/>
          <w:b/>
        </w:rPr>
        <w:t xml:space="preserve">आपीच्यम्</w:t>
      </w:r>
      <w:r>
        <w:t xml:space="preserve"> </w:t>
      </w:r>
      <w:r>
        <w:t xml:space="preserve">—</w:t>
      </w:r>
      <w:r>
        <w:t xml:space="preserve"> </w:t>
      </w:r>
      <w:r>
        <w:rPr>
          <w:iCs/>
          <w:i/>
        </w:rPr>
        <w:t xml:space="preserve">apigate nigate bhavam āpīcyam; āpīcyo ’prakāśa</w:t>
      </w:r>
      <w:r>
        <w:t xml:space="preserve"> </w:t>
      </w:r>
      <w:r>
        <w:t xml:space="preserve">(Bhaṭṭabhāskaramiśra) — “light that is without brightness. The sun’s rays fall on the orb of the moon and are reflected; then those rays do not have the very bright light of the direct sun, but are with a common light. Yāska’s explanation:</w:t>
      </w:r>
    </w:p>
    <w:p>
      <w:pPr>
        <w:pStyle w:val="BlockText"/>
      </w:pPr>
      <w:r>
        <w:t xml:space="preserve">अत्र ह गोः समुमुंसताऽदित्यरश्मयः स्वं नामापीच्यमपचितमुपगतमपिहितमन्तर्हितं वामुत्र चन्द्रमसो गृहे ।</w:t>
      </w:r>
    </w:p>
    <w:p>
      <w:pPr>
        <w:pStyle w:val="FirstParagraph"/>
      </w:pPr>
      <w:r>
        <w:rPr>
          <w:iCs/>
          <w:i/>
        </w:rPr>
        <w:t xml:space="preserve">atra ha goḥ samumuṃsatādityaraśmayaḥ svaṃ nāmāpīcyam apacitam upagatam apihitam antarhitaṃ vāmutra candramaso gṛhe |</w:t>
      </w:r>
      <w:r>
        <w:t xml:space="preserve"> </w:t>
      </w:r>
      <w:r>
        <w:t xml:space="preserve">(Ni. [4-23] [?]) —</w:t>
      </w:r>
      <w:r>
        <w:t xml:space="preserve"> </w:t>
      </w:r>
      <w:r>
        <w:rPr>
          <w:iCs/>
          <w:i/>
        </w:rPr>
        <w:t xml:space="preserve">Gloss, mine and tentative (the print of this quotation is partly clotted [?]):</w:t>
      </w:r>
      <w:r>
        <w:t xml:space="preserve"> </w:t>
      </w:r>
      <w:r>
        <w:t xml:space="preserve">“</w:t>
      </w:r>
      <w:r>
        <w:t xml:space="preserve">Here, in the house of the moon, the rays of the sun [made themselves] their own name,</w:t>
      </w:r>
      <w:r>
        <w:t xml:space="preserve"> </w:t>
      </w:r>
      <w:r>
        <w:rPr>
          <w:iCs/>
          <w:i/>
        </w:rPr>
        <w:t xml:space="preserve">āpīcya</w:t>
      </w:r>
      <w:r>
        <w:t xml:space="preserve"> </w:t>
      </w:r>
      <w:r>
        <w:t xml:space="preserve">— gone, approached, covered, hidden.</w:t>
      </w:r>
      <w:r>
        <w:t xml:space="preserve">”</w:t>
      </w:r>
    </w:p>
    <w:p>
      <w:pPr>
        <w:pStyle w:val="BodyText"/>
      </w:pPr>
      <w:r>
        <w:t xml:space="preserve">Here Yāska explains the word</w:t>
      </w:r>
      <w:r>
        <w:t xml:space="preserve"> </w:t>
      </w:r>
      <w:r>
        <w:rPr>
          <w:iCs/>
          <w:i/>
        </w:rPr>
        <w:t xml:space="preserve">āpīcyam</w:t>
      </w:r>
      <w:r>
        <w:t xml:space="preserve"> </w:t>
      </w:r>
      <w:r>
        <w:t xml:space="preserve">as</w:t>
      </w:r>
      <w:r>
        <w:t xml:space="preserve"> </w:t>
      </w:r>
      <w:r>
        <w:rPr>
          <w:iCs/>
          <w:i/>
        </w:rPr>
        <w:t xml:space="preserve">apacitam, apagatam, apihitam, antarhitam vā</w:t>
      </w:r>
      <w:r>
        <w:t xml:space="preserve"> </w:t>
      </w:r>
      <w:r>
        <w:t xml:space="preserve">(</w:t>
      </w:r>
      <w:r>
        <w:t xml:space="preserve">‘</w:t>
      </w:r>
      <w:r>
        <w:t xml:space="preserve">gone away, covered, hidden</w:t>
      </w:r>
      <w:r>
        <w:t xml:space="preserve">’</w:t>
      </w:r>
      <w:r>
        <w:t xml:space="preserve">). The rays of the sun, issuing from the solar orb, enter the lunar orb and are hidden within it; that is, being inside, they are not seen by the eye; yet the light of those rays is seen by us as an ordinary, not exceedingly bright, light.</w:t>
      </w:r>
      <w:r>
        <w:t xml:space="preserve"> </w:t>
      </w:r>
      <w:r>
        <w:rPr>
          <w:iCs/>
          <w:i/>
        </w:rPr>
        <w:t xml:space="preserve">Āpīcyam</w:t>
      </w:r>
      <w:r>
        <w:t xml:space="preserve"> </w:t>
      </w:r>
      <w:r>
        <w:t xml:space="preserve">means</w:t>
      </w:r>
      <w:r>
        <w:t xml:space="preserve"> </w:t>
      </w:r>
      <w:r>
        <w:rPr>
          <w:iCs/>
          <w:i/>
        </w:rPr>
        <w:t xml:space="preserve">antarhitam</w:t>
      </w:r>
      <w:r>
        <w:t xml:space="preserve"> </w:t>
      </w:r>
      <w:r>
        <w:t xml:space="preserve">—</w:t>
      </w:r>
      <w:r>
        <w:t xml:space="preserve"> </w:t>
      </w:r>
      <w:r>
        <w:t xml:space="preserve">‘</w:t>
      </w:r>
      <w:r>
        <w:t xml:space="preserve">hidden inside</w:t>
      </w:r>
      <w:r>
        <w:t xml:space="preserve">’</w:t>
      </w:r>
      <w:r>
        <w:t xml:space="preserve">.”</w:t>
      </w:r>
    </w:p>
    <w:p>
      <w:r>
        <w:pict>
          <v:rect style="width:0;height:1.5pt" o:hralign="center" o:hrstd="t" o:hr="t"/>
        </w:pict>
      </w:r>
    </w:p>
    <w:bookmarkEnd w:id="150"/>
    <w:bookmarkStart w:id="151" w:name="page-123-pdf-138"/>
    <w:p>
      <w:pPr>
        <w:pStyle w:val="Heading3"/>
      </w:pPr>
      <w:r>
        <w:t xml:space="preserve">Page 123 (PDF 138)</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iCs/>
          <w:i/>
        </w:rPr>
        <w:t xml:space="preserve">Special Topics of Rik 84.15, continued from p. 122:</w:t>
      </w:r>
    </w:p>
    <w:p>
      <w:pPr>
        <w:numPr>
          <w:ilvl w:val="0"/>
          <w:numId w:val="1156"/>
        </w:numPr>
        <w:pStyle w:val="Compact"/>
      </w:pPr>
      <w:r>
        <w:rPr>
          <w:bCs/>
          <w:b/>
        </w:rPr>
        <w:t xml:space="preserve">इत्था</w:t>
      </w:r>
      <w:r>
        <w:t xml:space="preserve"> </w:t>
      </w:r>
      <w:r>
        <w:t xml:space="preserve">—</w:t>
      </w:r>
      <w:r>
        <w:t xml:space="preserve"> </w:t>
      </w:r>
      <w:r>
        <w:t xml:space="preserve">“</w:t>
      </w:r>
      <w:r>
        <w:t xml:space="preserve">‘</w:t>
      </w:r>
      <w:r>
        <w:t xml:space="preserve">in this way</w:t>
      </w:r>
      <w:r>
        <w:t xml:space="preserve">’</w:t>
      </w:r>
      <w:r>
        <w:t xml:space="preserve"> </w:t>
      </w:r>
      <w:r>
        <w:t xml:space="preserve">— the meaning is that the rays of the sun fall on the orb of the moon and are reflected. At night the sun is not seen. Then the radiance belonging to that sun, falling on the orb of the moon — water-like — and moving as the sun does in the daytime, dispels the darkness and gives light. Therefore people suppose that the moon, which has such light, is itself the sun (since the moon’s light has come from the sun). Since Indra is counted among the twelve Ādityas and gives light by day and night, the bhāṣyakāra says that this Ṛk should be understood as addressed to Indra. Since in this Ṛk the chief emphasis is on the moon’s radiance, this Ṛk has application in the</w:t>
      </w:r>
      <w:r>
        <w:t xml:space="preserve"> </w:t>
      </w:r>
      <w:r>
        <w:rPr>
          <w:iCs/>
          <w:i/>
        </w:rPr>
        <w:t xml:space="preserve">Cāndramasa</w:t>
      </w:r>
      <w:r>
        <w:t xml:space="preserve"> </w:t>
      </w:r>
      <w:r>
        <w:t xml:space="preserve">offering.</w:t>
      </w:r>
      <w:r>
        <w:t xml:space="preserve">”</w:t>
      </w:r>
    </w:p>
    <w:p>
      <w:pPr>
        <w:pStyle w:val="FirstParagraph"/>
      </w:pPr>
      <w:r>
        <w:rPr>
          <w:iCs/>
          <w:i/>
        </w:rPr>
        <w:t xml:space="preserve">Yāska says in his Nirukta:</w:t>
      </w:r>
    </w:p>
    <w:p>
      <w:pPr>
        <w:pStyle w:val="BlockText"/>
      </w:pPr>
      <w:r>
        <w:t xml:space="preserve">अथास्यैको रश्मिश्चन्द्रमसं प्रति दीप्यते तदेतेनोपेक्षितव्यम् । आदित्योऽस्य दीप्तिर्भवति । सुषुम्नः सूर्यरश्मिश्चन्द्रमा गन्धर्व इत्यपि निगमो भवति ।</w:t>
      </w:r>
    </w:p>
    <w:p>
      <w:pPr>
        <w:pStyle w:val="FirstParagraph"/>
      </w:pPr>
      <w:r>
        <w:rPr>
          <w:iCs/>
          <w:i/>
        </w:rPr>
        <w:t xml:space="preserve">athāsyaiko raśmiś candramasaṃ prati dīpyate tad etenopekṣitavyam | ādityo ’sya dīptir bhavati | suṣumnaḥ sūryaraśmiś candramā gandharva ity api nigamo bhavati |</w:t>
      </w:r>
      <w:r>
        <w:t xml:space="preserve"> </w:t>
      </w:r>
      <w:r>
        <w:t xml:space="preserve">(Ni. [2-6] [?]) —</w:t>
      </w:r>
      <w:r>
        <w:t xml:space="preserve"> </w:t>
      </w:r>
      <w:r>
        <w:rPr>
          <w:iCs/>
          <w:i/>
        </w:rPr>
        <w:t xml:space="preserve">Gloss, mine and tentative:</w:t>
      </w:r>
      <w:r>
        <w:t xml:space="preserve"> </w:t>
      </w:r>
      <w:r>
        <w:t xml:space="preserve">“</w:t>
      </w:r>
      <w:r>
        <w:t xml:space="preserve">One ray of his shines towards the moon; that is to be understood in this way: the sun is the source of its light.</w:t>
      </w:r>
      <w:r>
        <w:t xml:space="preserve"> </w:t>
      </w:r>
      <w:r>
        <w:t xml:space="preserve">‘</w:t>
      </w:r>
      <w:r>
        <w:t xml:space="preserve">The ray of the sun, Suṣumna, is the moon, a Gandharva</w:t>
      </w:r>
      <w:r>
        <w:t xml:space="preserve">’</w:t>
      </w:r>
      <w:r>
        <w:t xml:space="preserve"> </w:t>
      </w:r>
      <w:r>
        <w:t xml:space="preserve">— so too says a Nigama (Vedic quotation).</w:t>
      </w:r>
      <w:r>
        <w:t xml:space="preserve">”</w:t>
      </w:r>
    </w:p>
    <w:p>
      <w:pPr>
        <w:pStyle w:val="BodyText"/>
      </w:pPr>
      <w:r>
        <w:t xml:space="preserve">“</w:t>
      </w:r>
      <w:r>
        <w:t xml:space="preserve">That is: one ray of the sun, called</w:t>
      </w:r>
      <w:r>
        <w:t xml:space="preserve"> </w:t>
      </w:r>
      <w:r>
        <w:rPr>
          <w:iCs/>
          <w:i/>
        </w:rPr>
        <w:t xml:space="preserve">Suṣumna</w:t>
      </w:r>
      <w:r>
        <w:t xml:space="preserve">, falls on the orb of the moon and lights it. This is to be understood by the vision of the mantra. Since the moon shines by the sun’s ray, it is to be understood that the light in the moon comes from the sun alone. Because it is said,</w:t>
      </w:r>
      <w:r>
        <w:t xml:space="preserve"> </w:t>
      </w:r>
      <w:r>
        <w:t xml:space="preserve">‘</w:t>
      </w:r>
      <w:r>
        <w:rPr>
          <w:iCs/>
          <w:i/>
        </w:rPr>
        <w:t xml:space="preserve">ādityo ’pi gaur ucyate</w:t>
      </w:r>
      <w:r>
        <w:t xml:space="preserve">’</w:t>
      </w:r>
      <w:r>
        <w:t xml:space="preserve"> </w:t>
      </w:r>
      <w:r>
        <w:t xml:space="preserve">(Ni. [2-6] [?]) —</w:t>
      </w:r>
      <w:r>
        <w:t xml:space="preserve"> </w:t>
      </w:r>
      <w:r>
        <w:t xml:space="preserve">‘</w:t>
      </w:r>
      <w:r>
        <w:t xml:space="preserve">the sun too is called</w:t>
      </w:r>
      <w:r>
        <w:t xml:space="preserve"> </w:t>
      </w:r>
      <w:r>
        <w:rPr>
          <w:iCs/>
          <w:i/>
        </w:rPr>
        <w:t xml:space="preserve">go</w:t>
      </w:r>
      <w:r>
        <w:t xml:space="preserve">’</w:t>
      </w:r>
      <w:r>
        <w:t xml:space="preserve"> </w:t>
      </w:r>
      <w:r>
        <w:t xml:space="preserve">— here</w:t>
      </w:r>
      <w:r>
        <w:t xml:space="preserve"> </w:t>
      </w:r>
      <w:r>
        <w:rPr>
          <w:iCs/>
          <w:i/>
        </w:rPr>
        <w:t xml:space="preserve">go</w:t>
      </w:r>
      <w:r>
        <w:t xml:space="preserve"> </w:t>
      </w:r>
      <w:r>
        <w:t xml:space="preserve">is a name of the sun; and</w:t>
      </w:r>
      <w:r>
        <w:t xml:space="preserve"> </w:t>
      </w:r>
      <w:r>
        <w:t xml:space="preserve">‘</w:t>
      </w:r>
      <w:r>
        <w:rPr>
          <w:iCs/>
          <w:i/>
        </w:rPr>
        <w:t xml:space="preserve">sarve ’pi raśmayo gāva ucyante</w:t>
      </w:r>
      <w:r>
        <w:t xml:space="preserve">’</w:t>
      </w:r>
      <w:r>
        <w:t xml:space="preserve"> </w:t>
      </w:r>
      <w:r>
        <w:t xml:space="preserve">(Ni. [2-6] [?]) —</w:t>
      </w:r>
      <w:r>
        <w:t xml:space="preserve"> </w:t>
      </w:r>
      <w:r>
        <w:t xml:space="preserve">‘</w:t>
      </w:r>
      <w:r>
        <w:t xml:space="preserve">all rays are called</w:t>
      </w:r>
      <w:r>
        <w:t xml:space="preserve"> </w:t>
      </w:r>
      <w:r>
        <w:rPr>
          <w:iCs/>
          <w:i/>
        </w:rPr>
        <w:t xml:space="preserve">gāvaḥ</w:t>
      </w:r>
      <w:r>
        <w:t xml:space="preserve">’</w:t>
      </w:r>
      <w:r>
        <w:t xml:space="preserve">:</w:t>
      </w:r>
      <w:r>
        <w:t xml:space="preserve"> </w:t>
      </w:r>
      <w:r>
        <w:rPr>
          <w:iCs/>
          <w:i/>
        </w:rPr>
        <w:t xml:space="preserve">gāvaḥ</w:t>
      </w:r>
      <w:r>
        <w:t xml:space="preserve"> </w:t>
      </w:r>
      <w:r>
        <w:t xml:space="preserve">is a name of the sun’s rays too.</w:t>
      </w:r>
      <w:r>
        <w:t xml:space="preserve">”</w:t>
      </w:r>
    </w:p>
    <w:p>
      <w:pPr>
        <w:pStyle w:val="BodyText"/>
      </w:pPr>
      <w:r>
        <w:rPr>
          <w:bCs/>
          <w:b/>
        </w:rPr>
        <w:t xml:space="preserve">॥ व्याकरणप्रक्रिया ॥ — Vyākaraṇa-prakriyā (Rik 84.15)</w:t>
      </w:r>
      <w:r>
        <w:t xml:space="preserve"> </w:t>
      </w:r>
      <w:r>
        <w:rPr>
          <w:iCs/>
          <w:i/>
        </w:rPr>
        <w:t xml:space="preserve">(grammar page, noted briefly; runs to p. 124)</w:t>
      </w:r>
    </w:p>
    <w:p>
      <w:pPr>
        <w:numPr>
          <w:ilvl w:val="0"/>
          <w:numId w:val="1157"/>
        </w:numPr>
        <w:pStyle w:val="Compact"/>
      </w:pPr>
      <w:r>
        <w:rPr>
          <w:bCs/>
          <w:b/>
        </w:rPr>
        <w:t xml:space="preserve">अमन्वत</w:t>
      </w:r>
      <w:r>
        <w:t xml:space="preserve"> </w:t>
      </w:r>
      <w:r>
        <w:t xml:space="preserve">— the root</w:t>
      </w:r>
      <w:r>
        <w:t xml:space="preserve"> </w:t>
      </w:r>
      <w:r>
        <w:rPr>
          <w:iCs/>
          <w:i/>
        </w:rPr>
        <w:t xml:space="preserve">manu avabodhane</w:t>
      </w:r>
      <w:r>
        <w:t xml:space="preserve">,</w:t>
      </w:r>
      <w:r>
        <w:t xml:space="preserve"> </w:t>
      </w:r>
      <w:r>
        <w:rPr>
          <w:iCs/>
          <w:i/>
        </w:rPr>
        <w:t xml:space="preserve">divādi</w:t>
      </w:r>
      <w:r>
        <w:t xml:space="preserve">;</w:t>
      </w:r>
      <w:r>
        <w:t xml:space="preserve"> </w:t>
      </w:r>
      <w:r>
        <w:rPr>
          <w:iCs/>
          <w:i/>
        </w:rPr>
        <w:t xml:space="preserve">laṅ</w:t>
      </w:r>
      <w:r>
        <w:t xml:space="preserve"> </w:t>
      </w:r>
      <w:r>
        <w:t xml:space="preserve">[</w:t>
      </w:r>
      <w:r>
        <w:rPr>
          <w:iCs/>
          <w:i/>
        </w:rPr>
        <w:t xml:space="preserve">luṅ</w:t>
      </w:r>
      <w:r>
        <w:t xml:space="preserve">-like], third person plural,</w:t>
      </w:r>
      <w:r>
        <w:t xml:space="preserve"> </w:t>
      </w:r>
      <w:r>
        <w:rPr>
          <w:iCs/>
          <w:i/>
        </w:rPr>
        <w:t xml:space="preserve">ātmanepada</w:t>
      </w:r>
      <w:r>
        <w:t xml:space="preserve">; by</w:t>
      </w:r>
      <w:r>
        <w:t xml:space="preserve"> </w:t>
      </w:r>
      <w:r>
        <w:t xml:space="preserve">“</w:t>
      </w:r>
      <w:r>
        <w:t xml:space="preserve">ātmanepadeṣv anataḥ</w:t>
      </w:r>
      <w:r>
        <w:t xml:space="preserve">”</w:t>
      </w:r>
      <w:r>
        <w:t xml:space="preserve"> </w:t>
      </w:r>
      <w:r>
        <w:t xml:space="preserve">(Pā. Sū. 7-1-5) the substitute</w:t>
      </w:r>
      <w:r>
        <w:t xml:space="preserve"> </w:t>
      </w:r>
      <w:r>
        <w:rPr>
          <w:iCs/>
          <w:i/>
        </w:rPr>
        <w:t xml:space="preserve">at</w:t>
      </w:r>
      <w:r>
        <w:t xml:space="preserve"> </w:t>
      </w:r>
      <w:r>
        <w:t xml:space="preserve">for the affix</w:t>
      </w:r>
      <w:r>
        <w:t xml:space="preserve"> </w:t>
      </w:r>
      <w:r>
        <w:rPr>
          <w:iCs/>
          <w:i/>
        </w:rPr>
        <w:t xml:space="preserve">jha</w:t>
      </w:r>
      <w:r>
        <w:t xml:space="preserve">; the form</w:t>
      </w:r>
      <w:r>
        <w:t xml:space="preserve"> </w:t>
      </w:r>
      <w:r>
        <w:rPr>
          <w:iCs/>
          <w:i/>
        </w:rPr>
        <w:t xml:space="preserve">amanvata</w:t>
      </w:r>
      <w:r>
        <w:t xml:space="preserve">; nighāta accent of the</w:t>
      </w:r>
      <w:r>
        <w:t xml:space="preserve"> </w:t>
      </w:r>
      <w:r>
        <w:rPr>
          <w:iCs/>
          <w:i/>
        </w:rPr>
        <w:t xml:space="preserve">tiṅanta</w:t>
      </w:r>
      <w:r>
        <w:t xml:space="preserve">.</w:t>
      </w:r>
    </w:p>
    <w:p>
      <w:pPr>
        <w:numPr>
          <w:ilvl w:val="0"/>
          <w:numId w:val="1157"/>
        </w:numPr>
        <w:pStyle w:val="Compact"/>
      </w:pPr>
      <w:r>
        <w:rPr>
          <w:bCs/>
          <w:b/>
        </w:rPr>
        <w:t xml:space="preserve">आपीच्यम्</w:t>
      </w:r>
      <w:r>
        <w:t xml:space="preserve"> </w:t>
      </w:r>
      <w:r>
        <w:t xml:space="preserve">— the root</w:t>
      </w:r>
      <w:r>
        <w:t xml:space="preserve"> </w:t>
      </w:r>
      <w:r>
        <w:rPr>
          <w:iCs/>
          <w:i/>
        </w:rPr>
        <w:t xml:space="preserve">ciñ cayane</w:t>
      </w:r>
      <w:r>
        <w:t xml:space="preserve">; with the preposition</w:t>
      </w:r>
      <w:r>
        <w:t xml:space="preserve"> </w:t>
      </w:r>
      <w:r>
        <w:rPr>
          <w:iCs/>
          <w:i/>
        </w:rPr>
        <w:t xml:space="preserve">api</w:t>
      </w:r>
      <w:r>
        <w:t xml:space="preserve"> </w:t>
      </w:r>
      <w:r>
        <w:t xml:space="preserve">preceding, by</w:t>
      </w:r>
      <w:r>
        <w:t xml:space="preserve"> </w:t>
      </w:r>
      <w:r>
        <w:t xml:space="preserve">“</w:t>
      </w:r>
      <w:r>
        <w:t xml:space="preserve">āśvāghasyā…</w:t>
      </w:r>
      <w:r>
        <w:t xml:space="preserve">”</w:t>
      </w:r>
      <w:r>
        <w:t xml:space="preserve"> </w:t>
      </w:r>
      <w:r>
        <w:t xml:space="preserve">[as read:</w:t>
      </w:r>
      <w:r>
        <w:t xml:space="preserve"> </w:t>
      </w:r>
      <w:r>
        <w:t xml:space="preserve">“</w:t>
      </w:r>
      <w:r>
        <w:t xml:space="preserve">āśvāghyādayaś ca</w:t>
      </w:r>
      <w:r>
        <w:t xml:space="preserve">”</w:t>
      </w:r>
      <w:r>
        <w:t xml:space="preserve">, Uṇ. Sū. 4-[101] [?]] the affix</w:t>
      </w:r>
      <w:r>
        <w:t xml:space="preserve"> </w:t>
      </w:r>
      <w:r>
        <w:rPr>
          <w:iCs/>
          <w:i/>
        </w:rPr>
        <w:t xml:space="preserve">yat</w:t>
      </w:r>
      <w:r>
        <w:t xml:space="preserve"> </w:t>
      </w:r>
      <w:r>
        <w:t xml:space="preserve">by</w:t>
      </w:r>
      <w:r>
        <w:t xml:space="preserve"> </w:t>
      </w:r>
      <w:r>
        <w:rPr>
          <w:iCs/>
          <w:i/>
        </w:rPr>
        <w:t xml:space="preserve">nipātana</w:t>
      </w:r>
      <w:r>
        <w:t xml:space="preserve">; the desired form is accomplished by the</w:t>
      </w:r>
      <w:r>
        <w:t xml:space="preserve"> </w:t>
      </w:r>
      <w:r>
        <w:rPr>
          <w:iCs/>
          <w:i/>
        </w:rPr>
        <w:t xml:space="preserve">nipātana</w:t>
      </w:r>
      <w:r>
        <w:t xml:space="preserve"> </w:t>
      </w:r>
      <w:r>
        <w:t xml:space="preserve">itself. Or, for the root</w:t>
      </w:r>
      <w:r>
        <w:t xml:space="preserve"> </w:t>
      </w:r>
      <w:r>
        <w:rPr>
          <w:iCs/>
          <w:i/>
        </w:rPr>
        <w:t xml:space="preserve">añcu</w:t>
      </w:r>
      <w:r>
        <w:t xml:space="preserve"> </w:t>
      </w:r>
      <w:r>
        <w:t xml:space="preserve">preceded by</w:t>
      </w:r>
      <w:r>
        <w:t xml:space="preserve"> </w:t>
      </w:r>
      <w:r>
        <w:rPr>
          <w:iCs/>
          <w:i/>
        </w:rPr>
        <w:t xml:space="preserve">api</w:t>
      </w:r>
      <w:r>
        <w:t xml:space="preserve">, the affix</w:t>
      </w:r>
      <w:r>
        <w:t xml:space="preserve"> </w:t>
      </w:r>
      <w:r>
        <w:rPr>
          <w:iCs/>
          <w:i/>
        </w:rPr>
        <w:t xml:space="preserve">kvin</w:t>
      </w:r>
      <w:r>
        <w:t xml:space="preserve"> </w:t>
      </w:r>
      <w:r>
        <w:t xml:space="preserve">by</w:t>
      </w:r>
      <w:r>
        <w:t xml:space="preserve"> </w:t>
      </w:r>
      <w:r>
        <w:t xml:space="preserve">“</w:t>
      </w:r>
      <w:r>
        <w:t xml:space="preserve">ṛtvigdadhṛk…</w:t>
      </w:r>
      <w:r>
        <w:t xml:space="preserve">”</w:t>
      </w:r>
      <w:r>
        <w:t xml:space="preserve">; by</w:t>
      </w:r>
      <w:r>
        <w:t xml:space="preserve"> </w:t>
      </w:r>
      <w:r>
        <w:t xml:space="preserve">“</w:t>
      </w:r>
      <w:r>
        <w:t xml:space="preserve">aniditāṃ hala upadhāyāḥ…</w:t>
      </w:r>
      <w:r>
        <w:t xml:space="preserve">”</w:t>
      </w:r>
      <w:r>
        <w:t xml:space="preserve"> </w:t>
      </w:r>
      <w:r>
        <w:t xml:space="preserve">the loss of the nasal;</w:t>
      </w:r>
      <w:r>
        <w:t xml:space="preserve"> </w:t>
      </w:r>
      <w:r>
        <w:rPr>
          <w:iCs/>
          <w:i/>
        </w:rPr>
        <w:t xml:space="preserve">api-gate ni-gate bhavam</w:t>
      </w:r>
      <w:r>
        <w:t xml:space="preserve"> </w:t>
      </w:r>
      <w:r>
        <w:t xml:space="preserve">=</w:t>
      </w:r>
      <w:r>
        <w:t xml:space="preserve"> </w:t>
      </w:r>
      <w:r>
        <w:rPr>
          <w:iCs/>
          <w:i/>
        </w:rPr>
        <w:t xml:space="preserve">āpīcyam</w:t>
      </w:r>
      <w:r>
        <w:t xml:space="preserve">: by</w:t>
      </w:r>
      <w:r>
        <w:t xml:space="preserve"> </w:t>
      </w:r>
      <w:r>
        <w:t xml:space="preserve">“</w:t>
      </w:r>
      <w:r>
        <w:t xml:space="preserve">bhave chandasi</w:t>
      </w:r>
      <w:r>
        <w:t xml:space="preserve">”</w:t>
      </w:r>
      <w:r>
        <w:t xml:space="preserve"> </w:t>
      </w:r>
      <w:r>
        <w:t xml:space="preserve">(Pā. Sū. 4-4-110) the affix</w:t>
      </w:r>
      <w:r>
        <w:t xml:space="preserve"> </w:t>
      </w:r>
      <w:r>
        <w:rPr>
          <w:iCs/>
          <w:i/>
        </w:rPr>
        <w:t xml:space="preserve">yat</w:t>
      </w:r>
      <w:r>
        <w:t xml:space="preserve">; by</w:t>
      </w:r>
      <w:r>
        <w:t xml:space="preserve"> </w:t>
      </w:r>
      <w:r>
        <w:t xml:space="preserve">“</w:t>
      </w:r>
      <w:r>
        <w:t xml:space="preserve">acaḥ</w:t>
      </w:r>
      <w:r>
        <w:t xml:space="preserve">”</w:t>
      </w:r>
      <w:r>
        <w:t xml:space="preserve"> </w:t>
      </w:r>
      <w:r>
        <w:t xml:space="preserve">(Pā. Sū. 6-4-138) the</w:t>
      </w:r>
      <w:r>
        <w:t xml:space="preserve"> </w:t>
      </w:r>
      <w:r>
        <w:rPr>
          <w:iCs/>
          <w:i/>
        </w:rPr>
        <w:t xml:space="preserve">a</w:t>
      </w:r>
      <w:r>
        <w:t xml:space="preserve"> </w:t>
      </w:r>
      <w:r>
        <w:t xml:space="preserve">of the root is dropped; then, by</w:t>
      </w:r>
      <w:r>
        <w:t xml:space="preserve"> </w:t>
      </w:r>
      <w:r>
        <w:t xml:space="preserve">“</w:t>
      </w:r>
      <w:r>
        <w:t xml:space="preserve">cau</w:t>
      </w:r>
      <w:r>
        <w:t xml:space="preserve">”</w:t>
      </w:r>
      <w:r>
        <w:t xml:space="preserve"> </w:t>
      </w:r>
      <w:r>
        <w:t xml:space="preserve">(Pā. Sū. 6-3-138) the preceding member is lengthened; by</w:t>
      </w:r>
      <w:r>
        <w:t xml:space="preserve"> </w:t>
      </w:r>
      <w:r>
        <w:t xml:space="preserve">“</w:t>
      </w:r>
      <w:r>
        <w:t xml:space="preserve">tit svaritam</w:t>
      </w:r>
      <w:r>
        <w:t xml:space="preserve">”</w:t>
      </w:r>
      <w:r>
        <w:t xml:space="preserve"> </w:t>
      </w:r>
      <w:r>
        <w:t xml:space="preserve">(Pā. Sū. 6-1-185) the</w:t>
      </w:r>
      <w:r>
        <w:t xml:space="preserve"> </w:t>
      </w:r>
      <w:r>
        <w:rPr>
          <w:iCs/>
          <w:i/>
        </w:rPr>
        <w:t xml:space="preserve">svarita</w:t>
      </w:r>
      <w:r>
        <w:t xml:space="preserve"> </w:t>
      </w:r>
      <w:r>
        <w:t xml:space="preserve">accent. *Āpīcyo</w:t>
      </w:r>
      <w:r>
        <w:t xml:space="preserve"> </w:t>
      </w:r>
      <w:r>
        <w:t xml:space="preserve">‘</w:t>
      </w:r>
      <w:r>
        <w:t xml:space="preserve">prakāśaḥ* — ’the</w:t>
      </w:r>
      <w:r>
        <w:t xml:space="preserve"> </w:t>
      </w:r>
      <w:r>
        <w:rPr>
          <w:iCs/>
          <w:i/>
        </w:rPr>
        <w:t xml:space="preserve">āpīcya</w:t>
      </w:r>
      <w:r>
        <w:t xml:space="preserve"> </w:t>
      </w:r>
      <w:r>
        <w:t xml:space="preserve">is</w:t>
      </w:r>
      <w:r>
        <w:t xml:space="preserve"> </w:t>
      </w:r>
      <w:r>
        <w:t xml:space="preserve">“</w:t>
      </w:r>
      <w:r>
        <w:t xml:space="preserve">without brilliance</w:t>
      </w:r>
      <w:r>
        <w:t xml:space="preserve">”</w:t>
      </w:r>
      <w:r>
        <w:t xml:space="preserve">’</w:t>
      </w:r>
      <w:r>
        <w:t xml:space="preserve"> </w:t>
      </w:r>
      <w:r>
        <w:t xml:space="preserve">— says Bhaṭṭabhāskaramiśra.</w:t>
      </w:r>
    </w:p>
    <w:bookmarkEnd w:id="151"/>
    <w:bookmarkStart w:id="152" w:name="page-124-pdf-139"/>
    <w:p>
      <w:pPr>
        <w:pStyle w:val="Heading3"/>
      </w:pPr>
      <w:r>
        <w:t xml:space="preserve">Page 124 (PDF 139)</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Grammar of Rik 84.15, concluded:</w:t>
      </w:r>
    </w:p>
    <w:p>
      <w:pPr>
        <w:numPr>
          <w:ilvl w:val="0"/>
          <w:numId w:val="1158"/>
        </w:numPr>
        <w:pStyle w:val="Compact"/>
      </w:pPr>
      <w:r>
        <w:rPr>
          <w:bCs/>
          <w:b/>
        </w:rPr>
        <w:t xml:space="preserve">इत्था</w:t>
      </w:r>
      <w:r>
        <w:t xml:space="preserve"> </w:t>
      </w:r>
      <w:r>
        <w:t xml:space="preserve">—</w:t>
      </w:r>
      <w:r>
        <w:t xml:space="preserve"> </w:t>
      </w:r>
      <w:r>
        <w:t xml:space="preserve">“</w:t>
      </w:r>
      <w:r>
        <w:t xml:space="preserve">the sense of</w:t>
      </w:r>
      <w:r>
        <w:t xml:space="preserve"> </w:t>
      </w:r>
      <w:r>
        <w:t xml:space="preserve">‘</w:t>
      </w:r>
      <w:r>
        <w:t xml:space="preserve">manner</w:t>
      </w:r>
      <w:r>
        <w:t xml:space="preserve">’</w:t>
      </w:r>
      <w:r>
        <w:t xml:space="preserve"> </w:t>
      </w:r>
      <w:r>
        <w:t xml:space="preserve">is shown after the word</w:t>
      </w:r>
      <w:r>
        <w:t xml:space="preserve"> </w:t>
      </w:r>
      <w:r>
        <w:rPr>
          <w:iCs/>
          <w:i/>
        </w:rPr>
        <w:t xml:space="preserve">idam</w:t>
      </w:r>
      <w:r>
        <w:t xml:space="preserve">: by</w:t>
      </w:r>
      <w:r>
        <w:t xml:space="preserve">”</w:t>
      </w:r>
      <w:r>
        <w:t xml:space="preserve">thāhetau ca chandasi” (Pā. Sū. 5-3-26) the affix</w:t>
      </w:r>
      <w:r>
        <w:t xml:space="preserve"> </w:t>
      </w:r>
      <w:r>
        <w:rPr>
          <w:iCs/>
          <w:i/>
        </w:rPr>
        <w:t xml:space="preserve">thā</w:t>
      </w:r>
      <w:r>
        <w:t xml:space="preserve">. By the other view, in that sūtra the word</w:t>
      </w:r>
      <w:r>
        <w:t xml:space="preserve"> </w:t>
      </w:r>
      <w:r>
        <w:rPr>
          <w:iCs/>
          <w:i/>
        </w:rPr>
        <w:t xml:space="preserve">idam</w:t>
      </w:r>
      <w:r>
        <w:t xml:space="preserve"> </w:t>
      </w:r>
      <w:r>
        <w:t xml:space="preserve">does not continue; then, by</w:t>
      </w:r>
      <w:r>
        <w:t xml:space="preserve"> </w:t>
      </w:r>
      <w:r>
        <w:t xml:space="preserve">“</w:t>
      </w:r>
      <w:r>
        <w:t xml:space="preserve">idamas thamuḥ</w:t>
      </w:r>
      <w:r>
        <w:t xml:space="preserve">”</w:t>
      </w:r>
      <w:r>
        <w:t xml:space="preserve"> </w:t>
      </w:r>
      <w:r>
        <w:t xml:space="preserve">(Pā. Sū. 5-3-24) the affix</w:t>
      </w:r>
      <w:r>
        <w:t xml:space="preserve"> </w:t>
      </w:r>
      <w:r>
        <w:rPr>
          <w:iCs/>
          <w:i/>
        </w:rPr>
        <w:t xml:space="preserve">thamu</w:t>
      </w:r>
      <w:r>
        <w:t xml:space="preserve">. By</w:t>
      </w:r>
      <w:r>
        <w:t xml:space="preserve"> </w:t>
      </w:r>
      <w:r>
        <w:t xml:space="preserve">“</w:t>
      </w:r>
      <w:r>
        <w:t xml:space="preserve">svarādinipātam avyayam</w:t>
      </w:r>
      <w:r>
        <w:t xml:space="preserve">”</w:t>
      </w:r>
      <w:r>
        <w:t xml:space="preserve"> </w:t>
      </w:r>
      <w:r>
        <w:t xml:space="preserve">(Pā. Sū. 1-1-37) a word ending in this affix is called</w:t>
      </w:r>
      <w:r>
        <w:t xml:space="preserve"> </w:t>
      </w:r>
      <w:r>
        <w:rPr>
          <w:iCs/>
          <w:i/>
        </w:rPr>
        <w:t xml:space="preserve">avyaya</w:t>
      </w:r>
      <w:r>
        <w:t xml:space="preserve">; then the</w:t>
      </w:r>
      <w:r>
        <w:t xml:space="preserve"> </w:t>
      </w:r>
      <w:r>
        <w:rPr>
          <w:iCs/>
          <w:i/>
        </w:rPr>
        <w:t xml:space="preserve">sup</w:t>
      </w:r>
      <w:r>
        <w:t xml:space="preserve">-elision that would arise by</w:t>
      </w:r>
      <w:r>
        <w:t xml:space="preserve"> </w:t>
      </w:r>
      <w:r>
        <w:t xml:space="preserve">“</w:t>
      </w:r>
      <w:r>
        <w:t xml:space="preserve">avyayād āpsupaḥ</w:t>
      </w:r>
      <w:r>
        <w:t xml:space="preserve">”</w:t>
      </w:r>
      <w:r>
        <w:t xml:space="preserve"> </w:t>
      </w:r>
      <w:r>
        <w:t xml:space="preserve">(Pā. Sū. 2-4-82) is set aside by</w:t>
      </w:r>
      <w:r>
        <w:t xml:space="preserve"> </w:t>
      </w:r>
      <w:r>
        <w:rPr>
          <w:iCs/>
          <w:i/>
        </w:rPr>
        <w:t xml:space="preserve">vyatyaya</w:t>
      </w:r>
      <w:r>
        <w:t xml:space="preserve">, and the case-ending is replaced by</w:t>
      </w:r>
      <w:r>
        <w:t xml:space="preserve"> </w:t>
      </w:r>
      <w:r>
        <w:rPr>
          <w:iCs/>
          <w:i/>
        </w:rPr>
        <w:t xml:space="preserve">ḍā</w:t>
      </w:r>
      <w:r>
        <w:t xml:space="preserve"> </w:t>
      </w:r>
      <w:r>
        <w:t xml:space="preserve">by</w:t>
      </w:r>
      <w:r>
        <w:t xml:space="preserve"> </w:t>
      </w:r>
      <w:r>
        <w:t xml:space="preserve">“</w:t>
      </w:r>
      <w:r>
        <w:t xml:space="preserve">supāṃ suluk…</w:t>
      </w:r>
      <w:r>
        <w:t xml:space="preserve">”</w:t>
      </w:r>
      <w:r>
        <w:t xml:space="preserve">; by the affix-accent it is final-udātta.”</w:t>
      </w:r>
    </w:p>
    <w:p>
      <w:pPr>
        <w:numPr>
          <w:ilvl w:val="0"/>
          <w:numId w:val="1158"/>
        </w:numPr>
        <w:pStyle w:val="Compact"/>
      </w:pPr>
      <w:r>
        <w:rPr>
          <w:bCs/>
          <w:b/>
        </w:rPr>
        <w:t xml:space="preserve">चन्द्रमसः</w:t>
      </w:r>
      <w:r>
        <w:t xml:space="preserve"> </w:t>
      </w:r>
      <w:r>
        <w:t xml:space="preserve">—</w:t>
      </w:r>
      <w:r>
        <w:t xml:space="preserve"> </w:t>
      </w:r>
      <w:r>
        <w:t xml:space="preserve">“</w:t>
      </w:r>
      <w:r>
        <w:rPr>
          <w:iCs/>
          <w:i/>
        </w:rPr>
        <w:t xml:space="preserve">candram āhlādanaṃ mimīte nirmimīte iti candramāḥ</w:t>
      </w:r>
      <w:r>
        <w:t xml:space="preserve">: with</w:t>
      </w:r>
      <w:r>
        <w:t xml:space="preserve"> </w:t>
      </w:r>
      <w:r>
        <w:rPr>
          <w:iCs/>
          <w:i/>
        </w:rPr>
        <w:t xml:space="preserve">candra</w:t>
      </w:r>
      <w:r>
        <w:t xml:space="preserve"> </w:t>
      </w:r>
      <w:r>
        <w:t xml:space="preserve">as the upapada, the root</w:t>
      </w:r>
      <w:r>
        <w:t xml:space="preserve"> </w:t>
      </w:r>
      <w:r>
        <w:rPr>
          <w:iCs/>
          <w:i/>
        </w:rPr>
        <w:t xml:space="preserve">māṅ</w:t>
      </w:r>
      <w:r>
        <w:t xml:space="preserve"> </w:t>
      </w:r>
      <w:r>
        <w:t xml:space="preserve">[</w:t>
      </w:r>
      <w:r>
        <w:rPr>
          <w:iCs/>
          <w:i/>
        </w:rPr>
        <w:t xml:space="preserve">mā</w:t>
      </w:r>
      <w:r>
        <w:t xml:space="preserve">], by</w:t>
      </w:r>
      <w:r>
        <w:t xml:space="preserve">”</w:t>
      </w:r>
      <w:r>
        <w:t xml:space="preserve">candre māño ḍit” (Uṇ. Sū. 4-[222] [?]) the affix</w:t>
      </w:r>
      <w:r>
        <w:t xml:space="preserve"> </w:t>
      </w:r>
      <w:r>
        <w:rPr>
          <w:iCs/>
          <w:i/>
        </w:rPr>
        <w:t xml:space="preserve">asi</w:t>
      </w:r>
      <w:r>
        <w:t xml:space="preserve">. The word is</w:t>
      </w:r>
      <w:r>
        <w:t xml:space="preserve"> </w:t>
      </w:r>
      <w:r>
        <w:rPr>
          <w:iCs/>
          <w:i/>
        </w:rPr>
        <w:t xml:space="preserve">candramas</w:t>
      </w:r>
      <w:r>
        <w:t xml:space="preserve">; the sixth case singular is the form. By the accent of the</w:t>
      </w:r>
      <w:r>
        <w:t xml:space="preserve"> </w:t>
      </w:r>
      <w:r>
        <w:rPr>
          <w:iCs/>
          <w:i/>
        </w:rPr>
        <w:t xml:space="preserve">kṛt</w:t>
      </w:r>
      <w:r>
        <w:t xml:space="preserve">-ending final member [the compound would take its accent]; but since it is read in the</w:t>
      </w:r>
      <w:r>
        <w:t xml:space="preserve"> </w:t>
      </w:r>
      <w:r>
        <w:rPr>
          <w:iCs/>
          <w:i/>
        </w:rPr>
        <w:t xml:space="preserve">dāsībhārādi</w:t>
      </w:r>
      <w:r>
        <w:t xml:space="preserve"> </w:t>
      </w:r>
      <w:r>
        <w:t xml:space="preserve">group, the first-member’s own accent arises; since the first member</w:t>
      </w:r>
      <w:r>
        <w:t xml:space="preserve"> </w:t>
      </w:r>
      <w:r>
        <w:rPr>
          <w:iCs/>
          <w:i/>
        </w:rPr>
        <w:t xml:space="preserve">candra</w:t>
      </w:r>
      <w:r>
        <w:t xml:space="preserve"> </w:t>
      </w:r>
      <w:r>
        <w:t xml:space="preserve">is formed by the affix</w:t>
      </w:r>
      <w:r>
        <w:t xml:space="preserve"> </w:t>
      </w:r>
      <w:r>
        <w:rPr>
          <w:iCs/>
          <w:i/>
        </w:rPr>
        <w:t xml:space="preserve">rak</w:t>
      </w:r>
      <w:r>
        <w:t xml:space="preserve"> </w:t>
      </w:r>
      <w:r>
        <w:t xml:space="preserve">enjoined by</w:t>
      </w:r>
      <w:r>
        <w:t xml:space="preserve"> </w:t>
      </w:r>
      <w:r>
        <w:t xml:space="preserve">“</w:t>
      </w:r>
      <w:r>
        <w:t xml:space="preserve">sphāyitañcivañcy…</w:t>
      </w:r>
      <w:r>
        <w:t xml:space="preserve">”</w:t>
      </w:r>
      <w:r>
        <w:t xml:space="preserve"> </w:t>
      </w:r>
      <w:r>
        <w:t xml:space="preserve">(Uṇ. Sū. 2-[13] [?]), it is final-udātta.” ||15||</w:t>
      </w:r>
    </w:p>
    <w:p>
      <w:pPr>
        <w:pStyle w:val="FirstParagraph"/>
      </w:pPr>
      <w:r>
        <w:rPr>
          <w:iCs/>
          <w:i/>
        </w:rPr>
        <w:t xml:space="preserve">Grammar page, noted briefly; sūtra numerals tentative [?].</w:t>
      </w:r>
    </w:p>
    <w:p>
      <w:pPr>
        <w:pStyle w:val="BodyText"/>
      </w:pPr>
      <w:r>
        <w:rPr>
          <w:bCs/>
          <w:b/>
        </w:rPr>
        <w:t xml:space="preserve">॥ संहिताखण्डः ॥ — Saṃhitā text of Rik 84.16</w:t>
      </w:r>
      <w:r>
        <w:t xml:space="preserve"> </w:t>
      </w:r>
      <w:r>
        <w:rPr>
          <w:iCs/>
          <w:i/>
        </w:rPr>
        <w:t xml:space="preserve">(the first of the three Triṣṭubh Ṛks, 16–18)</w:t>
      </w:r>
    </w:p>
    <w:p>
      <w:pPr>
        <w:pStyle w:val="BlockText"/>
      </w:pPr>
      <w:r>
        <w:t xml:space="preserve">को अद्य युङ्क्ते धुरि गा ऋतस्य शिमीवतो भामिनो दुर्हृणायून् ।</w:t>
      </w:r>
      <w:r>
        <w:t xml:space="preserve"> </w:t>
      </w:r>
      <w:r>
        <w:t xml:space="preserve">आसन्निषून्हृत्स्वसो मयोभून्य एषां भृत्यामृणधत्स जीवात् ॥ १६ ॥</w:t>
      </w:r>
    </w:p>
    <w:p>
      <w:pPr>
        <w:pStyle w:val="FirstParagraph"/>
      </w:pPr>
      <w:r>
        <w:rPr>
          <w:iCs/>
          <w:i/>
        </w:rPr>
        <w:t xml:space="preserve">ko adya yuṅkte dhuri gā ṛtasya śimīvato bhāmino durhṛṇāyūn |</w:t>
      </w:r>
      <w:r>
        <w:rPr>
          <w:iCs/>
          <w:i/>
        </w:rPr>
        <w:t xml:space="preserve"> </w:t>
      </w:r>
      <w:r>
        <w:rPr>
          <w:iCs/>
          <w:i/>
        </w:rPr>
        <w:t xml:space="preserve">āsanniṣūn hṛtsvaso mayobhūn ya eṣāṃ bhṛtyām ṛṇadhat sa jīvāt ||16||</w:t>
      </w:r>
    </w:p>
    <w:bookmarkEnd w:id="152"/>
    <w:bookmarkStart w:id="153" w:name="page-125-pdf-140"/>
    <w:p>
      <w:pPr>
        <w:pStyle w:val="Heading3"/>
      </w:pPr>
      <w:r>
        <w:t xml:space="preserve">Page 125 (PDF 140)</w:t>
      </w:r>
    </w:p>
    <w:p>
      <w:pPr>
        <w:pStyle w:val="FirstParagraph"/>
      </w:pPr>
      <w:r>
        <w:rPr>
          <w:iCs/>
          <w:i/>
        </w:rPr>
        <w:t xml:space="preserve">(Running head left:</w:t>
      </w:r>
      <w:r>
        <w:rPr>
          <w:iCs/>
          <w:i/>
        </w:rPr>
        <w:t xml:space="preserve"> </w:t>
      </w:r>
      <w:r>
        <w:rPr>
          <w:iCs/>
          <w:i/>
        </w:rPr>
        <w:t xml:space="preserve">“</w:t>
      </w:r>
      <w:r>
        <w:rPr>
          <w:iCs/>
          <w:i/>
        </w:rPr>
        <w:t xml:space="preserve">Aṣṭaka 1, Adhyāya 6, Varga [?]</w:t>
      </w:r>
      <w:r>
        <w:rPr>
          <w:iCs/>
          <w:i/>
        </w:rPr>
        <w:t xml:space="preserve">”</w:t>
      </w:r>
      <w:r>
        <w:rPr>
          <w:iCs/>
          <w:i/>
        </w:rPr>
        <w:t xml:space="preserve">; right:</w:t>
      </w:r>
      <w:r>
        <w:rPr>
          <w:iCs/>
          <w:i/>
        </w:rPr>
        <w:t xml:space="preserve"> </w:t>
      </w:r>
      <w:r>
        <w:rPr>
          <w:iCs/>
          <w:i/>
        </w:rPr>
        <w:t xml:space="preserve">“</w:t>
      </w:r>
      <w:r>
        <w:rPr>
          <w:iCs/>
          <w:i/>
        </w:rPr>
        <w:t xml:space="preserve">Ṛgvedasaṃhitā</w:t>
      </w:r>
      <w:r>
        <w:rPr>
          <w:iCs/>
          <w:i/>
        </w:rPr>
        <w:t xml:space="preserve">”</w:t>
      </w:r>
      <w:r>
        <w:rPr>
          <w:iCs/>
          <w:i/>
        </w:rPr>
        <w:t xml:space="preserve">.)</w:t>
      </w:r>
    </w:p>
    <w:p>
      <w:pPr>
        <w:pStyle w:val="BodyText"/>
      </w:pPr>
      <w:r>
        <w:rPr>
          <w:bCs/>
          <w:b/>
        </w:rPr>
        <w:t xml:space="preserve">॥ पदपाठः ॥ — Pada-pāṭha</w:t>
      </w:r>
    </w:p>
    <w:p>
      <w:pPr>
        <w:pStyle w:val="BlockText"/>
      </w:pPr>
      <w:r>
        <w:t xml:space="preserve">कः । अद्य । युङ्क्ते । धुरि । गाः । ऋतस्य । शिमीऽवतः । भामिनः ।</w:t>
      </w:r>
      <w:r>
        <w:t xml:space="preserve"> </w:t>
      </w:r>
      <w:r>
        <w:t xml:space="preserve">दुःऽहृणायून् ।</w:t>
      </w:r>
      <w:r>
        <w:t xml:space="preserve"> </w:t>
      </w:r>
      <w:r>
        <w:t xml:space="preserve">आसन्ऽइषून् । हृत्ऽस्वसः । मयःऽभून् । यः । एषाम् ।</w:t>
      </w:r>
      <w:r>
        <w:t xml:space="preserve"> </w:t>
      </w:r>
      <w:r>
        <w:t xml:space="preserve">भृत्याम् । ऋणधत् । सः । जीवात् ॥ १६ ॥</w:t>
      </w:r>
    </w:p>
    <w:p>
      <w:pPr>
        <w:pStyle w:val="FirstParagraph"/>
      </w:pPr>
      <w:r>
        <w:rPr>
          <w:iCs/>
          <w:i/>
        </w:rPr>
        <w:t xml:space="preserve">kaḥ | adya | yuṅkte | dhuri | gāḥ | ṛtasya | śimī-vataḥ | bhāminaḥ | duḥ-hṛṇāyūn | āsan-iṣūn | hṛt-svasaḥ | mayaḥ-bhūn | yaḥ | eṣām | bhṛtyām | ṛṇadhat | saḥ | jīvāt ||16||</w:t>
      </w:r>
    </w:p>
    <w:p>
      <w:pPr>
        <w:pStyle w:val="BodyText"/>
      </w:pPr>
      <w:r>
        <w:rPr>
          <w:bCs/>
          <w:b/>
        </w:rPr>
        <w:t xml:space="preserve">॥ सायणभाष्यम् ॥ — Sāyaṇa’s application note and bhāṣya of Rik 84.16</w:t>
      </w:r>
      <w:r>
        <w:t xml:space="preserve"> </w:t>
      </w:r>
      <w:r>
        <w:rPr>
          <w:iCs/>
          <w:i/>
        </w:rPr>
        <w:t xml:space="preserve">(Sanskrit in Kannada script; doubtful places [?]; continues on p. 126)</w:t>
      </w:r>
    </w:p>
    <w:p>
      <w:pPr>
        <w:pStyle w:val="BlockText"/>
      </w:pPr>
      <w:r>
        <w:t xml:space="preserve">सर्वपृष्ठ्यायामिष्ट्या कायस्य हविषः को अद्येति द्वे ऋचौ याज्यानुवाक्ये । सूत्रितं च । कायं दशमं को अद्य युङ्क्ते धुरि गा ऋतस्येति द्वे इति ॥</w:t>
      </w:r>
    </w:p>
    <w:p>
      <w:pPr>
        <w:pStyle w:val="BlockText"/>
      </w:pPr>
      <w:r>
        <w:t xml:space="preserve">आद्यास्मिन्कर्मणि ऋतस्य गच्छते इन्द्रसंबन्धिनो रथस्य धुर्यश्ववहनप्रदेशे गा गातिमतोऽश्वान् को युङ्क्ते । को नाम नियोक्तुं शक्नोति । न कोऽपीत्यर्थः । कीदृशानश्वान् । शिमीवतो वीर्यकर्मोपेतान् भामिनस्तेजसा युक्तान् दुर्हृणायून् पर्वैर्दुःसहेन क्रोधेन युक्तान् । हृणीयतिः क्रुध्यतिकर्मा । आसन्निषून् येषामासन्यस्ये मुखप्रदेशे शत्रूणां प्रहरणार्थमिषवो बाणा बद्धास्तान् । हृत्स्वसः । हृत्सु शत्रूणां हृदयेष्वस्यन्ति स्वकीयं पावं क्षिपन्तीति हृत्स्वसः । मयोभून् मयसः सुखस्य भावयितॄन् । स्वकीयानां सुखप्रदानीत्यर्थः । यो यजमान एषामीदृशानामश्वानां भृत्यां भरणक्रियां रथवाहनक्रियामृणधत् समर्थयति । स्तौतीति यावत् । स यजमानो जीवात् । जीवनान्भवेत् ॥ यद्वा । क इति प्रजापतिरुच्यते । को ह वै नाम प्रजापतिरिति श्रुतेः । ऋतस्य । यज्ञस्य धुरि निर्वाहे गा वेदरूपान्मन्त्रान्निशेषानद्येदानीं युङ्क्ते । संयोजयति । कीदृशान् । शिमीवतः प्रतिपाद्यैः कर्मभिर्युक्तान् भामिन उज्ज्वलान् दुर्हृणायून् । हृणीयतिर्हानिकर्मा । हातुमशक्यान् वेदाध्ययनस्य नित्यत्वात् । आसन्निषून् आसन्यस्य इषुरेषणं गमनमुच्चारणं येषां तान् हृत्स्वसो हृत्सु हृदयेषु दीप्यमानान् । प्रकाशमानानित्यर्थः । मयोभून् मयसोऽध्ययनप्रभवस्य सुखसाधनस्यादृष्टस्य भावयित्रॄन् । यो यजमान एषां वचसां भृत्यां भरणक्रियामृणधत् ऋद्धिमतीं करोति स जीवात् । स एव जीवति । अन्ये जीवन्मृता इत्यर्थः ॥ दुर्हृणायून् । हृणीज् लज्जायां । कण्ड्वादित्वाद्यक् । बहुलवचनादस्माद्दुःप्र-</w:t>
      </w:r>
    </w:p>
    <w:p>
      <w:pPr>
        <w:pStyle w:val="FirstParagraph"/>
      </w:pPr>
      <w:r>
        <w:rPr>
          <w:iCs/>
          <w:i/>
        </w:rPr>
        <w:t xml:space="preserve">sarvapṛṣṭhyāyām iṣṭyā kāyasya haviṣaḥ ko adyeti dve ṛcau yājyānuvākye | sūtritaṃ ca | kāyaṃ daśamaṃ ko adya yuṅkte dhuri gā ṛtasyeti dve iti ||</w:t>
      </w:r>
    </w:p>
    <w:p>
      <w:pPr>
        <w:pStyle w:val="BodyText"/>
      </w:pPr>
      <w:r>
        <w:rPr>
          <w:iCs/>
          <w:i/>
        </w:rPr>
        <w:t xml:space="preserve">ādyāsmin karmaṇi ṛtasya gacchate indrasaṃbandhino rathasya dhuryaśvavahanapradeśe gā gātimato ’śvān ko yuṅkte | ko nāma niyoktuṃ śaknoti | na ko ’pīty arthaḥ | kīdṛśān aśvān | śimīvato vīryakarmopetān bhāminas tejasā yuktān durhṛṇāyūn parvair duḥsahena krodhena yuktān | hṛṇīyatiḥ krudhyatikarmā | āsanniṣūn yeṣām āsanyasye mukhapradeśe śatrūṇāṃ praharaṇārtham iṣavo bāṇā baddhās tān | hṛtsvasaḥ | hṛtsu śatrūṇāṃ hṛdayeṣv asyanti svakīyaṃ pāvaṃ kṣipantīti hṛtsvasaḥ | mayobhūn mayasaḥ sukhasya bhāvayitṝn | svakīyānāṃ sukhapradānīty arthaḥ | yo yajamāna eṣām īdṛśānām aśvānāṃ bhṛtyāṃ bharaṇakriyāṃ rathavāhanakriyām ṛṇadhat samarthayati | stautīti yāvat | sa yajamāno jīvāt | jīvanān bhavet || yadvā | ka iti prajāpatir ucyate | ko ha vai nāma prajāpatir iti śruteḥ | ṛtasya | yajñasya dhuri nirvāhe gā vedarūpān mantrān niśeṣān adyedānīṃ yuṅkte | saṃyojayati | kīdṛśān | śimīvataḥ pratipādyaiḥ karmabhir yuktān bhāmina ujjvalān durhṛṇāyūn | hṛṇīyatir hānikarmā | hātum aśakyān vedādhyayanasya nityatvāt | āsanniṣūn āsanyasya iṣur eṣaṇaṃ gamanam uccāraṇaṃ yeṣāṃ tān hṛtsvaso hṛtsu hṛdayeṣu dīpyamānān | prakāśamānān ity arthaḥ | mayobhūn mayaso ’dhyayanaprabhavasya sukhasādhanasyādṛṣṭasya bhāvayitṝn | yo yajamāna eṣāṃ vacasāṃ bhṛtyāṃ bharaṇakriyām ṛṇadhat ṛddhimatīṃ karoti sa jīvāt | sa eva jīvati | anye jīvanmṛtā ity arthaḥ || durhṛṇāyūn | hṛṇīj lajjāyāṃ | kaṇḍvāditvād yak | bahulavacanād asmād duḥpra-</w:t>
      </w:r>
    </w:p>
    <w:p>
      <w:pPr>
        <w:pStyle w:val="BodyText"/>
      </w:pPr>
      <w:r>
        <w:rPr>
          <w:iCs/>
          <w:i/>
        </w:rPr>
        <w:t xml:space="preserve">Sense:</w:t>
      </w:r>
      <w:r>
        <w:t xml:space="preserve"> </w:t>
      </w:r>
      <w:r>
        <w:t xml:space="preserve">“</w:t>
      </w:r>
      <w:r>
        <w:t xml:space="preserve">In the</w:t>
      </w:r>
      <w:r>
        <w:t xml:space="preserve"> </w:t>
      </w:r>
      <w:r>
        <w:rPr>
          <w:iCs/>
          <w:i/>
        </w:rPr>
        <w:t xml:space="preserve">Sarvapṛṣṭhyā</w:t>
      </w:r>
      <w:r>
        <w:t xml:space="preserve"> </w:t>
      </w:r>
      <w:r>
        <w:t xml:space="preserve">offering (</w:t>
      </w:r>
      <w:r>
        <w:rPr>
          <w:iCs/>
          <w:i/>
        </w:rPr>
        <w:t xml:space="preserve">iṣṭi</w:t>
      </w:r>
      <w:r>
        <w:t xml:space="preserve">), for the oblation to</w:t>
      </w:r>
      <w:r>
        <w:t xml:space="preserve"> </w:t>
      </w:r>
      <w:r>
        <w:rPr>
          <w:iCs/>
          <w:i/>
        </w:rPr>
        <w:t xml:space="preserve">Ka</w:t>
      </w:r>
      <w:r>
        <w:t xml:space="preserve"> </w:t>
      </w:r>
      <w:r>
        <w:t xml:space="preserve">(</w:t>
      </w:r>
      <w:r>
        <w:rPr>
          <w:iCs/>
          <w:i/>
        </w:rPr>
        <w:t xml:space="preserve">kāya</w:t>
      </w:r>
      <w:r>
        <w:t xml:space="preserve">), the two Ṛks</w:t>
      </w:r>
      <w:r>
        <w:t xml:space="preserve"> </w:t>
      </w:r>
      <w:r>
        <w:rPr>
          <w:iCs/>
          <w:i/>
        </w:rPr>
        <w:t xml:space="preserve">ko adya</w:t>
      </w:r>
      <w:r>
        <w:t xml:space="preserve"> </w:t>
      </w:r>
      <w:r>
        <w:t xml:space="preserve">are the</w:t>
      </w:r>
      <w:r>
        <w:t xml:space="preserve"> </w:t>
      </w:r>
      <w:r>
        <w:rPr>
          <w:iCs/>
          <w:i/>
        </w:rPr>
        <w:t xml:space="preserve">yājyā</w:t>
      </w:r>
      <w:r>
        <w:t xml:space="preserve"> </w:t>
      </w:r>
      <w:r>
        <w:t xml:space="preserve">and</w:t>
      </w:r>
      <w:r>
        <w:t xml:space="preserve"> </w:t>
      </w:r>
      <w:r>
        <w:rPr>
          <w:iCs/>
          <w:i/>
        </w:rPr>
        <w:t xml:space="preserve">anuvākyā</w:t>
      </w:r>
      <w:r>
        <w:t xml:space="preserve">; so it is stated:</w:t>
      </w:r>
      <w:r>
        <w:t xml:space="preserve"> </w:t>
      </w:r>
      <w:r>
        <w:t xml:space="preserve">‘</w:t>
      </w:r>
      <w:r>
        <w:rPr>
          <w:iCs/>
          <w:i/>
        </w:rPr>
        <w:t xml:space="preserve">kāyaṃ daśamaṃ — ko adya yuṅkte dhuri gā ṛtasya</w:t>
      </w:r>
      <w:r>
        <w:t xml:space="preserve"> </w:t>
      </w:r>
      <w:r>
        <w:t xml:space="preserve">— the two</w:t>
      </w:r>
      <w:r>
        <w:t xml:space="preserve">’</w:t>
      </w:r>
      <w:r>
        <w:t xml:space="preserve"> </w:t>
      </w:r>
      <w:r>
        <w:t xml:space="preserve">(Āś. [?]). —</w:t>
      </w:r>
      <w:r>
        <w:t xml:space="preserve"> </w:t>
      </w:r>
      <w:r>
        <w:rPr>
          <w:iCs/>
          <w:i/>
        </w:rPr>
        <w:t xml:space="preserve">Who</w:t>
      </w:r>
      <w:r>
        <w:t xml:space="preserve"> </w:t>
      </w:r>
      <w:r>
        <w:t xml:space="preserve">(</w:t>
      </w:r>
      <w:r>
        <w:rPr>
          <w:iCs/>
          <w:i/>
        </w:rPr>
        <w:t xml:space="preserve">kaḥ</w:t>
      </w:r>
      <w:r>
        <w:t xml:space="preserve">) today yokes (</w:t>
      </w:r>
      <w:r>
        <w:rPr>
          <w:iCs/>
          <w:i/>
        </w:rPr>
        <w:t xml:space="preserve">yuṅkte</w:t>
      </w:r>
      <w:r>
        <w:t xml:space="preserve">) in the pole-place (</w:t>
      </w:r>
      <w:r>
        <w:rPr>
          <w:iCs/>
          <w:i/>
        </w:rPr>
        <w:t xml:space="preserve">dhuri</w:t>
      </w:r>
      <w:r>
        <w:t xml:space="preserve">) of the chariot of Indra, which goes to the sacrifice (</w:t>
      </w:r>
      <w:r>
        <w:rPr>
          <w:iCs/>
          <w:i/>
        </w:rPr>
        <w:t xml:space="preserve">ṛtasya</w:t>
      </w:r>
      <w:r>
        <w:t xml:space="preserve">), the horses that are</w:t>
      </w:r>
      <w:r>
        <w:t xml:space="preserve"> </w:t>
      </w:r>
      <w:r>
        <w:rPr>
          <w:iCs/>
          <w:i/>
        </w:rPr>
        <w:t xml:space="preserve">gāḥ</w:t>
      </w:r>
      <w:r>
        <w:t xml:space="preserve"> </w:t>
      </w:r>
      <w:r>
        <w:t xml:space="preserve">— swift —</w:t>
      </w:r>
      <w:r>
        <w:t xml:space="preserve"> </w:t>
      </w:r>
      <w:r>
        <w:rPr>
          <w:iCs/>
          <w:i/>
        </w:rPr>
        <w:t xml:space="preserve">śimīvataḥ</w:t>
      </w:r>
      <w:r>
        <w:t xml:space="preserve"> </w:t>
      </w:r>
      <w:r>
        <w:t xml:space="preserve">(endowed with heroic action),</w:t>
      </w:r>
      <w:r>
        <w:t xml:space="preserve"> </w:t>
      </w:r>
      <w:r>
        <w:rPr>
          <w:iCs/>
          <w:i/>
        </w:rPr>
        <w:t xml:space="preserve">bhāminaḥ</w:t>
      </w:r>
      <w:r>
        <w:t xml:space="preserve"> </w:t>
      </w:r>
      <w:r>
        <w:t xml:space="preserve">(blazing with radiance),</w:t>
      </w:r>
      <w:r>
        <w:t xml:space="preserve"> </w:t>
      </w:r>
      <w:r>
        <w:rPr>
          <w:iCs/>
          <w:i/>
        </w:rPr>
        <w:t xml:space="preserve">durhṛṇāyūn</w:t>
      </w:r>
      <w:r>
        <w:t xml:space="preserve"> </w:t>
      </w:r>
      <w:r>
        <w:t xml:space="preserve">(full of an unbearable wrath —</w:t>
      </w:r>
      <w:r>
        <w:t xml:space="preserve"> </w:t>
      </w:r>
      <w:r>
        <w:rPr>
          <w:iCs/>
          <w:i/>
        </w:rPr>
        <w:t xml:space="preserve">hṛṇīyati</w:t>
      </w:r>
      <w:r>
        <w:t xml:space="preserve"> </w:t>
      </w:r>
      <w:r>
        <w:t xml:space="preserve">is a verb of being angry),</w:t>
      </w:r>
      <w:r>
        <w:t xml:space="preserve"> </w:t>
      </w:r>
      <w:r>
        <w:rPr>
          <w:iCs/>
          <w:i/>
        </w:rPr>
        <w:t xml:space="preserve">āsanniṣūn</w:t>
      </w:r>
      <w:r>
        <w:t xml:space="preserve"> </w:t>
      </w:r>
      <w:r>
        <w:t xml:space="preserve">(having arrows fixed in their mouth-region for the slaying of enemies),</w:t>
      </w:r>
      <w:r>
        <w:t xml:space="preserve"> </w:t>
      </w:r>
      <w:r>
        <w:rPr>
          <w:iCs/>
          <w:i/>
        </w:rPr>
        <w:t xml:space="preserve">hṛtsvasaḥ</w:t>
      </w:r>
      <w:r>
        <w:t xml:space="preserve"> </w:t>
      </w:r>
      <w:r>
        <w:t xml:space="preserve">(who hurl their own darts into the hearts of enemies),</w:t>
      </w:r>
      <w:r>
        <w:t xml:space="preserve"> </w:t>
      </w:r>
      <w:r>
        <w:rPr>
          <w:iCs/>
          <w:i/>
        </w:rPr>
        <w:t xml:space="preserve">mayobhūn</w:t>
      </w:r>
      <w:r>
        <w:t xml:space="preserve"> </w:t>
      </w:r>
      <w:r>
        <w:t xml:space="preserve">(causing happiness to their own)? Who is able to yoke such horses? No one. The sacrificer who supports (</w:t>
      </w:r>
      <w:r>
        <w:rPr>
          <w:iCs/>
          <w:i/>
        </w:rPr>
        <w:t xml:space="preserve">ṛṇadhat</w:t>
      </w:r>
      <w:r>
        <w:t xml:space="preserve">, makes successful) the</w:t>
      </w:r>
      <w:r>
        <w:t xml:space="preserve"> </w:t>
      </w:r>
      <w:r>
        <w:rPr>
          <w:iCs/>
          <w:i/>
        </w:rPr>
        <w:t xml:space="preserve">bhṛtyā</w:t>
      </w:r>
      <w:r>
        <w:t xml:space="preserve"> </w:t>
      </w:r>
      <w:r>
        <w:t xml:space="preserve">— the care, the work of drawing the chariot — of such horses, that is, praises them: that sacrificer would live (</w:t>
      </w:r>
      <w:r>
        <w:rPr>
          <w:iCs/>
          <w:i/>
        </w:rPr>
        <w:t xml:space="preserve">jīvāt</w:t>
      </w:r>
      <w:r>
        <w:t xml:space="preserve">).</w:t>
      </w:r>
      <w:r>
        <w:t xml:space="preserve"> </w:t>
      </w:r>
      <w:r>
        <w:rPr>
          <w:iCs/>
          <w:i/>
        </w:rPr>
        <w:t xml:space="preserve">Or</w:t>
      </w:r>
      <w:r>
        <w:t xml:space="preserve">:</w:t>
      </w:r>
      <w:r>
        <w:t xml:space="preserve"> </w:t>
      </w:r>
      <w:r>
        <w:rPr>
          <w:iCs/>
          <w:i/>
        </w:rPr>
        <w:t xml:space="preserve">Ka</w:t>
      </w:r>
      <w:r>
        <w:t xml:space="preserve"> </w:t>
      </w:r>
      <w:r>
        <w:t xml:space="preserve">is called Prajāpati (</w:t>
      </w:r>
      <w:r>
        <w:t xml:space="preserve">‘</w:t>
      </w:r>
      <w:r>
        <w:t xml:space="preserve">Ka is indeed the name of Prajāpati,</w:t>
      </w:r>
      <w:r>
        <w:t xml:space="preserve">’</w:t>
      </w:r>
      <w:r>
        <w:t xml:space="preserve"> </w:t>
      </w:r>
      <w:r>
        <w:t xml:space="preserve">says the śruti).</w:t>
      </w:r>
      <w:r>
        <w:t xml:space="preserve"> </w:t>
      </w:r>
      <w:r>
        <w:rPr>
          <w:iCs/>
          <w:i/>
        </w:rPr>
        <w:t xml:space="preserve">Ṛtasya</w:t>
      </w:r>
      <w:r>
        <w:t xml:space="preserve"> </w:t>
      </w:r>
      <w:r>
        <w:t xml:space="preserve">— of the sacrifice, in carrying it through,</w:t>
      </w:r>
      <w:r>
        <w:t xml:space="preserve"> </w:t>
      </w:r>
      <w:r>
        <w:rPr>
          <w:iCs/>
          <w:i/>
        </w:rPr>
        <w:t xml:space="preserve">gāḥ</w:t>
      </w:r>
      <w:r>
        <w:t xml:space="preserve"> </w:t>
      </w:r>
      <w:r>
        <w:t xml:space="preserve">— the Vedic mantras, all of them,</w:t>
      </w:r>
      <w:r>
        <w:t xml:space="preserve"> </w:t>
      </w:r>
      <w:r>
        <w:rPr>
          <w:iCs/>
          <w:i/>
        </w:rPr>
        <w:t xml:space="preserve">adya</w:t>
      </w:r>
      <w:r>
        <w:t xml:space="preserve"> </w:t>
      </w:r>
      <w:r>
        <w:t xml:space="preserve">— now, he yokes (joins) — mantras</w:t>
      </w:r>
      <w:r>
        <w:t xml:space="preserve"> </w:t>
      </w:r>
      <w:r>
        <w:rPr>
          <w:iCs/>
          <w:i/>
        </w:rPr>
        <w:t xml:space="preserve">śimīvataḥ</w:t>
      </w:r>
      <w:r>
        <w:t xml:space="preserve"> </w:t>
      </w:r>
      <w:r>
        <w:t xml:space="preserve">(joined with the rites they teach),</w:t>
      </w:r>
      <w:r>
        <w:t xml:space="preserve"> </w:t>
      </w:r>
      <w:r>
        <w:rPr>
          <w:iCs/>
          <w:i/>
        </w:rPr>
        <w:t xml:space="preserve">bhāminaḥ</w:t>
      </w:r>
      <w:r>
        <w:t xml:space="preserve"> </w:t>
      </w:r>
      <w:r>
        <w:t xml:space="preserve">(shining),</w:t>
      </w:r>
      <w:r>
        <w:t xml:space="preserve"> </w:t>
      </w:r>
      <w:r>
        <w:rPr>
          <w:iCs/>
          <w:i/>
        </w:rPr>
        <w:t xml:space="preserve">durhṛṇāyūn</w:t>
      </w:r>
      <w:r>
        <w:t xml:space="preserve"> </w:t>
      </w:r>
      <w:r>
        <w:t xml:space="preserve">(impossible to abandon, since the study of the Veda is a constant duty),</w:t>
      </w:r>
      <w:r>
        <w:t xml:space="preserve"> </w:t>
      </w:r>
      <w:r>
        <w:rPr>
          <w:iCs/>
          <w:i/>
        </w:rPr>
        <w:t xml:space="preserve">āsanniṣūn</w:t>
      </w:r>
      <w:r>
        <w:t xml:space="preserve"> </w:t>
      </w:r>
      <w:r>
        <w:t xml:space="preserve">(those whose</w:t>
      </w:r>
      <w:r>
        <w:t xml:space="preserve"> </w:t>
      </w:r>
      <w:r>
        <w:rPr>
          <w:iCs/>
          <w:i/>
        </w:rPr>
        <w:t xml:space="preserve">iṣu</w:t>
      </w:r>
      <w:r>
        <w:t xml:space="preserve">,</w:t>
      </w:r>
      <w:r>
        <w:t xml:space="preserve"> </w:t>
      </w:r>
      <w:r>
        <w:t xml:space="preserve">‘</w:t>
      </w:r>
      <w:r>
        <w:t xml:space="preserve">going out, utterance</w:t>
      </w:r>
      <w:r>
        <w:t xml:space="preserve">’</w:t>
      </w:r>
      <w:r>
        <w:t xml:space="preserve">, is in the mouth),</w:t>
      </w:r>
      <w:r>
        <w:t xml:space="preserve"> </w:t>
      </w:r>
      <w:r>
        <w:rPr>
          <w:iCs/>
          <w:i/>
        </w:rPr>
        <w:t xml:space="preserve">hṛtsvasaḥ</w:t>
      </w:r>
      <w:r>
        <w:t xml:space="preserve"> </w:t>
      </w:r>
      <w:r>
        <w:t xml:space="preserve">(shining in the hearts),</w:t>
      </w:r>
      <w:r>
        <w:t xml:space="preserve"> </w:t>
      </w:r>
      <w:r>
        <w:rPr>
          <w:iCs/>
          <w:i/>
        </w:rPr>
        <w:t xml:space="preserve">mayobhūn</w:t>
      </w:r>
      <w:r>
        <w:t xml:space="preserve"> </w:t>
      </w:r>
      <w:r>
        <w:t xml:space="preserve">(producing the unseen</w:t>
      </w:r>
      <w:r>
        <w:t xml:space="preserve"> </w:t>
      </w:r>
      <w:r>
        <w:rPr>
          <w:iCs/>
          <w:i/>
        </w:rPr>
        <w:t xml:space="preserve">mayas</w:t>
      </w:r>
      <w:r>
        <w:t xml:space="preserve">, happiness, that is born of study). The sacrificer who makes prosperous (</w:t>
      </w:r>
      <w:r>
        <w:rPr>
          <w:iCs/>
          <w:i/>
        </w:rPr>
        <w:t xml:space="preserve">ṛṇadhat</w:t>
      </w:r>
      <w:r>
        <w:t xml:space="preserve">) the</w:t>
      </w:r>
      <w:r>
        <w:t xml:space="preserve"> </w:t>
      </w:r>
      <w:r>
        <w:rPr>
          <w:iCs/>
          <w:i/>
        </w:rPr>
        <w:t xml:space="preserve">bhṛtyā</w:t>
      </w:r>
      <w:r>
        <w:t xml:space="preserve"> </w:t>
      </w:r>
      <w:r>
        <w:t xml:space="preserve">— the sustenance — of these words, he lives (</w:t>
      </w:r>
      <w:r>
        <w:rPr>
          <w:iCs/>
          <w:i/>
        </w:rPr>
        <w:t xml:space="preserve">jīvāt</w:t>
      </w:r>
      <w:r>
        <w:t xml:space="preserve">); the others are living dead.</w:t>
      </w:r>
      <w:r>
        <w:t xml:space="preserve">”</w:t>
      </w:r>
      <w:r>
        <w:t xml:space="preserve"> </w:t>
      </w:r>
      <w:r>
        <w:rPr>
          <w:iCs/>
          <w:i/>
        </w:rPr>
        <w:t xml:space="preserve">The grammatical tail begins:</w:t>
      </w:r>
      <w:r>
        <w:t xml:space="preserve"> </w:t>
      </w:r>
      <w:r>
        <w:rPr>
          <w:iCs/>
          <w:i/>
        </w:rPr>
        <w:t xml:space="preserve">durhṛṇāyūn</w:t>
      </w:r>
      <w:r>
        <w:t xml:space="preserve"> </w:t>
      </w:r>
      <w:r>
        <w:t xml:space="preserve">— the root</w:t>
      </w:r>
      <w:r>
        <w:t xml:space="preserve"> </w:t>
      </w:r>
      <w:r>
        <w:rPr>
          <w:iCs/>
          <w:i/>
        </w:rPr>
        <w:t xml:space="preserve">hṛṇīj lajjāyām</w:t>
      </w:r>
      <w:r>
        <w:t xml:space="preserve"> </w:t>
      </w:r>
      <w:r>
        <w:t xml:space="preserve">…”</w:t>
      </w:r>
      <w:r>
        <w:t xml:space="preserve"> </w:t>
      </w:r>
      <w:r>
        <w:rPr>
          <w:iCs/>
          <w:i/>
        </w:rPr>
        <w:t xml:space="preserve">(the sentence runs on to p. 126)</w:t>
      </w:r>
    </w:p>
    <w:p>
      <w:r>
        <w:pict>
          <v:rect style="width:0;height:1.5pt" o:hralign="center" o:hrstd="t" o:hr="t"/>
        </w:pict>
      </w:r>
    </w:p>
    <w:bookmarkEnd w:id="153"/>
    <w:bookmarkStart w:id="154" w:name="page-126-pdf-141"/>
    <w:p>
      <w:pPr>
        <w:pStyle w:val="Heading3"/>
      </w:pPr>
      <w:r>
        <w:t xml:space="preserve">Page 126 (PDF 141)</w:t>
      </w:r>
    </w:p>
    <w:p>
      <w:pPr>
        <w:pStyle w:val="FirstParagraph"/>
      </w:pPr>
      <w:r>
        <w:rPr>
          <w:iCs/>
          <w:i/>
        </w:rPr>
        <w:t xml:space="preserve">(Running head:</w:t>
      </w:r>
      <w:r>
        <w:rPr>
          <w:iCs/>
          <w:i/>
        </w:rPr>
        <w:t xml:space="preserve"> </w:t>
      </w:r>
      <w:r>
        <w:rPr>
          <w:iCs/>
          <w:i/>
        </w:rPr>
        <w:t xml:space="preserve">“</w:t>
      </w:r>
      <w:r>
        <w:rPr>
          <w:iCs/>
          <w:i/>
        </w:rPr>
        <w:t xml:space="preserve">126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Conclusion of the grammatical tail of the bhāṣya of Rik 84.16, continued from p. 125 (the first words are the end of a word begun on p. 125,</w:t>
      </w:r>
      <w:r>
        <w:rPr>
          <w:iCs/>
          <w:i/>
        </w:rPr>
        <w:t xml:space="preserve"> </w:t>
      </w:r>
      <w:r>
        <w:rPr>
          <w:iCs/>
          <w:i/>
        </w:rPr>
        <w:t xml:space="preserve">“</w:t>
      </w:r>
      <w:r>
        <w:rPr>
          <w:iCs/>
          <w:i/>
        </w:rPr>
        <w:t xml:space="preserve">…-tyayaḥ</w:t>
      </w:r>
      <w:r>
        <w:rPr>
          <w:iCs/>
          <w:i/>
        </w:rPr>
        <w:t xml:space="preserve">”</w:t>
      </w:r>
      <w:r>
        <w:rPr>
          <w:iCs/>
          <w:i/>
        </w:rPr>
        <w:t xml:space="preserve"> </w:t>
      </w:r>
      <w:r>
        <w:rPr>
          <w:iCs/>
          <w:i/>
        </w:rPr>
        <w:t xml:space="preserve">as read). Sanskrit in Kannada script; numerals [?]; characterized, not every sūtra named:</w:t>
      </w:r>
    </w:p>
    <w:p>
      <w:pPr>
        <w:pStyle w:val="BlockText"/>
      </w:pPr>
      <w:r>
        <w:t xml:space="preserve">…त्ययः । अतो लोपे सति वर्णव्यापत्त्या ईकारः । मृगय्वादिर्वा द्रष्टव्यः । आसन्निषून् । पद्दन्निम्नादिनास्यशब्दस्यासन्नादेशः । इषव इति गतावित्यस्मादिषेः किञ्च । उ. १-१४ [?] इत्यप्रत्ययः । बहुव्रीहौ पूर्वपदप्रकृतिस्वरत्वम् । हृत्स्वसः । असु क्षेपणे । अस गतिदीप्त्यादानेषु । क्विप् च इति क्विप् । तत्पुरुषे कृति बहुलम् इत्यलुक् । कृदुत्तरपदप्रकृतिस्वरत्वम् । मयोभून् । व्यत्ययेन ह्रस्वत्वम् । यद्वा । मितद्र्वादिभ्य उपसंख्यानम् । (पा. ३-२-१८०-१ [?]) इति डुप्रत्ययः । भृत्याम् । भृञ् भरणे । संज्ञायां समजनिषद… (पा. ३-३-९९ [?]) इति क्यप् । उदात्त इत्यनुवृत्तेः प्रत्ययस्योदात्तत्वम् । ऋणधत् । ऋधु वृद्धौ । लेटि व्यत्ययेन श्नम् । लेटोऽडाटाविति अडागमः । इतश्च लोप इतीकारलोपः । जीवात् । जीव प्राणधारणे । पूर्ववल् लेट्त्वादडागमः ॥</w:t>
      </w:r>
    </w:p>
    <w:p>
      <w:pPr>
        <w:pStyle w:val="FirstParagraph"/>
      </w:pPr>
      <w:r>
        <w:rPr>
          <w:iCs/>
          <w:i/>
        </w:rPr>
        <w:t xml:space="preserve">…tyayaḥ | ato lope sati varṇavyāpattyā īkāraḥ | mṛgayvādir vā draṣṭavyaḥ | āsanniṣūn | paddannimnādinā asyaśabdasyāsannādeśaḥ | iṣava iti gatāv ity asmād iṣeḥ kiñca | u. 1-14 [?] ity u-pratyayaḥ | bahuvrīhau pūrvapadaprakṛtisvaratvam | hṛtsvasaḥ | asu kṣepaṇe | asa gatidīptyādāneṣu | kvip ca iti kvip | tatpuruṣe kṛti bahulam ity aluk | kṛduttarapadaprakṛtisvaratvam | mayobhūn | vyatyayena hrasvatvam | yadvā | mitadrvādibhya upasaṃkhyānam (Pā. 3-2-180-1 [?]) iti ḍu-pratyayaḥ | bhṛtyām | bhṛñ bharaṇe | saṃjñāyāṃ samajanisada… (Pā. 3-3-99 [?]) iti kyap | udātta ity anuvṛtteḥ pratyayasyodāttatvam | ṛṇadhat | ṛdhu vṛddhau | leṭi vyatyayena śnam | leṭo ’ḍāṭāv iti aḍāgamaḥ | itaś ca lopa itīkāralopaḥ | jīvāt | jīva prāṇadhāraṇe | pūrvavat leṭtvād aḍāgamaḥ ‖</w:t>
      </w:r>
    </w:p>
    <w:p>
      <w:pPr>
        <w:pStyle w:val="BodyText"/>
      </w:pPr>
      <w:r>
        <w:rPr>
          <w:iCs/>
          <w:i/>
        </w:rPr>
        <w:t xml:space="preserve">(Grammatical tail — summary, noted briefly; the sūtra citations that are partly illegible, and the Uṇādi number, are left [?]; the hand-written sūtra quoted after</w:t>
      </w:r>
      <w:r>
        <w:rPr>
          <w:iCs/>
          <w:i/>
        </w:rPr>
        <w:t xml:space="preserve"> </w:t>
      </w:r>
      <w:r>
        <w:rPr>
          <w:iCs/>
          <w:i/>
        </w:rPr>
        <w:t xml:space="preserve">“</w:t>
      </w:r>
      <w:r>
        <w:rPr>
          <w:iCs/>
          <w:i/>
        </w:rPr>
        <w:t xml:space="preserve">samajanisada</w:t>
      </w:r>
      <w:r>
        <w:rPr>
          <w:iCs/>
          <w:i/>
        </w:rPr>
        <w:t xml:space="preserve">”</w:t>
      </w:r>
      <w:r>
        <w:rPr>
          <w:iCs/>
          <w:i/>
        </w:rPr>
        <w:t xml:space="preserve"> </w:t>
      </w:r>
      <w:r>
        <w:rPr>
          <w:iCs/>
          <w:i/>
        </w:rPr>
        <w:t xml:space="preserve">is garbled in the print and is not completed.)</w:t>
      </w:r>
      <w:r>
        <w:t xml:space="preserve"> </w:t>
      </w:r>
      <w:r>
        <w:t xml:space="preserve">On</w:t>
      </w:r>
      <w:r>
        <w:t xml:space="preserve"> </w:t>
      </w:r>
      <w:r>
        <w:rPr>
          <w:iCs/>
          <w:i/>
        </w:rPr>
        <w:t xml:space="preserve">durhṛṇāyūn</w:t>
      </w:r>
      <w:r>
        <w:t xml:space="preserve">: on the loss of the</w:t>
      </w:r>
      <w:r>
        <w:t xml:space="preserve"> </w:t>
      </w:r>
      <w:r>
        <w:rPr>
          <w:iCs/>
          <w:i/>
        </w:rPr>
        <w:t xml:space="preserve">a</w:t>
      </w:r>
      <w:r>
        <w:t xml:space="preserve">, the long</w:t>
      </w:r>
      <w:r>
        <w:t xml:space="preserve"> </w:t>
      </w:r>
      <w:r>
        <w:rPr>
          <w:iCs/>
          <w:i/>
        </w:rPr>
        <w:t xml:space="preserve">ī</w:t>
      </w:r>
      <w:r>
        <w:t xml:space="preserve"> </w:t>
      </w:r>
      <w:r>
        <w:t xml:space="preserve">is by the doctrine of the replacement of a sound that has lapsed; or it may be taken as belonging to the</w:t>
      </w:r>
      <w:r>
        <w:t xml:space="preserve"> </w:t>
      </w:r>
      <w:r>
        <w:rPr>
          <w:iCs/>
          <w:i/>
        </w:rPr>
        <w:t xml:space="preserve">mṛgayu</w:t>
      </w:r>
      <w:r>
        <w:t xml:space="preserve"> </w:t>
      </w:r>
      <w:r>
        <w:t xml:space="preserve">class.</w:t>
      </w:r>
      <w:r>
        <w:t xml:space="preserve"> </w:t>
      </w:r>
      <w:r>
        <w:rPr>
          <w:iCs/>
          <w:i/>
        </w:rPr>
        <w:t xml:space="preserve">Āsanniṣūn</w:t>
      </w:r>
      <w:r>
        <w:t xml:space="preserve">:</w:t>
      </w:r>
      <w:r>
        <w:t xml:space="preserve"> </w:t>
      </w:r>
      <w:r>
        <w:rPr>
          <w:iCs/>
          <w:i/>
        </w:rPr>
        <w:t xml:space="preserve">āsan</w:t>
      </w:r>
      <w:r>
        <w:t xml:space="preserve"> </w:t>
      </w:r>
      <w:r>
        <w:t xml:space="preserve">is the substitute for the word</w:t>
      </w:r>
      <w:r>
        <w:t xml:space="preserve"> </w:t>
      </w:r>
      <w:r>
        <w:rPr>
          <w:iCs/>
          <w:i/>
        </w:rPr>
        <w:t xml:space="preserve">āsya</w:t>
      </w:r>
      <w:r>
        <w:t xml:space="preserve"> </w:t>
      </w:r>
      <w:r>
        <w:t xml:space="preserve">(</w:t>
      </w:r>
      <w:r>
        <w:t xml:space="preserve">“</w:t>
      </w:r>
      <w:r>
        <w:t xml:space="preserve">mouth</w:t>
      </w:r>
      <w:r>
        <w:t xml:space="preserve">”</w:t>
      </w:r>
      <w:r>
        <w:t xml:space="preserve">) by the sūtra beginning</w:t>
      </w:r>
      <w:r>
        <w:t xml:space="preserve"> </w:t>
      </w:r>
      <w:r>
        <w:rPr>
          <w:iCs/>
          <w:i/>
        </w:rPr>
        <w:t xml:space="preserve">pad-dan-nomāṃs…</w:t>
      </w:r>
      <w:r>
        <w:t xml:space="preserve">;</w:t>
      </w:r>
      <w:r>
        <w:t xml:space="preserve"> </w:t>
      </w:r>
      <w:r>
        <w:rPr>
          <w:iCs/>
          <w:i/>
        </w:rPr>
        <w:t xml:space="preserve">iṣu</w:t>
      </w:r>
      <w:r>
        <w:t xml:space="preserve"> </w:t>
      </w:r>
      <w:r>
        <w:t xml:space="preserve">(</w:t>
      </w:r>
      <w:r>
        <w:t xml:space="preserve">“</w:t>
      </w:r>
      <w:r>
        <w:t xml:space="preserve">arrow</w:t>
      </w:r>
      <w:r>
        <w:t xml:space="preserve">”</w:t>
      </w:r>
      <w:r>
        <w:t xml:space="preserve">) is from the root</w:t>
      </w:r>
      <w:r>
        <w:t xml:space="preserve"> </w:t>
      </w:r>
      <w:r>
        <w:rPr>
          <w:iCs/>
          <w:i/>
        </w:rPr>
        <w:t xml:space="preserve">iṣ</w:t>
      </w:r>
      <w:r>
        <w:t xml:space="preserve"> </w:t>
      </w:r>
      <w:r>
        <w:t xml:space="preserve">in the sense of motion, with the affix</w:t>
      </w:r>
      <w:r>
        <w:t xml:space="preserve"> </w:t>
      </w:r>
      <w:r>
        <w:rPr>
          <w:iCs/>
          <w:i/>
        </w:rPr>
        <w:t xml:space="preserve">u</w:t>
      </w:r>
      <w:r>
        <w:t xml:space="preserve">; in the</w:t>
      </w:r>
      <w:r>
        <w:t xml:space="preserve"> </w:t>
      </w:r>
      <w:r>
        <w:rPr>
          <w:iCs/>
          <w:i/>
        </w:rPr>
        <w:t xml:space="preserve">bahuvrīhi</w:t>
      </w:r>
      <w:r>
        <w:t xml:space="preserve"> </w:t>
      </w:r>
      <w:r>
        <w:t xml:space="preserve">the accent of the first member’s base.</w:t>
      </w:r>
      <w:r>
        <w:t xml:space="preserve"> </w:t>
      </w:r>
      <w:r>
        <w:rPr>
          <w:iCs/>
          <w:i/>
        </w:rPr>
        <w:t xml:space="preserve">Hṛtsvasaḥ</w:t>
      </w:r>
      <w:r>
        <w:t xml:space="preserve">:</w:t>
      </w:r>
      <w:r>
        <w:t xml:space="preserve"> </w:t>
      </w:r>
      <w:r>
        <w:rPr>
          <w:iCs/>
          <w:i/>
        </w:rPr>
        <w:t xml:space="preserve">asu kṣepaṇe</w:t>
      </w:r>
      <w:r>
        <w:t xml:space="preserve"> </w:t>
      </w:r>
      <w:r>
        <w:t xml:space="preserve">(</w:t>
      </w:r>
      <w:r>
        <w:t xml:space="preserve">“</w:t>
      </w:r>
      <w:r>
        <w:t xml:space="preserve">to throw</w:t>
      </w:r>
      <w:r>
        <w:t xml:space="preserve">”</w:t>
      </w:r>
      <w:r>
        <w:t xml:space="preserve">) /</w:t>
      </w:r>
      <w:r>
        <w:t xml:space="preserve"> </w:t>
      </w:r>
      <w:r>
        <w:rPr>
          <w:iCs/>
          <w:i/>
        </w:rPr>
        <w:t xml:space="preserve">asa gatidīptyādāneṣu</w:t>
      </w:r>
      <w:r>
        <w:t xml:space="preserve"> </w:t>
      </w:r>
      <w:r>
        <w:t xml:space="preserve">(</w:t>
      </w:r>
      <w:r>
        <w:t xml:space="preserve">“</w:t>
      </w:r>
      <w:r>
        <w:t xml:space="preserve">in motion, shining, taking</w:t>
      </w:r>
      <w:r>
        <w:t xml:space="preserve">”</w:t>
      </w:r>
      <w:r>
        <w:t xml:space="preserve">);</w:t>
      </w:r>
      <w:r>
        <w:t xml:space="preserve"> </w:t>
      </w:r>
      <w:r>
        <w:rPr>
          <w:iCs/>
          <w:i/>
        </w:rPr>
        <w:t xml:space="preserve">kvip</w:t>
      </w:r>
      <w:r>
        <w:t xml:space="preserve">; in the</w:t>
      </w:r>
      <w:r>
        <w:t xml:space="preserve"> </w:t>
      </w:r>
      <w:r>
        <w:rPr>
          <w:iCs/>
          <w:i/>
        </w:rPr>
        <w:t xml:space="preserve">tatpuruṣa</w:t>
      </w:r>
      <w:r>
        <w:t xml:space="preserve"> </w:t>
      </w:r>
      <w:r>
        <w:t xml:space="preserve">the case-ending is not elided (</w:t>
      </w:r>
      <w:r>
        <w:rPr>
          <w:iCs/>
          <w:i/>
        </w:rPr>
        <w:t xml:space="preserve">aluk</w:t>
      </w:r>
      <w:r>
        <w:t xml:space="preserve">).</w:t>
      </w:r>
      <w:r>
        <w:t xml:space="preserve"> </w:t>
      </w:r>
      <w:r>
        <w:rPr>
          <w:iCs/>
          <w:i/>
        </w:rPr>
        <w:t xml:space="preserve">Mayobhūn</w:t>
      </w:r>
      <w:r>
        <w:t xml:space="preserve">: shortening by</w:t>
      </w:r>
      <w:r>
        <w:t xml:space="preserve"> </w:t>
      </w:r>
      <w:r>
        <w:rPr>
          <w:iCs/>
          <w:i/>
        </w:rPr>
        <w:t xml:space="preserve">vyatyaya</w:t>
      </w:r>
      <w:r>
        <w:t xml:space="preserve">; or the</w:t>
      </w:r>
      <w:r>
        <w:t xml:space="preserve"> </w:t>
      </w:r>
      <w:r>
        <w:rPr>
          <w:iCs/>
          <w:i/>
        </w:rPr>
        <w:t xml:space="preserve">ḍu</w:t>
      </w:r>
      <w:r>
        <w:t xml:space="preserve"> </w:t>
      </w:r>
      <w:r>
        <w:t xml:space="preserve">affix by an</w:t>
      </w:r>
      <w:r>
        <w:t xml:space="preserve"> </w:t>
      </w:r>
      <w:r>
        <w:rPr>
          <w:iCs/>
          <w:i/>
        </w:rPr>
        <w:t xml:space="preserve">upasaṃkhyāna</w:t>
      </w:r>
      <w:r>
        <w:t xml:space="preserve">.</w:t>
      </w:r>
      <w:r>
        <w:t xml:space="preserve"> </w:t>
      </w:r>
      <w:r>
        <w:rPr>
          <w:iCs/>
          <w:i/>
        </w:rPr>
        <w:t xml:space="preserve">Bhṛtyām</w:t>
      </w:r>
      <w:r>
        <w:t xml:space="preserve">:</w:t>
      </w:r>
      <w:r>
        <w:t xml:space="preserve"> </w:t>
      </w:r>
      <w:r>
        <w:rPr>
          <w:iCs/>
          <w:i/>
        </w:rPr>
        <w:t xml:space="preserve">bhṛñ bharaṇe</w:t>
      </w:r>
      <w:r>
        <w:t xml:space="preserve"> </w:t>
      </w:r>
      <w:r>
        <w:t xml:space="preserve">— the affix</w:t>
      </w:r>
      <w:r>
        <w:t xml:space="preserve"> </w:t>
      </w:r>
      <w:r>
        <w:rPr>
          <w:iCs/>
          <w:i/>
        </w:rPr>
        <w:t xml:space="preserve">kyap</w:t>
      </w:r>
      <w:r>
        <w:t xml:space="preserve">, the accent of the affix acute.</w:t>
      </w:r>
      <w:r>
        <w:t xml:space="preserve"> </w:t>
      </w:r>
      <w:r>
        <w:rPr>
          <w:iCs/>
          <w:i/>
        </w:rPr>
        <w:t xml:space="preserve">Ṛṇadhat</w:t>
      </w:r>
      <w:r>
        <w:t xml:space="preserve">:</w:t>
      </w:r>
      <w:r>
        <w:t xml:space="preserve"> </w:t>
      </w:r>
      <w:r>
        <w:rPr>
          <w:iCs/>
          <w:i/>
        </w:rPr>
        <w:t xml:space="preserve">ṛdhu vṛddhau</w:t>
      </w:r>
      <w:r>
        <w:t xml:space="preserve"> </w:t>
      </w:r>
      <w:r>
        <w:t xml:space="preserve">— in the</w:t>
      </w:r>
      <w:r>
        <w:t xml:space="preserve"> </w:t>
      </w:r>
      <w:r>
        <w:rPr>
          <w:iCs/>
          <w:i/>
        </w:rPr>
        <w:t xml:space="preserve">leṭ</w:t>
      </w:r>
      <w:r>
        <w:t xml:space="preserve">,</w:t>
      </w:r>
      <w:r>
        <w:t xml:space="preserve"> </w:t>
      </w:r>
      <w:r>
        <w:rPr>
          <w:iCs/>
          <w:i/>
        </w:rPr>
        <w:t xml:space="preserve">śnam</w:t>
      </w:r>
      <w:r>
        <w:t xml:space="preserve"> </w:t>
      </w:r>
      <w:r>
        <w:t xml:space="preserve">by</w:t>
      </w:r>
      <w:r>
        <w:t xml:space="preserve"> </w:t>
      </w:r>
      <w:r>
        <w:rPr>
          <w:iCs/>
          <w:i/>
        </w:rPr>
        <w:t xml:space="preserve">vyatyaya</w:t>
      </w:r>
      <w:r>
        <w:t xml:space="preserve">; the augment</w:t>
      </w:r>
      <w:r>
        <w:t xml:space="preserve"> </w:t>
      </w:r>
      <w:r>
        <w:rPr>
          <w:iCs/>
          <w:i/>
        </w:rPr>
        <w:t xml:space="preserve">aṭ</w:t>
      </w:r>
      <w:r>
        <w:t xml:space="preserve"> </w:t>
      </w:r>
      <w:r>
        <w:t xml:space="preserve">(</w:t>
      </w:r>
      <w:r>
        <w:rPr>
          <w:iCs/>
          <w:i/>
        </w:rPr>
        <w:t xml:space="preserve">aḍāgama</w:t>
      </w:r>
      <w:r>
        <w:t xml:space="preserve">); the loss of the</w:t>
      </w:r>
      <w:r>
        <w:t xml:space="preserve"> </w:t>
      </w:r>
      <w:r>
        <w:rPr>
          <w:iCs/>
          <w:i/>
        </w:rPr>
        <w:t xml:space="preserve">ī</w:t>
      </w:r>
      <w:r>
        <w:t xml:space="preserve"> </w:t>
      </w:r>
      <w:r>
        <w:t xml:space="preserve">(</w:t>
      </w:r>
      <w:r>
        <w:t xml:space="preserve">“</w:t>
      </w:r>
      <w:r>
        <w:t xml:space="preserve">itaś ca lopaḥ</w:t>
      </w:r>
      <w:r>
        <w:t xml:space="preserve">”</w:t>
      </w:r>
      <w:r>
        <w:t xml:space="preserve">).</w:t>
      </w:r>
      <w:r>
        <w:t xml:space="preserve"> </w:t>
      </w:r>
      <w:r>
        <w:rPr>
          <w:iCs/>
          <w:i/>
        </w:rPr>
        <w:t xml:space="preserve">Jīvāt</w:t>
      </w:r>
      <w:r>
        <w:t xml:space="preserve">:</w:t>
      </w:r>
      <w:r>
        <w:t xml:space="preserve"> </w:t>
      </w:r>
      <w:r>
        <w:rPr>
          <w:iCs/>
          <w:i/>
        </w:rPr>
        <w:t xml:space="preserve">jīva prāṇadhāraṇe</w:t>
      </w:r>
      <w:r>
        <w:t xml:space="preserve">; the</w:t>
      </w:r>
      <w:r>
        <w:t xml:space="preserve"> </w:t>
      </w:r>
      <w:r>
        <w:rPr>
          <w:iCs/>
          <w:i/>
        </w:rPr>
        <w:t xml:space="preserve">aḍāgama</w:t>
      </w:r>
      <w:r>
        <w:t xml:space="preserve"> </w:t>
      </w:r>
      <w:r>
        <w:t xml:space="preserve">as before.</w:t>
      </w:r>
    </w:p>
    <w:p>
      <w:pPr>
        <w:pStyle w:val="BodyText"/>
      </w:pPr>
      <w:r>
        <w:rPr>
          <w:bCs/>
          <w:b/>
        </w:rPr>
        <w:t xml:space="preserve">॥ प्रतिपदार्थ ॥ — Pratipadārtha (Rik 84.16)</w:t>
      </w:r>
      <w:r>
        <w:t xml:space="preserve"> </w:t>
      </w:r>
      <w:r>
        <w:rPr>
          <w:iCs/>
          <w:i/>
        </w:rPr>
        <w:t xml:space="preserve">(Kannada)</w:t>
      </w:r>
    </w:p>
    <w:p>
      <w:pPr>
        <w:pStyle w:val="BodyText"/>
      </w:pPr>
      <w:r>
        <w:rPr>
          <w:iCs/>
          <w:i/>
        </w:rPr>
        <w:t xml:space="preserve">adya</w:t>
      </w:r>
      <w:r>
        <w:t xml:space="preserve"> </w:t>
      </w:r>
      <w:r>
        <w:t xml:space="preserve">— in this sacrificial rite;</w:t>
      </w:r>
      <w:r>
        <w:t xml:space="preserve"> </w:t>
      </w:r>
      <w:r>
        <w:rPr>
          <w:iCs/>
          <w:i/>
        </w:rPr>
        <w:t xml:space="preserve">ṛtasya</w:t>
      </w:r>
      <w:r>
        <w:t xml:space="preserve"> </w:t>
      </w:r>
      <w:r>
        <w:t xml:space="preserve">— of (Indra’s) chariot;</w:t>
      </w:r>
      <w:r>
        <w:t xml:space="preserve"> </w:t>
      </w:r>
      <w:r>
        <w:rPr>
          <w:iCs/>
          <w:i/>
        </w:rPr>
        <w:t xml:space="preserve">dhuri</w:t>
      </w:r>
      <w:r>
        <w:t xml:space="preserve"> </w:t>
      </w:r>
      <w:r>
        <w:t xml:space="preserve">— in the front part (the pole);</w:t>
      </w:r>
      <w:r>
        <w:t xml:space="preserve"> </w:t>
      </w:r>
      <w:r>
        <w:rPr>
          <w:iCs/>
          <w:i/>
        </w:rPr>
        <w:t xml:space="preserve">śimīvataḥ</w:t>
      </w:r>
      <w:r>
        <w:t xml:space="preserve"> </w:t>
      </w:r>
      <w:r>
        <w:t xml:space="preserve">— endowed with heroic deeds;</w:t>
      </w:r>
      <w:r>
        <w:t xml:space="preserve"> </w:t>
      </w:r>
      <w:r>
        <w:rPr>
          <w:iCs/>
          <w:i/>
        </w:rPr>
        <w:t xml:space="preserve">bhāminaḥ</w:t>
      </w:r>
      <w:r>
        <w:t xml:space="preserve"> </w:t>
      </w:r>
      <w:r>
        <w:t xml:space="preserve">— full of brilliance;</w:t>
      </w:r>
      <w:r>
        <w:t xml:space="preserve"> </w:t>
      </w:r>
      <w:r>
        <w:rPr>
          <w:iCs/>
          <w:i/>
        </w:rPr>
        <w:t xml:space="preserve">durhṛṇāyūn</w:t>
      </w:r>
      <w:r>
        <w:t xml:space="preserve"> </w:t>
      </w:r>
      <w:r>
        <w:t xml:space="preserve">— (against enemies) of irresistible anger;</w:t>
      </w:r>
      <w:r>
        <w:t xml:space="preserve"> </w:t>
      </w:r>
      <w:r>
        <w:rPr>
          <w:iCs/>
          <w:i/>
        </w:rPr>
        <w:t xml:space="preserve">āsanniṣūn</w:t>
      </w:r>
      <w:r>
        <w:t xml:space="preserve"> </w:t>
      </w:r>
      <w:r>
        <w:t xml:space="preserve">— having arrows set in their mouths;</w:t>
      </w:r>
      <w:r>
        <w:t xml:space="preserve"> </w:t>
      </w:r>
      <w:r>
        <w:rPr>
          <w:iCs/>
          <w:i/>
        </w:rPr>
        <w:t xml:space="preserve">hṛtsvasaḥ</w:t>
      </w:r>
      <w:r>
        <w:t xml:space="preserve"> </w:t>
      </w:r>
      <w:r>
        <w:t xml:space="preserve">— which trample with the foot on the hearts (of enemies);</w:t>
      </w:r>
      <w:r>
        <w:t xml:space="preserve"> </w:t>
      </w:r>
      <w:r>
        <w:rPr>
          <w:iCs/>
          <w:i/>
        </w:rPr>
        <w:t xml:space="preserve">mayobhūn</w:t>
      </w:r>
      <w:r>
        <w:t xml:space="preserve"> </w:t>
      </w:r>
      <w:r>
        <w:t xml:space="preserve">— producing happiness (for friends);</w:t>
      </w:r>
      <w:r>
        <w:t xml:space="preserve"> </w:t>
      </w:r>
      <w:r>
        <w:rPr>
          <w:iCs/>
          <w:i/>
        </w:rPr>
        <w:t xml:space="preserve">gāḥ</w:t>
      </w:r>
      <w:r>
        <w:t xml:space="preserve"> </w:t>
      </w:r>
      <w:r>
        <w:t xml:space="preserve">— the moving (horses);</w:t>
      </w:r>
      <w:r>
        <w:t xml:space="preserve"> </w:t>
      </w:r>
      <w:r>
        <w:rPr>
          <w:iCs/>
          <w:i/>
        </w:rPr>
        <w:t xml:space="preserve">kaḥ</w:t>
      </w:r>
      <w:r>
        <w:t xml:space="preserve"> </w:t>
      </w:r>
      <w:r>
        <w:t xml:space="preserve">— who (himself);</w:t>
      </w:r>
      <w:r>
        <w:t xml:space="preserve"> </w:t>
      </w:r>
      <w:r>
        <w:rPr>
          <w:iCs/>
          <w:i/>
        </w:rPr>
        <w:t xml:space="preserve">yuṅkte</w:t>
      </w:r>
      <w:r>
        <w:t xml:space="preserve"> </w:t>
      </w:r>
      <w:r>
        <w:t xml:space="preserve">— yokes;</w:t>
      </w:r>
      <w:r>
        <w:t xml:space="preserve"> </w:t>
      </w:r>
      <w:r>
        <w:rPr>
          <w:iCs/>
          <w:i/>
        </w:rPr>
        <w:t xml:space="preserve">yaḥ</w:t>
      </w:r>
      <w:r>
        <w:t xml:space="preserve"> </w:t>
      </w:r>
      <w:r>
        <w:t xml:space="preserve">— which sacrificer;</w:t>
      </w:r>
      <w:r>
        <w:t xml:space="preserve"> </w:t>
      </w:r>
      <w:r>
        <w:rPr>
          <w:iCs/>
          <w:i/>
        </w:rPr>
        <w:t xml:space="preserve">eṣām</w:t>
      </w:r>
      <w:r>
        <w:t xml:space="preserve"> </w:t>
      </w:r>
      <w:r>
        <w:t xml:space="preserve">— of these horses;</w:t>
      </w:r>
      <w:r>
        <w:t xml:space="preserve"> </w:t>
      </w:r>
      <w:r>
        <w:rPr>
          <w:iCs/>
          <w:i/>
        </w:rPr>
        <w:t xml:space="preserve">bhṛtyām</w:t>
      </w:r>
      <w:r>
        <w:t xml:space="preserve"> </w:t>
      </w:r>
      <w:r>
        <w:t xml:space="preserve">— the work of bearing (Indra’s chariot);</w:t>
      </w:r>
      <w:r>
        <w:t xml:space="preserve"> </w:t>
      </w:r>
      <w:r>
        <w:rPr>
          <w:iCs/>
          <w:i/>
        </w:rPr>
        <w:t xml:space="preserve">ṛṇadhat</w:t>
      </w:r>
      <w:r>
        <w:t xml:space="preserve"> </w:t>
      </w:r>
      <w:r>
        <w:t xml:space="preserve">— praises;</w:t>
      </w:r>
      <w:r>
        <w:t xml:space="preserve"> </w:t>
      </w:r>
      <w:r>
        <w:rPr>
          <w:iCs/>
          <w:i/>
        </w:rPr>
        <w:t xml:space="preserve">saḥ</w:t>
      </w:r>
      <w:r>
        <w:t xml:space="preserve"> </w:t>
      </w:r>
      <w:r>
        <w:t xml:space="preserve">— that sacrificer;</w:t>
      </w:r>
      <w:r>
        <w:t xml:space="preserve"> </w:t>
      </w:r>
      <w:r>
        <w:rPr>
          <w:iCs/>
          <w:i/>
        </w:rPr>
        <w:t xml:space="preserve">jīvāt</w:t>
      </w:r>
      <w:r>
        <w:t xml:space="preserve"> </w:t>
      </w:r>
      <w:r>
        <w:t xml:space="preserve">— (long) life — obtains.</w:t>
      </w:r>
    </w:p>
    <w:p>
      <w:pPr>
        <w:pStyle w:val="BodyText"/>
      </w:pPr>
      <w:r>
        <w:rPr>
          <w:bCs/>
          <w:b/>
        </w:rPr>
        <w:t xml:space="preserve">अथवा — Or (second reading)</w:t>
      </w:r>
    </w:p>
    <w:p>
      <w:pPr>
        <w:pStyle w:val="BodyText"/>
      </w:pPr>
      <w:r>
        <w:rPr>
          <w:iCs/>
          <w:i/>
        </w:rPr>
        <w:t xml:space="preserve">kaḥ</w:t>
      </w:r>
      <w:r>
        <w:t xml:space="preserve"> </w:t>
      </w:r>
      <w:r>
        <w:t xml:space="preserve">— Prajāpati;</w:t>
      </w:r>
      <w:r>
        <w:t xml:space="preserve"> </w:t>
      </w:r>
      <w:r>
        <w:rPr>
          <w:iCs/>
          <w:i/>
        </w:rPr>
        <w:t xml:space="preserve">ṛtasya</w:t>
      </w:r>
      <w:r>
        <w:t xml:space="preserve"> </w:t>
      </w:r>
      <w:r>
        <w:t xml:space="preserve">— of the sacrifice;</w:t>
      </w:r>
      <w:r>
        <w:t xml:space="preserve"> </w:t>
      </w:r>
      <w:r>
        <w:rPr>
          <w:iCs/>
          <w:i/>
        </w:rPr>
        <w:t xml:space="preserve">dhuri</w:t>
      </w:r>
      <w:r>
        <w:t xml:space="preserve"> </w:t>
      </w:r>
      <w:r>
        <w:t xml:space="preserve">— in the tasks of carrying it out;</w:t>
      </w:r>
      <w:r>
        <w:t xml:space="preserve"> </w:t>
      </w:r>
      <w:r>
        <w:rPr>
          <w:iCs/>
          <w:i/>
        </w:rPr>
        <w:t xml:space="preserve">śimīvataḥ</w:t>
      </w:r>
      <w:r>
        <w:t xml:space="preserve"> </w:t>
      </w:r>
      <w:r>
        <w:t xml:space="preserve">— endowed with the deeds that are to be set forth;</w:t>
      </w:r>
      <w:r>
        <w:t xml:space="preserve"> </w:t>
      </w:r>
      <w:r>
        <w:rPr>
          <w:iCs/>
          <w:i/>
        </w:rPr>
        <w:t xml:space="preserve">bhāminaḥ</w:t>
      </w:r>
      <w:r>
        <w:t xml:space="preserve"> </w:t>
      </w:r>
      <w:r>
        <w:t xml:space="preserve">— shining;</w:t>
      </w:r>
      <w:r>
        <w:t xml:space="preserve"> </w:t>
      </w:r>
      <w:r>
        <w:rPr>
          <w:iCs/>
          <w:i/>
        </w:rPr>
        <w:t xml:space="preserve">durhṛṇāyūn</w:t>
      </w:r>
      <w:r>
        <w:t xml:space="preserve"> </w:t>
      </w:r>
      <w:r>
        <w:t xml:space="preserve">— not to be abandoned, that is, ever fixed;</w:t>
      </w:r>
      <w:r>
        <w:t xml:space="preserve"> </w:t>
      </w:r>
      <w:r>
        <w:rPr>
          <w:iCs/>
          <w:i/>
        </w:rPr>
        <w:t xml:space="preserve">āsanniṣūn</w:t>
      </w:r>
      <w:r>
        <w:t xml:space="preserve"> </w:t>
      </w:r>
      <w:r>
        <w:t xml:space="preserve">— uttered from the mouth;</w:t>
      </w:r>
      <w:r>
        <w:t xml:space="preserve"> </w:t>
      </w:r>
      <w:r>
        <w:rPr>
          <w:iCs/>
          <w:i/>
        </w:rPr>
        <w:t xml:space="preserve">hṛtsvasaḥ</w:t>
      </w:r>
      <w:r>
        <w:t xml:space="preserve"> </w:t>
      </w:r>
      <w:r>
        <w:t xml:space="preserve">— kindling lustre in the heart;</w:t>
      </w:r>
      <w:r>
        <w:t xml:space="preserve"> </w:t>
      </w:r>
      <w:r>
        <w:rPr>
          <w:iCs/>
          <w:i/>
        </w:rPr>
        <w:t xml:space="preserve">mayobhūn</w:t>
      </w:r>
      <w:r>
        <w:t xml:space="preserve"> </w:t>
      </w:r>
      <w:r>
        <w:t xml:space="preserve">— producing the happiness of the unseen (</w:t>
      </w:r>
      <w:r>
        <w:rPr>
          <w:iCs/>
          <w:i/>
        </w:rPr>
        <w:t xml:space="preserve">adṛṣṭa</w:t>
      </w:r>
      <w:r>
        <w:t xml:space="preserve">);</w:t>
      </w:r>
      <w:r>
        <w:t xml:space="preserve"> </w:t>
      </w:r>
      <w:r>
        <w:rPr>
          <w:iCs/>
          <w:i/>
        </w:rPr>
        <w:t xml:space="preserve">gāḥ</w:t>
      </w:r>
      <w:r>
        <w:t xml:space="preserve"> </w:t>
      </w:r>
      <w:r>
        <w:t xml:space="preserve">— the words which are of the nature of Ṛks;</w:t>
      </w:r>
      <w:r>
        <w:t xml:space="preserve"> </w:t>
      </w:r>
      <w:r>
        <w:rPr>
          <w:iCs/>
          <w:i/>
        </w:rPr>
        <w:t xml:space="preserve">adya</w:t>
      </w:r>
      <w:r>
        <w:t xml:space="preserve"> </w:t>
      </w:r>
      <w:r>
        <w:t xml:space="preserve">— at this time of the sacrifice;</w:t>
      </w:r>
      <w:r>
        <w:t xml:space="preserve"> </w:t>
      </w:r>
      <w:r>
        <w:rPr>
          <w:iCs/>
          <w:i/>
        </w:rPr>
        <w:t xml:space="preserve">yuṅkte</w:t>
      </w:r>
      <w:r>
        <w:t xml:space="preserve"> </w:t>
      </w:r>
      <w:r>
        <w:t xml:space="preserve">— joins;</w:t>
      </w:r>
      <w:r>
        <w:t xml:space="preserve"> </w:t>
      </w:r>
      <w:r>
        <w:rPr>
          <w:iCs/>
          <w:i/>
        </w:rPr>
        <w:t xml:space="preserve">yaḥ</w:t>
      </w:r>
      <w:r>
        <w:t xml:space="preserve"> </w:t>
      </w:r>
      <w:r>
        <w:t xml:space="preserve">— which sacrificer;</w:t>
      </w:r>
      <w:r>
        <w:t xml:space="preserve"> </w:t>
      </w:r>
      <w:r>
        <w:rPr>
          <w:iCs/>
          <w:i/>
        </w:rPr>
        <w:t xml:space="preserve">eṣām</w:t>
      </w:r>
      <w:r>
        <w:t xml:space="preserve"> </w:t>
      </w:r>
      <w:r>
        <w:t xml:space="preserve">— of these Vedic words;</w:t>
      </w:r>
      <w:r>
        <w:t xml:space="preserve"> </w:t>
      </w:r>
      <w:r>
        <w:rPr>
          <w:iCs/>
          <w:i/>
        </w:rPr>
        <w:t xml:space="preserve">bhṛtyām</w:t>
      </w:r>
      <w:r>
        <w:t xml:space="preserve"> </w:t>
      </w:r>
      <w:r>
        <w:t xml:space="preserve">— the labours that serve them;</w:t>
      </w:r>
      <w:r>
        <w:t xml:space="preserve"> </w:t>
      </w:r>
      <w:r>
        <w:rPr>
          <w:iCs/>
          <w:i/>
        </w:rPr>
        <w:t xml:space="preserve">ṛṇadhat</w:t>
      </w:r>
      <w:r>
        <w:t xml:space="preserve"> </w:t>
      </w:r>
      <w:r>
        <w:t xml:space="preserve">— protects;</w:t>
      </w:r>
      <w:r>
        <w:t xml:space="preserve"> </w:t>
      </w:r>
      <w:r>
        <w:rPr>
          <w:iCs/>
          <w:i/>
        </w:rPr>
        <w:t xml:space="preserve">saḥ</w:t>
      </w:r>
      <w:r>
        <w:t xml:space="preserve"> </w:t>
      </w:r>
      <w:r>
        <w:t xml:space="preserve">— that sacrificer (himself)</w:t>
      </w:r>
      <w:r>
        <w:t xml:space="preserve"> </w:t>
      </w:r>
      <w:r>
        <w:rPr>
          <w:iCs/>
          <w:i/>
        </w:rPr>
        <w:t xml:space="preserve">jīvāt</w:t>
      </w:r>
      <w:r>
        <w:t xml:space="preserve"> </w:t>
      </w:r>
      <w:r>
        <w:t xml:space="preserve">— lives a long life.</w:t>
      </w:r>
    </w:p>
    <w:p>
      <w:r>
        <w:pict>
          <v:rect style="width:0;height:1.5pt" o:hralign="center" o:hrstd="t" o:hr="t"/>
        </w:pict>
      </w:r>
    </w:p>
    <w:bookmarkEnd w:id="154"/>
    <w:bookmarkStart w:id="155" w:name="page-127-pdf-142"/>
    <w:p>
      <w:pPr>
        <w:pStyle w:val="Heading3"/>
      </w:pPr>
      <w:r>
        <w:t xml:space="preserve">Page 127 (PDF 142)</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page number 127.)</w:t>
      </w:r>
    </w:p>
    <w:p>
      <w:pPr>
        <w:pStyle w:val="BodyText"/>
      </w:pPr>
      <w:r>
        <w:rPr>
          <w:bCs/>
          <w:b/>
        </w:rPr>
        <w:t xml:space="preserve">॥ भावार्थः ॥ — Bhāvārtha of Rik 84.16</w:t>
      </w:r>
      <w:r>
        <w:t xml:space="preserve"> </w:t>
      </w:r>
      <w:r>
        <w:rPr>
          <w:iCs/>
          <w:i/>
        </w:rPr>
        <w:t xml:space="preserve">(Kannada)</w:t>
      </w:r>
    </w:p>
    <w:p>
      <w:pPr>
        <w:pStyle w:val="BodyText"/>
      </w:pPr>
      <w:r>
        <w:t xml:space="preserve">“</w:t>
      </w:r>
      <w:r>
        <w:t xml:space="preserve">In this sacrifice, to the pole of Indra’s chariot — endowed with deeds of valour, full of brilliance, of irresistible anger, with arrows set in their mouths, stepping with the foot upon the hearts of enemies, producing happiness for friends — those horses: who yokes them? The sacrificer who praises the extraordinary labour of those horses in drawing Indra’s chariot lives a long life.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Who yokes to-day to the pole of the chariot (of Indra) his vigorous and radient [sic] horses, whose fury is unbearable, who have arrows in their mouths, who trample on the hearts of enemies and who give happiness to friends? The sacrificer who praises the performance of these horses obtains long life.</w:t>
      </w:r>
      <w:r>
        <w:t xml:space="preserve">”</w:t>
      </w:r>
      <w:r>
        <w:t xml:space="preserve"> </w:t>
      </w:r>
      <w:r>
        <w:t xml:space="preserve">— as printed.</w:t>
      </w:r>
    </w:p>
    <w:p>
      <w:pPr>
        <w:pStyle w:val="BodyText"/>
      </w:pPr>
      <w:r>
        <w:rPr>
          <w:bCs/>
          <w:b/>
        </w:rPr>
        <w:t xml:space="preserve">॥ विशेषविषयगळु ॥ — Special Topics (Rik 84.16)</w:t>
      </w:r>
    </w:p>
    <w:p>
      <w:pPr>
        <w:pStyle w:val="BodyText"/>
      </w:pPr>
      <w:r>
        <w:t xml:space="preserve">“</w:t>
      </w:r>
      <w:r>
        <w:t xml:space="preserve">In the</w:t>
      </w:r>
      <w:r>
        <w:t xml:space="preserve"> </w:t>
      </w:r>
      <w:r>
        <w:rPr>
          <w:iCs/>
          <w:i/>
        </w:rPr>
        <w:t xml:space="preserve">iṣṭi</w:t>
      </w:r>
      <w:r>
        <w:t xml:space="preserve"> </w:t>
      </w:r>
      <w:r>
        <w:t xml:space="preserve">called</w:t>
      </w:r>
      <w:r>
        <w:t xml:space="preserve"> </w:t>
      </w:r>
      <w:r>
        <w:rPr>
          <w:iCs/>
          <w:i/>
        </w:rPr>
        <w:t xml:space="preserve">Sarvapṛṣṭhā</w:t>
      </w:r>
      <w:r>
        <w:t xml:space="preserve"> </w:t>
      </w:r>
      <w:r>
        <w:t xml:space="preserve">the two Ṛks beginning</w:t>
      </w:r>
      <w:r>
        <w:t xml:space="preserve"> </w:t>
      </w:r>
      <w:r>
        <w:rPr>
          <w:iCs/>
          <w:i/>
        </w:rPr>
        <w:t xml:space="preserve">ko adya yuṅkte</w:t>
      </w:r>
      <w:r>
        <w:t xml:space="preserve"> </w:t>
      </w:r>
      <w:r>
        <w:t xml:space="preserve">are to be used as the</w:t>
      </w:r>
      <w:r>
        <w:t xml:space="preserve"> </w:t>
      </w:r>
      <w:r>
        <w:rPr>
          <w:iCs/>
          <w:i/>
        </w:rPr>
        <w:t xml:space="preserve">yājyā</w:t>
      </w:r>
      <w:r>
        <w:t xml:space="preserve"> </w:t>
      </w:r>
      <w:r>
        <w:t xml:space="preserve">and</w:t>
      </w:r>
      <w:r>
        <w:t xml:space="preserve"> </w:t>
      </w:r>
      <w:r>
        <w:rPr>
          <w:iCs/>
          <w:i/>
        </w:rPr>
        <w:t xml:space="preserve">anuvākyā</w:t>
      </w:r>
      <w:r>
        <w:t xml:space="preserve"> </w:t>
      </w:r>
      <w:r>
        <w:t xml:space="preserve">mantras; this is stated in the Āśvalāyana Śrauta-sūtra by the sentence</w:t>
      </w:r>
      <w:r>
        <w:t xml:space="preserve"> </w:t>
      </w:r>
      <w:r>
        <w:t xml:space="preserve">‘</w:t>
      </w:r>
      <w:r>
        <w:rPr>
          <w:iCs/>
          <w:i/>
        </w:rPr>
        <w:t xml:space="preserve">kāyaṃ daśamaṃ ko adya yuṅkte dhuri gā ṛtasyeti dve</w:t>
      </w:r>
      <w:r>
        <w:t xml:space="preserve">’</w:t>
      </w:r>
      <w:r>
        <w:t xml:space="preserve"> </w:t>
      </w:r>
      <w:r>
        <w:t xml:space="preserve">(Āś. [?]).</w:t>
      </w:r>
      <w:r>
        <w:t xml:space="preserve">”</w:t>
      </w:r>
      <w:r>
        <w:t xml:space="preserve"> </w:t>
      </w:r>
      <w:r>
        <w:t xml:space="preserve">[Sanskrit as printed in the Kannada Special Topics.]</w:t>
      </w:r>
    </w:p>
    <w:p>
      <w:pPr>
        <w:pStyle w:val="BlockText"/>
      </w:pPr>
      <w:r>
        <w:t xml:space="preserve">कायं दशमं को अद्य युङ्क्ते धुरि गा ऋतस्येति द्वे ।</w:t>
      </w:r>
    </w:p>
    <w:p>
      <w:pPr>
        <w:pStyle w:val="FirstParagraph"/>
      </w:pPr>
      <w:r>
        <w:rPr>
          <w:iCs/>
          <w:i/>
        </w:rPr>
        <w:t xml:space="preserve">kāyaṃ daśamaṃ ko adya yuṅkte dhuri gā ṛtasyeti dve |</w:t>
      </w:r>
      <w:r>
        <w:t xml:space="preserve"> </w:t>
      </w:r>
      <w:r>
        <w:t xml:space="preserve">—</w:t>
      </w:r>
      <w:r>
        <w:t xml:space="preserve"> </w:t>
      </w:r>
      <w:r>
        <w:rPr>
          <w:iCs/>
          <w:i/>
        </w:rPr>
        <w:t xml:space="preserve">Gloss, mine and tentative:</w:t>
      </w:r>
      <w:r>
        <w:t xml:space="preserve"> </w:t>
      </w:r>
      <w:r>
        <w:t xml:space="preserve">“</w:t>
      </w:r>
      <w:r>
        <w:t xml:space="preserve">‘</w:t>
      </w:r>
      <w:r>
        <w:t xml:space="preserve">To Ka the tenth (offering); [the two Ṛks]</w:t>
      </w:r>
      <w:r>
        <w:t xml:space="preserve"> </w:t>
      </w:r>
      <w:r>
        <w:rPr>
          <w:iCs/>
          <w:i/>
        </w:rPr>
        <w:t xml:space="preserve">ko adya yuṅkte dhuri gā ṛtasya</w:t>
      </w:r>
      <w:r>
        <w:t xml:space="preserve"> </w:t>
      </w:r>
      <w:r>
        <w:t xml:space="preserve">— the two (are used)</w:t>
      </w:r>
      <w:r>
        <w:t xml:space="preserve">’</w:t>
      </w:r>
      <w:r>
        <w:t xml:space="preserve">.</w:t>
      </w:r>
      <w:r>
        <w:t xml:space="preserve">”</w:t>
      </w:r>
    </w:p>
    <w:p>
      <w:pPr>
        <w:numPr>
          <w:ilvl w:val="0"/>
          <w:numId w:val="1159"/>
        </w:numPr>
        <w:pStyle w:val="Compact"/>
      </w:pPr>
      <w:r>
        <w:rPr>
          <w:bCs/>
          <w:b/>
        </w:rPr>
        <w:t xml:space="preserve">ऋतस्य</w:t>
      </w:r>
      <w:r>
        <w:t xml:space="preserve"> </w:t>
      </w:r>
      <w:r>
        <w:t xml:space="preserve">—</w:t>
      </w:r>
      <w:r>
        <w:t xml:space="preserve"> </w:t>
      </w:r>
      <w:r>
        <w:rPr>
          <w:iCs/>
          <w:i/>
        </w:rPr>
        <w:t xml:space="preserve">ṛ gatau</w:t>
      </w:r>
      <w:r>
        <w:t xml:space="preserve"> </w:t>
      </w:r>
      <w:r>
        <w:t xml:space="preserve">(</w:t>
      </w:r>
      <w:r>
        <w:t xml:space="preserve">“</w:t>
      </w:r>
      <w:r>
        <w:t xml:space="preserve">to go</w:t>
      </w:r>
      <w:r>
        <w:t xml:space="preserve">”</w:t>
      </w:r>
      <w:r>
        <w:t xml:space="preserve">) —</w:t>
      </w:r>
      <w:r>
        <w:t xml:space="preserve"> </w:t>
      </w:r>
      <w:r>
        <w:t xml:space="preserve">“</w:t>
      </w:r>
      <w:r>
        <w:t xml:space="preserve">of Indra’s chariot, which is moving.</w:t>
      </w:r>
      <w:r>
        <w:t xml:space="preserve">”</w:t>
      </w:r>
    </w:p>
    <w:p>
      <w:pPr>
        <w:numPr>
          <w:ilvl w:val="0"/>
          <w:numId w:val="1159"/>
        </w:numPr>
        <w:pStyle w:val="Compact"/>
      </w:pPr>
      <w:r>
        <w:rPr>
          <w:bCs/>
          <w:b/>
        </w:rPr>
        <w:t xml:space="preserve">धुरि</w:t>
      </w:r>
      <w:r>
        <w:t xml:space="preserve"> </w:t>
      </w:r>
      <w:r>
        <w:t xml:space="preserve">—</w:t>
      </w:r>
      <w:r>
        <w:t xml:space="preserve"> </w:t>
      </w:r>
      <w:r>
        <w:t xml:space="preserve">“</w:t>
      </w:r>
      <w:r>
        <w:t xml:space="preserve">in the part of the chariot to which horses are yoked; that is, at the pole (</w:t>
      </w:r>
      <w:r>
        <w:rPr>
          <w:iCs/>
          <w:i/>
        </w:rPr>
        <w:t xml:space="preserve">noge</w:t>
      </w:r>
      <w:r>
        <w:t xml:space="preserve">), or in the front.</w:t>
      </w:r>
      <w:r>
        <w:t xml:space="preserve">”</w:t>
      </w:r>
    </w:p>
    <w:p>
      <w:pPr>
        <w:numPr>
          <w:ilvl w:val="0"/>
          <w:numId w:val="1159"/>
        </w:numPr>
        <w:pStyle w:val="Compact"/>
      </w:pPr>
      <w:r>
        <w:rPr>
          <w:bCs/>
          <w:b/>
        </w:rPr>
        <w:t xml:space="preserve">गाः</w:t>
      </w:r>
      <w:r>
        <w:t xml:space="preserve"> </w:t>
      </w:r>
      <w:r>
        <w:t xml:space="preserve">— “here</w:t>
      </w:r>
      <w:r>
        <w:t xml:space="preserve"> </w:t>
      </w:r>
      <w:r>
        <w:rPr>
          <w:iCs/>
          <w:i/>
        </w:rPr>
        <w:t xml:space="preserve">gāḥ</w:t>
      </w:r>
      <w:r>
        <w:t xml:space="preserve"> </w:t>
      </w:r>
      <w:r>
        <w:t xml:space="preserve">must be taken in the sense of horses. This meaning is supported by the Ṛk:</w:t>
      </w:r>
    </w:p>
    <w:p>
      <w:pPr>
        <w:pStyle w:val="BlockText"/>
      </w:pPr>
      <w:r>
        <w:t xml:space="preserve">एतौ मे गावौ प्रमरस्य युक्तौ मो षु प्र सेधीर्मुहुरिन्ममन्धि ।</w:t>
      </w:r>
    </w:p>
    <w:p>
      <w:pPr>
        <w:pStyle w:val="FirstParagraph"/>
      </w:pPr>
      <w:r>
        <w:rPr>
          <w:iCs/>
          <w:i/>
        </w:rPr>
        <w:t xml:space="preserve">etau me gāvau pramarasya yuktau mo ṣu pra sedhīr muhur in mamandhi |</w:t>
      </w:r>
      <w:r>
        <w:t xml:space="preserve"> </w:t>
      </w:r>
      <w:r>
        <w:t xml:space="preserve">(Ṛ. Saṃ. 10-[?]-[?] [?]; the numerals printed are small and doubtful) —</w:t>
      </w:r>
      <w:r>
        <w:t xml:space="preserve"> </w:t>
      </w:r>
      <w:r>
        <w:rPr>
          <w:iCs/>
          <w:i/>
        </w:rPr>
        <w:t xml:space="preserve">Gloss, mine and tentative (the second half is doubtful):</w:t>
      </w:r>
      <w:r>
        <w:t xml:space="preserve"> </w:t>
      </w:r>
      <w:r>
        <w:t xml:space="preserve">“</w:t>
      </w:r>
      <w:r>
        <w:t xml:space="preserve">These two oxen of mine, yoked [to the chariot] of Pramara — do not drive them away; again and again [let him] rejoice.</w:t>
      </w:r>
      <w:r>
        <w:t xml:space="preserve">”</w:t>
      </w:r>
    </w:p>
    <w:p>
      <w:pPr>
        <w:numPr>
          <w:ilvl w:val="0"/>
          <w:numId w:val="1160"/>
        </w:numPr>
        <w:pStyle w:val="Compact"/>
      </w:pPr>
      <w:r>
        <w:rPr>
          <w:bCs/>
          <w:b/>
        </w:rPr>
        <w:t xml:space="preserve">शिमीवतः</w:t>
      </w:r>
      <w:r>
        <w:t xml:space="preserve"> </w:t>
      </w:r>
      <w:r>
        <w:t xml:space="preserve">—</w:t>
      </w:r>
      <w:r>
        <w:t xml:space="preserve"> </w:t>
      </w:r>
      <w:r>
        <w:rPr>
          <w:iCs/>
          <w:i/>
        </w:rPr>
        <w:t xml:space="preserve">vīryakarmopetān</w:t>
      </w:r>
      <w:r>
        <w:t xml:space="preserve"> </w:t>
      </w:r>
      <w:r>
        <w:t xml:space="preserve">—</w:t>
      </w:r>
      <w:r>
        <w:t xml:space="preserve"> </w:t>
      </w:r>
      <w:r>
        <w:t xml:space="preserve">“</w:t>
      </w:r>
      <w:r>
        <w:t xml:space="preserve">who perform deeds of valour.</w:t>
      </w:r>
      <w:r>
        <w:t xml:space="preserve"> </w:t>
      </w:r>
      <w:r>
        <w:rPr>
          <w:iCs/>
          <w:i/>
        </w:rPr>
        <w:t xml:space="preserve">Śimī</w:t>
      </w:r>
      <w:r>
        <w:t xml:space="preserve"> </w:t>
      </w:r>
      <w:r>
        <w:t xml:space="preserve">means</w:t>
      </w:r>
      <w:r>
        <w:t xml:space="preserve"> </w:t>
      </w:r>
      <w:r>
        <w:rPr>
          <w:iCs/>
          <w:i/>
        </w:rPr>
        <w:t xml:space="preserve">karma</w:t>
      </w:r>
      <w:r>
        <w:t xml:space="preserve"> </w:t>
      </w:r>
      <w:r>
        <w:t xml:space="preserve">(</w:t>
      </w:r>
      <w:r>
        <w:t xml:space="preserve">‘</w:t>
      </w:r>
      <w:r>
        <w:t xml:space="preserve">action</w:t>
      </w:r>
      <w:r>
        <w:t xml:space="preserve">’</w:t>
      </w:r>
      <w:r>
        <w:t xml:space="preserve">) (Ni. [3-1] [?]).</w:t>
      </w:r>
      <w:r>
        <w:t xml:space="preserve">”</w:t>
      </w:r>
    </w:p>
    <w:p>
      <w:pPr>
        <w:numPr>
          <w:ilvl w:val="0"/>
          <w:numId w:val="1160"/>
        </w:numPr>
        <w:pStyle w:val="Compact"/>
      </w:pPr>
      <w:r>
        <w:rPr>
          <w:bCs/>
          <w:b/>
        </w:rPr>
        <w:t xml:space="preserve">भामिनः</w:t>
      </w:r>
      <w:r>
        <w:t xml:space="preserve"> </w:t>
      </w:r>
      <w:r>
        <w:t xml:space="preserve">—</w:t>
      </w:r>
      <w:r>
        <w:t xml:space="preserve"> </w:t>
      </w:r>
      <w:r>
        <w:rPr>
          <w:iCs/>
          <w:i/>
        </w:rPr>
        <w:t xml:space="preserve">bhā dīptau</w:t>
      </w:r>
      <w:r>
        <w:t xml:space="preserve"> </w:t>
      </w:r>
      <w:r>
        <w:t xml:space="preserve">(</w:t>
      </w:r>
      <w:r>
        <w:t xml:space="preserve">“</w:t>
      </w:r>
      <w:r>
        <w:t xml:space="preserve">to shine</w:t>
      </w:r>
      <w:r>
        <w:t xml:space="preserve">”</w:t>
      </w:r>
      <w:r>
        <w:t xml:space="preserve">) —</w:t>
      </w:r>
      <w:r>
        <w:t xml:space="preserve"> </w:t>
      </w:r>
      <w:r>
        <w:t xml:space="preserve">“</w:t>
      </w:r>
      <w:r>
        <w:t xml:space="preserve">brilliant; hence beautiful to behold, in the sense of</w:t>
      </w:r>
      <w:r>
        <w:t xml:space="preserve"> </w:t>
      </w:r>
      <w:r>
        <w:t xml:space="preserve">‘</w:t>
      </w:r>
      <w:r>
        <w:t xml:space="preserve">worthy of being looked at</w:t>
      </w:r>
      <w:r>
        <w:t xml:space="preserve">’</w:t>
      </w:r>
      <w:r>
        <w:t xml:space="preserve">.</w:t>
      </w:r>
      <w:r>
        <w:t xml:space="preserve">”</w:t>
      </w:r>
    </w:p>
    <w:p>
      <w:r>
        <w:pict>
          <v:rect style="width:0;height:1.5pt" o:hralign="center" o:hrstd="t" o:hr="t"/>
        </w:pict>
      </w:r>
    </w:p>
    <w:bookmarkEnd w:id="155"/>
    <w:bookmarkStart w:id="156" w:name="page-128-pdf-143"/>
    <w:p>
      <w:pPr>
        <w:pStyle w:val="Heading3"/>
      </w:pPr>
      <w:r>
        <w:t xml:space="preserve">Page 128 (PDF 143)</w:t>
      </w:r>
    </w:p>
    <w:p>
      <w:pPr>
        <w:pStyle w:val="FirstParagraph"/>
      </w:pPr>
      <w:r>
        <w:rPr>
          <w:iCs/>
          <w:i/>
        </w:rPr>
        <w:t xml:space="preserve">(Running head:</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 No page number is legible at the head.)</w:t>
      </w:r>
    </w:p>
    <w:p>
      <w:pPr>
        <w:pStyle w:val="BodyText"/>
      </w:pPr>
      <w:r>
        <w:rPr>
          <w:iCs/>
          <w:i/>
        </w:rPr>
        <w:t xml:space="preserve">Special Topics of Rik 84.16, continued from p. 127:</w:t>
      </w:r>
    </w:p>
    <w:p>
      <w:pPr>
        <w:numPr>
          <w:ilvl w:val="0"/>
          <w:numId w:val="1161"/>
        </w:numPr>
        <w:pStyle w:val="Compact"/>
      </w:pPr>
      <w:r>
        <w:rPr>
          <w:bCs/>
          <w:b/>
        </w:rPr>
        <w:t xml:space="preserve">दुर्हृणायून्</w:t>
      </w:r>
      <w:r>
        <w:t xml:space="preserve"> </w:t>
      </w:r>
      <w:r>
        <w:t xml:space="preserve">—</w:t>
      </w:r>
      <w:r>
        <w:t xml:space="preserve"> </w:t>
      </w:r>
      <w:r>
        <w:rPr>
          <w:iCs/>
          <w:i/>
        </w:rPr>
        <w:t xml:space="preserve">hṛṇīyate krudhyatikarmā</w:t>
      </w:r>
      <w:r>
        <w:t xml:space="preserve"> </w:t>
      </w:r>
      <w:r>
        <w:t xml:space="preserve">—</w:t>
      </w:r>
      <w:r>
        <w:t xml:space="preserve"> </w:t>
      </w:r>
      <w:r>
        <w:t xml:space="preserve">“</w:t>
      </w:r>
      <w:r>
        <w:rPr>
          <w:iCs/>
          <w:i/>
        </w:rPr>
        <w:t xml:space="preserve">reḷati, helati</w:t>
      </w:r>
      <w:r>
        <w:t xml:space="preserve"> </w:t>
      </w:r>
      <w:r>
        <w:t xml:space="preserve">and the others of the ten roots that indicate anger: because the word</w:t>
      </w:r>
      <w:r>
        <w:t xml:space="preserve"> </w:t>
      </w:r>
      <w:r>
        <w:rPr>
          <w:iCs/>
          <w:i/>
        </w:rPr>
        <w:t xml:space="preserve">hṛṇīyate</w:t>
      </w:r>
      <w:r>
        <w:t xml:space="preserve"> </w:t>
      </w:r>
      <w:r>
        <w:t xml:space="preserve">is read among them (Ni. [?-?] [?]) —</w:t>
      </w:r>
      <w:r>
        <w:t xml:space="preserve"> </w:t>
      </w:r>
      <w:r>
        <w:rPr>
          <w:iCs/>
          <w:i/>
        </w:rPr>
        <w:t xml:space="preserve">durhṛṇāyūn</w:t>
      </w:r>
      <w:r>
        <w:t xml:space="preserve"> </w:t>
      </w:r>
      <w:r>
        <w:t xml:space="preserve">means</w:t>
      </w:r>
      <w:r>
        <w:t xml:space="preserve"> </w:t>
      </w:r>
      <w:r>
        <w:t xml:space="preserve">‘</w:t>
      </w:r>
      <w:r>
        <w:t xml:space="preserve">endowed with anger against enemies</w:t>
      </w:r>
      <w:r>
        <w:t xml:space="preserve">’</w:t>
      </w:r>
      <w:r>
        <w:t xml:space="preserve">.</w:t>
      </w:r>
      <w:r>
        <w:t xml:space="preserve">”</w:t>
      </w:r>
    </w:p>
    <w:p>
      <w:pPr>
        <w:numPr>
          <w:ilvl w:val="0"/>
          <w:numId w:val="1161"/>
        </w:numPr>
        <w:pStyle w:val="Compact"/>
      </w:pPr>
      <w:r>
        <w:rPr>
          <w:bCs/>
          <w:b/>
        </w:rPr>
        <w:t xml:space="preserve">आसन्निषून्</w:t>
      </w:r>
      <w:r>
        <w:t xml:space="preserve"> </w:t>
      </w:r>
      <w:r>
        <w:t xml:space="preserve">—</w:t>
      </w:r>
      <w:r>
        <w:t xml:space="preserve"> </w:t>
      </w:r>
      <w:r>
        <w:rPr>
          <w:iCs/>
          <w:i/>
        </w:rPr>
        <w:t xml:space="preserve">asye mukhapradeśe śatrūṇāṃ praharaṇārtham iṣavo bāṇā baddhā[ḥ]</w:t>
      </w:r>
      <w:r>
        <w:t xml:space="preserve"> </w:t>
      </w:r>
      <w:r>
        <w:t xml:space="preserve">—</w:t>
      </w:r>
      <w:r>
        <w:t xml:space="preserve"> </w:t>
      </w:r>
      <w:r>
        <w:t xml:space="preserve">“</w:t>
      </w:r>
      <w:r>
        <w:rPr>
          <w:iCs/>
          <w:i/>
        </w:rPr>
        <w:t xml:space="preserve">aśvān</w:t>
      </w:r>
      <w:r>
        <w:t xml:space="preserve"> </w:t>
      </w:r>
      <w:r>
        <w:t xml:space="preserve">— horses in whose mouths arrows are fixed, in order to strike enemies. The sense of this word is not clear.</w:t>
      </w:r>
      <w:r>
        <w:t xml:space="preserve">”</w:t>
      </w:r>
      <w:r>
        <w:t xml:space="preserve"> </w:t>
      </w:r>
      <w:r>
        <w:rPr>
          <w:iCs/>
          <w:i/>
        </w:rPr>
        <w:t xml:space="preserve">[Printed text partly clotted:</w:t>
      </w:r>
      <w:r>
        <w:rPr>
          <w:iCs/>
          <w:i/>
        </w:rPr>
        <w:t xml:space="preserve"> </w:t>
      </w:r>
      <w:r>
        <w:rPr>
          <w:iCs/>
          <w:i/>
        </w:rPr>
        <w:t xml:space="preserve">“</w:t>
      </w:r>
      <w:r>
        <w:rPr>
          <w:iCs/>
          <w:i/>
        </w:rPr>
        <w:t xml:space="preserve">…baddhā-[?]…aśvān</w:t>
      </w:r>
      <w:r>
        <w:rPr>
          <w:iCs/>
          <w:i/>
        </w:rPr>
        <w:t xml:space="preserve">”</w:t>
      </w:r>
      <w:r>
        <w:rPr>
          <w:iCs/>
          <w:i/>
        </w:rPr>
        <w:t xml:space="preserve">; read as given with doubt.]</w:t>
      </w:r>
    </w:p>
    <w:p>
      <w:pPr>
        <w:numPr>
          <w:ilvl w:val="0"/>
          <w:numId w:val="1161"/>
        </w:numPr>
        <w:pStyle w:val="Compact"/>
      </w:pPr>
      <w:r>
        <w:rPr>
          <w:bCs/>
          <w:b/>
        </w:rPr>
        <w:t xml:space="preserve">हृत्स्वसः</w:t>
      </w:r>
      <w:r>
        <w:t xml:space="preserve"> </w:t>
      </w:r>
      <w:r>
        <w:t xml:space="preserve">—</w:t>
      </w:r>
      <w:r>
        <w:t xml:space="preserve"> </w:t>
      </w:r>
      <w:r>
        <w:rPr>
          <w:iCs/>
          <w:i/>
        </w:rPr>
        <w:t xml:space="preserve">hṛtsu śatrūṇāṃ hṛdayeṣu svasaṃti svakīyaṃ pādaṃ kṣipantīti hṛtsvasaḥ tān</w:t>
      </w:r>
      <w:r>
        <w:t xml:space="preserve"> </w:t>
      </w:r>
      <w:r>
        <w:t xml:space="preserve">—</w:t>
      </w:r>
      <w:r>
        <w:t xml:space="preserve"> </w:t>
      </w:r>
      <w:r>
        <w:t xml:space="preserve">“</w:t>
      </w:r>
      <w:r>
        <w:t xml:space="preserve">those that, as it were, hurl their own feet on the hearts of the enemies, that is, those that trample on the enemies in battle.</w:t>
      </w:r>
      <w:r>
        <w:t xml:space="preserve">”</w:t>
      </w:r>
    </w:p>
    <w:p>
      <w:pPr>
        <w:numPr>
          <w:ilvl w:val="0"/>
          <w:numId w:val="1161"/>
        </w:numPr>
        <w:pStyle w:val="Compact"/>
      </w:pPr>
      <w:r>
        <w:rPr>
          <w:bCs/>
          <w:b/>
        </w:rPr>
        <w:t xml:space="preserve">मयोभून्</w:t>
      </w:r>
      <w:r>
        <w:t xml:space="preserve"> </w:t>
      </w:r>
      <w:r>
        <w:t xml:space="preserve">—</w:t>
      </w:r>
      <w:r>
        <w:t xml:space="preserve"> </w:t>
      </w:r>
      <w:r>
        <w:t xml:space="preserve">“</w:t>
      </w:r>
      <w:r>
        <w:rPr>
          <w:iCs/>
          <w:i/>
        </w:rPr>
        <w:t xml:space="preserve">mayaḥ</w:t>
      </w:r>
      <w:r>
        <w:t xml:space="preserve"> </w:t>
      </w:r>
      <w:r>
        <w:t xml:space="preserve">means happiness (Ni. [3-?] [?]); those who bring happiness to their own people; towards their own folk they act with a gentle nature, without anger and the like.</w:t>
      </w:r>
      <w:r>
        <w:t xml:space="preserve">”</w:t>
      </w:r>
    </w:p>
    <w:p>
      <w:pPr>
        <w:numPr>
          <w:ilvl w:val="0"/>
          <w:numId w:val="1161"/>
        </w:numPr>
        <w:pStyle w:val="Compact"/>
      </w:pPr>
      <w:r>
        <w:rPr>
          <w:bCs/>
          <w:b/>
        </w:rPr>
        <w:t xml:space="preserve">भृत्याम्</w:t>
      </w:r>
      <w:r>
        <w:t xml:space="preserve"> </w:t>
      </w:r>
      <w:r>
        <w:t xml:space="preserve">—</w:t>
      </w:r>
      <w:r>
        <w:t xml:space="preserve"> </w:t>
      </w:r>
      <w:r>
        <w:rPr>
          <w:iCs/>
          <w:i/>
        </w:rPr>
        <w:t xml:space="preserve">bhṛñ bharaṇe | bharaṇakriyāṃ rathavāhanakriyām</w:t>
      </w:r>
      <w:r>
        <w:t xml:space="preserve"> </w:t>
      </w:r>
      <w:r>
        <w:t xml:space="preserve">—</w:t>
      </w:r>
      <w:r>
        <w:t xml:space="preserve"> </w:t>
      </w:r>
      <w:r>
        <w:t xml:space="preserve">“</w:t>
      </w:r>
      <w:r>
        <w:t xml:space="preserve">the work of bearing; the work of drawing the chariot.</w:t>
      </w:r>
      <w:r>
        <w:t xml:space="preserve">”</w:t>
      </w:r>
    </w:p>
    <w:p>
      <w:pPr>
        <w:numPr>
          <w:ilvl w:val="0"/>
          <w:numId w:val="1161"/>
        </w:numPr>
        <w:pStyle w:val="Compact"/>
      </w:pPr>
      <w:r>
        <w:rPr>
          <w:bCs/>
          <w:b/>
        </w:rPr>
        <w:t xml:space="preserve">ऋणधत्</w:t>
      </w:r>
      <w:r>
        <w:t xml:space="preserve"> </w:t>
      </w:r>
      <w:r>
        <w:t xml:space="preserve">—</w:t>
      </w:r>
      <w:r>
        <w:t xml:space="preserve"> </w:t>
      </w:r>
      <w:r>
        <w:rPr>
          <w:iCs/>
          <w:i/>
        </w:rPr>
        <w:t xml:space="preserve">ṛdhu vṛddhau</w:t>
      </w:r>
      <w:r>
        <w:t xml:space="preserve"> </w:t>
      </w:r>
      <w:r>
        <w:t xml:space="preserve">—</w:t>
      </w:r>
      <w:r>
        <w:t xml:space="preserve"> </w:t>
      </w:r>
      <w:r>
        <w:t xml:space="preserve">“</w:t>
      </w:r>
      <w:r>
        <w:t xml:space="preserve">one who praises or one who magnifies (</w:t>
      </w:r>
      <w:r>
        <w:rPr>
          <w:iCs/>
          <w:i/>
        </w:rPr>
        <w:t xml:space="preserve">samardhane</w:t>
      </w:r>
      <w:r>
        <w:t xml:space="preserve">).</w:t>
      </w:r>
      <w:r>
        <w:t xml:space="preserve">”</w:t>
      </w:r>
    </w:p>
    <w:p>
      <w:pPr>
        <w:pStyle w:val="FirstParagraph"/>
      </w:pPr>
      <w:r>
        <w:rPr>
          <w:iCs/>
          <w:i/>
        </w:rPr>
        <w:t xml:space="preserve">The editor’s remark:</w:t>
      </w:r>
      <w:r>
        <w:t xml:space="preserve"> </w:t>
      </w:r>
      <w:r>
        <w:t xml:space="preserve">“</w:t>
      </w:r>
      <w:r>
        <w:t xml:space="preserve">Many words in this Ṛk are obscure (</w:t>
      </w:r>
      <w:r>
        <w:rPr>
          <w:iCs/>
          <w:i/>
        </w:rPr>
        <w:t xml:space="preserve">kliṣṭa</w:t>
      </w:r>
      <w:r>
        <w:t xml:space="preserve">); the meaning does not fit well. The bhāṣyakāra has therefore given two kinds of meaning for this Ṛk: following the meaning that</w:t>
      </w:r>
      <w:r>
        <w:t xml:space="preserve"> </w:t>
      </w:r>
      <w:r>
        <w:rPr>
          <w:iCs/>
          <w:i/>
        </w:rPr>
        <w:t xml:space="preserve">kaḥ</w:t>
      </w:r>
      <w:r>
        <w:t xml:space="preserve"> </w:t>
      </w:r>
      <w:r>
        <w:t xml:space="preserve">is a common word (</w:t>
      </w:r>
      <w:r>
        <w:t xml:space="preserve">‘</w:t>
      </w:r>
      <w:r>
        <w:t xml:space="preserve">what man</w:t>
      </w:r>
      <w:r>
        <w:t xml:space="preserve">’</w:t>
      </w:r>
      <w:r>
        <w:t xml:space="preserve">), and the meaning</w:t>
      </w:r>
      <w:r>
        <w:t xml:space="preserve"> </w:t>
      </w:r>
      <w:r>
        <w:rPr>
          <w:iCs/>
          <w:i/>
        </w:rPr>
        <w:t xml:space="preserve">kaḥ = Prajāpati</w:t>
      </w:r>
      <w:r>
        <w:t xml:space="preserve">, he has given separate explanations, accordingly.</w:t>
      </w:r>
      <w:r>
        <w:t xml:space="preserve">”</w:t>
      </w:r>
    </w:p>
    <w:p>
      <w:pPr>
        <w:pStyle w:val="BodyText"/>
      </w:pPr>
      <w:r>
        <w:rPr>
          <w:bCs/>
          <w:b/>
        </w:rPr>
        <w:t xml:space="preserve">॥ व्याकरणप्रक्रिया ॥ — Vyākaraṇa-prakriyā (Rik 84.16)</w:t>
      </w:r>
      <w:r>
        <w:t xml:space="preserve"> </w:t>
      </w:r>
      <w:r>
        <w:rPr>
          <w:iCs/>
          <w:i/>
        </w:rPr>
        <w:t xml:space="preserve">(grammar page, noted briefly; begins here)</w:t>
      </w:r>
    </w:p>
    <w:p>
      <w:pPr>
        <w:numPr>
          <w:ilvl w:val="0"/>
          <w:numId w:val="1162"/>
        </w:numPr>
        <w:pStyle w:val="Compact"/>
      </w:pPr>
      <w:r>
        <w:rPr>
          <w:bCs/>
          <w:b/>
        </w:rPr>
        <w:t xml:space="preserve">युङ्क्ते</w:t>
      </w:r>
      <w:r>
        <w:t xml:space="preserve"> </w:t>
      </w:r>
      <w:r>
        <w:t xml:space="preserve">— the root</w:t>
      </w:r>
      <w:r>
        <w:t xml:space="preserve"> </w:t>
      </w:r>
      <w:r>
        <w:rPr>
          <w:iCs/>
          <w:i/>
        </w:rPr>
        <w:t xml:space="preserve">yujir yoge</w:t>
      </w:r>
      <w:r>
        <w:t xml:space="preserve">,</w:t>
      </w:r>
      <w:r>
        <w:t xml:space="preserve"> </w:t>
      </w:r>
      <w:r>
        <w:rPr>
          <w:iCs/>
          <w:i/>
        </w:rPr>
        <w:t xml:space="preserve">rudhādi</w:t>
      </w:r>
      <w:r>
        <w:t xml:space="preserve">;</w:t>
      </w:r>
      <w:r>
        <w:t xml:space="preserve"> </w:t>
      </w:r>
      <w:r>
        <w:rPr>
          <w:iCs/>
          <w:i/>
        </w:rPr>
        <w:t xml:space="preserve">laṭ</w:t>
      </w:r>
      <w:r>
        <w:t xml:space="preserve">, third person singular — the form</w:t>
      </w:r>
      <w:r>
        <w:t xml:space="preserve"> </w:t>
      </w:r>
      <w:r>
        <w:rPr>
          <w:iCs/>
          <w:i/>
        </w:rPr>
        <w:t xml:space="preserve">yuṅkte</w:t>
      </w:r>
      <w:r>
        <w:t xml:space="preserve">;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162"/>
        </w:numPr>
        <w:pStyle w:val="Compact"/>
      </w:pPr>
      <w:r>
        <w:rPr>
          <w:bCs/>
          <w:b/>
        </w:rPr>
        <w:t xml:space="preserve">दुर्हृणायून्</w:t>
      </w:r>
      <w:r>
        <w:t xml:space="preserve"> </w:t>
      </w:r>
      <w:r>
        <w:t xml:space="preserve">— the root</w:t>
      </w:r>
      <w:r>
        <w:t xml:space="preserve"> </w:t>
      </w:r>
      <w:r>
        <w:rPr>
          <w:iCs/>
          <w:i/>
        </w:rPr>
        <w:t xml:space="preserve">hṛṇīj lajjāyām</w:t>
      </w:r>
      <w:r>
        <w:t xml:space="preserve"> </w:t>
      </w:r>
      <w:r>
        <w:t xml:space="preserve">(as read); as it belongs to the</w:t>
      </w:r>
      <w:r>
        <w:t xml:space="preserve"> </w:t>
      </w:r>
      <w:r>
        <w:rPr>
          <w:iCs/>
          <w:i/>
        </w:rPr>
        <w:t xml:space="preserve">kaṇḍvādi</w:t>
      </w:r>
      <w:r>
        <w:t xml:space="preserve"> </w:t>
      </w:r>
      <w:r>
        <w:t xml:space="preserve">class, the affix</w:t>
      </w:r>
      <w:r>
        <w:t xml:space="preserve"> </w:t>
      </w:r>
      <w:r>
        <w:rPr>
          <w:iCs/>
          <w:i/>
        </w:rPr>
        <w:t xml:space="preserve">yak</w:t>
      </w:r>
      <w:r>
        <w:t xml:space="preserve"> </w:t>
      </w:r>
      <w:r>
        <w:t xml:space="preserve">in its own sense by</w:t>
      </w:r>
      <w:r>
        <w:t xml:space="preserve"> </w:t>
      </w:r>
      <w:r>
        <w:t xml:space="preserve">“</w:t>
      </w:r>
      <w:r>
        <w:t xml:space="preserve">kaṇḍvādibhyo yak</w:t>
      </w:r>
      <w:r>
        <w:t xml:space="preserve">”</w:t>
      </w:r>
      <w:r>
        <w:t xml:space="preserve"> </w:t>
      </w:r>
      <w:r>
        <w:t xml:space="preserve">[as printed</w:t>
      </w:r>
      <w:r>
        <w:t xml:space="preserve"> </w:t>
      </w:r>
      <w:r>
        <w:t xml:space="preserve">“</w:t>
      </w:r>
      <w:r>
        <w:t xml:space="preserve">kaṇḍvādi-bhyo yak</w:t>
      </w:r>
      <w:r>
        <w:t xml:space="preserve">”</w:t>
      </w:r>
      <w:r>
        <w:t xml:space="preserve">]; by the</w:t>
      </w:r>
      <w:r>
        <w:t xml:space="preserve"> </w:t>
      </w:r>
      <w:r>
        <w:rPr>
          <w:iCs/>
          <w:i/>
        </w:rPr>
        <w:t xml:space="preserve">bahulavacana</w:t>
      </w:r>
      <w:r>
        <w:t xml:space="preserve"> </w:t>
      </w:r>
      <w:r>
        <w:t xml:space="preserve">the</w:t>
      </w:r>
      <w:r>
        <w:t xml:space="preserve"> </w:t>
      </w:r>
      <w:r>
        <w:rPr>
          <w:iCs/>
          <w:i/>
        </w:rPr>
        <w:t xml:space="preserve">u</w:t>
      </w:r>
      <w:r>
        <w:t xml:space="preserve">-affix (the Uṇādi) is added to this as well; by</w:t>
      </w:r>
      <w:r>
        <w:t xml:space="preserve"> </w:t>
      </w:r>
      <w:r>
        <w:t xml:space="preserve">“</w:t>
      </w:r>
      <w:r>
        <w:t xml:space="preserve">ato lopaḥ</w:t>
      </w:r>
      <w:r>
        <w:t xml:space="preserve">”</w:t>
      </w:r>
      <w:r>
        <w:t xml:space="preserve"> </w:t>
      </w:r>
      <w:r>
        <w:t xml:space="preserve">the</w:t>
      </w:r>
      <w:r>
        <w:t xml:space="preserve"> </w:t>
      </w:r>
      <w:r>
        <w:rPr>
          <w:iCs/>
          <w:i/>
        </w:rPr>
        <w:t xml:space="preserve">a</w:t>
      </w:r>
      <w:r>
        <w:t xml:space="preserve"> </w:t>
      </w:r>
      <w:r>
        <w:t xml:space="preserve">of the</w:t>
      </w:r>
      <w:r>
        <w:t xml:space="preserve"> </w:t>
      </w:r>
      <w:r>
        <w:rPr>
          <w:iCs/>
          <w:i/>
        </w:rPr>
        <w:t xml:space="preserve">yak</w:t>
      </w:r>
      <w:r>
        <w:t xml:space="preserve"> </w:t>
      </w:r>
      <w:r>
        <w:t xml:space="preserve">is dropped; the long</w:t>
      </w:r>
      <w:r>
        <w:t xml:space="preserve"> </w:t>
      </w:r>
      <w:r>
        <w:rPr>
          <w:iCs/>
          <w:i/>
        </w:rPr>
        <w:t xml:space="preserve">ī</w:t>
      </w:r>
      <w:r>
        <w:t xml:space="preserve"> </w:t>
      </w:r>
      <w:r>
        <w:t xml:space="preserve">in place of the</w:t>
      </w:r>
      <w:r>
        <w:t xml:space="preserve"> </w:t>
      </w:r>
      <w:r>
        <w:rPr>
          <w:iCs/>
          <w:i/>
        </w:rPr>
        <w:t xml:space="preserve">a</w:t>
      </w:r>
      <w:r>
        <w:t xml:space="preserve"> </w:t>
      </w:r>
      <w:r>
        <w:t xml:space="preserve">by the doctrine of lapsed sound; or, since it belongs to the</w:t>
      </w:r>
      <w:r>
        <w:t xml:space="preserve"> </w:t>
      </w:r>
      <w:r>
        <w:rPr>
          <w:iCs/>
          <w:i/>
        </w:rPr>
        <w:t xml:space="preserve">mṛgayu</w:t>
      </w:r>
      <w:r>
        <w:t xml:space="preserve"> </w:t>
      </w:r>
      <w:r>
        <w:t xml:space="preserve">class, the</w:t>
      </w:r>
      <w:r>
        <w:t xml:space="preserve"> </w:t>
      </w:r>
      <w:r>
        <w:rPr>
          <w:iCs/>
          <w:i/>
        </w:rPr>
        <w:t xml:space="preserve">a</w:t>
      </w:r>
      <w:r>
        <w:t xml:space="preserve">-form by</w:t>
      </w:r>
      <w:r>
        <w:t xml:space="preserve"> </w:t>
      </w:r>
      <w:r>
        <w:t xml:space="preserve">“</w:t>
      </w:r>
      <w:r>
        <w:t xml:space="preserve">mṛgayvo-ve-ca</w:t>
      </w:r>
      <w:r>
        <w:t xml:space="preserve">”</w:t>
      </w:r>
      <w:r>
        <w:t xml:space="preserve">-type sūtra (Uṇ. Sū. 1-[?] [?]); the final accent by the accent of the affix; accusative plural.</w:t>
      </w:r>
    </w:p>
    <w:p>
      <w:r>
        <w:pict>
          <v:rect style="width:0;height:1.5pt" o:hralign="center" o:hrstd="t" o:hr="t"/>
        </w:pict>
      </w:r>
    </w:p>
    <w:bookmarkEnd w:id="156"/>
    <w:bookmarkStart w:id="157" w:name="page-129-pdf-144"/>
    <w:p>
      <w:pPr>
        <w:pStyle w:val="Heading3"/>
      </w:pPr>
      <w:r>
        <w:t xml:space="preserve">Page 129 (PDF 144)</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129. Foot: printer’s signature</w:t>
      </w:r>
      <w:r>
        <w:rPr>
          <w:iCs/>
          <w:i/>
        </w:rPr>
        <w:t xml:space="preserve"> </w:t>
      </w:r>
      <w:r>
        <w:rPr>
          <w:iCs/>
          <w:i/>
        </w:rPr>
        <w:t xml:space="preserve">“</w:t>
      </w:r>
      <w:r>
        <w:rPr>
          <w:iCs/>
          <w:i/>
        </w:rPr>
        <w:t xml:space="preserve">9 … Volume 7</w:t>
      </w:r>
      <w:r>
        <w:rPr>
          <w:iCs/>
          <w:i/>
        </w:rPr>
        <w:t xml:space="preserve">”</w:t>
      </w:r>
      <w:r>
        <w:rPr>
          <w:iCs/>
          <w:i/>
        </w:rPr>
        <w:t xml:space="preserve">.)</w:t>
      </w:r>
    </w:p>
    <w:p>
      <w:pPr>
        <w:pStyle w:val="BodyText"/>
      </w:pPr>
      <w:r>
        <w:rPr>
          <w:iCs/>
          <w:i/>
        </w:rPr>
        <w:t xml:space="preserve">Vyākaraṇa-prakriyā of Rik 84.16, continued from p. 128 (grammar page, noted briefly; every sūtra read is given in three layers, the numerals as read [?]):</w:t>
      </w:r>
    </w:p>
    <w:p>
      <w:pPr>
        <w:numPr>
          <w:ilvl w:val="0"/>
          <w:numId w:val="1163"/>
        </w:numPr>
        <w:pStyle w:val="Compact"/>
      </w:pPr>
      <w:r>
        <w:rPr>
          <w:bCs/>
          <w:b/>
        </w:rPr>
        <w:t xml:space="preserve">आसन्निषून्</w:t>
      </w:r>
      <w:r>
        <w:t xml:space="preserve"> </w:t>
      </w:r>
      <w:r>
        <w:t xml:space="preserve">— by</w:t>
      </w:r>
      <w:r>
        <w:t xml:space="preserve"> </w:t>
      </w:r>
      <w:r>
        <w:t xml:space="preserve">“</w:t>
      </w:r>
      <w:r>
        <w:t xml:space="preserve">पद्दन्नोमास्…</w:t>
      </w:r>
      <w:r>
        <w:t xml:space="preserve">”</w:t>
      </w:r>
      <w:r>
        <w:t xml:space="preserve"> </w:t>
      </w:r>
      <w:r>
        <w:t xml:space="preserve">(</w:t>
      </w:r>
      <w:r>
        <w:rPr>
          <w:iCs/>
          <w:i/>
        </w:rPr>
        <w:t xml:space="preserve">paddanno-mās-hṛn-niśasan…</w:t>
      </w:r>
      <w:r>
        <w:t xml:space="preserve">, Pā. Sū. 6-1-63 [?])</w:t>
      </w:r>
      <w:r>
        <w:t xml:space="preserve"> </w:t>
      </w:r>
      <w:r>
        <w:rPr>
          <w:iCs/>
          <w:i/>
        </w:rPr>
        <w:t xml:space="preserve">āsan</w:t>
      </w:r>
      <w:r>
        <w:t xml:space="preserve"> </w:t>
      </w:r>
      <w:r>
        <w:t xml:space="preserve">is substituted for the word</w:t>
      </w:r>
      <w:r>
        <w:t xml:space="preserve"> </w:t>
      </w:r>
      <w:r>
        <w:rPr>
          <w:iCs/>
          <w:i/>
        </w:rPr>
        <w:t xml:space="preserve">āsya</w:t>
      </w:r>
      <w:r>
        <w:t xml:space="preserve">;</w:t>
      </w:r>
      <w:r>
        <w:t xml:space="preserve"> </w:t>
      </w:r>
      <w:r>
        <w:rPr>
          <w:iCs/>
          <w:i/>
        </w:rPr>
        <w:t xml:space="preserve">iṣ</w:t>
      </w:r>
      <w:r>
        <w:t xml:space="preserve"> </w:t>
      </w:r>
      <w:r>
        <w:t xml:space="preserve">in the sense of motion, to which by</w:t>
      </w:r>
      <w:r>
        <w:t xml:space="preserve"> </w:t>
      </w:r>
      <w:r>
        <w:t xml:space="preserve">“</w:t>
      </w:r>
      <w:r>
        <w:t xml:space="preserve">इषेः किच्च</w:t>
      </w:r>
      <w:r>
        <w:t xml:space="preserve">”</w:t>
      </w:r>
      <w:r>
        <w:t xml:space="preserve"> </w:t>
      </w:r>
      <w:r>
        <w:t xml:space="preserve">(</w:t>
      </w:r>
      <w:r>
        <w:rPr>
          <w:iCs/>
          <w:i/>
        </w:rPr>
        <w:t xml:space="preserve">iṣeḥ kic ca</w:t>
      </w:r>
      <w:r>
        <w:t xml:space="preserve">, Uṇ. Sū. 1-[13?] [?]) the affix</w:t>
      </w:r>
      <w:r>
        <w:t xml:space="preserve"> </w:t>
      </w:r>
      <w:r>
        <w:rPr>
          <w:iCs/>
          <w:i/>
        </w:rPr>
        <w:t xml:space="preserve">u</w:t>
      </w:r>
      <w:r>
        <w:t xml:space="preserve"> </w:t>
      </w:r>
      <w:r>
        <w:t xml:space="preserve">(made</w:t>
      </w:r>
      <w:r>
        <w:t xml:space="preserve"> </w:t>
      </w:r>
      <w:r>
        <w:rPr>
          <w:iCs/>
          <w:i/>
        </w:rPr>
        <w:t xml:space="preserve">kit</w:t>
      </w:r>
      <w:r>
        <w:t xml:space="preserve">) is added; since it is</w:t>
      </w:r>
      <w:r>
        <w:t xml:space="preserve"> </w:t>
      </w:r>
      <w:r>
        <w:rPr>
          <w:iCs/>
          <w:i/>
        </w:rPr>
        <w:t xml:space="preserve">kit</w:t>
      </w:r>
      <w:r>
        <w:t xml:space="preserve">, the</w:t>
      </w:r>
      <w:r>
        <w:t xml:space="preserve"> </w:t>
      </w:r>
      <w:r>
        <w:rPr>
          <w:iCs/>
          <w:i/>
        </w:rPr>
        <w:t xml:space="preserve">laghūpadha</w:t>
      </w:r>
      <w:r>
        <w:t xml:space="preserve"> </w:t>
      </w:r>
      <w:r>
        <w:t xml:space="preserve">guṇa does not occur;</w:t>
      </w:r>
      <w:r>
        <w:t xml:space="preserve"> </w:t>
      </w:r>
      <w:r>
        <w:rPr>
          <w:iCs/>
          <w:i/>
        </w:rPr>
        <w:t xml:space="preserve">āsani iṣavaḥ yeṣāṃ</w:t>
      </w:r>
      <w:r>
        <w:t xml:space="preserve"> </w:t>
      </w:r>
      <w:r>
        <w:t xml:space="preserve">— in the</w:t>
      </w:r>
      <w:r>
        <w:t xml:space="preserve"> </w:t>
      </w:r>
      <w:r>
        <w:rPr>
          <w:iCs/>
          <w:i/>
        </w:rPr>
        <w:t xml:space="preserve">bahuvrīhi</w:t>
      </w:r>
      <w:r>
        <w:t xml:space="preserve"> </w:t>
      </w:r>
      <w:r>
        <w:t xml:space="preserve">compound by</w:t>
      </w:r>
      <w:r>
        <w:t xml:space="preserve"> </w:t>
      </w:r>
      <w:r>
        <w:t xml:space="preserve">“</w:t>
      </w:r>
      <w:r>
        <w:t xml:space="preserve">बहुव्रीहौ प्रकृत्या पूर्वपदम्</w:t>
      </w:r>
      <w:r>
        <w:t xml:space="preserve">”</w:t>
      </w:r>
      <w:r>
        <w:t xml:space="preserve"> </w:t>
      </w:r>
      <w:r>
        <w:t xml:space="preserve">(</w:t>
      </w:r>
      <w:r>
        <w:rPr>
          <w:iCs/>
          <w:i/>
        </w:rPr>
        <w:t xml:space="preserve">bahuvrīhau prakṛtyā pūrvapadam</w:t>
      </w:r>
      <w:r>
        <w:t xml:space="preserve">) the first member keeps its own accent.</w:t>
      </w:r>
    </w:p>
    <w:p>
      <w:pPr>
        <w:numPr>
          <w:ilvl w:val="0"/>
          <w:numId w:val="1163"/>
        </w:numPr>
        <w:pStyle w:val="Compact"/>
      </w:pPr>
      <w:r>
        <w:rPr>
          <w:bCs/>
          <w:b/>
        </w:rPr>
        <w:t xml:space="preserve">हृत्स्वसः</w:t>
      </w:r>
      <w:r>
        <w:t xml:space="preserve"> </w:t>
      </w:r>
      <w:r>
        <w:t xml:space="preserve">—</w:t>
      </w:r>
      <w:r>
        <w:t xml:space="preserve"> </w:t>
      </w:r>
      <w:r>
        <w:rPr>
          <w:iCs/>
          <w:i/>
        </w:rPr>
        <w:t xml:space="preserve">asu kṣepaṇe</w:t>
      </w:r>
      <w:r>
        <w:t xml:space="preserve">, or the root</w:t>
      </w:r>
      <w:r>
        <w:t xml:space="preserve"> </w:t>
      </w:r>
      <w:r>
        <w:rPr>
          <w:iCs/>
          <w:i/>
        </w:rPr>
        <w:t xml:space="preserve">asa gatidīptyādāneṣu</w:t>
      </w:r>
      <w:r>
        <w:t xml:space="preserve">; by</w:t>
      </w:r>
      <w:r>
        <w:t xml:space="preserve"> </w:t>
      </w:r>
      <w:r>
        <w:t xml:space="preserve">“</w:t>
      </w:r>
      <w:r>
        <w:t xml:space="preserve">क्विप् च</w:t>
      </w:r>
      <w:r>
        <w:t xml:space="preserve">”</w:t>
      </w:r>
      <w:r>
        <w:t xml:space="preserve"> </w:t>
      </w:r>
      <w:r>
        <w:t xml:space="preserve">(</w:t>
      </w:r>
      <w:r>
        <w:rPr>
          <w:iCs/>
          <w:i/>
        </w:rPr>
        <w:t xml:space="preserve">kvip ca</w:t>
      </w:r>
      <w:r>
        <w:t xml:space="preserve">) the affix</w:t>
      </w:r>
      <w:r>
        <w:t xml:space="preserve"> </w:t>
      </w:r>
      <w:r>
        <w:rPr>
          <w:iCs/>
          <w:i/>
        </w:rPr>
        <w:t xml:space="preserve">kvip</w:t>
      </w:r>
      <w:r>
        <w:t xml:space="preserve">; when compounded as</w:t>
      </w:r>
      <w:r>
        <w:t xml:space="preserve"> </w:t>
      </w:r>
      <w:r>
        <w:rPr>
          <w:iCs/>
          <w:i/>
        </w:rPr>
        <w:t xml:space="preserve">hṛtsu asaḥ</w:t>
      </w:r>
      <w:r>
        <w:t xml:space="preserve">, by</w:t>
      </w:r>
      <w:r>
        <w:t xml:space="preserve"> </w:t>
      </w:r>
      <w:r>
        <w:t xml:space="preserve">“</w:t>
      </w:r>
      <w:r>
        <w:t xml:space="preserve">तत्पुरुषे कृति बहुलम्</w:t>
      </w:r>
      <w:r>
        <w:t xml:space="preserve">”</w:t>
      </w:r>
      <w:r>
        <w:t xml:space="preserve"> </w:t>
      </w:r>
      <w:r>
        <w:t xml:space="preserve">(</w:t>
      </w:r>
      <w:r>
        <w:rPr>
          <w:iCs/>
          <w:i/>
        </w:rPr>
        <w:t xml:space="preserve">tatpuruṣe kṛti bahulam</w:t>
      </w:r>
      <w:r>
        <w:t xml:space="preserve">) the case-ending is not elided (</w:t>
      </w:r>
      <w:r>
        <w:rPr>
          <w:iCs/>
          <w:i/>
        </w:rPr>
        <w:t xml:space="preserve">aluk</w:t>
      </w:r>
      <w:r>
        <w:t xml:space="preserve">); by</w:t>
      </w:r>
      <w:r>
        <w:t xml:space="preserve"> </w:t>
      </w:r>
      <w:r>
        <w:t xml:space="preserve">“</w:t>
      </w:r>
      <w:r>
        <w:t xml:space="preserve">गतिकारकोपपदात् कृत्</w:t>
      </w:r>
      <w:r>
        <w:t xml:space="preserve">”</w:t>
      </w:r>
      <w:r>
        <w:t xml:space="preserve"> </w:t>
      </w:r>
      <w:r>
        <w:t xml:space="preserve">(</w:t>
      </w:r>
      <w:r>
        <w:rPr>
          <w:iCs/>
          <w:i/>
        </w:rPr>
        <w:t xml:space="preserve">gatikārakopapadāt kṛt</w:t>
      </w:r>
      <w:r>
        <w:t xml:space="preserve">) the</w:t>
      </w:r>
      <w:r>
        <w:t xml:space="preserve"> </w:t>
      </w:r>
      <w:r>
        <w:rPr>
          <w:iCs/>
          <w:i/>
        </w:rPr>
        <w:t xml:space="preserve">kṛdutarapada</w:t>
      </w:r>
      <w:r>
        <w:t xml:space="preserve"> </w:t>
      </w:r>
      <w:r>
        <w:t xml:space="preserve">keeps its base accent.</w:t>
      </w:r>
    </w:p>
    <w:p>
      <w:pPr>
        <w:numPr>
          <w:ilvl w:val="0"/>
          <w:numId w:val="1163"/>
        </w:numPr>
        <w:pStyle w:val="Compact"/>
      </w:pPr>
      <w:r>
        <w:rPr>
          <w:bCs/>
          <w:b/>
        </w:rPr>
        <w:t xml:space="preserve">मयोभून्</w:t>
      </w:r>
      <w:r>
        <w:t xml:space="preserve"> </w:t>
      </w:r>
      <w:r>
        <w:t xml:space="preserve">— by</w:t>
      </w:r>
      <w:r>
        <w:t xml:space="preserve"> </w:t>
      </w:r>
      <w:r>
        <w:t xml:space="preserve">“</w:t>
      </w:r>
      <w:r>
        <w:t xml:space="preserve">व्यत्ययो बहुलम्</w:t>
      </w:r>
      <w:r>
        <w:t xml:space="preserve">”</w:t>
      </w:r>
      <w:r>
        <w:t xml:space="preserve"> </w:t>
      </w:r>
      <w:r>
        <w:t xml:space="preserve">(</w:t>
      </w:r>
      <w:r>
        <w:rPr>
          <w:iCs/>
          <w:i/>
        </w:rPr>
        <w:t xml:space="preserve">vyatyayo bahulam</w:t>
      </w:r>
      <w:r>
        <w:t xml:space="preserve">) the shortening of</w:t>
      </w:r>
      <w:r>
        <w:t xml:space="preserve"> </w:t>
      </w:r>
      <w:r>
        <w:rPr>
          <w:iCs/>
          <w:i/>
        </w:rPr>
        <w:t xml:space="preserve">bhū</w:t>
      </w:r>
      <w:r>
        <w:t xml:space="preserve"> </w:t>
      </w:r>
      <w:r>
        <w:t xml:space="preserve">by</w:t>
      </w:r>
      <w:r>
        <w:t xml:space="preserve"> </w:t>
      </w:r>
      <w:r>
        <w:rPr>
          <w:iCs/>
          <w:i/>
        </w:rPr>
        <w:t xml:space="preserve">vyatyaya</w:t>
      </w:r>
      <w:r>
        <w:t xml:space="preserve">; or, since this word is in the class of</w:t>
      </w:r>
      <w:r>
        <w:t xml:space="preserve"> </w:t>
      </w:r>
      <w:r>
        <w:rPr>
          <w:iCs/>
          <w:i/>
        </w:rPr>
        <w:t xml:space="preserve">mita-dru-</w:t>
      </w:r>
      <w:r>
        <w:t xml:space="preserve"> </w:t>
      </w:r>
      <w:r>
        <w:t xml:space="preserve">etc., by</w:t>
      </w:r>
      <w:r>
        <w:t xml:space="preserve"> </w:t>
      </w:r>
      <w:r>
        <w:t xml:space="preserve">“</w:t>
      </w:r>
      <w:r>
        <w:t xml:space="preserve">मितद्र्वादिभ्य उपसंख्यानम्</w:t>
      </w:r>
      <w:r>
        <w:t xml:space="preserve">”</w:t>
      </w:r>
      <w:r>
        <w:t xml:space="preserve"> </w:t>
      </w:r>
      <w:r>
        <w:t xml:space="preserve">(</w:t>
      </w:r>
      <w:r>
        <w:rPr>
          <w:iCs/>
          <w:i/>
        </w:rPr>
        <w:t xml:space="preserve">mitadrvādibhya upasaṃkhyānam</w:t>
      </w:r>
      <w:r>
        <w:t xml:space="preserve">, Pā. Sū. 3-2-180-1 [?]) the affix</w:t>
      </w:r>
      <w:r>
        <w:t xml:space="preserve"> </w:t>
      </w:r>
      <w:r>
        <w:rPr>
          <w:iCs/>
          <w:i/>
        </w:rPr>
        <w:t xml:space="preserve">ḍu</w:t>
      </w:r>
      <w:r>
        <w:t xml:space="preserve">; by</w:t>
      </w:r>
      <w:r>
        <w:t xml:space="preserve"> </w:t>
      </w:r>
      <w:r>
        <w:rPr>
          <w:iCs/>
          <w:i/>
        </w:rPr>
        <w:t xml:space="preserve">ṭi</w:t>
      </w:r>
      <w:r>
        <w:t xml:space="preserve">-loss the form as given; here too the</w:t>
      </w:r>
      <w:r>
        <w:t xml:space="preserve"> </w:t>
      </w:r>
      <w:r>
        <w:rPr>
          <w:iCs/>
          <w:i/>
        </w:rPr>
        <w:t xml:space="preserve">kṛduttarapada</w:t>
      </w:r>
      <w:r>
        <w:t xml:space="preserve"> </w:t>
      </w:r>
      <w:r>
        <w:t xml:space="preserve">keeps its base accent. Accusative plural.</w:t>
      </w:r>
    </w:p>
    <w:p>
      <w:pPr>
        <w:numPr>
          <w:ilvl w:val="0"/>
          <w:numId w:val="1163"/>
        </w:numPr>
        <w:pStyle w:val="Compact"/>
      </w:pPr>
      <w:r>
        <w:rPr>
          <w:bCs/>
          <w:b/>
        </w:rPr>
        <w:t xml:space="preserve">भृत्याम्</w:t>
      </w:r>
      <w:r>
        <w:t xml:space="preserve"> </w:t>
      </w:r>
      <w:r>
        <w:t xml:space="preserve">— the root</w:t>
      </w:r>
      <w:r>
        <w:t xml:space="preserve"> </w:t>
      </w:r>
      <w:r>
        <w:rPr>
          <w:iCs/>
          <w:i/>
        </w:rPr>
        <w:t xml:space="preserve">bhṛñ bharaṇe</w:t>
      </w:r>
      <w:r>
        <w:t xml:space="preserve">; by</w:t>
      </w:r>
      <w:r>
        <w:t xml:space="preserve"> </w:t>
      </w:r>
      <w:r>
        <w:t xml:space="preserve">“</w:t>
      </w:r>
      <w:r>
        <w:t xml:space="preserve">संज्ञायां समजनिषद…</w:t>
      </w:r>
      <w:r>
        <w:t xml:space="preserve">”</w:t>
      </w:r>
      <w:r>
        <w:t xml:space="preserve"> </w:t>
      </w:r>
      <w:r>
        <w:t xml:space="preserve">(</w:t>
      </w:r>
      <w:r>
        <w:rPr>
          <w:iCs/>
          <w:i/>
        </w:rPr>
        <w:t xml:space="preserve">saṃjñāyāṃ samajaniṣada…</w:t>
      </w:r>
      <w:r>
        <w:t xml:space="preserve">, Pā. Sū. 3-3-99 [?]) the affix</w:t>
      </w:r>
      <w:r>
        <w:t xml:space="preserve"> </w:t>
      </w:r>
      <w:r>
        <w:rPr>
          <w:iCs/>
          <w:i/>
        </w:rPr>
        <w:t xml:space="preserve">kyap</w:t>
      </w:r>
      <w:r>
        <w:t xml:space="preserve"> </w:t>
      </w:r>
      <w:r>
        <w:t xml:space="preserve">in a name; by</w:t>
      </w:r>
      <w:r>
        <w:t xml:space="preserve"> </w:t>
      </w:r>
      <w:r>
        <w:t xml:space="preserve">“</w:t>
      </w:r>
      <w:r>
        <w:t xml:space="preserve">ह्रस्वस्य पिति कृति तुक्</w:t>
      </w:r>
      <w:r>
        <w:t xml:space="preserve">”</w:t>
      </w:r>
      <w:r>
        <w:t xml:space="preserve"> </w:t>
      </w:r>
      <w:r>
        <w:t xml:space="preserve">(</w:t>
      </w:r>
      <w:r>
        <w:rPr>
          <w:iCs/>
          <w:i/>
        </w:rPr>
        <w:t xml:space="preserve">hrasvasya piti kṛti tuk</w:t>
      </w:r>
      <w:r>
        <w:t xml:space="preserve">) the augment</w:t>
      </w:r>
      <w:r>
        <w:t xml:space="preserve"> </w:t>
      </w:r>
      <w:r>
        <w:rPr>
          <w:iCs/>
          <w:i/>
        </w:rPr>
        <w:t xml:space="preserve">tuk</w:t>
      </w:r>
      <w:r>
        <w:t xml:space="preserve"> </w:t>
      </w:r>
      <w:r>
        <w:t xml:space="preserve">for the short vowel; the accent of</w:t>
      </w:r>
      <w:r>
        <w:t xml:space="preserve"> </w:t>
      </w:r>
      <w:r>
        <w:rPr>
          <w:iCs/>
          <w:i/>
        </w:rPr>
        <w:t xml:space="preserve">pit</w:t>
      </w:r>
      <w:r>
        <w:t xml:space="preserve"> </w:t>
      </w:r>
      <w:r>
        <w:t xml:space="preserve">is set aside because</w:t>
      </w:r>
      <w:r>
        <w:t xml:space="preserve"> </w:t>
      </w:r>
      <w:r>
        <w:t xml:space="preserve">“</w:t>
      </w:r>
      <w:r>
        <w:rPr>
          <w:iCs/>
          <w:i/>
        </w:rPr>
        <w:t xml:space="preserve">udāttaḥ</w:t>
      </w:r>
      <w:r>
        <w:t xml:space="preserve">”</w:t>
      </w:r>
      <w:r>
        <w:t xml:space="preserve"> </w:t>
      </w:r>
      <w:r>
        <w:t xml:space="preserve">runs on from the</w:t>
      </w:r>
      <w:r>
        <w:t xml:space="preserve"> </w:t>
      </w:r>
      <w:r>
        <w:rPr>
          <w:iCs/>
          <w:i/>
        </w:rPr>
        <w:t xml:space="preserve">kyap</w:t>
      </w:r>
      <w:r>
        <w:t xml:space="preserve">-rule, so the affix is acute.</w:t>
      </w:r>
    </w:p>
    <w:p>
      <w:pPr>
        <w:numPr>
          <w:ilvl w:val="0"/>
          <w:numId w:val="1163"/>
        </w:numPr>
        <w:pStyle w:val="Compact"/>
      </w:pPr>
      <w:r>
        <w:rPr>
          <w:bCs/>
          <w:b/>
        </w:rPr>
        <w:t xml:space="preserve">ऋणधत्</w:t>
      </w:r>
      <w:r>
        <w:t xml:space="preserve"> </w:t>
      </w:r>
      <w:r>
        <w:t xml:space="preserve">— the root</w:t>
      </w:r>
      <w:r>
        <w:t xml:space="preserve"> </w:t>
      </w:r>
      <w:r>
        <w:rPr>
          <w:iCs/>
          <w:i/>
        </w:rPr>
        <w:t xml:space="preserve">ṛdhu vṛddhau</w:t>
      </w:r>
      <w:r>
        <w:t xml:space="preserve">;</w:t>
      </w:r>
      <w:r>
        <w:t xml:space="preserve"> </w:t>
      </w:r>
      <w:r>
        <w:rPr>
          <w:iCs/>
          <w:i/>
        </w:rPr>
        <w:t xml:space="preserve">leṭ</w:t>
      </w:r>
      <w:r>
        <w:t xml:space="preserve">, third person singular, the affix</w:t>
      </w:r>
      <w:r>
        <w:t xml:space="preserve"> </w:t>
      </w:r>
      <w:r>
        <w:rPr>
          <w:iCs/>
          <w:i/>
        </w:rPr>
        <w:t xml:space="preserve">ti</w:t>
      </w:r>
      <w:r>
        <w:t xml:space="preserve">; by</w:t>
      </w:r>
      <w:r>
        <w:t xml:space="preserve"> </w:t>
      </w:r>
      <w:r>
        <w:t xml:space="preserve">“</w:t>
      </w:r>
      <w:r>
        <w:t xml:space="preserve">इतश्च लोपः</w:t>
      </w:r>
      <w:r>
        <w:t xml:space="preserve">”</w:t>
      </w:r>
      <w:r>
        <w:t xml:space="preserve"> </w:t>
      </w:r>
      <w:r>
        <w:t xml:space="preserve">(</w:t>
      </w:r>
      <w:r>
        <w:rPr>
          <w:iCs/>
          <w:i/>
        </w:rPr>
        <w:t xml:space="preserve">itaś ca lopaḥ</w:t>
      </w:r>
      <w:r>
        <w:t xml:space="preserve">) the loss of its</w:t>
      </w:r>
      <w:r>
        <w:t xml:space="preserve"> </w:t>
      </w:r>
      <w:r>
        <w:rPr>
          <w:iCs/>
          <w:i/>
        </w:rPr>
        <w:t xml:space="preserve">ī</w:t>
      </w:r>
      <w:r>
        <w:t xml:space="preserve">; by</w:t>
      </w:r>
      <w:r>
        <w:t xml:space="preserve"> </w:t>
      </w:r>
      <w:r>
        <w:t xml:space="preserve">“</w:t>
      </w:r>
      <w:r>
        <w:t xml:space="preserve">लेटोऽडाटौ</w:t>
      </w:r>
      <w:r>
        <w:t xml:space="preserve">”</w:t>
      </w:r>
      <w:r>
        <w:t xml:space="preserve"> </w:t>
      </w:r>
      <w:r>
        <w:t xml:space="preserve">(</w:t>
      </w:r>
      <w:r>
        <w:rPr>
          <w:iCs/>
          <w:i/>
        </w:rPr>
        <w:t xml:space="preserve">leṭo ’ḍāṭau</w:t>
      </w:r>
      <w:r>
        <w:t xml:space="preserve">) the augment</w:t>
      </w:r>
      <w:r>
        <w:t xml:space="preserve"> </w:t>
      </w:r>
      <w:r>
        <w:rPr>
          <w:iCs/>
          <w:i/>
        </w:rPr>
        <w:t xml:space="preserve">aṭ</w:t>
      </w:r>
      <w:r>
        <w:t xml:space="preserve">; by</w:t>
      </w:r>
      <w:r>
        <w:t xml:space="preserve"> </w:t>
      </w:r>
      <w:r>
        <w:t xml:space="preserve">“</w:t>
      </w:r>
      <w:r>
        <w:t xml:space="preserve">व्यत्ययो बहुलम्</w:t>
      </w:r>
      <w:r>
        <w:t xml:space="preserve">”</w:t>
      </w:r>
      <w:r>
        <w:t xml:space="preserve"> </w:t>
      </w:r>
      <w:r>
        <w:t xml:space="preserve">the</w:t>
      </w:r>
      <w:r>
        <w:t xml:space="preserve"> </w:t>
      </w:r>
      <w:r>
        <w:rPr>
          <w:iCs/>
          <w:i/>
        </w:rPr>
        <w:t xml:space="preserve">śnam</w:t>
      </w:r>
      <w:r>
        <w:t xml:space="preserve"> </w:t>
      </w:r>
      <w:r>
        <w:t xml:space="preserve">in place of</w:t>
      </w:r>
      <w:r>
        <w:t xml:space="preserve"> </w:t>
      </w:r>
      <w:r>
        <w:rPr>
          <w:iCs/>
          <w:i/>
        </w:rPr>
        <w:t xml:space="preserve">śap</w:t>
      </w:r>
      <w:r>
        <w:t xml:space="preserve"> </w:t>
      </w:r>
      <w:r>
        <w:t xml:space="preserve">[as read]; the</w:t>
      </w:r>
      <w:r>
        <w:t xml:space="preserve"> </w:t>
      </w:r>
      <w:r>
        <w:rPr>
          <w:iCs/>
          <w:i/>
        </w:rPr>
        <w:t xml:space="preserve">nighāta</w:t>
      </w:r>
      <w:r>
        <w:t xml:space="preserve"> </w:t>
      </w:r>
      <w:r>
        <w:t xml:space="preserve">of the</w:t>
      </w:r>
      <w:r>
        <w:t xml:space="preserve"> </w:t>
      </w:r>
      <w:r>
        <w:rPr>
          <w:iCs/>
          <w:i/>
        </w:rPr>
        <w:t xml:space="preserve">tiṅanta</w:t>
      </w:r>
      <w:r>
        <w:t xml:space="preserve"> </w:t>
      </w:r>
      <w:r>
        <w:t xml:space="preserve">is barred because</w:t>
      </w:r>
      <w:r>
        <w:t xml:space="preserve"> </w:t>
      </w:r>
      <w:r>
        <w:t xml:space="preserve">“</w:t>
      </w:r>
      <w:r>
        <w:rPr>
          <w:iCs/>
          <w:i/>
        </w:rPr>
        <w:t xml:space="preserve">yaḥ</w:t>
      </w:r>
      <w:r>
        <w:t xml:space="preserve">”</w:t>
      </w:r>
      <w:r>
        <w:t xml:space="preserve"> </w:t>
      </w:r>
      <w:r>
        <w:t xml:space="preserve">stands before it, and the accent of the</w:t>
      </w:r>
      <w:r>
        <w:t xml:space="preserve"> </w:t>
      </w:r>
      <w:r>
        <w:rPr>
          <w:iCs/>
          <w:i/>
        </w:rPr>
        <w:t xml:space="preserve">vikaraṇa</w:t>
      </w:r>
      <w:r>
        <w:t xml:space="preserve"> </w:t>
      </w:r>
      <w:r>
        <w:t xml:space="preserve">remains.</w:t>
      </w:r>
    </w:p>
    <w:p>
      <w:pPr>
        <w:numPr>
          <w:ilvl w:val="0"/>
          <w:numId w:val="1163"/>
        </w:numPr>
        <w:pStyle w:val="Compact"/>
      </w:pPr>
      <w:r>
        <w:rPr>
          <w:bCs/>
          <w:b/>
        </w:rPr>
        <w:t xml:space="preserve">जीवात्</w:t>
      </w:r>
      <w:r>
        <w:t xml:space="preserve"> </w:t>
      </w:r>
      <w:r>
        <w:t xml:space="preserve">— the root</w:t>
      </w:r>
      <w:r>
        <w:t xml:space="preserve"> </w:t>
      </w:r>
      <w:r>
        <w:rPr>
          <w:iCs/>
          <w:i/>
        </w:rPr>
        <w:t xml:space="preserve">jīva prāṇadhāraṇe</w:t>
      </w:r>
      <w:r>
        <w:t xml:space="preserve">; the</w:t>
      </w:r>
      <w:r>
        <w:t xml:space="preserve"> </w:t>
      </w:r>
      <w:r>
        <w:rPr>
          <w:iCs/>
          <w:i/>
        </w:rPr>
        <w:t xml:space="preserve">leṭ</w:t>
      </w:r>
      <w:r>
        <w:t xml:space="preserve"> </w:t>
      </w:r>
      <w:r>
        <w:t xml:space="preserve">form as before, the only peculiarity the augment</w:t>
      </w:r>
      <w:r>
        <w:t xml:space="preserve"> </w:t>
      </w:r>
      <w:r>
        <w:rPr>
          <w:iCs/>
          <w:i/>
        </w:rPr>
        <w:t xml:space="preserve">aṭ</w:t>
      </w:r>
      <w:r>
        <w:t xml:space="preserve">; because it stands after an</w:t>
      </w:r>
      <w:r>
        <w:t xml:space="preserve"> </w:t>
      </w:r>
      <w:r>
        <w:rPr>
          <w:iCs/>
          <w:i/>
        </w:rPr>
        <w:t xml:space="preserve">atiṅanta</w:t>
      </w:r>
      <w:r>
        <w:t xml:space="preserve"> </w:t>
      </w:r>
      <w:r>
        <w:t xml:space="preserve">(a word that is not a</w:t>
      </w:r>
      <w:r>
        <w:t xml:space="preserve"> </w:t>
      </w:r>
      <w:r>
        <w:rPr>
          <w:iCs/>
          <w:i/>
        </w:rPr>
        <w:t xml:space="preserve">tiṅanta</w:t>
      </w:r>
      <w:r>
        <w:t xml:space="preserve">), the</w:t>
      </w:r>
      <w:r>
        <w:t xml:space="preserve"> </w:t>
      </w:r>
      <w:r>
        <w:rPr>
          <w:iCs/>
          <w:i/>
        </w:rPr>
        <w:t xml:space="preserve">nighāta</w:t>
      </w:r>
      <w:r>
        <w:t xml:space="preserve"> </w:t>
      </w:r>
      <w:r>
        <w:t xml:space="preserve">accent comes.</w:t>
      </w:r>
    </w:p>
    <w:p>
      <w:pPr>
        <w:pStyle w:val="FirstParagraph"/>
      </w:pPr>
      <w:r>
        <w:t xml:space="preserve">Closing of Rik 84.16:</w:t>
      </w:r>
      <w:r>
        <w:t xml:space="preserve"> </w:t>
      </w:r>
      <w:r>
        <w:t xml:space="preserve">“</w:t>
      </w:r>
      <w:r>
        <w:t xml:space="preserve">॥ १६ ॥</w:t>
      </w:r>
      <w:r>
        <w:t xml:space="preserve">”</w:t>
      </w:r>
      <w:r>
        <w:t xml:space="preserve"> </w:t>
      </w:r>
      <w:r>
        <w:t xml:space="preserve">(16), followed by a printer’s ornament.</w:t>
      </w:r>
    </w:p>
    <w:p>
      <w:r>
        <w:pict>
          <v:rect style="width:0;height:1.5pt" o:hralign="center" o:hrstd="t" o:hr="t"/>
        </w:pict>
      </w:r>
    </w:p>
    <w:bookmarkEnd w:id="157"/>
    <w:bookmarkStart w:id="158" w:name="page-130-pdf-145"/>
    <w:p>
      <w:pPr>
        <w:pStyle w:val="Heading3"/>
      </w:pPr>
      <w:r>
        <w:t xml:space="preserve">Page 130 (PDF 145)</w:t>
      </w:r>
    </w:p>
    <w:p>
      <w:pPr>
        <w:pStyle w:val="FirstParagraph"/>
      </w:pPr>
      <w:r>
        <w:rPr>
          <w:iCs/>
          <w:i/>
        </w:rPr>
        <w:t xml:space="preserve">(Running head:</w:t>
      </w:r>
      <w:r>
        <w:rPr>
          <w:iCs/>
          <w:i/>
        </w:rPr>
        <w:t xml:space="preserve"> </w:t>
      </w:r>
      <w:r>
        <w:rPr>
          <w:iCs/>
          <w:i/>
        </w:rPr>
        <w:t xml:space="preserve">“</w:t>
      </w:r>
      <w:r>
        <w:rPr>
          <w:iCs/>
          <w:i/>
        </w:rPr>
        <w:t xml:space="preserve">130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संहितापाठः ॥ — Saṃhitā (Rik 84.17)</w:t>
      </w:r>
      <w:r>
        <w:t xml:space="preserve"> </w:t>
      </w:r>
      <w:r>
        <w:rPr>
          <w:iCs/>
          <w:i/>
        </w:rPr>
        <w:t xml:space="preserve">(Triṣṭubh; Indra; Kannada script converted letter by letter; accents not reproduced)</w:t>
      </w:r>
    </w:p>
    <w:p>
      <w:pPr>
        <w:pStyle w:val="BlockText"/>
      </w:pPr>
      <w:r>
        <w:t xml:space="preserve">क ईषते तुज्यते को बिभाय को मंसते सन्तमिन्द्रं को अन्ति ।</w:t>
      </w:r>
      <w:r>
        <w:t xml:space="preserve"> </w:t>
      </w:r>
      <w:r>
        <w:t xml:space="preserve">कस्तोकाय क इभायोत रायेऽधि ब्रवत्तन्वे को जनाय ॥ १७ ॥</w:t>
      </w:r>
    </w:p>
    <w:p>
      <w:pPr>
        <w:pStyle w:val="FirstParagraph"/>
      </w:pPr>
      <w:r>
        <w:rPr>
          <w:iCs/>
          <w:i/>
        </w:rPr>
        <w:t xml:space="preserve">ka īṣate tujyate ko bibhāya ko maṃsate santam indraṃ ko anti | kas tokāya ka ibhāyota rāye ’dhi bravat tanve ko janāya ‖ 17 ‖</w:t>
      </w:r>
    </w:p>
    <w:p>
      <w:pPr>
        <w:pStyle w:val="BodyText"/>
      </w:pPr>
      <w:r>
        <w:rPr>
          <w:iCs/>
          <w:i/>
        </w:rPr>
        <w:t xml:space="preserve">Gloss, mine and tentative:</w:t>
      </w:r>
      <w:r>
        <w:t xml:space="preserve"> </w:t>
      </w:r>
      <w:r>
        <w:t xml:space="preserve">“</w:t>
      </w:r>
      <w:r>
        <w:t xml:space="preserve">Who goes away [in fear]? Who is hurt? Who is afraid? Who thinks of Indra, being near? Who will speak [to Indra] for a son, who for an elephant, and for wealth, who for his own body, who for his people?</w:t>
      </w:r>
      <w:r>
        <w:t xml:space="preserve">”</w:t>
      </w:r>
    </w:p>
    <w:p>
      <w:pPr>
        <w:pStyle w:val="BodyText"/>
      </w:pPr>
      <w:r>
        <w:rPr>
          <w:bCs/>
          <w:b/>
        </w:rPr>
        <w:t xml:space="preserve">॥ पदपाठः ॥ — Pada-pāṭha</w:t>
      </w:r>
    </w:p>
    <w:p>
      <w:pPr>
        <w:pStyle w:val="BlockText"/>
      </w:pPr>
      <w:r>
        <w:t xml:space="preserve">कः । ईषते । तुज्यते । कः । बिभाय । कः । मंसते । सन्तम् । इन्द्रम् । कः । अन्ति ।</w:t>
      </w:r>
      <w:r>
        <w:t xml:space="preserve"> </w:t>
      </w:r>
      <w:r>
        <w:t xml:space="preserve">कः । तोकाय । कः । इभाय । उत । रायः । अधि । ब्रवत् । तन्वे । कः । जनाय ॥ १७ ॥</w:t>
      </w:r>
    </w:p>
    <w:p>
      <w:pPr>
        <w:pStyle w:val="FirstParagraph"/>
      </w:pPr>
      <w:r>
        <w:rPr>
          <w:iCs/>
          <w:i/>
        </w:rPr>
        <w:t xml:space="preserve">kaḥ | īṣate | tujyate | kaḥ | bibhāya | kaḥ | maṃsate | santam | indram | kaḥ | anti | kaḥ | tokāya | kaḥ | ibhāya | uta | rāyaḥ | adhi | bravat | tanve | kaḥ | janāya ‖ 17 ‖</w:t>
      </w:r>
    </w:p>
    <w:p>
      <w:pPr>
        <w:pStyle w:val="BodyText"/>
      </w:pPr>
      <w:r>
        <w:rPr>
          <w:iCs/>
          <w:i/>
        </w:rPr>
        <w:t xml:space="preserve">(Pada as printed:</w:t>
      </w:r>
      <w:r>
        <w:rPr>
          <w:iCs/>
          <w:i/>
        </w:rPr>
        <w:t xml:space="preserve"> </w:t>
      </w:r>
      <w:r>
        <w:rPr>
          <w:iCs/>
          <w:i/>
        </w:rPr>
        <w:t xml:space="preserve">“</w:t>
      </w:r>
      <w:r>
        <w:rPr>
          <w:iCs/>
          <w:i/>
        </w:rPr>
        <w:t xml:space="preserve">rāye</w:t>
      </w:r>
      <w:r>
        <w:rPr>
          <w:iCs/>
          <w:i/>
        </w:rPr>
        <w:t xml:space="preserve">”</w:t>
      </w:r>
      <w:r>
        <w:rPr>
          <w:iCs/>
          <w:i/>
        </w:rPr>
        <w:t xml:space="preserve"> </w:t>
      </w:r>
      <w:r>
        <w:rPr>
          <w:iCs/>
          <w:i/>
        </w:rPr>
        <w:t xml:space="preserve">at the third-line end is read</w:t>
      </w:r>
      <w:r>
        <w:rPr>
          <w:iCs/>
          <w:i/>
        </w:rPr>
        <w:t xml:space="preserve"> </w:t>
      </w:r>
      <w:r>
        <w:rPr>
          <w:iCs/>
          <w:i/>
        </w:rPr>
        <w:t xml:space="preserve">“</w:t>
      </w:r>
      <w:r>
        <w:rPr>
          <w:iCs/>
          <w:i/>
        </w:rPr>
        <w:t xml:space="preserve">रायः</w:t>
      </w:r>
      <w:r>
        <w:rPr>
          <w:iCs/>
          <w:i/>
        </w:rPr>
        <w:t xml:space="preserve">”</w:t>
      </w:r>
      <w:r>
        <w:rPr>
          <w:iCs/>
          <w:i/>
        </w:rPr>
        <w:t xml:space="preserve"> </w:t>
      </w:r>
      <w:r>
        <w:rPr>
          <w:iCs/>
          <w:i/>
        </w:rPr>
        <w:t xml:space="preserve">by the Pada; the print has</w:t>
      </w:r>
      <w:r>
        <w:rPr>
          <w:iCs/>
          <w:i/>
        </w:rPr>
        <w:t xml:space="preserve"> </w:t>
      </w:r>
      <w:r>
        <w:rPr>
          <w:iCs/>
          <w:i/>
        </w:rPr>
        <w:t xml:space="preserve">“</w:t>
      </w:r>
      <w:r>
        <w:rPr>
          <w:iCs/>
          <w:i/>
        </w:rPr>
        <w:t xml:space="preserve">रायः</w:t>
      </w:r>
      <w:r>
        <w:rPr>
          <w:iCs/>
          <w:i/>
        </w:rPr>
        <w:t xml:space="preserve">”</w:t>
      </w:r>
      <w:r>
        <w:rPr>
          <w:iCs/>
          <w:i/>
        </w:rPr>
        <w:t xml:space="preserve"> </w:t>
      </w:r>
      <w:r>
        <w:rPr>
          <w:iCs/>
          <w:i/>
        </w:rPr>
        <w:t xml:space="preserve">and the Saṃhitā</w:t>
      </w:r>
      <w:r>
        <w:rPr>
          <w:iCs/>
          <w:i/>
        </w:rPr>
        <w:t xml:space="preserve"> </w:t>
      </w:r>
      <w:r>
        <w:rPr>
          <w:iCs/>
          <w:i/>
        </w:rPr>
        <w:t xml:space="preserve">“</w:t>
      </w:r>
      <w:r>
        <w:rPr>
          <w:iCs/>
          <w:i/>
        </w:rPr>
        <w:t xml:space="preserve">रायेऽधि</w:t>
      </w:r>
      <w:r>
        <w:rPr>
          <w:iCs/>
          <w:i/>
        </w:rPr>
        <w:t xml:space="preserve">”</w:t>
      </w:r>
      <w:r>
        <w:rPr>
          <w:iCs/>
          <w:i/>
        </w:rPr>
        <w:t xml:space="preserve"> </w:t>
      </w:r>
      <w:r>
        <w:rPr>
          <w:iCs/>
          <w:i/>
        </w:rPr>
        <w:t xml:space="preserve">with avagraha mark — as read, [?].)</w:t>
      </w:r>
    </w:p>
    <w:p>
      <w:pPr>
        <w:pStyle w:val="BodyText"/>
      </w:pPr>
      <w:r>
        <w:rPr>
          <w:bCs/>
          <w:b/>
        </w:rPr>
        <w:t xml:space="preserve">॥ सायणभाष्यम् ॥ — Sāyaṇa-bhāṣya (Rik 84.17)</w:t>
      </w:r>
    </w:p>
    <w:p>
      <w:pPr>
        <w:pStyle w:val="BlockText"/>
      </w:pPr>
      <w:r>
        <w:t xml:space="preserve">अनुग्रहीतरीन्द्र आगते सति क ईषते । शत्रोर्भीतः सन् को निर्गच्छति । न कोऽपीत्यर्थः । कस्तुज्यते । को हिंस्यते । शत्रुभिर्हिंस्योऽपि कश्चिन्नास्तीत्यर्थः । को यजमानो बिभाय । बिभेति । इन्द्रे रक्षके सति भयमपि नोत्पद्यते दूरे तस्य शत्रुकृता हिंसा । अत्यन्तिके समीपे सन्तमस्माकं रक्षकत्वेन वर्तमानमिन्द्रं कः पुरुषो मंसते । जानाति । वयमेव जानीमो नान्य इत्यर्थः । एकः कः पूरकः । युद्धे सहायार्थमिन्द्र आगते सति को यजमानस्तोकाय पुत्रायाधिब्रवत् । हे इन्द्रास्मदीयं पुत्रं रक्षेत्येवंरूपमधिवचनं पक्षपातेन ब्राह्मणायाधिब्रूयादिति यथा एवंरूपमधिवचनं को यजमानः कुर्यात् । स्वयमेवेन्द्रो रक्षतीति भावः । इभाय गजाय कोऽधि ब्रवत् । उतापि च रायः शत्रुभिरपह्रियमाणाय धनाय कोऽधि ब्रवत् । …</w:t>
      </w:r>
    </w:p>
    <w:p>
      <w:pPr>
        <w:pStyle w:val="FirstParagraph"/>
      </w:pPr>
      <w:r>
        <w:rPr>
          <w:iCs/>
          <w:i/>
        </w:rPr>
        <w:t xml:space="preserve">anugrahītarīndra āgate sati ka īṣate | śatror bhītaḥ san ko nirgacchati | na ko ’pīty arthaḥ | kas tujyate | ko hiṃsyate | śatrubhir hiṃsyo ’pi kaścin nāstīty arthaḥ | ko yajamāno bibhāya | bibheti | indre rakṣake sati bhayam api notpadyate dūre tasya śatrukṛtā hiṃsā | atyantike samīpe santam asmākaṃ rakṣakatvena vartamānam indraṃ kaḥ puruṣo maṃsate | jānāti | vayam eva jānīmo nānya ity arthaḥ | ekaḥ kaḥ pūrakaḥ | yuddhe sahāyārtham indra āgate sati ko yajamānas tokāya putrāyādhi bravat | he indrāsmadīyaṃ putraṃ rakṣety evaṃrūpam adhivacanaṃ pakṣapātena brāhmaṇāyādhibrūyād iti yathā evaṃrūpam adhivacanaṃ ko yajamānaḥ kuryāt | svayam evendro rakṣatīti bhāvaḥ | ibhāya gajāya ko ’dhi bravat | utāpi ca rāyaḥ śatrubhir apahriyamāṇāya dhanāya ko ’dhi bravat | …</w:t>
      </w:r>
      <w:r>
        <w:t xml:space="preserve"> </w:t>
      </w:r>
      <w:r>
        <w:rPr>
          <w:iCs/>
          <w:i/>
        </w:rPr>
        <w:t xml:space="preserve">(the bhāṣya runs on to p. 131; the Sanskrit is in Kannada script;</w:t>
      </w:r>
      <w:r>
        <w:rPr>
          <w:iCs/>
          <w:i/>
        </w:rPr>
        <w:t xml:space="preserve"> </w:t>
      </w:r>
      <w:r>
        <w:rPr>
          <w:iCs/>
          <w:i/>
        </w:rPr>
        <w:t xml:space="preserve">“</w:t>
      </w:r>
      <w:r>
        <w:rPr>
          <w:iCs/>
          <w:i/>
        </w:rPr>
        <w:t xml:space="preserve">anugrahītarīndra</w:t>
      </w:r>
      <w:r>
        <w:rPr>
          <w:iCs/>
          <w:i/>
        </w:rPr>
        <w:t xml:space="preserve">”</w:t>
      </w:r>
      <w:r>
        <w:rPr>
          <w:iCs/>
          <w:i/>
        </w:rPr>
        <w:t xml:space="preserve"> </w:t>
      </w:r>
      <w:r>
        <w:rPr>
          <w:iCs/>
          <w:i/>
        </w:rPr>
        <w:t xml:space="preserve">in the first word is read thus, with doubt [?], the print being</w:t>
      </w:r>
      <w:r>
        <w:rPr>
          <w:iCs/>
          <w:i/>
        </w:rPr>
        <w:t xml:space="preserve"> </w:t>
      </w:r>
      <w:r>
        <w:rPr>
          <w:iCs/>
          <w:i/>
        </w:rPr>
        <w:t xml:space="preserve">“</w:t>
      </w:r>
      <w:r>
        <w:rPr>
          <w:iCs/>
          <w:i/>
        </w:rPr>
        <w:t xml:space="preserve">anugrahītā indra</w:t>
      </w:r>
      <w:r>
        <w:rPr>
          <w:iCs/>
          <w:i/>
        </w:rPr>
        <w:t xml:space="preserve">”</w:t>
      </w:r>
      <w:r>
        <w:rPr>
          <w:iCs/>
          <w:i/>
        </w:rPr>
        <w:t xml:space="preserve">-like).</w:t>
      </w:r>
    </w:p>
    <w:p>
      <w:pPr>
        <w:pStyle w:val="BodyText"/>
      </w:pPr>
      <w:r>
        <w:rPr>
          <w:iCs/>
          <w:i/>
        </w:rPr>
        <w:t xml:space="preserve">Translation of the bhāṣya (so far):</w:t>
      </w:r>
      <w:r>
        <w:t xml:space="preserve"> </w:t>
      </w:r>
      <w:r>
        <w:t xml:space="preserve">“</w:t>
      </w:r>
      <w:r>
        <w:t xml:space="preserve">When Indra, the helper, has come, who goes away? — who, fearful of the enemy, departs? None whatever.</w:t>
      </w:r>
      <w:r>
        <w:t xml:space="preserve"> </w:t>
      </w:r>
      <w:r>
        <w:rPr>
          <w:iCs/>
          <w:i/>
        </w:rPr>
        <w:t xml:space="preserve">Tujyate</w:t>
      </w:r>
      <w:r>
        <w:t xml:space="preserve"> </w:t>
      </w:r>
      <w:r>
        <w:t xml:space="preserve">— who is injured? There is nobody whom the enemies can injure. Which sacrificer is afraid? When Indra is the protector, there is not even fear, still less any harm from enemies. Who thinks of Indra, who is so near, being near to us as our protector? That is, who knows? We alone know, no other. (Here one</w:t>
      </w:r>
      <w:r>
        <w:t xml:space="preserve"> </w:t>
      </w:r>
      <w:r>
        <w:rPr>
          <w:iCs/>
          <w:i/>
        </w:rPr>
        <w:t xml:space="preserve">kaḥ</w:t>
      </w:r>
      <w:r>
        <w:t xml:space="preserve"> </w:t>
      </w:r>
      <w:r>
        <w:t xml:space="preserve">is a mere filler.) When Indra has come in battle to help, which sacrificer will speak on behalf of a son (</w:t>
      </w:r>
      <w:r>
        <w:rPr>
          <w:iCs/>
          <w:i/>
        </w:rPr>
        <w:t xml:space="preserve">tokāya</w:t>
      </w:r>
      <w:r>
        <w:t xml:space="preserve">)? —</w:t>
      </w:r>
      <w:r>
        <w:t xml:space="preserve"> </w:t>
      </w:r>
      <w:r>
        <w:t xml:space="preserve">‘</w:t>
      </w:r>
      <w:r>
        <w:t xml:space="preserve">O Indra, protect my son!</w:t>
      </w:r>
      <w:r>
        <w:t xml:space="preserve">’</w:t>
      </w:r>
      <w:r>
        <w:t xml:space="preserve"> </w:t>
      </w:r>
      <w:r>
        <w:t xml:space="preserve">— as one might speak on behalf of a Brahmin out of partiality: which sacrificer would make a plea of this kind? The idea is that Indra protects of his own accord. Who will speak for an elephant (</w:t>
      </w:r>
      <w:r>
        <w:rPr>
          <w:iCs/>
          <w:i/>
        </w:rPr>
        <w:t xml:space="preserve">ibhāya</w:t>
      </w:r>
      <w:r>
        <w:t xml:space="preserve">)? And who will speak for wealth (</w:t>
      </w:r>
      <w:r>
        <w:rPr>
          <w:iCs/>
          <w:i/>
        </w:rPr>
        <w:t xml:space="preserve">rāyaḥ</w:t>
      </w:r>
      <w:r>
        <w:t xml:space="preserve">) that is being carried off by enemies? …</w:t>
      </w:r>
      <w:r>
        <w:t xml:space="preserve">”</w:t>
      </w:r>
    </w:p>
    <w:p>
      <w:r>
        <w:pict>
          <v:rect style="width:0;height:1.5pt" o:hralign="center" o:hrstd="t" o:hr="t"/>
        </w:pict>
      </w:r>
    </w:p>
    <w:bookmarkEnd w:id="158"/>
    <w:bookmarkStart w:id="159" w:name="page-131-pdf-146"/>
    <w:p>
      <w:pPr>
        <w:pStyle w:val="Heading3"/>
      </w:pPr>
      <w:r>
        <w:t xml:space="preserve">Page 131 (PDF 146)</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131.)</w:t>
      </w:r>
    </w:p>
    <w:p>
      <w:pPr>
        <w:pStyle w:val="BodyText"/>
      </w:pPr>
      <w:r>
        <w:rPr>
          <w:iCs/>
          <w:i/>
        </w:rPr>
        <w:t xml:space="preserve">Bhāṣya of Rik 84.17, continued from p. 130:</w:t>
      </w:r>
    </w:p>
    <w:p>
      <w:pPr>
        <w:pStyle w:val="BlockText"/>
      </w:pPr>
      <w:r>
        <w:t xml:space="preserve">…अपह्रियमाणमस्मदीयं धनं रक्षेत्यधिवचनमपि कः यजमानः कुर्यात् । न कोऽपीत्यर्थः । अपि च तन्वे स्वकीयाय शरीराय जनाय परिजनाय च कोऽधि ब्रवत् । स्वशरीररक्षार्थं परिजनरक्षार्थं चेन्द्रस्याधिवचनं नापेक्षितम् । स्तुत्या प्रीत इन्द्रः स्वयमेव रक्षतीत्यर्थः । यदा तु कशब्दोऽभिधेयस्य प्रजापतेः सम्बन्धिनि कर्मणि विनियोगः तदानीं परमैश्वर्ययोगादिन्द्रशब्देन प्रजापतिरेवाभिधीयते । यथैन्द्र्या गार्हपत्यमुपतिष्ठत इति विनियोगानुसारेण कदा चिनेत्य[?]…स्यामृचि विद्यमान इन्द्रो गार्हपत्यपरतया नीयते तद्वत् ॥</w:t>
      </w:r>
    </w:p>
    <w:p>
      <w:pPr>
        <w:pStyle w:val="FirstParagraph"/>
      </w:pPr>
      <w:r>
        <w:rPr>
          <w:iCs/>
          <w:i/>
        </w:rPr>
        <w:t xml:space="preserve">…apahriyamāṇam asmadīyaṃ dhanaṃ rakṣety adhivacanam api kaḥ yajamānaḥ kuryāt | na ko ’pīty arthaḥ | api ca tanve svakīyāya śarīrāya janāya parijanāya ca ko ’dhi bravat | svaśarīrarakṣārthaṃ parijanarakṣārthaṃ cendrasyādhivacanaṃ nāpekṣitam | stutyā prīta indraḥ svayam eva rakṣatīty arthaḥ | yadā tu kaśabdo ’bhidheyasya prajāpateḥ sambandhini karmaṇi viniyogaḥ tadānīṃ paramaiśvaryayogād indraśabdena prajāpatir evābhidhīyate | yathaindryā gārhapatyam upatiṣṭhata iti viniyogānusāreṇa kadā cin etya[?] … syām ṛci vidyamāna indro gārhapatyaparatayā nīyate tadvat ‖</w:t>
      </w:r>
    </w:p>
    <w:p>
      <w:pPr>
        <w:pStyle w:val="BodyText"/>
      </w:pPr>
      <w:r>
        <w:rPr>
          <w:iCs/>
          <w:i/>
        </w:rPr>
        <w:t xml:space="preserve">Translation:</w:t>
      </w:r>
      <w:r>
        <w:t xml:space="preserve"> </w:t>
      </w:r>
      <w:r>
        <w:t xml:space="preserve">“</w:t>
      </w:r>
      <w:r>
        <w:t xml:space="preserve">…which sacrificer would plead,</w:t>
      </w:r>
      <w:r>
        <w:t xml:space="preserve"> </w:t>
      </w:r>
      <w:r>
        <w:t xml:space="preserve">‘</w:t>
      </w:r>
      <w:r>
        <w:t xml:space="preserve">protect our wealth that is being carried off</w:t>
      </w:r>
      <w:r>
        <w:t xml:space="preserve">’</w:t>
      </w:r>
      <w:r>
        <w:t xml:space="preserve">? None. And further, who will plead for his own body (</w:t>
      </w:r>
      <w:r>
        <w:rPr>
          <w:iCs/>
          <w:i/>
        </w:rPr>
        <w:t xml:space="preserve">tanve</w:t>
      </w:r>
      <w:r>
        <w:t xml:space="preserve">), for his people, for his retinue? No plea to Indra is needed to protect one’s own body or one’s retinue: Indra, pleased by praise, protects of his own accord. But when the word</w:t>
      </w:r>
      <w:r>
        <w:t xml:space="preserve"> </w:t>
      </w:r>
      <w:r>
        <w:rPr>
          <w:iCs/>
          <w:i/>
        </w:rPr>
        <w:t xml:space="preserve">ka</w:t>
      </w:r>
      <w:r>
        <w:t xml:space="preserve"> </w:t>
      </w:r>
      <w:r>
        <w:t xml:space="preserve">is applied to Prajāpati, in a rite that belongs to him, then, by the possession of supreme lordship, it is Prajāpati alone who is denoted by the word</w:t>
      </w:r>
      <w:r>
        <w:t xml:space="preserve"> </w:t>
      </w:r>
      <w:r>
        <w:rPr>
          <w:iCs/>
          <w:i/>
        </w:rPr>
        <w:t xml:space="preserve">Indra</w:t>
      </w:r>
      <w:r>
        <w:t xml:space="preserve">; just as, according to the application</w:t>
      </w:r>
      <w:r>
        <w:t xml:space="preserve"> </w:t>
      </w:r>
      <w:r>
        <w:t xml:space="preserve">‘</w:t>
      </w:r>
      <w:r>
        <w:rPr>
          <w:iCs/>
          <w:i/>
        </w:rPr>
        <w:t xml:space="preserve">aindryā gārhapatyam upatiṣṭhate</w:t>
      </w:r>
      <w:r>
        <w:t xml:space="preserve">’</w:t>
      </w:r>
      <w:r>
        <w:t xml:space="preserve"> </w:t>
      </w:r>
      <w:r>
        <w:t xml:space="preserve">(</w:t>
      </w:r>
      <w:r>
        <w:t xml:space="preserve">‘</w:t>
      </w:r>
      <w:r>
        <w:t xml:space="preserve">with the Aindrī [Ṛk] one approaches the Gārhapatya fire</w:t>
      </w:r>
      <w:r>
        <w:t xml:space="preserve">’</w:t>
      </w:r>
      <w:r>
        <w:t xml:space="preserve">), Indra, who is present in the Ṛk, is taken as referring to the Gārhapatya — so here too.</w:t>
      </w:r>
      <w:r>
        <w:t xml:space="preserve">”</w:t>
      </w:r>
      <w:r>
        <w:t xml:space="preserve"> </w:t>
      </w:r>
      <w:r>
        <w:rPr>
          <w:iCs/>
          <w:i/>
        </w:rPr>
        <w:t xml:space="preserve">(One clause in the middle of this passage,</w:t>
      </w:r>
      <w:r>
        <w:rPr>
          <w:iCs/>
          <w:i/>
        </w:rPr>
        <w:t xml:space="preserve"> </w:t>
      </w:r>
      <w:r>
        <w:rPr>
          <w:iCs/>
          <w:i/>
        </w:rPr>
        <w:t xml:space="preserve">“</w:t>
      </w:r>
      <w:r>
        <w:rPr>
          <w:iCs/>
          <w:i/>
        </w:rPr>
        <w:t xml:space="preserve">…kadā cin etya…</w:t>
      </w:r>
      <w:r>
        <w:rPr>
          <w:iCs/>
          <w:i/>
        </w:rPr>
        <w:t xml:space="preserve">”</w:t>
      </w:r>
      <w:r>
        <w:rPr>
          <w:iCs/>
          <w:i/>
        </w:rPr>
        <w:t xml:space="preserve">, is broken in the print and is not completed [?].)</w:t>
      </w:r>
    </w:p>
    <w:p>
      <w:pPr>
        <w:pStyle w:val="BodyText"/>
      </w:pPr>
      <w:r>
        <w:rPr>
          <w:iCs/>
          <w:i/>
        </w:rPr>
        <w:t xml:space="preserve">The grammatical tail (characterized, noted briefly):</w:t>
      </w:r>
    </w:p>
    <w:p>
      <w:pPr>
        <w:pStyle w:val="BlockText"/>
      </w:pPr>
      <w:r>
        <w:t xml:space="preserve">ईषते । ईष गतिहिंसादर्शनेषु । भौवादिक आत्मनेपदी । तुज्यते । तुज हिंसायाम् । कर्मणि यक् । अदुपदेशात्सार्वधातुकानुदात्तत्वे यक एव स्वरः शिष्यते । अतिङ इति पर्युदासान्निघातो ऽभावः । मंसते । लेट्यडागमः । सिब्बहुलं लेटीति सिप् । अन्ति । आन्तिकस्य कादिलोपो बहुलमिति कलोपः । ब्रवत् । ब्रवीतेर्लेट्यडागमः । तन्वे । तनुशब्दाच्चतुर्थ्येकवचने जसादिषु छन्दसि वा वचनमिति घेर्ङितीति गुणाभावे यणादेशः । उदात्तस्वरितयोर्यणः इति विभक्तेः स्वरितत्वम्</w:t>
      </w:r>
    </w:p>
    <w:p>
      <w:pPr>
        <w:pStyle w:val="FirstParagraph"/>
      </w:pPr>
      <w:r>
        <w:rPr>
          <w:iCs/>
          <w:i/>
        </w:rPr>
        <w:t xml:space="preserve">īṣate | īṣa gatihiṃsādarśaneṣu | bhauvādika ātmanepadī | tujyate | tuja hiṃsāyām | karmaṇi yak | adupadeśāt sārvadhātukānudāttatve yaka eva svaraḥ śiṣyate | atiṅa iti paryudāsān nighāto ’bhāvaḥ | maṃsate | leṭy aḍāgamaḥ | sibbahulaṃ leṭīti sip | anti | āntikasya kādilopo bahulam iti kalopaḥ | bravat | bravīter leṭy aḍāgamaḥ | tanve | tanuśabdāc caturthyekavacane jasādiṣu chandasi vā vacanam iti gher ṅhitīti guṇābhāve yaṇādeśaḥ | udāttasvaritayor yaṇaḥ iti vibhakteḥ svaritatvam</w:t>
      </w:r>
    </w:p>
    <w:p>
      <w:pPr>
        <w:pStyle w:val="BodyText"/>
      </w:pPr>
      <w:r>
        <w:rPr>
          <w:iCs/>
          <w:i/>
        </w:rPr>
        <w:t xml:space="preserve">(The sūtras partly read:</w:t>
      </w:r>
      <w:r>
        <w:rPr>
          <w:iCs/>
          <w:i/>
        </w:rPr>
        <w:t xml:space="preserve"> </w:t>
      </w:r>
      <w:r>
        <w:rPr>
          <w:iCs/>
          <w:i/>
        </w:rPr>
        <w:t xml:space="preserve">“</w:t>
      </w:r>
      <w:r>
        <w:rPr>
          <w:iCs/>
          <w:i/>
        </w:rPr>
        <w:t xml:space="preserve">udāttasvaritayor yaṇaḥ svaritaḥ</w:t>
      </w:r>
      <w:r>
        <w:rPr>
          <w:iCs/>
          <w:i/>
        </w:rPr>
        <w:t xml:space="preserve">”</w:t>
      </w:r>
      <w:r>
        <w:rPr>
          <w:iCs/>
          <w:i/>
        </w:rPr>
        <w:t xml:space="preserve"> </w:t>
      </w:r>
      <w:r>
        <w:rPr>
          <w:iCs/>
          <w:i/>
        </w:rPr>
        <w:t xml:space="preserve">(Pā. Sū. 8-2-4); the others named are given without numbers, none being legible. Noted briefly:</w:t>
      </w:r>
      <w:r>
        <w:rPr>
          <w:iCs/>
          <w:i/>
        </w:rPr>
        <w:t xml:space="preserve"> </w:t>
      </w:r>
      <w:r>
        <w:t xml:space="preserve">īṣate* — root</w:t>
      </w:r>
      <w:r>
        <w:t xml:space="preserve"> </w:t>
      </w:r>
      <w:r>
        <w:rPr>
          <w:iCs/>
          <w:i/>
        </w:rPr>
        <w:t xml:space="preserve">īṣ</w:t>
      </w:r>
      <w:r>
        <w:t xml:space="preserve"> </w:t>
      </w:r>
      <w:r>
        <w:t xml:space="preserve">(going, injuring, seeing), Bhvādi, ātmanepada;</w:t>
      </w:r>
      <w:r>
        <w:t xml:space="preserve"> </w:t>
      </w:r>
      <w:r>
        <w:rPr>
          <w:iCs/>
          <w:i/>
        </w:rPr>
        <w:t xml:space="preserve">tujyate</w:t>
      </w:r>
      <w:r>
        <w:t xml:space="preserve"> </w:t>
      </w:r>
      <w:r>
        <w:t xml:space="preserve">— root</w:t>
      </w:r>
      <w:r>
        <w:t xml:space="preserve"> </w:t>
      </w:r>
      <w:r>
        <w:rPr>
          <w:iCs/>
          <w:i/>
        </w:rPr>
        <w:t xml:space="preserve">tuj</w:t>
      </w:r>
      <w:r>
        <w:t xml:space="preserve"> </w:t>
      </w:r>
      <w:r>
        <w:t xml:space="preserve">(to injure),</w:t>
      </w:r>
      <w:r>
        <w:t xml:space="preserve"> </w:t>
      </w:r>
      <w:r>
        <w:rPr>
          <w:iCs/>
          <w:i/>
        </w:rPr>
        <w:t xml:space="preserve">yak</w:t>
      </w:r>
      <w:r>
        <w:t xml:space="preserve"> </w:t>
      </w:r>
      <w:r>
        <w:t xml:space="preserve">in the passive sense, the accent of the</w:t>
      </w:r>
      <w:r>
        <w:t xml:space="preserve"> </w:t>
      </w:r>
      <w:r>
        <w:rPr>
          <w:iCs/>
          <w:i/>
        </w:rPr>
        <w:t xml:space="preserve">yak</w:t>
      </w:r>
      <w:r>
        <w:t xml:space="preserve"> </w:t>
      </w:r>
      <w:r>
        <w:t xml:space="preserve">alone remaining;</w:t>
      </w:r>
      <w:r>
        <w:t xml:space="preserve"> </w:t>
      </w:r>
      <w:r>
        <w:rPr>
          <w:iCs/>
          <w:i/>
        </w:rPr>
        <w:t xml:space="preserve">maṃsate</w:t>
      </w:r>
      <w:r>
        <w:t xml:space="preserve"> </w:t>
      </w:r>
      <w:r>
        <w:t xml:space="preserve">—</w:t>
      </w:r>
      <w:r>
        <w:t xml:space="preserve"> </w:t>
      </w:r>
      <w:r>
        <w:rPr>
          <w:iCs/>
          <w:i/>
        </w:rPr>
        <w:t xml:space="preserve">leṭ</w:t>
      </w:r>
      <w:r>
        <w:t xml:space="preserve"> </w:t>
      </w:r>
      <w:r>
        <w:t xml:space="preserve">with the augment</w:t>
      </w:r>
      <w:r>
        <w:t xml:space="preserve"> </w:t>
      </w:r>
      <w:r>
        <w:rPr>
          <w:iCs/>
          <w:i/>
        </w:rPr>
        <w:t xml:space="preserve">aṭ</w:t>
      </w:r>
      <w:r>
        <w:t xml:space="preserve">,</w:t>
      </w:r>
      <w:r>
        <w:t xml:space="preserve"> </w:t>
      </w:r>
      <w:r>
        <w:rPr>
          <w:iCs/>
          <w:i/>
        </w:rPr>
        <w:t xml:space="preserve">sip</w:t>
      </w:r>
      <w:r>
        <w:t xml:space="preserve"> </w:t>
      </w:r>
      <w:r>
        <w:t xml:space="preserve">by</w:t>
      </w:r>
      <w:r>
        <w:t xml:space="preserve"> </w:t>
      </w:r>
      <w:r>
        <w:t xml:space="preserve">“</w:t>
      </w:r>
      <w:r>
        <w:t xml:space="preserve">sibbahulaṃ leṭi</w:t>
      </w:r>
      <w:r>
        <w:t xml:space="preserve">”</w:t>
      </w:r>
      <w:r>
        <w:t xml:space="preserve">;</w:t>
      </w:r>
      <w:r>
        <w:t xml:space="preserve"> </w:t>
      </w:r>
      <w:r>
        <w:rPr>
          <w:iCs/>
          <w:i/>
        </w:rPr>
        <w:t xml:space="preserve">anti</w:t>
      </w:r>
      <w:r>
        <w:t xml:space="preserve"> </w:t>
      </w:r>
      <w:r>
        <w:t xml:space="preserve">— loss of the</w:t>
      </w:r>
      <w:r>
        <w:t xml:space="preserve"> </w:t>
      </w:r>
      <w:r>
        <w:rPr>
          <w:iCs/>
          <w:i/>
        </w:rPr>
        <w:t xml:space="preserve">ka</w:t>
      </w:r>
      <w:r>
        <w:t xml:space="preserve">/</w:t>
      </w:r>
      <w:r>
        <w:rPr>
          <w:iCs/>
          <w:i/>
        </w:rPr>
        <w:t xml:space="preserve">ika</w:t>
      </w:r>
      <w:r>
        <w:t xml:space="preserve"> </w:t>
      </w:r>
      <w:r>
        <w:t xml:space="preserve">element of</w:t>
      </w:r>
      <w:r>
        <w:t xml:space="preserve"> </w:t>
      </w:r>
      <w:r>
        <w:rPr>
          <w:iCs/>
          <w:i/>
        </w:rPr>
        <w:t xml:space="preserve">āntika</w:t>
      </w:r>
      <w:r>
        <w:t xml:space="preserve">;</w:t>
      </w:r>
      <w:r>
        <w:t xml:space="preserve"> </w:t>
      </w:r>
      <w:r>
        <w:rPr>
          <w:iCs/>
          <w:i/>
        </w:rPr>
        <w:t xml:space="preserve">bravat</w:t>
      </w:r>
      <w:r>
        <w:t xml:space="preserve"> </w:t>
      </w:r>
      <w:r>
        <w:t xml:space="preserve">—</w:t>
      </w:r>
      <w:r>
        <w:t xml:space="preserve"> </w:t>
      </w:r>
      <w:r>
        <w:rPr>
          <w:iCs/>
          <w:i/>
        </w:rPr>
        <w:t xml:space="preserve">leṭ</w:t>
      </w:r>
      <w:r>
        <w:t xml:space="preserve"> </w:t>
      </w:r>
      <w:r>
        <w:t xml:space="preserve">of</w:t>
      </w:r>
      <w:r>
        <w:t xml:space="preserve"> </w:t>
      </w:r>
      <w:r>
        <w:rPr>
          <w:iCs/>
          <w:i/>
        </w:rPr>
        <w:t xml:space="preserve">brū</w:t>
      </w:r>
      <w:r>
        <w:t xml:space="preserve">;</w:t>
      </w:r>
      <w:r>
        <w:t xml:space="preserve"> </w:t>
      </w:r>
      <w:r>
        <w:rPr>
          <w:iCs/>
          <w:i/>
        </w:rPr>
        <w:t xml:space="preserve">tanve</w:t>
      </w:r>
      <w:r>
        <w:t xml:space="preserve"> </w:t>
      </w:r>
      <w:r>
        <w:t xml:space="preserve">— dative singular of</w:t>
      </w:r>
      <w:r>
        <w:t xml:space="preserve"> </w:t>
      </w:r>
      <w:r>
        <w:rPr>
          <w:iCs/>
          <w:i/>
        </w:rPr>
        <w:t xml:space="preserve">tanū</w:t>
      </w:r>
      <w:r>
        <w:t xml:space="preserve">,</w:t>
      </w:r>
      <w:r>
        <w:t xml:space="preserve"> </w:t>
      </w:r>
      <w:r>
        <w:rPr>
          <w:iCs/>
          <w:i/>
        </w:rPr>
        <w:t xml:space="preserve">yaṇ</w:t>
      </w:r>
      <w:r>
        <w:t xml:space="preserve"> </w:t>
      </w:r>
      <w:r>
        <w:t xml:space="preserve">substitution, svarita accent of the ending.)*</w:t>
      </w:r>
    </w:p>
    <w:p>
      <w:pPr>
        <w:pStyle w:val="BodyText"/>
      </w:pPr>
      <w:r>
        <w:rPr>
          <w:bCs/>
          <w:b/>
        </w:rPr>
        <w:t xml:space="preserve">॥ प्रतिपदार्थ ॥ — Pratipadārtha (Rik 84.17)</w:t>
      </w:r>
      <w:r>
        <w:t xml:space="preserve"> </w:t>
      </w:r>
      <w:r>
        <w:rPr>
          <w:iCs/>
          <w:i/>
        </w:rPr>
        <w:t xml:space="preserve">(Kannada)</w:t>
      </w:r>
    </w:p>
    <w:p>
      <w:pPr>
        <w:pStyle w:val="BodyText"/>
      </w:pPr>
      <w:r>
        <w:t xml:space="preserve">(When Indra, the protector, is near)</w:t>
      </w:r>
      <w:r>
        <w:t xml:space="preserve"> </w:t>
      </w:r>
      <w:r>
        <w:rPr>
          <w:iCs/>
          <w:i/>
        </w:rPr>
        <w:t xml:space="preserve">kaḥ</w:t>
      </w:r>
      <w:r>
        <w:t xml:space="preserve"> </w:t>
      </w:r>
      <w:r>
        <w:t xml:space="preserve">— which sacrificer (himself);</w:t>
      </w:r>
      <w:r>
        <w:t xml:space="preserve"> </w:t>
      </w:r>
      <w:r>
        <w:rPr>
          <w:iCs/>
          <w:i/>
        </w:rPr>
        <w:t xml:space="preserve">īṣate</w:t>
      </w:r>
      <w:r>
        <w:t xml:space="preserve"> </w:t>
      </w:r>
      <w:r>
        <w:t xml:space="preserve">— flees far, afraid of the enemy;</w:t>
      </w:r>
      <w:r>
        <w:t xml:space="preserve"> </w:t>
      </w:r>
      <w:r>
        <w:rPr>
          <w:iCs/>
          <w:i/>
        </w:rPr>
        <w:t xml:space="preserve">kaḥ</w:t>
      </w:r>
      <w:r>
        <w:t xml:space="preserve"> </w:t>
      </w:r>
      <w:r>
        <w:t xml:space="preserve">— who;</w:t>
      </w:r>
      <w:r>
        <w:t xml:space="preserve"> </w:t>
      </w:r>
      <w:r>
        <w:rPr>
          <w:iCs/>
          <w:i/>
        </w:rPr>
        <w:t xml:space="preserve">tujyate</w:t>
      </w:r>
      <w:r>
        <w:t xml:space="preserve"> </w:t>
      </w:r>
      <w:r>
        <w:t xml:space="preserve">— is injured (by the enemy);</w:t>
      </w:r>
      <w:r>
        <w:t xml:space="preserve"> </w:t>
      </w:r>
      <w:r>
        <w:rPr>
          <w:iCs/>
          <w:i/>
        </w:rPr>
        <w:t xml:space="preserve">kaḥ</w:t>
      </w:r>
      <w:r>
        <w:t xml:space="preserve"> </w:t>
      </w:r>
      <w:r>
        <w:t xml:space="preserve">— who;</w:t>
      </w:r>
      <w:r>
        <w:t xml:space="preserve"> </w:t>
      </w:r>
      <w:r>
        <w:rPr>
          <w:iCs/>
          <w:i/>
        </w:rPr>
        <w:t xml:space="preserve">bibhāya</w:t>
      </w:r>
      <w:r>
        <w:t xml:space="preserve"> </w:t>
      </w:r>
      <w:r>
        <w:t xml:space="preserve">— is afraid;</w:t>
      </w:r>
      <w:r>
        <w:t xml:space="preserve"> </w:t>
      </w:r>
      <w:r>
        <w:rPr>
          <w:iCs/>
          <w:i/>
        </w:rPr>
        <w:t xml:space="preserve">anti</w:t>
      </w:r>
      <w:r>
        <w:t xml:space="preserve"> </w:t>
      </w:r>
      <w:r>
        <w:t xml:space="preserve">— near us;</w:t>
      </w:r>
      <w:r>
        <w:t xml:space="preserve"> </w:t>
      </w:r>
      <w:r>
        <w:rPr>
          <w:iCs/>
          <w:i/>
        </w:rPr>
        <w:t xml:space="preserve">santam</w:t>
      </w:r>
      <w:r>
        <w:t xml:space="preserve"> </w:t>
      </w:r>
      <w:r>
        <w:t xml:space="preserve">— being (as protector);</w:t>
      </w:r>
      <w:r>
        <w:t xml:space="preserve"> </w:t>
      </w:r>
      <w:r>
        <w:rPr>
          <w:iCs/>
          <w:i/>
        </w:rPr>
        <w:t xml:space="preserve">indram</w:t>
      </w:r>
      <w:r>
        <w:t xml:space="preserve"> </w:t>
      </w:r>
      <w:r>
        <w:t xml:space="preserve">— Indra;</w:t>
      </w:r>
      <w:r>
        <w:t xml:space="preserve"> </w:t>
      </w:r>
      <w:r>
        <w:rPr>
          <w:iCs/>
          <w:i/>
        </w:rPr>
        <w:t xml:space="preserve">kaḥ</w:t>
      </w:r>
      <w:r>
        <w:t xml:space="preserve"> </w:t>
      </w:r>
      <w:r>
        <w:t xml:space="preserve">— (other than ourselves) who;</w:t>
      </w:r>
      <w:r>
        <w:t xml:space="preserve"> </w:t>
      </w:r>
      <w:r>
        <w:rPr>
          <w:iCs/>
          <w:i/>
        </w:rPr>
        <w:t xml:space="preserve">maṃsate</w:t>
      </w:r>
      <w:r>
        <w:t xml:space="preserve"> </w:t>
      </w:r>
      <w:r>
        <w:t xml:space="preserve">— knows;</w:t>
      </w:r>
      <w:r>
        <w:t xml:space="preserve"> </w:t>
      </w:r>
      <w:r>
        <w:rPr>
          <w:iCs/>
          <w:i/>
        </w:rPr>
        <w:t xml:space="preserve">kaḥ</w:t>
      </w:r>
      <w:r>
        <w:t xml:space="preserve"> </w:t>
      </w:r>
      <w:r>
        <w:t xml:space="preserve">— which sacrificer;</w:t>
      </w:r>
      <w:r>
        <w:t xml:space="preserve"> </w:t>
      </w:r>
      <w:r>
        <w:rPr>
          <w:iCs/>
          <w:i/>
        </w:rPr>
        <w:t xml:space="preserve">tokāya</w:t>
      </w:r>
      <w:r>
        <w:t xml:space="preserve"> </w:t>
      </w:r>
      <w:r>
        <w:t xml:space="preserve">— for offspring;</w:t>
      </w:r>
      <w:r>
        <w:t xml:space="preserve"> </w:t>
      </w:r>
      <w:r>
        <w:rPr>
          <w:iCs/>
          <w:i/>
        </w:rPr>
        <w:t xml:space="preserve">adhi-bravat</w:t>
      </w:r>
      <w:r>
        <w:t xml:space="preserve"> </w:t>
      </w:r>
      <w:r>
        <w:t xml:space="preserve">— (need) press (Indra) [there is no need to press him; he himself favours];</w:t>
      </w:r>
      <w:r>
        <w:t xml:space="preserve"> </w:t>
      </w:r>
      <w:r>
        <w:rPr>
          <w:iCs/>
          <w:i/>
        </w:rPr>
        <w:t xml:space="preserve">ibhāya</w:t>
      </w:r>
      <w:r>
        <w:t xml:space="preserve"> </w:t>
      </w:r>
      <w:r>
        <w:t xml:space="preserve">— for an elephant;</w:t>
      </w:r>
      <w:r>
        <w:t xml:space="preserve"> </w:t>
      </w:r>
      <w:r>
        <w:rPr>
          <w:iCs/>
          <w:i/>
        </w:rPr>
        <w:t xml:space="preserve">kaḥ</w:t>
      </w:r>
      <w:r>
        <w:t xml:space="preserve"> </w:t>
      </w:r>
      <w:r>
        <w:t xml:space="preserve">— who (is compelled to insist);</w:t>
      </w:r>
      <w:r>
        <w:t xml:space="preserve"> </w:t>
      </w:r>
      <w:r>
        <w:rPr>
          <w:iCs/>
          <w:i/>
        </w:rPr>
        <w:t xml:space="preserve">uta</w:t>
      </w:r>
      <w:r>
        <w:t xml:space="preserve"> </w:t>
      </w:r>
      <w:r>
        <w:t xml:space="preserve">— and;</w:t>
      </w:r>
      <w:r>
        <w:t xml:space="preserve"> </w:t>
      </w:r>
      <w:r>
        <w:rPr>
          <w:iCs/>
          <w:i/>
        </w:rPr>
        <w:t xml:space="preserve">rāye</w:t>
      </w:r>
      <w:r>
        <w:t xml:space="preserve"> </w:t>
      </w:r>
      <w:r>
        <w:t xml:space="preserve">— for wealth (carried off by enemies) (who need press?);</w:t>
      </w:r>
      <w:r>
        <w:t xml:space="preserve"> </w:t>
      </w:r>
      <w:r>
        <w:rPr>
          <w:iCs/>
          <w:i/>
        </w:rPr>
        <w:t xml:space="preserve">tanve</w:t>
      </w:r>
      <w:r>
        <w:t xml:space="preserve"> </w:t>
      </w:r>
      <w:r>
        <w:t xml:space="preserve">— for one’s own bodily protection;</w:t>
      </w:r>
      <w:r>
        <w:t xml:space="preserve"> </w:t>
      </w:r>
      <w:r>
        <w:rPr>
          <w:iCs/>
          <w:i/>
        </w:rPr>
        <w:t xml:space="preserve">janāya</w:t>
      </w:r>
      <w:r>
        <w:t xml:space="preserve"> </w:t>
      </w:r>
      <w:r>
        <w:t xml:space="preserve">— for retinue;</w:t>
      </w:r>
      <w:r>
        <w:t xml:space="preserve"> </w:t>
      </w:r>
      <w:r>
        <w:rPr>
          <w:iCs/>
          <w:i/>
        </w:rPr>
        <w:t xml:space="preserve">kaḥ</w:t>
      </w:r>
      <w:r>
        <w:t xml:space="preserve"> </w:t>
      </w:r>
      <w:r>
        <w:t xml:space="preserve">— which sacrificer himself (need press Indra?).</w:t>
      </w:r>
    </w:p>
    <w:p>
      <w:pPr>
        <w:pStyle w:val="BodyText"/>
      </w:pPr>
      <w:r>
        <w:rPr>
          <w:bCs/>
          <w:b/>
        </w:rPr>
        <w:t xml:space="preserve">॥ भावार्थः ॥ — Bhāvārtha of Rik 84.17</w:t>
      </w:r>
      <w:r>
        <w:t xml:space="preserve"> </w:t>
      </w:r>
      <w:r>
        <w:rPr>
          <w:iCs/>
          <w:i/>
        </w:rPr>
        <w:t xml:space="preserve">(Kannada)</w:t>
      </w:r>
    </w:p>
    <w:p>
      <w:pPr>
        <w:pStyle w:val="BodyText"/>
      </w:pPr>
      <w:r>
        <w:t xml:space="preserve">“</w:t>
      </w:r>
      <w:r>
        <w:t xml:space="preserve">When Indra, the protector, is near, which sacrificer, afraid of the enemy, runs far away? Which is injured by the enemy? Which is afraid? Who, other than ourselves, can know Indra, who stands near us as protector? Which sacrificer need press Indra, whether for offspring, for an elephant, for wealth stolen by enemies, for the protection of his own self, or for his dependants? Without that pressing, Indra himself favours everything.</w:t>
      </w:r>
      <w:r>
        <w:t xml:space="preserve">”</w:t>
      </w:r>
    </w:p>
    <w:p>
      <w:r>
        <w:pict>
          <v:rect style="width:0;height:1.5pt" o:hralign="center" o:hrstd="t" o:hr="t"/>
        </w:pict>
      </w:r>
    </w:p>
    <w:bookmarkEnd w:id="159"/>
    <w:bookmarkStart w:id="160" w:name="page-132-pdf-147"/>
    <w:p>
      <w:pPr>
        <w:pStyle w:val="Heading3"/>
      </w:pPr>
      <w:r>
        <w:t xml:space="preserve">Page 132 (PDF 147)</w:t>
      </w:r>
    </w:p>
    <w:p>
      <w:pPr>
        <w:pStyle w:val="FirstParagraph"/>
      </w:pPr>
      <w:r>
        <w:rPr>
          <w:iCs/>
          <w:i/>
        </w:rPr>
        <w:t xml:space="preserve">(Running head:</w:t>
      </w:r>
      <w:r>
        <w:rPr>
          <w:iCs/>
          <w:i/>
        </w:rPr>
        <w:t xml:space="preserve"> </w:t>
      </w:r>
      <w:r>
        <w:rPr>
          <w:iCs/>
          <w:i/>
        </w:rPr>
        <w:t xml:space="preserve">“</w:t>
      </w:r>
      <w:r>
        <w:rPr>
          <w:iCs/>
          <w:i/>
        </w:rPr>
        <w:t xml:space="preserve">132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 Rik 84.17)</w:t>
      </w:r>
    </w:p>
    <w:p>
      <w:pPr>
        <w:pStyle w:val="BodyText"/>
      </w:pPr>
      <w:r>
        <w:t xml:space="preserve">“</w:t>
      </w:r>
      <w:r>
        <w:t xml:space="preserve">When Indra is at hand who flees through fear of enemies ? who is harmed ? who is terrified ? who is aware that Indra is present though he is near ? what need is there that any one should importune Indra for his son, his elephant, his property, his person, or his people ?</w:t>
      </w:r>
      <w:r>
        <w:t xml:space="preserve">”</w:t>
      </w:r>
      <w:r>
        <w:t xml:space="preserve"> </w:t>
      </w:r>
      <w:r>
        <w:t xml:space="preserve">— as printed.</w:t>
      </w:r>
    </w:p>
    <w:p>
      <w:pPr>
        <w:pStyle w:val="BodyText"/>
      </w:pPr>
      <w:r>
        <w:rPr>
          <w:bCs/>
          <w:b/>
        </w:rPr>
        <w:t xml:space="preserve">॥ विशेषविषयगळु ॥ — Special Topics (Rik 84.17)</w:t>
      </w:r>
    </w:p>
    <w:p>
      <w:pPr>
        <w:pStyle w:val="BodyText"/>
      </w:pPr>
      <w:r>
        <w:t xml:space="preserve">“</w:t>
      </w:r>
      <w:r>
        <w:t xml:space="preserve">In this Ṛk too the word</w:t>
      </w:r>
      <w:r>
        <w:t xml:space="preserve"> </w:t>
      </w:r>
      <w:r>
        <w:rPr>
          <w:iCs/>
          <w:i/>
        </w:rPr>
        <w:t xml:space="preserve">kaḥ</w:t>
      </w:r>
      <w:r>
        <w:t xml:space="preserve"> </w:t>
      </w:r>
      <w:r>
        <w:t xml:space="preserve">is explained as</w:t>
      </w:r>
      <w:r>
        <w:t xml:space="preserve"> </w:t>
      </w:r>
      <w:r>
        <w:t xml:space="preserve">‘</w:t>
      </w:r>
      <w:r>
        <w:t xml:space="preserve">Prajāpati</w:t>
      </w:r>
      <w:r>
        <w:t xml:space="preserve">’</w:t>
      </w:r>
      <w:r>
        <w:t xml:space="preserve">, and the bhāṣyakāra, following that, has given a different sense.</w:t>
      </w:r>
      <w:r>
        <w:t xml:space="preserve">”</w:t>
      </w:r>
    </w:p>
    <w:p>
      <w:pPr>
        <w:numPr>
          <w:ilvl w:val="0"/>
          <w:numId w:val="1164"/>
        </w:numPr>
        <w:pStyle w:val="Compact"/>
      </w:pPr>
      <w:r>
        <w:rPr>
          <w:bCs/>
          <w:b/>
        </w:rPr>
        <w:t xml:space="preserve">ईषते</w:t>
      </w:r>
      <w:r>
        <w:t xml:space="preserve"> </w:t>
      </w:r>
      <w:r>
        <w:t xml:space="preserve">—</w:t>
      </w:r>
      <w:r>
        <w:t xml:space="preserve"> </w:t>
      </w:r>
      <w:r>
        <w:rPr>
          <w:iCs/>
          <w:i/>
        </w:rPr>
        <w:t xml:space="preserve">īṣa gatihiṃsādarśaneṣu | bhauvādika ātmanepadī</w:t>
      </w:r>
      <w:r>
        <w:t xml:space="preserve"> </w:t>
      </w:r>
      <w:r>
        <w:t xml:space="preserve">—</w:t>
      </w:r>
      <w:r>
        <w:t xml:space="preserve"> </w:t>
      </w:r>
      <w:r>
        <w:t xml:space="preserve">“</w:t>
      </w:r>
      <w:r>
        <w:t xml:space="preserve">‘</w:t>
      </w:r>
      <w:r>
        <w:t xml:space="preserve">goes</w:t>
      </w:r>
      <w:r>
        <w:t xml:space="preserve">’</w:t>
      </w:r>
      <w:r>
        <w:t xml:space="preserve">; that is, runs away through fear of enemies. Since Indra is near us and protects us, no man need run away in fear of an enemy — such is the intention.</w:t>
      </w:r>
      <w:r>
        <w:t xml:space="preserve">”</w:t>
      </w:r>
    </w:p>
    <w:p>
      <w:pPr>
        <w:numPr>
          <w:ilvl w:val="0"/>
          <w:numId w:val="1164"/>
        </w:numPr>
        <w:pStyle w:val="Compact"/>
      </w:pPr>
      <w:r>
        <w:rPr>
          <w:bCs/>
          <w:b/>
        </w:rPr>
        <w:t xml:space="preserve">मंसते सन्तमिन्द्रं को अन्ति</w:t>
      </w:r>
      <w:r>
        <w:t xml:space="preserve"> </w:t>
      </w:r>
      <w:r>
        <w:t xml:space="preserve">—</w:t>
      </w:r>
      <w:r>
        <w:t xml:space="preserve"> </w:t>
      </w:r>
      <w:r>
        <w:t xml:space="preserve">“</w:t>
      </w:r>
      <w:r>
        <w:t xml:space="preserve">Though Indra is near us for our protection, who can know this matter of himself? That Indra is near is known to no one. Yet the meaning is that Indra is nearby.</w:t>
      </w:r>
      <w:r>
        <w:t xml:space="preserve">”</w:t>
      </w:r>
    </w:p>
    <w:p>
      <w:pPr>
        <w:numPr>
          <w:ilvl w:val="0"/>
          <w:numId w:val="1164"/>
        </w:numPr>
        <w:pStyle w:val="Compact"/>
      </w:pPr>
      <w:r>
        <w:rPr>
          <w:bCs/>
          <w:b/>
        </w:rPr>
        <w:t xml:space="preserve">इभाय</w:t>
      </w:r>
      <w:r>
        <w:t xml:space="preserve"> </w:t>
      </w:r>
      <w:r>
        <w:t xml:space="preserve">—</w:t>
      </w:r>
      <w:r>
        <w:t xml:space="preserve"> </w:t>
      </w:r>
      <w:r>
        <w:rPr>
          <w:iCs/>
          <w:i/>
        </w:rPr>
        <w:t xml:space="preserve">gajāya</w:t>
      </w:r>
      <w:r>
        <w:t xml:space="preserve"> </w:t>
      </w:r>
      <w:r>
        <w:t xml:space="preserve">—</w:t>
      </w:r>
      <w:r>
        <w:t xml:space="preserve"> </w:t>
      </w:r>
      <w:r>
        <w:t xml:space="preserve">“</w:t>
      </w:r>
      <w:r>
        <w:t xml:space="preserve">the bhāṣyakāra has explained this word as</w:t>
      </w:r>
      <w:r>
        <w:t xml:space="preserve"> </w:t>
      </w:r>
      <w:r>
        <w:t xml:space="preserve">‘</w:t>
      </w:r>
      <w:r>
        <w:t xml:space="preserve">elephant</w:t>
      </w:r>
      <w:r>
        <w:t xml:space="preserve">’</w:t>
      </w:r>
      <w:r>
        <w:t xml:space="preserve">. In the Ṛgveda the elephant is nowhere mentioned in particular; and it is unlikely that ordinary people would have elephants. Western scholars therefore hold that it is fitting to give this word the sense</w:t>
      </w:r>
      <w:r>
        <w:t xml:space="preserve"> </w:t>
      </w:r>
      <w:r>
        <w:t xml:space="preserve">‘</w:t>
      </w:r>
      <w:r>
        <w:t xml:space="preserve">without fear</w:t>
      </w:r>
      <w:r>
        <w:t xml:space="preserve">’</w:t>
      </w:r>
      <w:r>
        <w:t xml:space="preserve">. The bhāṣyakāra too has given this sense in many places.</w:t>
      </w:r>
      <w:r>
        <w:t xml:space="preserve">”</w:t>
      </w:r>
    </w:p>
    <w:p>
      <w:pPr>
        <w:numPr>
          <w:ilvl w:val="0"/>
          <w:numId w:val="1164"/>
        </w:numPr>
        <w:pStyle w:val="Compact"/>
      </w:pPr>
      <w:r>
        <w:rPr>
          <w:bCs/>
          <w:b/>
        </w:rPr>
        <w:t xml:space="preserve">अधि ब्रवत्</w:t>
      </w:r>
      <w:r>
        <w:t xml:space="preserve"> </w:t>
      </w:r>
      <w:r>
        <w:t xml:space="preserve">—</w:t>
      </w:r>
      <w:r>
        <w:t xml:space="preserve"> </w:t>
      </w:r>
      <w:r>
        <w:rPr>
          <w:iCs/>
          <w:i/>
        </w:rPr>
        <w:t xml:space="preserve">adhivacanaṃ kuryāt jñāpayatīndram ity arthaḥ</w:t>
      </w:r>
      <w:r>
        <w:t xml:space="preserve"> </w:t>
      </w:r>
      <w:r>
        <w:t xml:space="preserve">—</w:t>
      </w:r>
      <w:r>
        <w:t xml:space="preserve"> </w:t>
      </w:r>
      <w:r>
        <w:t xml:space="preserve">“</w:t>
      </w:r>
      <w:r>
        <w:t xml:space="preserve">there is no need to make Indra aware in order that sons and the like be protected; he himself knows everything and protects.</w:t>
      </w:r>
      <w:r>
        <w:t xml:space="preserve">”</w:t>
      </w:r>
    </w:p>
    <w:p>
      <w:pPr>
        <w:pStyle w:val="FirstParagraph"/>
      </w:pPr>
      <w:r>
        <w:rPr>
          <w:bCs/>
          <w:b/>
        </w:rPr>
        <w:t xml:space="preserve">॥ व्याकरणप्रक्रिया ॥ — Vyākaraṇa-prakriyā (Rik 84.17)</w:t>
      </w:r>
      <w:r>
        <w:t xml:space="preserve"> </w:t>
      </w:r>
      <w:r>
        <w:rPr>
          <w:iCs/>
          <w:i/>
        </w:rPr>
        <w:t xml:space="preserve">(grammar page, noted briefly; begins here, runs to p. 133)</w:t>
      </w:r>
    </w:p>
    <w:p>
      <w:pPr>
        <w:numPr>
          <w:ilvl w:val="0"/>
          <w:numId w:val="1165"/>
        </w:numPr>
        <w:pStyle w:val="Compact"/>
      </w:pPr>
      <w:r>
        <w:rPr>
          <w:bCs/>
          <w:b/>
        </w:rPr>
        <w:t xml:space="preserve">ईषते</w:t>
      </w:r>
      <w:r>
        <w:t xml:space="preserve"> </w:t>
      </w:r>
      <w:r>
        <w:t xml:space="preserve">— the root</w:t>
      </w:r>
      <w:r>
        <w:t xml:space="preserve"> </w:t>
      </w:r>
      <w:r>
        <w:rPr>
          <w:iCs/>
          <w:i/>
        </w:rPr>
        <w:t xml:space="preserve">īṣa gatihiṃsādarśaneṣu</w:t>
      </w:r>
      <w:r>
        <w:t xml:space="preserve">, Bhvādi,</w:t>
      </w:r>
      <w:r>
        <w:t xml:space="preserve"> </w:t>
      </w:r>
      <w:r>
        <w:rPr>
          <w:iCs/>
          <w:i/>
        </w:rPr>
        <w:t xml:space="preserve">ātmanepada</w:t>
      </w:r>
      <w:r>
        <w:t xml:space="preserve">;</w:t>
      </w:r>
      <w:r>
        <w:t xml:space="preserve"> </w:t>
      </w:r>
      <w:r>
        <w:rPr>
          <w:iCs/>
          <w:i/>
        </w:rPr>
        <w:t xml:space="preserve">laṭ</w:t>
      </w:r>
      <w:r>
        <w:t xml:space="preserve">, third person singular; by</w:t>
      </w:r>
      <w:r>
        <w:t xml:space="preserve"> </w:t>
      </w:r>
      <w:r>
        <w:t xml:space="preserve">“</w:t>
      </w:r>
      <w:r>
        <w:t xml:space="preserve">टित आत्मनेपदानां टेरे</w:t>
      </w:r>
      <w:r>
        <w:t xml:space="preserve">”</w:t>
      </w:r>
      <w:r>
        <w:t xml:space="preserve"> </w:t>
      </w:r>
      <w:r>
        <w:t xml:space="preserve">(</w:t>
      </w:r>
      <w:r>
        <w:rPr>
          <w:iCs/>
          <w:i/>
        </w:rPr>
        <w:t xml:space="preserve">ṭita ātmanepadānāṃ ṭer e</w:t>
      </w:r>
      <w:r>
        <w:t xml:space="preserve">) the ending</w:t>
      </w:r>
      <w:r>
        <w:t xml:space="preserve"> </w:t>
      </w:r>
      <w:r>
        <w:rPr>
          <w:iCs/>
          <w:i/>
        </w:rPr>
        <w:t xml:space="preserve">e</w:t>
      </w:r>
      <w:r>
        <w:t xml:space="preserve">; the</w:t>
      </w:r>
      <w:r>
        <w:t xml:space="preserve"> </w:t>
      </w:r>
      <w:r>
        <w:rPr>
          <w:iCs/>
          <w:i/>
        </w:rPr>
        <w:t xml:space="preserve">vikaraṇa</w:t>
      </w:r>
      <w:r>
        <w:t xml:space="preserve"> </w:t>
      </w:r>
      <w:r>
        <w:rPr>
          <w:iCs/>
          <w:i/>
        </w:rPr>
        <w:t xml:space="preserve">śap</w:t>
      </w:r>
      <w:r>
        <w:t xml:space="preserve">; by</w:t>
      </w:r>
      <w:r>
        <w:t xml:space="preserve"> </w:t>
      </w:r>
      <w:r>
        <w:t xml:space="preserve">“</w:t>
      </w:r>
      <w:r>
        <w:t xml:space="preserve">तिङ्ङतिङः</w:t>
      </w:r>
      <w:r>
        <w:t xml:space="preserve">”</w:t>
      </w:r>
      <w:r>
        <w:t xml:space="preserve"> </w:t>
      </w:r>
      <w:r>
        <w:t xml:space="preserve">(</w:t>
      </w:r>
      <w:r>
        <w:rPr>
          <w:iCs/>
          <w:i/>
        </w:rPr>
        <w:t xml:space="preserve">tiṅ atiṅaḥ</w:t>
      </w:r>
      <w:r>
        <w:t xml:space="preserve">) the</w:t>
      </w:r>
      <w:r>
        <w:t xml:space="preserve"> </w:t>
      </w:r>
      <w:r>
        <w:rPr>
          <w:iCs/>
          <w:i/>
        </w:rPr>
        <w:t xml:space="preserve">nighāta</w:t>
      </w:r>
      <w:r>
        <w:t xml:space="preserve"> </w:t>
      </w:r>
      <w:r>
        <w:t xml:space="preserve">accent.</w:t>
      </w:r>
    </w:p>
    <w:p>
      <w:pPr>
        <w:numPr>
          <w:ilvl w:val="0"/>
          <w:numId w:val="1165"/>
        </w:numPr>
        <w:pStyle w:val="Compact"/>
      </w:pPr>
      <w:r>
        <w:rPr>
          <w:bCs/>
          <w:b/>
        </w:rPr>
        <w:t xml:space="preserve">तुज्यते</w:t>
      </w:r>
      <w:r>
        <w:t xml:space="preserve"> </w:t>
      </w:r>
      <w:r>
        <w:t xml:space="preserve">— the root</w:t>
      </w:r>
      <w:r>
        <w:t xml:space="preserve"> </w:t>
      </w:r>
      <w:r>
        <w:rPr>
          <w:iCs/>
          <w:i/>
        </w:rPr>
        <w:t xml:space="preserve">tuja hiṃsāyām</w:t>
      </w:r>
      <w:r>
        <w:t xml:space="preserve">;</w:t>
      </w:r>
      <w:r>
        <w:t xml:space="preserve"> </w:t>
      </w:r>
      <w:r>
        <w:rPr>
          <w:iCs/>
          <w:i/>
        </w:rPr>
        <w:t xml:space="preserve">laṭ</w:t>
      </w:r>
      <w:r>
        <w:t xml:space="preserve"> </w:t>
      </w:r>
      <w:r>
        <w:t xml:space="preserve">in the passive, third person singular,</w:t>
      </w:r>
      <w:r>
        <w:t xml:space="preserve"> </w:t>
      </w:r>
      <w:r>
        <w:rPr>
          <w:iCs/>
          <w:i/>
        </w:rPr>
        <w:t xml:space="preserve">e</w:t>
      </w:r>
      <w:r>
        <w:t xml:space="preserve"> </w:t>
      </w:r>
      <w:r>
        <w:t xml:space="preserve">as before; by</w:t>
      </w:r>
      <w:r>
        <w:t xml:space="preserve"> </w:t>
      </w:r>
      <w:r>
        <w:t xml:space="preserve">“</w:t>
      </w:r>
      <w:r>
        <w:t xml:space="preserve">सार्वधातुके यक्</w:t>
      </w:r>
      <w:r>
        <w:t xml:space="preserve">”</w:t>
      </w:r>
      <w:r>
        <w:t xml:space="preserve"> </w:t>
      </w:r>
      <w:r>
        <w:t xml:space="preserve">(</w:t>
      </w:r>
      <w:r>
        <w:rPr>
          <w:iCs/>
          <w:i/>
        </w:rPr>
        <w:t xml:space="preserve">sārvadhātuke yak</w:t>
      </w:r>
      <w:r>
        <w:t xml:space="preserve">) the affix</w:t>
      </w:r>
      <w:r>
        <w:t xml:space="preserve"> </w:t>
      </w:r>
      <w:r>
        <w:rPr>
          <w:iCs/>
          <w:i/>
        </w:rPr>
        <w:t xml:space="preserve">yak</w:t>
      </w:r>
      <w:r>
        <w:t xml:space="preserve"> </w:t>
      </w:r>
      <w:r>
        <w:t xml:space="preserve">in place of the</w:t>
      </w:r>
      <w:r>
        <w:t xml:space="preserve"> </w:t>
      </w:r>
      <w:r>
        <w:rPr>
          <w:iCs/>
          <w:i/>
        </w:rPr>
        <w:t xml:space="preserve">vikaraṇa</w:t>
      </w:r>
      <w:r>
        <w:t xml:space="preserve">; since it is</w:t>
      </w:r>
      <w:r>
        <w:t xml:space="preserve"> </w:t>
      </w:r>
      <w:r>
        <w:rPr>
          <w:iCs/>
          <w:i/>
        </w:rPr>
        <w:t xml:space="preserve">kit</w:t>
      </w:r>
      <w:r>
        <w:t xml:space="preserve">, no</w:t>
      </w:r>
      <w:r>
        <w:t xml:space="preserve"> </w:t>
      </w:r>
      <w:r>
        <w:rPr>
          <w:iCs/>
          <w:i/>
        </w:rPr>
        <w:t xml:space="preserve">laghūpadha</w:t>
      </w:r>
      <w:r>
        <w:t xml:space="preserve"> </w:t>
      </w:r>
      <w:r>
        <w:t xml:space="preserve">guṇa (continued on p. 133).</w:t>
      </w:r>
    </w:p>
    <w:p>
      <w:r>
        <w:pict>
          <v:rect style="width:0;height:1.5pt" o:hralign="center" o:hrstd="t" o:hr="t"/>
        </w:pict>
      </w:r>
    </w:p>
    <w:bookmarkEnd w:id="160"/>
    <w:bookmarkStart w:id="161" w:name="page-133-pdf-148"/>
    <w:p>
      <w:pPr>
        <w:pStyle w:val="Heading3"/>
      </w:pPr>
      <w:r>
        <w:t xml:space="preserve">Page 133 (PDF 148)</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133.)</w:t>
      </w:r>
    </w:p>
    <w:p>
      <w:pPr>
        <w:pStyle w:val="BodyText"/>
      </w:pPr>
      <w:r>
        <w:rPr>
          <w:iCs/>
          <w:i/>
        </w:rPr>
        <w:t xml:space="preserve">Vyākaraṇa-prakriyā of Rik 84.17, continued from p. 132 (grammar page, noted briefly; sūtras read are given in three layers):</w:t>
      </w:r>
    </w:p>
    <w:p>
      <w:pPr>
        <w:numPr>
          <w:ilvl w:val="0"/>
          <w:numId w:val="1166"/>
        </w:numPr>
        <w:pStyle w:val="Compact"/>
      </w:pPr>
      <w:r>
        <w:rPr>
          <w:bCs/>
          <w:b/>
        </w:rPr>
        <w:t xml:space="preserve">तुज्यते</w:t>
      </w:r>
      <w:r>
        <w:t xml:space="preserve"> </w:t>
      </w:r>
      <w:r>
        <w:t xml:space="preserve">(cont.) — by the prohibition</w:t>
      </w:r>
      <w:r>
        <w:t xml:space="preserve"> </w:t>
      </w:r>
      <w:r>
        <w:t xml:space="preserve">“</w:t>
      </w:r>
      <w:r>
        <w:t xml:space="preserve">अतिङः</w:t>
      </w:r>
      <w:r>
        <w:t xml:space="preserve">”</w:t>
      </w:r>
      <w:r>
        <w:t xml:space="preserve"> </w:t>
      </w:r>
      <w:r>
        <w:t xml:space="preserve">(</w:t>
      </w:r>
      <w:r>
        <w:rPr>
          <w:iCs/>
          <w:i/>
        </w:rPr>
        <w:t xml:space="preserve">atiṅaḥ</w:t>
      </w:r>
      <w:r>
        <w:t xml:space="preserve">) in the sense of exclusion, the</w:t>
      </w:r>
      <w:r>
        <w:t xml:space="preserve"> </w:t>
      </w:r>
      <w:r>
        <w:rPr>
          <w:iCs/>
          <w:i/>
        </w:rPr>
        <w:t xml:space="preserve">nighāta</w:t>
      </w:r>
      <w:r>
        <w:t xml:space="preserve"> </w:t>
      </w:r>
      <w:r>
        <w:t xml:space="preserve">accent does not come; since the root has</w:t>
      </w:r>
      <w:r>
        <w:t xml:space="preserve"> </w:t>
      </w:r>
      <w:r>
        <w:rPr>
          <w:iCs/>
          <w:i/>
        </w:rPr>
        <w:t xml:space="preserve">ad-upadeśa</w:t>
      </w:r>
      <w:r>
        <w:t xml:space="preserve"> </w:t>
      </w:r>
      <w:r>
        <w:t xml:space="preserve">(a-ending in the enunciation), by</w:t>
      </w:r>
      <w:r>
        <w:t xml:space="preserve"> </w:t>
      </w:r>
      <w:r>
        <w:t xml:space="preserve">“</w:t>
      </w:r>
      <w:r>
        <w:t xml:space="preserve">तास्यनुदात्तेन्ङिदुपदेशाल्लसार्वधातुकमनुदात्तमहन्वनोर्…</w:t>
      </w:r>
      <w:r>
        <w:t xml:space="preserve">”</w:t>
      </w:r>
      <w:r>
        <w:t xml:space="preserve"> </w:t>
      </w:r>
      <w:r>
        <w:t xml:space="preserve">(</w:t>
      </w:r>
      <w:r>
        <w:rPr>
          <w:iCs/>
          <w:i/>
        </w:rPr>
        <w:t xml:space="preserve">tāsyanudāttenṅidupadeśāl lasārvadhātukam anudāttam…</w:t>
      </w:r>
      <w:r>
        <w:t xml:space="preserve">, Pā. Sū. 6-1-186 [?]) the</w:t>
      </w:r>
      <w:r>
        <w:t xml:space="preserve"> </w:t>
      </w:r>
      <w:r>
        <w:rPr>
          <w:iCs/>
          <w:i/>
        </w:rPr>
        <w:t xml:space="preserve">lasārvadhātuka</w:t>
      </w:r>
      <w:r>
        <w:t xml:space="preserve"> </w:t>
      </w:r>
      <w:r>
        <w:t xml:space="preserve">ending (</w:t>
      </w:r>
      <w:r>
        <w:rPr>
          <w:iCs/>
          <w:i/>
        </w:rPr>
        <w:t xml:space="preserve">te</w:t>
      </w:r>
      <w:r>
        <w:t xml:space="preserve">) is unaccented, so the acute accent of the</w:t>
      </w:r>
      <w:r>
        <w:t xml:space="preserve"> </w:t>
      </w:r>
      <w:r>
        <w:rPr>
          <w:iCs/>
          <w:i/>
        </w:rPr>
        <w:t xml:space="preserve">yak</w:t>
      </w:r>
      <w:r>
        <w:t xml:space="preserve"> </w:t>
      </w:r>
      <w:r>
        <w:t xml:space="preserve">alone remains.</w:t>
      </w:r>
    </w:p>
    <w:p>
      <w:pPr>
        <w:numPr>
          <w:ilvl w:val="0"/>
          <w:numId w:val="1166"/>
        </w:numPr>
        <w:pStyle w:val="Compact"/>
      </w:pPr>
      <w:r>
        <w:rPr>
          <w:bCs/>
          <w:b/>
        </w:rPr>
        <w:t xml:space="preserve">बिभाय</w:t>
      </w:r>
      <w:r>
        <w:t xml:space="preserve"> </w:t>
      </w:r>
      <w:r>
        <w:t xml:space="preserve">— the root</w:t>
      </w:r>
      <w:r>
        <w:t xml:space="preserve"> </w:t>
      </w:r>
      <w:r>
        <w:rPr>
          <w:iCs/>
          <w:i/>
        </w:rPr>
        <w:t xml:space="preserve">ṇibhī bhaye</w:t>
      </w:r>
      <w:r>
        <w:t xml:space="preserve">;</w:t>
      </w:r>
      <w:r>
        <w:t xml:space="preserve"> </w:t>
      </w:r>
      <w:r>
        <w:rPr>
          <w:iCs/>
          <w:i/>
        </w:rPr>
        <w:t xml:space="preserve">liṭ</w:t>
      </w:r>
      <w:r>
        <w:t xml:space="preserve">, third person singular,</w:t>
      </w:r>
      <w:r>
        <w:t xml:space="preserve"> </w:t>
      </w:r>
      <w:r>
        <w:rPr>
          <w:iCs/>
          <w:i/>
        </w:rPr>
        <w:t xml:space="preserve">ṇal</w:t>
      </w:r>
      <w:r>
        <w:t xml:space="preserve"> </w:t>
      </w:r>
      <w:r>
        <w:t xml:space="preserve">as substitute; reduplication of the root; the reduplicate loses its aspiration/gets</w:t>
      </w:r>
      <w:r>
        <w:t xml:space="preserve"> </w:t>
      </w:r>
      <w:r>
        <w:rPr>
          <w:iCs/>
          <w:i/>
        </w:rPr>
        <w:t xml:space="preserve">hrasva</w:t>
      </w:r>
      <w:r>
        <w:t xml:space="preserve">-</w:t>
      </w:r>
      <w:r>
        <w:rPr>
          <w:iCs/>
          <w:i/>
        </w:rPr>
        <w:t xml:space="preserve">jaś</w:t>
      </w:r>
      <w:r>
        <w:t xml:space="preserve"> </w:t>
      </w:r>
      <w:r>
        <w:t xml:space="preserve">[as read:</w:t>
      </w:r>
      <w:r>
        <w:t xml:space="preserve"> </w:t>
      </w:r>
      <w:r>
        <w:t xml:space="preserve">“</w:t>
      </w:r>
      <w:r>
        <w:t xml:space="preserve">abhyāsasya hrasvajaśtva</w:t>
      </w:r>
      <w:r>
        <w:t xml:space="preserve">”</w:t>
      </w:r>
      <w:r>
        <w:t xml:space="preserve">]; for the</w:t>
      </w:r>
      <w:r>
        <w:t xml:space="preserve"> </w:t>
      </w:r>
      <w:r>
        <w:rPr>
          <w:iCs/>
          <w:i/>
        </w:rPr>
        <w:t xml:space="preserve">ī</w:t>
      </w:r>
      <w:r>
        <w:t xml:space="preserve"> </w:t>
      </w:r>
      <w:r>
        <w:t xml:space="preserve">of the root</w:t>
      </w:r>
      <w:r>
        <w:t xml:space="preserve"> </w:t>
      </w:r>
      <w:r>
        <w:rPr>
          <w:iCs/>
          <w:i/>
        </w:rPr>
        <w:t xml:space="preserve">vṛddhi</w:t>
      </w:r>
      <w:r>
        <w:t xml:space="preserve">, then</w:t>
      </w:r>
      <w:r>
        <w:t xml:space="preserve"> </w:t>
      </w:r>
      <w:r>
        <w:rPr>
          <w:iCs/>
          <w:i/>
        </w:rPr>
        <w:t xml:space="preserve">āy</w:t>
      </w:r>
      <w:r>
        <w:t xml:space="preserve">-substitution;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166"/>
        </w:numPr>
        <w:pStyle w:val="Compact"/>
      </w:pPr>
      <w:r>
        <w:rPr>
          <w:bCs/>
          <w:b/>
        </w:rPr>
        <w:t xml:space="preserve">मंसते</w:t>
      </w:r>
      <w:r>
        <w:t xml:space="preserve"> </w:t>
      </w:r>
      <w:r>
        <w:t xml:space="preserve">— the root</w:t>
      </w:r>
      <w:r>
        <w:t xml:space="preserve"> </w:t>
      </w:r>
      <w:r>
        <w:rPr>
          <w:iCs/>
          <w:i/>
        </w:rPr>
        <w:t xml:space="preserve">mana jñāne</w:t>
      </w:r>
      <w:r>
        <w:t xml:space="preserve">;</w:t>
      </w:r>
      <w:r>
        <w:t xml:space="preserve"> </w:t>
      </w:r>
      <w:r>
        <w:rPr>
          <w:iCs/>
          <w:i/>
        </w:rPr>
        <w:t xml:space="preserve">leṭ</w:t>
      </w:r>
      <w:r>
        <w:t xml:space="preserve">, third person singular; by</w:t>
      </w:r>
      <w:r>
        <w:t xml:space="preserve"> </w:t>
      </w:r>
      <w:r>
        <w:t xml:space="preserve">“</w:t>
      </w:r>
      <w:r>
        <w:t xml:space="preserve">लेटोऽडाटौ</w:t>
      </w:r>
      <w:r>
        <w:t xml:space="preserve">”</w:t>
      </w:r>
      <w:r>
        <w:t xml:space="preserve"> </w:t>
      </w:r>
      <w:r>
        <w:t xml:space="preserve">(</w:t>
      </w:r>
      <w:r>
        <w:rPr>
          <w:iCs/>
          <w:i/>
        </w:rPr>
        <w:t xml:space="preserve">leṭo ’ḍāṭau</w:t>
      </w:r>
      <w:r>
        <w:t xml:space="preserve">) the augment</w:t>
      </w:r>
      <w:r>
        <w:t xml:space="preserve"> </w:t>
      </w:r>
      <w:r>
        <w:rPr>
          <w:iCs/>
          <w:i/>
        </w:rPr>
        <w:t xml:space="preserve">aṭ</w:t>
      </w:r>
      <w:r>
        <w:t xml:space="preserve">; by</w:t>
      </w:r>
      <w:r>
        <w:t xml:space="preserve"> </w:t>
      </w:r>
      <w:r>
        <w:t xml:space="preserve">“</w:t>
      </w:r>
      <w:r>
        <w:t xml:space="preserve">सिब्बहुलं लेटि</w:t>
      </w:r>
      <w:r>
        <w:t xml:space="preserve">”</w:t>
      </w:r>
      <w:r>
        <w:t xml:space="preserve"> </w:t>
      </w:r>
      <w:r>
        <w:t xml:space="preserve">(</w:t>
      </w:r>
      <w:r>
        <w:rPr>
          <w:iCs/>
          <w:i/>
        </w:rPr>
        <w:t xml:space="preserve">sibbahulaṃ leṭi</w:t>
      </w:r>
      <w:r>
        <w:t xml:space="preserve">, Pā. Sū. 3-1-34) the affix</w:t>
      </w:r>
      <w:r>
        <w:t xml:space="preserve"> </w:t>
      </w:r>
      <w:r>
        <w:rPr>
          <w:iCs/>
          <w:i/>
        </w:rPr>
        <w:t xml:space="preserve">sip</w:t>
      </w:r>
      <w:r>
        <w:t xml:space="preserve">; by</w:t>
      </w:r>
      <w:r>
        <w:t xml:space="preserve"> </w:t>
      </w:r>
      <w:r>
        <w:t xml:space="preserve">“</w:t>
      </w:r>
      <w:r>
        <w:t xml:space="preserve">नश्छव्यप्रशान्</w:t>
      </w:r>
      <w:r>
        <w:t xml:space="preserve">”</w:t>
      </w:r>
      <w:r>
        <w:t xml:space="preserve"> </w:t>
      </w:r>
      <w:r>
        <w:t xml:space="preserve">or the sūtra named in the print (</w:t>
      </w:r>
      <w:r>
        <w:t xml:space="preserve">“</w:t>
      </w:r>
      <w:r>
        <w:t xml:space="preserve">naś ca padāntasya jhali</w:t>
      </w:r>
      <w:r>
        <w:t xml:space="preserve">”</w:t>
      </w:r>
      <w:r>
        <w:t xml:space="preserve"> </w:t>
      </w:r>
      <w:r>
        <w:t xml:space="preserve">[as read:</w:t>
      </w:r>
      <w:r>
        <w:t xml:space="preserve"> </w:t>
      </w:r>
      <w:r>
        <w:t xml:space="preserve">“</w:t>
      </w:r>
      <w:r>
        <w:t xml:space="preserve">naśchapada…</w:t>
      </w:r>
      <w:r>
        <w:t xml:space="preserve">”</w:t>
      </w:r>
      <w:r>
        <w:t xml:space="preserve">]) the</w:t>
      </w:r>
      <w:r>
        <w:t xml:space="preserve"> </w:t>
      </w:r>
      <w:r>
        <w:rPr>
          <w:iCs/>
          <w:i/>
        </w:rPr>
        <w:t xml:space="preserve">anusvāra</w:t>
      </w:r>
      <w:r>
        <w:t xml:space="preserve"> </w:t>
      </w:r>
      <w:r>
        <w:t xml:space="preserve">in place of the</w:t>
      </w:r>
      <w:r>
        <w:t xml:space="preserve"> </w:t>
      </w:r>
      <w:r>
        <w:rPr>
          <w:iCs/>
          <w:i/>
        </w:rPr>
        <w:t xml:space="preserve">n</w:t>
      </w:r>
      <w:r>
        <w:t xml:space="preserve"> </w:t>
      </w:r>
      <w:r>
        <w:t xml:space="preserve">of the root;</w:t>
      </w:r>
      <w:r>
        <w:t xml:space="preserve"> </w:t>
      </w:r>
      <w:r>
        <w:rPr>
          <w:iCs/>
          <w:i/>
        </w:rPr>
        <w:t xml:space="preserve">nighāta</w:t>
      </w:r>
      <w:r>
        <w:t xml:space="preserve"> </w:t>
      </w:r>
      <w:r>
        <w:t xml:space="preserve">accent.</w:t>
      </w:r>
      <w:r>
        <w:t xml:space="preserve"> </w:t>
      </w:r>
      <w:r>
        <w:rPr>
          <w:iCs/>
          <w:i/>
        </w:rPr>
        <w:t xml:space="preserve">(Sūtra wording as printed is cramped; the reading is hedged [?].)</w:t>
      </w:r>
    </w:p>
    <w:p>
      <w:pPr>
        <w:numPr>
          <w:ilvl w:val="0"/>
          <w:numId w:val="1166"/>
        </w:numPr>
        <w:pStyle w:val="Compact"/>
      </w:pPr>
      <w:r>
        <w:rPr>
          <w:bCs/>
          <w:b/>
        </w:rPr>
        <w:t xml:space="preserve">अन्ति</w:t>
      </w:r>
      <w:r>
        <w:t xml:space="preserve"> </w:t>
      </w:r>
      <w:r>
        <w:t xml:space="preserve">— in the word</w:t>
      </w:r>
      <w:r>
        <w:t xml:space="preserve"> </w:t>
      </w:r>
      <w:r>
        <w:rPr>
          <w:iCs/>
          <w:i/>
        </w:rPr>
        <w:t xml:space="preserve">āntika</w:t>
      </w:r>
      <w:r>
        <w:t xml:space="preserve">, by</w:t>
      </w:r>
      <w:r>
        <w:t xml:space="preserve"> </w:t>
      </w:r>
      <w:r>
        <w:t xml:space="preserve">“</w:t>
      </w:r>
      <w:r>
        <w:t xml:space="preserve">कादिलोपो बहुलम्</w:t>
      </w:r>
      <w:r>
        <w:t xml:space="preserve">”</w:t>
      </w:r>
      <w:r>
        <w:t xml:space="preserve"> </w:t>
      </w:r>
      <w:r>
        <w:t xml:space="preserve">(</w:t>
      </w:r>
      <w:r>
        <w:rPr>
          <w:iCs/>
          <w:i/>
        </w:rPr>
        <w:t xml:space="preserve">kādilopo bahulam</w:t>
      </w:r>
      <w:r>
        <w:t xml:space="preserve">) the loss of the</w:t>
      </w:r>
      <w:r>
        <w:t xml:space="preserve"> </w:t>
      </w:r>
      <w:r>
        <w:rPr>
          <w:iCs/>
          <w:i/>
        </w:rPr>
        <w:t xml:space="preserve">k</w:t>
      </w:r>
      <w:r>
        <w:t xml:space="preserve">-element.</w:t>
      </w:r>
    </w:p>
    <w:p>
      <w:pPr>
        <w:numPr>
          <w:ilvl w:val="0"/>
          <w:numId w:val="1166"/>
        </w:numPr>
        <w:pStyle w:val="Compact"/>
      </w:pPr>
      <w:r>
        <w:rPr>
          <w:bCs/>
          <w:b/>
        </w:rPr>
        <w:t xml:space="preserve">ब्रवत्</w:t>
      </w:r>
      <w:r>
        <w:t xml:space="preserve"> </w:t>
      </w:r>
      <w:r>
        <w:t xml:space="preserve">— the root</w:t>
      </w:r>
      <w:r>
        <w:t xml:space="preserve"> </w:t>
      </w:r>
      <w:r>
        <w:rPr>
          <w:iCs/>
          <w:i/>
        </w:rPr>
        <w:t xml:space="preserve">brūñ vyaktāyāṃ vāci</w:t>
      </w:r>
      <w:r>
        <w:t xml:space="preserve">;</w:t>
      </w:r>
      <w:r>
        <w:t xml:space="preserve"> </w:t>
      </w:r>
      <w:r>
        <w:rPr>
          <w:iCs/>
          <w:i/>
        </w:rPr>
        <w:t xml:space="preserve">leṭ</w:t>
      </w:r>
      <w:r>
        <w:t xml:space="preserve">, third person singular; as before the augment</w:t>
      </w:r>
      <w:r>
        <w:t xml:space="preserve"> </w:t>
      </w:r>
      <w:r>
        <w:rPr>
          <w:iCs/>
          <w:i/>
        </w:rPr>
        <w:t xml:space="preserve">aṭ</w:t>
      </w:r>
      <w:r>
        <w:t xml:space="preserve"> </w:t>
      </w:r>
      <w:r>
        <w:t xml:space="preserve">and loss of the</w:t>
      </w:r>
      <w:r>
        <w:t xml:space="preserve"> </w:t>
      </w:r>
      <w:r>
        <w:rPr>
          <w:iCs/>
          <w:i/>
        </w:rPr>
        <w:t xml:space="preserve">ī</w:t>
      </w:r>
      <w:r>
        <w:t xml:space="preserve">;</w:t>
      </w:r>
      <w:r>
        <w:t xml:space="preserve"> </w:t>
      </w:r>
      <w:r>
        <w:rPr>
          <w:iCs/>
          <w:i/>
        </w:rPr>
        <w:t xml:space="preserve">guṇa</w:t>
      </w:r>
      <w:r>
        <w:t xml:space="preserve"> </w:t>
      </w:r>
      <w:r>
        <w:t xml:space="preserve">to the root because of the</w:t>
      </w:r>
      <w:r>
        <w:t xml:space="preserve"> </w:t>
      </w:r>
      <w:r>
        <w:rPr>
          <w:iCs/>
          <w:i/>
        </w:rPr>
        <w:t xml:space="preserve">sārvadhātuka</w:t>
      </w:r>
      <w:r>
        <w:t xml:space="preserve">;</w:t>
      </w:r>
      <w:r>
        <w:t xml:space="preserve"> </w:t>
      </w:r>
      <w:r>
        <w:rPr>
          <w:iCs/>
          <w:i/>
        </w:rPr>
        <w:t xml:space="preserve">av</w:t>
      </w:r>
      <w:r>
        <w:t xml:space="preserve">-substitution;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166"/>
        </w:numPr>
        <w:pStyle w:val="Compact"/>
      </w:pPr>
      <w:r>
        <w:rPr>
          <w:bCs/>
          <w:b/>
        </w:rPr>
        <w:t xml:space="preserve">तन्वे</w:t>
      </w:r>
      <w:r>
        <w:t xml:space="preserve"> </w:t>
      </w:r>
      <w:r>
        <w:t xml:space="preserve">— the word</w:t>
      </w:r>
      <w:r>
        <w:t xml:space="preserve"> </w:t>
      </w:r>
      <w:r>
        <w:rPr>
          <w:iCs/>
          <w:i/>
        </w:rPr>
        <w:t xml:space="preserve">tanū</w:t>
      </w:r>
      <w:r>
        <w:t xml:space="preserve">, dative singular (</w:t>
      </w:r>
      <w:r>
        <w:rPr>
          <w:iCs/>
          <w:i/>
        </w:rPr>
        <w:t xml:space="preserve">ṅe</w:t>
      </w:r>
      <w:r>
        <w:t xml:space="preserve">) following; by</w:t>
      </w:r>
      <w:r>
        <w:t xml:space="preserve"> </w:t>
      </w:r>
      <w:r>
        <w:t xml:space="preserve">“</w:t>
      </w:r>
      <w:r>
        <w:t xml:space="preserve">जसादिषु छन्दसि वा वचनम्</w:t>
      </w:r>
      <w:r>
        <w:t xml:space="preserve">”</w:t>
      </w:r>
      <w:r>
        <w:t xml:space="preserve"> </w:t>
      </w:r>
      <w:r>
        <w:t xml:space="preserve">(</w:t>
      </w:r>
      <w:r>
        <w:rPr>
          <w:iCs/>
          <w:i/>
        </w:rPr>
        <w:t xml:space="preserve">jasādiṣu chandasi vā vacanam</w:t>
      </w:r>
      <w:r>
        <w:t xml:space="preserve">) and</w:t>
      </w:r>
      <w:r>
        <w:t xml:space="preserve"> </w:t>
      </w:r>
      <w:r>
        <w:t xml:space="preserve">“</w:t>
      </w:r>
      <w:r>
        <w:t xml:space="preserve">घेर्ङिति</w:t>
      </w:r>
      <w:r>
        <w:t xml:space="preserve">”</w:t>
      </w:r>
      <w:r>
        <w:t xml:space="preserve"> </w:t>
      </w:r>
      <w:r>
        <w:t xml:space="preserve">(</w:t>
      </w:r>
      <w:r>
        <w:rPr>
          <w:iCs/>
          <w:i/>
        </w:rPr>
        <w:t xml:space="preserve">gher ṅiti</w:t>
      </w:r>
      <w:r>
        <w:t xml:space="preserve">)</w:t>
      </w:r>
      <w:r>
        <w:t xml:space="preserve"> </w:t>
      </w:r>
      <w:r>
        <w:rPr>
          <w:iCs/>
          <w:i/>
        </w:rPr>
        <w:t xml:space="preserve">guṇa</w:t>
      </w:r>
      <w:r>
        <w:t xml:space="preserve"> </w:t>
      </w:r>
      <w:r>
        <w:t xml:space="preserve">does not occur; then by</w:t>
      </w:r>
      <w:r>
        <w:t xml:space="preserve"> </w:t>
      </w:r>
      <w:r>
        <w:t xml:space="preserve">“</w:t>
      </w:r>
      <w:r>
        <w:t xml:space="preserve">इको यणचि</w:t>
      </w:r>
      <w:r>
        <w:t xml:space="preserve">”</w:t>
      </w:r>
      <w:r>
        <w:t xml:space="preserve"> </w:t>
      </w:r>
      <w:r>
        <w:t xml:space="preserve">(</w:t>
      </w:r>
      <w:r>
        <w:rPr>
          <w:iCs/>
          <w:i/>
        </w:rPr>
        <w:t xml:space="preserve">iko yaṇaci</w:t>
      </w:r>
      <w:r>
        <w:t xml:space="preserve">) the</w:t>
      </w:r>
      <w:r>
        <w:t xml:space="preserve"> </w:t>
      </w:r>
      <w:r>
        <w:rPr>
          <w:iCs/>
          <w:i/>
        </w:rPr>
        <w:t xml:space="preserve">yaṇ</w:t>
      </w:r>
      <w:r>
        <w:t xml:space="preserve">-substitution; since</w:t>
      </w:r>
      <w:r>
        <w:t xml:space="preserve"> </w:t>
      </w:r>
      <w:r>
        <w:rPr>
          <w:iCs/>
          <w:i/>
        </w:rPr>
        <w:t xml:space="preserve">yaṇ</w:t>
      </w:r>
      <w:r>
        <w:t xml:space="preserve"> </w:t>
      </w:r>
      <w:r>
        <w:t xml:space="preserve">has been substituted for an acute, by</w:t>
      </w:r>
      <w:r>
        <w:t xml:space="preserve"> </w:t>
      </w:r>
      <w:r>
        <w:t xml:space="preserve">“</w:t>
      </w:r>
      <w:r>
        <w:t xml:space="preserve">उदात्तस्वरितयोर्यणः स्वरितोऽनुदात्तस्य</w:t>
      </w:r>
      <w:r>
        <w:t xml:space="preserve">”</w:t>
      </w:r>
      <w:r>
        <w:t xml:space="preserve"> </w:t>
      </w:r>
      <w:r>
        <w:t xml:space="preserve">(</w:t>
      </w:r>
      <w:r>
        <w:rPr>
          <w:iCs/>
          <w:i/>
        </w:rPr>
        <w:t xml:space="preserve">udāttasvaritayor yaṇaḥ svarito ’nudāttasya</w:t>
      </w:r>
      <w:r>
        <w:t xml:space="preserve">, Pā. Sū. 8-2-4) the unaccented case-ending following gets the</w:t>
      </w:r>
      <w:r>
        <w:t xml:space="preserve"> </w:t>
      </w:r>
      <w:r>
        <w:rPr>
          <w:iCs/>
          <w:i/>
        </w:rPr>
        <w:t xml:space="preserve">svarita</w:t>
      </w:r>
      <w:r>
        <w:t xml:space="preserve">.</w:t>
      </w:r>
    </w:p>
    <w:p>
      <w:pPr>
        <w:pStyle w:val="FirstParagraph"/>
      </w:pPr>
      <w:r>
        <w:t xml:space="preserve">Closing of Rik 84.17:</w:t>
      </w:r>
      <w:r>
        <w:t xml:space="preserve"> </w:t>
      </w:r>
      <w:r>
        <w:t xml:space="preserve">“</w:t>
      </w:r>
      <w:r>
        <w:t xml:space="preserve">॥ १७ ॥</w:t>
      </w:r>
      <w:r>
        <w:t xml:space="preserve">”</w:t>
      </w:r>
      <w:r>
        <w:t xml:space="preserve"> </w:t>
      </w:r>
      <w:r>
        <w:t xml:space="preserve">(17), followed by a printer’s ornament.</w:t>
      </w:r>
    </w:p>
    <w:p>
      <w:pPr>
        <w:pStyle w:val="BodyText"/>
      </w:pPr>
      <w:r>
        <w:rPr>
          <w:bCs/>
          <w:b/>
        </w:rPr>
        <w:t xml:space="preserve">॥ संहितापाठः ॥ — Saṃhitā (Rik 84.18)</w:t>
      </w:r>
      <w:r>
        <w:t xml:space="preserve"> </w:t>
      </w:r>
      <w:r>
        <w:rPr>
          <w:iCs/>
          <w:i/>
        </w:rPr>
        <w:t xml:space="preserve">(Triṣṭubh; Indra; accents not reproduced)</w:t>
      </w:r>
    </w:p>
    <w:p>
      <w:pPr>
        <w:pStyle w:val="BlockText"/>
      </w:pPr>
      <w:r>
        <w:t xml:space="preserve">को अग्निमीट्टे हविषा घृतेन स्रुचा यजाता ऋतुभिर्ध्रुवेभिः ।</w:t>
      </w:r>
      <w:r>
        <w:t xml:space="preserve"> </w:t>
      </w:r>
      <w:r>
        <w:t xml:space="preserve">कस्मै देवा आ वहानाशु होम को मंसते वीतिहोत्रः सुदेवः ॥ १८ ॥</w:t>
      </w:r>
    </w:p>
    <w:p>
      <w:pPr>
        <w:pStyle w:val="FirstParagraph"/>
      </w:pPr>
      <w:r>
        <w:rPr>
          <w:iCs/>
          <w:i/>
        </w:rPr>
        <w:t xml:space="preserve">ko agnim īṭṭe haviṣā ghṛtena srucā yajātā ṛtubhir dhruvebhiḥ | kasmai devā ā vahān āśu homa ko maṃsate vītihotraḥ sudevaḥ ‖ 18 ‖</w:t>
      </w:r>
    </w:p>
    <w:p>
      <w:pPr>
        <w:pStyle w:val="BodyText"/>
      </w:pPr>
      <w:r>
        <w:rPr>
          <w:iCs/>
          <w:i/>
        </w:rPr>
        <w:t xml:space="preserve">(Note: the print of the Saṃhitā reads</w:t>
      </w:r>
      <w:r>
        <w:rPr>
          <w:iCs/>
          <w:i/>
        </w:rPr>
        <w:t xml:space="preserve"> </w:t>
      </w:r>
      <w:r>
        <w:rPr>
          <w:iCs/>
          <w:i/>
        </w:rPr>
        <w:t xml:space="preserve">“</w:t>
      </w:r>
      <w:r>
        <w:rPr>
          <w:iCs/>
          <w:i/>
        </w:rPr>
        <w:t xml:space="preserve">yajātā</w:t>
      </w:r>
      <w:r>
        <w:rPr>
          <w:iCs/>
          <w:i/>
        </w:rPr>
        <w:t xml:space="preserve">”</w:t>
      </w:r>
      <w:r>
        <w:rPr>
          <w:iCs/>
          <w:i/>
        </w:rPr>
        <w:t xml:space="preserve"> </w:t>
      </w:r>
      <w:r>
        <w:rPr>
          <w:iCs/>
          <w:i/>
        </w:rPr>
        <w:t xml:space="preserve">where the Pada and bhāṣya have</w:t>
      </w:r>
      <w:r>
        <w:rPr>
          <w:iCs/>
          <w:i/>
        </w:rPr>
        <w:t xml:space="preserve"> </w:t>
      </w:r>
      <w:r>
        <w:rPr>
          <w:iCs/>
          <w:i/>
        </w:rPr>
        <w:t xml:space="preserve">“</w:t>
      </w:r>
      <w:r>
        <w:rPr>
          <w:iCs/>
          <w:i/>
        </w:rPr>
        <w:t xml:space="preserve">yajātai</w:t>
      </w:r>
      <w:r>
        <w:rPr>
          <w:iCs/>
          <w:i/>
        </w:rPr>
        <w:t xml:space="preserve">”</w:t>
      </w:r>
      <w:r>
        <w:rPr>
          <w:iCs/>
          <w:i/>
        </w:rPr>
        <w:t xml:space="preserve">; as printed, noted [sic?] rather than altered.)</w:t>
      </w:r>
      <w:r>
        <w:t xml:space="preserve"> </w:t>
      </w:r>
      <w:r>
        <w:rPr>
          <w:iCs/>
          <w:i/>
        </w:rPr>
        <w:t xml:space="preserve">Gloss, mine and tentative:</w:t>
      </w:r>
      <w:r>
        <w:t xml:space="preserve"> </w:t>
      </w:r>
      <w:r>
        <w:t xml:space="preserve">“</w:t>
      </w:r>
      <w:r>
        <w:t xml:space="preserve">Who invokes Agni with oblation of ghee, with the ladle, will worship [him] with the fixed seasons? To whom will the gods swiftly bring the oblation? Who thinks of [Indra], the one who has performed the sacrifice, with good gods?</w:t>
      </w:r>
      <w:r>
        <w:t xml:space="preserve">”</w:t>
      </w:r>
    </w:p>
    <w:p>
      <w:r>
        <w:pict>
          <v:rect style="width:0;height:1.5pt" o:hralign="center" o:hrstd="t" o:hr="t"/>
        </w:pict>
      </w:r>
    </w:p>
    <w:bookmarkEnd w:id="161"/>
    <w:bookmarkStart w:id="162" w:name="page-134-pdf-149"/>
    <w:p>
      <w:pPr>
        <w:pStyle w:val="Heading3"/>
      </w:pPr>
      <w:r>
        <w:t xml:space="preserve">Page 134 (PDF 149)</w:t>
      </w:r>
    </w:p>
    <w:p>
      <w:pPr>
        <w:pStyle w:val="FirstParagraph"/>
      </w:pPr>
      <w:r>
        <w:rPr>
          <w:iCs/>
          <w:i/>
        </w:rPr>
        <w:t xml:space="preserve">(Running head:</w:t>
      </w:r>
      <w:r>
        <w:rPr>
          <w:iCs/>
          <w:i/>
        </w:rPr>
        <w:t xml:space="preserve"> </w:t>
      </w:r>
      <w:r>
        <w:rPr>
          <w:iCs/>
          <w:i/>
        </w:rPr>
        <w:t xml:space="preserve">“</w:t>
      </w:r>
      <w:r>
        <w:rPr>
          <w:iCs/>
          <w:i/>
        </w:rPr>
        <w:t xml:space="preserve">134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पदपाठः ॥ — Pada-pāṭha (Rik 84.18)</w:t>
      </w:r>
    </w:p>
    <w:p>
      <w:pPr>
        <w:pStyle w:val="BlockText"/>
      </w:pPr>
      <w:r>
        <w:t xml:space="preserve">कः । अग्निम् । ईट्टे । हविषा । घृतेन । स्रुचा । यजातै । ऋतुऽभिः । ध्रुवेभिः ।</w:t>
      </w:r>
      <w:r>
        <w:t xml:space="preserve"> </w:t>
      </w:r>
      <w:r>
        <w:t xml:space="preserve">कस्मै । देवाः । आ । वहान् । आशु । होमम् । कः । मंसते । वीतिऽहोत्रः । सुऽदेवः ॥ १८ ॥</w:t>
      </w:r>
    </w:p>
    <w:p>
      <w:pPr>
        <w:pStyle w:val="FirstParagraph"/>
      </w:pPr>
      <w:r>
        <w:rPr>
          <w:iCs/>
          <w:i/>
        </w:rPr>
        <w:t xml:space="preserve">kaḥ | agnim | īṭṭe | haviṣā | ghṛtena | srucā | yajātai | ṛtu-bhiḥ | dhruvebhiḥ | kasmai | devāḥ | ā | vahān | āśu | homam | kaḥ | maṃsate | vīti-hotraḥ | su-devaḥ ‖ 18 ‖</w:t>
      </w:r>
    </w:p>
    <w:p>
      <w:pPr>
        <w:pStyle w:val="BodyText"/>
      </w:pPr>
      <w:r>
        <w:rPr>
          <w:bCs/>
          <w:b/>
        </w:rPr>
        <w:t xml:space="preserve">॥ सायणभाष्यम् ॥ — Sāyaṇa-bhāṣya (Rik 84.18)</w:t>
      </w:r>
    </w:p>
    <w:p>
      <w:pPr>
        <w:pStyle w:val="BlockText"/>
      </w:pPr>
      <w:r>
        <w:t xml:space="preserve">कः यजमानोऽग्निमीट्टे । इन्द्रार्थं हविर्निरुप्याग्निं स्तौति । इन्द्राय हविर्निर्वापोऽपि सम्यक्कर्तुं न शक्यते । इन्द्रस्य दुर्विज्ञानत्वात् । को वेन्द्रयागार्थमग्निं स्रुचा जुह्वा ध्रुवेभिर्ध्रुवैर्निश्चितैर्ऋतुभिर्वसन्तादिकालैरुपलक्षितेन घृतेन हविषा यजातै । यजेश् । यद्वा । ऋतवः प्रयाजदेवताः । ऋतवो वै प्रयाजा इति श्रुतेः । ताभिर्ध्रुवैः प्रकृतौ विकृतौ चानुष्ठेयतया निश्चलैर्ऋतुभिः सहाग्निमाज्यभागदेवतां घृतेन हविषा को यजेत् । न कोऽपीत्यर्थः । कस्मै यजमानाय होमं हातव्यं प्रशस्यं धनमाशु शीघ्रं देवा आ वहान् । आवहन्ति । प्रयच्छन्ति । न कस्मा अपीत्यर्थः । इन्द्र एव धनस्य दाता नान्ये देवा इतीन्द्रः स्तूयते । वीतिहोत्रः प्राप्तयज्ञः सुदेवः शोभनदेवताकः को यजमानो मंसते । इन्द्रं सम्यग्जानाति । न कोऽपीत्यर्थः । बहुविधेन स्तोत्रेण चिरकालोपासनेन चेन्द्रः प्रत्यक्षो भवति नान्येन प्रकारेणेति तात्पर्यार्थः ॥</w:t>
      </w:r>
    </w:p>
    <w:p>
      <w:pPr>
        <w:pStyle w:val="FirstParagraph"/>
      </w:pPr>
      <w:r>
        <w:rPr>
          <w:iCs/>
          <w:i/>
        </w:rPr>
        <w:t xml:space="preserve">ko yajamāno ’gnim īṭṭe | indrārthaṃ havir nirupyāgniṃ stauti | indrāya havirnirvāpo ’pi samyak kartuṃ na śakyate | indrasya durvijñānatvāt | ko vendrayāgārtham agniṃ srucā juhvā dhruvebhir dhruvair niścitair ṛtubhir vasantādikālair upalakṣitena ghṛtena haviṣā yajātai | yajeś | yadvā | ṛtavaḥ prayājadevatāḥ | ṛtavo vai prayājā iti śruteḥ | tābhir dhruvaiḥ prakṛtau vikṛtau cānuṣṭheyatayā niścalair ṛtubhiḥ sahāgnim ājyabhāgadevatāṃ ghṛtena haviṣā ko yajet | na ko ’pīty arthaḥ | kasmai yajamānāya homaṃ hātavyaṃ praśasyaṃ dhanam āśu śīghraṃ devā ā vahān | āvahanti | prayacchanti | na kasmā apīty arthaḥ | indra eva dhanasya dātā nānye devā itīndraḥ stūyate | vītihotraḥ prāptayajñaḥ sudevaḥ śobhanadevatākaḥ ko yajamāno maṃsate | indraṃ samyag jānāti | na ko ’pīty arthaḥ | bahuvidhena stotreṇa cirakālopāsanena cendraḥ pratyakṣo bhavati nānyena prakāreṇeti tātparyārthaḥ ‖</w:t>
      </w:r>
    </w:p>
    <w:p>
      <w:pPr>
        <w:pStyle w:val="BodyText"/>
      </w:pPr>
      <w:r>
        <w:rPr>
          <w:iCs/>
          <w:i/>
        </w:rPr>
        <w:t xml:space="preserve">Translation:</w:t>
      </w:r>
      <w:r>
        <w:t xml:space="preserve"> </w:t>
      </w:r>
      <w:r>
        <w:t xml:space="preserve">“</w:t>
      </w:r>
      <w:r>
        <w:t xml:space="preserve">What sacrificer praises Agni? Having prepared an oblation for Indra, he praises Agni. Even the preparing of the oblation for Indra cannot be done properly, because Indra is hard to know. Or: who, for the sake of the sacrifice to Indra, would sacrifice to Agni with the ladle (</w:t>
      </w:r>
      <w:r>
        <w:rPr>
          <w:iCs/>
          <w:i/>
        </w:rPr>
        <w:t xml:space="preserve">sruc</w:t>
      </w:r>
      <w:r>
        <w:t xml:space="preserve">, i.e. </w:t>
      </w:r>
      <w:r>
        <w:rPr>
          <w:iCs/>
          <w:i/>
        </w:rPr>
        <w:t xml:space="preserve">juhū</w:t>
      </w:r>
      <w:r>
        <w:t xml:space="preserve">), with ghee marked by the</w:t>
      </w:r>
      <w:r>
        <w:t xml:space="preserve"> </w:t>
      </w:r>
      <w:r>
        <w:rPr>
          <w:iCs/>
          <w:i/>
        </w:rPr>
        <w:t xml:space="preserve">dhruva</w:t>
      </w:r>
      <w:r>
        <w:t xml:space="preserve"> </w:t>
      </w:r>
      <w:r>
        <w:t xml:space="preserve">— the fixed, settled — seasons (</w:t>
      </w:r>
      <w:r>
        <w:rPr>
          <w:iCs/>
          <w:i/>
        </w:rPr>
        <w:t xml:space="preserve">ṛtu</w:t>
      </w:r>
      <w:r>
        <w:t xml:space="preserve">), spring and the rest, with an oblation (</w:t>
      </w:r>
      <w:r>
        <w:rPr>
          <w:iCs/>
          <w:i/>
        </w:rPr>
        <w:t xml:space="preserve">yajātai</w:t>
      </w:r>
      <w:r>
        <w:t xml:space="preserve">, from</w:t>
      </w:r>
      <w:r>
        <w:t xml:space="preserve"> </w:t>
      </w:r>
      <w:r>
        <w:rPr>
          <w:iCs/>
          <w:i/>
        </w:rPr>
        <w:t xml:space="preserve">yaj</w:t>
      </w:r>
      <w:r>
        <w:t xml:space="preserve">,</w:t>
      </w:r>
      <w:r>
        <w:t xml:space="preserve"> </w:t>
      </w:r>
      <w:r>
        <w:rPr>
          <w:iCs/>
          <w:i/>
        </w:rPr>
        <w:t xml:space="preserve">leṭ</w:t>
      </w:r>
      <w:r>
        <w:t xml:space="preserve">)? Or else: the seasons are the deities of the</w:t>
      </w:r>
      <w:r>
        <w:t xml:space="preserve"> </w:t>
      </w:r>
      <w:r>
        <w:rPr>
          <w:iCs/>
          <w:i/>
        </w:rPr>
        <w:t xml:space="preserve">prayāja</w:t>
      </w:r>
      <w:r>
        <w:t xml:space="preserve"> </w:t>
      </w:r>
      <w:r>
        <w:t xml:space="preserve">offerings, for the Śruti says</w:t>
      </w:r>
      <w:r>
        <w:t xml:space="preserve"> </w:t>
      </w:r>
      <w:r>
        <w:t xml:space="preserve">‘</w:t>
      </w:r>
      <w:r>
        <w:t xml:space="preserve">the seasons are the</w:t>
      </w:r>
      <w:r>
        <w:t xml:space="preserve"> </w:t>
      </w:r>
      <w:r>
        <w:rPr>
          <w:iCs/>
          <w:i/>
        </w:rPr>
        <w:t xml:space="preserve">prayājas</w:t>
      </w:r>
      <w:r>
        <w:t xml:space="preserve">’</w:t>
      </w:r>
      <w:r>
        <w:t xml:space="preserve">. Who would sacrifice with those unmoving seasons — which are to be observed in the model and in the modified rites — together with Agni, the deity of the</w:t>
      </w:r>
      <w:r>
        <w:t xml:space="preserve"> </w:t>
      </w:r>
      <w:r>
        <w:rPr>
          <w:iCs/>
          <w:i/>
        </w:rPr>
        <w:t xml:space="preserve">ājyabhāga</w:t>
      </w:r>
      <w:r>
        <w:t xml:space="preserve">, with ghee as oblation? Nobody. To what sacrificer do the gods swiftly bring</w:t>
      </w:r>
      <w:r>
        <w:t xml:space="preserve"> </w:t>
      </w:r>
      <w:r>
        <w:rPr>
          <w:iCs/>
          <w:i/>
        </w:rPr>
        <w:t xml:space="preserve">homa</w:t>
      </w:r>
      <w:r>
        <w:t xml:space="preserve">, the oblation to be offered, worthy of praise, wealth? (</w:t>
      </w:r>
      <w:r>
        <w:rPr>
          <w:iCs/>
          <w:i/>
        </w:rPr>
        <w:t xml:space="preserve">āvahanti</w:t>
      </w:r>
      <w:r>
        <w:t xml:space="preserve"> </w:t>
      </w:r>
      <w:r>
        <w:t xml:space="preserve">= they give.) To none. Indra alone is the giver of wealth, not the other gods — thus is Indra praised.</w:t>
      </w:r>
      <w:r>
        <w:t xml:space="preserve"> </w:t>
      </w:r>
      <w:r>
        <w:rPr>
          <w:iCs/>
          <w:i/>
        </w:rPr>
        <w:t xml:space="preserve">Vītihotraḥ</w:t>
      </w:r>
      <w:r>
        <w:t xml:space="preserve"> </w:t>
      </w:r>
      <w:r>
        <w:t xml:space="preserve">— one who has attained the sacrifice;</w:t>
      </w:r>
      <w:r>
        <w:t xml:space="preserve"> </w:t>
      </w:r>
      <w:r>
        <w:rPr>
          <w:iCs/>
          <w:i/>
        </w:rPr>
        <w:t xml:space="preserve">sudevaḥ</w:t>
      </w:r>
      <w:r>
        <w:t xml:space="preserve"> </w:t>
      </w:r>
      <w:r>
        <w:t xml:space="preserve">— having good deities: what sacrificer</w:t>
      </w:r>
      <w:r>
        <w:t xml:space="preserve"> </w:t>
      </w:r>
      <w:r>
        <w:rPr>
          <w:iCs/>
          <w:i/>
        </w:rPr>
        <w:t xml:space="preserve">maṃsate</w:t>
      </w:r>
      <w:r>
        <w:t xml:space="preserve">, knows Indra properly? None. The meaning is that Indra becomes manifest by manifold praise and long worship, and not by another way.</w:t>
      </w:r>
      <w:r>
        <w:t xml:space="preserve">”</w:t>
      </w:r>
    </w:p>
    <w:p>
      <w:pPr>
        <w:pStyle w:val="BodyText"/>
      </w:pPr>
      <w:r>
        <w:rPr>
          <w:iCs/>
          <w:i/>
        </w:rPr>
        <w:t xml:space="preserve">The grammatical tail (characterized, noted briefly; the Uṇādi numerals are unreliable at 150 dpi [?]):</w:t>
      </w:r>
      <w:r>
        <w:t xml:space="preserve"> </w:t>
      </w:r>
      <w:r>
        <w:rPr>
          <w:iCs/>
          <w:i/>
        </w:rPr>
        <w:t xml:space="preserve">īṭṭe</w:t>
      </w:r>
      <w:r>
        <w:t xml:space="preserve"> </w:t>
      </w:r>
      <w:r>
        <w:t xml:space="preserve">— root</w:t>
      </w:r>
      <w:r>
        <w:t xml:space="preserve"> </w:t>
      </w:r>
      <w:r>
        <w:rPr>
          <w:iCs/>
          <w:i/>
        </w:rPr>
        <w:t xml:space="preserve">īḍa stutau</w:t>
      </w:r>
      <w:r>
        <w:t xml:space="preserve">; being of the</w:t>
      </w:r>
      <w:r>
        <w:t xml:space="preserve"> </w:t>
      </w:r>
      <w:r>
        <w:rPr>
          <w:iCs/>
          <w:i/>
        </w:rPr>
        <w:t xml:space="preserve">adādi</w:t>
      </w:r>
      <w:r>
        <w:t xml:space="preserve"> </w:t>
      </w:r>
      <w:r>
        <w:t xml:space="preserve">class the</w:t>
      </w:r>
      <w:r>
        <w:t xml:space="preserve"> </w:t>
      </w:r>
      <w:r>
        <w:rPr>
          <w:iCs/>
          <w:i/>
        </w:rPr>
        <w:t xml:space="preserve">śap</w:t>
      </w:r>
      <w:r>
        <w:t xml:space="preserve"> </w:t>
      </w:r>
      <w:r>
        <w:t xml:space="preserve">is elided (</w:t>
      </w:r>
      <w:r>
        <w:rPr>
          <w:iCs/>
          <w:i/>
        </w:rPr>
        <w:t xml:space="preserve">luk</w:t>
      </w:r>
      <w:r>
        <w:t xml:space="preserve">);</w:t>
      </w:r>
      <w:r>
        <w:t xml:space="preserve"> </w:t>
      </w:r>
      <w:r>
        <w:rPr>
          <w:iCs/>
          <w:i/>
        </w:rPr>
        <w:t xml:space="preserve">srucā</w:t>
      </w:r>
      <w:r>
        <w:t xml:space="preserve"> </w:t>
      </w:r>
      <w:r>
        <w:t xml:space="preserve">—</w:t>
      </w:r>
      <w:r>
        <w:t xml:space="preserve"> </w:t>
      </w:r>
      <w:r>
        <w:t xml:space="preserve">“</w:t>
      </w:r>
      <w:r>
        <w:t xml:space="preserve">sāv ekācaḥ…</w:t>
      </w:r>
      <w:r>
        <w:t xml:space="preserve">”</w:t>
      </w:r>
      <w:r>
        <w:t xml:space="preserve"> </w:t>
      </w:r>
      <w:r>
        <w:t xml:space="preserve">(</w:t>
      </w:r>
      <w:r>
        <w:rPr>
          <w:iCs/>
          <w:i/>
        </w:rPr>
        <w:t xml:space="preserve">sāv ekācas tṛtīyādir vibhaktiḥ…</w:t>
      </w:r>
      <w:r>
        <w:t xml:space="preserve">, Pā. Sū. 6-1-168) the case-ending acute;</w:t>
      </w:r>
      <w:r>
        <w:t xml:space="preserve"> </w:t>
      </w:r>
      <w:r>
        <w:rPr>
          <w:iCs/>
          <w:i/>
        </w:rPr>
        <w:t xml:space="preserve">yajātai</w:t>
      </w:r>
      <w:r>
        <w:t xml:space="preserve"> </w:t>
      </w:r>
      <w:r>
        <w:t xml:space="preserve">—</w:t>
      </w:r>
      <w:r>
        <w:t xml:space="preserve"> </w:t>
      </w:r>
      <w:r>
        <w:rPr>
          <w:iCs/>
          <w:i/>
        </w:rPr>
        <w:t xml:space="preserve">leṭ</w:t>
      </w:r>
      <w:r>
        <w:t xml:space="preserve"> </w:t>
      </w:r>
      <w:r>
        <w:t xml:space="preserve">of</w:t>
      </w:r>
      <w:r>
        <w:t xml:space="preserve"> </w:t>
      </w:r>
      <w:r>
        <w:rPr>
          <w:iCs/>
          <w:i/>
        </w:rPr>
        <w:t xml:space="preserve">yaj</w:t>
      </w:r>
      <w:r>
        <w:t xml:space="preserve">, the augment</w:t>
      </w:r>
      <w:r>
        <w:t xml:space="preserve"> </w:t>
      </w:r>
      <w:r>
        <w:rPr>
          <w:iCs/>
          <w:i/>
        </w:rPr>
        <w:t xml:space="preserve">aṭ</w:t>
      </w:r>
      <w:r>
        <w:t xml:space="preserve">,</w:t>
      </w:r>
      <w:r>
        <w:t xml:space="preserve"> </w:t>
      </w:r>
      <w:r>
        <w:t xml:space="preserve">“</w:t>
      </w:r>
      <w:r>
        <w:t xml:space="preserve">vaito ’nyatra</w:t>
      </w:r>
      <w:r>
        <w:t xml:space="preserve">”</w:t>
      </w:r>
      <w:r>
        <w:t xml:space="preserve"> </w:t>
      </w:r>
      <w:r>
        <w:t xml:space="preserve">gives</w:t>
      </w:r>
      <w:r>
        <w:t xml:space="preserve"> </w:t>
      </w:r>
      <w:r>
        <w:rPr>
          <w:iCs/>
          <w:i/>
        </w:rPr>
        <w:t xml:space="preserve">ai</w:t>
      </w:r>
      <w:r>
        <w:t xml:space="preserve">;</w:t>
      </w:r>
      <w:r>
        <w:t xml:space="preserve"> </w:t>
      </w:r>
      <w:r>
        <w:rPr>
          <w:iCs/>
          <w:i/>
        </w:rPr>
        <w:t xml:space="preserve">vahān</w:t>
      </w:r>
      <w:r>
        <w:t xml:space="preserve"> </w:t>
      </w:r>
      <w:r>
        <w:t xml:space="preserve">—</w:t>
      </w:r>
      <w:r>
        <w:t xml:space="preserve"> </w:t>
      </w:r>
      <w:r>
        <w:rPr>
          <w:iCs/>
          <w:i/>
        </w:rPr>
        <w:t xml:space="preserve">leṭ</w:t>
      </w:r>
      <w:r>
        <w:t xml:space="preserve"> </w:t>
      </w:r>
      <w:r>
        <w:t xml:space="preserve">of</w:t>
      </w:r>
      <w:r>
        <w:t xml:space="preserve"> </w:t>
      </w:r>
      <w:r>
        <w:rPr>
          <w:iCs/>
          <w:i/>
        </w:rPr>
        <w:t xml:space="preserve">vah</w:t>
      </w:r>
      <w:r>
        <w:t xml:space="preserve">, the augment</w:t>
      </w:r>
      <w:r>
        <w:t xml:space="preserve"> </w:t>
      </w:r>
      <w:r>
        <w:rPr>
          <w:iCs/>
          <w:i/>
        </w:rPr>
        <w:t xml:space="preserve">aṭ</w:t>
      </w:r>
      <w:r>
        <w:t xml:space="preserve">, loss of</w:t>
      </w:r>
      <w:r>
        <w:t xml:space="preserve"> </w:t>
      </w:r>
      <w:r>
        <w:rPr>
          <w:iCs/>
          <w:i/>
        </w:rPr>
        <w:t xml:space="preserve">ī</w:t>
      </w:r>
      <w:r>
        <w:t xml:space="preserve"> </w:t>
      </w:r>
      <w:r>
        <w:t xml:space="preserve">(</w:t>
      </w:r>
      <w:r>
        <w:rPr>
          <w:iCs/>
          <w:i/>
        </w:rPr>
        <w:t xml:space="preserve">itaś ca lopaḥ</w:t>
      </w:r>
      <w:r>
        <w:t xml:space="preserve">), loss of the</w:t>
      </w:r>
      <w:r>
        <w:t xml:space="preserve"> </w:t>
      </w:r>
      <w:r>
        <w:rPr>
          <w:iCs/>
          <w:i/>
        </w:rPr>
        <w:t xml:space="preserve">t</w:t>
      </w:r>
      <w:r>
        <w:t xml:space="preserve"> </w:t>
      </w:r>
      <w:r>
        <w:t xml:space="preserve">by</w:t>
      </w:r>
      <w:r>
        <w:t xml:space="preserve"> </w:t>
      </w:r>
      <w:r>
        <w:t xml:space="preserve">“</w:t>
      </w:r>
      <w:r>
        <w:t xml:space="preserve">saṃyogāntasya lopaḥ</w:t>
      </w:r>
      <w:r>
        <w:t xml:space="preserve">”</w:t>
      </w:r>
      <w:r>
        <w:t xml:space="preserve">;</w:t>
      </w:r>
      <w:r>
        <w:t xml:space="preserve"> </w:t>
      </w:r>
      <w:r>
        <w:rPr>
          <w:iCs/>
          <w:i/>
        </w:rPr>
        <w:t xml:space="preserve">homam</w:t>
      </w:r>
      <w:r>
        <w:t xml:space="preserve"> </w:t>
      </w:r>
      <w:r>
        <w:t xml:space="preserve">— from</w:t>
      </w:r>
      <w:r>
        <w:t xml:space="preserve"> </w:t>
      </w:r>
      <w:r>
        <w:rPr>
          <w:iCs/>
          <w:i/>
        </w:rPr>
        <w:t xml:space="preserve">hvayati</w:t>
      </w:r>
      <w:r>
        <w:t xml:space="preserve"> </w:t>
      </w:r>
      <w:r>
        <w:t xml:space="preserve">(the root</w:t>
      </w:r>
      <w:r>
        <w:t xml:space="preserve"> </w:t>
      </w:r>
      <w:r>
        <w:rPr>
          <w:iCs/>
          <w:i/>
        </w:rPr>
        <w:t xml:space="preserve">hve</w:t>
      </w:r>
      <w:r>
        <w:t xml:space="preserve">),</w:t>
      </w:r>
      <w:r>
        <w:t xml:space="preserve"> </w:t>
      </w:r>
      <w:r>
        <w:rPr>
          <w:iCs/>
          <w:i/>
        </w:rPr>
        <w:t xml:space="preserve">ā</w:t>
      </w:r>
      <w:r>
        <w:t xml:space="preserve"> </w:t>
      </w:r>
      <w:r>
        <w:t xml:space="preserve">made, by</w:t>
      </w:r>
      <w:r>
        <w:t xml:space="preserve"> </w:t>
      </w:r>
      <w:r>
        <w:t xml:space="preserve">“</w:t>
      </w:r>
      <w:r>
        <w:t xml:space="preserve">ato maninn…</w:t>
      </w:r>
      <w:r>
        <w:t xml:space="preserve">”</w:t>
      </w:r>
      <w:r>
        <w:t xml:space="preserve"> </w:t>
      </w:r>
      <w:r>
        <w:t xml:space="preserve">the affix</w:t>
      </w:r>
      <w:r>
        <w:t xml:space="preserve"> </w:t>
      </w:r>
      <w:r>
        <w:rPr>
          <w:iCs/>
          <w:i/>
        </w:rPr>
        <w:t xml:space="preserve">manin</w:t>
      </w:r>
      <w:r>
        <w:t xml:space="preserve">, with</w:t>
      </w:r>
      <w:r>
        <w:t xml:space="preserve"> </w:t>
      </w:r>
      <w:r>
        <w:rPr>
          <w:iCs/>
          <w:i/>
        </w:rPr>
        <w:t xml:space="preserve">saṃprasāraṇa</w:t>
      </w:r>
      <w:r>
        <w:t xml:space="preserve"> </w:t>
      </w:r>
      <w:r>
        <w:t xml:space="preserve">by</w:t>
      </w:r>
      <w:r>
        <w:t xml:space="preserve"> </w:t>
      </w:r>
      <w:r>
        <w:rPr>
          <w:iCs/>
          <w:i/>
        </w:rPr>
        <w:t xml:space="preserve">bahulaṃ chandasi</w:t>
      </w:r>
      <w:r>
        <w:t xml:space="preserve">; or the form</w:t>
      </w:r>
      <w:r>
        <w:t xml:space="preserve"> </w:t>
      </w:r>
      <w:r>
        <w:rPr>
          <w:iCs/>
          <w:i/>
        </w:rPr>
        <w:t xml:space="preserve">homam</w:t>
      </w:r>
      <w:r>
        <w:t xml:space="preserve"> </w:t>
      </w:r>
      <w:r>
        <w:t xml:space="preserve">is fixed as a</w:t>
      </w:r>
      <w:r>
        <w:t xml:space="preserve"> </w:t>
      </w:r>
      <w:r>
        <w:rPr>
          <w:iCs/>
          <w:i/>
        </w:rPr>
        <w:t xml:space="preserve">nipātana</w:t>
      </w:r>
      <w:r>
        <w:t xml:space="preserve"> </w:t>
      </w:r>
      <w:r>
        <w:t xml:space="preserve">with the affix</w:t>
      </w:r>
      <w:r>
        <w:t xml:space="preserve"> </w:t>
      </w:r>
      <w:r>
        <w:rPr>
          <w:iCs/>
          <w:i/>
        </w:rPr>
        <w:t xml:space="preserve">manin</w:t>
      </w:r>
      <w:r>
        <w:t xml:space="preserve"> </w:t>
      </w:r>
      <w:r>
        <w:t xml:space="preserve">(Uṇ. Sū. 4-[15x] [?]);</w:t>
      </w:r>
      <w:r>
        <w:t xml:space="preserve"> </w:t>
      </w:r>
      <w:r>
        <w:rPr>
          <w:iCs/>
          <w:i/>
        </w:rPr>
        <w:t xml:space="preserve">maṃsate</w:t>
      </w:r>
      <w:r>
        <w:t xml:space="preserve"> </w:t>
      </w:r>
      <w:r>
        <w:t xml:space="preserve">— as above;</w:t>
      </w:r>
      <w:r>
        <w:t xml:space="preserve"> </w:t>
      </w:r>
      <w:r>
        <w:rPr>
          <w:iCs/>
          <w:i/>
        </w:rPr>
        <w:t xml:space="preserve">vītihotraḥ</w:t>
      </w:r>
      <w:r>
        <w:t xml:space="preserve"> </w:t>
      </w:r>
      <w:r>
        <w:t xml:space="preserve">—</w:t>
      </w:r>
      <w:r>
        <w:t xml:space="preserve"> </w:t>
      </w:r>
      <w:r>
        <w:rPr>
          <w:iCs/>
          <w:i/>
        </w:rPr>
        <w:t xml:space="preserve">vī gatyādiṣu</w:t>
      </w:r>
      <w:r>
        <w:t xml:space="preserve">, with the affix</w:t>
      </w:r>
      <w:r>
        <w:t xml:space="preserve"> </w:t>
      </w:r>
      <w:r>
        <w:rPr>
          <w:iCs/>
          <w:i/>
        </w:rPr>
        <w:t xml:space="preserve">ktin</w:t>
      </w:r>
      <w:r>
        <w:t xml:space="preserve"> </w:t>
      </w:r>
      <w:r>
        <w:t xml:space="preserve">(by</w:t>
      </w:r>
      <w:r>
        <w:t xml:space="preserve"> </w:t>
      </w:r>
      <w:r>
        <w:t xml:space="preserve">“</w:t>
      </w:r>
      <w:r>
        <w:t xml:space="preserve">mantre vṛṣeṣa…</w:t>
      </w:r>
      <w:r>
        <w:t xml:space="preserve">”</w:t>
      </w:r>
      <w:r>
        <w:t xml:space="preserve">) which is acute;</w:t>
      </w:r>
      <w:r>
        <w:t xml:space="preserve"> </w:t>
      </w:r>
      <w:r>
        <w:rPr>
          <w:iCs/>
          <w:i/>
        </w:rPr>
        <w:t xml:space="preserve">hotram</w:t>
      </w:r>
      <w:r>
        <w:t xml:space="preserve"> </w:t>
      </w:r>
      <w:r>
        <w:t xml:space="preserve">=</w:t>
      </w:r>
      <w:r>
        <w:t xml:space="preserve"> </w:t>
      </w:r>
      <w:r>
        <w:rPr>
          <w:iCs/>
          <w:i/>
        </w:rPr>
        <w:t xml:space="preserve">homa</w:t>
      </w:r>
      <w:r>
        <w:t xml:space="preserve">, by</w:t>
      </w:r>
      <w:r>
        <w:t xml:space="preserve"> </w:t>
      </w:r>
      <w:r>
        <w:t xml:space="preserve">“</w:t>
      </w:r>
      <w:r>
        <w:t xml:space="preserve">hu-yā-mā-śru-bhasibhyaḥ tran</w:t>
      </w:r>
      <w:r>
        <w:t xml:space="preserve">”</w:t>
      </w:r>
      <w:r>
        <w:t xml:space="preserve"> </w:t>
      </w:r>
      <w:r>
        <w:t xml:space="preserve">(Uṇ. Sū. 4-[162?] [?]) the affix</w:t>
      </w:r>
      <w:r>
        <w:t xml:space="preserve"> </w:t>
      </w:r>
      <w:r>
        <w:rPr>
          <w:iCs/>
          <w:i/>
        </w:rPr>
        <w:t xml:space="preserve">tran</w:t>
      </w:r>
      <w:r>
        <w:t xml:space="preserve">;</w:t>
      </w:r>
      <w:r>
        <w:t xml:space="preserve"> </w:t>
      </w:r>
      <w:r>
        <w:rPr>
          <w:iCs/>
          <w:i/>
        </w:rPr>
        <w:t xml:space="preserve">vītiḥ prāpto homo yena</w:t>
      </w:r>
      <w:r>
        <w:t xml:space="preserve"> </w:t>
      </w:r>
      <w:r>
        <w:t xml:space="preserve">— a</w:t>
      </w:r>
      <w:r>
        <w:t xml:space="preserve"> </w:t>
      </w:r>
      <w:r>
        <w:rPr>
          <w:iCs/>
          <w:i/>
        </w:rPr>
        <w:t xml:space="preserve">bahuvrīhi</w:t>
      </w:r>
      <w:r>
        <w:t xml:space="preserve">, with the first member’s accent;</w:t>
      </w:r>
      <w:r>
        <w:t xml:space="preserve"> </w:t>
      </w:r>
      <w:r>
        <w:rPr>
          <w:iCs/>
          <w:i/>
        </w:rPr>
        <w:t xml:space="preserve">sudevaḥ</w:t>
      </w:r>
      <w:r>
        <w:t xml:space="preserve"> </w:t>
      </w:r>
      <w:r>
        <w:t xml:space="preserve">— the final-syllable accent by</w:t>
      </w:r>
      <w:r>
        <w:t xml:space="preserve"> </w:t>
      </w:r>
      <w:r>
        <w:t xml:space="preserve">“</w:t>
      </w:r>
      <w:r>
        <w:t xml:space="preserve">nañsubhyām</w:t>
      </w:r>
      <w:r>
        <w:t xml:space="preserve">”</w:t>
      </w:r>
      <w:r>
        <w:t xml:space="preserve"> </w:t>
      </w:r>
      <w:r>
        <w:t xml:space="preserve">(the</w:t>
      </w:r>
      <w:r>
        <w:t xml:space="preserve"> </w:t>
      </w:r>
      <w:r>
        <w:rPr>
          <w:iCs/>
          <w:i/>
        </w:rPr>
        <w:t xml:space="preserve">uttarapadāntodātta</w:t>
      </w:r>
      <w:r>
        <w:t xml:space="preserve"> </w:t>
      </w:r>
      <w:r>
        <w:t xml:space="preserve">rule).</w:t>
      </w:r>
    </w:p>
    <w:p>
      <w:r>
        <w:pict>
          <v:rect style="width:0;height:1.5pt" o:hralign="center" o:hrstd="t" o:hr="t"/>
        </w:pict>
      </w:r>
    </w:p>
    <w:bookmarkEnd w:id="162"/>
    <w:bookmarkStart w:id="163" w:name="page-135-pdf-150"/>
    <w:p>
      <w:pPr>
        <w:pStyle w:val="Heading3"/>
      </w:pPr>
      <w:r>
        <w:t xml:space="preserve">Page 135 (PDF 150)</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135.)</w:t>
      </w:r>
    </w:p>
    <w:p>
      <w:pPr>
        <w:pStyle w:val="BodyText"/>
      </w:pPr>
      <w:r>
        <w:rPr>
          <w:bCs/>
          <w:b/>
        </w:rPr>
        <w:t xml:space="preserve">॥ प्रतिपदार्थ ॥ — Pratipadārtha (Rik 84.18)</w:t>
      </w:r>
      <w:r>
        <w:t xml:space="preserve"> </w:t>
      </w:r>
      <w:r>
        <w:rPr>
          <w:iCs/>
          <w:i/>
        </w:rPr>
        <w:t xml:space="preserve">(Kannada)</w:t>
      </w:r>
    </w:p>
    <w:p>
      <w:pPr>
        <w:pStyle w:val="BodyText"/>
      </w:pPr>
      <w:r>
        <w:rPr>
          <w:iCs/>
          <w:i/>
        </w:rPr>
        <w:t xml:space="preserve">kaḥ</w:t>
      </w:r>
      <w:r>
        <w:t xml:space="preserve"> </w:t>
      </w:r>
      <w:r>
        <w:t xml:space="preserve">— which sacrificer;</w:t>
      </w:r>
      <w:r>
        <w:t xml:space="preserve"> </w:t>
      </w:r>
      <w:r>
        <w:rPr>
          <w:iCs/>
          <w:i/>
        </w:rPr>
        <w:t xml:space="preserve">agnim</w:t>
      </w:r>
      <w:r>
        <w:t xml:space="preserve"> </w:t>
      </w:r>
      <w:r>
        <w:t xml:space="preserve">— Agni;</w:t>
      </w:r>
      <w:r>
        <w:t xml:space="preserve"> </w:t>
      </w:r>
      <w:r>
        <w:rPr>
          <w:iCs/>
          <w:i/>
        </w:rPr>
        <w:t xml:space="preserve">īṭṭe</w:t>
      </w:r>
      <w:r>
        <w:t xml:space="preserve"> </w:t>
      </w:r>
      <w:r>
        <w:t xml:space="preserve">— praises (making an offering for Indra);</w:t>
      </w:r>
      <w:r>
        <w:t xml:space="preserve"> </w:t>
      </w:r>
      <w:r>
        <w:rPr>
          <w:iCs/>
          <w:i/>
        </w:rPr>
        <w:t xml:space="preserve">(ko vā — or which one himself)</w:t>
      </w:r>
      <w:r>
        <w:t xml:space="preserve">;</w:t>
      </w:r>
      <w:r>
        <w:t xml:space="preserve"> </w:t>
      </w:r>
      <w:r>
        <w:rPr>
          <w:iCs/>
          <w:i/>
        </w:rPr>
        <w:t xml:space="preserve">srucā</w:t>
      </w:r>
      <w:r>
        <w:t xml:space="preserve"> </w:t>
      </w:r>
      <w:r>
        <w:t xml:space="preserve">— with the ladle;</w:t>
      </w:r>
      <w:r>
        <w:t xml:space="preserve"> </w:t>
      </w:r>
      <w:r>
        <w:rPr>
          <w:iCs/>
          <w:i/>
        </w:rPr>
        <w:t xml:space="preserve">dhruvebhiḥ</w:t>
      </w:r>
      <w:r>
        <w:t xml:space="preserve"> </w:t>
      </w:r>
      <w:r>
        <w:t xml:space="preserve">— eternal;</w:t>
      </w:r>
      <w:r>
        <w:t xml:space="preserve"> </w:t>
      </w:r>
      <w:r>
        <w:rPr>
          <w:iCs/>
          <w:i/>
        </w:rPr>
        <w:t xml:space="preserve">ṛtubhiḥ</w:t>
      </w:r>
      <w:r>
        <w:t xml:space="preserve"> </w:t>
      </w:r>
      <w:r>
        <w:t xml:space="preserve">— marked by the seasons, spring and the rest;</w:t>
      </w:r>
      <w:r>
        <w:t xml:space="preserve"> </w:t>
      </w:r>
      <w:r>
        <w:rPr>
          <w:iCs/>
          <w:i/>
        </w:rPr>
        <w:t xml:space="preserve">ghṛtena</w:t>
      </w:r>
      <w:r>
        <w:t xml:space="preserve"> </w:t>
      </w:r>
      <w:r>
        <w:t xml:space="preserve">— of the form of ghee;</w:t>
      </w:r>
      <w:r>
        <w:t xml:space="preserve"> </w:t>
      </w:r>
      <w:r>
        <w:rPr>
          <w:iCs/>
          <w:i/>
        </w:rPr>
        <w:t xml:space="preserve">haviṣā</w:t>
      </w:r>
      <w:r>
        <w:t xml:space="preserve"> </w:t>
      </w:r>
      <w:r>
        <w:t xml:space="preserve">— with the oblation;</w:t>
      </w:r>
      <w:r>
        <w:t xml:space="preserve"> </w:t>
      </w:r>
      <w:r>
        <w:rPr>
          <w:iCs/>
          <w:i/>
        </w:rPr>
        <w:t xml:space="preserve">yajātai</w:t>
      </w:r>
      <w:r>
        <w:t xml:space="preserve"> </w:t>
      </w:r>
      <w:r>
        <w:t xml:space="preserve">— can worship?;</w:t>
      </w:r>
      <w:r>
        <w:t xml:space="preserve"> </w:t>
      </w:r>
      <w:r>
        <w:rPr>
          <w:iCs/>
          <w:i/>
        </w:rPr>
        <w:t xml:space="preserve">kasmai</w:t>
      </w:r>
      <w:r>
        <w:t xml:space="preserve"> </w:t>
      </w:r>
      <w:r>
        <w:t xml:space="preserve">— to which sacrificer;</w:t>
      </w:r>
      <w:r>
        <w:t xml:space="preserve"> </w:t>
      </w:r>
      <w:r>
        <w:rPr>
          <w:iCs/>
          <w:i/>
        </w:rPr>
        <w:t xml:space="preserve">homam</w:t>
      </w:r>
      <w:r>
        <w:t xml:space="preserve"> </w:t>
      </w:r>
      <w:r>
        <w:t xml:space="preserve">— the wealth prayed for;</w:t>
      </w:r>
      <w:r>
        <w:t xml:space="preserve"> </w:t>
      </w:r>
      <w:r>
        <w:rPr>
          <w:iCs/>
          <w:i/>
        </w:rPr>
        <w:t xml:space="preserve">āśu</w:t>
      </w:r>
      <w:r>
        <w:t xml:space="preserve"> </w:t>
      </w:r>
      <w:r>
        <w:t xml:space="preserve">— swiftly;</w:t>
      </w:r>
      <w:r>
        <w:t xml:space="preserve"> </w:t>
      </w:r>
      <w:r>
        <w:rPr>
          <w:iCs/>
          <w:i/>
        </w:rPr>
        <w:t xml:space="preserve">devāḥ</w:t>
      </w:r>
      <w:r>
        <w:t xml:space="preserve"> </w:t>
      </w:r>
      <w:r>
        <w:t xml:space="preserve">— (other than Indra) which deities;</w:t>
      </w:r>
      <w:r>
        <w:t xml:space="preserve"> </w:t>
      </w:r>
      <w:r>
        <w:rPr>
          <w:iCs/>
          <w:i/>
        </w:rPr>
        <w:t xml:space="preserve">ā vahān</w:t>
      </w:r>
      <w:r>
        <w:t xml:space="preserve"> </w:t>
      </w:r>
      <w:r>
        <w:t xml:space="preserve">— bring? ;</w:t>
      </w:r>
      <w:r>
        <w:t xml:space="preserve"> </w:t>
      </w:r>
      <w:r>
        <w:rPr>
          <w:iCs/>
          <w:i/>
        </w:rPr>
        <w:t xml:space="preserve">vītihotraḥ</w:t>
      </w:r>
      <w:r>
        <w:t xml:space="preserve"> </w:t>
      </w:r>
      <w:r>
        <w:t xml:space="preserve">— one who has performed the sacrifice;</w:t>
      </w:r>
      <w:r>
        <w:t xml:space="preserve"> </w:t>
      </w:r>
      <w:r>
        <w:rPr>
          <w:iCs/>
          <w:i/>
        </w:rPr>
        <w:t xml:space="preserve">sudevaḥ</w:t>
      </w:r>
      <w:r>
        <w:t xml:space="preserve"> </w:t>
      </w:r>
      <w:r>
        <w:t xml:space="preserve">— one having the favour of auspicious deities;</w:t>
      </w:r>
      <w:r>
        <w:t xml:space="preserve"> </w:t>
      </w:r>
      <w:r>
        <w:rPr>
          <w:iCs/>
          <w:i/>
        </w:rPr>
        <w:t xml:space="preserve">kaḥ</w:t>
      </w:r>
      <w:r>
        <w:t xml:space="preserve"> </w:t>
      </w:r>
      <w:r>
        <w:t xml:space="preserve">— which sacrificer;</w:t>
      </w:r>
      <w:r>
        <w:t xml:space="preserve"> </w:t>
      </w:r>
      <w:r>
        <w:rPr>
          <w:iCs/>
          <w:i/>
        </w:rPr>
        <w:t xml:space="preserve">maṃsate</w:t>
      </w:r>
      <w:r>
        <w:t xml:space="preserve"> </w:t>
      </w:r>
      <w:r>
        <w:t xml:space="preserve">— knows (Indra completely).</w:t>
      </w:r>
    </w:p>
    <w:p>
      <w:pPr>
        <w:pStyle w:val="BodyText"/>
      </w:pPr>
      <w:r>
        <w:rPr>
          <w:bCs/>
          <w:b/>
        </w:rPr>
        <w:t xml:space="preserve">अथवा — Or (second arrangement)</w:t>
      </w:r>
    </w:p>
    <w:p>
      <w:pPr>
        <w:pStyle w:val="BodyText"/>
      </w:pPr>
      <w:r>
        <w:t xml:space="preserve">The same words, with</w:t>
      </w:r>
      <w:r>
        <w:t xml:space="preserve"> </w:t>
      </w:r>
      <w:r>
        <w:rPr>
          <w:iCs/>
          <w:i/>
        </w:rPr>
        <w:t xml:space="preserve">dhruvebhiḥ</w:t>
      </w:r>
      <w:r>
        <w:t xml:space="preserve"> </w:t>
      </w:r>
      <w:r>
        <w:t xml:space="preserve">—</w:t>
      </w:r>
      <w:r>
        <w:t xml:space="preserve"> </w:t>
      </w:r>
      <w:r>
        <w:t xml:space="preserve">“</w:t>
      </w:r>
      <w:r>
        <w:t xml:space="preserve">immovable</w:t>
      </w:r>
      <w:r>
        <w:t xml:space="preserve">”</w:t>
      </w:r>
      <w:r>
        <w:t xml:space="preserve"> </w:t>
      </w:r>
      <w:r>
        <w:t xml:space="preserve">and</w:t>
      </w:r>
      <w:r>
        <w:t xml:space="preserve"> </w:t>
      </w:r>
      <w:r>
        <w:rPr>
          <w:iCs/>
          <w:i/>
        </w:rPr>
        <w:t xml:space="preserve">ṛtubhiḥ</w:t>
      </w:r>
      <w:r>
        <w:t xml:space="preserve"> </w:t>
      </w:r>
      <w:r>
        <w:t xml:space="preserve">—</w:t>
      </w:r>
      <w:r>
        <w:t xml:space="preserve"> </w:t>
      </w:r>
      <w:r>
        <w:t xml:space="preserve">“</w:t>
      </w:r>
      <w:r>
        <w:t xml:space="preserve">together with the season-deities</w:t>
      </w:r>
      <w:r>
        <w:t xml:space="preserve">”</w:t>
      </w:r>
      <w:r>
        <w:t xml:space="preserve">,</w:t>
      </w:r>
      <w:r>
        <w:t xml:space="preserve"> </w:t>
      </w:r>
      <w:r>
        <w:rPr>
          <w:iCs/>
          <w:i/>
        </w:rPr>
        <w:t xml:space="preserve">ghṛtena</w:t>
      </w:r>
      <w:r>
        <w:t xml:space="preserve"> </w:t>
      </w:r>
      <w:r>
        <w:t xml:space="preserve">—</w:t>
      </w:r>
      <w:r>
        <w:t xml:space="preserve"> </w:t>
      </w:r>
      <w:r>
        <w:t xml:space="preserve">“</w:t>
      </w:r>
      <w:r>
        <w:t xml:space="preserve">of the form of ghee</w:t>
      </w:r>
      <w:r>
        <w:t xml:space="preserve">”</w:t>
      </w:r>
      <w:r>
        <w:t xml:space="preserve">, the rest as above.</w:t>
      </w:r>
    </w:p>
    <w:p>
      <w:pPr>
        <w:pStyle w:val="BodyText"/>
      </w:pPr>
      <w:r>
        <w:rPr>
          <w:bCs/>
          <w:b/>
        </w:rPr>
        <w:t xml:space="preserve">॥ भावार्थः ॥ — Bhāvārtha of Rik 84.18</w:t>
      </w:r>
      <w:r>
        <w:t xml:space="preserve"> </w:t>
      </w:r>
      <w:r>
        <w:rPr>
          <w:iCs/>
          <w:i/>
        </w:rPr>
        <w:t xml:space="preserve">(Kannada)</w:t>
      </w:r>
    </w:p>
    <w:p>
      <w:pPr>
        <w:pStyle w:val="BodyText"/>
      </w:pPr>
      <w:r>
        <w:t xml:space="preserve">“</w:t>
      </w:r>
      <w:r>
        <w:t xml:space="preserve">Which sacrificer can, for Indra, kindle Agni and praise him by offering? Which one, with the eternal seasons — spring and the rest — and with the oblation in the form of ghee, can worship through the ladles? Which other deities, besides Indra, can bring the wealth that has been prayed for to any sacrificer who performs a sacrifice? Which sacrificer, who has performed a sacrifice and obtained the favour of other auspicious deities, can know Indra completely? That is: Indra alone is more excellent than all the deities. If he is to be realised directly, it is not possible without the highest worship.</w:t>
      </w:r>
      <w:r>
        <w:t xml:space="preserve">”</w:t>
      </w:r>
    </w:p>
    <w:p>
      <w:pPr>
        <w:pStyle w:val="BodyText"/>
      </w:pPr>
      <w:r>
        <w:rPr>
          <w:bCs/>
          <w:b/>
        </w:rPr>
        <w:t xml:space="preserve">English Translation</w:t>
      </w:r>
      <w:r>
        <w:t xml:space="preserve"> </w:t>
      </w:r>
      <w:r>
        <w:rPr>
          <w:iCs/>
          <w:i/>
        </w:rPr>
        <w:t xml:space="preserve">(printed in English in the source; runs on to p. 136)</w:t>
      </w:r>
    </w:p>
    <w:p>
      <w:pPr>
        <w:pStyle w:val="BodyText"/>
      </w:pPr>
      <w:r>
        <w:t xml:space="preserve">“</w:t>
      </w:r>
      <w:r>
        <w:t xml:space="preserve">Who praises Agni or sacrificial fire lighted for Indra or worships him with the oblation of clarified butter, presented in the ladle according to the seasons ? to whom the gods quickly bring the wealth that has been called for ? what sacrificer, engaged in offering oblations and favoured by the gods, thoroughly knows Indra ?</w:t>
      </w:r>
      <w:r>
        <w:t xml:space="preserve">”</w:t>
      </w:r>
      <w:r>
        <w:t xml:space="preserve"> </w:t>
      </w:r>
      <w:r>
        <w:t xml:space="preserve">— as printed (</w:t>
      </w:r>
      <w:r>
        <w:t xml:space="preserve">“</w:t>
      </w:r>
      <w:r>
        <w:t xml:space="preserve">praises</w:t>
      </w:r>
      <w:r>
        <w:t xml:space="preserve">”</w:t>
      </w:r>
      <w:r>
        <w:t xml:space="preserve"> </w:t>
      </w:r>
      <w:r>
        <w:t xml:space="preserve">misprinted</w:t>
      </w:r>
      <w:r>
        <w:t xml:space="preserve"> </w:t>
      </w:r>
      <w:r>
        <w:t xml:space="preserve">“</w:t>
      </w:r>
      <w:r>
        <w:t xml:space="preserve">priases</w:t>
      </w:r>
      <w:r>
        <w:t xml:space="preserve">”</w:t>
      </w:r>
      <w:r>
        <w:t xml:space="preserve">;</w:t>
      </w:r>
      <w:r>
        <w:t xml:space="preserve"> </w:t>
      </w:r>
      <w:r>
        <w:t xml:space="preserve">“</w:t>
      </w:r>
      <w:r>
        <w:t xml:space="preserve">called for</w:t>
      </w:r>
      <w:r>
        <w:t xml:space="preserve">”</w:t>
      </w:r>
      <w:r>
        <w:t xml:space="preserve"> </w:t>
      </w:r>
      <w:r>
        <w:t xml:space="preserve">misprinted</w:t>
      </w:r>
      <w:r>
        <w:t xml:space="preserve"> </w:t>
      </w:r>
      <w:r>
        <w:t xml:space="preserve">“</w:t>
      </w:r>
      <w:r>
        <w:t xml:space="preserve">calle1</w:t>
      </w:r>
      <w:r>
        <w:t xml:space="preserve">”</w:t>
      </w:r>
      <w:r>
        <w:t xml:space="preserve"> </w:t>
      </w:r>
      <w:r>
        <w:t xml:space="preserve">at the page-foot) [sic].</w:t>
      </w:r>
    </w:p>
    <w:p>
      <w:r>
        <w:pict>
          <v:rect style="width:0;height:1.5pt" o:hralign="center" o:hrstd="t" o:hr="t"/>
        </w:pict>
      </w:r>
    </w:p>
    <w:bookmarkEnd w:id="163"/>
    <w:bookmarkStart w:id="164" w:name="page-136-pdf-151"/>
    <w:p>
      <w:pPr>
        <w:pStyle w:val="Heading3"/>
      </w:pPr>
      <w:r>
        <w:t xml:space="preserve">Page 136 (PDF 151)</w:t>
      </w:r>
    </w:p>
    <w:p>
      <w:pPr>
        <w:pStyle w:val="FirstParagraph"/>
      </w:pPr>
      <w:r>
        <w:rPr>
          <w:iCs/>
          <w:i/>
        </w:rPr>
        <w:t xml:space="preserve">(Running head:</w:t>
      </w:r>
      <w:r>
        <w:rPr>
          <w:iCs/>
          <w:i/>
        </w:rPr>
        <w:t xml:space="preserve"> </w:t>
      </w:r>
      <w:r>
        <w:rPr>
          <w:iCs/>
          <w:i/>
        </w:rPr>
        <w:t xml:space="preserve">“</w:t>
      </w:r>
      <w:r>
        <w:rPr>
          <w:iCs/>
          <w:i/>
        </w:rPr>
        <w:t xml:space="preserve">136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विशेषविषयगळु ॥ — Special Topics (Rik 84.18)</w:t>
      </w:r>
    </w:p>
    <w:p>
      <w:pPr>
        <w:numPr>
          <w:ilvl w:val="0"/>
          <w:numId w:val="1167"/>
        </w:numPr>
        <w:pStyle w:val="Compact"/>
      </w:pPr>
      <w:r>
        <w:rPr>
          <w:bCs/>
          <w:b/>
        </w:rPr>
        <w:t xml:space="preserve">स्रुचा</w:t>
      </w:r>
      <w:r>
        <w:t xml:space="preserve"> </w:t>
      </w:r>
      <w:r>
        <w:t xml:space="preserve">—</w:t>
      </w:r>
      <w:r>
        <w:t xml:space="preserve"> </w:t>
      </w:r>
      <w:r>
        <w:t xml:space="preserve">“</w:t>
      </w:r>
      <w:r>
        <w:t xml:space="preserve">the ladle of wood with which ghee and the like are offered in the fire (the English word</w:t>
      </w:r>
      <w:r>
        <w:t xml:space="preserve"> </w:t>
      </w:r>
      <w:r>
        <w:rPr>
          <w:iCs/>
          <w:i/>
        </w:rPr>
        <w:t xml:space="preserve">ladle</w:t>
      </w:r>
      <w:r>
        <w:t xml:space="preserve"> </w:t>
      </w:r>
      <w:r>
        <w:t xml:space="preserve">is added in print).</w:t>
      </w:r>
      <w:r>
        <w:t xml:space="preserve">”</w:t>
      </w:r>
    </w:p>
    <w:p>
      <w:pPr>
        <w:numPr>
          <w:ilvl w:val="0"/>
          <w:numId w:val="1167"/>
        </w:numPr>
        <w:pStyle w:val="Compact"/>
      </w:pPr>
      <w:r>
        <w:rPr>
          <w:bCs/>
          <w:b/>
        </w:rPr>
        <w:t xml:space="preserve">ऋतुभिः</w:t>
      </w:r>
      <w:r>
        <w:t xml:space="preserve"> </w:t>
      </w:r>
      <w:r>
        <w:t xml:space="preserve">—</w:t>
      </w:r>
      <w:r>
        <w:t xml:space="preserve"> </w:t>
      </w:r>
      <w:r>
        <w:t xml:space="preserve">“</w:t>
      </w:r>
      <w:r>
        <w:t xml:space="preserve">the divisions of the year; the seasons, spring and the rest; or the deities who preside over</w:t>
      </w:r>
      <w:r>
        <w:t xml:space="preserve"> </w:t>
      </w:r>
      <w:r>
        <w:rPr>
          <w:iCs/>
          <w:i/>
        </w:rPr>
        <w:t xml:space="preserve">homa</w:t>
      </w:r>
      <w:r>
        <w:t xml:space="preserve">.</w:t>
      </w:r>
      <w:r>
        <w:t xml:space="preserve"> </w:t>
      </w:r>
      <w:r>
        <w:t xml:space="preserve">‘</w:t>
      </w:r>
      <w:r>
        <w:rPr>
          <w:iCs/>
          <w:i/>
        </w:rPr>
        <w:t xml:space="preserve">ṛtavo vai prayājāḥ</w:t>
      </w:r>
      <w:r>
        <w:t xml:space="preserve">’</w:t>
      </w:r>
      <w:r>
        <w:t xml:space="preserve"> </w:t>
      </w:r>
      <w:r>
        <w:t xml:space="preserve">—</w:t>
      </w:r>
      <w:r>
        <w:t xml:space="preserve"> </w:t>
      </w:r>
      <w:r>
        <w:t xml:space="preserve">‘</w:t>
      </w:r>
      <w:r>
        <w:t xml:space="preserve">the seasons are the</w:t>
      </w:r>
      <w:r>
        <w:t xml:space="preserve"> </w:t>
      </w:r>
      <w:r>
        <w:rPr>
          <w:iCs/>
          <w:i/>
        </w:rPr>
        <w:t xml:space="preserve">prayājas</w:t>
      </w:r>
      <w:r>
        <w:t xml:space="preserve">’</w:t>
      </w:r>
      <w:r>
        <w:t xml:space="preserve"> </w:t>
      </w:r>
      <w:r>
        <w:t xml:space="preserve">(a Śruti sentence) — that is, the seasons, or the deities presiding over the seasons. The Śruti sentence says that these are the presiding deities of the chief offerings.</w:t>
      </w:r>
      <w:r>
        <w:t xml:space="preserve">”</w:t>
      </w:r>
    </w:p>
    <w:p>
      <w:pPr>
        <w:numPr>
          <w:ilvl w:val="0"/>
          <w:numId w:val="1167"/>
        </w:numPr>
        <w:pStyle w:val="Compact"/>
      </w:pPr>
      <w:r>
        <w:rPr>
          <w:bCs/>
          <w:b/>
        </w:rPr>
        <w:t xml:space="preserve">ध्रुवेभिः</w:t>
      </w:r>
      <w:r>
        <w:t xml:space="preserve"> </w:t>
      </w:r>
      <w:r>
        <w:t xml:space="preserve">—</w:t>
      </w:r>
      <w:r>
        <w:t xml:space="preserve"> </w:t>
      </w:r>
      <w:r>
        <w:t xml:space="preserve">“</w:t>
      </w:r>
      <w:r>
        <w:t xml:space="preserve">the two kinds of sacrifices called</w:t>
      </w:r>
      <w:r>
        <w:t xml:space="preserve"> </w:t>
      </w:r>
      <w:r>
        <w:rPr>
          <w:iCs/>
          <w:i/>
        </w:rPr>
        <w:t xml:space="preserve">prakṛti</w:t>
      </w:r>
      <w:r>
        <w:t xml:space="preserve"> </w:t>
      </w:r>
      <w:r>
        <w:t xml:space="preserve">and</w:t>
      </w:r>
      <w:r>
        <w:t xml:space="preserve"> </w:t>
      </w:r>
      <w:r>
        <w:rPr>
          <w:iCs/>
          <w:i/>
        </w:rPr>
        <w:t xml:space="preserve">vikṛti</w:t>
      </w:r>
      <w:r>
        <w:t xml:space="preserve"> </w:t>
      </w:r>
      <w:r>
        <w:t xml:space="preserve">(the model rite and the modified rites).</w:t>
      </w:r>
      <w:r>
        <w:t xml:space="preserve">”</w:t>
      </w:r>
    </w:p>
    <w:p>
      <w:pPr>
        <w:numPr>
          <w:ilvl w:val="0"/>
          <w:numId w:val="1167"/>
        </w:numPr>
        <w:pStyle w:val="Compact"/>
      </w:pPr>
      <w:r>
        <w:rPr>
          <w:bCs/>
          <w:b/>
        </w:rPr>
        <w:t xml:space="preserve">वीतिहोत्रः</w:t>
      </w:r>
      <w:r>
        <w:t xml:space="preserve"> </w:t>
      </w:r>
      <w:r>
        <w:t xml:space="preserve">—</w:t>
      </w:r>
      <w:r>
        <w:t xml:space="preserve"> </w:t>
      </w:r>
      <w:r>
        <w:rPr>
          <w:iCs/>
          <w:i/>
        </w:rPr>
        <w:t xml:space="preserve">vī gatyādiṣu | hotraṃ homaḥ vītiḥ prāpto homo yena</w:t>
      </w:r>
      <w:r>
        <w:t xml:space="preserve"> </w:t>
      </w:r>
      <w:r>
        <w:t xml:space="preserve">—</w:t>
      </w:r>
      <w:r>
        <w:t xml:space="preserve"> </w:t>
      </w:r>
      <w:r>
        <w:t xml:space="preserve">“</w:t>
      </w:r>
      <w:r>
        <w:t xml:space="preserve">one who has performed</w:t>
      </w:r>
      <w:r>
        <w:t xml:space="preserve"> </w:t>
      </w:r>
      <w:r>
        <w:rPr>
          <w:iCs/>
          <w:i/>
        </w:rPr>
        <w:t xml:space="preserve">homa</w:t>
      </w:r>
      <w:r>
        <w:t xml:space="preserve">, or who has performed a sacrifice.</w:t>
      </w:r>
      <w:r>
        <w:t xml:space="preserve">”</w:t>
      </w:r>
    </w:p>
    <w:p>
      <w:pPr>
        <w:numPr>
          <w:ilvl w:val="0"/>
          <w:numId w:val="1167"/>
        </w:numPr>
        <w:pStyle w:val="Compact"/>
      </w:pPr>
      <w:r>
        <w:rPr>
          <w:bCs/>
          <w:b/>
        </w:rPr>
        <w:t xml:space="preserve">सुदेवः</w:t>
      </w:r>
      <w:r>
        <w:t xml:space="preserve"> </w:t>
      </w:r>
      <w:r>
        <w:t xml:space="preserve">—</w:t>
      </w:r>
      <w:r>
        <w:t xml:space="preserve"> </w:t>
      </w:r>
      <w:r>
        <w:rPr>
          <w:iCs/>
          <w:i/>
        </w:rPr>
        <w:t xml:space="preserve">śobhanadevatākaḥ</w:t>
      </w:r>
      <w:r>
        <w:t xml:space="preserve"> </w:t>
      </w:r>
      <w:r>
        <w:t xml:space="preserve">—</w:t>
      </w:r>
      <w:r>
        <w:t xml:space="preserve"> </w:t>
      </w:r>
      <w:r>
        <w:t xml:space="preserve">“</w:t>
      </w:r>
      <w:r>
        <w:t xml:space="preserve">the sacrificer who worships an excellent deity.</w:t>
      </w:r>
      <w:r>
        <w:t xml:space="preserve">”</w:t>
      </w:r>
    </w:p>
    <w:p>
      <w:pPr>
        <w:pStyle w:val="FirstParagraph"/>
      </w:pPr>
      <w:r>
        <w:rPr>
          <w:bCs/>
          <w:b/>
        </w:rPr>
        <w:t xml:space="preserve">॥ व्याकरणप्रक्रिया ॥ — Vyākaraṇa-prakriyā (Rik 84.18)</w:t>
      </w:r>
      <w:r>
        <w:t xml:space="preserve"> </w:t>
      </w:r>
      <w:r>
        <w:rPr>
          <w:iCs/>
          <w:i/>
        </w:rPr>
        <w:t xml:space="preserve">(grammar page, noted briefly; begins here)</w:t>
      </w:r>
    </w:p>
    <w:p>
      <w:pPr>
        <w:numPr>
          <w:ilvl w:val="0"/>
          <w:numId w:val="1168"/>
        </w:numPr>
        <w:pStyle w:val="Compact"/>
      </w:pPr>
      <w:r>
        <w:rPr>
          <w:bCs/>
          <w:b/>
        </w:rPr>
        <w:t xml:space="preserve">ईट्टे</w:t>
      </w:r>
      <w:r>
        <w:t xml:space="preserve"> </w:t>
      </w:r>
      <w:r>
        <w:t xml:space="preserve">— the root</w:t>
      </w:r>
      <w:r>
        <w:t xml:space="preserve"> </w:t>
      </w:r>
      <w:r>
        <w:rPr>
          <w:iCs/>
          <w:i/>
        </w:rPr>
        <w:t xml:space="preserve">īḍa stutau</w:t>
      </w:r>
      <w:r>
        <w:t xml:space="preserve">, Adādi;</w:t>
      </w:r>
      <w:r>
        <w:t xml:space="preserve"> </w:t>
      </w:r>
      <w:r>
        <w:rPr>
          <w:iCs/>
          <w:i/>
        </w:rPr>
        <w:t xml:space="preserve">laṭ</w:t>
      </w:r>
      <w:r>
        <w:t xml:space="preserve">, third person singular; for the affix</w:t>
      </w:r>
      <w:r>
        <w:t xml:space="preserve"> </w:t>
      </w:r>
      <w:r>
        <w:rPr>
          <w:iCs/>
          <w:i/>
        </w:rPr>
        <w:t xml:space="preserve">ta</w:t>
      </w:r>
      <w:r>
        <w:t xml:space="preserve">, by</w:t>
      </w:r>
      <w:r>
        <w:t xml:space="preserve"> </w:t>
      </w:r>
      <w:r>
        <w:t xml:space="preserve">“</w:t>
      </w:r>
      <w:r>
        <w:t xml:space="preserve">टित आत्मनेपदानां टेरे</w:t>
      </w:r>
      <w:r>
        <w:t xml:space="preserve">”</w:t>
      </w:r>
      <w:r>
        <w:t xml:space="preserve"> </w:t>
      </w:r>
      <w:r>
        <w:t xml:space="preserve">(</w:t>
      </w:r>
      <w:r>
        <w:rPr>
          <w:iCs/>
          <w:i/>
        </w:rPr>
        <w:t xml:space="preserve">ṭita ātmanepadānāṃ ṭer e</w:t>
      </w:r>
      <w:r>
        <w:t xml:space="preserve">) the</w:t>
      </w:r>
      <w:r>
        <w:t xml:space="preserve"> </w:t>
      </w:r>
      <w:r>
        <w:rPr>
          <w:iCs/>
          <w:i/>
        </w:rPr>
        <w:t xml:space="preserve">e</w:t>
      </w:r>
      <w:r>
        <w:t xml:space="preserve">; by</w:t>
      </w:r>
      <w:r>
        <w:t xml:space="preserve"> </w:t>
      </w:r>
      <w:r>
        <w:t xml:space="preserve">“</w:t>
      </w:r>
      <w:r>
        <w:t xml:space="preserve">अदिप्रभृतिभ्यः शपः</w:t>
      </w:r>
      <w:r>
        <w:t xml:space="preserve">”</w:t>
      </w:r>
      <w:r>
        <w:t xml:space="preserve"> </w:t>
      </w:r>
      <w:r>
        <w:t xml:space="preserve">(</w:t>
      </w:r>
      <w:r>
        <w:rPr>
          <w:iCs/>
          <w:i/>
        </w:rPr>
        <w:t xml:space="preserve">adiprabhṛtibhyaḥ śapaḥ</w:t>
      </w:r>
      <w:r>
        <w:t xml:space="preserve">, Pā. Sū. 2-4-72) the elision (</w:t>
      </w:r>
      <w:r>
        <w:rPr>
          <w:iCs/>
          <w:i/>
        </w:rPr>
        <w:t xml:space="preserve">luk</w:t>
      </w:r>
      <w:r>
        <w:t xml:space="preserve">) of</w:t>
      </w:r>
      <w:r>
        <w:t xml:space="preserve"> </w:t>
      </w:r>
      <w:r>
        <w:rPr>
          <w:iCs/>
          <w:i/>
        </w:rPr>
        <w:t xml:space="preserve">śap</w:t>
      </w:r>
      <w:r>
        <w:t xml:space="preserve">; by</w:t>
      </w:r>
      <w:r>
        <w:t xml:space="preserve"> </w:t>
      </w:r>
      <w:r>
        <w:rPr>
          <w:iCs/>
          <w:i/>
        </w:rPr>
        <w:t xml:space="preserve">ṣṭutva</w:t>
      </w:r>
      <w:r>
        <w:t xml:space="preserve">/</w:t>
      </w:r>
      <w:r>
        <w:rPr>
          <w:iCs/>
          <w:i/>
        </w:rPr>
        <w:t xml:space="preserve">ṭutva</w:t>
      </w:r>
      <w:r>
        <w:t xml:space="preserve"> </w:t>
      </w:r>
      <w:r>
        <w:t xml:space="preserve">the</w:t>
      </w:r>
      <w:r>
        <w:t xml:space="preserve"> </w:t>
      </w:r>
      <w:r>
        <w:rPr>
          <w:iCs/>
          <w:i/>
        </w:rPr>
        <w:t xml:space="preserve">t</w:t>
      </w:r>
      <w:r>
        <w:t xml:space="preserve"> </w:t>
      </w:r>
      <w:r>
        <w:t xml:space="preserve">of the affix becomes</w:t>
      </w:r>
      <w:r>
        <w:t xml:space="preserve"> </w:t>
      </w:r>
      <w:r>
        <w:rPr>
          <w:iCs/>
          <w:i/>
        </w:rPr>
        <w:t xml:space="preserve">ṭ</w:t>
      </w:r>
      <w:r>
        <w:t xml:space="preserve">; the form</w:t>
      </w:r>
      <w:r>
        <w:t xml:space="preserve"> </w:t>
      </w:r>
      <w:r>
        <w:rPr>
          <w:iCs/>
          <w:i/>
        </w:rPr>
        <w:t xml:space="preserve">īṭṭe</w:t>
      </w:r>
      <w:r>
        <w:t xml:space="preserve">;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168"/>
        </w:numPr>
        <w:pStyle w:val="Compact"/>
      </w:pPr>
      <w:r>
        <w:rPr>
          <w:bCs/>
          <w:b/>
        </w:rPr>
        <w:t xml:space="preserve">स्रुचा</w:t>
      </w:r>
      <w:r>
        <w:t xml:space="preserve"> </w:t>
      </w:r>
      <w:r>
        <w:t xml:space="preserve">— instrumental singular of the word</w:t>
      </w:r>
      <w:r>
        <w:t xml:space="preserve"> </w:t>
      </w:r>
      <w:r>
        <w:rPr>
          <w:iCs/>
          <w:i/>
        </w:rPr>
        <w:t xml:space="preserve">sruc</w:t>
      </w:r>
      <w:r>
        <w:t xml:space="preserve">; by</w:t>
      </w:r>
      <w:r>
        <w:t xml:space="preserve"> </w:t>
      </w:r>
      <w:r>
        <w:t xml:space="preserve">“</w:t>
      </w:r>
      <w:r>
        <w:t xml:space="preserve">सावेकाचस्तृतीयादिः</w:t>
      </w:r>
      <w:r>
        <w:t xml:space="preserve">”</w:t>
      </w:r>
      <w:r>
        <w:t xml:space="preserve"> </w:t>
      </w:r>
      <w:r>
        <w:t xml:space="preserve">(</w:t>
      </w:r>
      <w:r>
        <w:rPr>
          <w:iCs/>
          <w:i/>
        </w:rPr>
        <w:t xml:space="preserve">sāv ekācas tṛtīyādir vibhaktiḥ</w:t>
      </w:r>
      <w:r>
        <w:t xml:space="preserve">, Pā. Sū. 6-1-168) — since it is a monosyllable, the case-ending takes the acute.</w:t>
      </w:r>
    </w:p>
    <w:p>
      <w:pPr>
        <w:numPr>
          <w:ilvl w:val="0"/>
          <w:numId w:val="1168"/>
        </w:numPr>
        <w:pStyle w:val="Compact"/>
      </w:pPr>
      <w:r>
        <w:rPr>
          <w:bCs/>
          <w:b/>
        </w:rPr>
        <w:t xml:space="preserve">यजातै</w:t>
      </w:r>
      <w:r>
        <w:t xml:space="preserve"> </w:t>
      </w:r>
      <w:r>
        <w:t xml:space="preserve">— the root</w:t>
      </w:r>
      <w:r>
        <w:t xml:space="preserve"> </w:t>
      </w:r>
      <w:r>
        <w:rPr>
          <w:iCs/>
          <w:i/>
        </w:rPr>
        <w:t xml:space="preserve">yaja devapūjāsaṅgatikaraṇadāneṣu</w:t>
      </w:r>
      <w:r>
        <w:t xml:space="preserve">;</w:t>
      </w:r>
      <w:r>
        <w:t xml:space="preserve"> </w:t>
      </w:r>
      <w:r>
        <w:rPr>
          <w:iCs/>
          <w:i/>
        </w:rPr>
        <w:t xml:space="preserve">leṭ</w:t>
      </w:r>
      <w:r>
        <w:t xml:space="preserve">, third person singular; by</w:t>
      </w:r>
      <w:r>
        <w:t xml:space="preserve"> </w:t>
      </w:r>
      <w:r>
        <w:t xml:space="preserve">“</w:t>
      </w:r>
      <w:r>
        <w:t xml:space="preserve">लेटोऽडाटौ</w:t>
      </w:r>
      <w:r>
        <w:t xml:space="preserve">”</w:t>
      </w:r>
      <w:r>
        <w:t xml:space="preserve"> </w:t>
      </w:r>
      <w:r>
        <w:t xml:space="preserve">(</w:t>
      </w:r>
      <w:r>
        <w:rPr>
          <w:iCs/>
          <w:i/>
        </w:rPr>
        <w:t xml:space="preserve">leṭo ’ḍāṭau</w:t>
      </w:r>
      <w:r>
        <w:t xml:space="preserve">) the augment</w:t>
      </w:r>
      <w:r>
        <w:t xml:space="preserve"> </w:t>
      </w:r>
      <w:r>
        <w:rPr>
          <w:iCs/>
          <w:i/>
        </w:rPr>
        <w:t xml:space="preserve">aṭ</w:t>
      </w:r>
      <w:r>
        <w:t xml:space="preserve">; by</w:t>
      </w:r>
      <w:r>
        <w:t xml:space="preserve"> </w:t>
      </w:r>
      <w:r>
        <w:t xml:space="preserve">“</w:t>
      </w:r>
      <w:r>
        <w:t xml:space="preserve">वैतोऽन्यत्र</w:t>
      </w:r>
      <w:r>
        <w:t xml:space="preserve">”</w:t>
      </w:r>
      <w:r>
        <w:t xml:space="preserve"> </w:t>
      </w:r>
      <w:r>
        <w:t xml:space="preserve">(</w:t>
      </w:r>
      <w:r>
        <w:rPr>
          <w:iCs/>
          <w:i/>
        </w:rPr>
        <w:t xml:space="preserve">vaito ’nyatra</w:t>
      </w:r>
      <w:r>
        <w:t xml:space="preserve">, Pā. Sū. 3-4-96) the substitution of</w:t>
      </w:r>
      <w:r>
        <w:t xml:space="preserve"> </w:t>
      </w:r>
      <w:r>
        <w:rPr>
          <w:iCs/>
          <w:i/>
        </w:rPr>
        <w:t xml:space="preserve">ai</w:t>
      </w:r>
      <w:r>
        <w:t xml:space="preserve"> </w:t>
      </w:r>
      <w:r>
        <w:t xml:space="preserve">as the ending; the</w:t>
      </w:r>
      <w:r>
        <w:t xml:space="preserve"> </w:t>
      </w:r>
      <w:r>
        <w:rPr>
          <w:iCs/>
          <w:i/>
        </w:rPr>
        <w:t xml:space="preserve">nighāta</w:t>
      </w:r>
      <w:r>
        <w:t xml:space="preserve"> </w:t>
      </w:r>
      <w:r>
        <w:t xml:space="preserve">accent.</w:t>
      </w:r>
    </w:p>
    <w:p>
      <w:pPr>
        <w:numPr>
          <w:ilvl w:val="0"/>
          <w:numId w:val="1168"/>
        </w:numPr>
        <w:pStyle w:val="Compact"/>
      </w:pPr>
      <w:r>
        <w:rPr>
          <w:bCs/>
          <w:b/>
        </w:rPr>
        <w:t xml:space="preserve">वहान्</w:t>
      </w:r>
      <w:r>
        <w:t xml:space="preserve"> </w:t>
      </w:r>
      <w:r>
        <w:t xml:space="preserve">— the root</w:t>
      </w:r>
      <w:r>
        <w:t xml:space="preserve"> </w:t>
      </w:r>
      <w:r>
        <w:rPr>
          <w:iCs/>
          <w:i/>
        </w:rPr>
        <w:t xml:space="preserve">vaha prāpaṇe</w:t>
      </w:r>
      <w:r>
        <w:t xml:space="preserve">;</w:t>
      </w:r>
      <w:r>
        <w:t xml:space="preserve"> </w:t>
      </w:r>
      <w:r>
        <w:rPr>
          <w:iCs/>
          <w:i/>
        </w:rPr>
        <w:t xml:space="preserve">leṭ</w:t>
      </w:r>
      <w:r>
        <w:t xml:space="preserve">, third person plural; by</w:t>
      </w:r>
      <w:r>
        <w:t xml:space="preserve"> </w:t>
      </w:r>
      <w:r>
        <w:t xml:space="preserve">“</w:t>
      </w:r>
      <w:r>
        <w:t xml:space="preserve">झोऽन्तः</w:t>
      </w:r>
      <w:r>
        <w:t xml:space="preserve">”</w:t>
      </w:r>
      <w:r>
        <w:t xml:space="preserve"> </w:t>
      </w:r>
      <w:r>
        <w:t xml:space="preserve">(</w:t>
      </w:r>
      <w:r>
        <w:rPr>
          <w:iCs/>
          <w:i/>
        </w:rPr>
        <w:t xml:space="preserve">jho ’ntaḥ</w:t>
      </w:r>
      <w:r>
        <w:t xml:space="preserve">) the substitute</w:t>
      </w:r>
      <w:r>
        <w:t xml:space="preserve"> </w:t>
      </w:r>
      <w:r>
        <w:rPr>
          <w:iCs/>
          <w:i/>
        </w:rPr>
        <w:t xml:space="preserve">ant</w:t>
      </w:r>
      <w:r>
        <w:t xml:space="preserve"> </w:t>
      </w:r>
      <w:r>
        <w:t xml:space="preserve">for</w:t>
      </w:r>
      <w:r>
        <w:t xml:space="preserve"> </w:t>
      </w:r>
      <w:r>
        <w:rPr>
          <w:iCs/>
          <w:i/>
        </w:rPr>
        <w:t xml:space="preserve">jhi</w:t>
      </w:r>
      <w:r>
        <w:t xml:space="preserve">; by</w:t>
      </w:r>
      <w:r>
        <w:t xml:space="preserve"> </w:t>
      </w:r>
      <w:r>
        <w:t xml:space="preserve">“</w:t>
      </w:r>
      <w:r>
        <w:t xml:space="preserve">लेटोऽडाटौ</w:t>
      </w:r>
      <w:r>
        <w:t xml:space="preserve">”</w:t>
      </w:r>
      <w:r>
        <w:t xml:space="preserve"> </w:t>
      </w:r>
      <w:r>
        <w:t xml:space="preserve">the</w:t>
      </w:r>
      <w:r>
        <w:t xml:space="preserve"> </w:t>
      </w:r>
      <w:r>
        <w:rPr>
          <w:iCs/>
          <w:i/>
        </w:rPr>
        <w:t xml:space="preserve">aṭ</w:t>
      </w:r>
      <w:r>
        <w:t xml:space="preserve"> </w:t>
      </w:r>
      <w:r>
        <w:t xml:space="preserve">augment; by</w:t>
      </w:r>
      <w:r>
        <w:t xml:space="preserve"> </w:t>
      </w:r>
      <w:r>
        <w:t xml:space="preserve">“</w:t>
      </w:r>
      <w:r>
        <w:t xml:space="preserve">इतश्च लोपः परस्मैपदेषु</w:t>
      </w:r>
      <w:r>
        <w:t xml:space="preserve">”</w:t>
      </w:r>
      <w:r>
        <w:t xml:space="preserve"> </w:t>
      </w:r>
      <w:r>
        <w:t xml:space="preserve">(</w:t>
      </w:r>
      <w:r>
        <w:rPr>
          <w:iCs/>
          <w:i/>
        </w:rPr>
        <w:t xml:space="preserve">itaś ca lopaḥ parasmaipadeṣu</w:t>
      </w:r>
      <w:r>
        <w:t xml:space="preserve">) the loss of the final</w:t>
      </w:r>
      <w:r>
        <w:t xml:space="preserve"> </w:t>
      </w:r>
      <w:r>
        <w:rPr>
          <w:iCs/>
          <w:i/>
        </w:rPr>
        <w:t xml:space="preserve">i</w:t>
      </w:r>
      <w:r>
        <w:t xml:space="preserve">; then by</w:t>
      </w:r>
      <w:r>
        <w:t xml:space="preserve"> </w:t>
      </w:r>
      <w:r>
        <w:t xml:space="preserve">“</w:t>
      </w:r>
      <w:r>
        <w:t xml:space="preserve">संयोगान्तस्य लोपः</w:t>
      </w:r>
      <w:r>
        <w:t xml:space="preserve">”</w:t>
      </w:r>
      <w:r>
        <w:t xml:space="preserve"> </w:t>
      </w:r>
      <w:r>
        <w:t xml:space="preserve">(</w:t>
      </w:r>
      <w:r>
        <w:rPr>
          <w:iCs/>
          <w:i/>
        </w:rPr>
        <w:t xml:space="preserve">saṃyogāntasya lopaḥ</w:t>
      </w:r>
      <w:r>
        <w:t xml:space="preserve">) the loss of the final</w:t>
      </w:r>
      <w:r>
        <w:t xml:space="preserve"> </w:t>
      </w:r>
      <w:r>
        <w:rPr>
          <w:iCs/>
          <w:i/>
        </w:rPr>
        <w:t xml:space="preserve">t</w:t>
      </w:r>
      <w:r>
        <w:t xml:space="preserve">; the form</w:t>
      </w:r>
      <w:r>
        <w:t xml:space="preserve"> </w:t>
      </w:r>
      <w:r>
        <w:rPr>
          <w:iCs/>
          <w:i/>
        </w:rPr>
        <w:t xml:space="preserve">vahān</w:t>
      </w:r>
      <w:r>
        <w:t xml:space="preserve">; nighāta because it follows an</w:t>
      </w:r>
      <w:r>
        <w:t xml:space="preserve"> </w:t>
      </w:r>
      <w:r>
        <w:rPr>
          <w:iCs/>
          <w:i/>
        </w:rPr>
        <w:t xml:space="preserve">atiṅanta</w:t>
      </w:r>
      <w:r>
        <w:t xml:space="preserve"> </w:t>
      </w:r>
      <w:r>
        <w:t xml:space="preserve">word.</w:t>
      </w:r>
    </w:p>
    <w:p>
      <w:r>
        <w:pict>
          <v:rect style="width:0;height:1.5pt" o:hralign="center" o:hrstd="t" o:hr="t"/>
        </w:pict>
      </w:r>
    </w:p>
    <w:bookmarkEnd w:id="164"/>
    <w:bookmarkStart w:id="165" w:name="page-137-pdf-152"/>
    <w:p>
      <w:pPr>
        <w:pStyle w:val="Heading3"/>
      </w:pPr>
      <w:r>
        <w:t xml:space="preserve">Page 137 (PDF 152)</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137.)</w:t>
      </w:r>
    </w:p>
    <w:p>
      <w:pPr>
        <w:pStyle w:val="BodyText"/>
      </w:pPr>
      <w:r>
        <w:rPr>
          <w:iCs/>
          <w:i/>
        </w:rPr>
        <w:t xml:space="preserve">Vyākaraṇa-prakriyā of Rik 84.18, continued from p. 136 (grammar page, noted briefly):</w:t>
      </w:r>
    </w:p>
    <w:p>
      <w:pPr>
        <w:numPr>
          <w:ilvl w:val="0"/>
          <w:numId w:val="1169"/>
        </w:numPr>
        <w:pStyle w:val="Compact"/>
      </w:pPr>
      <w:r>
        <w:rPr>
          <w:bCs/>
          <w:b/>
        </w:rPr>
        <w:t xml:space="preserve">होमम्</w:t>
      </w:r>
      <w:r>
        <w:t xml:space="preserve"> </w:t>
      </w:r>
      <w:r>
        <w:t xml:space="preserve">— the root</w:t>
      </w:r>
      <w:r>
        <w:t xml:space="preserve"> </w:t>
      </w:r>
      <w:r>
        <w:rPr>
          <w:iCs/>
          <w:i/>
        </w:rPr>
        <w:t xml:space="preserve">hveñ spardhāyāṃ śabde ca</w:t>
      </w:r>
      <w:r>
        <w:t xml:space="preserve">; by</w:t>
      </w:r>
      <w:r>
        <w:t xml:space="preserve"> </w:t>
      </w:r>
      <w:r>
        <w:t xml:space="preserve">“</w:t>
      </w:r>
      <w:r>
        <w:t xml:space="preserve">आतो मनिन्क्वनिब्वनिपश्च</w:t>
      </w:r>
      <w:r>
        <w:t xml:space="preserve">”</w:t>
      </w:r>
      <w:r>
        <w:t xml:space="preserve"> </w:t>
      </w:r>
      <w:r>
        <w:t xml:space="preserve">(</w:t>
      </w:r>
      <w:r>
        <w:rPr>
          <w:iCs/>
          <w:i/>
        </w:rPr>
        <w:t xml:space="preserve">āto manin-kvanib-vanipaś ca</w:t>
      </w:r>
      <w:r>
        <w:t xml:space="preserve">, Pā. Sū. 3-2-74 [?]) the affix</w:t>
      </w:r>
      <w:r>
        <w:t xml:space="preserve"> </w:t>
      </w:r>
      <w:r>
        <w:rPr>
          <w:iCs/>
          <w:i/>
        </w:rPr>
        <w:t xml:space="preserve">manin</w:t>
      </w:r>
      <w:r>
        <w:t xml:space="preserve"> </w:t>
      </w:r>
      <w:r>
        <w:t xml:space="preserve">after a root ending in</w:t>
      </w:r>
      <w:r>
        <w:t xml:space="preserve"> </w:t>
      </w:r>
      <w:r>
        <w:rPr>
          <w:iCs/>
          <w:i/>
        </w:rPr>
        <w:t xml:space="preserve">ā</w:t>
      </w:r>
      <w:r>
        <w:t xml:space="preserve">; by</w:t>
      </w:r>
      <w:r>
        <w:t xml:space="preserve"> </w:t>
      </w:r>
      <w:r>
        <w:t xml:space="preserve">“</w:t>
      </w:r>
      <w:r>
        <w:t xml:space="preserve">आतो लोप इटि च</w:t>
      </w:r>
      <w:r>
        <w:t xml:space="preserve">”</w:t>
      </w:r>
      <w:r>
        <w:t xml:space="preserve"> </w:t>
      </w:r>
      <w:r>
        <w:t xml:space="preserve">(</w:t>
      </w:r>
      <w:r>
        <w:rPr>
          <w:iCs/>
          <w:i/>
        </w:rPr>
        <w:t xml:space="preserve">āto lopa iṭi ca</w:t>
      </w:r>
      <w:r>
        <w:t xml:space="preserve">) the loss of</w:t>
      </w:r>
      <w:r>
        <w:t xml:space="preserve"> </w:t>
      </w:r>
      <w:r>
        <w:rPr>
          <w:iCs/>
          <w:i/>
        </w:rPr>
        <w:t xml:space="preserve">ā</w:t>
      </w:r>
      <w:r>
        <w:t xml:space="preserve">; when</w:t>
      </w:r>
      <w:r>
        <w:t xml:space="preserve"> </w:t>
      </w:r>
      <w:r>
        <w:rPr>
          <w:iCs/>
          <w:i/>
        </w:rPr>
        <w:t xml:space="preserve">hvā+man</w:t>
      </w:r>
      <w:r>
        <w:t xml:space="preserve"> </w:t>
      </w:r>
      <w:r>
        <w:t xml:space="preserve">— as</w:t>
      </w:r>
      <w:r>
        <w:t xml:space="preserve"> </w:t>
      </w:r>
      <w:r>
        <w:t xml:space="preserve">“</w:t>
      </w:r>
      <w:r>
        <w:rPr>
          <w:iCs/>
          <w:i/>
        </w:rPr>
        <w:t xml:space="preserve">hvaḥ</w:t>
      </w:r>
      <w:r>
        <w:t xml:space="preserve">”</w:t>
      </w:r>
      <w:r>
        <w:t xml:space="preserve"> </w:t>
      </w:r>
      <w:r>
        <w:t xml:space="preserve">runs on, by</w:t>
      </w:r>
      <w:r>
        <w:t xml:space="preserve"> </w:t>
      </w:r>
      <w:r>
        <w:t xml:space="preserve">“</w:t>
      </w:r>
      <w:r>
        <w:t xml:space="preserve">बहुलं छन्दसि</w:t>
      </w:r>
      <w:r>
        <w:t xml:space="preserve">”</w:t>
      </w:r>
      <w:r>
        <w:t xml:space="preserve"> </w:t>
      </w:r>
      <w:r>
        <w:t xml:space="preserve">(</w:t>
      </w:r>
      <w:r>
        <w:rPr>
          <w:iCs/>
          <w:i/>
        </w:rPr>
        <w:t xml:space="preserve">bahulaṃ chandasi</w:t>
      </w:r>
      <w:r>
        <w:t xml:space="preserve">) the</w:t>
      </w:r>
      <w:r>
        <w:t xml:space="preserve"> </w:t>
      </w:r>
      <w:r>
        <w:rPr>
          <w:iCs/>
          <w:i/>
        </w:rPr>
        <w:t xml:space="preserve">saṃprasāraṇa</w:t>
      </w:r>
      <w:r>
        <w:t xml:space="preserve">; by</w:t>
      </w:r>
      <w:r>
        <w:t xml:space="preserve"> </w:t>
      </w:r>
      <w:r>
        <w:t xml:space="preserve">“</w:t>
      </w:r>
      <w:r>
        <w:t xml:space="preserve">संप्रसारणाच्च</w:t>
      </w:r>
      <w:r>
        <w:t xml:space="preserve">”</w:t>
      </w:r>
      <w:r>
        <w:t xml:space="preserve"> </w:t>
      </w:r>
      <w:r>
        <w:t xml:space="preserve">(</w:t>
      </w:r>
      <w:r>
        <w:rPr>
          <w:iCs/>
          <w:i/>
        </w:rPr>
        <w:t xml:space="preserve">saṃprasāraṇāc ca</w:t>
      </w:r>
      <w:r>
        <w:t xml:space="preserve">) the former form; guṇa to the</w:t>
      </w:r>
      <w:r>
        <w:t xml:space="preserve"> </w:t>
      </w:r>
      <w:r>
        <w:rPr>
          <w:iCs/>
          <w:i/>
        </w:rPr>
        <w:t xml:space="preserve">u</w:t>
      </w:r>
      <w:r>
        <w:t xml:space="preserve"> </w:t>
      </w:r>
      <w:r>
        <w:t xml:space="preserve">because of the</w:t>
      </w:r>
      <w:r>
        <w:t xml:space="preserve"> </w:t>
      </w:r>
      <w:r>
        <w:rPr>
          <w:iCs/>
          <w:i/>
        </w:rPr>
        <w:t xml:space="preserve">ārdhadhātuka</w:t>
      </w:r>
      <w:r>
        <w:t xml:space="preserve">; the word</w:t>
      </w:r>
      <w:r>
        <w:t xml:space="preserve"> </w:t>
      </w:r>
      <w:r>
        <w:rPr>
          <w:iCs/>
          <w:i/>
        </w:rPr>
        <w:t xml:space="preserve">homan</w:t>
      </w:r>
      <w:r>
        <w:t xml:space="preserve">. Or, in</w:t>
      </w:r>
      <w:r>
        <w:t xml:space="preserve"> </w:t>
      </w:r>
      <w:r>
        <w:t xml:space="preserve">“</w:t>
      </w:r>
      <w:r>
        <w:t xml:space="preserve">नामन्सीमन्…</w:t>
      </w:r>
      <w:r>
        <w:t xml:space="preserve">”</w:t>
      </w:r>
      <w:r>
        <w:t xml:space="preserve"> </w:t>
      </w:r>
      <w:r>
        <w:t xml:space="preserve">(Uṇ. Sū. 4-[150] [?]) the word</w:t>
      </w:r>
      <w:r>
        <w:t xml:space="preserve"> </w:t>
      </w:r>
      <w:r>
        <w:rPr>
          <w:iCs/>
          <w:i/>
        </w:rPr>
        <w:t xml:space="preserve">homan</w:t>
      </w:r>
      <w:r>
        <w:t xml:space="preserve"> </w:t>
      </w:r>
      <w:r>
        <w:t xml:space="preserve">is fixed by</w:t>
      </w:r>
      <w:r>
        <w:t xml:space="preserve"> </w:t>
      </w:r>
      <w:r>
        <w:rPr>
          <w:iCs/>
          <w:i/>
        </w:rPr>
        <w:t xml:space="preserve">nipātana</w:t>
      </w:r>
      <w:r>
        <w:t xml:space="preserve"> </w:t>
      </w:r>
      <w:r>
        <w:t xml:space="preserve">with the affix</w:t>
      </w:r>
      <w:r>
        <w:t xml:space="preserve"> </w:t>
      </w:r>
      <w:r>
        <w:rPr>
          <w:iCs/>
          <w:i/>
        </w:rPr>
        <w:t xml:space="preserve">manin</w:t>
      </w:r>
      <w:r>
        <w:t xml:space="preserve">; because it ends in a</w:t>
      </w:r>
      <w:r>
        <w:t xml:space="preserve"> </w:t>
      </w:r>
      <w:r>
        <w:rPr>
          <w:iCs/>
          <w:i/>
        </w:rPr>
        <w:t xml:space="preserve">nit</w:t>
      </w:r>
      <w:r>
        <w:t xml:space="preserve"> </w:t>
      </w:r>
      <w:r>
        <w:t xml:space="preserve">affix, by</w:t>
      </w:r>
      <w:r>
        <w:t xml:space="preserve"> </w:t>
      </w:r>
      <w:r>
        <w:t xml:space="preserve">“</w:t>
      </w:r>
      <w:r>
        <w:t xml:space="preserve">ञ्नित्यादिर्नित्यम्</w:t>
      </w:r>
      <w:r>
        <w:t xml:space="preserve">”</w:t>
      </w:r>
      <w:r>
        <w:t xml:space="preserve"> </w:t>
      </w:r>
      <w:r>
        <w:t xml:space="preserve">(</w:t>
      </w:r>
      <w:r>
        <w:rPr>
          <w:iCs/>
          <w:i/>
        </w:rPr>
        <w:t xml:space="preserve">ñnityādir nityam</w:t>
      </w:r>
      <w:r>
        <w:t xml:space="preserve">) it has the acute on the first syllable.</w:t>
      </w:r>
    </w:p>
    <w:p>
      <w:pPr>
        <w:numPr>
          <w:ilvl w:val="0"/>
          <w:numId w:val="1169"/>
        </w:numPr>
        <w:pStyle w:val="Compact"/>
      </w:pPr>
      <w:r>
        <w:rPr>
          <w:bCs/>
          <w:b/>
        </w:rPr>
        <w:t xml:space="preserve">मंसते</w:t>
      </w:r>
      <w:r>
        <w:t xml:space="preserve"> </w:t>
      </w:r>
      <w:r>
        <w:t xml:space="preserve">— the root</w:t>
      </w:r>
      <w:r>
        <w:t xml:space="preserve"> </w:t>
      </w:r>
      <w:r>
        <w:rPr>
          <w:iCs/>
          <w:i/>
        </w:rPr>
        <w:t xml:space="preserve">mana jñāne</w:t>
      </w:r>
      <w:r>
        <w:t xml:space="preserve">;</w:t>
      </w:r>
      <w:r>
        <w:t xml:space="preserve"> </w:t>
      </w:r>
      <w:r>
        <w:rPr>
          <w:iCs/>
          <w:i/>
        </w:rPr>
        <w:t xml:space="preserve">leṭ</w:t>
      </w:r>
      <w:r>
        <w:t xml:space="preserve">, singular; by</w:t>
      </w:r>
      <w:r>
        <w:t xml:space="preserve"> </w:t>
      </w:r>
      <w:r>
        <w:t xml:space="preserve">“</w:t>
      </w:r>
      <w:r>
        <w:t xml:space="preserve">लेटोऽडाटौ</w:t>
      </w:r>
      <w:r>
        <w:t xml:space="preserve">”</w:t>
      </w:r>
      <w:r>
        <w:t xml:space="preserve"> </w:t>
      </w:r>
      <w:r>
        <w:t xml:space="preserve">the</w:t>
      </w:r>
      <w:r>
        <w:t xml:space="preserve"> </w:t>
      </w:r>
      <w:r>
        <w:rPr>
          <w:iCs/>
          <w:i/>
        </w:rPr>
        <w:t xml:space="preserve">aṭ</w:t>
      </w:r>
      <w:r>
        <w:t xml:space="preserve"> </w:t>
      </w:r>
      <w:r>
        <w:t xml:space="preserve">augment; by</w:t>
      </w:r>
      <w:r>
        <w:t xml:space="preserve"> </w:t>
      </w:r>
      <w:r>
        <w:t xml:space="preserve">“</w:t>
      </w:r>
      <w:r>
        <w:t xml:space="preserve">सिब्बहुलं लेटि</w:t>
      </w:r>
      <w:r>
        <w:t xml:space="preserve">”</w:t>
      </w:r>
      <w:r>
        <w:t xml:space="preserve"> </w:t>
      </w:r>
      <w:r>
        <w:t xml:space="preserve">(Pā. Sū. 3-1-34) the affix</w:t>
      </w:r>
      <w:r>
        <w:t xml:space="preserve"> </w:t>
      </w:r>
      <w:r>
        <w:rPr>
          <w:iCs/>
          <w:i/>
        </w:rPr>
        <w:t xml:space="preserve">sip</w:t>
      </w:r>
      <w:r>
        <w:t xml:space="preserve">; by</w:t>
      </w:r>
      <w:r>
        <w:t xml:space="preserve"> </w:t>
      </w:r>
      <w:r>
        <w:t xml:space="preserve">“</w:t>
      </w:r>
      <w:r>
        <w:t xml:space="preserve">नश्चापदान्तस्य झलि</w:t>
      </w:r>
      <w:r>
        <w:t xml:space="preserve">”</w:t>
      </w:r>
      <w:r>
        <w:t xml:space="preserve"> </w:t>
      </w:r>
      <w:r>
        <w:t xml:space="preserve">(</w:t>
      </w:r>
      <w:r>
        <w:rPr>
          <w:iCs/>
          <w:i/>
        </w:rPr>
        <w:t xml:space="preserve">naś cāpadāntasya jhali</w:t>
      </w:r>
      <w:r>
        <w:t xml:space="preserve">) the</w:t>
      </w:r>
      <w:r>
        <w:t xml:space="preserve"> </w:t>
      </w:r>
      <w:r>
        <w:rPr>
          <w:iCs/>
          <w:i/>
        </w:rPr>
        <w:t xml:space="preserve">anusvāra</w:t>
      </w:r>
      <w:r>
        <w:t xml:space="preserve"> </w:t>
      </w:r>
      <w:r>
        <w:t xml:space="preserve">for the</w:t>
      </w:r>
      <w:r>
        <w:t xml:space="preserve"> </w:t>
      </w:r>
      <w:r>
        <w:rPr>
          <w:iCs/>
          <w:i/>
        </w:rPr>
        <w:t xml:space="preserve">n</w:t>
      </w:r>
      <w:r>
        <w:t xml:space="preserve">; by</w:t>
      </w:r>
      <w:r>
        <w:t xml:space="preserve"> </w:t>
      </w:r>
      <w:r>
        <w:t xml:space="preserve">“</w:t>
      </w:r>
      <w:r>
        <w:t xml:space="preserve">तिङ्ङतिङः</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169"/>
        </w:numPr>
        <w:pStyle w:val="Compact"/>
      </w:pPr>
      <w:r>
        <w:rPr>
          <w:bCs/>
          <w:b/>
        </w:rPr>
        <w:t xml:space="preserve">वीतिहोत्रः</w:t>
      </w:r>
      <w:r>
        <w:t xml:space="preserve"> </w:t>
      </w:r>
      <w:r>
        <w:t xml:space="preserve">— the root</w:t>
      </w:r>
      <w:r>
        <w:t xml:space="preserve"> </w:t>
      </w:r>
      <w:r>
        <w:rPr>
          <w:iCs/>
          <w:i/>
        </w:rPr>
        <w:t xml:space="preserve">vī</w:t>
      </w:r>
      <w:r>
        <w:t xml:space="preserve"> </w:t>
      </w:r>
      <w:r>
        <w:t xml:space="preserve">in the sense of motion and the rest; to it, by</w:t>
      </w:r>
      <w:r>
        <w:t xml:space="preserve"> </w:t>
      </w:r>
      <w:r>
        <w:t xml:space="preserve">“</w:t>
      </w:r>
      <w:r>
        <w:t xml:space="preserve">मन्त्रे वृषेषपचमनविदभूवीरा उदात्तः</w:t>
      </w:r>
      <w:r>
        <w:t xml:space="preserve">”</w:t>
      </w:r>
      <w:r>
        <w:t xml:space="preserve"> </w:t>
      </w:r>
      <w:r>
        <w:t xml:space="preserve">(</w:t>
      </w:r>
      <w:r>
        <w:rPr>
          <w:iCs/>
          <w:i/>
        </w:rPr>
        <w:t xml:space="preserve">mantre vṛṣeṣapacamanavidabhūvīrā udāttaḥ</w:t>
      </w:r>
      <w:r>
        <w:t xml:space="preserve">, Pā. Sū. 3-3-96 [?]) the affix</w:t>
      </w:r>
      <w:r>
        <w:t xml:space="preserve"> </w:t>
      </w:r>
      <w:r>
        <w:rPr>
          <w:iCs/>
          <w:i/>
        </w:rPr>
        <w:t xml:space="preserve">ktin</w:t>
      </w:r>
      <w:r>
        <w:t xml:space="preserve"> </w:t>
      </w:r>
      <w:r>
        <w:t xml:space="preserve">in the passive sense, acute;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Hotram</w:t>
      </w:r>
      <w:r>
        <w:t xml:space="preserve"> </w:t>
      </w:r>
      <w:r>
        <w:t xml:space="preserve">=</w:t>
      </w:r>
      <w:r>
        <w:t xml:space="preserve"> </w:t>
      </w:r>
      <w:r>
        <w:rPr>
          <w:iCs/>
          <w:i/>
        </w:rPr>
        <w:t xml:space="preserve">homa</w:t>
      </w:r>
      <w:r>
        <w:t xml:space="preserve">: by</w:t>
      </w:r>
      <w:r>
        <w:t xml:space="preserve"> </w:t>
      </w:r>
      <w:r>
        <w:t xml:space="preserve">“</w:t>
      </w:r>
      <w:r>
        <w:t xml:space="preserve">हुयामाश्रुभसिभ्यस्त्रन्</w:t>
      </w:r>
      <w:r>
        <w:t xml:space="preserve">”</w:t>
      </w:r>
      <w:r>
        <w:t xml:space="preserve"> </w:t>
      </w:r>
      <w:r>
        <w:t xml:space="preserve">(</w:t>
      </w:r>
      <w:r>
        <w:rPr>
          <w:iCs/>
          <w:i/>
        </w:rPr>
        <w:t xml:space="preserve">huyāmāśrubhasibhyas tran</w:t>
      </w:r>
      <w:r>
        <w:t xml:space="preserve">, Uṇ. Sū. 4-[162] [?]) the affix</w:t>
      </w:r>
      <w:r>
        <w:t xml:space="preserve"> </w:t>
      </w:r>
      <w:r>
        <w:rPr>
          <w:iCs/>
          <w:i/>
        </w:rPr>
        <w:t xml:space="preserve">tran</w:t>
      </w:r>
      <w:r>
        <w:t xml:space="preserve"> </w:t>
      </w:r>
      <w:r>
        <w:t xml:space="preserve">after the root</w:t>
      </w:r>
      <w:r>
        <w:t xml:space="preserve"> </w:t>
      </w:r>
      <w:r>
        <w:rPr>
          <w:iCs/>
          <w:i/>
        </w:rPr>
        <w:t xml:space="preserve">hu</w:t>
      </w:r>
      <w:r>
        <w:t xml:space="preserve">; guṇa to the root’s</w:t>
      </w:r>
      <w:r>
        <w:t xml:space="preserve"> </w:t>
      </w:r>
      <w:r>
        <w:rPr>
          <w:iCs/>
          <w:i/>
        </w:rPr>
        <w:t xml:space="preserve">u</w:t>
      </w:r>
      <w:r>
        <w:t xml:space="preserve"> </w:t>
      </w:r>
      <w:r>
        <w:t xml:space="preserve">by</w:t>
      </w:r>
      <w:r>
        <w:t xml:space="preserve"> </w:t>
      </w:r>
      <w:r>
        <w:t xml:space="preserve">“</w:t>
      </w:r>
      <w:r>
        <w:t xml:space="preserve">सार्वधातुकार्धधातुकयोः</w:t>
      </w:r>
      <w:r>
        <w:t xml:space="preserve">”</w:t>
      </w:r>
      <w:r>
        <w:t xml:space="preserve"> </w:t>
      </w:r>
      <w:r>
        <w:t xml:space="preserve">(</w:t>
      </w:r>
      <w:r>
        <w:rPr>
          <w:iCs/>
          <w:i/>
        </w:rPr>
        <w:t xml:space="preserve">sārvadhātukārdhadhātukayoḥ</w:t>
      </w:r>
      <w:r>
        <w:t xml:space="preserve">);</w:t>
      </w:r>
      <w:r>
        <w:t xml:space="preserve"> </w:t>
      </w:r>
      <w:r>
        <w:rPr>
          <w:iCs/>
          <w:i/>
        </w:rPr>
        <w:t xml:space="preserve">vītiḥ prāptaḥ hotraṃ homaḥ yena saḥ vītihotraḥ</w:t>
      </w:r>
      <w:r>
        <w:t xml:space="preserve"> </w:t>
      </w:r>
      <w:r>
        <w:t xml:space="preserve">(</w:t>
      </w:r>
      <w:r>
        <w:t xml:space="preserve">“</w:t>
      </w:r>
      <w:r>
        <w:t xml:space="preserve">he who has obtained</w:t>
      </w:r>
      <w:r>
        <w:t xml:space="preserve"> </w:t>
      </w:r>
      <w:r>
        <w:rPr>
          <w:iCs/>
          <w:i/>
        </w:rPr>
        <w:t xml:space="preserve">homa</w:t>
      </w:r>
      <w:r>
        <w:t xml:space="preserve">”</w:t>
      </w:r>
      <w:r>
        <w:t xml:space="preserve">) — by</w:t>
      </w:r>
      <w:r>
        <w:t xml:space="preserve"> </w:t>
      </w:r>
      <w:r>
        <w:t xml:space="preserve">“</w:t>
      </w:r>
      <w:r>
        <w:t xml:space="preserve">बहुव्रीहौ प्रकृत्या पूर्वपदम्</w:t>
      </w:r>
      <w:r>
        <w:t xml:space="preserve">”</w:t>
      </w:r>
      <w:r>
        <w:t xml:space="preserve"> </w:t>
      </w:r>
      <w:r>
        <w:t xml:space="preserve">the first member keeps its own accent.</w:t>
      </w:r>
    </w:p>
    <w:p>
      <w:pPr>
        <w:numPr>
          <w:ilvl w:val="0"/>
          <w:numId w:val="1169"/>
        </w:numPr>
        <w:pStyle w:val="Compact"/>
      </w:pPr>
      <w:r>
        <w:rPr>
          <w:bCs/>
          <w:b/>
        </w:rPr>
        <w:t xml:space="preserve">सुदेवः</w:t>
      </w:r>
      <w:r>
        <w:t xml:space="preserve"> </w:t>
      </w:r>
      <w:r>
        <w:t xml:space="preserve">—</w:t>
      </w:r>
      <w:r>
        <w:t xml:space="preserve"> </w:t>
      </w:r>
      <w:r>
        <w:rPr>
          <w:iCs/>
          <w:i/>
        </w:rPr>
        <w:t xml:space="preserve">śobhano devo ’sya saḥ sudevaḥ</w:t>
      </w:r>
      <w:r>
        <w:t xml:space="preserve">; by</w:t>
      </w:r>
      <w:r>
        <w:t xml:space="preserve"> </w:t>
      </w:r>
      <w:r>
        <w:t xml:space="preserve">“</w:t>
      </w:r>
      <w:r>
        <w:t xml:space="preserve">नञ्सुभ्याम्</w:t>
      </w:r>
      <w:r>
        <w:t xml:space="preserve">”</w:t>
      </w:r>
      <w:r>
        <w:t xml:space="preserve"> </w:t>
      </w:r>
      <w:r>
        <w:t xml:space="preserve">(</w:t>
      </w:r>
      <w:r>
        <w:rPr>
          <w:iCs/>
          <w:i/>
        </w:rPr>
        <w:t xml:space="preserve">nañsubhyām</w:t>
      </w:r>
      <w:r>
        <w:t xml:space="preserve">, Pā. Sū. 6-2-172) the acute is on the final syllable of the second member.</w:t>
      </w:r>
    </w:p>
    <w:p>
      <w:pPr>
        <w:pStyle w:val="FirstParagraph"/>
      </w:pPr>
      <w:r>
        <w:t xml:space="preserve">Closing of Rik 84.18:</w:t>
      </w:r>
      <w:r>
        <w:t xml:space="preserve"> </w:t>
      </w:r>
      <w:r>
        <w:t xml:space="preserve">“</w:t>
      </w:r>
      <w:r>
        <w:t xml:space="preserve">॥ १८ ॥</w:t>
      </w:r>
      <w:r>
        <w:t xml:space="preserve">”</w:t>
      </w:r>
      <w:r>
        <w:t xml:space="preserve"> </w:t>
      </w:r>
      <w:r>
        <w:t xml:space="preserve">(18), followed by a printer’s ornament.</w:t>
      </w:r>
    </w:p>
    <w:p>
      <w:pPr>
        <w:pStyle w:val="BodyText"/>
      </w:pPr>
      <w:r>
        <w:rPr>
          <w:bCs/>
          <w:b/>
        </w:rPr>
        <w:t xml:space="preserve">॥ संहितापाठः ॥ — Saṃhitā (Rik 84.19)</w:t>
      </w:r>
      <w:r>
        <w:t xml:space="preserve"> </w:t>
      </w:r>
      <w:r>
        <w:rPr>
          <w:iCs/>
          <w:i/>
        </w:rPr>
        <w:t xml:space="preserve">(Bṛhatī; Indra; accents not reproduced)</w:t>
      </w:r>
    </w:p>
    <w:p>
      <w:pPr>
        <w:pStyle w:val="BlockText"/>
      </w:pPr>
      <w:r>
        <w:t xml:space="preserve">त्वमङ्ग प्र शंसिषो देवः शविष्ठ मर्त्यम् ।</w:t>
      </w:r>
      <w:r>
        <w:t xml:space="preserve"> </w:t>
      </w:r>
      <w:r>
        <w:t xml:space="preserve">न त्वदन्यो मघवन्नस्ति मर्डितेन्द्र ब्रवीमि ते वचः ॥ १९ ॥</w:t>
      </w:r>
    </w:p>
    <w:p>
      <w:pPr>
        <w:pStyle w:val="FirstParagraph"/>
      </w:pPr>
      <w:r>
        <w:rPr>
          <w:iCs/>
          <w:i/>
        </w:rPr>
        <w:t xml:space="preserve">tvam aṅga pra śaṃsiṣo devaḥ śaviṣṭha martyam | na tvad anyo maghavann asti marḍitendra bravīmi te vacaḥ ‖ 19 ‖</w:t>
      </w:r>
    </w:p>
    <w:p>
      <w:pPr>
        <w:pStyle w:val="BodyText"/>
      </w:pPr>
      <w:r>
        <w:rPr>
          <w:iCs/>
          <w:i/>
        </w:rPr>
        <w:t xml:space="preserve">Gloss, mine and tentative:</w:t>
      </w:r>
      <w:r>
        <w:t xml:space="preserve"> </w:t>
      </w:r>
      <w:r>
        <w:t xml:space="preserve">“</w:t>
      </w:r>
      <w:r>
        <w:t xml:space="preserve">You, O friend, O most mighty god, shall praise the mortal; there is no other than you, O Maghavan, who gives joy — O Indra, I speak your word.</w:t>
      </w:r>
      <w:r>
        <w:t xml:space="preserve">”</w:t>
      </w:r>
    </w:p>
    <w:p>
      <w:r>
        <w:pict>
          <v:rect style="width:0;height:1.5pt" o:hralign="center" o:hrstd="t" o:hr="t"/>
        </w:pict>
      </w:r>
    </w:p>
    <w:bookmarkEnd w:id="165"/>
    <w:bookmarkStart w:id="166" w:name="page-138-pdf-153"/>
    <w:p>
      <w:pPr>
        <w:pStyle w:val="Heading3"/>
      </w:pPr>
      <w:r>
        <w:t xml:space="preserve">Page 138 (PDF 153)</w:t>
      </w:r>
    </w:p>
    <w:p>
      <w:pPr>
        <w:pStyle w:val="FirstParagraph"/>
      </w:pPr>
      <w:r>
        <w:rPr>
          <w:iCs/>
          <w:i/>
        </w:rPr>
        <w:t xml:space="preserve">(Running head:</w:t>
      </w:r>
      <w:r>
        <w:rPr>
          <w:iCs/>
          <w:i/>
        </w:rPr>
        <w:t xml:space="preserve"> </w:t>
      </w:r>
      <w:r>
        <w:rPr>
          <w:iCs/>
          <w:i/>
        </w:rPr>
        <w:t xml:space="preserve">“</w:t>
      </w:r>
      <w:r>
        <w:rPr>
          <w:iCs/>
          <w:i/>
        </w:rPr>
        <w:t xml:space="preserve">138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bCs/>
          <w:b/>
        </w:rPr>
        <w:t xml:space="preserve">॥ पदपाठः ॥ — Pada-pāṭha (Rik 84.19)</w:t>
      </w:r>
    </w:p>
    <w:p>
      <w:pPr>
        <w:pStyle w:val="BlockText"/>
      </w:pPr>
      <w:r>
        <w:t xml:space="preserve">त्वम् । अङ्ग । प्र । शंसिषः । देवः । शविष्ठ । मर्त्यम् ।</w:t>
      </w:r>
      <w:r>
        <w:t xml:space="preserve"> </w:t>
      </w:r>
      <w:r>
        <w:t xml:space="preserve">न । त्वत् । अन्यः । मघऽवन् । अस्ति । मर्डिता । इन्द्र । ब्रवीमि । ते । वचः ॥ १९ ॥</w:t>
      </w:r>
    </w:p>
    <w:p>
      <w:pPr>
        <w:pStyle w:val="FirstParagraph"/>
      </w:pPr>
      <w:r>
        <w:rPr>
          <w:iCs/>
          <w:i/>
        </w:rPr>
        <w:t xml:space="preserve">tvam | aṅga | pra | śaṃsiṣaḥ | devaḥ | śaviṣṭha | martyam | na | tvat | anyaḥ | magha-van | asti | marḍitā | indra | bravīmi | te | vacaḥ ‖ 19 ‖</w:t>
      </w:r>
    </w:p>
    <w:p>
      <w:pPr>
        <w:pStyle w:val="BodyText"/>
      </w:pPr>
      <w:r>
        <w:rPr>
          <w:bCs/>
          <w:b/>
        </w:rPr>
        <w:t xml:space="preserve">॥ सायणभाष्यम् ॥ — Sāyaṇa-bhāṣya (Rik 84.19)</w:t>
      </w:r>
    </w:p>
    <w:p>
      <w:pPr>
        <w:pStyle w:val="BlockText"/>
      </w:pPr>
      <w:r>
        <w:t xml:space="preserve">अङ्गेत्यभिमुखीकरणे । अङ्ग शविष्ठ हे बलवत्तमेन्द्र देवो द्योतमानस्त्वं मर्त्यं मरणधर्माणं त्वां स्तुतवन्तं पुरुषं प्र शंसिषः । सम्यगेनेन स्तुतमिति प्रशंसा । हे मघवन् धनवन्निन्द्र त्वदन्यस्त्वत्तोऽन्यः कश्चिन्मर्डिता सुखयिता नास्ति । अतः कारणात्ते तुभ्यमिदं स्तुतिलक्षणं वचो ब्रवीमि । उच्चारयामि ॥ शंसिषः । शंसु स्तुतौ । लेटि सिप्यडागमः । सिब्बहुलं लेटीति विकरणश्च सिप् । तस्यार्धधातुकत्वादिडागमः । शविष्ठ । अतिशयेन शवस्वी शविष्ठः । इष्ठनि विन्मतोर्लुक् । टेरिति टिलोपः । मर्डिता । मृड सुखने । तृचि इडागमः ॥</w:t>
      </w:r>
    </w:p>
    <w:p>
      <w:pPr>
        <w:pStyle w:val="FirstParagraph"/>
      </w:pPr>
      <w:r>
        <w:rPr>
          <w:iCs/>
          <w:i/>
        </w:rPr>
        <w:t xml:space="preserve">aṅgety abhimukhīkaraṇe | aṅga śaviṣṭha he balavattamendra devo dyotamānas tvaṃ martyaṃ maraṇadharmāṇaṃ tvāṃ stutavantaṃ puruṣaṃ pra śaṃsiṣaḥ | samyag anena stutam iti praśaṃsā | he maghavan dhanavann indra tvadanyas tvatto ’nyaḥ kaścin marḍitā sukhayitā nāsti | ataḥ kāraṇāt te tubhyam idaṃ stutilakṣaṇaṃ vaco bravīmi | uccārayāmi ‖ śaṃsiṣaḥ | śaṃsu stutau | leṭi sipy aḍāgamaḥ | sibbahulaṃ leṭīti vikaraṇaś ca sip | tasyārdhadhātukatvād iḍāgamaḥ | śaviṣṭha | atiśayena śavasvī śaviṣṭhaḥ | iṣṭhani vinmator luk | ṭer iti ṭilopaḥ | marḍitā | mṛḍa sukhane | tṛci iḍāgamaḥ ‖</w:t>
      </w:r>
    </w:p>
    <w:p>
      <w:pPr>
        <w:pStyle w:val="BodyText"/>
      </w:pPr>
      <w:r>
        <w:rPr>
          <w:iCs/>
          <w:i/>
        </w:rPr>
        <w:t xml:space="preserve">Translation:</w:t>
      </w:r>
      <w:r>
        <w:t xml:space="preserve"> </w:t>
      </w:r>
      <w:r>
        <w:t xml:space="preserve">“</w:t>
      </w:r>
      <w:r>
        <w:rPr>
          <w:iCs/>
          <w:i/>
        </w:rPr>
        <w:t xml:space="preserve">Aṅga</w:t>
      </w:r>
      <w:r>
        <w:t xml:space="preserve"> </w:t>
      </w:r>
      <w:r>
        <w:t xml:space="preserve">is in the sense of turning towards (addressing). O</w:t>
      </w:r>
      <w:r>
        <w:t xml:space="preserve"> </w:t>
      </w:r>
      <w:r>
        <w:rPr>
          <w:iCs/>
          <w:i/>
        </w:rPr>
        <w:t xml:space="preserve">śaviṣṭha</w:t>
      </w:r>
      <w:r>
        <w:t xml:space="preserve">, most powerful Indra, shining god, you</w:t>
      </w:r>
      <w:r>
        <w:t xml:space="preserve"> </w:t>
      </w:r>
      <w:r>
        <w:rPr>
          <w:iCs/>
          <w:i/>
        </w:rPr>
        <w:t xml:space="preserve">pra śaṃsiṣaḥ</w:t>
      </w:r>
      <w:r>
        <w:t xml:space="preserve"> </w:t>
      </w:r>
      <w:r>
        <w:t xml:space="preserve">— favour with praise — the mortal, the man who is subject to death, who has praised you;</w:t>
      </w:r>
      <w:r>
        <w:t xml:space="preserve"> </w:t>
      </w:r>
      <w:r>
        <w:t xml:space="preserve">‘</w:t>
      </w:r>
      <w:r>
        <w:t xml:space="preserve">praise</w:t>
      </w:r>
      <w:r>
        <w:t xml:space="preserve">’</w:t>
      </w:r>
      <w:r>
        <w:t xml:space="preserve"> </w:t>
      </w:r>
      <w:r>
        <w:t xml:space="preserve">means that it has been well praised by this. O Maghavan, wealthy Indra, there is no other than you, no one apart from you, who is</w:t>
      </w:r>
      <w:r>
        <w:t xml:space="preserve"> </w:t>
      </w:r>
      <w:r>
        <w:rPr>
          <w:iCs/>
          <w:i/>
        </w:rPr>
        <w:t xml:space="preserve">marḍitā</w:t>
      </w:r>
      <w:r>
        <w:t xml:space="preserve">, the giver of happiness. For that reason I speak to you this word, of the nature of praise — I utter it.</w:t>
      </w:r>
      <w:r>
        <w:t xml:space="preserve">”</w:t>
      </w:r>
      <w:r>
        <w:t xml:space="preserve"> </w:t>
      </w:r>
      <w:r>
        <w:rPr>
          <w:iCs/>
          <w:i/>
        </w:rPr>
        <w:t xml:space="preserve">Grammar tail, noted briefly:</w:t>
      </w:r>
      <w:r>
        <w:t xml:space="preserve"> </w:t>
      </w:r>
      <w:r>
        <w:rPr>
          <w:iCs/>
          <w:i/>
        </w:rPr>
        <w:t xml:space="preserve">śaṃsiṣaḥ</w:t>
      </w:r>
      <w:r>
        <w:t xml:space="preserve"> </w:t>
      </w:r>
      <w:r>
        <w:t xml:space="preserve">—</w:t>
      </w:r>
      <w:r>
        <w:t xml:space="preserve"> </w:t>
      </w:r>
      <w:r>
        <w:rPr>
          <w:iCs/>
          <w:i/>
        </w:rPr>
        <w:t xml:space="preserve">śaṃsu stutau</w:t>
      </w:r>
      <w:r>
        <w:t xml:space="preserve">,</w:t>
      </w:r>
      <w:r>
        <w:t xml:space="preserve"> </w:t>
      </w:r>
      <w:r>
        <w:rPr>
          <w:iCs/>
          <w:i/>
        </w:rPr>
        <w:t xml:space="preserve">leṭ</w:t>
      </w:r>
      <w:r>
        <w:t xml:space="preserve"> </w:t>
      </w:r>
      <w:r>
        <w:t xml:space="preserve">with</w:t>
      </w:r>
      <w:r>
        <w:t xml:space="preserve"> </w:t>
      </w:r>
      <w:r>
        <w:rPr>
          <w:iCs/>
          <w:i/>
        </w:rPr>
        <w:t xml:space="preserve">sip</w:t>
      </w:r>
      <w:r>
        <w:t xml:space="preserve"> </w:t>
      </w:r>
      <w:r>
        <w:t xml:space="preserve">and the augment</w:t>
      </w:r>
      <w:r>
        <w:t xml:space="preserve"> </w:t>
      </w:r>
      <w:r>
        <w:rPr>
          <w:iCs/>
          <w:i/>
        </w:rPr>
        <w:t xml:space="preserve">aṭ</w:t>
      </w:r>
      <w:r>
        <w:t xml:space="preserve">, and the augment</w:t>
      </w:r>
      <w:r>
        <w:t xml:space="preserve"> </w:t>
      </w:r>
      <w:r>
        <w:rPr>
          <w:iCs/>
          <w:i/>
        </w:rPr>
        <w:t xml:space="preserve">iṭ</w:t>
      </w:r>
      <w:r>
        <w:t xml:space="preserve"> </w:t>
      </w:r>
      <w:r>
        <w:t xml:space="preserve">because the affix is</w:t>
      </w:r>
      <w:r>
        <w:t xml:space="preserve"> </w:t>
      </w:r>
      <w:r>
        <w:rPr>
          <w:iCs/>
          <w:i/>
        </w:rPr>
        <w:t xml:space="preserve">ārdhadhātuka</w:t>
      </w:r>
      <w:r>
        <w:t xml:space="preserve">;</w:t>
      </w:r>
      <w:r>
        <w:t xml:space="preserve"> </w:t>
      </w:r>
      <w:r>
        <w:rPr>
          <w:iCs/>
          <w:i/>
        </w:rPr>
        <w:t xml:space="preserve">śaviṣṭha</w:t>
      </w:r>
      <w:r>
        <w:t xml:space="preserve"> </w:t>
      </w:r>
      <w:r>
        <w:t xml:space="preserve">—</w:t>
      </w:r>
      <w:r>
        <w:t xml:space="preserve"> </w:t>
      </w:r>
      <w:r>
        <w:rPr>
          <w:iCs/>
          <w:i/>
        </w:rPr>
        <w:t xml:space="preserve">śavasvin</w:t>
      </w:r>
      <w:r>
        <w:t xml:space="preserve"> </w:t>
      </w:r>
      <w:r>
        <w:t xml:space="preserve">+</w:t>
      </w:r>
      <w:r>
        <w:t xml:space="preserve"> </w:t>
      </w:r>
      <w:r>
        <w:rPr>
          <w:iCs/>
          <w:i/>
        </w:rPr>
        <w:t xml:space="preserve">iṣṭhan</w:t>
      </w:r>
      <w:r>
        <w:t xml:space="preserve">, the elision of the</w:t>
      </w:r>
      <w:r>
        <w:t xml:space="preserve"> </w:t>
      </w:r>
      <w:r>
        <w:rPr>
          <w:iCs/>
          <w:i/>
        </w:rPr>
        <w:t xml:space="preserve">vin</w:t>
      </w:r>
      <w:r>
        <w:t xml:space="preserve">-suffix, loss of the final syllable (</w:t>
      </w:r>
      <w:r>
        <w:rPr>
          <w:iCs/>
          <w:i/>
        </w:rPr>
        <w:t xml:space="preserve">ṭi</w:t>
      </w:r>
      <w:r>
        <w:t xml:space="preserve">);</w:t>
      </w:r>
      <w:r>
        <w:t xml:space="preserve"> </w:t>
      </w:r>
      <w:r>
        <w:rPr>
          <w:iCs/>
          <w:i/>
        </w:rPr>
        <w:t xml:space="preserve">marḍitā</w:t>
      </w:r>
      <w:r>
        <w:t xml:space="preserve"> </w:t>
      </w:r>
      <w:r>
        <w:t xml:space="preserve">—</w:t>
      </w:r>
      <w:r>
        <w:t xml:space="preserve"> </w:t>
      </w:r>
      <w:r>
        <w:rPr>
          <w:iCs/>
          <w:i/>
        </w:rPr>
        <w:t xml:space="preserve">mṛḍa sukhane</w:t>
      </w:r>
      <w:r>
        <w:t xml:space="preserve">, affix</w:t>
      </w:r>
      <w:r>
        <w:t xml:space="preserve"> </w:t>
      </w:r>
      <w:r>
        <w:rPr>
          <w:iCs/>
          <w:i/>
        </w:rPr>
        <w:t xml:space="preserve">tṛc</w:t>
      </w:r>
      <w:r>
        <w:t xml:space="preserve">, augment</w:t>
      </w:r>
      <w:r>
        <w:t xml:space="preserve"> </w:t>
      </w:r>
      <w:r>
        <w:rPr>
          <w:iCs/>
          <w:i/>
        </w:rPr>
        <w:t xml:space="preserve">iṭ</w:t>
      </w:r>
      <w:r>
        <w:t xml:space="preserve">.</w:t>
      </w:r>
    </w:p>
    <w:p>
      <w:pPr>
        <w:pStyle w:val="BodyText"/>
      </w:pPr>
      <w:r>
        <w:rPr>
          <w:bCs/>
          <w:b/>
        </w:rPr>
        <w:t xml:space="preserve">॥ प्रतिपदार्थ ॥ — Pratipadārtha (Rik 84.19)</w:t>
      </w:r>
      <w:r>
        <w:t xml:space="preserve"> </w:t>
      </w:r>
      <w:r>
        <w:rPr>
          <w:iCs/>
          <w:i/>
        </w:rPr>
        <w:t xml:space="preserve">(Kannada)</w:t>
      </w:r>
    </w:p>
    <w:p>
      <w:pPr>
        <w:pStyle w:val="BodyText"/>
      </w:pPr>
      <w:r>
        <w:rPr>
          <w:iCs/>
          <w:i/>
        </w:rPr>
        <w:t xml:space="preserve">aṅga śaviṣṭha</w:t>
      </w:r>
      <w:r>
        <w:t xml:space="preserve"> </w:t>
      </w:r>
      <w:r>
        <w:t xml:space="preserve">— O extremely mighty Indra;</w:t>
      </w:r>
      <w:r>
        <w:t xml:space="preserve"> </w:t>
      </w:r>
      <w:r>
        <w:rPr>
          <w:iCs/>
          <w:i/>
        </w:rPr>
        <w:t xml:space="preserve">devaḥ</w:t>
      </w:r>
      <w:r>
        <w:t xml:space="preserve"> </w:t>
      </w:r>
      <w:r>
        <w:t xml:space="preserve">— shining;</w:t>
      </w:r>
      <w:r>
        <w:t xml:space="preserve"> </w:t>
      </w:r>
      <w:r>
        <w:rPr>
          <w:iCs/>
          <w:i/>
        </w:rPr>
        <w:t xml:space="preserve">tvam</w:t>
      </w:r>
      <w:r>
        <w:t xml:space="preserve"> </w:t>
      </w:r>
      <w:r>
        <w:t xml:space="preserve">— you;</w:t>
      </w:r>
      <w:r>
        <w:t xml:space="preserve"> </w:t>
      </w:r>
      <w:r>
        <w:rPr>
          <w:iCs/>
          <w:i/>
        </w:rPr>
        <w:t xml:space="preserve">martyam</w:t>
      </w:r>
      <w:r>
        <w:t xml:space="preserve"> </w:t>
      </w:r>
      <w:r>
        <w:t xml:space="preserve">— the mortal (who praises you);</w:t>
      </w:r>
      <w:r>
        <w:t xml:space="preserve"> </w:t>
      </w:r>
      <w:r>
        <w:rPr>
          <w:iCs/>
          <w:i/>
        </w:rPr>
        <w:t xml:space="preserve">praśaṃsiṣaḥ</w:t>
      </w:r>
      <w:r>
        <w:t xml:space="preserve"> </w:t>
      </w:r>
      <w:r>
        <w:t xml:space="preserve">— favour (with praise that betokens your satisfaction);</w:t>
      </w:r>
      <w:r>
        <w:t xml:space="preserve"> </w:t>
      </w:r>
      <w:r>
        <w:rPr>
          <w:iCs/>
          <w:i/>
        </w:rPr>
        <w:t xml:space="preserve">maghavan</w:t>
      </w:r>
      <w:r>
        <w:t xml:space="preserve"> </w:t>
      </w:r>
      <w:r>
        <w:t xml:space="preserve">— wealthy;</w:t>
      </w:r>
      <w:r>
        <w:t xml:space="preserve"> </w:t>
      </w:r>
      <w:r>
        <w:rPr>
          <w:iCs/>
          <w:i/>
        </w:rPr>
        <w:t xml:space="preserve">indra</w:t>
      </w:r>
      <w:r>
        <w:t xml:space="preserve"> </w:t>
      </w:r>
      <w:r>
        <w:t xml:space="preserve">— O Indra;</w:t>
      </w:r>
      <w:r>
        <w:t xml:space="preserve"> </w:t>
      </w:r>
      <w:r>
        <w:rPr>
          <w:iCs/>
          <w:i/>
        </w:rPr>
        <w:t xml:space="preserve">tvadanyaḥ</w:t>
      </w:r>
      <w:r>
        <w:t xml:space="preserve"> </w:t>
      </w:r>
      <w:r>
        <w:t xml:space="preserve">— other than you, anyone;</w:t>
      </w:r>
      <w:r>
        <w:t xml:space="preserve"> </w:t>
      </w:r>
      <w:r>
        <w:rPr>
          <w:iCs/>
          <w:i/>
        </w:rPr>
        <w:t xml:space="preserve">marḍitā</w:t>
      </w:r>
      <w:r>
        <w:t xml:space="preserve"> </w:t>
      </w:r>
      <w:r>
        <w:t xml:space="preserve">— as giver of happiness;</w:t>
      </w:r>
      <w:r>
        <w:t xml:space="preserve"> </w:t>
      </w:r>
      <w:r>
        <w:rPr>
          <w:iCs/>
          <w:i/>
        </w:rPr>
        <w:t xml:space="preserve">na asti</w:t>
      </w:r>
      <w:r>
        <w:t xml:space="preserve"> </w:t>
      </w:r>
      <w:r>
        <w:t xml:space="preserve">— there is none (therefore);</w:t>
      </w:r>
      <w:r>
        <w:t xml:space="preserve"> </w:t>
      </w:r>
      <w:r>
        <w:rPr>
          <w:iCs/>
          <w:i/>
        </w:rPr>
        <w:t xml:space="preserve">te</w:t>
      </w:r>
      <w:r>
        <w:t xml:space="preserve"> </w:t>
      </w:r>
      <w:r>
        <w:t xml:space="preserve">— to you;</w:t>
      </w:r>
      <w:r>
        <w:t xml:space="preserve"> </w:t>
      </w:r>
      <w:r>
        <w:rPr>
          <w:iCs/>
          <w:i/>
        </w:rPr>
        <w:t xml:space="preserve">vacaḥ</w:t>
      </w:r>
      <w:r>
        <w:t xml:space="preserve"> </w:t>
      </w:r>
      <w:r>
        <w:t xml:space="preserve">— (this) word, of the form of praise;</w:t>
      </w:r>
      <w:r>
        <w:t xml:space="preserve"> </w:t>
      </w:r>
      <w:r>
        <w:rPr>
          <w:iCs/>
          <w:i/>
        </w:rPr>
        <w:t xml:space="preserve">bravīmi</w:t>
      </w:r>
      <w:r>
        <w:t xml:space="preserve"> </w:t>
      </w:r>
      <w:r>
        <w:t xml:space="preserve">— I speak.</w:t>
      </w:r>
    </w:p>
    <w:p>
      <w:pPr>
        <w:pStyle w:val="BodyText"/>
      </w:pPr>
      <w:r>
        <w:rPr>
          <w:bCs/>
          <w:b/>
        </w:rPr>
        <w:t xml:space="preserve">॥ भावार्थः ॥ — Bhāvārtha of Rik 84.19</w:t>
      </w:r>
      <w:r>
        <w:t xml:space="preserve"> </w:t>
      </w:r>
      <w:r>
        <w:rPr>
          <w:iCs/>
          <w:i/>
        </w:rPr>
        <w:t xml:space="preserve">(Kannada)</w:t>
      </w:r>
    </w:p>
    <w:p>
      <w:pPr>
        <w:pStyle w:val="BodyText"/>
      </w:pPr>
      <w:r>
        <w:t xml:space="preserve">“</w:t>
      </w:r>
      <w:r>
        <w:t xml:space="preserve">O exceedingly mighty Indra, you, being resplendent, favour the mortal who praises you with a praise that betokens your satisfaction. O wealthy Indra, apart from you there is no one else who gives us happiness. Therefore I address this word of praise to you.</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powerful Indra, be present and be favourable to the mortal who adores you; there is no other giver of felicity, O Maghavan, than you; therefore I recite your praise.</w:t>
      </w:r>
      <w:r>
        <w:t xml:space="preserve">”</w:t>
      </w:r>
      <w:r>
        <w:t xml:space="preserve"> </w:t>
      </w:r>
      <w:r>
        <w:t xml:space="preserve">— as printed.</w:t>
      </w:r>
    </w:p>
    <w:p>
      <w:r>
        <w:pict>
          <v:rect style="width:0;height:1.5pt" o:hralign="center" o:hrstd="t" o:hr="t"/>
        </w:pict>
      </w:r>
    </w:p>
    <w:bookmarkEnd w:id="166"/>
    <w:bookmarkStart w:id="167" w:name="page-139-pdf-154"/>
    <w:p>
      <w:pPr>
        <w:pStyle w:val="Heading3"/>
      </w:pPr>
      <w:r>
        <w:t xml:space="preserve">Page 139 (PDF 154)</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139.)</w:t>
      </w:r>
    </w:p>
    <w:p>
      <w:pPr>
        <w:pStyle w:val="BodyText"/>
      </w:pPr>
      <w:r>
        <w:rPr>
          <w:bCs/>
          <w:b/>
        </w:rPr>
        <w:t xml:space="preserve">॥ विशेषविषयगळु ॥ — Special Topics (Rik 84.19)</w:t>
      </w:r>
    </w:p>
    <w:p>
      <w:pPr>
        <w:numPr>
          <w:ilvl w:val="0"/>
          <w:numId w:val="1170"/>
        </w:numPr>
        <w:pStyle w:val="Compact"/>
      </w:pPr>
      <w:r>
        <w:rPr>
          <w:bCs/>
          <w:b/>
        </w:rPr>
        <w:t xml:space="preserve">अङ्ग</w:t>
      </w:r>
      <w:r>
        <w:t xml:space="preserve"> </w:t>
      </w:r>
      <w:r>
        <w:t xml:space="preserve">—</w:t>
      </w:r>
      <w:r>
        <w:t xml:space="preserve"> </w:t>
      </w:r>
      <w:r>
        <w:rPr>
          <w:iCs/>
          <w:i/>
        </w:rPr>
        <w:t xml:space="preserve">abhimukhīkaraṇe</w:t>
      </w:r>
      <w:r>
        <w:t xml:space="preserve"> </w:t>
      </w:r>
      <w:r>
        <w:t xml:space="preserve">—</w:t>
      </w:r>
      <w:r>
        <w:t xml:space="preserve"> </w:t>
      </w:r>
      <w:r>
        <w:t xml:space="preserve">“</w:t>
      </w:r>
      <w:r>
        <w:t xml:space="preserve">‘</w:t>
      </w:r>
      <w:r>
        <w:t xml:space="preserve">in the sense of turning towards</w:t>
      </w:r>
      <w:r>
        <w:t xml:space="preserve">’</w:t>
      </w:r>
      <w:r>
        <w:t xml:space="preserve">: it is the bhāṣyakāra’s view that the word</w:t>
      </w:r>
      <w:r>
        <w:t xml:space="preserve"> </w:t>
      </w:r>
      <w:r>
        <w:rPr>
          <w:iCs/>
          <w:i/>
        </w:rPr>
        <w:t xml:space="preserve">aṅga</w:t>
      </w:r>
      <w:r>
        <w:t xml:space="preserve"> </w:t>
      </w:r>
      <w:r>
        <w:t xml:space="preserve">is used when one praises, imagining Indra to stand before one’s eyes, as it were, facing one.</w:t>
      </w:r>
      <w:r>
        <w:t xml:space="preserve">”</w:t>
      </w:r>
    </w:p>
    <w:p>
      <w:pPr>
        <w:numPr>
          <w:ilvl w:val="0"/>
          <w:numId w:val="1170"/>
        </w:numPr>
        <w:pStyle w:val="Compact"/>
      </w:pPr>
      <w:r>
        <w:rPr>
          <w:bCs/>
          <w:b/>
        </w:rPr>
        <w:t xml:space="preserve">शविष्ठ</w:t>
      </w:r>
      <w:r>
        <w:t xml:space="preserve"> </w:t>
      </w:r>
      <w:r>
        <w:t xml:space="preserve">—</w:t>
      </w:r>
      <w:r>
        <w:t xml:space="preserve"> </w:t>
      </w:r>
      <w:r>
        <w:t xml:space="preserve">“</w:t>
      </w:r>
      <w:r>
        <w:rPr>
          <w:iCs/>
          <w:i/>
        </w:rPr>
        <w:t xml:space="preserve">śavaḥ</w:t>
      </w:r>
      <w:r>
        <w:t xml:space="preserve"> </w:t>
      </w:r>
      <w:r>
        <w:t xml:space="preserve">means strength (Ni. [3-?] [?]);</w:t>
      </w:r>
      <w:r>
        <w:t xml:space="preserve"> </w:t>
      </w:r>
      <w:r>
        <w:rPr>
          <w:iCs/>
          <w:i/>
        </w:rPr>
        <w:t xml:space="preserve">śaviṣṭha</w:t>
      </w:r>
      <w:r>
        <w:t xml:space="preserve"> </w:t>
      </w:r>
      <w:r>
        <w:t xml:space="preserve">means</w:t>
      </w:r>
      <w:r>
        <w:t xml:space="preserve"> </w:t>
      </w:r>
      <w:r>
        <w:t xml:space="preserve">‘</w:t>
      </w:r>
      <w:r>
        <w:t xml:space="preserve">exceedingly strong</w:t>
      </w:r>
      <w:r>
        <w:t xml:space="preserve">’</w:t>
      </w:r>
      <w:r>
        <w:t xml:space="preserve">:</w:t>
      </w:r>
      <w:r>
        <w:t xml:space="preserve"> </w:t>
      </w:r>
      <w:r>
        <w:rPr>
          <w:iCs/>
          <w:i/>
        </w:rPr>
        <w:t xml:space="preserve">atiśayena śavasvī śaviṣṭhaḥ</w:t>
      </w:r>
      <w:r>
        <w:t xml:space="preserve">.</w:t>
      </w:r>
      <w:r>
        <w:t xml:space="preserve">”</w:t>
      </w:r>
    </w:p>
    <w:p>
      <w:pPr>
        <w:numPr>
          <w:ilvl w:val="0"/>
          <w:numId w:val="1170"/>
        </w:numPr>
        <w:pStyle w:val="Compact"/>
      </w:pPr>
      <w:r>
        <w:rPr>
          <w:bCs/>
          <w:b/>
        </w:rPr>
        <w:t xml:space="preserve">मर्डिता</w:t>
      </w:r>
      <w:r>
        <w:t xml:space="preserve"> </w:t>
      </w:r>
      <w:r>
        <w:t xml:space="preserve">—</w:t>
      </w:r>
      <w:r>
        <w:t xml:space="preserve"> </w:t>
      </w:r>
      <w:r>
        <w:rPr>
          <w:iCs/>
          <w:i/>
        </w:rPr>
        <w:t xml:space="preserve">mṛḍa sukhane</w:t>
      </w:r>
      <w:r>
        <w:t xml:space="preserve"> </w:t>
      </w:r>
      <w:r>
        <w:t xml:space="preserve">—</w:t>
      </w:r>
      <w:r>
        <w:t xml:space="preserve"> </w:t>
      </w:r>
      <w:r>
        <w:t xml:space="preserve">“</w:t>
      </w:r>
      <w:r>
        <w:t xml:space="preserve">one who gives happiness.</w:t>
      </w:r>
      <w:r>
        <w:t xml:space="preserve">”</w:t>
      </w:r>
    </w:p>
    <w:p>
      <w:pPr>
        <w:numPr>
          <w:ilvl w:val="0"/>
          <w:numId w:val="1170"/>
        </w:numPr>
        <w:pStyle w:val="Compact"/>
      </w:pPr>
      <w:r>
        <w:rPr>
          <w:bCs/>
          <w:b/>
        </w:rPr>
        <w:t xml:space="preserve">ब्रवीमि ते वचः</w:t>
      </w:r>
      <w:r>
        <w:t xml:space="preserve"> </w:t>
      </w:r>
      <w:r>
        <w:t xml:space="preserve">—</w:t>
      </w:r>
      <w:r>
        <w:t xml:space="preserve"> </w:t>
      </w:r>
      <w:r>
        <w:t xml:space="preserve">“</w:t>
      </w:r>
      <w:r>
        <w:t xml:space="preserve">I praise you with words of the nature of praise.</w:t>
      </w:r>
      <w:r>
        <w:t xml:space="preserve">”</w:t>
      </w:r>
    </w:p>
    <w:p>
      <w:pPr>
        <w:pStyle w:val="FirstParagraph"/>
      </w:pPr>
      <w:r>
        <w:rPr>
          <w:bCs/>
          <w:b/>
        </w:rPr>
        <w:t xml:space="preserve">॥ व्याकरणप्रक्रिया ॥ — Vyākaraṇa-prakriyā (Rik 84.19)</w:t>
      </w:r>
      <w:r>
        <w:t xml:space="preserve"> </w:t>
      </w:r>
      <w:r>
        <w:rPr>
          <w:iCs/>
          <w:i/>
        </w:rPr>
        <w:t xml:space="preserve">(grammar page, noted briefly; begins here)</w:t>
      </w:r>
    </w:p>
    <w:p>
      <w:pPr>
        <w:numPr>
          <w:ilvl w:val="0"/>
          <w:numId w:val="1171"/>
        </w:numPr>
        <w:pStyle w:val="Compact"/>
      </w:pPr>
      <w:r>
        <w:rPr>
          <w:bCs/>
          <w:b/>
        </w:rPr>
        <w:t xml:space="preserve">शंसिषः</w:t>
      </w:r>
      <w:r>
        <w:t xml:space="preserve"> </w:t>
      </w:r>
      <w:r>
        <w:t xml:space="preserve">— the root</w:t>
      </w:r>
      <w:r>
        <w:t xml:space="preserve"> </w:t>
      </w:r>
      <w:r>
        <w:rPr>
          <w:iCs/>
          <w:i/>
        </w:rPr>
        <w:t xml:space="preserve">śaṃsu stutau</w:t>
      </w:r>
      <w:r>
        <w:t xml:space="preserve">;</w:t>
      </w:r>
      <w:r>
        <w:t xml:space="preserve"> </w:t>
      </w:r>
      <w:r>
        <w:rPr>
          <w:iCs/>
          <w:i/>
        </w:rPr>
        <w:t xml:space="preserve">leṭ</w:t>
      </w:r>
      <w:r>
        <w:t xml:space="preserve">, second person singular, the affix</w:t>
      </w:r>
      <w:r>
        <w:t xml:space="preserve"> </w:t>
      </w:r>
      <w:r>
        <w:rPr>
          <w:iCs/>
          <w:i/>
        </w:rPr>
        <w:t xml:space="preserve">sip</w:t>
      </w:r>
      <w:r>
        <w:t xml:space="preserve">; by</w:t>
      </w:r>
      <w:r>
        <w:t xml:space="preserve"> </w:t>
      </w:r>
      <w:r>
        <w:t xml:space="preserve">“</w:t>
      </w:r>
      <w:r>
        <w:t xml:space="preserve">इतश्च लोपः</w:t>
      </w:r>
      <w:r>
        <w:t xml:space="preserve">”</w:t>
      </w:r>
      <w:r>
        <w:t xml:space="preserve"> </w:t>
      </w:r>
      <w:r>
        <w:t xml:space="preserve">(</w:t>
      </w:r>
      <w:r>
        <w:rPr>
          <w:iCs/>
          <w:i/>
        </w:rPr>
        <w:t xml:space="preserve">itaś ca lopaḥ</w:t>
      </w:r>
      <w:r>
        <w:t xml:space="preserve">) the loss of its</w:t>
      </w:r>
      <w:r>
        <w:t xml:space="preserve"> </w:t>
      </w:r>
      <w:r>
        <w:rPr>
          <w:iCs/>
          <w:i/>
        </w:rPr>
        <w:t xml:space="preserve">i</w:t>
      </w:r>
      <w:r>
        <w:t xml:space="preserve">; by</w:t>
      </w:r>
      <w:r>
        <w:t xml:space="preserve"> </w:t>
      </w:r>
      <w:r>
        <w:t xml:space="preserve">“</w:t>
      </w:r>
      <w:r>
        <w:t xml:space="preserve">लेटोऽडाटौ</w:t>
      </w:r>
      <w:r>
        <w:t xml:space="preserve">”</w:t>
      </w:r>
      <w:r>
        <w:t xml:space="preserve"> </w:t>
      </w:r>
      <w:r>
        <w:t xml:space="preserve">again the augment</w:t>
      </w:r>
      <w:r>
        <w:t xml:space="preserve"> </w:t>
      </w:r>
      <w:r>
        <w:rPr>
          <w:iCs/>
          <w:i/>
        </w:rPr>
        <w:t xml:space="preserve">aṭ</w:t>
      </w:r>
      <w:r>
        <w:t xml:space="preserve">; by</w:t>
      </w:r>
      <w:r>
        <w:t xml:space="preserve"> </w:t>
      </w:r>
      <w:r>
        <w:t xml:space="preserve">“</w:t>
      </w:r>
      <w:r>
        <w:t xml:space="preserve">सिब्बहुलं लेटि</w:t>
      </w:r>
      <w:r>
        <w:t xml:space="preserve">”</w:t>
      </w:r>
      <w:r>
        <w:t xml:space="preserve"> </w:t>
      </w:r>
      <w:r>
        <w:t xml:space="preserve">(</w:t>
      </w:r>
      <w:r>
        <w:rPr>
          <w:iCs/>
          <w:i/>
        </w:rPr>
        <w:t xml:space="preserve">sibbahulaṃ leṭi</w:t>
      </w:r>
      <w:r>
        <w:t xml:space="preserve">)</w:t>
      </w:r>
      <w:r>
        <w:t xml:space="preserve"> </w:t>
      </w:r>
      <w:r>
        <w:rPr>
          <w:iCs/>
          <w:i/>
        </w:rPr>
        <w:t xml:space="preserve">sip</w:t>
      </w:r>
      <w:r>
        <w:t xml:space="preserve"> </w:t>
      </w:r>
      <w:r>
        <w:t xml:space="preserve">in place of the</w:t>
      </w:r>
      <w:r>
        <w:t xml:space="preserve"> </w:t>
      </w:r>
      <w:r>
        <w:rPr>
          <w:iCs/>
          <w:i/>
        </w:rPr>
        <w:t xml:space="preserve">vikaraṇa</w:t>
      </w:r>
      <w:r>
        <w:t xml:space="preserve">; as it has the designation</w:t>
      </w:r>
      <w:r>
        <w:t xml:space="preserve"> </w:t>
      </w:r>
      <w:r>
        <w:rPr>
          <w:iCs/>
          <w:i/>
        </w:rPr>
        <w:t xml:space="preserve">ārdhadhātuka</w:t>
      </w:r>
      <w:r>
        <w:t xml:space="preserve">, by</w:t>
      </w:r>
      <w:r>
        <w:t xml:space="preserve"> </w:t>
      </w:r>
      <w:r>
        <w:t xml:space="preserve">“</w:t>
      </w:r>
      <w:r>
        <w:t xml:space="preserve">आर्धधातुकस्येड्वलादेः</w:t>
      </w:r>
      <w:r>
        <w:t xml:space="preserve">”</w:t>
      </w:r>
      <w:r>
        <w:t xml:space="preserve"> </w:t>
      </w:r>
      <w:r>
        <w:t xml:space="preserve">(</w:t>
      </w:r>
      <w:r>
        <w:rPr>
          <w:iCs/>
          <w:i/>
        </w:rPr>
        <w:t xml:space="preserve">ārdhadhātukasyeḍ valādeḥ</w:t>
      </w:r>
      <w:r>
        <w:t xml:space="preserve">) the augment</w:t>
      </w:r>
      <w:r>
        <w:t xml:space="preserve"> </w:t>
      </w:r>
      <w:r>
        <w:rPr>
          <w:iCs/>
          <w:i/>
        </w:rPr>
        <w:t xml:space="preserve">iṭ</w:t>
      </w:r>
      <w:r>
        <w:t xml:space="preserve">; by the rule on the replacement of the affix and the root,</w:t>
      </w:r>
      <w:r>
        <w:t xml:space="preserve"> </w:t>
      </w:r>
      <w:r>
        <w:rPr>
          <w:iCs/>
          <w:i/>
        </w:rPr>
        <w:t xml:space="preserve">ṣatva</w:t>
      </w:r>
      <w:r>
        <w:t xml:space="preserve">; the</w:t>
      </w:r>
      <w:r>
        <w:t xml:space="preserve"> </w:t>
      </w:r>
      <w:r>
        <w:rPr>
          <w:iCs/>
          <w:i/>
        </w:rPr>
        <w:t xml:space="preserve">s</w:t>
      </w:r>
      <w:r>
        <w:t xml:space="preserve"> </w:t>
      </w:r>
      <w:r>
        <w:t xml:space="preserve">of the affix becomes</w:t>
      </w:r>
      <w:r>
        <w:t xml:space="preserve"> </w:t>
      </w:r>
      <w:r>
        <w:rPr>
          <w:iCs/>
          <w:i/>
        </w:rPr>
        <w:t xml:space="preserve">ru</w:t>
      </w:r>
      <w:r>
        <w:t xml:space="preserve">, then</w:t>
      </w:r>
      <w:r>
        <w:t xml:space="preserve"> </w:t>
      </w:r>
      <w:r>
        <w:rPr>
          <w:iCs/>
          <w:i/>
        </w:rPr>
        <w:t xml:space="preserve">visarga</w:t>
      </w:r>
      <w:r>
        <w:t xml:space="preserve">: the form</w:t>
      </w:r>
      <w:r>
        <w:t xml:space="preserve"> </w:t>
      </w:r>
      <w:r>
        <w:rPr>
          <w:iCs/>
          <w:i/>
        </w:rPr>
        <w:t xml:space="preserve">śaṃsiṣaḥ</w:t>
      </w:r>
      <w:r>
        <w:t xml:space="preserve">; the</w:t>
      </w:r>
      <w:r>
        <w:t xml:space="preserve"> </w:t>
      </w:r>
      <w:r>
        <w:rPr>
          <w:iCs/>
          <w:i/>
        </w:rPr>
        <w:t xml:space="preserve">nighāta</w:t>
      </w:r>
      <w:r>
        <w:t xml:space="preserve"> </w:t>
      </w:r>
      <w:r>
        <w:t xml:space="preserve">accent by</w:t>
      </w:r>
      <w:r>
        <w:t xml:space="preserve"> </w:t>
      </w:r>
      <w:r>
        <w:t xml:space="preserve">“</w:t>
      </w:r>
      <w:r>
        <w:t xml:space="preserve">तिङ्ङतिङः</w:t>
      </w:r>
      <w:r>
        <w:t xml:space="preserve">”</w:t>
      </w:r>
      <w:r>
        <w:t xml:space="preserve">.</w:t>
      </w:r>
    </w:p>
    <w:p>
      <w:pPr>
        <w:numPr>
          <w:ilvl w:val="0"/>
          <w:numId w:val="1171"/>
        </w:numPr>
        <w:pStyle w:val="Compact"/>
      </w:pPr>
      <w:r>
        <w:rPr>
          <w:bCs/>
          <w:b/>
        </w:rPr>
        <w:t xml:space="preserve">शविष्ठ</w:t>
      </w:r>
      <w:r>
        <w:t xml:space="preserve"> </w:t>
      </w:r>
      <w:r>
        <w:t xml:space="preserve">—</w:t>
      </w:r>
      <w:r>
        <w:t xml:space="preserve"> </w:t>
      </w:r>
      <w:r>
        <w:rPr>
          <w:iCs/>
          <w:i/>
        </w:rPr>
        <w:t xml:space="preserve">atiśayena śavasvī śaviṣṭhaḥ</w:t>
      </w:r>
      <w:r>
        <w:t xml:space="preserve">; by</w:t>
      </w:r>
      <w:r>
        <w:t xml:space="preserve"> </w:t>
      </w:r>
      <w:r>
        <w:t xml:space="preserve">“</w:t>
      </w:r>
      <w:r>
        <w:t xml:space="preserve">अतिशायने तमबिष्ठनौ</w:t>
      </w:r>
      <w:r>
        <w:t xml:space="preserve">”</w:t>
      </w:r>
      <w:r>
        <w:t xml:space="preserve"> </w:t>
      </w:r>
      <w:r>
        <w:t xml:space="preserve">(</w:t>
      </w:r>
      <w:r>
        <w:rPr>
          <w:iCs/>
          <w:i/>
        </w:rPr>
        <w:t xml:space="preserve">atiśāyane tamabiṣṭhanau</w:t>
      </w:r>
      <w:r>
        <w:t xml:space="preserve">) the affix</w:t>
      </w:r>
      <w:r>
        <w:t xml:space="preserve"> </w:t>
      </w:r>
      <w:r>
        <w:rPr>
          <w:iCs/>
          <w:i/>
        </w:rPr>
        <w:t xml:space="preserve">iṣṭhan</w:t>
      </w:r>
      <w:r>
        <w:t xml:space="preserve"> </w:t>
      </w:r>
      <w:r>
        <w:t xml:space="preserve">after</w:t>
      </w:r>
      <w:r>
        <w:t xml:space="preserve"> </w:t>
      </w:r>
      <w:r>
        <w:rPr>
          <w:iCs/>
          <w:i/>
        </w:rPr>
        <w:t xml:space="preserve">śavasvin</w:t>
      </w:r>
      <w:r>
        <w:t xml:space="preserve">; by</w:t>
      </w:r>
      <w:r>
        <w:t xml:space="preserve"> </w:t>
      </w:r>
      <w:r>
        <w:t xml:space="preserve">“</w:t>
      </w:r>
      <w:r>
        <w:t xml:space="preserve">विन्मतोर्लुक्</w:t>
      </w:r>
      <w:r>
        <w:t xml:space="preserve">”</w:t>
      </w:r>
      <w:r>
        <w:t xml:space="preserve"> </w:t>
      </w:r>
      <w:r>
        <w:t xml:space="preserve">(</w:t>
      </w:r>
      <w:r>
        <w:rPr>
          <w:iCs/>
          <w:i/>
        </w:rPr>
        <w:t xml:space="preserve">vinmator luk</w:t>
      </w:r>
      <w:r>
        <w:t xml:space="preserve">, Pā. Sū. 5-3-65 [?]) the</w:t>
      </w:r>
      <w:r>
        <w:t xml:space="preserve"> </w:t>
      </w:r>
      <w:r>
        <w:rPr>
          <w:iCs/>
          <w:i/>
        </w:rPr>
        <w:t xml:space="preserve">luk</w:t>
      </w:r>
      <w:r>
        <w:t xml:space="preserve"> </w:t>
      </w:r>
      <w:r>
        <w:t xml:space="preserve">of the</w:t>
      </w:r>
      <w:r>
        <w:t xml:space="preserve"> </w:t>
      </w:r>
      <w:r>
        <w:rPr>
          <w:iCs/>
          <w:i/>
        </w:rPr>
        <w:t xml:space="preserve">vin</w:t>
      </w:r>
      <w:r>
        <w:t xml:space="preserve">-affix before</w:t>
      </w:r>
      <w:r>
        <w:t xml:space="preserve"> </w:t>
      </w:r>
      <w:r>
        <w:rPr>
          <w:iCs/>
          <w:i/>
        </w:rPr>
        <w:t xml:space="preserve">iṣṭhan</w:t>
      </w:r>
      <w:r>
        <w:t xml:space="preserve">; by</w:t>
      </w:r>
      <w:r>
        <w:t xml:space="preserve"> </w:t>
      </w:r>
      <w:r>
        <w:t xml:space="preserve">“</w:t>
      </w:r>
      <w:r>
        <w:t xml:space="preserve">टेः</w:t>
      </w:r>
      <w:r>
        <w:t xml:space="preserve">”</w:t>
      </w:r>
      <w:r>
        <w:t xml:space="preserve"> </w:t>
      </w:r>
      <w:r>
        <w:t xml:space="preserve">(</w:t>
      </w:r>
      <w:r>
        <w:rPr>
          <w:iCs/>
          <w:i/>
        </w:rPr>
        <w:t xml:space="preserve">ṭeḥ</w:t>
      </w:r>
      <w:r>
        <w:t xml:space="preserve">, Pā. Sū. 6-4-155 [?]) the elision of the</w:t>
      </w:r>
      <w:r>
        <w:t xml:space="preserve"> </w:t>
      </w:r>
      <w:r>
        <w:rPr>
          <w:iCs/>
          <w:i/>
        </w:rPr>
        <w:t xml:space="preserve">ṭi</w:t>
      </w:r>
      <w:r>
        <w:t xml:space="preserve"> </w:t>
      </w:r>
      <w:r>
        <w:t xml:space="preserve">part (</w:t>
      </w:r>
      <w:r>
        <w:rPr>
          <w:iCs/>
          <w:i/>
        </w:rPr>
        <w:t xml:space="preserve">as</w:t>
      </w:r>
      <w:r>
        <w:t xml:space="preserve">) of</w:t>
      </w:r>
      <w:r>
        <w:t xml:space="preserve"> </w:t>
      </w:r>
      <w:r>
        <w:rPr>
          <w:iCs/>
          <w:i/>
        </w:rPr>
        <w:t xml:space="preserve">śavas</w:t>
      </w:r>
      <w:r>
        <w:t xml:space="preserve">; the word</w:t>
      </w:r>
      <w:r>
        <w:t xml:space="preserve"> </w:t>
      </w:r>
      <w:r>
        <w:rPr>
          <w:iCs/>
          <w:i/>
        </w:rPr>
        <w:t xml:space="preserve">śaviṣṭha</w:t>
      </w:r>
      <w:r>
        <w:t xml:space="preserve">; in the vocative, by</w:t>
      </w:r>
      <w:r>
        <w:t xml:space="preserve"> </w:t>
      </w:r>
      <w:r>
        <w:t xml:space="preserve">“</w:t>
      </w:r>
      <w:r>
        <w:t xml:space="preserve">एङ्ह्रस्वात्सम्बुद्धेः</w:t>
      </w:r>
      <w:r>
        <w:t xml:space="preserve">”</w:t>
      </w:r>
      <w:r>
        <w:t xml:space="preserve"> </w:t>
      </w:r>
      <w:r>
        <w:t xml:space="preserve">(</w:t>
      </w:r>
      <w:r>
        <w:rPr>
          <w:iCs/>
          <w:i/>
        </w:rPr>
        <w:t xml:space="preserve">eṅhrasvāt sambuddheḥ</w:t>
      </w:r>
      <w:r>
        <w:t xml:space="preserve">) the loss of</w:t>
      </w:r>
      <w:r>
        <w:t xml:space="preserve"> </w:t>
      </w:r>
      <w:r>
        <w:rPr>
          <w:iCs/>
          <w:i/>
        </w:rPr>
        <w:t xml:space="preserve">su</w:t>
      </w:r>
      <w:r>
        <w:t xml:space="preserve">; the</w:t>
      </w:r>
      <w:r>
        <w:t xml:space="preserve"> </w:t>
      </w:r>
      <w:r>
        <w:rPr>
          <w:iCs/>
          <w:i/>
        </w:rPr>
        <w:t xml:space="preserve">nighāta</w:t>
      </w:r>
      <w:r>
        <w:t xml:space="preserve"> </w:t>
      </w:r>
      <w:r>
        <w:t xml:space="preserve">accent by</w:t>
      </w:r>
      <w:r>
        <w:t xml:space="preserve"> </w:t>
      </w:r>
      <w:r>
        <w:t xml:space="preserve">“</w:t>
      </w:r>
      <w:r>
        <w:t xml:space="preserve">आमन्त्रितस्य च</w:t>
      </w:r>
      <w:r>
        <w:t xml:space="preserve">”</w:t>
      </w:r>
      <w:r>
        <w:t xml:space="preserve">.</w:t>
      </w:r>
    </w:p>
    <w:p>
      <w:pPr>
        <w:numPr>
          <w:ilvl w:val="0"/>
          <w:numId w:val="1171"/>
        </w:numPr>
        <w:pStyle w:val="Compact"/>
      </w:pPr>
      <w:r>
        <w:rPr>
          <w:bCs/>
          <w:b/>
        </w:rPr>
        <w:t xml:space="preserve">अस्ति</w:t>
      </w:r>
      <w:r>
        <w:t xml:space="preserve"> </w:t>
      </w:r>
      <w:r>
        <w:t xml:space="preserve">— the root</w:t>
      </w:r>
      <w:r>
        <w:t xml:space="preserve"> </w:t>
      </w:r>
      <w:r>
        <w:rPr>
          <w:iCs/>
          <w:i/>
        </w:rPr>
        <w:t xml:space="preserve">as bhuvi</w:t>
      </w:r>
      <w:r>
        <w:t xml:space="preserve">;</w:t>
      </w:r>
      <w:r>
        <w:t xml:space="preserve"> </w:t>
      </w:r>
      <w:r>
        <w:rPr>
          <w:iCs/>
          <w:i/>
        </w:rPr>
        <w:t xml:space="preserve">laṭ</w:t>
      </w:r>
      <w:r>
        <w:t xml:space="preserve">, third person singular; the</w:t>
      </w:r>
      <w:r>
        <w:t xml:space="preserve"> </w:t>
      </w:r>
      <w:r>
        <w:rPr>
          <w:iCs/>
          <w:i/>
        </w:rPr>
        <w:t xml:space="preserve">nighāta</w:t>
      </w:r>
      <w:r>
        <w:t xml:space="preserve"> </w:t>
      </w:r>
      <w:r>
        <w:t xml:space="preserve">by</w:t>
      </w:r>
      <w:r>
        <w:t xml:space="preserve"> </w:t>
      </w:r>
      <w:r>
        <w:t xml:space="preserve">“</w:t>
      </w:r>
      <w:r>
        <w:t xml:space="preserve">तिङ्ङतिङः</w:t>
      </w:r>
      <w:r>
        <w:t xml:space="preserve">”</w:t>
      </w:r>
      <w:r>
        <w:t xml:space="preserve">.</w:t>
      </w:r>
    </w:p>
    <w:p>
      <w:pPr>
        <w:numPr>
          <w:ilvl w:val="0"/>
          <w:numId w:val="1171"/>
        </w:numPr>
        <w:pStyle w:val="Compact"/>
      </w:pPr>
      <w:r>
        <w:rPr>
          <w:bCs/>
          <w:b/>
        </w:rPr>
        <w:t xml:space="preserve">मर्डिता</w:t>
      </w:r>
      <w:r>
        <w:t xml:space="preserve"> </w:t>
      </w:r>
      <w:r>
        <w:t xml:space="preserve">— the root</w:t>
      </w:r>
      <w:r>
        <w:t xml:space="preserve"> </w:t>
      </w:r>
      <w:r>
        <w:rPr>
          <w:iCs/>
          <w:i/>
        </w:rPr>
        <w:t xml:space="preserve">mṛḍa sukhane</w:t>
      </w:r>
      <w:r>
        <w:t xml:space="preserve">; the affix</w:t>
      </w:r>
      <w:r>
        <w:t xml:space="preserve"> </w:t>
      </w:r>
      <w:r>
        <w:rPr>
          <w:iCs/>
          <w:i/>
        </w:rPr>
        <w:t xml:space="preserve">tṛc</w:t>
      </w:r>
      <w:r>
        <w:t xml:space="preserve"> </w:t>
      </w:r>
      <w:r>
        <w:t xml:space="preserve">in the sense of the agent; by</w:t>
      </w:r>
      <w:r>
        <w:t xml:space="preserve"> </w:t>
      </w:r>
      <w:r>
        <w:t xml:space="preserve">“</w:t>
      </w:r>
      <w:r>
        <w:t xml:space="preserve">आर्धधातुकस्येड्वलादेः</w:t>
      </w:r>
      <w:r>
        <w:t xml:space="preserve">”</w:t>
      </w:r>
      <w:r>
        <w:t xml:space="preserve"> </w:t>
      </w:r>
      <w:r>
        <w:t xml:space="preserve">the augment</w:t>
      </w:r>
      <w:r>
        <w:t xml:space="preserve"> </w:t>
      </w:r>
      <w:r>
        <w:rPr>
          <w:iCs/>
          <w:i/>
        </w:rPr>
        <w:t xml:space="preserve">iṭ</w:t>
      </w:r>
      <w:r>
        <w:t xml:space="preserve">; because of the</w:t>
      </w:r>
      <w:r>
        <w:t xml:space="preserve"> </w:t>
      </w:r>
      <w:r>
        <w:rPr>
          <w:iCs/>
          <w:i/>
        </w:rPr>
        <w:t xml:space="preserve">ārdhadhātuka</w:t>
      </w:r>
      <w:r>
        <w:t xml:space="preserve"> </w:t>
      </w:r>
      <w:r>
        <w:t xml:space="preserve">the root gets</w:t>
      </w:r>
      <w:r>
        <w:t xml:space="preserve"> </w:t>
      </w:r>
      <w:r>
        <w:rPr>
          <w:iCs/>
          <w:i/>
        </w:rPr>
        <w:t xml:space="preserve">guṇa</w:t>
      </w:r>
      <w:r>
        <w:t xml:space="preserve"> </w:t>
      </w:r>
      <w:r>
        <w:t xml:space="preserve">(</w:t>
      </w:r>
      <w:r>
        <w:rPr>
          <w:iCs/>
          <w:i/>
        </w:rPr>
        <w:t xml:space="preserve">laghūpadha</w:t>
      </w:r>
      <w:r>
        <w:t xml:space="preserve">); the word</w:t>
      </w:r>
      <w:r>
        <w:t xml:space="preserve"> </w:t>
      </w:r>
      <w:r>
        <w:rPr>
          <w:iCs/>
          <w:i/>
        </w:rPr>
        <w:t xml:space="preserve">marḍitṛ</w:t>
      </w:r>
      <w:r>
        <w:t xml:space="preserve">; by</w:t>
      </w:r>
      <w:r>
        <w:t xml:space="preserve"> </w:t>
      </w:r>
      <w:r>
        <w:t xml:space="preserve">“</w:t>
      </w:r>
      <w:r>
        <w:t xml:space="preserve">चितः</w:t>
      </w:r>
      <w:r>
        <w:t xml:space="preserve">”</w:t>
      </w:r>
      <w:r>
        <w:t xml:space="preserve"> </w:t>
      </w:r>
      <w:r>
        <w:t xml:space="preserve">the final acute accent; the nominative</w:t>
      </w:r>
      <w:r>
        <w:t xml:space="preserve"> </w:t>
      </w:r>
      <w:r>
        <w:rPr>
          <w:iCs/>
          <w:i/>
        </w:rPr>
        <w:t xml:space="preserve">su</w:t>
      </w:r>
      <w:r>
        <w:t xml:space="preserve"> </w:t>
      </w:r>
      <w:r>
        <w:t xml:space="preserve">following, by</w:t>
      </w:r>
      <w:r>
        <w:t xml:space="preserve"> </w:t>
      </w:r>
      <w:r>
        <w:t xml:space="preserve">“</w:t>
      </w:r>
      <w:r>
        <w:t xml:space="preserve">ऋदुशनस्पुरुदंसोऽनेहसां च</w:t>
      </w:r>
      <w:r>
        <w:t xml:space="preserve">”</w:t>
      </w:r>
      <w:r>
        <w:t xml:space="preserve"> </w:t>
      </w:r>
      <w:r>
        <w:t xml:space="preserve">(</w:t>
      </w:r>
      <w:r>
        <w:rPr>
          <w:iCs/>
          <w:i/>
        </w:rPr>
        <w:t xml:space="preserve">ṛduśanas…</w:t>
      </w:r>
      <w:r>
        <w:t xml:space="preserve">) the substitution</w:t>
      </w:r>
      <w:r>
        <w:t xml:space="preserve"> </w:t>
      </w:r>
      <w:r>
        <w:rPr>
          <w:iCs/>
          <w:i/>
        </w:rPr>
        <w:t xml:space="preserve">anaṅ</w:t>
      </w:r>
      <w:r>
        <w:t xml:space="preserve">; by</w:t>
      </w:r>
      <w:r>
        <w:t xml:space="preserve"> </w:t>
      </w:r>
      <w:r>
        <w:t xml:space="preserve">“</w:t>
      </w:r>
      <w:r>
        <w:t xml:space="preserve">अप्तृन्तृच्…</w:t>
      </w:r>
      <w:r>
        <w:t xml:space="preserve">”</w:t>
      </w:r>
      <w:r>
        <w:t xml:space="preserve"> </w:t>
      </w:r>
      <w:r>
        <w:t xml:space="preserve">(</w:t>
      </w:r>
      <w:r>
        <w:rPr>
          <w:iCs/>
          <w:i/>
        </w:rPr>
        <w:t xml:space="preserve">aptṛntṛc-svasṛnaptṛ…</w:t>
      </w:r>
      <w:r>
        <w:t xml:space="preserve">, Pā. Sū. 6-4-11) the lengthening of the penultimate; by</w:t>
      </w:r>
      <w:r>
        <w:t xml:space="preserve"> </w:t>
      </w:r>
      <w:r>
        <w:t xml:space="preserve">“</w:t>
      </w:r>
      <w:r>
        <w:t xml:space="preserve">हल्ङ्याब्भ्यो…</w:t>
      </w:r>
      <w:r>
        <w:t xml:space="preserve">”</w:t>
      </w:r>
      <w:r>
        <w:t xml:space="preserve"> </w:t>
      </w:r>
      <w:r>
        <w:t xml:space="preserve">(</w:t>
      </w:r>
      <w:r>
        <w:rPr>
          <w:iCs/>
          <w:i/>
        </w:rPr>
        <w:t xml:space="preserve">hal-ṅyābbhyo dīrghāt sutisyapṛktaṃ hal</w:t>
      </w:r>
      <w:r>
        <w:t xml:space="preserve">) the elision of</w:t>
      </w:r>
      <w:r>
        <w:t xml:space="preserve"> </w:t>
      </w:r>
      <w:r>
        <w:rPr>
          <w:iCs/>
          <w:i/>
        </w:rPr>
        <w:t xml:space="preserve">su</w:t>
      </w:r>
      <w:r>
        <w:t xml:space="preserve">; by</w:t>
      </w:r>
      <w:r>
        <w:t xml:space="preserve"> </w:t>
      </w:r>
      <w:r>
        <w:t xml:space="preserve">“</w:t>
      </w:r>
      <w:r>
        <w:t xml:space="preserve">नलोपः प्रातिपदिकान्तस्य</w:t>
      </w:r>
      <w:r>
        <w:t xml:space="preserve">”</w:t>
      </w:r>
      <w:r>
        <w:t xml:space="preserve"> </w:t>
      </w:r>
      <w:r>
        <w:t xml:space="preserve">(</w:t>
      </w:r>
      <w:r>
        <w:rPr>
          <w:iCs/>
          <w:i/>
        </w:rPr>
        <w:t xml:space="preserve">nalopaḥ prātipadikāntasya</w:t>
      </w:r>
      <w:r>
        <w:t xml:space="preserve">) the loss of</w:t>
      </w:r>
      <w:r>
        <w:t xml:space="preserve"> </w:t>
      </w:r>
      <w:r>
        <w:rPr>
          <w:iCs/>
          <w:i/>
        </w:rPr>
        <w:t xml:space="preserve">n</w:t>
      </w:r>
      <w:r>
        <w:t xml:space="preserve">: the form</w:t>
      </w:r>
      <w:r>
        <w:t xml:space="preserve"> </w:t>
      </w:r>
      <w:r>
        <w:rPr>
          <w:iCs/>
          <w:i/>
        </w:rPr>
        <w:t xml:space="preserve">marḍitā</w:t>
      </w:r>
      <w:r>
        <w:t xml:space="preserve">.</w:t>
      </w:r>
    </w:p>
    <w:p>
      <w:r>
        <w:pict>
          <v:rect style="width:0;height:1.5pt" o:hralign="center" o:hrstd="t" o:hr="t"/>
        </w:pict>
      </w:r>
    </w:p>
    <w:bookmarkEnd w:id="167"/>
    <w:bookmarkStart w:id="168" w:name="page-140-pdf-155"/>
    <w:p>
      <w:pPr>
        <w:pStyle w:val="Heading3"/>
      </w:pPr>
      <w:r>
        <w:t xml:space="preserve">Page 140 (PDF 155)</w:t>
      </w:r>
    </w:p>
    <w:p>
      <w:pPr>
        <w:pStyle w:val="FirstParagraph"/>
      </w:pPr>
      <w:r>
        <w:rPr>
          <w:iCs/>
          <w:i/>
        </w:rPr>
        <w:t xml:space="preserve">(Running head:</w:t>
      </w:r>
      <w:r>
        <w:rPr>
          <w:iCs/>
          <w:i/>
        </w:rPr>
        <w:t xml:space="preserve"> </w:t>
      </w:r>
      <w:r>
        <w:rPr>
          <w:iCs/>
          <w:i/>
        </w:rPr>
        <w:t xml:space="preserve">“</w:t>
      </w:r>
      <w:r>
        <w:rPr>
          <w:iCs/>
          <w:i/>
        </w:rPr>
        <w:t xml:space="preserve">140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Vyākaraṇa-prakriyā of Rik 84.19, continued from p. 139 (grammar page, noted briefly):</w:t>
      </w:r>
    </w:p>
    <w:p>
      <w:pPr>
        <w:numPr>
          <w:ilvl w:val="0"/>
          <w:numId w:val="1172"/>
        </w:numPr>
        <w:pStyle w:val="Compact"/>
      </w:pPr>
      <w:r>
        <w:rPr>
          <w:bCs/>
          <w:b/>
        </w:rPr>
        <w:t xml:space="preserve">ब्रवीमि</w:t>
      </w:r>
      <w:r>
        <w:t xml:space="preserve"> </w:t>
      </w:r>
      <w:r>
        <w:t xml:space="preserve">— the root</w:t>
      </w:r>
      <w:r>
        <w:t xml:space="preserve"> </w:t>
      </w:r>
      <w:r>
        <w:rPr>
          <w:iCs/>
          <w:i/>
        </w:rPr>
        <w:t xml:space="preserve">brūñ vyaktāyāṃ vācī</w:t>
      </w:r>
      <w:r>
        <w:t xml:space="preserve">; Adādi; first person singular, the affix</w:t>
      </w:r>
      <w:r>
        <w:t xml:space="preserve"> </w:t>
      </w:r>
      <w:r>
        <w:rPr>
          <w:iCs/>
          <w:i/>
        </w:rPr>
        <w:t xml:space="preserve">mip</w:t>
      </w:r>
      <w:r>
        <w:t xml:space="preserve">; by</w:t>
      </w:r>
      <w:r>
        <w:t xml:space="preserve"> </w:t>
      </w:r>
      <w:r>
        <w:t xml:space="preserve">“</w:t>
      </w:r>
      <w:r>
        <w:t xml:space="preserve">ब्रुव ईट्</w:t>
      </w:r>
      <w:r>
        <w:t xml:space="preserve">”</w:t>
      </w:r>
      <w:r>
        <w:t xml:space="preserve"> </w:t>
      </w:r>
      <w:r>
        <w:t xml:space="preserve">(</w:t>
      </w:r>
      <w:r>
        <w:rPr>
          <w:iCs/>
          <w:i/>
        </w:rPr>
        <w:t xml:space="preserve">bruva īṭ</w:t>
      </w:r>
      <w:r>
        <w:t xml:space="preserve">, Pā. Sū. 7-3-93 [?]) the augment</w:t>
      </w:r>
      <w:r>
        <w:t xml:space="preserve"> </w:t>
      </w:r>
      <w:r>
        <w:rPr>
          <w:iCs/>
          <w:i/>
        </w:rPr>
        <w:t xml:space="preserve">īṭ</w:t>
      </w:r>
      <w:r>
        <w:t xml:space="preserve">; as the affix is</w:t>
      </w:r>
      <w:r>
        <w:t xml:space="preserve"> </w:t>
      </w:r>
      <w:r>
        <w:rPr>
          <w:iCs/>
          <w:i/>
        </w:rPr>
        <w:t xml:space="preserve">sārvadhātuka</w:t>
      </w:r>
      <w:r>
        <w:t xml:space="preserve">, guṇa to the</w:t>
      </w:r>
      <w:r>
        <w:t xml:space="preserve"> </w:t>
      </w:r>
      <w:r>
        <w:rPr>
          <w:iCs/>
          <w:i/>
        </w:rPr>
        <w:t xml:space="preserve">ū</w:t>
      </w:r>
      <w:r>
        <w:t xml:space="preserve"> </w:t>
      </w:r>
      <w:r>
        <w:t xml:space="preserve">of the root;</w:t>
      </w:r>
      <w:r>
        <w:t xml:space="preserve"> </w:t>
      </w:r>
      <w:r>
        <w:rPr>
          <w:iCs/>
          <w:i/>
        </w:rPr>
        <w:t xml:space="preserve">av</w:t>
      </w:r>
      <w:r>
        <w:t xml:space="preserve">-substitution.</w:t>
      </w:r>
    </w:p>
    <w:p>
      <w:pPr>
        <w:numPr>
          <w:ilvl w:val="0"/>
          <w:numId w:val="1172"/>
        </w:numPr>
        <w:pStyle w:val="Compact"/>
      </w:pPr>
      <w:r>
        <w:rPr>
          <w:bCs/>
          <w:b/>
        </w:rPr>
        <w:t xml:space="preserve">वचः</w:t>
      </w:r>
      <w:r>
        <w:t xml:space="preserve"> </w:t>
      </w:r>
      <w:r>
        <w:t xml:space="preserve">— the root</w:t>
      </w:r>
      <w:r>
        <w:t xml:space="preserve"> </w:t>
      </w:r>
      <w:r>
        <w:rPr>
          <w:iCs/>
          <w:i/>
        </w:rPr>
        <w:t xml:space="preserve">vaca paribhāṣaṇe</w:t>
      </w:r>
      <w:r>
        <w:t xml:space="preserve">; by</w:t>
      </w:r>
      <w:r>
        <w:t xml:space="preserve"> </w:t>
      </w:r>
      <w:r>
        <w:t xml:space="preserve">“</w:t>
      </w:r>
      <w:r>
        <w:t xml:space="preserve">सर्वधातुभ्योऽसुन्</w:t>
      </w:r>
      <w:r>
        <w:t xml:space="preserve">”</w:t>
      </w:r>
      <w:r>
        <w:t xml:space="preserve"> </w:t>
      </w:r>
      <w:r>
        <w:t xml:space="preserve">(</w:t>
      </w:r>
      <w:r>
        <w:rPr>
          <w:iCs/>
          <w:i/>
        </w:rPr>
        <w:t xml:space="preserve">sarvadhātubhyo ’sun</w:t>
      </w:r>
      <w:r>
        <w:t xml:space="preserve">, Uṇ. Sū. [4-189?] [?]) the affix</w:t>
      </w:r>
      <w:r>
        <w:t xml:space="preserve"> </w:t>
      </w:r>
      <w:r>
        <w:rPr>
          <w:iCs/>
          <w:i/>
        </w:rPr>
        <w:t xml:space="preserve">asun</w:t>
      </w:r>
      <w:r>
        <w:t xml:space="preserve">; being</w:t>
      </w:r>
      <w:r>
        <w:t xml:space="preserve"> </w:t>
      </w:r>
      <w:r>
        <w:rPr>
          <w:iCs/>
          <w:i/>
        </w:rPr>
        <w:t xml:space="preserve">nit</w:t>
      </w:r>
      <w:r>
        <w:t xml:space="preserve">, it takes the acute on the first syllable.</w:t>
      </w:r>
    </w:p>
    <w:p>
      <w:pPr>
        <w:pStyle w:val="FirstParagraph"/>
      </w:pPr>
      <w:r>
        <w:t xml:space="preserve">Closing of Rik 84.19:</w:t>
      </w:r>
      <w:r>
        <w:t xml:space="preserve"> </w:t>
      </w:r>
      <w:r>
        <w:t xml:space="preserve">“</w:t>
      </w:r>
      <w:r>
        <w:t xml:space="preserve">॥ १९ ॥</w:t>
      </w:r>
      <w:r>
        <w:t xml:space="preserve">”</w:t>
      </w:r>
      <w:r>
        <w:t xml:space="preserve"> </w:t>
      </w:r>
      <w:r>
        <w:t xml:space="preserve">(19), followed by a printer’s ornament.</w:t>
      </w:r>
    </w:p>
    <w:p>
      <w:pPr>
        <w:pStyle w:val="BodyText"/>
      </w:pPr>
      <w:r>
        <w:rPr>
          <w:bCs/>
          <w:b/>
        </w:rPr>
        <w:t xml:space="preserve">॥ संहितापाठः ॥ — Saṃhitā (Rik 84.20)</w:t>
      </w:r>
      <w:r>
        <w:t xml:space="preserve"> </w:t>
      </w:r>
      <w:r>
        <w:rPr>
          <w:iCs/>
          <w:i/>
        </w:rPr>
        <w:t xml:space="preserve">(Satobṛhatī; Indra; accents not reproduced)</w:t>
      </w:r>
    </w:p>
    <w:p>
      <w:pPr>
        <w:pStyle w:val="BlockText"/>
      </w:pPr>
      <w:r>
        <w:t xml:space="preserve">मा ते राधांसि मा त ऊतयो वसोऽस्मान्कदा चना दभन् ।</w:t>
      </w:r>
      <w:r>
        <w:t xml:space="preserve"> </w:t>
      </w:r>
      <w:r>
        <w:t xml:space="preserve">विश्वा च न उपमिमीहि मानुष वसूनि चर्षणिभ्य आ ॥ २० ॥</w:t>
      </w:r>
    </w:p>
    <w:p>
      <w:pPr>
        <w:pStyle w:val="FirstParagraph"/>
      </w:pPr>
      <w:r>
        <w:rPr>
          <w:iCs/>
          <w:i/>
        </w:rPr>
        <w:t xml:space="preserve">mā te rādhāṃsi mā ta ūtayo vaso ’smān kadā canā dabhan | viśvā ca na upamimīhi mānuṣa vasūni carṣaṇibhya ā ‖ 20 ‖</w:t>
      </w:r>
    </w:p>
    <w:p>
      <w:pPr>
        <w:pStyle w:val="BodyText"/>
      </w:pPr>
      <w:r>
        <w:rPr>
          <w:iCs/>
          <w:i/>
        </w:rPr>
        <w:t xml:space="preserve">Gloss, mine and tentative:</w:t>
      </w:r>
      <w:r>
        <w:t xml:space="preserve"> </w:t>
      </w:r>
      <w:r>
        <w:t xml:space="preserve">“</w:t>
      </w:r>
      <w:r>
        <w:t xml:space="preserve">Let not your bounties, let not your helps, O Vasu, ever harm us; and bestow upon us all treasures, O friend of men, and upon the peoples.</w:t>
      </w:r>
      <w:r>
        <w:t xml:space="preserve">”</w:t>
      </w:r>
    </w:p>
    <w:p>
      <w:pPr>
        <w:pStyle w:val="BodyText"/>
      </w:pPr>
      <w:r>
        <w:rPr>
          <w:bCs/>
          <w:b/>
        </w:rPr>
        <w:t xml:space="preserve">॥ पदपाठः ॥ — Pada-pāṭha (Rik 84.20)</w:t>
      </w:r>
    </w:p>
    <w:p>
      <w:pPr>
        <w:pStyle w:val="BlockText"/>
      </w:pPr>
      <w:r>
        <w:t xml:space="preserve">मा । ते । राधांसि । मा । ते । ऊतयः । वसो इति । अस्मान् । कदा । चन । दभन् ।</w:t>
      </w:r>
      <w:r>
        <w:t xml:space="preserve"> </w:t>
      </w:r>
      <w:r>
        <w:t xml:space="preserve">विश्वा । च । नः । उपऽमिमीहि । मानुष । वसूनि । चर्षणिऽभ्यः । आ ॥ २० ॥</w:t>
      </w:r>
    </w:p>
    <w:p>
      <w:pPr>
        <w:pStyle w:val="FirstParagraph"/>
      </w:pPr>
      <w:r>
        <w:rPr>
          <w:iCs/>
          <w:i/>
        </w:rPr>
        <w:t xml:space="preserve">mā | te | rādhāṃsi | mā | te | ūtayaḥ | vaso iti | asmān | kadā | cana | dabhan | viśvā | ca | naḥ | upa-mimīhi | mānuṣa | vasūni | carṣaṇi-bhyaḥ | ā ‖ 20 ‖</w:t>
      </w:r>
    </w:p>
    <w:p>
      <w:r>
        <w:pict>
          <v:rect style="width:0;height:1.5pt" o:hralign="center" o:hrstd="t" o:hr="t"/>
        </w:pict>
      </w:r>
    </w:p>
    <w:bookmarkEnd w:id="168"/>
    <w:bookmarkStart w:id="169" w:name="page-141-pdf-156"/>
    <w:p>
      <w:pPr>
        <w:pStyle w:val="Heading3"/>
      </w:pPr>
      <w:r>
        <w:t xml:space="preserve">Page 141 (PDF 156)</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141.)</w:t>
      </w:r>
    </w:p>
    <w:p>
      <w:pPr>
        <w:pStyle w:val="BodyText"/>
      </w:pPr>
      <w:r>
        <w:rPr>
          <w:bCs/>
          <w:b/>
        </w:rPr>
        <w:t xml:space="preserve">॥ सायणभाष्यम् ॥ — Sāyaṇa-bhāṣya (Rik 84.20)</w:t>
      </w:r>
    </w:p>
    <w:p>
      <w:pPr>
        <w:pStyle w:val="BlockText"/>
      </w:pPr>
      <w:r>
        <w:t xml:space="preserve">हे वसो निवासयितरिन्द्र ते तव सम्बन्धीनि राधांसि धनानि । राध्नोत्येभिरिति राधांसि भूतानि । अस्मान्कदा चन कदाचिदपि मा दभन् । मा विनाशयन्तु । तथोतयो गन्तारः । यद्वा । धूतय इत्यत्र वर्णलोपः । धूतयः कम्पयितारस्ते त्वदीया मरुतश्च मा दभन् । हे मानुष मनुष्यहितेन्द्र चर्षणिभ्यो मन्त्रद्रष्टृभ्यो नोऽस्मभ्यं विश्वा विश्वानि सर्वाणि वसूनि धनानि च आ उपमिमीहि । सर्वत आहृत्यास्मत्समीपे कुरु । सर्वत्र वर्तमानं धनमस्मभ्यं प्रयच्छेत्यर्थः ॥ कदा । किंशब्दात् सर्वैकान्यकिंयत्तदः काले दा तत्प्रत्ययः । किमः क इति कादेशः । व्यत्ययेनाद्युदात्तत्वम् । दभन् । दम्भु दम्भे । लोडर्थे छान्दसे लङ् । बहुलं छन्दसीति विकरणस्य लुक् । न माङ्योग इत्यडभावः । मिमीहि । माङ् माने शब्दे च । व्यत्ययेन परस्मैपदम् । जुहोत्यादित्वात् श्लुः । भृञामित्यभ्यासस्येत्वम् । हेर्ज… [?]त्वात् घुमास्थेतीत्वम् ॥</w:t>
      </w:r>
    </w:p>
    <w:p>
      <w:pPr>
        <w:pStyle w:val="FirstParagraph"/>
      </w:pPr>
      <w:r>
        <w:rPr>
          <w:iCs/>
          <w:i/>
        </w:rPr>
        <w:t xml:space="preserve">he vaso nivāsayitar indra te tava sambandhīni rādhāṃsi dhanāni | rādhnoty ebhir iti rādhāṃsi bhūtāni | asmān kadā cana kadācid api mā dabhan | mā vināśayantu | tathotayo gantāraḥ | yadvā | dhūtaya ity atra varṇalopaḥ | dhūtayaḥ kampayitāras te tvadīyā marutaś ca mā dabhan | he mānuṣa manuṣyahitendra carṣaṇibhyo mantradraṣṭṛbhyo no ’smabhyaṃ viśvā viśvāni sarvāṇi vasūni dhanāni ca ā upamimīhi | sarvata āhṛtyāsmatsamīpe kuru | sarvatra vartamānaṃ dhanam asmabhyaṃ prayacchety arthaḥ ‖ kadā | kiṃśabdāt sarvaikānyakiṃyattadaḥ kāle dā tatpratyayaḥ | kimaḥ ka iti kādeśaḥ | vyatyayenādyudāttatvam | dabhan | dambhu dambhe | loḍarthe chāndase laṅ | bahulaṃ chandasīti vikaraṇasya luk | na māṅyoga ity aḍabhāvaḥ | mimīhi | māṅ māne śabde ca | vyatyayena parasmaipadam | juhotyāditvāt śluḥ | bhṛñām ity abhyāsasyetvam | her… [?]tvāt ghumāsthetītvam ‖</w:t>
      </w:r>
    </w:p>
    <w:p>
      <w:pPr>
        <w:pStyle w:val="BodyText"/>
      </w:pPr>
      <w:r>
        <w:rPr>
          <w:iCs/>
          <w:i/>
        </w:rPr>
        <w:t xml:space="preserve">(Kannada script. The last clause — the sūtra reason for the ī of</w:t>
      </w:r>
      <w:r>
        <w:t xml:space="preserve"> </w:t>
      </w:r>
      <w:r>
        <w:t xml:space="preserve">mimīhi</w:t>
      </w:r>
      <w:r>
        <w:t xml:space="preserve"> </w:t>
      </w:r>
      <w:r>
        <w:rPr>
          <w:iCs/>
          <w:i/>
        </w:rPr>
        <w:t xml:space="preserve">— is cramped;</w:t>
      </w:r>
      <w:r>
        <w:rPr>
          <w:iCs/>
          <w:i/>
        </w:rPr>
        <w:t xml:space="preserve"> </w:t>
      </w:r>
      <w:r>
        <w:rPr>
          <w:iCs/>
          <w:i/>
        </w:rPr>
        <w:t xml:space="preserve">“</w:t>
      </w:r>
      <w:r>
        <w:rPr>
          <w:iCs/>
          <w:i/>
        </w:rPr>
        <w:t xml:space="preserve">her…tvāt</w:t>
      </w:r>
      <w:r>
        <w:rPr>
          <w:iCs/>
          <w:i/>
        </w:rPr>
        <w:t xml:space="preserve">”</w:t>
      </w:r>
      <w:r>
        <w:rPr>
          <w:iCs/>
          <w:i/>
        </w:rPr>
        <w:t xml:space="preserve"> </w:t>
      </w:r>
      <w:r>
        <w:rPr>
          <w:iCs/>
          <w:i/>
        </w:rPr>
        <w:t xml:space="preserve">is read with doubt [?].)</w:t>
      </w:r>
    </w:p>
    <w:p>
      <w:pPr>
        <w:pStyle w:val="BodyText"/>
      </w:pPr>
      <w:r>
        <w:rPr>
          <w:iCs/>
          <w:i/>
        </w:rPr>
        <w:t xml:space="preserve">Translation:</w:t>
      </w:r>
      <w:r>
        <w:t xml:space="preserve"> </w:t>
      </w:r>
      <w:r>
        <w:t xml:space="preserve">“</w:t>
      </w:r>
      <w:r>
        <w:t xml:space="preserve">O Vasu, Indra who makes us dwell:</w:t>
      </w:r>
      <w:r>
        <w:t xml:space="preserve"> </w:t>
      </w:r>
      <w:r>
        <w:rPr>
          <w:iCs/>
          <w:i/>
        </w:rPr>
        <w:t xml:space="preserve">te</w:t>
      </w:r>
      <w:r>
        <w:t xml:space="preserve">, your</w:t>
      </w:r>
      <w:r>
        <w:t xml:space="preserve"> </w:t>
      </w:r>
      <w:r>
        <w:rPr>
          <w:iCs/>
          <w:i/>
        </w:rPr>
        <w:t xml:space="preserve">rādhāṃsi</w:t>
      </w:r>
      <w:r>
        <w:t xml:space="preserve"> </w:t>
      </w:r>
      <w:r>
        <w:t xml:space="preserve">— riches (they are called</w:t>
      </w:r>
      <w:r>
        <w:t xml:space="preserve"> </w:t>
      </w:r>
      <w:r>
        <w:rPr>
          <w:iCs/>
          <w:i/>
        </w:rPr>
        <w:t xml:space="preserve">rādhas</w:t>
      </w:r>
      <w:r>
        <w:t xml:space="preserve"> </w:t>
      </w:r>
      <w:r>
        <w:t xml:space="preserve">because by them one succeeds), your possessions —</w:t>
      </w:r>
      <w:r>
        <w:t xml:space="preserve"> </w:t>
      </w:r>
      <w:r>
        <w:rPr>
          <w:iCs/>
          <w:i/>
        </w:rPr>
        <w:t xml:space="preserve">mā dabhan</w:t>
      </w:r>
      <w:r>
        <w:t xml:space="preserve"> </w:t>
      </w:r>
      <w:r>
        <w:t xml:space="preserve">— may they never, at any time, harm us; may they not destroy us; and likewise your</w:t>
      </w:r>
      <w:r>
        <w:t xml:space="preserve"> </w:t>
      </w:r>
      <w:r>
        <w:rPr>
          <w:iCs/>
          <w:i/>
        </w:rPr>
        <w:t xml:space="preserve">ūtayaḥ</w:t>
      </w:r>
      <w:r>
        <w:t xml:space="preserve">, your helpers/comings. Or: here, in</w:t>
      </w:r>
      <w:r>
        <w:t xml:space="preserve"> </w:t>
      </w:r>
      <w:r>
        <w:rPr>
          <w:iCs/>
          <w:i/>
        </w:rPr>
        <w:t xml:space="preserve">dhūtayaḥ</w:t>
      </w:r>
      <w:r>
        <w:t xml:space="preserve">, a letter has dropped away (</w:t>
      </w:r>
      <w:r>
        <w:rPr>
          <w:iCs/>
          <w:i/>
        </w:rPr>
        <w:t xml:space="preserve">ūtayaḥ</w:t>
      </w:r>
      <w:r>
        <w:t xml:space="preserve"> </w:t>
      </w:r>
      <w:r>
        <w:t xml:space="preserve">for</w:t>
      </w:r>
      <w:r>
        <w:t xml:space="preserve"> </w:t>
      </w:r>
      <w:r>
        <w:rPr>
          <w:iCs/>
          <w:i/>
        </w:rPr>
        <w:t xml:space="preserve">dhūtayaḥ</w:t>
      </w:r>
      <w:r>
        <w:t xml:space="preserve">): your Maruts, the shakers (</w:t>
      </w:r>
      <w:r>
        <w:rPr>
          <w:iCs/>
          <w:i/>
        </w:rPr>
        <w:t xml:space="preserve">dhūtayaḥ</w:t>
      </w:r>
      <w:r>
        <w:t xml:space="preserve">), shall not harm us. O</w:t>
      </w:r>
      <w:r>
        <w:t xml:space="preserve"> </w:t>
      </w:r>
      <w:r>
        <w:rPr>
          <w:iCs/>
          <w:i/>
        </w:rPr>
        <w:t xml:space="preserve">mānuṣa</w:t>
      </w:r>
      <w:r>
        <w:t xml:space="preserve">, Indra who does good to men,</w:t>
      </w:r>
      <w:r>
        <w:t xml:space="preserve"> </w:t>
      </w:r>
      <w:r>
        <w:rPr>
          <w:iCs/>
          <w:i/>
        </w:rPr>
        <w:t xml:space="preserve">carṣaṇibhyaḥ</w:t>
      </w:r>
      <w:r>
        <w:t xml:space="preserve"> </w:t>
      </w:r>
      <w:r>
        <w:t xml:space="preserve">— to us, the seers of mantras —</w:t>
      </w:r>
      <w:r>
        <w:t xml:space="preserve"> </w:t>
      </w:r>
      <w:r>
        <w:rPr>
          <w:iCs/>
          <w:i/>
        </w:rPr>
        <w:t xml:space="preserve">viśvā</w:t>
      </w:r>
      <w:r>
        <w:t xml:space="preserve">, all</w:t>
      </w:r>
      <w:r>
        <w:t xml:space="preserve"> </w:t>
      </w:r>
      <w:r>
        <w:rPr>
          <w:iCs/>
          <w:i/>
        </w:rPr>
        <w:t xml:space="preserve">vasūni</w:t>
      </w:r>
      <w:r>
        <w:t xml:space="preserve">, treasures,</w:t>
      </w:r>
      <w:r>
        <w:t xml:space="preserve"> </w:t>
      </w:r>
      <w:r>
        <w:rPr>
          <w:iCs/>
          <w:i/>
        </w:rPr>
        <w:t xml:space="preserve">ā upamimīhi</w:t>
      </w:r>
      <w:r>
        <w:t xml:space="preserve"> </w:t>
      </w:r>
      <w:r>
        <w:t xml:space="preserve">— gather from everywhere and place near us. The sense is: give us the wealth that is everywhere.</w:t>
      </w:r>
      <w:r>
        <w:t xml:space="preserve"> </w:t>
      </w:r>
      <w:r>
        <w:rPr>
          <w:iCs/>
          <w:i/>
        </w:rPr>
        <w:t xml:space="preserve">Kadā</w:t>
      </w:r>
      <w:r>
        <w:t xml:space="preserve"> </w:t>
      </w:r>
      <w:r>
        <w:t xml:space="preserve">— from</w:t>
      </w:r>
      <w:r>
        <w:t xml:space="preserve"> </w:t>
      </w:r>
      <w:r>
        <w:rPr>
          <w:iCs/>
          <w:i/>
        </w:rPr>
        <w:t xml:space="preserve">kim</w:t>
      </w:r>
      <w:r>
        <w:t xml:space="preserve">, with the affix</w:t>
      </w:r>
      <w:r>
        <w:t xml:space="preserve"> </w:t>
      </w:r>
      <w:r>
        <w:rPr>
          <w:iCs/>
          <w:i/>
        </w:rPr>
        <w:t xml:space="preserve">dā</w:t>
      </w:r>
      <w:r>
        <w:t xml:space="preserve"> </w:t>
      </w:r>
      <w:r>
        <w:t xml:space="preserve">in the sense of time by</w:t>
      </w:r>
      <w:r>
        <w:t xml:space="preserve"> </w:t>
      </w:r>
      <w:r>
        <w:t xml:space="preserve">‘</w:t>
      </w:r>
      <w:r>
        <w:t xml:space="preserve">sarvaikānyakiṃyattadaḥ kāle dā</w:t>
      </w:r>
      <w:r>
        <w:t xml:space="preserve">’</w:t>
      </w:r>
      <w:r>
        <w:t xml:space="preserve">;</w:t>
      </w:r>
      <w:r>
        <w:t xml:space="preserve"> </w:t>
      </w:r>
      <w:r>
        <w:rPr>
          <w:iCs/>
          <w:i/>
        </w:rPr>
        <w:t xml:space="preserve">ka</w:t>
      </w:r>
      <w:r>
        <w:t xml:space="preserve"> </w:t>
      </w:r>
      <w:r>
        <w:t xml:space="preserve">substituted for</w:t>
      </w:r>
      <w:r>
        <w:t xml:space="preserve"> </w:t>
      </w:r>
      <w:r>
        <w:rPr>
          <w:iCs/>
          <w:i/>
        </w:rPr>
        <w:t xml:space="preserve">kim</w:t>
      </w:r>
      <w:r>
        <w:t xml:space="preserve">; the first syllable acute by</w:t>
      </w:r>
      <w:r>
        <w:t xml:space="preserve"> </w:t>
      </w:r>
      <w:r>
        <w:rPr>
          <w:iCs/>
          <w:i/>
        </w:rPr>
        <w:t xml:space="preserve">vyatyaya</w:t>
      </w:r>
      <w:r>
        <w:t xml:space="preserve">.</w:t>
      </w:r>
      <w:r>
        <w:t xml:space="preserve"> </w:t>
      </w:r>
      <w:r>
        <w:rPr>
          <w:iCs/>
          <w:i/>
        </w:rPr>
        <w:t xml:space="preserve">Dabhan</w:t>
      </w:r>
      <w:r>
        <w:t xml:space="preserve"> </w:t>
      </w:r>
      <w:r>
        <w:t xml:space="preserve">—</w:t>
      </w:r>
      <w:r>
        <w:t xml:space="preserve"> </w:t>
      </w:r>
      <w:r>
        <w:rPr>
          <w:iCs/>
          <w:i/>
        </w:rPr>
        <w:t xml:space="preserve">dambhu dambhe</w:t>
      </w:r>
      <w:r>
        <w:t xml:space="preserve">;</w:t>
      </w:r>
      <w:r>
        <w:t xml:space="preserve"> </w:t>
      </w:r>
      <w:r>
        <w:rPr>
          <w:iCs/>
          <w:i/>
        </w:rPr>
        <w:t xml:space="preserve">laṅ</w:t>
      </w:r>
      <w:r>
        <w:t xml:space="preserve"> </w:t>
      </w:r>
      <w:r>
        <w:t xml:space="preserve">in the sense of</w:t>
      </w:r>
      <w:r>
        <w:t xml:space="preserve"> </w:t>
      </w:r>
      <w:r>
        <w:rPr>
          <w:iCs/>
          <w:i/>
        </w:rPr>
        <w:t xml:space="preserve">loṭ</w:t>
      </w:r>
      <w:r>
        <w:t xml:space="preserve"> </w:t>
      </w:r>
      <w:r>
        <w:t xml:space="preserve">in Chandas; the</w:t>
      </w:r>
      <w:r>
        <w:t xml:space="preserve"> </w:t>
      </w:r>
      <w:r>
        <w:rPr>
          <w:iCs/>
          <w:i/>
        </w:rPr>
        <w:t xml:space="preserve">vikaraṇa</w:t>
      </w:r>
      <w:r>
        <w:t xml:space="preserve"> </w:t>
      </w:r>
      <w:r>
        <w:t xml:space="preserve">elided; no augment</w:t>
      </w:r>
      <w:r>
        <w:t xml:space="preserve"> </w:t>
      </w:r>
      <w:r>
        <w:rPr>
          <w:iCs/>
          <w:i/>
        </w:rPr>
        <w:t xml:space="preserve">aṭ</w:t>
      </w:r>
      <w:r>
        <w:t xml:space="preserve"> </w:t>
      </w:r>
      <w:r>
        <w:t xml:space="preserve">because of the connexion with</w:t>
      </w:r>
      <w:r>
        <w:t xml:space="preserve"> </w:t>
      </w:r>
      <w:r>
        <w:rPr>
          <w:iCs/>
          <w:i/>
        </w:rPr>
        <w:t xml:space="preserve">mā</w:t>
      </w:r>
      <w:r>
        <w:t xml:space="preserve">.</w:t>
      </w:r>
      <w:r>
        <w:t xml:space="preserve"> </w:t>
      </w:r>
      <w:r>
        <w:rPr>
          <w:iCs/>
          <w:i/>
        </w:rPr>
        <w:t xml:space="preserve">Mimīhi</w:t>
      </w:r>
      <w:r>
        <w:t xml:space="preserve"> </w:t>
      </w:r>
      <w:r>
        <w:t xml:space="preserve">—</w:t>
      </w:r>
      <w:r>
        <w:t xml:space="preserve"> </w:t>
      </w:r>
      <w:r>
        <w:rPr>
          <w:iCs/>
          <w:i/>
        </w:rPr>
        <w:t xml:space="preserve">māṅ</w:t>
      </w:r>
      <w:r>
        <w:t xml:space="preserve"> </w:t>
      </w:r>
      <w:r>
        <w:t xml:space="preserve">in the sense of measuring and sound;</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śluḥ</w:t>
      </w:r>
      <w:r>
        <w:t xml:space="preserve"> </w:t>
      </w:r>
      <w:r>
        <w:t xml:space="preserve">(reduplication) as the root is</w:t>
      </w:r>
      <w:r>
        <w:t xml:space="preserve"> </w:t>
      </w:r>
      <w:r>
        <w:rPr>
          <w:iCs/>
          <w:i/>
        </w:rPr>
        <w:t xml:space="preserve">juhotyādi</w:t>
      </w:r>
      <w:r>
        <w:t xml:space="preserve">;</w:t>
      </w:r>
      <w:r>
        <w:t xml:space="preserve"> </w:t>
      </w:r>
      <w:r>
        <w:rPr>
          <w:iCs/>
          <w:i/>
        </w:rPr>
        <w:t xml:space="preserve">i</w:t>
      </w:r>
      <w:r>
        <w:t xml:space="preserve"> </w:t>
      </w:r>
      <w:r>
        <w:t xml:space="preserve">in the reduplicate.</w:t>
      </w:r>
      <w:r>
        <w:t xml:space="preserve">”</w:t>
      </w:r>
    </w:p>
    <w:p>
      <w:pPr>
        <w:pStyle w:val="BodyText"/>
      </w:pPr>
      <w:r>
        <w:rPr>
          <w:bCs/>
          <w:b/>
        </w:rPr>
        <w:t xml:space="preserve">॥ प्रतिपदार्थ ॥ — Pratipadārtha (Rik 84.20)</w:t>
      </w:r>
      <w:r>
        <w:t xml:space="preserve"> </w:t>
      </w:r>
      <w:r>
        <w:rPr>
          <w:iCs/>
          <w:i/>
        </w:rPr>
        <w:t xml:space="preserve">(Kannada)</w:t>
      </w:r>
    </w:p>
    <w:p>
      <w:pPr>
        <w:pStyle w:val="BodyText"/>
      </w:pPr>
      <w:r>
        <w:rPr>
          <w:iCs/>
          <w:i/>
        </w:rPr>
        <w:t xml:space="preserve">vaso</w:t>
      </w:r>
      <w:r>
        <w:t xml:space="preserve"> </w:t>
      </w:r>
      <w:r>
        <w:t xml:space="preserve">— O Indra, giver of dwelling-places;</w:t>
      </w:r>
      <w:r>
        <w:t xml:space="preserve"> </w:t>
      </w:r>
      <w:r>
        <w:rPr>
          <w:iCs/>
          <w:i/>
        </w:rPr>
        <w:t xml:space="preserve">te</w:t>
      </w:r>
      <w:r>
        <w:t xml:space="preserve"> </w:t>
      </w:r>
      <w:r>
        <w:t xml:space="preserve">— your (that are bestowed by you);</w:t>
      </w:r>
      <w:r>
        <w:t xml:space="preserve"> </w:t>
      </w:r>
      <w:r>
        <w:rPr>
          <w:iCs/>
          <w:i/>
        </w:rPr>
        <w:t xml:space="preserve">rādhāṃsi</w:t>
      </w:r>
      <w:r>
        <w:t xml:space="preserve"> </w:t>
      </w:r>
      <w:r>
        <w:t xml:space="preserve">— riches (and);</w:t>
      </w:r>
      <w:r>
        <w:t xml:space="preserve"> </w:t>
      </w:r>
      <w:r>
        <w:rPr>
          <w:iCs/>
          <w:i/>
        </w:rPr>
        <w:t xml:space="preserve">te</w:t>
      </w:r>
      <w:r>
        <w:t xml:space="preserve"> </w:t>
      </w:r>
      <w:r>
        <w:t xml:space="preserve">— your;</w:t>
      </w:r>
      <w:r>
        <w:t xml:space="preserve"> </w:t>
      </w:r>
      <w:r>
        <w:rPr>
          <w:iCs/>
          <w:i/>
        </w:rPr>
        <w:t xml:space="preserve">ūtayaḥ</w:t>
      </w:r>
      <w:r>
        <w:t xml:space="preserve"> </w:t>
      </w:r>
      <w:r>
        <w:t xml:space="preserve">— protections and other helps;</w:t>
      </w:r>
      <w:r>
        <w:t xml:space="preserve"> </w:t>
      </w:r>
      <w:r>
        <w:rPr>
          <w:iCs/>
          <w:i/>
        </w:rPr>
        <w:t xml:space="preserve">asmān</w:t>
      </w:r>
      <w:r>
        <w:t xml:space="preserve"> </w:t>
      </w:r>
      <w:r>
        <w:t xml:space="preserve">— us;</w:t>
      </w:r>
      <w:r>
        <w:t xml:space="preserve"> </w:t>
      </w:r>
      <w:r>
        <w:rPr>
          <w:iCs/>
          <w:i/>
        </w:rPr>
        <w:t xml:space="preserve">kadā cana</w:t>
      </w:r>
      <w:r>
        <w:t xml:space="preserve"> </w:t>
      </w:r>
      <w:r>
        <w:t xml:space="preserve">— ever;</w:t>
      </w:r>
      <w:r>
        <w:t xml:space="preserve"> </w:t>
      </w:r>
      <w:r>
        <w:rPr>
          <w:iCs/>
          <w:i/>
        </w:rPr>
        <w:t xml:space="preserve">mā dabhan</w:t>
      </w:r>
      <w:r>
        <w:t xml:space="preserve"> </w:t>
      </w:r>
      <w:r>
        <w:t xml:space="preserve">— let them not perish;</w:t>
      </w:r>
      <w:r>
        <w:t xml:space="preserve"> </w:t>
      </w:r>
      <w:r>
        <w:rPr>
          <w:iCs/>
          <w:i/>
        </w:rPr>
        <w:t xml:space="preserve">mānuṣa</w:t>
      </w:r>
      <w:r>
        <w:t xml:space="preserve"> </w:t>
      </w:r>
      <w:r>
        <w:t xml:space="preserve">— O Indra, doer of good to men;</w:t>
      </w:r>
      <w:r>
        <w:t xml:space="preserve"> </w:t>
      </w:r>
      <w:r>
        <w:rPr>
          <w:iCs/>
          <w:i/>
        </w:rPr>
        <w:t xml:space="preserve">carṣaṇibhyaḥ</w:t>
      </w:r>
      <w:r>
        <w:t xml:space="preserve"> </w:t>
      </w:r>
      <w:r>
        <w:t xml:space="preserve">— to us, seers of mantras;</w:t>
      </w:r>
      <w:r>
        <w:t xml:space="preserve"> </w:t>
      </w:r>
      <w:r>
        <w:rPr>
          <w:iCs/>
          <w:i/>
        </w:rPr>
        <w:t xml:space="preserve">naḥ</w:t>
      </w:r>
      <w:r>
        <w:t xml:space="preserve"> </w:t>
      </w:r>
      <w:r>
        <w:t xml:space="preserve">— to us;</w:t>
      </w:r>
      <w:r>
        <w:t xml:space="preserve"> </w:t>
      </w:r>
      <w:r>
        <w:rPr>
          <w:iCs/>
          <w:i/>
        </w:rPr>
        <w:t xml:space="preserve">viśvā ca vasūni</w:t>
      </w:r>
      <w:r>
        <w:t xml:space="preserve"> </w:t>
      </w:r>
      <w:r>
        <w:t xml:space="preserve">— and all riches;</w:t>
      </w:r>
      <w:r>
        <w:t xml:space="preserve"> </w:t>
      </w:r>
      <w:r>
        <w:rPr>
          <w:iCs/>
          <w:i/>
        </w:rPr>
        <w:t xml:space="preserve">ā upamimīhi</w:t>
      </w:r>
      <w:r>
        <w:t xml:space="preserve"> </w:t>
      </w:r>
      <w:r>
        <w:t xml:space="preserve">— bring.</w:t>
      </w:r>
    </w:p>
    <w:p>
      <w:pPr>
        <w:pStyle w:val="BodyText"/>
      </w:pPr>
      <w:r>
        <w:rPr>
          <w:bCs/>
          <w:b/>
        </w:rPr>
        <w:t xml:space="preserve">॥ भावार्थः ॥ — Bhāvārtha of Rik 84.20</w:t>
      </w:r>
      <w:r>
        <w:t xml:space="preserve"> </w:t>
      </w:r>
      <w:r>
        <w:rPr>
          <w:iCs/>
          <w:i/>
        </w:rPr>
        <w:t xml:space="preserve">(Kannada)</w:t>
      </w:r>
    </w:p>
    <w:p>
      <w:pPr>
        <w:pStyle w:val="BodyText"/>
      </w:pPr>
      <w:r>
        <w:t xml:space="preserve">“</w:t>
      </w:r>
      <w:r>
        <w:t xml:space="preserve">O Indra, you are the giver of dwelling-places to all of us. May the riches that are favoured by you, and your helps in the form of protection, never perish for us. O Indra, who does good to men, bring us, the seers of mantras, all kinds of riches.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Indra, let not your gifts of riches fail us, let not your protection fail us at any time; lover of mankind, measure out (bring to us who praise you) all sorts of riches.</w:t>
      </w:r>
      <w:r>
        <w:t xml:space="preserve">”</w:t>
      </w:r>
      <w:r>
        <w:t xml:space="preserve"> </w:t>
      </w:r>
      <w:r>
        <w:t xml:space="preserve">— as printed.</w:t>
      </w:r>
    </w:p>
    <w:p>
      <w:pPr>
        <w:pStyle w:val="BodyText"/>
      </w:pPr>
      <w:r>
        <w:rPr>
          <w:bCs/>
          <w:b/>
        </w:rPr>
        <w:t xml:space="preserve">॥ विशेषविषयगळु ॥ — Special Topics (Rik 84.20)</w:t>
      </w:r>
    </w:p>
    <w:p>
      <w:pPr>
        <w:numPr>
          <w:ilvl w:val="0"/>
          <w:numId w:val="1173"/>
        </w:numPr>
        <w:pStyle w:val="Compact"/>
      </w:pPr>
      <w:r>
        <w:rPr>
          <w:bCs/>
          <w:b/>
        </w:rPr>
        <w:t xml:space="preserve">मा</w:t>
      </w:r>
      <w:r>
        <w:t xml:space="preserve"> </w:t>
      </w:r>
      <w:r>
        <w:t xml:space="preserve">—</w:t>
      </w:r>
      <w:r>
        <w:t xml:space="preserve"> </w:t>
      </w:r>
      <w:r>
        <w:t xml:space="preserve">“</w:t>
      </w:r>
      <w:r>
        <w:t xml:space="preserve">This word has the sense of prohibition; its meaning is</w:t>
      </w:r>
      <w:r>
        <w:t xml:space="preserve"> </w:t>
      </w:r>
      <w:r>
        <w:t xml:space="preserve">‘</w:t>
      </w:r>
      <w:r>
        <w:t xml:space="preserve">do not</w:t>
      </w:r>
      <w:r>
        <w:t xml:space="preserve">’</w:t>
      </w:r>
      <w:r>
        <w:t xml:space="preserve">,</w:t>
      </w:r>
      <w:r>
        <w:t xml:space="preserve"> </w:t>
      </w:r>
      <w:r>
        <w:t xml:space="preserve">‘</w:t>
      </w:r>
      <w:r>
        <w:t xml:space="preserve">do not do</w:t>
      </w:r>
      <w:r>
        <w:t xml:space="preserve">’</w:t>
      </w:r>
      <w:r>
        <w:t xml:space="preserve">. The use of this word is special in the Ṛgveda.</w:t>
      </w:r>
      <w:r>
        <w:t xml:space="preserve">”</w:t>
      </w:r>
    </w:p>
    <w:p>
      <w:pPr>
        <w:numPr>
          <w:ilvl w:val="0"/>
          <w:numId w:val="1173"/>
        </w:numPr>
        <w:pStyle w:val="Compact"/>
      </w:pPr>
      <w:r>
        <w:rPr>
          <w:bCs/>
          <w:b/>
        </w:rPr>
        <w:t xml:space="preserve">वसो</w:t>
      </w:r>
      <w:r>
        <w:t xml:space="preserve"> </w:t>
      </w:r>
      <w:r>
        <w:t xml:space="preserve">—</w:t>
      </w:r>
      <w:r>
        <w:t xml:space="preserve"> </w:t>
      </w:r>
      <w:r>
        <w:rPr>
          <w:iCs/>
          <w:i/>
        </w:rPr>
        <w:t xml:space="preserve">nivāsayitar indra</w:t>
      </w:r>
      <w:r>
        <w:t xml:space="preserve"> </w:t>
      </w:r>
      <w:r>
        <w:t xml:space="preserve">—</w:t>
      </w:r>
      <w:r>
        <w:t xml:space="preserve"> </w:t>
      </w:r>
      <w:r>
        <w:t xml:space="preserve">“</w:t>
      </w:r>
      <w:r>
        <w:t xml:space="preserve">one who gives dwelling-places;</w:t>
      </w:r>
      <w:r>
        <w:t xml:space="preserve"> </w:t>
      </w:r>
      <w:r>
        <w:t xml:space="preserve">‘</w:t>
      </w:r>
      <w:r>
        <w:t xml:space="preserve">granter of dwellings</w:t>
      </w:r>
      <w:r>
        <w:t xml:space="preserve">’</w:t>
      </w:r>
      <w:r>
        <w:t xml:space="preserve">”</w:t>
      </w:r>
      <w:r>
        <w:t xml:space="preserve"> </w:t>
      </w:r>
      <w:r>
        <w:t xml:space="preserve">(the English phrase is added in print).</w:t>
      </w:r>
    </w:p>
    <w:p>
      <w:r>
        <w:pict>
          <v:rect style="width:0;height:1.5pt" o:hralign="center" o:hrstd="t" o:hr="t"/>
        </w:pict>
      </w:r>
    </w:p>
    <w:bookmarkEnd w:id="169"/>
    <w:bookmarkStart w:id="170" w:name="page-142-pdf-157"/>
    <w:p>
      <w:pPr>
        <w:pStyle w:val="Heading3"/>
      </w:pPr>
      <w:r>
        <w:t xml:space="preserve">Page 142 (PDF 157)</w:t>
      </w:r>
    </w:p>
    <w:p>
      <w:pPr>
        <w:pStyle w:val="FirstParagraph"/>
      </w:pPr>
      <w:r>
        <w:rPr>
          <w:iCs/>
          <w:i/>
        </w:rPr>
        <w:t xml:space="preserve">(Running head:</w:t>
      </w:r>
      <w:r>
        <w:rPr>
          <w:iCs/>
          <w:i/>
        </w:rPr>
        <w:t xml:space="preserve"> </w:t>
      </w:r>
      <w:r>
        <w:rPr>
          <w:iCs/>
          <w:i/>
        </w:rPr>
        <w:t xml:space="preserve">“</w:t>
      </w:r>
      <w:r>
        <w:rPr>
          <w:iCs/>
          <w:i/>
        </w:rPr>
        <w:t xml:space="preserve">142 · Sāyaṇabhāṣyasahitā</w:t>
      </w:r>
      <w:r>
        <w:rPr>
          <w:iCs/>
          <w:i/>
        </w:rPr>
        <w:t xml:space="preserve">”</w:t>
      </w:r>
      <w:r>
        <w:rPr>
          <w:iCs/>
          <w:i/>
        </w:rPr>
        <w:t xml:space="preserve">; right:</w:t>
      </w:r>
      <w:r>
        <w:rPr>
          <w:iCs/>
          <w:i/>
        </w:rPr>
        <w:t xml:space="preserve"> </w:t>
      </w:r>
      <w:r>
        <w:rPr>
          <w:iCs/>
          <w:i/>
        </w:rPr>
        <w:t xml:space="preserve">“</w:t>
      </w:r>
      <w:r>
        <w:rPr>
          <w:iCs/>
          <w:i/>
        </w:rPr>
        <w:t xml:space="preserve">Maṃ. 1 A. 13 Sū. 84</w:t>
      </w:r>
      <w:r>
        <w:rPr>
          <w:iCs/>
          <w:i/>
        </w:rPr>
        <w:t xml:space="preserve">”</w:t>
      </w:r>
      <w:r>
        <w:rPr>
          <w:iCs/>
          <w:i/>
        </w:rPr>
        <w:t xml:space="preserve">.)</w:t>
      </w:r>
    </w:p>
    <w:p>
      <w:pPr>
        <w:pStyle w:val="BodyText"/>
      </w:pPr>
      <w:r>
        <w:rPr>
          <w:iCs/>
          <w:i/>
        </w:rPr>
        <w:t xml:space="preserve">Special Topics of Rik 84.20, continued from p. 141:</w:t>
      </w:r>
    </w:p>
    <w:p>
      <w:pPr>
        <w:numPr>
          <w:ilvl w:val="0"/>
          <w:numId w:val="1174"/>
        </w:numPr>
        <w:pStyle w:val="Compact"/>
      </w:pPr>
      <w:r>
        <w:rPr>
          <w:bCs/>
          <w:b/>
        </w:rPr>
        <w:t xml:space="preserve">कदा चन</w:t>
      </w:r>
      <w:r>
        <w:t xml:space="preserve"> </w:t>
      </w:r>
      <w:r>
        <w:t xml:space="preserve">—</w:t>
      </w:r>
      <w:r>
        <w:t xml:space="preserve"> </w:t>
      </w:r>
      <w:r>
        <w:t xml:space="preserve">“</w:t>
      </w:r>
      <w:r>
        <w:t xml:space="preserve">at all times; ever.</w:t>
      </w:r>
      <w:r>
        <w:t xml:space="preserve">”</w:t>
      </w:r>
    </w:p>
    <w:p>
      <w:pPr>
        <w:numPr>
          <w:ilvl w:val="0"/>
          <w:numId w:val="1174"/>
        </w:numPr>
        <w:pStyle w:val="Compact"/>
      </w:pPr>
      <w:r>
        <w:rPr>
          <w:bCs/>
          <w:b/>
        </w:rPr>
        <w:t xml:space="preserve">दभन्</w:t>
      </w:r>
      <w:r>
        <w:t xml:space="preserve"> </w:t>
      </w:r>
      <w:r>
        <w:t xml:space="preserve">—</w:t>
      </w:r>
      <w:r>
        <w:t xml:space="preserve"> </w:t>
      </w:r>
      <w:r>
        <w:rPr>
          <w:iCs/>
          <w:i/>
        </w:rPr>
        <w:t xml:space="preserve">dabhu hiṃsāyām</w:t>
      </w:r>
      <w:r>
        <w:t xml:space="preserve"> </w:t>
      </w:r>
      <w:r>
        <w:t xml:space="preserve">—</w:t>
      </w:r>
      <w:r>
        <w:t xml:space="preserve"> </w:t>
      </w:r>
      <w:r>
        <w:t xml:space="preserve">“</w:t>
      </w:r>
      <w:r>
        <w:t xml:space="preserve">may it be destroyed, may it fail.</w:t>
      </w:r>
      <w:r>
        <w:t xml:space="preserve"> </w:t>
      </w:r>
      <w:r>
        <w:rPr>
          <w:iCs/>
          <w:i/>
        </w:rPr>
        <w:t xml:space="preserve">Mā dabhan</w:t>
      </w:r>
      <w:r>
        <w:t xml:space="preserve"> </w:t>
      </w:r>
      <w:r>
        <w:t xml:space="preserve">means</w:t>
      </w:r>
      <w:r>
        <w:t xml:space="preserve"> </w:t>
      </w:r>
      <w:r>
        <w:t xml:space="preserve">‘</w:t>
      </w:r>
      <w:r>
        <w:t xml:space="preserve">may it never fail</w:t>
      </w:r>
      <w:r>
        <w:t xml:space="preserve">’</w:t>
      </w:r>
      <w:r>
        <w:t xml:space="preserve">.</w:t>
      </w:r>
      <w:r>
        <w:t xml:space="preserve">”</w:t>
      </w:r>
    </w:p>
    <w:p>
      <w:pPr>
        <w:numPr>
          <w:ilvl w:val="0"/>
          <w:numId w:val="1174"/>
        </w:numPr>
        <w:pStyle w:val="Compact"/>
      </w:pPr>
      <w:r>
        <w:rPr>
          <w:bCs/>
          <w:b/>
        </w:rPr>
        <w:t xml:space="preserve">आ उपमिमीहि</w:t>
      </w:r>
      <w:r>
        <w:t xml:space="preserve"> </w:t>
      </w:r>
      <w:r>
        <w:t xml:space="preserve">—</w:t>
      </w:r>
      <w:r>
        <w:t xml:space="preserve"> </w:t>
      </w:r>
      <w:r>
        <w:rPr>
          <w:iCs/>
          <w:i/>
        </w:rPr>
        <w:t xml:space="preserve">māṅ māne śabde ca</w:t>
      </w:r>
      <w:r>
        <w:t xml:space="preserve"> </w:t>
      </w:r>
      <w:r>
        <w:t xml:space="preserve">—</w:t>
      </w:r>
      <w:r>
        <w:t xml:space="preserve"> </w:t>
      </w:r>
      <w:r>
        <w:t xml:space="preserve">“</w:t>
      </w:r>
      <w:r>
        <w:t xml:space="preserve">measure out; that is,</w:t>
      </w:r>
      <w:r>
        <w:t xml:space="preserve"> </w:t>
      </w:r>
      <w:r>
        <w:t xml:space="preserve">‘</w:t>
      </w:r>
      <w:r>
        <w:t xml:space="preserve">increase</w:t>
      </w:r>
      <w:r>
        <w:t xml:space="preserve">’</w:t>
      </w:r>
      <w:r>
        <w:t xml:space="preserve">. The sense is:</w:t>
      </w:r>
      <w:r>
        <w:t xml:space="preserve"> </w:t>
      </w:r>
      <w:r>
        <w:t xml:space="preserve">‘</w:t>
      </w:r>
      <w:r>
        <w:t xml:space="preserve">bring from everywhere and give to us</w:t>
      </w:r>
      <w:r>
        <w:t xml:space="preserve">’</w:t>
      </w:r>
      <w:r>
        <w:t xml:space="preserve">.</w:t>
      </w:r>
      <w:r>
        <w:t xml:space="preserve">”</w:t>
      </w:r>
    </w:p>
    <w:p>
      <w:pPr>
        <w:numPr>
          <w:ilvl w:val="0"/>
          <w:numId w:val="1174"/>
        </w:numPr>
        <w:pStyle w:val="Compact"/>
      </w:pPr>
      <w:r>
        <w:rPr>
          <w:bCs/>
          <w:b/>
        </w:rPr>
        <w:t xml:space="preserve">मानुष</w:t>
      </w:r>
      <w:r>
        <w:t xml:space="preserve"> </w:t>
      </w:r>
      <w:r>
        <w:t xml:space="preserve">—</w:t>
      </w:r>
      <w:r>
        <w:t xml:space="preserve"> </w:t>
      </w:r>
      <w:r>
        <w:rPr>
          <w:iCs/>
          <w:i/>
        </w:rPr>
        <w:t xml:space="preserve">manuṣyahitendra</w:t>
      </w:r>
      <w:r>
        <w:t xml:space="preserve"> </w:t>
      </w:r>
      <w:r>
        <w:t xml:space="preserve">—</w:t>
      </w:r>
      <w:r>
        <w:t xml:space="preserve"> </w:t>
      </w:r>
      <w:r>
        <w:t xml:space="preserve">“</w:t>
      </w:r>
      <w:r>
        <w:t xml:space="preserve">Indra, who does good to men.</w:t>
      </w:r>
      <w:r>
        <w:t xml:space="preserve">”</w:t>
      </w:r>
    </w:p>
    <w:p>
      <w:pPr>
        <w:numPr>
          <w:ilvl w:val="0"/>
          <w:numId w:val="1174"/>
        </w:numPr>
        <w:pStyle w:val="Compact"/>
      </w:pPr>
      <w:r>
        <w:rPr>
          <w:bCs/>
          <w:b/>
        </w:rPr>
        <w:t xml:space="preserve">ऊतयः</w:t>
      </w:r>
      <w:r>
        <w:t xml:space="preserve"> </w:t>
      </w:r>
      <w:r>
        <w:t xml:space="preserve">—</w:t>
      </w:r>
      <w:r>
        <w:t xml:space="preserve"> </w:t>
      </w:r>
      <w:r>
        <w:t xml:space="preserve">“</w:t>
      </w:r>
      <w:r>
        <w:t xml:space="preserve">protections. For this word the bhāṣyakāra says that, in the form</w:t>
      </w:r>
      <w:r>
        <w:t xml:space="preserve"> </w:t>
      </w:r>
      <w:r>
        <w:rPr>
          <w:iCs/>
          <w:i/>
        </w:rPr>
        <w:t xml:space="preserve">ūtayaḥ</w:t>
      </w:r>
      <w:r>
        <w:t xml:space="preserve">, there is a loss of letters; taking the word</w:t>
      </w:r>
      <w:r>
        <w:t xml:space="preserve"> </w:t>
      </w:r>
      <w:r>
        <w:rPr>
          <w:iCs/>
          <w:i/>
        </w:rPr>
        <w:t xml:space="preserve">dhūtayaḥ</w:t>
      </w:r>
      <w:r>
        <w:t xml:space="preserve"> </w:t>
      </w:r>
      <w:r>
        <w:t xml:space="preserve">he explains:</w:t>
      </w:r>
      <w:r>
        <w:t xml:space="preserve"> </w:t>
      </w:r>
      <w:r>
        <w:t xml:space="preserve">‘</w:t>
      </w:r>
      <w:r>
        <w:rPr>
          <w:iCs/>
          <w:i/>
        </w:rPr>
        <w:t xml:space="preserve">dhūtayaḥ kampayitāras te tvadīyā marutaś ca mā dabhan</w:t>
      </w:r>
      <w:r>
        <w:t xml:space="preserve">’</w:t>
      </w:r>
      <w:r>
        <w:t xml:space="preserve"> </w:t>
      </w:r>
      <w:r>
        <w:t xml:space="preserve">— your Maruts, who shake — that is, who blow swiftly — may they not trouble us. This explanation does not appear to fit very well.</w:t>
      </w:r>
      <w:r>
        <w:t xml:space="preserve">”</w:t>
      </w:r>
    </w:p>
    <w:p>
      <w:pPr>
        <w:pStyle w:val="FirstParagraph"/>
      </w:pPr>
      <w:r>
        <w:rPr>
          <w:bCs/>
          <w:b/>
        </w:rPr>
        <w:t xml:space="preserve">॥ व्याकरणप्रक्रिया ॥ — Vyākaraṇa-prakriyā (Rik 84.20)</w:t>
      </w:r>
      <w:r>
        <w:t xml:space="preserve"> </w:t>
      </w:r>
      <w:r>
        <w:rPr>
          <w:iCs/>
          <w:i/>
        </w:rPr>
        <w:t xml:space="preserve">(grammar page, noted briefly; begins here)</w:t>
      </w:r>
    </w:p>
    <w:p>
      <w:pPr>
        <w:numPr>
          <w:ilvl w:val="0"/>
          <w:numId w:val="1175"/>
        </w:numPr>
        <w:pStyle w:val="Compact"/>
      </w:pPr>
      <w:r>
        <w:rPr>
          <w:bCs/>
          <w:b/>
        </w:rPr>
        <w:t xml:space="preserve">राधांसि</w:t>
      </w:r>
      <w:r>
        <w:t xml:space="preserve"> </w:t>
      </w:r>
      <w:r>
        <w:t xml:space="preserve">—</w:t>
      </w:r>
      <w:r>
        <w:t xml:space="preserve"> </w:t>
      </w:r>
      <w:r>
        <w:rPr>
          <w:iCs/>
          <w:i/>
        </w:rPr>
        <w:t xml:space="preserve">rādhnoty ebhir iti rādhāṃsi</w:t>
      </w:r>
      <w:r>
        <w:t xml:space="preserve">: the affix</w:t>
      </w:r>
      <w:r>
        <w:t xml:space="preserve"> </w:t>
      </w:r>
      <w:r>
        <w:rPr>
          <w:iCs/>
          <w:i/>
        </w:rPr>
        <w:t xml:space="preserve">asun</w:t>
      </w:r>
      <w:r>
        <w:t xml:space="preserve">, as said before, after the root</w:t>
      </w:r>
      <w:r>
        <w:t xml:space="preserve"> </w:t>
      </w:r>
      <w:r>
        <w:rPr>
          <w:iCs/>
          <w:i/>
        </w:rPr>
        <w:t xml:space="preserve">rādha</w:t>
      </w:r>
      <w:r>
        <w:t xml:space="preserve"> </w:t>
      </w:r>
      <w:r>
        <w:t xml:space="preserve">(</w:t>
      </w:r>
      <w:r>
        <w:rPr>
          <w:iCs/>
          <w:i/>
        </w:rPr>
        <w:t xml:space="preserve">saṃsiddhau</w:t>
      </w:r>
      <w:r>
        <w:t xml:space="preserve">), giving</w:t>
      </w:r>
      <w:r>
        <w:t xml:space="preserve"> </w:t>
      </w:r>
      <w:r>
        <w:rPr>
          <w:iCs/>
          <w:i/>
        </w:rPr>
        <w:t xml:space="preserve">rādhas</w:t>
      </w:r>
      <w:r>
        <w:t xml:space="preserve">; in the neuter plural,</w:t>
      </w:r>
      <w:r>
        <w:t xml:space="preserve"> </w:t>
      </w:r>
      <w:r>
        <w:rPr>
          <w:iCs/>
          <w:i/>
        </w:rPr>
        <w:t xml:space="preserve">jas</w:t>
      </w:r>
      <w:r>
        <w:t xml:space="preserve">/</w:t>
      </w:r>
      <w:r>
        <w:rPr>
          <w:iCs/>
          <w:i/>
        </w:rPr>
        <w:t xml:space="preserve">śas</w:t>
      </w:r>
      <w:r>
        <w:t xml:space="preserve"> </w:t>
      </w:r>
      <w:r>
        <w:t xml:space="preserve">replaced by</w:t>
      </w:r>
      <w:r>
        <w:t xml:space="preserve"> </w:t>
      </w:r>
      <w:r>
        <w:rPr>
          <w:iCs/>
          <w:i/>
        </w:rPr>
        <w:t xml:space="preserve">śi</w:t>
      </w:r>
      <w:r>
        <w:t xml:space="preserve">; by</w:t>
      </w:r>
      <w:r>
        <w:t xml:space="preserve"> </w:t>
      </w:r>
      <w:r>
        <w:t xml:space="preserve">“</w:t>
      </w:r>
      <w:r>
        <w:t xml:space="preserve">नपुंसकस्य झलचः</w:t>
      </w:r>
      <w:r>
        <w:t xml:space="preserve">”</w:t>
      </w:r>
      <w:r>
        <w:t xml:space="preserve"> </w:t>
      </w:r>
      <w:r>
        <w:t xml:space="preserve">(</w:t>
      </w:r>
      <w:r>
        <w:rPr>
          <w:iCs/>
          <w:i/>
        </w:rPr>
        <w:t xml:space="preserve">napuṃsakasya jhalacaḥ</w:t>
      </w:r>
      <w:r>
        <w:t xml:space="preserve">, Pā. Sū. 7-1-72) the augment</w:t>
      </w:r>
      <w:r>
        <w:t xml:space="preserve"> </w:t>
      </w:r>
      <w:r>
        <w:rPr>
          <w:iCs/>
          <w:i/>
        </w:rPr>
        <w:t xml:space="preserve">num</w:t>
      </w:r>
      <w:r>
        <w:t xml:space="preserve">; by</w:t>
      </w:r>
      <w:r>
        <w:t xml:space="preserve"> </w:t>
      </w:r>
      <w:r>
        <w:t xml:space="preserve">“</w:t>
      </w:r>
      <w:r>
        <w:t xml:space="preserve">नश्चापदान्तस्य झलि</w:t>
      </w:r>
      <w:r>
        <w:t xml:space="preserve">”</w:t>
      </w:r>
      <w:r>
        <w:t xml:space="preserve"> </w:t>
      </w:r>
      <w:r>
        <w:t xml:space="preserve">the</w:t>
      </w:r>
      <w:r>
        <w:t xml:space="preserve"> </w:t>
      </w:r>
      <w:r>
        <w:rPr>
          <w:iCs/>
          <w:i/>
        </w:rPr>
        <w:t xml:space="preserve">anusvāra</w:t>
      </w:r>
      <w:r>
        <w:t xml:space="preserve"> </w:t>
      </w:r>
      <w:r>
        <w:t xml:space="preserve">for</w:t>
      </w:r>
      <w:r>
        <w:t xml:space="preserve"> </w:t>
      </w:r>
      <w:r>
        <w:rPr>
          <w:iCs/>
          <w:i/>
        </w:rPr>
        <w:t xml:space="preserve">n</w:t>
      </w:r>
      <w:r>
        <w:t xml:space="preserve">; the first syllable acute by the</w:t>
      </w:r>
      <w:r>
        <w:t xml:space="preserve"> </w:t>
      </w:r>
      <w:r>
        <w:rPr>
          <w:iCs/>
          <w:i/>
        </w:rPr>
        <w:t xml:space="preserve">nit</w:t>
      </w:r>
      <w:r>
        <w:t xml:space="preserve"> </w:t>
      </w:r>
      <w:r>
        <w:t xml:space="preserve">of the affix.</w:t>
      </w:r>
    </w:p>
    <w:p>
      <w:pPr>
        <w:numPr>
          <w:ilvl w:val="0"/>
          <w:numId w:val="1175"/>
        </w:numPr>
        <w:pStyle w:val="Compact"/>
      </w:pPr>
      <w:r>
        <w:rPr>
          <w:bCs/>
          <w:b/>
        </w:rPr>
        <w:t xml:space="preserve">कदा</w:t>
      </w:r>
      <w:r>
        <w:t xml:space="preserve"> </w:t>
      </w:r>
      <w:r>
        <w:t xml:space="preserve">— the word</w:t>
      </w:r>
      <w:r>
        <w:t xml:space="preserve"> </w:t>
      </w:r>
      <w:r>
        <w:rPr>
          <w:iCs/>
          <w:i/>
        </w:rPr>
        <w:t xml:space="preserve">kim</w:t>
      </w:r>
      <w:r>
        <w:t xml:space="preserve">; by</w:t>
      </w:r>
      <w:r>
        <w:t xml:space="preserve"> </w:t>
      </w:r>
      <w:r>
        <w:t xml:space="preserve">“</w:t>
      </w:r>
      <w:r>
        <w:t xml:space="preserve">सर्वैकान्यकिंयत्तदः काले दा</w:t>
      </w:r>
      <w:r>
        <w:t xml:space="preserve">”</w:t>
      </w:r>
      <w:r>
        <w:t xml:space="preserve"> </w:t>
      </w:r>
      <w:r>
        <w:t xml:space="preserve">(</w:t>
      </w:r>
      <w:r>
        <w:rPr>
          <w:iCs/>
          <w:i/>
        </w:rPr>
        <w:t xml:space="preserve">sarvaikānyakiṃyattadaḥ kāle dā</w:t>
      </w:r>
      <w:r>
        <w:t xml:space="preserve">, Pā. Sū. 5-3-15 [?]) the affix</w:t>
      </w:r>
      <w:r>
        <w:t xml:space="preserve"> </w:t>
      </w:r>
      <w:r>
        <w:rPr>
          <w:iCs/>
          <w:i/>
        </w:rPr>
        <w:t xml:space="preserve">dā</w:t>
      </w:r>
      <w:r>
        <w:t xml:space="preserve">; as it falls in the</w:t>
      </w:r>
      <w:r>
        <w:t xml:space="preserve"> </w:t>
      </w:r>
      <w:r>
        <w:rPr>
          <w:iCs/>
          <w:i/>
        </w:rPr>
        <w:t xml:space="preserve">prāgdiśīya</w:t>
      </w:r>
      <w:r>
        <w:t xml:space="preserve"> </w:t>
      </w:r>
      <w:r>
        <w:t xml:space="preserve">group, by</w:t>
      </w:r>
      <w:r>
        <w:t xml:space="preserve"> </w:t>
      </w:r>
      <w:r>
        <w:t xml:space="preserve">“</w:t>
      </w:r>
      <w:r>
        <w:t xml:space="preserve">प्राग्दिशो विभक्तिः</w:t>
      </w:r>
      <w:r>
        <w:t xml:space="preserve">”</w:t>
      </w:r>
      <w:r>
        <w:t xml:space="preserve"> </w:t>
      </w:r>
      <w:r>
        <w:t xml:space="preserve">it receives the designation</w:t>
      </w:r>
      <w:r>
        <w:t xml:space="preserve"> </w:t>
      </w:r>
      <w:r>
        <w:rPr>
          <w:iCs/>
          <w:i/>
        </w:rPr>
        <w:t xml:space="preserve">vibhakti</w:t>
      </w:r>
      <w:r>
        <w:t xml:space="preserve">; by</w:t>
      </w:r>
      <w:r>
        <w:t xml:space="preserve"> </w:t>
      </w:r>
      <w:r>
        <w:t xml:space="preserve">“</w:t>
      </w:r>
      <w:r>
        <w:t xml:space="preserve">किमः कः</w:t>
      </w:r>
      <w:r>
        <w:t xml:space="preserve">”</w:t>
      </w:r>
      <w:r>
        <w:t xml:space="preserve"> </w:t>
      </w:r>
      <w:r>
        <w:t xml:space="preserve">the substitution</w:t>
      </w:r>
      <w:r>
        <w:t xml:space="preserve"> </w:t>
      </w:r>
      <w:r>
        <w:rPr>
          <w:iCs/>
          <w:i/>
        </w:rPr>
        <w:t xml:space="preserve">ka</w:t>
      </w:r>
      <w:r>
        <w:t xml:space="preserve">; the form</w:t>
      </w:r>
      <w:r>
        <w:t xml:space="preserve"> </w:t>
      </w:r>
      <w:r>
        <w:rPr>
          <w:iCs/>
          <w:i/>
        </w:rPr>
        <w:t xml:space="preserve">kadā</w:t>
      </w:r>
      <w:r>
        <w:t xml:space="preserve">; by the affix-accent the final acute, and by</w:t>
      </w:r>
      <w:r>
        <w:t xml:space="preserve"> </w:t>
      </w:r>
      <w:r>
        <w:rPr>
          <w:iCs/>
          <w:i/>
        </w:rPr>
        <w:t xml:space="preserve">vyatyaya</w:t>
      </w:r>
      <w:r>
        <w:t xml:space="preserve"> </w:t>
      </w:r>
      <w:r>
        <w:t xml:space="preserve">the first-syllable acute.</w:t>
      </w:r>
    </w:p>
    <w:p>
      <w:pPr>
        <w:numPr>
          <w:ilvl w:val="0"/>
          <w:numId w:val="1175"/>
        </w:numPr>
        <w:pStyle w:val="Compact"/>
      </w:pPr>
      <w:r>
        <w:rPr>
          <w:bCs/>
          <w:b/>
        </w:rPr>
        <w:t xml:space="preserve">दभन्</w:t>
      </w:r>
      <w:r>
        <w:t xml:space="preserve"> </w:t>
      </w:r>
      <w:r>
        <w:t xml:space="preserve">— the root</w:t>
      </w:r>
      <w:r>
        <w:t xml:space="preserve"> </w:t>
      </w:r>
      <w:r>
        <w:rPr>
          <w:iCs/>
          <w:i/>
        </w:rPr>
        <w:t xml:space="preserve">dambhu dambhe</w:t>
      </w:r>
      <w:r>
        <w:t xml:space="preserve">; by</w:t>
      </w:r>
      <w:r>
        <w:t xml:space="preserve"> </w:t>
      </w:r>
      <w:r>
        <w:t xml:space="preserve">“</w:t>
      </w:r>
      <w:r>
        <w:t xml:space="preserve">छन्दसि लुङ्लङ्लिटः</w:t>
      </w:r>
      <w:r>
        <w:t xml:space="preserve">”</w:t>
      </w:r>
      <w:r>
        <w:t xml:space="preserve"> </w:t>
      </w:r>
      <w:r>
        <w:t xml:space="preserve">(</w:t>
      </w:r>
      <w:r>
        <w:rPr>
          <w:iCs/>
          <w:i/>
        </w:rPr>
        <w:t xml:space="preserve">chandasi luṅ-laṅ-liṭaḥ</w:t>
      </w:r>
      <w:r>
        <w:t xml:space="preserve">, Pā. Sū. 3-4-6)</w:t>
      </w:r>
      <w:r>
        <w:t xml:space="preserve"> </w:t>
      </w:r>
      <w:r>
        <w:rPr>
          <w:iCs/>
          <w:i/>
        </w:rPr>
        <w:t xml:space="preserve">laṅ</w:t>
      </w:r>
      <w:r>
        <w:t xml:space="preserve"> </w:t>
      </w:r>
      <w:r>
        <w:t xml:space="preserve">in the sense of</w:t>
      </w:r>
      <w:r>
        <w:t xml:space="preserve"> </w:t>
      </w:r>
      <w:r>
        <w:rPr>
          <w:iCs/>
          <w:i/>
        </w:rPr>
        <w:t xml:space="preserve">loṭ</w:t>
      </w:r>
      <w:r>
        <w:t xml:space="preserve">; third person plural,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by</w:t>
      </w:r>
      <w:r>
        <w:t xml:space="preserve"> </w:t>
      </w:r>
      <w:r>
        <w:t xml:space="preserve">“</w:t>
      </w:r>
      <w:r>
        <w:t xml:space="preserve">इतश्च</w:t>
      </w:r>
      <w:r>
        <w:t xml:space="preserve">”</w:t>
      </w:r>
      <w:r>
        <w:t xml:space="preserve"> </w:t>
      </w:r>
      <w:r>
        <w:t xml:space="preserve">the loss of the final; by</w:t>
      </w:r>
      <w:r>
        <w:t xml:space="preserve"> </w:t>
      </w:r>
      <w:r>
        <w:t xml:space="preserve">“</w:t>
      </w:r>
      <w:r>
        <w:t xml:space="preserve">बहुलं छन्दसि</w:t>
      </w:r>
      <w:r>
        <w:t xml:space="preserve">”</w:t>
      </w:r>
      <w:r>
        <w:t xml:space="preserve"> </w:t>
      </w:r>
      <w:r>
        <w:t xml:space="preserve">the elision of the</w:t>
      </w:r>
      <w:r>
        <w:t xml:space="preserve"> </w:t>
      </w:r>
      <w:r>
        <w:rPr>
          <w:iCs/>
          <w:i/>
        </w:rPr>
        <w:t xml:space="preserve">vikaraṇa</w:t>
      </w:r>
      <w:r>
        <w:t xml:space="preserve">; by</w:t>
      </w:r>
      <w:r>
        <w:t xml:space="preserve"> </w:t>
      </w:r>
      <w:r>
        <w:t xml:space="preserve">“</w:t>
      </w:r>
      <w:r>
        <w:t xml:space="preserve">अनिदितां हल उपधायाः क्ङिति</w:t>
      </w:r>
      <w:r>
        <w:t xml:space="preserve">”</w:t>
      </w:r>
      <w:r>
        <w:t xml:space="preserve"> </w:t>
      </w:r>
      <w:r>
        <w:t xml:space="preserve">the loss of the penultimate nasal; by</w:t>
      </w:r>
      <w:r>
        <w:t xml:space="preserve"> </w:t>
      </w:r>
      <w:r>
        <w:t xml:space="preserve">“</w:t>
      </w:r>
      <w:r>
        <w:t xml:space="preserve">न माङ्योगे</w:t>
      </w:r>
      <w:r>
        <w:t xml:space="preserve">”</w:t>
      </w:r>
      <w:r>
        <w:t xml:space="preserve"> </w:t>
      </w:r>
      <w:r>
        <w:t xml:space="preserve">(Pā. Sū. 6-4-74) the augment</w:t>
      </w:r>
      <w:r>
        <w:t xml:space="preserve"> </w:t>
      </w:r>
      <w:r>
        <w:rPr>
          <w:iCs/>
          <w:i/>
        </w:rPr>
        <w:t xml:space="preserve">aṭ</w:t>
      </w:r>
      <w:r>
        <w:t xml:space="preserve"> </w:t>
      </w:r>
      <w:r>
        <w:t xml:space="preserve">is not added;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175"/>
        </w:numPr>
        <w:pStyle w:val="Compact"/>
      </w:pPr>
      <w:r>
        <w:rPr>
          <w:bCs/>
          <w:b/>
        </w:rPr>
        <w:t xml:space="preserve">विश्वा</w:t>
      </w:r>
      <w:r>
        <w:t xml:space="preserve"> </w:t>
      </w:r>
      <w:r>
        <w:t xml:space="preserve">— in the neuter plural accusative, the</w:t>
      </w:r>
      <w:r>
        <w:t xml:space="preserve"> </w:t>
      </w:r>
      <w:r>
        <w:rPr>
          <w:iCs/>
          <w:i/>
        </w:rPr>
        <w:t xml:space="preserve">śas</w:t>
      </w:r>
      <w:r>
        <w:t xml:space="preserve"> </w:t>
      </w:r>
      <w:r>
        <w:t xml:space="preserve">is replaced by</w:t>
      </w:r>
      <w:r>
        <w:t xml:space="preserve"> </w:t>
      </w:r>
      <w:r>
        <w:rPr>
          <w:iCs/>
          <w:i/>
        </w:rPr>
        <w:t xml:space="preserve">śi</w:t>
      </w:r>
      <w:r>
        <w:t xml:space="preserve"> </w:t>
      </w:r>
      <w:r>
        <w:t xml:space="preserve">by</w:t>
      </w:r>
      <w:r>
        <w:t xml:space="preserve"> </w:t>
      </w:r>
      <w:r>
        <w:t xml:space="preserve">“</w:t>
      </w:r>
      <w:r>
        <w:t xml:space="preserve">जश्शसोः शिः</w:t>
      </w:r>
      <w:r>
        <w:t xml:space="preserve">”</w:t>
      </w:r>
      <w:r>
        <w:t xml:space="preserve"> </w:t>
      </w:r>
      <w:r>
        <w:t xml:space="preserve">(</w:t>
      </w:r>
      <w:r>
        <w:rPr>
          <w:iCs/>
          <w:i/>
        </w:rPr>
        <w:t xml:space="preserve">jaś-śasoḥ śiḥ</w:t>
      </w:r>
      <w:r>
        <w:t xml:space="preserve">); by</w:t>
      </w:r>
      <w:r>
        <w:t xml:space="preserve"> </w:t>
      </w:r>
      <w:r>
        <w:t xml:space="preserve">“</w:t>
      </w:r>
      <w:r>
        <w:t xml:space="preserve">शेश्छन्दसि बहुलम्</w:t>
      </w:r>
      <w:r>
        <w:t xml:space="preserve">”</w:t>
      </w:r>
      <w:r>
        <w:t xml:space="preserve"> </w:t>
      </w:r>
      <w:r>
        <w:t xml:space="preserve">(</w:t>
      </w:r>
      <w:r>
        <w:rPr>
          <w:iCs/>
          <w:i/>
        </w:rPr>
        <w:t xml:space="preserve">śeś chandasi bahulam</w:t>
      </w:r>
      <w:r>
        <w:t xml:space="preserve">) the elision of</w:t>
      </w:r>
      <w:r>
        <w:t xml:space="preserve"> </w:t>
      </w:r>
      <w:r>
        <w:rPr>
          <w:iCs/>
          <w:i/>
        </w:rPr>
        <w:t xml:space="preserve">śi</w:t>
      </w:r>
      <w:r>
        <w:t xml:space="preserve">.</w:t>
      </w:r>
    </w:p>
    <w:p>
      <w:r>
        <w:pict>
          <v:rect style="width:0;height:1.5pt" o:hralign="center" o:hrstd="t" o:hr="t"/>
        </w:pict>
      </w:r>
    </w:p>
    <w:bookmarkEnd w:id="170"/>
    <w:bookmarkStart w:id="171" w:name="page-143-pdf-158"/>
    <w:p>
      <w:pPr>
        <w:pStyle w:val="Heading3"/>
      </w:pPr>
      <w:r>
        <w:t xml:space="preserve">Page 143 (PDF 158)</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143.)</w:t>
      </w:r>
    </w:p>
    <w:p>
      <w:pPr>
        <w:pStyle w:val="BodyText"/>
      </w:pPr>
      <w:r>
        <w:rPr>
          <w:iCs/>
          <w:i/>
        </w:rPr>
        <w:t xml:space="preserve">Vyākaraṇa-prakriyā of Rik 84.20, continued from p. 142 (grammar page, noted briefly):</w:t>
      </w:r>
    </w:p>
    <w:p>
      <w:pPr>
        <w:numPr>
          <w:ilvl w:val="0"/>
          <w:numId w:val="1176"/>
        </w:numPr>
        <w:pStyle w:val="Compact"/>
      </w:pPr>
      <w:r>
        <w:rPr>
          <w:bCs/>
          <w:b/>
        </w:rPr>
        <w:t xml:space="preserve">उपमिमीहि</w:t>
      </w:r>
      <w:r>
        <w:t xml:space="preserve"> </w:t>
      </w:r>
      <w:r>
        <w:t xml:space="preserve">— the root</w:t>
      </w:r>
      <w:r>
        <w:t xml:space="preserve"> </w:t>
      </w:r>
      <w:r>
        <w:rPr>
          <w:iCs/>
          <w:i/>
        </w:rPr>
        <w:t xml:space="preserve">māṅ māne śabde ca</w:t>
      </w:r>
      <w:r>
        <w:t xml:space="preserve">; by</w:t>
      </w:r>
      <w:r>
        <w:t xml:space="preserve"> </w:t>
      </w:r>
      <w:r>
        <w:t xml:space="preserve">“</w:t>
      </w:r>
      <w:r>
        <w:t xml:space="preserve">व्यत्ययो बहुलम्</w:t>
      </w:r>
      <w:r>
        <w:t xml:space="preserve">”</w:t>
      </w:r>
      <w:r>
        <w:t xml:space="preserve"> </w:t>
      </w:r>
      <w:r>
        <w:t xml:space="preserve">the</w:t>
      </w:r>
      <w:r>
        <w:t xml:space="preserve"> </w:t>
      </w:r>
      <w:r>
        <w:rPr>
          <w:iCs/>
          <w:i/>
        </w:rPr>
        <w:t xml:space="preserve">parasmaipada</w:t>
      </w:r>
      <w:r>
        <w:t xml:space="preserve"> </w:t>
      </w:r>
      <w:r>
        <w:t xml:space="preserve">affix; by</w:t>
      </w:r>
      <w:r>
        <w:t xml:space="preserve"> </w:t>
      </w:r>
      <w:r>
        <w:t xml:space="preserve">“</w:t>
      </w:r>
      <w:r>
        <w:t xml:space="preserve">जुहोत्यादिभ्यः श्लुः</w:t>
      </w:r>
      <w:r>
        <w:t xml:space="preserve">”</w:t>
      </w:r>
      <w:r>
        <w:t xml:space="preserve"> </w:t>
      </w:r>
      <w:r>
        <w:t xml:space="preserve">(</w:t>
      </w:r>
      <w:r>
        <w:rPr>
          <w:iCs/>
          <w:i/>
        </w:rPr>
        <w:t xml:space="preserve">juhotyādibhyaḥ śluḥ</w:t>
      </w:r>
      <w:r>
        <w:t xml:space="preserve">)</w:t>
      </w:r>
      <w:r>
        <w:t xml:space="preserve"> </w:t>
      </w:r>
      <w:r>
        <w:rPr>
          <w:iCs/>
          <w:i/>
        </w:rPr>
        <w:t xml:space="preserve">ślu</w:t>
      </w:r>
      <w:r>
        <w:t xml:space="preserve"> </w:t>
      </w:r>
      <w:r>
        <w:t xml:space="preserve">as</w:t>
      </w:r>
      <w:r>
        <w:t xml:space="preserve"> </w:t>
      </w:r>
      <w:r>
        <w:rPr>
          <w:iCs/>
          <w:i/>
        </w:rPr>
        <w:t xml:space="preserve">vikaraṇa</w:t>
      </w:r>
      <w:r>
        <w:t xml:space="preserve">; by</w:t>
      </w:r>
      <w:r>
        <w:t xml:space="preserve"> </w:t>
      </w:r>
      <w:r>
        <w:t xml:space="preserve">“</w:t>
      </w:r>
      <w:r>
        <w:t xml:space="preserve">श्लौ</w:t>
      </w:r>
      <w:r>
        <w:t xml:space="preserve">”</w:t>
      </w:r>
      <w:r>
        <w:t xml:space="preserve"> </w:t>
      </w:r>
      <w:r>
        <w:t xml:space="preserve">the reduplication of the root; by</w:t>
      </w:r>
      <w:r>
        <w:t xml:space="preserve"> </w:t>
      </w:r>
      <w:r>
        <w:t xml:space="preserve">“</w:t>
      </w:r>
      <w:r>
        <w:t xml:space="preserve">सेर्ह्यपिच्च</w:t>
      </w:r>
      <w:r>
        <w:t xml:space="preserve">”</w:t>
      </w:r>
      <w:r>
        <w:t xml:space="preserve"> </w:t>
      </w:r>
      <w:r>
        <w:t xml:space="preserve">(</w:t>
      </w:r>
      <w:r>
        <w:rPr>
          <w:iCs/>
          <w:i/>
        </w:rPr>
        <w:t xml:space="preserve">ser hy apic ca</w:t>
      </w:r>
      <w:r>
        <w:t xml:space="preserve">) the substitution</w:t>
      </w:r>
      <w:r>
        <w:t xml:space="preserve"> </w:t>
      </w:r>
      <w:r>
        <w:rPr>
          <w:iCs/>
          <w:i/>
        </w:rPr>
        <w:t xml:space="preserve">hi</w:t>
      </w:r>
      <w:r>
        <w:t xml:space="preserve"> </w:t>
      </w:r>
      <w:r>
        <w:t xml:space="preserve">for</w:t>
      </w:r>
      <w:r>
        <w:t xml:space="preserve"> </w:t>
      </w:r>
      <w:r>
        <w:rPr>
          <w:iCs/>
          <w:i/>
        </w:rPr>
        <w:t xml:space="preserve">sip</w:t>
      </w:r>
      <w:r>
        <w:t xml:space="preserve"> </w:t>
      </w:r>
      <w:r>
        <w:t xml:space="preserve">of the</w:t>
      </w:r>
      <w:r>
        <w:t xml:space="preserve"> </w:t>
      </w:r>
      <w:r>
        <w:rPr>
          <w:iCs/>
          <w:i/>
        </w:rPr>
        <w:t xml:space="preserve">loṭ</w:t>
      </w:r>
      <w:r>
        <w:t xml:space="preserve">; by</w:t>
      </w:r>
      <w:r>
        <w:t xml:space="preserve"> </w:t>
      </w:r>
      <w:r>
        <w:t xml:space="preserve">“</w:t>
      </w:r>
      <w:r>
        <w:t xml:space="preserve">भृञामित्</w:t>
      </w:r>
      <w:r>
        <w:t xml:space="preserve">”</w:t>
      </w:r>
      <w:r>
        <w:t xml:space="preserve"> </w:t>
      </w:r>
      <w:r>
        <w:t xml:space="preserve">(</w:t>
      </w:r>
      <w:r>
        <w:rPr>
          <w:iCs/>
          <w:i/>
        </w:rPr>
        <w:t xml:space="preserve">bhṛñām it</w:t>
      </w:r>
      <w:r>
        <w:t xml:space="preserve">, Pā. Sū. 7-4-76 [?])</w:t>
      </w:r>
      <w:r>
        <w:t xml:space="preserve"> </w:t>
      </w:r>
      <w:r>
        <w:rPr>
          <w:iCs/>
          <w:i/>
        </w:rPr>
        <w:t xml:space="preserve">i</w:t>
      </w:r>
      <w:r>
        <w:t xml:space="preserve"> </w:t>
      </w:r>
      <w:r>
        <w:t xml:space="preserve">in the reduplicate; since the affix is</w:t>
      </w:r>
      <w:r>
        <w:t xml:space="preserve"> </w:t>
      </w:r>
      <w:r>
        <w:rPr>
          <w:iCs/>
          <w:i/>
        </w:rPr>
        <w:t xml:space="preserve">sārvadhātuka</w:t>
      </w:r>
      <w:r>
        <w:t xml:space="preserve">,</w:t>
      </w:r>
      <w:r>
        <w:t xml:space="preserve"> </w:t>
      </w:r>
      <w:r>
        <w:rPr>
          <w:iCs/>
          <w:i/>
        </w:rPr>
        <w:t xml:space="preserve">hi</w:t>
      </w:r>
      <w:r>
        <w:t xml:space="preserve"> </w:t>
      </w:r>
      <w:r>
        <w:t xml:space="preserve">is not</w:t>
      </w:r>
      <w:r>
        <w:t xml:space="preserve"> </w:t>
      </w:r>
      <w:r>
        <w:rPr>
          <w:iCs/>
          <w:i/>
        </w:rPr>
        <w:t xml:space="preserve">pit</w:t>
      </w:r>
      <w:r>
        <w:t xml:space="preserve">, so by</w:t>
      </w:r>
      <w:r>
        <w:t xml:space="preserve"> </w:t>
      </w:r>
      <w:r>
        <w:t xml:space="preserve">“</w:t>
      </w:r>
      <w:r>
        <w:t xml:space="preserve">घुमास्थागापाजहातिसां हलि</w:t>
      </w:r>
      <w:r>
        <w:t xml:space="preserve">”</w:t>
      </w:r>
      <w:r>
        <w:t xml:space="preserve"> </w:t>
      </w:r>
      <w:r>
        <w:t xml:space="preserve">(</w:t>
      </w:r>
      <w:r>
        <w:rPr>
          <w:iCs/>
          <w:i/>
        </w:rPr>
        <w:t xml:space="preserve">ghumāsthāgāpājahātisāṃ hali</w:t>
      </w:r>
      <w:r>
        <w:t xml:space="preserve">, Pā. Sū. 6-4-66 [?]) the</w:t>
      </w:r>
      <w:r>
        <w:t xml:space="preserve"> </w:t>
      </w:r>
      <w:r>
        <w:rPr>
          <w:iCs/>
          <w:i/>
        </w:rPr>
        <w:t xml:space="preserve">ā</w:t>
      </w:r>
      <w:r>
        <w:t xml:space="preserve"> </w:t>
      </w:r>
      <w:r>
        <w:t xml:space="preserve">becomes</w:t>
      </w:r>
      <w:r>
        <w:t xml:space="preserve"> </w:t>
      </w:r>
      <w:r>
        <w:rPr>
          <w:iCs/>
          <w:i/>
        </w:rPr>
        <w:t xml:space="preserve">ī</w:t>
      </w:r>
      <w:r>
        <w:t xml:space="preserve">; the form</w:t>
      </w:r>
      <w:r>
        <w:t xml:space="preserve"> </w:t>
      </w:r>
      <w:r>
        <w:rPr>
          <w:iCs/>
          <w:i/>
        </w:rPr>
        <w:t xml:space="preserve">mimīhi</w:t>
      </w:r>
      <w:r>
        <w:t xml:space="preserve">; by</w:t>
      </w:r>
      <w:r>
        <w:t xml:space="preserve"> </w:t>
      </w:r>
      <w:r>
        <w:t xml:space="preserve">“</w:t>
      </w:r>
      <w:r>
        <w:t xml:space="preserve">चवायोगे प्रथमा</w:t>
      </w:r>
      <w:r>
        <w:t xml:space="preserve">”</w:t>
      </w:r>
      <w:r>
        <w:t xml:space="preserve"> </w:t>
      </w:r>
      <w:r>
        <w:t xml:space="preserve">(</w:t>
      </w:r>
      <w:r>
        <w:rPr>
          <w:iCs/>
          <w:i/>
        </w:rPr>
        <w:t xml:space="preserve">cavāyoge prathamā</w:t>
      </w:r>
      <w:r>
        <w:t xml:space="preserve">, Pā. Sū. 8-1-[59] [?]) the prohibition of</w:t>
      </w:r>
      <w:r>
        <w:t xml:space="preserve"> </w:t>
      </w:r>
      <w:r>
        <w:rPr>
          <w:iCs/>
          <w:i/>
        </w:rPr>
        <w:t xml:space="preserve">nighāta</w:t>
      </w:r>
      <w:r>
        <w:t xml:space="preserve">; the final acute by the affix-accent; by</w:t>
      </w:r>
      <w:r>
        <w:t xml:space="preserve"> </w:t>
      </w:r>
      <w:r>
        <w:t xml:space="preserve">“</w:t>
      </w:r>
      <w:r>
        <w:t xml:space="preserve">तिङ्ङुदात्तवति</w:t>
      </w:r>
      <w:r>
        <w:t xml:space="preserve">”</w:t>
      </w:r>
      <w:r>
        <w:t xml:space="preserve"> </w:t>
      </w:r>
      <w:r>
        <w:t xml:space="preserve">(</w:t>
      </w:r>
      <w:r>
        <w:rPr>
          <w:iCs/>
          <w:i/>
        </w:rPr>
        <w:t xml:space="preserve">tiṅ udāttavati</w:t>
      </w:r>
      <w:r>
        <w:t xml:space="preserve">) the</w:t>
      </w:r>
      <w:r>
        <w:t xml:space="preserve"> </w:t>
      </w:r>
      <w:r>
        <w:rPr>
          <w:iCs/>
          <w:i/>
        </w:rPr>
        <w:t xml:space="preserve">nighāta</w:t>
      </w:r>
      <w:r>
        <w:t xml:space="preserve"> </w:t>
      </w:r>
      <w:r>
        <w:t xml:space="preserve">accent because of the sense of motion (</w:t>
      </w:r>
      <w:r>
        <w:t xml:space="preserve">“</w:t>
      </w:r>
      <w:r>
        <w:t xml:space="preserve">gati</w:t>
      </w:r>
      <w:r>
        <w:t xml:space="preserve">”</w:t>
      </w:r>
      <w:r>
        <w:t xml:space="preserve">).</w:t>
      </w:r>
    </w:p>
    <w:p>
      <w:pPr>
        <w:numPr>
          <w:ilvl w:val="0"/>
          <w:numId w:val="1176"/>
        </w:numPr>
        <w:pStyle w:val="Compact"/>
      </w:pPr>
      <w:r>
        <w:rPr>
          <w:bCs/>
          <w:b/>
        </w:rPr>
        <w:t xml:space="preserve">मानुष</w:t>
      </w:r>
      <w:r>
        <w:t xml:space="preserve"> </w:t>
      </w:r>
      <w:r>
        <w:t xml:space="preserve">— by</w:t>
      </w:r>
      <w:r>
        <w:t xml:space="preserve"> </w:t>
      </w:r>
      <w:r>
        <w:t xml:space="preserve">“</w:t>
      </w:r>
      <w:r>
        <w:t xml:space="preserve">मनोर्जातावञ्यतौ षुक् च</w:t>
      </w:r>
      <w:r>
        <w:t xml:space="preserve">”</w:t>
      </w:r>
      <w:r>
        <w:t xml:space="preserve"> </w:t>
      </w:r>
      <w:r>
        <w:t xml:space="preserve">(</w:t>
      </w:r>
      <w:r>
        <w:rPr>
          <w:iCs/>
          <w:i/>
        </w:rPr>
        <w:t xml:space="preserve">manor jātāv añyatau ṣuk ca</w:t>
      </w:r>
      <w:r>
        <w:t xml:space="preserve">) the affix</w:t>
      </w:r>
      <w:r>
        <w:t xml:space="preserve"> </w:t>
      </w:r>
      <w:r>
        <w:rPr>
          <w:iCs/>
          <w:i/>
        </w:rPr>
        <w:t xml:space="preserve">añ</w:t>
      </w:r>
      <w:r>
        <w:t xml:space="preserve"> </w:t>
      </w:r>
      <w:r>
        <w:t xml:space="preserve">after the word</w:t>
      </w:r>
      <w:r>
        <w:t xml:space="preserve"> </w:t>
      </w:r>
      <w:r>
        <w:rPr>
          <w:iCs/>
          <w:i/>
        </w:rPr>
        <w:t xml:space="preserve">manu</w:t>
      </w:r>
      <w:r>
        <w:t xml:space="preserve">, with the augment</w:t>
      </w:r>
      <w:r>
        <w:t xml:space="preserve"> </w:t>
      </w:r>
      <w:r>
        <w:rPr>
          <w:iCs/>
          <w:i/>
        </w:rPr>
        <w:t xml:space="preserve">ṣuk</w:t>
      </w:r>
      <w:r>
        <w:t xml:space="preserve">,</w:t>
      </w:r>
      <w:r>
        <w:t xml:space="preserve"> </w:t>
      </w:r>
      <w:r>
        <w:rPr>
          <w:iCs/>
          <w:i/>
        </w:rPr>
        <w:t xml:space="preserve">tasya niyogāt</w:t>
      </w:r>
      <w:r>
        <w:t xml:space="preserve"> </w:t>
      </w:r>
      <w:r>
        <w:t xml:space="preserve">(</w:t>
      </w:r>
      <w:r>
        <w:rPr>
          <w:iCs/>
          <w:i/>
        </w:rPr>
        <w:t xml:space="preserve">puk</w:t>
      </w:r>
      <w:r>
        <w:t xml:space="preserve">); by</w:t>
      </w:r>
      <w:r>
        <w:t xml:space="preserve"> </w:t>
      </w:r>
      <w:r>
        <w:t xml:space="preserve">“</w:t>
      </w:r>
      <w:r>
        <w:t xml:space="preserve">तद्धितेष्वचामादेः</w:t>
      </w:r>
      <w:r>
        <w:t xml:space="preserve">”</w:t>
      </w:r>
      <w:r>
        <w:t xml:space="preserve"> </w:t>
      </w:r>
      <w:r>
        <w:t xml:space="preserve">(</w:t>
      </w:r>
      <w:r>
        <w:rPr>
          <w:iCs/>
          <w:i/>
        </w:rPr>
        <w:t xml:space="preserve">taddhiteṣv acām ādeḥ</w:t>
      </w:r>
      <w:r>
        <w:t xml:space="preserve">)</w:t>
      </w:r>
      <w:r>
        <w:t xml:space="preserve"> </w:t>
      </w:r>
      <w:r>
        <w:rPr>
          <w:iCs/>
          <w:i/>
        </w:rPr>
        <w:t xml:space="preserve">vṛddhi</w:t>
      </w:r>
      <w:r>
        <w:t xml:space="preserve"> </w:t>
      </w:r>
      <w:r>
        <w:t xml:space="preserve">of the initial vowel; the word</w:t>
      </w:r>
      <w:r>
        <w:t xml:space="preserve"> </w:t>
      </w:r>
      <w:r>
        <w:rPr>
          <w:iCs/>
          <w:i/>
        </w:rPr>
        <w:t xml:space="preserve">mānuṣa</w:t>
      </w:r>
      <w:r>
        <w:t xml:space="preserve">; in the vocative by</w:t>
      </w:r>
      <w:r>
        <w:t xml:space="preserve"> </w:t>
      </w:r>
      <w:r>
        <w:t xml:space="preserve">“</w:t>
      </w:r>
      <w:r>
        <w:t xml:space="preserve">एङ्ह्रस्वात्सम्बुद्धेः</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pStyle w:val="FirstParagraph"/>
      </w:pPr>
      <w:r>
        <w:t xml:space="preserve">Closing of Rik 84.20:</w:t>
      </w:r>
      <w:r>
        <w:t xml:space="preserve"> </w:t>
      </w:r>
      <w:r>
        <w:t xml:space="preserve">“</w:t>
      </w:r>
      <w:r>
        <w:t xml:space="preserve">॥ २० ॥</w:t>
      </w:r>
      <w:r>
        <w:t xml:space="preserve">”</w:t>
      </w:r>
      <w:r>
        <w:t xml:space="preserve"> </w:t>
      </w:r>
      <w:r>
        <w:t xml:space="preserve">(20), followed by a printer’s ornament.</w:t>
      </w:r>
      <w:r>
        <w:t xml:space="preserve"> </w:t>
      </w:r>
      <w:r>
        <w:rPr>
          <w:iCs/>
          <w:i/>
        </w:rPr>
        <w:t xml:space="preserve">The print has no separate closing line for Sūkta 84. (Sūkta 84 thus ends on p. 143, where the contents table had listed Sūkta 85 as beginning; the new Sūkta begins on the same page, below.)</w:t>
      </w:r>
    </w:p>
    <w:p>
      <w:r>
        <w:pict>
          <v:rect style="width:0;height:1.5pt" o:hralign="center" o:hrstd="t" o:hr="t"/>
        </w:pict>
      </w:r>
    </w:p>
    <w:bookmarkEnd w:id="171"/>
    <w:bookmarkEnd w:id="172"/>
    <w:bookmarkStart w:id="221" w:name="X9dbcbf6fec3aabd4eee18421e79cd44742629fb"/>
    <w:p>
      <w:pPr>
        <w:pStyle w:val="Heading2"/>
      </w:pPr>
      <w:r>
        <w:t xml:space="preserve">Sūkta 85 (Maṇḍala 1, Sūkta 85) —</w:t>
      </w:r>
      <w:r>
        <w:t xml:space="preserve"> </w:t>
      </w:r>
      <w:r>
        <w:t xml:space="preserve">“</w:t>
      </w:r>
      <w:r>
        <w:t xml:space="preserve">एंभत्तैदनेय सूक्तवु</w:t>
      </w:r>
      <w:r>
        <w:t xml:space="preserve">”</w:t>
      </w:r>
      <w:r>
        <w:t xml:space="preserve"> </w:t>
      </w:r>
      <w:r>
        <w:t xml:space="preserve">(</w:t>
      </w:r>
      <w:r>
        <w:rPr>
          <w:iCs/>
          <w:i/>
        </w:rPr>
        <w:t xml:space="preserve">embhattaidaneya sūktavu</w:t>
      </w:r>
      <w:r>
        <w:t xml:space="preserve">,</w:t>
      </w:r>
      <w:r>
        <w:t xml:space="preserve"> </w:t>
      </w:r>
      <w:r>
        <w:t xml:space="preserve">“</w:t>
      </w:r>
      <w:r>
        <w:t xml:space="preserve">the eighty-fifth Sūkta</w:t>
      </w:r>
      <w:r>
        <w:t xml:space="preserve">”</w:t>
      </w:r>
      <w:r>
        <w:t xml:space="preserve">)</w:t>
      </w:r>
    </w:p>
    <w:p>
      <w:pPr>
        <w:pStyle w:val="FirstParagraph"/>
      </w:pPr>
      <w:r>
        <w:rPr>
          <w:iCs/>
          <w:i/>
        </w:rPr>
        <w:t xml:space="preserve">(Heading printed large, in Kannada:</w:t>
      </w:r>
      <w:r>
        <w:rPr>
          <w:iCs/>
          <w:i/>
        </w:rPr>
        <w:t xml:space="preserve"> </w:t>
      </w:r>
      <w:r>
        <w:rPr>
          <w:iCs/>
          <w:i/>
        </w:rPr>
        <w:t xml:space="preserve">“</w:t>
      </w:r>
      <w:r>
        <w:rPr>
          <w:iCs/>
          <w:i/>
        </w:rPr>
        <w:t xml:space="preserve">ಎಂಭತ್ತೈದನೆಯ ಸೂಕ್ತವು</w:t>
      </w:r>
      <w:r>
        <w:rPr>
          <w:iCs/>
          <w:i/>
        </w:rPr>
        <w:t xml:space="preserve">”</w:t>
      </w:r>
      <w:r>
        <w:rPr>
          <w:iCs/>
          <w:i/>
        </w:rPr>
        <w:t xml:space="preserve">. Printed p. 143, lower half.)</w:t>
      </w:r>
    </w:p>
    <w:p>
      <w:pPr>
        <w:pStyle w:val="BodyText"/>
      </w:pPr>
      <w:r>
        <w:rPr>
          <w:bCs/>
          <w:b/>
        </w:rPr>
        <w:t xml:space="preserve">॥ अनुक्रमणिका ॥ — Introductory note in Sanskrit (Anukramaṇī), as printed</w:t>
      </w:r>
      <w:r>
        <w:t xml:space="preserve"> </w:t>
      </w:r>
      <w:r>
        <w:rPr>
          <w:iCs/>
          <w:i/>
        </w:rPr>
        <w:t xml:space="preserve">(Kannada script converted letter by letter)</w:t>
      </w:r>
    </w:p>
    <w:p>
      <w:pPr>
        <w:pStyle w:val="BlockText"/>
      </w:pPr>
      <w:r>
        <w:t xml:space="preserve">चतुर्दशेऽनुवाके नव सूक्तानि । तत्र प्र ये इति द्वादशर्चं प्रथमं सूक्तं गोतमस्यार्षम् । पञ्चमाद्द्वादश्यौ त्रिष्टुभौ । शिष्टा जगत्यः । मरुतो देवता । तथा चानुक्रान्तं । प्र ये द्वादश मारुतं ह पञ्चम्यन्त्ये त्रिष्टुभाविति । हशब्दप्रयोगादिदमादीनि चत्वारि सूक्तानि मरुद्देवत्यानि ॥ अभिप्लवषडहस्य चतुर्थेऽहन्याग्निमारुत एतत्सूक्तं मारुतनिविद्धानीयम् । सूत्रितं च । प्र ये शुम्भन्ते जनयो न सप्तय इत्याग्निमारुतम् ॥ आ. ८-२ [?] । इति ॥</w:t>
      </w:r>
    </w:p>
    <w:p>
      <w:pPr>
        <w:pStyle w:val="FirstParagraph"/>
      </w:pPr>
      <w:r>
        <w:rPr>
          <w:iCs/>
          <w:i/>
        </w:rPr>
        <w:t xml:space="preserve">caturdaśe ’nuvāke nava sūktāni | tatra pra ye iti dvādaśarcaṃ prathamaṃ sūktaṃ gotamasyārṣam | pañcamād dvādaśyau triṣṭubhau | śiṣṭā jagatyaḥ | maruto devatā | tathā cānukrāntam | pra ye dvādaśa mārutaṃ ha pañcamy antye triṣṭubhāv iti | haśabdaprayogād idam ādīni catvāri sūktāni marud-devatyāni ‖ abhiplavaṣaḍahasya caturthe ’hany āgnimāruta etat sūktaṃ mārutanividdhānīyam | sūtritaṃ ca | pra ye śumbhante janayo na saptaya ity āgnimārutam ‖ Ā. 8-2 [?] | iti ‖</w:t>
      </w:r>
    </w:p>
    <w:p>
      <w:pPr>
        <w:pStyle w:val="BodyText"/>
      </w:pPr>
      <w:r>
        <w:rPr>
          <w:iCs/>
          <w:i/>
        </w:rPr>
        <w:t xml:space="preserve">Translation:</w:t>
      </w:r>
      <w:r>
        <w:t xml:space="preserve"> </w:t>
      </w:r>
      <w:r>
        <w:t xml:space="preserve">“</w:t>
      </w:r>
      <w:r>
        <w:t xml:space="preserve">In the fourteenth</w:t>
      </w:r>
      <w:r>
        <w:t xml:space="preserve"> </w:t>
      </w:r>
      <w:r>
        <w:rPr>
          <w:iCs/>
          <w:i/>
        </w:rPr>
        <w:t xml:space="preserve">anuvāka</w:t>
      </w:r>
      <w:r>
        <w:t xml:space="preserve"> </w:t>
      </w:r>
      <w:r>
        <w:t xml:space="preserve">there are nine sūktas. Of these the first,</w:t>
      </w:r>
      <w:r>
        <w:t xml:space="preserve"> </w:t>
      </w:r>
      <w:r>
        <w:rPr>
          <w:iCs/>
          <w:i/>
        </w:rPr>
        <w:t xml:space="preserve">pra ye</w:t>
      </w:r>
      <w:r>
        <w:t xml:space="preserve"> </w:t>
      </w:r>
      <w:r>
        <w:t xml:space="preserve">(twelve Ṛks), is the vision of Gotama; the fifth and the twelfth Ṛks are Triṣṭubh, the rest Jagatī; the deity is the Maruts. So it is also recorded in the Anukramaṇī:</w:t>
      </w:r>
      <w:r>
        <w:t xml:space="preserve"> </w:t>
      </w:r>
      <w:r>
        <w:t xml:space="preserve">‘</w:t>
      </w:r>
      <w:r>
        <w:rPr>
          <w:iCs/>
          <w:i/>
        </w:rPr>
        <w:t xml:space="preserve">Pra ye</w:t>
      </w:r>
      <w:r>
        <w:t xml:space="preserve">: twelve, to the Maruts (</w:t>
      </w:r>
      <w:r>
        <w:rPr>
          <w:iCs/>
          <w:i/>
        </w:rPr>
        <w:t xml:space="preserve">mārutam</w:t>
      </w:r>
      <w:r>
        <w:t xml:space="preserve">); [of these] the fifth and the last are Triṣṭubh.</w:t>
      </w:r>
      <w:r>
        <w:t xml:space="preserve">’</w:t>
      </w:r>
      <w:r>
        <w:t xml:space="preserve"> </w:t>
      </w:r>
      <w:r>
        <w:t xml:space="preserve">By the use of the word</w:t>
      </w:r>
      <w:r>
        <w:t xml:space="preserve"> </w:t>
      </w:r>
      <w:r>
        <w:rPr>
          <w:iCs/>
          <w:i/>
        </w:rPr>
        <w:t xml:space="preserve">ha</w:t>
      </w:r>
      <w:r>
        <w:t xml:space="preserve"> </w:t>
      </w:r>
      <w:r>
        <w:t xml:space="preserve">[in the Anukramaṇī], the four sūktas beginning with this one are addressed to the Maruts. In the</w:t>
      </w:r>
      <w:r>
        <w:t xml:space="preserve"> </w:t>
      </w:r>
      <w:r>
        <w:rPr>
          <w:iCs/>
          <w:i/>
        </w:rPr>
        <w:t xml:space="preserve">Abhiplava ṣaḍaha</w:t>
      </w:r>
      <w:r>
        <w:t xml:space="preserve">, on the fourth day, in the</w:t>
      </w:r>
      <w:r>
        <w:t xml:space="preserve"> </w:t>
      </w:r>
      <w:r>
        <w:rPr>
          <w:iCs/>
          <w:i/>
        </w:rPr>
        <w:t xml:space="preserve">Āgnimāruta</w:t>
      </w:r>
      <w:r>
        <w:t xml:space="preserve">, this sūkta is to be used at the</w:t>
      </w:r>
      <w:r>
        <w:t xml:space="preserve"> </w:t>
      </w:r>
      <w:r>
        <w:rPr>
          <w:iCs/>
          <w:i/>
        </w:rPr>
        <w:t xml:space="preserve">mārutanividdhānīya</w:t>
      </w:r>
      <w:r>
        <w:t xml:space="preserve">; and it is prescribed in the sūtra:</w:t>
      </w:r>
      <w:r>
        <w:t xml:space="preserve"> </w:t>
      </w:r>
      <w:r>
        <w:t xml:space="preserve">‘</w:t>
      </w:r>
      <w:r>
        <w:rPr>
          <w:iCs/>
          <w:i/>
        </w:rPr>
        <w:t xml:space="preserve">pra ye śumbhante janayo na saptayaḥ</w:t>
      </w:r>
      <w:r>
        <w:t xml:space="preserve"> </w:t>
      </w:r>
      <w:r>
        <w:t xml:space="preserve">— this is the</w:t>
      </w:r>
      <w:r>
        <w:t xml:space="preserve"> </w:t>
      </w:r>
      <w:r>
        <w:rPr>
          <w:iCs/>
          <w:i/>
        </w:rPr>
        <w:t xml:space="preserve">Āgnimāruta</w:t>
      </w:r>
      <w:r>
        <w:t xml:space="preserve">’</w:t>
      </w:r>
      <w:r>
        <w:t xml:space="preserve"> </w:t>
      </w:r>
      <w:r>
        <w:t xml:space="preserve">(Āś. 8-2 [?]).</w:t>
      </w:r>
      <w:r>
        <w:t xml:space="preserve">”</w:t>
      </w:r>
    </w:p>
    <w:p>
      <w:pPr>
        <w:pStyle w:val="BodyText"/>
      </w:pPr>
      <w:r>
        <w:rPr>
          <w:bCs/>
          <w:b/>
        </w:rPr>
        <w:t xml:space="preserve">अनुवादवु — Anuvāda (Kannada)</w:t>
      </w:r>
    </w:p>
    <w:p>
      <w:pPr>
        <w:pStyle w:val="BodyText"/>
      </w:pPr>
      <w:r>
        <w:t xml:space="preserve">“From this sūkta the fourteenth</w:t>
      </w:r>
      <w:r>
        <w:t xml:space="preserve"> </w:t>
      </w:r>
      <w:r>
        <w:rPr>
          <w:iCs/>
          <w:i/>
        </w:rPr>
        <w:t xml:space="preserve">anuvāka</w:t>
      </w:r>
      <w:r>
        <w:t xml:space="preserve"> </w:t>
      </w:r>
      <w:r>
        <w:t xml:space="preserve">begins. In this anuvāka there are nine sūktas (Sūktas 85–93). In the first of them, the sūkta beginning</w:t>
      </w:r>
      <w:r>
        <w:t xml:space="preserve"> </w:t>
      </w:r>
      <w:r>
        <w:rPr>
          <w:iCs/>
          <w:i/>
        </w:rPr>
        <w:t xml:space="preserve">pra ye śumbhante</w:t>
      </w:r>
      <w:r>
        <w:t xml:space="preserve">, there are twelve Ṛks. The ṛṣi of this sūkta is Gotama. The deities are the Maruts. The fifth and the twelfth Ṛks are in the Triṣṭubh metre; the remaining Ṛks are in the Jagatī metre. In the Anukramaṇī it is said:</w:t>
      </w:r>
      <w:r>
        <w:t xml:space="preserve"> </w:t>
      </w:r>
      <w:r>
        <w:t xml:space="preserve">‘</w:t>
      </w:r>
      <w:r>
        <w:rPr>
          <w:iCs/>
          <w:i/>
        </w:rPr>
        <w:t xml:space="preserve">pra ye dvādaśa mārutaṃ ha pañcamy antye triṣṭubhau</w:t>
      </w:r>
      <w:r>
        <w:t xml:space="preserve">’</w:t>
      </w:r>
      <w:r>
        <w:t xml:space="preserve">. The use of the word</w:t>
      </w:r>
      <w:r>
        <w:t xml:space="preserve"> </w:t>
      </w:r>
      <w:r>
        <w:rPr>
          <w:iCs/>
          <w:i/>
        </w:rPr>
        <w:t xml:space="preserve">ha</w:t>
      </w:r>
      <w:r>
        <w:t xml:space="preserve"> </w:t>
      </w:r>
      <w:r>
        <w:t xml:space="preserve">in this sentence … [the Kannada runs on to p. 144: the next four sūktas, beginning with this one, are addressed to the Maruts].</w:t>
      </w:r>
    </w:p>
    <w:p>
      <w:r>
        <w:pict>
          <v:rect style="width:0;height:1.5pt" o:hralign="center" o:hrstd="t" o:hr="t"/>
        </w:pict>
      </w:r>
    </w:p>
    <w:bookmarkStart w:id="173" w:name="page-144-pdf-159"/>
    <w:p>
      <w:pPr>
        <w:pStyle w:val="Heading3"/>
      </w:pPr>
      <w:r>
        <w:t xml:space="preserve">Page 144 (PDF 159)</w:t>
      </w:r>
    </w:p>
    <w:p>
      <w:pPr>
        <w:pStyle w:val="FirstParagraph"/>
      </w:pPr>
      <w:r>
        <w:rPr>
          <w:iCs/>
          <w:i/>
        </w:rPr>
        <w:t xml:space="preserve">(Running head:</w:t>
      </w:r>
      <w:r>
        <w:rPr>
          <w:iCs/>
          <w:i/>
        </w:rPr>
        <w:t xml:space="preserve"> </w:t>
      </w:r>
      <w:r>
        <w:rPr>
          <w:iCs/>
          <w:i/>
        </w:rPr>
        <w:t xml:space="preserve">“</w:t>
      </w:r>
      <w:r>
        <w:rPr>
          <w:iCs/>
          <w:i/>
        </w:rPr>
        <w:t xml:space="preserve">144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Anuvāda of the introduction to Sūkta 85, continued from p. 143 (Kannada):</w:t>
      </w:r>
      <w:r>
        <w:t xml:space="preserve"> </w:t>
      </w:r>
      <w:r>
        <w:t xml:space="preserve">“</w:t>
      </w:r>
      <w:r>
        <w:t xml:space="preserve">…the use of the word</w:t>
      </w:r>
      <w:r>
        <w:t xml:space="preserve"> </w:t>
      </w:r>
      <w:r>
        <w:rPr>
          <w:iCs/>
          <w:i/>
        </w:rPr>
        <w:t xml:space="preserve">ha</w:t>
      </w:r>
      <w:r>
        <w:t xml:space="preserve"> </w:t>
      </w:r>
      <w:r>
        <w:t xml:space="preserve">in this sentence indicates that the four sūktas beginning with this one are addressed to the Maruts. In the sacrifice called</w:t>
      </w:r>
      <w:r>
        <w:t xml:space="preserve"> </w:t>
      </w:r>
      <w:r>
        <w:rPr>
          <w:iCs/>
          <w:i/>
        </w:rPr>
        <w:t xml:space="preserve">Abhiplava-ṣaḍaha</w:t>
      </w:r>
      <w:r>
        <w:t xml:space="preserve">, on its fourth day, at the time of the</w:t>
      </w:r>
      <w:r>
        <w:t xml:space="preserve"> </w:t>
      </w:r>
      <w:r>
        <w:rPr>
          <w:iCs/>
          <w:i/>
        </w:rPr>
        <w:t xml:space="preserve">Āgnimāruta śastra</w:t>
      </w:r>
      <w:r>
        <w:t xml:space="preserve"> </w:t>
      </w:r>
      <w:r>
        <w:t xml:space="preserve">and the recitation of the mantras, this sūkta has an application for the</w:t>
      </w:r>
      <w:r>
        <w:t xml:space="preserve"> </w:t>
      </w:r>
      <w:r>
        <w:rPr>
          <w:iCs/>
          <w:i/>
        </w:rPr>
        <w:t xml:space="preserve">mārutanividdha</w:t>
      </w:r>
      <w:r>
        <w:t xml:space="preserve"> </w:t>
      </w:r>
      <w:r>
        <w:t xml:space="preserve">mantras. This matter is set out in the Āśvalāyana Śrauta-sūtra by the sūtra</w:t>
      </w:r>
      <w:r>
        <w:t xml:space="preserve"> </w:t>
      </w:r>
      <w:r>
        <w:t xml:space="preserve">‘</w:t>
      </w:r>
      <w:r>
        <w:rPr>
          <w:iCs/>
          <w:i/>
        </w:rPr>
        <w:t xml:space="preserve">pra ye śumbhante janayo na saptayaḥ ity āgnimārutam</w:t>
      </w:r>
      <w:r>
        <w:t xml:space="preserve">’</w:t>
      </w:r>
      <w:r>
        <w:t xml:space="preserve"> </w:t>
      </w:r>
      <w:r>
        <w:t xml:space="preserve">(Āś. 8-2 [?]).</w:t>
      </w:r>
      <w:r>
        <w:t xml:space="preserve">”</w:t>
      </w:r>
    </w:p>
    <w:p>
      <w:pPr>
        <w:pStyle w:val="BodyText"/>
      </w:pPr>
      <w:r>
        <w:rPr>
          <w:iCs/>
          <w:i/>
        </w:rPr>
        <w:t xml:space="preserve">(printer’s ornament)</w:t>
      </w:r>
    </w:p>
    <w:p>
      <w:pPr>
        <w:pStyle w:val="BodyText"/>
      </w:pPr>
      <w:r>
        <w:rPr>
          <w:bCs/>
          <w:b/>
        </w:rPr>
        <w:t xml:space="preserve">॥ ॐ ॥ — Om</w:t>
      </w:r>
    </w:p>
    <w:p>
      <w:pPr>
        <w:pStyle w:val="BodyText"/>
      </w:pPr>
      <w:r>
        <w:rPr>
          <w:bCs/>
          <w:b/>
        </w:rPr>
        <w:t xml:space="preserve">सूक्त — ८५ — Sūkta 85</w:t>
      </w:r>
    </w:p>
    <w:p>
      <w:pPr>
        <w:numPr>
          <w:ilvl w:val="0"/>
          <w:numId w:val="1177"/>
        </w:numPr>
        <w:pStyle w:val="Compact"/>
      </w:pPr>
      <w:r>
        <w:t xml:space="preserve">मण्डल १ · अनुवाक १४ · सूक्त ८५ —</w:t>
      </w:r>
      <w:r>
        <w:t xml:space="preserve"> </w:t>
      </w:r>
      <w:r>
        <w:rPr>
          <w:iCs/>
          <w:i/>
        </w:rPr>
        <w:t xml:space="preserve">Maṇḍala 1 · Anuvāka 14 · Sūkta 85</w:t>
      </w:r>
    </w:p>
    <w:p>
      <w:pPr>
        <w:numPr>
          <w:ilvl w:val="0"/>
          <w:numId w:val="1177"/>
        </w:numPr>
        <w:pStyle w:val="Compact"/>
      </w:pPr>
      <w:r>
        <w:t xml:space="preserve">अष्टक १ · अध्याय ६ · वर्ग ९, १० [?] —</w:t>
      </w:r>
      <w:r>
        <w:t xml:space="preserve"> </w:t>
      </w:r>
      <w:r>
        <w:rPr>
          <w:iCs/>
          <w:i/>
        </w:rPr>
        <w:t xml:space="preserve">Aṣṭaka 1 · Adhyāya 6 · Varga 9, 10</w:t>
      </w:r>
      <w:r>
        <w:t xml:space="preserve"> </w:t>
      </w:r>
      <w:r>
        <w:t xml:space="preserve">(the numerals are small and read with doubt [?])</w:t>
      </w:r>
    </w:p>
    <w:p>
      <w:pPr>
        <w:numPr>
          <w:ilvl w:val="0"/>
          <w:numId w:val="1177"/>
        </w:numPr>
        <w:pStyle w:val="Compact"/>
      </w:pPr>
      <w:r>
        <w:t xml:space="preserve">सूक्तदल्लिरुव ऋक्संख्ये — १२ —</w:t>
      </w:r>
      <w:r>
        <w:t xml:space="preserve"> </w:t>
      </w:r>
      <w:r>
        <w:rPr>
          <w:iCs/>
          <w:i/>
        </w:rPr>
        <w:t xml:space="preserve">number of Ṛks in the sūkta: 12</w:t>
      </w:r>
    </w:p>
    <w:p>
      <w:pPr>
        <w:numPr>
          <w:ilvl w:val="0"/>
          <w:numId w:val="1177"/>
        </w:numPr>
        <w:pStyle w:val="Compact"/>
      </w:pPr>
      <w:r>
        <w:t xml:space="preserve">ऋषिः — गोतमो राहूगणः —</w:t>
      </w:r>
      <w:r>
        <w:t xml:space="preserve"> </w:t>
      </w:r>
      <w:r>
        <w:rPr>
          <w:iCs/>
          <w:i/>
        </w:rPr>
        <w:t xml:space="preserve">ṛṣi: Gotama Rāhūgaṇa</w:t>
      </w:r>
    </w:p>
    <w:p>
      <w:pPr>
        <w:numPr>
          <w:ilvl w:val="0"/>
          <w:numId w:val="1177"/>
        </w:numPr>
        <w:pStyle w:val="Compact"/>
      </w:pPr>
      <w:r>
        <w:t xml:space="preserve">देवता — मरुतः —</w:t>
      </w:r>
      <w:r>
        <w:t xml:space="preserve"> </w:t>
      </w:r>
      <w:r>
        <w:rPr>
          <w:iCs/>
          <w:i/>
        </w:rPr>
        <w:t xml:space="preserve">deity: the Maruts</w:t>
      </w:r>
    </w:p>
    <w:p>
      <w:pPr>
        <w:numPr>
          <w:ilvl w:val="0"/>
          <w:numId w:val="1177"/>
        </w:numPr>
        <w:pStyle w:val="Compact"/>
      </w:pPr>
      <w:r>
        <w:t xml:space="preserve">छन्दः — १–४, ६–११ जगती; ५, १२ त्रिष्टुप् —</w:t>
      </w:r>
      <w:r>
        <w:t xml:space="preserve"> </w:t>
      </w:r>
      <w:r>
        <w:rPr>
          <w:iCs/>
          <w:i/>
        </w:rPr>
        <w:t xml:space="preserve">metre: Ṛks 1–4 and 6–11 Jagatī; 5 and 12 Triṣṭubh</w:t>
      </w:r>
    </w:p>
    <w:p>
      <w:pPr>
        <w:pStyle w:val="FirstParagraph"/>
      </w:pPr>
      <w:r>
        <w:rPr>
          <w:bCs/>
          <w:b/>
        </w:rPr>
        <w:t xml:space="preserve">॥ संहितापाठः ॥ — Saṃhitā (Rik 85.1)</w:t>
      </w:r>
      <w:r>
        <w:t xml:space="preserve"> </w:t>
      </w:r>
      <w:r>
        <w:rPr>
          <w:iCs/>
          <w:i/>
        </w:rPr>
        <w:t xml:space="preserve">(Jagatī; Maruts; accents not reproduced)</w:t>
      </w:r>
    </w:p>
    <w:p>
      <w:pPr>
        <w:pStyle w:val="BlockText"/>
      </w:pPr>
      <w:r>
        <w:t xml:space="preserve">प्र ये शुम्भन्ते जनयो न सप्तयो यामन्रुद्रस्य सूनवः सुदंससः ।</w:t>
      </w:r>
      <w:r>
        <w:t xml:space="preserve"> </w:t>
      </w:r>
      <w:r>
        <w:t xml:space="preserve">रोदसी हि मरुतश्चक्रिरे वृधे मदन्ति वीरा विदथेषु घृष्वयः ॥ १ ॥</w:t>
      </w:r>
    </w:p>
    <w:p>
      <w:pPr>
        <w:pStyle w:val="FirstParagraph"/>
      </w:pPr>
      <w:r>
        <w:rPr>
          <w:iCs/>
          <w:i/>
        </w:rPr>
        <w:t xml:space="preserve">pra ye śumbhante janayo na saptayo yāmanrudrasya sūnavaḥ sudaṃsasaḥ | rodasī hi marutaś cakrire vṛdhe madanti vīrā vidatheṣu ghṛṣvayaḥ ‖ 1 ‖</w:t>
      </w:r>
    </w:p>
    <w:p>
      <w:pPr>
        <w:pStyle w:val="BodyText"/>
      </w:pPr>
      <w:r>
        <w:rPr>
          <w:iCs/>
          <w:i/>
        </w:rPr>
        <w:t xml:space="preserve">Gloss, mine and tentative:</w:t>
      </w:r>
      <w:r>
        <w:t xml:space="preserve"> </w:t>
      </w:r>
      <w:r>
        <w:t xml:space="preserve">“</w:t>
      </w:r>
      <w:r>
        <w:t xml:space="preserve">They who, on their course, adorn themselves like women — the swift ones, the sons of Rudra, of good works: for the Maruts have made heaven and earth for growth; the heroes, the crushers, rejoice in the sacrifices.</w:t>
      </w:r>
      <w:r>
        <w:t xml:space="preserve">”</w:t>
      </w:r>
    </w:p>
    <w:p>
      <w:r>
        <w:pict>
          <v:rect style="width:0;height:1.5pt" o:hralign="center" o:hrstd="t" o:hr="t"/>
        </w:pict>
      </w:r>
    </w:p>
    <w:bookmarkEnd w:id="173"/>
    <w:bookmarkStart w:id="174" w:name="page-145-pdf-160"/>
    <w:p>
      <w:pPr>
        <w:pStyle w:val="Heading3"/>
      </w:pPr>
      <w:r>
        <w:t xml:space="preserve">Page 145 (PDF 160)</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145. Foot: printer’s signature</w:t>
      </w:r>
      <w:r>
        <w:rPr>
          <w:iCs/>
          <w:i/>
        </w:rPr>
        <w:t xml:space="preserve"> </w:t>
      </w:r>
      <w:r>
        <w:rPr>
          <w:iCs/>
          <w:i/>
        </w:rPr>
        <w:t xml:space="preserve">“</w:t>
      </w:r>
      <w:r>
        <w:rPr>
          <w:iCs/>
          <w:i/>
        </w:rPr>
        <w:t xml:space="preserve">10 … Volume 7</w:t>
      </w:r>
      <w:r>
        <w:rPr>
          <w:iCs/>
          <w:i/>
        </w:rPr>
        <w:t xml:space="preserve">”</w:t>
      </w:r>
      <w:r>
        <w:rPr>
          <w:iCs/>
          <w:i/>
        </w:rPr>
        <w:t xml:space="preserve">.)</w:t>
      </w:r>
    </w:p>
    <w:p>
      <w:pPr>
        <w:pStyle w:val="BodyText"/>
      </w:pPr>
      <w:r>
        <w:rPr>
          <w:bCs/>
          <w:b/>
        </w:rPr>
        <w:t xml:space="preserve">॥ पदपाठः ॥ — Pada-pāṭha (Rik 85.1)</w:t>
      </w:r>
    </w:p>
    <w:p>
      <w:pPr>
        <w:pStyle w:val="BlockText"/>
      </w:pPr>
      <w:r>
        <w:t xml:space="preserve">प्र । ये । शुम्भन्ते । जनयः । न । सप्तयः । यामन् । रुद्रस्य । सूनवः । सुऽदंससः ।</w:t>
      </w:r>
      <w:r>
        <w:t xml:space="preserve"> </w:t>
      </w:r>
      <w:r>
        <w:t xml:space="preserve">रोदसी इति । हि । मरुतः । चक्रिरे । वृधे । मदन्ति । वीराः । विऽदथेषु । घृष्वयः ॥ १ ॥</w:t>
      </w:r>
    </w:p>
    <w:p>
      <w:pPr>
        <w:pStyle w:val="FirstParagraph"/>
      </w:pPr>
      <w:r>
        <w:rPr>
          <w:iCs/>
          <w:i/>
        </w:rPr>
        <w:t xml:space="preserve">pra | ye | śumbhante | janayaḥ | na | saptayaḥ | yāman | rudrasya | sūnavaḥ | su-daṃsasaḥ | rodasī iti | hi | marutaḥ | cakrire | vṛdhe | madanti | vīrāḥ | vi-datheṣu | ghṛṣvayaḥ ‖ 1 ‖</w:t>
      </w:r>
    </w:p>
    <w:p>
      <w:pPr>
        <w:pStyle w:val="BodyText"/>
      </w:pPr>
      <w:r>
        <w:rPr>
          <w:bCs/>
          <w:b/>
        </w:rPr>
        <w:t xml:space="preserve">॥ सायणभाष्यम् ॥ — Sāyaṇa-bhāṣya (Rik 85.1)</w:t>
      </w:r>
    </w:p>
    <w:p>
      <w:pPr>
        <w:pStyle w:val="BlockText"/>
      </w:pPr>
      <w:r>
        <w:t xml:space="preserve">हे मरुतो यामन् यामनि गमने निमित्तभूते सति प्र शुम्भन्ते प्रकर्षेण स्वकीयान्यङ्गान्यलंकुर्वन्ति जनयो न जाया इव । यथा योषितः स्वकीयान्यङ्गान्यलंकुर्वन्ति तद्वत् । कीदृशा मरुतः । सप्तयः सर्पणशीलाः । रुद्रस्य सूनवः । रोदयति सर्वमन्तकाल इति रुद्रः परमेश्वरः । तस्य पुत्राः । सुदंससः शोभनकर्माणः । एतदेवोपपादयति । हि यस्मान्मरुतो रोदसी द्यावापृथिव्यौ वृधे वृष्टिप्रदानादिना वर्धनाय चक्रिरे कृतवन्तः । अतः सुदंसस इत्यर्थः । वीरा विशेषेण शत्रुक्षेपणशीलाः घृष्वयो घर्षणशीलाः । महीरुहशिलोच्चयादेर्भञ्जका इत्यर्थः । एवंभूतास्ते मरुतो विदथेषु । विदन्त्येषु यष्टव्यतया देवानिति विदथा यज्ञाः [?] । तेषु मदन्ति । सोमपानेन हृष्यन्ति ॥</w:t>
      </w:r>
    </w:p>
    <w:p>
      <w:pPr>
        <w:pStyle w:val="FirstParagraph"/>
      </w:pPr>
      <w:r>
        <w:rPr>
          <w:iCs/>
          <w:i/>
        </w:rPr>
        <w:t xml:space="preserve">he maruto yāman yāmani gamane nimittabhūte sati pra śumbhante prakarṣeṇa svakīyāny aṅgāny alaṃkurvanti janayo na jāyā iva | yathā yoṣitaḥ svakīyāny aṅgāny alaṃkurvanti tadvat | kīdṛśā marutaḥ | saptayaḥ sarpaṇaśīlāḥ | rudrasya sūnavaḥ | rodayati sarvam antakāla iti rudraḥ parameśvaraḥ | tasya putrāḥ | sudaṃsasaḥ śobhanakarmāṇaḥ | etad evopapādayati | hi yasmān maruto rodasī dyāvāpṛthivyau vṛdhe vṛṣṭipradānādinā vardhanāya cakrire kṛtavantaḥ | ataḥ sudaṃsasa ity arthaḥ | vīrā viśeṣeṇa śatrukṣepaṇaśīlāḥ ghṛṣvayo gharṣaṇaśīlāḥ | mahīruhaśiloccayādeḥ bhañjakā ity arthaḥ | evaṃbhūtās te maruto vidatheṣu | vidantyeṣu yaṣṭavyatayā devān iti vidathā yajñāḥ [?] | teṣu madanti | somapānena hṛṣyanti ‖</w:t>
      </w:r>
    </w:p>
    <w:p>
      <w:pPr>
        <w:pStyle w:val="BodyText"/>
      </w:pPr>
      <w:r>
        <w:rPr>
          <w:iCs/>
          <w:i/>
        </w:rPr>
        <w:t xml:space="preserve">Translation:</w:t>
      </w:r>
      <w:r>
        <w:t xml:space="preserve"> </w:t>
      </w:r>
      <w:r>
        <w:t xml:space="preserve">“</w:t>
      </w:r>
      <w:r>
        <w:t xml:space="preserve">O Maruts! When there is occasion for going (</w:t>
      </w:r>
      <w:r>
        <w:rPr>
          <w:iCs/>
          <w:i/>
        </w:rPr>
        <w:t xml:space="preserve">yāman</w:t>
      </w:r>
      <w:r>
        <w:t xml:space="preserve">), they adorn (</w:t>
      </w:r>
      <w:r>
        <w:rPr>
          <w:iCs/>
          <w:i/>
        </w:rPr>
        <w:t xml:space="preserve">pra śumbhante</w:t>
      </w:r>
      <w:r>
        <w:t xml:space="preserve">) their own limbs, exceedingly —</w:t>
      </w:r>
      <w:r>
        <w:t xml:space="preserve"> </w:t>
      </w:r>
      <w:r>
        <w:rPr>
          <w:iCs/>
          <w:i/>
        </w:rPr>
        <w:t xml:space="preserve">janayo na</w:t>
      </w:r>
      <w:r>
        <w:t xml:space="preserve">, as wives do: as women adorn their own limbs, so do these. What are the Maruts like?</w:t>
      </w:r>
      <w:r>
        <w:t xml:space="preserve"> </w:t>
      </w:r>
      <w:r>
        <w:rPr>
          <w:iCs/>
          <w:i/>
        </w:rPr>
        <w:t xml:space="preserve">Saptayaḥ</w:t>
      </w:r>
      <w:r>
        <w:t xml:space="preserve"> </w:t>
      </w:r>
      <w:r>
        <w:t xml:space="preserve">— given to moving swiftly;</w:t>
      </w:r>
      <w:r>
        <w:t xml:space="preserve"> </w:t>
      </w:r>
      <w:r>
        <w:rPr>
          <w:iCs/>
          <w:i/>
        </w:rPr>
        <w:t xml:space="preserve">rudrasya sūnavaḥ</w:t>
      </w:r>
      <w:r>
        <w:t xml:space="preserve"> </w:t>
      </w:r>
      <w:r>
        <w:t xml:space="preserve">— sons of Rudra (Rudra is the Supreme Lord who makes all weep at the end-time);</w:t>
      </w:r>
      <w:r>
        <w:t xml:space="preserve"> </w:t>
      </w:r>
      <w:r>
        <w:rPr>
          <w:iCs/>
          <w:i/>
        </w:rPr>
        <w:t xml:space="preserve">sudaṃsasaḥ</w:t>
      </w:r>
      <w:r>
        <w:t xml:space="preserve"> </w:t>
      </w:r>
      <w:r>
        <w:t xml:space="preserve">— of good works. This he now justifies: for the Maruts have made</w:t>
      </w:r>
      <w:r>
        <w:t xml:space="preserve"> </w:t>
      </w:r>
      <w:r>
        <w:rPr>
          <w:iCs/>
          <w:i/>
        </w:rPr>
        <w:t xml:space="preserve">rodasī</w:t>
      </w:r>
      <w:r>
        <w:t xml:space="preserve">, heaven and earth, to grow (</w:t>
      </w:r>
      <w:r>
        <w:rPr>
          <w:iCs/>
          <w:i/>
        </w:rPr>
        <w:t xml:space="preserve">vṛdhe</w:t>
      </w:r>
      <w:r>
        <w:t xml:space="preserve">), by giving rain and so on; hence they are</w:t>
      </w:r>
      <w:r>
        <w:t xml:space="preserve"> </w:t>
      </w:r>
      <w:r>
        <w:rPr>
          <w:iCs/>
          <w:i/>
        </w:rPr>
        <w:t xml:space="preserve">sudaṃsasaḥ</w:t>
      </w:r>
      <w:r>
        <w:t xml:space="preserve">.</w:t>
      </w:r>
      <w:r>
        <w:t xml:space="preserve"> </w:t>
      </w:r>
      <w:r>
        <w:rPr>
          <w:iCs/>
          <w:i/>
        </w:rPr>
        <w:t xml:space="preserve">Vīrāḥ</w:t>
      </w:r>
      <w:r>
        <w:t xml:space="preserve"> </w:t>
      </w:r>
      <w:r>
        <w:t xml:space="preserve">— heroes, especially given to hurling down enemies;</w:t>
      </w:r>
      <w:r>
        <w:t xml:space="preserve"> </w:t>
      </w:r>
      <w:r>
        <w:rPr>
          <w:iCs/>
          <w:i/>
        </w:rPr>
        <w:t xml:space="preserve">ghṛṣvayaḥ</w:t>
      </w:r>
      <w:r>
        <w:t xml:space="preserve"> </w:t>
      </w:r>
      <w:r>
        <w:t xml:space="preserve">— given to crushing, that is, breakers of trees, mountains and rock-heaps. Being such, the Maruts, in the</w:t>
      </w:r>
      <w:r>
        <w:t xml:space="preserve"> </w:t>
      </w:r>
      <w:r>
        <w:rPr>
          <w:iCs/>
          <w:i/>
        </w:rPr>
        <w:t xml:space="preserve">vidathas</w:t>
      </w:r>
      <w:r>
        <w:t xml:space="preserve"> </w:t>
      </w:r>
      <w:r>
        <w:t xml:space="preserve">(</w:t>
      </w:r>
      <w:r>
        <w:rPr>
          <w:iCs/>
          <w:i/>
        </w:rPr>
        <w:t xml:space="preserve">vidathā</w:t>
      </w:r>
      <w:r>
        <w:t xml:space="preserve"> </w:t>
      </w:r>
      <w:r>
        <w:t xml:space="preserve">= sacrifices, in which gods are to be worshipped [?]), rejoice, delighting in the drinking of Soma.</w:t>
      </w:r>
      <w:r>
        <w:t xml:space="preserve">”</w:t>
      </w:r>
    </w:p>
    <w:p>
      <w:pPr>
        <w:pStyle w:val="BodyText"/>
      </w:pPr>
      <w:r>
        <w:rPr>
          <w:iCs/>
          <w:i/>
        </w:rPr>
        <w:t xml:space="preserve">The grammatical tail (characterized, noted briefly; only legible sūtras named):</w:t>
      </w:r>
      <w:r>
        <w:t xml:space="preserve"> </w:t>
      </w:r>
      <w:r>
        <w:rPr>
          <w:iCs/>
          <w:i/>
        </w:rPr>
        <w:t xml:space="preserve">śumbhante</w:t>
      </w:r>
      <w:r>
        <w:t xml:space="preserve"> </w:t>
      </w:r>
      <w:r>
        <w:t xml:space="preserve">—</w:t>
      </w:r>
      <w:r>
        <w:t xml:space="preserve"> </w:t>
      </w:r>
      <w:r>
        <w:rPr>
          <w:iCs/>
          <w:i/>
        </w:rPr>
        <w:t xml:space="preserve">śubha śunbha dīptau</w:t>
      </w:r>
      <w:r>
        <w:t xml:space="preserve">, Bhvādi;</w:t>
      </w:r>
      <w:r>
        <w:t xml:space="preserve"> </w:t>
      </w:r>
      <w:r>
        <w:rPr>
          <w:iCs/>
          <w:i/>
        </w:rPr>
        <w:t xml:space="preserve">janayaḥ</w:t>
      </w:r>
      <w:r>
        <w:t xml:space="preserve"> </w:t>
      </w:r>
      <w:r>
        <w:t xml:space="preserve">—</w:t>
      </w:r>
      <w:r>
        <w:t xml:space="preserve"> </w:t>
      </w:r>
      <w:r>
        <w:rPr>
          <w:iCs/>
          <w:i/>
        </w:rPr>
        <w:t xml:space="preserve">jāyante āspatyānīti janayo jāyāḥ</w:t>
      </w:r>
      <w:r>
        <w:t xml:space="preserve"> </w:t>
      </w:r>
      <w:r>
        <w:t xml:space="preserve">(</w:t>
      </w:r>
      <w:r>
        <w:t xml:space="preserve">“</w:t>
      </w:r>
      <w:r>
        <w:t xml:space="preserve">those who are born for the husband’s household</w:t>
      </w:r>
      <w:r>
        <w:t xml:space="preserve">”</w:t>
      </w:r>
      <w:r>
        <w:t xml:space="preserve">), by</w:t>
      </w:r>
      <w:r>
        <w:t xml:space="preserve"> </w:t>
      </w:r>
      <w:r>
        <w:t xml:space="preserve">“</w:t>
      </w:r>
      <w:r>
        <w:t xml:space="preserve">ini sarvadhātubhya iti</w:t>
      </w:r>
      <w:r>
        <w:t xml:space="preserve">”</w:t>
      </w:r>
      <w:r>
        <w:t xml:space="preserve"> </w:t>
      </w:r>
      <w:r>
        <w:t xml:space="preserve">the affix</w:t>
      </w:r>
      <w:r>
        <w:t xml:space="preserve"> </w:t>
      </w:r>
      <w:r>
        <w:rPr>
          <w:iCs/>
          <w:i/>
        </w:rPr>
        <w:t xml:space="preserve">in</w:t>
      </w:r>
      <w:r>
        <w:t xml:space="preserve">;</w:t>
      </w:r>
      <w:r>
        <w:t xml:space="preserve"> </w:t>
      </w:r>
      <w:r>
        <w:rPr>
          <w:iCs/>
          <w:i/>
        </w:rPr>
        <w:t xml:space="preserve">yāman</w:t>
      </w:r>
      <w:r>
        <w:t xml:space="preserve"> </w:t>
      </w:r>
      <w:r>
        <w:t xml:space="preserve">—</w:t>
      </w:r>
      <w:r>
        <w:t xml:space="preserve"> </w:t>
      </w:r>
      <w:r>
        <w:rPr>
          <w:iCs/>
          <w:i/>
        </w:rPr>
        <w:t xml:space="preserve">yā prāpaṇe</w:t>
      </w:r>
      <w:r>
        <w:t xml:space="preserve">, the affix</w:t>
      </w:r>
      <w:r>
        <w:t xml:space="preserve"> </w:t>
      </w:r>
      <w:r>
        <w:rPr>
          <w:iCs/>
          <w:i/>
        </w:rPr>
        <w:t xml:space="preserve">manin</w:t>
      </w:r>
      <w:r>
        <w:t xml:space="preserve"> </w:t>
      </w:r>
      <w:r>
        <w:t xml:space="preserve">by</w:t>
      </w:r>
      <w:r>
        <w:t xml:space="preserve"> </w:t>
      </w:r>
      <w:r>
        <w:t xml:space="preserve">“</w:t>
      </w:r>
      <w:r>
        <w:t xml:space="preserve">kṛtyalyuṭo bahulam</w:t>
      </w:r>
      <w:r>
        <w:t xml:space="preserve">”</w:t>
      </w:r>
      <w:r>
        <w:t xml:space="preserve">;</w:t>
      </w:r>
      <w:r>
        <w:t xml:space="preserve"> </w:t>
      </w:r>
      <w:r>
        <w:rPr>
          <w:iCs/>
          <w:i/>
        </w:rPr>
        <w:t xml:space="preserve">supāṃ suluk…</w:t>
      </w:r>
      <w:r>
        <w:t xml:space="preserve"> </w:t>
      </w:r>
      <w:r>
        <w:t xml:space="preserve">the locative ending elided;</w:t>
      </w:r>
      <w:r>
        <w:t xml:space="preserve"> </w:t>
      </w:r>
      <w:r>
        <w:rPr>
          <w:iCs/>
          <w:i/>
        </w:rPr>
        <w:t xml:space="preserve">sudaṃsasaḥ</w:t>
      </w:r>
      <w:r>
        <w:t xml:space="preserve"> </w:t>
      </w:r>
      <w:r>
        <w:t xml:space="preserve">—</w:t>
      </w:r>
      <w:r>
        <w:t xml:space="preserve"> </w:t>
      </w:r>
      <w:r>
        <w:rPr>
          <w:iCs/>
          <w:i/>
        </w:rPr>
        <w:t xml:space="preserve">daṃsaḥ</w:t>
      </w:r>
      <w:r>
        <w:t xml:space="preserve"> </w:t>
      </w:r>
      <w:r>
        <w:t xml:space="preserve">is a word for</w:t>
      </w:r>
      <w:r>
        <w:t xml:space="preserve"> </w:t>
      </w:r>
      <w:r>
        <w:t xml:space="preserve">‘</w:t>
      </w:r>
      <w:r>
        <w:t xml:space="preserve">work</w:t>
      </w:r>
      <w:r>
        <w:t xml:space="preserve">’</w:t>
      </w:r>
      <w:r>
        <w:t xml:space="preserve"> </w:t>
      </w:r>
      <w:r>
        <w:t xml:space="preserve">(Ni.),</w:t>
      </w:r>
      <w:r>
        <w:t xml:space="preserve"> </w:t>
      </w:r>
      <w:r>
        <w:rPr>
          <w:iCs/>
          <w:i/>
        </w:rPr>
        <w:t xml:space="preserve">śobhanaṃ daṃso yeṣām</w:t>
      </w:r>
      <w:r>
        <w:t xml:space="preserve">; the accent on the first syllable of the latter member by</w:t>
      </w:r>
      <w:r>
        <w:t xml:space="preserve"> </w:t>
      </w:r>
      <w:r>
        <w:t xml:space="preserve">“</w:t>
      </w:r>
      <w:r>
        <w:t xml:space="preserve">somarnase…</w:t>
      </w:r>
      <w:r>
        <w:t xml:space="preserve">”</w:t>
      </w:r>
      <w:r>
        <w:t xml:space="preserve"> </w:t>
      </w:r>
      <w:r>
        <w:t xml:space="preserve">[?];</w:t>
      </w:r>
      <w:r>
        <w:t xml:space="preserve"> </w:t>
      </w:r>
      <w:r>
        <w:rPr>
          <w:iCs/>
          <w:i/>
        </w:rPr>
        <w:t xml:space="preserve">cakrire</w:t>
      </w:r>
      <w:r>
        <w:t xml:space="preserve"> </w:t>
      </w:r>
      <w:r>
        <w:t xml:space="preserve">—</w:t>
      </w:r>
      <w:r>
        <w:t xml:space="preserve"> </w:t>
      </w:r>
      <w:r>
        <w:rPr>
          <w:iCs/>
          <w:i/>
        </w:rPr>
        <w:t xml:space="preserve">hi ca</w:t>
      </w:r>
      <w:r>
        <w:t xml:space="preserve"> </w:t>
      </w:r>
      <w:r>
        <w:t xml:space="preserve">prevents</w:t>
      </w:r>
      <w:r>
        <w:t xml:space="preserve"> </w:t>
      </w:r>
      <w:r>
        <w:rPr>
          <w:iCs/>
          <w:i/>
        </w:rPr>
        <w:t xml:space="preserve">nighāta</w:t>
      </w:r>
      <w:r>
        <w:t xml:space="preserve">;</w:t>
      </w:r>
      <w:r>
        <w:t xml:space="preserve"> </w:t>
      </w:r>
      <w:r>
        <w:rPr>
          <w:iCs/>
          <w:i/>
        </w:rPr>
        <w:t xml:space="preserve">vṛdhe</w:t>
      </w:r>
      <w:r>
        <w:t xml:space="preserve"> </w:t>
      </w:r>
      <w:r>
        <w:t xml:space="preserve">—</w:t>
      </w:r>
      <w:r>
        <w:t xml:space="preserve"> </w:t>
      </w:r>
      <w:r>
        <w:rPr>
          <w:iCs/>
          <w:i/>
        </w:rPr>
        <w:t xml:space="preserve">vṛdhu vṛddhau</w:t>
      </w:r>
      <w:r>
        <w:t xml:space="preserve">,</w:t>
      </w:r>
      <w:r>
        <w:t xml:space="preserve"> </w:t>
      </w:r>
      <w:r>
        <w:rPr>
          <w:iCs/>
          <w:i/>
        </w:rPr>
        <w:t xml:space="preserve">kvip</w:t>
      </w:r>
      <w:r>
        <w:t xml:space="preserve"> </w:t>
      </w:r>
      <w:r>
        <w:t xml:space="preserve">in the sense of the abstract;</w:t>
      </w:r>
      <w:r>
        <w:t xml:space="preserve"> </w:t>
      </w:r>
      <w:r>
        <w:rPr>
          <w:iCs/>
          <w:i/>
        </w:rPr>
        <w:t xml:space="preserve">madanti</w:t>
      </w:r>
      <w:r>
        <w:t xml:space="preserve"> </w:t>
      </w:r>
      <w:r>
        <w:t xml:space="preserve">—</w:t>
      </w:r>
      <w:r>
        <w:t xml:space="preserve"> </w:t>
      </w:r>
      <w:r>
        <w:rPr>
          <w:iCs/>
          <w:i/>
        </w:rPr>
        <w:t xml:space="preserve">madī harṣe</w:t>
      </w:r>
      <w:r>
        <w:t xml:space="preserve">,</w:t>
      </w:r>
      <w:r>
        <w:t xml:space="preserve"> </w:t>
      </w:r>
      <w:r>
        <w:rPr>
          <w:iCs/>
          <w:i/>
        </w:rPr>
        <w:t xml:space="preserve">śap</w:t>
      </w:r>
      <w:r>
        <w:t xml:space="preserve"> </w:t>
      </w:r>
      <w:r>
        <w:t xml:space="preserve">in place of</w:t>
      </w:r>
      <w:r>
        <w:t xml:space="preserve"> </w:t>
      </w:r>
      <w:r>
        <w:rPr>
          <w:iCs/>
          <w:i/>
        </w:rPr>
        <w:t xml:space="preserve">śyan</w:t>
      </w:r>
      <w:r>
        <w:t xml:space="preserve"> </w:t>
      </w:r>
      <w:r>
        <w:t xml:space="preserve">by</w:t>
      </w:r>
      <w:r>
        <w:t xml:space="preserve"> </w:t>
      </w:r>
      <w:r>
        <w:rPr>
          <w:iCs/>
          <w:i/>
        </w:rPr>
        <w:t xml:space="preserve">vyatyaya</w:t>
      </w:r>
      <w:r>
        <w:t xml:space="preserve">;</w:t>
      </w:r>
      <w:r>
        <w:t xml:space="preserve"> </w:t>
      </w:r>
      <w:r>
        <w:rPr>
          <w:iCs/>
          <w:i/>
        </w:rPr>
        <w:t xml:space="preserve">vidatheṣu</w:t>
      </w:r>
      <w:r>
        <w:t xml:space="preserve"> </w:t>
      </w:r>
      <w:r>
        <w:t xml:space="preserve">—</w:t>
      </w:r>
      <w:r>
        <w:t xml:space="preserve"> </w:t>
      </w:r>
      <w:r>
        <w:rPr>
          <w:iCs/>
          <w:i/>
        </w:rPr>
        <w:t xml:space="preserve">vida jñāne</w:t>
      </w:r>
      <w:r>
        <w:t xml:space="preserve">, the affix</w:t>
      </w:r>
      <w:r>
        <w:t xml:space="preserve"> </w:t>
      </w:r>
      <w:r>
        <w:rPr>
          <w:iCs/>
          <w:i/>
        </w:rPr>
        <w:t xml:space="preserve">athac</w:t>
      </w:r>
      <w:r>
        <w:t xml:space="preserve"> </w:t>
      </w:r>
      <w:r>
        <w:t xml:space="preserve">[as read,</w:t>
      </w:r>
      <w:r>
        <w:t xml:space="preserve"> </w:t>
      </w:r>
      <w:r>
        <w:t xml:space="preserve">“</w:t>
      </w:r>
      <w:r>
        <w:rPr>
          <w:iCs/>
          <w:i/>
        </w:rPr>
        <w:t xml:space="preserve">kit</w:t>
      </w:r>
      <w:r>
        <w:t xml:space="preserve">”</w:t>
      </w:r>
      <w:r>
        <w:t xml:space="preserve">-affix by</w:t>
      </w:r>
      <w:r>
        <w:t xml:space="preserve"> </w:t>
      </w:r>
      <w:r>
        <w:t xml:space="preserve">“</w:t>
      </w:r>
      <w:r>
        <w:t xml:space="preserve">ruvidibhyāṃ</w:t>
      </w:r>
      <w:r>
        <w:t xml:space="preserve">”</w:t>
      </w:r>
      <w:r>
        <w:t xml:space="preserve"> </w:t>
      </w:r>
      <w:r>
        <w:t xml:space="preserve">[?]];</w:t>
      </w:r>
      <w:r>
        <w:t xml:space="preserve"> </w:t>
      </w:r>
      <w:r>
        <w:rPr>
          <w:iCs/>
          <w:i/>
        </w:rPr>
        <w:t xml:space="preserve">ghṛṣvayaḥ</w:t>
      </w:r>
      <w:r>
        <w:t xml:space="preserve"> </w:t>
      </w:r>
      <w:r>
        <w:t xml:space="preserve">—</w:t>
      </w:r>
      <w:r>
        <w:t xml:space="preserve"> </w:t>
      </w:r>
      <w:r>
        <w:rPr>
          <w:iCs/>
          <w:i/>
        </w:rPr>
        <w:t xml:space="preserve">ghṛṣu saṃgharṣe</w:t>
      </w:r>
      <w:r>
        <w:t xml:space="preserve">, the affix</w:t>
      </w:r>
      <w:r>
        <w:t xml:space="preserve"> </w:t>
      </w:r>
      <w:r>
        <w:rPr>
          <w:iCs/>
          <w:i/>
        </w:rPr>
        <w:t xml:space="preserve">vi</w:t>
      </w:r>
      <w:r>
        <w:t xml:space="preserve"> </w:t>
      </w:r>
      <w:r>
        <w:t xml:space="preserve">(</w:t>
      </w:r>
      <w:r>
        <w:rPr>
          <w:iCs/>
          <w:i/>
        </w:rPr>
        <w:t xml:space="preserve">vin</w:t>
      </w:r>
      <w:r>
        <w:t xml:space="preserve">-ending) fixed by</w:t>
      </w:r>
      <w:r>
        <w:t xml:space="preserve"> </w:t>
      </w:r>
      <w:r>
        <w:rPr>
          <w:iCs/>
          <w:i/>
        </w:rPr>
        <w:t xml:space="preserve">nipātana</w:t>
      </w:r>
      <w:r>
        <w:t xml:space="preserve"> </w:t>
      </w:r>
      <w:r>
        <w:t xml:space="preserve">in</w:t>
      </w:r>
      <w:r>
        <w:t xml:space="preserve"> </w:t>
      </w:r>
      <w:r>
        <w:t xml:space="preserve">“</w:t>
      </w:r>
      <w:r>
        <w:t xml:space="preserve">kṛviṣvṛṣvī…</w:t>
      </w:r>
      <w:r>
        <w:t xml:space="preserve">”</w:t>
      </w:r>
      <w:r>
        <w:t xml:space="preserve"> </w:t>
      </w:r>
      <w:r>
        <w:t xml:space="preserve">[?].</w:t>
      </w:r>
    </w:p>
    <w:p>
      <w:pPr>
        <w:pStyle w:val="BodyText"/>
      </w:pPr>
      <w:r>
        <w:rPr>
          <w:bCs/>
          <w:b/>
        </w:rPr>
        <w:t xml:space="preserve">॥ प्रतिपदार्थ ॥ — Pratipadārtha (Rik 85.1)</w:t>
      </w:r>
      <w:r>
        <w:t xml:space="preserve"> </w:t>
      </w:r>
      <w:r>
        <w:rPr>
          <w:iCs/>
          <w:i/>
        </w:rPr>
        <w:t xml:space="preserve">(Kannada; begins at the foot of p. 145)</w:t>
      </w:r>
    </w:p>
    <w:p>
      <w:pPr>
        <w:pStyle w:val="BodyText"/>
      </w:pPr>
      <w:r>
        <w:rPr>
          <w:iCs/>
          <w:i/>
        </w:rPr>
        <w:t xml:space="preserve">saptayaḥ</w:t>
      </w:r>
      <w:r>
        <w:t xml:space="preserve"> </w:t>
      </w:r>
      <w:r>
        <w:t xml:space="preserve">— those who move swiftly;</w:t>
      </w:r>
      <w:r>
        <w:t xml:space="preserve"> </w:t>
      </w:r>
      <w:r>
        <w:rPr>
          <w:iCs/>
          <w:i/>
        </w:rPr>
        <w:t xml:space="preserve">rudrasya sūnavaḥ</w:t>
      </w:r>
      <w:r>
        <w:t xml:space="preserve"> </w:t>
      </w:r>
      <w:r>
        <w:t xml:space="preserve">— the sons of Rudra;</w:t>
      </w:r>
      <w:r>
        <w:t xml:space="preserve"> </w:t>
      </w:r>
      <w:r>
        <w:rPr>
          <w:iCs/>
          <w:i/>
        </w:rPr>
        <w:t xml:space="preserve">hi</w:t>
      </w:r>
      <w:r>
        <w:t xml:space="preserve"> </w:t>
      </w:r>
      <w:r>
        <w:t xml:space="preserve">— for which reason;</w:t>
      </w:r>
      <w:r>
        <w:t xml:space="preserve"> </w:t>
      </w:r>
      <w:r>
        <w:rPr>
          <w:iCs/>
          <w:i/>
        </w:rPr>
        <w:t xml:space="preserve">rodasī</w:t>
      </w:r>
      <w:r>
        <w:t xml:space="preserve"> </w:t>
      </w:r>
      <w:r>
        <w:t xml:space="preserve">— both heaven and earth;</w:t>
      </w:r>
      <w:r>
        <w:t xml:space="preserve"> </w:t>
      </w:r>
      <w:r>
        <w:rPr>
          <w:iCs/>
          <w:i/>
        </w:rPr>
        <w:t xml:space="preserve">vṛdhe</w:t>
      </w:r>
      <w:r>
        <w:t xml:space="preserve"> </w:t>
      </w:r>
      <w:r>
        <w:t xml:space="preserve">— so that they may grow (by giving rain and so on);</w:t>
      </w:r>
      <w:r>
        <w:t xml:space="preserve"> </w:t>
      </w:r>
      <w:r>
        <w:rPr>
          <w:iCs/>
          <w:i/>
        </w:rPr>
        <w:t xml:space="preserve">(cakrire — they have made)</w:t>
      </w:r>
      <w:r>
        <w:t xml:space="preserve"> </w:t>
      </w:r>
      <w:r>
        <w:t xml:space="preserve">…</w:t>
      </w:r>
    </w:p>
    <w:p>
      <w:r>
        <w:pict>
          <v:rect style="width:0;height:1.5pt" o:hralign="center" o:hrstd="t" o:hr="t"/>
        </w:pict>
      </w:r>
    </w:p>
    <w:bookmarkEnd w:id="174"/>
    <w:bookmarkStart w:id="175" w:name="page-146-pdf-161"/>
    <w:p>
      <w:pPr>
        <w:pStyle w:val="Heading3"/>
      </w:pPr>
      <w:r>
        <w:t xml:space="preserve">Page 146 (PDF 161)</w:t>
      </w:r>
    </w:p>
    <w:p>
      <w:pPr>
        <w:pStyle w:val="FirstParagraph"/>
      </w:pPr>
      <w:r>
        <w:rPr>
          <w:iCs/>
          <w:i/>
        </w:rPr>
        <w:t xml:space="preserve">(Running head:</w:t>
      </w:r>
      <w:r>
        <w:rPr>
          <w:iCs/>
          <w:i/>
        </w:rPr>
        <w:t xml:space="preserve"> </w:t>
      </w:r>
      <w:r>
        <w:rPr>
          <w:iCs/>
          <w:i/>
        </w:rPr>
        <w:t xml:space="preserve">“</w:t>
      </w:r>
      <w:r>
        <w:rPr>
          <w:iCs/>
          <w:i/>
        </w:rPr>
        <w:t xml:space="preserve">146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Pratipadārtha of Rik 85.1, continued from p. 145:</w:t>
      </w:r>
    </w:p>
    <w:p>
      <w:pPr>
        <w:pStyle w:val="BodyText"/>
      </w:pPr>
      <w:r>
        <w:rPr>
          <w:iCs/>
          <w:i/>
        </w:rPr>
        <w:t xml:space="preserve">cakrire</w:t>
      </w:r>
      <w:r>
        <w:t xml:space="preserve"> </w:t>
      </w:r>
      <w:r>
        <w:t xml:space="preserve">— they have made (it so);</w:t>
      </w:r>
      <w:r>
        <w:t xml:space="preserve"> </w:t>
      </w:r>
      <w:r>
        <w:rPr>
          <w:iCs/>
          <w:i/>
        </w:rPr>
        <w:t xml:space="preserve">sudaṃsasaḥ</w:t>
      </w:r>
      <w:r>
        <w:t xml:space="preserve"> </w:t>
      </w:r>
      <w:r>
        <w:t xml:space="preserve">— they who perform auspicious works;</w:t>
      </w:r>
      <w:r>
        <w:t xml:space="preserve"> </w:t>
      </w:r>
      <w:r>
        <w:rPr>
          <w:iCs/>
          <w:i/>
        </w:rPr>
        <w:t xml:space="preserve">vīrāḥ</w:t>
      </w:r>
      <w:r>
        <w:t xml:space="preserve"> </w:t>
      </w:r>
      <w:r>
        <w:t xml:space="preserve">— the valiant;</w:t>
      </w:r>
      <w:r>
        <w:t xml:space="preserve"> </w:t>
      </w:r>
      <w:r>
        <w:rPr>
          <w:iCs/>
          <w:i/>
        </w:rPr>
        <w:t xml:space="preserve">ghṛṣvayaḥ</w:t>
      </w:r>
      <w:r>
        <w:t xml:space="preserve"> </w:t>
      </w:r>
      <w:r>
        <w:t xml:space="preserve">— they who crush the mountain rocks;</w:t>
      </w:r>
      <w:r>
        <w:t xml:space="preserve"> </w:t>
      </w:r>
      <w:r>
        <w:rPr>
          <w:iCs/>
          <w:i/>
        </w:rPr>
        <w:t xml:space="preserve">ye marutaḥ</w:t>
      </w:r>
      <w:r>
        <w:t xml:space="preserve"> </w:t>
      </w:r>
      <w:r>
        <w:t xml:space="preserve">— which Maruts;</w:t>
      </w:r>
      <w:r>
        <w:t xml:space="preserve"> </w:t>
      </w:r>
      <w:r>
        <w:rPr>
          <w:iCs/>
          <w:i/>
        </w:rPr>
        <w:t xml:space="preserve">yāman</w:t>
      </w:r>
      <w:r>
        <w:t xml:space="preserve"> </w:t>
      </w:r>
      <w:r>
        <w:t xml:space="preserve">— in the time of their going;</w:t>
      </w:r>
      <w:r>
        <w:t xml:space="preserve"> </w:t>
      </w:r>
      <w:r>
        <w:rPr>
          <w:iCs/>
          <w:i/>
        </w:rPr>
        <w:t xml:space="preserve">janayo na</w:t>
      </w:r>
      <w:r>
        <w:t xml:space="preserve"> </w:t>
      </w:r>
      <w:r>
        <w:t xml:space="preserve">— like (beautiful) women;</w:t>
      </w:r>
      <w:r>
        <w:t xml:space="preserve"> </w:t>
      </w:r>
      <w:r>
        <w:rPr>
          <w:iCs/>
          <w:i/>
        </w:rPr>
        <w:t xml:space="preserve">pra śumbhante</w:t>
      </w:r>
      <w:r>
        <w:t xml:space="preserve"> </w:t>
      </w:r>
      <w:r>
        <w:t xml:space="preserve">— adorn (their bodies) well (such Maruts);</w:t>
      </w:r>
      <w:r>
        <w:t xml:space="preserve"> </w:t>
      </w:r>
      <w:r>
        <w:rPr>
          <w:iCs/>
          <w:i/>
        </w:rPr>
        <w:t xml:space="preserve">vidatheṣu</w:t>
      </w:r>
      <w:r>
        <w:t xml:space="preserve"> </w:t>
      </w:r>
      <w:r>
        <w:t xml:space="preserve">— at the sacrifices;</w:t>
      </w:r>
      <w:r>
        <w:t xml:space="preserve"> </w:t>
      </w:r>
      <w:r>
        <w:rPr>
          <w:iCs/>
          <w:i/>
        </w:rPr>
        <w:t xml:space="preserve">madanti</w:t>
      </w:r>
      <w:r>
        <w:t xml:space="preserve"> </w:t>
      </w:r>
      <w:r>
        <w:t xml:space="preserve">— are satisfied (by drinking Soma-juice).</w:t>
      </w:r>
    </w:p>
    <w:p>
      <w:pPr>
        <w:pStyle w:val="BodyText"/>
      </w:pPr>
      <w:r>
        <w:rPr>
          <w:bCs/>
          <w:b/>
        </w:rPr>
        <w:t xml:space="preserve">॥ भावार्थः ॥ — Bhāvārtha of Rik 85.1</w:t>
      </w:r>
      <w:r>
        <w:t xml:space="preserve"> </w:t>
      </w:r>
      <w:r>
        <w:rPr>
          <w:iCs/>
          <w:i/>
        </w:rPr>
        <w:t xml:space="preserve">(Kannada)</w:t>
      </w:r>
    </w:p>
    <w:p>
      <w:pPr>
        <w:pStyle w:val="BodyText"/>
      </w:pPr>
      <w:r>
        <w:t xml:space="preserve">“</w:t>
      </w:r>
      <w:r>
        <w:t xml:space="preserve">The Maruts — swift movers, sons of Rudra, who by making both heaven and earth grow through the giving of rain and so on are doers of auspicious works, who are valiant and who crush mountain rocks — adorn themselves, in the time of their going, as women adorn their own bodies; and at sacrifices they are satisfied with the drinking of Soma.</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Maruts who are going forth decorate themselves like females; they are the brave sons of Rudra and the doers of good work by which they promote the welfare of earth and heaven; they are heroes who crush the solid rocks and they delight in sacrifices.</w:t>
      </w:r>
      <w:r>
        <w:t xml:space="preserve">”</w:t>
      </w:r>
      <w:r>
        <w:t xml:space="preserve"> </w:t>
      </w:r>
      <w:r>
        <w:t xml:space="preserve">— as printed.</w:t>
      </w:r>
    </w:p>
    <w:p>
      <w:pPr>
        <w:pStyle w:val="BodyText"/>
      </w:pPr>
      <w:r>
        <w:rPr>
          <w:bCs/>
          <w:b/>
        </w:rPr>
        <w:t xml:space="preserve">॥ विशेषविषयगळु ॥ — Special Topics (Rik 85.1)</w:t>
      </w:r>
    </w:p>
    <w:p>
      <w:pPr>
        <w:pStyle w:val="BodyText"/>
      </w:pPr>
      <w:r>
        <w:t xml:space="preserve">“For the word</w:t>
      </w:r>
      <w:r>
        <w:t xml:space="preserve"> </w:t>
      </w:r>
      <w:r>
        <w:rPr>
          <w:iCs/>
          <w:i/>
        </w:rPr>
        <w:t xml:space="preserve">marutaḥ</w:t>
      </w:r>
      <w:r>
        <w:t xml:space="preserve">, Yāska’s explanation runs thus:</w:t>
      </w:r>
    </w:p>
    <w:p>
      <w:pPr>
        <w:pStyle w:val="BlockText"/>
      </w:pPr>
      <w:r>
        <w:t xml:space="preserve">मरुतो मितराविणो वा मितरोचिनो वा महद्द्रवन्तीति वा ॥</w:t>
      </w:r>
    </w:p>
    <w:p>
      <w:pPr>
        <w:pStyle w:val="FirstParagraph"/>
      </w:pPr>
      <w:r>
        <w:rPr>
          <w:iCs/>
          <w:i/>
        </w:rPr>
        <w:t xml:space="preserve">maruto mitarāviṇo vā mitarociṇo vā mahad dravantīti vā ‖</w:t>
      </w:r>
      <w:r>
        <w:t xml:space="preserve"> </w:t>
      </w:r>
      <w:r>
        <w:t xml:space="preserve">(Ni. [11-13] [?]) —</w:t>
      </w:r>
      <w:r>
        <w:t xml:space="preserve"> </w:t>
      </w:r>
      <w:r>
        <w:rPr>
          <w:iCs/>
          <w:i/>
        </w:rPr>
        <w:t xml:space="preserve">Gloss, mine and tentative:</w:t>
      </w:r>
      <w:r>
        <w:t xml:space="preserve"> </w:t>
      </w:r>
      <w:r>
        <w:t xml:space="preserve">“</w:t>
      </w:r>
      <w:r>
        <w:t xml:space="preserve">The Maruts are</w:t>
      </w:r>
      <w:r>
        <w:t xml:space="preserve"> </w:t>
      </w:r>
      <w:r>
        <w:t xml:space="preserve">‘</w:t>
      </w:r>
      <w:r>
        <w:t xml:space="preserve">those who sound moderately</w:t>
      </w:r>
      <w:r>
        <w:t xml:space="preserve">’</w:t>
      </w:r>
      <w:r>
        <w:t xml:space="preserve">, or</w:t>
      </w:r>
      <w:r>
        <w:t xml:space="preserve"> </w:t>
      </w:r>
      <w:r>
        <w:t xml:space="preserve">‘</w:t>
      </w:r>
      <w:r>
        <w:t xml:space="preserve">those who shine moderately</w:t>
      </w:r>
      <w:r>
        <w:t xml:space="preserve">’</w:t>
      </w:r>
      <w:r>
        <w:t xml:space="preserve">, or</w:t>
      </w:r>
      <w:r>
        <w:t xml:space="preserve"> </w:t>
      </w:r>
      <w:r>
        <w:t xml:space="preserve">‘</w:t>
      </w:r>
      <w:r>
        <w:t xml:space="preserve">those who run much</w:t>
      </w:r>
      <w:r>
        <w:t xml:space="preserve">’</w:t>
      </w:r>
      <w:r>
        <w:t xml:space="preserve">.</w:t>
      </w:r>
      <w:r>
        <w:t xml:space="preserve">”</w:t>
      </w:r>
    </w:p>
    <w:p>
      <w:pPr>
        <w:pStyle w:val="BodyText"/>
      </w:pPr>
      <w:r>
        <w:rPr>
          <w:iCs/>
          <w:i/>
        </w:rPr>
        <w:t xml:space="preserve">Mita</w:t>
      </w:r>
      <w:r>
        <w:t xml:space="preserve"> </w:t>
      </w:r>
      <w:r>
        <w:t xml:space="preserve">means</w:t>
      </w:r>
      <w:r>
        <w:t xml:space="preserve"> </w:t>
      </w:r>
      <w:r>
        <w:rPr>
          <w:iCs/>
          <w:i/>
        </w:rPr>
        <w:t xml:space="preserve">suślliṣṭa</w:t>
      </w:r>
      <w:r>
        <w:t xml:space="preserve"> </w:t>
      </w:r>
      <w:r>
        <w:t xml:space="preserve">(</w:t>
      </w:r>
      <w:r>
        <w:t xml:space="preserve">‘</w:t>
      </w:r>
      <w:r>
        <w:t xml:space="preserve">well compacted</w:t>
      </w:r>
      <w:r>
        <w:t xml:space="preserve">’</w:t>
      </w:r>
      <w:r>
        <w:t xml:space="preserve">): since they sound compactly, that is, since they blow while making a sound; or since they shine finely; or since they sound abundantly: hence the name</w:t>
      </w:r>
      <w:r>
        <w:t xml:space="preserve"> </w:t>
      </w:r>
      <w:r>
        <w:rPr>
          <w:iCs/>
          <w:i/>
        </w:rPr>
        <w:t xml:space="preserve">Marutaḥ</w:t>
      </w:r>
      <w:r>
        <w:t xml:space="preserve">. Here some, at the place</w:t>
      </w:r>
      <w:r>
        <w:t xml:space="preserve"> </w:t>
      </w:r>
      <w:r>
        <w:rPr>
          <w:iCs/>
          <w:i/>
        </w:rPr>
        <w:t xml:space="preserve">maruto mitarāviṇo vā</w:t>
      </w:r>
      <w:r>
        <w:t xml:space="preserve">, divide the word as</w:t>
      </w:r>
      <w:r>
        <w:t xml:space="preserve"> </w:t>
      </w:r>
      <w:r>
        <w:rPr>
          <w:iCs/>
          <w:i/>
        </w:rPr>
        <w:t xml:space="preserve">marutaḥ amitarāviṇaḥ</w:t>
      </w:r>
      <w:r>
        <w:t xml:space="preserve"> </w:t>
      </w:r>
      <w:r>
        <w:t xml:space="preserve">and, doing so, explain</w:t>
      </w:r>
      <w:r>
        <w:t xml:space="preserve"> </w:t>
      </w:r>
      <w:r>
        <w:rPr>
          <w:iCs/>
          <w:i/>
        </w:rPr>
        <w:t xml:space="preserve">amita</w:t>
      </w:r>
      <w:r>
        <w:t xml:space="preserve"> </w:t>
      </w:r>
      <w:r>
        <w:t xml:space="preserve">as</w:t>
      </w:r>
      <w:r>
        <w:t xml:space="preserve"> </w:t>
      </w:r>
      <w:r>
        <w:t xml:space="preserve">‘</w:t>
      </w:r>
      <w:r>
        <w:t xml:space="preserve">abundant</w:t>
      </w:r>
      <w:r>
        <w:t xml:space="preserve">’</w:t>
      </w:r>
      <w:r>
        <w:t xml:space="preserve"> </w:t>
      </w:r>
      <w:r>
        <w:t xml:space="preserve">and</w:t>
      </w:r>
      <w:r>
        <w:t xml:space="preserve"> </w:t>
      </w:r>
      <w:r>
        <w:rPr>
          <w:iCs/>
          <w:i/>
        </w:rPr>
        <w:t xml:space="preserve">rāviṇaḥ</w:t>
      </w:r>
      <w:r>
        <w:t xml:space="preserve"> </w:t>
      </w:r>
      <w:r>
        <w:t xml:space="preserve">as</w:t>
      </w:r>
      <w:r>
        <w:t xml:space="preserve"> </w:t>
      </w:r>
      <w:r>
        <w:t xml:space="preserve">‘</w:t>
      </w:r>
      <w:r>
        <w:t xml:space="preserve">sounding</w:t>
      </w:r>
      <w:r>
        <w:t xml:space="preserve">’</w:t>
      </w:r>
      <w:r>
        <w:t xml:space="preserve">:</w:t>
      </w:r>
      <w:r>
        <w:t xml:space="preserve"> </w:t>
      </w:r>
      <w:r>
        <w:t xml:space="preserve">‘</w:t>
      </w:r>
      <w:r>
        <w:t xml:space="preserve">those who sound abundantly</w:t>
      </w:r>
      <w:r>
        <w:t xml:space="preserve">’</w:t>
      </w:r>
      <w:r>
        <w:t xml:space="preserve">. In the same way, dividing</w:t>
      </w:r>
      <w:r>
        <w:t xml:space="preserve"> </w:t>
      </w:r>
      <w:r>
        <w:rPr>
          <w:iCs/>
          <w:i/>
        </w:rPr>
        <w:t xml:space="preserve">amitarociṇaḥ</w:t>
      </w:r>
      <w:r>
        <w:t xml:space="preserve"> </w:t>
      </w:r>
      <w:r>
        <w:t xml:space="preserve">again, the meaning</w:t>
      </w:r>
      <w:r>
        <w:t xml:space="preserve"> </w:t>
      </w:r>
      <w:r>
        <w:t xml:space="preserve">‘</w:t>
      </w:r>
      <w:r>
        <w:t xml:space="preserve">with much light</w:t>
      </w:r>
      <w:r>
        <w:t xml:space="preserve">’</w:t>
      </w:r>
      <w:r>
        <w:t xml:space="preserve"> </w:t>
      </w:r>
      <w:r>
        <w:t xml:space="preserve">can be said.”</w:t>
      </w:r>
    </w:p>
    <w:p>
      <w:pPr>
        <w:pStyle w:val="BodyText"/>
      </w:pPr>
      <w:r>
        <w:t xml:space="preserve">“</w:t>
      </w:r>
      <w:r>
        <w:t xml:space="preserve">The deities called Maruts are in many contexts praised together with Indra. Because the praise of Indra occurs in</w:t>
      </w:r>
      <w:r>
        <w:t xml:space="preserve"> </w:t>
      </w:r>
      <w:r>
        <w:t xml:space="preserve">‘</w:t>
      </w:r>
      <w:r>
        <w:rPr>
          <w:iCs/>
          <w:i/>
        </w:rPr>
        <w:t xml:space="preserve">marudbhir indra sakhyaṃ te astu</w:t>
      </w:r>
      <w:r>
        <w:t xml:space="preserve">’</w:t>
      </w:r>
      <w:r>
        <w:t xml:space="preserve"> </w:t>
      </w:r>
      <w:r>
        <w:t xml:space="preserve">(Ṛ. Saṃ. 8-[?]-[?] [?]), these too have a greatness like Indra’s. In the Ṛgveda thirty-three sūktas are wholly addressed to the Maruts.</w:t>
      </w:r>
      <w:r>
        <w:t xml:space="preserve">”</w:t>
      </w:r>
      <w:r>
        <w:t xml:space="preserve"> </w:t>
      </w:r>
      <w:r>
        <w:t xml:space="preserve">[the count as read,</w:t>
      </w:r>
      <w:r>
        <w:t xml:space="preserve"> </w:t>
      </w:r>
      <w:r>
        <w:t xml:space="preserve">“</w:t>
      </w:r>
      <w:r>
        <w:t xml:space="preserve">ಮೂವತ್ತಮೂರು</w:t>
      </w:r>
      <w:r>
        <w:t xml:space="preserve">”</w:t>
      </w:r>
      <w:r>
        <w:t xml:space="preserve"> </w:t>
      </w:r>
      <w:r>
        <w:t xml:space="preserve">— 33; flagged [?] as the numerals are cramped.]</w:t>
      </w:r>
    </w:p>
    <w:p>
      <w:pPr>
        <w:pStyle w:val="BlockText"/>
      </w:pPr>
      <w:r>
        <w:t xml:space="preserve">मरुद्भिरिन्द्र सख्यं ते अस्तु</w:t>
      </w:r>
    </w:p>
    <w:p>
      <w:pPr>
        <w:pStyle w:val="FirstParagraph"/>
      </w:pPr>
      <w:r>
        <w:rPr>
          <w:iCs/>
          <w:i/>
        </w:rPr>
        <w:t xml:space="preserve">marudbhir indra sakhyaṃ te astu</w:t>
      </w:r>
      <w:r>
        <w:t xml:space="preserve"> </w:t>
      </w:r>
      <w:r>
        <w:t xml:space="preserve">—</w:t>
      </w:r>
      <w:r>
        <w:t xml:space="preserve"> </w:t>
      </w:r>
      <w:r>
        <w:rPr>
          <w:iCs/>
          <w:i/>
        </w:rPr>
        <w:t xml:space="preserve">Gloss, mine and tentative:</w:t>
      </w:r>
      <w:r>
        <w:t xml:space="preserve"> </w:t>
      </w:r>
      <w:r>
        <w:t xml:space="preserve">“</w:t>
      </w:r>
      <w:r>
        <w:t xml:space="preserve">With the Maruts, O Indra, let there be friendship for you.</w:t>
      </w:r>
      <w:r>
        <w:t xml:space="preserve">”</w:t>
      </w:r>
    </w:p>
    <w:p>
      <w:r>
        <w:pict>
          <v:rect style="width:0;height:1.5pt" o:hralign="center" o:hrstd="t" o:hr="t"/>
        </w:pict>
      </w:r>
    </w:p>
    <w:bookmarkEnd w:id="175"/>
    <w:bookmarkStart w:id="176" w:name="page-147-pdf-162"/>
    <w:p>
      <w:pPr>
        <w:pStyle w:val="Heading3"/>
      </w:pPr>
      <w:r>
        <w:t xml:space="preserve">Page 147 (PDF 162)</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147.)</w:t>
      </w:r>
    </w:p>
    <w:p>
      <w:pPr>
        <w:pStyle w:val="BodyText"/>
      </w:pPr>
      <w:r>
        <w:rPr>
          <w:iCs/>
          <w:i/>
        </w:rPr>
        <w:t xml:space="preserve">Special Topics of Rik 85.1, continued from p. 146 (Kannada prose; Ṛgveda reference numerals in Kannada numerals, read with doubt [?]):</w:t>
      </w:r>
    </w:p>
    <w:p>
      <w:pPr>
        <w:pStyle w:val="BodyText"/>
      </w:pPr>
      <w:r>
        <w:t xml:space="preserve">“</w:t>
      </w:r>
      <w:r>
        <w:t xml:space="preserve">Besides this, seven sūktas are addressed to Indra jointly with them, and one each is addressed to Pūṣan and to Agni jointly with them. These Marut deities are many. In several places they are called</w:t>
      </w:r>
      <w:r>
        <w:t xml:space="preserve"> </w:t>
      </w:r>
      <w:r>
        <w:rPr>
          <w:iCs/>
          <w:i/>
        </w:rPr>
        <w:t xml:space="preserve">trisaptaiḥ</w:t>
      </w:r>
      <w:r>
        <w:t xml:space="preserve"> </w:t>
      </w:r>
      <w:r>
        <w:t xml:space="preserve">(Ṛ. Saṃ. 1-[133-6] [?]) —</w:t>
      </w:r>
      <w:r>
        <w:t xml:space="preserve"> </w:t>
      </w:r>
      <w:r>
        <w:t xml:space="preserve">‘</w:t>
      </w:r>
      <w:r>
        <w:t xml:space="preserve">three groups of seven</w:t>
      </w:r>
      <w:r>
        <w:t xml:space="preserve">’</w:t>
      </w:r>
      <w:r>
        <w:t xml:space="preserve">, or companies of twenty-one; and in some other places,</w:t>
      </w:r>
      <w:r>
        <w:t xml:space="preserve"> </w:t>
      </w:r>
      <w:r>
        <w:t xml:space="preserve">‘</w:t>
      </w:r>
      <w:r>
        <w:rPr>
          <w:iCs/>
          <w:i/>
        </w:rPr>
        <w:t xml:space="preserve">ṣaṣṭiḥ… marutaḥ</w:t>
      </w:r>
      <w:r>
        <w:t xml:space="preserve">’</w:t>
      </w:r>
      <w:r>
        <w:t xml:space="preserve"> </w:t>
      </w:r>
      <w:r>
        <w:t xml:space="preserve">(Ṛ. Saṃ. 8-[96-8] [?]) — it is said that there are three times sixty, that is, a hundred and eighty, Marut deities. Because they are the sons of Rudra, they are well known to be called by the name</w:t>
      </w:r>
      <w:r>
        <w:t xml:space="preserve"> </w:t>
      </w:r>
      <w:r>
        <w:rPr>
          <w:iCs/>
          <w:i/>
        </w:rPr>
        <w:t xml:space="preserve">Rudriyāḥ</w:t>
      </w:r>
      <w:r>
        <w:t xml:space="preserve"> </w:t>
      </w:r>
      <w:r>
        <w:t xml:space="preserve">[=</w:t>
      </w:r>
      <w:r>
        <w:t xml:space="preserve"> </w:t>
      </w:r>
      <w:r>
        <w:rPr>
          <w:iCs/>
          <w:i/>
        </w:rPr>
        <w:t xml:space="preserve">Rudriyāsaḥ</w:t>
      </w:r>
      <w:r>
        <w:t xml:space="preserve">]. As Pṛśni (the name of the sky-world / heaven) is said to be their mother, they are also called</w:t>
      </w:r>
      <w:r>
        <w:t xml:space="preserve"> </w:t>
      </w:r>
      <w:r>
        <w:rPr>
          <w:iCs/>
          <w:i/>
        </w:rPr>
        <w:t xml:space="preserve">Pṛśnimātaraḥ</w:t>
      </w:r>
      <w:r>
        <w:t xml:space="preserve">, a word that means</w:t>
      </w:r>
      <w:r>
        <w:t xml:space="preserve"> </w:t>
      </w:r>
      <w:r>
        <w:t xml:space="preserve">‘</w:t>
      </w:r>
      <w:r>
        <w:t xml:space="preserve">those whose mother is Pṛśni</w:t>
      </w:r>
      <w:r>
        <w:t xml:space="preserve">’</w:t>
      </w:r>
      <w:r>
        <w:t xml:space="preserve">. Here Pṛśni may be the clouds. When clouds drive the rain, the wind ordinarily blows swiftly and with sound; so this name has probably come to these deities. In places it is also said that they are born of fire and of lightning, and born of Vāyu and of heaven, and</w:t>
      </w:r>
      <w:r>
        <w:t xml:space="preserve"> </w:t>
      </w:r>
      <w:r>
        <w:t xml:space="preserve">‘</w:t>
      </w:r>
      <w:r>
        <w:t xml:space="preserve">self-born</w:t>
      </w:r>
      <w:r>
        <w:t xml:space="preserve">’</w:t>
      </w:r>
      <w:r>
        <w:t xml:space="preserve">. It is hinted in places that Rohasī (</w:t>
      </w:r>
      <w:r>
        <w:rPr>
          <w:iCs/>
          <w:i/>
        </w:rPr>
        <w:t xml:space="preserve">Rodasī</w:t>
      </w:r>
      <w:r>
        <w:t xml:space="preserve">) is their wife, and that Indrāṇī and Sarasvatī too have a special connexion with them.</w:t>
      </w:r>
      <w:r>
        <w:t xml:space="preserve">”</w:t>
      </w:r>
    </w:p>
    <w:p>
      <w:pPr>
        <w:pStyle w:val="BodyText"/>
      </w:pPr>
      <w:r>
        <w:t xml:space="preserve">“</w:t>
      </w:r>
      <w:r>
        <w:t xml:space="preserve">The abode of the Marut deities is the three worlds, heaven, atmosphere and earth. Because their connexion is special with rain which moves with lightning, they are well known as</w:t>
      </w:r>
      <w:r>
        <w:t xml:space="preserve"> </w:t>
      </w:r>
      <w:r>
        <w:t xml:space="preserve">‘</w:t>
      </w:r>
      <w:r>
        <w:t xml:space="preserve">those who shine greatly, those who are resplendent</w:t>
      </w:r>
      <w:r>
        <w:t xml:space="preserve">’</w:t>
      </w:r>
      <w:r>
        <w:t xml:space="preserve">. Lightning is their weapon. There are many descriptions: that they wear golden ornaments on the head, the feet, the heart and other parts of the body, that they hold a golden axe in the hand; that they ride a chariot yoked with the spotted deer (</w:t>
      </w:r>
      <w:r>
        <w:rPr>
          <w:iCs/>
          <w:i/>
        </w:rPr>
        <w:t xml:space="preserve">pṛṣatī</w:t>
      </w:r>
      <w:r>
        <w:t xml:space="preserve">), or with fawns (</w:t>
      </w:r>
      <w:r>
        <w:rPr>
          <w:iCs/>
          <w:i/>
        </w:rPr>
        <w:t xml:space="preserve">spotted deer</w:t>
      </w:r>
      <w:r>
        <w:t xml:space="preserve">, in English in the print), and travel.</w:t>
      </w:r>
      <w:r>
        <w:t xml:space="preserve">”</w:t>
      </w:r>
    </w:p>
    <w:p>
      <w:pPr>
        <w:pStyle w:val="BodyText"/>
      </w:pPr>
      <w:r>
        <w:t xml:space="preserve">“</w:t>
      </w:r>
      <w:r>
        <w:t xml:space="preserve">These Marut deities are big, excellent, young; cruel like lions; yet, like children, fond of play. The chariot in which they travel is as fearful as lightning. They bring rain, that is, water, along with them. A famous river, the</w:t>
      </w:r>
      <w:r>
        <w:t xml:space="preserve"> </w:t>
      </w:r>
      <w:r>
        <w:rPr>
          <w:iCs/>
          <w:i/>
        </w:rPr>
        <w:t xml:space="preserve">Marudvṛdhā</w:t>
      </w:r>
      <w:r>
        <w:t xml:space="preserve">, is said to be helped by their might. The rain they give has various names: honey, milk, ghee. Along with the rain they are also said to bring a whirlwind. Their song gives Indra strength at the time of the slaying of Vṛtra. In places there are descriptions that they drink Soma, sing, and increase sacrifices — manifold descriptions.</w:t>
      </w:r>
      <w:r>
        <w:t xml:space="preserve">”</w:t>
      </w:r>
    </w:p>
    <w:p>
      <w:pPr>
        <w:pStyle w:val="BodyText"/>
      </w:pPr>
      <w:r>
        <w:t xml:space="preserve">“</w:t>
      </w:r>
      <w:r>
        <w:t xml:space="preserve">The Marut deities’ chief heroic act is helping Indra in the slaying of Vṛtra. In some places they are called the sons or brothers of Indra, but at a critical moment they left Indra without helping; therefore Indra became wroth against them, took to retaliation (see below)…</w:t>
      </w:r>
      <w:r>
        <w:t xml:space="preserve">”</w:t>
      </w:r>
      <w:r>
        <w:t xml:space="preserve"> </w:t>
      </w:r>
      <w:r>
        <w:rPr>
          <w:iCs/>
          <w:i/>
        </w:rPr>
        <w:t xml:space="preserve">(the sentence runs on to p. 148)</w:t>
      </w:r>
    </w:p>
    <w:p>
      <w:r>
        <w:pict>
          <v:rect style="width:0;height:1.5pt" o:hralign="center" o:hrstd="t" o:hr="t"/>
        </w:pict>
      </w:r>
    </w:p>
    <w:bookmarkEnd w:id="176"/>
    <w:bookmarkStart w:id="177" w:name="page-148-pdf-163"/>
    <w:p>
      <w:pPr>
        <w:pStyle w:val="Heading3"/>
      </w:pPr>
      <w:r>
        <w:t xml:space="preserve">Page 148 (PDF 163)</w:t>
      </w:r>
    </w:p>
    <w:p>
      <w:pPr>
        <w:pStyle w:val="FirstParagraph"/>
      </w:pPr>
      <w:r>
        <w:rPr>
          <w:iCs/>
          <w:i/>
        </w:rPr>
        <w:t xml:space="preserve">(Running head:</w:t>
      </w:r>
      <w:r>
        <w:rPr>
          <w:iCs/>
          <w:i/>
        </w:rPr>
        <w:t xml:space="preserve"> </w:t>
      </w:r>
      <w:r>
        <w:rPr>
          <w:iCs/>
          <w:i/>
        </w:rPr>
        <w:t xml:space="preserve">“</w:t>
      </w:r>
      <w:r>
        <w:rPr>
          <w:iCs/>
          <w:i/>
        </w:rPr>
        <w:t xml:space="preserve">148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Special Topics, continued from p. 147:</w:t>
      </w:r>
    </w:p>
    <w:p>
      <w:pPr>
        <w:pStyle w:val="BodyText"/>
      </w:pPr>
      <w:r>
        <w:t xml:space="preserve">“</w:t>
      </w:r>
      <w:r>
        <w:t xml:space="preserve">…— and Agastya, the ṛṣi, is described, in one or two sūktas, as having had to pacify Indra with great effort (Ṛ. Saṃ. 1-[165]; 1-[170] [?]). In connexion with Rudra being with the Maruts, there are descriptions that these Marut deities use their weapons (the axe, the</w:t>
      </w:r>
      <w:r>
        <w:t xml:space="preserve"> </w:t>
      </w:r>
      <w:r>
        <w:rPr>
          <w:iCs/>
          <w:i/>
        </w:rPr>
        <w:t xml:space="preserve">bhṛjji</w:t>
      </w:r>
      <w:r>
        <w:t xml:space="preserve"> </w:t>
      </w:r>
      <w:r>
        <w:t xml:space="preserve">[as read]) (Ṛ. Saṃ. 2-[34-9]; 2-[34-12]; 2-[34-3]; 1-[?]; 1-[?]; 1-[?]; 1-[?]; the numerals are cramped and are not completed [?]).</w:t>
      </w:r>
      <w:r>
        <w:t xml:space="preserve">”</w:t>
      </w:r>
    </w:p>
    <w:p>
      <w:pPr>
        <w:pStyle w:val="BodyText"/>
      </w:pPr>
      <w:r>
        <w:t xml:space="preserve">“</w:t>
      </w:r>
      <w:r>
        <w:t xml:space="preserve">In the matter of rites of sacrifice, there are many differences, even in the Soma sacrifice, between the Marut deities and the Vāyu deity. It is the usage to invoke Vāyu at the morning pressing, and the Maruts at the midday and third pressings. In the sacrifice called</w:t>
      </w:r>
      <w:r>
        <w:t xml:space="preserve"> </w:t>
      </w:r>
      <w:r>
        <w:rPr>
          <w:iCs/>
          <w:i/>
        </w:rPr>
        <w:t xml:space="preserve">Cāturmāsya</w:t>
      </w:r>
      <w:r>
        <w:t xml:space="preserve"> </w:t>
      </w:r>
      <w:r>
        <w:t xml:space="preserve">the part played by the Maruts is special.</w:t>
      </w:r>
      <w:r>
        <w:t xml:space="preserve">”</w:t>
      </w:r>
    </w:p>
    <w:p>
      <w:pPr>
        <w:pStyle w:val="BodyText"/>
      </w:pPr>
      <w:r>
        <w:t xml:space="preserve">“</w:t>
      </w:r>
      <w:r>
        <w:t xml:space="preserve">We shall consider briefly the nature of the Marut deities. The difference between them and Vāyu is this: Vāyu is the ordinary wind that blows; the Maruts are the wind that blows swiftly and fearfully, together with great noise, in the rainy season accompanied by thunder, hail and lightning, when rain falls. Therefore descriptions are found that the Marut deities are resplendent, that they sound, that they are cruel, that they have much strength and power, that they are sons of the atmosphere (heaven), and that, since they always blow in the atmosphere, they are ever devoted to play (to sports).</w:t>
      </w:r>
      <w:r>
        <w:t xml:space="preserve">”</w:t>
      </w:r>
    </w:p>
    <w:p>
      <w:pPr>
        <w:numPr>
          <w:ilvl w:val="0"/>
          <w:numId w:val="1178"/>
        </w:numPr>
        <w:pStyle w:val="Compact"/>
      </w:pPr>
      <w:r>
        <w:rPr>
          <w:bCs/>
          <w:b/>
        </w:rPr>
        <w:t xml:space="preserve">जनयः</w:t>
      </w:r>
      <w:r>
        <w:t xml:space="preserve"> </w:t>
      </w:r>
      <w:r>
        <w:t xml:space="preserve">—</w:t>
      </w:r>
      <w:r>
        <w:t xml:space="preserve"> </w:t>
      </w:r>
      <w:r>
        <w:rPr>
          <w:iCs/>
          <w:i/>
        </w:rPr>
        <w:t xml:space="preserve">jāyante āspatyānīti janayo jāyāḥ</w:t>
      </w:r>
      <w:r>
        <w:t xml:space="preserve"> </w:t>
      </w:r>
      <w:r>
        <w:t xml:space="preserve">—</w:t>
      </w:r>
      <w:r>
        <w:t xml:space="preserve"> </w:t>
      </w:r>
      <w:r>
        <w:t xml:space="preserve">“</w:t>
      </w:r>
      <w:r>
        <w:t xml:space="preserve">since they bring forth offspring such as sons,</w:t>
      </w:r>
      <w:r>
        <w:t xml:space="preserve"> </w:t>
      </w:r>
      <w:r>
        <w:rPr>
          <w:iCs/>
          <w:i/>
        </w:rPr>
        <w:t xml:space="preserve">janayaḥ</w:t>
      </w:r>
      <w:r>
        <w:t xml:space="preserve"> </w:t>
      </w:r>
      <w:r>
        <w:t xml:space="preserve">means</w:t>
      </w:r>
      <w:r>
        <w:t xml:space="preserve"> </w:t>
      </w:r>
      <w:r>
        <w:rPr>
          <w:iCs/>
          <w:i/>
        </w:rPr>
        <w:t xml:space="preserve">jāyāḥ</w:t>
      </w:r>
      <w:r>
        <w:t xml:space="preserve">,</w:t>
      </w:r>
      <w:r>
        <w:t xml:space="preserve"> </w:t>
      </w:r>
      <w:r>
        <w:t xml:space="preserve">‘</w:t>
      </w:r>
      <w:r>
        <w:t xml:space="preserve">wives</w:t>
      </w:r>
      <w:r>
        <w:t xml:space="preserve">’</w:t>
      </w:r>
      <w:r>
        <w:t xml:space="preserve">, women, young women.</w:t>
      </w:r>
      <w:r>
        <w:t xml:space="preserve">”</w:t>
      </w:r>
    </w:p>
    <w:p>
      <w:pPr>
        <w:numPr>
          <w:ilvl w:val="0"/>
          <w:numId w:val="1178"/>
        </w:numPr>
        <w:pStyle w:val="Compact"/>
      </w:pPr>
      <w:r>
        <w:rPr>
          <w:bCs/>
          <w:b/>
        </w:rPr>
        <w:t xml:space="preserve">शुम्भन्ते</w:t>
      </w:r>
      <w:r>
        <w:t xml:space="preserve"> </w:t>
      </w:r>
      <w:r>
        <w:t xml:space="preserve">—</w:t>
      </w:r>
      <w:r>
        <w:t xml:space="preserve"> </w:t>
      </w:r>
      <w:r>
        <w:rPr>
          <w:iCs/>
          <w:i/>
        </w:rPr>
        <w:t xml:space="preserve">śubha śunbha dīptau</w:t>
      </w:r>
      <w:r>
        <w:t xml:space="preserve"> </w:t>
      </w:r>
      <w:r>
        <w:t xml:space="preserve">—</w:t>
      </w:r>
      <w:r>
        <w:t xml:space="preserve"> </w:t>
      </w:r>
      <w:r>
        <w:t xml:space="preserve">“</w:t>
      </w:r>
      <w:r>
        <w:t xml:space="preserve">they adorn themselves.</w:t>
      </w:r>
      <w:r>
        <w:t xml:space="preserve">”</w:t>
      </w:r>
    </w:p>
    <w:p>
      <w:pPr>
        <w:numPr>
          <w:ilvl w:val="0"/>
          <w:numId w:val="1178"/>
        </w:numPr>
        <w:pStyle w:val="Compact"/>
      </w:pPr>
      <w:r>
        <w:rPr>
          <w:bCs/>
          <w:b/>
        </w:rPr>
        <w:t xml:space="preserve">सप्तयः</w:t>
      </w:r>
      <w:r>
        <w:t xml:space="preserve"> </w:t>
      </w:r>
      <w:r>
        <w:t xml:space="preserve">—</w:t>
      </w:r>
      <w:r>
        <w:t xml:space="preserve"> </w:t>
      </w:r>
      <w:r>
        <w:rPr>
          <w:iCs/>
          <w:i/>
        </w:rPr>
        <w:t xml:space="preserve">sarpaṇaśīlāḥ</w:t>
      </w:r>
      <w:r>
        <w:t xml:space="preserve"> </w:t>
      </w:r>
      <w:r>
        <w:t xml:space="preserve">—</w:t>
      </w:r>
      <w:r>
        <w:t xml:space="preserve"> </w:t>
      </w:r>
      <w:r>
        <w:t xml:space="preserve">“</w:t>
      </w:r>
      <w:r>
        <w:t xml:space="preserve">of a moving, swiftly blowing nature.</w:t>
      </w:r>
      <w:r>
        <w:t xml:space="preserve">”</w:t>
      </w:r>
    </w:p>
    <w:p>
      <w:pPr>
        <w:numPr>
          <w:ilvl w:val="0"/>
          <w:numId w:val="1178"/>
        </w:numPr>
        <w:pStyle w:val="Compact"/>
      </w:pPr>
      <w:r>
        <w:rPr>
          <w:bCs/>
          <w:b/>
        </w:rPr>
        <w:t xml:space="preserve">यामन्</w:t>
      </w:r>
      <w:r>
        <w:t xml:space="preserve"> </w:t>
      </w:r>
      <w:r>
        <w:t xml:space="preserve">—</w:t>
      </w:r>
      <w:r>
        <w:t xml:space="preserve"> </w:t>
      </w:r>
      <w:r>
        <w:rPr>
          <w:iCs/>
          <w:i/>
        </w:rPr>
        <w:t xml:space="preserve">yāmani gamane nimittabhūte sati</w:t>
      </w:r>
      <w:r>
        <w:t xml:space="preserve"> </w:t>
      </w:r>
      <w:r>
        <w:t xml:space="preserve">—</w:t>
      </w:r>
      <w:r>
        <w:t xml:space="preserve"> </w:t>
      </w:r>
      <w:r>
        <w:t xml:space="preserve">“</w:t>
      </w:r>
      <w:r>
        <w:t xml:space="preserve">when starting out, when moving, when blowing.</w:t>
      </w:r>
      <w:r>
        <w:t xml:space="preserve">”</w:t>
      </w:r>
    </w:p>
    <w:p>
      <w:pPr>
        <w:numPr>
          <w:ilvl w:val="0"/>
          <w:numId w:val="1178"/>
        </w:numPr>
        <w:pStyle w:val="Compact"/>
      </w:pPr>
      <w:r>
        <w:rPr>
          <w:bCs/>
          <w:b/>
        </w:rPr>
        <w:t xml:space="preserve">रुद्रस्य सूनवः</w:t>
      </w:r>
      <w:r>
        <w:t xml:space="preserve"> </w:t>
      </w:r>
      <w:r>
        <w:t xml:space="preserve">— “To call the Marut deities sons of Rudra is the established usage. In Ṛks like</w:t>
      </w:r>
      <w:r>
        <w:t xml:space="preserve"> </w:t>
      </w:r>
      <w:r>
        <w:t xml:space="preserve">‘</w:t>
      </w:r>
      <w:r>
        <w:rPr>
          <w:iCs/>
          <w:i/>
        </w:rPr>
        <w:t xml:space="preserve">satyaṃ śrīhā amavanto dhanvan cid ā rudriyāsaḥ</w:t>
      </w:r>
      <w:r>
        <w:t xml:space="preserve">’</w:t>
      </w:r>
      <w:r>
        <w:t xml:space="preserve"> </w:t>
      </w:r>
      <w:r>
        <w:t xml:space="preserve">(Ṛ. Saṃ. 1-[64-2] [?]) the Maruts are explicitly called Rudra’s sons —</w:t>
      </w:r>
      <w:r>
        <w:t xml:space="preserve"> </w:t>
      </w:r>
      <w:r>
        <w:rPr>
          <w:iCs/>
          <w:i/>
        </w:rPr>
        <w:t xml:space="preserve">rudriyāsaḥ</w:t>
      </w:r>
      <w:r>
        <w:t xml:space="preserve">. Or, as the bhāṣyakāra says here:</w:t>
      </w:r>
      <w:r>
        <w:t xml:space="preserve"> </w:t>
      </w:r>
      <w:r>
        <w:rPr>
          <w:iCs/>
          <w:i/>
        </w:rPr>
        <w:t xml:space="preserve">rudrasya sūnavaḥ | rodayati sarvam antakāla iti rudraḥ parameśvaraḥ | tasya putrāḥ</w:t>
      </w:r>
      <w:r>
        <w:t xml:space="preserve"> </w:t>
      </w:r>
      <w:r>
        <w:t xml:space="preserve">—</w:t>
      </w:r>
      <w:r>
        <w:t xml:space="preserve"> </w:t>
      </w:r>
      <w:r>
        <w:rPr>
          <w:iCs/>
          <w:i/>
        </w:rPr>
        <w:t xml:space="preserve">(the sentence runs on to p. 149)</w:t>
      </w:r>
    </w:p>
    <w:p>
      <w:r>
        <w:pict>
          <v:rect style="width:0;height:1.5pt" o:hralign="center" o:hrstd="t" o:hr="t"/>
        </w:pict>
      </w:r>
    </w:p>
    <w:bookmarkEnd w:id="177"/>
    <w:bookmarkStart w:id="178" w:name="page-149-pdf-164"/>
    <w:p>
      <w:pPr>
        <w:pStyle w:val="Heading3"/>
      </w:pPr>
      <w:r>
        <w:t xml:space="preserve">Page 149 (PDF 164)</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149.)</w:t>
      </w:r>
    </w:p>
    <w:p>
      <w:pPr>
        <w:pStyle w:val="BodyText"/>
      </w:pPr>
      <w:r>
        <w:rPr>
          <w:iCs/>
          <w:i/>
        </w:rPr>
        <w:t xml:space="preserve">Special Topics of Rik 85.1, continued from p. 148:</w:t>
      </w:r>
    </w:p>
    <w:p>
      <w:pPr>
        <w:pStyle w:val="BodyText"/>
      </w:pPr>
      <w:r>
        <w:t xml:space="preserve">“</w:t>
      </w:r>
      <w:r>
        <w:t xml:space="preserve">…</w:t>
      </w:r>
      <w:r>
        <w:rPr>
          <w:iCs/>
          <w:i/>
        </w:rPr>
        <w:t xml:space="preserve">putrāḥ</w:t>
      </w:r>
      <w:r>
        <w:t xml:space="preserve"> </w:t>
      </w:r>
      <w:r>
        <w:t xml:space="preserve">— since he makes all weep in sorrow at the time of dissolution, the Supreme Lord is called Rudra. The meaning may also be given that his sons are the Marut deities.</w:t>
      </w:r>
      <w:r>
        <w:t xml:space="preserve">”</w:t>
      </w:r>
    </w:p>
    <w:p>
      <w:pPr>
        <w:numPr>
          <w:ilvl w:val="0"/>
          <w:numId w:val="1179"/>
        </w:numPr>
        <w:pStyle w:val="Compact"/>
      </w:pPr>
      <w:r>
        <w:rPr>
          <w:bCs/>
          <w:b/>
        </w:rPr>
        <w:t xml:space="preserve">सुदंससः</w:t>
      </w:r>
      <w:r>
        <w:t xml:space="preserve"> </w:t>
      </w:r>
      <w:r>
        <w:t xml:space="preserve">—</w:t>
      </w:r>
      <w:r>
        <w:t xml:space="preserve"> </w:t>
      </w:r>
      <w:r>
        <w:t xml:space="preserve">“</w:t>
      </w:r>
      <w:r>
        <w:rPr>
          <w:iCs/>
          <w:i/>
        </w:rPr>
        <w:t xml:space="preserve">daṃsaḥ</w:t>
      </w:r>
      <w:r>
        <w:t xml:space="preserve"> </w:t>
      </w:r>
      <w:r>
        <w:t xml:space="preserve">means action (Ni. [3-?] [?]);</w:t>
      </w:r>
      <w:r>
        <w:t xml:space="preserve"> </w:t>
      </w:r>
      <w:r>
        <w:rPr>
          <w:iCs/>
          <w:i/>
        </w:rPr>
        <w:t xml:space="preserve">sudaṃsasaḥ</w:t>
      </w:r>
      <w:r>
        <w:t xml:space="preserve"> </w:t>
      </w:r>
      <w:r>
        <w:t xml:space="preserve">— doers of good deeds.</w:t>
      </w:r>
      <w:r>
        <w:t xml:space="preserve">”</w:t>
      </w:r>
    </w:p>
    <w:p>
      <w:pPr>
        <w:numPr>
          <w:ilvl w:val="0"/>
          <w:numId w:val="1179"/>
        </w:numPr>
        <w:pStyle w:val="Compact"/>
      </w:pPr>
      <w:r>
        <w:rPr>
          <w:bCs/>
          <w:b/>
        </w:rPr>
        <w:t xml:space="preserve">रोदसी</w:t>
      </w:r>
      <w:r>
        <w:t xml:space="preserve"> </w:t>
      </w:r>
      <w:r>
        <w:t xml:space="preserve">—</w:t>
      </w:r>
      <w:r>
        <w:t xml:space="preserve"> </w:t>
      </w:r>
      <w:r>
        <w:t xml:space="preserve">“</w:t>
      </w:r>
      <w:r>
        <w:rPr>
          <w:iCs/>
          <w:i/>
        </w:rPr>
        <w:t xml:space="preserve">spṛhe</w:t>
      </w:r>
      <w:r>
        <w:t xml:space="preserve">,</w:t>
      </w:r>
      <w:r>
        <w:t xml:space="preserve"> </w:t>
      </w:r>
      <w:r>
        <w:rPr>
          <w:iCs/>
          <w:i/>
        </w:rPr>
        <w:t xml:space="preserve">purandhī</w:t>
      </w:r>
      <w:r>
        <w:t xml:space="preserve"> </w:t>
      </w:r>
      <w:r>
        <w:t xml:space="preserve">and others are the twenty-four names of heaven and earth (</w:t>
      </w:r>
      <w:r>
        <w:rPr>
          <w:iCs/>
          <w:i/>
        </w:rPr>
        <w:t xml:space="preserve">dyāvāpṛthivī</w:t>
      </w:r>
      <w:r>
        <w:t xml:space="preserve">); the word</w:t>
      </w:r>
      <w:r>
        <w:t xml:space="preserve"> </w:t>
      </w:r>
      <w:r>
        <w:rPr>
          <w:iCs/>
          <w:i/>
        </w:rPr>
        <w:t xml:space="preserve">rodasī</w:t>
      </w:r>
      <w:r>
        <w:t xml:space="preserve"> </w:t>
      </w:r>
      <w:r>
        <w:t xml:space="preserve">is read in the middle of them (Ni. [?]); so</w:t>
      </w:r>
      <w:r>
        <w:t xml:space="preserve"> </w:t>
      </w:r>
      <w:r>
        <w:rPr>
          <w:iCs/>
          <w:i/>
        </w:rPr>
        <w:t xml:space="preserve">rodasī</w:t>
      </w:r>
      <w:r>
        <w:t xml:space="preserve"> </w:t>
      </w:r>
      <w:r>
        <w:t xml:space="preserve">means heaven and earth.</w:t>
      </w:r>
      <w:r>
        <w:t xml:space="preserve">”</w:t>
      </w:r>
    </w:p>
    <w:p>
      <w:pPr>
        <w:numPr>
          <w:ilvl w:val="0"/>
          <w:numId w:val="1179"/>
        </w:numPr>
        <w:pStyle w:val="Compact"/>
      </w:pPr>
      <w:r>
        <w:rPr>
          <w:bCs/>
          <w:b/>
        </w:rPr>
        <w:t xml:space="preserve">वृधे</w:t>
      </w:r>
      <w:r>
        <w:t xml:space="preserve"> </w:t>
      </w:r>
      <w:r>
        <w:t xml:space="preserve">—</w:t>
      </w:r>
      <w:r>
        <w:t xml:space="preserve"> </w:t>
      </w:r>
      <w:r>
        <w:rPr>
          <w:iCs/>
          <w:i/>
        </w:rPr>
        <w:t xml:space="preserve">vṛdhu vṛddhau</w:t>
      </w:r>
      <w:r>
        <w:t xml:space="preserve"> </w:t>
      </w:r>
      <w:r>
        <w:t xml:space="preserve">—</w:t>
      </w:r>
      <w:r>
        <w:t xml:space="preserve"> </w:t>
      </w:r>
      <w:r>
        <w:t xml:space="preserve">“</w:t>
      </w:r>
      <w:r>
        <w:t xml:space="preserve">for growth; they have done so that there may be prosperity.</w:t>
      </w:r>
      <w:r>
        <w:t xml:space="preserve">”</w:t>
      </w:r>
    </w:p>
    <w:p>
      <w:pPr>
        <w:numPr>
          <w:ilvl w:val="0"/>
          <w:numId w:val="1179"/>
        </w:numPr>
        <w:pStyle w:val="Compact"/>
      </w:pPr>
      <w:r>
        <w:rPr>
          <w:bCs/>
          <w:b/>
        </w:rPr>
        <w:t xml:space="preserve">विदथेषु</w:t>
      </w:r>
      <w:r>
        <w:t xml:space="preserve"> </w:t>
      </w:r>
      <w:r>
        <w:t xml:space="preserve">—</w:t>
      </w:r>
      <w:r>
        <w:t xml:space="preserve"> </w:t>
      </w:r>
      <w:r>
        <w:rPr>
          <w:iCs/>
          <w:i/>
        </w:rPr>
        <w:t xml:space="preserve">vidanty eṣu yaṣṭavyatayā devān iti vidathāḥ yajñāḥ</w:t>
      </w:r>
      <w:r>
        <w:t xml:space="preserve"> </w:t>
      </w:r>
      <w:r>
        <w:t xml:space="preserve">—</w:t>
      </w:r>
      <w:r>
        <w:t xml:space="preserve"> </w:t>
      </w:r>
      <w:r>
        <w:t xml:space="preserve">“</w:t>
      </w:r>
      <w:r>
        <w:t xml:space="preserve">a rite that is performed with the knowledge of the glory of the deities is called</w:t>
      </w:r>
      <w:r>
        <w:t xml:space="preserve"> </w:t>
      </w:r>
      <w:r>
        <w:rPr>
          <w:iCs/>
          <w:i/>
        </w:rPr>
        <w:t xml:space="preserve">yajña</w:t>
      </w:r>
      <w:r>
        <w:t xml:space="preserve">,</w:t>
      </w:r>
      <w:r>
        <w:t xml:space="preserve"> </w:t>
      </w:r>
      <w:r>
        <w:t xml:space="preserve">‘</w:t>
      </w:r>
      <w:r>
        <w:t xml:space="preserve">sacrifice</w:t>
      </w:r>
      <w:r>
        <w:t xml:space="preserve">’</w:t>
      </w:r>
      <w:r>
        <w:t xml:space="preserve">.</w:t>
      </w:r>
      <w:r>
        <w:t xml:space="preserve"> </w:t>
      </w:r>
      <w:r>
        <w:rPr>
          <w:iCs/>
          <w:i/>
        </w:rPr>
        <w:t xml:space="preserve">Vidatheṣu</w:t>
      </w:r>
      <w:r>
        <w:t xml:space="preserve"> </w:t>
      </w:r>
      <w:r>
        <w:t xml:space="preserve">means</w:t>
      </w:r>
      <w:r>
        <w:t xml:space="preserve"> </w:t>
      </w:r>
      <w:r>
        <w:t xml:space="preserve">‘</w:t>
      </w:r>
      <w:r>
        <w:t xml:space="preserve">in sacrificial rites</w:t>
      </w:r>
      <w:r>
        <w:t xml:space="preserve">’</w:t>
      </w:r>
      <w:r>
        <w:t xml:space="preserve">.</w:t>
      </w:r>
      <w:r>
        <w:t xml:space="preserve">”</w:t>
      </w:r>
    </w:p>
    <w:p>
      <w:pPr>
        <w:numPr>
          <w:ilvl w:val="0"/>
          <w:numId w:val="1179"/>
        </w:numPr>
        <w:pStyle w:val="Compact"/>
      </w:pPr>
      <w:r>
        <w:rPr>
          <w:bCs/>
          <w:b/>
        </w:rPr>
        <w:t xml:space="preserve">घृष्वयः</w:t>
      </w:r>
      <w:r>
        <w:t xml:space="preserve"> </w:t>
      </w:r>
      <w:r>
        <w:t xml:space="preserve">—</w:t>
      </w:r>
      <w:r>
        <w:t xml:space="preserve"> </w:t>
      </w:r>
      <w:r>
        <w:rPr>
          <w:iCs/>
          <w:i/>
        </w:rPr>
        <w:t xml:space="preserve">ghṛṣu saṃgharṣe</w:t>
      </w:r>
      <w:r>
        <w:t xml:space="preserve"> </w:t>
      </w:r>
      <w:r>
        <w:t xml:space="preserve">—</w:t>
      </w:r>
      <w:r>
        <w:t xml:space="preserve"> </w:t>
      </w:r>
      <w:r>
        <w:rPr>
          <w:iCs/>
          <w:i/>
        </w:rPr>
        <w:t xml:space="preserve">gharṣaṇaśīlāḥ</w:t>
      </w:r>
      <w:r>
        <w:t xml:space="preserve"> </w:t>
      </w:r>
      <w:r>
        <w:t xml:space="preserve">—</w:t>
      </w:r>
      <w:r>
        <w:t xml:space="preserve"> </w:t>
      </w:r>
      <w:r>
        <w:rPr>
          <w:iCs/>
          <w:i/>
        </w:rPr>
        <w:t xml:space="preserve">mahīruhaśiloccayādeḥ bhañjakā ity arthaḥ</w:t>
      </w:r>
      <w:r>
        <w:t xml:space="preserve"> </w:t>
      </w:r>
      <w:r>
        <w:t xml:space="preserve">—</w:t>
      </w:r>
      <w:r>
        <w:t xml:space="preserve"> </w:t>
      </w:r>
      <w:r>
        <w:t xml:space="preserve">“</w:t>
      </w:r>
      <w:r>
        <w:t xml:space="preserve">crushers; since they blow swiftly, they destroy trees, rocks and the like.</w:t>
      </w:r>
      <w:r>
        <w:t xml:space="preserve">”</w:t>
      </w:r>
    </w:p>
    <w:p>
      <w:pPr>
        <w:pStyle w:val="FirstParagraph"/>
      </w:pPr>
      <w:r>
        <w:rPr>
          <w:bCs/>
          <w:b/>
        </w:rPr>
        <w:t xml:space="preserve">॥ व्याकरणप्रक्रिया ॥ — Vyākaraṇa-prakriyā (Rik 85.1)</w:t>
      </w:r>
      <w:r>
        <w:t xml:space="preserve"> </w:t>
      </w:r>
      <w:r>
        <w:rPr>
          <w:iCs/>
          <w:i/>
        </w:rPr>
        <w:t xml:space="preserve">(grammar page, noted briefly; begins here)</w:t>
      </w:r>
    </w:p>
    <w:p>
      <w:pPr>
        <w:numPr>
          <w:ilvl w:val="0"/>
          <w:numId w:val="1180"/>
        </w:numPr>
        <w:pStyle w:val="Compact"/>
      </w:pPr>
      <w:r>
        <w:rPr>
          <w:bCs/>
          <w:b/>
        </w:rPr>
        <w:t xml:space="preserve">शुम्भन्ते</w:t>
      </w:r>
      <w:r>
        <w:t xml:space="preserve"> </w:t>
      </w:r>
      <w:r>
        <w:t xml:space="preserve">— the root</w:t>
      </w:r>
      <w:r>
        <w:t xml:space="preserve"> </w:t>
      </w:r>
      <w:r>
        <w:rPr>
          <w:iCs/>
          <w:i/>
        </w:rPr>
        <w:t xml:space="preserve">śubha śunbha dīptau</w:t>
      </w:r>
      <w:r>
        <w:t xml:space="preserve">; Bhvādi;</w:t>
      </w:r>
      <w:r>
        <w:t xml:space="preserve"> </w:t>
      </w:r>
      <w:r>
        <w:rPr>
          <w:iCs/>
          <w:i/>
        </w:rPr>
        <w:t xml:space="preserve">laṭ</w:t>
      </w:r>
      <w:r>
        <w:t xml:space="preserve">, third person plural. Since</w:t>
      </w:r>
      <w:r>
        <w:t xml:space="preserve"> </w:t>
      </w:r>
      <w:r>
        <w:rPr>
          <w:iCs/>
          <w:i/>
        </w:rPr>
        <w:t xml:space="preserve">ye</w:t>
      </w:r>
      <w:r>
        <w:t xml:space="preserve"> </w:t>
      </w:r>
      <w:r>
        <w:t xml:space="preserve">precedes, by</w:t>
      </w:r>
      <w:r>
        <w:t xml:space="preserve"> </w:t>
      </w:r>
      <w:r>
        <w:t xml:space="preserve">“</w:t>
      </w:r>
      <w:r>
        <w:t xml:space="preserve">यद्वृत्तान्नित्यम्</w:t>
      </w:r>
      <w:r>
        <w:t xml:space="preserve">”</w:t>
      </w:r>
      <w:r>
        <w:t xml:space="preserve"> </w:t>
      </w:r>
      <w:r>
        <w:t xml:space="preserve">(</w:t>
      </w:r>
      <w:r>
        <w:rPr>
          <w:iCs/>
          <w:i/>
        </w:rPr>
        <w:t xml:space="preserve">yadvṛttānnityam</w:t>
      </w:r>
      <w:r>
        <w:t xml:space="preserve">) the prohibition of</w:t>
      </w:r>
      <w:r>
        <w:t xml:space="preserve"> </w:t>
      </w:r>
      <w:r>
        <w:rPr>
          <w:iCs/>
          <w:i/>
        </w:rPr>
        <w:t xml:space="preserve">nighāta</w:t>
      </w:r>
      <w:r>
        <w:t xml:space="preserve">;</w:t>
      </w:r>
      <w:r>
        <w:t xml:space="preserve"> </w:t>
      </w:r>
      <w:r>
        <w:rPr>
          <w:iCs/>
          <w:i/>
        </w:rPr>
        <w:t xml:space="preserve">śap</w:t>
      </w:r>
      <w:r>
        <w:t xml:space="preserve"> </w:t>
      </w:r>
      <w:r>
        <w:t xml:space="preserve">is</w:t>
      </w:r>
      <w:r>
        <w:t xml:space="preserve"> </w:t>
      </w:r>
      <w:r>
        <w:rPr>
          <w:iCs/>
          <w:i/>
        </w:rPr>
        <w:t xml:space="preserve">pit</w:t>
      </w:r>
      <w:r>
        <w:t xml:space="preserve">, hence unaccented; by</w:t>
      </w:r>
      <w:r>
        <w:t xml:space="preserve"> </w:t>
      </w:r>
      <w:r>
        <w:t xml:space="preserve">“</w:t>
      </w:r>
      <w:r>
        <w:t xml:space="preserve">तास्यनुदात्तेत्</w:t>
      </w:r>
      <w:r>
        <w:t xml:space="preserve">”</w:t>
      </w:r>
      <w:r>
        <w:t xml:space="preserve"> </w:t>
      </w:r>
      <w:r>
        <w:t xml:space="preserve">(</w:t>
      </w:r>
      <w:r>
        <w:rPr>
          <w:iCs/>
          <w:i/>
        </w:rPr>
        <w:t xml:space="preserve">tāsyanudāttet</w:t>
      </w:r>
      <w:r>
        <w:t xml:space="preserve">) the</w:t>
      </w:r>
      <w:r>
        <w:t xml:space="preserve"> </w:t>
      </w:r>
      <w:r>
        <w:rPr>
          <w:iCs/>
          <w:i/>
        </w:rPr>
        <w:t xml:space="preserve">lasārvadhātuka</w:t>
      </w:r>
      <w:r>
        <w:t xml:space="preserve"> </w:t>
      </w:r>
      <w:r>
        <w:t xml:space="preserve">ending is unaccented; the accent of the root remains.</w:t>
      </w:r>
    </w:p>
    <w:p>
      <w:pPr>
        <w:numPr>
          <w:ilvl w:val="0"/>
          <w:numId w:val="1180"/>
        </w:numPr>
        <w:pStyle w:val="Compact"/>
      </w:pPr>
      <w:r>
        <w:rPr>
          <w:bCs/>
          <w:b/>
        </w:rPr>
        <w:t xml:space="preserve">जनयः</w:t>
      </w:r>
      <w:r>
        <w:t xml:space="preserve"> </w:t>
      </w:r>
      <w:r>
        <w:t xml:space="preserve">— the root</w:t>
      </w:r>
      <w:r>
        <w:t xml:space="preserve"> </w:t>
      </w:r>
      <w:r>
        <w:rPr>
          <w:iCs/>
          <w:i/>
        </w:rPr>
        <w:t xml:space="preserve">janī prādurbhāve</w:t>
      </w:r>
      <w:r>
        <w:t xml:space="preserve">;</w:t>
      </w:r>
      <w:r>
        <w:t xml:space="preserve"> </w:t>
      </w:r>
      <w:r>
        <w:rPr>
          <w:iCs/>
          <w:i/>
        </w:rPr>
        <w:t xml:space="preserve">jāyante āsu apatyāni iti janayaḥ jāyāḥ</w:t>
      </w:r>
      <w:r>
        <w:t xml:space="preserve">; by</w:t>
      </w:r>
      <w:r>
        <w:t xml:space="preserve"> </w:t>
      </w:r>
      <w:r>
        <w:t xml:space="preserve">“</w:t>
      </w:r>
      <w:r>
        <w:t xml:space="preserve">इन्सर्वधातुभ्यः</w:t>
      </w:r>
      <w:r>
        <w:t xml:space="preserve">”</w:t>
      </w:r>
      <w:r>
        <w:t xml:space="preserve"> </w:t>
      </w:r>
      <w:r>
        <w:t xml:space="preserve">(</w:t>
      </w:r>
      <w:r>
        <w:rPr>
          <w:iCs/>
          <w:i/>
        </w:rPr>
        <w:t xml:space="preserve">in sarvadhātubhyaḥ</w:t>
      </w:r>
      <w:r>
        <w:t xml:space="preserve">, Uṇ. Sū. 4-[117] [?]) the affix</w:t>
      </w:r>
      <w:r>
        <w:t xml:space="preserve"> </w:t>
      </w:r>
      <w:r>
        <w:rPr>
          <w:iCs/>
          <w:i/>
        </w:rPr>
        <w:t xml:space="preserve">in</w:t>
      </w:r>
      <w:r>
        <w:t xml:space="preserve">; by</w:t>
      </w:r>
      <w:r>
        <w:t xml:space="preserve"> </w:t>
      </w:r>
      <w:r>
        <w:t xml:space="preserve">“</w:t>
      </w:r>
      <w:r>
        <w:t xml:space="preserve">ञ्नित्यादिर्नित्यम्</w:t>
      </w:r>
      <w:r>
        <w:t xml:space="preserve">”</w:t>
      </w:r>
      <w:r>
        <w:t xml:space="preserve"> </w:t>
      </w:r>
      <w:r>
        <w:t xml:space="preserve">the first syllable acute; in the nominative plural, by</w:t>
      </w:r>
      <w:r>
        <w:t xml:space="preserve"> </w:t>
      </w:r>
      <w:r>
        <w:t xml:space="preserve">“</w:t>
      </w:r>
      <w:r>
        <w:t xml:space="preserve">जसि च</w:t>
      </w:r>
      <w:r>
        <w:t xml:space="preserve">”</w:t>
      </w:r>
      <w:r>
        <w:t xml:space="preserve"> </w:t>
      </w:r>
      <w:r>
        <w:t xml:space="preserve">the</w:t>
      </w:r>
      <w:r>
        <w:t xml:space="preserve"> </w:t>
      </w:r>
      <w:r>
        <w:rPr>
          <w:iCs/>
          <w:i/>
        </w:rPr>
        <w:t xml:space="preserve">guṇa</w:t>
      </w:r>
      <w:r>
        <w:t xml:space="preserve">;</w:t>
      </w:r>
      <w:r>
        <w:t xml:space="preserve"> </w:t>
      </w:r>
      <w:r>
        <w:rPr>
          <w:iCs/>
          <w:i/>
        </w:rPr>
        <w:t xml:space="preserve">ay</w:t>
      </w:r>
      <w:r>
        <w:t xml:space="preserve">-substitution; the form</w:t>
      </w:r>
      <w:r>
        <w:t xml:space="preserve"> </w:t>
      </w:r>
      <w:r>
        <w:rPr>
          <w:iCs/>
          <w:i/>
        </w:rPr>
        <w:t xml:space="preserve">janayaḥ</w:t>
      </w:r>
      <w:r>
        <w:t xml:space="preserve">.</w:t>
      </w:r>
    </w:p>
    <w:p>
      <w:pPr>
        <w:numPr>
          <w:ilvl w:val="0"/>
          <w:numId w:val="1180"/>
        </w:numPr>
        <w:pStyle w:val="Compact"/>
      </w:pPr>
      <w:r>
        <w:rPr>
          <w:bCs/>
          <w:b/>
        </w:rPr>
        <w:t xml:space="preserve">यामन्</w:t>
      </w:r>
      <w:r>
        <w:t xml:space="preserve"> </w:t>
      </w:r>
      <w:r>
        <w:t xml:space="preserve">— the root</w:t>
      </w:r>
      <w:r>
        <w:t xml:space="preserve"> </w:t>
      </w:r>
      <w:r>
        <w:rPr>
          <w:iCs/>
          <w:i/>
        </w:rPr>
        <w:t xml:space="preserve">yā prāpaṇe</w:t>
      </w:r>
      <w:r>
        <w:t xml:space="preserve">; by</w:t>
      </w:r>
      <w:r>
        <w:t xml:space="preserve"> </w:t>
      </w:r>
      <w:r>
        <w:t xml:space="preserve">“</w:t>
      </w:r>
      <w:r>
        <w:t xml:space="preserve">कृत्यल्युटो बहुलम्</w:t>
      </w:r>
      <w:r>
        <w:t xml:space="preserve">”</w:t>
      </w:r>
      <w:r>
        <w:t xml:space="preserve"> </w:t>
      </w:r>
      <w:r>
        <w:t xml:space="preserve">(</w:t>
      </w:r>
      <w:r>
        <w:rPr>
          <w:iCs/>
          <w:i/>
        </w:rPr>
        <w:t xml:space="preserve">kṛtyaluṭo bahulam</w:t>
      </w:r>
      <w:r>
        <w:t xml:space="preserve">) the multiplicity rule, and by</w:t>
      </w:r>
      <w:r>
        <w:t xml:space="preserve"> </w:t>
      </w:r>
      <w:r>
        <w:t xml:space="preserve">“</w:t>
      </w:r>
      <w:r>
        <w:t xml:space="preserve">आतो मनिन्क्वनिब्वनिपश्च</w:t>
      </w:r>
      <w:r>
        <w:t xml:space="preserve">”</w:t>
      </w:r>
      <w:r>
        <w:t xml:space="preserve"> </w:t>
      </w:r>
      <w:r>
        <w:t xml:space="preserve">(</w:t>
      </w:r>
      <w:r>
        <w:rPr>
          <w:iCs/>
          <w:i/>
        </w:rPr>
        <w:t xml:space="preserve">āto manin-kvanib-vanipaś ca</w:t>
      </w:r>
      <w:r>
        <w:t xml:space="preserve">) the affix</w:t>
      </w:r>
      <w:r>
        <w:t xml:space="preserve"> </w:t>
      </w:r>
      <w:r>
        <w:rPr>
          <w:iCs/>
          <w:i/>
        </w:rPr>
        <w:t xml:space="preserve">manin</w:t>
      </w:r>
      <w:r>
        <w:t xml:space="preserve"> </w:t>
      </w:r>
      <w:r>
        <w:t xml:space="preserve">in the abstract sense; the word</w:t>
      </w:r>
      <w:r>
        <w:t xml:space="preserve"> </w:t>
      </w:r>
      <w:r>
        <w:rPr>
          <w:iCs/>
          <w:i/>
        </w:rPr>
        <w:t xml:space="preserve">yāman</w:t>
      </w:r>
      <w:r>
        <w:t xml:space="preserve">; by</w:t>
      </w:r>
      <w:r>
        <w:t xml:space="preserve"> </w:t>
      </w:r>
      <w:r>
        <w:t xml:space="preserve">“</w:t>
      </w:r>
      <w:r>
        <w:t xml:space="preserve">सुपां सुलुक्</w:t>
      </w:r>
      <w:r>
        <w:t xml:space="preserve">”</w:t>
      </w:r>
      <w:r>
        <w:t xml:space="preserve"> </w:t>
      </w:r>
      <w:r>
        <w:t xml:space="preserve">the locative singular elided; since it ends in a</w:t>
      </w:r>
      <w:r>
        <w:t xml:space="preserve"> </w:t>
      </w:r>
      <w:r>
        <w:rPr>
          <w:iCs/>
          <w:i/>
        </w:rPr>
        <w:t xml:space="preserve">nit</w:t>
      </w:r>
      <w:r>
        <w:t xml:space="preserve"> </w:t>
      </w:r>
      <w:r>
        <w:t xml:space="preserve">affix, the first syllable acute.</w:t>
      </w:r>
    </w:p>
    <w:p>
      <w:pPr>
        <w:numPr>
          <w:ilvl w:val="0"/>
          <w:numId w:val="1180"/>
        </w:numPr>
        <w:pStyle w:val="Compact"/>
      </w:pPr>
      <w:r>
        <w:rPr>
          <w:bCs/>
          <w:b/>
        </w:rPr>
        <w:t xml:space="preserve">सुदंससः</w:t>
      </w:r>
      <w:r>
        <w:t xml:space="preserve"> </w:t>
      </w:r>
      <w:r>
        <w:t xml:space="preserve">—</w:t>
      </w:r>
      <w:r>
        <w:t xml:space="preserve"> </w:t>
      </w:r>
      <w:r>
        <w:rPr>
          <w:iCs/>
          <w:i/>
        </w:rPr>
        <w:t xml:space="preserve">daṃsaḥ</w:t>
      </w:r>
      <w:r>
        <w:t xml:space="preserve"> </w:t>
      </w:r>
      <w:r>
        <w:t xml:space="preserve">is a name for action;</w:t>
      </w:r>
      <w:r>
        <w:t xml:space="preserve"> </w:t>
      </w:r>
      <w:r>
        <w:rPr>
          <w:iCs/>
          <w:i/>
        </w:rPr>
        <w:t xml:space="preserve">śobhanaṃ daṃso yeṣāṃ te sudaṃsasaḥ</w:t>
      </w:r>
      <w:r>
        <w:t xml:space="preserve">; in the</w:t>
      </w:r>
      <w:r>
        <w:t xml:space="preserve"> </w:t>
      </w:r>
      <w:r>
        <w:rPr>
          <w:iCs/>
          <w:i/>
        </w:rPr>
        <w:t xml:space="preserve">bahuvrīhi</w:t>
      </w:r>
      <w:r>
        <w:t xml:space="preserve">, by</w:t>
      </w:r>
      <w:r>
        <w:t xml:space="preserve"> </w:t>
      </w:r>
      <w:r>
        <w:t xml:space="preserve">“</w:t>
      </w:r>
      <w:r>
        <w:t xml:space="preserve">सोर्मनसी अलोमोषसी</w:t>
      </w:r>
      <w:r>
        <w:t xml:space="preserve">”</w:t>
      </w:r>
      <w:r>
        <w:t xml:space="preserve"> </w:t>
      </w:r>
      <w:r>
        <w:t xml:space="preserve">(</w:t>
      </w:r>
      <w:r>
        <w:rPr>
          <w:iCs/>
          <w:i/>
        </w:rPr>
        <w:t xml:space="preserve">sor manasī alomoṣasī</w:t>
      </w:r>
      <w:r>
        <w:t xml:space="preserve">, Pā. Sū. 6-2-[117] [?]) the acute on the first syllable of the latter member.</w:t>
      </w:r>
    </w:p>
    <w:p>
      <w:pPr>
        <w:pStyle w:val="FirstParagraph"/>
      </w:pPr>
      <w:r>
        <w:rPr>
          <w:iCs/>
          <w:i/>
        </w:rPr>
        <w:t xml:space="preserve">(Grammar page continues on p. 150.)</w:t>
      </w:r>
    </w:p>
    <w:p>
      <w:r>
        <w:pict>
          <v:rect style="width:0;height:1.5pt" o:hralign="center" o:hrstd="t" o:hr="t"/>
        </w:pict>
      </w:r>
    </w:p>
    <w:bookmarkEnd w:id="178"/>
    <w:bookmarkStart w:id="179" w:name="page-150-pdf-165"/>
    <w:p>
      <w:pPr>
        <w:pStyle w:val="Heading3"/>
      </w:pPr>
      <w:r>
        <w:t xml:space="preserve">Page 150 (PDF 165)</w:t>
      </w:r>
    </w:p>
    <w:p>
      <w:pPr>
        <w:pStyle w:val="FirstParagraph"/>
      </w:pPr>
      <w:r>
        <w:rPr>
          <w:iCs/>
          <w:i/>
        </w:rPr>
        <w:t xml:space="preserve">(Running head:</w:t>
      </w:r>
      <w:r>
        <w:rPr>
          <w:iCs/>
          <w:i/>
        </w:rPr>
        <w:t xml:space="preserve"> </w:t>
      </w:r>
      <w:r>
        <w:rPr>
          <w:iCs/>
          <w:i/>
        </w:rPr>
        <w:t xml:space="preserve">“</w:t>
      </w:r>
      <w:r>
        <w:rPr>
          <w:iCs/>
          <w:i/>
        </w:rPr>
        <w:t xml:space="preserve">150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85.1, continued from p. 149 (grammar page, noted briefly):</w:t>
      </w:r>
    </w:p>
    <w:p>
      <w:pPr>
        <w:numPr>
          <w:ilvl w:val="0"/>
          <w:numId w:val="1181"/>
        </w:numPr>
        <w:pStyle w:val="Compact"/>
      </w:pPr>
      <w:r>
        <w:rPr>
          <w:bCs/>
          <w:b/>
        </w:rPr>
        <w:t xml:space="preserve">चक्रिरे</w:t>
      </w:r>
      <w:r>
        <w:t xml:space="preserve"> </w:t>
      </w:r>
      <w:r>
        <w:t xml:space="preserve">— the root</w:t>
      </w:r>
      <w:r>
        <w:t xml:space="preserve"> </w:t>
      </w:r>
      <w:r>
        <w:rPr>
          <w:iCs/>
          <w:i/>
        </w:rPr>
        <w:t xml:space="preserve">ḍukṛñ karaṇe</w:t>
      </w:r>
      <w:r>
        <w:t xml:space="preserve">;</w:t>
      </w:r>
      <w:r>
        <w:t xml:space="preserve"> </w:t>
      </w:r>
      <w:r>
        <w:rPr>
          <w:iCs/>
          <w:i/>
        </w:rPr>
        <w:t xml:space="preserve">liṭ</w:t>
      </w:r>
      <w:r>
        <w:t xml:space="preserve">, third person plural; by</w:t>
      </w:r>
      <w:r>
        <w:t xml:space="preserve"> </w:t>
      </w:r>
      <w:r>
        <w:t xml:space="preserve">“</w:t>
      </w:r>
      <w:r>
        <w:t xml:space="preserve">लिटस्तझयोरेशिरेच्</w:t>
      </w:r>
      <w:r>
        <w:t xml:space="preserve">”</w:t>
      </w:r>
      <w:r>
        <w:t xml:space="preserve"> </w:t>
      </w:r>
      <w:r>
        <w:t xml:space="preserve">(</w:t>
      </w:r>
      <w:r>
        <w:rPr>
          <w:iCs/>
          <w:i/>
        </w:rPr>
        <w:t xml:space="preserve">liṭas tajhayor eśirec</w:t>
      </w:r>
      <w:r>
        <w:t xml:space="preserve">, Pā. Sū. 3-4-81) the substitute</w:t>
      </w:r>
      <w:r>
        <w:t xml:space="preserve"> </w:t>
      </w:r>
      <w:r>
        <w:rPr>
          <w:iCs/>
          <w:i/>
        </w:rPr>
        <w:t xml:space="preserve">irec</w:t>
      </w:r>
      <w:r>
        <w:t xml:space="preserve"> </w:t>
      </w:r>
      <w:r>
        <w:t xml:space="preserve">for</w:t>
      </w:r>
      <w:r>
        <w:t xml:space="preserve"> </w:t>
      </w:r>
      <w:r>
        <w:rPr>
          <w:iCs/>
          <w:i/>
        </w:rPr>
        <w:t xml:space="preserve">jha</w:t>
      </w:r>
      <w:r>
        <w:t xml:space="preserve">; the</w:t>
      </w:r>
      <w:r>
        <w:t xml:space="preserve"> </w:t>
      </w:r>
      <w:r>
        <w:rPr>
          <w:iCs/>
          <w:i/>
        </w:rPr>
        <w:t xml:space="preserve">yaṇ</w:t>
      </w:r>
      <w:r>
        <w:t xml:space="preserve">-substitution; since</w:t>
      </w:r>
      <w:r>
        <w:t xml:space="preserve"> </w:t>
      </w:r>
      <w:r>
        <w:rPr>
          <w:iCs/>
          <w:i/>
        </w:rPr>
        <w:t xml:space="preserve">hi ca</w:t>
      </w:r>
      <w:r>
        <w:t xml:space="preserve"> </w:t>
      </w:r>
      <w:r>
        <w:t xml:space="preserve">(Pā. Sū. [8-1-34] [?]) the word</w:t>
      </w:r>
      <w:r>
        <w:t xml:space="preserve"> </w:t>
      </w:r>
      <w:r>
        <w:rPr>
          <w:iCs/>
          <w:i/>
        </w:rPr>
        <w:t xml:space="preserve">hi</w:t>
      </w:r>
      <w:r>
        <w:t xml:space="preserve"> </w:t>
      </w:r>
      <w:r>
        <w:t xml:space="preserve">precedes, the</w:t>
      </w:r>
      <w:r>
        <w:t xml:space="preserve"> </w:t>
      </w:r>
      <w:r>
        <w:rPr>
          <w:iCs/>
          <w:i/>
        </w:rPr>
        <w:t xml:space="preserve">nighāta</w:t>
      </w:r>
      <w:r>
        <w:t xml:space="preserve"> </w:t>
      </w:r>
      <w:r>
        <w:t xml:space="preserve">is barred; since</w:t>
      </w:r>
      <w:r>
        <w:t xml:space="preserve"> </w:t>
      </w:r>
      <w:r>
        <w:rPr>
          <w:iCs/>
          <w:i/>
        </w:rPr>
        <w:t xml:space="preserve">irec</w:t>
      </w:r>
      <w:r>
        <w:t xml:space="preserve"> </w:t>
      </w:r>
      <w:r>
        <w:t xml:space="preserve">has the</w:t>
      </w:r>
      <w:r>
        <w:t xml:space="preserve"> </w:t>
      </w:r>
      <w:r>
        <w:rPr>
          <w:iCs/>
          <w:i/>
        </w:rPr>
        <w:t xml:space="preserve">c</w:t>
      </w:r>
      <w:r>
        <w:t xml:space="preserve">-marker, by</w:t>
      </w:r>
      <w:r>
        <w:t xml:space="preserve"> </w:t>
      </w:r>
      <w:r>
        <w:t xml:space="preserve">“</w:t>
      </w:r>
      <w:r>
        <w:t xml:space="preserve">चितः</w:t>
      </w:r>
      <w:r>
        <w:t xml:space="preserve">”</w:t>
      </w:r>
      <w:r>
        <w:t xml:space="preserve"> </w:t>
      </w:r>
      <w:r>
        <w:t xml:space="preserve">the final acute.</w:t>
      </w:r>
    </w:p>
    <w:p>
      <w:pPr>
        <w:numPr>
          <w:ilvl w:val="0"/>
          <w:numId w:val="1181"/>
        </w:numPr>
        <w:pStyle w:val="Compact"/>
      </w:pPr>
      <w:r>
        <w:rPr>
          <w:bCs/>
          <w:b/>
        </w:rPr>
        <w:t xml:space="preserve">वृधे</w:t>
      </w:r>
      <w:r>
        <w:t xml:space="preserve"> </w:t>
      </w:r>
      <w:r>
        <w:t xml:space="preserve">— the root</w:t>
      </w:r>
      <w:r>
        <w:t xml:space="preserve"> </w:t>
      </w:r>
      <w:r>
        <w:rPr>
          <w:iCs/>
          <w:i/>
        </w:rPr>
        <w:t xml:space="preserve">vṛdhu vṛddhau</w:t>
      </w:r>
      <w:r>
        <w:t xml:space="preserve">; by the statement</w:t>
      </w:r>
      <w:r>
        <w:t xml:space="preserve"> </w:t>
      </w:r>
      <w:r>
        <w:t xml:space="preserve">“</w:t>
      </w:r>
      <w:r>
        <w:t xml:space="preserve">सम्पदादिभ्यः क्विप्</w:t>
      </w:r>
      <w:r>
        <w:t xml:space="preserve">”</w:t>
      </w:r>
      <w:r>
        <w:t xml:space="preserve"> </w:t>
      </w:r>
      <w:r>
        <w:t xml:space="preserve">(</w:t>
      </w:r>
      <w:r>
        <w:rPr>
          <w:iCs/>
          <w:i/>
        </w:rPr>
        <w:t xml:space="preserve">sampadādibhyaḥ kvip</w:t>
      </w:r>
      <w:r>
        <w:t xml:space="preserve">), since it is read in that list, the affix</w:t>
      </w:r>
      <w:r>
        <w:t xml:space="preserve"> </w:t>
      </w:r>
      <w:r>
        <w:rPr>
          <w:iCs/>
          <w:i/>
        </w:rPr>
        <w:t xml:space="preserve">kvip</w:t>
      </w:r>
      <w:r>
        <w:t xml:space="preserve">; the word</w:t>
      </w:r>
      <w:r>
        <w:t xml:space="preserve"> </w:t>
      </w:r>
      <w:r>
        <w:rPr>
          <w:iCs/>
          <w:i/>
        </w:rPr>
        <w:t xml:space="preserve">vṛdh</w:t>
      </w:r>
      <w:r>
        <w:t xml:space="preserve">; dative singular; the later word (</w:t>
      </w:r>
      <w:r>
        <w:rPr>
          <w:iCs/>
          <w:i/>
        </w:rPr>
        <w:t xml:space="preserve">ekāc</w:t>
      </w:r>
      <w:r>
        <w:t xml:space="preserve">) so, by</w:t>
      </w:r>
      <w:r>
        <w:t xml:space="preserve"> </w:t>
      </w:r>
      <w:r>
        <w:t xml:space="preserve">“</w:t>
      </w:r>
      <w:r>
        <w:t xml:space="preserve">सावेकाचस्तृतीयादिः</w:t>
      </w:r>
      <w:r>
        <w:t xml:space="preserve">”</w:t>
      </w:r>
      <w:r>
        <w:t xml:space="preserve"> </w:t>
      </w:r>
      <w:r>
        <w:t xml:space="preserve">(</w:t>
      </w:r>
      <w:r>
        <w:rPr>
          <w:iCs/>
          <w:i/>
        </w:rPr>
        <w:t xml:space="preserve">sāv ekācas tṛtīyādir vibhaktiḥ</w:t>
      </w:r>
      <w:r>
        <w:t xml:space="preserve">) the case-ending acute.</w:t>
      </w:r>
    </w:p>
    <w:p>
      <w:pPr>
        <w:numPr>
          <w:ilvl w:val="0"/>
          <w:numId w:val="1181"/>
        </w:numPr>
        <w:pStyle w:val="Compact"/>
      </w:pPr>
      <w:r>
        <w:rPr>
          <w:bCs/>
          <w:b/>
        </w:rPr>
        <w:t xml:space="preserve">मदन्ति</w:t>
      </w:r>
      <w:r>
        <w:t xml:space="preserve"> </w:t>
      </w:r>
      <w:r>
        <w:t xml:space="preserve">— the root</w:t>
      </w:r>
      <w:r>
        <w:t xml:space="preserve"> </w:t>
      </w:r>
      <w:r>
        <w:rPr>
          <w:iCs/>
          <w:i/>
        </w:rPr>
        <w:t xml:space="preserve">madī harṣe</w:t>
      </w:r>
      <w:r>
        <w:t xml:space="preserve">, Divādi;</w:t>
      </w:r>
      <w:r>
        <w:t xml:space="preserve"> </w:t>
      </w:r>
      <w:r>
        <w:rPr>
          <w:iCs/>
          <w:i/>
        </w:rPr>
        <w:t xml:space="preserve">laṭ</w:t>
      </w:r>
      <w:r>
        <w:t xml:space="preserve">, third person plural, the substitute</w:t>
      </w:r>
      <w:r>
        <w:t xml:space="preserve"> </w:t>
      </w:r>
      <w:r>
        <w:rPr>
          <w:iCs/>
          <w:i/>
        </w:rPr>
        <w:t xml:space="preserve">ant</w:t>
      </w:r>
      <w:r>
        <w:t xml:space="preserve">;</w:t>
      </w:r>
      <w:r>
        <w:t xml:space="preserve"> </w:t>
      </w:r>
      <w:r>
        <w:rPr>
          <w:iCs/>
          <w:i/>
        </w:rPr>
        <w:t xml:space="preserve">śap</w:t>
      </w:r>
      <w:r>
        <w:t xml:space="preserve"> </w:t>
      </w:r>
      <w:r>
        <w:t xml:space="preserve">as</w:t>
      </w:r>
      <w:r>
        <w:t xml:space="preserve"> </w:t>
      </w:r>
      <w:r>
        <w:rPr>
          <w:iCs/>
          <w:i/>
        </w:rPr>
        <w:t xml:space="preserve">vikaraṇa</w:t>
      </w:r>
      <w:r>
        <w:t xml:space="preserve"> </w:t>
      </w:r>
      <w:r>
        <w:t xml:space="preserve">in place of</w:t>
      </w:r>
      <w:r>
        <w:t xml:space="preserve"> </w:t>
      </w:r>
      <w:r>
        <w:rPr>
          <w:iCs/>
          <w:i/>
        </w:rPr>
        <w:t xml:space="preserve">śyan</w:t>
      </w:r>
      <w:r>
        <w:t xml:space="preserve"> </w:t>
      </w:r>
      <w:r>
        <w:t xml:space="preserve">by</w:t>
      </w:r>
      <w:r>
        <w:t xml:space="preserve"> </w:t>
      </w:r>
      <w:r>
        <w:t xml:space="preserve">“</w:t>
      </w:r>
      <w:r>
        <w:t xml:space="preserve">व्यत्ययो बहुलम्</w:t>
      </w:r>
      <w:r>
        <w:t xml:space="preserve">”</w:t>
      </w:r>
      <w:r>
        <w:t xml:space="preserve">; since</w:t>
      </w:r>
      <w:r>
        <w:t xml:space="preserve"> </w:t>
      </w:r>
      <w:r>
        <w:rPr>
          <w:iCs/>
          <w:i/>
        </w:rPr>
        <w:t xml:space="preserve">madanti</w:t>
      </w:r>
      <w:r>
        <w:t xml:space="preserve"> </w:t>
      </w:r>
      <w:r>
        <w:t xml:space="preserve">stands at the beginning of a</w:t>
      </w:r>
      <w:r>
        <w:t xml:space="preserve"> </w:t>
      </w:r>
      <w:r>
        <w:rPr>
          <w:iCs/>
          <w:i/>
        </w:rPr>
        <w:t xml:space="preserve">pāda</w:t>
      </w:r>
      <w:r>
        <w:t xml:space="preserve">, the</w:t>
      </w:r>
      <w:r>
        <w:t xml:space="preserve"> </w:t>
      </w:r>
      <w:r>
        <w:rPr>
          <w:iCs/>
          <w:i/>
        </w:rPr>
        <w:t xml:space="preserve">nighāta</w:t>
      </w:r>
      <w:r>
        <w:t xml:space="preserve"> </w:t>
      </w:r>
      <w:r>
        <w:t xml:space="preserve">does not occur; by the root’s accent the first syllable acute.</w:t>
      </w:r>
    </w:p>
    <w:p>
      <w:pPr>
        <w:numPr>
          <w:ilvl w:val="0"/>
          <w:numId w:val="1181"/>
        </w:numPr>
        <w:pStyle w:val="Compact"/>
      </w:pPr>
      <w:r>
        <w:rPr>
          <w:bCs/>
          <w:b/>
        </w:rPr>
        <w:t xml:space="preserve">विदथेषु</w:t>
      </w:r>
      <w:r>
        <w:t xml:space="preserve"> </w:t>
      </w:r>
      <w:r>
        <w:t xml:space="preserve">— the root</w:t>
      </w:r>
      <w:r>
        <w:t xml:space="preserve"> </w:t>
      </w:r>
      <w:r>
        <w:rPr>
          <w:iCs/>
          <w:i/>
        </w:rPr>
        <w:t xml:space="preserve">vida jñāne</w:t>
      </w:r>
      <w:r>
        <w:t xml:space="preserve">; by</w:t>
      </w:r>
      <w:r>
        <w:t xml:space="preserve"> </w:t>
      </w:r>
      <w:r>
        <w:t xml:space="preserve">“</w:t>
      </w:r>
      <w:r>
        <w:t xml:space="preserve">रुविदिभ्यां कित्</w:t>
      </w:r>
      <w:r>
        <w:t xml:space="preserve">”</w:t>
      </w:r>
      <w:r>
        <w:t xml:space="preserve"> </w:t>
      </w:r>
      <w:r>
        <w:t xml:space="preserve">(Uṇ. Sū. 3-[117] [?]) the affix</w:t>
      </w:r>
      <w:r>
        <w:t xml:space="preserve"> </w:t>
      </w:r>
      <w:r>
        <w:rPr>
          <w:iCs/>
          <w:i/>
        </w:rPr>
        <w:t xml:space="preserve">atha</w:t>
      </w:r>
      <w:r>
        <w:t xml:space="preserve"> </w:t>
      </w:r>
      <w:r>
        <w:t xml:space="preserve">(</w:t>
      </w:r>
      <w:r>
        <w:rPr>
          <w:iCs/>
          <w:i/>
        </w:rPr>
        <w:t xml:space="preserve">kit</w:t>
      </w:r>
      <w:r>
        <w:t xml:space="preserve">); since</w:t>
      </w:r>
      <w:r>
        <w:t xml:space="preserve"> </w:t>
      </w:r>
      <w:r>
        <w:rPr>
          <w:iCs/>
          <w:i/>
        </w:rPr>
        <w:t xml:space="preserve">kit</w:t>
      </w:r>
      <w:r>
        <w:t xml:space="preserve"> </w:t>
      </w:r>
      <w:r>
        <w:t xml:space="preserve">is the substitute, no</w:t>
      </w:r>
      <w:r>
        <w:t xml:space="preserve"> </w:t>
      </w:r>
      <w:r>
        <w:rPr>
          <w:iCs/>
          <w:i/>
        </w:rPr>
        <w:t xml:space="preserve">laghūpadha</w:t>
      </w:r>
      <w:r>
        <w:t xml:space="preserve"> </w:t>
      </w:r>
      <w:r>
        <w:t xml:space="preserve">guṇa; by the affix-accent the vowel after</w:t>
      </w:r>
      <w:r>
        <w:t xml:space="preserve"> </w:t>
      </w:r>
      <w:r>
        <w:rPr>
          <w:iCs/>
          <w:i/>
        </w:rPr>
        <w:t xml:space="preserve">d</w:t>
      </w:r>
      <w:r>
        <w:t xml:space="preserve"> </w:t>
      </w:r>
      <w:r>
        <w:t xml:space="preserve">is acute; locative plural.</w:t>
      </w:r>
    </w:p>
    <w:p>
      <w:pPr>
        <w:numPr>
          <w:ilvl w:val="0"/>
          <w:numId w:val="1181"/>
        </w:numPr>
        <w:pStyle w:val="Compact"/>
      </w:pPr>
      <w:r>
        <w:rPr>
          <w:bCs/>
          <w:b/>
        </w:rPr>
        <w:t xml:space="preserve">घृष्वयः</w:t>
      </w:r>
      <w:r>
        <w:t xml:space="preserve"> </w:t>
      </w:r>
      <w:r>
        <w:t xml:space="preserve">— the root</w:t>
      </w:r>
      <w:r>
        <w:t xml:space="preserve"> </w:t>
      </w:r>
      <w:r>
        <w:rPr>
          <w:iCs/>
          <w:i/>
        </w:rPr>
        <w:t xml:space="preserve">ghṛṣu saṃgharṣe</w:t>
      </w:r>
      <w:r>
        <w:t xml:space="preserve">; by</w:t>
      </w:r>
      <w:r>
        <w:t xml:space="preserve"> </w:t>
      </w:r>
      <w:r>
        <w:t xml:space="preserve">“</w:t>
      </w:r>
      <w:r>
        <w:t xml:space="preserve">कृविघृष्वि…</w:t>
      </w:r>
      <w:r>
        <w:t xml:space="preserve">”</w:t>
      </w:r>
      <w:r>
        <w:t xml:space="preserve"> </w:t>
      </w:r>
      <w:r>
        <w:t xml:space="preserve">(Uṇ. Sū. 4-[147] [?]) fixed by</w:t>
      </w:r>
      <w:r>
        <w:t xml:space="preserve"> </w:t>
      </w:r>
      <w:r>
        <w:rPr>
          <w:iCs/>
          <w:i/>
        </w:rPr>
        <w:t xml:space="preserve">nipātana</w:t>
      </w:r>
      <w:r>
        <w:t xml:space="preserve"> </w:t>
      </w:r>
      <w:r>
        <w:t xml:space="preserve">with the affix</w:t>
      </w:r>
      <w:r>
        <w:t xml:space="preserve"> </w:t>
      </w:r>
      <w:r>
        <w:rPr>
          <w:iCs/>
          <w:i/>
        </w:rPr>
        <w:t xml:space="preserve">vi</w:t>
      </w:r>
      <w:r>
        <w:t xml:space="preserve">; being</w:t>
      </w:r>
      <w:r>
        <w:t xml:space="preserve"> </w:t>
      </w:r>
      <w:r>
        <w:rPr>
          <w:iCs/>
          <w:i/>
        </w:rPr>
        <w:t xml:space="preserve">nit</w:t>
      </w:r>
      <w:r>
        <w:t xml:space="preserve">, acute on the first syllable; nominative plural.</w:t>
      </w:r>
    </w:p>
    <w:p>
      <w:pPr>
        <w:pStyle w:val="FirstParagraph"/>
      </w:pPr>
      <w:r>
        <w:t xml:space="preserve">Closing of Rik 85.1:</w:t>
      </w:r>
      <w:r>
        <w:t xml:space="preserve"> </w:t>
      </w:r>
      <w:r>
        <w:t xml:space="preserve">“</w:t>
      </w:r>
      <w:r>
        <w:t xml:space="preserve">॥ १ ॥</w:t>
      </w:r>
      <w:r>
        <w:t xml:space="preserve">”</w:t>
      </w:r>
      <w:r>
        <w:t xml:space="preserve"> </w:t>
      </w:r>
      <w:r>
        <w:t xml:space="preserve">(1).</w:t>
      </w:r>
    </w:p>
    <w:p>
      <w:pPr>
        <w:pStyle w:val="BodyText"/>
      </w:pPr>
      <w:r>
        <w:rPr>
          <w:bCs/>
          <w:b/>
        </w:rPr>
        <w:t xml:space="preserve">॥ संहितापाठः ॥ — Saṃhitā (Rik 85.2)</w:t>
      </w:r>
      <w:r>
        <w:t xml:space="preserve"> </w:t>
      </w:r>
      <w:r>
        <w:rPr>
          <w:iCs/>
          <w:i/>
        </w:rPr>
        <w:t xml:space="preserve">(Jagatī; Maruts; accents not reproduced)</w:t>
      </w:r>
    </w:p>
    <w:p>
      <w:pPr>
        <w:pStyle w:val="BlockText"/>
      </w:pPr>
      <w:r>
        <w:t xml:space="preserve">त उक्षितासो महिमानमाशत दिवि रुद्रासो अधि चक्रिरे सदः ।</w:t>
      </w:r>
      <w:r>
        <w:t xml:space="preserve"> </w:t>
      </w:r>
      <w:r>
        <w:t xml:space="preserve">अर्चन्तो अर्कं जनयन्त इन्द्रियमधि श्रियो दधिरे पृश्निमातरः ॥ २ ॥</w:t>
      </w:r>
    </w:p>
    <w:p>
      <w:pPr>
        <w:pStyle w:val="FirstParagraph"/>
      </w:pPr>
      <w:r>
        <w:rPr>
          <w:iCs/>
          <w:i/>
        </w:rPr>
        <w:t xml:space="preserve">ta ukṣitāso mahimānam āśata divi rudrāso adhi cakrire sadaḥ | arcanto arkaṃ janayanta indriyam adhi śriyo dadhire pṛśnimātaraḥ ‖ 2 ‖</w:t>
      </w:r>
    </w:p>
    <w:p>
      <w:pPr>
        <w:pStyle w:val="BodyText"/>
      </w:pPr>
      <w:r>
        <w:rPr>
          <w:iCs/>
          <w:i/>
        </w:rPr>
        <w:t xml:space="preserve">Gloss, mine and tentative:</w:t>
      </w:r>
      <w:r>
        <w:t xml:space="preserve"> </w:t>
      </w:r>
      <w:r>
        <w:t xml:space="preserve">“</w:t>
      </w:r>
      <w:r>
        <w:t xml:space="preserve">They, sprinkled [consecrated], attained greatness; the Rudras made their seat in the sky; praising the praiseworthy one, begetting vigour, the sons of Pṛśni took on splendours.</w:t>
      </w:r>
      <w:r>
        <w:t xml:space="preserve">”</w:t>
      </w:r>
    </w:p>
    <w:p>
      <w:r>
        <w:pict>
          <v:rect style="width:0;height:1.5pt" o:hralign="center" o:hrstd="t" o:hr="t"/>
        </w:pict>
      </w:r>
    </w:p>
    <w:bookmarkEnd w:id="179"/>
    <w:bookmarkStart w:id="180" w:name="page-151-pdf-166"/>
    <w:p>
      <w:pPr>
        <w:pStyle w:val="Heading3"/>
      </w:pPr>
      <w:r>
        <w:t xml:space="preserve">Page 151 (PDF 166)</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151.)</w:t>
      </w:r>
    </w:p>
    <w:p>
      <w:pPr>
        <w:pStyle w:val="BodyText"/>
      </w:pPr>
      <w:r>
        <w:rPr>
          <w:bCs/>
          <w:b/>
        </w:rPr>
        <w:t xml:space="preserve">॥ पदपाठः ॥ — Pada-pāṭha (Rik 85.2)</w:t>
      </w:r>
    </w:p>
    <w:p>
      <w:pPr>
        <w:pStyle w:val="BlockText"/>
      </w:pPr>
      <w:r>
        <w:t xml:space="preserve">ते । उक्षितासः । महिमानम् । आशत । दिवि । रुद्रासः । अधि । चक्रिरे । सदः ।</w:t>
      </w:r>
      <w:r>
        <w:t xml:space="preserve"> </w:t>
      </w:r>
      <w:r>
        <w:t xml:space="preserve">अर्चन्तः । अर्कम् । जनयन्तः । इन्द्रियम् । अधि । श्रियः । दधिरे । पृश्निऽमातरः ॥ २ ॥</w:t>
      </w:r>
    </w:p>
    <w:p>
      <w:pPr>
        <w:pStyle w:val="FirstParagraph"/>
      </w:pPr>
      <w:r>
        <w:rPr>
          <w:iCs/>
          <w:i/>
        </w:rPr>
        <w:t xml:space="preserve">te | ukṣitāsaḥ | mahimānam | āśata | divi | rudrāsaḥ | adhi | cakrire | sadaḥ | arcantaḥ | arkam | janayantaḥ | indriyam | adhi | śriyaḥ | dadhire | pṛśni-mātaraḥ ‖ 2 ‖</w:t>
      </w:r>
    </w:p>
    <w:p>
      <w:pPr>
        <w:pStyle w:val="BodyText"/>
      </w:pPr>
      <w:r>
        <w:rPr>
          <w:bCs/>
          <w:b/>
        </w:rPr>
        <w:t xml:space="preserve">॥ सायणभाष्यम् ॥ — Sāyaṇa-bhāṣya (Rik 85.2)</w:t>
      </w:r>
    </w:p>
    <w:p>
      <w:pPr>
        <w:pStyle w:val="BlockText"/>
      </w:pPr>
      <w:r>
        <w:t xml:space="preserve">ये पूर्वोक्तगुणविशिष्टास्ते मरुत उक्षितासो देवैरभिषिक्ताः सन्तो महिमानं महत्त्वमाशत । अश्नुवन् । रुद्रासो रुद्रस्य पुत्राः । उपचाराज्जनकशब्दः । ते रुद्रपुत्रा मरुतो दिवि द्योतमाने नभसि सदः सदनं स्थानमधि चक्रिरे । अधिकं सर्वोत्कृष्टं कृतवन्तः । अर्कमर्चनीयमिन्द्रमर्चन्तः पूजयन्तः इन्द्रियमिन्द्रस्य लिङ्गं वीर्यं जनयन्तः । प्रहर भगवो जहि वीरयस्व । ऐ. ब्रा. ३-२० [?] इत्येवंरूपेण वाक्कीर्त्तनेनोत्साहयन्तः । पृश्निमातरः पृश्निर्नानारूपायाः भूमेः पुत्रा मरुतः श्रियः ऐश्वर्याण्यधि दधिरे । अधिकमाधारयन् ॥ उक्षितासः । उक्ष सेचने । कर्मणि निष्ठा । आज्जसेरसुक् । महिमानम् । महच्छब्दात् पृथ्वादिलक्षण इमनिच् । टेरिति टिलोपः । आशत । अशू व्याप्तौ । लङि बहुलं छन्दसीति विकरणस्य लुक् । इन्द्रियम् । इन्द्रियमिन्द्रलिङ्गमिन्द्रदृष्टम् (पा. ५-२-९३ [?]) इति घच्प्रत्ययान्तो निपात्यते । पृश्निमातरः । प्राक्नुते सर्वाणि रूपाणीति पृश्निर्भूमिः । ज्रायते च । इयं वै पृश्निः । तै. ब्रा. [?] । पृश्निर्माता येषां ते तथोक्ताः । ऋतश्छन्दसि । (पा. ५-४-१५३ [?]) इति समासान्तस्य कपः प्रतिषेधः ॥</w:t>
      </w:r>
    </w:p>
    <w:p>
      <w:pPr>
        <w:pStyle w:val="FirstParagraph"/>
      </w:pPr>
      <w:r>
        <w:rPr>
          <w:iCs/>
          <w:i/>
        </w:rPr>
        <w:t xml:space="preserve">ye pūrvoktaguṇaviśiṣṭās te maruta ukṣitāso devair abhiṣiktāḥ santo mahimānaṃ mahattvam āśata | aśnuvan | rudrāso rudrasya putrāḥ | upacārāj janakaśabdaḥ | te rudraputrā maruto divi dyotamāne nabhasi sadaḥ sadanaṃ sthānam adhi cakrire | adhikaṃ sarvotkṛṣṭaṃ kṛtavantaḥ | arkam arcanīyam indram arcantaḥ pūjayantaḥ indriyam indrasya liṅgaṃ vīryaṃ janayantaḥ | prahara bhagavo jahi vīrayasva | Ai. Brā. 3-20 [?] ity evaṃrūpeṇa vākkīrtanenotsāhayantaḥ | pṛśnimātaraḥ pṛśnir nānārūpāyāḥ bhūmeḥ putrā marutaḥ śriyaḥ aiśvaryāṇy adhi dadhire | adhikam ādhārayan ‖ ukṣitāsaḥ | ukṣa secane | karmaṇi niṣṭhā | āj jaser asuk | mahimānam | mahacchabdāt pṛthvādilakṣaṇa imanic | ṭer iti ṭilopaḥ | āśata | aśū vyāptau | laṅi bahulaṃ chandasīti vikaraṇasya luk | indriyam | indriyam indraliṅgam indradṛṣṭam (Pā. 5-2-93 [?]) iti ghac-pratyayānto nipātyate | pṛśnimātaraḥ | prāknute sarvāṇi rūpāṇīti pṛśnir bhūmiḥ | jrāyate ca | iyaṃ vai pṛśniḥ | Tai. Brā. [?] | pṛśnir mātā yeṣāṃ te tathoktāḥ | ṛtaś chandasi (Pā. 5-4-153 [?]) iti samāsāntasya kapaḥ pratiṣedhaḥ ‖</w:t>
      </w:r>
    </w:p>
    <w:p>
      <w:pPr>
        <w:pStyle w:val="BodyText"/>
      </w:pPr>
      <w:r>
        <w:rPr>
          <w:iCs/>
          <w:i/>
        </w:rPr>
        <w:t xml:space="preserve">(Kannada script; the passage from</w:t>
      </w:r>
      <w:r>
        <w:rPr>
          <w:iCs/>
          <w:i/>
        </w:rPr>
        <w:t xml:space="preserve"> </w:t>
      </w:r>
      <w:r>
        <w:rPr>
          <w:iCs/>
          <w:i/>
        </w:rPr>
        <w:t xml:space="preserve">“</w:t>
      </w:r>
      <w:r>
        <w:rPr>
          <w:iCs/>
          <w:i/>
        </w:rPr>
        <w:t xml:space="preserve">jrāyate ca</w:t>
      </w:r>
      <w:r>
        <w:rPr>
          <w:iCs/>
          <w:i/>
        </w:rPr>
        <w:t xml:space="preserve">”</w:t>
      </w:r>
      <w:r>
        <w:rPr>
          <w:iCs/>
          <w:i/>
        </w:rPr>
        <w:t xml:space="preserve"> </w:t>
      </w:r>
      <w:r>
        <w:rPr>
          <w:iCs/>
          <w:i/>
        </w:rPr>
        <w:t xml:space="preserve">is cramped and read with doubt; the Brāhmaṇa references are [?].)</w:t>
      </w:r>
    </w:p>
    <w:p>
      <w:pPr>
        <w:pStyle w:val="BodyText"/>
      </w:pPr>
      <w:r>
        <w:rPr>
          <w:iCs/>
          <w:i/>
        </w:rPr>
        <w:t xml:space="preserve">Translation:</w:t>
      </w:r>
      <w:r>
        <w:t xml:space="preserve"> </w:t>
      </w:r>
      <w:r>
        <w:t xml:space="preserve">“</w:t>
      </w:r>
      <w:r>
        <w:t xml:space="preserve">The Maruts, who possess the qualities just described,</w:t>
      </w:r>
      <w:r>
        <w:t xml:space="preserve"> </w:t>
      </w:r>
      <w:r>
        <w:rPr>
          <w:iCs/>
          <w:i/>
        </w:rPr>
        <w:t xml:space="preserve">ukṣitāsaḥ</w:t>
      </w:r>
      <w:r>
        <w:t xml:space="preserve"> </w:t>
      </w:r>
      <w:r>
        <w:t xml:space="preserve">— sprinkled (consecrated) by the gods — attained (</w:t>
      </w:r>
      <w:r>
        <w:rPr>
          <w:iCs/>
          <w:i/>
        </w:rPr>
        <w:t xml:space="preserve">āśata</w:t>
      </w:r>
      <w:r>
        <w:t xml:space="preserve">) greatness.</w:t>
      </w:r>
      <w:r>
        <w:t xml:space="preserve"> </w:t>
      </w:r>
      <w:r>
        <w:rPr>
          <w:iCs/>
          <w:i/>
        </w:rPr>
        <w:t xml:space="preserve">Rudrāsaḥ</w:t>
      </w:r>
      <w:r>
        <w:t xml:space="preserve"> </w:t>
      </w:r>
      <w:r>
        <w:t xml:space="preserve">— sons of Rudra (the word</w:t>
      </w:r>
      <w:r>
        <w:t xml:space="preserve"> </w:t>
      </w:r>
      <w:r>
        <w:t xml:space="preserve">‘</w:t>
      </w:r>
      <w:r>
        <w:t xml:space="preserve">father</w:t>
      </w:r>
      <w:r>
        <w:t xml:space="preserve">’</w:t>
      </w:r>
      <w:r>
        <w:t xml:space="preserve"> </w:t>
      </w:r>
      <w:r>
        <w:t xml:space="preserve">being used figuratively). Those sons of Rudra, the Maruts, made (</w:t>
      </w:r>
      <w:r>
        <w:rPr>
          <w:iCs/>
          <w:i/>
        </w:rPr>
        <w:t xml:space="preserve">adhi cakrire</w:t>
      </w:r>
      <w:r>
        <w:t xml:space="preserve">) their abode (</w:t>
      </w:r>
      <w:r>
        <w:rPr>
          <w:iCs/>
          <w:i/>
        </w:rPr>
        <w:t xml:space="preserve">sadaḥ</w:t>
      </w:r>
      <w:r>
        <w:t xml:space="preserve">) high up, in the shining sky — that is, made it the highest of all.</w:t>
      </w:r>
      <w:r>
        <w:t xml:space="preserve"> </w:t>
      </w:r>
      <w:r>
        <w:rPr>
          <w:iCs/>
          <w:i/>
        </w:rPr>
        <w:t xml:space="preserve">Arcantaḥ</w:t>
      </w:r>
      <w:r>
        <w:t xml:space="preserve"> </w:t>
      </w:r>
      <w:r>
        <w:t xml:space="preserve">— worshipping Indra, who is to be worshipped (</w:t>
      </w:r>
      <w:r>
        <w:rPr>
          <w:iCs/>
          <w:i/>
        </w:rPr>
        <w:t xml:space="preserve">arkam</w:t>
      </w:r>
      <w:r>
        <w:t xml:space="preserve">),</w:t>
      </w:r>
      <w:r>
        <w:t xml:space="preserve"> </w:t>
      </w:r>
      <w:r>
        <w:rPr>
          <w:iCs/>
          <w:i/>
        </w:rPr>
        <w:t xml:space="preserve">indriyam janayantaḥ</w:t>
      </w:r>
      <w:r>
        <w:t xml:space="preserve"> </w:t>
      </w:r>
      <w:r>
        <w:t xml:space="preserve">— generating the vigour, the sign, of Indra: encouraging him by speech such as</w:t>
      </w:r>
      <w:r>
        <w:t xml:space="preserve"> </w:t>
      </w:r>
      <w:r>
        <w:t xml:space="preserve">‘</w:t>
      </w:r>
      <w:r>
        <w:t xml:space="preserve">strike, O Lord, slay, show your heroism</w:t>
      </w:r>
      <w:r>
        <w:t xml:space="preserve">’</w:t>
      </w:r>
      <w:r>
        <w:t xml:space="preserve"> </w:t>
      </w:r>
      <w:r>
        <w:t xml:space="preserve">(Ai. Brā. [3-20] [?]).</w:t>
      </w:r>
      <w:r>
        <w:t xml:space="preserve"> </w:t>
      </w:r>
      <w:r>
        <w:rPr>
          <w:iCs/>
          <w:i/>
        </w:rPr>
        <w:t xml:space="preserve">Pṛśnimātaraḥ</w:t>
      </w:r>
      <w:r>
        <w:t xml:space="preserve"> </w:t>
      </w:r>
      <w:r>
        <w:t xml:space="preserve">— the sons of Pṛśni, the many-formed earth, the Maruts,</w:t>
      </w:r>
      <w:r>
        <w:t xml:space="preserve"> </w:t>
      </w:r>
      <w:r>
        <w:rPr>
          <w:iCs/>
          <w:i/>
        </w:rPr>
        <w:t xml:space="preserve">śriyaḥ</w:t>
      </w:r>
      <w:r>
        <w:t xml:space="preserve"> </w:t>
      </w:r>
      <w:r>
        <w:t xml:space="preserve">— took on (</w:t>
      </w:r>
      <w:r>
        <w:rPr>
          <w:iCs/>
          <w:i/>
        </w:rPr>
        <w:t xml:space="preserve">adhi dadhire</w:t>
      </w:r>
      <w:r>
        <w:t xml:space="preserve">) lordly powers in abundance.</w:t>
      </w:r>
      <w:r>
        <w:t xml:space="preserve">”</w:t>
      </w:r>
      <w:r>
        <w:t xml:space="preserve"> </w:t>
      </w:r>
      <w:r>
        <w:rPr>
          <w:iCs/>
          <w:i/>
        </w:rPr>
        <w:t xml:space="preserve">Grammar tail, noted briefly:</w:t>
      </w:r>
      <w:r>
        <w:t xml:space="preserve"> </w:t>
      </w:r>
      <w:r>
        <w:rPr>
          <w:iCs/>
          <w:i/>
        </w:rPr>
        <w:t xml:space="preserve">ukṣitāsaḥ</w:t>
      </w:r>
      <w:r>
        <w:t xml:space="preserve"> </w:t>
      </w:r>
      <w:r>
        <w:t xml:space="preserve">—</w:t>
      </w:r>
      <w:r>
        <w:t xml:space="preserve"> </w:t>
      </w:r>
      <w:r>
        <w:rPr>
          <w:iCs/>
          <w:i/>
        </w:rPr>
        <w:t xml:space="preserve">ukṣa secane</w:t>
      </w:r>
      <w:r>
        <w:t xml:space="preserve">, the past participle in the passive; the</w:t>
      </w:r>
      <w:r>
        <w:t xml:space="preserve"> </w:t>
      </w:r>
      <w:r>
        <w:rPr>
          <w:iCs/>
          <w:i/>
        </w:rPr>
        <w:t xml:space="preserve">asuk</w:t>
      </w:r>
      <w:r>
        <w:t xml:space="preserve"> </w:t>
      </w:r>
      <w:r>
        <w:t xml:space="preserve">augment for</w:t>
      </w:r>
      <w:r>
        <w:t xml:space="preserve"> </w:t>
      </w:r>
      <w:r>
        <w:rPr>
          <w:iCs/>
          <w:i/>
        </w:rPr>
        <w:t xml:space="preserve">jas</w:t>
      </w:r>
      <w:r>
        <w:t xml:space="preserve">;</w:t>
      </w:r>
      <w:r>
        <w:t xml:space="preserve"> </w:t>
      </w:r>
      <w:r>
        <w:rPr>
          <w:iCs/>
          <w:i/>
        </w:rPr>
        <w:t xml:space="preserve">mahimānam</w:t>
      </w:r>
      <w:r>
        <w:t xml:space="preserve"> </w:t>
      </w:r>
      <w:r>
        <w:t xml:space="preserve">— the affix</w:t>
      </w:r>
      <w:r>
        <w:t xml:space="preserve"> </w:t>
      </w:r>
      <w:r>
        <w:rPr>
          <w:iCs/>
          <w:i/>
        </w:rPr>
        <w:t xml:space="preserve">imanic</w:t>
      </w:r>
      <w:r>
        <w:t xml:space="preserve"> </w:t>
      </w:r>
      <w:r>
        <w:t xml:space="preserve">after</w:t>
      </w:r>
      <w:r>
        <w:t xml:space="preserve"> </w:t>
      </w:r>
      <w:r>
        <w:rPr>
          <w:iCs/>
          <w:i/>
        </w:rPr>
        <w:t xml:space="preserve">mahat</w:t>
      </w:r>
      <w:r>
        <w:t xml:space="preserve"> </w:t>
      </w:r>
      <w:r>
        <w:t xml:space="preserve">(as in</w:t>
      </w:r>
      <w:r>
        <w:t xml:space="preserve"> </w:t>
      </w:r>
      <w:r>
        <w:rPr>
          <w:iCs/>
          <w:i/>
        </w:rPr>
        <w:t xml:space="preserve">pṛthu</w:t>
      </w:r>
      <w:r>
        <w:t xml:space="preserve"> </w:t>
      </w:r>
      <w:r>
        <w:t xml:space="preserve">etc.), loss of the final syllable;</w:t>
      </w:r>
      <w:r>
        <w:t xml:space="preserve"> </w:t>
      </w:r>
      <w:r>
        <w:rPr>
          <w:iCs/>
          <w:i/>
        </w:rPr>
        <w:t xml:space="preserve">āśata</w:t>
      </w:r>
      <w:r>
        <w:t xml:space="preserve"> </w:t>
      </w:r>
      <w:r>
        <w:t xml:space="preserve">—</w:t>
      </w:r>
      <w:r>
        <w:t xml:space="preserve"> </w:t>
      </w:r>
      <w:r>
        <w:rPr>
          <w:iCs/>
          <w:i/>
        </w:rPr>
        <w:t xml:space="preserve">aśū vyāptau</w:t>
      </w:r>
      <w:r>
        <w:t xml:space="preserve">,</w:t>
      </w:r>
      <w:r>
        <w:t xml:space="preserve"> </w:t>
      </w:r>
      <w:r>
        <w:rPr>
          <w:iCs/>
          <w:i/>
        </w:rPr>
        <w:t xml:space="preserve">laṅ</w:t>
      </w:r>
      <w:r>
        <w:t xml:space="preserve">, the</w:t>
      </w:r>
      <w:r>
        <w:t xml:space="preserve"> </w:t>
      </w:r>
      <w:r>
        <w:rPr>
          <w:iCs/>
          <w:i/>
        </w:rPr>
        <w:t xml:space="preserve">vikaraṇa</w:t>
      </w:r>
      <w:r>
        <w:t xml:space="preserve"> </w:t>
      </w:r>
      <w:r>
        <w:t xml:space="preserve">elided by</w:t>
      </w:r>
      <w:r>
        <w:t xml:space="preserve"> </w:t>
      </w:r>
      <w:r>
        <w:rPr>
          <w:iCs/>
          <w:i/>
        </w:rPr>
        <w:t xml:space="preserve">bahulaṃ chandasi</w:t>
      </w:r>
      <w:r>
        <w:t xml:space="preserve">;</w:t>
      </w:r>
      <w:r>
        <w:t xml:space="preserve"> </w:t>
      </w:r>
      <w:r>
        <w:rPr>
          <w:iCs/>
          <w:i/>
        </w:rPr>
        <w:t xml:space="preserve">indriyam</w:t>
      </w:r>
      <w:r>
        <w:t xml:space="preserve"> </w:t>
      </w:r>
      <w:r>
        <w:t xml:space="preserve">— a form fixed by</w:t>
      </w:r>
      <w:r>
        <w:t xml:space="preserve"> </w:t>
      </w:r>
      <w:r>
        <w:rPr>
          <w:iCs/>
          <w:i/>
        </w:rPr>
        <w:t xml:space="preserve">nipātana</w:t>
      </w:r>
      <w:r>
        <w:t xml:space="preserve"> </w:t>
      </w:r>
      <w:r>
        <w:t xml:space="preserve">with the affix</w:t>
      </w:r>
      <w:r>
        <w:t xml:space="preserve"> </w:t>
      </w:r>
      <w:r>
        <w:rPr>
          <w:iCs/>
          <w:i/>
        </w:rPr>
        <w:t xml:space="preserve">gha</w:t>
      </w:r>
      <w:r>
        <w:t xml:space="preserve"> </w:t>
      </w:r>
      <w:r>
        <w:t xml:space="preserve">(</w:t>
      </w:r>
      <w:r>
        <w:rPr>
          <w:iCs/>
          <w:i/>
        </w:rPr>
        <w:t xml:space="preserve">indraliṅgam, indradṛṣṭam…</w:t>
      </w:r>
      <w:r>
        <w:t xml:space="preserve">);</w:t>
      </w:r>
      <w:r>
        <w:t xml:space="preserve"> </w:t>
      </w:r>
      <w:r>
        <w:rPr>
          <w:iCs/>
          <w:i/>
        </w:rPr>
        <w:t xml:space="preserve">pṛśnimātaraḥ</w:t>
      </w:r>
      <w:r>
        <w:t xml:space="preserve"> </w:t>
      </w:r>
      <w:r>
        <w:t xml:space="preserve">—</w:t>
      </w:r>
      <w:r>
        <w:t xml:space="preserve"> </w:t>
      </w:r>
      <w:r>
        <w:rPr>
          <w:iCs/>
          <w:i/>
        </w:rPr>
        <w:t xml:space="preserve">pṛśni</w:t>
      </w:r>
      <w:r>
        <w:t xml:space="preserve"> </w:t>
      </w:r>
      <w:r>
        <w:t xml:space="preserve">means the earth,</w:t>
      </w:r>
      <w:r>
        <w:t xml:space="preserve"> </w:t>
      </w:r>
      <w:r>
        <w:t xml:space="preserve">‘</w:t>
      </w:r>
      <w:r>
        <w:t xml:space="preserve">that which pervades all forms</w:t>
      </w:r>
      <w:r>
        <w:t xml:space="preserve">’</w:t>
      </w:r>
      <w:r>
        <w:t xml:space="preserve">; the Brāhmaṇa says</w:t>
      </w:r>
      <w:r>
        <w:t xml:space="preserve"> </w:t>
      </w:r>
      <w:r>
        <w:t xml:space="preserve">“</w:t>
      </w:r>
      <w:r>
        <w:t xml:space="preserve">this indeed is Pṛśni</w:t>
      </w:r>
      <w:r>
        <w:t xml:space="preserve">”</w:t>
      </w:r>
      <w:r>
        <w:t xml:space="preserve">; the</w:t>
      </w:r>
      <w:r>
        <w:t xml:space="preserve"> </w:t>
      </w:r>
      <w:r>
        <w:rPr>
          <w:iCs/>
          <w:i/>
        </w:rPr>
        <w:t xml:space="preserve">ka</w:t>
      </w:r>
      <w:r>
        <w:t xml:space="preserve">-ending (</w:t>
      </w:r>
      <w:r>
        <w:rPr>
          <w:iCs/>
          <w:i/>
        </w:rPr>
        <w:t xml:space="preserve">kap</w:t>
      </w:r>
      <w:r>
        <w:t xml:space="preserve">) at the end of the compound is barred by</w:t>
      </w:r>
      <w:r>
        <w:t xml:space="preserve"> </w:t>
      </w:r>
      <w:r>
        <w:rPr>
          <w:iCs/>
          <w:i/>
        </w:rPr>
        <w:t xml:space="preserve">ṛtaś chandasi</w:t>
      </w:r>
      <w:r>
        <w:t xml:space="preserve">.</w:t>
      </w:r>
    </w:p>
    <w:p>
      <w:pPr>
        <w:pStyle w:val="BodyText"/>
      </w:pPr>
      <w:r>
        <w:rPr>
          <w:bCs/>
          <w:b/>
        </w:rPr>
        <w:t xml:space="preserve">॥ प्रतिपदार्थ ॥ — Pratipadārtha (Rik 85.2)</w:t>
      </w:r>
      <w:r>
        <w:t xml:space="preserve"> </w:t>
      </w:r>
      <w:r>
        <w:rPr>
          <w:iCs/>
          <w:i/>
        </w:rPr>
        <w:t xml:space="preserve">(Kannada; runs on to p. 152)</w:t>
      </w:r>
    </w:p>
    <w:p>
      <w:pPr>
        <w:pStyle w:val="BodyText"/>
      </w:pPr>
      <w:r>
        <w:rPr>
          <w:iCs/>
          <w:i/>
        </w:rPr>
        <w:t xml:space="preserve">te</w:t>
      </w:r>
      <w:r>
        <w:t xml:space="preserve"> </w:t>
      </w:r>
      <w:r>
        <w:t xml:space="preserve">— (the previously described) those Maruts;</w:t>
      </w:r>
      <w:r>
        <w:t xml:space="preserve"> </w:t>
      </w:r>
      <w:r>
        <w:rPr>
          <w:iCs/>
          <w:i/>
        </w:rPr>
        <w:t xml:space="preserve">ukṣitāsaḥ</w:t>
      </w:r>
      <w:r>
        <w:t xml:space="preserve"> </w:t>
      </w:r>
      <w:r>
        <w:t xml:space="preserve">— (by the gods) consecrated;</w:t>
      </w:r>
      <w:r>
        <w:t xml:space="preserve"> </w:t>
      </w:r>
      <w:r>
        <w:rPr>
          <w:iCs/>
          <w:i/>
        </w:rPr>
        <w:t xml:space="preserve">mahimānam</w:t>
      </w:r>
      <w:r>
        <w:t xml:space="preserve"> </w:t>
      </w:r>
      <w:r>
        <w:t xml:space="preserve">— greatness;</w:t>
      </w:r>
      <w:r>
        <w:t xml:space="preserve"> </w:t>
      </w:r>
      <w:r>
        <w:rPr>
          <w:iCs/>
          <w:i/>
        </w:rPr>
        <w:t xml:space="preserve">āśata</w:t>
      </w:r>
      <w:r>
        <w:t xml:space="preserve"> </w:t>
      </w:r>
      <w:r>
        <w:t xml:space="preserve">— attained;</w:t>
      </w:r>
      <w:r>
        <w:t xml:space="preserve"> </w:t>
      </w:r>
      <w:r>
        <w:rPr>
          <w:iCs/>
          <w:i/>
        </w:rPr>
        <w:t xml:space="preserve">rudrāsaḥ</w:t>
      </w:r>
      <w:r>
        <w:t xml:space="preserve"> </w:t>
      </w:r>
      <w:r>
        <w:t xml:space="preserve">— the sons of Rudra, the Maruts;</w:t>
      </w:r>
      <w:r>
        <w:t xml:space="preserve"> </w:t>
      </w:r>
      <w:r>
        <w:rPr>
          <w:iCs/>
          <w:i/>
        </w:rPr>
        <w:t xml:space="preserve">divi</w:t>
      </w:r>
      <w:r>
        <w:t xml:space="preserve"> </w:t>
      </w:r>
      <w:r>
        <w:t xml:space="preserve">— in the shining sky;</w:t>
      </w:r>
      <w:r>
        <w:t xml:space="preserve"> </w:t>
      </w:r>
      <w:r>
        <w:rPr>
          <w:iCs/>
          <w:i/>
        </w:rPr>
        <w:t xml:space="preserve">sadaḥ</w:t>
      </w:r>
      <w:r>
        <w:t xml:space="preserve"> </w:t>
      </w:r>
      <w:r>
        <w:t xml:space="preserve">— (their) dwelling;</w:t>
      </w:r>
      <w:r>
        <w:t xml:space="preserve"> </w:t>
      </w:r>
      <w:r>
        <w:rPr>
          <w:iCs/>
          <w:i/>
        </w:rPr>
        <w:t xml:space="preserve">adhi cakrire</w:t>
      </w:r>
      <w:r>
        <w:t xml:space="preserve"> </w:t>
      </w:r>
      <w:r>
        <w:t xml:space="preserve">— firmly established as the highest;</w:t>
      </w:r>
      <w:r>
        <w:t xml:space="preserve"> </w:t>
      </w:r>
      <w:r>
        <w:rPr>
          <w:iCs/>
          <w:i/>
        </w:rPr>
        <w:t xml:space="preserve">arkam</w:t>
      </w:r>
      <w:r>
        <w:t xml:space="preserve"> </w:t>
      </w:r>
      <w:r>
        <w:t xml:space="preserve">— the worshipful Indra;</w:t>
      </w:r>
      <w:r>
        <w:t xml:space="preserve"> </w:t>
      </w:r>
      <w:r>
        <w:rPr>
          <w:iCs/>
          <w:i/>
        </w:rPr>
        <w:t xml:space="preserve">arcantaḥ</w:t>
      </w:r>
      <w:r>
        <w:t xml:space="preserve"> </w:t>
      </w:r>
      <w:r>
        <w:t xml:space="preserve">— worshipping;</w:t>
      </w:r>
      <w:r>
        <w:t xml:space="preserve"> </w:t>
      </w:r>
      <w:r>
        <w:rPr>
          <w:iCs/>
          <w:i/>
        </w:rPr>
        <w:t xml:space="preserve">indriyam</w:t>
      </w:r>
      <w:r>
        <w:t xml:space="preserve"> </w:t>
      </w:r>
      <w:r>
        <w:t xml:space="preserve">— Indra’s valour;</w:t>
      </w:r>
      <w:r>
        <w:t xml:space="preserve"> </w:t>
      </w:r>
      <w:r>
        <w:rPr>
          <w:iCs/>
          <w:i/>
        </w:rPr>
        <w:t xml:space="preserve">janayantaḥ</w:t>
      </w:r>
      <w:r>
        <w:t xml:space="preserve"> </w:t>
      </w:r>
      <w:r>
        <w:t xml:space="preserve">— inspiring;</w:t>
      </w:r>
      <w:r>
        <w:t xml:space="preserve"> </w:t>
      </w:r>
      <w:r>
        <w:rPr>
          <w:iCs/>
          <w:i/>
        </w:rPr>
        <w:t xml:space="preserve">pṛśnimātaraḥ</w:t>
      </w:r>
      <w:r>
        <w:t xml:space="preserve"> </w:t>
      </w:r>
      <w:r>
        <w:t xml:space="preserve">— those whose mother is Pṛśni, with various forms, that is, the earth…</w:t>
      </w:r>
    </w:p>
    <w:p>
      <w:r>
        <w:pict>
          <v:rect style="width:0;height:1.5pt" o:hralign="center" o:hrstd="t" o:hr="t"/>
        </w:pict>
      </w:r>
    </w:p>
    <w:bookmarkEnd w:id="180"/>
    <w:bookmarkStart w:id="181" w:name="page-152-pdf-167"/>
    <w:p>
      <w:pPr>
        <w:pStyle w:val="Heading3"/>
      </w:pPr>
      <w:r>
        <w:t xml:space="preserve">Page 152 (PDF 167)</w:t>
      </w:r>
    </w:p>
    <w:p>
      <w:pPr>
        <w:pStyle w:val="FirstParagraph"/>
      </w:pPr>
      <w:r>
        <w:rPr>
          <w:iCs/>
          <w:i/>
        </w:rPr>
        <w:t xml:space="preserve">(Running head:</w:t>
      </w:r>
      <w:r>
        <w:rPr>
          <w:iCs/>
          <w:i/>
        </w:rPr>
        <w:t xml:space="preserve"> </w:t>
      </w:r>
      <w:r>
        <w:rPr>
          <w:iCs/>
          <w:i/>
        </w:rPr>
        <w:t xml:space="preserve">“</w:t>
      </w:r>
      <w:r>
        <w:rPr>
          <w:iCs/>
          <w:i/>
        </w:rPr>
        <w:t xml:space="preserve">152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Pratipadārtha of Rik 85.2, continued from p. 151:</w:t>
      </w:r>
    </w:p>
    <w:p>
      <w:pPr>
        <w:pStyle w:val="BodyText"/>
      </w:pPr>
      <w:r>
        <w:t xml:space="preserve">“</w:t>
      </w:r>
      <w:r>
        <w:t xml:space="preserve">…whose mother is the earth, the Maruts;</w:t>
      </w:r>
      <w:r>
        <w:t xml:space="preserve"> </w:t>
      </w:r>
      <w:r>
        <w:rPr>
          <w:iCs/>
          <w:i/>
        </w:rPr>
        <w:t xml:space="preserve">śriyaḥ</w:t>
      </w:r>
      <w:r>
        <w:t xml:space="preserve"> </w:t>
      </w:r>
      <w:r>
        <w:t xml:space="preserve">— lordly powers;</w:t>
      </w:r>
      <w:r>
        <w:t xml:space="preserve"> </w:t>
      </w:r>
      <w:r>
        <w:rPr>
          <w:iCs/>
          <w:i/>
        </w:rPr>
        <w:t xml:space="preserve">adhi dadhire</w:t>
      </w:r>
      <w:r>
        <w:t xml:space="preserve"> </w:t>
      </w:r>
      <w:r>
        <w:t xml:space="preserve">— took on in abundance.</w:t>
      </w:r>
      <w:r>
        <w:t xml:space="preserve">”</w:t>
      </w:r>
    </w:p>
    <w:p>
      <w:pPr>
        <w:pStyle w:val="BodyText"/>
      </w:pPr>
      <w:r>
        <w:rPr>
          <w:bCs/>
          <w:b/>
        </w:rPr>
        <w:t xml:space="preserve">॥ भावार्थः ॥ — Bhāvārtha of Rik 85.2</w:t>
      </w:r>
      <w:r>
        <w:t xml:space="preserve"> </w:t>
      </w:r>
      <w:r>
        <w:rPr>
          <w:iCs/>
          <w:i/>
        </w:rPr>
        <w:t xml:space="preserve">(Kannada)</w:t>
      </w:r>
    </w:p>
    <w:p>
      <w:pPr>
        <w:pStyle w:val="BodyText"/>
      </w:pPr>
      <w:r>
        <w:t xml:space="preserve">“</w:t>
      </w:r>
      <w:r>
        <w:t xml:space="preserve">The Maruts, consecrated by the gods, attained greatness. The Maruts, sons of Rudra, firmly established their abode excellently in the shining sky. The Maruts, sons of Pṛśni, worshipping Indra the worshipful and inspiring his valour, took on abundant lordly powers.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They (Maruts) inaugurated by the Gods have attained majesty; the Sons of Rudra have established their dwelling above the sky; glorifying him (Indra) who merits to be glorified they have inspired him with vigour; the Sons of Prisni (earth) have acquired glory.</w:t>
      </w:r>
      <w:r>
        <w:t xml:space="preserve">”</w:t>
      </w:r>
      <w:r>
        <w:t xml:space="preserve"> </w:t>
      </w:r>
      <w:r>
        <w:t xml:space="preserve">— as printed (</w:t>
      </w:r>
      <w:r>
        <w:t xml:space="preserve">“</w:t>
      </w:r>
      <w:r>
        <w:t xml:space="preserve">Prisni</w:t>
      </w:r>
      <w:r>
        <w:t xml:space="preserve">”</w:t>
      </w:r>
      <w:r>
        <w:t xml:space="preserve"> </w:t>
      </w:r>
      <w:r>
        <w:t xml:space="preserve">in the print).</w:t>
      </w:r>
    </w:p>
    <w:p>
      <w:pPr>
        <w:pStyle w:val="BodyText"/>
      </w:pPr>
      <w:r>
        <w:rPr>
          <w:bCs/>
          <w:b/>
        </w:rPr>
        <w:t xml:space="preserve">॥ विशेषविषयगळु ॥ — Special Topics (Rik 85.2)</w:t>
      </w:r>
    </w:p>
    <w:p>
      <w:pPr>
        <w:numPr>
          <w:ilvl w:val="0"/>
          <w:numId w:val="1182"/>
        </w:numPr>
        <w:pStyle w:val="Compact"/>
      </w:pPr>
      <w:r>
        <w:rPr>
          <w:bCs/>
          <w:b/>
        </w:rPr>
        <w:t xml:space="preserve">उक्षितासः</w:t>
      </w:r>
      <w:r>
        <w:t xml:space="preserve"> </w:t>
      </w:r>
      <w:r>
        <w:t xml:space="preserve">—</w:t>
      </w:r>
      <w:r>
        <w:t xml:space="preserve"> </w:t>
      </w:r>
      <w:r>
        <w:rPr>
          <w:iCs/>
          <w:i/>
        </w:rPr>
        <w:t xml:space="preserve">ukṣa secane devair abhiṣiktāḥ</w:t>
      </w:r>
      <w:r>
        <w:t xml:space="preserve"> </w:t>
      </w:r>
      <w:r>
        <w:t xml:space="preserve">—</w:t>
      </w:r>
      <w:r>
        <w:t xml:space="preserve"> </w:t>
      </w:r>
      <w:r>
        <w:t xml:space="preserve">“</w:t>
      </w:r>
      <w:r>
        <w:t xml:space="preserve">consecrated by the gods; made to attain the status of anointed ones.</w:t>
      </w:r>
      <w:r>
        <w:t xml:space="preserve">”</w:t>
      </w:r>
    </w:p>
    <w:p>
      <w:pPr>
        <w:numPr>
          <w:ilvl w:val="0"/>
          <w:numId w:val="1182"/>
        </w:numPr>
        <w:pStyle w:val="Compact"/>
      </w:pPr>
      <w:r>
        <w:rPr>
          <w:bCs/>
          <w:b/>
        </w:rPr>
        <w:t xml:space="preserve">रुद्रासः</w:t>
      </w:r>
      <w:r>
        <w:t xml:space="preserve"> </w:t>
      </w:r>
      <w:r>
        <w:t xml:space="preserve">—</w:t>
      </w:r>
      <w:r>
        <w:t xml:space="preserve"> </w:t>
      </w:r>
      <w:r>
        <w:rPr>
          <w:iCs/>
          <w:i/>
        </w:rPr>
        <w:t xml:space="preserve">rudraputrāḥ</w:t>
      </w:r>
      <w:r>
        <w:t xml:space="preserve"> </w:t>
      </w:r>
      <w:r>
        <w:t xml:space="preserve">—</w:t>
      </w:r>
      <w:r>
        <w:t xml:space="preserve"> </w:t>
      </w:r>
      <w:r>
        <w:t xml:space="preserve">“</w:t>
      </w:r>
      <w:r>
        <w:t xml:space="preserve">Here the word</w:t>
      </w:r>
      <w:r>
        <w:t xml:space="preserve"> </w:t>
      </w:r>
      <w:r>
        <w:rPr>
          <w:iCs/>
          <w:i/>
        </w:rPr>
        <w:t xml:space="preserve">rudrāsaḥ</w:t>
      </w:r>
      <w:r>
        <w:t xml:space="preserve"> </w:t>
      </w:r>
      <w:r>
        <w:t xml:space="preserve">gives the name of Rudra; but, in order to indicate honour, by a figurative use (</w:t>
      </w:r>
      <w:r>
        <w:rPr>
          <w:iCs/>
          <w:i/>
        </w:rPr>
        <w:t xml:space="preserve">upacāra</w:t>
      </w:r>
      <w:r>
        <w:t xml:space="preserve">) the sons are addressed by the father’s name.</w:t>
      </w:r>
      <w:r>
        <w:t xml:space="preserve">”</w:t>
      </w:r>
    </w:p>
    <w:p>
      <w:pPr>
        <w:numPr>
          <w:ilvl w:val="0"/>
          <w:numId w:val="1182"/>
        </w:numPr>
        <w:pStyle w:val="Compact"/>
      </w:pPr>
      <w:r>
        <w:rPr>
          <w:bCs/>
          <w:b/>
        </w:rPr>
        <w:t xml:space="preserve">अधि चक्रिरे सदः</w:t>
      </w:r>
      <w:r>
        <w:t xml:space="preserve"> </w:t>
      </w:r>
      <w:r>
        <w:t xml:space="preserve">—</w:t>
      </w:r>
      <w:r>
        <w:t xml:space="preserve"> </w:t>
      </w:r>
      <w:r>
        <w:t xml:space="preserve">“</w:t>
      </w:r>
      <w:r>
        <w:t xml:space="preserve">the abode of the Maruts is in the highest parts of the atmosphere — so the meaning.</w:t>
      </w:r>
      <w:r>
        <w:t xml:space="preserve">”</w:t>
      </w:r>
    </w:p>
    <w:p>
      <w:pPr>
        <w:numPr>
          <w:ilvl w:val="0"/>
          <w:numId w:val="1182"/>
        </w:numPr>
        <w:pStyle w:val="Compact"/>
      </w:pPr>
      <w:r>
        <w:rPr>
          <w:bCs/>
          <w:b/>
        </w:rPr>
        <w:t xml:space="preserve">अर्चन्तो अर्कं इन्द्रियम्</w:t>
      </w:r>
      <w:r>
        <w:t xml:space="preserve"> </w:t>
      </w:r>
      <w:r>
        <w:t xml:space="preserve">—</w:t>
      </w:r>
      <w:r>
        <w:t xml:space="preserve"> </w:t>
      </w:r>
      <w:r>
        <w:t xml:space="preserve">“</w:t>
      </w:r>
      <w:r>
        <w:t xml:space="preserve">those who offer praise connected with Indra, that is, they are praising Indra.</w:t>
      </w:r>
      <w:r>
        <w:t xml:space="preserve">”</w:t>
      </w:r>
    </w:p>
    <w:p>
      <w:pPr>
        <w:numPr>
          <w:ilvl w:val="0"/>
          <w:numId w:val="1182"/>
        </w:numPr>
        <w:pStyle w:val="Compact"/>
      </w:pPr>
      <w:r>
        <w:rPr>
          <w:bCs/>
          <w:b/>
        </w:rPr>
        <w:t xml:space="preserve">पृश्निमातरः</w:t>
      </w:r>
      <w:r>
        <w:t xml:space="preserve"> </w:t>
      </w:r>
      <w:r>
        <w:t xml:space="preserve">— “</w:t>
      </w:r>
      <w:r>
        <w:rPr>
          <w:iCs/>
          <w:i/>
        </w:rPr>
        <w:t xml:space="preserve">pṛśni</w:t>
      </w:r>
      <w:r>
        <w:t xml:space="preserve"> </w:t>
      </w:r>
      <w:r>
        <w:t xml:space="preserve">means the earth, the cow.</w:t>
      </w:r>
      <w:r>
        <w:t xml:space="preserve"> </w:t>
      </w:r>
      <w:r>
        <w:rPr>
          <w:iCs/>
          <w:i/>
        </w:rPr>
        <w:t xml:space="preserve">Pṛśnimātaraḥ</w:t>
      </w:r>
      <w:r>
        <w:t xml:space="preserve"> </w:t>
      </w:r>
      <w:r>
        <w:t xml:space="preserve">means the sons of the earth or the sons of the cow. The bhāṣyakāra explains this word as</w:t>
      </w:r>
      <w:r>
        <w:t xml:space="preserve"> </w:t>
      </w:r>
      <w:r>
        <w:t xml:space="preserve">‘</w:t>
      </w:r>
      <w:r>
        <w:t xml:space="preserve">the sons of the earth, which has many kinds of colour</w:t>
      </w:r>
      <w:r>
        <w:t xml:space="preserve">’</w:t>
      </w:r>
      <w:r>
        <w:t xml:space="preserve">. And as an example:</w:t>
      </w:r>
    </w:p>
    <w:p>
      <w:pPr>
        <w:pStyle w:val="BlockText"/>
      </w:pPr>
      <w:r>
        <w:t xml:space="preserve">पृश्नेः पुत्रा उपमासो रभिष्ठाः स्वया मत्या मरुतः सं मिमिक्षुः ॥</w:t>
      </w:r>
    </w:p>
    <w:p>
      <w:pPr>
        <w:pStyle w:val="FirstParagraph"/>
      </w:pPr>
      <w:r>
        <w:rPr>
          <w:iCs/>
          <w:i/>
        </w:rPr>
        <w:t xml:space="preserve">pṛśneḥ putrā upamāso rabhiṣṭhāḥ svayā matyā marutaḥ saṃ mimikṣuḥ ‖</w:t>
      </w:r>
      <w:r>
        <w:t xml:space="preserve"> </w:t>
      </w:r>
      <w:r>
        <w:t xml:space="preserve">(Ṛ. Saṃ. 5-[57?]-[?] [?]; numerals not legible) —</w:t>
      </w:r>
      <w:r>
        <w:t xml:space="preserve"> </w:t>
      </w:r>
      <w:r>
        <w:rPr>
          <w:iCs/>
          <w:i/>
        </w:rPr>
        <w:t xml:space="preserve">Gloss, mine and tentative:</w:t>
      </w:r>
      <w:r>
        <w:t xml:space="preserve"> </w:t>
      </w:r>
      <w:r>
        <w:t xml:space="preserve">“</w:t>
      </w:r>
      <w:r>
        <w:t xml:space="preserve">The sons of Pṛśni, the most vigorous, of fine quality, the Maruts, have mingled [with the offering] by their own thought.</w:t>
      </w:r>
      <w:r>
        <w:t xml:space="preserve">”</w:t>
      </w:r>
    </w:p>
    <w:p>
      <w:r>
        <w:pict>
          <v:rect style="width:0;height:1.5pt" o:hralign="center" o:hrstd="t" o:hr="t"/>
        </w:pict>
      </w:r>
    </w:p>
    <w:bookmarkEnd w:id="181"/>
    <w:bookmarkStart w:id="182" w:name="page-153-pdf-168"/>
    <w:p>
      <w:pPr>
        <w:pStyle w:val="Heading3"/>
      </w:pPr>
      <w:r>
        <w:t xml:space="preserve">Page 153 (PDF 168)</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153.)</w:t>
      </w:r>
    </w:p>
    <w:p>
      <w:pPr>
        <w:pStyle w:val="BodyText"/>
      </w:pPr>
      <w:r>
        <w:rPr>
          <w:iCs/>
          <w:i/>
        </w:rPr>
        <w:t xml:space="preserve">Special Topics of Rik 85.2 (the entry on</w:t>
      </w:r>
      <w:r>
        <w:t xml:space="preserve"> </w:t>
      </w:r>
      <w:r>
        <w:t xml:space="preserve">pṛśnimātaraḥ</w:t>
      </w:r>
      <w:r>
        <w:rPr>
          <w:iCs/>
          <w:i/>
        </w:rPr>
        <w:t xml:space="preserve">), continued from p. 152:</w:t>
      </w:r>
    </w:p>
    <w:p>
      <w:pPr>
        <w:pStyle w:val="BodyText"/>
      </w:pPr>
      <w:r>
        <w:t xml:space="preserve">“…having given this Ṛk, in explaining it he explains the words</w:t>
      </w:r>
      <w:r>
        <w:t xml:space="preserve"> </w:t>
      </w:r>
      <w:r>
        <w:rPr>
          <w:iCs/>
          <w:i/>
        </w:rPr>
        <w:t xml:space="preserve">pṛśneḥ putrāḥ</w:t>
      </w:r>
      <w:r>
        <w:t xml:space="preserve"> </w:t>
      </w:r>
      <w:r>
        <w:t xml:space="preserve">(</w:t>
      </w:r>
      <w:r>
        <w:t xml:space="preserve">‘</w:t>
      </w:r>
      <w:r>
        <w:t xml:space="preserve">sons of Pṛśni</w:t>
      </w:r>
      <w:r>
        <w:t xml:space="preserve">’</w:t>
      </w:r>
      <w:r>
        <w:t xml:space="preserve">) by</w:t>
      </w:r>
      <w:r>
        <w:t xml:space="preserve"> </w:t>
      </w:r>
      <w:r>
        <w:t xml:space="preserve">‘</w:t>
      </w:r>
      <w:r>
        <w:rPr>
          <w:iCs/>
          <w:i/>
        </w:rPr>
        <w:t xml:space="preserve">gorūpāyā antarikṣasya vā putrasthānīyāḥ</w:t>
      </w:r>
      <w:r>
        <w:t xml:space="preserve">’</w:t>
      </w:r>
      <w:r>
        <w:t xml:space="preserve"> </w:t>
      </w:r>
      <w:r>
        <w:t xml:space="preserve">(</w:t>
      </w:r>
      <w:r>
        <w:rPr>
          <w:iCs/>
          <w:i/>
        </w:rPr>
        <w:t xml:space="preserve">goḥ rūpāyā antarikṣasya vā putrasthānīyāḥ</w:t>
      </w:r>
      <w:r>
        <w:t xml:space="preserve">) — that is,</w:t>
      </w:r>
      <w:r>
        <w:t xml:space="preserve"> </w:t>
      </w:r>
      <w:r>
        <w:t xml:space="preserve">‘</w:t>
      </w:r>
      <w:r>
        <w:t xml:space="preserve">those who stand in the place of sons of the earth, which has the form of a cow, or of the atmosphere</w:t>
      </w:r>
      <w:r>
        <w:t xml:space="preserve">’</w:t>
      </w:r>
      <w:r>
        <w:t xml:space="preserve">. And Skandasvāmin says:</w:t>
      </w:r>
      <w:r>
        <w:t xml:space="preserve"> </w:t>
      </w:r>
      <w:r>
        <w:t xml:space="preserve">‘</w:t>
      </w:r>
      <w:r>
        <w:rPr>
          <w:iCs/>
          <w:i/>
        </w:rPr>
        <w:t xml:space="preserve">pṛśnir iti dyunāma | dyaur mātā yeṣāṃ marutāṃ te pṛśnimātaraḥ | divaḥ putrā ity arthaḥ</w:t>
      </w:r>
      <w:r>
        <w:t xml:space="preserve">’</w:t>
      </w:r>
      <w:r>
        <w:t xml:space="preserve"> </w:t>
      </w:r>
      <w:r>
        <w:t xml:space="preserve">—</w:t>
      </w:r>
      <w:r>
        <w:t xml:space="preserve"> </w:t>
      </w:r>
      <w:r>
        <w:t xml:space="preserve">‘</w:t>
      </w:r>
      <w:r>
        <w:t xml:space="preserve">Pṛśni is a name of the sky. Those Maruts whose mother is the sky are</w:t>
      </w:r>
      <w:r>
        <w:t xml:space="preserve"> </w:t>
      </w:r>
      <w:r>
        <w:rPr>
          <w:iCs/>
          <w:i/>
        </w:rPr>
        <w:t xml:space="preserve">pṛśnimātaraḥ</w:t>
      </w:r>
      <w:r>
        <w:t xml:space="preserve">; the meaning is</w:t>
      </w:r>
      <w:r>
        <w:t xml:space="preserve"> </w:t>
      </w:r>
      <w:r>
        <w:t xml:space="preserve">“</w:t>
      </w:r>
      <w:r>
        <w:t xml:space="preserve">sons of the sky</w:t>
      </w:r>
      <w:r>
        <w:t xml:space="preserve">”</w:t>
      </w:r>
      <w:r>
        <w:t xml:space="preserve">’</w:t>
      </w:r>
      <w:r>
        <w:t xml:space="preserve">. [The editor:] Pṛśni is said to mean heaven, and the sons of the atmosphere. Since the Maruts move in the atmosphere itself, it is fitting to say that they are born from it. Yāska explains this word thus:</w:t>
      </w:r>
    </w:p>
    <w:p>
      <w:pPr>
        <w:pStyle w:val="BlockText"/>
      </w:pPr>
      <w:r>
        <w:t xml:space="preserve">स्वः । पृश्निः । नाकः । गौः । विष्टपम् । नभ इति षट् साधारणानि ॥ साधारणान्युत्तराणि दिवश्चादित्यस्य च ॥</w:t>
      </w:r>
    </w:p>
    <w:p>
      <w:pPr>
        <w:pStyle w:val="FirstParagraph"/>
      </w:pPr>
      <w:r>
        <w:rPr>
          <w:iCs/>
          <w:i/>
        </w:rPr>
        <w:t xml:space="preserve">svaḥ | pṛśniḥ | nākaḥ | gauḥ | viṣṭapam | nabha iti ṣaṭ sādhāraṇāni ‖ sādhāraṇāny uttarāṇi divaś cādityasya ca ‖</w:t>
      </w:r>
      <w:r>
        <w:t xml:space="preserve"> </w:t>
      </w:r>
      <w:r>
        <w:t xml:space="preserve">(Ni. 2-[14] [?]) —</w:t>
      </w:r>
      <w:r>
        <w:t xml:space="preserve"> </w:t>
      </w:r>
      <w:r>
        <w:rPr>
          <w:iCs/>
          <w:i/>
        </w:rPr>
        <w:t xml:space="preserve">Gloss, mine and tentative:</w:t>
      </w:r>
      <w:r>
        <w:t xml:space="preserve"> </w:t>
      </w:r>
      <w:r>
        <w:t xml:space="preserve">“</w:t>
      </w:r>
      <w:r>
        <w:rPr>
          <w:iCs/>
          <w:i/>
        </w:rPr>
        <w:t xml:space="preserve">Svar, pṛśni, nāka, go, viṣṭapa, nabhas</w:t>
      </w:r>
      <w:r>
        <w:t xml:space="preserve"> </w:t>
      </w:r>
      <w:r>
        <w:t xml:space="preserve">— these six are common [names]; the later ones are common to the sky and to the sun.</w:t>
      </w:r>
      <w:r>
        <w:t xml:space="preserve">”</w:t>
      </w:r>
    </w:p>
    <w:p>
      <w:pPr>
        <w:pStyle w:val="BodyText"/>
      </w:pPr>
      <w:r>
        <w:t xml:space="preserve">— that is, the six words</w:t>
      </w:r>
      <w:r>
        <w:t xml:space="preserve"> </w:t>
      </w:r>
      <w:r>
        <w:rPr>
          <w:iCs/>
          <w:i/>
        </w:rPr>
        <w:t xml:space="preserve">svaḥ, pṛśniḥ, nākaḥ, gauḥ, viṣṭapam, nabhaḥ</w:t>
      </w:r>
      <w:r>
        <w:t xml:space="preserve"> </w:t>
      </w:r>
      <w:r>
        <w:t xml:space="preserve">are common words that denote heaven (</w:t>
      </w:r>
      <w:r>
        <w:rPr>
          <w:iCs/>
          <w:i/>
        </w:rPr>
        <w:t xml:space="preserve">divaḥ</w:t>
      </w:r>
      <w:r>
        <w:t xml:space="preserve">) and the Āditya (the sun). And again:</w:t>
      </w:r>
    </w:p>
    <w:p>
      <w:pPr>
        <w:pStyle w:val="BlockText"/>
      </w:pPr>
      <w:r>
        <w:t xml:space="preserve">पृश्निरादित्यो भवति । प्राश्नुते एनं वर्ण इति नैरुक्ताः । संस्पृष्टा रसान् । संस्प्रष्टा भासं ज्योतिषाम् । संस्पृश्यो भासेति वा ॥ अथ द्यौः संस्पृष्टा ज्योतिर्भिः पुण्यकृद्भिश्च ॥</w:t>
      </w:r>
    </w:p>
    <w:p>
      <w:pPr>
        <w:pStyle w:val="FirstParagraph"/>
      </w:pPr>
      <w:r>
        <w:rPr>
          <w:iCs/>
          <w:i/>
        </w:rPr>
        <w:t xml:space="preserve">pṛśnir ādityo bhavati | prāśnute enaṃ varṇa iti nairuktāḥ | saṃspṛṣṭā rasān | saṃspraṣṭā bhāsaṃ jyotiṣām | saṃspṛśyo bhāseti vā ‖ atha dyauḥ saṃspṛṣṭā jyotirbhiḥ puṇyakṛdbhiś ca ‖</w:t>
      </w:r>
      <w:r>
        <w:t xml:space="preserve"> </w:t>
      </w:r>
      <w:r>
        <w:t xml:space="preserve">(Ni. 2-[14] [?]) —</w:t>
      </w:r>
      <w:r>
        <w:t xml:space="preserve"> </w:t>
      </w:r>
      <w:r>
        <w:rPr>
          <w:iCs/>
          <w:i/>
        </w:rPr>
        <w:t xml:space="preserve">Gloss, mine and tentative:</w:t>
      </w:r>
      <w:r>
        <w:t xml:space="preserve"> </w:t>
      </w:r>
      <w:r>
        <w:t xml:space="preserve">“</w:t>
      </w:r>
      <w:r>
        <w:rPr>
          <w:iCs/>
          <w:i/>
        </w:rPr>
        <w:t xml:space="preserve">Pṛśni</w:t>
      </w:r>
      <w:r>
        <w:t xml:space="preserve"> </w:t>
      </w:r>
      <w:r>
        <w:t xml:space="preserve">is the Āditya: the etymologists say that colour pervades him [or: colour reaches him]; (he is) the toucher of the juices, the toucher of the radiance of the luminaries, or</w:t>
      </w:r>
      <w:r>
        <w:t xml:space="preserve"> </w:t>
      </w:r>
      <w:r>
        <w:t xml:space="preserve">‘</w:t>
      </w:r>
      <w:r>
        <w:t xml:space="preserve">to be touched by his lustre</w:t>
      </w:r>
      <w:r>
        <w:t xml:space="preserve">’</w:t>
      </w:r>
      <w:r>
        <w:t xml:space="preserve">. Then</w:t>
      </w:r>
      <w:r>
        <w:t xml:space="preserve"> </w:t>
      </w:r>
      <w:r>
        <w:rPr>
          <w:iCs/>
          <w:i/>
        </w:rPr>
        <w:t xml:space="preserve">dyaus</w:t>
      </w:r>
      <w:r>
        <w:t xml:space="preserve"> </w:t>
      </w:r>
      <w:r>
        <w:t xml:space="preserve">(</w:t>
      </w:r>
      <w:r>
        <w:t xml:space="preserve">‘</w:t>
      </w:r>
      <w:r>
        <w:t xml:space="preserve">heaven</w:t>
      </w:r>
      <w:r>
        <w:t xml:space="preserve">’</w:t>
      </w:r>
      <w:r>
        <w:t xml:space="preserve">) is</w:t>
      </w:r>
      <w:r>
        <w:t xml:space="preserve"> </w:t>
      </w:r>
      <w:r>
        <w:t xml:space="preserve">‘</w:t>
      </w:r>
      <w:r>
        <w:t xml:space="preserve">touched</w:t>
      </w:r>
      <w:r>
        <w:t xml:space="preserve">’</w:t>
      </w:r>
      <w:r>
        <w:t xml:space="preserve"> </w:t>
      </w:r>
      <w:r>
        <w:t xml:space="preserve">by lights and by doers of good deeds.</w:t>
      </w:r>
      <w:r>
        <w:t xml:space="preserve">”</w:t>
      </w:r>
    </w:p>
    <w:p>
      <w:pPr>
        <w:pStyle w:val="BodyText"/>
      </w:pPr>
      <w:r>
        <w:t xml:space="preserve">“</w:t>
      </w:r>
      <w:r>
        <w:rPr>
          <w:iCs/>
          <w:i/>
        </w:rPr>
        <w:t xml:space="preserve">Pṛśni</w:t>
      </w:r>
      <w:r>
        <w:t xml:space="preserve"> </w:t>
      </w:r>
      <w:r>
        <w:t xml:space="preserve">means the Āditya (the sun). Because his excellent splendour pervades all around him, the Nirukta-writers say that</w:t>
      </w:r>
      <w:r>
        <w:t xml:space="preserve"> </w:t>
      </w:r>
      <w:r>
        <w:rPr>
          <w:iCs/>
          <w:i/>
        </w:rPr>
        <w:t xml:space="preserve">pṛśni</w:t>
      </w:r>
      <w:r>
        <w:t xml:space="preserve"> </w:t>
      </w:r>
      <w:r>
        <w:t xml:space="preserve">means the Āditya.</w:t>
      </w:r>
      <w:r>
        <w:t xml:space="preserve"> </w:t>
      </w:r>
      <w:r>
        <w:rPr>
          <w:iCs/>
          <w:i/>
        </w:rPr>
        <w:t xml:space="preserve">Saṃspṛṣṭā rasān</w:t>
      </w:r>
      <w:r>
        <w:t xml:space="preserve"> </w:t>
      </w:r>
      <w:r>
        <w:t xml:space="preserve">— he is always in contact with the juices (</w:t>
      </w:r>
      <w:r>
        <w:rPr>
          <w:iCs/>
          <w:i/>
        </w:rPr>
        <w:t xml:space="preserve">rasa</w:t>
      </w:r>
      <w:r>
        <w:t xml:space="preserve">), that is, with waters; his work is the taking-up of the juices; since he is the cause of giving the</w:t>
      </w:r>
      <w:r>
        <w:t xml:space="preserve"> </w:t>
      </w:r>
      <w:r>
        <w:rPr>
          <w:iCs/>
          <w:i/>
        </w:rPr>
        <w:t xml:space="preserve">rasa</w:t>
      </w:r>
      <w:r>
        <w:t xml:space="preserve"> </w:t>
      </w:r>
      <w:r>
        <w:t xml:space="preserve">(water) in the form of rain, the Āditya is called</w:t>
      </w:r>
      <w:r>
        <w:t xml:space="preserve"> </w:t>
      </w:r>
      <w:r>
        <w:rPr>
          <w:iCs/>
          <w:i/>
        </w:rPr>
        <w:t xml:space="preserve">pṛśni</w:t>
      </w:r>
      <w:r>
        <w:t xml:space="preserve">. Or</w:t>
      </w:r>
      <w:r>
        <w:t xml:space="preserve"> </w:t>
      </w:r>
      <w:r>
        <w:rPr>
          <w:iCs/>
          <w:i/>
        </w:rPr>
        <w:t xml:space="preserve">saṃspraṣṭā bhāsaṃ jyotiṣām</w:t>
      </w:r>
      <w:r>
        <w:t xml:space="preserve"> </w:t>
      </w:r>
      <w:r>
        <w:t xml:space="preserve">— the radiance of planets, constellations, the moon and the rest is obscured by the sun; or</w:t>
      </w:r>
      <w:r>
        <w:t xml:space="preserve"> </w:t>
      </w:r>
      <w:r>
        <w:rPr>
          <w:iCs/>
          <w:i/>
        </w:rPr>
        <w:t xml:space="preserve">saṃspṛśyo bhāsā iti vā</w:t>
      </w:r>
      <w:r>
        <w:t xml:space="preserve"> </w:t>
      </w:r>
      <w:r>
        <w:t xml:space="preserve">— since he pervades everywhere with his own radiance,</w:t>
      </w:r>
      <w:r>
        <w:t xml:space="preserve"> </w:t>
      </w:r>
      <w:r>
        <w:rPr>
          <w:iCs/>
          <w:i/>
        </w:rPr>
        <w:t xml:space="preserve">pṛśni</w:t>
      </w:r>
      <w:r>
        <w:t xml:space="preserve"> </w:t>
      </w:r>
      <w:r>
        <w:t xml:space="preserve">means the Āditya.</w:t>
      </w:r>
      <w:r>
        <w:t xml:space="preserve">”</w:t>
      </w:r>
    </w:p>
    <w:p>
      <w:pPr>
        <w:pStyle w:val="BodyText"/>
      </w:pPr>
      <w:r>
        <w:t xml:space="preserve">“</w:t>
      </w:r>
      <w:r>
        <w:t xml:space="preserve">Now</w:t>
      </w:r>
      <w:r>
        <w:t xml:space="preserve"> </w:t>
      </w:r>
      <w:r>
        <w:rPr>
          <w:iCs/>
          <w:i/>
        </w:rPr>
        <w:t xml:space="preserve">pṛśni</w:t>
      </w:r>
      <w:r>
        <w:t xml:space="preserve"> </w:t>
      </w:r>
      <w:r>
        <w:t xml:space="preserve">means</w:t>
      </w:r>
      <w:r>
        <w:t xml:space="preserve"> </w:t>
      </w:r>
      <w:r>
        <w:rPr>
          <w:iCs/>
          <w:i/>
        </w:rPr>
        <w:t xml:space="preserve">dyauḥ</w:t>
      </w:r>
      <w:r>
        <w:t xml:space="preserve">, for</w:t>
      </w:r>
      <w:r>
        <w:t xml:space="preserve"> </w:t>
      </w:r>
      <w:r>
        <w:rPr>
          <w:iCs/>
          <w:i/>
        </w:rPr>
        <w:t xml:space="preserve">saṃspṛṣṭāḥ jyotirbhiḥ puṇyakṛdbhiś ca</w:t>
      </w:r>
      <w:r>
        <w:t xml:space="preserve"> </w:t>
      </w:r>
      <w:r>
        <w:t xml:space="preserve">— since it is touched by light and by the doers of meritorious works,</w:t>
      </w:r>
      <w:r>
        <w:t xml:space="preserve"> </w:t>
      </w:r>
      <w:r>
        <w:rPr>
          <w:iCs/>
          <w:i/>
        </w:rPr>
        <w:t xml:space="preserve">pṛśni</w:t>
      </w:r>
      <w:r>
        <w:t xml:space="preserve"> </w:t>
      </w:r>
      <w:r>
        <w:t xml:space="preserve">means</w:t>
      </w:r>
      <w:r>
        <w:t xml:space="preserve"> </w:t>
      </w:r>
      <w:r>
        <w:rPr>
          <w:iCs/>
          <w:i/>
        </w:rPr>
        <w:t xml:space="preserve">dyauḥ</w:t>
      </w:r>
      <w:r>
        <w:t xml:space="preserve"> </w:t>
      </w:r>
      <w:r>
        <w:t xml:space="preserve">(heaven).</w:t>
      </w:r>
      <w:r>
        <w:t xml:space="preserve">”</w:t>
      </w:r>
    </w:p>
    <w:p>
      <w:pPr>
        <w:pStyle w:val="BodyText"/>
      </w:pPr>
      <w:r>
        <w:t xml:space="preserve">“</w:t>
      </w:r>
      <w:r>
        <w:t xml:space="preserve">This is Yāska’s explanation. Therefore, accepting the meaning that</w:t>
      </w:r>
      <w:r>
        <w:t xml:space="preserve"> </w:t>
      </w:r>
      <w:r>
        <w:rPr>
          <w:iCs/>
          <w:i/>
        </w:rPr>
        <w:t xml:space="preserve">pṛśni</w:t>
      </w:r>
      <w:r>
        <w:t xml:space="preserve"> </w:t>
      </w:r>
      <w:r>
        <w:t xml:space="preserve">is</w:t>
      </w:r>
      <w:r>
        <w:t xml:space="preserve"> </w:t>
      </w:r>
      <w:r>
        <w:rPr>
          <w:iCs/>
          <w:i/>
        </w:rPr>
        <w:t xml:space="preserve">dyauḥ</w:t>
      </w:r>
      <w:r>
        <w:t xml:space="preserve"> </w:t>
      </w:r>
      <w:r>
        <w:t xml:space="preserve">— heaven, the atmosphere — it is fitting to explain the word</w:t>
      </w:r>
      <w:r>
        <w:t xml:space="preserve"> </w:t>
      </w:r>
      <w:r>
        <w:rPr>
          <w:iCs/>
          <w:i/>
        </w:rPr>
        <w:t xml:space="preserve">pṛśnimātaraḥ</w:t>
      </w:r>
      <w:r>
        <w:t xml:space="preserve"> </w:t>
      </w:r>
      <w:r>
        <w:t xml:space="preserve">as</w:t>
      </w:r>
      <w:r>
        <w:t xml:space="preserve"> </w:t>
      </w:r>
      <w:r>
        <w:rPr>
          <w:iCs/>
          <w:i/>
        </w:rPr>
        <w:t xml:space="preserve">divasputrāḥ</w:t>
      </w:r>
      <w:r>
        <w:t xml:space="preserve"> </w:t>
      </w:r>
      <w:r>
        <w:t xml:space="preserve">—</w:t>
      </w:r>
      <w:r>
        <w:t xml:space="preserve"> </w:t>
      </w:r>
      <w:r>
        <w:t xml:space="preserve">‘</w:t>
      </w:r>
      <w:r>
        <w:t xml:space="preserve">born in the atmosphere</w:t>
      </w:r>
      <w:r>
        <w:t xml:space="preserve">’</w:t>
      </w:r>
      <w:r>
        <w:t xml:space="preserve">.</w:t>
      </w:r>
      <w:r>
        <w:t xml:space="preserve">”</w:t>
      </w:r>
    </w:p>
    <w:p>
      <w:r>
        <w:pict>
          <v:rect style="width:0;height:1.5pt" o:hralign="center" o:hrstd="t" o:hr="t"/>
        </w:pict>
      </w:r>
    </w:p>
    <w:bookmarkEnd w:id="182"/>
    <w:bookmarkStart w:id="183" w:name="page-154-pdf-169"/>
    <w:p>
      <w:pPr>
        <w:pStyle w:val="Heading3"/>
      </w:pPr>
      <w:r>
        <w:t xml:space="preserve">Page 154 (PDF 169)</w:t>
      </w:r>
    </w:p>
    <w:p>
      <w:pPr>
        <w:pStyle w:val="FirstParagraph"/>
      </w:pPr>
      <w:r>
        <w:rPr>
          <w:iCs/>
          <w:i/>
        </w:rPr>
        <w:t xml:space="preserve">(Running head:</w:t>
      </w:r>
      <w:r>
        <w:rPr>
          <w:iCs/>
          <w:i/>
        </w:rPr>
        <w:t xml:space="preserve"> </w:t>
      </w:r>
      <w:r>
        <w:rPr>
          <w:iCs/>
          <w:i/>
        </w:rPr>
        <w:t xml:space="preserve">“</w:t>
      </w:r>
      <w:r>
        <w:rPr>
          <w:iCs/>
          <w:i/>
        </w:rPr>
        <w:t xml:space="preserve">154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Special Topics of Rik 85.2, continued from p. 153. The first line closes a quotation begun at the foot of p. 153’s discussion:</w:t>
      </w:r>
    </w:p>
    <w:p>
      <w:pPr>
        <w:pStyle w:val="BlockText"/>
      </w:pPr>
      <w:r>
        <w:t xml:space="preserve">यद्यूयं पृश्निमातरो मर्तासः स्यातन ॥</w:t>
      </w:r>
    </w:p>
    <w:p>
      <w:pPr>
        <w:pStyle w:val="FirstParagraph"/>
      </w:pPr>
      <w:r>
        <w:rPr>
          <w:iCs/>
          <w:i/>
        </w:rPr>
        <w:t xml:space="preserve">yad yūyaṃ pṛśnimātaro martāsaḥ syātana ‖</w:t>
      </w:r>
      <w:r>
        <w:t xml:space="preserve"> </w:t>
      </w:r>
      <w:r>
        <w:t xml:space="preserve">(Ṛ. Saṃ. 1-[38]-[4] [?]) —</w:t>
      </w:r>
      <w:r>
        <w:t xml:space="preserve"> </w:t>
      </w:r>
      <w:r>
        <w:rPr>
          <w:iCs/>
          <w:i/>
        </w:rPr>
        <w:t xml:space="preserve">Gloss, mine and tentative:</w:t>
      </w:r>
      <w:r>
        <w:t xml:space="preserve"> </w:t>
      </w:r>
      <w:r>
        <w:t xml:space="preserve">“</w:t>
      </w:r>
      <w:r>
        <w:t xml:space="preserve">If you, O sons of Pṛśni, were mortals…</w:t>
      </w:r>
      <w:r>
        <w:t xml:space="preserve">”</w:t>
      </w:r>
    </w:p>
    <w:p>
      <w:pPr>
        <w:pStyle w:val="BodyText"/>
      </w:pPr>
      <w:r>
        <w:t xml:space="preserve">“— in explaining this Ṛk the bhāṣyakāra has explained the word</w:t>
      </w:r>
      <w:r>
        <w:t xml:space="preserve"> </w:t>
      </w:r>
      <w:r>
        <w:rPr>
          <w:iCs/>
          <w:i/>
        </w:rPr>
        <w:t xml:space="preserve">pṛśnimātaraḥ</w:t>
      </w:r>
      <w:r>
        <w:t xml:space="preserve"> </w:t>
      </w:r>
      <w:r>
        <w:t xml:space="preserve">as</w:t>
      </w:r>
      <w:r>
        <w:t xml:space="preserve"> </w:t>
      </w:r>
      <w:r>
        <w:rPr>
          <w:iCs/>
          <w:i/>
        </w:rPr>
        <w:t xml:space="preserve">pṛśninā-maka-dhenuputrā marutaḥ</w:t>
      </w:r>
      <w:r>
        <w:t xml:space="preserve"> </w:t>
      </w:r>
      <w:r>
        <w:t xml:space="preserve">[Kannada:</w:t>
      </w:r>
      <w:r>
        <w:t xml:space="preserve"> </w:t>
      </w:r>
      <w:r>
        <w:t xml:space="preserve">“</w:t>
      </w:r>
      <w:r>
        <w:t xml:space="preserve">sons of the cow named Pṛśni</w:t>
      </w:r>
      <w:r>
        <w:t xml:space="preserve">”</w:t>
      </w:r>
      <w:r>
        <w:t xml:space="preserve">, as the Kannada text gives it, in the Kannada words:</w:t>
      </w:r>
      <w:r>
        <w:t xml:space="preserve"> </w:t>
      </w:r>
      <w:r>
        <w:rPr>
          <w:iCs/>
          <w:i/>
        </w:rPr>
        <w:t xml:space="preserve">pṛśni-nāmaka-dhenu-putrāḥ marutaḥ</w:t>
      </w:r>
      <w:r>
        <w:t xml:space="preserve">]. In the many contexts of praising the Marut deities, the use of the word</w:t>
      </w:r>
      <w:r>
        <w:t xml:space="preserve"> </w:t>
      </w:r>
      <w:r>
        <w:rPr>
          <w:iCs/>
          <w:i/>
        </w:rPr>
        <w:t xml:space="preserve">pṛśnimātaraḥ</w:t>
      </w:r>
      <w:r>
        <w:t xml:space="preserve"> </w:t>
      </w:r>
      <w:r>
        <w:t xml:space="preserve">is especially frequent. It may therefore be said confidently that a certain fixed sense had become established for this word. The Ṛks in the Ṛgveda in which this word occurs are given below:</w:t>
      </w:r>
    </w:p>
    <w:p>
      <w:pPr>
        <w:pStyle w:val="BlockText"/>
      </w:pPr>
      <w:r>
        <w:t xml:space="preserve">यद्यूयं पृश्निमातरो मर्तासः स्यातन ॥</w:t>
      </w:r>
    </w:p>
    <w:p>
      <w:pPr>
        <w:pStyle w:val="FirstParagraph"/>
      </w:pPr>
      <w:r>
        <w:rPr>
          <w:iCs/>
          <w:i/>
        </w:rPr>
        <w:t xml:space="preserve">yad yūyaṃ pṛśnimātaro martāsaḥ syātana ‖</w:t>
      </w:r>
      <w:r>
        <w:t xml:space="preserve"> </w:t>
      </w:r>
      <w:r>
        <w:t xml:space="preserve">(Ṛ. Saṃ. 1-[38]-[4] [?])</w:t>
      </w:r>
    </w:p>
    <w:p>
      <w:pPr>
        <w:pStyle w:val="BlockText"/>
      </w:pPr>
      <w:r>
        <w:t xml:space="preserve">अर्चन्तो अर्कं जनयन्त इन्द्रियमधि श्रियो दधिरे पृश्निमातरः ॥</w:t>
      </w:r>
    </w:p>
    <w:p>
      <w:pPr>
        <w:pStyle w:val="FirstParagraph"/>
      </w:pPr>
      <w:r>
        <w:rPr>
          <w:iCs/>
          <w:i/>
        </w:rPr>
        <w:t xml:space="preserve">arcanto arkaṃ janayanta indriyam adhi śriyo dadhire pṛśnimātaraḥ ‖</w:t>
      </w:r>
      <w:r>
        <w:t xml:space="preserve"> </w:t>
      </w:r>
      <w:r>
        <w:t xml:space="preserve">(Ṛ. Saṃ. 1-[85]-2 [?]) — the present Ṛk.</w:t>
      </w:r>
    </w:p>
    <w:p>
      <w:pPr>
        <w:pStyle w:val="BlockText"/>
      </w:pPr>
      <w:r>
        <w:t xml:space="preserve">पृषदश्वा मरुतः पृश्निमातरः शुभंयावानो विदथेषु जग्मयः ॥</w:t>
      </w:r>
    </w:p>
    <w:p>
      <w:pPr>
        <w:pStyle w:val="FirstParagraph"/>
      </w:pPr>
      <w:r>
        <w:rPr>
          <w:iCs/>
          <w:i/>
        </w:rPr>
        <w:t xml:space="preserve">pṛṣadaśvā marutaḥ pṛśnimātaraḥ śubhaṃyāvāno vidatheṣu jagmayaḥ ‖</w:t>
      </w:r>
      <w:r>
        <w:t xml:space="preserve"> </w:t>
      </w:r>
      <w:r>
        <w:t xml:space="preserve">(Ṛ. Saṃ. 1-[89]-[7] [?]) —</w:t>
      </w:r>
      <w:r>
        <w:t xml:space="preserve"> </w:t>
      </w:r>
      <w:r>
        <w:rPr>
          <w:iCs/>
          <w:i/>
        </w:rPr>
        <w:t xml:space="preserve">Gloss, mine and tentative:</w:t>
      </w:r>
      <w:r>
        <w:t xml:space="preserve"> </w:t>
      </w:r>
      <w:r>
        <w:t xml:space="preserve">“</w:t>
      </w:r>
      <w:r>
        <w:t xml:space="preserve">The Maruts with spotted steeds, sons of Pṛśni, going in splendour, frequenters of sacrifices.</w:t>
      </w:r>
      <w:r>
        <w:t xml:space="preserve">”</w:t>
      </w:r>
    </w:p>
    <w:p>
      <w:pPr>
        <w:pStyle w:val="BlockText"/>
      </w:pPr>
      <w:r>
        <w:t xml:space="preserve">सुजातासो जनुषा पृश्निमातरो दिवो मर्या आ नो अच्छा जिगातन ॥</w:t>
      </w:r>
    </w:p>
    <w:p>
      <w:pPr>
        <w:pStyle w:val="FirstParagraph"/>
      </w:pPr>
      <w:r>
        <w:rPr>
          <w:iCs/>
          <w:i/>
        </w:rPr>
        <w:t xml:space="preserve">sujātāso januṣā pṛśnimātaro divo maryā ā no acchā jigātana ‖</w:t>
      </w:r>
      <w:r>
        <w:t xml:space="preserve"> </w:t>
      </w:r>
      <w:r>
        <w:t xml:space="preserve">(Ṛ. Saṃ. 5-[?]-[?] [?]) —</w:t>
      </w:r>
      <w:r>
        <w:t xml:space="preserve"> </w:t>
      </w:r>
      <w:r>
        <w:rPr>
          <w:iCs/>
          <w:i/>
        </w:rPr>
        <w:t xml:space="preserve">Gloss, mine and tentative:</w:t>
      </w:r>
      <w:r>
        <w:t xml:space="preserve"> </w:t>
      </w:r>
      <w:r>
        <w:t xml:space="preserve">“</w:t>
      </w:r>
      <w:r>
        <w:t xml:space="preserve">Well-born by birth, sons of Pṛśni, O men of heaven, come hither to us.</w:t>
      </w:r>
      <w:r>
        <w:t xml:space="preserve">”</w:t>
      </w:r>
    </w:p>
    <w:p>
      <w:pPr>
        <w:pStyle w:val="BlockText"/>
      </w:pPr>
      <w:r>
        <w:t xml:space="preserve">उदीरयन्त वायुभिर्वाश्रासः पृश्निमातरः ॥</w:t>
      </w:r>
    </w:p>
    <w:p>
      <w:pPr>
        <w:pStyle w:val="FirstParagraph"/>
      </w:pPr>
      <w:r>
        <w:rPr>
          <w:iCs/>
          <w:i/>
        </w:rPr>
        <w:t xml:space="preserve">udīrayanta vāyubhir vāśrāsaḥ pṛśnimātaraḥ ‖</w:t>
      </w:r>
      <w:r>
        <w:t xml:space="preserve"> </w:t>
      </w:r>
      <w:r>
        <w:t xml:space="preserve">(Ṛ. Saṃ. 8-[7]-[?] [?]) —</w:t>
      </w:r>
      <w:r>
        <w:t xml:space="preserve"> </w:t>
      </w:r>
      <w:r>
        <w:rPr>
          <w:iCs/>
          <w:i/>
        </w:rPr>
        <w:t xml:space="preserve">Gloss, mine and tentative:</w:t>
      </w:r>
      <w:r>
        <w:t xml:space="preserve"> </w:t>
      </w:r>
      <w:r>
        <w:t xml:space="preserve">“</w:t>
      </w:r>
      <w:r>
        <w:t xml:space="preserve">They have set in motion, with the winds, the roaring sons of Pṛśni.</w:t>
      </w:r>
      <w:r>
        <w:t xml:space="preserve">”</w:t>
      </w:r>
    </w:p>
    <w:p>
      <w:pPr>
        <w:pStyle w:val="BlockText"/>
      </w:pPr>
      <w:r>
        <w:t xml:space="preserve">उदु स्वानेभिरीरत उद्रथैरुदु वायुभिः । उत्स्तोमैः पृश्निमातरः ॥</w:t>
      </w:r>
    </w:p>
    <w:p>
      <w:pPr>
        <w:pStyle w:val="FirstParagraph"/>
      </w:pPr>
      <w:r>
        <w:rPr>
          <w:iCs/>
          <w:i/>
        </w:rPr>
        <w:t xml:space="preserve">udu svānebhir īrata ud rathair ud u vāyubhiḥ | ut stomaiḥ pṛśnimātaraḥ ‖</w:t>
      </w:r>
      <w:r>
        <w:t xml:space="preserve"> </w:t>
      </w:r>
      <w:r>
        <w:t xml:space="preserve">(Ṛ. Saṃ. 8-[7]-[?] [?]) —</w:t>
      </w:r>
      <w:r>
        <w:t xml:space="preserve"> </w:t>
      </w:r>
      <w:r>
        <w:rPr>
          <w:iCs/>
          <w:i/>
        </w:rPr>
        <w:t xml:space="preserve">Gloss, mine and tentative:</w:t>
      </w:r>
      <w:r>
        <w:t xml:space="preserve"> </w:t>
      </w:r>
      <w:r>
        <w:t xml:space="preserve">“</w:t>
      </w:r>
      <w:r>
        <w:t xml:space="preserve">They have risen with their sounds, with their chariots, with the winds; with praises [they rise], the sons of Pṛśni.</w:t>
      </w:r>
      <w:r>
        <w:t xml:space="preserve">”</w:t>
      </w:r>
    </w:p>
    <w:p>
      <w:pPr>
        <w:pStyle w:val="BlockText"/>
      </w:pPr>
      <w:r>
        <w:t xml:space="preserve">अभीमृतस्य विष्टपं दुहते पृश्निमातरः ॥</w:t>
      </w:r>
    </w:p>
    <w:p>
      <w:pPr>
        <w:pStyle w:val="FirstParagraph"/>
      </w:pPr>
      <w:r>
        <w:rPr>
          <w:iCs/>
          <w:i/>
        </w:rPr>
        <w:t xml:space="preserve">abhīm ṛtasya viṣṭapaṃ duhate pṛśnimātaraḥ ‖</w:t>
      </w:r>
      <w:r>
        <w:t xml:space="preserve"> </w:t>
      </w:r>
      <w:r>
        <w:t xml:space="preserve">(Ṛ. Saṃ. 9-[?]-[?] [?]) —</w:t>
      </w:r>
      <w:r>
        <w:t xml:space="preserve"> </w:t>
      </w:r>
      <w:r>
        <w:rPr>
          <w:iCs/>
          <w:i/>
        </w:rPr>
        <w:t xml:space="preserve">Gloss, mine and tentative:</w:t>
      </w:r>
      <w:r>
        <w:t xml:space="preserve"> </w:t>
      </w:r>
      <w:r>
        <w:t xml:space="preserve">“</w:t>
      </w:r>
      <w:r>
        <w:t xml:space="preserve">The sons of Pṛśni milk the realm of the Law (</w:t>
      </w:r>
      <w:r>
        <w:rPr>
          <w:iCs/>
          <w:i/>
        </w:rPr>
        <w:t xml:space="preserve">ṛta</w:t>
      </w:r>
      <w:r>
        <w:t xml:space="preserve">) [or: the</w:t>
      </w:r>
      <w:r>
        <w:t xml:space="preserve"> </w:t>
      </w:r>
      <w:r>
        <w:rPr>
          <w:iCs/>
          <w:i/>
        </w:rPr>
        <w:t xml:space="preserve">viṣṭapa</w:t>
      </w:r>
      <w:r>
        <w:t xml:space="preserve"> </w:t>
      </w:r>
      <w:r>
        <w:t xml:space="preserve">of</w:t>
      </w:r>
      <w:r>
        <w:t xml:space="preserve"> </w:t>
      </w:r>
      <w:r>
        <w:rPr>
          <w:iCs/>
          <w:i/>
        </w:rPr>
        <w:t xml:space="preserve">ṛta</w:t>
      </w:r>
      <w:r>
        <w:t xml:space="preserve">].</w:t>
      </w:r>
      <w:r>
        <w:t xml:space="preserve">”</w:t>
      </w:r>
    </w:p>
    <w:p>
      <w:pPr>
        <w:pStyle w:val="BlockText"/>
      </w:pPr>
      <w:r>
        <w:t xml:space="preserve">स्वश्वाः स्थ सुरथाः पृश्निमातरः स्वायुधा मरुतो याथना शुभम् ॥</w:t>
      </w:r>
    </w:p>
    <w:p>
      <w:pPr>
        <w:pStyle w:val="FirstParagraph"/>
      </w:pPr>
      <w:r>
        <w:rPr>
          <w:iCs/>
          <w:i/>
        </w:rPr>
        <w:t xml:space="preserve">svaśvāḥ stha surathāḥ pṛśnimātaraḥ svāyudhā maruto yāthanā śubham ‖</w:t>
      </w:r>
      <w:r>
        <w:t xml:space="preserve"> </w:t>
      </w:r>
      <w:r>
        <w:t xml:space="preserve">(Ṛ. Saṃ. 5-[?]-[?] [?]) —</w:t>
      </w:r>
      <w:r>
        <w:t xml:space="preserve"> </w:t>
      </w:r>
      <w:r>
        <w:rPr>
          <w:iCs/>
          <w:i/>
        </w:rPr>
        <w:t xml:space="preserve">Gloss, mine and tentative:</w:t>
      </w:r>
      <w:r>
        <w:t xml:space="preserve"> </w:t>
      </w:r>
      <w:r>
        <w:t xml:space="preserve">“</w:t>
      </w:r>
      <w:r>
        <w:t xml:space="preserve">Of good horses are you, of good chariots, sons of Pṛśni, with good weapons, O Maruts, you go towards splendour.</w:t>
      </w:r>
      <w:r>
        <w:t xml:space="preserve">”</w:t>
      </w:r>
    </w:p>
    <w:p>
      <w:pPr>
        <w:pStyle w:val="BlockText"/>
      </w:pPr>
      <w:r>
        <w:t xml:space="preserve">कोपयेथ पृथिवीं पृश्निमातरः शुभे यदुग्राः पृषतीरयुग्ध्वम् ॥</w:t>
      </w:r>
    </w:p>
    <w:p>
      <w:pPr>
        <w:pStyle w:val="FirstParagraph"/>
      </w:pPr>
      <w:r>
        <w:rPr>
          <w:iCs/>
          <w:i/>
        </w:rPr>
        <w:t xml:space="preserve">kopayetha pṛthivīṃ pṛśnimātaraḥ śubhe yad ugrāḥ pṛṣatīr ayugdhvam ‖</w:t>
      </w:r>
      <w:r>
        <w:t xml:space="preserve"> </w:t>
      </w:r>
      <w:r>
        <w:t xml:space="preserve">(Ṛ. Saṃ. 5-[?]-[?] [?])</w:t>
      </w:r>
      <w:r>
        <w:t xml:space="preserve"> </w:t>
      </w:r>
      <w:r>
        <w:rPr>
          <w:iCs/>
          <w:i/>
        </w:rPr>
        <w:t xml:space="preserve">(the first word is printed</w:t>
      </w:r>
      <w:r>
        <w:t xml:space="preserve"> </w:t>
      </w:r>
      <w:r>
        <w:t xml:space="preserve">kosayetha</w:t>
      </w:r>
      <w:r>
        <w:t xml:space="preserve"> </w:t>
      </w:r>
      <w:r>
        <w:rPr>
          <w:iCs/>
          <w:i/>
        </w:rPr>
        <w:t xml:space="preserve">or close to it; read as</w:t>
      </w:r>
      <w:r>
        <w:t xml:space="preserve"> </w:t>
      </w:r>
      <w:r>
        <w:t xml:space="preserve">kopayetha</w:t>
      </w:r>
      <w:r>
        <w:t xml:space="preserve"> </w:t>
      </w:r>
      <w:r>
        <w:rPr>
          <w:iCs/>
          <w:i/>
        </w:rPr>
        <w:t xml:space="preserve">with doubt [?])</w:t>
      </w:r>
      <w:r>
        <w:t xml:space="preserve"> </w:t>
      </w:r>
      <w:r>
        <w:t xml:space="preserve">—</w:t>
      </w:r>
      <w:r>
        <w:t xml:space="preserve"> </w:t>
      </w:r>
      <w:r>
        <w:rPr>
          <w:iCs/>
          <w:i/>
        </w:rPr>
        <w:t xml:space="preserve">Gloss, mine and tentative:</w:t>
      </w:r>
      <w:r>
        <w:t xml:space="preserve"> </w:t>
      </w:r>
      <w:r>
        <w:t xml:space="preserve">“</w:t>
      </w:r>
      <w:r>
        <w:t xml:space="preserve">You shake the earth, sons of Pṛśni, when, fierce ones, you yoke the spotted mares for splendour.</w:t>
      </w:r>
      <w:r>
        <w:t xml:space="preserve">”</w:t>
      </w:r>
    </w:p>
    <w:p>
      <w:pPr>
        <w:pStyle w:val="BodyText"/>
      </w:pPr>
      <w:r>
        <w:t xml:space="preserve">“</w:t>
      </w:r>
      <w:r>
        <w:t xml:space="preserve">All the Ṛks in which the word</w:t>
      </w:r>
      <w:r>
        <w:t xml:space="preserve"> </w:t>
      </w:r>
      <w:r>
        <w:rPr>
          <w:iCs/>
          <w:i/>
        </w:rPr>
        <w:t xml:space="preserve">pṛśnimātaraḥ</w:t>
      </w:r>
      <w:r>
        <w:t xml:space="preserve"> </w:t>
      </w:r>
      <w:r>
        <w:t xml:space="preserve">occurs have been given above. In these Ṛks, since the word</w:t>
      </w:r>
      <w:r>
        <w:t xml:space="preserve"> </w:t>
      </w:r>
      <w:r>
        <w:rPr>
          <w:iCs/>
          <w:i/>
        </w:rPr>
        <w:t xml:space="preserve">pṛśnimātaraḥ</w:t>
      </w:r>
      <w:r>
        <w:t xml:space="preserve"> </w:t>
      </w:r>
      <w:r>
        <w:t xml:space="preserve">is explained in reference to the Maruts alone, it may be said confidently that this word has been used, in connexion with these deities only, in one fixed sense.</w:t>
      </w:r>
      <w:r>
        <w:t xml:space="preserve">”</w:t>
      </w:r>
      <w:r>
        <w:t xml:space="preserve"> </w:t>
      </w:r>
      <w:r>
        <w:rPr>
          <w:iCs/>
          <w:i/>
        </w:rPr>
        <w:t xml:space="preserve">(Each Ṛgveda reference numeral is in small Kannada numerals, not legible with certainty at 150 dpi; none is read as certain.)</w:t>
      </w:r>
    </w:p>
    <w:p>
      <w:r>
        <w:pict>
          <v:rect style="width:0;height:1.5pt" o:hralign="center" o:hrstd="t" o:hr="t"/>
        </w:pict>
      </w:r>
    </w:p>
    <w:bookmarkEnd w:id="183"/>
    <w:bookmarkStart w:id="184" w:name="page-155-pdf-170"/>
    <w:p>
      <w:pPr>
        <w:pStyle w:val="Heading3"/>
      </w:pPr>
      <w:r>
        <w:t xml:space="preserve">Page 155 (PDF 170)</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155.)</w:t>
      </w:r>
    </w:p>
    <w:p>
      <w:pPr>
        <w:pStyle w:val="BodyText"/>
      </w:pPr>
      <w:r>
        <w:rPr>
          <w:bCs/>
          <w:b/>
        </w:rPr>
        <w:t xml:space="preserve">॥ व्याकरणप्रक्रिया ॥ — Vyākaraṇa-prakriyā (Rik 85.2)</w:t>
      </w:r>
      <w:r>
        <w:t xml:space="preserve"> </w:t>
      </w:r>
      <w:r>
        <w:rPr>
          <w:iCs/>
          <w:i/>
        </w:rPr>
        <w:t xml:space="preserve">(grammar page, noted briefly; every sūtra read is given in three layers, the numerals as read [?])</w:t>
      </w:r>
    </w:p>
    <w:p>
      <w:pPr>
        <w:numPr>
          <w:ilvl w:val="0"/>
          <w:numId w:val="1183"/>
        </w:numPr>
        <w:pStyle w:val="Compact"/>
      </w:pPr>
      <w:r>
        <w:rPr>
          <w:bCs/>
          <w:b/>
        </w:rPr>
        <w:t xml:space="preserve">उक्षितासः</w:t>
      </w:r>
      <w:r>
        <w:t xml:space="preserve"> </w:t>
      </w:r>
      <w:r>
        <w:t xml:space="preserve">— the root</w:t>
      </w:r>
      <w:r>
        <w:t xml:space="preserve"> </w:t>
      </w:r>
      <w:r>
        <w:rPr>
          <w:iCs/>
          <w:i/>
        </w:rPr>
        <w:t xml:space="preserve">ukṣa secane</w:t>
      </w:r>
      <w:r>
        <w:t xml:space="preserve">; by</w:t>
      </w:r>
      <w:r>
        <w:t xml:space="preserve"> </w:t>
      </w:r>
      <w:r>
        <w:t xml:space="preserve">“</w:t>
      </w:r>
      <w:r>
        <w:t xml:space="preserve">निष्ठा</w:t>
      </w:r>
      <w:r>
        <w:t xml:space="preserve">”</w:t>
      </w:r>
      <w:r>
        <w:t xml:space="preserve"> </w:t>
      </w:r>
      <w:r>
        <w:t xml:space="preserve">(</w:t>
      </w:r>
      <w:r>
        <w:rPr>
          <w:iCs/>
          <w:i/>
        </w:rPr>
        <w:t xml:space="preserve">niṣṭhā</w:t>
      </w:r>
      <w:r>
        <w:t xml:space="preserve">) the affix</w:t>
      </w:r>
      <w:r>
        <w:t xml:space="preserve"> </w:t>
      </w:r>
      <w:r>
        <w:rPr>
          <w:iCs/>
          <w:i/>
        </w:rPr>
        <w:t xml:space="preserve">kta</w:t>
      </w:r>
      <w:r>
        <w:t xml:space="preserve"> </w:t>
      </w:r>
      <w:r>
        <w:t xml:space="preserve">in the passive; by</w:t>
      </w:r>
      <w:r>
        <w:t xml:space="preserve"> </w:t>
      </w:r>
      <w:r>
        <w:t xml:space="preserve">“</w:t>
      </w:r>
      <w:r>
        <w:t xml:space="preserve">आर्धधातुकस्येड्वलादेः</w:t>
      </w:r>
      <w:r>
        <w:t xml:space="preserve">”</w:t>
      </w:r>
      <w:r>
        <w:t xml:space="preserve"> </w:t>
      </w:r>
      <w:r>
        <w:t xml:space="preserve">(</w:t>
      </w:r>
      <w:r>
        <w:rPr>
          <w:iCs/>
          <w:i/>
        </w:rPr>
        <w:t xml:space="preserve">ārdhadhātukasyeḍ valādeḥ</w:t>
      </w:r>
      <w:r>
        <w:t xml:space="preserve">) the augment</w:t>
      </w:r>
      <w:r>
        <w:t xml:space="preserve"> </w:t>
      </w:r>
      <w:r>
        <w:rPr>
          <w:iCs/>
          <w:i/>
        </w:rPr>
        <w:t xml:space="preserve">iṭ</w:t>
      </w:r>
      <w:r>
        <w:t xml:space="preserve">; the word</w:t>
      </w:r>
      <w:r>
        <w:t xml:space="preserve"> </w:t>
      </w:r>
      <w:r>
        <w:rPr>
          <w:iCs/>
          <w:i/>
        </w:rPr>
        <w:t xml:space="preserve">ukṣita</w:t>
      </w:r>
      <w:r>
        <w:t xml:space="preserve">, by the affix-accent acute on the final syllable; with</w:t>
      </w:r>
      <w:r>
        <w:t xml:space="preserve"> </w:t>
      </w:r>
      <w:r>
        <w:rPr>
          <w:iCs/>
          <w:i/>
        </w:rPr>
        <w:t xml:space="preserve">jas</w:t>
      </w:r>
      <w:r>
        <w:t xml:space="preserve"> </w:t>
      </w:r>
      <w:r>
        <w:t xml:space="preserve">following, by</w:t>
      </w:r>
      <w:r>
        <w:t xml:space="preserve"> </w:t>
      </w:r>
      <w:r>
        <w:t xml:space="preserve">“</w:t>
      </w:r>
      <w:r>
        <w:t xml:space="preserve">आज्जसेरसुक्</w:t>
      </w:r>
      <w:r>
        <w:t xml:space="preserve">”</w:t>
      </w:r>
      <w:r>
        <w:t xml:space="preserve"> </w:t>
      </w:r>
      <w:r>
        <w:t xml:space="preserve">(</w:t>
      </w:r>
      <w:r>
        <w:rPr>
          <w:iCs/>
          <w:i/>
        </w:rPr>
        <w:t xml:space="preserve">āj jaser asuk</w:t>
      </w:r>
      <w:r>
        <w:t xml:space="preserve">) the augment</w:t>
      </w:r>
      <w:r>
        <w:t xml:space="preserve"> </w:t>
      </w:r>
      <w:r>
        <w:rPr>
          <w:iCs/>
          <w:i/>
        </w:rPr>
        <w:t xml:space="preserve">asuk</w:t>
      </w:r>
      <w:r>
        <w:t xml:space="preserve"> </w:t>
      </w:r>
      <w:r>
        <w:t xml:space="preserve">for</w:t>
      </w:r>
      <w:r>
        <w:t xml:space="preserve"> </w:t>
      </w:r>
      <w:r>
        <w:rPr>
          <w:iCs/>
          <w:i/>
        </w:rPr>
        <w:t xml:space="preserve">jas</w:t>
      </w:r>
      <w:r>
        <w:t xml:space="preserve">;</w:t>
      </w:r>
      <w:r>
        <w:t xml:space="preserve"> </w:t>
      </w:r>
      <w:r>
        <w:rPr>
          <w:iCs/>
          <w:i/>
        </w:rPr>
        <w:t xml:space="preserve">ru</w:t>
      </w:r>
      <w:r>
        <w:t xml:space="preserve"> </w:t>
      </w:r>
      <w:r>
        <w:t xml:space="preserve">and</w:t>
      </w:r>
      <w:r>
        <w:t xml:space="preserve"> </w:t>
      </w:r>
      <w:r>
        <w:rPr>
          <w:iCs/>
          <w:i/>
        </w:rPr>
        <w:t xml:space="preserve">visarga</w:t>
      </w:r>
      <w:r>
        <w:t xml:space="preserve">:</w:t>
      </w:r>
      <w:r>
        <w:t xml:space="preserve"> </w:t>
      </w:r>
      <w:r>
        <w:rPr>
          <w:iCs/>
          <w:i/>
        </w:rPr>
        <w:t xml:space="preserve">ukṣitāsaḥ</w:t>
      </w:r>
      <w:r>
        <w:t xml:space="preserve">.</w:t>
      </w:r>
    </w:p>
    <w:p>
      <w:pPr>
        <w:numPr>
          <w:ilvl w:val="0"/>
          <w:numId w:val="1183"/>
        </w:numPr>
        <w:pStyle w:val="Compact"/>
      </w:pPr>
      <w:r>
        <w:rPr>
          <w:bCs/>
          <w:b/>
        </w:rPr>
        <w:t xml:space="preserve">महिमानम्</w:t>
      </w:r>
      <w:r>
        <w:t xml:space="preserve"> </w:t>
      </w:r>
      <w:r>
        <w:t xml:space="preserve">— since</w:t>
      </w:r>
      <w:r>
        <w:t xml:space="preserve"> </w:t>
      </w:r>
      <w:r>
        <w:rPr>
          <w:iCs/>
          <w:i/>
        </w:rPr>
        <w:t xml:space="preserve">mahat</w:t>
      </w:r>
      <w:r>
        <w:t xml:space="preserve"> </w:t>
      </w:r>
      <w:r>
        <w:t xml:space="preserve">is in the</w:t>
      </w:r>
      <w:r>
        <w:t xml:space="preserve"> </w:t>
      </w:r>
      <w:r>
        <w:rPr>
          <w:iCs/>
          <w:i/>
        </w:rPr>
        <w:t xml:space="preserve">pṛthvādi</w:t>
      </w:r>
      <w:r>
        <w:t xml:space="preserve"> </w:t>
      </w:r>
      <w:r>
        <w:t xml:space="preserve">class, by</w:t>
      </w:r>
      <w:r>
        <w:t xml:space="preserve"> </w:t>
      </w:r>
      <w:r>
        <w:t xml:space="preserve">“</w:t>
      </w:r>
      <w:r>
        <w:t xml:space="preserve">पृथ्वादिभ्य इमनिज्वा</w:t>
      </w:r>
      <w:r>
        <w:t xml:space="preserve">”</w:t>
      </w:r>
      <w:r>
        <w:t xml:space="preserve"> </w:t>
      </w:r>
      <w:r>
        <w:t xml:space="preserve">(</w:t>
      </w:r>
      <w:r>
        <w:rPr>
          <w:iCs/>
          <w:i/>
        </w:rPr>
        <w:t xml:space="preserve">pṛthvādibhya imanij vā</w:t>
      </w:r>
      <w:r>
        <w:t xml:space="preserve">, Pā. Sū. 5-1-122 [?]) the affix</w:t>
      </w:r>
      <w:r>
        <w:t xml:space="preserve"> </w:t>
      </w:r>
      <w:r>
        <w:rPr>
          <w:iCs/>
          <w:i/>
        </w:rPr>
        <w:t xml:space="preserve">imanic</w:t>
      </w:r>
      <w:r>
        <w:t xml:space="preserve">; by</w:t>
      </w:r>
      <w:r>
        <w:t xml:space="preserve"> </w:t>
      </w:r>
      <w:r>
        <w:t xml:space="preserve">“</w:t>
      </w:r>
      <w:r>
        <w:t xml:space="preserve">टेः</w:t>
      </w:r>
      <w:r>
        <w:t xml:space="preserve">”</w:t>
      </w:r>
      <w:r>
        <w:t xml:space="preserve"> </w:t>
      </w:r>
      <w:r>
        <w:t xml:space="preserve">(</w:t>
      </w:r>
      <w:r>
        <w:rPr>
          <w:iCs/>
          <w:i/>
        </w:rPr>
        <w:t xml:space="preserve">ṭeḥ</w:t>
      </w:r>
      <w:r>
        <w:t xml:space="preserve">) the loss of the</w:t>
      </w:r>
      <w:r>
        <w:t xml:space="preserve"> </w:t>
      </w:r>
      <w:r>
        <w:rPr>
          <w:iCs/>
          <w:i/>
        </w:rPr>
        <w:t xml:space="preserve">ṭi</w:t>
      </w:r>
      <w:r>
        <w:t xml:space="preserve"> </w:t>
      </w:r>
      <w:r>
        <w:t xml:space="preserve">part (</w:t>
      </w:r>
      <w:r>
        <w:rPr>
          <w:iCs/>
          <w:i/>
        </w:rPr>
        <w:t xml:space="preserve">at</w:t>
      </w:r>
      <w:r>
        <w:t xml:space="preserve">) of</w:t>
      </w:r>
      <w:r>
        <w:t xml:space="preserve"> </w:t>
      </w:r>
      <w:r>
        <w:rPr>
          <w:iCs/>
          <w:i/>
        </w:rPr>
        <w:t xml:space="preserve">mahat</w:t>
      </w:r>
      <w:r>
        <w:t xml:space="preserve">; the word</w:t>
      </w:r>
      <w:r>
        <w:t xml:space="preserve"> </w:t>
      </w:r>
      <w:r>
        <w:rPr>
          <w:iCs/>
          <w:i/>
        </w:rPr>
        <w:t xml:space="preserve">mahiman</w:t>
      </w:r>
      <w:r>
        <w:t xml:space="preserve">; in the accusative singular, by</w:t>
      </w:r>
      <w:r>
        <w:t xml:space="preserve"> </w:t>
      </w:r>
      <w:r>
        <w:t xml:space="preserve">“</w:t>
      </w:r>
      <w:r>
        <w:t xml:space="preserve">सर्वनामस्थाने चासम्बुद्धौ</w:t>
      </w:r>
      <w:r>
        <w:t xml:space="preserve">”</w:t>
      </w:r>
      <w:r>
        <w:t xml:space="preserve"> </w:t>
      </w:r>
      <w:r>
        <w:t xml:space="preserve">(</w:t>
      </w:r>
      <w:r>
        <w:rPr>
          <w:iCs/>
          <w:i/>
        </w:rPr>
        <w:t xml:space="preserve">sarvanāmasthāne cāsambuddhau</w:t>
      </w:r>
      <w:r>
        <w:t xml:space="preserve">) the lengthening of the penultimate of the word ending in</w:t>
      </w:r>
      <w:r>
        <w:t xml:space="preserve"> </w:t>
      </w:r>
      <w:r>
        <w:rPr>
          <w:iCs/>
          <w:i/>
        </w:rPr>
        <w:t xml:space="preserve">n</w:t>
      </w:r>
      <w:r>
        <w:t xml:space="preserve">; since</w:t>
      </w:r>
      <w:r>
        <w:t xml:space="preserve"> </w:t>
      </w:r>
      <w:r>
        <w:rPr>
          <w:iCs/>
          <w:i/>
        </w:rPr>
        <w:t xml:space="preserve">mahiman</w:t>
      </w:r>
      <w:r>
        <w:t xml:space="preserve"> </w:t>
      </w:r>
      <w:r>
        <w:t xml:space="preserve">is</w:t>
      </w:r>
      <w:r>
        <w:t xml:space="preserve"> </w:t>
      </w:r>
      <w:r>
        <w:rPr>
          <w:iCs/>
          <w:i/>
        </w:rPr>
        <w:t xml:space="preserve">cit</w:t>
      </w:r>
      <w:r>
        <w:t xml:space="preserve">, by</w:t>
      </w:r>
      <w:r>
        <w:t xml:space="preserve"> </w:t>
      </w:r>
      <w:r>
        <w:t xml:space="preserve">“</w:t>
      </w:r>
      <w:r>
        <w:t xml:space="preserve">चितः</w:t>
      </w:r>
      <w:r>
        <w:t xml:space="preserve">”</w:t>
      </w:r>
      <w:r>
        <w:t xml:space="preserve"> </w:t>
      </w:r>
      <w:r>
        <w:t xml:space="preserve">the final acute.</w:t>
      </w:r>
    </w:p>
    <w:p>
      <w:pPr>
        <w:numPr>
          <w:ilvl w:val="0"/>
          <w:numId w:val="1183"/>
        </w:numPr>
        <w:pStyle w:val="Compact"/>
      </w:pPr>
      <w:r>
        <w:rPr>
          <w:bCs/>
          <w:b/>
        </w:rPr>
        <w:t xml:space="preserve">आशत</w:t>
      </w:r>
      <w:r>
        <w:t xml:space="preserve"> </w:t>
      </w:r>
      <w:r>
        <w:t xml:space="preserve">— the root</w:t>
      </w:r>
      <w:r>
        <w:t xml:space="preserve"> </w:t>
      </w:r>
      <w:r>
        <w:rPr>
          <w:iCs/>
          <w:i/>
        </w:rPr>
        <w:t xml:space="preserve">aśū vyāptau</w:t>
      </w:r>
      <w:r>
        <w:t xml:space="preserve">;</w:t>
      </w:r>
      <w:r>
        <w:t xml:space="preserve"> </w:t>
      </w:r>
      <w:r>
        <w:rPr>
          <w:iCs/>
          <w:i/>
        </w:rPr>
        <w:t xml:space="preserve">laṅ</w:t>
      </w:r>
      <w:r>
        <w:t xml:space="preserve">, third person plural, the</w:t>
      </w:r>
      <w:r>
        <w:t xml:space="preserve"> </w:t>
      </w:r>
      <w:r>
        <w:rPr>
          <w:iCs/>
          <w:i/>
        </w:rPr>
        <w:t xml:space="preserve">jha</w:t>
      </w:r>
      <w:r>
        <w:t xml:space="preserve">, substitute</w:t>
      </w:r>
      <w:r>
        <w:t xml:space="preserve"> </w:t>
      </w:r>
      <w:r>
        <w:rPr>
          <w:iCs/>
          <w:i/>
        </w:rPr>
        <w:t xml:space="preserve">ata</w:t>
      </w:r>
      <w:r>
        <w:t xml:space="preserve">, since</w:t>
      </w:r>
      <w:r>
        <w:t xml:space="preserve"> </w:t>
      </w:r>
      <w:r>
        <w:rPr>
          <w:iCs/>
          <w:i/>
        </w:rPr>
        <w:t xml:space="preserve">a</w:t>
      </w:r>
      <w:r>
        <w:t xml:space="preserve">-ending after the root; by</w:t>
      </w:r>
      <w:r>
        <w:t xml:space="preserve"> </w:t>
      </w:r>
      <w:r>
        <w:t xml:space="preserve">“</w:t>
      </w:r>
      <w:r>
        <w:t xml:space="preserve">बहुलं छन्दसि</w:t>
      </w:r>
      <w:r>
        <w:t xml:space="preserve">”</w:t>
      </w:r>
      <w:r>
        <w:t xml:space="preserve"> </w:t>
      </w:r>
      <w:r>
        <w:t xml:space="preserve">the</w:t>
      </w:r>
      <w:r>
        <w:t xml:space="preserve"> </w:t>
      </w:r>
      <w:r>
        <w:rPr>
          <w:iCs/>
          <w:i/>
        </w:rPr>
        <w:t xml:space="preserve">vikaraṇa</w:t>
      </w:r>
      <w:r>
        <w:t xml:space="preserve"> </w:t>
      </w:r>
      <w:r>
        <w:t xml:space="preserve">is elided;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183"/>
        </w:numPr>
        <w:pStyle w:val="Compact"/>
      </w:pPr>
      <w:r>
        <w:rPr>
          <w:bCs/>
          <w:b/>
        </w:rPr>
        <w:t xml:space="preserve">दिवि</w:t>
      </w:r>
      <w:r>
        <w:t xml:space="preserve"> </w:t>
      </w:r>
      <w:r>
        <w:t xml:space="preserve">— locative singular; by</w:t>
      </w:r>
      <w:r>
        <w:t xml:space="preserve"> </w:t>
      </w:r>
      <w:r>
        <w:t xml:space="preserve">“</w:t>
      </w:r>
      <w:r>
        <w:t xml:space="preserve">ऊडिदंपदाद्यप्पुम्रैद्युभ्यः</w:t>
      </w:r>
      <w:r>
        <w:t xml:space="preserve">”</w:t>
      </w:r>
      <w:r>
        <w:t xml:space="preserve"> </w:t>
      </w:r>
      <w:r>
        <w:t xml:space="preserve">(</w:t>
      </w:r>
      <w:r>
        <w:rPr>
          <w:iCs/>
          <w:i/>
        </w:rPr>
        <w:t xml:space="preserve">ūḍidaṃpadādy-appum-raidyubhyaḥ</w:t>
      </w:r>
      <w:r>
        <w:t xml:space="preserve">, Pā. Sū. 6-1-171) the case-ending acute.</w:t>
      </w:r>
    </w:p>
    <w:p>
      <w:pPr>
        <w:numPr>
          <w:ilvl w:val="0"/>
          <w:numId w:val="1183"/>
        </w:numPr>
        <w:pStyle w:val="Compact"/>
      </w:pPr>
      <w:r>
        <w:rPr>
          <w:bCs/>
          <w:b/>
        </w:rPr>
        <w:t xml:space="preserve">रुद्रासः</w:t>
      </w:r>
      <w:r>
        <w:t xml:space="preserve"> </w:t>
      </w:r>
      <w:r>
        <w:t xml:space="preserve">— as before, in the</w:t>
      </w:r>
      <w:r>
        <w:t xml:space="preserve"> </w:t>
      </w:r>
      <w:r>
        <w:rPr>
          <w:iCs/>
          <w:i/>
        </w:rPr>
        <w:t xml:space="preserve">jas</w:t>
      </w:r>
      <w:r>
        <w:t xml:space="preserve">: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w:t>
      </w:r>
    </w:p>
    <w:p>
      <w:pPr>
        <w:numPr>
          <w:ilvl w:val="0"/>
          <w:numId w:val="1183"/>
        </w:numPr>
        <w:pStyle w:val="Compact"/>
      </w:pPr>
      <w:r>
        <w:rPr>
          <w:bCs/>
          <w:b/>
        </w:rPr>
        <w:t xml:space="preserve">अर्चन्तः</w:t>
      </w:r>
      <w:r>
        <w:t xml:space="preserve"> </w:t>
      </w:r>
      <w:r>
        <w:t xml:space="preserve">— the root</w:t>
      </w:r>
      <w:r>
        <w:t xml:space="preserve"> </w:t>
      </w:r>
      <w:r>
        <w:rPr>
          <w:iCs/>
          <w:i/>
        </w:rPr>
        <w:t xml:space="preserve">arca pūjāyām</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 the root accent remains; in the nominative plural, as it is</w:t>
      </w:r>
      <w:r>
        <w:t xml:space="preserve"> </w:t>
      </w:r>
      <w:r>
        <w:rPr>
          <w:iCs/>
          <w:i/>
        </w:rPr>
        <w:t xml:space="preserve">ugit</w:t>
      </w:r>
      <w:r>
        <w:t xml:space="preserve"> </w:t>
      </w:r>
      <w:r>
        <w:t xml:space="preserve">(a</w:t>
      </w:r>
      <w:r>
        <w:t xml:space="preserve"> </w:t>
      </w:r>
      <w:r>
        <w:rPr>
          <w:iCs/>
          <w:i/>
        </w:rPr>
        <w:t xml:space="preserve">u</w:t>
      </w:r>
      <w:r>
        <w:t xml:space="preserve">-marked nasal-taking), the augment</w:t>
      </w:r>
      <w:r>
        <w:t xml:space="preserve"> </w:t>
      </w:r>
      <w:r>
        <w:rPr>
          <w:iCs/>
          <w:i/>
        </w:rPr>
        <w:t xml:space="preserve">num</w:t>
      </w:r>
      <w:r>
        <w:t xml:space="preserve">.</w:t>
      </w:r>
    </w:p>
    <w:p>
      <w:pPr>
        <w:numPr>
          <w:ilvl w:val="0"/>
          <w:numId w:val="1183"/>
        </w:numPr>
        <w:pStyle w:val="Compact"/>
      </w:pPr>
      <w:r>
        <w:rPr>
          <w:bCs/>
          <w:b/>
        </w:rPr>
        <w:t xml:space="preserve">इन्द्रियम्</w:t>
      </w:r>
      <w:r>
        <w:t xml:space="preserve"> </w:t>
      </w:r>
      <w:r>
        <w:t xml:space="preserve">—</w:t>
      </w:r>
      <w:r>
        <w:t xml:space="preserve"> </w:t>
      </w:r>
      <w:r>
        <w:rPr>
          <w:iCs/>
          <w:i/>
        </w:rPr>
        <w:t xml:space="preserve">indriyam indraliṅgam indradṛṣṭam…</w:t>
      </w:r>
      <w:r>
        <w:t xml:space="preserve"> </w:t>
      </w:r>
      <w:r>
        <w:t xml:space="preserve">— by</w:t>
      </w:r>
      <w:r>
        <w:t xml:space="preserve"> </w:t>
      </w:r>
      <w:r>
        <w:t xml:space="preserve">“</w:t>
      </w:r>
      <w:r>
        <w:t xml:space="preserve">इन्द्रियमिन्द्रलिङ्गमिन्द्रदृष्टमिन्द्रसृष्टमिन्द्रजुष्टमिन्द्रदत्तमिति वा</w:t>
      </w:r>
      <w:r>
        <w:t xml:space="preserve">”</w:t>
      </w:r>
      <w:r>
        <w:t xml:space="preserve"> </w:t>
      </w:r>
      <w:r>
        <w:t xml:space="preserve">(Pā. Sū. 5-2-93 [?]) the word is fixed by</w:t>
      </w:r>
      <w:r>
        <w:t xml:space="preserve"> </w:t>
      </w:r>
      <w:r>
        <w:rPr>
          <w:iCs/>
          <w:i/>
        </w:rPr>
        <w:t xml:space="preserve">nipātana</w:t>
      </w:r>
      <w:r>
        <w:t xml:space="preserve"> </w:t>
      </w:r>
      <w:r>
        <w:t xml:space="preserve">with the affix</w:t>
      </w:r>
      <w:r>
        <w:t xml:space="preserve"> </w:t>
      </w:r>
      <w:r>
        <w:rPr>
          <w:iCs/>
          <w:i/>
        </w:rPr>
        <w:t xml:space="preserve">gha</w:t>
      </w:r>
      <w:r>
        <w:t xml:space="preserve">; by</w:t>
      </w:r>
      <w:r>
        <w:t xml:space="preserve"> </w:t>
      </w:r>
      <w:r>
        <w:t xml:space="preserve">“</w:t>
      </w:r>
      <w:r>
        <w:t xml:space="preserve">आयनेयीनीयियः फढखछघाम्</w:t>
      </w:r>
      <w:r>
        <w:t xml:space="preserve">”</w:t>
      </w:r>
      <w:r>
        <w:t xml:space="preserve"> </w:t>
      </w:r>
      <w:r>
        <w:t xml:space="preserve">(</w:t>
      </w:r>
      <w:r>
        <w:rPr>
          <w:iCs/>
          <w:i/>
        </w:rPr>
        <w:t xml:space="preserve">āyaneyīnīyiyaḥ phaḍhakhachaghām</w:t>
      </w:r>
      <w:r>
        <w:t xml:space="preserve">, Pā. Sū. 7-1-2)</w:t>
      </w:r>
      <w:r>
        <w:t xml:space="preserve"> </w:t>
      </w:r>
      <w:r>
        <w:rPr>
          <w:iCs/>
          <w:i/>
        </w:rPr>
        <w:t xml:space="preserve">iya</w:t>
      </w:r>
      <w:r>
        <w:t xml:space="preserve"> </w:t>
      </w:r>
      <w:r>
        <w:t xml:space="preserve">for</w:t>
      </w:r>
      <w:r>
        <w:t xml:space="preserve"> </w:t>
      </w:r>
      <w:r>
        <w:rPr>
          <w:iCs/>
          <w:i/>
        </w:rPr>
        <w:t xml:space="preserve">gha</w:t>
      </w:r>
      <w:r>
        <w:t xml:space="preserve">.</w:t>
      </w:r>
    </w:p>
    <w:p>
      <w:pPr>
        <w:numPr>
          <w:ilvl w:val="0"/>
          <w:numId w:val="1183"/>
        </w:numPr>
        <w:pStyle w:val="Compact"/>
      </w:pPr>
      <w:r>
        <w:rPr>
          <w:bCs/>
          <w:b/>
        </w:rPr>
        <w:t xml:space="preserve">दधिरे</w:t>
      </w:r>
      <w:r>
        <w:t xml:space="preserve"> </w:t>
      </w:r>
      <w:r>
        <w:t xml:space="preserve">— the root</w:t>
      </w:r>
      <w:r>
        <w:t xml:space="preserve"> </w:t>
      </w:r>
      <w:r>
        <w:rPr>
          <w:iCs/>
          <w:i/>
        </w:rPr>
        <w:t xml:space="preserve">dudhāñ dhāraṇapoṣaṇayoḥ</w:t>
      </w:r>
      <w:r>
        <w:t xml:space="preserve">;</w:t>
      </w:r>
      <w:r>
        <w:t xml:space="preserve"> </w:t>
      </w:r>
      <w:r>
        <w:rPr>
          <w:iCs/>
          <w:i/>
        </w:rPr>
        <w:t xml:space="preserve">liṭ</w:t>
      </w:r>
      <w:r>
        <w:t xml:space="preserve">, third person plural (cf. before);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183"/>
        </w:numPr>
        <w:pStyle w:val="Compact"/>
      </w:pPr>
      <w:r>
        <w:rPr>
          <w:bCs/>
          <w:b/>
        </w:rPr>
        <w:t xml:space="preserve">पृश्निमातरः</w:t>
      </w:r>
      <w:r>
        <w:t xml:space="preserve"> </w:t>
      </w:r>
      <w:r>
        <w:t xml:space="preserve">—</w:t>
      </w:r>
      <w:r>
        <w:t xml:space="preserve"> </w:t>
      </w:r>
      <w:r>
        <w:rPr>
          <w:iCs/>
          <w:i/>
        </w:rPr>
        <w:t xml:space="preserve">prāśnute sarvāṇi rūpāṇīti pṛśniḥ bhūmiḥ</w:t>
      </w:r>
      <w:r>
        <w:t xml:space="preserve"> </w:t>
      </w:r>
      <w:r>
        <w:t xml:space="preserve">(</w:t>
      </w:r>
      <w:r>
        <w:t xml:space="preserve">“</w:t>
      </w:r>
      <w:r>
        <w:t xml:space="preserve">that which pervades all forms: the earth</w:t>
      </w:r>
      <w:r>
        <w:t xml:space="preserve">”</w:t>
      </w:r>
      <w:r>
        <w:t xml:space="preserve">);</w:t>
      </w:r>
      <w:r>
        <w:t xml:space="preserve"> </w:t>
      </w:r>
      <w:r>
        <w:t xml:space="preserve">‘</w:t>
      </w:r>
      <w:r>
        <w:rPr>
          <w:iCs/>
          <w:i/>
        </w:rPr>
        <w:t xml:space="preserve">iyaṃ vai pṛśniḥ</w:t>
      </w:r>
      <w:r>
        <w:t xml:space="preserve">’</w:t>
      </w:r>
      <w:r>
        <w:t xml:space="preserve"> </w:t>
      </w:r>
      <w:r>
        <w:t xml:space="preserve">(Tai. Brā. 1-6-[?] [?]) — thus it is heard in the Śruti. By</w:t>
      </w:r>
      <w:r>
        <w:t xml:space="preserve"> </w:t>
      </w:r>
      <w:r>
        <w:rPr>
          <w:iCs/>
          <w:i/>
        </w:rPr>
        <w:t xml:space="preserve">nipātana</w:t>
      </w:r>
      <w:r>
        <w:t xml:space="preserve"> </w:t>
      </w:r>
      <w:r>
        <w:t xml:space="preserve">in</w:t>
      </w:r>
      <w:r>
        <w:t xml:space="preserve"> </w:t>
      </w:r>
      <w:r>
        <w:t xml:space="preserve">“</w:t>
      </w:r>
      <w:r>
        <w:t xml:space="preserve">pṛṣu…pṛśniḥ</w:t>
      </w:r>
      <w:r>
        <w:t xml:space="preserve">”</w:t>
      </w:r>
      <w:r>
        <w:t xml:space="preserve"> </w:t>
      </w:r>
      <w:r>
        <w:t xml:space="preserve">the form</w:t>
      </w:r>
      <w:r>
        <w:t xml:space="preserve"> </w:t>
      </w:r>
      <w:r>
        <w:rPr>
          <w:iCs/>
          <w:i/>
        </w:rPr>
        <w:t xml:space="preserve">pṛśni</w:t>
      </w:r>
      <w:r>
        <w:t xml:space="preserve"> </w:t>
      </w:r>
      <w:r>
        <w:t xml:space="preserve">is established;</w:t>
      </w:r>
      <w:r>
        <w:t xml:space="preserve"> </w:t>
      </w:r>
      <w:r>
        <w:rPr>
          <w:iCs/>
          <w:i/>
        </w:rPr>
        <w:t xml:space="preserve">pṛśnir mātā yeṣāṃ te pṛśnimātaraḥ</w:t>
      </w:r>
      <w:r>
        <w:t xml:space="preserve">; in the</w:t>
      </w:r>
      <w:r>
        <w:t xml:space="preserve"> </w:t>
      </w:r>
      <w:r>
        <w:rPr>
          <w:iCs/>
          <w:i/>
        </w:rPr>
        <w:t xml:space="preserve">bahuvrīhi</w:t>
      </w:r>
      <w:r>
        <w:t xml:space="preserve">,</w:t>
      </w:r>
      <w:r>
        <w:t xml:space="preserve"> </w:t>
      </w:r>
      <w:r>
        <w:t xml:space="preserve">“</w:t>
      </w:r>
      <w:r>
        <w:t xml:space="preserve">ṛtaś chandasi</w:t>
      </w:r>
      <w:r>
        <w:t xml:space="preserve">”</w:t>
      </w:r>
      <w:r>
        <w:t xml:space="preserve"> </w:t>
      </w:r>
      <w:r>
        <w:t xml:space="preserve">(Pā. Sū. 5-4-[153] [?]) forbids the</w:t>
      </w:r>
      <w:r>
        <w:t xml:space="preserve"> </w:t>
      </w:r>
      <w:r>
        <w:rPr>
          <w:iCs/>
          <w:i/>
        </w:rPr>
        <w:t xml:space="preserve">kap</w:t>
      </w:r>
      <w:r>
        <w:t xml:space="preserve"> </w:t>
      </w:r>
      <w:r>
        <w:t xml:space="preserve">that would come at the end of the compound; because the rule</w:t>
      </w:r>
      <w:r>
        <w:t xml:space="preserve"> </w:t>
      </w:r>
      <w:r>
        <w:t xml:space="preserve">“</w:t>
      </w:r>
      <w:r>
        <w:t xml:space="preserve">aṣṭṛkṛt…</w:t>
      </w:r>
      <w:r>
        <w:t xml:space="preserve">”</w:t>
      </w:r>
      <w:r>
        <w:t xml:space="preserve"> </w:t>
      </w:r>
      <w:r>
        <w:t xml:space="preserve">[as read,</w:t>
      </w:r>
      <w:r>
        <w:t xml:space="preserve"> </w:t>
      </w:r>
      <w:r>
        <w:t xml:space="preserve">“</w:t>
      </w:r>
      <w:r>
        <w:t xml:space="preserve">aṣṭṛtkṛt</w:t>
      </w:r>
      <w:r>
        <w:t xml:space="preserve">”</w:t>
      </w:r>
      <w:r>
        <w:t xml:space="preserve">] has fixed the restriction, the lengthening of the penultimate does not occur.</w:t>
      </w:r>
    </w:p>
    <w:p>
      <w:pPr>
        <w:pStyle w:val="FirstParagraph"/>
      </w:pPr>
      <w:r>
        <w:rPr>
          <w:iCs/>
          <w:i/>
        </w:rPr>
        <w:t xml:space="preserve">(The page’s last entry is</w:t>
      </w:r>
      <w:r>
        <w:t xml:space="preserve"> </w:t>
      </w:r>
      <w:r>
        <w:t xml:space="preserve">pṛśnimātaraḥ</w:t>
      </w:r>
      <w:r>
        <w:rPr>
          <w:iCs/>
          <w:i/>
        </w:rPr>
        <w:t xml:space="preserve">; whether the grammar continues on p. 156 is checked at the next page.)</w:t>
      </w:r>
    </w:p>
    <w:p>
      <w:r>
        <w:pict>
          <v:rect style="width:0;height:1.5pt" o:hralign="center" o:hrstd="t" o:hr="t"/>
        </w:pict>
      </w:r>
    </w:p>
    <w:bookmarkEnd w:id="184"/>
    <w:bookmarkStart w:id="185" w:name="page-156-pdf-171"/>
    <w:p>
      <w:pPr>
        <w:pStyle w:val="Heading3"/>
      </w:pPr>
      <w:r>
        <w:t xml:space="preserve">Page 156 (PDF 171)</w:t>
      </w:r>
    </w:p>
    <w:p>
      <w:pPr>
        <w:pStyle w:val="FirstParagraph"/>
      </w:pPr>
      <w:r>
        <w:rPr>
          <w:iCs/>
          <w:i/>
        </w:rPr>
        <w:t xml:space="preserve">(Running head:</w:t>
      </w:r>
      <w:r>
        <w:rPr>
          <w:iCs/>
          <w:i/>
        </w:rPr>
        <w:t xml:space="preserve"> </w:t>
      </w:r>
      <w:r>
        <w:rPr>
          <w:iCs/>
          <w:i/>
        </w:rPr>
        <w:t xml:space="preserve">“</w:t>
      </w:r>
      <w:r>
        <w:rPr>
          <w:iCs/>
          <w:i/>
        </w:rPr>
        <w:t xml:space="preserve">156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85.2, concluded (grammar, noted briefly):</w:t>
      </w:r>
    </w:p>
    <w:p>
      <w:pPr>
        <w:numPr>
          <w:ilvl w:val="0"/>
          <w:numId w:val="1184"/>
        </w:numPr>
        <w:pStyle w:val="Compact"/>
      </w:pPr>
      <w:r>
        <w:rPr>
          <w:bCs/>
          <w:b/>
        </w:rPr>
        <w:t xml:space="preserve">जनयन्तः</w:t>
      </w:r>
      <w:r>
        <w:t xml:space="preserve"> </w:t>
      </w:r>
      <w:r>
        <w:t xml:space="preserve">— the root</w:t>
      </w:r>
      <w:r>
        <w:t xml:space="preserve"> </w:t>
      </w:r>
      <w:r>
        <w:rPr>
          <w:iCs/>
          <w:i/>
        </w:rPr>
        <w:t xml:space="preserve">janī prādurbhāve</w:t>
      </w:r>
      <w:r>
        <w:t xml:space="preserve">; the affix</w:t>
      </w:r>
      <w:r>
        <w:t xml:space="preserve"> </w:t>
      </w:r>
      <w:r>
        <w:rPr>
          <w:iCs/>
          <w:i/>
        </w:rPr>
        <w:t xml:space="preserve">śatṛ</w:t>
      </w:r>
      <w:r>
        <w:t xml:space="preserve"> </w:t>
      </w:r>
      <w:r>
        <w:t xml:space="preserve">after the</w:t>
      </w:r>
      <w:r>
        <w:t xml:space="preserve"> </w:t>
      </w:r>
      <w:r>
        <w:rPr>
          <w:iCs/>
          <w:i/>
        </w:rPr>
        <w:t xml:space="preserve">ṇijanta</w:t>
      </w:r>
      <w:r>
        <w:t xml:space="preserve"> </w:t>
      </w:r>
      <w:r>
        <w:t xml:space="preserve">(causative);</w:t>
      </w:r>
      <w:r>
        <w:t xml:space="preserve"> </w:t>
      </w:r>
      <w:r>
        <w:rPr>
          <w:iCs/>
          <w:i/>
        </w:rPr>
        <w:t xml:space="preserve">śap</w:t>
      </w:r>
      <w:r>
        <w:t xml:space="preserve"> </w:t>
      </w:r>
      <w:r>
        <w:t xml:space="preserve">as the</w:t>
      </w:r>
      <w:r>
        <w:t xml:space="preserve"> </w:t>
      </w:r>
      <w:r>
        <w:rPr>
          <w:iCs/>
          <w:i/>
        </w:rPr>
        <w:t xml:space="preserve">vikaraṇa</w:t>
      </w:r>
      <w:r>
        <w:t xml:space="preserve">; on account of</w:t>
      </w:r>
      <w:r>
        <w:t xml:space="preserve"> </w:t>
      </w:r>
      <w:r>
        <w:rPr>
          <w:iCs/>
          <w:i/>
        </w:rPr>
        <w:t xml:space="preserve">śap</w:t>
      </w:r>
      <w:r>
        <w:t xml:space="preserve"> </w:t>
      </w:r>
      <w:r>
        <w:t xml:space="preserve">the</w:t>
      </w:r>
      <w:r>
        <w:t xml:space="preserve"> </w:t>
      </w:r>
      <w:r>
        <w:rPr>
          <w:iCs/>
          <w:i/>
        </w:rPr>
        <w:t xml:space="preserve">guṇa</w:t>
      </w:r>
      <w:r>
        <w:t xml:space="preserve"> </w:t>
      </w:r>
      <w:r>
        <w:t xml:space="preserve">of the</w:t>
      </w:r>
      <w:r>
        <w:t xml:space="preserve"> </w:t>
      </w:r>
      <w:r>
        <w:rPr>
          <w:iCs/>
          <w:i/>
        </w:rPr>
        <w:t xml:space="preserve">ṇic</w:t>
      </w:r>
      <w:r>
        <w:t xml:space="preserve">, and</w:t>
      </w:r>
      <w:r>
        <w:t xml:space="preserve"> </w:t>
      </w:r>
      <w:r>
        <w:rPr>
          <w:iCs/>
          <w:i/>
        </w:rPr>
        <w:t xml:space="preserve">ay</w:t>
      </w:r>
      <w:r>
        <w:t xml:space="preserve">-substitution; since</w:t>
      </w:r>
      <w:r>
        <w:t xml:space="preserve"> </w:t>
      </w:r>
      <w:r>
        <w:rPr>
          <w:iCs/>
          <w:i/>
        </w:rPr>
        <w:t xml:space="preserve">śap</w:t>
      </w:r>
      <w:r>
        <w:t xml:space="preserve"> </w:t>
      </w:r>
      <w:r>
        <w:t xml:space="preserve">is</w:t>
      </w:r>
      <w:r>
        <w:t xml:space="preserve"> </w:t>
      </w:r>
      <w:r>
        <w:rPr>
          <w:iCs/>
          <w:i/>
        </w:rPr>
        <w:t xml:space="preserve">pit</w:t>
      </w:r>
      <w:r>
        <w:t xml:space="preserve">, unaccented; as the</w:t>
      </w:r>
      <w:r>
        <w:t xml:space="preserve"> </w:t>
      </w:r>
      <w:r>
        <w:rPr>
          <w:iCs/>
          <w:i/>
        </w:rPr>
        <w:t xml:space="preserve">lasārvadhātuka</w:t>
      </w:r>
      <w:r>
        <w:t xml:space="preserve"> </w:t>
      </w:r>
      <w:r>
        <w:t xml:space="preserve">(</w:t>
      </w:r>
      <w:r>
        <w:rPr>
          <w:iCs/>
          <w:i/>
        </w:rPr>
        <w:t xml:space="preserve">śatṛ</w:t>
      </w:r>
      <w:r>
        <w:t xml:space="preserve">) is unaccented by</w:t>
      </w:r>
      <w:r>
        <w:t xml:space="preserve"> </w:t>
      </w:r>
      <w:r>
        <w:t xml:space="preserve">“</w:t>
      </w:r>
      <w:r>
        <w:t xml:space="preserve">तास्यनुदात्तेत्</w:t>
      </w:r>
      <w:r>
        <w:t xml:space="preserve">”</w:t>
      </w:r>
      <w:r>
        <w:t xml:space="preserve"> </w:t>
      </w:r>
      <w:r>
        <w:t xml:space="preserve">(</w:t>
      </w:r>
      <w:r>
        <w:rPr>
          <w:iCs/>
          <w:i/>
        </w:rPr>
        <w:t xml:space="preserve">tāsyanudāttet</w:t>
      </w:r>
      <w:r>
        <w:t xml:space="preserve">), by the accent of</w:t>
      </w:r>
      <w:r>
        <w:t xml:space="preserve"> </w:t>
      </w:r>
      <w:r>
        <w:rPr>
          <w:iCs/>
          <w:i/>
        </w:rPr>
        <w:t xml:space="preserve">ṇic</w:t>
      </w:r>
      <w:r>
        <w:t xml:space="preserve"> </w:t>
      </w:r>
      <w:r>
        <w:t xml:space="preserve">the</w:t>
      </w:r>
      <w:r>
        <w:t xml:space="preserve"> </w:t>
      </w:r>
      <w:r>
        <w:rPr>
          <w:iCs/>
          <w:i/>
        </w:rPr>
        <w:t xml:space="preserve">a</w:t>
      </w:r>
      <w:r>
        <w:t xml:space="preserve"> </w:t>
      </w:r>
      <w:r>
        <w:t xml:space="preserve">after</w:t>
      </w:r>
      <w:r>
        <w:t xml:space="preserve"> </w:t>
      </w:r>
      <w:r>
        <w:rPr>
          <w:iCs/>
          <w:i/>
        </w:rPr>
        <w:t xml:space="preserve">n</w:t>
      </w:r>
      <w:r>
        <w:t xml:space="preserve"> </w:t>
      </w:r>
      <w:r>
        <w:t xml:space="preserve">is acute; in the nominative plural, since it is</w:t>
      </w:r>
      <w:r>
        <w:t xml:space="preserve"> </w:t>
      </w:r>
      <w:r>
        <w:rPr>
          <w:iCs/>
          <w:i/>
        </w:rPr>
        <w:t xml:space="preserve">ugit</w:t>
      </w:r>
      <w:r>
        <w:t xml:space="preserve">, the augment</w:t>
      </w:r>
      <w:r>
        <w:t xml:space="preserve"> </w:t>
      </w:r>
      <w:r>
        <w:rPr>
          <w:iCs/>
          <w:i/>
        </w:rPr>
        <w:t xml:space="preserve">num</w:t>
      </w:r>
      <w:r>
        <w:t xml:space="preserve"> </w:t>
      </w:r>
      <w:r>
        <w:t xml:space="preserve">comes.</w:t>
      </w:r>
    </w:p>
    <w:p>
      <w:pPr>
        <w:pStyle w:val="FirstParagraph"/>
      </w:pPr>
      <w:r>
        <w:t xml:space="preserve">Closing of Rik 85.2:</w:t>
      </w:r>
      <w:r>
        <w:t xml:space="preserve"> </w:t>
      </w:r>
      <w:r>
        <w:t xml:space="preserve">“</w:t>
      </w:r>
      <w:r>
        <w:t xml:space="preserve">॥ २ ॥</w:t>
      </w:r>
      <w:r>
        <w:t xml:space="preserve">”</w:t>
      </w:r>
      <w:r>
        <w:t xml:space="preserve"> </w:t>
      </w:r>
      <w:r>
        <w:t xml:space="preserve">(2), followed by a printer’s ornament.</w:t>
      </w:r>
      <w:r>
        <w:t xml:space="preserve"> </w:t>
      </w:r>
      <w:r>
        <w:rPr>
          <w:iCs/>
          <w:i/>
        </w:rPr>
        <w:t xml:space="preserve">(So the grammar page of 85.2 does not continue past</w:t>
      </w:r>
      <w:r>
        <w:t xml:space="preserve"> </w:t>
      </w:r>
      <w:r>
        <w:t xml:space="preserve">janayantaḥ</w:t>
      </w:r>
      <w:r>
        <w:rPr>
          <w:iCs/>
          <w:i/>
        </w:rPr>
        <w:t xml:space="preserve">; the earlier words</w:t>
      </w:r>
      <w:r>
        <w:t xml:space="preserve"> </w:t>
      </w:r>
      <w:r>
        <w:t xml:space="preserve">dadhire</w:t>
      </w:r>
      <w:r>
        <w:t xml:space="preserve"> </w:t>
      </w:r>
      <w:r>
        <w:rPr>
          <w:iCs/>
          <w:i/>
        </w:rPr>
        <w:t xml:space="preserve">and</w:t>
      </w:r>
      <w:r>
        <w:t xml:space="preserve"> </w:t>
      </w:r>
      <w:r>
        <w:t xml:space="preserve">śriyaḥ</w:t>
      </w:r>
      <w:r>
        <w:t xml:space="preserve"> </w:t>
      </w:r>
      <w:r>
        <w:rPr>
          <w:iCs/>
          <w:i/>
        </w:rPr>
        <w:t xml:space="preserve">are treated on p. 155.)</w:t>
      </w:r>
    </w:p>
    <w:p>
      <w:pPr>
        <w:pStyle w:val="BodyText"/>
      </w:pPr>
      <w:r>
        <w:rPr>
          <w:bCs/>
          <w:b/>
        </w:rPr>
        <w:t xml:space="preserve">॥ संहितापाठः ॥ — Saṃhitā (Rik 85.3)</w:t>
      </w:r>
      <w:r>
        <w:t xml:space="preserve"> </w:t>
      </w:r>
      <w:r>
        <w:rPr>
          <w:iCs/>
          <w:i/>
        </w:rPr>
        <w:t xml:space="preserve">(Jagatī; Maruts; accents not reproduced)</w:t>
      </w:r>
    </w:p>
    <w:p>
      <w:pPr>
        <w:pStyle w:val="BlockText"/>
      </w:pPr>
      <w:r>
        <w:t xml:space="preserve">गोमातरो यच्छुभयन्ते अञ्जिभिस्तनूषु शुभ्रा दधिरे विरुक्मतः ।</w:t>
      </w:r>
      <w:r>
        <w:t xml:space="preserve"> </w:t>
      </w:r>
      <w:r>
        <w:t xml:space="preserve">बाधन्ते विश्वमभिमातिनमप वर्त्मान्येषामनु रीयते घृतम् ॥ ३ ॥</w:t>
      </w:r>
    </w:p>
    <w:p>
      <w:pPr>
        <w:pStyle w:val="FirstParagraph"/>
      </w:pPr>
      <w:r>
        <w:rPr>
          <w:iCs/>
          <w:i/>
        </w:rPr>
        <w:t xml:space="preserve">gomātaro yac chubhayante añjibhis tanūṣu śubhrā dadhire virukmataḥ | bādhante viśvam abhimātinam apa vartmāny eṣām anu rīyate ghṛtam ‖ 3 ‖</w:t>
      </w:r>
    </w:p>
    <w:p>
      <w:pPr>
        <w:pStyle w:val="BodyText"/>
      </w:pPr>
      <w:r>
        <w:rPr>
          <w:iCs/>
          <w:i/>
        </w:rPr>
        <w:t xml:space="preserve">Gloss, mine and tentative:</w:t>
      </w:r>
      <w:r>
        <w:t xml:space="preserve"> </w:t>
      </w:r>
      <w:r>
        <w:t xml:space="preserve">“</w:t>
      </w:r>
      <w:r>
        <w:t xml:space="preserve">When the sons of the Cow-mother adorn themselves with ornaments, the radiant ones put on their bodies shining golden things; they drive away every adversary; in their paths the ghee (rain) flows.</w:t>
      </w:r>
      <w:r>
        <w:t xml:space="preserve">”</w:t>
      </w:r>
    </w:p>
    <w:p>
      <w:pPr>
        <w:pStyle w:val="BodyText"/>
      </w:pPr>
      <w:r>
        <w:rPr>
          <w:bCs/>
          <w:b/>
        </w:rPr>
        <w:t xml:space="preserve">॥ पदपाठः ॥ — Pada-pāṭha (Rik 85.3)</w:t>
      </w:r>
    </w:p>
    <w:p>
      <w:pPr>
        <w:pStyle w:val="BlockText"/>
      </w:pPr>
      <w:r>
        <w:t xml:space="preserve">गोऽमातरः । यत् । शुभयन्ते । अञ्जिऽभिः । तनूषु । शुभ्राः । दधिरे । विऽरुक्मतः ।</w:t>
      </w:r>
      <w:r>
        <w:t xml:space="preserve"> </w:t>
      </w:r>
      <w:r>
        <w:t xml:space="preserve">बाधन्ते । विश्वम् । अभिऽमातिनम् । अप । वर्त्मानि । एषाम् । अनु । रीयते । घृतम् ॥ ३ ॥</w:t>
      </w:r>
    </w:p>
    <w:p>
      <w:pPr>
        <w:pStyle w:val="FirstParagraph"/>
      </w:pPr>
      <w:r>
        <w:rPr>
          <w:iCs/>
          <w:i/>
        </w:rPr>
        <w:t xml:space="preserve">go-mātaraḥ | yat | śubhayante | añji-bhiḥ | tanūṣu | śubhrāḥ | dadhire | vi-rukmataḥ | bādhante | viśvam | abhi-mātinam | apa | vartmāni | eṣām | anu | rīyate | ghṛtam ‖ 3 ‖</w:t>
      </w:r>
    </w:p>
    <w:p>
      <w:pPr>
        <w:pStyle w:val="BodyText"/>
      </w:pPr>
      <w:r>
        <w:rPr>
          <w:bCs/>
          <w:b/>
        </w:rPr>
        <w:t xml:space="preserve">॥ सायणभाष्यम् ॥ — Sāyaṇa-bhāṣya (Rik 85.3)</w:t>
      </w:r>
      <w:r>
        <w:t xml:space="preserve"> </w:t>
      </w:r>
      <w:r>
        <w:rPr>
          <w:iCs/>
          <w:i/>
        </w:rPr>
        <w:t xml:space="preserve">(begins at the foot of p. 156)</w:t>
      </w:r>
    </w:p>
    <w:p>
      <w:pPr>
        <w:pStyle w:val="BlockText"/>
      </w:pPr>
      <w:r>
        <w:t xml:space="preserve">गोमातरो गोरूपा भूमिर्माता येषां ते मरुतः अञ्जिभी रूपाभिव्यञ्जकैराभरणैर्यद्यदा शुभयन्ते स्वकीयान्यङ्गानि शोभायुक्तानि कुर्वन्ति तदानीं शुभ्रा दीप्ता मरुतस्तनूषु स्वकीयेषु शरीरेषु विरुक्मतो विशेषेण रोचमानानलंकारान् दधिरे । धारयन्ति । …</w:t>
      </w:r>
    </w:p>
    <w:p>
      <w:pPr>
        <w:pStyle w:val="FirstParagraph"/>
      </w:pPr>
      <w:r>
        <w:rPr>
          <w:iCs/>
          <w:i/>
        </w:rPr>
        <w:t xml:space="preserve">gomātaro gorūpā bhūmir mātā yeṣāṃ te marutaḥ añjibhī rūpābhivyañjakair ābharaṇair yad yadā śubhayante svakīyāny aṅgāni śobhāyuktāni kurvanti tadānīṃ śubhrā dīptā marutas tanūṣu svakīyeṣu śarīreṣu virukmato viśeṣeṇa rocamānān alaṃkārān dadhire | dhārayanti | …</w:t>
      </w:r>
    </w:p>
    <w:p>
      <w:r>
        <w:pict>
          <v:rect style="width:0;height:1.5pt" o:hralign="center" o:hrstd="t" o:hr="t"/>
        </w:pict>
      </w:r>
    </w:p>
    <w:bookmarkEnd w:id="185"/>
    <w:bookmarkStart w:id="186" w:name="page-157-pdf-172"/>
    <w:p>
      <w:pPr>
        <w:pStyle w:val="Heading3"/>
      </w:pPr>
      <w:r>
        <w:t xml:space="preserve">Page 157 (PDF 172)</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157.)</w:t>
      </w:r>
    </w:p>
    <w:p>
      <w:pPr>
        <w:pStyle w:val="BodyText"/>
      </w:pPr>
      <w:r>
        <w:rPr>
          <w:iCs/>
          <w:i/>
        </w:rPr>
        <w:t xml:space="preserve">Bhāṣya of Rik 85.3, continued from p. 156:</w:t>
      </w:r>
    </w:p>
    <w:p>
      <w:pPr>
        <w:pStyle w:val="BlockText"/>
      </w:pPr>
      <w:r>
        <w:t xml:space="preserve">…अपि च विश्वं सर्वमभिमातिनं शत्रुमप बाधन्ते । हिंसन्ति । एषां मरुतां वर्त्मानि मार्गाननुसृत्य घृतं क्षरणशीलमुदकं रीयते । स्रवति । यत्र मरुतो गच्छन्ति वृष्ट्युदकमपि तदनुसारेण तत्र गच्छतीत्यर्थः ॥ शुभयन्ते । सञ्ज्ञापूर्वकस्य विधेरनित्यत्वाल्लघूपधगुणाभावः । अञ्जिभिः । अञ्जू व्यक्तिम्रक्षणगतिषु । खनिकषिकस्यञ्जिसिवसि[ध्वनि]स्त्रनिवनिसनिग्रन्थिचरिभ्यश्च । उ. ४-१३७ [?] इतीप्रत्ययः । शुभ्राः । शुभ दीप्तौ । स्थायितंचेत्यादिना रक् । विरुक्मतः । विशिष्टा रुक् विरुक् । तद्वन्तो विरुक्मन्तः । मतुप्प्रत्ययस्य यादित्वेन [?] पदत्वात् कुत्वम् । भत्वात् जश्त्वाभावः । रीयेते [रीयते] रीङ् स्रवणे । दैवादिकः ॥ ३ ॥</w:t>
      </w:r>
    </w:p>
    <w:p>
      <w:pPr>
        <w:pStyle w:val="FirstParagraph"/>
      </w:pPr>
      <w:r>
        <w:rPr>
          <w:iCs/>
          <w:i/>
        </w:rPr>
        <w:t xml:space="preserve">api ca viśvaṃ sarvam abhimātinaṃ śatrum apa bādhante | hiṃsanti | eṣāṃ marutāṃ vartmāni mārgān anusṛtya ghṛtaṃ kṣaraṇaśīlam udakaṃ rīyate | sravati | yatra maruto gacchanti vṛṣṭyudakam api tadanusāreṇa tatra gacchatīty arthaḥ ‖ śubhayante | saṃjñāpūrvakasya vidher anityatvāl laghūpadhaguṇābhāvaḥ | añjibhiḥ | añjū vyaktimrakṣaṇagatiṣu | khanikaṣikasyañjisivasi… (Uṇ. Sū. 4-137 [?]) itīpratyayaḥ | śubhrāḥ | śubha dīptau | sthāyitaṃ ceti ādinā rak | virukmataḥ | viśiṣṭā ruk viruk | tadvanto virukmantaḥ | matup-pratyayasya yāditvena [?] padatvāt kutvam | bhatvāj jaśtvābhāvaḥ | rīyate rīṅ sravaṇe | daivādikaḥ ‖ 3 ‖</w:t>
      </w:r>
    </w:p>
    <w:p>
      <w:pPr>
        <w:pStyle w:val="BodyText"/>
      </w:pPr>
      <w:r>
        <w:rPr>
          <w:iCs/>
          <w:i/>
        </w:rPr>
        <w:t xml:space="preserve">(Kannada script; the Uṇādi list and the reason given for the</w:t>
      </w:r>
      <w:r>
        <w:t xml:space="preserve"> </w:t>
      </w:r>
      <w:r>
        <w:t xml:space="preserve">matup</w:t>
      </w:r>
      <w:r>
        <w:t xml:space="preserve"> </w:t>
      </w:r>
      <w:r>
        <w:rPr>
          <w:iCs/>
          <w:i/>
        </w:rPr>
        <w:t xml:space="preserve">are cramped; read with doubt [?]. The closing numeral of the Ṛk is given here, after the grammatical tail.)</w:t>
      </w:r>
    </w:p>
    <w:p>
      <w:pPr>
        <w:pStyle w:val="BodyText"/>
      </w:pPr>
      <w:r>
        <w:rPr>
          <w:iCs/>
          <w:i/>
        </w:rPr>
        <w:t xml:space="preserve">Translation:</w:t>
      </w:r>
      <w:r>
        <w:t xml:space="preserve"> </w:t>
      </w:r>
      <w:r>
        <w:t xml:space="preserve">“</w:t>
      </w:r>
      <w:r>
        <w:t xml:space="preserve">…Moreover they</w:t>
      </w:r>
      <w:r>
        <w:t xml:space="preserve"> </w:t>
      </w:r>
      <w:r>
        <w:rPr>
          <w:iCs/>
          <w:i/>
        </w:rPr>
        <w:t xml:space="preserve">apa bādhante</w:t>
      </w:r>
      <w:r>
        <w:t xml:space="preserve"> </w:t>
      </w:r>
      <w:r>
        <w:t xml:space="preserve">— drive off, injure — every (</w:t>
      </w:r>
      <w:r>
        <w:rPr>
          <w:iCs/>
          <w:i/>
        </w:rPr>
        <w:t xml:space="preserve">viśvam</w:t>
      </w:r>
      <w:r>
        <w:t xml:space="preserve">) adversary (</w:t>
      </w:r>
      <w:r>
        <w:rPr>
          <w:iCs/>
          <w:i/>
        </w:rPr>
        <w:t xml:space="preserve">abhimātinam</w:t>
      </w:r>
      <w:r>
        <w:t xml:space="preserve">). Along the paths (</w:t>
      </w:r>
      <w:r>
        <w:rPr>
          <w:iCs/>
          <w:i/>
        </w:rPr>
        <w:t xml:space="preserve">vartmāni</w:t>
      </w:r>
      <w:r>
        <w:t xml:space="preserve">) of these Maruts,</w:t>
      </w:r>
      <w:r>
        <w:t xml:space="preserve"> </w:t>
      </w:r>
      <w:r>
        <w:rPr>
          <w:iCs/>
          <w:i/>
        </w:rPr>
        <w:t xml:space="preserve">ghṛtam</w:t>
      </w:r>
      <w:r>
        <w:t xml:space="preserve"> </w:t>
      </w:r>
      <w:r>
        <w:t xml:space="preserve">— water, which is of a flowing nature —</w:t>
      </w:r>
      <w:r>
        <w:t xml:space="preserve"> </w:t>
      </w:r>
      <w:r>
        <w:rPr>
          <w:iCs/>
          <w:i/>
        </w:rPr>
        <w:t xml:space="preserve">rīyate</w:t>
      </w:r>
      <w:r>
        <w:t xml:space="preserve">, flows: where the Maruts go, the rain-water too goes accordingly.</w:t>
      </w:r>
      <w:r>
        <w:t xml:space="preserve"> </w:t>
      </w:r>
      <w:r>
        <w:rPr>
          <w:iCs/>
          <w:i/>
        </w:rPr>
        <w:t xml:space="preserve">Grammar tail, noted briefly:</w:t>
      </w:r>
      <w:r>
        <w:t xml:space="preserve"> </w:t>
      </w:r>
      <w:r>
        <w:rPr>
          <w:iCs/>
          <w:i/>
        </w:rPr>
        <w:t xml:space="preserve">śubhayante</w:t>
      </w:r>
      <w:r>
        <w:t xml:space="preserve"> </w:t>
      </w:r>
      <w:r>
        <w:t xml:space="preserve">— since a rule that depends on a technical term is not invariable, the</w:t>
      </w:r>
      <w:r>
        <w:t xml:space="preserve"> </w:t>
      </w:r>
      <w:r>
        <w:rPr>
          <w:iCs/>
          <w:i/>
        </w:rPr>
        <w:t xml:space="preserve">laghūpadha guṇa</w:t>
      </w:r>
      <w:r>
        <w:t xml:space="preserve"> </w:t>
      </w:r>
      <w:r>
        <w:t xml:space="preserve">is lacking;</w:t>
      </w:r>
      <w:r>
        <w:t xml:space="preserve"> </w:t>
      </w:r>
      <w:r>
        <w:rPr>
          <w:iCs/>
          <w:i/>
        </w:rPr>
        <w:t xml:space="preserve">añjibhiḥ</w:t>
      </w:r>
      <w:r>
        <w:t xml:space="preserve"> </w:t>
      </w:r>
      <w:r>
        <w:t xml:space="preserve">—</w:t>
      </w:r>
      <w:r>
        <w:t xml:space="preserve"> </w:t>
      </w:r>
      <w:r>
        <w:rPr>
          <w:iCs/>
          <w:i/>
        </w:rPr>
        <w:t xml:space="preserve">añjū vyaktimrakṣaṇagatiṣu</w:t>
      </w:r>
      <w:r>
        <w:t xml:space="preserve">, the affix</w:t>
      </w:r>
      <w:r>
        <w:t xml:space="preserve"> </w:t>
      </w:r>
      <w:r>
        <w:rPr>
          <w:iCs/>
          <w:i/>
        </w:rPr>
        <w:t xml:space="preserve">i</w:t>
      </w:r>
      <w:r>
        <w:t xml:space="preserve"> </w:t>
      </w:r>
      <w:r>
        <w:t xml:space="preserve">(Uṇ. Sū. [4-137] [?]);</w:t>
      </w:r>
      <w:r>
        <w:t xml:space="preserve"> </w:t>
      </w:r>
      <w:r>
        <w:rPr>
          <w:iCs/>
          <w:i/>
        </w:rPr>
        <w:t xml:space="preserve">śubhrāḥ</w:t>
      </w:r>
      <w:r>
        <w:t xml:space="preserve"> </w:t>
      </w:r>
      <w:r>
        <w:t xml:space="preserve">—</w:t>
      </w:r>
      <w:r>
        <w:t xml:space="preserve"> </w:t>
      </w:r>
      <w:r>
        <w:rPr>
          <w:iCs/>
          <w:i/>
        </w:rPr>
        <w:t xml:space="preserve">śubha dīptau</w:t>
      </w:r>
      <w:r>
        <w:t xml:space="preserve">, the affix</w:t>
      </w:r>
      <w:r>
        <w:t xml:space="preserve"> </w:t>
      </w:r>
      <w:r>
        <w:rPr>
          <w:iCs/>
          <w:i/>
        </w:rPr>
        <w:t xml:space="preserve">rak</w:t>
      </w:r>
      <w:r>
        <w:t xml:space="preserve">;</w:t>
      </w:r>
      <w:r>
        <w:t xml:space="preserve"> </w:t>
      </w:r>
      <w:r>
        <w:rPr>
          <w:iCs/>
          <w:i/>
        </w:rPr>
        <w:t xml:space="preserve">virukmataḥ</w:t>
      </w:r>
      <w:r>
        <w:t xml:space="preserve"> </w:t>
      </w:r>
      <w:r>
        <w:t xml:space="preserve">—</w:t>
      </w:r>
      <w:r>
        <w:t xml:space="preserve"> </w:t>
      </w:r>
      <w:r>
        <w:rPr>
          <w:iCs/>
          <w:i/>
        </w:rPr>
        <w:t xml:space="preserve">viśiṣṭā ruk viruk</w:t>
      </w:r>
      <w:r>
        <w:t xml:space="preserve">; those possessing it are</w:t>
      </w:r>
      <w:r>
        <w:t xml:space="preserve"> </w:t>
      </w:r>
      <w:r>
        <w:rPr>
          <w:iCs/>
          <w:i/>
        </w:rPr>
        <w:t xml:space="preserve">virukmantaḥ</w:t>
      </w:r>
      <w:r>
        <w:t xml:space="preserve">; by the affix</w:t>
      </w:r>
      <w:r>
        <w:t xml:space="preserve"> </w:t>
      </w:r>
      <w:r>
        <w:rPr>
          <w:iCs/>
          <w:i/>
        </w:rPr>
        <w:t xml:space="preserve">matup</w:t>
      </w:r>
      <w:r>
        <w:t xml:space="preserve"> </w:t>
      </w:r>
      <w:r>
        <w:t xml:space="preserve">the</w:t>
      </w:r>
      <w:r>
        <w:t xml:space="preserve"> </w:t>
      </w:r>
      <w:r>
        <w:rPr>
          <w:iCs/>
          <w:i/>
        </w:rPr>
        <w:t xml:space="preserve">kutva</w:t>
      </w:r>
      <w:r>
        <w:t xml:space="preserve"> </w:t>
      </w:r>
      <w:r>
        <w:t xml:space="preserve">(change to a guttural) because of the status of</w:t>
      </w:r>
      <w:r>
        <w:t xml:space="preserve"> </w:t>
      </w:r>
      <w:r>
        <w:rPr>
          <w:iCs/>
          <w:i/>
        </w:rPr>
        <w:t xml:space="preserve">pada</w:t>
      </w:r>
      <w:r>
        <w:t xml:space="preserve">; no</w:t>
      </w:r>
      <w:r>
        <w:t xml:space="preserve"> </w:t>
      </w:r>
      <w:r>
        <w:rPr>
          <w:iCs/>
          <w:i/>
        </w:rPr>
        <w:t xml:space="preserve">jaśtva</w:t>
      </w:r>
      <w:r>
        <w:t xml:space="preserve"> </w:t>
      </w:r>
      <w:r>
        <w:t xml:space="preserve">because of the status of</w:t>
      </w:r>
      <w:r>
        <w:t xml:space="preserve"> </w:t>
      </w:r>
      <w:r>
        <w:rPr>
          <w:iCs/>
          <w:i/>
        </w:rPr>
        <w:t xml:space="preserve">bha</w:t>
      </w:r>
      <w:r>
        <w:t xml:space="preserve">;</w:t>
      </w:r>
      <w:r>
        <w:t xml:space="preserve"> </w:t>
      </w:r>
      <w:r>
        <w:rPr>
          <w:iCs/>
          <w:i/>
        </w:rPr>
        <w:t xml:space="preserve">rīyate</w:t>
      </w:r>
      <w:r>
        <w:t xml:space="preserve"> </w:t>
      </w:r>
      <w:r>
        <w:t xml:space="preserve">— the root</w:t>
      </w:r>
      <w:r>
        <w:t xml:space="preserve"> </w:t>
      </w:r>
      <w:r>
        <w:rPr>
          <w:iCs/>
          <w:i/>
        </w:rPr>
        <w:t xml:space="preserve">rīṅ sravaṇe</w:t>
      </w:r>
      <w:r>
        <w:t xml:space="preserve">, Divādi.</w:t>
      </w:r>
      <w:r>
        <w:t xml:space="preserve">”</w:t>
      </w:r>
    </w:p>
    <w:p>
      <w:pPr>
        <w:pStyle w:val="BodyText"/>
      </w:pPr>
      <w:r>
        <w:rPr>
          <w:bCs/>
          <w:b/>
        </w:rPr>
        <w:t xml:space="preserve">॥ प्रतिपदार्थ ॥ — Pratipadārtha (Rik 85.3)</w:t>
      </w:r>
      <w:r>
        <w:t xml:space="preserve"> </w:t>
      </w:r>
      <w:r>
        <w:rPr>
          <w:iCs/>
          <w:i/>
        </w:rPr>
        <w:t xml:space="preserve">(Kannada)</w:t>
      </w:r>
    </w:p>
    <w:p>
      <w:pPr>
        <w:pStyle w:val="BodyText"/>
      </w:pPr>
      <w:r>
        <w:rPr>
          <w:iCs/>
          <w:i/>
        </w:rPr>
        <w:t xml:space="preserve">gomātaraḥ</w:t>
      </w:r>
      <w:r>
        <w:t xml:space="preserve"> </w:t>
      </w:r>
      <w:r>
        <w:t xml:space="preserve">— the Maruts, whose mother is the earth in the form of a cow;</w:t>
      </w:r>
      <w:r>
        <w:t xml:space="preserve"> </w:t>
      </w:r>
      <w:r>
        <w:rPr>
          <w:iCs/>
          <w:i/>
        </w:rPr>
        <w:t xml:space="preserve">añjibhiḥ</w:t>
      </w:r>
      <w:r>
        <w:t xml:space="preserve"> </w:t>
      </w:r>
      <w:r>
        <w:t xml:space="preserve">— with ornaments that manifest beauty;</w:t>
      </w:r>
      <w:r>
        <w:t xml:space="preserve"> </w:t>
      </w:r>
      <w:r>
        <w:rPr>
          <w:iCs/>
          <w:i/>
        </w:rPr>
        <w:t xml:space="preserve">yat</w:t>
      </w:r>
      <w:r>
        <w:t xml:space="preserve"> </w:t>
      </w:r>
      <w:r>
        <w:t xml:space="preserve">— when;</w:t>
      </w:r>
      <w:r>
        <w:t xml:space="preserve"> </w:t>
      </w:r>
      <w:r>
        <w:rPr>
          <w:iCs/>
          <w:i/>
        </w:rPr>
        <w:t xml:space="preserve">śubhayante</w:t>
      </w:r>
      <w:r>
        <w:t xml:space="preserve"> </w:t>
      </w:r>
      <w:r>
        <w:t xml:space="preserve">— they (adorn their bodies);</w:t>
      </w:r>
      <w:r>
        <w:t xml:space="preserve"> </w:t>
      </w:r>
      <w:r>
        <w:rPr>
          <w:iCs/>
          <w:i/>
        </w:rPr>
        <w:t xml:space="preserve">śubhrāḥ</w:t>
      </w:r>
      <w:r>
        <w:t xml:space="preserve"> </w:t>
      </w:r>
      <w:r>
        <w:t xml:space="preserve">— the Maruts, radiant;</w:t>
      </w:r>
      <w:r>
        <w:t xml:space="preserve"> </w:t>
      </w:r>
      <w:r>
        <w:rPr>
          <w:iCs/>
          <w:i/>
        </w:rPr>
        <w:t xml:space="preserve">tanūṣu</w:t>
      </w:r>
      <w:r>
        <w:t xml:space="preserve"> </w:t>
      </w:r>
      <w:r>
        <w:t xml:space="preserve">— in their bodies;</w:t>
      </w:r>
      <w:r>
        <w:t xml:space="preserve"> </w:t>
      </w:r>
      <w:r>
        <w:rPr>
          <w:iCs/>
          <w:i/>
        </w:rPr>
        <w:t xml:space="preserve">virukmataḥ</w:t>
      </w:r>
      <w:r>
        <w:t xml:space="preserve"> </w:t>
      </w:r>
      <w:r>
        <w:t xml:space="preserve">— shining ornaments;</w:t>
      </w:r>
      <w:r>
        <w:t xml:space="preserve"> </w:t>
      </w:r>
      <w:r>
        <w:rPr>
          <w:iCs/>
          <w:i/>
        </w:rPr>
        <w:t xml:space="preserve">dadhire</w:t>
      </w:r>
      <w:r>
        <w:t xml:space="preserve"> </w:t>
      </w:r>
      <w:r>
        <w:t xml:space="preserve">— wear;</w:t>
      </w:r>
      <w:r>
        <w:t xml:space="preserve"> </w:t>
      </w:r>
      <w:r>
        <w:rPr>
          <w:iCs/>
          <w:i/>
        </w:rPr>
        <w:t xml:space="preserve">viśvam</w:t>
      </w:r>
      <w:r>
        <w:t xml:space="preserve"> </w:t>
      </w:r>
      <w:r>
        <w:t xml:space="preserve">— all;</w:t>
      </w:r>
      <w:r>
        <w:t xml:space="preserve"> </w:t>
      </w:r>
      <w:r>
        <w:rPr>
          <w:iCs/>
          <w:i/>
        </w:rPr>
        <w:t xml:space="preserve">abhimātinam</w:t>
      </w:r>
      <w:r>
        <w:t xml:space="preserve"> </w:t>
      </w:r>
      <w:r>
        <w:t xml:space="preserve">— enemy;</w:t>
      </w:r>
      <w:r>
        <w:t xml:space="preserve"> </w:t>
      </w:r>
      <w:r>
        <w:rPr>
          <w:iCs/>
          <w:i/>
        </w:rPr>
        <w:t xml:space="preserve">apa bādhante</w:t>
      </w:r>
      <w:r>
        <w:t xml:space="preserve"> </w:t>
      </w:r>
      <w:r>
        <w:t xml:space="preserve">— they destroy;</w:t>
      </w:r>
      <w:r>
        <w:t xml:space="preserve"> </w:t>
      </w:r>
      <w:r>
        <w:rPr>
          <w:iCs/>
          <w:i/>
        </w:rPr>
        <w:t xml:space="preserve">eṣām</w:t>
      </w:r>
      <w:r>
        <w:t xml:space="preserve"> </w:t>
      </w:r>
      <w:r>
        <w:t xml:space="preserve">— of these Maruts;</w:t>
      </w:r>
      <w:r>
        <w:t xml:space="preserve"> </w:t>
      </w:r>
      <w:r>
        <w:rPr>
          <w:iCs/>
          <w:i/>
        </w:rPr>
        <w:t xml:space="preserve">vartmani</w:t>
      </w:r>
      <w:r>
        <w:t xml:space="preserve"> </w:t>
      </w:r>
      <w:r>
        <w:t xml:space="preserve">— on the path (following the path);</w:t>
      </w:r>
      <w:r>
        <w:t xml:space="preserve"> </w:t>
      </w:r>
      <w:r>
        <w:rPr>
          <w:iCs/>
          <w:i/>
        </w:rPr>
        <w:t xml:space="preserve">ghṛtam</w:t>
      </w:r>
      <w:r>
        <w:t xml:space="preserve"> </w:t>
      </w:r>
      <w:r>
        <w:t xml:space="preserve">— water of a flowing nature;</w:t>
      </w:r>
      <w:r>
        <w:t xml:space="preserve"> </w:t>
      </w:r>
      <w:r>
        <w:rPr>
          <w:iCs/>
          <w:i/>
        </w:rPr>
        <w:t xml:space="preserve">rīyate</w:t>
      </w:r>
      <w:r>
        <w:t xml:space="preserve"> </w:t>
      </w:r>
      <w:r>
        <w:t xml:space="preserve">— flows.</w:t>
      </w:r>
    </w:p>
    <w:p>
      <w:pPr>
        <w:pStyle w:val="BodyText"/>
      </w:pPr>
      <w:r>
        <w:rPr>
          <w:bCs/>
          <w:b/>
        </w:rPr>
        <w:t xml:space="preserve">॥ भावार्थः ॥ — Bhāvārtha of Rik 85.3</w:t>
      </w:r>
      <w:r>
        <w:t xml:space="preserve"> </w:t>
      </w:r>
      <w:r>
        <w:rPr>
          <w:iCs/>
          <w:i/>
        </w:rPr>
        <w:t xml:space="preserve">(Kannada)</w:t>
      </w:r>
    </w:p>
    <w:p>
      <w:pPr>
        <w:pStyle w:val="BodyText"/>
      </w:pPr>
      <w:r>
        <w:t xml:space="preserve">“</w:t>
      </w:r>
      <w:r>
        <w:t xml:space="preserve">The Maruts, sons of the earth in the form of a cow, when they adorn their bodies with ornaments that manifest beauty, wear brilliant ornaments on their bodies, shining. And they destroy all their enemies. The stream of water follows the path of these Maruts.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When the sons of the earth (Maruts) decorate themselves with ornaments they shine resplendent in their persons with brilliant decorations!; they drive away every adversary from their path and the waters follow their path.</w:t>
      </w:r>
      <w:r>
        <w:t xml:space="preserve">”</w:t>
      </w:r>
      <w:r>
        <w:t xml:space="preserve"> </w:t>
      </w:r>
      <w:r>
        <w:t xml:space="preserve">— as printed (the</w:t>
      </w:r>
      <w:r>
        <w:t xml:space="preserve"> </w:t>
      </w:r>
      <w:r>
        <w:t xml:space="preserve">“</w:t>
      </w:r>
      <w:r>
        <w:t xml:space="preserve">!;</w:t>
      </w:r>
      <w:r>
        <w:t xml:space="preserve">”</w:t>
      </w:r>
      <w:r>
        <w:t xml:space="preserve"> </w:t>
      </w:r>
      <w:r>
        <w:t xml:space="preserve">is a printer’s mark in the source [sic]).</w:t>
      </w:r>
    </w:p>
    <w:p>
      <w:pPr>
        <w:pStyle w:val="BodyText"/>
      </w:pPr>
      <w:r>
        <w:rPr>
          <w:bCs/>
          <w:b/>
        </w:rPr>
        <w:t xml:space="preserve">॥ विशेषविषयगळु ॥ — Special Topics (Rik 85.3)</w:t>
      </w:r>
    </w:p>
    <w:p>
      <w:pPr>
        <w:numPr>
          <w:ilvl w:val="0"/>
          <w:numId w:val="1185"/>
        </w:numPr>
        <w:pStyle w:val="Compact"/>
      </w:pPr>
      <w:r>
        <w:rPr>
          <w:bCs/>
          <w:b/>
        </w:rPr>
        <w:t xml:space="preserve">गोमातरः</w:t>
      </w:r>
      <w:r>
        <w:t xml:space="preserve"> </w:t>
      </w:r>
      <w:r>
        <w:t xml:space="preserve">—</w:t>
      </w:r>
      <w:r>
        <w:t xml:space="preserve"> </w:t>
      </w:r>
      <w:r>
        <w:t xml:space="preserve">“</w:t>
      </w:r>
      <w:r>
        <w:rPr>
          <w:iCs/>
          <w:i/>
        </w:rPr>
        <w:t xml:space="preserve">gauḥ</w:t>
      </w:r>
      <w:r>
        <w:t xml:space="preserve"> </w:t>
      </w:r>
      <w:r>
        <w:t xml:space="preserve">means the earth (Ni. [1-1] [?]).</w:t>
      </w:r>
      <w:r>
        <w:t xml:space="preserve"> </w:t>
      </w:r>
      <w:r>
        <w:t xml:space="preserve">‘</w:t>
      </w:r>
      <w:r>
        <w:t xml:space="preserve">Those whose mother is the earth</w:t>
      </w:r>
      <w:r>
        <w:t xml:space="preserve">’</w:t>
      </w:r>
      <w:r>
        <w:t xml:space="preserve">: that is, the sons of the earth, or of the cow (</w:t>
      </w:r>
      <w:r>
        <w:rPr>
          <w:iCs/>
          <w:i/>
        </w:rPr>
        <w:t xml:space="preserve">dhenu</w:t>
      </w:r>
      <w:r>
        <w:t xml:space="preserve">) of the world of the gods called Pṛśni. The Maruts are also called by the name</w:t>
      </w:r>
      <w:r>
        <w:t xml:space="preserve"> </w:t>
      </w:r>
      <w:r>
        <w:rPr>
          <w:iCs/>
          <w:i/>
        </w:rPr>
        <w:t xml:space="preserve">pṛśnimātaraḥ</w:t>
      </w:r>
      <w:r>
        <w:t xml:space="preserve">.</w:t>
      </w:r>
      <w:r>
        <w:t xml:space="preserve">”</w:t>
      </w:r>
    </w:p>
    <w:p>
      <w:r>
        <w:pict>
          <v:rect style="width:0;height:1.5pt" o:hralign="center" o:hrstd="t" o:hr="t"/>
        </w:pict>
      </w:r>
    </w:p>
    <w:bookmarkEnd w:id="186"/>
    <w:bookmarkStart w:id="187" w:name="page-158-pdf-173"/>
    <w:p>
      <w:pPr>
        <w:pStyle w:val="Heading3"/>
      </w:pPr>
      <w:r>
        <w:t xml:space="preserve">Page 158 (PDF 173)</w:t>
      </w:r>
    </w:p>
    <w:p>
      <w:pPr>
        <w:pStyle w:val="FirstParagraph"/>
      </w:pPr>
      <w:r>
        <w:rPr>
          <w:iCs/>
          <w:i/>
        </w:rPr>
        <w:t xml:space="preserve">(Running head:</w:t>
      </w:r>
      <w:r>
        <w:rPr>
          <w:iCs/>
          <w:i/>
        </w:rPr>
        <w:t xml:space="preserve"> </w:t>
      </w:r>
      <w:r>
        <w:rPr>
          <w:iCs/>
          <w:i/>
        </w:rPr>
        <w:t xml:space="preserve">“</w:t>
      </w:r>
      <w:r>
        <w:rPr>
          <w:iCs/>
          <w:i/>
        </w:rPr>
        <w:t xml:space="preserve">158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Special Topics of Rik 85.3, continued from p. 157:</w:t>
      </w:r>
    </w:p>
    <w:p>
      <w:pPr>
        <w:numPr>
          <w:ilvl w:val="0"/>
          <w:numId w:val="1186"/>
        </w:numPr>
        <w:pStyle w:val="Compact"/>
      </w:pPr>
      <w:r>
        <w:rPr>
          <w:bCs/>
          <w:b/>
        </w:rPr>
        <w:t xml:space="preserve">अञ्जिभिः</w:t>
      </w:r>
      <w:r>
        <w:t xml:space="preserve"> </w:t>
      </w:r>
      <w:r>
        <w:t xml:space="preserve">—</w:t>
      </w:r>
      <w:r>
        <w:t xml:space="preserve"> </w:t>
      </w:r>
      <w:r>
        <w:rPr>
          <w:iCs/>
          <w:i/>
        </w:rPr>
        <w:t xml:space="preserve">añjū vyaktimrakṣaṇagatiṣu rūpābhivyañjakair ābharaṇaiḥ</w:t>
      </w:r>
      <w:r>
        <w:t xml:space="preserve"> </w:t>
      </w:r>
      <w:r>
        <w:t xml:space="preserve">—</w:t>
      </w:r>
      <w:r>
        <w:t xml:space="preserve"> </w:t>
      </w:r>
      <w:r>
        <w:t xml:space="preserve">“</w:t>
      </w:r>
      <w:r>
        <w:t xml:space="preserve">with ornaments and the like, such as collyrium (</w:t>
      </w:r>
      <w:r>
        <w:rPr>
          <w:iCs/>
          <w:i/>
        </w:rPr>
        <w:t xml:space="preserve">kajjala</w:t>
      </w:r>
      <w:r>
        <w:t xml:space="preserve">), used to enhance beauty of form and the like.</w:t>
      </w:r>
      <w:r>
        <w:t xml:space="preserve">”</w:t>
      </w:r>
    </w:p>
    <w:p>
      <w:pPr>
        <w:numPr>
          <w:ilvl w:val="0"/>
          <w:numId w:val="1186"/>
        </w:numPr>
        <w:pStyle w:val="Compact"/>
      </w:pPr>
      <w:r>
        <w:rPr>
          <w:bCs/>
          <w:b/>
        </w:rPr>
        <w:t xml:space="preserve">शुभ्राः</w:t>
      </w:r>
      <w:r>
        <w:t xml:space="preserve"> </w:t>
      </w:r>
      <w:r>
        <w:t xml:space="preserve">—</w:t>
      </w:r>
      <w:r>
        <w:t xml:space="preserve"> </w:t>
      </w:r>
      <w:r>
        <w:rPr>
          <w:iCs/>
          <w:i/>
        </w:rPr>
        <w:t xml:space="preserve">śubha dīptau</w:t>
      </w:r>
      <w:r>
        <w:t xml:space="preserve"> </w:t>
      </w:r>
      <w:r>
        <w:t xml:space="preserve">—</w:t>
      </w:r>
      <w:r>
        <w:t xml:space="preserve"> </w:t>
      </w:r>
      <w:r>
        <w:t xml:space="preserve">“</w:t>
      </w:r>
      <w:r>
        <w:t xml:space="preserve">shining; brightly shining with excess of beauty.</w:t>
      </w:r>
      <w:r>
        <w:t xml:space="preserve">”</w:t>
      </w:r>
    </w:p>
    <w:p>
      <w:pPr>
        <w:numPr>
          <w:ilvl w:val="0"/>
          <w:numId w:val="1186"/>
        </w:numPr>
        <w:pStyle w:val="Compact"/>
      </w:pPr>
      <w:r>
        <w:rPr>
          <w:bCs/>
          <w:b/>
        </w:rPr>
        <w:t xml:space="preserve">विरुक्मतः</w:t>
      </w:r>
      <w:r>
        <w:t xml:space="preserve"> </w:t>
      </w:r>
      <w:r>
        <w:t xml:space="preserve">—</w:t>
      </w:r>
      <w:r>
        <w:t xml:space="preserve"> </w:t>
      </w:r>
      <w:r>
        <w:rPr>
          <w:iCs/>
          <w:i/>
        </w:rPr>
        <w:t xml:space="preserve">viśeṣeṇa rocamānān alaṃkārān</w:t>
      </w:r>
      <w:r>
        <w:t xml:space="preserve"> </w:t>
      </w:r>
      <w:r>
        <w:t xml:space="preserve">—</w:t>
      </w:r>
      <w:r>
        <w:t xml:space="preserve"> </w:t>
      </w:r>
      <w:r>
        <w:t xml:space="preserve">“</w:t>
      </w:r>
      <w:r>
        <w:t xml:space="preserve">ornaments and jewels that shine greatly.</w:t>
      </w:r>
      <w:r>
        <w:t xml:space="preserve">”</w:t>
      </w:r>
    </w:p>
    <w:p>
      <w:pPr>
        <w:numPr>
          <w:ilvl w:val="0"/>
          <w:numId w:val="1186"/>
        </w:numPr>
        <w:pStyle w:val="Compact"/>
      </w:pPr>
      <w:r>
        <w:rPr>
          <w:bCs/>
          <w:b/>
        </w:rPr>
        <w:t xml:space="preserve">अप बाधन्ते विश्वमभिमातिनम्</w:t>
      </w:r>
      <w:r>
        <w:t xml:space="preserve"> </w:t>
      </w:r>
      <w:r>
        <w:t xml:space="preserve">—</w:t>
      </w:r>
      <w:r>
        <w:t xml:space="preserve"> </w:t>
      </w:r>
      <w:r>
        <w:t xml:space="preserve">“</w:t>
      </w:r>
      <w:r>
        <w:t xml:space="preserve">they destroy the enemies (trees and the like) who stand obstructing the way they move; the intention is that when the wind blows swiftly it rolls away the trees and such as stand in front.</w:t>
      </w:r>
      <w:r>
        <w:t xml:space="preserve">”</w:t>
      </w:r>
    </w:p>
    <w:p>
      <w:pPr>
        <w:numPr>
          <w:ilvl w:val="0"/>
          <w:numId w:val="1186"/>
        </w:numPr>
        <w:pStyle w:val="Compact"/>
      </w:pPr>
      <w:r>
        <w:rPr>
          <w:bCs/>
          <w:b/>
        </w:rPr>
        <w:t xml:space="preserve">एषां अनु रीयते घृतम्</w:t>
      </w:r>
      <w:r>
        <w:t xml:space="preserve"> </w:t>
      </w:r>
      <w:r>
        <w:t xml:space="preserve">—</w:t>
      </w:r>
      <w:r>
        <w:t xml:space="preserve"> </w:t>
      </w:r>
      <w:r>
        <w:t xml:space="preserve">“</w:t>
      </w:r>
      <w:r>
        <w:rPr>
          <w:iCs/>
          <w:i/>
        </w:rPr>
        <w:t xml:space="preserve">ghṛta</w:t>
      </w:r>
      <w:r>
        <w:t xml:space="preserve"> </w:t>
      </w:r>
      <w:r>
        <w:t xml:space="preserve">means water (Ni. [1-12] [?]); the intention is that behind the gust blown by the Maruts the water flows — that is, the rain comes.</w:t>
      </w:r>
      <w:r>
        <w:t xml:space="preserve">”</w:t>
      </w:r>
    </w:p>
    <w:p>
      <w:pPr>
        <w:pStyle w:val="FirstParagraph"/>
      </w:pPr>
      <w:r>
        <w:rPr>
          <w:bCs/>
          <w:b/>
        </w:rPr>
        <w:t xml:space="preserve">॥ व्याकरणप्रक्रिया ॥ — Vyākaraṇa-prakriyā (Rik 85.3)</w:t>
      </w:r>
      <w:r>
        <w:t xml:space="preserve"> </w:t>
      </w:r>
      <w:r>
        <w:rPr>
          <w:iCs/>
          <w:i/>
        </w:rPr>
        <w:t xml:space="preserve">(grammar page, noted briefly; begins here)</w:t>
      </w:r>
    </w:p>
    <w:p>
      <w:pPr>
        <w:numPr>
          <w:ilvl w:val="0"/>
          <w:numId w:val="1187"/>
        </w:numPr>
        <w:pStyle w:val="Compact"/>
      </w:pPr>
      <w:r>
        <w:rPr>
          <w:bCs/>
          <w:b/>
        </w:rPr>
        <w:t xml:space="preserve">शुभयन्ते</w:t>
      </w:r>
      <w:r>
        <w:t xml:space="preserve"> </w:t>
      </w:r>
      <w:r>
        <w:t xml:space="preserve">—</w:t>
      </w:r>
      <w:r>
        <w:t xml:space="preserve"> </w:t>
      </w:r>
      <w:r>
        <w:t xml:space="preserve">“</w:t>
      </w:r>
      <w:r>
        <w:t xml:space="preserve">तत्करोति तदाचष्टे</w:t>
      </w:r>
      <w:r>
        <w:t xml:space="preserve">”</w:t>
      </w:r>
      <w:r>
        <w:t xml:space="preserve"> </w:t>
      </w:r>
      <w:r>
        <w:t xml:space="preserve">(</w:t>
      </w:r>
      <w:r>
        <w:rPr>
          <w:iCs/>
          <w:i/>
        </w:rPr>
        <w:t xml:space="preserve">tat karoti tad ācaṣṭe</w:t>
      </w:r>
      <w:r>
        <w:t xml:space="preserve">) the affix</w:t>
      </w:r>
      <w:r>
        <w:t xml:space="preserve"> </w:t>
      </w:r>
      <w:r>
        <w:rPr>
          <w:iCs/>
          <w:i/>
        </w:rPr>
        <w:t xml:space="preserve">ṇic</w:t>
      </w:r>
      <w:r>
        <w:t xml:space="preserve">; since the rule that has a technical term as antecedent is not invariable, the</w:t>
      </w:r>
      <w:r>
        <w:t xml:space="preserve"> </w:t>
      </w:r>
      <w:r>
        <w:rPr>
          <w:iCs/>
          <w:i/>
        </w:rPr>
        <w:t xml:space="preserve">laghūpadha guṇa</w:t>
      </w:r>
      <w:r>
        <w:t xml:space="preserve"> </w:t>
      </w:r>
      <w:r>
        <w:t xml:space="preserve">of the root does not occur on account of the</w:t>
      </w:r>
      <w:r>
        <w:t xml:space="preserve"> </w:t>
      </w:r>
      <w:r>
        <w:rPr>
          <w:iCs/>
          <w:i/>
        </w:rPr>
        <w:t xml:space="preserve">ṇic</w:t>
      </w:r>
      <w:r>
        <w:t xml:space="preserve">;</w:t>
      </w:r>
      <w:r>
        <w:t xml:space="preserve"> </w:t>
      </w:r>
      <w:r>
        <w:rPr>
          <w:iCs/>
          <w:i/>
        </w:rPr>
        <w:t xml:space="preserve">laṭ</w:t>
      </w:r>
      <w:r>
        <w:t xml:space="preserve">, third person plural,</w:t>
      </w:r>
      <w:r>
        <w:t xml:space="preserve"> </w:t>
      </w:r>
      <w:r>
        <w:rPr>
          <w:iCs/>
          <w:i/>
        </w:rPr>
        <w:t xml:space="preserve">jha</w:t>
      </w:r>
      <w:r>
        <w:t xml:space="preserve"> </w:t>
      </w:r>
      <w:r>
        <w:t xml:space="preserve">substituted by</w:t>
      </w:r>
      <w:r>
        <w:t xml:space="preserve"> </w:t>
      </w:r>
      <w:r>
        <w:rPr>
          <w:iCs/>
          <w:i/>
        </w:rPr>
        <w:t xml:space="preserve">anta</w:t>
      </w:r>
      <w:r>
        <w:t xml:space="preserve">;</w:t>
      </w:r>
      <w:r>
        <w:t xml:space="preserve"> </w:t>
      </w:r>
      <w:r>
        <w:rPr>
          <w:iCs/>
          <w:i/>
        </w:rPr>
        <w:t xml:space="preserve">śap</w:t>
      </w:r>
      <w:r>
        <w:t xml:space="preserve">; by</w:t>
      </w:r>
      <w:r>
        <w:t xml:space="preserve"> </w:t>
      </w:r>
      <w:r>
        <w:t xml:space="preserve">“</w:t>
      </w:r>
      <w:r>
        <w:t xml:space="preserve">सार्वधातुकार्धधातुकयोः</w:t>
      </w:r>
      <w:r>
        <w:t xml:space="preserve">”</w:t>
      </w:r>
      <w:r>
        <w:t xml:space="preserve"> </w:t>
      </w:r>
      <w:r>
        <w:t xml:space="preserve">the</w:t>
      </w:r>
      <w:r>
        <w:t xml:space="preserve"> </w:t>
      </w:r>
      <w:r>
        <w:rPr>
          <w:iCs/>
          <w:i/>
        </w:rPr>
        <w:t xml:space="preserve">guṇa</w:t>
      </w:r>
      <w:r>
        <w:t xml:space="preserve"> </w:t>
      </w:r>
      <w:r>
        <w:t xml:space="preserve">before</w:t>
      </w:r>
      <w:r>
        <w:t xml:space="preserve"> </w:t>
      </w:r>
      <w:r>
        <w:rPr>
          <w:iCs/>
          <w:i/>
        </w:rPr>
        <w:t xml:space="preserve">śap</w:t>
      </w:r>
      <w:r>
        <w:t xml:space="preserve">;</w:t>
      </w:r>
      <w:r>
        <w:t xml:space="preserve"> </w:t>
      </w:r>
      <w:r>
        <w:rPr>
          <w:iCs/>
          <w:i/>
        </w:rPr>
        <w:t xml:space="preserve">ay</w:t>
      </w:r>
      <w:r>
        <w:t xml:space="preserve">-substitution; since</w:t>
      </w:r>
      <w:r>
        <w:t xml:space="preserve"> </w:t>
      </w:r>
      <w:r>
        <w:rPr>
          <w:iCs/>
          <w:i/>
        </w:rPr>
        <w:t xml:space="preserve">yat</w:t>
      </w:r>
      <w:r>
        <w:t xml:space="preserve"> </w:t>
      </w:r>
      <w:r>
        <w:t xml:space="preserve">is in connexion, no</w:t>
      </w:r>
      <w:r>
        <w:t xml:space="preserve"> </w:t>
      </w:r>
      <w:r>
        <w:rPr>
          <w:iCs/>
          <w:i/>
        </w:rPr>
        <w:t xml:space="preserve">nighāta</w:t>
      </w:r>
      <w:r>
        <w:t xml:space="preserve">; by the accent of</w:t>
      </w:r>
      <w:r>
        <w:t xml:space="preserve"> </w:t>
      </w:r>
      <w:r>
        <w:rPr>
          <w:iCs/>
          <w:i/>
        </w:rPr>
        <w:t xml:space="preserve">ṇic</w:t>
      </w:r>
      <w:r>
        <w:t xml:space="preserve"> </w:t>
      </w:r>
      <w:r>
        <w:t xml:space="preserve">the</w:t>
      </w:r>
      <w:r>
        <w:t xml:space="preserve"> </w:t>
      </w:r>
      <w:r>
        <w:rPr>
          <w:iCs/>
          <w:i/>
        </w:rPr>
        <w:t xml:space="preserve">a</w:t>
      </w:r>
      <w:r>
        <w:t xml:space="preserve"> </w:t>
      </w:r>
      <w:r>
        <w:t xml:space="preserve">after</w:t>
      </w:r>
      <w:r>
        <w:t xml:space="preserve"> </w:t>
      </w:r>
      <w:r>
        <w:rPr>
          <w:iCs/>
          <w:i/>
        </w:rPr>
        <w:t xml:space="preserve">bh</w:t>
      </w:r>
      <w:r>
        <w:t xml:space="preserve"> </w:t>
      </w:r>
      <w:r>
        <w:t xml:space="preserve">is acute.</w:t>
      </w:r>
    </w:p>
    <w:p>
      <w:pPr>
        <w:numPr>
          <w:ilvl w:val="0"/>
          <w:numId w:val="1187"/>
        </w:numPr>
        <w:pStyle w:val="Compact"/>
      </w:pPr>
      <w:r>
        <w:rPr>
          <w:bCs/>
          <w:b/>
        </w:rPr>
        <w:t xml:space="preserve">अञ्जिभिः</w:t>
      </w:r>
      <w:r>
        <w:t xml:space="preserve"> </w:t>
      </w:r>
      <w:r>
        <w:t xml:space="preserve">— the root</w:t>
      </w:r>
      <w:r>
        <w:t xml:space="preserve"> </w:t>
      </w:r>
      <w:r>
        <w:rPr>
          <w:iCs/>
          <w:i/>
        </w:rPr>
        <w:t xml:space="preserve">añjū vyaktimrakṣaṇakāntigatiṣu</w:t>
      </w:r>
      <w:r>
        <w:t xml:space="preserve">; by</w:t>
      </w:r>
      <w:r>
        <w:t xml:space="preserve"> </w:t>
      </w:r>
      <w:r>
        <w:t xml:space="preserve">“</w:t>
      </w:r>
      <w:r>
        <w:t xml:space="preserve">खनिकषिकस्यञ्जिसिवसि…</w:t>
      </w:r>
      <w:r>
        <w:t xml:space="preserve">”</w:t>
      </w:r>
      <w:r>
        <w:t xml:space="preserve"> </w:t>
      </w:r>
      <w:r>
        <w:t xml:space="preserve">(Uṇ. Sū. 4-[137] [?]) the affix</w:t>
      </w:r>
      <w:r>
        <w:t xml:space="preserve"> </w:t>
      </w:r>
      <w:r>
        <w:rPr>
          <w:iCs/>
          <w:i/>
        </w:rPr>
        <w:t xml:space="preserve">i</w:t>
      </w:r>
      <w:r>
        <w:t xml:space="preserve">; by the affix-accent the final acute; instrumental plural.</w:t>
      </w:r>
    </w:p>
    <w:p>
      <w:pPr>
        <w:numPr>
          <w:ilvl w:val="0"/>
          <w:numId w:val="1187"/>
        </w:numPr>
        <w:pStyle w:val="Compact"/>
      </w:pPr>
      <w:r>
        <w:rPr>
          <w:bCs/>
          <w:b/>
        </w:rPr>
        <w:t xml:space="preserve">शुभ्राः</w:t>
      </w:r>
      <w:r>
        <w:t xml:space="preserve"> </w:t>
      </w:r>
      <w:r>
        <w:t xml:space="preserve">— the root</w:t>
      </w:r>
      <w:r>
        <w:t xml:space="preserve"> </w:t>
      </w:r>
      <w:r>
        <w:rPr>
          <w:iCs/>
          <w:i/>
        </w:rPr>
        <w:t xml:space="preserve">śubha dīptau</w:t>
      </w:r>
      <w:r>
        <w:t xml:space="preserve">; by</w:t>
      </w:r>
      <w:r>
        <w:t xml:space="preserve"> </w:t>
      </w:r>
      <w:r>
        <w:t xml:space="preserve">“</w:t>
      </w:r>
      <w:r>
        <w:t xml:space="preserve">स्थाय्यतंचेतः</w:t>
      </w:r>
      <w:r>
        <w:t xml:space="preserve">”</w:t>
      </w:r>
      <w:r>
        <w:t xml:space="preserve"> </w:t>
      </w:r>
      <w:r>
        <w:t xml:space="preserve">(</w:t>
      </w:r>
      <w:r>
        <w:rPr>
          <w:iCs/>
          <w:i/>
        </w:rPr>
        <w:t xml:space="preserve">sthāyitaṃ ca…</w:t>
      </w:r>
      <w:r>
        <w:t xml:space="preserve">, Uṇ. Sū. 2-[120] [?]) the affix</w:t>
      </w:r>
      <w:r>
        <w:t xml:space="preserve"> </w:t>
      </w:r>
      <w:r>
        <w:rPr>
          <w:iCs/>
          <w:i/>
        </w:rPr>
        <w:t xml:space="preserve">rak</w:t>
      </w:r>
      <w:r>
        <w:t xml:space="preserve">; since</w:t>
      </w:r>
      <w:r>
        <w:t xml:space="preserve"> </w:t>
      </w:r>
      <w:r>
        <w:rPr>
          <w:iCs/>
          <w:i/>
        </w:rPr>
        <w:t xml:space="preserve">kit</w:t>
      </w:r>
      <w:r>
        <w:t xml:space="preserve">, no</w:t>
      </w:r>
      <w:r>
        <w:t xml:space="preserve"> </w:t>
      </w:r>
      <w:r>
        <w:rPr>
          <w:iCs/>
          <w:i/>
        </w:rPr>
        <w:t xml:space="preserve">laghūpadha guṇa</w:t>
      </w:r>
      <w:r>
        <w:t xml:space="preserve">; the final acute; nominative plural.</w:t>
      </w:r>
    </w:p>
    <w:p>
      <w:pPr>
        <w:numPr>
          <w:ilvl w:val="0"/>
          <w:numId w:val="1187"/>
        </w:numPr>
        <w:pStyle w:val="Compact"/>
      </w:pPr>
      <w:r>
        <w:rPr>
          <w:bCs/>
          <w:b/>
        </w:rPr>
        <w:t xml:space="preserve">विरुक्मतः</w:t>
      </w:r>
      <w:r>
        <w:t xml:space="preserve"> </w:t>
      </w:r>
      <w:r>
        <w:t xml:space="preserve">—</w:t>
      </w:r>
      <w:r>
        <w:t xml:space="preserve"> </w:t>
      </w:r>
      <w:r>
        <w:rPr>
          <w:iCs/>
          <w:i/>
        </w:rPr>
        <w:t xml:space="preserve">viśiṣṭā ruk viruk</w:t>
      </w:r>
      <w:r>
        <w:t xml:space="preserve"> </w:t>
      </w:r>
      <w:r>
        <w:t xml:space="preserve">—</w:t>
      </w:r>
      <w:r>
        <w:t xml:space="preserve"> </w:t>
      </w:r>
      <w:r>
        <w:rPr>
          <w:iCs/>
          <w:i/>
        </w:rPr>
        <w:t xml:space="preserve">virug eṣām asti iti virukmantaḥ</w:t>
      </w:r>
      <w:r>
        <w:t xml:space="preserve">; the root</w:t>
      </w:r>
      <w:r>
        <w:t xml:space="preserve"> </w:t>
      </w:r>
      <w:r>
        <w:rPr>
          <w:iCs/>
          <w:i/>
        </w:rPr>
        <w:t xml:space="preserve">ruc dīptau</w:t>
      </w:r>
      <w:r>
        <w:t xml:space="preserve">, the affix</w:t>
      </w:r>
      <w:r>
        <w:t xml:space="preserve"> </w:t>
      </w:r>
      <w:r>
        <w:rPr>
          <w:iCs/>
          <w:i/>
        </w:rPr>
        <w:t xml:space="preserve">kvip</w:t>
      </w:r>
      <w:r>
        <w:t xml:space="preserve">; by</w:t>
      </w:r>
      <w:r>
        <w:t xml:space="preserve"> </w:t>
      </w:r>
      <w:r>
        <w:t xml:space="preserve">“</w:t>
      </w:r>
      <w:r>
        <w:t xml:space="preserve">तदस्यास्त्यस्मिन्निति मतुप्</w:t>
      </w:r>
      <w:r>
        <w:t xml:space="preserve">”</w:t>
      </w:r>
      <w:r>
        <w:t xml:space="preserve"> </w:t>
      </w:r>
      <w:r>
        <w:t xml:space="preserve">(</w:t>
      </w:r>
      <w:r>
        <w:rPr>
          <w:iCs/>
          <w:i/>
        </w:rPr>
        <w:t xml:space="preserve">tad asyāsty asminn iti matup</w:t>
      </w:r>
      <w:r>
        <w:t xml:space="preserve">) the affix</w:t>
      </w:r>
      <w:r>
        <w:t xml:space="preserve"> </w:t>
      </w:r>
      <w:r>
        <w:rPr>
          <w:iCs/>
          <w:i/>
        </w:rPr>
        <w:t xml:space="preserve">matup</w:t>
      </w:r>
      <w:r>
        <w:t xml:space="preserve">; by</w:t>
      </w:r>
      <w:r>
        <w:t xml:space="preserve"> </w:t>
      </w:r>
      <w:r>
        <w:t xml:space="preserve">“</w:t>
      </w:r>
      <w:r>
        <w:t xml:space="preserve">आयस्मयादीनि छन्दसि</w:t>
      </w:r>
      <w:r>
        <w:t xml:space="preserve">”</w:t>
      </w:r>
      <w:r>
        <w:t xml:space="preserve"> </w:t>
      </w:r>
      <w:r>
        <w:t xml:space="preserve">(</w:t>
      </w:r>
      <w:r>
        <w:rPr>
          <w:iCs/>
          <w:i/>
        </w:rPr>
        <w:t xml:space="preserve">āyasmayādīni chandasi</w:t>
      </w:r>
      <w:r>
        <w:t xml:space="preserve">) since this is included there, it has the status of</w:t>
      </w:r>
      <w:r>
        <w:t xml:space="preserve"> </w:t>
      </w:r>
      <w:r>
        <w:rPr>
          <w:iCs/>
          <w:i/>
        </w:rPr>
        <w:t xml:space="preserve">pada</w:t>
      </w:r>
      <w:r>
        <w:t xml:space="preserve">, so by</w:t>
      </w:r>
      <w:r>
        <w:t xml:space="preserve"> </w:t>
      </w:r>
      <w:r>
        <w:t xml:space="preserve">“</w:t>
      </w:r>
      <w:r>
        <w:t xml:space="preserve">चोः कुः</w:t>
      </w:r>
      <w:r>
        <w:t xml:space="preserve">”</w:t>
      </w:r>
      <w:r>
        <w:t xml:space="preserve"> </w:t>
      </w:r>
      <w:r>
        <w:t xml:space="preserve">(</w:t>
      </w:r>
      <w:r>
        <w:rPr>
          <w:iCs/>
          <w:i/>
        </w:rPr>
        <w:t xml:space="preserve">coḥ kuḥ</w:t>
      </w:r>
      <w:r>
        <w:t xml:space="preserve">) the</w:t>
      </w:r>
      <w:r>
        <w:t xml:space="preserve"> </w:t>
      </w:r>
      <w:r>
        <w:rPr>
          <w:iCs/>
          <w:i/>
        </w:rPr>
        <w:t xml:space="preserve">c</w:t>
      </w:r>
      <w:r>
        <w:t xml:space="preserve"> </w:t>
      </w:r>
      <w:r>
        <w:t xml:space="preserve">is replaced by a guttural:</w:t>
      </w:r>
      <w:r>
        <w:t xml:space="preserve"> </w:t>
      </w:r>
      <w:r>
        <w:rPr>
          <w:iCs/>
          <w:i/>
        </w:rPr>
        <w:t xml:space="preserve">k</w:t>
      </w:r>
      <w:r>
        <w:t xml:space="preserve">; since it has the</w:t>
      </w:r>
      <w:r>
        <w:t xml:space="preserve"> </w:t>
      </w:r>
      <w:r>
        <w:rPr>
          <w:iCs/>
          <w:i/>
        </w:rPr>
        <w:t xml:space="preserve">bha</w:t>
      </w:r>
      <w:r>
        <w:t xml:space="preserve"> </w:t>
      </w:r>
      <w:r>
        <w:t xml:space="preserve">designation,</w:t>
      </w:r>
      <w:r>
        <w:t xml:space="preserve"> </w:t>
      </w:r>
      <w:r>
        <w:rPr>
          <w:iCs/>
          <w:i/>
        </w:rPr>
        <w:t xml:space="preserve">jaśtva</w:t>
      </w:r>
      <w:r>
        <w:t xml:space="preserve"> </w:t>
      </w:r>
      <w:r>
        <w:t xml:space="preserve">does not come to it;</w:t>
      </w:r>
      <w:r>
        <w:t xml:space="preserve"> </w:t>
      </w:r>
      <w:r>
        <w:rPr>
          <w:iCs/>
          <w:i/>
        </w:rPr>
        <w:t xml:space="preserve">matup</w:t>
      </w:r>
      <w:r>
        <w:t xml:space="preserve"> </w:t>
      </w:r>
      <w:r>
        <w:t xml:space="preserve">is</w:t>
      </w:r>
      <w:r>
        <w:t xml:space="preserve"> </w:t>
      </w:r>
      <w:r>
        <w:rPr>
          <w:iCs/>
          <w:i/>
        </w:rPr>
        <w:t xml:space="preserve">pit</w:t>
      </w:r>
      <w:r>
        <w:t xml:space="preserve">, so unaccented; by</w:t>
      </w:r>
      <w:r>
        <w:t xml:space="preserve"> </w:t>
      </w:r>
      <w:r>
        <w:t xml:space="preserve">“</w:t>
      </w:r>
      <w:r>
        <w:t xml:space="preserve">गतिकारकोपपदात्कृत्</w:t>
      </w:r>
      <w:r>
        <w:t xml:space="preserve">”</w:t>
      </w:r>
      <w:r>
        <w:t xml:space="preserve"> </w:t>
      </w:r>
      <w:r>
        <w:t xml:space="preserve">(</w:t>
      </w:r>
      <w:r>
        <w:rPr>
          <w:iCs/>
          <w:i/>
        </w:rPr>
        <w:t xml:space="preserve">gatikārakopapadāt kṛt</w:t>
      </w:r>
      <w:r>
        <w:t xml:space="preserve">) the</w:t>
      </w:r>
      <w:r>
        <w:t xml:space="preserve"> </w:t>
      </w:r>
      <w:r>
        <w:rPr>
          <w:iCs/>
          <w:i/>
        </w:rPr>
        <w:t xml:space="preserve">u</w:t>
      </w:r>
      <w:r>
        <w:t xml:space="preserve"> </w:t>
      </w:r>
      <w:r>
        <w:t xml:space="preserve">after</w:t>
      </w:r>
      <w:r>
        <w:t xml:space="preserve"> </w:t>
      </w:r>
      <w:r>
        <w:rPr>
          <w:iCs/>
          <w:i/>
        </w:rPr>
        <w:t xml:space="preserve">r</w:t>
      </w:r>
      <w:r>
        <w:t xml:space="preserve"> </w:t>
      </w:r>
      <w:r>
        <w:t xml:space="preserve">is acute.</w:t>
      </w:r>
    </w:p>
    <w:p>
      <w:r>
        <w:pict>
          <v:rect style="width:0;height:1.5pt" o:hralign="center" o:hrstd="t" o:hr="t"/>
        </w:pict>
      </w:r>
    </w:p>
    <w:bookmarkEnd w:id="187"/>
    <w:bookmarkStart w:id="188" w:name="page-159-pdf-174"/>
    <w:p>
      <w:pPr>
        <w:pStyle w:val="Heading3"/>
      </w:pPr>
      <w:r>
        <w:t xml:space="preserve">Page 159 (PDF 174)</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159.)</w:t>
      </w:r>
    </w:p>
    <w:p>
      <w:pPr>
        <w:pStyle w:val="BodyText"/>
      </w:pPr>
      <w:r>
        <w:rPr>
          <w:iCs/>
          <w:i/>
        </w:rPr>
        <w:t xml:space="preserve">Vyākaraṇa-prakriyā of Rik 85.3, concluded from p. 158 (grammar, noted briefly):</w:t>
      </w:r>
    </w:p>
    <w:p>
      <w:pPr>
        <w:numPr>
          <w:ilvl w:val="0"/>
          <w:numId w:val="1188"/>
        </w:numPr>
        <w:pStyle w:val="Compact"/>
      </w:pPr>
      <w:r>
        <w:rPr>
          <w:bCs/>
          <w:b/>
        </w:rPr>
        <w:t xml:space="preserve">बाधन्ते</w:t>
      </w:r>
      <w:r>
        <w:t xml:space="preserve"> </w:t>
      </w:r>
      <w:r>
        <w:t xml:space="preserve">— the root</w:t>
      </w:r>
      <w:r>
        <w:t xml:space="preserve"> </w:t>
      </w:r>
      <w:r>
        <w:rPr>
          <w:iCs/>
          <w:i/>
        </w:rPr>
        <w:t xml:space="preserve">bādhṛ loḍane</w:t>
      </w:r>
      <w:r>
        <w:t xml:space="preserve">, Bhvādi;</w:t>
      </w:r>
      <w:r>
        <w:t xml:space="preserve"> </w:t>
      </w:r>
      <w:r>
        <w:rPr>
          <w:iCs/>
          <w:i/>
        </w:rPr>
        <w:t xml:space="preserve">laṭ</w:t>
      </w:r>
      <w:r>
        <w:t xml:space="preserve">, third person plural; since the verb stands at the beginning of a</w:t>
      </w:r>
      <w:r>
        <w:t xml:space="preserve"> </w:t>
      </w:r>
      <w:r>
        <w:rPr>
          <w:iCs/>
          <w:i/>
        </w:rPr>
        <w:t xml:space="preserve">pāda</w:t>
      </w:r>
      <w:r>
        <w:t xml:space="preserve">, there is no</w:t>
      </w:r>
      <w:r>
        <w:t xml:space="preserve"> </w:t>
      </w:r>
      <w:r>
        <w:rPr>
          <w:iCs/>
          <w:i/>
        </w:rPr>
        <w:t xml:space="preserve">nighāta</w:t>
      </w:r>
      <w:r>
        <w:t xml:space="preserve">; by the root’s accent the first syllable is acute.</w:t>
      </w:r>
    </w:p>
    <w:p>
      <w:pPr>
        <w:numPr>
          <w:ilvl w:val="0"/>
          <w:numId w:val="1188"/>
        </w:numPr>
        <w:pStyle w:val="Compact"/>
      </w:pPr>
      <w:r>
        <w:rPr>
          <w:bCs/>
          <w:b/>
        </w:rPr>
        <w:t xml:space="preserve">रीयते</w:t>
      </w:r>
      <w:r>
        <w:t xml:space="preserve"> </w:t>
      </w:r>
      <w:r>
        <w:t xml:space="preserve">— the root</w:t>
      </w:r>
      <w:r>
        <w:t xml:space="preserve"> </w:t>
      </w:r>
      <w:r>
        <w:rPr>
          <w:iCs/>
          <w:i/>
        </w:rPr>
        <w:t xml:space="preserve">rīṅ sravaṇe</w:t>
      </w:r>
      <w:r>
        <w:t xml:space="preserve">, Divādi;</w:t>
      </w:r>
      <w:r>
        <w:t xml:space="preserve"> </w:t>
      </w:r>
      <w:r>
        <w:rPr>
          <w:iCs/>
          <w:i/>
        </w:rPr>
        <w:t xml:space="preserve">laṭ</w:t>
      </w:r>
      <w:r>
        <w:t xml:space="preserve">, third person singular; by</w:t>
      </w:r>
      <w:r>
        <w:t xml:space="preserve"> </w:t>
      </w:r>
      <w:r>
        <w:t xml:space="preserve">“</w:t>
      </w:r>
      <w:r>
        <w:t xml:space="preserve">टित आत्मनेपदानां टेरे</w:t>
      </w:r>
      <w:r>
        <w:t xml:space="preserve">”</w:t>
      </w:r>
      <w:r>
        <w:t xml:space="preserve"> </w:t>
      </w:r>
      <w:r>
        <w:t xml:space="preserve">(</w:t>
      </w:r>
      <w:r>
        <w:rPr>
          <w:iCs/>
          <w:i/>
        </w:rPr>
        <w:t xml:space="preserve">ṭita ātmanepadānāṃ ṭer e</w:t>
      </w:r>
      <w:r>
        <w:t xml:space="preserve">) the</w:t>
      </w:r>
      <w:r>
        <w:t xml:space="preserve"> </w:t>
      </w:r>
      <w:r>
        <w:rPr>
          <w:iCs/>
          <w:i/>
        </w:rPr>
        <w:t xml:space="preserve">e</w:t>
      </w:r>
      <w:r>
        <w:t xml:space="preserve">; by</w:t>
      </w:r>
      <w:r>
        <w:t xml:space="preserve"> </w:t>
      </w:r>
      <w:r>
        <w:t xml:space="preserve">“</w:t>
      </w:r>
      <w:r>
        <w:t xml:space="preserve">दिवादिभ्यः श्यन्</w:t>
      </w:r>
      <w:r>
        <w:t xml:space="preserve">”</w:t>
      </w:r>
      <w:r>
        <w:t xml:space="preserve"> </w:t>
      </w:r>
      <w:r>
        <w:t xml:space="preserve">(</w:t>
      </w:r>
      <w:r>
        <w:rPr>
          <w:iCs/>
          <w:i/>
        </w:rPr>
        <w:t xml:space="preserve">divādibhyaḥ śyan</w:t>
      </w:r>
      <w:r>
        <w:t xml:space="preserve">) the</w:t>
      </w:r>
      <w:r>
        <w:t xml:space="preserve"> </w:t>
      </w:r>
      <w:r>
        <w:rPr>
          <w:iCs/>
          <w:i/>
        </w:rPr>
        <w:t xml:space="preserve">vikaraṇa</w:t>
      </w:r>
      <w:r>
        <w:t xml:space="preserve"> </w:t>
      </w:r>
      <w:r>
        <w:rPr>
          <w:iCs/>
          <w:i/>
        </w:rPr>
        <w:t xml:space="preserve">śyan</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pStyle w:val="FirstParagraph"/>
      </w:pPr>
      <w:r>
        <w:t xml:space="preserve">Closing of Rik 85.3:</w:t>
      </w:r>
      <w:r>
        <w:t xml:space="preserve"> </w:t>
      </w:r>
      <w:r>
        <w:t xml:space="preserve">“</w:t>
      </w:r>
      <w:r>
        <w:t xml:space="preserve">॥ ३ ॥</w:t>
      </w:r>
      <w:r>
        <w:t xml:space="preserve">”</w:t>
      </w:r>
      <w:r>
        <w:t xml:space="preserve"> </w:t>
      </w:r>
      <w:r>
        <w:t xml:space="preserve">(3), followed by a printer’s ornament.</w:t>
      </w:r>
    </w:p>
    <w:p>
      <w:pPr>
        <w:pStyle w:val="BodyText"/>
      </w:pPr>
      <w:r>
        <w:rPr>
          <w:bCs/>
          <w:b/>
        </w:rPr>
        <w:t xml:space="preserve">॥ संहितापाठः ॥ — Saṃhitā (Rik 85.4)</w:t>
      </w:r>
      <w:r>
        <w:t xml:space="preserve"> </w:t>
      </w:r>
      <w:r>
        <w:rPr>
          <w:iCs/>
          <w:i/>
        </w:rPr>
        <w:t xml:space="preserve">(Jagatī; Maruts; accents not reproduced)</w:t>
      </w:r>
    </w:p>
    <w:p>
      <w:pPr>
        <w:pStyle w:val="BlockText"/>
      </w:pPr>
      <w:r>
        <w:t xml:space="preserve">वि ये भ्राजन्ते सुमखास ऋष्टिभिः प्रच्यावयन्तो अच्युता चिदोजसा ।</w:t>
      </w:r>
      <w:r>
        <w:t xml:space="preserve"> </w:t>
      </w:r>
      <w:r>
        <w:t xml:space="preserve">मनोजुवो यन्मरुतो रथेष्वा वृषव्रातासः पृषतीरयुग्ध्वम् ॥ ४ ॥</w:t>
      </w:r>
    </w:p>
    <w:p>
      <w:pPr>
        <w:pStyle w:val="FirstParagraph"/>
      </w:pPr>
      <w:r>
        <w:rPr>
          <w:iCs/>
          <w:i/>
        </w:rPr>
        <w:t xml:space="preserve">vi ye bhrājante sumakhāsa ṛṣṭibhiḥ pracyāvayanto acyutā cid ojasā | manojuvo yan maruto ratheṣv ā vṛṣavrātāsaḥ pṛṣatīr ayugdhvam ‖ 4 ‖</w:t>
      </w:r>
    </w:p>
    <w:p>
      <w:pPr>
        <w:pStyle w:val="BodyText"/>
      </w:pPr>
      <w:r>
        <w:rPr>
          <w:iCs/>
          <w:i/>
        </w:rPr>
        <w:t xml:space="preserve">Gloss, mine and tentative:</w:t>
      </w:r>
      <w:r>
        <w:t xml:space="preserve"> </w:t>
      </w:r>
      <w:r>
        <w:t xml:space="preserve">“</w:t>
      </w:r>
      <w:r>
        <w:t xml:space="preserve">Those who shine forth with their spears, the well-sacrificed, shaking even the unshakable by their might — when you, O Maruts, swift as thought, a host that sheds rain, yoke the spotted mares to your chariots.</w:t>
      </w:r>
      <w:r>
        <w:t xml:space="preserve">”</w:t>
      </w:r>
    </w:p>
    <w:p>
      <w:pPr>
        <w:pStyle w:val="BodyText"/>
      </w:pPr>
      <w:r>
        <w:rPr>
          <w:bCs/>
          <w:b/>
        </w:rPr>
        <w:t xml:space="preserve">॥ पदपाठः ॥ — Pada-pāṭha (Rik 85.4)</w:t>
      </w:r>
    </w:p>
    <w:p>
      <w:pPr>
        <w:pStyle w:val="BlockText"/>
      </w:pPr>
      <w:r>
        <w:t xml:space="preserve">वि । ये । भ्राजन्ते । सुऽमखासः । ऋष्टिऽभिः । प्रऽच्यवयन्तः । अच्युता । चित् । ओजसा ।</w:t>
      </w:r>
      <w:r>
        <w:t xml:space="preserve"> </w:t>
      </w:r>
      <w:r>
        <w:t xml:space="preserve">मनःऽजुवः । यत् । मरुतः । रथेषु । आ । वृषऽव्रातासः । पृषतीः । अयुग्ध्वम् ॥ ४ ॥</w:t>
      </w:r>
    </w:p>
    <w:p>
      <w:pPr>
        <w:pStyle w:val="FirstParagraph"/>
      </w:pPr>
      <w:r>
        <w:rPr>
          <w:iCs/>
          <w:i/>
        </w:rPr>
        <w:t xml:space="preserve">vi | ye | bhrājante | su-makhāsaḥ | ṛṣṭi-bhiḥ | pra-cyavayantaḥ | acyutā | cit | ojasā | manaḥ-juvaḥ | yat | marutaḥ | ratheṣu | ā | vṛṣa-vrātāsaḥ | pṛṣatīḥ | ayugdhvam ‖ 4 ‖</w:t>
      </w:r>
    </w:p>
    <w:p>
      <w:r>
        <w:pict>
          <v:rect style="width:0;height:1.5pt" o:hralign="center" o:hrstd="t" o:hr="t"/>
        </w:pict>
      </w:r>
    </w:p>
    <w:bookmarkEnd w:id="188"/>
    <w:bookmarkStart w:id="189" w:name="page-160-pdf-175"/>
    <w:p>
      <w:pPr>
        <w:pStyle w:val="Heading3"/>
      </w:pPr>
      <w:r>
        <w:t xml:space="preserve">Page 160 (PDF 175)</w:t>
      </w:r>
    </w:p>
    <w:p>
      <w:pPr>
        <w:pStyle w:val="FirstParagraph"/>
      </w:pPr>
      <w:r>
        <w:rPr>
          <w:iCs/>
          <w:i/>
        </w:rPr>
        <w:t xml:space="preserve">(Running head:</w:t>
      </w:r>
      <w:r>
        <w:rPr>
          <w:iCs/>
          <w:i/>
        </w:rPr>
        <w:t xml:space="preserve"> </w:t>
      </w:r>
      <w:r>
        <w:rPr>
          <w:iCs/>
          <w:i/>
        </w:rPr>
        <w:t xml:space="preserve">“</w:t>
      </w:r>
      <w:r>
        <w:rPr>
          <w:iCs/>
          <w:i/>
        </w:rPr>
        <w:t xml:space="preserve">160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bCs/>
          <w:b/>
        </w:rPr>
        <w:t xml:space="preserve">॥ सायणभाष्यम् ॥ — Sāyaṇa-bhāṣya (Rik 85.4)</w:t>
      </w:r>
    </w:p>
    <w:p>
      <w:pPr>
        <w:pStyle w:val="BlockText"/>
      </w:pPr>
      <w:r>
        <w:t xml:space="preserve">सुमखासः शोभनयज्ञा ये मरुत ऋष्टिभिरायुधैर्वि भ्राजन्ते विशेषेण दीप्यन्ते ते मरुतोऽच्युता चित् च्यावयितुमशक्यानि दृढानि पर्वतादीन्यपि ओजसा स्वकीयेन बलेन प्रच्यावयन्तः प्रकर्षेण च्यावयितारः प्रेरयितारो भवन्ति । उत्तरार्धः प्रत्यक्षकृतः । हे मरुतो मनोजुवो मनोवद्वेगगतयो वृषव्रातासो वृष्ट्युदकसेचनसमर्थसप्तसंघात्मका यूयं रथेष्वात्मीयेषु पृषतीः । पृषत्य इति मरुद्वाहनानां संज्ञा पृषत्यो मरुताम् इति [?] । पृषद्भिः श्वेतबिन्दुभिर्युक्ता मृगीर्यद्यदायुग्ध्वम् आभिमुख्येन नियुक्ता अकृष्ट्वम् । तदानीं पर्वतादिकं प्रच्यवत इत्यर्थः ॥ सुमखासः । सर्वे विधयश्छन्दसि विकल्प्यन्त इति नञ्सुभ्यामित्यस्य प्रवृत्त्यभावे बहुव्रीहौ पूर्वपदप्रकृतिस्वरत्वम् । अच्युता । शेश्छन्दसि बहुलमिति शिलोपः । मनोजुवः । जु इति सौत्रो धातुर्गत्यर्थः । क्विब्वचीत्यादिना क्विप्दीर्घौ । अयुग्ध्वम् । युजिर् योगे । लुङः धि च । (पा. ८-२-[२५] [?]) इति सकारलोपः ॥</w:t>
      </w:r>
    </w:p>
    <w:p>
      <w:pPr>
        <w:pStyle w:val="FirstParagraph"/>
      </w:pPr>
      <w:r>
        <w:rPr>
          <w:iCs/>
          <w:i/>
        </w:rPr>
        <w:t xml:space="preserve">sumakhāsaḥ śobhanayajñā ye maruta ṛṣṭibhir āyudhair vi bhrājante viśeṣeṇa dīpyante te maruto ’cyutā cit cyāvayitum aśakyāni dṛḍhāni parvatādīny api ojasā svakīyena balena pracyāvayantaḥ prakarṣeṇa cyāvayitāraḥ prerayitāro bhavanti | uttarārdhaḥ pratyakṣakṛtaḥ | he maruto manojuvo manovad vegagatayo vṛṣavrātāso vṛṣṭyudakasecanasamarthasaptasaṃghātmakā yūyaṃ ratheṣv ātmīyeṣu pṛṣatīḥ | pṛṣatya iti marudvāhanānāṃ saṃjñā pṛṣatyo marutām iti [?] | pṛṣadbhiḥ śvetabindubhir yuktā mṛgīr yad yadāyugdhvam ābhimukhyena niyuktā akṛṣṭvam | tadānīṃ parvatādikaṃ pracyavata ity arthaḥ ‖ sumakhāsaḥ | sarve vidhayaś chandasi vikalpyanta iti nañsubhyām ity asya pravṛttyabhāve bahuvrīhau pūrvapadaprakṛtisvaratvam | acyutā | śeś chandasi bahulam iti śilopaḥ | manojuvaḥ | ju iti sautro dhātur gatyarthaḥ | kvib vacīty ādinā kvip dīrghau | ayugdhvam | yujir yoge | luṅaḥ dhi ca (Pā. 8-2-[25] [?]) iti sakāralopaḥ ‖</w:t>
      </w:r>
    </w:p>
    <w:p>
      <w:pPr>
        <w:pStyle w:val="BodyText"/>
      </w:pPr>
      <w:r>
        <w:rPr>
          <w:iCs/>
          <w:i/>
        </w:rPr>
        <w:t xml:space="preserve">(Kannada script; the clause</w:t>
      </w:r>
      <w:r>
        <w:rPr>
          <w:iCs/>
          <w:i/>
        </w:rPr>
        <w:t xml:space="preserve"> </w:t>
      </w:r>
      <w:r>
        <w:rPr>
          <w:iCs/>
          <w:i/>
        </w:rPr>
        <w:t xml:space="preserve">“</w:t>
      </w:r>
      <w:r>
        <w:rPr>
          <w:iCs/>
          <w:i/>
        </w:rPr>
        <w:t xml:space="preserve">pṛṣatya iti marudvāhanānāṃ saṃjñā</w:t>
      </w:r>
      <w:r>
        <w:rPr>
          <w:iCs/>
          <w:i/>
        </w:rPr>
        <w:t xml:space="preserve">”</w:t>
      </w:r>
      <w:r>
        <w:rPr>
          <w:iCs/>
          <w:i/>
        </w:rPr>
        <w:t xml:space="preserve"> </w:t>
      </w:r>
      <w:r>
        <w:rPr>
          <w:iCs/>
          <w:i/>
        </w:rPr>
        <w:t xml:space="preserve">is followed by a short Nirukta-like phrase that is not clear in the print [?]; the sūtra number at the end is not read with certainty.)</w:t>
      </w:r>
    </w:p>
    <w:p>
      <w:pPr>
        <w:pStyle w:val="BodyText"/>
      </w:pPr>
      <w:r>
        <w:rPr>
          <w:iCs/>
          <w:i/>
        </w:rPr>
        <w:t xml:space="preserve">Translation:</w:t>
      </w:r>
      <w:r>
        <w:t xml:space="preserve"> </w:t>
      </w:r>
      <w:r>
        <w:t xml:space="preserve">“</w:t>
      </w:r>
      <w:r>
        <w:rPr>
          <w:iCs/>
          <w:i/>
        </w:rPr>
        <w:t xml:space="preserve">Sumakhāsaḥ</w:t>
      </w:r>
      <w:r>
        <w:t xml:space="preserve"> </w:t>
      </w:r>
      <w:r>
        <w:t xml:space="preserve">— those with good sacrifices; the Maruts, who with their spears (</w:t>
      </w:r>
      <w:r>
        <w:rPr>
          <w:iCs/>
          <w:i/>
        </w:rPr>
        <w:t xml:space="preserve">ṛṣṭi</w:t>
      </w:r>
      <w:r>
        <w:t xml:space="preserve">, weapons) shine forth specially, they</w:t>
      </w:r>
      <w:r>
        <w:t xml:space="preserve"> </w:t>
      </w:r>
      <w:r>
        <w:rPr>
          <w:iCs/>
          <w:i/>
        </w:rPr>
        <w:t xml:space="preserve">pracyāvayantaḥ</w:t>
      </w:r>
      <w:r>
        <w:t xml:space="preserve"> </w:t>
      </w:r>
      <w:r>
        <w:t xml:space="preserve">— shaking, impelling — even the</w:t>
      </w:r>
      <w:r>
        <w:t xml:space="preserve"> </w:t>
      </w:r>
      <w:r>
        <w:rPr>
          <w:iCs/>
          <w:i/>
        </w:rPr>
        <w:t xml:space="preserve">acyutā</w:t>
      </w:r>
      <w:r>
        <w:t xml:space="preserve">, the firm things that cannot be moved, mountains and the like, by their own strength (</w:t>
      </w:r>
      <w:r>
        <w:rPr>
          <w:iCs/>
          <w:i/>
        </w:rPr>
        <w:t xml:space="preserve">ojas</w:t>
      </w:r>
      <w:r>
        <w:t xml:space="preserve">). The latter half is addressed directly. O Maruts, swift as thought, whose movement is as fast as the mind, a host (</w:t>
      </w:r>
      <w:r>
        <w:rPr>
          <w:iCs/>
          <w:i/>
        </w:rPr>
        <w:t xml:space="preserve">vrāta</w:t>
      </w:r>
      <w:r>
        <w:t xml:space="preserve">) of seven (companies [?]) able to pour out rain-water,</w:t>
      </w:r>
      <w:r>
        <w:t xml:space="preserve"> </w:t>
      </w:r>
      <w:r>
        <w:rPr>
          <w:iCs/>
          <w:i/>
        </w:rPr>
        <w:t xml:space="preserve">pṛṣatīḥ</w:t>
      </w:r>
      <w:r>
        <w:t xml:space="preserve"> </w:t>
      </w:r>
      <w:r>
        <w:t xml:space="preserve">—</w:t>
      </w:r>
      <w:r>
        <w:t xml:space="preserve"> </w:t>
      </w:r>
      <w:r>
        <w:rPr>
          <w:iCs/>
          <w:i/>
        </w:rPr>
        <w:t xml:space="preserve">pṛṣatī</w:t>
      </w:r>
      <w:r>
        <w:t xml:space="preserve"> </w:t>
      </w:r>
      <w:r>
        <w:t xml:space="preserve">is the name of the Maruts’ steeds (the Nirukta [?] says</w:t>
      </w:r>
      <w:r>
        <w:t xml:space="preserve"> </w:t>
      </w:r>
      <w:r>
        <w:t xml:space="preserve">‘</w:t>
      </w:r>
      <w:r>
        <w:t xml:space="preserve">the</w:t>
      </w:r>
      <w:r>
        <w:t xml:space="preserve"> </w:t>
      </w:r>
      <w:r>
        <w:rPr>
          <w:iCs/>
          <w:i/>
        </w:rPr>
        <w:t xml:space="preserve">pṛṣatīs</w:t>
      </w:r>
      <w:r>
        <w:t xml:space="preserve"> </w:t>
      </w:r>
      <w:r>
        <w:t xml:space="preserve">of the Maruts</w:t>
      </w:r>
      <w:r>
        <w:t xml:space="preserve">’</w:t>
      </w:r>
      <w:r>
        <w:t xml:space="preserve">) — when you yoke to your own chariots the does that are marked with white spots,</w:t>
      </w:r>
      <w:r>
        <w:t xml:space="preserve"> </w:t>
      </w:r>
      <w:r>
        <w:rPr>
          <w:iCs/>
          <w:i/>
        </w:rPr>
        <w:t xml:space="preserve">pṛṣat</w:t>
      </w:r>
      <w:r>
        <w:t xml:space="preserve"> </w:t>
      </w:r>
      <w:r>
        <w:t xml:space="preserve">— then the mountains and the rest are shaken out of place — so the meaning.</w:t>
      </w:r>
      <w:r>
        <w:t xml:space="preserve">”</w:t>
      </w:r>
      <w:r>
        <w:t xml:space="preserve"> </w:t>
      </w:r>
      <w:r>
        <w:rPr>
          <w:iCs/>
          <w:i/>
        </w:rPr>
        <w:t xml:space="preserve">Grammar tail, noted briefly:</w:t>
      </w:r>
      <w:r>
        <w:t xml:space="preserve"> </w:t>
      </w:r>
      <w:r>
        <w:rPr>
          <w:iCs/>
          <w:i/>
        </w:rPr>
        <w:t xml:space="preserve">sumakhāsaḥ</w:t>
      </w:r>
      <w:r>
        <w:t xml:space="preserve"> </w:t>
      </w:r>
      <w:r>
        <w:t xml:space="preserve">— since all rules are optional in the Chandas,</w:t>
      </w:r>
      <w:r>
        <w:t xml:space="preserve"> </w:t>
      </w:r>
      <w:r>
        <w:t xml:space="preserve">“</w:t>
      </w:r>
      <w:r>
        <w:t xml:space="preserve">nañsubhyām</w:t>
      </w:r>
      <w:r>
        <w:t xml:space="preserve">”</w:t>
      </w:r>
      <w:r>
        <w:t xml:space="preserve"> </w:t>
      </w:r>
      <w:r>
        <w:t xml:space="preserve">does not apply, and so in the</w:t>
      </w:r>
      <w:r>
        <w:t xml:space="preserve"> </w:t>
      </w:r>
      <w:r>
        <w:rPr>
          <w:iCs/>
          <w:i/>
        </w:rPr>
        <w:t xml:space="preserve">bahuvrīhi</w:t>
      </w:r>
      <w:r>
        <w:t xml:space="preserve"> </w:t>
      </w:r>
      <w:r>
        <w:t xml:space="preserve">the first member keeps its accent;</w:t>
      </w:r>
      <w:r>
        <w:t xml:space="preserve"> </w:t>
      </w:r>
      <w:r>
        <w:rPr>
          <w:iCs/>
          <w:i/>
        </w:rPr>
        <w:t xml:space="preserve">acyutā</w:t>
      </w:r>
      <w:r>
        <w:t xml:space="preserve"> </w:t>
      </w:r>
      <w:r>
        <w:t xml:space="preserve">— loss of</w:t>
      </w:r>
      <w:r>
        <w:t xml:space="preserve"> </w:t>
      </w:r>
      <w:r>
        <w:rPr>
          <w:iCs/>
          <w:i/>
        </w:rPr>
        <w:t xml:space="preserve">śi</w:t>
      </w:r>
      <w:r>
        <w:t xml:space="preserve"> </w:t>
      </w:r>
      <w:r>
        <w:t xml:space="preserve">by</w:t>
      </w:r>
      <w:r>
        <w:t xml:space="preserve"> </w:t>
      </w:r>
      <w:r>
        <w:t xml:space="preserve">“</w:t>
      </w:r>
      <w:r>
        <w:t xml:space="preserve">śeś chandasi bahulam</w:t>
      </w:r>
      <w:r>
        <w:t xml:space="preserve">”</w:t>
      </w:r>
      <w:r>
        <w:t xml:space="preserve">;</w:t>
      </w:r>
      <w:r>
        <w:t xml:space="preserve"> </w:t>
      </w:r>
      <w:r>
        <w:rPr>
          <w:iCs/>
          <w:i/>
        </w:rPr>
        <w:t xml:space="preserve">manojuvaḥ</w:t>
      </w:r>
      <w:r>
        <w:t xml:space="preserve"> </w:t>
      </w:r>
      <w:r>
        <w:t xml:space="preserve">—</w:t>
      </w:r>
      <w:r>
        <w:t xml:space="preserve"> </w:t>
      </w:r>
      <w:r>
        <w:rPr>
          <w:iCs/>
          <w:i/>
        </w:rPr>
        <w:t xml:space="preserve">ju</w:t>
      </w:r>
      <w:r>
        <w:t xml:space="preserve"> </w:t>
      </w:r>
      <w:r>
        <w:t xml:space="preserve">is a</w:t>
      </w:r>
      <w:r>
        <w:t xml:space="preserve"> </w:t>
      </w:r>
      <w:r>
        <w:rPr>
          <w:iCs/>
          <w:i/>
        </w:rPr>
        <w:t xml:space="preserve">sautra</w:t>
      </w:r>
      <w:r>
        <w:t xml:space="preserve"> </w:t>
      </w:r>
      <w:r>
        <w:t xml:space="preserve">root in the sense of motion;</w:t>
      </w:r>
      <w:r>
        <w:t xml:space="preserve"> </w:t>
      </w:r>
      <w:r>
        <w:rPr>
          <w:iCs/>
          <w:i/>
        </w:rPr>
        <w:t xml:space="preserve">kvip</w:t>
      </w:r>
      <w:r>
        <w:t xml:space="preserve"> </w:t>
      </w:r>
      <w:r>
        <w:t xml:space="preserve">by</w:t>
      </w:r>
      <w:r>
        <w:t xml:space="preserve"> </w:t>
      </w:r>
      <w:r>
        <w:t xml:space="preserve">“</w:t>
      </w:r>
      <w:r>
        <w:t xml:space="preserve">kvib vacī…</w:t>
      </w:r>
      <w:r>
        <w:t xml:space="preserve">”</w:t>
      </w:r>
      <w:r>
        <w:t xml:space="preserve">, lengthening;</w:t>
      </w:r>
      <w:r>
        <w:t xml:space="preserve"> </w:t>
      </w:r>
      <w:r>
        <w:rPr>
          <w:iCs/>
          <w:i/>
        </w:rPr>
        <w:t xml:space="preserve">ayugdhvam</w:t>
      </w:r>
      <w:r>
        <w:t xml:space="preserve"> </w:t>
      </w:r>
      <w:r>
        <w:t xml:space="preserve">—</w:t>
      </w:r>
      <w:r>
        <w:t xml:space="preserve"> </w:t>
      </w:r>
      <w:r>
        <w:rPr>
          <w:iCs/>
          <w:i/>
        </w:rPr>
        <w:t xml:space="preserve">yujir yoge</w:t>
      </w:r>
      <w:r>
        <w:t xml:space="preserve">,</w:t>
      </w:r>
      <w:r>
        <w:t xml:space="preserve"> </w:t>
      </w:r>
      <w:r>
        <w:rPr>
          <w:iCs/>
          <w:i/>
        </w:rPr>
        <w:t xml:space="preserve">luṅ</w:t>
      </w:r>
      <w:r>
        <w:t xml:space="preserve"> </w:t>
      </w:r>
      <w:r>
        <w:t xml:space="preserve">with</w:t>
      </w:r>
      <w:r>
        <w:t xml:space="preserve"> </w:t>
      </w:r>
      <w:r>
        <w:rPr>
          <w:iCs/>
          <w:i/>
        </w:rPr>
        <w:t xml:space="preserve">dhvam</w:t>
      </w:r>
      <w:r>
        <w:t xml:space="preserve">, loss of</w:t>
      </w:r>
      <w:r>
        <w:t xml:space="preserve"> </w:t>
      </w:r>
      <w:r>
        <w:rPr>
          <w:iCs/>
          <w:i/>
        </w:rPr>
        <w:t xml:space="preserve">s</w:t>
      </w:r>
      <w:r>
        <w:t xml:space="preserve"> </w:t>
      </w:r>
      <w:r>
        <w:t xml:space="preserve">by the sūtra</w:t>
      </w:r>
      <w:r>
        <w:t xml:space="preserve"> </w:t>
      </w:r>
      <w:r>
        <w:t xml:space="preserve">“</w:t>
      </w:r>
      <w:r>
        <w:t xml:space="preserve">dhi ca</w:t>
      </w:r>
      <w:r>
        <w:t xml:space="preserve">”</w:t>
      </w:r>
      <w:r>
        <w:t xml:space="preserve"> </w:t>
      </w:r>
      <w:r>
        <w:t xml:space="preserve">[Pā. 8-2-25 [?]].</w:t>
      </w:r>
    </w:p>
    <w:p>
      <w:pPr>
        <w:pStyle w:val="BodyText"/>
      </w:pPr>
      <w:r>
        <w:rPr>
          <w:bCs/>
          <w:b/>
        </w:rPr>
        <w:t xml:space="preserve">॥ प्रतिपदार्थ ॥ — Pratipadārtha (Rik 85.4)</w:t>
      </w:r>
      <w:r>
        <w:t xml:space="preserve"> </w:t>
      </w:r>
      <w:r>
        <w:rPr>
          <w:iCs/>
          <w:i/>
        </w:rPr>
        <w:t xml:space="preserve">(Kannada)</w:t>
      </w:r>
    </w:p>
    <w:p>
      <w:pPr>
        <w:pStyle w:val="BodyText"/>
      </w:pPr>
      <w:r>
        <w:rPr>
          <w:iCs/>
          <w:i/>
        </w:rPr>
        <w:t xml:space="preserve">sumakhāsaḥ</w:t>
      </w:r>
      <w:r>
        <w:t xml:space="preserve"> </w:t>
      </w:r>
      <w:r>
        <w:t xml:space="preserve">— those who have excellent sacrifices;</w:t>
      </w:r>
      <w:r>
        <w:t xml:space="preserve"> </w:t>
      </w:r>
      <w:r>
        <w:rPr>
          <w:iCs/>
          <w:i/>
        </w:rPr>
        <w:t xml:space="preserve">ye</w:t>
      </w:r>
      <w:r>
        <w:t xml:space="preserve"> </w:t>
      </w:r>
      <w:r>
        <w:t xml:space="preserve">— which Maruts;</w:t>
      </w:r>
      <w:r>
        <w:t xml:space="preserve"> </w:t>
      </w:r>
      <w:r>
        <w:rPr>
          <w:iCs/>
          <w:i/>
        </w:rPr>
        <w:t xml:space="preserve">ṛṣṭibhiḥ</w:t>
      </w:r>
      <w:r>
        <w:t xml:space="preserve"> </w:t>
      </w:r>
      <w:r>
        <w:t xml:space="preserve">— with weapons;</w:t>
      </w:r>
      <w:r>
        <w:t xml:space="preserve"> </w:t>
      </w:r>
      <w:r>
        <w:rPr>
          <w:iCs/>
          <w:i/>
        </w:rPr>
        <w:t xml:space="preserve">vi bhrājante</w:t>
      </w:r>
      <w:r>
        <w:t xml:space="preserve"> </w:t>
      </w:r>
      <w:r>
        <w:t xml:space="preserve">— shine specially; (they)</w:t>
      </w:r>
      <w:r>
        <w:t xml:space="preserve"> </w:t>
      </w:r>
      <w:r>
        <w:rPr>
          <w:iCs/>
          <w:i/>
        </w:rPr>
        <w:t xml:space="preserve">acyutā cit</w:t>
      </w:r>
      <w:r>
        <w:t xml:space="preserve"> </w:t>
      </w:r>
      <w:r>
        <w:t xml:space="preserve">— even mountains and the like, which are not to be shaken;</w:t>
      </w:r>
      <w:r>
        <w:t xml:space="preserve"> </w:t>
      </w:r>
      <w:r>
        <w:rPr>
          <w:iCs/>
          <w:i/>
        </w:rPr>
        <w:t xml:space="preserve">ojasā</w:t>
      </w:r>
      <w:r>
        <w:t xml:space="preserve"> </w:t>
      </w:r>
      <w:r>
        <w:t xml:space="preserve">— by their strength;</w:t>
      </w:r>
      <w:r>
        <w:t xml:space="preserve"> </w:t>
      </w:r>
      <w:r>
        <w:rPr>
          <w:iCs/>
          <w:i/>
        </w:rPr>
        <w:t xml:space="preserve">pracyāvayantaḥ</w:t>
      </w:r>
      <w:r>
        <w:t xml:space="preserve"> </w:t>
      </w:r>
      <w:r>
        <w:t xml:space="preserve">— shake;</w:t>
      </w:r>
      <w:r>
        <w:t xml:space="preserve"> </w:t>
      </w:r>
      <w:r>
        <w:rPr>
          <w:iCs/>
          <w:i/>
        </w:rPr>
        <w:t xml:space="preserve">maruta</w:t>
      </w:r>
      <w:r>
        <w:t xml:space="preserve"> </w:t>
      </w:r>
      <w:r>
        <w:t xml:space="preserve">— O Maruts;</w:t>
      </w:r>
      <w:r>
        <w:t xml:space="preserve"> </w:t>
      </w:r>
      <w:r>
        <w:rPr>
          <w:iCs/>
          <w:i/>
        </w:rPr>
        <w:t xml:space="preserve">manojuvaḥ</w:t>
      </w:r>
      <w:r>
        <w:t xml:space="preserve"> </w:t>
      </w:r>
      <w:r>
        <w:t xml:space="preserve">— swift as the mind;</w:t>
      </w:r>
      <w:r>
        <w:t xml:space="preserve"> </w:t>
      </w:r>
      <w:r>
        <w:rPr>
          <w:iCs/>
          <w:i/>
        </w:rPr>
        <w:t xml:space="preserve">vṛṣavrātāsaḥ</w:t>
      </w:r>
      <w:r>
        <w:t xml:space="preserve"> </w:t>
      </w:r>
      <w:r>
        <w:t xml:space="preserve">— intent on duties such as pouring rain;</w:t>
      </w:r>
      <w:r>
        <w:t xml:space="preserve"> </w:t>
      </w:r>
      <w:r>
        <w:rPr>
          <w:iCs/>
          <w:i/>
        </w:rPr>
        <w:t xml:space="preserve">ratheṣu</w:t>
      </w:r>
      <w:r>
        <w:t xml:space="preserve"> </w:t>
      </w:r>
      <w:r>
        <w:t xml:space="preserve">— in your chariots;</w:t>
      </w:r>
      <w:r>
        <w:t xml:space="preserve"> </w:t>
      </w:r>
      <w:r>
        <w:rPr>
          <w:iCs/>
          <w:i/>
        </w:rPr>
        <w:t xml:space="preserve">pṛṣatīḥ</w:t>
      </w:r>
      <w:r>
        <w:t xml:space="preserve"> </w:t>
      </w:r>
      <w:r>
        <w:t xml:space="preserve">— the spotted does;</w:t>
      </w:r>
      <w:r>
        <w:t xml:space="preserve"> </w:t>
      </w:r>
      <w:r>
        <w:rPr>
          <w:iCs/>
          <w:i/>
        </w:rPr>
        <w:t xml:space="preserve">yat</w:t>
      </w:r>
      <w:r>
        <w:t xml:space="preserve"> </w:t>
      </w:r>
      <w:r>
        <w:t xml:space="preserve">— when;</w:t>
      </w:r>
      <w:r>
        <w:t xml:space="preserve"> </w:t>
      </w:r>
      <w:r>
        <w:rPr>
          <w:iCs/>
          <w:i/>
        </w:rPr>
        <w:t xml:space="preserve">ā ayugdhvam</w:t>
      </w:r>
      <w:r>
        <w:t xml:space="preserve"> </w:t>
      </w:r>
      <w:r>
        <w:t xml:space="preserve">— you yoke (towards the chariot) (then mountains and the rest all shake).</w:t>
      </w:r>
    </w:p>
    <w:p>
      <w:pPr>
        <w:pStyle w:val="BodyText"/>
      </w:pPr>
      <w:r>
        <w:rPr>
          <w:bCs/>
          <w:b/>
        </w:rPr>
        <w:t xml:space="preserve">॥ भावार्थः ॥ — Bhāvārtha of Rik 85.4</w:t>
      </w:r>
      <w:r>
        <w:t xml:space="preserve"> </w:t>
      </w:r>
      <w:r>
        <w:rPr>
          <w:iCs/>
          <w:i/>
        </w:rPr>
        <w:t xml:space="preserve">(Kannada)</w:t>
      </w:r>
    </w:p>
    <w:p>
      <w:pPr>
        <w:pStyle w:val="BodyText"/>
      </w:pPr>
      <w:r>
        <w:t xml:space="preserve">“</w:t>
      </w:r>
      <w:r>
        <w:t xml:space="preserve">The Maruts, who are endowed with excellent sacrifices and shine specially with their weapons, make the mountains and the like, which are unshakable, shake with their strength. O Maruts, swift as the mind, intent on duties such as giving rain, when you yoke the spotted does to your chariots, all the mountains and the rest are made to move.</w:t>
      </w:r>
      <w:r>
        <w:t xml:space="preserve">”</w:t>
      </w:r>
    </w:p>
    <w:p>
      <w:r>
        <w:pict>
          <v:rect style="width:0;height:1.5pt" o:hralign="center" o:hrstd="t" o:hr="t"/>
        </w:pict>
      </w:r>
    </w:p>
    <w:bookmarkEnd w:id="189"/>
    <w:bookmarkStart w:id="190" w:name="page-161-pdf-176"/>
    <w:p>
      <w:pPr>
        <w:pStyle w:val="Heading3"/>
      </w:pPr>
      <w:r>
        <w:t xml:space="preserve">Page 161 (PDF 176)</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161. Foot: printer’s signature</w:t>
      </w:r>
      <w:r>
        <w:rPr>
          <w:iCs/>
          <w:i/>
        </w:rPr>
        <w:t xml:space="preserve"> </w:t>
      </w:r>
      <w:r>
        <w:rPr>
          <w:iCs/>
          <w:i/>
        </w:rPr>
        <w:t xml:space="preserve">“</w:t>
      </w:r>
      <w:r>
        <w:rPr>
          <w:iCs/>
          <w:i/>
        </w:rPr>
        <w:t xml:space="preserve">11 … Volume 7</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They (Maruts) who are well worshipped shine with various weapons; through their might, they are shakers of even unshakable (mountains &amp;c.). Maruts, entrusted with the duty of sending rain, yoke the spotted deer to your cars.</w:t>
      </w:r>
      <w:r>
        <w:t xml:space="preserve">”</w:t>
      </w:r>
      <w:r>
        <w:t xml:space="preserve"> </w:t>
      </w:r>
      <w:r>
        <w:t xml:space="preserve">— as printed.</w:t>
      </w:r>
    </w:p>
    <w:p>
      <w:pPr>
        <w:pStyle w:val="BodyText"/>
      </w:pPr>
      <w:r>
        <w:rPr>
          <w:bCs/>
          <w:b/>
        </w:rPr>
        <w:t xml:space="preserve">॥ विशेषविषयगळु ॥ — Special Topics (Rik 85.4)</w:t>
      </w:r>
    </w:p>
    <w:p>
      <w:pPr>
        <w:numPr>
          <w:ilvl w:val="0"/>
          <w:numId w:val="1189"/>
        </w:numPr>
        <w:pStyle w:val="Compact"/>
      </w:pPr>
      <w:r>
        <w:rPr>
          <w:bCs/>
          <w:b/>
        </w:rPr>
        <w:t xml:space="preserve">सुमखासः</w:t>
      </w:r>
      <w:r>
        <w:t xml:space="preserve"> </w:t>
      </w:r>
      <w:r>
        <w:t xml:space="preserve">—</w:t>
      </w:r>
      <w:r>
        <w:t xml:space="preserve"> </w:t>
      </w:r>
      <w:r>
        <w:rPr>
          <w:iCs/>
          <w:i/>
        </w:rPr>
        <w:t xml:space="preserve">śobhanayajñāḥ</w:t>
      </w:r>
      <w:r>
        <w:t xml:space="preserve"> </w:t>
      </w:r>
      <w:r>
        <w:t xml:space="preserve">—</w:t>
      </w:r>
      <w:r>
        <w:t xml:space="preserve"> </w:t>
      </w:r>
      <w:r>
        <w:t xml:space="preserve">“</w:t>
      </w:r>
      <w:r>
        <w:t xml:space="preserve">those who are worshipped in the finest sacrifices.</w:t>
      </w:r>
      <w:r>
        <w:t xml:space="preserve">”</w:t>
      </w:r>
    </w:p>
    <w:p>
      <w:pPr>
        <w:numPr>
          <w:ilvl w:val="0"/>
          <w:numId w:val="1189"/>
        </w:numPr>
        <w:pStyle w:val="Compact"/>
      </w:pPr>
      <w:r>
        <w:rPr>
          <w:bCs/>
          <w:b/>
        </w:rPr>
        <w:t xml:space="preserve">ऋष्टिभिः</w:t>
      </w:r>
      <w:r>
        <w:t xml:space="preserve"> </w:t>
      </w:r>
      <w:r>
        <w:t xml:space="preserve">—</w:t>
      </w:r>
      <w:r>
        <w:t xml:space="preserve"> </w:t>
      </w:r>
      <w:r>
        <w:rPr>
          <w:iCs/>
          <w:i/>
        </w:rPr>
        <w:t xml:space="preserve">āyudhaiḥ</w:t>
      </w:r>
      <w:r>
        <w:t xml:space="preserve"> </w:t>
      </w:r>
      <w:r>
        <w:t xml:space="preserve">—</w:t>
      </w:r>
      <w:r>
        <w:t xml:space="preserve"> </w:t>
      </w:r>
      <w:r>
        <w:t xml:space="preserve">“</w:t>
      </w:r>
      <w:r>
        <w:t xml:space="preserve">with weapons, with</w:t>
      </w:r>
      <w:r>
        <w:t xml:space="preserve"> </w:t>
      </w:r>
      <w:r>
        <w:rPr>
          <w:iCs/>
          <w:i/>
        </w:rPr>
        <w:t xml:space="preserve">bhṛjji</w:t>
      </w:r>
      <w:r>
        <w:t xml:space="preserve"> </w:t>
      </w:r>
      <w:r>
        <w:t xml:space="preserve">[as read].</w:t>
      </w:r>
      <w:r>
        <w:t xml:space="preserve">”</w:t>
      </w:r>
    </w:p>
    <w:p>
      <w:pPr>
        <w:numPr>
          <w:ilvl w:val="0"/>
          <w:numId w:val="1189"/>
        </w:numPr>
        <w:pStyle w:val="Compact"/>
      </w:pPr>
      <w:r>
        <w:rPr>
          <w:bCs/>
          <w:b/>
        </w:rPr>
        <w:t xml:space="preserve">प्रच्यावयन्तः</w:t>
      </w:r>
      <w:r>
        <w:t xml:space="preserve"> </w:t>
      </w:r>
      <w:r>
        <w:t xml:space="preserve">—</w:t>
      </w:r>
      <w:r>
        <w:t xml:space="preserve"> </w:t>
      </w:r>
      <w:r>
        <w:t xml:space="preserve">“</w:t>
      </w:r>
      <w:r>
        <w:rPr>
          <w:iCs/>
          <w:i/>
        </w:rPr>
        <w:t xml:space="preserve">prakarṣeṇa cyāvayitāraḥ prerayitāro bhavanti</w:t>
      </w:r>
      <w:r>
        <w:t xml:space="preserve"> </w:t>
      </w:r>
      <w:r>
        <w:t xml:space="preserve">— those who impel by their strength, who shake.</w:t>
      </w:r>
      <w:r>
        <w:t xml:space="preserve">”</w:t>
      </w:r>
    </w:p>
    <w:p>
      <w:pPr>
        <w:numPr>
          <w:ilvl w:val="0"/>
          <w:numId w:val="1189"/>
        </w:numPr>
        <w:pStyle w:val="Compact"/>
      </w:pPr>
      <w:r>
        <w:rPr>
          <w:bCs/>
          <w:b/>
        </w:rPr>
        <w:t xml:space="preserve">अच्युता</w:t>
      </w:r>
      <w:r>
        <w:t xml:space="preserve"> </w:t>
      </w:r>
      <w:r>
        <w:t xml:space="preserve">—</w:t>
      </w:r>
      <w:r>
        <w:t xml:space="preserve"> </w:t>
      </w:r>
      <w:r>
        <w:t xml:space="preserve">“</w:t>
      </w:r>
      <w:r>
        <w:t xml:space="preserve">mountains and the like, which cannot be shaken.</w:t>
      </w:r>
      <w:r>
        <w:t xml:space="preserve">”</w:t>
      </w:r>
    </w:p>
    <w:p>
      <w:pPr>
        <w:numPr>
          <w:ilvl w:val="0"/>
          <w:numId w:val="1189"/>
        </w:numPr>
        <w:pStyle w:val="Compact"/>
      </w:pPr>
      <w:r>
        <w:rPr>
          <w:bCs/>
          <w:b/>
        </w:rPr>
        <w:t xml:space="preserve">ओजसा</w:t>
      </w:r>
      <w:r>
        <w:t xml:space="preserve"> </w:t>
      </w:r>
      <w:r>
        <w:t xml:space="preserve">—</w:t>
      </w:r>
      <w:r>
        <w:t xml:space="preserve"> </w:t>
      </w:r>
      <w:r>
        <w:t xml:space="preserve">“</w:t>
      </w:r>
      <w:r>
        <w:t xml:space="preserve">by their strength and power.</w:t>
      </w:r>
      <w:r>
        <w:t xml:space="preserve">”</w:t>
      </w:r>
    </w:p>
    <w:p>
      <w:pPr>
        <w:numPr>
          <w:ilvl w:val="0"/>
          <w:numId w:val="1189"/>
        </w:numPr>
        <w:pStyle w:val="Compact"/>
      </w:pPr>
      <w:r>
        <w:rPr>
          <w:bCs/>
          <w:b/>
        </w:rPr>
        <w:t xml:space="preserve">मनोजुवः</w:t>
      </w:r>
      <w:r>
        <w:t xml:space="preserve"> </w:t>
      </w:r>
      <w:r>
        <w:t xml:space="preserve">—</w:t>
      </w:r>
      <w:r>
        <w:t xml:space="preserve"> </w:t>
      </w:r>
      <w:r>
        <w:t xml:space="preserve">“</w:t>
      </w:r>
      <w:r>
        <w:rPr>
          <w:iCs/>
          <w:i/>
        </w:rPr>
        <w:t xml:space="preserve">ju</w:t>
      </w:r>
      <w:r>
        <w:t xml:space="preserve"> </w:t>
      </w:r>
      <w:r>
        <w:t xml:space="preserve">is a</w:t>
      </w:r>
      <w:r>
        <w:t xml:space="preserve"> </w:t>
      </w:r>
      <w:r>
        <w:rPr>
          <w:iCs/>
          <w:i/>
        </w:rPr>
        <w:t xml:space="preserve">sautra</w:t>
      </w:r>
      <w:r>
        <w:t xml:space="preserve"> </w:t>
      </w:r>
      <w:r>
        <w:t xml:space="preserve">root in the sense of motion: of the speed of the mind. Just as we see in an instant, with the mind, a thing that is very far off, so they have a surpassing speed — that is the meaning.</w:t>
      </w:r>
      <w:r>
        <w:t xml:space="preserve">”</w:t>
      </w:r>
    </w:p>
    <w:p>
      <w:pPr>
        <w:numPr>
          <w:ilvl w:val="0"/>
          <w:numId w:val="1189"/>
        </w:numPr>
        <w:pStyle w:val="Compact"/>
      </w:pPr>
      <w:r>
        <w:rPr>
          <w:bCs/>
          <w:b/>
        </w:rPr>
        <w:t xml:space="preserve">वृषव्रातासः</w:t>
      </w:r>
      <w:r>
        <w:t xml:space="preserve"> </w:t>
      </w:r>
      <w:r>
        <w:t xml:space="preserve">—</w:t>
      </w:r>
      <w:r>
        <w:t xml:space="preserve"> </w:t>
      </w:r>
      <w:r>
        <w:t xml:space="preserve">“</w:t>
      </w:r>
      <w:r>
        <w:t xml:space="preserve">those capable of the work of raining.</w:t>
      </w:r>
      <w:r>
        <w:t xml:space="preserve">”</w:t>
      </w:r>
    </w:p>
    <w:p>
      <w:pPr>
        <w:numPr>
          <w:ilvl w:val="0"/>
          <w:numId w:val="1189"/>
        </w:numPr>
        <w:pStyle w:val="Compact"/>
      </w:pPr>
      <w:r>
        <w:rPr>
          <w:bCs/>
          <w:b/>
        </w:rPr>
        <w:t xml:space="preserve">पृषतीः</w:t>
      </w:r>
      <w:r>
        <w:t xml:space="preserve"> </w:t>
      </w:r>
      <w:r>
        <w:t xml:space="preserve">— “the vehicles of the Marut deities are called</w:t>
      </w:r>
      <w:r>
        <w:t xml:space="preserve"> </w:t>
      </w:r>
      <w:r>
        <w:rPr>
          <w:iCs/>
          <w:i/>
        </w:rPr>
        <w:t xml:space="preserve">pṛṣatī</w:t>
      </w:r>
      <w:r>
        <w:t xml:space="preserve">.</w:t>
      </w:r>
      <w:r>
        <w:t xml:space="preserve"> </w:t>
      </w:r>
      <w:r>
        <w:rPr>
          <w:iCs/>
          <w:i/>
        </w:rPr>
        <w:t xml:space="preserve">Pṛṣatī</w:t>
      </w:r>
      <w:r>
        <w:t xml:space="preserve"> </w:t>
      </w:r>
      <w:r>
        <w:t xml:space="preserve">means</w:t>
      </w:r>
      <w:r>
        <w:t xml:space="preserve"> </w:t>
      </w:r>
      <w:r>
        <w:t xml:space="preserve">‘</w:t>
      </w:r>
      <w:r>
        <w:t xml:space="preserve">does marked with white spots</w:t>
      </w:r>
      <w:r>
        <w:t xml:space="preserve">’</w:t>
      </w:r>
      <w:r>
        <w:t xml:space="preserve">. Different deities have different vehicles. In this connexion Yāska has said:</w:t>
      </w:r>
    </w:p>
    <w:p>
      <w:pPr>
        <w:pStyle w:val="BlockText"/>
      </w:pPr>
      <w:r>
        <w:t xml:space="preserve">हरी इन्द्रस्य । रोहितावग्नेः । हरिता आदित्यस्य । रासभावश्विनोः । अजाः पूष्णः । पृषत्यो मरुताम् । अरुणो गावः उषसः । श्यावा सवितुः । विश्वरूपा बृहस्पतेः । नियुतो वायोः ॥</w:t>
      </w:r>
    </w:p>
    <w:p>
      <w:pPr>
        <w:pStyle w:val="FirstParagraph"/>
      </w:pPr>
      <w:r>
        <w:rPr>
          <w:iCs/>
          <w:i/>
        </w:rPr>
        <w:t xml:space="preserve">harī indrasya | rohitāv agneḥ | haritā ādityasya | rāsabhāv aśvinoḥ | ajāḥ pūṣṇaḥ | pṛṣatyo marutām | aruṇo gāvaḥ uṣasaḥ | śyāvā savituḥ | viśvarūpā bṛhaspateḥ | niyuto vāyoḥ ‖</w:t>
      </w:r>
      <w:r>
        <w:t xml:space="preserve"> </w:t>
      </w:r>
      <w:r>
        <w:t xml:space="preserve">(Ni. 2-[?] [?]) —</w:t>
      </w:r>
      <w:r>
        <w:t xml:space="preserve"> </w:t>
      </w:r>
      <w:r>
        <w:rPr>
          <w:iCs/>
          <w:i/>
        </w:rPr>
        <w:t xml:space="preserve">Gloss, mine and tentative:</w:t>
      </w:r>
      <w:r>
        <w:t xml:space="preserve"> </w:t>
      </w:r>
      <w:r>
        <w:t xml:space="preserve">“</w:t>
      </w:r>
      <w:r>
        <w:t xml:space="preserve">The two bay horses are Indra’s; the two red ones, Agni’s; the green ones, the Āditya’s; the two asses, the Aśvins’; the goats, Pūṣan’s; the spotted does, the Maruts’; the ruddy cows, Uṣas’s; the dark-brown ones, Savitṛ’s; the multi-coloured ones, Bṛhaspati’s; the</w:t>
      </w:r>
      <w:r>
        <w:t xml:space="preserve"> </w:t>
      </w:r>
      <w:r>
        <w:rPr>
          <w:iCs/>
          <w:i/>
        </w:rPr>
        <w:t xml:space="preserve">niyut</w:t>
      </w:r>
      <w:r>
        <w:t xml:space="preserve"> </w:t>
      </w:r>
      <w:r>
        <w:t xml:space="preserve">team, Vāyu’s.</w:t>
      </w:r>
      <w:r>
        <w:t xml:space="preserve">”</w:t>
      </w:r>
    </w:p>
    <w:p>
      <w:pPr>
        <w:pStyle w:val="BodyText"/>
      </w:pPr>
      <w:r>
        <w:t xml:space="preserve">— so he has said.”</w:t>
      </w:r>
    </w:p>
    <w:p>
      <w:pPr>
        <w:pStyle w:val="BodyText"/>
      </w:pPr>
      <w:r>
        <w:rPr>
          <w:bCs/>
          <w:b/>
        </w:rPr>
        <w:t xml:space="preserve">॥ व्याकरणप्रक्रिया ॥ — Vyākaraṇa-prakriyā (Rik 85.4)</w:t>
      </w:r>
      <w:r>
        <w:t xml:space="preserve"> </w:t>
      </w:r>
      <w:r>
        <w:rPr>
          <w:iCs/>
          <w:i/>
        </w:rPr>
        <w:t xml:space="preserve">(grammar page, noted briefly; begins here)</w:t>
      </w:r>
    </w:p>
    <w:p>
      <w:pPr>
        <w:numPr>
          <w:ilvl w:val="0"/>
          <w:numId w:val="1190"/>
        </w:numPr>
        <w:pStyle w:val="Compact"/>
      </w:pPr>
      <w:r>
        <w:rPr>
          <w:bCs/>
          <w:b/>
        </w:rPr>
        <w:t xml:space="preserve">भ्राजन्ते</w:t>
      </w:r>
      <w:r>
        <w:t xml:space="preserve"> </w:t>
      </w:r>
      <w:r>
        <w:t xml:space="preserve">— the root</w:t>
      </w:r>
      <w:r>
        <w:t xml:space="preserve"> </w:t>
      </w:r>
      <w:r>
        <w:rPr>
          <w:iCs/>
          <w:i/>
        </w:rPr>
        <w:t xml:space="preserve">bhrāji dīptau</w:t>
      </w:r>
      <w:r>
        <w:t xml:space="preserve">, Bhvādi; since</w:t>
      </w:r>
      <w:r>
        <w:t xml:space="preserve"> </w:t>
      </w:r>
      <w:r>
        <w:rPr>
          <w:iCs/>
          <w:i/>
        </w:rPr>
        <w:t xml:space="preserve">ye</w:t>
      </w:r>
      <w:r>
        <w:t xml:space="preserve"> </w:t>
      </w:r>
      <w:r>
        <w:t xml:space="preserve">stands before it, by</w:t>
      </w:r>
      <w:r>
        <w:t xml:space="preserve"> </w:t>
      </w:r>
      <w:r>
        <w:t xml:space="preserve">“</w:t>
      </w:r>
      <w:r>
        <w:t xml:space="preserve">यद्वृत्तान्नित्यम्</w:t>
      </w:r>
      <w:r>
        <w:t xml:space="preserve">”</w:t>
      </w:r>
      <w:r>
        <w:t xml:space="preserve"> </w:t>
      </w:r>
      <w:r>
        <w:t xml:space="preserve">(</w:t>
      </w:r>
      <w:r>
        <w:rPr>
          <w:iCs/>
          <w:i/>
        </w:rPr>
        <w:t xml:space="preserve">yadvṛttānnityam</w:t>
      </w:r>
      <w:r>
        <w:t xml:space="preserve">) the</w:t>
      </w:r>
      <w:r>
        <w:t xml:space="preserve"> </w:t>
      </w:r>
      <w:r>
        <w:rPr>
          <w:iCs/>
          <w:i/>
        </w:rPr>
        <w:t xml:space="preserve">nighāta</w:t>
      </w:r>
      <w:r>
        <w:t xml:space="preserve"> </w:t>
      </w:r>
      <w:r>
        <w:t xml:space="preserve">is prevented; the root-accent remains.</w:t>
      </w:r>
      <w:r>
        <w:t xml:space="preserve"> </w:t>
      </w:r>
      <w:r>
        <w:rPr>
          <w:iCs/>
          <w:i/>
        </w:rPr>
        <w:t xml:space="preserve">(The grammar page continues on p. 162.)</w:t>
      </w:r>
    </w:p>
    <w:p>
      <w:r>
        <w:pict>
          <v:rect style="width:0;height:1.5pt" o:hralign="center" o:hrstd="t" o:hr="t"/>
        </w:pict>
      </w:r>
    </w:p>
    <w:bookmarkEnd w:id="190"/>
    <w:bookmarkStart w:id="191" w:name="page-162-pdf-177"/>
    <w:p>
      <w:pPr>
        <w:pStyle w:val="Heading3"/>
      </w:pPr>
      <w:r>
        <w:t xml:space="preserve">Page 162 (PDF 177)</w:t>
      </w:r>
    </w:p>
    <w:p>
      <w:pPr>
        <w:pStyle w:val="FirstParagraph"/>
      </w:pPr>
      <w:r>
        <w:rPr>
          <w:iCs/>
          <w:i/>
        </w:rPr>
        <w:t xml:space="preserve">(Running head:</w:t>
      </w:r>
      <w:r>
        <w:rPr>
          <w:iCs/>
          <w:i/>
        </w:rPr>
        <w:t xml:space="preserve"> </w:t>
      </w:r>
      <w:r>
        <w:rPr>
          <w:iCs/>
          <w:i/>
        </w:rPr>
        <w:t xml:space="preserve">“</w:t>
      </w:r>
      <w:r>
        <w:rPr>
          <w:iCs/>
          <w:i/>
        </w:rPr>
        <w:t xml:space="preserve">162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85.4, continued from p. 161 (grammar, noted briefly):</w:t>
      </w:r>
    </w:p>
    <w:p>
      <w:pPr>
        <w:numPr>
          <w:ilvl w:val="0"/>
          <w:numId w:val="1191"/>
        </w:numPr>
        <w:pStyle w:val="Compact"/>
      </w:pPr>
      <w:r>
        <w:rPr>
          <w:bCs/>
          <w:b/>
        </w:rPr>
        <w:t xml:space="preserve">सुमखासः</w:t>
      </w:r>
      <w:r>
        <w:t xml:space="preserve"> </w:t>
      </w:r>
      <w:r>
        <w:t xml:space="preserve">—</w:t>
      </w:r>
      <w:r>
        <w:t xml:space="preserve"> </w:t>
      </w:r>
      <w:r>
        <w:rPr>
          <w:iCs/>
          <w:i/>
        </w:rPr>
        <w:t xml:space="preserve">śobhanāḥ makhāḥ yeṣāṃ te sumakhāsaḥ</w:t>
      </w:r>
      <w:r>
        <w:t xml:space="preserve">; by</w:t>
      </w:r>
      <w:r>
        <w:t xml:space="preserve"> </w:t>
      </w:r>
      <w:r>
        <w:t xml:space="preserve">“</w:t>
      </w:r>
      <w:r>
        <w:t xml:space="preserve">नञ्सुभ्याम्</w:t>
      </w:r>
      <w:r>
        <w:t xml:space="preserve">”</w:t>
      </w:r>
      <w:r>
        <w:t xml:space="preserve"> </w:t>
      </w:r>
      <w:r>
        <w:t xml:space="preserve">(</w:t>
      </w:r>
      <w:r>
        <w:rPr>
          <w:iCs/>
          <w:i/>
        </w:rPr>
        <w:t xml:space="preserve">nañsubhyām</w:t>
      </w:r>
      <w:r>
        <w:t xml:space="preserve">) the accent of the final syllable of the latter member would in fact come in the</w:t>
      </w:r>
      <w:r>
        <w:t xml:space="preserve"> </w:t>
      </w:r>
      <w:r>
        <w:rPr>
          <w:iCs/>
          <w:i/>
        </w:rPr>
        <w:t xml:space="preserve">bahuvrīhi</w:t>
      </w:r>
      <w:r>
        <w:t xml:space="preserve">; but by the statement</w:t>
      </w:r>
      <w:r>
        <w:t xml:space="preserve"> </w:t>
      </w:r>
      <w:r>
        <w:t xml:space="preserve">“</w:t>
      </w:r>
      <w:r>
        <w:t xml:space="preserve">सर्वे विधयश्छन्दसि विकल्प्यन्ते</w:t>
      </w:r>
      <w:r>
        <w:t xml:space="preserve">”</w:t>
      </w:r>
      <w:r>
        <w:t xml:space="preserve"> </w:t>
      </w:r>
      <w:r>
        <w:t xml:space="preserve">(</w:t>
      </w:r>
      <w:r>
        <w:rPr>
          <w:iCs/>
          <w:i/>
        </w:rPr>
        <w:t xml:space="preserve">sarve vidhayaś chandasi vikalpyante</w:t>
      </w:r>
      <w:r>
        <w:t xml:space="preserve">), got through the</w:t>
      </w:r>
      <w:r>
        <w:t xml:space="preserve"> </w:t>
      </w:r>
      <w:r>
        <w:rPr>
          <w:iCs/>
          <w:i/>
        </w:rPr>
        <w:t xml:space="preserve">yogavibhāga</w:t>
      </w:r>
      <w:r>
        <w:t xml:space="preserve"> </w:t>
      </w:r>
      <w:r>
        <w:t xml:space="preserve">of the sūtra</w:t>
      </w:r>
      <w:r>
        <w:t xml:space="preserve"> </w:t>
      </w:r>
      <w:r>
        <w:t xml:space="preserve">“</w:t>
      </w:r>
      <w:r>
        <w:t xml:space="preserve">षष्ठीयुक्तश्छन्दसि वा</w:t>
      </w:r>
      <w:r>
        <w:t xml:space="preserve">”</w:t>
      </w:r>
      <w:r>
        <w:t xml:space="preserve"> </w:t>
      </w:r>
      <w:r>
        <w:t xml:space="preserve">(</w:t>
      </w:r>
      <w:r>
        <w:rPr>
          <w:iCs/>
          <w:i/>
        </w:rPr>
        <w:t xml:space="preserve">ṣaṣṭhīyuktaś chandasi vā</w:t>
      </w:r>
      <w:r>
        <w:t xml:space="preserve">), the above-mentioned accent is barred here, and by</w:t>
      </w:r>
      <w:r>
        <w:t xml:space="preserve"> </w:t>
      </w:r>
      <w:r>
        <w:t xml:space="preserve">“</w:t>
      </w:r>
      <w:r>
        <w:t xml:space="preserve">बहुव्रीहौ प्रकृत्या पूर्वपदम्</w:t>
      </w:r>
      <w:r>
        <w:t xml:space="preserve">”</w:t>
      </w:r>
      <w:r>
        <w:t xml:space="preserve"> </w:t>
      </w:r>
      <w:r>
        <w:t xml:space="preserve">the first member’s own accent, which ordinarily comes, alone comes; in the nominative plural,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 </w:t>
      </w:r>
      <w:r>
        <w:t xml:space="preserve">for</w:t>
      </w:r>
      <w:r>
        <w:t xml:space="preserve"> </w:t>
      </w:r>
      <w:r>
        <w:rPr>
          <w:iCs/>
          <w:i/>
        </w:rPr>
        <w:t xml:space="preserve">jas</w:t>
      </w:r>
      <w:r>
        <w:t xml:space="preserve">.</w:t>
      </w:r>
    </w:p>
    <w:p>
      <w:pPr>
        <w:numPr>
          <w:ilvl w:val="0"/>
          <w:numId w:val="1191"/>
        </w:numPr>
        <w:pStyle w:val="Compact"/>
      </w:pPr>
      <w:r>
        <w:rPr>
          <w:bCs/>
          <w:b/>
        </w:rPr>
        <w:t xml:space="preserve">प्रच्यावयन्तः</w:t>
      </w:r>
      <w:r>
        <w:t xml:space="preserve"> </w:t>
      </w:r>
      <w:r>
        <w:t xml:space="preserve">— the root</w:t>
      </w:r>
      <w:r>
        <w:t xml:space="preserve"> </w:t>
      </w:r>
      <w:r>
        <w:rPr>
          <w:iCs/>
          <w:i/>
        </w:rPr>
        <w:t xml:space="preserve">cyuṅ gatau</w:t>
      </w:r>
      <w:r>
        <w:t xml:space="preserve">; the affix</w:t>
      </w:r>
      <w:r>
        <w:t xml:space="preserve"> </w:t>
      </w:r>
      <w:r>
        <w:rPr>
          <w:iCs/>
          <w:i/>
        </w:rPr>
        <w:t xml:space="preserve">ṇic</w:t>
      </w:r>
      <w:r>
        <w:t xml:space="preserve"> </w:t>
      </w:r>
      <w:r>
        <w:t xml:space="preserve">in the sense of impelling; after the</w:t>
      </w:r>
      <w:r>
        <w:t xml:space="preserve"> </w:t>
      </w:r>
      <w:r>
        <w:rPr>
          <w:iCs/>
          <w:i/>
        </w:rPr>
        <w:t xml:space="preserve">ṇijanta</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t xml:space="preserve">as</w:t>
      </w:r>
      <w:r>
        <w:t xml:space="preserve"> </w:t>
      </w:r>
      <w:r>
        <w:rPr>
          <w:iCs/>
          <w:i/>
        </w:rPr>
        <w:t xml:space="preserve">vikaraṇa</w:t>
      </w:r>
      <w:r>
        <w:t xml:space="preserve">; on account of</w:t>
      </w:r>
      <w:r>
        <w:t xml:space="preserve"> </w:t>
      </w:r>
      <w:r>
        <w:rPr>
          <w:iCs/>
          <w:i/>
        </w:rPr>
        <w:t xml:space="preserve">śap</w:t>
      </w:r>
      <w:r>
        <w:t xml:space="preserve">,</w:t>
      </w:r>
      <w:r>
        <w:t xml:space="preserve"> </w:t>
      </w:r>
      <w:r>
        <w:rPr>
          <w:iCs/>
          <w:i/>
        </w:rPr>
        <w:t xml:space="preserve">guṇa</w:t>
      </w:r>
      <w:r>
        <w:t xml:space="preserve"> </w:t>
      </w:r>
      <w:r>
        <w:t xml:space="preserve">of the</w:t>
      </w:r>
      <w:r>
        <w:t xml:space="preserve"> </w:t>
      </w:r>
      <w:r>
        <w:rPr>
          <w:iCs/>
          <w:i/>
        </w:rPr>
        <w:t xml:space="preserve">ṇic</w:t>
      </w:r>
      <w:r>
        <w:t xml:space="preserve"> </w:t>
      </w:r>
      <w:r>
        <w:t xml:space="preserve">and</w:t>
      </w:r>
      <w:r>
        <w:t xml:space="preserve"> </w:t>
      </w:r>
      <w:r>
        <w:rPr>
          <w:iCs/>
          <w:i/>
        </w:rPr>
        <w:t xml:space="preserve">ay</w:t>
      </w:r>
      <w:r>
        <w:t xml:space="preserve">-substitution; on account of</w:t>
      </w:r>
      <w:r>
        <w:t xml:space="preserve"> </w:t>
      </w:r>
      <w:r>
        <w:rPr>
          <w:iCs/>
          <w:i/>
        </w:rPr>
        <w:t xml:space="preserve">ṇic</w:t>
      </w:r>
      <w:r>
        <w:t xml:space="preserve">,</w:t>
      </w:r>
      <w:r>
        <w:t xml:space="preserve"> </w:t>
      </w:r>
      <w:r>
        <w:rPr>
          <w:iCs/>
          <w:i/>
        </w:rPr>
        <w:t xml:space="preserve">vṛddhi</w:t>
      </w:r>
      <w:r>
        <w:t xml:space="preserve"> </w:t>
      </w:r>
      <w:r>
        <w:t xml:space="preserve">of the root and</w:t>
      </w:r>
      <w:r>
        <w:t xml:space="preserve"> </w:t>
      </w:r>
      <w:r>
        <w:rPr>
          <w:iCs/>
          <w:i/>
        </w:rPr>
        <w:t xml:space="preserve">āv</w:t>
      </w:r>
      <w:r>
        <w:t xml:space="preserve">-substitution; the accent of</w:t>
      </w:r>
      <w:r>
        <w:t xml:space="preserve"> </w:t>
      </w:r>
      <w:r>
        <w:rPr>
          <w:iCs/>
          <w:i/>
        </w:rPr>
        <w:t xml:space="preserve">ṇic</w:t>
      </w:r>
      <w:r>
        <w:t xml:space="preserve">.</w:t>
      </w:r>
    </w:p>
    <w:p>
      <w:pPr>
        <w:numPr>
          <w:ilvl w:val="0"/>
          <w:numId w:val="1191"/>
        </w:numPr>
        <w:pStyle w:val="Compact"/>
      </w:pPr>
      <w:r>
        <w:rPr>
          <w:bCs/>
          <w:b/>
        </w:rPr>
        <w:t xml:space="preserve">अच्युता</w:t>
      </w:r>
      <w:r>
        <w:t xml:space="preserve"> </w:t>
      </w:r>
      <w:r>
        <w:t xml:space="preserve">— in the neuter plural accusative,</w:t>
      </w:r>
      <w:r>
        <w:t xml:space="preserve"> </w:t>
      </w:r>
      <w:r>
        <w:rPr>
          <w:iCs/>
          <w:i/>
        </w:rPr>
        <w:t xml:space="preserve">śas</w:t>
      </w:r>
      <w:r>
        <w:t xml:space="preserve"> </w:t>
      </w:r>
      <w:r>
        <w:t xml:space="preserve">replaced by</w:t>
      </w:r>
      <w:r>
        <w:t xml:space="preserve"> </w:t>
      </w:r>
      <w:r>
        <w:rPr>
          <w:iCs/>
          <w:i/>
        </w:rPr>
        <w:t xml:space="preserve">śi</w:t>
      </w:r>
      <w:r>
        <w:t xml:space="preserve">; by</w:t>
      </w:r>
      <w:r>
        <w:t xml:space="preserve"> </w:t>
      </w:r>
      <w:r>
        <w:t xml:space="preserve">“</w:t>
      </w:r>
      <w:r>
        <w:t xml:space="preserve">शेश्छन्दसि बहुलम्</w:t>
      </w:r>
      <w:r>
        <w:t xml:space="preserve">”</w:t>
      </w:r>
      <w:r>
        <w:t xml:space="preserve"> </w:t>
      </w:r>
      <w:r>
        <w:t xml:space="preserve">(</w:t>
      </w:r>
      <w:r>
        <w:rPr>
          <w:iCs/>
          <w:i/>
        </w:rPr>
        <w:t xml:space="preserve">śeś chandasi bahulam</w:t>
      </w:r>
      <w:r>
        <w:t xml:space="preserve">) its loss.</w:t>
      </w:r>
    </w:p>
    <w:p>
      <w:pPr>
        <w:numPr>
          <w:ilvl w:val="0"/>
          <w:numId w:val="1191"/>
        </w:numPr>
        <w:pStyle w:val="Compact"/>
      </w:pPr>
      <w:r>
        <w:rPr>
          <w:bCs/>
          <w:b/>
        </w:rPr>
        <w:t xml:space="preserve">मनोजुवः</w:t>
      </w:r>
      <w:r>
        <w:t xml:space="preserve"> </w:t>
      </w:r>
      <w:r>
        <w:t xml:space="preserve">—</w:t>
      </w:r>
      <w:r>
        <w:t xml:space="preserve"> </w:t>
      </w:r>
      <w:r>
        <w:rPr>
          <w:iCs/>
          <w:i/>
        </w:rPr>
        <w:t xml:space="preserve">ju</w:t>
      </w:r>
      <w:r>
        <w:t xml:space="preserve"> </w:t>
      </w:r>
      <w:r>
        <w:t xml:space="preserve">is a</w:t>
      </w:r>
      <w:r>
        <w:t xml:space="preserve"> </w:t>
      </w:r>
      <w:r>
        <w:rPr>
          <w:iCs/>
          <w:i/>
        </w:rPr>
        <w:t xml:space="preserve">sautra</w:t>
      </w:r>
      <w:r>
        <w:t xml:space="preserve"> </w:t>
      </w:r>
      <w:r>
        <w:t xml:space="preserve">root, in the sense of motion; by</w:t>
      </w:r>
      <w:r>
        <w:t xml:space="preserve"> </w:t>
      </w:r>
      <w:r>
        <w:t xml:space="preserve">“</w:t>
      </w:r>
      <w:r>
        <w:t xml:space="preserve">क्विब्वचिप्रच्छ्यायतस्तुकटप्रुजुश्रीणां दीर्घोऽसम्प्रसारणं च</w:t>
      </w:r>
      <w:r>
        <w:t xml:space="preserve">”</w:t>
      </w:r>
      <w:r>
        <w:t xml:space="preserve"> </w:t>
      </w:r>
      <w:r>
        <w:t xml:space="preserve">(Pā. Sū. 3-2-[177] vārttika 2 [?]) the affix</w:t>
      </w:r>
      <w:r>
        <w:t xml:space="preserve"> </w:t>
      </w:r>
      <w:r>
        <w:rPr>
          <w:iCs/>
          <w:i/>
        </w:rPr>
        <w:t xml:space="preserve">kvip</w:t>
      </w:r>
      <w:r>
        <w:t xml:space="preserve">; by its connexion the root is lengthened; the word</w:t>
      </w:r>
      <w:r>
        <w:t xml:space="preserve"> </w:t>
      </w:r>
      <w:r>
        <w:rPr>
          <w:iCs/>
          <w:i/>
        </w:rPr>
        <w:t xml:space="preserve">manojū</w:t>
      </w:r>
      <w:r>
        <w:t xml:space="preserve">; the</w:t>
      </w:r>
      <w:r>
        <w:t xml:space="preserve"> </w:t>
      </w:r>
      <w:r>
        <w:rPr>
          <w:iCs/>
          <w:i/>
        </w:rPr>
        <w:t xml:space="preserve">kṛdutarapada</w:t>
      </w:r>
      <w:r>
        <w:t xml:space="preserve"> </w:t>
      </w:r>
      <w:r>
        <w:t xml:space="preserve">keeps its base accent; in the nominative plural, by</w:t>
      </w:r>
      <w:r>
        <w:t xml:space="preserve"> </w:t>
      </w:r>
      <w:r>
        <w:t xml:space="preserve">“</w:t>
      </w:r>
      <w:r>
        <w:t xml:space="preserve">अचि श्नुधातुभ्रुवां य्वोरियङुवङौ</w:t>
      </w:r>
      <w:r>
        <w:t xml:space="preserve">”</w:t>
      </w:r>
      <w:r>
        <w:t xml:space="preserve"> </w:t>
      </w:r>
      <w:r>
        <w:t xml:space="preserve">(</w:t>
      </w:r>
      <w:r>
        <w:rPr>
          <w:iCs/>
          <w:i/>
        </w:rPr>
        <w:t xml:space="preserve">aci śnudhātubhruvāṃ yvor iyaṅuvaṅau</w:t>
      </w:r>
      <w:r>
        <w:t xml:space="preserve">) the substitute</w:t>
      </w:r>
      <w:r>
        <w:t xml:space="preserve"> </w:t>
      </w:r>
      <w:r>
        <w:rPr>
          <w:iCs/>
          <w:i/>
        </w:rPr>
        <w:t xml:space="preserve">uv</w:t>
      </w:r>
      <w:r>
        <w:t xml:space="preserve">.</w:t>
      </w:r>
    </w:p>
    <w:p>
      <w:pPr>
        <w:numPr>
          <w:ilvl w:val="0"/>
          <w:numId w:val="1191"/>
        </w:numPr>
        <w:pStyle w:val="Compact"/>
      </w:pPr>
      <w:r>
        <w:rPr>
          <w:bCs/>
          <w:b/>
        </w:rPr>
        <w:t xml:space="preserve">वृषव्रातासः</w:t>
      </w:r>
      <w:r>
        <w:t xml:space="preserve"> </w:t>
      </w:r>
      <w:r>
        <w:t xml:space="preserve">— in the</w:t>
      </w:r>
      <w:r>
        <w:t xml:space="preserve"> </w:t>
      </w:r>
      <w:r>
        <w:rPr>
          <w:iCs/>
          <w:i/>
        </w:rPr>
        <w:t xml:space="preserve">jas</w:t>
      </w:r>
      <w:r>
        <w:t xml:space="preserve">,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w:t>
      </w:r>
    </w:p>
    <w:p>
      <w:pPr>
        <w:numPr>
          <w:ilvl w:val="0"/>
          <w:numId w:val="1191"/>
        </w:numPr>
        <w:pStyle w:val="Compact"/>
      </w:pPr>
      <w:r>
        <w:rPr>
          <w:bCs/>
          <w:b/>
        </w:rPr>
        <w:t xml:space="preserve">अयुग्ध्वम्</w:t>
      </w:r>
      <w:r>
        <w:t xml:space="preserve"> </w:t>
      </w:r>
      <w:r>
        <w:t xml:space="preserve">— the root</w:t>
      </w:r>
      <w:r>
        <w:t xml:space="preserve"> </w:t>
      </w:r>
      <w:r>
        <w:rPr>
          <w:iCs/>
          <w:i/>
        </w:rPr>
        <w:t xml:space="preserve">yujir yoge</w:t>
      </w:r>
      <w:r>
        <w:t xml:space="preserve">;</w:t>
      </w:r>
      <w:r>
        <w:t xml:space="preserve"> </w:t>
      </w:r>
      <w:r>
        <w:rPr>
          <w:iCs/>
          <w:i/>
        </w:rPr>
        <w:t xml:space="preserve">luṅ</w:t>
      </w:r>
      <w:r>
        <w:t xml:space="preserve">, second person plural, the affix</w:t>
      </w:r>
      <w:r>
        <w:t xml:space="preserve"> </w:t>
      </w:r>
      <w:r>
        <w:rPr>
          <w:iCs/>
          <w:i/>
        </w:rPr>
        <w:t xml:space="preserve">dhvam</w:t>
      </w:r>
      <w:r>
        <w:t xml:space="preserve">; by</w:t>
      </w:r>
      <w:r>
        <w:t xml:space="preserve"> </w:t>
      </w:r>
      <w:r>
        <w:t xml:space="preserve">“</w:t>
      </w:r>
      <w:r>
        <w:t xml:space="preserve">च्लेः सिच्</w:t>
      </w:r>
      <w:r>
        <w:t xml:space="preserve">”</w:t>
      </w:r>
      <w:r>
        <w:t xml:space="preserve"> </w:t>
      </w:r>
      <w:r>
        <w:t xml:space="preserve">(</w:t>
      </w:r>
      <w:r>
        <w:rPr>
          <w:iCs/>
          <w:i/>
        </w:rPr>
        <w:t xml:space="preserve">cleḥ sic</w:t>
      </w:r>
      <w:r>
        <w:t xml:space="preserve">)</w:t>
      </w:r>
      <w:r>
        <w:t xml:space="preserve"> </w:t>
      </w:r>
      <w:r>
        <w:rPr>
          <w:iCs/>
          <w:i/>
        </w:rPr>
        <w:t xml:space="preserve">sic</w:t>
      </w:r>
      <w:r>
        <w:t xml:space="preserve"> </w:t>
      </w:r>
      <w:r>
        <w:t xml:space="preserve">in place of</w:t>
      </w:r>
      <w:r>
        <w:t xml:space="preserve"> </w:t>
      </w:r>
      <w:r>
        <w:rPr>
          <w:iCs/>
          <w:i/>
        </w:rPr>
        <w:t xml:space="preserve">cli</w:t>
      </w:r>
      <w:r>
        <w:t xml:space="preserve">; by</w:t>
      </w:r>
      <w:r>
        <w:t xml:space="preserve"> </w:t>
      </w:r>
      <w:r>
        <w:t xml:space="preserve">“</w:t>
      </w:r>
      <w:r>
        <w:t xml:space="preserve">धि च</w:t>
      </w:r>
      <w:r>
        <w:t xml:space="preserve">”</w:t>
      </w:r>
      <w:r>
        <w:t xml:space="preserve"> </w:t>
      </w:r>
      <w:r>
        <w:t xml:space="preserve">(Pā. Sū. 8-2-[25] [?]) the loss of the</w:t>
      </w:r>
      <w:r>
        <w:t xml:space="preserve"> </w:t>
      </w:r>
      <w:r>
        <w:rPr>
          <w:iCs/>
          <w:i/>
        </w:rPr>
        <w:t xml:space="preserve">s</w:t>
      </w:r>
      <w:r>
        <w:t xml:space="preserve"> </w:t>
      </w:r>
      <w:r>
        <w:t xml:space="preserve">of</w:t>
      </w:r>
      <w:r>
        <w:t xml:space="preserve"> </w:t>
      </w:r>
      <w:r>
        <w:rPr>
          <w:iCs/>
          <w:i/>
        </w:rPr>
        <w:t xml:space="preserve">sic</w:t>
      </w:r>
      <w:r>
        <w:t xml:space="preserve">, since an affix beginning with</w:t>
      </w:r>
      <w:r>
        <w:t xml:space="preserve"> </w:t>
      </w:r>
      <w:r>
        <w:rPr>
          <w:iCs/>
          <w:i/>
        </w:rPr>
        <w:t xml:space="preserve">dh</w:t>
      </w:r>
      <w:r>
        <w:t xml:space="preserve"> </w:t>
      </w:r>
      <w:r>
        <w:t xml:space="preserve">follows; by</w:t>
      </w:r>
      <w:r>
        <w:t xml:space="preserve"> </w:t>
      </w:r>
      <w:r>
        <w:t xml:space="preserve">“</w:t>
      </w:r>
      <w:r>
        <w:t xml:space="preserve">चोः कुः</w:t>
      </w:r>
      <w:r>
        <w:t xml:space="preserve">”</w:t>
      </w:r>
      <w:r>
        <w:t xml:space="preserve"> </w:t>
      </w:r>
      <w:r>
        <w:t xml:space="preserve">(</w:t>
      </w:r>
      <w:r>
        <w:rPr>
          <w:iCs/>
          <w:i/>
        </w:rPr>
        <w:t xml:space="preserve">coḥ kuḥ</w:t>
      </w:r>
      <w:r>
        <w:t xml:space="preserve">) the</w:t>
      </w:r>
      <w:r>
        <w:t xml:space="preserve"> </w:t>
      </w:r>
      <w:r>
        <w:rPr>
          <w:iCs/>
          <w:i/>
        </w:rPr>
        <w:t xml:space="preserve">j</w:t>
      </w:r>
      <w:r>
        <w:t xml:space="preserve"> </w:t>
      </w:r>
      <w:r>
        <w:t xml:space="preserve">of the root becomes a guttural; since</w:t>
      </w:r>
      <w:r>
        <w:t xml:space="preserve"> </w:t>
      </w:r>
      <w:r>
        <w:rPr>
          <w:iCs/>
          <w:i/>
        </w:rPr>
        <w:t xml:space="preserve">yat</w:t>
      </w:r>
      <w:r>
        <w:t xml:space="preserve"> </w:t>
      </w:r>
      <w:r>
        <w:t xml:space="preserve">is in connexion, there is no</w:t>
      </w:r>
      <w:r>
        <w:t xml:space="preserve"> </w:t>
      </w:r>
      <w:r>
        <w:rPr>
          <w:iCs/>
          <w:i/>
        </w:rPr>
        <w:t xml:space="preserve">nighāta</w:t>
      </w:r>
      <w:r>
        <w:t xml:space="preserve"> </w:t>
      </w:r>
      <w:r>
        <w:t xml:space="preserve">accent; since the augment</w:t>
      </w:r>
      <w:r>
        <w:t xml:space="preserve"> </w:t>
      </w:r>
      <w:r>
        <w:rPr>
          <w:iCs/>
          <w:i/>
        </w:rPr>
        <w:t xml:space="preserve">aṭ</w:t>
      </w:r>
      <w:r>
        <w:t xml:space="preserve"> </w:t>
      </w:r>
      <w:r>
        <w:t xml:space="preserve">is acute, the first syllable is acute.</w:t>
      </w:r>
    </w:p>
    <w:p>
      <w:pPr>
        <w:pStyle w:val="FirstParagraph"/>
      </w:pPr>
      <w:r>
        <w:t xml:space="preserve">Closing of Rik 85.4:</w:t>
      </w:r>
      <w:r>
        <w:t xml:space="preserve"> </w:t>
      </w:r>
      <w:r>
        <w:t xml:space="preserve">“</w:t>
      </w:r>
      <w:r>
        <w:t xml:space="preserve">॥ ४ ॥</w:t>
      </w:r>
      <w:r>
        <w:t xml:space="preserve">”</w:t>
      </w:r>
      <w:r>
        <w:t xml:space="preserve"> </w:t>
      </w:r>
      <w:r>
        <w:t xml:space="preserve">(4), followed by a printer’s ornament.</w:t>
      </w:r>
    </w:p>
    <w:p>
      <w:r>
        <w:pict>
          <v:rect style="width:0;height:1.5pt" o:hralign="center" o:hrstd="t" o:hr="t"/>
        </w:pict>
      </w:r>
    </w:p>
    <w:bookmarkEnd w:id="191"/>
    <w:bookmarkStart w:id="192" w:name="page-163-pdf-178"/>
    <w:p>
      <w:pPr>
        <w:pStyle w:val="Heading3"/>
      </w:pPr>
      <w:r>
        <w:t xml:space="preserve">Page 163 (PDF 178)</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163.)</w:t>
      </w:r>
    </w:p>
    <w:p>
      <w:pPr>
        <w:pStyle w:val="BodyText"/>
      </w:pPr>
      <w:r>
        <w:rPr>
          <w:bCs/>
          <w:b/>
        </w:rPr>
        <w:t xml:space="preserve">॥ संहितापाठः ॥ — Saṃhitā (Rik 85.5)</w:t>
      </w:r>
      <w:r>
        <w:t xml:space="preserve"> </w:t>
      </w:r>
      <w:r>
        <w:rPr>
          <w:iCs/>
          <w:i/>
        </w:rPr>
        <w:t xml:space="preserve">(Triṣṭubh — the fifth Ṛk, per the Anukramaṇī; Maruts; accents not reproduced)</w:t>
      </w:r>
    </w:p>
    <w:p>
      <w:pPr>
        <w:pStyle w:val="BlockText"/>
      </w:pPr>
      <w:r>
        <w:t xml:space="preserve">प्र यद्रथेषु पृषतीरयुग्ध्वं वाजे अद्रिं मरुतो रंहयन्तः ।</w:t>
      </w:r>
      <w:r>
        <w:t xml:space="preserve"> </w:t>
      </w:r>
      <w:r>
        <w:t xml:space="preserve">उतारुषस्य वि ष्यन्ति धाराश्चर्मेवोदभिर्व्युन्दन्ति भूम ॥ ५ ॥</w:t>
      </w:r>
    </w:p>
    <w:p>
      <w:pPr>
        <w:pStyle w:val="FirstParagraph"/>
      </w:pPr>
      <w:r>
        <w:rPr>
          <w:iCs/>
          <w:i/>
        </w:rPr>
        <w:t xml:space="preserve">pra yad ratheṣu pṛṣatīr ayugdhvaṃ vāje adriṃ maruto raṃhayantaḥ | utāruṣasya vi ṣyanti dhārāś carmevodabhir vyundanti bhūma ‖ 5 ‖</w:t>
      </w:r>
    </w:p>
    <w:p>
      <w:pPr>
        <w:pStyle w:val="BodyText"/>
      </w:pPr>
      <w:r>
        <w:rPr>
          <w:iCs/>
          <w:i/>
        </w:rPr>
        <w:t xml:space="preserve">Gloss, mine and tentative:</w:t>
      </w:r>
      <w:r>
        <w:t xml:space="preserve"> </w:t>
      </w:r>
      <w:r>
        <w:t xml:space="preserve">“</w:t>
      </w:r>
      <w:r>
        <w:t xml:space="preserve">When you have yoked the spotted does to your chariots, O Maruts, driving the rock [cloud] in the race for food, then the streams of the ruddy [sun/fire] flow forth, and with waters they drench the earth as one wets a hide.</w:t>
      </w:r>
      <w:r>
        <w:t xml:space="preserve">”</w:t>
      </w:r>
    </w:p>
    <w:p>
      <w:pPr>
        <w:pStyle w:val="BodyText"/>
      </w:pPr>
      <w:r>
        <w:rPr>
          <w:bCs/>
          <w:b/>
        </w:rPr>
        <w:t xml:space="preserve">॥ पदपाठः ॥ — Pada-pāṭha (Rik 85.5)</w:t>
      </w:r>
    </w:p>
    <w:p>
      <w:pPr>
        <w:pStyle w:val="BlockText"/>
      </w:pPr>
      <w:r>
        <w:t xml:space="preserve">प्र । यत् । रथेषु । पृषतीः । अयुग्ध्वम् । वाजे । अद्रिम् । मरुतः । रंहयन्तः ।</w:t>
      </w:r>
      <w:r>
        <w:t xml:space="preserve"> </w:t>
      </w:r>
      <w:r>
        <w:t xml:space="preserve">उत । अरुषस्य । वि । स्यन्ति । धाराः । चर्मऽइव । उदऽभिः । वि । उन्दन्ति । भूम ॥ ५ ॥</w:t>
      </w:r>
    </w:p>
    <w:p>
      <w:pPr>
        <w:pStyle w:val="FirstParagraph"/>
      </w:pPr>
      <w:r>
        <w:rPr>
          <w:iCs/>
          <w:i/>
        </w:rPr>
        <w:t xml:space="preserve">pra | yat | ratheṣu | pṛṣatīḥ | ayugdhvam | vāje | adrim | marutaḥ | raṃhayantaḥ | uta | aruṣasya | vi | syanti | dhārāḥ | carma-iva | uda-bhiḥ | vi | undanti | bhūma ‖ 5 ‖</w:t>
      </w:r>
    </w:p>
    <w:p>
      <w:pPr>
        <w:pStyle w:val="BodyText"/>
      </w:pPr>
      <w:r>
        <w:rPr>
          <w:iCs/>
          <w:i/>
        </w:rPr>
        <w:t xml:space="preserve">(The Pada prints</w:t>
      </w:r>
      <w:r>
        <w:t xml:space="preserve"> </w:t>
      </w:r>
      <w:r>
        <w:t xml:space="preserve">syanti</w:t>
      </w:r>
      <w:r>
        <w:t xml:space="preserve"> </w:t>
      </w:r>
      <w:r>
        <w:rPr>
          <w:iCs/>
          <w:i/>
        </w:rPr>
        <w:t xml:space="preserve">and the Saṃhitā</w:t>
      </w:r>
      <w:r>
        <w:t xml:space="preserve"> </w:t>
      </w:r>
      <w:r>
        <w:t xml:space="preserve">ṣyanti</w:t>
      </w:r>
      <w:r>
        <w:t xml:space="preserve"> </w:t>
      </w:r>
      <w:r>
        <w:rPr>
          <w:iCs/>
          <w:i/>
        </w:rPr>
        <w:t xml:space="preserve">[= vi ṣyanti]; as printed.)</w:t>
      </w:r>
    </w:p>
    <w:p>
      <w:pPr>
        <w:pStyle w:val="BodyText"/>
      </w:pPr>
      <w:r>
        <w:rPr>
          <w:bCs/>
          <w:b/>
        </w:rPr>
        <w:t xml:space="preserve">॥ सायणभाष्यम् ॥ — Sāyaṇa-bhāṣya (Rik 85.5)</w:t>
      </w:r>
    </w:p>
    <w:p>
      <w:pPr>
        <w:pStyle w:val="BlockText"/>
      </w:pPr>
      <w:r>
        <w:t xml:space="preserve">हे मरुतः पृषतीर्यदा रथेषु प्रायुग्ध्वं प्रायुयुजत । किं कुर्वन्तः । वाजे अन्ने निमित्तभूते सति अद्रिं मेघं रंहयन्तो वर्षणार्थं प्रेरयन्तः । उत तदानीमरुषस्यारोचमानस्य सूर्यस्य विद्युत्तो वाग्नेर्वा सकाशाद् वृष्ट्युदकधारा भवन्तो वि ष्यन्ति । विमुञ्चन्ति । विमुक्ताश्च ताः धारा उदभिरुदकैश्च चर्मेव परिमितमल्पं चर्म यथाप्रयत्नेन क्लेद्यते एवं भूम सर्वां भूमिं व्युन्दन्ति । विशेषेणार्द्रां कुर्वन्ति ॥ रंहयन्तः । रहि गतौ । वि ष्यन्ति । षो अन्तकर्मणि । दैवादिकः । ओतः श्यनि (पा. ७-३-७१ [?]) इत्योकारलोपः । उपसर्गात्सुनोतीति षत्वम् । उदभिः । पद्दन्नित्यादिनोदकशब्दस्योदन्नादेशः । व्युन्दन्ति । उन्दी क्लेदने । भूम । सुपां सुलुगिति भूमिशब्दादुत्तरस्यामो डादेशः । छान्दसं ह्रस्वत्वम् ॥</w:t>
      </w:r>
    </w:p>
    <w:p>
      <w:pPr>
        <w:pStyle w:val="FirstParagraph"/>
      </w:pPr>
      <w:r>
        <w:rPr>
          <w:iCs/>
          <w:i/>
        </w:rPr>
        <w:t xml:space="preserve">he marutaḥ pṛṣatīr yadā ratheṣu prāyugdhvaṃ prāyuyujata | kiṃ kurvantaḥ | vāje anne nimittabhūte sati adriṃ megham raṃhayanto varṣaṇārthaṃ prerayantaḥ | uta tadānīm aruṣasyārocamānasya sūryasya vidyutto vāgner vā sakāśād vṛṣṭyudakadhārā bhavanto vi ṣyanti | vimuñcanti | vimuktāś ca tāḥ dhārā udabhir udakaiś ca carmeva parimitam alpaṃ carma yathāprayatnena kledyate evaṃ bhūma sarvāṃ bhūmiṃ vyundanti | viśeṣeṇārdrāṃ kurvanti ‖ raṃhayantaḥ | rahi gatau | vi ṣyanti | ṣo antakarmaṇi | daivādikaḥ | otaḥ śyani (Pā. 7-3-71 [?]) ity okāralopaḥ | upasargāt sunotīti ṣatvam | udabhiḥ | paddann ity ādinā udakaśabdasyodannādeśaḥ | vyundanti | undī kledane | bhūma | supāṃ suluk iti bhūmiśabdād uttarasyāmo ḍādeśaḥ | chāndasaṃ hrasvatvam ‖</w:t>
      </w:r>
    </w:p>
    <w:p>
      <w:pPr>
        <w:pStyle w:val="BodyText"/>
      </w:pPr>
      <w:r>
        <w:rPr>
          <w:iCs/>
          <w:i/>
        </w:rPr>
        <w:t xml:space="preserve">Translation:</w:t>
      </w:r>
      <w:r>
        <w:t xml:space="preserve"> </w:t>
      </w:r>
      <w:r>
        <w:t xml:space="preserve">“</w:t>
      </w:r>
      <w:r>
        <w:t xml:space="preserve">O Maruts, when you have yoked the spotted does to your chariots — doing what? — for the sake of</w:t>
      </w:r>
      <w:r>
        <w:t xml:space="preserve"> </w:t>
      </w:r>
      <w:r>
        <w:rPr>
          <w:iCs/>
          <w:i/>
        </w:rPr>
        <w:t xml:space="preserve">vāja</w:t>
      </w:r>
      <w:r>
        <w:t xml:space="preserve">, food, driving (</w:t>
      </w:r>
      <w:r>
        <w:rPr>
          <w:iCs/>
          <w:i/>
        </w:rPr>
        <w:t xml:space="preserve">raṃhayantaḥ</w:t>
      </w:r>
      <w:r>
        <w:t xml:space="preserve">) the</w:t>
      </w:r>
      <w:r>
        <w:t xml:space="preserve"> </w:t>
      </w:r>
      <w:r>
        <w:rPr>
          <w:iCs/>
          <w:i/>
        </w:rPr>
        <w:t xml:space="preserve">adri</w:t>
      </w:r>
      <w:r>
        <w:t xml:space="preserve">, the cloud, for the sake of rain: then (</w:t>
      </w:r>
      <w:r>
        <w:rPr>
          <w:iCs/>
          <w:i/>
        </w:rPr>
        <w:t xml:space="preserve">uta</w:t>
      </w:r>
      <w:r>
        <w:t xml:space="preserve">) from the ruddy / radiant (</w:t>
      </w:r>
      <w:r>
        <w:rPr>
          <w:iCs/>
          <w:i/>
        </w:rPr>
        <w:t xml:space="preserve">aruṣasya</w:t>
      </w:r>
      <w:r>
        <w:t xml:space="preserve">) sun, or from lightning, or from fire, the streams of rain-water</w:t>
      </w:r>
      <w:r>
        <w:t xml:space="preserve"> </w:t>
      </w:r>
      <w:r>
        <w:rPr>
          <w:iCs/>
          <w:i/>
        </w:rPr>
        <w:t xml:space="preserve">vi ṣyanti</w:t>
      </w:r>
      <w:r>
        <w:t xml:space="preserve"> </w:t>
      </w:r>
      <w:r>
        <w:t xml:space="preserve">— are let loose; and those streams, with waters (</w:t>
      </w:r>
      <w:r>
        <w:rPr>
          <w:iCs/>
          <w:i/>
        </w:rPr>
        <w:t xml:space="preserve">udabhiḥ</w:t>
      </w:r>
      <w:r>
        <w:t xml:space="preserve">), as a small bit of hide, measured out, is moistened with some effort, even so</w:t>
      </w:r>
      <w:r>
        <w:t xml:space="preserve"> </w:t>
      </w:r>
      <w:r>
        <w:rPr>
          <w:iCs/>
          <w:i/>
        </w:rPr>
        <w:t xml:space="preserve">bhūma</w:t>
      </w:r>
      <w:r>
        <w:t xml:space="preserve"> </w:t>
      </w:r>
      <w:r>
        <w:t xml:space="preserve">— the whole earth — they</w:t>
      </w:r>
      <w:r>
        <w:t xml:space="preserve"> </w:t>
      </w:r>
      <w:r>
        <w:rPr>
          <w:iCs/>
          <w:i/>
        </w:rPr>
        <w:t xml:space="preserve">vyundanti</w:t>
      </w:r>
      <w:r>
        <w:t xml:space="preserve">, drench thoroughly.</w:t>
      </w:r>
      <w:r>
        <w:t xml:space="preserve"> </w:t>
      </w:r>
      <w:r>
        <w:rPr>
          <w:iCs/>
          <w:i/>
        </w:rPr>
        <w:t xml:space="preserve">Grammar tail, noted briefly:</w:t>
      </w:r>
      <w:r>
        <w:t xml:space="preserve"> </w:t>
      </w:r>
      <w:r>
        <w:rPr>
          <w:iCs/>
          <w:i/>
        </w:rPr>
        <w:t xml:space="preserve">raṃhayantaḥ</w:t>
      </w:r>
      <w:r>
        <w:t xml:space="preserve"> </w:t>
      </w:r>
      <w:r>
        <w:t xml:space="preserve">—</w:t>
      </w:r>
      <w:r>
        <w:t xml:space="preserve"> </w:t>
      </w:r>
      <w:r>
        <w:rPr>
          <w:iCs/>
          <w:i/>
        </w:rPr>
        <w:t xml:space="preserve">rahi gatau</w:t>
      </w:r>
      <w:r>
        <w:t xml:space="preserve">;</w:t>
      </w:r>
      <w:r>
        <w:t xml:space="preserve"> </w:t>
      </w:r>
      <w:r>
        <w:rPr>
          <w:iCs/>
          <w:i/>
        </w:rPr>
        <w:t xml:space="preserve">vi ṣyanti</w:t>
      </w:r>
      <w:r>
        <w:t xml:space="preserve"> </w:t>
      </w:r>
      <w:r>
        <w:t xml:space="preserve">—</w:t>
      </w:r>
      <w:r>
        <w:t xml:space="preserve"> </w:t>
      </w:r>
      <w:r>
        <w:rPr>
          <w:iCs/>
          <w:i/>
        </w:rPr>
        <w:t xml:space="preserve">ṣo antakarmaṇi</w:t>
      </w:r>
      <w:r>
        <w:t xml:space="preserve"> </w:t>
      </w:r>
      <w:r>
        <w:t xml:space="preserve">(</w:t>
      </w:r>
      <w:r>
        <w:t xml:space="preserve">‘</w:t>
      </w:r>
      <w:r>
        <w:t xml:space="preserve">to end</w:t>
      </w:r>
      <w:r>
        <w:t xml:space="preserve">’</w:t>
      </w:r>
      <w:r>
        <w:t xml:space="preserve">), Divādi, with loss of the</w:t>
      </w:r>
      <w:r>
        <w:t xml:space="preserve"> </w:t>
      </w:r>
      <w:r>
        <w:rPr>
          <w:iCs/>
          <w:i/>
        </w:rPr>
        <w:t xml:space="preserve">o</w:t>
      </w:r>
      <w:r>
        <w:t xml:space="preserve"> </w:t>
      </w:r>
      <w:r>
        <w:t xml:space="preserve">before</w:t>
      </w:r>
      <w:r>
        <w:t xml:space="preserve"> </w:t>
      </w:r>
      <w:r>
        <w:rPr>
          <w:iCs/>
          <w:i/>
        </w:rPr>
        <w:t xml:space="preserve">śyan</w:t>
      </w:r>
      <w:r>
        <w:t xml:space="preserve">, by</w:t>
      </w:r>
      <w:r>
        <w:t xml:space="preserve">”</w:t>
      </w:r>
      <w:r>
        <w:t xml:space="preserve">otaḥ śyani” [Pā. 7-3-71 [?]],</w:t>
      </w:r>
      <w:r>
        <w:t xml:space="preserve"> </w:t>
      </w:r>
      <w:r>
        <w:rPr>
          <w:iCs/>
          <w:i/>
        </w:rPr>
        <w:t xml:space="preserve">ṣatva</w:t>
      </w:r>
      <w:r>
        <w:t xml:space="preserve"> </w:t>
      </w:r>
      <w:r>
        <w:t xml:space="preserve">after a preposition;</w:t>
      </w:r>
      <w:r>
        <w:t xml:space="preserve"> </w:t>
      </w:r>
      <w:r>
        <w:rPr>
          <w:iCs/>
          <w:i/>
        </w:rPr>
        <w:t xml:space="preserve">udabhiḥ</w:t>
      </w:r>
      <w:r>
        <w:t xml:space="preserve"> </w:t>
      </w:r>
      <w:r>
        <w:t xml:space="preserve">—</w:t>
      </w:r>
      <w:r>
        <w:t xml:space="preserve"> </w:t>
      </w:r>
      <w:r>
        <w:rPr>
          <w:iCs/>
          <w:i/>
        </w:rPr>
        <w:t xml:space="preserve">udan</w:t>
      </w:r>
      <w:r>
        <w:t xml:space="preserve"> </w:t>
      </w:r>
      <w:r>
        <w:t xml:space="preserve">substituted for</w:t>
      </w:r>
      <w:r>
        <w:t xml:space="preserve"> </w:t>
      </w:r>
      <w:r>
        <w:rPr>
          <w:iCs/>
          <w:i/>
        </w:rPr>
        <w:t xml:space="preserve">udaka</w:t>
      </w:r>
      <w:r>
        <w:t xml:space="preserve"> </w:t>
      </w:r>
      <w:r>
        <w:t xml:space="preserve">by</w:t>
      </w:r>
      <w:r>
        <w:t xml:space="preserve"> </w:t>
      </w:r>
      <w:r>
        <w:t xml:space="preserve">“</w:t>
      </w:r>
      <w:r>
        <w:t xml:space="preserve">pad-dan-no-…</w:t>
      </w:r>
      <w:r>
        <w:t xml:space="preserve">”</w:t>
      </w:r>
      <w:r>
        <w:t xml:space="preserve">;</w:t>
      </w:r>
      <w:r>
        <w:t xml:space="preserve"> </w:t>
      </w:r>
      <w:r>
        <w:rPr>
          <w:iCs/>
          <w:i/>
        </w:rPr>
        <w:t xml:space="preserve">vyundanti</w:t>
      </w:r>
      <w:r>
        <w:t xml:space="preserve"> </w:t>
      </w:r>
      <w:r>
        <w:t xml:space="preserve">—</w:t>
      </w:r>
      <w:r>
        <w:t xml:space="preserve"> </w:t>
      </w:r>
      <w:r>
        <w:rPr>
          <w:iCs/>
          <w:i/>
        </w:rPr>
        <w:t xml:space="preserve">undī kledane</w:t>
      </w:r>
      <w:r>
        <w:t xml:space="preserve">;</w:t>
      </w:r>
      <w:r>
        <w:t xml:space="preserve"> </w:t>
      </w:r>
      <w:r>
        <w:rPr>
          <w:iCs/>
          <w:i/>
        </w:rPr>
        <w:t xml:space="preserve">bhūma</w:t>
      </w:r>
      <w:r>
        <w:t xml:space="preserve"> </w:t>
      </w:r>
      <w:r>
        <w:t xml:space="preserve">— by</w:t>
      </w:r>
      <w:r>
        <w:t xml:space="preserve"> </w:t>
      </w:r>
      <w:r>
        <w:t xml:space="preserve">“</w:t>
      </w:r>
      <w:r>
        <w:t xml:space="preserve">supāṃ suluk</w:t>
      </w:r>
      <w:r>
        <w:t xml:space="preserve">”</w:t>
      </w:r>
      <w:r>
        <w:t xml:space="preserve"> </w:t>
      </w:r>
      <w:r>
        <w:t xml:space="preserve">the</w:t>
      </w:r>
      <w:r>
        <w:t xml:space="preserve"> </w:t>
      </w:r>
      <w:r>
        <w:rPr>
          <w:iCs/>
          <w:i/>
        </w:rPr>
        <w:t xml:space="preserve">ḍā</w:t>
      </w:r>
      <w:r>
        <w:t xml:space="preserve"> </w:t>
      </w:r>
      <w:r>
        <w:t xml:space="preserve">substitution for the accusative case-ending</w:t>
      </w:r>
      <w:r>
        <w:t xml:space="preserve"> </w:t>
      </w:r>
      <w:r>
        <w:rPr>
          <w:iCs/>
          <w:i/>
        </w:rPr>
        <w:t xml:space="preserve">am</w:t>
      </w:r>
      <w:r>
        <w:t xml:space="preserve"> </w:t>
      </w:r>
      <w:r>
        <w:t xml:space="preserve">after</w:t>
      </w:r>
      <w:r>
        <w:t xml:space="preserve"> </w:t>
      </w:r>
      <w:r>
        <w:rPr>
          <w:iCs/>
          <w:i/>
        </w:rPr>
        <w:t xml:space="preserve">bhūmi</w:t>
      </w:r>
      <w:r>
        <w:t xml:space="preserve">, and the shortening is Vedic.”</w:t>
      </w:r>
    </w:p>
    <w:p>
      <w:r>
        <w:pict>
          <v:rect style="width:0;height:1.5pt" o:hralign="center" o:hrstd="t" o:hr="t"/>
        </w:pict>
      </w:r>
    </w:p>
    <w:bookmarkEnd w:id="192"/>
    <w:bookmarkStart w:id="193" w:name="page-164-pdf-179"/>
    <w:p>
      <w:pPr>
        <w:pStyle w:val="Heading3"/>
      </w:pPr>
      <w:r>
        <w:t xml:space="preserve">Page 164 (PDF 179)</w:t>
      </w:r>
    </w:p>
    <w:p>
      <w:pPr>
        <w:pStyle w:val="FirstParagraph"/>
      </w:pPr>
      <w:r>
        <w:rPr>
          <w:iCs/>
          <w:i/>
        </w:rPr>
        <w:t xml:space="preserve">(Running head:</w:t>
      </w:r>
      <w:r>
        <w:rPr>
          <w:iCs/>
          <w:i/>
        </w:rPr>
        <w:t xml:space="preserve"> </w:t>
      </w:r>
      <w:r>
        <w:rPr>
          <w:iCs/>
          <w:i/>
        </w:rPr>
        <w:t xml:space="preserve">“</w:t>
      </w:r>
      <w:r>
        <w:rPr>
          <w:iCs/>
          <w:i/>
        </w:rPr>
        <w:t xml:space="preserve">164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bCs/>
          <w:b/>
        </w:rPr>
        <w:t xml:space="preserve">॥ प्रतिपदार्थ ॥ — Pratipadārtha (Rik 85.5)</w:t>
      </w:r>
      <w:r>
        <w:t xml:space="preserve"> </w:t>
      </w:r>
      <w:r>
        <w:rPr>
          <w:iCs/>
          <w:i/>
        </w:rPr>
        <w:t xml:space="preserve">(Kannada)</w:t>
      </w:r>
    </w:p>
    <w:p>
      <w:pPr>
        <w:pStyle w:val="BodyText"/>
      </w:pPr>
      <w:r>
        <w:rPr>
          <w:iCs/>
          <w:i/>
        </w:rPr>
        <w:t xml:space="preserve">marutaḥ</w:t>
      </w:r>
      <w:r>
        <w:t xml:space="preserve"> </w:t>
      </w:r>
      <w:r>
        <w:t xml:space="preserve">— O Maruts;</w:t>
      </w:r>
      <w:r>
        <w:t xml:space="preserve"> </w:t>
      </w:r>
      <w:r>
        <w:rPr>
          <w:iCs/>
          <w:i/>
        </w:rPr>
        <w:t xml:space="preserve">vāje</w:t>
      </w:r>
      <w:r>
        <w:t xml:space="preserve"> </w:t>
      </w:r>
      <w:r>
        <w:t xml:space="preserve">— for the sake of food;</w:t>
      </w:r>
      <w:r>
        <w:t xml:space="preserve"> </w:t>
      </w:r>
      <w:r>
        <w:rPr>
          <w:iCs/>
          <w:i/>
        </w:rPr>
        <w:t xml:space="preserve">adrim</w:t>
      </w:r>
      <w:r>
        <w:t xml:space="preserve"> </w:t>
      </w:r>
      <w:r>
        <w:t xml:space="preserve">— the cloud;</w:t>
      </w:r>
      <w:r>
        <w:t xml:space="preserve"> </w:t>
      </w:r>
      <w:r>
        <w:rPr>
          <w:iCs/>
          <w:i/>
        </w:rPr>
        <w:t xml:space="preserve">raṃhayantaḥ</w:t>
      </w:r>
      <w:r>
        <w:t xml:space="preserve"> </w:t>
      </w:r>
      <w:r>
        <w:t xml:space="preserve">— (in order to make it rain) impelling;</w:t>
      </w:r>
      <w:r>
        <w:t xml:space="preserve"> </w:t>
      </w:r>
      <w:r>
        <w:rPr>
          <w:iCs/>
          <w:i/>
        </w:rPr>
        <w:t xml:space="preserve">pṛṣatīḥ</w:t>
      </w:r>
      <w:r>
        <w:t xml:space="preserve"> </w:t>
      </w:r>
      <w:r>
        <w:t xml:space="preserve">— the spotted does;</w:t>
      </w:r>
      <w:r>
        <w:t xml:space="preserve"> </w:t>
      </w:r>
      <w:r>
        <w:rPr>
          <w:iCs/>
          <w:i/>
        </w:rPr>
        <w:t xml:space="preserve">ratheṣu</w:t>
      </w:r>
      <w:r>
        <w:t xml:space="preserve"> </w:t>
      </w:r>
      <w:r>
        <w:t xml:space="preserve">— (your) chariots;</w:t>
      </w:r>
      <w:r>
        <w:t xml:space="preserve"> </w:t>
      </w:r>
      <w:r>
        <w:rPr>
          <w:iCs/>
          <w:i/>
        </w:rPr>
        <w:t xml:space="preserve">yat</w:t>
      </w:r>
      <w:r>
        <w:t xml:space="preserve"> </w:t>
      </w:r>
      <w:r>
        <w:t xml:space="preserve">— when;</w:t>
      </w:r>
      <w:r>
        <w:t xml:space="preserve"> </w:t>
      </w:r>
      <w:r>
        <w:rPr>
          <w:iCs/>
          <w:i/>
        </w:rPr>
        <w:t xml:space="preserve">pra ayugdhvam</w:t>
      </w:r>
      <w:r>
        <w:t xml:space="preserve"> </w:t>
      </w:r>
      <w:r>
        <w:t xml:space="preserve">— you yoke well;</w:t>
      </w:r>
      <w:r>
        <w:t xml:space="preserve"> </w:t>
      </w:r>
      <w:r>
        <w:rPr>
          <w:iCs/>
          <w:i/>
        </w:rPr>
        <w:t xml:space="preserve">uta</w:t>
      </w:r>
      <w:r>
        <w:t xml:space="preserve"> </w:t>
      </w:r>
      <w:r>
        <w:t xml:space="preserve">— then;</w:t>
      </w:r>
      <w:r>
        <w:t xml:space="preserve"> </w:t>
      </w:r>
      <w:r>
        <w:rPr>
          <w:iCs/>
          <w:i/>
        </w:rPr>
        <w:t xml:space="preserve">aruṣasya</w:t>
      </w:r>
      <w:r>
        <w:t xml:space="preserve"> </w:t>
      </w:r>
      <w:r>
        <w:t xml:space="preserve">— of the radiant sun, or of the fire in the form of lightning (from the sky: the streams of rain);</w:t>
      </w:r>
      <w:r>
        <w:t xml:space="preserve"> </w:t>
      </w:r>
      <w:r>
        <w:rPr>
          <w:iCs/>
          <w:i/>
        </w:rPr>
        <w:t xml:space="preserve">vi ṣyanti</w:t>
      </w:r>
      <w:r>
        <w:t xml:space="preserve"> </w:t>
      </w:r>
      <w:r>
        <w:t xml:space="preserve">— fall;</w:t>
      </w:r>
      <w:r>
        <w:t xml:space="preserve"> </w:t>
      </w:r>
      <w:r>
        <w:rPr>
          <w:iCs/>
          <w:i/>
        </w:rPr>
        <w:t xml:space="preserve">dhārāḥ</w:t>
      </w:r>
      <w:r>
        <w:t xml:space="preserve"> </w:t>
      </w:r>
      <w:r>
        <w:t xml:space="preserve">— those streams of rain;</w:t>
      </w:r>
      <w:r>
        <w:t xml:space="preserve"> </w:t>
      </w:r>
      <w:r>
        <w:rPr>
          <w:iCs/>
          <w:i/>
        </w:rPr>
        <w:t xml:space="preserve">udabhiḥ</w:t>
      </w:r>
      <w:r>
        <w:t xml:space="preserve"> </w:t>
      </w:r>
      <w:r>
        <w:t xml:space="preserve">— with waters;</w:t>
      </w:r>
      <w:r>
        <w:t xml:space="preserve"> </w:t>
      </w:r>
      <w:r>
        <w:rPr>
          <w:iCs/>
          <w:i/>
        </w:rPr>
        <w:t xml:space="preserve">carmeva</w:t>
      </w:r>
      <w:r>
        <w:t xml:space="preserve"> </w:t>
      </w:r>
      <w:r>
        <w:t xml:space="preserve">— like a bit of hide (without effort, wetting);</w:t>
      </w:r>
      <w:r>
        <w:t xml:space="preserve"> </w:t>
      </w:r>
      <w:r>
        <w:rPr>
          <w:iCs/>
          <w:i/>
        </w:rPr>
        <w:t xml:space="preserve">bhūma</w:t>
      </w:r>
      <w:r>
        <w:t xml:space="preserve"> </w:t>
      </w:r>
      <w:r>
        <w:t xml:space="preserve">— all regions of the earth;</w:t>
      </w:r>
      <w:r>
        <w:t xml:space="preserve"> </w:t>
      </w:r>
      <w:r>
        <w:rPr>
          <w:iCs/>
          <w:i/>
        </w:rPr>
        <w:t xml:space="preserve">vyundanti</w:t>
      </w:r>
      <w:r>
        <w:t xml:space="preserve"> </w:t>
      </w:r>
      <w:r>
        <w:t xml:space="preserve">— they make wet.</w:t>
      </w:r>
    </w:p>
    <w:p>
      <w:pPr>
        <w:pStyle w:val="BodyText"/>
      </w:pPr>
      <w:r>
        <w:rPr>
          <w:bCs/>
          <w:b/>
        </w:rPr>
        <w:t xml:space="preserve">॥ भावार्थः ॥ — Bhāvārtha of Rik 85.5</w:t>
      </w:r>
      <w:r>
        <w:t xml:space="preserve"> </w:t>
      </w:r>
      <w:r>
        <w:rPr>
          <w:iCs/>
          <w:i/>
        </w:rPr>
        <w:t xml:space="preserve">(Kannada)</w:t>
      </w:r>
    </w:p>
    <w:p>
      <w:pPr>
        <w:pStyle w:val="BodyText"/>
      </w:pPr>
      <w:r>
        <w:t xml:space="preserve">“</w:t>
      </w:r>
      <w:r>
        <w:t xml:space="preserve">O Maruts, for the sake of food, impelling the cloud so that it rains, when you yoke the spotted does to your chariots, the rain falls in streams from the radiant sun’s [or the lightning’s] ray. Those streams of rain drench all regions of the earth without effort, as with a little water one wets a hide.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when for the sake of providing food, you have yoked the spotted deer to your chariots the drops (of water) fall from the radian [sic] (Sun) and drench the earth with waters like a hide.</w:t>
      </w:r>
      <w:r>
        <w:t xml:space="preserve">”</w:t>
      </w:r>
      <w:r>
        <w:t xml:space="preserve"> </w:t>
      </w:r>
      <w:r>
        <w:t xml:space="preserve">— as printed.</w:t>
      </w:r>
    </w:p>
    <w:p>
      <w:pPr>
        <w:pStyle w:val="BodyText"/>
      </w:pPr>
      <w:r>
        <w:rPr>
          <w:bCs/>
          <w:b/>
        </w:rPr>
        <w:t xml:space="preserve">॥ विशेषविषयगळु ॥ — Special Topics (Rik 85.5)</w:t>
      </w:r>
    </w:p>
    <w:p>
      <w:pPr>
        <w:numPr>
          <w:ilvl w:val="0"/>
          <w:numId w:val="1192"/>
        </w:numPr>
        <w:pStyle w:val="Compact"/>
      </w:pPr>
      <w:r>
        <w:rPr>
          <w:bCs/>
          <w:b/>
        </w:rPr>
        <w:t xml:space="preserve">पृषतीः</w:t>
      </w:r>
      <w:r>
        <w:t xml:space="preserve"> </w:t>
      </w:r>
      <w:r>
        <w:t xml:space="preserve">—</w:t>
      </w:r>
      <w:r>
        <w:t xml:space="preserve"> </w:t>
      </w:r>
      <w:r>
        <w:t xml:space="preserve">“</w:t>
      </w:r>
      <w:r>
        <w:t xml:space="preserve">the spotted does. These are the vehicles of the Marut deities.</w:t>
      </w:r>
      <w:r>
        <w:t xml:space="preserve"> </w:t>
      </w:r>
      <w:r>
        <w:rPr>
          <w:iCs/>
          <w:i/>
        </w:rPr>
        <w:t xml:space="preserve">Spotted deer or antelopes</w:t>
      </w:r>
      <w:r>
        <w:t xml:space="preserve"> </w:t>
      </w:r>
      <w:r>
        <w:t xml:space="preserve">(English, as printed). The explanation of this word was given in the preceding Ṛk.</w:t>
      </w:r>
      <w:r>
        <w:t xml:space="preserve">”</w:t>
      </w:r>
    </w:p>
    <w:p>
      <w:pPr>
        <w:numPr>
          <w:ilvl w:val="0"/>
          <w:numId w:val="1192"/>
        </w:numPr>
        <w:pStyle w:val="Compact"/>
      </w:pPr>
      <w:r>
        <w:rPr>
          <w:bCs/>
          <w:b/>
        </w:rPr>
        <w:t xml:space="preserve">वाजे</w:t>
      </w:r>
      <w:r>
        <w:t xml:space="preserve"> </w:t>
      </w:r>
      <w:r>
        <w:t xml:space="preserve">—</w:t>
      </w:r>
      <w:r>
        <w:t xml:space="preserve"> </w:t>
      </w:r>
      <w:r>
        <w:rPr>
          <w:iCs/>
          <w:i/>
        </w:rPr>
        <w:t xml:space="preserve">anne nimittabhūte</w:t>
      </w:r>
      <w:r>
        <w:t xml:space="preserve"> </w:t>
      </w:r>
      <w:r>
        <w:t xml:space="preserve">—</w:t>
      </w:r>
      <w:r>
        <w:t xml:space="preserve"> </w:t>
      </w:r>
      <w:r>
        <w:t xml:space="preserve">“</w:t>
      </w:r>
      <w:r>
        <w:t xml:space="preserve">for the sake of food, or of the obtaining of nourishment: so that it rains.</w:t>
      </w:r>
      <w:r>
        <w:t xml:space="preserve">”</w:t>
      </w:r>
    </w:p>
    <w:p>
      <w:pPr>
        <w:numPr>
          <w:ilvl w:val="0"/>
          <w:numId w:val="1192"/>
        </w:numPr>
        <w:pStyle w:val="Compact"/>
      </w:pPr>
      <w:r>
        <w:rPr>
          <w:bCs/>
          <w:b/>
        </w:rPr>
        <w:t xml:space="preserve">अद्रिम्</w:t>
      </w:r>
      <w:r>
        <w:t xml:space="preserve"> </w:t>
      </w:r>
      <w:r>
        <w:t xml:space="preserve">—</w:t>
      </w:r>
      <w:r>
        <w:t xml:space="preserve"> </w:t>
      </w:r>
      <w:r>
        <w:rPr>
          <w:iCs/>
          <w:i/>
        </w:rPr>
        <w:t xml:space="preserve">megham</w:t>
      </w:r>
      <w:r>
        <w:t xml:space="preserve"> </w:t>
      </w:r>
      <w:r>
        <w:t xml:space="preserve">—</w:t>
      </w:r>
      <w:r>
        <w:t xml:space="preserve"> </w:t>
      </w:r>
      <w:r>
        <w:t xml:space="preserve">“</w:t>
      </w:r>
      <w:r>
        <w:t xml:space="preserve">‘</w:t>
      </w:r>
      <w:r>
        <w:t xml:space="preserve">cloud</w:t>
      </w:r>
      <w:r>
        <w:t xml:space="preserve">’</w:t>
      </w:r>
      <w:r>
        <w:t xml:space="preserve">. Among the thirty names of cloud, since</w:t>
      </w:r>
      <w:r>
        <w:t xml:space="preserve"> </w:t>
      </w:r>
      <w:r>
        <w:rPr>
          <w:iCs/>
          <w:i/>
        </w:rPr>
        <w:t xml:space="preserve">adri</w:t>
      </w:r>
      <w:r>
        <w:t xml:space="preserve">,</w:t>
      </w:r>
      <w:r>
        <w:t xml:space="preserve"> </w:t>
      </w:r>
      <w:r>
        <w:rPr>
          <w:iCs/>
          <w:i/>
        </w:rPr>
        <w:t xml:space="preserve">grāvā</w:t>
      </w:r>
      <w:r>
        <w:t xml:space="preserve"> </w:t>
      </w:r>
      <w:r>
        <w:t xml:space="preserve">and the rest are read,</w:t>
      </w:r>
      <w:r>
        <w:t xml:space="preserve"> </w:t>
      </w:r>
      <w:r>
        <w:rPr>
          <w:iCs/>
          <w:i/>
        </w:rPr>
        <w:t xml:space="preserve">adrim</w:t>
      </w:r>
      <w:r>
        <w:t xml:space="preserve"> </w:t>
      </w:r>
      <w:r>
        <w:t xml:space="preserve">means</w:t>
      </w:r>
      <w:r>
        <w:t xml:space="preserve"> </w:t>
      </w:r>
      <w:r>
        <w:t xml:space="preserve">‘</w:t>
      </w:r>
      <w:r>
        <w:t xml:space="preserve">the cloud</w:t>
      </w:r>
      <w:r>
        <w:t xml:space="preserve">’</w:t>
      </w:r>
      <w:r>
        <w:t xml:space="preserve"> </w:t>
      </w:r>
      <w:r>
        <w:t xml:space="preserve">(Ni. [1-10] [?]). The word</w:t>
      </w:r>
      <w:r>
        <w:t xml:space="preserve"> </w:t>
      </w:r>
      <w:r>
        <w:rPr>
          <w:iCs/>
          <w:i/>
        </w:rPr>
        <w:t xml:space="preserve">adri</w:t>
      </w:r>
      <w:r>
        <w:t xml:space="preserve"> </w:t>
      </w:r>
      <w:r>
        <w:t xml:space="preserve">has other senses too:</w:t>
      </w:r>
      <w:r>
        <w:t xml:space="preserve"> </w:t>
      </w:r>
      <w:r>
        <w:t xml:space="preserve">‘</w:t>
      </w:r>
      <w:r>
        <w:t xml:space="preserve">lightning</w:t>
      </w:r>
      <w:r>
        <w:t xml:space="preserve">’</w:t>
      </w:r>
      <w:r>
        <w:t xml:space="preserve"> </w:t>
      </w:r>
      <w:r>
        <w:t xml:space="preserve">(Ni. [2-?] [?]) and</w:t>
      </w:r>
      <w:r>
        <w:t xml:space="preserve"> </w:t>
      </w:r>
      <w:r>
        <w:t xml:space="preserve">‘</w:t>
      </w:r>
      <w:r>
        <w:t xml:space="preserve">mountain</w:t>
      </w:r>
      <w:r>
        <w:t xml:space="preserve">’</w:t>
      </w:r>
      <w:r>
        <w:t xml:space="preserve"> </w:t>
      </w:r>
      <w:r>
        <w:t xml:space="preserve">(Ni. [3-?] [?]).</w:t>
      </w:r>
      <w:r>
        <w:t xml:space="preserve">”</w:t>
      </w:r>
      <w:r>
        <w:t xml:space="preserve"> </w:t>
      </w:r>
      <w:r>
        <w:rPr>
          <w:iCs/>
          <w:i/>
        </w:rPr>
        <w:t xml:space="preserve">(Numerals are small and read with doubt.)</w:t>
      </w:r>
    </w:p>
    <w:p>
      <w:pPr>
        <w:numPr>
          <w:ilvl w:val="0"/>
          <w:numId w:val="1192"/>
        </w:numPr>
        <w:pStyle w:val="Compact"/>
      </w:pPr>
      <w:r>
        <w:rPr>
          <w:bCs/>
          <w:b/>
        </w:rPr>
        <w:t xml:space="preserve">रंहयन्तः</w:t>
      </w:r>
      <w:r>
        <w:t xml:space="preserve"> </w:t>
      </w:r>
      <w:r>
        <w:t xml:space="preserve">—</w:t>
      </w:r>
      <w:r>
        <w:t xml:space="preserve"> </w:t>
      </w:r>
      <w:r>
        <w:rPr>
          <w:iCs/>
          <w:i/>
        </w:rPr>
        <w:t xml:space="preserve">varṣaṇārthaṃ prerayantaḥ</w:t>
      </w:r>
      <w:r>
        <w:t xml:space="preserve"> </w:t>
      </w:r>
      <w:r>
        <w:t xml:space="preserve">—</w:t>
      </w:r>
      <w:r>
        <w:t xml:space="preserve"> </w:t>
      </w:r>
      <w:r>
        <w:t xml:space="preserve">“</w:t>
      </w:r>
      <w:r>
        <w:t xml:space="preserve">impelling so that it rains.</w:t>
      </w:r>
      <w:r>
        <w:t xml:space="preserve">”</w:t>
      </w:r>
    </w:p>
    <w:p>
      <w:r>
        <w:pict>
          <v:rect style="width:0;height:1.5pt" o:hralign="center" o:hrstd="t" o:hr="t"/>
        </w:pict>
      </w:r>
    </w:p>
    <w:bookmarkEnd w:id="193"/>
    <w:bookmarkStart w:id="194" w:name="page-165-pdf-180"/>
    <w:p>
      <w:pPr>
        <w:pStyle w:val="Heading3"/>
      </w:pPr>
      <w:r>
        <w:t xml:space="preserve">Page 165 (PDF 180)</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165.)</w:t>
      </w:r>
    </w:p>
    <w:p>
      <w:pPr>
        <w:pStyle w:val="BodyText"/>
      </w:pPr>
      <w:r>
        <w:rPr>
          <w:iCs/>
          <w:i/>
        </w:rPr>
        <w:t xml:space="preserve">Special Topics of Rik 85.5, continued from p. 164:</w:t>
      </w:r>
    </w:p>
    <w:p>
      <w:pPr>
        <w:numPr>
          <w:ilvl w:val="0"/>
          <w:numId w:val="1193"/>
        </w:numPr>
        <w:pStyle w:val="Compact"/>
      </w:pPr>
      <w:r>
        <w:rPr>
          <w:bCs/>
          <w:b/>
        </w:rPr>
        <w:t xml:space="preserve">अरुषस्य</w:t>
      </w:r>
      <w:r>
        <w:t xml:space="preserve"> </w:t>
      </w:r>
      <w:r>
        <w:t xml:space="preserve">—</w:t>
      </w:r>
      <w:r>
        <w:t xml:space="preserve"> </w:t>
      </w:r>
      <w:r>
        <w:rPr>
          <w:iCs/>
          <w:i/>
        </w:rPr>
        <w:t xml:space="preserve">arocamānasya sūryasya vidyutaḥ agner vā sakāśād vṛṣṭyudakadhārā bhavanto vi ṣyanti</w:t>
      </w:r>
      <w:r>
        <w:t xml:space="preserve"> </w:t>
      </w:r>
      <w:r>
        <w:t xml:space="preserve">—</w:t>
      </w:r>
      <w:r>
        <w:t xml:space="preserve"> </w:t>
      </w:r>
      <w:r>
        <w:t xml:space="preserve">“</w:t>
      </w:r>
      <w:r>
        <w:t xml:space="preserve">from the radiant sun, or from lightning (fire), the streams of rain-water are let loose: the meaning is that rain comes from the radiant sun, or from the lightning (the fire). When rain is falling, with thunder and lightning, the wind blows fiercely; here the ṛṣi describes the Maruts (the winds) as going swiftly and, through the lightning, as sending the clouds to scatter the water upon the earth.</w:t>
      </w:r>
      <w:r>
        <w:t xml:space="preserve">”</w:t>
      </w:r>
    </w:p>
    <w:p>
      <w:pPr>
        <w:pStyle w:val="FirstParagraph"/>
      </w:pPr>
      <w:r>
        <w:t xml:space="preserve">“It is well known that wherever the Marut deities move, causing rain to fall, fire (lightning) arises there. This matter is stated in many Ṛks:</w:t>
      </w:r>
    </w:p>
    <w:p>
      <w:pPr>
        <w:pStyle w:val="BlockText"/>
      </w:pPr>
      <w:r>
        <w:t xml:space="preserve">अध क्षरन्ति सिन्धवो न सृष्वाः प्र नीचीरग्ने अरुषीरजानन् ॥</w:t>
      </w:r>
    </w:p>
    <w:p>
      <w:pPr>
        <w:pStyle w:val="FirstParagraph"/>
      </w:pPr>
      <w:r>
        <w:rPr>
          <w:iCs/>
          <w:i/>
        </w:rPr>
        <w:t xml:space="preserve">adha kṣaranti sindhavo na sṛṣvāḥ pra nīcīr agne aruṣīr ajānan ‖</w:t>
      </w:r>
      <w:r>
        <w:t xml:space="preserve"> </w:t>
      </w:r>
      <w:r>
        <w:t xml:space="preserve">(Ṛ. Saṃ. 1-[?]-[?] [?]) —</w:t>
      </w:r>
      <w:r>
        <w:t xml:space="preserve"> </w:t>
      </w:r>
      <w:r>
        <w:rPr>
          <w:iCs/>
          <w:i/>
        </w:rPr>
        <w:t xml:space="preserve">Gloss, mine and tentative:</w:t>
      </w:r>
      <w:r>
        <w:t xml:space="preserve"> </w:t>
      </w:r>
      <w:r>
        <w:t xml:space="preserve">“</w:t>
      </w:r>
      <w:r>
        <w:t xml:space="preserve">Then they flow like rivers in spate; the ruddy ones recognised [the way] downward, O Agni.</w:t>
      </w:r>
      <w:r>
        <w:t xml:space="preserve">”</w:t>
      </w:r>
      <w:r>
        <w:t xml:space="preserve"> </w:t>
      </w:r>
      <w:r>
        <w:rPr>
          <w:iCs/>
          <w:i/>
        </w:rPr>
        <w:t xml:space="preserve">(Quotation partly doubtful in the print.)</w:t>
      </w:r>
    </w:p>
    <w:p>
      <w:pPr>
        <w:pStyle w:val="BlockText"/>
      </w:pPr>
      <w:r>
        <w:t xml:space="preserve">ईशानकृतो धुनयो रिशादसो वातान् विद्युतस्तविषीभिरक्रत । दुहन्त्यूधर्दिव्यानि धूतयो भूमिं पिन्वन्ति पयसा परिज्रयः ॥</w:t>
      </w:r>
    </w:p>
    <w:p>
      <w:pPr>
        <w:pStyle w:val="FirstParagraph"/>
      </w:pPr>
      <w:r>
        <w:rPr>
          <w:iCs/>
          <w:i/>
        </w:rPr>
        <w:t xml:space="preserve">īśānakṛto dhunayo riśādaso vātān vidyutas taviṣībhir akrata | duhanty ūdhar divyāni dhūtayo bhūmiṃ pinvanti payasā parijrayaḥ ‖</w:t>
      </w:r>
      <w:r>
        <w:t xml:space="preserve"> </w:t>
      </w:r>
      <w:r>
        <w:t xml:space="preserve">(Ṛ. Saṃ. 1-[64]-[5] [?]) —</w:t>
      </w:r>
      <w:r>
        <w:t xml:space="preserve"> </w:t>
      </w:r>
      <w:r>
        <w:rPr>
          <w:iCs/>
          <w:i/>
        </w:rPr>
        <w:t xml:space="preserve">Gloss, mine and tentative:</w:t>
      </w:r>
      <w:r>
        <w:t xml:space="preserve"> </w:t>
      </w:r>
      <w:r>
        <w:t xml:space="preserve">“</w:t>
      </w:r>
      <w:r>
        <w:t xml:space="preserve">The shakers, devourers of foes, who act as lords, made winds and lightnings with their might; the shakers milk the heavenly udder; ranging round, they swell the earth with milk.</w:t>
      </w:r>
      <w:r>
        <w:t xml:space="preserve">”</w:t>
      </w:r>
    </w:p>
    <w:p>
      <w:pPr>
        <w:pStyle w:val="BlockText"/>
      </w:pPr>
      <w:r>
        <w:t xml:space="preserve">अग्निभ्राजसो विद्युतो गभस्त्योः शिप्राः शीर्षसु वितता हिरण्ययीः ॥</w:t>
      </w:r>
    </w:p>
    <w:p>
      <w:pPr>
        <w:pStyle w:val="FirstParagraph"/>
      </w:pPr>
      <w:r>
        <w:rPr>
          <w:iCs/>
          <w:i/>
        </w:rPr>
        <w:t xml:space="preserve">agnibhrājaso vidyuto gabhastyoḥ śiprāḥ śīrṣasu vitatā hiraṇyayīḥ ‖</w:t>
      </w:r>
      <w:r>
        <w:t xml:space="preserve"> </w:t>
      </w:r>
      <w:r>
        <w:t xml:space="preserve">(Ṛ. Saṃ. 5-[54]-[11] [?]) —</w:t>
      </w:r>
      <w:r>
        <w:t xml:space="preserve"> </w:t>
      </w:r>
      <w:r>
        <w:rPr>
          <w:iCs/>
          <w:i/>
        </w:rPr>
        <w:t xml:space="preserve">Gloss, mine and tentative:</w:t>
      </w:r>
      <w:r>
        <w:t xml:space="preserve"> </w:t>
      </w:r>
      <w:r>
        <w:t xml:space="preserve">“</w:t>
      </w:r>
      <w:r>
        <w:t xml:space="preserve">Shining like fire, the lightnings are in their hands; the golden helmets are spread upon their heads.</w:t>
      </w:r>
      <w:r>
        <w:t xml:space="preserve">”</w:t>
      </w:r>
    </w:p>
    <w:p>
      <w:pPr>
        <w:pStyle w:val="BodyText"/>
      </w:pPr>
      <w:r>
        <w:t xml:space="preserve">“</w:t>
      </w:r>
      <w:r>
        <w:t xml:space="preserve">In many such Ṛks this matter is clearly supported.</w:t>
      </w:r>
      <w:r>
        <w:t xml:space="preserve">”</w:t>
      </w:r>
    </w:p>
    <w:p>
      <w:pPr>
        <w:numPr>
          <w:ilvl w:val="0"/>
          <w:numId w:val="1194"/>
        </w:numPr>
        <w:pStyle w:val="Compact"/>
      </w:pPr>
      <w:r>
        <w:rPr>
          <w:bCs/>
          <w:b/>
        </w:rPr>
        <w:t xml:space="preserve">स्यन्ति</w:t>
      </w:r>
      <w:r>
        <w:t xml:space="preserve"> </w:t>
      </w:r>
      <w:r>
        <w:t xml:space="preserve">—</w:t>
      </w:r>
      <w:r>
        <w:t xml:space="preserve"> </w:t>
      </w:r>
      <w:r>
        <w:rPr>
          <w:iCs/>
          <w:i/>
        </w:rPr>
        <w:t xml:space="preserve">ṣo antakarmaṇi | vi ṣyanti vimuñcanti</w:t>
      </w:r>
      <w:r>
        <w:t xml:space="preserve"> </w:t>
      </w:r>
      <w:r>
        <w:t xml:space="preserve">—</w:t>
      </w:r>
      <w:r>
        <w:t xml:space="preserve"> </w:t>
      </w:r>
      <w:r>
        <w:t xml:space="preserve">“</w:t>
      </w:r>
      <w:r>
        <w:t xml:space="preserve">they let go, they send forth: they send out rain.</w:t>
      </w:r>
      <w:r>
        <w:t xml:space="preserve">”</w:t>
      </w:r>
    </w:p>
    <w:p>
      <w:pPr>
        <w:numPr>
          <w:ilvl w:val="0"/>
          <w:numId w:val="1194"/>
        </w:numPr>
        <w:pStyle w:val="Compact"/>
      </w:pPr>
      <w:r>
        <w:rPr>
          <w:bCs/>
          <w:b/>
        </w:rPr>
        <w:t xml:space="preserve">चर्मेव उदभिः</w:t>
      </w:r>
      <w:r>
        <w:t xml:space="preserve"> </w:t>
      </w:r>
      <w:r>
        <w:t xml:space="preserve">—</w:t>
      </w:r>
      <w:r>
        <w:t xml:space="preserve"> </w:t>
      </w:r>
      <w:r>
        <w:t xml:space="preserve">“</w:t>
      </w:r>
      <w:r>
        <w:t xml:space="preserve">as a hide is wetted with water.</w:t>
      </w:r>
      <w:r>
        <w:t xml:space="preserve">”</w:t>
      </w:r>
    </w:p>
    <w:p>
      <w:pPr>
        <w:numPr>
          <w:ilvl w:val="0"/>
          <w:numId w:val="1194"/>
        </w:numPr>
        <w:pStyle w:val="Compact"/>
      </w:pPr>
      <w:r>
        <w:rPr>
          <w:bCs/>
          <w:b/>
        </w:rPr>
        <w:t xml:space="preserve">उन्दन्ति भूम</w:t>
      </w:r>
      <w:r>
        <w:t xml:space="preserve"> </w:t>
      </w:r>
      <w:r>
        <w:t xml:space="preserve">—</w:t>
      </w:r>
      <w:r>
        <w:t xml:space="preserve"> </w:t>
      </w:r>
      <w:r>
        <w:t xml:space="preserve">“</w:t>
      </w:r>
      <w:r>
        <w:t xml:space="preserve">they wet the earth.</w:t>
      </w:r>
      <w:r>
        <w:t xml:space="preserve">”</w:t>
      </w:r>
    </w:p>
    <w:p>
      <w:pPr>
        <w:pStyle w:val="FirstParagraph"/>
      </w:pPr>
      <w:r>
        <w:rPr>
          <w:bCs/>
          <w:b/>
        </w:rPr>
        <w:t xml:space="preserve">॥ व्याकरणप्रक्रिया ॥ — Vyākaraṇa-prakriyā (Rik 85.5)</w:t>
      </w:r>
      <w:r>
        <w:t xml:space="preserve"> </w:t>
      </w:r>
      <w:r>
        <w:rPr>
          <w:iCs/>
          <w:i/>
        </w:rPr>
        <w:t xml:space="preserve">(grammar page, noted briefly; begins here)</w:t>
      </w:r>
    </w:p>
    <w:p>
      <w:pPr>
        <w:numPr>
          <w:ilvl w:val="0"/>
          <w:numId w:val="1195"/>
        </w:numPr>
        <w:pStyle w:val="Compact"/>
      </w:pPr>
      <w:r>
        <w:rPr>
          <w:bCs/>
          <w:b/>
        </w:rPr>
        <w:t xml:space="preserve">अयुग्ध्वम्</w:t>
      </w:r>
      <w:r>
        <w:t xml:space="preserve"> </w:t>
      </w:r>
      <w:r>
        <w:t xml:space="preserve">— the process was stated in the preceding Ṛk; here too, because</w:t>
      </w:r>
      <w:r>
        <w:t xml:space="preserve"> </w:t>
      </w:r>
      <w:r>
        <w:rPr>
          <w:iCs/>
          <w:i/>
        </w:rPr>
        <w:t xml:space="preserve">yat</w:t>
      </w:r>
      <w:r>
        <w:t xml:space="preserve"> </w:t>
      </w:r>
      <w:r>
        <w:t xml:space="preserve">is in connexion, the</w:t>
      </w:r>
      <w:r>
        <w:t xml:space="preserve"> </w:t>
      </w:r>
      <w:r>
        <w:rPr>
          <w:iCs/>
          <w:i/>
        </w:rPr>
        <w:t xml:space="preserve">nighāta</w:t>
      </w:r>
      <w:r>
        <w:t xml:space="preserve"> </w:t>
      </w:r>
      <w:r>
        <w:t xml:space="preserve">does not occur.</w:t>
      </w:r>
    </w:p>
    <w:p>
      <w:pPr>
        <w:numPr>
          <w:ilvl w:val="0"/>
          <w:numId w:val="1195"/>
        </w:numPr>
        <w:pStyle w:val="Compact"/>
      </w:pPr>
      <w:r>
        <w:rPr>
          <w:bCs/>
          <w:b/>
        </w:rPr>
        <w:t xml:space="preserve">मरुतः</w:t>
      </w:r>
      <w:r>
        <w:t xml:space="preserve"> </w:t>
      </w:r>
      <w:r>
        <w:t xml:space="preserv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195"/>
        </w:numPr>
        <w:pStyle w:val="Compact"/>
      </w:pPr>
      <w:r>
        <w:rPr>
          <w:bCs/>
          <w:b/>
        </w:rPr>
        <w:t xml:space="preserve">रंहयन्तः</w:t>
      </w:r>
      <w:r>
        <w:t xml:space="preserve"> </w:t>
      </w:r>
      <w:r>
        <w:t xml:space="preserve">— the root</w:t>
      </w:r>
      <w:r>
        <w:t xml:space="preserve"> </w:t>
      </w:r>
      <w:r>
        <w:rPr>
          <w:iCs/>
          <w:i/>
        </w:rPr>
        <w:t xml:space="preserve">rahi gatau</w:t>
      </w:r>
      <w:r>
        <w:t xml:space="preserve">; by</w:t>
      </w:r>
      <w:r>
        <w:t xml:space="preserve"> </w:t>
      </w:r>
      <w:r>
        <w:t xml:space="preserve">“</w:t>
      </w:r>
      <w:r>
        <w:t xml:space="preserve">इदितो नुम् धातोः</w:t>
      </w:r>
      <w:r>
        <w:t xml:space="preserve">”</w:t>
      </w:r>
      <w:r>
        <w:t xml:space="preserve"> </w:t>
      </w:r>
      <w:r>
        <w:t xml:space="preserve">(</w:t>
      </w:r>
      <w:r>
        <w:rPr>
          <w:iCs/>
          <w:i/>
        </w:rPr>
        <w:t xml:space="preserve">idito num dhātoḥ</w:t>
      </w:r>
      <w:r>
        <w:t xml:space="preserve">) the augment</w:t>
      </w:r>
      <w:r>
        <w:t xml:space="preserve"> </w:t>
      </w:r>
      <w:r>
        <w:rPr>
          <w:iCs/>
          <w:i/>
        </w:rPr>
        <w:t xml:space="preserve">num</w:t>
      </w:r>
      <w:r>
        <w:t xml:space="preserve">; since it is in the sense of impelling,</w:t>
      </w:r>
      <w:r>
        <w:t xml:space="preserve"> </w:t>
      </w:r>
      <w:r>
        <w:rPr>
          <w:iCs/>
          <w:i/>
        </w:rPr>
        <w:t xml:space="preserve">ṇic</w:t>
      </w:r>
      <w:r>
        <w:t xml:space="preserve">; after the</w:t>
      </w:r>
      <w:r>
        <w:t xml:space="preserve"> </w:t>
      </w:r>
      <w:r>
        <w:rPr>
          <w:iCs/>
          <w:i/>
        </w:rPr>
        <w:t xml:space="preserve">ṇijanta</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because of it, guṇa of the</w:t>
      </w:r>
      <w:r>
        <w:t xml:space="preserve"> </w:t>
      </w:r>
      <w:r>
        <w:rPr>
          <w:iCs/>
          <w:i/>
        </w:rPr>
        <w:t xml:space="preserve">ṇic</w:t>
      </w:r>
      <w:r>
        <w:t xml:space="preserve">, and</w:t>
      </w:r>
      <w:r>
        <w:t xml:space="preserve"> </w:t>
      </w:r>
      <w:r>
        <w:rPr>
          <w:iCs/>
          <w:i/>
        </w:rPr>
        <w:t xml:space="preserve">ay</w:t>
      </w:r>
      <w:r>
        <w:t xml:space="preserve">-substitution:</w:t>
      </w:r>
      <w:r>
        <w:t xml:space="preserve"> </w:t>
      </w:r>
      <w:r>
        <w:rPr>
          <w:iCs/>
          <w:i/>
        </w:rPr>
        <w:t xml:space="preserve">rahayat</w:t>
      </w:r>
      <w:r>
        <w:t xml:space="preserve">; by the accent of</w:t>
      </w:r>
      <w:r>
        <w:t xml:space="preserve"> </w:t>
      </w:r>
      <w:r>
        <w:rPr>
          <w:iCs/>
          <w:i/>
        </w:rPr>
        <w:t xml:space="preserve">ṇic</w:t>
      </w:r>
      <w:r>
        <w:t xml:space="preserve"> </w:t>
      </w:r>
      <w:r>
        <w:t xml:space="preserve">the</w:t>
      </w:r>
      <w:r>
        <w:t xml:space="preserve"> </w:t>
      </w:r>
      <w:r>
        <w:rPr>
          <w:iCs/>
          <w:i/>
        </w:rPr>
        <w:t xml:space="preserve">a</w:t>
      </w:r>
      <w:r>
        <w:t xml:space="preserve"> </w:t>
      </w:r>
      <w:r>
        <w:t xml:space="preserve">after</w:t>
      </w:r>
      <w:r>
        <w:t xml:space="preserve"> </w:t>
      </w:r>
      <w:r>
        <w:rPr>
          <w:iCs/>
          <w:i/>
        </w:rPr>
        <w:t xml:space="preserve">h</w:t>
      </w:r>
      <w:r>
        <w:t xml:space="preserve"> </w:t>
      </w:r>
      <w:r>
        <w:t xml:space="preserve">is acute; in the nominative plural, as it is</w:t>
      </w:r>
      <w:r>
        <w:t xml:space="preserve"> </w:t>
      </w:r>
      <w:r>
        <w:rPr>
          <w:iCs/>
          <w:i/>
        </w:rPr>
        <w:t xml:space="preserve">ugit</w:t>
      </w:r>
      <w:r>
        <w:t xml:space="preserve">, the augment</w:t>
      </w:r>
      <w:r>
        <w:t xml:space="preserve"> </w:t>
      </w:r>
      <w:r>
        <w:rPr>
          <w:iCs/>
          <w:i/>
        </w:rPr>
        <w:t xml:space="preserve">num</w:t>
      </w:r>
      <w:r>
        <w:t xml:space="preserve">.</w:t>
      </w:r>
    </w:p>
    <w:p>
      <w:r>
        <w:pict>
          <v:rect style="width:0;height:1.5pt" o:hralign="center" o:hrstd="t" o:hr="t"/>
        </w:pict>
      </w:r>
    </w:p>
    <w:bookmarkEnd w:id="194"/>
    <w:bookmarkStart w:id="195" w:name="page-166-pdf-181"/>
    <w:p>
      <w:pPr>
        <w:pStyle w:val="Heading3"/>
      </w:pPr>
      <w:r>
        <w:t xml:space="preserve">Page 166 (PDF 181)</w:t>
      </w:r>
    </w:p>
    <w:p>
      <w:pPr>
        <w:pStyle w:val="FirstParagraph"/>
      </w:pPr>
      <w:r>
        <w:rPr>
          <w:iCs/>
          <w:i/>
        </w:rPr>
        <w:t xml:space="preserve">(Running head:</w:t>
      </w:r>
      <w:r>
        <w:rPr>
          <w:iCs/>
          <w:i/>
        </w:rPr>
        <w:t xml:space="preserve"> </w:t>
      </w:r>
      <w:r>
        <w:rPr>
          <w:iCs/>
          <w:i/>
        </w:rPr>
        <w:t xml:space="preserve">“</w:t>
      </w:r>
      <w:r>
        <w:rPr>
          <w:iCs/>
          <w:i/>
        </w:rPr>
        <w:t xml:space="preserve">166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85.5, continued from p. 165 (grammar, noted briefly):</w:t>
      </w:r>
    </w:p>
    <w:p>
      <w:pPr>
        <w:numPr>
          <w:ilvl w:val="0"/>
          <w:numId w:val="1196"/>
        </w:numPr>
        <w:pStyle w:val="Compact"/>
      </w:pPr>
      <w:r>
        <w:rPr>
          <w:bCs/>
          <w:b/>
        </w:rPr>
        <w:t xml:space="preserve">वि ष्यन्ति</w:t>
      </w:r>
      <w:r>
        <w:t xml:space="preserve"> </w:t>
      </w:r>
      <w:r>
        <w:t xml:space="preserve">— the root</w:t>
      </w:r>
      <w:r>
        <w:t xml:space="preserve"> </w:t>
      </w:r>
      <w:r>
        <w:rPr>
          <w:iCs/>
          <w:i/>
        </w:rPr>
        <w:t xml:space="preserve">ṣo antakarmaṇi</w:t>
      </w:r>
      <w:r>
        <w:t xml:space="preserve">, Divādi; by</w:t>
      </w:r>
      <w:r>
        <w:t xml:space="preserve"> </w:t>
      </w:r>
      <w:r>
        <w:t xml:space="preserve">“</w:t>
      </w:r>
      <w:r>
        <w:t xml:space="preserve">धात्वादेः षः सः</w:t>
      </w:r>
      <w:r>
        <w:t xml:space="preserve">”</w:t>
      </w:r>
      <w:r>
        <w:t xml:space="preserve"> </w:t>
      </w:r>
      <w:r>
        <w:t xml:space="preserve">(</w:t>
      </w:r>
      <w:r>
        <w:rPr>
          <w:iCs/>
          <w:i/>
        </w:rPr>
        <w:t xml:space="preserve">dhātvādeḥ ṣaḥ saḥ</w:t>
      </w:r>
      <w:r>
        <w:t xml:space="preserve">) the</w:t>
      </w:r>
      <w:r>
        <w:t xml:space="preserve"> </w:t>
      </w:r>
      <w:r>
        <w:rPr>
          <w:iCs/>
          <w:i/>
        </w:rPr>
        <w:t xml:space="preserve">ṣ</w:t>
      </w:r>
      <w:r>
        <w:t xml:space="preserve"> </w:t>
      </w:r>
      <w:r>
        <w:t xml:space="preserve">becomes</w:t>
      </w:r>
      <w:r>
        <w:t xml:space="preserve"> </w:t>
      </w:r>
      <w:r>
        <w:rPr>
          <w:iCs/>
          <w:i/>
        </w:rPr>
        <w:t xml:space="preserve">s</w:t>
      </w:r>
      <w:r>
        <w:t xml:space="preserve">;</w:t>
      </w:r>
      <w:r>
        <w:t xml:space="preserve"> </w:t>
      </w:r>
      <w:r>
        <w:rPr>
          <w:iCs/>
          <w:i/>
        </w:rPr>
        <w:t xml:space="preserve">laṭ</w:t>
      </w:r>
      <w:r>
        <w:t xml:space="preserve">, third person plural, the substitute</w:t>
      </w:r>
      <w:r>
        <w:t xml:space="preserve"> </w:t>
      </w:r>
      <w:r>
        <w:rPr>
          <w:iCs/>
          <w:i/>
        </w:rPr>
        <w:t xml:space="preserve">anta</w:t>
      </w:r>
      <w:r>
        <w:t xml:space="preserve">; by</w:t>
      </w:r>
      <w:r>
        <w:t xml:space="preserve"> </w:t>
      </w:r>
      <w:r>
        <w:t xml:space="preserve">“</w:t>
      </w:r>
      <w:r>
        <w:t xml:space="preserve">दिवादिभ्यः श्यन्</w:t>
      </w:r>
      <w:r>
        <w:t xml:space="preserve">”</w:t>
      </w:r>
      <w:r>
        <w:t xml:space="preserve"> </w:t>
      </w:r>
      <w:r>
        <w:t xml:space="preserve">the</w:t>
      </w:r>
      <w:r>
        <w:t xml:space="preserve"> </w:t>
      </w:r>
      <w:r>
        <w:rPr>
          <w:iCs/>
          <w:i/>
        </w:rPr>
        <w:t xml:space="preserve">śyan</w:t>
      </w:r>
      <w:r>
        <w:t xml:space="preserve"> </w:t>
      </w:r>
      <w:r>
        <w:rPr>
          <w:iCs/>
          <w:i/>
        </w:rPr>
        <w:t xml:space="preserve">vikaraṇa</w:t>
      </w:r>
      <w:r>
        <w:t xml:space="preserve">; it being followed by</w:t>
      </w:r>
      <w:r>
        <w:t xml:space="preserve"> </w:t>
      </w:r>
      <w:r>
        <w:rPr>
          <w:iCs/>
          <w:i/>
        </w:rPr>
        <w:t xml:space="preserve">śyan</w:t>
      </w:r>
      <w:r>
        <w:t xml:space="preserve">, by</w:t>
      </w:r>
      <w:r>
        <w:t xml:space="preserve"> </w:t>
      </w:r>
      <w:r>
        <w:t xml:space="preserve">“</w:t>
      </w:r>
      <w:r>
        <w:t xml:space="preserve">ओतः श्यनि</w:t>
      </w:r>
      <w:r>
        <w:t xml:space="preserve">”</w:t>
      </w:r>
      <w:r>
        <w:t xml:space="preserve"> </w:t>
      </w:r>
      <w:r>
        <w:t xml:space="preserve">(</w:t>
      </w:r>
      <w:r>
        <w:rPr>
          <w:iCs/>
          <w:i/>
        </w:rPr>
        <w:t xml:space="preserve">otaḥ śyani</w:t>
      </w:r>
      <w:r>
        <w:t xml:space="preserve">, Pā. Sū. 7-3-[71] [?]) the loss of the</w:t>
      </w:r>
      <w:r>
        <w:t xml:space="preserve"> </w:t>
      </w:r>
      <w:r>
        <w:rPr>
          <w:iCs/>
          <w:i/>
        </w:rPr>
        <w:t xml:space="preserve">o</w:t>
      </w:r>
      <w:r>
        <w:t xml:space="preserve"> </w:t>
      </w:r>
      <w:r>
        <w:t xml:space="preserve">of the root; by</w:t>
      </w:r>
      <w:r>
        <w:t xml:space="preserve"> </w:t>
      </w:r>
      <w:r>
        <w:t xml:space="preserve">“</w:t>
      </w:r>
      <w:r>
        <w:t xml:space="preserve">अतो गुणे</w:t>
      </w:r>
      <w:r>
        <w:t xml:space="preserve">”</w:t>
      </w:r>
      <w:r>
        <w:t xml:space="preserve"> </w:t>
      </w:r>
      <w:r>
        <w:t xml:space="preserve">the following form (</w:t>
      </w:r>
      <w:r>
        <w:rPr>
          <w:iCs/>
          <w:i/>
        </w:rPr>
        <w:t xml:space="preserve">pararūpa</w:t>
      </w:r>
      <w:r>
        <w:t xml:space="preserve">); the form</w:t>
      </w:r>
      <w:r>
        <w:t xml:space="preserve"> </w:t>
      </w:r>
      <w:r>
        <w:rPr>
          <w:iCs/>
          <w:i/>
        </w:rPr>
        <w:t xml:space="preserve">syanti</w:t>
      </w:r>
      <w:r>
        <w:t xml:space="preserve">; owing to the connexion with the preposition</w:t>
      </w:r>
      <w:r>
        <w:t xml:space="preserve"> </w:t>
      </w:r>
      <w:r>
        <w:rPr>
          <w:iCs/>
          <w:i/>
        </w:rPr>
        <w:t xml:space="preserve">vi</w:t>
      </w:r>
      <w:r>
        <w:t xml:space="preserve"> </w:t>
      </w:r>
      <w:r>
        <w:t xml:space="preserve">(and its</w:t>
      </w:r>
      <w:r>
        <w:t xml:space="preserve"> </w:t>
      </w:r>
      <w:r>
        <w:rPr>
          <w:iCs/>
          <w:i/>
        </w:rPr>
        <w:t xml:space="preserve">visarga</w:t>
      </w:r>
      <w:r>
        <w:t xml:space="preserve">), by</w:t>
      </w:r>
      <w:r>
        <w:t xml:space="preserve"> </w:t>
      </w:r>
      <w:r>
        <w:t xml:space="preserve">“</w:t>
      </w:r>
      <w:r>
        <w:t xml:space="preserve">उपसर्गात्सुनोति…</w:t>
      </w:r>
      <w:r>
        <w:t xml:space="preserve">”</w:t>
      </w:r>
      <w:r>
        <w:t xml:space="preserve"> </w:t>
      </w:r>
      <w:r>
        <w:t xml:space="preserve">(</w:t>
      </w:r>
      <w:r>
        <w:rPr>
          <w:iCs/>
          <w:i/>
        </w:rPr>
        <w:t xml:space="preserve">upasargāt sunoti…</w:t>
      </w:r>
      <w:r>
        <w:t xml:space="preserve">, Pā. Sū. 8-3-[65] [?])</w:t>
      </w:r>
      <w:r>
        <w:t xml:space="preserve"> </w:t>
      </w:r>
      <w:r>
        <w:rPr>
          <w:iCs/>
          <w:i/>
        </w:rPr>
        <w:t xml:space="preserve">ṣatva</w:t>
      </w:r>
      <w:r>
        <w:t xml:space="preserve"> </w:t>
      </w:r>
      <w:r>
        <w:t xml:space="preserve">for the</w:t>
      </w:r>
      <w:r>
        <w:t xml:space="preserve"> </w:t>
      </w:r>
      <w:r>
        <w:rPr>
          <w:iCs/>
          <w:i/>
        </w:rPr>
        <w:t xml:space="preserve">s</w:t>
      </w:r>
      <w:r>
        <w:t xml:space="preserve"> </w:t>
      </w:r>
      <w:r>
        <w:t xml:space="preserve">of the root;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196"/>
        </w:numPr>
        <w:pStyle w:val="Compact"/>
      </w:pPr>
      <w:r>
        <w:rPr>
          <w:bCs/>
          <w:b/>
        </w:rPr>
        <w:t xml:space="preserve">उदभिः</w:t>
      </w:r>
      <w:r>
        <w:t xml:space="preserve"> </w:t>
      </w:r>
      <w:r>
        <w:t xml:space="preserve">— when the word is</w:t>
      </w:r>
      <w:r>
        <w:t xml:space="preserve"> </w:t>
      </w:r>
      <w:r>
        <w:rPr>
          <w:iCs/>
          <w:i/>
        </w:rPr>
        <w:t xml:space="preserve">udaka</w:t>
      </w:r>
      <w:r>
        <w:t xml:space="preserve"> </w:t>
      </w:r>
      <w:r>
        <w:t xml:space="preserve">+</w:t>
      </w:r>
      <w:r>
        <w:t xml:space="preserve"> </w:t>
      </w:r>
      <w:r>
        <w:rPr>
          <w:iCs/>
          <w:i/>
        </w:rPr>
        <w:t xml:space="preserve">bhis</w:t>
      </w:r>
      <w:r>
        <w:t xml:space="preserve">, by</w:t>
      </w:r>
      <w:r>
        <w:t xml:space="preserve"> </w:t>
      </w:r>
      <w:r>
        <w:t xml:space="preserve">“</w:t>
      </w:r>
      <w:r>
        <w:t xml:space="preserve">पद्दन्नोमास्हृन्निशसन्…</w:t>
      </w:r>
      <w:r>
        <w:t xml:space="preserve">”</w:t>
      </w:r>
      <w:r>
        <w:t xml:space="preserve"> </w:t>
      </w:r>
      <w:r>
        <w:t xml:space="preserve">(</w:t>
      </w:r>
      <w:r>
        <w:rPr>
          <w:iCs/>
          <w:i/>
        </w:rPr>
        <w:t xml:space="preserve">paddann-omās-hṛn-niśasan…</w:t>
      </w:r>
      <w:r>
        <w:t xml:space="preserve">, Pā. Sū. 6-1-[63] [?]) the substitute</w:t>
      </w:r>
      <w:r>
        <w:t xml:space="preserve"> </w:t>
      </w:r>
      <w:r>
        <w:rPr>
          <w:iCs/>
          <w:i/>
        </w:rPr>
        <w:t xml:space="preserve">udan</w:t>
      </w:r>
      <w:r>
        <w:t xml:space="preserve"> </w:t>
      </w:r>
      <w:r>
        <w:t xml:space="preserve">for the base; as it has the status of</w:t>
      </w:r>
      <w:r>
        <w:t xml:space="preserve"> </w:t>
      </w:r>
      <w:r>
        <w:rPr>
          <w:iCs/>
          <w:i/>
        </w:rPr>
        <w:t xml:space="preserve">pada</w:t>
      </w:r>
      <w:r>
        <w:t xml:space="preserve">, by</w:t>
      </w:r>
      <w:r>
        <w:t xml:space="preserve"> </w:t>
      </w:r>
      <w:r>
        <w:t xml:space="preserve">“</w:t>
      </w:r>
      <w:r>
        <w:t xml:space="preserve">नलोपः प्रातिपदिकान्तस्य</w:t>
      </w:r>
      <w:r>
        <w:t xml:space="preserve">”</w:t>
      </w:r>
      <w:r>
        <w:t xml:space="preserve"> </w:t>
      </w:r>
      <w:r>
        <w:t xml:space="preserve">the loss of</w:t>
      </w:r>
      <w:r>
        <w:t xml:space="preserve"> </w:t>
      </w:r>
      <w:r>
        <w:rPr>
          <w:iCs/>
          <w:i/>
        </w:rPr>
        <w:t xml:space="preserve">n</w:t>
      </w:r>
      <w:r>
        <w:t xml:space="preserve">; being</w:t>
      </w:r>
      <w:r>
        <w:t xml:space="preserve"> </w:t>
      </w:r>
      <w:r>
        <w:rPr>
          <w:iCs/>
          <w:i/>
        </w:rPr>
        <w:t xml:space="preserve">asiddha</w:t>
      </w:r>
      <w:r>
        <w:t xml:space="preserve">, the</w:t>
      </w:r>
      <w:r>
        <w:t xml:space="preserve"> </w:t>
      </w:r>
      <w:r>
        <w:rPr>
          <w:iCs/>
          <w:i/>
        </w:rPr>
        <w:t xml:space="preserve">ī</w:t>
      </w:r>
      <w:r>
        <w:t xml:space="preserve">-lengthening etc. do not occur.</w:t>
      </w:r>
    </w:p>
    <w:p>
      <w:pPr>
        <w:numPr>
          <w:ilvl w:val="0"/>
          <w:numId w:val="1196"/>
        </w:numPr>
        <w:pStyle w:val="Compact"/>
      </w:pPr>
      <w:r>
        <w:rPr>
          <w:bCs/>
          <w:b/>
        </w:rPr>
        <w:t xml:space="preserve">व्युन्दन्ति</w:t>
      </w:r>
      <w:r>
        <w:t xml:space="preserve"> </w:t>
      </w:r>
      <w:r>
        <w:t xml:space="preserve">— the root</w:t>
      </w:r>
      <w:r>
        <w:t xml:space="preserve"> </w:t>
      </w:r>
      <w:r>
        <w:rPr>
          <w:iCs/>
          <w:i/>
        </w:rPr>
        <w:t xml:space="preserve">undī kledane</w:t>
      </w:r>
      <w:r>
        <w:t xml:space="preserve">; third person plural;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196"/>
        </w:numPr>
        <w:pStyle w:val="Compact"/>
      </w:pPr>
      <w:r>
        <w:rPr>
          <w:bCs/>
          <w:b/>
        </w:rPr>
        <w:t xml:space="preserve">भूम</w:t>
      </w:r>
      <w:r>
        <w:t xml:space="preserve"> </w:t>
      </w:r>
      <w:r>
        <w:t xml:space="preserve">— when</w:t>
      </w:r>
      <w:r>
        <w:t xml:space="preserve"> </w:t>
      </w:r>
      <w:r>
        <w:rPr>
          <w:iCs/>
          <w:i/>
        </w:rPr>
        <w:t xml:space="preserve">bhūmi</w:t>
      </w:r>
      <w:r>
        <w:t xml:space="preserve"> </w:t>
      </w:r>
      <w:r>
        <w:t xml:space="preserve">+</w:t>
      </w:r>
      <w:r>
        <w:t xml:space="preserve"> </w:t>
      </w:r>
      <w:r>
        <w:rPr>
          <w:iCs/>
          <w:i/>
        </w:rPr>
        <w:t xml:space="preserve">am</w:t>
      </w:r>
      <w:r>
        <w:t xml:space="preserve">, by</w:t>
      </w:r>
      <w:r>
        <w:t xml:space="preserve"> </w:t>
      </w:r>
      <w:r>
        <w:t xml:space="preserve">“</w:t>
      </w:r>
      <w:r>
        <w:t xml:space="preserve">सुपां सुलुक्…</w:t>
      </w:r>
      <w:r>
        <w:t xml:space="preserve">”</w:t>
      </w:r>
      <w:r>
        <w:t xml:space="preserve"> </w:t>
      </w:r>
      <w:r>
        <w:t xml:space="preserve">(</w:t>
      </w:r>
      <w:r>
        <w:rPr>
          <w:iCs/>
          <w:i/>
        </w:rPr>
        <w:t xml:space="preserve">supāṃ suluk…</w:t>
      </w:r>
      <w:r>
        <w:t xml:space="preserve">) the substitute</w:t>
      </w:r>
      <w:r>
        <w:t xml:space="preserve"> </w:t>
      </w:r>
      <w:r>
        <w:rPr>
          <w:iCs/>
          <w:i/>
        </w:rPr>
        <w:t xml:space="preserve">ḍā</w:t>
      </w:r>
      <w:r>
        <w:t xml:space="preserve"> </w:t>
      </w:r>
      <w:r>
        <w:t xml:space="preserve">in place of</w:t>
      </w:r>
      <w:r>
        <w:t xml:space="preserve"> </w:t>
      </w:r>
      <w:r>
        <w:rPr>
          <w:iCs/>
          <w:i/>
        </w:rPr>
        <w:t xml:space="preserve">ami</w:t>
      </w:r>
      <w:r>
        <w:t xml:space="preserve">; by the force of the</w:t>
      </w:r>
      <w:r>
        <w:t xml:space="preserve"> </w:t>
      </w:r>
      <w:r>
        <w:rPr>
          <w:iCs/>
          <w:i/>
        </w:rPr>
        <w:t xml:space="preserve">ḍit</w:t>
      </w:r>
      <w:r>
        <w:t xml:space="preserve">, the loss of the</w:t>
      </w:r>
      <w:r>
        <w:t xml:space="preserve"> </w:t>
      </w:r>
      <w:r>
        <w:rPr>
          <w:iCs/>
          <w:i/>
        </w:rPr>
        <w:t xml:space="preserve">ṭi</w:t>
      </w:r>
      <w:r>
        <w:t xml:space="preserve"> </w:t>
      </w:r>
      <w:r>
        <w:t xml:space="preserve">part (</w:t>
      </w:r>
      <w:r>
        <w:rPr>
          <w:iCs/>
          <w:i/>
        </w:rPr>
        <w:t xml:space="preserve">i</w:t>
      </w:r>
      <w:r>
        <w:t xml:space="preserve">) of the base; the shortening comes as a Vedic feature.</w:t>
      </w:r>
    </w:p>
    <w:p>
      <w:pPr>
        <w:pStyle w:val="FirstParagraph"/>
      </w:pPr>
      <w:r>
        <w:t xml:space="preserve">Closing of Rik 85.5:</w:t>
      </w:r>
      <w:r>
        <w:t xml:space="preserve"> </w:t>
      </w:r>
      <w:r>
        <w:t xml:space="preserve">“</w:t>
      </w:r>
      <w:r>
        <w:t xml:space="preserve">॥ ५ ॥</w:t>
      </w:r>
      <w:r>
        <w:t xml:space="preserve">”</w:t>
      </w:r>
      <w:r>
        <w:t xml:space="preserve"> </w:t>
      </w:r>
      <w:r>
        <w:t xml:space="preserve">(5), followed by a printer’s ornament.</w:t>
      </w:r>
    </w:p>
    <w:p>
      <w:pPr>
        <w:pStyle w:val="BodyText"/>
      </w:pPr>
      <w:r>
        <w:rPr>
          <w:bCs/>
          <w:b/>
        </w:rPr>
        <w:t xml:space="preserve">॥ संहितापाठः ॥ — Saṃhitā (Rik 85.6)</w:t>
      </w:r>
      <w:r>
        <w:t xml:space="preserve"> </w:t>
      </w:r>
      <w:r>
        <w:rPr>
          <w:iCs/>
          <w:i/>
        </w:rPr>
        <w:t xml:space="preserve">(Jagatī; Maruts; accents not reproduced)</w:t>
      </w:r>
    </w:p>
    <w:p>
      <w:pPr>
        <w:pStyle w:val="BlockText"/>
      </w:pPr>
      <w:r>
        <w:t xml:space="preserve">आ वो वहन्तु सप्तयो रघुष्यदो रघुपत्वानः प्र जिगात बाहुभिः ।</w:t>
      </w:r>
      <w:r>
        <w:t xml:space="preserve"> </w:t>
      </w:r>
      <w:r>
        <w:t xml:space="preserve">सीदता बर्हिरुरु वः सदस्कृतं मादयध्वं मरुतो मध्वो अन्धसः ॥ ६ ॥</w:t>
      </w:r>
    </w:p>
    <w:p>
      <w:pPr>
        <w:pStyle w:val="FirstParagraph"/>
      </w:pPr>
      <w:r>
        <w:rPr>
          <w:iCs/>
          <w:i/>
        </w:rPr>
        <w:t xml:space="preserve">ā vo vahantu saptayo raghuṣyado raghupatvānaḥ pra jigāta bāhubhiḥ | sīdatā barhir uru vaḥ sadaskṛtaṃ mādayadhvaṃ maruto madhvo andhasaḥ ‖ 6 ‖</w:t>
      </w:r>
    </w:p>
    <w:p>
      <w:pPr>
        <w:pStyle w:val="BodyText"/>
      </w:pPr>
      <w:r>
        <w:rPr>
          <w:iCs/>
          <w:i/>
        </w:rPr>
        <w:t xml:space="preserve">Gloss, mine and tentative:</w:t>
      </w:r>
      <w:r>
        <w:t xml:space="preserve"> </w:t>
      </w:r>
      <w:r>
        <w:t xml:space="preserve">“</w:t>
      </w:r>
      <w:r>
        <w:t xml:space="preserve">May your swift steeds, light-running, light-flying, bring you here; come forward with your arms; sit on the broad sacrificial grass, made for you as a seat; and rejoice, O Maruts, in the sweet food [Soma].</w:t>
      </w:r>
      <w:r>
        <w:t xml:space="preserve">”</w:t>
      </w:r>
    </w:p>
    <w:p>
      <w:r>
        <w:pict>
          <v:rect style="width:0;height:1.5pt" o:hralign="center" o:hrstd="t" o:hr="t"/>
        </w:pict>
      </w:r>
    </w:p>
    <w:bookmarkEnd w:id="195"/>
    <w:bookmarkStart w:id="196" w:name="page-167-pdf-182"/>
    <w:p>
      <w:pPr>
        <w:pStyle w:val="Heading3"/>
      </w:pPr>
      <w:r>
        <w:t xml:space="preserve">Page 167 (PDF 182)</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167.)</w:t>
      </w:r>
    </w:p>
    <w:p>
      <w:pPr>
        <w:pStyle w:val="BodyText"/>
      </w:pPr>
      <w:r>
        <w:rPr>
          <w:bCs/>
          <w:b/>
        </w:rPr>
        <w:t xml:space="preserve">॥ पदपाठः ॥ — Pada-pāṭha (Rik 85.6)</w:t>
      </w:r>
    </w:p>
    <w:p>
      <w:pPr>
        <w:pStyle w:val="BlockText"/>
      </w:pPr>
      <w:r>
        <w:t xml:space="preserve">आ । वः । वहन्तु । सप्तयः । रघुऽस्यदः । रघुऽपत्वानः । प्र । जिगात । बाहुऽभिः ।</w:t>
      </w:r>
      <w:r>
        <w:t xml:space="preserve"> </w:t>
      </w:r>
      <w:r>
        <w:t xml:space="preserve">सीदत । आ । बर्हिः । उरु । वः । सदः । कृतम् । मादयध्वम् । मरुतः । मध्वः । अन्धसः ॥ ६ ॥</w:t>
      </w:r>
    </w:p>
    <w:p>
      <w:pPr>
        <w:pStyle w:val="FirstParagraph"/>
      </w:pPr>
      <w:r>
        <w:rPr>
          <w:iCs/>
          <w:i/>
        </w:rPr>
        <w:t xml:space="preserve">ā | vaḥ | vahantu | saptayaḥ | raghu-syadaḥ | raghu-patvānaḥ | pra | jigāta | bāhu-bhiḥ | sīdata | ā | barhiḥ | uru | vaḥ | sadaḥ | kṛtam | mādayadhvam | marutaḥ | madhvaḥ | andhasaḥ ‖ 6 ‖</w:t>
      </w:r>
    </w:p>
    <w:p>
      <w:pPr>
        <w:pStyle w:val="BodyText"/>
      </w:pPr>
      <w:r>
        <w:rPr>
          <w:bCs/>
          <w:b/>
        </w:rPr>
        <w:t xml:space="preserve">॥ संहितापाठः (विनियोगः) ॥ — Application note (Viniyoga), in Sanskrit</w:t>
      </w:r>
    </w:p>
    <w:p>
      <w:pPr>
        <w:pStyle w:val="BlockText"/>
      </w:pPr>
      <w:r>
        <w:t xml:space="preserve">तृतीयसवने आ वो वहन्त्विति पोतुः पृष्ठितयाज्या । सूत्रितं च । आ वो वहन्तु सप्तयो रघुष्यदोऽमेव नः सुहवा आ हि गन्तनेति ॥ आ. ५-५ [?] । इति ॥</w:t>
      </w:r>
    </w:p>
    <w:p>
      <w:pPr>
        <w:pStyle w:val="FirstParagraph"/>
      </w:pPr>
      <w:r>
        <w:rPr>
          <w:iCs/>
          <w:i/>
        </w:rPr>
        <w:t xml:space="preserve">tṛtīyasavane ā vo vahantv iti potuḥ pṛṣṭhitayājyā | sūtritaṃ ca | ā vo vahantu saptayo raghuṣyado ’meva naḥ suhavā ā hi gantana iti ‖ Ā. 5-5 [?] | iti ‖</w:t>
      </w:r>
    </w:p>
    <w:p>
      <w:pPr>
        <w:pStyle w:val="BodyText"/>
      </w:pPr>
      <w:r>
        <w:rPr>
          <w:iCs/>
          <w:i/>
        </w:rPr>
        <w:t xml:space="preserve">Translation:</w:t>
      </w:r>
      <w:r>
        <w:t xml:space="preserve"> </w:t>
      </w:r>
      <w:r>
        <w:t xml:space="preserve">“</w:t>
      </w:r>
      <w:r>
        <w:t xml:space="preserve">At the third pressing, the Ṛk</w:t>
      </w:r>
      <w:r>
        <w:t xml:space="preserve"> </w:t>
      </w:r>
      <w:r>
        <w:rPr>
          <w:iCs/>
          <w:i/>
        </w:rPr>
        <w:t xml:space="preserve">ā vo vahantu</w:t>
      </w:r>
      <w:r>
        <w:t xml:space="preserve"> </w:t>
      </w:r>
      <w:r>
        <w:t xml:space="preserve">is the</w:t>
      </w:r>
      <w:r>
        <w:t xml:space="preserve"> </w:t>
      </w:r>
      <w:r>
        <w:rPr>
          <w:iCs/>
          <w:i/>
        </w:rPr>
        <w:t xml:space="preserve">pṛṣṭhitayājyā</w:t>
      </w:r>
      <w:r>
        <w:t xml:space="preserve"> </w:t>
      </w:r>
      <w:r>
        <w:t xml:space="preserve">(a</w:t>
      </w:r>
      <w:r>
        <w:t xml:space="preserve"> </w:t>
      </w:r>
      <w:r>
        <w:rPr>
          <w:iCs/>
          <w:i/>
        </w:rPr>
        <w:t xml:space="preserve">yājyā</w:t>
      </w:r>
      <w:r>
        <w:t xml:space="preserve"> </w:t>
      </w:r>
      <w:r>
        <w:t xml:space="preserve">mantra) of the Potṛ priest; and it is prescribed in the sūtra:</w:t>
      </w:r>
      <w:r>
        <w:t xml:space="preserve"> </w:t>
      </w:r>
      <w:r>
        <w:t xml:space="preserve">‘</w:t>
      </w:r>
      <w:r>
        <w:rPr>
          <w:iCs/>
          <w:i/>
        </w:rPr>
        <w:t xml:space="preserve">ā vo vahantu saptayo raghuṣyado ’meva naḥ suhavā ā hi gantana</w:t>
      </w:r>
      <w:r>
        <w:t xml:space="preserve">’</w:t>
      </w:r>
      <w:r>
        <w:t xml:space="preserve"> </w:t>
      </w:r>
      <w:r>
        <w:t xml:space="preserve">(Āś. [5-5] [?]).</w:t>
      </w:r>
      <w:r>
        <w:t xml:space="preserve">”</w:t>
      </w:r>
      <w:r>
        <w:t xml:space="preserve"> </w:t>
      </w:r>
      <w:r>
        <w:rPr>
          <w:iCs/>
          <w:i/>
        </w:rPr>
        <w:t xml:space="preserve">(The Āśvalāyana numeral is cramped; read with doubt.)</w:t>
      </w:r>
    </w:p>
    <w:p>
      <w:pPr>
        <w:pStyle w:val="BodyText"/>
      </w:pPr>
      <w:r>
        <w:rPr>
          <w:bCs/>
          <w:b/>
        </w:rPr>
        <w:t xml:space="preserve">॥ सायणभाष्यम् ॥ — Sāyaṇa-bhāṣya (Rik 85.6)</w:t>
      </w:r>
    </w:p>
    <w:p>
      <w:pPr>
        <w:pStyle w:val="BlockText"/>
      </w:pPr>
      <w:r>
        <w:t xml:space="preserve">हे मरुतो वो युष्मान् सप्तयः सर्पणशीला अश्वा आ वहन्तु । अस्मद्यज्ञं प्रापयन्तु । कीदृशाः सप्तयः । रघुस्यदो लघु शीघ्रं स्यन्दमानाः । वेगेन गच्छन्त इत्यर्थः । रघुपत्वानो लघु शीघ्रं पतन्तो गच्छन्तो यूयं बाहुभिः स्वकीयैर्हस्तैरस्मभ्यं दातव्यं धनमाहृत्य प्र जिगात । प्रकर्षेण गच्छत । हे मरुतो वो युष्माकं सदः सदनं स्थानमुरु विस्तीर्णं कृतम् । तत्र यदास्तीर्णं बर्हिस्तदा सीदत । तस्मिन् बर्हिष्युपविशत । उपविश्य च मध्वो मधुरस्यान्धसः सोमलक्षणस्यान्नस्य पानेन मादयध्वं तृप्ता भवत ॥ रघुस्यदः । रघु स्यन्दन्त इति रघुस्यदः । स्यन्दू प्रस्रवणे । क्विप् चेति क्विप् । अनिदितामिति नलोपः । कृदुत्तरपदप्रकृतिस्वरत्वम् । रघुपत्वानः । पत्लृ गतौ । अन्येभ्योऽपि दृश्यन्त इति वनिप् । जिगात । गा स्तुतौ । जौहोत्यादिकः । जिगातीति गतिकर्मसु पाठादत्र गत्यर्थः । लोण्मध्यमबहुवचनस्य तप्तनप्तनथनाश्चेति तबादेशः । तस्य पित्त्वेन ङित्त्वाभावाद् हल्ङ्योरीति [?] ईत्वाभावः । सदः । अतः कृकमि… (पा. ८-३-४६ [?]) । विसर्जनीयस्य सत्त्वम् । मादयध्वम् । मद तृप्तियोगे । चुरादिरात्मनेपदी ॥</w:t>
      </w:r>
    </w:p>
    <w:p>
      <w:pPr>
        <w:pStyle w:val="FirstParagraph"/>
      </w:pPr>
      <w:r>
        <w:rPr>
          <w:iCs/>
          <w:i/>
        </w:rPr>
        <w:t xml:space="preserve">he maruto vo yuṣmān saptayaḥ sarpaṇaśīlā aśvā ā vahantu | asmadyajñaṃ prāpayantu | kīdṛśāḥ saptayaḥ | raghuṣyado laghu śīghraṃ syandamānāḥ | vegena gacchanta ity arthaḥ | raghupatvāno laghu śīghraṃ patanto gacchanto yūyaṃ bāhubhiḥ svakīyair hastair asmabhyaṃ dātavyaṃ dhanam āhṛtya pra jigāta | prakarṣeṇa gacchata | he maruto vo yuṣmākaṃ sadaḥ sadanaṃ sthānam uru vistīrṇaṃ kṛtam | tatra yadāstīrṇaṃ barhis tadā sīdata | tasmin barhiṣy upaviśata | upaviśya ca madhvo madhurasyāndhasaḥ somalakṣaṇasyānnasya pānena mādayadhvaṃ tṛptā bhavata ‖ raghuṣyadaḥ | raghu syandanta iti raghuṣyadaḥ | syandū prasravaṇe | kvip ceti kvip | aniditām iti nalopaḥ | kṛduttarapadaprakṛtisvaratvam | raghupatvānaḥ | patḷ gatau | anyebhyo ’pi dṛśyanta iti vanip | jigāta | gā stutau | jauhotyādikaḥ | jigātīti gatikarmasu pāṭhād atra gatyarthaḥ | loṇ madhyamabahuvacanasya taptanaptanthanāś ceti tabādeśaḥ | tasya pittvena ṅittvābhāvād hal-ṅyor īti [?] ītvābhāvaḥ | sadaḥ | ataḥ kṛkami… (Pā. 8-3-46 [?]) | visarjanīyasya sattvam | mādayadhvam | mada tṛptiyoge | curādir ātmanepadī ‖</w:t>
      </w:r>
    </w:p>
    <w:p>
      <w:pPr>
        <w:pStyle w:val="BodyText"/>
      </w:pPr>
      <w:r>
        <w:rPr>
          <w:iCs/>
          <w:i/>
        </w:rPr>
        <w:t xml:space="preserve">(Kannada script; the sūtras cited in the last part of the tail are cramped, and the exact wording and the number are given with doubt [?]; the form</w:t>
      </w:r>
      <w:r>
        <w:rPr>
          <w:iCs/>
          <w:i/>
        </w:rPr>
        <w:t xml:space="preserve"> </w:t>
      </w:r>
      <w:r>
        <w:rPr>
          <w:iCs/>
          <w:i/>
        </w:rPr>
        <w:t xml:space="preserve">“</w:t>
      </w:r>
      <w:r>
        <w:rPr>
          <w:iCs/>
          <w:i/>
        </w:rPr>
        <w:t xml:space="preserve">raghuṣyadaḥ</w:t>
      </w:r>
      <w:r>
        <w:rPr>
          <w:iCs/>
          <w:i/>
        </w:rPr>
        <w:t xml:space="preserve">”</w:t>
      </w:r>
      <w:r>
        <w:rPr>
          <w:iCs/>
          <w:i/>
        </w:rPr>
        <w:t xml:space="preserve"> </w:t>
      </w:r>
      <w:r>
        <w:rPr>
          <w:iCs/>
          <w:i/>
        </w:rPr>
        <w:t xml:space="preserve">is the print’s own: the Saṃhitā has</w:t>
      </w:r>
      <w:r>
        <w:t xml:space="preserve"> </w:t>
      </w:r>
      <w:r>
        <w:t xml:space="preserve">raghuṣyado</w:t>
      </w:r>
      <w:r>
        <w:rPr>
          <w:iCs/>
          <w:i/>
        </w:rPr>
        <w:t xml:space="preserve">, the Pada</w:t>
      </w:r>
      <w:r>
        <w:t xml:space="preserve"> </w:t>
      </w:r>
      <w:r>
        <w:t xml:space="preserve">raghu-syadaḥ</w:t>
      </w:r>
      <w:r>
        <w:rPr>
          <w:iCs/>
          <w:i/>
        </w:rPr>
        <w:t xml:space="preserve">.)</w:t>
      </w:r>
    </w:p>
    <w:p>
      <w:pPr>
        <w:pStyle w:val="BodyText"/>
      </w:pPr>
      <w:r>
        <w:rPr>
          <w:iCs/>
          <w:i/>
        </w:rPr>
        <w:t xml:space="preserve">Translation:</w:t>
      </w:r>
      <w:r>
        <w:t xml:space="preserve"> </w:t>
      </w:r>
      <w:r>
        <w:t xml:space="preserve">“</w:t>
      </w:r>
      <w:r>
        <w:t xml:space="preserve">O Maruts, may your swift horses bring you here — may they convey you to our sacrifice. How are the horses?</w:t>
      </w:r>
      <w:r>
        <w:t xml:space="preserve"> </w:t>
      </w:r>
      <w:r>
        <w:rPr>
          <w:iCs/>
          <w:i/>
        </w:rPr>
        <w:t xml:space="preserve">Raghuṣyadaḥ</w:t>
      </w:r>
      <w:r>
        <w:t xml:space="preserve"> </w:t>
      </w:r>
      <w:r>
        <w:t xml:space="preserve">— light, swiftly flowing, i.e. going with speed. You,</w:t>
      </w:r>
      <w:r>
        <w:t xml:space="preserve"> </w:t>
      </w:r>
      <w:r>
        <w:rPr>
          <w:iCs/>
          <w:i/>
        </w:rPr>
        <w:t xml:space="preserve">raghupatvānaḥ</w:t>
      </w:r>
      <w:r>
        <w:t xml:space="preserve"> </w:t>
      </w:r>
      <w:r>
        <w:t xml:space="preserve">— flying lightly, quickly — come forward, bringing with your own hands the wealth we are to be given. O Maruts, your seat (</w:t>
      </w:r>
      <w:r>
        <w:rPr>
          <w:iCs/>
          <w:i/>
        </w:rPr>
        <w:t xml:space="preserve">sadaḥ</w:t>
      </w:r>
      <w:r>
        <w:t xml:space="preserve">) has been made wide (</w:t>
      </w:r>
      <w:r>
        <w:rPr>
          <w:iCs/>
          <w:i/>
        </w:rPr>
        <w:t xml:space="preserve">uru</w:t>
      </w:r>
      <w:r>
        <w:t xml:space="preserve">). Then, when the sacred grass is spread there, be seated; sit on that grass; and having sat, rejoice (</w:t>
      </w:r>
      <w:r>
        <w:rPr>
          <w:iCs/>
          <w:i/>
        </w:rPr>
        <w:t xml:space="preserve">mādayadhvam</w:t>
      </w:r>
      <w:r>
        <w:t xml:space="preserve">) with the drinking of the sweet food (</w:t>
      </w:r>
      <w:r>
        <w:rPr>
          <w:iCs/>
          <w:i/>
        </w:rPr>
        <w:t xml:space="preserve">madhvo andhasaḥ</w:t>
      </w:r>
      <w:r>
        <w:t xml:space="preserve">), the food that is Soma — be satisfied.</w:t>
      </w:r>
      <w:r>
        <w:t xml:space="preserve"> </w:t>
      </w:r>
      <w:r>
        <w:rPr>
          <w:iCs/>
          <w:i/>
        </w:rPr>
        <w:t xml:space="preserve">Grammar tail, noted briefly:</w:t>
      </w:r>
      <w:r>
        <w:t xml:space="preserve"> </w:t>
      </w:r>
      <w:r>
        <w:rPr>
          <w:iCs/>
          <w:i/>
        </w:rPr>
        <w:t xml:space="preserve">raghuṣyadaḥ</w:t>
      </w:r>
      <w:r>
        <w:t xml:space="preserve"> </w:t>
      </w:r>
      <w:r>
        <w:t xml:space="preserve">—</w:t>
      </w:r>
      <w:r>
        <w:t xml:space="preserve"> </w:t>
      </w:r>
      <w:r>
        <w:rPr>
          <w:iCs/>
          <w:i/>
        </w:rPr>
        <w:t xml:space="preserve">raghu syandante</w:t>
      </w:r>
      <w:r>
        <w:t xml:space="preserve">; the root</w:t>
      </w:r>
      <w:r>
        <w:t xml:space="preserve"> </w:t>
      </w:r>
      <w:r>
        <w:rPr>
          <w:iCs/>
          <w:i/>
        </w:rPr>
        <w:t xml:space="preserve">syandū prasravaṇe</w:t>
      </w:r>
      <w:r>
        <w:t xml:space="preserve">, the affix</w:t>
      </w:r>
      <w:r>
        <w:t xml:space="preserve"> </w:t>
      </w:r>
      <w:r>
        <w:rPr>
          <w:iCs/>
          <w:i/>
        </w:rPr>
        <w:t xml:space="preserve">kvip</w:t>
      </w:r>
      <w:r>
        <w:t xml:space="preserve">, loss of the nasal, the</w:t>
      </w:r>
      <w:r>
        <w:t xml:space="preserve"> </w:t>
      </w:r>
      <w:r>
        <w:rPr>
          <w:iCs/>
          <w:i/>
        </w:rPr>
        <w:t xml:space="preserve">kṛdutarapada</w:t>
      </w:r>
      <w:r>
        <w:t xml:space="preserve"> </w:t>
      </w:r>
      <w:r>
        <w:t xml:space="preserve">with its base accent;</w:t>
      </w:r>
      <w:r>
        <w:t xml:space="preserve"> </w:t>
      </w:r>
      <w:r>
        <w:rPr>
          <w:iCs/>
          <w:i/>
        </w:rPr>
        <w:t xml:space="preserve">raghupatvānaḥ</w:t>
      </w:r>
      <w:r>
        <w:t xml:space="preserve"> </w:t>
      </w:r>
      <w:r>
        <w:t xml:space="preserve">— root</w:t>
      </w:r>
      <w:r>
        <w:t xml:space="preserve"> </w:t>
      </w:r>
      <w:r>
        <w:rPr>
          <w:iCs/>
          <w:i/>
        </w:rPr>
        <w:t xml:space="preserve">paṭlṛ gatau</w:t>
      </w:r>
      <w:r>
        <w:t xml:space="preserve">, the affix</w:t>
      </w:r>
      <w:r>
        <w:t xml:space="preserve"> </w:t>
      </w:r>
      <w:r>
        <w:rPr>
          <w:iCs/>
          <w:i/>
        </w:rPr>
        <w:t xml:space="preserve">vanip</w:t>
      </w:r>
      <w:r>
        <w:t xml:space="preserve"> </w:t>
      </w:r>
      <w:r>
        <w:t xml:space="preserve">(as for others also seen);</w:t>
      </w:r>
      <w:r>
        <w:t xml:space="preserve"> </w:t>
      </w:r>
      <w:r>
        <w:rPr>
          <w:iCs/>
          <w:i/>
        </w:rPr>
        <w:t xml:space="preserve">jigāta</w:t>
      </w:r>
      <w:r>
        <w:t xml:space="preserve"> </w:t>
      </w:r>
      <w:r>
        <w:t xml:space="preserve">— root</w:t>
      </w:r>
      <w:r>
        <w:t xml:space="preserve"> </w:t>
      </w:r>
      <w:r>
        <w:rPr>
          <w:iCs/>
          <w:i/>
        </w:rPr>
        <w:t xml:space="preserve">gā stutau</w:t>
      </w:r>
      <w:r>
        <w:t xml:space="preserve">, Juhotyādi; because</w:t>
      </w:r>
      <w:r>
        <w:t xml:space="preserve"> </w:t>
      </w:r>
      <w:r>
        <w:rPr>
          <w:iCs/>
          <w:i/>
        </w:rPr>
        <w:t xml:space="preserve">jigāti</w:t>
      </w:r>
      <w:r>
        <w:t xml:space="preserve"> </w:t>
      </w:r>
      <w:r>
        <w:t xml:space="preserve">is read among the roots meaning motion, here it has the sense of going; the substitute</w:t>
      </w:r>
      <w:r>
        <w:t xml:space="preserve"> </w:t>
      </w:r>
      <w:r>
        <w:rPr>
          <w:iCs/>
          <w:i/>
        </w:rPr>
        <w:t xml:space="preserve">ta</w:t>
      </w:r>
      <w:r>
        <w:t xml:space="preserve"> </w:t>
      </w:r>
      <w:r>
        <w:t xml:space="preserve">for the second-person plural of</w:t>
      </w:r>
      <w:r>
        <w:t xml:space="preserve"> </w:t>
      </w:r>
      <w:r>
        <w:rPr>
          <w:iCs/>
          <w:i/>
        </w:rPr>
        <w:t xml:space="preserve">loṭ</w:t>
      </w:r>
      <w:r>
        <w:t xml:space="preserve"> </w:t>
      </w:r>
      <w:r>
        <w:t xml:space="preserve">by</w:t>
      </w:r>
      <w:r>
        <w:t xml:space="preserve">”</w:t>
      </w:r>
      <w:r>
        <w:t xml:space="preserve">tas-thas-thana-…” with the later changes;</w:t>
      </w:r>
      <w:r>
        <w:t xml:space="preserve"> </w:t>
      </w:r>
      <w:r>
        <w:rPr>
          <w:iCs/>
          <w:i/>
        </w:rPr>
        <w:t xml:space="preserve">sadaḥ</w:t>
      </w:r>
      <w:r>
        <w:t xml:space="preserve"> </w:t>
      </w:r>
      <w:r>
        <w:t xml:space="preserve">— the</w:t>
      </w:r>
      <w:r>
        <w:t xml:space="preserve"> </w:t>
      </w:r>
      <w:r>
        <w:rPr>
          <w:iCs/>
          <w:i/>
        </w:rPr>
        <w:t xml:space="preserve">visarga</w:t>
      </w:r>
      <w:r>
        <w:t xml:space="preserve"> </w:t>
      </w:r>
      <w:r>
        <w:t xml:space="preserve">is turned to</w:t>
      </w:r>
      <w:r>
        <w:t xml:space="preserve"> </w:t>
      </w:r>
      <w:r>
        <w:rPr>
          <w:iCs/>
          <w:i/>
        </w:rPr>
        <w:t xml:space="preserve">s</w:t>
      </w:r>
      <w:r>
        <w:t xml:space="preserve"> </w:t>
      </w:r>
      <w:r>
        <w:t xml:space="preserve">by the sūtra cited;</w:t>
      </w:r>
      <w:r>
        <w:t xml:space="preserve"> </w:t>
      </w:r>
      <w:r>
        <w:rPr>
          <w:iCs/>
          <w:i/>
        </w:rPr>
        <w:t xml:space="preserve">mādayadhvam</w:t>
      </w:r>
      <w:r>
        <w:t xml:space="preserve"> </w:t>
      </w:r>
      <w:r>
        <w:t xml:space="preserve">—</w:t>
      </w:r>
      <w:r>
        <w:t xml:space="preserve"> </w:t>
      </w:r>
      <w:r>
        <w:rPr>
          <w:iCs/>
          <w:i/>
        </w:rPr>
        <w:t xml:space="preserve">mada tṛptiyoge</w:t>
      </w:r>
      <w:r>
        <w:t xml:space="preserve">, a Curādi root,</w:t>
      </w:r>
      <w:r>
        <w:t xml:space="preserve"> </w:t>
      </w:r>
      <w:r>
        <w:rPr>
          <w:iCs/>
          <w:i/>
        </w:rPr>
        <w:t xml:space="preserve">ātmanepada</w:t>
      </w:r>
      <w:r>
        <w:t xml:space="preserve">.”</w:t>
      </w:r>
    </w:p>
    <w:p>
      <w:pPr>
        <w:pStyle w:val="BodyText"/>
      </w:pPr>
      <w:r>
        <w:rPr>
          <w:bCs/>
          <w:b/>
        </w:rPr>
        <w:t xml:space="preserve">॥ प्रतिपदार्थ ॥ — Pratipadārtha (Rik 85.6)</w:t>
      </w:r>
      <w:r>
        <w:t xml:space="preserve"> </w:t>
      </w:r>
      <w:r>
        <w:rPr>
          <w:iCs/>
          <w:i/>
        </w:rPr>
        <w:t xml:space="preserve">(Kannada; begins at the foot of p. 167)</w:t>
      </w:r>
    </w:p>
    <w:p>
      <w:pPr>
        <w:pStyle w:val="BodyText"/>
      </w:pPr>
      <w:r>
        <w:rPr>
          <w:iCs/>
          <w:i/>
        </w:rPr>
        <w:t xml:space="preserve">vaḥ</w:t>
      </w:r>
      <w:r>
        <w:t xml:space="preserve"> </w:t>
      </w:r>
      <w:r>
        <w:t xml:space="preserve">— (O Maruts) you;</w:t>
      </w:r>
      <w:r>
        <w:t xml:space="preserve"> </w:t>
      </w:r>
      <w:r>
        <w:rPr>
          <w:iCs/>
          <w:i/>
        </w:rPr>
        <w:t xml:space="preserve">raghuṣyadaḥ</w:t>
      </w:r>
      <w:r>
        <w:t xml:space="preserve"> </w:t>
      </w:r>
      <w:r>
        <w:t xml:space="preserve">— which move easily and quickly;</w:t>
      </w:r>
      <w:r>
        <w:t xml:space="preserve"> </w:t>
      </w:r>
      <w:r>
        <w:rPr>
          <w:iCs/>
          <w:i/>
        </w:rPr>
        <w:t xml:space="preserve">raghupatvānaḥ</w:t>
      </w:r>
      <w:r>
        <w:t xml:space="preserve"> </w:t>
      </w:r>
      <w:r>
        <w:t xml:space="preserve">— which go swiftly;</w:t>
      </w:r>
      <w:r>
        <w:t xml:space="preserve"> </w:t>
      </w:r>
      <w:r>
        <w:rPr>
          <w:iCs/>
          <w:i/>
        </w:rPr>
        <w:t xml:space="preserve">saptayaḥ</w:t>
      </w:r>
      <w:r>
        <w:t xml:space="preserve"> </w:t>
      </w:r>
      <w:r>
        <w:t xml:space="preserve">— horses;</w:t>
      </w:r>
      <w:r>
        <w:t xml:space="preserve"> </w:t>
      </w:r>
      <w:r>
        <w:rPr>
          <w:iCs/>
          <w:i/>
        </w:rPr>
        <w:t xml:space="preserve">ā vahantu</w:t>
      </w:r>
      <w:r>
        <w:t xml:space="preserve"> </w:t>
      </w:r>
      <w:r>
        <w:t xml:space="preserve">— may they bring (to our sacrificial ground);</w:t>
      </w:r>
      <w:r>
        <w:t xml:space="preserve"> </w:t>
      </w:r>
      <w:r>
        <w:rPr>
          <w:iCs/>
          <w:i/>
        </w:rPr>
        <w:t xml:space="preserve">bāhubhiḥ</w:t>
      </w:r>
      <w:r>
        <w:t xml:space="preserve"> </w:t>
      </w:r>
      <w:r>
        <w:t xml:space="preserve">— with your arms (the wealth we are to be favoured with) …</w:t>
      </w:r>
    </w:p>
    <w:p>
      <w:r>
        <w:pict>
          <v:rect style="width:0;height:1.5pt" o:hralign="center" o:hrstd="t" o:hr="t"/>
        </w:pict>
      </w:r>
    </w:p>
    <w:bookmarkEnd w:id="196"/>
    <w:bookmarkStart w:id="197" w:name="page-168-pdf-183"/>
    <w:p>
      <w:pPr>
        <w:pStyle w:val="Heading3"/>
      </w:pPr>
      <w:r>
        <w:t xml:space="preserve">Page 168 (PDF 183)</w:t>
      </w:r>
    </w:p>
    <w:p>
      <w:pPr>
        <w:pStyle w:val="FirstParagraph"/>
      </w:pPr>
      <w:r>
        <w:rPr>
          <w:iCs/>
          <w:i/>
        </w:rPr>
        <w:t xml:space="preserve">(Running head:</w:t>
      </w:r>
      <w:r>
        <w:rPr>
          <w:iCs/>
          <w:i/>
        </w:rPr>
        <w:t xml:space="preserve"> </w:t>
      </w:r>
      <w:r>
        <w:rPr>
          <w:iCs/>
          <w:i/>
        </w:rPr>
        <w:t xml:space="preserve">“</w:t>
      </w:r>
      <w:r>
        <w:rPr>
          <w:iCs/>
          <w:i/>
        </w:rPr>
        <w:t xml:space="preserve">168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Pratipadārtha of Rik 85.6, continued from p. 167 (Kannada):</w:t>
      </w:r>
    </w:p>
    <w:p>
      <w:pPr>
        <w:pStyle w:val="BodyText"/>
      </w:pPr>
      <w:r>
        <w:t xml:space="preserve">“</w:t>
      </w:r>
      <w:r>
        <w:t xml:space="preserve">…(O Maruts) filling (with the wealth to be bestowed on us)</w:t>
      </w:r>
      <w:r>
        <w:t xml:space="preserve"> </w:t>
      </w:r>
      <w:r>
        <w:rPr>
          <w:iCs/>
          <w:i/>
        </w:rPr>
        <w:t xml:space="preserve">pra jigāta</w:t>
      </w:r>
      <w:r>
        <w:t xml:space="preserve"> </w:t>
      </w:r>
      <w:r>
        <w:t xml:space="preserve">— come at once;</w:t>
      </w:r>
      <w:r>
        <w:t xml:space="preserve"> </w:t>
      </w:r>
      <w:r>
        <w:rPr>
          <w:iCs/>
          <w:i/>
        </w:rPr>
        <w:t xml:space="preserve">marutaḥ</w:t>
      </w:r>
      <w:r>
        <w:t xml:space="preserve"> </w:t>
      </w:r>
      <w:r>
        <w:t xml:space="preserve">— O Maruts;</w:t>
      </w:r>
      <w:r>
        <w:t xml:space="preserve"> </w:t>
      </w:r>
      <w:r>
        <w:rPr>
          <w:iCs/>
          <w:i/>
        </w:rPr>
        <w:t xml:space="preserve">vaḥ</w:t>
      </w:r>
      <w:r>
        <w:t xml:space="preserve"> </w:t>
      </w:r>
      <w:r>
        <w:t xml:space="preserve">— for you;</w:t>
      </w:r>
      <w:r>
        <w:t xml:space="preserve"> </w:t>
      </w:r>
      <w:r>
        <w:rPr>
          <w:iCs/>
          <w:i/>
        </w:rPr>
        <w:t xml:space="preserve">sadaḥ</w:t>
      </w:r>
      <w:r>
        <w:t xml:space="preserve"> </w:t>
      </w:r>
      <w:r>
        <w:t xml:space="preserve">— the seat in the form of the altar-platform (</w:t>
      </w:r>
      <w:r>
        <w:rPr>
          <w:iCs/>
          <w:i/>
        </w:rPr>
        <w:t xml:space="preserve">vedi</w:t>
      </w:r>
      <w:r>
        <w:t xml:space="preserve">);</w:t>
      </w:r>
      <w:r>
        <w:t xml:space="preserve"> </w:t>
      </w:r>
      <w:r>
        <w:rPr>
          <w:iCs/>
          <w:i/>
        </w:rPr>
        <w:t xml:space="preserve">uru</w:t>
      </w:r>
      <w:r>
        <w:t xml:space="preserve"> </w:t>
      </w:r>
      <w:r>
        <w:t xml:space="preserve">— spaciously;</w:t>
      </w:r>
      <w:r>
        <w:t xml:space="preserve"> </w:t>
      </w:r>
      <w:r>
        <w:rPr>
          <w:iCs/>
          <w:i/>
        </w:rPr>
        <w:t xml:space="preserve">kṛtam</w:t>
      </w:r>
      <w:r>
        <w:t xml:space="preserve"> </w:t>
      </w:r>
      <w:r>
        <w:t xml:space="preserve">— has been made (made ready);</w:t>
      </w:r>
      <w:r>
        <w:t xml:space="preserve"> </w:t>
      </w:r>
      <w:r>
        <w:rPr>
          <w:iCs/>
          <w:i/>
        </w:rPr>
        <w:t xml:space="preserve">barhiḥ</w:t>
      </w:r>
      <w:r>
        <w:t xml:space="preserve"> </w:t>
      </w:r>
      <w:r>
        <w:t xml:space="preserve">— on the sacred grass;</w:t>
      </w:r>
      <w:r>
        <w:t xml:space="preserve"> </w:t>
      </w:r>
      <w:r>
        <w:rPr>
          <w:iCs/>
          <w:i/>
        </w:rPr>
        <w:t xml:space="preserve">ā sīdata</w:t>
      </w:r>
      <w:r>
        <w:t xml:space="preserve"> </w:t>
      </w:r>
      <w:r>
        <w:t xml:space="preserve">— sit;</w:t>
      </w:r>
      <w:r>
        <w:t xml:space="preserve"> </w:t>
      </w:r>
      <w:r>
        <w:rPr>
          <w:iCs/>
          <w:i/>
        </w:rPr>
        <w:t xml:space="preserve">madhvaḥ</w:t>
      </w:r>
      <w:r>
        <w:t xml:space="preserve"> </w:t>
      </w:r>
      <w:r>
        <w:t xml:space="preserve">— of the sweet;</w:t>
      </w:r>
      <w:r>
        <w:t xml:space="preserve"> </w:t>
      </w:r>
      <w:r>
        <w:rPr>
          <w:iCs/>
          <w:i/>
        </w:rPr>
        <w:t xml:space="preserve">andhasaḥ</w:t>
      </w:r>
      <w:r>
        <w:t xml:space="preserve"> </w:t>
      </w:r>
      <w:r>
        <w:t xml:space="preserve">— of food (in the form of Soma-juice) by drinking;</w:t>
      </w:r>
      <w:r>
        <w:t xml:space="preserve"> </w:t>
      </w:r>
      <w:r>
        <w:rPr>
          <w:iCs/>
          <w:i/>
        </w:rPr>
        <w:t xml:space="preserve">mādayadhvam</w:t>
      </w:r>
      <w:r>
        <w:t xml:space="preserve"> </w:t>
      </w:r>
      <w:r>
        <w:t xml:space="preserve">— be satisfied.</w:t>
      </w:r>
      <w:r>
        <w:t xml:space="preserve">”</w:t>
      </w:r>
    </w:p>
    <w:p>
      <w:pPr>
        <w:pStyle w:val="BodyText"/>
      </w:pPr>
      <w:r>
        <w:rPr>
          <w:bCs/>
          <w:b/>
        </w:rPr>
        <w:t xml:space="preserve">॥ भावार्थः ॥ — Bhāvārtha of Rik 85.6</w:t>
      </w:r>
      <w:r>
        <w:t xml:space="preserve"> </w:t>
      </w:r>
      <w:r>
        <w:rPr>
          <w:iCs/>
          <w:i/>
        </w:rPr>
        <w:t xml:space="preserve">(Kannada)</w:t>
      </w:r>
    </w:p>
    <w:p>
      <w:pPr>
        <w:pStyle w:val="BodyText"/>
      </w:pPr>
      <w:r>
        <w:t xml:space="preserve">“</w:t>
      </w:r>
      <w:r>
        <w:t xml:space="preserve">O Maruts, may your horses, easily and swiftly going, bring you to our sacrificial ground. Come at once, with your hands filled with the wealth to be bestowed on us. A seat in the form of the altar has been made spacious for you. Come and sit on the sacred grass and be satisfied with the sweet drinking of the Soma-juice.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Let your swift-going horses bear you hither; and moving swiftly come with your hands (filled with good things); sit, Maruts upon the broad seat made of clipped sacred grass and be delighted with the sweet sacrificial food.</w:t>
      </w:r>
      <w:r>
        <w:t xml:space="preserve">”</w:t>
      </w:r>
      <w:r>
        <w:t xml:space="preserve"> </w:t>
      </w:r>
      <w:r>
        <w:t xml:space="preserve">— as printed.</w:t>
      </w:r>
    </w:p>
    <w:p>
      <w:pPr>
        <w:pStyle w:val="BodyText"/>
      </w:pPr>
      <w:r>
        <w:rPr>
          <w:bCs/>
          <w:b/>
        </w:rPr>
        <w:t xml:space="preserve">॥ विशेषविषयगळु ॥ — Special Topics (Rik 85.6)</w:t>
      </w:r>
    </w:p>
    <w:p>
      <w:pPr>
        <w:pStyle w:val="BodyText"/>
      </w:pPr>
      <w:r>
        <w:t xml:space="preserve">“</w:t>
      </w:r>
      <w:r>
        <w:t xml:space="preserve">At the third pressing, the priest called Potṛ is to use this Ṛk</w:t>
      </w:r>
      <w:r>
        <w:t xml:space="preserve"> </w:t>
      </w:r>
      <w:r>
        <w:rPr>
          <w:iCs/>
          <w:i/>
        </w:rPr>
        <w:t xml:space="preserve">ā vo vahantu</w:t>
      </w:r>
      <w:r>
        <w:t xml:space="preserve"> </w:t>
      </w:r>
      <w:r>
        <w:t xml:space="preserve">as a</w:t>
      </w:r>
      <w:r>
        <w:t xml:space="preserve"> </w:t>
      </w:r>
      <w:r>
        <w:rPr>
          <w:iCs/>
          <w:i/>
        </w:rPr>
        <w:t xml:space="preserve">yājyā</w:t>
      </w:r>
      <w:r>
        <w:t xml:space="preserve"> </w:t>
      </w:r>
      <w:r>
        <w:t xml:space="preserve">mantra; this is set forth in the Āśvalāyana Śrauta-sūtra in the sūtra</w:t>
      </w:r>
      <w:r>
        <w:t xml:space="preserve"> </w:t>
      </w:r>
      <w:r>
        <w:t xml:space="preserve">‘</w:t>
      </w:r>
      <w:r>
        <w:rPr>
          <w:iCs/>
          <w:i/>
        </w:rPr>
        <w:t xml:space="preserve">ā vo vahantu saptayo raghuṣyado ’meva naḥ suhavā ā hi gantana</w:t>
      </w:r>
      <w:r>
        <w:t xml:space="preserve">’</w:t>
      </w:r>
      <w:r>
        <w:t xml:space="preserve"> </w:t>
      </w:r>
      <w:r>
        <w:t xml:space="preserve">(Āś. [5-5] [?]).</w:t>
      </w:r>
      <w:r>
        <w:t xml:space="preserve">”</w:t>
      </w:r>
    </w:p>
    <w:p>
      <w:pPr>
        <w:numPr>
          <w:ilvl w:val="0"/>
          <w:numId w:val="1197"/>
        </w:numPr>
        <w:pStyle w:val="Compact"/>
      </w:pPr>
      <w:r>
        <w:rPr>
          <w:bCs/>
          <w:b/>
        </w:rPr>
        <w:t xml:space="preserve">सप्तयः</w:t>
      </w:r>
      <w:r>
        <w:t xml:space="preserve"> </w:t>
      </w:r>
      <w:r>
        <w:t xml:space="preserve">—</w:t>
      </w:r>
      <w:r>
        <w:t xml:space="preserve"> </w:t>
      </w:r>
      <w:r>
        <w:rPr>
          <w:iCs/>
          <w:i/>
        </w:rPr>
        <w:t xml:space="preserve">sarpaṇaśīlā aśvāḥ</w:t>
      </w:r>
      <w:r>
        <w:t xml:space="preserve"> </w:t>
      </w:r>
      <w:r>
        <w:t xml:space="preserve">—</w:t>
      </w:r>
      <w:r>
        <w:t xml:space="preserve"> </w:t>
      </w:r>
      <w:r>
        <w:t xml:space="preserve">“</w:t>
      </w:r>
      <w:r>
        <w:t xml:space="preserve">swiftly moving horses. Here it should be understood as the spotted does (</w:t>
      </w:r>
      <w:r>
        <w:rPr>
          <w:iCs/>
          <w:i/>
        </w:rPr>
        <w:t xml:space="preserve">pṛṣatīḥ</w:t>
      </w:r>
      <w:r>
        <w:t xml:space="preserve">), the vehicles of the Marut deities.</w:t>
      </w:r>
      <w:r>
        <w:t xml:space="preserve">”</w:t>
      </w:r>
    </w:p>
    <w:p>
      <w:pPr>
        <w:numPr>
          <w:ilvl w:val="0"/>
          <w:numId w:val="1197"/>
        </w:numPr>
        <w:pStyle w:val="Compact"/>
      </w:pPr>
      <w:r>
        <w:rPr>
          <w:bCs/>
          <w:b/>
        </w:rPr>
        <w:t xml:space="preserve">रघुस्यदः</w:t>
      </w:r>
      <w:r>
        <w:t xml:space="preserve"> </w:t>
      </w:r>
      <w:r>
        <w:t xml:space="preserve">—</w:t>
      </w:r>
      <w:r>
        <w:t xml:space="preserve"> </w:t>
      </w:r>
      <w:r>
        <w:t xml:space="preserve">“</w:t>
      </w:r>
      <w:r>
        <w:rPr>
          <w:iCs/>
          <w:i/>
        </w:rPr>
        <w:t xml:space="preserve">raghu</w:t>
      </w:r>
      <w:r>
        <w:t xml:space="preserve"> </w:t>
      </w:r>
      <w:r>
        <w:t xml:space="preserve">means</w:t>
      </w:r>
      <w:r>
        <w:t xml:space="preserve"> </w:t>
      </w:r>
      <w:r>
        <w:rPr>
          <w:iCs/>
          <w:i/>
        </w:rPr>
        <w:t xml:space="preserve">laghu</w:t>
      </w:r>
      <w:r>
        <w:t xml:space="preserve">, light; by the interchange of letters,</w:t>
      </w:r>
      <w:r>
        <w:t xml:space="preserve"> </w:t>
      </w:r>
      <w:r>
        <w:rPr>
          <w:iCs/>
          <w:i/>
        </w:rPr>
        <w:t xml:space="preserve">r</w:t>
      </w:r>
      <w:r>
        <w:t xml:space="preserve"> </w:t>
      </w:r>
      <w:r>
        <w:t xml:space="preserve">is used for</w:t>
      </w:r>
      <w:r>
        <w:t xml:space="preserve"> </w:t>
      </w:r>
      <w:r>
        <w:rPr>
          <w:iCs/>
          <w:i/>
        </w:rPr>
        <w:t xml:space="preserve">l</w:t>
      </w:r>
      <w:r>
        <w:t xml:space="preserve">.</w:t>
      </w:r>
      <w:r>
        <w:t xml:space="preserve"> </w:t>
      </w:r>
      <w:r>
        <w:rPr>
          <w:iCs/>
          <w:i/>
        </w:rPr>
        <w:t xml:space="preserve">Laghu śīghraṃ syandamānāḥ vegena gacchanta ity arthaḥ</w:t>
      </w:r>
      <w:r>
        <w:t xml:space="preserve"> </w:t>
      </w:r>
      <w:r>
        <w:t xml:space="preserve">—</w:t>
      </w:r>
      <w:r>
        <w:t xml:space="preserve"> </w:t>
      </w:r>
      <w:r>
        <w:t xml:space="preserve">‘</w:t>
      </w:r>
      <w:r>
        <w:t xml:space="preserve">quickly flowing</w:t>
      </w:r>
      <w:r>
        <w:t xml:space="preserve">’</w:t>
      </w:r>
      <w:r>
        <w:t xml:space="preserve">; that is, going with speed.</w:t>
      </w:r>
      <w:r>
        <w:t xml:space="preserve">”</w:t>
      </w:r>
    </w:p>
    <w:p>
      <w:pPr>
        <w:numPr>
          <w:ilvl w:val="0"/>
          <w:numId w:val="1197"/>
        </w:numPr>
        <w:pStyle w:val="Compact"/>
      </w:pPr>
      <w:r>
        <w:rPr>
          <w:bCs/>
          <w:b/>
        </w:rPr>
        <w:t xml:space="preserve">रघुपत्वानः</w:t>
      </w:r>
      <w:r>
        <w:t xml:space="preserve"> </w:t>
      </w:r>
      <w:r>
        <w:t xml:space="preserve">—</w:t>
      </w:r>
      <w:r>
        <w:t xml:space="preserve"> </w:t>
      </w:r>
      <w:r>
        <w:t xml:space="preserve">“</w:t>
      </w:r>
      <w:r>
        <w:t xml:space="preserve">the meaning of this word is the same as of</w:t>
      </w:r>
      <w:r>
        <w:t xml:space="preserve"> </w:t>
      </w:r>
      <w:r>
        <w:rPr>
          <w:iCs/>
          <w:i/>
        </w:rPr>
        <w:t xml:space="preserve">raghuṣyadaḥ</w:t>
      </w:r>
      <w:r>
        <w:t xml:space="preserve">, but this word refers to the Marut deities:</w:t>
      </w:r>
      <w:r>
        <w:t xml:space="preserve"> </w:t>
      </w:r>
      <w:r>
        <w:rPr>
          <w:iCs/>
          <w:i/>
        </w:rPr>
        <w:t xml:space="preserve">laghu śīghraṃ patanto gacchanto yūyam</w:t>
      </w:r>
      <w:r>
        <w:t xml:space="preserve"> </w:t>
      </w:r>
      <w:r>
        <w:t xml:space="preserve">—</w:t>
      </w:r>
      <w:r>
        <w:t xml:space="preserve"> </w:t>
      </w:r>
      <w:r>
        <w:t xml:space="preserve">‘</w:t>
      </w:r>
      <w:r>
        <w:t xml:space="preserve">you, the Marut deities who move swiftly</w:t>
      </w:r>
      <w:r>
        <w:t xml:space="preserve">’</w:t>
      </w:r>
      <w:r>
        <w:t xml:space="preserve">.</w:t>
      </w:r>
      <w:r>
        <w:t xml:space="preserve">”</w:t>
      </w:r>
    </w:p>
    <w:p>
      <w:pPr>
        <w:numPr>
          <w:ilvl w:val="0"/>
          <w:numId w:val="1197"/>
        </w:numPr>
        <w:pStyle w:val="Compact"/>
      </w:pPr>
      <w:r>
        <w:rPr>
          <w:bCs/>
          <w:b/>
        </w:rPr>
        <w:t xml:space="preserve">जिगात</w:t>
      </w:r>
      <w:r>
        <w:t xml:space="preserve"> </w:t>
      </w:r>
      <w:r>
        <w:t xml:space="preserve">—</w:t>
      </w:r>
      <w:r>
        <w:t xml:space="preserve"> </w:t>
      </w:r>
      <w:r>
        <w:rPr>
          <w:iCs/>
          <w:i/>
        </w:rPr>
        <w:t xml:space="preserve">gā stutau | jauhotyādikaḥ | jigātīti gatikarmasu pāṭhād atra gatyarthaḥ</w:t>
      </w:r>
      <w:r>
        <w:t xml:space="preserve"> </w:t>
      </w:r>
      <w:r>
        <w:t xml:space="preserve">—</w:t>
      </w:r>
      <w:r>
        <w:t xml:space="preserve"> </w:t>
      </w:r>
      <w:r>
        <w:t xml:space="preserve">“</w:t>
      </w:r>
      <w:r>
        <w:t xml:space="preserve">‘</w:t>
      </w:r>
      <w:r>
        <w:t xml:space="preserve">come</w:t>
      </w:r>
      <w:r>
        <w:t xml:space="preserve">’</w:t>
      </w:r>
      <w:r>
        <w:t xml:space="preserve"> </w:t>
      </w:r>
      <w:r>
        <w:t xml:space="preserve">or</w:t>
      </w:r>
      <w:r>
        <w:t xml:space="preserve"> </w:t>
      </w:r>
      <w:r>
        <w:t xml:space="preserve">‘</w:t>
      </w:r>
      <w:r>
        <w:t xml:space="preserve">go</w:t>
      </w:r>
      <w:r>
        <w:t xml:space="preserve">’</w:t>
      </w:r>
      <w:r>
        <w:t xml:space="preserve">.</w:t>
      </w:r>
      <w:r>
        <w:t xml:space="preserve">”</w:t>
      </w:r>
    </w:p>
    <w:p>
      <w:r>
        <w:pict>
          <v:rect style="width:0;height:1.5pt" o:hralign="center" o:hrstd="t" o:hr="t"/>
        </w:pict>
      </w:r>
    </w:p>
    <w:bookmarkEnd w:id="197"/>
    <w:bookmarkStart w:id="198" w:name="page-169-pdf-184"/>
    <w:p>
      <w:pPr>
        <w:pStyle w:val="Heading3"/>
      </w:pPr>
      <w:r>
        <w:t xml:space="preserve">Page 169 (PDF 184)</w:t>
      </w:r>
    </w:p>
    <w:p>
      <w:pPr>
        <w:pStyle w:val="FirstParagraph"/>
      </w:pPr>
      <w:r>
        <w:rPr>
          <w:iCs/>
          <w:i/>
        </w:rPr>
        <w:t xml:space="preserve">(Running head left:</w:t>
      </w:r>
      <w:r>
        <w:rPr>
          <w:iCs/>
          <w:i/>
        </w:rPr>
        <w:t xml:space="preserve"> </w:t>
      </w:r>
      <w:r>
        <w:rPr>
          <w:iCs/>
          <w:i/>
        </w:rPr>
        <w:t xml:space="preserve">“</w:t>
      </w:r>
      <w:r>
        <w:rPr>
          <w:iCs/>
          <w:i/>
        </w:rPr>
        <w:t xml:space="preserve">A. 1 A. 6 Va.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169.)</w:t>
      </w:r>
    </w:p>
    <w:p>
      <w:pPr>
        <w:pStyle w:val="BodyText"/>
      </w:pPr>
      <w:r>
        <w:rPr>
          <w:iCs/>
          <w:i/>
        </w:rPr>
        <w:t xml:space="preserve">Special Topics of Rik 85.6, continued from p. 168:</w:t>
      </w:r>
    </w:p>
    <w:p>
      <w:pPr>
        <w:numPr>
          <w:ilvl w:val="0"/>
          <w:numId w:val="1198"/>
        </w:numPr>
        <w:pStyle w:val="Compact"/>
      </w:pPr>
      <w:r>
        <w:rPr>
          <w:bCs/>
          <w:b/>
        </w:rPr>
        <w:t xml:space="preserve">उरु</w:t>
      </w:r>
      <w:r>
        <w:t xml:space="preserve"> </w:t>
      </w:r>
      <w:r>
        <w:t xml:space="preserve">—</w:t>
      </w:r>
      <w:r>
        <w:t xml:space="preserve"> </w:t>
      </w:r>
      <w:r>
        <w:t xml:space="preserve">“</w:t>
      </w:r>
      <w:r>
        <w:t xml:space="preserve">spacious, large.</w:t>
      </w:r>
      <w:r>
        <w:t xml:space="preserve">”</w:t>
      </w:r>
    </w:p>
    <w:p>
      <w:pPr>
        <w:numPr>
          <w:ilvl w:val="0"/>
          <w:numId w:val="1198"/>
        </w:numPr>
        <w:pStyle w:val="Compact"/>
      </w:pPr>
      <w:r>
        <w:rPr>
          <w:bCs/>
          <w:b/>
        </w:rPr>
        <w:t xml:space="preserve">मध्वः</w:t>
      </w:r>
      <w:r>
        <w:t xml:space="preserve"> </w:t>
      </w:r>
      <w:r>
        <w:t xml:space="preserve">—</w:t>
      </w:r>
      <w:r>
        <w:t xml:space="preserve"> </w:t>
      </w:r>
      <w:r>
        <w:t xml:space="preserve">“</w:t>
      </w:r>
      <w:r>
        <w:t xml:space="preserve">sweet, pleasing to the taste.</w:t>
      </w:r>
      <w:r>
        <w:t xml:space="preserve">”</w:t>
      </w:r>
    </w:p>
    <w:p>
      <w:pPr>
        <w:numPr>
          <w:ilvl w:val="0"/>
          <w:numId w:val="1198"/>
        </w:numPr>
        <w:pStyle w:val="Compact"/>
      </w:pPr>
      <w:r>
        <w:rPr>
          <w:bCs/>
          <w:b/>
        </w:rPr>
        <w:t xml:space="preserve">अन्धसः</w:t>
      </w:r>
      <w:r>
        <w:t xml:space="preserve"> </w:t>
      </w:r>
      <w:r>
        <w:t xml:space="preserve">—</w:t>
      </w:r>
      <w:r>
        <w:t xml:space="preserve"> </w:t>
      </w:r>
      <w:r>
        <w:rPr>
          <w:iCs/>
          <w:i/>
        </w:rPr>
        <w:t xml:space="preserve">somalakṣaṇasyānnasya</w:t>
      </w:r>
      <w:r>
        <w:t xml:space="preserve"> </w:t>
      </w:r>
      <w:r>
        <w:t xml:space="preserve">—</w:t>
      </w:r>
      <w:r>
        <w:t xml:space="preserve"> </w:t>
      </w:r>
      <w:r>
        <w:t xml:space="preserve">“</w:t>
      </w:r>
      <w:r>
        <w:t xml:space="preserve">of the food in the form of Soma; the food of the nature of Soma-drinking: that is, of the drink that is of the nature of Soma-juice, or of the food that is marked by</w:t>
      </w:r>
      <w:r>
        <w:t xml:space="preserve"> </w:t>
      </w:r>
      <w:r>
        <w:rPr>
          <w:iCs/>
          <w:i/>
        </w:rPr>
        <w:t xml:space="preserve">havis</w:t>
      </w:r>
      <w:r>
        <w:t xml:space="preserve">.</w:t>
      </w:r>
      <w:r>
        <w:t xml:space="preserve">”</w:t>
      </w:r>
      <w:r>
        <w:t xml:space="preserve"> </w:t>
      </w:r>
      <w:r>
        <w:rPr>
          <w:iCs/>
          <w:i/>
        </w:rPr>
        <w:t xml:space="preserve">(the second alternative is printed in a clotted line and is read with doubt [?])</w:t>
      </w:r>
    </w:p>
    <w:p>
      <w:pPr>
        <w:pStyle w:val="FirstParagraph"/>
      </w:pPr>
      <w:r>
        <w:rPr>
          <w:bCs/>
          <w:b/>
        </w:rPr>
        <w:t xml:space="preserve">॥ व्याकरणप्रक्रिया ॥ — Vyākaraṇa-prakriyā (Rik 85.6)</w:t>
      </w:r>
      <w:r>
        <w:t xml:space="preserve"> </w:t>
      </w:r>
      <w:r>
        <w:rPr>
          <w:iCs/>
          <w:i/>
        </w:rPr>
        <w:t xml:space="preserve">(grammar page, noted briefly; every sūtra read is in three layers, the numerals as read [?])</w:t>
      </w:r>
    </w:p>
    <w:p>
      <w:pPr>
        <w:numPr>
          <w:ilvl w:val="0"/>
          <w:numId w:val="1199"/>
        </w:numPr>
        <w:pStyle w:val="Compact"/>
      </w:pPr>
      <w:r>
        <w:rPr>
          <w:bCs/>
          <w:b/>
        </w:rPr>
        <w:t xml:space="preserve">वहन्तु</w:t>
      </w:r>
      <w:r>
        <w:t xml:space="preserve"> </w:t>
      </w:r>
      <w:r>
        <w:t xml:space="preserve">— the root</w:t>
      </w:r>
      <w:r>
        <w:t xml:space="preserve"> </w:t>
      </w:r>
      <w:r>
        <w:rPr>
          <w:iCs/>
          <w:i/>
        </w:rPr>
        <w:t xml:space="preserve">vaha prāpaṇe</w:t>
      </w:r>
      <w:r>
        <w:t xml:space="preserve">;</w:t>
      </w:r>
      <w:r>
        <w:t xml:space="preserve"> </w:t>
      </w:r>
      <w:r>
        <w:rPr>
          <w:iCs/>
          <w:i/>
        </w:rPr>
        <w:t xml:space="preserve">loṭ</w:t>
      </w:r>
      <w:r>
        <w:t xml:space="preserve">, third person plural; by</w:t>
      </w:r>
      <w:r>
        <w:t xml:space="preserve"> </w:t>
      </w:r>
      <w:r>
        <w:t xml:space="preserve">“</w:t>
      </w:r>
      <w:r>
        <w:t xml:space="preserve">एरुः</w:t>
      </w:r>
      <w:r>
        <w:t xml:space="preserve">”</w:t>
      </w:r>
      <w:r>
        <w:t xml:space="preserve"> </w:t>
      </w:r>
      <w:r>
        <w:t xml:space="preserve">(</w:t>
      </w:r>
      <w:r>
        <w:rPr>
          <w:iCs/>
          <w:i/>
        </w:rPr>
        <w:t xml:space="preserve">er uḥ</w:t>
      </w:r>
      <w:r>
        <w:t xml:space="preserve">) the substitute</w:t>
      </w:r>
      <w:r>
        <w:t xml:space="preserve"> </w:t>
      </w:r>
      <w:r>
        <w:rPr>
          <w:iCs/>
          <w:i/>
        </w:rPr>
        <w:t xml:space="preserve">u</w:t>
      </w:r>
      <w:r>
        <w:t xml:space="preserve"> </w:t>
      </w:r>
      <w:r>
        <w:t xml:space="preserve">for the</w:t>
      </w:r>
      <w:r>
        <w:t xml:space="preserve"> </w:t>
      </w:r>
      <w:r>
        <w:rPr>
          <w:iCs/>
          <w:i/>
        </w:rPr>
        <w:t xml:space="preserve">i</w:t>
      </w:r>
      <w:r>
        <w:t xml:space="preserve"> </w:t>
      </w:r>
      <w:r>
        <w:t xml:space="preserve">of the ending:</w:t>
      </w:r>
      <w:r>
        <w:t xml:space="preserve"> </w:t>
      </w:r>
      <w:r>
        <w:rPr>
          <w:iCs/>
          <w:i/>
        </w:rPr>
        <w:t xml:space="preserve">antu</w:t>
      </w:r>
      <w:r>
        <w:t xml:space="preserv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199"/>
        </w:numPr>
        <w:pStyle w:val="Compact"/>
      </w:pPr>
      <w:r>
        <w:rPr>
          <w:bCs/>
          <w:b/>
        </w:rPr>
        <w:t xml:space="preserve">रघुस्यदः</w:t>
      </w:r>
      <w:r>
        <w:t xml:space="preserve"> </w:t>
      </w:r>
      <w:r>
        <w:t xml:space="preserve">—</w:t>
      </w:r>
      <w:r>
        <w:t xml:space="preserve"> </w:t>
      </w:r>
      <w:r>
        <w:rPr>
          <w:iCs/>
          <w:i/>
        </w:rPr>
        <w:t xml:space="preserve">raghu syandante iti raghuṣyadaḥ</w:t>
      </w:r>
      <w:r>
        <w:t xml:space="preserve">; the root</w:t>
      </w:r>
      <w:r>
        <w:t xml:space="preserve"> </w:t>
      </w:r>
      <w:r>
        <w:rPr>
          <w:iCs/>
          <w:i/>
        </w:rPr>
        <w:t xml:space="preserve">syandū prasravaṇe</w:t>
      </w:r>
      <w:r>
        <w:t xml:space="preserve">; by</w:t>
      </w:r>
      <w:r>
        <w:t xml:space="preserve"> </w:t>
      </w:r>
      <w:r>
        <w:t xml:space="preserve">“</w:t>
      </w:r>
      <w:r>
        <w:t xml:space="preserve">क्विप् च</w:t>
      </w:r>
      <w:r>
        <w:t xml:space="preserve">”</w:t>
      </w:r>
      <w:r>
        <w:t xml:space="preserve"> </w:t>
      </w:r>
      <w:r>
        <w:t xml:space="preserve">(</w:t>
      </w:r>
      <w:r>
        <w:rPr>
          <w:iCs/>
          <w:i/>
        </w:rPr>
        <w:t xml:space="preserve">kvip ca</w:t>
      </w:r>
      <w:r>
        <w:t xml:space="preserve">, Pā. Sū. 3-2-[76] [?]) the affix</w:t>
      </w:r>
      <w:r>
        <w:t xml:space="preserve"> </w:t>
      </w:r>
      <w:r>
        <w:rPr>
          <w:iCs/>
          <w:i/>
        </w:rPr>
        <w:t xml:space="preserve">kvip</w:t>
      </w:r>
      <w:r>
        <w:t xml:space="preserve">; since it is</w:t>
      </w:r>
      <w:r>
        <w:t xml:space="preserve"> </w:t>
      </w:r>
      <w:r>
        <w:rPr>
          <w:iCs/>
          <w:i/>
        </w:rPr>
        <w:t xml:space="preserve">kit</w:t>
      </w:r>
      <w:r>
        <w:t xml:space="preserve">, by</w:t>
      </w:r>
      <w:r>
        <w:t xml:space="preserve"> </w:t>
      </w:r>
      <w:r>
        <w:t xml:space="preserve">“</w:t>
      </w:r>
      <w:r>
        <w:t xml:space="preserve">अनिदितां हल उपधायाः क्ङिति</w:t>
      </w:r>
      <w:r>
        <w:t xml:space="preserve">”</w:t>
      </w:r>
      <w:r>
        <w:t xml:space="preserve"> </w:t>
      </w:r>
      <w:r>
        <w:t xml:space="preserve">the loss of the nasal; since</w:t>
      </w:r>
      <w:r>
        <w:t xml:space="preserve"> </w:t>
      </w:r>
      <w:r>
        <w:rPr>
          <w:iCs/>
          <w:i/>
        </w:rPr>
        <w:t xml:space="preserve">raghu</w:t>
      </w:r>
      <w:r>
        <w:t xml:space="preserve"> </w:t>
      </w:r>
      <w:r>
        <w:t xml:space="preserve">belongs to the</w:t>
      </w:r>
      <w:r>
        <w:t xml:space="preserve"> </w:t>
      </w:r>
      <w:r>
        <w:rPr>
          <w:iCs/>
          <w:i/>
        </w:rPr>
        <w:t xml:space="preserve">kāsilakādi</w:t>
      </w:r>
      <w:r>
        <w:t xml:space="preserve"> </w:t>
      </w:r>
      <w:r>
        <w:t xml:space="preserve">[?] group, optionally</w:t>
      </w:r>
      <w:r>
        <w:t xml:space="preserve"> </w:t>
      </w:r>
      <w:r>
        <w:rPr>
          <w:iCs/>
          <w:i/>
        </w:rPr>
        <w:t xml:space="preserve">l</w:t>
      </w:r>
      <w:r>
        <w:t xml:space="preserve"> </w:t>
      </w:r>
      <w:r>
        <w:t xml:space="preserve">for</w:t>
      </w:r>
      <w:r>
        <w:t xml:space="preserve"> </w:t>
      </w:r>
      <w:r>
        <w:rPr>
          <w:iCs/>
          <w:i/>
        </w:rPr>
        <w:t xml:space="preserve">r</w:t>
      </w:r>
      <w:r>
        <w:t xml:space="preserve">; the word</w:t>
      </w:r>
      <w:r>
        <w:t xml:space="preserve"> </w:t>
      </w:r>
      <w:r>
        <w:rPr>
          <w:iCs/>
          <w:i/>
        </w:rPr>
        <w:t xml:space="preserve">raghuṣyad</w:t>
      </w:r>
      <w:r>
        <w:t xml:space="preserve">; by</w:t>
      </w:r>
      <w:r>
        <w:t xml:space="preserve"> </w:t>
      </w:r>
      <w:r>
        <w:t xml:space="preserve">“</w:t>
      </w:r>
      <w:r>
        <w:t xml:space="preserve">गतिकारकोपपदात् कृत्</w:t>
      </w:r>
      <w:r>
        <w:t xml:space="preserve">”</w:t>
      </w:r>
      <w:r>
        <w:t xml:space="preserve"> </w:t>
      </w:r>
      <w:r>
        <w:t xml:space="preserve">the</w:t>
      </w:r>
      <w:r>
        <w:t xml:space="preserve"> </w:t>
      </w:r>
      <w:r>
        <w:rPr>
          <w:iCs/>
          <w:i/>
        </w:rPr>
        <w:t xml:space="preserve">kṛdutarapada</w:t>
      </w:r>
      <w:r>
        <w:t xml:space="preserve"> </w:t>
      </w:r>
      <w:r>
        <w:t xml:space="preserve">keeps its base accent; nominative plural.</w:t>
      </w:r>
    </w:p>
    <w:p>
      <w:pPr>
        <w:numPr>
          <w:ilvl w:val="0"/>
          <w:numId w:val="1199"/>
        </w:numPr>
        <w:pStyle w:val="Compact"/>
      </w:pPr>
      <w:r>
        <w:rPr>
          <w:bCs/>
          <w:b/>
        </w:rPr>
        <w:t xml:space="preserve">रघुपत्वानः</w:t>
      </w:r>
      <w:r>
        <w:t xml:space="preserve"> </w:t>
      </w:r>
      <w:r>
        <w:t xml:space="preserve">—</w:t>
      </w:r>
      <w:r>
        <w:t xml:space="preserve"> </w:t>
      </w:r>
      <w:r>
        <w:rPr>
          <w:iCs/>
          <w:i/>
        </w:rPr>
        <w:t xml:space="preserve">raghu patantaḥ raghupatvānaḥ</w:t>
      </w:r>
      <w:r>
        <w:t xml:space="preserve">; the root</w:t>
      </w:r>
      <w:r>
        <w:t xml:space="preserve"> </w:t>
      </w:r>
      <w:r>
        <w:rPr>
          <w:iCs/>
          <w:i/>
        </w:rPr>
        <w:t xml:space="preserve">paṭlṛ gatau</w:t>
      </w:r>
      <w:r>
        <w:t xml:space="preserve">; by</w:t>
      </w:r>
      <w:r>
        <w:t xml:space="preserve"> </w:t>
      </w:r>
      <w:r>
        <w:t xml:space="preserve">“</w:t>
      </w:r>
      <w:r>
        <w:t xml:space="preserve">अन्येभ्योऽपि दृश्यन्ते</w:t>
      </w:r>
      <w:r>
        <w:t xml:space="preserve">”</w:t>
      </w:r>
      <w:r>
        <w:t xml:space="preserve"> </w:t>
      </w:r>
      <w:r>
        <w:t xml:space="preserve">(Pā. Sū. 3-2-[75] [?]) the affix</w:t>
      </w:r>
      <w:r>
        <w:t xml:space="preserve"> </w:t>
      </w:r>
      <w:r>
        <w:rPr>
          <w:iCs/>
          <w:i/>
        </w:rPr>
        <w:t xml:space="preserve">vanip</w:t>
      </w:r>
      <w:r>
        <w:t xml:space="preserve">; the word</w:t>
      </w:r>
      <w:r>
        <w:t xml:space="preserve"> </w:t>
      </w:r>
      <w:r>
        <w:rPr>
          <w:iCs/>
          <w:i/>
        </w:rPr>
        <w:t xml:space="preserve">raghupatvan</w:t>
      </w:r>
      <w:r>
        <w:t xml:space="preserve">; since</w:t>
      </w:r>
      <w:r>
        <w:t xml:space="preserve"> </w:t>
      </w:r>
      <w:r>
        <w:rPr>
          <w:iCs/>
          <w:i/>
        </w:rPr>
        <w:t xml:space="preserve">vanip</w:t>
      </w:r>
      <w:r>
        <w:t xml:space="preserve"> </w:t>
      </w:r>
      <w:r>
        <w:t xml:space="preserve">is</w:t>
      </w:r>
      <w:r>
        <w:t xml:space="preserve"> </w:t>
      </w:r>
      <w:r>
        <w:rPr>
          <w:iCs/>
          <w:i/>
        </w:rPr>
        <w:t xml:space="preserve">pit</w:t>
      </w:r>
      <w:r>
        <w:t xml:space="preserve">, the root accent remains; in the compound, as before, the</w:t>
      </w:r>
      <w:r>
        <w:t xml:space="preserve"> </w:t>
      </w:r>
      <w:r>
        <w:rPr>
          <w:iCs/>
          <w:i/>
        </w:rPr>
        <w:t xml:space="preserve">kṛdutarapada</w:t>
      </w:r>
      <w:r>
        <w:t xml:space="preserve">’s base accent;</w:t>
      </w:r>
      <w:r>
        <w:t xml:space="preserve"> </w:t>
      </w:r>
      <w:r>
        <w:rPr>
          <w:iCs/>
          <w:i/>
        </w:rPr>
        <w:t xml:space="preserve">jas</w:t>
      </w:r>
      <w:r>
        <w:t xml:space="preserve"> </w:t>
      </w:r>
      <w:r>
        <w:t xml:space="preserve">following, by</w:t>
      </w:r>
      <w:r>
        <w:t xml:space="preserve"> </w:t>
      </w:r>
      <w:r>
        <w:t xml:space="preserve">“</w:t>
      </w:r>
      <w:r>
        <w:t xml:space="preserve">सर्वनामस्थाने चासम्बुद्धौ</w:t>
      </w:r>
      <w:r>
        <w:t xml:space="preserve">”</w:t>
      </w:r>
      <w:r>
        <w:t xml:space="preserve"> </w:t>
      </w:r>
      <w:r>
        <w:t xml:space="preserve">the lengthening of the penultimate.</w:t>
      </w:r>
    </w:p>
    <w:p>
      <w:pPr>
        <w:numPr>
          <w:ilvl w:val="0"/>
          <w:numId w:val="1199"/>
        </w:numPr>
        <w:pStyle w:val="Compact"/>
      </w:pPr>
      <w:r>
        <w:rPr>
          <w:bCs/>
          <w:b/>
        </w:rPr>
        <w:t xml:space="preserve">जिगात</w:t>
      </w:r>
      <w:r>
        <w:t xml:space="preserve"> </w:t>
      </w:r>
      <w:r>
        <w:t xml:space="preserve">— the root</w:t>
      </w:r>
      <w:r>
        <w:t xml:space="preserve"> </w:t>
      </w:r>
      <w:r>
        <w:rPr>
          <w:iCs/>
          <w:i/>
        </w:rPr>
        <w:t xml:space="preserve">gā stutau</w:t>
      </w:r>
      <w:r>
        <w:t xml:space="preserve">; Juhotyādi;</w:t>
      </w:r>
      <w:r>
        <w:t xml:space="preserve"> </w:t>
      </w:r>
      <w:r>
        <w:rPr>
          <w:iCs/>
          <w:i/>
        </w:rPr>
        <w:t xml:space="preserve">jigāti</w:t>
      </w:r>
      <w:r>
        <w:t xml:space="preserve"> </w:t>
      </w:r>
      <w:r>
        <w:t xml:space="preserve">(Ni. [2-?-?] [?]) is read among the roots of motion, hence here it comes in the sense of going; for the second person plural of</w:t>
      </w:r>
      <w:r>
        <w:t xml:space="preserve"> </w:t>
      </w:r>
      <w:r>
        <w:rPr>
          <w:iCs/>
          <w:i/>
        </w:rPr>
        <w:t xml:space="preserve">loṭ</w:t>
      </w:r>
      <w:r>
        <w:t xml:space="preserve">, by</w:t>
      </w:r>
      <w:r>
        <w:t xml:space="preserve"> </w:t>
      </w:r>
      <w:r>
        <w:t xml:space="preserve">“</w:t>
      </w:r>
      <w:r>
        <w:t xml:space="preserve">तप्तनप्तनथनाश्च</w:t>
      </w:r>
      <w:r>
        <w:t xml:space="preserve">”</w:t>
      </w:r>
      <w:r>
        <w:t xml:space="preserve"> </w:t>
      </w:r>
      <w:r>
        <w:t xml:space="preserve">(</w:t>
      </w:r>
      <w:r>
        <w:rPr>
          <w:iCs/>
          <w:i/>
        </w:rPr>
        <w:t xml:space="preserve">taptanaptanthanāś ca</w:t>
      </w:r>
      <w:r>
        <w:t xml:space="preserve">, Pā. Sū. 7-1-[45] [?]) the substitute</w:t>
      </w:r>
      <w:r>
        <w:t xml:space="preserve"> </w:t>
      </w:r>
      <w:r>
        <w:rPr>
          <w:iCs/>
          <w:i/>
        </w:rPr>
        <w:t xml:space="preserve">ta</w:t>
      </w:r>
      <w:r>
        <w:t xml:space="preserve">; since it is</w:t>
      </w:r>
      <w:r>
        <w:t xml:space="preserve"> </w:t>
      </w:r>
      <w:r>
        <w:rPr>
          <w:iCs/>
          <w:i/>
        </w:rPr>
        <w:t xml:space="preserve">pit</w:t>
      </w:r>
      <w:r>
        <w:t xml:space="preserve"> </w:t>
      </w:r>
      <w:r>
        <w:t xml:space="preserve">there is no</w:t>
      </w:r>
      <w:r>
        <w:t xml:space="preserve"> </w:t>
      </w:r>
      <w:r>
        <w:rPr>
          <w:iCs/>
          <w:i/>
        </w:rPr>
        <w:t xml:space="preserve">ṅit</w:t>
      </w:r>
      <w:r>
        <w:t xml:space="preserve">-ness and so no changes like</w:t>
      </w:r>
      <w:r>
        <w:t xml:space="preserve"> </w:t>
      </w:r>
      <w:r>
        <w:rPr>
          <w:iCs/>
          <w:i/>
        </w:rPr>
        <w:t xml:space="preserve">ī</w:t>
      </w:r>
      <w:r>
        <w:t xml:space="preserve">; when</w:t>
      </w:r>
      <w:r>
        <w:t xml:space="preserve"> </w:t>
      </w:r>
      <w:r>
        <w:rPr>
          <w:iCs/>
          <w:i/>
        </w:rPr>
        <w:t xml:space="preserve">ślu</w:t>
      </w:r>
      <w:r>
        <w:t xml:space="preserve"> </w:t>
      </w:r>
      <w:r>
        <w:t xml:space="preserve">is present, the duplications etc. come; by</w:t>
      </w:r>
      <w:r>
        <w:t xml:space="preserve"> </w:t>
      </w:r>
      <w:r>
        <w:t xml:space="preserve">“</w:t>
      </w:r>
      <w:r>
        <w:t xml:space="preserve">ई हल्यघोः</w:t>
      </w:r>
      <w:r>
        <w:t xml:space="preserve">”</w:t>
      </w:r>
      <w:r>
        <w:t xml:space="preserve"> </w:t>
      </w:r>
      <w:r>
        <w:t xml:space="preserve">(</w:t>
      </w:r>
      <w:r>
        <w:rPr>
          <w:iCs/>
          <w:i/>
        </w:rPr>
        <w:t xml:space="preserve">ī halyaghoḥ</w:t>
      </w:r>
      <w:r>
        <w:t xml:space="preserve">, Pā. Sū. 6-4-[113] [?]) the</w:t>
      </w:r>
      <w:r>
        <w:t xml:space="preserve"> </w:t>
      </w:r>
      <w:r>
        <w:rPr>
          <w:iCs/>
          <w:i/>
        </w:rPr>
        <w:t xml:space="preserve">ī</w:t>
      </w:r>
      <w:r>
        <w:t xml:space="preserve"> </w:t>
      </w:r>
      <w:r>
        <w:t xml:space="preserve">for the</w:t>
      </w:r>
      <w:r>
        <w:t xml:space="preserve"> </w:t>
      </w:r>
      <w:r>
        <w:rPr>
          <w:iCs/>
          <w:i/>
        </w:rPr>
        <w:t xml:space="preserve">ā</w:t>
      </w:r>
      <w:r>
        <w:t xml:space="preserve"> </w:t>
      </w:r>
      <w:r>
        <w:t xml:space="preserve">is</w:t>
      </w:r>
      <w:r>
        <w:t xml:space="preserve"> </w:t>
      </w:r>
      <w:r>
        <w:rPr>
          <w:iCs/>
          <w:i/>
        </w:rPr>
        <w:t xml:space="preserve">not</w:t>
      </w:r>
      <w:r>
        <w:t xml:space="preserve"> </w:t>
      </w:r>
      <w:r>
        <w:t xml:space="preserve">made, and by</w:t>
      </w:r>
      <w:r>
        <w:t xml:space="preserve"> </w:t>
      </w:r>
      <w:r>
        <w:t xml:space="preserve">“</w:t>
      </w:r>
      <w:r>
        <w:t xml:space="preserve">बहुलं छन्दसि</w:t>
      </w:r>
      <w:r>
        <w:t xml:space="preserve">”</w:t>
      </w:r>
      <w:r>
        <w:t xml:space="preserve"> </w:t>
      </w:r>
      <w:r>
        <w:t xml:space="preserve">(Pā. Sū. 7-4-[78] [?]) the</w:t>
      </w:r>
      <w:r>
        <w:t xml:space="preserve"> </w:t>
      </w:r>
      <w:r>
        <w:rPr>
          <w:iCs/>
          <w:i/>
        </w:rPr>
        <w:t xml:space="preserve">i</w:t>
      </w:r>
      <w:r>
        <w:t xml:space="preserve"> </w:t>
      </w:r>
      <w:r>
        <w:t xml:space="preserve">in the reduplicate comes;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199"/>
        </w:numPr>
        <w:pStyle w:val="Compact"/>
      </w:pPr>
      <w:r>
        <w:rPr>
          <w:bCs/>
          <w:b/>
        </w:rPr>
        <w:t xml:space="preserve">सीदत</w:t>
      </w:r>
      <w:r>
        <w:t xml:space="preserve"> </w:t>
      </w:r>
      <w:r>
        <w:t xml:space="preserve">— the root</w:t>
      </w:r>
      <w:r>
        <w:t xml:space="preserve"> </w:t>
      </w:r>
      <w:r>
        <w:rPr>
          <w:iCs/>
          <w:i/>
        </w:rPr>
        <w:t xml:space="preserve">ṣadḷ viśaraṇagatyavasādaneṣu</w:t>
      </w:r>
      <w:r>
        <w:t xml:space="preserve">;</w:t>
      </w:r>
      <w:r>
        <w:t xml:space="preserve"> </w:t>
      </w:r>
      <w:r>
        <w:rPr>
          <w:iCs/>
          <w:i/>
        </w:rPr>
        <w:t xml:space="preserve">loṭ</w:t>
      </w:r>
      <w:r>
        <w:t xml:space="preserve">, second person plural; since</w:t>
      </w:r>
      <w:r>
        <w:t xml:space="preserve"> </w:t>
      </w:r>
      <w:r>
        <w:rPr>
          <w:iCs/>
          <w:i/>
        </w:rPr>
        <w:t xml:space="preserve">laṅ</w:t>
      </w:r>
      <w:r>
        <w:t xml:space="preserve">/</w:t>
      </w:r>
      <w:r>
        <w:rPr>
          <w:iCs/>
          <w:i/>
        </w:rPr>
        <w:t xml:space="preserve">luṅ</w:t>
      </w:r>
      <w:r>
        <w:t xml:space="preserve">-like</w:t>
      </w:r>
      <w:r>
        <w:t xml:space="preserve"> </w:t>
      </w:r>
      <w:r>
        <w:rPr>
          <w:iCs/>
          <w:i/>
        </w:rPr>
        <w:t xml:space="preserve">ṅit</w:t>
      </w:r>
      <w:r>
        <w:t xml:space="preserve">-ness is present, by</w:t>
      </w:r>
      <w:r>
        <w:t xml:space="preserve"> </w:t>
      </w:r>
      <w:r>
        <w:t xml:space="preserve">“</w:t>
      </w:r>
      <w:r>
        <w:t xml:space="preserve">तस्थस्थमिपां तान्तन्तामः</w:t>
      </w:r>
      <w:r>
        <w:t xml:space="preserve">”</w:t>
      </w:r>
      <w:r>
        <w:t xml:space="preserve"> </w:t>
      </w:r>
      <w:r>
        <w:t xml:space="preserve">(</w:t>
      </w:r>
      <w:r>
        <w:rPr>
          <w:iCs/>
          <w:i/>
        </w:rPr>
        <w:t xml:space="preserve">tasthasthamipāṃ tāntantāmaḥ</w:t>
      </w:r>
      <w:r>
        <w:t xml:space="preserve">, Pā. Sū. 3-4-101) the substitute</w:t>
      </w:r>
      <w:r>
        <w:t xml:space="preserve"> </w:t>
      </w:r>
      <w:r>
        <w:rPr>
          <w:iCs/>
          <w:i/>
        </w:rPr>
        <w:t xml:space="preserve">ta</w:t>
      </w:r>
      <w:r>
        <w:t xml:space="preserve">; by</w:t>
      </w:r>
      <w:r>
        <w:t xml:space="preserve"> </w:t>
      </w:r>
      <w:r>
        <w:t xml:space="preserve">“</w:t>
      </w:r>
      <w:r>
        <w:t xml:space="preserve">पाघ्राध्मा…</w:t>
      </w:r>
      <w:r>
        <w:t xml:space="preserve">”</w:t>
      </w:r>
      <w:r>
        <w:t xml:space="preserve"> </w:t>
      </w:r>
      <w:r>
        <w:t xml:space="preserve">(</w:t>
      </w:r>
      <w:r>
        <w:rPr>
          <w:iCs/>
          <w:i/>
        </w:rPr>
        <w:t xml:space="preserve">pāghrādhmā…</w:t>
      </w:r>
      <w:r>
        <w:t xml:space="preserve">, Pā. Sū. 7-3-78) the substitute</w:t>
      </w:r>
      <w:r>
        <w:t xml:space="preserve"> </w:t>
      </w:r>
      <w:r>
        <w:rPr>
          <w:iCs/>
          <w:i/>
        </w:rPr>
        <w:t xml:space="preserve">sīda</w:t>
      </w:r>
      <w:r>
        <w:t xml:space="preserve"> </w:t>
      </w:r>
      <w:r>
        <w:t xml:space="preserve">for the root; since it stands at the beginning of a</w:t>
      </w:r>
      <w:r>
        <w:t xml:space="preserve"> </w:t>
      </w:r>
      <w:r>
        <w:rPr>
          <w:iCs/>
          <w:i/>
        </w:rPr>
        <w:t xml:space="preserve">pāda</w:t>
      </w:r>
      <w:r>
        <w:t xml:space="preserve">, no</w:t>
      </w:r>
      <w:r>
        <w:t xml:space="preserve"> </w:t>
      </w:r>
      <w:r>
        <w:rPr>
          <w:iCs/>
          <w:i/>
        </w:rPr>
        <w:t xml:space="preserve">nighāta</w:t>
      </w:r>
      <w:r>
        <w:t xml:space="preserve">; the affix is unaccented by</w:t>
      </w:r>
      <w:r>
        <w:t xml:space="preserve"> </w:t>
      </w:r>
      <w:r>
        <w:t xml:space="preserve">“</w:t>
      </w:r>
      <w:r>
        <w:t xml:space="preserve">तास्यनुदात्तेत्</w:t>
      </w:r>
      <w:r>
        <w:t xml:space="preserve">”</w:t>
      </w:r>
      <w:r>
        <w:t xml:space="preserve">, so the root-accent remains.</w:t>
      </w:r>
    </w:p>
    <w:p>
      <w:pPr>
        <w:numPr>
          <w:ilvl w:val="0"/>
          <w:numId w:val="1199"/>
        </w:numPr>
        <w:pStyle w:val="Compact"/>
      </w:pPr>
      <w:r>
        <w:rPr>
          <w:bCs/>
          <w:b/>
        </w:rPr>
        <w:t xml:space="preserve">सदः</w:t>
      </w:r>
      <w:r>
        <w:t xml:space="preserve"> </w:t>
      </w:r>
      <w:r>
        <w:t xml:space="preserve">—</w:t>
      </w:r>
      <w:r>
        <w:t xml:space="preserve"> </w:t>
      </w:r>
      <w:r>
        <w:rPr>
          <w:iCs/>
          <w:i/>
        </w:rPr>
        <w:t xml:space="preserve">sadaḥ + kṛtam</w:t>
      </w:r>
      <w:r>
        <w:t xml:space="preserve">, the root</w:t>
      </w:r>
      <w:r>
        <w:t xml:space="preserve"> </w:t>
      </w:r>
      <w:r>
        <w:rPr>
          <w:iCs/>
          <w:i/>
        </w:rPr>
        <w:t xml:space="preserve">ḍukṛñ</w:t>
      </w:r>
      <w:r>
        <w:t xml:space="preserve"> </w:t>
      </w:r>
      <w:r>
        <w:t xml:space="preserve">following; by</w:t>
      </w:r>
      <w:r>
        <w:t xml:space="preserve"> </w:t>
      </w:r>
      <w:r>
        <w:t xml:space="preserve">“</w:t>
      </w:r>
      <w:r>
        <w:t xml:space="preserve">अतः कृकमिकंसकुम्भपात्रकुशाकर्णीष्वनव्ययस्य</w:t>
      </w:r>
      <w:r>
        <w:t xml:space="preserve">”</w:t>
      </w:r>
      <w:r>
        <w:t xml:space="preserve"> </w:t>
      </w:r>
      <w:r>
        <w:t xml:space="preserve">(</w:t>
      </w:r>
      <w:r>
        <w:rPr>
          <w:iCs/>
          <w:i/>
        </w:rPr>
        <w:t xml:space="preserve">ataḥ kṛkamikaṃsa…</w:t>
      </w:r>
      <w:r>
        <w:t xml:space="preserve">, Pā. Sū. 8-3-46) the</w:t>
      </w:r>
      <w:r>
        <w:t xml:space="preserve"> </w:t>
      </w:r>
      <w:r>
        <w:rPr>
          <w:iCs/>
          <w:i/>
        </w:rPr>
        <w:t xml:space="preserve">visarga</w:t>
      </w:r>
      <w:r>
        <w:t xml:space="preserve"> </w:t>
      </w:r>
      <w:r>
        <w:t xml:space="preserve">is replaced by</w:t>
      </w:r>
      <w:r>
        <w:t xml:space="preserve"> </w:t>
      </w:r>
      <w:r>
        <w:rPr>
          <w:iCs/>
          <w:i/>
        </w:rPr>
        <w:t xml:space="preserve">s</w:t>
      </w:r>
      <w:r>
        <w:t xml:space="preserve"> </w:t>
      </w:r>
      <w:r>
        <w:t xml:space="preserve">(</w:t>
      </w:r>
      <w:r>
        <w:rPr>
          <w:iCs/>
          <w:i/>
        </w:rPr>
        <w:t xml:space="preserve">satva</w:t>
      </w:r>
      <w:r>
        <w:t xml:space="preserve">).</w:t>
      </w:r>
      <w:r>
        <w:t xml:space="preserve"> </w:t>
      </w:r>
      <w:r>
        <w:rPr>
          <w:iCs/>
          <w:i/>
        </w:rPr>
        <w:t xml:space="preserve">(The sūtra number is read as given, with a numeral in doubt [?].)</w:t>
      </w:r>
    </w:p>
    <w:p>
      <w:r>
        <w:pict>
          <v:rect style="width:0;height:1.5pt" o:hralign="center" o:hrstd="t" o:hr="t"/>
        </w:pict>
      </w:r>
    </w:p>
    <w:bookmarkEnd w:id="198"/>
    <w:bookmarkStart w:id="199" w:name="page-170-pdf-185"/>
    <w:p>
      <w:pPr>
        <w:pStyle w:val="Heading3"/>
      </w:pPr>
      <w:r>
        <w:t xml:space="preserve">Page 170 (PDF 185)</w:t>
      </w:r>
    </w:p>
    <w:p>
      <w:pPr>
        <w:pStyle w:val="FirstParagraph"/>
      </w:pPr>
      <w:r>
        <w:rPr>
          <w:iCs/>
          <w:i/>
        </w:rPr>
        <w:t xml:space="preserve">(Running head:</w:t>
      </w:r>
      <w:r>
        <w:rPr>
          <w:iCs/>
          <w:i/>
        </w:rPr>
        <w:t xml:space="preserve"> </w:t>
      </w:r>
      <w:r>
        <w:rPr>
          <w:iCs/>
          <w:i/>
        </w:rPr>
        <w:t xml:space="preserve">“</w:t>
      </w:r>
      <w:r>
        <w:rPr>
          <w:iCs/>
          <w:i/>
        </w:rPr>
        <w:t xml:space="preserve">170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85.6, concluded from p. 169 (grammar, noted briefly):</w:t>
      </w:r>
    </w:p>
    <w:p>
      <w:pPr>
        <w:numPr>
          <w:ilvl w:val="0"/>
          <w:numId w:val="1200"/>
        </w:numPr>
        <w:pStyle w:val="Compact"/>
      </w:pPr>
      <w:r>
        <w:rPr>
          <w:bCs/>
          <w:b/>
        </w:rPr>
        <w:t xml:space="preserve">मादयध्वम्</w:t>
      </w:r>
      <w:r>
        <w:t xml:space="preserve"> </w:t>
      </w:r>
      <w:r>
        <w:t xml:space="preserve">— the root</w:t>
      </w:r>
      <w:r>
        <w:t xml:space="preserve"> </w:t>
      </w:r>
      <w:r>
        <w:rPr>
          <w:iCs/>
          <w:i/>
        </w:rPr>
        <w:t xml:space="preserve">mada tṛptiyoge</w:t>
      </w:r>
      <w:r>
        <w:t xml:space="preserve">, Curādi,</w:t>
      </w:r>
      <w:r>
        <w:t xml:space="preserve"> </w:t>
      </w:r>
      <w:r>
        <w:rPr>
          <w:iCs/>
          <w:i/>
        </w:rPr>
        <w:t xml:space="preserve">ātmanepada</w:t>
      </w:r>
      <w:r>
        <w:t xml:space="preserve">; by</w:t>
      </w:r>
      <w:r>
        <w:t xml:space="preserve"> </w:t>
      </w:r>
      <w:r>
        <w:t xml:space="preserve">“</w:t>
      </w:r>
      <w:r>
        <w:t xml:space="preserve">सत्यापपाश…</w:t>
      </w:r>
      <w:r>
        <w:t xml:space="preserve">”</w:t>
      </w:r>
      <w:r>
        <w:t xml:space="preserve"> </w:t>
      </w:r>
      <w:r>
        <w:t xml:space="preserve">(</w:t>
      </w:r>
      <w:r>
        <w:rPr>
          <w:iCs/>
          <w:i/>
        </w:rPr>
        <w:t xml:space="preserve">satyāpapāśa…</w:t>
      </w:r>
      <w:r>
        <w:t xml:space="preserve">, Pā. Sū. 3-1-25) the affix</w:t>
      </w:r>
      <w:r>
        <w:t xml:space="preserve"> </w:t>
      </w:r>
      <w:r>
        <w:rPr>
          <w:iCs/>
          <w:i/>
        </w:rPr>
        <w:t xml:space="preserve">ṇic</w:t>
      </w:r>
      <w:r>
        <w:t xml:space="preserve"> </w:t>
      </w:r>
      <w:r>
        <w:t xml:space="preserve">in its own sense; by</w:t>
      </w:r>
      <w:r>
        <w:t xml:space="preserve"> </w:t>
      </w:r>
      <w:r>
        <w:t xml:space="preserve">“</w:t>
      </w:r>
      <w:r>
        <w:t xml:space="preserve">अत उपधायाः</w:t>
      </w:r>
      <w:r>
        <w:t xml:space="preserve">”</w:t>
      </w:r>
      <w:r>
        <w:t xml:space="preserve"> </w:t>
      </w:r>
      <w:r>
        <w:t xml:space="preserve">(</w:t>
      </w:r>
      <w:r>
        <w:rPr>
          <w:iCs/>
          <w:i/>
        </w:rPr>
        <w:t xml:space="preserve">ata upadhāyāḥ</w:t>
      </w:r>
      <w:r>
        <w:t xml:space="preserve">)</w:t>
      </w:r>
      <w:r>
        <w:t xml:space="preserve"> </w:t>
      </w:r>
      <w:r>
        <w:rPr>
          <w:iCs/>
          <w:i/>
        </w:rPr>
        <w:t xml:space="preserve">vṛddhi</w:t>
      </w:r>
      <w:r>
        <w:t xml:space="preserve"> </w:t>
      </w:r>
      <w:r>
        <w:t xml:space="preserve">(lengthening) for the penultimate of the root;</w:t>
      </w:r>
      <w:r>
        <w:t xml:space="preserve"> </w:t>
      </w:r>
      <w:r>
        <w:rPr>
          <w:iCs/>
          <w:i/>
        </w:rPr>
        <w:t xml:space="preserve">loṭ</w:t>
      </w:r>
      <w:r>
        <w:t xml:space="preserve">, second person plural, the affix</w:t>
      </w:r>
      <w:r>
        <w:t xml:space="preserve"> </w:t>
      </w:r>
      <w:r>
        <w:rPr>
          <w:iCs/>
          <w:i/>
        </w:rPr>
        <w:t xml:space="preserve">dhvam</w:t>
      </w:r>
      <w:r>
        <w:t xml:space="preserve">;</w:t>
      </w:r>
      <w:r>
        <w:t xml:space="preserve"> </w:t>
      </w:r>
      <w:r>
        <w:rPr>
          <w:iCs/>
          <w:i/>
        </w:rPr>
        <w:t xml:space="preserve">śap</w:t>
      </w:r>
      <w:r>
        <w:t xml:space="preserve"> </w:t>
      </w:r>
      <w:r>
        <w:t xml:space="preserve">as</w:t>
      </w:r>
      <w:r>
        <w:t xml:space="preserve"> </w:t>
      </w:r>
      <w:r>
        <w:rPr>
          <w:iCs/>
          <w:i/>
        </w:rPr>
        <w:t xml:space="preserve">vikaraṇa</w:t>
      </w:r>
      <w:r>
        <w:t xml:space="preserve">; on its account</w:t>
      </w:r>
      <w:r>
        <w:t xml:space="preserve"> </w:t>
      </w:r>
      <w:r>
        <w:rPr>
          <w:iCs/>
          <w:i/>
        </w:rPr>
        <w:t xml:space="preserve">guṇa</w:t>
      </w:r>
      <w:r>
        <w:t xml:space="preserve"> </w:t>
      </w:r>
      <w:r>
        <w:t xml:space="preserve">of the</w:t>
      </w:r>
      <w:r>
        <w:t xml:space="preserve"> </w:t>
      </w:r>
      <w:r>
        <w:rPr>
          <w:iCs/>
          <w:i/>
        </w:rPr>
        <w:t xml:space="preserve">ṇic</w:t>
      </w:r>
      <w:r>
        <w:t xml:space="preserve">, and</w:t>
      </w:r>
      <w:r>
        <w:t xml:space="preserve"> </w:t>
      </w:r>
      <w:r>
        <w:rPr>
          <w:iCs/>
          <w:i/>
        </w:rPr>
        <w:t xml:space="preserve">ay</w:t>
      </w:r>
      <w:r>
        <w:t xml:space="preserve">-substitution; since the verb stands at the beginning of a</w:t>
      </w:r>
      <w:r>
        <w:t xml:space="preserve"> </w:t>
      </w:r>
      <w:r>
        <w:rPr>
          <w:iCs/>
          <w:i/>
        </w:rPr>
        <w:t xml:space="preserve">pāda</w:t>
      </w:r>
      <w:r>
        <w:t xml:space="preserve">, no</w:t>
      </w:r>
      <w:r>
        <w:t xml:space="preserve"> </w:t>
      </w:r>
      <w:r>
        <w:rPr>
          <w:iCs/>
          <w:i/>
        </w:rPr>
        <w:t xml:space="preserve">nighāta</w:t>
      </w:r>
      <w:r>
        <w:t xml:space="preserve">; by the accent of</w:t>
      </w:r>
      <w:r>
        <w:t xml:space="preserve"> </w:t>
      </w:r>
      <w:r>
        <w:rPr>
          <w:iCs/>
          <w:i/>
        </w:rPr>
        <w:t xml:space="preserve">ṇic</w:t>
      </w:r>
      <w:r>
        <w:t xml:space="preserve">, the</w:t>
      </w:r>
      <w:r>
        <w:t xml:space="preserve"> </w:t>
      </w:r>
      <w:r>
        <w:rPr>
          <w:iCs/>
          <w:i/>
        </w:rPr>
        <w:t xml:space="preserve">ā</w:t>
      </w:r>
      <w:r>
        <w:t xml:space="preserve"> </w:t>
      </w:r>
      <w:r>
        <w:t xml:space="preserve">after</w:t>
      </w:r>
      <w:r>
        <w:t xml:space="preserve"> </w:t>
      </w:r>
      <w:r>
        <w:rPr>
          <w:iCs/>
          <w:i/>
        </w:rPr>
        <w:t xml:space="preserve">d</w:t>
      </w:r>
      <w:r>
        <w:t xml:space="preserve"> </w:t>
      </w:r>
      <w:r>
        <w:t xml:space="preserve">is acute.</w:t>
      </w:r>
    </w:p>
    <w:p>
      <w:pPr>
        <w:pStyle w:val="FirstParagraph"/>
      </w:pPr>
      <w:r>
        <w:t xml:space="preserve">Closing of Rik 85.6:</w:t>
      </w:r>
      <w:r>
        <w:t xml:space="preserve"> </w:t>
      </w:r>
      <w:r>
        <w:t xml:space="preserve">“</w:t>
      </w:r>
      <w:r>
        <w:t xml:space="preserve">॥ ६ ॥</w:t>
      </w:r>
      <w:r>
        <w:t xml:space="preserve">”</w:t>
      </w:r>
      <w:r>
        <w:t xml:space="preserve"> </w:t>
      </w:r>
      <w:r>
        <w:t xml:space="preserve">(6), followed by a printer’s ornament.</w:t>
      </w:r>
    </w:p>
    <w:p>
      <w:pPr>
        <w:pStyle w:val="BodyText"/>
      </w:pPr>
      <w:r>
        <w:rPr>
          <w:bCs/>
          <w:b/>
        </w:rPr>
        <w:t xml:space="preserve">॥ संहितापाठः ॥ — Saṃhitā (Rik 85.7)</w:t>
      </w:r>
      <w:r>
        <w:t xml:space="preserve"> </w:t>
      </w:r>
      <w:r>
        <w:rPr>
          <w:iCs/>
          <w:i/>
        </w:rPr>
        <w:t xml:space="preserve">(Jagatī; Maruts; accents not reproduced)</w:t>
      </w:r>
    </w:p>
    <w:p>
      <w:pPr>
        <w:pStyle w:val="BlockText"/>
      </w:pPr>
      <w:r>
        <w:t xml:space="preserve">ते ऽवर्धन्त स्वतवसो महित्वना नाकं तस्थुरुरु चक्रिरे सदः ।</w:t>
      </w:r>
      <w:r>
        <w:t xml:space="preserve"> </w:t>
      </w:r>
      <w:r>
        <w:t xml:space="preserve">विष्णुर्यद्धावद्वृषणं मदच्युतं वयो न सीदन्नधि बर्हिषि प्रिये ॥ ७ ॥</w:t>
      </w:r>
    </w:p>
    <w:p>
      <w:pPr>
        <w:pStyle w:val="FirstParagraph"/>
      </w:pPr>
      <w:r>
        <w:rPr>
          <w:iCs/>
          <w:i/>
        </w:rPr>
        <w:t xml:space="preserve">te ’vardhanta svatavaso mahitvanā nākaṃ tasthur uru cakrire sadaḥ | viṣṇur yad dhāvad vṛṣaṇaṃ madacyutaṃ vayo na sīdann adhi barhiṣi priye ‖ 7 ‖</w:t>
      </w:r>
    </w:p>
    <w:p>
      <w:pPr>
        <w:pStyle w:val="BodyText"/>
      </w:pPr>
      <w:r>
        <w:rPr>
          <w:iCs/>
          <w:i/>
        </w:rPr>
        <w:t xml:space="preserve">Gloss, mine and tentative:</w:t>
      </w:r>
      <w:r>
        <w:t xml:space="preserve"> </w:t>
      </w:r>
      <w:r>
        <w:t xml:space="preserve">“</w:t>
      </w:r>
      <w:r>
        <w:t xml:space="preserve">Those of self-won strength grew by their greatness; they stood in the vault of heaven; they made their seat wide — when Viṣṇu hastened to the bull, the drop that falls in intoxication, [and] sat like a bird on the dear sacred grass.</w:t>
      </w:r>
      <w:r>
        <w:t xml:space="preserve">”</w:t>
      </w:r>
    </w:p>
    <w:p>
      <w:pPr>
        <w:pStyle w:val="BodyText"/>
      </w:pPr>
      <w:r>
        <w:rPr>
          <w:bCs/>
          <w:b/>
        </w:rPr>
        <w:t xml:space="preserve">॥ पदपाठः ॥ — Pada-pāṭha (Rik 85.7)</w:t>
      </w:r>
    </w:p>
    <w:p>
      <w:pPr>
        <w:pStyle w:val="BlockText"/>
      </w:pPr>
      <w:r>
        <w:t xml:space="preserve">ते । अवर्धन्त । स्वऽतवसः । महित्वना । आ । नाकम् । तस्थुः । उरु । चक्रिरे । सदः ।</w:t>
      </w:r>
      <w:r>
        <w:t xml:space="preserve"> </w:t>
      </w:r>
      <w:r>
        <w:t xml:space="preserve">विष्णुः । यत् । ह । आवत् । वृषणम् । मदऽच्युतम् । वयः । न । सीदन् । अधि । बर्हिषि । प्रिये ॥ ७ ॥</w:t>
      </w:r>
    </w:p>
    <w:p>
      <w:pPr>
        <w:pStyle w:val="FirstParagraph"/>
      </w:pPr>
      <w:r>
        <w:rPr>
          <w:iCs/>
          <w:i/>
        </w:rPr>
        <w:t xml:space="preserve">te | avardhanta | sva-tavasaḥ | mahitvanā | ā | nākam | tasthuḥ | uru | cakrire | sadaḥ | viṣṇuḥ | yat | ha | āvat | vṛṣaṇam | mada-cyutam | vayaḥ | na | sīdan | adhi | barhiṣi | priye ‖ 7 ‖</w:t>
      </w:r>
    </w:p>
    <w:p>
      <w:r>
        <w:pict>
          <v:rect style="width:0;height:1.5pt" o:hralign="center" o:hrstd="t" o:hr="t"/>
        </w:pict>
      </w:r>
    </w:p>
    <w:bookmarkEnd w:id="199"/>
    <w:bookmarkStart w:id="200" w:name="page-171-pdf-186"/>
    <w:p>
      <w:pPr>
        <w:pStyle w:val="Heading3"/>
      </w:pPr>
      <w:r>
        <w:t xml:space="preserve">Page 171 (PDF 186)</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171.)</w:t>
      </w:r>
    </w:p>
    <w:p>
      <w:pPr>
        <w:pStyle w:val="BodyText"/>
      </w:pPr>
      <w:r>
        <w:rPr>
          <w:bCs/>
          <w:b/>
        </w:rPr>
        <w:t xml:space="preserve">॥ सायणभाष्यम् ॥ — Sāyaṇa-bhāṣya (Rik 85.7)</w:t>
      </w:r>
    </w:p>
    <w:p>
      <w:pPr>
        <w:pStyle w:val="BlockText"/>
      </w:pPr>
      <w:r>
        <w:t xml:space="preserve">ते मरुतोऽवर्धन्त । वृद्धिं गताः । कीदृशाः । स्वतवसः स्वाश्रयबलाः । नान्यस्य कस्यचिद्बलमपेक्षन्ते । वृद्धिं प्राप्य च महित्वना महिम्ना महत्त्वेन नाकं स्वर्गमा तस्थुः । आस्थितवन्तः । सदः सदनं नभोलक्षणं स्थानं च स्वकीयनिवासाय उरु विस्तीर्णं चक्रिरे । यद्येभ्यो [?] मरुद्भ्यो यदर्थं वृषणं कामाभिवर्षकं मदच्युतं मदस्य हर्षस्यासेक्तारं यज्ञं विष्णुर्हावत् [?] । विष्णुरेवागत्य रक्षति ते मरुतो वयो न पक्षिणो यथा शीघ्रमागच्छन्ति एवं शीघ्रमागत्य बर्हिष्यस्मदीये यज्ञे प्रिये प्रीतिकरे सीदन् । सीदन्तु । उपविशन्तु ॥ ते ऽवर्धन्त । स्वरितो वानुदात्ते पदादौ (पा. ८-२-६ [?]) इत्येकादेशस्य स्वरितत्वम् । महित्वना । … [two clauses on</w:t>
      </w:r>
      <w:r>
        <w:t xml:space="preserve"> </w:t>
      </w:r>
      <w:r>
        <w:rPr>
          <w:iCs/>
          <w:i/>
        </w:rPr>
        <w:t xml:space="preserve">mahitvanā</w:t>
      </w:r>
      <w:r>
        <w:t xml:space="preserve"> </w:t>
      </w:r>
      <w:r>
        <w:t xml:space="preserve">and the accent, cramped, read with doubt]. तस्थुः । … [the clause on</w:t>
      </w:r>
      <w:r>
        <w:t xml:space="preserve"> </w:t>
      </w:r>
      <w:r>
        <w:rPr>
          <w:iCs/>
          <w:i/>
        </w:rPr>
        <w:t xml:space="preserve">nākam … tasthuḥ</w:t>
      </w:r>
      <w:r>
        <w:t xml:space="preserve">,</w:t>
      </w:r>
      <w:r>
        <w:t xml:space="preserve"> </w:t>
      </w:r>
      <w:r>
        <w:rPr>
          <w:iCs/>
          <w:i/>
        </w:rPr>
        <w:t xml:space="preserve">sadaḥ</w:t>
      </w:r>
      <w:r>
        <w:t xml:space="preserve"> </w:t>
      </w:r>
      <w:r>
        <w:t xml:space="preserve">and</w:t>
      </w:r>
      <w:r>
        <w:t xml:space="preserve"> </w:t>
      </w:r>
      <w:r>
        <w:rPr>
          <w:iCs/>
          <w:i/>
        </w:rPr>
        <w:t xml:space="preserve">cakrire</w:t>
      </w:r>
      <w:r>
        <w:t xml:space="preserve">, the loss of the initial of</w:t>
      </w:r>
      <w:r>
        <w:t xml:space="preserve"> </w:t>
      </w:r>
      <w:r>
        <w:rPr>
          <w:iCs/>
          <w:i/>
        </w:rPr>
        <w:t xml:space="preserve">ca</w:t>
      </w:r>
      <w:r>
        <w:t xml:space="preserve"> </w:t>
      </w:r>
      <w:r>
        <w:t xml:space="preserve">…, cramped]. यत् । सुपां सुलुगिति चतुर्थ्या लुक् । आवत् । छान्दसो वर्तमाने लङ् । वृषणम् । वा षपूर्वस्य निगमे इत्यपधादीर्घाभावः । मदच्युतम् । मदं च्योतयतीति मदच्युत् । च्युतिर् आसेचने । क्विप् चेति क्विप् । सीदन् । लिङर्थे लेट् । अडागमः ॥</w:t>
      </w:r>
    </w:p>
    <w:p>
      <w:pPr>
        <w:pStyle w:val="FirstParagraph"/>
      </w:pPr>
      <w:r>
        <w:rPr>
          <w:iCs/>
          <w:i/>
        </w:rPr>
        <w:t xml:space="preserve">te maruto ’vardhanta | vṛddhiṃ gatāḥ | kīdṛśāḥ | svatavasaḥ svāśrayabalāḥ | nānyasya kasyacid balam apekṣante | vṛddhiṃ prāpya ca mahitvanā mahimnā mahattvena nākaṃ svargam ā tasthuḥ | āsthitavantaḥ | sadaḥ sadanaṃ nabholakṣaṇaṃ sthānaṃ ca svakīyanivāsāya uru vistīrṇaṃ cakrire | yady ebhyo [?] marudbhyo yadarthaṃ vṛṣaṇaṃ kāmābhivarṣakaṃ madacyutaṃ madasya harṣasyāsektāraṃ yajñaṃ viṣṇur hāvat [?] | viṣṇur evāgatya rakṣati te maruto vayo na pakṣiṇo yathā śīghram āgacchanti evaṃ śīghram āgatya barhiṣy asmadīye yajñe priye prītikare sīdan | sīdantu | upaviśantu ‖ te ’vardhanta | svarito vānudātte padādau (Pā. 8-2-6 [?]) ity ekādeśasya svaritatvam | mahitvanā | … | tasthuḥ | … | yat | supāṃ suluk iti caturthyā luk | āvat | chāndaso vartamāne laṅ | vṛṣaṇam | vā ṣapūrvasya nigame ity apadhādīrghābhāvaḥ | madacyutam | madaṃ cyotayatīti madacyut | cyutir āsecane | kvip ceti kvip | sīdan | liṅarthe leṭ | aḍāgamaḥ ‖</w:t>
      </w:r>
    </w:p>
    <w:p>
      <w:pPr>
        <w:pStyle w:val="BodyText"/>
      </w:pPr>
      <w:r>
        <w:rPr>
          <w:iCs/>
          <w:i/>
        </w:rPr>
        <w:t xml:space="preserve">(Kannada script. On this page the bhāṣya is printed in small, heavily compressed type; two or three clauses of its grammatical tail are not legible enough to transcribe and are marked as omitted [?]; the clause beginning</w:t>
      </w:r>
      <w:r>
        <w:t xml:space="preserve"> </w:t>
      </w:r>
      <w:r>
        <w:t xml:space="preserve">yady ebhyo</w:t>
      </w:r>
      <w:r>
        <w:t xml:space="preserve"> </w:t>
      </w:r>
      <w:r>
        <w:rPr>
          <w:iCs/>
          <w:i/>
        </w:rPr>
        <w:t xml:space="preserve">is read with doubt.)</w:t>
      </w:r>
    </w:p>
    <w:p>
      <w:pPr>
        <w:pStyle w:val="BodyText"/>
      </w:pPr>
      <w:r>
        <w:rPr>
          <w:iCs/>
          <w:i/>
        </w:rPr>
        <w:t xml:space="preserve">Translation (of the sense of the bhāṣya, so far as read):</w:t>
      </w:r>
      <w:r>
        <w:t xml:space="preserve"> </w:t>
      </w:r>
      <w:r>
        <w:t xml:space="preserve">“</w:t>
      </w:r>
      <w:r>
        <w:t xml:space="preserve">The Maruts</w:t>
      </w:r>
      <w:r>
        <w:t xml:space="preserve"> </w:t>
      </w:r>
      <w:r>
        <w:rPr>
          <w:iCs/>
          <w:i/>
        </w:rPr>
        <w:t xml:space="preserve">avardhanta</w:t>
      </w:r>
      <w:r>
        <w:t xml:space="preserve"> </w:t>
      </w:r>
      <w:r>
        <w:t xml:space="preserve">— attained growth. How?</w:t>
      </w:r>
      <w:r>
        <w:t xml:space="preserve"> </w:t>
      </w:r>
      <w:r>
        <w:rPr>
          <w:iCs/>
          <w:i/>
        </w:rPr>
        <w:t xml:space="preserve">Svatavasaḥ</w:t>
      </w:r>
      <w:r>
        <w:t xml:space="preserve"> </w:t>
      </w:r>
      <w:r>
        <w:t xml:space="preserve">— having strength of their own support; they need not look to the strength of anyone else. Having attained growth, by their greatness (</w:t>
      </w:r>
      <w:r>
        <w:rPr>
          <w:iCs/>
          <w:i/>
        </w:rPr>
        <w:t xml:space="preserve">mahitvanā</w:t>
      </w:r>
      <w:r>
        <w:t xml:space="preserve">) they ascended (</w:t>
      </w:r>
      <w:r>
        <w:rPr>
          <w:iCs/>
          <w:i/>
        </w:rPr>
        <w:t xml:space="preserve">ā tasthuḥ</w:t>
      </w:r>
      <w:r>
        <w:t xml:space="preserve">)</w:t>
      </w:r>
      <w:r>
        <w:t xml:space="preserve"> </w:t>
      </w:r>
      <w:r>
        <w:rPr>
          <w:iCs/>
          <w:i/>
        </w:rPr>
        <w:t xml:space="preserve">nākam</w:t>
      </w:r>
      <w:r>
        <w:t xml:space="preserve">, heaven; and they made wide (</w:t>
      </w:r>
      <w:r>
        <w:rPr>
          <w:iCs/>
          <w:i/>
        </w:rPr>
        <w:t xml:space="preserve">uru</w:t>
      </w:r>
      <w:r>
        <w:t xml:space="preserve">) their dwelling (</w:t>
      </w:r>
      <w:r>
        <w:rPr>
          <w:iCs/>
          <w:i/>
        </w:rPr>
        <w:t xml:space="preserve">sadaḥ</w:t>
      </w:r>
      <w:r>
        <w:t xml:space="preserve">), a place in the form of the sky, for their own abode. For these Maruts, for whose sake Viṣṇu protects the sacrifice that rains down desires, that sheds delight (</w:t>
      </w:r>
      <w:r>
        <w:rPr>
          <w:iCs/>
          <w:i/>
        </w:rPr>
        <w:t xml:space="preserve">mada</w:t>
      </w:r>
      <w:r>
        <w:t xml:space="preserve">) — Viṣṇu himself, coming, guards it — may those Maruts, as birds come swiftly, so, coming swiftly, sit (</w:t>
      </w:r>
      <w:r>
        <w:rPr>
          <w:iCs/>
          <w:i/>
        </w:rPr>
        <w:t xml:space="preserve">sīdan</w:t>
      </w:r>
      <w:r>
        <w:t xml:space="preserve"> </w:t>
      </w:r>
      <w:r>
        <w:t xml:space="preserve">=</w:t>
      </w:r>
      <w:r>
        <w:t xml:space="preserve"> </w:t>
      </w:r>
      <w:r>
        <w:rPr>
          <w:iCs/>
          <w:i/>
        </w:rPr>
        <w:t xml:space="preserve">sīdantu</w:t>
      </w:r>
      <w:r>
        <w:t xml:space="preserve">,</w:t>
      </w:r>
      <w:r>
        <w:t xml:space="preserve"> </w:t>
      </w:r>
      <w:r>
        <w:t xml:space="preserve">‘</w:t>
      </w:r>
      <w:r>
        <w:t xml:space="preserve">let them sit</w:t>
      </w:r>
      <w:r>
        <w:t xml:space="preserve">’</w:t>
      </w:r>
      <w:r>
        <w:t xml:space="preserve">) on the dear (</w:t>
      </w:r>
      <w:r>
        <w:rPr>
          <w:iCs/>
          <w:i/>
        </w:rPr>
        <w:t xml:space="preserve">priye</w:t>
      </w:r>
      <w:r>
        <w:t xml:space="preserve">), delight-giving sacred grass at this sacrifice of ours.</w:t>
      </w:r>
      <w:r>
        <w:t xml:space="preserve">”</w:t>
      </w:r>
      <w:r>
        <w:t xml:space="preserve"> </w:t>
      </w:r>
      <w:r>
        <w:rPr>
          <w:iCs/>
          <w:i/>
        </w:rPr>
        <w:t xml:space="preserve">Grammar tail, noted briefly:</w:t>
      </w:r>
      <w:r>
        <w:t xml:space="preserve"> </w:t>
      </w:r>
      <w:r>
        <w:rPr>
          <w:iCs/>
          <w:i/>
        </w:rPr>
        <w:t xml:space="preserve">te ’vardhanta</w:t>
      </w:r>
      <w:r>
        <w:t xml:space="preserve"> </w:t>
      </w:r>
      <w:r>
        <w:t xml:space="preserve">— the single substitute (</w:t>
      </w:r>
      <w:r>
        <w:rPr>
          <w:iCs/>
          <w:i/>
        </w:rPr>
        <w:t xml:space="preserve">ekādeśa</w:t>
      </w:r>
      <w:r>
        <w:t xml:space="preserve">) at the beginning of a</w:t>
      </w:r>
      <w:r>
        <w:t xml:space="preserve"> </w:t>
      </w:r>
      <w:r>
        <w:rPr>
          <w:iCs/>
          <w:i/>
        </w:rPr>
        <w:t xml:space="preserve">pāda</w:t>
      </w:r>
      <w:r>
        <w:t xml:space="preserve"> </w:t>
      </w:r>
      <w:r>
        <w:t xml:space="preserve">gets the</w:t>
      </w:r>
      <w:r>
        <w:t xml:space="preserve"> </w:t>
      </w:r>
      <w:r>
        <w:rPr>
          <w:iCs/>
          <w:i/>
        </w:rPr>
        <w:t xml:space="preserve">svarita</w:t>
      </w:r>
      <w:r>
        <w:t xml:space="preserve"> </w:t>
      </w:r>
      <w:r>
        <w:t xml:space="preserve">by the sūtra</w:t>
      </w:r>
      <w:r>
        <w:t xml:space="preserve"> </w:t>
      </w:r>
      <w:r>
        <w:t xml:space="preserve">“</w:t>
      </w:r>
      <w:r>
        <w:t xml:space="preserve">svarito vānudātte padādau</w:t>
      </w:r>
      <w:r>
        <w:t xml:space="preserve">”</w:t>
      </w:r>
      <w:r>
        <w:t xml:space="preserve"> </w:t>
      </w:r>
      <w:r>
        <w:t xml:space="preserve">(Pā. Sū. 8-2-6 [?]);</w:t>
      </w:r>
      <w:r>
        <w:t xml:space="preserve"> </w:t>
      </w:r>
      <w:r>
        <w:rPr>
          <w:iCs/>
          <w:i/>
        </w:rPr>
        <w:t xml:space="preserve">āvat</w:t>
      </w:r>
      <w:r>
        <w:t xml:space="preserve"> </w:t>
      </w:r>
      <w:r>
        <w:t xml:space="preserve">— a Vedic</w:t>
      </w:r>
      <w:r>
        <w:t xml:space="preserve"> </w:t>
      </w:r>
      <w:r>
        <w:rPr>
          <w:iCs/>
          <w:i/>
        </w:rPr>
        <w:t xml:space="preserve">laṅ</w:t>
      </w:r>
      <w:r>
        <w:t xml:space="preserve"> </w:t>
      </w:r>
      <w:r>
        <w:t xml:space="preserve">in the sense of the present;</w:t>
      </w:r>
      <w:r>
        <w:t xml:space="preserve"> </w:t>
      </w:r>
      <w:r>
        <w:rPr>
          <w:iCs/>
          <w:i/>
        </w:rPr>
        <w:t xml:space="preserve">vṛṣaṇam</w:t>
      </w:r>
      <w:r>
        <w:t xml:space="preserve"> </w:t>
      </w:r>
      <w:r>
        <w:t xml:space="preserve">— no lengthening of the penultimate in the Veda after a word beginning with</w:t>
      </w:r>
      <w:r>
        <w:t xml:space="preserve"> </w:t>
      </w:r>
      <w:r>
        <w:rPr>
          <w:iCs/>
          <w:i/>
        </w:rPr>
        <w:t xml:space="preserve">ṣ</w:t>
      </w:r>
      <w:r>
        <w:t xml:space="preserve"> </w:t>
      </w:r>
      <w:r>
        <w:t xml:space="preserve">(</w:t>
      </w:r>
      <w:r>
        <w:rPr>
          <w:iCs/>
          <w:i/>
        </w:rPr>
        <w:t xml:space="preserve">vā ṣapūrvasya nigame</w:t>
      </w:r>
      <w:r>
        <w:t xml:space="preserve">);</w:t>
      </w:r>
      <w:r>
        <w:t xml:space="preserve"> </w:t>
      </w:r>
      <w:r>
        <w:rPr>
          <w:iCs/>
          <w:i/>
        </w:rPr>
        <w:t xml:space="preserve">madacyutam</w:t>
      </w:r>
      <w:r>
        <w:t xml:space="preserve"> </w:t>
      </w:r>
      <w:r>
        <w:t xml:space="preserve">—</w:t>
      </w:r>
      <w:r>
        <w:t xml:space="preserve"> </w:t>
      </w:r>
      <w:r>
        <w:rPr>
          <w:iCs/>
          <w:i/>
        </w:rPr>
        <w:t xml:space="preserve">madaṃ cyotayatīti madacyut</w:t>
      </w:r>
      <w:r>
        <w:t xml:space="preserve">, from</w:t>
      </w:r>
      <w:r>
        <w:t xml:space="preserve"> </w:t>
      </w:r>
      <w:r>
        <w:rPr>
          <w:iCs/>
          <w:i/>
        </w:rPr>
        <w:t xml:space="preserve">cyuti āsecane</w:t>
      </w:r>
      <w:r>
        <w:t xml:space="preserve">, with</w:t>
      </w:r>
      <w:r>
        <w:t xml:space="preserve"> </w:t>
      </w:r>
      <w:r>
        <w:rPr>
          <w:iCs/>
          <w:i/>
        </w:rPr>
        <w:t xml:space="preserve">kvip</w:t>
      </w:r>
      <w:r>
        <w:t xml:space="preserve">;</w:t>
      </w:r>
      <w:r>
        <w:t xml:space="preserve"> </w:t>
      </w:r>
      <w:r>
        <w:rPr>
          <w:iCs/>
          <w:i/>
        </w:rPr>
        <w:t xml:space="preserve">sīdan</w:t>
      </w:r>
      <w:r>
        <w:t xml:space="preserve"> </w:t>
      </w:r>
      <w:r>
        <w:t xml:space="preserve">—</w:t>
      </w:r>
      <w:r>
        <w:t xml:space="preserve"> </w:t>
      </w:r>
      <w:r>
        <w:rPr>
          <w:iCs/>
          <w:i/>
        </w:rPr>
        <w:t xml:space="preserve">leṭ</w:t>
      </w:r>
      <w:r>
        <w:t xml:space="preserve"> </w:t>
      </w:r>
      <w:r>
        <w:t xml:space="preserve">in the sense of</w:t>
      </w:r>
      <w:r>
        <w:t xml:space="preserve"> </w:t>
      </w:r>
      <w:r>
        <w:rPr>
          <w:iCs/>
          <w:i/>
        </w:rPr>
        <w:t xml:space="preserve">liṅ</w:t>
      </w:r>
      <w:r>
        <w:t xml:space="preserve">, with the augment</w:t>
      </w:r>
      <w:r>
        <w:t xml:space="preserve"> </w:t>
      </w:r>
      <w:r>
        <w:rPr>
          <w:iCs/>
          <w:i/>
        </w:rPr>
        <w:t xml:space="preserve">aṭ</w:t>
      </w:r>
      <w:r>
        <w:t xml:space="preserve">.”</w:t>
      </w:r>
    </w:p>
    <w:p>
      <w:pPr>
        <w:pStyle w:val="BodyText"/>
      </w:pPr>
      <w:r>
        <w:rPr>
          <w:bCs/>
          <w:b/>
        </w:rPr>
        <w:t xml:space="preserve">॥ प्रतिपदार्थ ॥ — Pratipadārtha (Rik 85.7)</w:t>
      </w:r>
      <w:r>
        <w:t xml:space="preserve"> </w:t>
      </w:r>
      <w:r>
        <w:rPr>
          <w:iCs/>
          <w:i/>
        </w:rPr>
        <w:t xml:space="preserve">(Kannada)</w:t>
      </w:r>
    </w:p>
    <w:p>
      <w:pPr>
        <w:pStyle w:val="BodyText"/>
      </w:pPr>
      <w:r>
        <w:rPr>
          <w:iCs/>
          <w:i/>
        </w:rPr>
        <w:t xml:space="preserve">te</w:t>
      </w:r>
      <w:r>
        <w:t xml:space="preserve"> </w:t>
      </w:r>
      <w:r>
        <w:t xml:space="preserve">— those Maruts;</w:t>
      </w:r>
      <w:r>
        <w:t xml:space="preserve"> </w:t>
      </w:r>
      <w:r>
        <w:rPr>
          <w:iCs/>
          <w:i/>
        </w:rPr>
        <w:t xml:space="preserve">svatavasaḥ</w:t>
      </w:r>
      <w:r>
        <w:t xml:space="preserve"> </w:t>
      </w:r>
      <w:r>
        <w:t xml:space="preserve">— (without support from another) having strength of their own (by the support of their own strength);</w:t>
      </w:r>
      <w:r>
        <w:t xml:space="preserve"> </w:t>
      </w:r>
      <w:r>
        <w:rPr>
          <w:iCs/>
          <w:i/>
        </w:rPr>
        <w:t xml:space="preserve">avardhanta</w:t>
      </w:r>
      <w:r>
        <w:t xml:space="preserve"> </w:t>
      </w:r>
      <w:r>
        <w:t xml:space="preserve">— attained growth;</w:t>
      </w:r>
      <w:r>
        <w:t xml:space="preserve"> </w:t>
      </w:r>
      <w:r>
        <w:rPr>
          <w:iCs/>
          <w:i/>
        </w:rPr>
        <w:t xml:space="preserve">mahitvanā</w:t>
      </w:r>
      <w:r>
        <w:t xml:space="preserve"> </w:t>
      </w:r>
      <w:r>
        <w:t xml:space="preserve">— (by their) greatness;</w:t>
      </w:r>
      <w:r>
        <w:t xml:space="preserve"> </w:t>
      </w:r>
      <w:r>
        <w:rPr>
          <w:iCs/>
          <w:i/>
        </w:rPr>
        <w:t xml:space="preserve">nākam</w:t>
      </w:r>
      <w:r>
        <w:t xml:space="preserve"> </w:t>
      </w:r>
      <w:r>
        <w:t xml:space="preserve">— heaven;</w:t>
      </w:r>
      <w:r>
        <w:t xml:space="preserve"> </w:t>
      </w:r>
      <w:r>
        <w:rPr>
          <w:iCs/>
          <w:i/>
        </w:rPr>
        <w:t xml:space="preserve">ā tasthuḥ</w:t>
      </w:r>
      <w:r>
        <w:t xml:space="preserve"> </w:t>
      </w:r>
      <w:r>
        <w:t xml:space="preserve">— reached;</w:t>
      </w:r>
      <w:r>
        <w:t xml:space="preserve"> </w:t>
      </w:r>
      <w:r>
        <w:rPr>
          <w:iCs/>
          <w:i/>
        </w:rPr>
        <w:t xml:space="preserve">sadaḥ</w:t>
      </w:r>
      <w:r>
        <w:t xml:space="preserve"> </w:t>
      </w:r>
      <w:r>
        <w:t xml:space="preserve">— (a dwelling-place of the nature of the atmosphere), their abode;</w:t>
      </w:r>
      <w:r>
        <w:t xml:space="preserve"> </w:t>
      </w:r>
      <w:r>
        <w:rPr>
          <w:iCs/>
          <w:i/>
        </w:rPr>
        <w:t xml:space="preserve">uru</w:t>
      </w:r>
      <w:r>
        <w:t xml:space="preserve"> </w:t>
      </w:r>
      <w:r>
        <w:t xml:space="preserve">— widely;</w:t>
      </w:r>
      <w:r>
        <w:t xml:space="preserve"> </w:t>
      </w:r>
      <w:r>
        <w:rPr>
          <w:iCs/>
          <w:i/>
        </w:rPr>
        <w:t xml:space="preserve">cakrire</w:t>
      </w:r>
      <w:r>
        <w:t xml:space="preserve"> </w:t>
      </w:r>
      <w:r>
        <w:t xml:space="preserve">— made for themselves;</w:t>
      </w:r>
      <w:r>
        <w:t xml:space="preserve"> </w:t>
      </w:r>
      <w:r>
        <w:rPr>
          <w:iCs/>
          <w:i/>
        </w:rPr>
        <w:t xml:space="preserve">yat</w:t>
      </w:r>
      <w:r>
        <w:t xml:space="preserve"> </w:t>
      </w:r>
      <w:r>
        <w:t xml:space="preserve">— for whom;</w:t>
      </w:r>
      <w:r>
        <w:t xml:space="preserve"> </w:t>
      </w:r>
      <w:r>
        <w:rPr>
          <w:iCs/>
          <w:i/>
        </w:rPr>
        <w:t xml:space="preserve">vṛṣaṇam</w:t>
      </w:r>
      <w:r>
        <w:t xml:space="preserve"> </w:t>
      </w:r>
      <w:r>
        <w:t xml:space="preserve">— which showers (what is desired);</w:t>
      </w:r>
      <w:r>
        <w:t xml:space="preserve"> </w:t>
      </w:r>
      <w:r>
        <w:rPr>
          <w:iCs/>
          <w:i/>
        </w:rPr>
        <w:t xml:space="preserve">madacyutam</w:t>
      </w:r>
      <w:r>
        <w:t xml:space="preserve"> </w:t>
      </w:r>
      <w:r>
        <w:t xml:space="preserve">— which gives delight; that sacrifice;</w:t>
      </w:r>
      <w:r>
        <w:t xml:space="preserve"> </w:t>
      </w:r>
      <w:r>
        <w:rPr>
          <w:iCs/>
          <w:i/>
        </w:rPr>
        <w:t xml:space="preserve">viṣṇuḥ</w:t>
      </w:r>
      <w:r>
        <w:t xml:space="preserve"> </w:t>
      </w:r>
      <w:r>
        <w:t xml:space="preserve">— Viṣṇu;</w:t>
      </w:r>
      <w:r>
        <w:t xml:space="preserve"> </w:t>
      </w:r>
      <w:r>
        <w:rPr>
          <w:iCs/>
          <w:i/>
        </w:rPr>
        <w:t xml:space="preserve">ha āvat</w:t>
      </w:r>
      <w:r>
        <w:t xml:space="preserve"> </w:t>
      </w:r>
      <w:r>
        <w:t xml:space="preserve">— (comes and) protects (those Maruts);</w:t>
      </w:r>
      <w:r>
        <w:t xml:space="preserve"> </w:t>
      </w:r>
      <w:r>
        <w:rPr>
          <w:iCs/>
          <w:i/>
        </w:rPr>
        <w:t xml:space="preserve">vayaḥ na</w:t>
      </w:r>
      <w:r>
        <w:t xml:space="preserve"> </w:t>
      </w:r>
      <w:r>
        <w:t xml:space="preserve">— like birds, swiftly (coming);</w:t>
      </w:r>
      <w:r>
        <w:t xml:space="preserve"> </w:t>
      </w:r>
      <w:r>
        <w:rPr>
          <w:iCs/>
          <w:i/>
        </w:rPr>
        <w:t xml:space="preserve">priye</w:t>
      </w:r>
      <w:r>
        <w:t xml:space="preserve"> </w:t>
      </w:r>
      <w:r>
        <w:t xml:space="preserve">— beloved;</w:t>
      </w:r>
      <w:r>
        <w:t xml:space="preserve"> </w:t>
      </w:r>
      <w:r>
        <w:rPr>
          <w:iCs/>
          <w:i/>
        </w:rPr>
        <w:t xml:space="preserve">barhiṣi adhi</w:t>
      </w:r>
      <w:r>
        <w:t xml:space="preserve"> </w:t>
      </w:r>
      <w:r>
        <w:t xml:space="preserve">— excellent, on the sacred grass;</w:t>
      </w:r>
      <w:r>
        <w:t xml:space="preserve"> </w:t>
      </w:r>
      <w:r>
        <w:rPr>
          <w:iCs/>
          <w:i/>
        </w:rPr>
        <w:t xml:space="preserve">sīdan</w:t>
      </w:r>
      <w:r>
        <w:t xml:space="preserve"> </w:t>
      </w:r>
      <w:r>
        <w:t xml:space="preserve">— may they sit.</w:t>
      </w:r>
    </w:p>
    <w:p>
      <w:pPr>
        <w:pStyle w:val="BodyText"/>
      </w:pPr>
      <w:r>
        <w:rPr>
          <w:bCs/>
          <w:b/>
        </w:rPr>
        <w:t xml:space="preserve">॥ भावार्थः ॥ — Bhāvārtha of Rik 85.7</w:t>
      </w:r>
      <w:r>
        <w:t xml:space="preserve"> </w:t>
      </w:r>
      <w:r>
        <w:rPr>
          <w:iCs/>
          <w:i/>
        </w:rPr>
        <w:t xml:space="preserve">(Kannada)</w:t>
      </w:r>
    </w:p>
    <w:p>
      <w:pPr>
        <w:pStyle w:val="BodyText"/>
      </w:pPr>
      <w:r>
        <w:t xml:space="preserve">“</w:t>
      </w:r>
      <w:r>
        <w:t xml:space="preserve">Those Maruts attained growth without any support of others, by the support of their own strength. By their own greatness they reached heaven and extended their dwelling-place. May those Maruts, for whose sake Viṣṇu comes and protects the sacrifice that gives what is desired and gives delight, come swiftly like birds and sit on the dear and excellent sacred grass.</w:t>
      </w:r>
      <w:r>
        <w:t xml:space="preserve">”</w:t>
      </w:r>
    </w:p>
    <w:p>
      <w:r>
        <w:pict>
          <v:rect style="width:0;height:1.5pt" o:hralign="center" o:hrstd="t" o:hr="t"/>
        </w:pict>
      </w:r>
    </w:p>
    <w:bookmarkEnd w:id="200"/>
    <w:bookmarkStart w:id="201" w:name="page-172-pdf-187"/>
    <w:p>
      <w:pPr>
        <w:pStyle w:val="Heading3"/>
      </w:pPr>
      <w:r>
        <w:t xml:space="preserve">Page 172 (PDF 187)</w:t>
      </w:r>
    </w:p>
    <w:p>
      <w:pPr>
        <w:pStyle w:val="FirstParagraph"/>
      </w:pPr>
      <w:r>
        <w:rPr>
          <w:iCs/>
          <w:i/>
        </w:rPr>
        <w:t xml:space="preserve">(Running head:</w:t>
      </w:r>
      <w:r>
        <w:rPr>
          <w:iCs/>
          <w:i/>
        </w:rPr>
        <w:t xml:space="preserve"> </w:t>
      </w:r>
      <w:r>
        <w:rPr>
          <w:iCs/>
          <w:i/>
        </w:rPr>
        <w:t xml:space="preserve">“</w:t>
      </w:r>
      <w:r>
        <w:rPr>
          <w:iCs/>
          <w:i/>
        </w:rPr>
        <w:t xml:space="preserve">172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Having confidance [sic] in their own strength they have increased in power; they have attained heaven by their greatness, and have made for themselves a spacious dwelling; may they (Maruts) for whom</w:t>
      </w:r>
      <w:r>
        <w:t xml:space="preserve"> </w:t>
      </w:r>
      <w:r>
        <w:t xml:space="preserve">‘</w:t>
      </w:r>
      <w:r>
        <w:t xml:space="preserve">Vishnu</w:t>
      </w:r>
      <w:r>
        <w:t xml:space="preserve">’</w:t>
      </w:r>
      <w:r>
        <w:t xml:space="preserve"> </w:t>
      </w:r>
      <w:r>
        <w:t xml:space="preserve">gave his aid in the sacrifice that bestows all desires and confers delight, come quickly like birds, and sit down upon their beloved Kusa grass.</w:t>
      </w:r>
      <w:r>
        <w:t xml:space="preserve">”</w:t>
      </w:r>
      <w:r>
        <w:t xml:space="preserve"> </w:t>
      </w:r>
      <w:r>
        <w:t xml:space="preserve">— as printed.</w:t>
      </w:r>
    </w:p>
    <w:p>
      <w:pPr>
        <w:pStyle w:val="BodyText"/>
      </w:pPr>
      <w:r>
        <w:rPr>
          <w:bCs/>
          <w:b/>
        </w:rPr>
        <w:t xml:space="preserve">॥ विशेषविषयगळु ॥ — Special Topics (Rik 85.7)</w:t>
      </w:r>
    </w:p>
    <w:p>
      <w:pPr>
        <w:numPr>
          <w:ilvl w:val="0"/>
          <w:numId w:val="1201"/>
        </w:numPr>
        <w:pStyle w:val="Compact"/>
      </w:pPr>
      <w:r>
        <w:rPr>
          <w:bCs/>
          <w:b/>
        </w:rPr>
        <w:t xml:space="preserve">स्वतवसः</w:t>
      </w:r>
      <w:r>
        <w:t xml:space="preserve"> </w:t>
      </w:r>
      <w:r>
        <w:t xml:space="preserve">—</w:t>
      </w:r>
      <w:r>
        <w:t xml:space="preserve"> </w:t>
      </w:r>
      <w:r>
        <w:t xml:space="preserve">“</w:t>
      </w:r>
      <w:r>
        <w:t xml:space="preserve">among the twenty-seven names of strength —</w:t>
      </w:r>
      <w:r>
        <w:t xml:space="preserve"> </w:t>
      </w:r>
      <w:r>
        <w:rPr>
          <w:iCs/>
          <w:i/>
        </w:rPr>
        <w:t xml:space="preserve">ojas, pājas</w:t>
      </w:r>
      <w:r>
        <w:t xml:space="preserve"> </w:t>
      </w:r>
      <w:r>
        <w:t xml:space="preserve">and the rest — the word</w:t>
      </w:r>
      <w:r>
        <w:t xml:space="preserve"> </w:t>
      </w:r>
      <w:r>
        <w:rPr>
          <w:iCs/>
          <w:i/>
        </w:rPr>
        <w:t xml:space="preserve">tavas</w:t>
      </w:r>
      <w:r>
        <w:t xml:space="preserve"> </w:t>
      </w:r>
      <w:r>
        <w:t xml:space="preserve">is read (Ni. [2-9] [?]); hence</w:t>
      </w:r>
      <w:r>
        <w:t xml:space="preserve"> </w:t>
      </w:r>
      <w:r>
        <w:rPr>
          <w:iCs/>
          <w:i/>
        </w:rPr>
        <w:t xml:space="preserve">tavas</w:t>
      </w:r>
      <w:r>
        <w:t xml:space="preserve"> </w:t>
      </w:r>
      <w:r>
        <w:t xml:space="preserve">means strength.</w:t>
      </w:r>
      <w:r>
        <w:t xml:space="preserve"> </w:t>
      </w:r>
      <w:r>
        <w:rPr>
          <w:iCs/>
          <w:i/>
        </w:rPr>
        <w:t xml:space="preserve">Svatavasaḥ</w:t>
      </w:r>
      <w:r>
        <w:t xml:space="preserve"> </w:t>
      </w:r>
      <w:r>
        <w:t xml:space="preserve">means</w:t>
      </w:r>
      <w:r>
        <w:t xml:space="preserve"> </w:t>
      </w:r>
      <w:r>
        <w:rPr>
          <w:iCs/>
          <w:i/>
        </w:rPr>
        <w:t xml:space="preserve">svāśrayabalāḥ nānyasya kasyacid balam apekṣante</w:t>
      </w:r>
      <w:r>
        <w:t xml:space="preserve"> </w:t>
      </w:r>
      <w:r>
        <w:t xml:space="preserve">— they do not look to the help of another, but are confident in their own strength and capacity: that is the meaning.</w:t>
      </w:r>
      <w:r>
        <w:t xml:space="preserve">”</w:t>
      </w:r>
    </w:p>
    <w:p>
      <w:pPr>
        <w:numPr>
          <w:ilvl w:val="0"/>
          <w:numId w:val="1201"/>
        </w:numPr>
        <w:pStyle w:val="Compact"/>
      </w:pPr>
      <w:r>
        <w:rPr>
          <w:bCs/>
          <w:b/>
        </w:rPr>
        <w:t xml:space="preserve">विष्णुः यत् ह आवत् वृषणं मदच्युतम्</w:t>
      </w:r>
      <w:r>
        <w:t xml:space="preserve"> </w:t>
      </w:r>
      <w:r>
        <w:t xml:space="preserve">— “that sacrifice which gives what is desired and causes delight — in which sacrifice Viṣṇu comes and protects it. On this matter there is a narrative (</w:t>
      </w:r>
      <w:r>
        <w:rPr>
          <w:iCs/>
          <w:i/>
        </w:rPr>
        <w:t xml:space="preserve">upākhyāna</w:t>
      </w:r>
      <w:r>
        <w:t xml:space="preserve">):</w:t>
      </w:r>
    </w:p>
    <w:p>
      <w:pPr>
        <w:pStyle w:val="BlockText"/>
      </w:pPr>
      <w:r>
        <w:t xml:space="preserve">यदा विष्णुना सह मरुतः [?] इन्द्रस्य वृत्रहनने साहाय्यं चक्रुस्ततः प्रभृति ते महत्त्वमापुः स्वबलवन्तश्च बभूवुः श्रेष्ठा देवाश्च भूत्वा स्वर्गमधिष्ठितवन्तः । ततः प्रभृति च यजमानास्तेषामर्थे यज्ञं कुर्वन्ति ते च यजमानानां यज्ञं पक्षिवच्छीघ्रमागत्य बर्हिषि निषीदन्तीति ॥</w:t>
      </w:r>
    </w:p>
    <w:p>
      <w:pPr>
        <w:pStyle w:val="FirstParagraph"/>
      </w:pPr>
      <w:r>
        <w:rPr>
          <w:iCs/>
          <w:i/>
        </w:rPr>
        <w:t xml:space="preserve">yadā viṣṇunā saha marutaḥ [?] indrasya vṛtrahanane sāhāyyaṃ cakrus tataḥ prabhṛti te mahattvam āpuḥ svabalavantaś ca babhūvuḥ śreṣṭhā devāś ca bhūtvā svargam adhiṣṭhitavantaḥ | tataḥ prabhṛti ca yajamānās teṣām arthe yajñaṃ kurvanti te ca yajamānānāṃ yajñaṃ pakṣivac chīghram āgatya barhiṣi niṣīdantīti ‖</w:t>
      </w:r>
      <w:r>
        <w:t xml:space="preserve"> </w:t>
      </w:r>
      <w:r>
        <w:t xml:space="preserve">—</w:t>
      </w:r>
      <w:r>
        <w:t xml:space="preserve"> </w:t>
      </w:r>
      <w:r>
        <w:rPr>
          <w:iCs/>
          <w:i/>
        </w:rPr>
        <w:t xml:space="preserve">Translation:</w:t>
      </w:r>
      <w:r>
        <w:t xml:space="preserve"> </w:t>
      </w:r>
      <w:r>
        <w:t xml:space="preserve">“</w:t>
      </w:r>
      <w:r>
        <w:t xml:space="preserve">When the Maruts, together with Viṣṇu, helped Indra in the slaying of Vṛtra, from then on they attained greatness and became possessed of strength of their own; having become the best of the gods, they took up their abode in heaven. From then on the sacrificers perform sacrifices on their behalf, and they, coming swiftly like birds to the sacrifice of the sacrificers, sit upon the sacred grass.</w:t>
      </w:r>
      <w:r>
        <w:t xml:space="preserve">”</w:t>
      </w:r>
      <w:r>
        <w:t xml:space="preserve"> </w:t>
      </w:r>
      <w:r>
        <w:rPr>
          <w:iCs/>
          <w:i/>
        </w:rPr>
        <w:t xml:space="preserve">(The first word after</w:t>
      </w:r>
      <w:r>
        <w:t xml:space="preserve"> </w:t>
      </w:r>
      <w:r>
        <w:t xml:space="preserve">yadā</w:t>
      </w:r>
      <w:r>
        <w:t xml:space="preserve"> </w:t>
      </w:r>
      <w:r>
        <w:rPr>
          <w:iCs/>
          <w:i/>
        </w:rPr>
        <w:t xml:space="preserve">is printed</w:t>
      </w:r>
      <w:r>
        <w:t xml:space="preserve"> </w:t>
      </w:r>
      <w:r>
        <w:t xml:space="preserve">viṣṇunā saha marute</w:t>
      </w:r>
      <w:r>
        <w:rPr>
          <w:iCs/>
          <w:i/>
        </w:rPr>
        <w:t xml:space="preserve">; read here as</w:t>
      </w:r>
      <w:r>
        <w:t xml:space="preserve"> </w:t>
      </w:r>
      <w:r>
        <w:t xml:space="preserve">marutaḥ</w:t>
      </w:r>
      <w:r>
        <w:t xml:space="preserve"> </w:t>
      </w:r>
      <w:r>
        <w:rPr>
          <w:iCs/>
          <w:i/>
        </w:rPr>
        <w:t xml:space="preserve">with doubt.)</w:t>
      </w:r>
    </w:p>
    <w:p>
      <w:pPr>
        <w:pStyle w:val="BodyText"/>
      </w:pPr>
      <w:r>
        <w:t xml:space="preserve">[The editor:] “The Marut deities came with Viṣṇu and helped Indra in the work of slaying Vṛtra. Therefore the greatness of these Marut deities increased. Their strength grew, and they made their dwelling in heaven among the first of the gods. Therefore the sacrificers who sacrifice make sacrifices for the pleasure of these Marut deities. These deities too, to favour the sacrificers, sit like birds, swiftly, on the sacred grass spread out for them at the sacrifices they perform. Here the Marut deities are friends of Indra; passages like</w:t>
      </w:r>
      <w:r>
        <w:t xml:space="preserve"> </w:t>
      </w:r>
      <w:r>
        <w:t xml:space="preserve">‘</w:t>
      </w:r>
      <w:r>
        <w:rPr>
          <w:iCs/>
          <w:i/>
        </w:rPr>
        <w:t xml:space="preserve">marudbhir indra sakhyaṃ te astu</w:t>
      </w:r>
      <w:r>
        <w:t xml:space="preserve">’</w:t>
      </w:r>
      <w:r>
        <w:t xml:space="preserve"> </w:t>
      </w:r>
      <w:r>
        <w:t xml:space="preserve">support this matter. That Viṣṇu helped Indra, a friend of such Marut deities:</w:t>
      </w:r>
    </w:p>
    <w:p>
      <w:pPr>
        <w:pStyle w:val="BlockText"/>
      </w:pPr>
      <w:r>
        <w:t xml:space="preserve">सखे विष्णो वितरं विक्रमस्व द्यौर्देहि लोकं वज्राय विष्कभे । हनाव वृत्रं रिणचाव सिन्धूनिन्द्रस्य यन्तु प्रसवे विसृष्टाः ॥</w:t>
      </w:r>
    </w:p>
    <w:p>
      <w:pPr>
        <w:pStyle w:val="FirstParagraph"/>
      </w:pPr>
      <w:r>
        <w:rPr>
          <w:iCs/>
          <w:i/>
        </w:rPr>
        <w:t xml:space="preserve">sakhe viṣṇo vitaraṃ vikramasva dyaur dehi lokaṃ vajrāya viṣkabhe | hanāva vṛtraṃ riṇacāva sindhūn indrasya yantu prasave visṛṣṭāḥ ‖</w:t>
      </w:r>
      <w:r>
        <w:t xml:space="preserve"> </w:t>
      </w:r>
      <w:r>
        <w:t xml:space="preserve">(Ṛ. Saṃ. 8-100-[12] [?]) —</w:t>
      </w:r>
      <w:r>
        <w:t xml:space="preserve"> </w:t>
      </w:r>
      <w:r>
        <w:rPr>
          <w:iCs/>
          <w:i/>
        </w:rPr>
        <w:t xml:space="preserve">Gloss, mine and tentative:</w:t>
      </w:r>
      <w:r>
        <w:t xml:space="preserve"> </w:t>
      </w:r>
      <w:r>
        <w:t xml:space="preserve">“</w:t>
      </w:r>
      <w:r>
        <w:t xml:space="preserve">Friend Viṣṇu, stride out wider; O heaven, give room for the thunderbolt to prop; let us two slay Vṛtra, let us free the rivers; let them go, released at Indra’s impulse.</w:t>
      </w:r>
      <w:r>
        <w:t xml:space="preserve">”</w:t>
      </w:r>
    </w:p>
    <w:p>
      <w:r>
        <w:pict>
          <v:rect style="width:0;height:1.5pt" o:hralign="center" o:hrstd="t" o:hr="t"/>
        </w:pict>
      </w:r>
    </w:p>
    <w:bookmarkEnd w:id="201"/>
    <w:bookmarkStart w:id="202" w:name="page-173-pdf-188"/>
    <w:p>
      <w:pPr>
        <w:pStyle w:val="Heading3"/>
      </w:pPr>
      <w:r>
        <w:t xml:space="preserve">Page 173 (PDF 188)</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173.)</w:t>
      </w:r>
    </w:p>
    <w:p>
      <w:pPr>
        <w:pStyle w:val="BodyText"/>
      </w:pPr>
      <w:r>
        <w:rPr>
          <w:iCs/>
          <w:i/>
        </w:rPr>
        <w:t xml:space="preserve">Special Topics of Rik 85.7, continued from p. 172 (the Ṛgveda citations):</w:t>
      </w:r>
    </w:p>
    <w:p>
      <w:pPr>
        <w:pStyle w:val="BlockText"/>
      </w:pPr>
      <w:r>
        <w:t xml:space="preserve">दिवो न तुभ्यमन्विन्द्र सत्रासुर्यं देवेभिर्धायि विश्वम् । अहिं यदृत्रमपो ववृवांसं हन्नृजीषिन् विष्णुना सचानः ॥</w:t>
      </w:r>
    </w:p>
    <w:p>
      <w:pPr>
        <w:pStyle w:val="FirstParagraph"/>
      </w:pPr>
      <w:r>
        <w:rPr>
          <w:iCs/>
          <w:i/>
        </w:rPr>
        <w:t xml:space="preserve">divo na tubhyam anv indra satrāsuryaṃ devebhir dhāyi viśvam | ahiṃ yad vṛtram apo vavrivāṃsaṃ hann ṛjīṣin viṣṇunā sacānaḥ ‖</w:t>
      </w:r>
      <w:r>
        <w:t xml:space="preserve"> </w:t>
      </w:r>
      <w:r>
        <w:t xml:space="preserve">(Ṛ. Saṃ. 6-[20]-[2] [?]) —</w:t>
      </w:r>
      <w:r>
        <w:t xml:space="preserve"> </w:t>
      </w:r>
      <w:r>
        <w:rPr>
          <w:iCs/>
          <w:i/>
        </w:rPr>
        <w:t xml:space="preserve">Gloss, mine and tentative:</w:t>
      </w:r>
      <w:r>
        <w:t xml:space="preserve"> </w:t>
      </w:r>
      <w:r>
        <w:t xml:space="preserve">“</w:t>
      </w:r>
      <w:r>
        <w:t xml:space="preserve">As if from heaven, O Indra, all the might has been placed on you by the gods, when, O lord of the soma-strainings, you slew the serpent Vṛtra who encompassed the waters, joined with Viṣṇu.</w:t>
      </w:r>
      <w:r>
        <w:t xml:space="preserve">”</w:t>
      </w:r>
    </w:p>
    <w:p>
      <w:pPr>
        <w:pStyle w:val="BlockText"/>
      </w:pPr>
      <w:r>
        <w:t xml:space="preserve">तमस्य विष्णुर्महिमानमोजसांशुं दधन्वान्मधुनो वि रप्शते । देवेभिरिन्द्रो मघवा सयावभिर्वृत्रं जघन्वाँ अभवद्वरेण्यः ॥</w:t>
      </w:r>
    </w:p>
    <w:p>
      <w:pPr>
        <w:pStyle w:val="FirstParagraph"/>
      </w:pPr>
      <w:r>
        <w:rPr>
          <w:iCs/>
          <w:i/>
        </w:rPr>
        <w:t xml:space="preserve">tam asya viṣṇur mahimānam ojasāṃśuṃ dadhanvān madhuno vi rapśate | devebhir indro maghavā sayāvabhir vṛtraṃ jaghanvāṃ abhavad vareṇyaḥ ‖</w:t>
      </w:r>
      <w:r>
        <w:t xml:space="preserve"> </w:t>
      </w:r>
      <w:r>
        <w:t xml:space="preserve">(Ṛ. Saṃ. 10-[113]-[2] [?]) —</w:t>
      </w:r>
      <w:r>
        <w:t xml:space="preserve"> </w:t>
      </w:r>
      <w:r>
        <w:rPr>
          <w:iCs/>
          <w:i/>
        </w:rPr>
        <w:t xml:space="preserve">Gloss, mine and tentative:</w:t>
      </w:r>
      <w:r>
        <w:t xml:space="preserve"> </w:t>
      </w:r>
      <w:r>
        <w:t xml:space="preserve">“</w:t>
      </w:r>
      <w:r>
        <w:t xml:space="preserve">His greatness [and] that stream of honey Viṣṇu holds in his strength, he proclaims [or: shouts forth]; with the gods who go together, Indra the bountiful, having slain Vṛtra, became the choicest.</w:t>
      </w:r>
      <w:r>
        <w:t xml:space="preserve">”</w:t>
      </w:r>
    </w:p>
    <w:p>
      <w:pPr>
        <w:pStyle w:val="BodyText"/>
      </w:pPr>
      <w:r>
        <w:t xml:space="preserve">“</w:t>
      </w:r>
      <w:r>
        <w:t xml:space="preserve">In such Ṛks the matter of Viṣṇu helping Indra is brought up. Apart from this, in the Ṛks Ṛ. Saṃ. 8-[32-?]; 8-[?]; 10-[?]; 6-[?]; 6-[?]; 6-[?]; 2-[?]; 7-[?]; 7-[?]; 7-[?] (the numerals are small and read with doubt, so none is given as certain [?]), Viṣṇu is invoked, together with the Marut deities or with other deities, for the sake of drinking Soma.</w:t>
      </w:r>
      <w:r>
        <w:t xml:space="preserve">”</w:t>
      </w:r>
    </w:p>
    <w:p>
      <w:pPr>
        <w:numPr>
          <w:ilvl w:val="0"/>
          <w:numId w:val="1202"/>
        </w:numPr>
        <w:pStyle w:val="Compact"/>
      </w:pPr>
      <w:r>
        <w:rPr>
          <w:bCs/>
          <w:b/>
        </w:rPr>
        <w:t xml:space="preserve">विष्णुः</w:t>
      </w:r>
      <w:r>
        <w:t xml:space="preserve"> </w:t>
      </w:r>
      <w:r>
        <w:t xml:space="preserve">—</w:t>
      </w:r>
      <w:r>
        <w:t xml:space="preserve"> </w:t>
      </w:r>
      <w:r>
        <w:t xml:space="preserve">“</w:t>
      </w:r>
      <w:r>
        <w:t xml:space="preserve">As to Viṣṇu we have already written; see pages 119, 124, 125 of Ṛ. Saṃ. Part 3 [as printed:</w:t>
      </w:r>
      <w:r>
        <w:t xml:space="preserve"> </w:t>
      </w:r>
      <w:r>
        <w:t xml:space="preserve">‘</w:t>
      </w:r>
      <w:r>
        <w:t xml:space="preserve">Ṛ. Saṃ. bhāga 3, pp. 119, 124, 125</w:t>
      </w:r>
      <w:r>
        <w:t xml:space="preserve">’</w:t>
      </w:r>
      <w:r>
        <w:t xml:space="preserve"> </w:t>
      </w:r>
      <w:r>
        <w:t xml:space="preserve">— i.e. of an earlier volume of this edition]. For the word</w:t>
      </w:r>
      <w:r>
        <w:t xml:space="preserve"> </w:t>
      </w:r>
      <w:r>
        <w:rPr>
          <w:iCs/>
          <w:i/>
        </w:rPr>
        <w:t xml:space="preserve">viṣṇu</w:t>
      </w:r>
      <w:r>
        <w:t xml:space="preserve"> </w:t>
      </w:r>
      <w:r>
        <w:t xml:space="preserve">in this Ṛk, Skandasvāmin explains it as</w:t>
      </w:r>
      <w:r>
        <w:t xml:space="preserve"> </w:t>
      </w:r>
      <w:r>
        <w:t xml:space="preserve">‘</w:t>
      </w:r>
      <w:r>
        <w:t xml:space="preserve">sacrifice</w:t>
      </w:r>
      <w:r>
        <w:t xml:space="preserve">’</w:t>
      </w:r>
      <w:r>
        <w:t xml:space="preserve">: there is the Śruti sentence</w:t>
      </w:r>
      <w:r>
        <w:t xml:space="preserve"> </w:t>
      </w:r>
      <w:r>
        <w:rPr>
          <w:iCs/>
          <w:i/>
        </w:rPr>
        <w:t xml:space="preserve">yajño vai viṣṇuḥ</w:t>
      </w:r>
      <w:r>
        <w:t xml:space="preserve"> </w:t>
      </w:r>
      <w:r>
        <w:t xml:space="preserve">—</w:t>
      </w:r>
      <w:r>
        <w:t xml:space="preserve"> </w:t>
      </w:r>
      <w:r>
        <w:t xml:space="preserve">‘</w:t>
      </w:r>
      <w:r>
        <w:t xml:space="preserve">sacrifice indeed is Viṣṇu</w:t>
      </w:r>
      <w:r>
        <w:t xml:space="preserve">’</w:t>
      </w:r>
      <w:r>
        <w:t xml:space="preserve">.</w:t>
      </w:r>
      <w:r>
        <w:t xml:space="preserve">”</w:t>
      </w:r>
    </w:p>
    <w:p>
      <w:pPr>
        <w:numPr>
          <w:ilvl w:val="0"/>
          <w:numId w:val="1202"/>
        </w:numPr>
        <w:pStyle w:val="Compact"/>
      </w:pPr>
      <w:r>
        <w:rPr>
          <w:bCs/>
          <w:b/>
        </w:rPr>
        <w:t xml:space="preserve">वयो न</w:t>
      </w:r>
      <w:r>
        <w:t xml:space="preserve"> </w:t>
      </w:r>
      <w:r>
        <w:t xml:space="preserve">—</w:t>
      </w:r>
      <w:r>
        <w:t xml:space="preserve"> </w:t>
      </w:r>
      <w:r>
        <w:t xml:space="preserve">“</w:t>
      </w:r>
      <w:r>
        <w:rPr>
          <w:iCs/>
          <w:i/>
        </w:rPr>
        <w:t xml:space="preserve">vayo na</w:t>
      </w:r>
      <w:r>
        <w:t xml:space="preserve"> </w:t>
      </w:r>
      <w:r>
        <w:t xml:space="preserve">means</w:t>
      </w:r>
      <w:r>
        <w:t xml:space="preserve"> </w:t>
      </w:r>
      <w:r>
        <w:t xml:space="preserve">‘</w:t>
      </w:r>
      <w:r>
        <w:t xml:space="preserve">like a bird</w:t>
      </w:r>
      <w:r>
        <w:t xml:space="preserve">’</w:t>
      </w:r>
      <w:r>
        <w:t xml:space="preserve">: the ṛṣi prays that they should come swiftly, as a bird flies swiftly.</w:t>
      </w:r>
      <w:r>
        <w:t xml:space="preserve">”</w:t>
      </w:r>
    </w:p>
    <w:p>
      <w:pPr>
        <w:numPr>
          <w:ilvl w:val="0"/>
          <w:numId w:val="1202"/>
        </w:numPr>
        <w:pStyle w:val="Compact"/>
      </w:pPr>
      <w:r>
        <w:rPr>
          <w:bCs/>
          <w:b/>
        </w:rPr>
        <w:t xml:space="preserve">बर्हिषि प्रिये</w:t>
      </w:r>
      <w:r>
        <w:t xml:space="preserve"> </w:t>
      </w:r>
      <w:r>
        <w:t xml:space="preserve">—</w:t>
      </w:r>
      <w:r>
        <w:t xml:space="preserve"> </w:t>
      </w:r>
      <w:r>
        <w:t xml:space="preserve">“</w:t>
      </w:r>
      <w:r>
        <w:t xml:space="preserve">To invite the gods to a sacrifice, so that they come and sit, they spread a seat (</w:t>
      </w:r>
      <w:r>
        <w:rPr>
          <w:iCs/>
          <w:i/>
        </w:rPr>
        <w:t xml:space="preserve">āsana</w:t>
      </w:r>
      <w:r>
        <w:t xml:space="preserve">) of</w:t>
      </w:r>
      <w:r>
        <w:t xml:space="preserve"> </w:t>
      </w:r>
      <w:r>
        <w:rPr>
          <w:iCs/>
          <w:i/>
        </w:rPr>
        <w:t xml:space="preserve">kuśa</w:t>
      </w:r>
      <w:r>
        <w:t xml:space="preserve"> </w:t>
      </w:r>
      <w:r>
        <w:t xml:space="preserve">grass, cut at the tips, on the ground, like a soft mattress. The ṛṣis in many Ṛks pray that the deities come and sit on this seat. Here the word</w:t>
      </w:r>
      <w:r>
        <w:t xml:space="preserve"> </w:t>
      </w:r>
      <w:r>
        <w:rPr>
          <w:iCs/>
          <w:i/>
        </w:rPr>
        <w:t xml:space="preserve">priye</w:t>
      </w:r>
      <w:r>
        <w:t xml:space="preserve"> </w:t>
      </w:r>
      <w:r>
        <w:t xml:space="preserve">shows that such a seat is dear to the gods, a thing in which they take pleasure.</w:t>
      </w:r>
      <w:r>
        <w:t xml:space="preserve">”</w:t>
      </w:r>
    </w:p>
    <w:p>
      <w:pPr>
        <w:pStyle w:val="FirstParagraph"/>
      </w:pPr>
      <w:r>
        <w:rPr>
          <w:bCs/>
          <w:b/>
        </w:rPr>
        <w:t xml:space="preserve">॥ व्याकरणप्रक्रिया ॥ — Vyākaraṇa-prakriyā (Rik 85.7)</w:t>
      </w:r>
      <w:r>
        <w:t xml:space="preserve"> </w:t>
      </w:r>
      <w:r>
        <w:rPr>
          <w:iCs/>
          <w:i/>
        </w:rPr>
        <w:t xml:space="preserve">(grammar page, noted briefly; begins here)</w:t>
      </w:r>
    </w:p>
    <w:p>
      <w:pPr>
        <w:numPr>
          <w:ilvl w:val="0"/>
          <w:numId w:val="1203"/>
        </w:numPr>
        <w:pStyle w:val="Compact"/>
      </w:pPr>
      <w:r>
        <w:rPr>
          <w:bCs/>
          <w:b/>
        </w:rPr>
        <w:t xml:space="preserve">ते वर्धन्त</w:t>
      </w:r>
      <w:r>
        <w:t xml:space="preserve"> </w:t>
      </w:r>
      <w:r>
        <w:t xml:space="preserve">—</w:t>
      </w:r>
      <w:r>
        <w:t xml:space="preserve"> </w:t>
      </w:r>
      <w:r>
        <w:rPr>
          <w:iCs/>
          <w:i/>
        </w:rPr>
        <w:t xml:space="preserve">te + avardhanta</w:t>
      </w:r>
      <w:r>
        <w:t xml:space="preserve">; by</w:t>
      </w:r>
      <w:r>
        <w:t xml:space="preserve"> </w:t>
      </w:r>
      <w:r>
        <w:t xml:space="preserve">“</w:t>
      </w:r>
      <w:r>
        <w:t xml:space="preserve">एङः पदान्तादति</w:t>
      </w:r>
      <w:r>
        <w:t xml:space="preserve">”</w:t>
      </w:r>
      <w:r>
        <w:t xml:space="preserve"> </w:t>
      </w:r>
      <w:r>
        <w:t xml:space="preserve">(</w:t>
      </w:r>
      <w:r>
        <w:rPr>
          <w:iCs/>
          <w:i/>
        </w:rPr>
        <w:t xml:space="preserve">eṅaḥ padāntād ati</w:t>
      </w:r>
      <w:r>
        <w:t xml:space="preserve">, Pā. Sū. 6-1-109) the earlier form (</w:t>
      </w:r>
      <w:r>
        <w:rPr>
          <w:iCs/>
          <w:i/>
        </w:rPr>
        <w:t xml:space="preserve">pūrvarūpa</w:t>
      </w:r>
      <w:r>
        <w:t xml:space="preserve">) is the single substitute; then by</w:t>
      </w:r>
      <w:r>
        <w:t xml:space="preserve"> </w:t>
      </w:r>
      <w:r>
        <w:t xml:space="preserve">“</w:t>
      </w:r>
      <w:r>
        <w:t xml:space="preserve">स्वरितो वानुदात्ते पदादौ</w:t>
      </w:r>
      <w:r>
        <w:t xml:space="preserve">”</w:t>
      </w:r>
      <w:r>
        <w:t xml:space="preserve"> </w:t>
      </w:r>
      <w:r>
        <w:t xml:space="preserve">(Pā. Sū. 8-2-[6] [?]):</w:t>
      </w:r>
      <w:r>
        <w:t xml:space="preserve"> </w:t>
      </w:r>
      <w:r>
        <w:t xml:space="preserve">“</w:t>
      </w:r>
      <w:r>
        <w:t xml:space="preserve">when an unaccented follows at the beginning of a pada, the</w:t>
      </w:r>
      <w:r>
        <w:t xml:space="preserve"> </w:t>
      </w:r>
      <w:r>
        <w:rPr>
          <w:iCs/>
          <w:i/>
        </w:rPr>
        <w:t xml:space="preserve">svarita</w:t>
      </w:r>
      <w:r>
        <w:t xml:space="preserve"> </w:t>
      </w:r>
      <w:r>
        <w:t xml:space="preserve">is optional with the single substitute that arises from an acute…</w:t>
      </w:r>
      <w:r>
        <w:t xml:space="preserve">”</w:t>
      </w:r>
      <w:r>
        <w:t xml:space="preserve"> </w:t>
      </w:r>
      <w:r>
        <w:t xml:space="preserve">— here, as the single substitute arises with an acute, it becomes</w:t>
      </w:r>
      <w:r>
        <w:t xml:space="preserve"> </w:t>
      </w:r>
      <w:r>
        <w:rPr>
          <w:iCs/>
          <w:i/>
        </w:rPr>
        <w:t xml:space="preserve">svarita</w:t>
      </w:r>
      <w:r>
        <w:t xml:space="preserve">; the root</w:t>
      </w:r>
      <w:r>
        <w:t xml:space="preserve"> </w:t>
      </w:r>
      <w:r>
        <w:rPr>
          <w:iCs/>
          <w:i/>
        </w:rPr>
        <w:t xml:space="preserve">vṛdhu vṛddhau</w:t>
      </w:r>
      <w:r>
        <w:t xml:space="preserve">;</w:t>
      </w:r>
      <w:r>
        <w:t xml:space="preserve"> </w:t>
      </w:r>
      <w:r>
        <w:rPr>
          <w:iCs/>
          <w:i/>
        </w:rPr>
        <w:t xml:space="preserve">laṅ</w:t>
      </w:r>
      <w:r>
        <w:t xml:space="preserve">, third person plural.</w:t>
      </w:r>
    </w:p>
    <w:p>
      <w:pPr>
        <w:numPr>
          <w:ilvl w:val="0"/>
          <w:numId w:val="1203"/>
        </w:numPr>
        <w:pStyle w:val="Compact"/>
      </w:pPr>
      <w:r>
        <w:rPr>
          <w:bCs/>
          <w:b/>
        </w:rPr>
        <w:t xml:space="preserve">स्वतवसः</w:t>
      </w:r>
      <w:r>
        <w:t xml:space="preserve"> </w:t>
      </w:r>
      <w:r>
        <w:t xml:space="preserve">—</w:t>
      </w:r>
      <w:r>
        <w:t xml:space="preserve"> </w:t>
      </w:r>
      <w:r>
        <w:rPr>
          <w:iCs/>
          <w:i/>
        </w:rPr>
        <w:t xml:space="preserve">svakīyaṃ tavaḥ yeṣāṃ te svatavasaḥ</w:t>
      </w:r>
      <w:r>
        <w:t xml:space="preserve">; by</w:t>
      </w:r>
      <w:r>
        <w:t xml:space="preserve"> </w:t>
      </w:r>
      <w:r>
        <w:t xml:space="preserve">“</w:t>
      </w:r>
      <w:r>
        <w:t xml:space="preserve">बहुव्रीहौ प्रकृत्या पूर्वपदम्</w:t>
      </w:r>
      <w:r>
        <w:t xml:space="preserve">”</w:t>
      </w:r>
      <w:r>
        <w:t xml:space="preserve"> </w:t>
      </w:r>
      <w:r>
        <w:t xml:space="preserve">the first member keeps its own accent.</w:t>
      </w:r>
    </w:p>
    <w:p>
      <w:pPr>
        <w:numPr>
          <w:ilvl w:val="0"/>
          <w:numId w:val="1203"/>
        </w:numPr>
        <w:pStyle w:val="Compact"/>
      </w:pPr>
      <w:r>
        <w:rPr>
          <w:bCs/>
          <w:b/>
        </w:rPr>
        <w:t xml:space="preserve">महित्वना</w:t>
      </w:r>
      <w:r>
        <w:t xml:space="preserve"> </w:t>
      </w:r>
      <w:r>
        <w:t xml:space="preserve">— the affix</w:t>
      </w:r>
      <w:r>
        <w:t xml:space="preserve"> </w:t>
      </w:r>
      <w:r>
        <w:rPr>
          <w:iCs/>
          <w:i/>
        </w:rPr>
        <w:t xml:space="preserve">tva</w:t>
      </w:r>
      <w:r>
        <w:t xml:space="preserve"> </w:t>
      </w:r>
      <w:r>
        <w:t xml:space="preserve">in the abstract sense; the</w:t>
      </w:r>
      <w:r>
        <w:t xml:space="preserve"> </w:t>
      </w:r>
      <w:r>
        <w:rPr>
          <w:iCs/>
          <w:i/>
        </w:rPr>
        <w:t xml:space="preserve">ā</w:t>
      </w:r>
      <w:r>
        <w:t xml:space="preserve"> </w:t>
      </w:r>
      <w:r>
        <w:t xml:space="preserve">of the following</w:t>
      </w:r>
      <w:r>
        <w:t xml:space="preserve"> </w:t>
      </w:r>
      <w:r>
        <w:rPr>
          <w:iCs/>
          <w:i/>
        </w:rPr>
        <w:t xml:space="preserve">jas</w:t>
      </w:r>
      <w:r>
        <w:t xml:space="preserve"> </w:t>
      </w:r>
      <w:r>
        <w:t xml:space="preserve">is lost by</w:t>
      </w:r>
      <w:r>
        <w:t xml:space="preserve"> </w:t>
      </w:r>
      <w:r>
        <w:rPr>
          <w:iCs/>
          <w:i/>
        </w:rPr>
        <w:t xml:space="preserve">vyatyaya</w:t>
      </w:r>
      <w:r>
        <w:t xml:space="preserve">; the acute accent too is by</w:t>
      </w:r>
      <w:r>
        <w:t xml:space="preserve"> </w:t>
      </w:r>
      <w:r>
        <w:rPr>
          <w:iCs/>
          <w:i/>
        </w:rPr>
        <w:t xml:space="preserve">vyatyaya</w:t>
      </w:r>
      <w:r>
        <w:t xml:space="preserve">. Or, by</w:t>
      </w:r>
      <w:r>
        <w:t xml:space="preserve"> </w:t>
      </w:r>
      <w:r>
        <w:t xml:space="preserve">“</w:t>
      </w:r>
      <w:r>
        <w:t xml:space="preserve">सुपां सुलुक्</w:t>
      </w:r>
      <w:r>
        <w:t xml:space="preserve">”</w:t>
      </w:r>
      <w:r>
        <w:t xml:space="preserve"> </w:t>
      </w:r>
      <w:r>
        <w:t xml:space="preserve">the substitute</w:t>
      </w:r>
      <w:r>
        <w:t xml:space="preserve"> </w:t>
      </w:r>
      <w:r>
        <w:rPr>
          <w:iCs/>
          <w:i/>
        </w:rPr>
        <w:t xml:space="preserve">ā</w:t>
      </w:r>
      <w:r>
        <w:t xml:space="preserve"> </w:t>
      </w:r>
      <w:r>
        <w:t xml:space="preserve">for the case-ending, and the augment</w:t>
      </w:r>
      <w:r>
        <w:t xml:space="preserve"> </w:t>
      </w:r>
      <w:r>
        <w:rPr>
          <w:iCs/>
          <w:i/>
        </w:rPr>
        <w:t xml:space="preserve">n</w:t>
      </w:r>
      <w:r>
        <w:t xml:space="preserve">; since</w:t>
      </w:r>
      <w:r>
        <w:t xml:space="preserve"> </w:t>
      </w:r>
      <w:r>
        <w:rPr>
          <w:iCs/>
          <w:i/>
        </w:rPr>
        <w:t xml:space="preserve">mahitvanā</w:t>
      </w:r>
      <w:r>
        <w:t xml:space="preserve"> </w:t>
      </w:r>
      <w:r>
        <w:t xml:space="preserve">is</w:t>
      </w:r>
      <w:r>
        <w:t xml:space="preserve"> </w:t>
      </w:r>
      <w:r>
        <w:rPr>
          <w:iCs/>
          <w:i/>
        </w:rPr>
        <w:t xml:space="preserve">cit</w:t>
      </w:r>
      <w:r>
        <w:t xml:space="preserve"> </w:t>
      </w:r>
      <w:r>
        <w:t xml:space="preserve">[as read], by</w:t>
      </w:r>
      <w:r>
        <w:t xml:space="preserve"> </w:t>
      </w:r>
      <w:r>
        <w:t xml:space="preserve">“</w:t>
      </w:r>
      <w:r>
        <w:t xml:space="preserve">चितः</w:t>
      </w:r>
      <w:r>
        <w:t xml:space="preserve">”</w:t>
      </w:r>
      <w:r>
        <w:t xml:space="preserve"> </w:t>
      </w:r>
      <w:r>
        <w:t xml:space="preserve">the final acute.</w:t>
      </w:r>
    </w:p>
    <w:p>
      <w:r>
        <w:pict>
          <v:rect style="width:0;height:1.5pt" o:hralign="center" o:hrstd="t" o:hr="t"/>
        </w:pict>
      </w:r>
    </w:p>
    <w:bookmarkEnd w:id="202"/>
    <w:bookmarkStart w:id="203" w:name="page-174-pdf-189"/>
    <w:p>
      <w:pPr>
        <w:pStyle w:val="Heading3"/>
      </w:pPr>
      <w:r>
        <w:t xml:space="preserve">Page 174 (PDF 189)</w:t>
      </w:r>
    </w:p>
    <w:p>
      <w:pPr>
        <w:pStyle w:val="FirstParagraph"/>
      </w:pPr>
      <w:r>
        <w:rPr>
          <w:iCs/>
          <w:i/>
        </w:rPr>
        <w:t xml:space="preserve">(Running head:</w:t>
      </w:r>
      <w:r>
        <w:rPr>
          <w:iCs/>
          <w:i/>
        </w:rPr>
        <w:t xml:space="preserve"> </w:t>
      </w:r>
      <w:r>
        <w:rPr>
          <w:iCs/>
          <w:i/>
        </w:rPr>
        <w:t xml:space="preserve">“</w:t>
      </w:r>
      <w:r>
        <w:rPr>
          <w:iCs/>
          <w:i/>
        </w:rPr>
        <w:t xml:space="preserve">174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85.7, continued from p. 173 (grammar, noted briefly):</w:t>
      </w:r>
    </w:p>
    <w:p>
      <w:pPr>
        <w:numPr>
          <w:ilvl w:val="0"/>
          <w:numId w:val="1204"/>
        </w:numPr>
        <w:pStyle w:val="Compact"/>
      </w:pPr>
      <w:r>
        <w:rPr>
          <w:bCs/>
          <w:b/>
        </w:rPr>
        <w:t xml:space="preserve">तस्थुः</w:t>
      </w:r>
      <w:r>
        <w:t xml:space="preserve"> </w:t>
      </w:r>
      <w:r>
        <w:t xml:space="preserve">— the root</w:t>
      </w:r>
      <w:r>
        <w:t xml:space="preserve"> </w:t>
      </w:r>
      <w:r>
        <w:rPr>
          <w:iCs/>
          <w:i/>
        </w:rPr>
        <w:t xml:space="preserve">ṣṭhā gatinivṛttau</w:t>
      </w:r>
      <w:r>
        <w:t xml:space="preserve">;</w:t>
      </w:r>
      <w:r>
        <w:t xml:space="preserve"> </w:t>
      </w:r>
      <w:r>
        <w:rPr>
          <w:iCs/>
          <w:i/>
        </w:rPr>
        <w:t xml:space="preserve">liṭ</w:t>
      </w:r>
      <w:r>
        <w:t xml:space="preserve">, third person plural; by</w:t>
      </w:r>
      <w:r>
        <w:t xml:space="preserve"> </w:t>
      </w:r>
      <w:r>
        <w:t xml:space="preserve">“</w:t>
      </w:r>
      <w:r>
        <w:t xml:space="preserve">परस्मैपदानां णलतुसुस्…</w:t>
      </w:r>
      <w:r>
        <w:t xml:space="preserve">”</w:t>
      </w:r>
      <w:r>
        <w:t xml:space="preserve"> </w:t>
      </w:r>
      <w:r>
        <w:t xml:space="preserve">(</w:t>
      </w:r>
      <w:r>
        <w:rPr>
          <w:iCs/>
          <w:i/>
        </w:rPr>
        <w:t xml:space="preserve">parasmaipadānāṃ ṇalatususthalathusaṇalvamāḥ</w:t>
      </w:r>
      <w:r>
        <w:t xml:space="preserve">, Pā. Sū. 3-4-82) the substitute</w:t>
      </w:r>
      <w:r>
        <w:t xml:space="preserve"> </w:t>
      </w:r>
      <w:r>
        <w:rPr>
          <w:iCs/>
          <w:i/>
        </w:rPr>
        <w:t xml:space="preserve">us</w:t>
      </w:r>
      <w:r>
        <w:t xml:space="preserve">; after duplication, by</w:t>
      </w:r>
      <w:r>
        <w:t xml:space="preserve"> </w:t>
      </w:r>
      <w:r>
        <w:t xml:space="preserve">“</w:t>
      </w:r>
      <w:r>
        <w:t xml:space="preserve">शर्पूर्वाः खयः</w:t>
      </w:r>
      <w:r>
        <w:t xml:space="preserve">”</w:t>
      </w:r>
      <w:r>
        <w:t xml:space="preserve"> </w:t>
      </w:r>
      <w:r>
        <w:t xml:space="preserve">(</w:t>
      </w:r>
      <w:r>
        <w:rPr>
          <w:iCs/>
          <w:i/>
        </w:rPr>
        <w:t xml:space="preserve">śarpūrvāḥ khayaḥ</w:t>
      </w:r>
      <w:r>
        <w:t xml:space="preserve">) the</w:t>
      </w:r>
      <w:r>
        <w:t xml:space="preserve"> </w:t>
      </w:r>
      <w:r>
        <w:rPr>
          <w:iCs/>
          <w:i/>
        </w:rPr>
        <w:t xml:space="preserve">th</w:t>
      </w:r>
      <w:r>
        <w:t xml:space="preserve"> </w:t>
      </w:r>
      <w:r>
        <w:t xml:space="preserve">is kept in the reduplicate; by</w:t>
      </w:r>
      <w:r>
        <w:t xml:space="preserve"> </w:t>
      </w:r>
      <w:r>
        <w:t xml:space="preserve">“</w:t>
      </w:r>
      <w:r>
        <w:t xml:space="preserve">अभ्यासे चर्च</w:t>
      </w:r>
      <w:r>
        <w:t xml:space="preserve">”</w:t>
      </w:r>
      <w:r>
        <w:t xml:space="preserve"> </w:t>
      </w:r>
      <w:r>
        <w:t xml:space="preserve">(</w:t>
      </w:r>
      <w:r>
        <w:rPr>
          <w:iCs/>
          <w:i/>
        </w:rPr>
        <w:t xml:space="preserve">abhyāse care ca</w:t>
      </w:r>
      <w:r>
        <w:t xml:space="preserve">) the</w:t>
      </w:r>
      <w:r>
        <w:t xml:space="preserve"> </w:t>
      </w:r>
      <w:r>
        <w:rPr>
          <w:iCs/>
          <w:i/>
        </w:rPr>
        <w:t xml:space="preserve">t</w:t>
      </w:r>
      <w:r>
        <w:t xml:space="preserve"> </w:t>
      </w:r>
      <w:r>
        <w:t xml:space="preserve">in place of the</w:t>
      </w:r>
      <w:r>
        <w:t xml:space="preserve"> </w:t>
      </w:r>
      <w:r>
        <w:rPr>
          <w:iCs/>
          <w:i/>
        </w:rPr>
        <w:t xml:space="preserve">th</w:t>
      </w:r>
      <w:r>
        <w:t xml:space="preserve">; by</w:t>
      </w:r>
      <w:r>
        <w:t xml:space="preserve"> </w:t>
      </w:r>
      <w:r>
        <w:t xml:space="preserve">“</w:t>
      </w:r>
      <w:r>
        <w:t xml:space="preserve">आतो लोप इटि च</w:t>
      </w:r>
      <w:r>
        <w:t xml:space="preserve">”</w:t>
      </w:r>
      <w:r>
        <w:t xml:space="preserve"> </w:t>
      </w:r>
      <w:r>
        <w:t xml:space="preserve">the loss of the</w:t>
      </w:r>
      <w:r>
        <w:t xml:space="preserve"> </w:t>
      </w:r>
      <w:r>
        <w:rPr>
          <w:iCs/>
          <w:i/>
        </w:rPr>
        <w:t xml:space="preserve">ā</w:t>
      </w:r>
      <w:r>
        <w:t xml:space="preserve">. Since here the construction is</w:t>
      </w:r>
      <w:r>
        <w:t xml:space="preserve"> </w:t>
      </w:r>
      <w:r>
        <w:t xml:space="preserve">“</w:t>
      </w:r>
      <w:r>
        <w:rPr>
          <w:iCs/>
          <w:i/>
        </w:rPr>
        <w:t xml:space="preserve">nākam ā tasthuḥ ca, sadaś ca vistīrṇaṃ cakrire</w:t>
      </w:r>
      <w:r>
        <w:t xml:space="preserve">”</w:t>
      </w:r>
      <w:r>
        <w:t xml:space="preserve">, by</w:t>
      </w:r>
      <w:r>
        <w:t xml:space="preserve"> </w:t>
      </w:r>
      <w:r>
        <w:t xml:space="preserve">“</w:t>
      </w:r>
      <w:r>
        <w:t xml:space="preserve">चादिलोपे विभाषा</w:t>
      </w:r>
      <w:r>
        <w:t xml:space="preserve">”</w:t>
      </w:r>
      <w:r>
        <w:t xml:space="preserve"> </w:t>
      </w:r>
      <w:r>
        <w:t xml:space="preserve">(</w:t>
      </w:r>
      <w:r>
        <w:rPr>
          <w:iCs/>
          <w:i/>
        </w:rPr>
        <w:t xml:space="preserve">cādilope vibhāṣā</w:t>
      </w:r>
      <w:r>
        <w:t xml:space="preserve">, Pā. Sū. 8-1-[63] [?]) the prohibition of</w:t>
      </w:r>
      <w:r>
        <w:t xml:space="preserve"> </w:t>
      </w:r>
      <w:r>
        <w:rPr>
          <w:iCs/>
          <w:i/>
        </w:rPr>
        <w:t xml:space="preserve">nighāta</w:t>
      </w:r>
      <w:r>
        <w:t xml:space="preserve"> </w:t>
      </w:r>
      <w:r>
        <w:t xml:space="preserve">comes to the</w:t>
      </w:r>
      <w:r>
        <w:t xml:space="preserve"> </w:t>
      </w:r>
      <w:r>
        <w:rPr>
          <w:iCs/>
          <w:i/>
        </w:rPr>
        <w:t xml:space="preserve">tiṅ</w:t>
      </w:r>
      <w:r>
        <w:t xml:space="preserve">-ending that stands first; then, by the affix-accent, the final acute.</w:t>
      </w:r>
    </w:p>
    <w:p>
      <w:pPr>
        <w:numPr>
          <w:ilvl w:val="0"/>
          <w:numId w:val="1204"/>
        </w:numPr>
        <w:pStyle w:val="Compact"/>
      </w:pPr>
      <w:r>
        <w:rPr>
          <w:bCs/>
          <w:b/>
        </w:rPr>
        <w:t xml:space="preserve">यत्</w:t>
      </w:r>
      <w:r>
        <w:t xml:space="preserve"> </w:t>
      </w:r>
      <w:r>
        <w:t xml:space="preserve">— a dative plural, the</w:t>
      </w:r>
      <w:r>
        <w:t xml:space="preserve"> </w:t>
      </w:r>
      <w:r>
        <w:rPr>
          <w:iCs/>
          <w:i/>
        </w:rPr>
        <w:t xml:space="preserve">ṅe-bhyas</w:t>
      </w:r>
      <w:r>
        <w:t xml:space="preserve"> </w:t>
      </w:r>
      <w:r>
        <w:t xml:space="preserve">that follows; by</w:t>
      </w:r>
      <w:r>
        <w:t xml:space="preserve"> </w:t>
      </w:r>
      <w:r>
        <w:t xml:space="preserve">“</w:t>
      </w:r>
      <w:r>
        <w:t xml:space="preserve">सुपां सुलुक्</w:t>
      </w:r>
      <w:r>
        <w:t xml:space="preserve">”</w:t>
      </w:r>
      <w:r>
        <w:t xml:space="preserve"> </w:t>
      </w:r>
      <w:r>
        <w:t xml:space="preserve">its</w:t>
      </w:r>
      <w:r>
        <w:t xml:space="preserve"> </w:t>
      </w:r>
      <w:r>
        <w:rPr>
          <w:iCs/>
          <w:i/>
        </w:rPr>
        <w:t xml:space="preserve">luk</w:t>
      </w:r>
      <w:r>
        <w:t xml:space="preserve">.</w:t>
      </w:r>
    </w:p>
    <w:p>
      <w:pPr>
        <w:numPr>
          <w:ilvl w:val="0"/>
          <w:numId w:val="1204"/>
        </w:numPr>
        <w:pStyle w:val="Compact"/>
      </w:pPr>
      <w:r>
        <w:rPr>
          <w:bCs/>
          <w:b/>
        </w:rPr>
        <w:t xml:space="preserve">आवत्</w:t>
      </w:r>
      <w:r>
        <w:t xml:space="preserve"> </w:t>
      </w:r>
      <w:r>
        <w:t xml:space="preserve">— in the sense of the present, the root</w:t>
      </w:r>
      <w:r>
        <w:t xml:space="preserve"> </w:t>
      </w:r>
      <w:r>
        <w:rPr>
          <w:iCs/>
          <w:i/>
        </w:rPr>
        <w:t xml:space="preserve">av rakṣaṇe</w:t>
      </w:r>
      <w:r>
        <w:t xml:space="preserve">; by</w:t>
      </w:r>
      <w:r>
        <w:t xml:space="preserve"> </w:t>
      </w:r>
      <w:r>
        <w:t xml:space="preserve">“</w:t>
      </w:r>
      <w:r>
        <w:t xml:space="preserve">छन्दसि लुङ्लङ्लिटः</w:t>
      </w:r>
      <w:r>
        <w:t xml:space="preserve">”</w:t>
      </w:r>
      <w:r>
        <w:t xml:space="preserve"> </w:t>
      </w:r>
      <w:r>
        <w:t xml:space="preserve">(</w:t>
      </w:r>
      <w:r>
        <w:rPr>
          <w:iCs/>
          <w:i/>
        </w:rPr>
        <w:t xml:space="preserve">chandasi luṅ-laṅ-liṭaḥ</w:t>
      </w:r>
      <w:r>
        <w:t xml:space="preserve">)</w:t>
      </w:r>
      <w:r>
        <w:t xml:space="preserve"> </w:t>
      </w:r>
      <w:r>
        <w:rPr>
          <w:iCs/>
          <w:i/>
        </w:rPr>
        <w:t xml:space="preserve">laṅ</w:t>
      </w:r>
      <w:r>
        <w:t xml:space="preserve">; third person singular,</w:t>
      </w:r>
      <w:r>
        <w:t xml:space="preserve"> </w:t>
      </w:r>
      <w:r>
        <w:rPr>
          <w:iCs/>
          <w:i/>
        </w:rPr>
        <w:t xml:space="preserve">tip</w:t>
      </w:r>
      <w:r>
        <w:t xml:space="preserve">; by</w:t>
      </w:r>
      <w:r>
        <w:t xml:space="preserve"> </w:t>
      </w:r>
      <w:r>
        <w:t xml:space="preserve">“</w:t>
      </w:r>
      <w:r>
        <w:t xml:space="preserve">इतश्च</w:t>
      </w:r>
      <w:r>
        <w:t xml:space="preserve">”</w:t>
      </w:r>
      <w:r>
        <w:t xml:space="preserve"> </w:t>
      </w:r>
      <w:r>
        <w:t xml:space="preserve">the loss of the final; by</w:t>
      </w:r>
      <w:r>
        <w:t xml:space="preserve"> </w:t>
      </w:r>
      <w:r>
        <w:t xml:space="preserve">“</w:t>
      </w:r>
      <w:r>
        <w:t xml:space="preserve">आडजादीनाम्</w:t>
      </w:r>
      <w:r>
        <w:t xml:space="preserve">”</w:t>
      </w:r>
      <w:r>
        <w:t xml:space="preserve"> </w:t>
      </w:r>
      <w:r>
        <w:t xml:space="preserve">the augment</w:t>
      </w:r>
      <w:r>
        <w:t xml:space="preserve"> </w:t>
      </w:r>
      <w:r>
        <w:rPr>
          <w:iCs/>
          <w:i/>
        </w:rPr>
        <w:t xml:space="preserve">āṭ</w:t>
      </w:r>
      <w:r>
        <w:t xml:space="preserve">; by</w:t>
      </w:r>
      <w:r>
        <w:t xml:space="preserve"> </w:t>
      </w:r>
      <w:r>
        <w:t xml:space="preserve">“</w:t>
      </w:r>
      <w:r>
        <w:t xml:space="preserve">आटश्च</w:t>
      </w:r>
      <w:r>
        <w:t xml:space="preserve">”</w:t>
      </w:r>
      <w:r>
        <w:t xml:space="preserve"> </w:t>
      </w:r>
      <w:r>
        <w:rPr>
          <w:iCs/>
          <w:i/>
        </w:rPr>
        <w:t xml:space="preserve">vṛddhi</w:t>
      </w:r>
      <w:r>
        <w:t xml:space="preserve">; since</w:t>
      </w:r>
      <w:r>
        <w:t xml:space="preserve"> </w:t>
      </w:r>
      <w:r>
        <w:rPr>
          <w:iCs/>
          <w:i/>
        </w:rPr>
        <w:t xml:space="preserve">ha</w:t>
      </w:r>
      <w:r>
        <w:t xml:space="preserve"> </w:t>
      </w:r>
      <w:r>
        <w:t xml:space="preserve">is in connexion, no</w:t>
      </w:r>
      <w:r>
        <w:t xml:space="preserve"> </w:t>
      </w:r>
      <w:r>
        <w:rPr>
          <w:iCs/>
          <w:i/>
        </w:rPr>
        <w:t xml:space="preserve">nighāta</w:t>
      </w:r>
      <w:r>
        <w:t xml:space="preserve"> </w:t>
      </w:r>
      <w:r>
        <w:t xml:space="preserve">occurs; since the augment is acute, the first syllable is acute.</w:t>
      </w:r>
    </w:p>
    <w:p>
      <w:pPr>
        <w:numPr>
          <w:ilvl w:val="0"/>
          <w:numId w:val="1204"/>
        </w:numPr>
        <w:pStyle w:val="Compact"/>
      </w:pPr>
      <w:r>
        <w:rPr>
          <w:bCs/>
          <w:b/>
        </w:rPr>
        <w:t xml:space="preserve">वृषणम्</w:t>
      </w:r>
      <w:r>
        <w:t xml:space="preserve"> </w:t>
      </w:r>
      <w:r>
        <w:t xml:space="preserve">—</w:t>
      </w:r>
      <w:r>
        <w:t xml:space="preserve"> </w:t>
      </w:r>
      <w:r>
        <w:rPr>
          <w:iCs/>
          <w:i/>
        </w:rPr>
        <w:t xml:space="preserve">vṛṣan</w:t>
      </w:r>
      <w:r>
        <w:t xml:space="preserve"> </w:t>
      </w:r>
      <w:r>
        <w:t xml:space="preserve">ends in the affix</w:t>
      </w:r>
      <w:r>
        <w:t xml:space="preserve"> </w:t>
      </w:r>
      <w:r>
        <w:rPr>
          <w:iCs/>
          <w:i/>
        </w:rPr>
        <w:t xml:space="preserve">kanin</w:t>
      </w:r>
      <w:r>
        <w:t xml:space="preserve"> </w:t>
      </w:r>
      <w:r>
        <w:t xml:space="preserve">and so has the first syllable acute and a final</w:t>
      </w:r>
      <w:r>
        <w:t xml:space="preserve"> </w:t>
      </w:r>
      <w:r>
        <w:rPr>
          <w:iCs/>
          <w:i/>
        </w:rPr>
        <w:t xml:space="preserve">n</w:t>
      </w:r>
      <w:r>
        <w:t xml:space="preserve">; in the accusative singular, since</w:t>
      </w:r>
      <w:r>
        <w:t xml:space="preserve"> </w:t>
      </w:r>
      <w:r>
        <w:rPr>
          <w:iCs/>
          <w:i/>
        </w:rPr>
        <w:t xml:space="preserve">am</w:t>
      </w:r>
      <w:r>
        <w:t xml:space="preserve"> </w:t>
      </w:r>
      <w:r>
        <w:t xml:space="preserve">follows, by</w:t>
      </w:r>
      <w:r>
        <w:t xml:space="preserve"> </w:t>
      </w:r>
      <w:r>
        <w:t xml:space="preserve">“</w:t>
      </w:r>
      <w:r>
        <w:t xml:space="preserve">वा षपूर्वस्य निगमे</w:t>
      </w:r>
      <w:r>
        <w:t xml:space="preserve">”</w:t>
      </w:r>
      <w:r>
        <w:t xml:space="preserve"> </w:t>
      </w:r>
      <w:r>
        <w:t xml:space="preserve">(Pā. Sū. 6-4-[9] [?]) the lengthening of the penultimate does not occur in Saṃhitā; by</w:t>
      </w:r>
      <w:r>
        <w:t xml:space="preserve"> </w:t>
      </w:r>
      <w:r>
        <w:t xml:space="preserve">“</w:t>
      </w:r>
      <w:r>
        <w:t xml:space="preserve">अट्कुप्वाङ्नुम्व्यवायेऽपि</w:t>
      </w:r>
      <w:r>
        <w:t xml:space="preserve">”</w:t>
      </w:r>
      <w:r>
        <w:t xml:space="preserve"> </w:t>
      </w:r>
      <w:r>
        <w:t xml:space="preserve">the</w:t>
      </w:r>
      <w:r>
        <w:t xml:space="preserve"> </w:t>
      </w:r>
      <w:r>
        <w:rPr>
          <w:iCs/>
          <w:i/>
        </w:rPr>
        <w:t xml:space="preserve">ṇ</w:t>
      </w:r>
      <w:r>
        <w:t xml:space="preserve"> </w:t>
      </w:r>
      <w:r>
        <w:t xml:space="preserve">for the</w:t>
      </w:r>
      <w:r>
        <w:t xml:space="preserve"> </w:t>
      </w:r>
      <w:r>
        <w:rPr>
          <w:iCs/>
          <w:i/>
        </w:rPr>
        <w:t xml:space="preserve">n</w:t>
      </w:r>
      <w:r>
        <w:t xml:space="preserve">.</w:t>
      </w:r>
    </w:p>
    <w:p>
      <w:pPr>
        <w:numPr>
          <w:ilvl w:val="0"/>
          <w:numId w:val="1204"/>
        </w:numPr>
        <w:pStyle w:val="Compact"/>
      </w:pPr>
      <w:r>
        <w:rPr>
          <w:bCs/>
          <w:b/>
        </w:rPr>
        <w:t xml:space="preserve">मदच्युतम्</w:t>
      </w:r>
      <w:r>
        <w:t xml:space="preserve"> </w:t>
      </w:r>
      <w:r>
        <w:t xml:space="preserve">—</w:t>
      </w:r>
      <w:r>
        <w:t xml:space="preserve"> </w:t>
      </w:r>
      <w:r>
        <w:rPr>
          <w:iCs/>
          <w:i/>
        </w:rPr>
        <w:t xml:space="preserve">madaṃ cyotati iti madacyut</w:t>
      </w:r>
      <w:r>
        <w:t xml:space="preserve">; the root</w:t>
      </w:r>
      <w:r>
        <w:t xml:space="preserve"> </w:t>
      </w:r>
      <w:r>
        <w:rPr>
          <w:iCs/>
          <w:i/>
        </w:rPr>
        <w:t xml:space="preserve">cyutir āsecane</w:t>
      </w:r>
      <w:r>
        <w:t xml:space="preserve">; by</w:t>
      </w:r>
      <w:r>
        <w:t xml:space="preserve"> </w:t>
      </w:r>
      <w:r>
        <w:t xml:space="preserve">“</w:t>
      </w:r>
      <w:r>
        <w:t xml:space="preserve">क्विप् च</w:t>
      </w:r>
      <w:r>
        <w:t xml:space="preserve">”</w:t>
      </w:r>
      <w:r>
        <w:t xml:space="preserve"> </w:t>
      </w:r>
      <w:r>
        <w:t xml:space="preserve">the</w:t>
      </w:r>
      <w:r>
        <w:t xml:space="preserve"> </w:t>
      </w:r>
      <w:r>
        <w:rPr>
          <w:iCs/>
          <w:i/>
        </w:rPr>
        <w:t xml:space="preserve">kvip</w:t>
      </w:r>
      <w:r>
        <w:t xml:space="preserve">; the</w:t>
      </w:r>
      <w:r>
        <w:t xml:space="preserve"> </w:t>
      </w:r>
      <w:r>
        <w:rPr>
          <w:iCs/>
          <w:i/>
        </w:rPr>
        <w:t xml:space="preserve">kṛdutarapada</w:t>
      </w:r>
      <w:r>
        <w:t xml:space="preserve"> </w:t>
      </w:r>
      <w:r>
        <w:t xml:space="preserve">keeps its base accent; accusative singular.</w:t>
      </w:r>
    </w:p>
    <w:p>
      <w:pPr>
        <w:numPr>
          <w:ilvl w:val="0"/>
          <w:numId w:val="1204"/>
        </w:numPr>
        <w:pStyle w:val="Compact"/>
      </w:pPr>
      <w:r>
        <w:rPr>
          <w:bCs/>
          <w:b/>
        </w:rPr>
        <w:t xml:space="preserve">सीदन्</w:t>
      </w:r>
      <w:r>
        <w:t xml:space="preserve"> </w:t>
      </w:r>
      <w:r>
        <w:t xml:space="preserve">— the root</w:t>
      </w:r>
      <w:r>
        <w:t xml:space="preserve"> </w:t>
      </w:r>
      <w:r>
        <w:rPr>
          <w:iCs/>
          <w:i/>
        </w:rPr>
        <w:t xml:space="preserve">ṣadḷ viśaraṇagatyavasādaneṣu</w:t>
      </w:r>
      <w:r>
        <w:t xml:space="preserve">;</w:t>
      </w:r>
      <w:r>
        <w:t xml:space="preserve"> </w:t>
      </w:r>
      <w:r>
        <w:rPr>
          <w:iCs/>
          <w:i/>
        </w:rPr>
        <w:t xml:space="preserve">leṭ</w:t>
      </w:r>
      <w:r>
        <w:t xml:space="preserve">, third person plural; by</w:t>
      </w:r>
      <w:r>
        <w:t xml:space="preserve"> </w:t>
      </w:r>
      <w:r>
        <w:t xml:space="preserve">“</w:t>
      </w:r>
      <w:r>
        <w:t xml:space="preserve">पाघ्राध्मा…</w:t>
      </w:r>
      <w:r>
        <w:t xml:space="preserve">”</w:t>
      </w:r>
      <w:r>
        <w:t xml:space="preserve"> </w:t>
      </w:r>
      <w:r>
        <w:t xml:space="preserve">the substitute</w:t>
      </w:r>
      <w:r>
        <w:t xml:space="preserve"> </w:t>
      </w:r>
      <w:r>
        <w:rPr>
          <w:iCs/>
          <w:i/>
        </w:rPr>
        <w:t xml:space="preserve">sīda</w:t>
      </w:r>
      <w:r>
        <w:t xml:space="preserve"> </w:t>
      </w:r>
      <w:r>
        <w:t xml:space="preserve">for the root; by</w:t>
      </w:r>
      <w:r>
        <w:t xml:space="preserve"> </w:t>
      </w:r>
      <w:r>
        <w:t xml:space="preserve">“</w:t>
      </w:r>
      <w:r>
        <w:t xml:space="preserve">इतश्च लोपः परस्मैपदेषु</w:t>
      </w:r>
      <w:r>
        <w:t xml:space="preserve">”</w:t>
      </w:r>
      <w:r>
        <w:t xml:space="preserve"> </w:t>
      </w:r>
      <w:r>
        <w:t xml:space="preserve">the loss of the</w:t>
      </w:r>
      <w:r>
        <w:t xml:space="preserve"> </w:t>
      </w:r>
      <w:r>
        <w:rPr>
          <w:iCs/>
          <w:i/>
        </w:rPr>
        <w:t xml:space="preserve">i</w:t>
      </w:r>
      <w:r>
        <w:t xml:space="preserve"> </w:t>
      </w:r>
      <w:r>
        <w:t xml:space="preserve">of the affix;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pStyle w:val="FirstParagraph"/>
      </w:pPr>
      <w:r>
        <w:t xml:space="preserve">Closing of Rik 85.7:</w:t>
      </w:r>
      <w:r>
        <w:t xml:space="preserve"> </w:t>
      </w:r>
      <w:r>
        <w:t xml:space="preserve">“</w:t>
      </w:r>
      <w:r>
        <w:t xml:space="preserve">॥ ७ ॥</w:t>
      </w:r>
      <w:r>
        <w:t xml:space="preserve">”</w:t>
      </w:r>
      <w:r>
        <w:t xml:space="preserve"> </w:t>
      </w:r>
      <w:r>
        <w:t xml:space="preserve">(7), followed by a printer’s ornament.</w:t>
      </w:r>
    </w:p>
    <w:p>
      <w:r>
        <w:pict>
          <v:rect style="width:0;height:1.5pt" o:hralign="center" o:hrstd="t" o:hr="t"/>
        </w:pict>
      </w:r>
    </w:p>
    <w:bookmarkEnd w:id="203"/>
    <w:bookmarkStart w:id="204" w:name="page-175-pdf-190"/>
    <w:p>
      <w:pPr>
        <w:pStyle w:val="Heading3"/>
      </w:pPr>
      <w:r>
        <w:t xml:space="preserve">Page 175 (PDF 190)</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175.)</w:t>
      </w:r>
    </w:p>
    <w:p>
      <w:pPr>
        <w:pStyle w:val="BodyText"/>
      </w:pPr>
      <w:r>
        <w:rPr>
          <w:bCs/>
          <w:b/>
        </w:rPr>
        <w:t xml:space="preserve">॥ संहितापाठः ॥ — Saṃhitā (Rik 85.8)</w:t>
      </w:r>
      <w:r>
        <w:t xml:space="preserve"> </w:t>
      </w:r>
      <w:r>
        <w:rPr>
          <w:iCs/>
          <w:i/>
        </w:rPr>
        <w:t xml:space="preserve">(Jagatī; Maruts; accents not reproduced)</w:t>
      </w:r>
    </w:p>
    <w:p>
      <w:pPr>
        <w:pStyle w:val="BlockText"/>
      </w:pPr>
      <w:r>
        <w:t xml:space="preserve">शूरा इवेद्युयुधयो न जग्मयः श्रवस्यवो न पृतनासु येतिरे ।</w:t>
      </w:r>
      <w:r>
        <w:t xml:space="preserve"> </w:t>
      </w:r>
      <w:r>
        <w:t xml:space="preserve">भयन्ते विश्वा भुवना मरुद्भ्यो राजान इव त्वेषसंदृशो नरः ॥ ८ ॥</w:t>
      </w:r>
    </w:p>
    <w:p>
      <w:pPr>
        <w:pStyle w:val="FirstParagraph"/>
      </w:pPr>
      <w:r>
        <w:rPr>
          <w:iCs/>
          <w:i/>
        </w:rPr>
        <w:t xml:space="preserve">śūrā ived yuyudhayo na jagmayaḥ śravasyavo na pṛtanāsu yetire | bhayante viśvā bhuvanā marudbhyo rājāna iva tveṣasaṃdṛśo naraḥ ‖ 8 ‖</w:t>
      </w:r>
    </w:p>
    <w:p>
      <w:pPr>
        <w:pStyle w:val="BodyText"/>
      </w:pPr>
      <w:r>
        <w:rPr>
          <w:iCs/>
          <w:i/>
        </w:rPr>
        <w:t xml:space="preserve">Gloss, mine and tentative:</w:t>
      </w:r>
      <w:r>
        <w:t xml:space="preserve"> </w:t>
      </w:r>
      <w:r>
        <w:t xml:space="preserve">“</w:t>
      </w:r>
      <w:r>
        <w:t xml:space="preserve">Like heroes, like fighters, like those eager for fame [or: food], the swift-going ones strive in the battles; all the worlds fear the Maruts, the men of dazzling aspect, like kings.</w:t>
      </w:r>
      <w:r>
        <w:t xml:space="preserve">”</w:t>
      </w:r>
    </w:p>
    <w:p>
      <w:pPr>
        <w:pStyle w:val="BodyText"/>
      </w:pPr>
      <w:r>
        <w:rPr>
          <w:bCs/>
          <w:b/>
        </w:rPr>
        <w:t xml:space="preserve">॥ पदपाठः ॥ — Pada-pāṭha (Rik 85.8)</w:t>
      </w:r>
    </w:p>
    <w:p>
      <w:pPr>
        <w:pStyle w:val="BlockText"/>
      </w:pPr>
      <w:r>
        <w:t xml:space="preserve">शूराः । इव । इत् । युयुधयः । न । जग्मयः । श्रवस्यवः । न । पृतनासु । येतिरे ।</w:t>
      </w:r>
      <w:r>
        <w:t xml:space="preserve"> </w:t>
      </w:r>
      <w:r>
        <w:t xml:space="preserve">भयन्ते । विश्वा । भुवना । मरुत्ऽभ्यः । राजानःऽइव । त्वेषऽसंदृशः । नरः ॥ ८ ॥</w:t>
      </w:r>
    </w:p>
    <w:p>
      <w:pPr>
        <w:pStyle w:val="FirstParagraph"/>
      </w:pPr>
      <w:r>
        <w:rPr>
          <w:iCs/>
          <w:i/>
        </w:rPr>
        <w:t xml:space="preserve">śūrāḥ | iva | it | yuyudhayaḥ | na | jagmayaḥ | śravasyavaḥ | na | pṛtanāsu | yetire | bhayante | viśvā | bhuvanā | marut-bhyaḥ | rājānaḥ-iva | tveṣa-saṃdṛśaḥ | naraḥ ‖ 8 ‖</w:t>
      </w:r>
    </w:p>
    <w:p>
      <w:pPr>
        <w:pStyle w:val="BodyText"/>
      </w:pPr>
      <w:r>
        <w:rPr>
          <w:bCs/>
          <w:b/>
        </w:rPr>
        <w:t xml:space="preserve">॥ सायणभाष्यम् ॥ — Sāyaṇa-bhāṣya (Rik 85.8)</w:t>
      </w:r>
    </w:p>
    <w:p>
      <w:pPr>
        <w:pStyle w:val="BlockText"/>
      </w:pPr>
      <w:r>
        <w:t xml:space="preserve">इदित्येतत्समुच्चये । शूरा इवेत् शौर्योपेता युयुत्सवः पुरुषा इव च युयुधयः शत्रुभिर्युध्यमानाः पुरुषा इव च जग्मयः शीघ्रं गच्छन्तो मरुतः श्रवस्यवो न श्रवोऽन्नमात्मन इच्छन्तः पुरुषा इव पृतनासु संग्रामेषु येतिरे । प्रयतन्ते । पुत्रादिभिर्युद्धे व्याप्रियन्ते । तादृशेभ्यो मरुद्भ्यो विश्वा भुवना सर्वाणि भूतजातानि भयन्ते । बिभ्यति । ये नरो वृष्ट्यादेर्नेतारो मरुतो राजान इव राजमाना नृपतय इव त्वेषसंदृशो दीप्तसंदर्शना उग्ररूपतया द्रष्टुमशक्या भवन्ति तेभ्य इत्यर्थः ॥ युयुधयः । युध संप्रहारे । आदृगमहनजनः… (पा. ३-२-१७१ [?]) इति वचनात्किन्प्रत्ययः । लिड्वद्भावाद् द्विर्भावादि । कित्त्वाद्गुणाभावः । नित्त्वादाद्युदात्तत्वम् [?] । जग्मयः । तेनैव सूत्रेण किन्प्रत्ययः । गमहनेत्यादिनोपधालोपः । स्थानिवद्भावाद् द्विर्भावादि । श्रवस्यवः । श्रव इच्छति श्रवस्यति । क्याच्छन्दसीत्युप्रत्ययः । येतिरे । यती प्रयत्ने । छन्दसि लुङ्लङ्लिट इति वर्तमाने लिट् । भयन्ते । ञिभी भये । बहुलं छन्दसीति शपः श्लोरभावः । … [the clause on the loss/change of the</w:t>
      </w:r>
      <w:r>
        <w:t xml:space="preserve"> </w:t>
      </w:r>
      <w:r>
        <w:rPr>
          <w:iCs/>
          <w:i/>
        </w:rPr>
        <w:t xml:space="preserve">ś</w:t>
      </w:r>
      <w:r>
        <w:t xml:space="preserve"> </w:t>
      </w:r>
      <w:r>
        <w:t xml:space="preserve">of</w:t>
      </w:r>
      <w:r>
        <w:t xml:space="preserve"> </w:t>
      </w:r>
      <w:r>
        <w:rPr>
          <w:iCs/>
          <w:i/>
        </w:rPr>
        <w:t xml:space="preserve">śap</w:t>
      </w:r>
      <w:r>
        <w:t xml:space="preserve">, cramped] । त्वेषसंदृशः । त्विष दीप्तौ । पचाद्यच् । दृशिर् प्रेक्षणे । संपूर्वादस्मात् संपदादिलक्षणो भावे क्विप् । बहुव्रीहौ पूर्वपदप्रकृतिस्वरत्वम् ॥</w:t>
      </w:r>
    </w:p>
    <w:p>
      <w:pPr>
        <w:pStyle w:val="FirstParagraph"/>
      </w:pPr>
      <w:r>
        <w:rPr>
          <w:iCs/>
          <w:i/>
        </w:rPr>
        <w:t xml:space="preserve">idity etat samuccaye | śūrā ived śauryopetā yuyutsavaḥ puruṣā iva ca yuyudhayaḥ śatrubhir yudhyamānāḥ puruṣā iva ca jagmayaḥ śīghraṃ gacchanto marutaḥ śravasyavo na śravo ’nnam ātmana icchantaḥ puruṣā iva pṛtanāsu saṃgrāmeṣu yetire | prayatante | putrādibhir yuddhe vyāpriyante | tādṛśebhyo marudbhyo viśvā bhuvanā sarvāṇi bhūtajātāni bhayante | bibhyati | ye naro vṛṣṭyāder netāro maruto rājāna iva rājamānā nṛpataya iva tveṣasaṃdṛśo dīptasaṃdarśanā ugrarūpatayā draṣṭum aśakyā bhavanti tebhya ity arthaḥ ‖ yuyudhayaḥ | yudha saṃprahāre | ādṛgamahanajanaḥ… (Pā. 3-2-171 [?]) iti vacanāt kin-pratyayaḥ | liḍvadbhāvād dvirbhāvādi | kittvād guṇābhāvaḥ | nittvād ādyudāttatvam [?] | jagmayaḥ | tenaiva sūtreṇa kin-pratyayaḥ | gamahanety ādinopadhālopaḥ | sthānivadbhāvād dvirbhāvādi | śravasyavaḥ | śrava icchati śravasyati | kyāc chandasīty u-pratyayaḥ | yetire | yatī prayatne | chandasi luṅlaṅliṭ iti vartamāne liṭ | bhayante | ñibhī bhaye | bahulaṃ chandasīti śapaḥ ślor abhāvaḥ | … | tveṣasaṃdṛśaḥ | tviṣa dīptau | pacādy ac | dṛśir prekṣaṇe | saṃpūrvād asmāt sampadādilakṣaṇo bhāve kvip | bahuvrīhau pūrvapadaprakṛtisvaratvam ‖</w:t>
      </w:r>
    </w:p>
    <w:p>
      <w:pPr>
        <w:pStyle w:val="BodyText"/>
      </w:pPr>
      <w:r>
        <w:rPr>
          <w:iCs/>
          <w:i/>
        </w:rPr>
        <w:t xml:space="preserve">(Kannada script; the bhāṣya’s grammatical tail is in small, compressed type; the sūtra wording and number after</w:t>
      </w:r>
      <w:r>
        <w:rPr>
          <w:iCs/>
          <w:i/>
        </w:rPr>
        <w:t xml:space="preserve"> </w:t>
      </w:r>
      <w:r>
        <w:rPr>
          <w:iCs/>
          <w:i/>
        </w:rPr>
        <w:t xml:space="preserve">“</w:t>
      </w:r>
      <w:r>
        <w:rPr>
          <w:iCs/>
          <w:i/>
        </w:rPr>
        <w:t xml:space="preserve">ādṛgamahanajanaḥ</w:t>
      </w:r>
      <w:r>
        <w:rPr>
          <w:iCs/>
          <w:i/>
        </w:rPr>
        <w:t xml:space="preserve">”</w:t>
      </w:r>
      <w:r>
        <w:rPr>
          <w:iCs/>
          <w:i/>
        </w:rPr>
        <w:t xml:space="preserve"> </w:t>
      </w:r>
      <w:r>
        <w:rPr>
          <w:iCs/>
          <w:i/>
        </w:rPr>
        <w:t xml:space="preserve">and the clause on</w:t>
      </w:r>
      <w:r>
        <w:t xml:space="preserve"> </w:t>
      </w:r>
      <w:r>
        <w:t xml:space="preserve">nittvād ādyudāttatvam</w:t>
      </w:r>
      <w:r>
        <w:t xml:space="preserve"> </w:t>
      </w:r>
      <w:r>
        <w:rPr>
          <w:iCs/>
          <w:i/>
        </w:rPr>
        <w:t xml:space="preserve">are read with doubt [?]; one clause after</w:t>
      </w:r>
      <w:r>
        <w:t xml:space="preserve"> </w:t>
      </w:r>
      <w:r>
        <w:t xml:space="preserve">bhayante</w:t>
      </w:r>
      <w:r>
        <w:t xml:space="preserve"> </w:t>
      </w:r>
      <w:r>
        <w:rPr>
          <w:iCs/>
          <w:i/>
        </w:rPr>
        <w:t xml:space="preserve">is omitted as illegible.)</w:t>
      </w:r>
    </w:p>
    <w:p>
      <w:pPr>
        <w:pStyle w:val="BodyText"/>
      </w:pPr>
      <w:r>
        <w:rPr>
          <w:iCs/>
          <w:i/>
        </w:rPr>
        <w:t xml:space="preserve">Translation:</w:t>
      </w:r>
      <w:r>
        <w:t xml:space="preserve"> </w:t>
      </w:r>
      <w:r>
        <w:t xml:space="preserve">“</w:t>
      </w:r>
      <w:r>
        <w:rPr>
          <w:iCs/>
          <w:i/>
        </w:rPr>
        <w:t xml:space="preserve">Id</w:t>
      </w:r>
      <w:r>
        <w:t xml:space="preserve"> </w:t>
      </w:r>
      <w:r>
        <w:t xml:space="preserve">is in the sense of</w:t>
      </w:r>
      <w:r>
        <w:t xml:space="preserve"> </w:t>
      </w:r>
      <w:r>
        <w:t xml:space="preserve">‘</w:t>
      </w:r>
      <w:r>
        <w:t xml:space="preserve">and</w:t>
      </w:r>
      <w:r>
        <w:t xml:space="preserve">’</w:t>
      </w:r>
      <w:r>
        <w:t xml:space="preserve"> </w:t>
      </w:r>
      <w:r>
        <w:t xml:space="preserve">(conjunction). Like heroes — fighters endowed with valour — and like warriors (</w:t>
      </w:r>
      <w:r>
        <w:rPr>
          <w:iCs/>
          <w:i/>
        </w:rPr>
        <w:t xml:space="preserve">yuyudhayaḥ</w:t>
      </w:r>
      <w:r>
        <w:t xml:space="preserve">) fighting with enemies, like men going quickly (</w:t>
      </w:r>
      <w:r>
        <w:rPr>
          <w:iCs/>
          <w:i/>
        </w:rPr>
        <w:t xml:space="preserve">jagmayaḥ</w:t>
      </w:r>
      <w:r>
        <w:t xml:space="preserve">), the Maruts, like men who wish for fame (</w:t>
      </w:r>
      <w:r>
        <w:rPr>
          <w:iCs/>
          <w:i/>
        </w:rPr>
        <w:t xml:space="preserve">śravas</w:t>
      </w:r>
      <w:r>
        <w:t xml:space="preserve">, food) for themselves,</w:t>
      </w:r>
      <w:r>
        <w:t xml:space="preserve"> </w:t>
      </w:r>
      <w:r>
        <w:rPr>
          <w:iCs/>
          <w:i/>
        </w:rPr>
        <w:t xml:space="preserve">yetire</w:t>
      </w:r>
      <w:r>
        <w:t xml:space="preserve"> </w:t>
      </w:r>
      <w:r>
        <w:t xml:space="preserve">— strive in battles (</w:t>
      </w:r>
      <w:r>
        <w:rPr>
          <w:iCs/>
          <w:i/>
        </w:rPr>
        <w:t xml:space="preserve">pṛtanāsu</w:t>
      </w:r>
      <w:r>
        <w:t xml:space="preserve">), engage in war with sons and the rest [as read]. From such Maruts all the worlds, all beings, are afraid — and the men who are the guides of rain and the rest, the Maruts, who like kings are shining, who are</w:t>
      </w:r>
      <w:r>
        <w:t xml:space="preserve"> </w:t>
      </w:r>
      <w:r>
        <w:rPr>
          <w:iCs/>
          <w:i/>
        </w:rPr>
        <w:t xml:space="preserve">tveṣasaṃdṛśaḥ</w:t>
      </w:r>
      <w:r>
        <w:t xml:space="preserve"> </w:t>
      </w:r>
      <w:r>
        <w:t xml:space="preserve">— of blazing appearance — cannot be looked at, on account of their terrible form: from them, that is, the meaning.</w:t>
      </w:r>
      <w:r>
        <w:t xml:space="preserve">”</w:t>
      </w:r>
      <w:r>
        <w:t xml:space="preserve"> </w:t>
      </w:r>
      <w:r>
        <w:rPr>
          <w:iCs/>
          <w:i/>
        </w:rPr>
        <w:t xml:space="preserve">Grammar tail, noted briefly:</w:t>
      </w:r>
      <w:r>
        <w:t xml:space="preserve"> </w:t>
      </w:r>
      <w:r>
        <w:rPr>
          <w:iCs/>
          <w:i/>
        </w:rPr>
        <w:t xml:space="preserve">yuyudhayaḥ</w:t>
      </w:r>
      <w:r>
        <w:t xml:space="preserve"> </w:t>
      </w:r>
      <w:r>
        <w:t xml:space="preserve">— root</w:t>
      </w:r>
      <w:r>
        <w:t xml:space="preserve"> </w:t>
      </w:r>
      <w:r>
        <w:rPr>
          <w:iCs/>
          <w:i/>
        </w:rPr>
        <w:t xml:space="preserve">yudha saṃprahāre</w:t>
      </w:r>
      <w:r>
        <w:t xml:space="preserve">, the affix</w:t>
      </w:r>
      <w:r>
        <w:t xml:space="preserve"> </w:t>
      </w:r>
      <w:r>
        <w:rPr>
          <w:iCs/>
          <w:i/>
        </w:rPr>
        <w:t xml:space="preserve">kin</w:t>
      </w:r>
      <w:r>
        <w:t xml:space="preserve"> </w:t>
      </w:r>
      <w:r>
        <w:t xml:space="preserve">by the sūtra cited; the reduplication as if in</w:t>
      </w:r>
      <w:r>
        <w:t xml:space="preserve"> </w:t>
      </w:r>
      <w:r>
        <w:rPr>
          <w:iCs/>
          <w:i/>
        </w:rPr>
        <w:t xml:space="preserve">liṭ</w:t>
      </w:r>
      <w:r>
        <w:t xml:space="preserve">; no</w:t>
      </w:r>
      <w:r>
        <w:t xml:space="preserve"> </w:t>
      </w:r>
      <w:r>
        <w:rPr>
          <w:iCs/>
          <w:i/>
        </w:rPr>
        <w:t xml:space="preserve">guṇa</w:t>
      </w:r>
      <w:r>
        <w:t xml:space="preserve"> </w:t>
      </w:r>
      <w:r>
        <w:t xml:space="preserve">because of</w:t>
      </w:r>
      <w:r>
        <w:t xml:space="preserve"> </w:t>
      </w:r>
      <w:r>
        <w:rPr>
          <w:iCs/>
          <w:i/>
        </w:rPr>
        <w:t xml:space="preserve">kit</w:t>
      </w:r>
      <w:r>
        <w:t xml:space="preserve">-ness;</w:t>
      </w:r>
      <w:r>
        <w:t xml:space="preserve"> </w:t>
      </w:r>
      <w:r>
        <w:rPr>
          <w:iCs/>
          <w:i/>
        </w:rPr>
        <w:t xml:space="preserve">jagmayaḥ</w:t>
      </w:r>
      <w:r>
        <w:t xml:space="preserve"> </w:t>
      </w:r>
      <w:r>
        <w:t xml:space="preserve">— by the same sūtra, the affix</w:t>
      </w:r>
      <w:r>
        <w:t xml:space="preserve"> </w:t>
      </w:r>
      <w:r>
        <w:rPr>
          <w:iCs/>
          <w:i/>
        </w:rPr>
        <w:t xml:space="preserve">kin</w:t>
      </w:r>
      <w:r>
        <w:t xml:space="preserve">, with the loss of the penultimate by</w:t>
      </w:r>
      <w:r>
        <w:t xml:space="preserve"> </w:t>
      </w:r>
      <w:r>
        <w:t xml:space="preserve">“</w:t>
      </w:r>
      <w:r>
        <w:t xml:space="preserve">gamahana…</w:t>
      </w:r>
      <w:r>
        <w:t xml:space="preserve">”</w:t>
      </w:r>
      <w:r>
        <w:t xml:space="preserve">, and reduplication by</w:t>
      </w:r>
      <w:r>
        <w:t xml:space="preserve"> </w:t>
      </w:r>
      <w:r>
        <w:rPr>
          <w:iCs/>
          <w:i/>
        </w:rPr>
        <w:t xml:space="preserve">sthānivadbhāva</w:t>
      </w:r>
      <w:r>
        <w:t xml:space="preserve">;</w:t>
      </w:r>
      <w:r>
        <w:t xml:space="preserve"> </w:t>
      </w:r>
      <w:r>
        <w:rPr>
          <w:iCs/>
          <w:i/>
        </w:rPr>
        <w:t xml:space="preserve">śravasyavaḥ</w:t>
      </w:r>
      <w:r>
        <w:t xml:space="preserve"> </w:t>
      </w:r>
      <w:r>
        <w:t xml:space="preserve">—</w:t>
      </w:r>
      <w:r>
        <w:t xml:space="preserve"> </w:t>
      </w:r>
      <w:r>
        <w:rPr>
          <w:iCs/>
          <w:i/>
        </w:rPr>
        <w:t xml:space="preserve">śrava icchati śravasyati</w:t>
      </w:r>
      <w:r>
        <w:t xml:space="preserve">, with the affix</w:t>
      </w:r>
      <w:r>
        <w:t xml:space="preserve"> </w:t>
      </w:r>
      <w:r>
        <w:rPr>
          <w:iCs/>
          <w:i/>
        </w:rPr>
        <w:t xml:space="preserve">u</w:t>
      </w:r>
      <w:r>
        <w:t xml:space="preserve"> </w:t>
      </w:r>
      <w:r>
        <w:t xml:space="preserve">after</w:t>
      </w:r>
      <w:r>
        <w:t xml:space="preserve"> </w:t>
      </w:r>
      <w:r>
        <w:rPr>
          <w:iCs/>
          <w:i/>
        </w:rPr>
        <w:t xml:space="preserve">kyac</w:t>
      </w:r>
      <w:r>
        <w:t xml:space="preserve"> </w:t>
      </w:r>
      <w:r>
        <w:t xml:space="preserve">in the Chandas;</w:t>
      </w:r>
      <w:r>
        <w:t xml:space="preserve"> </w:t>
      </w:r>
      <w:r>
        <w:rPr>
          <w:iCs/>
          <w:i/>
        </w:rPr>
        <w:t xml:space="preserve">yetire</w:t>
      </w:r>
      <w:r>
        <w:t xml:space="preserve"> </w:t>
      </w:r>
      <w:r>
        <w:t xml:space="preserve">— root</w:t>
      </w:r>
      <w:r>
        <w:t xml:space="preserve"> </w:t>
      </w:r>
      <w:r>
        <w:rPr>
          <w:iCs/>
          <w:i/>
        </w:rPr>
        <w:t xml:space="preserve">yatī prayatne</w:t>
      </w:r>
      <w:r>
        <w:t xml:space="preserve">, Vedic</w:t>
      </w:r>
      <w:r>
        <w:t xml:space="preserve"> </w:t>
      </w:r>
      <w:r>
        <w:rPr>
          <w:iCs/>
          <w:i/>
        </w:rPr>
        <w:t xml:space="preserve">liṭ</w:t>
      </w:r>
      <w:r>
        <w:t xml:space="preserve"> </w:t>
      </w:r>
      <w:r>
        <w:t xml:space="preserve">in the present sense;</w:t>
      </w:r>
      <w:r>
        <w:t xml:space="preserve"> </w:t>
      </w:r>
      <w:r>
        <w:rPr>
          <w:iCs/>
          <w:i/>
        </w:rPr>
        <w:t xml:space="preserve">bhayante</w:t>
      </w:r>
      <w:r>
        <w:t xml:space="preserve"> </w:t>
      </w:r>
      <w:r>
        <w:t xml:space="preserve">— root</w:t>
      </w:r>
      <w:r>
        <w:t xml:space="preserve"> </w:t>
      </w:r>
      <w:r>
        <w:rPr>
          <w:iCs/>
          <w:i/>
        </w:rPr>
        <w:t xml:space="preserve">ñibhī bhaye</w:t>
      </w:r>
      <w:r>
        <w:t xml:space="preserve">, with no</w:t>
      </w:r>
      <w:r>
        <w:t xml:space="preserve"> </w:t>
      </w:r>
      <w:r>
        <w:rPr>
          <w:iCs/>
          <w:i/>
        </w:rPr>
        <w:t xml:space="preserve">ślu</w:t>
      </w:r>
      <w:r>
        <w:t xml:space="preserve"> </w:t>
      </w:r>
      <w:r>
        <w:t xml:space="preserve">for</w:t>
      </w:r>
      <w:r>
        <w:t xml:space="preserve"> </w:t>
      </w:r>
      <w:r>
        <w:rPr>
          <w:iCs/>
          <w:i/>
        </w:rPr>
        <w:t xml:space="preserve">śap</w:t>
      </w:r>
      <w:r>
        <w:t xml:space="preserve"> </w:t>
      </w:r>
      <w:r>
        <w:t xml:space="preserve">by the doctrine</w:t>
      </w:r>
      <w:r>
        <w:t xml:space="preserve"> </w:t>
      </w:r>
      <w:r>
        <w:t xml:space="preserve">“</w:t>
      </w:r>
      <w:r>
        <w:t xml:space="preserve">bahulaṃ chandasi</w:t>
      </w:r>
      <w:r>
        <w:t xml:space="preserve">”</w:t>
      </w:r>
      <w:r>
        <w:t xml:space="preserve">;</w:t>
      </w:r>
      <w:r>
        <w:t xml:space="preserve"> </w:t>
      </w:r>
      <w:r>
        <w:rPr>
          <w:iCs/>
          <w:i/>
        </w:rPr>
        <w:t xml:space="preserve">tveṣasaṃdṛśaḥ</w:t>
      </w:r>
      <w:r>
        <w:t xml:space="preserve"> </w:t>
      </w:r>
      <w:r>
        <w:t xml:space="preserve">—</w:t>
      </w:r>
      <w:r>
        <w:t xml:space="preserve"> </w:t>
      </w:r>
      <w:r>
        <w:rPr>
          <w:iCs/>
          <w:i/>
        </w:rPr>
        <w:t xml:space="preserve">tviṣa dīptau</w:t>
      </w:r>
      <w:r>
        <w:t xml:space="preserve"> </w:t>
      </w:r>
      <w:r>
        <w:t xml:space="preserve">with</w:t>
      </w:r>
      <w:r>
        <w:t xml:space="preserve"> </w:t>
      </w:r>
      <w:r>
        <w:rPr>
          <w:iCs/>
          <w:i/>
        </w:rPr>
        <w:t xml:space="preserve">ac</w:t>
      </w:r>
      <w:r>
        <w:t xml:space="preserve"> </w:t>
      </w:r>
      <w:r>
        <w:t xml:space="preserve">(the</w:t>
      </w:r>
      <w:r>
        <w:t xml:space="preserve"> </w:t>
      </w:r>
      <w:r>
        <w:rPr>
          <w:iCs/>
          <w:i/>
        </w:rPr>
        <w:t xml:space="preserve">pacādi</w:t>
      </w:r>
      <w:r>
        <w:t xml:space="preserve"> </w:t>
      </w:r>
      <w:r>
        <w:t xml:space="preserve">class);</w:t>
      </w:r>
      <w:r>
        <w:t xml:space="preserve"> </w:t>
      </w:r>
      <w:r>
        <w:rPr>
          <w:iCs/>
          <w:i/>
        </w:rPr>
        <w:t xml:space="preserve">dṛśir prekṣaṇe</w:t>
      </w:r>
      <w:r>
        <w:t xml:space="preserve"> </w:t>
      </w:r>
      <w:r>
        <w:t xml:space="preserve">preceded by</w:t>
      </w:r>
      <w:r>
        <w:t xml:space="preserve"> </w:t>
      </w:r>
      <w:r>
        <w:rPr>
          <w:iCs/>
          <w:i/>
        </w:rPr>
        <w:t xml:space="preserve">sam</w:t>
      </w:r>
      <w:r>
        <w:t xml:space="preserve">, the affix</w:t>
      </w:r>
      <w:r>
        <w:t xml:space="preserve"> </w:t>
      </w:r>
      <w:r>
        <w:rPr>
          <w:iCs/>
          <w:i/>
        </w:rPr>
        <w:t xml:space="preserve">kvip</w:t>
      </w:r>
      <w:r>
        <w:t xml:space="preserve"> </w:t>
      </w:r>
      <w:r>
        <w:t xml:space="preserve">in the abstract sense (the</w:t>
      </w:r>
      <w:r>
        <w:t xml:space="preserve"> </w:t>
      </w:r>
      <w:r>
        <w:rPr>
          <w:iCs/>
          <w:i/>
        </w:rPr>
        <w:t xml:space="preserve">sampadādi</w:t>
      </w:r>
      <w:r>
        <w:t xml:space="preserve"> </w:t>
      </w:r>
      <w:r>
        <w:t xml:space="preserve">class); in the</w:t>
      </w:r>
      <w:r>
        <w:t xml:space="preserve"> </w:t>
      </w:r>
      <w:r>
        <w:rPr>
          <w:iCs/>
          <w:i/>
        </w:rPr>
        <w:t xml:space="preserve">bahuvrīhi</w:t>
      </w:r>
      <w:r>
        <w:t xml:space="preserve"> </w:t>
      </w:r>
      <w:r>
        <w:t xml:space="preserve">the first member’s base accent.”</w:t>
      </w:r>
    </w:p>
    <w:p>
      <w:r>
        <w:pict>
          <v:rect style="width:0;height:1.5pt" o:hralign="center" o:hrstd="t" o:hr="t"/>
        </w:pict>
      </w:r>
    </w:p>
    <w:bookmarkEnd w:id="204"/>
    <w:bookmarkStart w:id="205" w:name="page-176-pdf-191"/>
    <w:p>
      <w:pPr>
        <w:pStyle w:val="Heading3"/>
      </w:pPr>
      <w:r>
        <w:t xml:space="preserve">Page 176 (PDF 191)</w:t>
      </w:r>
    </w:p>
    <w:p>
      <w:pPr>
        <w:pStyle w:val="FirstParagraph"/>
      </w:pPr>
      <w:r>
        <w:rPr>
          <w:iCs/>
          <w:i/>
        </w:rPr>
        <w:t xml:space="preserve">(Running head:</w:t>
      </w:r>
      <w:r>
        <w:rPr>
          <w:iCs/>
          <w:i/>
        </w:rPr>
        <w:t xml:space="preserve"> </w:t>
      </w:r>
      <w:r>
        <w:rPr>
          <w:iCs/>
          <w:i/>
        </w:rPr>
        <w:t xml:space="preserve">“</w:t>
      </w:r>
      <w:r>
        <w:rPr>
          <w:iCs/>
          <w:i/>
        </w:rPr>
        <w:t xml:space="preserve">176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Close of the grammatical tail of the bhāṣya of Rik 85.8, continued from p. 175 (Kannada script):</w:t>
      </w:r>
    </w:p>
    <w:p>
      <w:pPr>
        <w:pStyle w:val="BlockText"/>
      </w:pPr>
      <w:r>
        <w:t xml:space="preserve">…शपः श्लोरभावः । त्वेषसंदृशः । त्विष दीप्तौ । पचाद्यच् । दृशिर् प्रेक्षणे । संपूर्वादस्मात्संपदादिलक्षणो भावे क्विप् । बहुव्रीहौ पूर्वपदप्रकृतिस्वरत्वम् ॥ ८ ॥</w:t>
      </w:r>
    </w:p>
    <w:p>
      <w:pPr>
        <w:pStyle w:val="FirstParagraph"/>
      </w:pPr>
      <w:r>
        <w:rPr>
          <w:iCs/>
          <w:i/>
        </w:rPr>
        <w:t xml:space="preserve">…śapaḥ ślor abhāvaḥ | tveṣasaṃdṛśaḥ | tviṣa dīptau | pacādy ac | dṛśir prekṣaṇe | saṃpūrvād asmāt sampadādilakṣaṇo bhāve kvip | bahuvrīhau pūrvapadaprakṛtisvaratvam ‖ 8 ‖</w:t>
      </w:r>
    </w:p>
    <w:p>
      <w:pPr>
        <w:pStyle w:val="BodyText"/>
      </w:pPr>
      <w:r>
        <w:rPr>
          <w:iCs/>
          <w:i/>
        </w:rPr>
        <w:t xml:space="preserve">(So the remaining clause on p. 175’s</w:t>
      </w:r>
      <w:r>
        <w:rPr>
          <w:iCs/>
          <w:i/>
        </w:rPr>
        <w:t xml:space="preserve"> </w:t>
      </w:r>
      <w:r>
        <w:rPr>
          <w:iCs/>
          <w:i/>
        </w:rPr>
        <w:t xml:space="preserve">“</w:t>
      </w:r>
      <w:r>
        <w:rPr>
          <w:iCs/>
          <w:i/>
        </w:rPr>
        <w:t xml:space="preserve">…</w:t>
      </w:r>
      <w:r>
        <w:rPr>
          <w:iCs/>
          <w:i/>
        </w:rPr>
        <w:t xml:space="preserve">”</w:t>
      </w:r>
      <w:r>
        <w:rPr>
          <w:iCs/>
          <w:i/>
        </w:rPr>
        <w:t xml:space="preserve"> </w:t>
      </w:r>
      <w:r>
        <w:rPr>
          <w:iCs/>
          <w:i/>
        </w:rPr>
        <w:t xml:space="preserve">is the one that runs “…the replacement of the</w:t>
      </w:r>
      <w:r>
        <w:t xml:space="preserve"> </w:t>
      </w:r>
      <w:r>
        <w:t xml:space="preserve">ś</w:t>
      </w:r>
      <w:r>
        <w:t xml:space="preserve"> </w:t>
      </w:r>
      <w:r>
        <w:rPr>
          <w:iCs/>
          <w:i/>
        </w:rPr>
        <w:t xml:space="preserve">by the</w:t>
      </w:r>
      <w:r>
        <w:t xml:space="preserve"> </w:t>
      </w:r>
      <w:r>
        <w:t xml:space="preserve">ślu</w:t>
      </w:r>
      <w:r>
        <w:t xml:space="preserve"> </w:t>
      </w:r>
      <w:r>
        <w:rPr>
          <w:iCs/>
          <w:i/>
        </w:rPr>
        <w:t xml:space="preserve">is not made” — as printed:</w:t>
      </w:r>
      <w:r>
        <w:rPr>
          <w:iCs/>
          <w:i/>
        </w:rPr>
        <w:t xml:space="preserve"> </w:t>
      </w:r>
      <w:r>
        <w:rPr>
          <w:iCs/>
          <w:i/>
        </w:rPr>
        <w:t xml:space="preserve">“</w:t>
      </w:r>
      <w:r>
        <w:rPr>
          <w:iCs/>
          <w:i/>
        </w:rPr>
        <w:t xml:space="preserve">…śapaḥ ślor abhāvaḥ</w:t>
      </w:r>
      <w:r>
        <w:rPr>
          <w:iCs/>
          <w:i/>
        </w:rPr>
        <w:t xml:space="preserve">”</w:t>
      </w:r>
      <w:r>
        <w:rPr>
          <w:iCs/>
          <w:i/>
        </w:rPr>
        <w:t xml:space="preserve">. The Ṛk’s closing numeral</w:t>
      </w:r>
      <w:r>
        <w:rPr>
          <w:iCs/>
          <w:i/>
        </w:rPr>
        <w:t xml:space="preserve"> </w:t>
      </w:r>
      <w:r>
        <w:rPr>
          <w:iCs/>
          <w:i/>
        </w:rPr>
        <w:t xml:space="preserve">“</w:t>
      </w:r>
      <w:r>
        <w:rPr>
          <w:iCs/>
          <w:i/>
        </w:rPr>
        <w:t xml:space="preserve">॥ ८ ॥</w:t>
      </w:r>
      <w:r>
        <w:rPr>
          <w:iCs/>
          <w:i/>
        </w:rPr>
        <w:t xml:space="preserve">”</w:t>
      </w:r>
      <w:r>
        <w:rPr>
          <w:iCs/>
          <w:i/>
        </w:rPr>
        <w:t xml:space="preserve"> </w:t>
      </w:r>
      <w:r>
        <w:rPr>
          <w:iCs/>
          <w:i/>
        </w:rPr>
        <w:t xml:space="preserve">follows the bhāṣya, as in the preceding Ṛks.)</w:t>
      </w:r>
    </w:p>
    <w:p>
      <w:pPr>
        <w:pStyle w:val="BodyText"/>
      </w:pPr>
      <w:r>
        <w:rPr>
          <w:bCs/>
          <w:b/>
        </w:rPr>
        <w:t xml:space="preserve">॥ प्रतिपदार्थ ॥ — Pratipadārtha (Rik 85.8)</w:t>
      </w:r>
      <w:r>
        <w:t xml:space="preserve"> </w:t>
      </w:r>
      <w:r>
        <w:rPr>
          <w:iCs/>
          <w:i/>
        </w:rPr>
        <w:t xml:space="preserve">(Kannada)</w:t>
      </w:r>
    </w:p>
    <w:p>
      <w:pPr>
        <w:pStyle w:val="BodyText"/>
      </w:pPr>
      <w:r>
        <w:rPr>
          <w:iCs/>
          <w:i/>
        </w:rPr>
        <w:t xml:space="preserve">śūrā iva</w:t>
      </w:r>
      <w:r>
        <w:t xml:space="preserve"> </w:t>
      </w:r>
      <w:r>
        <w:t xml:space="preserve">— like heroes;</w:t>
      </w:r>
      <w:r>
        <w:t xml:space="preserve"> </w:t>
      </w:r>
      <w:r>
        <w:rPr>
          <w:iCs/>
          <w:i/>
        </w:rPr>
        <w:t xml:space="preserve">yuyudhayaḥ na</w:t>
      </w:r>
      <w:r>
        <w:t xml:space="preserve"> </w:t>
      </w:r>
      <w:r>
        <w:t xml:space="preserve">— the Maruts, who are like warriors;</w:t>
      </w:r>
      <w:r>
        <w:t xml:space="preserve"> </w:t>
      </w:r>
      <w:r>
        <w:rPr>
          <w:iCs/>
          <w:i/>
        </w:rPr>
        <w:t xml:space="preserve">śravasyavaḥ na</w:t>
      </w:r>
      <w:r>
        <w:t xml:space="preserve"> </w:t>
      </w:r>
      <w:r>
        <w:t xml:space="preserve">— like folk desiring food;</w:t>
      </w:r>
      <w:r>
        <w:t xml:space="preserve"> </w:t>
      </w:r>
      <w:r>
        <w:rPr>
          <w:iCs/>
          <w:i/>
        </w:rPr>
        <w:t xml:space="preserve">jagmayaḥ</w:t>
      </w:r>
      <w:r>
        <w:t xml:space="preserve"> </w:t>
      </w:r>
      <w:r>
        <w:t xml:space="preserve">— of swift movement;</w:t>
      </w:r>
      <w:r>
        <w:t xml:space="preserve"> </w:t>
      </w:r>
      <w:r>
        <w:rPr>
          <w:iCs/>
          <w:i/>
        </w:rPr>
        <w:t xml:space="preserve">pṛtanāsu</w:t>
      </w:r>
      <w:r>
        <w:t xml:space="preserve"> </w:t>
      </w:r>
      <w:r>
        <w:t xml:space="preserve">— in battles;</w:t>
      </w:r>
      <w:r>
        <w:t xml:space="preserve"> </w:t>
      </w:r>
      <w:r>
        <w:rPr>
          <w:iCs/>
          <w:i/>
        </w:rPr>
        <w:t xml:space="preserve">yetire</w:t>
      </w:r>
      <w:r>
        <w:t xml:space="preserve"> </w:t>
      </w:r>
      <w:r>
        <w:t xml:space="preserve">— they strive;</w:t>
      </w:r>
      <w:r>
        <w:t xml:space="preserve"> </w:t>
      </w:r>
      <w:r>
        <w:rPr>
          <w:iCs/>
          <w:i/>
        </w:rPr>
        <w:t xml:space="preserve">naraḥ</w:t>
      </w:r>
      <w:r>
        <w:t xml:space="preserve"> </w:t>
      </w:r>
      <w:r>
        <w:t xml:space="preserve">— guides of rain and the rest;</w:t>
      </w:r>
      <w:r>
        <w:t xml:space="preserve"> </w:t>
      </w:r>
      <w:r>
        <w:rPr>
          <w:iCs/>
          <w:i/>
        </w:rPr>
        <w:t xml:space="preserve">rājāna iva</w:t>
      </w:r>
      <w:r>
        <w:t xml:space="preserve"> </w:t>
      </w:r>
      <w:r>
        <w:t xml:space="preserve">— like shining kings;</w:t>
      </w:r>
      <w:r>
        <w:t xml:space="preserve"> </w:t>
      </w:r>
      <w:r>
        <w:rPr>
          <w:iCs/>
          <w:i/>
        </w:rPr>
        <w:t xml:space="preserve">tveṣasaṃdṛśaḥ</w:t>
      </w:r>
      <w:r>
        <w:t xml:space="preserve"> </w:t>
      </w:r>
      <w:r>
        <w:t xml:space="preserve">— (the Maruts) of fierce splendour;</w:t>
      </w:r>
      <w:r>
        <w:t xml:space="preserve"> </w:t>
      </w:r>
      <w:r>
        <w:rPr>
          <w:iCs/>
          <w:i/>
        </w:rPr>
        <w:t xml:space="preserve">marudbhyaḥ</w:t>
      </w:r>
      <w:r>
        <w:t xml:space="preserve"> </w:t>
      </w:r>
      <w:r>
        <w:t xml:space="preserve">— from such Maruts;</w:t>
      </w:r>
      <w:r>
        <w:t xml:space="preserve"> </w:t>
      </w:r>
      <w:r>
        <w:rPr>
          <w:iCs/>
          <w:i/>
        </w:rPr>
        <w:t xml:space="preserve">viśvā bhuvanā</w:t>
      </w:r>
      <w:r>
        <w:t xml:space="preserve"> </w:t>
      </w:r>
      <w:r>
        <w:t xml:space="preserve">— all the beings of the world;</w:t>
      </w:r>
      <w:r>
        <w:t xml:space="preserve"> </w:t>
      </w:r>
      <w:r>
        <w:rPr>
          <w:iCs/>
          <w:i/>
        </w:rPr>
        <w:t xml:space="preserve">bhayante</w:t>
      </w:r>
      <w:r>
        <w:t xml:space="preserve"> </w:t>
      </w:r>
      <w:r>
        <w:t xml:space="preserve">— are afraid.</w:t>
      </w:r>
    </w:p>
    <w:p>
      <w:pPr>
        <w:pStyle w:val="BodyText"/>
      </w:pPr>
      <w:r>
        <w:rPr>
          <w:bCs/>
          <w:b/>
        </w:rPr>
        <w:t xml:space="preserve">॥ भावार्थः ॥ — Bhāvārtha of Rik 85.8</w:t>
      </w:r>
      <w:r>
        <w:t xml:space="preserve"> </w:t>
      </w:r>
      <w:r>
        <w:rPr>
          <w:iCs/>
          <w:i/>
        </w:rPr>
        <w:t xml:space="preserve">(Kannada)</w:t>
      </w:r>
    </w:p>
    <w:p>
      <w:pPr>
        <w:pStyle w:val="BodyText"/>
      </w:pPr>
      <w:r>
        <w:t xml:space="preserve">“</w:t>
      </w:r>
      <w:r>
        <w:t xml:space="preserve">The Maruts, who are like heroes, like warriors, like folk who desire food, of swift movement, strive in battles. Being guides of rain and the rest, and, like shining kings, of fierce splendour who strike fear into others, all the beings of the world go about in fear of these Maruts.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Like heroes, like warriors, like men eager for food, the swift-moving (Maruts) have engaged in battles; all beings fear the Maruts who are the leaders (of the rain) and who are of awful appearance like kings.</w:t>
      </w:r>
      <w:r>
        <w:t xml:space="preserve">”</w:t>
      </w:r>
      <w:r>
        <w:t xml:space="preserve"> </w:t>
      </w:r>
      <w:r>
        <w:t xml:space="preserve">— as printed.</w:t>
      </w:r>
    </w:p>
    <w:p>
      <w:pPr>
        <w:pStyle w:val="BodyText"/>
      </w:pPr>
      <w:r>
        <w:rPr>
          <w:bCs/>
          <w:b/>
        </w:rPr>
        <w:t xml:space="preserve">॥ विशेषविषयगळु ॥ — Special Topics (Rik 85.8)</w:t>
      </w:r>
    </w:p>
    <w:p>
      <w:pPr>
        <w:numPr>
          <w:ilvl w:val="0"/>
          <w:numId w:val="1205"/>
        </w:numPr>
        <w:pStyle w:val="Compact"/>
      </w:pPr>
      <w:r>
        <w:rPr>
          <w:bCs/>
          <w:b/>
        </w:rPr>
        <w:t xml:space="preserve">युयुधयः</w:t>
      </w:r>
      <w:r>
        <w:t xml:space="preserve"> </w:t>
      </w:r>
      <w:r>
        <w:t xml:space="preserve">—</w:t>
      </w:r>
      <w:r>
        <w:t xml:space="preserve"> </w:t>
      </w:r>
      <w:r>
        <w:rPr>
          <w:iCs/>
          <w:i/>
        </w:rPr>
        <w:t xml:space="preserve">yudha saṃprahāre | yuyutsavaḥ puruṣāḥ</w:t>
      </w:r>
      <w:r>
        <w:t xml:space="preserve"> </w:t>
      </w:r>
      <w:r>
        <w:t xml:space="preserve">—</w:t>
      </w:r>
      <w:r>
        <w:t xml:space="preserve"> </w:t>
      </w:r>
      <w:r>
        <w:t xml:space="preserve">“</w:t>
      </w:r>
      <w:r>
        <w:t xml:space="preserve">men who wish for battle; warriors, soldiers,</w:t>
      </w:r>
      <w:r>
        <w:t xml:space="preserve"> </w:t>
      </w:r>
      <w:r>
        <w:rPr>
          <w:iCs/>
          <w:i/>
        </w:rPr>
        <w:t xml:space="preserve">warriors, combatants etc.</w:t>
      </w:r>
      <w:r>
        <w:t xml:space="preserve"> </w:t>
      </w:r>
      <w:r>
        <w:t xml:space="preserve">(English, as printed).</w:t>
      </w:r>
      <w:r>
        <w:t xml:space="preserve">”</w:t>
      </w:r>
    </w:p>
    <w:p>
      <w:pPr>
        <w:numPr>
          <w:ilvl w:val="0"/>
          <w:numId w:val="1205"/>
        </w:numPr>
        <w:pStyle w:val="Compact"/>
      </w:pPr>
      <w:r>
        <w:rPr>
          <w:bCs/>
          <w:b/>
        </w:rPr>
        <w:t xml:space="preserve">श्रवस्यवः</w:t>
      </w:r>
      <w:r>
        <w:t xml:space="preserve"> </w:t>
      </w:r>
      <w:r>
        <w:t xml:space="preserve">—</w:t>
      </w:r>
      <w:r>
        <w:t xml:space="preserve"> </w:t>
      </w:r>
      <w:r>
        <w:t xml:space="preserve">“</w:t>
      </w:r>
      <w:r>
        <w:rPr>
          <w:iCs/>
          <w:i/>
        </w:rPr>
        <w:t xml:space="preserve">śravaḥ</w:t>
      </w:r>
      <w:r>
        <w:t xml:space="preserve"> </w:t>
      </w:r>
      <w:r>
        <w:t xml:space="preserve">means food (Ni. [10-?] [?]);</w:t>
      </w:r>
      <w:r>
        <w:t xml:space="preserve"> </w:t>
      </w:r>
      <w:r>
        <w:rPr>
          <w:iCs/>
          <w:i/>
        </w:rPr>
        <w:t xml:space="preserve">śrava icchati śravasyati</w:t>
      </w:r>
      <w:r>
        <w:t xml:space="preserve"> </w:t>
      </w:r>
      <w:r>
        <w:t xml:space="preserve">—</w:t>
      </w:r>
      <w:r>
        <w:t xml:space="preserve"> </w:t>
      </w:r>
      <w:r>
        <w:t xml:space="preserve">‘</w:t>
      </w:r>
      <w:r>
        <w:t xml:space="preserve">one who wishes food</w:t>
      </w:r>
      <w:r>
        <w:t xml:space="preserve">’</w:t>
      </w:r>
      <w:r>
        <w:t xml:space="preserve">.</w:t>
      </w:r>
      <w:r>
        <w:t xml:space="preserve">”</w:t>
      </w:r>
    </w:p>
    <w:p>
      <w:pPr>
        <w:numPr>
          <w:ilvl w:val="0"/>
          <w:numId w:val="1205"/>
        </w:numPr>
        <w:pStyle w:val="Compact"/>
      </w:pPr>
      <w:r>
        <w:rPr>
          <w:bCs/>
          <w:b/>
        </w:rPr>
        <w:t xml:space="preserve">पृतनासु</w:t>
      </w:r>
      <w:r>
        <w:t xml:space="preserve"> </w:t>
      </w:r>
      <w:r>
        <w:t xml:space="preserve">—</w:t>
      </w:r>
      <w:r>
        <w:t xml:space="preserve"> </w:t>
      </w:r>
      <w:r>
        <w:rPr>
          <w:iCs/>
          <w:i/>
        </w:rPr>
        <w:t xml:space="preserve">saṃgrāmeṣu</w:t>
      </w:r>
      <w:r>
        <w:t xml:space="preserve"> </w:t>
      </w:r>
      <w:r>
        <w:t xml:space="preserve">—</w:t>
      </w:r>
      <w:r>
        <w:t xml:space="preserve"> </w:t>
      </w:r>
      <w:r>
        <w:t xml:space="preserve">“</w:t>
      </w:r>
      <w:r>
        <w:t xml:space="preserve">since the word</w:t>
      </w:r>
      <w:r>
        <w:t xml:space="preserve"> </w:t>
      </w:r>
      <w:r>
        <w:rPr>
          <w:iCs/>
          <w:i/>
        </w:rPr>
        <w:t xml:space="preserve">pṛtanā</w:t>
      </w:r>
      <w:r>
        <w:t xml:space="preserve"> </w:t>
      </w:r>
      <w:r>
        <w:t xml:space="preserve">is read among the forty-six names of battle —</w:t>
      </w:r>
      <w:r>
        <w:t xml:space="preserve"> </w:t>
      </w:r>
      <w:r>
        <w:rPr>
          <w:iCs/>
          <w:i/>
        </w:rPr>
        <w:t xml:space="preserve">raṇaḥ, vivāk</w:t>
      </w:r>
      <w:r>
        <w:t xml:space="preserve"> </w:t>
      </w:r>
      <w:r>
        <w:t xml:space="preserve">and the rest (Ni. [2-17] [?]) —</w:t>
      </w:r>
      <w:r>
        <w:t xml:space="preserve"> </w:t>
      </w:r>
      <w:r>
        <w:rPr>
          <w:iCs/>
          <w:i/>
        </w:rPr>
        <w:t xml:space="preserve">pṛtanāsu</w:t>
      </w:r>
      <w:r>
        <w:t xml:space="preserve"> </w:t>
      </w:r>
      <w:r>
        <w:t xml:space="preserve">means</w:t>
      </w:r>
      <w:r>
        <w:t xml:space="preserve"> </w:t>
      </w:r>
      <w:r>
        <w:t xml:space="preserve">‘</w:t>
      </w:r>
      <w:r>
        <w:t xml:space="preserve">in battles</w:t>
      </w:r>
      <w:r>
        <w:t xml:space="preserve">’</w:t>
      </w:r>
      <w:r>
        <w:t xml:space="preserve">. This word is always used in the plural.</w:t>
      </w:r>
      <w:r>
        <w:t xml:space="preserve">”</w:t>
      </w:r>
    </w:p>
    <w:p>
      <w:pPr>
        <w:numPr>
          <w:ilvl w:val="0"/>
          <w:numId w:val="1205"/>
        </w:numPr>
        <w:pStyle w:val="Compact"/>
      </w:pPr>
      <w:r>
        <w:rPr>
          <w:bCs/>
          <w:b/>
        </w:rPr>
        <w:t xml:space="preserve">राजाने इव</w:t>
      </w:r>
      <w:r>
        <w:t xml:space="preserve"> </w:t>
      </w:r>
      <w:r>
        <w:t xml:space="preserve">—</w:t>
      </w:r>
      <w:r>
        <w:t xml:space="preserve"> </w:t>
      </w:r>
      <w:r>
        <w:t xml:space="preserve">“</w:t>
      </w:r>
      <w:r>
        <w:t xml:space="preserve">as people fear on seeing kings.</w:t>
      </w:r>
      <w:r>
        <w:t xml:space="preserve">”</w:t>
      </w:r>
    </w:p>
    <w:p>
      <w:pPr>
        <w:numPr>
          <w:ilvl w:val="0"/>
          <w:numId w:val="1205"/>
        </w:numPr>
        <w:pStyle w:val="Compact"/>
      </w:pPr>
      <w:r>
        <w:rPr>
          <w:bCs/>
          <w:b/>
        </w:rPr>
        <w:t xml:space="preserve">त्वेषसंदृशः</w:t>
      </w:r>
      <w:r>
        <w:t xml:space="preserve"> </w:t>
      </w:r>
      <w:r>
        <w:t xml:space="preserve">—</w:t>
      </w:r>
      <w:r>
        <w:t xml:space="preserve"> </w:t>
      </w:r>
      <w:r>
        <w:rPr>
          <w:iCs/>
          <w:i/>
        </w:rPr>
        <w:t xml:space="preserve">tviṣa dīptau | dīptasaṃdarśanā ugrarūpatayā draṣṭum aśakyā bhavanti</w:t>
      </w:r>
      <w:r>
        <w:t xml:space="preserve"> </w:t>
      </w:r>
      <w:r>
        <w:t xml:space="preserve">—</w:t>
      </w:r>
      <w:r>
        <w:t xml:space="preserve"> </w:t>
      </w:r>
      <w:r>
        <w:t xml:space="preserve">“</w:t>
      </w:r>
      <w:r>
        <w:t xml:space="preserve">those of shining appearance, who on account of terrible form cannot be looked at; that is, since they are of a cruel form, they are fearful to look at…</w:t>
      </w:r>
      <w:r>
        <w:t xml:space="preserve">”</w:t>
      </w:r>
      <w:r>
        <w:t xml:space="preserve"> </w:t>
      </w:r>
      <w:r>
        <w:rPr>
          <w:iCs/>
          <w:i/>
        </w:rPr>
        <w:t xml:space="preserve">(the entry runs on to p. 177)</w:t>
      </w:r>
    </w:p>
    <w:p>
      <w:r>
        <w:pict>
          <v:rect style="width:0;height:1.5pt" o:hralign="center" o:hrstd="t" o:hr="t"/>
        </w:pict>
      </w:r>
    </w:p>
    <w:bookmarkEnd w:id="205"/>
    <w:bookmarkStart w:id="206" w:name="page-177-pdf-192"/>
    <w:p>
      <w:pPr>
        <w:pStyle w:val="Heading3"/>
      </w:pPr>
      <w:r>
        <w:t xml:space="preserve">Page 177 (PDF 192)</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177. Foot: printer’s signature</w:t>
      </w:r>
      <w:r>
        <w:rPr>
          <w:iCs/>
          <w:i/>
        </w:rPr>
        <w:t xml:space="preserve"> </w:t>
      </w:r>
      <w:r>
        <w:rPr>
          <w:iCs/>
          <w:i/>
        </w:rPr>
        <w:t xml:space="preserve">“</w:t>
      </w:r>
      <w:r>
        <w:rPr>
          <w:iCs/>
          <w:i/>
        </w:rPr>
        <w:t xml:space="preserve">12 … Volume 7</w:t>
      </w:r>
      <w:r>
        <w:rPr>
          <w:iCs/>
          <w:i/>
        </w:rPr>
        <w:t xml:space="preserve">”</w:t>
      </w:r>
      <w:r>
        <w:rPr>
          <w:iCs/>
          <w:i/>
        </w:rPr>
        <w:t xml:space="preserve">.)</w:t>
      </w:r>
    </w:p>
    <w:p>
      <w:pPr>
        <w:pStyle w:val="BodyText"/>
      </w:pPr>
      <w:r>
        <w:rPr>
          <w:iCs/>
          <w:i/>
        </w:rPr>
        <w:t xml:space="preserve">Special Topics of Rik 85.8, continued from p. 176:</w:t>
      </w:r>
    </w:p>
    <w:p>
      <w:pPr>
        <w:pStyle w:val="BodyText"/>
      </w:pPr>
      <w:r>
        <w:t xml:space="preserve">“</w:t>
      </w:r>
      <w:r>
        <w:t xml:space="preserve">…Because the Marut deities, when they move with great force (when they blow), are of a terrible form, people are afraid on seeing them — that is the intention.</w:t>
      </w:r>
      <w:r>
        <w:t xml:space="preserve">”</w:t>
      </w:r>
    </w:p>
    <w:p>
      <w:pPr>
        <w:numPr>
          <w:ilvl w:val="0"/>
          <w:numId w:val="1206"/>
        </w:numPr>
        <w:pStyle w:val="Compact"/>
      </w:pPr>
      <w:r>
        <w:rPr>
          <w:bCs/>
          <w:b/>
        </w:rPr>
        <w:t xml:space="preserve">नरः</w:t>
      </w:r>
      <w:r>
        <w:t xml:space="preserve"> </w:t>
      </w:r>
      <w:r>
        <w:t xml:space="preserve">—</w:t>
      </w:r>
      <w:r>
        <w:t xml:space="preserve"> </w:t>
      </w:r>
      <w:r>
        <w:rPr>
          <w:iCs/>
          <w:i/>
        </w:rPr>
        <w:t xml:space="preserve">vṛṣṭyāder netāraḥ</w:t>
      </w:r>
      <w:r>
        <w:t xml:space="preserve"> </w:t>
      </w:r>
      <w:r>
        <w:t xml:space="preserve">—</w:t>
      </w:r>
      <w:r>
        <w:t xml:space="preserve"> </w:t>
      </w:r>
      <w:r>
        <w:t xml:space="preserve">“</w:t>
      </w:r>
      <w:r>
        <w:t xml:space="preserve">the foremost in tasks like causing rain,</w:t>
      </w:r>
      <w:r>
        <w:t xml:space="preserve"> </w:t>
      </w:r>
      <w:r>
        <w:t xml:space="preserve">‘</w:t>
      </w:r>
      <w:r>
        <w:t xml:space="preserve">the leaders</w:t>
      </w:r>
      <w:r>
        <w:t xml:space="preserve">’</w:t>
      </w:r>
      <w:r>
        <w:t xml:space="preserve">; without the help of the Marut deities it is impossible for rain to fall.</w:t>
      </w:r>
      <w:r>
        <w:t xml:space="preserve">”</w:t>
      </w:r>
    </w:p>
    <w:p>
      <w:pPr>
        <w:pStyle w:val="FirstParagraph"/>
      </w:pPr>
      <w:r>
        <w:rPr>
          <w:bCs/>
          <w:b/>
        </w:rPr>
        <w:t xml:space="preserve">॥ व्याकरणप्रक्रिया ॥ — Vyākaraṇa-prakriyā (Rik 85.8)</w:t>
      </w:r>
      <w:r>
        <w:t xml:space="preserve"> </w:t>
      </w:r>
      <w:r>
        <w:rPr>
          <w:iCs/>
          <w:i/>
        </w:rPr>
        <w:t xml:space="preserve">(grammar page, noted briefly; sūtras read in three layers, numerals as read [?])</w:t>
      </w:r>
    </w:p>
    <w:p>
      <w:pPr>
        <w:numPr>
          <w:ilvl w:val="0"/>
          <w:numId w:val="1207"/>
        </w:numPr>
        <w:pStyle w:val="Compact"/>
      </w:pPr>
      <w:r>
        <w:rPr>
          <w:bCs/>
          <w:b/>
        </w:rPr>
        <w:t xml:space="preserve">युयुधयः</w:t>
      </w:r>
      <w:r>
        <w:t xml:space="preserve"> </w:t>
      </w:r>
      <w:r>
        <w:t xml:space="preserve">— the root</w:t>
      </w:r>
      <w:r>
        <w:t xml:space="preserve"> </w:t>
      </w:r>
      <w:r>
        <w:rPr>
          <w:iCs/>
          <w:i/>
        </w:rPr>
        <w:t xml:space="preserve">yudha saṃprahāre</w:t>
      </w:r>
      <w:r>
        <w:t xml:space="preserve">; by</w:t>
      </w:r>
      <w:r>
        <w:t xml:space="preserve"> </w:t>
      </w:r>
      <w:r>
        <w:t xml:space="preserve">“</w:t>
      </w:r>
      <w:r>
        <w:t xml:space="preserve">आदृगमहनजनः किकिनौ लिट् च</w:t>
      </w:r>
      <w:r>
        <w:t xml:space="preserve">”</w:t>
      </w:r>
      <w:r>
        <w:t xml:space="preserve"> </w:t>
      </w:r>
      <w:r>
        <w:t xml:space="preserve">(</w:t>
      </w:r>
      <w:r>
        <w:rPr>
          <w:iCs/>
          <w:i/>
        </w:rPr>
        <w:t xml:space="preserve">ādṛgamahanajanaḥ kikinau liṭ ca</w:t>
      </w:r>
      <w:r>
        <w:t xml:space="preserve">), where</w:t>
      </w:r>
      <w:r>
        <w:t xml:space="preserve"> </w:t>
      </w:r>
      <w:r>
        <w:t xml:space="preserve">“</w:t>
      </w:r>
      <w:r>
        <w:rPr>
          <w:iCs/>
          <w:i/>
        </w:rPr>
        <w:t xml:space="preserve">utsargaś chandasi</w:t>
      </w:r>
      <w:r>
        <w:t xml:space="preserve">”</w:t>
      </w:r>
      <w:r>
        <w:t xml:space="preserve"> </w:t>
      </w:r>
      <w:r>
        <w:t xml:space="preserve">(Pā. Sū. 3-2-[171] [?]) applies, the affix</w:t>
      </w:r>
      <w:r>
        <w:t xml:space="preserve"> </w:t>
      </w:r>
      <w:r>
        <w:rPr>
          <w:iCs/>
          <w:i/>
        </w:rPr>
        <w:t xml:space="preserve">kin</w:t>
      </w:r>
      <w:r>
        <w:t xml:space="preserve"> </w:t>
      </w:r>
      <w:r>
        <w:t xml:space="preserve">comes here too; since</w:t>
      </w:r>
      <w:r>
        <w:t xml:space="preserve"> </w:t>
      </w:r>
      <w:r>
        <w:rPr>
          <w:iCs/>
          <w:i/>
        </w:rPr>
        <w:t xml:space="preserve">liṭ</w:t>
      </w:r>
      <w:r>
        <w:t xml:space="preserve"> </w:t>
      </w:r>
      <w:r>
        <w:t xml:space="preserve">has been said to be like it (</w:t>
      </w:r>
      <w:r>
        <w:rPr>
          <w:iCs/>
          <w:i/>
        </w:rPr>
        <w:t xml:space="preserve">liḍvadbhāva</w:t>
      </w:r>
      <w:r>
        <w:t xml:space="preserve">), the root is reduplicated; because it is</w:t>
      </w:r>
      <w:r>
        <w:t xml:space="preserve"> </w:t>
      </w:r>
      <w:r>
        <w:rPr>
          <w:iCs/>
          <w:i/>
        </w:rPr>
        <w:t xml:space="preserve">kit</w:t>
      </w:r>
      <w:r>
        <w:t xml:space="preserve">, no</w:t>
      </w:r>
      <w:r>
        <w:t xml:space="preserve"> </w:t>
      </w:r>
      <w:r>
        <w:rPr>
          <w:iCs/>
          <w:i/>
        </w:rPr>
        <w:t xml:space="preserve">guṇa</w:t>
      </w:r>
      <w:r>
        <w:t xml:space="preserve"> </w:t>
      </w:r>
      <w:r>
        <w:t xml:space="preserve">because of the</w:t>
      </w:r>
      <w:r>
        <w:t xml:space="preserve"> </w:t>
      </w:r>
      <w:r>
        <w:rPr>
          <w:iCs/>
          <w:i/>
        </w:rPr>
        <w:t xml:space="preserve">ārdhadhātuka</w:t>
      </w:r>
      <w:r>
        <w:t xml:space="preserve"> </w:t>
      </w:r>
      <w:r>
        <w:t xml:space="preserve">affix; the word</w:t>
      </w:r>
      <w:r>
        <w:t xml:space="preserve"> </w:t>
      </w:r>
      <w:r>
        <w:rPr>
          <w:iCs/>
          <w:i/>
        </w:rPr>
        <w:t xml:space="preserve">yuyudhi</w:t>
      </w:r>
      <w:r>
        <w:t xml:space="preserve">; since it ends in a</w:t>
      </w:r>
      <w:r>
        <w:t xml:space="preserve"> </w:t>
      </w:r>
      <w:r>
        <w:rPr>
          <w:iCs/>
          <w:i/>
        </w:rPr>
        <w:t xml:space="preserve">nit</w:t>
      </w:r>
      <w:r>
        <w:t xml:space="preserve"> </w:t>
      </w:r>
      <w:r>
        <w:t xml:space="preserve">affix, by</w:t>
      </w:r>
      <w:r>
        <w:t xml:space="preserve"> </w:t>
      </w:r>
      <w:r>
        <w:t xml:space="preserve">“</w:t>
      </w:r>
      <w:r>
        <w:t xml:space="preserve">ञ्नित्यादिर्नित्यम्</w:t>
      </w:r>
      <w:r>
        <w:t xml:space="preserve">”</w:t>
      </w:r>
      <w:r>
        <w:t xml:space="preserve"> </w:t>
      </w:r>
      <w:r>
        <w:t xml:space="preserve">the first syllable is acute; in the nominative plural, by</w:t>
      </w:r>
      <w:r>
        <w:t xml:space="preserve"> </w:t>
      </w:r>
      <w:r>
        <w:t xml:space="preserve">“</w:t>
      </w:r>
      <w:r>
        <w:t xml:space="preserve">जसि च</w:t>
      </w:r>
      <w:r>
        <w:t xml:space="preserve">”</w:t>
      </w:r>
      <w:r>
        <w:t xml:space="preserve"> </w:t>
      </w:r>
      <w:r>
        <w:t xml:space="preserve">the</w:t>
      </w:r>
      <w:r>
        <w:t xml:space="preserve"> </w:t>
      </w:r>
      <w:r>
        <w:rPr>
          <w:iCs/>
          <w:i/>
        </w:rPr>
        <w:t xml:space="preserve">guṇa</w:t>
      </w:r>
      <w:r>
        <w:t xml:space="preserve">;</w:t>
      </w:r>
      <w:r>
        <w:t xml:space="preserve"> </w:t>
      </w:r>
      <w:r>
        <w:rPr>
          <w:iCs/>
          <w:i/>
        </w:rPr>
        <w:t xml:space="preserve">ay</w:t>
      </w:r>
      <w:r>
        <w:t xml:space="preserve">-substitution.</w:t>
      </w:r>
    </w:p>
    <w:p>
      <w:pPr>
        <w:numPr>
          <w:ilvl w:val="0"/>
          <w:numId w:val="1207"/>
        </w:numPr>
        <w:pStyle w:val="Compact"/>
      </w:pPr>
      <w:r>
        <w:rPr>
          <w:bCs/>
          <w:b/>
        </w:rPr>
        <w:t xml:space="preserve">जग्मयः</w:t>
      </w:r>
      <w:r>
        <w:t xml:space="preserve"> </w:t>
      </w:r>
      <w:r>
        <w:t xml:space="preserve">— the root</w:t>
      </w:r>
      <w:r>
        <w:t xml:space="preserve"> </w:t>
      </w:r>
      <w:r>
        <w:rPr>
          <w:iCs/>
          <w:i/>
        </w:rPr>
        <w:t xml:space="preserve">gamḷ gatau</w:t>
      </w:r>
      <w:r>
        <w:t xml:space="preserve">; by the preceding sūtra, the affix</w:t>
      </w:r>
      <w:r>
        <w:t xml:space="preserve"> </w:t>
      </w:r>
      <w:r>
        <w:rPr>
          <w:iCs/>
          <w:i/>
        </w:rPr>
        <w:t xml:space="preserve">kin</w:t>
      </w:r>
      <w:r>
        <w:t xml:space="preserve">; reduplication; in the reduplicate, the</w:t>
      </w:r>
      <w:r>
        <w:t xml:space="preserve"> </w:t>
      </w:r>
      <w:r>
        <w:rPr>
          <w:iCs/>
          <w:i/>
        </w:rPr>
        <w:t xml:space="preserve">hal</w:t>
      </w:r>
      <w:r>
        <w:t xml:space="preserve">-initial</w:t>
      </w:r>
      <w:r>
        <w:t xml:space="preserve"> </w:t>
      </w:r>
      <w:r>
        <w:rPr>
          <w:iCs/>
          <w:i/>
        </w:rPr>
        <w:t xml:space="preserve">ādi</w:t>
      </w:r>
      <w:r>
        <w:t xml:space="preserve"> </w:t>
      </w:r>
      <w:r>
        <w:t xml:space="preserve">[as read,</w:t>
      </w:r>
      <w:r>
        <w:t xml:space="preserve"> </w:t>
      </w:r>
      <w:r>
        <w:t xml:space="preserve">“</w:t>
      </w:r>
      <w:r>
        <w:t xml:space="preserve">halādiśeṣa</w:t>
      </w:r>
      <w:r>
        <w:t xml:space="preserve">”</w:t>
      </w:r>
      <w:r>
        <w:t xml:space="preserve">]; by</w:t>
      </w:r>
      <w:r>
        <w:t xml:space="preserve"> </w:t>
      </w:r>
      <w:r>
        <w:t xml:space="preserve">“</w:t>
      </w:r>
      <w:r>
        <w:t xml:space="preserve">कुहोश्चुः</w:t>
      </w:r>
      <w:r>
        <w:t xml:space="preserve">”</w:t>
      </w:r>
      <w:r>
        <w:t xml:space="preserve"> </w:t>
      </w:r>
      <w:r>
        <w:t xml:space="preserve">(</w:t>
      </w:r>
      <w:r>
        <w:rPr>
          <w:iCs/>
          <w:i/>
        </w:rPr>
        <w:t xml:space="preserve">kuhoś cuḥ</w:t>
      </w:r>
      <w:r>
        <w:t xml:space="preserve">)</w:t>
      </w:r>
      <w:r>
        <w:t xml:space="preserve"> </w:t>
      </w:r>
      <w:r>
        <w:rPr>
          <w:iCs/>
          <w:i/>
        </w:rPr>
        <w:t xml:space="preserve">cutva</w:t>
      </w:r>
      <w:r>
        <w:t xml:space="preserve">; by</w:t>
      </w:r>
      <w:r>
        <w:t xml:space="preserve"> </w:t>
      </w:r>
      <w:r>
        <w:t xml:space="preserve">“</w:t>
      </w:r>
      <w:r>
        <w:t xml:space="preserve">गमहनजन…</w:t>
      </w:r>
      <w:r>
        <w:t xml:space="preserve">”</w:t>
      </w:r>
      <w:r>
        <w:t xml:space="preserve"> </w:t>
      </w:r>
      <w:r>
        <w:t xml:space="preserve">(Pā. Sū. 6-4-[98]) the loss of the penultimate; since it is the inner operation, the loss of the penultimate comes first, and so the reduplication etc. is to be said through</w:t>
      </w:r>
      <w:r>
        <w:t xml:space="preserve"> </w:t>
      </w:r>
      <w:r>
        <w:rPr>
          <w:iCs/>
          <w:i/>
        </w:rPr>
        <w:t xml:space="preserve">sthānivadbhāva</w:t>
      </w:r>
      <w:r>
        <w:t xml:space="preserve">; the word</w:t>
      </w:r>
      <w:r>
        <w:t xml:space="preserve"> </w:t>
      </w:r>
      <w:r>
        <w:rPr>
          <w:iCs/>
          <w:i/>
        </w:rPr>
        <w:t xml:space="preserve">jagmi</w:t>
      </w:r>
      <w:r>
        <w:t xml:space="preserve">; as before, the first syllable acute; nominative plural.</w:t>
      </w:r>
    </w:p>
    <w:p>
      <w:pPr>
        <w:numPr>
          <w:ilvl w:val="0"/>
          <w:numId w:val="1207"/>
        </w:numPr>
        <w:pStyle w:val="Compact"/>
      </w:pPr>
      <w:r>
        <w:rPr>
          <w:bCs/>
          <w:b/>
        </w:rPr>
        <w:t xml:space="preserve">श्रवस्यवः</w:t>
      </w:r>
      <w:r>
        <w:t xml:space="preserve"> </w:t>
      </w:r>
      <w:r>
        <w:t xml:space="preserve">—</w:t>
      </w:r>
      <w:r>
        <w:t xml:space="preserve"> </w:t>
      </w:r>
      <w:r>
        <w:rPr>
          <w:iCs/>
          <w:i/>
        </w:rPr>
        <w:t xml:space="preserve">śravaḥ ātmanaḥ icchati śravasyati</w:t>
      </w:r>
      <w:r>
        <w:t xml:space="preserve">; by</w:t>
      </w:r>
      <w:r>
        <w:t xml:space="preserve"> </w:t>
      </w:r>
      <w:r>
        <w:t xml:space="preserve">“</w:t>
      </w:r>
      <w:r>
        <w:t xml:space="preserve">सुप आत्मनः क्यच्</w:t>
      </w:r>
      <w:r>
        <w:t xml:space="preserve">”</w:t>
      </w:r>
      <w:r>
        <w:t xml:space="preserve"> </w:t>
      </w:r>
      <w:r>
        <w:t xml:space="preserve">(</w:t>
      </w:r>
      <w:r>
        <w:rPr>
          <w:iCs/>
          <w:i/>
        </w:rPr>
        <w:t xml:space="preserve">supa ātmanaḥ kyac</w:t>
      </w:r>
      <w:r>
        <w:t xml:space="preserve">) the affix</w:t>
      </w:r>
      <w:r>
        <w:t xml:space="preserve"> </w:t>
      </w:r>
      <w:r>
        <w:rPr>
          <w:iCs/>
          <w:i/>
        </w:rPr>
        <w:t xml:space="preserve">kyac</w:t>
      </w:r>
      <w:r>
        <w:t xml:space="preserve">; by</w:t>
      </w:r>
      <w:r>
        <w:t xml:space="preserve"> </w:t>
      </w:r>
      <w:r>
        <w:t xml:space="preserve">“</w:t>
      </w:r>
      <w:r>
        <w:t xml:space="preserve">श्रवस्यतीति श्रवस्युः क्याच्छन्दसि</w:t>
      </w:r>
      <w:r>
        <w:t xml:space="preserve">”</w:t>
      </w:r>
      <w:r>
        <w:t xml:space="preserve"> </w:t>
      </w:r>
      <w:r>
        <w:t xml:space="preserve">(</w:t>
      </w:r>
      <w:r>
        <w:rPr>
          <w:iCs/>
          <w:i/>
        </w:rPr>
        <w:t xml:space="preserve">kyāc chandasi</w:t>
      </w:r>
      <w:r>
        <w:t xml:space="preserve">, Pā. Sū. 3-2-[170] [?]) the affix</w:t>
      </w:r>
      <w:r>
        <w:t xml:space="preserve"> </w:t>
      </w:r>
      <w:r>
        <w:rPr>
          <w:iCs/>
          <w:i/>
        </w:rPr>
        <w:t xml:space="preserve">u</w:t>
      </w:r>
      <w:r>
        <w:t xml:space="preserve"> </w:t>
      </w:r>
      <w:r>
        <w:t xml:space="preserve">after what ends in</w:t>
      </w:r>
      <w:r>
        <w:t xml:space="preserve"> </w:t>
      </w:r>
      <w:r>
        <w:rPr>
          <w:iCs/>
          <w:i/>
        </w:rPr>
        <w:t xml:space="preserve">kyac</w:t>
      </w:r>
      <w:r>
        <w:t xml:space="preserve">; by</w:t>
      </w:r>
      <w:r>
        <w:t xml:space="preserve"> </w:t>
      </w:r>
      <w:r>
        <w:t xml:space="preserve">“</w:t>
      </w:r>
      <w:r>
        <w:t xml:space="preserve">अतो लोपः</w:t>
      </w:r>
      <w:r>
        <w:t xml:space="preserve">”</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kyac</w:t>
      </w:r>
      <w:r>
        <w:t xml:space="preserve">; by the affix-accent the word</w:t>
      </w:r>
      <w:r>
        <w:t xml:space="preserve"> </w:t>
      </w:r>
      <w:r>
        <w:rPr>
          <w:iCs/>
          <w:i/>
        </w:rPr>
        <w:t xml:space="preserve">śravasyu</w:t>
      </w:r>
      <w:r>
        <w:t xml:space="preserve"> </w:t>
      </w:r>
      <w:r>
        <w:t xml:space="preserve">has its final syllable acute; in the</w:t>
      </w:r>
      <w:r>
        <w:t xml:space="preserve"> </w:t>
      </w:r>
      <w:r>
        <w:rPr>
          <w:iCs/>
          <w:i/>
        </w:rPr>
        <w:t xml:space="preserve">jas</w:t>
      </w:r>
      <w:r>
        <w:t xml:space="preserve">, by</w:t>
      </w:r>
      <w:r>
        <w:t xml:space="preserve"> </w:t>
      </w:r>
      <w:r>
        <w:t xml:space="preserve">“</w:t>
      </w:r>
      <w:r>
        <w:t xml:space="preserve">ह्रस्वस्य गुणः</w:t>
      </w:r>
      <w:r>
        <w:t xml:space="preserve">”</w:t>
      </w:r>
      <w:r>
        <w:t xml:space="preserve"> </w:t>
      </w:r>
      <w:r>
        <w:t xml:space="preserve">the</w:t>
      </w:r>
      <w:r>
        <w:t xml:space="preserve"> </w:t>
      </w:r>
      <w:r>
        <w:rPr>
          <w:iCs/>
          <w:i/>
        </w:rPr>
        <w:t xml:space="preserve">guṇa</w:t>
      </w:r>
      <w:r>
        <w:t xml:space="preserve">;</w:t>
      </w:r>
      <w:r>
        <w:t xml:space="preserve"> </w:t>
      </w:r>
      <w:r>
        <w:rPr>
          <w:iCs/>
          <w:i/>
        </w:rPr>
        <w:t xml:space="preserve">av</w:t>
      </w:r>
      <w:r>
        <w:t xml:space="preserve">-substitution.</w:t>
      </w:r>
    </w:p>
    <w:p>
      <w:pPr>
        <w:numPr>
          <w:ilvl w:val="0"/>
          <w:numId w:val="1207"/>
        </w:numPr>
        <w:pStyle w:val="Compact"/>
      </w:pPr>
      <w:r>
        <w:rPr>
          <w:bCs/>
          <w:b/>
        </w:rPr>
        <w:t xml:space="preserve">येतिरे</w:t>
      </w:r>
      <w:r>
        <w:t xml:space="preserve"> </w:t>
      </w:r>
      <w:r>
        <w:t xml:space="preserve">— the root</w:t>
      </w:r>
      <w:r>
        <w:t xml:space="preserve"> </w:t>
      </w:r>
      <w:r>
        <w:rPr>
          <w:iCs/>
          <w:i/>
        </w:rPr>
        <w:t xml:space="preserve">yatī prayatne</w:t>
      </w:r>
      <w:r>
        <w:t xml:space="preserve">; in the present sense by</w:t>
      </w:r>
      <w:r>
        <w:t xml:space="preserve"> </w:t>
      </w:r>
      <w:r>
        <w:t xml:space="preserve">“</w:t>
      </w:r>
      <w:r>
        <w:t xml:space="preserve">छन्दसि लुङ्लङ्लिटः</w:t>
      </w:r>
      <w:r>
        <w:t xml:space="preserve">”</w:t>
      </w:r>
      <w:r>
        <w:t xml:space="preserve"> </w:t>
      </w:r>
      <w:r>
        <w:t xml:space="preserve">the affix</w:t>
      </w:r>
      <w:r>
        <w:t xml:space="preserve"> </w:t>
      </w:r>
      <w:r>
        <w:rPr>
          <w:iCs/>
          <w:i/>
        </w:rPr>
        <w:t xml:space="preserve">liṭ</w:t>
      </w:r>
      <w:r>
        <w:t xml:space="preserve">; for the plural, the substitute</w:t>
      </w:r>
      <w:r>
        <w:t xml:space="preserve"> </w:t>
      </w:r>
      <w:r>
        <w:rPr>
          <w:iCs/>
          <w:i/>
        </w:rPr>
        <w:t xml:space="preserve">irec</w:t>
      </w:r>
      <w:r>
        <w:t xml:space="preserve">; since reduplication has come, by</w:t>
      </w:r>
      <w:r>
        <w:t xml:space="preserve"> </w:t>
      </w:r>
      <w:r>
        <w:t xml:space="preserve">“</w:t>
      </w:r>
      <w:r>
        <w:t xml:space="preserve">अत एकहल्मध्येऽनादेशादेर्लिटि</w:t>
      </w:r>
      <w:r>
        <w:t xml:space="preserve">”</w:t>
      </w:r>
      <w:r>
        <w:t xml:space="preserve"> </w:t>
      </w:r>
      <w:r>
        <w:t xml:space="preserve">(</w:t>
      </w:r>
      <w:r>
        <w:rPr>
          <w:iCs/>
          <w:i/>
        </w:rPr>
        <w:t xml:space="preserve">ata ekahalmadhye ’nādeśādor liṭi</w:t>
      </w:r>
      <w:r>
        <w:t xml:space="preserve">, Pā. Sū. 6-4-[120]) the</w:t>
      </w:r>
      <w:r>
        <w:t xml:space="preserve"> </w:t>
      </w:r>
      <w:r>
        <w:rPr>
          <w:iCs/>
          <w:i/>
        </w:rPr>
        <w:t xml:space="preserve">e</w:t>
      </w:r>
      <w:r>
        <w:t xml:space="preserve"> </w:t>
      </w:r>
      <w:r>
        <w:t xml:space="preserve">(</w:t>
      </w:r>
      <w:r>
        <w:rPr>
          <w:iCs/>
          <w:i/>
        </w:rPr>
        <w:t xml:space="preserve">ettva</w:t>
      </w:r>
      <w:r>
        <w:t xml:space="preserve">) and the loss of the reduplicate (</w:t>
      </w:r>
      <w:r>
        <w:rPr>
          <w:iCs/>
          <w:i/>
        </w:rPr>
        <w:t xml:space="preserve">abhyāsalopa</w:t>
      </w:r>
      <w:r>
        <w:t xml:space="preserve">); since it stands after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07"/>
        </w:numPr>
        <w:pStyle w:val="Compact"/>
      </w:pPr>
      <w:r>
        <w:rPr>
          <w:bCs/>
          <w:b/>
        </w:rPr>
        <w:t xml:space="preserve">भयन्ते</w:t>
      </w:r>
      <w:r>
        <w:t xml:space="preserve"> </w:t>
      </w:r>
      <w:r>
        <w:t xml:space="preserve">— the root</w:t>
      </w:r>
      <w:r>
        <w:t xml:space="preserve"> </w:t>
      </w:r>
      <w:r>
        <w:rPr>
          <w:iCs/>
          <w:i/>
        </w:rPr>
        <w:t xml:space="preserve">ñibhī bhaye</w:t>
      </w:r>
      <w:r>
        <w:t xml:space="preserve">; by</w:t>
      </w:r>
      <w:r>
        <w:t xml:space="preserve"> </w:t>
      </w:r>
      <w:r>
        <w:t xml:space="preserve">“</w:t>
      </w:r>
      <w:r>
        <w:t xml:space="preserve">बहुलं छन्दसि</w:t>
      </w:r>
      <w:r>
        <w:t xml:space="preserve">”</w:t>
      </w:r>
      <w:r>
        <w:t xml:space="preserve"> </w:t>
      </w:r>
      <w:r>
        <w:rPr>
          <w:iCs/>
          <w:i/>
        </w:rPr>
        <w:t xml:space="preserve">ślu</w:t>
      </w:r>
      <w:r>
        <w:t xml:space="preserve"> </w:t>
      </w:r>
      <w:r>
        <w:t xml:space="preserve">is not the</w:t>
      </w:r>
      <w:r>
        <w:t xml:space="preserve"> </w:t>
      </w:r>
      <w:r>
        <w:rPr>
          <w:iCs/>
          <w:i/>
        </w:rPr>
        <w:t xml:space="preserve">vikaraṇa</w:t>
      </w:r>
      <w:r>
        <w:t xml:space="preserve"> </w:t>
      </w:r>
      <w:r>
        <w:t xml:space="preserve">for</w:t>
      </w:r>
      <w:r>
        <w:t xml:space="preserve"> </w:t>
      </w:r>
      <w:r>
        <w:rPr>
          <w:iCs/>
          <w:i/>
        </w:rPr>
        <w:t xml:space="preserve">śap</w:t>
      </w:r>
      <w:r>
        <w:t xml:space="preserve">, so</w:t>
      </w:r>
      <w:r>
        <w:t xml:space="preserve"> </w:t>
      </w:r>
      <w:r>
        <w:rPr>
          <w:iCs/>
          <w:i/>
        </w:rPr>
        <w:t xml:space="preserve">śap</w:t>
      </w:r>
      <w:r>
        <w:t xml:space="preserve"> </w:t>
      </w:r>
      <w:r>
        <w:t xml:space="preserve">remains; in the plural, by</w:t>
      </w:r>
      <w:r>
        <w:t xml:space="preserve"> </w:t>
      </w:r>
      <w:r>
        <w:rPr>
          <w:iCs/>
          <w:i/>
        </w:rPr>
        <w:t xml:space="preserve">śap</w:t>
      </w:r>
      <w:r>
        <w:t xml:space="preserve"> </w:t>
      </w:r>
      <w:r>
        <w:t xml:space="preserve">the</w:t>
      </w:r>
      <w:r>
        <w:t xml:space="preserve"> </w:t>
      </w:r>
      <w:r>
        <w:rPr>
          <w:iCs/>
          <w:i/>
        </w:rPr>
        <w:t xml:space="preserve">guṇa</w:t>
      </w:r>
      <w:r>
        <w:t xml:space="preserve"> </w:t>
      </w:r>
      <w:r>
        <w:t xml:space="preserve">of the</w:t>
      </w:r>
      <w:r>
        <w:t xml:space="preserve"> </w:t>
      </w:r>
      <w:r>
        <w:rPr>
          <w:iCs/>
          <w:i/>
        </w:rPr>
        <w:t xml:space="preserve">i</w:t>
      </w:r>
      <w:r>
        <w:t xml:space="preserve"> </w:t>
      </w:r>
      <w:r>
        <w:t xml:space="preserve">of the root; since</w:t>
      </w:r>
      <w:r>
        <w:t xml:space="preserve"> </w:t>
      </w:r>
      <w:r>
        <w:rPr>
          <w:iCs/>
          <w:i/>
        </w:rPr>
        <w:t xml:space="preserve">ac</w:t>
      </w:r>
      <w:r>
        <w:t xml:space="preserve"> </w:t>
      </w:r>
      <w:r>
        <w:t xml:space="preserve">follows,</w:t>
      </w:r>
      <w:r>
        <w:t xml:space="preserve"> </w:t>
      </w:r>
      <w:r>
        <w:rPr>
          <w:iCs/>
          <w:i/>
        </w:rPr>
        <w:t xml:space="preserve">ay</w:t>
      </w:r>
      <w:r>
        <w:t xml:space="preserve">-substitution; since it stands at the beginning of a</w:t>
      </w:r>
      <w:r>
        <w:t xml:space="preserve"> </w:t>
      </w:r>
      <w:r>
        <w:rPr>
          <w:iCs/>
          <w:i/>
        </w:rPr>
        <w:t xml:space="preserve">pāda</w:t>
      </w:r>
      <w:r>
        <w:t xml:space="preserve">, there is no</w:t>
      </w:r>
      <w:r>
        <w:t xml:space="preserve"> </w:t>
      </w:r>
      <w:r>
        <w:rPr>
          <w:iCs/>
          <w:i/>
        </w:rPr>
        <w:t xml:space="preserve">nighāta</w:t>
      </w:r>
      <w:r>
        <w:t xml:space="preserve">; since the</w:t>
      </w:r>
      <w:r>
        <w:t xml:space="preserve"> </w:t>
      </w:r>
      <w:r>
        <w:rPr>
          <w:iCs/>
          <w:i/>
        </w:rPr>
        <w:t xml:space="preserve">lasārvadhātuka</w:t>
      </w:r>
      <w:r>
        <w:t xml:space="preserve"> </w:t>
      </w:r>
      <w:r>
        <w:t xml:space="preserve">ending (</w:t>
      </w:r>
      <w:r>
        <w:rPr>
          <w:iCs/>
          <w:i/>
        </w:rPr>
        <w:t xml:space="preserve">anti</w:t>
      </w:r>
      <w:r>
        <w:t xml:space="preserve">) is unaccented by</w:t>
      </w:r>
      <w:r>
        <w:t xml:space="preserve"> </w:t>
      </w:r>
      <w:r>
        <w:t xml:space="preserve">“</w:t>
      </w:r>
      <w:r>
        <w:t xml:space="preserve">तास्यनुदात्तेत्</w:t>
      </w:r>
      <w:r>
        <w:t xml:space="preserve">”</w:t>
      </w:r>
      <w:r>
        <w:t xml:space="preserve">, the root-accent, the first syllable, is acute.</w:t>
      </w:r>
    </w:p>
    <w:p>
      <w:pPr>
        <w:numPr>
          <w:ilvl w:val="0"/>
          <w:numId w:val="1207"/>
        </w:numPr>
        <w:pStyle w:val="Compact"/>
      </w:pPr>
      <w:r>
        <w:rPr>
          <w:bCs/>
          <w:b/>
        </w:rPr>
        <w:t xml:space="preserve">विश्वा भुवना</w:t>
      </w:r>
      <w:r>
        <w:t xml:space="preserve"> </w:t>
      </w:r>
      <w:r>
        <w:t xml:space="preserve">— by</w:t>
      </w:r>
      <w:r>
        <w:t xml:space="preserve"> </w:t>
      </w:r>
      <w:r>
        <w:t xml:space="preserve">“</w:t>
      </w:r>
      <w:r>
        <w:t xml:space="preserve">शेश्छन्दसि बहुलम्</w:t>
      </w:r>
      <w:r>
        <w:t xml:space="preserve">”</w:t>
      </w:r>
      <w:r>
        <w:t xml:space="preserve"> </w:t>
      </w:r>
      <w:r>
        <w:t xml:space="preserve">the loss of</w:t>
      </w:r>
      <w:r>
        <w:t xml:space="preserve"> </w:t>
      </w:r>
      <w:r>
        <w:rPr>
          <w:iCs/>
          <w:i/>
        </w:rPr>
        <w:t xml:space="preserve">śi</w:t>
      </w:r>
      <w:r>
        <w:t xml:space="preserve">, which came as a substitute in the neuter.</w:t>
      </w:r>
      <w:r>
        <w:t xml:space="preserve"> </w:t>
      </w:r>
      <w:r>
        <w:rPr>
          <w:iCs/>
          <w:i/>
        </w:rPr>
        <w:t xml:space="preserve">(The grammar page continues on p. 178.)</w:t>
      </w:r>
    </w:p>
    <w:p>
      <w:r>
        <w:pict>
          <v:rect style="width:0;height:1.5pt" o:hralign="center" o:hrstd="t" o:hr="t"/>
        </w:pict>
      </w:r>
    </w:p>
    <w:bookmarkEnd w:id="206"/>
    <w:bookmarkStart w:id="207" w:name="page-178-pdf-193"/>
    <w:p>
      <w:pPr>
        <w:pStyle w:val="Heading3"/>
      </w:pPr>
      <w:r>
        <w:t xml:space="preserve">Page 178 (PDF 193)</w:t>
      </w:r>
    </w:p>
    <w:p>
      <w:pPr>
        <w:pStyle w:val="FirstParagraph"/>
      </w:pPr>
      <w:r>
        <w:rPr>
          <w:iCs/>
          <w:i/>
        </w:rPr>
        <w:t xml:space="preserve">(Running head:</w:t>
      </w:r>
      <w:r>
        <w:rPr>
          <w:iCs/>
          <w:i/>
        </w:rPr>
        <w:t xml:space="preserve"> </w:t>
      </w:r>
      <w:r>
        <w:rPr>
          <w:iCs/>
          <w:i/>
        </w:rPr>
        <w:t xml:space="preserve">“</w:t>
      </w:r>
      <w:r>
        <w:rPr>
          <w:iCs/>
          <w:i/>
        </w:rPr>
        <w:t xml:space="preserve">178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85.8, concluded from p. 177 (grammar, noted briefly):</w:t>
      </w:r>
    </w:p>
    <w:p>
      <w:pPr>
        <w:numPr>
          <w:ilvl w:val="0"/>
          <w:numId w:val="1208"/>
        </w:numPr>
        <w:pStyle w:val="Compact"/>
      </w:pPr>
      <w:r>
        <w:rPr>
          <w:bCs/>
          <w:b/>
        </w:rPr>
        <w:t xml:space="preserve">त्वेषसंदृशः</w:t>
      </w:r>
      <w:r>
        <w:t xml:space="preserve"> </w:t>
      </w:r>
      <w:r>
        <w:t xml:space="preserve">— the root</w:t>
      </w:r>
      <w:r>
        <w:t xml:space="preserve"> </w:t>
      </w:r>
      <w:r>
        <w:rPr>
          <w:iCs/>
          <w:i/>
        </w:rPr>
        <w:t xml:space="preserve">tviṣa dīptau</w:t>
      </w:r>
      <w:r>
        <w:t xml:space="preserve">; since it is read in the</w:t>
      </w:r>
      <w:r>
        <w:t xml:space="preserve"> </w:t>
      </w:r>
      <w:r>
        <w:rPr>
          <w:iCs/>
          <w:i/>
        </w:rPr>
        <w:t xml:space="preserve">pacādi</w:t>
      </w:r>
      <w:r>
        <w:t xml:space="preserve"> </w:t>
      </w:r>
      <w:r>
        <w:t xml:space="preserve">class, by</w:t>
      </w:r>
      <w:r>
        <w:t xml:space="preserve"> </w:t>
      </w:r>
      <w:r>
        <w:t xml:space="preserve">“</w:t>
      </w:r>
      <w:r>
        <w:t xml:space="preserve">नन्दिग्रहिपचादिभ्यो ल्युणिन्यचः</w:t>
      </w:r>
      <w:r>
        <w:t xml:space="preserve">”</w:t>
      </w:r>
      <w:r>
        <w:t xml:space="preserve"> </w:t>
      </w:r>
      <w:r>
        <w:t xml:space="preserve">(</w:t>
      </w:r>
      <w:r>
        <w:rPr>
          <w:iCs/>
          <w:i/>
        </w:rPr>
        <w:t xml:space="preserve">nandigrahipacādibhyo lyuṇinyacaḥ</w:t>
      </w:r>
      <w:r>
        <w:t xml:space="preserve">, Pā. Sū. 3-1-134) the affix</w:t>
      </w:r>
      <w:r>
        <w:t xml:space="preserve"> </w:t>
      </w:r>
      <w:r>
        <w:rPr>
          <w:iCs/>
          <w:i/>
        </w:rPr>
        <w:t xml:space="preserve">ac</w:t>
      </w:r>
      <w:r>
        <w:t xml:space="preserve">; since the affix is</w:t>
      </w:r>
      <w:r>
        <w:t xml:space="preserve"> </w:t>
      </w:r>
      <w:r>
        <w:rPr>
          <w:iCs/>
          <w:i/>
        </w:rPr>
        <w:t xml:space="preserve">pit</w:t>
      </w:r>
      <w:r>
        <w:t xml:space="preserve"> </w:t>
      </w:r>
      <w:r>
        <w:t xml:space="preserve">[?], by</w:t>
      </w:r>
      <w:r>
        <w:t xml:space="preserve"> </w:t>
      </w:r>
      <w:r>
        <w:t xml:space="preserve">“</w:t>
      </w:r>
      <w:r>
        <w:t xml:space="preserve">पुगन्तलघूपधस्य च</w:t>
      </w:r>
      <w:r>
        <w:t xml:space="preserve">”</w:t>
      </w:r>
      <w:r>
        <w:t xml:space="preserve"> </w:t>
      </w:r>
      <w:r>
        <w:t xml:space="preserve">(</w:t>
      </w:r>
      <w:r>
        <w:rPr>
          <w:iCs/>
          <w:i/>
        </w:rPr>
        <w:t xml:space="preserve">pugantalaghūpadhasya ca</w:t>
      </w:r>
      <w:r>
        <w:t xml:space="preserve">) the</w:t>
      </w:r>
      <w:r>
        <w:t xml:space="preserve"> </w:t>
      </w:r>
      <w:r>
        <w:rPr>
          <w:iCs/>
          <w:i/>
        </w:rPr>
        <w:t xml:space="preserve">guṇa</w:t>
      </w:r>
      <w:r>
        <w:t xml:space="preserve"> </w:t>
      </w:r>
      <w:r>
        <w:t xml:space="preserve">of the</w:t>
      </w:r>
      <w:r>
        <w:t xml:space="preserve"> </w:t>
      </w:r>
      <w:r>
        <w:rPr>
          <w:iCs/>
          <w:i/>
        </w:rPr>
        <w:t xml:space="preserve">laghūpadha</w:t>
      </w:r>
      <w:r>
        <w:t xml:space="preserve">:</w:t>
      </w:r>
      <w:r>
        <w:t xml:space="preserve"> </w:t>
      </w:r>
      <w:r>
        <w:rPr>
          <w:iCs/>
          <w:i/>
        </w:rPr>
        <w:t xml:space="preserve">tveṣa</w:t>
      </w:r>
      <w:r>
        <w:t xml:space="preserve">; the root</w:t>
      </w:r>
      <w:r>
        <w:t xml:space="preserve"> </w:t>
      </w:r>
      <w:r>
        <w:rPr>
          <w:iCs/>
          <w:i/>
        </w:rPr>
        <w:t xml:space="preserve">dṛśir prekṣaṇe</w:t>
      </w:r>
      <w:r>
        <w:t xml:space="preserve">, preceded by</w:t>
      </w:r>
      <w:r>
        <w:t xml:space="preserve"> </w:t>
      </w:r>
      <w:r>
        <w:rPr>
          <w:iCs/>
          <w:i/>
        </w:rPr>
        <w:t xml:space="preserve">sam</w:t>
      </w:r>
      <w:r>
        <w:t xml:space="preserve">; by the statement</w:t>
      </w:r>
      <w:r>
        <w:t xml:space="preserve"> </w:t>
      </w:r>
      <w:r>
        <w:t xml:space="preserve">“</w:t>
      </w:r>
      <w:r>
        <w:t xml:space="preserve">सम्पदादिभ्यः क्विप्</w:t>
      </w:r>
      <w:r>
        <w:t xml:space="preserve">”</w:t>
      </w:r>
      <w:r>
        <w:t xml:space="preserve"> </w:t>
      </w:r>
      <w:r>
        <w:t xml:space="preserve">the</w:t>
      </w:r>
      <w:r>
        <w:t xml:space="preserve"> </w:t>
      </w:r>
      <w:r>
        <w:rPr>
          <w:iCs/>
          <w:i/>
        </w:rPr>
        <w:t xml:space="preserve">kvip</w:t>
      </w:r>
      <w:r>
        <w:t xml:space="preserve"> </w:t>
      </w:r>
      <w:r>
        <w:t xml:space="preserve">in the abstract sense; in the</w:t>
      </w:r>
      <w:r>
        <w:t xml:space="preserve"> </w:t>
      </w:r>
      <w:r>
        <w:rPr>
          <w:iCs/>
          <w:i/>
        </w:rPr>
        <w:t xml:space="preserve">bahuvrīhi</w:t>
      </w:r>
      <w:r>
        <w:t xml:space="preserve">, by</w:t>
      </w:r>
      <w:r>
        <w:t xml:space="preserve"> </w:t>
      </w:r>
      <w:r>
        <w:t xml:space="preserve">“</w:t>
      </w:r>
      <w:r>
        <w:t xml:space="preserve">बहुव्रीहौ प्रकृत्या पूर्वपदम्</w:t>
      </w:r>
      <w:r>
        <w:t xml:space="preserve">”</w:t>
      </w:r>
      <w:r>
        <w:t xml:space="preserve"> </w:t>
      </w:r>
      <w:r>
        <w:t xml:space="preserve">the first member keeps its base accent.</w:t>
      </w:r>
    </w:p>
    <w:p>
      <w:pPr>
        <w:pStyle w:val="FirstParagraph"/>
      </w:pPr>
      <w:r>
        <w:t xml:space="preserve">Closing of Rik 85.8:</w:t>
      </w:r>
      <w:r>
        <w:t xml:space="preserve"> </w:t>
      </w:r>
      <w:r>
        <w:t xml:space="preserve">“</w:t>
      </w:r>
      <w:r>
        <w:t xml:space="preserve">॥ ८ ॥</w:t>
      </w:r>
      <w:r>
        <w:t xml:space="preserve">”</w:t>
      </w:r>
      <w:r>
        <w:t xml:space="preserve"> </w:t>
      </w:r>
      <w:r>
        <w:t xml:space="preserve">(8), followed by a printer’s ornament.</w:t>
      </w:r>
    </w:p>
    <w:p>
      <w:pPr>
        <w:pStyle w:val="BodyText"/>
      </w:pPr>
      <w:r>
        <w:rPr>
          <w:bCs/>
          <w:b/>
        </w:rPr>
        <w:t xml:space="preserve">॥ संहितापाठः ॥ — Saṃhitā (Rik 85.9)</w:t>
      </w:r>
      <w:r>
        <w:t xml:space="preserve"> </w:t>
      </w:r>
      <w:r>
        <w:rPr>
          <w:iCs/>
          <w:i/>
        </w:rPr>
        <w:t xml:space="preserve">(Jagatī; Maruts; accents not reproduced)</w:t>
      </w:r>
    </w:p>
    <w:p>
      <w:pPr>
        <w:pStyle w:val="BlockText"/>
      </w:pPr>
      <w:r>
        <w:t xml:space="preserve">त्वष्टा यद्वज्रं सुकृतं हिरण्ययं सहस्रभृष्टिं स्वपा अवर्तयत् ।</w:t>
      </w:r>
      <w:r>
        <w:t xml:space="preserve"> </w:t>
      </w:r>
      <w:r>
        <w:t xml:space="preserve">धत्त इन्द्रो नर्यपांसि कर्तवेऽहन्वृत्रं निरपामौब्जदर्णवम् ॥ ९ ॥</w:t>
      </w:r>
    </w:p>
    <w:p>
      <w:pPr>
        <w:pStyle w:val="FirstParagraph"/>
      </w:pPr>
      <w:r>
        <w:rPr>
          <w:iCs/>
          <w:i/>
        </w:rPr>
        <w:t xml:space="preserve">tvaṣṭā yad vajraṃ sukṛtaṃ hiraṇyayaṃ sahasrabhṛṣṭiṃ svapā avartayat | dhatta indro naryapāṃsi kartave ’han vṛtraṃ nir apām aubjad arṇavam ‖ 9 ‖</w:t>
      </w:r>
    </w:p>
    <w:p>
      <w:pPr>
        <w:pStyle w:val="BodyText"/>
      </w:pPr>
      <w:r>
        <w:rPr>
          <w:iCs/>
          <w:i/>
        </w:rPr>
        <w:t xml:space="preserve">Gloss, mine and tentative:</w:t>
      </w:r>
      <w:r>
        <w:t xml:space="preserve"> </w:t>
      </w:r>
      <w:r>
        <w:t xml:space="preserve">“</w:t>
      </w:r>
      <w:r>
        <w:t xml:space="preserve">When Tvaṣṭṛ, the skilful worker, rolled forth the well-made golden thunderbolt of a thousand points, Indra takes it up to do manly deeds: he slew Vṛtra and drove out the flood of the waters.</w:t>
      </w:r>
      <w:r>
        <w:t xml:space="preserve">”</w:t>
      </w:r>
    </w:p>
    <w:p>
      <w:pPr>
        <w:pStyle w:val="BodyText"/>
      </w:pPr>
      <w:r>
        <w:rPr>
          <w:bCs/>
          <w:b/>
        </w:rPr>
        <w:t xml:space="preserve">॥ पदपाठः ॥ — Pada-pāṭha (Rik 85.9)</w:t>
      </w:r>
    </w:p>
    <w:p>
      <w:pPr>
        <w:pStyle w:val="BlockText"/>
      </w:pPr>
      <w:r>
        <w:t xml:space="preserve">त्वष्टा । यत् । वज्रम् । सुऽकृतम् । हिरण्ययम् । सहस्रऽभृष्टिम् । सुऽअपाः । अवर्तयत् ।</w:t>
      </w:r>
      <w:r>
        <w:t xml:space="preserve"> </w:t>
      </w:r>
      <w:r>
        <w:t xml:space="preserve">धत्ते । इन्द्रः । नरि । अपांसि । कर्तवे । अहन् । वृत्रम् । निः । अपाम् । औब्जत् । अर्णवम् ॥ ९ ॥</w:t>
      </w:r>
    </w:p>
    <w:p>
      <w:pPr>
        <w:pStyle w:val="FirstParagraph"/>
      </w:pPr>
      <w:r>
        <w:rPr>
          <w:iCs/>
          <w:i/>
        </w:rPr>
        <w:t xml:space="preserve">tvaṣṭā | yat | vajram | su-kṛtam | hiraṇyayam | sahasra-bhṛṣṭim | su-apāḥ | avartayat | dhatte | indraḥ | nari | apāṃsi | kartave | ahan | vṛtram | niḥ | apām | aubjat | arṇavam ‖ 9 ‖</w:t>
      </w:r>
    </w:p>
    <w:p>
      <w:r>
        <w:pict>
          <v:rect style="width:0;height:1.5pt" o:hralign="center" o:hrstd="t" o:hr="t"/>
        </w:pict>
      </w:r>
    </w:p>
    <w:bookmarkEnd w:id="207"/>
    <w:bookmarkStart w:id="208" w:name="page-179-pdf-194"/>
    <w:p>
      <w:pPr>
        <w:pStyle w:val="Heading3"/>
      </w:pPr>
      <w:r>
        <w:t xml:space="preserve">Page 179 (PDF 194)</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179.)</w:t>
      </w:r>
    </w:p>
    <w:p>
      <w:pPr>
        <w:pStyle w:val="BodyText"/>
      </w:pPr>
      <w:r>
        <w:rPr>
          <w:bCs/>
          <w:b/>
        </w:rPr>
        <w:t xml:space="preserve">॥ सायणभाष्यम् ॥ — Sāyaṇa-bhāṣya (Rik 85.9)</w:t>
      </w:r>
    </w:p>
    <w:p>
      <w:pPr>
        <w:pStyle w:val="BlockText"/>
      </w:pPr>
      <w:r>
        <w:t xml:space="preserve">स्वपाः शोभनकर्मा त्वष्टा विश्वनिर्माता यद्वज्रमवर्तयत् इन्द्रं प्रत्यगमयत् । दत्तवानित्यर्थः । कीदृशम् । सुकृतं सम्यग्[ज्ञप्पादितं?] [?] हिरण्ययं सुवर्णमयं सहस्रभृष्टिमनेकाभिर्धाराभिर्युक्तं तद्वज्रमिन्द्रो धत्ते । धारयति । किमर्थम् । नरि । अत्र नृसम्बन्धान्नृशब्देन संग्रामोऽभिधीयते । संग्रामे अपांसि शत्रुहननादिलक्षणानि कर्माणि कर्तवे कर्तुम् । एवं वज्रं धृत्वा तेन वज्रेण वृत्रं वृष्ट्युदकस्यावरकमर्णवमर्णसोदकेन युक्तं मेघमहन् । अवधीत् । अपां तेन निरुद्धा आपश्च स निरौब्जत् । निःशेषेणाधोमुखमपातयत् । प्रवृष्टा आकरोदित्यर्थः ॥ सुकृतम् । सुपूर्वात्करोतेः कर्मणि निष्ठा । गतिरनन्तर इति गतेः प्रकृतिस्वरत्वम् । हिरण्ययम् । हिरण्यशब्दादुत्तरस्य मयटो मकारस्य लोपः [?]… निपात्यते । स्वपाः । सोर्मनसी अलोमोषसी इत्युत्तरपदाद्युदात्तत्वम् । कर्तवे । तुमर्थे सेसेनिति करोतेस्तवेन्प्रत्ययः । अपाम् । क्रियाग्रहणं कर्तव्यमिति कर्मणः सम्प्रदानत्वाच्चतुर्थ्यर्थे षष्ठी । ऊडिदमिति विभक्तेरुदात्तत्वम् । औब्जत् । उब्ज आर्जवे । अर्णवम् । अर्णसो लोपश्च । (का. ५-२-१०९ [?]) इति मत्वर्थीयो वः सलोपश्च ॥</w:t>
      </w:r>
    </w:p>
    <w:p>
      <w:pPr>
        <w:pStyle w:val="FirstParagraph"/>
      </w:pPr>
      <w:r>
        <w:rPr>
          <w:iCs/>
          <w:i/>
        </w:rPr>
        <w:t xml:space="preserve">svapāḥ śobhanakarmā tvaṣṭā viśvanirmātā yad vajram avartayat indraṃ pratyagamayat | dattavān ity arthaḥ | kīdṛśam | sukṛtaṃ samyag[…] [?] hiraṇyayaṃ suvarṇamayaṃ sahasrabhṛṣṭim anekābhir dhārābhir yuktaṃ tad vajram indro dhatte | dhārayati | kimartham | nari | atra nṛsambandhān nṛśabdena saṃgrāmo ’bhidhīyate | saṃgrāme apāṃsi śatruhananādilakṣaṇāni karmāṇi kartave kartum | evaṃ vajraṃ dhṛtvā tena vajreṇa vṛtraṃ vṛṣṭyudakasyāvarakam arṇavam arṇasodakena yuktaṃ megham ahan | avadhīt | apāṃ tena niruddhā āpaś ca sa niraubjat | niḥśeṣeṇādhomukham apātayat | pravṛṣṭā ākarod ity arthaḥ ‖ sukṛtam | supūrvāt karoteḥ karmaṇi niṣṭhā | gatir anantara iti gateḥ prakṛtisvaratvam | hiraṇyayam | hiraṇyaśabdād uttarasya mayaṭo makārasya lopaḥ [?]… nipātyate | svapāḥ | sormanasī alomoṣasī ity uttarapadādyudāttatvam | kartave | tumarthe sesenity karoteś tavenpratyayaḥ | apām | kriyāgrahaṇaṃ kartavyam iti karmaṇaḥ sampradānatvāc caturthyarthe ṣaṣṭhī | ūḍidam iti vibhakter udāttatvam | aubjat | ubja ārjave | arṇavam | arṇaso lopaś ca (Kā. 5-2-109 [?]) iti matvarthīyo vaḥ salopaś ca ‖</w:t>
      </w:r>
    </w:p>
    <w:p>
      <w:pPr>
        <w:pStyle w:val="BodyText"/>
      </w:pPr>
      <w:r>
        <w:rPr>
          <w:iCs/>
          <w:i/>
        </w:rPr>
        <w:t xml:space="preserve">(Kannada script; the word printed after</w:t>
      </w:r>
      <w:r>
        <w:t xml:space="preserve"> </w:t>
      </w:r>
      <w:r>
        <w:t xml:space="preserve">samyag</w:t>
      </w:r>
      <w:r>
        <w:t xml:space="preserve"> </w:t>
      </w:r>
      <w:r>
        <w:rPr>
          <w:iCs/>
          <w:i/>
        </w:rPr>
        <w:t xml:space="preserve">in</w:t>
      </w:r>
      <w:r>
        <w:t xml:space="preserve"> </w:t>
      </w:r>
      <w:r>
        <w:t xml:space="preserve">sukṛtaṃ samyag…</w:t>
      </w:r>
      <w:r>
        <w:t xml:space="preserve"> </w:t>
      </w:r>
      <w:r>
        <w:rPr>
          <w:iCs/>
          <w:i/>
        </w:rPr>
        <w:t xml:space="preserve">is not clear [?]; the clause on the loss of the</w:t>
      </w:r>
      <w:r>
        <w:t xml:space="preserve"> </w:t>
      </w:r>
      <w:r>
        <w:t xml:space="preserve">m</w:t>
      </w:r>
      <w:r>
        <w:t xml:space="preserve"> </w:t>
      </w:r>
      <w:r>
        <w:rPr>
          <w:iCs/>
          <w:i/>
        </w:rPr>
        <w:t xml:space="preserve">of</w:t>
      </w:r>
      <w:r>
        <w:t xml:space="preserve"> </w:t>
      </w:r>
      <w:r>
        <w:t xml:space="preserve">mayaṭ</w:t>
      </w:r>
      <w:r>
        <w:t xml:space="preserve"> </w:t>
      </w:r>
      <w:r>
        <w:rPr>
          <w:iCs/>
          <w:i/>
        </w:rPr>
        <w:t xml:space="preserve">and the citation after it are partly unclear.)</w:t>
      </w:r>
    </w:p>
    <w:p>
      <w:pPr>
        <w:pStyle w:val="BodyText"/>
      </w:pPr>
      <w:r>
        <w:rPr>
          <w:iCs/>
          <w:i/>
        </w:rPr>
        <w:t xml:space="preserve">Translation:</w:t>
      </w:r>
      <w:r>
        <w:t xml:space="preserve"> </w:t>
      </w:r>
      <w:r>
        <w:t xml:space="preserve">“</w:t>
      </w:r>
      <w:r>
        <w:rPr>
          <w:iCs/>
          <w:i/>
        </w:rPr>
        <w:t xml:space="preserve">Svapāḥ</w:t>
      </w:r>
      <w:r>
        <w:t xml:space="preserve"> </w:t>
      </w:r>
      <w:r>
        <w:t xml:space="preserve">— the skilful worker,</w:t>
      </w:r>
      <w:r>
        <w:t xml:space="preserve"> </w:t>
      </w:r>
      <w:r>
        <w:rPr>
          <w:iCs/>
          <w:i/>
        </w:rPr>
        <w:t xml:space="preserve">tvaṣṭā</w:t>
      </w:r>
      <w:r>
        <w:t xml:space="preserve"> </w:t>
      </w:r>
      <w:r>
        <w:t xml:space="preserve">— the maker of all things — when he</w:t>
      </w:r>
      <w:r>
        <w:t xml:space="preserve"> </w:t>
      </w:r>
      <w:r>
        <w:rPr>
          <w:iCs/>
          <w:i/>
        </w:rPr>
        <w:t xml:space="preserve">avartayat</w:t>
      </w:r>
      <w:r>
        <w:t xml:space="preserve"> </w:t>
      </w:r>
      <w:r>
        <w:t xml:space="preserve">— made [the thunderbolt] come to Indra, that is, gave it. What kind?</w:t>
      </w:r>
      <w:r>
        <w:t xml:space="preserve"> </w:t>
      </w:r>
      <w:r>
        <w:rPr>
          <w:iCs/>
          <w:i/>
        </w:rPr>
        <w:t xml:space="preserve">Sukṛtam</w:t>
      </w:r>
      <w:r>
        <w:t xml:space="preserve"> </w:t>
      </w:r>
      <w:r>
        <w:t xml:space="preserve">— well made,</w:t>
      </w:r>
      <w:r>
        <w:t xml:space="preserve"> </w:t>
      </w:r>
      <w:r>
        <w:rPr>
          <w:iCs/>
          <w:i/>
        </w:rPr>
        <w:t xml:space="preserve">hiraṇyayam</w:t>
      </w:r>
      <w:r>
        <w:t xml:space="preserve"> </w:t>
      </w:r>
      <w:r>
        <w:t xml:space="preserve">— golden,</w:t>
      </w:r>
      <w:r>
        <w:t xml:space="preserve"> </w:t>
      </w:r>
      <w:r>
        <w:rPr>
          <w:iCs/>
          <w:i/>
        </w:rPr>
        <w:t xml:space="preserve">sahasrabhṛṣṭim</w:t>
      </w:r>
      <w:r>
        <w:t xml:space="preserve"> </w:t>
      </w:r>
      <w:r>
        <w:t xml:space="preserve">— furnished with many streams [points]: that thunderbolt Indra</w:t>
      </w:r>
      <w:r>
        <w:t xml:space="preserve"> </w:t>
      </w:r>
      <w:r>
        <w:rPr>
          <w:iCs/>
          <w:i/>
        </w:rPr>
        <w:t xml:space="preserve">dhatte</w:t>
      </w:r>
      <w:r>
        <w:t xml:space="preserve"> </w:t>
      </w:r>
      <w:r>
        <w:t xml:space="preserve">— holds. For what purpose?</w:t>
      </w:r>
      <w:r>
        <w:t xml:space="preserve"> </w:t>
      </w:r>
      <w:r>
        <w:rPr>
          <w:iCs/>
          <w:i/>
        </w:rPr>
        <w:t xml:space="preserve">Nari</w:t>
      </w:r>
      <w:r>
        <w:t xml:space="preserve"> </w:t>
      </w:r>
      <w:r>
        <w:t xml:space="preserve">— here, by connexion with men (</w:t>
      </w:r>
      <w:r>
        <w:rPr>
          <w:iCs/>
          <w:i/>
        </w:rPr>
        <w:t xml:space="preserve">nṛ</w:t>
      </w:r>
      <w:r>
        <w:t xml:space="preserve">), the word</w:t>
      </w:r>
      <w:r>
        <w:t xml:space="preserve"> </w:t>
      </w:r>
      <w:r>
        <w:rPr>
          <w:iCs/>
          <w:i/>
        </w:rPr>
        <w:t xml:space="preserve">nṛ</w:t>
      </w:r>
      <w:r>
        <w:t xml:space="preserve"> </w:t>
      </w:r>
      <w:r>
        <w:t xml:space="preserve">means the battle; in battle,</w:t>
      </w:r>
      <w:r>
        <w:t xml:space="preserve"> </w:t>
      </w:r>
      <w:r>
        <w:rPr>
          <w:iCs/>
          <w:i/>
        </w:rPr>
        <w:t xml:space="preserve">apāṃsi</w:t>
      </w:r>
      <w:r>
        <w:t xml:space="preserve"> </w:t>
      </w:r>
      <w:r>
        <w:t xml:space="preserve">— deeds of the nature of slaying enemies,</w:t>
      </w:r>
      <w:r>
        <w:t xml:space="preserve"> </w:t>
      </w:r>
      <w:r>
        <w:rPr>
          <w:iCs/>
          <w:i/>
        </w:rPr>
        <w:t xml:space="preserve">kartave</w:t>
      </w:r>
      <w:r>
        <w:t xml:space="preserve"> </w:t>
      </w:r>
      <w:r>
        <w:t xml:space="preserve">— to do. Thus, having taken the thunderbolt, with that thunderbolt he</w:t>
      </w:r>
      <w:r>
        <w:t xml:space="preserve"> </w:t>
      </w:r>
      <w:r>
        <w:rPr>
          <w:iCs/>
          <w:i/>
        </w:rPr>
        <w:t xml:space="preserve">ahan</w:t>
      </w:r>
      <w:r>
        <w:t xml:space="preserve"> </w:t>
      </w:r>
      <w:r>
        <w:t xml:space="preserve">— slew</w:t>
      </w:r>
      <w:r>
        <w:t xml:space="preserve"> </w:t>
      </w:r>
      <w:r>
        <w:rPr>
          <w:iCs/>
          <w:i/>
        </w:rPr>
        <w:t xml:space="preserve">vṛtram</w:t>
      </w:r>
      <w:r>
        <w:t xml:space="preserve">, the cloud that holds back the rain-water —</w:t>
      </w:r>
      <w:r>
        <w:t xml:space="preserve"> </w:t>
      </w:r>
      <w:r>
        <w:rPr>
          <w:iCs/>
          <w:i/>
        </w:rPr>
        <w:t xml:space="preserve">arṇavam</w:t>
      </w:r>
      <w:r>
        <w:t xml:space="preserve">, joined with its water; and the waters stopped by it he</w:t>
      </w:r>
      <w:r>
        <w:t xml:space="preserve"> </w:t>
      </w:r>
      <w:r>
        <w:rPr>
          <w:iCs/>
          <w:i/>
        </w:rPr>
        <w:t xml:space="preserve">niraubjat</w:t>
      </w:r>
      <w:r>
        <w:t xml:space="preserve"> </w:t>
      </w:r>
      <w:r>
        <w:t xml:space="preserve">— wholly threw down head-foremost; that is, he made them rain.</w:t>
      </w:r>
      <w:r>
        <w:t xml:space="preserve">”</w:t>
      </w:r>
      <w:r>
        <w:t xml:space="preserve"> </w:t>
      </w:r>
      <w:r>
        <w:rPr>
          <w:iCs/>
          <w:i/>
        </w:rPr>
        <w:t xml:space="preserve">Grammar tail, noted briefly:</w:t>
      </w:r>
      <w:r>
        <w:t xml:space="preserve"> </w:t>
      </w:r>
      <w:r>
        <w:rPr>
          <w:iCs/>
          <w:i/>
        </w:rPr>
        <w:t xml:space="preserve">sukṛtam</w:t>
      </w:r>
      <w:r>
        <w:t xml:space="preserve"> </w:t>
      </w:r>
      <w:r>
        <w:t xml:space="preserve">—</w:t>
      </w:r>
      <w:r>
        <w:t xml:space="preserve"> </w:t>
      </w:r>
      <w:r>
        <w:rPr>
          <w:iCs/>
          <w:i/>
        </w:rPr>
        <w:t xml:space="preserve">kṛ</w:t>
      </w:r>
      <w:r>
        <w:t xml:space="preserve"> </w:t>
      </w:r>
      <w:r>
        <w:t xml:space="preserve">preceded by</w:t>
      </w:r>
      <w:r>
        <w:t xml:space="preserve"> </w:t>
      </w:r>
      <w:r>
        <w:rPr>
          <w:iCs/>
          <w:i/>
        </w:rPr>
        <w:t xml:space="preserve">su</w:t>
      </w:r>
      <w:r>
        <w:t xml:space="preserve">, with</w:t>
      </w:r>
      <w:r>
        <w:t xml:space="preserve"> </w:t>
      </w:r>
      <w:r>
        <w:rPr>
          <w:iCs/>
          <w:i/>
        </w:rPr>
        <w:t xml:space="preserve">niṣṭhā</w:t>
      </w:r>
      <w:r>
        <w:t xml:space="preserve"> </w:t>
      </w:r>
      <w:r>
        <w:t xml:space="preserve">in the passive; the</w:t>
      </w:r>
      <w:r>
        <w:t xml:space="preserve"> </w:t>
      </w:r>
      <w:r>
        <w:rPr>
          <w:iCs/>
          <w:i/>
        </w:rPr>
        <w:t xml:space="preserve">gati</w:t>
      </w:r>
      <w:r>
        <w:t xml:space="preserve"> </w:t>
      </w:r>
      <w:r>
        <w:t xml:space="preserve">keeps its base accent by</w:t>
      </w:r>
      <w:r>
        <w:t xml:space="preserve"> </w:t>
      </w:r>
      <w:r>
        <w:t xml:space="preserve">“</w:t>
      </w:r>
      <w:r>
        <w:t xml:space="preserve">gatir anantaraḥ</w:t>
      </w:r>
      <w:r>
        <w:t xml:space="preserve">”</w:t>
      </w:r>
      <w:r>
        <w:t xml:space="preserve">;</w:t>
      </w:r>
      <w:r>
        <w:t xml:space="preserve"> </w:t>
      </w:r>
      <w:r>
        <w:rPr>
          <w:iCs/>
          <w:i/>
        </w:rPr>
        <w:t xml:space="preserve">hiraṇyayam</w:t>
      </w:r>
      <w:r>
        <w:t xml:space="preserve"> </w:t>
      </w:r>
      <w:r>
        <w:t xml:space="preserve">— a form fixed by</w:t>
      </w:r>
      <w:r>
        <w:t xml:space="preserve"> </w:t>
      </w:r>
      <w:r>
        <w:rPr>
          <w:iCs/>
          <w:i/>
        </w:rPr>
        <w:t xml:space="preserve">nipātana</w:t>
      </w:r>
      <w:r>
        <w:t xml:space="preserve"> </w:t>
      </w:r>
      <w:r>
        <w:t xml:space="preserve">with the affix</w:t>
      </w:r>
      <w:r>
        <w:t xml:space="preserve"> </w:t>
      </w:r>
      <w:r>
        <w:rPr>
          <w:iCs/>
          <w:i/>
        </w:rPr>
        <w:t xml:space="preserve">mayaṭ</w:t>
      </w:r>
      <w:r>
        <w:t xml:space="preserve">;</w:t>
      </w:r>
      <w:r>
        <w:t xml:space="preserve"> </w:t>
      </w:r>
      <w:r>
        <w:rPr>
          <w:iCs/>
          <w:i/>
        </w:rPr>
        <w:t xml:space="preserve">svapāḥ</w:t>
      </w:r>
      <w:r>
        <w:t xml:space="preserve"> </w:t>
      </w:r>
      <w:r>
        <w:t xml:space="preserve">— first member’s accent as in</w:t>
      </w:r>
      <w:r>
        <w:t xml:space="preserve"> </w:t>
      </w:r>
      <w:r>
        <w:t xml:space="preserve">“</w:t>
      </w:r>
      <w:r>
        <w:t xml:space="preserve">sormanasī…</w:t>
      </w:r>
      <w:r>
        <w:t xml:space="preserve">”</w:t>
      </w:r>
      <w:r>
        <w:t xml:space="preserve">;</w:t>
      </w:r>
      <w:r>
        <w:t xml:space="preserve"> </w:t>
      </w:r>
      <w:r>
        <w:rPr>
          <w:iCs/>
          <w:i/>
        </w:rPr>
        <w:t xml:space="preserve">kartave</w:t>
      </w:r>
      <w:r>
        <w:t xml:space="preserve"> </w:t>
      </w:r>
      <w:r>
        <w:t xml:space="preserve">— the affix</w:t>
      </w:r>
      <w:r>
        <w:t xml:space="preserve"> </w:t>
      </w:r>
      <w:r>
        <w:rPr>
          <w:iCs/>
          <w:i/>
        </w:rPr>
        <w:t xml:space="preserve">tavenn</w:t>
      </w:r>
      <w:r>
        <w:t xml:space="preserve"> </w:t>
      </w:r>
      <w:r>
        <w:t xml:space="preserve">in the sense of</w:t>
      </w:r>
      <w:r>
        <w:t xml:space="preserve"> </w:t>
      </w:r>
      <w:r>
        <w:rPr>
          <w:iCs/>
          <w:i/>
        </w:rPr>
        <w:t xml:space="preserve">tumun</w:t>
      </w:r>
      <w:r>
        <w:t xml:space="preserve">;</w:t>
      </w:r>
      <w:r>
        <w:t xml:space="preserve"> </w:t>
      </w:r>
      <w:r>
        <w:rPr>
          <w:iCs/>
          <w:i/>
        </w:rPr>
        <w:t xml:space="preserve">apām</w:t>
      </w:r>
      <w:r>
        <w:t xml:space="preserve"> </w:t>
      </w:r>
      <w:r>
        <w:t xml:space="preserve">— the genitive in the sense of the dative, since the object is the recipient (</w:t>
      </w:r>
      <w:r>
        <w:rPr>
          <w:iCs/>
          <w:i/>
        </w:rPr>
        <w:t xml:space="preserve">sampradāna</w:t>
      </w:r>
      <w:r>
        <w:t xml:space="preserve">); the case-ending acute by</w:t>
      </w:r>
      <w:r>
        <w:t xml:space="preserve"> </w:t>
      </w:r>
      <w:r>
        <w:t xml:space="preserve">“</w:t>
      </w:r>
      <w:r>
        <w:t xml:space="preserve">ūḍidam…</w:t>
      </w:r>
      <w:r>
        <w:t xml:space="preserve">”</w:t>
      </w:r>
      <w:r>
        <w:t xml:space="preserve">;</w:t>
      </w:r>
      <w:r>
        <w:t xml:space="preserve"> </w:t>
      </w:r>
      <w:r>
        <w:rPr>
          <w:iCs/>
          <w:i/>
        </w:rPr>
        <w:t xml:space="preserve">aubjat</w:t>
      </w:r>
      <w:r>
        <w:t xml:space="preserve"> </w:t>
      </w:r>
      <w:r>
        <w:t xml:space="preserve">—</w:t>
      </w:r>
      <w:r>
        <w:t xml:space="preserve"> </w:t>
      </w:r>
      <w:r>
        <w:rPr>
          <w:iCs/>
          <w:i/>
        </w:rPr>
        <w:t xml:space="preserve">ubja ārjave</w:t>
      </w:r>
      <w:r>
        <w:t xml:space="preserve">;</w:t>
      </w:r>
      <w:r>
        <w:t xml:space="preserve"> </w:t>
      </w:r>
      <w:r>
        <w:rPr>
          <w:iCs/>
          <w:i/>
        </w:rPr>
        <w:t xml:space="preserve">arṇavam</w:t>
      </w:r>
      <w:r>
        <w:t xml:space="preserve"> </w:t>
      </w:r>
      <w:r>
        <w:t xml:space="preserve">— the</w:t>
      </w:r>
      <w:r>
        <w:t xml:space="preserve"> </w:t>
      </w:r>
      <w:r>
        <w:rPr>
          <w:iCs/>
          <w:i/>
        </w:rPr>
        <w:t xml:space="preserve">va</w:t>
      </w:r>
      <w:r>
        <w:t xml:space="preserve"> </w:t>
      </w:r>
      <w:r>
        <w:t xml:space="preserve">affix in the sense</w:t>
      </w:r>
      <w:r>
        <w:t xml:space="preserve"> </w:t>
      </w:r>
      <w:r>
        <w:t xml:space="preserve">‘</w:t>
      </w:r>
      <w:r>
        <w:t xml:space="preserve">having that</w:t>
      </w:r>
      <w:r>
        <w:t xml:space="preserve">’</w:t>
      </w:r>
      <w:r>
        <w:t xml:space="preserve">, with the loss of</w:t>
      </w:r>
      <w:r>
        <w:t xml:space="preserve"> </w:t>
      </w:r>
      <w:r>
        <w:rPr>
          <w:iCs/>
          <w:i/>
        </w:rPr>
        <w:t xml:space="preserve">s</w:t>
      </w:r>
      <w:r>
        <w:t xml:space="preserve"> </w:t>
      </w:r>
      <w:r>
        <w:t xml:space="preserve">(of</w:t>
      </w:r>
      <w:r>
        <w:t xml:space="preserve"> </w:t>
      </w:r>
      <w:r>
        <w:rPr>
          <w:iCs/>
          <w:i/>
        </w:rPr>
        <w:t xml:space="preserve">arṇas</w:t>
      </w:r>
      <w:r>
        <w:t xml:space="preserve">).”</w:t>
      </w:r>
    </w:p>
    <w:p>
      <w:pPr>
        <w:pStyle w:val="BodyText"/>
      </w:pPr>
      <w:r>
        <w:rPr>
          <w:bCs/>
          <w:b/>
        </w:rPr>
        <w:t xml:space="preserve">॥ प्रतिपदार्थ ॥ — Pratipadārtha (Rik 85.9)</w:t>
      </w:r>
      <w:r>
        <w:t xml:space="preserve"> </w:t>
      </w:r>
      <w:r>
        <w:rPr>
          <w:iCs/>
          <w:i/>
        </w:rPr>
        <w:t xml:space="preserve">(Kannada)</w:t>
      </w:r>
    </w:p>
    <w:p>
      <w:pPr>
        <w:pStyle w:val="BodyText"/>
      </w:pPr>
      <w:r>
        <w:rPr>
          <w:iCs/>
          <w:i/>
        </w:rPr>
        <w:t xml:space="preserve">svapāḥ</w:t>
      </w:r>
      <w:r>
        <w:t xml:space="preserve"> </w:t>
      </w:r>
      <w:r>
        <w:t xml:space="preserve">— of excellent actions;</w:t>
      </w:r>
      <w:r>
        <w:t xml:space="preserve"> </w:t>
      </w:r>
      <w:r>
        <w:rPr>
          <w:iCs/>
          <w:i/>
        </w:rPr>
        <w:t xml:space="preserve">tvaṣṭā</w:t>
      </w:r>
      <w:r>
        <w:t xml:space="preserve"> </w:t>
      </w:r>
      <w:r>
        <w:t xml:space="preserve">— the divine craftsman;</w:t>
      </w:r>
      <w:r>
        <w:t xml:space="preserve"> </w:t>
      </w:r>
      <w:r>
        <w:rPr>
          <w:iCs/>
          <w:i/>
        </w:rPr>
        <w:t xml:space="preserve">sukṛtam</w:t>
      </w:r>
      <w:r>
        <w:t xml:space="preserve"> </w:t>
      </w:r>
      <w:r>
        <w:t xml:space="preserve">— excellently made;</w:t>
      </w:r>
      <w:r>
        <w:t xml:space="preserve"> </w:t>
      </w:r>
      <w:r>
        <w:rPr>
          <w:iCs/>
          <w:i/>
        </w:rPr>
        <w:t xml:space="preserve">hiraṇyayam</w:t>
      </w:r>
      <w:r>
        <w:t xml:space="preserve"> </w:t>
      </w:r>
      <w:r>
        <w:t xml:space="preserve">— golden;</w:t>
      </w:r>
      <w:r>
        <w:t xml:space="preserve"> </w:t>
      </w:r>
      <w:r>
        <w:rPr>
          <w:iCs/>
          <w:i/>
        </w:rPr>
        <w:t xml:space="preserve">sahasrabhṛṣṭim</w:t>
      </w:r>
      <w:r>
        <w:t xml:space="preserve"> </w:t>
      </w:r>
      <w:r>
        <w:t xml:space="preserve">— with many edges;</w:t>
      </w:r>
      <w:r>
        <w:t xml:space="preserve"> </w:t>
      </w:r>
      <w:r>
        <w:rPr>
          <w:iCs/>
          <w:i/>
        </w:rPr>
        <w:t xml:space="preserve">yat vajram</w:t>
      </w:r>
      <w:r>
        <w:t xml:space="preserve"> </w:t>
      </w:r>
      <w:r>
        <w:t xml:space="preserve">— which thunderbolt;</w:t>
      </w:r>
      <w:r>
        <w:t xml:space="preserve"> </w:t>
      </w:r>
      <w:r>
        <w:rPr>
          <w:iCs/>
          <w:i/>
        </w:rPr>
        <w:t xml:space="preserve">avartayat</w:t>
      </w:r>
      <w:r>
        <w:t xml:space="preserve"> </w:t>
      </w:r>
      <w:r>
        <w:t xml:space="preserve">— gave (to Indra);</w:t>
      </w:r>
      <w:r>
        <w:t xml:space="preserve"> </w:t>
      </w:r>
      <w:r>
        <w:rPr>
          <w:iCs/>
          <w:i/>
        </w:rPr>
        <w:t xml:space="preserve">indraḥ</w:t>
      </w:r>
      <w:r>
        <w:t xml:space="preserve"> </w:t>
      </w:r>
      <w:r>
        <w:t xml:space="preserve">— Indra;</w:t>
      </w:r>
      <w:r>
        <w:t xml:space="preserve"> </w:t>
      </w:r>
      <w:r>
        <w:rPr>
          <w:iCs/>
          <w:i/>
        </w:rPr>
        <w:t xml:space="preserve">nari</w:t>
      </w:r>
      <w:r>
        <w:t xml:space="preserve"> </w:t>
      </w:r>
      <w:r>
        <w:t xml:space="preserve">— in battle;</w:t>
      </w:r>
      <w:r>
        <w:t xml:space="preserve"> </w:t>
      </w:r>
      <w:r>
        <w:rPr>
          <w:iCs/>
          <w:i/>
        </w:rPr>
        <w:t xml:space="preserve">apāṃsi</w:t>
      </w:r>
      <w:r>
        <w:t xml:space="preserve"> </w:t>
      </w:r>
      <w:r>
        <w:t xml:space="preserve">— the deeds (of killing enemies and the like);</w:t>
      </w:r>
      <w:r>
        <w:t xml:space="preserve"> </w:t>
      </w:r>
      <w:r>
        <w:rPr>
          <w:iCs/>
          <w:i/>
        </w:rPr>
        <w:t xml:space="preserve">kartave</w:t>
      </w:r>
      <w:r>
        <w:t xml:space="preserve"> </w:t>
      </w:r>
      <w:r>
        <w:t xml:space="preserve">— to perform;</w:t>
      </w:r>
      <w:r>
        <w:t xml:space="preserve"> </w:t>
      </w:r>
      <w:r>
        <w:rPr>
          <w:iCs/>
          <w:i/>
        </w:rPr>
        <w:t xml:space="preserve">dhatte</w:t>
      </w:r>
      <w:r>
        <w:t xml:space="preserve"> </w:t>
      </w:r>
      <w:r>
        <w:t xml:space="preserve">— holds (that thunderbolt);</w:t>
      </w:r>
      <w:r>
        <w:t xml:space="preserve"> </w:t>
      </w:r>
      <w:r>
        <w:rPr>
          <w:iCs/>
          <w:i/>
        </w:rPr>
        <w:t xml:space="preserve">vṛtram</w:t>
      </w:r>
      <w:r>
        <w:t xml:space="preserve"> </w:t>
      </w:r>
      <w:r>
        <w:t xml:space="preserve">— the cloud that covers the rain, etc.;</w:t>
      </w:r>
      <w:r>
        <w:t xml:space="preserve"> </w:t>
      </w:r>
      <w:r>
        <w:rPr>
          <w:iCs/>
          <w:i/>
        </w:rPr>
        <w:t xml:space="preserve">arṇavam</w:t>
      </w:r>
      <w:r>
        <w:t xml:space="preserve"> </w:t>
      </w:r>
      <w:r>
        <w:t xml:space="preserve">— that cloud filled with water;</w:t>
      </w:r>
      <w:r>
        <w:t xml:space="preserve"> </w:t>
      </w:r>
      <w:r>
        <w:rPr>
          <w:iCs/>
          <w:i/>
        </w:rPr>
        <w:t xml:space="preserve">ahan</w:t>
      </w:r>
      <w:r>
        <w:t xml:space="preserve"> </w:t>
      </w:r>
      <w:r>
        <w:t xml:space="preserve">— he struck;</w:t>
      </w:r>
      <w:r>
        <w:t xml:space="preserve"> </w:t>
      </w:r>
      <w:r>
        <w:rPr>
          <w:iCs/>
          <w:i/>
        </w:rPr>
        <w:t xml:space="preserve">apām</w:t>
      </w:r>
      <w:r>
        <w:t xml:space="preserve"> </w:t>
      </w:r>
      <w:r>
        <w:t xml:space="preserve">— the waters;</w:t>
      </w:r>
      <w:r>
        <w:t xml:space="preserve"> </w:t>
      </w:r>
      <w:r>
        <w:rPr>
          <w:iCs/>
          <w:i/>
        </w:rPr>
        <w:t xml:space="preserve">niḥ aubjat</w:t>
      </w:r>
      <w:r>
        <w:t xml:space="preserve"> </w:t>
      </w:r>
      <w:r>
        <w:t xml:space="preserve">— made flow fully.</w:t>
      </w:r>
    </w:p>
    <w:p>
      <w:pPr>
        <w:pStyle w:val="BodyText"/>
      </w:pPr>
      <w:r>
        <w:rPr>
          <w:bCs/>
          <w:b/>
        </w:rPr>
        <w:t xml:space="preserve">॥ भावार्थः ॥ — Bhāvārtha of Rik 85.9</w:t>
      </w:r>
      <w:r>
        <w:t xml:space="preserve"> </w:t>
      </w:r>
      <w:r>
        <w:rPr>
          <w:iCs/>
          <w:i/>
        </w:rPr>
        <w:t xml:space="preserve">(Kannada; ends at the foot of p. 179)</w:t>
      </w:r>
    </w:p>
    <w:p>
      <w:pPr>
        <w:pStyle w:val="BodyText"/>
      </w:pPr>
      <w:r>
        <w:t xml:space="preserve">“</w:t>
      </w:r>
      <w:r>
        <w:t xml:space="preserve">The divine craftsman, of excellent actions, gave Indra a thunderbolt that is excellently made, golden and of many edges. Indra holds that thunderbolt in battle in order to do the deeds of killing enemies and the like. And with it he struck the cloud that covers the rain and the like, and let the waters pour down in streams.</w:t>
      </w:r>
      <w:r>
        <w:t xml:space="preserve">”</w:t>
      </w:r>
      <w:r>
        <w:t xml:space="preserve"> </w:t>
      </w:r>
      <w:r>
        <w:rPr>
          <w:iCs/>
          <w:i/>
        </w:rPr>
        <w:t xml:space="preserve">(An earlier note that this ran on to p. 180 was mistaken: it is complete on p. 179.)</w:t>
      </w:r>
    </w:p>
    <w:p>
      <w:r>
        <w:pict>
          <v:rect style="width:0;height:1.5pt" o:hralign="center" o:hrstd="t" o:hr="t"/>
        </w:pict>
      </w:r>
    </w:p>
    <w:bookmarkEnd w:id="208"/>
    <w:bookmarkStart w:id="209" w:name="page-180-pdf-195"/>
    <w:p>
      <w:pPr>
        <w:pStyle w:val="Heading3"/>
      </w:pPr>
      <w:r>
        <w:t xml:space="preserve">Page 180 (PDF 195)</w:t>
      </w:r>
    </w:p>
    <w:p>
      <w:pPr>
        <w:pStyle w:val="FirstParagraph"/>
      </w:pPr>
      <w:r>
        <w:rPr>
          <w:iCs/>
          <w:i/>
        </w:rPr>
        <w:t xml:space="preserve">(Running head:</w:t>
      </w:r>
      <w:r>
        <w:rPr>
          <w:iCs/>
          <w:i/>
        </w:rPr>
        <w:t xml:space="preserve"> </w:t>
      </w:r>
      <w:r>
        <w:rPr>
          <w:iCs/>
          <w:i/>
        </w:rPr>
        <w:t xml:space="preserve">“</w:t>
      </w:r>
      <w:r>
        <w:rPr>
          <w:iCs/>
          <w:i/>
        </w:rPr>
        <w:t xml:space="preserve">180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 Rik 85.9)</w:t>
      </w:r>
    </w:p>
    <w:p>
      <w:pPr>
        <w:pStyle w:val="BodyText"/>
      </w:pPr>
      <w:r>
        <w:t xml:space="preserve">“</w:t>
      </w:r>
      <w:r>
        <w:t xml:space="preserve">Indra wields the well-made, golden and thousand edged thunderbolt, which the skillful Twashtri has framed for him that he may achieve great exploits in war. He has slain Vritra and sent down a flood of waters.</w:t>
      </w:r>
      <w:r>
        <w:t xml:space="preserve">”</w:t>
      </w:r>
      <w:r>
        <w:t xml:space="preserve"> </w:t>
      </w:r>
      <w:r>
        <w:t xml:space="preserve">— as printed.</w:t>
      </w:r>
    </w:p>
    <w:p>
      <w:pPr>
        <w:pStyle w:val="BodyText"/>
      </w:pPr>
      <w:r>
        <w:rPr>
          <w:bCs/>
          <w:b/>
        </w:rPr>
        <w:t xml:space="preserve">॥ विशेषविषयगळु ॥ — Special Topics (Rik 85.9)</w:t>
      </w:r>
    </w:p>
    <w:p>
      <w:pPr>
        <w:numPr>
          <w:ilvl w:val="0"/>
          <w:numId w:val="1209"/>
        </w:numPr>
        <w:pStyle w:val="Compact"/>
      </w:pPr>
      <w:r>
        <w:rPr>
          <w:bCs/>
          <w:b/>
        </w:rPr>
        <w:t xml:space="preserve">त्वष्टा</w:t>
      </w:r>
      <w:r>
        <w:t xml:space="preserve"> </w:t>
      </w:r>
      <w:r>
        <w:t xml:space="preserve">—</w:t>
      </w:r>
      <w:r>
        <w:t xml:space="preserve"> </w:t>
      </w:r>
      <w:r>
        <w:t xml:space="preserve">“</w:t>
      </w:r>
      <w:r>
        <w:t xml:space="preserve">the divine craftsman. See what we have written on the discussion of Tvaṣṭṛ in Ṛ. Saṃ. Part 3, p. 25 [as printed:</w:t>
      </w:r>
      <w:r>
        <w:t xml:space="preserve"> </w:t>
      </w:r>
      <w:r>
        <w:t xml:space="preserve">‘</w:t>
      </w:r>
      <w:r>
        <w:t xml:space="preserve">bhāga 3, pēju 25</w:t>
      </w:r>
      <w:r>
        <w:t xml:space="preserve">’</w:t>
      </w:r>
      <w:r>
        <w:t xml:space="preserve">].</w:t>
      </w:r>
      <w:r>
        <w:t xml:space="preserve">”</w:t>
      </w:r>
    </w:p>
    <w:p>
      <w:pPr>
        <w:numPr>
          <w:ilvl w:val="0"/>
          <w:numId w:val="1209"/>
        </w:numPr>
        <w:pStyle w:val="Compact"/>
      </w:pPr>
      <w:r>
        <w:rPr>
          <w:bCs/>
          <w:b/>
        </w:rPr>
        <w:t xml:space="preserve">सहस्रभृष्टिम्</w:t>
      </w:r>
      <w:r>
        <w:t xml:space="preserve"> </w:t>
      </w:r>
      <w:r>
        <w:t xml:space="preserve">—</w:t>
      </w:r>
      <w:r>
        <w:t xml:space="preserve"> </w:t>
      </w:r>
      <w:r>
        <w:rPr>
          <w:iCs/>
          <w:i/>
        </w:rPr>
        <w:t xml:space="preserve">anekābhir dhārābhir yuktam</w:t>
      </w:r>
      <w:r>
        <w:t xml:space="preserve"> </w:t>
      </w:r>
      <w:r>
        <w:t xml:space="preserve">—</w:t>
      </w:r>
      <w:r>
        <w:t xml:space="preserve"> </w:t>
      </w:r>
      <w:r>
        <w:t xml:space="preserve">“</w:t>
      </w:r>
      <w:r>
        <w:t xml:space="preserve">furnished with many streams: with a thousand edges.</w:t>
      </w:r>
      <w:r>
        <w:t xml:space="preserve">”</w:t>
      </w:r>
    </w:p>
    <w:p>
      <w:pPr>
        <w:numPr>
          <w:ilvl w:val="0"/>
          <w:numId w:val="1209"/>
        </w:numPr>
        <w:pStyle w:val="Compact"/>
      </w:pPr>
      <w:r>
        <w:rPr>
          <w:bCs/>
          <w:b/>
        </w:rPr>
        <w:t xml:space="preserve">स्वपाः</w:t>
      </w:r>
      <w:r>
        <w:t xml:space="preserve"> </w:t>
      </w:r>
      <w:r>
        <w:t xml:space="preserve">—</w:t>
      </w:r>
      <w:r>
        <w:t xml:space="preserve"> </w:t>
      </w:r>
      <w:r>
        <w:rPr>
          <w:iCs/>
          <w:i/>
        </w:rPr>
        <w:t xml:space="preserve">śobhanakarmā</w:t>
      </w:r>
      <w:r>
        <w:t xml:space="preserve"> </w:t>
      </w:r>
      <w:r>
        <w:t xml:space="preserve">—</w:t>
      </w:r>
      <w:r>
        <w:t xml:space="preserve"> </w:t>
      </w:r>
      <w:r>
        <w:t xml:space="preserve">“</w:t>
      </w:r>
      <w:r>
        <w:t xml:space="preserve">one who does good works; skilful in works.</w:t>
      </w:r>
      <w:r>
        <w:t xml:space="preserve">”</w:t>
      </w:r>
    </w:p>
    <w:p>
      <w:pPr>
        <w:numPr>
          <w:ilvl w:val="0"/>
          <w:numId w:val="1209"/>
        </w:numPr>
        <w:pStyle w:val="Compact"/>
      </w:pPr>
      <w:r>
        <w:rPr>
          <w:bCs/>
          <w:b/>
        </w:rPr>
        <w:t xml:space="preserve">नरि</w:t>
      </w:r>
      <w:r>
        <w:t xml:space="preserve"> </w:t>
      </w:r>
      <w:r>
        <w:t xml:space="preserve">—</w:t>
      </w:r>
      <w:r>
        <w:t xml:space="preserve"> </w:t>
      </w:r>
      <w:r>
        <w:t xml:space="preserve">“</w:t>
      </w:r>
      <w:r>
        <w:t xml:space="preserve">in the matter of men; that is, in the context where it is used against men or enemies; in battle.</w:t>
      </w:r>
      <w:r>
        <w:t xml:space="preserve">”</w:t>
      </w:r>
    </w:p>
    <w:p>
      <w:pPr>
        <w:numPr>
          <w:ilvl w:val="0"/>
          <w:numId w:val="1209"/>
        </w:numPr>
        <w:pStyle w:val="Compact"/>
      </w:pPr>
      <w:r>
        <w:rPr>
          <w:bCs/>
          <w:b/>
        </w:rPr>
        <w:t xml:space="preserve">कर्तवे</w:t>
      </w:r>
      <w:r>
        <w:t xml:space="preserve"> </w:t>
      </w:r>
      <w:r>
        <w:t xml:space="preserve">—</w:t>
      </w:r>
      <w:r>
        <w:t xml:space="preserve"> </w:t>
      </w:r>
      <w:r>
        <w:t xml:space="preserve">“</w:t>
      </w:r>
      <w:r>
        <w:t xml:space="preserve">in order to do deeds of daring; in order to fight with enemies.</w:t>
      </w:r>
      <w:r>
        <w:t xml:space="preserve">”</w:t>
      </w:r>
    </w:p>
    <w:p>
      <w:pPr>
        <w:numPr>
          <w:ilvl w:val="0"/>
          <w:numId w:val="1209"/>
        </w:numPr>
        <w:pStyle w:val="Compact"/>
      </w:pPr>
      <w:r>
        <w:rPr>
          <w:bCs/>
          <w:b/>
        </w:rPr>
        <w:t xml:space="preserve">निः औब्जत्</w:t>
      </w:r>
      <w:r>
        <w:t xml:space="preserve"> </w:t>
      </w:r>
      <w:r>
        <w:t xml:space="preserve">—</w:t>
      </w:r>
      <w:r>
        <w:t xml:space="preserve"> </w:t>
      </w:r>
      <w:r>
        <w:rPr>
          <w:iCs/>
          <w:i/>
        </w:rPr>
        <w:t xml:space="preserve">ubja ārjave | niḥśeṣeṇādhomukham apātayat</w:t>
      </w:r>
      <w:r>
        <w:t xml:space="preserve"> </w:t>
      </w:r>
      <w:r>
        <w:t xml:space="preserve">—</w:t>
      </w:r>
      <w:r>
        <w:t xml:space="preserve"> </w:t>
      </w:r>
      <w:r>
        <w:t xml:space="preserve">“</w:t>
      </w:r>
      <w:r>
        <w:t xml:space="preserve">made them flow downward, well.</w:t>
      </w:r>
      <w:r>
        <w:t xml:space="preserve">”</w:t>
      </w:r>
    </w:p>
    <w:p>
      <w:pPr>
        <w:pStyle w:val="FirstParagraph"/>
      </w:pPr>
      <w:r>
        <w:rPr>
          <w:bCs/>
          <w:b/>
        </w:rPr>
        <w:t xml:space="preserve">॥ व्याकरणप्रक्रिया ॥ — Vyākaraṇa-prakriyā (Rik 85.9)</w:t>
      </w:r>
      <w:r>
        <w:t xml:space="preserve"> </w:t>
      </w:r>
      <w:r>
        <w:rPr>
          <w:iCs/>
          <w:i/>
        </w:rPr>
        <w:t xml:space="preserve">(grammar page, noted briefly; begins here)</w:t>
      </w:r>
    </w:p>
    <w:p>
      <w:pPr>
        <w:numPr>
          <w:ilvl w:val="0"/>
          <w:numId w:val="1210"/>
        </w:numPr>
        <w:pStyle w:val="Compact"/>
      </w:pPr>
      <w:r>
        <w:rPr>
          <w:bCs/>
          <w:b/>
        </w:rPr>
        <w:t xml:space="preserve">सुकृतम्</w:t>
      </w:r>
      <w:r>
        <w:t xml:space="preserve"> </w:t>
      </w:r>
      <w:r>
        <w:t xml:space="preserve">— when</w:t>
      </w:r>
      <w:r>
        <w:t xml:space="preserve"> </w:t>
      </w:r>
      <w:r>
        <w:rPr>
          <w:iCs/>
          <w:i/>
        </w:rPr>
        <w:t xml:space="preserve">su</w:t>
      </w:r>
      <w:r>
        <w:t xml:space="preserve"> </w:t>
      </w:r>
      <w:r>
        <w:t xml:space="preserve">precedes, the root</w:t>
      </w:r>
      <w:r>
        <w:t xml:space="preserve"> </w:t>
      </w:r>
      <w:r>
        <w:rPr>
          <w:iCs/>
          <w:i/>
        </w:rPr>
        <w:t xml:space="preserve">ḍukṛñ karaṇe</w:t>
      </w:r>
      <w:r>
        <w:t xml:space="preserve">; to it</w:t>
      </w:r>
      <w:r>
        <w:t xml:space="preserve"> </w:t>
      </w:r>
      <w:r>
        <w:rPr>
          <w:iCs/>
          <w:i/>
        </w:rPr>
        <w:t xml:space="preserve">niṣṭhā</w:t>
      </w:r>
      <w:r>
        <w:t xml:space="preserve"> </w:t>
      </w:r>
      <w:r>
        <w:t xml:space="preserve">(</w:t>
      </w:r>
      <w:r>
        <w:rPr>
          <w:iCs/>
          <w:i/>
        </w:rPr>
        <w:t xml:space="preserve">kta</w:t>
      </w:r>
      <w:r>
        <w:t xml:space="preserve">) in the passive; by</w:t>
      </w:r>
      <w:r>
        <w:t xml:space="preserve"> </w:t>
      </w:r>
      <w:r>
        <w:t xml:space="preserve">“</w:t>
      </w:r>
      <w:r>
        <w:t xml:space="preserve">गतिरनन्तरः</w:t>
      </w:r>
      <w:r>
        <w:t xml:space="preserve">”</w:t>
      </w:r>
      <w:r>
        <w:t xml:space="preserve"> </w:t>
      </w:r>
      <w:r>
        <w:t xml:space="preserve">(</w:t>
      </w:r>
      <w:r>
        <w:rPr>
          <w:iCs/>
          <w:i/>
        </w:rPr>
        <w:t xml:space="preserve">gatir anantaraḥ</w:t>
      </w:r>
      <w:r>
        <w:t xml:space="preserve">, Pā. Sū. 6-2-[49] [?])</w:t>
      </w:r>
      <w:r>
        <w:t xml:space="preserve"> </w:t>
      </w:r>
      <w:r>
        <w:rPr>
          <w:iCs/>
          <w:i/>
        </w:rPr>
        <w:t xml:space="preserve">su</w:t>
      </w:r>
      <w:r>
        <w:t xml:space="preserve"> </w:t>
      </w:r>
      <w:r>
        <w:t xml:space="preserve">has the designation</w:t>
      </w:r>
      <w:r>
        <w:t xml:space="preserve"> </w:t>
      </w:r>
      <w:r>
        <w:rPr>
          <w:iCs/>
          <w:i/>
        </w:rPr>
        <w:t xml:space="preserve">gati</w:t>
      </w:r>
      <w:r>
        <w:t xml:space="preserve">, hence it keeps its base accent.</w:t>
      </w:r>
    </w:p>
    <w:p>
      <w:pPr>
        <w:numPr>
          <w:ilvl w:val="0"/>
          <w:numId w:val="1210"/>
        </w:numPr>
        <w:pStyle w:val="Compact"/>
      </w:pPr>
      <w:r>
        <w:rPr>
          <w:bCs/>
          <w:b/>
        </w:rPr>
        <w:t xml:space="preserve">हिरण्ययम्</w:t>
      </w:r>
      <w:r>
        <w:t xml:space="preserve"> </w:t>
      </w:r>
      <w:r>
        <w:t xml:space="preserve">—</w:t>
      </w:r>
      <w:r>
        <w:t xml:space="preserve"> </w:t>
      </w:r>
      <w:r>
        <w:rPr>
          <w:iCs/>
          <w:i/>
        </w:rPr>
        <w:t xml:space="preserve">hiraṇyasya vikāraḥ</w:t>
      </w:r>
      <w:r>
        <w:t xml:space="preserve">: the affix</w:t>
      </w:r>
      <w:r>
        <w:t xml:space="preserve"> </w:t>
      </w:r>
      <w:r>
        <w:rPr>
          <w:iCs/>
          <w:i/>
        </w:rPr>
        <w:t xml:space="preserve">mayaṭ</w:t>
      </w:r>
      <w:r>
        <w:t xml:space="preserve"> </w:t>
      </w:r>
      <w:r>
        <w:t xml:space="preserve">in the sense of</w:t>
      </w:r>
      <w:r>
        <w:t xml:space="preserve"> </w:t>
      </w:r>
      <w:r>
        <w:t xml:space="preserve">‘</w:t>
      </w:r>
      <w:r>
        <w:t xml:space="preserve">modification</w:t>
      </w:r>
      <w:r>
        <w:t xml:space="preserve">’</w:t>
      </w:r>
      <w:r>
        <w:t xml:space="preserve">; when</w:t>
      </w:r>
      <w:r>
        <w:t xml:space="preserve"> </w:t>
      </w:r>
      <w:r>
        <w:rPr>
          <w:iCs/>
          <w:i/>
        </w:rPr>
        <w:t xml:space="preserve">hiraṇya + maya</w:t>
      </w:r>
      <w:r>
        <w:t xml:space="preserve">, by</w:t>
      </w:r>
      <w:r>
        <w:t xml:space="preserve"> </w:t>
      </w:r>
      <w:r>
        <w:t xml:space="preserve">“</w:t>
      </w:r>
      <w:r>
        <w:t xml:space="preserve">ऋत्व्यवास्त्व्यवास्त्वमाध्वीहिरण्ययादिति च्छन्दसि</w:t>
      </w:r>
      <w:r>
        <w:t xml:space="preserve">”</w:t>
      </w:r>
      <w:r>
        <w:t xml:space="preserve"> </w:t>
      </w:r>
      <w:r>
        <w:t xml:space="preserve">(</w:t>
      </w:r>
      <w:r>
        <w:rPr>
          <w:iCs/>
          <w:i/>
        </w:rPr>
        <w:t xml:space="preserve">ṛtvyavāstvyavāstvamādhvīhiraṇyayād iti chandasi</w:t>
      </w:r>
      <w:r>
        <w:t xml:space="preserve">, Pā. Sū. 6-4-[175] [?]) the loss of the</w:t>
      </w:r>
      <w:r>
        <w:t xml:space="preserve"> </w:t>
      </w:r>
      <w:r>
        <w:rPr>
          <w:iCs/>
          <w:i/>
        </w:rPr>
        <w:t xml:space="preserve">m</w:t>
      </w:r>
      <w:r>
        <w:t xml:space="preserve"> </w:t>
      </w:r>
      <w:r>
        <w:t xml:space="preserve">of</w:t>
      </w:r>
      <w:r>
        <w:t xml:space="preserve"> </w:t>
      </w:r>
      <w:r>
        <w:rPr>
          <w:iCs/>
          <w:i/>
        </w:rPr>
        <w:t xml:space="preserve">mayaṭ</w:t>
      </w:r>
      <w:r>
        <w:t xml:space="preserve"> </w:t>
      </w:r>
      <w:r>
        <w:t xml:space="preserve">is fixed by</w:t>
      </w:r>
      <w:r>
        <w:t xml:space="preserve"> </w:t>
      </w:r>
      <w:r>
        <w:rPr>
          <w:iCs/>
          <w:i/>
        </w:rPr>
        <w:t xml:space="preserve">nipātana</w:t>
      </w:r>
      <w:r>
        <w:t xml:space="preserve">.</w:t>
      </w:r>
    </w:p>
    <w:p>
      <w:pPr>
        <w:numPr>
          <w:ilvl w:val="0"/>
          <w:numId w:val="1210"/>
        </w:numPr>
        <w:pStyle w:val="Compact"/>
      </w:pPr>
      <w:r>
        <w:rPr>
          <w:bCs/>
          <w:b/>
        </w:rPr>
        <w:t xml:space="preserve">स्वपाः</w:t>
      </w:r>
      <w:r>
        <w:t xml:space="preserve"> </w:t>
      </w:r>
      <w:r>
        <w:t xml:space="preserve">— by</w:t>
      </w:r>
      <w:r>
        <w:t xml:space="preserve"> </w:t>
      </w:r>
      <w:r>
        <w:t xml:space="preserve">“</w:t>
      </w:r>
      <w:r>
        <w:t xml:space="preserve">सोर्मनसी अलोमोषसी</w:t>
      </w:r>
      <w:r>
        <w:t xml:space="preserve">”</w:t>
      </w:r>
      <w:r>
        <w:t xml:space="preserve"> </w:t>
      </w:r>
      <w:r>
        <w:t xml:space="preserve">(Pā. Sū. 6-2-[117] [?]) the first syllable of the latter member is acute.</w:t>
      </w:r>
    </w:p>
    <w:p>
      <w:pPr>
        <w:numPr>
          <w:ilvl w:val="0"/>
          <w:numId w:val="1210"/>
        </w:numPr>
        <w:pStyle w:val="Compact"/>
      </w:pPr>
      <w:r>
        <w:rPr>
          <w:bCs/>
          <w:b/>
        </w:rPr>
        <w:t xml:space="preserve">अवर्तयत्</w:t>
      </w:r>
      <w:r>
        <w:t xml:space="preserve"> </w:t>
      </w:r>
      <w:r>
        <w:t xml:space="preserve">— the root</w:t>
      </w:r>
      <w:r>
        <w:t xml:space="preserve"> </w:t>
      </w:r>
      <w:r>
        <w:rPr>
          <w:iCs/>
          <w:i/>
        </w:rPr>
        <w:t xml:space="preserve">vṛtu vartane</w:t>
      </w:r>
      <w:r>
        <w:t xml:space="preserve">; after the</w:t>
      </w:r>
      <w:r>
        <w:t xml:space="preserve"> </w:t>
      </w:r>
      <w:r>
        <w:rPr>
          <w:iCs/>
          <w:i/>
        </w:rPr>
        <w:t xml:space="preserve">ṇijanta</w:t>
      </w:r>
      <w:r>
        <w:t xml:space="preserve">,</w:t>
      </w:r>
      <w:r>
        <w:t xml:space="preserve"> </w:t>
      </w:r>
      <w:r>
        <w:rPr>
          <w:iCs/>
          <w:i/>
        </w:rPr>
        <w:t xml:space="preserve">laṅ</w:t>
      </w:r>
      <w:r>
        <w:t xml:space="preserve">, third person singular, the form as stated; since</w:t>
      </w:r>
      <w:r>
        <w:t xml:space="preserve"> </w:t>
      </w:r>
      <w:r>
        <w:rPr>
          <w:iCs/>
          <w:i/>
        </w:rPr>
        <w:t xml:space="preserve">yat</w:t>
      </w:r>
      <w:r>
        <w:t xml:space="preserve"> </w:t>
      </w:r>
      <w:r>
        <w:t xml:space="preserve">is in connexion, the</w:t>
      </w:r>
      <w:r>
        <w:t xml:space="preserve"> </w:t>
      </w:r>
      <w:r>
        <w:rPr>
          <w:iCs/>
          <w:i/>
        </w:rPr>
        <w:t xml:space="preserve">nighāta</w:t>
      </w:r>
      <w:r>
        <w:t xml:space="preserve"> </w:t>
      </w:r>
      <w:r>
        <w:t xml:space="preserve">does not occur; since the augment</w:t>
      </w:r>
      <w:r>
        <w:t xml:space="preserve"> </w:t>
      </w:r>
      <w:r>
        <w:rPr>
          <w:iCs/>
          <w:i/>
        </w:rPr>
        <w:t xml:space="preserve">aṭ</w:t>
      </w:r>
      <w:r>
        <w:t xml:space="preserve"> </w:t>
      </w:r>
      <w:r>
        <w:t xml:space="preserve">is acute, the first syllable is acute.</w:t>
      </w:r>
    </w:p>
    <w:p>
      <w:r>
        <w:pict>
          <v:rect style="width:0;height:1.5pt" o:hralign="center" o:hrstd="t" o:hr="t"/>
        </w:pict>
      </w:r>
    </w:p>
    <w:bookmarkEnd w:id="209"/>
    <w:bookmarkStart w:id="210" w:name="page-181-pdf-196"/>
    <w:p>
      <w:pPr>
        <w:pStyle w:val="Heading3"/>
      </w:pPr>
      <w:r>
        <w:t xml:space="preserve">Page 181 (PDF 196)</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181.)</w:t>
      </w:r>
    </w:p>
    <w:p>
      <w:pPr>
        <w:pStyle w:val="BodyText"/>
      </w:pPr>
      <w:r>
        <w:rPr>
          <w:iCs/>
          <w:i/>
        </w:rPr>
        <w:t xml:space="preserve">Vyākaraṇa-prakriyā of Rik 85.9, continued from p. 180 (grammar, noted briefly):</w:t>
      </w:r>
    </w:p>
    <w:p>
      <w:pPr>
        <w:numPr>
          <w:ilvl w:val="0"/>
          <w:numId w:val="1211"/>
        </w:numPr>
        <w:pStyle w:val="Compact"/>
      </w:pPr>
      <w:r>
        <w:rPr>
          <w:bCs/>
          <w:b/>
        </w:rPr>
        <w:t xml:space="preserve">धत्ते</w:t>
      </w:r>
      <w:r>
        <w:t xml:space="preserve"> </w:t>
      </w:r>
      <w:r>
        <w:t xml:space="preserve">— the root</w:t>
      </w:r>
      <w:r>
        <w:t xml:space="preserve"> </w:t>
      </w:r>
      <w:r>
        <w:rPr>
          <w:iCs/>
          <w:i/>
        </w:rPr>
        <w:t xml:space="preserve">dudhāñ dhāraṇapoṣaṇayoḥ</w:t>
      </w:r>
      <w:r>
        <w:t xml:space="preserve">, Juhotyādi;</w:t>
      </w:r>
      <w:r>
        <w:t xml:space="preserve"> </w:t>
      </w:r>
      <w:r>
        <w:rPr>
          <w:iCs/>
          <w:i/>
        </w:rPr>
        <w:t xml:space="preserve">laṭ</w:t>
      </w:r>
      <w:r>
        <w:t xml:space="preserve">, third person singular; since it stands at the beginning of a</w:t>
      </w:r>
      <w:r>
        <w:t xml:space="preserve"> </w:t>
      </w:r>
      <w:r>
        <w:rPr>
          <w:iCs/>
          <w:i/>
        </w:rPr>
        <w:t xml:space="preserve">pāda</w:t>
      </w:r>
      <w:r>
        <w:t xml:space="preserve">, no</w:t>
      </w:r>
      <w:r>
        <w:t xml:space="preserve"> </w:t>
      </w:r>
      <w:r>
        <w:rPr>
          <w:iCs/>
          <w:i/>
        </w:rPr>
        <w:t xml:space="preserve">nighāta</w:t>
      </w:r>
      <w:r>
        <w:t xml:space="preserve">; by the affix-accent the final acute.</w:t>
      </w:r>
    </w:p>
    <w:p>
      <w:pPr>
        <w:numPr>
          <w:ilvl w:val="0"/>
          <w:numId w:val="1211"/>
        </w:numPr>
        <w:pStyle w:val="Compact"/>
      </w:pPr>
      <w:r>
        <w:rPr>
          <w:bCs/>
          <w:b/>
        </w:rPr>
        <w:t xml:space="preserve">कर्तवे</w:t>
      </w:r>
      <w:r>
        <w:t xml:space="preserve"> </w:t>
      </w:r>
      <w:r>
        <w:t xml:space="preserve">— the root</w:t>
      </w:r>
      <w:r>
        <w:t xml:space="preserve"> </w:t>
      </w:r>
      <w:r>
        <w:rPr>
          <w:iCs/>
          <w:i/>
        </w:rPr>
        <w:t xml:space="preserve">ḍukṛñ karaṇe</w:t>
      </w:r>
      <w:r>
        <w:t xml:space="preserve">; in the sense of</w:t>
      </w:r>
      <w:r>
        <w:t xml:space="preserve"> </w:t>
      </w:r>
      <w:r>
        <w:rPr>
          <w:iCs/>
          <w:i/>
        </w:rPr>
        <w:t xml:space="preserve">tumun</w:t>
      </w:r>
      <w:r>
        <w:t xml:space="preserve">, by</w:t>
      </w:r>
      <w:r>
        <w:t xml:space="preserve"> </w:t>
      </w:r>
      <w:r>
        <w:t xml:space="preserve">“</w:t>
      </w:r>
      <w:r>
        <w:t xml:space="preserve">तुमर्थे सेसेनसेअसेन्…</w:t>
      </w:r>
      <w:r>
        <w:t xml:space="preserve">”</w:t>
      </w:r>
      <w:r>
        <w:t xml:space="preserve"> </w:t>
      </w:r>
      <w:r>
        <w:t xml:space="preserve">(</w:t>
      </w:r>
      <w:r>
        <w:rPr>
          <w:iCs/>
          <w:i/>
        </w:rPr>
        <w:t xml:space="preserve">tumarthe seseasenase…</w:t>
      </w:r>
      <w:r>
        <w:t xml:space="preserve">, Pā. Sū. 3-4-[9] [?]) the affix</w:t>
      </w:r>
      <w:r>
        <w:t xml:space="preserve"> </w:t>
      </w:r>
      <w:r>
        <w:rPr>
          <w:iCs/>
          <w:i/>
        </w:rPr>
        <w:t xml:space="preserve">tavai</w:t>
      </w:r>
      <w:r>
        <w:t xml:space="preserve"> </w:t>
      </w:r>
      <w:r>
        <w:t xml:space="preserve">[as read,</w:t>
      </w:r>
      <w:r>
        <w:t xml:space="preserve"> </w:t>
      </w:r>
      <w:r>
        <w:rPr>
          <w:iCs/>
          <w:i/>
        </w:rPr>
        <w:t xml:space="preserve">tavenn</w:t>
      </w:r>
      <w:r>
        <w:t xml:space="preserve">]; by</w:t>
      </w:r>
      <w:r>
        <w:t xml:space="preserve"> </w:t>
      </w:r>
      <w:r>
        <w:t xml:space="preserve">“</w:t>
      </w:r>
      <w:r>
        <w:t xml:space="preserve">सार्वधातुकार्धधातुकयोः</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 because of that affix; the form</w:t>
      </w:r>
      <w:r>
        <w:t xml:space="preserve"> </w:t>
      </w:r>
      <w:r>
        <w:rPr>
          <w:iCs/>
          <w:i/>
        </w:rPr>
        <w:t xml:space="preserve">kartave</w:t>
      </w:r>
      <w:r>
        <w:t xml:space="preserve">; since it ends in a</w:t>
      </w:r>
      <w:r>
        <w:t xml:space="preserve"> </w:t>
      </w:r>
      <w:r>
        <w:rPr>
          <w:iCs/>
          <w:i/>
        </w:rPr>
        <w:t xml:space="preserve">nit</w:t>
      </w:r>
      <w:r>
        <w:t xml:space="preserve"> </w:t>
      </w:r>
      <w:r>
        <w:t xml:space="preserve">affix, the first syllable is acute.</w:t>
      </w:r>
    </w:p>
    <w:p>
      <w:pPr>
        <w:numPr>
          <w:ilvl w:val="0"/>
          <w:numId w:val="1211"/>
        </w:numPr>
        <w:pStyle w:val="Compact"/>
      </w:pPr>
      <w:r>
        <w:rPr>
          <w:bCs/>
          <w:b/>
        </w:rPr>
        <w:t xml:space="preserve">अहन्</w:t>
      </w:r>
      <w:r>
        <w:t xml:space="preserve"> </w:t>
      </w:r>
      <w:r>
        <w:t xml:space="preserve">— the root</w:t>
      </w:r>
      <w:r>
        <w:t xml:space="preserve"> </w:t>
      </w:r>
      <w:r>
        <w:rPr>
          <w:iCs/>
          <w:i/>
        </w:rPr>
        <w:t xml:space="preserve">han hiṃsāgatyoḥ</w:t>
      </w:r>
      <w:r>
        <w:t xml:space="preserve">;</w:t>
      </w:r>
      <w:r>
        <w:t xml:space="preserve"> </w:t>
      </w:r>
      <w:r>
        <w:rPr>
          <w:iCs/>
          <w:i/>
        </w:rPr>
        <w:t xml:space="preserve">laṅ</w:t>
      </w:r>
      <w:r>
        <w:t xml:space="preserve">, third person singular; by</w:t>
      </w:r>
      <w:r>
        <w:t xml:space="preserve"> </w:t>
      </w:r>
      <w:r>
        <w:t xml:space="preserve">“</w:t>
      </w:r>
      <w:r>
        <w:t xml:space="preserve">अदिप्रभृतिभ्यः शपः</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हल्ङ्याब्भ्यो…</w:t>
      </w:r>
      <w:r>
        <w:t xml:space="preserve">”</w:t>
      </w:r>
      <w:r>
        <w:t xml:space="preserve"> </w:t>
      </w:r>
      <w:r>
        <w:t xml:space="preserve">the</w:t>
      </w:r>
      <w:r>
        <w:t xml:space="preserve"> </w:t>
      </w:r>
      <w:r>
        <w:rPr>
          <w:iCs/>
          <w:i/>
        </w:rPr>
        <w:t xml:space="preserve">luk</w:t>
      </w:r>
      <w:r>
        <w:t xml:space="preserve"> </w:t>
      </w:r>
      <w:r>
        <w:t xml:space="preserve">of the affix; the form as stated is accomplished; by the position at the beginning of a</w:t>
      </w:r>
      <w:r>
        <w:t xml:space="preserve"> </w:t>
      </w:r>
      <w:r>
        <w:rPr>
          <w:iCs/>
          <w:i/>
        </w:rPr>
        <w:t xml:space="preserve">pāda</w:t>
      </w:r>
      <w:r>
        <w:t xml:space="preserve">,</w:t>
      </w:r>
      <w:r>
        <w:t xml:space="preserve"> </w:t>
      </w:r>
      <w:r>
        <w:rPr>
          <w:iCs/>
          <w:i/>
        </w:rPr>
        <w:t xml:space="preserve">nighāta</w:t>
      </w:r>
      <w:r>
        <w:t xml:space="preserve"> </w:t>
      </w:r>
      <w:r>
        <w:t xml:space="preserve">is prohibited; since the augment</w:t>
      </w:r>
      <w:r>
        <w:t xml:space="preserve"> </w:t>
      </w:r>
      <w:r>
        <w:rPr>
          <w:iCs/>
          <w:i/>
        </w:rPr>
        <w:t xml:space="preserve">aṭ</w:t>
      </w:r>
      <w:r>
        <w:t xml:space="preserve"> </w:t>
      </w:r>
      <w:r>
        <w:t xml:space="preserve">is acute, the first syllable is acute.</w:t>
      </w:r>
    </w:p>
    <w:p>
      <w:pPr>
        <w:numPr>
          <w:ilvl w:val="0"/>
          <w:numId w:val="1211"/>
        </w:numPr>
        <w:pStyle w:val="Compact"/>
      </w:pPr>
      <w:r>
        <w:rPr>
          <w:bCs/>
          <w:b/>
        </w:rPr>
        <w:t xml:space="preserve">अपाम्</w:t>
      </w:r>
      <w:r>
        <w:t xml:space="preserve"> </w:t>
      </w:r>
      <w:r>
        <w:t xml:space="preserve">— by the statement</w:t>
      </w:r>
      <w:r>
        <w:t xml:space="preserve"> </w:t>
      </w:r>
      <w:r>
        <w:t xml:space="preserve">“</w:t>
      </w:r>
      <w:r>
        <w:t xml:space="preserve">कर्मणा यमभिप्रैति स सम्प्रदानम्</w:t>
      </w:r>
      <w:r>
        <w:t xml:space="preserve">”</w:t>
      </w:r>
      <w:r>
        <w:t xml:space="preserve"> </w:t>
      </w:r>
      <w:r>
        <w:t xml:space="preserve">with</w:t>
      </w:r>
      <w:r>
        <w:t xml:space="preserve"> </w:t>
      </w:r>
      <w:r>
        <w:t xml:space="preserve">“</w:t>
      </w:r>
      <w:r>
        <w:t xml:space="preserve">क्रियाग्रहणं कर्तव्यम्</w:t>
      </w:r>
      <w:r>
        <w:t xml:space="preserve">”</w:t>
      </w:r>
      <w:r>
        <w:t xml:space="preserve"> </w:t>
      </w:r>
      <w:r>
        <w:t xml:space="preserve">the object also receives the designation</w:t>
      </w:r>
      <w:r>
        <w:t xml:space="preserve"> </w:t>
      </w:r>
      <w:r>
        <w:rPr>
          <w:iCs/>
          <w:i/>
        </w:rPr>
        <w:t xml:space="preserve">sampradāna</w:t>
      </w:r>
      <w:r>
        <w:t xml:space="preserve">; so the genitive (</w:t>
      </w:r>
      <w:r>
        <w:rPr>
          <w:iCs/>
          <w:i/>
        </w:rPr>
        <w:t xml:space="preserve">ṣaṣṭhī</w:t>
      </w:r>
      <w:r>
        <w:t xml:space="preserve">) stands in the sense of the dative; genitive plural; by</w:t>
      </w:r>
      <w:r>
        <w:t xml:space="preserve"> </w:t>
      </w:r>
      <w:r>
        <w:t xml:space="preserve">“</w:t>
      </w:r>
      <w:r>
        <w:t xml:space="preserve">ऊडिदम्पदाद्यप्पुम्रैद्युभ्यः</w:t>
      </w:r>
      <w:r>
        <w:t xml:space="preserve">”</w:t>
      </w:r>
      <w:r>
        <w:t xml:space="preserve"> </w:t>
      </w:r>
      <w:r>
        <w:t xml:space="preserve">(Pā. Sū. 6-1-[171]) the case-ending is acute.</w:t>
      </w:r>
    </w:p>
    <w:p>
      <w:pPr>
        <w:numPr>
          <w:ilvl w:val="0"/>
          <w:numId w:val="1211"/>
        </w:numPr>
        <w:pStyle w:val="Compact"/>
      </w:pPr>
      <w:r>
        <w:rPr>
          <w:bCs/>
          <w:b/>
        </w:rPr>
        <w:t xml:space="preserve">औब्जत्</w:t>
      </w:r>
      <w:r>
        <w:t xml:space="preserve"> </w:t>
      </w:r>
      <w:r>
        <w:t xml:space="preserve">— the root</w:t>
      </w:r>
      <w:r>
        <w:t xml:space="preserve"> </w:t>
      </w:r>
      <w:r>
        <w:rPr>
          <w:iCs/>
          <w:i/>
        </w:rPr>
        <w:t xml:space="preserve">ubja ārjave</w:t>
      </w:r>
      <w:r>
        <w:t xml:space="preserve">;</w:t>
      </w:r>
      <w:r>
        <w:t xml:space="preserve"> </w:t>
      </w:r>
      <w:r>
        <w:rPr>
          <w:iCs/>
          <w:i/>
        </w:rPr>
        <w:t xml:space="preserve">laṅ</w:t>
      </w:r>
      <w:r>
        <w:t xml:space="preserve">, third person singular; since it stands after an</w:t>
      </w:r>
      <w:r>
        <w:t xml:space="preserve"> </w:t>
      </w:r>
      <w:r>
        <w:rPr>
          <w:iCs/>
          <w:i/>
        </w:rPr>
        <w:t xml:space="preserve">atiṅanta</w:t>
      </w:r>
      <w:r>
        <w:t xml:space="preserve">, the</w:t>
      </w:r>
      <w:r>
        <w:t xml:space="preserve"> </w:t>
      </w:r>
      <w:r>
        <w:rPr>
          <w:iCs/>
          <w:i/>
        </w:rPr>
        <w:t xml:space="preserve">nighāta</w:t>
      </w:r>
      <w:r>
        <w:t xml:space="preserve">.</w:t>
      </w:r>
    </w:p>
    <w:p>
      <w:pPr>
        <w:numPr>
          <w:ilvl w:val="0"/>
          <w:numId w:val="1211"/>
        </w:numPr>
        <w:pStyle w:val="Compact"/>
      </w:pPr>
      <w:r>
        <w:rPr>
          <w:bCs/>
          <w:b/>
        </w:rPr>
        <w:t xml:space="preserve">अर्णवम्</w:t>
      </w:r>
      <w:r>
        <w:t xml:space="preserve"> </w:t>
      </w:r>
      <w:r>
        <w:t xml:space="preserve">—</w:t>
      </w:r>
      <w:r>
        <w:t xml:space="preserve"> </w:t>
      </w:r>
      <w:r>
        <w:rPr>
          <w:iCs/>
          <w:i/>
        </w:rPr>
        <w:t xml:space="preserve">arṇāṃsi asmin santi iti arṇavaḥ</w:t>
      </w:r>
      <w:r>
        <w:t xml:space="preserve">; in the sense of</w:t>
      </w:r>
      <w:r>
        <w:t xml:space="preserve"> </w:t>
      </w:r>
      <w:r>
        <w:rPr>
          <w:iCs/>
          <w:i/>
        </w:rPr>
        <w:t xml:space="preserve">matup</w:t>
      </w:r>
      <w:r>
        <w:t xml:space="preserve">, by</w:t>
      </w:r>
      <w:r>
        <w:t xml:space="preserve"> </w:t>
      </w:r>
      <w:r>
        <w:t xml:space="preserve">“</w:t>
      </w:r>
      <w:r>
        <w:t xml:space="preserve">अर्णसो लोपश्च</w:t>
      </w:r>
      <w:r>
        <w:t xml:space="preserve">”</w:t>
      </w:r>
      <w:r>
        <w:t xml:space="preserve"> </w:t>
      </w:r>
      <w:r>
        <w:t xml:space="preserve">(Kā. 5-2-[109] [?]) the affix</w:t>
      </w:r>
      <w:r>
        <w:t xml:space="preserve"> </w:t>
      </w:r>
      <w:r>
        <w:rPr>
          <w:iCs/>
          <w:i/>
        </w:rPr>
        <w:t xml:space="preserve">va</w:t>
      </w:r>
      <w:r>
        <w:t xml:space="preserve">; in connexion with it, the loss of the</w:t>
      </w:r>
      <w:r>
        <w:t xml:space="preserve"> </w:t>
      </w:r>
      <w:r>
        <w:rPr>
          <w:iCs/>
          <w:i/>
        </w:rPr>
        <w:t xml:space="preserve">s</w:t>
      </w:r>
      <w:r>
        <w:t xml:space="preserve"> </w:t>
      </w:r>
      <w:r>
        <w:t xml:space="preserve">of</w:t>
      </w:r>
      <w:r>
        <w:t xml:space="preserve"> </w:t>
      </w:r>
      <w:r>
        <w:rPr>
          <w:iCs/>
          <w:i/>
        </w:rPr>
        <w:t xml:space="preserve">arṇas</w:t>
      </w:r>
      <w:r>
        <w:t xml:space="preserve">; by the affix-accent the final acute.</w:t>
      </w:r>
    </w:p>
    <w:p>
      <w:pPr>
        <w:pStyle w:val="FirstParagraph"/>
      </w:pPr>
      <w:r>
        <w:t xml:space="preserve">Closing of Rik 85.9:</w:t>
      </w:r>
      <w:r>
        <w:t xml:space="preserve"> </w:t>
      </w:r>
      <w:r>
        <w:t xml:space="preserve">“</w:t>
      </w:r>
      <w:r>
        <w:t xml:space="preserve">॥ ९ ॥</w:t>
      </w:r>
      <w:r>
        <w:t xml:space="preserve">”</w:t>
      </w:r>
      <w:r>
        <w:t xml:space="preserve"> </w:t>
      </w:r>
      <w:r>
        <w:t xml:space="preserve">(9), followed by a printer’s ornament.</w:t>
      </w:r>
    </w:p>
    <w:p>
      <w:pPr>
        <w:pStyle w:val="BodyText"/>
      </w:pPr>
      <w:r>
        <w:rPr>
          <w:bCs/>
          <w:b/>
        </w:rPr>
        <w:t xml:space="preserve">॥ संहितापाठः ॥ — Saṃhitā (Rik 85.10)</w:t>
      </w:r>
      <w:r>
        <w:t xml:space="preserve"> </w:t>
      </w:r>
      <w:r>
        <w:rPr>
          <w:iCs/>
          <w:i/>
        </w:rPr>
        <w:t xml:space="preserve">(Jagatī; Maruts; accents not reproduced; the verse is continued on p. 182)</w:t>
      </w:r>
    </w:p>
    <w:p>
      <w:pPr>
        <w:pStyle w:val="BlockText"/>
      </w:pPr>
      <w:r>
        <w:t xml:space="preserve">ऊर्ध्वं नुनुद्रेऽवतं त ओजसा दादृहाणं चिद्बिभिदुर्वि पर्वतम् ।</w:t>
      </w:r>
      <w:r>
        <w:t xml:space="preserve"> </w:t>
      </w:r>
      <w:r>
        <w:t xml:space="preserve">धमन्तो वाणं मरुतः सुदानवो मदे सोमस्य रण्यानि चक्रिरे ॥ १० ॥</w:t>
      </w:r>
    </w:p>
    <w:p>
      <w:pPr>
        <w:pStyle w:val="FirstParagraph"/>
      </w:pPr>
      <w:r>
        <w:rPr>
          <w:iCs/>
          <w:i/>
        </w:rPr>
        <w:t xml:space="preserve">ūrdhvaṃ nunudre ’vataṃ ta ojasā dādṛhāṇaṃ cid bibhidur vi parvatam | dhamanto vāṇaṃ marutaḥ sudānavo made somasya raṇyāni cakrire ‖ 10 ‖</w:t>
      </w:r>
    </w:p>
    <w:p>
      <w:pPr>
        <w:pStyle w:val="BodyText"/>
      </w:pPr>
      <w:r>
        <w:rPr>
          <w:iCs/>
          <w:i/>
        </w:rPr>
        <w:t xml:space="preserve">Gloss, mine and tentative:</w:t>
      </w:r>
      <w:r>
        <w:t xml:space="preserve"> </w:t>
      </w:r>
      <w:r>
        <w:t xml:space="preserve">“</w:t>
      </w:r>
      <w:r>
        <w:t xml:space="preserve">They drove the well upward with their strength; they split the firm mountain; blowing the</w:t>
      </w:r>
      <w:r>
        <w:t xml:space="preserve"> </w:t>
      </w:r>
      <w:r>
        <w:rPr>
          <w:iCs/>
          <w:i/>
        </w:rPr>
        <w:t xml:space="preserve">vāṇa</w:t>
      </w:r>
      <w:r>
        <w:t xml:space="preserve"> </w:t>
      </w:r>
      <w:r>
        <w:t xml:space="preserve">(a pipe/lute), the bountiful Maruts, in the exhilaration of Soma, did delightful deeds.</w:t>
      </w:r>
      <w:r>
        <w:t xml:space="preserve">”</w:t>
      </w:r>
    </w:p>
    <w:p>
      <w:r>
        <w:pict>
          <v:rect style="width:0;height:1.5pt" o:hralign="center" o:hrstd="t" o:hr="t"/>
        </w:pict>
      </w:r>
    </w:p>
    <w:bookmarkEnd w:id="210"/>
    <w:bookmarkStart w:id="211" w:name="page-182-pdf-197"/>
    <w:p>
      <w:pPr>
        <w:pStyle w:val="Heading3"/>
      </w:pPr>
      <w:r>
        <w:t xml:space="preserve">Page 182 (PDF 197)</w:t>
      </w:r>
    </w:p>
    <w:p>
      <w:pPr>
        <w:pStyle w:val="FirstParagraph"/>
      </w:pPr>
      <w:r>
        <w:rPr>
          <w:iCs/>
          <w:i/>
        </w:rPr>
        <w:t xml:space="preserve">(Running head:</w:t>
      </w:r>
      <w:r>
        <w:rPr>
          <w:iCs/>
          <w:i/>
        </w:rPr>
        <w:t xml:space="preserve"> </w:t>
      </w:r>
      <w:r>
        <w:rPr>
          <w:iCs/>
          <w:i/>
        </w:rPr>
        <w:t xml:space="preserve">“</w:t>
      </w:r>
      <w:r>
        <w:rPr>
          <w:iCs/>
          <w:i/>
        </w:rPr>
        <w:t xml:space="preserve">182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bCs/>
          <w:b/>
        </w:rPr>
        <w:t xml:space="preserve">॥ पदपाठः ॥ — Pada-pāṭha (Rik 85.10)</w:t>
      </w:r>
    </w:p>
    <w:p>
      <w:pPr>
        <w:pStyle w:val="BlockText"/>
      </w:pPr>
      <w:r>
        <w:t xml:space="preserve">ऊर्ध्वम् । नुनुद्रे । अवतम् । ते । ओजसा । दादृहाणम् । चित् । बिभिदुः । वि । पर्वतम् ।</w:t>
      </w:r>
      <w:r>
        <w:t xml:space="preserve"> </w:t>
      </w:r>
      <w:r>
        <w:t xml:space="preserve">धमन्तः । वाणम् । मरुतः । सुऽदानवः । मदे । सोमस्य । रण्यानि । चक्रिरे ॥ १० ॥</w:t>
      </w:r>
    </w:p>
    <w:p>
      <w:pPr>
        <w:pStyle w:val="FirstParagraph"/>
      </w:pPr>
      <w:r>
        <w:rPr>
          <w:iCs/>
          <w:i/>
        </w:rPr>
        <w:t xml:space="preserve">ūrdhvam | nunudre | avatam | te | ojasā | dādṛhāṇam | cit | bibhiduḥ | vi | parvatam | dhamantaḥ | vāṇam | marutaḥ | su-dānavaḥ | made | somasya | raṇyāni | cakrire ‖ 10 ‖</w:t>
      </w:r>
    </w:p>
    <w:p>
      <w:pPr>
        <w:pStyle w:val="BodyText"/>
      </w:pPr>
      <w:r>
        <w:rPr>
          <w:bCs/>
          <w:b/>
        </w:rPr>
        <w:t xml:space="preserve">॥ सायणभाष्यम् ॥ — Sāyaṇa-bhāṣya (Rik 85.10)</w:t>
      </w:r>
    </w:p>
    <w:p>
      <w:pPr>
        <w:pStyle w:val="BlockText"/>
      </w:pPr>
      <w:r>
        <w:t xml:space="preserve">आत्रेयमाख्यायिका । गोतम ऋषिः पिपासया पीडितः सन् मरुत उदकं ययाचे । तदनन्तरं मरुतोऽवटस्थं कूपमुद्धृत्य यत्र स गोतम ऋषिस्तिष्ठति तां दिशं नीत्वा ऋषिसमीपे कूपमवस्थाप्य तत्स्पर्श आहावं च कृत्वा तस्मिन्नाहावे कूपमुत्सिच्य तमृषिं तेनोदकेन तर्पयाञ्चक्रुः । आयमर्थोऽनया चोत्तरया च प्रतिपाद्यते ॥ ते मरुतोऽवतम् । अवस्त्रात इति भवत्यवतः कूपः । कूपनामसु चावतोऽवट इति पठितम् । तमूर्ध्वमुपरि यथा भवति तथौजसा स्वकीयेन बलेन नुनुद्रे । प्रेरितवन्तः । उत्पातितवन्त इत्यर्थः । एवं कूपमुत्पाट्य ऋषेराश्रमं प्रति नयन्तो मरुतो मार्गमध्ये दादृहाणं प्रवृद्धं गतिनिरोधकं पर्वतं चित् पर्वतवन्तं शिलोच्चयमपि वा बिभिदुः । विशेषेण बभञ्जुः । सुदानवः शोभनदानास्ते मरुतो वाणं शतसंख्याभिस्तन्त्रीभिर्युक्तं वीणाविशेषं धमन्तो वादयन्तः सोमस्य मदे सोमपानेन हर्षे सति रण्यानि स्तुत्यानि रमणीयानि धनानि चक्रिरे । स्तोतृभ्यः कुर्वन्ति ॥ नुनुद्रे । णुद प्रेरणे । [the clause on the</w:t>
      </w:r>
      <w:r>
        <w:t xml:space="preserve"> </w:t>
      </w:r>
      <w:r>
        <w:rPr>
          <w:iCs/>
          <w:i/>
        </w:rPr>
        <w:t xml:space="preserve">re</w:t>
      </w:r>
      <w:r>
        <w:t xml:space="preserve"> </w:t>
      </w:r>
      <w:r>
        <w:t xml:space="preserve">substitute for the ending, cramped] । दादृहाणम् । दृह दृहि वृद्धौ । लिटः कानच् । धमन्तः । ध्मा शब्दाग्निसंयोगयोः । पाघ्रेत्यादिना धमादेशः । वाणम् । अण रण वण शब्दार्थाः । कर्मणि घञ् । कर्षात्वत इत्यन्तोदात्तत्वम् । रण्यानि । रणतेर्भावे वशिरण्योरुपसंख्यानम् (पा. ३-१-[१२३] [?]) इत्यप् । ततो भवे छन्दसीति यत् । यतोऽनाव इत्याद्युदात्तत्वम् ॥</w:t>
      </w:r>
    </w:p>
    <w:p>
      <w:pPr>
        <w:pStyle w:val="FirstParagraph"/>
      </w:pPr>
      <w:r>
        <w:rPr>
          <w:iCs/>
          <w:i/>
        </w:rPr>
        <w:t xml:space="preserve">ātreyam ākhyāyikā | gotama ṛṣiḥ pipāsayā pīḍitaḥ san maruta udakaṃ yayāce | tadanantaraṃ maruto ’vaṭasthaṃ kūpam uddhṛtya yatra sa gotama ṛṣis tiṣṭhati tāṃ diśaṃ nītvā ṛṣisamīpe kūpam avasthāpya tatsparśa āhāvaṃ ca kṛtvā tasminn āhāve kūpam utsicya tam ṛṣiṃ tenodakena tarpayāñcakruḥ | āyam artho ’nayā cottarayā ca pratipādyate ‖ te maruto ’vatam | avastrāta iti bhavaty avataḥ kūpaḥ | kūpanāmasu cāvato ’vaṭa iti paṭhitam | tam ūrdhvam upari yathā bhavati tathaujasā svakīyena balena nunudre | preritavantaḥ | utpātitavanta ity arthaḥ | evaṃ kūpam utpāṭya ṛṣer āśramaṃ prati nayanto maruto mārgamadhye dādṛhāṇaṃ pravṛddhaṃ gatirodhakaṃ parvataṃ cit parvatavantaṃ śiloccayam api vā bibhiduḥ | viśeṣeṇa babhañjuḥ | sudānavaḥ śobhanadānās te maruto vāṇaṃ śatasaṃkhyābhis tantrībhir yuktaṃ vīṇāviśeṣaṃ dhamanto vādayantaḥ somasya made somapānena harṣe sati raṇyāni stutyāni ramaṇīyāni dhanāni cakrire | stotṛbhyaḥ kurvanti ‖ nunudre | ṇuda preraṇe | … | dādṛhāṇam | dṛha dṛhi vṛddhau | liṭaḥ kānac | dhamantaḥ | dhmā śabdāgnisaṃyogayoḥ | pāghretyādinā dhamādeśaḥ | vāṇam | aṇa raṇa vaṇa śabdārthāḥ | karmaṇi ghañ | karṣātvata ity antodāttatvam | raṇyāni | raṇater bhāve vaśiraṇyor upasaṃkhyānam (Pā. 3-1-[123] [?]) ity ap | tato bhave chandasīti yat | yato ’nāva ity ādyudāttatvam ‖</w:t>
      </w:r>
    </w:p>
    <w:p>
      <w:pPr>
        <w:pStyle w:val="BodyText"/>
      </w:pPr>
      <w:r>
        <w:rPr>
          <w:iCs/>
          <w:i/>
        </w:rPr>
        <w:t xml:space="preserve">(Kannada script; the Aitareya-type story at the head is the bhāṣyakāra’s own; one clause of the tail, on</w:t>
      </w:r>
      <w:r>
        <w:t xml:space="preserve"> </w:t>
      </w:r>
      <w:r>
        <w:t xml:space="preserve">nunudre</w:t>
      </w:r>
      <w:r>
        <w:rPr>
          <w:iCs/>
          <w:i/>
        </w:rPr>
        <w:t xml:space="preserve">, is cramped and omitted; the Āvaṭa/avata etymology sentence</w:t>
      </w:r>
      <w:r>
        <w:rPr>
          <w:iCs/>
          <w:i/>
        </w:rPr>
        <w:t xml:space="preserve"> </w:t>
      </w:r>
      <w:r>
        <w:rPr>
          <w:iCs/>
          <w:i/>
        </w:rPr>
        <w:t xml:space="preserve">“</w:t>
      </w:r>
      <w:r>
        <w:rPr>
          <w:iCs/>
          <w:i/>
        </w:rPr>
        <w:t xml:space="preserve">avastrāta iti bhavaty avataḥ kūpaḥ</w:t>
      </w:r>
      <w:r>
        <w:rPr>
          <w:iCs/>
          <w:i/>
        </w:rPr>
        <w:t xml:space="preserve">”</w:t>
      </w:r>
      <w:r>
        <w:rPr>
          <w:iCs/>
          <w:i/>
        </w:rPr>
        <w:t xml:space="preserve"> </w:t>
      </w:r>
      <w:r>
        <w:rPr>
          <w:iCs/>
          <w:i/>
        </w:rPr>
        <w:t xml:space="preserve">is read with doubt [?].)</w:t>
      </w:r>
    </w:p>
    <w:p>
      <w:pPr>
        <w:pStyle w:val="BodyText"/>
      </w:pPr>
      <w:r>
        <w:rPr>
          <w:iCs/>
          <w:i/>
        </w:rPr>
        <w:t xml:space="preserve">Translation:</w:t>
      </w:r>
      <w:r>
        <w:t xml:space="preserve"> </w:t>
      </w:r>
      <w:r>
        <w:t xml:space="preserve">“</w:t>
      </w:r>
      <w:r>
        <w:t xml:space="preserve">The story from the Ātreya (tradition): The sage Gotama, oppressed by thirst, begged the Maruts for water. Then the Maruts raised a well from its pit, carried it to the quarter where the sage Gotama was, set the well near the sage, made a trough (</w:t>
      </w:r>
      <w:r>
        <w:rPr>
          <w:iCs/>
          <w:i/>
        </w:rPr>
        <w:t xml:space="preserve">āhāva</w:t>
      </w:r>
      <w:r>
        <w:t xml:space="preserve">) at its touch, drew the water of the well into that trough, and satisfied the sage with that water. This matter is set forth by this Ṛk and the next.</w:t>
      </w:r>
      <w:r>
        <w:t xml:space="preserve"> </w:t>
      </w:r>
      <w:r>
        <w:rPr>
          <w:iCs/>
          <w:i/>
        </w:rPr>
        <w:t xml:space="preserve">Te maruto</w:t>
      </w:r>
      <w:r>
        <w:rPr>
          <w:iCs/>
          <w:i/>
        </w:rPr>
        <w:t xml:space="preserve"> </w:t>
      </w:r>
      <w:r>
        <w:rPr>
          <w:iCs/>
          <w:i/>
        </w:rPr>
        <w:t xml:space="preserve">‘</w:t>
      </w:r>
      <w:r>
        <w:rPr>
          <w:iCs/>
          <w:i/>
        </w:rPr>
        <w:t xml:space="preserve">vatam* —</w:t>
      </w:r>
      <w:r>
        <w:rPr>
          <w:iCs/>
          <w:i/>
        </w:rPr>
        <w:t xml:space="preserve"> </w:t>
      </w:r>
      <w:r>
        <w:rPr>
          <w:iCs/>
          <w:i/>
          <w:iCs/>
          <w:i/>
        </w:rPr>
        <w:t xml:space="preserve">avata</w:t>
      </w:r>
      <w:r>
        <w:rPr>
          <w:iCs/>
          <w:i/>
        </w:rPr>
        <w:t xml:space="preserve"> </w:t>
      </w:r>
      <w:r>
        <w:rPr>
          <w:iCs/>
          <w:i/>
        </w:rPr>
        <w:t xml:space="preserve">means well (’what is guarded</w:t>
      </w:r>
      <w:r>
        <w:rPr>
          <w:iCs/>
          <w:i/>
        </w:rPr>
        <w:t xml:space="preserve">’</w:t>
      </w:r>
      <w:r>
        <w:rPr>
          <w:iCs/>
          <w:i/>
        </w:rPr>
        <w:t xml:space="preserve">?); among the names of the well the Nighaṇṭu reads</w:t>
      </w:r>
      <w:r>
        <w:rPr>
          <w:iCs/>
          <w:i/>
        </w:rPr>
        <w:t xml:space="preserve"> </w:t>
      </w:r>
      <w:r>
        <w:t xml:space="preserve">avataḥ, avaṭaḥ</w:t>
      </w:r>
      <w:r>
        <w:rPr>
          <w:iCs/>
          <w:i/>
        </w:rPr>
        <w:t xml:space="preserve">. They</w:t>
      </w:r>
      <w:r>
        <w:rPr>
          <w:iCs/>
          <w:i/>
        </w:rPr>
        <w:t xml:space="preserve"> </w:t>
      </w:r>
      <w:r>
        <w:t xml:space="preserve">nunudre* — impelled it upward, that is, in whatever way it comes up, by their own strength; they threw it up. So, having uprooted the well and carrying it toward the sage’s hermitage, the Maruts on the way even split (</w:t>
      </w:r>
      <w:r>
        <w:rPr>
          <w:iCs/>
          <w:i/>
        </w:rPr>
        <w:t xml:space="preserve">bibhiduḥ</w:t>
      </w:r>
      <w:r>
        <w:t xml:space="preserve">) a mountain that stood grown huge (</w:t>
      </w:r>
      <w:r>
        <w:rPr>
          <w:iCs/>
          <w:i/>
        </w:rPr>
        <w:t xml:space="preserve">dādṛhāṇam</w:t>
      </w:r>
      <w:r>
        <w:t xml:space="preserve">) blocking the path — or a hill of rocks.</w:t>
      </w:r>
      <w:r>
        <w:t xml:space="preserve"> </w:t>
      </w:r>
      <w:r>
        <w:rPr>
          <w:iCs/>
          <w:i/>
        </w:rPr>
        <w:t xml:space="preserve">Sudānavaḥ</w:t>
      </w:r>
      <w:r>
        <w:t xml:space="preserve"> </w:t>
      </w:r>
      <w:r>
        <w:t xml:space="preserve">— bountiful; they, blowing (</w:t>
      </w:r>
      <w:r>
        <w:rPr>
          <w:iCs/>
          <w:i/>
        </w:rPr>
        <w:t xml:space="preserve">dhamantaḥ</w:t>
      </w:r>
      <w:r>
        <w:t xml:space="preserve">) the</w:t>
      </w:r>
      <w:r>
        <w:t xml:space="preserve"> </w:t>
      </w:r>
      <w:r>
        <w:rPr>
          <w:iCs/>
          <w:i/>
        </w:rPr>
        <w:t xml:space="preserve">vāṇa</w:t>
      </w:r>
      <w:r>
        <w:t xml:space="preserve"> </w:t>
      </w:r>
      <w:r>
        <w:t xml:space="preserve">— a special lute with a hundred strings — making it sound, in the exhilaration of Soma, that is, in joy from drinking Soma, make</w:t>
      </w:r>
      <w:r>
        <w:t xml:space="preserve"> </w:t>
      </w:r>
      <w:r>
        <w:rPr>
          <w:iCs/>
          <w:i/>
        </w:rPr>
        <w:t xml:space="preserve">raṇyāni</w:t>
      </w:r>
      <w:r>
        <w:t xml:space="preserve"> </w:t>
      </w:r>
      <w:r>
        <w:t xml:space="preserve">— worthy of praise, delightful — riches: they do it for those who praise them.</w:t>
      </w:r>
      <w:r>
        <w:t xml:space="preserve">”</w:t>
      </w:r>
      <w:r>
        <w:t xml:space="preserve"> </w:t>
      </w:r>
      <w:r>
        <w:rPr>
          <w:iCs/>
          <w:i/>
        </w:rPr>
        <w:t xml:space="preserve">Grammar tail, noted briefly:</w:t>
      </w:r>
      <w:r>
        <w:t xml:space="preserve"> </w:t>
      </w:r>
      <w:r>
        <w:rPr>
          <w:iCs/>
          <w:i/>
        </w:rPr>
        <w:t xml:space="preserve">dādṛhāṇam</w:t>
      </w:r>
      <w:r>
        <w:t xml:space="preserve"> </w:t>
      </w:r>
      <w:r>
        <w:t xml:space="preserve">—</w:t>
      </w:r>
      <w:r>
        <w:t xml:space="preserve"> </w:t>
      </w:r>
      <w:r>
        <w:rPr>
          <w:iCs/>
          <w:i/>
        </w:rPr>
        <w:t xml:space="preserve">dṛha dṛhi vṛddhau</w:t>
      </w:r>
      <w:r>
        <w:t xml:space="preserve">, with</w:t>
      </w:r>
      <w:r>
        <w:t xml:space="preserve"> </w:t>
      </w:r>
      <w:r>
        <w:rPr>
          <w:iCs/>
          <w:i/>
        </w:rPr>
        <w:t xml:space="preserve">kānac</w:t>
      </w:r>
      <w:r>
        <w:t xml:space="preserve"> </w:t>
      </w:r>
      <w:r>
        <w:t xml:space="preserve">for</w:t>
      </w:r>
      <w:r>
        <w:t xml:space="preserve"> </w:t>
      </w:r>
      <w:r>
        <w:rPr>
          <w:iCs/>
          <w:i/>
        </w:rPr>
        <w:t xml:space="preserve">liṭ</w:t>
      </w:r>
      <w:r>
        <w:t xml:space="preserve">;</w:t>
      </w:r>
      <w:r>
        <w:t xml:space="preserve"> </w:t>
      </w:r>
      <w:r>
        <w:rPr>
          <w:iCs/>
          <w:i/>
        </w:rPr>
        <w:t xml:space="preserve">dhamantaḥ</w:t>
      </w:r>
      <w:r>
        <w:t xml:space="preserve"> </w:t>
      </w:r>
      <w:r>
        <w:t xml:space="preserve">—</w:t>
      </w:r>
      <w:r>
        <w:t xml:space="preserve"> </w:t>
      </w:r>
      <w:r>
        <w:rPr>
          <w:iCs/>
          <w:i/>
        </w:rPr>
        <w:t xml:space="preserve">dhmā</w:t>
      </w:r>
      <w:r>
        <w:t xml:space="preserve"> </w:t>
      </w:r>
      <w:r>
        <w:t xml:space="preserve">with the substitute</w:t>
      </w:r>
      <w:r>
        <w:t xml:space="preserve"> </w:t>
      </w:r>
      <w:r>
        <w:rPr>
          <w:iCs/>
          <w:i/>
        </w:rPr>
        <w:t xml:space="preserve">dham</w:t>
      </w:r>
      <w:r>
        <w:t xml:space="preserve"> </w:t>
      </w:r>
      <w:r>
        <w:t xml:space="preserve">by</w:t>
      </w:r>
      <w:r>
        <w:t xml:space="preserve"> </w:t>
      </w:r>
      <w:r>
        <w:t xml:space="preserve">“</w:t>
      </w:r>
      <w:r>
        <w:t xml:space="preserve">pāghrā…</w:t>
      </w:r>
      <w:r>
        <w:t xml:space="preserve">”</w:t>
      </w:r>
      <w:r>
        <w:t xml:space="preserve">;</w:t>
      </w:r>
      <w:r>
        <w:t xml:space="preserve"> </w:t>
      </w:r>
      <w:r>
        <w:rPr>
          <w:iCs/>
          <w:i/>
        </w:rPr>
        <w:t xml:space="preserve">vāṇam</w:t>
      </w:r>
      <w:r>
        <w:t xml:space="preserve"> </w:t>
      </w:r>
      <w:r>
        <w:t xml:space="preserve">— from</w:t>
      </w:r>
      <w:r>
        <w:t xml:space="preserve"> </w:t>
      </w:r>
      <w:r>
        <w:rPr>
          <w:iCs/>
          <w:i/>
        </w:rPr>
        <w:t xml:space="preserve">aṇa/raṇa/vaṇa</w:t>
      </w:r>
      <w:r>
        <w:t xml:space="preserve"> </w:t>
      </w:r>
      <w:r>
        <w:t xml:space="preserve">in the sense of sound, with</w:t>
      </w:r>
      <w:r>
        <w:t xml:space="preserve"> </w:t>
      </w:r>
      <w:r>
        <w:rPr>
          <w:iCs/>
          <w:i/>
        </w:rPr>
        <w:t xml:space="preserve">ghañ</w:t>
      </w:r>
      <w:r>
        <w:t xml:space="preserve"> </w:t>
      </w:r>
      <w:r>
        <w:t xml:space="preserve">in the passive, and the final acute by</w:t>
      </w:r>
      <w:r>
        <w:t xml:space="preserve"> </w:t>
      </w:r>
      <w:r>
        <w:t xml:space="preserve">“</w:t>
      </w:r>
      <w:r>
        <w:t xml:space="preserve">karṣātvataḥ</w:t>
      </w:r>
      <w:r>
        <w:t xml:space="preserve">”</w:t>
      </w:r>
      <w:r>
        <w:t xml:space="preserve">;</w:t>
      </w:r>
      <w:r>
        <w:t xml:space="preserve"> </w:t>
      </w:r>
      <w:r>
        <w:rPr>
          <w:iCs/>
          <w:i/>
        </w:rPr>
        <w:t xml:space="preserve">raṇyāni</w:t>
      </w:r>
      <w:r>
        <w:t xml:space="preserve"> </w:t>
      </w:r>
      <w:r>
        <w:t xml:space="preserve">— from</w:t>
      </w:r>
      <w:r>
        <w:t xml:space="preserve"> </w:t>
      </w:r>
      <w:r>
        <w:rPr>
          <w:iCs/>
          <w:i/>
        </w:rPr>
        <w:t xml:space="preserve">raṇ</w:t>
      </w:r>
      <w:r>
        <w:t xml:space="preserve">, with</w:t>
      </w:r>
      <w:r>
        <w:t xml:space="preserve"> </w:t>
      </w:r>
      <w:r>
        <w:rPr>
          <w:iCs/>
          <w:i/>
        </w:rPr>
        <w:t xml:space="preserve">ap</w:t>
      </w:r>
      <w:r>
        <w:t xml:space="preserve"> </w:t>
      </w:r>
      <w:r>
        <w:t xml:space="preserve">by an</w:t>
      </w:r>
      <w:r>
        <w:t xml:space="preserve"> </w:t>
      </w:r>
      <w:r>
        <w:rPr>
          <w:iCs/>
          <w:i/>
        </w:rPr>
        <w:t xml:space="preserve">upasaṃkhyāna</w:t>
      </w:r>
      <w:r>
        <w:t xml:space="preserve"> </w:t>
      </w:r>
      <w:r>
        <w:t xml:space="preserve">(Pā. 3-1-[123] [?]), then</w:t>
      </w:r>
      <w:r>
        <w:t xml:space="preserve"> </w:t>
      </w:r>
      <w:r>
        <w:rPr>
          <w:iCs/>
          <w:i/>
        </w:rPr>
        <w:t xml:space="preserve">yat</w:t>
      </w:r>
      <w:r>
        <w:t xml:space="preserve"> </w:t>
      </w:r>
      <w:r>
        <w:t xml:space="preserve">in the sense</w:t>
      </w:r>
      <w:r>
        <w:t xml:space="preserve"> </w:t>
      </w:r>
      <w:r>
        <w:t xml:space="preserve">‘</w:t>
      </w:r>
      <w:r>
        <w:t xml:space="preserve">being in it</w:t>
      </w:r>
      <w:r>
        <w:t xml:space="preserve">’</w:t>
      </w:r>
      <w:r>
        <w:t xml:space="preserve"> </w:t>
      </w:r>
      <w:r>
        <w:t xml:space="preserve">in the Veda, with the first syllable acute by</w:t>
      </w:r>
      <w:r>
        <w:t xml:space="preserve"> </w:t>
      </w:r>
      <w:r>
        <w:t xml:space="preserve">“</w:t>
      </w:r>
      <w:r>
        <w:t xml:space="preserve">yato ’nāvaḥ</w:t>
      </w:r>
      <w:r>
        <w:t xml:space="preserve">”</w:t>
      </w:r>
      <w:r>
        <w:t xml:space="preserve">.”</w:t>
      </w:r>
    </w:p>
    <w:p>
      <w:r>
        <w:pict>
          <v:rect style="width:0;height:1.5pt" o:hralign="center" o:hrstd="t" o:hr="t"/>
        </w:pict>
      </w:r>
    </w:p>
    <w:bookmarkEnd w:id="211"/>
    <w:bookmarkStart w:id="212" w:name="page-183-pdf-198"/>
    <w:p>
      <w:pPr>
        <w:pStyle w:val="Heading3"/>
      </w:pPr>
      <w:r>
        <w:t xml:space="preserve">Page 183 (PDF 198)</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183.)</w:t>
      </w:r>
    </w:p>
    <w:p>
      <w:pPr>
        <w:pStyle w:val="BodyText"/>
      </w:pPr>
      <w:r>
        <w:rPr>
          <w:bCs/>
          <w:b/>
        </w:rPr>
        <w:t xml:space="preserve">॥ प्रतिपदार्थ ॥ — Pratipadārtha (Rik 85.10)</w:t>
      </w:r>
      <w:r>
        <w:t xml:space="preserve"> </w:t>
      </w:r>
      <w:r>
        <w:rPr>
          <w:iCs/>
          <w:i/>
        </w:rPr>
        <w:t xml:space="preserve">(Kannada)</w:t>
      </w:r>
    </w:p>
    <w:p>
      <w:pPr>
        <w:pStyle w:val="BodyText"/>
      </w:pPr>
      <w:r>
        <w:rPr>
          <w:iCs/>
          <w:i/>
        </w:rPr>
        <w:t xml:space="preserve">te</w:t>
      </w:r>
      <w:r>
        <w:t xml:space="preserve"> </w:t>
      </w:r>
      <w:r>
        <w:t xml:space="preserve">— those Maruts;</w:t>
      </w:r>
      <w:r>
        <w:t xml:space="preserve"> </w:t>
      </w:r>
      <w:r>
        <w:rPr>
          <w:iCs/>
          <w:i/>
        </w:rPr>
        <w:t xml:space="preserve">avatam</w:t>
      </w:r>
      <w:r>
        <w:t xml:space="preserve"> </w:t>
      </w:r>
      <w:r>
        <w:t xml:space="preserve">— the well;</w:t>
      </w:r>
      <w:r>
        <w:t xml:space="preserve"> </w:t>
      </w:r>
      <w:r>
        <w:rPr>
          <w:iCs/>
          <w:i/>
        </w:rPr>
        <w:t xml:space="preserve">ūrdhvam</w:t>
      </w:r>
      <w:r>
        <w:t xml:space="preserve"> </w:t>
      </w:r>
      <w:r>
        <w:t xml:space="preserve">— (so that the water) is at the top;</w:t>
      </w:r>
      <w:r>
        <w:t xml:space="preserve"> </w:t>
      </w:r>
      <w:r>
        <w:rPr>
          <w:iCs/>
          <w:i/>
        </w:rPr>
        <w:t xml:space="preserve">nunudre</w:t>
      </w:r>
      <w:r>
        <w:t xml:space="preserve"> </w:t>
      </w:r>
      <w:r>
        <w:t xml:space="preserve">— they raised;</w:t>
      </w:r>
      <w:r>
        <w:t xml:space="preserve"> </w:t>
      </w:r>
      <w:r>
        <w:rPr>
          <w:iCs/>
          <w:i/>
        </w:rPr>
        <w:t xml:space="preserve">dādṛhāṇam</w:t>
      </w:r>
      <w:r>
        <w:t xml:space="preserve"> </w:t>
      </w:r>
      <w:r>
        <w:t xml:space="preserve">— (their) obstructing, in the way of their movement;</w:t>
      </w:r>
      <w:r>
        <w:t xml:space="preserve"> </w:t>
      </w:r>
      <w:r>
        <w:rPr>
          <w:iCs/>
          <w:i/>
        </w:rPr>
        <w:t xml:space="preserve">parvatam cit</w:t>
      </w:r>
      <w:r>
        <w:t xml:space="preserve"> </w:t>
      </w:r>
      <w:r>
        <w:t xml:space="preserve">— even the mountain with its rocks;</w:t>
      </w:r>
      <w:r>
        <w:t xml:space="preserve"> </w:t>
      </w:r>
      <w:r>
        <w:rPr>
          <w:iCs/>
          <w:i/>
        </w:rPr>
        <w:t xml:space="preserve">bibhiduḥ</w:t>
      </w:r>
      <w:r>
        <w:t xml:space="preserve"> </w:t>
      </w:r>
      <w:r>
        <w:t xml:space="preserve">— they split well;</w:t>
      </w:r>
      <w:r>
        <w:t xml:space="preserve"> </w:t>
      </w:r>
      <w:r>
        <w:rPr>
          <w:iCs/>
          <w:i/>
        </w:rPr>
        <w:t xml:space="preserve">sudānavaḥ</w:t>
      </w:r>
      <w:r>
        <w:t xml:space="preserve"> </w:t>
      </w:r>
      <w:r>
        <w:t xml:space="preserve">— the excellent givers;</w:t>
      </w:r>
      <w:r>
        <w:t xml:space="preserve"> </w:t>
      </w:r>
      <w:r>
        <w:rPr>
          <w:iCs/>
          <w:i/>
        </w:rPr>
        <w:t xml:space="preserve">marutaḥ</w:t>
      </w:r>
      <w:r>
        <w:t xml:space="preserve"> </w:t>
      </w:r>
      <w:r>
        <w:t xml:space="preserve">— those Maruts;</w:t>
      </w:r>
      <w:r>
        <w:t xml:space="preserve"> </w:t>
      </w:r>
      <w:r>
        <w:rPr>
          <w:iCs/>
          <w:i/>
        </w:rPr>
        <w:t xml:space="preserve">vāṇam</w:t>
      </w:r>
      <w:r>
        <w:t xml:space="preserve"> </w:t>
      </w:r>
      <w:r>
        <w:t xml:space="preserve">— the lute of a hundred strings;</w:t>
      </w:r>
      <w:r>
        <w:t xml:space="preserve"> </w:t>
      </w:r>
      <w:r>
        <w:rPr>
          <w:iCs/>
          <w:i/>
        </w:rPr>
        <w:t xml:space="preserve">dhamantaḥ</w:t>
      </w:r>
      <w:r>
        <w:t xml:space="preserve"> </w:t>
      </w:r>
      <w:r>
        <w:t xml:space="preserve">— playing;</w:t>
      </w:r>
      <w:r>
        <w:t xml:space="preserve"> </w:t>
      </w:r>
      <w:r>
        <w:rPr>
          <w:iCs/>
          <w:i/>
        </w:rPr>
        <w:t xml:space="preserve">somasya</w:t>
      </w:r>
      <w:r>
        <w:t xml:space="preserve"> </w:t>
      </w:r>
      <w:r>
        <w:t xml:space="preserve">— by (drinking) the Soma-juice;</w:t>
      </w:r>
      <w:r>
        <w:t xml:space="preserve"> </w:t>
      </w:r>
      <w:r>
        <w:rPr>
          <w:iCs/>
          <w:i/>
        </w:rPr>
        <w:t xml:space="preserve">made</w:t>
      </w:r>
      <w:r>
        <w:t xml:space="preserve"> </w:t>
      </w:r>
      <w:r>
        <w:t xml:space="preserve">— when satisfaction arose;</w:t>
      </w:r>
      <w:r>
        <w:t xml:space="preserve"> </w:t>
      </w:r>
      <w:r>
        <w:rPr>
          <w:iCs/>
          <w:i/>
        </w:rPr>
        <w:t xml:space="preserve">raṇyāni</w:t>
      </w:r>
      <w:r>
        <w:t xml:space="preserve"> </w:t>
      </w:r>
      <w:r>
        <w:t xml:space="preserve">— praiseworthy riches;</w:t>
      </w:r>
      <w:r>
        <w:t xml:space="preserve"> </w:t>
      </w:r>
      <w:r>
        <w:rPr>
          <w:iCs/>
          <w:i/>
        </w:rPr>
        <w:t xml:space="preserve">cakrire</w:t>
      </w:r>
      <w:r>
        <w:t xml:space="preserve"> </w:t>
      </w:r>
      <w:r>
        <w:t xml:space="preserve">— gave (to the devotees).</w:t>
      </w:r>
    </w:p>
    <w:p>
      <w:pPr>
        <w:pStyle w:val="BodyText"/>
      </w:pPr>
      <w:r>
        <w:rPr>
          <w:bCs/>
          <w:b/>
        </w:rPr>
        <w:t xml:space="preserve">॥ भावार्थः ॥ — Bhāvārtha of Rik 85.10</w:t>
      </w:r>
      <w:r>
        <w:t xml:space="preserve"> </w:t>
      </w:r>
      <w:r>
        <w:rPr>
          <w:iCs/>
          <w:i/>
        </w:rPr>
        <w:t xml:space="preserve">(Kannada)</w:t>
      </w:r>
    </w:p>
    <w:p>
      <w:pPr>
        <w:pStyle w:val="BodyText"/>
      </w:pPr>
      <w:r>
        <w:t xml:space="preserve">“</w:t>
      </w:r>
      <w:r>
        <w:t xml:space="preserve">Those Maruts, for the sake of the sage Gotama, raised the well so that its water was at the top. With their rocks they split the mountain regions which obstruct their movement. Those excellent givers, the Maruts, playing their lute of a hundred strings, and satisfied by drinking the Soma-juice, gave their devotees such riches as are praiseworthy and delightful.</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By their power they bore the well and clove asunder the mountain that obstructed their path; the liberal Maruts blowing upon their pipe have conferred desirable gifts upon the sacrificer, when exhilarated by the Soma-juice.</w:t>
      </w:r>
      <w:r>
        <w:t xml:space="preserve">”</w:t>
      </w:r>
      <w:r>
        <w:t xml:space="preserve"> </w:t>
      </w:r>
      <w:r>
        <w:t xml:space="preserve">— as printed.</w:t>
      </w:r>
    </w:p>
    <w:p>
      <w:pPr>
        <w:pStyle w:val="BodyText"/>
      </w:pPr>
      <w:r>
        <w:rPr>
          <w:bCs/>
          <w:b/>
        </w:rPr>
        <w:t xml:space="preserve">॥ विशेषविषयगळु ॥ — Special Topics (Rik 85.10)</w:t>
      </w:r>
    </w:p>
    <w:p>
      <w:pPr>
        <w:pStyle w:val="BodyText"/>
      </w:pPr>
      <w:r>
        <w:t xml:space="preserve">“</w:t>
      </w:r>
      <w:r>
        <w:t xml:space="preserve">The bhāṣyakāra here tells a narrative: The sage Gotama, at one time, being very thirsty, prayed to the Marut deities to give him water for drinking. Then the Marut deities lifted a well from a place not very far away, brought it, set it in the hermitage of the sage Gotama, and satisfied the sage with water: this is the idea that is set forth in this Ṛk and in the following Ṛk.</w:t>
      </w:r>
      <w:r>
        <w:t xml:space="preserve">”</w:t>
      </w:r>
    </w:p>
    <w:p>
      <w:pPr>
        <w:numPr>
          <w:ilvl w:val="0"/>
          <w:numId w:val="1212"/>
        </w:numPr>
        <w:pStyle w:val="Compact"/>
      </w:pPr>
      <w:r>
        <w:rPr>
          <w:bCs/>
          <w:b/>
        </w:rPr>
        <w:t xml:space="preserve">अवतम्</w:t>
      </w:r>
      <w:r>
        <w:t xml:space="preserve"> </w:t>
      </w:r>
      <w:r>
        <w:t xml:space="preserve">—</w:t>
      </w:r>
      <w:r>
        <w:t xml:space="preserve"> </w:t>
      </w:r>
      <w:r>
        <w:rPr>
          <w:iCs/>
          <w:i/>
        </w:rPr>
        <w:t xml:space="preserve">avastrāta iti bhavaty avataḥ kūpaḥ</w:t>
      </w:r>
      <w:r>
        <w:t xml:space="preserve"> </w:t>
      </w:r>
      <w:r>
        <w:t xml:space="preserve">—</w:t>
      </w:r>
      <w:r>
        <w:t xml:space="preserve"> </w:t>
      </w:r>
      <w:r>
        <w:t xml:space="preserve">“</w:t>
      </w:r>
      <w:r>
        <w:rPr>
          <w:iCs/>
          <w:i/>
        </w:rPr>
        <w:t xml:space="preserve">kūpaḥ, kātuḥ</w:t>
      </w:r>
      <w:r>
        <w:t xml:space="preserve"> </w:t>
      </w:r>
      <w:r>
        <w:t xml:space="preserve">and so on: among the fourteen names of the well the word</w:t>
      </w:r>
      <w:r>
        <w:t xml:space="preserve"> </w:t>
      </w:r>
      <w:r>
        <w:rPr>
          <w:iCs/>
          <w:i/>
        </w:rPr>
        <w:t xml:space="preserve">avataḥ</w:t>
      </w:r>
      <w:r>
        <w:t xml:space="preserve"> </w:t>
      </w:r>
      <w:r>
        <w:t xml:space="preserve">is read; so</w:t>
      </w:r>
      <w:r>
        <w:t xml:space="preserve"> </w:t>
      </w:r>
      <w:r>
        <w:rPr>
          <w:iCs/>
          <w:i/>
        </w:rPr>
        <w:t xml:space="preserve">avatam</w:t>
      </w:r>
      <w:r>
        <w:t xml:space="preserve"> </w:t>
      </w:r>
      <w:r>
        <w:t xml:space="preserve">means</w:t>
      </w:r>
      <w:r>
        <w:t xml:space="preserve"> </w:t>
      </w:r>
      <w:r>
        <w:t xml:space="preserve">‘</w:t>
      </w:r>
      <w:r>
        <w:t xml:space="preserve">the well</w:t>
      </w:r>
      <w:r>
        <w:t xml:space="preserve">’</w:t>
      </w:r>
      <w:r>
        <w:t xml:space="preserve">. Probably the cloud is intended here.</w:t>
      </w:r>
      <w:r>
        <w:t xml:space="preserve">”</w:t>
      </w:r>
      <w:r>
        <w:t xml:space="preserve"> </w:t>
      </w:r>
      <w:r>
        <w:rPr>
          <w:iCs/>
          <w:i/>
        </w:rPr>
        <w:t xml:space="preserve">(The Nirukta wording, as printed, is partly clotted [?].)</w:t>
      </w:r>
    </w:p>
    <w:p>
      <w:pPr>
        <w:numPr>
          <w:ilvl w:val="0"/>
          <w:numId w:val="1212"/>
        </w:numPr>
        <w:pStyle w:val="Compact"/>
      </w:pPr>
      <w:r>
        <w:rPr>
          <w:bCs/>
          <w:b/>
        </w:rPr>
        <w:t xml:space="preserve">नुनुद्रे</w:t>
      </w:r>
      <w:r>
        <w:t xml:space="preserve"> </w:t>
      </w:r>
      <w:r>
        <w:t xml:space="preserve">—</w:t>
      </w:r>
      <w:r>
        <w:t xml:space="preserve"> </w:t>
      </w:r>
      <w:r>
        <w:rPr>
          <w:iCs/>
          <w:i/>
        </w:rPr>
        <w:t xml:space="preserve">ṇuda preraṇe</w:t>
      </w:r>
      <w:r>
        <w:t xml:space="preserve"> </w:t>
      </w:r>
      <w:r>
        <w:t xml:space="preserve">—</w:t>
      </w:r>
      <w:r>
        <w:t xml:space="preserve"> </w:t>
      </w:r>
      <w:r>
        <w:t xml:space="preserve">“</w:t>
      </w:r>
      <w:r>
        <w:t xml:space="preserve">they impelled, they cast up.</w:t>
      </w:r>
      <w:r>
        <w:t xml:space="preserve">”</w:t>
      </w:r>
    </w:p>
    <w:p>
      <w:r>
        <w:pict>
          <v:rect style="width:0;height:1.5pt" o:hralign="center" o:hrstd="t" o:hr="t"/>
        </w:pict>
      </w:r>
    </w:p>
    <w:bookmarkEnd w:id="212"/>
    <w:bookmarkStart w:id="213" w:name="page-184-pdf-199"/>
    <w:p>
      <w:pPr>
        <w:pStyle w:val="Heading3"/>
      </w:pPr>
      <w:r>
        <w:t xml:space="preserve">Page 184 (PDF 199)</w:t>
      </w:r>
    </w:p>
    <w:p>
      <w:pPr>
        <w:pStyle w:val="FirstParagraph"/>
      </w:pPr>
      <w:r>
        <w:rPr>
          <w:iCs/>
          <w:i/>
        </w:rPr>
        <w:t xml:space="preserve">(Running head:</w:t>
      </w:r>
      <w:r>
        <w:rPr>
          <w:iCs/>
          <w:i/>
        </w:rPr>
        <w:t xml:space="preserve"> </w:t>
      </w:r>
      <w:r>
        <w:rPr>
          <w:iCs/>
          <w:i/>
        </w:rPr>
        <w:t xml:space="preserve">“</w:t>
      </w:r>
      <w:r>
        <w:rPr>
          <w:iCs/>
          <w:i/>
        </w:rPr>
        <w:t xml:space="preserve">184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Special Topics of Rik 85.10, continued from p. 183:</w:t>
      </w:r>
    </w:p>
    <w:p>
      <w:pPr>
        <w:numPr>
          <w:ilvl w:val="0"/>
          <w:numId w:val="1213"/>
        </w:numPr>
        <w:pStyle w:val="Compact"/>
      </w:pPr>
      <w:r>
        <w:rPr>
          <w:bCs/>
          <w:b/>
        </w:rPr>
        <w:t xml:space="preserve">दादृहाणम्</w:t>
      </w:r>
      <w:r>
        <w:t xml:space="preserve"> </w:t>
      </w:r>
      <w:r>
        <w:t xml:space="preserve">—</w:t>
      </w:r>
      <w:r>
        <w:t xml:space="preserve"> </w:t>
      </w:r>
      <w:r>
        <w:rPr>
          <w:iCs/>
          <w:i/>
        </w:rPr>
        <w:t xml:space="preserve">pravṛddhaṃ gatirodhakam</w:t>
      </w:r>
      <w:r>
        <w:t xml:space="preserve"> </w:t>
      </w:r>
      <w:r>
        <w:t xml:space="preserve">—</w:t>
      </w:r>
      <w:r>
        <w:t xml:space="preserve"> </w:t>
      </w:r>
      <w:r>
        <w:t xml:space="preserve">“</w:t>
      </w:r>
      <w:r>
        <w:t xml:space="preserve">an obstruction in the road: it stands blocking the way.</w:t>
      </w:r>
      <w:r>
        <w:t xml:space="preserve">”</w:t>
      </w:r>
    </w:p>
    <w:p>
      <w:pPr>
        <w:numPr>
          <w:ilvl w:val="0"/>
          <w:numId w:val="1213"/>
        </w:numPr>
        <w:pStyle w:val="Compact"/>
      </w:pPr>
      <w:r>
        <w:rPr>
          <w:bCs/>
          <w:b/>
        </w:rPr>
        <w:t xml:space="preserve">धमन्तो वाणम्</w:t>
      </w:r>
      <w:r>
        <w:t xml:space="preserve"> </w:t>
      </w:r>
      <w:r>
        <w:t xml:space="preserve">—</w:t>
      </w:r>
      <w:r>
        <w:t xml:space="preserve"> </w:t>
      </w:r>
      <w:r>
        <w:rPr>
          <w:iCs/>
          <w:i/>
        </w:rPr>
        <w:t xml:space="preserve">śatasaṃkhyābhis tantrībhir yuktaṃ vīṇāviśeṣaṃ vādayantaḥ</w:t>
      </w:r>
      <w:r>
        <w:t xml:space="preserve"> </w:t>
      </w:r>
      <w:r>
        <w:t xml:space="preserve">—</w:t>
      </w:r>
      <w:r>
        <w:t xml:space="preserve"> </w:t>
      </w:r>
      <w:r>
        <w:t xml:space="preserve">“</w:t>
      </w:r>
      <w:r>
        <w:t xml:space="preserve">playing a lute furnished with a thousand [as printed:</w:t>
      </w:r>
      <w:r>
        <w:t xml:space="preserve"> </w:t>
      </w:r>
      <w:r>
        <w:rPr>
          <w:iCs/>
          <w:i/>
        </w:rPr>
        <w:t xml:space="preserve">sāviraṃ</w:t>
      </w:r>
      <w:r>
        <w:t xml:space="preserve"> </w:t>
      </w:r>
      <w:r>
        <w:t xml:space="preserve">=</w:t>
      </w:r>
      <w:r>
        <w:t xml:space="preserve"> </w:t>
      </w:r>
      <w:r>
        <w:t xml:space="preserve">‘</w:t>
      </w:r>
      <w:r>
        <w:t xml:space="preserve">a thousand</w:t>
      </w:r>
      <w:r>
        <w:t xml:space="preserve">’</w:t>
      </w:r>
      <w:r>
        <w:t xml:space="preserve">] strings; that is, as the wind blows violently they make various sounds, as it were an instrument sounding: so the intention.</w:t>
      </w:r>
      <w:r>
        <w:t xml:space="preserve">”</w:t>
      </w:r>
    </w:p>
    <w:p>
      <w:pPr>
        <w:numPr>
          <w:ilvl w:val="0"/>
          <w:numId w:val="1213"/>
        </w:numPr>
        <w:pStyle w:val="Compact"/>
      </w:pPr>
      <w:r>
        <w:rPr>
          <w:bCs/>
          <w:b/>
        </w:rPr>
        <w:t xml:space="preserve">रण्यानि चक्रिरे</w:t>
      </w:r>
      <w:r>
        <w:t xml:space="preserve"> </w:t>
      </w:r>
      <w:r>
        <w:t xml:space="preserve">—</w:t>
      </w:r>
      <w:r>
        <w:t xml:space="preserve"> </w:t>
      </w:r>
      <w:r>
        <w:rPr>
          <w:iCs/>
          <w:i/>
        </w:rPr>
        <w:t xml:space="preserve">ramaṇīyāni dhanāni stotṛbhyaḥ kurvanti</w:t>
      </w:r>
      <w:r>
        <w:t xml:space="preserve"> </w:t>
      </w:r>
      <w:r>
        <w:t xml:space="preserve">—</w:t>
      </w:r>
      <w:r>
        <w:t xml:space="preserve"> </w:t>
      </w:r>
      <w:r>
        <w:t xml:space="preserve">“</w:t>
      </w:r>
      <w:r>
        <w:t xml:space="preserve">they give excellent riches to those who praise: so the intention.</w:t>
      </w:r>
      <w:r>
        <w:t xml:space="preserve">”</w:t>
      </w:r>
    </w:p>
    <w:p>
      <w:pPr>
        <w:pStyle w:val="FirstParagraph"/>
      </w:pPr>
      <w:r>
        <w:rPr>
          <w:bCs/>
          <w:b/>
        </w:rPr>
        <w:t xml:space="preserve">॥ व्याकरणप्रक्रिया ॥ — Vyākaraṇa-prakriyā (Rik 85.10)</w:t>
      </w:r>
      <w:r>
        <w:t xml:space="preserve"> </w:t>
      </w:r>
      <w:r>
        <w:rPr>
          <w:iCs/>
          <w:i/>
        </w:rPr>
        <w:t xml:space="preserve">(grammar page, noted briefly; sūtras read in three layers, numerals as read [?])</w:t>
      </w:r>
    </w:p>
    <w:p>
      <w:pPr>
        <w:numPr>
          <w:ilvl w:val="0"/>
          <w:numId w:val="1214"/>
        </w:numPr>
        <w:pStyle w:val="Compact"/>
      </w:pPr>
      <w:r>
        <w:rPr>
          <w:bCs/>
          <w:b/>
        </w:rPr>
        <w:t xml:space="preserve">नुनुद्रे</w:t>
      </w:r>
      <w:r>
        <w:t xml:space="preserve"> </w:t>
      </w:r>
      <w:r>
        <w:t xml:space="preserve">— the root</w:t>
      </w:r>
      <w:r>
        <w:t xml:space="preserve"> </w:t>
      </w:r>
      <w:r>
        <w:rPr>
          <w:iCs/>
          <w:i/>
        </w:rPr>
        <w:t xml:space="preserve">ṇuda preraṇe</w:t>
      </w:r>
      <w:r>
        <w:t xml:space="preserve">;</w:t>
      </w:r>
      <w:r>
        <w:t xml:space="preserve"> </w:t>
      </w:r>
      <w:r>
        <w:rPr>
          <w:iCs/>
          <w:i/>
        </w:rPr>
        <w:t xml:space="preserve">liṭ</w:t>
      </w:r>
      <w:r>
        <w:t xml:space="preserve">, third person plural; by</w:t>
      </w:r>
      <w:r>
        <w:t xml:space="preserve"> </w:t>
      </w:r>
      <w:r>
        <w:t xml:space="preserve">“</w:t>
      </w:r>
      <w:r>
        <w:t xml:space="preserve">लिटस्तझयोरेशिरेच्</w:t>
      </w:r>
      <w:r>
        <w:t xml:space="preserve">”</w:t>
      </w:r>
      <w:r>
        <w:t xml:space="preserve"> </w:t>
      </w:r>
      <w:r>
        <w:t xml:space="preserve">(</w:t>
      </w:r>
      <w:r>
        <w:rPr>
          <w:iCs/>
          <w:i/>
        </w:rPr>
        <w:t xml:space="preserve">liṭas tajhayor eśirec</w:t>
      </w:r>
      <w:r>
        <w:t xml:space="preserve">) the substitute</w:t>
      </w:r>
      <w:r>
        <w:t xml:space="preserve"> </w:t>
      </w:r>
      <w:r>
        <w:rPr>
          <w:iCs/>
          <w:i/>
        </w:rPr>
        <w:t xml:space="preserve">irec</w:t>
      </w:r>
      <w:r>
        <w:t xml:space="preserve">; by</w:t>
      </w:r>
      <w:r>
        <w:t xml:space="preserve"> </w:t>
      </w:r>
      <w:r>
        <w:t xml:space="preserve">“</w:t>
      </w:r>
      <w:r>
        <w:t xml:space="preserve">इरयोरे</w:t>
      </w:r>
      <w:r>
        <w:t xml:space="preserve">”</w:t>
      </w:r>
      <w:r>
        <w:t xml:space="preserve"> </w:t>
      </w:r>
      <w:r>
        <w:t xml:space="preserve">(</w:t>
      </w:r>
      <w:r>
        <w:rPr>
          <w:iCs/>
          <w:i/>
        </w:rPr>
        <w:t xml:space="preserve">irayor re</w:t>
      </w:r>
      <w:r>
        <w:t xml:space="preserve">, Pā. Sū. 6-4-[76] [?]) in the Chandas the substitute</w:t>
      </w:r>
      <w:r>
        <w:t xml:space="preserve"> </w:t>
      </w:r>
      <w:r>
        <w:rPr>
          <w:iCs/>
          <w:i/>
        </w:rPr>
        <w:t xml:space="preserve">re</w:t>
      </w:r>
      <w:r>
        <w:t xml:space="preserve"> </w:t>
      </w:r>
      <w:r>
        <w:t xml:space="preserve">for</w:t>
      </w:r>
      <w:r>
        <w:t xml:space="preserve"> </w:t>
      </w:r>
      <w:r>
        <w:rPr>
          <w:iCs/>
          <w:i/>
        </w:rPr>
        <w:t xml:space="preserve">ire</w:t>
      </w:r>
      <w:r>
        <w:t xml:space="preserve">; reduplication of the root; in the reduplicate the</w:t>
      </w:r>
      <w:r>
        <w:t xml:space="preserve"> </w:t>
      </w:r>
      <w:r>
        <w:rPr>
          <w:iCs/>
          <w:i/>
        </w:rPr>
        <w:t xml:space="preserve">hal</w:t>
      </w:r>
      <w:r>
        <w:t xml:space="preserve">-initial remains; the form</w:t>
      </w:r>
      <w:r>
        <w:t xml:space="preserve"> </w:t>
      </w:r>
      <w:r>
        <w:rPr>
          <w:iCs/>
          <w:i/>
        </w:rPr>
        <w:t xml:space="preserve">nunudre</w:t>
      </w:r>
      <w:r>
        <w:t xml:space="preserve">.</w:t>
      </w:r>
    </w:p>
    <w:p>
      <w:pPr>
        <w:numPr>
          <w:ilvl w:val="0"/>
          <w:numId w:val="1214"/>
        </w:numPr>
        <w:pStyle w:val="Compact"/>
      </w:pPr>
      <w:r>
        <w:rPr>
          <w:bCs/>
          <w:b/>
        </w:rPr>
        <w:t xml:space="preserve">दादृहाणम्</w:t>
      </w:r>
      <w:r>
        <w:t xml:space="preserve"> </w:t>
      </w:r>
      <w:r>
        <w:t xml:space="preserve">— the root</w:t>
      </w:r>
      <w:r>
        <w:t xml:space="preserve"> </w:t>
      </w:r>
      <w:r>
        <w:rPr>
          <w:iCs/>
          <w:i/>
        </w:rPr>
        <w:t xml:space="preserve">dṛha dṛhi vṛddhau</w:t>
      </w:r>
      <w:r>
        <w:t xml:space="preserve">; by</w:t>
      </w:r>
      <w:r>
        <w:t xml:space="preserve"> </w:t>
      </w:r>
      <w:r>
        <w:t xml:space="preserve">“</w:t>
      </w:r>
      <w:r>
        <w:t xml:space="preserve">लिटः कानज्वा</w:t>
      </w:r>
      <w:r>
        <w:t xml:space="preserve">”</w:t>
      </w:r>
      <w:r>
        <w:t xml:space="preserve"> </w:t>
      </w:r>
      <w:r>
        <w:t xml:space="preserve">(</w:t>
      </w:r>
      <w:r>
        <w:rPr>
          <w:iCs/>
          <w:i/>
        </w:rPr>
        <w:t xml:space="preserve">liṭaḥ kānaj vā</w:t>
      </w:r>
      <w:r>
        <w:t xml:space="preserve">) the affix</w:t>
      </w:r>
      <w:r>
        <w:t xml:space="preserve"> </w:t>
      </w:r>
      <w:r>
        <w:rPr>
          <w:iCs/>
          <w:i/>
        </w:rPr>
        <w:t xml:space="preserve">kānac</w:t>
      </w:r>
      <w:r>
        <w:t xml:space="preserve">; reduplication of the root; in the reduplicate the</w:t>
      </w:r>
      <w:r>
        <w:t xml:space="preserve"> </w:t>
      </w:r>
      <w:r>
        <w:rPr>
          <w:iCs/>
          <w:i/>
        </w:rPr>
        <w:t xml:space="preserve">hal</w:t>
      </w:r>
      <w:r>
        <w:t xml:space="preserve">-initial remains; by</w:t>
      </w:r>
      <w:r>
        <w:t xml:space="preserve"> </w:t>
      </w:r>
      <w:r>
        <w:t xml:space="preserve">“</w:t>
      </w:r>
      <w:r>
        <w:t xml:space="preserve">उरत्</w:t>
      </w:r>
      <w:r>
        <w:t xml:space="preserve">”</w:t>
      </w:r>
      <w:r>
        <w:t xml:space="preserve"> </w:t>
      </w:r>
      <w:r>
        <w:t xml:space="preserve">(</w:t>
      </w:r>
      <w:r>
        <w:rPr>
          <w:iCs/>
          <w:i/>
        </w:rPr>
        <w:t xml:space="preserve">ur at</w:t>
      </w:r>
      <w:r>
        <w:t xml:space="preserve">) the</w:t>
      </w:r>
      <w:r>
        <w:t xml:space="preserve"> </w:t>
      </w:r>
      <w:r>
        <w:rPr>
          <w:iCs/>
          <w:i/>
        </w:rPr>
        <w:t xml:space="preserve">a</w:t>
      </w:r>
      <w:r>
        <w:t xml:space="preserve">; when</w:t>
      </w:r>
      <w:r>
        <w:t xml:space="preserve"> </w:t>
      </w:r>
      <w:r>
        <w:rPr>
          <w:iCs/>
          <w:i/>
        </w:rPr>
        <w:t xml:space="preserve">r</w:t>
      </w:r>
      <w:r>
        <w:t xml:space="preserve"> </w:t>
      </w:r>
      <w:r>
        <w:t xml:space="preserve">follows, then again the</w:t>
      </w:r>
      <w:r>
        <w:t xml:space="preserve"> </w:t>
      </w:r>
      <w:r>
        <w:rPr>
          <w:iCs/>
          <w:i/>
        </w:rPr>
        <w:t xml:space="preserve">hal</w:t>
      </w:r>
      <w:r>
        <w:t xml:space="preserve">-initial remains, so the</w:t>
      </w:r>
      <w:r>
        <w:t xml:space="preserve"> </w:t>
      </w:r>
      <w:r>
        <w:rPr>
          <w:iCs/>
          <w:i/>
        </w:rPr>
        <w:t xml:space="preserve">d</w:t>
      </w:r>
      <w:r>
        <w:t xml:space="preserve"> </w:t>
      </w:r>
      <w:r>
        <w:t xml:space="preserve">remains; since it is</w:t>
      </w:r>
      <w:r>
        <w:t xml:space="preserve"> </w:t>
      </w:r>
      <w:r>
        <w:rPr>
          <w:iCs/>
          <w:i/>
        </w:rPr>
        <w:t xml:space="preserve">kit</w:t>
      </w:r>
      <w:r>
        <w:t xml:space="preserve">, the affix is the occasion for the prohibition of</w:t>
      </w:r>
      <w:r>
        <w:t xml:space="preserve"> </w:t>
      </w:r>
      <w:r>
        <w:rPr>
          <w:iCs/>
          <w:i/>
        </w:rPr>
        <w:t xml:space="preserve">laghūpadha-guṇa</w:t>
      </w:r>
      <w:r>
        <w:t xml:space="preserve">; by</w:t>
      </w:r>
      <w:r>
        <w:t xml:space="preserve"> </w:t>
      </w:r>
      <w:r>
        <w:t xml:space="preserve">“</w:t>
      </w:r>
      <w:r>
        <w:t xml:space="preserve">अट्कुप्वाङ्नुम्व्यवायेऽपि</w:t>
      </w:r>
      <w:r>
        <w:t xml:space="preserve">”</w:t>
      </w:r>
      <w:r>
        <w:t xml:space="preserve"> </w:t>
      </w:r>
      <w:r>
        <w:t xml:space="preserve">the</w:t>
      </w:r>
      <w:r>
        <w:t xml:space="preserve"> </w:t>
      </w:r>
      <w:r>
        <w:rPr>
          <w:iCs/>
          <w:i/>
        </w:rPr>
        <w:t xml:space="preserve">ṇ</w:t>
      </w:r>
      <w:r>
        <w:t xml:space="preserve"> </w:t>
      </w:r>
      <w:r>
        <w:t xml:space="preserve">for the</w:t>
      </w:r>
      <w:r>
        <w:t xml:space="preserve"> </w:t>
      </w:r>
      <w:r>
        <w:rPr>
          <w:iCs/>
          <w:i/>
        </w:rPr>
        <w:t xml:space="preserve">n</w:t>
      </w:r>
      <w:r>
        <w:t xml:space="preserve">; in the accusative singular the form</w:t>
      </w:r>
      <w:r>
        <w:t xml:space="preserve"> </w:t>
      </w:r>
      <w:r>
        <w:rPr>
          <w:iCs/>
          <w:i/>
        </w:rPr>
        <w:t xml:space="preserve">dādṛhāṇam</w:t>
      </w:r>
      <w:r>
        <w:t xml:space="preserve">; by</w:t>
      </w:r>
      <w:r>
        <w:t xml:space="preserve"> </w:t>
      </w:r>
      <w:r>
        <w:t xml:space="preserve">“</w:t>
      </w:r>
      <w:r>
        <w:t xml:space="preserve">चितः</w:t>
      </w:r>
      <w:r>
        <w:t xml:space="preserve">”</w:t>
      </w:r>
      <w:r>
        <w:t xml:space="preserve"> </w:t>
      </w:r>
      <w:r>
        <w:t xml:space="preserve">the final acute.</w:t>
      </w:r>
    </w:p>
    <w:p>
      <w:pPr>
        <w:numPr>
          <w:ilvl w:val="0"/>
          <w:numId w:val="1214"/>
        </w:numPr>
        <w:pStyle w:val="Compact"/>
      </w:pPr>
      <w:r>
        <w:rPr>
          <w:bCs/>
          <w:b/>
        </w:rPr>
        <w:t xml:space="preserve">बिभिदुः</w:t>
      </w:r>
      <w:r>
        <w:t xml:space="preserve"> </w:t>
      </w:r>
      <w:r>
        <w:t xml:space="preserve">— the root</w:t>
      </w:r>
      <w:r>
        <w:t xml:space="preserve"> </w:t>
      </w:r>
      <w:r>
        <w:rPr>
          <w:iCs/>
          <w:i/>
        </w:rPr>
        <w:t xml:space="preserve">bhidir vidāraṇe</w:t>
      </w:r>
      <w:r>
        <w:t xml:space="preserve">;</w:t>
      </w:r>
      <w:r>
        <w:t xml:space="preserve"> </w:t>
      </w:r>
      <w:r>
        <w:rPr>
          <w:iCs/>
          <w:i/>
        </w:rPr>
        <w:t xml:space="preserve">liṭ</w:t>
      </w:r>
      <w:r>
        <w:t xml:space="preserve">, third person plural;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214"/>
        </w:numPr>
        <w:pStyle w:val="Compact"/>
      </w:pPr>
      <w:r>
        <w:rPr>
          <w:bCs/>
          <w:b/>
        </w:rPr>
        <w:t xml:space="preserve">धमन्तः</w:t>
      </w:r>
      <w:r>
        <w:t xml:space="preserve"> </w:t>
      </w:r>
      <w:r>
        <w:t xml:space="preserve">— the root</w:t>
      </w:r>
      <w:r>
        <w:t xml:space="preserve"> </w:t>
      </w:r>
      <w:r>
        <w:rPr>
          <w:iCs/>
          <w:i/>
        </w:rPr>
        <w:t xml:space="preserve">dhmā śabdāgnisaṃyogayoḥ</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 by</w:t>
      </w:r>
      <w:r>
        <w:t xml:space="preserve"> </w:t>
      </w:r>
      <w:r>
        <w:t xml:space="preserve">“</w:t>
      </w:r>
      <w:r>
        <w:t xml:space="preserve">पाघ्राध्मास्थाम्नादाणदृश्यर्त्तिसर्तिशदसदां पिबजिघ्रधमतिष्ठमनयच्छपश्यर्च्छधौशीयसीदाः</w:t>
      </w:r>
      <w:r>
        <w:t xml:space="preserve">”</w:t>
      </w:r>
      <w:r>
        <w:t xml:space="preserve"> </w:t>
      </w:r>
      <w:r>
        <w:t xml:space="preserve">(Pā. Sū. 7-3-78) the substitute</w:t>
      </w:r>
      <w:r>
        <w:t xml:space="preserve"> </w:t>
      </w:r>
      <w:r>
        <w:rPr>
          <w:iCs/>
          <w:i/>
        </w:rPr>
        <w:t xml:space="preserve">dham</w:t>
      </w:r>
      <w:r>
        <w:t xml:space="preserve"> </w:t>
      </w:r>
      <w:r>
        <w:t xml:space="preserve">for the root;</w:t>
      </w:r>
      <w:r>
        <w:t xml:space="preserve"> </w:t>
      </w:r>
      <w:r>
        <w:rPr>
          <w:iCs/>
          <w:i/>
        </w:rPr>
        <w:t xml:space="preserve">śap</w:t>
      </w:r>
      <w:r>
        <w:t xml:space="preserve"> </w:t>
      </w:r>
      <w:r>
        <w:t xml:space="preserve">as</w:t>
      </w:r>
      <w:r>
        <w:t xml:space="preserve"> </w:t>
      </w:r>
      <w:r>
        <w:rPr>
          <w:iCs/>
          <w:i/>
        </w:rPr>
        <w:t xml:space="preserve">vikaraṇa</w:t>
      </w:r>
      <w:r>
        <w:t xml:space="preserve">; the word</w:t>
      </w:r>
      <w:r>
        <w:t xml:space="preserve"> </w:t>
      </w:r>
      <w:r>
        <w:rPr>
          <w:iCs/>
          <w:i/>
        </w:rPr>
        <w:t xml:space="preserve">dhamat</w:t>
      </w:r>
      <w:r>
        <w:t xml:space="preserve">; with</w:t>
      </w:r>
      <w:r>
        <w:t xml:space="preserve"> </w:t>
      </w:r>
      <w:r>
        <w:rPr>
          <w:iCs/>
          <w:i/>
        </w:rPr>
        <w:t xml:space="preserve">jas</w:t>
      </w:r>
      <w:r>
        <w:t xml:space="preserve"> </w:t>
      </w:r>
      <w:r>
        <w:t xml:space="preserve">following, by</w:t>
      </w:r>
      <w:r>
        <w:t xml:space="preserve"> </w:t>
      </w:r>
      <w:r>
        <w:t xml:space="preserve">“</w:t>
      </w:r>
      <w:r>
        <w:t xml:space="preserve">उगिदचां सर्वनामस्थानेऽधातोः</w:t>
      </w:r>
      <w:r>
        <w:t xml:space="preserve">”</w:t>
      </w:r>
      <w:r>
        <w:t xml:space="preserve"> </w:t>
      </w:r>
      <w:r>
        <w:t xml:space="preserve">the augment</w:t>
      </w:r>
      <w:r>
        <w:t xml:space="preserve"> </w:t>
      </w:r>
      <w:r>
        <w:rPr>
          <w:iCs/>
          <w:i/>
        </w:rPr>
        <w:t xml:space="preserve">num</w:t>
      </w:r>
      <w:r>
        <w:t xml:space="preserve">; by</w:t>
      </w:r>
      <w:r>
        <w:t xml:space="preserve"> </w:t>
      </w:r>
      <w:r>
        <w:t xml:space="preserve">“</w:t>
      </w:r>
      <w:r>
        <w:t xml:space="preserve">नश्चापदान्तस्य झलि</w:t>
      </w:r>
      <w:r>
        <w:t xml:space="preserve">”</w:t>
      </w:r>
      <w:r>
        <w:t xml:space="preserve"> </w:t>
      </w:r>
      <w:r>
        <w:t xml:space="preserve">the</w:t>
      </w:r>
      <w:r>
        <w:t xml:space="preserve"> </w:t>
      </w:r>
      <w:r>
        <w:rPr>
          <w:iCs/>
          <w:i/>
        </w:rPr>
        <w:t xml:space="preserve">anusvāra</w:t>
      </w:r>
      <w:r>
        <w:t xml:space="preserve"> </w:t>
      </w:r>
      <w:r>
        <w:t xml:space="preserve">for it; by</w:t>
      </w:r>
      <w:r>
        <w:t xml:space="preserve"> </w:t>
      </w:r>
      <w:r>
        <w:t xml:space="preserve">“</w:t>
      </w:r>
      <w:r>
        <w:t xml:space="preserve">अनुस्वारस्य ययि परसवर्णः</w:t>
      </w:r>
      <w:r>
        <w:t xml:space="preserve">”</w:t>
      </w:r>
      <w:r>
        <w:t xml:space="preserve"> </w:t>
      </w:r>
      <w:r>
        <w:t xml:space="preserve">the homorganic nasal; by</w:t>
      </w:r>
      <w:r>
        <w:t xml:space="preserve"> </w:t>
      </w:r>
      <w:r>
        <w:t xml:space="preserve">“</w:t>
      </w:r>
      <w:r>
        <w:t xml:space="preserve">तास्यनुदात्तेत्</w:t>
      </w:r>
      <w:r>
        <w:t xml:space="preserve">”</w:t>
      </w:r>
      <w:r>
        <w:t xml:space="preserve"> </w:t>
      </w:r>
      <w:r>
        <w:t xml:space="preserve">the</w:t>
      </w:r>
      <w:r>
        <w:t xml:space="preserve"> </w:t>
      </w:r>
      <w:r>
        <w:rPr>
          <w:iCs/>
          <w:i/>
        </w:rPr>
        <w:t xml:space="preserve">lasārvadhātuka</w:t>
      </w:r>
      <w:r>
        <w:t xml:space="preserve"> </w:t>
      </w:r>
      <w:r>
        <w:t xml:space="preserve">(</w:t>
      </w:r>
      <w:r>
        <w:rPr>
          <w:iCs/>
          <w:i/>
        </w:rPr>
        <w:t xml:space="preserve">ṅit</w:t>
      </w:r>
      <w:r>
        <w:t xml:space="preserve">) is unaccented, and by the root’s accent the word’s first syllable is acute.</w:t>
      </w:r>
    </w:p>
    <w:p>
      <w:pPr>
        <w:numPr>
          <w:ilvl w:val="0"/>
          <w:numId w:val="1214"/>
        </w:numPr>
        <w:pStyle w:val="Compact"/>
      </w:pPr>
      <w:r>
        <w:rPr>
          <w:bCs/>
          <w:b/>
        </w:rPr>
        <w:t xml:space="preserve">वाणम्</w:t>
      </w:r>
      <w:r>
        <w:t xml:space="preserve"> </w:t>
      </w:r>
      <w:r>
        <w:t xml:space="preserve">—</w:t>
      </w:r>
      <w:r>
        <w:t xml:space="preserve"> </w:t>
      </w:r>
      <w:r>
        <w:rPr>
          <w:iCs/>
          <w:i/>
        </w:rPr>
        <w:t xml:space="preserve">aṇa, raṇa, vaṇa</w:t>
      </w:r>
      <w:r>
        <w:t xml:space="preserve"> </w:t>
      </w:r>
      <w:r>
        <w:t xml:space="preserve">in the sense of sound; the affix</w:t>
      </w:r>
      <w:r>
        <w:t xml:space="preserve"> </w:t>
      </w:r>
      <w:r>
        <w:rPr>
          <w:iCs/>
          <w:i/>
        </w:rPr>
        <w:t xml:space="preserve">ghañ</w:t>
      </w:r>
      <w:r>
        <w:t xml:space="preserve"> </w:t>
      </w:r>
      <w:r>
        <w:t xml:space="preserve">in the passive; by</w:t>
      </w:r>
      <w:r>
        <w:t xml:space="preserve"> </w:t>
      </w:r>
      <w:r>
        <w:t xml:space="preserve">“</w:t>
      </w:r>
      <w:r>
        <w:t xml:space="preserve">अत उपधायाः</w:t>
      </w:r>
      <w:r>
        <w:t xml:space="preserve">”</w:t>
      </w:r>
      <w:r>
        <w:t xml:space="preserve"> </w:t>
      </w:r>
      <w:r>
        <w:t xml:space="preserve">the</w:t>
      </w:r>
      <w:r>
        <w:t xml:space="preserve"> </w:t>
      </w:r>
      <w:r>
        <w:rPr>
          <w:iCs/>
          <w:i/>
        </w:rPr>
        <w:t xml:space="preserve">vṛddhi</w:t>
      </w:r>
      <w:r>
        <w:t xml:space="preserve"> </w:t>
      </w:r>
      <w:r>
        <w:t xml:space="preserve">of the penultimate of the root; though the first syllable would have been acute, by</w:t>
      </w:r>
      <w:r>
        <w:t xml:space="preserve"> </w:t>
      </w:r>
      <w:r>
        <w:t xml:space="preserve">“</w:t>
      </w:r>
      <w:r>
        <w:t xml:space="preserve">कर्षात्वतो घञोऽन्त उदात्तः</w:t>
      </w:r>
      <w:r>
        <w:t xml:space="preserve">”</w:t>
      </w:r>
      <w:r>
        <w:t xml:space="preserve"> </w:t>
      </w:r>
      <w:r>
        <w:t xml:space="preserve">(Pā. Sū. 6-1-[159] [?]) the final acute comes.</w:t>
      </w:r>
    </w:p>
    <w:p>
      <w:r>
        <w:pict>
          <v:rect style="width:0;height:1.5pt" o:hralign="center" o:hrstd="t" o:hr="t"/>
        </w:pict>
      </w:r>
    </w:p>
    <w:bookmarkEnd w:id="213"/>
    <w:bookmarkStart w:id="214" w:name="page-185-pdf-200"/>
    <w:p>
      <w:pPr>
        <w:pStyle w:val="Heading3"/>
      </w:pPr>
      <w:r>
        <w:t xml:space="preserve">Page 185 (PDF 200)</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185.)</w:t>
      </w:r>
    </w:p>
    <w:p>
      <w:pPr>
        <w:pStyle w:val="BodyText"/>
      </w:pPr>
      <w:r>
        <w:rPr>
          <w:iCs/>
          <w:i/>
        </w:rPr>
        <w:t xml:space="preserve">Vyākaraṇa-prakriyā of Rik 85.10, concluded from p. 184 (grammar, noted briefly):</w:t>
      </w:r>
    </w:p>
    <w:p>
      <w:pPr>
        <w:numPr>
          <w:ilvl w:val="0"/>
          <w:numId w:val="1215"/>
        </w:numPr>
        <w:pStyle w:val="Compact"/>
      </w:pPr>
      <w:r>
        <w:rPr>
          <w:bCs/>
          <w:b/>
        </w:rPr>
        <w:t xml:space="preserve">रण्यानि</w:t>
      </w:r>
      <w:r>
        <w:t xml:space="preserve"> </w:t>
      </w:r>
      <w:r>
        <w:t xml:space="preserve">— the root has been stated before; in the abstract sense, by</w:t>
      </w:r>
      <w:r>
        <w:t xml:space="preserve"> </w:t>
      </w:r>
      <w:r>
        <w:t xml:space="preserve">“</w:t>
      </w:r>
      <w:r>
        <w:t xml:space="preserve">वशिरण्योरुपसंख्यानम्</w:t>
      </w:r>
      <w:r>
        <w:t xml:space="preserve">”</w:t>
      </w:r>
      <w:r>
        <w:t xml:space="preserve"> </w:t>
      </w:r>
      <w:r>
        <w:t xml:space="preserve">(Pā. Sū. 3-[3]-[58] [?]) the affix</w:t>
      </w:r>
      <w:r>
        <w:t xml:space="preserve"> </w:t>
      </w:r>
      <w:r>
        <w:rPr>
          <w:iCs/>
          <w:i/>
        </w:rPr>
        <w:t xml:space="preserve">ap</w:t>
      </w:r>
      <w:r>
        <w:t xml:space="preserve">; the form</w:t>
      </w:r>
      <w:r>
        <w:t xml:space="preserve"> </w:t>
      </w:r>
      <w:r>
        <w:rPr>
          <w:iCs/>
          <w:i/>
        </w:rPr>
        <w:t xml:space="preserve">raṇā</w:t>
      </w:r>
      <w:r>
        <w:t xml:space="preserve">; then, in the sense of</w:t>
      </w:r>
      <w:r>
        <w:t xml:space="preserve"> </w:t>
      </w:r>
      <w:r>
        <w:t xml:space="preserve">“</w:t>
      </w:r>
      <w:r>
        <w:t xml:space="preserve">being in it</w:t>
      </w:r>
      <w:r>
        <w:t xml:space="preserve">”</w:t>
      </w:r>
      <w:r>
        <w:t xml:space="preserve">, by</w:t>
      </w:r>
      <w:r>
        <w:t xml:space="preserve"> </w:t>
      </w:r>
      <w:r>
        <w:t xml:space="preserve">“</w:t>
      </w:r>
      <w:r>
        <w:t xml:space="preserve">भवे छन्दसि</w:t>
      </w:r>
      <w:r>
        <w:t xml:space="preserve">”</w:t>
      </w:r>
      <w:r>
        <w:t xml:space="preserve"> </w:t>
      </w:r>
      <w:r>
        <w:t xml:space="preserve">(Pā. Sū. 4-4-[110]) the affix</w:t>
      </w:r>
      <w:r>
        <w:t xml:space="preserve"> </w:t>
      </w:r>
      <w:r>
        <w:rPr>
          <w:iCs/>
          <w:i/>
        </w:rPr>
        <w:t xml:space="preserve">yat</w:t>
      </w:r>
      <w:r>
        <w:t xml:space="preserve">; by</w:t>
      </w:r>
      <w:r>
        <w:t xml:space="preserve"> </w:t>
      </w:r>
      <w:r>
        <w:t xml:space="preserve">“</w:t>
      </w:r>
      <w:r>
        <w:t xml:space="preserve">यस्येति च</w:t>
      </w:r>
      <w:r>
        <w:t xml:space="preserve">”</w:t>
      </w:r>
      <w:r>
        <w:t xml:space="preserve"> </w:t>
      </w:r>
      <w:r>
        <w:t xml:space="preserve">the loss of the</w:t>
      </w:r>
      <w:r>
        <w:t xml:space="preserve"> </w:t>
      </w:r>
      <w:r>
        <w:rPr>
          <w:iCs/>
          <w:i/>
        </w:rPr>
        <w:t xml:space="preserve">a</w:t>
      </w:r>
      <w:r>
        <w:t xml:space="preserve">; the form</w:t>
      </w:r>
      <w:r>
        <w:t xml:space="preserve"> </w:t>
      </w:r>
      <w:r>
        <w:rPr>
          <w:iCs/>
          <w:i/>
        </w:rPr>
        <w:t xml:space="preserve">raṇya</w:t>
      </w:r>
      <w:r>
        <w:t xml:space="preserve">; by</w:t>
      </w:r>
      <w:r>
        <w:t xml:space="preserve"> </w:t>
      </w:r>
      <w:r>
        <w:t xml:space="preserve">“</w:t>
      </w:r>
      <w:r>
        <w:t xml:space="preserve">यतोऽनावः</w:t>
      </w:r>
      <w:r>
        <w:t xml:space="preserve">”</w:t>
      </w:r>
      <w:r>
        <w:t xml:space="preserve"> </w:t>
      </w:r>
      <w:r>
        <w:t xml:space="preserve">(Pā. Sū. 6-1-[213]) the first syllable acute, overriding the</w:t>
      </w:r>
      <w:r>
        <w:t xml:space="preserve"> </w:t>
      </w:r>
      <w:r>
        <w:rPr>
          <w:iCs/>
          <w:i/>
        </w:rPr>
        <w:t xml:space="preserve">svarita</w:t>
      </w:r>
      <w:r>
        <w:t xml:space="preserve">; accusative plural.</w:t>
      </w:r>
    </w:p>
    <w:p>
      <w:pPr>
        <w:numPr>
          <w:ilvl w:val="0"/>
          <w:numId w:val="1215"/>
        </w:numPr>
        <w:pStyle w:val="Compact"/>
      </w:pPr>
      <w:r>
        <w:rPr>
          <w:bCs/>
          <w:b/>
        </w:rPr>
        <w:t xml:space="preserve">चक्रिरे</w:t>
      </w:r>
      <w:r>
        <w:t xml:space="preserve"> </w:t>
      </w:r>
      <w:r>
        <w:t xml:space="preserve">— the root</w:t>
      </w:r>
      <w:r>
        <w:t xml:space="preserve"> </w:t>
      </w:r>
      <w:r>
        <w:rPr>
          <w:iCs/>
          <w:i/>
        </w:rPr>
        <w:t xml:space="preserve">ḍukṛñ karaṇe</w:t>
      </w:r>
      <w:r>
        <w:t xml:space="preserve">;</w:t>
      </w:r>
      <w:r>
        <w:t xml:space="preserve"> </w:t>
      </w:r>
      <w:r>
        <w:rPr>
          <w:iCs/>
          <w:i/>
        </w:rPr>
        <w:t xml:space="preserve">liṭ</w:t>
      </w:r>
      <w:r>
        <w:t xml:space="preserve">, third person plural;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pStyle w:val="FirstParagraph"/>
      </w:pPr>
      <w:r>
        <w:t xml:space="preserve">Closing of Rik 85.10:</w:t>
      </w:r>
      <w:r>
        <w:t xml:space="preserve"> </w:t>
      </w:r>
      <w:r>
        <w:t xml:space="preserve">“</w:t>
      </w:r>
      <w:r>
        <w:t xml:space="preserve">॥ १० ॥</w:t>
      </w:r>
      <w:r>
        <w:t xml:space="preserve">”</w:t>
      </w:r>
      <w:r>
        <w:t xml:space="preserve"> </w:t>
      </w:r>
      <w:r>
        <w:t xml:space="preserve">(10), followed by a printer’s ornament.</w:t>
      </w:r>
    </w:p>
    <w:p>
      <w:pPr>
        <w:pStyle w:val="BodyText"/>
      </w:pPr>
      <w:r>
        <w:rPr>
          <w:bCs/>
          <w:b/>
        </w:rPr>
        <w:t xml:space="preserve">॥ संहितापाठः ॥ — Saṃhitā (Rik 85.11)</w:t>
      </w:r>
      <w:r>
        <w:t xml:space="preserve"> </w:t>
      </w:r>
      <w:r>
        <w:rPr>
          <w:iCs/>
          <w:i/>
        </w:rPr>
        <w:t xml:space="preserve">(Jagatī; Maruts; accents not reproduced)</w:t>
      </w:r>
    </w:p>
    <w:p>
      <w:pPr>
        <w:pStyle w:val="BlockText"/>
      </w:pPr>
      <w:r>
        <w:t xml:space="preserve">जिह्मं नुनुद्रेऽवतं तया दिशासिञ्चन्नुत्सं गोतमाय तृष्णजे ।</w:t>
      </w:r>
      <w:r>
        <w:t xml:space="preserve"> </w:t>
      </w:r>
      <w:r>
        <w:t xml:space="preserve">आ गच्छन्तीमवसा चित्रभानवः कामं विप्रस्य तर्पयन्त धामभिः ॥ ११ ॥</w:t>
      </w:r>
    </w:p>
    <w:p>
      <w:pPr>
        <w:pStyle w:val="FirstParagraph"/>
      </w:pPr>
      <w:r>
        <w:rPr>
          <w:iCs/>
          <w:i/>
        </w:rPr>
        <w:t xml:space="preserve">jihmaṃ nunudre ’vataṃ tayā diśāsiñcann utsaṃ gotamāya tṛṣṇaje | ā gacchantīm avasā citrabhānavaḥ kāmaṃ viprasya tarpayanta dhāmabhiḥ ‖ 11 ‖</w:t>
      </w:r>
    </w:p>
    <w:p>
      <w:pPr>
        <w:pStyle w:val="BodyText"/>
      </w:pPr>
      <w:r>
        <w:rPr>
          <w:iCs/>
          <w:i/>
        </w:rPr>
        <w:t xml:space="preserve">Gloss, mine and tentative:</w:t>
      </w:r>
      <w:r>
        <w:t xml:space="preserve"> </w:t>
      </w:r>
      <w:r>
        <w:t xml:space="preserve">“</w:t>
      </w:r>
      <w:r>
        <w:t xml:space="preserve">They tilted the well crosswise; in that direction they poured out the spring for Gotama, who was thirsty; the wonder-bright ones, coming with help, satisfied the desire of the sage with their abodes [or: powers].</w:t>
      </w:r>
      <w:r>
        <w:t xml:space="preserve">”</w:t>
      </w:r>
    </w:p>
    <w:p>
      <w:pPr>
        <w:pStyle w:val="BodyText"/>
      </w:pPr>
      <w:r>
        <w:rPr>
          <w:bCs/>
          <w:b/>
        </w:rPr>
        <w:t xml:space="preserve">॥ पदपाठः ॥ — Pada-pāṭha (Rik 85.11)</w:t>
      </w:r>
    </w:p>
    <w:p>
      <w:pPr>
        <w:pStyle w:val="BlockText"/>
      </w:pPr>
      <w:r>
        <w:t xml:space="preserve">जिह्मम् । नुनुद्रे । अवतम् । तया । दिशा । असिञ्चन् । उत्सम् । गोतमाय । तृष्णऽजे ।</w:t>
      </w:r>
      <w:r>
        <w:t xml:space="preserve"> </w:t>
      </w:r>
      <w:r>
        <w:t xml:space="preserve">आ । गच्छन्तीम् । ईम् । अवसा । चित्रऽभानवः । कामम् । विप्रस्य । तर्पयन्त । धामऽभिः ॥ ११ ॥</w:t>
      </w:r>
    </w:p>
    <w:p>
      <w:pPr>
        <w:pStyle w:val="FirstParagraph"/>
      </w:pPr>
      <w:r>
        <w:rPr>
          <w:iCs/>
          <w:i/>
        </w:rPr>
        <w:t xml:space="preserve">jihmam | nunudre | avatam | tayā | diśā | asiñcan | utsam | gotamāya | tṛṣṇa-je | ā | gacchantīm | īm | avasā | citra-bhānavaḥ | kāmam | viprasya | tarpayanta | dhāma-bhiḥ ‖ 11 ‖</w:t>
      </w:r>
    </w:p>
    <w:p>
      <w:r>
        <w:pict>
          <v:rect style="width:0;height:1.5pt" o:hralign="center" o:hrstd="t" o:hr="t"/>
        </w:pict>
      </w:r>
    </w:p>
    <w:bookmarkEnd w:id="214"/>
    <w:bookmarkStart w:id="215" w:name="page-186-pdf-201"/>
    <w:p>
      <w:pPr>
        <w:pStyle w:val="Heading3"/>
      </w:pPr>
      <w:r>
        <w:t xml:space="preserve">Page 186 (PDF 201)</w:t>
      </w:r>
    </w:p>
    <w:p>
      <w:pPr>
        <w:pStyle w:val="FirstParagraph"/>
      </w:pPr>
      <w:r>
        <w:rPr>
          <w:iCs/>
          <w:i/>
        </w:rPr>
        <w:t xml:space="preserve">(Running head:</w:t>
      </w:r>
      <w:r>
        <w:rPr>
          <w:iCs/>
          <w:i/>
        </w:rPr>
        <w:t xml:space="preserve"> </w:t>
      </w:r>
      <w:r>
        <w:rPr>
          <w:iCs/>
          <w:i/>
        </w:rPr>
        <w:t xml:space="preserve">“</w:t>
      </w:r>
      <w:r>
        <w:rPr>
          <w:iCs/>
          <w:i/>
        </w:rPr>
        <w:t xml:space="preserve">186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bCs/>
          <w:b/>
        </w:rPr>
        <w:t xml:space="preserve">॥ सायणभाष्यम् ॥ — Sāyaṇa-bhāṣya (Rik 85.11)</w:t>
      </w:r>
    </w:p>
    <w:p>
      <w:pPr>
        <w:pStyle w:val="BlockText"/>
      </w:pPr>
      <w:r>
        <w:t xml:space="preserve">मरुतोऽवतमुद्धृतं कूपं यस्यां दिशि ऋषिर्वसति तया दिशा जिह्मं वक्रं तिर्यञ्चं नुनुद्रे । प्रेरितवन्तः । एवं कूपं नीत्वा ऋषेराश्रमेऽवस्थाप्य तृष्णजे तृषितायं गोतमाय ऋषये तदर्थमुत्सं जलप्रवाहं कूपादुद्धृत्यासिञ्चन् । आहावे वानयन् [?] । एवं कृत्वैनं स्तोतारमृषिं चित्रभानवो विचित्रदीप्तयस्ते मरुतोऽवसेदृशेन रक्षणेन सह गच्छन्ति । तत्समीपं प्राप्नुवन्ति । प्राप्य च विप्रस्य मेधाविनो गोतमस्य कामम् अभिलाषं धामभिरायुषो धारकैरुदकैस्तर्पयन्त । अतर्पयन् ॥ तया । [the clause on</w:t>
      </w:r>
      <w:r>
        <w:t xml:space="preserve"> </w:t>
      </w:r>
      <w:r>
        <w:rPr>
          <w:iCs/>
          <w:i/>
        </w:rPr>
        <w:t xml:space="preserve">tayā</w:t>
      </w:r>
      <w:r>
        <w:t xml:space="preserve">, with the sūtra</w:t>
      </w:r>
      <w:r>
        <w:t xml:space="preserve"> </w:t>
      </w:r>
      <w:r>
        <w:rPr>
          <w:iCs/>
          <w:i/>
        </w:rPr>
        <w:t xml:space="preserve">na goścanmsāvavarṇa…</w:t>
      </w:r>
      <w:r>
        <w:t xml:space="preserve">, cramped; read with doubt [?]] । दिशा । सावेकाच इति विभक्तेरुदात्तत्वम् । तृष्णजे । ञित्वृषा पिपासायाम् । स्वपितृषोर्नजिङ् (पा. ३-२-१७२ [?]) । प्रत्ययोदात्तत्वम् । … पदकारस्य शाकल्यस्य त्वयमभिप्रायः । अन्येष्वपि दृश्यत इति दृशिग्रहणात् केवलादपि जनेर्डप्रत्ययः । तृष्णा जाता यस्य स तृष्णजः । ज्यापोः संज्ञाछन्दसोर्बहुलमिति ह्रस्वत्वम् । बहुव्रीहौ पूर्वपदप्रकृतिस्वरत्वम् । धामभिः । धाधातेरातो मनिन् [?]… इति मनिन् ॥</w:t>
      </w:r>
    </w:p>
    <w:p>
      <w:pPr>
        <w:pStyle w:val="FirstParagraph"/>
      </w:pPr>
      <w:r>
        <w:rPr>
          <w:iCs/>
          <w:i/>
        </w:rPr>
        <w:t xml:space="preserve">maruto ’vatam uddhṛtaṃ kūpaṃ yasyāṃ diśi ṛṣir vasati tayā diśā jihmaṃ vakraṃ tiryañcaṃ nunudre | preritavantaḥ | evaṃ kūpaṃ nītvā ṛṣer āśrame ’vasthāpya tṛṣṇaje tṛṣitāya gotamāya ṛṣaye tadartham utsaṃ jalapravāhaṃ kūpād uddhṛtyāsiñcan | āhāve vānayan [?] | evaṃ kṛtvainaṃ stotāram ṛṣiṃ citrabhānavo vicitradīptayas te maruto ’vasedṛśena rakṣaṇena saha gacchanti | tatsamīpaṃ prāpnuvanti | prāpya ca viprasya medhāvino gotamasya kāmam abhilāṣaṃ dhāmabhir āyuṣo dhārakair udakais tarpayanta | atarpayan ‖ tayā | [clause cramped] | diśā | sāv ekāca iti vibhakter udāttatvam | tṛṣṇaje | ñitvṛṣā pipāsāyām | svapitṛṣor najiṅ (Pā. 3-2-172 [?]) | pratyayodāttatvam | … padakārasya śākalyasya tv ayam abhiprāyaḥ | anyeṣv api dṛśyata iti dṛśigrahaṇāt kevalād api janer ḍapratyayaḥ | tṛṣṇā jātā yasya sa tṛṣṇajaḥ | jyāpoḥ saṃjñāchandasor bahulam iti hrasvatvam | bahuvrīhau pūrvapadaprakṛtisvaratvam | dhāmabhiḥ | dhādhāter āto manin [?] … iti manin ‖</w:t>
      </w:r>
    </w:p>
    <w:p>
      <w:pPr>
        <w:pStyle w:val="BodyText"/>
      </w:pPr>
      <w:r>
        <w:rPr>
          <w:iCs/>
          <w:i/>
        </w:rPr>
        <w:t xml:space="preserve">(Kannada script; this page’s bhāṣya is printed in small type; the clause on</w:t>
      </w:r>
      <w:r>
        <w:t xml:space="preserve"> </w:t>
      </w:r>
      <w:r>
        <w:t xml:space="preserve">tayā</w:t>
      </w:r>
      <w:r>
        <w:rPr>
          <w:iCs/>
          <w:i/>
        </w:rPr>
        <w:t xml:space="preserve">, one sentence after</w:t>
      </w:r>
      <w:r>
        <w:t xml:space="preserve"> </w:t>
      </w:r>
      <w:r>
        <w:t xml:space="preserve">tṛṣṇaje</w:t>
      </w:r>
      <w:r>
        <w:rPr>
          <w:iCs/>
          <w:i/>
        </w:rPr>
        <w:t xml:space="preserve">, and the citation in the clause on</w:t>
      </w:r>
      <w:r>
        <w:t xml:space="preserve"> </w:t>
      </w:r>
      <w:r>
        <w:t xml:space="preserve">dhāmabhiḥ</w:t>
      </w:r>
      <w:r>
        <w:t xml:space="preserve"> </w:t>
      </w:r>
      <w:r>
        <w:rPr>
          <w:iCs/>
          <w:i/>
        </w:rPr>
        <w:t xml:space="preserve">are cramped and are read with doubt or omitted.)</w:t>
      </w:r>
    </w:p>
    <w:p>
      <w:pPr>
        <w:pStyle w:val="BodyText"/>
      </w:pPr>
      <w:r>
        <w:rPr>
          <w:iCs/>
          <w:i/>
        </w:rPr>
        <w:t xml:space="preserve">Translation:</w:t>
      </w:r>
      <w:r>
        <w:t xml:space="preserve"> </w:t>
      </w:r>
      <w:r>
        <w:t xml:space="preserve">“</w:t>
      </w:r>
      <w:r>
        <w:t xml:space="preserve">The Maruts</w:t>
      </w:r>
      <w:r>
        <w:t xml:space="preserve"> </w:t>
      </w:r>
      <w:r>
        <w:rPr>
          <w:iCs/>
          <w:i/>
        </w:rPr>
        <w:t xml:space="preserve">nunudre</w:t>
      </w:r>
      <w:r>
        <w:t xml:space="preserve"> </w:t>
      </w:r>
      <w:r>
        <w:t xml:space="preserve">— impelled — the well that had been raised,</w:t>
      </w:r>
      <w:r>
        <w:t xml:space="preserve"> </w:t>
      </w:r>
      <w:r>
        <w:rPr>
          <w:iCs/>
          <w:i/>
        </w:rPr>
        <w:t xml:space="preserve">jihmam</w:t>
      </w:r>
      <w:r>
        <w:t xml:space="preserve"> </w:t>
      </w:r>
      <w:r>
        <w:t xml:space="preserve">— crooked, sideways, in whatever direction the sage was living. Having carried the well thus, set it at the sage’s hermitage, they poured out for the thirsty Gotama, the sage,</w:t>
      </w:r>
      <w:r>
        <w:t xml:space="preserve"> </w:t>
      </w:r>
      <w:r>
        <w:rPr>
          <w:iCs/>
          <w:i/>
        </w:rPr>
        <w:t xml:space="preserve">utsam</w:t>
      </w:r>
      <w:r>
        <w:t xml:space="preserve"> </w:t>
      </w:r>
      <w:r>
        <w:t xml:space="preserve">— a stream of water — lifting it out of the well [or: bringing it into the trough]. Having done so, these Maruts,</w:t>
      </w:r>
      <w:r>
        <w:t xml:space="preserve"> </w:t>
      </w:r>
      <w:r>
        <w:rPr>
          <w:iCs/>
          <w:i/>
        </w:rPr>
        <w:t xml:space="preserve">citrabhānavaḥ</w:t>
      </w:r>
      <w:r>
        <w:t xml:space="preserve"> </w:t>
      </w:r>
      <w:r>
        <w:t xml:space="preserve">— of various radiance — come to this sage who praises, with such protection, reach his presence, and, having reached,</w:t>
      </w:r>
      <w:r>
        <w:t xml:space="preserve"> </w:t>
      </w:r>
      <w:r>
        <w:rPr>
          <w:iCs/>
          <w:i/>
        </w:rPr>
        <w:t xml:space="preserve">dhāmabhiḥ</w:t>
      </w:r>
      <w:r>
        <w:t xml:space="preserve"> </w:t>
      </w:r>
      <w:r>
        <w:t xml:space="preserve">— with waters that sustain life — satisfy (</w:t>
      </w:r>
      <w:r>
        <w:rPr>
          <w:iCs/>
          <w:i/>
        </w:rPr>
        <w:t xml:space="preserve">tarpayanta</w:t>
      </w:r>
      <w:r>
        <w:t xml:space="preserve"> </w:t>
      </w:r>
      <w:r>
        <w:t xml:space="preserve">=</w:t>
      </w:r>
      <w:r>
        <w:t xml:space="preserve"> </w:t>
      </w:r>
      <w:r>
        <w:rPr>
          <w:iCs/>
          <w:i/>
        </w:rPr>
        <w:t xml:space="preserve">atarpayan</w:t>
      </w:r>
      <w:r>
        <w:t xml:space="preserve">) the desire (</w:t>
      </w:r>
      <w:r>
        <w:rPr>
          <w:iCs/>
          <w:i/>
        </w:rPr>
        <w:t xml:space="preserve">kāmam</w:t>
      </w:r>
      <w:r>
        <w:t xml:space="preserve">) of the wise Gotama (</w:t>
      </w:r>
      <w:r>
        <w:rPr>
          <w:iCs/>
          <w:i/>
        </w:rPr>
        <w:t xml:space="preserve">viprasya</w:t>
      </w:r>
      <w:r>
        <w:t xml:space="preserve">).</w:t>
      </w:r>
      <w:r>
        <w:t xml:space="preserve"> </w:t>
      </w:r>
      <w:r>
        <w:rPr>
          <w:iCs/>
          <w:i/>
        </w:rPr>
        <w:t xml:space="preserve">Grammar tail, noted briefly:</w:t>
      </w:r>
      <w:r>
        <w:t xml:space="preserve"> </w:t>
      </w:r>
      <w:r>
        <w:rPr>
          <w:iCs/>
          <w:i/>
        </w:rPr>
        <w:t xml:space="preserve">diśā</w:t>
      </w:r>
      <w:r>
        <w:t xml:space="preserve"> </w:t>
      </w:r>
      <w:r>
        <w:t xml:space="preserve">— the case-ending acute by</w:t>
      </w:r>
      <w:r>
        <w:t xml:space="preserve">”</w:t>
      </w:r>
      <w:r>
        <w:t xml:space="preserve">sāv ekācas…</w:t>
      </w:r>
      <w:r>
        <w:t xml:space="preserve">“</w:t>
      </w:r>
      <w:r>
        <w:t xml:space="preserve">;</w:t>
      </w:r>
      <w:r>
        <w:t xml:space="preserve"> </w:t>
      </w:r>
      <w:r>
        <w:rPr>
          <w:iCs/>
          <w:i/>
        </w:rPr>
        <w:t xml:space="preserve">tṛṣṇaje</w:t>
      </w:r>
      <w:r>
        <w:t xml:space="preserve"> </w:t>
      </w:r>
      <w:r>
        <w:t xml:space="preserve">—</w:t>
      </w:r>
      <w:r>
        <w:t xml:space="preserve"> </w:t>
      </w:r>
      <w:r>
        <w:rPr>
          <w:iCs/>
          <w:i/>
        </w:rPr>
        <w:t xml:space="preserve">tṛṣa pipāsāyām</w:t>
      </w:r>
      <w:r>
        <w:t xml:space="preserve"> </w:t>
      </w:r>
      <w:r>
        <w:t xml:space="preserve">with</w:t>
      </w:r>
      <w:r>
        <w:t xml:space="preserve"> </w:t>
      </w:r>
      <w:r>
        <w:rPr>
          <w:iCs/>
          <w:i/>
        </w:rPr>
        <w:t xml:space="preserve">najiṅ</w:t>
      </w:r>
      <w:r>
        <w:t xml:space="preserve"> </w:t>
      </w:r>
      <w:r>
        <w:t xml:space="preserve">(Pā. 3-2-172 [?]) after the roots</w:t>
      </w:r>
      <w:r>
        <w:t xml:space="preserve"> </w:t>
      </w:r>
      <w:r>
        <w:rPr>
          <w:iCs/>
          <w:i/>
        </w:rPr>
        <w:t xml:space="preserve">svap</w:t>
      </w:r>
      <w:r>
        <w:t xml:space="preserve"> </w:t>
      </w:r>
      <w:r>
        <w:t xml:space="preserve">and</w:t>
      </w:r>
      <w:r>
        <w:t xml:space="preserve"> </w:t>
      </w:r>
      <w:r>
        <w:rPr>
          <w:iCs/>
          <w:i/>
        </w:rPr>
        <w:t xml:space="preserve">tṛṣ</w:t>
      </w:r>
      <w:r>
        <w:t xml:space="preserve">; here the</w:t>
      </w:r>
      <w:r>
        <w:t xml:space="preserve"> </w:t>
      </w:r>
      <w:r>
        <w:rPr>
          <w:iCs/>
          <w:i/>
        </w:rPr>
        <w:t xml:space="preserve">padakāra</w:t>
      </w:r>
      <w:r>
        <w:t xml:space="preserve"> </w:t>
      </w:r>
      <w:r>
        <w:t xml:space="preserve">Śākalya has a different view: since</w:t>
      </w:r>
      <w:r>
        <w:t xml:space="preserve">”</w:t>
      </w:r>
      <w:r>
        <w:t xml:space="preserve">anyeṣv api dṛśyate” includes the word</w:t>
      </w:r>
      <w:r>
        <w:t xml:space="preserve"> </w:t>
      </w:r>
      <w:r>
        <w:t xml:space="preserve">‘</w:t>
      </w:r>
      <w:r>
        <w:t xml:space="preserve">seen</w:t>
      </w:r>
      <w:r>
        <w:t xml:space="preserve">’</w:t>
      </w:r>
      <w:r>
        <w:t xml:space="preserve">, even from the bare root</w:t>
      </w:r>
      <w:r>
        <w:t xml:space="preserve"> </w:t>
      </w:r>
      <w:r>
        <w:rPr>
          <w:iCs/>
          <w:i/>
        </w:rPr>
        <w:t xml:space="preserve">jan</w:t>
      </w:r>
      <w:r>
        <w:t xml:space="preserve"> </w:t>
      </w:r>
      <w:r>
        <w:t xml:space="preserve">there is the affix</w:t>
      </w:r>
      <w:r>
        <w:t xml:space="preserve"> </w:t>
      </w:r>
      <w:r>
        <w:rPr>
          <w:iCs/>
          <w:i/>
        </w:rPr>
        <w:t xml:space="preserve">ḍa</w:t>
      </w:r>
      <w:r>
        <w:t xml:space="preserve">:</w:t>
      </w:r>
      <w:r>
        <w:t xml:space="preserve"> </w:t>
      </w:r>
      <w:r>
        <w:rPr>
          <w:iCs/>
          <w:i/>
        </w:rPr>
        <w:t xml:space="preserve">tṛṣṇā jātā yasya sa tṛṣṇajaḥ</w:t>
      </w:r>
      <w:r>
        <w:t xml:space="preserve">; the shortening by</w:t>
      </w:r>
      <w:r>
        <w:t xml:space="preserve"> </w:t>
      </w:r>
      <w:r>
        <w:t xml:space="preserve">“</w:t>
      </w:r>
      <w:r>
        <w:t xml:space="preserve">bahulam</w:t>
      </w:r>
      <w:r>
        <w:t xml:space="preserve">”</w:t>
      </w:r>
      <w:r>
        <w:t xml:space="preserve">; the first member keeps its accent;</w:t>
      </w:r>
      <w:r>
        <w:t xml:space="preserve"> </w:t>
      </w:r>
      <w:r>
        <w:rPr>
          <w:iCs/>
          <w:i/>
        </w:rPr>
        <w:t xml:space="preserve">dhāmabhiḥ</w:t>
      </w:r>
      <w:r>
        <w:t xml:space="preserve"> </w:t>
      </w:r>
      <w:r>
        <w:t xml:space="preserve">—</w:t>
      </w:r>
      <w:r>
        <w:t xml:space="preserve"> </w:t>
      </w:r>
      <w:r>
        <w:rPr>
          <w:iCs/>
          <w:i/>
        </w:rPr>
        <w:t xml:space="preserve">manin</w:t>
      </w:r>
      <w:r>
        <w:t xml:space="preserve"> </w:t>
      </w:r>
      <w:r>
        <w:t xml:space="preserve">after the root</w:t>
      </w:r>
      <w:r>
        <w:t xml:space="preserve"> </w:t>
      </w:r>
      <w:r>
        <w:rPr>
          <w:iCs/>
          <w:i/>
        </w:rPr>
        <w:t xml:space="preserve">dhā</w:t>
      </w:r>
      <w:r>
        <w:t xml:space="preserve">.”</w:t>
      </w:r>
    </w:p>
    <w:p>
      <w:pPr>
        <w:pStyle w:val="BodyText"/>
      </w:pPr>
      <w:r>
        <w:rPr>
          <w:bCs/>
          <w:b/>
        </w:rPr>
        <w:t xml:space="preserve">॥ प्रतिपदार्थ ॥ — Pratipadārtha (Rik 85.11)</w:t>
      </w:r>
      <w:r>
        <w:t xml:space="preserve"> </w:t>
      </w:r>
      <w:r>
        <w:rPr>
          <w:iCs/>
          <w:i/>
        </w:rPr>
        <w:t xml:space="preserve">(Kannada)</w:t>
      </w:r>
    </w:p>
    <w:p>
      <w:pPr>
        <w:pStyle w:val="BodyText"/>
      </w:pPr>
      <w:r>
        <w:rPr>
          <w:iCs/>
          <w:i/>
        </w:rPr>
        <w:t xml:space="preserve">jihmam</w:t>
      </w:r>
      <w:r>
        <w:t xml:space="preserve"> </w:t>
      </w:r>
      <w:r>
        <w:t xml:space="preserve">— crooked;</w:t>
      </w:r>
      <w:r>
        <w:t xml:space="preserve"> </w:t>
      </w:r>
      <w:r>
        <w:rPr>
          <w:iCs/>
          <w:i/>
        </w:rPr>
        <w:t xml:space="preserve">avatam</w:t>
      </w:r>
      <w:r>
        <w:t xml:space="preserve"> </w:t>
      </w:r>
      <w:r>
        <w:t xml:space="preserve">— the well they had raised;</w:t>
      </w:r>
      <w:r>
        <w:t xml:space="preserve"> </w:t>
      </w:r>
      <w:r>
        <w:rPr>
          <w:iCs/>
          <w:i/>
        </w:rPr>
        <w:t xml:space="preserve">tayā diśā</w:t>
      </w:r>
      <w:r>
        <w:t xml:space="preserve"> </w:t>
      </w:r>
      <w:r>
        <w:t xml:space="preserve">— (in the direction where the sage Gotama was living) in that direction;</w:t>
      </w:r>
      <w:r>
        <w:t xml:space="preserve"> </w:t>
      </w:r>
      <w:r>
        <w:rPr>
          <w:iCs/>
          <w:i/>
        </w:rPr>
        <w:t xml:space="preserve">nunudre</w:t>
      </w:r>
      <w:r>
        <w:t xml:space="preserve"> </w:t>
      </w:r>
      <w:r>
        <w:t xml:space="preserve">— made it go;</w:t>
      </w:r>
      <w:r>
        <w:t xml:space="preserve"> </w:t>
      </w:r>
      <w:r>
        <w:rPr>
          <w:iCs/>
          <w:i/>
        </w:rPr>
        <w:t xml:space="preserve">(then, placing it in the hermitage of the sage)</w:t>
      </w:r>
      <w:r>
        <w:t xml:space="preserve">;</w:t>
      </w:r>
      <w:r>
        <w:t xml:space="preserve"> </w:t>
      </w:r>
      <w:r>
        <w:rPr>
          <w:iCs/>
          <w:i/>
        </w:rPr>
        <w:t xml:space="preserve">tṛṣṇaje</w:t>
      </w:r>
      <w:r>
        <w:t xml:space="preserve"> </w:t>
      </w:r>
      <w:r>
        <w:t xml:space="preserve">— to the thirsty;</w:t>
      </w:r>
      <w:r>
        <w:t xml:space="preserve"> </w:t>
      </w:r>
      <w:r>
        <w:rPr>
          <w:iCs/>
          <w:i/>
        </w:rPr>
        <w:t xml:space="preserve">gotamāya</w:t>
      </w:r>
      <w:r>
        <w:t xml:space="preserve"> </w:t>
      </w:r>
      <w:r>
        <w:t xml:space="preserve">— for Gotama the sage;</w:t>
      </w:r>
      <w:r>
        <w:t xml:space="preserve"> </w:t>
      </w:r>
      <w:r>
        <w:rPr>
          <w:iCs/>
          <w:i/>
        </w:rPr>
        <w:t xml:space="preserve">utsam</w:t>
      </w:r>
      <w:r>
        <w:t xml:space="preserve"> </w:t>
      </w:r>
      <w:r>
        <w:t xml:space="preserve">— the stream of water;</w:t>
      </w:r>
      <w:r>
        <w:t xml:space="preserve"> </w:t>
      </w:r>
      <w:r>
        <w:rPr>
          <w:iCs/>
          <w:i/>
        </w:rPr>
        <w:t xml:space="preserve">asiñcan</w:t>
      </w:r>
      <w:r>
        <w:t xml:space="preserve"> </w:t>
      </w:r>
      <w:r>
        <w:t xml:space="preserve">— they poured;</w:t>
      </w:r>
      <w:r>
        <w:t xml:space="preserve"> </w:t>
      </w:r>
      <w:r>
        <w:rPr>
          <w:iCs/>
          <w:i/>
        </w:rPr>
        <w:t xml:space="preserve">citrabhānavaḥ</w:t>
      </w:r>
      <w:r>
        <w:t xml:space="preserve"> </w:t>
      </w:r>
      <w:r>
        <w:t xml:space="preserve">— the Maruts of many kinds of radiance;</w:t>
      </w:r>
      <w:r>
        <w:t xml:space="preserve"> </w:t>
      </w:r>
      <w:r>
        <w:rPr>
          <w:iCs/>
          <w:i/>
        </w:rPr>
        <w:t xml:space="preserve">īm</w:t>
      </w:r>
      <w:r>
        <w:t xml:space="preserve"> </w:t>
      </w:r>
      <w:r>
        <w:t xml:space="preserve">— this (devout) sage;</w:t>
      </w:r>
      <w:r>
        <w:t xml:space="preserve"> </w:t>
      </w:r>
      <w:r>
        <w:rPr>
          <w:iCs/>
          <w:i/>
        </w:rPr>
        <w:t xml:space="preserve">avasā</w:t>
      </w:r>
      <w:r>
        <w:t xml:space="preserve"> </w:t>
      </w:r>
      <w:r>
        <w:t xml:space="preserve">— with (such) protection;</w:t>
      </w:r>
      <w:r>
        <w:t xml:space="preserve"> </w:t>
      </w:r>
      <w:r>
        <w:rPr>
          <w:iCs/>
          <w:i/>
        </w:rPr>
        <w:t xml:space="preserve">ā gacchanti</w:t>
      </w:r>
      <w:r>
        <w:t xml:space="preserve"> </w:t>
      </w:r>
      <w:r>
        <w:t xml:space="preserve">— approach;</w:t>
      </w:r>
      <w:r>
        <w:t xml:space="preserve"> </w:t>
      </w:r>
      <w:r>
        <w:rPr>
          <w:iCs/>
          <w:i/>
        </w:rPr>
        <w:t xml:space="preserve">viprasya</w:t>
      </w:r>
      <w:r>
        <w:t xml:space="preserve"> </w:t>
      </w:r>
      <w:r>
        <w:t xml:space="preserve">— of the wise Gotama;</w:t>
      </w:r>
      <w:r>
        <w:t xml:space="preserve"> </w:t>
      </w:r>
      <w:r>
        <w:rPr>
          <w:iCs/>
          <w:i/>
        </w:rPr>
        <w:t xml:space="preserve">kāmam</w:t>
      </w:r>
      <w:r>
        <w:t xml:space="preserve"> </w:t>
      </w:r>
      <w:r>
        <w:t xml:space="preserve">— wish;</w:t>
      </w:r>
      <w:r>
        <w:t xml:space="preserve"> </w:t>
      </w:r>
      <w:r>
        <w:rPr>
          <w:iCs/>
          <w:i/>
        </w:rPr>
        <w:t xml:space="preserve">dhāmabhiḥ</w:t>
      </w:r>
      <w:r>
        <w:t xml:space="preserve"> </w:t>
      </w:r>
      <w:r>
        <w:t xml:space="preserve">— with waters that sustain life;</w:t>
      </w:r>
      <w:r>
        <w:t xml:space="preserve"> </w:t>
      </w:r>
      <w:r>
        <w:rPr>
          <w:iCs/>
          <w:i/>
        </w:rPr>
        <w:t xml:space="preserve">tarpayanta</w:t>
      </w:r>
      <w:r>
        <w:t xml:space="preserve"> </w:t>
      </w:r>
      <w:r>
        <w:t xml:space="preserve">— satisfied.</w:t>
      </w:r>
    </w:p>
    <w:p>
      <w:pPr>
        <w:pStyle w:val="BodyText"/>
      </w:pPr>
      <w:r>
        <w:rPr>
          <w:bCs/>
          <w:b/>
        </w:rPr>
        <w:t xml:space="preserve">॥ भावार्थः ॥ — Bhāvārtha of Rik 85.11</w:t>
      </w:r>
      <w:r>
        <w:t xml:space="preserve"> </w:t>
      </w:r>
      <w:r>
        <w:rPr>
          <w:iCs/>
          <w:i/>
        </w:rPr>
        <w:t xml:space="preserve">(Kannada)</w:t>
      </w:r>
    </w:p>
    <w:p>
      <w:pPr>
        <w:pStyle w:val="BodyText"/>
      </w:pPr>
      <w:r>
        <w:t xml:space="preserve">“</w:t>
      </w:r>
      <w:r>
        <w:t xml:space="preserve">The Maruts made the well which they had raised go, crooked, in the direction where the sage Gotama lived. Then, having set it at the sage’s hermitage, they poured out a stream of water for the thirsty sage Gotama. The Maruts, of various radiance, approached their devotee Gotama with such protection, and satisfied the wise man’s wish with waters that sustain life.</w:t>
      </w:r>
      <w:r>
        <w:t xml:space="preserve">”</w:t>
      </w:r>
    </w:p>
    <w:p>
      <w:r>
        <w:pict>
          <v:rect style="width:0;height:1.5pt" o:hralign="center" o:hrstd="t" o:hr="t"/>
        </w:pict>
      </w:r>
    </w:p>
    <w:bookmarkEnd w:id="215"/>
    <w:bookmarkStart w:id="216" w:name="page-187-pdf-202"/>
    <w:p>
      <w:pPr>
        <w:pStyle w:val="Heading3"/>
      </w:pPr>
      <w:r>
        <w:t xml:space="preserve">Page 187 (PDF 202)</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187.)</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They brought the crooked well to the place (where Gotama was) and sprinkled the water upon the thirsty Gotama; the variously radiant Maruts come to his succour, gratifying the desire of the Sage with life-sustaining waters.</w:t>
      </w:r>
      <w:r>
        <w:t xml:space="preserve">”</w:t>
      </w:r>
      <w:r>
        <w:t xml:space="preserve"> </w:t>
      </w:r>
      <w:r>
        <w:t xml:space="preserve">— as printed.</w:t>
      </w:r>
    </w:p>
    <w:p>
      <w:pPr>
        <w:pStyle w:val="BodyText"/>
      </w:pPr>
      <w:r>
        <w:rPr>
          <w:bCs/>
          <w:b/>
        </w:rPr>
        <w:t xml:space="preserve">॥ विशेषविषयगळु ॥ — Special Topics (Rik 85.11)</w:t>
      </w:r>
    </w:p>
    <w:p>
      <w:pPr>
        <w:numPr>
          <w:ilvl w:val="0"/>
          <w:numId w:val="1216"/>
        </w:numPr>
        <w:pStyle w:val="Compact"/>
      </w:pPr>
      <w:r>
        <w:rPr>
          <w:bCs/>
          <w:b/>
        </w:rPr>
        <w:t xml:space="preserve">जिह्मम्</w:t>
      </w:r>
      <w:r>
        <w:t xml:space="preserve"> </w:t>
      </w:r>
      <w:r>
        <w:t xml:space="preserve">—</w:t>
      </w:r>
      <w:r>
        <w:t xml:space="preserve"> </w:t>
      </w:r>
      <w:r>
        <w:rPr>
          <w:iCs/>
          <w:i/>
        </w:rPr>
        <w:t xml:space="preserve">vakram</w:t>
      </w:r>
      <w:r>
        <w:t xml:space="preserve"> </w:t>
      </w:r>
      <w:r>
        <w:t xml:space="preserve">—</w:t>
      </w:r>
      <w:r>
        <w:t xml:space="preserve"> </w:t>
      </w:r>
      <w:r>
        <w:t xml:space="preserve">“</w:t>
      </w:r>
      <w:r>
        <w:t xml:space="preserve">crooked, not straight.</w:t>
      </w:r>
      <w:r>
        <w:t xml:space="preserve">”</w:t>
      </w:r>
    </w:p>
    <w:p>
      <w:pPr>
        <w:numPr>
          <w:ilvl w:val="0"/>
          <w:numId w:val="1216"/>
        </w:numPr>
        <w:pStyle w:val="Compact"/>
      </w:pPr>
      <w:r>
        <w:rPr>
          <w:bCs/>
          <w:b/>
        </w:rPr>
        <w:t xml:space="preserve">उत्सम्</w:t>
      </w:r>
      <w:r>
        <w:t xml:space="preserve"> </w:t>
      </w:r>
      <w:r>
        <w:t xml:space="preserve">—</w:t>
      </w:r>
      <w:r>
        <w:t xml:space="preserve"> </w:t>
      </w:r>
      <w:r>
        <w:t xml:space="preserve">“</w:t>
      </w:r>
      <w:r>
        <w:t xml:space="preserve">a stream of water.</w:t>
      </w:r>
      <w:r>
        <w:t xml:space="preserve">”</w:t>
      </w:r>
    </w:p>
    <w:p>
      <w:pPr>
        <w:numPr>
          <w:ilvl w:val="0"/>
          <w:numId w:val="1216"/>
        </w:numPr>
        <w:pStyle w:val="Compact"/>
      </w:pPr>
      <w:r>
        <w:rPr>
          <w:bCs/>
          <w:b/>
        </w:rPr>
        <w:t xml:space="preserve">तृष्णजे</w:t>
      </w:r>
      <w:r>
        <w:t xml:space="preserve"> </w:t>
      </w:r>
      <w:r>
        <w:t xml:space="preserve">—</w:t>
      </w:r>
      <w:r>
        <w:t xml:space="preserve"> </w:t>
      </w:r>
      <w:r>
        <w:rPr>
          <w:iCs/>
          <w:i/>
        </w:rPr>
        <w:t xml:space="preserve">tṛṣitāya gotamāya</w:t>
      </w:r>
      <w:r>
        <w:t xml:space="preserve"> </w:t>
      </w:r>
      <w:r>
        <w:t xml:space="preserve">—</w:t>
      </w:r>
      <w:r>
        <w:t xml:space="preserve"> </w:t>
      </w:r>
      <w:r>
        <w:t xml:space="preserve">“</w:t>
      </w:r>
      <w:r>
        <w:t xml:space="preserve">to the thirsty (Gotama).</w:t>
      </w:r>
      <w:r>
        <w:t xml:space="preserve">”</w:t>
      </w:r>
    </w:p>
    <w:p>
      <w:pPr>
        <w:numPr>
          <w:ilvl w:val="0"/>
          <w:numId w:val="1216"/>
        </w:numPr>
        <w:pStyle w:val="Compact"/>
      </w:pPr>
      <w:r>
        <w:rPr>
          <w:bCs/>
          <w:b/>
        </w:rPr>
        <w:t xml:space="preserve">चित्रभानवः</w:t>
      </w:r>
      <w:r>
        <w:t xml:space="preserve"> </w:t>
      </w:r>
      <w:r>
        <w:t xml:space="preserve">—</w:t>
      </w:r>
      <w:r>
        <w:t xml:space="preserve"> </w:t>
      </w:r>
      <w:r>
        <w:t xml:space="preserve">“</w:t>
      </w:r>
      <w:r>
        <w:t xml:space="preserve">those of many kinds of radiance.</w:t>
      </w:r>
      <w:r>
        <w:t xml:space="preserve">”</w:t>
      </w:r>
    </w:p>
    <w:p>
      <w:pPr>
        <w:numPr>
          <w:ilvl w:val="0"/>
          <w:numId w:val="1216"/>
        </w:numPr>
        <w:pStyle w:val="Compact"/>
      </w:pPr>
      <w:r>
        <w:rPr>
          <w:bCs/>
          <w:b/>
        </w:rPr>
        <w:t xml:space="preserve">धामभिः</w:t>
      </w:r>
      <w:r>
        <w:t xml:space="preserve"> </w:t>
      </w:r>
      <w:r>
        <w:t xml:space="preserve">—</w:t>
      </w:r>
      <w:r>
        <w:t xml:space="preserve"> </w:t>
      </w:r>
      <w:r>
        <w:rPr>
          <w:iCs/>
          <w:i/>
        </w:rPr>
        <w:t xml:space="preserve">dhārakair udakaiḥ</w:t>
      </w:r>
      <w:r>
        <w:t xml:space="preserve"> </w:t>
      </w:r>
      <w:r>
        <w:t xml:space="preserve">—</w:t>
      </w:r>
      <w:r>
        <w:t xml:space="preserve"> </w:t>
      </w:r>
      <w:r>
        <w:t xml:space="preserve">“</w:t>
      </w:r>
      <w:r>
        <w:t xml:space="preserve">with waters that flow in streams.</w:t>
      </w:r>
      <w:r>
        <w:t xml:space="preserve">”</w:t>
      </w:r>
    </w:p>
    <w:p>
      <w:pPr>
        <w:pStyle w:val="FirstParagraph"/>
      </w:pPr>
      <w:r>
        <w:rPr>
          <w:bCs/>
          <w:b/>
        </w:rPr>
        <w:t xml:space="preserve">॥ व्याकरणप्रक्रिया ॥ — Vyākaraṇa-prakriyā (Rik 85.11)</w:t>
      </w:r>
      <w:r>
        <w:t xml:space="preserve"> </w:t>
      </w:r>
      <w:r>
        <w:rPr>
          <w:iCs/>
          <w:i/>
        </w:rPr>
        <w:t xml:space="preserve">(grammar page, noted briefly; begins here)</w:t>
      </w:r>
    </w:p>
    <w:p>
      <w:pPr>
        <w:numPr>
          <w:ilvl w:val="0"/>
          <w:numId w:val="1217"/>
        </w:numPr>
        <w:pStyle w:val="Compact"/>
      </w:pPr>
      <w:r>
        <w:rPr>
          <w:bCs/>
          <w:b/>
        </w:rPr>
        <w:t xml:space="preserve">तया</w:t>
      </w:r>
      <w:r>
        <w:t xml:space="preserve"> </w:t>
      </w:r>
      <w:r>
        <w:t xml:space="preserve">— the word</w:t>
      </w:r>
      <w:r>
        <w:t xml:space="preserve"> </w:t>
      </w:r>
      <w:r>
        <w:rPr>
          <w:iCs/>
          <w:i/>
        </w:rPr>
        <w:t xml:space="preserve">tad</w:t>
      </w:r>
      <w:r>
        <w:t xml:space="preserve">; in the feminine instrumental singular the form</w:t>
      </w:r>
      <w:r>
        <w:t xml:space="preserve"> </w:t>
      </w:r>
      <w:r>
        <w:rPr>
          <w:iCs/>
          <w:i/>
        </w:rPr>
        <w:t xml:space="preserve">tayā</w:t>
      </w:r>
      <w:r>
        <w:t xml:space="preserve">; since by</w:t>
      </w:r>
      <w:r>
        <w:t xml:space="preserve"> </w:t>
      </w:r>
      <w:r>
        <w:t xml:space="preserve">“</w:t>
      </w:r>
      <w:r>
        <w:t xml:space="preserve">सावेकाचस्तृतीयादिः</w:t>
      </w:r>
      <w:r>
        <w:t xml:space="preserve">”</w:t>
      </w:r>
      <w:r>
        <w:t xml:space="preserve"> </w:t>
      </w:r>
      <w:r>
        <w:t xml:space="preserve">the case-ending would have the acute, the prohibition comes, by</w:t>
      </w:r>
      <w:r>
        <w:t xml:space="preserve"> </w:t>
      </w:r>
      <w:r>
        <w:t xml:space="preserve">“</w:t>
      </w:r>
      <w:r>
        <w:t xml:space="preserve">न गोश्वन्साववर्णराडङ्क्रुङ्कृद्भ्यः</w:t>
      </w:r>
      <w:r>
        <w:t xml:space="preserve">”</w:t>
      </w:r>
      <w:r>
        <w:t xml:space="preserve"> </w:t>
      </w:r>
      <w:r>
        <w:t xml:space="preserve">(</w:t>
      </w:r>
      <w:r>
        <w:rPr>
          <w:iCs/>
          <w:i/>
        </w:rPr>
        <w:t xml:space="preserve">na goścan-sāvavarṇa-rāḍaṅ-kruṅkṛdbhyaḥ</w:t>
      </w:r>
      <w:r>
        <w:t xml:space="preserve">, Pā. Sū. 6-1-[182] [?]).</w:t>
      </w:r>
    </w:p>
    <w:p>
      <w:pPr>
        <w:numPr>
          <w:ilvl w:val="0"/>
          <w:numId w:val="1217"/>
        </w:numPr>
        <w:pStyle w:val="Compact"/>
      </w:pPr>
      <w:r>
        <w:rPr>
          <w:bCs/>
          <w:b/>
        </w:rPr>
        <w:t xml:space="preserve">दिशा</w:t>
      </w:r>
      <w:r>
        <w:t xml:space="preserve"> </w:t>
      </w:r>
      <w:r>
        <w:t xml:space="preserve">— the word</w:t>
      </w:r>
      <w:r>
        <w:t xml:space="preserve"> </w:t>
      </w:r>
      <w:r>
        <w:rPr>
          <w:iCs/>
          <w:i/>
        </w:rPr>
        <w:t xml:space="preserve">diś</w:t>
      </w:r>
      <w:r>
        <w:t xml:space="preserve">; always feminine; instrumental singular; being</w:t>
      </w:r>
      <w:r>
        <w:t xml:space="preserve"> </w:t>
      </w:r>
      <w:r>
        <w:t xml:space="preserve">“</w:t>
      </w:r>
      <w:r>
        <w:rPr>
          <w:iCs/>
          <w:i/>
        </w:rPr>
        <w:t xml:space="preserve">supara</w:t>
      </w:r>
      <w:r>
        <w:t xml:space="preserve">”</w:t>
      </w:r>
      <w:r>
        <w:t xml:space="preserve"> </w:t>
      </w:r>
      <w:r>
        <w:t xml:space="preserve">[i.e. followed by the case-ending], by</w:t>
      </w:r>
      <w:r>
        <w:t xml:space="preserve"> </w:t>
      </w:r>
      <w:r>
        <w:t xml:space="preserve">“</w:t>
      </w:r>
      <w:r>
        <w:t xml:space="preserve">एकाचः</w:t>
      </w:r>
      <w:r>
        <w:t xml:space="preserve">”</w:t>
      </w:r>
      <w:r>
        <w:t xml:space="preserve"> </w:t>
      </w:r>
      <w:r>
        <w:t xml:space="preserve">etc. [as read:</w:t>
      </w:r>
      <w:r>
        <w:t xml:space="preserve"> </w:t>
      </w:r>
      <w:r>
        <w:t xml:space="preserve">“</w:t>
      </w:r>
      <w:r>
        <w:rPr>
          <w:iCs/>
          <w:i/>
        </w:rPr>
        <w:t xml:space="preserve">eko ’ca…</w:t>
      </w:r>
      <w:r>
        <w:t xml:space="preserve">”</w:t>
      </w:r>
      <w:r>
        <w:t xml:space="preserve">], the case-ending acute by</w:t>
      </w:r>
      <w:r>
        <w:t xml:space="preserve"> </w:t>
      </w:r>
      <w:r>
        <w:t xml:space="preserve">“</w:t>
      </w:r>
      <w:r>
        <w:t xml:space="preserve">सावेकाचस्तृतीयादिः</w:t>
      </w:r>
      <w:r>
        <w:t xml:space="preserve">”</w:t>
      </w:r>
      <w:r>
        <w:t xml:space="preserve">.</w:t>
      </w:r>
    </w:p>
    <w:p>
      <w:pPr>
        <w:numPr>
          <w:ilvl w:val="0"/>
          <w:numId w:val="1217"/>
        </w:numPr>
        <w:pStyle w:val="Compact"/>
      </w:pPr>
      <w:r>
        <w:rPr>
          <w:bCs/>
          <w:b/>
        </w:rPr>
        <w:t xml:space="preserve">असिञ्चन्</w:t>
      </w:r>
      <w:r>
        <w:t xml:space="preserve"> </w:t>
      </w:r>
      <w:r>
        <w:t xml:space="preserve">— the root</w:t>
      </w:r>
      <w:r>
        <w:t xml:space="preserve"> </w:t>
      </w:r>
      <w:r>
        <w:rPr>
          <w:iCs/>
          <w:i/>
        </w:rPr>
        <w:t xml:space="preserve">ṣica kṣaraṇe</w:t>
      </w:r>
      <w:r>
        <w:t xml:space="preserve">, Tudādi;</w:t>
      </w:r>
      <w:r>
        <w:t xml:space="preserve"> </w:t>
      </w:r>
      <w:r>
        <w:rPr>
          <w:iCs/>
          <w:i/>
        </w:rPr>
        <w:t xml:space="preserve">laṅ</w:t>
      </w:r>
      <w:r>
        <w:t xml:space="preserve">, third person plural;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the loss of the final</w:t>
      </w:r>
      <w:r>
        <w:t xml:space="preserve"> </w:t>
      </w:r>
      <w:r>
        <w:rPr>
          <w:iCs/>
          <w:i/>
        </w:rPr>
        <w:t xml:space="preserve">a</w:t>
      </w:r>
      <w:r>
        <w:t xml:space="preserve">; by</w:t>
      </w:r>
      <w:r>
        <w:t xml:space="preserve"> </w:t>
      </w:r>
      <w:r>
        <w:t xml:space="preserve">“</w:t>
      </w:r>
      <w:r>
        <w:t xml:space="preserve">शे मुचादीनाम्</w:t>
      </w:r>
      <w:r>
        <w:t xml:space="preserve">”</w:t>
      </w:r>
      <w:r>
        <w:t xml:space="preserve"> </w:t>
      </w:r>
      <w:r>
        <w:t xml:space="preserve">(Pā. Sū. 7-1-[59]) the augment</w:t>
      </w:r>
      <w:r>
        <w:t xml:space="preserve"> </w:t>
      </w:r>
      <w:r>
        <w:rPr>
          <w:iCs/>
          <w:i/>
        </w:rPr>
        <w:t xml:space="preserve">num</w:t>
      </w:r>
      <w:r>
        <w:t xml:space="preserve">; the</w:t>
      </w:r>
      <w:r>
        <w:t xml:space="preserve"> </w:t>
      </w:r>
      <w:r>
        <w:rPr>
          <w:iCs/>
          <w:i/>
        </w:rPr>
        <w:t xml:space="preserve">vikaraṇa</w:t>
      </w:r>
      <w:r>
        <w:t xml:space="preserve"> </w:t>
      </w:r>
      <w:r>
        <w:t xml:space="preserve">(</w:t>
      </w:r>
      <w:r>
        <w:rPr>
          <w:iCs/>
          <w:i/>
        </w:rPr>
        <w:t xml:space="preserve">śa</w:t>
      </w:r>
      <w:r>
        <w:t xml:space="preserve">); loss of the final consonant of the conjunct; the augment</w:t>
      </w:r>
      <w:r>
        <w:t xml:space="preserve"> </w:t>
      </w:r>
      <w:r>
        <w:rPr>
          <w:iCs/>
          <w:i/>
        </w:rPr>
        <w:t xml:space="preserve">aṭ</w:t>
      </w:r>
      <w:r>
        <w:t xml:space="preserve">; since it stands at the beginning of a</w:t>
      </w:r>
      <w:r>
        <w:t xml:space="preserve"> </w:t>
      </w:r>
      <w:r>
        <w:rPr>
          <w:iCs/>
          <w:i/>
        </w:rPr>
        <w:t xml:space="preserve">pāda</w:t>
      </w:r>
      <w:r>
        <w:t xml:space="preserve">, there is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first syllable is acute.</w:t>
      </w:r>
    </w:p>
    <w:p>
      <w:pPr>
        <w:numPr>
          <w:ilvl w:val="0"/>
          <w:numId w:val="1217"/>
        </w:numPr>
        <w:pStyle w:val="Compact"/>
      </w:pPr>
      <w:r>
        <w:rPr>
          <w:bCs/>
          <w:b/>
        </w:rPr>
        <w:t xml:space="preserve">तृष्णजे</w:t>
      </w:r>
      <w:r>
        <w:t xml:space="preserve"> </w:t>
      </w:r>
      <w:r>
        <w:t xml:space="preserve">— the root</w:t>
      </w:r>
      <w:r>
        <w:t xml:space="preserve"> </w:t>
      </w:r>
      <w:r>
        <w:rPr>
          <w:iCs/>
          <w:i/>
        </w:rPr>
        <w:t xml:space="preserve">ñitṛṣā pipāsāyām</w:t>
      </w:r>
      <w:r>
        <w:t xml:space="preserve">; to it, by</w:t>
      </w:r>
      <w:r>
        <w:t xml:space="preserve"> </w:t>
      </w:r>
      <w:r>
        <w:t xml:space="preserve">“</w:t>
      </w:r>
      <w:r>
        <w:t xml:space="preserve">स्वपितृषोर्नजिङ्</w:t>
      </w:r>
      <w:r>
        <w:t xml:space="preserve">”</w:t>
      </w:r>
      <w:r>
        <w:t xml:space="preserve"> </w:t>
      </w:r>
      <w:r>
        <w:t xml:space="preserve">(Pā. Sū. 3-2-[172] [?]) the affix</w:t>
      </w:r>
      <w:r>
        <w:t xml:space="preserve"> </w:t>
      </w:r>
      <w:r>
        <w:rPr>
          <w:iCs/>
          <w:i/>
        </w:rPr>
        <w:t xml:space="preserve">najiṅ</w:t>
      </w:r>
      <w:r>
        <w:t xml:space="preserve">; by</w:t>
      </w:r>
      <w:r>
        <w:t xml:space="preserve"> </w:t>
      </w:r>
      <w:r>
        <w:t xml:space="preserve">“</w:t>
      </w:r>
      <w:r>
        <w:t xml:space="preserve">रञ्जेः…</w:t>
      </w:r>
      <w:r>
        <w:t xml:space="preserve">”</w:t>
      </w:r>
      <w:r>
        <w:t xml:space="preserve"> </w:t>
      </w:r>
      <w:r>
        <w:t xml:space="preserve">[as read:</w:t>
      </w:r>
      <w:r>
        <w:t xml:space="preserve"> </w:t>
      </w:r>
      <w:r>
        <w:t xml:space="preserve">“</w:t>
      </w:r>
      <w:r>
        <w:rPr>
          <w:iCs/>
          <w:i/>
        </w:rPr>
        <w:t xml:space="preserve">rakṣāpāṃ…</w:t>
      </w:r>
      <w:r>
        <w:t xml:space="preserve">”</w:t>
      </w:r>
      <w:r>
        <w:t xml:space="preserve">] the</w:t>
      </w:r>
      <w:r>
        <w:t xml:space="preserve"> </w:t>
      </w:r>
      <w:r>
        <w:rPr>
          <w:iCs/>
          <w:i/>
        </w:rPr>
        <w:t xml:space="preserve">ṅ</w:t>
      </w:r>
      <w:r>
        <w:t xml:space="preserve"> </w:t>
      </w:r>
      <w:r>
        <w:t xml:space="preserve">of the affix, the acute accent of the affix; since the root</w:t>
      </w:r>
      <w:r>
        <w:t xml:space="preserve"> </w:t>
      </w:r>
      <w:r>
        <w:rPr>
          <w:iCs/>
          <w:i/>
        </w:rPr>
        <w:t xml:space="preserve">tṛṣ</w:t>
      </w:r>
      <w:r>
        <w:t xml:space="preserve">’s penultimate (</w:t>
      </w:r>
      <w:r>
        <w:rPr>
          <w:iCs/>
          <w:i/>
        </w:rPr>
        <w:t xml:space="preserve">ṛ</w:t>
      </w:r>
      <w:r>
        <w:t xml:space="preserve">) is followed by a</w:t>
      </w:r>
      <w:r>
        <w:t xml:space="preserve"> </w:t>
      </w:r>
      <w:r>
        <w:rPr>
          <w:iCs/>
          <w:i/>
        </w:rPr>
        <w:t xml:space="preserve">jit</w:t>
      </w:r>
      <w:r>
        <w:t xml:space="preserve"> </w:t>
      </w:r>
      <w:r>
        <w:t xml:space="preserve">affix, no</w:t>
      </w:r>
      <w:r>
        <w:t xml:space="preserve"> </w:t>
      </w:r>
      <w:r>
        <w:rPr>
          <w:iCs/>
          <w:i/>
        </w:rPr>
        <w:t xml:space="preserve">guṇa</w:t>
      </w:r>
      <w:r>
        <w:t xml:space="preserve">; the word</w:t>
      </w:r>
      <w:r>
        <w:t xml:space="preserve"> </w:t>
      </w:r>
      <w:r>
        <w:rPr>
          <w:iCs/>
          <w:i/>
        </w:rPr>
        <w:t xml:space="preserve">tṛṣṇaj</w:t>
      </w:r>
      <w:r>
        <w:t xml:space="preserve">; by the</w:t>
      </w:r>
      <w:r>
        <w:t xml:space="preserve"> </w:t>
      </w:r>
      <w:r>
        <w:rPr>
          <w:iCs/>
          <w:i/>
        </w:rPr>
        <w:t xml:space="preserve">ṇa</w:t>
      </w:r>
      <w:r>
        <w:t xml:space="preserve"> </w:t>
      </w:r>
      <w:r>
        <w:t xml:space="preserve">acute through the affix-accent, the</w:t>
      </w:r>
      <w:r>
        <w:t xml:space="preserve"> </w:t>
      </w:r>
      <w:r>
        <w:rPr>
          <w:iCs/>
          <w:i/>
        </w:rPr>
        <w:t xml:space="preserve">a</w:t>
      </w:r>
      <w:r>
        <w:t xml:space="preserve"> </w:t>
      </w:r>
      <w:r>
        <w:t xml:space="preserve">of the</w:t>
      </w:r>
      <w:r>
        <w:t xml:space="preserve"> </w:t>
      </w:r>
      <w:r>
        <w:rPr>
          <w:iCs/>
          <w:i/>
        </w:rPr>
        <w:t xml:space="preserve">ṇa</w:t>
      </w:r>
      <w:r>
        <w:t xml:space="preserve"> </w:t>
      </w:r>
      <w:r>
        <w:t xml:space="preserve">is acute; in the dative singular the form</w:t>
      </w:r>
      <w:r>
        <w:t xml:space="preserve"> </w:t>
      </w:r>
      <w:r>
        <w:rPr>
          <w:iCs/>
          <w:i/>
        </w:rPr>
        <w:t xml:space="preserve">tṛṣṇaje</w:t>
      </w:r>
      <w:r>
        <w:t xml:space="preserve">.</w:t>
      </w:r>
    </w:p>
    <w:p>
      <w:r>
        <w:pict>
          <v:rect style="width:0;height:1.5pt" o:hralign="center" o:hrstd="t" o:hr="t"/>
        </w:pict>
      </w:r>
    </w:p>
    <w:bookmarkEnd w:id="216"/>
    <w:bookmarkStart w:id="217" w:name="page-188-pdf-203"/>
    <w:p>
      <w:pPr>
        <w:pStyle w:val="Heading3"/>
      </w:pPr>
      <w:r>
        <w:t xml:space="preserve">Page 188 (PDF 203)</w:t>
      </w:r>
    </w:p>
    <w:p>
      <w:pPr>
        <w:pStyle w:val="FirstParagraph"/>
      </w:pPr>
      <w:r>
        <w:rPr>
          <w:iCs/>
          <w:i/>
        </w:rPr>
        <w:t xml:space="preserve">(Running head:</w:t>
      </w:r>
      <w:r>
        <w:rPr>
          <w:iCs/>
          <w:i/>
        </w:rPr>
        <w:t xml:space="preserve"> </w:t>
      </w:r>
      <w:r>
        <w:rPr>
          <w:iCs/>
          <w:i/>
        </w:rPr>
        <w:t xml:space="preserve">“</w:t>
      </w:r>
      <w:r>
        <w:rPr>
          <w:iCs/>
          <w:i/>
        </w:rPr>
        <w:t xml:space="preserve">188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Vyākaraṇa-prakriyā of Rik 85.11, continued from p. 187 (grammar, noted briefly):</w:t>
      </w:r>
    </w:p>
    <w:p>
      <w:pPr>
        <w:numPr>
          <w:ilvl w:val="0"/>
          <w:numId w:val="1218"/>
        </w:numPr>
        <w:pStyle w:val="Compact"/>
      </w:pPr>
      <w:r>
        <w:rPr>
          <w:bCs/>
          <w:b/>
        </w:rPr>
        <w:t xml:space="preserve">तृष्णजे</w:t>
      </w:r>
      <w:r>
        <w:t xml:space="preserve"> </w:t>
      </w:r>
      <w:r>
        <w:t xml:space="preserve">(cont.) —</w:t>
      </w:r>
      <w:r>
        <w:t xml:space="preserve"> </w:t>
      </w:r>
      <w:r>
        <w:t xml:space="preserve">“</w:t>
      </w:r>
      <w:r>
        <w:t xml:space="preserve">In the analysis of this word the</w:t>
      </w:r>
      <w:r>
        <w:t xml:space="preserve"> </w:t>
      </w:r>
      <w:r>
        <w:rPr>
          <w:iCs/>
          <w:i/>
        </w:rPr>
        <w:t xml:space="preserve">padakāra</w:t>
      </w:r>
      <w:r>
        <w:t xml:space="preserve"> </w:t>
      </w:r>
      <w:r>
        <w:t xml:space="preserve">Śākalya has a different view: by the sūtra</w:t>
      </w:r>
      <w:r>
        <w:t xml:space="preserve">”</w:t>
      </w:r>
      <w:r>
        <w:t xml:space="preserve">अन्येष्वपि दृश्यते” (</w:t>
      </w:r>
      <w:r>
        <w:rPr>
          <w:iCs/>
          <w:i/>
        </w:rPr>
        <w:t xml:space="preserve">anyeṣv api dṛśyate</w:t>
      </w:r>
      <w:r>
        <w:t xml:space="preserve">, Pā. Sū. 3-2-101), by the inclusion of the word</w:t>
      </w:r>
      <w:r>
        <w:t xml:space="preserve"> </w:t>
      </w:r>
      <w:r>
        <w:rPr>
          <w:iCs/>
          <w:i/>
        </w:rPr>
        <w:t xml:space="preserve">dṛśi</w:t>
      </w:r>
      <w:r>
        <w:t xml:space="preserve">, the affix</w:t>
      </w:r>
      <w:r>
        <w:t xml:space="preserve"> </w:t>
      </w:r>
      <w:r>
        <w:rPr>
          <w:iCs/>
          <w:i/>
        </w:rPr>
        <w:t xml:space="preserve">ḍa</w:t>
      </w:r>
      <w:r>
        <w:t xml:space="preserve"> </w:t>
      </w:r>
      <w:r>
        <w:t xml:space="preserve">comes after the bare root</w:t>
      </w:r>
      <w:r>
        <w:t xml:space="preserve"> </w:t>
      </w:r>
      <w:r>
        <w:rPr>
          <w:iCs/>
          <w:i/>
        </w:rPr>
        <w:t xml:space="preserve">jan</w:t>
      </w:r>
      <w:r>
        <w:t xml:space="preserve">; by the force of the</w:t>
      </w:r>
      <w:r>
        <w:t xml:space="preserve"> </w:t>
      </w:r>
      <w:r>
        <w:rPr>
          <w:iCs/>
          <w:i/>
        </w:rPr>
        <w:t xml:space="preserve">ḍit</w:t>
      </w:r>
      <w:r>
        <w:t xml:space="preserve">, the loss of the</w:t>
      </w:r>
      <w:r>
        <w:t xml:space="preserve"> </w:t>
      </w:r>
      <w:r>
        <w:rPr>
          <w:iCs/>
          <w:i/>
        </w:rPr>
        <w:t xml:space="preserve">ṭi</w:t>
      </w:r>
      <w:r>
        <w:t xml:space="preserve"> </w:t>
      </w:r>
      <w:r>
        <w:t xml:space="preserve">part (</w:t>
      </w:r>
      <w:r>
        <w:rPr>
          <w:iCs/>
          <w:i/>
        </w:rPr>
        <w:t xml:space="preserve">an</w:t>
      </w:r>
      <w:r>
        <w:t xml:space="preserve">) of</w:t>
      </w:r>
      <w:r>
        <w:t xml:space="preserve"> </w:t>
      </w:r>
      <w:r>
        <w:rPr>
          <w:iCs/>
          <w:i/>
        </w:rPr>
        <w:t xml:space="preserve">jani</w:t>
      </w:r>
      <w:r>
        <w:t xml:space="preserve">;</w:t>
      </w:r>
      <w:r>
        <w:t xml:space="preserve"> </w:t>
      </w:r>
      <w:r>
        <w:rPr>
          <w:iCs/>
          <w:i/>
        </w:rPr>
        <w:t xml:space="preserve">tṛṣṇā jātā yasya sa tṛṣṇajaḥ</w:t>
      </w:r>
      <w:r>
        <w:t xml:space="preserve">; by</w:t>
      </w:r>
      <w:r>
        <w:t xml:space="preserve"> </w:t>
      </w:r>
      <w:r>
        <w:t xml:space="preserve">“</w:t>
      </w:r>
      <w:r>
        <w:t xml:space="preserve">ज्यापोः संज्ञाछन्दसोर्बहुलम्</w:t>
      </w:r>
      <w:r>
        <w:t xml:space="preserve">”</w:t>
      </w:r>
      <w:r>
        <w:t xml:space="preserve"> </w:t>
      </w:r>
      <w:r>
        <w:t xml:space="preserve">(</w:t>
      </w:r>
      <w:r>
        <w:rPr>
          <w:iCs/>
          <w:i/>
        </w:rPr>
        <w:t xml:space="preserve">jyāpoḥ saṃjñāchandasor bahulam</w:t>
      </w:r>
      <w:r>
        <w:t xml:space="preserve">) the shortening of the</w:t>
      </w:r>
      <w:r>
        <w:t xml:space="preserve"> </w:t>
      </w:r>
      <w:r>
        <w:rPr>
          <w:iCs/>
          <w:i/>
        </w:rPr>
        <w:t xml:space="preserve">ā</w:t>
      </w:r>
      <w:r>
        <w:t xml:space="preserve"> </w:t>
      </w:r>
      <w:r>
        <w:t xml:space="preserve">at the end of the first member in the compound; since it is a</w:t>
      </w:r>
      <w:r>
        <w:t xml:space="preserve"> </w:t>
      </w:r>
      <w:r>
        <w:rPr>
          <w:iCs/>
          <w:i/>
        </w:rPr>
        <w:t xml:space="preserve">bahuvrīhi</w:t>
      </w:r>
      <w:r>
        <w:t xml:space="preserve"> </w:t>
      </w:r>
      <w:r>
        <w:t xml:space="preserve">compound, by</w:t>
      </w:r>
      <w:r>
        <w:t xml:space="preserve"> </w:t>
      </w:r>
      <w:r>
        <w:t xml:space="preserve">“</w:t>
      </w:r>
      <w:r>
        <w:t xml:space="preserve">बहुव्रीहौ प्रकृत्या पूर्वपदम्</w:t>
      </w:r>
      <w:r>
        <w:t xml:space="preserve">”</w:t>
      </w:r>
      <w:r>
        <w:t xml:space="preserve"> </w:t>
      </w:r>
      <w:r>
        <w:t xml:space="preserve">the first member keeps its accent.”</w:t>
      </w:r>
    </w:p>
    <w:p>
      <w:pPr>
        <w:numPr>
          <w:ilvl w:val="0"/>
          <w:numId w:val="1218"/>
        </w:numPr>
        <w:pStyle w:val="Compact"/>
      </w:pPr>
      <w:r>
        <w:rPr>
          <w:bCs/>
          <w:b/>
        </w:rPr>
        <w:t xml:space="preserve">गच्छन्ति</w:t>
      </w:r>
      <w:r>
        <w:t xml:space="preserve"> </w:t>
      </w:r>
      <w:r>
        <w:t xml:space="preserve">— the root</w:t>
      </w:r>
      <w:r>
        <w:t xml:space="preserve"> </w:t>
      </w:r>
      <w:r>
        <w:rPr>
          <w:iCs/>
          <w:i/>
        </w:rPr>
        <w:t xml:space="preserve">gamḷ gatau</w:t>
      </w:r>
      <w:r>
        <w:t xml:space="preserve">;</w:t>
      </w:r>
      <w:r>
        <w:t xml:space="preserve"> </w:t>
      </w:r>
      <w:r>
        <w:rPr>
          <w:iCs/>
          <w:i/>
        </w:rPr>
        <w:t xml:space="preserve">laṭ</w:t>
      </w:r>
      <w:r>
        <w:t xml:space="preserve">, third person plural; the substitute</w:t>
      </w:r>
      <w:r>
        <w:t xml:space="preserve"> </w:t>
      </w:r>
      <w:r>
        <w:rPr>
          <w:iCs/>
          <w:i/>
        </w:rPr>
        <w:t xml:space="preserve">anti</w:t>
      </w:r>
      <w:r>
        <w:t xml:space="preserve">;</w:t>
      </w:r>
      <w:r>
        <w:t xml:space="preserve"> </w:t>
      </w:r>
      <w:r>
        <w:rPr>
          <w:iCs/>
          <w:i/>
        </w:rPr>
        <w:t xml:space="preserve">śap</w:t>
      </w:r>
      <w:r>
        <w:t xml:space="preserve">; by</w:t>
      </w:r>
      <w:r>
        <w:t xml:space="preserve"> </w:t>
      </w:r>
      <w:r>
        <w:t xml:space="preserve">“</w:t>
      </w:r>
      <w:r>
        <w:t xml:space="preserve">इषुगमियमां छः</w:t>
      </w:r>
      <w:r>
        <w:t xml:space="preserve">”</w:t>
      </w:r>
      <w:r>
        <w:t xml:space="preserve"> </w:t>
      </w:r>
      <w:r>
        <w:t xml:space="preserve">(</w:t>
      </w:r>
      <w:r>
        <w:rPr>
          <w:iCs/>
          <w:i/>
        </w:rPr>
        <w:t xml:space="preserve">iṣugamiyamāṃ chaḥ</w:t>
      </w:r>
      <w:r>
        <w:t xml:space="preserve">) the substitute</w:t>
      </w:r>
      <w:r>
        <w:t xml:space="preserve"> </w:t>
      </w:r>
      <w:r>
        <w:rPr>
          <w:iCs/>
          <w:i/>
        </w:rPr>
        <w:t xml:space="preserve">ccha</w:t>
      </w:r>
      <w:r>
        <w:t xml:space="preserv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18"/>
        </w:numPr>
        <w:pStyle w:val="Compact"/>
      </w:pPr>
      <w:r>
        <w:rPr>
          <w:bCs/>
          <w:b/>
        </w:rPr>
        <w:t xml:space="preserve">चित्रभानवः</w:t>
      </w:r>
      <w:r>
        <w:t xml:space="preserve"> </w:t>
      </w:r>
      <w:r>
        <w:t xml:space="preserve">—</w:t>
      </w:r>
      <w:r>
        <w:t xml:space="preserve"> </w:t>
      </w:r>
      <w:r>
        <w:rPr>
          <w:iCs/>
          <w:i/>
        </w:rPr>
        <w:t xml:space="preserve">citrāḥ bhānavo yasya saḥ</w:t>
      </w:r>
      <w:r>
        <w:t xml:space="preserve">; by</w:t>
      </w:r>
      <w:r>
        <w:t xml:space="preserve"> </w:t>
      </w:r>
      <w:r>
        <w:t xml:space="preserve">“</w:t>
      </w:r>
      <w:r>
        <w:t xml:space="preserve">बहुव्रीहौ प्रकृत्या पूर्वपदम्</w:t>
      </w:r>
      <w:r>
        <w:t xml:space="preserve">”</w:t>
      </w:r>
      <w:r>
        <w:t xml:space="preserve"> </w:t>
      </w:r>
      <w:r>
        <w:t xml:space="preserve">the first member keeps its accent.</w:t>
      </w:r>
    </w:p>
    <w:p>
      <w:pPr>
        <w:numPr>
          <w:ilvl w:val="0"/>
          <w:numId w:val="1218"/>
        </w:numPr>
        <w:pStyle w:val="Compact"/>
      </w:pPr>
      <w:r>
        <w:rPr>
          <w:bCs/>
          <w:b/>
        </w:rPr>
        <w:t xml:space="preserve">तर्पयन्त</w:t>
      </w:r>
      <w:r>
        <w:t xml:space="preserve"> </w:t>
      </w:r>
      <w:r>
        <w:t xml:space="preserve">— the root</w:t>
      </w:r>
      <w:r>
        <w:t xml:space="preserve"> </w:t>
      </w:r>
      <w:r>
        <w:rPr>
          <w:iCs/>
          <w:i/>
        </w:rPr>
        <w:t xml:space="preserve">tṛpa tṛptau</w:t>
      </w:r>
      <w:r>
        <w:t xml:space="preserve">;</w:t>
      </w:r>
      <w:r>
        <w:t xml:space="preserve"> </w:t>
      </w:r>
      <w:r>
        <w:rPr>
          <w:iCs/>
          <w:i/>
        </w:rPr>
        <w:t xml:space="preserve">laṅ</w:t>
      </w:r>
      <w:r>
        <w:t xml:space="preserve">, third person plural [in the Veda in the sense of</w:t>
      </w:r>
      <w:r>
        <w:t xml:space="preserve"> </w:t>
      </w:r>
      <w:r>
        <w:rPr>
          <w:iCs/>
          <w:i/>
        </w:rPr>
        <w:t xml:space="preserve">laṭ</w:t>
      </w:r>
      <w:r>
        <w:t xml:space="preserve">]; by</w:t>
      </w:r>
      <w:r>
        <w:t xml:space="preserve"> </w:t>
      </w:r>
      <w:r>
        <w:t xml:space="preserve">“</w:t>
      </w:r>
      <w:r>
        <w:t xml:space="preserve">बहुलं छन्दस्यमाङ्योगेऽपि</w:t>
      </w:r>
      <w:r>
        <w:t xml:space="preserve">”</w:t>
      </w:r>
      <w:r>
        <w:t xml:space="preserve"> </w:t>
      </w:r>
      <w:r>
        <w:t xml:space="preserve">(Pā. Sū. 6-4-75) the augment</w:t>
      </w:r>
      <w:r>
        <w:t xml:space="preserve"> </w:t>
      </w:r>
      <w:r>
        <w:rPr>
          <w:iCs/>
          <w:i/>
        </w:rPr>
        <w:t xml:space="preserve">aṭ</w:t>
      </w:r>
      <w:r>
        <w:t xml:space="preserve"> </w:t>
      </w:r>
      <w:r>
        <w:t xml:space="preserve">does not come;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18"/>
        </w:numPr>
        <w:pStyle w:val="Compact"/>
      </w:pPr>
      <w:r>
        <w:rPr>
          <w:bCs/>
          <w:b/>
        </w:rPr>
        <w:t xml:space="preserve">धामभिः</w:t>
      </w:r>
      <w:r>
        <w:t xml:space="preserve"> </w:t>
      </w:r>
      <w:r>
        <w:t xml:space="preserve">— the root</w:t>
      </w:r>
      <w:r>
        <w:t xml:space="preserve"> </w:t>
      </w:r>
      <w:r>
        <w:rPr>
          <w:iCs/>
          <w:i/>
        </w:rPr>
        <w:t xml:space="preserve">dudhāñ dhāraṇapoṣaṇayoḥ</w:t>
      </w:r>
      <w:r>
        <w:t xml:space="preserve">; by</w:t>
      </w:r>
      <w:r>
        <w:t xml:space="preserve"> </w:t>
      </w:r>
      <w:r>
        <w:t xml:space="preserve">“</w:t>
      </w:r>
      <w:r>
        <w:t xml:space="preserve">आतो मनिन्क्वनिब्वनिपश्च</w:t>
      </w:r>
      <w:r>
        <w:t xml:space="preserve">”</w:t>
      </w:r>
      <w:r>
        <w:t xml:space="preserve"> </w:t>
      </w:r>
      <w:r>
        <w:t xml:space="preserve">the affix</w:t>
      </w:r>
      <w:r>
        <w:t xml:space="preserve"> </w:t>
      </w:r>
      <w:r>
        <w:rPr>
          <w:iCs/>
          <w:i/>
        </w:rPr>
        <w:t xml:space="preserve">manin</w:t>
      </w:r>
      <w:r>
        <w:t xml:space="preserve">; the word</w:t>
      </w:r>
      <w:r>
        <w:t xml:space="preserve"> </w:t>
      </w:r>
      <w:r>
        <w:rPr>
          <w:iCs/>
          <w:i/>
        </w:rPr>
        <w:t xml:space="preserve">dhāman</w:t>
      </w:r>
      <w:r>
        <w:t xml:space="preserve">; since it ends in a</w:t>
      </w:r>
      <w:r>
        <w:t xml:space="preserve"> </w:t>
      </w:r>
      <w:r>
        <w:rPr>
          <w:iCs/>
          <w:i/>
        </w:rPr>
        <w:t xml:space="preserve">nit</w:t>
      </w:r>
      <w:r>
        <w:t xml:space="preserve"> </w:t>
      </w:r>
      <w:r>
        <w:t xml:space="preserve">affix, the first syllable is acute; in the instrumental plural, by</w:t>
      </w:r>
      <w:r>
        <w:t xml:space="preserve"> </w:t>
      </w:r>
      <w:r>
        <w:t xml:space="preserve">“</w:t>
      </w:r>
      <w:r>
        <w:t xml:space="preserve">नलोपः प्रातिपदिकान्तस्य</w:t>
      </w:r>
      <w:r>
        <w:t xml:space="preserve">”</w:t>
      </w:r>
      <w:r>
        <w:t xml:space="preserve"> </w:t>
      </w:r>
      <w:r>
        <w:t xml:space="preserve">the loss of</w:t>
      </w:r>
      <w:r>
        <w:t xml:space="preserve"> </w:t>
      </w:r>
      <w:r>
        <w:rPr>
          <w:iCs/>
          <w:i/>
        </w:rPr>
        <w:t xml:space="preserve">n</w:t>
      </w:r>
      <w:r>
        <w:t xml:space="preserve">.</w:t>
      </w:r>
    </w:p>
    <w:p>
      <w:pPr>
        <w:pStyle w:val="FirstParagraph"/>
      </w:pPr>
      <w:r>
        <w:t xml:space="preserve">Closing of Rik 85.11:</w:t>
      </w:r>
      <w:r>
        <w:t xml:space="preserve"> </w:t>
      </w:r>
      <w:r>
        <w:t xml:space="preserve">“</w:t>
      </w:r>
      <w:r>
        <w:t xml:space="preserve">॥ ११ ॥</w:t>
      </w:r>
      <w:r>
        <w:t xml:space="preserve">”</w:t>
      </w:r>
      <w:r>
        <w:t xml:space="preserve"> </w:t>
      </w:r>
      <w:r>
        <w:t xml:space="preserve">(11), followed by a printer’s ornament.</w:t>
      </w:r>
    </w:p>
    <w:p>
      <w:pPr>
        <w:pStyle w:val="BodyText"/>
      </w:pPr>
      <w:r>
        <w:rPr>
          <w:bCs/>
          <w:b/>
        </w:rPr>
        <w:t xml:space="preserve">॥ संहितापाठः ॥ — Saṃhitā (Rik 85.12)</w:t>
      </w:r>
      <w:r>
        <w:t xml:space="preserve"> </w:t>
      </w:r>
      <w:r>
        <w:rPr>
          <w:iCs/>
          <w:i/>
        </w:rPr>
        <w:t xml:space="preserve">(Triṣṭubh — the last Ṛk of the sūkta; Maruts; accents not reproduced)</w:t>
      </w:r>
    </w:p>
    <w:p>
      <w:pPr>
        <w:pStyle w:val="BlockText"/>
      </w:pPr>
      <w:r>
        <w:t xml:space="preserve">या वः शर्म शशमानाय सन्ति त्रिधातूनि दाशुषे यच्छताधि ।</w:t>
      </w:r>
      <w:r>
        <w:t xml:space="preserve"> </w:t>
      </w:r>
      <w:r>
        <w:t xml:space="preserve">अस्मभ्यं तानि मरुतो वि यन्त रयिं नो धत्त वृषणः सुवीरम् ॥ १२ ॥</w:t>
      </w:r>
    </w:p>
    <w:p>
      <w:pPr>
        <w:pStyle w:val="FirstParagraph"/>
      </w:pPr>
      <w:r>
        <w:rPr>
          <w:iCs/>
          <w:i/>
        </w:rPr>
        <w:t xml:space="preserve">yā vaḥ śarma śaśamānāya santi tridhātūni dāśuṣe yacchatādhi | asmabhyaṃ tāni maruto vi yanta rayiṃ no dhatta vṛṣaṇaḥ suvīram ‖ 12 ‖</w:t>
      </w:r>
    </w:p>
    <w:p>
      <w:pPr>
        <w:pStyle w:val="BodyText"/>
      </w:pPr>
      <w:r>
        <w:rPr>
          <w:iCs/>
          <w:i/>
        </w:rPr>
        <w:t xml:space="preserve">Gloss, mine and tentative:</w:t>
      </w:r>
      <w:r>
        <w:t xml:space="preserve"> </w:t>
      </w:r>
      <w:r>
        <w:t xml:space="preserve">“</w:t>
      </w:r>
      <w:r>
        <w:t xml:space="preserve">The threefold shelters you have for the one who labours [in praise], for the giver — grant them; those, O Maruts, extend to us; bestow on us wealth with good heroes, O showerers.</w:t>
      </w:r>
      <w:r>
        <w:t xml:space="preserve">”</w:t>
      </w:r>
    </w:p>
    <w:p>
      <w:r>
        <w:pict>
          <v:rect style="width:0;height:1.5pt" o:hralign="center" o:hrstd="t" o:hr="t"/>
        </w:pict>
      </w:r>
    </w:p>
    <w:bookmarkEnd w:id="217"/>
    <w:bookmarkStart w:id="218" w:name="page-189-pdf-204"/>
    <w:p>
      <w:pPr>
        <w:pStyle w:val="Heading3"/>
      </w:pPr>
      <w:r>
        <w:t xml:space="preserve">Page 189 (PDF 204)</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189.)</w:t>
      </w:r>
    </w:p>
    <w:p>
      <w:pPr>
        <w:pStyle w:val="BodyText"/>
      </w:pPr>
      <w:r>
        <w:rPr>
          <w:bCs/>
          <w:b/>
        </w:rPr>
        <w:t xml:space="preserve">॥ पदपाठः ॥ — Pada-pāṭha (Rik 85.12)</w:t>
      </w:r>
    </w:p>
    <w:p>
      <w:pPr>
        <w:pStyle w:val="BlockText"/>
      </w:pPr>
      <w:r>
        <w:t xml:space="preserve">या । वः । शर्म । शशमानाय । सन्ति । त्रिऽधातूनि । दाशुषे । यच्छत । अधि ।</w:t>
      </w:r>
      <w:r>
        <w:t xml:space="preserve"> </w:t>
      </w:r>
      <w:r>
        <w:t xml:space="preserve">अस्मभ्यम् । तानि । मरुतः । वि । यन्त । रयिम् । नः । धत्त । वृषणः । सुऽवीरम् ॥ १२ ॥</w:t>
      </w:r>
    </w:p>
    <w:p>
      <w:pPr>
        <w:pStyle w:val="FirstParagraph"/>
      </w:pPr>
      <w:r>
        <w:rPr>
          <w:iCs/>
          <w:i/>
        </w:rPr>
        <w:t xml:space="preserve">yā | vaḥ | śarma | śaśamānāya | santi | tri-dhātūni | dāśuṣe | yacchata | adhi | asmabhyam | tāni | marutaḥ | vi | yanta | rayim | naḥ | dhatta | vṛṣaṇaḥ | su-vīram ‖ 12 ‖</w:t>
      </w:r>
    </w:p>
    <w:p>
      <w:pPr>
        <w:pStyle w:val="BodyText"/>
      </w:pPr>
      <w:r>
        <w:rPr>
          <w:bCs/>
          <w:b/>
        </w:rPr>
        <w:t xml:space="preserve">॥ विनियोगः ॥ — Application note (Viniyoga), in Sanskrit</w:t>
      </w:r>
    </w:p>
    <w:p>
      <w:pPr>
        <w:pStyle w:val="BlockText"/>
      </w:pPr>
      <w:r>
        <w:t xml:space="preserve">मारुते पशौ या वः शर्मेति हविषो याज्या । प्रदानानामिति खण्डे सूत्रितं । अरा इवेदचरमा अहेव या वः शर्म शशमानाय सन्ति । आ. ३-८ [?] । इति ॥</w:t>
      </w:r>
    </w:p>
    <w:p>
      <w:pPr>
        <w:pStyle w:val="FirstParagraph"/>
      </w:pPr>
      <w:r>
        <w:rPr>
          <w:iCs/>
          <w:i/>
        </w:rPr>
        <w:t xml:space="preserve">māruta paśau yā vaḥ śarmeti haviṣo yājyā | pradānānām iti khaṇḍe sūtritaṃ | arā ived acaramā aheva yā vaḥ śarma śaśamānāya santi | Ā. 3-8 [?] | iti ‖</w:t>
      </w:r>
    </w:p>
    <w:p>
      <w:pPr>
        <w:pStyle w:val="BodyText"/>
      </w:pPr>
      <w:r>
        <w:rPr>
          <w:iCs/>
          <w:i/>
        </w:rPr>
        <w:t xml:space="preserve">Translation:</w:t>
      </w:r>
      <w:r>
        <w:t xml:space="preserve"> </w:t>
      </w:r>
      <w:r>
        <w:t xml:space="preserve">“</w:t>
      </w:r>
      <w:r>
        <w:t xml:space="preserve">In the animal sacrifice offered to the Maruts, the Ṛk</w:t>
      </w:r>
      <w:r>
        <w:t xml:space="preserve"> </w:t>
      </w:r>
      <w:r>
        <w:rPr>
          <w:iCs/>
          <w:i/>
        </w:rPr>
        <w:t xml:space="preserve">yā vaḥ śarma</w:t>
      </w:r>
      <w:r>
        <w:t xml:space="preserve"> </w:t>
      </w:r>
      <w:r>
        <w:t xml:space="preserve">is the</w:t>
      </w:r>
      <w:r>
        <w:t xml:space="preserve"> </w:t>
      </w:r>
      <w:r>
        <w:rPr>
          <w:iCs/>
          <w:i/>
        </w:rPr>
        <w:t xml:space="preserve">yājyā</w:t>
      </w:r>
      <w:r>
        <w:t xml:space="preserve"> </w:t>
      </w:r>
      <w:r>
        <w:t xml:space="preserve">for the</w:t>
      </w:r>
      <w:r>
        <w:t xml:space="preserve"> </w:t>
      </w:r>
      <w:r>
        <w:rPr>
          <w:iCs/>
          <w:i/>
        </w:rPr>
        <w:t xml:space="preserve">havis</w:t>
      </w:r>
      <w:r>
        <w:t xml:space="preserve"> </w:t>
      </w:r>
      <w:r>
        <w:t xml:space="preserve">(offering); it is prescribed in the section on offerings (</w:t>
      </w:r>
      <w:r>
        <w:rPr>
          <w:iCs/>
          <w:i/>
        </w:rPr>
        <w:t xml:space="preserve">pradānānām</w:t>
      </w:r>
      <w:r>
        <w:t xml:space="preserve"> </w:t>
      </w:r>
      <w:r>
        <w:t xml:space="preserve">[?]):</w:t>
      </w:r>
      <w:r>
        <w:t xml:space="preserve"> </w:t>
      </w:r>
      <w:r>
        <w:t xml:space="preserve">‘</w:t>
      </w:r>
      <w:r>
        <w:rPr>
          <w:iCs/>
          <w:i/>
        </w:rPr>
        <w:t xml:space="preserve">arā ived acaramā aheva yā vaḥ śarma śaśamānāya santi</w:t>
      </w:r>
      <w:r>
        <w:t xml:space="preserve">’</w:t>
      </w:r>
      <w:r>
        <w:t xml:space="preserve"> </w:t>
      </w:r>
      <w:r>
        <w:t xml:space="preserve">(Āś. [3-8] [?]).</w:t>
      </w:r>
      <w:r>
        <w:t xml:space="preserve">”</w:t>
      </w:r>
      <w:r>
        <w:t xml:space="preserve"> </w:t>
      </w:r>
      <w:r>
        <w:rPr>
          <w:iCs/>
          <w:i/>
        </w:rPr>
        <w:t xml:space="preserve">(The wording of the sūtra and the numerals are cramped; read with doubt.)</w:t>
      </w:r>
    </w:p>
    <w:p>
      <w:pPr>
        <w:pStyle w:val="BodyText"/>
      </w:pPr>
      <w:r>
        <w:rPr>
          <w:bCs/>
          <w:b/>
        </w:rPr>
        <w:t xml:space="preserve">॥ सायणभाष्यम् ॥ — Sāyaṇa-bhāṣya (Rik 85.12)</w:t>
      </w:r>
    </w:p>
    <w:p>
      <w:pPr>
        <w:pStyle w:val="BlockText"/>
      </w:pPr>
      <w:r>
        <w:t xml:space="preserve">हे मरुतो वो युष्माकं सम्बन्धीनि या यानि शर्म शर्माणि सुखानि गृहाणि वा । कीदृशानि । त्रिधातूनि पृथिव्यादिषु त्रिषु स्थानेष्ववस्थितानि शशमानाय युष्मान् स्तुतिभिर्भजमानाय दातुं सम्पादितानि । पूर्वोक्तलक्षणानि शर्माणि यानि सन्ति यानि च दाशुषे हविर्दत्तवते यजमानायाधि यच्छत अधिकं प्रयच्छथ हे मरुतस्तानि सर्वाणि शर्माण्यस्मभ्यं वि यन्त । विशेषेण प्रयच्छत । किञ्च हे वृषणः कामानां वर्षितारो मरुतो नोऽस्मभ्यं सुवीरं शोभनैर्वीरैः पुत्रादिभिर्युक्तं रयिं धनं धत्त । दत्त ॥ या । शेश्छन्दसि बहुलमिति शेर्लोपः । शर्म । सुपां सुलुगिति जसो लुक् । शशमानाय । शश प्लुतगतौ । ताच्छील्यादिकश्चानश् । यच्छत । छान्दसे लोटि [?] … । बहुलं छन्दस्यमाङ्योगेऽपीत्यडभावः । यन्त । यमेर्लोटि बहुलं छन्दसीति शपो लुक् । तप्तनप्तनथनाश्चेति तस्य तबादेशः । आतस्तस्य पित्त्वेन ङित्त्वाभावादसुदात्तोपदेशेत्यादिनानुनासिकलोपो न भवति । वृषणः । वा षपूर्वस्य निगम इत्यपधादीर्घाभावः । सुवीरम् । बहुव्रीहौ वीरवीर्यौ चेत्युत्तरपदाद्युदात्तत्वम् ॥ १२ ॥</w:t>
      </w:r>
    </w:p>
    <w:p>
      <w:pPr>
        <w:pStyle w:val="FirstParagraph"/>
      </w:pPr>
      <w:r>
        <w:rPr>
          <w:iCs/>
          <w:i/>
        </w:rPr>
        <w:t xml:space="preserve">he maruto vo yuṣmākaṃ sambandhīni yā yāni śarma śarmāṇi sukhāni gṛhāṇi vā | kīdṛśāni | tridhātūni pṛthivyādiṣu triṣu sthāneṣv avasthitāni śaśamānāya yuṣmān stutibhir bhajamānāya dātuṃ sampāditāni | pūrvoktalakṣaṇāni śarmāṇi yāni santi yāni ca dāśuṣe havir dattavate yajamānāyādhi yacchata adhikaṃ prayacchatha he marutas tāni sarvāṇi śarmāṇy asmabhyaṃ vi yanta | viśeṣeṇa prayacchata | kiñca he vṛṣaṇaḥ kāmānāṃ varṣitāro maruto no ’smabhyaṃ suvīraṃ śobhanair vīraiḥ putrādibhir yuktaṃ rayiṃ dhanaṃ dhatta | datta ‖ yā | śeś chandasi bahulam iti śer lopaḥ | śarma | supāṃ suluk iti jaso luk | śaśamānāya | śaśa plutagatau | tācchīlyādikaś cānaś | yacchata | chāndase loṭi [?] … | bahulaṃ chandasy amāṅyoge ’pīty aḍabhāvaḥ | yanta | yamer loṭi bahulaṃ chandasīti śapo luk | taptanaptanthanāś ceti tasya tabādeśaḥ | ātas tasya pittvena ṅittvābhāvād asudāttopadeśety ādinānunāsikalopo na bhavati | vṛṣaṇaḥ | vā ṣapūrvasya nigama ity apadhādīrghābhāvaḥ | suvīram | bahuvrīhau vīravīryau cety uttarapadādyudāttatvam ‖ 12 ‖</w:t>
      </w:r>
    </w:p>
    <w:p>
      <w:pPr>
        <w:pStyle w:val="BodyText"/>
      </w:pPr>
      <w:r>
        <w:rPr>
          <w:iCs/>
          <w:i/>
        </w:rPr>
        <w:t xml:space="preserve">(Kannada script; the clause on</w:t>
      </w:r>
      <w:r>
        <w:t xml:space="preserve"> </w:t>
      </w:r>
      <w:r>
        <w:t xml:space="preserve">yacchata</w:t>
      </w:r>
      <w:r>
        <w:t xml:space="preserve"> </w:t>
      </w:r>
      <w:r>
        <w:rPr>
          <w:iCs/>
          <w:i/>
        </w:rPr>
        <w:t xml:space="preserve">is cramped and partly omitted [?].)</w:t>
      </w:r>
    </w:p>
    <w:p>
      <w:pPr>
        <w:pStyle w:val="BodyText"/>
      </w:pPr>
      <w:r>
        <w:rPr>
          <w:iCs/>
          <w:i/>
        </w:rPr>
        <w:t xml:space="preserve">Translation:</w:t>
      </w:r>
      <w:r>
        <w:t xml:space="preserve"> </w:t>
      </w:r>
      <w:r>
        <w:t xml:space="preserve">“</w:t>
      </w:r>
      <w:r>
        <w:t xml:space="preserve">O Maruts, those</w:t>
      </w:r>
      <w:r>
        <w:t xml:space="preserve"> </w:t>
      </w:r>
      <w:r>
        <w:rPr>
          <w:iCs/>
          <w:i/>
        </w:rPr>
        <w:t xml:space="preserve">śarmāṇi</w:t>
      </w:r>
      <w:r>
        <w:t xml:space="preserve"> </w:t>
      </w:r>
      <w:r>
        <w:t xml:space="preserve">of yours — comforts or houses — what kind?</w:t>
      </w:r>
      <w:r>
        <w:t xml:space="preserve"> </w:t>
      </w:r>
      <w:r>
        <w:rPr>
          <w:iCs/>
          <w:i/>
        </w:rPr>
        <w:t xml:space="preserve">Tridhātūni</w:t>
      </w:r>
      <w:r>
        <w:t xml:space="preserve"> </w:t>
      </w:r>
      <w:r>
        <w:t xml:space="preserve">— set in the three places, earth and the rest — prepared for the one who praises you (</w:t>
      </w:r>
      <w:r>
        <w:rPr>
          <w:iCs/>
          <w:i/>
        </w:rPr>
        <w:t xml:space="preserve">śaśamānāya</w:t>
      </w:r>
      <w:r>
        <w:t xml:space="preserve">) with hymns, to give: whatever comforts, of the character stated above, there are, and which you</w:t>
      </w:r>
      <w:r>
        <w:t xml:space="preserve"> </w:t>
      </w:r>
      <w:r>
        <w:rPr>
          <w:iCs/>
          <w:i/>
        </w:rPr>
        <w:t xml:space="preserve">adhi yacchata</w:t>
      </w:r>
      <w:r>
        <w:t xml:space="preserve"> </w:t>
      </w:r>
      <w:r>
        <w:t xml:space="preserve">— give abundantly — to the sacrificer who has given offerings (</w:t>
      </w:r>
      <w:r>
        <w:rPr>
          <w:iCs/>
          <w:i/>
        </w:rPr>
        <w:t xml:space="preserve">dāśuṣe</w:t>
      </w:r>
      <w:r>
        <w:t xml:space="preserve">): O Maruts, all those comforts</w:t>
      </w:r>
      <w:r>
        <w:t xml:space="preserve"> </w:t>
      </w:r>
      <w:r>
        <w:rPr>
          <w:iCs/>
          <w:i/>
        </w:rPr>
        <w:t xml:space="preserve">vi yanta</w:t>
      </w:r>
      <w:r>
        <w:t xml:space="preserve"> </w:t>
      </w:r>
      <w:r>
        <w:t xml:space="preserve">— give specially to us. And further, O</w:t>
      </w:r>
      <w:r>
        <w:t xml:space="preserve"> </w:t>
      </w:r>
      <w:r>
        <w:rPr>
          <w:iCs/>
          <w:i/>
        </w:rPr>
        <w:t xml:space="preserve">vṛṣaṇaḥ</w:t>
      </w:r>
      <w:r>
        <w:t xml:space="preserve">, showerers of what is desired, O Maruts,</w:t>
      </w:r>
      <w:r>
        <w:t xml:space="preserve"> </w:t>
      </w:r>
      <w:r>
        <w:rPr>
          <w:iCs/>
          <w:i/>
        </w:rPr>
        <w:t xml:space="preserve">dhatta</w:t>
      </w:r>
      <w:r>
        <w:t xml:space="preserve"> </w:t>
      </w:r>
      <w:r>
        <w:t xml:space="preserve">— give (</w:t>
      </w:r>
      <w:r>
        <w:rPr>
          <w:iCs/>
          <w:i/>
        </w:rPr>
        <w:t xml:space="preserve">datta</w:t>
      </w:r>
      <w:r>
        <w:t xml:space="preserve">) us wealth (</w:t>
      </w:r>
      <w:r>
        <w:rPr>
          <w:iCs/>
          <w:i/>
        </w:rPr>
        <w:t xml:space="preserve">rayim</w:t>
      </w:r>
      <w:r>
        <w:t xml:space="preserve">) endowed with good heroes — good sons and the like.</w:t>
      </w:r>
      <w:r>
        <w:t xml:space="preserve"> </w:t>
      </w:r>
      <w:r>
        <w:rPr>
          <w:iCs/>
          <w:i/>
        </w:rPr>
        <w:t xml:space="preserve">Grammar tail, noted briefly:</w:t>
      </w:r>
      <w:r>
        <w:t xml:space="preserve"> </w:t>
      </w:r>
      <w:r>
        <w:rPr>
          <w:iCs/>
          <w:i/>
        </w:rPr>
        <w:t xml:space="preserve">yā</w:t>
      </w:r>
      <w:r>
        <w:t xml:space="preserve"> </w:t>
      </w:r>
      <w:r>
        <w:t xml:space="preserve">— the</w:t>
      </w:r>
      <w:r>
        <w:t xml:space="preserve"> </w:t>
      </w:r>
      <w:r>
        <w:rPr>
          <w:iCs/>
          <w:i/>
        </w:rPr>
        <w:t xml:space="preserve">śi</w:t>
      </w:r>
      <w:r>
        <w:t xml:space="preserve"> </w:t>
      </w:r>
      <w:r>
        <w:t xml:space="preserve">is dropped by</w:t>
      </w:r>
      <w:r>
        <w:t xml:space="preserve">”</w:t>
      </w:r>
      <w:r>
        <w:t xml:space="preserve">śeś chandasi bahulam”;</w:t>
      </w:r>
      <w:r>
        <w:t xml:space="preserve"> </w:t>
      </w:r>
      <w:r>
        <w:rPr>
          <w:iCs/>
          <w:i/>
        </w:rPr>
        <w:t xml:space="preserve">śarma</w:t>
      </w:r>
      <w:r>
        <w:t xml:space="preserve"> </w:t>
      </w:r>
      <w:r>
        <w:t xml:space="preserve">—</w:t>
      </w:r>
      <w:r>
        <w:t xml:space="preserve"> </w:t>
      </w:r>
      <w:r>
        <w:rPr>
          <w:iCs/>
          <w:i/>
        </w:rPr>
        <w:t xml:space="preserve">luk</w:t>
      </w:r>
      <w:r>
        <w:t xml:space="preserve"> </w:t>
      </w:r>
      <w:r>
        <w:t xml:space="preserve">of</w:t>
      </w:r>
      <w:r>
        <w:t xml:space="preserve"> </w:t>
      </w:r>
      <w:r>
        <w:rPr>
          <w:iCs/>
          <w:i/>
        </w:rPr>
        <w:t xml:space="preserve">jas</w:t>
      </w:r>
      <w:r>
        <w:t xml:space="preserve"> </w:t>
      </w:r>
      <w:r>
        <w:t xml:space="preserve">by</w:t>
      </w:r>
      <w:r>
        <w:t xml:space="preserve"> </w:t>
      </w:r>
      <w:r>
        <w:t xml:space="preserve">“</w:t>
      </w:r>
      <w:r>
        <w:t xml:space="preserve">supāṃ suluk</w:t>
      </w:r>
      <w:r>
        <w:t xml:space="preserve">”</w:t>
      </w:r>
      <w:r>
        <w:t xml:space="preserve">;</w:t>
      </w:r>
      <w:r>
        <w:t xml:space="preserve"> </w:t>
      </w:r>
      <w:r>
        <w:rPr>
          <w:iCs/>
          <w:i/>
        </w:rPr>
        <w:t xml:space="preserve">śaśamānāya</w:t>
      </w:r>
      <w:r>
        <w:t xml:space="preserve"> </w:t>
      </w:r>
      <w:r>
        <w:t xml:space="preserve">—</w:t>
      </w:r>
      <w:r>
        <w:t xml:space="preserve"> </w:t>
      </w:r>
      <w:r>
        <w:rPr>
          <w:iCs/>
          <w:i/>
        </w:rPr>
        <w:t xml:space="preserve">śaśa plutagatau</w:t>
      </w:r>
      <w:r>
        <w:t xml:space="preserve">, with</w:t>
      </w:r>
      <w:r>
        <w:t xml:space="preserve"> </w:t>
      </w:r>
      <w:r>
        <w:rPr>
          <w:iCs/>
          <w:i/>
        </w:rPr>
        <w:t xml:space="preserve">cānaś</w:t>
      </w:r>
      <w:r>
        <w:t xml:space="preserve"> </w:t>
      </w:r>
      <w:r>
        <w:t xml:space="preserve">(the habit-sense affix);</w:t>
      </w:r>
      <w:r>
        <w:t xml:space="preserve"> </w:t>
      </w:r>
      <w:r>
        <w:rPr>
          <w:iCs/>
          <w:i/>
        </w:rPr>
        <w:t xml:space="preserve">yacchata</w:t>
      </w:r>
      <w:r>
        <w:t xml:space="preserve"> </w:t>
      </w:r>
      <w:r>
        <w:t xml:space="preserve">— no augment</w:t>
      </w:r>
      <w:r>
        <w:t xml:space="preserve"> </w:t>
      </w:r>
      <w:r>
        <w:rPr>
          <w:iCs/>
          <w:i/>
        </w:rPr>
        <w:t xml:space="preserve">aṭ</w:t>
      </w:r>
      <w:r>
        <w:t xml:space="preserve"> </w:t>
      </w:r>
      <w:r>
        <w:t xml:space="preserve">because of the connexion with</w:t>
      </w:r>
      <w:r>
        <w:t xml:space="preserve"> </w:t>
      </w:r>
      <w:r>
        <w:rPr>
          <w:iCs/>
          <w:i/>
        </w:rPr>
        <w:t xml:space="preserve">mā</w:t>
      </w:r>
      <w:r>
        <w:t xml:space="preserve">;</w:t>
      </w:r>
      <w:r>
        <w:t xml:space="preserve"> </w:t>
      </w:r>
      <w:r>
        <w:rPr>
          <w:iCs/>
          <w:i/>
        </w:rPr>
        <w:t xml:space="preserve">yanta</w:t>
      </w:r>
      <w:r>
        <w:t xml:space="preserve"> </w:t>
      </w:r>
      <w:r>
        <w:t xml:space="preserve">—</w:t>
      </w:r>
      <w:r>
        <w:t xml:space="preserve"> </w:t>
      </w:r>
      <w:r>
        <w:rPr>
          <w:iCs/>
          <w:i/>
        </w:rPr>
        <w:t xml:space="preserve">yam</w:t>
      </w:r>
      <w:r>
        <w:t xml:space="preserve"> </w:t>
      </w:r>
      <w:r>
        <w:t xml:space="preserve">in the</w:t>
      </w:r>
      <w:r>
        <w:t xml:space="preserve"> </w:t>
      </w:r>
      <w:r>
        <w:rPr>
          <w:iCs/>
          <w:i/>
        </w:rPr>
        <w:t xml:space="preserve">loṭ</w:t>
      </w:r>
      <w:r>
        <w:t xml:space="preserve">,</w:t>
      </w:r>
      <w:r>
        <w:t xml:space="preserve"> </w:t>
      </w:r>
      <w:r>
        <w:rPr>
          <w:iCs/>
          <w:i/>
        </w:rPr>
        <w:t xml:space="preserve">śap</w:t>
      </w:r>
      <w:r>
        <w:t xml:space="preserve"> </w:t>
      </w:r>
      <w:r>
        <w:t xml:space="preserve">elided; the substitute</w:t>
      </w:r>
      <w:r>
        <w:t xml:space="preserve"> </w:t>
      </w:r>
      <w:r>
        <w:rPr>
          <w:iCs/>
          <w:i/>
        </w:rPr>
        <w:t xml:space="preserve">ta</w:t>
      </w:r>
      <w:r>
        <w:t xml:space="preserve"> </w:t>
      </w:r>
      <w:r>
        <w:t xml:space="preserve">for</w:t>
      </w:r>
      <w:r>
        <w:t xml:space="preserve"> </w:t>
      </w:r>
      <w:r>
        <w:rPr>
          <w:iCs/>
          <w:i/>
        </w:rPr>
        <w:t xml:space="preserve">tha</w:t>
      </w:r>
      <w:r>
        <w:t xml:space="preserve">; because it is</w:t>
      </w:r>
      <w:r>
        <w:t xml:space="preserve"> </w:t>
      </w:r>
      <w:r>
        <w:rPr>
          <w:iCs/>
          <w:i/>
        </w:rPr>
        <w:t xml:space="preserve">pit</w:t>
      </w:r>
      <w:r>
        <w:t xml:space="preserve"> </w:t>
      </w:r>
      <w:r>
        <w:t xml:space="preserve">and not</w:t>
      </w:r>
      <w:r>
        <w:t xml:space="preserve"> </w:t>
      </w:r>
      <w:r>
        <w:rPr>
          <w:iCs/>
          <w:i/>
        </w:rPr>
        <w:t xml:space="preserve">ṅit</w:t>
      </w:r>
      <w:r>
        <w:t xml:space="preserve">, the nasal (</w:t>
      </w:r>
      <w:r>
        <w:rPr>
          <w:iCs/>
          <w:i/>
        </w:rPr>
        <w:t xml:space="preserve">anunāsika</w:t>
      </w:r>
      <w:r>
        <w:t xml:space="preserve">) is not dropped;</w:t>
      </w:r>
      <w:r>
        <w:t xml:space="preserve"> </w:t>
      </w:r>
      <w:r>
        <w:rPr>
          <w:iCs/>
          <w:i/>
        </w:rPr>
        <w:t xml:space="preserve">vṛṣaṇaḥ</w:t>
      </w:r>
      <w:r>
        <w:t xml:space="preserve"> </w:t>
      </w:r>
      <w:r>
        <w:t xml:space="preserve">— no lengthening of the penultimate (</w:t>
      </w:r>
      <w:r>
        <w:rPr>
          <w:iCs/>
          <w:i/>
        </w:rPr>
        <w:t xml:space="preserve">vā ṣapūrvasya nigame</w:t>
      </w:r>
      <w:r>
        <w:t xml:space="preserve">);</w:t>
      </w:r>
      <w:r>
        <w:t xml:space="preserve"> </w:t>
      </w:r>
      <w:r>
        <w:rPr>
          <w:iCs/>
          <w:i/>
        </w:rPr>
        <w:t xml:space="preserve">suvīram</w:t>
      </w:r>
      <w:r>
        <w:t xml:space="preserve"> </w:t>
      </w:r>
      <w:r>
        <w:t xml:space="preserve">— in the</w:t>
      </w:r>
      <w:r>
        <w:t xml:space="preserve"> </w:t>
      </w:r>
      <w:r>
        <w:rPr>
          <w:iCs/>
          <w:i/>
        </w:rPr>
        <w:t xml:space="preserve">bahuvrīhi</w:t>
      </w:r>
      <w:r>
        <w:t xml:space="preserve"> </w:t>
      </w:r>
      <w:r>
        <w:t xml:space="preserve">the first syllable of the latter member is acute (</w:t>
      </w:r>
      <w:r>
        <w:t xml:space="preserve">“</w:t>
      </w:r>
      <w:r>
        <w:t xml:space="preserve">vīravīryau ca</w:t>
      </w:r>
      <w:r>
        <w:t xml:space="preserve">”</w:t>
      </w:r>
      <w:r>
        <w:t xml:space="preserve">).”</w:t>
      </w:r>
    </w:p>
    <w:p>
      <w:pPr>
        <w:pStyle w:val="BodyText"/>
      </w:pPr>
      <w:r>
        <w:rPr>
          <w:bCs/>
          <w:b/>
        </w:rPr>
        <w:t xml:space="preserve">॥ प्रतिपदार्थ ॥ — Pratipadārtha (Rik 85.12)</w:t>
      </w:r>
      <w:r>
        <w:t xml:space="preserve"> </w:t>
      </w:r>
      <w:r>
        <w:rPr>
          <w:iCs/>
          <w:i/>
        </w:rPr>
        <w:t xml:space="preserve">(Kannada; begins at the foot of p. 189)</w:t>
      </w:r>
    </w:p>
    <w:p>
      <w:pPr>
        <w:pStyle w:val="BodyText"/>
      </w:pPr>
      <w:r>
        <w:rPr>
          <w:iCs/>
          <w:i/>
        </w:rPr>
        <w:t xml:space="preserve">vaḥ</w:t>
      </w:r>
      <w:r>
        <w:t xml:space="preserve"> </w:t>
      </w:r>
      <w:r>
        <w:t xml:space="preserve">— (O Maruts) belonging to you (and favoured by you);</w:t>
      </w:r>
      <w:r>
        <w:t xml:space="preserve"> </w:t>
      </w:r>
      <w:r>
        <w:rPr>
          <w:iCs/>
          <w:i/>
        </w:rPr>
        <w:t xml:space="preserve">tridhātūni</w:t>
      </w:r>
      <w:r>
        <w:t xml:space="preserve"> </w:t>
      </w:r>
      <w:r>
        <w:t xml:space="preserve">— situated in the three worlds, earth and the rest;</w:t>
      </w:r>
      <w:r>
        <w:t xml:space="preserve"> </w:t>
      </w:r>
      <w:r>
        <w:rPr>
          <w:iCs/>
          <w:i/>
        </w:rPr>
        <w:t xml:space="preserve">śaśamānāya</w:t>
      </w:r>
      <w:r>
        <w:t xml:space="preserve"> </w:t>
      </w:r>
      <w:r>
        <w:t xml:space="preserve">— (prepared) for the devotee who praises you; and</w:t>
      </w:r>
      <w:r>
        <w:t xml:space="preserve"> </w:t>
      </w:r>
      <w:r>
        <w:rPr>
          <w:iCs/>
          <w:i/>
        </w:rPr>
        <w:t xml:space="preserve">yā</w:t>
      </w:r>
      <w:r>
        <w:t xml:space="preserve"> </w:t>
      </w:r>
      <w:r>
        <w:t xml:space="preserve">— whichever;</w:t>
      </w:r>
      <w:r>
        <w:t xml:space="preserve"> </w:t>
      </w:r>
      <w:r>
        <w:rPr>
          <w:iCs/>
          <w:i/>
        </w:rPr>
        <w:t xml:space="preserve">śarma</w:t>
      </w:r>
      <w:r>
        <w:t xml:space="preserve"> </w:t>
      </w:r>
      <w:r>
        <w:t xml:space="preserve">— comforts or houses…</w:t>
      </w:r>
    </w:p>
    <w:p>
      <w:r>
        <w:pict>
          <v:rect style="width:0;height:1.5pt" o:hralign="center" o:hrstd="t" o:hr="t"/>
        </w:pict>
      </w:r>
    </w:p>
    <w:bookmarkEnd w:id="218"/>
    <w:bookmarkStart w:id="219" w:name="page-190-pdf-205"/>
    <w:p>
      <w:pPr>
        <w:pStyle w:val="Heading3"/>
      </w:pPr>
      <w:r>
        <w:t xml:space="preserve">Page 190 (PDF 205)</w:t>
      </w:r>
    </w:p>
    <w:p>
      <w:pPr>
        <w:pStyle w:val="FirstParagraph"/>
      </w:pPr>
      <w:r>
        <w:rPr>
          <w:iCs/>
          <w:i/>
        </w:rPr>
        <w:t xml:space="preserve">(Running head:</w:t>
      </w:r>
      <w:r>
        <w:rPr>
          <w:iCs/>
          <w:i/>
        </w:rPr>
        <w:t xml:space="preserve"> </w:t>
      </w:r>
      <w:r>
        <w:rPr>
          <w:iCs/>
          <w:i/>
        </w:rPr>
        <w:t xml:space="preserve">“</w:t>
      </w:r>
      <w:r>
        <w:rPr>
          <w:iCs/>
          <w:i/>
        </w:rPr>
        <w:t xml:space="preserve">190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85</w:t>
      </w:r>
      <w:r>
        <w:rPr>
          <w:iCs/>
          <w:i/>
        </w:rPr>
        <w:t xml:space="preserve">”</w:t>
      </w:r>
      <w:r>
        <w:rPr>
          <w:iCs/>
          <w:i/>
        </w:rPr>
        <w:t xml:space="preserve">.)</w:t>
      </w:r>
    </w:p>
    <w:p>
      <w:pPr>
        <w:pStyle w:val="BodyText"/>
      </w:pPr>
      <w:r>
        <w:rPr>
          <w:iCs/>
          <w:i/>
        </w:rPr>
        <w:t xml:space="preserve">Pratipadārtha of Rik 85.12, continued from p. 189:</w:t>
      </w:r>
    </w:p>
    <w:p>
      <w:pPr>
        <w:pStyle w:val="BodyText"/>
      </w:pPr>
      <w:r>
        <w:t xml:space="preserve">“</w:t>
      </w:r>
      <w:r>
        <w:t xml:space="preserve">…</w:t>
      </w:r>
      <w:r>
        <w:rPr>
          <w:iCs/>
          <w:i/>
        </w:rPr>
        <w:t xml:space="preserve">santi</w:t>
      </w:r>
      <w:r>
        <w:t xml:space="preserve"> </w:t>
      </w:r>
      <w:r>
        <w:t xml:space="preserve">— are; (and)</w:t>
      </w:r>
      <w:r>
        <w:t xml:space="preserve"> </w:t>
      </w:r>
      <w:r>
        <w:rPr>
          <w:iCs/>
          <w:i/>
        </w:rPr>
        <w:t xml:space="preserve">dāśuṣe</w:t>
      </w:r>
      <w:r>
        <w:t xml:space="preserve"> </w:t>
      </w:r>
      <w:r>
        <w:t xml:space="preserve">— to the sacrificer who gives offerings;</w:t>
      </w:r>
      <w:r>
        <w:t xml:space="preserve"> </w:t>
      </w:r>
      <w:r>
        <w:rPr>
          <w:iCs/>
          <w:i/>
        </w:rPr>
        <w:t xml:space="preserve">adhi yacchata</w:t>
      </w:r>
      <w:r>
        <w:t xml:space="preserve"> </w:t>
      </w:r>
      <w:r>
        <w:t xml:space="preserve">— (whatever comforts or houses) you give;</w:t>
      </w:r>
      <w:r>
        <w:t xml:space="preserve"> </w:t>
      </w:r>
      <w:r>
        <w:rPr>
          <w:iCs/>
          <w:i/>
        </w:rPr>
        <w:t xml:space="preserve">marutaḥ</w:t>
      </w:r>
      <w:r>
        <w:t xml:space="preserve"> </w:t>
      </w:r>
      <w:r>
        <w:t xml:space="preserve">— O Maruts;</w:t>
      </w:r>
      <w:r>
        <w:t xml:space="preserve"> </w:t>
      </w:r>
      <w:r>
        <w:rPr>
          <w:iCs/>
          <w:i/>
        </w:rPr>
        <w:t xml:space="preserve">tāni</w:t>
      </w:r>
      <w:r>
        <w:t xml:space="preserve"> </w:t>
      </w:r>
      <w:r>
        <w:t xml:space="preserve">— all those comforts or houses;</w:t>
      </w:r>
      <w:r>
        <w:t xml:space="preserve"> </w:t>
      </w:r>
      <w:r>
        <w:rPr>
          <w:iCs/>
          <w:i/>
        </w:rPr>
        <w:t xml:space="preserve">asmabhyam</w:t>
      </w:r>
      <w:r>
        <w:t xml:space="preserve"> </w:t>
      </w:r>
      <w:r>
        <w:t xml:space="preserve">— to us;</w:t>
      </w:r>
      <w:r>
        <w:t xml:space="preserve"> </w:t>
      </w:r>
      <w:r>
        <w:rPr>
          <w:iCs/>
          <w:i/>
        </w:rPr>
        <w:t xml:space="preserve">vi yanta</w:t>
      </w:r>
      <w:r>
        <w:t xml:space="preserve"> </w:t>
      </w:r>
      <w:r>
        <w:t xml:space="preserve">— give in abundance;</w:t>
      </w:r>
      <w:r>
        <w:t xml:space="preserve"> </w:t>
      </w:r>
      <w:r>
        <w:rPr>
          <w:iCs/>
          <w:i/>
        </w:rPr>
        <w:t xml:space="preserve">vṛṣaṇaḥ</w:t>
      </w:r>
      <w:r>
        <w:t xml:space="preserve"> </w:t>
      </w:r>
      <w:r>
        <w:t xml:space="preserve">— O Maruts, who shower what is desired;</w:t>
      </w:r>
      <w:r>
        <w:t xml:space="preserve"> </w:t>
      </w:r>
      <w:r>
        <w:rPr>
          <w:iCs/>
          <w:i/>
        </w:rPr>
        <w:t xml:space="preserve">naḥ</w:t>
      </w:r>
      <w:r>
        <w:t xml:space="preserve"> </w:t>
      </w:r>
      <w:r>
        <w:t xml:space="preserve">— to us;</w:t>
      </w:r>
      <w:r>
        <w:t xml:space="preserve"> </w:t>
      </w:r>
      <w:r>
        <w:rPr>
          <w:iCs/>
          <w:i/>
        </w:rPr>
        <w:t xml:space="preserve">suvīram</w:t>
      </w:r>
      <w:r>
        <w:t xml:space="preserve"> </w:t>
      </w:r>
      <w:r>
        <w:t xml:space="preserve">— of excellent heroes, with sons and the like;</w:t>
      </w:r>
      <w:r>
        <w:t xml:space="preserve"> </w:t>
      </w:r>
      <w:r>
        <w:rPr>
          <w:iCs/>
          <w:i/>
        </w:rPr>
        <w:t xml:space="preserve">rayim</w:t>
      </w:r>
      <w:r>
        <w:t xml:space="preserve"> </w:t>
      </w:r>
      <w:r>
        <w:t xml:space="preserve">— (in the form of children and so on) wealth;</w:t>
      </w:r>
      <w:r>
        <w:t xml:space="preserve"> </w:t>
      </w:r>
      <w:r>
        <w:rPr>
          <w:iCs/>
          <w:i/>
        </w:rPr>
        <w:t xml:space="preserve">dhatta</w:t>
      </w:r>
      <w:r>
        <w:t xml:space="preserve"> </w:t>
      </w:r>
      <w:r>
        <w:t xml:space="preserve">— give.</w:t>
      </w:r>
      <w:r>
        <w:t xml:space="preserve">”</w:t>
      </w:r>
    </w:p>
    <w:p>
      <w:pPr>
        <w:pStyle w:val="BodyText"/>
      </w:pPr>
      <w:r>
        <w:rPr>
          <w:bCs/>
          <w:b/>
        </w:rPr>
        <w:t xml:space="preserve">॥ भावार्थः ॥ — Bhāvārtha of Rik 85.12</w:t>
      </w:r>
      <w:r>
        <w:t xml:space="preserve"> </w:t>
      </w:r>
      <w:r>
        <w:rPr>
          <w:iCs/>
          <w:i/>
        </w:rPr>
        <w:t xml:space="preserve">(Kannada)</w:t>
      </w:r>
    </w:p>
    <w:p>
      <w:pPr>
        <w:pStyle w:val="BodyText"/>
      </w:pPr>
      <w:r>
        <w:t xml:space="preserve">“</w:t>
      </w:r>
      <w:r>
        <w:t xml:space="preserve">O Maruts, whatever comforts or houses belong to you, are favoured by you, are situated in the three worlds, and are prepared for the devotee who praises you — those which you give to the sacrificer who offers oblations — give all those comforts or houses to us as well in abundance. O Maruts, who shower what is desired, give us wealth, excellent and endowed with heroes, with sons and the like.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Whatever blessings and happiness there are in the three worlds which are in your power to grant, give them to the offerer of oblations who adresses [sic] you with praise; O Maruts, bestowers of all good, grant us those blessings, and riches accompanied by brave sons and followers.</w:t>
      </w:r>
      <w:r>
        <w:t xml:space="preserve">”</w:t>
      </w:r>
      <w:r>
        <w:t xml:space="preserve"> </w:t>
      </w:r>
      <w:r>
        <w:t xml:space="preserve">— as printed.</w:t>
      </w:r>
    </w:p>
    <w:p>
      <w:pPr>
        <w:pStyle w:val="BodyText"/>
      </w:pPr>
      <w:r>
        <w:rPr>
          <w:bCs/>
          <w:b/>
        </w:rPr>
        <w:t xml:space="preserve">॥ विशेषविषयगळु ॥ — Special Topics (Rik 85.12)</w:t>
      </w:r>
    </w:p>
    <w:p>
      <w:pPr>
        <w:numPr>
          <w:ilvl w:val="0"/>
          <w:numId w:val="1219"/>
        </w:numPr>
        <w:pStyle w:val="Compact"/>
      </w:pPr>
      <w:r>
        <w:rPr>
          <w:bCs/>
          <w:b/>
        </w:rPr>
        <w:t xml:space="preserve">शशमानाय</w:t>
      </w:r>
      <w:r>
        <w:t xml:space="preserve"> </w:t>
      </w:r>
      <w:r>
        <w:t xml:space="preserve">—</w:t>
      </w:r>
      <w:r>
        <w:t xml:space="preserve"> </w:t>
      </w:r>
      <w:r>
        <w:rPr>
          <w:iCs/>
          <w:i/>
        </w:rPr>
        <w:t xml:space="preserve">śaśa plutagatau | śaśatir arcatikarmā</w:t>
      </w:r>
      <w:r>
        <w:t xml:space="preserve"> </w:t>
      </w:r>
      <w:r>
        <w:t xml:space="preserve">—</w:t>
      </w:r>
      <w:r>
        <w:t xml:space="preserve"> </w:t>
      </w:r>
      <w:r>
        <w:t xml:space="preserve">“</w:t>
      </w:r>
      <w:r>
        <w:rPr>
          <w:iCs/>
          <w:i/>
        </w:rPr>
        <w:t xml:space="preserve">śaśa</w:t>
      </w:r>
      <w:r>
        <w:t xml:space="preserve"> </w:t>
      </w:r>
      <w:r>
        <w:t xml:space="preserve">is</w:t>
      </w:r>
      <w:r>
        <w:t xml:space="preserve"> </w:t>
      </w:r>
      <w:r>
        <w:t xml:space="preserve">‘</w:t>
      </w:r>
      <w:r>
        <w:t xml:space="preserve">to leap, to go</w:t>
      </w:r>
      <w:r>
        <w:t xml:space="preserve">’</w:t>
      </w:r>
      <w:r>
        <w:t xml:space="preserve">; (Ni. [3-?] [?] [as read:</w:t>
      </w:r>
      <w:r>
        <w:t xml:space="preserve"> </w:t>
      </w:r>
      <w:r>
        <w:rPr>
          <w:iCs/>
          <w:i/>
        </w:rPr>
        <w:t xml:space="preserve">śaśatir arcatikarmā</w:t>
      </w:r>
      <w:r>
        <w:t xml:space="preserve">])</w:t>
      </w:r>
      <w:r>
        <w:t xml:space="preserve"> </w:t>
      </w:r>
      <w:r>
        <w:t xml:space="preserve">‘</w:t>
      </w:r>
      <w:r>
        <w:t xml:space="preserve">one who does the work of praising</w:t>
      </w:r>
      <w:r>
        <w:t xml:space="preserve">’</w:t>
      </w:r>
      <w:r>
        <w:t xml:space="preserve"> </w:t>
      </w:r>
      <w:r>
        <w:t xml:space="preserve">— to a sacrificer who praises.</w:t>
      </w:r>
      <w:r>
        <w:t xml:space="preserve">”</w:t>
      </w:r>
    </w:p>
    <w:p>
      <w:pPr>
        <w:numPr>
          <w:ilvl w:val="0"/>
          <w:numId w:val="1219"/>
        </w:numPr>
        <w:pStyle w:val="Compact"/>
      </w:pPr>
      <w:r>
        <w:rPr>
          <w:bCs/>
          <w:b/>
        </w:rPr>
        <w:t xml:space="preserve">शर्म</w:t>
      </w:r>
      <w:r>
        <w:t xml:space="preserve"> </w:t>
      </w:r>
      <w:r>
        <w:t xml:space="preserve">—</w:t>
      </w:r>
      <w:r>
        <w:t xml:space="preserve"> </w:t>
      </w:r>
      <w:r>
        <w:t xml:space="preserve">“</w:t>
      </w:r>
      <w:r>
        <w:t xml:space="preserve">comfort or house.</w:t>
      </w:r>
      <w:r>
        <w:t xml:space="preserve">”</w:t>
      </w:r>
    </w:p>
    <w:p>
      <w:pPr>
        <w:numPr>
          <w:ilvl w:val="0"/>
          <w:numId w:val="1219"/>
        </w:numPr>
        <w:pStyle w:val="Compact"/>
      </w:pPr>
      <w:r>
        <w:rPr>
          <w:bCs/>
          <w:b/>
        </w:rPr>
        <w:t xml:space="preserve">त्रिधातूनि</w:t>
      </w:r>
      <w:r>
        <w:t xml:space="preserve"> </w:t>
      </w:r>
      <w:r>
        <w:t xml:space="preserve">—</w:t>
      </w:r>
      <w:r>
        <w:t xml:space="preserve"> </w:t>
      </w:r>
      <w:r>
        <w:rPr>
          <w:iCs/>
          <w:i/>
        </w:rPr>
        <w:t xml:space="preserve">pṛthivyādiṣu triṣu sthāneṣv avasthitāni</w:t>
      </w:r>
      <w:r>
        <w:t xml:space="preserve"> </w:t>
      </w:r>
      <w:r>
        <w:t xml:space="preserve">—</w:t>
      </w:r>
      <w:r>
        <w:t xml:space="preserve"> </w:t>
      </w:r>
      <w:r>
        <w:t xml:space="preserve">“</w:t>
      </w:r>
      <w:r>
        <w:t xml:space="preserve">situated in the three worlds, earth and the rest. Skandasvāmin explains this word:</w:t>
      </w:r>
      <w:r>
        <w:t xml:space="preserve"> </w:t>
      </w:r>
      <w:r>
        <w:t xml:space="preserve">‘</w:t>
      </w:r>
      <w:r>
        <w:rPr>
          <w:iCs/>
          <w:i/>
        </w:rPr>
        <w:t xml:space="preserve">tridhātūni | dhīyante prāṇināṃ deheṣv iti dhātavaḥ annarasāḥ</w:t>
      </w:r>
      <w:r>
        <w:t xml:space="preserve">’</w:t>
      </w:r>
      <w:r>
        <w:t xml:space="preserve"> </w:t>
      </w:r>
      <w:r>
        <w:t xml:space="preserve">—</w:t>
      </w:r>
      <w:r>
        <w:t xml:space="preserve"> </w:t>
      </w:r>
      <w:r>
        <w:t xml:space="preserve">‘</w:t>
      </w:r>
      <w:r>
        <w:t xml:space="preserve">whatever is held in the bodies of living beings is called</w:t>
      </w:r>
      <w:r>
        <w:t xml:space="preserve"> </w:t>
      </w:r>
      <w:r>
        <w:rPr>
          <w:iCs/>
          <w:i/>
        </w:rPr>
        <w:t xml:space="preserve">dhātu</w:t>
      </w:r>
      <w:r>
        <w:t xml:space="preserve">, food-juices</w:t>
      </w:r>
      <w:r>
        <w:t xml:space="preserve">’</w:t>
      </w:r>
      <w:r>
        <w:t xml:space="preserve"> </w:t>
      </w:r>
      <w:r>
        <w:t xml:space="preserve">— and takes the meaning as the food-juices and the like in the bodies of living beings.</w:t>
      </w:r>
      <w:r>
        <w:t xml:space="preserve">”</w:t>
      </w:r>
      <w:r>
        <w:t xml:space="preserve"> </w:t>
      </w:r>
      <w:r>
        <w:rPr>
          <w:iCs/>
          <w:i/>
        </w:rPr>
        <w:t xml:space="preserve">(The Skandasvāmin sentence is read with doubt [?].)</w:t>
      </w:r>
    </w:p>
    <w:p>
      <w:pPr>
        <w:numPr>
          <w:ilvl w:val="0"/>
          <w:numId w:val="1219"/>
        </w:numPr>
        <w:pStyle w:val="Compact"/>
      </w:pPr>
      <w:r>
        <w:rPr>
          <w:bCs/>
          <w:b/>
        </w:rPr>
        <w:t xml:space="preserve">दाशुषे</w:t>
      </w:r>
      <w:r>
        <w:t xml:space="preserve"> </w:t>
      </w:r>
      <w:r>
        <w:t xml:space="preserve">—</w:t>
      </w:r>
      <w:r>
        <w:t xml:space="preserve"> </w:t>
      </w:r>
      <w:r>
        <w:rPr>
          <w:iCs/>
          <w:i/>
        </w:rPr>
        <w:t xml:space="preserve">havirdattavate yajamānāya</w:t>
      </w:r>
      <w:r>
        <w:t xml:space="preserve"> </w:t>
      </w:r>
      <w:r>
        <w:t xml:space="preserve">—</w:t>
      </w:r>
      <w:r>
        <w:t xml:space="preserve"> </w:t>
      </w:r>
      <w:r>
        <w:t xml:space="preserve">“</w:t>
      </w:r>
      <w:r>
        <w:t xml:space="preserve">to the sacrificer who offers oblations.</w:t>
      </w:r>
      <w:r>
        <w:t xml:space="preserve">”</w:t>
      </w:r>
    </w:p>
    <w:p>
      <w:pPr>
        <w:numPr>
          <w:ilvl w:val="0"/>
          <w:numId w:val="1219"/>
        </w:numPr>
        <w:pStyle w:val="Compact"/>
      </w:pPr>
      <w:r>
        <w:rPr>
          <w:bCs/>
          <w:b/>
        </w:rPr>
        <w:t xml:space="preserve">वि यन्त</w:t>
      </w:r>
      <w:r>
        <w:t xml:space="preserve"> </w:t>
      </w:r>
      <w:r>
        <w:t xml:space="preserve">—</w:t>
      </w:r>
      <w:r>
        <w:t xml:space="preserve"> </w:t>
      </w:r>
      <w:r>
        <w:rPr>
          <w:iCs/>
          <w:i/>
        </w:rPr>
        <w:t xml:space="preserve">viśeṣeṇa prayacchata</w:t>
      </w:r>
      <w:r>
        <w:t xml:space="preserve"> </w:t>
      </w:r>
      <w:r>
        <w:t xml:space="preserve">—</w:t>
      </w:r>
      <w:r>
        <w:t xml:space="preserve"> </w:t>
      </w:r>
      <w:r>
        <w:t xml:space="preserve">“</w:t>
      </w:r>
      <w:r>
        <w:t xml:space="preserve">give specially.</w:t>
      </w:r>
      <w:r>
        <w:t xml:space="preserve">”</w:t>
      </w:r>
    </w:p>
    <w:p>
      <w:pPr>
        <w:numPr>
          <w:ilvl w:val="0"/>
          <w:numId w:val="1219"/>
        </w:numPr>
        <w:pStyle w:val="Compact"/>
      </w:pPr>
      <w:r>
        <w:rPr>
          <w:bCs/>
          <w:b/>
        </w:rPr>
        <w:t xml:space="preserve">वृषणः</w:t>
      </w:r>
      <w:r>
        <w:t xml:space="preserve"> </w:t>
      </w:r>
      <w:r>
        <w:t xml:space="preserve">—</w:t>
      </w:r>
      <w:r>
        <w:t xml:space="preserve"> </w:t>
      </w:r>
      <w:r>
        <w:rPr>
          <w:iCs/>
          <w:i/>
        </w:rPr>
        <w:t xml:space="preserve">kāmānāṃ varṣitāraḥ</w:t>
      </w:r>
      <w:r>
        <w:t xml:space="preserve"> </w:t>
      </w:r>
      <w:r>
        <w:t xml:space="preserve">—</w:t>
      </w:r>
      <w:r>
        <w:t xml:space="preserve"> </w:t>
      </w:r>
      <w:r>
        <w:t xml:space="preserve">“</w:t>
      </w:r>
      <w:r>
        <w:t xml:space="preserve">the Marut deities who give what is desired.</w:t>
      </w:r>
      <w:r>
        <w:t xml:space="preserve">”</w:t>
      </w:r>
    </w:p>
    <w:p>
      <w:r>
        <w:pict>
          <v:rect style="width:0;height:1.5pt" o:hralign="center" o:hrstd="t" o:hr="t"/>
        </w:pict>
      </w:r>
    </w:p>
    <w:bookmarkEnd w:id="219"/>
    <w:bookmarkStart w:id="220" w:name="page-191-pdf-206"/>
    <w:p>
      <w:pPr>
        <w:pStyle w:val="Heading3"/>
      </w:pPr>
      <w:r>
        <w:t xml:space="preserve">Page 191 (PDF 206)</w:t>
      </w:r>
    </w:p>
    <w:p>
      <w:pPr>
        <w:pStyle w:val="FirstParagraph"/>
      </w:pPr>
      <w:r>
        <w:rPr>
          <w:iCs/>
          <w:i/>
        </w:rPr>
        <w:t xml:space="preserve">(Running head left:</w:t>
      </w:r>
      <w:r>
        <w:rPr>
          <w:iCs/>
          <w:i/>
        </w:rPr>
        <w:t xml:space="preserve"> </w:t>
      </w:r>
      <w:r>
        <w:rPr>
          <w:iCs/>
          <w:i/>
        </w:rPr>
        <w:t xml:space="preserve">“</w:t>
      </w:r>
      <w:r>
        <w:rPr>
          <w:iCs/>
          <w:i/>
        </w:rPr>
        <w:t xml:space="preserve">A. 1 A. 6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191.)</w:t>
      </w:r>
    </w:p>
    <w:p>
      <w:pPr>
        <w:pStyle w:val="BodyText"/>
      </w:pPr>
      <w:r>
        <w:rPr>
          <w:bCs/>
          <w:b/>
        </w:rPr>
        <w:t xml:space="preserve">॥ व्याकरणप्रक्रिया ॥ — Vyākaraṇa-prakriyā (Rik 85.12)</w:t>
      </w:r>
      <w:r>
        <w:t xml:space="preserve"> </w:t>
      </w:r>
      <w:r>
        <w:rPr>
          <w:iCs/>
          <w:i/>
        </w:rPr>
        <w:t xml:space="preserve">(grammar page, noted briefly; sūtras read in three layers, numerals as read [?])</w:t>
      </w:r>
    </w:p>
    <w:p>
      <w:pPr>
        <w:numPr>
          <w:ilvl w:val="0"/>
          <w:numId w:val="1220"/>
        </w:numPr>
        <w:pStyle w:val="Compact"/>
      </w:pPr>
      <w:r>
        <w:rPr>
          <w:bCs/>
          <w:b/>
        </w:rPr>
        <w:t xml:space="preserve">या</w:t>
      </w:r>
      <w:r>
        <w:t xml:space="preserve"> </w:t>
      </w:r>
      <w:r>
        <w:t xml:space="preserve">— in the neuter, since the substitute</w:t>
      </w:r>
      <w:r>
        <w:t xml:space="preserve"> </w:t>
      </w:r>
      <w:r>
        <w:rPr>
          <w:iCs/>
          <w:i/>
        </w:rPr>
        <w:t xml:space="preserve">śi</w:t>
      </w:r>
      <w:r>
        <w:t xml:space="preserve"> </w:t>
      </w:r>
      <w:r>
        <w:t xml:space="preserve">comes, by</w:t>
      </w:r>
      <w:r>
        <w:t xml:space="preserve"> </w:t>
      </w:r>
      <w:r>
        <w:t xml:space="preserve">“</w:t>
      </w:r>
      <w:r>
        <w:t xml:space="preserve">शेश्छन्दसि बहुलम्</w:t>
      </w:r>
      <w:r>
        <w:t xml:space="preserve">”</w:t>
      </w:r>
      <w:r>
        <w:t xml:space="preserve"> </w:t>
      </w:r>
      <w:r>
        <w:t xml:space="preserve">the loss of</w:t>
      </w:r>
      <w:r>
        <w:t xml:space="preserve"> </w:t>
      </w:r>
      <w:r>
        <w:rPr>
          <w:iCs/>
          <w:i/>
        </w:rPr>
        <w:t xml:space="preserve">śi</w:t>
      </w:r>
      <w:r>
        <w:t xml:space="preserve">.</w:t>
      </w:r>
    </w:p>
    <w:p>
      <w:pPr>
        <w:numPr>
          <w:ilvl w:val="0"/>
          <w:numId w:val="1220"/>
        </w:numPr>
        <w:pStyle w:val="Compact"/>
      </w:pPr>
      <w:r>
        <w:rPr>
          <w:bCs/>
          <w:b/>
        </w:rPr>
        <w:t xml:space="preserve">शर्म</w:t>
      </w:r>
      <w:r>
        <w:t xml:space="preserve"> </w:t>
      </w:r>
      <w:r>
        <w:t xml:space="preserve">— the word</w:t>
      </w:r>
      <w:r>
        <w:t xml:space="preserve"> </w:t>
      </w:r>
      <w:r>
        <w:rPr>
          <w:iCs/>
          <w:i/>
        </w:rPr>
        <w:t xml:space="preserve">śarman</w:t>
      </w:r>
      <w:r>
        <w:t xml:space="preserve"> </w:t>
      </w:r>
      <w:r>
        <w:t xml:space="preserve">is neuter always;</w:t>
      </w:r>
      <w:r>
        <w:t xml:space="preserve"> </w:t>
      </w:r>
      <w:r>
        <w:rPr>
          <w:iCs/>
          <w:i/>
        </w:rPr>
        <w:t xml:space="preserve">jas</w:t>
      </w:r>
      <w:r>
        <w:t xml:space="preserve"> </w:t>
      </w:r>
      <w:r>
        <w:t xml:space="preserve">follows it, and by</w:t>
      </w:r>
      <w:r>
        <w:t xml:space="preserve"> </w:t>
      </w:r>
      <w:r>
        <w:t xml:space="preserve">“</w:t>
      </w:r>
      <w:r>
        <w:t xml:space="preserve">सुपां सुलुक्</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jas</w:t>
      </w:r>
      <w:r>
        <w:t xml:space="preserve"> </w:t>
      </w:r>
      <w:r>
        <w:t xml:space="preserve">comes.</w:t>
      </w:r>
    </w:p>
    <w:p>
      <w:pPr>
        <w:numPr>
          <w:ilvl w:val="0"/>
          <w:numId w:val="1220"/>
        </w:numPr>
        <w:pStyle w:val="Compact"/>
      </w:pPr>
      <w:r>
        <w:rPr>
          <w:bCs/>
          <w:b/>
        </w:rPr>
        <w:t xml:space="preserve">शशमानाय</w:t>
      </w:r>
      <w:r>
        <w:t xml:space="preserve"> </w:t>
      </w:r>
      <w:r>
        <w:t xml:space="preserve">— the root</w:t>
      </w:r>
      <w:r>
        <w:t xml:space="preserve"> </w:t>
      </w:r>
      <w:r>
        <w:rPr>
          <w:iCs/>
          <w:i/>
        </w:rPr>
        <w:t xml:space="preserve">śaśa plutagatau</w:t>
      </w:r>
      <w:r>
        <w:t xml:space="preserve">; by</w:t>
      </w:r>
      <w:r>
        <w:t xml:space="preserve"> </w:t>
      </w:r>
      <w:r>
        <w:t xml:space="preserve">“</w:t>
      </w:r>
      <w:r>
        <w:t xml:space="preserve">ताच्छील्यवयोवचनशक्तिषु चानश्</w:t>
      </w:r>
      <w:r>
        <w:t xml:space="preserve">”</w:t>
      </w:r>
      <w:r>
        <w:t xml:space="preserve"> </w:t>
      </w:r>
      <w:r>
        <w:t xml:space="preserve">(</w:t>
      </w:r>
      <w:r>
        <w:rPr>
          <w:iCs/>
          <w:i/>
        </w:rPr>
        <w:t xml:space="preserve">tācchīlyavayovacanaśaktiṣu cānaś</w:t>
      </w:r>
      <w:r>
        <w:t xml:space="preserve">, Pā. Sū. 3-2-[129]) the affix</w:t>
      </w:r>
      <w:r>
        <w:t xml:space="preserve"> </w:t>
      </w:r>
      <w:r>
        <w:rPr>
          <w:iCs/>
          <w:i/>
        </w:rPr>
        <w:t xml:space="preserve">cānaś</w:t>
      </w:r>
      <w:r>
        <w:t xml:space="preserve"> </w:t>
      </w:r>
      <w:r>
        <w:t xml:space="preserve">in the sense of habit; by</w:t>
      </w:r>
      <w:r>
        <w:t xml:space="preserve"> </w:t>
      </w:r>
      <w:r>
        <w:t xml:space="preserve">“</w:t>
      </w:r>
      <w:r>
        <w:t xml:space="preserve">आने मुक्</w:t>
      </w:r>
      <w:r>
        <w:t xml:space="preserve">”</w:t>
      </w:r>
      <w:r>
        <w:t xml:space="preserve"> </w:t>
      </w:r>
      <w:r>
        <w:t xml:space="preserve">(</w:t>
      </w:r>
      <w:r>
        <w:rPr>
          <w:iCs/>
          <w:i/>
        </w:rPr>
        <w:t xml:space="preserve">āne muk</w:t>
      </w:r>
      <w:r>
        <w:t xml:space="preserve">) the augment</w:t>
      </w:r>
      <w:r>
        <w:t xml:space="preserve"> </w:t>
      </w:r>
      <w:r>
        <w:rPr>
          <w:iCs/>
          <w:i/>
        </w:rPr>
        <w:t xml:space="preserve">muk</w:t>
      </w:r>
      <w:r>
        <w:t xml:space="preserve">, since the affix follows; because the affix has the marker</w:t>
      </w:r>
      <w:r>
        <w:t xml:space="preserve"> </w:t>
      </w:r>
      <w:r>
        <w:rPr>
          <w:iCs/>
          <w:i/>
        </w:rPr>
        <w:t xml:space="preserve">c</w:t>
      </w:r>
      <w:r>
        <w:t xml:space="preserve">, by</w:t>
      </w:r>
      <w:r>
        <w:t xml:space="preserve"> </w:t>
      </w:r>
      <w:r>
        <w:t xml:space="preserve">“</w:t>
      </w:r>
      <w:r>
        <w:t xml:space="preserve">चितः</w:t>
      </w:r>
      <w:r>
        <w:t xml:space="preserve">”</w:t>
      </w:r>
      <w:r>
        <w:t xml:space="preserve"> </w:t>
      </w:r>
      <w:r>
        <w:t xml:space="preserve">the final acute; in the dative singular,</w:t>
      </w:r>
      <w:r>
        <w:t xml:space="preserve"> </w:t>
      </w:r>
      <w:r>
        <w:rPr>
          <w:iCs/>
          <w:i/>
        </w:rPr>
        <w:t xml:space="preserve">śaśamānāya</w:t>
      </w:r>
      <w:r>
        <w:t xml:space="preserve">.</w:t>
      </w:r>
    </w:p>
    <w:p>
      <w:pPr>
        <w:numPr>
          <w:ilvl w:val="0"/>
          <w:numId w:val="1220"/>
        </w:numPr>
        <w:pStyle w:val="Compact"/>
      </w:pPr>
      <w:r>
        <w:rPr>
          <w:bCs/>
          <w:b/>
        </w:rPr>
        <w:t xml:space="preserve">यच्छत</w:t>
      </w:r>
      <w:r>
        <w:t xml:space="preserve"> </w:t>
      </w:r>
      <w:r>
        <w:t xml:space="preserve">— the root</w:t>
      </w:r>
      <w:r>
        <w:t xml:space="preserve"> </w:t>
      </w:r>
      <w:r>
        <w:rPr>
          <w:iCs/>
          <w:i/>
        </w:rPr>
        <w:t xml:space="preserve">dāṇ dāne</w:t>
      </w:r>
      <w:r>
        <w:t xml:space="preserve">; in the sense of</w:t>
      </w:r>
      <w:r>
        <w:t xml:space="preserve"> </w:t>
      </w:r>
      <w:r>
        <w:rPr>
          <w:iCs/>
          <w:i/>
        </w:rPr>
        <w:t xml:space="preserve">loṭ</w:t>
      </w:r>
      <w:r>
        <w:t xml:space="preserve">, by</w:t>
      </w:r>
      <w:r>
        <w:t xml:space="preserve"> </w:t>
      </w:r>
      <w:r>
        <w:t xml:space="preserve">“</w:t>
      </w:r>
      <w:r>
        <w:t xml:space="preserve">छन्दसि लुङ्लङ्लिटः</w:t>
      </w:r>
      <w:r>
        <w:t xml:space="preserve">”</w:t>
      </w:r>
      <w:r>
        <w:t xml:space="preserve"> </w:t>
      </w:r>
      <w:r>
        <w:rPr>
          <w:iCs/>
          <w:i/>
        </w:rPr>
        <w:t xml:space="preserve">laṅ</w:t>
      </w:r>
      <w:r>
        <w:t xml:space="preserve">; by</w:t>
      </w:r>
      <w:r>
        <w:t xml:space="preserve"> </w:t>
      </w:r>
      <w:r>
        <w:t xml:space="preserve">“</w:t>
      </w:r>
      <w:r>
        <w:t xml:space="preserve">पाघ्राध्मास्था…</w:t>
      </w:r>
      <w:r>
        <w:t xml:space="preserve">”</w:t>
      </w:r>
      <w:r>
        <w:t xml:space="preserve"> </w:t>
      </w:r>
      <w:r>
        <w:t xml:space="preserve">the substitute</w:t>
      </w:r>
      <w:r>
        <w:t xml:space="preserve"> </w:t>
      </w:r>
      <w:r>
        <w:rPr>
          <w:iCs/>
          <w:i/>
        </w:rPr>
        <w:t xml:space="preserve">yaccha</w:t>
      </w:r>
      <w:r>
        <w:t xml:space="preserve"> </w:t>
      </w:r>
      <w:r>
        <w:t xml:space="preserve">for the root; for the second-person plural, by</w:t>
      </w:r>
      <w:r>
        <w:t xml:space="preserve"> </w:t>
      </w:r>
      <w:r>
        <w:t xml:space="preserve">“</w:t>
      </w:r>
      <w:r>
        <w:t xml:space="preserve">तस्थस्थमिपां तान्तन्तामः</w:t>
      </w:r>
      <w:r>
        <w:t xml:space="preserve">”</w:t>
      </w:r>
      <w:r>
        <w:t xml:space="preserve"> </w:t>
      </w:r>
      <w:r>
        <w:t xml:space="preserve">the substitute</w:t>
      </w:r>
      <w:r>
        <w:t xml:space="preserve"> </w:t>
      </w:r>
      <w:r>
        <w:rPr>
          <w:iCs/>
          <w:i/>
        </w:rPr>
        <w:t xml:space="preserve">ta</w:t>
      </w:r>
      <w:r>
        <w:t xml:space="preserve">; by</w:t>
      </w:r>
      <w:r>
        <w:t xml:space="preserve"> </w:t>
      </w:r>
      <w:r>
        <w:t xml:space="preserve">“</w:t>
      </w:r>
      <w:r>
        <w:t xml:space="preserve">बहुलं छन्दस्यमाङ्योगेऽपि</w:t>
      </w:r>
      <w:r>
        <w:t xml:space="preserve">”</w:t>
      </w:r>
      <w:r>
        <w:t xml:space="preserve"> </w:t>
      </w:r>
      <w:r>
        <w:t xml:space="preserve">the augment</w:t>
      </w:r>
      <w:r>
        <w:t xml:space="preserve"> </w:t>
      </w:r>
      <w:r>
        <w:rPr>
          <w:iCs/>
          <w:i/>
        </w:rPr>
        <w:t xml:space="preserve">aṭ</w:t>
      </w:r>
      <w:r>
        <w:t xml:space="preserve"> </w:t>
      </w:r>
      <w:r>
        <w:t xml:space="preserve">does not come; since it stands after an</w:t>
      </w:r>
      <w:r>
        <w:t xml:space="preserve"> </w:t>
      </w:r>
      <w:r>
        <w:rPr>
          <w:iCs/>
          <w:i/>
        </w:rPr>
        <w:t xml:space="preserve">atiṅanta</w:t>
      </w:r>
      <w:r>
        <w:t xml:space="preserve">, the</w:t>
      </w:r>
      <w:r>
        <w:t xml:space="preserve"> </w:t>
      </w:r>
      <w:r>
        <w:rPr>
          <w:iCs/>
          <w:i/>
        </w:rPr>
        <w:t xml:space="preserve">nighāta</w:t>
      </w:r>
      <w:r>
        <w:t xml:space="preserve">.</w:t>
      </w:r>
    </w:p>
    <w:p>
      <w:pPr>
        <w:numPr>
          <w:ilvl w:val="0"/>
          <w:numId w:val="1220"/>
        </w:numPr>
        <w:pStyle w:val="Compact"/>
      </w:pPr>
      <w:r>
        <w:rPr>
          <w:bCs/>
          <w:b/>
        </w:rPr>
        <w:t xml:space="preserve">यन्त</w:t>
      </w:r>
      <w:r>
        <w:t xml:space="preserve"> </w:t>
      </w:r>
      <w:r>
        <w:t xml:space="preserve">— the root</w:t>
      </w:r>
      <w:r>
        <w:t xml:space="preserve"> </w:t>
      </w:r>
      <w:r>
        <w:rPr>
          <w:iCs/>
          <w:i/>
        </w:rPr>
        <w:t xml:space="preserve">yama uparame</w:t>
      </w:r>
      <w:r>
        <w:t xml:space="preserve">;</w:t>
      </w:r>
      <w:r>
        <w:t xml:space="preserve"> </w:t>
      </w:r>
      <w:r>
        <w:rPr>
          <w:iCs/>
          <w:i/>
        </w:rPr>
        <w:t xml:space="preserve">loṭ</w:t>
      </w:r>
      <w:r>
        <w:t xml:space="preserve">, second person plural; by</w:t>
      </w:r>
      <w:r>
        <w:t xml:space="preserve"> </w:t>
      </w:r>
      <w:r>
        <w:t xml:space="preserve">“</w:t>
      </w:r>
      <w:r>
        <w:t xml:space="preserve">तप्तनप्तनथनाश्च</w:t>
      </w:r>
      <w:r>
        <w:t xml:space="preserve">”</w:t>
      </w:r>
      <w:r>
        <w:t xml:space="preserve"> </w:t>
      </w:r>
      <w:r>
        <w:t xml:space="preserve">(Pā. Sū. 7-1-[45]) the substitute</w:t>
      </w:r>
      <w:r>
        <w:t xml:space="preserve"> </w:t>
      </w:r>
      <w:r>
        <w:rPr>
          <w:iCs/>
          <w:i/>
        </w:rPr>
        <w:t xml:space="preserve">ta</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the substitute</w:t>
      </w:r>
      <w:r>
        <w:t xml:space="preserve"> </w:t>
      </w:r>
      <w:r>
        <w:rPr>
          <w:iCs/>
          <w:i/>
        </w:rPr>
        <w:t xml:space="preserve">ta</w:t>
      </w:r>
      <w:r>
        <w:t xml:space="preserve"> </w:t>
      </w:r>
      <w:r>
        <w:t xml:space="preserve">is</w:t>
      </w:r>
      <w:r>
        <w:t xml:space="preserve"> </w:t>
      </w:r>
      <w:r>
        <w:rPr>
          <w:iCs/>
          <w:i/>
        </w:rPr>
        <w:t xml:space="preserve">pit</w:t>
      </w:r>
      <w:r>
        <w:t xml:space="preserve">, there is no</w:t>
      </w:r>
      <w:r>
        <w:t xml:space="preserve"> </w:t>
      </w:r>
      <w:r>
        <w:rPr>
          <w:iCs/>
          <w:i/>
        </w:rPr>
        <w:t xml:space="preserve">ṅit</w:t>
      </w:r>
      <w:r>
        <w:t xml:space="preserve">-ness, so the</w:t>
      </w:r>
      <w:r>
        <w:t xml:space="preserve"> </w:t>
      </w:r>
      <w:r>
        <w:rPr>
          <w:iCs/>
          <w:i/>
        </w:rPr>
        <w:t xml:space="preserve">m</w:t>
      </w:r>
      <w:r>
        <w:t xml:space="preserve"> </w:t>
      </w:r>
      <w:r>
        <w:t xml:space="preserve">of the root, being nasal, is not dropped by</w:t>
      </w:r>
      <w:r>
        <w:t xml:space="preserve"> </w:t>
      </w:r>
      <w:r>
        <w:t xml:space="preserve">“</w:t>
      </w:r>
      <w:r>
        <w:t xml:space="preserve">अनुदात्तोपदेशवनतितनोत्यादीनाम्</w:t>
      </w:r>
      <w:r>
        <w:t xml:space="preserve">”</w:t>
      </w:r>
      <w:r>
        <w:t xml:space="preserve"> </w:t>
      </w:r>
      <w:r>
        <w:t xml:space="preserve">(Pā. Sū. 6-4-[37]); by</w:t>
      </w:r>
      <w:r>
        <w:t xml:space="preserve"> </w:t>
      </w:r>
      <w:r>
        <w:t xml:space="preserve">“</w:t>
      </w:r>
      <w:r>
        <w:t xml:space="preserve">नश्चापदान्तस्य झलि</w:t>
      </w:r>
      <w:r>
        <w:t xml:space="preserve">”</w:t>
      </w:r>
      <w:r>
        <w:t xml:space="preserve"> </w:t>
      </w:r>
      <w:r>
        <w:t xml:space="preserve">the</w:t>
      </w:r>
      <w:r>
        <w:t xml:space="preserve"> </w:t>
      </w:r>
      <w:r>
        <w:rPr>
          <w:iCs/>
          <w:i/>
        </w:rPr>
        <w:t xml:space="preserve">anusvāra</w:t>
      </w:r>
      <w:r>
        <w:t xml:space="preserve"> </w:t>
      </w:r>
      <w:r>
        <w:t xml:space="preserve">for the</w:t>
      </w:r>
      <w:r>
        <w:t xml:space="preserve"> </w:t>
      </w:r>
      <w:r>
        <w:rPr>
          <w:iCs/>
          <w:i/>
        </w:rPr>
        <w:t xml:space="preserve">m</w:t>
      </w:r>
      <w:r>
        <w:t xml:space="preserve">; since</w:t>
      </w:r>
      <w:r>
        <w:t xml:space="preserve"> </w:t>
      </w:r>
      <w:r>
        <w:rPr>
          <w:iCs/>
          <w:i/>
        </w:rPr>
        <w:t xml:space="preserve">yay</w:t>
      </w:r>
      <w:r>
        <w:t xml:space="preserve"> </w:t>
      </w:r>
      <w:r>
        <w:t xml:space="preserve">follows, the homorganic nasal;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20"/>
        </w:numPr>
        <w:pStyle w:val="Compact"/>
      </w:pPr>
      <w:r>
        <w:rPr>
          <w:bCs/>
          <w:b/>
        </w:rPr>
        <w:t xml:space="preserve">धत्त</w:t>
      </w:r>
      <w:r>
        <w:t xml:space="preserve"> </w:t>
      </w:r>
      <w:r>
        <w:t xml:space="preserve">— the root</w:t>
      </w:r>
      <w:r>
        <w:t xml:space="preserve"> </w:t>
      </w:r>
      <w:r>
        <w:rPr>
          <w:iCs/>
          <w:i/>
        </w:rPr>
        <w:t xml:space="preserve">dudhāñ dhāraṇapoṣaṇayoḥ</w:t>
      </w:r>
      <w:r>
        <w:t xml:space="preserve">;</w:t>
      </w:r>
      <w:r>
        <w:t xml:space="preserve"> </w:t>
      </w:r>
      <w:r>
        <w:rPr>
          <w:iCs/>
          <w:i/>
        </w:rPr>
        <w:t xml:space="preserve">loṭ</w:t>
      </w:r>
      <w:r>
        <w:t xml:space="preserve">, second person plural;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20"/>
        </w:numPr>
        <w:pStyle w:val="Compact"/>
      </w:pPr>
      <w:r>
        <w:rPr>
          <w:bCs/>
          <w:b/>
        </w:rPr>
        <w:t xml:space="preserve">वृषण</w:t>
      </w:r>
      <w:r>
        <w:t xml:space="preserve"> </w:t>
      </w:r>
      <w:r>
        <w:t xml:space="preserve">— the word</w:t>
      </w:r>
      <w:r>
        <w:t xml:space="preserve"> </w:t>
      </w:r>
      <w:r>
        <w:rPr>
          <w:iCs/>
          <w:i/>
        </w:rPr>
        <w:t xml:space="preserve">vṛṣan</w:t>
      </w:r>
      <w:r>
        <w:t xml:space="preserve"> </w:t>
      </w:r>
      <w:r>
        <w:t xml:space="preserve">ends in the affix</w:t>
      </w:r>
      <w:r>
        <w:t xml:space="preserve"> </w:t>
      </w:r>
      <w:r>
        <w:rPr>
          <w:iCs/>
          <w:i/>
        </w:rPr>
        <w:t xml:space="preserve">kanin</w:t>
      </w:r>
      <w:r>
        <w:t xml:space="preserve">, and so has the first syllable acute; the vocative plural,</w:t>
      </w:r>
      <w:r>
        <w:t xml:space="preserve"> </w:t>
      </w:r>
      <w:r>
        <w:rPr>
          <w:iCs/>
          <w:i/>
        </w:rPr>
        <w:t xml:space="preserve">jas</w:t>
      </w:r>
      <w:r>
        <w:t xml:space="preserve"> </w:t>
      </w:r>
      <w:r>
        <w:t xml:space="preserve">following, by</w:t>
      </w:r>
      <w:r>
        <w:t xml:space="preserve"> </w:t>
      </w:r>
      <w:r>
        <w:t xml:space="preserve">“</w:t>
      </w:r>
      <w:r>
        <w:t xml:space="preserve">सर्वनामस्थाने चासम्बुद्धौ</w:t>
      </w:r>
      <w:r>
        <w:t xml:space="preserve">”</w:t>
      </w:r>
      <w:r>
        <w:t xml:space="preserve"> </w:t>
      </w:r>
      <w:r>
        <w:t xml:space="preserve">the lengthening of the penultimate would have come; but by</w:t>
      </w:r>
      <w:r>
        <w:t xml:space="preserve"> </w:t>
      </w:r>
      <w:r>
        <w:t xml:space="preserve">“</w:t>
      </w:r>
      <w:r>
        <w:t xml:space="preserve">वा षपूर्वस्य निगमे</w:t>
      </w:r>
      <w:r>
        <w:t xml:space="preserve">”</w:t>
      </w:r>
      <w:r>
        <w:t xml:space="preserve"> </w:t>
      </w:r>
      <w:r>
        <w:t xml:space="preserve">(Pā. Sū. 6-4-[9]) in the Chandas the lengthening of the penultimate is optional, so it does not occur here;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220"/>
        </w:numPr>
        <w:pStyle w:val="Compact"/>
      </w:pPr>
      <w:r>
        <w:rPr>
          <w:bCs/>
          <w:b/>
        </w:rPr>
        <w:t xml:space="preserve">सुवीरम्</w:t>
      </w:r>
      <w:r>
        <w:t xml:space="preserve"> </w:t>
      </w:r>
      <w:r>
        <w:t xml:space="preserve">—</w:t>
      </w:r>
      <w:r>
        <w:t xml:space="preserve"> </w:t>
      </w:r>
      <w:r>
        <w:rPr>
          <w:iCs/>
          <w:i/>
        </w:rPr>
        <w:t xml:space="preserve">śobhanāḥ vīrāḥ yasya sa suvīraḥ tat</w:t>
      </w:r>
      <w:r>
        <w:t xml:space="preserve">; the first member’s base accent is set aside by</w:t>
      </w:r>
      <w:r>
        <w:t xml:space="preserve"> </w:t>
      </w:r>
      <w:r>
        <w:t xml:space="preserve">“</w:t>
      </w:r>
      <w:r>
        <w:t xml:space="preserve">नञ्सुभ्याम्</w:t>
      </w:r>
      <w:r>
        <w:t xml:space="preserve">”</w:t>
      </w:r>
      <w:r>
        <w:t xml:space="preserve">, which by its rule gives the accent on the last syllable of the latter member; but this too is set aside by</w:t>
      </w:r>
      <w:r>
        <w:t xml:space="preserve"> </w:t>
      </w:r>
      <w:r>
        <w:t xml:space="preserve">“</w:t>
      </w:r>
      <w:r>
        <w:t xml:space="preserve">बहुव्रीहौ वीरवीर्यौ च</w:t>
      </w:r>
      <w:r>
        <w:t xml:space="preserve">”</w:t>
      </w:r>
      <w:r>
        <w:t xml:space="preserve"> </w:t>
      </w:r>
      <w:r>
        <w:t xml:space="preserve">(Pā. Sū. 6-2-[120] [?]), by which the first syllable of the latter member is acute; accusative singular.</w:t>
      </w:r>
    </w:p>
    <w:p>
      <w:pPr>
        <w:pStyle w:val="FirstParagraph"/>
      </w:pPr>
      <w:r>
        <w:t xml:space="preserve">Closing of Rik 85.12:</w:t>
      </w:r>
      <w:r>
        <w:t xml:space="preserve"> </w:t>
      </w:r>
      <w:r>
        <w:t xml:space="preserve">“</w:t>
      </w:r>
      <w:r>
        <w:t xml:space="preserve">॥ १२ ॥</w:t>
      </w:r>
      <w:r>
        <w:t xml:space="preserve">”</w:t>
      </w:r>
      <w:r>
        <w:t xml:space="preserve"> </w:t>
      </w:r>
      <w:r>
        <w:t xml:space="preserve">(12).</w:t>
      </w:r>
      <w:r>
        <w:t xml:space="preserve"> </w:t>
      </w:r>
      <w:r>
        <w:rPr>
          <w:iCs/>
          <w:i/>
        </w:rPr>
        <w:t xml:space="preserve">(The print has no separate closing line for Sūkta 85; the sūkta ends at the foot of p. 191 with this Ṛk’s numeral.)</w:t>
      </w:r>
    </w:p>
    <w:p>
      <w:r>
        <w:pict>
          <v:rect style="width:0;height:1.5pt" o:hralign="center" o:hrstd="t" o:hr="t"/>
        </w:pict>
      </w:r>
    </w:p>
    <w:p>
      <w:r>
        <w:pict>
          <v:rect style="width:0;height:1.5pt" o:hralign="center" o:hrstd="t" o:hr="t"/>
        </w:pict>
      </w:r>
    </w:p>
    <w:bookmarkEnd w:id="220"/>
    <w:bookmarkEnd w:id="221"/>
    <w:bookmarkStart w:id="247" w:name="Xe2906730121eb504dacc520686b67889127344e"/>
    <w:p>
      <w:pPr>
        <w:pStyle w:val="Heading2"/>
      </w:pPr>
      <w:r>
        <w:t xml:space="preserve">Sūkta 86 (Maṇḍala 1, Sūkta 86) —</w:t>
      </w:r>
      <w:r>
        <w:t xml:space="preserve"> </w:t>
      </w:r>
      <w:r>
        <w:t xml:space="preserve">“</w:t>
      </w:r>
      <w:r>
        <w:t xml:space="preserve">एंभत्तारनेय सूक्तवु</w:t>
      </w:r>
      <w:r>
        <w:t xml:space="preserve">”</w:t>
      </w:r>
      <w:r>
        <w:t xml:space="preserve"> </w:t>
      </w:r>
      <w:r>
        <w:t xml:space="preserve">(</w:t>
      </w:r>
      <w:r>
        <w:rPr>
          <w:iCs/>
          <w:i/>
        </w:rPr>
        <w:t xml:space="preserve">embhattāraneya sūktavu</w:t>
      </w:r>
      <w:r>
        <w:t xml:space="preserve">,</w:t>
      </w:r>
      <w:r>
        <w:t xml:space="preserve"> </w:t>
      </w:r>
      <w:r>
        <w:t xml:space="preserve">“</w:t>
      </w:r>
      <w:r>
        <w:t xml:space="preserve">the eighty-sixth Sūkta</w:t>
      </w:r>
      <w:r>
        <w:t xml:space="preserve">”</w:t>
      </w:r>
      <w:r>
        <w:t xml:space="preserve">)</w:t>
      </w:r>
    </w:p>
    <w:bookmarkStart w:id="222" w:name="page-192-pdf-207"/>
    <w:p>
      <w:pPr>
        <w:pStyle w:val="Heading3"/>
      </w:pPr>
      <w:r>
        <w:t xml:space="preserve">Page 192 (PDF 207)</w:t>
      </w:r>
    </w:p>
    <w:p>
      <w:pPr>
        <w:pStyle w:val="FirstParagraph"/>
      </w:pPr>
      <w:r>
        <w:rPr>
          <w:iCs/>
          <w:i/>
        </w:rPr>
        <w:t xml:space="preserve">(Running head:</w:t>
      </w:r>
      <w:r>
        <w:rPr>
          <w:iCs/>
          <w:i/>
        </w:rPr>
        <w:t xml:space="preserve"> </w:t>
      </w:r>
      <w:r>
        <w:rPr>
          <w:iCs/>
          <w:i/>
        </w:rPr>
        <w:t xml:space="preserve">“</w:t>
      </w:r>
      <w:r>
        <w:rPr>
          <w:iCs/>
          <w:i/>
        </w:rPr>
        <w:t xml:space="preserve">192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 Heading printed large, in Kannada:</w:t>
      </w:r>
      <w:r>
        <w:rPr>
          <w:iCs/>
          <w:i/>
        </w:rPr>
        <w:t xml:space="preserve"> </w:t>
      </w:r>
      <w:r>
        <w:rPr>
          <w:iCs/>
          <w:i/>
        </w:rPr>
        <w:t xml:space="preserve">“</w:t>
      </w:r>
      <w:r>
        <w:rPr>
          <w:iCs/>
          <w:i/>
        </w:rPr>
        <w:t xml:space="preserve">ಎಂಭತ್ತಾರನೆಯ ಸೂಕ್ತವು</w:t>
      </w:r>
      <w:r>
        <w:rPr>
          <w:iCs/>
          <w:i/>
        </w:rPr>
        <w:t xml:space="preserve">”</w:t>
      </w:r>
      <w:r>
        <w:rPr>
          <w:iCs/>
          <w:i/>
        </w:rPr>
        <w:t xml:space="preserve">.)</w:t>
      </w:r>
    </w:p>
    <w:p>
      <w:pPr>
        <w:pStyle w:val="BodyText"/>
      </w:pPr>
      <w:r>
        <w:rPr>
          <w:bCs/>
          <w:b/>
        </w:rPr>
        <w:t xml:space="preserve">॥ अनुक्रमणिका ॥ — Introductory note in Sanskrit (as printed; Kannada script converted letter by letter; numerals [?])</w:t>
      </w:r>
    </w:p>
    <w:p>
      <w:pPr>
        <w:pStyle w:val="BlockText"/>
      </w:pPr>
      <w:r>
        <w:t xml:space="preserve">मरुतो यस्येति दशर्चं द्वितीयं सूक्तं गोतमस्यार्षं गायत्रं मरुद्देवताकम् । अनुक्रान्तं च । मरुतो दश गायत्रमिति ॥ व्यूढे तृतीये छन्दोमे अग्निमारुते शस्त्र एतत्सूक्तम् । तृतीयस्यागन्म महेति खण्डे सूत्रितम् । मरुतो यस्य हि प्राग्नये वाचमित्याग्निमारुतम् । आ. ८-११ [?] । इति ॥ ऐन्द्रामारुतीं प्रधानस्य हविषो मरुतो यस्येत्येषानुवाक्या । सूत्रितं च । ऐन्द्रामारुतीं भेदकामा मरुतो यस्य हि क्षये । आ. २-११ [?] । इति ॥ एषैव वरुणप्रघासेषु मारुता आमिक्षायामनुवाक्या । सूत्रितं च । मरुतो यस्य हि क्षयेऽरा इवेदचरमा अहेव । आ. २-१२ [?] । इति ॥ तथा प्रातःसवने पोतुरेषा पृष्ठितयाज्या । सूत्रितं च । मरुतो यस्य हि क्षयेऽग्ने पत्नीरिहा वह । आ. ५-५ [?] । इति ॥</w:t>
      </w:r>
    </w:p>
    <w:p>
      <w:pPr>
        <w:pStyle w:val="FirstParagraph"/>
      </w:pPr>
      <w:r>
        <w:rPr>
          <w:iCs/>
          <w:i/>
        </w:rPr>
        <w:t xml:space="preserve">maruto yasyeti daśarcaṃ dvitīyaṃ sūktaṃ gotamasyārṣaṃ gāyatraṃ maruddevatākam | anukrāntaṃ ca | maruto daśa gāyatram iti ‖ vyūḍhe tṛtīye chandome agnimāruta śastra etat sūktam | tṛtīyasyāgan ma maheti khaṇḍe sūtritam | maruto yasya hi prāgnaye vācam ity āgnimārutam | Ā. 8-11 [?] | iti ‖ aindrāmārutīṃ pradhānasya haviṣo maruto yasyety eṣānuvākyā | sūtritaṃ ca | aindrāmārutīṃ bhedakāmā maruto yasya hi kṣaye | Ā. 2-11 [?] | iti ‖ eṣaiva varuṇapraghāseṣu mārutā āmikṣāyām anuvākyā | sūtritaṃ ca | maruto yasya hi kṣaye ’rā ived acaramā aheva | Ā. 2-12 [?] | iti ‖ tathā prātaḥsavane potur eṣā pṛṣṭhitayājyā | sūtritaṃ ca | maruto yasya hi kṣaye ’gne patnīr ihā vaha | Ā. 5-5 [?] | iti ‖</w:t>
      </w:r>
    </w:p>
    <w:p>
      <w:pPr>
        <w:pStyle w:val="BodyText"/>
      </w:pPr>
      <w:r>
        <w:rPr>
          <w:iCs/>
          <w:i/>
        </w:rPr>
        <w:t xml:space="preserve">Translation:</w:t>
      </w:r>
      <w:r>
        <w:t xml:space="preserve"> </w:t>
      </w:r>
      <w:r>
        <w:t xml:space="preserve">“</w:t>
      </w:r>
      <w:r>
        <w:t xml:space="preserve">The second sūkta,</w:t>
      </w:r>
      <w:r>
        <w:t xml:space="preserve"> </w:t>
      </w:r>
      <w:r>
        <w:rPr>
          <w:iCs/>
          <w:i/>
        </w:rPr>
        <w:t xml:space="preserve">maruto yasya</w:t>
      </w:r>
      <w:r>
        <w:t xml:space="preserve"> </w:t>
      </w:r>
      <w:r>
        <w:t xml:space="preserve">— ten Ṛks — is the vision of Gotama, Gāyatrī, addressed to the Maruts; the Anukramaṇī says</w:t>
      </w:r>
      <w:r>
        <w:t xml:space="preserve"> </w:t>
      </w:r>
      <w:r>
        <w:t xml:space="preserve">‘</w:t>
      </w:r>
      <w:r>
        <w:rPr>
          <w:iCs/>
          <w:i/>
        </w:rPr>
        <w:t xml:space="preserve">maruto daśa gāyatram</w:t>
      </w:r>
      <w:r>
        <w:t xml:space="preserve">’</w:t>
      </w:r>
      <w:r>
        <w:t xml:space="preserve">. In the</w:t>
      </w:r>
      <w:r>
        <w:t xml:space="preserve"> </w:t>
      </w:r>
      <w:r>
        <w:rPr>
          <w:iCs/>
          <w:i/>
        </w:rPr>
        <w:t xml:space="preserve">vyūḍha chandoma</w:t>
      </w:r>
      <w:r>
        <w:t xml:space="preserve"> </w:t>
      </w:r>
      <w:r>
        <w:t xml:space="preserve">of the third day, this sūkta is used in the</w:t>
      </w:r>
      <w:r>
        <w:t xml:space="preserve"> </w:t>
      </w:r>
      <w:r>
        <w:rPr>
          <w:iCs/>
          <w:i/>
        </w:rPr>
        <w:t xml:space="preserve">Āgnimāruta śastra</w:t>
      </w:r>
      <w:r>
        <w:t xml:space="preserve">; it is prescribed in the section</w:t>
      </w:r>
      <w:r>
        <w:t xml:space="preserve"> </w:t>
      </w:r>
      <w:r>
        <w:rPr>
          <w:iCs/>
          <w:i/>
        </w:rPr>
        <w:t xml:space="preserve">tṛtīyasyāgan ma maha</w:t>
      </w:r>
      <w:r>
        <w:t xml:space="preserve"> </w:t>
      </w:r>
      <w:r>
        <w:t xml:space="preserve">[as read]:</w:t>
      </w:r>
      <w:r>
        <w:t xml:space="preserve"> </w:t>
      </w:r>
      <w:r>
        <w:t xml:space="preserve">‘</w:t>
      </w:r>
      <w:r>
        <w:rPr>
          <w:iCs/>
          <w:i/>
        </w:rPr>
        <w:t xml:space="preserve">maruto yasya hi prāgnaye vācam</w:t>
      </w:r>
      <w:r>
        <w:t xml:space="preserve"> </w:t>
      </w:r>
      <w:r>
        <w:t xml:space="preserve">— the</w:t>
      </w:r>
      <w:r>
        <w:t xml:space="preserve"> </w:t>
      </w:r>
      <w:r>
        <w:rPr>
          <w:iCs/>
          <w:i/>
        </w:rPr>
        <w:t xml:space="preserve">Āgnimāruta</w:t>
      </w:r>
      <w:r>
        <w:t xml:space="preserve">’</w:t>
      </w:r>
      <w:r>
        <w:t xml:space="preserve"> </w:t>
      </w:r>
      <w:r>
        <w:t xml:space="preserve">(Āś. [8-11] [?]). In the</w:t>
      </w:r>
      <w:r>
        <w:t xml:space="preserve"> </w:t>
      </w:r>
      <w:r>
        <w:rPr>
          <w:iCs/>
          <w:i/>
        </w:rPr>
        <w:t xml:space="preserve">Aindrāmāruta</w:t>
      </w:r>
      <w:r>
        <w:t xml:space="preserve"> </w:t>
      </w:r>
      <w:r>
        <w:t xml:space="preserve">principal offering (</w:t>
      </w:r>
      <w:r>
        <w:rPr>
          <w:iCs/>
          <w:i/>
        </w:rPr>
        <w:t xml:space="preserve">havis</w:t>
      </w:r>
      <w:r>
        <w:t xml:space="preserve">), this Ṛk</w:t>
      </w:r>
      <w:r>
        <w:t xml:space="preserve"> </w:t>
      </w:r>
      <w:r>
        <w:rPr>
          <w:iCs/>
          <w:i/>
        </w:rPr>
        <w:t xml:space="preserve">maruto yasya</w:t>
      </w:r>
      <w:r>
        <w:t xml:space="preserve"> </w:t>
      </w:r>
      <w:r>
        <w:t xml:space="preserve">is the</w:t>
      </w:r>
      <w:r>
        <w:t xml:space="preserve"> </w:t>
      </w:r>
      <w:r>
        <w:rPr>
          <w:iCs/>
          <w:i/>
        </w:rPr>
        <w:t xml:space="preserve">anuvākyā</w:t>
      </w:r>
      <w:r>
        <w:t xml:space="preserve">; it is prescribed:</w:t>
      </w:r>
      <w:r>
        <w:t xml:space="preserve"> </w:t>
      </w:r>
      <w:r>
        <w:t xml:space="preserve">‘</w:t>
      </w:r>
      <w:r>
        <w:rPr>
          <w:iCs/>
          <w:i/>
        </w:rPr>
        <w:t xml:space="preserve">aindrāmārutīṃ bhedakāmā maruto yasya hi kṣaye</w:t>
      </w:r>
      <w:r>
        <w:t xml:space="preserve">’</w:t>
      </w:r>
      <w:r>
        <w:t xml:space="preserve"> </w:t>
      </w:r>
      <w:r>
        <w:t xml:space="preserve">(Āś. [2-11] [?]). It is also the</w:t>
      </w:r>
      <w:r>
        <w:t xml:space="preserve"> </w:t>
      </w:r>
      <w:r>
        <w:rPr>
          <w:iCs/>
          <w:i/>
        </w:rPr>
        <w:t xml:space="preserve">anuvākyā</w:t>
      </w:r>
      <w:r>
        <w:t xml:space="preserve"> </w:t>
      </w:r>
      <w:r>
        <w:t xml:space="preserve">of the Marut oblation of curds (</w:t>
      </w:r>
      <w:r>
        <w:rPr>
          <w:iCs/>
          <w:i/>
        </w:rPr>
        <w:t xml:space="preserve">āmikṣā</w:t>
      </w:r>
      <w:r>
        <w:t xml:space="preserve">) in the Varuṇapraghāsa offerings; it is prescribed:</w:t>
      </w:r>
      <w:r>
        <w:t xml:space="preserve"> </w:t>
      </w:r>
      <w:r>
        <w:t xml:space="preserve">‘</w:t>
      </w:r>
      <w:r>
        <w:rPr>
          <w:iCs/>
          <w:i/>
        </w:rPr>
        <w:t xml:space="preserve">maruto yasya hi kṣaye ’rā ived acaramā aheva</w:t>
      </w:r>
      <w:r>
        <w:t xml:space="preserve">’</w:t>
      </w:r>
      <w:r>
        <w:t xml:space="preserve"> </w:t>
      </w:r>
      <w:r>
        <w:t xml:space="preserve">(Āś. [2-12] [?]). And at the morning pressing it is the Potṛ’s</w:t>
      </w:r>
      <w:r>
        <w:t xml:space="preserve"> </w:t>
      </w:r>
      <w:r>
        <w:rPr>
          <w:iCs/>
          <w:i/>
        </w:rPr>
        <w:t xml:space="preserve">pṛṣṭhitayājyā</w:t>
      </w:r>
      <w:r>
        <w:t xml:space="preserve">, as prescribed:</w:t>
      </w:r>
      <w:r>
        <w:t xml:space="preserve"> </w:t>
      </w:r>
      <w:r>
        <w:t xml:space="preserve">‘</w:t>
      </w:r>
      <w:r>
        <w:rPr>
          <w:iCs/>
          <w:i/>
        </w:rPr>
        <w:t xml:space="preserve">maruto yasya hi kṣaye ’gne patnīr ihā vaha</w:t>
      </w:r>
      <w:r>
        <w:t xml:space="preserve">’</w:t>
      </w:r>
      <w:r>
        <w:t xml:space="preserve"> </w:t>
      </w:r>
      <w:r>
        <w:t xml:space="preserve">(Āś. [5-5] [?]).</w:t>
      </w:r>
      <w:r>
        <w:t xml:space="preserve">”</w:t>
      </w:r>
      <w:r>
        <w:t xml:space="preserve"> </w:t>
      </w:r>
      <w:r>
        <w:rPr>
          <w:iCs/>
          <w:i/>
        </w:rPr>
        <w:t xml:space="preserve">(The sūtra citations are cramped in the print and read with doubt.)</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maruto yasya</w:t>
      </w:r>
      <w:r>
        <w:t xml:space="preserve"> </w:t>
      </w:r>
      <w:r>
        <w:t xml:space="preserve">is the second sūkta in the fourteenth anuvāka of the first maṇḍala. There are ten Ṛks in it. The ṛṣi of this sūkta is Gotama. The metre is Gāyatrī; the deities are the Maruts. In the Anukramaṇī it is said:</w:t>
      </w:r>
      <w:r>
        <w:t xml:space="preserve"> </w:t>
      </w:r>
      <w:r>
        <w:t xml:space="preserve">‘</w:t>
      </w:r>
      <w:r>
        <w:rPr>
          <w:iCs/>
          <w:i/>
        </w:rPr>
        <w:t xml:space="preserve">maruto daśa gāyatram</w:t>
      </w:r>
      <w:r>
        <w:t xml:space="preserve">’</w:t>
      </w:r>
      <w:r>
        <w:t xml:space="preserve">. In the</w:t>
      </w:r>
      <w:r>
        <w:t xml:space="preserve"> </w:t>
      </w:r>
      <w:r>
        <w:rPr>
          <w:iCs/>
          <w:i/>
        </w:rPr>
        <w:t xml:space="preserve">vyūḍha</w:t>
      </w:r>
      <w:r>
        <w:t xml:space="preserve"> </w:t>
      </w:r>
      <w:r>
        <w:t xml:space="preserve">Ṛtu-type sacrifice, called</w:t>
      </w:r>
      <w:r>
        <w:t xml:space="preserve"> </w:t>
      </w:r>
      <w:r>
        <w:rPr>
          <w:iCs/>
          <w:i/>
        </w:rPr>
        <w:t xml:space="preserve">chandoma</w:t>
      </w:r>
      <w:r>
        <w:t xml:space="preserve">, on the third day, at the time of reciting the</w:t>
      </w:r>
      <w:r>
        <w:t xml:space="preserve"> </w:t>
      </w:r>
      <w:r>
        <w:rPr>
          <w:iCs/>
          <w:i/>
        </w:rPr>
        <w:t xml:space="preserve">Āgnimāruta śastra</w:t>
      </w:r>
      <w:r>
        <w:t xml:space="preserve"> </w:t>
      </w:r>
      <w:r>
        <w:t xml:space="preserve">with its mantras, this sūkta has an application. This matter is set forth in the Āśvalāyana Śrauta-sūtra, in the section beginning</w:t>
      </w:r>
      <w:r>
        <w:t xml:space="preserve"> </w:t>
      </w:r>
      <w:r>
        <w:rPr>
          <w:iCs/>
          <w:i/>
        </w:rPr>
        <w:t xml:space="preserve">tṛtīyasyāgan ma maha</w:t>
      </w:r>
      <w:r>
        <w:t xml:space="preserve">, by the sūtra</w:t>
      </w:r>
      <w:r>
        <w:t xml:space="preserve"> </w:t>
      </w:r>
      <w:r>
        <w:t xml:space="preserve">‘</w:t>
      </w:r>
      <w:r>
        <w:rPr>
          <w:iCs/>
          <w:i/>
        </w:rPr>
        <w:t xml:space="preserve">maruto yasya hi prāgnaye vācam ity āgnimārutam</w:t>
      </w:r>
      <w:r>
        <w:t xml:space="preserve">’</w:t>
      </w:r>
      <w:r>
        <w:t xml:space="preserve"> </w:t>
      </w:r>
      <w:r>
        <w:t xml:space="preserve">(Āś. [8-11] [?]). In the principal</w:t>
      </w:r>
      <w:r>
        <w:t xml:space="preserve"> </w:t>
      </w:r>
      <w:r>
        <w:rPr>
          <w:iCs/>
          <w:i/>
        </w:rPr>
        <w:t xml:space="preserve">homa</w:t>
      </w:r>
      <w:r>
        <w:t xml:space="preserve"> </w:t>
      </w:r>
      <w:r>
        <w:t xml:space="preserve">called</w:t>
      </w:r>
      <w:r>
        <w:t xml:space="preserve"> </w:t>
      </w:r>
      <w:r>
        <w:rPr>
          <w:iCs/>
          <w:i/>
        </w:rPr>
        <w:t xml:space="preserve">Aindrāmārutī</w:t>
      </w:r>
      <w:r>
        <w:t xml:space="preserve">, when the offering is being laid out, this Ṛk</w:t>
      </w:r>
      <w:r>
        <w:t xml:space="preserve"> </w:t>
      </w:r>
      <w:r>
        <w:rPr>
          <w:iCs/>
          <w:i/>
        </w:rPr>
        <w:t xml:space="preserve">maruto yasya</w:t>
      </w:r>
      <w:r>
        <w:t xml:space="preserve"> </w:t>
      </w:r>
      <w:r>
        <w:t xml:space="preserve">is to be used as the</w:t>
      </w:r>
      <w:r>
        <w:t xml:space="preserve"> </w:t>
      </w:r>
      <w:r>
        <w:rPr>
          <w:iCs/>
          <w:i/>
        </w:rPr>
        <w:t xml:space="preserve">puronuvākyā</w:t>
      </w:r>
      <w:r>
        <w:t xml:space="preserve">, and the Āśvalāyana Śrauta-sūtra shows this by the sūtra</w:t>
      </w:r>
      <w:r>
        <w:t xml:space="preserve"> </w:t>
      </w:r>
      <w:r>
        <w:t xml:space="preserve">‘</w:t>
      </w:r>
      <w:r>
        <w:rPr>
          <w:iCs/>
          <w:i/>
        </w:rPr>
        <w:t xml:space="preserve">aindrāmārutīṃ bhedakāmā maruto yasya hi kṣaye</w:t>
      </w:r>
      <w:r>
        <w:t xml:space="preserve">’</w:t>
      </w:r>
      <w:r>
        <w:t xml:space="preserve"> </w:t>
      </w:r>
      <w:r>
        <w:t xml:space="preserve">(Āś. [2-11] [?]). Also, in the</w:t>
      </w:r>
      <w:r>
        <w:t xml:space="preserve"> </w:t>
      </w:r>
      <w:r>
        <w:rPr>
          <w:iCs/>
          <w:i/>
        </w:rPr>
        <w:t xml:space="preserve">Varuṇapraghāsa</w:t>
      </w:r>
      <w:r>
        <w:t xml:space="preserve"> </w:t>
      </w:r>
      <w:r>
        <w:t xml:space="preserve">sacrifice, in the curds-offering that belongs to the Maruts, this Ṛk is to be used as the</w:t>
      </w:r>
      <w:r>
        <w:t xml:space="preserve"> </w:t>
      </w:r>
      <w:r>
        <w:rPr>
          <w:iCs/>
          <w:i/>
        </w:rPr>
        <w:t xml:space="preserve">puronuvākyā</w:t>
      </w:r>
      <w:r>
        <w:t xml:space="preserve"> </w:t>
      </w:r>
      <w:r>
        <w:t xml:space="preserve">mantra; this is set out in the Āśvalāyana Śrauta-sūtra in the sūtra</w:t>
      </w:r>
      <w:r>
        <w:t xml:space="preserve"> </w:t>
      </w:r>
      <w:r>
        <w:t xml:space="preserve">‘</w:t>
      </w:r>
      <w:r>
        <w:rPr>
          <w:iCs/>
          <w:i/>
        </w:rPr>
        <w:t xml:space="preserve">maruto yasya hi kṣaye ’rā ived acaramā aheva</w:t>
      </w:r>
      <w:r>
        <w:t xml:space="preserve">’</w:t>
      </w:r>
      <w:r>
        <w:t xml:space="preserve"> </w:t>
      </w:r>
      <w:r>
        <w:t xml:space="preserve">(Āś. [2-12] [?]). And at the morning pressing, the Potṛ priest is to use this Ṛk as the</w:t>
      </w:r>
      <w:r>
        <w:t xml:space="preserve"> </w:t>
      </w:r>
      <w:r>
        <w:rPr>
          <w:iCs/>
          <w:i/>
        </w:rPr>
        <w:t xml:space="preserve">pṛṣṭhitayājyā</w:t>
      </w:r>
      <w:r>
        <w:t xml:space="preserve"> </w:t>
      </w:r>
      <w:r>
        <w:t xml:space="preserve">mantra: the Āśvalāyana Śrauta-sūtra says</w:t>
      </w:r>
      <w:r>
        <w:t xml:space="preserve"> </w:t>
      </w:r>
      <w:r>
        <w:t xml:space="preserve">‘</w:t>
      </w:r>
      <w:r>
        <w:rPr>
          <w:iCs/>
          <w:i/>
        </w:rPr>
        <w:t xml:space="preserve">maruto yasya hi kṣaye ’gne patnīr ihā vaha</w:t>
      </w:r>
      <w:r>
        <w:t xml:space="preserve">’</w:t>
      </w:r>
      <w:r>
        <w:t xml:space="preserve"> </w:t>
      </w:r>
      <w:r>
        <w:t xml:space="preserve">(Āś. [5-5] [?]).</w:t>
      </w:r>
      <w:r>
        <w:t xml:space="preserve">”</w:t>
      </w:r>
    </w:p>
    <w:p>
      <w:pPr>
        <w:pStyle w:val="BodyText"/>
      </w:pPr>
      <w:r>
        <w:rPr>
          <w:iCs/>
          <w:i/>
        </w:rPr>
        <w:t xml:space="preserve">(printer’s ornament)</w:t>
      </w:r>
    </w:p>
    <w:p>
      <w:r>
        <w:pict>
          <v:rect style="width:0;height:1.5pt" o:hralign="center" o:hrstd="t" o:hr="t"/>
        </w:pict>
      </w:r>
    </w:p>
    <w:bookmarkEnd w:id="222"/>
    <w:bookmarkStart w:id="223" w:name="page-193-pdf-208"/>
    <w:p>
      <w:pPr>
        <w:pStyle w:val="Heading3"/>
      </w:pPr>
      <w:r>
        <w:t xml:space="preserve">Page 193 (PDF 208)</w:t>
      </w:r>
    </w:p>
    <w:p>
      <w:pPr>
        <w:pStyle w:val="FirstParagraph"/>
      </w:pPr>
      <w:r>
        <w:rPr>
          <w:iCs/>
          <w:i/>
        </w:rPr>
        <w:t xml:space="preserve">(Running head left:</w:t>
      </w:r>
      <w:r>
        <w:rPr>
          <w:iCs/>
          <w:i/>
        </w:rPr>
        <w:t xml:space="preserve"> </w:t>
      </w:r>
      <w:r>
        <w:rPr>
          <w:iCs/>
          <w:i/>
        </w:rPr>
        <w:t xml:space="preserve">“</w:t>
      </w:r>
      <w:r>
        <w:rPr>
          <w:iCs/>
          <w:i/>
        </w:rPr>
        <w:t xml:space="preserve">A. 1 A. 6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193. Foot: printer’s signature</w:t>
      </w:r>
      <w:r>
        <w:rPr>
          <w:iCs/>
          <w:i/>
        </w:rPr>
        <w:t xml:space="preserve"> </w:t>
      </w:r>
      <w:r>
        <w:rPr>
          <w:iCs/>
          <w:i/>
        </w:rPr>
        <w:t xml:space="preserve">“</w:t>
      </w:r>
      <w:r>
        <w:rPr>
          <w:iCs/>
          <w:i/>
        </w:rPr>
        <w:t xml:space="preserve">13 … Volume 7</w:t>
      </w:r>
      <w:r>
        <w:rPr>
          <w:iCs/>
          <w:i/>
        </w:rPr>
        <w:t xml:space="preserve">”</w:t>
      </w:r>
      <w:r>
        <w:rPr>
          <w:iCs/>
          <w:i/>
        </w:rPr>
        <w:t xml:space="preserve">.)</w:t>
      </w:r>
    </w:p>
    <w:p>
      <w:pPr>
        <w:pStyle w:val="BodyText"/>
      </w:pPr>
      <w:r>
        <w:rPr>
          <w:bCs/>
          <w:b/>
        </w:rPr>
        <w:t xml:space="preserve">॥ ॐ ॥ — Om</w:t>
      </w:r>
    </w:p>
    <w:p>
      <w:pPr>
        <w:pStyle w:val="BodyText"/>
      </w:pPr>
      <w:r>
        <w:rPr>
          <w:bCs/>
          <w:b/>
        </w:rPr>
        <w:t xml:space="preserve">सूक्त — ८६ — Sūkta 86</w:t>
      </w:r>
    </w:p>
    <w:p>
      <w:pPr>
        <w:numPr>
          <w:ilvl w:val="0"/>
          <w:numId w:val="1221"/>
        </w:numPr>
        <w:pStyle w:val="Compact"/>
      </w:pPr>
      <w:r>
        <w:t xml:space="preserve">मण्डल १ · अनुवाक १४ · सूक्त ८६ —</w:t>
      </w:r>
      <w:r>
        <w:t xml:space="preserve"> </w:t>
      </w:r>
      <w:r>
        <w:rPr>
          <w:iCs/>
          <w:i/>
        </w:rPr>
        <w:t xml:space="preserve">Maṇḍala 1 · Anuvāka 14 · Sūkta 86</w:t>
      </w:r>
    </w:p>
    <w:p>
      <w:pPr>
        <w:numPr>
          <w:ilvl w:val="0"/>
          <w:numId w:val="1221"/>
        </w:numPr>
        <w:pStyle w:val="Compact"/>
      </w:pPr>
      <w:r>
        <w:t xml:space="preserve">अष्टक १ · अध्याय ६ · वर्ग ११, १२ [?] —</w:t>
      </w:r>
      <w:r>
        <w:t xml:space="preserve"> </w:t>
      </w:r>
      <w:r>
        <w:rPr>
          <w:iCs/>
          <w:i/>
        </w:rPr>
        <w:t xml:space="preserve">Aṣṭaka 1 · Adhyāya 6 · Varga 11, 12</w:t>
      </w:r>
      <w:r>
        <w:t xml:space="preserve"> </w:t>
      </w:r>
      <w:r>
        <w:t xml:space="preserve">(the numerals are small and read with doubt [?])</w:t>
      </w:r>
    </w:p>
    <w:p>
      <w:pPr>
        <w:numPr>
          <w:ilvl w:val="0"/>
          <w:numId w:val="1221"/>
        </w:numPr>
        <w:pStyle w:val="Compact"/>
      </w:pPr>
      <w:r>
        <w:t xml:space="preserve">सूक्तदल्लिरुव ऋक्संख्ये — १० —</w:t>
      </w:r>
      <w:r>
        <w:t xml:space="preserve"> </w:t>
      </w:r>
      <w:r>
        <w:rPr>
          <w:iCs/>
          <w:i/>
        </w:rPr>
        <w:t xml:space="preserve">number of Ṛks in the sūkta: 10</w:t>
      </w:r>
    </w:p>
    <w:p>
      <w:pPr>
        <w:numPr>
          <w:ilvl w:val="0"/>
          <w:numId w:val="1221"/>
        </w:numPr>
        <w:pStyle w:val="Compact"/>
      </w:pPr>
      <w:r>
        <w:t xml:space="preserve">ऋषिः — गोतमो राहूगणः —</w:t>
      </w:r>
      <w:r>
        <w:t xml:space="preserve"> </w:t>
      </w:r>
      <w:r>
        <w:rPr>
          <w:iCs/>
          <w:i/>
        </w:rPr>
        <w:t xml:space="preserve">ṛṣi: Gotama Rāhūgaṇa</w:t>
      </w:r>
    </w:p>
    <w:p>
      <w:pPr>
        <w:numPr>
          <w:ilvl w:val="0"/>
          <w:numId w:val="1221"/>
        </w:numPr>
        <w:pStyle w:val="Compact"/>
      </w:pPr>
      <w:r>
        <w:t xml:space="preserve">देवता — मरुतः —</w:t>
      </w:r>
      <w:r>
        <w:t xml:space="preserve"> </w:t>
      </w:r>
      <w:r>
        <w:rPr>
          <w:iCs/>
          <w:i/>
        </w:rPr>
        <w:t xml:space="preserve">deity: the Maruts</w:t>
      </w:r>
    </w:p>
    <w:p>
      <w:pPr>
        <w:numPr>
          <w:ilvl w:val="0"/>
          <w:numId w:val="1221"/>
        </w:numPr>
        <w:pStyle w:val="Compact"/>
      </w:pPr>
      <w:r>
        <w:t xml:space="preserve">छन्दः — गायत्री —</w:t>
      </w:r>
      <w:r>
        <w:t xml:space="preserve"> </w:t>
      </w:r>
      <w:r>
        <w:rPr>
          <w:iCs/>
          <w:i/>
        </w:rPr>
        <w:t xml:space="preserve">metre: Gāyatrī</w:t>
      </w:r>
    </w:p>
    <w:p>
      <w:pPr>
        <w:pStyle w:val="FirstParagraph"/>
      </w:pPr>
      <w:r>
        <w:rPr>
          <w:bCs/>
          <w:b/>
        </w:rPr>
        <w:t xml:space="preserve">॥ संहितापाठः ॥ — Saṃhitā (Rik 86.1)</w:t>
      </w:r>
      <w:r>
        <w:t xml:space="preserve"> </w:t>
      </w:r>
      <w:r>
        <w:rPr>
          <w:iCs/>
          <w:i/>
        </w:rPr>
        <w:t xml:space="preserve">(Gāyatrī; Maruts; accents not reproduced)</w:t>
      </w:r>
    </w:p>
    <w:p>
      <w:pPr>
        <w:pStyle w:val="BlockText"/>
      </w:pPr>
      <w:r>
        <w:t xml:space="preserve">मरुतो यस्य हि क्षये पाथा दिवो विमहसः ।</w:t>
      </w:r>
      <w:r>
        <w:t xml:space="preserve"> </w:t>
      </w:r>
      <w:r>
        <w:t xml:space="preserve">स सुगोपातमो जनः ॥ १ ॥</w:t>
      </w:r>
    </w:p>
    <w:p>
      <w:pPr>
        <w:pStyle w:val="FirstParagraph"/>
      </w:pPr>
      <w:r>
        <w:rPr>
          <w:iCs/>
          <w:i/>
        </w:rPr>
        <w:t xml:space="preserve">maruto yasya hi kṣaye pāthā divo vimahasaḥ | sa sugopātamo janaḥ ‖ 1 ‖</w:t>
      </w:r>
    </w:p>
    <w:p>
      <w:pPr>
        <w:pStyle w:val="BodyText"/>
      </w:pPr>
      <w:r>
        <w:rPr>
          <w:iCs/>
          <w:i/>
        </w:rPr>
        <w:t xml:space="preserve">Gloss, mine and tentative:</w:t>
      </w:r>
      <w:r>
        <w:t xml:space="preserve"> </w:t>
      </w:r>
      <w:r>
        <w:t xml:space="preserve">“</w:t>
      </w:r>
      <w:r>
        <w:t xml:space="preserve">O Maruts, in whose house you drink — you, the mighty ones of heaven — that man has the best of protectors.</w:t>
      </w:r>
      <w:r>
        <w:t xml:space="preserve">”</w:t>
      </w:r>
    </w:p>
    <w:p>
      <w:pPr>
        <w:pStyle w:val="BodyText"/>
      </w:pPr>
      <w:r>
        <w:rPr>
          <w:bCs/>
          <w:b/>
        </w:rPr>
        <w:t xml:space="preserve">॥ पदपाठः ॥ — Pada-pāṭha (Rik 86.1)</w:t>
      </w:r>
    </w:p>
    <w:p>
      <w:pPr>
        <w:pStyle w:val="BlockText"/>
      </w:pPr>
      <w:r>
        <w:t xml:space="preserve">मरुतः । यस्य । हि । क्षये । पाथ । दिवः । विऽमहसः ।</w:t>
      </w:r>
      <w:r>
        <w:t xml:space="preserve"> </w:t>
      </w:r>
      <w:r>
        <w:t xml:space="preserve">सः । सुऽगोपातमः । जनः ॥ १ ॥</w:t>
      </w:r>
    </w:p>
    <w:p>
      <w:pPr>
        <w:pStyle w:val="FirstParagraph"/>
      </w:pPr>
      <w:r>
        <w:rPr>
          <w:iCs/>
          <w:i/>
        </w:rPr>
        <w:t xml:space="preserve">marutaḥ | yasya | hi | kṣaye | pātha | divaḥ | vi-mahasaḥ | saḥ | su-gopātamaḥ | janaḥ ‖ 1 ‖</w:t>
      </w:r>
    </w:p>
    <w:p>
      <w:pPr>
        <w:pStyle w:val="BodyText"/>
      </w:pPr>
      <w:r>
        <w:rPr>
          <w:bCs/>
          <w:b/>
        </w:rPr>
        <w:t xml:space="preserve">॥ सायणभाष्यम् ॥ — Sāyaṇa-bhāṣya (Rik 86.1)</w:t>
      </w:r>
    </w:p>
    <w:p>
      <w:pPr>
        <w:pStyle w:val="BlockText"/>
      </w:pPr>
      <w:r>
        <w:t xml:space="preserve">हे विमहसो विशिष्टप्रकाशा मरुतो दिवोऽन्तरिक्षलोकादागत्य यस्य हि यस्य खलु यजमानस्य क्षये यज्ञगृहे पाथ सोमं पिबथ स जनो जातो यजमानः सुगोपातमः शोभनैः पालकैरत्यन्तं युक्तो भवति ॥ पाथ । पा पाने । लटि बहुलं छन्दसीति शपो लुक् । यद्वृत्तयोगादनिघातः । विमहसः । विशिष्टं महस्तेजो येषां ते तथोक्ताः । सुगोपातमः । शोभनो गोपा रक्षको यस्य स सुगोपाः सुगोपातमः । तमपः पित्त्वादनुदात्तत्वे सति बहुव्रीहौ नञ्सुभ्यामित्युत्तरपदान्तोदात्तत्वमेव शिष्यते ॥</w:t>
      </w:r>
    </w:p>
    <w:p>
      <w:pPr>
        <w:pStyle w:val="FirstParagraph"/>
      </w:pPr>
      <w:r>
        <w:rPr>
          <w:iCs/>
          <w:i/>
        </w:rPr>
        <w:t xml:space="preserve">he vimahaso viśiṣṭaprakāśā maruto divo ’ntarikṣalokād āgatya yasya hi yasya khalu yajamānasya kṣaye yajñagṛhe pātha somaṃ pibatha sa jano jāto yajamānaḥ sugopātamaḥ śobhanaiḥ pālakair atyantaṃ yukto bhavati ‖ pātha | pā pāne | laṭi bahulaṃ chandasīti śapo luk | yadvṛttayogād anighātaḥ | vimahasaḥ | viśiṣṭaṃ mahas tejo yeṣāṃ te tathoktāḥ | sugopātamaḥ | śobhano gopā rakṣako yasya sa sugopāḥ sugopātamaḥ | tamapaḥ pittvād anudāttatve sati bahuvrīhau nañsubhyām ity uttarapadāntodāttatvam eva śiṣyate ‖</w:t>
      </w:r>
    </w:p>
    <w:p>
      <w:pPr>
        <w:pStyle w:val="BodyText"/>
      </w:pPr>
      <w:r>
        <w:rPr>
          <w:iCs/>
          <w:i/>
        </w:rPr>
        <w:t xml:space="preserve">Translation:</w:t>
      </w:r>
      <w:r>
        <w:t xml:space="preserve"> </w:t>
      </w:r>
      <w:r>
        <w:t xml:space="preserve">“</w:t>
      </w:r>
      <w:r>
        <w:t xml:space="preserve">O</w:t>
      </w:r>
      <w:r>
        <w:t xml:space="preserve"> </w:t>
      </w:r>
      <w:r>
        <w:rPr>
          <w:iCs/>
          <w:i/>
        </w:rPr>
        <w:t xml:space="preserve">vimahasaḥ</w:t>
      </w:r>
      <w:r>
        <w:t xml:space="preserve"> </w:t>
      </w:r>
      <w:r>
        <w:t xml:space="preserve">— of special brilliance — Maruts, coming from the atmospheric world, heaven (</w:t>
      </w:r>
      <w:r>
        <w:rPr>
          <w:iCs/>
          <w:i/>
        </w:rPr>
        <w:t xml:space="preserve">divaḥ</w:t>
      </w:r>
      <w:r>
        <w:t xml:space="preserve">),</w:t>
      </w:r>
      <w:r>
        <w:t xml:space="preserve"> </w:t>
      </w:r>
      <w:r>
        <w:rPr>
          <w:iCs/>
          <w:i/>
        </w:rPr>
        <w:t xml:space="preserve">yasya hi</w:t>
      </w:r>
      <w:r>
        <w:t xml:space="preserve"> </w:t>
      </w:r>
      <w:r>
        <w:t xml:space="preserve">— in whatever sacrificer’s</w:t>
      </w:r>
      <w:r>
        <w:t xml:space="preserve"> </w:t>
      </w:r>
      <w:r>
        <w:rPr>
          <w:iCs/>
          <w:i/>
        </w:rPr>
        <w:t xml:space="preserve">kṣaye</w:t>
      </w:r>
      <w:r>
        <w:t xml:space="preserve"> </w:t>
      </w:r>
      <w:r>
        <w:t xml:space="preserve">— sacrificial house — you drink Soma, that man, the sacrificer, becomes</w:t>
      </w:r>
      <w:r>
        <w:t xml:space="preserve"> </w:t>
      </w:r>
      <w:r>
        <w:rPr>
          <w:iCs/>
          <w:i/>
        </w:rPr>
        <w:t xml:space="preserve">sugopātamaḥ</w:t>
      </w:r>
      <w:r>
        <w:t xml:space="preserve"> </w:t>
      </w:r>
      <w:r>
        <w:t xml:space="preserve">— endowed in the highest degree with excellent protectors.</w:t>
      </w:r>
      <w:r>
        <w:t xml:space="preserve"> </w:t>
      </w:r>
      <w:r>
        <w:rPr>
          <w:iCs/>
          <w:i/>
        </w:rPr>
        <w:t xml:space="preserve">Grammar tail, noted briefly:</w:t>
      </w:r>
      <w:r>
        <w:t xml:space="preserve"> </w:t>
      </w:r>
      <w:r>
        <w:rPr>
          <w:iCs/>
          <w:i/>
        </w:rPr>
        <w:t xml:space="preserve">pātha</w:t>
      </w:r>
      <w:r>
        <w:t xml:space="preserve"> </w:t>
      </w:r>
      <w:r>
        <w:t xml:space="preserve">—</w:t>
      </w:r>
      <w:r>
        <w:t xml:space="preserve"> </w:t>
      </w:r>
      <w:r>
        <w:rPr>
          <w:iCs/>
          <w:i/>
        </w:rPr>
        <w:t xml:space="preserve">pā pāne</w:t>
      </w:r>
      <w:r>
        <w:t xml:space="preserve">; in</w:t>
      </w:r>
      <w:r>
        <w:t xml:space="preserve"> </w:t>
      </w:r>
      <w:r>
        <w:rPr>
          <w:iCs/>
          <w:i/>
        </w:rPr>
        <w:t xml:space="preserve">laṭ</w:t>
      </w:r>
      <w:r>
        <w:t xml:space="preserve">, by</w:t>
      </w:r>
      <w:r>
        <w:t xml:space="preserve">”</w:t>
      </w:r>
      <w:r>
        <w:t xml:space="preserve">bahulaṃ chandasi” the</w:t>
      </w:r>
      <w:r>
        <w:t xml:space="preserve"> </w:t>
      </w:r>
      <w:r>
        <w:rPr>
          <w:iCs/>
          <w:i/>
        </w:rPr>
        <w:t xml:space="preserve">śap</w:t>
      </w:r>
      <w:r>
        <w:t xml:space="preserve"> </w:t>
      </w:r>
      <w:r>
        <w:t xml:space="preserve">is elided; because of the connexion with</w:t>
      </w:r>
      <w:r>
        <w:t xml:space="preserve"> </w:t>
      </w:r>
      <w:r>
        <w:rPr>
          <w:iCs/>
          <w:i/>
        </w:rPr>
        <w:t xml:space="preserve">yat</w:t>
      </w:r>
      <w:r>
        <w:t xml:space="preserve">-type word [</w:t>
      </w:r>
      <w:r>
        <w:rPr>
          <w:iCs/>
          <w:i/>
        </w:rPr>
        <w:t xml:space="preserve">yasya</w:t>
      </w:r>
      <w:r>
        <w:t xml:space="preserve">], no</w:t>
      </w:r>
      <w:r>
        <w:t xml:space="preserve"> </w:t>
      </w:r>
      <w:r>
        <w:rPr>
          <w:iCs/>
          <w:i/>
        </w:rPr>
        <w:t xml:space="preserve">nighāta</w:t>
      </w:r>
      <w:r>
        <w:t xml:space="preserve">;</w:t>
      </w:r>
      <w:r>
        <w:t xml:space="preserve"> </w:t>
      </w:r>
      <w:r>
        <w:rPr>
          <w:iCs/>
          <w:i/>
        </w:rPr>
        <w:t xml:space="preserve">vimahasaḥ</w:t>
      </w:r>
      <w:r>
        <w:t xml:space="preserve"> </w:t>
      </w:r>
      <w:r>
        <w:t xml:space="preserve">— those who have special splendour;</w:t>
      </w:r>
      <w:r>
        <w:t xml:space="preserve"> </w:t>
      </w:r>
      <w:r>
        <w:rPr>
          <w:iCs/>
          <w:i/>
        </w:rPr>
        <w:t xml:space="preserve">sugopātamaḥ</w:t>
      </w:r>
      <w:r>
        <w:t xml:space="preserve"> </w:t>
      </w:r>
      <w:r>
        <w:t xml:space="preserve">—</w:t>
      </w:r>
      <w:r>
        <w:t xml:space="preserve"> </w:t>
      </w:r>
      <w:r>
        <w:rPr>
          <w:iCs/>
          <w:i/>
        </w:rPr>
        <w:t xml:space="preserve">śobhano gopā rakṣako yasya sa sugopāḥ</w:t>
      </w:r>
      <w:r>
        <w:t xml:space="preserve">, then</w:t>
      </w:r>
      <w:r>
        <w:t xml:space="preserve"> </w:t>
      </w:r>
      <w:r>
        <w:rPr>
          <w:iCs/>
          <w:i/>
        </w:rPr>
        <w:t xml:space="preserve">tamap</w:t>
      </w:r>
      <w:r>
        <w:t xml:space="preserve">; since</w:t>
      </w:r>
      <w:r>
        <w:t xml:space="preserve"> </w:t>
      </w:r>
      <w:r>
        <w:rPr>
          <w:iCs/>
          <w:i/>
        </w:rPr>
        <w:t xml:space="preserve">tamap</w:t>
      </w:r>
      <w:r>
        <w:t xml:space="preserve"> </w:t>
      </w:r>
      <w:r>
        <w:t xml:space="preserve">is</w:t>
      </w:r>
      <w:r>
        <w:t xml:space="preserve"> </w:t>
      </w:r>
      <w:r>
        <w:rPr>
          <w:iCs/>
          <w:i/>
        </w:rPr>
        <w:t xml:space="preserve">pit</w:t>
      </w:r>
      <w:r>
        <w:t xml:space="preserve"> </w:t>
      </w:r>
      <w:r>
        <w:t xml:space="preserve">and unaccented, in the</w:t>
      </w:r>
      <w:r>
        <w:t xml:space="preserve"> </w:t>
      </w:r>
      <w:r>
        <w:rPr>
          <w:iCs/>
          <w:i/>
        </w:rPr>
        <w:t xml:space="preserve">bahuvrīhi</w:t>
      </w:r>
      <w:r>
        <w:t xml:space="preserve"> </w:t>
      </w:r>
      <w:r>
        <w:t xml:space="preserve">the final accent of the latter member by</w:t>
      </w:r>
      <w:r>
        <w:t xml:space="preserve"> </w:t>
      </w:r>
      <w:r>
        <w:t xml:space="preserve">“</w:t>
      </w:r>
      <w:r>
        <w:t xml:space="preserve">nañsubhyām</w:t>
      </w:r>
      <w:r>
        <w:t xml:space="preserve">”</w:t>
      </w:r>
      <w:r>
        <w:t xml:space="preserve"> </w:t>
      </w:r>
      <w:r>
        <w:t xml:space="preserve">alone remains.”</w:t>
      </w:r>
    </w:p>
    <w:p>
      <w:r>
        <w:pict>
          <v:rect style="width:0;height:1.5pt" o:hralign="center" o:hrstd="t" o:hr="t"/>
        </w:pict>
      </w:r>
    </w:p>
    <w:bookmarkEnd w:id="223"/>
    <w:bookmarkStart w:id="224" w:name="page-194-pdf-209"/>
    <w:p>
      <w:pPr>
        <w:pStyle w:val="Heading3"/>
      </w:pPr>
      <w:r>
        <w:t xml:space="preserve">Page 194 (PDF 209)</w:t>
      </w:r>
    </w:p>
    <w:p>
      <w:pPr>
        <w:pStyle w:val="FirstParagraph"/>
      </w:pPr>
      <w:r>
        <w:rPr>
          <w:iCs/>
          <w:i/>
        </w:rPr>
        <w:t xml:space="preserve">(Running head:</w:t>
      </w:r>
      <w:r>
        <w:rPr>
          <w:iCs/>
          <w:i/>
        </w:rPr>
        <w:t xml:space="preserve"> </w:t>
      </w:r>
      <w:r>
        <w:rPr>
          <w:iCs/>
          <w:i/>
        </w:rPr>
        <w:t xml:space="preserve">“</w:t>
      </w:r>
      <w:r>
        <w:rPr>
          <w:iCs/>
          <w:i/>
        </w:rPr>
        <w:t xml:space="preserve">194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प्रतिपदार्थ ॥ — Pratipadārtha (Rik 86.1)</w:t>
      </w:r>
      <w:r>
        <w:t xml:space="preserve"> </w:t>
      </w:r>
      <w:r>
        <w:rPr>
          <w:iCs/>
          <w:i/>
        </w:rPr>
        <w:t xml:space="preserve">(Kannada)</w:t>
      </w:r>
    </w:p>
    <w:p>
      <w:pPr>
        <w:pStyle w:val="BodyText"/>
      </w:pPr>
      <w:r>
        <w:rPr>
          <w:iCs/>
          <w:i/>
        </w:rPr>
        <w:t xml:space="preserve">vi mahasaḥ</w:t>
      </w:r>
      <w:r>
        <w:t xml:space="preserve"> </w:t>
      </w:r>
      <w:r>
        <w:t xml:space="preserve">— endowed with special brilliance;</w:t>
      </w:r>
      <w:r>
        <w:t xml:space="preserve"> </w:t>
      </w:r>
      <w:r>
        <w:rPr>
          <w:iCs/>
          <w:i/>
        </w:rPr>
        <w:t xml:space="preserve">marutaḥ</w:t>
      </w:r>
      <w:r>
        <w:t xml:space="preserve"> </w:t>
      </w:r>
      <w:r>
        <w:t xml:space="preserve">— O Maruts;</w:t>
      </w:r>
      <w:r>
        <w:t xml:space="preserve"> </w:t>
      </w:r>
      <w:r>
        <w:rPr>
          <w:iCs/>
          <w:i/>
        </w:rPr>
        <w:t xml:space="preserve">divaḥ</w:t>
      </w:r>
      <w:r>
        <w:t xml:space="preserve"> </w:t>
      </w:r>
      <w:r>
        <w:t xml:space="preserve">— (coming) from the atmosphere;</w:t>
      </w:r>
      <w:r>
        <w:t xml:space="preserve"> </w:t>
      </w:r>
      <w:r>
        <w:rPr>
          <w:iCs/>
          <w:i/>
        </w:rPr>
        <w:t xml:space="preserve">yasya hi</w:t>
      </w:r>
      <w:r>
        <w:t xml:space="preserve"> </w:t>
      </w:r>
      <w:r>
        <w:t xml:space="preserve">— whichever; sacrificer’s;</w:t>
      </w:r>
      <w:r>
        <w:t xml:space="preserve"> </w:t>
      </w:r>
      <w:r>
        <w:rPr>
          <w:iCs/>
          <w:i/>
        </w:rPr>
        <w:t xml:space="preserve">kṣaye</w:t>
      </w:r>
      <w:r>
        <w:t xml:space="preserve"> </w:t>
      </w:r>
      <w:r>
        <w:t xml:space="preserve">— in the (sacrificial) house;</w:t>
      </w:r>
      <w:r>
        <w:t xml:space="preserve"> </w:t>
      </w:r>
      <w:r>
        <w:rPr>
          <w:iCs/>
          <w:i/>
        </w:rPr>
        <w:t xml:space="preserve">pātha</w:t>
      </w:r>
      <w:r>
        <w:t xml:space="preserve"> </w:t>
      </w:r>
      <w:r>
        <w:t xml:space="preserve">— you drink (the Soma-juice);</w:t>
      </w:r>
      <w:r>
        <w:t xml:space="preserve"> </w:t>
      </w:r>
      <w:r>
        <w:rPr>
          <w:iCs/>
          <w:i/>
        </w:rPr>
        <w:t xml:space="preserve">sa janaḥ</w:t>
      </w:r>
      <w:r>
        <w:t xml:space="preserve"> </w:t>
      </w:r>
      <w:r>
        <w:t xml:space="preserve">— that man, the performer of the sacrifice;</w:t>
      </w:r>
      <w:r>
        <w:t xml:space="preserve"> </w:t>
      </w:r>
      <w:r>
        <w:rPr>
          <w:iCs/>
          <w:i/>
        </w:rPr>
        <w:t xml:space="preserve">sugopātamaḥ</w:t>
      </w:r>
      <w:r>
        <w:t xml:space="preserve"> </w:t>
      </w:r>
      <w:r>
        <w:t xml:space="preserve">— is endowed with excellent protections.</w:t>
      </w:r>
    </w:p>
    <w:p>
      <w:pPr>
        <w:pStyle w:val="BodyText"/>
      </w:pPr>
      <w:r>
        <w:rPr>
          <w:bCs/>
          <w:b/>
        </w:rPr>
        <w:t xml:space="preserve">॥ भावार्थः ॥ — Bhāvārtha of Rik 86.1</w:t>
      </w:r>
      <w:r>
        <w:t xml:space="preserve"> </w:t>
      </w:r>
      <w:r>
        <w:rPr>
          <w:iCs/>
          <w:i/>
        </w:rPr>
        <w:t xml:space="preserve">(Kannada)</w:t>
      </w:r>
    </w:p>
    <w:p>
      <w:pPr>
        <w:pStyle w:val="BodyText"/>
      </w:pPr>
      <w:r>
        <w:t xml:space="preserve">“</w:t>
      </w:r>
      <w:r>
        <w:t xml:space="preserve">O Maruts, of exceeding brilliance: whichever sacrificer’s sacrificial house you come to from the atmospheric world and drink the Soma-juice there, that man has excellent protections.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resplendent Maruts, that man in whose house you drink the Soma-libation is provided with most able protectors.</w:t>
      </w:r>
      <w:r>
        <w:t xml:space="preserve">”</w:t>
      </w:r>
      <w:r>
        <w:t xml:space="preserve"> </w:t>
      </w:r>
      <w:r>
        <w:t xml:space="preserve">— as printed.</w:t>
      </w:r>
    </w:p>
    <w:p>
      <w:pPr>
        <w:pStyle w:val="BodyText"/>
      </w:pPr>
      <w:r>
        <w:rPr>
          <w:bCs/>
          <w:b/>
        </w:rPr>
        <w:t xml:space="preserve">॥ विशेषविषयगळु ॥ — Special Topics (Rik 86.1)</w:t>
      </w:r>
    </w:p>
    <w:p>
      <w:pPr>
        <w:numPr>
          <w:ilvl w:val="0"/>
          <w:numId w:val="1222"/>
        </w:numPr>
        <w:pStyle w:val="Compact"/>
      </w:pPr>
      <w:r>
        <w:rPr>
          <w:bCs/>
          <w:b/>
        </w:rPr>
        <w:t xml:space="preserve">विमहसः</w:t>
      </w:r>
      <w:r>
        <w:t xml:space="preserve"> </w:t>
      </w:r>
      <w:r>
        <w:t xml:space="preserve">—</w:t>
      </w:r>
      <w:r>
        <w:t xml:space="preserve"> </w:t>
      </w:r>
      <w:r>
        <w:rPr>
          <w:iCs/>
          <w:i/>
        </w:rPr>
        <w:t xml:space="preserve">viśiṣṭaprakāśāḥ</w:t>
      </w:r>
      <w:r>
        <w:t xml:space="preserve"> </w:t>
      </w:r>
      <w:r>
        <w:t xml:space="preserve">—</w:t>
      </w:r>
      <w:r>
        <w:t xml:space="preserve"> </w:t>
      </w:r>
      <w:r>
        <w:t xml:space="preserve">“</w:t>
      </w:r>
      <w:r>
        <w:t xml:space="preserve">extremely resplendent.</w:t>
      </w:r>
      <w:r>
        <w:t xml:space="preserve">”</w:t>
      </w:r>
    </w:p>
    <w:p>
      <w:pPr>
        <w:numPr>
          <w:ilvl w:val="0"/>
          <w:numId w:val="1222"/>
        </w:numPr>
        <w:pStyle w:val="Compact"/>
      </w:pPr>
      <w:r>
        <w:rPr>
          <w:bCs/>
          <w:b/>
        </w:rPr>
        <w:t xml:space="preserve">क्षये</w:t>
      </w:r>
      <w:r>
        <w:t xml:space="preserve"> </w:t>
      </w:r>
      <w:r>
        <w:t xml:space="preserve">—</w:t>
      </w:r>
      <w:r>
        <w:t xml:space="preserve"> </w:t>
      </w:r>
      <w:r>
        <w:rPr>
          <w:iCs/>
          <w:i/>
        </w:rPr>
        <w:t xml:space="preserve">yajñagṛhe</w:t>
      </w:r>
      <w:r>
        <w:t xml:space="preserve"> </w:t>
      </w:r>
      <w:r>
        <w:t xml:space="preserve">—</w:t>
      </w:r>
      <w:r>
        <w:t xml:space="preserve"> </w:t>
      </w:r>
      <w:r>
        <w:t xml:space="preserve">“</w:t>
      </w:r>
      <w:r>
        <w:t xml:space="preserve">in the house where sacrifice is performed.</w:t>
      </w:r>
      <w:r>
        <w:t xml:space="preserve">”</w:t>
      </w:r>
    </w:p>
    <w:p>
      <w:pPr>
        <w:numPr>
          <w:ilvl w:val="0"/>
          <w:numId w:val="1222"/>
        </w:numPr>
        <w:pStyle w:val="Compact"/>
      </w:pPr>
      <w:r>
        <w:rPr>
          <w:bCs/>
          <w:b/>
        </w:rPr>
        <w:t xml:space="preserve">पाथ</w:t>
      </w:r>
      <w:r>
        <w:t xml:space="preserve"> </w:t>
      </w:r>
      <w:r>
        <w:t xml:space="preserve">—</w:t>
      </w:r>
      <w:r>
        <w:t xml:space="preserve"> </w:t>
      </w:r>
      <w:r>
        <w:t xml:space="preserve">“</w:t>
      </w:r>
      <w:r>
        <w:t xml:space="preserve">you drink the Soma-juice.</w:t>
      </w:r>
      <w:r>
        <w:t xml:space="preserve">”</w:t>
      </w:r>
    </w:p>
    <w:p>
      <w:pPr>
        <w:numPr>
          <w:ilvl w:val="0"/>
          <w:numId w:val="1222"/>
        </w:numPr>
        <w:pStyle w:val="Compact"/>
      </w:pPr>
      <w:r>
        <w:rPr>
          <w:bCs/>
          <w:b/>
        </w:rPr>
        <w:t xml:space="preserve">सुगोपातमः</w:t>
      </w:r>
      <w:r>
        <w:t xml:space="preserve"> </w:t>
      </w:r>
      <w:r>
        <w:t xml:space="preserve">—</w:t>
      </w:r>
      <w:r>
        <w:t xml:space="preserve"> </w:t>
      </w:r>
      <w:r>
        <w:rPr>
          <w:iCs/>
          <w:i/>
        </w:rPr>
        <w:t xml:space="preserve">śobhano gopā rakṣako yasya sa sugopāḥ | atiśayena sugopāḥ sugopātamaḥ</w:t>
      </w:r>
      <w:r>
        <w:t xml:space="preserve"> </w:t>
      </w:r>
      <w:r>
        <w:t xml:space="preserve">—</w:t>
      </w:r>
      <w:r>
        <w:t xml:space="preserve"> </w:t>
      </w:r>
      <w:r>
        <w:t xml:space="preserve">“</w:t>
      </w:r>
      <w:r>
        <w:t xml:space="preserve">one who has excellent protectors.</w:t>
      </w:r>
      <w:r>
        <w:t xml:space="preserve">”</w:t>
      </w:r>
    </w:p>
    <w:p>
      <w:pPr>
        <w:pStyle w:val="FirstParagraph"/>
      </w:pPr>
      <w:r>
        <w:rPr>
          <w:bCs/>
          <w:b/>
        </w:rPr>
        <w:t xml:space="preserve">॥ व्याकरणप्रक्रिया ॥ — Vyākaraṇa-prakriyā (Rik 86.1)</w:t>
      </w:r>
      <w:r>
        <w:t xml:space="preserve"> </w:t>
      </w:r>
      <w:r>
        <w:rPr>
          <w:iCs/>
          <w:i/>
        </w:rPr>
        <w:t xml:space="preserve">(grammar page, noted briefly; begins here)</w:t>
      </w:r>
    </w:p>
    <w:p>
      <w:pPr>
        <w:numPr>
          <w:ilvl w:val="0"/>
          <w:numId w:val="1223"/>
        </w:numPr>
        <w:pStyle w:val="Compact"/>
      </w:pPr>
      <w:r>
        <w:rPr>
          <w:bCs/>
          <w:b/>
        </w:rPr>
        <w:t xml:space="preserve">पाथ</w:t>
      </w:r>
      <w:r>
        <w:t xml:space="preserve"> </w:t>
      </w:r>
      <w:r>
        <w:t xml:space="preserve">— the root</w:t>
      </w:r>
      <w:r>
        <w:t xml:space="preserve"> </w:t>
      </w:r>
      <w:r>
        <w:rPr>
          <w:iCs/>
          <w:i/>
        </w:rPr>
        <w:t xml:space="preserve">pā pāne</w:t>
      </w:r>
      <w:r>
        <w:t xml:space="preserve">;</w:t>
      </w:r>
      <w:r>
        <w:t xml:space="preserve"> </w:t>
      </w:r>
      <w:r>
        <w:rPr>
          <w:iCs/>
          <w:i/>
        </w:rPr>
        <w:t xml:space="preserve">laṭ</w:t>
      </w:r>
      <w:r>
        <w:t xml:space="preserve">, second person plural, the affix</w:t>
      </w:r>
      <w:r>
        <w:t xml:space="preserve"> </w:t>
      </w:r>
      <w:r>
        <w:rPr>
          <w:iCs/>
          <w:i/>
        </w:rPr>
        <w:t xml:space="preserve">tha</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 the</w:t>
      </w:r>
      <w:r>
        <w:t xml:space="preserve"> </w:t>
      </w:r>
      <w:r>
        <w:rPr>
          <w:iCs/>
          <w:i/>
        </w:rPr>
        <w:t xml:space="preserve">śap</w:t>
      </w:r>
      <w:r>
        <w:t xml:space="preserve"> </w:t>
      </w:r>
      <w:r>
        <w:rPr>
          <w:iCs/>
          <w:i/>
        </w:rPr>
        <w:t xml:space="preserve">vikaraṇa</w:t>
      </w:r>
      <w:r>
        <w:t xml:space="preserve">; since the affix is</w:t>
      </w:r>
      <w:r>
        <w:t xml:space="preserve"> </w:t>
      </w:r>
      <w:r>
        <w:rPr>
          <w:iCs/>
          <w:i/>
        </w:rPr>
        <w:t xml:space="preserve">śit</w:t>
      </w:r>
      <w:r>
        <w:t xml:space="preserve">-less [as printed:</w:t>
      </w:r>
      <w:r>
        <w:t xml:space="preserve"> </w:t>
      </w:r>
      <w:r>
        <w:rPr>
          <w:iCs/>
          <w:i/>
        </w:rPr>
        <w:t xml:space="preserve">śit-pratyaya parad-lilladiruvudarinda</w:t>
      </w:r>
      <w:r>
        <w:t xml:space="preserve">], the substitute</w:t>
      </w:r>
      <w:r>
        <w:t xml:space="preserve"> </w:t>
      </w:r>
      <w:r>
        <w:rPr>
          <w:iCs/>
          <w:i/>
        </w:rPr>
        <w:t xml:space="preserve">piba</w:t>
      </w:r>
      <w:r>
        <w:t xml:space="preserve"> </w:t>
      </w:r>
      <w:r>
        <w:t xml:space="preserve">by</w:t>
      </w:r>
      <w:r>
        <w:t xml:space="preserve"> </w:t>
      </w:r>
      <w:r>
        <w:t xml:space="preserve">“</w:t>
      </w:r>
      <w:r>
        <w:t xml:space="preserve">पाघ्राध्मा…</w:t>
      </w:r>
      <w:r>
        <w:t xml:space="preserve">”</w:t>
      </w:r>
      <w:r>
        <w:t xml:space="preserve"> </w:t>
      </w:r>
      <w:r>
        <w:t xml:space="preserve">does not come; since</w:t>
      </w:r>
      <w:r>
        <w:t xml:space="preserve"> </w:t>
      </w:r>
      <w:r>
        <w:rPr>
          <w:iCs/>
          <w:i/>
        </w:rPr>
        <w:t xml:space="preserve">yasya</w:t>
      </w:r>
      <w:r>
        <w:t xml:space="preserve"> </w:t>
      </w:r>
      <w:r>
        <w:t xml:space="preserve">precedes, by</w:t>
      </w:r>
      <w:r>
        <w:t xml:space="preserve"> </w:t>
      </w:r>
      <w:r>
        <w:t xml:space="preserve">“</w:t>
      </w:r>
      <w:r>
        <w:t xml:space="preserve">यद्वृत्तान्नित्यम्</w:t>
      </w:r>
      <w:r>
        <w:t xml:space="preserve">”</w:t>
      </w:r>
      <w:r>
        <w:t xml:space="preserve"> </w:t>
      </w:r>
      <w:r>
        <w:t xml:space="preserve">the</w:t>
      </w:r>
      <w:r>
        <w:t xml:space="preserve"> </w:t>
      </w:r>
      <w:r>
        <w:rPr>
          <w:iCs/>
          <w:i/>
        </w:rPr>
        <w:t xml:space="preserve">nighāta</w:t>
      </w:r>
      <w:r>
        <w:t xml:space="preserve"> </w:t>
      </w:r>
      <w:r>
        <w:t xml:space="preserve">does not occur; by the affix-accent the final acute; by</w:t>
      </w:r>
      <w:r>
        <w:t xml:space="preserve"> </w:t>
      </w:r>
      <w:r>
        <w:t xml:space="preserve">“</w:t>
      </w:r>
      <w:r>
        <w:t xml:space="preserve">व्यचोऽतस्तिङः</w:t>
      </w:r>
      <w:r>
        <w:t xml:space="preserve">”</w:t>
      </w:r>
      <w:r>
        <w:t xml:space="preserve"> </w:t>
      </w:r>
      <w:r>
        <w:t xml:space="preserve">(Pā. Sū. 6-3-[135] [?]) in the mantra the lengthening occurs because of the Veda: the</w:t>
      </w:r>
      <w:r>
        <w:t xml:space="preserve"> </w:t>
      </w:r>
      <w:r>
        <w:rPr>
          <w:iCs/>
          <w:i/>
        </w:rPr>
        <w:t xml:space="preserve">ā</w:t>
      </w:r>
      <w:r>
        <w:t xml:space="preserve"> </w:t>
      </w:r>
      <w:r>
        <w:t xml:space="preserve">is long.</w:t>
      </w:r>
    </w:p>
    <w:p>
      <w:pPr>
        <w:numPr>
          <w:ilvl w:val="0"/>
          <w:numId w:val="1223"/>
        </w:numPr>
        <w:pStyle w:val="Compact"/>
      </w:pPr>
      <w:r>
        <w:rPr>
          <w:bCs/>
          <w:b/>
        </w:rPr>
        <w:t xml:space="preserve">दिवः</w:t>
      </w:r>
      <w:r>
        <w:t xml:space="preserve"> </w:t>
      </w:r>
      <w:r>
        <w:t xml:space="preserve">— by</w:t>
      </w:r>
      <w:r>
        <w:t xml:space="preserve"> </w:t>
      </w:r>
      <w:r>
        <w:t xml:space="preserve">“</w:t>
      </w:r>
      <w:r>
        <w:t xml:space="preserve">ऊडिदम्पदाद्यप्पुम्रैद्युभ्यः</w:t>
      </w:r>
      <w:r>
        <w:t xml:space="preserve">”</w:t>
      </w:r>
      <w:r>
        <w:t xml:space="preserve"> </w:t>
      </w:r>
      <w:r>
        <w:t xml:space="preserve">(Pā. Sū. 6-1-[171]) the case-ending is acute.</w:t>
      </w:r>
    </w:p>
    <w:p>
      <w:pPr>
        <w:pStyle w:val="FirstParagraph"/>
      </w:pPr>
      <w:r>
        <w:rPr>
          <w:iCs/>
          <w:i/>
        </w:rPr>
        <w:t xml:space="preserve">(The grammar page continues on p. 195.)</w:t>
      </w:r>
    </w:p>
    <w:p>
      <w:r>
        <w:pict>
          <v:rect style="width:0;height:1.5pt" o:hralign="center" o:hrstd="t" o:hr="t"/>
        </w:pict>
      </w:r>
    </w:p>
    <w:bookmarkEnd w:id="224"/>
    <w:bookmarkStart w:id="225" w:name="page-195-pdf-210"/>
    <w:p>
      <w:pPr>
        <w:pStyle w:val="Heading3"/>
      </w:pPr>
      <w:r>
        <w:t xml:space="preserve">Page 195 (PDF 210)</w:t>
      </w:r>
    </w:p>
    <w:p>
      <w:pPr>
        <w:pStyle w:val="FirstParagraph"/>
      </w:pPr>
      <w:r>
        <w:rPr>
          <w:iCs/>
          <w:i/>
        </w:rPr>
        <w:t xml:space="preserve">(Running head left:</w:t>
      </w:r>
      <w:r>
        <w:rPr>
          <w:iCs/>
          <w:i/>
        </w:rPr>
        <w:t xml:space="preserve"> </w:t>
      </w:r>
      <w:r>
        <w:rPr>
          <w:iCs/>
          <w:i/>
        </w:rPr>
        <w:t xml:space="preserve">“</w:t>
      </w:r>
      <w:r>
        <w:rPr>
          <w:iCs/>
          <w:i/>
        </w:rPr>
        <w:t xml:space="preserve">A. 1 A. 6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195.)</w:t>
      </w:r>
    </w:p>
    <w:p>
      <w:pPr>
        <w:pStyle w:val="BodyText"/>
      </w:pPr>
      <w:r>
        <w:rPr>
          <w:iCs/>
          <w:i/>
        </w:rPr>
        <w:t xml:space="preserve">Vyākaraṇa-prakriyā of Rik 86.1, continued from p. 194 (grammar, noted briefly):</w:t>
      </w:r>
    </w:p>
    <w:p>
      <w:pPr>
        <w:numPr>
          <w:ilvl w:val="0"/>
          <w:numId w:val="1224"/>
        </w:numPr>
        <w:pStyle w:val="Compact"/>
      </w:pPr>
      <w:r>
        <w:rPr>
          <w:bCs/>
          <w:b/>
        </w:rPr>
        <w:t xml:space="preserve">विमहसः</w:t>
      </w:r>
      <w:r>
        <w:t xml:space="preserve"> </w:t>
      </w:r>
      <w:r>
        <w:t xml:space="preserve">—</w:t>
      </w:r>
      <w:r>
        <w:t xml:space="preserve"> </w:t>
      </w:r>
      <w:r>
        <w:rPr>
          <w:iCs/>
          <w:i/>
        </w:rPr>
        <w:t xml:space="preserve">viśiṣṭaṃ mahaḥ (tejaḥ) yeṣāṃ te vimahasaḥ</w:t>
      </w:r>
      <w:r>
        <w:t xml:space="preserve">; in the vocative plural too the form</w:t>
      </w:r>
      <w:r>
        <w:t xml:space="preserve"> </w:t>
      </w:r>
      <w:r>
        <w:rPr>
          <w:iCs/>
          <w:i/>
        </w:rPr>
        <w:t xml:space="preserve">vimahasaḥ</w:t>
      </w:r>
      <w:r>
        <w:t xml:space="preserv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224"/>
        </w:numPr>
        <w:pStyle w:val="Compact"/>
      </w:pPr>
      <w:r>
        <w:rPr>
          <w:bCs/>
          <w:b/>
        </w:rPr>
        <w:t xml:space="preserve">सुगोपातमः</w:t>
      </w:r>
      <w:r>
        <w:t xml:space="preserve"> </w:t>
      </w:r>
      <w:r>
        <w:t xml:space="preserve">—</w:t>
      </w:r>
      <w:r>
        <w:t xml:space="preserve"> </w:t>
      </w:r>
      <w:r>
        <w:rPr>
          <w:iCs/>
          <w:i/>
        </w:rPr>
        <w:t xml:space="preserve">śobhano gopā rakṣako yasya saḥ sugopāḥ</w:t>
      </w:r>
      <w:r>
        <w:t xml:space="preserve"> </w:t>
      </w:r>
      <w:r>
        <w:t xml:space="preserve">(one who has capable protection);</w:t>
      </w:r>
      <w:r>
        <w:t xml:space="preserve"> </w:t>
      </w:r>
      <w:r>
        <w:rPr>
          <w:iCs/>
          <w:i/>
        </w:rPr>
        <w:t xml:space="preserve">atiśayena sugopāḥ sugopātamaḥ</w:t>
      </w:r>
      <w:r>
        <w:t xml:space="preserve">: by</w:t>
      </w:r>
      <w:r>
        <w:t xml:space="preserve"> </w:t>
      </w:r>
      <w:r>
        <w:t xml:space="preserve">“</w:t>
      </w:r>
      <w:r>
        <w:t xml:space="preserve">अतिशायने तमबिष्ठनौ</w:t>
      </w:r>
      <w:r>
        <w:t xml:space="preserve">”</w:t>
      </w:r>
      <w:r>
        <w:t xml:space="preserve"> </w:t>
      </w:r>
      <w:r>
        <w:t xml:space="preserve">(</w:t>
      </w:r>
      <w:r>
        <w:rPr>
          <w:iCs/>
          <w:i/>
        </w:rPr>
        <w:t xml:space="preserve">atiśāyane tamabiṣṭhanau</w:t>
      </w:r>
      <w:r>
        <w:t xml:space="preserve">) the affix</w:t>
      </w:r>
      <w:r>
        <w:t xml:space="preserve"> </w:t>
      </w:r>
      <w:r>
        <w:rPr>
          <w:iCs/>
          <w:i/>
        </w:rPr>
        <w:t xml:space="preserve">tamap</w:t>
      </w:r>
      <w:r>
        <w:t xml:space="preserve">; since it is</w:t>
      </w:r>
      <w:r>
        <w:t xml:space="preserve"> </w:t>
      </w:r>
      <w:r>
        <w:rPr>
          <w:iCs/>
          <w:i/>
        </w:rPr>
        <w:t xml:space="preserve">pit</w:t>
      </w:r>
      <w:r>
        <w:t xml:space="preserve">, by</w:t>
      </w:r>
      <w:r>
        <w:t xml:space="preserve"> </w:t>
      </w:r>
      <w:r>
        <w:t xml:space="preserve">“</w:t>
      </w:r>
      <w:r>
        <w:t xml:space="preserve">अनुदात्तौ सुप्पितौ</w:t>
      </w:r>
      <w:r>
        <w:t xml:space="preserve">”</w:t>
      </w:r>
      <w:r>
        <w:t xml:space="preserve"> </w:t>
      </w:r>
      <w:r>
        <w:t xml:space="preserve">(</w:t>
      </w:r>
      <w:r>
        <w:rPr>
          <w:iCs/>
          <w:i/>
        </w:rPr>
        <w:t xml:space="preserve">anudāttau suppitau</w:t>
      </w:r>
      <w:r>
        <w:t xml:space="preserve">) it is unaccented; when</w:t>
      </w:r>
      <w:r>
        <w:t xml:space="preserve"> </w:t>
      </w:r>
      <w:r>
        <w:rPr>
          <w:iCs/>
          <w:i/>
        </w:rPr>
        <w:t xml:space="preserve">sugopāḥ</w:t>
      </w:r>
      <w:r>
        <w:t xml:space="preserve"> </w:t>
      </w:r>
      <w:r>
        <w:t xml:space="preserve">is a</w:t>
      </w:r>
      <w:r>
        <w:t xml:space="preserve"> </w:t>
      </w:r>
      <w:r>
        <w:rPr>
          <w:iCs/>
          <w:i/>
        </w:rPr>
        <w:t xml:space="preserve">bahuvrīhi</w:t>
      </w:r>
      <w:r>
        <w:t xml:space="preserve"> </w:t>
      </w:r>
      <w:r>
        <w:t xml:space="preserve">compound, by</w:t>
      </w:r>
      <w:r>
        <w:t xml:space="preserve"> </w:t>
      </w:r>
      <w:r>
        <w:t xml:space="preserve">“</w:t>
      </w:r>
      <w:r>
        <w:t xml:space="preserve">नञ्सुभ्याम्</w:t>
      </w:r>
      <w:r>
        <w:t xml:space="preserve">”</w:t>
      </w:r>
      <w:r>
        <w:t xml:space="preserve"> </w:t>
      </w:r>
      <w:r>
        <w:t xml:space="preserve">(Pā. Sū. 6-2-[172]) the final-syllable accent of the latter member alone remains; the</w:t>
      </w:r>
      <w:r>
        <w:t xml:space="preserve"> </w:t>
      </w:r>
      <w:r>
        <w:rPr>
          <w:iCs/>
          <w:i/>
        </w:rPr>
        <w:t xml:space="preserve">ā</w:t>
      </w:r>
      <w:r>
        <w:t xml:space="preserve"> </w:t>
      </w:r>
      <w:r>
        <w:t xml:space="preserve">after</w:t>
      </w:r>
      <w:r>
        <w:t xml:space="preserve"> </w:t>
      </w:r>
      <w:r>
        <w:rPr>
          <w:iCs/>
          <w:i/>
        </w:rPr>
        <w:t xml:space="preserve">p</w:t>
      </w:r>
      <w:r>
        <w:t xml:space="preserve"> </w:t>
      </w:r>
      <w:r>
        <w:t xml:space="preserve">is acute.</w:t>
      </w:r>
    </w:p>
    <w:p>
      <w:pPr>
        <w:pStyle w:val="FirstParagraph"/>
      </w:pPr>
      <w:r>
        <w:t xml:space="preserve">Closing of Rik 86.1:</w:t>
      </w:r>
      <w:r>
        <w:t xml:space="preserve"> </w:t>
      </w:r>
      <w:r>
        <w:t xml:space="preserve">“</w:t>
      </w:r>
      <w:r>
        <w:t xml:space="preserve">॥ १ ॥</w:t>
      </w:r>
      <w:r>
        <w:t xml:space="preserve">”</w:t>
      </w:r>
      <w:r>
        <w:t xml:space="preserve"> </w:t>
      </w:r>
      <w:r>
        <w:t xml:space="preserve">(1), followed by a printer’s ornament.</w:t>
      </w:r>
    </w:p>
    <w:p>
      <w:pPr>
        <w:pStyle w:val="BodyText"/>
      </w:pPr>
      <w:r>
        <w:rPr>
          <w:bCs/>
          <w:b/>
        </w:rPr>
        <w:t xml:space="preserve">॥ संहितापाठः ॥ — Saṃhitā (Rik 86.2)</w:t>
      </w:r>
      <w:r>
        <w:t xml:space="preserve"> </w:t>
      </w:r>
      <w:r>
        <w:rPr>
          <w:iCs/>
          <w:i/>
        </w:rPr>
        <w:t xml:space="preserve">(Gāyatrī; Maruts; accents not reproduced)</w:t>
      </w:r>
    </w:p>
    <w:p>
      <w:pPr>
        <w:pStyle w:val="BlockText"/>
      </w:pPr>
      <w:r>
        <w:t xml:space="preserve">यज्ञैर्वा यज्ञवाहसो विप्रस्य वा मतीनाम् ।</w:t>
      </w:r>
      <w:r>
        <w:t xml:space="preserve"> </w:t>
      </w:r>
      <w:r>
        <w:t xml:space="preserve">मरुतः शृणुता हवम् ॥ २ ॥</w:t>
      </w:r>
    </w:p>
    <w:p>
      <w:pPr>
        <w:pStyle w:val="FirstParagraph"/>
      </w:pPr>
      <w:r>
        <w:rPr>
          <w:iCs/>
          <w:i/>
        </w:rPr>
        <w:t xml:space="preserve">yajñair vā yajñavāhaso viprasya vā matīnām | marutaḥ śṛṇutā havam ‖ 2 ‖</w:t>
      </w:r>
    </w:p>
    <w:p>
      <w:pPr>
        <w:pStyle w:val="BodyText"/>
      </w:pPr>
      <w:r>
        <w:rPr>
          <w:iCs/>
          <w:i/>
        </w:rPr>
        <w:t xml:space="preserve">Gloss, mine and tentative:</w:t>
      </w:r>
      <w:r>
        <w:t xml:space="preserve"> </w:t>
      </w:r>
      <w:r>
        <w:t xml:space="preserve">“</w:t>
      </w:r>
      <w:r>
        <w:t xml:space="preserve">Whether by sacrifices, O bearers of the sacrifice, or by the sage’s thoughts [praises] — O Maruts, hear the call.</w:t>
      </w:r>
      <w:r>
        <w:t xml:space="preserve">”</w:t>
      </w:r>
    </w:p>
    <w:p>
      <w:pPr>
        <w:pStyle w:val="BodyText"/>
      </w:pPr>
      <w:r>
        <w:rPr>
          <w:bCs/>
          <w:b/>
        </w:rPr>
        <w:t xml:space="preserve">॥ पदपाठः ॥ — Pada-pāṭha (Rik 86.2)</w:t>
      </w:r>
    </w:p>
    <w:p>
      <w:pPr>
        <w:pStyle w:val="BlockText"/>
      </w:pPr>
      <w:r>
        <w:t xml:space="preserve">यज्ञैः । वा । यज्ञऽवाहसः । विप्रस्य । वा । मतीनाम् ।</w:t>
      </w:r>
      <w:r>
        <w:t xml:space="preserve"> </w:t>
      </w:r>
      <w:r>
        <w:t xml:space="preserve">मरुतः । शृणुत । हवम् ॥ २ ॥</w:t>
      </w:r>
    </w:p>
    <w:p>
      <w:pPr>
        <w:pStyle w:val="FirstParagraph"/>
      </w:pPr>
      <w:r>
        <w:rPr>
          <w:iCs/>
          <w:i/>
        </w:rPr>
        <w:t xml:space="preserve">yajñaiḥ | vā | yajña-vāhasaḥ | viprasya | vā | matīnām | marutaḥ | śṛṇuta | havam ‖ 2 ‖</w:t>
      </w:r>
    </w:p>
    <w:p>
      <w:pPr>
        <w:pStyle w:val="BodyText"/>
      </w:pPr>
      <w:r>
        <w:rPr>
          <w:bCs/>
          <w:b/>
        </w:rPr>
        <w:t xml:space="preserve">॥ सायणभाष्यम् ॥ — Sāyaṇa-bhāṣya (Rik 86.2)</w:t>
      </w:r>
      <w:r>
        <w:t xml:space="preserve"> </w:t>
      </w:r>
      <w:r>
        <w:rPr>
          <w:iCs/>
          <w:i/>
        </w:rPr>
        <w:t xml:space="preserve">(begins at the foot of p. 195)</w:t>
      </w:r>
    </w:p>
    <w:p>
      <w:pPr>
        <w:pStyle w:val="BlockText"/>
      </w:pPr>
      <w:r>
        <w:t xml:space="preserve">हे यज्ञवाहसो यज्ञस्य वोढारो मरुतो यूयं यज्ञैर्वा । वाशब्दः समुच्चये । यज्ञैश्च यजमानस्य मतीनां स्तुतीनां सम्बन्धिनो विप्रस्य वा यजमानस्य मेधाविनश्च हवमाह्वानं शृणुत । यज्ञवतो यजमानस्य यागरहितस्य स्तोतुश्चाह्वानमवश्यं भवद्भिः श्रोतव्यं यतो भवन्तो यज्ञस्य वोढारः स्तुतिप्रियाश्चेति भावः …</w:t>
      </w:r>
    </w:p>
    <w:p>
      <w:pPr>
        <w:pStyle w:val="FirstParagraph"/>
      </w:pPr>
      <w:r>
        <w:rPr>
          <w:iCs/>
          <w:i/>
        </w:rPr>
        <w:t xml:space="preserve">he yajñavāhaso yajñasya voḍhāro maruto yūyaṃ yajñair vā | vāśabdaḥ samuccaye | yajñaiś ca yajamānasya matīnāṃ stutīnāṃ sambandhino viprasya vā yajamānasya medhāvinaś ca havam āhvānaṃ śṛṇuta | yajñavato yajamānasya yāgarahitasya stotuś cāhvānam avaśyaṃ bhavadbhiḥ śrotavyaṃ yato bhavanto yajñasya voḍhāraḥ stutipriyāś ceti bhāvaḥ …</w:t>
      </w:r>
    </w:p>
    <w:p>
      <w:r>
        <w:pict>
          <v:rect style="width:0;height:1.5pt" o:hralign="center" o:hrstd="t" o:hr="t"/>
        </w:pict>
      </w:r>
    </w:p>
    <w:bookmarkEnd w:id="225"/>
    <w:bookmarkStart w:id="226" w:name="page-196-pdf-211"/>
    <w:p>
      <w:pPr>
        <w:pStyle w:val="Heading3"/>
      </w:pPr>
      <w:r>
        <w:t xml:space="preserve">Page 196 (PDF 211)</w:t>
      </w:r>
    </w:p>
    <w:p>
      <w:pPr>
        <w:pStyle w:val="FirstParagraph"/>
      </w:pPr>
      <w:r>
        <w:rPr>
          <w:iCs/>
          <w:i/>
        </w:rPr>
        <w:t xml:space="preserve">(Running head:</w:t>
      </w:r>
      <w:r>
        <w:rPr>
          <w:iCs/>
          <w:i/>
        </w:rPr>
        <w:t xml:space="preserve"> </w:t>
      </w:r>
      <w:r>
        <w:rPr>
          <w:iCs/>
          <w:i/>
        </w:rPr>
        <w:t xml:space="preserve">“</w:t>
      </w:r>
      <w:r>
        <w:rPr>
          <w:iCs/>
          <w:i/>
        </w:rPr>
        <w:t xml:space="preserve">196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iCs/>
          <w:i/>
        </w:rPr>
        <w:t xml:space="preserve">Bhāṣya of Rik 86.2 and its grammatical tail, continued from p. 195 (Kannada script; the tail is in small compressed type, characterized; sūtras read are in three layers, numerals [?]):</w:t>
      </w:r>
    </w:p>
    <w:p>
      <w:pPr>
        <w:pStyle w:val="BlockText"/>
      </w:pPr>
      <w:r>
        <w:t xml:space="preserve">…स्तुतिप्रियाश्चेति भावः ॥ यज्ञवाहसः । गतिकारकयोरपि पूर्वपदप्रकृतिस्वरत्वं चेति वचनाद् वहिहाधाञ्भ्यश्छन्दसीति कारकपूर्वाद्वहतेरसुन् । चिदित्यनुवृत्तेरुपधावृद्धिः [?] । मतीनाम् । मन ज्ञाने । अस्मात्स्त्रियां क्तिन् । नामन्यतरस्यामिति नाम उदात्तत्वम् । शृणुत । श्रुवः शृ च । सति शिष्टस्य स्वरबलीयस्त्वमन्यत्र विकरणेभ्य इति वचनात्तृज एव स्वरः शिष्यते । मरुत इत्यस्यामन्त्रितस्यामन्त्रितं पूर्वमविद्यमानवदित्यविद्यमानवत्त्वेन पदादपरत्वान्निघाताभावः । हवम् । भावेऽनुपसर्गस्येति ह्वयतेरप् सम्प्रसारणं च ॥</w:t>
      </w:r>
    </w:p>
    <w:p>
      <w:pPr>
        <w:pStyle w:val="FirstParagraph"/>
      </w:pPr>
      <w:r>
        <w:rPr>
          <w:iCs/>
          <w:i/>
        </w:rPr>
        <w:t xml:space="preserve">…stutipriyāś ceti bhāvaḥ ‖ yajñavāhasaḥ | gatikārakayor api pūrvapadaprakṛtisvaratvaṃ ceti vacanād vahihādhāñbhyaś chandasīti kārakapūrvād vahater asun | cid ity anuvṛtter upadhāvṛddhiḥ [?] | matīnām | mana jñāne | asmāt striyāṃ ktin | nāmany atarasyām iti nāma udāttatvam | śṛṇuta | śruvaḥ śṛ ca | sati śiṣṭasya svarabalīyastvam anyatra vikaraṇebhya iti vacanāt tṛja eva svaraḥ śiṣyate | maruta ity asyāmantritasyāmantritaṃ pūrvam avidyamānavad ity avidyamānavattvena padād aparatvān nighātābhāvaḥ | havam | bhāve ’nupasargasyeti hvayater ap saṃprasāraṇaṃ ca ‖</w:t>
      </w:r>
    </w:p>
    <w:p>
      <w:pPr>
        <w:pStyle w:val="BodyText"/>
      </w:pPr>
      <w:r>
        <w:rPr>
          <w:iCs/>
          <w:i/>
        </w:rPr>
        <w:t xml:space="preserve">(The sūtra wordings are given as read;</w:t>
      </w:r>
      <w:r>
        <w:rPr>
          <w:iCs/>
          <w:i/>
        </w:rPr>
        <w:t xml:space="preserve"> </w:t>
      </w:r>
      <w:r>
        <w:rPr>
          <w:iCs/>
          <w:i/>
        </w:rPr>
        <w:t xml:space="preserve">“</w:t>
      </w:r>
      <w:r>
        <w:rPr>
          <w:iCs/>
          <w:i/>
        </w:rPr>
        <w:t xml:space="preserve">cid ity anuvṛtter upadhāvṛddhiḥ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tṛja eva svaraḥ</w:t>
      </w:r>
      <w:r>
        <w:rPr>
          <w:iCs/>
          <w:i/>
        </w:rPr>
        <w:t xml:space="preserve">”</w:t>
      </w:r>
      <w:r>
        <w:rPr>
          <w:iCs/>
          <w:i/>
        </w:rPr>
        <w:t xml:space="preserve"> </w:t>
      </w:r>
      <w:r>
        <w:rPr>
          <w:iCs/>
          <w:i/>
        </w:rPr>
        <w:t xml:space="preserve">are read with doubt [?].)</w:t>
      </w:r>
    </w:p>
    <w:p>
      <w:pPr>
        <w:pStyle w:val="BodyText"/>
      </w:pPr>
      <w:r>
        <w:rPr>
          <w:iCs/>
          <w:i/>
        </w:rPr>
        <w:t xml:space="preserve">Translation:</w:t>
      </w:r>
      <w:r>
        <w:t xml:space="preserve"> </w:t>
      </w:r>
      <w:r>
        <w:t xml:space="preserve">“</w:t>
      </w:r>
      <w:r>
        <w:t xml:space="preserve">…that is the idea: O Maruts, you are the bearers of the sacrifice, and fond of praise; therefore you must hear the call both of the sacrificer who has a sacrifice and of the praiser who has none.</w:t>
      </w:r>
      <w:r>
        <w:t xml:space="preserve"> </w:t>
      </w:r>
      <w:r>
        <w:rPr>
          <w:iCs/>
          <w:i/>
        </w:rPr>
        <w:t xml:space="preserve">Grammar tail, noted briefly:</w:t>
      </w:r>
      <w:r>
        <w:t xml:space="preserve"> </w:t>
      </w:r>
      <w:r>
        <w:rPr>
          <w:iCs/>
          <w:i/>
        </w:rPr>
        <w:t xml:space="preserve">yajñavāhasaḥ</w:t>
      </w:r>
      <w:r>
        <w:t xml:space="preserve"> </w:t>
      </w:r>
      <w:r>
        <w:t xml:space="preserve">— by the statement that the first member of a compound with a</w:t>
      </w:r>
      <w:r>
        <w:t xml:space="preserve"> </w:t>
      </w:r>
      <w:r>
        <w:rPr>
          <w:iCs/>
          <w:i/>
        </w:rPr>
        <w:t xml:space="preserve">gati</w:t>
      </w:r>
      <w:r>
        <w:t xml:space="preserve"> </w:t>
      </w:r>
      <w:r>
        <w:t xml:space="preserve">or</w:t>
      </w:r>
      <w:r>
        <w:t xml:space="preserve"> </w:t>
      </w:r>
      <w:r>
        <w:rPr>
          <w:iCs/>
          <w:i/>
        </w:rPr>
        <w:t xml:space="preserve">kāraka</w:t>
      </w:r>
      <w:r>
        <w:t xml:space="preserve"> </w:t>
      </w:r>
      <w:r>
        <w:t xml:space="preserve">keeps its base accent, and by</w:t>
      </w:r>
      <w:r>
        <w:t xml:space="preserve">”</w:t>
      </w:r>
      <w:r>
        <w:t xml:space="preserve">vahihādhāñbhyaś chandasi” the affix</w:t>
      </w:r>
      <w:r>
        <w:t xml:space="preserve"> </w:t>
      </w:r>
      <w:r>
        <w:rPr>
          <w:iCs/>
          <w:i/>
        </w:rPr>
        <w:t xml:space="preserve">asun</w:t>
      </w:r>
      <w:r>
        <w:t xml:space="preserve"> </w:t>
      </w:r>
      <w:r>
        <w:t xml:space="preserve">after</w:t>
      </w:r>
      <w:r>
        <w:t xml:space="preserve"> </w:t>
      </w:r>
      <w:r>
        <w:rPr>
          <w:iCs/>
          <w:i/>
        </w:rPr>
        <w:t xml:space="preserve">vah</w:t>
      </w:r>
      <w:r>
        <w:t xml:space="preserve"> </w:t>
      </w:r>
      <w:r>
        <w:t xml:space="preserve">preceded by a</w:t>
      </w:r>
      <w:r>
        <w:t xml:space="preserve"> </w:t>
      </w:r>
      <w:r>
        <w:rPr>
          <w:iCs/>
          <w:i/>
        </w:rPr>
        <w:t xml:space="preserve">kāraka</w:t>
      </w:r>
      <w:r>
        <w:t xml:space="preserve">; the lengthening of the penultimate;</w:t>
      </w:r>
      <w:r>
        <w:t xml:space="preserve"> </w:t>
      </w:r>
      <w:r>
        <w:rPr>
          <w:iCs/>
          <w:i/>
        </w:rPr>
        <w:t xml:space="preserve">matīnām</w:t>
      </w:r>
      <w:r>
        <w:t xml:space="preserve"> </w:t>
      </w:r>
      <w:r>
        <w:t xml:space="preserve">—</w:t>
      </w:r>
      <w:r>
        <w:t xml:space="preserve"> </w:t>
      </w:r>
      <w:r>
        <w:rPr>
          <w:iCs/>
          <w:i/>
        </w:rPr>
        <w:t xml:space="preserve">mana jñāne</w:t>
      </w:r>
      <w:r>
        <w:t xml:space="preserve">, with</w:t>
      </w:r>
      <w:r>
        <w:t xml:space="preserve"> </w:t>
      </w:r>
      <w:r>
        <w:rPr>
          <w:iCs/>
          <w:i/>
        </w:rPr>
        <w:t xml:space="preserve">ktin</w:t>
      </w:r>
      <w:r>
        <w:t xml:space="preserve"> </w:t>
      </w:r>
      <w:r>
        <w:t xml:space="preserve">in the feminine;</w:t>
      </w:r>
      <w:r>
        <w:t xml:space="preserve"> </w:t>
      </w:r>
      <w:r>
        <w:rPr>
          <w:iCs/>
          <w:i/>
        </w:rPr>
        <w:t xml:space="preserve">nām</w:t>
      </w:r>
      <w:r>
        <w:t xml:space="preserve"> </w:t>
      </w:r>
      <w:r>
        <w:t xml:space="preserve">acute by</w:t>
      </w:r>
      <w:r>
        <w:t xml:space="preserve"> </w:t>
      </w:r>
      <w:r>
        <w:t xml:space="preserve">“</w:t>
      </w:r>
      <w:r>
        <w:t xml:space="preserve">nāmany atarasyām</w:t>
      </w:r>
      <w:r>
        <w:t xml:space="preserve">”</w:t>
      </w:r>
      <w:r>
        <w:t xml:space="preserve">;</w:t>
      </w:r>
      <w:r>
        <w:t xml:space="preserve"> </w:t>
      </w:r>
      <w:r>
        <w:rPr>
          <w:iCs/>
          <w:i/>
        </w:rPr>
        <w:t xml:space="preserve">śṛṇuta</w:t>
      </w:r>
      <w:r>
        <w:t xml:space="preserve"> </w:t>
      </w:r>
      <w:r>
        <w:t xml:space="preserve">—</w:t>
      </w:r>
      <w:r>
        <w:t xml:space="preserve"> </w:t>
      </w:r>
      <w:r>
        <w:rPr>
          <w:iCs/>
          <w:i/>
        </w:rPr>
        <w:t xml:space="preserve">śruvaḥ śṛ ca</w:t>
      </w:r>
      <w:r>
        <w:t xml:space="preserve">, the</w:t>
      </w:r>
      <w:r>
        <w:t xml:space="preserve"> </w:t>
      </w:r>
      <w:r>
        <w:rPr>
          <w:iCs/>
          <w:i/>
        </w:rPr>
        <w:t xml:space="preserve">śnu</w:t>
      </w:r>
      <w:r>
        <w:t xml:space="preserve">-</w:t>
      </w:r>
      <w:r>
        <w:rPr>
          <w:iCs/>
          <w:i/>
        </w:rPr>
        <w:t xml:space="preserve">vikaraṇa</w:t>
      </w:r>
      <w:r>
        <w:t xml:space="preserve"> </w:t>
      </w:r>
      <w:r>
        <w:t xml:space="preserve">with the substitute</w:t>
      </w:r>
      <w:r>
        <w:t xml:space="preserve"> </w:t>
      </w:r>
      <w:r>
        <w:rPr>
          <w:iCs/>
          <w:i/>
        </w:rPr>
        <w:t xml:space="preserve">śṛ</w:t>
      </w:r>
      <w:r>
        <w:t xml:space="preserve"> </w:t>
      </w:r>
      <w:r>
        <w:t xml:space="preserve">for the root; the accent of the</w:t>
      </w:r>
      <w:r>
        <w:t xml:space="preserve"> </w:t>
      </w:r>
      <w:r>
        <w:rPr>
          <w:iCs/>
          <w:i/>
        </w:rPr>
        <w:t xml:space="preserve">vikaraṇa</w:t>
      </w:r>
      <w:r>
        <w:t xml:space="preserve"> </w:t>
      </w:r>
      <w:r>
        <w:t xml:space="preserve">alone remains by the stated rule;</w:t>
      </w:r>
      <w:r>
        <w:t xml:space="preserve"> </w:t>
      </w:r>
      <w:r>
        <w:rPr>
          <w:iCs/>
          <w:i/>
        </w:rPr>
        <w:t xml:space="preserve">maruta</w:t>
      </w:r>
      <w:r>
        <w:t xml:space="preserve"> </w:t>
      </w:r>
      <w:r>
        <w:t xml:space="preserve">— since</w:t>
      </w:r>
      <w:r>
        <w:t xml:space="preserve"> </w:t>
      </w:r>
      <w:r>
        <w:rPr>
          <w:iCs/>
          <w:i/>
        </w:rPr>
        <w:t xml:space="preserve">āmantrita</w:t>
      </w:r>
      <w:r>
        <w:t xml:space="preserve"> </w:t>
      </w:r>
      <w:r>
        <w:t xml:space="preserve">before an</w:t>
      </w:r>
      <w:r>
        <w:t xml:space="preserve"> </w:t>
      </w:r>
      <w:r>
        <w:rPr>
          <w:iCs/>
          <w:i/>
        </w:rPr>
        <w:t xml:space="preserve">āmantrita</w:t>
      </w:r>
      <w:r>
        <w:t xml:space="preserve"> </w:t>
      </w:r>
      <w:r>
        <w:t xml:space="preserve">is as if non-existent, there is no</w:t>
      </w:r>
      <w:r>
        <w:t xml:space="preserve"> </w:t>
      </w:r>
      <w:r>
        <w:rPr>
          <w:iCs/>
          <w:i/>
        </w:rPr>
        <w:t xml:space="preserve">nighāta</w:t>
      </w:r>
      <w:r>
        <w:t xml:space="preserve">;</w:t>
      </w:r>
      <w:r>
        <w:t xml:space="preserve"> </w:t>
      </w:r>
      <w:r>
        <w:rPr>
          <w:iCs/>
          <w:i/>
        </w:rPr>
        <w:t xml:space="preserve">havam</w:t>
      </w:r>
      <w:r>
        <w:t xml:space="preserve"> </w:t>
      </w:r>
      <w:r>
        <w:t xml:space="preserve">—</w:t>
      </w:r>
      <w:r>
        <w:t xml:space="preserve"> </w:t>
      </w:r>
      <w:r>
        <w:rPr>
          <w:iCs/>
          <w:i/>
        </w:rPr>
        <w:t xml:space="preserve">hvayati</w:t>
      </w:r>
      <w:r>
        <w:t xml:space="preserve"> </w:t>
      </w:r>
      <w:r>
        <w:t xml:space="preserve">with</w:t>
      </w:r>
      <w:r>
        <w:t xml:space="preserve"> </w:t>
      </w:r>
      <w:r>
        <w:rPr>
          <w:iCs/>
          <w:i/>
        </w:rPr>
        <w:t xml:space="preserve">ap</w:t>
      </w:r>
      <w:r>
        <w:t xml:space="preserve"> </w:t>
      </w:r>
      <w:r>
        <w:t xml:space="preserve">in the abstract sense, and</w:t>
      </w:r>
      <w:r>
        <w:t xml:space="preserve"> </w:t>
      </w:r>
      <w:r>
        <w:rPr>
          <w:iCs/>
          <w:i/>
        </w:rPr>
        <w:t xml:space="preserve">saṃprasāraṇa</w:t>
      </w:r>
      <w:r>
        <w:t xml:space="preserve">.”</w:t>
      </w:r>
    </w:p>
    <w:p>
      <w:pPr>
        <w:pStyle w:val="BodyText"/>
      </w:pPr>
      <w:r>
        <w:rPr>
          <w:bCs/>
          <w:b/>
        </w:rPr>
        <w:t xml:space="preserve">॥ प्रतिपदार्थ ॥ — Pratipadārtha (Rik 86.2)</w:t>
      </w:r>
      <w:r>
        <w:t xml:space="preserve"> </w:t>
      </w:r>
      <w:r>
        <w:rPr>
          <w:iCs/>
          <w:i/>
        </w:rPr>
        <w:t xml:space="preserve">(Kannada)</w:t>
      </w:r>
    </w:p>
    <w:p>
      <w:pPr>
        <w:pStyle w:val="BodyText"/>
      </w:pPr>
      <w:r>
        <w:rPr>
          <w:iCs/>
          <w:i/>
        </w:rPr>
        <w:t xml:space="preserve">yajñavāhasaḥ</w:t>
      </w:r>
      <w:r>
        <w:t xml:space="preserve"> </w:t>
      </w:r>
      <w:r>
        <w:t xml:space="preserve">— those who carry the sacrifice;</w:t>
      </w:r>
      <w:r>
        <w:t xml:space="preserve"> </w:t>
      </w:r>
      <w:r>
        <w:rPr>
          <w:iCs/>
          <w:i/>
        </w:rPr>
        <w:t xml:space="preserve">marutaḥ</w:t>
      </w:r>
      <w:r>
        <w:t xml:space="preserve"> </w:t>
      </w:r>
      <w:r>
        <w:t xml:space="preserve">— O Maruts;</w:t>
      </w:r>
      <w:r>
        <w:t xml:space="preserve"> </w:t>
      </w:r>
      <w:r>
        <w:rPr>
          <w:iCs/>
          <w:i/>
        </w:rPr>
        <w:t xml:space="preserve">yajñaiḥ vā</w:t>
      </w:r>
      <w:r>
        <w:t xml:space="preserve"> </w:t>
      </w:r>
      <w:r>
        <w:t xml:space="preserve">— (you, the sacrificers endowed with sacrifices) or;</w:t>
      </w:r>
      <w:r>
        <w:t xml:space="preserve"> </w:t>
      </w:r>
      <w:r>
        <w:rPr>
          <w:iCs/>
          <w:i/>
        </w:rPr>
        <w:t xml:space="preserve">matīnām</w:t>
      </w:r>
      <w:r>
        <w:t xml:space="preserve"> </w:t>
      </w:r>
      <w:r>
        <w:t xml:space="preserve">— of those who recite praises;</w:t>
      </w:r>
      <w:r>
        <w:t xml:space="preserve"> </w:t>
      </w:r>
      <w:r>
        <w:rPr>
          <w:iCs/>
          <w:i/>
        </w:rPr>
        <w:t xml:space="preserve">viprasya vā</w:t>
      </w:r>
      <w:r>
        <w:t xml:space="preserve"> </w:t>
      </w:r>
      <w:r>
        <w:t xml:space="preserve">— (even without sacrifices) the devotee, the wise man;</w:t>
      </w:r>
      <w:r>
        <w:t xml:space="preserve"> </w:t>
      </w:r>
      <w:r>
        <w:rPr>
          <w:iCs/>
          <w:i/>
        </w:rPr>
        <w:t xml:space="preserve">havam</w:t>
      </w:r>
      <w:r>
        <w:t xml:space="preserve"> </w:t>
      </w:r>
      <w:r>
        <w:t xml:space="preserve">— the invocation;</w:t>
      </w:r>
      <w:r>
        <w:t xml:space="preserve"> </w:t>
      </w:r>
      <w:r>
        <w:rPr>
          <w:iCs/>
          <w:i/>
        </w:rPr>
        <w:t xml:space="preserve">śṛṇuta</w:t>
      </w:r>
      <w:r>
        <w:t xml:space="preserve"> </w:t>
      </w:r>
      <w:r>
        <w:t xml:space="preserve">— hear.</w:t>
      </w:r>
    </w:p>
    <w:p>
      <w:pPr>
        <w:pStyle w:val="BodyText"/>
      </w:pPr>
      <w:r>
        <w:rPr>
          <w:bCs/>
          <w:b/>
        </w:rPr>
        <w:t xml:space="preserve">॥ भावार्थः ॥ — Bhāvārtha of Rik 86.2</w:t>
      </w:r>
      <w:r>
        <w:t xml:space="preserve"> </w:t>
      </w:r>
      <w:r>
        <w:rPr>
          <w:iCs/>
          <w:i/>
        </w:rPr>
        <w:t xml:space="preserve">(Kannada)</w:t>
      </w:r>
    </w:p>
    <w:p>
      <w:pPr>
        <w:pStyle w:val="BodyText"/>
      </w:pPr>
      <w:r>
        <w:t xml:space="preserve">“</w:t>
      </w:r>
      <w:r>
        <w:t xml:space="preserve">O Maruts, you are the bearers of the sacrifice and fond of praise; therefore listen with equal affection to the invocation of your devotee — the sacrificer who performs the sacrifice, and the reciter of praises other than the sacrificer.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bearers of oblations, hear the invocations of the praises of the worshipper with or without sacrifices.</w:t>
      </w:r>
      <w:r>
        <w:t xml:space="preserve">”</w:t>
      </w:r>
      <w:r>
        <w:t xml:space="preserve"> </w:t>
      </w:r>
      <w:r>
        <w:t xml:space="preserve">— as printed.</w:t>
      </w:r>
    </w:p>
    <w:p>
      <w:pPr>
        <w:pStyle w:val="BodyText"/>
      </w:pPr>
      <w:r>
        <w:rPr>
          <w:bCs/>
          <w:b/>
        </w:rPr>
        <w:t xml:space="preserve">॥ विशेषविषयगळु ॥ — Special Topics (Rik 86.2)</w:t>
      </w:r>
    </w:p>
    <w:p>
      <w:pPr>
        <w:numPr>
          <w:ilvl w:val="0"/>
          <w:numId w:val="1225"/>
        </w:numPr>
        <w:pStyle w:val="Compact"/>
      </w:pPr>
      <w:r>
        <w:rPr>
          <w:bCs/>
          <w:b/>
        </w:rPr>
        <w:t xml:space="preserve">यज्ञवाहसः</w:t>
      </w:r>
      <w:r>
        <w:t xml:space="preserve"> </w:t>
      </w:r>
      <w:r>
        <w:t xml:space="preserve">—</w:t>
      </w:r>
      <w:r>
        <w:t xml:space="preserve"> </w:t>
      </w:r>
      <w:r>
        <w:t xml:space="preserve">“</w:t>
      </w:r>
      <w:r>
        <w:t xml:space="preserve">those who carry out the sacrifice; priests who bear a share in sacrifices.</w:t>
      </w:r>
      <w:r>
        <w:t xml:space="preserve">”</w:t>
      </w:r>
    </w:p>
    <w:p>
      <w:pPr>
        <w:numPr>
          <w:ilvl w:val="0"/>
          <w:numId w:val="1225"/>
        </w:numPr>
        <w:pStyle w:val="Compact"/>
      </w:pPr>
      <w:r>
        <w:rPr>
          <w:bCs/>
          <w:b/>
        </w:rPr>
        <w:t xml:space="preserve">मतीनाम्</w:t>
      </w:r>
      <w:r>
        <w:t xml:space="preserve"> </w:t>
      </w:r>
      <w:r>
        <w:t xml:space="preserve">—</w:t>
      </w:r>
      <w:r>
        <w:t xml:space="preserve"> </w:t>
      </w:r>
      <w:r>
        <w:rPr>
          <w:iCs/>
          <w:i/>
        </w:rPr>
        <w:t xml:space="preserve">stutīnām</w:t>
      </w:r>
      <w:r>
        <w:t xml:space="preserve"> </w:t>
      </w:r>
      <w:r>
        <w:t xml:space="preserve">—</w:t>
      </w:r>
      <w:r>
        <w:t xml:space="preserve"> </w:t>
      </w:r>
      <w:r>
        <w:t xml:space="preserve">“</w:t>
      </w:r>
      <w:r>
        <w:t xml:space="preserve">connected with praises; those who are invoked by praises.</w:t>
      </w:r>
      <w:r>
        <w:t xml:space="preserve">”</w:t>
      </w:r>
    </w:p>
    <w:p>
      <w:pPr>
        <w:numPr>
          <w:ilvl w:val="0"/>
          <w:numId w:val="1225"/>
        </w:numPr>
        <w:pStyle w:val="Compact"/>
      </w:pPr>
      <w:r>
        <w:rPr>
          <w:bCs/>
          <w:b/>
        </w:rPr>
        <w:t xml:space="preserve">यज्ञैर्वा</w:t>
      </w:r>
      <w:r>
        <w:t xml:space="preserve"> </w:t>
      </w:r>
      <w:r>
        <w:t xml:space="preserve">—</w:t>
      </w:r>
      <w:r>
        <w:t xml:space="preserve"> </w:t>
      </w:r>
      <w:r>
        <w:t xml:space="preserve">“</w:t>
      </w:r>
      <w:r>
        <w:t xml:space="preserve">the sacrificer who performs a sacrifice, or one who performs an invocation in the same way without a sacrifice: the word</w:t>
      </w:r>
      <w:r>
        <w:t xml:space="preserve"> </w:t>
      </w:r>
      <w:r>
        <w:rPr>
          <w:iCs/>
          <w:i/>
        </w:rPr>
        <w:t xml:space="preserve">vā</w:t>
      </w:r>
      <w:r>
        <w:t xml:space="preserve"> </w:t>
      </w:r>
      <w:r>
        <w:t xml:space="preserve">indicates the sense that attention should be given to both.</w:t>
      </w:r>
      <w:r>
        <w:t xml:space="preserve">”</w:t>
      </w:r>
    </w:p>
    <w:p>
      <w:pPr>
        <w:pStyle w:val="FirstParagraph"/>
      </w:pPr>
      <w:r>
        <w:rPr>
          <w:bCs/>
          <w:b/>
        </w:rPr>
        <w:t xml:space="preserve">॥ व्याकरणप्रक्रिया ॥ — Vyākaraṇa-prakriyā (Rik 86.2)</w:t>
      </w:r>
      <w:r>
        <w:t xml:space="preserve"> </w:t>
      </w:r>
      <w:r>
        <w:rPr>
          <w:iCs/>
          <w:i/>
        </w:rPr>
        <w:t xml:space="preserve">(grammar page, noted briefly; begins here)</w:t>
      </w:r>
    </w:p>
    <w:p>
      <w:pPr>
        <w:numPr>
          <w:ilvl w:val="0"/>
          <w:numId w:val="1226"/>
        </w:numPr>
        <w:pStyle w:val="Compact"/>
      </w:pPr>
      <w:r>
        <w:rPr>
          <w:bCs/>
          <w:b/>
        </w:rPr>
        <w:t xml:space="preserve">यज्ञवाहसः</w:t>
      </w:r>
      <w:r>
        <w:t xml:space="preserve"> </w:t>
      </w:r>
      <w:r>
        <w:t xml:space="preserve">—</w:t>
      </w:r>
      <w:r>
        <w:t xml:space="preserve"> </w:t>
      </w:r>
      <w:r>
        <w:t xml:space="preserve">“</w:t>
      </w:r>
      <w:r>
        <w:t xml:space="preserve">गतिकारकयोरपि पूर्वपदप्रकृतिस्वरत्वं च</w:t>
      </w:r>
      <w:r>
        <w:t xml:space="preserve">”</w:t>
      </w:r>
      <w:r>
        <w:t xml:space="preserve"> </w:t>
      </w:r>
      <w:r>
        <w:t xml:space="preserve">(the statement, Uṇ. Sū. 4-[222] [?]): since the</w:t>
      </w:r>
      <w:r>
        <w:t xml:space="preserve"> </w:t>
      </w:r>
      <w:r>
        <w:rPr>
          <w:iCs/>
          <w:i/>
        </w:rPr>
        <w:t xml:space="preserve">kāraka</w:t>
      </w:r>
      <w:r>
        <w:t xml:space="preserve"> </w:t>
      </w:r>
      <w:r>
        <w:rPr>
          <w:iCs/>
          <w:i/>
        </w:rPr>
        <w:t xml:space="preserve">yajña</w:t>
      </w:r>
      <w:r>
        <w:t xml:space="preserve"> </w:t>
      </w:r>
      <w:r>
        <w:t xml:space="preserve">stands as the first member, the affix</w:t>
      </w:r>
      <w:r>
        <w:t xml:space="preserve"> </w:t>
      </w:r>
      <w:r>
        <w:rPr>
          <w:iCs/>
          <w:i/>
        </w:rPr>
        <w:t xml:space="preserve">asun</w:t>
      </w:r>
      <w:r>
        <w:t xml:space="preserve"> </w:t>
      </w:r>
      <w:r>
        <w:t xml:space="preserve">comes after the root</w:t>
      </w:r>
      <w:r>
        <w:t xml:space="preserve"> </w:t>
      </w:r>
      <w:r>
        <w:rPr>
          <w:iCs/>
          <w:i/>
        </w:rPr>
        <w:t xml:space="preserve">vah</w:t>
      </w:r>
      <w:r>
        <w:t xml:space="preserve"> </w:t>
      </w:r>
      <w:r>
        <w:t xml:space="preserve">by</w:t>
      </w:r>
      <w:r>
        <w:t xml:space="preserve"> </w:t>
      </w:r>
      <w:r>
        <w:t xml:space="preserve">“</w:t>
      </w:r>
      <w:r>
        <w:t xml:space="preserve">वहिहाधाञ्भ्यश्छन्दसि</w:t>
      </w:r>
      <w:r>
        <w:t xml:space="preserve">”</w:t>
      </w:r>
      <w:r>
        <w:t xml:space="preserve"> </w:t>
      </w:r>
      <w:r>
        <w:t xml:space="preserve">(</w:t>
      </w:r>
      <w:r>
        <w:rPr>
          <w:iCs/>
          <w:i/>
        </w:rPr>
        <w:t xml:space="preserve">vahihādhāñbhyaś chandasi</w:t>
      </w:r>
      <w:r>
        <w:t xml:space="preserve">)</w:t>
      </w:r>
      <w:r>
        <w:t xml:space="preserve"> </w:t>
      </w:r>
      <w:r>
        <w:rPr>
          <w:iCs/>
          <w:i/>
        </w:rPr>
        <w:t xml:space="preserve">(continues on p. 197)</w:t>
      </w:r>
    </w:p>
    <w:p>
      <w:r>
        <w:pict>
          <v:rect style="width:0;height:1.5pt" o:hralign="center" o:hrstd="t" o:hr="t"/>
        </w:pict>
      </w:r>
    </w:p>
    <w:bookmarkEnd w:id="226"/>
    <w:bookmarkStart w:id="227" w:name="page-197-pdf-212"/>
    <w:p>
      <w:pPr>
        <w:pStyle w:val="Heading3"/>
      </w:pPr>
      <w:r>
        <w:t xml:space="preserve">Page 197 (PDF 212)</w:t>
      </w:r>
    </w:p>
    <w:p>
      <w:pPr>
        <w:pStyle w:val="FirstParagraph"/>
      </w:pPr>
      <w:r>
        <w:rPr>
          <w:iCs/>
          <w:i/>
        </w:rPr>
        <w:t xml:space="preserve">(Running head left:</w:t>
      </w:r>
      <w:r>
        <w:rPr>
          <w:iCs/>
          <w:i/>
        </w:rPr>
        <w:t xml:space="preserve"> </w:t>
      </w:r>
      <w:r>
        <w:rPr>
          <w:iCs/>
          <w:i/>
        </w:rPr>
        <w:t xml:space="preserve">“</w:t>
      </w:r>
      <w:r>
        <w:rPr>
          <w:iCs/>
          <w:i/>
        </w:rPr>
        <w:t xml:space="preserve">A. 1 A. 6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197.)</w:t>
      </w:r>
    </w:p>
    <w:p>
      <w:pPr>
        <w:pStyle w:val="BodyText"/>
      </w:pPr>
      <w:r>
        <w:rPr>
          <w:iCs/>
          <w:i/>
        </w:rPr>
        <w:t xml:space="preserve">Vyākaraṇa-prakriyā of Rik 86.2, continued from p. 196 (grammar, noted briefly):</w:t>
      </w:r>
    </w:p>
    <w:p>
      <w:pPr>
        <w:numPr>
          <w:ilvl w:val="0"/>
          <w:numId w:val="1227"/>
        </w:numPr>
        <w:pStyle w:val="Compact"/>
      </w:pPr>
      <w:r>
        <w:rPr>
          <w:bCs/>
          <w:b/>
        </w:rPr>
        <w:t xml:space="preserve">यज्ञवाहसः</w:t>
      </w:r>
      <w:r>
        <w:t xml:space="preserve"> </w:t>
      </w:r>
      <w:r>
        <w:t xml:space="preserve">(cont.) — (Uṇ. Sū. 4-[222]) — the affix</w:t>
      </w:r>
      <w:r>
        <w:t xml:space="preserve"> </w:t>
      </w:r>
      <w:r>
        <w:rPr>
          <w:iCs/>
          <w:i/>
        </w:rPr>
        <w:t xml:space="preserve">asun</w:t>
      </w:r>
      <w:r>
        <w:t xml:space="preserve"> </w:t>
      </w:r>
      <w:r>
        <w:t xml:space="preserve">after the root</w:t>
      </w:r>
      <w:r>
        <w:t xml:space="preserve"> </w:t>
      </w:r>
      <w:r>
        <w:rPr>
          <w:iCs/>
          <w:i/>
        </w:rPr>
        <w:t xml:space="preserve">vah</w:t>
      </w:r>
      <w:r>
        <w:t xml:space="preserve">; by</w:t>
      </w:r>
      <w:r>
        <w:t xml:space="preserve"> </w:t>
      </w:r>
      <w:r>
        <w:t xml:space="preserve">“</w:t>
      </w:r>
      <w:r>
        <w:t xml:space="preserve">वसेर्णित्</w:t>
      </w:r>
      <w:r>
        <w:t xml:space="preserve">”</w:t>
      </w:r>
      <w:r>
        <w:t xml:space="preserve"> </w:t>
      </w:r>
      <w:r>
        <w:t xml:space="preserve">(Uṇ. Sū. 4-[232] [?]) the</w:t>
      </w:r>
      <w:r>
        <w:t xml:space="preserve"> </w:t>
      </w:r>
      <w:r>
        <w:rPr>
          <w:iCs/>
          <w:i/>
        </w:rPr>
        <w:t xml:space="preserve">ṇit</w:t>
      </w:r>
      <w:r>
        <w:t xml:space="preserve"> </w:t>
      </w:r>
      <w:r>
        <w:t xml:space="preserve">is carried on, so the affix</w:t>
      </w:r>
      <w:r>
        <w:t xml:space="preserve"> </w:t>
      </w:r>
      <w:r>
        <w:rPr>
          <w:iCs/>
          <w:i/>
        </w:rPr>
        <w:t xml:space="preserve">asun</w:t>
      </w:r>
      <w:r>
        <w:t xml:space="preserve"> </w:t>
      </w:r>
      <w:r>
        <w:t xml:space="preserve">is</w:t>
      </w:r>
      <w:r>
        <w:t xml:space="preserve"> </w:t>
      </w:r>
      <w:r>
        <w:rPr>
          <w:iCs/>
          <w:i/>
        </w:rPr>
        <w:t xml:space="preserve">ṇit</w:t>
      </w:r>
      <w:r>
        <w:t xml:space="preserve">, and</w:t>
      </w:r>
      <w:r>
        <w:t xml:space="preserve"> </w:t>
      </w:r>
      <w:r>
        <w:rPr>
          <w:iCs/>
          <w:i/>
        </w:rPr>
        <w:t xml:space="preserve">vṛddhi</w:t>
      </w:r>
      <w:r>
        <w:t xml:space="preserve"> </w:t>
      </w:r>
      <w:r>
        <w:t xml:space="preserve">comes to the root; then by</w:t>
      </w:r>
      <w:r>
        <w:t xml:space="preserve"> </w:t>
      </w:r>
      <w:r>
        <w:t xml:space="preserve">“</w:t>
      </w:r>
      <w:r>
        <w:t xml:space="preserve">अत उपधायाः</w:t>
      </w:r>
      <w:r>
        <w:t xml:space="preserve">”</w:t>
      </w:r>
      <w:r>
        <w:t xml:space="preserve"> </w:t>
      </w:r>
      <w:r>
        <w:t xml:space="preserve">the lengthening of the penultimate of the root; the word</w:t>
      </w:r>
      <w:r>
        <w:t xml:space="preserve"> </w:t>
      </w:r>
      <w:r>
        <w:rPr>
          <w:iCs/>
          <w:i/>
        </w:rPr>
        <w:t xml:space="preserve">yajñavāhas</w:t>
      </w:r>
      <w:r>
        <w:t xml:space="preserve">; in the vocative plural:</w:t>
      </w:r>
      <w:r>
        <w:t xml:space="preserve"> </w:t>
      </w:r>
      <w:r>
        <w:rPr>
          <w:iCs/>
          <w:i/>
        </w:rPr>
        <w:t xml:space="preserve">yajñavāhasaḥ</w:t>
      </w:r>
      <w:r>
        <w:t xml:space="preserv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227"/>
        </w:numPr>
        <w:pStyle w:val="Compact"/>
      </w:pPr>
      <w:r>
        <w:rPr>
          <w:bCs/>
          <w:b/>
        </w:rPr>
        <w:t xml:space="preserve">मतीनाम्</w:t>
      </w:r>
      <w:r>
        <w:t xml:space="preserve"> </w:t>
      </w:r>
      <w:r>
        <w:t xml:space="preserve">— the root</w:t>
      </w:r>
      <w:r>
        <w:t xml:space="preserve"> </w:t>
      </w:r>
      <w:r>
        <w:rPr>
          <w:iCs/>
          <w:i/>
        </w:rPr>
        <w:t xml:space="preserve">mana jñāne</w:t>
      </w:r>
      <w:r>
        <w:t xml:space="preserve">; by</w:t>
      </w:r>
      <w:r>
        <w:t xml:space="preserve"> </w:t>
      </w:r>
      <w:r>
        <w:t xml:space="preserve">“</w:t>
      </w:r>
      <w:r>
        <w:t xml:space="preserve">स्त्रियां क्तिन्</w:t>
      </w:r>
      <w:r>
        <w:t xml:space="preserve">”</w:t>
      </w:r>
      <w:r>
        <w:t xml:space="preserve"> </w:t>
      </w:r>
      <w:r>
        <w:t xml:space="preserve">(</w:t>
      </w:r>
      <w:r>
        <w:rPr>
          <w:iCs/>
          <w:i/>
        </w:rPr>
        <w:t xml:space="preserve">striyāṃ ktin</w:t>
      </w:r>
      <w:r>
        <w:t xml:space="preserve">) the affix</w:t>
      </w:r>
      <w:r>
        <w:t xml:space="preserve"> </w:t>
      </w:r>
      <w:r>
        <w:rPr>
          <w:iCs/>
          <w:i/>
        </w:rPr>
        <w:t xml:space="preserve">ktin</w:t>
      </w:r>
      <w:r>
        <w:t xml:space="preserve"> </w:t>
      </w:r>
      <w:r>
        <w:t xml:space="preserve">in the sense of instrument; with</w:t>
      </w:r>
      <w:r>
        <w:t xml:space="preserve"> </w:t>
      </w:r>
      <w:r>
        <w:rPr>
          <w:iCs/>
          <w:i/>
        </w:rPr>
        <w:t xml:space="preserve">mati + nām</w:t>
      </w:r>
      <w:r>
        <w:t xml:space="preserve">, by</w:t>
      </w:r>
      <w:r>
        <w:t xml:space="preserve"> </w:t>
      </w:r>
      <w:r>
        <w:t xml:space="preserve">“</w:t>
      </w:r>
      <w:r>
        <w:t xml:space="preserve">अनुदात्तोपदेशवनतितनोत्यादीनाम्…</w:t>
      </w:r>
      <w:r>
        <w:t xml:space="preserve">”</w:t>
      </w:r>
      <w:r>
        <w:t xml:space="preserve"> </w:t>
      </w:r>
      <w:r>
        <w:t xml:space="preserve">(Pā. Sū. 6-4-[37]) the nasal</w:t>
      </w:r>
      <w:r>
        <w:t xml:space="preserve"> </w:t>
      </w:r>
      <w:r>
        <w:rPr>
          <w:iCs/>
          <w:i/>
        </w:rPr>
        <w:t xml:space="preserve">n</w:t>
      </w:r>
      <w:r>
        <w:t xml:space="preserve"> </w:t>
      </w:r>
      <w:r>
        <w:t xml:space="preserve">of the root is dropped; in the genitive plural, by</w:t>
      </w:r>
      <w:r>
        <w:t xml:space="preserve"> </w:t>
      </w:r>
      <w:r>
        <w:t xml:space="preserve">“</w:t>
      </w:r>
      <w:r>
        <w:t xml:space="preserve">ह्रस्वनद्यापोर्नुट्</w:t>
      </w:r>
      <w:r>
        <w:t xml:space="preserve">”</w:t>
      </w:r>
      <w:r>
        <w:t xml:space="preserve"> </w:t>
      </w:r>
      <w:r>
        <w:t xml:space="preserve">(</w:t>
      </w:r>
      <w:r>
        <w:rPr>
          <w:iCs/>
          <w:i/>
        </w:rPr>
        <w:t xml:space="preserve">hrasvanadyāpor nuṭ</w:t>
      </w:r>
      <w:r>
        <w:t xml:space="preserve">) the augment</w:t>
      </w:r>
      <w:r>
        <w:t xml:space="preserve"> </w:t>
      </w:r>
      <w:r>
        <w:rPr>
          <w:iCs/>
          <w:i/>
        </w:rPr>
        <w:t xml:space="preserve">nuṭ</w:t>
      </w:r>
      <w:r>
        <w:t xml:space="preserve"> </w:t>
      </w:r>
      <w:r>
        <w:t xml:space="preserve">for</w:t>
      </w:r>
      <w:r>
        <w:t xml:space="preserve"> </w:t>
      </w:r>
      <w:r>
        <w:rPr>
          <w:iCs/>
          <w:i/>
        </w:rPr>
        <w:t xml:space="preserve">ām</w:t>
      </w:r>
      <w:r>
        <w:t xml:space="preserve">; by</w:t>
      </w:r>
      <w:r>
        <w:t xml:space="preserve"> </w:t>
      </w:r>
      <w:r>
        <w:t xml:space="preserve">“</w:t>
      </w:r>
      <w:r>
        <w:t xml:space="preserve">नामि</w:t>
      </w:r>
      <w:r>
        <w:t xml:space="preserve">”</w:t>
      </w:r>
      <w:r>
        <w:t xml:space="preserve"> </w:t>
      </w:r>
      <w:r>
        <w:t xml:space="preserve">(</w:t>
      </w:r>
      <w:r>
        <w:rPr>
          <w:iCs/>
          <w:i/>
        </w:rPr>
        <w:t xml:space="preserve">nāmi</w:t>
      </w:r>
      <w:r>
        <w:t xml:space="preserve">) the lengthening of the preceding vowel:</w:t>
      </w:r>
      <w:r>
        <w:t xml:space="preserve"> </w:t>
      </w:r>
      <w:r>
        <w:rPr>
          <w:iCs/>
          <w:i/>
        </w:rPr>
        <w:t xml:space="preserve">matīnām</w:t>
      </w:r>
      <w:r>
        <w:t xml:space="preserve">; by</w:t>
      </w:r>
      <w:r>
        <w:t xml:space="preserve"> </w:t>
      </w:r>
      <w:r>
        <w:t xml:space="preserve">“</w:t>
      </w:r>
      <w:r>
        <w:t xml:space="preserve">नामन्यतरस्याम्</w:t>
      </w:r>
      <w:r>
        <w:t xml:space="preserve">”</w:t>
      </w:r>
      <w:r>
        <w:t xml:space="preserve"> </w:t>
      </w:r>
      <w:r>
        <w:t xml:space="preserve">(Pā. Sū. 6-1-[177]) the case-ending</w:t>
      </w:r>
      <w:r>
        <w:t xml:space="preserve"> </w:t>
      </w:r>
      <w:r>
        <w:rPr>
          <w:iCs/>
          <w:i/>
        </w:rPr>
        <w:t xml:space="preserve">nām</w:t>
      </w:r>
      <w:r>
        <w:t xml:space="preserve"> </w:t>
      </w:r>
      <w:r>
        <w:t xml:space="preserve">is acute.</w:t>
      </w:r>
    </w:p>
    <w:p>
      <w:pPr>
        <w:numPr>
          <w:ilvl w:val="0"/>
          <w:numId w:val="1227"/>
        </w:numPr>
        <w:pStyle w:val="Compact"/>
      </w:pPr>
      <w:r>
        <w:rPr>
          <w:bCs/>
          <w:b/>
        </w:rPr>
        <w:t xml:space="preserve">शृणुत</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second person plural; because it is</w:t>
      </w:r>
      <w:r>
        <w:t xml:space="preserve"> </w:t>
      </w:r>
      <w:r>
        <w:rPr>
          <w:iCs/>
          <w:i/>
        </w:rPr>
        <w:t xml:space="preserve">laṅ</w:t>
      </w:r>
      <w:r>
        <w:t xml:space="preserve">-like [</w:t>
      </w:r>
      <w:r>
        <w:rPr>
          <w:iCs/>
          <w:i/>
        </w:rPr>
        <w:t xml:space="preserve">ṅit</w:t>
      </w:r>
      <w:r>
        <w:t xml:space="preserve">], by</w:t>
      </w:r>
      <w:r>
        <w:t xml:space="preserve"> </w:t>
      </w:r>
      <w:r>
        <w:t xml:space="preserve">“</w:t>
      </w:r>
      <w:r>
        <w:t xml:space="preserve">तस्थस्थमिपां तान्तन्तामः</w:t>
      </w:r>
      <w:r>
        <w:t xml:space="preserve">”</w:t>
      </w:r>
      <w:r>
        <w:t xml:space="preserve"> </w:t>
      </w:r>
      <w:r>
        <w:t xml:space="preserve">the substitute</w:t>
      </w:r>
      <w:r>
        <w:t xml:space="preserve"> </w:t>
      </w:r>
      <w:r>
        <w:rPr>
          <w:iCs/>
          <w:i/>
        </w:rPr>
        <w:t xml:space="preserve">ta</w:t>
      </w:r>
      <w:r>
        <w:t xml:space="preserve">; by</w:t>
      </w:r>
      <w:r>
        <w:t xml:space="preserve"> </w:t>
      </w:r>
      <w:r>
        <w:t xml:space="preserve">“</w:t>
      </w:r>
      <w:r>
        <w:t xml:space="preserve">श्रुवः शृ च</w:t>
      </w:r>
      <w:r>
        <w:t xml:space="preserve">”</w:t>
      </w:r>
      <w:r>
        <w:t xml:space="preserve"> </w:t>
      </w:r>
      <w:r>
        <w:t xml:space="preserve">(Pā. Sū. 3-1-[74]) the</w:t>
      </w:r>
      <w:r>
        <w:t xml:space="preserve"> </w:t>
      </w:r>
      <w:r>
        <w:rPr>
          <w:iCs/>
          <w:i/>
        </w:rPr>
        <w:t xml:space="preserve">śnu</w:t>
      </w:r>
      <w:r>
        <w:t xml:space="preserve"> </w:t>
      </w:r>
      <w:r>
        <w:rPr>
          <w:iCs/>
          <w:i/>
        </w:rPr>
        <w:t xml:space="preserve">vikaraṇa</w:t>
      </w:r>
      <w:r>
        <w:t xml:space="preserve"> </w:t>
      </w:r>
      <w:r>
        <w:t xml:space="preserve">and the substitute</w:t>
      </w:r>
      <w:r>
        <w:t xml:space="preserve"> </w:t>
      </w:r>
      <w:r>
        <w:rPr>
          <w:iCs/>
          <w:i/>
        </w:rPr>
        <w:t xml:space="preserve">śṛ</w:t>
      </w:r>
      <w:r>
        <w:t xml:space="preserve"> </w:t>
      </w:r>
      <w:r>
        <w:t xml:space="preserve">for the root</w:t>
      </w:r>
      <w:r>
        <w:t xml:space="preserve"> </w:t>
      </w:r>
      <w:r>
        <w:rPr>
          <w:iCs/>
          <w:i/>
        </w:rPr>
        <w:t xml:space="preserve">śru</w:t>
      </w:r>
      <w:r>
        <w:t xml:space="preserve">; for</w:t>
      </w:r>
      <w:r>
        <w:t xml:space="preserve"> </w:t>
      </w:r>
      <w:r>
        <w:rPr>
          <w:iCs/>
          <w:i/>
        </w:rPr>
        <w:t xml:space="preserve">śap</w:t>
      </w:r>
      <w:r>
        <w:t xml:space="preserve">, the</w:t>
      </w:r>
      <w:r>
        <w:t xml:space="preserve"> </w:t>
      </w:r>
      <w:r>
        <w:rPr>
          <w:iCs/>
          <w:i/>
        </w:rPr>
        <w:t xml:space="preserve">śnu</w:t>
      </w:r>
      <w:r>
        <w:t xml:space="preserve">-</w:t>
      </w:r>
      <w:r>
        <w:rPr>
          <w:iCs/>
          <w:i/>
        </w:rPr>
        <w:t xml:space="preserve">vikaraṇa</w:t>
      </w:r>
      <w:r>
        <w:t xml:space="preserve">; by</w:t>
      </w:r>
      <w:r>
        <w:t xml:space="preserve"> </w:t>
      </w:r>
      <w:r>
        <w:t xml:space="preserve">“</w:t>
      </w:r>
      <w:r>
        <w:t xml:space="preserve">सार्वधातुकमपित्</w:t>
      </w:r>
      <w:r>
        <w:t xml:space="preserve">”</w:t>
      </w:r>
      <w:r>
        <w:t xml:space="preserve"> </w:t>
      </w:r>
      <w:r>
        <w:t xml:space="preserve">the</w:t>
      </w:r>
      <w:r>
        <w:t xml:space="preserve"> </w:t>
      </w:r>
      <w:r>
        <w:rPr>
          <w:iCs/>
          <w:i/>
        </w:rPr>
        <w:t xml:space="preserve">ṅit</w:t>
      </w:r>
      <w:r>
        <w:t xml:space="preserve">-ness, so no</w:t>
      </w:r>
      <w:r>
        <w:t xml:space="preserve"> </w:t>
      </w:r>
      <w:r>
        <w:rPr>
          <w:iCs/>
          <w:i/>
        </w:rPr>
        <w:t xml:space="preserve">guṇa</w:t>
      </w:r>
      <w:r>
        <w:t xml:space="preserve"> </w:t>
      </w:r>
      <w:r>
        <w:t xml:space="preserve">for the</w:t>
      </w:r>
      <w:r>
        <w:t xml:space="preserve"> </w:t>
      </w:r>
      <w:r>
        <w:rPr>
          <w:iCs/>
          <w:i/>
        </w:rPr>
        <w:t xml:space="preserve">u</w:t>
      </w:r>
      <w:r>
        <w:t xml:space="preserve">; by the rule</w:t>
      </w:r>
      <w:r>
        <w:t xml:space="preserve"> </w:t>
      </w:r>
      <w:r>
        <w:t xml:space="preserve">“</w:t>
      </w:r>
      <w:r>
        <w:t xml:space="preserve">सति शिष्टस्वरबलीयस्त्वमन्यत्र विकरणेभ्यः</w:t>
      </w:r>
      <w:r>
        <w:t xml:space="preserve">”</w:t>
      </w:r>
      <w:r>
        <w:t xml:space="preserve"> </w:t>
      </w:r>
      <w:r>
        <w:t xml:space="preserve">the accent of the</w:t>
      </w:r>
      <w:r>
        <w:t xml:space="preserve"> </w:t>
      </w:r>
      <w:r>
        <w:rPr>
          <w:iCs/>
          <w:i/>
        </w:rPr>
        <w:t xml:space="preserve">vikaraṇa</w:t>
      </w:r>
      <w:r>
        <w:t xml:space="preserve"> </w:t>
      </w:r>
      <w:r>
        <w:t xml:space="preserve">is set aside, so the accent of the</w:t>
      </w:r>
      <w:r>
        <w:t xml:space="preserve"> </w:t>
      </w:r>
      <w:r>
        <w:rPr>
          <w:iCs/>
          <w:i/>
        </w:rPr>
        <w:t xml:space="preserve">tiṅ</w:t>
      </w:r>
      <w:r>
        <w:t xml:space="preserve"> </w:t>
      </w:r>
      <w:r>
        <w:t xml:space="preserve">ending remains; the word has a final acute; although it follows an</w:t>
      </w:r>
      <w:r>
        <w:t xml:space="preserve"> </w:t>
      </w:r>
      <w:r>
        <w:rPr>
          <w:iCs/>
          <w:i/>
        </w:rPr>
        <w:t xml:space="preserve">atiṅanta</w:t>
      </w:r>
      <w:r>
        <w:t xml:space="preserve"> </w:t>
      </w:r>
      <w:r>
        <w:t xml:space="preserve">it would have the</w:t>
      </w:r>
      <w:r>
        <w:t xml:space="preserve"> </w:t>
      </w:r>
      <w:r>
        <w:rPr>
          <w:iCs/>
          <w:i/>
        </w:rPr>
        <w:t xml:space="preserve">nighāta</w:t>
      </w:r>
      <w:r>
        <w:t xml:space="preserve">; however, since</w:t>
      </w:r>
      <w:r>
        <w:t xml:space="preserve"> </w:t>
      </w:r>
      <w:r>
        <w:rPr>
          <w:iCs/>
          <w:i/>
        </w:rPr>
        <w:t xml:space="preserve">maruta</w:t>
      </w:r>
      <w:r>
        <w:t xml:space="preserve"> </w:t>
      </w:r>
      <w:r>
        <w:t xml:space="preserve">is an</w:t>
      </w:r>
      <w:r>
        <w:t xml:space="preserve"> </w:t>
      </w:r>
      <w:r>
        <w:rPr>
          <w:iCs/>
          <w:i/>
        </w:rPr>
        <w:t xml:space="preserve">āmantrita</w:t>
      </w:r>
      <w:r>
        <w:t xml:space="preserve">, by</w:t>
      </w:r>
      <w:r>
        <w:t xml:space="preserve"> </w:t>
      </w:r>
      <w:r>
        <w:t xml:space="preserve">“</w:t>
      </w:r>
      <w:r>
        <w:t xml:space="preserve">आमन्त्रितं पूर्वमविद्यमानवत्</w:t>
      </w:r>
      <w:r>
        <w:t xml:space="preserve">”</w:t>
      </w:r>
      <w:r>
        <w:t xml:space="preserve"> </w:t>
      </w:r>
      <w:r>
        <w:t xml:space="preserve">the earlier word</w:t>
      </w:r>
      <w:r>
        <w:t xml:space="preserve"> </w:t>
      </w:r>
      <w:r>
        <w:rPr>
          <w:iCs/>
          <w:i/>
        </w:rPr>
        <w:t xml:space="preserve">āmantrita</w:t>
      </w:r>
      <w:r>
        <w:t xml:space="preserve"> </w:t>
      </w:r>
      <w:r>
        <w:t xml:space="preserve">is taken as non-existent, so that there is no previous word before</w:t>
      </w:r>
      <w:r>
        <w:t xml:space="preserve"> </w:t>
      </w:r>
      <w:r>
        <w:rPr>
          <w:iCs/>
          <w:i/>
        </w:rPr>
        <w:t xml:space="preserve">pada</w:t>
      </w:r>
      <w:r>
        <w:t xml:space="preserve"> </w:t>
      </w:r>
      <w:r>
        <w:t xml:space="preserve">(the</w:t>
      </w:r>
      <w:r>
        <w:t xml:space="preserve"> </w:t>
      </w:r>
      <w:r>
        <w:rPr>
          <w:iCs/>
          <w:i/>
        </w:rPr>
        <w:t xml:space="preserve">pada</w:t>
      </w:r>
      <w:r>
        <w:t xml:space="preserve"> </w:t>
      </w:r>
      <w:r>
        <w:t xml:space="preserve">does not come after) and the</w:t>
      </w:r>
      <w:r>
        <w:t xml:space="preserve"> </w:t>
      </w:r>
      <w:r>
        <w:rPr>
          <w:iCs/>
          <w:i/>
        </w:rPr>
        <w:t xml:space="preserve">nighāta</w:t>
      </w:r>
      <w:r>
        <w:t xml:space="preserve"> </w:t>
      </w:r>
      <w:r>
        <w:t xml:space="preserve">does not apply.</w:t>
      </w:r>
    </w:p>
    <w:p>
      <w:pPr>
        <w:numPr>
          <w:ilvl w:val="0"/>
          <w:numId w:val="1227"/>
        </w:numPr>
        <w:pStyle w:val="Compact"/>
      </w:pPr>
      <w:r>
        <w:rPr>
          <w:bCs/>
          <w:b/>
        </w:rPr>
        <w:t xml:space="preserve">हवम्</w:t>
      </w:r>
      <w:r>
        <w:t xml:space="preserve"> </w:t>
      </w:r>
      <w:r>
        <w:t xml:space="preserve">— the root</w:t>
      </w:r>
      <w:r>
        <w:t xml:space="preserve"> </w:t>
      </w:r>
      <w:r>
        <w:rPr>
          <w:iCs/>
          <w:i/>
        </w:rPr>
        <w:t xml:space="preserve">hveñ spardhāyāṃ śabde ca</w:t>
      </w:r>
      <w:r>
        <w:t xml:space="preserve">; by</w:t>
      </w:r>
      <w:r>
        <w:t xml:space="preserve"> </w:t>
      </w:r>
      <w:r>
        <w:t xml:space="preserve">“</w:t>
      </w:r>
      <w:r>
        <w:t xml:space="preserve">भावेऽनुपसर्गस्य</w:t>
      </w:r>
      <w:r>
        <w:t xml:space="preserve">”</w:t>
      </w:r>
      <w:r>
        <w:t xml:space="preserve"> </w:t>
      </w:r>
      <w:r>
        <w:t xml:space="preserve">(Pā. Sū. 3-3-[75]) the affix</w:t>
      </w:r>
      <w:r>
        <w:t xml:space="preserve"> </w:t>
      </w:r>
      <w:r>
        <w:rPr>
          <w:iCs/>
          <w:i/>
        </w:rPr>
        <w:t xml:space="preserve">ap</w:t>
      </w:r>
      <w:r>
        <w:t xml:space="preserve"> </w:t>
      </w:r>
      <w:r>
        <w:t xml:space="preserve">in the abstract sense and</w:t>
      </w:r>
      <w:r>
        <w:t xml:space="preserve"> </w:t>
      </w:r>
      <w:r>
        <w:rPr>
          <w:iCs/>
          <w:i/>
        </w:rPr>
        <w:t xml:space="preserve">saṃprasāraṇa</w:t>
      </w:r>
      <w:r>
        <w:t xml:space="preserve">; by</w:t>
      </w:r>
      <w:r>
        <w:t xml:space="preserve"> </w:t>
      </w:r>
      <w:r>
        <w:t xml:space="preserve">“</w:t>
      </w:r>
      <w:r>
        <w:t xml:space="preserve">सम्प्रसारणाच्च</w:t>
      </w:r>
      <w:r>
        <w:t xml:space="preserve">”</w:t>
      </w:r>
      <w:r>
        <w:t xml:space="preserve"> </w:t>
      </w:r>
      <w:r>
        <w:t xml:space="preserve">the earlier form for the vowel of the root;</w:t>
      </w:r>
      <w:r>
        <w:t xml:space="preserve"> </w:t>
      </w:r>
      <w:r>
        <w:rPr>
          <w:iCs/>
          <w:i/>
        </w:rPr>
        <w:t xml:space="preserve">hu + a</w:t>
      </w:r>
      <w:r>
        <w:t xml:space="preserve">, by</w:t>
      </w:r>
      <w:r>
        <w:t xml:space="preserve"> </w:t>
      </w:r>
      <w:r>
        <w:t xml:space="preserve">“</w:t>
      </w:r>
      <w:r>
        <w:t xml:space="preserve">सार्वधातुकार्धधातुकयोः</w:t>
      </w:r>
      <w:r>
        <w:t xml:space="preserve">”</w:t>
      </w:r>
      <w:r>
        <w:t xml:space="preserve"> </w:t>
      </w:r>
      <w:r>
        <w:t xml:space="preserve">the</w:t>
      </w:r>
      <w:r>
        <w:t xml:space="preserve"> </w:t>
      </w:r>
      <w:r>
        <w:rPr>
          <w:iCs/>
          <w:i/>
        </w:rPr>
        <w:t xml:space="preserve">guṇa</w:t>
      </w:r>
      <w:r>
        <w:t xml:space="preserve">;</w:t>
      </w:r>
      <w:r>
        <w:t xml:space="preserve"> </w:t>
      </w:r>
      <w:r>
        <w:rPr>
          <w:iCs/>
          <w:i/>
        </w:rPr>
        <w:t xml:space="preserve">av</w:t>
      </w:r>
      <w:r>
        <w:t xml:space="preserve">-substitution; since</w:t>
      </w:r>
      <w:r>
        <w:t xml:space="preserve"> </w:t>
      </w:r>
      <w:r>
        <w:rPr>
          <w:iCs/>
          <w:i/>
        </w:rPr>
        <w:t xml:space="preserve">ap</w:t>
      </w:r>
      <w:r>
        <w:t xml:space="preserve"> </w:t>
      </w:r>
      <w:r>
        <w:t xml:space="preserve">is</w:t>
      </w:r>
      <w:r>
        <w:t xml:space="preserve"> </w:t>
      </w:r>
      <w:r>
        <w:rPr>
          <w:iCs/>
          <w:i/>
        </w:rPr>
        <w:t xml:space="preserve">pit</w:t>
      </w:r>
      <w:r>
        <w:t xml:space="preserve">, unaccented; the root’s accent remains.</w:t>
      </w:r>
    </w:p>
    <w:p>
      <w:pPr>
        <w:pStyle w:val="FirstParagraph"/>
      </w:pPr>
      <w:r>
        <w:t xml:space="preserve">Closing of Rik 86.2:</w:t>
      </w:r>
      <w:r>
        <w:t xml:space="preserve"> </w:t>
      </w:r>
      <w:r>
        <w:t xml:space="preserve">“</w:t>
      </w:r>
      <w:r>
        <w:t xml:space="preserve">॥ २ ॥</w:t>
      </w:r>
      <w:r>
        <w:t xml:space="preserve">”</w:t>
      </w:r>
      <w:r>
        <w:t xml:space="preserve"> </w:t>
      </w:r>
      <w:r>
        <w:t xml:space="preserve">(2), followed by a printer’s ornament.</w:t>
      </w:r>
    </w:p>
    <w:p>
      <w:r>
        <w:pict>
          <v:rect style="width:0;height:1.5pt" o:hralign="center" o:hrstd="t" o:hr="t"/>
        </w:pict>
      </w:r>
    </w:p>
    <w:bookmarkEnd w:id="227"/>
    <w:bookmarkStart w:id="228" w:name="page-198-pdf-213"/>
    <w:p>
      <w:pPr>
        <w:pStyle w:val="Heading3"/>
      </w:pPr>
      <w:r>
        <w:t xml:space="preserve">Page 198 (PDF 213)</w:t>
      </w:r>
    </w:p>
    <w:p>
      <w:pPr>
        <w:pStyle w:val="FirstParagraph"/>
      </w:pPr>
      <w:r>
        <w:rPr>
          <w:iCs/>
          <w:i/>
        </w:rPr>
        <w:t xml:space="preserve">(Running head:</w:t>
      </w:r>
      <w:r>
        <w:rPr>
          <w:iCs/>
          <w:i/>
        </w:rPr>
        <w:t xml:space="preserve"> </w:t>
      </w:r>
      <w:r>
        <w:rPr>
          <w:iCs/>
          <w:i/>
        </w:rPr>
        <w:t xml:space="preserve">“</w:t>
      </w:r>
      <w:r>
        <w:rPr>
          <w:iCs/>
          <w:i/>
        </w:rPr>
        <w:t xml:space="preserve">198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संहितापाठः ॥ — Saṃhitā (Rik 86.3)</w:t>
      </w:r>
      <w:r>
        <w:t xml:space="preserve"> </w:t>
      </w:r>
      <w:r>
        <w:rPr>
          <w:iCs/>
          <w:i/>
        </w:rPr>
        <w:t xml:space="preserve">(Gāyatrī; Maruts; accents not reproduced)</w:t>
      </w:r>
    </w:p>
    <w:p>
      <w:pPr>
        <w:pStyle w:val="BlockText"/>
      </w:pPr>
      <w:r>
        <w:t xml:space="preserve">उत वा यस्य वाजिनोऽनु विप्रमतक्षत ।</w:t>
      </w:r>
      <w:r>
        <w:t xml:space="preserve"> </w:t>
      </w:r>
      <w:r>
        <w:t xml:space="preserve">स गन्ता गोमति व्रजे ॥ ३ ॥</w:t>
      </w:r>
    </w:p>
    <w:p>
      <w:pPr>
        <w:pStyle w:val="FirstParagraph"/>
      </w:pPr>
      <w:r>
        <w:rPr>
          <w:iCs/>
          <w:i/>
        </w:rPr>
        <w:t xml:space="preserve">uta vā yasya vājino ’nu vipram atakṣata | sa gantā gomati vraje ‖ 3 ‖</w:t>
      </w:r>
    </w:p>
    <w:p>
      <w:pPr>
        <w:pStyle w:val="BodyText"/>
      </w:pPr>
      <w:r>
        <w:rPr>
          <w:iCs/>
          <w:i/>
        </w:rPr>
        <w:t xml:space="preserve">Gloss, mine and tentative:</w:t>
      </w:r>
      <w:r>
        <w:t xml:space="preserve"> </w:t>
      </w:r>
      <w:r>
        <w:t xml:space="preserve">“</w:t>
      </w:r>
      <w:r>
        <w:t xml:space="preserve">And he for whom the strong ones [the priests with oblations] have sharpened the sage [the Marut host] — he shall go to a cattle-rich pen.</w:t>
      </w:r>
      <w:r>
        <w:t xml:space="preserve">”</w:t>
      </w:r>
    </w:p>
    <w:p>
      <w:pPr>
        <w:pStyle w:val="BodyText"/>
      </w:pPr>
      <w:r>
        <w:rPr>
          <w:bCs/>
          <w:b/>
        </w:rPr>
        <w:t xml:space="preserve">॥ पदपाठः ॥ — Pada-pāṭha (Rik 86.3)</w:t>
      </w:r>
    </w:p>
    <w:p>
      <w:pPr>
        <w:pStyle w:val="BlockText"/>
      </w:pPr>
      <w:r>
        <w:t xml:space="preserve">उत । वा । यस्य । वाजिनः । अनु । विप्रम् । अतक्षत ।</w:t>
      </w:r>
      <w:r>
        <w:t xml:space="preserve"> </w:t>
      </w:r>
      <w:r>
        <w:t xml:space="preserve">सः । गन्ता । गोऽमति । व्रजे ॥ ३ ॥</w:t>
      </w:r>
    </w:p>
    <w:p>
      <w:pPr>
        <w:pStyle w:val="FirstParagraph"/>
      </w:pPr>
      <w:r>
        <w:rPr>
          <w:iCs/>
          <w:i/>
        </w:rPr>
        <w:t xml:space="preserve">uta | vā | yasya | vājinaḥ | anu | vipram | atakṣata | saḥ | gantā | go-mati | vraje ‖ 3 ‖</w:t>
      </w:r>
    </w:p>
    <w:p>
      <w:pPr>
        <w:pStyle w:val="BodyText"/>
      </w:pPr>
      <w:r>
        <w:rPr>
          <w:bCs/>
          <w:b/>
        </w:rPr>
        <w:t xml:space="preserve">॥ सायणभाष्यम् ॥ — Sāyaṇa-bhāṣya (Rik 86.3)</w:t>
      </w:r>
    </w:p>
    <w:p>
      <w:pPr>
        <w:pStyle w:val="BlockText"/>
      </w:pPr>
      <w:r>
        <w:t xml:space="preserve">उत वापि च यस्य यजमानस्य वाजिनो हविर्लक्षणान्नोपेता ऋत्विजो विप्रं मेधाविनं मरुद्गणमन्वतक्षत हविष्प्रदानादिना तीक्ष्णीकुर्वन्ति स यजमानो गोमति बहुभिर्गोभिर्युक्ते व्रजे गोष्ठे गन्ता गमनशीलो भवति ॥ अतक्षत । तक्षू त्वक्षू तनूकरणे । छान्दसो लङ् । व्यत्ययेन मध्यमः [?] । गन्ता । गमेस्ताच्छील्किकस्तृन् ॥</w:t>
      </w:r>
    </w:p>
    <w:p>
      <w:pPr>
        <w:pStyle w:val="FirstParagraph"/>
      </w:pPr>
      <w:r>
        <w:rPr>
          <w:iCs/>
          <w:i/>
        </w:rPr>
        <w:t xml:space="preserve">uta vāpi ca yasya yajamānasya vājino havirlakṣaṇānnopetā ṛtvijo vipraṃ medhāvinaṃ marudgaṇam anvatakṣata haviṣpradānādinā tīkṣṇīkurvanti sa yajamāno gomati bahubhir gobhir yukte vraje goṣṭhe gantā gamanaśīlo bhavati ‖ atakṣata | takṣū tvakṣū tanūkaraṇe | chāndaso laṅ | vyatyayena madhyamaḥ [?] | gantā | games tācchīlikas tṛn ‖</w:t>
      </w:r>
    </w:p>
    <w:p>
      <w:pPr>
        <w:pStyle w:val="BodyText"/>
      </w:pPr>
      <w:r>
        <w:rPr>
          <w:iCs/>
          <w:i/>
        </w:rPr>
        <w:t xml:space="preserve">Translation:</w:t>
      </w:r>
      <w:r>
        <w:t xml:space="preserve"> </w:t>
      </w:r>
      <w:r>
        <w:t xml:space="preserve">“</w:t>
      </w:r>
      <w:r>
        <w:t xml:space="preserve">And also (</w:t>
      </w:r>
      <w:r>
        <w:rPr>
          <w:iCs/>
          <w:i/>
        </w:rPr>
        <w:t xml:space="preserve">uta vāpi ca</w:t>
      </w:r>
      <w:r>
        <w:t xml:space="preserve">): the sacrificer for whom the priests,</w:t>
      </w:r>
      <w:r>
        <w:t xml:space="preserve"> </w:t>
      </w:r>
      <w:r>
        <w:rPr>
          <w:iCs/>
          <w:i/>
        </w:rPr>
        <w:t xml:space="preserve">vājinaḥ</w:t>
      </w:r>
      <w:r>
        <w:t xml:space="preserve"> </w:t>
      </w:r>
      <w:r>
        <w:t xml:space="preserve">— furnished with food in the form of oblations —</w:t>
      </w:r>
      <w:r>
        <w:t xml:space="preserve"> </w:t>
      </w:r>
      <w:r>
        <w:rPr>
          <w:iCs/>
          <w:i/>
        </w:rPr>
        <w:t xml:space="preserve">anvatakṣata</w:t>
      </w:r>
      <w:r>
        <w:t xml:space="preserve"> </w:t>
      </w:r>
      <w:r>
        <w:t xml:space="preserve">— sharpen, that is, by the offering of oblations and the like make keen, the wise</w:t>
      </w:r>
      <w:r>
        <w:t xml:space="preserve"> </w:t>
      </w:r>
      <w:r>
        <w:rPr>
          <w:iCs/>
          <w:i/>
        </w:rPr>
        <w:t xml:space="preserve">vipra</w:t>
      </w:r>
      <w:r>
        <w:t xml:space="preserve">, the host of Maruts: that sacrificer becomes</w:t>
      </w:r>
      <w:r>
        <w:t xml:space="preserve"> </w:t>
      </w:r>
      <w:r>
        <w:rPr>
          <w:iCs/>
          <w:i/>
        </w:rPr>
        <w:t xml:space="preserve">gantā</w:t>
      </w:r>
      <w:r>
        <w:t xml:space="preserve"> </w:t>
      </w:r>
      <w:r>
        <w:t xml:space="preserve">— one who goes, one accustomed to go — to a pen (</w:t>
      </w:r>
      <w:r>
        <w:rPr>
          <w:iCs/>
          <w:i/>
        </w:rPr>
        <w:t xml:space="preserve">vraje</w:t>
      </w:r>
      <w:r>
        <w:t xml:space="preserve">, cow-stall)</w:t>
      </w:r>
      <w:r>
        <w:t xml:space="preserve"> </w:t>
      </w:r>
      <w:r>
        <w:rPr>
          <w:iCs/>
          <w:i/>
        </w:rPr>
        <w:t xml:space="preserve">gomati</w:t>
      </w:r>
      <w:r>
        <w:t xml:space="preserve"> </w:t>
      </w:r>
      <w:r>
        <w:t xml:space="preserve">— furnished with many cows.</w:t>
      </w:r>
      <w:r>
        <w:t xml:space="preserve"> </w:t>
      </w:r>
      <w:r>
        <w:rPr>
          <w:iCs/>
          <w:i/>
        </w:rPr>
        <w:t xml:space="preserve">Grammar tail, noted briefly:</w:t>
      </w:r>
      <w:r>
        <w:t xml:space="preserve"> </w:t>
      </w:r>
      <w:r>
        <w:rPr>
          <w:iCs/>
          <w:i/>
        </w:rPr>
        <w:t xml:space="preserve">atakṣata</w:t>
      </w:r>
      <w:r>
        <w:t xml:space="preserve"> </w:t>
      </w:r>
      <w:r>
        <w:t xml:space="preserve">—</w:t>
      </w:r>
      <w:r>
        <w:t xml:space="preserve"> </w:t>
      </w:r>
      <w:r>
        <w:rPr>
          <w:iCs/>
          <w:i/>
        </w:rPr>
        <w:t xml:space="preserve">takṣū tvakṣū tanūkaraṇe</w:t>
      </w:r>
      <w:r>
        <w:t xml:space="preserve"> </w:t>
      </w:r>
      <w:r>
        <w:t xml:space="preserve">(</w:t>
      </w:r>
      <w:r>
        <w:t xml:space="preserve">‘</w:t>
      </w:r>
      <w:r>
        <w:t xml:space="preserve">to make thin, to pare, to sharpen</w:t>
      </w:r>
      <w:r>
        <w:t xml:space="preserve">’</w:t>
      </w:r>
      <w:r>
        <w:t xml:space="preserve">); a Vedic</w:t>
      </w:r>
      <w:r>
        <w:t xml:space="preserve"> </w:t>
      </w:r>
      <w:r>
        <w:rPr>
          <w:iCs/>
          <w:i/>
        </w:rPr>
        <w:t xml:space="preserve">laṅ</w:t>
      </w:r>
      <w:r>
        <w:t xml:space="preserve">; by</w:t>
      </w:r>
      <w:r>
        <w:t xml:space="preserve"> </w:t>
      </w:r>
      <w:r>
        <w:rPr>
          <w:iCs/>
          <w:i/>
        </w:rPr>
        <w:t xml:space="preserve">vyatyaya</w:t>
      </w:r>
      <w:r>
        <w:t xml:space="preserve"> </w:t>
      </w:r>
      <w:r>
        <w:t xml:space="preserve">the second person [as printed; so read with doubt [?]];</w:t>
      </w:r>
      <w:r>
        <w:t xml:space="preserve"> </w:t>
      </w:r>
      <w:r>
        <w:rPr>
          <w:iCs/>
          <w:i/>
        </w:rPr>
        <w:t xml:space="preserve">gantā</w:t>
      </w:r>
      <w:r>
        <w:t xml:space="preserve"> </w:t>
      </w:r>
      <w:r>
        <w:t xml:space="preserve">—</w:t>
      </w:r>
      <w:r>
        <w:t xml:space="preserve"> </w:t>
      </w:r>
      <w:r>
        <w:rPr>
          <w:iCs/>
          <w:i/>
        </w:rPr>
        <w:t xml:space="preserve">tṛn</w:t>
      </w:r>
      <w:r>
        <w:t xml:space="preserve"> </w:t>
      </w:r>
      <w:r>
        <w:t xml:space="preserve">after</w:t>
      </w:r>
      <w:r>
        <w:t xml:space="preserve"> </w:t>
      </w:r>
      <w:r>
        <w:rPr>
          <w:iCs/>
          <w:i/>
        </w:rPr>
        <w:t xml:space="preserve">gam</w:t>
      </w:r>
      <w:r>
        <w:t xml:space="preserve">, in the sense of habit.</w:t>
      </w:r>
      <w:r>
        <w:t xml:space="preserve">”</w:t>
      </w:r>
    </w:p>
    <w:p>
      <w:pPr>
        <w:pStyle w:val="BodyText"/>
      </w:pPr>
      <w:r>
        <w:rPr>
          <w:bCs/>
          <w:b/>
        </w:rPr>
        <w:t xml:space="preserve">॥ प्रतिपदार्थ ॥ — Pratipadārtha (Rik 86.3)</w:t>
      </w:r>
      <w:r>
        <w:t xml:space="preserve"> </w:t>
      </w:r>
      <w:r>
        <w:rPr>
          <w:iCs/>
          <w:i/>
        </w:rPr>
        <w:t xml:space="preserve">(Kannada)</w:t>
      </w:r>
    </w:p>
    <w:p>
      <w:pPr>
        <w:pStyle w:val="BodyText"/>
      </w:pPr>
      <w:r>
        <w:rPr>
          <w:iCs/>
          <w:i/>
        </w:rPr>
        <w:t xml:space="preserve">uta vā</w:t>
      </w:r>
      <w:r>
        <w:t xml:space="preserve"> </w:t>
      </w:r>
      <w:r>
        <w:t xml:space="preserve">— and also;</w:t>
      </w:r>
      <w:r>
        <w:t xml:space="preserve"> </w:t>
      </w:r>
      <w:r>
        <w:rPr>
          <w:iCs/>
          <w:i/>
        </w:rPr>
        <w:t xml:space="preserve">yasya</w:t>
      </w:r>
      <w:r>
        <w:t xml:space="preserve"> </w:t>
      </w:r>
      <w:r>
        <w:t xml:space="preserve">— for whichever sacrificer;</w:t>
      </w:r>
      <w:r>
        <w:t xml:space="preserve"> </w:t>
      </w:r>
      <w:r>
        <w:rPr>
          <w:iCs/>
          <w:i/>
        </w:rPr>
        <w:t xml:space="preserve">vājinaḥ</w:t>
      </w:r>
      <w:r>
        <w:t xml:space="preserve"> </w:t>
      </w:r>
      <w:r>
        <w:t xml:space="preserve">— priests who have food in the form of oblations;</w:t>
      </w:r>
      <w:r>
        <w:t xml:space="preserve"> </w:t>
      </w:r>
      <w:r>
        <w:rPr>
          <w:iCs/>
          <w:i/>
        </w:rPr>
        <w:t xml:space="preserve">vipram</w:t>
      </w:r>
      <w:r>
        <w:t xml:space="preserve"> </w:t>
      </w:r>
      <w:r>
        <w:t xml:space="preserve">— the wise Marut host;</w:t>
      </w:r>
      <w:r>
        <w:t xml:space="preserve"> </w:t>
      </w:r>
      <w:r>
        <w:rPr>
          <w:iCs/>
          <w:i/>
        </w:rPr>
        <w:t xml:space="preserve">anu atakṣata</w:t>
      </w:r>
      <w:r>
        <w:t xml:space="preserve"> </w:t>
      </w:r>
      <w:r>
        <w:t xml:space="preserve">— (by the offering of oblations and the like) make keen;</w:t>
      </w:r>
      <w:r>
        <w:t xml:space="preserve"> </w:t>
      </w:r>
      <w:r>
        <w:rPr>
          <w:iCs/>
          <w:i/>
        </w:rPr>
        <w:t xml:space="preserve">saḥ</w:t>
      </w:r>
      <w:r>
        <w:t xml:space="preserve"> </w:t>
      </w:r>
      <w:r>
        <w:t xml:space="preserve">— that sacrificer;</w:t>
      </w:r>
      <w:r>
        <w:t xml:space="preserve"> </w:t>
      </w:r>
      <w:r>
        <w:rPr>
          <w:iCs/>
          <w:i/>
        </w:rPr>
        <w:t xml:space="preserve">gomati</w:t>
      </w:r>
      <w:r>
        <w:t xml:space="preserve"> </w:t>
      </w:r>
      <w:r>
        <w:t xml:space="preserve">— (abundant) with cows;</w:t>
      </w:r>
      <w:r>
        <w:t xml:space="preserve"> </w:t>
      </w:r>
      <w:r>
        <w:rPr>
          <w:iCs/>
          <w:i/>
        </w:rPr>
        <w:t xml:space="preserve">vraje</w:t>
      </w:r>
      <w:r>
        <w:t xml:space="preserve"> </w:t>
      </w:r>
      <w:r>
        <w:t xml:space="preserve">— in the cow-pen;</w:t>
      </w:r>
      <w:r>
        <w:t xml:space="preserve"> </w:t>
      </w:r>
      <w:r>
        <w:rPr>
          <w:iCs/>
          <w:i/>
        </w:rPr>
        <w:t xml:space="preserve">gantā</w:t>
      </w:r>
      <w:r>
        <w:t xml:space="preserve"> </w:t>
      </w:r>
      <w:r>
        <w:t xml:space="preserve">— becomes one who goes about.</w:t>
      </w:r>
    </w:p>
    <w:p>
      <w:pPr>
        <w:pStyle w:val="BodyText"/>
      </w:pPr>
      <w:r>
        <w:rPr>
          <w:bCs/>
          <w:b/>
        </w:rPr>
        <w:t xml:space="preserve">॥ भावार्थः ॥ — Bhāvārtha of Rik 86.3</w:t>
      </w:r>
      <w:r>
        <w:t xml:space="preserve"> </w:t>
      </w:r>
      <w:r>
        <w:rPr>
          <w:iCs/>
          <w:i/>
        </w:rPr>
        <w:t xml:space="preserve">(Kannada)</w:t>
      </w:r>
    </w:p>
    <w:p>
      <w:pPr>
        <w:pStyle w:val="BodyText"/>
      </w:pPr>
      <w:r>
        <w:t xml:space="preserve">“</w:t>
      </w:r>
      <w:r>
        <w:t xml:space="preserve">The sacrificer for whom the priests offer food in the form of oblations and so make the wise Marut host keen — that sacrificer, obtaining abundantly wealth of cattle, always goes about in the very pen of cows.</w:t>
      </w:r>
      <w:r>
        <w:t xml:space="preserve">”</w:t>
      </w:r>
    </w:p>
    <w:p>
      <w:r>
        <w:pict>
          <v:rect style="width:0;height:1.5pt" o:hralign="center" o:hrstd="t" o:hr="t"/>
        </w:pict>
      </w:r>
    </w:p>
    <w:bookmarkEnd w:id="228"/>
    <w:bookmarkStart w:id="229" w:name="page-199-pdf-214"/>
    <w:p>
      <w:pPr>
        <w:pStyle w:val="Heading3"/>
      </w:pPr>
      <w:r>
        <w:t xml:space="preserve">Page 199 (PDF 214)</w:t>
      </w:r>
    </w:p>
    <w:p>
      <w:pPr>
        <w:pStyle w:val="FirstParagraph"/>
      </w:pPr>
      <w:r>
        <w:rPr>
          <w:iCs/>
          <w:i/>
        </w:rPr>
        <w:t xml:space="preserve">(Running head left:</w:t>
      </w:r>
      <w:r>
        <w:rPr>
          <w:iCs/>
          <w:i/>
        </w:rPr>
        <w:t xml:space="preserve"> </w:t>
      </w:r>
      <w:r>
        <w:rPr>
          <w:iCs/>
          <w:i/>
        </w:rPr>
        <w:t xml:space="preserve">“</w:t>
      </w:r>
      <w:r>
        <w:rPr>
          <w:iCs/>
          <w:i/>
        </w:rPr>
        <w:t xml:space="preserve">A. 1 A. 6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199.)</w:t>
      </w:r>
    </w:p>
    <w:p>
      <w:pPr>
        <w:pStyle w:val="BodyText"/>
      </w:pPr>
      <w:r>
        <w:rPr>
          <w:bCs/>
          <w:b/>
        </w:rPr>
        <w:t xml:space="preserve">English Translation</w:t>
      </w:r>
      <w:r>
        <w:t xml:space="preserve"> </w:t>
      </w:r>
      <w:r>
        <w:rPr>
          <w:iCs/>
          <w:i/>
        </w:rPr>
        <w:t xml:space="preserve">(printed in English in the source; Rik 86.3)</w:t>
      </w:r>
    </w:p>
    <w:p>
      <w:pPr>
        <w:pStyle w:val="BodyText"/>
      </w:pPr>
      <w:r>
        <w:t xml:space="preserve">“</w:t>
      </w:r>
      <w:r>
        <w:t xml:space="preserve">And may he for whom the priests with oblations have sharpened (the hunger of the Maruts) walk among pastures crowded with cattle.</w:t>
      </w:r>
      <w:r>
        <w:t xml:space="preserve">”</w:t>
      </w:r>
      <w:r>
        <w:t xml:space="preserve"> </w:t>
      </w:r>
      <w:r>
        <w:t xml:space="preserve">— as printed.</w:t>
      </w:r>
    </w:p>
    <w:p>
      <w:pPr>
        <w:pStyle w:val="BodyText"/>
      </w:pPr>
      <w:r>
        <w:rPr>
          <w:bCs/>
          <w:b/>
        </w:rPr>
        <w:t xml:space="preserve">॥ विशेषविषयगळु ॥ — Special Topics (Rik 86.3)</w:t>
      </w:r>
    </w:p>
    <w:p>
      <w:pPr>
        <w:numPr>
          <w:ilvl w:val="0"/>
          <w:numId w:val="1228"/>
        </w:numPr>
        <w:pStyle w:val="Compact"/>
      </w:pPr>
      <w:r>
        <w:rPr>
          <w:bCs/>
          <w:b/>
        </w:rPr>
        <w:t xml:space="preserve">विप्रम्</w:t>
      </w:r>
      <w:r>
        <w:t xml:space="preserve"> </w:t>
      </w:r>
      <w:r>
        <w:t xml:space="preserve">—</w:t>
      </w:r>
      <w:r>
        <w:t xml:space="preserve"> </w:t>
      </w:r>
      <w:r>
        <w:t xml:space="preserve">“</w:t>
      </w:r>
      <w:r>
        <w:t xml:space="preserve">the Marut host, which has intelligence; the singular</w:t>
      </w:r>
      <w:r>
        <w:t xml:space="preserve"> </w:t>
      </w:r>
      <w:r>
        <w:rPr>
          <w:iCs/>
          <w:i/>
        </w:rPr>
        <w:t xml:space="preserve">vipram</w:t>
      </w:r>
      <w:r>
        <w:t xml:space="preserve"> </w:t>
      </w:r>
      <w:r>
        <w:t xml:space="preserve">is used here, so the meaning of a</w:t>
      </w:r>
      <w:r>
        <w:t xml:space="preserve"> </w:t>
      </w:r>
      <w:r>
        <w:rPr>
          <w:iCs/>
          <w:i/>
        </w:rPr>
        <w:t xml:space="preserve">host</w:t>
      </w:r>
      <w:r>
        <w:t xml:space="preserve"> </w:t>
      </w:r>
      <w:r>
        <w:t xml:space="preserve">of Marut deities must be given.</w:t>
      </w:r>
      <w:r>
        <w:t xml:space="preserve">”</w:t>
      </w:r>
    </w:p>
    <w:p>
      <w:pPr>
        <w:numPr>
          <w:ilvl w:val="0"/>
          <w:numId w:val="1228"/>
        </w:numPr>
        <w:pStyle w:val="Compact"/>
      </w:pPr>
      <w:r>
        <w:rPr>
          <w:bCs/>
          <w:b/>
        </w:rPr>
        <w:t xml:space="preserve">अतक्षत</w:t>
      </w:r>
      <w:r>
        <w:t xml:space="preserve"> </w:t>
      </w:r>
      <w:r>
        <w:t xml:space="preserve">—</w:t>
      </w:r>
      <w:r>
        <w:t xml:space="preserve"> </w:t>
      </w:r>
      <w:r>
        <w:rPr>
          <w:iCs/>
          <w:i/>
        </w:rPr>
        <w:t xml:space="preserve">haviṣpradānādinā tīkṣṇīkurvanti | takṣū tvakṣū tanūkaraṇe</w:t>
      </w:r>
      <w:r>
        <w:t xml:space="preserve"> </w:t>
      </w:r>
      <w:r>
        <w:t xml:space="preserve">—</w:t>
      </w:r>
      <w:r>
        <w:t xml:space="preserve"> </w:t>
      </w:r>
      <w:r>
        <w:t xml:space="preserve">“</w:t>
      </w:r>
      <w:r>
        <w:t xml:space="preserve">by offering oblations and the like, they sharpen the hunger of the Marut deities, and they cause the sacrificer to take delight in the substances he offers: Soma and the rest. That is the intention.</w:t>
      </w:r>
      <w:r>
        <w:t xml:space="preserve">”</w:t>
      </w:r>
    </w:p>
    <w:p>
      <w:pPr>
        <w:numPr>
          <w:ilvl w:val="0"/>
          <w:numId w:val="1228"/>
        </w:numPr>
        <w:pStyle w:val="Compact"/>
      </w:pPr>
      <w:r>
        <w:rPr>
          <w:bCs/>
          <w:b/>
        </w:rPr>
        <w:t xml:space="preserve">स गन्ता गोमति व्रजे</w:t>
      </w:r>
      <w:r>
        <w:t xml:space="preserve"> </w:t>
      </w:r>
      <w:r>
        <w:t xml:space="preserve">—</w:t>
      </w:r>
      <w:r>
        <w:t xml:space="preserve"> </w:t>
      </w:r>
      <w:r>
        <w:t xml:space="preserve">“</w:t>
      </w:r>
      <w:r>
        <w:t xml:space="preserve">he goes to a pen with cattle: that is, he obtains many cows and lives in comfort. The meaning is that by the favour of the Marut deities many cows are obtained.</w:t>
      </w:r>
      <w:r>
        <w:t xml:space="preserve">”</w:t>
      </w:r>
    </w:p>
    <w:p>
      <w:pPr>
        <w:pStyle w:val="FirstParagraph"/>
      </w:pPr>
      <w:r>
        <w:rPr>
          <w:bCs/>
          <w:b/>
        </w:rPr>
        <w:t xml:space="preserve">॥ व्याकरणप्रक्रिया ॥ — Vyākaraṇa-prakriyā (Rik 86.3)</w:t>
      </w:r>
      <w:r>
        <w:t xml:space="preserve"> </w:t>
      </w:r>
      <w:r>
        <w:rPr>
          <w:iCs/>
          <w:i/>
        </w:rPr>
        <w:t xml:space="preserve">(grammar page, noted briefly; sūtras read in three layers)</w:t>
      </w:r>
    </w:p>
    <w:p>
      <w:pPr>
        <w:numPr>
          <w:ilvl w:val="0"/>
          <w:numId w:val="1229"/>
        </w:numPr>
        <w:pStyle w:val="Compact"/>
      </w:pPr>
      <w:r>
        <w:rPr>
          <w:bCs/>
          <w:b/>
        </w:rPr>
        <w:t xml:space="preserve">वाजिनः</w:t>
      </w:r>
      <w:r>
        <w:t xml:space="preserve"> </w:t>
      </w:r>
      <w:r>
        <w:t xml:space="preserve">—</w:t>
      </w:r>
      <w:r>
        <w:t xml:space="preserve"> </w:t>
      </w:r>
      <w:r>
        <w:rPr>
          <w:iCs/>
          <w:i/>
        </w:rPr>
        <w:t xml:space="preserve">vājo ’syāsti iti vājī</w:t>
      </w:r>
      <w:r>
        <w:t xml:space="preserve">; by</w:t>
      </w:r>
      <w:r>
        <w:t xml:space="preserve"> </w:t>
      </w:r>
      <w:r>
        <w:t xml:space="preserve">“</w:t>
      </w:r>
      <w:r>
        <w:t xml:space="preserve">अत इनिठनौ</w:t>
      </w:r>
      <w:r>
        <w:t xml:space="preserve">”</w:t>
      </w:r>
      <w:r>
        <w:t xml:space="preserve"> </w:t>
      </w:r>
      <w:r>
        <w:t xml:space="preserve">(</w:t>
      </w:r>
      <w:r>
        <w:rPr>
          <w:iCs/>
          <w:i/>
        </w:rPr>
        <w:t xml:space="preserve">ata iniṭhanau</w:t>
      </w:r>
      <w:r>
        <w:t xml:space="preserve">, Pā. Sū. 5-2-115) the affix</w:t>
      </w:r>
      <w:r>
        <w:t xml:space="preserve"> </w:t>
      </w:r>
      <w:r>
        <w:rPr>
          <w:iCs/>
          <w:i/>
        </w:rPr>
        <w:t xml:space="preserve">ini</w:t>
      </w:r>
      <w:r>
        <w:t xml:space="preserve"> </w:t>
      </w:r>
      <w:r>
        <w:t xml:space="preserve">in the sense of</w:t>
      </w:r>
      <w:r>
        <w:t xml:space="preserve"> </w:t>
      </w:r>
      <w:r>
        <w:rPr>
          <w:iCs/>
          <w:i/>
        </w:rPr>
        <w:t xml:space="preserve">matup</w:t>
      </w:r>
      <w:r>
        <w:t xml:space="preserve">; the word</w:t>
      </w:r>
      <w:r>
        <w:t xml:space="preserve"> </w:t>
      </w:r>
      <w:r>
        <w:rPr>
          <w:iCs/>
          <w:i/>
        </w:rPr>
        <w:t xml:space="preserve">vājin</w:t>
      </w:r>
      <w:r>
        <w:t xml:space="preserve">; nominative plural; by the affix-accent, the</w:t>
      </w:r>
      <w:r>
        <w:t xml:space="preserve"> </w:t>
      </w:r>
      <w:r>
        <w:rPr>
          <w:iCs/>
          <w:i/>
        </w:rPr>
        <w:t xml:space="preserve">i</w:t>
      </w:r>
      <w:r>
        <w:t xml:space="preserve"> </w:t>
      </w:r>
      <w:r>
        <w:t xml:space="preserve">is acute.</w:t>
      </w:r>
    </w:p>
    <w:p>
      <w:pPr>
        <w:numPr>
          <w:ilvl w:val="0"/>
          <w:numId w:val="1229"/>
        </w:numPr>
        <w:pStyle w:val="Compact"/>
      </w:pPr>
      <w:r>
        <w:rPr>
          <w:bCs/>
          <w:b/>
        </w:rPr>
        <w:t xml:space="preserve">अतक्षत</w:t>
      </w:r>
      <w:r>
        <w:t xml:space="preserve"> </w:t>
      </w:r>
      <w:r>
        <w:t xml:space="preserve">— the root</w:t>
      </w:r>
      <w:r>
        <w:t xml:space="preserve"> </w:t>
      </w:r>
      <w:r>
        <w:rPr>
          <w:iCs/>
          <w:i/>
        </w:rPr>
        <w:t xml:space="preserve">takṣū tvakṣū tanūkaraṇe</w:t>
      </w:r>
      <w:r>
        <w:t xml:space="preserve">; in the present sense, by</w:t>
      </w:r>
      <w:r>
        <w:t xml:space="preserve"> </w:t>
      </w:r>
      <w:r>
        <w:t xml:space="preserve">“</w:t>
      </w:r>
      <w:r>
        <w:t xml:space="preserve">छन्दसि लुङ्लङ्लिटः</w:t>
      </w:r>
      <w:r>
        <w:t xml:space="preserve">”</w:t>
      </w:r>
      <w:r>
        <w:t xml:space="preserve"> </w:t>
      </w:r>
      <w:r>
        <w:rPr>
          <w:iCs/>
          <w:i/>
        </w:rPr>
        <w:t xml:space="preserve">laṅ</w:t>
      </w:r>
      <w:r>
        <w:t xml:space="preserve">; by</w:t>
      </w:r>
      <w:r>
        <w:t xml:space="preserve"> </w:t>
      </w:r>
      <w:r>
        <w:t xml:space="preserve">“</w:t>
      </w:r>
      <w:r>
        <w:t xml:space="preserve">व्यत्ययो बहुलम्</w:t>
      </w:r>
      <w:r>
        <w:t xml:space="preserve">”</w:t>
      </w:r>
      <w:r>
        <w:t xml:space="preserve"> </w:t>
      </w:r>
      <w:r>
        <w:t xml:space="preserve">the second-person plural affix comes for the third-person plural;</w:t>
      </w:r>
      <w:r>
        <w:t xml:space="preserve"> </w:t>
      </w:r>
      <w:r>
        <w:rPr>
          <w:iCs/>
          <w:i/>
        </w:rPr>
        <w:t xml:space="preserve">śap</w:t>
      </w:r>
      <w:r>
        <w:t xml:space="preserve"> </w:t>
      </w:r>
      <w:r>
        <w:t xml:space="preserve">as</w:t>
      </w:r>
      <w:r>
        <w:t xml:space="preserve"> </w:t>
      </w:r>
      <w:r>
        <w:rPr>
          <w:iCs/>
          <w:i/>
        </w:rPr>
        <w:t xml:space="preserve">vikaraṇa</w:t>
      </w:r>
      <w:r>
        <w:t xml:space="preserve">; since</w:t>
      </w:r>
      <w:r>
        <w:t xml:space="preserve"> </w:t>
      </w:r>
      <w:r>
        <w:rPr>
          <w:iCs/>
          <w:i/>
        </w:rPr>
        <w:t xml:space="preserve">yasya</w:t>
      </w:r>
      <w:r>
        <w:t xml:space="preserve"> </w:t>
      </w:r>
      <w:r>
        <w:t xml:space="preserve">precedes, by</w:t>
      </w:r>
      <w:r>
        <w:t xml:space="preserve"> </w:t>
      </w:r>
      <w:r>
        <w:t xml:space="preserve">“</w:t>
      </w:r>
      <w:r>
        <w:t xml:space="preserve">यद्वृत्तान्नित्यम्</w:t>
      </w:r>
      <w:r>
        <w:t xml:space="preserve">”</w:t>
      </w:r>
      <w:r>
        <w:t xml:space="preserve"> </w:t>
      </w:r>
      <w:r>
        <w:t xml:space="preserve">the</w:t>
      </w:r>
      <w:r>
        <w:t xml:space="preserve"> </w:t>
      </w:r>
      <w:r>
        <w:rPr>
          <w:iCs/>
          <w:i/>
        </w:rPr>
        <w:t xml:space="preserve">nighāta</w:t>
      </w:r>
      <w:r>
        <w:t xml:space="preserve"> </w:t>
      </w:r>
      <w:r>
        <w:t xml:space="preserve">is barred; since the augment</w:t>
      </w:r>
      <w:r>
        <w:t xml:space="preserve"> </w:t>
      </w:r>
      <w:r>
        <w:rPr>
          <w:iCs/>
          <w:i/>
        </w:rPr>
        <w:t xml:space="preserve">aṭ</w:t>
      </w:r>
      <w:r>
        <w:t xml:space="preserve"> </w:t>
      </w:r>
      <w:r>
        <w:t xml:space="preserve">is acute, the first syllable is acute.</w:t>
      </w:r>
    </w:p>
    <w:p>
      <w:pPr>
        <w:numPr>
          <w:ilvl w:val="0"/>
          <w:numId w:val="1229"/>
        </w:numPr>
        <w:pStyle w:val="Compact"/>
      </w:pPr>
      <w:r>
        <w:rPr>
          <w:bCs/>
          <w:b/>
        </w:rPr>
        <w:t xml:space="preserve">गन्ता</w:t>
      </w:r>
      <w:r>
        <w:t xml:space="preserve"> </w:t>
      </w:r>
      <w:r>
        <w:t xml:space="preserve">— the root</w:t>
      </w:r>
      <w:r>
        <w:t xml:space="preserve"> </w:t>
      </w:r>
      <w:r>
        <w:rPr>
          <w:iCs/>
          <w:i/>
        </w:rPr>
        <w:t xml:space="preserve">gamḷ gatau</w:t>
      </w:r>
      <w:r>
        <w:t xml:space="preserve">; the affix</w:t>
      </w:r>
      <w:r>
        <w:t xml:space="preserve"> </w:t>
      </w:r>
      <w:r>
        <w:rPr>
          <w:iCs/>
          <w:i/>
        </w:rPr>
        <w:t xml:space="preserve">tṛn</w:t>
      </w:r>
      <w:r>
        <w:t xml:space="preserve"> </w:t>
      </w:r>
      <w:r>
        <w:t xml:space="preserve">in the sense of habit; the</w:t>
      </w:r>
      <w:r>
        <w:t xml:space="preserve"> </w:t>
      </w:r>
      <w:r>
        <w:rPr>
          <w:iCs/>
          <w:i/>
        </w:rPr>
        <w:t xml:space="preserve">m</w:t>
      </w:r>
      <w:r>
        <w:t xml:space="preserve"> </w:t>
      </w:r>
      <w:r>
        <w:t xml:space="preserve">by</w:t>
      </w:r>
      <w:r>
        <w:t xml:space="preserve"> </w:t>
      </w:r>
      <w:r>
        <w:rPr>
          <w:iCs/>
          <w:i/>
        </w:rPr>
        <w:t xml:space="preserve">anusvāra</w:t>
      </w:r>
      <w:r>
        <w:t xml:space="preserve"> </w:t>
      </w:r>
      <w:r>
        <w:t xml:space="preserve">and</w:t>
      </w:r>
      <w:r>
        <w:t xml:space="preserve"> </w:t>
      </w:r>
      <w:r>
        <w:rPr>
          <w:iCs/>
          <w:i/>
        </w:rPr>
        <w:t xml:space="preserve">parasavarṇa</w:t>
      </w:r>
      <w:r>
        <w:t xml:space="preserve">; the word</w:t>
      </w:r>
      <w:r>
        <w:t xml:space="preserve"> </w:t>
      </w:r>
      <w:r>
        <w:rPr>
          <w:iCs/>
          <w:i/>
        </w:rPr>
        <w:t xml:space="preserve">gantṛ</w:t>
      </w:r>
      <w:r>
        <w:t xml:space="preserve">; in the nominative singular, by</w:t>
      </w:r>
      <w:r>
        <w:t xml:space="preserve"> </w:t>
      </w:r>
      <w:r>
        <w:t xml:space="preserve">“</w:t>
      </w:r>
      <w:r>
        <w:t xml:space="preserve">ऋदुशनस्पुरुदंसोऽनेहसां च</w:t>
      </w:r>
      <w:r>
        <w:t xml:space="preserve">”</w:t>
      </w:r>
      <w:r>
        <w:t xml:space="preserve"> </w:t>
      </w:r>
      <w:r>
        <w:t xml:space="preserve">the substitute</w:t>
      </w:r>
      <w:r>
        <w:t xml:space="preserve"> </w:t>
      </w:r>
      <w:r>
        <w:rPr>
          <w:iCs/>
          <w:i/>
        </w:rPr>
        <w:t xml:space="preserve">anaṅ</w:t>
      </w:r>
      <w:r>
        <w:t xml:space="preserve">; by</w:t>
      </w:r>
      <w:r>
        <w:t xml:space="preserve"> </w:t>
      </w:r>
      <w:r>
        <w:t xml:space="preserve">“</w:t>
      </w:r>
      <w:r>
        <w:t xml:space="preserve">अप्तृन्तृच्स्वसृनप्तृनेष्टृत्वष्टृक्षत्तृहोतृपोतृप्रशास्तॄणाम्</w:t>
      </w:r>
      <w:r>
        <w:t xml:space="preserve">”</w:t>
      </w:r>
      <w:r>
        <w:t xml:space="preserve"> </w:t>
      </w:r>
      <w:r>
        <w:t xml:space="preserve">the lengthening of the penultimate; by</w:t>
      </w:r>
      <w:r>
        <w:t xml:space="preserve"> </w:t>
      </w:r>
      <w:r>
        <w:t xml:space="preserve">“</w:t>
      </w:r>
      <w:r>
        <w:t xml:space="preserve">हल्ङ्याब्भ्यो दीर्घात्सुतिस्यपृक्तं हल्</w:t>
      </w:r>
      <w:r>
        <w:t xml:space="preserve">”</w:t>
      </w:r>
      <w:r>
        <w:t xml:space="preserve"> </w:t>
      </w:r>
      <w:r>
        <w:t xml:space="preserve">the elision of</w:t>
      </w:r>
      <w:r>
        <w:t xml:space="preserve"> </w:t>
      </w:r>
      <w:r>
        <w:rPr>
          <w:iCs/>
          <w:i/>
        </w:rPr>
        <w:t xml:space="preserve">su</w:t>
      </w:r>
      <w:r>
        <w:t xml:space="preserve">; by</w:t>
      </w:r>
      <w:r>
        <w:t xml:space="preserve"> </w:t>
      </w:r>
      <w:r>
        <w:t xml:space="preserve">“</w:t>
      </w:r>
      <w:r>
        <w:t xml:space="preserve">नलोपः प्रातिपदिकान्तस्य</w:t>
      </w:r>
      <w:r>
        <w:t xml:space="preserve">”</w:t>
      </w:r>
      <w:r>
        <w:t xml:space="preserve"> </w:t>
      </w:r>
      <w:r>
        <w:t xml:space="preserve">the loss of</w:t>
      </w:r>
      <w:r>
        <w:t xml:space="preserve"> </w:t>
      </w:r>
      <w:r>
        <w:rPr>
          <w:iCs/>
          <w:i/>
        </w:rPr>
        <w:t xml:space="preserve">n</w:t>
      </w:r>
      <w:r>
        <w:t xml:space="preserve">; since it ends in a</w:t>
      </w:r>
      <w:r>
        <w:t xml:space="preserve"> </w:t>
      </w:r>
      <w:r>
        <w:rPr>
          <w:iCs/>
          <w:i/>
        </w:rPr>
        <w:t xml:space="preserve">nit</w:t>
      </w:r>
      <w:r>
        <w:t xml:space="preserve"> </w:t>
      </w:r>
      <w:r>
        <w:t xml:space="preserve">affix, by</w:t>
      </w:r>
      <w:r>
        <w:t xml:space="preserve"> </w:t>
      </w:r>
      <w:r>
        <w:t xml:space="preserve">“</w:t>
      </w:r>
      <w:r>
        <w:t xml:space="preserve">ञ्नित्यादिर्नित्यम्</w:t>
      </w:r>
      <w:r>
        <w:t xml:space="preserve">”</w:t>
      </w:r>
      <w:r>
        <w:t xml:space="preserve"> </w:t>
      </w:r>
      <w:r>
        <w:t xml:space="preserve">the first syllable is acute.</w:t>
      </w:r>
    </w:p>
    <w:p>
      <w:pPr>
        <w:pStyle w:val="FirstParagraph"/>
      </w:pPr>
      <w:r>
        <w:t xml:space="preserve">Closing of Rik 86.3:</w:t>
      </w:r>
      <w:r>
        <w:t xml:space="preserve"> </w:t>
      </w:r>
      <w:r>
        <w:t xml:space="preserve">“</w:t>
      </w:r>
      <w:r>
        <w:t xml:space="preserve">॥ ३ ॥</w:t>
      </w:r>
      <w:r>
        <w:t xml:space="preserve">”</w:t>
      </w:r>
      <w:r>
        <w:t xml:space="preserve"> </w:t>
      </w:r>
      <w:r>
        <w:t xml:space="preserve">(3), followed by a rule.</w:t>
      </w:r>
    </w:p>
    <w:p>
      <w:r>
        <w:pict>
          <v:rect style="width:0;height:1.5pt" o:hralign="center" o:hrstd="t" o:hr="t"/>
        </w:pict>
      </w:r>
    </w:p>
    <w:bookmarkEnd w:id="229"/>
    <w:bookmarkStart w:id="230" w:name="page-200-pdf-215"/>
    <w:p>
      <w:pPr>
        <w:pStyle w:val="Heading3"/>
      </w:pPr>
      <w:r>
        <w:t xml:space="preserve">Page 200 (PDF 215)</w:t>
      </w:r>
    </w:p>
    <w:p>
      <w:pPr>
        <w:pStyle w:val="FirstParagraph"/>
      </w:pPr>
      <w:r>
        <w:rPr>
          <w:iCs/>
          <w:i/>
        </w:rPr>
        <w:t xml:space="preserve">(Running head:</w:t>
      </w:r>
      <w:r>
        <w:rPr>
          <w:iCs/>
          <w:i/>
        </w:rPr>
        <w:t xml:space="preserve"> </w:t>
      </w:r>
      <w:r>
        <w:rPr>
          <w:iCs/>
          <w:i/>
        </w:rPr>
        <w:t xml:space="preserve">“</w:t>
      </w:r>
      <w:r>
        <w:rPr>
          <w:iCs/>
          <w:i/>
        </w:rPr>
        <w:t xml:space="preserve">200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संहितापाठः ॥ — Saṃhitā (Rik 86.4)</w:t>
      </w:r>
      <w:r>
        <w:t xml:space="preserve"> </w:t>
      </w:r>
      <w:r>
        <w:rPr>
          <w:iCs/>
          <w:i/>
        </w:rPr>
        <w:t xml:space="preserve">(Gāyatrī; Maruts; accents not reproduced)</w:t>
      </w:r>
    </w:p>
    <w:p>
      <w:pPr>
        <w:pStyle w:val="BlockText"/>
      </w:pPr>
      <w:r>
        <w:t xml:space="preserve">अस्य वीरस्य बर्हिषि सुतः सोमो दिविष्टिषु ।</w:t>
      </w:r>
      <w:r>
        <w:t xml:space="preserve"> </w:t>
      </w:r>
      <w:r>
        <w:t xml:space="preserve">उक्थं मदश्च शस्यते ॥ ४ ॥</w:t>
      </w:r>
    </w:p>
    <w:p>
      <w:pPr>
        <w:pStyle w:val="FirstParagraph"/>
      </w:pPr>
      <w:r>
        <w:rPr>
          <w:iCs/>
          <w:i/>
        </w:rPr>
        <w:t xml:space="preserve">asya vīrasya barhiṣi sutaḥ somo diviṣṭiṣu | uktham madaś ca śasyate ‖ 4 ‖</w:t>
      </w:r>
    </w:p>
    <w:p>
      <w:pPr>
        <w:pStyle w:val="BodyText"/>
      </w:pPr>
      <w:r>
        <w:rPr>
          <w:iCs/>
          <w:i/>
        </w:rPr>
        <w:t xml:space="preserve">Gloss, mine and tentative:</w:t>
      </w:r>
      <w:r>
        <w:t xml:space="preserve"> </w:t>
      </w:r>
      <w:r>
        <w:t xml:space="preserve">“</w:t>
      </w:r>
      <w:r>
        <w:t xml:space="preserve">For this hero [the Marut host], on the sacred grass, at the sacrifices of the days of heaven, Soma is pressed; praise and exhilaration are recited.</w:t>
      </w:r>
      <w:r>
        <w:t xml:space="preserve">”</w:t>
      </w:r>
    </w:p>
    <w:p>
      <w:pPr>
        <w:pStyle w:val="BodyText"/>
      </w:pPr>
      <w:r>
        <w:rPr>
          <w:bCs/>
          <w:b/>
        </w:rPr>
        <w:t xml:space="preserve">॥ पदपाठः ॥ — Pada-pāṭha (Rik 86.4)</w:t>
      </w:r>
    </w:p>
    <w:p>
      <w:pPr>
        <w:pStyle w:val="BlockText"/>
      </w:pPr>
      <w:r>
        <w:t xml:space="preserve">अस्य । वीरस्य । बर्हिषि । सुतः । सोमः । दिविष्टिषु ।</w:t>
      </w:r>
      <w:r>
        <w:t xml:space="preserve"> </w:t>
      </w:r>
      <w:r>
        <w:t xml:space="preserve">उक्थम् । मदः । च । शस्यते ॥ ४ ॥</w:t>
      </w:r>
    </w:p>
    <w:p>
      <w:pPr>
        <w:pStyle w:val="FirstParagraph"/>
      </w:pPr>
      <w:r>
        <w:rPr>
          <w:iCs/>
          <w:i/>
        </w:rPr>
        <w:t xml:space="preserve">asya | vīrasya | barhiṣi | sutaḥ | somaḥ | diviṣṭiṣu | uktham | madaḥ | ca | śasyate ‖ 4 ‖</w:t>
      </w:r>
    </w:p>
    <w:p>
      <w:pPr>
        <w:pStyle w:val="BodyText"/>
      </w:pPr>
      <w:r>
        <w:rPr>
          <w:bCs/>
          <w:b/>
        </w:rPr>
        <w:t xml:space="preserve">॥ सायणभाष्यम् ॥ — Sāyaṇa-bhāṣya (Rik 86.4)</w:t>
      </w:r>
    </w:p>
    <w:p>
      <w:pPr>
        <w:pStyle w:val="BlockText"/>
      </w:pPr>
      <w:r>
        <w:t xml:space="preserve">दिविष्टिषु यजनीयदिनेषु बर्हिषि यज्ञे वीरस्य शत्रुक्षेपणकुशलस्यास्य मरुद्गणस्य योगाय सोमः सुतः । ऋत्विग्भिरभिषुतो भवति । उक्थं मरुद्देवताकं शस्त्रं मदश्च मदिधातुना युक्ता मरुतो देवाः सोमस्य मत्सन्नित्यादिका मारुती निविच्चास्य मरुद्गणस्य हर्षाय शस्यते । होत्रा पठ्यते ॥ अस्य । ऊडिदमिति विभक्तेरुदात्तत्वम् । दिविष्टिषु । इष्टये एषणानि गमनानि । दिवो द्योतमानस्य सूर्यस्येष्वयो येषु दिनेषु ते तथोक्ताः । बहुव्रीहौ पूर्वपदप्रकृतिस्वरत्वम् । व्यत्ययेनोत्वाभावः ॥</w:t>
      </w:r>
    </w:p>
    <w:p>
      <w:pPr>
        <w:pStyle w:val="FirstParagraph"/>
      </w:pPr>
      <w:r>
        <w:rPr>
          <w:iCs/>
          <w:i/>
        </w:rPr>
        <w:t xml:space="preserve">diviṣṭiṣu yajanīyadineṣu barhiṣi yajñe vīrasya śatrukṣepaṇakuśalasyāsya marudgaṇasya yogāya somaḥ sutaḥ | ṛtvigbhir abhiṣuto bhavati | uktham marud-devatākaṃ śastraṃ madaś ca madidhātunā yuktā maruto devāḥ somasya matsann ity ādikā mārutī nivic cāsya marudgaṇasya harṣāya śasyate | hotrā paṭhyate ‖ asya | ūḍidam iti vibhakter udāttatvam | diviṣṭiṣu | iṣṭaye eṣaṇāni gamanāni | divo dyotamānasya sūryasyeṣṭayo yeṣu dineṣu te tathoktāḥ | bahuvrīhau pūrvapadaprakṛtisvaratvam | vyatyayenotvābhāvaḥ ‖</w:t>
      </w:r>
    </w:p>
    <w:p>
      <w:pPr>
        <w:pStyle w:val="BodyText"/>
      </w:pPr>
      <w:r>
        <w:rPr>
          <w:iCs/>
          <w:i/>
        </w:rPr>
        <w:t xml:space="preserve">(Kannada script; the clause beginning</w:t>
      </w:r>
      <w:r>
        <w:t xml:space="preserve"> </w:t>
      </w:r>
      <w:r>
        <w:t xml:space="preserve">madidhātunā yuktā</w:t>
      </w:r>
      <w:r>
        <w:t xml:space="preserve"> </w:t>
      </w:r>
      <w:r>
        <w:rPr>
          <w:iCs/>
          <w:i/>
        </w:rPr>
        <w:t xml:space="preserve">and the last sentence on</w:t>
      </w:r>
      <w:r>
        <w:t xml:space="preserve"> </w:t>
      </w:r>
      <w:r>
        <w:t xml:space="preserve">vyatyayenotvābhāvaḥ</w:t>
      </w:r>
      <w:r>
        <w:t xml:space="preserve"> </w:t>
      </w:r>
      <w:r>
        <w:rPr>
          <w:iCs/>
          <w:i/>
        </w:rPr>
        <w:t xml:space="preserve">are read with doubt [?].)</w:t>
      </w:r>
    </w:p>
    <w:p>
      <w:pPr>
        <w:pStyle w:val="BodyText"/>
      </w:pPr>
      <w:r>
        <w:rPr>
          <w:iCs/>
          <w:i/>
        </w:rPr>
        <w:t xml:space="preserve">Translation:</w:t>
      </w:r>
      <w:r>
        <w:t xml:space="preserve"> </w:t>
      </w:r>
      <w:r>
        <w:t xml:space="preserve">“</w:t>
      </w:r>
      <w:r>
        <w:t xml:space="preserve">On</w:t>
      </w:r>
      <w:r>
        <w:t xml:space="preserve"> </w:t>
      </w:r>
      <w:r>
        <w:rPr>
          <w:iCs/>
          <w:i/>
        </w:rPr>
        <w:t xml:space="preserve">diviṣṭiṣu</w:t>
      </w:r>
      <w:r>
        <w:t xml:space="preserve"> </w:t>
      </w:r>
      <w:r>
        <w:t xml:space="preserve">— the days that are fit for sacrifice — at the sacrifice (</w:t>
      </w:r>
      <w:r>
        <w:rPr>
          <w:iCs/>
          <w:i/>
        </w:rPr>
        <w:t xml:space="preserve">barhiṣi</w:t>
      </w:r>
      <w:r>
        <w:t xml:space="preserve">), Soma is pressed for the union (</w:t>
      </w:r>
      <w:r>
        <w:rPr>
          <w:iCs/>
          <w:i/>
        </w:rPr>
        <w:t xml:space="preserve">yogāya</w:t>
      </w:r>
      <w:r>
        <w:t xml:space="preserve">) with this host of Maruts, the hero, skilled in hurling down enemies; it is pressed by the priests. The</w:t>
      </w:r>
      <w:r>
        <w:t xml:space="preserve"> </w:t>
      </w:r>
      <w:r>
        <w:rPr>
          <w:iCs/>
          <w:i/>
        </w:rPr>
        <w:t xml:space="preserve">uktha</w:t>
      </w:r>
      <w:r>
        <w:t xml:space="preserve"> </w:t>
      </w:r>
      <w:r>
        <w:t xml:space="preserve">— the recitation (</w:t>
      </w:r>
      <w:r>
        <w:rPr>
          <w:iCs/>
          <w:i/>
        </w:rPr>
        <w:t xml:space="preserve">śastra</w:t>
      </w:r>
      <w:r>
        <w:t xml:space="preserve">) addressed to the Maruts — and</w:t>
      </w:r>
      <w:r>
        <w:t xml:space="preserve"> </w:t>
      </w:r>
      <w:r>
        <w:rPr>
          <w:iCs/>
          <w:i/>
        </w:rPr>
        <w:t xml:space="preserve">mada</w:t>
      </w:r>
      <w:r>
        <w:t xml:space="preserve">, [the</w:t>
      </w:r>
      <w:r>
        <w:t xml:space="preserve"> </w:t>
      </w:r>
      <w:r>
        <w:rPr>
          <w:iCs/>
          <w:i/>
        </w:rPr>
        <w:t xml:space="preserve">nivid</w:t>
      </w:r>
      <w:r>
        <w:t xml:space="preserve"> </w:t>
      </w:r>
      <w:r>
        <w:t xml:space="preserve">hymn of the Maruts beginning]</w:t>
      </w:r>
      <w:r>
        <w:t xml:space="preserve"> </w:t>
      </w:r>
      <w:r>
        <w:t xml:space="preserve">‘</w:t>
      </w:r>
      <w:r>
        <w:rPr>
          <w:iCs/>
          <w:i/>
        </w:rPr>
        <w:t xml:space="preserve">maruto devāḥ somasya matsan</w:t>
      </w:r>
      <w:r>
        <w:t xml:space="preserve">’</w:t>
      </w:r>
      <w:r>
        <w:t xml:space="preserve">, used with the root</w:t>
      </w:r>
      <w:r>
        <w:t xml:space="preserve"> </w:t>
      </w:r>
      <w:r>
        <w:rPr>
          <w:iCs/>
          <w:i/>
        </w:rPr>
        <w:t xml:space="preserve">mad</w:t>
      </w:r>
      <w:r>
        <w:t xml:space="preserve">, are recited — the</w:t>
      </w:r>
      <w:r>
        <w:t xml:space="preserve"> </w:t>
      </w:r>
      <w:r>
        <w:rPr>
          <w:iCs/>
          <w:i/>
        </w:rPr>
        <w:t xml:space="preserve">hotṛ</w:t>
      </w:r>
      <w:r>
        <w:t xml:space="preserve"> </w:t>
      </w:r>
      <w:r>
        <w:t xml:space="preserve">priest reads it — for the delight of this Marut host.</w:t>
      </w:r>
      <w:r>
        <w:t xml:space="preserve"> </w:t>
      </w:r>
      <w:r>
        <w:rPr>
          <w:iCs/>
          <w:i/>
        </w:rPr>
        <w:t xml:space="preserve">Grammar tail, noted briefly:</w:t>
      </w:r>
      <w:r>
        <w:t xml:space="preserve"> </w:t>
      </w:r>
      <w:r>
        <w:rPr>
          <w:iCs/>
          <w:i/>
        </w:rPr>
        <w:t xml:space="preserve">asya</w:t>
      </w:r>
      <w:r>
        <w:t xml:space="preserve"> </w:t>
      </w:r>
      <w:r>
        <w:t xml:space="preserve">— the case-ending acute by</w:t>
      </w:r>
      <w:r>
        <w:t xml:space="preserve">”</w:t>
      </w:r>
      <w:r>
        <w:t xml:space="preserve">ūḍidam…</w:t>
      </w:r>
      <w:r>
        <w:t xml:space="preserve">“</w:t>
      </w:r>
      <w:r>
        <w:t xml:space="preserve">;</w:t>
      </w:r>
      <w:r>
        <w:t xml:space="preserve"> </w:t>
      </w:r>
      <w:r>
        <w:rPr>
          <w:iCs/>
          <w:i/>
        </w:rPr>
        <w:t xml:space="preserve">diviṣṭiṣu</w:t>
      </w:r>
      <w:r>
        <w:t xml:space="preserve"> </w:t>
      </w:r>
      <w:r>
        <w:t xml:space="preserve">—</w:t>
      </w:r>
      <w:r>
        <w:t xml:space="preserve"> </w:t>
      </w:r>
      <w:r>
        <w:rPr>
          <w:iCs/>
          <w:i/>
        </w:rPr>
        <w:t xml:space="preserve">iṣṭi</w:t>
      </w:r>
      <w:r>
        <w:t xml:space="preserve"> </w:t>
      </w:r>
      <w:r>
        <w:t xml:space="preserve">means going (</w:t>
      </w:r>
      <w:r>
        <w:rPr>
          <w:iCs/>
          <w:i/>
        </w:rPr>
        <w:t xml:space="preserve">eṣaṇa</w:t>
      </w:r>
      <w:r>
        <w:t xml:space="preserve">);</w:t>
      </w:r>
      <w:r>
        <w:t xml:space="preserve"> </w:t>
      </w:r>
      <w:r>
        <w:t xml:space="preserve">‘</w:t>
      </w:r>
      <w:r>
        <w:t xml:space="preserve">the days on which the sun that shines in heaven goes</w:t>
      </w:r>
      <w:r>
        <w:t xml:space="preserve">’</w:t>
      </w:r>
      <w:r>
        <w:t xml:space="preserve"> </w:t>
      </w:r>
      <w:r>
        <w:t xml:space="preserve">— a</w:t>
      </w:r>
      <w:r>
        <w:t xml:space="preserve"> </w:t>
      </w:r>
      <w:r>
        <w:rPr>
          <w:iCs/>
          <w:i/>
        </w:rPr>
        <w:t xml:space="preserve">bahuvrīhi</w:t>
      </w:r>
      <w:r>
        <w:t xml:space="preserve"> </w:t>
      </w:r>
      <w:r>
        <w:t xml:space="preserve">with the first member’s accent; the</w:t>
      </w:r>
      <w:r>
        <w:t xml:space="preserve"> </w:t>
      </w:r>
      <w:r>
        <w:rPr>
          <w:iCs/>
          <w:i/>
        </w:rPr>
        <w:t xml:space="preserve">utva</w:t>
      </w:r>
      <w:r>
        <w:t xml:space="preserve"> </w:t>
      </w:r>
      <w:r>
        <w:t xml:space="preserve">does not occur, by</w:t>
      </w:r>
      <w:r>
        <w:t xml:space="preserve"> </w:t>
      </w:r>
      <w:r>
        <w:rPr>
          <w:iCs/>
          <w:i/>
        </w:rPr>
        <w:t xml:space="preserve">vyatyaya</w:t>
      </w:r>
      <w:r>
        <w:t xml:space="preserve">.</w:t>
      </w:r>
      <w:r>
        <w:t xml:space="preserve">”</w:t>
      </w:r>
    </w:p>
    <w:p>
      <w:pPr>
        <w:pStyle w:val="BodyText"/>
      </w:pPr>
      <w:r>
        <w:rPr>
          <w:bCs/>
          <w:b/>
        </w:rPr>
        <w:t xml:space="preserve">॥ प्रतिपदार्थ ॥ — Pratipadārtha (Rik 86.4)</w:t>
      </w:r>
      <w:r>
        <w:t xml:space="preserve"> </w:t>
      </w:r>
      <w:r>
        <w:rPr>
          <w:iCs/>
          <w:i/>
        </w:rPr>
        <w:t xml:space="preserve">(Kannada)</w:t>
      </w:r>
    </w:p>
    <w:p>
      <w:pPr>
        <w:pStyle w:val="BodyText"/>
      </w:pPr>
      <w:r>
        <w:rPr>
          <w:iCs/>
          <w:i/>
        </w:rPr>
        <w:t xml:space="preserve">diviṣṭiṣu</w:t>
      </w:r>
      <w:r>
        <w:t xml:space="preserve"> </w:t>
      </w:r>
      <w:r>
        <w:t xml:space="preserve">— on the days of sacrifice;</w:t>
      </w:r>
      <w:r>
        <w:t xml:space="preserve"> </w:t>
      </w:r>
      <w:r>
        <w:rPr>
          <w:iCs/>
          <w:i/>
        </w:rPr>
        <w:t xml:space="preserve">barhiṣi</w:t>
      </w:r>
      <w:r>
        <w:t xml:space="preserve"> </w:t>
      </w:r>
      <w:r>
        <w:t xml:space="preserve">— at the sacrifice;</w:t>
      </w:r>
      <w:r>
        <w:t xml:space="preserve"> </w:t>
      </w:r>
      <w:r>
        <w:rPr>
          <w:iCs/>
          <w:i/>
        </w:rPr>
        <w:t xml:space="preserve">vīrasya</w:t>
      </w:r>
      <w:r>
        <w:t xml:space="preserve"> </w:t>
      </w:r>
      <w:r>
        <w:t xml:space="preserve">— of the one possessed of valour;</w:t>
      </w:r>
      <w:r>
        <w:t xml:space="preserve"> </w:t>
      </w:r>
      <w:r>
        <w:rPr>
          <w:iCs/>
          <w:i/>
        </w:rPr>
        <w:t xml:space="preserve">asya</w:t>
      </w:r>
      <w:r>
        <w:t xml:space="preserve"> </w:t>
      </w:r>
      <w:r>
        <w:t xml:space="preserve">— this Marut host, for its sake;</w:t>
      </w:r>
      <w:r>
        <w:t xml:space="preserve"> </w:t>
      </w:r>
      <w:r>
        <w:rPr>
          <w:iCs/>
          <w:i/>
        </w:rPr>
        <w:t xml:space="preserve">somaḥ</w:t>
      </w:r>
      <w:r>
        <w:t xml:space="preserve"> </w:t>
      </w:r>
      <w:r>
        <w:t xml:space="preserve">— the Soma-juice;</w:t>
      </w:r>
      <w:r>
        <w:t xml:space="preserve"> </w:t>
      </w:r>
      <w:r>
        <w:rPr>
          <w:iCs/>
          <w:i/>
        </w:rPr>
        <w:t xml:space="preserve">sutaḥ</w:t>
      </w:r>
      <w:r>
        <w:t xml:space="preserve"> </w:t>
      </w:r>
      <w:r>
        <w:t xml:space="preserve">— is pressed;</w:t>
      </w:r>
      <w:r>
        <w:t xml:space="preserve"> </w:t>
      </w:r>
      <w:r>
        <w:rPr>
          <w:iCs/>
          <w:i/>
        </w:rPr>
        <w:t xml:space="preserve">uktham</w:t>
      </w:r>
      <w:r>
        <w:t xml:space="preserve"> </w:t>
      </w:r>
      <w:r>
        <w:t xml:space="preserve">— (addressed to the Marut deities) the praise of the nature of a</w:t>
      </w:r>
      <w:r>
        <w:t xml:space="preserve"> </w:t>
      </w:r>
      <w:r>
        <w:rPr>
          <w:iCs/>
          <w:i/>
        </w:rPr>
        <w:t xml:space="preserve">śastra</w:t>
      </w:r>
      <w:r>
        <w:t xml:space="preserve">;</w:t>
      </w:r>
      <w:r>
        <w:t xml:space="preserve"> </w:t>
      </w:r>
      <w:r>
        <w:rPr>
          <w:iCs/>
          <w:i/>
        </w:rPr>
        <w:t xml:space="preserve">śasyate</w:t>
      </w:r>
      <w:r>
        <w:t xml:space="preserve"> </w:t>
      </w:r>
      <w:r>
        <w:t xml:space="preserve">— is recited;</w:t>
      </w:r>
      <w:r>
        <w:t xml:space="preserve"> </w:t>
      </w:r>
      <w:r>
        <w:rPr>
          <w:iCs/>
          <w:i/>
        </w:rPr>
        <w:t xml:space="preserve">madaḥ ca</w:t>
      </w:r>
      <w:r>
        <w:t xml:space="preserve"> </w:t>
      </w:r>
      <w:r>
        <w:t xml:space="preserve">— (their) delight too;</w:t>
      </w:r>
      <w:r>
        <w:t xml:space="preserve"> </w:t>
      </w:r>
      <w:r>
        <w:rPr>
          <w:iCs/>
          <w:i/>
        </w:rPr>
        <w:t xml:space="preserve">…</w:t>
      </w:r>
      <w:r>
        <w:t xml:space="preserve"> </w:t>
      </w:r>
      <w:r>
        <w:t xml:space="preserve">[lit.] is increased.</w:t>
      </w:r>
    </w:p>
    <w:p>
      <w:pPr>
        <w:pStyle w:val="BodyText"/>
      </w:pPr>
      <w:r>
        <w:rPr>
          <w:bCs/>
          <w:b/>
        </w:rPr>
        <w:t xml:space="preserve">॥ भावार्थः ॥ — Bhāvārtha of Rik 86.4</w:t>
      </w:r>
      <w:r>
        <w:t xml:space="preserve"> </w:t>
      </w:r>
      <w:r>
        <w:rPr>
          <w:iCs/>
          <w:i/>
        </w:rPr>
        <w:t xml:space="preserve">(Kannada)</w:t>
      </w:r>
    </w:p>
    <w:p>
      <w:pPr>
        <w:pStyle w:val="BodyText"/>
      </w:pPr>
      <w:r>
        <w:t xml:space="preserve">“</w:t>
      </w:r>
      <w:r>
        <w:t xml:space="preserve">For the sake of this valorous host of Maruts, Soma-juice is pressed at the sacrifice on every day of sacrifice. The praise addressed to the Maruts is recited, and their delight too grows.</w:t>
      </w:r>
      <w:r>
        <w:t xml:space="preserve">”</w:t>
      </w:r>
    </w:p>
    <w:p>
      <w:r>
        <w:pict>
          <v:rect style="width:0;height:1.5pt" o:hralign="center" o:hrstd="t" o:hr="t"/>
        </w:pict>
      </w:r>
    </w:p>
    <w:bookmarkEnd w:id="230"/>
    <w:bookmarkStart w:id="231" w:name="page-201-pdf-216"/>
    <w:p>
      <w:pPr>
        <w:pStyle w:val="Heading3"/>
      </w:pPr>
      <w:r>
        <w:t xml:space="preserve">Page 201 (PDF 216)</w:t>
      </w:r>
    </w:p>
    <w:p>
      <w:pPr>
        <w:pStyle w:val="FirstParagraph"/>
      </w:pPr>
      <w:r>
        <w:rPr>
          <w:iCs/>
          <w:i/>
        </w:rPr>
        <w:t xml:space="preserve">(Running head left:</w:t>
      </w:r>
      <w:r>
        <w:rPr>
          <w:iCs/>
          <w:i/>
        </w:rPr>
        <w:t xml:space="preserve"> </w:t>
      </w:r>
      <w:r>
        <w:rPr>
          <w:iCs/>
          <w:i/>
        </w:rPr>
        <w:t xml:space="preserve">“</w:t>
      </w:r>
      <w:r>
        <w:rPr>
          <w:iCs/>
          <w:i/>
        </w:rPr>
        <w:t xml:space="preserve">A. 1 A. 6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201.)</w:t>
      </w:r>
    </w:p>
    <w:p>
      <w:pPr>
        <w:pStyle w:val="BodyText"/>
      </w:pPr>
      <w:r>
        <w:rPr>
          <w:bCs/>
          <w:b/>
        </w:rPr>
        <w:t xml:space="preserve">English Translation</w:t>
      </w:r>
      <w:r>
        <w:t xml:space="preserve"> </w:t>
      </w:r>
      <w:r>
        <w:rPr>
          <w:iCs/>
          <w:i/>
        </w:rPr>
        <w:t xml:space="preserve">(printed in English in the source; Rik 86.4)</w:t>
      </w:r>
    </w:p>
    <w:p>
      <w:pPr>
        <w:pStyle w:val="BodyText"/>
      </w:pPr>
      <w:r>
        <w:t xml:space="preserve">“</w:t>
      </w:r>
      <w:r>
        <w:t xml:space="preserve">The libation is poured out for the heroic band of Maruts at the sacrifice on the oppointed [sic] days and the hymn repeated causes joy to the Maruts.</w:t>
      </w:r>
      <w:r>
        <w:t xml:space="preserve">”</w:t>
      </w:r>
      <w:r>
        <w:t xml:space="preserve"> </w:t>
      </w:r>
      <w:r>
        <w:t xml:space="preserve">— as printed.</w:t>
      </w:r>
    </w:p>
    <w:p>
      <w:pPr>
        <w:pStyle w:val="BodyText"/>
      </w:pPr>
      <w:r>
        <w:rPr>
          <w:bCs/>
          <w:b/>
        </w:rPr>
        <w:t xml:space="preserve">॥ विशेषविषयगळु ॥ — Special Topics (Rik 86.4)</w:t>
      </w:r>
    </w:p>
    <w:p>
      <w:pPr>
        <w:numPr>
          <w:ilvl w:val="0"/>
          <w:numId w:val="1230"/>
        </w:numPr>
        <w:pStyle w:val="Compact"/>
      </w:pPr>
      <w:r>
        <w:rPr>
          <w:bCs/>
          <w:b/>
        </w:rPr>
        <w:t xml:space="preserve">वीरस्य</w:t>
      </w:r>
      <w:r>
        <w:t xml:space="preserve"> </w:t>
      </w:r>
      <w:r>
        <w:t xml:space="preserve">—</w:t>
      </w:r>
      <w:r>
        <w:t xml:space="preserve"> </w:t>
      </w:r>
      <w:r>
        <w:rPr>
          <w:iCs/>
          <w:i/>
        </w:rPr>
        <w:t xml:space="preserve">śatrukṣepaṇakuśalasyāsya marudgaṇasya</w:t>
      </w:r>
      <w:r>
        <w:t xml:space="preserve"> </w:t>
      </w:r>
      <w:r>
        <w:t xml:space="preserve">—</w:t>
      </w:r>
      <w:r>
        <w:t xml:space="preserve"> </w:t>
      </w:r>
      <w:r>
        <w:t xml:space="preserve">“</w:t>
      </w:r>
      <w:r>
        <w:t xml:space="preserve">for the host of Maruts, who have the capacity to conquer enemies.</w:t>
      </w:r>
      <w:r>
        <w:t xml:space="preserve">”</w:t>
      </w:r>
    </w:p>
    <w:p>
      <w:pPr>
        <w:numPr>
          <w:ilvl w:val="0"/>
          <w:numId w:val="1230"/>
        </w:numPr>
        <w:pStyle w:val="Compact"/>
      </w:pPr>
      <w:r>
        <w:rPr>
          <w:bCs/>
          <w:b/>
        </w:rPr>
        <w:t xml:space="preserve">दिविष्टिषु</w:t>
      </w:r>
      <w:r>
        <w:t xml:space="preserve"> </w:t>
      </w:r>
      <w:r>
        <w:t xml:space="preserve">—</w:t>
      </w:r>
      <w:r>
        <w:t xml:space="preserve"> </w:t>
      </w:r>
      <w:r>
        <w:rPr>
          <w:iCs/>
          <w:i/>
        </w:rPr>
        <w:t xml:space="preserve">iṣṭaye eṣaṇāni gamanāni | divo dyotamānasya sūryasyeṣṭayo yeṣu dineṣu te | yajanīye dineṣu</w:t>
      </w:r>
      <w:r>
        <w:t xml:space="preserve"> </w:t>
      </w:r>
      <w:r>
        <w:t xml:space="preserve">—</w:t>
      </w:r>
      <w:r>
        <w:t xml:space="preserve"> </w:t>
      </w:r>
      <w:r>
        <w:t xml:space="preserve">“</w:t>
      </w:r>
      <w:r>
        <w:t xml:space="preserve">on the days on which sacrifice is performed.</w:t>
      </w:r>
      <w:r>
        <w:t xml:space="preserve">”</w:t>
      </w:r>
    </w:p>
    <w:p>
      <w:pPr>
        <w:numPr>
          <w:ilvl w:val="0"/>
          <w:numId w:val="1230"/>
        </w:numPr>
        <w:pStyle w:val="Compact"/>
      </w:pPr>
      <w:r>
        <w:rPr>
          <w:bCs/>
          <w:b/>
        </w:rPr>
        <w:t xml:space="preserve">उक्थम्</w:t>
      </w:r>
      <w:r>
        <w:t xml:space="preserve"> </w:t>
      </w:r>
      <w:r>
        <w:t xml:space="preserve">—</w:t>
      </w:r>
      <w:r>
        <w:t xml:space="preserve"> </w:t>
      </w:r>
      <w:r>
        <w:t xml:space="preserve">“</w:t>
      </w:r>
      <w:r>
        <w:t xml:space="preserve">praise addressed to the Marut deities.</w:t>
      </w:r>
      <w:r>
        <w:t xml:space="preserve">”</w:t>
      </w:r>
    </w:p>
    <w:p>
      <w:pPr>
        <w:numPr>
          <w:ilvl w:val="0"/>
          <w:numId w:val="1230"/>
        </w:numPr>
        <w:pStyle w:val="Compact"/>
      </w:pPr>
      <w:r>
        <w:rPr>
          <w:bCs/>
          <w:b/>
        </w:rPr>
        <w:t xml:space="preserve">शस्यते</w:t>
      </w:r>
      <w:r>
        <w:t xml:space="preserve"> </w:t>
      </w:r>
      <w:r>
        <w:t xml:space="preserve">—</w:t>
      </w:r>
      <w:r>
        <w:t xml:space="preserve"> </w:t>
      </w:r>
      <w:r>
        <w:rPr>
          <w:iCs/>
          <w:i/>
        </w:rPr>
        <w:t xml:space="preserve">hotrā paṭhyate</w:t>
      </w:r>
      <w:r>
        <w:t xml:space="preserve"> </w:t>
      </w:r>
      <w:r>
        <w:t xml:space="preserve">—</w:t>
      </w:r>
      <w:r>
        <w:t xml:space="preserve"> </w:t>
      </w:r>
      <w:r>
        <w:t xml:space="preserve">“</w:t>
      </w:r>
      <w:r>
        <w:t xml:space="preserve">is recited by the priest called Hotṛ.</w:t>
      </w:r>
      <w:r>
        <w:t xml:space="preserve">”</w:t>
      </w:r>
    </w:p>
    <w:p>
      <w:pPr>
        <w:pStyle w:val="FirstParagraph"/>
      </w:pPr>
      <w:r>
        <w:rPr>
          <w:bCs/>
          <w:b/>
        </w:rPr>
        <w:t xml:space="preserve">॥ व्याकरणप्रक्रिया ॥ — Vyākaraṇa-prakriyā (Rik 86.4)</w:t>
      </w:r>
      <w:r>
        <w:t xml:space="preserve"> </w:t>
      </w:r>
      <w:r>
        <w:rPr>
          <w:iCs/>
          <w:i/>
        </w:rPr>
        <w:t xml:space="preserve">(grammar page, noted briefly)</w:t>
      </w:r>
    </w:p>
    <w:p>
      <w:pPr>
        <w:numPr>
          <w:ilvl w:val="0"/>
          <w:numId w:val="1231"/>
        </w:numPr>
        <w:pStyle w:val="Compact"/>
      </w:pPr>
      <w:r>
        <w:rPr>
          <w:bCs/>
          <w:b/>
        </w:rPr>
        <w:t xml:space="preserve">अस्य</w:t>
      </w:r>
      <w:r>
        <w:t xml:space="preserve"> </w:t>
      </w:r>
      <w:r>
        <w:t xml:space="preserve">— the word</w:t>
      </w:r>
      <w:r>
        <w:t xml:space="preserve"> </w:t>
      </w:r>
      <w:r>
        <w:rPr>
          <w:iCs/>
          <w:i/>
        </w:rPr>
        <w:t xml:space="preserve">idam</w:t>
      </w:r>
      <w:r>
        <w:t xml:space="preserve">; in the genitive singular the affix</w:t>
      </w:r>
      <w:r>
        <w:t xml:space="preserve"> </w:t>
      </w:r>
      <w:r>
        <w:rPr>
          <w:iCs/>
          <w:i/>
        </w:rPr>
        <w:t xml:space="preserve">ṅas</w:t>
      </w:r>
      <w:r>
        <w:t xml:space="preserve">; by</w:t>
      </w:r>
      <w:r>
        <w:t xml:space="preserve"> </w:t>
      </w:r>
      <w:r>
        <w:t xml:space="preserve">“</w:t>
      </w:r>
      <w:r>
        <w:t xml:space="preserve">त्यदादीनामः</w:t>
      </w:r>
      <w:r>
        <w:t xml:space="preserve">”</w:t>
      </w:r>
      <w:r>
        <w:t xml:space="preserve"> </w:t>
      </w:r>
      <w:r>
        <w:t xml:space="preserve">(</w:t>
      </w:r>
      <w:r>
        <w:rPr>
          <w:iCs/>
          <w:i/>
        </w:rPr>
        <w:t xml:space="preserve">tyadādīnām aḥ</w:t>
      </w:r>
      <w:r>
        <w:t xml:space="preserve">) the substitute</w:t>
      </w:r>
      <w:r>
        <w:t xml:space="preserve"> </w:t>
      </w:r>
      <w:r>
        <w:rPr>
          <w:iCs/>
          <w:i/>
        </w:rPr>
        <w:t xml:space="preserve">a</w:t>
      </w:r>
      <w:r>
        <w:t xml:space="preserve">; by</w:t>
      </w:r>
      <w:r>
        <w:t xml:space="preserve"> </w:t>
      </w:r>
      <w:r>
        <w:t xml:space="preserve">“</w:t>
      </w:r>
      <w:r>
        <w:t xml:space="preserve">अतो गुणे</w:t>
      </w:r>
      <w:r>
        <w:t xml:space="preserve">”</w:t>
      </w:r>
      <w:r>
        <w:t xml:space="preserve"> </w:t>
      </w:r>
      <w:r>
        <w:t xml:space="preserve">the</w:t>
      </w:r>
      <w:r>
        <w:t xml:space="preserve"> </w:t>
      </w:r>
      <w:r>
        <w:rPr>
          <w:iCs/>
          <w:i/>
        </w:rPr>
        <w:t xml:space="preserve">pararūpa</w:t>
      </w:r>
      <w:r>
        <w:t xml:space="preserve">; since it ends in</w:t>
      </w:r>
      <w:r>
        <w:t xml:space="preserve"> </w:t>
      </w:r>
      <w:r>
        <w:rPr>
          <w:iCs/>
          <w:i/>
        </w:rPr>
        <w:t xml:space="preserve">a</w:t>
      </w:r>
      <w:r>
        <w:t xml:space="preserve">, the substitute</w:t>
      </w:r>
      <w:r>
        <w:t xml:space="preserve"> </w:t>
      </w:r>
      <w:r>
        <w:rPr>
          <w:iCs/>
          <w:i/>
        </w:rPr>
        <w:t xml:space="preserve">sya</w:t>
      </w:r>
      <w:r>
        <w:t xml:space="preserve"> </w:t>
      </w:r>
      <w:r>
        <w:t xml:space="preserve">for the case-ending (</w:t>
      </w:r>
      <w:r>
        <w:rPr>
          <w:iCs/>
          <w:i/>
        </w:rPr>
        <w:t xml:space="preserve">ṅas</w:t>
      </w:r>
      <w:r>
        <w:t xml:space="preserve">); since a case-ending beginning with a consonant follows, by</w:t>
      </w:r>
      <w:r>
        <w:t xml:space="preserve"> </w:t>
      </w:r>
      <w:r>
        <w:t xml:space="preserve">“</w:t>
      </w:r>
      <w:r>
        <w:t xml:space="preserve">हलि लोपः</w:t>
      </w:r>
      <w:r>
        <w:t xml:space="preserve">”</w:t>
      </w:r>
      <w:r>
        <w:t xml:space="preserve"> </w:t>
      </w:r>
      <w:r>
        <w:t xml:space="preserve">(Pā. Sū. 7-2-[113]) the loss of the</w:t>
      </w:r>
      <w:r>
        <w:t xml:space="preserve"> </w:t>
      </w:r>
      <w:r>
        <w:rPr>
          <w:iCs/>
          <w:i/>
        </w:rPr>
        <w:t xml:space="preserve">id</w:t>
      </w:r>
      <w:r>
        <w:t xml:space="preserve"> </w:t>
      </w:r>
      <w:r>
        <w:t xml:space="preserve">of</w:t>
      </w:r>
      <w:r>
        <w:t xml:space="preserve"> </w:t>
      </w:r>
      <w:r>
        <w:rPr>
          <w:iCs/>
          <w:i/>
        </w:rPr>
        <w:t xml:space="preserve">idam</w:t>
      </w:r>
      <w:r>
        <w:t xml:space="preserve">; the form</w:t>
      </w:r>
      <w:r>
        <w:t xml:space="preserve"> </w:t>
      </w:r>
      <w:r>
        <w:rPr>
          <w:iCs/>
          <w:i/>
        </w:rPr>
        <w:t xml:space="preserve">asya</w:t>
      </w:r>
      <w:r>
        <w:t xml:space="preserve">; by</w:t>
      </w:r>
      <w:r>
        <w:t xml:space="preserve"> </w:t>
      </w:r>
      <w:r>
        <w:t xml:space="preserve">“</w:t>
      </w:r>
      <w:r>
        <w:t xml:space="preserve">ऊडिदम्पदाद्यप्पुम्रैद्युभ्यः</w:t>
      </w:r>
      <w:r>
        <w:t xml:space="preserve">”</w:t>
      </w:r>
      <w:r>
        <w:t xml:space="preserve"> </w:t>
      </w:r>
      <w:r>
        <w:t xml:space="preserve">(Pā. Sū. 6-1-[171]) the case-ending is acute.</w:t>
      </w:r>
    </w:p>
    <w:p>
      <w:pPr>
        <w:numPr>
          <w:ilvl w:val="0"/>
          <w:numId w:val="1231"/>
        </w:numPr>
        <w:pStyle w:val="Compact"/>
      </w:pPr>
      <w:r>
        <w:rPr>
          <w:bCs/>
          <w:b/>
        </w:rPr>
        <w:t xml:space="preserve">दिविष्टिषु</w:t>
      </w:r>
      <w:r>
        <w:t xml:space="preserve"> </w:t>
      </w:r>
      <w:r>
        <w:t xml:space="preserve">—</w:t>
      </w:r>
      <w:r>
        <w:t xml:space="preserve"> </w:t>
      </w:r>
      <w:r>
        <w:rPr>
          <w:iCs/>
          <w:i/>
        </w:rPr>
        <w:t xml:space="preserve">iṣṭayaḥ eṣaṇāni gamanāni</w:t>
      </w:r>
      <w:r>
        <w:t xml:space="preserve">; the root</w:t>
      </w:r>
      <w:r>
        <w:t xml:space="preserve"> </w:t>
      </w:r>
      <w:r>
        <w:rPr>
          <w:iCs/>
          <w:i/>
        </w:rPr>
        <w:t xml:space="preserve">iṣa gatau</w:t>
      </w:r>
      <w:r>
        <w:t xml:space="preserve">, Divādi; the affix</w:t>
      </w:r>
      <w:r>
        <w:t xml:space="preserve"> </w:t>
      </w:r>
      <w:r>
        <w:rPr>
          <w:iCs/>
          <w:i/>
        </w:rPr>
        <w:t xml:space="preserve">ktin</w:t>
      </w:r>
      <w:r>
        <w:t xml:space="preserve"> </w:t>
      </w:r>
      <w:r>
        <w:t xml:space="preserve">in the abstract sense; by</w:t>
      </w:r>
      <w:r>
        <w:t xml:space="preserve"> </w:t>
      </w:r>
      <w:r>
        <w:rPr>
          <w:iCs/>
          <w:i/>
        </w:rPr>
        <w:t xml:space="preserve">ṣṭutva</w:t>
      </w:r>
      <w:r>
        <w:t xml:space="preserve"> </w:t>
      </w:r>
      <w:r>
        <w:t xml:space="preserve">the</w:t>
      </w:r>
      <w:r>
        <w:t xml:space="preserve"> </w:t>
      </w:r>
      <w:r>
        <w:rPr>
          <w:iCs/>
          <w:i/>
        </w:rPr>
        <w:t xml:space="preserve">ṭ</w:t>
      </w:r>
      <w:r>
        <w:t xml:space="preserve"> </w:t>
      </w:r>
      <w:r>
        <w:t xml:space="preserve">for the</w:t>
      </w:r>
      <w:r>
        <w:t xml:space="preserve"> </w:t>
      </w:r>
      <w:r>
        <w:rPr>
          <w:iCs/>
          <w:i/>
        </w:rPr>
        <w:t xml:space="preserve">t</w:t>
      </w:r>
      <w:r>
        <w:t xml:space="preserve"> </w:t>
      </w:r>
      <w:r>
        <w:t xml:space="preserve">of the affix;</w:t>
      </w:r>
      <w:r>
        <w:t xml:space="preserve"> </w:t>
      </w:r>
      <w:r>
        <w:rPr>
          <w:iCs/>
          <w:i/>
        </w:rPr>
        <w:t xml:space="preserve">divo dyotamānasya sūryasyeṣṭayo yeṣu dineṣu te diviṣṭayaḥ</w:t>
      </w:r>
      <w:r>
        <w:t xml:space="preserve"> </w:t>
      </w:r>
      <w:r>
        <w:t xml:space="preserve">(</w:t>
      </w:r>
      <w:r>
        <w:t xml:space="preserve">‘</w:t>
      </w:r>
      <w:r>
        <w:t xml:space="preserve">daytime</w:t>
      </w:r>
      <w:r>
        <w:t xml:space="preserve">’</w:t>
      </w:r>
      <w:r>
        <w:t xml:space="preserve">, the meaning); in the</w:t>
      </w:r>
      <w:r>
        <w:t xml:space="preserve"> </w:t>
      </w:r>
      <w:r>
        <w:rPr>
          <w:iCs/>
          <w:i/>
        </w:rPr>
        <w:t xml:space="preserve">bahuvrīhi</w:t>
      </w:r>
      <w:r>
        <w:t xml:space="preserve">, by</w:t>
      </w:r>
      <w:r>
        <w:t xml:space="preserve"> </w:t>
      </w:r>
      <w:r>
        <w:t xml:space="preserve">“</w:t>
      </w:r>
      <w:r>
        <w:t xml:space="preserve">बहुव्रीहौ प्रकृत्या पूर्वपदम्</w:t>
      </w:r>
      <w:r>
        <w:t xml:space="preserve">”</w:t>
      </w:r>
      <w:r>
        <w:t xml:space="preserve"> </w:t>
      </w:r>
      <w:r>
        <w:t xml:space="preserve">the first member keeps its base accent; since the compound is a</w:t>
      </w:r>
      <w:r>
        <w:t xml:space="preserve"> </w:t>
      </w:r>
      <w:r>
        <w:rPr>
          <w:iCs/>
          <w:i/>
        </w:rPr>
        <w:t xml:space="preserve">subanta</w:t>
      </w:r>
      <w:r>
        <w:t xml:space="preserve">-</w:t>
      </w:r>
      <w:r>
        <w:rPr>
          <w:iCs/>
          <w:i/>
        </w:rPr>
        <w:t xml:space="preserve">luk</w:t>
      </w:r>
      <w:r>
        <w:t xml:space="preserve"> </w:t>
      </w:r>
      <w:r>
        <w:t xml:space="preserve">one [as printed:</w:t>
      </w:r>
      <w:r>
        <w:t xml:space="preserve"> </w:t>
      </w:r>
      <w:r>
        <w:rPr>
          <w:iCs/>
          <w:i/>
        </w:rPr>
        <w:t xml:space="preserve">subluk</w:t>
      </w:r>
      <w:r>
        <w:t xml:space="preserve">], the word</w:t>
      </w:r>
      <w:r>
        <w:t xml:space="preserve"> </w:t>
      </w:r>
      <w:r>
        <w:rPr>
          <w:iCs/>
          <w:i/>
        </w:rPr>
        <w:t xml:space="preserve">div</w:t>
      </w:r>
      <w:r>
        <w:t xml:space="preserve"> </w:t>
      </w:r>
      <w:r>
        <w:t xml:space="preserve">would take</w:t>
      </w:r>
      <w:r>
        <w:t xml:space="preserve"> </w:t>
      </w:r>
      <w:r>
        <w:rPr>
          <w:iCs/>
          <w:i/>
        </w:rPr>
        <w:t xml:space="preserve">pada</w:t>
      </w:r>
      <w:r>
        <w:t xml:space="preserve">-ness at its end, and by</w:t>
      </w:r>
      <w:r>
        <w:t xml:space="preserve"> </w:t>
      </w:r>
      <w:r>
        <w:t xml:space="preserve">“</w:t>
      </w:r>
      <w:r>
        <w:t xml:space="preserve">दिव उत्</w:t>
      </w:r>
      <w:r>
        <w:t xml:space="preserve">”</w:t>
      </w:r>
      <w:r>
        <w:t xml:space="preserve"> </w:t>
      </w:r>
      <w:r>
        <w:t xml:space="preserve">(</w:t>
      </w:r>
      <w:r>
        <w:rPr>
          <w:iCs/>
          <w:i/>
        </w:rPr>
        <w:t xml:space="preserve">diva ut</w:t>
      </w:r>
      <w:r>
        <w:t xml:space="preserve">) the substitute</w:t>
      </w:r>
      <w:r>
        <w:t xml:space="preserve"> </w:t>
      </w:r>
      <w:r>
        <w:rPr>
          <w:iCs/>
          <w:i/>
        </w:rPr>
        <w:t xml:space="preserve">ut</w:t>
      </w:r>
      <w:r>
        <w:t xml:space="preserve"> </w:t>
      </w:r>
      <w:r>
        <w:t xml:space="preserve">would have to come; but by</w:t>
      </w:r>
      <w:r>
        <w:t xml:space="preserve"> </w:t>
      </w:r>
      <w:r>
        <w:t xml:space="preserve">“</w:t>
      </w:r>
      <w:r>
        <w:t xml:space="preserve">व्यत्ययो बहुलम्</w:t>
      </w:r>
      <w:r>
        <w:t xml:space="preserve">”</w:t>
      </w:r>
      <w:r>
        <w:t xml:space="preserve"> </w:t>
      </w:r>
      <w:r>
        <w:t xml:space="preserve">it does not come here; locative plural.</w:t>
      </w:r>
    </w:p>
    <w:p>
      <w:pPr>
        <w:numPr>
          <w:ilvl w:val="0"/>
          <w:numId w:val="1231"/>
        </w:numPr>
        <w:pStyle w:val="Compact"/>
      </w:pPr>
      <w:r>
        <w:rPr>
          <w:bCs/>
          <w:b/>
        </w:rPr>
        <w:t xml:space="preserve">शस्यते</w:t>
      </w:r>
      <w:r>
        <w:t xml:space="preserve"> </w:t>
      </w:r>
      <w:r>
        <w:t xml:space="preserve">— the root</w:t>
      </w:r>
      <w:r>
        <w:t xml:space="preserve"> </w:t>
      </w:r>
      <w:r>
        <w:rPr>
          <w:iCs/>
          <w:i/>
        </w:rPr>
        <w:t xml:space="preserve">śaṃsu stutau</w:t>
      </w:r>
      <w:r>
        <w:t xml:space="preserve">;</w:t>
      </w:r>
      <w:r>
        <w:t xml:space="preserve"> </w:t>
      </w:r>
      <w:r>
        <w:rPr>
          <w:iCs/>
          <w:i/>
        </w:rPr>
        <w:t xml:space="preserve">laṭ</w:t>
      </w:r>
      <w:r>
        <w:t xml:space="preserve"> </w:t>
      </w:r>
      <w:r>
        <w:t xml:space="preserve">in the passive, third person singular; by</w:t>
      </w:r>
      <w:r>
        <w:t xml:space="preserve"> </w:t>
      </w:r>
      <w:r>
        <w:t xml:space="preserve">“</w:t>
      </w:r>
      <w:r>
        <w:t xml:space="preserve">यत्</w:t>
      </w:r>
      <w:r>
        <w:t xml:space="preserve">”</w:t>
      </w:r>
      <w:r>
        <w:t xml:space="preserve"> </w:t>
      </w:r>
      <w:r>
        <w:t xml:space="preserve">(</w:t>
      </w:r>
      <w:r>
        <w:rPr>
          <w:iCs/>
          <w:i/>
        </w:rPr>
        <w:t xml:space="preserve">kit</w:t>
      </w:r>
      <w:r>
        <w:t xml:space="preserve">-ness of</w:t>
      </w:r>
      <w:r>
        <w:t xml:space="preserve"> </w:t>
      </w:r>
      <w:r>
        <w:rPr>
          <w:iCs/>
          <w:i/>
        </w:rPr>
        <w:t xml:space="preserve">yak</w:t>
      </w:r>
      <w:r>
        <w:t xml:space="preserve">) and</w:t>
      </w:r>
      <w:r>
        <w:t xml:space="preserve"> </w:t>
      </w:r>
      <w:r>
        <w:t xml:space="preserve">“</w:t>
      </w:r>
      <w:r>
        <w:t xml:space="preserve">अनिदितां हल उपधायाः क्ङिति</w:t>
      </w:r>
      <w:r>
        <w:t xml:space="preserve">”</w:t>
      </w:r>
      <w:r>
        <w:t xml:space="preserve"> </w:t>
      </w:r>
      <w:r>
        <w:t xml:space="preserve">the loss of the penultimate nasal of the root;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pStyle w:val="FirstParagraph"/>
      </w:pPr>
      <w:r>
        <w:t xml:space="preserve">Closing of Rik 86.4:</w:t>
      </w:r>
      <w:r>
        <w:t xml:space="preserve"> </w:t>
      </w:r>
      <w:r>
        <w:t xml:space="preserve">“</w:t>
      </w:r>
      <w:r>
        <w:t xml:space="preserve">॥ ४ ॥</w:t>
      </w:r>
      <w:r>
        <w:t xml:space="preserve">”</w:t>
      </w:r>
      <w:r>
        <w:t xml:space="preserve"> </w:t>
      </w:r>
      <w:r>
        <w:t xml:space="preserve">(4), followed by a printer’s ornament.</w:t>
      </w:r>
    </w:p>
    <w:p>
      <w:r>
        <w:pict>
          <v:rect style="width:0;height:1.5pt" o:hralign="center" o:hrstd="t" o:hr="t"/>
        </w:pict>
      </w:r>
    </w:p>
    <w:bookmarkEnd w:id="231"/>
    <w:bookmarkStart w:id="232" w:name="page-202-pdf-217"/>
    <w:p>
      <w:pPr>
        <w:pStyle w:val="Heading3"/>
      </w:pPr>
      <w:r>
        <w:t xml:space="preserve">Page 202 (PDF 217)</w:t>
      </w:r>
    </w:p>
    <w:p>
      <w:pPr>
        <w:pStyle w:val="FirstParagraph"/>
      </w:pPr>
      <w:r>
        <w:rPr>
          <w:iCs/>
          <w:i/>
        </w:rPr>
        <w:t xml:space="preserve">(Running head:</w:t>
      </w:r>
      <w:r>
        <w:rPr>
          <w:iCs/>
          <w:i/>
        </w:rPr>
        <w:t xml:space="preserve"> </w:t>
      </w:r>
      <w:r>
        <w:rPr>
          <w:iCs/>
          <w:i/>
        </w:rPr>
        <w:t xml:space="preserve">“</w:t>
      </w:r>
      <w:r>
        <w:rPr>
          <w:iCs/>
          <w:i/>
        </w:rPr>
        <w:t xml:space="preserve">202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संहितापाठः ॥ — Saṃhitā (Rik 86.5)</w:t>
      </w:r>
      <w:r>
        <w:t xml:space="preserve"> </w:t>
      </w:r>
      <w:r>
        <w:rPr>
          <w:iCs/>
          <w:i/>
        </w:rPr>
        <w:t xml:space="preserve">(Gāyatrī; Maruts; accents not reproduced)</w:t>
      </w:r>
    </w:p>
    <w:p>
      <w:pPr>
        <w:pStyle w:val="BlockText"/>
      </w:pPr>
      <w:r>
        <w:t xml:space="preserve">अस्य श्रोषन्त्वा भुवो विश्वा यश्चर्षणीरभि ।</w:t>
      </w:r>
      <w:r>
        <w:t xml:space="preserve"> </w:t>
      </w:r>
      <w:r>
        <w:t xml:space="preserve">सूरं चित्सस्रुषीरिषः ॥ ५ ॥</w:t>
      </w:r>
    </w:p>
    <w:p>
      <w:pPr>
        <w:pStyle w:val="FirstParagraph"/>
      </w:pPr>
      <w:r>
        <w:rPr>
          <w:iCs/>
          <w:i/>
        </w:rPr>
        <w:t xml:space="preserve">asya śroṣantv ā bhuvo viśvā yaś carṣaṇīr abhi | sūraṃ cit sasruṣīr iṣaḥ ‖ 5 ‖</w:t>
      </w:r>
    </w:p>
    <w:p>
      <w:pPr>
        <w:pStyle w:val="BodyText"/>
      </w:pPr>
      <w:r>
        <w:rPr>
          <w:iCs/>
          <w:i/>
        </w:rPr>
        <w:t xml:space="preserve">Gloss, mine and tentative:</w:t>
      </w:r>
      <w:r>
        <w:t xml:space="preserve"> </w:t>
      </w:r>
      <w:r>
        <w:t xml:space="preserve">“</w:t>
      </w:r>
      <w:r>
        <w:t xml:space="preserve">Let them hear this [praise] — he who overcomes all peoples; may the nourishments flow even to the one who impels [the singer].</w:t>
      </w:r>
      <w:r>
        <w:t xml:space="preserve">”</w:t>
      </w:r>
    </w:p>
    <w:p>
      <w:pPr>
        <w:pStyle w:val="BodyText"/>
      </w:pPr>
      <w:r>
        <w:rPr>
          <w:bCs/>
          <w:b/>
        </w:rPr>
        <w:t xml:space="preserve">॥ पदपाठः ॥ — Pada-pāṭha (Rik 86.5)</w:t>
      </w:r>
    </w:p>
    <w:p>
      <w:pPr>
        <w:pStyle w:val="BlockText"/>
      </w:pPr>
      <w:r>
        <w:t xml:space="preserve">अस्य । श्रोषन्तु । आ । भुवः । विश्वाः । यः । चर्षणीः । अभि ।</w:t>
      </w:r>
      <w:r>
        <w:t xml:space="preserve"> </w:t>
      </w:r>
      <w:r>
        <w:t xml:space="preserve">सूरम् । चित् । सस्रुषीः । इषः ॥ ५ ॥</w:t>
      </w:r>
    </w:p>
    <w:p>
      <w:pPr>
        <w:pStyle w:val="FirstParagraph"/>
      </w:pPr>
      <w:r>
        <w:rPr>
          <w:iCs/>
          <w:i/>
        </w:rPr>
        <w:t xml:space="preserve">asya | śroṣantu | ā | bhuvaḥ | viśvāḥ | yaḥ | carṣaṇīḥ | abhi | sūram | cit | sasruṣīḥ | iṣaḥ ‖ 5 ‖</w:t>
      </w:r>
    </w:p>
    <w:p>
      <w:pPr>
        <w:pStyle w:val="BodyText"/>
      </w:pPr>
      <w:r>
        <w:rPr>
          <w:bCs/>
          <w:b/>
        </w:rPr>
        <w:t xml:space="preserve">॥ सायणभाष्यम् ॥ — Sāyaṇa-bhāṣya (Rik 86.5)</w:t>
      </w:r>
    </w:p>
    <w:p>
      <w:pPr>
        <w:pStyle w:val="BlockText"/>
      </w:pPr>
      <w:r>
        <w:t xml:space="preserve">अस्य यजमानस्य स्तुतिं मरुत आ अभिमुख्येन श्रोषन्तु । शृण्वन्तु । यो मरुद्गणो विश्वाश्चर्षणीः सर्वान् शत्रुभूतान्मनुष्यानभि भुवः अभिभवति । ताद्दृग्गणाकारा मरुतः शृण्वन्त्वित्यर्थः । सूरं चित् स्तोतारं प्रेरयितारं यजमानमपीषो मरुद्भिः प्रत्तान्यन्नानि सस्रुषीः प्राप्तानि भवन्तु ॥ श्रोषन्तु । श्रु श्रवणे । लोटि सिब्बहुलं लेटीति बहुलवचनात्सिप् । धातोर्गुणः । प्रत्ययसकारस्य षत्वम् । भुवः । भूसत्तायाम् । लेटि तिप् । तिजां तिजो भवन्तीति सिप् । लेटोऽडाटौ इत्यडागमः । बहुलं छन्दसीति शपो लुक् । भूसुवोस्तिङि इति गुणप्रतिषेधः । सूरम् । सू प्रेरणे । सुसूधागृधिभ्यः क्रन् (उ. २-[२५] [?]) । सस्रुषीः । स्रु गतौ । अस्माल्लिटः क्वसुः । उगितश्चेति ङीप् । भसंज्ञायां वसोः सम्प्रसारणमिति संप्रसारणम् । शासिवसिघसीनां चेति षत्वम् । जसि वा छन्दसीति पूर्वसवर्णदीर्घत्वम् ॥</w:t>
      </w:r>
    </w:p>
    <w:p>
      <w:pPr>
        <w:pStyle w:val="FirstParagraph"/>
      </w:pPr>
      <w:r>
        <w:rPr>
          <w:iCs/>
          <w:i/>
        </w:rPr>
        <w:t xml:space="preserve">asya yajamānasya stutiṃ maruta ā abhimukhyena śroṣantu | śṛṇvantu | yo marudgaṇo viśvāś carṣaṇīḥ sarvān śatrubhūtān manuṣyān abhi bhuvaḥ abhibhavati | tādṛg gaṇākārā marutaḥ śṛṇvantv ity arthaḥ | sūraṃ cit stotāraṃ prerayitāraṃ yajamānam apīṣo marudbhiḥ prattāny annāni sasruṣīḥ prāptāni bhavantu ‖ śroṣantu | śru śravaṇe | loṭi sibbahulaṃ leṭīti bahulavacanāt sip | dhātor guṇaḥ | pratyayasakārasya ṣatvam | bhuvaḥ | bhū sattāyām | leṭi tip | tijāṃ tijo bhavantīti sip | leṭo ’ḍāṭāv ity aḍāgamaḥ | bahulaṃ chandasīti śapo luk | bhūsuvos tiṅi iti guṇapratiṣedhaḥ | sūram | sū preraṇe | susūdhāgṛdhibhyaḥ kran (Uṇ. 2-[25] [?]) | sasruṣīḥ | sru gatau | asmāl liṭaḥ kvasuḥ | ugitaś ceti ṅīp | bhasaṃjñāyāṃ vasoḥ saṃprasāraṇam iti saṃprasāraṇam | śāsivasighasīnāṃ ceti ṣatvam | jasi vā chandasīti pūrvasavarṇadīrghatvam ‖</w:t>
      </w:r>
    </w:p>
    <w:p>
      <w:pPr>
        <w:pStyle w:val="BodyText"/>
      </w:pPr>
      <w:r>
        <w:rPr>
          <w:iCs/>
          <w:i/>
        </w:rPr>
        <w:t xml:space="preserve">(Kannada script; the grammatical tail is in compressed type; sūtra wording as read, the Uṇādi numeral and some clauses doubtful [?].)</w:t>
      </w:r>
    </w:p>
    <w:p>
      <w:pPr>
        <w:pStyle w:val="BodyText"/>
      </w:pPr>
      <w:r>
        <w:rPr>
          <w:iCs/>
          <w:i/>
        </w:rPr>
        <w:t xml:space="preserve">Translation:</w:t>
      </w:r>
      <w:r>
        <w:t xml:space="preserve"> </w:t>
      </w:r>
      <w:r>
        <w:t xml:space="preserve">“</w:t>
      </w:r>
      <w:r>
        <w:t xml:space="preserve">May the Maruts listen —</w:t>
      </w:r>
      <w:r>
        <w:t xml:space="preserve"> </w:t>
      </w:r>
      <w:r>
        <w:rPr>
          <w:iCs/>
          <w:i/>
        </w:rPr>
        <w:t xml:space="preserve">ā śroṣantu</w:t>
      </w:r>
      <w:r>
        <w:t xml:space="preserve">, hear, turning towards him — to the praise of this sacrificer: the Marut host that</w:t>
      </w:r>
      <w:r>
        <w:t xml:space="preserve"> </w:t>
      </w:r>
      <w:r>
        <w:rPr>
          <w:iCs/>
          <w:i/>
        </w:rPr>
        <w:t xml:space="preserve">abhi bhuvaḥ</w:t>
      </w:r>
      <w:r>
        <w:t xml:space="preserve"> </w:t>
      </w:r>
      <w:r>
        <w:t xml:space="preserve">overcomes all</w:t>
      </w:r>
      <w:r>
        <w:t xml:space="preserve"> </w:t>
      </w:r>
      <w:r>
        <w:rPr>
          <w:iCs/>
          <w:i/>
        </w:rPr>
        <w:t xml:space="preserve">carṣaṇīḥ</w:t>
      </w:r>
      <w:r>
        <w:t xml:space="preserve"> </w:t>
      </w:r>
      <w:r>
        <w:t xml:space="preserve">— all men who are enemies; may Maruts of such host-form hear. And even to the</w:t>
      </w:r>
      <w:r>
        <w:t xml:space="preserve"> </w:t>
      </w:r>
      <w:r>
        <w:rPr>
          <w:iCs/>
          <w:i/>
        </w:rPr>
        <w:t xml:space="preserve">sūra</w:t>
      </w:r>
      <w:r>
        <w:t xml:space="preserve">, the praiser, the impeller, the sacrificer, may the foods given by the Maruts,</w:t>
      </w:r>
      <w:r>
        <w:t xml:space="preserve"> </w:t>
      </w:r>
      <w:r>
        <w:rPr>
          <w:iCs/>
          <w:i/>
        </w:rPr>
        <w:t xml:space="preserve">sasruṣīḥ</w:t>
      </w:r>
      <w:r>
        <w:t xml:space="preserve">, come, arrive.</w:t>
      </w:r>
      <w:r>
        <w:t xml:space="preserve"> </w:t>
      </w:r>
      <w:r>
        <w:rPr>
          <w:iCs/>
          <w:i/>
        </w:rPr>
        <w:t xml:space="preserve">Grammar tail, noted briefly:</w:t>
      </w:r>
      <w:r>
        <w:t xml:space="preserve"> </w:t>
      </w:r>
      <w:r>
        <w:rPr>
          <w:iCs/>
          <w:i/>
        </w:rPr>
        <w:t xml:space="preserve">śroṣantu</w:t>
      </w:r>
      <w:r>
        <w:t xml:space="preserve"> </w:t>
      </w:r>
      <w:r>
        <w:t xml:space="preserve">—</w:t>
      </w:r>
      <w:r>
        <w:t xml:space="preserve"> </w:t>
      </w:r>
      <w:r>
        <w:rPr>
          <w:iCs/>
          <w:i/>
        </w:rPr>
        <w:t xml:space="preserve">śru śravaṇe</w:t>
      </w:r>
      <w:r>
        <w:t xml:space="preserve">,</w:t>
      </w:r>
      <w:r>
        <w:t xml:space="preserve"> </w:t>
      </w:r>
      <w:r>
        <w:rPr>
          <w:iCs/>
          <w:i/>
        </w:rPr>
        <w:t xml:space="preserve">loṭ</w:t>
      </w:r>
      <w:r>
        <w:t xml:space="preserve">, with</w:t>
      </w:r>
      <w:r>
        <w:t xml:space="preserve"> </w:t>
      </w:r>
      <w:r>
        <w:rPr>
          <w:iCs/>
          <w:i/>
        </w:rPr>
        <w:t xml:space="preserve">sip</w:t>
      </w:r>
      <w:r>
        <w:t xml:space="preserve"> </w:t>
      </w:r>
      <w:r>
        <w:t xml:space="preserve">by</w:t>
      </w:r>
      <w:r>
        <w:t xml:space="preserve">”</w:t>
      </w:r>
      <w:r>
        <w:t xml:space="preserve">bahulam” (the multiplicity statement),</w:t>
      </w:r>
      <w:r>
        <w:t xml:space="preserve"> </w:t>
      </w:r>
      <w:r>
        <w:rPr>
          <w:iCs/>
          <w:i/>
        </w:rPr>
        <w:t xml:space="preserve">guṇa</w:t>
      </w:r>
      <w:r>
        <w:t xml:space="preserve"> </w:t>
      </w:r>
      <w:r>
        <w:t xml:space="preserve">of the root,</w:t>
      </w:r>
      <w:r>
        <w:t xml:space="preserve"> </w:t>
      </w:r>
      <w:r>
        <w:rPr>
          <w:iCs/>
          <w:i/>
        </w:rPr>
        <w:t xml:space="preserve">ṣatva</w:t>
      </w:r>
      <w:r>
        <w:t xml:space="preserve"> </w:t>
      </w:r>
      <w:r>
        <w:t xml:space="preserve">of the affix’s</w:t>
      </w:r>
      <w:r>
        <w:t xml:space="preserve"> </w:t>
      </w:r>
      <w:r>
        <w:rPr>
          <w:iCs/>
          <w:i/>
        </w:rPr>
        <w:t xml:space="preserve">s</w:t>
      </w:r>
      <w:r>
        <w:t xml:space="preserve">;</w:t>
      </w:r>
      <w:r>
        <w:t xml:space="preserve"> </w:t>
      </w:r>
      <w:r>
        <w:rPr>
          <w:iCs/>
          <w:i/>
        </w:rPr>
        <w:t xml:space="preserve">bhuvaḥ</w:t>
      </w:r>
      <w:r>
        <w:t xml:space="preserve"> </w:t>
      </w:r>
      <w:r>
        <w:t xml:space="preserve">—</w:t>
      </w:r>
      <w:r>
        <w:t xml:space="preserve"> </w:t>
      </w:r>
      <w:r>
        <w:rPr>
          <w:iCs/>
          <w:i/>
        </w:rPr>
        <w:t xml:space="preserve">bhū sattāyām</w:t>
      </w:r>
      <w:r>
        <w:t xml:space="preserve">,</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sip</w:t>
      </w:r>
      <w:r>
        <w:t xml:space="preserve"> </w:t>
      </w:r>
      <w:r>
        <w:t xml:space="preserve">(by</w:t>
      </w:r>
      <w:r>
        <w:t xml:space="preserve"> </w:t>
      </w:r>
      <w:r>
        <w:t xml:space="preserve">“</w:t>
      </w:r>
      <w:r>
        <w:t xml:space="preserve">tijāṃ tijo bhavanti</w:t>
      </w:r>
      <w:r>
        <w:t xml:space="preserve">”</w:t>
      </w:r>
      <w:r>
        <w:t xml:space="preserve">), the augment</w:t>
      </w:r>
      <w:r>
        <w:t xml:space="preserve"> </w:t>
      </w:r>
      <w:r>
        <w:rPr>
          <w:iCs/>
          <w:i/>
        </w:rPr>
        <w:t xml:space="preserve">aṭ</w:t>
      </w:r>
      <w:r>
        <w:t xml:space="preserve">, loss of</w:t>
      </w:r>
      <w:r>
        <w:t xml:space="preserve"> </w:t>
      </w:r>
      <w:r>
        <w:rPr>
          <w:iCs/>
          <w:i/>
        </w:rPr>
        <w:t xml:space="preserve">śap</w:t>
      </w:r>
      <w:r>
        <w:t xml:space="preserve"> </w:t>
      </w:r>
      <w:r>
        <w:t xml:space="preserve">by</w:t>
      </w:r>
      <w:r>
        <w:t xml:space="preserve"> </w:t>
      </w:r>
      <w:r>
        <w:t xml:space="preserve">“</w:t>
      </w:r>
      <w:r>
        <w:t xml:space="preserve">bahulaṃ chandasi</w:t>
      </w:r>
      <w:r>
        <w:t xml:space="preserve">”</w:t>
      </w:r>
      <w:r>
        <w:t xml:space="preserve">, no</w:t>
      </w:r>
      <w:r>
        <w:t xml:space="preserve"> </w:t>
      </w:r>
      <w:r>
        <w:rPr>
          <w:iCs/>
          <w:i/>
        </w:rPr>
        <w:t xml:space="preserve">guṇa</w:t>
      </w:r>
      <w:r>
        <w:t xml:space="preserve"> </w:t>
      </w:r>
      <w:r>
        <w:t xml:space="preserve">by</w:t>
      </w:r>
      <w:r>
        <w:t xml:space="preserve"> </w:t>
      </w:r>
      <w:r>
        <w:t xml:space="preserve">“</w:t>
      </w:r>
      <w:r>
        <w:t xml:space="preserve">bhūsuvos tiṅi</w:t>
      </w:r>
      <w:r>
        <w:t xml:space="preserve">”</w:t>
      </w:r>
      <w:r>
        <w:t xml:space="preserve">;</w:t>
      </w:r>
      <w:r>
        <w:t xml:space="preserve"> </w:t>
      </w:r>
      <w:r>
        <w:rPr>
          <w:iCs/>
          <w:i/>
        </w:rPr>
        <w:t xml:space="preserve">sūram</w:t>
      </w:r>
      <w:r>
        <w:t xml:space="preserve"> </w:t>
      </w:r>
      <w:r>
        <w:t xml:space="preserve">—</w:t>
      </w:r>
      <w:r>
        <w:t xml:space="preserve"> </w:t>
      </w:r>
      <w:r>
        <w:rPr>
          <w:iCs/>
          <w:i/>
        </w:rPr>
        <w:t xml:space="preserve">sū preraṇe</w:t>
      </w:r>
      <w:r>
        <w:t xml:space="preserve"> </w:t>
      </w:r>
      <w:r>
        <w:t xml:space="preserve">with</w:t>
      </w:r>
      <w:r>
        <w:t xml:space="preserve"> </w:t>
      </w:r>
      <w:r>
        <w:rPr>
          <w:iCs/>
          <w:i/>
        </w:rPr>
        <w:t xml:space="preserve">kran</w:t>
      </w:r>
      <w:r>
        <w:t xml:space="preserve"> </w:t>
      </w:r>
      <w:r>
        <w:t xml:space="preserve">(Uṇ. 2-[25] [?]);</w:t>
      </w:r>
      <w:r>
        <w:t xml:space="preserve"> </w:t>
      </w:r>
      <w:r>
        <w:rPr>
          <w:iCs/>
          <w:i/>
        </w:rPr>
        <w:t xml:space="preserve">sasruṣīḥ</w:t>
      </w:r>
      <w:r>
        <w:t xml:space="preserve"> </w:t>
      </w:r>
      <w:r>
        <w:t xml:space="preserve">—</w:t>
      </w:r>
      <w:r>
        <w:t xml:space="preserve"> </w:t>
      </w:r>
      <w:r>
        <w:rPr>
          <w:iCs/>
          <w:i/>
        </w:rPr>
        <w:t xml:space="preserve">sru gatau</w:t>
      </w:r>
      <w:r>
        <w:t xml:space="preserve">,</w:t>
      </w:r>
      <w:r>
        <w:t xml:space="preserve"> </w:t>
      </w:r>
      <w:r>
        <w:rPr>
          <w:iCs/>
          <w:i/>
        </w:rPr>
        <w:t xml:space="preserve">kvasu</w:t>
      </w:r>
      <w:r>
        <w:t xml:space="preserve"> </w:t>
      </w:r>
      <w:r>
        <w:t xml:space="preserve">for</w:t>
      </w:r>
      <w:r>
        <w:t xml:space="preserve"> </w:t>
      </w:r>
      <w:r>
        <w:rPr>
          <w:iCs/>
          <w:i/>
        </w:rPr>
        <w:t xml:space="preserve">liṭ</w:t>
      </w:r>
      <w:r>
        <w:t xml:space="preserve">, then</w:t>
      </w:r>
      <w:r>
        <w:t xml:space="preserve"> </w:t>
      </w:r>
      <w:r>
        <w:rPr>
          <w:iCs/>
          <w:i/>
        </w:rPr>
        <w:t xml:space="preserve">ṅīp</w:t>
      </w:r>
      <w:r>
        <w:t xml:space="preserve"> </w:t>
      </w:r>
      <w:r>
        <w:t xml:space="preserve">because it ends in an</w:t>
      </w:r>
      <w:r>
        <w:t xml:space="preserve"> </w:t>
      </w:r>
      <w:r>
        <w:rPr>
          <w:iCs/>
          <w:i/>
        </w:rPr>
        <w:t xml:space="preserve">ug</w:t>
      </w:r>
      <w:r>
        <w:t xml:space="preserve">-marked affix,</w:t>
      </w:r>
      <w:r>
        <w:t xml:space="preserve"> </w:t>
      </w:r>
      <w:r>
        <w:rPr>
          <w:iCs/>
          <w:i/>
        </w:rPr>
        <w:t xml:space="preserve">saṃprasāraṇa</w:t>
      </w:r>
      <w:r>
        <w:t xml:space="preserve"> </w:t>
      </w:r>
      <w:r>
        <w:t xml:space="preserve">in the</w:t>
      </w:r>
      <w:r>
        <w:t xml:space="preserve"> </w:t>
      </w:r>
      <w:r>
        <w:rPr>
          <w:iCs/>
          <w:i/>
        </w:rPr>
        <w:t xml:space="preserve">bha</w:t>
      </w:r>
      <w:r>
        <w:t xml:space="preserve"> </w:t>
      </w:r>
      <w:r>
        <w:t xml:space="preserve">designation,</w:t>
      </w:r>
      <w:r>
        <w:t xml:space="preserve"> </w:t>
      </w:r>
      <w:r>
        <w:rPr>
          <w:iCs/>
          <w:i/>
        </w:rPr>
        <w:t xml:space="preserve">ṣatva</w:t>
      </w:r>
      <w:r>
        <w:t xml:space="preserve"> </w:t>
      </w:r>
      <w:r>
        <w:t xml:space="preserve">by</w:t>
      </w:r>
      <w:r>
        <w:t xml:space="preserve"> </w:t>
      </w:r>
      <w:r>
        <w:t xml:space="preserve">“</w:t>
      </w:r>
      <w:r>
        <w:t xml:space="preserve">śāsivasighasīnāṃ ca</w:t>
      </w:r>
      <w:r>
        <w:t xml:space="preserve">”</w:t>
      </w:r>
      <w:r>
        <w:t xml:space="preserve">, lengthening to the preceding homorganic vowel by</w:t>
      </w:r>
      <w:r>
        <w:t xml:space="preserve"> </w:t>
      </w:r>
      <w:r>
        <w:t xml:space="preserve">“</w:t>
      </w:r>
      <w:r>
        <w:t xml:space="preserve">jasi vā chandasi</w:t>
      </w:r>
      <w:r>
        <w:t xml:space="preserve">”</w:t>
      </w:r>
      <w:r>
        <w:t xml:space="preserve">.”</w:t>
      </w:r>
    </w:p>
    <w:p>
      <w:pPr>
        <w:pStyle w:val="BodyText"/>
      </w:pPr>
      <w:r>
        <w:rPr>
          <w:bCs/>
          <w:b/>
        </w:rPr>
        <w:t xml:space="preserve">॥ प्रतिपदार्थ ॥ — Pratipadārtha (Rik 86.5)</w:t>
      </w:r>
      <w:r>
        <w:t xml:space="preserve"> </w:t>
      </w:r>
      <w:r>
        <w:rPr>
          <w:iCs/>
          <w:i/>
        </w:rPr>
        <w:t xml:space="preserve">(Kannada)</w:t>
      </w:r>
    </w:p>
    <w:p>
      <w:pPr>
        <w:pStyle w:val="BodyText"/>
      </w:pPr>
      <w:r>
        <w:rPr>
          <w:iCs/>
          <w:i/>
        </w:rPr>
        <w:t xml:space="preserve">yaḥ</w:t>
      </w:r>
      <w:r>
        <w:t xml:space="preserve"> </w:t>
      </w:r>
      <w:r>
        <w:t xml:space="preserve">— which Marut host;</w:t>
      </w:r>
      <w:r>
        <w:t xml:space="preserve"> </w:t>
      </w:r>
      <w:r>
        <w:rPr>
          <w:iCs/>
          <w:i/>
        </w:rPr>
        <w:t xml:space="preserve">viśvāḥ carṣaṇīḥ</w:t>
      </w:r>
      <w:r>
        <w:t xml:space="preserve"> </w:t>
      </w:r>
      <w:r>
        <w:t xml:space="preserve">— all men who are enemies;</w:t>
      </w:r>
      <w:r>
        <w:t xml:space="preserve"> </w:t>
      </w:r>
      <w:r>
        <w:rPr>
          <w:iCs/>
          <w:i/>
        </w:rPr>
        <w:t xml:space="preserve">abhi bhuvaḥ</w:t>
      </w:r>
      <w:r>
        <w:t xml:space="preserve"> </w:t>
      </w:r>
      <w:r>
        <w:t xml:space="preserve">— overpowering and subduing; (that host of Maruts);</w:t>
      </w:r>
      <w:r>
        <w:t xml:space="preserve"> </w:t>
      </w:r>
      <w:r>
        <w:rPr>
          <w:iCs/>
          <w:i/>
        </w:rPr>
        <w:t xml:space="preserve">asya</w:t>
      </w:r>
      <w:r>
        <w:t xml:space="preserve"> </w:t>
      </w:r>
      <w:r>
        <w:t xml:space="preserve">— this sacrificer’s (praise);</w:t>
      </w:r>
      <w:r>
        <w:t xml:space="preserve"> </w:t>
      </w:r>
      <w:r>
        <w:rPr>
          <w:iCs/>
          <w:i/>
        </w:rPr>
        <w:t xml:space="preserve">ā śroṣantu</w:t>
      </w:r>
      <w:r>
        <w:t xml:space="preserve"> </w:t>
      </w:r>
      <w:r>
        <w:t xml:space="preserve">— let them hear well;</w:t>
      </w:r>
      <w:r>
        <w:t xml:space="preserve"> </w:t>
      </w:r>
      <w:r>
        <w:rPr>
          <w:iCs/>
          <w:i/>
        </w:rPr>
        <w:t xml:space="preserve">sūram cit</w:t>
      </w:r>
      <w:r>
        <w:t xml:space="preserve"> </w:t>
      </w:r>
      <w:r>
        <w:t xml:space="preserve">— the sacrificer who praises, too, together;</w:t>
      </w:r>
      <w:r>
        <w:t xml:space="preserve"> </w:t>
      </w:r>
      <w:r>
        <w:rPr>
          <w:iCs/>
          <w:i/>
        </w:rPr>
        <w:t xml:space="preserve">iṣaḥ</w:t>
      </w:r>
      <w:r>
        <w:t xml:space="preserve"> </w:t>
      </w:r>
      <w:r>
        <w:t xml:space="preserve">— (the Maruts’ given) foods;</w:t>
      </w:r>
      <w:r>
        <w:t xml:space="preserve"> </w:t>
      </w:r>
      <w:r>
        <w:rPr>
          <w:iCs/>
          <w:i/>
        </w:rPr>
        <w:t xml:space="preserve">sasruṣīḥ</w:t>
      </w:r>
      <w:r>
        <w:t xml:space="preserve"> </w:t>
      </w:r>
      <w:r>
        <w:t xml:space="preserve">— let them come and fill.</w:t>
      </w:r>
    </w:p>
    <w:p>
      <w:pPr>
        <w:pStyle w:val="BodyText"/>
      </w:pPr>
      <w:r>
        <w:rPr>
          <w:bCs/>
          <w:b/>
        </w:rPr>
        <w:t xml:space="preserve">॥ भावार्थः ॥ — Bhāvārtha of Rik 86.5</w:t>
      </w:r>
      <w:r>
        <w:t xml:space="preserve"> </w:t>
      </w:r>
      <w:r>
        <w:rPr>
          <w:iCs/>
          <w:i/>
        </w:rPr>
        <w:t xml:space="preserve">(Kannada; begins at the foot of p. 202)</w:t>
      </w:r>
    </w:p>
    <w:p>
      <w:pPr>
        <w:pStyle w:val="BodyText"/>
      </w:pPr>
      <w:r>
        <w:t xml:space="preserve">“</w:t>
      </w:r>
      <w:r>
        <w:t xml:space="preserve">May the host of Maruts, who overpower and subdue all men who are enemies, hear this sacrificer’s…</w:t>
      </w:r>
      <w:r>
        <w:t xml:space="preserve">”</w:t>
      </w:r>
      <w:r>
        <w:t xml:space="preserve"> </w:t>
      </w:r>
      <w:r>
        <w:rPr>
          <w:iCs/>
          <w:i/>
        </w:rPr>
        <w:t xml:space="preserve">(continues on p. 203)</w:t>
      </w:r>
    </w:p>
    <w:p>
      <w:r>
        <w:pict>
          <v:rect style="width:0;height:1.5pt" o:hralign="center" o:hrstd="t" o:hr="t"/>
        </w:pict>
      </w:r>
    </w:p>
    <w:bookmarkEnd w:id="232"/>
    <w:bookmarkStart w:id="233" w:name="page-203-pdf-218"/>
    <w:p>
      <w:pPr>
        <w:pStyle w:val="Heading3"/>
      </w:pPr>
      <w:r>
        <w:t xml:space="preserve">Page 203 (PDF 218)</w:t>
      </w:r>
    </w:p>
    <w:p>
      <w:pPr>
        <w:pStyle w:val="FirstParagraph"/>
      </w:pPr>
      <w:r>
        <w:rPr>
          <w:iCs/>
          <w:i/>
        </w:rPr>
        <w:t xml:space="preserve">(Running head left:</w:t>
      </w:r>
      <w:r>
        <w:rPr>
          <w:iCs/>
          <w:i/>
        </w:rPr>
        <w:t xml:space="preserve"> </w:t>
      </w:r>
      <w:r>
        <w:rPr>
          <w:iCs/>
          <w:i/>
        </w:rPr>
        <w:t xml:space="preserve">“</w:t>
      </w:r>
      <w:r>
        <w:rPr>
          <w:iCs/>
          <w:i/>
        </w:rPr>
        <w:t xml:space="preserve">A. 1 A. 6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203.)</w:t>
      </w:r>
    </w:p>
    <w:p>
      <w:pPr>
        <w:pStyle w:val="BodyText"/>
      </w:pPr>
      <w:r>
        <w:rPr>
          <w:iCs/>
          <w:i/>
        </w:rPr>
        <w:t xml:space="preserve">Bhāvārtha of Rik 86.5, continued from p. 202:</w:t>
      </w:r>
      <w:r>
        <w:t xml:space="preserve"> </w:t>
      </w:r>
      <w:r>
        <w:t xml:space="preserve">“</w:t>
      </w:r>
      <w:r>
        <w:t xml:space="preserve">…praise well. And may the foods given by those Maruts come and enrich both the praiser and the sacrificer.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the Maruts, victorious over all men, hear the praises of this (their worshipper) and may abundant food be obtained by him who praises them.</w:t>
      </w:r>
      <w:r>
        <w:t xml:space="preserve">”</w:t>
      </w:r>
      <w:r>
        <w:t xml:space="preserve"> </w:t>
      </w:r>
      <w:r>
        <w:t xml:space="preserve">— as printed.</w:t>
      </w:r>
    </w:p>
    <w:p>
      <w:pPr>
        <w:pStyle w:val="BodyText"/>
      </w:pPr>
      <w:r>
        <w:rPr>
          <w:bCs/>
          <w:b/>
        </w:rPr>
        <w:t xml:space="preserve">॥ विशेषविषयगळु ॥ — Special Topics (Rik 86.5)</w:t>
      </w:r>
    </w:p>
    <w:p>
      <w:pPr>
        <w:numPr>
          <w:ilvl w:val="0"/>
          <w:numId w:val="1232"/>
        </w:numPr>
        <w:pStyle w:val="Compact"/>
      </w:pPr>
      <w:r>
        <w:rPr>
          <w:bCs/>
          <w:b/>
        </w:rPr>
        <w:t xml:space="preserve">अभि भुवः</w:t>
      </w:r>
      <w:r>
        <w:t xml:space="preserve"> </w:t>
      </w:r>
      <w:r>
        <w:t xml:space="preserve">—</w:t>
      </w:r>
      <w:r>
        <w:t xml:space="preserve"> </w:t>
      </w:r>
      <w:r>
        <w:t xml:space="preserve">“</w:t>
      </w:r>
      <w:r>
        <w:t xml:space="preserve">those who overpower the enemies of the sacrificer.</w:t>
      </w:r>
      <w:r>
        <w:t xml:space="preserve">”</w:t>
      </w:r>
    </w:p>
    <w:p>
      <w:pPr>
        <w:numPr>
          <w:ilvl w:val="0"/>
          <w:numId w:val="1232"/>
        </w:numPr>
        <w:pStyle w:val="Compact"/>
      </w:pPr>
      <w:r>
        <w:rPr>
          <w:bCs/>
          <w:b/>
        </w:rPr>
        <w:t xml:space="preserve">सूरम्</w:t>
      </w:r>
      <w:r>
        <w:t xml:space="preserve"> </w:t>
      </w:r>
      <w:r>
        <w:t xml:space="preserve">—</w:t>
      </w:r>
      <w:r>
        <w:t xml:space="preserve"> </w:t>
      </w:r>
      <w:r>
        <w:rPr>
          <w:iCs/>
          <w:i/>
        </w:rPr>
        <w:t xml:space="preserve">stuteḥ prerayitāram</w:t>
      </w:r>
      <w:r>
        <w:t xml:space="preserve"> </w:t>
      </w:r>
      <w:r>
        <w:t xml:space="preserve">—</w:t>
      </w:r>
      <w:r>
        <w:t xml:space="preserve"> </w:t>
      </w:r>
      <w:r>
        <w:t xml:space="preserve">“</w:t>
      </w:r>
      <w:r>
        <w:t xml:space="preserve">the sacrificer who praises (and impels to praise).</w:t>
      </w:r>
      <w:r>
        <w:t xml:space="preserve">”</w:t>
      </w:r>
    </w:p>
    <w:p>
      <w:pPr>
        <w:numPr>
          <w:ilvl w:val="0"/>
          <w:numId w:val="1232"/>
        </w:numPr>
        <w:pStyle w:val="Compact"/>
      </w:pPr>
      <w:r>
        <w:rPr>
          <w:bCs/>
          <w:b/>
        </w:rPr>
        <w:t xml:space="preserve">विश्वाः चर्षणीः</w:t>
      </w:r>
      <w:r>
        <w:t xml:space="preserve"> </w:t>
      </w:r>
      <w:r>
        <w:t xml:space="preserve">—</w:t>
      </w:r>
      <w:r>
        <w:t xml:space="preserve"> </w:t>
      </w:r>
      <w:r>
        <w:t xml:space="preserve">“</w:t>
      </w:r>
      <w:r>
        <w:t xml:space="preserve">all men; that is, all men who are enemies.</w:t>
      </w:r>
      <w:r>
        <w:t xml:space="preserve">”</w:t>
      </w:r>
    </w:p>
    <w:p>
      <w:pPr>
        <w:numPr>
          <w:ilvl w:val="0"/>
          <w:numId w:val="1232"/>
        </w:numPr>
        <w:pStyle w:val="Compact"/>
      </w:pPr>
      <w:r>
        <w:rPr>
          <w:bCs/>
          <w:b/>
        </w:rPr>
        <w:t xml:space="preserve">सस्रुषीः</w:t>
      </w:r>
      <w:r>
        <w:t xml:space="preserve"> </w:t>
      </w:r>
      <w:r>
        <w:t xml:space="preserve">—</w:t>
      </w:r>
      <w:r>
        <w:t xml:space="preserve"> </w:t>
      </w:r>
      <w:r>
        <w:rPr>
          <w:iCs/>
          <w:i/>
        </w:rPr>
        <w:t xml:space="preserve">sru gatau | prāptāni bhavantu</w:t>
      </w:r>
      <w:r>
        <w:t xml:space="preserve"> </w:t>
      </w:r>
      <w:r>
        <w:t xml:space="preserve">—</w:t>
      </w:r>
      <w:r>
        <w:t xml:space="preserve"> </w:t>
      </w:r>
      <w:r>
        <w:t xml:space="preserve">“</w:t>
      </w:r>
      <w:r>
        <w:t xml:space="preserve">let them come, let them come and fill.</w:t>
      </w:r>
      <w:r>
        <w:t xml:space="preserve">”</w:t>
      </w:r>
    </w:p>
    <w:p>
      <w:pPr>
        <w:pStyle w:val="FirstParagraph"/>
      </w:pPr>
      <w:r>
        <w:rPr>
          <w:bCs/>
          <w:b/>
        </w:rPr>
        <w:t xml:space="preserve">॥ व्याकरणप्रक्रिया ॥ — Vyākaraṇa-prakriyā (Rik 86.5)</w:t>
      </w:r>
      <w:r>
        <w:t xml:space="preserve"> </w:t>
      </w:r>
      <w:r>
        <w:rPr>
          <w:iCs/>
          <w:i/>
        </w:rPr>
        <w:t xml:space="preserve">(grammar page, noted briefly; sūtras read in three layers, numerals as read [?])</w:t>
      </w:r>
    </w:p>
    <w:p>
      <w:pPr>
        <w:numPr>
          <w:ilvl w:val="0"/>
          <w:numId w:val="1233"/>
        </w:numPr>
        <w:pStyle w:val="Compact"/>
      </w:pPr>
      <w:r>
        <w:rPr>
          <w:bCs/>
          <w:b/>
        </w:rPr>
        <w:t xml:space="preserve">श्रोषन्तु</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third person plural; the substitute</w:t>
      </w:r>
      <w:r>
        <w:t xml:space="preserve"> </w:t>
      </w:r>
      <w:r>
        <w:rPr>
          <w:iCs/>
          <w:i/>
        </w:rPr>
        <w:t xml:space="preserve">anta</w:t>
      </w:r>
      <w:r>
        <w:t xml:space="preserve">;</w:t>
      </w:r>
      <w:r>
        <w:t xml:space="preserve"> </w:t>
      </w:r>
      <w:r>
        <w:rPr>
          <w:iCs/>
          <w:i/>
        </w:rPr>
        <w:t xml:space="preserve">u</w:t>
      </w:r>
      <w:r>
        <w:t xml:space="preserve"> </w:t>
      </w:r>
      <w:r>
        <w:t xml:space="preserve">(</w:t>
      </w:r>
      <w:r>
        <w:rPr>
          <w:iCs/>
          <w:i/>
        </w:rPr>
        <w:t xml:space="preserve">uttama</w:t>
      </w:r>
      <w:r>
        <w:t xml:space="preserve"> </w:t>
      </w:r>
      <w:r>
        <w:t xml:space="preserve">[as printed:</w:t>
      </w:r>
      <w:r>
        <w:t xml:space="preserve"> </w:t>
      </w:r>
      <w:r>
        <w:t xml:space="preserve">“</w:t>
      </w:r>
      <w:r>
        <w:t xml:space="preserve">uttva</w:t>
      </w:r>
      <w:r>
        <w:t xml:space="preserve">”</w:t>
      </w:r>
      <w:r>
        <w:t xml:space="preserve">]); by</w:t>
      </w:r>
      <w:r>
        <w:t xml:space="preserve"> </w:t>
      </w:r>
      <w:r>
        <w:t xml:space="preserve">“</w:t>
      </w:r>
      <w:r>
        <w:t xml:space="preserve">सिब्बहुलं लेटि</w:t>
      </w:r>
      <w:r>
        <w:t xml:space="preserve">”</w:t>
      </w:r>
      <w:r>
        <w:t xml:space="preserve"> </w:t>
      </w:r>
      <w:r>
        <w:t xml:space="preserve">(Pā. Sū. 3-1-[34]), since the word</w:t>
      </w:r>
      <w:r>
        <w:t xml:space="preserve"> </w:t>
      </w:r>
      <w:r>
        <w:rPr>
          <w:iCs/>
          <w:i/>
        </w:rPr>
        <w:t xml:space="preserve">bahula</w:t>
      </w:r>
      <w:r>
        <w:t xml:space="preserve"> </w:t>
      </w:r>
      <w:r>
        <w:t xml:space="preserve">is included,</w:t>
      </w:r>
      <w:r>
        <w:t xml:space="preserve"> </w:t>
      </w:r>
      <w:r>
        <w:rPr>
          <w:iCs/>
          <w:i/>
        </w:rPr>
        <w:t xml:space="preserve">sip</w:t>
      </w:r>
      <w:r>
        <w:t xml:space="preserve"> </w:t>
      </w:r>
      <w:r>
        <w:t xml:space="preserve">comes in</w:t>
      </w:r>
      <w:r>
        <w:t xml:space="preserve"> </w:t>
      </w:r>
      <w:r>
        <w:rPr>
          <w:iCs/>
          <w:i/>
        </w:rPr>
        <w:t xml:space="preserve">loṭ</w:t>
      </w:r>
      <w:r>
        <w:t xml:space="preserve"> </w:t>
      </w:r>
      <w:r>
        <w:t xml:space="preserve">too;</w:t>
      </w:r>
      <w:r>
        <w:t xml:space="preserve"> </w:t>
      </w:r>
      <w:r>
        <w:rPr>
          <w:iCs/>
          <w:i/>
        </w:rPr>
        <w:t xml:space="preserve">guṇa</w:t>
      </w:r>
      <w:r>
        <w:t xml:space="preserve"> </w:t>
      </w:r>
      <w:r>
        <w:t xml:space="preserve">of the root; by</w:t>
      </w:r>
      <w:r>
        <w:t xml:space="preserve"> </w:t>
      </w:r>
      <w:r>
        <w:t xml:space="preserve">“</w:t>
      </w:r>
      <w:r>
        <w:t xml:space="preserve">आदेशप्रत्यययोः</w:t>
      </w:r>
      <w:r>
        <w:t xml:space="preserve">”</w:t>
      </w:r>
      <w:r>
        <w:t xml:space="preserve"> </w:t>
      </w:r>
      <w:r>
        <w:t xml:space="preserve">(</w:t>
      </w:r>
      <w:r>
        <w:rPr>
          <w:iCs/>
          <w:i/>
        </w:rPr>
        <w:t xml:space="preserve">ādeśapratyayayoḥ</w:t>
      </w:r>
      <w:r>
        <w:t xml:space="preserve">)</w:t>
      </w:r>
      <w:r>
        <w:t xml:space="preserve"> </w:t>
      </w:r>
      <w:r>
        <w:rPr>
          <w:iCs/>
          <w:i/>
        </w:rPr>
        <w:t xml:space="preserve">ṣatva</w:t>
      </w:r>
      <w:r>
        <w:t xml:space="preserve"> </w:t>
      </w:r>
      <w:r>
        <w:t xml:space="preserve">for the</w:t>
      </w:r>
      <w:r>
        <w:t xml:space="preserve"> </w:t>
      </w:r>
      <w:r>
        <w:rPr>
          <w:iCs/>
          <w:i/>
        </w:rPr>
        <w:t xml:space="preserve">s</w:t>
      </w:r>
      <w:r>
        <w:t xml:space="preserve"> </w:t>
      </w:r>
      <w:r>
        <w:t xml:space="preserve">of the affix; the form</w:t>
      </w:r>
      <w:r>
        <w:t xml:space="preserve"> </w:t>
      </w:r>
      <w:r>
        <w:rPr>
          <w:iCs/>
          <w:i/>
        </w:rPr>
        <w:t xml:space="preserve">śroṣantu</w:t>
      </w:r>
      <w:r>
        <w:t xml:space="preserve">; since it stands after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33"/>
        </w:numPr>
        <w:pStyle w:val="Compact"/>
      </w:pPr>
      <w:r>
        <w:rPr>
          <w:bCs/>
          <w:b/>
        </w:rPr>
        <w:t xml:space="preserve">भुवः</w:t>
      </w:r>
      <w:r>
        <w:t xml:space="preserve"> </w:t>
      </w:r>
      <w:r>
        <w:t xml:space="preserve">— the root</w:t>
      </w:r>
      <w:r>
        <w:t xml:space="preserve"> </w:t>
      </w:r>
      <w:r>
        <w:rPr>
          <w:iCs/>
          <w:i/>
        </w:rPr>
        <w:t xml:space="preserve">bhū sattāyām</w:t>
      </w:r>
      <w:r>
        <w:t xml:space="preserve">;</w:t>
      </w:r>
      <w:r>
        <w:t xml:space="preserve"> </w:t>
      </w:r>
      <w:r>
        <w:rPr>
          <w:iCs/>
          <w:i/>
        </w:rPr>
        <w:t xml:space="preserve">leṭ</w:t>
      </w:r>
      <w:r>
        <w:t xml:space="preserve">, third person singular, the affix</w:t>
      </w:r>
      <w:r>
        <w:t xml:space="preserve"> </w:t>
      </w:r>
      <w:r>
        <w:rPr>
          <w:iCs/>
          <w:i/>
        </w:rPr>
        <w:t xml:space="preserve">tip</w:t>
      </w:r>
      <w:r>
        <w:t xml:space="preserve">; by the statement</w:t>
      </w:r>
      <w:r>
        <w:t xml:space="preserve"> </w:t>
      </w:r>
      <w:r>
        <w:t xml:space="preserve">“</w:t>
      </w:r>
      <w:r>
        <w:t xml:space="preserve">तिज्झलां तिजो भवन्ति</w:t>
      </w:r>
      <w:r>
        <w:t xml:space="preserve">”</w:t>
      </w:r>
      <w:r>
        <w:t xml:space="preserve"> </w:t>
      </w:r>
      <w:r>
        <w:t xml:space="preserve">the</w:t>
      </w:r>
      <w:r>
        <w:t xml:space="preserve"> </w:t>
      </w:r>
      <w:r>
        <w:rPr>
          <w:iCs/>
          <w:i/>
        </w:rPr>
        <w:t xml:space="preserve">sip</w:t>
      </w:r>
      <w:r>
        <w:t xml:space="preserve"> </w:t>
      </w:r>
      <w:r>
        <w:t xml:space="preserve">substitute comes; by</w:t>
      </w:r>
      <w:r>
        <w:t xml:space="preserve"> </w:t>
      </w:r>
      <w:r>
        <w:t xml:space="preserve">“</w:t>
      </w:r>
      <w:r>
        <w:t xml:space="preserve">लेटोऽडाटौ</w:t>
      </w:r>
      <w:r>
        <w:t xml:space="preserve">”</w:t>
      </w:r>
      <w:r>
        <w:t xml:space="preserve"> </w:t>
      </w:r>
      <w:r>
        <w:t xml:space="preserve">the augment</w:t>
      </w:r>
      <w:r>
        <w:t xml:space="preserve"> </w:t>
      </w:r>
      <w:r>
        <w:rPr>
          <w:iCs/>
          <w:i/>
        </w:rPr>
        <w:t xml:space="preserve">aṭ</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only</w:t>
      </w:r>
      <w:r>
        <w:t xml:space="preserve"> </w:t>
      </w:r>
      <w:r>
        <w:rPr>
          <w:iCs/>
          <w:i/>
        </w:rPr>
        <w:t xml:space="preserve">tiṅ</w:t>
      </w:r>
      <w:r>
        <w:t xml:space="preserve"> </w:t>
      </w:r>
      <w:r>
        <w:t xml:space="preserve">follows, by</w:t>
      </w:r>
      <w:r>
        <w:t xml:space="preserve"> </w:t>
      </w:r>
      <w:r>
        <w:t xml:space="preserve">“</w:t>
      </w:r>
      <w:r>
        <w:t xml:space="preserve">भूसुवोस्तिङि</w:t>
      </w:r>
      <w:r>
        <w:t xml:space="preserve">”</w:t>
      </w:r>
      <w:r>
        <w:t xml:space="preserve"> </w:t>
      </w:r>
      <w:r>
        <w:t xml:space="preserve">(Pā. Sū. 7-3-[88]) no</w:t>
      </w:r>
      <w:r>
        <w:t xml:space="preserve"> </w:t>
      </w:r>
      <w:r>
        <w:rPr>
          <w:iCs/>
          <w:i/>
        </w:rPr>
        <w:t xml:space="preserve">guṇa</w:t>
      </w:r>
      <w:r>
        <w:t xml:space="preserve">; by</w:t>
      </w:r>
      <w:r>
        <w:t xml:space="preserve"> </w:t>
      </w:r>
      <w:r>
        <w:t xml:space="preserve">“</w:t>
      </w:r>
      <w:r>
        <w:t xml:space="preserve">इतश्च लोपः परस्मैपदेषु</w:t>
      </w:r>
      <w:r>
        <w:t xml:space="preserve">”</w:t>
      </w:r>
      <w:r>
        <w:t xml:space="preserve"> </w:t>
      </w:r>
      <w:r>
        <w:t xml:space="preserve">the loss of the</w:t>
      </w:r>
      <w:r>
        <w:t xml:space="preserve"> </w:t>
      </w:r>
      <w:r>
        <w:rPr>
          <w:iCs/>
          <w:i/>
        </w:rPr>
        <w:t xml:space="preserve">i</w:t>
      </w:r>
      <w:r>
        <w:t xml:space="preserve"> </w:t>
      </w:r>
      <w:r>
        <w:t xml:space="preserve">of the affix; the</w:t>
      </w:r>
      <w:r>
        <w:t xml:space="preserve"> </w:t>
      </w:r>
      <w:r>
        <w:rPr>
          <w:iCs/>
          <w:i/>
        </w:rPr>
        <w:t xml:space="preserve">ru</w:t>
      </w:r>
      <w:r>
        <w:t xml:space="preserve">-</w:t>
      </w:r>
      <w:r>
        <w:rPr>
          <w:iCs/>
          <w:i/>
        </w:rPr>
        <w:t xml:space="preserve">visarga</w:t>
      </w:r>
      <w:r>
        <w:t xml:space="preserve">, the</w:t>
      </w:r>
      <w:r>
        <w:t xml:space="preserve"> </w:t>
      </w:r>
      <w:r>
        <w:rPr>
          <w:iCs/>
          <w:i/>
        </w:rPr>
        <w:t xml:space="preserve">uv</w:t>
      </w:r>
      <w:r>
        <w:t xml:space="preserve">-substitution for the</w:t>
      </w:r>
      <w:r>
        <w:t xml:space="preserve"> </w:t>
      </w:r>
      <w:r>
        <w:rPr>
          <w:iCs/>
          <w:i/>
        </w:rPr>
        <w:t xml:space="preserve">u</w:t>
      </w:r>
      <w:r>
        <w:t xml:space="preserve"> </w:t>
      </w:r>
      <w:r>
        <w:t xml:space="preserve">of the root:</w:t>
      </w:r>
      <w:r>
        <w:t xml:space="preserve"> </w:t>
      </w:r>
      <w:r>
        <w:rPr>
          <w:iCs/>
          <w:i/>
        </w:rPr>
        <w:t xml:space="preserve">bhuvaḥ</w:t>
      </w:r>
      <w:r>
        <w:t xml:space="preserve">.</w:t>
      </w:r>
    </w:p>
    <w:p>
      <w:pPr>
        <w:numPr>
          <w:ilvl w:val="0"/>
          <w:numId w:val="1233"/>
        </w:numPr>
        <w:pStyle w:val="Compact"/>
      </w:pPr>
      <w:r>
        <w:rPr>
          <w:bCs/>
          <w:b/>
        </w:rPr>
        <w:t xml:space="preserve">सूरम्</w:t>
      </w:r>
      <w:r>
        <w:t xml:space="preserve"> </w:t>
      </w:r>
      <w:r>
        <w:t xml:space="preserve">— the root</w:t>
      </w:r>
      <w:r>
        <w:t xml:space="preserve"> </w:t>
      </w:r>
      <w:r>
        <w:rPr>
          <w:iCs/>
          <w:i/>
        </w:rPr>
        <w:t xml:space="preserve">sū preraṇe</w:t>
      </w:r>
      <w:r>
        <w:t xml:space="preserve">; by</w:t>
      </w:r>
      <w:r>
        <w:t xml:space="preserve"> </w:t>
      </w:r>
      <w:r>
        <w:t xml:space="preserve">“</w:t>
      </w:r>
      <w:r>
        <w:t xml:space="preserve">सुसूधागृधिभ्यः क्रन्</w:t>
      </w:r>
      <w:r>
        <w:t xml:space="preserve">”</w:t>
      </w:r>
      <w:r>
        <w:t xml:space="preserve"> </w:t>
      </w:r>
      <w:r>
        <w:t xml:space="preserve">(Uṇ. Sū. 2-[25] [?]) the affix</w:t>
      </w:r>
      <w:r>
        <w:t xml:space="preserve"> </w:t>
      </w:r>
      <w:r>
        <w:rPr>
          <w:iCs/>
          <w:i/>
        </w:rPr>
        <w:t xml:space="preserve">kran</w:t>
      </w:r>
      <w:r>
        <w:t xml:space="preserve">; by</w:t>
      </w:r>
      <w:r>
        <w:t xml:space="preserve"> </w:t>
      </w:r>
      <w:r>
        <w:t xml:space="preserve">“</w:t>
      </w:r>
      <w:r>
        <w:t xml:space="preserve">धात्वादेः षः सः</w:t>
      </w:r>
      <w:r>
        <w:t xml:space="preserve">”</w:t>
      </w:r>
      <w:r>
        <w:t xml:space="preserve"> </w:t>
      </w:r>
      <w:r>
        <w:t xml:space="preserve">the</w:t>
      </w:r>
      <w:r>
        <w:t xml:space="preserve"> </w:t>
      </w:r>
      <w:r>
        <w:rPr>
          <w:iCs/>
          <w:i/>
        </w:rPr>
        <w:t xml:space="preserve">s</w:t>
      </w:r>
      <w:r>
        <w:t xml:space="preserve"> </w:t>
      </w:r>
      <w:r>
        <w:t xml:space="preserve">for the</w:t>
      </w:r>
      <w:r>
        <w:t xml:space="preserve"> </w:t>
      </w:r>
      <w:r>
        <w:rPr>
          <w:iCs/>
          <w:i/>
        </w:rPr>
        <w:t xml:space="preserve">ṣ</w:t>
      </w:r>
      <w:r>
        <w:t xml:space="preserve"> </w:t>
      </w:r>
      <w:r>
        <w:t xml:space="preserve">of the root’s initial; since the affix is</w:t>
      </w:r>
      <w:r>
        <w:t xml:space="preserve"> </w:t>
      </w:r>
      <w:r>
        <w:rPr>
          <w:iCs/>
          <w:i/>
        </w:rPr>
        <w:t xml:space="preserve">kit</w:t>
      </w:r>
      <w:r>
        <w:t xml:space="preserve">, no</w:t>
      </w:r>
      <w:r>
        <w:t xml:space="preserve"> </w:t>
      </w:r>
      <w:r>
        <w:rPr>
          <w:iCs/>
          <w:i/>
        </w:rPr>
        <w:t xml:space="preserve">guṇa</w:t>
      </w:r>
      <w:r>
        <w:t xml:space="preserve">; since it ends in a</w:t>
      </w:r>
      <w:r>
        <w:t xml:space="preserve"> </w:t>
      </w:r>
      <w:r>
        <w:rPr>
          <w:iCs/>
          <w:i/>
        </w:rPr>
        <w:t xml:space="preserve">nit</w:t>
      </w:r>
      <w:r>
        <w:t xml:space="preserve"> </w:t>
      </w:r>
      <w:r>
        <w:t xml:space="preserve">affix, the first syllable is acute; accusative singular.</w:t>
      </w:r>
    </w:p>
    <w:p>
      <w:pPr>
        <w:numPr>
          <w:ilvl w:val="0"/>
          <w:numId w:val="1233"/>
        </w:numPr>
        <w:pStyle w:val="Compact"/>
      </w:pPr>
      <w:r>
        <w:rPr>
          <w:bCs/>
          <w:b/>
        </w:rPr>
        <w:t xml:space="preserve">सस्रुषीः</w:t>
      </w:r>
      <w:r>
        <w:t xml:space="preserve"> </w:t>
      </w:r>
      <w:r>
        <w:t xml:space="preserve">— the root</w:t>
      </w:r>
      <w:r>
        <w:t xml:space="preserve"> </w:t>
      </w:r>
      <w:r>
        <w:rPr>
          <w:iCs/>
          <w:i/>
        </w:rPr>
        <w:t xml:space="preserve">sru gatau</w:t>
      </w:r>
      <w:r>
        <w:t xml:space="preserve">;</w:t>
      </w:r>
      <w:r>
        <w:t xml:space="preserve"> </w:t>
      </w:r>
      <w:r>
        <w:rPr>
          <w:iCs/>
          <w:i/>
        </w:rPr>
        <w:t xml:space="preserve">liṭ</w:t>
      </w:r>
      <w:r>
        <w:t xml:space="preserve"> </w:t>
      </w:r>
      <w:r>
        <w:t xml:space="preserve">follows and in its place, by</w:t>
      </w:r>
      <w:r>
        <w:t xml:space="preserve"> </w:t>
      </w:r>
      <w:r>
        <w:t xml:space="preserve">“</w:t>
      </w:r>
      <w:r>
        <w:t xml:space="preserve">क्वसुश्च</w:t>
      </w:r>
      <w:r>
        <w:t xml:space="preserve">”</w:t>
      </w:r>
      <w:r>
        <w:t xml:space="preserve"> </w:t>
      </w:r>
      <w:r>
        <w:t xml:space="preserve">the affix</w:t>
      </w:r>
      <w:r>
        <w:t xml:space="preserve"> </w:t>
      </w:r>
      <w:r>
        <w:rPr>
          <w:iCs/>
          <w:i/>
        </w:rPr>
        <w:t xml:space="preserve">kvasu</w:t>
      </w:r>
      <w:r>
        <w:t xml:space="preserve">; reduplication of the root; in the reduplicate the</w:t>
      </w:r>
      <w:r>
        <w:t xml:space="preserve"> </w:t>
      </w:r>
      <w:r>
        <w:rPr>
          <w:iCs/>
          <w:i/>
        </w:rPr>
        <w:t xml:space="preserve">hal</w:t>
      </w:r>
      <w:r>
        <w:t xml:space="preserve">-initial remains; the word</w:t>
      </w:r>
      <w:r>
        <w:t xml:space="preserve"> </w:t>
      </w:r>
      <w:r>
        <w:rPr>
          <w:iCs/>
          <w:i/>
        </w:rPr>
        <w:t xml:space="preserve">sasruvas</w:t>
      </w:r>
      <w:r>
        <w:t xml:space="preserve">; since the feminine is intended…</w:t>
      </w:r>
      <w:r>
        <w:t xml:space="preserve"> </w:t>
      </w:r>
      <w:r>
        <w:rPr>
          <w:iCs/>
          <w:i/>
        </w:rPr>
        <w:t xml:space="preserve">(the page ends here; the grammar continues on p. 204)</w:t>
      </w:r>
    </w:p>
    <w:p>
      <w:r>
        <w:pict>
          <v:rect style="width:0;height:1.5pt" o:hralign="center" o:hrstd="t" o:hr="t"/>
        </w:pict>
      </w:r>
    </w:p>
    <w:bookmarkEnd w:id="233"/>
    <w:bookmarkStart w:id="234" w:name="page-204-pdf-219"/>
    <w:p>
      <w:pPr>
        <w:pStyle w:val="Heading3"/>
      </w:pPr>
      <w:r>
        <w:t xml:space="preserve">Page 204 (PDF 219)</w:t>
      </w:r>
    </w:p>
    <w:p>
      <w:pPr>
        <w:pStyle w:val="FirstParagraph"/>
      </w:pPr>
      <w:r>
        <w:rPr>
          <w:iCs/>
          <w:i/>
        </w:rPr>
        <w:t xml:space="preserve">(Running head:</w:t>
      </w:r>
      <w:r>
        <w:rPr>
          <w:iCs/>
          <w:i/>
        </w:rPr>
        <w:t xml:space="preserve"> </w:t>
      </w:r>
      <w:r>
        <w:rPr>
          <w:iCs/>
          <w:i/>
        </w:rPr>
        <w:t xml:space="preserve">“</w:t>
      </w:r>
      <w:r>
        <w:rPr>
          <w:iCs/>
          <w:i/>
        </w:rPr>
        <w:t xml:space="preserve">204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iCs/>
          <w:i/>
        </w:rPr>
        <w:t xml:space="preserve">Vyākaraṇa-prakriyā of Rik 86.5, concluded from p. 203 (grammar, noted briefly):</w:t>
      </w:r>
    </w:p>
    <w:p>
      <w:pPr>
        <w:numPr>
          <w:ilvl w:val="0"/>
          <w:numId w:val="1234"/>
        </w:numPr>
        <w:pStyle w:val="Compact"/>
      </w:pPr>
      <w:r>
        <w:rPr>
          <w:bCs/>
          <w:b/>
        </w:rPr>
        <w:t xml:space="preserve">सस्रुषीः</w:t>
      </w:r>
      <w:r>
        <w:t xml:space="preserve"> </w:t>
      </w:r>
      <w:r>
        <w:t xml:space="preserve">(cont.) —</w:t>
      </w:r>
      <w:r>
        <w:t xml:space="preserve"> </w:t>
      </w:r>
      <w:r>
        <w:t xml:space="preserve">“</w:t>
      </w:r>
      <w:r>
        <w:t xml:space="preserve">…when the feminine is intended, by</w:t>
      </w:r>
      <w:r>
        <w:t xml:space="preserve">”</w:t>
      </w:r>
      <w:r>
        <w:t xml:space="preserve">उगितश्च” (</w:t>
      </w:r>
      <w:r>
        <w:rPr>
          <w:iCs/>
          <w:i/>
        </w:rPr>
        <w:t xml:space="preserve">ugitaś ca</w:t>
      </w:r>
      <w:r>
        <w:t xml:space="preserve">) the affix</w:t>
      </w:r>
      <w:r>
        <w:t xml:space="preserve"> </w:t>
      </w:r>
      <w:r>
        <w:rPr>
          <w:iCs/>
          <w:i/>
        </w:rPr>
        <w:t xml:space="preserve">ṅīp</w:t>
      </w:r>
      <w:r>
        <w:t xml:space="preserve">; since an affix beginning with a vowel (</w:t>
      </w:r>
      <w:r>
        <w:rPr>
          <w:iCs/>
          <w:i/>
        </w:rPr>
        <w:t xml:space="preserve">ajādi</w:t>
      </w:r>
      <w:r>
        <w:t xml:space="preserve">) follows, the</w:t>
      </w:r>
      <w:r>
        <w:t xml:space="preserve"> </w:t>
      </w:r>
      <w:r>
        <w:rPr>
          <w:iCs/>
          <w:i/>
        </w:rPr>
        <w:t xml:space="preserve">bha</w:t>
      </w:r>
      <w:r>
        <w:t xml:space="preserve"> </w:t>
      </w:r>
      <w:r>
        <w:t xml:space="preserve">designation arises, so by</w:t>
      </w:r>
      <w:r>
        <w:t xml:space="preserve"> </w:t>
      </w:r>
      <w:r>
        <w:t xml:space="preserve">“</w:t>
      </w:r>
      <w:r>
        <w:t xml:space="preserve">वसोः सम्प्रसारणम्</w:t>
      </w:r>
      <w:r>
        <w:t xml:space="preserve">”</w:t>
      </w:r>
      <w:r>
        <w:t xml:space="preserve"> </w:t>
      </w:r>
      <w:r>
        <w:t xml:space="preserve">(</w:t>
      </w:r>
      <w:r>
        <w:rPr>
          <w:iCs/>
          <w:i/>
        </w:rPr>
        <w:t xml:space="preserve">vasoḥ saṃprasāraṇam</w:t>
      </w:r>
      <w:r>
        <w:t xml:space="preserve">) the</w:t>
      </w:r>
      <w:r>
        <w:t xml:space="preserve"> </w:t>
      </w:r>
      <w:r>
        <w:rPr>
          <w:iCs/>
          <w:i/>
        </w:rPr>
        <w:t xml:space="preserve">saṃprasāraṇa</w:t>
      </w:r>
      <w:r>
        <w:t xml:space="preserve"> </w:t>
      </w:r>
      <w:r>
        <w:t xml:space="preserve">of the</w:t>
      </w:r>
      <w:r>
        <w:t xml:space="preserve"> </w:t>
      </w:r>
      <w:r>
        <w:rPr>
          <w:iCs/>
          <w:i/>
        </w:rPr>
        <w:t xml:space="preserve">v</w:t>
      </w:r>
      <w:r>
        <w:t xml:space="preserve"> </w:t>
      </w:r>
      <w:r>
        <w:t xml:space="preserve">of</w:t>
      </w:r>
      <w:r>
        <w:t xml:space="preserve"> </w:t>
      </w:r>
      <w:r>
        <w:rPr>
          <w:iCs/>
          <w:i/>
        </w:rPr>
        <w:t xml:space="preserve">vasu</w:t>
      </w:r>
      <w:r>
        <w:t xml:space="preserve"> </w:t>
      </w:r>
      <w:r>
        <w:t xml:space="preserve">(</w:t>
      </w:r>
      <w:r>
        <w:rPr>
          <w:iCs/>
          <w:i/>
        </w:rPr>
        <w:t xml:space="preserve">u</w:t>
      </w:r>
      <w:r>
        <w:t xml:space="preserve">-substitution); by</w:t>
      </w:r>
      <w:r>
        <w:t xml:space="preserve"> </w:t>
      </w:r>
      <w:r>
        <w:t xml:space="preserve">“</w:t>
      </w:r>
      <w:r>
        <w:t xml:space="preserve">सम्प्रसारणाच्च</w:t>
      </w:r>
      <w:r>
        <w:t xml:space="preserve">”</w:t>
      </w:r>
      <w:r>
        <w:t xml:space="preserve"> </w:t>
      </w:r>
      <w:r>
        <w:t xml:space="preserve">the earlier form for the</w:t>
      </w:r>
      <w:r>
        <w:t xml:space="preserve"> </w:t>
      </w:r>
      <w:r>
        <w:rPr>
          <w:iCs/>
          <w:i/>
        </w:rPr>
        <w:t xml:space="preserve">a</w:t>
      </w:r>
      <w:r>
        <w:t xml:space="preserve"> </w:t>
      </w:r>
      <w:r>
        <w:t xml:space="preserve">of</w:t>
      </w:r>
      <w:r>
        <w:t xml:space="preserve"> </w:t>
      </w:r>
      <w:r>
        <w:rPr>
          <w:iCs/>
          <w:i/>
        </w:rPr>
        <w:t xml:space="preserve">vas</w:t>
      </w:r>
      <w:r>
        <w:t xml:space="preserve">; by</w:t>
      </w:r>
      <w:r>
        <w:t xml:space="preserve"> </w:t>
      </w:r>
      <w:r>
        <w:t xml:space="preserve">“</w:t>
      </w:r>
      <w:r>
        <w:t xml:space="preserve">शासिवसिघसीनां च</w:t>
      </w:r>
      <w:r>
        <w:t xml:space="preserve">”</w:t>
      </w:r>
      <w:r>
        <w:t xml:space="preserve"> </w:t>
      </w:r>
      <w:r>
        <w:t xml:space="preserve">(Pā. Sū. 8-3-[60]) the</w:t>
      </w:r>
      <w:r>
        <w:t xml:space="preserve"> </w:t>
      </w:r>
      <w:r>
        <w:rPr>
          <w:iCs/>
          <w:i/>
        </w:rPr>
        <w:t xml:space="preserve">ṣatva</w:t>
      </w:r>
      <w:r>
        <w:t xml:space="preserve"> </w:t>
      </w:r>
      <w:r>
        <w:t xml:space="preserve">for the</w:t>
      </w:r>
      <w:r>
        <w:t xml:space="preserve"> </w:t>
      </w:r>
      <w:r>
        <w:rPr>
          <w:iCs/>
          <w:i/>
        </w:rPr>
        <w:t xml:space="preserve">s</w:t>
      </w:r>
      <w:r>
        <w:t xml:space="preserve"> </w:t>
      </w:r>
      <w:r>
        <w:t xml:space="preserve">of</w:t>
      </w:r>
      <w:r>
        <w:t xml:space="preserve"> </w:t>
      </w:r>
      <w:r>
        <w:rPr>
          <w:iCs/>
          <w:i/>
        </w:rPr>
        <w:t xml:space="preserve">vas</w:t>
      </w:r>
      <w:r>
        <w:t xml:space="preserve">; the form</w:t>
      </w:r>
      <w:r>
        <w:t xml:space="preserve"> </w:t>
      </w:r>
      <w:r>
        <w:rPr>
          <w:iCs/>
          <w:i/>
        </w:rPr>
        <w:t xml:space="preserve">sasruṣī</w:t>
      </w:r>
      <w:r>
        <w:t xml:space="preserve">; in the nominative plural, with</w:t>
      </w:r>
      <w:r>
        <w:t xml:space="preserve"> </w:t>
      </w:r>
      <w:r>
        <w:rPr>
          <w:iCs/>
          <w:i/>
        </w:rPr>
        <w:t xml:space="preserve">jas</w:t>
      </w:r>
      <w:r>
        <w:t xml:space="preserve"> </w:t>
      </w:r>
      <w:r>
        <w:t xml:space="preserve">following, by</w:t>
      </w:r>
      <w:r>
        <w:t xml:space="preserve"> </w:t>
      </w:r>
      <w:r>
        <w:t xml:space="preserve">“</w:t>
      </w:r>
      <w:r>
        <w:t xml:space="preserve">वा छन्दसि</w:t>
      </w:r>
      <w:r>
        <w:t xml:space="preserve">”</w:t>
      </w:r>
      <w:r>
        <w:t xml:space="preserve"> </w:t>
      </w:r>
      <w:r>
        <w:t xml:space="preserve">(Pā. Sū. 6-1-[106]) the lengthening to the homorganic vowel; the form</w:t>
      </w:r>
      <w:r>
        <w:t xml:space="preserve"> </w:t>
      </w:r>
      <w:r>
        <w:rPr>
          <w:iCs/>
          <w:i/>
        </w:rPr>
        <w:t xml:space="preserve">sasruṣīḥ</w:t>
      </w:r>
      <w:r>
        <w:t xml:space="preserve">.”</w:t>
      </w:r>
    </w:p>
    <w:p>
      <w:pPr>
        <w:pStyle w:val="FirstParagraph"/>
      </w:pPr>
      <w:r>
        <w:t xml:space="preserve">Closing of Rik 86.5:</w:t>
      </w:r>
      <w:r>
        <w:t xml:space="preserve"> </w:t>
      </w:r>
      <w:r>
        <w:t xml:space="preserve">“</w:t>
      </w:r>
      <w:r>
        <w:t xml:space="preserve">॥ ५ ॥</w:t>
      </w:r>
      <w:r>
        <w:t xml:space="preserve">”</w:t>
      </w:r>
      <w:r>
        <w:t xml:space="preserve"> </w:t>
      </w:r>
      <w:r>
        <w:t xml:space="preserve">(5), followed by a printer’s ornament.</w:t>
      </w:r>
    </w:p>
    <w:p>
      <w:pPr>
        <w:pStyle w:val="BodyText"/>
      </w:pPr>
      <w:r>
        <w:rPr>
          <w:bCs/>
          <w:b/>
        </w:rPr>
        <w:t xml:space="preserve">॥ संहितापाठः ॥ — Saṃhitā (Rik 86.6)</w:t>
      </w:r>
      <w:r>
        <w:t xml:space="preserve"> </w:t>
      </w:r>
      <w:r>
        <w:rPr>
          <w:iCs/>
          <w:i/>
        </w:rPr>
        <w:t xml:space="preserve">(Gāyatrī; Maruts; accents not reproduced)</w:t>
      </w:r>
    </w:p>
    <w:p>
      <w:pPr>
        <w:pStyle w:val="BlockText"/>
      </w:pPr>
      <w:r>
        <w:t xml:space="preserve">पूर्वीभिर्हि ददाशिम शरद्भिर्मरुतो वयम् ।</w:t>
      </w:r>
      <w:r>
        <w:t xml:space="preserve"> </w:t>
      </w:r>
      <w:r>
        <w:t xml:space="preserve">अवोभिश्चर्षणीनाम् ॥ ६ ॥</w:t>
      </w:r>
    </w:p>
    <w:p>
      <w:pPr>
        <w:pStyle w:val="FirstParagraph"/>
      </w:pPr>
      <w:r>
        <w:rPr>
          <w:iCs/>
          <w:i/>
        </w:rPr>
        <w:t xml:space="preserve">pūrvībhir hi dadāśima śaradbhir maruto vayam | avobhiś carṣaṇīnām ‖ 6 ‖</w:t>
      </w:r>
    </w:p>
    <w:p>
      <w:pPr>
        <w:pStyle w:val="BodyText"/>
      </w:pPr>
      <w:r>
        <w:rPr>
          <w:iCs/>
          <w:i/>
        </w:rPr>
        <w:t xml:space="preserve">Gloss, mine and tentative:</w:t>
      </w:r>
      <w:r>
        <w:t xml:space="preserve"> </w:t>
      </w:r>
      <w:r>
        <w:t xml:space="preserve">“</w:t>
      </w:r>
      <w:r>
        <w:t xml:space="preserve">For through many autumns [years], O Maruts, we have made offerings, with the helps of [you who see] all the peoples.</w:t>
      </w:r>
      <w:r>
        <w:t xml:space="preserve">”</w:t>
      </w:r>
    </w:p>
    <w:p>
      <w:pPr>
        <w:pStyle w:val="BodyText"/>
      </w:pPr>
      <w:r>
        <w:rPr>
          <w:bCs/>
          <w:b/>
        </w:rPr>
        <w:t xml:space="preserve">॥ पदपाठः ॥ — Pada-pāṭha (Rik 86.6)</w:t>
      </w:r>
    </w:p>
    <w:p>
      <w:pPr>
        <w:pStyle w:val="BlockText"/>
      </w:pPr>
      <w:r>
        <w:t xml:space="preserve">पूर्वीभिः । हि । ददाशिम । शरत्ऽभिः । मरुतः । वयम् ।</w:t>
      </w:r>
      <w:r>
        <w:t xml:space="preserve"> </w:t>
      </w:r>
      <w:r>
        <w:t xml:space="preserve">अवःऽभिः । चर्षणीनाम् ॥ ६ ॥</w:t>
      </w:r>
    </w:p>
    <w:p>
      <w:pPr>
        <w:pStyle w:val="FirstParagraph"/>
      </w:pPr>
      <w:r>
        <w:rPr>
          <w:iCs/>
          <w:i/>
        </w:rPr>
        <w:t xml:space="preserve">pūrvībhiḥ | hi | dadāśima | śarat-bhiḥ | marutaḥ | vayam | avaḥ-bhiḥ | carṣaṇīnām ‖ 6 ‖</w:t>
      </w:r>
    </w:p>
    <w:p>
      <w:pPr>
        <w:pStyle w:val="BodyText"/>
      </w:pPr>
      <w:r>
        <w:rPr>
          <w:bCs/>
          <w:b/>
        </w:rPr>
        <w:t xml:space="preserve">॥ सायणभाष्यम् ॥ — Sāyaṇa-bhāṣya (Rik 86.6)</w:t>
      </w:r>
    </w:p>
    <w:p>
      <w:pPr>
        <w:pStyle w:val="BlockText"/>
      </w:pPr>
      <w:r>
        <w:t xml:space="preserve">हे मरुतः पूर्वीभिर्बह्वीभिः शरद्भिः संवत्सरैश्चर्षणीनां सर्वस्य द्रष्टॄणां सर्वज्ञानां भवतां सम्बन्धिभिरवोभी रक्षणैर्युक्ताः सन्तो वयं ददाशिम । युष्मभ्यं हवींषि दत्तवन्तः । हि यस्मादर्थे । यस्मादेवं तस्मादिदानीमप्यस्मदीयहविःस्वीकरणाय [आगच्छ?] [?] इत्यर्थः ॥ पूर्वीभिः । पुरुशब्दाद्गुणवचनादिति ङीष् । यणादेशे हलि चेति दीर्घत्वम् । ददाशिम । दाश दाने । लिटीडागमः । हि चेति निघातप्रतिषेधः । चर्षणीनाम् । नामन्यतरस्यामिति नाम उदात्तत्वम् ॥ ६ ॥</w:t>
      </w:r>
    </w:p>
    <w:p>
      <w:pPr>
        <w:pStyle w:val="FirstParagraph"/>
      </w:pPr>
      <w:r>
        <w:rPr>
          <w:iCs/>
          <w:i/>
        </w:rPr>
        <w:t xml:space="preserve">he marutaḥ pūrvībhir bahvībhiḥ śaradbhiḥ saṃvatsaraiś carṣaṇīnāṃ sarvasya draṣṭṝṇāṃ sarvajñānāṃ bhavatāṃ sambandhibhir avobhī rakṣaṇair yuktāḥ santo vayaṃ dadāśima | yuṣmabhyaṃ havīṃṣi dattavantaḥ | hi yasmād arthe | yasmād evaṃ tasmād idānīm apy asmadīyahaviḥsvīkaraṇāya [āgaccha?] [?] ity arthaḥ ‖ pūrvībhiḥ | puruśabdād guṇavacanād iti ṅīṣ | yaṇādeśe hali ceti dīrghatvam | dadāśima | dāśa dāne | liṭīḍāgamaḥ | hi ceti nighātapratiṣedhaḥ | carṣaṇīnām | nāmanyatarasyām iti nāma udāttatvam ‖ 6 ‖</w:t>
      </w:r>
    </w:p>
    <w:p>
      <w:pPr>
        <w:pStyle w:val="BodyText"/>
      </w:pPr>
      <w:r>
        <w:rPr>
          <w:iCs/>
          <w:i/>
        </w:rPr>
        <w:t xml:space="preserve">(Kannada script; the last words of the sentence on</w:t>
      </w:r>
      <w:r>
        <w:t xml:space="preserve"> </w:t>
      </w:r>
      <w:r>
        <w:t xml:space="preserve">hi</w:t>
      </w:r>
      <w:r>
        <w:t xml:space="preserve"> </w:t>
      </w:r>
      <w:r>
        <w:rPr>
          <w:iCs/>
          <w:i/>
        </w:rPr>
        <w:t xml:space="preserve">are not clear [?].)</w:t>
      </w:r>
    </w:p>
    <w:p>
      <w:pPr>
        <w:pStyle w:val="BodyText"/>
      </w:pPr>
      <w:r>
        <w:rPr>
          <w:iCs/>
          <w:i/>
        </w:rPr>
        <w:t xml:space="preserve">Translation:</w:t>
      </w:r>
      <w:r>
        <w:t xml:space="preserve"> </w:t>
      </w:r>
      <w:r>
        <w:t xml:space="preserve">“</w:t>
      </w:r>
      <w:r>
        <w:t xml:space="preserve">O Maruts, endowed with protections (</w:t>
      </w:r>
      <w:r>
        <w:rPr>
          <w:iCs/>
          <w:i/>
        </w:rPr>
        <w:t xml:space="preserve">avobhiḥ</w:t>
      </w:r>
      <w:r>
        <w:t xml:space="preserve">) that belong to you, who are</w:t>
      </w:r>
      <w:r>
        <w:t xml:space="preserve"> </w:t>
      </w:r>
      <w:r>
        <w:rPr>
          <w:iCs/>
          <w:i/>
        </w:rPr>
        <w:t xml:space="preserve">carṣaṇīnām</w:t>
      </w:r>
      <w:r>
        <w:t xml:space="preserve"> </w:t>
      </w:r>
      <w:r>
        <w:t xml:space="preserve">— all-seers, all-knowing — through many (</w:t>
      </w:r>
      <w:r>
        <w:rPr>
          <w:iCs/>
          <w:i/>
        </w:rPr>
        <w:t xml:space="preserve">pūrvībhiḥ</w:t>
      </w:r>
      <w:r>
        <w:t xml:space="preserve">) autumns (</w:t>
      </w:r>
      <w:r>
        <w:rPr>
          <w:iCs/>
          <w:i/>
        </w:rPr>
        <w:t xml:space="preserve">śaradbhiḥ</w:t>
      </w:r>
      <w:r>
        <w:t xml:space="preserve">), years, we have made offerings: we have given you oblations.</w:t>
      </w:r>
      <w:r>
        <w:t xml:space="preserve"> </w:t>
      </w:r>
      <w:r>
        <w:rPr>
          <w:iCs/>
          <w:i/>
        </w:rPr>
        <w:t xml:space="preserve">Hi</w:t>
      </w:r>
      <w:r>
        <w:t xml:space="preserve"> </w:t>
      </w:r>
      <w:r>
        <w:t xml:space="preserve">is in the sense of</w:t>
      </w:r>
      <w:r>
        <w:t xml:space="preserve"> </w:t>
      </w:r>
      <w:r>
        <w:t xml:space="preserve">‘</w:t>
      </w:r>
      <w:r>
        <w:t xml:space="preserve">because</w:t>
      </w:r>
      <w:r>
        <w:t xml:space="preserve">’</w:t>
      </w:r>
      <w:r>
        <w:t xml:space="preserve">; because it is so, now also [come] to accept our oblations — so the meaning.</w:t>
      </w:r>
      <w:r>
        <w:t xml:space="preserve"> </w:t>
      </w:r>
      <w:r>
        <w:rPr>
          <w:iCs/>
          <w:i/>
        </w:rPr>
        <w:t xml:space="preserve">Grammar tail, noted briefly:</w:t>
      </w:r>
      <w:r>
        <w:t xml:space="preserve"> </w:t>
      </w:r>
      <w:r>
        <w:rPr>
          <w:iCs/>
          <w:i/>
        </w:rPr>
        <w:t xml:space="preserve">pūrvībhiḥ</w:t>
      </w:r>
      <w:r>
        <w:t xml:space="preserve"> </w:t>
      </w:r>
      <w:r>
        <w:t xml:space="preserve">—</w:t>
      </w:r>
      <w:r>
        <w:t xml:space="preserve"> </w:t>
      </w:r>
      <w:r>
        <w:rPr>
          <w:iCs/>
          <w:i/>
        </w:rPr>
        <w:t xml:space="preserve">ṅīṣ</w:t>
      </w:r>
      <w:r>
        <w:t xml:space="preserve"> </w:t>
      </w:r>
      <w:r>
        <w:t xml:space="preserve">after</w:t>
      </w:r>
      <w:r>
        <w:t xml:space="preserve"> </w:t>
      </w:r>
      <w:r>
        <w:rPr>
          <w:iCs/>
          <w:i/>
        </w:rPr>
        <w:t xml:space="preserve">puru</w:t>
      </w:r>
      <w:r>
        <w:t xml:space="preserve"> </w:t>
      </w:r>
      <w:r>
        <w:t xml:space="preserve">(a word of quality); lengthening by</w:t>
      </w:r>
      <w:r>
        <w:t xml:space="preserve">”</w:t>
      </w:r>
      <w:r>
        <w:t xml:space="preserve">hali ca” after the</w:t>
      </w:r>
      <w:r>
        <w:t xml:space="preserve"> </w:t>
      </w:r>
      <w:r>
        <w:rPr>
          <w:iCs/>
          <w:i/>
        </w:rPr>
        <w:t xml:space="preserve">yaṇ</w:t>
      </w:r>
      <w:r>
        <w:t xml:space="preserve">-substitution;</w:t>
      </w:r>
      <w:r>
        <w:t xml:space="preserve"> </w:t>
      </w:r>
      <w:r>
        <w:rPr>
          <w:iCs/>
          <w:i/>
        </w:rPr>
        <w:t xml:space="preserve">dadāśima</w:t>
      </w:r>
      <w:r>
        <w:t xml:space="preserve"> </w:t>
      </w:r>
      <w:r>
        <w:t xml:space="preserve">—</w:t>
      </w:r>
      <w:r>
        <w:t xml:space="preserve"> </w:t>
      </w:r>
      <w:r>
        <w:rPr>
          <w:iCs/>
          <w:i/>
        </w:rPr>
        <w:t xml:space="preserve">dāśa dāne</w:t>
      </w:r>
      <w:r>
        <w:t xml:space="preserve"> </w:t>
      </w:r>
      <w:r>
        <w:t xml:space="preserve">with the augment</w:t>
      </w:r>
      <w:r>
        <w:t xml:space="preserve"> </w:t>
      </w:r>
      <w:r>
        <w:rPr>
          <w:iCs/>
          <w:i/>
        </w:rPr>
        <w:t xml:space="preserve">iṭ</w:t>
      </w:r>
      <w:r>
        <w:t xml:space="preserve"> </w:t>
      </w:r>
      <w:r>
        <w:t xml:space="preserve">in</w:t>
      </w:r>
      <w:r>
        <w:t xml:space="preserve"> </w:t>
      </w:r>
      <w:r>
        <w:rPr>
          <w:iCs/>
          <w:i/>
        </w:rPr>
        <w:t xml:space="preserve">liṭ</w:t>
      </w:r>
      <w:r>
        <w:t xml:space="preserve">;</w:t>
      </w:r>
      <w:r>
        <w:t xml:space="preserve"> </w:t>
      </w:r>
      <w:r>
        <w:rPr>
          <w:iCs/>
          <w:i/>
        </w:rPr>
        <w:t xml:space="preserve">nighāta</w:t>
      </w:r>
      <w:r>
        <w:t xml:space="preserve"> </w:t>
      </w:r>
      <w:r>
        <w:t xml:space="preserve">is barred by</w:t>
      </w:r>
      <w:r>
        <w:t xml:space="preserve"> </w:t>
      </w:r>
      <w:r>
        <w:rPr>
          <w:iCs/>
          <w:i/>
        </w:rPr>
        <w:t xml:space="preserve">hi</w:t>
      </w:r>
      <w:r>
        <w:t xml:space="preserve">;</w:t>
      </w:r>
      <w:r>
        <w:t xml:space="preserve"> </w:t>
      </w:r>
      <w:r>
        <w:rPr>
          <w:iCs/>
          <w:i/>
        </w:rPr>
        <w:t xml:space="preserve">carṣaṇīnām</w:t>
      </w:r>
      <w:r>
        <w:t xml:space="preserve"> </w:t>
      </w:r>
      <w:r>
        <w:t xml:space="preserve">— the</w:t>
      </w:r>
      <w:r>
        <w:t xml:space="preserve"> </w:t>
      </w:r>
      <w:r>
        <w:rPr>
          <w:iCs/>
          <w:i/>
        </w:rPr>
        <w:t xml:space="preserve">nām</w:t>
      </w:r>
      <w:r>
        <w:t xml:space="preserve"> </w:t>
      </w:r>
      <w:r>
        <w:t xml:space="preserve">acute by</w:t>
      </w:r>
      <w:r>
        <w:t xml:space="preserve"> </w:t>
      </w:r>
      <w:r>
        <w:t xml:space="preserve">“</w:t>
      </w:r>
      <w:r>
        <w:t xml:space="preserve">nāmanyatarasyām</w:t>
      </w:r>
      <w:r>
        <w:t xml:space="preserve">”</w:t>
      </w:r>
      <w:r>
        <w:t xml:space="preserve">.”</w:t>
      </w:r>
    </w:p>
    <w:p>
      <w:r>
        <w:pict>
          <v:rect style="width:0;height:1.5pt" o:hralign="center" o:hrstd="t" o:hr="t"/>
        </w:pict>
      </w:r>
    </w:p>
    <w:bookmarkEnd w:id="234"/>
    <w:bookmarkStart w:id="235" w:name="page-205-pdf-220"/>
    <w:p>
      <w:pPr>
        <w:pStyle w:val="Heading3"/>
      </w:pPr>
      <w:r>
        <w:t xml:space="preserve">Page 205 (PDF 220)</w:t>
      </w:r>
    </w:p>
    <w:p>
      <w:pPr>
        <w:pStyle w:val="FirstParagraph"/>
      </w:pPr>
      <w:r>
        <w:rPr>
          <w:iCs/>
          <w:i/>
        </w:rPr>
        <w:t xml:space="preserve">(Running head left:</w:t>
      </w:r>
      <w:r>
        <w:rPr>
          <w:iCs/>
          <w:i/>
        </w:rPr>
        <w:t xml:space="preserve"> </w:t>
      </w:r>
      <w:r>
        <w:rPr>
          <w:iCs/>
          <w:i/>
        </w:rPr>
        <w:t xml:space="preserve">“</w:t>
      </w:r>
      <w:r>
        <w:rPr>
          <w:iCs/>
          <w:i/>
        </w:rPr>
        <w:t xml:space="preserve">A. 1 A. 6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205.)</w:t>
      </w:r>
    </w:p>
    <w:p>
      <w:pPr>
        <w:pStyle w:val="BodyText"/>
      </w:pPr>
      <w:r>
        <w:rPr>
          <w:bCs/>
          <w:b/>
        </w:rPr>
        <w:t xml:space="preserve">॥ प्रतिपदार्थ ॥ — Pratipadārtha (Rik 86.6)</w:t>
      </w:r>
      <w:r>
        <w:t xml:space="preserve"> </w:t>
      </w:r>
      <w:r>
        <w:rPr>
          <w:iCs/>
          <w:i/>
        </w:rPr>
        <w:t xml:space="preserve">(Kannada)</w:t>
      </w:r>
    </w:p>
    <w:p>
      <w:pPr>
        <w:pStyle w:val="BodyText"/>
      </w:pPr>
      <w:r>
        <w:rPr>
          <w:iCs/>
          <w:i/>
        </w:rPr>
        <w:t xml:space="preserve">marutaḥ</w:t>
      </w:r>
      <w:r>
        <w:t xml:space="preserve"> </w:t>
      </w:r>
      <w:r>
        <w:t xml:space="preserve">— O Maruts;</w:t>
      </w:r>
      <w:r>
        <w:t xml:space="preserve"> </w:t>
      </w:r>
      <w:r>
        <w:rPr>
          <w:iCs/>
          <w:i/>
        </w:rPr>
        <w:t xml:space="preserve">pūrvībhiḥ śaradbhiḥ</w:t>
      </w:r>
      <w:r>
        <w:t xml:space="preserve"> </w:t>
      </w:r>
      <w:r>
        <w:t xml:space="preserve">— through many years;</w:t>
      </w:r>
      <w:r>
        <w:t xml:space="preserve"> </w:t>
      </w:r>
      <w:r>
        <w:rPr>
          <w:iCs/>
          <w:i/>
        </w:rPr>
        <w:t xml:space="preserve">carṣaṇīnām</w:t>
      </w:r>
      <w:r>
        <w:t xml:space="preserve"> </w:t>
      </w:r>
      <w:r>
        <w:t xml:space="preserve">— of you who are all-knowing;</w:t>
      </w:r>
      <w:r>
        <w:t xml:space="preserve"> </w:t>
      </w:r>
      <w:r>
        <w:rPr>
          <w:iCs/>
          <w:i/>
        </w:rPr>
        <w:t xml:space="preserve">avobhiḥ</w:t>
      </w:r>
      <w:r>
        <w:t xml:space="preserve"> </w:t>
      </w:r>
      <w:r>
        <w:t xml:space="preserve">— with protections (being endowed with them);</w:t>
      </w:r>
      <w:r>
        <w:t xml:space="preserve"> </w:t>
      </w:r>
      <w:r>
        <w:rPr>
          <w:iCs/>
          <w:i/>
        </w:rPr>
        <w:t xml:space="preserve">vayam</w:t>
      </w:r>
      <w:r>
        <w:t xml:space="preserve"> </w:t>
      </w:r>
      <w:r>
        <w:t xml:space="preserve">— we;</w:t>
      </w:r>
      <w:r>
        <w:t xml:space="preserve"> </w:t>
      </w:r>
      <w:r>
        <w:rPr>
          <w:iCs/>
          <w:i/>
        </w:rPr>
        <w:t xml:space="preserve">dadāśima</w:t>
      </w:r>
      <w:r>
        <w:t xml:space="preserve"> </w:t>
      </w:r>
      <w:r>
        <w:t xml:space="preserve">— have offered (offerings to you);</w:t>
      </w:r>
      <w:r>
        <w:t xml:space="preserve"> </w:t>
      </w:r>
      <w:r>
        <w:rPr>
          <w:iCs/>
          <w:i/>
        </w:rPr>
        <w:t xml:space="preserve">hi</w:t>
      </w:r>
      <w:r>
        <w:t xml:space="preserve"> </w:t>
      </w:r>
      <w:r>
        <w:t xml:space="preserve">— for that reason (even now, to receive our offering, come, show favour).</w:t>
      </w:r>
    </w:p>
    <w:p>
      <w:pPr>
        <w:pStyle w:val="BodyText"/>
      </w:pPr>
      <w:r>
        <w:rPr>
          <w:bCs/>
          <w:b/>
        </w:rPr>
        <w:t xml:space="preserve">॥ भावार्थः ॥ — Bhāvārtha of Rik 86.6</w:t>
      </w:r>
      <w:r>
        <w:t xml:space="preserve"> </w:t>
      </w:r>
      <w:r>
        <w:rPr>
          <w:iCs/>
          <w:i/>
        </w:rPr>
        <w:t xml:space="preserve">(Kannada)</w:t>
      </w:r>
    </w:p>
    <w:p>
      <w:pPr>
        <w:pStyle w:val="BodyText"/>
      </w:pPr>
      <w:r>
        <w:t xml:space="preserve">“</w:t>
      </w:r>
      <w:r>
        <w:t xml:space="preserve">O Maruts, through many years, having obtained your protections, you who are all-knowing, we are offering offerings to you. Now also, to accept our offering, show favour.</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enjoying the protection of you who behold all things we have offered you oblations for many years.</w:t>
      </w:r>
      <w:r>
        <w:t xml:space="preserve">”</w:t>
      </w:r>
      <w:r>
        <w:t xml:space="preserve"> </w:t>
      </w:r>
      <w:r>
        <w:t xml:space="preserve">— as printed.</w:t>
      </w:r>
    </w:p>
    <w:p>
      <w:pPr>
        <w:pStyle w:val="BodyText"/>
      </w:pPr>
      <w:r>
        <w:rPr>
          <w:bCs/>
          <w:b/>
        </w:rPr>
        <w:t xml:space="preserve">॥ विशेषविषयगळु ॥ — Special Topics (Rik 86.6)</w:t>
      </w:r>
    </w:p>
    <w:p>
      <w:pPr>
        <w:numPr>
          <w:ilvl w:val="0"/>
          <w:numId w:val="1235"/>
        </w:numPr>
        <w:pStyle w:val="Compact"/>
      </w:pPr>
      <w:r>
        <w:rPr>
          <w:bCs/>
          <w:b/>
        </w:rPr>
        <w:t xml:space="preserve">पूर्वीभिः</w:t>
      </w:r>
      <w:r>
        <w:t xml:space="preserve"> </w:t>
      </w:r>
      <w:r>
        <w:t xml:space="preserve">—</w:t>
      </w:r>
      <w:r>
        <w:t xml:space="preserve"> </w:t>
      </w:r>
      <w:r>
        <w:t xml:space="preserve">“</w:t>
      </w:r>
      <w:r>
        <w:rPr>
          <w:iCs/>
          <w:i/>
        </w:rPr>
        <w:t xml:space="preserve">puru</w:t>
      </w:r>
      <w:r>
        <w:t xml:space="preserve"> </w:t>
      </w:r>
      <w:r>
        <w:t xml:space="preserve">means</w:t>
      </w:r>
      <w:r>
        <w:t xml:space="preserve"> </w:t>
      </w:r>
      <w:r>
        <w:t xml:space="preserve">‘</w:t>
      </w:r>
      <w:r>
        <w:t xml:space="preserve">many</w:t>
      </w:r>
      <w:r>
        <w:t xml:space="preserve">’</w:t>
      </w:r>
      <w:r>
        <w:t xml:space="preserve">.</w:t>
      </w:r>
      <w:r>
        <w:t xml:space="preserve"> </w:t>
      </w:r>
      <w:r>
        <w:rPr>
          <w:iCs/>
          <w:i/>
        </w:rPr>
        <w:t xml:space="preserve">Bahvībhiḥ</w:t>
      </w:r>
      <w:r>
        <w:t xml:space="preserve"> </w:t>
      </w:r>
      <w:r>
        <w:t xml:space="preserve">means</w:t>
      </w:r>
      <w:r>
        <w:t xml:space="preserve"> </w:t>
      </w:r>
      <w:r>
        <w:t xml:space="preserve">‘</w:t>
      </w:r>
      <w:r>
        <w:t xml:space="preserve">numerous, abundant</w:t>
      </w:r>
      <w:r>
        <w:t xml:space="preserve">’</w:t>
      </w:r>
      <w:r>
        <w:t xml:space="preserve">.</w:t>
      </w:r>
      <w:r>
        <w:t xml:space="preserve">”</w:t>
      </w:r>
    </w:p>
    <w:p>
      <w:pPr>
        <w:numPr>
          <w:ilvl w:val="0"/>
          <w:numId w:val="1235"/>
        </w:numPr>
        <w:pStyle w:val="Compact"/>
      </w:pPr>
      <w:r>
        <w:rPr>
          <w:bCs/>
          <w:b/>
        </w:rPr>
        <w:t xml:space="preserve">शरद्भिः</w:t>
      </w:r>
      <w:r>
        <w:t xml:space="preserve"> </w:t>
      </w:r>
      <w:r>
        <w:t xml:space="preserve">— “Although this word means</w:t>
      </w:r>
      <w:r>
        <w:t xml:space="preserve"> </w:t>
      </w:r>
      <w:r>
        <w:t xml:space="preserve">‘</w:t>
      </w:r>
      <w:r>
        <w:t xml:space="preserve">by autumns (the season</w:t>
      </w:r>
      <w:r>
        <w:t xml:space="preserve"> </w:t>
      </w:r>
      <w:r>
        <w:rPr>
          <w:iCs/>
          <w:i/>
        </w:rPr>
        <w:t xml:space="preserve">śarad</w:t>
      </w:r>
      <w:r>
        <w:t xml:space="preserve">)</w:t>
      </w:r>
      <w:r>
        <w:t xml:space="preserve">’</w:t>
      </w:r>
      <w:r>
        <w:t xml:space="preserve">, since the autumn season comes only once in a year, in the Ṛgveda and in the other Vedas too this word is often used to denote a year. Hence here the meaning</w:t>
      </w:r>
      <w:r>
        <w:t xml:space="preserve"> </w:t>
      </w:r>
      <w:r>
        <w:t xml:space="preserve">‘</w:t>
      </w:r>
      <w:r>
        <w:t xml:space="preserve">by years</w:t>
      </w:r>
      <w:r>
        <w:t xml:space="preserve">’</w:t>
      </w:r>
      <w:r>
        <w:t xml:space="preserve"> </w:t>
      </w:r>
      <w:r>
        <w:t xml:space="preserve">must be given to</w:t>
      </w:r>
      <w:r>
        <w:t xml:space="preserve"> </w:t>
      </w:r>
      <w:r>
        <w:rPr>
          <w:iCs/>
          <w:i/>
        </w:rPr>
        <w:t xml:space="preserve">śaradbhiḥ</w:t>
      </w:r>
      <w:r>
        <w:t xml:space="preserve">. A couple of Ṛks in which this word is used in that sense are given below as examples:</w:t>
      </w:r>
    </w:p>
    <w:p>
      <w:pPr>
        <w:pStyle w:val="BlockText"/>
      </w:pPr>
      <w:r>
        <w:t xml:space="preserve">तच्चक्षुर्देवहितं शुक्रमुच्चरत् । पश्येम शरदः शतं जीवेम शरदः शतम् ॥</w:t>
      </w:r>
    </w:p>
    <w:p>
      <w:pPr>
        <w:pStyle w:val="FirstParagraph"/>
      </w:pPr>
      <w:r>
        <w:rPr>
          <w:iCs/>
          <w:i/>
        </w:rPr>
        <w:t xml:space="preserve">tac cakṣur devahitaṃ śukram uccarat | paśyema śaradaḥ śataṃ jīvema śaradaḥ śatam ‖</w:t>
      </w:r>
      <w:r>
        <w:t xml:space="preserve"> </w:t>
      </w:r>
      <w:r>
        <w:t xml:space="preserve">(Ṛ. Saṃ. 7-66-16 [?]) —</w:t>
      </w:r>
      <w:r>
        <w:t xml:space="preserve"> </w:t>
      </w:r>
      <w:r>
        <w:rPr>
          <w:iCs/>
          <w:i/>
        </w:rPr>
        <w:t xml:space="preserve">Gloss, mine and tentative:</w:t>
      </w:r>
      <w:r>
        <w:t xml:space="preserve"> </w:t>
      </w:r>
      <w:r>
        <w:t xml:space="preserve">“</w:t>
      </w:r>
      <w:r>
        <w:t xml:space="preserve">That eye, set by the gods, bright, rises: may we see a hundred autumns, may we live a hundred autumns.</w:t>
      </w:r>
      <w:r>
        <w:t xml:space="preserve">”</w:t>
      </w:r>
    </w:p>
    <w:p>
      <w:pPr>
        <w:pStyle w:val="BlockText"/>
      </w:pPr>
      <w:r>
        <w:t xml:space="preserve">शतं जीव शरदो वर्धमानः शतं हेमन्ताञ्छतमु वसन्तान् । शतमिन्द्राग्नी सविता बृहस्पतिः शतायुषा हविषेमं पुनर्दुः ॥</w:t>
      </w:r>
    </w:p>
    <w:p>
      <w:pPr>
        <w:pStyle w:val="FirstParagraph"/>
      </w:pPr>
      <w:r>
        <w:rPr>
          <w:iCs/>
          <w:i/>
        </w:rPr>
        <w:t xml:space="preserve">śataṃ jīva śarado vardhamānaḥ śataṃ hemantāñ chatam u vasantān | śatam indrāgnī savitā bṛhaspatiḥ śatāyuṣā haviṣemaṃ punar duḥ ‖</w:t>
      </w:r>
      <w:r>
        <w:t xml:space="preserve"> </w:t>
      </w:r>
      <w:r>
        <w:t xml:space="preserve">(Ṛ. Saṃ. 10-161-4 [?]) —</w:t>
      </w:r>
      <w:r>
        <w:t xml:space="preserve"> </w:t>
      </w:r>
      <w:r>
        <w:rPr>
          <w:iCs/>
          <w:i/>
        </w:rPr>
        <w:t xml:space="preserve">Gloss, mine and tentative:</w:t>
      </w:r>
      <w:r>
        <w:t xml:space="preserve"> </w:t>
      </w:r>
      <w:r>
        <w:t xml:space="preserve">“</w:t>
      </w:r>
      <w:r>
        <w:t xml:space="preserve">Live a hundred autumns, growing; a hundred winters, a hundred springs: may Indra and Agni, Savitṛ, Bṛhaspati, with an oblation of a hundred years of life, give him back again.</w:t>
      </w:r>
      <w:r>
        <w:t xml:space="preserve">”</w:t>
      </w:r>
    </w:p>
    <w:p>
      <w:pPr>
        <w:pStyle w:val="BodyText"/>
      </w:pPr>
      <w:r>
        <w:t xml:space="preserve">“</w:t>
      </w:r>
      <w:r>
        <w:t xml:space="preserve">…and so on. In the second example the</w:t>
      </w:r>
      <w:r>
        <w:t xml:space="preserve"> </w:t>
      </w:r>
      <w:r>
        <w:rPr>
          <w:iCs/>
          <w:i/>
        </w:rPr>
        <w:t xml:space="preserve">vasanta</w:t>
      </w:r>
      <w:r>
        <w:t xml:space="preserve"> </w:t>
      </w:r>
      <w:r>
        <w:t xml:space="preserve">(spring) season has also been used. Ordinarily, it is the usage to use the</w:t>
      </w:r>
      <w:r>
        <w:t xml:space="preserve"> </w:t>
      </w:r>
      <w:r>
        <w:rPr>
          <w:iCs/>
          <w:i/>
        </w:rPr>
        <w:t xml:space="preserve">śarad</w:t>
      </w:r>
      <w:r>
        <w:t xml:space="preserve"> </w:t>
      </w:r>
      <w:r>
        <w:t xml:space="preserve">season to denote the year.</w:t>
      </w:r>
      <w:r>
        <w:t xml:space="preserve">”</w:t>
      </w:r>
      <w:r>
        <w:t xml:space="preserve"> </w:t>
      </w:r>
      <w:r>
        <w:t xml:space="preserve">-</w:t>
      </w:r>
      <w:r>
        <w:t xml:space="preserve"> </w:t>
      </w:r>
      <w:r>
        <w:rPr>
          <w:bCs/>
          <w:b/>
        </w:rPr>
        <w:t xml:space="preserve">ददाशिम</w:t>
      </w:r>
      <w:r>
        <w:t xml:space="preserve"> </w:t>
      </w:r>
      <w:r>
        <w:t xml:space="preserve">—</w:t>
      </w:r>
      <w:r>
        <w:t xml:space="preserve"> </w:t>
      </w:r>
      <w:r>
        <w:rPr>
          <w:iCs/>
          <w:i/>
        </w:rPr>
        <w:t xml:space="preserve">dāśa dāne | havīṃṣi dattavantaḥ</w:t>
      </w:r>
      <w:r>
        <w:t xml:space="preserve"> </w:t>
      </w:r>
      <w:r>
        <w:t xml:space="preserve">—</w:t>
      </w:r>
      <w:r>
        <w:t xml:space="preserve"> </w:t>
      </w:r>
      <w:r>
        <w:t xml:space="preserve">“</w:t>
      </w:r>
      <w:r>
        <w:t xml:space="preserve">we have offered oblations.</w:t>
      </w:r>
      <w:r>
        <w:t xml:space="preserve">”</w:t>
      </w:r>
    </w:p>
    <w:p>
      <w:r>
        <w:pict>
          <v:rect style="width:0;height:1.5pt" o:hralign="center" o:hrstd="t" o:hr="t"/>
        </w:pict>
      </w:r>
    </w:p>
    <w:bookmarkEnd w:id="235"/>
    <w:bookmarkStart w:id="236" w:name="page-206-pdf-221"/>
    <w:p>
      <w:pPr>
        <w:pStyle w:val="Heading3"/>
      </w:pPr>
      <w:r>
        <w:t xml:space="preserve">Page 206 (PDF 221)</w:t>
      </w:r>
    </w:p>
    <w:p>
      <w:pPr>
        <w:pStyle w:val="FirstParagraph"/>
      </w:pPr>
      <w:r>
        <w:rPr>
          <w:iCs/>
          <w:i/>
        </w:rPr>
        <w:t xml:space="preserve">(Running head:</w:t>
      </w:r>
      <w:r>
        <w:rPr>
          <w:iCs/>
          <w:i/>
        </w:rPr>
        <w:t xml:space="preserve"> </w:t>
      </w:r>
      <w:r>
        <w:rPr>
          <w:iCs/>
          <w:i/>
        </w:rPr>
        <w:t xml:space="preserve">“</w:t>
      </w:r>
      <w:r>
        <w:rPr>
          <w:iCs/>
          <w:i/>
        </w:rPr>
        <w:t xml:space="preserve">206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iCs/>
          <w:i/>
        </w:rPr>
        <w:t xml:space="preserve">Special Topics of Rik 86.6, concluded from p. 205:</w:t>
      </w:r>
    </w:p>
    <w:p>
      <w:pPr>
        <w:numPr>
          <w:ilvl w:val="0"/>
          <w:numId w:val="1236"/>
        </w:numPr>
        <w:pStyle w:val="Compact"/>
      </w:pPr>
      <w:r>
        <w:rPr>
          <w:bCs/>
          <w:b/>
        </w:rPr>
        <w:t xml:space="preserve">चर्षणीनाम्</w:t>
      </w:r>
      <w:r>
        <w:t xml:space="preserve"> </w:t>
      </w:r>
      <w:r>
        <w:t xml:space="preserve">—</w:t>
      </w:r>
      <w:r>
        <w:t xml:space="preserve"> </w:t>
      </w:r>
      <w:r>
        <w:rPr>
          <w:iCs/>
          <w:i/>
        </w:rPr>
        <w:t xml:space="preserve">sarvasya draṣṭṝṇāṃ sarvajñānāṃ bhavatām</w:t>
      </w:r>
      <w:r>
        <w:t xml:space="preserve"> </w:t>
      </w:r>
      <w:r>
        <w:t xml:space="preserve">—</w:t>
      </w:r>
      <w:r>
        <w:t xml:space="preserve"> </w:t>
      </w:r>
      <w:r>
        <w:t xml:space="preserve">“</w:t>
      </w:r>
      <w:r>
        <w:t xml:space="preserve">of you who see everything, or know everything: all-knowing.</w:t>
      </w:r>
      <w:r>
        <w:t xml:space="preserve">”</w:t>
      </w:r>
    </w:p>
    <w:p>
      <w:pPr>
        <w:pStyle w:val="FirstParagraph"/>
      </w:pPr>
      <w:r>
        <w:rPr>
          <w:bCs/>
          <w:b/>
        </w:rPr>
        <w:t xml:space="preserve">॥ व्याकरणप्रक्रिया ॥ — Vyākaraṇa-prakriyā (Rik 86.6)</w:t>
      </w:r>
      <w:r>
        <w:t xml:space="preserve"> </w:t>
      </w:r>
      <w:r>
        <w:rPr>
          <w:iCs/>
          <w:i/>
        </w:rPr>
        <w:t xml:space="preserve">(grammar page, noted briefly; sūtras read in three layers, numerals as read [?])</w:t>
      </w:r>
    </w:p>
    <w:p>
      <w:pPr>
        <w:numPr>
          <w:ilvl w:val="0"/>
          <w:numId w:val="1237"/>
        </w:numPr>
        <w:pStyle w:val="Compact"/>
      </w:pPr>
      <w:r>
        <w:rPr>
          <w:bCs/>
          <w:b/>
        </w:rPr>
        <w:t xml:space="preserve">पूर्वीभिः</w:t>
      </w:r>
      <w:r>
        <w:t xml:space="preserve"> </w:t>
      </w:r>
      <w:r>
        <w:t xml:space="preserve">— the word</w:t>
      </w:r>
      <w:r>
        <w:t xml:space="preserve"> </w:t>
      </w:r>
      <w:r>
        <w:rPr>
          <w:iCs/>
          <w:i/>
        </w:rPr>
        <w:t xml:space="preserve">puru</w:t>
      </w:r>
      <w:r>
        <w:t xml:space="preserve">; to it, in the feminine, by</w:t>
      </w:r>
      <w:r>
        <w:t xml:space="preserve"> </w:t>
      </w:r>
      <w:r>
        <w:t xml:space="preserve">“</w:t>
      </w:r>
      <w:r>
        <w:t xml:space="preserve">वोतो गुणवचनात्</w:t>
      </w:r>
      <w:r>
        <w:t xml:space="preserve">”</w:t>
      </w:r>
      <w:r>
        <w:t xml:space="preserve"> </w:t>
      </w:r>
      <w:r>
        <w:t xml:space="preserve">(</w:t>
      </w:r>
      <w:r>
        <w:rPr>
          <w:iCs/>
          <w:i/>
        </w:rPr>
        <w:t xml:space="preserve">voto guṇavacanāt</w:t>
      </w:r>
      <w:r>
        <w:t xml:space="preserve">, Pā. Sū. 4-1-[44]) the affix</w:t>
      </w:r>
      <w:r>
        <w:t xml:space="preserve"> </w:t>
      </w:r>
      <w:r>
        <w:rPr>
          <w:iCs/>
          <w:i/>
        </w:rPr>
        <w:t xml:space="preserve">ṅīṣ</w:t>
      </w:r>
      <w:r>
        <w:t xml:space="preserve">; by</w:t>
      </w:r>
      <w:r>
        <w:t xml:space="preserve"> </w:t>
      </w:r>
      <w:r>
        <w:t xml:space="preserve">“</w:t>
      </w:r>
      <w:r>
        <w:t xml:space="preserve">इको यणचि</w:t>
      </w:r>
      <w:r>
        <w:t xml:space="preserve">”</w:t>
      </w:r>
      <w:r>
        <w:t xml:space="preserve"> </w:t>
      </w:r>
      <w:r>
        <w:t xml:space="preserve">the</w:t>
      </w:r>
      <w:r>
        <w:t xml:space="preserve"> </w:t>
      </w:r>
      <w:r>
        <w:rPr>
          <w:iCs/>
          <w:i/>
        </w:rPr>
        <w:t xml:space="preserve">yaṇ</w:t>
      </w:r>
      <w:r>
        <w:t xml:space="preserve">-substitution; by</w:t>
      </w:r>
      <w:r>
        <w:t xml:space="preserve"> </w:t>
      </w:r>
      <w:r>
        <w:t xml:space="preserve">“</w:t>
      </w:r>
      <w:r>
        <w:t xml:space="preserve">हलि च</w:t>
      </w:r>
      <w:r>
        <w:t xml:space="preserve">”</w:t>
      </w:r>
      <w:r>
        <w:t xml:space="preserve"> </w:t>
      </w:r>
      <w:r>
        <w:t xml:space="preserve">(Pā. Sū. 8-2-[77]) the lengthening of the vowel before the</w:t>
      </w:r>
      <w:r>
        <w:t xml:space="preserve"> </w:t>
      </w:r>
      <w:r>
        <w:rPr>
          <w:iCs/>
          <w:i/>
        </w:rPr>
        <w:t xml:space="preserve">r</w:t>
      </w:r>
      <w:r>
        <w:t xml:space="preserve">; instrumental plural; by the affix-accent the</w:t>
      </w:r>
      <w:r>
        <w:t xml:space="preserve"> </w:t>
      </w:r>
      <w:r>
        <w:rPr>
          <w:iCs/>
          <w:i/>
        </w:rPr>
        <w:t xml:space="preserve">ī</w:t>
      </w:r>
      <w:r>
        <w:t xml:space="preserve"> </w:t>
      </w:r>
      <w:r>
        <w:t xml:space="preserve">is acute.</w:t>
      </w:r>
    </w:p>
    <w:p>
      <w:pPr>
        <w:numPr>
          <w:ilvl w:val="0"/>
          <w:numId w:val="1237"/>
        </w:numPr>
        <w:pStyle w:val="Compact"/>
      </w:pPr>
      <w:r>
        <w:rPr>
          <w:bCs/>
          <w:b/>
        </w:rPr>
        <w:t xml:space="preserve">ददाशिम</w:t>
      </w:r>
      <w:r>
        <w:t xml:space="preserve"> </w:t>
      </w:r>
      <w:r>
        <w:t xml:space="preserve">— the root</w:t>
      </w:r>
      <w:r>
        <w:t xml:space="preserve"> </w:t>
      </w:r>
      <w:r>
        <w:rPr>
          <w:iCs/>
          <w:i/>
        </w:rPr>
        <w:t xml:space="preserve">dāśṛ dāne</w:t>
      </w:r>
      <w:r>
        <w:t xml:space="preserve">;</w:t>
      </w:r>
      <w:r>
        <w:t xml:space="preserve"> </w:t>
      </w:r>
      <w:r>
        <w:rPr>
          <w:iCs/>
          <w:i/>
        </w:rPr>
        <w:t xml:space="preserve">liṭ</w:t>
      </w:r>
      <w:r>
        <w:t xml:space="preserve">, first person plural, the affix</w:t>
      </w:r>
      <w:r>
        <w:t xml:space="preserve"> </w:t>
      </w:r>
      <w:r>
        <w:rPr>
          <w:iCs/>
          <w:i/>
        </w:rPr>
        <w:t xml:space="preserve">mas</w:t>
      </w:r>
      <w:r>
        <w:t xml:space="preserve">; by</w:t>
      </w:r>
      <w:r>
        <w:t xml:space="preserve"> </w:t>
      </w:r>
      <w:r>
        <w:t xml:space="preserve">“</w:t>
      </w:r>
      <w:r>
        <w:t xml:space="preserve">आर्धधातुकस्येड्वलादेः</w:t>
      </w:r>
      <w:r>
        <w:t xml:space="preserve">”</w:t>
      </w:r>
      <w:r>
        <w:t xml:space="preserve"> </w:t>
      </w:r>
      <w:r>
        <w:t xml:space="preserve">the augment</w:t>
      </w:r>
      <w:r>
        <w:t xml:space="preserve"> </w:t>
      </w:r>
      <w:r>
        <w:rPr>
          <w:iCs/>
          <w:i/>
        </w:rPr>
        <w:t xml:space="preserve">iṭ</w:t>
      </w:r>
      <w:r>
        <w:t xml:space="preserve">; the root is reduplicated by</w:t>
      </w:r>
      <w:r>
        <w:t xml:space="preserve"> </w:t>
      </w:r>
      <w:r>
        <w:rPr>
          <w:iCs/>
          <w:i/>
        </w:rPr>
        <w:t xml:space="preserve">liṭ</w:t>
      </w:r>
      <w:r>
        <w:t xml:space="preserve">; in the reduplicate the</w:t>
      </w:r>
      <w:r>
        <w:t xml:space="preserve"> </w:t>
      </w:r>
      <w:r>
        <w:rPr>
          <w:iCs/>
          <w:i/>
        </w:rPr>
        <w:t xml:space="preserve">hal</w:t>
      </w:r>
      <w:r>
        <w:t xml:space="preserve">-initial remains; short; the form</w:t>
      </w:r>
      <w:r>
        <w:t xml:space="preserve"> </w:t>
      </w:r>
      <w:r>
        <w:rPr>
          <w:iCs/>
          <w:i/>
        </w:rPr>
        <w:t xml:space="preserve">dadāśima</w:t>
      </w:r>
      <w:r>
        <w:t xml:space="preserve">; since the particle</w:t>
      </w:r>
      <w:r>
        <w:t xml:space="preserve"> </w:t>
      </w:r>
      <w:r>
        <w:rPr>
          <w:iCs/>
          <w:i/>
        </w:rPr>
        <w:t xml:space="preserve">hi</w:t>
      </w:r>
      <w:r>
        <w:t xml:space="preserve"> </w:t>
      </w:r>
      <w:r>
        <w:t xml:space="preserve">precedes, by</w:t>
      </w:r>
      <w:r>
        <w:t xml:space="preserve"> </w:t>
      </w:r>
      <w:r>
        <w:t xml:space="preserve">“</w:t>
      </w:r>
      <w:r>
        <w:t xml:space="preserve">हि च</w:t>
      </w:r>
      <w:r>
        <w:t xml:space="preserve">”</w:t>
      </w:r>
      <w:r>
        <w:t xml:space="preserve"> </w:t>
      </w:r>
      <w:r>
        <w:t xml:space="preserve">(Pā. Sū. 8-1-[34]) the</w:t>
      </w:r>
      <w:r>
        <w:t xml:space="preserve"> </w:t>
      </w:r>
      <w:r>
        <w:rPr>
          <w:iCs/>
          <w:i/>
        </w:rPr>
        <w:t xml:space="preserve">nighāta</w:t>
      </w:r>
      <w:r>
        <w:t xml:space="preserve"> </w:t>
      </w:r>
      <w:r>
        <w:t xml:space="preserve">is prohibited; by the affix-accent the final acute.</w:t>
      </w:r>
    </w:p>
    <w:p>
      <w:pPr>
        <w:numPr>
          <w:ilvl w:val="0"/>
          <w:numId w:val="1237"/>
        </w:numPr>
        <w:pStyle w:val="Compact"/>
      </w:pPr>
      <w:r>
        <w:rPr>
          <w:bCs/>
          <w:b/>
        </w:rPr>
        <w:t xml:space="preserve">अवोभिः</w:t>
      </w:r>
      <w:r>
        <w:t xml:space="preserve"> </w:t>
      </w:r>
      <w:r>
        <w:t xml:space="preserve">— the root</w:t>
      </w:r>
      <w:r>
        <w:t xml:space="preserve"> </w:t>
      </w:r>
      <w:r>
        <w:rPr>
          <w:iCs/>
          <w:i/>
        </w:rPr>
        <w:t xml:space="preserve">ava rakṣaṇe</w:t>
      </w:r>
      <w:r>
        <w:t xml:space="preserve">; since</w:t>
      </w:r>
      <w:r>
        <w:t xml:space="preserve"> </w:t>
      </w:r>
      <w:r>
        <w:rPr>
          <w:iCs/>
          <w:i/>
        </w:rPr>
        <w:t xml:space="preserve">asun</w:t>
      </w:r>
      <w:r>
        <w:t xml:space="preserve"> </w:t>
      </w:r>
      <w:r>
        <w:t xml:space="preserve">comes after all roots, the affix</w:t>
      </w:r>
      <w:r>
        <w:t xml:space="preserve"> </w:t>
      </w:r>
      <w:r>
        <w:rPr>
          <w:iCs/>
          <w:i/>
        </w:rPr>
        <w:t xml:space="preserve">asun</w:t>
      </w:r>
      <w:r>
        <w:t xml:space="preserve">; the word</w:t>
      </w:r>
      <w:r>
        <w:t xml:space="preserve"> </w:t>
      </w:r>
      <w:r>
        <w:rPr>
          <w:iCs/>
          <w:i/>
        </w:rPr>
        <w:t xml:space="preserve">avas</w:t>
      </w:r>
      <w:r>
        <w:t xml:space="preserve">; in the instrumental plural,</w:t>
      </w:r>
      <w:r>
        <w:t xml:space="preserve"> </w:t>
      </w:r>
      <w:r>
        <w:rPr>
          <w:iCs/>
          <w:i/>
        </w:rPr>
        <w:t xml:space="preserve">s</w:t>
      </w:r>
      <w:r>
        <w:t xml:space="preserve"> </w:t>
      </w:r>
      <w:r>
        <w:t xml:space="preserve">becomes</w:t>
      </w:r>
      <w:r>
        <w:t xml:space="preserve"> </w:t>
      </w:r>
      <w:r>
        <w:rPr>
          <w:iCs/>
          <w:i/>
        </w:rPr>
        <w:t xml:space="preserve">ru</w:t>
      </w:r>
      <w:r>
        <w:t xml:space="preserve">, then</w:t>
      </w:r>
      <w:r>
        <w:t xml:space="preserve"> </w:t>
      </w:r>
      <w:r>
        <w:rPr>
          <w:iCs/>
          <w:i/>
        </w:rPr>
        <w:t xml:space="preserve">u</w:t>
      </w:r>
      <w:r>
        <w:t xml:space="preserve">, with</w:t>
      </w:r>
      <w:r>
        <w:t xml:space="preserve"> </w:t>
      </w:r>
      <w:r>
        <w:rPr>
          <w:iCs/>
          <w:i/>
        </w:rPr>
        <w:t xml:space="preserve">guṇa</w:t>
      </w:r>
      <w:r>
        <w:t xml:space="preserve">; since it ends in a</w:t>
      </w:r>
      <w:r>
        <w:t xml:space="preserve"> </w:t>
      </w:r>
      <w:r>
        <w:rPr>
          <w:iCs/>
          <w:i/>
        </w:rPr>
        <w:t xml:space="preserve">nit</w:t>
      </w:r>
      <w:r>
        <w:t xml:space="preserve"> </w:t>
      </w:r>
      <w:r>
        <w:t xml:space="preserve">affix, the first syllable is acute.</w:t>
      </w:r>
    </w:p>
    <w:p>
      <w:pPr>
        <w:numPr>
          <w:ilvl w:val="0"/>
          <w:numId w:val="1237"/>
        </w:numPr>
        <w:pStyle w:val="Compact"/>
      </w:pPr>
      <w:r>
        <w:rPr>
          <w:bCs/>
          <w:b/>
        </w:rPr>
        <w:t xml:space="preserve">चर्षणीनाम्</w:t>
      </w:r>
      <w:r>
        <w:t xml:space="preserve"> </w:t>
      </w:r>
      <w:r>
        <w:t xml:space="preserve">— in the genitive plural the augment</w:t>
      </w:r>
      <w:r>
        <w:t xml:space="preserve"> </w:t>
      </w:r>
      <w:r>
        <w:rPr>
          <w:iCs/>
          <w:i/>
        </w:rPr>
        <w:t xml:space="preserve">nuṭ</w:t>
      </w:r>
      <w:r>
        <w:t xml:space="preserve"> </w:t>
      </w:r>
      <w:r>
        <w:t xml:space="preserve">for</w:t>
      </w:r>
      <w:r>
        <w:t xml:space="preserve"> </w:t>
      </w:r>
      <w:r>
        <w:rPr>
          <w:iCs/>
          <w:i/>
        </w:rPr>
        <w:t xml:space="preserve">ām</w:t>
      </w:r>
      <w:r>
        <w:t xml:space="preserve">; by</w:t>
      </w:r>
      <w:r>
        <w:t xml:space="preserve"> </w:t>
      </w:r>
      <w:r>
        <w:t xml:space="preserve">“</w:t>
      </w:r>
      <w:r>
        <w:t xml:space="preserve">नामि</w:t>
      </w:r>
      <w:r>
        <w:t xml:space="preserve">”</w:t>
      </w:r>
      <w:r>
        <w:t xml:space="preserve"> </w:t>
      </w:r>
      <w:r>
        <w:t xml:space="preserve">the lengthening of the stem-final; by</w:t>
      </w:r>
      <w:r>
        <w:t xml:space="preserve"> </w:t>
      </w:r>
      <w:r>
        <w:t xml:space="preserve">“</w:t>
      </w:r>
      <w:r>
        <w:t xml:space="preserve">नामन्यतरस्याम्</w:t>
      </w:r>
      <w:r>
        <w:t xml:space="preserve">”</w:t>
      </w:r>
      <w:r>
        <w:t xml:space="preserve"> </w:t>
      </w:r>
      <w:r>
        <w:t xml:space="preserve">(Pā. Sū. 6-1-[177]) the case-ending</w:t>
      </w:r>
      <w:r>
        <w:t xml:space="preserve"> </w:t>
      </w:r>
      <w:r>
        <w:rPr>
          <w:iCs/>
          <w:i/>
        </w:rPr>
        <w:t xml:space="preserve">nām</w:t>
      </w:r>
      <w:r>
        <w:t xml:space="preserve"> </w:t>
      </w:r>
      <w:r>
        <w:t xml:space="preserve">is acute.</w:t>
      </w:r>
    </w:p>
    <w:p>
      <w:pPr>
        <w:pStyle w:val="FirstParagraph"/>
      </w:pPr>
      <w:r>
        <w:t xml:space="preserve">Closing of Rik 86.6:</w:t>
      </w:r>
      <w:r>
        <w:t xml:space="preserve"> </w:t>
      </w:r>
      <w:r>
        <w:t xml:space="preserve">“</w:t>
      </w:r>
      <w:r>
        <w:t xml:space="preserve">॥ ६ ॥</w:t>
      </w:r>
      <w:r>
        <w:t xml:space="preserve">”</w:t>
      </w:r>
      <w:r>
        <w:t xml:space="preserve"> </w:t>
      </w:r>
      <w:r>
        <w:t xml:space="preserve">(6), followed by a printer’s ornament.</w:t>
      </w:r>
    </w:p>
    <w:p>
      <w:pPr>
        <w:pStyle w:val="BodyText"/>
      </w:pPr>
      <w:r>
        <w:rPr>
          <w:bCs/>
          <w:b/>
        </w:rPr>
        <w:t xml:space="preserve">॥ संहितापाठः ॥ — Saṃhitā (Rik 86.7)</w:t>
      </w:r>
      <w:r>
        <w:t xml:space="preserve"> </w:t>
      </w:r>
      <w:r>
        <w:rPr>
          <w:iCs/>
          <w:i/>
        </w:rPr>
        <w:t xml:space="preserve">(Gāyatrī; Maruts; accents not reproduced)</w:t>
      </w:r>
    </w:p>
    <w:p>
      <w:pPr>
        <w:pStyle w:val="BlockText"/>
      </w:pPr>
      <w:r>
        <w:t xml:space="preserve">सुभगः स प्रयज्यवो मरुतो अस्तु मर्त्यः ।</w:t>
      </w:r>
      <w:r>
        <w:t xml:space="preserve"> </w:t>
      </w:r>
      <w:r>
        <w:t xml:space="preserve">यस्य प्रयांसि पर्षथ ॥ ७ ॥</w:t>
      </w:r>
    </w:p>
    <w:p>
      <w:pPr>
        <w:pStyle w:val="FirstParagraph"/>
      </w:pPr>
      <w:r>
        <w:rPr>
          <w:iCs/>
          <w:i/>
        </w:rPr>
        <w:t xml:space="preserve">subhagaḥ sa prayajyavo maruto astu martyaḥ | yasya prayāṃsi parṣatha ‖ 7 ‖</w:t>
      </w:r>
    </w:p>
    <w:p>
      <w:pPr>
        <w:pStyle w:val="BodyText"/>
      </w:pPr>
      <w:r>
        <w:rPr>
          <w:iCs/>
          <w:i/>
        </w:rPr>
        <w:t xml:space="preserve">Gloss, mine and tentative:</w:t>
      </w:r>
      <w:r>
        <w:t xml:space="preserve"> </w:t>
      </w:r>
      <w:r>
        <w:t xml:space="preserve">“</w:t>
      </w:r>
      <w:r>
        <w:t xml:space="preserve">May that mortal be fortunate, O most worshipful Maruts, whose offerings you carry across.</w:t>
      </w:r>
      <w:r>
        <w:t xml:space="preserve">”</w:t>
      </w:r>
    </w:p>
    <w:p>
      <w:r>
        <w:pict>
          <v:rect style="width:0;height:1.5pt" o:hralign="center" o:hrstd="t" o:hr="t"/>
        </w:pict>
      </w:r>
    </w:p>
    <w:bookmarkEnd w:id="236"/>
    <w:bookmarkStart w:id="237" w:name="page-207-pdf-222"/>
    <w:p>
      <w:pPr>
        <w:pStyle w:val="Heading3"/>
      </w:pPr>
      <w:r>
        <w:t xml:space="preserve">Page 207 (PDF 222)</w:t>
      </w:r>
    </w:p>
    <w:p>
      <w:pPr>
        <w:pStyle w:val="FirstParagraph"/>
      </w:pPr>
      <w:r>
        <w:rPr>
          <w:iCs/>
          <w:i/>
        </w:rPr>
        <w:t xml:space="preserve">(Running head left:</w:t>
      </w:r>
      <w:r>
        <w:rPr>
          <w:iCs/>
          <w:i/>
        </w:rPr>
        <w:t xml:space="preserve"> </w:t>
      </w:r>
      <w:r>
        <w:rPr>
          <w:iCs/>
          <w:i/>
        </w:rPr>
        <w:t xml:space="preserve">“</w:t>
      </w:r>
      <w:r>
        <w:rPr>
          <w:iCs/>
          <w:i/>
        </w:rPr>
        <w:t xml:space="preserve">A. 1 A. 6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207. )</w:t>
      </w:r>
    </w:p>
    <w:p>
      <w:pPr>
        <w:pStyle w:val="BodyText"/>
      </w:pPr>
      <w:r>
        <w:rPr>
          <w:bCs/>
          <w:b/>
        </w:rPr>
        <w:t xml:space="preserve">॥ पदपाठः ॥ — Pada-pāṭha (Rik 86.7)</w:t>
      </w:r>
    </w:p>
    <w:p>
      <w:pPr>
        <w:pStyle w:val="BlockText"/>
      </w:pPr>
      <w:r>
        <w:t xml:space="preserve">सुऽभगः । सः । प्रऽयज्यवः । मरुतः । अस्तु । मर्त्यः ।</w:t>
      </w:r>
      <w:r>
        <w:t xml:space="preserve"> </w:t>
      </w:r>
      <w:r>
        <w:t xml:space="preserve">यस्य । प्रयांसि । पर्षथ ॥ ७ ॥</w:t>
      </w:r>
    </w:p>
    <w:p>
      <w:pPr>
        <w:pStyle w:val="FirstParagraph"/>
      </w:pPr>
      <w:r>
        <w:rPr>
          <w:iCs/>
          <w:i/>
        </w:rPr>
        <w:t xml:space="preserve">su-bhagaḥ | saḥ | pra-yajyavaḥ | marutaḥ | astu | martyaḥ | yasya | prayāṃsi | parṣatha ‖ 7 ‖</w:t>
      </w:r>
    </w:p>
    <w:p>
      <w:pPr>
        <w:pStyle w:val="BodyText"/>
      </w:pPr>
      <w:r>
        <w:rPr>
          <w:bCs/>
          <w:b/>
        </w:rPr>
        <w:t xml:space="preserve">॥ सायणभाष्यम् ॥ — Sāyaṇa-bhāṣya (Rik 86.7)</w:t>
      </w:r>
    </w:p>
    <w:p>
      <w:pPr>
        <w:pStyle w:val="BlockText"/>
      </w:pPr>
      <w:r>
        <w:t xml:space="preserve">हे प्रयज्यवः प्रकर्षेण यष्टव्या मरुतः स मर्त्यो मनुष्यो यजमानः सुभगोऽस्तु । शोभनधनो भवतु । यस्य यजमानस्य प्रयांसि हविर्लक्षणान्यन्नानि पर्षथ आत्मनि सिञ्चथ । स्वीकुरुतेत्यर्थः ॥ सुभगः । भग इति धननाम । शोभनो भगो यस्य । क्रत्वादयश्चेत्युत्तरपदाद्युदात्तत्वम् [?] । पर्षथ । पृषु वृषु मृषु सेचने । भौवादिकः । यद्वृत्तान्नित्यमिति निघातप्रतिषेधः ॥</w:t>
      </w:r>
    </w:p>
    <w:p>
      <w:pPr>
        <w:pStyle w:val="FirstParagraph"/>
      </w:pPr>
      <w:r>
        <w:rPr>
          <w:iCs/>
          <w:i/>
        </w:rPr>
        <w:t xml:space="preserve">he prayajyavaḥ prakarṣeṇa yaṣṭavyā marutaḥ sa martyo manuṣyo yajamānaḥ subhago ’stu | śobhanadhano bhavatu | yasya yajamānasya prayāṃsi havirlakṣaṇāny annāni parṣatha ātmani siñcatha | svīkurutety arthaḥ ‖ subhagaḥ | bhaga iti dhananāma | śobhano bhago yasya | kratvādayaś cety uttarapadādyudāttatvam [?] | parṣatha | pṛṣu vṛṣu mṛṣu secane | bhauvādikaḥ | yadvṛttān nityam iti nighātapratiṣedhaḥ ‖</w:t>
      </w:r>
    </w:p>
    <w:p>
      <w:pPr>
        <w:pStyle w:val="BodyText"/>
      </w:pPr>
      <w:r>
        <w:rPr>
          <w:iCs/>
          <w:i/>
        </w:rPr>
        <w:t xml:space="preserve">(Kannada script; the sūtra-wording after</w:t>
      </w:r>
      <w:r>
        <w:t xml:space="preserve"> </w:t>
      </w:r>
      <w:r>
        <w:t xml:space="preserve">subhagaḥ</w:t>
      </w:r>
      <w:r>
        <w:t xml:space="preserve"> </w:t>
      </w:r>
      <w:r>
        <w:rPr>
          <w:iCs/>
          <w:i/>
        </w:rPr>
        <w:t xml:space="preserve">is read with doubt [?].)</w:t>
      </w:r>
    </w:p>
    <w:p>
      <w:pPr>
        <w:pStyle w:val="BodyText"/>
      </w:pPr>
      <w:r>
        <w:rPr>
          <w:iCs/>
          <w:i/>
        </w:rPr>
        <w:t xml:space="preserve">Translation:</w:t>
      </w:r>
      <w:r>
        <w:t xml:space="preserve"> </w:t>
      </w:r>
      <w:r>
        <w:t xml:space="preserve">“</w:t>
      </w:r>
      <w:r>
        <w:t xml:space="preserve">O</w:t>
      </w:r>
      <w:r>
        <w:t xml:space="preserve"> </w:t>
      </w:r>
      <w:r>
        <w:rPr>
          <w:iCs/>
          <w:i/>
        </w:rPr>
        <w:t xml:space="preserve">prayajyavaḥ</w:t>
      </w:r>
      <w:r>
        <w:t xml:space="preserve"> </w:t>
      </w:r>
      <w:r>
        <w:t xml:space="preserve">— Maruts, to be worshipped to the highest degree — may that mortal, that man, the sacrificer, be</w:t>
      </w:r>
      <w:r>
        <w:t xml:space="preserve"> </w:t>
      </w:r>
      <w:r>
        <w:rPr>
          <w:iCs/>
          <w:i/>
        </w:rPr>
        <w:t xml:space="preserve">subhagaḥ</w:t>
      </w:r>
      <w:r>
        <w:t xml:space="preserve"> </w:t>
      </w:r>
      <w:r>
        <w:t xml:space="preserve">— possessed of fine wealth — whose</w:t>
      </w:r>
      <w:r>
        <w:t xml:space="preserve"> </w:t>
      </w:r>
      <w:r>
        <w:rPr>
          <w:iCs/>
          <w:i/>
        </w:rPr>
        <w:t xml:space="preserve">prayāṃsi</w:t>
      </w:r>
      <w:r>
        <w:t xml:space="preserve">, food of the nature of oblations, you</w:t>
      </w:r>
      <w:r>
        <w:t xml:space="preserve"> </w:t>
      </w:r>
      <w:r>
        <w:rPr>
          <w:iCs/>
          <w:i/>
        </w:rPr>
        <w:t xml:space="preserve">parṣatha</w:t>
      </w:r>
      <w:r>
        <w:t xml:space="preserve"> </w:t>
      </w:r>
      <w:r>
        <w:t xml:space="preserve">— pour into yourselves; that is, accept.</w:t>
      </w:r>
      <w:r>
        <w:t xml:space="preserve"> </w:t>
      </w:r>
      <w:r>
        <w:rPr>
          <w:iCs/>
          <w:i/>
        </w:rPr>
        <w:t xml:space="preserve">Subhagaḥ</w:t>
      </w:r>
      <w:r>
        <w:t xml:space="preserve"> </w:t>
      </w:r>
      <w:r>
        <w:t xml:space="preserve">—</w:t>
      </w:r>
      <w:r>
        <w:t xml:space="preserve"> </w:t>
      </w:r>
      <w:r>
        <w:rPr>
          <w:iCs/>
          <w:i/>
        </w:rPr>
        <w:t xml:space="preserve">bhaga</w:t>
      </w:r>
      <w:r>
        <w:t xml:space="preserve"> </w:t>
      </w:r>
      <w:r>
        <w:t xml:space="preserve">is a name of wealth; he who has fine</w:t>
      </w:r>
      <w:r>
        <w:t xml:space="preserve"> </w:t>
      </w:r>
      <w:r>
        <w:rPr>
          <w:iCs/>
          <w:i/>
        </w:rPr>
        <w:t xml:space="preserve">bhaga</w:t>
      </w:r>
      <w:r>
        <w:t xml:space="preserve">.</w:t>
      </w:r>
      <w:r>
        <w:t xml:space="preserve"> </w:t>
      </w:r>
      <w:r>
        <w:rPr>
          <w:iCs/>
          <w:i/>
        </w:rPr>
        <w:t xml:space="preserve">Parṣatha</w:t>
      </w:r>
      <w:r>
        <w:t xml:space="preserve"> </w:t>
      </w:r>
      <w:r>
        <w:t xml:space="preserve">—</w:t>
      </w:r>
      <w:r>
        <w:t xml:space="preserve"> </w:t>
      </w:r>
      <w:r>
        <w:rPr>
          <w:iCs/>
          <w:i/>
        </w:rPr>
        <w:t xml:space="preserve">pṛṣu, vṛṣu, mṛṣu</w:t>
      </w:r>
      <w:r>
        <w:t xml:space="preserve"> </w:t>
      </w:r>
      <w:r>
        <w:t xml:space="preserve">in the sense of sprinkling, Bhvādi; no</w:t>
      </w:r>
      <w:r>
        <w:t xml:space="preserve"> </w:t>
      </w:r>
      <w:r>
        <w:rPr>
          <w:iCs/>
          <w:i/>
        </w:rPr>
        <w:t xml:space="preserve">nighāta</w:t>
      </w:r>
      <w:r>
        <w:t xml:space="preserve"> </w:t>
      </w:r>
      <w:r>
        <w:t xml:space="preserve">because of the</w:t>
      </w:r>
      <w:r>
        <w:t xml:space="preserve"> </w:t>
      </w:r>
      <w:r>
        <w:rPr>
          <w:iCs/>
          <w:i/>
        </w:rPr>
        <w:t xml:space="preserve">yat</w:t>
      </w:r>
      <w:r>
        <w:t xml:space="preserve">-type word [</w:t>
      </w:r>
      <w:r>
        <w:rPr>
          <w:iCs/>
          <w:i/>
        </w:rPr>
        <w:t xml:space="preserve">yasya</w:t>
      </w:r>
      <w:r>
        <w:t xml:space="preserve">] before it.</w:t>
      </w:r>
      <w:r>
        <w:t xml:space="preserve">”</w:t>
      </w:r>
    </w:p>
    <w:p>
      <w:pPr>
        <w:pStyle w:val="BodyText"/>
      </w:pPr>
      <w:r>
        <w:rPr>
          <w:bCs/>
          <w:b/>
        </w:rPr>
        <w:t xml:space="preserve">॥ प्रतिपदार्थ ॥ — Pratipadārtha (Rik 86.7)</w:t>
      </w:r>
      <w:r>
        <w:t xml:space="preserve"> </w:t>
      </w:r>
      <w:r>
        <w:rPr>
          <w:iCs/>
          <w:i/>
        </w:rPr>
        <w:t xml:space="preserve">(Kannada)</w:t>
      </w:r>
    </w:p>
    <w:p>
      <w:pPr>
        <w:pStyle w:val="BodyText"/>
      </w:pPr>
      <w:r>
        <w:rPr>
          <w:iCs/>
          <w:i/>
        </w:rPr>
        <w:t xml:space="preserve">prayajyavaḥ</w:t>
      </w:r>
      <w:r>
        <w:t xml:space="preserve"> </w:t>
      </w:r>
      <w:r>
        <w:t xml:space="preserve">— (those) fit for the most excellent sacrifices;</w:t>
      </w:r>
      <w:r>
        <w:t xml:space="preserve"> </w:t>
      </w:r>
      <w:r>
        <w:rPr>
          <w:iCs/>
          <w:i/>
        </w:rPr>
        <w:t xml:space="preserve">marutaḥ</w:t>
      </w:r>
      <w:r>
        <w:t xml:space="preserve"> </w:t>
      </w:r>
      <w:r>
        <w:t xml:space="preserve">— O Maruts;</w:t>
      </w:r>
      <w:r>
        <w:t xml:space="preserve"> </w:t>
      </w:r>
      <w:r>
        <w:rPr>
          <w:iCs/>
          <w:i/>
        </w:rPr>
        <w:t xml:space="preserve">yasya</w:t>
      </w:r>
      <w:r>
        <w:t xml:space="preserve"> </w:t>
      </w:r>
      <w:r>
        <w:t xml:space="preserve">— of which sacrificer;</w:t>
      </w:r>
      <w:r>
        <w:t xml:space="preserve"> </w:t>
      </w:r>
      <w:r>
        <w:rPr>
          <w:iCs/>
          <w:i/>
        </w:rPr>
        <w:t xml:space="preserve">prayāṃsi</w:t>
      </w:r>
      <w:r>
        <w:t xml:space="preserve"> </w:t>
      </w:r>
      <w:r>
        <w:t xml:space="preserve">— the foods of the nature of oblations;</w:t>
      </w:r>
      <w:r>
        <w:t xml:space="preserve"> </w:t>
      </w:r>
      <w:r>
        <w:rPr>
          <w:iCs/>
          <w:i/>
        </w:rPr>
        <w:t xml:space="preserve">parṣatha</w:t>
      </w:r>
      <w:r>
        <w:t xml:space="preserve"> </w:t>
      </w:r>
      <w:r>
        <w:t xml:space="preserve">— you accept for drinking;</w:t>
      </w:r>
      <w:r>
        <w:t xml:space="preserve"> </w:t>
      </w:r>
      <w:r>
        <w:rPr>
          <w:iCs/>
          <w:i/>
        </w:rPr>
        <w:t xml:space="preserve">saḥ</w:t>
      </w:r>
      <w:r>
        <w:t xml:space="preserve"> </w:t>
      </w:r>
      <w:r>
        <w:t xml:space="preserve">— that mortal, the sacrificer;</w:t>
      </w:r>
      <w:r>
        <w:t xml:space="preserve"> </w:t>
      </w:r>
      <w:r>
        <w:rPr>
          <w:iCs/>
          <w:i/>
        </w:rPr>
        <w:t xml:space="preserve">subhagaḥ</w:t>
      </w:r>
      <w:r>
        <w:t xml:space="preserve"> </w:t>
      </w:r>
      <w:r>
        <w:t xml:space="preserve">— one who has excellent wealth;</w:t>
      </w:r>
      <w:r>
        <w:t xml:space="preserve"> </w:t>
      </w:r>
      <w:r>
        <w:rPr>
          <w:iCs/>
          <w:i/>
        </w:rPr>
        <w:t xml:space="preserve">astu</w:t>
      </w:r>
      <w:r>
        <w:t xml:space="preserve"> </w:t>
      </w:r>
      <w:r>
        <w:t xml:space="preserve">— let him be.</w:t>
      </w:r>
    </w:p>
    <w:p>
      <w:pPr>
        <w:pStyle w:val="BodyText"/>
      </w:pPr>
      <w:r>
        <w:rPr>
          <w:bCs/>
          <w:b/>
        </w:rPr>
        <w:t xml:space="preserve">॥ भावार्थः ॥ — Bhāvārtha of Rik 86.7</w:t>
      </w:r>
      <w:r>
        <w:t xml:space="preserve"> </w:t>
      </w:r>
      <w:r>
        <w:rPr>
          <w:iCs/>
          <w:i/>
        </w:rPr>
        <w:t xml:space="preserve">(Kannada)</w:t>
      </w:r>
    </w:p>
    <w:p>
      <w:pPr>
        <w:pStyle w:val="BodyText"/>
      </w:pPr>
      <w:r>
        <w:t xml:space="preserve">“</w:t>
      </w:r>
      <w:r>
        <w:t xml:space="preserve">O Maruts, you are worthy of excellent sacrifices. Whichever sacrificer’s food of the nature of oblations you accept for drinking, may that man, the sacrificer, be possessed of excellent riches.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who are to be especially worshipped, may the man whose offering you accept be ever prosperous.</w:t>
      </w:r>
      <w:r>
        <w:t xml:space="preserve">”</w:t>
      </w:r>
      <w:r>
        <w:t xml:space="preserve"> </w:t>
      </w:r>
      <w:r>
        <w:t xml:space="preserve">— as printed.</w:t>
      </w:r>
    </w:p>
    <w:p>
      <w:pPr>
        <w:pStyle w:val="BodyText"/>
      </w:pPr>
      <w:r>
        <w:rPr>
          <w:bCs/>
          <w:b/>
        </w:rPr>
        <w:t xml:space="preserve">॥ विशेषविषयगळु ॥ — Special Topics (Rik 86.7)</w:t>
      </w:r>
    </w:p>
    <w:p>
      <w:pPr>
        <w:numPr>
          <w:ilvl w:val="0"/>
          <w:numId w:val="1238"/>
        </w:numPr>
        <w:pStyle w:val="Compact"/>
      </w:pPr>
      <w:r>
        <w:rPr>
          <w:bCs/>
          <w:b/>
        </w:rPr>
        <w:t xml:space="preserve">प्रयज्यवः</w:t>
      </w:r>
      <w:r>
        <w:t xml:space="preserve"> </w:t>
      </w:r>
      <w:r>
        <w:t xml:space="preserve">—</w:t>
      </w:r>
      <w:r>
        <w:t xml:space="preserve"> </w:t>
      </w:r>
      <w:r>
        <w:rPr>
          <w:iCs/>
          <w:i/>
        </w:rPr>
        <w:t xml:space="preserve">prakarṣeṇa yaṣṭavyāḥ</w:t>
      </w:r>
      <w:r>
        <w:t xml:space="preserve"> </w:t>
      </w:r>
      <w:r>
        <w:t xml:space="preserve">—</w:t>
      </w:r>
      <w:r>
        <w:t xml:space="preserve"> </w:t>
      </w:r>
      <w:r>
        <w:t xml:space="preserve">“</w:t>
      </w:r>
      <w:r>
        <w:t xml:space="preserve">worshipped well with sacrifices; worthy of sacrifices.</w:t>
      </w:r>
      <w:r>
        <w:t xml:space="preserve">”</w:t>
      </w:r>
      <w:r>
        <w:t xml:space="preserve"> </w:t>
      </w:r>
      <w:r>
        <w:rPr>
          <w:iCs/>
          <w:i/>
        </w:rPr>
        <w:t xml:space="preserve">(continues on p. 208)</w:t>
      </w:r>
    </w:p>
    <w:p>
      <w:r>
        <w:pict>
          <v:rect style="width:0;height:1.5pt" o:hralign="center" o:hrstd="t" o:hr="t"/>
        </w:pict>
      </w:r>
    </w:p>
    <w:bookmarkEnd w:id="237"/>
    <w:bookmarkStart w:id="238" w:name="page-208-pdf-223"/>
    <w:p>
      <w:pPr>
        <w:pStyle w:val="Heading3"/>
      </w:pPr>
      <w:r>
        <w:t xml:space="preserve">Page 208 (PDF 223)</w:t>
      </w:r>
    </w:p>
    <w:p>
      <w:pPr>
        <w:pStyle w:val="FirstParagraph"/>
      </w:pPr>
      <w:r>
        <w:rPr>
          <w:iCs/>
          <w:i/>
        </w:rPr>
        <w:t xml:space="preserve">(Running head:</w:t>
      </w:r>
      <w:r>
        <w:rPr>
          <w:iCs/>
          <w:i/>
        </w:rPr>
        <w:t xml:space="preserve"> </w:t>
      </w:r>
      <w:r>
        <w:rPr>
          <w:iCs/>
          <w:i/>
        </w:rPr>
        <w:t xml:space="preserve">“</w:t>
      </w:r>
      <w:r>
        <w:rPr>
          <w:iCs/>
          <w:i/>
        </w:rPr>
        <w:t xml:space="preserve">208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iCs/>
          <w:i/>
        </w:rPr>
        <w:t xml:space="preserve">Special Topics of Rik 86.7, continued from p. 207:</w:t>
      </w:r>
    </w:p>
    <w:p>
      <w:pPr>
        <w:numPr>
          <w:ilvl w:val="0"/>
          <w:numId w:val="1239"/>
        </w:numPr>
        <w:pStyle w:val="Compact"/>
      </w:pPr>
      <w:r>
        <w:rPr>
          <w:bCs/>
          <w:b/>
        </w:rPr>
        <w:t xml:space="preserve">प्रयांसि</w:t>
      </w:r>
      <w:r>
        <w:t xml:space="preserve"> </w:t>
      </w:r>
      <w:r>
        <w:t xml:space="preserve">—</w:t>
      </w:r>
      <w:r>
        <w:t xml:space="preserve"> </w:t>
      </w:r>
      <w:r>
        <w:t xml:space="preserve">“</w:t>
      </w:r>
      <w:r>
        <w:t xml:space="preserve">among the twenty-eight names of food —</w:t>
      </w:r>
      <w:r>
        <w:t xml:space="preserve"> </w:t>
      </w:r>
      <w:r>
        <w:rPr>
          <w:iCs/>
          <w:i/>
        </w:rPr>
        <w:t xml:space="preserve">andhaḥ, vājaḥ</w:t>
      </w:r>
      <w:r>
        <w:t xml:space="preserve"> </w:t>
      </w:r>
      <w:r>
        <w:t xml:space="preserve">and the rest — the word</w:t>
      </w:r>
      <w:r>
        <w:t xml:space="preserve"> </w:t>
      </w:r>
      <w:r>
        <w:rPr>
          <w:iCs/>
          <w:i/>
        </w:rPr>
        <w:t xml:space="preserve">prayaḥ</w:t>
      </w:r>
      <w:r>
        <w:t xml:space="preserve"> </w:t>
      </w:r>
      <w:r>
        <w:t xml:space="preserve">is read; hence</w:t>
      </w:r>
      <w:r>
        <w:t xml:space="preserve"> </w:t>
      </w:r>
      <w:r>
        <w:rPr>
          <w:iCs/>
          <w:i/>
        </w:rPr>
        <w:t xml:space="preserve">prayāṃsi</w:t>
      </w:r>
      <w:r>
        <w:t xml:space="preserve"> </w:t>
      </w:r>
      <w:r>
        <w:t xml:space="preserve">means foods endowed with the nature of oblations (Ni. 2-[7] [?]).</w:t>
      </w:r>
      <w:r>
        <w:t xml:space="preserve">”</w:t>
      </w:r>
    </w:p>
    <w:p>
      <w:pPr>
        <w:numPr>
          <w:ilvl w:val="0"/>
          <w:numId w:val="1239"/>
        </w:numPr>
        <w:pStyle w:val="Compact"/>
      </w:pPr>
      <w:r>
        <w:rPr>
          <w:bCs/>
          <w:b/>
        </w:rPr>
        <w:t xml:space="preserve">पर्षथ</w:t>
      </w:r>
      <w:r>
        <w:t xml:space="preserve"> </w:t>
      </w:r>
      <w:r>
        <w:t xml:space="preserve">—</w:t>
      </w:r>
      <w:r>
        <w:t xml:space="preserve"> </w:t>
      </w:r>
      <w:r>
        <w:rPr>
          <w:iCs/>
          <w:i/>
        </w:rPr>
        <w:t xml:space="preserve">pṛṣu, vṛṣu, mṛṣu secane | siñcatha | prāpnuthā | svīkarasi</w:t>
      </w:r>
      <w:r>
        <w:t xml:space="preserve"> </w:t>
      </w:r>
      <w:r>
        <w:t xml:space="preserve">—</w:t>
      </w:r>
      <w:r>
        <w:t xml:space="preserve"> </w:t>
      </w:r>
      <w:r>
        <w:t xml:space="preserve">“</w:t>
      </w:r>
      <w:r>
        <w:t xml:space="preserve">‘</w:t>
      </w:r>
      <w:r>
        <w:t xml:space="preserve">you pour; you obtain</w:t>
      </w:r>
      <w:r>
        <w:t xml:space="preserve">’</w:t>
      </w:r>
      <w:r>
        <w:t xml:space="preserve">: the meaning is</w:t>
      </w:r>
      <w:r>
        <w:t xml:space="preserve"> </w:t>
      </w:r>
      <w:r>
        <w:t xml:space="preserve">‘</w:t>
      </w:r>
      <w:r>
        <w:t xml:space="preserve">you accept</w:t>
      </w:r>
      <w:r>
        <w:t xml:space="preserve">’</w:t>
      </w:r>
      <w:r>
        <w:t xml:space="preserve">.</w:t>
      </w:r>
      <w:r>
        <w:t xml:space="preserve">”</w:t>
      </w:r>
    </w:p>
    <w:p>
      <w:pPr>
        <w:numPr>
          <w:ilvl w:val="0"/>
          <w:numId w:val="1239"/>
        </w:numPr>
        <w:pStyle w:val="Compact"/>
      </w:pPr>
      <w:r>
        <w:rPr>
          <w:bCs/>
          <w:b/>
        </w:rPr>
        <w:t xml:space="preserve">सुभगः</w:t>
      </w:r>
      <w:r>
        <w:t xml:space="preserve"> </w:t>
      </w:r>
      <w:r>
        <w:t xml:space="preserve">—</w:t>
      </w:r>
      <w:r>
        <w:t xml:space="preserve"> </w:t>
      </w:r>
      <w:r>
        <w:t xml:space="preserve">“</w:t>
      </w:r>
      <w:r>
        <w:rPr>
          <w:iCs/>
          <w:i/>
        </w:rPr>
        <w:t xml:space="preserve">maghaṃ, reknaḥ</w:t>
      </w:r>
      <w:r>
        <w:t xml:space="preserve"> </w:t>
      </w:r>
      <w:r>
        <w:t xml:space="preserve">and the rest — among the twenty-eight names of wealth, the word</w:t>
      </w:r>
      <w:r>
        <w:t xml:space="preserve"> </w:t>
      </w:r>
      <w:r>
        <w:rPr>
          <w:iCs/>
          <w:i/>
        </w:rPr>
        <w:t xml:space="preserve">bhagaḥ</w:t>
      </w:r>
      <w:r>
        <w:t xml:space="preserve"> </w:t>
      </w:r>
      <w:r>
        <w:t xml:space="preserve">is read (Ni. 2-[10] [?]); so</w:t>
      </w:r>
      <w:r>
        <w:t xml:space="preserve"> </w:t>
      </w:r>
      <w:r>
        <w:rPr>
          <w:iCs/>
          <w:i/>
        </w:rPr>
        <w:t xml:space="preserve">subhagaḥ</w:t>
      </w:r>
      <w:r>
        <w:t xml:space="preserve"> </w:t>
      </w:r>
      <w:r>
        <w:t xml:space="preserve">means one who has excellent wealth.</w:t>
      </w:r>
      <w:r>
        <w:t xml:space="preserve">”</w:t>
      </w:r>
    </w:p>
    <w:p>
      <w:pPr>
        <w:pStyle w:val="FirstParagraph"/>
      </w:pPr>
      <w:r>
        <w:rPr>
          <w:bCs/>
          <w:b/>
        </w:rPr>
        <w:t xml:space="preserve">॥ व्याकरणप्रक्रिया ॥ — Vyākaraṇa-prakriyā (Rik 86.7)</w:t>
      </w:r>
      <w:r>
        <w:t xml:space="preserve"> </w:t>
      </w:r>
      <w:r>
        <w:rPr>
          <w:iCs/>
          <w:i/>
        </w:rPr>
        <w:t xml:space="preserve">(grammar page, noted briefly)</w:t>
      </w:r>
    </w:p>
    <w:p>
      <w:pPr>
        <w:numPr>
          <w:ilvl w:val="0"/>
          <w:numId w:val="1240"/>
        </w:numPr>
        <w:pStyle w:val="Compact"/>
      </w:pPr>
      <w:r>
        <w:rPr>
          <w:bCs/>
          <w:b/>
        </w:rPr>
        <w:t xml:space="preserve">सुभगः</w:t>
      </w:r>
      <w:r>
        <w:t xml:space="preserve"> </w:t>
      </w:r>
      <w:r>
        <w:t xml:space="preserve">—</w:t>
      </w:r>
      <w:r>
        <w:t xml:space="preserve"> </w:t>
      </w:r>
      <w:r>
        <w:rPr>
          <w:iCs/>
          <w:i/>
        </w:rPr>
        <w:t xml:space="preserve">śobhano bhago (dhanam) yasya subhagaḥ</w:t>
      </w:r>
      <w:r>
        <w:t xml:space="preserve">; the accent that would come by</w:t>
      </w:r>
      <w:r>
        <w:t xml:space="preserve"> </w:t>
      </w:r>
      <w:r>
        <w:t xml:space="preserve">“</w:t>
      </w:r>
      <w:r>
        <w:t xml:space="preserve">नञ्सुभ्याम्</w:t>
      </w:r>
      <w:r>
        <w:t xml:space="preserve">”</w:t>
      </w:r>
      <w:r>
        <w:t xml:space="preserve"> </w:t>
      </w:r>
      <w:r>
        <w:t xml:space="preserve">is set aside, and by</w:t>
      </w:r>
      <w:r>
        <w:t xml:space="preserve"> </w:t>
      </w:r>
      <w:r>
        <w:t xml:space="preserve">“</w:t>
      </w:r>
      <w:r>
        <w:t xml:space="preserve">क्रत्वादयश्च</w:t>
      </w:r>
      <w:r>
        <w:t xml:space="preserve">”</w:t>
      </w:r>
      <w:r>
        <w:t xml:space="preserve"> </w:t>
      </w:r>
      <w:r>
        <w:t xml:space="preserve">(</w:t>
      </w:r>
      <w:r>
        <w:rPr>
          <w:iCs/>
          <w:i/>
        </w:rPr>
        <w:t xml:space="preserve">kratvādayaś ca</w:t>
      </w:r>
      <w:r>
        <w:t xml:space="preserve">, Pā. Sū. 6-2-[118]) the first syllable of the latter member is acute.</w:t>
      </w:r>
    </w:p>
    <w:p>
      <w:pPr>
        <w:numPr>
          <w:ilvl w:val="0"/>
          <w:numId w:val="1240"/>
        </w:numPr>
        <w:pStyle w:val="Compact"/>
      </w:pPr>
      <w:r>
        <w:rPr>
          <w:bCs/>
          <w:b/>
        </w:rPr>
        <w:t xml:space="preserve">प्रयज्यवः</w:t>
      </w:r>
      <w:r>
        <w:t xml:space="preserve"> </w:t>
      </w:r>
      <w:r>
        <w:t xml:space="preserv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240"/>
        </w:numPr>
        <w:pStyle w:val="Compact"/>
      </w:pPr>
      <w:r>
        <w:rPr>
          <w:bCs/>
          <w:b/>
        </w:rPr>
        <w:t xml:space="preserve">अस्तु</w:t>
      </w:r>
      <w:r>
        <w:t xml:space="preserve"> </w:t>
      </w:r>
      <w:r>
        <w:t xml:space="preserve">— the root</w:t>
      </w:r>
      <w:r>
        <w:t xml:space="preserve"> </w:t>
      </w:r>
      <w:r>
        <w:rPr>
          <w:iCs/>
          <w:i/>
        </w:rPr>
        <w:t xml:space="preserve">as bhuvi</w:t>
      </w:r>
      <w:r>
        <w:t xml:space="preserve">, Adādi;</w:t>
      </w:r>
      <w:r>
        <w:t xml:space="preserve"> </w:t>
      </w:r>
      <w:r>
        <w:rPr>
          <w:iCs/>
          <w:i/>
        </w:rPr>
        <w:t xml:space="preserve">loṭ</w:t>
      </w:r>
      <w:r>
        <w:t xml:space="preserve">, third person singular; by</w:t>
      </w:r>
      <w:r>
        <w:t xml:space="preserve"> </w:t>
      </w:r>
      <w:r>
        <w:t xml:space="preserve">“</w:t>
      </w:r>
      <w:r>
        <w:t xml:space="preserve">एरुः</w:t>
      </w:r>
      <w:r>
        <w:t xml:space="preserve">”</w:t>
      </w:r>
      <w:r>
        <w:t xml:space="preserve"> </w:t>
      </w:r>
      <w:r>
        <w:t xml:space="preserve">the</w:t>
      </w:r>
      <w:r>
        <w:t xml:space="preserve"> </w:t>
      </w:r>
      <w:r>
        <w:rPr>
          <w:iCs/>
          <w:i/>
        </w:rPr>
        <w:t xml:space="preserve">u</w:t>
      </w:r>
      <w:r>
        <w:t xml:space="preserv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40"/>
        </w:numPr>
        <w:pStyle w:val="Compact"/>
      </w:pPr>
      <w:r>
        <w:rPr>
          <w:bCs/>
          <w:b/>
        </w:rPr>
        <w:t xml:space="preserve">पर्षथ</w:t>
      </w:r>
      <w:r>
        <w:t xml:space="preserve"> </w:t>
      </w:r>
      <w:r>
        <w:t xml:space="preserve">— the root</w:t>
      </w:r>
      <w:r>
        <w:t xml:space="preserve"> </w:t>
      </w:r>
      <w:r>
        <w:rPr>
          <w:iCs/>
          <w:i/>
        </w:rPr>
        <w:t xml:space="preserve">pṛṣu vṛṣu mṛṣu secane</w:t>
      </w:r>
      <w:r>
        <w:t xml:space="preserve">, Bhvādi;</w:t>
      </w:r>
      <w:r>
        <w:t xml:space="preserve"> </w:t>
      </w:r>
      <w:r>
        <w:rPr>
          <w:iCs/>
          <w:i/>
        </w:rPr>
        <w:t xml:space="preserve">laṭ</w:t>
      </w:r>
      <w:r>
        <w:t xml:space="preserve">, second person plural; since</w:t>
      </w:r>
      <w:r>
        <w:t xml:space="preserve"> </w:t>
      </w:r>
      <w:r>
        <w:rPr>
          <w:iCs/>
          <w:i/>
        </w:rPr>
        <w:t xml:space="preserve">śap</w:t>
      </w:r>
      <w:r>
        <w:t xml:space="preserve"> </w:t>
      </w:r>
      <w:r>
        <w:t xml:space="preserve">follows, the</w:t>
      </w:r>
      <w:r>
        <w:t xml:space="preserve"> </w:t>
      </w:r>
      <w:r>
        <w:rPr>
          <w:iCs/>
          <w:i/>
        </w:rPr>
        <w:t xml:space="preserve">guṇa</w:t>
      </w:r>
      <w:r>
        <w:t xml:space="preserve"> </w:t>
      </w:r>
      <w:r>
        <w:t xml:space="preserve">of the</w:t>
      </w:r>
      <w:r>
        <w:t xml:space="preserve"> </w:t>
      </w:r>
      <w:r>
        <w:rPr>
          <w:iCs/>
          <w:i/>
        </w:rPr>
        <w:t xml:space="preserve">laghūpadha</w:t>
      </w:r>
      <w:r>
        <w:t xml:space="preserve"> </w:t>
      </w:r>
      <w:r>
        <w:t xml:space="preserve">of the root; since</w:t>
      </w:r>
      <w:r>
        <w:t xml:space="preserve"> </w:t>
      </w:r>
      <w:r>
        <w:rPr>
          <w:iCs/>
          <w:i/>
        </w:rPr>
        <w:t xml:space="preserve">yasya</w:t>
      </w:r>
      <w:r>
        <w:t xml:space="preserve"> </w:t>
      </w:r>
      <w:r>
        <w:t xml:space="preserve">precedes, by</w:t>
      </w:r>
      <w:r>
        <w:t xml:space="preserve"> </w:t>
      </w:r>
      <w:r>
        <w:t xml:space="preserve">“</w:t>
      </w:r>
      <w:r>
        <w:t xml:space="preserve">यद्वृत्तान्नित्यम्</w:t>
      </w:r>
      <w:r>
        <w:t xml:space="preserve">”</w:t>
      </w:r>
      <w:r>
        <w:t xml:space="preserve"> </w:t>
      </w:r>
      <w:r>
        <w:t xml:space="preserve">the</w:t>
      </w:r>
      <w:r>
        <w:t xml:space="preserve"> </w:t>
      </w:r>
      <w:r>
        <w:rPr>
          <w:iCs/>
          <w:i/>
        </w:rPr>
        <w:t xml:space="preserve">nighāta</w:t>
      </w:r>
      <w:r>
        <w:t xml:space="preserve"> </w:t>
      </w:r>
      <w:r>
        <w:t xml:space="preserve">is prohibited; since the root has an unaccented</w:t>
      </w:r>
      <w:r>
        <w:t xml:space="preserve"> </w:t>
      </w:r>
      <w:r>
        <w:rPr>
          <w:iCs/>
          <w:i/>
        </w:rPr>
        <w:t xml:space="preserve">upadeśa</w:t>
      </w:r>
      <w:r>
        <w:t xml:space="preserve">, the</w:t>
      </w:r>
      <w:r>
        <w:t xml:space="preserve"> </w:t>
      </w:r>
      <w:r>
        <w:rPr>
          <w:iCs/>
          <w:i/>
        </w:rPr>
        <w:t xml:space="preserve">lasārvadhātuka</w:t>
      </w:r>
      <w:r>
        <w:t xml:space="preserve"> </w:t>
      </w:r>
      <w:r>
        <w:t xml:space="preserve">ending (</w:t>
      </w:r>
      <w:r>
        <w:rPr>
          <w:iCs/>
          <w:i/>
        </w:rPr>
        <w:t xml:space="preserve">tha</w:t>
      </w:r>
      <w:r>
        <w:t xml:space="preserve">) is unaccented by</w:t>
      </w:r>
      <w:r>
        <w:t xml:space="preserve"> </w:t>
      </w:r>
      <w:r>
        <w:t xml:space="preserve">“</w:t>
      </w:r>
      <w:r>
        <w:t xml:space="preserve">तास्यनुदात्तेत्</w:t>
      </w:r>
      <w:r>
        <w:t xml:space="preserve">”</w:t>
      </w:r>
      <w:r>
        <w:t xml:space="preserve">, so the root accent remains.</w:t>
      </w:r>
    </w:p>
    <w:p>
      <w:pPr>
        <w:pStyle w:val="FirstParagraph"/>
      </w:pPr>
      <w:r>
        <w:t xml:space="preserve">Closing of Rik 86.7:</w:t>
      </w:r>
      <w:r>
        <w:t xml:space="preserve"> </w:t>
      </w:r>
      <w:r>
        <w:t xml:space="preserve">“</w:t>
      </w:r>
      <w:r>
        <w:t xml:space="preserve">॥ ७ ॥</w:t>
      </w:r>
      <w:r>
        <w:t xml:space="preserve">”</w:t>
      </w:r>
      <w:r>
        <w:t xml:space="preserve"> </w:t>
      </w:r>
      <w:r>
        <w:t xml:space="preserve">(7), followed by a printer’s ornament.</w:t>
      </w:r>
    </w:p>
    <w:p>
      <w:pPr>
        <w:pStyle w:val="BodyText"/>
      </w:pPr>
      <w:r>
        <w:rPr>
          <w:bCs/>
          <w:b/>
        </w:rPr>
        <w:t xml:space="preserve">॥ संहितापाठः ॥ — Saṃhitā (Rik 86.8)</w:t>
      </w:r>
      <w:r>
        <w:t xml:space="preserve"> </w:t>
      </w:r>
      <w:r>
        <w:rPr>
          <w:iCs/>
          <w:i/>
        </w:rPr>
        <w:t xml:space="preserve">(Gāyatrī; Maruts; accents not reproduced)</w:t>
      </w:r>
    </w:p>
    <w:p>
      <w:pPr>
        <w:pStyle w:val="BlockText"/>
      </w:pPr>
      <w:r>
        <w:t xml:space="preserve">शशमानस्य वा नरः स्वेदस्य सत्यशवसः ।</w:t>
      </w:r>
      <w:r>
        <w:t xml:space="preserve"> </w:t>
      </w:r>
      <w:r>
        <w:t xml:space="preserve">विदा कामस्य वेनतः ॥ ८ ॥</w:t>
      </w:r>
    </w:p>
    <w:p>
      <w:pPr>
        <w:pStyle w:val="FirstParagraph"/>
      </w:pPr>
      <w:r>
        <w:rPr>
          <w:iCs/>
          <w:i/>
        </w:rPr>
        <w:t xml:space="preserve">śaśamānasya vā naraḥ svedasya satyaśavasaḥ | vidā kāmasya venataḥ ‖ 8 ‖</w:t>
      </w:r>
    </w:p>
    <w:p>
      <w:pPr>
        <w:pStyle w:val="BodyText"/>
      </w:pPr>
      <w:r>
        <w:rPr>
          <w:iCs/>
          <w:i/>
        </w:rPr>
        <w:t xml:space="preserve">Gloss, mine and tentative:</w:t>
      </w:r>
      <w:r>
        <w:t xml:space="preserve"> </w:t>
      </w:r>
      <w:r>
        <w:t xml:space="preserve">“</w:t>
      </w:r>
      <w:r>
        <w:t xml:space="preserve">O leaders of true strength, know the desire of the praiser, of the one who sweats [toiling], who longs [for you].</w:t>
      </w:r>
      <w:r>
        <w:t xml:space="preserve">”</w:t>
      </w:r>
    </w:p>
    <w:p>
      <w:r>
        <w:pict>
          <v:rect style="width:0;height:1.5pt" o:hralign="center" o:hrstd="t" o:hr="t"/>
        </w:pict>
      </w:r>
    </w:p>
    <w:bookmarkEnd w:id="238"/>
    <w:bookmarkStart w:id="239" w:name="page-209-pdf-224"/>
    <w:p>
      <w:pPr>
        <w:pStyle w:val="Heading3"/>
      </w:pPr>
      <w:r>
        <w:t xml:space="preserve">Page 209 (PDF 224)</w:t>
      </w:r>
    </w:p>
    <w:p>
      <w:pPr>
        <w:pStyle w:val="FirstParagraph"/>
      </w:pPr>
      <w:r>
        <w:rPr>
          <w:iCs/>
          <w:i/>
        </w:rPr>
        <w:t xml:space="preserve">(Running head left:</w:t>
      </w:r>
      <w:r>
        <w:rPr>
          <w:iCs/>
          <w:i/>
        </w:rPr>
        <w:t xml:space="preserve"> </w:t>
      </w:r>
      <w:r>
        <w:rPr>
          <w:iCs/>
          <w:i/>
        </w:rPr>
        <w:t xml:space="preserve">“</w:t>
      </w:r>
      <w:r>
        <w:rPr>
          <w:iCs/>
          <w:i/>
        </w:rPr>
        <w:t xml:space="preserve">A. 1 A. 6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209. Foot: printer’s signature</w:t>
      </w:r>
      <w:r>
        <w:rPr>
          <w:iCs/>
          <w:i/>
        </w:rPr>
        <w:t xml:space="preserve"> </w:t>
      </w:r>
      <w:r>
        <w:rPr>
          <w:iCs/>
          <w:i/>
        </w:rPr>
        <w:t xml:space="preserve">“</w:t>
      </w:r>
      <w:r>
        <w:rPr>
          <w:iCs/>
          <w:i/>
        </w:rPr>
        <w:t xml:space="preserve">[?]1 … Volume 7</w:t>
      </w:r>
      <w:r>
        <w:rPr>
          <w:iCs/>
          <w:i/>
        </w:rPr>
        <w:t xml:space="preserve">”</w:t>
      </w:r>
      <w:r>
        <w:rPr>
          <w:iCs/>
          <w:i/>
        </w:rPr>
        <w:t xml:space="preserve">.)</w:t>
      </w:r>
    </w:p>
    <w:p>
      <w:pPr>
        <w:pStyle w:val="BodyText"/>
      </w:pPr>
      <w:r>
        <w:rPr>
          <w:bCs/>
          <w:b/>
        </w:rPr>
        <w:t xml:space="preserve">॥ पदपाठः ॥ — Pada-pāṭha (Rik 86.8)</w:t>
      </w:r>
    </w:p>
    <w:p>
      <w:pPr>
        <w:pStyle w:val="BlockText"/>
      </w:pPr>
      <w:r>
        <w:t xml:space="preserve">शशमानस्य । वा । नरः । स्वेदस्य । सत्यऽशवसः ।</w:t>
      </w:r>
      <w:r>
        <w:t xml:space="preserve"> </w:t>
      </w:r>
      <w:r>
        <w:t xml:space="preserve">विद । कामस्य । वेनतः ॥ ८ ॥</w:t>
      </w:r>
    </w:p>
    <w:p>
      <w:pPr>
        <w:pStyle w:val="FirstParagraph"/>
      </w:pPr>
      <w:r>
        <w:rPr>
          <w:iCs/>
          <w:i/>
        </w:rPr>
        <w:t xml:space="preserve">śaśamānasya | vā | naraḥ | svedasya | satya-śavasaḥ | vida | kāmasya | venataḥ ‖ 8 ‖</w:t>
      </w:r>
    </w:p>
    <w:p>
      <w:pPr>
        <w:pStyle w:val="BodyText"/>
      </w:pPr>
      <w:r>
        <w:rPr>
          <w:iCs/>
          <w:i/>
        </w:rPr>
        <w:t xml:space="preserve">(The Saṃhitā prints</w:t>
      </w:r>
      <w:r>
        <w:t xml:space="preserve"> </w:t>
      </w:r>
      <w:r>
        <w:t xml:space="preserve">vidā</w:t>
      </w:r>
      <w:r>
        <w:rPr>
          <w:iCs/>
          <w:i/>
        </w:rPr>
        <w:t xml:space="preserve">, the Pada</w:t>
      </w:r>
      <w:r>
        <w:t xml:space="preserve"> </w:t>
      </w:r>
      <w:r>
        <w:t xml:space="preserve">vida</w:t>
      </w:r>
      <w:r>
        <w:rPr>
          <w:iCs/>
          <w:i/>
        </w:rPr>
        <w:t xml:space="preserve">; as printed.)</w:t>
      </w:r>
    </w:p>
    <w:p>
      <w:pPr>
        <w:pStyle w:val="BodyText"/>
      </w:pPr>
      <w:r>
        <w:rPr>
          <w:bCs/>
          <w:b/>
        </w:rPr>
        <w:t xml:space="preserve">॥ सायणभाष्यम् ॥ — Sāyaṇa-bhāṣya (Rik 86.8)</w:t>
      </w:r>
    </w:p>
    <w:p>
      <w:pPr>
        <w:pStyle w:val="BlockText"/>
      </w:pPr>
      <w:r>
        <w:t xml:space="preserve">हे सत्यशवसोऽवितथबला नरो नेतारो मरुतः शशमानस्य युष्मान् स्तुतिभिः सम्भजमानस्य स्वेदस्य स्रावकमन्त्रोच्चारणजनितेन श्रमेण स्विद्यमानगात्रस्य वेनतः । वेनतिः कान्तिकर्मा । कामयमानस्य । वाशब्दः समुच्चये । एवम्भूतस्य स्तोतुश्च कामस्य कामम् अभिलाषं विद । लम्भयत । प्रयच्छेत्यर्थः ॥ शशमानस्य । शश प्लुतगतौ । ताच्छील्यकश्चानश् । स्वेदस्य । ञिष्विदा गात्रप्रक्षरणे । अन्तर्भावितण्यर्थात्कर्मणि घञ् । ञित्त्वादाद्युदात्तत्वम् । विद । विद्लृ लाभे । लोटि मध्यमपुरुषबहुवचनस्य व्यत्ययेन झादेशः [?] । बहुलं छन्दसीति विकरणस्य लुक् । झस्यादेशः । लोपस्त आत्मनेपदेष्विति तलोपः । प्रत्ययाद्युदात्तत्वम् । पादादित्वान्निघाताभावः । व्येचोतेस्तृज इति संहितायां दीर्घः [?] । कामस्य । वृषादिषु पाठादाद्युदात्तत्वम् । क्रियाग्रहणं कर्तव्यमिति कर्मणः सम्प्रदानत्वाच्चतुर्थ्यर्थे षष्ठी ॥</w:t>
      </w:r>
    </w:p>
    <w:p>
      <w:pPr>
        <w:pStyle w:val="FirstParagraph"/>
      </w:pPr>
      <w:r>
        <w:rPr>
          <w:iCs/>
          <w:i/>
        </w:rPr>
        <w:t xml:space="preserve">he satyaśavaso ’vitathabalā naro netāro marutaḥ śaśamānasya yuṣmān stutibhiḥ sambhajamānasya svedasya srāvakamantroccāraṇajanitena śrameṇa svidyamānagātrasya venataḥ | venatiḥ kāntikarmā | kāmayamānasya | vāśabdaḥ samuccaye | evambhūtasya stotuś ca kāmasya kāmam abhilāṣaṃ vida | lambhayata | prayacchety arthaḥ ‖ śaśamānasya | śaśa plutagatau | tācchīlyakaś cānaś | svedasya | ñiṣvidā gātrapraksaraṇe | antarbhāvitaṇyarthāt karmaṇi ghañ | ñittvād ādyudāttatvam | vida | vidḷ lābhe | loṭi madhyamapuruṣabahuvacanasya vyatyayena jhādeśaḥ [?] | bahulaṃ chandasīti vikaraṇasya luk | jhasyādeśaḥ | lopas ta ātmanepadeṣv iti talopaḥ | pratyayādyudāttatvam | pādāditvān nighātābhāvaḥ | vyecotes tṛja iti saṃhitāyāṃ dīrghaḥ [?] | kāmasya | vṛṣādiṣu pāṭhād ādyudāttatvam | kriyāgrahaṇaṃ kartavyam iti karmaṇaḥ sampradānatvāc caturthyarthe ṣaṣṭhī ‖</w:t>
      </w:r>
    </w:p>
    <w:p>
      <w:pPr>
        <w:pStyle w:val="BodyText"/>
      </w:pPr>
      <w:r>
        <w:rPr>
          <w:iCs/>
          <w:i/>
        </w:rPr>
        <w:t xml:space="preserve">(Kannada script; the grammatical tail of this bhāṣya is cramped;</w:t>
      </w:r>
      <w:r>
        <w:rPr>
          <w:iCs/>
          <w:i/>
        </w:rPr>
        <w:t xml:space="preserve"> </w:t>
      </w:r>
      <w:r>
        <w:rPr>
          <w:iCs/>
          <w:i/>
        </w:rPr>
        <w:t xml:space="preserve">“</w:t>
      </w:r>
      <w:r>
        <w:rPr>
          <w:iCs/>
          <w:i/>
        </w:rPr>
        <w:t xml:space="preserve">jhādeśaḥ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vyecotes tṛja</w:t>
      </w:r>
      <w:r>
        <w:rPr>
          <w:iCs/>
          <w:i/>
        </w:rPr>
        <w:t xml:space="preserve">”</w:t>
      </w:r>
      <w:r>
        <w:rPr>
          <w:iCs/>
          <w:i/>
        </w:rPr>
        <w:t xml:space="preserve"> </w:t>
      </w:r>
      <w:r>
        <w:rPr>
          <w:iCs/>
          <w:i/>
        </w:rPr>
        <w:t xml:space="preserve">are read with doubt [?].)</w:t>
      </w:r>
    </w:p>
    <w:p>
      <w:pPr>
        <w:pStyle w:val="BodyText"/>
      </w:pPr>
      <w:r>
        <w:rPr>
          <w:iCs/>
          <w:i/>
        </w:rPr>
        <w:t xml:space="preserve">Translation:</w:t>
      </w:r>
      <w:r>
        <w:t xml:space="preserve"> </w:t>
      </w:r>
      <w:r>
        <w:t xml:space="preserve">“</w:t>
      </w:r>
      <w:r>
        <w:t xml:space="preserve">O</w:t>
      </w:r>
      <w:r>
        <w:t xml:space="preserve"> </w:t>
      </w:r>
      <w:r>
        <w:rPr>
          <w:iCs/>
          <w:i/>
        </w:rPr>
        <w:t xml:space="preserve">satyaśavasaḥ</w:t>
      </w:r>
      <w:r>
        <w:t xml:space="preserve"> </w:t>
      </w:r>
      <w:r>
        <w:t xml:space="preserve">— of unfailing strength — O leaders, Maruts: of the one who praises (</w:t>
      </w:r>
      <w:r>
        <w:rPr>
          <w:iCs/>
          <w:i/>
        </w:rPr>
        <w:t xml:space="preserve">śaśamānasya</w:t>
      </w:r>
      <w:r>
        <w:t xml:space="preserve">), who attends on you with praises, of</w:t>
      </w:r>
      <w:r>
        <w:t xml:space="preserve"> </w:t>
      </w:r>
      <w:r>
        <w:rPr>
          <w:iCs/>
          <w:i/>
        </w:rPr>
        <w:t xml:space="preserve">svedasya</w:t>
      </w:r>
      <w:r>
        <w:t xml:space="preserve"> </w:t>
      </w:r>
      <w:r>
        <w:t xml:space="preserve">— one whose body sweats from the exertion of uttering the mantras —</w:t>
      </w:r>
      <w:r>
        <w:t xml:space="preserve"> </w:t>
      </w:r>
      <w:r>
        <w:rPr>
          <w:iCs/>
          <w:i/>
        </w:rPr>
        <w:t xml:space="preserve">venataḥ</w:t>
      </w:r>
      <w:r>
        <w:t xml:space="preserve"> </w:t>
      </w:r>
      <w:r>
        <w:t xml:space="preserve">(</w:t>
      </w:r>
      <w:r>
        <w:rPr>
          <w:iCs/>
          <w:i/>
        </w:rPr>
        <w:t xml:space="preserve">venatiḥ</w:t>
      </w:r>
      <w:r>
        <w:t xml:space="preserve"> </w:t>
      </w:r>
      <w:r>
        <w:t xml:space="preserve">is</w:t>
      </w:r>
      <w:r>
        <w:t xml:space="preserve"> </w:t>
      </w:r>
      <w:r>
        <w:t xml:space="preserve">‘</w:t>
      </w:r>
      <w:r>
        <w:t xml:space="preserve">to desire</w:t>
      </w:r>
      <w:r>
        <w:t xml:space="preserve">’</w:t>
      </w:r>
      <w:r>
        <w:t xml:space="preserve">), one who longs: and (</w:t>
      </w:r>
      <w:r>
        <w:rPr>
          <w:iCs/>
          <w:i/>
        </w:rPr>
        <w:t xml:space="preserve">vā</w:t>
      </w:r>
      <w:r>
        <w:t xml:space="preserve"> </w:t>
      </w:r>
      <w:r>
        <w:t xml:space="preserve">is in the sense of</w:t>
      </w:r>
      <w:r>
        <w:t xml:space="preserve"> </w:t>
      </w:r>
      <w:r>
        <w:t xml:space="preserve">‘</w:t>
      </w:r>
      <w:r>
        <w:t xml:space="preserve">and</w:t>
      </w:r>
      <w:r>
        <w:t xml:space="preserve">’</w:t>
      </w:r>
      <w:r>
        <w:t xml:space="preserve">) of such a praiser,</w:t>
      </w:r>
      <w:r>
        <w:t xml:space="preserve"> </w:t>
      </w:r>
      <w:r>
        <w:rPr>
          <w:iCs/>
          <w:i/>
        </w:rPr>
        <w:t xml:space="preserve">kāmasya</w:t>
      </w:r>
      <w:r>
        <w:t xml:space="preserve"> </w:t>
      </w:r>
      <w:r>
        <w:t xml:space="preserve">— the desire (</w:t>
      </w:r>
      <w:r>
        <w:rPr>
          <w:iCs/>
          <w:i/>
        </w:rPr>
        <w:t xml:space="preserve">kāmam</w:t>
      </w:r>
      <w:r>
        <w:t xml:space="preserve">), the wish:</w:t>
      </w:r>
      <w:r>
        <w:t xml:space="preserve"> </w:t>
      </w:r>
      <w:r>
        <w:rPr>
          <w:iCs/>
          <w:i/>
        </w:rPr>
        <w:t xml:space="preserve">vida</w:t>
      </w:r>
      <w:r>
        <w:t xml:space="preserve"> </w:t>
      </w:r>
      <w:r>
        <w:t xml:space="preserve">— grant, give.</w:t>
      </w:r>
      <w:r>
        <w:t xml:space="preserve"> </w:t>
      </w:r>
      <w:r>
        <w:rPr>
          <w:iCs/>
          <w:i/>
        </w:rPr>
        <w:t xml:space="preserve">Grammar tail, noted briefly:</w:t>
      </w:r>
      <w:r>
        <w:t xml:space="preserve"> </w:t>
      </w:r>
      <w:r>
        <w:rPr>
          <w:iCs/>
          <w:i/>
        </w:rPr>
        <w:t xml:space="preserve">śaśamānasya</w:t>
      </w:r>
      <w:r>
        <w:t xml:space="preserve"> </w:t>
      </w:r>
      <w:r>
        <w:t xml:space="preserve">—</w:t>
      </w:r>
      <w:r>
        <w:t xml:space="preserve"> </w:t>
      </w:r>
      <w:r>
        <w:rPr>
          <w:iCs/>
          <w:i/>
        </w:rPr>
        <w:t xml:space="preserve">śaśa plutagatau</w:t>
      </w:r>
      <w:r>
        <w:t xml:space="preserve">, with the habit-affix</w:t>
      </w:r>
      <w:r>
        <w:t xml:space="preserve"> </w:t>
      </w:r>
      <w:r>
        <w:rPr>
          <w:iCs/>
          <w:i/>
        </w:rPr>
        <w:t xml:space="preserve">cānaś</w:t>
      </w:r>
      <w:r>
        <w:t xml:space="preserve">;</w:t>
      </w:r>
      <w:r>
        <w:t xml:space="preserve"> </w:t>
      </w:r>
      <w:r>
        <w:rPr>
          <w:iCs/>
          <w:i/>
        </w:rPr>
        <w:t xml:space="preserve">svedasya</w:t>
      </w:r>
      <w:r>
        <w:t xml:space="preserve"> </w:t>
      </w:r>
      <w:r>
        <w:t xml:space="preserve">—</w:t>
      </w:r>
      <w:r>
        <w:t xml:space="preserve"> </w:t>
      </w:r>
      <w:r>
        <w:rPr>
          <w:iCs/>
          <w:i/>
        </w:rPr>
        <w:t xml:space="preserve">ñiṣvidā gātrapraksaraṇe</w:t>
      </w:r>
      <w:r>
        <w:t xml:space="preserve">, with</w:t>
      </w:r>
      <w:r>
        <w:t xml:space="preserve"> </w:t>
      </w:r>
      <w:r>
        <w:rPr>
          <w:iCs/>
          <w:i/>
        </w:rPr>
        <w:t xml:space="preserve">ghañ</w:t>
      </w:r>
      <w:r>
        <w:t xml:space="preserve"> </w:t>
      </w:r>
      <w:r>
        <w:t xml:space="preserve">in the passive for a causative sense contained within; first syllable acute since it is</w:t>
      </w:r>
      <w:r>
        <w:t xml:space="preserve"> </w:t>
      </w:r>
      <w:r>
        <w:rPr>
          <w:iCs/>
          <w:i/>
        </w:rPr>
        <w:t xml:space="preserve">ñit</w:t>
      </w:r>
      <w:r>
        <w:t xml:space="preserve">;</w:t>
      </w:r>
      <w:r>
        <w:t xml:space="preserve"> </w:t>
      </w:r>
      <w:r>
        <w:rPr>
          <w:iCs/>
          <w:i/>
        </w:rPr>
        <w:t xml:space="preserve">vida</w:t>
      </w:r>
      <w:r>
        <w:t xml:space="preserve"> </w:t>
      </w:r>
      <w:r>
        <w:t xml:space="preserve">—</w:t>
      </w:r>
      <w:r>
        <w:t xml:space="preserve"> </w:t>
      </w:r>
      <w:r>
        <w:rPr>
          <w:iCs/>
          <w:i/>
        </w:rPr>
        <w:t xml:space="preserve">vidḷ lābhe</w:t>
      </w:r>
      <w:r>
        <w:t xml:space="preserve">,</w:t>
      </w:r>
      <w:r>
        <w:t xml:space="preserve"> </w:t>
      </w:r>
      <w:r>
        <w:rPr>
          <w:iCs/>
          <w:i/>
        </w:rPr>
        <w:t xml:space="preserve">loṭ</w:t>
      </w:r>
      <w:r>
        <w:t xml:space="preserve">, second-person plural, by</w:t>
      </w:r>
      <w:r>
        <w:t xml:space="preserve"> </w:t>
      </w:r>
      <w:r>
        <w:rPr>
          <w:iCs/>
          <w:i/>
        </w:rPr>
        <w:t xml:space="preserve">vyatyaya</w:t>
      </w:r>
      <w:r>
        <w:t xml:space="preserve"> </w:t>
      </w:r>
      <w:r>
        <w:t xml:space="preserve">the substitute (</w:t>
      </w:r>
      <w:r>
        <w:rPr>
          <w:iCs/>
          <w:i/>
        </w:rPr>
        <w:t xml:space="preserve">jha</w:t>
      </w:r>
      <w:r>
        <w:t xml:space="preserve">-type) [?], the</w:t>
      </w:r>
      <w:r>
        <w:t xml:space="preserve"> </w:t>
      </w:r>
      <w:r>
        <w:rPr>
          <w:iCs/>
          <w:i/>
        </w:rPr>
        <w:t xml:space="preserve">vikaraṇa</w:t>
      </w:r>
      <w:r>
        <w:t xml:space="preserve"> </w:t>
      </w:r>
      <w:r>
        <w:t xml:space="preserve">elided by</w:t>
      </w:r>
      <w:r>
        <w:t xml:space="preserve">”</w:t>
      </w:r>
      <w:r>
        <w:t xml:space="preserve">bahulaṃ chandasi”, loss of</w:t>
      </w:r>
      <w:r>
        <w:t xml:space="preserve"> </w:t>
      </w:r>
      <w:r>
        <w:rPr>
          <w:iCs/>
          <w:i/>
        </w:rPr>
        <w:t xml:space="preserve">ta</w:t>
      </w:r>
      <w:r>
        <w:t xml:space="preserve"> </w:t>
      </w:r>
      <w:r>
        <w:t xml:space="preserve">by</w:t>
      </w:r>
      <w:r>
        <w:t xml:space="preserve"> </w:t>
      </w:r>
      <w:r>
        <w:t xml:space="preserve">“</w:t>
      </w:r>
      <w:r>
        <w:t xml:space="preserve">lopas ta ātmanepadeṣu</w:t>
      </w:r>
      <w:r>
        <w:t xml:space="preserve">”</w:t>
      </w:r>
      <w:r>
        <w:t xml:space="preserve">, the affix-accent; no</w:t>
      </w:r>
      <w:r>
        <w:t xml:space="preserve"> </w:t>
      </w:r>
      <w:r>
        <w:rPr>
          <w:iCs/>
          <w:i/>
        </w:rPr>
        <w:t xml:space="preserve">nighāta</w:t>
      </w:r>
      <w:r>
        <w:t xml:space="preserve"> </w:t>
      </w:r>
      <w:r>
        <w:t xml:space="preserve">at the beginning of a</w:t>
      </w:r>
      <w:r>
        <w:t xml:space="preserve"> </w:t>
      </w:r>
      <w:r>
        <w:rPr>
          <w:iCs/>
          <w:i/>
        </w:rPr>
        <w:t xml:space="preserve">pāda</w:t>
      </w:r>
      <w:r>
        <w:t xml:space="preserve">; lengthening in the Saṃhitā [hence</w:t>
      </w:r>
      <w:r>
        <w:t xml:space="preserve"> </w:t>
      </w:r>
      <w:r>
        <w:rPr>
          <w:iCs/>
          <w:i/>
        </w:rPr>
        <w:t xml:space="preserve">vidā</w:t>
      </w:r>
      <w:r>
        <w:t xml:space="preserve"> </w:t>
      </w:r>
      <w:r>
        <w:t xml:space="preserve">in the Saṃhitā] [?];</w:t>
      </w:r>
      <w:r>
        <w:t xml:space="preserve"> </w:t>
      </w:r>
      <w:r>
        <w:rPr>
          <w:iCs/>
          <w:i/>
        </w:rPr>
        <w:t xml:space="preserve">kāmasya</w:t>
      </w:r>
      <w:r>
        <w:t xml:space="preserve"> </w:t>
      </w:r>
      <w:r>
        <w:t xml:space="preserve">— by its place in the</w:t>
      </w:r>
      <w:r>
        <w:t xml:space="preserve"> </w:t>
      </w:r>
      <w:r>
        <w:rPr>
          <w:iCs/>
          <w:i/>
        </w:rPr>
        <w:t xml:space="preserve">vṛṣādi</w:t>
      </w:r>
      <w:r>
        <w:t xml:space="preserve"> </w:t>
      </w:r>
      <w:r>
        <w:t xml:space="preserve">list, first syllable acute; the genitive in the sense of the dative, because the object is a recipient.”</w:t>
      </w:r>
    </w:p>
    <w:p>
      <w:pPr>
        <w:pStyle w:val="BodyText"/>
      </w:pPr>
      <w:r>
        <w:rPr>
          <w:bCs/>
          <w:b/>
        </w:rPr>
        <w:t xml:space="preserve">॥ प्रतिपदार्थ ॥ — Pratipadārtha (Rik 86.8)</w:t>
      </w:r>
      <w:r>
        <w:t xml:space="preserve"> </w:t>
      </w:r>
      <w:r>
        <w:rPr>
          <w:iCs/>
          <w:i/>
        </w:rPr>
        <w:t xml:space="preserve">(Kannada)</w:t>
      </w:r>
    </w:p>
    <w:p>
      <w:pPr>
        <w:pStyle w:val="BodyText"/>
      </w:pPr>
      <w:r>
        <w:rPr>
          <w:iCs/>
          <w:i/>
        </w:rPr>
        <w:t xml:space="preserve">satyaśavasaḥ</w:t>
      </w:r>
      <w:r>
        <w:t xml:space="preserve"> </w:t>
      </w:r>
      <w:r>
        <w:t xml:space="preserve">— those of unfailing strength;</w:t>
      </w:r>
      <w:r>
        <w:t xml:space="preserve"> </w:t>
      </w:r>
      <w:r>
        <w:rPr>
          <w:iCs/>
          <w:i/>
        </w:rPr>
        <w:t xml:space="preserve">naraḥ</w:t>
      </w:r>
      <w:r>
        <w:t xml:space="preserve"> </w:t>
      </w:r>
      <w:r>
        <w:t xml:space="preserve">— O Maruts, who are leaders;</w:t>
      </w:r>
      <w:r>
        <w:t xml:space="preserve"> </w:t>
      </w:r>
      <w:r>
        <w:rPr>
          <w:iCs/>
          <w:i/>
        </w:rPr>
        <w:t xml:space="preserve">śaśamānasya</w:t>
      </w:r>
      <w:r>
        <w:t xml:space="preserve"> </w:t>
      </w:r>
      <w:r>
        <w:t xml:space="preserve">— (you) who worship with praises;</w:t>
      </w:r>
      <w:r>
        <w:t xml:space="preserve"> </w:t>
      </w:r>
      <w:r>
        <w:rPr>
          <w:iCs/>
          <w:i/>
        </w:rPr>
        <w:t xml:space="preserve">svedasya</w:t>
      </w:r>
      <w:r>
        <w:t xml:space="preserve"> </w:t>
      </w:r>
      <w:r>
        <w:t xml:space="preserve">— who toils (with the exertion of your worship) and sweats;</w:t>
      </w:r>
      <w:r>
        <w:t xml:space="preserve"> </w:t>
      </w:r>
      <w:r>
        <w:rPr>
          <w:iCs/>
          <w:i/>
        </w:rPr>
        <w:t xml:space="preserve">venataḥ</w:t>
      </w:r>
      <w:r>
        <w:t xml:space="preserve"> </w:t>
      </w:r>
      <w:r>
        <w:t xml:space="preserve">— who longs for (your favour);</w:t>
      </w:r>
      <w:r>
        <w:t xml:space="preserve"> </w:t>
      </w:r>
      <w:r>
        <w:rPr>
          <w:iCs/>
          <w:i/>
        </w:rPr>
        <w:t xml:space="preserve">kāmasya</w:t>
      </w:r>
      <w:r>
        <w:t xml:space="preserve"> </w:t>
      </w:r>
      <w:r>
        <w:t xml:space="preserve">— the wish;</w:t>
      </w:r>
      <w:r>
        <w:t xml:space="preserve"> </w:t>
      </w:r>
      <w:r>
        <w:rPr>
          <w:iCs/>
          <w:i/>
        </w:rPr>
        <w:t xml:space="preserve">vida</w:t>
      </w:r>
      <w:r>
        <w:t xml:space="preserve"> </w:t>
      </w:r>
      <w:r>
        <w:t xml:space="preserve">— knowing (and favour it).</w:t>
      </w:r>
    </w:p>
    <w:p>
      <w:pPr>
        <w:pStyle w:val="BodyText"/>
      </w:pPr>
      <w:r>
        <w:rPr>
          <w:bCs/>
          <w:b/>
        </w:rPr>
        <w:t xml:space="preserve">॥ भावार्थः ॥ — Bhāvārtha of Rik 86.8</w:t>
      </w:r>
      <w:r>
        <w:t xml:space="preserve"> </w:t>
      </w:r>
      <w:r>
        <w:rPr>
          <w:iCs/>
          <w:i/>
        </w:rPr>
        <w:t xml:space="preserve">(Kannada)</w:t>
      </w:r>
    </w:p>
    <w:p>
      <w:pPr>
        <w:pStyle w:val="BodyText"/>
      </w:pPr>
      <w:r>
        <w:t xml:space="preserve">“</w:t>
      </w:r>
      <w:r>
        <w:t xml:space="preserve">O Maruts, of unfailing strength, who are leaders: knowing the wish of your devotee — who worships you with praises, always toils in your service of worship, and longs for your favour — grant it.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Possessors of true vigor, pay attention to the wishes of him who praises you and toils in your service desiring your favour.</w:t>
      </w:r>
      <w:r>
        <w:t xml:space="preserve">”</w:t>
      </w:r>
      <w:r>
        <w:t xml:space="preserve"> </w:t>
      </w:r>
      <w:r>
        <w:t xml:space="preserve">— as printed.</w:t>
      </w:r>
    </w:p>
    <w:p>
      <w:r>
        <w:pict>
          <v:rect style="width:0;height:1.5pt" o:hralign="center" o:hrstd="t" o:hr="t"/>
        </w:pict>
      </w:r>
    </w:p>
    <w:bookmarkEnd w:id="239"/>
    <w:bookmarkStart w:id="240" w:name="page-210-pdf-225"/>
    <w:p>
      <w:pPr>
        <w:pStyle w:val="Heading3"/>
      </w:pPr>
      <w:r>
        <w:t xml:space="preserve">Page 210 (PDF 225)</w:t>
      </w:r>
    </w:p>
    <w:p>
      <w:pPr>
        <w:pStyle w:val="FirstParagraph"/>
      </w:pPr>
      <w:r>
        <w:rPr>
          <w:iCs/>
          <w:i/>
        </w:rPr>
        <w:t xml:space="preserve">(Running head:</w:t>
      </w:r>
      <w:r>
        <w:rPr>
          <w:iCs/>
          <w:i/>
        </w:rPr>
        <w:t xml:space="preserve"> </w:t>
      </w:r>
      <w:r>
        <w:rPr>
          <w:iCs/>
          <w:i/>
        </w:rPr>
        <w:t xml:space="preserve">“</w:t>
      </w:r>
      <w:r>
        <w:rPr>
          <w:iCs/>
          <w:i/>
        </w:rPr>
        <w:t xml:space="preserve">210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विशेषविषयगळु ॥ — Special Topics (Rik 86.8)</w:t>
      </w:r>
    </w:p>
    <w:p>
      <w:pPr>
        <w:numPr>
          <w:ilvl w:val="0"/>
          <w:numId w:val="1241"/>
        </w:numPr>
        <w:pStyle w:val="Compact"/>
      </w:pPr>
      <w:r>
        <w:rPr>
          <w:bCs/>
          <w:b/>
        </w:rPr>
        <w:t xml:space="preserve">शशमानस्य</w:t>
      </w:r>
      <w:r>
        <w:t xml:space="preserve"> </w:t>
      </w:r>
      <w:r>
        <w:t xml:space="preserve">—</w:t>
      </w:r>
      <w:r>
        <w:t xml:space="preserve"> </w:t>
      </w:r>
      <w:r>
        <w:rPr>
          <w:iCs/>
          <w:i/>
        </w:rPr>
        <w:t xml:space="preserve">śaṃsu stutau | stutikaraṇaśīlasya</w:t>
      </w:r>
      <w:r>
        <w:t xml:space="preserve"> </w:t>
      </w:r>
      <w:r>
        <w:t xml:space="preserve">—</w:t>
      </w:r>
      <w:r>
        <w:t xml:space="preserve"> </w:t>
      </w:r>
      <w:r>
        <w:t xml:space="preserve">“</w:t>
      </w:r>
      <w:r>
        <w:t xml:space="preserve">of the sacrificer who praises you.</w:t>
      </w:r>
      <w:r>
        <w:t xml:space="preserve">”</w:t>
      </w:r>
    </w:p>
    <w:p>
      <w:pPr>
        <w:numPr>
          <w:ilvl w:val="0"/>
          <w:numId w:val="1241"/>
        </w:numPr>
        <w:pStyle w:val="Compact"/>
      </w:pPr>
      <w:r>
        <w:rPr>
          <w:bCs/>
          <w:b/>
        </w:rPr>
        <w:t xml:space="preserve">नरः</w:t>
      </w:r>
      <w:r>
        <w:t xml:space="preserve"> </w:t>
      </w:r>
      <w:r>
        <w:t xml:space="preserve">—</w:t>
      </w:r>
      <w:r>
        <w:t xml:space="preserve"> </w:t>
      </w:r>
      <w:r>
        <w:rPr>
          <w:iCs/>
          <w:i/>
        </w:rPr>
        <w:t xml:space="preserve">netāraḥ</w:t>
      </w:r>
      <w:r>
        <w:t xml:space="preserve"> </w:t>
      </w:r>
      <w:r>
        <w:t xml:space="preserve">—</w:t>
      </w:r>
      <w:r>
        <w:t xml:space="preserve"> </w:t>
      </w:r>
      <w:r>
        <w:t xml:space="preserve">“</w:t>
      </w:r>
      <w:r>
        <w:t xml:space="preserve">leaders, chiefs, foremost ones.</w:t>
      </w:r>
      <w:r>
        <w:t xml:space="preserve">”</w:t>
      </w:r>
    </w:p>
    <w:p>
      <w:pPr>
        <w:numPr>
          <w:ilvl w:val="0"/>
          <w:numId w:val="1241"/>
        </w:numPr>
        <w:pStyle w:val="Compact"/>
      </w:pPr>
      <w:r>
        <w:rPr>
          <w:bCs/>
          <w:b/>
        </w:rPr>
        <w:t xml:space="preserve">सत्यशवसः</w:t>
      </w:r>
      <w:r>
        <w:t xml:space="preserve"> </w:t>
      </w:r>
      <w:r>
        <w:t xml:space="preserve">—</w:t>
      </w:r>
      <w:r>
        <w:t xml:space="preserve"> </w:t>
      </w:r>
      <w:r>
        <w:t xml:space="preserve">“</w:t>
      </w:r>
      <w:r>
        <w:t xml:space="preserve">among the twenty-seven names of strength —</w:t>
      </w:r>
      <w:r>
        <w:t xml:space="preserve"> </w:t>
      </w:r>
      <w:r>
        <w:rPr>
          <w:iCs/>
          <w:i/>
        </w:rPr>
        <w:t xml:space="preserve">ojaḥ, pājaḥ</w:t>
      </w:r>
      <w:r>
        <w:t xml:space="preserve"> </w:t>
      </w:r>
      <w:r>
        <w:t xml:space="preserve">and the rest — the word</w:t>
      </w:r>
      <w:r>
        <w:t xml:space="preserve"> </w:t>
      </w:r>
      <w:r>
        <w:rPr>
          <w:iCs/>
          <w:i/>
        </w:rPr>
        <w:t xml:space="preserve">śavas</w:t>
      </w:r>
      <w:r>
        <w:t xml:space="preserve"> </w:t>
      </w:r>
      <w:r>
        <w:t xml:space="preserve">is read;</w:t>
      </w:r>
      <w:r>
        <w:t xml:space="preserve"> </w:t>
      </w:r>
      <w:r>
        <w:rPr>
          <w:iCs/>
          <w:i/>
        </w:rPr>
        <w:t xml:space="preserve">śavaḥ</w:t>
      </w:r>
      <w:r>
        <w:t xml:space="preserve"> </w:t>
      </w:r>
      <w:r>
        <w:t xml:space="preserve">means strength.</w:t>
      </w:r>
      <w:r>
        <w:t xml:space="preserve"> </w:t>
      </w:r>
      <w:r>
        <w:rPr>
          <w:iCs/>
          <w:i/>
        </w:rPr>
        <w:t xml:space="preserve">Satyaṃ śavo yeṣāṃ te satyaśavasaḥ</w:t>
      </w:r>
      <w:r>
        <w:t xml:space="preserve"> </w:t>
      </w:r>
      <w:r>
        <w:t xml:space="preserve">— those who have true, or excellent, strength: that is the intention.</w:t>
      </w:r>
      <w:r>
        <w:t xml:space="preserve">”</w:t>
      </w:r>
    </w:p>
    <w:p>
      <w:pPr>
        <w:numPr>
          <w:ilvl w:val="0"/>
          <w:numId w:val="1241"/>
        </w:numPr>
        <w:pStyle w:val="Compact"/>
      </w:pPr>
      <w:r>
        <w:rPr>
          <w:bCs/>
          <w:b/>
        </w:rPr>
        <w:t xml:space="preserve">स्वेदस्य</w:t>
      </w:r>
      <w:r>
        <w:t xml:space="preserve"> </w:t>
      </w:r>
      <w:r>
        <w:t xml:space="preserve">—</w:t>
      </w:r>
      <w:r>
        <w:t xml:space="preserve"> </w:t>
      </w:r>
      <w:r>
        <w:t xml:space="preserve">“</w:t>
      </w:r>
      <w:r>
        <w:rPr>
          <w:iCs/>
          <w:i/>
        </w:rPr>
        <w:t xml:space="preserve">sveda</w:t>
      </w:r>
      <w:r>
        <w:t xml:space="preserve"> </w:t>
      </w:r>
      <w:r>
        <w:t xml:space="preserve">means perspiration.</w:t>
      </w:r>
      <w:r>
        <w:t xml:space="preserve"> </w:t>
      </w:r>
      <w:r>
        <w:rPr>
          <w:iCs/>
          <w:i/>
        </w:rPr>
        <w:t xml:space="preserve">Svedasya</w:t>
      </w:r>
      <w:r>
        <w:t xml:space="preserve"> </w:t>
      </w:r>
      <w:r>
        <w:t xml:space="preserve">means: of the sacrificer who has worshipped you with praises and the like, and who is covered with the sweat that arose from the exertion.</w:t>
      </w:r>
      <w:r>
        <w:t xml:space="preserve">”</w:t>
      </w:r>
    </w:p>
    <w:p>
      <w:pPr>
        <w:numPr>
          <w:ilvl w:val="0"/>
          <w:numId w:val="1241"/>
        </w:numPr>
        <w:pStyle w:val="Compact"/>
      </w:pPr>
      <w:r>
        <w:rPr>
          <w:bCs/>
          <w:b/>
        </w:rPr>
        <w:t xml:space="preserve">वेनतः</w:t>
      </w:r>
      <w:r>
        <w:t xml:space="preserve"> </w:t>
      </w:r>
      <w:r>
        <w:t xml:space="preserve">—</w:t>
      </w:r>
      <w:r>
        <w:t xml:space="preserve"> </w:t>
      </w:r>
      <w:r>
        <w:rPr>
          <w:iCs/>
          <w:i/>
        </w:rPr>
        <w:t xml:space="preserve">venatiḥ kāntikarmā</w:t>
      </w:r>
      <w:r>
        <w:t xml:space="preserve"> </w:t>
      </w:r>
      <w:r>
        <w:t xml:space="preserve">—</w:t>
      </w:r>
      <w:r>
        <w:t xml:space="preserve"> </w:t>
      </w:r>
      <w:r>
        <w:t xml:space="preserve">“</w:t>
      </w:r>
      <w:r>
        <w:t xml:space="preserve">one who desires: that is, the sacrificer who desires to praise you.</w:t>
      </w:r>
      <w:r>
        <w:t xml:space="preserve">”</w:t>
      </w:r>
    </w:p>
    <w:p>
      <w:pPr>
        <w:pStyle w:val="FirstParagraph"/>
      </w:pPr>
      <w:r>
        <w:rPr>
          <w:bCs/>
          <w:b/>
        </w:rPr>
        <w:t xml:space="preserve">॥ व्याकरणप्रक्रिया ॥ — Vyākaraṇa-prakriyā (Rik 86.8)</w:t>
      </w:r>
      <w:r>
        <w:t xml:space="preserve"> </w:t>
      </w:r>
      <w:r>
        <w:rPr>
          <w:iCs/>
          <w:i/>
        </w:rPr>
        <w:t xml:space="preserve">(grammar page, noted briefly; sūtras read in three layers, numerals as read [?])</w:t>
      </w:r>
    </w:p>
    <w:p>
      <w:pPr>
        <w:numPr>
          <w:ilvl w:val="0"/>
          <w:numId w:val="1242"/>
        </w:numPr>
        <w:pStyle w:val="Compact"/>
      </w:pPr>
      <w:r>
        <w:rPr>
          <w:bCs/>
          <w:b/>
        </w:rPr>
        <w:t xml:space="preserve">शशमानस्य</w:t>
      </w:r>
      <w:r>
        <w:t xml:space="preserve"> </w:t>
      </w:r>
      <w:r>
        <w:t xml:space="preserve">— the root</w:t>
      </w:r>
      <w:r>
        <w:t xml:space="preserve"> </w:t>
      </w:r>
      <w:r>
        <w:rPr>
          <w:iCs/>
          <w:i/>
        </w:rPr>
        <w:t xml:space="preserve">śaśa plutagatau</w:t>
      </w:r>
      <w:r>
        <w:t xml:space="preserve">; in the sense of habit, by</w:t>
      </w:r>
      <w:r>
        <w:t xml:space="preserve"> </w:t>
      </w:r>
      <w:r>
        <w:t xml:space="preserve">“</w:t>
      </w:r>
      <w:r>
        <w:t xml:space="preserve">ताच्छील्यवयोवचनशक्तिषु चानश्</w:t>
      </w:r>
      <w:r>
        <w:t xml:space="preserve">”</w:t>
      </w:r>
      <w:r>
        <w:t xml:space="preserve"> </w:t>
      </w:r>
      <w:r>
        <w:t xml:space="preserve">(Pā. Sū. 3-2-[129]) the affix</w:t>
      </w:r>
      <w:r>
        <w:t xml:space="preserve"> </w:t>
      </w:r>
      <w:r>
        <w:rPr>
          <w:iCs/>
          <w:i/>
        </w:rPr>
        <w:t xml:space="preserve">cānaś</w:t>
      </w:r>
      <w:r>
        <w:t xml:space="preserve">; by</w:t>
      </w:r>
      <w:r>
        <w:t xml:space="preserve"> </w:t>
      </w:r>
      <w:r>
        <w:t xml:space="preserve">“</w:t>
      </w:r>
      <w:r>
        <w:t xml:space="preserve">आने मुक्</w:t>
      </w:r>
      <w:r>
        <w:t xml:space="preserve">”</w:t>
      </w:r>
      <w:r>
        <w:t xml:space="preserve"> </w:t>
      </w:r>
      <w:r>
        <w:t xml:space="preserve">the augment</w:t>
      </w:r>
      <w:r>
        <w:t xml:space="preserve"> </w:t>
      </w:r>
      <w:r>
        <w:rPr>
          <w:iCs/>
          <w:i/>
        </w:rPr>
        <w:t xml:space="preserve">muk</w:t>
      </w:r>
      <w:r>
        <w:t xml:space="preserve">; since it is</w:t>
      </w:r>
      <w:r>
        <w:t xml:space="preserve"> </w:t>
      </w:r>
      <w:r>
        <w:rPr>
          <w:iCs/>
          <w:i/>
        </w:rPr>
        <w:t xml:space="preserve">cit</w:t>
      </w:r>
      <w:r>
        <w:t xml:space="preserve">, by</w:t>
      </w:r>
      <w:r>
        <w:t xml:space="preserve"> </w:t>
      </w:r>
      <w:r>
        <w:t xml:space="preserve">“</w:t>
      </w:r>
      <w:r>
        <w:t xml:space="preserve">चितः</w:t>
      </w:r>
      <w:r>
        <w:t xml:space="preserve">”</w:t>
      </w:r>
      <w:r>
        <w:t xml:space="preserve"> </w:t>
      </w:r>
      <w:r>
        <w:t xml:space="preserve">the final acute; genitive singular.</w:t>
      </w:r>
    </w:p>
    <w:p>
      <w:pPr>
        <w:numPr>
          <w:ilvl w:val="0"/>
          <w:numId w:val="1242"/>
        </w:numPr>
        <w:pStyle w:val="Compact"/>
      </w:pPr>
      <w:r>
        <w:rPr>
          <w:bCs/>
          <w:b/>
        </w:rPr>
        <w:t xml:space="preserve">स्वेदस्य</w:t>
      </w:r>
      <w:r>
        <w:t xml:space="preserve"> </w:t>
      </w:r>
      <w:r>
        <w:t xml:space="preserve">— the root</w:t>
      </w:r>
      <w:r>
        <w:t xml:space="preserve"> </w:t>
      </w:r>
      <w:r>
        <w:rPr>
          <w:iCs/>
          <w:i/>
        </w:rPr>
        <w:t xml:space="preserve">ñiṣvidā gātrapraksaraṇe</w:t>
      </w:r>
      <w:r>
        <w:t xml:space="preserve">; when the sense of</w:t>
      </w:r>
      <w:r>
        <w:t xml:space="preserve"> </w:t>
      </w:r>
      <w:r>
        <w:rPr>
          <w:iCs/>
          <w:i/>
        </w:rPr>
        <w:t xml:space="preserve">ṇic</w:t>
      </w:r>
      <w:r>
        <w:t xml:space="preserve"> </w:t>
      </w:r>
      <w:r>
        <w:t xml:space="preserve">(impelling) is included in the meaning of the root, the affix</w:t>
      </w:r>
      <w:r>
        <w:t xml:space="preserve"> </w:t>
      </w:r>
      <w:r>
        <w:rPr>
          <w:iCs/>
          <w:i/>
        </w:rPr>
        <w:t xml:space="preserve">ghañ</w:t>
      </w:r>
      <w:r>
        <w:t xml:space="preserve"> </w:t>
      </w:r>
      <w:r>
        <w:t xml:space="preserve">in the passive; because the affix is</w:t>
      </w:r>
      <w:r>
        <w:t xml:space="preserve"> </w:t>
      </w:r>
      <w:r>
        <w:rPr>
          <w:iCs/>
          <w:i/>
        </w:rPr>
        <w:t xml:space="preserve">ārdhadhātuka</w:t>
      </w:r>
      <w:r>
        <w:t xml:space="preserve">, the</w:t>
      </w:r>
      <w:r>
        <w:t xml:space="preserve"> </w:t>
      </w:r>
      <w:r>
        <w:rPr>
          <w:iCs/>
          <w:i/>
        </w:rPr>
        <w:t xml:space="preserve">guṇa</w:t>
      </w:r>
      <w:r>
        <w:t xml:space="preserve"> </w:t>
      </w:r>
      <w:r>
        <w:t xml:space="preserve">of the</w:t>
      </w:r>
      <w:r>
        <w:t xml:space="preserve"> </w:t>
      </w:r>
      <w:r>
        <w:rPr>
          <w:iCs/>
          <w:i/>
        </w:rPr>
        <w:t xml:space="preserve">laghūpadha</w:t>
      </w:r>
      <w:r>
        <w:t xml:space="preserve"> </w:t>
      </w:r>
      <w:r>
        <w:t xml:space="preserve">of the root; the</w:t>
      </w:r>
      <w:r>
        <w:t xml:space="preserve"> </w:t>
      </w:r>
      <w:r>
        <w:rPr>
          <w:iCs/>
          <w:i/>
        </w:rPr>
        <w:t xml:space="preserve">ṣ</w:t>
      </w:r>
      <w:r>
        <w:t xml:space="preserve"> </w:t>
      </w:r>
      <w:r>
        <w:t xml:space="preserve">of the root becomes</w:t>
      </w:r>
      <w:r>
        <w:t xml:space="preserve"> </w:t>
      </w:r>
      <w:r>
        <w:rPr>
          <w:iCs/>
          <w:i/>
        </w:rPr>
        <w:t xml:space="preserve">s</w:t>
      </w:r>
      <w:r>
        <w:t xml:space="preserve">; by</w:t>
      </w:r>
      <w:r>
        <w:t xml:space="preserve"> </w:t>
      </w:r>
      <w:r>
        <w:t xml:space="preserve">“</w:t>
      </w:r>
      <w:r>
        <w:t xml:space="preserve">ञ्नित्यादिर्नित्यम्</w:t>
      </w:r>
      <w:r>
        <w:t xml:space="preserve">”</w:t>
      </w:r>
      <w:r>
        <w:t xml:space="preserve"> </w:t>
      </w:r>
      <w:r>
        <w:t xml:space="preserve">the first syllable acute.</w:t>
      </w:r>
    </w:p>
    <w:p>
      <w:pPr>
        <w:numPr>
          <w:ilvl w:val="0"/>
          <w:numId w:val="1242"/>
        </w:numPr>
        <w:pStyle w:val="Compact"/>
      </w:pPr>
      <w:r>
        <w:rPr>
          <w:bCs/>
          <w:b/>
        </w:rPr>
        <w:t xml:space="preserve">सत्यशवसः</w:t>
      </w:r>
      <w:r>
        <w:t xml:space="preserve"> </w:t>
      </w:r>
      <w:r>
        <w:t xml:space="preserve">—</w:t>
      </w:r>
      <w:r>
        <w:t xml:space="preserve"> </w:t>
      </w:r>
      <w:r>
        <w:rPr>
          <w:iCs/>
          <w:i/>
        </w:rPr>
        <w:t xml:space="preserve">satyaṃ śavo yeṣāṃ te satyaśavasaḥ</w:t>
      </w:r>
      <w:r>
        <w:t xml:space="preserve">; the vocative plural;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242"/>
        </w:numPr>
        <w:pStyle w:val="Compact"/>
      </w:pPr>
      <w:r>
        <w:rPr>
          <w:bCs/>
          <w:b/>
        </w:rPr>
        <w:t xml:space="preserve">विदा</w:t>
      </w:r>
      <w:r>
        <w:t xml:space="preserve"> </w:t>
      </w:r>
      <w:r>
        <w:t xml:space="preserve">— the root</w:t>
      </w:r>
      <w:r>
        <w:t xml:space="preserve"> </w:t>
      </w:r>
      <w:r>
        <w:rPr>
          <w:iCs/>
          <w:i/>
        </w:rPr>
        <w:t xml:space="preserve">vidḷ lābhe</w:t>
      </w:r>
      <w:r>
        <w:t xml:space="preserve">;</w:t>
      </w:r>
      <w:r>
        <w:t xml:space="preserve"> </w:t>
      </w:r>
      <w:r>
        <w:rPr>
          <w:iCs/>
          <w:i/>
        </w:rPr>
        <w:t xml:space="preserve">loṭ</w:t>
      </w:r>
      <w:r>
        <w:t xml:space="preserve">, second person plural, for the affix by</w:t>
      </w:r>
      <w:r>
        <w:t xml:space="preserve"> </w:t>
      </w:r>
      <w:r>
        <w:rPr>
          <w:iCs/>
          <w:i/>
        </w:rPr>
        <w:t xml:space="preserve">vyatyaya</w:t>
      </w:r>
      <w:r>
        <w:t xml:space="preserve"> </w:t>
      </w:r>
      <w:r>
        <w:t xml:space="preserve">the substitute</w:t>
      </w:r>
      <w:r>
        <w:t xml:space="preserve"> </w:t>
      </w:r>
      <w:r>
        <w:rPr>
          <w:iCs/>
          <w:i/>
        </w:rPr>
        <w:t xml:space="preserve">jha</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 the</w:t>
      </w:r>
      <w:r>
        <w:t xml:space="preserve"> </w:t>
      </w:r>
      <w:r>
        <w:rPr>
          <w:iCs/>
          <w:i/>
        </w:rPr>
        <w:t xml:space="preserve">vikaraṇa</w:t>
      </w:r>
      <w:r>
        <w:t xml:space="preserve">; by</w:t>
      </w:r>
      <w:r>
        <w:t xml:space="preserve"> </w:t>
      </w:r>
      <w:r>
        <w:t xml:space="preserve">“</w:t>
      </w:r>
      <w:r>
        <w:t xml:space="preserve">आत्मनेपदेष्वनतः</w:t>
      </w:r>
      <w:r>
        <w:t xml:space="preserve">”</w:t>
      </w:r>
      <w:r>
        <w:t xml:space="preserve"> </w:t>
      </w:r>
      <w:r>
        <w:t xml:space="preserve">(</w:t>
      </w:r>
      <w:r>
        <w:rPr>
          <w:iCs/>
          <w:i/>
        </w:rPr>
        <w:t xml:space="preserve">ātmanepadeṣv anataḥ</w:t>
      </w:r>
      <w:r>
        <w:t xml:space="preserve">) the</w:t>
      </w:r>
      <w:r>
        <w:t xml:space="preserve"> </w:t>
      </w:r>
      <w:r>
        <w:rPr>
          <w:iCs/>
          <w:i/>
        </w:rPr>
        <w:t xml:space="preserve">at</w:t>
      </w:r>
      <w:r>
        <w:t xml:space="preserve"> </w:t>
      </w:r>
      <w:r>
        <w:t xml:space="preserve">substitute for</w:t>
      </w:r>
      <w:r>
        <w:t xml:space="preserve"> </w:t>
      </w:r>
      <w:r>
        <w:rPr>
          <w:iCs/>
          <w:i/>
        </w:rPr>
        <w:t xml:space="preserve">jha</w:t>
      </w:r>
      <w:r>
        <w:t xml:space="preserve">, because the preceding letter is not</w:t>
      </w:r>
      <w:r>
        <w:t xml:space="preserve"> </w:t>
      </w:r>
      <w:r>
        <w:rPr>
          <w:iCs/>
          <w:i/>
        </w:rPr>
        <w:t xml:space="preserve">a</w:t>
      </w:r>
      <w:r>
        <w:t xml:space="preserve">; by</w:t>
      </w:r>
      <w:r>
        <w:t xml:space="preserve"> </w:t>
      </w:r>
      <w:r>
        <w:t xml:space="preserve">“</w:t>
      </w:r>
      <w:r>
        <w:t xml:space="preserve">सार्वधातुकमपित्</w:t>
      </w:r>
      <w:r>
        <w:t xml:space="preserve">”</w:t>
      </w:r>
      <w:r>
        <w:t xml:space="preserve"> </w:t>
      </w:r>
      <w:r>
        <w:t xml:space="preserve">since the affix is</w:t>
      </w:r>
      <w:r>
        <w:t xml:space="preserve"> </w:t>
      </w:r>
      <w:r>
        <w:rPr>
          <w:iCs/>
          <w:i/>
        </w:rPr>
        <w:t xml:space="preserve">ṅit</w:t>
      </w:r>
      <w:r>
        <w:t xml:space="preserve">, no</w:t>
      </w:r>
      <w:r>
        <w:t xml:space="preserve"> </w:t>
      </w:r>
      <w:r>
        <w:rPr>
          <w:iCs/>
          <w:i/>
        </w:rPr>
        <w:t xml:space="preserve">guṇa</w:t>
      </w:r>
      <w:r>
        <w:t xml:space="preserve"> </w:t>
      </w:r>
      <w:r>
        <w:t xml:space="preserve">for the</w:t>
      </w:r>
      <w:r>
        <w:t xml:space="preserve"> </w:t>
      </w:r>
      <w:r>
        <w:rPr>
          <w:iCs/>
          <w:i/>
        </w:rPr>
        <w:t xml:space="preserve">laghūpadha</w:t>
      </w:r>
      <w:r>
        <w:t xml:space="preserve">; the word</w:t>
      </w:r>
      <w:r>
        <w:t xml:space="preserve"> </w:t>
      </w:r>
      <w:r>
        <w:rPr>
          <w:iCs/>
          <w:i/>
        </w:rPr>
        <w:t xml:space="preserve">vinta</w:t>
      </w:r>
      <w:r>
        <w:t xml:space="preserve">? [as read:</w:t>
      </w:r>
      <w:r>
        <w:t xml:space="preserve"> </w:t>
      </w:r>
      <w:r>
        <w:t xml:space="preserve">“</w:t>
      </w:r>
      <w:r>
        <w:rPr>
          <w:iCs/>
          <w:i/>
        </w:rPr>
        <w:t xml:space="preserve">vinata</w:t>
      </w:r>
      <w:r>
        <w:t xml:space="preserve">”</w:t>
      </w:r>
      <w:r>
        <w:t xml:space="preserve">]; by</w:t>
      </w:r>
      <w:r>
        <w:t xml:space="preserve"> </w:t>
      </w:r>
      <w:r>
        <w:t xml:space="preserve">“</w:t>
      </w:r>
      <w:r>
        <w:t xml:space="preserve">लोपस्त आत्मनेपदेषु</w:t>
      </w:r>
      <w:r>
        <w:t xml:space="preserve">”</w:t>
      </w:r>
      <w:r>
        <w:t xml:space="preserve"> </w:t>
      </w:r>
      <w:r>
        <w:t xml:space="preserve">(Pā. Sū. 7-1-41) the loss of the</w:t>
      </w:r>
      <w:r>
        <w:t xml:space="preserve"> </w:t>
      </w:r>
      <w:r>
        <w:rPr>
          <w:iCs/>
          <w:i/>
        </w:rPr>
        <w:t xml:space="preserve">t</w:t>
      </w:r>
      <w:r>
        <w:t xml:space="preserve"> </w:t>
      </w:r>
      <w:r>
        <w:t xml:space="preserve">of the affix; since it stands at the beginning of a</w:t>
      </w:r>
      <w:r>
        <w:t xml:space="preserve"> </w:t>
      </w:r>
      <w:r>
        <w:rPr>
          <w:iCs/>
          <w:i/>
        </w:rPr>
        <w:t xml:space="preserve">pāda</w:t>
      </w:r>
      <w:r>
        <w:t xml:space="preserve">, no</w:t>
      </w:r>
      <w:r>
        <w:t xml:space="preserve"> </w:t>
      </w:r>
      <w:r>
        <w:rPr>
          <w:iCs/>
          <w:i/>
        </w:rPr>
        <w:t xml:space="preserve">nighāta</w:t>
      </w:r>
      <w:r>
        <w:t xml:space="preserve">; by the affix-accent the</w:t>
      </w:r>
      <w:r>
        <w:t xml:space="preserve"> </w:t>
      </w:r>
      <w:r>
        <w:rPr>
          <w:iCs/>
          <w:i/>
        </w:rPr>
        <w:t xml:space="preserve">a</w:t>
      </w:r>
      <w:r>
        <w:t xml:space="preserve"> </w:t>
      </w:r>
      <w:r>
        <w:t xml:space="preserve">after</w:t>
      </w:r>
      <w:r>
        <w:t xml:space="preserve"> </w:t>
      </w:r>
      <w:r>
        <w:rPr>
          <w:iCs/>
          <w:i/>
        </w:rPr>
        <w:t xml:space="preserve">n</w:t>
      </w:r>
      <w:r>
        <w:t xml:space="preserve"> </w:t>
      </w:r>
      <w:r>
        <w:t xml:space="preserve">is acute; since the form is</w:t>
      </w:r>
      <w:r>
        <w:t xml:space="preserve"> </w:t>
      </w:r>
      <w:r>
        <w:rPr>
          <w:iCs/>
          <w:i/>
        </w:rPr>
        <w:t xml:space="preserve">vida</w:t>
      </w:r>
      <w:r>
        <w:t xml:space="preserve">, by</w:t>
      </w:r>
      <w:r>
        <w:t xml:space="preserve"> </w:t>
      </w:r>
      <w:r>
        <w:t xml:space="preserve">“</w:t>
      </w:r>
      <w:r>
        <w:t xml:space="preserve">व्येचोऽतिङः</w:t>
      </w:r>
      <w:r>
        <w:t xml:space="preserve">”</w:t>
      </w:r>
      <w:r>
        <w:t xml:space="preserve"> </w:t>
      </w:r>
      <w:r>
        <w:t xml:space="preserve">(Pā. Sū. 6-3-[135] [?]) the final syllable is lengthened because the word is two-syllabled [</w:t>
      </w:r>
      <w:r>
        <w:rPr>
          <w:iCs/>
          <w:i/>
        </w:rPr>
        <w:t xml:space="preserve">dvyac</w:t>
      </w:r>
      <w:r>
        <w:t xml:space="preserve">].</w:t>
      </w:r>
      <w:r>
        <w:t xml:space="preserve"> </w:t>
      </w:r>
      <w:r>
        <w:rPr>
          <w:iCs/>
          <w:i/>
        </w:rPr>
        <w:t xml:space="preserve">(The sūtra and the reasoning on</w:t>
      </w:r>
      <w:r>
        <w:t xml:space="preserve"> </w:t>
      </w:r>
      <w:r>
        <w:t xml:space="preserve">vidā</w:t>
      </w:r>
      <w:r>
        <w:t xml:space="preserve"> </w:t>
      </w:r>
      <w:r>
        <w:rPr>
          <w:iCs/>
          <w:i/>
        </w:rPr>
        <w:t xml:space="preserve">are read with doubt [?]; the clipped print does not allow a closer reading.)</w:t>
      </w:r>
    </w:p>
    <w:p>
      <w:r>
        <w:pict>
          <v:rect style="width:0;height:1.5pt" o:hralign="center" o:hrstd="t" o:hr="t"/>
        </w:pict>
      </w:r>
    </w:p>
    <w:bookmarkEnd w:id="240"/>
    <w:bookmarkStart w:id="241" w:name="page-211-pdf-226"/>
    <w:p>
      <w:pPr>
        <w:pStyle w:val="Heading3"/>
      </w:pPr>
      <w:r>
        <w:t xml:space="preserve">Page 211 (PDF 226)</w:t>
      </w:r>
    </w:p>
    <w:p>
      <w:pPr>
        <w:pStyle w:val="FirstParagraph"/>
      </w:pPr>
      <w:r>
        <w:rPr>
          <w:iCs/>
          <w:i/>
        </w:rPr>
        <w:t xml:space="preserve">(Running head left:</w:t>
      </w:r>
      <w:r>
        <w:rPr>
          <w:iCs/>
          <w:i/>
        </w:rPr>
        <w:t xml:space="preserve"> </w:t>
      </w:r>
      <w:r>
        <w:rPr>
          <w:iCs/>
          <w:i/>
        </w:rPr>
        <w:t xml:space="preserve">“</w:t>
      </w:r>
      <w:r>
        <w:rPr>
          <w:iCs/>
          <w:i/>
        </w:rPr>
        <w:t xml:space="preserve">A. 1 A. 6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211.)</w:t>
      </w:r>
    </w:p>
    <w:p>
      <w:pPr>
        <w:pStyle w:val="BodyText"/>
      </w:pPr>
      <w:r>
        <w:rPr>
          <w:iCs/>
          <w:i/>
        </w:rPr>
        <w:t xml:space="preserve">Vyākaraṇa-prakriyā of Rik 86.8, concluded from p. 210:</w:t>
      </w:r>
    </w:p>
    <w:p>
      <w:pPr>
        <w:numPr>
          <w:ilvl w:val="0"/>
          <w:numId w:val="1243"/>
        </w:numPr>
        <w:pStyle w:val="Compact"/>
      </w:pPr>
      <w:r>
        <w:rPr>
          <w:bCs/>
          <w:b/>
        </w:rPr>
        <w:t xml:space="preserve">कामस्य</w:t>
      </w:r>
      <w:r>
        <w:t xml:space="preserve"> </w:t>
      </w:r>
      <w:r>
        <w:t xml:space="preserve">— genitive singular; since it is read in the</w:t>
      </w:r>
      <w:r>
        <w:t xml:space="preserve"> </w:t>
      </w:r>
      <w:r>
        <w:rPr>
          <w:iCs/>
          <w:i/>
        </w:rPr>
        <w:t xml:space="preserve">vṛṣādi</w:t>
      </w:r>
      <w:r>
        <w:t xml:space="preserve"> </w:t>
      </w:r>
      <w:r>
        <w:t xml:space="preserve">list, by</w:t>
      </w:r>
      <w:r>
        <w:t xml:space="preserve"> </w:t>
      </w:r>
      <w:r>
        <w:t xml:space="preserve">“</w:t>
      </w:r>
      <w:r>
        <w:t xml:space="preserve">वृषादीनां च</w:t>
      </w:r>
      <w:r>
        <w:t xml:space="preserve">”</w:t>
      </w:r>
      <w:r>
        <w:t xml:space="preserve"> </w:t>
      </w:r>
      <w:r>
        <w:t xml:space="preserve">(Pā. Sū. 6-1-[203]) the first syllable acute; by the statement</w:t>
      </w:r>
      <w:r>
        <w:t xml:space="preserve"> </w:t>
      </w:r>
      <w:r>
        <w:t xml:space="preserve">“</w:t>
      </w:r>
      <w:r>
        <w:t xml:space="preserve">क्रियाग्रहणं कर्तव्यम्</w:t>
      </w:r>
      <w:r>
        <w:t xml:space="preserve">”</w:t>
      </w:r>
      <w:r>
        <w:t xml:space="preserve"> </w:t>
      </w:r>
      <w:r>
        <w:t xml:space="preserve">in the sūtra that gives the rule for the</w:t>
      </w:r>
      <w:r>
        <w:t xml:space="preserve"> </w:t>
      </w:r>
      <w:r>
        <w:rPr>
          <w:iCs/>
          <w:i/>
        </w:rPr>
        <w:t xml:space="preserve">sampradāna</w:t>
      </w:r>
      <w:r>
        <w:t xml:space="preserve">, the object receives the designation</w:t>
      </w:r>
      <w:r>
        <w:t xml:space="preserve"> </w:t>
      </w:r>
      <w:r>
        <w:rPr>
          <w:iCs/>
          <w:i/>
        </w:rPr>
        <w:t xml:space="preserve">sampradāna</w:t>
      </w:r>
      <w:r>
        <w:t xml:space="preserve">; so the genitive (</w:t>
      </w:r>
      <w:r>
        <w:rPr>
          <w:iCs/>
          <w:i/>
        </w:rPr>
        <w:t xml:space="preserve">ṣaṣṭhī</w:t>
      </w:r>
      <w:r>
        <w:t xml:space="preserve">) comes in the sense of the dative.</w:t>
      </w:r>
    </w:p>
    <w:p>
      <w:pPr>
        <w:pStyle w:val="FirstParagraph"/>
      </w:pPr>
      <w:r>
        <w:t xml:space="preserve">Closing of Rik 86.8:</w:t>
      </w:r>
      <w:r>
        <w:t xml:space="preserve"> </w:t>
      </w:r>
      <w:r>
        <w:t xml:space="preserve">“</w:t>
      </w:r>
      <w:r>
        <w:t xml:space="preserve">॥ ८ ॥</w:t>
      </w:r>
      <w:r>
        <w:t xml:space="preserve">”</w:t>
      </w:r>
      <w:r>
        <w:t xml:space="preserve"> </w:t>
      </w:r>
      <w:r>
        <w:t xml:space="preserve">(8), followed by a printer’s ornament.</w:t>
      </w:r>
    </w:p>
    <w:p>
      <w:pPr>
        <w:pStyle w:val="BodyText"/>
      </w:pPr>
      <w:r>
        <w:rPr>
          <w:bCs/>
          <w:b/>
        </w:rPr>
        <w:t xml:space="preserve">॥ संहितापाठः ॥ — Saṃhitā (Rik 86.9)</w:t>
      </w:r>
      <w:r>
        <w:t xml:space="preserve"> </w:t>
      </w:r>
      <w:r>
        <w:rPr>
          <w:iCs/>
          <w:i/>
        </w:rPr>
        <w:t xml:space="preserve">(Gāyatrī; Maruts; accents not reproduced)</w:t>
      </w:r>
    </w:p>
    <w:p>
      <w:pPr>
        <w:pStyle w:val="BlockText"/>
      </w:pPr>
      <w:r>
        <w:t xml:space="preserve">यूयं तत्सत्यशवस आविष्कर्त महित्वना ।</w:t>
      </w:r>
      <w:r>
        <w:t xml:space="preserve"> </w:t>
      </w:r>
      <w:r>
        <w:t xml:space="preserve">विध्यता विद्युता रक्षः ॥ ९ ॥</w:t>
      </w:r>
    </w:p>
    <w:p>
      <w:pPr>
        <w:pStyle w:val="FirstParagraph"/>
      </w:pPr>
      <w:r>
        <w:rPr>
          <w:iCs/>
          <w:i/>
        </w:rPr>
        <w:t xml:space="preserve">yūyaṃ tat satyaśavasa āviṣkarta mahitvanā | vidhyatā vidyutā rakṣaḥ ‖ 9 ‖</w:t>
      </w:r>
    </w:p>
    <w:p>
      <w:pPr>
        <w:pStyle w:val="BodyText"/>
      </w:pPr>
      <w:r>
        <w:rPr>
          <w:iCs/>
          <w:i/>
        </w:rPr>
        <w:t xml:space="preserve">Gloss, mine and tentative:</w:t>
      </w:r>
      <w:r>
        <w:t xml:space="preserve"> </w:t>
      </w:r>
      <w:r>
        <w:t xml:space="preserve">“</w:t>
      </w:r>
      <w:r>
        <w:t xml:space="preserve">You, O true-mighty ones, bring that [might] to light by your greatness; with the lightning pierce the demon.</w:t>
      </w:r>
      <w:r>
        <w:t xml:space="preserve">”</w:t>
      </w:r>
    </w:p>
    <w:p>
      <w:pPr>
        <w:pStyle w:val="BodyText"/>
      </w:pPr>
      <w:r>
        <w:rPr>
          <w:bCs/>
          <w:b/>
        </w:rPr>
        <w:t xml:space="preserve">॥ पदपाठः ॥ — Pada-pāṭha (Rik 86.9)</w:t>
      </w:r>
    </w:p>
    <w:p>
      <w:pPr>
        <w:pStyle w:val="BlockText"/>
      </w:pPr>
      <w:r>
        <w:t xml:space="preserve">यूयम् । तत् । सत्यऽशवसः । आविः । कर्त । महिऽत्वना ।</w:t>
      </w:r>
      <w:r>
        <w:t xml:space="preserve"> </w:t>
      </w:r>
      <w:r>
        <w:t xml:space="preserve">विध्यत । विऽद्युता । रक्षः ॥ ९ ॥</w:t>
      </w:r>
    </w:p>
    <w:p>
      <w:pPr>
        <w:pStyle w:val="FirstParagraph"/>
      </w:pPr>
      <w:r>
        <w:rPr>
          <w:iCs/>
          <w:i/>
        </w:rPr>
        <w:t xml:space="preserve">yūyam | tat | satya-śavasaḥ | āviḥ | karta | mahi-tvanā | vidhyata | vi-dyutā | rakṣaḥ ‖ 9 ‖</w:t>
      </w:r>
    </w:p>
    <w:p>
      <w:pPr>
        <w:pStyle w:val="BodyText"/>
      </w:pPr>
      <w:r>
        <w:rPr>
          <w:iCs/>
          <w:i/>
        </w:rPr>
        <w:t xml:space="preserve">(The Saṃhitā prints</w:t>
      </w:r>
      <w:r>
        <w:t xml:space="preserve"> </w:t>
      </w:r>
      <w:r>
        <w:t xml:space="preserve">vidhyatā</w:t>
      </w:r>
      <w:r>
        <w:rPr>
          <w:iCs/>
          <w:i/>
        </w:rPr>
        <w:t xml:space="preserve">, the Pada</w:t>
      </w:r>
      <w:r>
        <w:t xml:space="preserve"> </w:t>
      </w:r>
      <w:r>
        <w:t xml:space="preserve">vidhyata</w:t>
      </w:r>
      <w:r>
        <w:rPr>
          <w:iCs/>
          <w:i/>
        </w:rPr>
        <w:t xml:space="preserve">; as printed.)</w:t>
      </w:r>
    </w:p>
    <w:p>
      <w:pPr>
        <w:pStyle w:val="BodyText"/>
      </w:pPr>
      <w:r>
        <w:rPr>
          <w:bCs/>
          <w:b/>
        </w:rPr>
        <w:t xml:space="preserve">॥ सायणभाष्यम् ॥ — Sāyaṇa-bhāṣya (Rik 86.9)</w:t>
      </w:r>
    </w:p>
    <w:p>
      <w:pPr>
        <w:pStyle w:val="BlockText"/>
      </w:pPr>
      <w:r>
        <w:t xml:space="preserve">हे सत्यशवसः सत्यबला अन्यैरप्रधृष्यबला मरुतो यूयं तद्वृत्रवधादिषु प्रसिद्धं युष्मदीयं माहात्म्यमाविष्कर्त । आविष्कुरुत । प्रकाशयत । विद्युता विद्योतमानेन महित्वना तेन माहात्म्येन रक्षोऽस्माकमुपद्रवकारिणं राक्षसादिकं विध्यत । ताडयत । नाशयतेत्यर्थः ॥ कर्त । करोतेर्लोटि बहुलं छन्दसीति विकरणस्य लुक् । तप्तनप्तनथनाश्चेति तबादेशः । गुणः । इदुदुपधस्य चाप्रत्ययस्य (पा. ८-३-४१ [?]) इत्यकारविशब्दे विसर्जनीयस्य षत्वम् । महित्वना । भावप्रत्ययादुत्तरस्याजो व्यत्ययेन नाभावः उदात्तत्वं च । यद्वा । सुपां सुलुगिति तृतीयाया आजादेशो नकारोपजनश्च । विध्यत । व्यध ताडने । श्यनि ग्रहिज्यादिना संप्रसारणम् । तबादस्य सार्वधातुकमपिदिति ङित्त्वे सति ऋचि तुनुघमक्षुतञ्जेति संहितायां दीर्घः [?] ॥</w:t>
      </w:r>
    </w:p>
    <w:p>
      <w:pPr>
        <w:pStyle w:val="FirstParagraph"/>
      </w:pPr>
      <w:r>
        <w:rPr>
          <w:iCs/>
          <w:i/>
        </w:rPr>
        <w:t xml:space="preserve">he satyaśavasaḥ satyabalā anyair apradhṛṣyabalā maruto yūyaṃ tad vṛtravadhādiṣu prasiddhaṃ yuṣmadīyaṃ māhātmyam āviṣkarta | āviṣkuruta | prakāśayata | vidyutā vidyotamānena mahitvanā tena māhātmyena rakṣo ’smākam upadravakāriṇaṃ rākṣasādikaṃ vidhyata | tāḍayata | nāśayatety arthaḥ ‖ karta | karoter loṭi bahulaṃ chandasīti vikaraṇasya luk | taptanaptanthanāś ceti tabādeśaḥ | guṇaḥ | idudupadhasya cāpratyayasya (Pā. 8-3-41 [?]) ity akāraviśabde visarjanīyasya ṣatvam | mahitvanā | bhāvapratyayād uttarasyājo vyatyayena nābhāvaḥ udāttatvaṃ ca | yadvā | supāṃ suluk iti tṛtīyāyā ājādeśo nakāropajanaś ca | vidhyata | vyadha tāḍane | śyani grahijyādinā saṃprasāraṇam | tabādasya sārvadhātukam apid iti ṅittve sati ṛci tunughamakṣutañjeti saṃhitāyāṃ dīrghaḥ [?] ‖</w:t>
      </w:r>
    </w:p>
    <w:p>
      <w:pPr>
        <w:pStyle w:val="BodyText"/>
      </w:pPr>
      <w:r>
        <w:rPr>
          <w:iCs/>
          <w:i/>
        </w:rPr>
        <w:t xml:space="preserve">(Kannada script; the sūtras in the grammatical tail (the</w:t>
      </w:r>
      <w:r>
        <w:t xml:space="preserve"> </w:t>
      </w:r>
      <w:r>
        <w:t xml:space="preserve">idudupadhasya</w:t>
      </w:r>
      <w:r>
        <w:t xml:space="preserve"> </w:t>
      </w:r>
      <w:r>
        <w:rPr>
          <w:iCs/>
          <w:i/>
        </w:rPr>
        <w:t xml:space="preserve">sūtra and the clause on lengthening in the Saṃhitā) are cramped and are read with doubt [?].)</w:t>
      </w:r>
    </w:p>
    <w:p>
      <w:pPr>
        <w:pStyle w:val="BodyText"/>
      </w:pPr>
      <w:r>
        <w:rPr>
          <w:iCs/>
          <w:i/>
        </w:rPr>
        <w:t xml:space="preserve">Translation:</w:t>
      </w:r>
      <w:r>
        <w:t xml:space="preserve"> </w:t>
      </w:r>
      <w:r>
        <w:t xml:space="preserve">“</w:t>
      </w:r>
      <w:r>
        <w:t xml:space="preserve">O</w:t>
      </w:r>
      <w:r>
        <w:t xml:space="preserve"> </w:t>
      </w:r>
      <w:r>
        <w:rPr>
          <w:iCs/>
          <w:i/>
        </w:rPr>
        <w:t xml:space="preserve">satyaśavasaḥ</w:t>
      </w:r>
      <w:r>
        <w:t xml:space="preserve"> </w:t>
      </w:r>
      <w:r>
        <w:t xml:space="preserve">— of true strength, whose strength others cannot overcome — Maruts,</w:t>
      </w:r>
      <w:r>
        <w:t xml:space="preserve"> </w:t>
      </w:r>
      <w:r>
        <w:rPr>
          <w:iCs/>
          <w:i/>
        </w:rPr>
        <w:t xml:space="preserve">yūyam</w:t>
      </w:r>
      <w:r>
        <w:t xml:space="preserve"> </w:t>
      </w:r>
      <w:r>
        <w:t xml:space="preserve">— you,</w:t>
      </w:r>
      <w:r>
        <w:t xml:space="preserve"> </w:t>
      </w:r>
      <w:r>
        <w:rPr>
          <w:iCs/>
          <w:i/>
        </w:rPr>
        <w:t xml:space="preserve">āviṣkarta</w:t>
      </w:r>
      <w:r>
        <w:t xml:space="preserve"> </w:t>
      </w:r>
      <w:r>
        <w:t xml:space="preserve">— make manifest, make known, that greatness of yours, famed in the slaying of Vṛtra and the like.</w:t>
      </w:r>
      <w:r>
        <w:t xml:space="preserve"> </w:t>
      </w:r>
      <w:r>
        <w:rPr>
          <w:iCs/>
          <w:i/>
        </w:rPr>
        <w:t xml:space="preserve">Vidyutā</w:t>
      </w:r>
      <w:r>
        <w:t xml:space="preserve"> </w:t>
      </w:r>
      <w:r>
        <w:t xml:space="preserve">— with the shining</w:t>
      </w:r>
      <w:r>
        <w:t xml:space="preserve"> </w:t>
      </w:r>
      <w:r>
        <w:rPr>
          <w:iCs/>
          <w:i/>
        </w:rPr>
        <w:t xml:space="preserve">mahitvanā</w:t>
      </w:r>
      <w:r>
        <w:t xml:space="preserve">, that majesty, pierce (</w:t>
      </w:r>
      <w:r>
        <w:rPr>
          <w:iCs/>
          <w:i/>
        </w:rPr>
        <w:t xml:space="preserve">vidhyata</w:t>
      </w:r>
      <w:r>
        <w:t xml:space="preserve">) — strike, destroy — the</w:t>
      </w:r>
      <w:r>
        <w:t xml:space="preserve"> </w:t>
      </w:r>
      <w:r>
        <w:rPr>
          <w:iCs/>
          <w:i/>
        </w:rPr>
        <w:t xml:space="preserve">rakṣas</w:t>
      </w:r>
      <w:r>
        <w:t xml:space="preserve">, the demon-class who torment us.</w:t>
      </w:r>
      <w:r>
        <w:t xml:space="preserve"> </w:t>
      </w:r>
      <w:r>
        <w:rPr>
          <w:iCs/>
          <w:i/>
        </w:rPr>
        <w:t xml:space="preserve">Grammar tail, noted briefly:</w:t>
      </w:r>
      <w:r>
        <w:t xml:space="preserve"> </w:t>
      </w:r>
      <w:r>
        <w:rPr>
          <w:iCs/>
          <w:i/>
        </w:rPr>
        <w:t xml:space="preserve">karta</w:t>
      </w:r>
      <w:r>
        <w:t xml:space="preserve"> </w:t>
      </w:r>
      <w:r>
        <w:t xml:space="preserve">—</w:t>
      </w:r>
      <w:r>
        <w:t xml:space="preserve"> </w:t>
      </w:r>
      <w:r>
        <w:rPr>
          <w:iCs/>
          <w:i/>
        </w:rPr>
        <w:t xml:space="preserve">loṭ</w:t>
      </w:r>
      <w:r>
        <w:t xml:space="preserve"> </w:t>
      </w:r>
      <w:r>
        <w:t xml:space="preserve">of</w:t>
      </w:r>
      <w:r>
        <w:t xml:space="preserve"> </w:t>
      </w:r>
      <w:r>
        <w:rPr>
          <w:iCs/>
          <w:i/>
        </w:rPr>
        <w:t xml:space="preserve">kṛ</w:t>
      </w:r>
      <w:r>
        <w:t xml:space="preserve">, the</w:t>
      </w:r>
      <w:r>
        <w:t xml:space="preserve"> </w:t>
      </w:r>
      <w:r>
        <w:rPr>
          <w:iCs/>
          <w:i/>
        </w:rPr>
        <w:t xml:space="preserve">vikaraṇa</w:t>
      </w:r>
      <w:r>
        <w:t xml:space="preserve"> </w:t>
      </w:r>
      <w:r>
        <w:t xml:space="preserve">elided by</w:t>
      </w:r>
      <w:r>
        <w:t xml:space="preserve">”</w:t>
      </w:r>
      <w:r>
        <w:t xml:space="preserve">bahulaṃ chandasi”, the substitute</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guṇa</w:t>
      </w:r>
      <w:r>
        <w:t xml:space="preserve">;</w:t>
      </w:r>
      <w:r>
        <w:t xml:space="preserve"> </w:t>
      </w:r>
      <w:r>
        <w:rPr>
          <w:iCs/>
          <w:i/>
        </w:rPr>
        <w:t xml:space="preserve">mahitvanā</w:t>
      </w:r>
      <w:r>
        <w:t xml:space="preserve"> </w:t>
      </w:r>
      <w:r>
        <w:t xml:space="preserve">— the</w:t>
      </w:r>
      <w:r>
        <w:t xml:space="preserve"> </w:t>
      </w:r>
      <w:r>
        <w:rPr>
          <w:iCs/>
          <w:i/>
        </w:rPr>
        <w:t xml:space="preserve">ā</w:t>
      </w:r>
      <w:r>
        <w:t xml:space="preserve"> </w:t>
      </w:r>
      <w:r>
        <w:t xml:space="preserve">of the instrumental after a</w:t>
      </w:r>
      <w:r>
        <w:t xml:space="preserve"> </w:t>
      </w:r>
      <w:r>
        <w:rPr>
          <w:iCs/>
          <w:i/>
        </w:rPr>
        <w:t xml:space="preserve">bhāva</w:t>
      </w:r>
      <w:r>
        <w:t xml:space="preserve">-affix is by</w:t>
      </w:r>
      <w:r>
        <w:t xml:space="preserve"> </w:t>
      </w:r>
      <w:r>
        <w:rPr>
          <w:iCs/>
          <w:i/>
        </w:rPr>
        <w:t xml:space="preserve">vyatyaya</w:t>
      </w:r>
      <w:r>
        <w:t xml:space="preserve"> </w:t>
      </w:r>
      <w:r>
        <w:t xml:space="preserve">… [or by</w:t>
      </w:r>
      <w:r>
        <w:t xml:space="preserve"> </w:t>
      </w:r>
      <w:r>
        <w:t xml:space="preserve">“</w:t>
      </w:r>
      <w:r>
        <w:t xml:space="preserve">supāṃ suluk</w:t>
      </w:r>
      <w:r>
        <w:t xml:space="preserve">”</w:t>
      </w:r>
      <w:r>
        <w:t xml:space="preserve"> </w:t>
      </w:r>
      <w:r>
        <w:t xml:space="preserve">the substitute</w:t>
      </w:r>
      <w:r>
        <w:t xml:space="preserve"> </w:t>
      </w:r>
      <w:r>
        <w:rPr>
          <w:iCs/>
          <w:i/>
        </w:rPr>
        <w:t xml:space="preserve">ā</w:t>
      </w:r>
      <w:r>
        <w:t xml:space="preserve"> </w:t>
      </w:r>
      <w:r>
        <w:t xml:space="preserve">with the augment</w:t>
      </w:r>
      <w:r>
        <w:t xml:space="preserve"> </w:t>
      </w:r>
      <w:r>
        <w:rPr>
          <w:iCs/>
          <w:i/>
        </w:rPr>
        <w:t xml:space="preserve">n</w:t>
      </w:r>
      <w:r>
        <w:t xml:space="preserve">];</w:t>
      </w:r>
      <w:r>
        <w:t xml:space="preserve"> </w:t>
      </w:r>
      <w:r>
        <w:rPr>
          <w:iCs/>
          <w:i/>
        </w:rPr>
        <w:t xml:space="preserve">vidhyata</w:t>
      </w:r>
      <w:r>
        <w:t xml:space="preserve"> </w:t>
      </w:r>
      <w:r>
        <w:t xml:space="preserve">—</w:t>
      </w:r>
      <w:r>
        <w:t xml:space="preserve"> </w:t>
      </w:r>
      <w:r>
        <w:rPr>
          <w:iCs/>
          <w:i/>
        </w:rPr>
        <w:t xml:space="preserve">vyadha tāḍane</w:t>
      </w:r>
      <w:r>
        <w:t xml:space="preserve">, with</w:t>
      </w:r>
      <w:r>
        <w:t xml:space="preserve"> </w:t>
      </w:r>
      <w:r>
        <w:rPr>
          <w:iCs/>
          <w:i/>
        </w:rPr>
        <w:t xml:space="preserve">saṃprasāraṇa</w:t>
      </w:r>
      <w:r>
        <w:t xml:space="preserve"> </w:t>
      </w:r>
      <w:r>
        <w:t xml:space="preserve">by</w:t>
      </w:r>
      <w:r>
        <w:t xml:space="preserve"> </w:t>
      </w:r>
      <w:r>
        <w:t xml:space="preserve">“</w:t>
      </w:r>
      <w:r>
        <w:t xml:space="preserve">grahijyā…</w:t>
      </w:r>
      <w:r>
        <w:t xml:space="preserve">”</w:t>
      </w:r>
      <w:r>
        <w:t xml:space="preserve"> </w:t>
      </w:r>
      <w:r>
        <w:t xml:space="preserve">before</w:t>
      </w:r>
      <w:r>
        <w:t xml:space="preserve"> </w:t>
      </w:r>
      <w:r>
        <w:rPr>
          <w:iCs/>
          <w:i/>
        </w:rPr>
        <w:t xml:space="preserve">śyan</w:t>
      </w:r>
      <w:r>
        <w:t xml:space="preserve">.”</w:t>
      </w:r>
    </w:p>
    <w:p>
      <w:r>
        <w:pict>
          <v:rect style="width:0;height:1.5pt" o:hralign="center" o:hrstd="t" o:hr="t"/>
        </w:pict>
      </w:r>
    </w:p>
    <w:bookmarkEnd w:id="241"/>
    <w:bookmarkStart w:id="242" w:name="page-212-pdf-227"/>
    <w:p>
      <w:pPr>
        <w:pStyle w:val="Heading3"/>
      </w:pPr>
      <w:r>
        <w:t xml:space="preserve">Page 212 (PDF 227)</w:t>
      </w:r>
    </w:p>
    <w:p>
      <w:pPr>
        <w:pStyle w:val="FirstParagraph"/>
      </w:pPr>
      <w:r>
        <w:rPr>
          <w:iCs/>
          <w:i/>
        </w:rPr>
        <w:t xml:space="preserve">(Running head:</w:t>
      </w:r>
      <w:r>
        <w:rPr>
          <w:iCs/>
          <w:i/>
        </w:rPr>
        <w:t xml:space="preserve"> </w:t>
      </w:r>
      <w:r>
        <w:rPr>
          <w:iCs/>
          <w:i/>
        </w:rPr>
        <w:t xml:space="preserve">“</w:t>
      </w:r>
      <w:r>
        <w:rPr>
          <w:iCs/>
          <w:i/>
        </w:rPr>
        <w:t xml:space="preserve">212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प्रतिपदार्थ ॥ — Pratipadārtha (Rik 86.9)</w:t>
      </w:r>
      <w:r>
        <w:t xml:space="preserve"> </w:t>
      </w:r>
      <w:r>
        <w:rPr>
          <w:iCs/>
          <w:i/>
        </w:rPr>
        <w:t xml:space="preserve">(Kannada)</w:t>
      </w:r>
    </w:p>
    <w:p>
      <w:pPr>
        <w:pStyle w:val="BodyText"/>
      </w:pPr>
      <w:r>
        <w:rPr>
          <w:iCs/>
          <w:i/>
        </w:rPr>
        <w:t xml:space="preserve">satyaśavasaḥ</w:t>
      </w:r>
      <w:r>
        <w:t xml:space="preserve"> </w:t>
      </w:r>
      <w:r>
        <w:t xml:space="preserve">— (not to be overcome by enemies) of true prowess, O Maruts;</w:t>
      </w:r>
      <w:r>
        <w:t xml:space="preserve"> </w:t>
      </w:r>
      <w:r>
        <w:rPr>
          <w:iCs/>
          <w:i/>
        </w:rPr>
        <w:t xml:space="preserve">yūyam</w:t>
      </w:r>
      <w:r>
        <w:t xml:space="preserve"> </w:t>
      </w:r>
      <w:r>
        <w:t xml:space="preserve">— you;</w:t>
      </w:r>
      <w:r>
        <w:t xml:space="preserve"> </w:t>
      </w:r>
      <w:r>
        <w:rPr>
          <w:iCs/>
          <w:i/>
        </w:rPr>
        <w:t xml:space="preserve">tat</w:t>
      </w:r>
      <w:r>
        <w:t xml:space="preserve"> </w:t>
      </w:r>
      <w:r>
        <w:t xml:space="preserve">— that majesty (famed at the times of slaying Vṛtra and the like);</w:t>
      </w:r>
      <w:r>
        <w:t xml:space="preserve"> </w:t>
      </w:r>
      <w:r>
        <w:rPr>
          <w:iCs/>
          <w:i/>
        </w:rPr>
        <w:t xml:space="preserve">āviṣkarta</w:t>
      </w:r>
      <w:r>
        <w:t xml:space="preserve"> </w:t>
      </w:r>
      <w:r>
        <w:t xml:space="preserve">— make manifest;</w:t>
      </w:r>
      <w:r>
        <w:t xml:space="preserve"> </w:t>
      </w:r>
      <w:r>
        <w:rPr>
          <w:iCs/>
          <w:i/>
        </w:rPr>
        <w:t xml:space="preserve">vidyutā</w:t>
      </w:r>
      <w:r>
        <w:t xml:space="preserve"> </w:t>
      </w:r>
      <w:r>
        <w:t xml:space="preserve">— shining;</w:t>
      </w:r>
      <w:r>
        <w:t xml:space="preserve"> </w:t>
      </w:r>
      <w:r>
        <w:rPr>
          <w:iCs/>
          <w:i/>
        </w:rPr>
        <w:t xml:space="preserve">mahitvanā</w:t>
      </w:r>
      <w:r>
        <w:t xml:space="preserve"> </w:t>
      </w:r>
      <w:r>
        <w:t xml:space="preserve">— by that majesty;</w:t>
      </w:r>
      <w:r>
        <w:t xml:space="preserve"> </w:t>
      </w:r>
      <w:r>
        <w:rPr>
          <w:iCs/>
          <w:i/>
        </w:rPr>
        <w:t xml:space="preserve">rakṣaḥ</w:t>
      </w:r>
      <w:r>
        <w:t xml:space="preserve"> </w:t>
      </w:r>
      <w:r>
        <w:t xml:space="preserve">— (the demons who torment us) the Rākṣasas;</w:t>
      </w:r>
      <w:r>
        <w:t xml:space="preserve"> </w:t>
      </w:r>
      <w:r>
        <w:rPr>
          <w:iCs/>
          <w:i/>
        </w:rPr>
        <w:t xml:space="preserve">vidhyata</w:t>
      </w:r>
      <w:r>
        <w:t xml:space="preserve"> </w:t>
      </w:r>
      <w:r>
        <w:t xml:space="preserve">— destroy.</w:t>
      </w:r>
    </w:p>
    <w:p>
      <w:pPr>
        <w:pStyle w:val="BodyText"/>
      </w:pPr>
      <w:r>
        <w:rPr>
          <w:bCs/>
          <w:b/>
        </w:rPr>
        <w:t xml:space="preserve">॥ भावार्थः ॥ — Bhāvārtha of Rik 86.9</w:t>
      </w:r>
      <w:r>
        <w:t xml:space="preserve"> </w:t>
      </w:r>
      <w:r>
        <w:rPr>
          <w:iCs/>
          <w:i/>
        </w:rPr>
        <w:t xml:space="preserve">(Kannada)</w:t>
      </w:r>
    </w:p>
    <w:p>
      <w:pPr>
        <w:pStyle w:val="BodyText"/>
      </w:pPr>
      <w:r>
        <w:t xml:space="preserve">“</w:t>
      </w:r>
      <w:r>
        <w:t xml:space="preserve">O Maruts, your true strength cannot be overcome by enemies. At times such as the slaying of Vṛtra you manifested your majesty. By that shining majesty destroy the Rākṣasas who torment us.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Possessors of true vigor, you have displayed your might with the brilliance of which you have destroyed the Rakshas.</w:t>
      </w:r>
      <w:r>
        <w:t xml:space="preserve">”</w:t>
      </w:r>
      <w:r>
        <w:t xml:space="preserve"> </w:t>
      </w:r>
      <w:r>
        <w:t xml:space="preserve">— as printed.</w:t>
      </w:r>
    </w:p>
    <w:p>
      <w:pPr>
        <w:pStyle w:val="BodyText"/>
      </w:pPr>
      <w:r>
        <w:rPr>
          <w:bCs/>
          <w:b/>
        </w:rPr>
        <w:t xml:space="preserve">॥ विशेषविषयगळु ॥ — Special Topics (Rik 86.9)</w:t>
      </w:r>
    </w:p>
    <w:p>
      <w:pPr>
        <w:numPr>
          <w:ilvl w:val="0"/>
          <w:numId w:val="1244"/>
        </w:numPr>
        <w:pStyle w:val="Compact"/>
      </w:pPr>
      <w:r>
        <w:rPr>
          <w:bCs/>
          <w:b/>
        </w:rPr>
        <w:t xml:space="preserve">सत्यशवसः</w:t>
      </w:r>
      <w:r>
        <w:t xml:space="preserve"> </w:t>
      </w:r>
      <w:r>
        <w:t xml:space="preserve">—</w:t>
      </w:r>
      <w:r>
        <w:t xml:space="preserve"> </w:t>
      </w:r>
      <w:r>
        <w:t xml:space="preserve">“</w:t>
      </w:r>
      <w:r>
        <w:t xml:space="preserve">The explanation of this word has been given in the preceding Ṛk.</w:t>
      </w:r>
      <w:r>
        <w:t xml:space="preserve"> </w:t>
      </w:r>
      <w:r>
        <w:rPr>
          <w:iCs/>
          <w:i/>
        </w:rPr>
        <w:t xml:space="preserve">Itarair</w:t>
      </w:r>
      <w:r>
        <w:t xml:space="preserve"> </w:t>
      </w:r>
      <w:r>
        <w:t xml:space="preserve">—</w:t>
      </w:r>
      <w:r>
        <w:t xml:space="preserve"> </w:t>
      </w:r>
      <w:r>
        <w:t xml:space="preserve">‘</w:t>
      </w:r>
      <w:r>
        <w:t xml:space="preserve">by others</w:t>
      </w:r>
      <w:r>
        <w:t xml:space="preserve">’</w:t>
      </w:r>
      <w:r>
        <w:t xml:space="preserve">, that is, by enemies, whose strength cannot be endured: those who have strength of that kind; that is, of exceeding valour.</w:t>
      </w:r>
      <w:r>
        <w:t xml:space="preserve">”</w:t>
      </w:r>
    </w:p>
    <w:p>
      <w:pPr>
        <w:numPr>
          <w:ilvl w:val="0"/>
          <w:numId w:val="1244"/>
        </w:numPr>
        <w:pStyle w:val="Compact"/>
      </w:pPr>
      <w:r>
        <w:rPr>
          <w:bCs/>
          <w:b/>
        </w:rPr>
        <w:t xml:space="preserve">आविष्कर्त</w:t>
      </w:r>
      <w:r>
        <w:t xml:space="preserve"> </w:t>
      </w:r>
      <w:r>
        <w:t xml:space="preserve">—</w:t>
      </w:r>
      <w:r>
        <w:t xml:space="preserve"> </w:t>
      </w:r>
      <w:r>
        <w:rPr>
          <w:iCs/>
          <w:i/>
        </w:rPr>
        <w:t xml:space="preserve">āviṣkuruta, prakāśayata</w:t>
      </w:r>
      <w:r>
        <w:t xml:space="preserve"> </w:t>
      </w:r>
      <w:r>
        <w:t xml:space="preserve">—</w:t>
      </w:r>
      <w:r>
        <w:t xml:space="preserve"> </w:t>
      </w:r>
      <w:r>
        <w:t xml:space="preserve">“</w:t>
      </w:r>
      <w:r>
        <w:t xml:space="preserve">make manifest</w:t>
      </w:r>
      <w:r>
        <w:t xml:space="preserve">”</w:t>
      </w:r>
      <w:r>
        <w:t xml:space="preserve">: that is,</w:t>
      </w:r>
      <w:r>
        <w:t xml:space="preserve"> </w:t>
      </w:r>
      <w:r>
        <w:t xml:space="preserve">‘</w:t>
      </w:r>
      <w:r>
        <w:t xml:space="preserve">make it plain to all, so that all may know</w:t>
      </w:r>
      <w:r>
        <w:t xml:space="preserve">’</w:t>
      </w:r>
      <w:r>
        <w:t xml:space="preserve">.”</w:t>
      </w:r>
    </w:p>
    <w:p>
      <w:pPr>
        <w:numPr>
          <w:ilvl w:val="0"/>
          <w:numId w:val="1244"/>
        </w:numPr>
        <w:pStyle w:val="Compact"/>
      </w:pPr>
      <w:r>
        <w:rPr>
          <w:bCs/>
          <w:b/>
        </w:rPr>
        <w:t xml:space="preserve">महित्वना</w:t>
      </w:r>
      <w:r>
        <w:t xml:space="preserve"> </w:t>
      </w:r>
      <w:r>
        <w:t xml:space="preserve">—</w:t>
      </w:r>
      <w:r>
        <w:t xml:space="preserve"> </w:t>
      </w:r>
      <w:r>
        <w:t xml:space="preserve">“</w:t>
      </w:r>
      <w:r>
        <w:t xml:space="preserve">by majesty, by excellence.</w:t>
      </w:r>
      <w:r>
        <w:t xml:space="preserve">”</w:t>
      </w:r>
    </w:p>
    <w:p>
      <w:pPr>
        <w:numPr>
          <w:ilvl w:val="0"/>
          <w:numId w:val="1244"/>
        </w:numPr>
        <w:pStyle w:val="Compact"/>
      </w:pPr>
      <w:r>
        <w:rPr>
          <w:bCs/>
          <w:b/>
        </w:rPr>
        <w:t xml:space="preserve">विध्यत</w:t>
      </w:r>
      <w:r>
        <w:t xml:space="preserve"> </w:t>
      </w:r>
      <w:r>
        <w:t xml:space="preserve">—</w:t>
      </w:r>
      <w:r>
        <w:t xml:space="preserve"> </w:t>
      </w:r>
      <w:r>
        <w:rPr>
          <w:iCs/>
          <w:i/>
        </w:rPr>
        <w:t xml:space="preserve">vyadha tāḍane | tāḍayata nāśayateti arthaḥ</w:t>
      </w:r>
      <w:r>
        <w:t xml:space="preserve"> </w:t>
      </w:r>
      <w:r>
        <w:t xml:space="preserve">—</w:t>
      </w:r>
      <w:r>
        <w:t xml:space="preserve"> </w:t>
      </w:r>
      <w:r>
        <w:t xml:space="preserve">“</w:t>
      </w:r>
      <w:r>
        <w:t xml:space="preserve">strike; that is, destroy. The final syllable of this word is long in the Saṃhitā text, to suit the metre.</w:t>
      </w:r>
      <w:r>
        <w:t xml:space="preserve">”</w:t>
      </w:r>
    </w:p>
    <w:p>
      <w:pPr>
        <w:numPr>
          <w:ilvl w:val="0"/>
          <w:numId w:val="1244"/>
        </w:numPr>
        <w:pStyle w:val="Compact"/>
      </w:pPr>
      <w:r>
        <w:rPr>
          <w:bCs/>
          <w:b/>
        </w:rPr>
        <w:t xml:space="preserve">रक्षः</w:t>
      </w:r>
      <w:r>
        <w:t xml:space="preserve"> </w:t>
      </w:r>
      <w:r>
        <w:t xml:space="preserve">—</w:t>
      </w:r>
      <w:r>
        <w:t xml:space="preserve"> </w:t>
      </w:r>
      <w:r>
        <w:t xml:space="preserve">“</w:t>
      </w:r>
      <w:r>
        <w:t xml:space="preserve">Rākṣasas and the like, Piśācas, evil spirits that wish to do harm to men;</w:t>
      </w:r>
      <w:r>
        <w:t xml:space="preserve"> </w:t>
      </w:r>
      <w:r>
        <w:rPr>
          <w:iCs/>
          <w:i/>
        </w:rPr>
        <w:t xml:space="preserve">evil spirits</w:t>
      </w:r>
      <w:r>
        <w:t xml:space="preserve"> </w:t>
      </w:r>
      <w:r>
        <w:t xml:space="preserve">(English, as printed).</w:t>
      </w:r>
      <w:r>
        <w:t xml:space="preserve">”</w:t>
      </w:r>
    </w:p>
    <w:p>
      <w:pPr>
        <w:pStyle w:val="FirstParagraph"/>
      </w:pPr>
      <w:r>
        <w:rPr>
          <w:bCs/>
          <w:b/>
        </w:rPr>
        <w:t xml:space="preserve">॥ व्याकरणप्रक्रिया ॥ — Vyākaraṇa-prakriyā (Rik 86.9)</w:t>
      </w:r>
      <w:r>
        <w:t xml:space="preserve"> </w:t>
      </w:r>
      <w:r>
        <w:rPr>
          <w:iCs/>
          <w:i/>
        </w:rPr>
        <w:t xml:space="preserve">(grammar page, noted briefly; begins here)</w:t>
      </w:r>
    </w:p>
    <w:p>
      <w:pPr>
        <w:numPr>
          <w:ilvl w:val="0"/>
          <w:numId w:val="1245"/>
        </w:numPr>
        <w:pStyle w:val="Compact"/>
      </w:pPr>
      <w:r>
        <w:rPr>
          <w:bCs/>
          <w:b/>
        </w:rPr>
        <w:t xml:space="preserve">कर्त</w:t>
      </w:r>
      <w:r>
        <w:t xml:space="preserve"> </w:t>
      </w:r>
      <w:r>
        <w:t xml:space="preserve">— the root</w:t>
      </w:r>
      <w:r>
        <w:t xml:space="preserve"> </w:t>
      </w:r>
      <w:r>
        <w:rPr>
          <w:iCs/>
          <w:i/>
        </w:rPr>
        <w:t xml:space="preserve">ḍukṛñ karaṇe</w:t>
      </w:r>
      <w:r>
        <w:t xml:space="preserve">; in the sense of</w:t>
      </w:r>
      <w:r>
        <w:t xml:space="preserve"> </w:t>
      </w:r>
      <w:r>
        <w:rPr>
          <w:iCs/>
          <w:i/>
        </w:rPr>
        <w:t xml:space="preserve">loṭ</w:t>
      </w:r>
      <w:r>
        <w:t xml:space="preserve">, second person plural, since</w:t>
      </w:r>
      <w:r>
        <w:t xml:space="preserve"> </w:t>
      </w:r>
      <w:r>
        <w:rPr>
          <w:iCs/>
          <w:i/>
        </w:rPr>
        <w:t xml:space="preserve">laṅ</w:t>
      </w:r>
      <w:r>
        <w:t xml:space="preserve">-like</w:t>
      </w:r>
      <w:r>
        <w:t xml:space="preserve"> </w:t>
      </w:r>
      <w:r>
        <w:rPr>
          <w:iCs/>
          <w:i/>
        </w:rPr>
        <w:t xml:space="preserve">ṅit</w:t>
      </w:r>
      <w:r>
        <w:t xml:space="preserve">-ness is present, the substitute</w:t>
      </w:r>
      <w:r>
        <w:t xml:space="preserve"> </w:t>
      </w:r>
      <w:r>
        <w:rPr>
          <w:iCs/>
          <w:i/>
        </w:rPr>
        <w:t xml:space="preserve">ta</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w:t>
      </w:r>
      <w:r>
        <w:rPr>
          <w:iCs/>
          <w:i/>
        </w:rPr>
        <w:t xml:space="preserve">u</w:t>
      </w:r>
      <w:r>
        <w:t xml:space="preserve">); by</w:t>
      </w:r>
      <w:r>
        <w:t xml:space="preserve"> </w:t>
      </w:r>
      <w:r>
        <w:t xml:space="preserve">“</w:t>
      </w:r>
      <w:r>
        <w:t xml:space="preserve">तप्तनप्तनथनाश्च</w:t>
      </w:r>
      <w:r>
        <w:t xml:space="preserve">”</w:t>
      </w:r>
      <w:r>
        <w:t xml:space="preserve"> </w:t>
      </w:r>
      <w:r>
        <w:t xml:space="preserve">(Pā. Sū. [7-1-45]) …</w:t>
      </w:r>
    </w:p>
    <w:p>
      <w:pPr>
        <w:pStyle w:val="FirstParagraph"/>
      </w:pPr>
      <w:r>
        <w:rPr>
          <w:iCs/>
          <w:i/>
        </w:rPr>
        <w:t xml:space="preserve">(The grammar page continues on p. 213.)</w:t>
      </w:r>
    </w:p>
    <w:p>
      <w:r>
        <w:pict>
          <v:rect style="width:0;height:1.5pt" o:hralign="center" o:hrstd="t" o:hr="t"/>
        </w:pict>
      </w:r>
    </w:p>
    <w:bookmarkEnd w:id="242"/>
    <w:bookmarkStart w:id="243" w:name="page-213-pdf-228"/>
    <w:p>
      <w:pPr>
        <w:pStyle w:val="Heading3"/>
      </w:pPr>
      <w:r>
        <w:t xml:space="preserve">Page 213 (PDF 228)</w:t>
      </w:r>
    </w:p>
    <w:p>
      <w:pPr>
        <w:pStyle w:val="FirstParagraph"/>
      </w:pPr>
      <w:r>
        <w:rPr>
          <w:iCs/>
          <w:i/>
        </w:rPr>
        <w:t xml:space="preserve">(Running head left:</w:t>
      </w:r>
      <w:r>
        <w:rPr>
          <w:iCs/>
          <w:i/>
        </w:rPr>
        <w:t xml:space="preserve"> </w:t>
      </w:r>
      <w:r>
        <w:rPr>
          <w:iCs/>
          <w:i/>
        </w:rPr>
        <w:t xml:space="preserve">“</w:t>
      </w:r>
      <w:r>
        <w:rPr>
          <w:iCs/>
          <w:i/>
        </w:rPr>
        <w:t xml:space="preserve">A. 1 A. 6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213.)</w:t>
      </w:r>
    </w:p>
    <w:p>
      <w:pPr>
        <w:pStyle w:val="BodyText"/>
      </w:pPr>
      <w:r>
        <w:rPr>
          <w:iCs/>
          <w:i/>
        </w:rPr>
        <w:t xml:space="preserve">Vyākaraṇa-prakriyā of Rik 86.9, continued from p. 212 (grammar, noted briefly):</w:t>
      </w:r>
    </w:p>
    <w:p>
      <w:pPr>
        <w:numPr>
          <w:ilvl w:val="0"/>
          <w:numId w:val="1246"/>
        </w:numPr>
        <w:pStyle w:val="Compact"/>
      </w:pPr>
      <w:r>
        <w:rPr>
          <w:bCs/>
          <w:b/>
        </w:rPr>
        <w:t xml:space="preserve">कर्त</w:t>
      </w:r>
      <w:r>
        <w:t xml:space="preserve"> </w:t>
      </w:r>
      <w:r>
        <w:t xml:space="preserve">(cont.) —</w:t>
      </w:r>
      <w:r>
        <w:t xml:space="preserve"> </w:t>
      </w:r>
      <w:r>
        <w:t xml:space="preserve">“</w:t>
      </w:r>
      <w:r>
        <w:t xml:space="preserve">…by</w:t>
      </w:r>
      <w:r>
        <w:t xml:space="preserve">”</w:t>
      </w:r>
      <w:r>
        <w:t xml:space="preserve">तप्तनप्तनथनाश्च” (Pā. Sū. 7-1-[45]) the substitute</w:t>
      </w:r>
      <w:r>
        <w:t xml:space="preserve"> </w:t>
      </w:r>
      <w:r>
        <w:rPr>
          <w:iCs/>
          <w:i/>
        </w:rPr>
        <w:t xml:space="preserve">ta</w:t>
      </w:r>
      <w:r>
        <w:t xml:space="preserve"> </w:t>
      </w:r>
      <w:r>
        <w:t xml:space="preserve">for the ending; since it is</w:t>
      </w:r>
      <w:r>
        <w:t xml:space="preserve"> </w:t>
      </w:r>
      <w:r>
        <w:rPr>
          <w:iCs/>
          <w:i/>
        </w:rPr>
        <w:t xml:space="preserve">pit</w:t>
      </w:r>
      <w:r>
        <w:t xml:space="preserve">, no</w:t>
      </w:r>
      <w:r>
        <w:t xml:space="preserve"> </w:t>
      </w:r>
      <w:r>
        <w:rPr>
          <w:iCs/>
          <w:i/>
        </w:rPr>
        <w:t xml:space="preserve">ṅit</w:t>
      </w:r>
      <w:r>
        <w:t xml:space="preserve">-ness, so there is no</w:t>
      </w:r>
      <w:r>
        <w:t xml:space="preserve"> </w:t>
      </w:r>
      <w:r>
        <w:rPr>
          <w:iCs/>
          <w:i/>
        </w:rPr>
        <w:t xml:space="preserve">ṅit</w:t>
      </w:r>
      <w:r>
        <w:t xml:space="preserve">-related change; then, by</w:t>
      </w:r>
      <w:r>
        <w:t xml:space="preserve"> </w:t>
      </w:r>
      <w:r>
        <w:t xml:space="preserve">“</w:t>
      </w:r>
      <w:r>
        <w:t xml:space="preserve">सार्वधातुकार्धधातुकयोः</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 the</w:t>
      </w:r>
      <w:r>
        <w:t xml:space="preserve"> </w:t>
      </w:r>
      <w:r>
        <w:rPr>
          <w:iCs/>
          <w:i/>
        </w:rPr>
        <w:t xml:space="preserve">nighāta</w:t>
      </w:r>
      <w:r>
        <w:t xml:space="preserve"> </w:t>
      </w:r>
      <w:r>
        <w:t xml:space="preserve">accent of the</w:t>
      </w:r>
      <w:r>
        <w:t xml:space="preserve"> </w:t>
      </w:r>
      <w:r>
        <w:rPr>
          <w:iCs/>
          <w:i/>
        </w:rPr>
        <w:t xml:space="preserve">tiṅanta</w:t>
      </w:r>
      <w:r>
        <w:t xml:space="preserve">; the form</w:t>
      </w:r>
      <w:r>
        <w:t xml:space="preserve"> </w:t>
      </w:r>
      <w:r>
        <w:rPr>
          <w:iCs/>
          <w:i/>
        </w:rPr>
        <w:t xml:space="preserve">karta</w:t>
      </w:r>
      <w:r>
        <w:t xml:space="preserve">. When</w:t>
      </w:r>
      <w:r>
        <w:t xml:space="preserve"> </w:t>
      </w:r>
      <w:r>
        <w:rPr>
          <w:iCs/>
          <w:i/>
        </w:rPr>
        <w:t xml:space="preserve">āviḥ</w:t>
      </w:r>
      <w:r>
        <w:t xml:space="preserve"> </w:t>
      </w:r>
      <w:r>
        <w:t xml:space="preserve">(adverb) precedes, the</w:t>
      </w:r>
      <w:r>
        <w:t xml:space="preserve"> </w:t>
      </w:r>
      <w:r>
        <w:rPr>
          <w:iCs/>
          <w:i/>
        </w:rPr>
        <w:t xml:space="preserve">s</w:t>
      </w:r>
      <w:r>
        <w:t xml:space="preserve"> </w:t>
      </w:r>
      <w:r>
        <w:t xml:space="preserve">of the visarga becomes</w:t>
      </w:r>
      <w:r>
        <w:t xml:space="preserve"> </w:t>
      </w:r>
      <w:r>
        <w:rPr>
          <w:iCs/>
          <w:i/>
        </w:rPr>
        <w:t xml:space="preserve">ru</w:t>
      </w:r>
      <w:r>
        <w:t xml:space="preserve">,</w:t>
      </w:r>
      <w:r>
        <w:t xml:space="preserve"> </w:t>
      </w:r>
      <w:r>
        <w:rPr>
          <w:iCs/>
          <w:i/>
        </w:rPr>
        <w:t xml:space="preserve">visarga</w:t>
      </w:r>
      <w:r>
        <w:t xml:space="preserve">; by</w:t>
      </w:r>
      <w:r>
        <w:t xml:space="preserve"> </w:t>
      </w:r>
      <w:r>
        <w:t xml:space="preserve">“</w:t>
      </w:r>
      <w:r>
        <w:t xml:space="preserve">इदुदुपधस्य चाप्रत्ययस्य</w:t>
      </w:r>
      <w:r>
        <w:t xml:space="preserve">”</w:t>
      </w:r>
      <w:r>
        <w:t xml:space="preserve"> </w:t>
      </w:r>
      <w:r>
        <w:t xml:space="preserve">(Pā. Sū. 8-3-[41] [?]) the</w:t>
      </w:r>
      <w:r>
        <w:t xml:space="preserve"> </w:t>
      </w:r>
      <w:r>
        <w:rPr>
          <w:iCs/>
          <w:i/>
        </w:rPr>
        <w:t xml:space="preserve">ṣatva</w:t>
      </w:r>
      <w:r>
        <w:t xml:space="preserve"> </w:t>
      </w:r>
      <w:r>
        <w:t xml:space="preserve">of the</w:t>
      </w:r>
      <w:r>
        <w:t xml:space="preserve"> </w:t>
      </w:r>
      <w:r>
        <w:rPr>
          <w:iCs/>
          <w:i/>
        </w:rPr>
        <w:t xml:space="preserve">visarga</w:t>
      </w:r>
      <w:r>
        <w:t xml:space="preserve"> </w:t>
      </w:r>
      <w:r>
        <w:t xml:space="preserve">that is connected with something other than an affix; the form</w:t>
      </w:r>
      <w:r>
        <w:t xml:space="preserve"> </w:t>
      </w:r>
      <w:r>
        <w:rPr>
          <w:iCs/>
          <w:i/>
        </w:rPr>
        <w:t xml:space="preserve">āviṣkarta</w:t>
      </w:r>
      <w:r>
        <w:t xml:space="preserve">.”</w:t>
      </w:r>
    </w:p>
    <w:p>
      <w:pPr>
        <w:numPr>
          <w:ilvl w:val="0"/>
          <w:numId w:val="1246"/>
        </w:numPr>
        <w:pStyle w:val="Compact"/>
      </w:pPr>
      <w:r>
        <w:rPr>
          <w:bCs/>
          <w:b/>
        </w:rPr>
        <w:t xml:space="preserve">महित्वना</w:t>
      </w:r>
      <w:r>
        <w:t xml:space="preserve"> </w:t>
      </w:r>
      <w:r>
        <w:t xml:space="preserve">— when</w:t>
      </w:r>
      <w:r>
        <w:t xml:space="preserve"> </w:t>
      </w:r>
      <w:r>
        <w:rPr>
          <w:iCs/>
          <w:i/>
        </w:rPr>
        <w:t xml:space="preserve">mahitva + ṭā</w:t>
      </w:r>
      <w:r>
        <w:t xml:space="preserve">, by</w:t>
      </w:r>
      <w:r>
        <w:t xml:space="preserve"> </w:t>
      </w:r>
      <w:r>
        <w:rPr>
          <w:iCs/>
          <w:i/>
        </w:rPr>
        <w:t xml:space="preserve">vyatyaya</w:t>
      </w:r>
      <w:r>
        <w:t xml:space="preserve"> </w:t>
      </w:r>
      <w:r>
        <w:t xml:space="preserve">the</w:t>
      </w:r>
      <w:r>
        <w:t xml:space="preserve"> </w:t>
      </w:r>
      <w:r>
        <w:rPr>
          <w:iCs/>
          <w:i/>
        </w:rPr>
        <w:t xml:space="preserve">nā</w:t>
      </w:r>
      <w:r>
        <w:t xml:space="preserve"> </w:t>
      </w:r>
      <w:r>
        <w:t xml:space="preserve">of the instrumental singular does not appear [as printed] and the acute accent comes; or, by</w:t>
      </w:r>
      <w:r>
        <w:t xml:space="preserve"> </w:t>
      </w:r>
      <w:r>
        <w:t xml:space="preserve">“</w:t>
      </w:r>
      <w:r>
        <w:t xml:space="preserve">सुपां सुलुक्</w:t>
      </w:r>
      <w:r>
        <w:t xml:space="preserve">”</w:t>
      </w:r>
      <w:r>
        <w:t xml:space="preserve"> </w:t>
      </w:r>
      <w:r>
        <w:t xml:space="preserve">the substitute</w:t>
      </w:r>
      <w:r>
        <w:t xml:space="preserve"> </w:t>
      </w:r>
      <w:r>
        <w:rPr>
          <w:iCs/>
          <w:i/>
        </w:rPr>
        <w:t xml:space="preserve">ā</w:t>
      </w:r>
      <w:r>
        <w:t xml:space="preserve"> </w:t>
      </w:r>
      <w:r>
        <w:t xml:space="preserve">for the instrumental ending, and the augment</w:t>
      </w:r>
      <w:r>
        <w:t xml:space="preserve"> </w:t>
      </w:r>
      <w:r>
        <w:rPr>
          <w:iCs/>
          <w:i/>
        </w:rPr>
        <w:t xml:space="preserve">n</w:t>
      </w:r>
      <w:r>
        <w:t xml:space="preserve">; since it is</w:t>
      </w:r>
      <w:r>
        <w:t xml:space="preserve"> </w:t>
      </w:r>
      <w:r>
        <w:rPr>
          <w:iCs/>
          <w:i/>
        </w:rPr>
        <w:t xml:space="preserve">cit</w:t>
      </w:r>
      <w:r>
        <w:t xml:space="preserve"> </w:t>
      </w:r>
      <w:r>
        <w:t xml:space="preserve">[as printed], by</w:t>
      </w:r>
      <w:r>
        <w:t xml:space="preserve"> </w:t>
      </w:r>
      <w:r>
        <w:t xml:space="preserve">“</w:t>
      </w:r>
      <w:r>
        <w:t xml:space="preserve">चितः</w:t>
      </w:r>
      <w:r>
        <w:t xml:space="preserve">”</w:t>
      </w:r>
      <w:r>
        <w:t xml:space="preserve"> </w:t>
      </w:r>
      <w:r>
        <w:t xml:space="preserve">the final acute.</w:t>
      </w:r>
    </w:p>
    <w:p>
      <w:pPr>
        <w:numPr>
          <w:ilvl w:val="0"/>
          <w:numId w:val="1246"/>
        </w:numPr>
        <w:pStyle w:val="Compact"/>
      </w:pPr>
      <w:r>
        <w:rPr>
          <w:bCs/>
          <w:b/>
        </w:rPr>
        <w:t xml:space="preserve">विध्यता</w:t>
      </w:r>
      <w:r>
        <w:t xml:space="preserve"> </w:t>
      </w:r>
      <w:r>
        <w:t xml:space="preserve">— the root</w:t>
      </w:r>
      <w:r>
        <w:t xml:space="preserve"> </w:t>
      </w:r>
      <w:r>
        <w:rPr>
          <w:iCs/>
          <w:i/>
        </w:rPr>
        <w:t xml:space="preserve">vyadha tāḍane</w:t>
      </w:r>
      <w:r>
        <w:t xml:space="preserve">;</w:t>
      </w:r>
      <w:r>
        <w:t xml:space="preserve"> </w:t>
      </w:r>
      <w:r>
        <w:rPr>
          <w:iCs/>
          <w:i/>
        </w:rPr>
        <w:t xml:space="preserve">loṭ</w:t>
      </w:r>
      <w:r>
        <w:t xml:space="preserve">, second person plural; by</w:t>
      </w:r>
      <w:r>
        <w:t xml:space="preserve"> </w:t>
      </w:r>
      <w:r>
        <w:t xml:space="preserve">“</w:t>
      </w:r>
      <w:r>
        <w:t xml:space="preserve">तस्थस्थमिपां तान्तन्तामः</w:t>
      </w:r>
      <w:r>
        <w:t xml:space="preserve">”</w:t>
      </w:r>
      <w:r>
        <w:t xml:space="preserve"> </w:t>
      </w:r>
      <w:r>
        <w:t xml:space="preserve">the substitute</w:t>
      </w:r>
      <w:r>
        <w:t xml:space="preserve"> </w:t>
      </w:r>
      <w:r>
        <w:rPr>
          <w:iCs/>
          <w:i/>
        </w:rPr>
        <w:t xml:space="preserve">ta</w:t>
      </w:r>
      <w:r>
        <w:t xml:space="preserve">; by</w:t>
      </w:r>
      <w:r>
        <w:t xml:space="preserve"> </w:t>
      </w:r>
      <w:r>
        <w:t xml:space="preserve">“</w:t>
      </w:r>
      <w:r>
        <w:t xml:space="preserve">दिवादिभ्यः श्यन्</w:t>
      </w:r>
      <w:r>
        <w:t xml:space="preserve">”</w:t>
      </w:r>
      <w:r>
        <w:t xml:space="preserve"> </w:t>
      </w:r>
      <w:r>
        <w:t xml:space="preserve">the</w:t>
      </w:r>
      <w:r>
        <w:t xml:space="preserve"> </w:t>
      </w:r>
      <w:r>
        <w:rPr>
          <w:iCs/>
          <w:i/>
        </w:rPr>
        <w:t xml:space="preserve">vikaraṇa</w:t>
      </w:r>
      <w:r>
        <w:t xml:space="preserve"> </w:t>
      </w:r>
      <w:r>
        <w:rPr>
          <w:iCs/>
          <w:i/>
        </w:rPr>
        <w:t xml:space="preserve">śyan</w:t>
      </w:r>
      <w:r>
        <w:t xml:space="preserve">; since the affix is</w:t>
      </w:r>
      <w:r>
        <w:t xml:space="preserve"> </w:t>
      </w:r>
      <w:r>
        <w:rPr>
          <w:iCs/>
          <w:i/>
        </w:rPr>
        <w:t xml:space="preserve">pit</w:t>
      </w:r>
      <w:r>
        <w:t xml:space="preserve">-less (</w:t>
      </w:r>
      <w:r>
        <w:rPr>
          <w:iCs/>
          <w:i/>
        </w:rPr>
        <w:t xml:space="preserve">sārvadhātukam apit</w:t>
      </w:r>
      <w:r>
        <w:t xml:space="preserve">) it is</w:t>
      </w:r>
      <w:r>
        <w:t xml:space="preserve"> </w:t>
      </w:r>
      <w:r>
        <w:rPr>
          <w:iCs/>
          <w:i/>
        </w:rPr>
        <w:t xml:space="preserve">ṅit</w:t>
      </w:r>
      <w:r>
        <w:t xml:space="preserve">, and by</w:t>
      </w:r>
      <w:r>
        <w:t xml:space="preserve"> </w:t>
      </w:r>
      <w:r>
        <w:t xml:space="preserve">“</w:t>
      </w:r>
      <w:r>
        <w:t xml:space="preserve">ग्रहिज्यावयिव्यधिवष्टिविचतिवृश्चतिपृच्छतिभृज्जतीनां ङिति च</w:t>
      </w:r>
      <w:r>
        <w:t xml:space="preserve">”</w:t>
      </w:r>
      <w:r>
        <w:t xml:space="preserve"> </w:t>
      </w:r>
      <w:r>
        <w:t xml:space="preserve">(Pā. Sū. 6-1-[16]) the</w:t>
      </w:r>
      <w:r>
        <w:t xml:space="preserve"> </w:t>
      </w:r>
      <w:r>
        <w:rPr>
          <w:iCs/>
          <w:i/>
        </w:rPr>
        <w:t xml:space="preserve">saṃprasāraṇa</w:t>
      </w:r>
      <w:r>
        <w:t xml:space="preserve"> </w:t>
      </w:r>
      <w:r>
        <w:t xml:space="preserve">of the root (the</w:t>
      </w:r>
      <w:r>
        <w:t xml:space="preserve"> </w:t>
      </w:r>
      <w:r>
        <w:rPr>
          <w:iCs/>
          <w:i/>
        </w:rPr>
        <w:t xml:space="preserve">y</w:t>
      </w:r>
      <w:r>
        <w:t xml:space="preserve">); by</w:t>
      </w:r>
      <w:r>
        <w:t xml:space="preserve"> </w:t>
      </w:r>
      <w:r>
        <w:t xml:space="preserve">“</w:t>
      </w:r>
      <w:r>
        <w:t xml:space="preserve">सम्प्रसारणाच्च</w:t>
      </w:r>
      <w:r>
        <w:t xml:space="preserve">”</w:t>
      </w:r>
      <w:r>
        <w:t xml:space="preserve"> </w:t>
      </w:r>
      <w:r>
        <w:t xml:space="preserve">the earlier form; the form</w:t>
      </w:r>
      <w:r>
        <w:t xml:space="preserve"> </w:t>
      </w:r>
      <w:r>
        <w:rPr>
          <w:iCs/>
          <w:i/>
        </w:rPr>
        <w:t xml:space="preserve">vidhyata</w:t>
      </w:r>
      <w:r>
        <w:t xml:space="preserve">; since the affix is</w:t>
      </w:r>
      <w:r>
        <w:t xml:space="preserve"> </w:t>
      </w:r>
      <w:r>
        <w:rPr>
          <w:iCs/>
          <w:i/>
        </w:rPr>
        <w:t xml:space="preserve">ṅit</w:t>
      </w:r>
      <w:r>
        <w:t xml:space="preserve">, by</w:t>
      </w:r>
      <w:r>
        <w:t xml:space="preserve"> </w:t>
      </w:r>
      <w:r>
        <w:t xml:space="preserve">“</w:t>
      </w:r>
      <w:r>
        <w:t xml:space="preserve">ऋचि तुनुघमक्षुतङ्कुत्रोरुष्याणाम्</w:t>
      </w:r>
      <w:r>
        <w:t xml:space="preserve">”</w:t>
      </w:r>
      <w:r>
        <w:t xml:space="preserve"> </w:t>
      </w:r>
      <w:r>
        <w:t xml:space="preserve">(Pā. Sū. 6-3-[133]) the lengthening in the Saṃhitā; since the verb stands at the beginning of a</w:t>
      </w:r>
      <w:r>
        <w:t xml:space="preserve"> </w:t>
      </w:r>
      <w:r>
        <w:rPr>
          <w:iCs/>
          <w:i/>
        </w:rPr>
        <w:t xml:space="preserve">pāda</w:t>
      </w:r>
      <w:r>
        <w:t xml:space="preserve">, no</w:t>
      </w:r>
      <w:r>
        <w:t xml:space="preserve"> </w:t>
      </w:r>
      <w:r>
        <w:rPr>
          <w:iCs/>
          <w:i/>
        </w:rPr>
        <w:t xml:space="preserve">nighāta</w:t>
      </w:r>
      <w:r>
        <w:t xml:space="preserve">; since the unaccented</w:t>
      </w:r>
      <w:r>
        <w:t xml:space="preserve"> </w:t>
      </w:r>
      <w:r>
        <w:rPr>
          <w:iCs/>
          <w:i/>
        </w:rPr>
        <w:t xml:space="preserve">upadeśa</w:t>
      </w:r>
      <w:r>
        <w:t xml:space="preserve"> </w:t>
      </w:r>
      <w:r>
        <w:t xml:space="preserve">follows, the affix is unaccented, and the root’s accent remains.</w:t>
      </w:r>
    </w:p>
    <w:p>
      <w:pPr>
        <w:pStyle w:val="FirstParagraph"/>
      </w:pPr>
      <w:r>
        <w:t xml:space="preserve">Closing of Rik 86.9:</w:t>
      </w:r>
      <w:r>
        <w:t xml:space="preserve"> </w:t>
      </w:r>
      <w:r>
        <w:t xml:space="preserve">“</w:t>
      </w:r>
      <w:r>
        <w:t xml:space="preserve">॥ ९ ॥</w:t>
      </w:r>
      <w:r>
        <w:t xml:space="preserve">”</w:t>
      </w:r>
      <w:r>
        <w:t xml:space="preserve"> </w:t>
      </w:r>
      <w:r>
        <w:t xml:space="preserve">(9), followed by a rule.</w:t>
      </w:r>
    </w:p>
    <w:p>
      <w:pPr>
        <w:pStyle w:val="BodyText"/>
      </w:pPr>
      <w:r>
        <w:rPr>
          <w:bCs/>
          <w:b/>
        </w:rPr>
        <w:t xml:space="preserve">॥ संहितापाठः ॥ — Saṃhitā (Rik 86.10)</w:t>
      </w:r>
      <w:r>
        <w:t xml:space="preserve"> </w:t>
      </w:r>
      <w:r>
        <w:rPr>
          <w:iCs/>
          <w:i/>
        </w:rPr>
        <w:t xml:space="preserve">(Gāyatrī — the last Ṛk; Maruts; accents not reproduced)</w:t>
      </w:r>
    </w:p>
    <w:p>
      <w:pPr>
        <w:pStyle w:val="BlockText"/>
      </w:pPr>
      <w:r>
        <w:t xml:space="preserve">गूहता गुह्यं तमो वि यात विश्वमत्रिणम् ।</w:t>
      </w:r>
      <w:r>
        <w:t xml:space="preserve"> </w:t>
      </w:r>
      <w:r>
        <w:t xml:space="preserve">ज्योतिष्कर्ता यदुश्मसि ॥ १० ॥</w:t>
      </w:r>
    </w:p>
    <w:p>
      <w:pPr>
        <w:pStyle w:val="FirstParagraph"/>
      </w:pPr>
      <w:r>
        <w:rPr>
          <w:iCs/>
          <w:i/>
        </w:rPr>
        <w:t xml:space="preserve">gūhatā guhyaṃ tamo vi yāta viśvam atriṇam | jyotiṣ kartā yad uśmasi ‖ 10 ‖</w:t>
      </w:r>
    </w:p>
    <w:p>
      <w:pPr>
        <w:pStyle w:val="BodyText"/>
      </w:pPr>
      <w:r>
        <w:rPr>
          <w:iCs/>
          <w:i/>
        </w:rPr>
        <w:t xml:space="preserve">Gloss, mine and tentative:</w:t>
      </w:r>
      <w:r>
        <w:t xml:space="preserve"> </w:t>
      </w:r>
      <w:r>
        <w:t xml:space="preserve">“</w:t>
      </w:r>
      <w:r>
        <w:t xml:space="preserve">Conceal the hidden darkness; drive away every devourer; make the light that we long for.</w:t>
      </w:r>
      <w:r>
        <w:t xml:space="preserve">”</w:t>
      </w:r>
    </w:p>
    <w:p>
      <w:pPr>
        <w:pStyle w:val="BodyText"/>
      </w:pPr>
      <w:r>
        <w:rPr>
          <w:bCs/>
          <w:b/>
        </w:rPr>
        <w:t xml:space="preserve">॥ पदपाठः ॥ — Pada-pāṭha (Rik 86.10)</w:t>
      </w:r>
    </w:p>
    <w:p>
      <w:pPr>
        <w:pStyle w:val="BlockText"/>
      </w:pPr>
      <w:r>
        <w:t xml:space="preserve">गूहत । गुह्यम् । तमः । वि । यात । विश्वम् । अत्रिणम् ।</w:t>
      </w:r>
      <w:r>
        <w:t xml:space="preserve"> </w:t>
      </w:r>
      <w:r>
        <w:t xml:space="preserve">ज्योतिः । कर्त । यत् । उश्मसि ॥ १० ॥</w:t>
      </w:r>
    </w:p>
    <w:p>
      <w:pPr>
        <w:pStyle w:val="FirstParagraph"/>
      </w:pPr>
      <w:r>
        <w:rPr>
          <w:iCs/>
          <w:i/>
        </w:rPr>
        <w:t xml:space="preserve">gūhata | guhyam | tamaḥ | vi | yāta | viśvam | atriṇam | jyotiḥ | karta | yat | uśmasi ‖ 10 ‖</w:t>
      </w:r>
    </w:p>
    <w:p>
      <w:pPr>
        <w:pStyle w:val="BodyText"/>
      </w:pPr>
      <w:r>
        <w:rPr>
          <w:iCs/>
          <w:i/>
        </w:rPr>
        <w:t xml:space="preserve">(The Saṃhitā prints</w:t>
      </w:r>
      <w:r>
        <w:t xml:space="preserve"> </w:t>
      </w:r>
      <w:r>
        <w:t xml:space="preserve">gūhatā</w:t>
      </w:r>
      <w:r>
        <w:t xml:space="preserve"> </w:t>
      </w:r>
      <w:r>
        <w:rPr>
          <w:iCs/>
          <w:i/>
        </w:rPr>
        <w:t xml:space="preserve">and</w:t>
      </w:r>
      <w:r>
        <w:t xml:space="preserve"> </w:t>
      </w:r>
      <w:r>
        <w:t xml:space="preserve">kartā</w:t>
      </w:r>
      <w:r>
        <w:rPr>
          <w:iCs/>
          <w:i/>
        </w:rPr>
        <w:t xml:space="preserve">; the Pada</w:t>
      </w:r>
      <w:r>
        <w:t xml:space="preserve"> </w:t>
      </w:r>
      <w:r>
        <w:t xml:space="preserve">gūhata</w:t>
      </w:r>
      <w:r>
        <w:t xml:space="preserve"> </w:t>
      </w:r>
      <w:r>
        <w:rPr>
          <w:iCs/>
          <w:i/>
        </w:rPr>
        <w:t xml:space="preserve">and</w:t>
      </w:r>
      <w:r>
        <w:t xml:space="preserve"> </w:t>
      </w:r>
      <w:r>
        <w:t xml:space="preserve">karta</w:t>
      </w:r>
      <w:r>
        <w:rPr>
          <w:iCs/>
          <w:i/>
        </w:rPr>
        <w:t xml:space="preserve">; as printed.)</w:t>
      </w:r>
    </w:p>
    <w:p>
      <w:r>
        <w:pict>
          <v:rect style="width:0;height:1.5pt" o:hralign="center" o:hrstd="t" o:hr="t"/>
        </w:pict>
      </w:r>
    </w:p>
    <w:bookmarkEnd w:id="243"/>
    <w:bookmarkStart w:id="244" w:name="page-214-pdf-229"/>
    <w:p>
      <w:pPr>
        <w:pStyle w:val="Heading3"/>
      </w:pPr>
      <w:r>
        <w:t xml:space="preserve">Page 214 (PDF 229)</w:t>
      </w:r>
    </w:p>
    <w:p>
      <w:pPr>
        <w:pStyle w:val="FirstParagraph"/>
      </w:pPr>
      <w:r>
        <w:rPr>
          <w:iCs/>
          <w:i/>
        </w:rPr>
        <w:t xml:space="preserve">(Running head:</w:t>
      </w:r>
      <w:r>
        <w:rPr>
          <w:iCs/>
          <w:i/>
        </w:rPr>
        <w:t xml:space="preserve"> </w:t>
      </w:r>
      <w:r>
        <w:rPr>
          <w:iCs/>
          <w:i/>
        </w:rPr>
        <w:t xml:space="preserve">“</w:t>
      </w:r>
      <w:r>
        <w:rPr>
          <w:iCs/>
          <w:i/>
        </w:rPr>
        <w:t xml:space="preserve">214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w:t>
      </w:r>
      <w:r>
        <w:rPr>
          <w:iCs/>
          <w:i/>
        </w:rPr>
        <w:t xml:space="preserve">”</w:t>
      </w:r>
      <w:r>
        <w:rPr>
          <w:iCs/>
          <w:i/>
        </w:rPr>
        <w:t xml:space="preserve">.)</w:t>
      </w:r>
    </w:p>
    <w:p>
      <w:pPr>
        <w:pStyle w:val="BodyText"/>
      </w:pPr>
      <w:r>
        <w:rPr>
          <w:bCs/>
          <w:b/>
        </w:rPr>
        <w:t xml:space="preserve">॥ सायणभाष्यम् ॥ — Sāyaṇa-bhāṣya (Rik 86.10)</w:t>
      </w:r>
    </w:p>
    <w:p>
      <w:pPr>
        <w:pStyle w:val="BlockText"/>
      </w:pPr>
      <w:r>
        <w:t xml:space="preserve">हे मरुतो गुह्यं गुहायां स्थितं सर्वत्र व्याप्य वर्तमानं तमोऽन्धकारं गूहत । संवृतं कुरुत । यथास्माभिर्न दृश्यते तथादर्शनं प्रापयत । विनाशयतेत्यर्थः । विश्वं सर्वमत्रिणमत्तारं राक्षसादिकं वि यात । विविधं यापयत । अस्मत्प्रकाशान्निर्गमयत । यज्ज्योतिः सूर्यादिकं वयमुश्मसि कामयामहे तत्कर्त । कुरुत । यद्वा । गुह्यं गुहायां शरीरान्तर्गतगुहारूपे हृदये भवं तमो भावरूपाज्ञानं तद्गूहत । विनाशयत । अत्रिणं पुरुषार्थस्यात्तारं कामक्रोधादिकं सर्वं विनिर्गमयत । यज्ज्योतिः परतत्त्वसाक्षात्काररूपं ज्ञानं कामयामहे प्राणापानादिपञ्चवृत्तिरूपा हे मरुतस्तत्कर्त । कुरुत ॥ गूहत । गुहू संवरणे । शपि लघूपधगुण ऊदुपधाया गोहः (पा. ६-४-८९) इत्यूपधाया ऊकारः । यात । या प्रापणे । अस्मादन्तर्भावितण्यर्थाल्लोट् । अत्रिणम् । अदेस्त्रिनि च । (उ. ४-६७ [?]) इति त्रिनिप्रत्ययः । उश्मसि । वश कान्तौ । इदन्तो मसिः । आदादित्वाच्छपो लुक् । ग्रहिज्यादिना सम्प्रसारणम् ॥ १० ॥</w:t>
      </w:r>
    </w:p>
    <w:p>
      <w:pPr>
        <w:pStyle w:val="FirstParagraph"/>
      </w:pPr>
      <w:r>
        <w:rPr>
          <w:iCs/>
          <w:i/>
        </w:rPr>
        <w:t xml:space="preserve">he maruto guhyaṃ guhāyāṃ sthitaṃ sarvatra vyāpya vartamānaṃ tamo ’ndhakāraṃ gūhata | saṃvṛtaṃ kuruta | yathāsmābhir na dṛśyate tathādarśanaṃ prāpayata | vināśayatety arthaḥ | viśvaṃ sarvam atriṇam attāraṃ rākṣasādikaṃ vi yāta | vividhaṃ yāpayata | asmatprakāśān nirgamayata | yaj jyotiḥ sūryādikaṃ vayam uśmasi kāmayāmahe tat karta | kuruta | yadvā | guhyaṃ guhāyāṃ śarīrāntargataguhārūpe hṛdaye bhavaṃ tamo bhāvarūpājñānaṃ tad gūhata | vināśayata | atriṇaṃ puruṣārthasyāttāraṃ kāmakrodhādikaṃ sarvaṃ vinirgamayata | yaj jyotiḥ paratattvasākṣātkārarūpaṃ jñānaṃ kāmayāmahe prāṇāpānādipañcavṛttirūpā he marutas tat karta | kuruta ‖ gūhata | guhū saṃvaraṇe | śapi laghūpadhaguṇa ūdupadhāyā gohaḥ (Pā. 6-4-89) ity ūpadhāyā ūkāraḥ | yāta | yā prāpaṇe | asmād antarbhāvitaṇyarthāl loṭ | atriṇam | ader trini ca (Uṇ. 4-67 [?]) iti trinipratyayaḥ | uśmasi | vaśa kāntau | idanto masiḥ | ādādittvāc chapo luk | grahijyādinā samprasāraṇam ‖ 10 ‖</w:t>
      </w:r>
    </w:p>
    <w:p>
      <w:pPr>
        <w:pStyle w:val="BodyText"/>
      </w:pPr>
      <w:r>
        <w:rPr>
          <w:iCs/>
          <w:i/>
        </w:rPr>
        <w:t xml:space="preserve">Translation:</w:t>
      </w:r>
      <w:r>
        <w:t xml:space="preserve"> </w:t>
      </w:r>
      <w:r>
        <w:t xml:space="preserve">“</w:t>
      </w:r>
      <w:r>
        <w:t xml:space="preserve">O Maruts,</w:t>
      </w:r>
      <w:r>
        <w:t xml:space="preserve"> </w:t>
      </w:r>
      <w:r>
        <w:rPr>
          <w:iCs/>
          <w:i/>
        </w:rPr>
        <w:t xml:space="preserve">guhyam</w:t>
      </w:r>
      <w:r>
        <w:t xml:space="preserve"> </w:t>
      </w:r>
      <w:r>
        <w:t xml:space="preserve">— what stands hidden in a cave, what pervades all places,</w:t>
      </w:r>
      <w:r>
        <w:t xml:space="preserve"> </w:t>
      </w:r>
      <w:r>
        <w:rPr>
          <w:iCs/>
          <w:i/>
        </w:rPr>
        <w:t xml:space="preserve">tamaḥ</w:t>
      </w:r>
      <w:r>
        <w:t xml:space="preserve">, darkness:</w:t>
      </w:r>
      <w:r>
        <w:t xml:space="preserve"> </w:t>
      </w:r>
      <w:r>
        <w:rPr>
          <w:iCs/>
          <w:i/>
        </w:rPr>
        <w:t xml:space="preserve">gūhata</w:t>
      </w:r>
      <w:r>
        <w:t xml:space="preserve"> </w:t>
      </w:r>
      <w:r>
        <w:t xml:space="preserve">— conceal it; make it covered, so that it is not seen by us — destroy it, is the meaning.</w:t>
      </w:r>
      <w:r>
        <w:t xml:space="preserve"> </w:t>
      </w:r>
      <w:r>
        <w:rPr>
          <w:iCs/>
          <w:i/>
        </w:rPr>
        <w:t xml:space="preserve">Viśvam atriṇam</w:t>
      </w:r>
      <w:r>
        <w:t xml:space="preserve"> </w:t>
      </w:r>
      <w:r>
        <w:t xml:space="preserve">— every devourer, a Rākṣasa and the like:</w:t>
      </w:r>
      <w:r>
        <w:t xml:space="preserve"> </w:t>
      </w:r>
      <w:r>
        <w:rPr>
          <w:iCs/>
          <w:i/>
        </w:rPr>
        <w:t xml:space="preserve">vi yāta</w:t>
      </w:r>
      <w:r>
        <w:t xml:space="preserve"> </w:t>
      </w:r>
      <w:r>
        <w:t xml:space="preserve">— drive away, send out of our light.</w:t>
      </w:r>
      <w:r>
        <w:t xml:space="preserve"> </w:t>
      </w:r>
      <w:r>
        <w:rPr>
          <w:iCs/>
          <w:i/>
        </w:rPr>
        <w:t xml:space="preserve">Yaj jyotiḥ</w:t>
      </w:r>
      <w:r>
        <w:t xml:space="preserve"> </w:t>
      </w:r>
      <w:r>
        <w:t xml:space="preserve">— the light, the sun and the like, that we long for (</w:t>
      </w:r>
      <w:r>
        <w:rPr>
          <w:iCs/>
          <w:i/>
        </w:rPr>
        <w:t xml:space="preserve">uśmasi</w:t>
      </w:r>
      <w:r>
        <w:t xml:space="preserve">, we desire):</w:t>
      </w:r>
      <w:r>
        <w:t xml:space="preserve"> </w:t>
      </w:r>
      <w:r>
        <w:rPr>
          <w:iCs/>
          <w:i/>
        </w:rPr>
        <w:t xml:space="preserve">karta</w:t>
      </w:r>
      <w:r>
        <w:t xml:space="preserve"> </w:t>
      </w:r>
      <w:r>
        <w:t xml:space="preserve">— make it. Or else:</w:t>
      </w:r>
      <w:r>
        <w:t xml:space="preserve"> </w:t>
      </w:r>
      <w:r>
        <w:rPr>
          <w:iCs/>
          <w:i/>
        </w:rPr>
        <w:t xml:space="preserve">guhyam</w:t>
      </w:r>
      <w:r>
        <w:t xml:space="preserve"> </w:t>
      </w:r>
      <w:r>
        <w:t xml:space="preserve">— what is in the cave, in the heart, which is like a cave inside the body,</w:t>
      </w:r>
      <w:r>
        <w:t xml:space="preserve"> </w:t>
      </w:r>
      <w:r>
        <w:rPr>
          <w:iCs/>
          <w:i/>
        </w:rPr>
        <w:t xml:space="preserve">tamaḥ</w:t>
      </w:r>
      <w:r>
        <w:t xml:space="preserve"> </w:t>
      </w:r>
      <w:r>
        <w:t xml:space="preserve">— the darkness that is ignorance in the form of a thing: destroy it (</w:t>
      </w:r>
      <w:r>
        <w:rPr>
          <w:iCs/>
          <w:i/>
        </w:rPr>
        <w:t xml:space="preserve">gūhata</w:t>
      </w:r>
      <w:r>
        <w:t xml:space="preserve">);</w:t>
      </w:r>
      <w:r>
        <w:t xml:space="preserve"> </w:t>
      </w:r>
      <w:r>
        <w:rPr>
          <w:iCs/>
          <w:i/>
        </w:rPr>
        <w:t xml:space="preserve">atriṇam</w:t>
      </w:r>
      <w:r>
        <w:t xml:space="preserve"> </w:t>
      </w:r>
      <w:r>
        <w:t xml:space="preserve">— the devourer of the goal of man (</w:t>
      </w:r>
      <w:r>
        <w:rPr>
          <w:iCs/>
          <w:i/>
        </w:rPr>
        <w:t xml:space="preserve">puruṣārtha</w:t>
      </w:r>
      <w:r>
        <w:t xml:space="preserve">), desire, anger and the rest, all of it, drive out; and the light that we desire (</w:t>
      </w:r>
      <w:r>
        <w:rPr>
          <w:iCs/>
          <w:i/>
        </w:rPr>
        <w:t xml:space="preserve">yaj jyotiḥ</w:t>
      </w:r>
      <w:r>
        <w:t xml:space="preserve">), the knowledge in the form of direct perception of the supreme reality, O Maruts, who are of the nature of the five vital breaths</w:t>
      </w:r>
      <w:r>
        <w:t xml:space="preserve"> </w:t>
      </w:r>
      <w:r>
        <w:rPr>
          <w:iCs/>
          <w:i/>
        </w:rPr>
        <w:t xml:space="preserve">prāṇa, apāna</w:t>
      </w:r>
      <w:r>
        <w:t xml:space="preserve"> </w:t>
      </w:r>
      <w:r>
        <w:t xml:space="preserve">and so on, make it for us.</w:t>
      </w:r>
      <w:r>
        <w:t xml:space="preserve">”</w:t>
      </w:r>
      <w:r>
        <w:t xml:space="preserve"> </w:t>
      </w:r>
      <w:r>
        <w:rPr>
          <w:iCs/>
          <w:i/>
        </w:rPr>
        <w:t xml:space="preserve">Grammar tail, noted briefly:</w:t>
      </w:r>
      <w:r>
        <w:t xml:space="preserve"> </w:t>
      </w:r>
      <w:r>
        <w:rPr>
          <w:iCs/>
          <w:i/>
        </w:rPr>
        <w:t xml:space="preserve">gūhata</w:t>
      </w:r>
      <w:r>
        <w:t xml:space="preserve"> </w:t>
      </w:r>
      <w:r>
        <w:t xml:space="preserve">—</w:t>
      </w:r>
      <w:r>
        <w:t xml:space="preserve"> </w:t>
      </w:r>
      <w:r>
        <w:rPr>
          <w:iCs/>
          <w:i/>
        </w:rPr>
        <w:t xml:space="preserve">guhū saṃvaraṇe</w:t>
      </w:r>
      <w:r>
        <w:t xml:space="preserve">,</w:t>
      </w:r>
      <w:r>
        <w:t xml:space="preserve"> </w:t>
      </w:r>
      <w:r>
        <w:rPr>
          <w:iCs/>
          <w:i/>
        </w:rPr>
        <w:t xml:space="preserve">ū</w:t>
      </w:r>
      <w:r>
        <w:t xml:space="preserve"> </w:t>
      </w:r>
      <w:r>
        <w:t xml:space="preserve">for the penultimate by</w:t>
      </w:r>
      <w:r>
        <w:t xml:space="preserve"> </w:t>
      </w:r>
      <w:r>
        <w:t xml:space="preserve">“</w:t>
      </w:r>
      <w:r>
        <w:t xml:space="preserve">ūdupadhāyā gohaḥ</w:t>
      </w:r>
      <w:r>
        <w:t xml:space="preserve">”</w:t>
      </w:r>
      <w:r>
        <w:t xml:space="preserve"> </w:t>
      </w:r>
      <w:r>
        <w:t xml:space="preserve">(Pā. 6-4-89);</w:t>
      </w:r>
      <w:r>
        <w:t xml:space="preserve"> </w:t>
      </w:r>
      <w:r>
        <w:rPr>
          <w:iCs/>
          <w:i/>
        </w:rPr>
        <w:t xml:space="preserve">yāta</w:t>
      </w:r>
      <w:r>
        <w:t xml:space="preserve"> </w:t>
      </w:r>
      <w:r>
        <w:t xml:space="preserve">—</w:t>
      </w:r>
      <w:r>
        <w:t xml:space="preserve"> </w:t>
      </w:r>
      <w:r>
        <w:rPr>
          <w:iCs/>
          <w:i/>
        </w:rPr>
        <w:t xml:space="preserve">yā prāpaṇe</w:t>
      </w:r>
      <w:r>
        <w:t xml:space="preserve">,</w:t>
      </w:r>
      <w:r>
        <w:t xml:space="preserve"> </w:t>
      </w:r>
      <w:r>
        <w:rPr>
          <w:iCs/>
          <w:i/>
        </w:rPr>
        <w:t xml:space="preserve">loṭ</w:t>
      </w:r>
      <w:r>
        <w:t xml:space="preserve">, with the causative sense contained;</w:t>
      </w:r>
      <w:r>
        <w:t xml:space="preserve"> </w:t>
      </w:r>
      <w:r>
        <w:rPr>
          <w:iCs/>
          <w:i/>
        </w:rPr>
        <w:t xml:space="preserve">atriṇam</w:t>
      </w:r>
      <w:r>
        <w:t xml:space="preserve"> </w:t>
      </w:r>
      <w:r>
        <w:t xml:space="preserve">— the affix</w:t>
      </w:r>
      <w:r>
        <w:t xml:space="preserve"> </w:t>
      </w:r>
      <w:r>
        <w:rPr>
          <w:iCs/>
          <w:i/>
        </w:rPr>
        <w:t xml:space="preserve">trini</w:t>
      </w:r>
      <w:r>
        <w:t xml:space="preserve"> </w:t>
      </w:r>
      <w:r>
        <w:t xml:space="preserve">(Uṇ. 4-[67] [?]);</w:t>
      </w:r>
      <w:r>
        <w:t xml:space="preserve"> </w:t>
      </w:r>
      <w:r>
        <w:rPr>
          <w:iCs/>
          <w:i/>
        </w:rPr>
        <w:t xml:space="preserve">uśmasi</w:t>
      </w:r>
      <w:r>
        <w:t xml:space="preserve"> </w:t>
      </w:r>
      <w:r>
        <w:t xml:space="preserve">—</w:t>
      </w:r>
      <w:r>
        <w:t xml:space="preserve"> </w:t>
      </w:r>
      <w:r>
        <w:rPr>
          <w:iCs/>
          <w:i/>
        </w:rPr>
        <w:t xml:space="preserve">vaśa kāntau</w:t>
      </w:r>
      <w:r>
        <w:t xml:space="preserve">, with</w:t>
      </w:r>
      <w:r>
        <w:t xml:space="preserve"> </w:t>
      </w:r>
      <w:r>
        <w:rPr>
          <w:iCs/>
          <w:i/>
        </w:rPr>
        <w:t xml:space="preserve">masi</w:t>
      </w:r>
      <w:r>
        <w:t xml:space="preserve"> </w:t>
      </w:r>
      <w:r>
        <w:t xml:space="preserve">[for</w:t>
      </w:r>
      <w:r>
        <w:t xml:space="preserve"> </w:t>
      </w:r>
      <w:r>
        <w:rPr>
          <w:iCs/>
          <w:i/>
        </w:rPr>
        <w:t xml:space="preserve">mas</w:t>
      </w:r>
      <w:r>
        <w:t xml:space="preserve">] and</w:t>
      </w:r>
      <w:r>
        <w:t xml:space="preserve"> </w:t>
      </w:r>
      <w:r>
        <w:rPr>
          <w:iCs/>
          <w:i/>
        </w:rPr>
        <w:t xml:space="preserve">śap</w:t>
      </w:r>
      <w:r>
        <w:t xml:space="preserve"> </w:t>
      </w:r>
      <w:r>
        <w:t xml:space="preserve">elided;</w:t>
      </w:r>
      <w:r>
        <w:t xml:space="preserve"> </w:t>
      </w:r>
      <w:r>
        <w:rPr>
          <w:iCs/>
          <w:i/>
        </w:rPr>
        <w:t xml:space="preserve">saṃprasāraṇa</w:t>
      </w:r>
      <w:r>
        <w:t xml:space="preserve"> </w:t>
      </w:r>
      <w:r>
        <w:t xml:space="preserve">by</w:t>
      </w:r>
      <w:r>
        <w:t xml:space="preserve"> </w:t>
      </w:r>
      <w:r>
        <w:t xml:space="preserve">“</w:t>
      </w:r>
      <w:r>
        <w:t xml:space="preserve">grahijyā…</w:t>
      </w:r>
      <w:r>
        <w:t xml:space="preserve">”</w:t>
      </w:r>
      <w:r>
        <w:t xml:space="preserve">.”</w:t>
      </w:r>
    </w:p>
    <w:p>
      <w:pPr>
        <w:pStyle w:val="BodyText"/>
      </w:pPr>
      <w:r>
        <w:rPr>
          <w:bCs/>
          <w:b/>
        </w:rPr>
        <w:t xml:space="preserve">॥ प्रतिपदार्थ ॥ — Pratipadārtha (Rik 86.10)</w:t>
      </w:r>
      <w:r>
        <w:t xml:space="preserve"> </w:t>
      </w:r>
      <w:r>
        <w:rPr>
          <w:iCs/>
          <w:i/>
        </w:rPr>
        <w:t xml:space="preserve">(Kannada)</w:t>
      </w:r>
    </w:p>
    <w:p>
      <w:pPr>
        <w:pStyle w:val="BodyText"/>
      </w:pPr>
      <w:r>
        <w:rPr>
          <w:iCs/>
          <w:i/>
        </w:rPr>
        <w:t xml:space="preserve">guhyam</w:t>
      </w:r>
      <w:r>
        <w:t xml:space="preserve"> </w:t>
      </w:r>
      <w:r>
        <w:t xml:space="preserve">— (O Maruts) hiding in the cave (and then pervading all the regions);</w:t>
      </w:r>
      <w:r>
        <w:t xml:space="preserve"> </w:t>
      </w:r>
      <w:r>
        <w:rPr>
          <w:iCs/>
          <w:i/>
        </w:rPr>
        <w:t xml:space="preserve">tamaḥ</w:t>
      </w:r>
      <w:r>
        <w:t xml:space="preserve"> </w:t>
      </w:r>
      <w:r>
        <w:t xml:space="preserve">— the darkness;</w:t>
      </w:r>
      <w:r>
        <w:t xml:space="preserve"> </w:t>
      </w:r>
      <w:r>
        <w:rPr>
          <w:iCs/>
          <w:i/>
        </w:rPr>
        <w:t xml:space="preserve">gūhata</w:t>
      </w:r>
      <w:r>
        <w:t xml:space="preserve"> </w:t>
      </w:r>
      <w:r>
        <w:t xml:space="preserve">— hide (from us; destroy);</w:t>
      </w:r>
      <w:r>
        <w:t xml:space="preserve"> </w:t>
      </w:r>
      <w:r>
        <w:rPr>
          <w:iCs/>
          <w:i/>
        </w:rPr>
        <w:t xml:space="preserve">viśvam atriṇam</w:t>
      </w:r>
      <w:r>
        <w:t xml:space="preserve"> </w:t>
      </w:r>
      <w:r>
        <w:t xml:space="preserve">— all devouring Rākṣasas and the like;</w:t>
      </w:r>
      <w:r>
        <w:t xml:space="preserve"> </w:t>
      </w:r>
      <w:r>
        <w:rPr>
          <w:iCs/>
          <w:i/>
        </w:rPr>
        <w:t xml:space="preserve">vi yāta</w:t>
      </w:r>
      <w:r>
        <w:t xml:space="preserve"> </w:t>
      </w:r>
      <w:r>
        <w:t xml:space="preserve">— drive off in various directions;</w:t>
      </w:r>
      <w:r>
        <w:t xml:space="preserve"> </w:t>
      </w:r>
      <w:r>
        <w:rPr>
          <w:iCs/>
          <w:i/>
        </w:rPr>
        <w:t xml:space="preserve">yat jyotiḥ</w:t>
      </w:r>
      <w:r>
        <w:t xml:space="preserve"> </w:t>
      </w:r>
      <w:r>
        <w:t xml:space="preserve">— whichever lights, the sun and the rest;</w:t>
      </w:r>
      <w:r>
        <w:t xml:space="preserve"> </w:t>
      </w:r>
      <w:r>
        <w:rPr>
          <w:iCs/>
          <w:i/>
        </w:rPr>
        <w:t xml:space="preserve">uśmasi</w:t>
      </w:r>
      <w:r>
        <w:t xml:space="preserve"> </w:t>
      </w:r>
      <w:r>
        <w:t xml:space="preserve">— (we) desire;</w:t>
      </w:r>
      <w:r>
        <w:t xml:space="preserve"> </w:t>
      </w:r>
      <w:r>
        <w:rPr>
          <w:iCs/>
          <w:i/>
        </w:rPr>
        <w:t xml:space="preserve">karta</w:t>
      </w:r>
      <w:r>
        <w:t xml:space="preserve"> </w:t>
      </w:r>
      <w:r>
        <w:t xml:space="preserve">— make them (all).</w:t>
      </w:r>
    </w:p>
    <w:p>
      <w:pPr>
        <w:pStyle w:val="BodyText"/>
      </w:pPr>
      <w:r>
        <w:rPr>
          <w:bCs/>
          <w:b/>
        </w:rPr>
        <w:t xml:space="preserve">अथवा — Or (second reading)</w:t>
      </w:r>
    </w:p>
    <w:p>
      <w:pPr>
        <w:pStyle w:val="BodyText"/>
      </w:pPr>
      <w:r>
        <w:rPr>
          <w:iCs/>
          <w:i/>
        </w:rPr>
        <w:t xml:space="preserve">guhyam</w:t>
      </w:r>
      <w:r>
        <w:t xml:space="preserve"> </w:t>
      </w:r>
      <w:r>
        <w:t xml:space="preserve">— (O Maruts, in the body) which is in the heart in the form of a cave;</w:t>
      </w:r>
      <w:r>
        <w:t xml:space="preserve"> </w:t>
      </w:r>
      <w:r>
        <w:rPr>
          <w:iCs/>
          <w:i/>
        </w:rPr>
        <w:t xml:space="preserve">tamaḥ</w:t>
      </w:r>
      <w:r>
        <w:t xml:space="preserve"> </w:t>
      </w:r>
      <w:r>
        <w:t xml:space="preserve">— the darkness in the form of ignorance;</w:t>
      </w:r>
      <w:r>
        <w:t xml:space="preserve"> </w:t>
      </w:r>
      <w:r>
        <w:rPr>
          <w:iCs/>
          <w:i/>
        </w:rPr>
        <w:t xml:space="preserve">gūhata</w:t>
      </w:r>
      <w:r>
        <w:t xml:space="preserve"> </w:t>
      </w:r>
      <w:r>
        <w:t xml:space="preserve">— destroy;</w:t>
      </w:r>
      <w:r>
        <w:t xml:space="preserve"> </w:t>
      </w:r>
      <w:r>
        <w:rPr>
          <w:iCs/>
          <w:i/>
        </w:rPr>
        <w:t xml:space="preserve">atriṇam</w:t>
      </w:r>
      <w:r>
        <w:t xml:space="preserve"> </w:t>
      </w:r>
      <w:r>
        <w:t xml:space="preserve">— the desire, anger and the like which devour the human aims;</w:t>
      </w:r>
      <w:r>
        <w:t xml:space="preserve"> </w:t>
      </w:r>
      <w:r>
        <w:rPr>
          <w:iCs/>
          <w:i/>
        </w:rPr>
        <w:t xml:space="preserve">vi yāta</w:t>
      </w:r>
      <w:r>
        <w:t xml:space="preserve"> </w:t>
      </w:r>
      <w:r>
        <w:t xml:space="preserve">— drive far away;</w:t>
      </w:r>
      <w:r>
        <w:t xml:space="preserve"> </w:t>
      </w:r>
      <w:r>
        <w:rPr>
          <w:iCs/>
          <w:i/>
        </w:rPr>
        <w:t xml:space="preserve">yat jyotiḥ</w:t>
      </w:r>
      <w:r>
        <w:t xml:space="preserve"> </w:t>
      </w:r>
      <w:r>
        <w:t xml:space="preserve">— the light that is the means to direct vision of the highest reality;</w:t>
      </w:r>
      <w:r>
        <w:t xml:space="preserve"> </w:t>
      </w:r>
      <w:r>
        <w:rPr>
          <w:iCs/>
          <w:i/>
        </w:rPr>
        <w:t xml:space="preserve">uśmasi</w:t>
      </w:r>
      <w:r>
        <w:t xml:space="preserve"> </w:t>
      </w:r>
      <w:r>
        <w:t xml:space="preserve">— we desire;</w:t>
      </w:r>
      <w:r>
        <w:t xml:space="preserve"> </w:t>
      </w:r>
      <w:r>
        <w:rPr>
          <w:iCs/>
          <w:i/>
        </w:rPr>
        <w:t xml:space="preserve">karta</w:t>
      </w:r>
      <w:r>
        <w:t xml:space="preserve"> </w:t>
      </w:r>
      <w:r>
        <w:t xml:space="preserve">— make it for us.</w:t>
      </w:r>
    </w:p>
    <w:p>
      <w:pPr>
        <w:pStyle w:val="BodyText"/>
      </w:pPr>
      <w:r>
        <w:rPr>
          <w:bCs/>
          <w:b/>
        </w:rPr>
        <w:t xml:space="preserve">॥ भावार्थः ॥ — Bhāvārtha of Rik 86.10</w:t>
      </w:r>
      <w:r>
        <w:t xml:space="preserve"> </w:t>
      </w:r>
      <w:r>
        <w:rPr>
          <w:iCs/>
          <w:i/>
        </w:rPr>
        <w:t xml:space="preserve">(Kannada; begins at the foot of p. 214)</w:t>
      </w:r>
    </w:p>
    <w:p>
      <w:pPr>
        <w:pStyle w:val="BodyText"/>
      </w:pPr>
      <w:r>
        <w:t xml:space="preserve">“</w:t>
      </w:r>
      <w:r>
        <w:t xml:space="preserve">O Maruts, destroy the darkness that is hidden in caves and then pervades all regions. Drive in various directions the devouring Rākṣasas and the like. Make for us all the lights, the sun and the rest, that we desire.</w:t>
      </w:r>
      <w:r>
        <w:t xml:space="preserve">”</w:t>
      </w:r>
    </w:p>
    <w:p>
      <w:r>
        <w:pict>
          <v:rect style="width:0;height:1.5pt" o:hralign="center" o:hrstd="t" o:hr="t"/>
        </w:pict>
      </w:r>
    </w:p>
    <w:bookmarkEnd w:id="244"/>
    <w:bookmarkStart w:id="245" w:name="page-215-pdf-230"/>
    <w:p>
      <w:pPr>
        <w:pStyle w:val="Heading3"/>
      </w:pPr>
      <w:r>
        <w:t xml:space="preserve">Page 215 (PDF 230)</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215.)</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Disperse the darkness concealing every where; drive away every devouring enemy; show us the light we long for.</w:t>
      </w:r>
      <w:r>
        <w:t xml:space="preserve">”</w:t>
      </w:r>
      <w:r>
        <w:t xml:space="preserve"> </w:t>
      </w:r>
      <w:r>
        <w:t xml:space="preserve">— as printed.</w:t>
      </w:r>
    </w:p>
    <w:p>
      <w:pPr>
        <w:pStyle w:val="BodyText"/>
      </w:pPr>
      <w:r>
        <w:rPr>
          <w:bCs/>
          <w:b/>
        </w:rPr>
        <w:t xml:space="preserve">॥ विशेषविषयगळु ॥ — Special Topics (Rik 86.10)</w:t>
      </w:r>
    </w:p>
    <w:p>
      <w:pPr>
        <w:pStyle w:val="BodyText"/>
      </w:pPr>
      <w:r>
        <w:t xml:space="preserve">“</w:t>
      </w:r>
      <w:r>
        <w:t xml:space="preserve">For this Ṛk the bhāṣyakāra has given two different meanings. He explains the word</w:t>
      </w:r>
      <w:r>
        <w:t xml:space="preserve"> </w:t>
      </w:r>
      <w:r>
        <w:rPr>
          <w:iCs/>
          <w:i/>
        </w:rPr>
        <w:t xml:space="preserve">tamaḥ</w:t>
      </w:r>
      <w:r>
        <w:t xml:space="preserve">, taking the common meaning</w:t>
      </w:r>
      <w:r>
        <w:t xml:space="preserve"> </w:t>
      </w:r>
      <w:r>
        <w:t xml:space="preserve">‘</w:t>
      </w:r>
      <w:r>
        <w:t xml:space="preserve">darkness</w:t>
      </w:r>
      <w:r>
        <w:t xml:space="preserve">’</w:t>
      </w:r>
      <w:r>
        <w:t xml:space="preserve"> </w:t>
      </w:r>
      <w:r>
        <w:t xml:space="preserve">and then the meaning</w:t>
      </w:r>
      <w:r>
        <w:t xml:space="preserve"> </w:t>
      </w:r>
      <w:r>
        <w:t xml:space="preserve">‘</w:t>
      </w:r>
      <w:r>
        <w:t xml:space="preserve">ignorance</w:t>
      </w:r>
      <w:r>
        <w:t xml:space="preserve">’</w:t>
      </w:r>
      <w:r>
        <w:t xml:space="preserve">, and explains each accordingly.</w:t>
      </w:r>
      <w:r>
        <w:t xml:space="preserve">”</w:t>
      </w:r>
    </w:p>
    <w:p>
      <w:pPr>
        <w:numPr>
          <w:ilvl w:val="0"/>
          <w:numId w:val="1247"/>
        </w:numPr>
        <w:pStyle w:val="Compact"/>
      </w:pPr>
      <w:r>
        <w:rPr>
          <w:bCs/>
          <w:b/>
        </w:rPr>
        <w:t xml:space="preserve">गुह्यम्</w:t>
      </w:r>
      <w:r>
        <w:t xml:space="preserve"> </w:t>
      </w:r>
      <w:r>
        <w:t xml:space="preserve">—</w:t>
      </w:r>
      <w:r>
        <w:t xml:space="preserve"> </w:t>
      </w:r>
      <w:r>
        <w:rPr>
          <w:iCs/>
          <w:i/>
        </w:rPr>
        <w:t xml:space="preserve">guhāyāṃ sthitam, sarvatra vyāpyamānam</w:t>
      </w:r>
      <w:r>
        <w:t xml:space="preserve"> </w:t>
      </w:r>
      <w:r>
        <w:t xml:space="preserve">—</w:t>
      </w:r>
      <w:r>
        <w:t xml:space="preserve"> </w:t>
      </w:r>
      <w:r>
        <w:t xml:space="preserve">“</w:t>
      </w:r>
      <w:r>
        <w:t xml:space="preserve">situated in a cave; pervading everywhere. When hidden, in secret places where no one is able to see it. In the Ṛgveda and the other Vedas, the use of the words</w:t>
      </w:r>
      <w:r>
        <w:t xml:space="preserve"> </w:t>
      </w:r>
      <w:r>
        <w:rPr>
          <w:iCs/>
          <w:i/>
        </w:rPr>
        <w:t xml:space="preserve">guhyam</w:t>
      </w:r>
      <w:r>
        <w:t xml:space="preserve">,</w:t>
      </w:r>
      <w:r>
        <w:t xml:space="preserve"> </w:t>
      </w:r>
      <w:r>
        <w:rPr>
          <w:iCs/>
          <w:i/>
        </w:rPr>
        <w:t xml:space="preserve">guhā hitam</w:t>
      </w:r>
      <w:r>
        <w:t xml:space="preserve"> </w:t>
      </w:r>
      <w:r>
        <w:t xml:space="preserve">is especially frequent in contexts that show the meaning</w:t>
      </w:r>
      <w:r>
        <w:t xml:space="preserve"> </w:t>
      </w:r>
      <w:r>
        <w:t xml:space="preserve">‘</w:t>
      </w:r>
      <w:r>
        <w:t xml:space="preserve">secret</w:t>
      </w:r>
      <w:r>
        <w:t xml:space="preserve">’</w:t>
      </w:r>
      <w:r>
        <w:t xml:space="preserve">.</w:t>
      </w:r>
      <w:r>
        <w:t xml:space="preserve">”</w:t>
      </w:r>
    </w:p>
    <w:p>
      <w:pPr>
        <w:numPr>
          <w:ilvl w:val="0"/>
          <w:numId w:val="1247"/>
        </w:numPr>
        <w:pStyle w:val="Compact"/>
      </w:pPr>
      <w:r>
        <w:rPr>
          <w:bCs/>
          <w:b/>
        </w:rPr>
        <w:t xml:space="preserve">गूहत</w:t>
      </w:r>
      <w:r>
        <w:t xml:space="preserve"> </w:t>
      </w:r>
      <w:r>
        <w:t xml:space="preserve">—</w:t>
      </w:r>
      <w:r>
        <w:t xml:space="preserve"> </w:t>
      </w:r>
      <w:r>
        <w:rPr>
          <w:iCs/>
          <w:i/>
        </w:rPr>
        <w:t xml:space="preserve">saṃvṛtaṃ kuruta | guhū saṃvaraṇe | apanayeta ity arthaḥ</w:t>
      </w:r>
      <w:r>
        <w:t xml:space="preserve"> </w:t>
      </w:r>
      <w:r>
        <w:t xml:space="preserve">—</w:t>
      </w:r>
      <w:r>
        <w:t xml:space="preserve"> </w:t>
      </w:r>
      <w:r>
        <w:t xml:space="preserve">“</w:t>
      </w:r>
      <w:r>
        <w:t xml:space="preserve">make it hidden; remove it; make it go through concealment.</w:t>
      </w:r>
      <w:r>
        <w:t xml:space="preserve">”</w:t>
      </w:r>
    </w:p>
    <w:p>
      <w:pPr>
        <w:numPr>
          <w:ilvl w:val="0"/>
          <w:numId w:val="1247"/>
        </w:numPr>
        <w:pStyle w:val="Compact"/>
      </w:pPr>
      <w:r>
        <w:rPr>
          <w:bCs/>
          <w:b/>
        </w:rPr>
        <w:t xml:space="preserve">अत्रिणम्</w:t>
      </w:r>
      <w:r>
        <w:t xml:space="preserve"> </w:t>
      </w:r>
      <w:r>
        <w:t xml:space="preserve">—</w:t>
      </w:r>
      <w:r>
        <w:t xml:space="preserve"> </w:t>
      </w:r>
      <w:r>
        <w:rPr>
          <w:iCs/>
          <w:i/>
        </w:rPr>
        <w:t xml:space="preserve">sarvam attāraṃ rākṣasādikam</w:t>
      </w:r>
      <w:r>
        <w:t xml:space="preserve"> </w:t>
      </w:r>
      <w:r>
        <w:t xml:space="preserve">—</w:t>
      </w:r>
      <w:r>
        <w:t xml:space="preserve"> </w:t>
      </w:r>
      <w:r>
        <w:t xml:space="preserve">“</w:t>
      </w:r>
      <w:r>
        <w:t xml:space="preserve">the Rākṣasas and the like who eat all beings.</w:t>
      </w:r>
      <w:r>
        <w:t xml:space="preserve">”</w:t>
      </w:r>
    </w:p>
    <w:p>
      <w:pPr>
        <w:pStyle w:val="FirstParagraph"/>
      </w:pPr>
      <w:r>
        <w:rPr>
          <w:bCs/>
          <w:b/>
        </w:rPr>
        <w:t xml:space="preserve">॥ व्याकरणप्रक्रिया ॥ — Vyākaraṇa-prakriyā (Rik 86.10)</w:t>
      </w:r>
      <w:r>
        <w:t xml:space="preserve"> </w:t>
      </w:r>
      <w:r>
        <w:rPr>
          <w:iCs/>
          <w:i/>
        </w:rPr>
        <w:t xml:space="preserve">(grammar page, noted briefly; begins here)</w:t>
      </w:r>
    </w:p>
    <w:p>
      <w:pPr>
        <w:numPr>
          <w:ilvl w:val="0"/>
          <w:numId w:val="1248"/>
        </w:numPr>
        <w:pStyle w:val="Compact"/>
      </w:pPr>
      <w:r>
        <w:rPr>
          <w:bCs/>
          <w:b/>
        </w:rPr>
        <w:t xml:space="preserve">गूहत</w:t>
      </w:r>
      <w:r>
        <w:t xml:space="preserve"> </w:t>
      </w:r>
      <w:r>
        <w:t xml:space="preserve">— the root</w:t>
      </w:r>
      <w:r>
        <w:t xml:space="preserve"> </w:t>
      </w:r>
      <w:r>
        <w:rPr>
          <w:iCs/>
          <w:i/>
        </w:rPr>
        <w:t xml:space="preserve">guhū saṃvaraṇe</w:t>
      </w:r>
      <w:r>
        <w:t xml:space="preserve">, Bhvādi;</w:t>
      </w:r>
      <w:r>
        <w:t xml:space="preserve"> </w:t>
      </w:r>
      <w:r>
        <w:rPr>
          <w:iCs/>
          <w:i/>
        </w:rPr>
        <w:t xml:space="preserve">loṭ</w:t>
      </w:r>
      <w:r>
        <w:t xml:space="preserve">, second person plural, the substitute</w:t>
      </w:r>
      <w:r>
        <w:t xml:space="preserve"> </w:t>
      </w:r>
      <w:r>
        <w:rPr>
          <w:iCs/>
          <w:i/>
        </w:rPr>
        <w:t xml:space="preserve">ta</w:t>
      </w:r>
      <w:r>
        <w:t xml:space="preserve">; by</w:t>
      </w:r>
      <w:r>
        <w:t xml:space="preserve"> </w:t>
      </w:r>
      <w:r>
        <w:t xml:space="preserve">“</w:t>
      </w:r>
      <w:r>
        <w:t xml:space="preserve">कर्तरि शप्</w:t>
      </w:r>
      <w:r>
        <w:t xml:space="preserve">”</w:t>
      </w:r>
      <w:r>
        <w:t xml:space="preserve"> </w:t>
      </w:r>
      <w:r>
        <w:t xml:space="preserve">(</w:t>
      </w:r>
      <w:r>
        <w:rPr>
          <w:iCs/>
          <w:i/>
        </w:rPr>
        <w:t xml:space="preserve">kartari śap</w:t>
      </w:r>
      <w:r>
        <w:t xml:space="preserve">) the</w:t>
      </w:r>
      <w:r>
        <w:t xml:space="preserve"> </w:t>
      </w:r>
      <w:r>
        <w:rPr>
          <w:iCs/>
          <w:i/>
        </w:rPr>
        <w:t xml:space="preserve">vikaraṇa</w:t>
      </w:r>
      <w:r>
        <w:t xml:space="preserve"> </w:t>
      </w:r>
      <w:r>
        <w:rPr>
          <w:iCs/>
          <w:i/>
        </w:rPr>
        <w:t xml:space="preserve">śap</w:t>
      </w:r>
      <w:r>
        <w:t xml:space="preserve">; since it is</w:t>
      </w:r>
      <w:r>
        <w:t xml:space="preserve"> </w:t>
      </w:r>
      <w:r>
        <w:rPr>
          <w:iCs/>
          <w:i/>
        </w:rPr>
        <w:t xml:space="preserve">sārvadhātuka</w:t>
      </w:r>
      <w:r>
        <w:t xml:space="preserve"> </w:t>
      </w:r>
      <w:r>
        <w:t xml:space="preserve">the</w:t>
      </w:r>
      <w:r>
        <w:t xml:space="preserve"> </w:t>
      </w:r>
      <w:r>
        <w:rPr>
          <w:iCs/>
          <w:i/>
        </w:rPr>
        <w:t xml:space="preserve">guṇa</w:t>
      </w:r>
      <w:r>
        <w:t xml:space="preserve"> </w:t>
      </w:r>
      <w:r>
        <w:t xml:space="preserve">of the</w:t>
      </w:r>
      <w:r>
        <w:t xml:space="preserve"> </w:t>
      </w:r>
      <w:r>
        <w:rPr>
          <w:iCs/>
          <w:i/>
        </w:rPr>
        <w:t xml:space="preserve">laghūpadha</w:t>
      </w:r>
      <w:r>
        <w:t xml:space="preserve"> </w:t>
      </w:r>
      <w:r>
        <w:t xml:space="preserve">would come by</w:t>
      </w:r>
      <w:r>
        <w:t xml:space="preserve"> </w:t>
      </w:r>
      <w:r>
        <w:t xml:space="preserve">“</w:t>
      </w:r>
      <w:r>
        <w:t xml:space="preserve">पुगन्तलघूपधस्य च</w:t>
      </w:r>
      <w:r>
        <w:t xml:space="preserve">”</w:t>
      </w:r>
      <w:r>
        <w:t xml:space="preserve">, but by</w:t>
      </w:r>
      <w:r>
        <w:t xml:space="preserve"> </w:t>
      </w:r>
      <w:r>
        <w:t xml:space="preserve">“</w:t>
      </w:r>
      <w:r>
        <w:t xml:space="preserve">ऊदुपधाया गोहः</w:t>
      </w:r>
      <w:r>
        <w:t xml:space="preserve">”</w:t>
      </w:r>
      <w:r>
        <w:t xml:space="preserve"> </w:t>
      </w:r>
      <w:r>
        <w:t xml:space="preserve">(Pā. Sū. 6-4-[89]) the substitute</w:t>
      </w:r>
      <w:r>
        <w:t xml:space="preserve"> </w:t>
      </w:r>
      <w:r>
        <w:rPr>
          <w:iCs/>
          <w:i/>
        </w:rPr>
        <w:t xml:space="preserve">ū</w:t>
      </w:r>
      <w:r>
        <w:t xml:space="preserve"> </w:t>
      </w:r>
      <w:r>
        <w:t xml:space="preserve">for the penultimate; the form</w:t>
      </w:r>
      <w:r>
        <w:t xml:space="preserve"> </w:t>
      </w:r>
      <w:r>
        <w:rPr>
          <w:iCs/>
          <w:i/>
        </w:rPr>
        <w:t xml:space="preserve">gūhata</w:t>
      </w:r>
      <w:r>
        <w:t xml:space="preserve">; since the verb stands at the beginning of a</w:t>
      </w:r>
      <w:r>
        <w:t xml:space="preserve"> </w:t>
      </w:r>
      <w:r>
        <w:rPr>
          <w:iCs/>
          <w:i/>
        </w:rPr>
        <w:t xml:space="preserve">pāda</w:t>
      </w:r>
      <w:r>
        <w:t xml:space="preserve">, no</w:t>
      </w:r>
      <w:r>
        <w:t xml:space="preserve"> </w:t>
      </w:r>
      <w:r>
        <w:rPr>
          <w:iCs/>
          <w:i/>
        </w:rPr>
        <w:t xml:space="preserve">nighāta</w:t>
      </w:r>
      <w:r>
        <w:t xml:space="preserve">; by the root’s accent the first syllable is acute.</w:t>
      </w:r>
    </w:p>
    <w:p>
      <w:pPr>
        <w:numPr>
          <w:ilvl w:val="0"/>
          <w:numId w:val="1248"/>
        </w:numPr>
        <w:pStyle w:val="Compact"/>
      </w:pPr>
      <w:r>
        <w:rPr>
          <w:bCs/>
          <w:b/>
        </w:rPr>
        <w:t xml:space="preserve">यात</w:t>
      </w:r>
      <w:r>
        <w:t xml:space="preserve"> </w:t>
      </w:r>
      <w:r>
        <w:t xml:space="preserve">— the root</w:t>
      </w:r>
      <w:r>
        <w:t xml:space="preserve"> </w:t>
      </w:r>
      <w:r>
        <w:rPr>
          <w:iCs/>
          <w:i/>
        </w:rPr>
        <w:t xml:space="preserve">yā prāpaṇe</w:t>
      </w:r>
      <w:r>
        <w:t xml:space="preserve">; since the sense of</w:t>
      </w:r>
      <w:r>
        <w:t xml:space="preserve"> </w:t>
      </w:r>
      <w:r>
        <w:rPr>
          <w:iCs/>
          <w:i/>
        </w:rPr>
        <w:t xml:space="preserve">ṇic</w:t>
      </w:r>
      <w:r>
        <w:t xml:space="preserve"> </w:t>
      </w:r>
      <w:r>
        <w:t xml:space="preserve">(causing) is included in the meaning of the root,</w:t>
      </w:r>
      <w:r>
        <w:t xml:space="preserve"> </w:t>
      </w:r>
      <w:r>
        <w:rPr>
          <w:iCs/>
          <w:i/>
        </w:rPr>
        <w:t xml:space="preserve">loṭ</w:t>
      </w:r>
      <w:r>
        <w:t xml:space="preserve">; second person plural, the substitute</w:t>
      </w:r>
      <w:r>
        <w:t xml:space="preserve"> </w:t>
      </w:r>
      <w:r>
        <w:rPr>
          <w:iCs/>
          <w:i/>
        </w:rPr>
        <w:t xml:space="preserve">ta</w:t>
      </w:r>
      <w:r>
        <w:t xml:space="preserve">; by</w:t>
      </w:r>
      <w:r>
        <w:t xml:space="preserve"> </w:t>
      </w:r>
      <w:r>
        <w:t xml:space="preserve">“</w:t>
      </w:r>
      <w:r>
        <w:t xml:space="preserve">अदिप्रभृतिभ्यः शपः</w:t>
      </w:r>
      <w:r>
        <w:t xml:space="preserve">”</w:t>
      </w:r>
      <w:r>
        <w:t xml:space="preserve"> </w:t>
      </w:r>
      <w:r>
        <w:t xml:space="preserve">the</w:t>
      </w:r>
      <w:r>
        <w:t xml:space="preserve"> </w:t>
      </w:r>
      <w:r>
        <w:rPr>
          <w:iCs/>
          <w:i/>
        </w:rPr>
        <w:t xml:space="preserve">luk</w:t>
      </w:r>
      <w:r>
        <w:t xml:space="preserve"> </w:t>
      </w:r>
      <w:r>
        <w:t xml:space="preserve">of the</w:t>
      </w:r>
      <w:r>
        <w:t xml:space="preserve"> </w:t>
      </w:r>
      <w:r>
        <w:rPr>
          <w:iCs/>
          <w:i/>
        </w:rPr>
        <w:t xml:space="preserve">vikaraṇa</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48"/>
        </w:numPr>
        <w:pStyle w:val="Compact"/>
      </w:pPr>
      <w:r>
        <w:rPr>
          <w:bCs/>
          <w:b/>
        </w:rPr>
        <w:t xml:space="preserve">अत्रिणम्</w:t>
      </w:r>
      <w:r>
        <w:t xml:space="preserve"> </w:t>
      </w:r>
      <w:r>
        <w:t xml:space="preserve">— the root</w:t>
      </w:r>
      <w:r>
        <w:t xml:space="preserve"> </w:t>
      </w:r>
      <w:r>
        <w:rPr>
          <w:iCs/>
          <w:i/>
        </w:rPr>
        <w:t xml:space="preserve">ada bhakṣaṇe</w:t>
      </w:r>
      <w:r>
        <w:t xml:space="preserve">; by</w:t>
      </w:r>
      <w:r>
        <w:t xml:space="preserve"> </w:t>
      </w:r>
      <w:r>
        <w:t xml:space="preserve">“</w:t>
      </w:r>
      <w:r>
        <w:t xml:space="preserve">अदेस्त्रिनि च</w:t>
      </w:r>
      <w:r>
        <w:t xml:space="preserve">”</w:t>
      </w:r>
      <w:r>
        <w:t xml:space="preserve"> </w:t>
      </w:r>
      <w:r>
        <w:t xml:space="preserve">(Uṇ. Sū. 4-[68] [?]) the affix</w:t>
      </w:r>
      <w:r>
        <w:t xml:space="preserve"> </w:t>
      </w:r>
      <w:r>
        <w:rPr>
          <w:iCs/>
          <w:i/>
        </w:rPr>
        <w:t xml:space="preserve">trini</w:t>
      </w:r>
      <w:r>
        <w:t xml:space="preserve">; the word</w:t>
      </w:r>
      <w:r>
        <w:t xml:space="preserve"> </w:t>
      </w:r>
      <w:r>
        <w:rPr>
          <w:iCs/>
          <w:i/>
        </w:rPr>
        <w:t xml:space="preserve">atrin</w:t>
      </w:r>
      <w:r>
        <w:t xml:space="preserve">; the affix-accent; accusative singular.</w:t>
      </w:r>
    </w:p>
    <w:p>
      <w:pPr>
        <w:numPr>
          <w:ilvl w:val="0"/>
          <w:numId w:val="1248"/>
        </w:numPr>
        <w:pStyle w:val="Compact"/>
      </w:pPr>
      <w:r>
        <w:rPr>
          <w:bCs/>
          <w:b/>
        </w:rPr>
        <w:t xml:space="preserve">उश्मसि</w:t>
      </w:r>
      <w:r>
        <w:t xml:space="preserve"> </w:t>
      </w:r>
      <w:r>
        <w:t xml:space="preserve">— the root</w:t>
      </w:r>
      <w:r>
        <w:t xml:space="preserve"> </w:t>
      </w:r>
      <w:r>
        <w:rPr>
          <w:iCs/>
          <w:i/>
        </w:rPr>
        <w:t xml:space="preserve">vaśa kāntau</w:t>
      </w:r>
      <w:r>
        <w:t xml:space="preserve">, Adādi;</w:t>
      </w:r>
      <w:r>
        <w:t xml:space="preserve"> </w:t>
      </w:r>
      <w:r>
        <w:rPr>
          <w:iCs/>
          <w:i/>
        </w:rPr>
        <w:t xml:space="preserve">laṭ</w:t>
      </w:r>
      <w:r>
        <w:t xml:space="preserve">, first person plural, the affix</w:t>
      </w:r>
      <w:r>
        <w:t xml:space="preserve"> </w:t>
      </w:r>
      <w:r>
        <w:rPr>
          <w:iCs/>
          <w:i/>
        </w:rPr>
        <w:t xml:space="preserve">mas</w:t>
      </w:r>
      <w:r>
        <w:t xml:space="preserve">; since the affix is</w:t>
      </w:r>
      <w:r>
        <w:t xml:space="preserve"> </w:t>
      </w:r>
      <w:r>
        <w:rPr>
          <w:iCs/>
          <w:i/>
        </w:rPr>
        <w:t xml:space="preserve">sārvadhātuka</w:t>
      </w:r>
      <w:r>
        <w:t xml:space="preserve"> </w:t>
      </w:r>
      <w:r>
        <w:t xml:space="preserve">and</w:t>
      </w:r>
      <w:r>
        <w:t xml:space="preserve"> </w:t>
      </w:r>
      <w:r>
        <w:rPr>
          <w:iCs/>
          <w:i/>
        </w:rPr>
        <w:t xml:space="preserve">apit</w:t>
      </w:r>
      <w:r>
        <w:t xml:space="preserve">, it is</w:t>
      </w:r>
      <w:r>
        <w:t xml:space="preserve"> </w:t>
      </w:r>
      <w:r>
        <w:rPr>
          <w:iCs/>
          <w:i/>
        </w:rPr>
        <w:t xml:space="preserve">ṅit</w:t>
      </w:r>
      <w:r>
        <w:t xml:space="preserve">, so by</w:t>
      </w:r>
      <w:r>
        <w:t xml:space="preserve"> </w:t>
      </w:r>
      <w:r>
        <w:t xml:space="preserve">“</w:t>
      </w:r>
      <w:r>
        <w:t xml:space="preserve">ग्रहिज्यावयिव्यधि…</w:t>
      </w:r>
      <w:r>
        <w:t xml:space="preserve">”</w:t>
      </w:r>
      <w:r>
        <w:t xml:space="preserve"> </w:t>
      </w:r>
      <w:r>
        <w:t xml:space="preserve">(Pā. Sū. 6-1-[16]) the</w:t>
      </w:r>
      <w:r>
        <w:t xml:space="preserve"> </w:t>
      </w:r>
      <w:r>
        <w:rPr>
          <w:iCs/>
          <w:i/>
        </w:rPr>
        <w:t xml:space="preserve">saṃprasāraṇa</w:t>
      </w:r>
      <w:r>
        <w:t xml:space="preserve"> </w:t>
      </w:r>
      <w:r>
        <w:t xml:space="preserve">(</w:t>
      </w:r>
      <w:r>
        <w:rPr>
          <w:iCs/>
          <w:i/>
        </w:rPr>
        <w:t xml:space="preserve">v</w:t>
      </w:r>
      <w:r>
        <w:t xml:space="preserve"> </w:t>
      </w:r>
      <w:r>
        <w:t xml:space="preserve">→</w:t>
      </w:r>
      <w:r>
        <w:t xml:space="preserve"> </w:t>
      </w:r>
      <w:r>
        <w:rPr>
          <w:iCs/>
          <w:i/>
        </w:rPr>
        <w:t xml:space="preserve">u</w:t>
      </w:r>
      <w:r>
        <w:t xml:space="preserve">) of the root; since it belongs to the</w:t>
      </w:r>
      <w:r>
        <w:t xml:space="preserve"> </w:t>
      </w:r>
      <w:r>
        <w:rPr>
          <w:iCs/>
          <w:i/>
        </w:rPr>
        <w:t xml:space="preserve">adādi</w:t>
      </w:r>
      <w:r>
        <w:t xml:space="preserve"> </w:t>
      </w:r>
      <w:r>
        <w:t xml:space="preserve">class, 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t xml:space="preserve">“</w:t>
      </w:r>
      <w:r>
        <w:t xml:space="preserve">इदन्तो मसि</w:t>
      </w:r>
      <w:r>
        <w:t xml:space="preserve">”</w:t>
      </w:r>
      <w:r>
        <w:t xml:space="preserve"> </w:t>
      </w:r>
      <w:r>
        <w:t xml:space="preserve">(Pā. Sū. 7-1-[46]) the augment</w:t>
      </w:r>
      <w:r>
        <w:t xml:space="preserve"> </w:t>
      </w:r>
      <w:r>
        <w:rPr>
          <w:iCs/>
          <w:i/>
        </w:rPr>
        <w:t xml:space="preserve">i</w:t>
      </w:r>
      <w:r>
        <w:t xml:space="preserve"> </w:t>
      </w:r>
      <w:r>
        <w:t xml:space="preserve">for the affix</w:t>
      </w:r>
      <w:r>
        <w:t xml:space="preserve"> </w:t>
      </w:r>
      <w:r>
        <w:rPr>
          <w:iCs/>
          <w:i/>
        </w:rPr>
        <w:t xml:space="preserve">mas</w:t>
      </w:r>
      <w:r>
        <w:t xml:space="preserve">: the form</w:t>
      </w:r>
      <w:r>
        <w:t xml:space="preserve"> </w:t>
      </w:r>
      <w:r>
        <w:rPr>
          <w:iCs/>
          <w:i/>
        </w:rPr>
        <w:t xml:space="preserve">uśmasi</w:t>
      </w:r>
      <w:r>
        <w:t xml:space="preserve">; since</w:t>
      </w:r>
      <w:r>
        <w:t xml:space="preserve"> </w:t>
      </w:r>
      <w:r>
        <w:rPr>
          <w:iCs/>
          <w:i/>
        </w:rPr>
        <w:t xml:space="preserve">yat</w:t>
      </w:r>
      <w:r>
        <w:t xml:space="preserve"> </w:t>
      </w:r>
      <w:r>
        <w:t xml:space="preserve">is in connexion, the</w:t>
      </w:r>
      <w:r>
        <w:t xml:space="preserve"> </w:t>
      </w:r>
      <w:r>
        <w:rPr>
          <w:iCs/>
          <w:i/>
        </w:rPr>
        <w:t xml:space="preserve">nighāta</w:t>
      </w:r>
      <w:r>
        <w:t xml:space="preserve"> </w:t>
      </w:r>
      <w:r>
        <w:t xml:space="preserve">…</w:t>
      </w:r>
      <w:r>
        <w:t xml:space="preserve"> </w:t>
      </w:r>
      <w:r>
        <w:rPr>
          <w:iCs/>
          <w:i/>
        </w:rPr>
        <w:t xml:space="preserve">(the sentence runs on to p. 216)</w:t>
      </w:r>
    </w:p>
    <w:p>
      <w:r>
        <w:pict>
          <v:rect style="width:0;height:1.5pt" o:hralign="center" o:hrstd="t" o:hr="t"/>
        </w:pict>
      </w:r>
    </w:p>
    <w:bookmarkEnd w:id="245"/>
    <w:bookmarkStart w:id="246" w:name="page-216-pdf-231"/>
    <w:p>
      <w:pPr>
        <w:pStyle w:val="Heading3"/>
      </w:pPr>
      <w:r>
        <w:t xml:space="preserve">Page 216 (PDF 231)</w:t>
      </w:r>
    </w:p>
    <w:p>
      <w:pPr>
        <w:pStyle w:val="FirstParagraph"/>
      </w:pPr>
      <w:r>
        <w:rPr>
          <w:iCs/>
          <w:i/>
        </w:rPr>
        <w:t xml:space="preserve">(Running head:</w:t>
      </w:r>
      <w:r>
        <w:rPr>
          <w:iCs/>
          <w:i/>
        </w:rPr>
        <w:t xml:space="preserve"> </w:t>
      </w:r>
      <w:r>
        <w:rPr>
          <w:iCs/>
          <w:i/>
        </w:rPr>
        <w:t xml:space="preserve">“</w:t>
      </w:r>
      <w:r>
        <w:rPr>
          <w:iCs/>
          <w:i/>
        </w:rPr>
        <w:t xml:space="preserve">216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86 [print: 87?]</w:t>
      </w:r>
      <w:r>
        <w:rPr>
          <w:iCs/>
          <w:i/>
        </w:rPr>
        <w:t xml:space="preserve">”</w:t>
      </w:r>
      <w:r>
        <w:rPr>
          <w:iCs/>
          <w:i/>
        </w:rPr>
        <w:t xml:space="preserve">.)</w:t>
      </w:r>
    </w:p>
    <w:p>
      <w:pPr>
        <w:pStyle w:val="BodyText"/>
      </w:pPr>
      <w:r>
        <w:rPr>
          <w:iCs/>
          <w:i/>
        </w:rPr>
        <w:t xml:space="preserve">Vyākaraṇa-prakriyā of Rik 86.10, concluded from p. 215:</w:t>
      </w:r>
    </w:p>
    <w:p>
      <w:pPr>
        <w:numPr>
          <w:ilvl w:val="0"/>
          <w:numId w:val="1249"/>
        </w:numPr>
        <w:pStyle w:val="Compact"/>
      </w:pPr>
      <w:r>
        <w:rPr>
          <w:bCs/>
          <w:b/>
        </w:rPr>
        <w:t xml:space="preserve">उश्मसि</w:t>
      </w:r>
      <w:r>
        <w:t xml:space="preserve"> </w:t>
      </w:r>
      <w:r>
        <w:t xml:space="preserve">(cont.) —</w:t>
      </w:r>
      <w:r>
        <w:t xml:space="preserve"> </w:t>
      </w:r>
      <w:r>
        <w:t xml:space="preserve">“</w:t>
      </w:r>
      <w:r>
        <w:t xml:space="preserve">…since</w:t>
      </w:r>
      <w:r>
        <w:t xml:space="preserve"> </w:t>
      </w:r>
      <w:r>
        <w:rPr>
          <w:iCs/>
          <w:i/>
        </w:rPr>
        <w:t xml:space="preserve">yat</w:t>
      </w:r>
      <w:r>
        <w:t xml:space="preserve"> </w:t>
      </w:r>
      <w:r>
        <w:t xml:space="preserve">is in connexion, the</w:t>
      </w:r>
      <w:r>
        <w:t xml:space="preserve"> </w:t>
      </w:r>
      <w:r>
        <w:rPr>
          <w:iCs/>
          <w:i/>
        </w:rPr>
        <w:t xml:space="preserve">nighāta</w:t>
      </w:r>
      <w:r>
        <w:t xml:space="preserve"> </w:t>
      </w:r>
      <w:r>
        <w:t xml:space="preserve">accent does not occur; by the affix-accent (</w:t>
      </w:r>
      <w:r>
        <w:rPr>
          <w:iCs/>
          <w:i/>
        </w:rPr>
        <w:t xml:space="preserve">ādyudātta</w:t>
      </w:r>
      <w:r>
        <w:t xml:space="preserve">) the vowel after</w:t>
      </w:r>
      <w:r>
        <w:t xml:space="preserve"> </w:t>
      </w:r>
      <w:r>
        <w:rPr>
          <w:iCs/>
          <w:i/>
        </w:rPr>
        <w:t xml:space="preserve">m</w:t>
      </w:r>
      <w:r>
        <w:t xml:space="preserve"> </w:t>
      </w:r>
      <w:r>
        <w:t xml:space="preserve">is acute.</w:t>
      </w:r>
      <w:r>
        <w:t xml:space="preserve">”</w:t>
      </w:r>
    </w:p>
    <w:p>
      <w:pPr>
        <w:pStyle w:val="FirstParagraph"/>
      </w:pPr>
      <w:r>
        <w:t xml:space="preserve">Closing of Rik 86.10:</w:t>
      </w:r>
      <w:r>
        <w:t xml:space="preserve"> </w:t>
      </w:r>
      <w:r>
        <w:t xml:space="preserve">“</w:t>
      </w:r>
      <w:r>
        <w:t xml:space="preserve">॥ १० ॥</w:t>
      </w:r>
      <w:r>
        <w:t xml:space="preserve">”</w:t>
      </w:r>
      <w:r>
        <w:t xml:space="preserve"> </w:t>
      </w:r>
      <w:r>
        <w:t xml:space="preserve">(10).</w:t>
      </w:r>
      <w:r>
        <w:t xml:space="preserve"> </w:t>
      </w:r>
      <w:r>
        <w:rPr>
          <w:iCs/>
          <w:i/>
        </w:rPr>
        <w:t xml:space="preserve">(The print has no separate closing line for Sūkta 86; it ends here, at the head of p. 216.)</w:t>
      </w:r>
    </w:p>
    <w:p>
      <w:r>
        <w:pict>
          <v:rect style="width:0;height:1.5pt" o:hralign="center" o:hrstd="t" o:hr="t"/>
        </w:pict>
      </w:r>
    </w:p>
    <w:bookmarkEnd w:id="246"/>
    <w:bookmarkEnd w:id="247"/>
    <w:bookmarkStart w:id="272" w:name="Xb4c7d27f0b2318c619d98d66aa8266c40f5a59b"/>
    <w:p>
      <w:pPr>
        <w:pStyle w:val="Heading2"/>
      </w:pPr>
      <w:r>
        <w:t xml:space="preserve">Sūkta 87 (Maṇḍala 1, Sūkta 87) —</w:t>
      </w:r>
      <w:r>
        <w:t xml:space="preserve"> </w:t>
      </w:r>
      <w:r>
        <w:t xml:space="preserve">“</w:t>
      </w:r>
      <w:r>
        <w:t xml:space="preserve">एंभत्तेळनेय सूक्तवु</w:t>
      </w:r>
      <w:r>
        <w:t xml:space="preserve">”</w:t>
      </w:r>
      <w:r>
        <w:t xml:space="preserve"> </w:t>
      </w:r>
      <w:r>
        <w:t xml:space="preserve">(</w:t>
      </w:r>
      <w:r>
        <w:rPr>
          <w:iCs/>
          <w:i/>
        </w:rPr>
        <w:t xml:space="preserve">embhattēḷaneya sūktavu</w:t>
      </w:r>
      <w:r>
        <w:t xml:space="preserve">,</w:t>
      </w:r>
      <w:r>
        <w:t xml:space="preserve"> </w:t>
      </w:r>
      <w:r>
        <w:t xml:space="preserve">“</w:t>
      </w:r>
      <w:r>
        <w:t xml:space="preserve">the eighty-seventh Sūkta</w:t>
      </w:r>
      <w:r>
        <w:t xml:space="preserve">”</w:t>
      </w:r>
      <w:r>
        <w:t xml:space="preserve">)</w:t>
      </w:r>
    </w:p>
    <w:p>
      <w:pPr>
        <w:pStyle w:val="FirstParagraph"/>
      </w:pPr>
      <w:r>
        <w:rPr>
          <w:iCs/>
          <w:i/>
        </w:rPr>
        <w:t xml:space="preserve">(Heading printed large, in Kannada:</w:t>
      </w:r>
      <w:r>
        <w:rPr>
          <w:iCs/>
          <w:i/>
        </w:rPr>
        <w:t xml:space="preserve"> </w:t>
      </w:r>
      <w:r>
        <w:rPr>
          <w:iCs/>
          <w:i/>
        </w:rPr>
        <w:t xml:space="preserve">“</w:t>
      </w:r>
      <w:r>
        <w:rPr>
          <w:iCs/>
          <w:i/>
        </w:rPr>
        <w:t xml:space="preserve">ಎಂಭತ್ತೇಳನೆಯ ಸೂಕ್ತವು</w:t>
      </w:r>
      <w:r>
        <w:rPr>
          <w:iCs/>
          <w:i/>
        </w:rPr>
        <w:t xml:space="preserve">”</w:t>
      </w:r>
      <w:r>
        <w:rPr>
          <w:iCs/>
          <w:i/>
        </w:rPr>
        <w:t xml:space="preserve">. The contents table of the volume gives p. 215 for this sūkta; in the print it begins on p. 216.)</w:t>
      </w:r>
    </w:p>
    <w:p>
      <w:pPr>
        <w:pStyle w:val="BodyText"/>
      </w:pPr>
      <w:r>
        <w:rPr>
          <w:bCs/>
          <w:b/>
        </w:rPr>
        <w:t xml:space="preserve">॥ अनुक्रमणिका ॥ — Introductory note in Sanskrit (as printed; numerals [?])</w:t>
      </w:r>
    </w:p>
    <w:p>
      <w:pPr>
        <w:pStyle w:val="BlockText"/>
      </w:pPr>
      <w:r>
        <w:t xml:space="preserve">प्रत्वक्षस इति षडृचं तृतीयं सूक्तं गोतमस्यार्षं जागतं मारुतम् । तथा चानुक्रान्तम् । प्रत्वक्षसः षड्जागतमिति ॥ अग्निष्टोमे अग्निमारुतशस्त्र इदं सूक्तं मारुतनिविद्धानम् । अथ यथैतमिति खण्डे सूत्रितम् । प्रत्वक्षसः प्रतवसो यज्ञा यज्ञा वो अग्नये । आ. ५-२० [?] । इति ॥</w:t>
      </w:r>
    </w:p>
    <w:p>
      <w:pPr>
        <w:pStyle w:val="FirstParagraph"/>
      </w:pPr>
      <w:r>
        <w:rPr>
          <w:iCs/>
          <w:i/>
        </w:rPr>
        <w:t xml:space="preserve">pratvakṣasa iti ṣaḍṛcaṃ tṛtīyaṃ sūktaṃ gotamasyārṣaṃ jāgataṃ mārutam | tathā cānukrāntam | pratvakṣasaḥ ṣaḍ jāgatam iti ‖ agniṣṭome agnimārutaśastra idaṃ sūktaṃ mārutanividdhānam | atha yathaitam iti khaṇḍe sūtritam | pratvakṣasaḥ pratavaso yajñā yajñā vo agnaye | Ā. 5-20 [?] | iti ‖</w:t>
      </w:r>
    </w:p>
    <w:p>
      <w:pPr>
        <w:pStyle w:val="BodyText"/>
      </w:pPr>
      <w:r>
        <w:rPr>
          <w:iCs/>
          <w:i/>
        </w:rPr>
        <w:t xml:space="preserve">Translation:</w:t>
      </w:r>
      <w:r>
        <w:t xml:space="preserve"> </w:t>
      </w:r>
      <w:r>
        <w:t xml:space="preserve">“</w:t>
      </w:r>
      <w:r>
        <w:t xml:space="preserve">The third sūkta,</w:t>
      </w:r>
      <w:r>
        <w:t xml:space="preserve"> </w:t>
      </w:r>
      <w:r>
        <w:rPr>
          <w:iCs/>
          <w:i/>
        </w:rPr>
        <w:t xml:space="preserve">pratvakṣasaḥ</w:t>
      </w:r>
      <w:r>
        <w:t xml:space="preserve">, of six Ṛks, is the vision of Gotama, in the Jagatī metre, addressed to the Maruts; so it is recorded in the Anukramaṇī:</w:t>
      </w:r>
      <w:r>
        <w:t xml:space="preserve"> </w:t>
      </w:r>
      <w:r>
        <w:t xml:space="preserve">‘</w:t>
      </w:r>
      <w:r>
        <w:rPr>
          <w:iCs/>
          <w:i/>
        </w:rPr>
        <w:t xml:space="preserve">pratvakṣasaḥ ṣaḍ jāgatam</w:t>
      </w:r>
      <w:r>
        <w:t xml:space="preserve">’</w:t>
      </w:r>
      <w:r>
        <w:t xml:space="preserve">. In the</w:t>
      </w:r>
      <w:r>
        <w:t xml:space="preserve"> </w:t>
      </w:r>
      <w:r>
        <w:rPr>
          <w:iCs/>
          <w:i/>
        </w:rPr>
        <w:t xml:space="preserve">Agniṣṭoma</w:t>
      </w:r>
      <w:r>
        <w:t xml:space="preserve">, in the</w:t>
      </w:r>
      <w:r>
        <w:t xml:space="preserve"> </w:t>
      </w:r>
      <w:r>
        <w:rPr>
          <w:iCs/>
          <w:i/>
        </w:rPr>
        <w:t xml:space="preserve">Āgnimāruta śastra</w:t>
      </w:r>
      <w:r>
        <w:t xml:space="preserve">, this sūkta is used at the</w:t>
      </w:r>
      <w:r>
        <w:t xml:space="preserve"> </w:t>
      </w:r>
      <w:r>
        <w:rPr>
          <w:iCs/>
          <w:i/>
        </w:rPr>
        <w:t xml:space="preserve">mārutanividdhāna</w:t>
      </w:r>
      <w:r>
        <w:t xml:space="preserve"> </w:t>
      </w:r>
      <w:r>
        <w:t xml:space="preserve">[as printed]; it is prescribed in the section</w:t>
      </w:r>
      <w:r>
        <w:t xml:space="preserve"> </w:t>
      </w:r>
      <w:r>
        <w:rPr>
          <w:iCs/>
          <w:i/>
        </w:rPr>
        <w:t xml:space="preserve">atha yathaitam</w:t>
      </w:r>
      <w:r>
        <w:t xml:space="preserve">:</w:t>
      </w:r>
      <w:r>
        <w:t xml:space="preserve"> </w:t>
      </w:r>
      <w:r>
        <w:t xml:space="preserve">‘</w:t>
      </w:r>
      <w:r>
        <w:rPr>
          <w:iCs/>
          <w:i/>
        </w:rPr>
        <w:t xml:space="preserve">pratvakṣasaḥ pratavaso yajñā yajñā vo agnaye</w:t>
      </w:r>
      <w:r>
        <w:t xml:space="preserve">’</w:t>
      </w:r>
      <w:r>
        <w:t xml:space="preserve"> </w:t>
      </w:r>
      <w:r>
        <w:t xml:space="preserve">(Āś. [5-20] [?]).</w:t>
      </w:r>
      <w:r>
        <w:t xml:space="preserve">”</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pratvakṣasaḥ</w:t>
      </w:r>
      <w:r>
        <w:t xml:space="preserve"> </w:t>
      </w:r>
      <w:r>
        <w:t xml:space="preserve">is the third sūkta in this anuvāka. There are six Ṛks in it. The ṛṣi of this sūkta is Gotama, the deities are the Maruts, the metre is Jagatī. In the Anukramaṇī it is said</w:t>
      </w:r>
      <w:r>
        <w:t xml:space="preserve"> </w:t>
      </w:r>
      <w:r>
        <w:t xml:space="preserve">‘</w:t>
      </w:r>
      <w:r>
        <w:rPr>
          <w:iCs/>
          <w:i/>
        </w:rPr>
        <w:t xml:space="preserve">pratvakṣasaḥ ṣaḍ jāgatam</w:t>
      </w:r>
      <w:r>
        <w:t xml:space="preserve">’</w:t>
      </w:r>
      <w:r>
        <w:t xml:space="preserve">. In the</w:t>
      </w:r>
      <w:r>
        <w:t xml:space="preserve"> </w:t>
      </w:r>
      <w:r>
        <w:rPr>
          <w:iCs/>
          <w:i/>
        </w:rPr>
        <w:t xml:space="preserve">Agniṣṭoma</w:t>
      </w:r>
      <w:r>
        <w:t xml:space="preserve"> </w:t>
      </w:r>
      <w:r>
        <w:t xml:space="preserve">sacrifice, at the time of reciting the</w:t>
      </w:r>
      <w:r>
        <w:t xml:space="preserve"> </w:t>
      </w:r>
      <w:r>
        <w:rPr>
          <w:iCs/>
          <w:i/>
        </w:rPr>
        <w:t xml:space="preserve">Āgnimāruta śastra</w:t>
      </w:r>
      <w:r>
        <w:t xml:space="preserve"> </w:t>
      </w:r>
      <w:r>
        <w:t xml:space="preserve">mantras, this sūkta has an application for the</w:t>
      </w:r>
      <w:r>
        <w:t xml:space="preserve"> </w:t>
      </w:r>
      <w:r>
        <w:rPr>
          <w:iCs/>
          <w:i/>
        </w:rPr>
        <w:t xml:space="preserve">mārutanividdha</w:t>
      </w:r>
      <w:r>
        <w:t xml:space="preserve"> </w:t>
      </w:r>
      <w:r>
        <w:t xml:space="preserve">mantras; the Āśvalāyana Śrauta-sūtra sets this forth in the section</w:t>
      </w:r>
      <w:r>
        <w:t xml:space="preserve"> </w:t>
      </w:r>
      <w:r>
        <w:rPr>
          <w:iCs/>
          <w:i/>
        </w:rPr>
        <w:t xml:space="preserve">atha yathaitam</w:t>
      </w:r>
      <w:r>
        <w:t xml:space="preserve"> </w:t>
      </w:r>
      <w:r>
        <w:t xml:space="preserve">by the sūtra</w:t>
      </w:r>
      <w:r>
        <w:t xml:space="preserve"> </w:t>
      </w:r>
      <w:r>
        <w:t xml:space="preserve">‘</w:t>
      </w:r>
      <w:r>
        <w:rPr>
          <w:iCs/>
          <w:i/>
        </w:rPr>
        <w:t xml:space="preserve">pratvakṣasaḥ pratavaso yajñā yajñā vo agnaye</w:t>
      </w:r>
      <w:r>
        <w:t xml:space="preserve">’</w:t>
      </w:r>
      <w:r>
        <w:t xml:space="preserve"> </w:t>
      </w:r>
      <w:r>
        <w:t xml:space="preserve">(Āś. [5-20] [?]).</w:t>
      </w:r>
      <w:r>
        <w:t xml:space="preserve">”</w:t>
      </w:r>
    </w:p>
    <w:p>
      <w:pPr>
        <w:pStyle w:val="BodyText"/>
      </w:pPr>
      <w:r>
        <w:rPr>
          <w:bCs/>
          <w:b/>
        </w:rPr>
        <w:t xml:space="preserve">॥ ॐ ॥ — Om</w:t>
      </w:r>
    </w:p>
    <w:p>
      <w:pPr>
        <w:pStyle w:val="BodyText"/>
      </w:pPr>
      <w:r>
        <w:rPr>
          <w:bCs/>
          <w:b/>
        </w:rPr>
        <w:t xml:space="preserve">सूक्त — ८७ — Sūkta 87</w:t>
      </w:r>
    </w:p>
    <w:p>
      <w:pPr>
        <w:numPr>
          <w:ilvl w:val="0"/>
          <w:numId w:val="1250"/>
        </w:numPr>
        <w:pStyle w:val="Compact"/>
      </w:pPr>
      <w:r>
        <w:t xml:space="preserve">मण्डल १ · अनुवाक १४ · सूक्त ८७ —</w:t>
      </w:r>
      <w:r>
        <w:t xml:space="preserve"> </w:t>
      </w:r>
      <w:r>
        <w:rPr>
          <w:iCs/>
          <w:i/>
        </w:rPr>
        <w:t xml:space="preserve">Maṇḍala 1 · Anuvāka 14 · Sūkta 87</w:t>
      </w:r>
    </w:p>
    <w:p>
      <w:pPr>
        <w:numPr>
          <w:ilvl w:val="0"/>
          <w:numId w:val="1250"/>
        </w:numPr>
        <w:pStyle w:val="Compact"/>
      </w:pPr>
      <w:r>
        <w:t xml:space="preserve">अष्टक १ · अध्याय ६ · वर्ग १३ [?] —</w:t>
      </w:r>
      <w:r>
        <w:t xml:space="preserve"> </w:t>
      </w:r>
      <w:r>
        <w:rPr>
          <w:iCs/>
          <w:i/>
        </w:rPr>
        <w:t xml:space="preserve">Aṣṭaka 1 · Adhyāya 6 · Varga 13 [?]</w:t>
      </w:r>
    </w:p>
    <w:p>
      <w:pPr>
        <w:numPr>
          <w:ilvl w:val="0"/>
          <w:numId w:val="1250"/>
        </w:numPr>
        <w:pStyle w:val="Compact"/>
      </w:pPr>
      <w:r>
        <w:t xml:space="preserve">सूक्तदल्लिरुव ऋक्संख्ये — ६ —</w:t>
      </w:r>
      <w:r>
        <w:t xml:space="preserve"> </w:t>
      </w:r>
      <w:r>
        <w:rPr>
          <w:iCs/>
          <w:i/>
        </w:rPr>
        <w:t xml:space="preserve">number of Ṛks in the sūkta: 6</w:t>
      </w:r>
    </w:p>
    <w:p>
      <w:pPr>
        <w:numPr>
          <w:ilvl w:val="0"/>
          <w:numId w:val="1250"/>
        </w:numPr>
        <w:pStyle w:val="Compact"/>
      </w:pPr>
      <w:r>
        <w:t xml:space="preserve">ऋषिः — गोतमो राहूगणः —</w:t>
      </w:r>
      <w:r>
        <w:t xml:space="preserve"> </w:t>
      </w:r>
      <w:r>
        <w:rPr>
          <w:iCs/>
          <w:i/>
        </w:rPr>
        <w:t xml:space="preserve">ṛṣi: Gotama Rāhūgaṇa</w:t>
      </w:r>
    </w:p>
    <w:p>
      <w:pPr>
        <w:numPr>
          <w:ilvl w:val="0"/>
          <w:numId w:val="1250"/>
        </w:numPr>
        <w:pStyle w:val="Compact"/>
      </w:pPr>
      <w:r>
        <w:t xml:space="preserve">देवता — इन्द्रः [sic: as printed; the introduction above and the Anukramaṇī say the Maruts] —</w:t>
      </w:r>
      <w:r>
        <w:t xml:space="preserve"> </w:t>
      </w:r>
      <w:r>
        <w:rPr>
          <w:iCs/>
          <w:i/>
        </w:rPr>
        <w:t xml:space="preserve">deity:</w:t>
      </w:r>
      <w:r>
        <w:rPr>
          <w:iCs/>
          <w:i/>
        </w:rPr>
        <w:t xml:space="preserve"> </w:t>
      </w:r>
      <w:r>
        <w:rPr>
          <w:iCs/>
          <w:i/>
        </w:rPr>
        <w:t xml:space="preserve">“</w:t>
      </w:r>
      <w:r>
        <w:rPr>
          <w:iCs/>
          <w:i/>
        </w:rPr>
        <w:t xml:space="preserve">Indra</w:t>
      </w:r>
      <w:r>
        <w:rPr>
          <w:iCs/>
          <w:i/>
        </w:rPr>
        <w:t xml:space="preserve">”</w:t>
      </w:r>
      <w:r>
        <w:rPr>
          <w:iCs/>
          <w:i/>
        </w:rPr>
        <w:t xml:space="preserve"> </w:t>
      </w:r>
      <w:r>
        <w:rPr>
          <w:iCs/>
          <w:i/>
        </w:rPr>
        <w:t xml:space="preserve">as printed on this heading line — evidently a misprint for the Maruts</w:t>
      </w:r>
    </w:p>
    <w:p>
      <w:pPr>
        <w:numPr>
          <w:ilvl w:val="0"/>
          <w:numId w:val="1250"/>
        </w:numPr>
        <w:pStyle w:val="Compact"/>
      </w:pPr>
      <w:r>
        <w:t xml:space="preserve">छन्दः — जगती —</w:t>
      </w:r>
      <w:r>
        <w:t xml:space="preserve"> </w:t>
      </w:r>
      <w:r>
        <w:rPr>
          <w:iCs/>
          <w:i/>
        </w:rPr>
        <w:t xml:space="preserve">metre: Jagatī</w:t>
      </w:r>
    </w:p>
    <w:p>
      <w:r>
        <w:pict>
          <v:rect style="width:0;height:1.5pt" o:hralign="center" o:hrstd="t" o:hr="t"/>
        </w:pict>
      </w:r>
    </w:p>
    <w:bookmarkStart w:id="248" w:name="page-217-pdf-232"/>
    <w:p>
      <w:pPr>
        <w:pStyle w:val="Heading3"/>
      </w:pPr>
      <w:r>
        <w:t xml:space="preserve">Page 217 (PDF 232)</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217.)</w:t>
      </w:r>
    </w:p>
    <w:p>
      <w:pPr>
        <w:pStyle w:val="BodyText"/>
      </w:pPr>
      <w:r>
        <w:rPr>
          <w:bCs/>
          <w:b/>
        </w:rPr>
        <w:t xml:space="preserve">॥ संहितापाठः ॥ — Saṃhitā (Rik 87.1)</w:t>
      </w:r>
      <w:r>
        <w:t xml:space="preserve"> </w:t>
      </w:r>
      <w:r>
        <w:rPr>
          <w:iCs/>
          <w:i/>
        </w:rPr>
        <w:t xml:space="preserve">(Jagatī; Maruts; accents not reproduced)</w:t>
      </w:r>
    </w:p>
    <w:p>
      <w:pPr>
        <w:pStyle w:val="BlockText"/>
      </w:pPr>
      <w:r>
        <w:t xml:space="preserve">प्रत्वक्षसः प्रतवसो विरप्शिनोऽनानता अविथुरा ऋजीषिणः ।</w:t>
      </w:r>
      <w:r>
        <w:t xml:space="preserve"> </w:t>
      </w:r>
      <w:r>
        <w:t xml:space="preserve">जुष्टतमासो नृतमासो अञ्जिभिर्व्यानज्रे के चिदुस्रा इव स्तृभिः ॥ १ ॥</w:t>
      </w:r>
    </w:p>
    <w:p>
      <w:pPr>
        <w:pStyle w:val="FirstParagraph"/>
      </w:pPr>
      <w:r>
        <w:rPr>
          <w:iCs/>
          <w:i/>
        </w:rPr>
        <w:t xml:space="preserve">pratvakṣasaḥ pratavaso virapśino ’nānatā avithurā ṛjīṣiṇaḥ | juṣṭatamāso nṛtamāso añjibhir vy ānajre ke cid usrā iva stṛbhiḥ ‖ 1 ‖</w:t>
      </w:r>
    </w:p>
    <w:p>
      <w:pPr>
        <w:pStyle w:val="BodyText"/>
      </w:pPr>
      <w:r>
        <w:rPr>
          <w:iCs/>
          <w:i/>
        </w:rPr>
        <w:t xml:space="preserve">Gloss, mine and tentative:</w:t>
      </w:r>
      <w:r>
        <w:t xml:space="preserve"> </w:t>
      </w:r>
      <w:r>
        <w:t xml:space="preserve">“</w:t>
      </w:r>
      <w:r>
        <w:t xml:space="preserve">The great slayers, of surpassing strength, loud-resounding, unbowed, unshaken, drinkers of the strained Soma, most beloved, best of leaders — they have shown themselves with their ornaments, like some rays [of light] with their stars [or: with their coverings].</w:t>
      </w:r>
      <w:r>
        <w:t xml:space="preserve">”</w:t>
      </w:r>
    </w:p>
    <w:p>
      <w:pPr>
        <w:pStyle w:val="BodyText"/>
      </w:pPr>
      <w:r>
        <w:rPr>
          <w:bCs/>
          <w:b/>
        </w:rPr>
        <w:t xml:space="preserve">॥ पदपाठः ॥ — Pada-pāṭha (Rik 87.1)</w:t>
      </w:r>
    </w:p>
    <w:p>
      <w:pPr>
        <w:pStyle w:val="BlockText"/>
      </w:pPr>
      <w:r>
        <w:t xml:space="preserve">प्रत्वक्षसः । प्रऽतवसः । विऽरप्शिनः । अनानताः । अविऽथुराः । ऋजीषिणः ।</w:t>
      </w:r>
      <w:r>
        <w:t xml:space="preserve"> </w:t>
      </w:r>
      <w:r>
        <w:t xml:space="preserve">जुष्टऽतमासः । नृऽतमासः । अञ्जिऽभिः । वि । आनज्रे । के । चित् । उस्राःऽइव । स्तृऽभिः ॥ १ ॥</w:t>
      </w:r>
    </w:p>
    <w:p>
      <w:pPr>
        <w:pStyle w:val="FirstParagraph"/>
      </w:pPr>
      <w:r>
        <w:rPr>
          <w:iCs/>
          <w:i/>
        </w:rPr>
        <w:t xml:space="preserve">pratvakṣasaḥ | pra-tavasaḥ | vi-rapśinaḥ | anānatāḥ | avi-thurāḥ | ṛjīṣiṇaḥ | juṣṭa-tamāsaḥ | nṛ-tamāsaḥ | añji-bhiḥ | vi | ānajre | ke | cit | usrāḥ-iva | stṛ-bhiḥ ‖ 1 ‖</w:t>
      </w:r>
    </w:p>
    <w:p>
      <w:pPr>
        <w:pStyle w:val="BodyText"/>
      </w:pPr>
      <w:r>
        <w:rPr>
          <w:bCs/>
          <w:b/>
        </w:rPr>
        <w:t xml:space="preserve">॥ सायणभाष्यम् ॥ — Sāyaṇa-bhāṣya (Rik 87.1)</w:t>
      </w:r>
    </w:p>
    <w:p>
      <w:pPr>
        <w:pStyle w:val="BlockText"/>
      </w:pPr>
      <w:r>
        <w:t xml:space="preserve">प्रत्वक्षसः शत्रूणां प्रकर्षेण तनूकर्तारः । शत्रुघातिन इत्यर्थः । यतः प्रतवसः प्रकृष्टबलोपेता अत एव विरप्शिनो विविधशब्दोपेताः [?] । यद्वा । महन्नामैतत् । महान्तो हि विविधैः शब्दैः प्रशस्यन्ते । अत एवानानता आनतिरहिताः । सर्वोत्कृष्टा इत्यर्थः । अविथुरा अवियुक्ताः । सप्तगणरूपेण सङ्घीभूता इत्यर्थः । ऋजीषिणः । तृतीयसवने ऋजीषस्याभिषवणात्तत्र च मरुतः स्तूयन्त इति तेषामृजीषित्वम् । यद्वा । ऋजीषिणः प्रार्जयितारो रसानाम् । जुष्टतमासोऽतिशयेन यष्टृभिः सेविताः । नृतमासोऽतिशयेन मेघादेर्नेतारः । एवंभूता मरुतः स्तृभिः स्वशरीरस्याच्छादकैरञ्जिभी रूपाभिव्यञ्जकैराभरणैर्व्यानज्रे । नभसि व्यक्ता दृश्यन्ते । तत्र दृष्टान्तः । के चिदुस्रा इव । ये केचन सूर्यरश्मयो यथा नभसि दीप्यन्ते तद्वत् ॥ प्रत्वक्षसः । प्रकर्षेण त्वक्षन्ते तनूकुर्वन्तीति प्रत्वक्षसः । त्वक्षू त्वक्षू तनूकरणे । गतिकारकयोरपि पूर्वपदप्रकृतिस्वरत्वं चेत्यसुन् पूर्वपदप्रकृतिस्वरत्वं च । प्रतवसः । तव इति बलनाम । प्रकृष्टं तवो येषां । बहुव्रीहौ पूर्वपदप्रकृतिस्वरत्वम् । विरप्शिनः । रप लप जल्प व्यक्तायां वाचि । विरपणं विरप्शः । णिनादिकः शक्प्रत्ययः [?] । तद्वन्तो विरप्शिनः । अनानताः । आनता अवनताः प्रह्वीभूताः । न आनता अनानताः । अव्ययपूर्वपदप्रकृतिस्वरत्वम् । अविथुराः । व्यथ भयचलनयोः । व्यथेः सम्प्रसारणं थः किच्च । (उ. १-४० [?]) इत्युरच्प्रत्ययः । अत्र तु बहुलवचनाद्वृद्धिर्न क्रियते । पूर्ववत्समासस्वरः । जुष्टतमासः । नित्यं मन्त्रे इति जुष्टशब्द आद्युदात्तः । तत आतिशायनिकस्य तमासः पित्त्वादनुदात्तत्वे स एव स्वरः शिष्यते । आनज्रे । अञ्जू व्यक्तिम्रक्षणकान्तिगतिषु । कर्मणि छन्दसि लुङ्लङ्लिट इति वर्तमाने लिट् । आत आदेरित्यभ्यासस्यात्वम् [?] । तस्मान्नुट् द्विहलः (पा. ७-३-७१ [?]) इति नुट् । व्यत्ययेनोपधालोपः । इरयोरे । स्तृभिः । स्तृञ् आच्छादने । क्विप् । आगमानुशासनस्यानित्यत्वात्तुगभावः ॥ १ ॥</w:t>
      </w:r>
    </w:p>
    <w:p>
      <w:pPr>
        <w:pStyle w:val="FirstParagraph"/>
      </w:pPr>
      <w:r>
        <w:rPr>
          <w:iCs/>
          <w:i/>
        </w:rPr>
        <w:t xml:space="preserve">pratvakṣasaḥ śatrūṇāṃ prakarṣeṇa tanūkartāraḥ | śatrughātina ity arthaḥ | yataḥ pratavasaḥ prakṛṣṭabalopetā ata eva virapśino vividhaśabdopetāḥ [?] | yadvā | mahannāmaitat | mahānto hi vividhaiḥ śabdaiḥ praśasyante | ata evānānatā ānatirahitāḥ | sarvotkṛṣṭā ity arthaḥ | avithurā aviyuktāḥ | saptagaṇarūpeṇa saṅghībhūtā ity arthaḥ | ṛjīṣiṇaḥ | tṛtīyasavane ṛjīṣasyābhiṣavaṇāt tatra ca marutaḥ stūyanta iti teṣām ṛjīṣitvam | yadvā | ṛjīṣiṇaḥ prārjayitāro rasānām | juṣṭatamāso ’tiśayena yaṣṭṛbhiḥ sevitāḥ | nṛtamāso ’tiśayena meghāder netāraḥ | evaṃbhūtā marutaḥ stṛbhiḥ svaśarīrasyācchādakair añjibhī rūpābhivyañjakair ābharaṇair vy ānajre | nabhasi vyaktā dṛśyante | tatra dṛṣṭāntaḥ | ke cid usrā iva | ye kecana sūryaraśmayo yathā nabhasi dīpyante tadvat ‖ pratvakṣasaḥ | prakarṣeṇa tvakṣante tanūkurvantīti pratvakṣasaḥ | tvakṣū tvakṣū tanūkaraṇe | gatikārakayor api pūrvapadaprakṛtisvaratvaṃ cety asun pūrvapadaprakṛtisvaratvaṃ ca | pratavasaḥ | tava iti balanāma | prakṛṣṭaṃ tavo yeṣāṃ | bahuvrīhau pūrvapadaprakṛtisvaratvam | virapśinaḥ | rapa lapa jalpa vyaktāyāṃ vāci | virapaṇaṃ virapśaḥ | ṇinādikaḥ śak-pratyayaḥ [?] | tadvanto virapśinaḥ | anānatāḥ | ānatā avanatāḥ prahvībhūtāḥ | na ānatā anānatāḥ | avyayapūrvapadaprakṛtisvaratvam | avithurāḥ | vyatha bhayacalanayoḥ | vyatheḥ samprasāraṇaṃ thaḥ kic ca | (Uṇ. 1-40 [?]) ity urac-pratyayaḥ | atra tu bahulavacanād vṛddhir na kriyate | pūrvavat samāsasvaraḥ | juṣṭatamāsaḥ | nityaṃ mantre iti juṣṭaśabda ādyudāttaḥ | tata ātiśāyanikasya tamāsaḥ pittvād anudāttatve sa eva svaraḥ śiṣyate | ānajre | añjū vyaktimrakṣaṇakāntigatiṣu | karmaṇi chandasi luṅlaṅliṭa iti vartamāne liṭ | āta āder ity abhyāsasyātvam [?] | tasmān nuṭ dvihalaḥ (Pā. 7-3-71 [?]) iti nuṭ | vyatyayenopadhālopaḥ | irayor e | stṛbhiḥ | stṛñ ācchādane | kvip | āgamānuśāsanasyānityatvāt tugabhāvaḥ ‖ 1 ‖</w:t>
      </w:r>
    </w:p>
    <w:p>
      <w:pPr>
        <w:pStyle w:val="BodyText"/>
      </w:pPr>
      <w:r>
        <w:rPr>
          <w:iCs/>
          <w:i/>
        </w:rPr>
        <w:t xml:space="preserve">(Kannada script; the grammatical tail is compressed and several sūtra wordings and numerals are read with doubt [?]; the first alternative on</w:t>
      </w:r>
      <w:r>
        <w:t xml:space="preserve"> </w:t>
      </w:r>
      <w:r>
        <w:t xml:space="preserve">virapśinaḥ</w:t>
      </w:r>
      <w:r>
        <w:t xml:space="preserve"> </w:t>
      </w:r>
      <w:r>
        <w:rPr>
          <w:iCs/>
          <w:i/>
        </w:rPr>
        <w:t xml:space="preserve">and the sūtra on</w:t>
      </w:r>
      <w:r>
        <w:t xml:space="preserve"> </w:t>
      </w:r>
      <w:r>
        <w:t xml:space="preserve">ānajre</w:t>
      </w:r>
      <w:r>
        <w:t xml:space="preserve"> </w:t>
      </w:r>
      <w:r>
        <w:rPr>
          <w:iCs/>
          <w:i/>
        </w:rPr>
        <w:t xml:space="preserve">are least certain.)</w:t>
      </w:r>
    </w:p>
    <w:p>
      <w:pPr>
        <w:pStyle w:val="BodyText"/>
      </w:pPr>
      <w:r>
        <w:rPr>
          <w:iCs/>
          <w:i/>
        </w:rPr>
        <w:t xml:space="preserve">Translation:</w:t>
      </w:r>
      <w:r>
        <w:t xml:space="preserve"> </w:t>
      </w:r>
      <w:r>
        <w:t xml:space="preserve">“</w:t>
      </w:r>
      <w:r>
        <w:rPr>
          <w:iCs/>
          <w:i/>
        </w:rPr>
        <w:t xml:space="preserve">Pratvakṣasaḥ</w:t>
      </w:r>
      <w:r>
        <w:t xml:space="preserve"> </w:t>
      </w:r>
      <w:r>
        <w:t xml:space="preserve">— those who thin out (</w:t>
      </w:r>
      <w:r>
        <w:rPr>
          <w:iCs/>
          <w:i/>
        </w:rPr>
        <w:t xml:space="preserve">tanūkartāraḥ</w:t>
      </w:r>
      <w:r>
        <w:t xml:space="preserve">) their enemies to the utmost: that is, slayers of enemies. Since they are</w:t>
      </w:r>
      <w:r>
        <w:t xml:space="preserve"> </w:t>
      </w:r>
      <w:r>
        <w:rPr>
          <w:iCs/>
          <w:i/>
        </w:rPr>
        <w:t xml:space="preserve">pratavasaḥ</w:t>
      </w:r>
      <w:r>
        <w:t xml:space="preserve"> </w:t>
      </w:r>
      <w:r>
        <w:t xml:space="preserve">— possessed of outstanding strength — they are therefore</w:t>
      </w:r>
      <w:r>
        <w:t xml:space="preserve"> </w:t>
      </w:r>
      <w:r>
        <w:rPr>
          <w:iCs/>
          <w:i/>
        </w:rPr>
        <w:t xml:space="preserve">virapśinaḥ</w:t>
      </w:r>
      <w:r>
        <w:t xml:space="preserve"> </w:t>
      </w:r>
      <w:r>
        <w:t xml:space="preserve">— endowed with various cries [of praise] [?]. Or: this is a name for</w:t>
      </w:r>
      <w:r>
        <w:t xml:space="preserve"> </w:t>
      </w:r>
      <w:r>
        <w:t xml:space="preserve">‘</w:t>
      </w:r>
      <w:r>
        <w:t xml:space="preserve">great</w:t>
      </w:r>
      <w:r>
        <w:t xml:space="preserve">’</w:t>
      </w:r>
      <w:r>
        <w:t xml:space="preserve">: the great are praised with many words; for that very reason</w:t>
      </w:r>
      <w:r>
        <w:t xml:space="preserve"> </w:t>
      </w:r>
      <w:r>
        <w:rPr>
          <w:iCs/>
          <w:i/>
        </w:rPr>
        <w:t xml:space="preserve">anānatāḥ</w:t>
      </w:r>
      <w:r>
        <w:t xml:space="preserve"> </w:t>
      </w:r>
      <w:r>
        <w:t xml:space="preserve">— unbowed, the best of all;</w:t>
      </w:r>
      <w:r>
        <w:t xml:space="preserve"> </w:t>
      </w:r>
      <w:r>
        <w:rPr>
          <w:iCs/>
          <w:i/>
        </w:rPr>
        <w:t xml:space="preserve">avithurāḥ</w:t>
      </w:r>
      <w:r>
        <w:t xml:space="preserve"> </w:t>
      </w:r>
      <w:r>
        <w:t xml:space="preserve">— not separated, that is, banded together as the group of seven;</w:t>
      </w:r>
      <w:r>
        <w:t xml:space="preserve"> </w:t>
      </w:r>
      <w:r>
        <w:rPr>
          <w:iCs/>
          <w:i/>
        </w:rPr>
        <w:t xml:space="preserve">ṛjīṣiṇaḥ</w:t>
      </w:r>
      <w:r>
        <w:t xml:space="preserve"> </w:t>
      </w:r>
      <w:r>
        <w:t xml:space="preserve">— since the</w:t>
      </w:r>
      <w:r>
        <w:t xml:space="preserve"> </w:t>
      </w:r>
      <w:r>
        <w:rPr>
          <w:iCs/>
          <w:i/>
        </w:rPr>
        <w:t xml:space="preserve">ṛjīṣa</w:t>
      </w:r>
      <w:r>
        <w:t xml:space="preserve"> </w:t>
      </w:r>
      <w:r>
        <w:t xml:space="preserve">is pressed at the third pressing, and the Maruts are praised there, they have the quality of</w:t>
      </w:r>
      <w:r>
        <w:t xml:space="preserve"> </w:t>
      </w:r>
      <w:r>
        <w:rPr>
          <w:iCs/>
          <w:i/>
        </w:rPr>
        <w:t xml:space="preserve">ṛjīṣa</w:t>
      </w:r>
      <w:r>
        <w:t xml:space="preserve">; or</w:t>
      </w:r>
      <w:r>
        <w:t xml:space="preserve"> </w:t>
      </w:r>
      <w:r>
        <w:t xml:space="preserve">‘</w:t>
      </w:r>
      <w:r>
        <w:t xml:space="preserve">those who bring forth the juices</w:t>
      </w:r>
      <w:r>
        <w:t xml:space="preserve">’</w:t>
      </w:r>
      <w:r>
        <w:t xml:space="preserve">.</w:t>
      </w:r>
      <w:r>
        <w:t xml:space="preserve"> </w:t>
      </w:r>
      <w:r>
        <w:rPr>
          <w:iCs/>
          <w:i/>
        </w:rPr>
        <w:t xml:space="preserve">Juṣṭatamāsaḥ</w:t>
      </w:r>
      <w:r>
        <w:t xml:space="preserve"> </w:t>
      </w:r>
      <w:r>
        <w:t xml:space="preserve">— most served by the sacrificers;</w:t>
      </w:r>
      <w:r>
        <w:t xml:space="preserve"> </w:t>
      </w:r>
      <w:r>
        <w:rPr>
          <w:iCs/>
          <w:i/>
        </w:rPr>
        <w:t xml:space="preserve">nṛtamāsaḥ</w:t>
      </w:r>
      <w:r>
        <w:t xml:space="preserve"> </w:t>
      </w:r>
      <w:r>
        <w:t xml:space="preserve">— foremost guides of cloud and the like. Such Maruts</w:t>
      </w:r>
      <w:r>
        <w:t xml:space="preserve"> </w:t>
      </w:r>
      <w:r>
        <w:rPr>
          <w:iCs/>
          <w:i/>
        </w:rPr>
        <w:t xml:space="preserve">vy ānajre</w:t>
      </w:r>
      <w:r>
        <w:t xml:space="preserve"> </w:t>
      </w:r>
      <w:r>
        <w:t xml:space="preserve">— become visible, shine forth, in the sky with</w:t>
      </w:r>
      <w:r>
        <w:t xml:space="preserve"> </w:t>
      </w:r>
      <w:r>
        <w:rPr>
          <w:iCs/>
          <w:i/>
        </w:rPr>
        <w:t xml:space="preserve">añjibhiḥ</w:t>
      </w:r>
      <w:r>
        <w:t xml:space="preserve"> </w:t>
      </w:r>
      <w:r>
        <w:t xml:space="preserve">— ornaments that manifest their form — and</w:t>
      </w:r>
      <w:r>
        <w:t xml:space="preserve"> </w:t>
      </w:r>
      <w:r>
        <w:rPr>
          <w:iCs/>
          <w:i/>
        </w:rPr>
        <w:t xml:space="preserve">stṛbhiḥ</w:t>
      </w:r>
      <w:r>
        <w:t xml:space="preserve"> </w:t>
      </w:r>
      <w:r>
        <w:t xml:space="preserve">— coverings of their body; as some rays of the sun (</w:t>
      </w:r>
      <w:r>
        <w:rPr>
          <w:iCs/>
          <w:i/>
        </w:rPr>
        <w:t xml:space="preserve">usrāḥ</w:t>
      </w:r>
      <w:r>
        <w:t xml:space="preserve">) shine in the sky, so they.</w:t>
      </w:r>
      <w:r>
        <w:t xml:space="preserve"> </w:t>
      </w:r>
      <w:r>
        <w:rPr>
          <w:iCs/>
          <w:i/>
        </w:rPr>
        <w:t xml:space="preserve">Grammar tail, noted briefly:</w:t>
      </w:r>
      <w:r>
        <w:t xml:space="preserve"> </w:t>
      </w:r>
      <w:r>
        <w:rPr>
          <w:iCs/>
          <w:i/>
        </w:rPr>
        <w:t xml:space="preserve">pratvakṣasaḥ</w:t>
      </w:r>
      <w:r>
        <w:t xml:space="preserve"> </w:t>
      </w:r>
      <w:r>
        <w:t xml:space="preserve">—</w:t>
      </w:r>
      <w:r>
        <w:t xml:space="preserve"> </w:t>
      </w:r>
      <w:r>
        <w:rPr>
          <w:iCs/>
          <w:i/>
        </w:rPr>
        <w:t xml:space="preserve">tvakṣū</w:t>
      </w:r>
      <w:r>
        <w:t xml:space="preserve"> </w:t>
      </w:r>
      <w:r>
        <w:t xml:space="preserve">‘</w:t>
      </w:r>
      <w:r>
        <w:t xml:space="preserve">to make thin</w:t>
      </w:r>
      <w:r>
        <w:t xml:space="preserve">’</w:t>
      </w:r>
      <w:r>
        <w:t xml:space="preserve"> </w:t>
      </w:r>
      <w:r>
        <w:t xml:space="preserve">with</w:t>
      </w:r>
      <w:r>
        <w:t xml:space="preserve"> </w:t>
      </w:r>
      <w:r>
        <w:rPr>
          <w:iCs/>
          <w:i/>
        </w:rPr>
        <w:t xml:space="preserve">asun</w:t>
      </w:r>
      <w:r>
        <w:t xml:space="preserve">;</w:t>
      </w:r>
      <w:r>
        <w:t xml:space="preserve"> </w:t>
      </w:r>
      <w:r>
        <w:rPr>
          <w:iCs/>
          <w:i/>
        </w:rPr>
        <w:t xml:space="preserve">pratavasaḥ</w:t>
      </w:r>
      <w:r>
        <w:t xml:space="preserve"> </w:t>
      </w:r>
      <w:r>
        <w:t xml:space="preserve">—</w:t>
      </w:r>
      <w:r>
        <w:t xml:space="preserve"> </w:t>
      </w:r>
      <w:r>
        <w:rPr>
          <w:iCs/>
          <w:i/>
        </w:rPr>
        <w:t xml:space="preserve">tavas</w:t>
      </w:r>
      <w:r>
        <w:t xml:space="preserve"> </w:t>
      </w:r>
      <w:r>
        <w:t xml:space="preserve">is a name of strength;</w:t>
      </w:r>
      <w:r>
        <w:t xml:space="preserve"> </w:t>
      </w:r>
      <w:r>
        <w:rPr>
          <w:iCs/>
          <w:i/>
        </w:rPr>
        <w:t xml:space="preserve">virapśinaḥ</w:t>
      </w:r>
      <w:r>
        <w:t xml:space="preserve"> </w:t>
      </w:r>
      <w:r>
        <w:t xml:space="preserve">—</w:t>
      </w:r>
      <w:r>
        <w:t xml:space="preserve"> </w:t>
      </w:r>
      <w:r>
        <w:rPr>
          <w:iCs/>
          <w:i/>
        </w:rPr>
        <w:t xml:space="preserve">rapa</w:t>
      </w:r>
      <w:r>
        <w:t xml:space="preserve"> </w:t>
      </w:r>
      <w:r>
        <w:t xml:space="preserve">‘</w:t>
      </w:r>
      <w:r>
        <w:t xml:space="preserve">to speak</w:t>
      </w:r>
      <w:r>
        <w:t xml:space="preserve">’</w:t>
      </w:r>
      <w:r>
        <w:t xml:space="preserve">;</w:t>
      </w:r>
      <w:r>
        <w:t xml:space="preserve"> </w:t>
      </w:r>
      <w:r>
        <w:rPr>
          <w:iCs/>
          <w:i/>
        </w:rPr>
        <w:t xml:space="preserve">anānatāḥ</w:t>
      </w:r>
      <w:r>
        <w:t xml:space="preserve"> </w:t>
      </w:r>
      <w:r>
        <w:t xml:space="preserve">—</w:t>
      </w:r>
      <w:r>
        <w:t xml:space="preserve"> </w:t>
      </w:r>
      <w:r>
        <w:rPr>
          <w:iCs/>
          <w:i/>
        </w:rPr>
        <w:t xml:space="preserve">ānata</w:t>
      </w:r>
      <w:r>
        <w:t xml:space="preserve"> </w:t>
      </w:r>
      <w:r>
        <w:t xml:space="preserve">= bowed; with the negative;</w:t>
      </w:r>
      <w:r>
        <w:t xml:space="preserve"> </w:t>
      </w:r>
      <w:r>
        <w:rPr>
          <w:iCs/>
          <w:i/>
        </w:rPr>
        <w:t xml:space="preserve">avithurāḥ</w:t>
      </w:r>
      <w:r>
        <w:t xml:space="preserve"> </w:t>
      </w:r>
      <w:r>
        <w:t xml:space="preserve">—</w:t>
      </w:r>
      <w:r>
        <w:t xml:space="preserve"> </w:t>
      </w:r>
      <w:r>
        <w:rPr>
          <w:iCs/>
          <w:i/>
        </w:rPr>
        <w:t xml:space="preserve">vyatha</w:t>
      </w:r>
      <w:r>
        <w:t xml:space="preserve"> </w:t>
      </w:r>
      <w:r>
        <w:t xml:space="preserve">‘</w:t>
      </w:r>
      <w:r>
        <w:t xml:space="preserve">to fear, to move</w:t>
      </w:r>
      <w:r>
        <w:t xml:space="preserve">’</w:t>
      </w:r>
      <w:r>
        <w:t xml:space="preserve">, with</w:t>
      </w:r>
      <w:r>
        <w:t xml:space="preserve"> </w:t>
      </w:r>
      <w:r>
        <w:rPr>
          <w:iCs/>
          <w:i/>
        </w:rPr>
        <w:t xml:space="preserve">urac</w:t>
      </w:r>
      <w:r>
        <w:t xml:space="preserve"> </w:t>
      </w:r>
      <w:r>
        <w:t xml:space="preserve">and</w:t>
      </w:r>
      <w:r>
        <w:t xml:space="preserve"> </w:t>
      </w:r>
      <w:r>
        <w:rPr>
          <w:iCs/>
          <w:i/>
        </w:rPr>
        <w:t xml:space="preserve">saṃprasāraṇa</w:t>
      </w:r>
      <w:r>
        <w:t xml:space="preserve">;</w:t>
      </w:r>
      <w:r>
        <w:t xml:space="preserve"> </w:t>
      </w:r>
      <w:r>
        <w:rPr>
          <w:iCs/>
          <w:i/>
        </w:rPr>
        <w:t xml:space="preserve">juṣṭatamāsaḥ</w:t>
      </w:r>
      <w:r>
        <w:t xml:space="preserve"> </w:t>
      </w:r>
      <w:r>
        <w:t xml:space="preserve">—</w:t>
      </w:r>
      <w:r>
        <w:t xml:space="preserve"> </w:t>
      </w:r>
      <w:r>
        <w:rPr>
          <w:iCs/>
          <w:i/>
        </w:rPr>
        <w:t xml:space="preserve">juṣṭa</w:t>
      </w:r>
      <w:r>
        <w:t xml:space="preserve"> </w:t>
      </w:r>
      <w:r>
        <w:t xml:space="preserve">is acute on its first syllable,</w:t>
      </w:r>
      <w:r>
        <w:t xml:space="preserve"> </w:t>
      </w:r>
      <w:r>
        <w:rPr>
          <w:iCs/>
          <w:i/>
        </w:rPr>
        <w:t xml:space="preserve">tamāsa</w:t>
      </w:r>
      <w:r>
        <w:t xml:space="preserve"> </w:t>
      </w:r>
      <w:r>
        <w:t xml:space="preserve">is unaccented because</w:t>
      </w:r>
      <w:r>
        <w:t xml:space="preserve"> </w:t>
      </w:r>
      <w:r>
        <w:rPr>
          <w:iCs/>
          <w:i/>
        </w:rPr>
        <w:t xml:space="preserve">pit</w:t>
      </w:r>
      <w:r>
        <w:t xml:space="preserve">;</w:t>
      </w:r>
      <w:r>
        <w:t xml:space="preserve"> </w:t>
      </w:r>
      <w:r>
        <w:rPr>
          <w:iCs/>
          <w:i/>
        </w:rPr>
        <w:t xml:space="preserve">ānajre</w:t>
      </w:r>
      <w:r>
        <w:t xml:space="preserve"> </w:t>
      </w:r>
      <w:r>
        <w:t xml:space="preserve">—</w:t>
      </w:r>
      <w:r>
        <w:t xml:space="preserve"> </w:t>
      </w:r>
      <w:r>
        <w:rPr>
          <w:iCs/>
          <w:i/>
        </w:rPr>
        <w:t xml:space="preserve">añjū</w:t>
      </w:r>
      <w:r>
        <w:t xml:space="preserve"> </w:t>
      </w:r>
      <w:r>
        <w:t xml:space="preserve">with Vedic</w:t>
      </w:r>
      <w:r>
        <w:t xml:space="preserve"> </w:t>
      </w:r>
      <w:r>
        <w:rPr>
          <w:iCs/>
          <w:i/>
        </w:rPr>
        <w:t xml:space="preserve">liṭ</w:t>
      </w:r>
      <w:r>
        <w:t xml:space="preserve"> </w:t>
      </w:r>
      <w:r>
        <w:t xml:space="preserve">in the present sense;</w:t>
      </w:r>
      <w:r>
        <w:t xml:space="preserve"> </w:t>
      </w:r>
      <w:r>
        <w:rPr>
          <w:iCs/>
          <w:i/>
        </w:rPr>
        <w:t xml:space="preserve">stṛbhiḥ</w:t>
      </w:r>
      <w:r>
        <w:t xml:space="preserve"> </w:t>
      </w:r>
      <w:r>
        <w:t xml:space="preserve">—</w:t>
      </w:r>
      <w:r>
        <w:t xml:space="preserve"> </w:t>
      </w:r>
      <w:r>
        <w:rPr>
          <w:iCs/>
          <w:i/>
        </w:rPr>
        <w:t xml:space="preserve">stṛñ ācchādane</w:t>
      </w:r>
      <w:r>
        <w:t xml:space="preserve"> </w:t>
      </w:r>
      <w:r>
        <w:t xml:space="preserve">with</w:t>
      </w:r>
      <w:r>
        <w:t xml:space="preserve"> </w:t>
      </w:r>
      <w:r>
        <w:rPr>
          <w:iCs/>
          <w:i/>
        </w:rPr>
        <w:t xml:space="preserve">kvip</w:t>
      </w:r>
      <w:r>
        <w:t xml:space="preserve">, no augment</w:t>
      </w:r>
      <w:r>
        <w:t xml:space="preserve"> </w:t>
      </w:r>
      <w:r>
        <w:rPr>
          <w:iCs/>
          <w:i/>
        </w:rPr>
        <w:t xml:space="preserve">tuk</w:t>
      </w:r>
      <w:r>
        <w:t xml:space="preserve"> </w:t>
      </w:r>
      <w:r>
        <w:t xml:space="preserve">since the rule of augments is not invariable.</w:t>
      </w:r>
      <w:r>
        <w:t xml:space="preserve">”</w:t>
      </w:r>
    </w:p>
    <w:p>
      <w:r>
        <w:pict>
          <v:rect style="width:0;height:1.5pt" o:hralign="center" o:hrstd="t" o:hr="t"/>
        </w:pict>
      </w:r>
    </w:p>
    <w:bookmarkEnd w:id="248"/>
    <w:bookmarkStart w:id="249" w:name="page-218-pdf-233"/>
    <w:p>
      <w:pPr>
        <w:pStyle w:val="Heading3"/>
      </w:pPr>
      <w:r>
        <w:t xml:space="preserve">Page 218 (PDF 233)</w:t>
      </w:r>
    </w:p>
    <w:p>
      <w:pPr>
        <w:pStyle w:val="FirstParagraph"/>
      </w:pPr>
      <w:r>
        <w:rPr>
          <w:iCs/>
          <w:i/>
        </w:rPr>
        <w:t xml:space="preserve">(Running head:</w:t>
      </w:r>
      <w:r>
        <w:rPr>
          <w:iCs/>
          <w:i/>
        </w:rPr>
        <w:t xml:space="preserve"> </w:t>
      </w:r>
      <w:r>
        <w:rPr>
          <w:iCs/>
          <w:i/>
        </w:rPr>
        <w:t xml:space="preserve">“</w:t>
      </w:r>
      <w:r>
        <w:rPr>
          <w:iCs/>
          <w:i/>
        </w:rPr>
        <w:t xml:space="preserve">218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bCs/>
          <w:b/>
        </w:rPr>
        <w:t xml:space="preserve">॥ प्रतिपदार्थ ॥ — Pratipadārtha (Rik 87.1)</w:t>
      </w:r>
      <w:r>
        <w:t xml:space="preserve"> </w:t>
      </w:r>
      <w:r>
        <w:rPr>
          <w:iCs/>
          <w:i/>
        </w:rPr>
        <w:t xml:space="preserve">(Kannada)</w:t>
      </w:r>
    </w:p>
    <w:p>
      <w:pPr>
        <w:pStyle w:val="BodyText"/>
      </w:pPr>
      <w:r>
        <w:rPr>
          <w:iCs/>
          <w:i/>
        </w:rPr>
        <w:t xml:space="preserve">pratvakṣasaḥ</w:t>
      </w:r>
      <w:r>
        <w:t xml:space="preserve"> </w:t>
      </w:r>
      <w:r>
        <w:t xml:space="preserve">— destroyers of enemies;</w:t>
      </w:r>
      <w:r>
        <w:t xml:space="preserve"> </w:t>
      </w:r>
      <w:r>
        <w:rPr>
          <w:iCs/>
          <w:i/>
        </w:rPr>
        <w:t xml:space="preserve">pratavasaḥ</w:t>
      </w:r>
      <w:r>
        <w:t xml:space="preserve"> </w:t>
      </w:r>
      <w:r>
        <w:t xml:space="preserve">— those endowed with surpassing strength;</w:t>
      </w:r>
      <w:r>
        <w:t xml:space="preserve"> </w:t>
      </w:r>
      <w:r>
        <w:rPr>
          <w:iCs/>
          <w:i/>
        </w:rPr>
        <w:t xml:space="preserve">virapśinaḥ</w:t>
      </w:r>
      <w:r>
        <w:t xml:space="preserve"> </w:t>
      </w:r>
      <w:r>
        <w:t xml:space="preserve">— makers of various cries of victory, or possessed of greatness praised with various words (for that reason);</w:t>
      </w:r>
      <w:r>
        <w:t xml:space="preserve"> </w:t>
      </w:r>
      <w:r>
        <w:rPr>
          <w:iCs/>
          <w:i/>
        </w:rPr>
        <w:t xml:space="preserve">anānatāḥ</w:t>
      </w:r>
      <w:r>
        <w:t xml:space="preserve"> </w:t>
      </w:r>
      <w:r>
        <w:t xml:space="preserve">— bowing to none (the best of all);</w:t>
      </w:r>
      <w:r>
        <w:t xml:space="preserve"> </w:t>
      </w:r>
      <w:r>
        <w:rPr>
          <w:iCs/>
          <w:i/>
        </w:rPr>
        <w:t xml:space="preserve">avithurāḥ</w:t>
      </w:r>
      <w:r>
        <w:t xml:space="preserve"> </w:t>
      </w:r>
      <w:r>
        <w:t xml:space="preserve">— ever together (not separate);</w:t>
      </w:r>
      <w:r>
        <w:t xml:space="preserve"> </w:t>
      </w:r>
      <w:r>
        <w:rPr>
          <w:iCs/>
          <w:i/>
        </w:rPr>
        <w:t xml:space="preserve">ṛjīṣiṇaḥ</w:t>
      </w:r>
      <w:r>
        <w:t xml:space="preserve"> </w:t>
      </w:r>
      <w:r>
        <w:t xml:space="preserve">— those who drink Soma together at the third pressing;</w:t>
      </w:r>
      <w:r>
        <w:t xml:space="preserve"> </w:t>
      </w:r>
      <w:r>
        <w:rPr>
          <w:iCs/>
          <w:i/>
        </w:rPr>
        <w:t xml:space="preserve">juṣṭatamāsaḥ</w:t>
      </w:r>
      <w:r>
        <w:t xml:space="preserve"> </w:t>
      </w:r>
      <w:r>
        <w:t xml:space="preserve">— those most served (by the sacrificers);</w:t>
      </w:r>
      <w:r>
        <w:t xml:space="preserve"> </w:t>
      </w:r>
      <w:r>
        <w:rPr>
          <w:iCs/>
          <w:i/>
        </w:rPr>
        <w:t xml:space="preserve">nṛtamāsaḥ</w:t>
      </w:r>
      <w:r>
        <w:t xml:space="preserve"> </w:t>
      </w:r>
      <w:r>
        <w:t xml:space="preserve">— the Maruts, who are chief guides of the clouds;</w:t>
      </w:r>
      <w:r>
        <w:t xml:space="preserve"> </w:t>
      </w:r>
      <w:r>
        <w:rPr>
          <w:iCs/>
          <w:i/>
        </w:rPr>
        <w:t xml:space="preserve">stṛbhiḥ</w:t>
      </w:r>
      <w:r>
        <w:t xml:space="preserve"> </w:t>
      </w:r>
      <w:r>
        <w:t xml:space="preserve">— covering their bodies;</w:t>
      </w:r>
      <w:r>
        <w:t xml:space="preserve"> </w:t>
      </w:r>
      <w:r>
        <w:rPr>
          <w:iCs/>
          <w:i/>
        </w:rPr>
        <w:t xml:space="preserve">añjibhiḥ</w:t>
      </w:r>
      <w:r>
        <w:t xml:space="preserve"> </w:t>
      </w:r>
      <w:r>
        <w:t xml:space="preserve">— with ornaments that display their beauty;</w:t>
      </w:r>
      <w:r>
        <w:t xml:space="preserve"> </w:t>
      </w:r>
      <w:r>
        <w:rPr>
          <w:iCs/>
          <w:i/>
        </w:rPr>
        <w:t xml:space="preserve">kecit usrā iva</w:t>
      </w:r>
      <w:r>
        <w:t xml:space="preserve"> </w:t>
      </w:r>
      <w:r>
        <w:t xml:space="preserve">— like certain well-known rays of the sun;</w:t>
      </w:r>
      <w:r>
        <w:t xml:space="preserve"> </w:t>
      </w:r>
      <w:r>
        <w:rPr>
          <w:iCs/>
          <w:i/>
        </w:rPr>
        <w:t xml:space="preserve">vy ānajre</w:t>
      </w:r>
      <w:r>
        <w:t xml:space="preserve"> </w:t>
      </w:r>
      <w:r>
        <w:t xml:space="preserve">— (in the atmosphere) appear prominently.</w:t>
      </w:r>
    </w:p>
    <w:p>
      <w:pPr>
        <w:pStyle w:val="BodyText"/>
      </w:pPr>
      <w:r>
        <w:rPr>
          <w:bCs/>
          <w:b/>
        </w:rPr>
        <w:t xml:space="preserve">॥ भावार्थः ॥ — Bhāvārtha of Rik 87.1</w:t>
      </w:r>
      <w:r>
        <w:t xml:space="preserve"> </w:t>
      </w:r>
      <w:r>
        <w:rPr>
          <w:iCs/>
          <w:i/>
        </w:rPr>
        <w:t xml:space="preserve">(Kannada)</w:t>
      </w:r>
    </w:p>
    <w:p>
      <w:pPr>
        <w:pStyle w:val="BodyText"/>
      </w:pPr>
      <w:r>
        <w:t xml:space="preserve">“</w:t>
      </w:r>
      <w:r>
        <w:t xml:space="preserve">The Maruts are destroyers of enemies and have surpassing strength. Making various cries of victory they traverse the highest places, bowing to none. Always united, not single, and above all they gather at the third pressing and drink Soma. Most served by the sacrificers, and the foremost guides of the clouds, those Maruts appear in the atmosphere, with ornaments that display the beauty with which they cover their bodies, prominent like certain well-known rays of the sun in the sky.</w:t>
      </w:r>
      <w:r>
        <w:t xml:space="preserve">”</w:t>
      </w:r>
    </w:p>
    <w:p>
      <w:r>
        <w:pict>
          <v:rect style="width:0;height:1.5pt" o:hralign="center" o:hrstd="t" o:hr="t"/>
        </w:pict>
      </w:r>
    </w:p>
    <w:bookmarkEnd w:id="249"/>
    <w:bookmarkStart w:id="250" w:name="page-219-pdf-234"/>
    <w:p>
      <w:pPr>
        <w:pStyle w:val="Heading3"/>
      </w:pPr>
      <w:r>
        <w:t xml:space="preserve">Page 219 (PDF 234)</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219.)</w:t>
      </w:r>
    </w:p>
    <w:p>
      <w:pPr>
        <w:pStyle w:val="BodyText"/>
      </w:pPr>
      <w:r>
        <w:rPr>
          <w:bCs/>
          <w:b/>
        </w:rPr>
        <w:t xml:space="preserve">English Translation</w:t>
      </w:r>
      <w:r>
        <w:t xml:space="preserve"> </w:t>
      </w:r>
      <w:r>
        <w:rPr>
          <w:iCs/>
          <w:i/>
        </w:rPr>
        <w:t xml:space="preserve">(printed in English in the source; Rik 87.1)</w:t>
      </w:r>
    </w:p>
    <w:p>
      <w:pPr>
        <w:pStyle w:val="BodyText"/>
      </w:pPr>
      <w:r>
        <w:t xml:space="preserve">“</w:t>
      </w:r>
      <w:r>
        <w:t xml:space="preserve">Annihilators of adversaries, endowed with great strength, loud-shouting unbending, unseperable [sic] partakers of the evening oblations, constantly worshipped and leaders of the clouds, the Maruts, by their personal decorations are conspicuous in the sky like some rays of the Sun.</w:t>
      </w:r>
      <w:r>
        <w:t xml:space="preserve">”</w:t>
      </w:r>
      <w:r>
        <w:t xml:space="preserve"> </w:t>
      </w:r>
      <w:r>
        <w:t xml:space="preserve">— as printed.</w:t>
      </w:r>
    </w:p>
    <w:p>
      <w:pPr>
        <w:pStyle w:val="BodyText"/>
      </w:pPr>
      <w:r>
        <w:rPr>
          <w:bCs/>
          <w:b/>
        </w:rPr>
        <w:t xml:space="preserve">॥ विशेषविषयगळु ॥ — Special Topics (Rik 87.1)</w:t>
      </w:r>
    </w:p>
    <w:p>
      <w:pPr>
        <w:pStyle w:val="BodyText"/>
      </w:pPr>
      <w:r>
        <w:t xml:space="preserve">“</w:t>
      </w:r>
      <w:r>
        <w:t xml:space="preserve">Although the word</w:t>
      </w:r>
      <w:r>
        <w:t xml:space="preserve"> </w:t>
      </w:r>
      <w:r>
        <w:rPr>
          <w:iCs/>
          <w:i/>
        </w:rPr>
        <w:t xml:space="preserve">marutaḥ</w:t>
      </w:r>
      <w:r>
        <w:t xml:space="preserve"> </w:t>
      </w:r>
      <w:r>
        <w:t xml:space="preserve">is not in this Ṛk, the eight words</w:t>
      </w:r>
      <w:r>
        <w:t xml:space="preserve"> </w:t>
      </w:r>
      <w:r>
        <w:rPr>
          <w:iCs/>
          <w:i/>
        </w:rPr>
        <w:t xml:space="preserve">pratvakṣasaḥ, pratavasaḥ, virapśinaḥ, anānatāḥ, avithurāḥ, ṛjīṣiṇaḥ, juṣṭatamāsaḥ, nṛtamāsaḥ</w:t>
      </w:r>
      <w:r>
        <w:t xml:space="preserve"> </w:t>
      </w:r>
      <w:r>
        <w:t xml:space="preserve">are adjectives that state the qualities of the Marut deities.</w:t>
      </w:r>
      <w:r>
        <w:t xml:space="preserve">”</w:t>
      </w:r>
    </w:p>
    <w:p>
      <w:pPr>
        <w:numPr>
          <w:ilvl w:val="0"/>
          <w:numId w:val="1251"/>
        </w:numPr>
        <w:pStyle w:val="Compact"/>
      </w:pPr>
      <w:r>
        <w:rPr>
          <w:bCs/>
          <w:b/>
        </w:rPr>
        <w:t xml:space="preserve">प्रत्वक्षसः</w:t>
      </w:r>
      <w:r>
        <w:t xml:space="preserve"> </w:t>
      </w:r>
      <w:r>
        <w:t xml:space="preserve">—</w:t>
      </w:r>
      <w:r>
        <w:t xml:space="preserve"> </w:t>
      </w:r>
      <w:r>
        <w:rPr>
          <w:iCs/>
          <w:i/>
        </w:rPr>
        <w:t xml:space="preserve">takṣū tvakṣū tanūkaraṇe | prakarṣeṇa tvakṣante tanūkurvantīti pratvakṣasaḥ | śatrūṇāṃ prakarṣeṇa tanūkartāraḥ</w:t>
      </w:r>
      <w:r>
        <w:t xml:space="preserve"> </w:t>
      </w:r>
      <w:r>
        <w:t xml:space="preserve">—</w:t>
      </w:r>
      <w:r>
        <w:t xml:space="preserve"> </w:t>
      </w:r>
      <w:r>
        <w:t xml:space="preserve">“</w:t>
      </w:r>
      <w:r>
        <w:t xml:space="preserve">destroyers of enemies.</w:t>
      </w:r>
      <w:r>
        <w:t xml:space="preserve">”</w:t>
      </w:r>
    </w:p>
    <w:p>
      <w:pPr>
        <w:numPr>
          <w:ilvl w:val="0"/>
          <w:numId w:val="1251"/>
        </w:numPr>
        <w:pStyle w:val="Compact"/>
      </w:pPr>
      <w:r>
        <w:rPr>
          <w:bCs/>
          <w:b/>
        </w:rPr>
        <w:t xml:space="preserve">प्रतवसः</w:t>
      </w:r>
      <w:r>
        <w:t xml:space="preserve"> </w:t>
      </w:r>
      <w:r>
        <w:t xml:space="preserve">—</w:t>
      </w:r>
      <w:r>
        <w:t xml:space="preserve"> </w:t>
      </w:r>
      <w:r>
        <w:t xml:space="preserve">“</w:t>
      </w:r>
      <w:r>
        <w:rPr>
          <w:iCs/>
          <w:i/>
        </w:rPr>
        <w:t xml:space="preserve">tavas</w:t>
      </w:r>
      <w:r>
        <w:t xml:space="preserve"> </w:t>
      </w:r>
      <w:r>
        <w:t xml:space="preserve">means strength (Ni. [2-9] [?]);</w:t>
      </w:r>
      <w:r>
        <w:t xml:space="preserve"> </w:t>
      </w:r>
      <w:r>
        <w:rPr>
          <w:iCs/>
          <w:i/>
        </w:rPr>
        <w:t xml:space="preserve">prakṛṣṭaṃ tavo yeṣām</w:t>
      </w:r>
      <w:r>
        <w:t xml:space="preserve"> </w:t>
      </w:r>
      <w:r>
        <w:t xml:space="preserve">— those of great or of excellent strength.</w:t>
      </w:r>
      <w:r>
        <w:t xml:space="preserve">”</w:t>
      </w:r>
    </w:p>
    <w:p>
      <w:pPr>
        <w:numPr>
          <w:ilvl w:val="0"/>
          <w:numId w:val="1251"/>
        </w:numPr>
        <w:pStyle w:val="Compact"/>
      </w:pPr>
      <w:r>
        <w:rPr>
          <w:bCs/>
          <w:b/>
        </w:rPr>
        <w:t xml:space="preserve">विरप्शिनः</w:t>
      </w:r>
      <w:r>
        <w:t xml:space="preserve"> </w:t>
      </w:r>
      <w:r>
        <w:t xml:space="preserve">—</w:t>
      </w:r>
      <w:r>
        <w:t xml:space="preserve"> </w:t>
      </w:r>
      <w:r>
        <w:rPr>
          <w:iCs/>
          <w:i/>
        </w:rPr>
        <w:t xml:space="preserve">rapa lapa jalpa vyaktāyāṃ vāci | virapaṇaṃ virapśaḥ | tadvanto virapśinaḥ vividhena jayaghoṣeṇopetāḥ</w:t>
      </w:r>
      <w:r>
        <w:t xml:space="preserve"> </w:t>
      </w:r>
      <w:r>
        <w:t xml:space="preserve">—</w:t>
      </w:r>
      <w:r>
        <w:t xml:space="preserve"> </w:t>
      </w:r>
      <w:r>
        <w:t xml:space="preserve">“</w:t>
      </w:r>
      <w:r>
        <w:t xml:space="preserve">those furnished with various shouts of victory. Or, since</w:t>
      </w:r>
      <w:r>
        <w:t xml:space="preserve"> </w:t>
      </w:r>
      <w:r>
        <w:rPr>
          <w:iCs/>
          <w:i/>
        </w:rPr>
        <w:t xml:space="preserve">virapśin</w:t>
      </w:r>
      <w:r>
        <w:t xml:space="preserve"> </w:t>
      </w:r>
      <w:r>
        <w:t xml:space="preserve">is a name of the great (Ni. [3-3] [?]),</w:t>
      </w:r>
      <w:r>
        <w:t xml:space="preserve"> </w:t>
      </w:r>
      <w:r>
        <w:rPr>
          <w:iCs/>
          <w:i/>
        </w:rPr>
        <w:t xml:space="preserve">virapśinaḥ</w:t>
      </w:r>
      <w:r>
        <w:t xml:space="preserve"> </w:t>
      </w:r>
      <w:r>
        <w:t xml:space="preserve">means the mighty ones, the excellent.</w:t>
      </w:r>
      <w:r>
        <w:t xml:space="preserve">”</w:t>
      </w:r>
    </w:p>
    <w:p>
      <w:pPr>
        <w:numPr>
          <w:ilvl w:val="0"/>
          <w:numId w:val="1251"/>
        </w:numPr>
        <w:pStyle w:val="Compact"/>
      </w:pPr>
      <w:r>
        <w:rPr>
          <w:bCs/>
          <w:b/>
        </w:rPr>
        <w:t xml:space="preserve">अनानताः</w:t>
      </w:r>
      <w:r>
        <w:t xml:space="preserve"> </w:t>
      </w:r>
      <w:r>
        <w:t xml:space="preserve">—</w:t>
      </w:r>
      <w:r>
        <w:t xml:space="preserve"> </w:t>
      </w:r>
      <w:r>
        <w:rPr>
          <w:iCs/>
          <w:i/>
        </w:rPr>
        <w:t xml:space="preserve">ānatā avanatāḥ prahvībhūtāḥ | na ānatā anānatāḥ | anatirahitāḥ | sarvotkṛṣṭā ity arthaḥ</w:t>
      </w:r>
      <w:r>
        <w:t xml:space="preserve"> </w:t>
      </w:r>
      <w:r>
        <w:t xml:space="preserve">—</w:t>
      </w:r>
      <w:r>
        <w:t xml:space="preserve"> </w:t>
      </w:r>
      <w:r>
        <w:t xml:space="preserve">“</w:t>
      </w:r>
      <w:r>
        <w:rPr>
          <w:iCs/>
          <w:i/>
        </w:rPr>
        <w:t xml:space="preserve">ānata</w:t>
      </w:r>
      <w:r>
        <w:t xml:space="preserve"> </w:t>
      </w:r>
      <w:r>
        <w:t xml:space="preserve">or</w:t>
      </w:r>
      <w:r>
        <w:t xml:space="preserve"> </w:t>
      </w:r>
      <w:r>
        <w:rPr>
          <w:iCs/>
          <w:i/>
        </w:rPr>
        <w:t xml:space="preserve">avanata</w:t>
      </w:r>
      <w:r>
        <w:t xml:space="preserve"> </w:t>
      </w:r>
      <w:r>
        <w:t xml:space="preserve">means those who bow in salutation;</w:t>
      </w:r>
      <w:r>
        <w:t xml:space="preserve"> </w:t>
      </w:r>
      <w:r>
        <w:rPr>
          <w:iCs/>
          <w:i/>
        </w:rPr>
        <w:t xml:space="preserve">anānata</w:t>
      </w:r>
      <w:r>
        <w:t xml:space="preserve"> </w:t>
      </w:r>
      <w:r>
        <w:t xml:space="preserve">means</w:t>
      </w:r>
      <w:r>
        <w:t xml:space="preserve"> </w:t>
      </w:r>
      <w:r>
        <w:t xml:space="preserve">‘</w:t>
      </w:r>
      <w:r>
        <w:t xml:space="preserve">those who bow to no one</w:t>
      </w:r>
      <w:r>
        <w:t xml:space="preserve">’</w:t>
      </w:r>
      <w:r>
        <w:t xml:space="preserve">, that is, the supreme.</w:t>
      </w:r>
      <w:r>
        <w:t xml:space="preserve">”</w:t>
      </w:r>
    </w:p>
    <w:p>
      <w:pPr>
        <w:numPr>
          <w:ilvl w:val="0"/>
          <w:numId w:val="1251"/>
        </w:numPr>
        <w:pStyle w:val="Compact"/>
      </w:pPr>
      <w:r>
        <w:rPr>
          <w:bCs/>
          <w:b/>
        </w:rPr>
        <w:t xml:space="preserve">अविथुराः</w:t>
      </w:r>
      <w:r>
        <w:t xml:space="preserve"> </w:t>
      </w:r>
      <w:r>
        <w:t xml:space="preserve">—</w:t>
      </w:r>
      <w:r>
        <w:t xml:space="preserve"> </w:t>
      </w:r>
      <w:r>
        <w:rPr>
          <w:iCs/>
          <w:i/>
        </w:rPr>
        <w:t xml:space="preserve">vyatha bhayacalanayoḥ | aviyuktāḥ</w:t>
      </w:r>
      <w:r>
        <w:t xml:space="preserve"> </w:t>
      </w:r>
      <w:r>
        <w:t xml:space="preserve">—</w:t>
      </w:r>
      <w:r>
        <w:t xml:space="preserve"> </w:t>
      </w:r>
      <w:r>
        <w:t xml:space="preserve">“</w:t>
      </w:r>
      <w:r>
        <w:t xml:space="preserve">those who are not separate: these Maruts have joined together, are united in the form of a company of seven. The meaning</w:t>
      </w:r>
      <w:r>
        <w:t xml:space="preserve"> </w:t>
      </w:r>
      <w:r>
        <w:t xml:space="preserve">‘</w:t>
      </w:r>
      <w:r>
        <w:t xml:space="preserve">fearless</w:t>
      </w:r>
      <w:r>
        <w:t xml:space="preserve">’</w:t>
      </w:r>
      <w:r>
        <w:t xml:space="preserve"> </w:t>
      </w:r>
      <w:r>
        <w:t xml:space="preserve">may also be given to this word.</w:t>
      </w:r>
      <w:r>
        <w:t xml:space="preserve">”</w:t>
      </w:r>
    </w:p>
    <w:p>
      <w:pPr>
        <w:numPr>
          <w:ilvl w:val="0"/>
          <w:numId w:val="1251"/>
        </w:numPr>
        <w:pStyle w:val="Compact"/>
      </w:pPr>
      <w:r>
        <w:rPr>
          <w:bCs/>
          <w:b/>
        </w:rPr>
        <w:t xml:space="preserve">ऋजीषिणः</w:t>
      </w:r>
      <w:r>
        <w:t xml:space="preserve"> </w:t>
      </w:r>
      <w:r>
        <w:t xml:space="preserve">—</w:t>
      </w:r>
      <w:r>
        <w:t xml:space="preserve"> </w:t>
      </w:r>
      <w:r>
        <w:rPr>
          <w:iCs/>
          <w:i/>
        </w:rPr>
        <w:t xml:space="preserve">ṛjīṣasyābhiṣavaṇāt tatra ca marutaḥ stūyanta iti teṣām ṛjīṣitvam | yadvā ṛjīṣiṇaḥ prārjayitāro rasānām</w:t>
      </w:r>
      <w:r>
        <w:t xml:space="preserve"> </w:t>
      </w:r>
      <w:r>
        <w:t xml:space="preserve">— “since</w:t>
      </w:r>
      <w:r>
        <w:t xml:space="preserve"> </w:t>
      </w:r>
      <w:r>
        <w:rPr>
          <w:iCs/>
          <w:i/>
        </w:rPr>
        <w:t xml:space="preserve">ṛjīṣa</w:t>
      </w:r>
      <w:r>
        <w:t xml:space="preserve"> </w:t>
      </w:r>
      <w:r>
        <w:t xml:space="preserve">is pressed at the third pressing and the Maruts are praised there, they are</w:t>
      </w:r>
      <w:r>
        <w:t xml:space="preserve"> </w:t>
      </w:r>
      <w:r>
        <w:rPr>
          <w:iCs/>
          <w:i/>
        </w:rPr>
        <w:t xml:space="preserve">ṛjīṣiṇaḥ</w:t>
      </w:r>
      <w:r>
        <w:t xml:space="preserve">; or</w:t>
      </w:r>
      <w:r>
        <w:t xml:space="preserve"> </w:t>
      </w:r>
      <w:r>
        <w:t xml:space="preserve">‘</w:t>
      </w:r>
      <w:r>
        <w:t xml:space="preserve">those who bring forth the juices</w:t>
      </w:r>
      <w:r>
        <w:t xml:space="preserve">’</w:t>
      </w:r>
      <w:r>
        <w:t xml:space="preserve">. Yāska explains this word:</w:t>
      </w:r>
    </w:p>
    <w:p>
      <w:pPr>
        <w:pStyle w:val="BlockText"/>
      </w:pPr>
      <w:r>
        <w:t xml:space="preserve">ऋजीषी सोमो यत् सोमस्य पूयमानस्यातिरिच्यते तदृजीषमपार्जितं भवति तेनर्जीषी सोमः ॥</w:t>
      </w:r>
    </w:p>
    <w:p>
      <w:pPr>
        <w:pStyle w:val="FirstParagraph"/>
      </w:pPr>
      <w:r>
        <w:rPr>
          <w:iCs/>
          <w:i/>
        </w:rPr>
        <w:t xml:space="preserve">ṛjīṣī somo yat somasya pūyamānasyātiricyate tad ṛjīṣam apārjitaṃ bhavati tenarjīṣī somaḥ ‖</w:t>
      </w:r>
      <w:r>
        <w:t xml:space="preserve"> </w:t>
      </w:r>
      <w:r>
        <w:t xml:space="preserve">(Ni. [?] [?]) —</w:t>
      </w:r>
      <w:r>
        <w:t xml:space="preserve"> </w:t>
      </w:r>
      <w:r>
        <w:rPr>
          <w:iCs/>
          <w:i/>
        </w:rPr>
        <w:t xml:space="preserve">Gloss, mine and tentative:</w:t>
      </w:r>
      <w:r>
        <w:t xml:space="preserve"> </w:t>
      </w:r>
      <w:r>
        <w:t xml:space="preserve">“</w:t>
      </w:r>
      <w:r>
        <w:rPr>
          <w:iCs/>
          <w:i/>
        </w:rPr>
        <w:t xml:space="preserve">Ṛjīṣī</w:t>
      </w:r>
      <w:r>
        <w:t xml:space="preserve"> </w:t>
      </w:r>
      <w:r>
        <w:t xml:space="preserve">is Soma: what remains over of Soma that is being purified is</w:t>
      </w:r>
      <w:r>
        <w:t xml:space="preserve"> </w:t>
      </w:r>
      <w:r>
        <w:rPr>
          <w:iCs/>
          <w:i/>
        </w:rPr>
        <w:t xml:space="preserve">ṛjīṣa</w:t>
      </w:r>
      <w:r>
        <w:t xml:space="preserve">, the residue that is strained off; hence Soma is</w:t>
      </w:r>
      <w:r>
        <w:t xml:space="preserve"> </w:t>
      </w:r>
      <w:r>
        <w:rPr>
          <w:iCs/>
          <w:i/>
        </w:rPr>
        <w:t xml:space="preserve">ṛjīṣī</w:t>
      </w:r>
      <w:r>
        <w:t xml:space="preserve">.</w:t>
      </w:r>
      <w:r>
        <w:t xml:space="preserve">”</w:t>
      </w:r>
      <w:r>
        <w:t xml:space="preserve"> </w:t>
      </w:r>
      <w:r>
        <w:rPr>
          <w:iCs/>
          <w:i/>
        </w:rPr>
        <w:t xml:space="preserve">(Continues on p. 220.)</w:t>
      </w:r>
    </w:p>
    <w:p>
      <w:r>
        <w:pict>
          <v:rect style="width:0;height:1.5pt" o:hralign="center" o:hrstd="t" o:hr="t"/>
        </w:pict>
      </w:r>
    </w:p>
    <w:bookmarkEnd w:id="250"/>
    <w:bookmarkStart w:id="251" w:name="page-220-pdf-235"/>
    <w:p>
      <w:pPr>
        <w:pStyle w:val="Heading3"/>
      </w:pPr>
      <w:r>
        <w:t xml:space="preserve">Page 220 (PDF 235)</w:t>
      </w:r>
    </w:p>
    <w:p>
      <w:pPr>
        <w:pStyle w:val="FirstParagraph"/>
      </w:pPr>
      <w:r>
        <w:rPr>
          <w:iCs/>
          <w:i/>
        </w:rPr>
        <w:t xml:space="preserve">(Running head:</w:t>
      </w:r>
      <w:r>
        <w:rPr>
          <w:iCs/>
          <w:i/>
        </w:rPr>
        <w:t xml:space="preserve"> </w:t>
      </w:r>
      <w:r>
        <w:rPr>
          <w:iCs/>
          <w:i/>
        </w:rPr>
        <w:t xml:space="preserve">“</w:t>
      </w:r>
      <w:r>
        <w:rPr>
          <w:iCs/>
          <w:i/>
        </w:rPr>
        <w:t xml:space="preserve">220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Special Topics of Rik 87.1, continued from p. 219:</w:t>
      </w:r>
    </w:p>
    <w:p>
      <w:pPr>
        <w:pStyle w:val="BodyText"/>
      </w:pPr>
      <w:r>
        <w:t xml:space="preserve">“</w:t>
      </w:r>
      <w:r>
        <w:t xml:space="preserve">…thus he gave the explanation.</w:t>
      </w:r>
      <w:r>
        <w:t xml:space="preserve"> </w:t>
      </w:r>
      <w:r>
        <w:rPr>
          <w:iCs/>
          <w:i/>
        </w:rPr>
        <w:t xml:space="preserve">Ṛjīṣī</w:t>
      </w:r>
      <w:r>
        <w:t xml:space="preserve"> </w:t>
      </w:r>
      <w:r>
        <w:t xml:space="preserve">means Soma: since, having separated the dregs and the like that remain in the leather bag after the pressing of Soma, only the sap that is the essence is taken specially, Soma is called</w:t>
      </w:r>
      <w:r>
        <w:t xml:space="preserve"> </w:t>
      </w:r>
      <w:r>
        <w:rPr>
          <w:iCs/>
          <w:i/>
        </w:rPr>
        <w:t xml:space="preserve">ṛjīṣī</w:t>
      </w:r>
      <w:r>
        <w:t xml:space="preserve">. Here, as the bhāṣyakāra says, the word</w:t>
      </w:r>
      <w:r>
        <w:t xml:space="preserve"> </w:t>
      </w:r>
      <w:r>
        <w:rPr>
          <w:iCs/>
          <w:i/>
        </w:rPr>
        <w:t xml:space="preserve">ṛjīṣiṇaḥ</w:t>
      </w:r>
      <w:r>
        <w:t xml:space="preserve"> </w:t>
      </w:r>
      <w:r>
        <w:t xml:space="preserve">means the Marut deities who drink Soma at the third pressing.</w:t>
      </w:r>
      <w:r>
        <w:t xml:space="preserve">”</w:t>
      </w:r>
    </w:p>
    <w:p>
      <w:pPr>
        <w:numPr>
          <w:ilvl w:val="0"/>
          <w:numId w:val="1252"/>
        </w:numPr>
        <w:pStyle w:val="Compact"/>
      </w:pPr>
      <w:r>
        <w:rPr>
          <w:bCs/>
          <w:b/>
        </w:rPr>
        <w:t xml:space="preserve">जुष्टतमासः</w:t>
      </w:r>
      <w:r>
        <w:t xml:space="preserve"> </w:t>
      </w:r>
      <w:r>
        <w:t xml:space="preserve">—</w:t>
      </w:r>
      <w:r>
        <w:t xml:space="preserve"> </w:t>
      </w:r>
      <w:r>
        <w:rPr>
          <w:iCs/>
          <w:i/>
        </w:rPr>
        <w:t xml:space="preserve">juṣī prītisevanayoḥ | atiśayena yaṣṭṛbhiḥ sevitāḥ</w:t>
      </w:r>
      <w:r>
        <w:t xml:space="preserve"> </w:t>
      </w:r>
      <w:r>
        <w:t xml:space="preserve">—</w:t>
      </w:r>
      <w:r>
        <w:t xml:space="preserve"> </w:t>
      </w:r>
      <w:r>
        <w:t xml:space="preserve">“</w:t>
      </w:r>
      <w:r>
        <w:t xml:space="preserve">served in the highest degree by the sacrificers who perform sacrifices; or, objects of affection to the sacrificers.</w:t>
      </w:r>
      <w:r>
        <w:t xml:space="preserve">”</w:t>
      </w:r>
    </w:p>
    <w:p>
      <w:pPr>
        <w:numPr>
          <w:ilvl w:val="0"/>
          <w:numId w:val="1252"/>
        </w:numPr>
        <w:pStyle w:val="Compact"/>
      </w:pPr>
      <w:r>
        <w:rPr>
          <w:bCs/>
          <w:b/>
        </w:rPr>
        <w:t xml:space="preserve">नृतमासः</w:t>
      </w:r>
      <w:r>
        <w:t xml:space="preserve"> </w:t>
      </w:r>
      <w:r>
        <w:t xml:space="preserve">—</w:t>
      </w:r>
      <w:r>
        <w:t xml:space="preserve"> </w:t>
      </w:r>
      <w:r>
        <w:rPr>
          <w:iCs/>
          <w:i/>
        </w:rPr>
        <w:t xml:space="preserve">atiśayena meghāder netāraḥ</w:t>
      </w:r>
      <w:r>
        <w:t xml:space="preserve"> </w:t>
      </w:r>
      <w:r>
        <w:t xml:space="preserve">—</w:t>
      </w:r>
      <w:r>
        <w:t xml:space="preserve"> </w:t>
      </w:r>
      <w:r>
        <w:t xml:space="preserve">“</w:t>
      </w:r>
      <w:r>
        <w:t xml:space="preserve">those who are in the highest degree the cause of the movements of cloud and the like, leaders, chiefs: that is, the clouds move as the wind blows.</w:t>
      </w:r>
      <w:r>
        <w:t xml:space="preserve">”</w:t>
      </w:r>
    </w:p>
    <w:p>
      <w:pPr>
        <w:numPr>
          <w:ilvl w:val="0"/>
          <w:numId w:val="1252"/>
        </w:numPr>
        <w:pStyle w:val="Compact"/>
      </w:pPr>
      <w:r>
        <w:rPr>
          <w:bCs/>
          <w:b/>
        </w:rPr>
        <w:t xml:space="preserve">अञ्जिभिः</w:t>
      </w:r>
      <w:r>
        <w:t xml:space="preserve"> </w:t>
      </w:r>
      <w:r>
        <w:t xml:space="preserve">—</w:t>
      </w:r>
      <w:r>
        <w:t xml:space="preserve"> </w:t>
      </w:r>
      <w:r>
        <w:rPr>
          <w:iCs/>
          <w:i/>
        </w:rPr>
        <w:t xml:space="preserve">añjū vyaktimrakṣaṇakāntigatiṣu | rūpābhivyañjakair ābharaṇaiḥ</w:t>
      </w:r>
      <w:r>
        <w:t xml:space="preserve"> </w:t>
      </w:r>
      <w:r>
        <w:t xml:space="preserve">—</w:t>
      </w:r>
      <w:r>
        <w:t xml:space="preserve"> </w:t>
      </w:r>
      <w:r>
        <w:t xml:space="preserve">“</w:t>
      </w:r>
      <w:r>
        <w:t xml:space="preserve">with materials of beauty, collyrium and the like, that increase the lustre of the body; with ornaments.</w:t>
      </w:r>
      <w:r>
        <w:t xml:space="preserve">”</w:t>
      </w:r>
    </w:p>
    <w:p>
      <w:pPr>
        <w:numPr>
          <w:ilvl w:val="0"/>
          <w:numId w:val="1252"/>
        </w:numPr>
        <w:pStyle w:val="Compact"/>
      </w:pPr>
      <w:r>
        <w:rPr>
          <w:bCs/>
          <w:b/>
        </w:rPr>
        <w:t xml:space="preserve">स्तृभिः</w:t>
      </w:r>
      <w:r>
        <w:t xml:space="preserve"> </w:t>
      </w:r>
      <w:r>
        <w:t xml:space="preserve">—</w:t>
      </w:r>
      <w:r>
        <w:t xml:space="preserve"> </w:t>
      </w:r>
      <w:r>
        <w:rPr>
          <w:iCs/>
          <w:i/>
        </w:rPr>
        <w:t xml:space="preserve">stṛñ ācchādane</w:t>
      </w:r>
      <w:r>
        <w:t xml:space="preserve"> </w:t>
      </w:r>
      <w:r>
        <w:t xml:space="preserve">—</w:t>
      </w:r>
      <w:r>
        <w:t xml:space="preserve"> </w:t>
      </w:r>
      <w:r>
        <w:t xml:space="preserve">“</w:t>
      </w:r>
      <w:r>
        <w:t xml:space="preserve">covering, concealing the body. This word is an adjective of</w:t>
      </w:r>
      <w:r>
        <w:t xml:space="preserve"> </w:t>
      </w:r>
      <w:r>
        <w:rPr>
          <w:iCs/>
          <w:i/>
        </w:rPr>
        <w:t xml:space="preserve">añjibhiḥ</w:t>
      </w:r>
      <w:r>
        <w:t xml:space="preserve">. Skandasvāmin explains this word as</w:t>
      </w:r>
      <w:r>
        <w:t xml:space="preserve"> </w:t>
      </w:r>
      <w:r>
        <w:t xml:space="preserve">‘</w:t>
      </w:r>
      <w:r>
        <w:t xml:space="preserve">stars</w:t>
      </w:r>
      <w:r>
        <w:t xml:space="preserve">’</w:t>
      </w:r>
      <w:r>
        <w:t xml:space="preserve"> </w:t>
      </w:r>
      <w:r>
        <w:t xml:space="preserve">(</w:t>
      </w:r>
      <w:r>
        <w:rPr>
          <w:iCs/>
          <w:i/>
        </w:rPr>
        <w:t xml:space="preserve">nakṣatras</w:t>
      </w:r>
      <w:r>
        <w:t xml:space="preserve">): as stars shine in the sky, so these Marut deities shine adorned with ornaments and the like — that is the intention.</w:t>
      </w:r>
      <w:r>
        <w:t xml:space="preserve">”</w:t>
      </w:r>
    </w:p>
    <w:p>
      <w:pPr>
        <w:numPr>
          <w:ilvl w:val="0"/>
          <w:numId w:val="1252"/>
        </w:numPr>
        <w:pStyle w:val="Compact"/>
      </w:pPr>
      <w:r>
        <w:rPr>
          <w:bCs/>
          <w:b/>
        </w:rPr>
        <w:t xml:space="preserve">आनज्रे</w:t>
      </w:r>
      <w:r>
        <w:t xml:space="preserve"> </w:t>
      </w:r>
      <w:r>
        <w:t xml:space="preserve">—</w:t>
      </w:r>
      <w:r>
        <w:t xml:space="preserve"> </w:t>
      </w:r>
      <w:r>
        <w:rPr>
          <w:iCs/>
          <w:i/>
        </w:rPr>
        <w:t xml:space="preserve">nabhasi vyaktā dṛśyante</w:t>
      </w:r>
      <w:r>
        <w:t xml:space="preserve"> </w:t>
      </w:r>
      <w:r>
        <w:t xml:space="preserve">—</w:t>
      </w:r>
      <w:r>
        <w:t xml:space="preserve"> </w:t>
      </w:r>
      <w:r>
        <w:t xml:space="preserve">“</w:t>
      </w:r>
      <w:r>
        <w:t xml:space="preserve">they shine well in the atmosphere.</w:t>
      </w:r>
      <w:r>
        <w:t xml:space="preserve">”</w:t>
      </w:r>
    </w:p>
    <w:p>
      <w:pPr>
        <w:numPr>
          <w:ilvl w:val="0"/>
          <w:numId w:val="1252"/>
        </w:numPr>
        <w:pStyle w:val="Compact"/>
      </w:pPr>
      <w:r>
        <w:rPr>
          <w:bCs/>
          <w:b/>
        </w:rPr>
        <w:t xml:space="preserve">उस्रा इव</w:t>
      </w:r>
      <w:r>
        <w:t xml:space="preserve"> </w:t>
      </w:r>
      <w:r>
        <w:t xml:space="preserve">—</w:t>
      </w:r>
      <w:r>
        <w:t xml:space="preserve"> </w:t>
      </w:r>
      <w:r>
        <w:t xml:space="preserve">“</w:t>
      </w:r>
      <w:r>
        <w:t xml:space="preserve">like rays of the sun; as the rays of the sun are clearly visible in the atmosphere, so are these Maruts seen clearly: so the intention.</w:t>
      </w:r>
      <w:r>
        <w:t xml:space="preserve">”</w:t>
      </w:r>
    </w:p>
    <w:p>
      <w:pPr>
        <w:pStyle w:val="FirstParagraph"/>
      </w:pPr>
      <w:r>
        <w:rPr>
          <w:bCs/>
          <w:b/>
        </w:rPr>
        <w:t xml:space="preserve">॥ व्याकरणप्रक्रिया ॥ — Vyākaraṇa-prakriyā (Rik 87.1)</w:t>
      </w:r>
      <w:r>
        <w:t xml:space="preserve"> </w:t>
      </w:r>
      <w:r>
        <w:rPr>
          <w:iCs/>
          <w:i/>
        </w:rPr>
        <w:t xml:space="preserve">(grammar page, noted briefly; sūtras read in three layers, numerals as read [?])</w:t>
      </w:r>
    </w:p>
    <w:p>
      <w:pPr>
        <w:numPr>
          <w:ilvl w:val="0"/>
          <w:numId w:val="1253"/>
        </w:numPr>
        <w:pStyle w:val="Compact"/>
      </w:pPr>
      <w:r>
        <w:rPr>
          <w:bCs/>
          <w:b/>
        </w:rPr>
        <w:t xml:space="preserve">प्रत्वक्षसः</w:t>
      </w:r>
      <w:r>
        <w:t xml:space="preserve"> </w:t>
      </w:r>
      <w:r>
        <w:t xml:space="preserve">—</w:t>
      </w:r>
      <w:r>
        <w:t xml:space="preserve"> </w:t>
      </w:r>
      <w:r>
        <w:rPr>
          <w:iCs/>
          <w:i/>
        </w:rPr>
        <w:t xml:space="preserve">prakarṣeṇa tvakṣante tanūkurvanti iti pratvakṣasaḥ</w:t>
      </w:r>
      <w:r>
        <w:t xml:space="preserve">; the root</w:t>
      </w:r>
      <w:r>
        <w:t xml:space="preserve"> </w:t>
      </w:r>
      <w:r>
        <w:rPr>
          <w:iCs/>
          <w:i/>
        </w:rPr>
        <w:t xml:space="preserve">takṣū tvakṣū tanūkaraṇe</w:t>
      </w:r>
      <w:r>
        <w:t xml:space="preserve">; by</w:t>
      </w:r>
      <w:r>
        <w:t xml:space="preserve"> </w:t>
      </w:r>
      <w:r>
        <w:t xml:space="preserve">“</w:t>
      </w:r>
      <w:r>
        <w:t xml:space="preserve">गतिकारकयोरपि पूर्वपदप्रकृतिस्वरत्वं च</w:t>
      </w:r>
      <w:r>
        <w:t xml:space="preserve">”</w:t>
      </w:r>
      <w:r>
        <w:t xml:space="preserve"> </w:t>
      </w:r>
      <w:r>
        <w:t xml:space="preserve">(Uṇ. Sū. 4-[222] [?]) the affix</w:t>
      </w:r>
      <w:r>
        <w:t xml:space="preserve"> </w:t>
      </w:r>
      <w:r>
        <w:rPr>
          <w:iCs/>
          <w:i/>
        </w:rPr>
        <w:t xml:space="preserve">asun</w:t>
      </w:r>
      <w:r>
        <w:t xml:space="preserve">; by its connexion the first member keeps its base accent; here the first member is a</w:t>
      </w:r>
      <w:r>
        <w:t xml:space="preserve"> </w:t>
      </w:r>
      <w:r>
        <w:rPr>
          <w:iCs/>
          <w:i/>
        </w:rPr>
        <w:t xml:space="preserve">gati</w:t>
      </w:r>
      <w:r>
        <w:t xml:space="preserve">; nominative plural.</w:t>
      </w:r>
    </w:p>
    <w:p>
      <w:pPr>
        <w:numPr>
          <w:ilvl w:val="0"/>
          <w:numId w:val="1253"/>
        </w:numPr>
        <w:pStyle w:val="Compact"/>
      </w:pPr>
      <w:r>
        <w:rPr>
          <w:bCs/>
          <w:b/>
        </w:rPr>
        <w:t xml:space="preserve">प्रतवसः</w:t>
      </w:r>
      <w:r>
        <w:t xml:space="preserve"> </w:t>
      </w:r>
      <w:r>
        <w:t xml:space="preserve">—</w:t>
      </w:r>
      <w:r>
        <w:t xml:space="preserve"> </w:t>
      </w:r>
      <w:r>
        <w:rPr>
          <w:iCs/>
          <w:i/>
        </w:rPr>
        <w:t xml:space="preserve">tavas</w:t>
      </w:r>
      <w:r>
        <w:t xml:space="preserve"> </w:t>
      </w:r>
      <w:r>
        <w:t xml:space="preserve">is a name for strength;</w:t>
      </w:r>
      <w:r>
        <w:t xml:space="preserve"> </w:t>
      </w:r>
      <w:r>
        <w:rPr>
          <w:iCs/>
          <w:i/>
        </w:rPr>
        <w:t xml:space="preserve">prakṛṣṭaṃ tavo yeṣāṃ te pratavasaḥ</w:t>
      </w:r>
      <w:r>
        <w:t xml:space="preserve">; in the</w:t>
      </w:r>
      <w:r>
        <w:t xml:space="preserve"> </w:t>
      </w:r>
      <w:r>
        <w:rPr>
          <w:iCs/>
          <w:i/>
        </w:rPr>
        <w:t xml:space="preserve">bahuvrīhi</w:t>
      </w:r>
      <w:r>
        <w:t xml:space="preserve">, by</w:t>
      </w:r>
      <w:r>
        <w:t xml:space="preserve"> </w:t>
      </w:r>
      <w:r>
        <w:t xml:space="preserve">“</w:t>
      </w:r>
      <w:r>
        <w:t xml:space="preserve">बहुव्रीहौ प्रकृत्या पूर्वपदम्</w:t>
      </w:r>
      <w:r>
        <w:t xml:space="preserve">”</w:t>
      </w:r>
      <w:r>
        <w:t xml:space="preserve"> </w:t>
      </w:r>
      <w:r>
        <w:t xml:space="preserve">the first member’s base accent.</w:t>
      </w:r>
    </w:p>
    <w:p>
      <w:pPr>
        <w:numPr>
          <w:ilvl w:val="0"/>
          <w:numId w:val="1253"/>
        </w:numPr>
        <w:pStyle w:val="Compact"/>
      </w:pPr>
      <w:r>
        <w:rPr>
          <w:bCs/>
          <w:b/>
        </w:rPr>
        <w:t xml:space="preserve">विरप्शिनः</w:t>
      </w:r>
      <w:r>
        <w:t xml:space="preserve"> </w:t>
      </w:r>
      <w:r>
        <w:t xml:space="preserve">— the root</w:t>
      </w:r>
      <w:r>
        <w:t xml:space="preserve"> </w:t>
      </w:r>
      <w:r>
        <w:rPr>
          <w:iCs/>
          <w:i/>
        </w:rPr>
        <w:t xml:space="preserve">rapa lapa vyaktāyāṃ vāci</w:t>
      </w:r>
      <w:r>
        <w:t xml:space="preserve">;</w:t>
      </w:r>
      <w:r>
        <w:t xml:space="preserve"> </w:t>
      </w:r>
      <w:r>
        <w:rPr>
          <w:iCs/>
          <w:i/>
        </w:rPr>
        <w:t xml:space="preserve">virapaṇaṃ virapśaḥ</w:t>
      </w:r>
      <w:r>
        <w:t xml:space="preserve">; by</w:t>
      </w:r>
      <w:r>
        <w:t xml:space="preserve"> </w:t>
      </w:r>
      <w:r>
        <w:t xml:space="preserve">“</w:t>
      </w:r>
      <w:r>
        <w:t xml:space="preserve">णादिकाः शक्</w:t>
      </w:r>
      <w:r>
        <w:t xml:space="preserve">”</w:t>
      </w:r>
      <w:r>
        <w:t xml:space="preserve"> </w:t>
      </w:r>
      <w:r>
        <w:t xml:space="preserve">the affix</w:t>
      </w:r>
      <w:r>
        <w:t xml:space="preserve"> </w:t>
      </w:r>
      <w:r>
        <w:rPr>
          <w:iCs/>
          <w:i/>
        </w:rPr>
        <w:t xml:space="preserve">śak</w:t>
      </w:r>
      <w:r>
        <w:t xml:space="preserve"> </w:t>
      </w:r>
      <w:r>
        <w:t xml:space="preserve">[as read];</w:t>
      </w:r>
      <w:r>
        <w:t xml:space="preserve"> </w:t>
      </w:r>
      <w:r>
        <w:rPr>
          <w:iCs/>
          <w:i/>
        </w:rPr>
        <w:t xml:space="preserve">virapśo yeṣām asti iti virapśinaḥ</w:t>
      </w:r>
      <w:r>
        <w:t xml:space="preserve">; in the sense of</w:t>
      </w:r>
      <w:r>
        <w:t xml:space="preserve"> </w:t>
      </w:r>
      <w:r>
        <w:rPr>
          <w:iCs/>
          <w:i/>
        </w:rPr>
        <w:t xml:space="preserve">matup</w:t>
      </w:r>
      <w:r>
        <w:t xml:space="preserve">, by</w:t>
      </w:r>
      <w:r>
        <w:t xml:space="preserve"> </w:t>
      </w:r>
      <w:r>
        <w:t xml:space="preserve">“</w:t>
      </w:r>
      <w:r>
        <w:t xml:space="preserve">अत इनिठनौ</w:t>
      </w:r>
      <w:r>
        <w:t xml:space="preserve">”</w:t>
      </w:r>
      <w:r>
        <w:t xml:space="preserve"> </w:t>
      </w:r>
      <w:r>
        <w:t xml:space="preserve">the affix</w:t>
      </w:r>
      <w:r>
        <w:t xml:space="preserve"> </w:t>
      </w:r>
      <w:r>
        <w:rPr>
          <w:iCs/>
          <w:i/>
        </w:rPr>
        <w:t xml:space="preserve">ini</w:t>
      </w:r>
      <w:r>
        <w:t xml:space="preserve">; by the affix-accent the</w:t>
      </w:r>
      <w:r>
        <w:t xml:space="preserve"> </w:t>
      </w:r>
      <w:r>
        <w:rPr>
          <w:iCs/>
          <w:i/>
        </w:rPr>
        <w:t xml:space="preserve">i</w:t>
      </w:r>
      <w:r>
        <w:t xml:space="preserve"> </w:t>
      </w:r>
      <w:r>
        <w:t xml:space="preserve">of</w:t>
      </w:r>
      <w:r>
        <w:t xml:space="preserve"> </w:t>
      </w:r>
      <w:r>
        <w:rPr>
          <w:iCs/>
          <w:i/>
        </w:rPr>
        <w:t xml:space="preserve">ini</w:t>
      </w:r>
      <w:r>
        <w:t xml:space="preserve"> </w:t>
      </w:r>
      <w:r>
        <w:t xml:space="preserve">is acute.</w:t>
      </w:r>
    </w:p>
    <w:p>
      <w:r>
        <w:pict>
          <v:rect style="width:0;height:1.5pt" o:hralign="center" o:hrstd="t" o:hr="t"/>
        </w:pict>
      </w:r>
    </w:p>
    <w:bookmarkEnd w:id="251"/>
    <w:bookmarkStart w:id="252" w:name="page-221-pdf-236"/>
    <w:p>
      <w:pPr>
        <w:pStyle w:val="Heading3"/>
      </w:pPr>
      <w:r>
        <w:t xml:space="preserve">Page 221 (PDF 236)</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221.)</w:t>
      </w:r>
    </w:p>
    <w:p>
      <w:pPr>
        <w:pStyle w:val="BodyText"/>
      </w:pPr>
      <w:r>
        <w:rPr>
          <w:iCs/>
          <w:i/>
        </w:rPr>
        <w:t xml:space="preserve">Vyākaraṇa-prakriyā of Rik 87.1, continued from p. 220 (grammar, noted briefly):</w:t>
      </w:r>
    </w:p>
    <w:p>
      <w:pPr>
        <w:numPr>
          <w:ilvl w:val="0"/>
          <w:numId w:val="1254"/>
        </w:numPr>
        <w:pStyle w:val="Compact"/>
      </w:pPr>
      <w:r>
        <w:rPr>
          <w:bCs/>
          <w:b/>
        </w:rPr>
        <w:t xml:space="preserve">अनानताः</w:t>
      </w:r>
      <w:r>
        <w:t xml:space="preserve"> </w:t>
      </w:r>
      <w:r>
        <w:t xml:space="preserve">—</w:t>
      </w:r>
      <w:r>
        <w:t xml:space="preserve"> </w:t>
      </w:r>
      <w:r>
        <w:rPr>
          <w:iCs/>
          <w:i/>
        </w:rPr>
        <w:t xml:space="preserve">anatāḥ avanatāḥ prahvībhūtāḥ</w:t>
      </w:r>
      <w:r>
        <w:t xml:space="preserve">; when preceded by the preposition</w:t>
      </w:r>
      <w:r>
        <w:t xml:space="preserve"> </w:t>
      </w:r>
      <w:r>
        <w:rPr>
          <w:iCs/>
          <w:i/>
        </w:rPr>
        <w:t xml:space="preserve">āṅ</w:t>
      </w:r>
      <w:r>
        <w:t xml:space="preserve">, the root</w:t>
      </w:r>
      <w:r>
        <w:t xml:space="preserve"> </w:t>
      </w:r>
      <w:r>
        <w:rPr>
          <w:iCs/>
          <w:i/>
        </w:rPr>
        <w:t xml:space="preserve">ṇam</w:t>
      </w:r>
      <w:r>
        <w:t xml:space="preserve"> </w:t>
      </w:r>
      <w:r>
        <w:t xml:space="preserve">with the affix</w:t>
      </w:r>
      <w:r>
        <w:t xml:space="preserve"> </w:t>
      </w:r>
      <w:r>
        <w:rPr>
          <w:iCs/>
          <w:i/>
        </w:rPr>
        <w:t xml:space="preserve">kta</w:t>
      </w:r>
      <w:r>
        <w:t xml:space="preserve">; by</w:t>
      </w:r>
      <w:r>
        <w:t xml:space="preserve"> </w:t>
      </w:r>
      <w:r>
        <w:t xml:space="preserve">“</w:t>
      </w:r>
      <w:r>
        <w:t xml:space="preserve">अनुदात्तोपदेश…</w:t>
      </w:r>
      <w:r>
        <w:t xml:space="preserve">”</w:t>
      </w:r>
      <w:r>
        <w:t xml:space="preserve"> </w:t>
      </w:r>
      <w:r>
        <w:t xml:space="preserve">the loss of the nasal;</w:t>
      </w:r>
      <w:r>
        <w:t xml:space="preserve"> </w:t>
      </w:r>
      <w:r>
        <w:rPr>
          <w:iCs/>
          <w:i/>
        </w:rPr>
        <w:t xml:space="preserve">na anatāḥ anānatāḥ</w:t>
      </w:r>
      <w:r>
        <w:t xml:space="preserve"> </w:t>
      </w:r>
      <w:r>
        <w:t xml:space="preserve">— a</w:t>
      </w:r>
      <w:r>
        <w:t xml:space="preserve"> </w:t>
      </w:r>
      <w:r>
        <w:rPr>
          <w:iCs/>
          <w:i/>
        </w:rPr>
        <w:t xml:space="preserve">tatpuruṣa</w:t>
      </w:r>
      <w:r>
        <w:t xml:space="preserve"> </w:t>
      </w:r>
      <w:r>
        <w:t xml:space="preserve">in the sense of non-equality [as read:</w:t>
      </w:r>
      <w:r>
        <w:t xml:space="preserve"> </w:t>
      </w:r>
      <w:r>
        <w:rPr>
          <w:iCs/>
          <w:i/>
        </w:rPr>
        <w:t xml:space="preserve">tatpuruṣe tulyārtha…</w:t>
      </w:r>
      <w:r>
        <w:t xml:space="preserve"> </w:t>
      </w:r>
      <w:r>
        <w:t xml:space="preserve">(Pā. Sū. 6-2-[2]) ] by which the first member, an indeclinable, keeps its base accent.</w:t>
      </w:r>
    </w:p>
    <w:p>
      <w:pPr>
        <w:numPr>
          <w:ilvl w:val="0"/>
          <w:numId w:val="1254"/>
        </w:numPr>
        <w:pStyle w:val="Compact"/>
      </w:pPr>
      <w:r>
        <w:rPr>
          <w:bCs/>
          <w:b/>
        </w:rPr>
        <w:t xml:space="preserve">अविथुराः</w:t>
      </w:r>
      <w:r>
        <w:t xml:space="preserve"> </w:t>
      </w:r>
      <w:r>
        <w:t xml:space="preserve">— the root</w:t>
      </w:r>
      <w:r>
        <w:t xml:space="preserve"> </w:t>
      </w:r>
      <w:r>
        <w:rPr>
          <w:iCs/>
          <w:i/>
        </w:rPr>
        <w:t xml:space="preserve">vyatha bhayasaṃcalanayoḥ</w:t>
      </w:r>
      <w:r>
        <w:t xml:space="preserve">; by</w:t>
      </w:r>
      <w:r>
        <w:t xml:space="preserve"> </w:t>
      </w:r>
      <w:r>
        <w:t xml:space="preserve">“</w:t>
      </w:r>
      <w:r>
        <w:t xml:space="preserve">व्यथेः सम्प्रसारणं थः किच्च</w:t>
      </w:r>
      <w:r>
        <w:t xml:space="preserve">”</w:t>
      </w:r>
      <w:r>
        <w:t xml:space="preserve"> </w:t>
      </w:r>
      <w:r>
        <w:t xml:space="preserve">(Uṇ. Sū. 1-[40] [?]) the affix</w:t>
      </w:r>
      <w:r>
        <w:t xml:space="preserve"> </w:t>
      </w:r>
      <w:r>
        <w:rPr>
          <w:iCs/>
          <w:i/>
        </w:rPr>
        <w:t xml:space="preserve">urac</w:t>
      </w:r>
      <w:r>
        <w:t xml:space="preserve">;</w:t>
      </w:r>
      <w:r>
        <w:t xml:space="preserve"> </w:t>
      </w:r>
      <w:r>
        <w:rPr>
          <w:iCs/>
          <w:i/>
        </w:rPr>
        <w:t xml:space="preserve">th</w:t>
      </w:r>
      <w:r>
        <w:t xml:space="preserve"> </w:t>
      </w:r>
      <w:r>
        <w:t xml:space="preserve">for the</w:t>
      </w:r>
      <w:r>
        <w:t xml:space="preserve"> </w:t>
      </w:r>
      <w:r>
        <w:rPr>
          <w:iCs/>
          <w:i/>
        </w:rPr>
        <w:t xml:space="preserve">dh</w:t>
      </w:r>
      <w:r>
        <w:t xml:space="preserve"> </w:t>
      </w:r>
      <w:r>
        <w:t xml:space="preserve">[as read]; here, because of the word</w:t>
      </w:r>
      <w:r>
        <w:t xml:space="preserve"> </w:t>
      </w:r>
      <w:r>
        <w:rPr>
          <w:iCs/>
          <w:i/>
        </w:rPr>
        <w:t xml:space="preserve">bahula</w:t>
      </w:r>
      <w:r>
        <w:t xml:space="preserve"> </w:t>
      </w:r>
      <w:r>
        <w:t xml:space="preserve">in the Uṇādi,</w:t>
      </w:r>
      <w:r>
        <w:t xml:space="preserve"> </w:t>
      </w:r>
      <w:r>
        <w:rPr>
          <w:iCs/>
          <w:i/>
        </w:rPr>
        <w:t xml:space="preserve">vṛddhi</w:t>
      </w:r>
      <w:r>
        <w:t xml:space="preserve"> </w:t>
      </w:r>
      <w:r>
        <w:t xml:space="preserve">is not made;</w:t>
      </w:r>
      <w:r>
        <w:t xml:space="preserve"> </w:t>
      </w:r>
      <w:r>
        <w:rPr>
          <w:iCs/>
          <w:i/>
        </w:rPr>
        <w:t xml:space="preserve">saṃprasāraṇa</w:t>
      </w:r>
      <w:r>
        <w:t xml:space="preserve"> </w:t>
      </w:r>
      <w:r>
        <w:t xml:space="preserve">of</w:t>
      </w:r>
      <w:r>
        <w:t xml:space="preserve"> </w:t>
      </w:r>
      <w:r>
        <w:rPr>
          <w:iCs/>
          <w:i/>
        </w:rPr>
        <w:t xml:space="preserve">y</w:t>
      </w:r>
      <w:r>
        <w:t xml:space="preserve"> </w:t>
      </w:r>
      <w:r>
        <w:t xml:space="preserve">to</w:t>
      </w:r>
      <w:r>
        <w:t xml:space="preserve"> </w:t>
      </w:r>
      <w:r>
        <w:rPr>
          <w:iCs/>
          <w:i/>
        </w:rPr>
        <w:t xml:space="preserve">i</w:t>
      </w:r>
      <w:r>
        <w:t xml:space="preserve">; by</w:t>
      </w:r>
      <w:r>
        <w:t xml:space="preserve"> </w:t>
      </w:r>
      <w:r>
        <w:t xml:space="preserve">“</w:t>
      </w:r>
      <w:r>
        <w:t xml:space="preserve">सम्प्रसारणाच्च</w:t>
      </w:r>
      <w:r>
        <w:t xml:space="preserve">”</w:t>
      </w:r>
      <w:r>
        <w:t xml:space="preserve"> </w:t>
      </w:r>
      <w:r>
        <w:t xml:space="preserve">the earlier form; the word</w:t>
      </w:r>
      <w:r>
        <w:t xml:space="preserve"> </w:t>
      </w:r>
      <w:r>
        <w:rPr>
          <w:iCs/>
          <w:i/>
        </w:rPr>
        <w:t xml:space="preserve">vithura</w:t>
      </w:r>
      <w:r>
        <w:t xml:space="preserve">;</w:t>
      </w:r>
      <w:r>
        <w:t xml:space="preserve"> </w:t>
      </w:r>
      <w:r>
        <w:rPr>
          <w:iCs/>
          <w:i/>
        </w:rPr>
        <w:t xml:space="preserve">na vithurāḥ</w:t>
      </w:r>
      <w:r>
        <w:t xml:space="preserve"> </w:t>
      </w:r>
      <w:r>
        <w:t xml:space="preserve">— as before, the first member (an indeclinable) keeps its accent.</w:t>
      </w:r>
    </w:p>
    <w:p>
      <w:pPr>
        <w:numPr>
          <w:ilvl w:val="0"/>
          <w:numId w:val="1254"/>
        </w:numPr>
        <w:pStyle w:val="Compact"/>
      </w:pPr>
      <w:r>
        <w:rPr>
          <w:bCs/>
          <w:b/>
        </w:rPr>
        <w:t xml:space="preserve">जुष्टतमासः</w:t>
      </w:r>
      <w:r>
        <w:t xml:space="preserve"> </w:t>
      </w:r>
      <w:r>
        <w:t xml:space="preserve">— the root</w:t>
      </w:r>
      <w:r>
        <w:t xml:space="preserve"> </w:t>
      </w:r>
      <w:r>
        <w:rPr>
          <w:iCs/>
          <w:i/>
        </w:rPr>
        <w:t xml:space="preserve">juṣī prītisevanayoḥ</w:t>
      </w:r>
      <w:r>
        <w:t xml:space="preserve">; the affix</w:t>
      </w:r>
      <w:r>
        <w:t xml:space="preserve"> </w:t>
      </w:r>
      <w:r>
        <w:rPr>
          <w:iCs/>
          <w:i/>
        </w:rPr>
        <w:t xml:space="preserve">kta</w:t>
      </w:r>
      <w:r>
        <w:t xml:space="preserve">; by</w:t>
      </w:r>
      <w:r>
        <w:t xml:space="preserve"> </w:t>
      </w:r>
      <w:r>
        <w:t xml:space="preserve">“</w:t>
      </w:r>
      <w:r>
        <w:t xml:space="preserve">नित्यं मन्त्रे</w:t>
      </w:r>
      <w:r>
        <w:t xml:space="preserve">”</w:t>
      </w:r>
      <w:r>
        <w:t xml:space="preserve"> </w:t>
      </w:r>
      <w:r>
        <w:t xml:space="preserve">(Pā. Sū. 6-1-[210]) the word is acute on its first syllable;</w:t>
      </w:r>
      <w:r>
        <w:t xml:space="preserve"> </w:t>
      </w:r>
      <w:r>
        <w:rPr>
          <w:iCs/>
          <w:i/>
        </w:rPr>
        <w:t xml:space="preserve">atiśayena juṣṭaḥ juṣṭatamaḥ</w:t>
      </w:r>
      <w:r>
        <w:t xml:space="preserve">; by</w:t>
      </w:r>
      <w:r>
        <w:t xml:space="preserve"> </w:t>
      </w:r>
      <w:r>
        <w:t xml:space="preserve">“</w:t>
      </w:r>
      <w:r>
        <w:t xml:space="preserve">अतिशायने तमबिष्ठनौ</w:t>
      </w:r>
      <w:r>
        <w:t xml:space="preserve">”</w:t>
      </w:r>
      <w:r>
        <w:t xml:space="preserve"> </w:t>
      </w:r>
      <w:r>
        <w:t xml:space="preserve">the affix</w:t>
      </w:r>
      <w:r>
        <w:t xml:space="preserve"> </w:t>
      </w:r>
      <w:r>
        <w:rPr>
          <w:iCs/>
          <w:i/>
        </w:rPr>
        <w:t xml:space="preserve">tamap</w:t>
      </w:r>
      <w:r>
        <w:t xml:space="preserve">; since it is</w:t>
      </w:r>
      <w:r>
        <w:t xml:space="preserve"> </w:t>
      </w:r>
      <w:r>
        <w:rPr>
          <w:iCs/>
          <w:i/>
        </w:rPr>
        <w:t xml:space="preserve">pit</w:t>
      </w:r>
      <w:r>
        <w:t xml:space="preserve"> </w:t>
      </w:r>
      <w:r>
        <w:t xml:space="preserve">it is unaccented, so the earlier accent remains; the nominative plural, with</w:t>
      </w:r>
      <w:r>
        <w:t xml:space="preserve"> </w:t>
      </w:r>
      <w:r>
        <w:rPr>
          <w:iCs/>
          <w:i/>
        </w:rPr>
        <w:t xml:space="preserve">jas</w:t>
      </w:r>
      <w:r>
        <w:t xml:space="preserve"> </w:t>
      </w:r>
      <w:r>
        <w:t xml:space="preserve">following,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 likewise in</w:t>
      </w:r>
      <w:r>
        <w:t xml:space="preserve"> </w:t>
      </w:r>
      <w:r>
        <w:rPr>
          <w:iCs/>
          <w:i/>
        </w:rPr>
        <w:t xml:space="preserve">nṛtamāsaḥ</w:t>
      </w:r>
      <w:r>
        <w:t xml:space="preserve">.</w:t>
      </w:r>
    </w:p>
    <w:p>
      <w:pPr>
        <w:numPr>
          <w:ilvl w:val="0"/>
          <w:numId w:val="1254"/>
        </w:numPr>
        <w:pStyle w:val="Compact"/>
      </w:pPr>
      <w:r>
        <w:rPr>
          <w:bCs/>
          <w:b/>
        </w:rPr>
        <w:t xml:space="preserve">आनज्रे</w:t>
      </w:r>
      <w:r>
        <w:t xml:space="preserve"> </w:t>
      </w:r>
      <w:r>
        <w:t xml:space="preserve">— the root</w:t>
      </w:r>
      <w:r>
        <w:t xml:space="preserve"> </w:t>
      </w:r>
      <w:r>
        <w:rPr>
          <w:iCs/>
          <w:i/>
        </w:rPr>
        <w:t xml:space="preserve">añjū vyaktimrakṣaṇakāntigatiṣu</w:t>
      </w:r>
      <w:r>
        <w:t xml:space="preserve">; in the present sense by</w:t>
      </w:r>
      <w:r>
        <w:t xml:space="preserve"> </w:t>
      </w:r>
      <w:r>
        <w:t xml:space="preserve">“</w:t>
      </w:r>
      <w:r>
        <w:t xml:space="preserve">छन्दसि लुङ्लङ्लिटः</w:t>
      </w:r>
      <w:r>
        <w:t xml:space="preserve">”</w:t>
      </w:r>
      <w:r>
        <w:t xml:space="preserve"> </w:t>
      </w:r>
      <w:r>
        <w:rPr>
          <w:iCs/>
          <w:i/>
        </w:rPr>
        <w:t xml:space="preserve">liṭ</w:t>
      </w:r>
      <w:r>
        <w:t xml:space="preserve">; third person plural, by</w:t>
      </w:r>
      <w:r>
        <w:t xml:space="preserve"> </w:t>
      </w:r>
      <w:r>
        <w:t xml:space="preserve">“</w:t>
      </w:r>
      <w:r>
        <w:t xml:space="preserve">लिटस्तझयोरेशिरेच्</w:t>
      </w:r>
      <w:r>
        <w:t xml:space="preserve">”</w:t>
      </w:r>
      <w:r>
        <w:t xml:space="preserve"> </w:t>
      </w:r>
      <w:r>
        <w:t xml:space="preserve">the substitute</w:t>
      </w:r>
      <w:r>
        <w:t xml:space="preserve"> </w:t>
      </w:r>
      <w:r>
        <w:rPr>
          <w:iCs/>
          <w:i/>
        </w:rPr>
        <w:t xml:space="preserve">irec</w:t>
      </w:r>
      <w:r>
        <w:t xml:space="preserve">; by</w:t>
      </w:r>
      <w:r>
        <w:t xml:space="preserve"> </w:t>
      </w:r>
      <w:r>
        <w:t xml:space="preserve">“</w:t>
      </w:r>
      <w:r>
        <w:t xml:space="preserve">लिङ् निमित्त</w:t>
      </w:r>
      <w:r>
        <w:t xml:space="preserve">”</w:t>
      </w:r>
      <w:r>
        <w:t xml:space="preserve"> </w:t>
      </w:r>
      <w:r>
        <w:t xml:space="preserve">the root is reduplicated; the reduplicate’s</w:t>
      </w:r>
      <w:r>
        <w:t xml:space="preserve"> </w:t>
      </w:r>
      <w:r>
        <w:rPr>
          <w:iCs/>
          <w:i/>
        </w:rPr>
        <w:t xml:space="preserve">hal</w:t>
      </w:r>
      <w:r>
        <w:t xml:space="preserve">-initial remains; by</w:t>
      </w:r>
      <w:r>
        <w:t xml:space="preserve"> </w:t>
      </w:r>
      <w:r>
        <w:t xml:space="preserve">“</w:t>
      </w:r>
      <w:r>
        <w:t xml:space="preserve">अत आदेः</w:t>
      </w:r>
      <w:r>
        <w:t xml:space="preserve">”</w:t>
      </w:r>
      <w:r>
        <w:t xml:space="preserve"> </w:t>
      </w:r>
      <w:r>
        <w:t xml:space="preserve">(Pā. Sū. 7-4-[70]) lengthening; then, by</w:t>
      </w:r>
      <w:r>
        <w:t xml:space="preserve"> </w:t>
      </w:r>
      <w:r>
        <w:t xml:space="preserve">“</w:t>
      </w:r>
      <w:r>
        <w:t xml:space="preserve">तस्मान्नुड् द्विहलः</w:t>
      </w:r>
      <w:r>
        <w:t xml:space="preserve">”</w:t>
      </w:r>
      <w:r>
        <w:t xml:space="preserve"> </w:t>
      </w:r>
      <w:r>
        <w:t xml:space="preserve">(Pā. Sū. 7-4-[71]) the augment</w:t>
      </w:r>
      <w:r>
        <w:t xml:space="preserve"> </w:t>
      </w:r>
      <w:r>
        <w:rPr>
          <w:iCs/>
          <w:i/>
        </w:rPr>
        <w:t xml:space="preserve">nuṭ</w:t>
      </w:r>
      <w:r>
        <w:t xml:space="preserve"> </w:t>
      </w:r>
      <w:r>
        <w:t xml:space="preserve">to the two-consonant root after the lengthened vowel made before; by</w:t>
      </w:r>
      <w:r>
        <w:t xml:space="preserve"> </w:t>
      </w:r>
      <w:r>
        <w:rPr>
          <w:iCs/>
          <w:i/>
        </w:rPr>
        <w:t xml:space="preserve">vyatyaya</w:t>
      </w:r>
      <w:r>
        <w:t xml:space="preserve"> </w:t>
      </w:r>
      <w:r>
        <w:t xml:space="preserve">the loss of the nasal</w:t>
      </w:r>
      <w:r>
        <w:t xml:space="preserve"> </w:t>
      </w:r>
      <w:r>
        <w:rPr>
          <w:iCs/>
          <w:i/>
        </w:rPr>
        <w:t xml:space="preserve">n</w:t>
      </w:r>
      <w:r>
        <w:t xml:space="preserve"> </w:t>
      </w:r>
      <w:r>
        <w:t xml:space="preserve">of the root’s penultimate; by</w:t>
      </w:r>
      <w:r>
        <w:t xml:space="preserve"> </w:t>
      </w:r>
      <w:r>
        <w:t xml:space="preserve">“</w:t>
      </w:r>
      <w:r>
        <w:t xml:space="preserve">इरयोरे</w:t>
      </w:r>
      <w:r>
        <w:t xml:space="preserve">”</w:t>
      </w:r>
      <w:r>
        <w:t xml:space="preserve"> </w:t>
      </w:r>
      <w:r>
        <w:t xml:space="preserve">(Pā. Sū. 6-4-[76]) the substitute</w:t>
      </w:r>
      <w:r>
        <w:t xml:space="preserve"> </w:t>
      </w:r>
      <w:r>
        <w:rPr>
          <w:iCs/>
          <w:i/>
        </w:rPr>
        <w:t xml:space="preserve">re</w:t>
      </w:r>
      <w:r>
        <w:t xml:space="preserve"> </w:t>
      </w:r>
      <w:r>
        <w:t xml:space="preserve">for the affix; the form</w:t>
      </w:r>
      <w:r>
        <w:t xml:space="preserve"> </w:t>
      </w:r>
      <w:r>
        <w:rPr>
          <w:iCs/>
          <w:i/>
        </w:rPr>
        <w:t xml:space="preserve">ānajre</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54"/>
        </w:numPr>
        <w:pStyle w:val="Compact"/>
      </w:pPr>
      <w:r>
        <w:rPr>
          <w:bCs/>
          <w:b/>
        </w:rPr>
        <w:t xml:space="preserve">स्तृभिः</w:t>
      </w:r>
      <w:r>
        <w:t xml:space="preserve"> </w:t>
      </w:r>
      <w:r>
        <w:t xml:space="preserve">— the root</w:t>
      </w:r>
      <w:r>
        <w:t xml:space="preserve"> </w:t>
      </w:r>
      <w:r>
        <w:rPr>
          <w:iCs/>
          <w:i/>
        </w:rPr>
        <w:t xml:space="preserve">stṛñ ācchādane</w:t>
      </w:r>
      <w:r>
        <w:t xml:space="preserve">; by</w:t>
      </w:r>
      <w:r>
        <w:t xml:space="preserve"> </w:t>
      </w:r>
      <w:r>
        <w:t xml:space="preserve">“</w:t>
      </w:r>
      <w:r>
        <w:t xml:space="preserve">क्विप् च</w:t>
      </w:r>
      <w:r>
        <w:t xml:space="preserve">”</w:t>
      </w:r>
      <w:r>
        <w:t xml:space="preserve"> </w:t>
      </w:r>
      <w:r>
        <w:t xml:space="preserve">the affix</w:t>
      </w:r>
      <w:r>
        <w:t xml:space="preserve"> </w:t>
      </w:r>
      <w:r>
        <w:rPr>
          <w:iCs/>
          <w:i/>
        </w:rPr>
        <w:t xml:space="preserve">kvip</w:t>
      </w:r>
      <w:r>
        <w:t xml:space="preserve">; although the augment</w:t>
      </w:r>
      <w:r>
        <w:t xml:space="preserve"> </w:t>
      </w:r>
      <w:r>
        <w:rPr>
          <w:iCs/>
          <w:i/>
        </w:rPr>
        <w:t xml:space="preserve">tuk</w:t>
      </w:r>
      <w:r>
        <w:t xml:space="preserve"> </w:t>
      </w:r>
      <w:r>
        <w:t xml:space="preserve">is possible after a short vowel, by the statement</w:t>
      </w:r>
      <w:r>
        <w:t xml:space="preserve"> </w:t>
      </w:r>
      <w:r>
        <w:t xml:space="preserve">“</w:t>
      </w:r>
      <w:r>
        <w:t xml:space="preserve">आगमशास्त्रमनित्यम्</w:t>
      </w:r>
      <w:r>
        <w:t xml:space="preserve">”</w:t>
      </w:r>
      <w:r>
        <w:t xml:space="preserve"> </w:t>
      </w:r>
      <w:r>
        <w:t xml:space="preserve">(the rule of augments is not invariable) the</w:t>
      </w:r>
      <w:r>
        <w:t xml:space="preserve"> </w:t>
      </w:r>
      <w:r>
        <w:rPr>
          <w:iCs/>
          <w:i/>
        </w:rPr>
        <w:t xml:space="preserve">tuk</w:t>
      </w:r>
      <w:r>
        <w:t xml:space="preserve"> </w:t>
      </w:r>
      <w:r>
        <w:t xml:space="preserve">does not come here.</w:t>
      </w:r>
    </w:p>
    <w:p>
      <w:pPr>
        <w:pStyle w:val="FirstParagraph"/>
      </w:pPr>
      <w:r>
        <w:t xml:space="preserve">Closing of Rik 87.1:</w:t>
      </w:r>
      <w:r>
        <w:t xml:space="preserve"> </w:t>
      </w:r>
      <w:r>
        <w:t xml:space="preserve">“</w:t>
      </w:r>
      <w:r>
        <w:t xml:space="preserve">॥ १ ॥</w:t>
      </w:r>
      <w:r>
        <w:t xml:space="preserve">”</w:t>
      </w:r>
      <w:r>
        <w:t xml:space="preserve"> </w:t>
      </w:r>
      <w:r>
        <w:t xml:space="preserve">(1), followed by a printer’s ornament.</w:t>
      </w:r>
    </w:p>
    <w:p>
      <w:r>
        <w:pict>
          <v:rect style="width:0;height:1.5pt" o:hralign="center" o:hrstd="t" o:hr="t"/>
        </w:pict>
      </w:r>
    </w:p>
    <w:bookmarkEnd w:id="252"/>
    <w:bookmarkStart w:id="253" w:name="page-222-pdf-237"/>
    <w:p>
      <w:pPr>
        <w:pStyle w:val="Heading3"/>
      </w:pPr>
      <w:r>
        <w:t xml:space="preserve">Page 222 (PDF 237)</w:t>
      </w:r>
    </w:p>
    <w:p>
      <w:pPr>
        <w:pStyle w:val="FirstParagraph"/>
      </w:pPr>
      <w:r>
        <w:rPr>
          <w:iCs/>
          <w:i/>
        </w:rPr>
        <w:t xml:space="preserve">(Running head:</w:t>
      </w:r>
      <w:r>
        <w:rPr>
          <w:iCs/>
          <w:i/>
        </w:rPr>
        <w:t xml:space="preserve"> </w:t>
      </w:r>
      <w:r>
        <w:rPr>
          <w:iCs/>
          <w:i/>
        </w:rPr>
        <w:t xml:space="preserve">“</w:t>
      </w:r>
      <w:r>
        <w:rPr>
          <w:iCs/>
          <w:i/>
        </w:rPr>
        <w:t xml:space="preserve">222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bCs/>
          <w:b/>
        </w:rPr>
        <w:t xml:space="preserve">॥ संहितापाठः ॥ — Saṃhitā (Rik 87.2)</w:t>
      </w:r>
      <w:r>
        <w:t xml:space="preserve"> </w:t>
      </w:r>
      <w:r>
        <w:rPr>
          <w:iCs/>
          <w:i/>
        </w:rPr>
        <w:t xml:space="preserve">(Jagatī; Maruts; accents not reproduced)</w:t>
      </w:r>
    </w:p>
    <w:p>
      <w:pPr>
        <w:pStyle w:val="BlockText"/>
      </w:pPr>
      <w:r>
        <w:t xml:space="preserve">उपह्वरेषु यदचिध्वं ययिं वय इव मरुतः केन चित्पथा ।</w:t>
      </w:r>
      <w:r>
        <w:t xml:space="preserve"> </w:t>
      </w:r>
      <w:r>
        <w:t xml:space="preserve">श्चोतन्ति कोशा उप वो रथेष्वा घृतमुक्षता मधुवर्णमर्चते ॥ २ ॥</w:t>
      </w:r>
    </w:p>
    <w:p>
      <w:pPr>
        <w:pStyle w:val="FirstParagraph"/>
      </w:pPr>
      <w:r>
        <w:rPr>
          <w:iCs/>
          <w:i/>
        </w:rPr>
        <w:t xml:space="preserve">upahvareṣu yad acidhvaṃ yayiṃ vaya iva marutaḥ kena cit pathā | ścotanti kośā upa vo ratheṣv ā ghṛtam ukṣatā madhuvarṇam arcate ‖ 2 ‖</w:t>
      </w:r>
    </w:p>
    <w:p>
      <w:pPr>
        <w:pStyle w:val="BodyText"/>
      </w:pPr>
      <w:r>
        <w:rPr>
          <w:iCs/>
          <w:i/>
        </w:rPr>
        <w:t xml:space="preserve">Gloss, mine and tentative:</w:t>
      </w:r>
      <w:r>
        <w:t xml:space="preserve"> </w:t>
      </w:r>
      <w:r>
        <w:t xml:space="preserve">“</w:t>
      </w:r>
      <w:r>
        <w:t xml:space="preserve">When, in the winding places, you gather the moving [cloud], O Maruts, like birds, by some path — the vessels [clouds] drip upon your chariots: sprinkle the ghee, honey-coloured, for the one who worships.</w:t>
      </w:r>
      <w:r>
        <w:t xml:space="preserve">”</w:t>
      </w:r>
    </w:p>
    <w:p>
      <w:pPr>
        <w:pStyle w:val="BodyText"/>
      </w:pPr>
      <w:r>
        <w:rPr>
          <w:bCs/>
          <w:b/>
        </w:rPr>
        <w:t xml:space="preserve">॥ पदपाठः ॥ — Pada-pāṭha (Rik 87.2)</w:t>
      </w:r>
    </w:p>
    <w:p>
      <w:pPr>
        <w:pStyle w:val="BlockText"/>
      </w:pPr>
      <w:r>
        <w:t xml:space="preserve">उपऽह्वरेषु । यत् । अचिध्वम् । ययिम् । वयःऽइव । मरुतः । केन । चित् । पथा ।</w:t>
      </w:r>
      <w:r>
        <w:t xml:space="preserve"> </w:t>
      </w:r>
      <w:r>
        <w:t xml:space="preserve">श्चोतन्ति । कोशाः । उप । वः । रथेषु । आ । घृतम् । उक्षत । मधुऽवर्णम् । अर्चते ॥ २ ॥</w:t>
      </w:r>
    </w:p>
    <w:p>
      <w:pPr>
        <w:pStyle w:val="FirstParagraph"/>
      </w:pPr>
      <w:r>
        <w:rPr>
          <w:iCs/>
          <w:i/>
        </w:rPr>
        <w:t xml:space="preserve">upa-hvareṣu | yat | acidhvam | yayim | vayaḥ-iva | marutaḥ | kena | cit | pathā | ścotanti | kośāḥ | upa | vaḥ | ratheṣu | ā | ghṛtam | ukṣata | madhu-varṇam | arcate ‖ 2 ‖</w:t>
      </w:r>
    </w:p>
    <w:p>
      <w:pPr>
        <w:pStyle w:val="BodyText"/>
      </w:pPr>
      <w:r>
        <w:rPr>
          <w:iCs/>
          <w:i/>
        </w:rPr>
        <w:t xml:space="preserve">(The Saṃhitā prints</w:t>
      </w:r>
      <w:r>
        <w:t xml:space="preserve"> </w:t>
      </w:r>
      <w:r>
        <w:t xml:space="preserve">ukṣatā</w:t>
      </w:r>
      <w:r>
        <w:rPr>
          <w:iCs/>
          <w:i/>
        </w:rPr>
        <w:t xml:space="preserve">, the Pada</w:t>
      </w:r>
      <w:r>
        <w:t xml:space="preserve"> </w:t>
      </w:r>
      <w:r>
        <w:t xml:space="preserve">ukṣata</w:t>
      </w:r>
      <w:r>
        <w:rPr>
          <w:iCs/>
          <w:i/>
        </w:rPr>
        <w:t xml:space="preserve">; as printed.)</w:t>
      </w:r>
    </w:p>
    <w:p>
      <w:pPr>
        <w:pStyle w:val="BodyText"/>
      </w:pPr>
      <w:r>
        <w:rPr>
          <w:bCs/>
          <w:b/>
        </w:rPr>
        <w:t xml:space="preserve">॥ सायणभाष्यम् ॥ — Sāyaṇa-bhāṣya (Rik 87.2)</w:t>
      </w:r>
    </w:p>
    <w:p>
      <w:pPr>
        <w:pStyle w:val="BlockText"/>
      </w:pPr>
      <w:r>
        <w:t xml:space="preserve">हे मरुत उपह्वरेषूपगन्तव्येष्वस्माकं सन्निकृष्टेषु [?] नभसः प्रदेशेषु यद्यदा यूयं ययिं गतिमन्तं मेघमचिध्वं वर्षणसामर्थ्येनोपचितं कुरुथ । किं कुर्वन्तः । वय इव पक्षिण इव केन चित्पथा केनचिदाकाशमार्गेण शीघ्रं गच्छन्तः । नभसि शीघ्रं वर्षणार्थं प्रवर्तमानैर्मरुद्भिर्मेघा उपचीयन्त इत्यर्थः । तदानीं कोशाः । मेघनामैतत् । वो युष्माकं रथेष्वासक्ता [?] मेघाः श्चोतन्ति । जलं मुञ्चन्ति । यस्मादेवं तस्माद्धे मरुतो यूयमर्चते युष्मान् हविर्भिः पूजयते मह्यं यजमानाय मधुवर्णं मधुसन्निभरूपं स्वच्छं घृतं वृष्ट्युदकमा समन्तादुक्षत । सिञ्चत । अस्मदभिलषितां वृष्टिं कुरुतेत्यर्थः ॥ उपह्वरेषु । ह्वृ कौटिल्ये । उपह्वरन्ति कौटिल्येन तिर्यग्गच्छन्त्येष्वित्युपह्वरा नभःप्रदेशाः । पुंसि सञ्ज्ञायां घः प्रायेणेत्यधिकरणे घः । अचिध्वम् । चिनोतेर्वर्तमाने लङ् । बहुलं छन्दसीति विकरणस्य लुक् । ययिम् । या प्रापणे । आद्गमहनजन … (पा. ३-२-१७१ [?]) इति किन्प्रत्ययः । …</w:t>
      </w:r>
    </w:p>
    <w:p>
      <w:pPr>
        <w:pStyle w:val="FirstParagraph"/>
      </w:pPr>
      <w:r>
        <w:rPr>
          <w:iCs/>
          <w:i/>
        </w:rPr>
        <w:t xml:space="preserve">he maruta upahvareṣūpagantavyeṣv asmākaṃ sannikṛṣṭeṣu [?] nabhasaḥ pradeśeṣu yad yadā yūyaṃ yayiṃ gatimantaṃ megham acidhvaṃ varṣaṇasāmarthyenopacitaṃ kuruthā | kiṃ kurvantaḥ | vaya iva pakṣiṇa iva kena cit pathā kenacid ākāśamārgeṇa śīghraṃ gacchantaḥ | nabhasi śīghraṃ varṣaṇārthaṃ pravartamānair marudbhir meghā upacīyanta ity arthaḥ | tadānīṃ kośāḥ | meghanāmaitat | vo yuṣmākaṃ ratheṣv āsaktā [?] meghāḥ ścotanti | jalaṃ muñcanti | yasmād evaṃ tasmād dhe maruto yūyam arcate yuṣmān havirbhiḥ pūjayate mahyaṃ yajamānāya madhuvarṇaṃ madhusannibharūpaṃ svacchaṃ ghṛtaṃ vṛṣṭyudakam ā samantād ukṣata | siñcata | asmadabhilaṣitāṃ vṛṣṭiṃ kurutety arthaḥ ‖ upahvareṣu | hvṛ kauṭilye | upahvaranti kauṭilyena tiryag gacchanty eṣv ity upahvarā nabhaḥpradeśāḥ | puṃsi saṃjñāyāṃ ghaḥ prāyeṇety adhikaraṇe ghaḥ | acidhvam | cinoter vartamāne laṅ | bahulaṃ chandasīti vikaraṇasya luk | yayim | yā prāpaṇe | ādgamahanajana… (Pā. 3-2-171 [?]) iti kin-pratyayaḥ | …</w:t>
      </w:r>
    </w:p>
    <w:p>
      <w:pPr>
        <w:pStyle w:val="BodyText"/>
      </w:pPr>
      <w:r>
        <w:rPr>
          <w:iCs/>
          <w:i/>
        </w:rPr>
        <w:t xml:space="preserve">(Kannada script; the clause</w:t>
      </w:r>
      <w:r>
        <w:rPr>
          <w:iCs/>
          <w:i/>
        </w:rPr>
        <w:t xml:space="preserve"> </w:t>
      </w:r>
      <w:r>
        <w:rPr>
          <w:iCs/>
          <w:i/>
        </w:rPr>
        <w:t xml:space="preserve">“</w:t>
      </w:r>
      <w:r>
        <w:rPr>
          <w:iCs/>
          <w:i/>
        </w:rPr>
        <w:t xml:space="preserve">upagantavyeṣv asmākaṃ sannikṛṣṭeṣu</w:t>
      </w:r>
      <w:r>
        <w:rPr>
          <w:iCs/>
          <w:i/>
        </w:rPr>
        <w:t xml:space="preserve">”</w:t>
      </w:r>
      <w:r>
        <w:rPr>
          <w:iCs/>
          <w:i/>
        </w:rPr>
        <w:t xml:space="preserve"> </w:t>
      </w:r>
      <w:r>
        <w:rPr>
          <w:iCs/>
          <w:i/>
        </w:rPr>
        <w:t xml:space="preserve">and the word before</w:t>
      </w:r>
      <w:r>
        <w:t xml:space="preserve"> </w:t>
      </w:r>
      <w:r>
        <w:t xml:space="preserve">meghāḥ ścotanti</w:t>
      </w:r>
      <w:r>
        <w:t xml:space="preserve"> </w:t>
      </w:r>
      <w:r>
        <w:rPr>
          <w:iCs/>
          <w:i/>
        </w:rPr>
        <w:t xml:space="preserve">are read with doubt [?]; the tail runs on to p. 223.)</w:t>
      </w:r>
    </w:p>
    <w:p>
      <w:pPr>
        <w:pStyle w:val="BodyText"/>
      </w:pPr>
      <w:r>
        <w:rPr>
          <w:iCs/>
          <w:i/>
        </w:rPr>
        <w:t xml:space="preserve">Translation:</w:t>
      </w:r>
      <w:r>
        <w:t xml:space="preserve"> </w:t>
      </w:r>
      <w:r>
        <w:t xml:space="preserve">“</w:t>
      </w:r>
      <w:r>
        <w:t xml:space="preserve">O Maruts, when, in the</w:t>
      </w:r>
      <w:r>
        <w:t xml:space="preserve"> </w:t>
      </w:r>
      <w:r>
        <w:rPr>
          <w:iCs/>
          <w:i/>
        </w:rPr>
        <w:t xml:space="preserve">upahvareṣu</w:t>
      </w:r>
      <w:r>
        <w:t xml:space="preserve"> </w:t>
      </w:r>
      <w:r>
        <w:t xml:space="preserve">— the winding places of the sky that are close to us — you</w:t>
      </w:r>
      <w:r>
        <w:t xml:space="preserve"> </w:t>
      </w:r>
      <w:r>
        <w:rPr>
          <w:iCs/>
          <w:i/>
        </w:rPr>
        <w:t xml:space="preserve">acidhvam</w:t>
      </w:r>
      <w:r>
        <w:t xml:space="preserve"> </w:t>
      </w:r>
      <w:r>
        <w:t xml:space="preserve">— gather up</w:t>
      </w:r>
      <w:r>
        <w:t xml:space="preserve"> </w:t>
      </w:r>
      <w:r>
        <w:rPr>
          <w:iCs/>
          <w:i/>
        </w:rPr>
        <w:t xml:space="preserve">yayim</w:t>
      </w:r>
      <w:r>
        <w:t xml:space="preserve">, the moving cloud, make it swell with the power of raining; doing what? Going swiftly like birds (</w:t>
      </w:r>
      <w:r>
        <w:rPr>
          <w:iCs/>
          <w:i/>
        </w:rPr>
        <w:t xml:space="preserve">vaya iva</w:t>
      </w:r>
      <w:r>
        <w:t xml:space="preserve">) by some path (</w:t>
      </w:r>
      <w:r>
        <w:rPr>
          <w:iCs/>
          <w:i/>
        </w:rPr>
        <w:t xml:space="preserve">kena cit pathā</w:t>
      </w:r>
      <w:r>
        <w:t xml:space="preserve">), by some sky-route. The meaning: the clouds are gathered by the Maruts who hasten across the sky for rain. Then the</w:t>
      </w:r>
      <w:r>
        <w:t xml:space="preserve"> </w:t>
      </w:r>
      <w:r>
        <w:rPr>
          <w:iCs/>
          <w:i/>
        </w:rPr>
        <w:t xml:space="preserve">kośāḥ</w:t>
      </w:r>
      <w:r>
        <w:t xml:space="preserve"> </w:t>
      </w:r>
      <w:r>
        <w:t xml:space="preserve">— a name of cloud — attached to your chariots, drip, release water. Since it is so, O Maruts, for me, the sacrificer who worships you with oblations,</w:t>
      </w:r>
      <w:r>
        <w:t xml:space="preserve"> </w:t>
      </w:r>
      <w:r>
        <w:rPr>
          <w:iCs/>
          <w:i/>
        </w:rPr>
        <w:t xml:space="preserve">ā ukṣata</w:t>
      </w:r>
      <w:r>
        <w:t xml:space="preserve"> </w:t>
      </w:r>
      <w:r>
        <w:t xml:space="preserve">— sprinkle on every side the</w:t>
      </w:r>
      <w:r>
        <w:t xml:space="preserve"> </w:t>
      </w:r>
      <w:r>
        <w:rPr>
          <w:iCs/>
          <w:i/>
        </w:rPr>
        <w:t xml:space="preserve">ghṛtam</w:t>
      </w:r>
      <w:r>
        <w:t xml:space="preserve">, rain-water, honey-coloured, clear, honey-like in appearance: bring about the rain we desire.</w:t>
      </w:r>
      <w:r>
        <w:t xml:space="preserve">”</w:t>
      </w:r>
    </w:p>
    <w:p>
      <w:r>
        <w:pict>
          <v:rect style="width:0;height:1.5pt" o:hralign="center" o:hrstd="t" o:hr="t"/>
        </w:pict>
      </w:r>
    </w:p>
    <w:bookmarkEnd w:id="253"/>
    <w:bookmarkStart w:id="254" w:name="page-223-pdf-238"/>
    <w:p>
      <w:pPr>
        <w:pStyle w:val="Heading3"/>
      </w:pPr>
      <w:r>
        <w:t xml:space="preserve">Page 223 (PDF 238)</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223.)</w:t>
      </w:r>
    </w:p>
    <w:p>
      <w:pPr>
        <w:pStyle w:val="BodyText"/>
      </w:pPr>
      <w:r>
        <w:rPr>
          <w:iCs/>
          <w:i/>
        </w:rPr>
        <w:t xml:space="preserve">Grammatical tail of the bhāṣya of Rik 87.2, continued from p. 222 (characterized):</w:t>
      </w:r>
    </w:p>
    <w:p>
      <w:pPr>
        <w:pStyle w:val="BlockText"/>
      </w:pPr>
      <w:r>
        <w:t xml:space="preserve">…हनजन इति किप्रत्ययः । पथा । अजः भस्य टेर्लोप इति टिलोपः । उदात्तनिवृत्तिस्वरेण विभक्तेरुदात्तत्वम् । श्चोतन्ति । श्च्युतिर् क्षरणे । छान्दसो यलोपः । उक्षत । उक्ष सेचने । लोटि तशब्दस्य ञित्त्वे सति ऋचि तुनुघेत्यादिना सांहितिको दीर्घः ॥ ३ ॥</w:t>
      </w:r>
    </w:p>
    <w:p>
      <w:pPr>
        <w:pStyle w:val="FirstParagraph"/>
      </w:pPr>
      <w:r>
        <w:rPr>
          <w:iCs/>
          <w:i/>
        </w:rPr>
        <w:t xml:space="preserve">…hanajana iti kipratyayaḥ | pathā | ajaḥ bhasya ṭer lopa iti ṭilopaḥ | udāttanivṛttisvareṇa vibhakter udāttatvam | ścotanti | ścyutir kṣaraṇe | chāndaso yalopaḥ | ukṣata | ukṣa secane | loṭi taśabdasya ñittve sati ṛci tunughety ādinā sāṃhitiko dīrghaḥ ‖ 3 [sic: the numeral printed here is</w:t>
      </w:r>
      <w:r>
        <w:rPr>
          <w:iCs/>
          <w:i/>
        </w:rPr>
        <w:t xml:space="preserve"> </w:t>
      </w:r>
      <w:r>
        <w:rPr>
          <w:iCs/>
          <w:i/>
        </w:rPr>
        <w:t xml:space="preserve">“</w:t>
      </w:r>
      <w:r>
        <w:rPr>
          <w:iCs/>
          <w:i/>
        </w:rPr>
        <w:t xml:space="preserve">೩</w:t>
      </w:r>
      <w:r>
        <w:rPr>
          <w:iCs/>
          <w:i/>
        </w:rPr>
        <w:t xml:space="preserve">”</w:t>
      </w:r>
      <w:r>
        <w:rPr>
          <w:iCs/>
          <w:i/>
        </w:rPr>
        <w:t xml:space="preserve"> </w:t>
      </w:r>
      <w:r>
        <w:rPr>
          <w:iCs/>
          <w:i/>
        </w:rPr>
        <w:t xml:space="preserve">— a stray; the Ṛk’s own closing numeral is 2] ‖</w:t>
      </w:r>
    </w:p>
    <w:p>
      <w:pPr>
        <w:pStyle w:val="BodyText"/>
      </w:pPr>
      <w:r>
        <w:rPr>
          <w:iCs/>
          <w:i/>
        </w:rPr>
        <w:t xml:space="preserve">(Kannada script;</w:t>
      </w:r>
      <w:r>
        <w:rPr>
          <w:iCs/>
          <w:i/>
        </w:rPr>
        <w:t xml:space="preserve"> </w:t>
      </w:r>
      <w:r>
        <w:rPr>
          <w:iCs/>
          <w:i/>
        </w:rPr>
        <w:t xml:space="preserve">“</w:t>
      </w:r>
      <w:r>
        <w:rPr>
          <w:iCs/>
          <w:i/>
        </w:rPr>
        <w:t xml:space="preserve">tuna…</w:t>
      </w:r>
      <w:r>
        <w:rPr>
          <w:iCs/>
          <w:i/>
        </w:rPr>
        <w:t xml:space="preserve">”</w:t>
      </w:r>
      <w:r>
        <w:rPr>
          <w:iCs/>
          <w:i/>
        </w:rPr>
        <w:t xml:space="preserve"> </w:t>
      </w:r>
      <w:r>
        <w:rPr>
          <w:iCs/>
          <w:i/>
        </w:rPr>
        <w:t xml:space="preserve">wording and the sūtra after</w:t>
      </w:r>
      <w:r>
        <w:t xml:space="preserve"> </w:t>
      </w:r>
      <w:r>
        <w:t xml:space="preserve">ñittve</w:t>
      </w:r>
      <w:r>
        <w:t xml:space="preserve"> </w:t>
      </w:r>
      <w:r>
        <w:rPr>
          <w:iCs/>
          <w:i/>
        </w:rPr>
        <w:t xml:space="preserve">are read with doubt [?]. The printed numeral at the end of this bhāṣya-tail is</w:t>
      </w:r>
      <w:r>
        <w:rPr>
          <w:iCs/>
          <w:i/>
        </w:rPr>
        <w:t xml:space="preserve"> </w:t>
      </w:r>
      <w:r>
        <w:rPr>
          <w:iCs/>
          <w:i/>
        </w:rPr>
        <w:t xml:space="preserve">“</w:t>
      </w:r>
      <w:r>
        <w:rPr>
          <w:iCs/>
          <w:i/>
        </w:rPr>
        <w:t xml:space="preserve">॥೩॥</w:t>
      </w:r>
      <w:r>
        <w:rPr>
          <w:iCs/>
          <w:i/>
        </w:rPr>
        <w:t xml:space="preserve">”</w:t>
      </w:r>
      <w:r>
        <w:rPr>
          <w:iCs/>
          <w:i/>
        </w:rPr>
        <w:t xml:space="preserve">; since this is Rik 87.2, it is probably a misprint [sic?]; noted rather than corrected.)</w:t>
      </w:r>
      <w:r>
        <w:t xml:space="preserve"> </w:t>
      </w:r>
      <w:r>
        <w:rPr>
          <w:iCs/>
          <w:i/>
        </w:rPr>
        <w:t xml:space="preserve">Noted briefly:</w:t>
      </w:r>
      <w:r>
        <w:t xml:space="preserve"> </w:t>
      </w:r>
      <w:r>
        <w:rPr>
          <w:iCs/>
          <w:i/>
        </w:rPr>
        <w:t xml:space="preserve">yayim</w:t>
      </w:r>
      <w:r>
        <w:t xml:space="preserve"> </w:t>
      </w:r>
      <w:r>
        <w:t xml:space="preserve">— affix</w:t>
      </w:r>
      <w:r>
        <w:t xml:space="preserve"> </w:t>
      </w:r>
      <w:r>
        <w:rPr>
          <w:iCs/>
          <w:i/>
        </w:rPr>
        <w:t xml:space="preserve">kin</w:t>
      </w:r>
      <w:r>
        <w:t xml:space="preserve"> </w:t>
      </w:r>
      <w:r>
        <w:t xml:space="preserve">[by the sūtra cited on p. 222] after</w:t>
      </w:r>
      <w:r>
        <w:t xml:space="preserve"> </w:t>
      </w:r>
      <w:r>
        <w:rPr>
          <w:iCs/>
          <w:i/>
        </w:rPr>
        <w:t xml:space="preserve">yā</w:t>
      </w:r>
      <w:r>
        <w:t xml:space="preserve">;</w:t>
      </w:r>
      <w:r>
        <w:t xml:space="preserve"> </w:t>
      </w:r>
      <w:r>
        <w:rPr>
          <w:iCs/>
          <w:i/>
        </w:rPr>
        <w:t xml:space="preserve">pathā</w:t>
      </w:r>
      <w:r>
        <w:t xml:space="preserve"> </w:t>
      </w:r>
      <w:r>
        <w:t xml:space="preserve">— the</w:t>
      </w:r>
      <w:r>
        <w:t xml:space="preserve"> </w:t>
      </w:r>
      <w:r>
        <w:rPr>
          <w:iCs/>
          <w:i/>
        </w:rPr>
        <w:t xml:space="preserve">ṭi</w:t>
      </w:r>
      <w:r>
        <w:t xml:space="preserve">-loss in the</w:t>
      </w:r>
      <w:r>
        <w:t xml:space="preserve"> </w:t>
      </w:r>
      <w:r>
        <w:rPr>
          <w:iCs/>
          <w:i/>
        </w:rPr>
        <w:t xml:space="preserve">bha</w:t>
      </w:r>
      <w:r>
        <w:t xml:space="preserve">-stem and the case-ending acute by</w:t>
      </w:r>
      <w:r>
        <w:t xml:space="preserve"> </w:t>
      </w:r>
      <w:r>
        <w:rPr>
          <w:iCs/>
          <w:i/>
        </w:rPr>
        <w:t xml:space="preserve">udāttanivṛtti</w:t>
      </w:r>
      <w:r>
        <w:t xml:space="preserve">-accent;</w:t>
      </w:r>
      <w:r>
        <w:t xml:space="preserve"> </w:t>
      </w:r>
      <w:r>
        <w:rPr>
          <w:iCs/>
          <w:i/>
        </w:rPr>
        <w:t xml:space="preserve">ścotanti</w:t>
      </w:r>
      <w:r>
        <w:t xml:space="preserve"> </w:t>
      </w:r>
      <w:r>
        <w:t xml:space="preserve">—</w:t>
      </w:r>
      <w:r>
        <w:t xml:space="preserve"> </w:t>
      </w:r>
      <w:r>
        <w:rPr>
          <w:iCs/>
          <w:i/>
        </w:rPr>
        <w:t xml:space="preserve">ścyuti kṣaraṇe</w:t>
      </w:r>
      <w:r>
        <w:t xml:space="preserve"> </w:t>
      </w:r>
      <w:r>
        <w:t xml:space="preserve">(</w:t>
      </w:r>
      <w:r>
        <w:t xml:space="preserve">‘</w:t>
      </w:r>
      <w:r>
        <w:t xml:space="preserve">to ooze</w:t>
      </w:r>
      <w:r>
        <w:t xml:space="preserve">’</w:t>
      </w:r>
      <w:r>
        <w:t xml:space="preserve">) with the loss of</w:t>
      </w:r>
      <w:r>
        <w:t xml:space="preserve"> </w:t>
      </w:r>
      <w:r>
        <w:rPr>
          <w:iCs/>
          <w:i/>
        </w:rPr>
        <w:t xml:space="preserve">y</w:t>
      </w:r>
      <w:r>
        <w:t xml:space="preserve"> </w:t>
      </w:r>
      <w:r>
        <w:t xml:space="preserve">in the Veda;</w:t>
      </w:r>
      <w:r>
        <w:t xml:space="preserve"> </w:t>
      </w:r>
      <w:r>
        <w:rPr>
          <w:iCs/>
          <w:i/>
        </w:rPr>
        <w:t xml:space="preserve">ukṣata</w:t>
      </w:r>
      <w:r>
        <w:t xml:space="preserve"> </w:t>
      </w:r>
      <w:r>
        <w:t xml:space="preserve">—</w:t>
      </w:r>
      <w:r>
        <w:t xml:space="preserve"> </w:t>
      </w:r>
      <w:r>
        <w:rPr>
          <w:iCs/>
          <w:i/>
        </w:rPr>
        <w:t xml:space="preserve">ukṣa secane</w:t>
      </w:r>
      <w:r>
        <w:t xml:space="preserve">,</w:t>
      </w:r>
      <w:r>
        <w:t xml:space="preserve"> </w:t>
      </w:r>
      <w:r>
        <w:rPr>
          <w:iCs/>
          <w:i/>
        </w:rPr>
        <w:t xml:space="preserve">loṭ</w:t>
      </w:r>
      <w:r>
        <w:t xml:space="preserve">; the lengthening in the Saṃhitā [hence</w:t>
      </w:r>
      <w:r>
        <w:t xml:space="preserve"> </w:t>
      </w:r>
      <w:r>
        <w:rPr>
          <w:iCs/>
          <w:i/>
        </w:rPr>
        <w:t xml:space="preserve">ukṣatā</w:t>
      </w:r>
      <w:r>
        <w:t xml:space="preserve">] by</w:t>
      </w:r>
      <w:r>
        <w:t xml:space="preserve"> </w:t>
      </w:r>
      <w:r>
        <w:t xml:space="preserve">“</w:t>
      </w:r>
      <w:r>
        <w:t xml:space="preserve">ṛci tunu…</w:t>
      </w:r>
      <w:r>
        <w:t xml:space="preserve">”</w:t>
      </w:r>
      <w:r>
        <w:t xml:space="preserve">.”</w:t>
      </w:r>
    </w:p>
    <w:p>
      <w:pPr>
        <w:pStyle w:val="BodyText"/>
      </w:pPr>
      <w:r>
        <w:rPr>
          <w:bCs/>
          <w:b/>
        </w:rPr>
        <w:t xml:space="preserve">॥ प्रतिपदार्थ ॥ — Pratipadārtha (Rik 87.2)</w:t>
      </w:r>
      <w:r>
        <w:t xml:space="preserve"> </w:t>
      </w:r>
      <w:r>
        <w:rPr>
          <w:iCs/>
          <w:i/>
        </w:rPr>
        <w:t xml:space="preserve">(Kannada)</w:t>
      </w:r>
    </w:p>
    <w:p>
      <w:pPr>
        <w:pStyle w:val="BodyText"/>
      </w:pPr>
      <w:r>
        <w:rPr>
          <w:iCs/>
          <w:i/>
        </w:rPr>
        <w:t xml:space="preserve">marutaḥ</w:t>
      </w:r>
      <w:r>
        <w:t xml:space="preserve"> </w:t>
      </w:r>
      <w:r>
        <w:t xml:space="preserve">— O Maruts;</w:t>
      </w:r>
      <w:r>
        <w:t xml:space="preserve"> </w:t>
      </w:r>
      <w:r>
        <w:rPr>
          <w:iCs/>
          <w:i/>
        </w:rPr>
        <w:t xml:space="preserve">vaya iva</w:t>
      </w:r>
      <w:r>
        <w:t xml:space="preserve"> </w:t>
      </w:r>
      <w:r>
        <w:t xml:space="preserve">— like birds;</w:t>
      </w:r>
      <w:r>
        <w:t xml:space="preserve"> </w:t>
      </w:r>
      <w:r>
        <w:rPr>
          <w:iCs/>
          <w:i/>
        </w:rPr>
        <w:t xml:space="preserve">kena cit pathā</w:t>
      </w:r>
      <w:r>
        <w:t xml:space="preserve"> </w:t>
      </w:r>
      <w:r>
        <w:t xml:space="preserve">— by some path or other (going swiftly);</w:t>
      </w:r>
      <w:r>
        <w:t xml:space="preserve"> </w:t>
      </w:r>
      <w:r>
        <w:rPr>
          <w:iCs/>
          <w:i/>
        </w:rPr>
        <w:t xml:space="preserve">upahvareṣu</w:t>
      </w:r>
      <w:r>
        <w:t xml:space="preserve"> </w:t>
      </w:r>
      <w:r>
        <w:t xml:space="preserve">— in the regions of the sky near you;</w:t>
      </w:r>
      <w:r>
        <w:t xml:space="preserve"> </w:t>
      </w:r>
      <w:r>
        <w:rPr>
          <w:iCs/>
          <w:i/>
        </w:rPr>
        <w:t xml:space="preserve">yayim</w:t>
      </w:r>
      <w:r>
        <w:t xml:space="preserve"> </w:t>
      </w:r>
      <w:r>
        <w:t xml:space="preserve">— the moving mass of clouds;</w:t>
      </w:r>
      <w:r>
        <w:t xml:space="preserve"> </w:t>
      </w:r>
      <w:r>
        <w:rPr>
          <w:iCs/>
          <w:i/>
        </w:rPr>
        <w:t xml:space="preserve">yat</w:t>
      </w:r>
      <w:r>
        <w:t xml:space="preserve"> </w:t>
      </w:r>
      <w:r>
        <w:t xml:space="preserve">— when;</w:t>
      </w:r>
      <w:r>
        <w:t xml:space="preserve"> </w:t>
      </w:r>
      <w:r>
        <w:rPr>
          <w:iCs/>
          <w:i/>
        </w:rPr>
        <w:t xml:space="preserve">acidhvam</w:t>
      </w:r>
      <w:r>
        <w:t xml:space="preserve"> </w:t>
      </w:r>
      <w:r>
        <w:t xml:space="preserve">— you gather together;</w:t>
      </w:r>
      <w:r>
        <w:t xml:space="preserve"> </w:t>
      </w:r>
      <w:r>
        <w:rPr>
          <w:iCs/>
          <w:i/>
        </w:rPr>
        <w:t xml:space="preserve">kośāḥ</w:t>
      </w:r>
      <w:r>
        <w:t xml:space="preserve"> </w:t>
      </w:r>
      <w:r>
        <w:t xml:space="preserve">— the clouds;</w:t>
      </w:r>
      <w:r>
        <w:t xml:space="preserve"> </w:t>
      </w:r>
      <w:r>
        <w:rPr>
          <w:iCs/>
          <w:i/>
        </w:rPr>
        <w:t xml:space="preserve">vaḥ</w:t>
      </w:r>
      <w:r>
        <w:t xml:space="preserve"> </w:t>
      </w:r>
      <w:r>
        <w:t xml:space="preserve">— your;</w:t>
      </w:r>
      <w:r>
        <w:t xml:space="preserve"> </w:t>
      </w:r>
      <w:r>
        <w:rPr>
          <w:iCs/>
          <w:i/>
        </w:rPr>
        <w:t xml:space="preserve">ratheṣu</w:t>
      </w:r>
      <w:r>
        <w:t xml:space="preserve"> </w:t>
      </w:r>
      <w:r>
        <w:t xml:space="preserve">— on the chariots (pressing close);</w:t>
      </w:r>
      <w:r>
        <w:t xml:space="preserve"> </w:t>
      </w:r>
      <w:r>
        <w:rPr>
          <w:iCs/>
          <w:i/>
        </w:rPr>
        <w:t xml:space="preserve">ścotanti</w:t>
      </w:r>
      <w:r>
        <w:t xml:space="preserve"> </w:t>
      </w:r>
      <w:r>
        <w:t xml:space="preserve">— pour (water); (therefore, O Maruts)</w:t>
      </w:r>
      <w:r>
        <w:t xml:space="preserve"> </w:t>
      </w:r>
      <w:r>
        <w:rPr>
          <w:iCs/>
          <w:i/>
        </w:rPr>
        <w:t xml:space="preserve">arcate</w:t>
      </w:r>
      <w:r>
        <w:t xml:space="preserve"> </w:t>
      </w:r>
      <w:r>
        <w:t xml:space="preserve">— for the one who worships you (with oblations);</w:t>
      </w:r>
      <w:r>
        <w:t xml:space="preserve"> </w:t>
      </w:r>
      <w:r>
        <w:rPr>
          <w:iCs/>
          <w:i/>
        </w:rPr>
        <w:t xml:space="preserve">madhuvarṇam</w:t>
      </w:r>
      <w:r>
        <w:t xml:space="preserve"> </w:t>
      </w:r>
      <w:r>
        <w:t xml:space="preserve">— of honey’s hue;</w:t>
      </w:r>
      <w:r>
        <w:t xml:space="preserve"> </w:t>
      </w:r>
      <w:r>
        <w:rPr>
          <w:iCs/>
          <w:i/>
        </w:rPr>
        <w:t xml:space="preserve">ghṛtam</w:t>
      </w:r>
      <w:r>
        <w:t xml:space="preserve"> </w:t>
      </w:r>
      <w:r>
        <w:t xml:space="preserve">— the rain-water;</w:t>
      </w:r>
      <w:r>
        <w:t xml:space="preserve"> </w:t>
      </w:r>
      <w:r>
        <w:rPr>
          <w:iCs/>
          <w:i/>
        </w:rPr>
        <w:t xml:space="preserve">ā ukṣata</w:t>
      </w:r>
      <w:r>
        <w:t xml:space="preserve"> </w:t>
      </w:r>
      <w:r>
        <w:t xml:space="preserve">— sprinkle all around.</w:t>
      </w:r>
    </w:p>
    <w:p>
      <w:pPr>
        <w:pStyle w:val="BodyText"/>
      </w:pPr>
      <w:r>
        <w:rPr>
          <w:bCs/>
          <w:b/>
        </w:rPr>
        <w:t xml:space="preserve">॥ भावार्थः ॥ — Bhāvārtha of Rik 87.2</w:t>
      </w:r>
      <w:r>
        <w:t xml:space="preserve"> </w:t>
      </w:r>
      <w:r>
        <w:rPr>
          <w:iCs/>
          <w:i/>
        </w:rPr>
        <w:t xml:space="preserve">(Kannada)</w:t>
      </w:r>
    </w:p>
    <w:p>
      <w:pPr>
        <w:pStyle w:val="BodyText"/>
      </w:pPr>
      <w:r>
        <w:t xml:space="preserve">“</w:t>
      </w:r>
      <w:r>
        <w:t xml:space="preserve">O Maruts, like birds, moving swiftly along some path or other in the sky, when you gather the moving mass of clouds in the regions of the sky near you, the clouds press on your chariots and pour rain. Therefore, O Maruts, sprinkle on all sides, for the sacrificer who worships you with oblations, rain-water of the colour of honey.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when, flying like birds along a certain path (of the sky), you collect the moving passing clouds in the nearest portion (of the firmament), then coming into collision with your cars, they pour forth the waters; therefore, shower upon your worshipper the honey-coloured rain.</w:t>
      </w:r>
      <w:r>
        <w:t xml:space="preserve">”</w:t>
      </w:r>
      <w:r>
        <w:t xml:space="preserve"> </w:t>
      </w:r>
      <w:r>
        <w:t xml:space="preserve">— as printed.</w:t>
      </w:r>
    </w:p>
    <w:p>
      <w:pPr>
        <w:pStyle w:val="BodyText"/>
      </w:pPr>
      <w:r>
        <w:rPr>
          <w:bCs/>
          <w:b/>
        </w:rPr>
        <w:t xml:space="preserve">॥ विशेषविषयगळु ॥ — Special Topics (Rik 87.2)</w:t>
      </w:r>
    </w:p>
    <w:p>
      <w:pPr>
        <w:numPr>
          <w:ilvl w:val="0"/>
          <w:numId w:val="1255"/>
        </w:numPr>
        <w:pStyle w:val="Compact"/>
      </w:pPr>
      <w:r>
        <w:rPr>
          <w:bCs/>
          <w:b/>
        </w:rPr>
        <w:t xml:space="preserve">उपह्वरेषु</w:t>
      </w:r>
      <w:r>
        <w:t xml:space="preserve"> </w:t>
      </w:r>
      <w:r>
        <w:t xml:space="preserve">—</w:t>
      </w:r>
      <w:r>
        <w:t xml:space="preserve"> </w:t>
      </w:r>
      <w:r>
        <w:rPr>
          <w:iCs/>
          <w:i/>
        </w:rPr>
        <w:t xml:space="preserve">hvṛ kauṭilye | upahvaranti kauṭilyena tiryag gacchanty eṣv ity upahvarā nabhaḥpradeśāḥ | asmākaṃ sannikṛṣṭeṣu nabhasaḥ pradeśeṣu</w:t>
      </w:r>
      <w:r>
        <w:t xml:space="preserve"> </w:t>
      </w:r>
      <w:r>
        <w:t xml:space="preserve">—</w:t>
      </w:r>
      <w:r>
        <w:t xml:space="preserve"> </w:t>
      </w:r>
      <w:r>
        <w:t xml:space="preserve">“</w:t>
      </w:r>
      <w:r>
        <w:t xml:space="preserve">since the root</w:t>
      </w:r>
      <w:r>
        <w:t xml:space="preserve"> </w:t>
      </w:r>
      <w:r>
        <w:rPr>
          <w:iCs/>
          <w:i/>
        </w:rPr>
        <w:t xml:space="preserve">hvṛ</w:t>
      </w:r>
      <w:r>
        <w:t xml:space="preserve"> </w:t>
      </w:r>
      <w:r>
        <w:t xml:space="preserve">means</w:t>
      </w:r>
      <w:r>
        <w:t xml:space="preserve"> </w:t>
      </w:r>
      <w:r>
        <w:t xml:space="preserve">‘</w:t>
      </w:r>
      <w:r>
        <w:t xml:space="preserve">crookedness</w:t>
      </w:r>
      <w:r>
        <w:t xml:space="preserve">’</w:t>
      </w:r>
      <w:r>
        <w:t xml:space="preserve">, and since it is possible to move in these [places] directly or in curving courses,</w:t>
      </w:r>
      <w:r>
        <w:t xml:space="preserve"> </w:t>
      </w:r>
      <w:r>
        <w:rPr>
          <w:iCs/>
          <w:i/>
        </w:rPr>
        <w:t xml:space="preserve">upahvara</w:t>
      </w:r>
      <w:r>
        <w:t xml:space="preserve"> </w:t>
      </w:r>
      <w:r>
        <w:t xml:space="preserve">means the sky. Here</w:t>
      </w:r>
      <w:r>
        <w:t xml:space="preserve"> </w:t>
      </w:r>
      <w:r>
        <w:t xml:space="preserve">‘</w:t>
      </w:r>
      <w:r>
        <w:t xml:space="preserve">near us</w:t>
      </w:r>
      <w:r>
        <w:t xml:space="preserve">’</w:t>
      </w:r>
      <w:r>
        <w:t xml:space="preserve"> </w:t>
      </w:r>
      <w:r>
        <w:t xml:space="preserve">means in the sky above our heads. Skandasvāmin explains</w:t>
      </w:r>
      <w:r>
        <w:t xml:space="preserve"> </w:t>
      </w:r>
      <w:r>
        <w:rPr>
          <w:iCs/>
          <w:i/>
        </w:rPr>
        <w:t xml:space="preserve">upahvareṣu</w:t>
      </w:r>
      <w:r>
        <w:t xml:space="preserve"> </w:t>
      </w:r>
      <w:r>
        <w:t xml:space="preserve">as</w:t>
      </w:r>
      <w:r>
        <w:t xml:space="preserve"> </w:t>
      </w:r>
      <w:r>
        <w:t xml:space="preserve">‘</w:t>
      </w:r>
      <w:r>
        <w:rPr>
          <w:iCs/>
          <w:i/>
        </w:rPr>
        <w:t xml:space="preserve">gahvareṣu parvatapradeśeṣu antarikṣapradeśeṣu vā</w:t>
      </w:r>
      <w:r>
        <w:t xml:space="preserve">’</w:t>
      </w:r>
      <w:r>
        <w:t xml:space="preserve"> </w:t>
      </w:r>
      <w:r>
        <w:t xml:space="preserve">— in mountain regions, in caves, in regions of the sky.</w:t>
      </w:r>
      <w:r>
        <w:t xml:space="preserve">”</w:t>
      </w:r>
      <w:r>
        <w:t xml:space="preserve"> </w:t>
      </w:r>
      <w:r>
        <w:rPr>
          <w:iCs/>
          <w:i/>
        </w:rPr>
        <w:t xml:space="preserve">(printed Sanskrit of Skandasvāmin in the text, partly clotted [?])</w:t>
      </w:r>
    </w:p>
    <w:p>
      <w:r>
        <w:pict>
          <v:rect style="width:0;height:1.5pt" o:hralign="center" o:hrstd="t" o:hr="t"/>
        </w:pict>
      </w:r>
    </w:p>
    <w:bookmarkEnd w:id="254"/>
    <w:bookmarkStart w:id="255" w:name="page-224-pdf-239"/>
    <w:p>
      <w:pPr>
        <w:pStyle w:val="Heading3"/>
      </w:pPr>
      <w:r>
        <w:t xml:space="preserve">Page 224 (PDF 239)</w:t>
      </w:r>
    </w:p>
    <w:p>
      <w:pPr>
        <w:pStyle w:val="FirstParagraph"/>
      </w:pPr>
      <w:r>
        <w:rPr>
          <w:iCs/>
          <w:i/>
        </w:rPr>
        <w:t xml:space="preserve">(Running head:</w:t>
      </w:r>
      <w:r>
        <w:rPr>
          <w:iCs/>
          <w:i/>
        </w:rPr>
        <w:t xml:space="preserve"> </w:t>
      </w:r>
      <w:r>
        <w:rPr>
          <w:iCs/>
          <w:i/>
        </w:rPr>
        <w:t xml:space="preserve">“</w:t>
      </w:r>
      <w:r>
        <w:rPr>
          <w:iCs/>
          <w:i/>
        </w:rPr>
        <w:t xml:space="preserve">224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Special Topics of Rik 87.2, continued from p. 223:</w:t>
      </w:r>
    </w:p>
    <w:p>
      <w:pPr>
        <w:numPr>
          <w:ilvl w:val="0"/>
          <w:numId w:val="1256"/>
        </w:numPr>
        <w:pStyle w:val="Compact"/>
      </w:pPr>
      <w:r>
        <w:rPr>
          <w:bCs/>
          <w:b/>
        </w:rPr>
        <w:t xml:space="preserve">ययिम्</w:t>
      </w:r>
      <w:r>
        <w:t xml:space="preserve"> </w:t>
      </w:r>
      <w:r>
        <w:t xml:space="preserve">—</w:t>
      </w:r>
      <w:r>
        <w:t xml:space="preserve"> </w:t>
      </w:r>
      <w:r>
        <w:rPr>
          <w:iCs/>
          <w:i/>
        </w:rPr>
        <w:t xml:space="preserve">acidhvam gatimantaṃ meghamacidhvam kuruta</w:t>
      </w:r>
      <w:r>
        <w:t xml:space="preserve"> </w:t>
      </w:r>
      <w:r>
        <w:t xml:space="preserve">—</w:t>
      </w:r>
      <w:r>
        <w:t xml:space="preserve"> </w:t>
      </w:r>
      <w:r>
        <w:t xml:space="preserve">“</w:t>
      </w:r>
      <w:r>
        <w:t xml:space="preserve">make the moving clouds, going in various directions, gather in one place (as if to make it rain).</w:t>
      </w:r>
      <w:r>
        <w:t xml:space="preserve">”</w:t>
      </w:r>
    </w:p>
    <w:p>
      <w:pPr>
        <w:numPr>
          <w:ilvl w:val="0"/>
          <w:numId w:val="1256"/>
        </w:numPr>
        <w:pStyle w:val="Compact"/>
      </w:pPr>
      <w:r>
        <w:rPr>
          <w:bCs/>
          <w:b/>
        </w:rPr>
        <w:t xml:space="preserve">वयो इव केन चित्पथा</w:t>
      </w:r>
      <w:r>
        <w:t xml:space="preserve"> </w:t>
      </w:r>
      <w:r>
        <w:t xml:space="preserve">—</w:t>
      </w:r>
      <w:r>
        <w:t xml:space="preserve"> </w:t>
      </w:r>
      <w:r>
        <w:t xml:space="preserve">“</w:t>
      </w:r>
      <w:r>
        <w:t xml:space="preserve">like birds going in the atmosphere, by some one path of their own choice.</w:t>
      </w:r>
      <w:r>
        <w:t xml:space="preserve">”</w:t>
      </w:r>
    </w:p>
    <w:p>
      <w:pPr>
        <w:numPr>
          <w:ilvl w:val="0"/>
          <w:numId w:val="1256"/>
        </w:numPr>
        <w:pStyle w:val="Compact"/>
      </w:pPr>
      <w:r>
        <w:rPr>
          <w:bCs/>
          <w:b/>
        </w:rPr>
        <w:t xml:space="preserve">कोशाः</w:t>
      </w:r>
      <w:r>
        <w:t xml:space="preserve"> </w:t>
      </w:r>
      <w:r>
        <w:t xml:space="preserve">—</w:t>
      </w:r>
      <w:r>
        <w:t xml:space="preserve"> </w:t>
      </w:r>
      <w:r>
        <w:t xml:space="preserve">“</w:t>
      </w:r>
      <w:r>
        <w:t xml:space="preserve">among the thirty names of cloud —</w:t>
      </w:r>
      <w:r>
        <w:t xml:space="preserve"> </w:t>
      </w:r>
      <w:r>
        <w:rPr>
          <w:iCs/>
          <w:i/>
        </w:rPr>
        <w:t xml:space="preserve">adriḥ, grāvā</w:t>
      </w:r>
      <w:r>
        <w:t xml:space="preserve"> </w:t>
      </w:r>
      <w:r>
        <w:t xml:space="preserve">and the rest — the word</w:t>
      </w:r>
      <w:r>
        <w:t xml:space="preserve"> </w:t>
      </w:r>
      <w:r>
        <w:rPr>
          <w:iCs/>
          <w:i/>
        </w:rPr>
        <w:t xml:space="preserve">kośaḥ</w:t>
      </w:r>
      <w:r>
        <w:t xml:space="preserve"> </w:t>
      </w:r>
      <w:r>
        <w:t xml:space="preserve">is read; so</w:t>
      </w:r>
      <w:r>
        <w:t xml:space="preserve"> </w:t>
      </w:r>
      <w:r>
        <w:rPr>
          <w:iCs/>
          <w:i/>
        </w:rPr>
        <w:t xml:space="preserve">kośāḥ</w:t>
      </w:r>
      <w:r>
        <w:t xml:space="preserve"> </w:t>
      </w:r>
      <w:r>
        <w:t xml:space="preserve">means the clouds (Ni. [1-10] [?]).</w:t>
      </w:r>
      <w:r>
        <w:t xml:space="preserve">”</w:t>
      </w:r>
    </w:p>
    <w:p>
      <w:pPr>
        <w:numPr>
          <w:ilvl w:val="0"/>
          <w:numId w:val="1256"/>
        </w:numPr>
        <w:pStyle w:val="Compact"/>
      </w:pPr>
      <w:r>
        <w:rPr>
          <w:bCs/>
          <w:b/>
        </w:rPr>
        <w:t xml:space="preserve">उप वो रथेषु</w:t>
      </w:r>
      <w:r>
        <w:t xml:space="preserve"> </w:t>
      </w:r>
      <w:r>
        <w:t xml:space="preserve">—</w:t>
      </w:r>
      <w:r>
        <w:t xml:space="preserve"> </w:t>
      </w:r>
      <w:r>
        <w:t xml:space="preserve">“</w:t>
      </w:r>
      <w:r>
        <w:t xml:space="preserve">close to your chariots; that is, the meaning is that when the chariot comes into friction, the cloud pours rain. Skandasvāmin says:</w:t>
      </w:r>
      <w:r>
        <w:t xml:space="preserve"> </w:t>
      </w:r>
      <w:r>
        <w:t xml:space="preserve">‘</w:t>
      </w:r>
      <w:r>
        <w:rPr>
          <w:iCs/>
          <w:i/>
        </w:rPr>
        <w:t xml:space="preserve">yatra pradeśe yuṣmadīyā rathā vayaṃ tiṣṭhanti</w:t>
      </w:r>
      <w:r>
        <w:t xml:space="preserve"> </w:t>
      </w:r>
      <w:r>
        <w:t xml:space="preserve">[as read]</w:t>
      </w:r>
      <w:r>
        <w:t xml:space="preserve"> </w:t>
      </w:r>
      <w:r>
        <w:rPr>
          <w:iCs/>
          <w:i/>
        </w:rPr>
        <w:t xml:space="preserve">tatra rathacakradhārābhir vidyamāno meghāḥ prakṣarantīty arthaḥ</w:t>
      </w:r>
      <w:r>
        <w:t xml:space="preserve">’</w:t>
      </w:r>
      <w:r>
        <w:t xml:space="preserve"> </w:t>
      </w:r>
      <w:r>
        <w:t xml:space="preserve">—</w:t>
      </w:r>
      <w:r>
        <w:t xml:space="preserve"> </w:t>
      </w:r>
      <w:r>
        <w:t xml:space="preserve">‘</w:t>
      </w:r>
      <w:r>
        <w:t xml:space="preserve">in whatever place your chariots stand, there, by the streams from the chariot wheels, the clouds pour</w:t>
      </w:r>
      <w:r>
        <w:t xml:space="preserve">’</w:t>
      </w:r>
      <w:r>
        <w:t xml:space="preserve">: so he gave the explanation.</w:t>
      </w:r>
      <w:r>
        <w:t xml:space="preserve">”</w:t>
      </w:r>
      <w:r>
        <w:t xml:space="preserve"> </w:t>
      </w:r>
      <w:r>
        <w:rPr>
          <w:iCs/>
          <w:i/>
        </w:rPr>
        <w:t xml:space="preserve">(The Skandasvāmin Sanskrit is clotted in the print and read with doubt [?].)</w:t>
      </w:r>
    </w:p>
    <w:p>
      <w:pPr>
        <w:numPr>
          <w:ilvl w:val="0"/>
          <w:numId w:val="1256"/>
        </w:numPr>
        <w:pStyle w:val="Compact"/>
      </w:pPr>
      <w:r>
        <w:rPr>
          <w:bCs/>
          <w:b/>
        </w:rPr>
        <w:t xml:space="preserve">घृतम्</w:t>
      </w:r>
      <w:r>
        <w:t xml:space="preserve"> </w:t>
      </w:r>
      <w:r>
        <w:t xml:space="preserve">—</w:t>
      </w:r>
      <w:r>
        <w:t xml:space="preserve"> </w:t>
      </w:r>
      <w:r>
        <w:t xml:space="preserve">“</w:t>
      </w:r>
      <w:r>
        <w:t xml:space="preserve">among the hundred and one names of water —</w:t>
      </w:r>
      <w:r>
        <w:t xml:space="preserve"> </w:t>
      </w:r>
      <w:r>
        <w:rPr>
          <w:iCs/>
          <w:i/>
        </w:rPr>
        <w:t xml:space="preserve">arṇaḥ, kṣodaḥ</w:t>
      </w:r>
      <w:r>
        <w:t xml:space="preserve"> </w:t>
      </w:r>
      <w:r>
        <w:t xml:space="preserve">and the rest — the word</w:t>
      </w:r>
      <w:r>
        <w:t xml:space="preserve"> </w:t>
      </w:r>
      <w:r>
        <w:rPr>
          <w:iCs/>
          <w:i/>
        </w:rPr>
        <w:t xml:space="preserve">ghṛtam</w:t>
      </w:r>
      <w:r>
        <w:t xml:space="preserve"> </w:t>
      </w:r>
      <w:r>
        <w:t xml:space="preserve">is read (Ni. [1-12] [?]);</w:t>
      </w:r>
      <w:r>
        <w:t xml:space="preserve"> </w:t>
      </w:r>
      <w:r>
        <w:rPr>
          <w:iCs/>
          <w:i/>
        </w:rPr>
        <w:t xml:space="preserve">ghṛtam</w:t>
      </w:r>
      <w:r>
        <w:t xml:space="preserve"> </w:t>
      </w:r>
      <w:r>
        <w:t xml:space="preserve">means water. In the Ṛgveda this word is especially used in this sense.</w:t>
      </w:r>
      <w:r>
        <w:t xml:space="preserve">”</w:t>
      </w:r>
    </w:p>
    <w:p>
      <w:pPr>
        <w:numPr>
          <w:ilvl w:val="0"/>
          <w:numId w:val="1256"/>
        </w:numPr>
        <w:pStyle w:val="Compact"/>
      </w:pPr>
      <w:r>
        <w:rPr>
          <w:bCs/>
          <w:b/>
        </w:rPr>
        <w:t xml:space="preserve">उक्षत</w:t>
      </w:r>
      <w:r>
        <w:t xml:space="preserve"> </w:t>
      </w:r>
      <w:r>
        <w:t xml:space="preserve">—</w:t>
      </w:r>
      <w:r>
        <w:t xml:space="preserve"> </w:t>
      </w:r>
      <w:r>
        <w:rPr>
          <w:iCs/>
          <w:i/>
        </w:rPr>
        <w:t xml:space="preserve">ukṣa secane</w:t>
      </w:r>
      <w:r>
        <w:t xml:space="preserve"> </w:t>
      </w:r>
      <w:r>
        <w:t xml:space="preserve">—</w:t>
      </w:r>
      <w:r>
        <w:t xml:space="preserve"> </w:t>
      </w:r>
      <w:r>
        <w:t xml:space="preserve">“</w:t>
      </w:r>
      <w:r>
        <w:t xml:space="preserve">sprinkle; shower.</w:t>
      </w:r>
      <w:r>
        <w:t xml:space="preserve">”</w:t>
      </w:r>
    </w:p>
    <w:p>
      <w:pPr>
        <w:numPr>
          <w:ilvl w:val="0"/>
          <w:numId w:val="1256"/>
        </w:numPr>
        <w:pStyle w:val="Compact"/>
      </w:pPr>
      <w:r>
        <w:rPr>
          <w:bCs/>
          <w:b/>
        </w:rPr>
        <w:t xml:space="preserve">मधुवर्णम्</w:t>
      </w:r>
      <w:r>
        <w:t xml:space="preserve"> </w:t>
      </w:r>
      <w:r>
        <w:t xml:space="preserve">—</w:t>
      </w:r>
      <w:r>
        <w:t xml:space="preserve"> </w:t>
      </w:r>
      <w:r>
        <w:t xml:space="preserve">“</w:t>
      </w:r>
      <w:r>
        <w:t xml:space="preserve">of the colour of honey: that is, clear, pure.</w:t>
      </w:r>
      <w:r>
        <w:t xml:space="preserve">”</w:t>
      </w:r>
    </w:p>
    <w:p>
      <w:pPr>
        <w:numPr>
          <w:ilvl w:val="0"/>
          <w:numId w:val="1256"/>
        </w:numPr>
        <w:pStyle w:val="Compact"/>
      </w:pPr>
      <w:r>
        <w:rPr>
          <w:bCs/>
          <w:b/>
        </w:rPr>
        <w:t xml:space="preserve">अर्चते</w:t>
      </w:r>
      <w:r>
        <w:t xml:space="preserve"> </w:t>
      </w:r>
      <w:r>
        <w:t xml:space="preserve">—</w:t>
      </w:r>
      <w:r>
        <w:t xml:space="preserve"> </w:t>
      </w:r>
      <w:r>
        <w:t xml:space="preserve">“</w:t>
      </w:r>
      <w:r>
        <w:t xml:space="preserve">for the sacrificer who praises you.</w:t>
      </w:r>
      <w:r>
        <w:t xml:space="preserve">”</w:t>
      </w:r>
    </w:p>
    <w:p>
      <w:pPr>
        <w:pStyle w:val="FirstParagraph"/>
      </w:pPr>
      <w:r>
        <w:rPr>
          <w:bCs/>
          <w:b/>
        </w:rPr>
        <w:t xml:space="preserve">॥ व्याकरणप्रक्रिया ॥ — Vyākaraṇa-prakriyā (Rik 87.2)</w:t>
      </w:r>
      <w:r>
        <w:t xml:space="preserve"> </w:t>
      </w:r>
      <w:r>
        <w:rPr>
          <w:iCs/>
          <w:i/>
        </w:rPr>
        <w:t xml:space="preserve">(grammar page, noted briefly; sūtras read in three layers, numerals as read [?])</w:t>
      </w:r>
    </w:p>
    <w:p>
      <w:pPr>
        <w:numPr>
          <w:ilvl w:val="0"/>
          <w:numId w:val="1257"/>
        </w:numPr>
        <w:pStyle w:val="Compact"/>
      </w:pPr>
      <w:r>
        <w:rPr>
          <w:bCs/>
          <w:b/>
        </w:rPr>
        <w:t xml:space="preserve">उपह्वरेषु</w:t>
      </w:r>
      <w:r>
        <w:t xml:space="preserve"> </w:t>
      </w:r>
      <w:r>
        <w:t xml:space="preserve">— the root</w:t>
      </w:r>
      <w:r>
        <w:t xml:space="preserve"> </w:t>
      </w:r>
      <w:r>
        <w:rPr>
          <w:iCs/>
          <w:i/>
        </w:rPr>
        <w:t xml:space="preserve">hvṛ kauṭilye</w:t>
      </w:r>
      <w:r>
        <w:t xml:space="preserve">;</w:t>
      </w:r>
      <w:r>
        <w:t xml:space="preserve"> </w:t>
      </w:r>
      <w:r>
        <w:rPr>
          <w:iCs/>
          <w:i/>
        </w:rPr>
        <w:t xml:space="preserve">upahvaranti kauṭilyena tiryag gacchanty eṣu iti upahvarāḥ</w:t>
      </w:r>
      <w:r>
        <w:t xml:space="preserve"> </w:t>
      </w:r>
      <w:r>
        <w:t xml:space="preserve">[meaning]</w:t>
      </w:r>
      <w:r>
        <w:t xml:space="preserve"> </w:t>
      </w:r>
      <w:r>
        <w:t xml:space="preserve">“</w:t>
      </w:r>
      <w:r>
        <w:t xml:space="preserve">the winding regions of the sky</w:t>
      </w:r>
      <w:r>
        <w:t xml:space="preserve">”</w:t>
      </w:r>
      <w:r>
        <w:t xml:space="preserve">; by</w:t>
      </w:r>
      <w:r>
        <w:t xml:space="preserve"> </w:t>
      </w:r>
      <w:r>
        <w:t xml:space="preserve">“</w:t>
      </w:r>
      <w:r>
        <w:t xml:space="preserve">पुंसि संज्ञायां घः प्रायेण</w:t>
      </w:r>
      <w:r>
        <w:t xml:space="preserve">”</w:t>
      </w:r>
      <w:r>
        <w:t xml:space="preserve"> </w:t>
      </w:r>
      <w:r>
        <w:t xml:space="preserve">(Pā. Sū. 3-3-[118]) the affix</w:t>
      </w:r>
      <w:r>
        <w:t xml:space="preserve"> </w:t>
      </w:r>
      <w:r>
        <w:rPr>
          <w:iCs/>
          <w:i/>
        </w:rPr>
        <w:t xml:space="preserve">gha</w:t>
      </w:r>
      <w:r>
        <w:t xml:space="preserve"> </w:t>
      </w:r>
      <w:r>
        <w:t xml:space="preserve">in the locative sense; for it the</w:t>
      </w:r>
      <w:r>
        <w:t xml:space="preserve"> </w:t>
      </w:r>
      <w:r>
        <w:rPr>
          <w:iCs/>
          <w:i/>
        </w:rPr>
        <w:t xml:space="preserve">guṇa</w:t>
      </w:r>
      <w:r>
        <w:t xml:space="preserve"> </w:t>
      </w:r>
      <w:r>
        <w:t xml:space="preserve">of the</w:t>
      </w:r>
      <w:r>
        <w:t xml:space="preserve"> </w:t>
      </w:r>
      <w:r>
        <w:rPr>
          <w:iCs/>
          <w:i/>
        </w:rPr>
        <w:t xml:space="preserve">ṛ</w:t>
      </w:r>
      <w:r>
        <w:t xml:space="preserve"> </w:t>
      </w:r>
      <w:r>
        <w:t xml:space="preserve">of the root; by</w:t>
      </w:r>
      <w:r>
        <w:t xml:space="preserve"> </w:t>
      </w:r>
      <w:r>
        <w:t xml:space="preserve">“</w:t>
      </w:r>
      <w:r>
        <w:t xml:space="preserve">उरण्रपरः</w:t>
      </w:r>
      <w:r>
        <w:t xml:space="preserve">”</w:t>
      </w:r>
      <w:r>
        <w:t xml:space="preserve"> </w:t>
      </w:r>
      <w:r>
        <w:t xml:space="preserve">(</w:t>
      </w:r>
      <w:r>
        <w:rPr>
          <w:iCs/>
          <w:i/>
        </w:rPr>
        <w:t xml:space="preserve">uraṇ raparaḥ</w:t>
      </w:r>
      <w:r>
        <w:t xml:space="preserve">) with</w:t>
      </w:r>
      <w:r>
        <w:t xml:space="preserve"> </w:t>
      </w:r>
      <w:r>
        <w:rPr>
          <w:iCs/>
          <w:i/>
        </w:rPr>
        <w:t xml:space="preserve">r</w:t>
      </w:r>
      <w:r>
        <w:t xml:space="preserve">; by the affix-accent the final acute; locative plural.</w:t>
      </w:r>
    </w:p>
    <w:p>
      <w:pPr>
        <w:numPr>
          <w:ilvl w:val="0"/>
          <w:numId w:val="1257"/>
        </w:numPr>
        <w:pStyle w:val="Compact"/>
      </w:pPr>
      <w:r>
        <w:rPr>
          <w:bCs/>
          <w:b/>
        </w:rPr>
        <w:t xml:space="preserve">अचिध्वम्</w:t>
      </w:r>
      <w:r>
        <w:t xml:space="preserve"> </w:t>
      </w:r>
      <w:r>
        <w:t xml:space="preserve">— the root</w:t>
      </w:r>
      <w:r>
        <w:t xml:space="preserve"> </w:t>
      </w:r>
      <w:r>
        <w:rPr>
          <w:iCs/>
          <w:i/>
        </w:rPr>
        <w:t xml:space="preserve">ciñ cayane</w:t>
      </w:r>
      <w:r>
        <w:t xml:space="preserve">; in the present sense by</w:t>
      </w:r>
      <w:r>
        <w:t xml:space="preserve"> </w:t>
      </w:r>
      <w:r>
        <w:t xml:space="preserve">“</w:t>
      </w:r>
      <w:r>
        <w:t xml:space="preserve">छन्दसि लुङ्लङ्लिटः</w:t>
      </w:r>
      <w:r>
        <w:t xml:space="preserve">”</w:t>
      </w:r>
      <w:r>
        <w:t xml:space="preserve"> </w:t>
      </w:r>
      <w:r>
        <w:rPr>
          <w:iCs/>
          <w:i/>
        </w:rPr>
        <w:t xml:space="preserve">laṅ</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vikaraṇa</w:t>
      </w:r>
      <w:r>
        <w:t xml:space="preserve"> </w:t>
      </w:r>
      <w:r>
        <w:t xml:space="preserve">elided; second person plural; since</w:t>
      </w:r>
      <w:r>
        <w:t xml:space="preserve"> </w:t>
      </w:r>
      <w:r>
        <w:rPr>
          <w:iCs/>
          <w:i/>
        </w:rPr>
        <w:t xml:space="preserve">yat</w:t>
      </w:r>
      <w:r>
        <w:t xml:space="preserve"> </w:t>
      </w:r>
      <w:r>
        <w:t xml:space="preserve">is in connexion,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first syllable is acute.</w:t>
      </w:r>
    </w:p>
    <w:p>
      <w:pPr>
        <w:numPr>
          <w:ilvl w:val="0"/>
          <w:numId w:val="1257"/>
        </w:numPr>
        <w:pStyle w:val="Compact"/>
      </w:pPr>
      <w:r>
        <w:rPr>
          <w:bCs/>
          <w:b/>
        </w:rPr>
        <w:t xml:space="preserve">ययिम्</w:t>
      </w:r>
      <w:r>
        <w:t xml:space="preserve"> </w:t>
      </w:r>
      <w:r>
        <w:t xml:space="preserve">— the root</w:t>
      </w:r>
      <w:r>
        <w:t xml:space="preserve"> </w:t>
      </w:r>
      <w:r>
        <w:rPr>
          <w:iCs/>
          <w:i/>
        </w:rPr>
        <w:t xml:space="preserve">yā prāpaṇe</w:t>
      </w:r>
      <w:r>
        <w:t xml:space="preserve">; by</w:t>
      </w:r>
      <w:r>
        <w:t xml:space="preserve"> </w:t>
      </w:r>
      <w:r>
        <w:t xml:space="preserve">“</w:t>
      </w:r>
      <w:r>
        <w:t xml:space="preserve">आदृगमहनजनः किकिनौ लिट् च</w:t>
      </w:r>
      <w:r>
        <w:t xml:space="preserve">”</w:t>
      </w:r>
      <w:r>
        <w:t xml:space="preserve"> </w:t>
      </w:r>
      <w:r>
        <w:t xml:space="preserve">(Pā. Sū. 3-2-[171]) the affix</w:t>
      </w:r>
      <w:r>
        <w:t xml:space="preserve"> </w:t>
      </w:r>
      <w:r>
        <w:rPr>
          <w:iCs/>
          <w:i/>
        </w:rPr>
        <w:t xml:space="preserve">kin</w:t>
      </w:r>
      <w:r>
        <w:t xml:space="preserve">; since</w:t>
      </w:r>
      <w:r>
        <w:t xml:space="preserve"> </w:t>
      </w:r>
      <w:r>
        <w:rPr>
          <w:iCs/>
          <w:i/>
        </w:rPr>
        <w:t xml:space="preserve">liṭ</w:t>
      </w:r>
      <w:r>
        <w:t xml:space="preserve"> </w:t>
      </w:r>
      <w:r>
        <w:t xml:space="preserve">is stated to be like it, the root is reduplicated; the reduplicate gets</w:t>
      </w:r>
      <w:r>
        <w:t xml:space="preserve"> </w:t>
      </w:r>
      <w:r>
        <w:rPr>
          <w:iCs/>
          <w:i/>
        </w:rPr>
        <w:t xml:space="preserve">hrasva</w:t>
      </w:r>
      <w:r>
        <w:t xml:space="preserve"> </w:t>
      </w:r>
      <w:r>
        <w:t xml:space="preserve">by</w:t>
      </w:r>
      <w:r>
        <w:t xml:space="preserve"> </w:t>
      </w:r>
      <w:r>
        <w:t xml:space="preserve">“</w:t>
      </w:r>
      <w:r>
        <w:t xml:space="preserve">ह्रस्वः</w:t>
      </w:r>
      <w:r>
        <w:t xml:space="preserve">”</w:t>
      </w:r>
      <w:r>
        <w:t xml:space="preserve"> </w:t>
      </w:r>
      <w:r>
        <w:rPr>
          <w:iCs/>
          <w:i/>
        </w:rPr>
        <w:t xml:space="preserve">(the page ends mid-entry; it continues on p. 225)</w:t>
      </w:r>
    </w:p>
    <w:p>
      <w:r>
        <w:pict>
          <v:rect style="width:0;height:1.5pt" o:hralign="center" o:hrstd="t" o:hr="t"/>
        </w:pict>
      </w:r>
    </w:p>
    <w:bookmarkEnd w:id="255"/>
    <w:bookmarkStart w:id="256" w:name="page-225-pdf-240"/>
    <w:p>
      <w:pPr>
        <w:pStyle w:val="Heading3"/>
      </w:pPr>
      <w:r>
        <w:t xml:space="preserve">Page 225 (PDF 240)</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225. Foot: printer’s signature</w:t>
      </w:r>
      <w:r>
        <w:rPr>
          <w:iCs/>
          <w:i/>
        </w:rPr>
        <w:t xml:space="preserve"> </w:t>
      </w:r>
      <w:r>
        <w:rPr>
          <w:iCs/>
          <w:i/>
        </w:rPr>
        <w:t xml:space="preserve">“</w:t>
      </w:r>
      <w:r>
        <w:rPr>
          <w:iCs/>
          <w:i/>
        </w:rPr>
        <w:t xml:space="preserve">15 … Volume 7</w:t>
      </w:r>
      <w:r>
        <w:rPr>
          <w:iCs/>
          <w:i/>
        </w:rPr>
        <w:t xml:space="preserve">”</w:t>
      </w:r>
      <w:r>
        <w:rPr>
          <w:iCs/>
          <w:i/>
        </w:rPr>
        <w:t xml:space="preserve">.)</w:t>
      </w:r>
    </w:p>
    <w:p>
      <w:pPr>
        <w:pStyle w:val="BodyText"/>
      </w:pPr>
      <w:r>
        <w:rPr>
          <w:iCs/>
          <w:i/>
        </w:rPr>
        <w:t xml:space="preserve">Vyākaraṇa-prakriyā of Rik 87.2, concluded from p. 224 (grammar, noted briefly):</w:t>
      </w:r>
    </w:p>
    <w:p>
      <w:pPr>
        <w:numPr>
          <w:ilvl w:val="0"/>
          <w:numId w:val="1258"/>
        </w:numPr>
        <w:pStyle w:val="Compact"/>
      </w:pPr>
      <w:r>
        <w:rPr>
          <w:bCs/>
          <w:b/>
        </w:rPr>
        <w:t xml:space="preserve">ययिम्</w:t>
      </w:r>
      <w:r>
        <w:t xml:space="preserve"> </w:t>
      </w:r>
      <w:r>
        <w:t xml:space="preserve">(cont.) —</w:t>
      </w:r>
      <w:r>
        <w:t xml:space="preserve"> </w:t>
      </w:r>
      <w:r>
        <w:t xml:space="preserve">“</w:t>
      </w:r>
      <w:r>
        <w:t xml:space="preserve">…since the affix</w:t>
      </w:r>
      <w:r>
        <w:t xml:space="preserve"> </w:t>
      </w:r>
      <w:r>
        <w:rPr>
          <w:iCs/>
          <w:i/>
        </w:rPr>
        <w:t xml:space="preserve">kit</w:t>
      </w:r>
      <w:r>
        <w:t xml:space="preserve"> </w:t>
      </w:r>
      <w:r>
        <w:t xml:space="preserve">follows, by</w:t>
      </w:r>
      <w:r>
        <w:t xml:space="preserve">”</w:t>
      </w:r>
      <w:r>
        <w:t xml:space="preserve">आतो लोप इटि च” (Pā. Sū. 6-4-[64]) the loss of the</w:t>
      </w:r>
      <w:r>
        <w:t xml:space="preserve"> </w:t>
      </w:r>
      <w:r>
        <w:rPr>
          <w:iCs/>
          <w:i/>
        </w:rPr>
        <w:t xml:space="preserve">ā</w:t>
      </w:r>
      <w:r>
        <w:t xml:space="preserve"> </w:t>
      </w:r>
      <w:r>
        <w:t xml:space="preserve">of the root; by the affix-accent the final acute; accusative singular.”</w:t>
      </w:r>
    </w:p>
    <w:p>
      <w:pPr>
        <w:numPr>
          <w:ilvl w:val="0"/>
          <w:numId w:val="1258"/>
        </w:numPr>
        <w:pStyle w:val="Compact"/>
      </w:pPr>
      <w:r>
        <w:rPr>
          <w:bCs/>
          <w:b/>
        </w:rPr>
        <w:t xml:space="preserve">पथा</w:t>
      </w:r>
      <w:r>
        <w:t xml:space="preserve"> </w:t>
      </w:r>
      <w:r>
        <w:t xml:space="preserve">— the word</w:t>
      </w:r>
      <w:r>
        <w:t xml:space="preserve"> </w:t>
      </w:r>
      <w:r>
        <w:rPr>
          <w:iCs/>
          <w:i/>
        </w:rPr>
        <w:t xml:space="preserve">pathin</w:t>
      </w:r>
      <w:r>
        <w:t xml:space="preserve">; in the instrumental singular the case-ending</w:t>
      </w:r>
      <w:r>
        <w:t xml:space="preserve"> </w:t>
      </w:r>
      <w:r>
        <w:rPr>
          <w:iCs/>
          <w:i/>
        </w:rPr>
        <w:t xml:space="preserve">ṭā</w:t>
      </w:r>
      <w:r>
        <w:t xml:space="preserve">; by</w:t>
      </w:r>
      <w:r>
        <w:t xml:space="preserve"> </w:t>
      </w:r>
      <w:r>
        <w:t xml:space="preserve">“</w:t>
      </w:r>
      <w:r>
        <w:t xml:space="preserve">यचि भम्</w:t>
      </w:r>
      <w:r>
        <w:t xml:space="preserve">”</w:t>
      </w:r>
      <w:r>
        <w:t xml:space="preserve"> </w:t>
      </w:r>
      <w:r>
        <w:t xml:space="preserve">(</w:t>
      </w:r>
      <w:r>
        <w:rPr>
          <w:iCs/>
          <w:i/>
        </w:rPr>
        <w:t xml:space="preserve">yaci bham</w:t>
      </w:r>
      <w:r>
        <w:t xml:space="preserve">) the</w:t>
      </w:r>
      <w:r>
        <w:t xml:space="preserve"> </w:t>
      </w:r>
      <w:r>
        <w:rPr>
          <w:iCs/>
          <w:i/>
        </w:rPr>
        <w:t xml:space="preserve">bha</w:t>
      </w:r>
      <w:r>
        <w:t xml:space="preserve"> </w:t>
      </w:r>
      <w:r>
        <w:t xml:space="preserve">designation; so by</w:t>
      </w:r>
      <w:r>
        <w:t xml:space="preserve"> </w:t>
      </w:r>
      <w:r>
        <w:t xml:space="preserve">“</w:t>
      </w:r>
      <w:r>
        <w:t xml:space="preserve">भस्य टेर्लोपः</w:t>
      </w:r>
      <w:r>
        <w:t xml:space="preserve">”</w:t>
      </w:r>
      <w:r>
        <w:t xml:space="preserve"> </w:t>
      </w:r>
      <w:r>
        <w:t xml:space="preserve">(Pā. Sū. 6-4-[144]) the loss of the</w:t>
      </w:r>
      <w:r>
        <w:t xml:space="preserve"> </w:t>
      </w:r>
      <w:r>
        <w:rPr>
          <w:iCs/>
          <w:i/>
        </w:rPr>
        <w:t xml:space="preserve">ṭi</w:t>
      </w:r>
      <w:r>
        <w:t xml:space="preserve"> </w:t>
      </w:r>
      <w:r>
        <w:t xml:space="preserve">part (</w:t>
      </w:r>
      <w:r>
        <w:rPr>
          <w:iCs/>
          <w:i/>
        </w:rPr>
        <w:t xml:space="preserve">in</w:t>
      </w:r>
      <w:r>
        <w:t xml:space="preserve">); since</w:t>
      </w:r>
      <w:r>
        <w:t xml:space="preserve"> </w:t>
      </w:r>
      <w:r>
        <w:rPr>
          <w:iCs/>
          <w:i/>
        </w:rPr>
        <w:t xml:space="preserve">aj</w:t>
      </w:r>
      <w:r>
        <w:t xml:space="preserve">-initial unaccented follows, by</w:t>
      </w:r>
      <w:r>
        <w:t xml:space="preserve"> </w:t>
      </w:r>
      <w:r>
        <w:t xml:space="preserve">“</w:t>
      </w:r>
      <w:r>
        <w:t xml:space="preserve">अनुदात्तस्य च यत्रोदात्तलोपः</w:t>
      </w:r>
      <w:r>
        <w:t xml:space="preserve">”</w:t>
      </w:r>
      <w:r>
        <w:t xml:space="preserve"> </w:t>
      </w:r>
      <w:r>
        <w:t xml:space="preserve">(Pā. Sū. 6-1-[158]) the case-ending is acute.</w:t>
      </w:r>
    </w:p>
    <w:p>
      <w:pPr>
        <w:numPr>
          <w:ilvl w:val="0"/>
          <w:numId w:val="1258"/>
        </w:numPr>
        <w:pStyle w:val="Compact"/>
      </w:pPr>
      <w:r>
        <w:rPr>
          <w:bCs/>
          <w:b/>
        </w:rPr>
        <w:t xml:space="preserve">श्चोतन्ति</w:t>
      </w:r>
      <w:r>
        <w:t xml:space="preserve"> </w:t>
      </w:r>
      <w:r>
        <w:t xml:space="preserve">— the root</w:t>
      </w:r>
      <w:r>
        <w:t xml:space="preserve"> </w:t>
      </w:r>
      <w:r>
        <w:rPr>
          <w:iCs/>
          <w:i/>
        </w:rPr>
        <w:t xml:space="preserve">ścyutir kṣaraṇe</w:t>
      </w:r>
      <w:r>
        <w:t xml:space="preserve">;</w:t>
      </w:r>
      <w:r>
        <w:t xml:space="preserve"> </w:t>
      </w:r>
      <w:r>
        <w:rPr>
          <w:iCs/>
          <w:i/>
        </w:rPr>
        <w:t xml:space="preserve">laṭ</w:t>
      </w:r>
      <w:r>
        <w:t xml:space="preserve">, third person plural, the affix</w:t>
      </w:r>
      <w:r>
        <w:t xml:space="preserve"> </w:t>
      </w:r>
      <w:r>
        <w:rPr>
          <w:iCs/>
          <w:i/>
        </w:rPr>
        <w:t xml:space="preserve">jhi</w:t>
      </w:r>
      <w:r>
        <w:t xml:space="preserve">, for it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by Vedic usage the</w:t>
      </w:r>
      <w:r>
        <w:t xml:space="preserve"> </w:t>
      </w:r>
      <w:r>
        <w:rPr>
          <w:iCs/>
          <w:i/>
        </w:rPr>
        <w:t xml:space="preserve">y</w:t>
      </w:r>
      <w:r>
        <w:t xml:space="preserve"> </w:t>
      </w:r>
      <w:r>
        <w:t xml:space="preserve">of the root is dropped; since the verb stands at the beginning of a</w:t>
      </w:r>
      <w:r>
        <w:t xml:space="preserve"> </w:t>
      </w:r>
      <w:r>
        <w:rPr>
          <w:iCs/>
          <w:i/>
        </w:rPr>
        <w:t xml:space="preserve">pāda</w:t>
      </w:r>
      <w:r>
        <w:t xml:space="preserve">, no</w:t>
      </w:r>
      <w:r>
        <w:t xml:space="preserve"> </w:t>
      </w:r>
      <w:r>
        <w:rPr>
          <w:iCs/>
          <w:i/>
        </w:rPr>
        <w:t xml:space="preserve">nighāta</w:t>
      </w:r>
      <w:r>
        <w:t xml:space="preserve">; since by</w:t>
      </w:r>
      <w:r>
        <w:t xml:space="preserve"> </w:t>
      </w:r>
      <w:r>
        <w:t xml:space="preserve">“</w:t>
      </w:r>
      <w:r>
        <w:t xml:space="preserve">तास्यनुदात्तेत्</w:t>
      </w:r>
      <w:r>
        <w:t xml:space="preserve">”</w:t>
      </w:r>
      <w:r>
        <w:t xml:space="preserve"> </w:t>
      </w:r>
      <w:r>
        <w:t xml:space="preserve">the</w:t>
      </w:r>
      <w:r>
        <w:t xml:space="preserve"> </w:t>
      </w:r>
      <w:r>
        <w:rPr>
          <w:iCs/>
          <w:i/>
        </w:rPr>
        <w:t xml:space="preserve">lasārvadhātuka</w:t>
      </w:r>
      <w:r>
        <w:t xml:space="preserve"> </w:t>
      </w:r>
      <w:r>
        <w:t xml:space="preserve">is unaccented, the root’s accent remains.</w:t>
      </w:r>
    </w:p>
    <w:p>
      <w:pPr>
        <w:numPr>
          <w:ilvl w:val="0"/>
          <w:numId w:val="1258"/>
        </w:numPr>
        <w:pStyle w:val="Compact"/>
      </w:pPr>
      <w:r>
        <w:rPr>
          <w:bCs/>
          <w:b/>
        </w:rPr>
        <w:t xml:space="preserve">उक्षत</w:t>
      </w:r>
      <w:r>
        <w:t xml:space="preserve"> </w:t>
      </w:r>
      <w:r>
        <w:t xml:space="preserve">— the root</w:t>
      </w:r>
      <w:r>
        <w:t xml:space="preserve"> </w:t>
      </w:r>
      <w:r>
        <w:rPr>
          <w:iCs/>
          <w:i/>
        </w:rPr>
        <w:t xml:space="preserve">ukṣa secane</w:t>
      </w:r>
      <w:r>
        <w:t xml:space="preserve">;</w:t>
      </w:r>
      <w:r>
        <w:t xml:space="preserve"> </w:t>
      </w:r>
      <w:r>
        <w:rPr>
          <w:iCs/>
          <w:i/>
        </w:rPr>
        <w:t xml:space="preserve">loṭ</w:t>
      </w:r>
      <w:r>
        <w:t xml:space="preserve">, second person plural; since</w:t>
      </w:r>
      <w:r>
        <w:t xml:space="preserve"> </w:t>
      </w:r>
      <w:r>
        <w:rPr>
          <w:iCs/>
          <w:i/>
        </w:rPr>
        <w:t xml:space="preserve">laṅ</w:t>
      </w:r>
      <w:r>
        <w:t xml:space="preserve">-like ṅit-ness is there, by</w:t>
      </w:r>
      <w:r>
        <w:t xml:space="preserve"> </w:t>
      </w:r>
      <w:r>
        <w:t xml:space="preserve">“</w:t>
      </w:r>
      <w:r>
        <w:t xml:space="preserve">तस्थस्थमिपां तान्तन्तामः</w:t>
      </w:r>
      <w:r>
        <w:t xml:space="preserve">”</w:t>
      </w:r>
      <w:r>
        <w:t xml:space="preserve"> </w:t>
      </w:r>
      <w:r>
        <w:t xml:space="preserve">the substitute</w:t>
      </w:r>
      <w:r>
        <w:t xml:space="preserve"> </w:t>
      </w:r>
      <w:r>
        <w:rPr>
          <w:iCs/>
          <w:i/>
        </w:rPr>
        <w:t xml:space="preserve">ta</w:t>
      </w:r>
      <w:r>
        <w:t xml:space="preserve">; since it is not</w:t>
      </w:r>
      <w:r>
        <w:t xml:space="preserve"> </w:t>
      </w:r>
      <w:r>
        <w:rPr>
          <w:iCs/>
          <w:i/>
        </w:rPr>
        <w:t xml:space="preserve">pit</w:t>
      </w:r>
      <w:r>
        <w:t xml:space="preserve"> </w:t>
      </w:r>
      <w:r>
        <w:t xml:space="preserve">[as printed</w:t>
      </w:r>
      <w:r>
        <w:t xml:space="preserve"> </w:t>
      </w:r>
      <w:r>
        <w:t xml:space="preserve">“</w:t>
      </w:r>
      <w:r>
        <w:t xml:space="preserve">sārvadhātukam apit</w:t>
      </w:r>
      <w:r>
        <w:t xml:space="preserve">”</w:t>
      </w:r>
      <w:r>
        <w:t xml:space="preserve">],</w:t>
      </w:r>
      <w:r>
        <w:t xml:space="preserve"> </w:t>
      </w:r>
      <w:r>
        <w:rPr>
          <w:iCs/>
          <w:i/>
        </w:rPr>
        <w:t xml:space="preserve">jit</w:t>
      </w:r>
      <w:r>
        <w:t xml:space="preserve">-ness [?]; in the Saṃhitā text, by</w:t>
      </w:r>
      <w:r>
        <w:t xml:space="preserve"> </w:t>
      </w:r>
      <w:r>
        <w:t xml:space="preserve">“</w:t>
      </w:r>
      <w:r>
        <w:t xml:space="preserve">ऋचि तुनुघमक्षुतङ्कुत्रोरुष्याणाम्</w:t>
      </w:r>
      <w:r>
        <w:t xml:space="preserve">”</w:t>
      </w:r>
      <w:r>
        <w:t xml:space="preserve"> </w:t>
      </w:r>
      <w:r>
        <w:t xml:space="preserve">(Pā. Sū. 6-3-[133]) the final syllable is lengthened [hence</w:t>
      </w:r>
      <w:r>
        <w:t xml:space="preserve"> </w:t>
      </w:r>
      <w:r>
        <w:rPr>
          <w:iCs/>
          <w:i/>
        </w:rPr>
        <w:t xml:space="preserve">ukṣatā</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pStyle w:val="FirstParagraph"/>
      </w:pPr>
      <w:r>
        <w:t xml:space="preserve">Closing of Rik 87.2:</w:t>
      </w:r>
      <w:r>
        <w:t xml:space="preserve"> </w:t>
      </w:r>
      <w:r>
        <w:t xml:space="preserve">“</w:t>
      </w:r>
      <w:r>
        <w:t xml:space="preserve">॥ २ ॥</w:t>
      </w:r>
      <w:r>
        <w:t xml:space="preserve">”</w:t>
      </w:r>
      <w:r>
        <w:t xml:space="preserve"> </w:t>
      </w:r>
      <w:r>
        <w:t xml:space="preserve">(2), followed by a printer’s ornament.</w:t>
      </w:r>
    </w:p>
    <w:p>
      <w:pPr>
        <w:pStyle w:val="BodyText"/>
      </w:pPr>
      <w:r>
        <w:rPr>
          <w:bCs/>
          <w:b/>
        </w:rPr>
        <w:t xml:space="preserve">॥ संहितापाठः ॥ — Saṃhitā (Rik 87.3)</w:t>
      </w:r>
      <w:r>
        <w:t xml:space="preserve"> </w:t>
      </w:r>
      <w:r>
        <w:rPr>
          <w:iCs/>
          <w:i/>
        </w:rPr>
        <w:t xml:space="preserve">(Jagatī; Maruts; accents not reproduced)</w:t>
      </w:r>
    </w:p>
    <w:p>
      <w:pPr>
        <w:pStyle w:val="BlockText"/>
      </w:pPr>
      <w:r>
        <w:t xml:space="preserve">प्रैषामज्मेषु विथुरेव रेजते भूमिर्यामेषु यद्ध युञ्जते शुभे ।</w:t>
      </w:r>
      <w:r>
        <w:t xml:space="preserve"> </w:t>
      </w:r>
      <w:r>
        <w:t xml:space="preserve">ते क्रीळयो धुनयो भ्राजदृष्टयः स्वयं महित्वं पनयन्त धूतयः ॥ ३ ॥</w:t>
      </w:r>
    </w:p>
    <w:p>
      <w:pPr>
        <w:pStyle w:val="FirstParagraph"/>
      </w:pPr>
      <w:r>
        <w:rPr>
          <w:iCs/>
          <w:i/>
        </w:rPr>
        <w:t xml:space="preserve">praiṣām ajmeṣu vithureva rejate bhūmir yāmeṣu yad dha yuñjate śubhe | te krīḷayo dhunayo bhrājadṛṣṭayaḥ svayaṃ mahitvaṃ panayanta dhūtayaḥ ‖ 3 ‖</w:t>
      </w:r>
    </w:p>
    <w:p>
      <w:pPr>
        <w:pStyle w:val="BodyText"/>
      </w:pPr>
      <w:r>
        <w:rPr>
          <w:iCs/>
          <w:i/>
        </w:rPr>
        <w:t xml:space="preserve">Gloss, mine and tentative:</w:t>
      </w:r>
      <w:r>
        <w:t xml:space="preserve"> </w:t>
      </w:r>
      <w:r>
        <w:t xml:space="preserve">“</w:t>
      </w:r>
      <w:r>
        <w:t xml:space="preserve">At their drives the earth trembles forth like a forsaken wife, when they harness [their steeds] for splendour; they, the sporting ones, the shakers, with gleaming spears, the tossers, themselves proclaim their greatness.</w:t>
      </w:r>
      <w:r>
        <w:t xml:space="preserve">”</w:t>
      </w:r>
    </w:p>
    <w:p>
      <w:r>
        <w:pict>
          <v:rect style="width:0;height:1.5pt" o:hralign="center" o:hrstd="t" o:hr="t"/>
        </w:pict>
      </w:r>
    </w:p>
    <w:bookmarkEnd w:id="256"/>
    <w:bookmarkStart w:id="257" w:name="page-226-pdf-241"/>
    <w:p>
      <w:pPr>
        <w:pStyle w:val="Heading3"/>
      </w:pPr>
      <w:r>
        <w:t xml:space="preserve">Page 226 (PDF 241)</w:t>
      </w:r>
    </w:p>
    <w:p>
      <w:pPr>
        <w:pStyle w:val="FirstParagraph"/>
      </w:pPr>
      <w:r>
        <w:rPr>
          <w:iCs/>
          <w:i/>
        </w:rPr>
        <w:t xml:space="preserve">(Running head:</w:t>
      </w:r>
      <w:r>
        <w:rPr>
          <w:iCs/>
          <w:i/>
        </w:rPr>
        <w:t xml:space="preserve"> </w:t>
      </w:r>
      <w:r>
        <w:rPr>
          <w:iCs/>
          <w:i/>
        </w:rPr>
        <w:t xml:space="preserve">“</w:t>
      </w:r>
      <w:r>
        <w:rPr>
          <w:iCs/>
          <w:i/>
        </w:rPr>
        <w:t xml:space="preserve">226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bCs/>
          <w:b/>
        </w:rPr>
        <w:t xml:space="preserve">॥ पदपाठः ॥ — Pada-pāṭha (Rik 87.3)</w:t>
      </w:r>
    </w:p>
    <w:p>
      <w:pPr>
        <w:pStyle w:val="BlockText"/>
      </w:pPr>
      <w:r>
        <w:t xml:space="preserve">प्र । एषाम् । अज्मेषु । विथुराऽइव । रेजते । भूमिः । यामेषु । यत् । ह । युञ्जते । शुभे ।</w:t>
      </w:r>
      <w:r>
        <w:t xml:space="preserve"> </w:t>
      </w:r>
      <w:r>
        <w:t xml:space="preserve">ते । क्रीळयः । धुनयः । भ्राजत्ऽऋष्टयः । स्वयम् । महिऽत्वम् । पनयन्त । धूतयः ॥ ३ ॥</w:t>
      </w:r>
    </w:p>
    <w:p>
      <w:pPr>
        <w:pStyle w:val="FirstParagraph"/>
      </w:pPr>
      <w:r>
        <w:rPr>
          <w:iCs/>
          <w:i/>
        </w:rPr>
        <w:t xml:space="preserve">pra | eṣām | ajmeṣu | vithurā-iva | rejate | bhūmiḥ | yāmeṣu | yat | ha | yuñjate | śubhe | te | krīḷayaḥ | dhunayaḥ | bhrājat-ṛṣṭayaḥ | svayam | mahi-tvam | panayanta | dhūtayaḥ ‖ 3 ‖</w:t>
      </w:r>
    </w:p>
    <w:p>
      <w:pPr>
        <w:pStyle w:val="BodyText"/>
      </w:pPr>
      <w:r>
        <w:rPr>
          <w:bCs/>
          <w:b/>
        </w:rPr>
        <w:t xml:space="preserve">॥ सायणभाष्यम् ॥ — Sāyaṇa-bhāṣya (Rik 87.3)</w:t>
      </w:r>
    </w:p>
    <w:p>
      <w:pPr>
        <w:pStyle w:val="BlockText"/>
      </w:pPr>
      <w:r>
        <w:t xml:space="preserve">यद्ध यदा खल्वेते मरुतः शुभे शोभनाय वृष्ट्युदकाय युञ्जते मेघान् सङ्घीकुर्वन्ति तदानीमज्मेषु मेघानामुत्क्षेपकेष्वेषां मरुतां सम्बन्धिषु यामेषु मेघानां नियमनेषु सत्सु भूमिः पृथिवी प्र रेजते । प्रकर्षेण कम्पते । यद्वा । यदा खलु मरुतः स्वकीयान्रथान्युञ्जते अश्वैर्योजयन्ति तदानीमेषां रथानां सम्बन्धिषु पर्वतादेरुत्क्षेपकेषु यामेषु गमनेषु भूमिर्भीत्वा कम्पते । तत्र दृष्टान्तः । विथुरेव । यथा भर्त्रा वियुक्ता जाया राजोपद्रवादिषु सत्सु निरालम्बा सती कम्पते तद्वत् । ते ताद्दृशाः क्रीळयो विहारशीला धुनयश्चलनस्वभावा भ्राजदृष्टयो दीप्यमानायुधा एवम्भूता मरुतो धूतयः पर्वतादीन्कम्पयन्तः सन्तो महित्वं स्वकीयं महिमानं स्वयमेव पनयन्त । व्यवहरन्ति । प्रकटयन्तीत्यर्थः ॥ अज्मेषु । अज गतिक्षेपणयोः । अर्तिस्तुसुहुसृधृक्षिक्षुभायावापदियक्षिनीभ्यो मन् (उ. १-१४० [?]) इत्यादिना विधीयमानो मन् बहुलवचनादस्मादपि प्रवृत्ति [?]… वलादावार्धधातुके विकल्प इष्यते । (का. २-४-५६ [?]) इति वचनाद्वेर्वीभावाभावः । नित्त्वादाद्युदात्तत्वम् । रेजते । रेजृ कम्पने । भ्यसते रेजत इति भयेपेपनयोः इति यास्कः । (नि. ३-२१ [?]) । यामेषु । यम उपरमे । भावे घञ् । कर्षात्वत इत्यन्तोदात्तत्वे प्राप्ते वृषादिषु पाठादाद्युदात्तत्वम् । यद्वा । या प्रापण इत्यस्मादर्तिस्तुसुहुत्यादिना मन्प्रत्ययः । शुभे । शुभ दीप्तौ । सम्पदादिलक्षणः कर्मणि क्विप् । सावेकाच इति विभक्तेरुदात्तत्वम् । पनयन्ते । पन व्यवहारे । गुपूधूपविच्छीत्यायः । (पा. ३-१-२८) अस्माच्छान्दसो लङ् । व्यत्ययेन ह्रस्वत्वम् ॥</w:t>
      </w:r>
    </w:p>
    <w:p>
      <w:pPr>
        <w:pStyle w:val="FirstParagraph"/>
      </w:pPr>
      <w:r>
        <w:rPr>
          <w:iCs/>
          <w:i/>
        </w:rPr>
        <w:t xml:space="preserve">yad dha yadā khalv ete marutaḥ śubhe śobhanāya vṛṣṭyudakāya yuñjate meghān saṅghīkurvanti tadānīm ajmeṣu meghānām utkṣepakeṣv eṣāṃ marutāṃ sambandhiṣu yāmeṣu meghānāṃ niyamaneṣu satsu bhūmiḥ pṛthivī pra rejate | prakarṣeṇa kampate | yadvā | yadā khalu marutaḥ svakīyān rathān yuñjate aśvair yojayanti tadānīm eṣāṃ rathānāṃ sambandhiṣu parvatāder utkṣepakeṣu yāmeṣu gamaneṣu bhūmir bhītvā kampate | tatra dṛṣṭāntaḥ | vithureva | yathā bhartrā viyuktā jāyā rājopadravādiṣu satsu nirālambā satī kampate tadvat | te tādṛśāḥ krīḷayo vihāraśīlā dhunayaś calanasvabhāvā bhrājadṛṣṭayo dīpyamānāyudhā evambhūtā maruto dhūtayaḥ parvatādīn kampayantaḥ santo mahitvaṃ svakīyaṃ mahimānaṃ svayam eva panayanta | vyavaharanti | prakaṭayantīty arthaḥ ‖ ajmeṣu | aja gatikṣepaṇayoḥ | artistusuhusṛdhṛkṣikṣubhāyāvāpadiyakṣinībhyo man (Uṇ. 1-140 [?]) ity ādinā vidhīyamāno man bahulavacanād asmād api pravṛtti [?] … valādāv ārdhadhātuke vikalpa iṣyate | (Kā. 2-4-56 [?]) iti vacanād ver vībhāvābhāvaḥ | nittvād ādyudāttatvam | rejate | rejṛ kampane | bhyasate rejata iti bhayepepanayoḥ iti yāskaḥ | (Ni. 3-21 [?]) | yāmeṣu | yama uparame | bhāve ghañ | karṣātvata ity antodāttatve prāpte vṛṣādiṣu pāṭhād ādyudāttatvam | yadvā | yā prāpaṇa ity asmād artistusuhutyādinā man-pratyayaḥ | śubhe | śubha dīptau | sampadādilakṣaṇaḥ karmaṇi kvip | sāv ekāca iti vibhakter udāttatvam | panayante | pana vyavahāre | gupūdhūpavicchīty āyaḥ | (Pā. 3-1-28) asmāc chāndaso laṅ | vyatyayena hrasvatvam ‖</w:t>
      </w:r>
    </w:p>
    <w:p>
      <w:pPr>
        <w:pStyle w:val="BodyText"/>
      </w:pPr>
      <w:r>
        <w:rPr>
          <w:iCs/>
          <w:i/>
        </w:rPr>
        <w:t xml:space="preserve">(Kannada script; the grammatical tail is compressed; the Uṇādi sūtra and its number, the Kāśikā reference and the clause on</w:t>
      </w:r>
      <w:r>
        <w:t xml:space="preserve"> </w:t>
      </w:r>
      <w:r>
        <w:t xml:space="preserve">vībhāva</w:t>
      </w:r>
      <w:r>
        <w:t xml:space="preserve"> </w:t>
      </w:r>
      <w:r>
        <w:rPr>
          <w:iCs/>
          <w:i/>
        </w:rPr>
        <w:t xml:space="preserve">are read with doubt [?].)</w:t>
      </w:r>
    </w:p>
    <w:p>
      <w:pPr>
        <w:pStyle w:val="BodyText"/>
      </w:pPr>
      <w:r>
        <w:rPr>
          <w:iCs/>
          <w:i/>
        </w:rPr>
        <w:t xml:space="preserve">Translation:</w:t>
      </w:r>
      <w:r>
        <w:t xml:space="preserve"> </w:t>
      </w:r>
      <w:r>
        <w:t xml:space="preserve">“</w:t>
      </w:r>
      <w:r>
        <w:t xml:space="preserve">When these Maruts</w:t>
      </w:r>
      <w:r>
        <w:t xml:space="preserve"> </w:t>
      </w:r>
      <w:r>
        <w:rPr>
          <w:iCs/>
          <w:i/>
        </w:rPr>
        <w:t xml:space="preserve">yuñjate</w:t>
      </w:r>
      <w:r>
        <w:t xml:space="preserve"> </w:t>
      </w:r>
      <w:r>
        <w:t xml:space="preserve">— yoke, assemble the clouds,</w:t>
      </w:r>
      <w:r>
        <w:t xml:space="preserve"> </w:t>
      </w:r>
      <w:r>
        <w:rPr>
          <w:iCs/>
          <w:i/>
        </w:rPr>
        <w:t xml:space="preserve">śubhe</w:t>
      </w:r>
      <w:r>
        <w:t xml:space="preserve"> </w:t>
      </w:r>
      <w:r>
        <w:t xml:space="preserve">— for good, for raining water, then, in their</w:t>
      </w:r>
      <w:r>
        <w:t xml:space="preserve"> </w:t>
      </w:r>
      <w:r>
        <w:rPr>
          <w:iCs/>
          <w:i/>
        </w:rPr>
        <w:t xml:space="preserve">ajmeṣu</w:t>
      </w:r>
      <w:r>
        <w:t xml:space="preserve"> </w:t>
      </w:r>
      <w:r>
        <w:t xml:space="preserve">— the cloud-hurling [movements] —</w:t>
      </w:r>
      <w:r>
        <w:t xml:space="preserve"> </w:t>
      </w:r>
      <w:r>
        <w:rPr>
          <w:iCs/>
          <w:i/>
        </w:rPr>
        <w:t xml:space="preserve">yāmeṣu</w:t>
      </w:r>
      <w:r>
        <w:t xml:space="preserve">, in the courses that restrain the clouds, the</w:t>
      </w:r>
      <w:r>
        <w:t xml:space="preserve"> </w:t>
      </w:r>
      <w:r>
        <w:rPr>
          <w:iCs/>
          <w:i/>
        </w:rPr>
        <w:t xml:space="preserve">bhūmiḥ</w:t>
      </w:r>
      <w:r>
        <w:t xml:space="preserve">, the earth,</w:t>
      </w:r>
      <w:r>
        <w:t xml:space="preserve"> </w:t>
      </w:r>
      <w:r>
        <w:rPr>
          <w:iCs/>
          <w:i/>
        </w:rPr>
        <w:t xml:space="preserve">pra rejate</w:t>
      </w:r>
      <w:r>
        <w:t xml:space="preserve"> </w:t>
      </w:r>
      <w:r>
        <w:t xml:space="preserve">— trembles greatly. Or: when the Maruts yoke their own chariots, harness them with horses, then in the going of these chariots that hurl up mountains and the like, the earth, frightened, trembles. The illustration:</w:t>
      </w:r>
      <w:r>
        <w:t xml:space="preserve"> </w:t>
      </w:r>
      <w:r>
        <w:rPr>
          <w:iCs/>
          <w:i/>
        </w:rPr>
        <w:t xml:space="preserve">vithureva</w:t>
      </w:r>
      <w:r>
        <w:t xml:space="preserve"> </w:t>
      </w:r>
      <w:r>
        <w:t xml:space="preserve">— as a wife separated from her husband, helpless when the king’s troubles and the like occur, trembles. Those Maruts, such as these:</w:t>
      </w:r>
      <w:r>
        <w:t xml:space="preserve"> </w:t>
      </w:r>
      <w:r>
        <w:rPr>
          <w:iCs/>
          <w:i/>
        </w:rPr>
        <w:t xml:space="preserve">krīḷayaḥ</w:t>
      </w:r>
      <w:r>
        <w:t xml:space="preserve"> </w:t>
      </w:r>
      <w:r>
        <w:t xml:space="preserve">— sportive;</w:t>
      </w:r>
      <w:r>
        <w:t xml:space="preserve"> </w:t>
      </w:r>
      <w:r>
        <w:rPr>
          <w:iCs/>
          <w:i/>
        </w:rPr>
        <w:t xml:space="preserve">dhunayaḥ</w:t>
      </w:r>
      <w:r>
        <w:t xml:space="preserve"> </w:t>
      </w:r>
      <w:r>
        <w:t xml:space="preserve">— of a shaking nature;</w:t>
      </w:r>
      <w:r>
        <w:t xml:space="preserve"> </w:t>
      </w:r>
      <w:r>
        <w:rPr>
          <w:iCs/>
          <w:i/>
        </w:rPr>
        <w:t xml:space="preserve">bhrājadṛṣṭayaḥ</w:t>
      </w:r>
      <w:r>
        <w:t xml:space="preserve"> </w:t>
      </w:r>
      <w:r>
        <w:t xml:space="preserve">— with gleaming weapons;</w:t>
      </w:r>
      <w:r>
        <w:t xml:space="preserve"> </w:t>
      </w:r>
      <w:r>
        <w:rPr>
          <w:iCs/>
          <w:i/>
        </w:rPr>
        <w:t xml:space="preserve">dhūtayaḥ</w:t>
      </w:r>
      <w:r>
        <w:t xml:space="preserve"> </w:t>
      </w:r>
      <w:r>
        <w:t xml:space="preserve">— making the mountains and the rest tremble —</w:t>
      </w:r>
      <w:r>
        <w:t xml:space="preserve"> </w:t>
      </w:r>
      <w:r>
        <w:rPr>
          <w:iCs/>
          <w:i/>
        </w:rPr>
        <w:t xml:space="preserve">mahitvam</w:t>
      </w:r>
      <w:r>
        <w:t xml:space="preserve">, their own greatness,</w:t>
      </w:r>
      <w:r>
        <w:t xml:space="preserve"> </w:t>
      </w:r>
      <w:r>
        <w:rPr>
          <w:iCs/>
          <w:i/>
        </w:rPr>
        <w:t xml:space="preserve">svayam eva panayanta</w:t>
      </w:r>
      <w:r>
        <w:t xml:space="preserve"> </w:t>
      </w:r>
      <w:r>
        <w:t xml:space="preserve">— they themselves display.</w:t>
      </w:r>
      <w:r>
        <w:t xml:space="preserve"> </w:t>
      </w:r>
      <w:r>
        <w:rPr>
          <w:iCs/>
          <w:i/>
        </w:rPr>
        <w:t xml:space="preserve">Grammar tail, noted briefly:</w:t>
      </w:r>
      <w:r>
        <w:t xml:space="preserve"> </w:t>
      </w:r>
      <w:r>
        <w:rPr>
          <w:iCs/>
          <w:i/>
        </w:rPr>
        <w:t xml:space="preserve">ajmeṣu</w:t>
      </w:r>
      <w:r>
        <w:t xml:space="preserve"> </w:t>
      </w:r>
      <w:r>
        <w:t xml:space="preserve">—</w:t>
      </w:r>
      <w:r>
        <w:t xml:space="preserve"> </w:t>
      </w:r>
      <w:r>
        <w:rPr>
          <w:iCs/>
          <w:i/>
        </w:rPr>
        <w:t xml:space="preserve">aja gatikṣepaṇayoḥ</w:t>
      </w:r>
      <w:r>
        <w:t xml:space="preserve"> </w:t>
      </w:r>
      <w:r>
        <w:t xml:space="preserve">with the affix</w:t>
      </w:r>
      <w:r>
        <w:t xml:space="preserve"> </w:t>
      </w:r>
      <w:r>
        <w:rPr>
          <w:iCs/>
          <w:i/>
        </w:rPr>
        <w:t xml:space="preserve">man</w:t>
      </w:r>
      <w:r>
        <w:t xml:space="preserve">;</w:t>
      </w:r>
      <w:r>
        <w:t xml:space="preserve"> </w:t>
      </w:r>
      <w:r>
        <w:rPr>
          <w:iCs/>
          <w:i/>
        </w:rPr>
        <w:t xml:space="preserve">rejate</w:t>
      </w:r>
      <w:r>
        <w:t xml:space="preserve"> </w:t>
      </w:r>
      <w:r>
        <w:t xml:space="preserve">—</w:t>
      </w:r>
      <w:r>
        <w:t xml:space="preserve"> </w:t>
      </w:r>
      <w:r>
        <w:rPr>
          <w:iCs/>
          <w:i/>
        </w:rPr>
        <w:t xml:space="preserve">rejṛ kampane</w:t>
      </w:r>
      <w:r>
        <w:t xml:space="preserve"> </w:t>
      </w:r>
      <w:r>
        <w:t xml:space="preserve">(Yāska:</w:t>
      </w:r>
      <w:r>
        <w:t xml:space="preserve"> </w:t>
      </w:r>
      <w:r>
        <w:rPr>
          <w:iCs/>
          <w:i/>
        </w:rPr>
        <w:t xml:space="preserve">bhyasate rejate</w:t>
      </w:r>
      <w:r>
        <w:t xml:space="preserve"> </w:t>
      </w:r>
      <w:r>
        <w:t xml:space="preserve">—</w:t>
      </w:r>
      <w:r>
        <w:t xml:space="preserve"> </w:t>
      </w:r>
      <w:r>
        <w:t xml:space="preserve">‘</w:t>
      </w:r>
      <w:r>
        <w:t xml:space="preserve">to be afraid</w:t>
      </w:r>
      <w:r>
        <w:t xml:space="preserve">’</w:t>
      </w:r>
      <w:r>
        <w:t xml:space="preserve">);</w:t>
      </w:r>
      <w:r>
        <w:t xml:space="preserve"> </w:t>
      </w:r>
      <w:r>
        <w:rPr>
          <w:iCs/>
          <w:i/>
        </w:rPr>
        <w:t xml:space="preserve">yāmeṣu</w:t>
      </w:r>
      <w:r>
        <w:t xml:space="preserve"> </w:t>
      </w:r>
      <w:r>
        <w:t xml:space="preserve">—</w:t>
      </w:r>
      <w:r>
        <w:t xml:space="preserve"> </w:t>
      </w:r>
      <w:r>
        <w:rPr>
          <w:iCs/>
          <w:i/>
        </w:rPr>
        <w:t xml:space="preserve">yam uparame</w:t>
      </w:r>
      <w:r>
        <w:t xml:space="preserve"> </w:t>
      </w:r>
      <w:r>
        <w:t xml:space="preserve">with</w:t>
      </w:r>
      <w:r>
        <w:t xml:space="preserve"> </w:t>
      </w:r>
      <w:r>
        <w:rPr>
          <w:iCs/>
          <w:i/>
        </w:rPr>
        <w:t xml:space="preserve">ghañ</w:t>
      </w:r>
      <w:r>
        <w:t xml:space="preserve"> </w:t>
      </w:r>
      <w:r>
        <w:t xml:space="preserve">(first-syllable acute because the word is in the</w:t>
      </w:r>
      <w:r>
        <w:t xml:space="preserve"> </w:t>
      </w:r>
      <w:r>
        <w:rPr>
          <w:iCs/>
          <w:i/>
        </w:rPr>
        <w:t xml:space="preserve">vṛṣādi</w:t>
      </w:r>
      <w:r>
        <w:t xml:space="preserve"> </w:t>
      </w:r>
      <w:r>
        <w:t xml:space="preserve">list);</w:t>
      </w:r>
      <w:r>
        <w:t xml:space="preserve"> </w:t>
      </w:r>
      <w:r>
        <w:rPr>
          <w:iCs/>
          <w:i/>
        </w:rPr>
        <w:t xml:space="preserve">śubhe</w:t>
      </w:r>
      <w:r>
        <w:t xml:space="preserve"> </w:t>
      </w:r>
      <w:r>
        <w:t xml:space="preserve">—</w:t>
      </w:r>
      <w:r>
        <w:t xml:space="preserve"> </w:t>
      </w:r>
      <w:r>
        <w:rPr>
          <w:iCs/>
          <w:i/>
        </w:rPr>
        <w:t xml:space="preserve">kvip</w:t>
      </w:r>
      <w:r>
        <w:t xml:space="preserve"> </w:t>
      </w:r>
      <w:r>
        <w:t xml:space="preserve">in the passive;</w:t>
      </w:r>
      <w:r>
        <w:t xml:space="preserve"> </w:t>
      </w:r>
      <w:r>
        <w:rPr>
          <w:iCs/>
          <w:i/>
        </w:rPr>
        <w:t xml:space="preserve">panayanta</w:t>
      </w:r>
      <w:r>
        <w:t xml:space="preserve"> </w:t>
      </w:r>
      <w:r>
        <w:t xml:space="preserve">—</w:t>
      </w:r>
      <w:r>
        <w:t xml:space="preserve"> </w:t>
      </w:r>
      <w:r>
        <w:rPr>
          <w:iCs/>
          <w:i/>
        </w:rPr>
        <w:t xml:space="preserve">pana vyavahāre</w:t>
      </w:r>
      <w:r>
        <w:t xml:space="preserve"> </w:t>
      </w:r>
      <w:r>
        <w:t xml:space="preserve">with</w:t>
      </w:r>
      <w:r>
        <w:t xml:space="preserve"> </w:t>
      </w:r>
      <w:r>
        <w:rPr>
          <w:iCs/>
          <w:i/>
        </w:rPr>
        <w:t xml:space="preserve">āya</w:t>
      </w:r>
      <w:r>
        <w:t xml:space="preserve"> </w:t>
      </w:r>
      <w:r>
        <w:t xml:space="preserve">(Pā. 3-1-28) and Vedic</w:t>
      </w:r>
      <w:r>
        <w:t xml:space="preserve"> </w:t>
      </w:r>
      <w:r>
        <w:rPr>
          <w:iCs/>
          <w:i/>
        </w:rPr>
        <w:t xml:space="preserve">laṅ</w:t>
      </w:r>
      <w:r>
        <w:t xml:space="preserve">; shortening by</w:t>
      </w:r>
      <w:r>
        <w:t xml:space="preserve"> </w:t>
      </w:r>
      <w:r>
        <w:rPr>
          <w:iCs/>
          <w:i/>
        </w:rPr>
        <w:t xml:space="preserve">vyatyaya</w:t>
      </w:r>
      <w:r>
        <w:t xml:space="preserve">.</w:t>
      </w:r>
      <w:r>
        <w:t xml:space="preserve">”</w:t>
      </w:r>
    </w:p>
    <w:p>
      <w:r>
        <w:pict>
          <v:rect style="width:0;height:1.5pt" o:hralign="center" o:hrstd="t" o:hr="t"/>
        </w:pict>
      </w:r>
    </w:p>
    <w:bookmarkEnd w:id="257"/>
    <w:bookmarkStart w:id="258" w:name="page-227-pdf-242"/>
    <w:p>
      <w:pPr>
        <w:pStyle w:val="Heading3"/>
      </w:pPr>
      <w:r>
        <w:t xml:space="preserve">Page 227 (PDF 242)</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227.)</w:t>
      </w:r>
    </w:p>
    <w:p>
      <w:pPr>
        <w:pStyle w:val="BodyText"/>
      </w:pPr>
      <w:r>
        <w:rPr>
          <w:bCs/>
          <w:b/>
        </w:rPr>
        <w:t xml:space="preserve">॥ प्रतिपदार्थ ॥ — Pratipadārtha (Rik 87.3)</w:t>
      </w:r>
      <w:r>
        <w:t xml:space="preserve"> </w:t>
      </w:r>
      <w:r>
        <w:rPr>
          <w:iCs/>
          <w:i/>
        </w:rPr>
        <w:t xml:space="preserve">(Kannada)</w:t>
      </w:r>
    </w:p>
    <w:p>
      <w:pPr>
        <w:pStyle w:val="BodyText"/>
      </w:pPr>
      <w:r>
        <w:rPr>
          <w:iCs/>
          <w:i/>
        </w:rPr>
        <w:t xml:space="preserve">yaddha</w:t>
      </w:r>
      <w:r>
        <w:t xml:space="preserve"> </w:t>
      </w:r>
      <w:r>
        <w:t xml:space="preserve">— whenever (the Maruts);</w:t>
      </w:r>
      <w:r>
        <w:t xml:space="preserve"> </w:t>
      </w:r>
      <w:r>
        <w:rPr>
          <w:iCs/>
          <w:i/>
        </w:rPr>
        <w:t xml:space="preserve">śubhe</w:t>
      </w:r>
      <w:r>
        <w:t xml:space="preserve"> </w:t>
      </w:r>
      <w:r>
        <w:t xml:space="preserve">— to do good (by sending rain);</w:t>
      </w:r>
      <w:r>
        <w:t xml:space="preserve"> </w:t>
      </w:r>
      <w:r>
        <w:rPr>
          <w:iCs/>
          <w:i/>
        </w:rPr>
        <w:t xml:space="preserve">yuñjate</w:t>
      </w:r>
      <w:r>
        <w:t xml:space="preserve"> </w:t>
      </w:r>
      <w:r>
        <w:t xml:space="preserve">— they join (the clouds) together;</w:t>
      </w:r>
      <w:r>
        <w:t xml:space="preserve"> </w:t>
      </w:r>
      <w:r>
        <w:rPr>
          <w:iCs/>
          <w:i/>
        </w:rPr>
        <w:t xml:space="preserve">ajmeṣu</w:t>
      </w:r>
      <w:r>
        <w:t xml:space="preserve"> </w:t>
      </w:r>
      <w:r>
        <w:t xml:space="preserve">— in the (cloud-moving) swift [movements];</w:t>
      </w:r>
      <w:r>
        <w:t xml:space="preserve"> </w:t>
      </w:r>
      <w:r>
        <w:rPr>
          <w:iCs/>
          <w:i/>
        </w:rPr>
        <w:t xml:space="preserve">eṣām</w:t>
      </w:r>
      <w:r>
        <w:t xml:space="preserve"> </w:t>
      </w:r>
      <w:r>
        <w:t xml:space="preserve">— of these Maruts;</w:t>
      </w:r>
      <w:r>
        <w:t xml:space="preserve"> </w:t>
      </w:r>
      <w:r>
        <w:rPr>
          <w:iCs/>
          <w:i/>
        </w:rPr>
        <w:t xml:space="preserve">yāmeṣu</w:t>
      </w:r>
      <w:r>
        <w:t xml:space="preserve"> </w:t>
      </w:r>
      <w:r>
        <w:t xml:space="preserve">— in the times of going;</w:t>
      </w:r>
      <w:r>
        <w:t xml:space="preserve"> </w:t>
      </w:r>
      <w:r>
        <w:rPr>
          <w:iCs/>
          <w:i/>
        </w:rPr>
        <w:t xml:space="preserve">bhūmiḥ</w:t>
      </w:r>
      <w:r>
        <w:t xml:space="preserve"> </w:t>
      </w:r>
      <w:r>
        <w:t xml:space="preserve">— the earth;</w:t>
      </w:r>
      <w:r>
        <w:t xml:space="preserve"> </w:t>
      </w:r>
      <w:r>
        <w:rPr>
          <w:iCs/>
          <w:i/>
        </w:rPr>
        <w:t xml:space="preserve">vithurā iva</w:t>
      </w:r>
      <w:r>
        <w:t xml:space="preserve"> </w:t>
      </w:r>
      <w:r>
        <w:t xml:space="preserve">— like a wife without her husband;</w:t>
      </w:r>
      <w:r>
        <w:t xml:space="preserve"> </w:t>
      </w:r>
      <w:r>
        <w:rPr>
          <w:iCs/>
          <w:i/>
        </w:rPr>
        <w:t xml:space="preserve">pra rejate</w:t>
      </w:r>
      <w:r>
        <w:t xml:space="preserve"> </w:t>
      </w:r>
      <w:r>
        <w:t xml:space="preserve">— trembles.</w:t>
      </w:r>
    </w:p>
    <w:p>
      <w:pPr>
        <w:pStyle w:val="BodyText"/>
      </w:pPr>
      <w:r>
        <w:rPr>
          <w:bCs/>
          <w:b/>
        </w:rPr>
        <w:t xml:space="preserve">अथवा — Or (second arrangement)</w:t>
      </w:r>
    </w:p>
    <w:p>
      <w:pPr>
        <w:pStyle w:val="BodyText"/>
      </w:pPr>
      <w:r>
        <w:t xml:space="preserve">[</w:t>
      </w:r>
      <w:r>
        <w:rPr>
          <w:iCs/>
          <w:i/>
        </w:rPr>
        <w:t xml:space="preserve">yaddha</w:t>
      </w:r>
      <w:r>
        <w:t xml:space="preserve"> </w:t>
      </w:r>
      <w:r>
        <w:t xml:space="preserve">— whenever (the Maruts);</w:t>
      </w:r>
      <w:r>
        <w:t xml:space="preserve"> </w:t>
      </w:r>
      <w:r>
        <w:rPr>
          <w:iCs/>
          <w:i/>
        </w:rPr>
        <w:t xml:space="preserve">śubhe</w:t>
      </w:r>
      <w:r>
        <w:t xml:space="preserve"> </w:t>
      </w:r>
      <w:r>
        <w:t xml:space="preserve">— to do good (to the world);</w:t>
      </w:r>
      <w:r>
        <w:t xml:space="preserve"> </w:t>
      </w:r>
      <w:r>
        <w:rPr>
          <w:iCs/>
          <w:i/>
        </w:rPr>
        <w:t xml:space="preserve">yuñjate</w:t>
      </w:r>
      <w:r>
        <w:t xml:space="preserve"> </w:t>
      </w:r>
      <w:r>
        <w:t xml:space="preserve">— they yoke (horses to their chariots);</w:t>
      </w:r>
      <w:r>
        <w:t xml:space="preserve"> </w:t>
      </w:r>
      <w:r>
        <w:rPr>
          <w:iCs/>
          <w:i/>
        </w:rPr>
        <w:t xml:space="preserve">eṣām</w:t>
      </w:r>
      <w:r>
        <w:t xml:space="preserve"> </w:t>
      </w:r>
      <w:r>
        <w:t xml:space="preserve">— of these Maruts;</w:t>
      </w:r>
      <w:r>
        <w:t xml:space="preserve"> </w:t>
      </w:r>
      <w:r>
        <w:rPr>
          <w:iCs/>
          <w:i/>
        </w:rPr>
        <w:t xml:space="preserve">ajmeṣu</w:t>
      </w:r>
      <w:r>
        <w:t xml:space="preserve"> </w:t>
      </w:r>
      <w:r>
        <w:t xml:space="preserve">— (which make mountains and the like move) swift;</w:t>
      </w:r>
      <w:r>
        <w:t xml:space="preserve"> </w:t>
      </w:r>
      <w:r>
        <w:rPr>
          <w:iCs/>
          <w:i/>
        </w:rPr>
        <w:t xml:space="preserve">yāmeṣu</w:t>
      </w:r>
      <w:r>
        <w:t xml:space="preserve"> </w:t>
      </w:r>
      <w:r>
        <w:t xml:space="preserve">— in times of going;</w:t>
      </w:r>
      <w:r>
        <w:t xml:space="preserve"> </w:t>
      </w:r>
      <w:r>
        <w:rPr>
          <w:iCs/>
          <w:i/>
        </w:rPr>
        <w:t xml:space="preserve">bhūmiḥ</w:t>
      </w:r>
      <w:r>
        <w:t xml:space="preserve"> </w:t>
      </w:r>
      <w:r>
        <w:t xml:space="preserve">— the earth;</w:t>
      </w:r>
      <w:r>
        <w:t xml:space="preserve"> </w:t>
      </w:r>
      <w:r>
        <w:rPr>
          <w:iCs/>
          <w:i/>
        </w:rPr>
        <w:t xml:space="preserve">vithurā iva</w:t>
      </w:r>
      <w:r>
        <w:t xml:space="preserve"> </w:t>
      </w:r>
      <w:r>
        <w:t xml:space="preserve">— like a wife without her husband;</w:t>
      </w:r>
      <w:r>
        <w:t xml:space="preserve"> </w:t>
      </w:r>
      <w:r>
        <w:rPr>
          <w:iCs/>
          <w:i/>
        </w:rPr>
        <w:t xml:space="preserve">pra rejate</w:t>
      </w:r>
      <w:r>
        <w:t xml:space="preserve"> </w:t>
      </w:r>
      <w:r>
        <w:t xml:space="preserve">— trembles greatly.]</w:t>
      </w:r>
    </w:p>
    <w:p>
      <w:pPr>
        <w:pStyle w:val="BodyText"/>
      </w:pPr>
      <w:r>
        <w:rPr>
          <w:iCs/>
          <w:i/>
        </w:rPr>
        <w:t xml:space="preserve">te</w:t>
      </w:r>
      <w:r>
        <w:t xml:space="preserve"> </w:t>
      </w:r>
      <w:r>
        <w:t xml:space="preserve">— such;</w:t>
      </w:r>
      <w:r>
        <w:t xml:space="preserve"> </w:t>
      </w:r>
      <w:r>
        <w:rPr>
          <w:iCs/>
          <w:i/>
        </w:rPr>
        <w:t xml:space="preserve">krīḷayaḥ</w:t>
      </w:r>
      <w:r>
        <w:t xml:space="preserve"> </w:t>
      </w:r>
      <w:r>
        <w:t xml:space="preserve">— fond of play;</w:t>
      </w:r>
      <w:r>
        <w:t xml:space="preserve"> </w:t>
      </w:r>
      <w:r>
        <w:rPr>
          <w:iCs/>
          <w:i/>
        </w:rPr>
        <w:t xml:space="preserve">dhunayaḥ</w:t>
      </w:r>
      <w:r>
        <w:t xml:space="preserve"> </w:t>
      </w:r>
      <w:r>
        <w:t xml:space="preserve">— of a moving nature;</w:t>
      </w:r>
      <w:r>
        <w:t xml:space="preserve"> </w:t>
      </w:r>
      <w:r>
        <w:rPr>
          <w:iCs/>
          <w:i/>
        </w:rPr>
        <w:t xml:space="preserve">bhrājadṛṣṭayaḥ</w:t>
      </w:r>
      <w:r>
        <w:t xml:space="preserve"> </w:t>
      </w:r>
      <w:r>
        <w:t xml:space="preserve">— with shining weapons;</w:t>
      </w:r>
      <w:r>
        <w:t xml:space="preserve"> </w:t>
      </w:r>
      <w:r>
        <w:rPr>
          <w:iCs/>
          <w:i/>
        </w:rPr>
        <w:t xml:space="preserve">dhūtayaḥ</w:t>
      </w:r>
      <w:r>
        <w:t xml:space="preserve"> </w:t>
      </w:r>
      <w:r>
        <w:t xml:space="preserve">— (shaking mountains and the rest) the Maruts;</w:t>
      </w:r>
      <w:r>
        <w:t xml:space="preserve"> </w:t>
      </w:r>
      <w:r>
        <w:rPr>
          <w:iCs/>
          <w:i/>
        </w:rPr>
        <w:t xml:space="preserve">mahitvam</w:t>
      </w:r>
      <w:r>
        <w:t xml:space="preserve"> </w:t>
      </w:r>
      <w:r>
        <w:t xml:space="preserve">— their greatness;</w:t>
      </w:r>
      <w:r>
        <w:t xml:space="preserve"> </w:t>
      </w:r>
      <w:r>
        <w:rPr>
          <w:iCs/>
          <w:i/>
        </w:rPr>
        <w:t xml:space="preserve">panayanta</w:t>
      </w:r>
      <w:r>
        <w:t xml:space="preserve"> </w:t>
      </w:r>
      <w:r>
        <w:t xml:space="preserve">— display.</w:t>
      </w:r>
    </w:p>
    <w:p>
      <w:pPr>
        <w:pStyle w:val="BodyText"/>
      </w:pPr>
      <w:r>
        <w:rPr>
          <w:bCs/>
          <w:b/>
        </w:rPr>
        <w:t xml:space="preserve">॥ भावार्थः ॥ — Bhāvārtha of Rik 87.3</w:t>
      </w:r>
      <w:r>
        <w:t xml:space="preserve"> </w:t>
      </w:r>
      <w:r>
        <w:rPr>
          <w:iCs/>
          <w:i/>
        </w:rPr>
        <w:t xml:space="preserve">(Kannada)</w:t>
      </w:r>
    </w:p>
    <w:p>
      <w:pPr>
        <w:pStyle w:val="BodyText"/>
      </w:pPr>
      <w:r>
        <w:t xml:space="preserve">“</w:t>
      </w:r>
      <w:r>
        <w:t xml:space="preserve">Whenever these Maruts gather all the clouds together in order to do good to the world, then, with the going of these swift Maruts, the earth trembles like a wife left without her husband. Such swift ones, fond of play, of moving nature, with shining weapons, the Maruts, shaking mountains and the rest, display their greatness.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When they assemble the clouds for the good work, earth trembles at their impetuous movements like a wife whose husband is away; sportive capricious, armed with bright weapons, and agitating (even the solid rock) they manifest their inherent might.</w:t>
      </w:r>
      <w:r>
        <w:t xml:space="preserve">”</w:t>
      </w:r>
      <w:r>
        <w:t xml:space="preserve"> </w:t>
      </w:r>
      <w:r>
        <w:t xml:space="preserve">— as printed.</w:t>
      </w:r>
    </w:p>
    <w:p>
      <w:pPr>
        <w:pStyle w:val="BodyText"/>
      </w:pPr>
      <w:r>
        <w:rPr>
          <w:bCs/>
          <w:b/>
        </w:rPr>
        <w:t xml:space="preserve">॥ विशेषविषयगळु ॥ — Special Topics (Rik 87.3)</w:t>
      </w:r>
    </w:p>
    <w:p>
      <w:pPr>
        <w:numPr>
          <w:ilvl w:val="0"/>
          <w:numId w:val="1259"/>
        </w:numPr>
        <w:pStyle w:val="Compact"/>
      </w:pPr>
      <w:r>
        <w:rPr>
          <w:bCs/>
          <w:b/>
        </w:rPr>
        <w:t xml:space="preserve">अज्मेषु</w:t>
      </w:r>
      <w:r>
        <w:t xml:space="preserve"> </w:t>
      </w:r>
      <w:r>
        <w:t xml:space="preserve">—</w:t>
      </w:r>
      <w:r>
        <w:t xml:space="preserve"> </w:t>
      </w:r>
      <w:r>
        <w:rPr>
          <w:iCs/>
          <w:i/>
        </w:rPr>
        <w:t xml:space="preserve">aja gatikṣepaṇayoḥ</w:t>
      </w:r>
      <w:r>
        <w:t xml:space="preserve"> </w:t>
      </w:r>
      <w:r>
        <w:t xml:space="preserve">—</w:t>
      </w:r>
      <w:r>
        <w:t xml:space="preserve"> </w:t>
      </w:r>
      <w:r>
        <w:t xml:space="preserve">“</w:t>
      </w:r>
      <w:r>
        <w:t xml:space="preserve">that make things move, that make them go about.</w:t>
      </w:r>
      <w:r>
        <w:t xml:space="preserve">”</w:t>
      </w:r>
    </w:p>
    <w:p>
      <w:pPr>
        <w:numPr>
          <w:ilvl w:val="0"/>
          <w:numId w:val="1259"/>
        </w:numPr>
        <w:pStyle w:val="Compact"/>
      </w:pPr>
      <w:r>
        <w:rPr>
          <w:bCs/>
          <w:b/>
        </w:rPr>
        <w:t xml:space="preserve">विथुरेव</w:t>
      </w:r>
      <w:r>
        <w:t xml:space="preserve"> </w:t>
      </w:r>
      <w:r>
        <w:t xml:space="preserve">—</w:t>
      </w:r>
      <w:r>
        <w:t xml:space="preserve"> </w:t>
      </w:r>
      <w:r>
        <w:rPr>
          <w:iCs/>
          <w:i/>
        </w:rPr>
        <w:t xml:space="preserve">bhartrā viyuktā jāyā</w:t>
      </w:r>
      <w:r>
        <w:t xml:space="preserve"> </w:t>
      </w:r>
      <w:r>
        <w:t xml:space="preserve">—</w:t>
      </w:r>
      <w:r>
        <w:t xml:space="preserve"> </w:t>
      </w:r>
      <w:r>
        <w:t xml:space="preserve">“</w:t>
      </w:r>
      <w:r>
        <w:t xml:space="preserve">like a wife while she has no husband; that is, like a woman alone in the house when her husband has gone away to another place.</w:t>
      </w:r>
      <w:r>
        <w:t xml:space="preserve">”</w:t>
      </w:r>
    </w:p>
    <w:p>
      <w:r>
        <w:pict>
          <v:rect style="width:0;height:1.5pt" o:hralign="center" o:hrstd="t" o:hr="t"/>
        </w:pict>
      </w:r>
    </w:p>
    <w:bookmarkEnd w:id="258"/>
    <w:bookmarkStart w:id="259" w:name="page-228-pdf-243"/>
    <w:p>
      <w:pPr>
        <w:pStyle w:val="Heading3"/>
      </w:pPr>
      <w:r>
        <w:t xml:space="preserve">Page 228 (PDF 243)</w:t>
      </w:r>
    </w:p>
    <w:p>
      <w:pPr>
        <w:pStyle w:val="FirstParagraph"/>
      </w:pPr>
      <w:r>
        <w:rPr>
          <w:iCs/>
          <w:i/>
        </w:rPr>
        <w:t xml:space="preserve">(Running head:</w:t>
      </w:r>
      <w:r>
        <w:rPr>
          <w:iCs/>
          <w:i/>
        </w:rPr>
        <w:t xml:space="preserve"> </w:t>
      </w:r>
      <w:r>
        <w:rPr>
          <w:iCs/>
          <w:i/>
        </w:rPr>
        <w:t xml:space="preserve">“</w:t>
      </w:r>
      <w:r>
        <w:rPr>
          <w:iCs/>
          <w:i/>
        </w:rPr>
        <w:t xml:space="preserve">228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Special Topics of Rik 87.3, continued from p. 227:</w:t>
      </w:r>
    </w:p>
    <w:p>
      <w:pPr>
        <w:numPr>
          <w:ilvl w:val="0"/>
          <w:numId w:val="1260"/>
        </w:numPr>
        <w:pStyle w:val="Compact"/>
      </w:pPr>
      <w:r>
        <w:rPr>
          <w:bCs/>
          <w:b/>
        </w:rPr>
        <w:t xml:space="preserve">रेजते</w:t>
      </w:r>
      <w:r>
        <w:t xml:space="preserve"> </w:t>
      </w:r>
      <w:r>
        <w:t xml:space="preserve">—</w:t>
      </w:r>
      <w:r>
        <w:t xml:space="preserve"> </w:t>
      </w:r>
      <w:r>
        <w:rPr>
          <w:iCs/>
          <w:i/>
        </w:rPr>
        <w:t xml:space="preserve">rejṛ kampane | bhyasate rejate iti bhayepepanayoḥ</w:t>
      </w:r>
      <w:r>
        <w:t xml:space="preserve"> </w:t>
      </w:r>
      <w:r>
        <w:t xml:space="preserve">(Ni. [2-?] [?]) —</w:t>
      </w:r>
      <w:r>
        <w:t xml:space="preserve"> </w:t>
      </w:r>
      <w:r>
        <w:t xml:space="preserve">“</w:t>
      </w:r>
      <w:r>
        <w:t xml:space="preserve">‘</w:t>
      </w:r>
      <w:r>
        <w:t xml:space="preserve">to tremble</w:t>
      </w:r>
      <w:r>
        <w:t xml:space="preserve">’</w:t>
      </w:r>
      <w:r>
        <w:t xml:space="preserve">; Yāska says</w:t>
      </w:r>
      <w:r>
        <w:t xml:space="preserve"> </w:t>
      </w:r>
      <w:r>
        <w:t xml:space="preserve">‘</w:t>
      </w:r>
      <w:r>
        <w:rPr>
          <w:iCs/>
          <w:i/>
        </w:rPr>
        <w:t xml:space="preserve">bhyasate rejate</w:t>
      </w:r>
      <w:r>
        <w:t xml:space="preserve">’</w:t>
      </w:r>
      <w:r>
        <w:t xml:space="preserve"> </w:t>
      </w:r>
      <w:r>
        <w:t xml:space="preserve">— it means moving from fear.</w:t>
      </w:r>
      <w:r>
        <w:t xml:space="preserve">”</w:t>
      </w:r>
    </w:p>
    <w:p>
      <w:pPr>
        <w:numPr>
          <w:ilvl w:val="0"/>
          <w:numId w:val="1260"/>
        </w:numPr>
        <w:pStyle w:val="Compact"/>
      </w:pPr>
      <w:r>
        <w:rPr>
          <w:bCs/>
          <w:b/>
        </w:rPr>
        <w:t xml:space="preserve">यामेषु</w:t>
      </w:r>
      <w:r>
        <w:t xml:space="preserve"> </w:t>
      </w:r>
      <w:r>
        <w:t xml:space="preserve">—</w:t>
      </w:r>
      <w:r>
        <w:t xml:space="preserve"> </w:t>
      </w:r>
      <w:r>
        <w:rPr>
          <w:iCs/>
          <w:i/>
        </w:rPr>
        <w:t xml:space="preserve">yama uparame; yadvā yā prāpaṇe</w:t>
      </w:r>
      <w:r>
        <w:t xml:space="preserve"> </w:t>
      </w:r>
      <w:r>
        <w:t xml:space="preserve">—</w:t>
      </w:r>
      <w:r>
        <w:t xml:space="preserve"> </w:t>
      </w:r>
      <w:r>
        <w:t xml:space="preserve">“</w:t>
      </w:r>
      <w:r>
        <w:t xml:space="preserve">two meanings may be given:</w:t>
      </w:r>
      <w:r>
        <w:t xml:space="preserve"> </w:t>
      </w:r>
      <w:r>
        <w:t xml:space="preserve">‘</w:t>
      </w:r>
      <w:r>
        <w:t xml:space="preserve">joining</w:t>
      </w:r>
      <w:r>
        <w:t xml:space="preserve">’</w:t>
      </w:r>
      <w:r>
        <w:t xml:space="preserve"> </w:t>
      </w:r>
      <w:r>
        <w:t xml:space="preserve">or</w:t>
      </w:r>
      <w:r>
        <w:t xml:space="preserve"> </w:t>
      </w:r>
      <w:r>
        <w:t xml:space="preserve">‘</w:t>
      </w:r>
      <w:r>
        <w:t xml:space="preserve">going</w:t>
      </w:r>
      <w:r>
        <w:t xml:space="preserve">’</w:t>
      </w:r>
      <w:r>
        <w:t xml:space="preserve">. When the clouds are in the sky, by the stroke of the wind they gather in one place and rain; the name</w:t>
      </w:r>
      <w:r>
        <w:t xml:space="preserve"> </w:t>
      </w:r>
      <w:r>
        <w:rPr>
          <w:iCs/>
          <w:i/>
        </w:rPr>
        <w:t xml:space="preserve">yāma</w:t>
      </w:r>
      <w:r>
        <w:t xml:space="preserve"> </w:t>
      </w:r>
      <w:r>
        <w:t xml:space="preserve">is given to that gathering. Or</w:t>
      </w:r>
      <w:r>
        <w:t xml:space="preserve"> </w:t>
      </w:r>
      <w:r>
        <w:rPr>
          <w:iCs/>
          <w:i/>
        </w:rPr>
        <w:t xml:space="preserve">yāma</w:t>
      </w:r>
      <w:r>
        <w:t xml:space="preserve"> </w:t>
      </w:r>
      <w:r>
        <w:t xml:space="preserve">means</w:t>
      </w:r>
      <w:r>
        <w:t xml:space="preserve"> </w:t>
      </w:r>
      <w:r>
        <w:t xml:space="preserve">‘</w:t>
      </w:r>
      <w:r>
        <w:t xml:space="preserve">goings</w:t>
      </w:r>
      <w:r>
        <w:t xml:space="preserve">’</w:t>
      </w:r>
      <w:r>
        <w:t xml:space="preserve">: when the wind blows with force, the clouds move on — or move forward, away — that is the intention.</w:t>
      </w:r>
      <w:r>
        <w:t xml:space="preserve">”</w:t>
      </w:r>
    </w:p>
    <w:p>
      <w:pPr>
        <w:numPr>
          <w:ilvl w:val="0"/>
          <w:numId w:val="1260"/>
        </w:numPr>
        <w:pStyle w:val="Compact"/>
      </w:pPr>
      <w:r>
        <w:rPr>
          <w:bCs/>
          <w:b/>
        </w:rPr>
        <w:t xml:space="preserve">भ्राजदृष्टयः</w:t>
      </w:r>
      <w:r>
        <w:t xml:space="preserve"> </w:t>
      </w:r>
      <w:r>
        <w:t xml:space="preserve">—</w:t>
      </w:r>
      <w:r>
        <w:t xml:space="preserve"> </w:t>
      </w:r>
      <w:r>
        <w:rPr>
          <w:iCs/>
          <w:i/>
        </w:rPr>
        <w:t xml:space="preserve">dīpyamānāyudhāḥ</w:t>
      </w:r>
      <w:r>
        <w:t xml:space="preserve"> </w:t>
      </w:r>
      <w:r>
        <w:t xml:space="preserve">—</w:t>
      </w:r>
      <w:r>
        <w:t xml:space="preserve"> </w:t>
      </w:r>
      <w:r>
        <w:t xml:space="preserve">“</w:t>
      </w:r>
      <w:r>
        <w:t xml:space="preserve">those with shining weapons. For the Marut deities the swift movement, that is, the swift blowing, is itself the weapon; since they blow swiftly they shake trees and the like.</w:t>
      </w:r>
      <w:r>
        <w:t xml:space="preserve">”</w:t>
      </w:r>
    </w:p>
    <w:p>
      <w:pPr>
        <w:pStyle w:val="FirstParagraph"/>
      </w:pPr>
      <w:r>
        <w:rPr>
          <w:bCs/>
          <w:b/>
        </w:rPr>
        <w:t xml:space="preserve">॥ व्याकरणप्रक्रिया ॥ — Vyākaraṇa-prakriyā (Rik 87.3)</w:t>
      </w:r>
      <w:r>
        <w:t xml:space="preserve"> </w:t>
      </w:r>
      <w:r>
        <w:rPr>
          <w:iCs/>
          <w:i/>
        </w:rPr>
        <w:t xml:space="preserve">(grammar page, noted briefly; sūtras read in three layers, numerals as read [?])</w:t>
      </w:r>
    </w:p>
    <w:p>
      <w:pPr>
        <w:numPr>
          <w:ilvl w:val="0"/>
          <w:numId w:val="1261"/>
        </w:numPr>
        <w:pStyle w:val="Compact"/>
      </w:pPr>
      <w:r>
        <w:rPr>
          <w:bCs/>
          <w:b/>
        </w:rPr>
        <w:t xml:space="preserve">अज्मेषु</w:t>
      </w:r>
      <w:r>
        <w:t xml:space="preserve"> </w:t>
      </w:r>
      <w:r>
        <w:t xml:space="preserve">— the root</w:t>
      </w:r>
      <w:r>
        <w:t xml:space="preserve"> </w:t>
      </w:r>
      <w:r>
        <w:rPr>
          <w:iCs/>
          <w:i/>
        </w:rPr>
        <w:t xml:space="preserve">aja gatikṣepaṇayoḥ</w:t>
      </w:r>
      <w:r>
        <w:t xml:space="preserve">; in the Uṇādi there is the statement</w:t>
      </w:r>
      <w:r>
        <w:t xml:space="preserve"> </w:t>
      </w:r>
      <w:r>
        <w:rPr>
          <w:iCs/>
          <w:i/>
        </w:rPr>
        <w:t xml:space="preserve">bahula</w:t>
      </w:r>
      <w:r>
        <w:t xml:space="preserve">, so the affix</w:t>
      </w:r>
      <w:r>
        <w:t xml:space="preserve"> </w:t>
      </w:r>
      <w:r>
        <w:rPr>
          <w:iCs/>
          <w:i/>
        </w:rPr>
        <w:t xml:space="preserve">man</w:t>
      </w:r>
      <w:r>
        <w:t xml:space="preserve">, enjoined by</w:t>
      </w:r>
      <w:r>
        <w:t xml:space="preserve"> </w:t>
      </w:r>
      <w:r>
        <w:t xml:space="preserve">“</w:t>
      </w:r>
      <w:r>
        <w:t xml:space="preserve">अर्तिस्तुसुहुसृधृक्षिक्षुभायावापदियक्षिनीभ्यो मन्</w:t>
      </w:r>
      <w:r>
        <w:t xml:space="preserve">”</w:t>
      </w:r>
      <w:r>
        <w:t xml:space="preserve"> </w:t>
      </w:r>
      <w:r>
        <w:t xml:space="preserve">(Uṇ. Sū. 1-[140] [?]), comes here too; since an</w:t>
      </w:r>
      <w:r>
        <w:t xml:space="preserve"> </w:t>
      </w:r>
      <w:r>
        <w:rPr>
          <w:iCs/>
          <w:i/>
        </w:rPr>
        <w:t xml:space="preserve">ārdhadhātuka</w:t>
      </w:r>
      <w:r>
        <w:t xml:space="preserve"> </w:t>
      </w:r>
      <w:r>
        <w:t xml:space="preserve">beginning with a</w:t>
      </w:r>
      <w:r>
        <w:t xml:space="preserve"> </w:t>
      </w:r>
      <w:r>
        <w:rPr>
          <w:iCs/>
          <w:i/>
        </w:rPr>
        <w:t xml:space="preserve">val</w:t>
      </w:r>
      <w:r>
        <w:t xml:space="preserve">-letter follows, the substitute</w:t>
      </w:r>
      <w:r>
        <w:t xml:space="preserve"> </w:t>
      </w:r>
      <w:r>
        <w:rPr>
          <w:iCs/>
          <w:i/>
        </w:rPr>
        <w:t xml:space="preserve">vī</w:t>
      </w:r>
      <w:r>
        <w:t xml:space="preserve"> </w:t>
      </w:r>
      <w:r>
        <w:t xml:space="preserve">for the root would have come by</w:t>
      </w:r>
      <w:r>
        <w:t xml:space="preserve"> </w:t>
      </w:r>
      <w:r>
        <w:t xml:space="preserve">“</w:t>
      </w:r>
      <w:r>
        <w:t xml:space="preserve">अजेर्व्यघञपोः</w:t>
      </w:r>
      <w:r>
        <w:t xml:space="preserve">”</w:t>
      </w:r>
      <w:r>
        <w:t xml:space="preserve"> </w:t>
      </w:r>
      <w:r>
        <w:t xml:space="preserve">(Pā. Sū. 2-4-[56]); but since</w:t>
      </w:r>
      <w:r>
        <w:t xml:space="preserve"> </w:t>
      </w:r>
      <w:r>
        <w:t xml:space="preserve">“</w:t>
      </w:r>
      <w:r>
        <w:rPr>
          <w:iCs/>
          <w:i/>
        </w:rPr>
        <w:t xml:space="preserve">valādāv ārdhadhātuke vikalpa iṣyate</w:t>
      </w:r>
      <w:r>
        <w:t xml:space="preserve">”</w:t>
      </w:r>
      <w:r>
        <w:t xml:space="preserve"> </w:t>
      </w:r>
      <w:r>
        <w:t xml:space="preserve">(Kā. 2-4-56 [?]) is stated,</w:t>
      </w:r>
      <w:r>
        <w:t xml:space="preserve"> </w:t>
      </w:r>
      <w:r>
        <w:rPr>
          <w:iCs/>
          <w:i/>
        </w:rPr>
        <w:t xml:space="preserve">vī</w:t>
      </w:r>
      <w:r>
        <w:t xml:space="preserve"> </w:t>
      </w:r>
      <w:r>
        <w:t xml:space="preserve">does not come here; the word</w:t>
      </w:r>
      <w:r>
        <w:t xml:space="preserve"> </w:t>
      </w:r>
      <w:r>
        <w:rPr>
          <w:iCs/>
          <w:i/>
        </w:rPr>
        <w:t xml:space="preserve">ajma</w:t>
      </w:r>
      <w:r>
        <w:t xml:space="preserve">; since it is</w:t>
      </w:r>
      <w:r>
        <w:t xml:space="preserve"> </w:t>
      </w:r>
      <w:r>
        <w:rPr>
          <w:iCs/>
          <w:i/>
        </w:rPr>
        <w:t xml:space="preserve">nit</w:t>
      </w:r>
      <w:r>
        <w:t xml:space="preserve">, by</w:t>
      </w:r>
      <w:r>
        <w:t xml:space="preserve"> </w:t>
      </w:r>
      <w:r>
        <w:t xml:space="preserve">“</w:t>
      </w:r>
      <w:r>
        <w:t xml:space="preserve">ञ्नित्यादिर्नित्यम्</w:t>
      </w:r>
      <w:r>
        <w:t xml:space="preserve">”</w:t>
      </w:r>
      <w:r>
        <w:t xml:space="preserve"> </w:t>
      </w:r>
      <w:r>
        <w:t xml:space="preserve">the first syllable acute.</w:t>
      </w:r>
    </w:p>
    <w:p>
      <w:pPr>
        <w:numPr>
          <w:ilvl w:val="0"/>
          <w:numId w:val="1261"/>
        </w:numPr>
        <w:pStyle w:val="Compact"/>
      </w:pPr>
      <w:r>
        <w:rPr>
          <w:bCs/>
          <w:b/>
        </w:rPr>
        <w:t xml:space="preserve">विथुरा</w:t>
      </w:r>
      <w:r>
        <w:t xml:space="preserve"> </w:t>
      </w:r>
      <w:r>
        <w:t xml:space="preserve">— explained under Ṛk 87.1 [as printed:</w:t>
      </w:r>
      <w:r>
        <w:t xml:space="preserve"> </w:t>
      </w:r>
      <w:r>
        <w:t xml:space="preserve">“</w:t>
      </w:r>
      <w:r>
        <w:t xml:space="preserve">in the first Ṛk of this sūkta</w:t>
      </w:r>
      <w:r>
        <w:t xml:space="preserve">”</w:t>
      </w:r>
      <w:r>
        <w:t xml:space="preserve">].</w:t>
      </w:r>
    </w:p>
    <w:p>
      <w:pPr>
        <w:numPr>
          <w:ilvl w:val="0"/>
          <w:numId w:val="1261"/>
        </w:numPr>
        <w:pStyle w:val="Compact"/>
      </w:pPr>
      <w:r>
        <w:rPr>
          <w:bCs/>
          <w:b/>
        </w:rPr>
        <w:t xml:space="preserve">रेजते</w:t>
      </w:r>
      <w:r>
        <w:t xml:space="preserve"> </w:t>
      </w:r>
      <w:r>
        <w:t xml:space="preserve">— the root</w:t>
      </w:r>
      <w:r>
        <w:t xml:space="preserve"> </w:t>
      </w:r>
      <w:r>
        <w:rPr>
          <w:iCs/>
          <w:i/>
        </w:rPr>
        <w:t xml:space="preserve">rejṛ kampane</w:t>
      </w:r>
      <w:r>
        <w:t xml:space="preserve">;</w:t>
      </w:r>
      <w:r>
        <w:t xml:space="preserve"> </w:t>
      </w:r>
      <w:r>
        <w:rPr>
          <w:iCs/>
          <w:i/>
        </w:rPr>
        <w:t xml:space="preserve">bhyasate rejate iti bhayavepanayoḥ</w:t>
      </w:r>
      <w:r>
        <w:t xml:space="preserve"> </w:t>
      </w:r>
      <w:r>
        <w:t xml:space="preserve">(Ni. [2-?] [?], Yāska — which shows that the word has the sense of fear as well);</w:t>
      </w:r>
      <w:r>
        <w:t xml:space="preserve"> </w:t>
      </w:r>
      <w:r>
        <w:rPr>
          <w:iCs/>
          <w:i/>
        </w:rPr>
        <w:t xml:space="preserve">laṭ</w:t>
      </w:r>
      <w:r>
        <w:t xml:space="preserve">, third person singular;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61"/>
        </w:numPr>
        <w:pStyle w:val="Compact"/>
      </w:pPr>
      <w:r>
        <w:rPr>
          <w:bCs/>
          <w:b/>
        </w:rPr>
        <w:t xml:space="preserve">यामेषु</w:t>
      </w:r>
      <w:r>
        <w:t xml:space="preserve"> </w:t>
      </w:r>
      <w:r>
        <w:t xml:space="preserve">— the root</w:t>
      </w:r>
      <w:r>
        <w:t xml:space="preserve"> </w:t>
      </w:r>
      <w:r>
        <w:rPr>
          <w:iCs/>
          <w:i/>
        </w:rPr>
        <w:t xml:space="preserve">yamu uparame</w:t>
      </w:r>
      <w:r>
        <w:t xml:space="preserve">;</w:t>
      </w:r>
      <w:r>
        <w:t xml:space="preserve"> </w:t>
      </w:r>
      <w:r>
        <w:rPr>
          <w:iCs/>
          <w:i/>
        </w:rPr>
        <w:t xml:space="preserve">ghañ</w:t>
      </w:r>
      <w:r>
        <w:t xml:space="preserve"> </w:t>
      </w:r>
      <w:r>
        <w:t xml:space="preserve">in the abstract sense, with</w:t>
      </w:r>
      <w:r>
        <w:t xml:space="preserve"> </w:t>
      </w:r>
      <w:r>
        <w:rPr>
          <w:iCs/>
          <w:i/>
        </w:rPr>
        <w:t xml:space="preserve">ñit</w:t>
      </w:r>
      <w:r>
        <w:t xml:space="preserve">; so by</w:t>
      </w:r>
      <w:r>
        <w:t xml:space="preserve"> </w:t>
      </w:r>
      <w:r>
        <w:t xml:space="preserve">“</w:t>
      </w:r>
      <w:r>
        <w:t xml:space="preserve">अत उपधायाः</w:t>
      </w:r>
      <w:r>
        <w:t xml:space="preserve">”</w:t>
      </w:r>
      <w:r>
        <w:t xml:space="preserve"> </w:t>
      </w:r>
      <w:r>
        <w:t xml:space="preserve">the</w:t>
      </w:r>
      <w:r>
        <w:t xml:space="preserve"> </w:t>
      </w:r>
      <w:r>
        <w:rPr>
          <w:iCs/>
          <w:i/>
        </w:rPr>
        <w:t xml:space="preserve">vṛddhi</w:t>
      </w:r>
      <w:r>
        <w:t xml:space="preserve"> </w:t>
      </w:r>
      <w:r>
        <w:t xml:space="preserve">of the penultimate; the</w:t>
      </w:r>
      <w:r>
        <w:t xml:space="preserve"> </w:t>
      </w:r>
      <w:r>
        <w:rPr>
          <w:iCs/>
          <w:i/>
        </w:rPr>
        <w:t xml:space="preserve">ñit</w:t>
      </w:r>
      <w:r>
        <w:t xml:space="preserve">-accent is set aside and by</w:t>
      </w:r>
      <w:r>
        <w:t xml:space="preserve"> </w:t>
      </w:r>
      <w:r>
        <w:t xml:space="preserve">“</w:t>
      </w:r>
      <w:r>
        <w:t xml:space="preserve">कर्षात्वतो घञोऽन्त उदात्तः</w:t>
      </w:r>
      <w:r>
        <w:t xml:space="preserve">”</w:t>
      </w:r>
      <w:r>
        <w:t xml:space="preserve"> </w:t>
      </w:r>
      <w:r>
        <w:t xml:space="preserve">the final acute would have come; since it is read in the list, by</w:t>
      </w:r>
      <w:r>
        <w:t xml:space="preserve"> </w:t>
      </w:r>
      <w:r>
        <w:t xml:space="preserve">“</w:t>
      </w:r>
      <w:r>
        <w:t xml:space="preserve">वृषादीनां च</w:t>
      </w:r>
      <w:r>
        <w:t xml:space="preserve">”</w:t>
      </w:r>
      <w:r>
        <w:t xml:space="preserve"> </w:t>
      </w:r>
      <w:r>
        <w:t xml:space="preserve">(Pā. Sū. 6-1-[203]) again the first syllable is acute. Or the root</w:t>
      </w:r>
      <w:r>
        <w:t xml:space="preserve"> </w:t>
      </w:r>
      <w:r>
        <w:rPr>
          <w:iCs/>
          <w:i/>
        </w:rPr>
        <w:t xml:space="preserve">yā prāpaṇe</w:t>
      </w:r>
      <w:r>
        <w:t xml:space="preserve">, with the affix</w:t>
      </w:r>
      <w:r>
        <w:t xml:space="preserve"> </w:t>
      </w:r>
      <w:r>
        <w:rPr>
          <w:iCs/>
          <w:i/>
        </w:rPr>
        <w:t xml:space="preserve">man</w:t>
      </w:r>
      <w:r>
        <w:t xml:space="preserve"> </w:t>
      </w:r>
      <w:r>
        <w:t xml:space="preserve">by</w:t>
      </w:r>
      <w:r>
        <w:t xml:space="preserve"> </w:t>
      </w:r>
      <w:r>
        <w:t xml:space="preserve">“</w:t>
      </w:r>
      <w:r>
        <w:t xml:space="preserve">अर्तिस्तुसु…</w:t>
      </w:r>
      <w:r>
        <w:t xml:space="preserve">”</w:t>
      </w:r>
      <w:r>
        <w:t xml:space="preserve">, and since it ends in a</w:t>
      </w:r>
      <w:r>
        <w:t xml:space="preserve"> </w:t>
      </w:r>
      <w:r>
        <w:rPr>
          <w:iCs/>
          <w:i/>
        </w:rPr>
        <w:t xml:space="preserve">nit</w:t>
      </w:r>
      <w:r>
        <w:t xml:space="preserve"> </w:t>
      </w:r>
      <w:r>
        <w:t xml:space="preserve">affix the first syllable is acute; locative plural.</w:t>
      </w:r>
    </w:p>
    <w:p>
      <w:r>
        <w:pict>
          <v:rect style="width:0;height:1.5pt" o:hralign="center" o:hrstd="t" o:hr="t"/>
        </w:pict>
      </w:r>
    </w:p>
    <w:bookmarkEnd w:id="259"/>
    <w:bookmarkStart w:id="260" w:name="page-229-pdf-244"/>
    <w:p>
      <w:pPr>
        <w:pStyle w:val="Heading3"/>
      </w:pPr>
      <w:r>
        <w:t xml:space="preserve">Page 229 (PDF 244)</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229.)</w:t>
      </w:r>
    </w:p>
    <w:p>
      <w:pPr>
        <w:pStyle w:val="BodyText"/>
      </w:pPr>
      <w:r>
        <w:rPr>
          <w:iCs/>
          <w:i/>
        </w:rPr>
        <w:t xml:space="preserve">Vyākaraṇa-prakriyā of Rik 87.3, concluded from p. 228 (grammar, noted briefly):</w:t>
      </w:r>
    </w:p>
    <w:p>
      <w:pPr>
        <w:numPr>
          <w:ilvl w:val="0"/>
          <w:numId w:val="1262"/>
        </w:numPr>
        <w:pStyle w:val="Compact"/>
      </w:pPr>
      <w:r>
        <w:rPr>
          <w:bCs/>
          <w:b/>
        </w:rPr>
        <w:t xml:space="preserve">युञ्जते</w:t>
      </w:r>
      <w:r>
        <w:t xml:space="preserve"> </w:t>
      </w:r>
      <w:r>
        <w:t xml:space="preserve">— the root</w:t>
      </w:r>
      <w:r>
        <w:t xml:space="preserve"> </w:t>
      </w:r>
      <w:r>
        <w:rPr>
          <w:iCs/>
          <w:i/>
        </w:rPr>
        <w:t xml:space="preserve">yujir yoge</w:t>
      </w:r>
      <w:r>
        <w:t xml:space="preserve">, Rudhādi;</w:t>
      </w:r>
      <w:r>
        <w:t xml:space="preserve"> </w:t>
      </w:r>
      <w:r>
        <w:rPr>
          <w:iCs/>
          <w:i/>
        </w:rPr>
        <w:t xml:space="preserve">laṭ</w:t>
      </w:r>
      <w:r>
        <w:t xml:space="preserve">, third person plural; since</w:t>
      </w:r>
      <w:r>
        <w:t xml:space="preserve"> </w:t>
      </w:r>
      <w:r>
        <w:rPr>
          <w:iCs/>
          <w:i/>
        </w:rPr>
        <w:t xml:space="preserve">yat</w:t>
      </w:r>
      <w:r>
        <w:t xml:space="preserve"> </w:t>
      </w:r>
      <w:r>
        <w:t xml:space="preserve">is in connexion, no</w:t>
      </w:r>
      <w:r>
        <w:t xml:space="preserve"> </w:t>
      </w:r>
      <w:r>
        <w:rPr>
          <w:iCs/>
          <w:i/>
        </w:rPr>
        <w:t xml:space="preserve">nighāta</w:t>
      </w:r>
      <w:r>
        <w:t xml:space="preserve">; by the accent of the</w:t>
      </w:r>
      <w:r>
        <w:t xml:space="preserve"> </w:t>
      </w:r>
      <w:r>
        <w:rPr>
          <w:iCs/>
          <w:i/>
        </w:rPr>
        <w:t xml:space="preserve">vikaraṇa</w:t>
      </w:r>
      <w:r>
        <w:t xml:space="preserve"> </w:t>
      </w:r>
      <w:r>
        <w:t xml:space="preserve">the middle [syllable] is acute.</w:t>
      </w:r>
    </w:p>
    <w:p>
      <w:pPr>
        <w:numPr>
          <w:ilvl w:val="0"/>
          <w:numId w:val="1262"/>
        </w:numPr>
        <w:pStyle w:val="Compact"/>
      </w:pPr>
      <w:r>
        <w:rPr>
          <w:bCs/>
          <w:b/>
        </w:rPr>
        <w:t xml:space="preserve">शुभे</w:t>
      </w:r>
      <w:r>
        <w:t xml:space="preserve"> </w:t>
      </w:r>
      <w:r>
        <w:t xml:space="preserve">— the root</w:t>
      </w:r>
      <w:r>
        <w:t xml:space="preserve"> </w:t>
      </w:r>
      <w:r>
        <w:rPr>
          <w:iCs/>
          <w:i/>
        </w:rPr>
        <w:t xml:space="preserve">śubha dīptau</w:t>
      </w:r>
      <w:r>
        <w:t xml:space="preserve">; in the passive, by</w:t>
      </w:r>
      <w:r>
        <w:t xml:space="preserve"> </w:t>
      </w:r>
      <w:r>
        <w:t xml:space="preserve">“</w:t>
      </w:r>
      <w:r>
        <w:t xml:space="preserve">सम्पदादिभ्यः क्विप्</w:t>
      </w:r>
      <w:r>
        <w:t xml:space="preserve">”</w:t>
      </w:r>
      <w:r>
        <w:t xml:space="preserve"> </w:t>
      </w:r>
      <w:r>
        <w:t xml:space="preserve">the affix</w:t>
      </w:r>
      <w:r>
        <w:t xml:space="preserve"> </w:t>
      </w:r>
      <w:r>
        <w:rPr>
          <w:iCs/>
          <w:i/>
        </w:rPr>
        <w:t xml:space="preserve">kvip</w:t>
      </w:r>
      <w:r>
        <w:t xml:space="preserve">, since it is read there; the word</w:t>
      </w:r>
      <w:r>
        <w:t xml:space="preserve"> </w:t>
      </w:r>
      <w:r>
        <w:rPr>
          <w:iCs/>
          <w:i/>
        </w:rPr>
        <w:t xml:space="preserve">śubh</w:t>
      </w:r>
      <w:r>
        <w:t xml:space="preserve">; dative singular; since it is</w:t>
      </w:r>
      <w:r>
        <w:t xml:space="preserve"> </w:t>
      </w:r>
      <w:r>
        <w:rPr>
          <w:iCs/>
          <w:i/>
        </w:rPr>
        <w:t xml:space="preserve">supara</w:t>
      </w:r>
      <w:r>
        <w:t xml:space="preserve">, by</w:t>
      </w:r>
      <w:r>
        <w:t xml:space="preserve"> </w:t>
      </w:r>
      <w:r>
        <w:t xml:space="preserve">“</w:t>
      </w:r>
      <w:r>
        <w:t xml:space="preserve">एकाचः</w:t>
      </w:r>
      <w:r>
        <w:t xml:space="preserve">”</w:t>
      </w:r>
      <w:r>
        <w:t xml:space="preserve"> </w:t>
      </w:r>
      <w:r>
        <w:t xml:space="preserve">… the case-ending acute by</w:t>
      </w:r>
      <w:r>
        <w:t xml:space="preserve"> </w:t>
      </w:r>
      <w:r>
        <w:t xml:space="preserve">“</w:t>
      </w:r>
      <w:r>
        <w:t xml:space="preserve">सावेकाचस्तृतीयादिः</w:t>
      </w:r>
      <w:r>
        <w:t xml:space="preserve">”</w:t>
      </w:r>
      <w:r>
        <w:t xml:space="preserve"> </w:t>
      </w:r>
      <w:r>
        <w:t xml:space="preserve">(Pā. Sū. 6-1-[168]).</w:t>
      </w:r>
    </w:p>
    <w:p>
      <w:pPr>
        <w:numPr>
          <w:ilvl w:val="0"/>
          <w:numId w:val="1262"/>
        </w:numPr>
        <w:pStyle w:val="Compact"/>
      </w:pPr>
      <w:r>
        <w:rPr>
          <w:bCs/>
          <w:b/>
        </w:rPr>
        <w:t xml:space="preserve">पनयन्त</w:t>
      </w:r>
      <w:r>
        <w:t xml:space="preserve"> </w:t>
      </w:r>
      <w:r>
        <w:t xml:space="preserve">— the root</w:t>
      </w:r>
      <w:r>
        <w:t xml:space="preserve"> </w:t>
      </w:r>
      <w:r>
        <w:rPr>
          <w:iCs/>
          <w:i/>
        </w:rPr>
        <w:t xml:space="preserve">pana vyavahāre</w:t>
      </w:r>
      <w:r>
        <w:t xml:space="preserve">; by</w:t>
      </w:r>
      <w:r>
        <w:t xml:space="preserve"> </w:t>
      </w:r>
      <w:r>
        <w:t xml:space="preserve">“</w:t>
      </w:r>
      <w:r>
        <w:t xml:space="preserve">गुपूधूपविच्छिपणिपनिभ्य आयः</w:t>
      </w:r>
      <w:r>
        <w:t xml:space="preserve">”</w:t>
      </w:r>
      <w:r>
        <w:t xml:space="preserve"> </w:t>
      </w:r>
      <w:r>
        <w:t xml:space="preserve">(</w:t>
      </w:r>
      <w:r>
        <w:rPr>
          <w:iCs/>
          <w:i/>
        </w:rPr>
        <w:t xml:space="preserve">gupūdhūpavicchipaṇipanibhya āyaḥ</w:t>
      </w:r>
      <w:r>
        <w:t xml:space="preserve">, Pā. Sū. 3-1-28) the affix</w:t>
      </w:r>
      <w:r>
        <w:t xml:space="preserve"> </w:t>
      </w:r>
      <w:r>
        <w:rPr>
          <w:iCs/>
          <w:i/>
        </w:rPr>
        <w:t xml:space="preserve">āya</w:t>
      </w:r>
      <w:r>
        <w:t xml:space="preserve"> </w:t>
      </w:r>
      <w:r>
        <w:t xml:space="preserve">in its own sense; by</w:t>
      </w:r>
      <w:r>
        <w:t xml:space="preserve"> </w:t>
      </w:r>
      <w:r>
        <w:t xml:space="preserve">“</w:t>
      </w:r>
      <w:r>
        <w:t xml:space="preserve">सनाद्यन्ता धातवः</w:t>
      </w:r>
      <w:r>
        <w:t xml:space="preserve">”</w:t>
      </w:r>
      <w:r>
        <w:t xml:space="preserve"> </w:t>
      </w:r>
      <w:r>
        <w:t xml:space="preserve">the root-status for what ends in</w:t>
      </w:r>
      <w:r>
        <w:t xml:space="preserve"> </w:t>
      </w:r>
      <w:r>
        <w:rPr>
          <w:iCs/>
          <w:i/>
        </w:rPr>
        <w:t xml:space="preserve">āya</w:t>
      </w:r>
      <w:r>
        <w:t xml:space="preserve">; in the present sense, by</w:t>
      </w:r>
      <w:r>
        <w:t xml:space="preserve"> </w:t>
      </w:r>
      <w:r>
        <w:t xml:space="preserve">“</w:t>
      </w:r>
      <w:r>
        <w:t xml:space="preserve">छन्दसि लुङ्लङ्लिटः</w:t>
      </w:r>
      <w:r>
        <w:t xml:space="preserve">”</w:t>
      </w:r>
      <w:r>
        <w:t xml:space="preserve"> </w:t>
      </w:r>
      <w:r>
        <w:rPr>
          <w:iCs/>
          <w:i/>
        </w:rPr>
        <w:t xml:space="preserve">laṅ</w:t>
      </w:r>
      <w:r>
        <w:t xml:space="preserve">; by</w:t>
      </w:r>
      <w:r>
        <w:t xml:space="preserve"> </w:t>
      </w:r>
      <w:r>
        <w:t xml:space="preserve">“</w:t>
      </w:r>
      <w:r>
        <w:t xml:space="preserve">व्यत्ययो बहुलम्</w:t>
      </w:r>
      <w:r>
        <w:t xml:space="preserve">”</w:t>
      </w:r>
      <w:r>
        <w:t xml:space="preserve"> </w:t>
      </w:r>
      <w:r>
        <w:t xml:space="preserve">the shortening in</w:t>
      </w:r>
      <w:r>
        <w:t xml:space="preserve"> </w:t>
      </w:r>
      <w:r>
        <w:rPr>
          <w:iCs/>
          <w:i/>
        </w:rPr>
        <w:t xml:space="preserve">panāya</w:t>
      </w:r>
      <w:r>
        <w:t xml:space="preserve">; in the third person plural,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w:t>
      </w:r>
      <w:r>
        <w:t xml:space="preserve"> </w:t>
      </w:r>
      <w:r>
        <w:rPr>
          <w:iCs/>
          <w:i/>
        </w:rPr>
        <w:t xml:space="preserve">śap</w:t>
      </w:r>
      <w:r>
        <w:t xml:space="preserve">; by</w:t>
      </w:r>
      <w:r>
        <w:t xml:space="preserve"> </w:t>
      </w:r>
      <w:r>
        <w:t xml:space="preserve">“</w:t>
      </w:r>
      <w:r>
        <w:t xml:space="preserve">अतो गुणे</w:t>
      </w:r>
      <w:r>
        <w:t xml:space="preserve">”</w:t>
      </w:r>
      <w:r>
        <w:t xml:space="preserve"> </w:t>
      </w:r>
      <w:r>
        <w:t xml:space="preserve">the</w:t>
      </w:r>
      <w:r>
        <w:t xml:space="preserve"> </w:t>
      </w:r>
      <w:r>
        <w:rPr>
          <w:iCs/>
          <w:i/>
        </w:rPr>
        <w:t xml:space="preserve">pararūpa</w:t>
      </w:r>
      <w:r>
        <w:t xml:space="preserve">; by</w:t>
      </w:r>
      <w:r>
        <w:t xml:space="preserve"> </w:t>
      </w:r>
      <w:r>
        <w:t xml:space="preserve">“</w:t>
      </w:r>
      <w:r>
        <w:t xml:space="preserve">बहुलं छन्दस्यमाङ्योगेऽपि</w:t>
      </w:r>
      <w:r>
        <w:t xml:space="preserve">”</w:t>
      </w:r>
      <w:r>
        <w:t xml:space="preserve"> </w:t>
      </w:r>
      <w:r>
        <w:t xml:space="preserve">the augment</w:t>
      </w:r>
      <w:r>
        <w:t xml:space="preserve"> </w:t>
      </w:r>
      <w:r>
        <w:rPr>
          <w:iCs/>
          <w:i/>
        </w:rPr>
        <w:t xml:space="preserve">aṭ</w:t>
      </w:r>
      <w:r>
        <w:t xml:space="preserve"> </w:t>
      </w:r>
      <w:r>
        <w:t xml:space="preserve">does not come;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pStyle w:val="FirstParagraph"/>
      </w:pPr>
      <w:r>
        <w:t xml:space="preserve">Closing of Rik 87.3:</w:t>
      </w:r>
      <w:r>
        <w:t xml:space="preserve"> </w:t>
      </w:r>
      <w:r>
        <w:t xml:space="preserve">“</w:t>
      </w:r>
      <w:r>
        <w:t xml:space="preserve">॥ ३ ॥</w:t>
      </w:r>
      <w:r>
        <w:t xml:space="preserve">”</w:t>
      </w:r>
      <w:r>
        <w:t xml:space="preserve"> </w:t>
      </w:r>
      <w:r>
        <w:t xml:space="preserve">(3), followed by a printer’s ornament.</w:t>
      </w:r>
    </w:p>
    <w:p>
      <w:pPr>
        <w:pStyle w:val="BodyText"/>
      </w:pPr>
      <w:r>
        <w:rPr>
          <w:bCs/>
          <w:b/>
        </w:rPr>
        <w:t xml:space="preserve">॥ संहितापाठः ॥ — Saṃhitā (Rik 87.4)</w:t>
      </w:r>
      <w:r>
        <w:t xml:space="preserve"> </w:t>
      </w:r>
      <w:r>
        <w:rPr>
          <w:iCs/>
          <w:i/>
        </w:rPr>
        <w:t xml:space="preserve">(Jagatī; Maruts; accents not reproduced)</w:t>
      </w:r>
    </w:p>
    <w:p>
      <w:pPr>
        <w:pStyle w:val="BlockText"/>
      </w:pPr>
      <w:r>
        <w:t xml:space="preserve">स हि स्वसृत्पृषदश्वो युवा गणोऽया ईशानस्तविषीभिरावृतः ।</w:t>
      </w:r>
      <w:r>
        <w:t xml:space="preserve"> </w:t>
      </w:r>
      <w:r>
        <w:t xml:space="preserve">असि सत्य ऋणयावानेद्योऽस्या धियः प्रावितथा वृषा गणः ॥ ४ ॥</w:t>
      </w:r>
    </w:p>
    <w:p>
      <w:pPr>
        <w:pStyle w:val="FirstParagraph"/>
      </w:pPr>
      <w:r>
        <w:rPr>
          <w:iCs/>
          <w:i/>
        </w:rPr>
        <w:t xml:space="preserve">sa hi svasṛt pṛṣadaśvo yuvā gaṇo ’yā īśānas taviṣībhir āvṛtaḥ | asi satya ṛṇayāvānedyo ’syā dhiyaḥ prāvitāthā vṛṣā gaṇaḥ ‖ 4 ‖</w:t>
      </w:r>
    </w:p>
    <w:p>
      <w:pPr>
        <w:pStyle w:val="BodyText"/>
      </w:pPr>
      <w:r>
        <w:rPr>
          <w:iCs/>
          <w:i/>
        </w:rPr>
        <w:t xml:space="preserve">Gloss, mine and tentative:</w:t>
      </w:r>
      <w:r>
        <w:t xml:space="preserve"> </w:t>
      </w:r>
      <w:r>
        <w:t xml:space="preserve">“</w:t>
      </w:r>
      <w:r>
        <w:t xml:space="preserve">For that host, self-moving, with spotted steeds, youthful, ruling over this [world], surrounded by powers, is true, a debt-remover, blameless; and the showering host protects this thought [prayer] of ours.</w:t>
      </w:r>
      <w:r>
        <w:t xml:space="preserve">”</w:t>
      </w:r>
    </w:p>
    <w:p>
      <w:r>
        <w:pict>
          <v:rect style="width:0;height:1.5pt" o:hralign="center" o:hrstd="t" o:hr="t"/>
        </w:pict>
      </w:r>
    </w:p>
    <w:bookmarkEnd w:id="260"/>
    <w:bookmarkStart w:id="261" w:name="page-230-pdf-245"/>
    <w:p>
      <w:pPr>
        <w:pStyle w:val="Heading3"/>
      </w:pPr>
      <w:r>
        <w:t xml:space="preserve">Page 230 (PDF 245)</w:t>
      </w:r>
    </w:p>
    <w:p>
      <w:pPr>
        <w:pStyle w:val="FirstParagraph"/>
      </w:pPr>
      <w:r>
        <w:rPr>
          <w:iCs/>
          <w:i/>
        </w:rPr>
        <w:t xml:space="preserve">(Running head:</w:t>
      </w:r>
      <w:r>
        <w:rPr>
          <w:iCs/>
          <w:i/>
        </w:rPr>
        <w:t xml:space="preserve"> </w:t>
      </w:r>
      <w:r>
        <w:rPr>
          <w:iCs/>
          <w:i/>
        </w:rPr>
        <w:t xml:space="preserve">“</w:t>
      </w:r>
      <w:r>
        <w:rPr>
          <w:iCs/>
          <w:i/>
        </w:rPr>
        <w:t xml:space="preserve">230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bCs/>
          <w:b/>
        </w:rPr>
        <w:t xml:space="preserve">॥ पदपाठः ॥ — Pada-pāṭha (Rik 87.4)</w:t>
      </w:r>
    </w:p>
    <w:p>
      <w:pPr>
        <w:pStyle w:val="BlockText"/>
      </w:pPr>
      <w:r>
        <w:t xml:space="preserve">सः । हि । स्वऽसृत् । पृषत्ऽअश्वः । युवा । गणः । अया । ईशानः । तविषीभिः । आऽवृतः ।</w:t>
      </w:r>
      <w:r>
        <w:t xml:space="preserve"> </w:t>
      </w:r>
      <w:r>
        <w:t xml:space="preserve">असि । सत्यः । ऋणऽयावा । अनेद्यः । अस्याः । धियः । प्रऽअविता । अथ । वृषा । गणः ॥ ४ ॥</w:t>
      </w:r>
    </w:p>
    <w:p>
      <w:pPr>
        <w:pStyle w:val="FirstParagraph"/>
      </w:pPr>
      <w:r>
        <w:rPr>
          <w:iCs/>
          <w:i/>
        </w:rPr>
        <w:t xml:space="preserve">saḥ | hi | sva-sṛt | pṛṣat-aśvaḥ | yuvā | gaṇaḥ | ayā | īśānaḥ | taviṣībhiḥ | ā-vṛtaḥ | asi | satyaḥ | ṛṇa-yāvā | anedyaḥ | asyāḥ | dhiyaḥ | pra-avitā | atha | vṛṣā | gaṇaḥ ‖ 4 ‖</w:t>
      </w:r>
    </w:p>
    <w:p>
      <w:pPr>
        <w:pStyle w:val="BodyText"/>
      </w:pPr>
      <w:r>
        <w:rPr>
          <w:bCs/>
          <w:b/>
        </w:rPr>
        <w:t xml:space="preserve">॥ सायणभाष्यम् ॥ — Sāyaṇa-bhāṣya (Rik 87.4)</w:t>
      </w:r>
    </w:p>
    <w:p>
      <w:pPr>
        <w:pStyle w:val="BlockText"/>
      </w:pPr>
      <w:r>
        <w:t xml:space="preserve">स हि स खलु मरुद्गणोऽया अस्य सर्वस्य जगत ईशान ईश्वरशीलो भवति । कीदृशः । स्वसृत् स्वयमेव सरन् । न ह्यन्यः कश्चिदस्य मरुद्गणस्य प्रेरकोऽस्ति । पृषदश्वः । पृषत्यः श्वेतबिन्दुभिरङ्किता मृग्योऽश्वस्थानीया यस्य स तथोक्तः । युवा नित्यतरुणः । तविषीभिरन्येषामसाधारणैर्बलैरावृतः परिवेष्टितः । सत्यः सत्कर्माहः । ऋणयावा स्तोतॄणामृणस्योपगमयिता । बहुलस्य धनस्य दातेत्यर्थः । अनेद्यः । प्रशस्यनामैतत् । सर्वैरनिन्दितः । वृषा जलानां वर्षिता । एवंभूतो मरुद्गणोऽस्या धियोऽस्मदीयस्य कर्मणोऽस्माभिः सम्पादितस्य कर्मण उत्थानानन्तरं प्राविताऽसि [sic: as printed] । प्रकर्षेण रक्षिता भवति ॥ अया । सुपां सुलुगिति षष्ठ्या याजादेशः । हलि लोपः (पा. ७-२-११३ [?]) इतीदम इद्रूपस्य लोपः । ईशानः । ईश ऐश्वर्ये । इत्यस्मात्ताच्छील्यकश्चानश् । तस्य लसार्वधातुकत्वाभावेन चित्स्वरेणान्तोदात्तत्वम् । अया ईशान इत्येषाम् अदादित्वात् प्रकृतिभावः [?] । असि । पुरुषव्यत्ययः । ऋणयावा । या प्रापण इत्यस्मादन्तर्भावितण्यर्थादातो मनिन्क्वनिब्वनिपश्चेति वनिप् । अनेद्यः । णिदि कुत्सायाम् । ऋहलोर्ण्यदिति ण्यत् । आगमानुशासनस्यानित्यत्वान्नुमभावे लघूपधगुणः । नञ्सुभ्यामित्यव्ययपूर्वपदप्रकृतिस्वरत्वम् ॥</w:t>
      </w:r>
    </w:p>
    <w:p>
      <w:pPr>
        <w:pStyle w:val="FirstParagraph"/>
      </w:pPr>
      <w:r>
        <w:rPr>
          <w:iCs/>
          <w:i/>
        </w:rPr>
        <w:t xml:space="preserve">sa hi sa khalu marudgaṇo ’yā asya sarvasya jagata īśāna īśvaraśīlo bhavati | kīdṛśaḥ | svasṛt svayam eva saran | na hy anyaḥ kaścid asya marudgaṇasya prerako ’sti | pṛṣadaśvaḥ | pṛṣatyaḥ śvetabindubhir aṅkitā mṛgyo ’śvasthānīyā yasya sa tathoktaḥ | yuvā nityataruṇaḥ | taviṣībhir anyeṣām asādhāraṇair balair āvṛtaḥ pariveṣṭitaḥ | satyaḥ satkarmārhaḥ | ṛṇayāvā stotṝṇām ṛṇasyopagamayitā | bahulasya dhanasya dātety arthaḥ | anedyaḥ | praśasyanāmaitat | sarvair aninditaḥ | vṛṣā jalānāṃ varṣitā | evaṃbhūto marudgaṇo ’syā dhiyo ’smadīyasya karmaṇo ’smābhiḥ sampāditasya karmaṇa utthānānantaraṃ prāvitā ’si [sic] | prakarṣeṇa rakṣitā bhavati ‖ ayā | supāṃ suluk iti ṣaṣṭhyā yājādeśaḥ | hali lopaḥ (Pā. 7-2-113 [?]) itīdama idrūpasya lopaḥ | īśānaḥ | īśa aiśvarye | ity asmāt tācchīlyakaś cānaś | tasya lasārvadhātukatvābhāvena citsvareṇāntodāttatvam | ayā īśāna ity eṣām adāditvāt prakṛtibhāvaḥ [?] | asi | puruṣavyatyayaḥ | ṛṇayāvā | yā prāpaṇa ity asmād antarbhāvitaṇyarthād āto maninkvanibvanipaś ceti vanip | anedyaḥ | ṇidi kutsāyām | ṛhaloṛ ṇyad iti ṇyat | āgamānuśāsanasyānityatvān numabhāve laghūpadhaguṇaḥ | nañsubhyām ity avyayapūrvapadaprakṛtisvaratvam ‖</w:t>
      </w:r>
    </w:p>
    <w:p>
      <w:pPr>
        <w:pStyle w:val="BodyText"/>
      </w:pPr>
      <w:r>
        <w:rPr>
          <w:iCs/>
          <w:i/>
        </w:rPr>
        <w:t xml:space="preserve">(Kannada script. In the printed bhāṣya the verb</w:t>
      </w:r>
      <w:r>
        <w:rPr>
          <w:iCs/>
          <w:i/>
        </w:rPr>
        <w:t xml:space="preserve"> </w:t>
      </w:r>
      <w:r>
        <w:rPr>
          <w:iCs/>
          <w:i/>
        </w:rPr>
        <w:t xml:space="preserve">“</w:t>
      </w:r>
      <w:r>
        <w:rPr>
          <w:iCs/>
          <w:i/>
        </w:rPr>
        <w:t xml:space="preserve">asi</w:t>
      </w:r>
      <w:r>
        <w:rPr>
          <w:iCs/>
          <w:i/>
        </w:rPr>
        <w:t xml:space="preserve">”</w:t>
      </w:r>
      <w:r>
        <w:rPr>
          <w:iCs/>
          <w:i/>
        </w:rPr>
        <w:t xml:space="preserve"> </w:t>
      </w:r>
      <w:r>
        <w:rPr>
          <w:iCs/>
          <w:i/>
        </w:rPr>
        <w:t xml:space="preserve">is carried into the explanation as</w:t>
      </w:r>
      <w:r>
        <w:rPr>
          <w:iCs/>
          <w:i/>
        </w:rPr>
        <w:t xml:space="preserve"> </w:t>
      </w:r>
      <w:r>
        <w:rPr>
          <w:iCs/>
          <w:i/>
        </w:rPr>
        <w:t xml:space="preserve">“</w:t>
      </w:r>
      <w:r>
        <w:rPr>
          <w:iCs/>
          <w:i/>
        </w:rPr>
        <w:t xml:space="preserve">prāvitā ’si</w:t>
      </w:r>
      <w:r>
        <w:rPr>
          <w:iCs/>
          <w:i/>
        </w:rPr>
        <w:t xml:space="preserve">”</w:t>
      </w:r>
      <w:r>
        <w:rPr>
          <w:iCs/>
          <w:i/>
        </w:rPr>
        <w:t xml:space="preserve"> </w:t>
      </w:r>
      <w:r>
        <w:rPr>
          <w:iCs/>
          <w:i/>
        </w:rPr>
        <w:t xml:space="preserve">— apparently mixing the second-person Ṛk text with the third-person gloss; noted [sic]. The sūtra-wording after</w:t>
      </w:r>
      <w:r>
        <w:t xml:space="preserve"> </w:t>
      </w:r>
      <w:r>
        <w:t xml:space="preserve">ayā īśāna</w:t>
      </w:r>
      <w:r>
        <w:t xml:space="preserve"> </w:t>
      </w:r>
      <w:r>
        <w:rPr>
          <w:iCs/>
          <w:i/>
        </w:rPr>
        <w:t xml:space="preserve">and the</w:t>
      </w:r>
      <w:r>
        <w:t xml:space="preserve"> </w:t>
      </w:r>
      <w:r>
        <w:t xml:space="preserve">anedyaḥ</w:t>
      </w:r>
      <w:r>
        <w:t xml:space="preserve"> </w:t>
      </w:r>
      <w:r>
        <w:rPr>
          <w:iCs/>
          <w:i/>
        </w:rPr>
        <w:t xml:space="preserve">rule are cramped and read with doubt [?].)</w:t>
      </w:r>
    </w:p>
    <w:p>
      <w:pPr>
        <w:pStyle w:val="BodyText"/>
      </w:pPr>
      <w:r>
        <w:rPr>
          <w:iCs/>
          <w:i/>
        </w:rPr>
        <w:t xml:space="preserve">Translation:</w:t>
      </w:r>
      <w:r>
        <w:t xml:space="preserve"> </w:t>
      </w:r>
      <w:r>
        <w:t xml:space="preserve">“</w:t>
      </w:r>
      <w:r>
        <w:t xml:space="preserve">That Marut host</w:t>
      </w:r>
      <w:r>
        <w:t xml:space="preserve"> </w:t>
      </w:r>
      <w:r>
        <w:rPr>
          <w:iCs/>
          <w:i/>
        </w:rPr>
        <w:t xml:space="preserve">ayā</w:t>
      </w:r>
      <w:r>
        <w:t xml:space="preserve"> </w:t>
      </w:r>
      <w:r>
        <w:t xml:space="preserve">— [lord of this whole world] — is</w:t>
      </w:r>
      <w:r>
        <w:t xml:space="preserve"> </w:t>
      </w:r>
      <w:r>
        <w:rPr>
          <w:iCs/>
          <w:i/>
        </w:rPr>
        <w:t xml:space="preserve">īśāna</w:t>
      </w:r>
      <w:r>
        <w:t xml:space="preserve">, lordly by nature. Of what kind?</w:t>
      </w:r>
      <w:r>
        <w:t xml:space="preserve"> </w:t>
      </w:r>
      <w:r>
        <w:rPr>
          <w:iCs/>
          <w:i/>
        </w:rPr>
        <w:t xml:space="preserve">Svasṛt</w:t>
      </w:r>
      <w:r>
        <w:t xml:space="preserve"> </w:t>
      </w:r>
      <w:r>
        <w:t xml:space="preserve">— itself moving; for there is no one else who impels this Marut host.</w:t>
      </w:r>
      <w:r>
        <w:t xml:space="preserve"> </w:t>
      </w:r>
      <w:r>
        <w:rPr>
          <w:iCs/>
          <w:i/>
        </w:rPr>
        <w:t xml:space="preserve">Pṛṣadaśvaḥ</w:t>
      </w:r>
      <w:r>
        <w:t xml:space="preserve"> </w:t>
      </w:r>
      <w:r>
        <w:t xml:space="preserve">— whose horses are spotted does marked with white spots.</w:t>
      </w:r>
      <w:r>
        <w:t xml:space="preserve"> </w:t>
      </w:r>
      <w:r>
        <w:rPr>
          <w:iCs/>
          <w:i/>
        </w:rPr>
        <w:t xml:space="preserve">Yuvā</w:t>
      </w:r>
      <w:r>
        <w:t xml:space="preserve"> </w:t>
      </w:r>
      <w:r>
        <w:t xml:space="preserve">— ever young.</w:t>
      </w:r>
      <w:r>
        <w:t xml:space="preserve"> </w:t>
      </w:r>
      <w:r>
        <w:rPr>
          <w:iCs/>
          <w:i/>
        </w:rPr>
        <w:t xml:space="preserve">Taviṣībhiḥ āvṛtaḥ</w:t>
      </w:r>
      <w:r>
        <w:t xml:space="preserve"> </w:t>
      </w:r>
      <w:r>
        <w:t xml:space="preserve">— surrounded by powers, strengths not common to others.</w:t>
      </w:r>
      <w:r>
        <w:t xml:space="preserve"> </w:t>
      </w:r>
      <w:r>
        <w:rPr>
          <w:iCs/>
          <w:i/>
        </w:rPr>
        <w:t xml:space="preserve">Satyaḥ</w:t>
      </w:r>
      <w:r>
        <w:t xml:space="preserve"> </w:t>
      </w:r>
      <w:r>
        <w:t xml:space="preserve">— worthy of good deeds.</w:t>
      </w:r>
      <w:r>
        <w:t xml:space="preserve"> </w:t>
      </w:r>
      <w:r>
        <w:rPr>
          <w:iCs/>
          <w:i/>
        </w:rPr>
        <w:t xml:space="preserve">Ṛṇayāvā</w:t>
      </w:r>
      <w:r>
        <w:t xml:space="preserve"> </w:t>
      </w:r>
      <w:r>
        <w:t xml:space="preserve">— one who brings what is owed to those who praise; the giver of abundant wealth.</w:t>
      </w:r>
      <w:r>
        <w:t xml:space="preserve"> </w:t>
      </w:r>
      <w:r>
        <w:rPr>
          <w:iCs/>
          <w:i/>
        </w:rPr>
        <w:t xml:space="preserve">Anedyaḥ</w:t>
      </w:r>
      <w:r>
        <w:t xml:space="preserve"> </w:t>
      </w:r>
      <w:r>
        <w:t xml:space="preserve">— a name meaning</w:t>
      </w:r>
      <w:r>
        <w:t xml:space="preserve"> </w:t>
      </w:r>
      <w:r>
        <w:t xml:space="preserve">‘</w:t>
      </w:r>
      <w:r>
        <w:t xml:space="preserve">praiseworthy</w:t>
      </w:r>
      <w:r>
        <w:t xml:space="preserve">’</w:t>
      </w:r>
      <w:r>
        <w:t xml:space="preserve">: unblamed by all.</w:t>
      </w:r>
      <w:r>
        <w:t xml:space="preserve"> </w:t>
      </w:r>
      <w:r>
        <w:rPr>
          <w:iCs/>
          <w:i/>
        </w:rPr>
        <w:t xml:space="preserve">Vṛṣā</w:t>
      </w:r>
      <w:r>
        <w:t xml:space="preserve"> </w:t>
      </w:r>
      <w:r>
        <w:t xml:space="preserve">— the shower of waters. Being such, the Marut host</w:t>
      </w:r>
      <w:r>
        <w:t xml:space="preserve"> </w:t>
      </w:r>
      <w:r>
        <w:rPr>
          <w:iCs/>
          <w:i/>
        </w:rPr>
        <w:t xml:space="preserve">asyā dhiyaḥ</w:t>
      </w:r>
      <w:r>
        <w:t xml:space="preserve"> </w:t>
      </w:r>
      <w:r>
        <w:t xml:space="preserve">— of this work of ours, the rite done by us — protects it, after its rising [its performance], fully.</w:t>
      </w:r>
      <w:r>
        <w:t xml:space="preserve">”</w:t>
      </w:r>
    </w:p>
    <w:p>
      <w:pPr>
        <w:pStyle w:val="BodyText"/>
      </w:pPr>
      <w:r>
        <w:rPr>
          <w:bCs/>
          <w:b/>
        </w:rPr>
        <w:t xml:space="preserve">॥ प्रतिपदार्थ ॥ — Pratipadārtha (Rik 87.4)</w:t>
      </w:r>
      <w:r>
        <w:t xml:space="preserve"> </w:t>
      </w:r>
      <w:r>
        <w:rPr>
          <w:iCs/>
          <w:i/>
        </w:rPr>
        <w:t xml:space="preserve">(Kannada; begins at the foot of p. 230)</w:t>
      </w:r>
    </w:p>
    <w:p>
      <w:pPr>
        <w:pStyle w:val="BodyText"/>
      </w:pPr>
      <w:r>
        <w:rPr>
          <w:iCs/>
          <w:i/>
        </w:rPr>
        <w:t xml:space="preserve">svasṛt</w:t>
      </w:r>
      <w:r>
        <w:t xml:space="preserve"> </w:t>
      </w:r>
      <w:r>
        <w:t xml:space="preserve">— (without the help of others) moving by itself;</w:t>
      </w:r>
      <w:r>
        <w:t xml:space="preserve"> </w:t>
      </w:r>
      <w:r>
        <w:rPr>
          <w:iCs/>
          <w:i/>
        </w:rPr>
        <w:t xml:space="preserve">pṛṣadaśvaḥ</w:t>
      </w:r>
      <w:r>
        <w:t xml:space="preserve"> </w:t>
      </w:r>
      <w:r>
        <w:t xml:space="preserve">— having spotted does as the horses;</w:t>
      </w:r>
      <w:r>
        <w:t xml:space="preserve"> </w:t>
      </w:r>
      <w:r>
        <w:rPr>
          <w:iCs/>
          <w:i/>
        </w:rPr>
        <w:t xml:space="preserve">yuvā</w:t>
      </w:r>
      <w:r>
        <w:t xml:space="preserve"> </w:t>
      </w:r>
      <w:r>
        <w:t xml:space="preserve">— ever young;</w:t>
      </w:r>
      <w:r>
        <w:t xml:space="preserve"> </w:t>
      </w:r>
      <w:r>
        <w:rPr>
          <w:iCs/>
          <w:i/>
        </w:rPr>
        <w:t xml:space="preserve">taviṣībhiḥ</w:t>
      </w:r>
      <w:r>
        <w:t xml:space="preserve"> </w:t>
      </w:r>
      <w:r>
        <w:t xml:space="preserve">— (not obtainable from others) by strengths;</w:t>
      </w:r>
      <w:r>
        <w:t xml:space="preserve"> </w:t>
      </w:r>
      <w:r>
        <w:rPr>
          <w:iCs/>
          <w:i/>
        </w:rPr>
        <w:t xml:space="preserve">āvṛtaḥ</w:t>
      </w:r>
      <w:r>
        <w:t xml:space="preserve"> </w:t>
      </w:r>
      <w:r>
        <w:t xml:space="preserve">— surrounded on every side;</w:t>
      </w:r>
      <w:r>
        <w:t xml:space="preserve"> </w:t>
      </w:r>
      <w:r>
        <w:rPr>
          <w:iCs/>
          <w:i/>
        </w:rPr>
        <w:t xml:space="preserve">saḥ hi</w:t>
      </w:r>
      <w:r>
        <w:t xml:space="preserve"> </w:t>
      </w:r>
      <w:r>
        <w:t xml:space="preserve">— that very Marut host;</w:t>
      </w:r>
      <w:r>
        <w:t xml:space="preserve"> </w:t>
      </w:r>
      <w:r>
        <w:rPr>
          <w:iCs/>
          <w:i/>
        </w:rPr>
        <w:t xml:space="preserve">ayā</w:t>
      </w:r>
      <w:r>
        <w:t xml:space="preserve"> </w:t>
      </w:r>
      <w:r>
        <w:t xml:space="preserve">— of all this world;</w:t>
      </w:r>
      <w:r>
        <w:t xml:space="preserve"> </w:t>
      </w:r>
      <w:r>
        <w:rPr>
          <w:iCs/>
          <w:i/>
        </w:rPr>
        <w:t xml:space="preserve">īśānaḥ</w:t>
      </w:r>
      <w:r>
        <w:t xml:space="preserve"> </w:t>
      </w:r>
      <w:r>
        <w:t xml:space="preserve">— lord;</w:t>
      </w:r>
      <w:r>
        <w:t xml:space="preserve"> </w:t>
      </w:r>
      <w:r>
        <w:rPr>
          <w:iCs/>
          <w:i/>
        </w:rPr>
        <w:t xml:space="preserve">satyaḥ</w:t>
      </w:r>
      <w:r>
        <w:t xml:space="preserve"> </w:t>
      </w:r>
      <w:r>
        <w:t xml:space="preserve">— fit for good works;</w:t>
      </w:r>
      <w:r>
        <w:t xml:space="preserve"> </w:t>
      </w:r>
      <w:r>
        <w:rPr>
          <w:iCs/>
          <w:i/>
        </w:rPr>
        <w:t xml:space="preserve">ṛṇayāvā</w:t>
      </w:r>
      <w:r>
        <w:t xml:space="preserve"> </w:t>
      </w:r>
      <w:r>
        <w:t xml:space="preserve">— (to the devotees) one who removes by the gift of wealth;</w:t>
      </w:r>
      <w:r>
        <w:t xml:space="preserve"> </w:t>
      </w:r>
      <w:r>
        <w:rPr>
          <w:iCs/>
          <w:i/>
        </w:rPr>
        <w:t xml:space="preserve">anedyaḥ</w:t>
      </w:r>
      <w:r>
        <w:t xml:space="preserve"> </w:t>
      </w:r>
      <w:r>
        <w:t xml:space="preserve">— …</w:t>
      </w:r>
    </w:p>
    <w:p>
      <w:r>
        <w:pict>
          <v:rect style="width:0;height:1.5pt" o:hralign="center" o:hrstd="t" o:hr="t"/>
        </w:pict>
      </w:r>
    </w:p>
    <w:bookmarkEnd w:id="261"/>
    <w:bookmarkStart w:id="262" w:name="page-231-pdf-246"/>
    <w:p>
      <w:pPr>
        <w:pStyle w:val="Heading3"/>
      </w:pPr>
      <w:r>
        <w:t xml:space="preserve">Page 231 (PDF 246)</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231.)</w:t>
      </w:r>
    </w:p>
    <w:p>
      <w:pPr>
        <w:pStyle w:val="BodyText"/>
      </w:pPr>
      <w:r>
        <w:rPr>
          <w:iCs/>
          <w:i/>
        </w:rPr>
        <w:t xml:space="preserve">Pratipadārtha of Rik 87.4, continued from p. 230:</w:t>
      </w:r>
    </w:p>
    <w:p>
      <w:pPr>
        <w:pStyle w:val="BodyText"/>
      </w:pPr>
      <w:r>
        <w:t xml:space="preserve">“</w:t>
      </w:r>
      <w:r>
        <w:t xml:space="preserve">…</w:t>
      </w:r>
      <w:r>
        <w:rPr>
          <w:iCs/>
          <w:i/>
        </w:rPr>
        <w:t xml:space="preserve">anedyaḥ</w:t>
      </w:r>
      <w:r>
        <w:t xml:space="preserve"> </w:t>
      </w:r>
      <w:r>
        <w:t xml:space="preserve">— one not blamed by anyone;</w:t>
      </w:r>
      <w:r>
        <w:t xml:space="preserve"> </w:t>
      </w:r>
      <w:r>
        <w:rPr>
          <w:iCs/>
          <w:i/>
        </w:rPr>
        <w:t xml:space="preserve">vṛṣā</w:t>
      </w:r>
      <w:r>
        <w:t xml:space="preserve"> </w:t>
      </w:r>
      <w:r>
        <w:t xml:space="preserve">— the Marut host that showers rain;</w:t>
      </w:r>
      <w:r>
        <w:t xml:space="preserve"> </w:t>
      </w:r>
      <w:r>
        <w:rPr>
          <w:iCs/>
          <w:i/>
        </w:rPr>
        <w:t xml:space="preserve">asyāḥ dhiyaḥ</w:t>
      </w:r>
      <w:r>
        <w:t xml:space="preserve"> </w:t>
      </w:r>
      <w:r>
        <w:t xml:space="preserve">(</w:t>
      </w:r>
      <w:r>
        <w:rPr>
          <w:iCs/>
          <w:i/>
        </w:rPr>
        <w:t xml:space="preserve">atha</w:t>
      </w:r>
      <w:r>
        <w:t xml:space="preserve">) — of this our sacrificial work;</w:t>
      </w:r>
      <w:r>
        <w:t xml:space="preserve"> </w:t>
      </w:r>
      <w:r>
        <w:rPr>
          <w:iCs/>
          <w:i/>
        </w:rPr>
        <w:t xml:space="preserve">prāvitā asi</w:t>
      </w:r>
      <w:r>
        <w:t xml:space="preserve"> </w:t>
      </w:r>
      <w:r>
        <w:t xml:space="preserve">— becomes the protector.</w:t>
      </w:r>
      <w:r>
        <w:t xml:space="preserve">”</w:t>
      </w:r>
    </w:p>
    <w:p>
      <w:pPr>
        <w:pStyle w:val="BodyText"/>
      </w:pPr>
      <w:r>
        <w:rPr>
          <w:bCs/>
          <w:b/>
        </w:rPr>
        <w:t xml:space="preserve">॥ भावार्थः ॥ — Bhāvārtha of Rik 87.4</w:t>
      </w:r>
      <w:r>
        <w:t xml:space="preserve"> </w:t>
      </w:r>
      <w:r>
        <w:rPr>
          <w:iCs/>
          <w:i/>
        </w:rPr>
        <w:t xml:space="preserve">(Kannada)</w:t>
      </w:r>
    </w:p>
    <w:p>
      <w:pPr>
        <w:pStyle w:val="BodyText"/>
      </w:pPr>
      <w:r>
        <w:t xml:space="preserve">“</w:t>
      </w:r>
      <w:r>
        <w:t xml:space="preserve">All the other beings of the world, for their movement, look for the help of the Maruts. But the Maruts alone move of themselves, with no help from anyone else. The host of those Maruts — possessing such power, having spotted does for horses, endowed with youth, possessed of strength that cannot be obtained from others — is lord of this whole world. Fit for good deeds, freeing their devotees from debt by the gift of wealth and the like, and blamed by none, that host of Maruts becomes the protector of this our sacrificial work.</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troop of Maruts is self-moving, deer-borne, ever young, lords of this earth, and invested with vigour; you who are sincere liberators from debt, irreproachable and shedders of rain, are the protectors of this our rite.</w:t>
      </w:r>
      <w:r>
        <w:t xml:space="preserve">”</w:t>
      </w:r>
      <w:r>
        <w:t xml:space="preserve"> </w:t>
      </w:r>
      <w:r>
        <w:t xml:space="preserve">— as printed.</w:t>
      </w:r>
    </w:p>
    <w:p>
      <w:pPr>
        <w:pStyle w:val="BodyText"/>
      </w:pPr>
      <w:r>
        <w:rPr>
          <w:bCs/>
          <w:b/>
        </w:rPr>
        <w:t xml:space="preserve">॥ विशेषविषयगळु ॥ — Special Topics (Rik 87.4)</w:t>
      </w:r>
    </w:p>
    <w:p>
      <w:pPr>
        <w:numPr>
          <w:ilvl w:val="0"/>
          <w:numId w:val="1263"/>
        </w:numPr>
        <w:pStyle w:val="Compact"/>
      </w:pPr>
      <w:r>
        <w:rPr>
          <w:bCs/>
          <w:b/>
        </w:rPr>
        <w:t xml:space="preserve">स्वसृत्</w:t>
      </w:r>
      <w:r>
        <w:t xml:space="preserve"> </w:t>
      </w:r>
      <w:r>
        <w:t xml:space="preserve">—</w:t>
      </w:r>
      <w:r>
        <w:t xml:space="preserve"> </w:t>
      </w:r>
      <w:r>
        <w:rPr>
          <w:iCs/>
          <w:i/>
        </w:rPr>
        <w:t xml:space="preserve">svayam eva saran</w:t>
      </w:r>
      <w:r>
        <w:t xml:space="preserve"> </w:t>
      </w:r>
      <w:r>
        <w:t xml:space="preserve">—</w:t>
      </w:r>
      <w:r>
        <w:t xml:space="preserve"> </w:t>
      </w:r>
      <w:r>
        <w:t xml:space="preserve">“</w:t>
      </w:r>
      <w:r>
        <w:t xml:space="preserve">moving of themselves, without any impulse from another.</w:t>
      </w:r>
      <w:r>
        <w:t xml:space="preserve">”</w:t>
      </w:r>
    </w:p>
    <w:p>
      <w:pPr>
        <w:numPr>
          <w:ilvl w:val="0"/>
          <w:numId w:val="1263"/>
        </w:numPr>
        <w:pStyle w:val="Compact"/>
      </w:pPr>
      <w:r>
        <w:rPr>
          <w:bCs/>
          <w:b/>
        </w:rPr>
        <w:t xml:space="preserve">पृषदश्वः</w:t>
      </w:r>
      <w:r>
        <w:t xml:space="preserve"> </w:t>
      </w:r>
      <w:r>
        <w:t xml:space="preserve">—</w:t>
      </w:r>
      <w:r>
        <w:t xml:space="preserve"> </w:t>
      </w:r>
      <w:r>
        <w:rPr>
          <w:iCs/>
          <w:i/>
        </w:rPr>
        <w:t xml:space="preserve">pṛṣatyaḥ śvetabindubhir aṅkitā mṛgyo ’śvasthānīyā yasya</w:t>
      </w:r>
      <w:r>
        <w:t xml:space="preserve"> </w:t>
      </w:r>
      <w:r>
        <w:t xml:space="preserve">—</w:t>
      </w:r>
      <w:r>
        <w:t xml:space="preserve"> </w:t>
      </w:r>
      <w:r>
        <w:t xml:space="preserve">“</w:t>
      </w:r>
      <w:r>
        <w:t xml:space="preserve">since these spotted does, marked with white spots, are the horses of the Marut deities,</w:t>
      </w:r>
      <w:r>
        <w:t xml:space="preserve"> </w:t>
      </w:r>
      <w:r>
        <w:t xml:space="preserve">‘</w:t>
      </w:r>
      <w:r>
        <w:t xml:space="preserve">one having such horses</w:t>
      </w:r>
      <w:r>
        <w:t xml:space="preserve">’</w:t>
      </w:r>
      <w:r>
        <w:t xml:space="preserve">.</w:t>
      </w:r>
      <w:r>
        <w:t xml:space="preserve"> </w:t>
      </w:r>
      <w:r>
        <w:t xml:space="preserve">‘</w:t>
      </w:r>
      <w:r>
        <w:rPr>
          <w:iCs/>
          <w:i/>
        </w:rPr>
        <w:t xml:space="preserve">pṛṣatyo marutām</w:t>
      </w:r>
      <w:r>
        <w:t xml:space="preserve">’</w:t>
      </w:r>
      <w:r>
        <w:t xml:space="preserve"> </w:t>
      </w:r>
      <w:r>
        <w:t xml:space="preserve">(Ni. [2-28] [?]) — so it is explained.</w:t>
      </w:r>
      <w:r>
        <w:t xml:space="preserve">”</w:t>
      </w:r>
    </w:p>
    <w:p>
      <w:pPr>
        <w:numPr>
          <w:ilvl w:val="0"/>
          <w:numId w:val="1263"/>
        </w:numPr>
        <w:pStyle w:val="Compact"/>
      </w:pPr>
      <w:r>
        <w:rPr>
          <w:bCs/>
          <w:b/>
        </w:rPr>
        <w:t xml:space="preserve">युवा</w:t>
      </w:r>
      <w:r>
        <w:t xml:space="preserve"> </w:t>
      </w:r>
      <w:r>
        <w:t xml:space="preserve">—</w:t>
      </w:r>
      <w:r>
        <w:t xml:space="preserve"> </w:t>
      </w:r>
      <w:r>
        <w:t xml:space="preserve">“</w:t>
      </w:r>
      <w:r>
        <w:t xml:space="preserve">ever young. Since the strength of the Maruts is always extreme, without increase or decrease, they are mighty like youths: that is the intention.</w:t>
      </w:r>
      <w:r>
        <w:t xml:space="preserve">”</w:t>
      </w:r>
    </w:p>
    <w:p>
      <w:pPr>
        <w:numPr>
          <w:ilvl w:val="0"/>
          <w:numId w:val="1263"/>
        </w:numPr>
        <w:pStyle w:val="Compact"/>
      </w:pPr>
      <w:r>
        <w:rPr>
          <w:bCs/>
          <w:b/>
        </w:rPr>
        <w:t xml:space="preserve">सत्यः</w:t>
      </w:r>
      <w:r>
        <w:t xml:space="preserve"> </w:t>
      </w:r>
      <w:r>
        <w:t xml:space="preserve">—</w:t>
      </w:r>
      <w:r>
        <w:t xml:space="preserve"> </w:t>
      </w:r>
      <w:r>
        <w:rPr>
          <w:iCs/>
          <w:i/>
        </w:rPr>
        <w:t xml:space="preserve">satkarmārhaḥ</w:t>
      </w:r>
      <w:r>
        <w:t xml:space="preserve"> </w:t>
      </w:r>
      <w:r>
        <w:t xml:space="preserve">—</w:t>
      </w:r>
      <w:r>
        <w:t xml:space="preserve"> </w:t>
      </w:r>
      <w:r>
        <w:t xml:space="preserve">“</w:t>
      </w:r>
      <w:r>
        <w:t xml:space="preserve">worthy of being honoured with good works such as sacrifice.</w:t>
      </w:r>
      <w:r>
        <w:t xml:space="preserve">”</w:t>
      </w:r>
    </w:p>
    <w:p>
      <w:pPr>
        <w:numPr>
          <w:ilvl w:val="0"/>
          <w:numId w:val="1263"/>
        </w:numPr>
        <w:pStyle w:val="Compact"/>
      </w:pPr>
      <w:r>
        <w:rPr>
          <w:bCs/>
          <w:b/>
        </w:rPr>
        <w:t xml:space="preserve">ऋणयावा</w:t>
      </w:r>
      <w:r>
        <w:t xml:space="preserve"> </w:t>
      </w:r>
      <w:r>
        <w:t xml:space="preserve">—</w:t>
      </w:r>
      <w:r>
        <w:t xml:space="preserve"> </w:t>
      </w:r>
      <w:r>
        <w:rPr>
          <w:iCs/>
          <w:i/>
        </w:rPr>
        <w:t xml:space="preserve">stotṝṇām ṛṇasyopagamayitā</w:t>
      </w:r>
      <w:r>
        <w:t xml:space="preserve"> </w:t>
      </w:r>
      <w:r>
        <w:t xml:space="preserve">—</w:t>
      </w:r>
      <w:r>
        <w:t xml:space="preserve"> </w:t>
      </w:r>
      <w:r>
        <w:t xml:space="preserve">“</w:t>
      </w:r>
      <w:r>
        <w:t xml:space="preserve">one who removes the debts of those who praise.</w:t>
      </w:r>
      <w:r>
        <w:t xml:space="preserve">”</w:t>
      </w:r>
    </w:p>
    <w:p>
      <w:pPr>
        <w:numPr>
          <w:ilvl w:val="0"/>
          <w:numId w:val="1263"/>
        </w:numPr>
        <w:pStyle w:val="Compact"/>
      </w:pPr>
      <w:r>
        <w:rPr>
          <w:bCs/>
          <w:b/>
        </w:rPr>
        <w:t xml:space="preserve">अनेद्यः</w:t>
      </w:r>
      <w:r>
        <w:t xml:space="preserve"> </w:t>
      </w:r>
      <w:r>
        <w:t xml:space="preserve">—</w:t>
      </w:r>
      <w:r>
        <w:t xml:space="preserve"> </w:t>
      </w:r>
      <w:r>
        <w:rPr>
          <w:iCs/>
          <w:i/>
        </w:rPr>
        <w:t xml:space="preserve">ṇidi kutsāyām | sarvair aninditaḥ</w:t>
      </w:r>
      <w:r>
        <w:t xml:space="preserve"> </w:t>
      </w:r>
      <w:r>
        <w:t xml:space="preserve">—</w:t>
      </w:r>
      <w:r>
        <w:t xml:space="preserve"> </w:t>
      </w:r>
      <w:r>
        <w:t xml:space="preserve">“</w:t>
      </w:r>
      <w:r>
        <w:t xml:space="preserve">blamed by none; that is, praised by all.</w:t>
      </w:r>
      <w:r>
        <w:t xml:space="preserve">”</w:t>
      </w:r>
    </w:p>
    <w:p>
      <w:pPr>
        <w:numPr>
          <w:ilvl w:val="0"/>
          <w:numId w:val="1263"/>
        </w:numPr>
        <w:pStyle w:val="Compact"/>
      </w:pPr>
      <w:r>
        <w:rPr>
          <w:bCs/>
          <w:b/>
        </w:rPr>
        <w:t xml:space="preserve">धियः</w:t>
      </w:r>
      <w:r>
        <w:t xml:space="preserve"> </w:t>
      </w:r>
      <w:r>
        <w:t xml:space="preserve">—</w:t>
      </w:r>
      <w:r>
        <w:t xml:space="preserve"> </w:t>
      </w:r>
      <w:r>
        <w:rPr>
          <w:iCs/>
          <w:i/>
        </w:rPr>
        <w:t xml:space="preserve">karmaṇaḥ</w:t>
      </w:r>
      <w:r>
        <w:t xml:space="preserve"> </w:t>
      </w:r>
      <w:r>
        <w:t xml:space="preserve">—</w:t>
      </w:r>
      <w:r>
        <w:t xml:space="preserve"> </w:t>
      </w:r>
      <w:r>
        <w:t xml:space="preserve">“</w:t>
      </w:r>
      <w:r>
        <w:t xml:space="preserve">the word</w:t>
      </w:r>
      <w:r>
        <w:t xml:space="preserve"> </w:t>
      </w:r>
      <w:r>
        <w:rPr>
          <w:iCs/>
          <w:i/>
        </w:rPr>
        <w:t xml:space="preserve">dhī</w:t>
      </w:r>
      <w:r>
        <w:t xml:space="preserve"> </w:t>
      </w:r>
      <w:r>
        <w:t xml:space="preserve">here means</w:t>
      </w:r>
      <w:r>
        <w:t xml:space="preserve"> </w:t>
      </w:r>
      <w:r>
        <w:t xml:space="preserve">‘</w:t>
      </w:r>
      <w:r>
        <w:t xml:space="preserve">work</w:t>
      </w:r>
      <w:r>
        <w:t xml:space="preserve">’</w:t>
      </w:r>
      <w:r>
        <w:t xml:space="preserve"> </w:t>
      </w:r>
      <w:r>
        <w:t xml:space="preserve">(Ni. [2-1] [?]): after the performance of the sacrifice and similar works that we do.</w:t>
      </w:r>
      <w:r>
        <w:t xml:space="preserve">”</w:t>
      </w:r>
    </w:p>
    <w:p>
      <w:pPr>
        <w:numPr>
          <w:ilvl w:val="0"/>
          <w:numId w:val="1263"/>
        </w:numPr>
        <w:pStyle w:val="Compact"/>
      </w:pPr>
      <w:r>
        <w:rPr>
          <w:bCs/>
          <w:b/>
        </w:rPr>
        <w:t xml:space="preserve">ईशानः</w:t>
      </w:r>
      <w:r>
        <w:t xml:space="preserve"> </w:t>
      </w:r>
      <w:r>
        <w:t xml:space="preserve">—</w:t>
      </w:r>
      <w:r>
        <w:t xml:space="preserve"> </w:t>
      </w:r>
      <w:r>
        <w:rPr>
          <w:iCs/>
          <w:i/>
        </w:rPr>
        <w:t xml:space="preserve">īśa aiśvarye</w:t>
      </w:r>
      <w:r>
        <w:t xml:space="preserve"> </w:t>
      </w:r>
      <w:r>
        <w:t xml:space="preserve">—</w:t>
      </w:r>
      <w:r>
        <w:t xml:space="preserve"> </w:t>
      </w:r>
      <w:r>
        <w:t xml:space="preserve">“</w:t>
      </w:r>
      <w:r>
        <w:t xml:space="preserve">master, lord of the world.</w:t>
      </w:r>
      <w:r>
        <w:t xml:space="preserve">”</w:t>
      </w:r>
    </w:p>
    <w:p>
      <w:r>
        <w:pict>
          <v:rect style="width:0;height:1.5pt" o:hralign="center" o:hrstd="t" o:hr="t"/>
        </w:pict>
      </w:r>
    </w:p>
    <w:bookmarkEnd w:id="262"/>
    <w:bookmarkStart w:id="263" w:name="page-232-pdf-247"/>
    <w:p>
      <w:pPr>
        <w:pStyle w:val="Heading3"/>
      </w:pPr>
      <w:r>
        <w:t xml:space="preserve">Page 232 (PDF 247)</w:t>
      </w:r>
    </w:p>
    <w:p>
      <w:pPr>
        <w:pStyle w:val="FirstParagraph"/>
      </w:pPr>
      <w:r>
        <w:rPr>
          <w:iCs/>
          <w:i/>
        </w:rPr>
        <w:t xml:space="preserve">(Running head:</w:t>
      </w:r>
      <w:r>
        <w:rPr>
          <w:iCs/>
          <w:i/>
        </w:rPr>
        <w:t xml:space="preserve"> </w:t>
      </w:r>
      <w:r>
        <w:rPr>
          <w:iCs/>
          <w:i/>
        </w:rPr>
        <w:t xml:space="preserve">“</w:t>
      </w:r>
      <w:r>
        <w:rPr>
          <w:iCs/>
          <w:i/>
        </w:rPr>
        <w:t xml:space="preserve">232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bCs/>
          <w:b/>
        </w:rPr>
        <w:t xml:space="preserve">॥ व्याकरणप्रक्रिया ॥ — Vyākaraṇa-prakriyā (Rik 87.4)</w:t>
      </w:r>
      <w:r>
        <w:t xml:space="preserve"> </w:t>
      </w:r>
      <w:r>
        <w:rPr>
          <w:iCs/>
          <w:i/>
        </w:rPr>
        <w:t xml:space="preserve">(grammar page, noted briefly; sūtras read in three layers, numerals as read [?])</w:t>
      </w:r>
    </w:p>
    <w:p>
      <w:pPr>
        <w:numPr>
          <w:ilvl w:val="0"/>
          <w:numId w:val="1264"/>
        </w:numPr>
        <w:pStyle w:val="Compact"/>
      </w:pPr>
      <w:r>
        <w:rPr>
          <w:bCs/>
          <w:b/>
        </w:rPr>
        <w:t xml:space="preserve">स्वसृत्</w:t>
      </w:r>
      <w:r>
        <w:t xml:space="preserve"> </w:t>
      </w:r>
      <w:r>
        <w:t xml:space="preserve">— the root</w:t>
      </w:r>
      <w:r>
        <w:t xml:space="preserve"> </w:t>
      </w:r>
      <w:r>
        <w:rPr>
          <w:iCs/>
          <w:i/>
        </w:rPr>
        <w:t xml:space="preserve">sṛ gatau</w:t>
      </w:r>
      <w:r>
        <w:t xml:space="preserve">; by</w:t>
      </w:r>
      <w:r>
        <w:t xml:space="preserve"> </w:t>
      </w:r>
      <w:r>
        <w:t xml:space="preserve">“</w:t>
      </w:r>
      <w:r>
        <w:t xml:space="preserve">क्विप् च</w:t>
      </w:r>
      <w:r>
        <w:t xml:space="preserve">”</w:t>
      </w:r>
      <w:r>
        <w:t xml:space="preserve"> </w:t>
      </w:r>
      <w:r>
        <w:t xml:space="preserve">the affix</w:t>
      </w:r>
      <w:r>
        <w:t xml:space="preserve"> </w:t>
      </w:r>
      <w:r>
        <w:rPr>
          <w:iCs/>
          <w:i/>
        </w:rPr>
        <w:t xml:space="preserve">kvip</w:t>
      </w:r>
      <w:r>
        <w:t xml:space="preserve">; by</w:t>
      </w:r>
      <w:r>
        <w:t xml:space="preserve"> </w:t>
      </w:r>
      <w:r>
        <w:t xml:space="preserve">“</w:t>
      </w:r>
      <w:r>
        <w:t xml:space="preserve">ह्रस्वस्य पिति कृति तुक्</w:t>
      </w:r>
      <w:r>
        <w:t xml:space="preserve">”</w:t>
      </w:r>
      <w:r>
        <w:t xml:space="preserve"> </w:t>
      </w:r>
      <w:r>
        <w:t xml:space="preserve">(</w:t>
      </w:r>
      <w:r>
        <w:rPr>
          <w:iCs/>
          <w:i/>
        </w:rPr>
        <w:t xml:space="preserve">hrasvasya piti kṛti tuk</w:t>
      </w:r>
      <w:r>
        <w:t xml:space="preserve">) the augment</w:t>
      </w:r>
      <w:r>
        <w:t xml:space="preserve"> </w:t>
      </w:r>
      <w:r>
        <w:rPr>
          <w:iCs/>
          <w:i/>
        </w:rPr>
        <w:t xml:space="preserve">tuk</w:t>
      </w:r>
      <w:r>
        <w:t xml:space="preserve"> </w:t>
      </w:r>
      <w:r>
        <w:t xml:space="preserve">for the short</w:t>
      </w:r>
      <w:r>
        <w:t xml:space="preserve"> </w:t>
      </w:r>
      <w:r>
        <w:rPr>
          <w:iCs/>
          <w:i/>
        </w:rPr>
        <w:t xml:space="preserve">ṛ</w:t>
      </w:r>
      <w:r>
        <w:t xml:space="preserve">; by</w:t>
      </w:r>
      <w:r>
        <w:t xml:space="preserve"> </w:t>
      </w:r>
      <w:r>
        <w:t xml:space="preserve">“</w:t>
      </w:r>
      <w:r>
        <w:t xml:space="preserve">गतिकारकोपपदात् कृत्</w:t>
      </w:r>
      <w:r>
        <w:t xml:space="preserve">”</w:t>
      </w:r>
      <w:r>
        <w:t xml:space="preserve"> </w:t>
      </w:r>
      <w:r>
        <w:t xml:space="preserve">the</w:t>
      </w:r>
      <w:r>
        <w:t xml:space="preserve"> </w:t>
      </w:r>
      <w:r>
        <w:rPr>
          <w:iCs/>
          <w:i/>
        </w:rPr>
        <w:t xml:space="preserve">kṛdutarapada</w:t>
      </w:r>
      <w:r>
        <w:t xml:space="preserve"> </w:t>
      </w:r>
      <w:r>
        <w:t xml:space="preserve">keeps its base accent.</w:t>
      </w:r>
    </w:p>
    <w:p>
      <w:pPr>
        <w:numPr>
          <w:ilvl w:val="0"/>
          <w:numId w:val="1264"/>
        </w:numPr>
        <w:pStyle w:val="Compact"/>
      </w:pPr>
      <w:r>
        <w:rPr>
          <w:bCs/>
          <w:b/>
        </w:rPr>
        <w:t xml:space="preserve">अया</w:t>
      </w:r>
      <w:r>
        <w:t xml:space="preserve"> </w:t>
      </w:r>
      <w:r>
        <w:t xml:space="preserve">— the word</w:t>
      </w:r>
      <w:r>
        <w:t xml:space="preserve"> </w:t>
      </w:r>
      <w:r>
        <w:rPr>
          <w:iCs/>
          <w:i/>
        </w:rPr>
        <w:t xml:space="preserve">idam</w:t>
      </w:r>
      <w:r>
        <w:t xml:space="preserve">; in the genitive singular, for the case-ending, by</w:t>
      </w:r>
      <w:r>
        <w:t xml:space="preserve"> </w:t>
      </w:r>
      <w:r>
        <w:t xml:space="preserve">“</w:t>
      </w:r>
      <w:r>
        <w:t xml:space="preserve">सुपां सुलुक्…</w:t>
      </w:r>
      <w:r>
        <w:t xml:space="preserve">”</w:t>
      </w:r>
      <w:r>
        <w:t xml:space="preserve"> </w:t>
      </w:r>
      <w:r>
        <w:t xml:space="preserve">the substitute</w:t>
      </w:r>
      <w:r>
        <w:t xml:space="preserve"> </w:t>
      </w:r>
      <w:r>
        <w:rPr>
          <w:iCs/>
          <w:i/>
        </w:rPr>
        <w:t xml:space="preserve">yā</w:t>
      </w:r>
      <w:r>
        <w:t xml:space="preserve">; since a case-ending beginning with a consonant follows [as printed:</w:t>
      </w:r>
      <w:r>
        <w:t xml:space="preserve"> </w:t>
      </w:r>
      <w:r>
        <w:rPr>
          <w:iCs/>
          <w:i/>
        </w:rPr>
        <w:t xml:space="preserve">halādi</w:t>
      </w:r>
      <w:r>
        <w:t xml:space="preserve">], by</w:t>
      </w:r>
      <w:r>
        <w:t xml:space="preserve"> </w:t>
      </w:r>
      <w:r>
        <w:t xml:space="preserve">“</w:t>
      </w:r>
      <w:r>
        <w:t xml:space="preserve">हलि लोपः</w:t>
      </w:r>
      <w:r>
        <w:t xml:space="preserve">”</w:t>
      </w:r>
      <w:r>
        <w:t xml:space="preserve"> </w:t>
      </w:r>
      <w:r>
        <w:t xml:space="preserve">(Pā. Sū. 7-2-[113]) the loss of the</w:t>
      </w:r>
      <w:r>
        <w:t xml:space="preserve"> </w:t>
      </w:r>
      <w:r>
        <w:rPr>
          <w:iCs/>
          <w:i/>
        </w:rPr>
        <w:t xml:space="preserve">id</w:t>
      </w:r>
      <w:r>
        <w:t xml:space="preserve"> </w:t>
      </w:r>
      <w:r>
        <w:t xml:space="preserve">of</w:t>
      </w:r>
      <w:r>
        <w:t xml:space="preserve"> </w:t>
      </w:r>
      <w:r>
        <w:rPr>
          <w:iCs/>
          <w:i/>
        </w:rPr>
        <w:t xml:space="preserve">idam</w:t>
      </w:r>
      <w:r>
        <w:t xml:space="preserve">; by</w:t>
      </w:r>
      <w:r>
        <w:t xml:space="preserve"> </w:t>
      </w:r>
      <w:r>
        <w:t xml:space="preserve">“</w:t>
      </w:r>
      <w:r>
        <w:t xml:space="preserve">त्यदादीनामः</w:t>
      </w:r>
      <w:r>
        <w:t xml:space="preserve">”</w:t>
      </w:r>
      <w:r>
        <w:t xml:space="preserve"> </w:t>
      </w:r>
      <w:r>
        <w:t xml:space="preserve">the</w:t>
      </w:r>
      <w:r>
        <w:t xml:space="preserve"> </w:t>
      </w:r>
      <w:r>
        <w:rPr>
          <w:iCs/>
          <w:i/>
        </w:rPr>
        <w:t xml:space="preserve">a</w:t>
      </w:r>
      <w:r>
        <w:t xml:space="preserve">; by</w:t>
      </w:r>
      <w:r>
        <w:t xml:space="preserve"> </w:t>
      </w:r>
      <w:r>
        <w:t xml:space="preserve">“</w:t>
      </w:r>
      <w:r>
        <w:t xml:space="preserve">अतो गुणे</w:t>
      </w:r>
      <w:r>
        <w:t xml:space="preserve">”</w:t>
      </w:r>
      <w:r>
        <w:t xml:space="preserve"> </w:t>
      </w:r>
      <w:r>
        <w:t xml:space="preserve">the</w:t>
      </w:r>
      <w:r>
        <w:t xml:space="preserve"> </w:t>
      </w:r>
      <w:r>
        <w:rPr>
          <w:iCs/>
          <w:i/>
        </w:rPr>
        <w:t xml:space="preserve">pararūpa</w:t>
      </w:r>
      <w:r>
        <w:t xml:space="preserve">; the form</w:t>
      </w:r>
      <w:r>
        <w:t xml:space="preserve"> </w:t>
      </w:r>
      <w:r>
        <w:rPr>
          <w:iCs/>
          <w:i/>
        </w:rPr>
        <w:t xml:space="preserve">ayā</w:t>
      </w:r>
      <w:r>
        <w:t xml:space="preserve">; by</w:t>
      </w:r>
      <w:r>
        <w:t xml:space="preserve"> </w:t>
      </w:r>
      <w:r>
        <w:t xml:space="preserve">“</w:t>
      </w:r>
      <w:r>
        <w:t xml:space="preserve">चितः</w:t>
      </w:r>
      <w:r>
        <w:t xml:space="preserve">”</w:t>
      </w:r>
      <w:r>
        <w:t xml:space="preserve"> </w:t>
      </w:r>
      <w:r>
        <w:t xml:space="preserve">the final acute.</w:t>
      </w:r>
    </w:p>
    <w:p>
      <w:pPr>
        <w:numPr>
          <w:ilvl w:val="0"/>
          <w:numId w:val="1264"/>
        </w:numPr>
        <w:pStyle w:val="Compact"/>
      </w:pPr>
      <w:r>
        <w:rPr>
          <w:bCs/>
          <w:b/>
        </w:rPr>
        <w:t xml:space="preserve">ईशानः</w:t>
      </w:r>
      <w:r>
        <w:t xml:space="preserve"> </w:t>
      </w:r>
      <w:r>
        <w:t xml:space="preserve">— the root</w:t>
      </w:r>
      <w:r>
        <w:t xml:space="preserve"> </w:t>
      </w:r>
      <w:r>
        <w:rPr>
          <w:iCs/>
          <w:i/>
        </w:rPr>
        <w:t xml:space="preserve">īśa aiśvarye</w:t>
      </w:r>
      <w:r>
        <w:t xml:space="preserve">; in the sense of habit, by</w:t>
      </w:r>
      <w:r>
        <w:t xml:space="preserve"> </w:t>
      </w:r>
      <w:r>
        <w:t xml:space="preserve">“</w:t>
      </w:r>
      <w:r>
        <w:t xml:space="preserve">ताच्छील्यवयोवचनशक्तिषु चानश्</w:t>
      </w:r>
      <w:r>
        <w:t xml:space="preserve">”</w:t>
      </w:r>
      <w:r>
        <w:t xml:space="preserve"> </w:t>
      </w:r>
      <w:r>
        <w:t xml:space="preserve">(Pā. Sū. 3-2-[129])</w:t>
      </w:r>
      <w:r>
        <w:t xml:space="preserve"> </w:t>
      </w:r>
      <w:r>
        <w:rPr>
          <w:iCs/>
          <w:i/>
        </w:rPr>
        <w:t xml:space="preserve">cānaś</w:t>
      </w:r>
      <w:r>
        <w:t xml:space="preserve">; since the</w:t>
      </w:r>
      <w:r>
        <w:t xml:space="preserve"> </w:t>
      </w:r>
      <w:r>
        <w:rPr>
          <w:iCs/>
          <w:i/>
        </w:rPr>
        <w:t xml:space="preserve">lasārvadhātuka</w:t>
      </w:r>
      <w:r>
        <w:t xml:space="preserve"> </w:t>
      </w:r>
      <w:r>
        <w:t xml:space="preserve">is stated to be unaccented by</w:t>
      </w:r>
      <w:r>
        <w:t xml:space="preserve"> </w:t>
      </w:r>
      <w:r>
        <w:t xml:space="preserve">“</w:t>
      </w:r>
      <w:r>
        <w:t xml:space="preserve">तास्यनुदात्तेत्</w:t>
      </w:r>
      <w:r>
        <w:t xml:space="preserve">”</w:t>
      </w:r>
      <w:r>
        <w:t xml:space="preserve">, here by</w:t>
      </w:r>
      <w:r>
        <w:t xml:space="preserve"> </w:t>
      </w:r>
      <w:r>
        <w:t xml:space="preserve">“</w:t>
      </w:r>
      <w:r>
        <w:t xml:space="preserve">चितः</w:t>
      </w:r>
      <w:r>
        <w:t xml:space="preserve">”</w:t>
      </w:r>
      <w:r>
        <w:t xml:space="preserve"> </w:t>
      </w:r>
      <w:r>
        <w:t xml:space="preserve">the final acute; when</w:t>
      </w:r>
      <w:r>
        <w:t xml:space="preserve"> </w:t>
      </w:r>
      <w:r>
        <w:rPr>
          <w:iCs/>
          <w:i/>
        </w:rPr>
        <w:t xml:space="preserve">ayā + īśānaḥ</w:t>
      </w:r>
      <w:r>
        <w:t xml:space="preserve">, the</w:t>
      </w:r>
      <w:r>
        <w:t xml:space="preserve"> </w:t>
      </w:r>
      <w:r>
        <w:rPr>
          <w:iCs/>
          <w:i/>
        </w:rPr>
        <w:t xml:space="preserve">guṇa</w:t>
      </w:r>
      <w:r>
        <w:t xml:space="preserve"> </w:t>
      </w:r>
      <w:r>
        <w:t xml:space="preserve">sandhi would have come, but since</w:t>
      </w:r>
      <w:r>
        <w:t xml:space="preserve"> </w:t>
      </w:r>
      <w:r>
        <w:rPr>
          <w:iCs/>
          <w:i/>
        </w:rPr>
        <w:t xml:space="preserve">īśā</w:t>
      </w:r>
      <w:r>
        <w:t xml:space="preserve"> </w:t>
      </w:r>
      <w:r>
        <w:t xml:space="preserve">is read in the</w:t>
      </w:r>
      <w:r>
        <w:t xml:space="preserve"> </w:t>
      </w:r>
      <w:r>
        <w:rPr>
          <w:iCs/>
          <w:i/>
        </w:rPr>
        <w:t xml:space="preserve">akṣādi</w:t>
      </w:r>
      <w:r>
        <w:t xml:space="preserve"> </w:t>
      </w:r>
      <w:r>
        <w:t xml:space="preserve">[as printed], by</w:t>
      </w:r>
      <w:r>
        <w:t xml:space="preserve"> </w:t>
      </w:r>
      <w:r>
        <w:t xml:space="preserve">“</w:t>
      </w:r>
      <w:r>
        <w:t xml:space="preserve">ईषाक्षादीनां छन्दसि प्रकृतिभावो वक्तव्यः</w:t>
      </w:r>
      <w:r>
        <w:t xml:space="preserve">”</w:t>
      </w:r>
      <w:r>
        <w:t xml:space="preserve"> </w:t>
      </w:r>
      <w:r>
        <w:t xml:space="preserve">(Pā. Sū. 6-1-[128] vārttika) the</w:t>
      </w:r>
      <w:r>
        <w:t xml:space="preserve"> </w:t>
      </w:r>
      <w:r>
        <w:rPr>
          <w:iCs/>
          <w:i/>
        </w:rPr>
        <w:t xml:space="preserve">prakṛtibhāva</w:t>
      </w:r>
      <w:r>
        <w:t xml:space="preserve"> </w:t>
      </w:r>
      <w:r>
        <w:t xml:space="preserve">comes.</w:t>
      </w:r>
    </w:p>
    <w:p>
      <w:pPr>
        <w:numPr>
          <w:ilvl w:val="0"/>
          <w:numId w:val="1264"/>
        </w:numPr>
        <w:pStyle w:val="Compact"/>
      </w:pPr>
      <w:r>
        <w:rPr>
          <w:bCs/>
          <w:b/>
        </w:rPr>
        <w:t xml:space="preserve">असि</w:t>
      </w:r>
      <w:r>
        <w:t xml:space="preserve"> </w:t>
      </w:r>
      <w:r>
        <w:t xml:space="preserve">— the root</w:t>
      </w:r>
      <w:r>
        <w:t xml:space="preserve"> </w:t>
      </w:r>
      <w:r>
        <w:rPr>
          <w:iCs/>
          <w:i/>
        </w:rPr>
        <w:t xml:space="preserve">as bhuvi</w:t>
      </w:r>
      <w:r>
        <w:t xml:space="preserve">; by</w:t>
      </w:r>
      <w:r>
        <w:t xml:space="preserve"> </w:t>
      </w:r>
      <w:r>
        <w:t xml:space="preserve">“</w:t>
      </w:r>
      <w:r>
        <w:t xml:space="preserve">व्यत्ययो बहुलम्</w:t>
      </w:r>
      <w:r>
        <w:t xml:space="preserve">”</w:t>
      </w:r>
      <w:r>
        <w:t xml:space="preserve"> </w:t>
      </w:r>
      <w:r>
        <w:rPr>
          <w:iCs/>
          <w:i/>
        </w:rPr>
        <w:t xml:space="preserve">laṭ</w:t>
      </w:r>
      <w:r>
        <w:t xml:space="preserve">, third person singular for the second-person singular affix</w:t>
      </w:r>
      <w:r>
        <w:t xml:space="preserve"> </w:t>
      </w:r>
      <w:r>
        <w:rPr>
          <w:iCs/>
          <w:i/>
        </w:rPr>
        <w:t xml:space="preserve">sip</w:t>
      </w:r>
      <w:r>
        <w:t xml:space="preserve">; when</w:t>
      </w:r>
      <w:r>
        <w:t xml:space="preserve"> </w:t>
      </w:r>
      <w:r>
        <w:rPr>
          <w:iCs/>
          <w:i/>
        </w:rPr>
        <w:t xml:space="preserve">as + si</w:t>
      </w:r>
      <w:r>
        <w:t xml:space="preserve">, by</w:t>
      </w:r>
      <w:r>
        <w:t xml:space="preserve"> </w:t>
      </w:r>
      <w:r>
        <w:t xml:space="preserve">“</w:t>
      </w:r>
      <w:r>
        <w:t xml:space="preserve">तासस्त्योर्लोपः</w:t>
      </w:r>
      <w:r>
        <w:t xml:space="preserve">”</w:t>
      </w:r>
      <w:r>
        <w:t xml:space="preserve"> </w:t>
      </w:r>
      <w:r>
        <w:t xml:space="preserve">(Pā. Sū. 7-4-[50]) the loss of the</w:t>
      </w:r>
      <w:r>
        <w:t xml:space="preserve"> </w:t>
      </w:r>
      <w:r>
        <w:rPr>
          <w:iCs/>
          <w:i/>
        </w:rPr>
        <w:t xml:space="preserve">s</w:t>
      </w:r>
      <w:r>
        <w:t xml:space="preserve"> </w:t>
      </w:r>
      <w:r>
        <w:t xml:space="preserve">of the root because an affix beginning with</w:t>
      </w:r>
      <w:r>
        <w:t xml:space="preserve"> </w:t>
      </w:r>
      <w:r>
        <w:rPr>
          <w:iCs/>
          <w:i/>
        </w:rPr>
        <w:t xml:space="preserve">s</w:t>
      </w:r>
      <w:r>
        <w:t xml:space="preserve"> </w:t>
      </w:r>
      <w:r>
        <w:t xml:space="preserve">follows; since it stands at the beginning of a</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sip</w:t>
      </w:r>
      <w:r>
        <w:t xml:space="preserve"> </w:t>
      </w:r>
      <w:r>
        <w:t xml:space="preserve">is</w:t>
      </w:r>
      <w:r>
        <w:t xml:space="preserve"> </w:t>
      </w:r>
      <w:r>
        <w:rPr>
          <w:iCs/>
          <w:i/>
        </w:rPr>
        <w:t xml:space="preserve">pit</w:t>
      </w:r>
      <w:r>
        <w:t xml:space="preserve">, so unaccented; the root’s accent remains.</w:t>
      </w:r>
    </w:p>
    <w:p>
      <w:pPr>
        <w:numPr>
          <w:ilvl w:val="0"/>
          <w:numId w:val="1264"/>
        </w:numPr>
        <w:pStyle w:val="Compact"/>
      </w:pPr>
      <w:r>
        <w:rPr>
          <w:bCs/>
          <w:b/>
        </w:rPr>
        <w:t xml:space="preserve">ऋणयावा</w:t>
      </w:r>
      <w:r>
        <w:t xml:space="preserve"> </w:t>
      </w:r>
      <w:r>
        <w:t xml:space="preserve">— the root</w:t>
      </w:r>
      <w:r>
        <w:t xml:space="preserve"> </w:t>
      </w:r>
      <w:r>
        <w:rPr>
          <w:iCs/>
          <w:i/>
        </w:rPr>
        <w:t xml:space="preserve">yā prāpaṇe</w:t>
      </w:r>
      <w:r>
        <w:t xml:space="preserve">; since the sense of</w:t>
      </w:r>
      <w:r>
        <w:t xml:space="preserve"> </w:t>
      </w:r>
      <w:r>
        <w:rPr>
          <w:iCs/>
          <w:i/>
        </w:rPr>
        <w:t xml:space="preserve">ṇic</w:t>
      </w:r>
      <w:r>
        <w:t xml:space="preserve"> </w:t>
      </w:r>
      <w:r>
        <w:t xml:space="preserve">is included in the root’s sense, to it by</w:t>
      </w:r>
      <w:r>
        <w:t xml:space="preserve"> </w:t>
      </w:r>
      <w:r>
        <w:t xml:space="preserve">“</w:t>
      </w:r>
      <w:r>
        <w:t xml:space="preserve">आतो मनिन्क्वनिब्वनिपश्च</w:t>
      </w:r>
      <w:r>
        <w:t xml:space="preserve">”</w:t>
      </w:r>
      <w:r>
        <w:t xml:space="preserve"> </w:t>
      </w:r>
      <w:r>
        <w:t xml:space="preserve">the affix</w:t>
      </w:r>
      <w:r>
        <w:t xml:space="preserve"> </w:t>
      </w:r>
      <w:r>
        <w:rPr>
          <w:iCs/>
          <w:i/>
        </w:rPr>
        <w:t xml:space="preserve">vanip</w:t>
      </w:r>
      <w:r>
        <w:t xml:space="preserve">; the word</w:t>
      </w:r>
      <w:r>
        <w:t xml:space="preserve"> </w:t>
      </w:r>
      <w:r>
        <w:rPr>
          <w:iCs/>
          <w:i/>
        </w:rPr>
        <w:t xml:space="preserve">yāvan</w:t>
      </w:r>
      <w:r>
        <w:t xml:space="preserve">; since</w:t>
      </w:r>
      <w:r>
        <w:t xml:space="preserve"> </w:t>
      </w:r>
      <w:r>
        <w:rPr>
          <w:iCs/>
          <w:i/>
        </w:rPr>
        <w:t xml:space="preserve">vanip</w:t>
      </w:r>
      <w:r>
        <w:t xml:space="preserve"> </w:t>
      </w:r>
      <w:r>
        <w:t xml:space="preserve">is</w:t>
      </w:r>
      <w:r>
        <w:t xml:space="preserve"> </w:t>
      </w:r>
      <w:r>
        <w:rPr>
          <w:iCs/>
          <w:i/>
        </w:rPr>
        <w:t xml:space="preserve">pit</w:t>
      </w:r>
      <w:r>
        <w:t xml:space="preserve">, unaccented, the root’s accent, the first syllable acute;</w:t>
      </w:r>
      <w:r>
        <w:t xml:space="preserve"> </w:t>
      </w:r>
      <w:r>
        <w:rPr>
          <w:iCs/>
          <w:i/>
        </w:rPr>
        <w:t xml:space="preserve">ṛṇasya yāvā ṛṇayāvā</w:t>
      </w:r>
      <w:r>
        <w:t xml:space="preserve">; by</w:t>
      </w:r>
      <w:r>
        <w:t xml:space="preserve"> </w:t>
      </w:r>
      <w:r>
        <w:t xml:space="preserve">“</w:t>
      </w:r>
      <w:r>
        <w:t xml:space="preserve">गतिकारकोपपदात् कृत्</w:t>
      </w:r>
      <w:r>
        <w:t xml:space="preserve">”</w:t>
      </w:r>
      <w:r>
        <w:t xml:space="preserve"> </w:t>
      </w:r>
      <w:r>
        <w:t xml:space="preserve">the</w:t>
      </w:r>
      <w:r>
        <w:t xml:space="preserve"> </w:t>
      </w:r>
      <w:r>
        <w:rPr>
          <w:iCs/>
          <w:i/>
        </w:rPr>
        <w:t xml:space="preserve">kṛdutarapada</w:t>
      </w:r>
      <w:r>
        <w:t xml:space="preserve">’s base accent.</w:t>
      </w:r>
    </w:p>
    <w:p>
      <w:pPr>
        <w:numPr>
          <w:ilvl w:val="0"/>
          <w:numId w:val="1264"/>
        </w:numPr>
        <w:pStyle w:val="Compact"/>
      </w:pPr>
      <w:r>
        <w:rPr>
          <w:bCs/>
          <w:b/>
        </w:rPr>
        <w:t xml:space="preserve">अनेद्यः</w:t>
      </w:r>
      <w:r>
        <w:t xml:space="preserve"> </w:t>
      </w:r>
      <w:r>
        <w:t xml:space="preserve">— the root</w:t>
      </w:r>
      <w:r>
        <w:t xml:space="preserve"> </w:t>
      </w:r>
      <w:r>
        <w:rPr>
          <w:iCs/>
          <w:i/>
        </w:rPr>
        <w:t xml:space="preserve">ṇidi kutsāyām</w:t>
      </w:r>
      <w:r>
        <w:t xml:space="preserve">; by</w:t>
      </w:r>
      <w:r>
        <w:t xml:space="preserve"> </w:t>
      </w:r>
      <w:r>
        <w:t xml:space="preserve">“</w:t>
      </w:r>
      <w:r>
        <w:t xml:space="preserve">ऋहलोर्ण्यत्</w:t>
      </w:r>
      <w:r>
        <w:t xml:space="preserve">”</w:t>
      </w:r>
      <w:r>
        <w:t xml:space="preserve"> </w:t>
      </w:r>
      <w:r>
        <w:t xml:space="preserve">(Pā. Sū. 3-1-[124]) the affix</w:t>
      </w:r>
      <w:r>
        <w:t xml:space="preserve"> </w:t>
      </w:r>
      <w:r>
        <w:rPr>
          <w:iCs/>
          <w:i/>
        </w:rPr>
        <w:t xml:space="preserve">ṇyat</w:t>
      </w:r>
      <w:r>
        <w:t xml:space="preserve">; since it is</w:t>
      </w:r>
      <w:r>
        <w:t xml:space="preserve"> </w:t>
      </w:r>
      <w:r>
        <w:rPr>
          <w:iCs/>
          <w:i/>
        </w:rPr>
        <w:t xml:space="preserve">idit</w:t>
      </w:r>
      <w:r>
        <w:t xml:space="preserve">, the augment</w:t>
      </w:r>
      <w:r>
        <w:t xml:space="preserve"> </w:t>
      </w:r>
      <w:r>
        <w:rPr>
          <w:iCs/>
          <w:i/>
        </w:rPr>
        <w:t xml:space="preserve">num</w:t>
      </w:r>
      <w:r>
        <w:t xml:space="preserve"> </w:t>
      </w:r>
      <w:r>
        <w:t xml:space="preserve">by</w:t>
      </w:r>
      <w:r>
        <w:t xml:space="preserve"> </w:t>
      </w:r>
      <w:r>
        <w:t xml:space="preserve">“</w:t>
      </w:r>
      <w:r>
        <w:t xml:space="preserve">इदितो नुम् धातोः</w:t>
      </w:r>
      <w:r>
        <w:t xml:space="preserve">”</w:t>
      </w:r>
      <w:r>
        <w:t xml:space="preserve"> </w:t>
      </w:r>
      <w:r>
        <w:t xml:space="preserve">would come, but by</w:t>
      </w:r>
      <w:r>
        <w:t xml:space="preserve"> </w:t>
      </w:r>
      <w:r>
        <w:t xml:space="preserve">“</w:t>
      </w:r>
      <w:r>
        <w:t xml:space="preserve">आगमानुशासनमनित्यम्</w:t>
      </w:r>
      <w:r>
        <w:t xml:space="preserve">”</w:t>
      </w:r>
      <w:r>
        <w:t xml:space="preserve"> </w:t>
      </w:r>
      <w:r>
        <w:t xml:space="preserve">it does not come here; then by</w:t>
      </w:r>
      <w:r>
        <w:t xml:space="preserve"> </w:t>
      </w:r>
      <w:r>
        <w:t xml:space="preserve">“</w:t>
      </w:r>
      <w:r>
        <w:t xml:space="preserve">पुगन्तलघूपधस्य च</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laghūpadha</w:t>
      </w:r>
      <w:r>
        <w:t xml:space="preserve">, using</w:t>
      </w:r>
      <w:r>
        <w:t xml:space="preserve"> </w:t>
      </w:r>
      <w:r>
        <w:rPr>
          <w:iCs/>
          <w:i/>
        </w:rPr>
        <w:t xml:space="preserve">ṇyat</w:t>
      </w:r>
      <w:r>
        <w:t xml:space="preserve"> </w:t>
      </w:r>
      <w:r>
        <w:t xml:space="preserve">as the occasion; by</w:t>
      </w:r>
      <w:r>
        <w:t xml:space="preserve"> </w:t>
      </w:r>
      <w:r>
        <w:t xml:space="preserve">“</w:t>
      </w:r>
      <w:r>
        <w:t xml:space="preserve">न नेद्यः</w:t>
      </w:r>
      <w:r>
        <w:t xml:space="preserve">”</w:t>
      </w:r>
      <w:r>
        <w:t xml:space="preserve"> </w:t>
      </w:r>
      <w:r>
        <w:t xml:space="preserve">[?] and</w:t>
      </w:r>
      <w:r>
        <w:t xml:space="preserve"> </w:t>
      </w:r>
      <w:r>
        <w:t xml:space="preserve">“</w:t>
      </w:r>
      <w:r>
        <w:t xml:space="preserve">नञ्तत्पुरुषे तुल्यार्थ…</w:t>
      </w:r>
      <w:r>
        <w:t xml:space="preserve">”</w:t>
      </w:r>
      <w:r>
        <w:t xml:space="preserve"> </w:t>
      </w:r>
      <w:r>
        <w:t xml:space="preserve">(Pā. Sū. 6-2-[2]) the accent of the first member, an indeclinable.</w:t>
      </w:r>
    </w:p>
    <w:p>
      <w:pPr>
        <w:numPr>
          <w:ilvl w:val="0"/>
          <w:numId w:val="1264"/>
        </w:numPr>
        <w:pStyle w:val="Compact"/>
      </w:pPr>
      <w:r>
        <w:rPr>
          <w:bCs/>
          <w:b/>
        </w:rPr>
        <w:t xml:space="preserve">प्रावितः</w:t>
      </w:r>
      <w:r>
        <w:t xml:space="preserve"> </w:t>
      </w:r>
      <w:r>
        <w:t xml:space="preserve">[as printed:</w:t>
      </w:r>
      <w:r>
        <w:t xml:space="preserve"> </w:t>
      </w:r>
      <w:r>
        <w:rPr>
          <w:iCs/>
          <w:i/>
        </w:rPr>
        <w:t xml:space="preserve">prāvitā</w:t>
      </w:r>
      <w:r>
        <w:t xml:space="preserve">] — the root</w:t>
      </w:r>
      <w:r>
        <w:t xml:space="preserve"> </w:t>
      </w:r>
      <w:r>
        <w:rPr>
          <w:iCs/>
          <w:i/>
        </w:rPr>
        <w:t xml:space="preserve">ava rakṣaṇe</w:t>
      </w:r>
      <w:r>
        <w:t xml:space="preserve">; in the agent sense the affix</w:t>
      </w:r>
      <w:r>
        <w:t xml:space="preserve"> </w:t>
      </w:r>
      <w:r>
        <w:rPr>
          <w:iCs/>
          <w:i/>
        </w:rPr>
        <w:t xml:space="preserve">tṛc</w:t>
      </w:r>
      <w:r>
        <w:t xml:space="preserve">; the word</w:t>
      </w:r>
      <w:r>
        <w:t xml:space="preserve"> </w:t>
      </w:r>
      <w:r>
        <w:rPr>
          <w:iCs/>
          <w:i/>
        </w:rPr>
        <w:t xml:space="preserve">avitṛ</w:t>
      </w:r>
      <w:r>
        <w:t xml:space="preserve">;</w:t>
      </w:r>
      <w:r>
        <w:t xml:space="preserve"> </w:t>
      </w:r>
      <w:r>
        <w:rPr>
          <w:iCs/>
          <w:i/>
        </w:rPr>
        <w:t xml:space="preserve">su</w:t>
      </w:r>
      <w:r>
        <w:t xml:space="preserve"> </w:t>
      </w:r>
      <w:r>
        <w:t xml:space="preserve">following, by</w:t>
      </w:r>
      <w:r>
        <w:t xml:space="preserve"> </w:t>
      </w:r>
      <w:r>
        <w:t xml:space="preserve">“</w:t>
      </w:r>
      <w:r>
        <w:t xml:space="preserve">ऋदुशनस्पुरुदंसोऽनेहसां च</w:t>
      </w:r>
      <w:r>
        <w:t xml:space="preserve">”</w:t>
      </w:r>
      <w:r>
        <w:t xml:space="preserve"> </w:t>
      </w:r>
      <w:r>
        <w:t xml:space="preserve">the substitute</w:t>
      </w:r>
      <w:r>
        <w:t xml:space="preserve"> </w:t>
      </w:r>
      <w:r>
        <w:rPr>
          <w:iCs/>
          <w:i/>
        </w:rPr>
        <w:t xml:space="preserve">anaṅ</w:t>
      </w:r>
      <w:r>
        <w:t xml:space="preserve">; by</w:t>
      </w:r>
      <w:r>
        <w:t xml:space="preserve"> </w:t>
      </w:r>
      <w:r>
        <w:t xml:space="preserve">“</w:t>
      </w:r>
      <w:r>
        <w:t xml:space="preserve">अप्तृन्तृच्स्वसृनप्तृ…</w:t>
      </w:r>
      <w:r>
        <w:t xml:space="preserve">”</w:t>
      </w:r>
      <w:r>
        <w:t xml:space="preserve"> </w:t>
      </w:r>
      <w:r>
        <w:t xml:space="preserve">the lengthening of the penultimate; by</w:t>
      </w:r>
      <w:r>
        <w:t xml:space="preserve"> </w:t>
      </w:r>
      <w:r>
        <w:t xml:space="preserve">“</w:t>
      </w:r>
      <w:r>
        <w:t xml:space="preserve">हल्ङ्याब्भ्यो…</w:t>
      </w:r>
      <w:r>
        <w:t xml:space="preserve">”</w:t>
      </w:r>
      <w:r>
        <w:t xml:space="preserve"> </w:t>
      </w:r>
      <w:r>
        <w:rPr>
          <w:iCs/>
          <w:i/>
        </w:rPr>
        <w:t xml:space="preserve">(continues on p. 233)</w:t>
      </w:r>
    </w:p>
    <w:p>
      <w:r>
        <w:pict>
          <v:rect style="width:0;height:1.5pt" o:hralign="center" o:hrstd="t" o:hr="t"/>
        </w:pict>
      </w:r>
    </w:p>
    <w:bookmarkEnd w:id="263"/>
    <w:bookmarkStart w:id="264" w:name="page-233-pdf-248"/>
    <w:p>
      <w:pPr>
        <w:pStyle w:val="Heading3"/>
      </w:pPr>
      <w:r>
        <w:t xml:space="preserve">Page 233 (PDF 248)</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233.)</w:t>
      </w:r>
    </w:p>
    <w:p>
      <w:pPr>
        <w:pStyle w:val="BodyText"/>
      </w:pPr>
      <w:r>
        <w:rPr>
          <w:iCs/>
          <w:i/>
        </w:rPr>
        <w:t xml:space="preserve">Vyākaraṇa-prakriyā of Rik 87.4, concluded from p. 232:</w:t>
      </w:r>
    </w:p>
    <w:p>
      <w:pPr>
        <w:numPr>
          <w:ilvl w:val="0"/>
          <w:numId w:val="1265"/>
        </w:numPr>
        <w:pStyle w:val="Compact"/>
      </w:pPr>
      <w:r>
        <w:rPr>
          <w:bCs/>
          <w:b/>
        </w:rPr>
        <w:t xml:space="preserve">प्रावितः</w:t>
      </w:r>
      <w:r>
        <w:t xml:space="preserve"> </w:t>
      </w:r>
      <w:r>
        <w:t xml:space="preserve">(cont.) —</w:t>
      </w:r>
      <w:r>
        <w:t xml:space="preserve"> </w:t>
      </w:r>
      <w:r>
        <w:t xml:space="preserve">“</w:t>
      </w:r>
      <w:r>
        <w:t xml:space="preserve">…by</w:t>
      </w:r>
      <w:r>
        <w:t xml:space="preserve">”</w:t>
      </w:r>
      <w:r>
        <w:t xml:space="preserve">हल्ङ्याब्भ्यो दीर्घात्सुतिस्यपृक्तं हल्” the elision of</w:t>
      </w:r>
      <w:r>
        <w:t xml:space="preserve"> </w:t>
      </w:r>
      <w:r>
        <w:rPr>
          <w:iCs/>
          <w:i/>
        </w:rPr>
        <w:t xml:space="preserve">su</w:t>
      </w:r>
      <w:r>
        <w:t xml:space="preserve">; by</w:t>
      </w:r>
      <w:r>
        <w:t xml:space="preserve"> </w:t>
      </w:r>
      <w:r>
        <w:t xml:space="preserve">“</w:t>
      </w:r>
      <w:r>
        <w:t xml:space="preserve">नलोपः प्रातिपदिकान्तस्य</w:t>
      </w:r>
      <w:r>
        <w:t xml:space="preserve">”</w:t>
      </w:r>
      <w:r>
        <w:t xml:space="preserve"> </w:t>
      </w:r>
      <w:r>
        <w:t xml:space="preserve">the loss of</w:t>
      </w:r>
      <w:r>
        <w:t xml:space="preserve"> </w:t>
      </w:r>
      <w:r>
        <w:rPr>
          <w:iCs/>
          <w:i/>
        </w:rPr>
        <w:t xml:space="preserve">n</w:t>
      </w:r>
      <w:r>
        <w:t xml:space="preserve">; by</w:t>
      </w:r>
      <w:r>
        <w:t xml:space="preserve"> </w:t>
      </w:r>
      <w:r>
        <w:t xml:space="preserve">“</w:t>
      </w:r>
      <w:r>
        <w:t xml:space="preserve">चितः</w:t>
      </w:r>
      <w:r>
        <w:t xml:space="preserve">”</w:t>
      </w:r>
      <w:r>
        <w:t xml:space="preserve"> </w:t>
      </w:r>
      <w:r>
        <w:t xml:space="preserve">[as printed] the final acute.”</w:t>
      </w:r>
    </w:p>
    <w:p>
      <w:pPr>
        <w:numPr>
          <w:ilvl w:val="0"/>
          <w:numId w:val="1265"/>
        </w:numPr>
        <w:pStyle w:val="Compact"/>
      </w:pPr>
      <w:r>
        <w:rPr>
          <w:bCs/>
          <w:b/>
        </w:rPr>
        <w:t xml:space="preserve">वृषा</w:t>
      </w:r>
      <w:r>
        <w:t xml:space="preserve"> </w:t>
      </w:r>
      <w:r>
        <w:t xml:space="preserve">— the word</w:t>
      </w:r>
      <w:r>
        <w:t xml:space="preserve"> </w:t>
      </w:r>
      <w:r>
        <w:rPr>
          <w:iCs/>
          <w:i/>
        </w:rPr>
        <w:t xml:space="preserve">vṛṣan</w:t>
      </w:r>
      <w:r>
        <w:t xml:space="preserve"> </w:t>
      </w:r>
      <w:r>
        <w:t xml:space="preserve">ends in the affix</w:t>
      </w:r>
      <w:r>
        <w:t xml:space="preserve"> </w:t>
      </w:r>
      <w:r>
        <w:rPr>
          <w:iCs/>
          <w:i/>
        </w:rPr>
        <w:t xml:space="preserve">kanin</w:t>
      </w:r>
      <w:r>
        <w:t xml:space="preserve"> </w:t>
      </w:r>
      <w:r>
        <w:t xml:space="preserve">and so is acute on its first syllable; the nominative singular.</w:t>
      </w:r>
    </w:p>
    <w:p>
      <w:pPr>
        <w:pStyle w:val="FirstParagraph"/>
      </w:pPr>
      <w:r>
        <w:t xml:space="preserve">Closing of Rik 87.4:</w:t>
      </w:r>
      <w:r>
        <w:t xml:space="preserve"> </w:t>
      </w:r>
      <w:r>
        <w:t xml:space="preserve">“</w:t>
      </w:r>
      <w:r>
        <w:t xml:space="preserve">॥ ४ ॥</w:t>
      </w:r>
      <w:r>
        <w:t xml:space="preserve">”</w:t>
      </w:r>
      <w:r>
        <w:t xml:space="preserve"> </w:t>
      </w:r>
      <w:r>
        <w:t xml:space="preserve">(4), followed by a printer’s ornament.</w:t>
      </w:r>
    </w:p>
    <w:p>
      <w:pPr>
        <w:pStyle w:val="BodyText"/>
      </w:pPr>
      <w:r>
        <w:rPr>
          <w:bCs/>
          <w:b/>
        </w:rPr>
        <w:t xml:space="preserve">॥ संहितापाठः ॥ — Saṃhitā (Rik 87.5)</w:t>
      </w:r>
      <w:r>
        <w:t xml:space="preserve"> </w:t>
      </w:r>
      <w:r>
        <w:rPr>
          <w:iCs/>
          <w:i/>
        </w:rPr>
        <w:t xml:space="preserve">(Jagatī; Maruts; accents not reproduced)</w:t>
      </w:r>
    </w:p>
    <w:p>
      <w:pPr>
        <w:pStyle w:val="BlockText"/>
      </w:pPr>
      <w:r>
        <w:t xml:space="preserve">पितुः प्रत्नस्य जन्मना वदामसि सोमस्य जिह्वा प्र जिगाति चक्षसा ।</w:t>
      </w:r>
      <w:r>
        <w:t xml:space="preserve"> </w:t>
      </w:r>
      <w:r>
        <w:t xml:space="preserve">यदीमिन्द्रं शम्यृक्वाण आशतादिन्नामानि यज्ञियानि दधिरे ॥ ५ ॥</w:t>
      </w:r>
    </w:p>
    <w:p>
      <w:pPr>
        <w:pStyle w:val="FirstParagraph"/>
      </w:pPr>
      <w:r>
        <w:rPr>
          <w:iCs/>
          <w:i/>
        </w:rPr>
        <w:t xml:space="preserve">pituḥ pratnasya janmanā vadāmasi somasya jihvā pra jigāti cakṣasā | yad īm indraṃ śamy ṛkvāṇa āśatād in nāmāni yajñiyāni dadhire ‖ 5 ‖</w:t>
      </w:r>
    </w:p>
    <w:p>
      <w:pPr>
        <w:pStyle w:val="BodyText"/>
      </w:pPr>
      <w:r>
        <w:rPr>
          <w:iCs/>
          <w:i/>
        </w:rPr>
        <w:t xml:space="preserve">Gloss, mine and tentative:</w:t>
      </w:r>
      <w:r>
        <w:t xml:space="preserve"> </w:t>
      </w:r>
      <w:r>
        <w:t xml:space="preserve">“</w:t>
      </w:r>
      <w:r>
        <w:t xml:space="preserve">By the birth [lineage] of the ancient father we speak; the tongue of Soma goes forth with sight; when, by their work and singing, they reached Indra — then indeed they took on sacrificial names.</w:t>
      </w:r>
      <w:r>
        <w:t xml:space="preserve">”</w:t>
      </w:r>
    </w:p>
    <w:p>
      <w:pPr>
        <w:pStyle w:val="BodyText"/>
      </w:pPr>
      <w:r>
        <w:rPr>
          <w:bCs/>
          <w:b/>
        </w:rPr>
        <w:t xml:space="preserve">॥ पदपाठः ॥ — Pada-pāṭha (Rik 87.5)</w:t>
      </w:r>
    </w:p>
    <w:p>
      <w:pPr>
        <w:pStyle w:val="BlockText"/>
      </w:pPr>
      <w:r>
        <w:t xml:space="preserve">पितुः । प्रत्नस्य । जन्मना । वदामसि । सोमस्य । जिह्वा । प्र । जिगाति । चक्षसा ।</w:t>
      </w:r>
      <w:r>
        <w:t xml:space="preserve"> </w:t>
      </w:r>
      <w:r>
        <w:t xml:space="preserve">यत् । ईम् । इन्द्रम् । शमि । ऋक्वाणः । आशत । आत् । इत् । नामानि । यज्ञियानि । दधिरे ॥ ५ ॥</w:t>
      </w:r>
    </w:p>
    <w:p>
      <w:pPr>
        <w:pStyle w:val="FirstParagraph"/>
      </w:pPr>
      <w:r>
        <w:rPr>
          <w:iCs/>
          <w:i/>
        </w:rPr>
        <w:t xml:space="preserve">pituḥ | pratnasya | janmanā | vadāmasi | somasya | jihvā | pra | jigāti | cakṣasā | yat | īm | indram | śami | ṛkvāṇaḥ | āśata | āt | it | nāmāni | yajñiyāni | dadhire ‖ 5 ‖</w:t>
      </w:r>
    </w:p>
    <w:p>
      <w:pPr>
        <w:pStyle w:val="BodyText"/>
      </w:pPr>
      <w:r>
        <w:rPr>
          <w:bCs/>
          <w:b/>
        </w:rPr>
        <w:t xml:space="preserve">॥ सायणभाष्यम् ॥ — Sāyaṇa-bhāṣya (Rik 87.5)</w:t>
      </w:r>
      <w:r>
        <w:t xml:space="preserve"> </w:t>
      </w:r>
      <w:r>
        <w:rPr>
          <w:iCs/>
          <w:i/>
        </w:rPr>
        <w:t xml:space="preserve">(begins at the foot of p. 233)</w:t>
      </w:r>
    </w:p>
    <w:p>
      <w:pPr>
        <w:pStyle w:val="BlockText"/>
      </w:pPr>
      <w:r>
        <w:t xml:space="preserve">प्रत्नस्य चिरन्तनस्य पितुरस्माकं जनकस्य रहूगणस्य सकाशाद्यज्जन्मना तेन [?] वयं वदामसि । ब्रूमः । वक्ष्यमाणं वृत्तान्तमस्माकं पित्रोपदिष्टवान् । अतो वयं …</w:t>
      </w:r>
    </w:p>
    <w:p>
      <w:pPr>
        <w:pStyle w:val="FirstParagraph"/>
      </w:pPr>
      <w:r>
        <w:rPr>
          <w:iCs/>
          <w:i/>
        </w:rPr>
        <w:t xml:space="preserve">pratnasya cirantanasya pitur asmākaṃ janakasya rahūgaṇasya sakāśād yajjanmanā tena [?] vayaṃ vadāmasi | brūmaḥ | vakṣyamāṇaṃ vṛttāntam asmākaṃ pitropadiṣṭavān | ato vayaṃ …</w:t>
      </w:r>
      <w:r>
        <w:t xml:space="preserve"> </w:t>
      </w:r>
      <w:r>
        <w:rPr>
          <w:iCs/>
          <w:i/>
        </w:rPr>
        <w:t xml:space="preserve">(the bhāṣya runs on to p. 234)</w:t>
      </w:r>
    </w:p>
    <w:p>
      <w:r>
        <w:pict>
          <v:rect style="width:0;height:1.5pt" o:hralign="center" o:hrstd="t" o:hr="t"/>
        </w:pict>
      </w:r>
    </w:p>
    <w:bookmarkEnd w:id="264"/>
    <w:bookmarkStart w:id="265" w:name="page-234-pdf-249"/>
    <w:p>
      <w:pPr>
        <w:pStyle w:val="Heading3"/>
      </w:pPr>
      <w:r>
        <w:t xml:space="preserve">Page 234 (PDF 249)</w:t>
      </w:r>
    </w:p>
    <w:p>
      <w:pPr>
        <w:pStyle w:val="FirstParagraph"/>
      </w:pPr>
      <w:r>
        <w:rPr>
          <w:iCs/>
          <w:i/>
        </w:rPr>
        <w:t xml:space="preserve">(Running head:</w:t>
      </w:r>
      <w:r>
        <w:rPr>
          <w:iCs/>
          <w:i/>
        </w:rPr>
        <w:t xml:space="preserve"> </w:t>
      </w:r>
      <w:r>
        <w:rPr>
          <w:iCs/>
          <w:i/>
        </w:rPr>
        <w:t xml:space="preserve">“</w:t>
      </w:r>
      <w:r>
        <w:rPr>
          <w:iCs/>
          <w:i/>
        </w:rPr>
        <w:t xml:space="preserve">234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Bhāṣya of Rik 87.5, continued from p. 233 (Kannada script; the sentence beginning</w:t>
      </w:r>
      <w:r>
        <w:rPr>
          <w:iCs/>
          <w:i/>
        </w:rPr>
        <w:t xml:space="preserve"> </w:t>
      </w:r>
      <w:r>
        <w:rPr>
          <w:iCs/>
          <w:i/>
        </w:rPr>
        <w:t xml:space="preserve">“</w:t>
      </w:r>
      <w:r>
        <w:rPr>
          <w:iCs/>
          <w:i/>
        </w:rPr>
        <w:t xml:space="preserve">pratnasya</w:t>
      </w:r>
      <w:r>
        <w:rPr>
          <w:iCs/>
          <w:i/>
        </w:rPr>
        <w:t xml:space="preserve">”</w:t>
      </w:r>
      <w:r>
        <w:rPr>
          <w:iCs/>
          <w:i/>
        </w:rPr>
        <w:t xml:space="preserve"> </w:t>
      </w:r>
      <w:r>
        <w:rPr>
          <w:iCs/>
          <w:i/>
        </w:rPr>
        <w:t xml:space="preserve">runs on; several clauses are compressed and read with doubt [?]):</w:t>
      </w:r>
    </w:p>
    <w:p>
      <w:pPr>
        <w:pStyle w:val="BlockText"/>
      </w:pPr>
      <w:r>
        <w:t xml:space="preserve">…ब्रूम इत्यर्थः । कोऽसौ वृत्तान्त इति चेत् उच्यते । सोमस्य यज्ञेष्वभिषुतस्य सोमद्रव्यस्य चक्षसा प्रकाशमानयाहुत्या सहिता जिह्वा स्तुतिरूपा वाक् प्र जिगाति । मरुद्गणं प्रकर्षेण गच्छति । यज्ञेषु सोमाहुतिः स्तुतिश्च मरुद्भ्यः क्रियते । यस्मादीमेनमिन्द्रं शमि वृत्रवधादिरूपे कर्मणि ऋक्वाणः प्रहर भगवो जहि वीरयस्वेत्येवंरूपया स्तुत्या युक्ताः सन्त आशत प्राप्नुवन् । [clause cramped:</w:t>
      </w:r>
      <w:r>
        <w:t xml:space="preserve"> </w:t>
      </w:r>
      <w:r>
        <w:t xml:space="preserve">“</w:t>
      </w:r>
      <w:r>
        <w:t xml:space="preserve">na paryety…</w:t>
      </w:r>
      <w:r>
        <w:t xml:space="preserve">”</w:t>
      </w:r>
      <w:r>
        <w:t xml:space="preserve"> </w:t>
      </w:r>
      <w:r>
        <w:t xml:space="preserve">[?]] आदित् इदमिन्द्रप्राप्त्यनन्तरमेव यज्ञियानि यज्ञार्हाणि [?] चेत्येवमादीनि नामानीन्द्रसकाशाल्लब्ध्वा दधिरे । धृतवन्तः । तस्मादेषां यज्ञे सोमाहुतिः स्तुतिश्च क्रियते ॥ शमि । शमु शमीति कर्मनाम । सप्तम्येकवचने छान्दसः ईकारलोपः । ऋक्वाणः । ऋच स्तुतौ । सम्पदादिलक्षणो भावे क्विप् । छन्दसीवनिपावित्यादिना मत्वर्थीयो वनिप् । अन्त्यविकारश्छान्दसः । यद्वा । अयस्मयादिषु च । (का. १-४-२० [?]) इत्युक्तत्वात् पदसञ्ज्ञा भसञ्ज्ञा च … [cramped] । आशत । लङः बहुलं छन्दसीति विकरणस्य लुक् । यज्ञियानि । यज्ञर्त्विग्भ्यां घखञौ (पा. ५-१-७१) इति घ-प्रत्ययः ॥</w:t>
      </w:r>
    </w:p>
    <w:p>
      <w:pPr>
        <w:pStyle w:val="FirstParagraph"/>
      </w:pPr>
      <w:r>
        <w:rPr>
          <w:iCs/>
          <w:i/>
        </w:rPr>
        <w:t xml:space="preserve">brūma ity arthaḥ | ko ’sau vṛttānta iti cet ucyate | somasya yajñeṣv abhiṣutasya somadravyasya cakṣasā prakāśamānayāhutyā sahitā jihvā stutirūpā vāk pra jigāti | marudgaṇaṃ prakarṣeṇa gacchati | yajñeṣu somāhutiḥ stutiś ca marudbhyaḥ kriyate | yasmād īm enam indraṃ śami vṛtravadhādirūpe karmaṇi ṛkvāṇaḥ prahara bhagavo jahi vīrayasvety evaṃrūpayā stutyā yuktāḥ santa āśata prāpnuvan | [clause cramped [?]] ād it idam indraprāptyanantaram eva yajñiyāni yajñārhāṇi [?] cety evamādīni nāmānīndrasakāśāl labdhvā dadhire | dhṛtavantaḥ | tasmād eṣāṃ yajñe somāhutiḥ stutiś ca kriyate ‖ śami | śamu śamīti karmanāma | saptamyekavacane chāndasaḥ īkāralopaḥ | ṛkvāṇaḥ | ṛca stutau | sampadādilakṣaṇo bhāve kvip | chandasīvanipāv ity ādinā matvarthīyo vanip | antyavikāraś chāndasaḥ | yadvā | ayasmayādiṣu ca (Kā. 1-4-20 [?]) ity uktatvāt padasaṃjñā bhasaṃjñā ca … [cramped] | āśata | laṅaḥ bahulaṃ chandasīti vikaraṇasya luk | yajñiyāni | yajñartvigbhyāṃ ghakhañau (Pā. 5-1-71) iti gha-pratyayaḥ ‖</w:t>
      </w:r>
    </w:p>
    <w:p>
      <w:pPr>
        <w:pStyle w:val="BodyText"/>
      </w:pPr>
      <w:r>
        <w:rPr>
          <w:iCs/>
          <w:i/>
        </w:rPr>
        <w:t xml:space="preserve">Translation:</w:t>
      </w:r>
      <w:r>
        <w:t xml:space="preserve"> </w:t>
      </w:r>
      <w:r>
        <w:t xml:space="preserve">“</w:t>
      </w:r>
      <w:r>
        <w:t xml:space="preserve">…we declare, is the meaning. What is that account? It is told: the</w:t>
      </w:r>
      <w:r>
        <w:t xml:space="preserve"> </w:t>
      </w:r>
      <w:r>
        <w:rPr>
          <w:iCs/>
          <w:i/>
        </w:rPr>
        <w:t xml:space="preserve">jihvā</w:t>
      </w:r>
      <w:r>
        <w:t xml:space="preserve"> </w:t>
      </w:r>
      <w:r>
        <w:t xml:space="preserve">— the tongue, the speech of the form of praise — accompanied by the</w:t>
      </w:r>
      <w:r>
        <w:t xml:space="preserve"> </w:t>
      </w:r>
      <w:r>
        <w:rPr>
          <w:iCs/>
          <w:i/>
        </w:rPr>
        <w:t xml:space="preserve">cakṣasā</w:t>
      </w:r>
      <w:r>
        <w:t xml:space="preserve">, the shining oblation, of the Soma pressed at the sacrifices,</w:t>
      </w:r>
      <w:r>
        <w:t xml:space="preserve"> </w:t>
      </w:r>
      <w:r>
        <w:rPr>
          <w:iCs/>
          <w:i/>
        </w:rPr>
        <w:t xml:space="preserve">pra jigāti</w:t>
      </w:r>
      <w:r>
        <w:t xml:space="preserve"> </w:t>
      </w:r>
      <w:r>
        <w:t xml:space="preserve">— goes forth, goes especially to the Marut host. At the sacrifices the Soma-oblation and praise are made to the Maruts, because</w:t>
      </w:r>
      <w:r>
        <w:t xml:space="preserve"> </w:t>
      </w:r>
      <w:r>
        <w:rPr>
          <w:iCs/>
          <w:i/>
        </w:rPr>
        <w:t xml:space="preserve">īm enam indram</w:t>
      </w:r>
      <w:r>
        <w:t xml:space="preserve"> </w:t>
      </w:r>
      <w:r>
        <w:t xml:space="preserve">— this Indra, in the</w:t>
      </w:r>
      <w:r>
        <w:t xml:space="preserve"> </w:t>
      </w:r>
      <w:r>
        <w:rPr>
          <w:iCs/>
          <w:i/>
        </w:rPr>
        <w:t xml:space="preserve">śami</w:t>
      </w:r>
      <w:r>
        <w:t xml:space="preserve">, the action of the nature of the slaying of Vṛtra, the Maruts,</w:t>
      </w:r>
      <w:r>
        <w:t xml:space="preserve"> </w:t>
      </w:r>
      <w:r>
        <w:rPr>
          <w:iCs/>
          <w:i/>
        </w:rPr>
        <w:t xml:space="preserve">ṛkvāṇaḥ</w:t>
      </w:r>
      <w:r>
        <w:t xml:space="preserve"> </w:t>
      </w:r>
      <w:r>
        <w:t xml:space="preserve">— bound with praise of the form</w:t>
      </w:r>
      <w:r>
        <w:t xml:space="preserve"> </w:t>
      </w:r>
      <w:r>
        <w:t xml:space="preserve">‘</w:t>
      </w:r>
      <w:r>
        <w:t xml:space="preserve">strike, O Lord, slay, show your valour</w:t>
      </w:r>
      <w:r>
        <w:t xml:space="preserve">’</w:t>
      </w:r>
      <w:r>
        <w:t xml:space="preserve"> </w:t>
      </w:r>
      <w:r>
        <w:t xml:space="preserve">—</w:t>
      </w:r>
      <w:r>
        <w:t xml:space="preserve"> </w:t>
      </w:r>
      <w:r>
        <w:rPr>
          <w:iCs/>
          <w:i/>
        </w:rPr>
        <w:t xml:space="preserve">āśata</w:t>
      </w:r>
      <w:r>
        <w:t xml:space="preserve"> </w:t>
      </w:r>
      <w:r>
        <w:t xml:space="preserve">— reached him.</w:t>
      </w:r>
      <w:r>
        <w:t xml:space="preserve"> </w:t>
      </w:r>
      <w:r>
        <w:rPr>
          <w:iCs/>
          <w:i/>
        </w:rPr>
        <w:t xml:space="preserve">Āt it</w:t>
      </w:r>
      <w:r>
        <w:t xml:space="preserve"> </w:t>
      </w:r>
      <w:r>
        <w:t xml:space="preserve">— immediately after attaining Indra, they, having received from Indra such names as</w:t>
      </w:r>
      <w:r>
        <w:t xml:space="preserve"> </w:t>
      </w:r>
      <w:r>
        <w:rPr>
          <w:iCs/>
          <w:i/>
        </w:rPr>
        <w:t xml:space="preserve">yajñiyāni</w:t>
      </w:r>
      <w:r>
        <w:t xml:space="preserve"> </w:t>
      </w:r>
      <w:r>
        <w:t xml:space="preserve">— worthy of sacrifice [?],</w:t>
      </w:r>
      <w:r>
        <w:t xml:space="preserve"> </w:t>
      </w:r>
      <w:r>
        <w:rPr>
          <w:iCs/>
          <w:i/>
        </w:rPr>
        <w:t xml:space="preserve">dadhire</w:t>
      </w:r>
      <w:r>
        <w:t xml:space="preserve"> </w:t>
      </w:r>
      <w:r>
        <w:t xml:space="preserve">— bore them. Therefore for them, at the sacrifice, the Soma-oblation and praise are made.</w:t>
      </w:r>
      <w:r>
        <w:t xml:space="preserve"> </w:t>
      </w:r>
      <w:r>
        <w:rPr>
          <w:iCs/>
          <w:i/>
        </w:rPr>
        <w:t xml:space="preserve">Grammar tail, noted briefly:</w:t>
      </w:r>
      <w:r>
        <w:t xml:space="preserve"> </w:t>
      </w:r>
      <w:r>
        <w:rPr>
          <w:iCs/>
          <w:i/>
        </w:rPr>
        <w:t xml:space="preserve">śami</w:t>
      </w:r>
      <w:r>
        <w:t xml:space="preserve"> </w:t>
      </w:r>
      <w:r>
        <w:t xml:space="preserve">—</w:t>
      </w:r>
      <w:r>
        <w:t xml:space="preserve"> </w:t>
      </w:r>
      <w:r>
        <w:rPr>
          <w:iCs/>
          <w:i/>
        </w:rPr>
        <w:t xml:space="preserve">śamu</w:t>
      </w:r>
      <w:r>
        <w:t xml:space="preserve"> </w:t>
      </w:r>
      <w:r>
        <w:t xml:space="preserve">‘</w:t>
      </w:r>
      <w:r>
        <w:t xml:space="preserve">work</w:t>
      </w:r>
      <w:r>
        <w:t xml:space="preserve">’</w:t>
      </w:r>
      <w:r>
        <w:t xml:space="preserve">, locative with Vedic loss of</w:t>
      </w:r>
      <w:r>
        <w:t xml:space="preserve"> </w:t>
      </w:r>
      <w:r>
        <w:rPr>
          <w:iCs/>
          <w:i/>
        </w:rPr>
        <w:t xml:space="preserve">ī</w:t>
      </w:r>
      <w:r>
        <w:t xml:space="preserve">;</w:t>
      </w:r>
      <w:r>
        <w:t xml:space="preserve"> </w:t>
      </w:r>
      <w:r>
        <w:rPr>
          <w:iCs/>
          <w:i/>
        </w:rPr>
        <w:t xml:space="preserve">ṛkvāṇaḥ</w:t>
      </w:r>
      <w:r>
        <w:t xml:space="preserve"> </w:t>
      </w:r>
      <w:r>
        <w:t xml:space="preserve">—</w:t>
      </w:r>
      <w:r>
        <w:t xml:space="preserve"> </w:t>
      </w:r>
      <w:r>
        <w:rPr>
          <w:iCs/>
          <w:i/>
        </w:rPr>
        <w:t xml:space="preserve">ṛca stutau</w:t>
      </w:r>
      <w:r>
        <w:t xml:space="preserve"> </w:t>
      </w:r>
      <w:r>
        <w:t xml:space="preserve">with</w:t>
      </w:r>
      <w:r>
        <w:t xml:space="preserve"> </w:t>
      </w:r>
      <w:r>
        <w:rPr>
          <w:iCs/>
          <w:i/>
        </w:rPr>
        <w:t xml:space="preserve">kvip</w:t>
      </w:r>
      <w:r>
        <w:t xml:space="preserve"> </w:t>
      </w:r>
      <w:r>
        <w:t xml:space="preserve">in the abstract sense, then</w:t>
      </w:r>
      <w:r>
        <w:t xml:space="preserve"> </w:t>
      </w:r>
      <w:r>
        <w:rPr>
          <w:iCs/>
          <w:i/>
        </w:rPr>
        <w:t xml:space="preserve">vanip</w:t>
      </w:r>
      <w:r>
        <w:t xml:space="preserve"> </w:t>
      </w:r>
      <w:r>
        <w:t xml:space="preserve">in the sense</w:t>
      </w:r>
      <w:r>
        <w:t xml:space="preserve"> </w:t>
      </w:r>
      <w:r>
        <w:t xml:space="preserve">‘</w:t>
      </w:r>
      <w:r>
        <w:t xml:space="preserve">possessing it</w:t>
      </w:r>
      <w:r>
        <w:t xml:space="preserve">’</w:t>
      </w:r>
      <w:r>
        <w:t xml:space="preserve">;</w:t>
      </w:r>
      <w:r>
        <w:t xml:space="preserve"> </w:t>
      </w:r>
      <w:r>
        <w:rPr>
          <w:iCs/>
          <w:i/>
        </w:rPr>
        <w:t xml:space="preserve">yajñiyāni</w:t>
      </w:r>
      <w:r>
        <w:t xml:space="preserve"> </w:t>
      </w:r>
      <w:r>
        <w:t xml:space="preserve">—</w:t>
      </w:r>
      <w:r>
        <w:t xml:space="preserve"> </w:t>
      </w:r>
      <w:r>
        <w:rPr>
          <w:iCs/>
          <w:i/>
        </w:rPr>
        <w:t xml:space="preserve">gha</w:t>
      </w:r>
      <w:r>
        <w:t xml:space="preserve"> </w:t>
      </w:r>
      <w:r>
        <w:t xml:space="preserve">after</w:t>
      </w:r>
      <w:r>
        <w:t xml:space="preserve"> </w:t>
      </w:r>
      <w:r>
        <w:rPr>
          <w:iCs/>
          <w:i/>
        </w:rPr>
        <w:t xml:space="preserve">yajña</w:t>
      </w:r>
      <w:r>
        <w:t xml:space="preserve"> </w:t>
      </w:r>
      <w:r>
        <w:t xml:space="preserve">and</w:t>
      </w:r>
      <w:r>
        <w:t xml:space="preserve"> </w:t>
      </w:r>
      <w:r>
        <w:rPr>
          <w:iCs/>
          <w:i/>
        </w:rPr>
        <w:t xml:space="preserve">ṛtvij</w:t>
      </w:r>
      <w:r>
        <w:t xml:space="preserve"> </w:t>
      </w:r>
      <w:r>
        <w:t xml:space="preserve">(Pā. 5-1-71).</w:t>
      </w:r>
      <w:r>
        <w:t xml:space="preserve">”</w:t>
      </w:r>
    </w:p>
    <w:p>
      <w:pPr>
        <w:pStyle w:val="BodyText"/>
      </w:pPr>
      <w:r>
        <w:rPr>
          <w:bCs/>
          <w:b/>
        </w:rPr>
        <w:t xml:space="preserve">॥ प्रतिपदार्थ ॥ — Pratipadārtha (Rik 87.5)</w:t>
      </w:r>
      <w:r>
        <w:t xml:space="preserve"> </w:t>
      </w:r>
      <w:r>
        <w:rPr>
          <w:iCs/>
          <w:i/>
        </w:rPr>
        <w:t xml:space="preserve">(Kannada)</w:t>
      </w:r>
    </w:p>
    <w:p>
      <w:pPr>
        <w:pStyle w:val="BodyText"/>
      </w:pPr>
      <w:r>
        <w:rPr>
          <w:iCs/>
          <w:i/>
        </w:rPr>
        <w:t xml:space="preserve">pratnasya</w:t>
      </w:r>
      <w:r>
        <w:t xml:space="preserve"> </w:t>
      </w:r>
      <w:r>
        <w:t xml:space="preserve">— of the ancient;</w:t>
      </w:r>
      <w:r>
        <w:t xml:space="preserve"> </w:t>
      </w:r>
      <w:r>
        <w:rPr>
          <w:iCs/>
          <w:i/>
        </w:rPr>
        <w:t xml:space="preserve">pituḥ</w:t>
      </w:r>
      <w:r>
        <w:t xml:space="preserve"> </w:t>
      </w:r>
      <w:r>
        <w:t xml:space="preserve">— from our father (named Rahūgaṇa, who gave us birth);</w:t>
      </w:r>
      <w:r>
        <w:t xml:space="preserve"> </w:t>
      </w:r>
      <w:r>
        <w:rPr>
          <w:iCs/>
          <w:i/>
        </w:rPr>
        <w:t xml:space="preserve">vadāmasi</w:t>
      </w:r>
      <w:r>
        <w:t xml:space="preserve"> </w:t>
      </w:r>
      <w:r>
        <w:t xml:space="preserve">— (the truth he taught us in brief) we now make known;</w:t>
      </w:r>
      <w:r>
        <w:t xml:space="preserve"> </w:t>
      </w:r>
      <w:r>
        <w:rPr>
          <w:iCs/>
          <w:i/>
        </w:rPr>
        <w:t xml:space="preserve">somasya</w:t>
      </w:r>
      <w:r>
        <w:t xml:space="preserve"> </w:t>
      </w:r>
      <w:r>
        <w:t xml:space="preserve">— (at sacrifices, pressed earlier) of the Soma-juice;</w:t>
      </w:r>
      <w:r>
        <w:t xml:space="preserve"> </w:t>
      </w:r>
      <w:r>
        <w:rPr>
          <w:iCs/>
          <w:i/>
        </w:rPr>
        <w:t xml:space="preserve">cakṣasā</w:t>
      </w:r>
      <w:r>
        <w:t xml:space="preserve"> </w:t>
      </w:r>
      <w:r>
        <w:t xml:space="preserve">— together with the shining oblation;</w:t>
      </w:r>
      <w:r>
        <w:t xml:space="preserve"> </w:t>
      </w:r>
      <w:r>
        <w:rPr>
          <w:iCs/>
          <w:i/>
        </w:rPr>
        <w:t xml:space="preserve">jihvā</w:t>
      </w:r>
      <w:r>
        <w:t xml:space="preserve"> </w:t>
      </w:r>
      <w:r>
        <w:t xml:space="preserve">— the speech of the form of praise;</w:t>
      </w:r>
      <w:r>
        <w:t xml:space="preserve"> </w:t>
      </w:r>
      <w:r>
        <w:rPr>
          <w:iCs/>
          <w:i/>
        </w:rPr>
        <w:t xml:space="preserve">pra jigāti</w:t>
      </w:r>
      <w:r>
        <w:t xml:space="preserve"> </w:t>
      </w:r>
      <w:r>
        <w:t xml:space="preserve">— joins (the Maruts — the Soma-oblation and the praise are offered together to the Maruts);</w:t>
      </w:r>
      <w:r>
        <w:t xml:space="preserve"> </w:t>
      </w:r>
      <w:r>
        <w:rPr>
          <w:iCs/>
          <w:i/>
        </w:rPr>
        <w:t xml:space="preserve">īm indram</w:t>
      </w:r>
      <w:r>
        <w:t xml:space="preserve"> </w:t>
      </w:r>
      <w:r>
        <w:t xml:space="preserve">— this Indra;</w:t>
      </w:r>
      <w:r>
        <w:t xml:space="preserve"> </w:t>
      </w:r>
      <w:r>
        <w:rPr>
          <w:iCs/>
          <w:i/>
        </w:rPr>
        <w:t xml:space="preserve">śami</w:t>
      </w:r>
      <w:r>
        <w:t xml:space="preserve"> </w:t>
      </w:r>
      <w:r>
        <w:t xml:space="preserve">— (in the work of slaying Vṛtra and the like);</w:t>
      </w:r>
      <w:r>
        <w:t xml:space="preserve"> </w:t>
      </w:r>
      <w:r>
        <w:rPr>
          <w:iCs/>
          <w:i/>
        </w:rPr>
        <w:t xml:space="preserve">ṛkvāṇaḥ</w:t>
      </w:r>
      <w:r>
        <w:t xml:space="preserve"> </w:t>
      </w:r>
      <w:r>
        <w:t xml:space="preserve">— [the Maruts], with praises (</w:t>
      </w:r>
      <w:r>
        <w:t xml:space="preserve">“</w:t>
      </w:r>
      <w:r>
        <w:rPr>
          <w:iCs/>
          <w:i/>
        </w:rPr>
        <w:t xml:space="preserve">prahara…</w:t>
      </w:r>
      <w:r>
        <w:t xml:space="preserve">”</w:t>
      </w:r>
      <w:r>
        <w:t xml:space="preserve"> </w:t>
      </w:r>
      <w:r>
        <w:t xml:space="preserve">and the like);</w:t>
      </w:r>
      <w:r>
        <w:t xml:space="preserve"> </w:t>
      </w:r>
      <w:r>
        <w:rPr>
          <w:iCs/>
          <w:i/>
        </w:rPr>
        <w:t xml:space="preserve">āśata</w:t>
      </w:r>
      <w:r>
        <w:t xml:space="preserve"> </w:t>
      </w:r>
      <w:r>
        <w:t xml:space="preserve">— (having praised Indra) joined together with him;</w:t>
      </w:r>
      <w:r>
        <w:t xml:space="preserve"> </w:t>
      </w:r>
      <w:r>
        <w:rPr>
          <w:iCs/>
          <w:i/>
        </w:rPr>
        <w:t xml:space="preserve">āt it</w:t>
      </w:r>
      <w:r>
        <w:t xml:space="preserve"> </w:t>
      </w:r>
      <w:r>
        <w:t xml:space="preserve">— immediately after;</w:t>
      </w:r>
      <w:r>
        <w:t xml:space="preserve"> </w:t>
      </w:r>
      <w:r>
        <w:rPr>
          <w:iCs/>
          <w:i/>
        </w:rPr>
        <w:t xml:space="preserve">yajñiyāni</w:t>
      </w:r>
      <w:r>
        <w:t xml:space="preserve"> </w:t>
      </w:r>
      <w:r>
        <w:t xml:space="preserve">— worthy of the sacrifice;</w:t>
      </w:r>
      <w:r>
        <w:t xml:space="preserve"> </w:t>
      </w:r>
      <w:r>
        <w:rPr>
          <w:iCs/>
          <w:i/>
        </w:rPr>
        <w:t xml:space="preserve">nāmāni</w:t>
      </w:r>
      <w:r>
        <w:t xml:space="preserve"> </w:t>
      </w:r>
      <w:r>
        <w:t xml:space="preserve">— names;</w:t>
      </w:r>
      <w:r>
        <w:t xml:space="preserve"> </w:t>
      </w:r>
      <w:r>
        <w:rPr>
          <w:iCs/>
          <w:i/>
        </w:rPr>
        <w:t xml:space="preserve">dadhire</w:t>
      </w:r>
      <w:r>
        <w:t xml:space="preserve"> </w:t>
      </w:r>
      <w:r>
        <w:t xml:space="preserve">— obtained (by the grace of Indra).</w:t>
      </w:r>
    </w:p>
    <w:p>
      <w:pPr>
        <w:pStyle w:val="BodyText"/>
      </w:pPr>
      <w:r>
        <w:rPr>
          <w:bCs/>
          <w:b/>
        </w:rPr>
        <w:t xml:space="preserve">॥ भावार्थः ॥ — Bhāvārtha of Rik 87.5</w:t>
      </w:r>
      <w:r>
        <w:t xml:space="preserve"> </w:t>
      </w:r>
      <w:r>
        <w:rPr>
          <w:iCs/>
          <w:i/>
        </w:rPr>
        <w:t xml:space="preserve">(Kannada)</w:t>
      </w:r>
    </w:p>
    <w:p>
      <w:pPr>
        <w:pStyle w:val="BodyText"/>
      </w:pPr>
      <w:r>
        <w:t xml:space="preserve">“</w:t>
      </w:r>
      <w:r>
        <w:t xml:space="preserve">Our father, the ancient one named Rahūgaṇa, who gave us birth, taught us a certain truth in brief. We now make it known: at the sacrifices the Soma-oblation, shining, and the praise are offered together to the Maruts. For the Maruts, in the work of the slaying of Vṛtra and the like, joined Indra, the one who began it, with a verse of encouragement such as</w:t>
      </w:r>
      <w:r>
        <w:t xml:space="preserve"> </w:t>
      </w:r>
      <w:r>
        <w:t xml:space="preserve">‘</w:t>
      </w:r>
      <w:r>
        <w:rPr>
          <w:iCs/>
          <w:i/>
        </w:rPr>
        <w:t xml:space="preserve">prahara…</w:t>
      </w:r>
      <w:r>
        <w:t xml:space="preserve">’</w:t>
      </w:r>
      <w:r>
        <w:t xml:space="preserve"> </w:t>
      </w:r>
      <w:r>
        <w:t xml:space="preserve">and, immediately on joining him, obtained from Indra’s grace names that are fit to be recited at sacrifices.</w:t>
      </w:r>
      <w:r>
        <w:t xml:space="preserve">”</w:t>
      </w:r>
    </w:p>
    <w:p>
      <w:r>
        <w:pict>
          <v:rect style="width:0;height:1.5pt" o:hralign="center" o:hrstd="t" o:hr="t"/>
        </w:pict>
      </w:r>
    </w:p>
    <w:bookmarkEnd w:id="265"/>
    <w:bookmarkStart w:id="266" w:name="page-235-pdf-250"/>
    <w:p>
      <w:pPr>
        <w:pStyle w:val="Heading3"/>
      </w:pPr>
      <w:r>
        <w:t xml:space="preserve">Page 235 (PDF 250)</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235.)</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We declare by our birth from our ancient (late) father, that the tongue of praise accompanies the manifesting invocation of the Maruts at the libations of the Soma; for, as they stood by, encouraging Indra in the conflict they have acquired names that are to be recited at sacrifices.</w:t>
      </w:r>
      <w:r>
        <w:t xml:space="preserve">”</w:t>
      </w:r>
      <w:r>
        <w:t xml:space="preserve"> </w:t>
      </w:r>
      <w:r>
        <w:t xml:space="preserve">— as printed.</w:t>
      </w:r>
    </w:p>
    <w:p>
      <w:pPr>
        <w:pStyle w:val="BodyText"/>
      </w:pPr>
      <w:r>
        <w:rPr>
          <w:bCs/>
          <w:b/>
        </w:rPr>
        <w:t xml:space="preserve">॥ विशेषविषयगळु ॥ — Special Topics (Rik 87.5)</w:t>
      </w:r>
    </w:p>
    <w:p>
      <w:pPr>
        <w:numPr>
          <w:ilvl w:val="0"/>
          <w:numId w:val="1266"/>
        </w:numPr>
        <w:pStyle w:val="Compact"/>
      </w:pPr>
      <w:r>
        <w:rPr>
          <w:bCs/>
          <w:b/>
        </w:rPr>
        <w:t xml:space="preserve">प्रत्नस्य पितुः</w:t>
      </w:r>
      <w:r>
        <w:t xml:space="preserve"> </w:t>
      </w:r>
      <w:r>
        <w:t xml:space="preserve">—</w:t>
      </w:r>
      <w:r>
        <w:t xml:space="preserve"> </w:t>
      </w:r>
      <w:r>
        <w:rPr>
          <w:iCs/>
          <w:i/>
        </w:rPr>
        <w:t xml:space="preserve">cirantanasya pitur asmākaṃ janakasya rahūgaṇasya sakāśāt</w:t>
      </w:r>
      <w:r>
        <w:t xml:space="preserve"> </w:t>
      </w:r>
      <w:r>
        <w:t xml:space="preserve">—</w:t>
      </w:r>
      <w:r>
        <w:t xml:space="preserve"> </w:t>
      </w:r>
      <w:r>
        <w:t xml:space="preserve">“</w:t>
      </w:r>
      <w:r>
        <w:t xml:space="preserve">from our ancient father, our begetter Rahūgaṇa: from the ancient, or from the father named Rahūgaṇa, the sage.</w:t>
      </w:r>
      <w:r>
        <w:t xml:space="preserve">”</w:t>
      </w:r>
    </w:p>
    <w:p>
      <w:pPr>
        <w:numPr>
          <w:ilvl w:val="0"/>
          <w:numId w:val="1266"/>
        </w:numPr>
        <w:pStyle w:val="Compact"/>
      </w:pPr>
      <w:r>
        <w:rPr>
          <w:bCs/>
          <w:b/>
        </w:rPr>
        <w:t xml:space="preserve">वदामसि</w:t>
      </w:r>
      <w:r>
        <w:t xml:space="preserve"> </w:t>
      </w:r>
      <w:r>
        <w:t xml:space="preserve">—</w:t>
      </w:r>
      <w:r>
        <w:t xml:space="preserve"> </w:t>
      </w:r>
      <w:r>
        <w:rPr>
          <w:iCs/>
          <w:i/>
        </w:rPr>
        <w:t xml:space="preserve">brūmaḥ</w:t>
      </w:r>
      <w:r>
        <w:t xml:space="preserve"> </w:t>
      </w:r>
      <w:r>
        <w:t xml:space="preserve">—</w:t>
      </w:r>
      <w:r>
        <w:t xml:space="preserve"> </w:t>
      </w:r>
      <w:r>
        <w:t xml:space="preserve">“</w:t>
      </w:r>
      <w:r>
        <w:t xml:space="preserve">we say. Although there is only one Gotama here, it is the established custom, when poets and authors speak, to use the plural form</w:t>
      </w:r>
      <w:r>
        <w:t xml:space="preserve"> </w:t>
      </w:r>
      <w:r>
        <w:t xml:space="preserve">‘</w:t>
      </w:r>
      <w:r>
        <w:t xml:space="preserve">we</w:t>
      </w:r>
      <w:r>
        <w:t xml:space="preserve">’</w:t>
      </w:r>
      <w:r>
        <w:t xml:space="preserve">; hence the plural</w:t>
      </w:r>
      <w:r>
        <w:t xml:space="preserve"> </w:t>
      </w:r>
      <w:r>
        <w:rPr>
          <w:iCs/>
          <w:i/>
        </w:rPr>
        <w:t xml:space="preserve">vadāmasi</w:t>
      </w:r>
      <w:r>
        <w:t xml:space="preserve"> </w:t>
      </w:r>
      <w:r>
        <w:t xml:space="preserve">is used here.</w:t>
      </w:r>
      <w:r>
        <w:t xml:space="preserve">”</w:t>
      </w:r>
    </w:p>
    <w:p>
      <w:pPr>
        <w:numPr>
          <w:ilvl w:val="0"/>
          <w:numId w:val="1266"/>
        </w:numPr>
        <w:pStyle w:val="Compact"/>
      </w:pPr>
      <w:r>
        <w:rPr>
          <w:bCs/>
          <w:b/>
        </w:rPr>
        <w:t xml:space="preserve">जिह्वा</w:t>
      </w:r>
      <w:r>
        <w:t xml:space="preserve"> </w:t>
      </w:r>
      <w:r>
        <w:t xml:space="preserve">—</w:t>
      </w:r>
      <w:r>
        <w:t xml:space="preserve"> </w:t>
      </w:r>
      <w:r>
        <w:t xml:space="preserve">“</w:t>
      </w:r>
      <w:r>
        <w:t xml:space="preserve">tongue: that is, the speech of the form of praise, uttered by the tongue.</w:t>
      </w:r>
      <w:r>
        <w:t xml:space="preserve">”</w:t>
      </w:r>
    </w:p>
    <w:p>
      <w:pPr>
        <w:numPr>
          <w:ilvl w:val="0"/>
          <w:numId w:val="1266"/>
        </w:numPr>
        <w:pStyle w:val="Compact"/>
      </w:pPr>
      <w:r>
        <w:rPr>
          <w:bCs/>
          <w:b/>
        </w:rPr>
        <w:t xml:space="preserve">जिगाति</w:t>
      </w:r>
      <w:r>
        <w:t xml:space="preserve"> </w:t>
      </w:r>
      <w:r>
        <w:t xml:space="preserve">—</w:t>
      </w:r>
      <w:r>
        <w:t xml:space="preserve"> </w:t>
      </w:r>
      <w:r>
        <w:rPr>
          <w:iCs/>
          <w:i/>
        </w:rPr>
        <w:t xml:space="preserve">gacchati</w:t>
      </w:r>
      <w:r>
        <w:t xml:space="preserve"> </w:t>
      </w:r>
      <w:r>
        <w:t xml:space="preserve">—</w:t>
      </w:r>
      <w:r>
        <w:t xml:space="preserve"> </w:t>
      </w:r>
      <w:r>
        <w:t xml:space="preserve">“</w:t>
      </w:r>
      <w:r>
        <w:t xml:space="preserve">goes and joins the Marut hosts; that is, it is made to be heard by them.</w:t>
      </w:r>
      <w:r>
        <w:t xml:space="preserve">”</w:t>
      </w:r>
    </w:p>
    <w:p>
      <w:pPr>
        <w:numPr>
          <w:ilvl w:val="0"/>
          <w:numId w:val="1266"/>
        </w:numPr>
        <w:pStyle w:val="Compact"/>
      </w:pPr>
      <w:r>
        <w:rPr>
          <w:bCs/>
          <w:b/>
        </w:rPr>
        <w:t xml:space="preserve">शमि</w:t>
      </w:r>
      <w:r>
        <w:t xml:space="preserve"> </w:t>
      </w:r>
      <w:r>
        <w:t xml:space="preserve">—</w:t>
      </w:r>
      <w:r>
        <w:t xml:space="preserve"> </w:t>
      </w:r>
      <w:r>
        <w:t xml:space="preserve">“</w:t>
      </w:r>
      <w:r>
        <w:rPr>
          <w:iCs/>
          <w:i/>
        </w:rPr>
        <w:t xml:space="preserve">śami</w:t>
      </w:r>
      <w:r>
        <w:t xml:space="preserve"> </w:t>
      </w:r>
      <w:r>
        <w:t xml:space="preserve">means</w:t>
      </w:r>
      <w:r>
        <w:t xml:space="preserve"> </w:t>
      </w:r>
      <w:r>
        <w:t xml:space="preserve">‘</w:t>
      </w:r>
      <w:r>
        <w:t xml:space="preserve">action</w:t>
      </w:r>
      <w:r>
        <w:t xml:space="preserve">’</w:t>
      </w:r>
      <w:r>
        <w:t xml:space="preserve"> </w:t>
      </w:r>
      <w:r>
        <w:t xml:space="preserve">(Ni. [2-1] [?]): in actions such as the slaying of Vṛtra.</w:t>
      </w:r>
      <w:r>
        <w:t xml:space="preserve">”</w:t>
      </w:r>
    </w:p>
    <w:p>
      <w:pPr>
        <w:numPr>
          <w:ilvl w:val="0"/>
          <w:numId w:val="1266"/>
        </w:numPr>
        <w:pStyle w:val="Compact"/>
      </w:pPr>
      <w:r>
        <w:rPr>
          <w:bCs/>
          <w:b/>
        </w:rPr>
        <w:t xml:space="preserve">ऋक्वाणः</w:t>
      </w:r>
      <w:r>
        <w:t xml:space="preserve"> </w:t>
      </w:r>
      <w:r>
        <w:t xml:space="preserve">—</w:t>
      </w:r>
      <w:r>
        <w:t xml:space="preserve"> </w:t>
      </w:r>
      <w:r>
        <w:rPr>
          <w:iCs/>
          <w:i/>
        </w:rPr>
        <w:t xml:space="preserve">ṛca stutau</w:t>
      </w:r>
      <w:r>
        <w:t xml:space="preserve"> </w:t>
      </w:r>
      <w:r>
        <w:t xml:space="preserve">—</w:t>
      </w:r>
      <w:r>
        <w:t xml:space="preserve"> </w:t>
      </w:r>
      <w:r>
        <w:t xml:space="preserve">“</w:t>
      </w:r>
      <w:r>
        <w:t xml:space="preserve">possessed of praises of the form of Ṛks.</w:t>
      </w:r>
      <w:r>
        <w:t xml:space="preserve">”</w:t>
      </w:r>
    </w:p>
    <w:p>
      <w:pPr>
        <w:numPr>
          <w:ilvl w:val="0"/>
          <w:numId w:val="1266"/>
        </w:numPr>
        <w:pStyle w:val="Compact"/>
      </w:pPr>
      <w:r>
        <w:rPr>
          <w:bCs/>
          <w:b/>
        </w:rPr>
        <w:t xml:space="preserve">नामानि यज्ञियानि दधिरे</w:t>
      </w:r>
      <w:r>
        <w:t xml:space="preserve"> </w:t>
      </w:r>
      <w:r>
        <w:t xml:space="preserve">—</w:t>
      </w:r>
      <w:r>
        <w:t xml:space="preserve"> </w:t>
      </w:r>
      <w:r>
        <w:t xml:space="preserve">“</w:t>
      </w:r>
      <w:r>
        <w:t xml:space="preserve">your names are recited at the sacrifices; that is, because you encouraged Indra in the slaying of Vṛtra and the like with sentences such as</w:t>
      </w:r>
      <w:r>
        <w:t xml:space="preserve"> </w:t>
      </w:r>
      <w:r>
        <w:t xml:space="preserve">‘</w:t>
      </w:r>
      <w:r>
        <w:rPr>
          <w:iCs/>
          <w:i/>
        </w:rPr>
        <w:t xml:space="preserve">prahara bhagavo jahi</w:t>
      </w:r>
      <w:r>
        <w:t xml:space="preserve">’</w:t>
      </w:r>
      <w:r>
        <w:t xml:space="preserve"> </w:t>
      </w:r>
      <w:r>
        <w:t xml:space="preserve">(</w:t>
      </w:r>
      <w:r>
        <w:t xml:space="preserve">‘</w:t>
      </w:r>
      <w:r>
        <w:t xml:space="preserve">strike, O Lord, slay</w:t>
      </w:r>
      <w:r>
        <w:t xml:space="preserve">’</w:t>
      </w:r>
      <w:r>
        <w:t xml:space="preserve">), and helped him, your names became fit to be recited at sacrifices: that is the intention.</w:t>
      </w:r>
      <w:r>
        <w:t xml:space="preserve">”</w:t>
      </w:r>
    </w:p>
    <w:p>
      <w:pPr>
        <w:pStyle w:val="FirstParagraph"/>
      </w:pPr>
      <w:r>
        <w:rPr>
          <w:bCs/>
          <w:b/>
        </w:rPr>
        <w:t xml:space="preserve">॥ व्याकरणप्रक्रिया ॥ — Vyākaraṇa-prakriyā (Rik 87.5)</w:t>
      </w:r>
      <w:r>
        <w:t xml:space="preserve"> </w:t>
      </w:r>
      <w:r>
        <w:rPr>
          <w:iCs/>
          <w:i/>
        </w:rPr>
        <w:t xml:space="preserve">(grammar page, noted briefly; sūtras read in three layers, numerals as read [?])</w:t>
      </w:r>
    </w:p>
    <w:p>
      <w:pPr>
        <w:numPr>
          <w:ilvl w:val="0"/>
          <w:numId w:val="1267"/>
        </w:numPr>
        <w:pStyle w:val="Compact"/>
      </w:pPr>
      <w:r>
        <w:rPr>
          <w:bCs/>
          <w:b/>
        </w:rPr>
        <w:t xml:space="preserve">वदामसि</w:t>
      </w:r>
      <w:r>
        <w:t xml:space="preserve"> </w:t>
      </w:r>
      <w:r>
        <w:t xml:space="preserve">— the root</w:t>
      </w:r>
      <w:r>
        <w:t xml:space="preserve"> </w:t>
      </w:r>
      <w:r>
        <w:rPr>
          <w:iCs/>
          <w:i/>
        </w:rPr>
        <w:t xml:space="preserve">vada vyaktāyāṃ vāci</w:t>
      </w:r>
      <w:r>
        <w:t xml:space="preserve">;</w:t>
      </w:r>
      <w:r>
        <w:t xml:space="preserve"> </w:t>
      </w:r>
      <w:r>
        <w:rPr>
          <w:iCs/>
          <w:i/>
        </w:rPr>
        <w:t xml:space="preserve">laṭ</w:t>
      </w:r>
      <w:r>
        <w:t xml:space="preserve">, first person plural, the affix</w:t>
      </w:r>
      <w:r>
        <w:t xml:space="preserve"> </w:t>
      </w:r>
      <w:r>
        <w:rPr>
          <w:iCs/>
          <w:i/>
        </w:rPr>
        <w:t xml:space="preserve">masi</w:t>
      </w:r>
      <w:r>
        <w:t xml:space="preserve"> </w:t>
      </w:r>
      <w:r>
        <w:t xml:space="preserve">[=</w:t>
      </w:r>
      <w:r>
        <w:t xml:space="preserve"> </w:t>
      </w:r>
      <w:r>
        <w:rPr>
          <w:iCs/>
          <w:i/>
        </w:rPr>
        <w:t xml:space="preserve">mas</w:t>
      </w:r>
      <w:r>
        <w:t xml:space="preserve">];</w:t>
      </w:r>
      <w:r>
        <w:t xml:space="preserve"> </w:t>
      </w:r>
      <w:r>
        <w:rPr>
          <w:iCs/>
          <w:i/>
        </w:rPr>
        <w:t xml:space="preserve">śap</w:t>
      </w:r>
      <w:r>
        <w:t xml:space="preserve">; by</w:t>
      </w:r>
      <w:r>
        <w:t xml:space="preserve"> </w:t>
      </w:r>
      <w:r>
        <w:t xml:space="preserve">“</w:t>
      </w:r>
      <w:r>
        <w:t xml:space="preserve">अतो दीर्घो यञि</w:t>
      </w:r>
      <w:r>
        <w:t xml:space="preserve">”</w:t>
      </w:r>
      <w:r>
        <w:t xml:space="preserve"> </w:t>
      </w:r>
      <w:r>
        <w:t xml:space="preserve">(</w:t>
      </w:r>
      <w:r>
        <w:rPr>
          <w:iCs/>
          <w:i/>
        </w:rPr>
        <w:t xml:space="preserve">ato dīrgho yañi</w:t>
      </w:r>
      <w:r>
        <w:t xml:space="preserve">) the lengthening of the</w:t>
      </w:r>
      <w:r>
        <w:t xml:space="preserve"> </w:t>
      </w:r>
      <w:r>
        <w:rPr>
          <w:iCs/>
          <w:i/>
        </w:rPr>
        <w:t xml:space="preserve">a</w:t>
      </w:r>
      <w:r>
        <w:t xml:space="preserve">-ending stem because the affix</w:t>
      </w:r>
      <w:r>
        <w:t xml:space="preserve"> </w:t>
      </w:r>
      <w:r>
        <w:rPr>
          <w:iCs/>
          <w:i/>
        </w:rPr>
        <w:t xml:space="preserve">mas</w:t>
      </w:r>
      <w:r>
        <w:t xml:space="preserve"> </w:t>
      </w:r>
      <w:r>
        <w:t xml:space="preserve">follows; by</w:t>
      </w:r>
      <w:r>
        <w:t xml:space="preserve"> </w:t>
      </w:r>
      <w:r>
        <w:t xml:space="preserve">“</w:t>
      </w:r>
      <w:r>
        <w:t xml:space="preserve">इदन्तो मसि</w:t>
      </w:r>
      <w:r>
        <w:t xml:space="preserve">”</w:t>
      </w:r>
      <w:r>
        <w:t xml:space="preserve"> </w:t>
      </w:r>
      <w:r>
        <w:t xml:space="preserve">the augment</w:t>
      </w:r>
      <w:r>
        <w:t xml:space="preserve"> </w:t>
      </w:r>
      <w:r>
        <w:rPr>
          <w:iCs/>
          <w:i/>
        </w:rPr>
        <w:t xml:space="preserve">i</w:t>
      </w:r>
      <w:r>
        <w:t xml:space="preserve"> </w:t>
      </w:r>
      <w:r>
        <w:t xml:space="preserve">for the affix; since it follows an</w:t>
      </w:r>
      <w:r>
        <w:t xml:space="preserve"> </w:t>
      </w:r>
      <w:r>
        <w:rPr>
          <w:iCs/>
          <w:i/>
        </w:rPr>
        <w:t xml:space="preserve">atiṅanta</w:t>
      </w:r>
      <w:r>
        <w:t xml:space="preserve"> </w:t>
      </w:r>
      <w:r>
        <w:t xml:space="preserve">[as printed], the</w:t>
      </w:r>
      <w:r>
        <w:t xml:space="preserve"> </w:t>
      </w:r>
      <w:r>
        <w:rPr>
          <w:iCs/>
          <w:i/>
        </w:rPr>
        <w:t xml:space="preserve">nighāta</w:t>
      </w:r>
      <w:r>
        <w:t xml:space="preserve"> </w:t>
      </w:r>
      <w:r>
        <w:t xml:space="preserve">accent.</w:t>
      </w:r>
    </w:p>
    <w:p>
      <w:pPr>
        <w:numPr>
          <w:ilvl w:val="0"/>
          <w:numId w:val="1267"/>
        </w:numPr>
        <w:pStyle w:val="Compact"/>
      </w:pPr>
      <w:r>
        <w:rPr>
          <w:bCs/>
          <w:b/>
        </w:rPr>
        <w:t xml:space="preserve">जिगाति</w:t>
      </w:r>
      <w:r>
        <w:t xml:space="preserve"> </w:t>
      </w:r>
      <w:r>
        <w:t xml:space="preserve">— the root</w:t>
      </w:r>
      <w:r>
        <w:t xml:space="preserve"> </w:t>
      </w:r>
      <w:r>
        <w:rPr>
          <w:iCs/>
          <w:i/>
        </w:rPr>
        <w:t xml:space="preserve">gā stutau</w:t>
      </w:r>
      <w:r>
        <w:t xml:space="preserve">, Juhotyādi;</w:t>
      </w:r>
      <w:r>
        <w:t xml:space="preserve"> </w:t>
      </w:r>
      <w:r>
        <w:rPr>
          <w:iCs/>
          <w:i/>
        </w:rPr>
        <w:t xml:space="preserve">laṭ</w:t>
      </w:r>
      <w:r>
        <w:t xml:space="preserve">, third person singular, the affix; for</w:t>
      </w:r>
      <w:r>
        <w:t xml:space="preserve"> </w:t>
      </w:r>
      <w:r>
        <w:rPr>
          <w:iCs/>
          <w:i/>
        </w:rPr>
        <w:t xml:space="preserve">śap</w:t>
      </w:r>
      <w:r>
        <w:t xml:space="preserve"> </w:t>
      </w:r>
      <w:r>
        <w:t xml:space="preserve">the substitute</w:t>
      </w:r>
      <w:r>
        <w:t xml:space="preserve"> </w:t>
      </w:r>
      <w:r>
        <w:rPr>
          <w:iCs/>
          <w:i/>
        </w:rPr>
        <w:t xml:space="preserve">ślu</w:t>
      </w:r>
      <w:r>
        <w:t xml:space="preserve">; by</w:t>
      </w:r>
      <w:r>
        <w:t xml:space="preserve"> </w:t>
      </w:r>
      <w:r>
        <w:t xml:space="preserve">“</w:t>
      </w:r>
      <w:r>
        <w:t xml:space="preserve">श्लौ</w:t>
      </w:r>
      <w:r>
        <w:t xml:space="preserve">”</w:t>
      </w:r>
      <w:r>
        <w:t xml:space="preserve"> </w:t>
      </w:r>
      <w:r>
        <w:t xml:space="preserve">the reduplication of the root; by</w:t>
      </w:r>
      <w:r>
        <w:t xml:space="preserve"> </w:t>
      </w:r>
      <w:r>
        <w:t xml:space="preserve">“</w:t>
      </w:r>
      <w:r>
        <w:t xml:space="preserve">ह्रस्वः</w:t>
      </w:r>
      <w:r>
        <w:t xml:space="preserve">”</w:t>
      </w:r>
      <w:r>
        <w:t xml:space="preserve"> </w:t>
      </w:r>
      <w:r>
        <w:t xml:space="preserve">the shortening of the reduplicate; by</w:t>
      </w:r>
      <w:r>
        <w:t xml:space="preserve"> </w:t>
      </w:r>
      <w:r>
        <w:t xml:space="preserve">“</w:t>
      </w:r>
      <w:r>
        <w:t xml:space="preserve">बहुलं छन्दसि</w:t>
      </w:r>
      <w:r>
        <w:t xml:space="preserve">”</w:t>
      </w:r>
      <w:r>
        <w:t xml:space="preserve"> </w:t>
      </w:r>
      <w:r>
        <w:t xml:space="preserve">the</w:t>
      </w:r>
      <w:r>
        <w:t xml:space="preserve"> </w:t>
      </w:r>
      <w:r>
        <w:rPr>
          <w:iCs/>
          <w:i/>
        </w:rPr>
        <w:t xml:space="preserve">i</w:t>
      </w:r>
      <w:r>
        <w:t xml:space="preserve"> </w:t>
      </w:r>
      <w:r>
        <w:t xml:space="preserve">in the reduplicate; by</w:t>
      </w:r>
      <w:r>
        <w:t xml:space="preserve"> </w:t>
      </w:r>
      <w:r>
        <w:t xml:space="preserve">“</w:t>
      </w:r>
      <w:r>
        <w:t xml:space="preserve">कुहोश्चुः</w:t>
      </w:r>
      <w:r>
        <w:t xml:space="preserve">”</w:t>
      </w:r>
      <w:r>
        <w:t xml:space="preserve"> </w:t>
      </w:r>
      <w:r>
        <w:rPr>
          <w:iCs/>
          <w:i/>
        </w:rPr>
        <w:t xml:space="preserve">cutva</w:t>
      </w:r>
      <w:r>
        <w:t xml:space="preserve">:</w:t>
      </w:r>
      <w:r>
        <w:t xml:space="preserve"> </w:t>
      </w:r>
      <w:r>
        <w:rPr>
          <w:iCs/>
          <w:i/>
        </w:rPr>
        <w:t xml:space="preserve">ji</w:t>
      </w:r>
      <w:r>
        <w:t xml:space="preserve">; here too the</w:t>
      </w:r>
      <w:r>
        <w:t xml:space="preserve"> </w:t>
      </w:r>
      <w:r>
        <w:rPr>
          <w:iCs/>
          <w:i/>
        </w:rPr>
        <w:t xml:space="preserve">nighāta</w:t>
      </w:r>
      <w:r>
        <w:t xml:space="preserve"> </w:t>
      </w:r>
      <w:r>
        <w:t xml:space="preserve">accent comes.</w:t>
      </w:r>
    </w:p>
    <w:p>
      <w:r>
        <w:pict>
          <v:rect style="width:0;height:1.5pt" o:hralign="center" o:hrstd="t" o:hr="t"/>
        </w:pict>
      </w:r>
    </w:p>
    <w:bookmarkEnd w:id="266"/>
    <w:bookmarkStart w:id="267" w:name="page-236-pdf-251"/>
    <w:p>
      <w:pPr>
        <w:pStyle w:val="Heading3"/>
      </w:pPr>
      <w:r>
        <w:t xml:space="preserve">Page 236 (PDF 251)</w:t>
      </w:r>
    </w:p>
    <w:p>
      <w:pPr>
        <w:pStyle w:val="FirstParagraph"/>
      </w:pPr>
      <w:r>
        <w:rPr>
          <w:iCs/>
          <w:i/>
        </w:rPr>
        <w:t xml:space="preserve">(Running head:</w:t>
      </w:r>
      <w:r>
        <w:rPr>
          <w:iCs/>
          <w:i/>
        </w:rPr>
        <w:t xml:space="preserve"> </w:t>
      </w:r>
      <w:r>
        <w:rPr>
          <w:iCs/>
          <w:i/>
        </w:rPr>
        <w:t xml:space="preserve">“</w:t>
      </w:r>
      <w:r>
        <w:rPr>
          <w:iCs/>
          <w:i/>
        </w:rPr>
        <w:t xml:space="preserve">236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Vyākaraṇa-prakriyā of Rik 87.5, continued from p. 235 (grammar, noted briefly):</w:t>
      </w:r>
    </w:p>
    <w:p>
      <w:pPr>
        <w:numPr>
          <w:ilvl w:val="0"/>
          <w:numId w:val="1268"/>
        </w:numPr>
        <w:pStyle w:val="Compact"/>
      </w:pPr>
      <w:r>
        <w:rPr>
          <w:bCs/>
          <w:b/>
        </w:rPr>
        <w:t xml:space="preserve">शमि</w:t>
      </w:r>
      <w:r>
        <w:t xml:space="preserve"> </w:t>
      </w:r>
      <w:r>
        <w:t xml:space="preserve">—</w:t>
      </w:r>
      <w:r>
        <w:t xml:space="preserve"> </w:t>
      </w:r>
      <w:r>
        <w:rPr>
          <w:iCs/>
          <w:i/>
        </w:rPr>
        <w:t xml:space="preserve">śamī</w:t>
      </w:r>
      <w:r>
        <w:t xml:space="preserve"> </w:t>
      </w:r>
      <w:r>
        <w:t xml:space="preserve">is a name for action; in the locative singular, since the case-ending</w:t>
      </w:r>
      <w:r>
        <w:t xml:space="preserve"> </w:t>
      </w:r>
      <w:r>
        <w:rPr>
          <w:iCs/>
          <w:i/>
        </w:rPr>
        <w:t xml:space="preserve">i</w:t>
      </w:r>
      <w:r>
        <w:t xml:space="preserve"> </w:t>
      </w:r>
      <w:r>
        <w:t xml:space="preserve">follows, the</w:t>
      </w:r>
      <w:r>
        <w:t xml:space="preserve"> </w:t>
      </w:r>
      <w:r>
        <w:rPr>
          <w:iCs/>
          <w:i/>
        </w:rPr>
        <w:t xml:space="preserve">ī</w:t>
      </w:r>
      <w:r>
        <w:t xml:space="preserve"> </w:t>
      </w:r>
      <w:r>
        <w:t xml:space="preserve">is lost in the Chandas:</w:t>
      </w:r>
      <w:r>
        <w:t xml:space="preserve"> </w:t>
      </w:r>
      <w:r>
        <w:rPr>
          <w:iCs/>
          <w:i/>
        </w:rPr>
        <w:t xml:space="preserve">śami</w:t>
      </w:r>
      <w:r>
        <w:t xml:space="preserve">.</w:t>
      </w:r>
    </w:p>
    <w:p>
      <w:pPr>
        <w:numPr>
          <w:ilvl w:val="0"/>
          <w:numId w:val="1268"/>
        </w:numPr>
        <w:pStyle w:val="Compact"/>
      </w:pPr>
      <w:r>
        <w:rPr>
          <w:bCs/>
          <w:b/>
        </w:rPr>
        <w:t xml:space="preserve">ऋक्वाणः</w:t>
      </w:r>
      <w:r>
        <w:t xml:space="preserve"> </w:t>
      </w:r>
      <w:r>
        <w:t xml:space="preserve">— the root</w:t>
      </w:r>
      <w:r>
        <w:t xml:space="preserve"> </w:t>
      </w:r>
      <w:r>
        <w:rPr>
          <w:iCs/>
          <w:i/>
        </w:rPr>
        <w:t xml:space="preserve">ṛca stutau</w:t>
      </w:r>
      <w:r>
        <w:t xml:space="preserve">; since the abstract sense, by</w:t>
      </w:r>
      <w:r>
        <w:t xml:space="preserve"> </w:t>
      </w:r>
      <w:r>
        <w:t xml:space="preserve">“</w:t>
      </w:r>
      <w:r>
        <w:t xml:space="preserve">सम्पदादिभ्यः क्विप्</w:t>
      </w:r>
      <w:r>
        <w:t xml:space="preserve">”</w:t>
      </w:r>
      <w:r>
        <w:t xml:space="preserve"> </w:t>
      </w:r>
      <w:r>
        <w:t xml:space="preserve">the affix</w:t>
      </w:r>
      <w:r>
        <w:t xml:space="preserve"> </w:t>
      </w:r>
      <w:r>
        <w:rPr>
          <w:iCs/>
          <w:i/>
        </w:rPr>
        <w:t xml:space="preserve">kvip</w:t>
      </w:r>
      <w:r>
        <w:t xml:space="preserve">; the word</w:t>
      </w:r>
      <w:r>
        <w:t xml:space="preserve"> </w:t>
      </w:r>
      <w:r>
        <w:rPr>
          <w:iCs/>
          <w:i/>
        </w:rPr>
        <w:t xml:space="preserve">ṛc</w:t>
      </w:r>
      <w:r>
        <w:t xml:space="preserve">;</w:t>
      </w:r>
      <w:r>
        <w:t xml:space="preserve"> </w:t>
      </w:r>
      <w:r>
        <w:rPr>
          <w:iCs/>
          <w:i/>
        </w:rPr>
        <w:t xml:space="preserve">ṛg asya asti iti</w:t>
      </w:r>
      <w:r>
        <w:t xml:space="preserve"> </w:t>
      </w:r>
      <w:r>
        <w:t xml:space="preserve">— in the sense of</w:t>
      </w:r>
      <w:r>
        <w:t xml:space="preserve"> </w:t>
      </w:r>
      <w:r>
        <w:rPr>
          <w:iCs/>
          <w:i/>
        </w:rPr>
        <w:t xml:space="preserve">matup</w:t>
      </w:r>
      <w:r>
        <w:t xml:space="preserve">, by</w:t>
      </w:r>
      <w:r>
        <w:t xml:space="preserve"> </w:t>
      </w:r>
      <w:r>
        <w:t xml:space="preserve">“</w:t>
      </w:r>
      <w:r>
        <w:t xml:space="preserve">छन्दसीवनिपौ च वनिपौ</w:t>
      </w:r>
      <w:r>
        <w:t xml:space="preserve">”</w:t>
      </w:r>
      <w:r>
        <w:t xml:space="preserve"> </w:t>
      </w:r>
      <w:r>
        <w:t xml:space="preserve">[as read] the affix</w:t>
      </w:r>
      <w:r>
        <w:t xml:space="preserve"> </w:t>
      </w:r>
      <w:r>
        <w:rPr>
          <w:iCs/>
          <w:i/>
        </w:rPr>
        <w:t xml:space="preserve">vanip</w:t>
      </w:r>
      <w:r>
        <w:t xml:space="preserve">; the change of the final letter is Vedic, that is,</w:t>
      </w:r>
      <w:r>
        <w:t xml:space="preserve"> </w:t>
      </w:r>
      <w:r>
        <w:rPr>
          <w:iCs/>
          <w:i/>
        </w:rPr>
        <w:t xml:space="preserve">k</w:t>
      </w:r>
      <w:r>
        <w:t xml:space="preserve"> </w:t>
      </w:r>
      <w:r>
        <w:t xml:space="preserve">in place of</w:t>
      </w:r>
      <w:r>
        <w:t xml:space="preserve"> </w:t>
      </w:r>
      <w:r>
        <w:rPr>
          <w:iCs/>
          <w:i/>
        </w:rPr>
        <w:t xml:space="preserve">c</w:t>
      </w:r>
      <w:r>
        <w:t xml:space="preserve">: the word</w:t>
      </w:r>
      <w:r>
        <w:t xml:space="preserve"> </w:t>
      </w:r>
      <w:r>
        <w:rPr>
          <w:iCs/>
          <w:i/>
        </w:rPr>
        <w:t xml:space="preserve">ṛkvan</w:t>
      </w:r>
      <w:r>
        <w:t xml:space="preserve">; in the nominative plural, with</w:t>
      </w:r>
      <w:r>
        <w:t xml:space="preserve"> </w:t>
      </w:r>
      <w:r>
        <w:rPr>
          <w:iCs/>
          <w:i/>
        </w:rPr>
        <w:t xml:space="preserve">jas</w:t>
      </w:r>
      <w:r>
        <w:t xml:space="preserve"> </w:t>
      </w:r>
      <w:r>
        <w:t xml:space="preserve">following, the lengthening of the penultimate by</w:t>
      </w:r>
      <w:r>
        <w:t xml:space="preserve"> </w:t>
      </w:r>
      <w:r>
        <w:t xml:space="preserve">“</w:t>
      </w:r>
      <w:r>
        <w:t xml:space="preserve">सर्वनामस्थाने चासम्बुद्धौ</w:t>
      </w:r>
      <w:r>
        <w:t xml:space="preserve">”</w:t>
      </w:r>
      <w:r>
        <w:t xml:space="preserve">; by</w:t>
      </w:r>
      <w:r>
        <w:t xml:space="preserve"> </w:t>
      </w:r>
      <w:r>
        <w:t xml:space="preserve">“</w:t>
      </w:r>
      <w:r>
        <w:t xml:space="preserve">अट्कुप्वाङ्नुम्व्यवायेऽपि</w:t>
      </w:r>
      <w:r>
        <w:t xml:space="preserve">”</w:t>
      </w:r>
      <w:r>
        <w:t xml:space="preserve"> </w:t>
      </w:r>
      <w:r>
        <w:t xml:space="preserve">the</w:t>
      </w:r>
      <w:r>
        <w:t xml:space="preserve"> </w:t>
      </w:r>
      <w:r>
        <w:rPr>
          <w:iCs/>
          <w:i/>
        </w:rPr>
        <w:t xml:space="preserve">ṇ</w:t>
      </w:r>
      <w:r>
        <w:t xml:space="preserve"> </w:t>
      </w:r>
      <w:r>
        <w:t xml:space="preserve">for</w:t>
      </w:r>
      <w:r>
        <w:t xml:space="preserve"> </w:t>
      </w:r>
      <w:r>
        <w:rPr>
          <w:iCs/>
          <w:i/>
        </w:rPr>
        <w:t xml:space="preserve">n</w:t>
      </w:r>
      <w:r>
        <w:t xml:space="preserve">:</w:t>
      </w:r>
      <w:r>
        <w:t xml:space="preserve"> </w:t>
      </w:r>
      <w:r>
        <w:rPr>
          <w:iCs/>
          <w:i/>
        </w:rPr>
        <w:t xml:space="preserve">ṛkvāṇaḥ</w:t>
      </w:r>
      <w:r>
        <w:t xml:space="preserve">. Or, because the statement</w:t>
      </w:r>
      <w:r>
        <w:t xml:space="preserve"> </w:t>
      </w:r>
      <w:r>
        <w:t xml:space="preserve">“</w:t>
      </w:r>
      <w:r>
        <w:t xml:space="preserve">अयस्मयादीनि च्छन्दसि</w:t>
      </w:r>
      <w:r>
        <w:t xml:space="preserve">”</w:t>
      </w:r>
      <w:r>
        <w:t xml:space="preserve"> </w:t>
      </w:r>
      <w:r>
        <w:t xml:space="preserve">(</w:t>
      </w:r>
      <w:r>
        <w:rPr>
          <w:iCs/>
          <w:i/>
        </w:rPr>
        <w:t xml:space="preserve">ayasmayādīni chandasi</w:t>
      </w:r>
      <w:r>
        <w:t xml:space="preserve">) — and the rule</w:t>
      </w:r>
      <w:r>
        <w:t xml:space="preserve"> </w:t>
      </w:r>
      <w:r>
        <w:t xml:space="preserve">“</w:t>
      </w:r>
      <w:r>
        <w:t xml:space="preserve">क्वचिदुभयं भवति</w:t>
      </w:r>
      <w:r>
        <w:t xml:space="preserve">”</w:t>
      </w:r>
      <w:r>
        <w:t xml:space="preserve"> </w:t>
      </w:r>
      <w:r>
        <w:t xml:space="preserve">(Kā. 1-4-[20] [?]) — both</w:t>
      </w:r>
      <w:r>
        <w:t xml:space="preserve"> </w:t>
      </w:r>
      <w:r>
        <w:rPr>
          <w:iCs/>
          <w:i/>
        </w:rPr>
        <w:t xml:space="preserve">pada</w:t>
      </w:r>
      <w:r>
        <w:t xml:space="preserve">-status and</w:t>
      </w:r>
      <w:r>
        <w:t xml:space="preserve"> </w:t>
      </w:r>
      <w:r>
        <w:rPr>
          <w:iCs/>
          <w:i/>
        </w:rPr>
        <w:t xml:space="preserve">bha</w:t>
      </w:r>
      <w:r>
        <w:t xml:space="preserve">-status come; as in</w:t>
      </w:r>
      <w:r>
        <w:t xml:space="preserve"> </w:t>
      </w:r>
      <w:r>
        <w:t xml:space="preserve">“</w:t>
      </w:r>
      <w:r>
        <w:rPr>
          <w:iCs/>
          <w:i/>
        </w:rPr>
        <w:t xml:space="preserve">sa suṣṭubhā sa ṛkvatā</w:t>
      </w:r>
      <w:r>
        <w:t xml:space="preserve">”</w:t>
      </w:r>
      <w:r>
        <w:t xml:space="preserve"> </w:t>
      </w:r>
      <w:r>
        <w:t xml:space="preserve">where the</w:t>
      </w:r>
      <w:r>
        <w:t xml:space="preserve"> </w:t>
      </w:r>
      <w:r>
        <w:rPr>
          <w:iCs/>
          <w:i/>
        </w:rPr>
        <w:t xml:space="preserve">kutva</w:t>
      </w:r>
      <w:r>
        <w:t xml:space="preserve"> </w:t>
      </w:r>
      <w:r>
        <w:t xml:space="preserve">occurs because of</w:t>
      </w:r>
      <w:r>
        <w:t xml:space="preserve"> </w:t>
      </w:r>
      <w:r>
        <w:rPr>
          <w:iCs/>
          <w:i/>
        </w:rPr>
        <w:t xml:space="preserve">pada</w:t>
      </w:r>
      <w:r>
        <w:t xml:space="preserve">-status, so here too by</w:t>
      </w:r>
      <w:r>
        <w:t xml:space="preserve"> </w:t>
      </w:r>
      <w:r>
        <w:rPr>
          <w:iCs/>
          <w:i/>
        </w:rPr>
        <w:t xml:space="preserve">pada</w:t>
      </w:r>
      <w:r>
        <w:t xml:space="preserve">-status the</w:t>
      </w:r>
      <w:r>
        <w:t xml:space="preserve"> </w:t>
      </w:r>
      <w:r>
        <w:rPr>
          <w:iCs/>
          <w:i/>
        </w:rPr>
        <w:t xml:space="preserve">kutva</w:t>
      </w:r>
      <w:r>
        <w:t xml:space="preserve"> </w:t>
      </w:r>
      <w:r>
        <w:t xml:space="preserve">occurs; since</w:t>
      </w:r>
      <w:r>
        <w:t xml:space="preserve"> </w:t>
      </w:r>
      <w:r>
        <w:rPr>
          <w:iCs/>
          <w:i/>
        </w:rPr>
        <w:t xml:space="preserve">bha</w:t>
      </w:r>
      <w:r>
        <w:t xml:space="preserve">-status is also there,</w:t>
      </w:r>
      <w:r>
        <w:t xml:space="preserve"> </w:t>
      </w:r>
      <w:r>
        <w:rPr>
          <w:iCs/>
          <w:i/>
        </w:rPr>
        <w:t xml:space="preserve">jaśtva</w:t>
      </w:r>
      <w:r>
        <w:t xml:space="preserve"> </w:t>
      </w:r>
      <w:r>
        <w:t xml:space="preserve">does not come to the</w:t>
      </w:r>
      <w:r>
        <w:t xml:space="preserve"> </w:t>
      </w:r>
      <w:r>
        <w:rPr>
          <w:iCs/>
          <w:i/>
        </w:rPr>
        <w:t xml:space="preserve">k</w:t>
      </w:r>
      <w:r>
        <w:t xml:space="preserve">.</w:t>
      </w:r>
    </w:p>
    <w:p>
      <w:pPr>
        <w:numPr>
          <w:ilvl w:val="0"/>
          <w:numId w:val="1268"/>
        </w:numPr>
        <w:pStyle w:val="Compact"/>
      </w:pPr>
      <w:r>
        <w:rPr>
          <w:bCs/>
          <w:b/>
        </w:rPr>
        <w:t xml:space="preserve">आशत</w:t>
      </w:r>
      <w:r>
        <w:t xml:space="preserve"> </w:t>
      </w:r>
      <w:r>
        <w:t xml:space="preserve">— the root</w:t>
      </w:r>
      <w:r>
        <w:t xml:space="preserve"> </w:t>
      </w:r>
      <w:r>
        <w:rPr>
          <w:iCs/>
          <w:i/>
        </w:rPr>
        <w:t xml:space="preserve">aśū vyāptau</w:t>
      </w:r>
      <w:r>
        <w:t xml:space="preserve">;</w:t>
      </w:r>
      <w:r>
        <w:t xml:space="preserve"> </w:t>
      </w:r>
      <w:r>
        <w:rPr>
          <w:iCs/>
          <w:i/>
        </w:rPr>
        <w:t xml:space="preserve">laṅ</w:t>
      </w:r>
      <w:r>
        <w:t xml:space="preserve">, third person plural, the affix</w:t>
      </w:r>
      <w:r>
        <w:t xml:space="preserve"> </w:t>
      </w:r>
      <w:r>
        <w:rPr>
          <w:iCs/>
          <w:i/>
        </w:rPr>
        <w:t xml:space="preserve">jha</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śnu</w:t>
      </w:r>
      <w:r>
        <w:t xml:space="preserve"> </w:t>
      </w:r>
      <w:r>
        <w:t xml:space="preserve">[as printed:</w:t>
      </w:r>
      <w:r>
        <w:t xml:space="preserve"> </w:t>
      </w:r>
      <w:r>
        <w:rPr>
          <w:iCs/>
          <w:i/>
        </w:rPr>
        <w:t xml:space="preserve">śnu</w:t>
      </w:r>
      <w:r>
        <w:t xml:space="preserve">] the</w:t>
      </w:r>
      <w:r>
        <w:t xml:space="preserve"> </w:t>
      </w:r>
      <w:r>
        <w:rPr>
          <w:iCs/>
          <w:i/>
        </w:rPr>
        <w:t xml:space="preserve">vikaraṇa</w:t>
      </w:r>
      <w:r>
        <w:t xml:space="preserve">; since</w:t>
      </w:r>
      <w:r>
        <w:t xml:space="preserve"> </w:t>
      </w:r>
      <w:r>
        <w:rPr>
          <w:iCs/>
          <w:i/>
        </w:rPr>
        <w:t xml:space="preserve">a</w:t>
      </w:r>
      <w:r>
        <w:t xml:space="preserve">-ending comes after, by</w:t>
      </w:r>
      <w:r>
        <w:t xml:space="preserve"> </w:t>
      </w:r>
      <w:r>
        <w:t xml:space="preserve">“</w:t>
      </w:r>
      <w:r>
        <w:t xml:space="preserve">आत्मनेपदेष्वनतः</w:t>
      </w:r>
      <w:r>
        <w:t xml:space="preserve">”</w:t>
      </w:r>
      <w:r>
        <w:t xml:space="preserve"> </w:t>
      </w:r>
      <w:r>
        <w:t xml:space="preserve">the substitute</w:t>
      </w:r>
      <w:r>
        <w:t xml:space="preserve"> </w:t>
      </w:r>
      <w:r>
        <w:rPr>
          <w:iCs/>
          <w:i/>
        </w:rPr>
        <w:t xml:space="preserve">at</w:t>
      </w:r>
      <w:r>
        <w:t xml:space="preserve"> </w:t>
      </w:r>
      <w:r>
        <w:t xml:space="preserve">for</w:t>
      </w:r>
      <w:r>
        <w:t xml:space="preserve"> </w:t>
      </w:r>
      <w:r>
        <w:rPr>
          <w:iCs/>
          <w:i/>
        </w:rPr>
        <w:t xml:space="preserve">jha</w:t>
      </w:r>
      <w:r>
        <w:t xml:space="preserve">; by</w:t>
      </w:r>
      <w:r>
        <w:t xml:space="preserve"> </w:t>
      </w:r>
      <w:r>
        <w:t xml:space="preserve">“</w:t>
      </w:r>
      <w:r>
        <w:t xml:space="preserve">आडजादीनाम्</w:t>
      </w:r>
      <w:r>
        <w:t xml:space="preserve">”</w:t>
      </w:r>
      <w:r>
        <w:t xml:space="preserve"> </w:t>
      </w:r>
      <w:r>
        <w:t xml:space="preserve">the augment</w:t>
      </w:r>
      <w:r>
        <w:t xml:space="preserve"> </w:t>
      </w:r>
      <w:r>
        <w:rPr>
          <w:iCs/>
          <w:i/>
        </w:rPr>
        <w:t xml:space="preserve">āṭ</w:t>
      </w:r>
      <w:r>
        <w:t xml:space="preserve">; the form</w:t>
      </w:r>
      <w:r>
        <w:t xml:space="preserve"> </w:t>
      </w:r>
      <w:r>
        <w:rPr>
          <w:iCs/>
          <w:i/>
        </w:rPr>
        <w:t xml:space="preserve">āśata</w:t>
      </w:r>
      <w:r>
        <w:t xml:space="preserve">; since</w:t>
      </w:r>
      <w:r>
        <w:t xml:space="preserve"> </w:t>
      </w:r>
      <w:r>
        <w:rPr>
          <w:iCs/>
          <w:i/>
        </w:rPr>
        <w:t xml:space="preserve">yat</w:t>
      </w:r>
      <w:r>
        <w:t xml:space="preserve"> </w:t>
      </w:r>
      <w:r>
        <w:t xml:space="preserve">is in connexion, no</w:t>
      </w:r>
      <w:r>
        <w:t xml:space="preserve"> </w:t>
      </w:r>
      <w:r>
        <w:rPr>
          <w:iCs/>
          <w:i/>
        </w:rPr>
        <w:t xml:space="preserve">nighāta</w:t>
      </w:r>
      <w:r>
        <w:t xml:space="preserve"> </w:t>
      </w:r>
      <w:r>
        <w:t xml:space="preserve">occurs; since the augment is acute, the first syllable is acute.</w:t>
      </w:r>
    </w:p>
    <w:p>
      <w:pPr>
        <w:numPr>
          <w:ilvl w:val="0"/>
          <w:numId w:val="1268"/>
        </w:numPr>
        <w:pStyle w:val="Compact"/>
      </w:pPr>
      <w:r>
        <w:rPr>
          <w:bCs/>
          <w:b/>
        </w:rPr>
        <w:t xml:space="preserve">यज्ञियानि</w:t>
      </w:r>
      <w:r>
        <w:t xml:space="preserve"> </w:t>
      </w:r>
      <w:r>
        <w:t xml:space="preserve">— in the sense of</w:t>
      </w:r>
      <w:r>
        <w:t xml:space="preserve"> </w:t>
      </w:r>
      <w:r>
        <w:t xml:space="preserve">‘</w:t>
      </w:r>
      <w:r>
        <w:t xml:space="preserve">fit for it</w:t>
      </w:r>
      <w:r>
        <w:t xml:space="preserve">’</w:t>
      </w:r>
      <w:r>
        <w:t xml:space="preserve">, after</w:t>
      </w:r>
      <w:r>
        <w:t xml:space="preserve"> </w:t>
      </w:r>
      <w:r>
        <w:rPr>
          <w:iCs/>
          <w:i/>
        </w:rPr>
        <w:t xml:space="preserve">yajña</w:t>
      </w:r>
      <w:r>
        <w:t xml:space="preserve">, by</w:t>
      </w:r>
      <w:r>
        <w:t xml:space="preserve"> </w:t>
      </w:r>
      <w:r>
        <w:t xml:space="preserve">“</w:t>
      </w:r>
      <w:r>
        <w:t xml:space="preserve">यज्ञर्त्विग्भ्यां घखञौ</w:t>
      </w:r>
      <w:r>
        <w:t xml:space="preserve">”</w:t>
      </w:r>
      <w:r>
        <w:t xml:space="preserve"> </w:t>
      </w:r>
      <w:r>
        <w:t xml:space="preserve">(Pā. Sū. 5-1-[71]) the affix</w:t>
      </w:r>
      <w:r>
        <w:t xml:space="preserve"> </w:t>
      </w:r>
      <w:r>
        <w:rPr>
          <w:iCs/>
          <w:i/>
        </w:rPr>
        <w:t xml:space="preserve">gha</w:t>
      </w:r>
      <w:r>
        <w:t xml:space="preserve">; by</w:t>
      </w:r>
      <w:r>
        <w:t xml:space="preserve"> </w:t>
      </w:r>
      <w:r>
        <w:t xml:space="preserve">“</w:t>
      </w:r>
      <w:r>
        <w:t xml:space="preserve">आयनेयीनीयियः फढखछघाम्</w:t>
      </w:r>
      <w:r>
        <w:t xml:space="preserve">”</w:t>
      </w:r>
      <w:r>
        <w:t xml:space="preserve"> </w:t>
      </w:r>
      <w:r>
        <w:t xml:space="preserve">the substitute</w:t>
      </w:r>
      <w:r>
        <w:t xml:space="preserve"> </w:t>
      </w:r>
      <w:r>
        <w:rPr>
          <w:iCs/>
          <w:i/>
        </w:rPr>
        <w:t xml:space="preserve">iy</w:t>
      </w:r>
      <w:r>
        <w:t xml:space="preserve"> </w:t>
      </w:r>
      <w:r>
        <w:t xml:space="preserve">for</w:t>
      </w:r>
      <w:r>
        <w:t xml:space="preserve"> </w:t>
      </w:r>
      <w:r>
        <w:rPr>
          <w:iCs/>
          <w:i/>
        </w:rPr>
        <w:t xml:space="preserve">gha</w:t>
      </w:r>
      <w:r>
        <w:t xml:space="preserve">; by</w:t>
      </w:r>
      <w:r>
        <w:t xml:space="preserve"> </w:t>
      </w:r>
      <w:r>
        <w:t xml:space="preserve">“</w:t>
      </w:r>
      <w:r>
        <w:t xml:space="preserve">यस्येति च</w:t>
      </w:r>
      <w:r>
        <w:t xml:space="preserve">”</w:t>
      </w:r>
      <w:r>
        <w:t xml:space="preserve"> </w:t>
      </w:r>
      <w:r>
        <w:t xml:space="preserve">the loss of the</w:t>
      </w:r>
      <w:r>
        <w:t xml:space="preserve"> </w:t>
      </w:r>
      <w:r>
        <w:rPr>
          <w:iCs/>
          <w:i/>
        </w:rPr>
        <w:t xml:space="preserve">a</w:t>
      </w:r>
      <w:r>
        <w:t xml:space="preserve"> </w:t>
      </w:r>
      <w:r>
        <w:t xml:space="preserve">of the stem; in the plural neuter, the substitute</w:t>
      </w:r>
      <w:r>
        <w:t xml:space="preserve"> </w:t>
      </w:r>
      <w:r>
        <w:rPr>
          <w:iCs/>
          <w:i/>
        </w:rPr>
        <w:t xml:space="preserve">śi</w:t>
      </w:r>
      <w:r>
        <w:t xml:space="preserve">; by</w:t>
      </w:r>
      <w:r>
        <w:t xml:space="preserve"> </w:t>
      </w:r>
      <w:r>
        <w:t xml:space="preserve">“</w:t>
      </w:r>
      <w:r>
        <w:t xml:space="preserve">नपुंसकस्य झलचः</w:t>
      </w:r>
      <w:r>
        <w:t xml:space="preserve">”</w:t>
      </w:r>
      <w:r>
        <w:t xml:space="preserve"> </w:t>
      </w:r>
      <w:r>
        <w:t xml:space="preserve">the augment</w:t>
      </w:r>
      <w:r>
        <w:t xml:space="preserve"> </w:t>
      </w:r>
      <w:r>
        <w:rPr>
          <w:iCs/>
          <w:i/>
        </w:rPr>
        <w:t xml:space="preserve">num</w:t>
      </w:r>
      <w:r>
        <w:t xml:space="preserve">; since</w:t>
      </w:r>
      <w:r>
        <w:t xml:space="preserve"> </w:t>
      </w:r>
      <w:r>
        <w:rPr>
          <w:iCs/>
          <w:i/>
        </w:rPr>
        <w:t xml:space="preserve">śi</w:t>
      </w:r>
      <w:r>
        <w:t xml:space="preserve"> </w:t>
      </w:r>
      <w:r>
        <w:t xml:space="preserve">has the designation</w:t>
      </w:r>
      <w:r>
        <w:t xml:space="preserve"> </w:t>
      </w:r>
      <w:r>
        <w:rPr>
          <w:iCs/>
          <w:i/>
        </w:rPr>
        <w:t xml:space="preserve">sarvanāmasthāna</w:t>
      </w:r>
      <w:r>
        <w:t xml:space="preserve">, by</w:t>
      </w:r>
      <w:r>
        <w:t xml:space="preserve"> </w:t>
      </w:r>
      <w:r>
        <w:t xml:space="preserve">“</w:t>
      </w:r>
      <w:r>
        <w:t xml:space="preserve">सर्वनामस्थाने चासम्बुद्धौ</w:t>
      </w:r>
      <w:r>
        <w:t xml:space="preserve">”</w:t>
      </w:r>
      <w:r>
        <w:t xml:space="preserve"> </w:t>
      </w:r>
      <w:r>
        <w:t xml:space="preserve">the lengthening of the penultimate of the stem ending in</w:t>
      </w:r>
      <w:r>
        <w:t xml:space="preserve"> </w:t>
      </w:r>
      <w:r>
        <w:rPr>
          <w:iCs/>
          <w:i/>
        </w:rPr>
        <w:t xml:space="preserve">n</w:t>
      </w:r>
      <w:r>
        <w:t xml:space="preserve">; by the affix-accent the</w:t>
      </w:r>
      <w:r>
        <w:t xml:space="preserve"> </w:t>
      </w:r>
      <w:r>
        <w:rPr>
          <w:iCs/>
          <w:i/>
        </w:rPr>
        <w:t xml:space="preserve">i</w:t>
      </w:r>
      <w:r>
        <w:t xml:space="preserve"> </w:t>
      </w:r>
      <w:r>
        <w:t xml:space="preserve">of the substitute</w:t>
      </w:r>
      <w:r>
        <w:t xml:space="preserve"> </w:t>
      </w:r>
      <w:r>
        <w:rPr>
          <w:iCs/>
          <w:i/>
        </w:rPr>
        <w:t xml:space="preserve">iy</w:t>
      </w:r>
      <w:r>
        <w:t xml:space="preserve"> </w:t>
      </w:r>
      <w:r>
        <w:t xml:space="preserve">is acute.</w:t>
      </w:r>
    </w:p>
    <w:p>
      <w:pPr>
        <w:pStyle w:val="FirstParagraph"/>
      </w:pPr>
      <w:r>
        <w:t xml:space="preserve">Closing of Rik 87.5:</w:t>
      </w:r>
      <w:r>
        <w:t xml:space="preserve"> </w:t>
      </w:r>
      <w:r>
        <w:t xml:space="preserve">“</w:t>
      </w:r>
      <w:r>
        <w:t xml:space="preserve">॥ ५ ॥</w:t>
      </w:r>
      <w:r>
        <w:t xml:space="preserve">”</w:t>
      </w:r>
      <w:r>
        <w:t xml:space="preserve"> </w:t>
      </w:r>
      <w:r>
        <w:t xml:space="preserve">(5), followed by a printer’s ornament.</w:t>
      </w:r>
    </w:p>
    <w:p>
      <w:r>
        <w:pict>
          <v:rect style="width:0;height:1.5pt" o:hralign="center" o:hrstd="t" o:hr="t"/>
        </w:pict>
      </w:r>
    </w:p>
    <w:bookmarkEnd w:id="267"/>
    <w:bookmarkStart w:id="268" w:name="page-237-pdf-252"/>
    <w:p>
      <w:pPr>
        <w:pStyle w:val="Heading3"/>
      </w:pPr>
      <w:r>
        <w:t xml:space="preserve">Page 237 (PDF 252)</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237.)</w:t>
      </w:r>
    </w:p>
    <w:p>
      <w:pPr>
        <w:pStyle w:val="BodyText"/>
      </w:pPr>
      <w:r>
        <w:rPr>
          <w:bCs/>
          <w:b/>
        </w:rPr>
        <w:t xml:space="preserve">॥ संहितापाठः ॥ — Saṃhitā (Rik 87.6)</w:t>
      </w:r>
      <w:r>
        <w:t xml:space="preserve"> </w:t>
      </w:r>
      <w:r>
        <w:rPr>
          <w:iCs/>
          <w:i/>
        </w:rPr>
        <w:t xml:space="preserve">(Jagatī — the last Ṛk; Maruts; accents not reproduced)</w:t>
      </w:r>
    </w:p>
    <w:p>
      <w:pPr>
        <w:pStyle w:val="BlockText"/>
      </w:pPr>
      <w:r>
        <w:t xml:space="preserve">श्रियसे कं भानुभिः सं मिमिक्षिरे ते रश्मिभिस्त ऋक्वभिः सुखादयः ।</w:t>
      </w:r>
      <w:r>
        <w:t xml:space="preserve"> </w:t>
      </w:r>
      <w:r>
        <w:t xml:space="preserve">ते वाशीमन्त इष्मिणो अभीरवो विद्रे प्रियस्य मारुतस्य धाम्नः ॥ ६ ॥</w:t>
      </w:r>
    </w:p>
    <w:p>
      <w:pPr>
        <w:pStyle w:val="FirstParagraph"/>
      </w:pPr>
      <w:r>
        <w:rPr>
          <w:iCs/>
          <w:i/>
        </w:rPr>
        <w:t xml:space="preserve">śriyase kaṃ bhānubhiḥ saṃ mimikṣire te raśmibhis ta ṛkvabhiḥ sukhādayaḥ | te vāśīmanta iṣmiṇo abhīravo vidre priyasya mārutasya dhāmnaḥ ‖ 6 ‖</w:t>
      </w:r>
    </w:p>
    <w:p>
      <w:pPr>
        <w:pStyle w:val="BodyText"/>
      </w:pPr>
      <w:r>
        <w:rPr>
          <w:iCs/>
          <w:i/>
        </w:rPr>
        <w:t xml:space="preserve">Gloss, mine and tentative:</w:t>
      </w:r>
      <w:r>
        <w:t xml:space="preserve"> </w:t>
      </w:r>
      <w:r>
        <w:t xml:space="preserve">“</w:t>
      </w:r>
      <w:r>
        <w:t xml:space="preserve">For splendour they mingled the water with their rays; they, with the praisers, the good eaters; they, with their speech, urgent, fearless, have found a place of the dear Marut abode.</w:t>
      </w:r>
      <w:r>
        <w:t xml:space="preserve">”</w:t>
      </w:r>
    </w:p>
    <w:p>
      <w:pPr>
        <w:pStyle w:val="BodyText"/>
      </w:pPr>
      <w:r>
        <w:rPr>
          <w:bCs/>
          <w:b/>
        </w:rPr>
        <w:t xml:space="preserve">॥ पदपाठः ॥ — Pada-pāṭha (Rik 87.6)</w:t>
      </w:r>
    </w:p>
    <w:p>
      <w:pPr>
        <w:pStyle w:val="BlockText"/>
      </w:pPr>
      <w:r>
        <w:t xml:space="preserve">श्रियसे । कम् । भानुऽभिः । सम् । मिमिक्षिरे । ते । रश्मिऽभिः । ते । ऋक्वऽभिः । सुऽखादयः ।</w:t>
      </w:r>
      <w:r>
        <w:t xml:space="preserve"> </w:t>
      </w:r>
      <w:r>
        <w:t xml:space="preserve">ते । वाशीऽमन्तः । इष्मिणः । अभीरवः । विद्रे । प्रियस्य । मारुतस्य । धाम्नः ॥ ६ ॥</w:t>
      </w:r>
    </w:p>
    <w:p>
      <w:pPr>
        <w:pStyle w:val="FirstParagraph"/>
      </w:pPr>
      <w:r>
        <w:rPr>
          <w:iCs/>
          <w:i/>
        </w:rPr>
        <w:t xml:space="preserve">śriyase | kam | bhānu-bhiḥ | sam | mimikṣire | te | raśmi-bhiḥ | te | ṛkva-bhiḥ | su-khādayaḥ | te | vāśī-mantaḥ | iṣmiṇaḥ | abhīravaḥ | vidre | priyasya | mārutasya | dhāmnaḥ ‖ 6 ‖</w:t>
      </w:r>
    </w:p>
    <w:p>
      <w:pPr>
        <w:pStyle w:val="BodyText"/>
      </w:pPr>
      <w:r>
        <w:rPr>
          <w:bCs/>
          <w:b/>
        </w:rPr>
        <w:t xml:space="preserve">॥ सायणभाष्यम् ॥ — Sāyaṇa-bhāṣya (Rik 87.6)</w:t>
      </w:r>
    </w:p>
    <w:p>
      <w:pPr>
        <w:pStyle w:val="BlockText"/>
      </w:pPr>
      <w:r>
        <w:t xml:space="preserve">ते पूर्वोक्ता मरुतो भानुभिर्भानुशीलैर्दीप्यमानैः सूर्यरश्मिभिः सह कं वृष्ट्युदकं श्रियसे श्रयितुं प्राणिभिः सेवितुं सं मिमिक्षिरे । सम्यग्मेढुमिच्छन्ति । पृथिवीं वृष्ट्युदकेन सम्यक् सेक्तुमिच्छन्ति । एवं वृष्टिमुत्पाद्य ते मरुत ऋक्वभिः स्तुतिमद्भिरृत्विग्भिः सह सुखादयः शोभनस्य हविषो भक्षयितारो भवन्ति । वाशीमन्तः । वाशीति वाङ्नाम । शोभनया स्तुतिलक्षणया वाचोपेताः । इष्मिणो गतिमन्तः । अभीरवो भयरहितास्ते मरुतः । प्रियस्य सर्वाभिमतस्य मारुतस्य मरुत्सम्बन्धिनो धाम्नः स्थानस्य सर्वाभिमतं मरुत्सम्बद्धं विशिष्टं स्थानं विद्रे । लब्धवन्तः ॥ श्रियसे । तुमर्थे सेसेनसेति कसेन्प्रत्ययः । मिमिक्षिरे । मिह सेचने । अस्माद्दिच्छासनन्ताल्लिट्यमन्त्र इति निषेधादामभावः । व्यत्ययेनात्मनेपदम् । सुखादयः । खादृ भक्षणे । णादिक इप्रत्ययः । शोभना खादिर्भक्षणं येषां । नञ्सुभ्यामित्युत्तरपदान्तोदात्तत्वम् । इष्मिणः । इष गतौ । इषुयुधीन्धीत्यादिना मक् । ततो मत्वर्थीय इनिः । विद्रे । विद्लृ लाभे । लिट् द्विर्वचनप्रकरणे छन्दसि वेति व्यत्ययमिति द्विर्वचनाभावः । इरयोर इति … रेभावः ॥</w:t>
      </w:r>
    </w:p>
    <w:p>
      <w:pPr>
        <w:pStyle w:val="FirstParagraph"/>
      </w:pPr>
      <w:r>
        <w:rPr>
          <w:iCs/>
          <w:i/>
        </w:rPr>
        <w:t xml:space="preserve">te pūrvoktā maruto bhānubhir bhānuśīlair dīpyamānaiḥ sūryaraśmibhiḥ saha kaṃ vṛṣṭyudakaṃ śriyase śrayituṃ prāṇibhiḥ sevituṃ saṃ mimikṣire | samyag meḍhum icchanti | pṛthivīṃ vṛṣṭyudakena samyak sektum icchanti | evaṃ vṛṣṭim utpādya te maruta ṛkvabhiḥ stutimadbhir ṛtvigbhiḥ saha sukhādayaḥ śobhanasya haviṣo bhakṣayitāro bhavanti | vāśīmantaḥ | vāśīti vāṅnāma | śobhanayā stutilakṣaṇayā vācopetāḥ | iṣmiṇo gatimantaḥ | abhīravo bhayarahitās te marutaḥ | priyasya sarvābhimatasya mārutasya marutsambandhino dhāmnaḥ sthānasya sarvābhimataṃ marutsambaddhaṃ viśiṣṭaṃ sthānaṃ vidre | labdhavantaḥ ‖ śriyase | tumarthe sesenaseti kasen-pratyayaḥ | mimikṣire | miha secane | asmād icchāsanantāl liṭy amantra iti niṣedhād āmabhāvaḥ | vyatyayenātmanepadam | sukhādayaḥ | khādṛ bhakṣaṇe | ṇādika i-pratyayaḥ | śobhanā khādir bhakṣaṇaṃ yeṣāṃ | nañsubhyām ity uttarapadāntodāttatvam | iṣmiṇaḥ | iṣa gatau | iṣuyudhīndhīty ādinā mak | tato matvarthīya iniḥ | vidre | vidḷ lābhe | liṭ dvirvacanaprakaraṇe chandasi veti vyatyayam iti dvirvacanābhāvaḥ | irayor a iti … rebhāvaḥ ‖</w:t>
      </w:r>
    </w:p>
    <w:p>
      <w:pPr>
        <w:pStyle w:val="BodyText"/>
      </w:pPr>
      <w:r>
        <w:rPr>
          <w:iCs/>
          <w:i/>
        </w:rPr>
        <w:t xml:space="preserve">(Kannada script; the last clauses of the grammatical tail are compressed and run to p. 238; the</w:t>
      </w:r>
      <w:r>
        <w:rPr>
          <w:iCs/>
          <w:i/>
        </w:rPr>
        <w:t xml:space="preserve"> </w:t>
      </w:r>
      <w:r>
        <w:rPr>
          <w:iCs/>
          <w:i/>
        </w:rPr>
        <w:t xml:space="preserve">“</w:t>
      </w:r>
      <w:r>
        <w:rPr>
          <w:iCs/>
          <w:i/>
        </w:rPr>
        <w:t xml:space="preserve">irayor…</w:t>
      </w:r>
      <w:r>
        <w:rPr>
          <w:iCs/>
          <w:i/>
        </w:rPr>
        <w:t xml:space="preserve">”</w:t>
      </w:r>
      <w:r>
        <w:rPr>
          <w:iCs/>
          <w:i/>
        </w:rPr>
        <w:t xml:space="preserve"> </w:t>
      </w:r>
      <w:r>
        <w:rPr>
          <w:iCs/>
          <w:i/>
        </w:rPr>
        <w:t xml:space="preserve">wording is read with doubt [?].)</w:t>
      </w:r>
    </w:p>
    <w:p>
      <w:pPr>
        <w:pStyle w:val="BodyText"/>
      </w:pPr>
      <w:r>
        <w:rPr>
          <w:iCs/>
          <w:i/>
        </w:rPr>
        <w:t xml:space="preserve">Translation:</w:t>
      </w:r>
      <w:r>
        <w:t xml:space="preserve"> </w:t>
      </w:r>
      <w:r>
        <w:t xml:space="preserve">“</w:t>
      </w:r>
      <w:r>
        <w:t xml:space="preserve">Those Maruts spoken of before,</w:t>
      </w:r>
      <w:r>
        <w:t xml:space="preserve"> </w:t>
      </w:r>
      <w:r>
        <w:rPr>
          <w:iCs/>
          <w:i/>
        </w:rPr>
        <w:t xml:space="preserve">bhānubhiḥ</w:t>
      </w:r>
      <w:r>
        <w:t xml:space="preserve"> </w:t>
      </w:r>
      <w:r>
        <w:t xml:space="preserve">— with the rays of the sun, which shine,</w:t>
      </w:r>
      <w:r>
        <w:t xml:space="preserve"> </w:t>
      </w:r>
      <w:r>
        <w:rPr>
          <w:iCs/>
          <w:i/>
        </w:rPr>
        <w:t xml:space="preserve">kam</w:t>
      </w:r>
      <w:r>
        <w:t xml:space="preserve"> </w:t>
      </w:r>
      <w:r>
        <w:t xml:space="preserve">— rain-water,</w:t>
      </w:r>
      <w:r>
        <w:t xml:space="preserve"> </w:t>
      </w:r>
      <w:r>
        <w:rPr>
          <w:iCs/>
          <w:i/>
        </w:rPr>
        <w:t xml:space="preserve">śriyase</w:t>
      </w:r>
      <w:r>
        <w:t xml:space="preserve"> </w:t>
      </w:r>
      <w:r>
        <w:t xml:space="preserve">— that creatures may resort to it, enjoy it —</w:t>
      </w:r>
      <w:r>
        <w:t xml:space="preserve"> </w:t>
      </w:r>
      <w:r>
        <w:rPr>
          <w:iCs/>
          <w:i/>
        </w:rPr>
        <w:t xml:space="preserve">saṃ mimikṣire</w:t>
      </w:r>
      <w:r>
        <w:t xml:space="preserve"> </w:t>
      </w:r>
      <w:r>
        <w:t xml:space="preserve">— wish to pour well; they wish to sprinkle the earth well with rain-water. Having thus produced the rain, those Maruts, with the</w:t>
      </w:r>
      <w:r>
        <w:t xml:space="preserve"> </w:t>
      </w:r>
      <w:r>
        <w:rPr>
          <w:iCs/>
          <w:i/>
        </w:rPr>
        <w:t xml:space="preserve">ṛkvabhiḥ</w:t>
      </w:r>
      <w:r>
        <w:t xml:space="preserve"> </w:t>
      </w:r>
      <w:r>
        <w:t xml:space="preserve">— priests who possess praise —</w:t>
      </w:r>
      <w:r>
        <w:t xml:space="preserve"> </w:t>
      </w:r>
      <w:r>
        <w:rPr>
          <w:iCs/>
          <w:i/>
        </w:rPr>
        <w:t xml:space="preserve">sukhādayaḥ</w:t>
      </w:r>
      <w:r>
        <w:t xml:space="preserve"> </w:t>
      </w:r>
      <w:r>
        <w:t xml:space="preserve">— eat well the good oblation.</w:t>
      </w:r>
      <w:r>
        <w:t xml:space="preserve"> </w:t>
      </w:r>
      <w:r>
        <w:rPr>
          <w:iCs/>
          <w:i/>
        </w:rPr>
        <w:t xml:space="preserve">Vāśīmantaḥ</w:t>
      </w:r>
      <w:r>
        <w:t xml:space="preserve"> </w:t>
      </w:r>
      <w:r>
        <w:t xml:space="preserve">—</w:t>
      </w:r>
      <w:r>
        <w:t xml:space="preserve"> </w:t>
      </w:r>
      <w:r>
        <w:rPr>
          <w:iCs/>
          <w:i/>
        </w:rPr>
        <w:t xml:space="preserve">vāśī</w:t>
      </w:r>
      <w:r>
        <w:t xml:space="preserve"> </w:t>
      </w:r>
      <w:r>
        <w:t xml:space="preserve">is a name for speech; possessed of excellent speech, of the nature of praise.</w:t>
      </w:r>
      <w:r>
        <w:t xml:space="preserve"> </w:t>
      </w:r>
      <w:r>
        <w:rPr>
          <w:iCs/>
          <w:i/>
        </w:rPr>
        <w:t xml:space="preserve">Iṣmiṇaḥ</w:t>
      </w:r>
      <w:r>
        <w:t xml:space="preserve"> </w:t>
      </w:r>
      <w:r>
        <w:t xml:space="preserve">— moving swiftly;</w:t>
      </w:r>
      <w:r>
        <w:t xml:space="preserve"> </w:t>
      </w:r>
      <w:r>
        <w:rPr>
          <w:iCs/>
          <w:i/>
        </w:rPr>
        <w:t xml:space="preserve">abhīravaḥ</w:t>
      </w:r>
      <w:r>
        <w:t xml:space="preserve"> </w:t>
      </w:r>
      <w:r>
        <w:t xml:space="preserve">— fearless, those Maruts;</w:t>
      </w:r>
      <w:r>
        <w:t xml:space="preserve"> </w:t>
      </w:r>
      <w:r>
        <w:rPr>
          <w:iCs/>
          <w:i/>
        </w:rPr>
        <w:t xml:space="preserve">priyasya</w:t>
      </w:r>
      <w:r>
        <w:t xml:space="preserve"> </w:t>
      </w:r>
      <w:r>
        <w:t xml:space="preserve">— of the dear, favoured by all,</w:t>
      </w:r>
      <w:r>
        <w:t xml:space="preserve"> </w:t>
      </w:r>
      <w:r>
        <w:rPr>
          <w:iCs/>
          <w:i/>
        </w:rPr>
        <w:t xml:space="preserve">mārutasya dhāmnaḥ</w:t>
      </w:r>
      <w:r>
        <w:t xml:space="preserve"> </w:t>
      </w:r>
      <w:r>
        <w:t xml:space="preserve">— of the Marut place, they have found (</w:t>
      </w:r>
      <w:r>
        <w:rPr>
          <w:iCs/>
          <w:i/>
        </w:rPr>
        <w:t xml:space="preserve">vidre</w:t>
      </w:r>
      <w:r>
        <w:t xml:space="preserve">, obtained) a distinguished place connected with the Maruts.</w:t>
      </w:r>
      <w:r>
        <w:t xml:space="preserve">”</w:t>
      </w:r>
    </w:p>
    <w:p>
      <w:r>
        <w:pict>
          <v:rect style="width:0;height:1.5pt" o:hralign="center" o:hrstd="t" o:hr="t"/>
        </w:pict>
      </w:r>
    </w:p>
    <w:bookmarkEnd w:id="268"/>
    <w:bookmarkStart w:id="269" w:name="page-238-pdf-253"/>
    <w:p>
      <w:pPr>
        <w:pStyle w:val="Heading3"/>
      </w:pPr>
      <w:r>
        <w:t xml:space="preserve">Page 238 (PDF 253)</w:t>
      </w:r>
    </w:p>
    <w:p>
      <w:pPr>
        <w:pStyle w:val="FirstParagraph"/>
      </w:pPr>
      <w:r>
        <w:rPr>
          <w:iCs/>
          <w:i/>
        </w:rPr>
        <w:t xml:space="preserve">(Running head:</w:t>
      </w:r>
      <w:r>
        <w:rPr>
          <w:iCs/>
          <w:i/>
        </w:rPr>
        <w:t xml:space="preserve"> </w:t>
      </w:r>
      <w:r>
        <w:rPr>
          <w:iCs/>
          <w:i/>
        </w:rPr>
        <w:t xml:space="preserve">“</w:t>
      </w:r>
      <w:r>
        <w:rPr>
          <w:iCs/>
          <w:i/>
        </w:rPr>
        <w:t xml:space="preserve">238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Grammatical tail of the bhāṣya of Rik 87.6, concluded from p. 237:</w:t>
      </w:r>
    </w:p>
    <w:p>
      <w:pPr>
        <w:pStyle w:val="BlockText"/>
      </w:pPr>
      <w:r>
        <w:t xml:space="preserve">…रेभावः ॥ [as read; preceded by] सुखादयः । खादृ भक्षणे । णादिक इप्रत्ययः । शोभना खादिर्भक्षणं येषाम् । नञ्सुभ्यामित्युत्तरपदान्तोदात्तत्वम् । इष्मिणः । इष गतौ । इषुयुधीन्धीत्यादिना मक् । ततो मत्वर्थीय इनिः । विद्रे । विद्लृ लाभे । लिट् द्विर्वचनप्रकरणे छन्दसि वेति व्यत्ययमिति द्विर्वचनाभावः । इरयोर रे इति रेभावः ॥</w:t>
      </w:r>
    </w:p>
    <w:p>
      <w:pPr>
        <w:pStyle w:val="FirstParagraph"/>
      </w:pPr>
      <w:r>
        <w:rPr>
          <w:iCs/>
          <w:i/>
        </w:rPr>
        <w:t xml:space="preserve">(The words are the same as the end of p. 237’s tail; the print repeats the end of the tail at the head of p. 238:</w:t>
      </w:r>
      <w:r>
        <w:rPr>
          <w:iCs/>
          <w:i/>
        </w:rPr>
        <w:t xml:space="preserve"> </w:t>
      </w:r>
      <w:r>
        <w:rPr>
          <w:iCs/>
          <w:i/>
        </w:rPr>
        <w:t xml:space="preserve">“</w:t>
      </w:r>
      <w:r>
        <w:rPr>
          <w:iCs/>
          <w:i/>
        </w:rPr>
        <w:t xml:space="preserve">…bhāvaḥ | sukhādayaḥ | khādṛ bhakṣaṇe | …</w:t>
      </w:r>
      <w:r>
        <w:rPr>
          <w:iCs/>
          <w:i/>
        </w:rPr>
        <w:t xml:space="preserve">”</w:t>
      </w:r>
      <w:r>
        <w:rPr>
          <w:iCs/>
          <w:i/>
        </w:rPr>
        <w:t xml:space="preserve">; as printed, not added to.)</w:t>
      </w:r>
    </w:p>
    <w:p>
      <w:pPr>
        <w:pStyle w:val="BodyText"/>
      </w:pPr>
      <w:r>
        <w:rPr>
          <w:bCs/>
          <w:b/>
        </w:rPr>
        <w:t xml:space="preserve">॥ प्रतिपदार्थ ॥ — Pratipadārtha (Rik 87.6)</w:t>
      </w:r>
      <w:r>
        <w:t xml:space="preserve"> </w:t>
      </w:r>
      <w:r>
        <w:rPr>
          <w:iCs/>
          <w:i/>
        </w:rPr>
        <w:t xml:space="preserve">(Kannada)</w:t>
      </w:r>
    </w:p>
    <w:p>
      <w:pPr>
        <w:pStyle w:val="BodyText"/>
      </w:pPr>
      <w:r>
        <w:rPr>
          <w:iCs/>
          <w:i/>
        </w:rPr>
        <w:t xml:space="preserve">te</w:t>
      </w:r>
      <w:r>
        <w:t xml:space="preserve"> </w:t>
      </w:r>
      <w:r>
        <w:t xml:space="preserve">— those Maruts;</w:t>
      </w:r>
      <w:r>
        <w:t xml:space="preserve"> </w:t>
      </w:r>
      <w:r>
        <w:rPr>
          <w:iCs/>
          <w:i/>
        </w:rPr>
        <w:t xml:space="preserve">bhānubhiḥ</w:t>
      </w:r>
      <w:r>
        <w:t xml:space="preserve"> </w:t>
      </w:r>
      <w:r>
        <w:t xml:space="preserve">— with the shining;</w:t>
      </w:r>
      <w:r>
        <w:t xml:space="preserve"> </w:t>
      </w:r>
      <w:r>
        <w:rPr>
          <w:iCs/>
          <w:i/>
        </w:rPr>
        <w:t xml:space="preserve">raśmibhiḥ</w:t>
      </w:r>
      <w:r>
        <w:t xml:space="preserve"> </w:t>
      </w:r>
      <w:r>
        <w:t xml:space="preserve">— with the rays of the sun;</w:t>
      </w:r>
      <w:r>
        <w:t xml:space="preserve"> </w:t>
      </w:r>
      <w:r>
        <w:rPr>
          <w:iCs/>
          <w:i/>
        </w:rPr>
        <w:t xml:space="preserve">kam</w:t>
      </w:r>
      <w:r>
        <w:t xml:space="preserve"> </w:t>
      </w:r>
      <w:r>
        <w:t xml:space="preserve">— rain-water;</w:t>
      </w:r>
      <w:r>
        <w:t xml:space="preserve"> </w:t>
      </w:r>
      <w:r>
        <w:rPr>
          <w:iCs/>
          <w:i/>
        </w:rPr>
        <w:t xml:space="preserve">śriyase</w:t>
      </w:r>
      <w:r>
        <w:t xml:space="preserve"> </w:t>
      </w:r>
      <w:r>
        <w:t xml:space="preserve">— for the use of creatures;</w:t>
      </w:r>
      <w:r>
        <w:t xml:space="preserve"> </w:t>
      </w:r>
      <w:r>
        <w:rPr>
          <w:iCs/>
          <w:i/>
        </w:rPr>
        <w:t xml:space="preserve">saṃ mimikṣire</w:t>
      </w:r>
      <w:r>
        <w:t xml:space="preserve"> </w:t>
      </w:r>
      <w:r>
        <w:t xml:space="preserve">— they wish to pour out plentifully with a will;</w:t>
      </w:r>
      <w:r>
        <w:t xml:space="preserve"> </w:t>
      </w:r>
      <w:r>
        <w:rPr>
          <w:iCs/>
          <w:i/>
        </w:rPr>
        <w:t xml:space="preserve">te</w:t>
      </w:r>
      <w:r>
        <w:t xml:space="preserve"> </w:t>
      </w:r>
      <w:r>
        <w:t xml:space="preserve">— after that those Maruts;</w:t>
      </w:r>
      <w:r>
        <w:t xml:space="preserve"> </w:t>
      </w:r>
      <w:r>
        <w:rPr>
          <w:iCs/>
          <w:i/>
        </w:rPr>
        <w:t xml:space="preserve">ṛkvabhiḥ</w:t>
      </w:r>
      <w:r>
        <w:t xml:space="preserve"> </w:t>
      </w:r>
      <w:r>
        <w:t xml:space="preserve">— with the priests who praise;</w:t>
      </w:r>
      <w:r>
        <w:t xml:space="preserve"> </w:t>
      </w:r>
      <w:r>
        <w:rPr>
          <w:iCs/>
          <w:i/>
        </w:rPr>
        <w:t xml:space="preserve">sukhādayaḥ</w:t>
      </w:r>
      <w:r>
        <w:t xml:space="preserve"> </w:t>
      </w:r>
      <w:r>
        <w:t xml:space="preserve">— eaters of delicious oblations;</w:t>
      </w:r>
      <w:r>
        <w:t xml:space="preserve"> </w:t>
      </w:r>
      <w:r>
        <w:rPr>
          <w:iCs/>
          <w:i/>
        </w:rPr>
        <w:t xml:space="preserve">vāśīmantaḥ</w:t>
      </w:r>
      <w:r>
        <w:t xml:space="preserve"> </w:t>
      </w:r>
      <w:r>
        <w:t xml:space="preserve">— possessing speech in the form of praise;</w:t>
      </w:r>
      <w:r>
        <w:t xml:space="preserve"> </w:t>
      </w:r>
      <w:r>
        <w:rPr>
          <w:iCs/>
          <w:i/>
        </w:rPr>
        <w:t xml:space="preserve">iṣmiṇaḥ</w:t>
      </w:r>
      <w:r>
        <w:t xml:space="preserve"> </w:t>
      </w:r>
      <w:r>
        <w:t xml:space="preserve">— of the nature of moving;</w:t>
      </w:r>
      <w:r>
        <w:t xml:space="preserve"> </w:t>
      </w:r>
      <w:r>
        <w:rPr>
          <w:iCs/>
          <w:i/>
        </w:rPr>
        <w:t xml:space="preserve">abhīravaḥ</w:t>
      </w:r>
      <w:r>
        <w:t xml:space="preserve"> </w:t>
      </w:r>
      <w:r>
        <w:t xml:space="preserve">— free from fear;</w:t>
      </w:r>
      <w:r>
        <w:t xml:space="preserve"> </w:t>
      </w:r>
      <w:r>
        <w:rPr>
          <w:iCs/>
          <w:i/>
        </w:rPr>
        <w:t xml:space="preserve">te</w:t>
      </w:r>
      <w:r>
        <w:t xml:space="preserve"> </w:t>
      </w:r>
      <w:r>
        <w:t xml:space="preserve">— those Maruts;</w:t>
      </w:r>
      <w:r>
        <w:t xml:space="preserve"> </w:t>
      </w:r>
      <w:r>
        <w:rPr>
          <w:iCs/>
          <w:i/>
        </w:rPr>
        <w:t xml:space="preserve">priyasya</w:t>
      </w:r>
      <w:r>
        <w:t xml:space="preserve"> </w:t>
      </w:r>
      <w:r>
        <w:t xml:space="preserve">— beneficial to all;</w:t>
      </w:r>
      <w:r>
        <w:t xml:space="preserve"> </w:t>
      </w:r>
      <w:r>
        <w:rPr>
          <w:iCs/>
          <w:i/>
        </w:rPr>
        <w:t xml:space="preserve">mārutasya</w:t>
      </w:r>
      <w:r>
        <w:t xml:space="preserve"> </w:t>
      </w:r>
      <w:r>
        <w:t xml:space="preserve">— fit for the Maruts;</w:t>
      </w:r>
      <w:r>
        <w:t xml:space="preserve"> </w:t>
      </w:r>
      <w:r>
        <w:rPr>
          <w:iCs/>
          <w:i/>
        </w:rPr>
        <w:t xml:space="preserve">dhāmnaḥ</w:t>
      </w:r>
      <w:r>
        <w:t xml:space="preserve"> </w:t>
      </w:r>
      <w:r>
        <w:t xml:space="preserve">— an excellent place;</w:t>
      </w:r>
      <w:r>
        <w:t xml:space="preserve"> </w:t>
      </w:r>
      <w:r>
        <w:rPr>
          <w:iCs/>
          <w:i/>
        </w:rPr>
        <w:t xml:space="preserve">vidre</w:t>
      </w:r>
      <w:r>
        <w:t xml:space="preserve"> </w:t>
      </w:r>
      <w:r>
        <w:t xml:space="preserve">— obtained.</w:t>
      </w:r>
    </w:p>
    <w:p>
      <w:pPr>
        <w:pStyle w:val="BodyText"/>
      </w:pPr>
      <w:r>
        <w:rPr>
          <w:bCs/>
          <w:b/>
        </w:rPr>
        <w:t xml:space="preserve">॥ भावार्थः ॥ — Bhāvārtha of Rik 87.6</w:t>
      </w:r>
      <w:r>
        <w:t xml:space="preserve"> </w:t>
      </w:r>
      <w:r>
        <w:rPr>
          <w:iCs/>
          <w:i/>
        </w:rPr>
        <w:t xml:space="preserve">(Kannada)</w:t>
      </w:r>
    </w:p>
    <w:p>
      <w:pPr>
        <w:pStyle w:val="BodyText"/>
      </w:pPr>
      <w:r>
        <w:t xml:space="preserve">“</w:t>
      </w:r>
      <w:r>
        <w:t xml:space="preserve">The Maruts, joining the shining rays of the sun, pour rain-water abundantly for the use of living creatures. After that they eat delicious oblations along with the priests who praise. Those Maruts, possessed of speech in the form of praise, of a moving nature, free from fear, obtained an excellent place, beneficial to all and fit for them.</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Combining with the solar rays, they have willingly poured down (rain) for the welfare of mankind, and praised by the priests, have been pleased partakers of the sacrificial food; addressed with praises, moving swiftly and exempt from fear, they have become possessed of a station agreeable and suitable to the Maruts.</w:t>
      </w:r>
      <w:r>
        <w:t xml:space="preserve">”</w:t>
      </w:r>
      <w:r>
        <w:t xml:space="preserve"> </w:t>
      </w:r>
      <w:r>
        <w:t xml:space="preserve">— as printed.</w:t>
      </w:r>
    </w:p>
    <w:p>
      <w:pPr>
        <w:pStyle w:val="BodyText"/>
      </w:pPr>
      <w:r>
        <w:rPr>
          <w:bCs/>
          <w:b/>
        </w:rPr>
        <w:t xml:space="preserve">॥ विशेषविषयगळु ॥ — Special Topics (Rik 87.6)</w:t>
      </w:r>
    </w:p>
    <w:p>
      <w:pPr>
        <w:numPr>
          <w:ilvl w:val="0"/>
          <w:numId w:val="1269"/>
        </w:numPr>
        <w:pStyle w:val="Compact"/>
      </w:pPr>
      <w:r>
        <w:rPr>
          <w:bCs/>
          <w:b/>
        </w:rPr>
        <w:t xml:space="preserve">श्रियसे</w:t>
      </w:r>
      <w:r>
        <w:t xml:space="preserve"> </w:t>
      </w:r>
      <w:r>
        <w:t xml:space="preserve">—</w:t>
      </w:r>
      <w:r>
        <w:t xml:space="preserve"> </w:t>
      </w:r>
      <w:r>
        <w:rPr>
          <w:iCs/>
          <w:i/>
        </w:rPr>
        <w:t xml:space="preserve">sevitum</w:t>
      </w:r>
      <w:r>
        <w:t xml:space="preserve"> </w:t>
      </w:r>
      <w:r>
        <w:t xml:space="preserve">—</w:t>
      </w:r>
      <w:r>
        <w:t xml:space="preserve"> </w:t>
      </w:r>
      <w:r>
        <w:t xml:space="preserve">“</w:t>
      </w:r>
      <w:r>
        <w:t xml:space="preserve">for being served, resorted to, attained. Skandasvāmin explains</w:t>
      </w:r>
      <w:r>
        <w:t xml:space="preserve"> </w:t>
      </w:r>
      <w:r>
        <w:t xml:space="preserve">‘</w:t>
      </w:r>
      <w:r>
        <w:rPr>
          <w:iCs/>
          <w:i/>
        </w:rPr>
        <w:t xml:space="preserve">satyasaṃpattilakṣaṇāyai śriyai</w:t>
      </w:r>
      <w:r>
        <w:t xml:space="preserve">’</w:t>
      </w:r>
      <w:r>
        <w:t xml:space="preserve"> </w:t>
      </w:r>
      <w:r>
        <w:t xml:space="preserve">—</w:t>
      </w:r>
      <w:r>
        <w:t xml:space="preserve"> </w:t>
      </w:r>
      <w:r>
        <w:t xml:space="preserve">‘</w:t>
      </w:r>
      <w:r>
        <w:t xml:space="preserve">for the prosperity that is of the nature of the wealth of truth</w:t>
      </w:r>
      <w:r>
        <w:t xml:space="preserve">’</w:t>
      </w:r>
      <w:r>
        <w:t xml:space="preserve">, or for the obtaining of wealth.</w:t>
      </w:r>
      <w:r>
        <w:t xml:space="preserve">”</w:t>
      </w:r>
      <w:r>
        <w:t xml:space="preserve"> </w:t>
      </w:r>
      <w:r>
        <w:rPr>
          <w:iCs/>
          <w:i/>
        </w:rPr>
        <w:t xml:space="preserve">(the Skandasvāmin phrase is partly clotted [?])</w:t>
      </w:r>
    </w:p>
    <w:p>
      <w:pPr>
        <w:numPr>
          <w:ilvl w:val="0"/>
          <w:numId w:val="1269"/>
        </w:numPr>
        <w:pStyle w:val="Compact"/>
      </w:pPr>
      <w:r>
        <w:rPr>
          <w:bCs/>
          <w:b/>
        </w:rPr>
        <w:t xml:space="preserve">कम्</w:t>
      </w:r>
      <w:r>
        <w:t xml:space="preserve"> </w:t>
      </w:r>
      <w:r>
        <w:t xml:space="preserve">—</w:t>
      </w:r>
      <w:r>
        <w:t xml:space="preserve"> </w:t>
      </w:r>
      <w:r>
        <w:t xml:space="preserve">“</w:t>
      </w:r>
      <w:r>
        <w:t xml:space="preserve">water (Ni. [1-12] [?]): rain.</w:t>
      </w:r>
      <w:r>
        <w:t xml:space="preserve">”</w:t>
      </w:r>
      <w:r>
        <w:t xml:space="preserve"> </w:t>
      </w:r>
      <w:r>
        <w:rPr>
          <w:iCs/>
          <w:i/>
        </w:rPr>
        <w:t xml:space="preserve">(Continues on p. 239.)</w:t>
      </w:r>
    </w:p>
    <w:p>
      <w:r>
        <w:pict>
          <v:rect style="width:0;height:1.5pt" o:hralign="center" o:hrstd="t" o:hr="t"/>
        </w:pict>
      </w:r>
    </w:p>
    <w:bookmarkEnd w:id="269"/>
    <w:bookmarkStart w:id="270" w:name="page-239-pdf-254"/>
    <w:p>
      <w:pPr>
        <w:pStyle w:val="Heading3"/>
      </w:pPr>
      <w:r>
        <w:t xml:space="preserve">Page 239 (PDF 254)</w:t>
      </w:r>
    </w:p>
    <w:p>
      <w:pPr>
        <w:pStyle w:val="FirstParagraph"/>
      </w:pPr>
      <w:r>
        <w:rPr>
          <w:iCs/>
          <w:i/>
        </w:rPr>
        <w:t xml:space="preserve">(Running head left:</w:t>
      </w:r>
      <w:r>
        <w:rPr>
          <w:iCs/>
          <w:i/>
        </w:rPr>
        <w:t xml:space="preserve"> </w:t>
      </w:r>
      <w:r>
        <w:rPr>
          <w:iCs/>
          <w:i/>
        </w:rPr>
        <w:t xml:space="preserve">“</w:t>
      </w:r>
      <w:r>
        <w:rPr>
          <w:iCs/>
          <w:i/>
        </w:rPr>
        <w:t xml:space="preserve">A. 1 A. 6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239.)</w:t>
      </w:r>
    </w:p>
    <w:p>
      <w:pPr>
        <w:pStyle w:val="BodyText"/>
      </w:pPr>
      <w:r>
        <w:rPr>
          <w:iCs/>
          <w:i/>
        </w:rPr>
        <w:t xml:space="preserve">Special Topics of Rik 87.6, continued from p. 238:</w:t>
      </w:r>
    </w:p>
    <w:p>
      <w:pPr>
        <w:numPr>
          <w:ilvl w:val="0"/>
          <w:numId w:val="1270"/>
        </w:numPr>
        <w:pStyle w:val="Compact"/>
      </w:pPr>
      <w:r>
        <w:rPr>
          <w:bCs/>
          <w:b/>
        </w:rPr>
        <w:t xml:space="preserve">भानुभिः रश्मिभिः</w:t>
      </w:r>
      <w:r>
        <w:t xml:space="preserve"> </w:t>
      </w:r>
      <w:r>
        <w:t xml:space="preserve">—</w:t>
      </w:r>
      <w:r>
        <w:t xml:space="preserve"> </w:t>
      </w:r>
      <w:r>
        <w:rPr>
          <w:iCs/>
          <w:i/>
        </w:rPr>
        <w:t xml:space="preserve">dīpyamānaiḥ sūryaraśmibhiḥ saha athavā vidyullakṣaṇābhiḥ</w:t>
      </w:r>
      <w:r>
        <w:t xml:space="preserve"> </w:t>
      </w:r>
      <w:r>
        <w:t xml:space="preserve">—</w:t>
      </w:r>
      <w:r>
        <w:t xml:space="preserve"> </w:t>
      </w:r>
      <w:r>
        <w:t xml:space="preserve">“</w:t>
      </w:r>
      <w:r>
        <w:t xml:space="preserve">with shining rays, or with lightning: furnished with shining rays, or with lightning.</w:t>
      </w:r>
      <w:r>
        <w:t xml:space="preserve">”</w:t>
      </w:r>
    </w:p>
    <w:p>
      <w:pPr>
        <w:numPr>
          <w:ilvl w:val="0"/>
          <w:numId w:val="1270"/>
        </w:numPr>
        <w:pStyle w:val="Compact"/>
      </w:pPr>
      <w:r>
        <w:rPr>
          <w:bCs/>
          <w:b/>
        </w:rPr>
        <w:t xml:space="preserve">ऋक्वभिः</w:t>
      </w:r>
      <w:r>
        <w:t xml:space="preserve"> </w:t>
      </w:r>
      <w:r>
        <w:t xml:space="preserve">—</w:t>
      </w:r>
      <w:r>
        <w:t xml:space="preserve"> </w:t>
      </w:r>
      <w:r>
        <w:rPr>
          <w:iCs/>
          <w:i/>
        </w:rPr>
        <w:t xml:space="preserve">stutimadbhir ṛtvigbhiḥ</w:t>
      </w:r>
      <w:r>
        <w:t xml:space="preserve"> </w:t>
      </w:r>
      <w:r>
        <w:t xml:space="preserve">—</w:t>
      </w:r>
      <w:r>
        <w:t xml:space="preserve"> </w:t>
      </w:r>
      <w:r>
        <w:t xml:space="preserve">“</w:t>
      </w:r>
      <w:r>
        <w:t xml:space="preserve">with the priests who praise with Ṛks.</w:t>
      </w:r>
      <w:r>
        <w:t xml:space="preserve">”</w:t>
      </w:r>
    </w:p>
    <w:p>
      <w:pPr>
        <w:numPr>
          <w:ilvl w:val="0"/>
          <w:numId w:val="1270"/>
        </w:numPr>
        <w:pStyle w:val="Compact"/>
      </w:pPr>
      <w:r>
        <w:rPr>
          <w:bCs/>
          <w:b/>
        </w:rPr>
        <w:t xml:space="preserve">सुखादयः</w:t>
      </w:r>
      <w:r>
        <w:t xml:space="preserve"> </w:t>
      </w:r>
      <w:r>
        <w:t xml:space="preserve">—</w:t>
      </w:r>
      <w:r>
        <w:t xml:space="preserve"> </w:t>
      </w:r>
      <w:r>
        <w:rPr>
          <w:iCs/>
          <w:i/>
        </w:rPr>
        <w:t xml:space="preserve">khādṛ bhakṣaṇe | śobhanā khādir bhakṣaṇaṃ yeṣāṃ te | sukhasya śobhanasya haviṣo bhakṣayitāraḥ</w:t>
      </w:r>
      <w:r>
        <w:t xml:space="preserve"> </w:t>
      </w:r>
      <w:r>
        <w:t xml:space="preserve">— “those who eat the excellent oblation. Skandasvāmin explains this word as</w:t>
      </w:r>
      <w:r>
        <w:t xml:space="preserve"> </w:t>
      </w:r>
      <w:r>
        <w:t xml:space="preserve">‘</w:t>
      </w:r>
      <w:r>
        <w:rPr>
          <w:iCs/>
          <w:i/>
        </w:rPr>
        <w:t xml:space="preserve">śobhanāḥ khādayaḥ āyudhaviśeṣā yeṣāṃ</w:t>
      </w:r>
      <w:r>
        <w:t xml:space="preserve">’</w:t>
      </w:r>
      <w:r>
        <w:t xml:space="preserve"> </w:t>
      </w:r>
      <w:r>
        <w:t xml:space="preserve">— those who have good</w:t>
      </w:r>
      <w:r>
        <w:t xml:space="preserve"> </w:t>
      </w:r>
      <w:r>
        <w:rPr>
          <w:iCs/>
          <w:i/>
        </w:rPr>
        <w:t xml:space="preserve">khādi</w:t>
      </w:r>
      <w:r>
        <w:t xml:space="preserve">, a special weapon:</w:t>
      </w:r>
      <w:r>
        <w:t xml:space="preserve"> </w:t>
      </w:r>
      <w:r>
        <w:rPr>
          <w:iCs/>
          <w:i/>
        </w:rPr>
        <w:t xml:space="preserve">khādi</w:t>
      </w:r>
      <w:r>
        <w:t xml:space="preserve"> </w:t>
      </w:r>
      <w:r>
        <w:t xml:space="preserve">means a special weapon of the Marut deities, so</w:t>
      </w:r>
      <w:r>
        <w:t xml:space="preserve"> </w:t>
      </w:r>
      <w:r>
        <w:t xml:space="preserve">‘</w:t>
      </w:r>
      <w:r>
        <w:t xml:space="preserve">having such weapons</w:t>
      </w:r>
      <w:r>
        <w:t xml:space="preserve">’</w:t>
      </w:r>
      <w:r>
        <w:t xml:space="preserve">. To support this meaning he gives two examples —</w:t>
      </w:r>
    </w:p>
    <w:p>
      <w:pPr>
        <w:pStyle w:val="BlockText"/>
      </w:pPr>
      <w:r>
        <w:t xml:space="preserve">त्वेषं गणं तवसं खादिहस्तं धुनिव्रतं मायिनं दातिवारम् ।</w:t>
      </w:r>
    </w:p>
    <w:p>
      <w:pPr>
        <w:pStyle w:val="FirstParagraph"/>
      </w:pPr>
      <w:r>
        <w:rPr>
          <w:iCs/>
          <w:i/>
        </w:rPr>
        <w:t xml:space="preserve">tveṣaṃ gaṇaṃ tavasaṃ khādihastaṃ dhunivrataṃ māyinaṃ dātivāram |</w:t>
      </w:r>
      <w:r>
        <w:t xml:space="preserve"> </w:t>
      </w:r>
      <w:r>
        <w:t xml:space="preserve">(Ṛ. Saṃ. 5-[52]-[?] [?]) —</w:t>
      </w:r>
      <w:r>
        <w:t xml:space="preserve"> </w:t>
      </w:r>
      <w:r>
        <w:rPr>
          <w:iCs/>
          <w:i/>
        </w:rPr>
        <w:t xml:space="preserve">Gloss, mine and tentative:</w:t>
      </w:r>
      <w:r>
        <w:t xml:space="preserve"> </w:t>
      </w:r>
      <w:r>
        <w:t xml:space="preserve">“</w:t>
      </w:r>
      <w:r>
        <w:t xml:space="preserve">The blazing, strong host, with</w:t>
      </w:r>
      <w:r>
        <w:t xml:space="preserve"> </w:t>
      </w:r>
      <w:r>
        <w:rPr>
          <w:iCs/>
          <w:i/>
        </w:rPr>
        <w:t xml:space="preserve">khādi</w:t>
      </w:r>
      <w:r>
        <w:t xml:space="preserve"> </w:t>
      </w:r>
      <w:r>
        <w:t xml:space="preserve">[rings or weapons] in hand, of shaking ways, wonder-working, giver of the choice [wealth].</w:t>
      </w:r>
      <w:r>
        <w:t xml:space="preserve">”</w:t>
      </w:r>
    </w:p>
    <w:p>
      <w:pPr>
        <w:pStyle w:val="BlockText"/>
      </w:pPr>
      <w:r>
        <w:t xml:space="preserve">अंसेषु व ऋष्टयः पत्सु खादयो वक्षःसु रुक्मा मरुतो रथे शुभः ।</w:t>
      </w:r>
    </w:p>
    <w:p>
      <w:pPr>
        <w:pStyle w:val="FirstParagraph"/>
      </w:pPr>
      <w:r>
        <w:rPr>
          <w:iCs/>
          <w:i/>
        </w:rPr>
        <w:t xml:space="preserve">aṃseṣu va ṛṣṭayaḥ patsu khādayo vakṣaḥsu rukmā maruto rathe śubhaḥ |</w:t>
      </w:r>
      <w:r>
        <w:t xml:space="preserve"> </w:t>
      </w:r>
      <w:r>
        <w:t xml:space="preserve">(Ṛ. Saṃ. 5-[54]-[11] [?]) —</w:t>
      </w:r>
      <w:r>
        <w:t xml:space="preserve"> </w:t>
      </w:r>
      <w:r>
        <w:rPr>
          <w:iCs/>
          <w:i/>
        </w:rPr>
        <w:t xml:space="preserve">Gloss, mine and tentative:</w:t>
      </w:r>
      <w:r>
        <w:t xml:space="preserve"> </w:t>
      </w:r>
      <w:r>
        <w:t xml:space="preserve">“</w:t>
      </w:r>
      <w:r>
        <w:t xml:space="preserve">On your shoulders are spears, on your feet</w:t>
      </w:r>
      <w:r>
        <w:t xml:space="preserve"> </w:t>
      </w:r>
      <w:r>
        <w:rPr>
          <w:iCs/>
          <w:i/>
        </w:rPr>
        <w:t xml:space="preserve">khādis</w:t>
      </w:r>
      <w:r>
        <w:t xml:space="preserve">, on your breasts golden ornaments, O Maruts; on the chariot there is splendour.</w:t>
      </w:r>
      <w:r>
        <w:t xml:space="preserve">”</w:t>
      </w:r>
      <w:r>
        <w:t xml:space="preserve"> </w:t>
      </w:r>
      <w:r>
        <w:rPr>
          <w:iCs/>
          <w:i/>
        </w:rPr>
        <w:t xml:space="preserve">(Both reference numerals are small and doubtful [?].)</w:t>
      </w:r>
    </w:p>
    <w:p>
      <w:pPr>
        <w:numPr>
          <w:ilvl w:val="0"/>
          <w:numId w:val="1271"/>
        </w:numPr>
        <w:pStyle w:val="Compact"/>
      </w:pPr>
      <w:r>
        <w:rPr>
          <w:bCs/>
          <w:b/>
        </w:rPr>
        <w:t xml:space="preserve">वाशीमन्तः</w:t>
      </w:r>
      <w:r>
        <w:t xml:space="preserve"> </w:t>
      </w:r>
      <w:r>
        <w:t xml:space="preserve">—</w:t>
      </w:r>
      <w:r>
        <w:t xml:space="preserve"> </w:t>
      </w:r>
      <w:r>
        <w:rPr>
          <w:iCs/>
          <w:i/>
        </w:rPr>
        <w:t xml:space="preserve">vāśīti vāṅnāma | śobhanayā stutilakṣaṇayā vācopetāḥ</w:t>
      </w:r>
      <w:r>
        <w:t xml:space="preserve"> </w:t>
      </w:r>
      <w:r>
        <w:t xml:space="preserve">— “</w:t>
      </w:r>
      <w:r>
        <w:rPr>
          <w:iCs/>
          <w:i/>
        </w:rPr>
        <w:t xml:space="preserve">vāśī</w:t>
      </w:r>
      <w:r>
        <w:t xml:space="preserve"> </w:t>
      </w:r>
      <w:r>
        <w:t xml:space="preserve">means speech (Ni. [1-11] [?]); those who are praised by words in the form of praise. Skandasvāmin explains the word</w:t>
      </w:r>
      <w:r>
        <w:t xml:space="preserve"> </w:t>
      </w:r>
      <w:r>
        <w:rPr>
          <w:iCs/>
          <w:i/>
        </w:rPr>
        <w:t xml:space="preserve">vāśī</w:t>
      </w:r>
      <w:r>
        <w:t xml:space="preserve"> </w:t>
      </w:r>
      <w:r>
        <w:t xml:space="preserve">too as a special weapon, and gives the example —</w:t>
      </w:r>
    </w:p>
    <w:p>
      <w:pPr>
        <w:pStyle w:val="BlockText"/>
      </w:pPr>
      <w:r>
        <w:t xml:space="preserve">वाशीमेको बिभर्ति हस्त आयसीमन्तर्देवेषु निध्रुविः ।</w:t>
      </w:r>
    </w:p>
    <w:p>
      <w:pPr>
        <w:pStyle w:val="FirstParagraph"/>
      </w:pPr>
      <w:r>
        <w:rPr>
          <w:iCs/>
          <w:i/>
        </w:rPr>
        <w:t xml:space="preserve">vāśīm eko bibharti haste āyasīm antar deveṣu nidhruviḥ |</w:t>
      </w:r>
      <w:r>
        <w:t xml:space="preserve"> </w:t>
      </w:r>
      <w:r>
        <w:t xml:space="preserve">(Ṛ. Saṃ. 8-29-[3] [?]) —</w:t>
      </w:r>
      <w:r>
        <w:t xml:space="preserve"> </w:t>
      </w:r>
      <w:r>
        <w:rPr>
          <w:iCs/>
          <w:i/>
        </w:rPr>
        <w:t xml:space="preserve">Gloss, mine and tentative:</w:t>
      </w:r>
      <w:r>
        <w:t xml:space="preserve"> </w:t>
      </w:r>
      <w:r>
        <w:t xml:space="preserve">“</w:t>
      </w:r>
      <w:r>
        <w:t xml:space="preserve">One carries in his hand an iron</w:t>
      </w:r>
      <w:r>
        <w:t xml:space="preserve"> </w:t>
      </w:r>
      <w:r>
        <w:rPr>
          <w:iCs/>
          <w:i/>
        </w:rPr>
        <w:t xml:space="preserve">vāśī</w:t>
      </w:r>
      <w:r>
        <w:t xml:space="preserve"> </w:t>
      </w:r>
      <w:r>
        <w:t xml:space="preserve">[axe], steady among the gods.</w:t>
      </w:r>
      <w:r>
        <w:t xml:space="preserve">”</w:t>
      </w:r>
    </w:p>
    <w:p>
      <w:pPr>
        <w:pStyle w:val="BodyText"/>
      </w:pPr>
      <w:r>
        <w:t xml:space="preserve">— and he gives also the meaning</w:t>
      </w:r>
      <w:r>
        <w:t xml:space="preserve"> </w:t>
      </w:r>
      <w:r>
        <w:t xml:space="preserve">‘</w:t>
      </w:r>
      <w:r>
        <w:t xml:space="preserve">speech</w:t>
      </w:r>
      <w:r>
        <w:t xml:space="preserve">’</w:t>
      </w:r>
      <w:r>
        <w:t xml:space="preserve">.”</w:t>
      </w:r>
      <w:r>
        <w:t xml:space="preserve"> </w:t>
      </w:r>
      <w:r>
        <w:t xml:space="preserve">-</w:t>
      </w:r>
      <w:r>
        <w:t xml:space="preserve"> </w:t>
      </w:r>
      <w:r>
        <w:rPr>
          <w:bCs/>
          <w:b/>
        </w:rPr>
        <w:t xml:space="preserve">इष्मिणः</w:t>
      </w:r>
      <w:r>
        <w:t xml:space="preserve"> </w:t>
      </w:r>
      <w:r>
        <w:t xml:space="preserve">—</w:t>
      </w:r>
      <w:r>
        <w:t xml:space="preserve"> </w:t>
      </w:r>
      <w:r>
        <w:rPr>
          <w:iCs/>
          <w:i/>
        </w:rPr>
        <w:t xml:space="preserve">iṣa gatau | gatimantaḥ</w:t>
      </w:r>
      <w:r>
        <w:t xml:space="preserve"> </w:t>
      </w:r>
      <w:r>
        <w:t xml:space="preserve">—</w:t>
      </w:r>
      <w:r>
        <w:t xml:space="preserve"> </w:t>
      </w:r>
      <w:r>
        <w:t xml:space="preserve">“</w:t>
      </w:r>
      <w:r>
        <w:t xml:space="preserve">swift movers; of a moving nature.</w:t>
      </w:r>
      <w:r>
        <w:t xml:space="preserve">”</w:t>
      </w:r>
      <w:r>
        <w:t xml:space="preserve"> </w:t>
      </w:r>
      <w:r>
        <w:t xml:space="preserve">-</w:t>
      </w:r>
      <w:r>
        <w:t xml:space="preserve"> </w:t>
      </w:r>
      <w:r>
        <w:rPr>
          <w:bCs/>
          <w:b/>
        </w:rPr>
        <w:t xml:space="preserve">अभीरवः</w:t>
      </w:r>
      <w:r>
        <w:t xml:space="preserve"> </w:t>
      </w:r>
      <w:r>
        <w:t xml:space="preserve">—</w:t>
      </w:r>
      <w:r>
        <w:t xml:space="preserve"> </w:t>
      </w:r>
      <w:r>
        <w:t xml:space="preserve">“</w:t>
      </w:r>
      <w:r>
        <w:t xml:space="preserve">fearless, those who have no fear.</w:t>
      </w:r>
      <w:r>
        <w:t xml:space="preserve">”</w:t>
      </w:r>
      <w:r>
        <w:t xml:space="preserve"> </w:t>
      </w:r>
      <w:r>
        <w:t xml:space="preserve">-</w:t>
      </w:r>
      <w:r>
        <w:t xml:space="preserve"> </w:t>
      </w:r>
      <w:r>
        <w:rPr>
          <w:bCs/>
          <w:b/>
        </w:rPr>
        <w:t xml:space="preserve">प्रियस्य मारुतस्य धाम्नः</w:t>
      </w:r>
      <w:r>
        <w:t xml:space="preserve"> </w:t>
      </w:r>
      <w:r>
        <w:t xml:space="preserve">—</w:t>
      </w:r>
      <w:r>
        <w:t xml:space="preserve"> </w:t>
      </w:r>
      <w:r>
        <w:t xml:space="preserve">“</w:t>
      </w:r>
      <w:r>
        <w:t xml:space="preserve">the own place that is a delight to the Marut deities. Skandasvāmin explains the word</w:t>
      </w:r>
      <w:r>
        <w:t xml:space="preserve"> </w:t>
      </w:r>
      <w:r>
        <w:rPr>
          <w:iCs/>
          <w:i/>
        </w:rPr>
        <w:t xml:space="preserve">dhāman</w:t>
      </w:r>
      <w:r>
        <w:t xml:space="preserve"> </w:t>
      </w:r>
      <w:r>
        <w:t xml:space="preserve">as</w:t>
      </w:r>
      <w:r>
        <w:t xml:space="preserve"> </w:t>
      </w:r>
      <w:r>
        <w:t xml:space="preserve">‘</w:t>
      </w:r>
      <w:r>
        <w:t xml:space="preserve">place, name or birth</w:t>
      </w:r>
      <w:r>
        <w:t xml:space="preserve">’</w:t>
      </w:r>
      <w:r>
        <w:t xml:space="preserve"> </w:t>
      </w:r>
      <w:r>
        <w:t xml:space="preserve">(</w:t>
      </w:r>
      <w:r>
        <w:rPr>
          <w:iCs/>
          <w:i/>
        </w:rPr>
        <w:t xml:space="preserve">sthānaṃ vā nāma vā janma vā</w:t>
      </w:r>
      <w:r>
        <w:t xml:space="preserve">) — place, or name, or birth.</w:t>
      </w:r>
      <w:r>
        <w:t xml:space="preserve">”</w:t>
      </w:r>
    </w:p>
    <w:p>
      <w:pPr>
        <w:pStyle w:val="BodyText"/>
      </w:pPr>
      <w:r>
        <w:rPr>
          <w:bCs/>
          <w:b/>
        </w:rPr>
        <w:t xml:space="preserve">॥ व्याकरणप्रक्रिया ॥ — Vyākaraṇa-prakriyā (Rik 87.6)</w:t>
      </w:r>
      <w:r>
        <w:t xml:space="preserve"> </w:t>
      </w:r>
      <w:r>
        <w:rPr>
          <w:iCs/>
          <w:i/>
        </w:rPr>
        <w:t xml:space="preserve">(grammar page, noted briefly; begins here)</w:t>
      </w:r>
    </w:p>
    <w:p>
      <w:pPr>
        <w:numPr>
          <w:ilvl w:val="0"/>
          <w:numId w:val="1272"/>
        </w:numPr>
        <w:pStyle w:val="Compact"/>
      </w:pPr>
      <w:r>
        <w:rPr>
          <w:bCs/>
          <w:b/>
        </w:rPr>
        <w:t xml:space="preserve">श्रियसे</w:t>
      </w:r>
      <w:r>
        <w:t xml:space="preserve"> </w:t>
      </w:r>
      <w:r>
        <w:t xml:space="preserve">— the root</w:t>
      </w:r>
      <w:r>
        <w:t xml:space="preserve"> </w:t>
      </w:r>
      <w:r>
        <w:rPr>
          <w:iCs/>
          <w:i/>
        </w:rPr>
        <w:t xml:space="preserve">śriñ sevāyām</w:t>
      </w:r>
      <w:r>
        <w:t xml:space="preserve">; in the sense of</w:t>
      </w:r>
      <w:r>
        <w:t xml:space="preserve"> </w:t>
      </w:r>
      <w:r>
        <w:rPr>
          <w:iCs/>
          <w:i/>
        </w:rPr>
        <w:t xml:space="preserve">tumun</w:t>
      </w:r>
      <w:r>
        <w:t xml:space="preserve">, by</w:t>
      </w:r>
      <w:r>
        <w:t xml:space="preserve"> </w:t>
      </w:r>
      <w:r>
        <w:t xml:space="preserve">“</w:t>
      </w:r>
      <w:r>
        <w:t xml:space="preserve">तुमर्थे सेसेनसेअसेन्…</w:t>
      </w:r>
      <w:r>
        <w:t xml:space="preserve">”</w:t>
      </w:r>
      <w:r>
        <w:t xml:space="preserve"> </w:t>
      </w:r>
      <w:r>
        <w:t xml:space="preserve">(</w:t>
      </w:r>
      <w:r>
        <w:rPr>
          <w:iCs/>
          <w:i/>
        </w:rPr>
        <w:t xml:space="preserve">tumarthe sesenase…</w:t>
      </w:r>
      <w:r>
        <w:t xml:space="preserve">, Pā. Sū. 3-4-[9]) the affix</w:t>
      </w:r>
      <w:r>
        <w:t xml:space="preserve"> </w:t>
      </w:r>
      <w:r>
        <w:rPr>
          <w:iCs/>
          <w:i/>
        </w:rPr>
        <w:t xml:space="preserve">kasen</w:t>
      </w:r>
      <w:r>
        <w:t xml:space="preserve"> </w:t>
      </w:r>
      <w:r>
        <w:t xml:space="preserve">[as read,</w:t>
      </w:r>
      <w:r>
        <w:t xml:space="preserve"> </w:t>
      </w:r>
      <w:r>
        <w:rPr>
          <w:iCs/>
          <w:i/>
        </w:rPr>
        <w:t xml:space="preserve">kasen</w:t>
      </w:r>
      <w:r>
        <w:t xml:space="preserve">]; since it is</w:t>
      </w:r>
      <w:r>
        <w:t xml:space="preserve"> </w:t>
      </w:r>
      <w:r>
        <w:rPr>
          <w:iCs/>
          <w:i/>
        </w:rPr>
        <w:t xml:space="preserve">kit</w:t>
      </w:r>
      <w:r>
        <w:t xml:space="preserve">, no</w:t>
      </w:r>
      <w:r>
        <w:t xml:space="preserve"> </w:t>
      </w:r>
      <w:r>
        <w:rPr>
          <w:iCs/>
          <w:i/>
        </w:rPr>
        <w:t xml:space="preserve">guṇa</w:t>
      </w:r>
      <w:r>
        <w:t xml:space="preserve"> </w:t>
      </w:r>
      <w:r>
        <w:t xml:space="preserve">comes. By the</w:t>
      </w:r>
      <w:r>
        <w:t xml:space="preserve"> </w:t>
      </w:r>
      <w:r>
        <w:rPr>
          <w:iCs/>
          <w:i/>
        </w:rPr>
        <w:t xml:space="preserve">ac-ṅit</w:t>
      </w:r>
      <w:r>
        <w:t xml:space="preserve">-…</w:t>
      </w:r>
      <w:r>
        <w:t xml:space="preserve"> </w:t>
      </w:r>
      <w:r>
        <w:rPr>
          <w:iCs/>
          <w:i/>
        </w:rPr>
        <w:t xml:space="preserve">(the page ends mid-sentence; the grammar page continues on p. 240)</w:t>
      </w:r>
    </w:p>
    <w:p>
      <w:r>
        <w:pict>
          <v:rect style="width:0;height:1.5pt" o:hralign="center" o:hrstd="t" o:hr="t"/>
        </w:pict>
      </w:r>
    </w:p>
    <w:bookmarkEnd w:id="270"/>
    <w:bookmarkStart w:id="271" w:name="page-240-pdf-255"/>
    <w:p>
      <w:pPr>
        <w:pStyle w:val="Heading3"/>
      </w:pPr>
      <w:r>
        <w:t xml:space="preserve">Page 240 (PDF 255)</w:t>
      </w:r>
    </w:p>
    <w:p>
      <w:pPr>
        <w:pStyle w:val="FirstParagraph"/>
      </w:pPr>
      <w:r>
        <w:rPr>
          <w:iCs/>
          <w:i/>
        </w:rPr>
        <w:t xml:space="preserve">(Running head:</w:t>
      </w:r>
      <w:r>
        <w:rPr>
          <w:iCs/>
          <w:i/>
        </w:rPr>
        <w:t xml:space="preserve"> </w:t>
      </w:r>
      <w:r>
        <w:rPr>
          <w:iCs/>
          <w:i/>
        </w:rPr>
        <w:t xml:space="preserve">“</w:t>
      </w:r>
      <w:r>
        <w:rPr>
          <w:iCs/>
          <w:i/>
        </w:rPr>
        <w:t xml:space="preserve">240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87</w:t>
      </w:r>
      <w:r>
        <w:rPr>
          <w:iCs/>
          <w:i/>
        </w:rPr>
        <w:t xml:space="preserve">”</w:t>
      </w:r>
      <w:r>
        <w:rPr>
          <w:iCs/>
          <w:i/>
        </w:rPr>
        <w:t xml:space="preserve">.)</w:t>
      </w:r>
    </w:p>
    <w:p>
      <w:pPr>
        <w:pStyle w:val="BodyText"/>
      </w:pPr>
      <w:r>
        <w:rPr>
          <w:iCs/>
          <w:i/>
        </w:rPr>
        <w:t xml:space="preserve">Vyākaraṇa-prakriyā of Rik 87.6, continued and concluded from p. 239 (grammar, noted briefly; sūtras read in three layers, numerals as read [?]):</w:t>
      </w:r>
    </w:p>
    <w:p>
      <w:pPr>
        <w:numPr>
          <w:ilvl w:val="0"/>
          <w:numId w:val="1273"/>
        </w:numPr>
        <w:pStyle w:val="Compact"/>
      </w:pPr>
      <w:r>
        <w:rPr>
          <w:bCs/>
          <w:b/>
        </w:rPr>
        <w:t xml:space="preserve">श्रियसे</w:t>
      </w:r>
      <w:r>
        <w:t xml:space="preserve"> </w:t>
      </w:r>
      <w:r>
        <w:t xml:space="preserve">(cont.) —</w:t>
      </w:r>
      <w:r>
        <w:t xml:space="preserve"> </w:t>
      </w:r>
      <w:r>
        <w:t xml:space="preserve">“</w:t>
      </w:r>
      <w:r>
        <w:t xml:space="preserve">…by</w:t>
      </w:r>
      <w:r>
        <w:t xml:space="preserve">”</w:t>
      </w:r>
      <w:r>
        <w:t xml:space="preserve">अचि श्नुधातुभ्रुवां य्वोरियङुवङौ” (</w:t>
      </w:r>
      <w:r>
        <w:rPr>
          <w:iCs/>
          <w:i/>
        </w:rPr>
        <w:t xml:space="preserve">aci śnudhātubhruvāṃ yvor iyaṅuvaṅau</w:t>
      </w:r>
      <w:r>
        <w:t xml:space="preserve">) the</w:t>
      </w:r>
      <w:r>
        <w:t xml:space="preserve"> </w:t>
      </w:r>
      <w:r>
        <w:rPr>
          <w:iCs/>
          <w:i/>
        </w:rPr>
        <w:t xml:space="preserve">iyaṅ</w:t>
      </w:r>
      <w:r>
        <w:t xml:space="preserve"> </w:t>
      </w:r>
      <w:r>
        <w:t xml:space="preserve">substitute because an affix beginning with a vowel follows; by</w:t>
      </w:r>
      <w:r>
        <w:t xml:space="preserve"> </w:t>
      </w:r>
      <w:r>
        <w:t xml:space="preserve">“</w:t>
      </w:r>
      <w:r>
        <w:t xml:space="preserve">कृन्मेजन्तः</w:t>
      </w:r>
      <w:r>
        <w:t xml:space="preserve">”</w:t>
      </w:r>
      <w:r>
        <w:t xml:space="preserve"> </w:t>
      </w:r>
      <w:r>
        <w:t xml:space="preserve">(</w:t>
      </w:r>
      <w:r>
        <w:rPr>
          <w:iCs/>
          <w:i/>
        </w:rPr>
        <w:t xml:space="preserve">kṛn mejantaḥ</w:t>
      </w:r>
      <w:r>
        <w:t xml:space="preserve">) it gets the designation of an indeclinable.”</w:t>
      </w:r>
    </w:p>
    <w:p>
      <w:pPr>
        <w:numPr>
          <w:ilvl w:val="0"/>
          <w:numId w:val="1273"/>
        </w:numPr>
        <w:pStyle w:val="Compact"/>
      </w:pPr>
      <w:r>
        <w:rPr>
          <w:bCs/>
          <w:b/>
        </w:rPr>
        <w:t xml:space="preserve">मिमिक्षिरे</w:t>
      </w:r>
      <w:r>
        <w:t xml:space="preserve"> </w:t>
      </w:r>
      <w:r>
        <w:t xml:space="preserve">— the root</w:t>
      </w:r>
      <w:r>
        <w:t xml:space="preserve"> </w:t>
      </w:r>
      <w:r>
        <w:rPr>
          <w:iCs/>
          <w:i/>
        </w:rPr>
        <w:t xml:space="preserve">miha secane</w:t>
      </w:r>
      <w:r>
        <w:t xml:space="preserve">; by</w:t>
      </w:r>
      <w:r>
        <w:t xml:space="preserve"> </w:t>
      </w:r>
      <w:r>
        <w:t xml:space="preserve">“</w:t>
      </w:r>
      <w:r>
        <w:t xml:space="preserve">धातोः कर्मणः समानकर्तृकादिच्छायां वा</w:t>
      </w:r>
      <w:r>
        <w:t xml:space="preserve">”</w:t>
      </w:r>
      <w:r>
        <w:t xml:space="preserve"> </w:t>
      </w:r>
      <w:r>
        <w:t xml:space="preserve">(Pā. Sū. 3-1-7) the affix</w:t>
      </w:r>
      <w:r>
        <w:t xml:space="preserve"> </w:t>
      </w:r>
      <w:r>
        <w:rPr>
          <w:iCs/>
          <w:i/>
        </w:rPr>
        <w:t xml:space="preserve">san</w:t>
      </w:r>
      <w:r>
        <w:t xml:space="preserve"> </w:t>
      </w:r>
      <w:r>
        <w:t xml:space="preserve">in the sense of desire; by</w:t>
      </w:r>
      <w:r>
        <w:t xml:space="preserve"> </w:t>
      </w:r>
      <w:r>
        <w:t xml:space="preserve">“</w:t>
      </w:r>
      <w:r>
        <w:t xml:space="preserve">सन्यङोः</w:t>
      </w:r>
      <w:r>
        <w:t xml:space="preserve">”</w:t>
      </w:r>
      <w:r>
        <w:t xml:space="preserve"> </w:t>
      </w:r>
      <w:r>
        <w:t xml:space="preserve">(</w:t>
      </w:r>
      <w:r>
        <w:rPr>
          <w:iCs/>
          <w:i/>
        </w:rPr>
        <w:t xml:space="preserve">sanyaṅoḥ</w:t>
      </w:r>
      <w:r>
        <w:t xml:space="preserve">) the root is reduplicated, in the reduplicate the</w:t>
      </w:r>
      <w:r>
        <w:t xml:space="preserve"> </w:t>
      </w:r>
      <w:r>
        <w:rPr>
          <w:iCs/>
          <w:i/>
        </w:rPr>
        <w:t xml:space="preserve">hal</w:t>
      </w:r>
      <w:r>
        <w:t xml:space="preserve">-initial remains; when</w:t>
      </w:r>
      <w:r>
        <w:t xml:space="preserve"> </w:t>
      </w:r>
      <w:r>
        <w:rPr>
          <w:iCs/>
          <w:i/>
        </w:rPr>
        <w:t xml:space="preserve">mimih + sa</w:t>
      </w:r>
      <w:r>
        <w:t xml:space="preserve">, by</w:t>
      </w:r>
      <w:r>
        <w:t xml:space="preserve"> </w:t>
      </w:r>
      <w:r>
        <w:t xml:space="preserve">“</w:t>
      </w:r>
      <w:r>
        <w:t xml:space="preserve">हो ढः</w:t>
      </w:r>
      <w:r>
        <w:t xml:space="preserve">”</w:t>
      </w:r>
      <w:r>
        <w:t xml:space="preserve"> </w:t>
      </w:r>
      <w:r>
        <w:t xml:space="preserve">the</w:t>
      </w:r>
      <w:r>
        <w:t xml:space="preserve"> </w:t>
      </w:r>
      <w:r>
        <w:rPr>
          <w:iCs/>
          <w:i/>
        </w:rPr>
        <w:t xml:space="preserve">ḍha</w:t>
      </w:r>
      <w:r>
        <w:t xml:space="preserve"> </w:t>
      </w:r>
      <w:r>
        <w:t xml:space="preserve">for the</w:t>
      </w:r>
      <w:r>
        <w:t xml:space="preserve"> </w:t>
      </w:r>
      <w:r>
        <w:rPr>
          <w:iCs/>
          <w:i/>
        </w:rPr>
        <w:t xml:space="preserve">h</w:t>
      </w:r>
      <w:r>
        <w:t xml:space="preserve">; by</w:t>
      </w:r>
      <w:r>
        <w:t xml:space="preserve"> </w:t>
      </w:r>
      <w:r>
        <w:t xml:space="preserve">“</w:t>
      </w:r>
      <w:r>
        <w:t xml:space="preserve">षढोः कः सि</w:t>
      </w:r>
      <w:r>
        <w:t xml:space="preserve">”</w:t>
      </w:r>
      <w:r>
        <w:t xml:space="preserve"> </w:t>
      </w:r>
      <w:r>
        <w:t xml:space="preserve">(</w:t>
      </w:r>
      <w:r>
        <w:rPr>
          <w:iCs/>
          <w:i/>
        </w:rPr>
        <w:t xml:space="preserve">ṣaḍhoḥ kaḥ si</w:t>
      </w:r>
      <w:r>
        <w:t xml:space="preserve">) the</w:t>
      </w:r>
      <w:r>
        <w:t xml:space="preserve"> </w:t>
      </w:r>
      <w:r>
        <w:rPr>
          <w:iCs/>
          <w:i/>
        </w:rPr>
        <w:t xml:space="preserve">k</w:t>
      </w:r>
      <w:r>
        <w:t xml:space="preserve"> </w:t>
      </w:r>
      <w:r>
        <w:t xml:space="preserve">for the</w:t>
      </w:r>
      <w:r>
        <w:t xml:space="preserve"> </w:t>
      </w:r>
      <w:r>
        <w:rPr>
          <w:iCs/>
          <w:i/>
        </w:rPr>
        <w:t xml:space="preserve">ḍh</w:t>
      </w:r>
      <w:r>
        <w:t xml:space="preserve"> </w:t>
      </w:r>
      <w:r>
        <w:t xml:space="preserve">that arose; by</w:t>
      </w:r>
      <w:r>
        <w:t xml:space="preserve"> </w:t>
      </w:r>
      <w:r>
        <w:t xml:space="preserve">“</w:t>
      </w:r>
      <w:r>
        <w:t xml:space="preserve">आदेशप्रत्यययोः</w:t>
      </w:r>
      <w:r>
        <w:t xml:space="preserve">”</w:t>
      </w:r>
      <w:r>
        <w:t xml:space="preserve"> </w:t>
      </w:r>
      <w:r>
        <w:t xml:space="preserve">the</w:t>
      </w:r>
      <w:r>
        <w:t xml:space="preserve"> </w:t>
      </w:r>
      <w:r>
        <w:rPr>
          <w:iCs/>
          <w:i/>
        </w:rPr>
        <w:t xml:space="preserve">ṣatva</w:t>
      </w:r>
      <w:r>
        <w:t xml:space="preserve"> </w:t>
      </w:r>
      <w:r>
        <w:t xml:space="preserve">for the</w:t>
      </w:r>
      <w:r>
        <w:t xml:space="preserve"> </w:t>
      </w:r>
      <w:r>
        <w:rPr>
          <w:iCs/>
          <w:i/>
        </w:rPr>
        <w:t xml:space="preserve">s</w:t>
      </w:r>
      <w:r>
        <w:t xml:space="preserve"> </w:t>
      </w:r>
      <w:r>
        <w:t xml:space="preserve">of the affix;</w:t>
      </w:r>
      <w:r>
        <w:t xml:space="preserve"> </w:t>
      </w:r>
      <w:r>
        <w:rPr>
          <w:iCs/>
          <w:i/>
        </w:rPr>
        <w:t xml:space="preserve">k</w:t>
      </w:r>
      <w:r>
        <w:t xml:space="preserve"> </w:t>
      </w:r>
      <w:r>
        <w:t xml:space="preserve">+</w:t>
      </w:r>
      <w:r>
        <w:t xml:space="preserve"> </w:t>
      </w:r>
      <w:r>
        <w:rPr>
          <w:iCs/>
          <w:i/>
        </w:rPr>
        <w:t xml:space="preserve">ṣ</w:t>
      </w:r>
      <w:r>
        <w:t xml:space="preserve"> </w:t>
      </w:r>
      <w:r>
        <w:t xml:space="preserve">together form</w:t>
      </w:r>
      <w:r>
        <w:t xml:space="preserve"> </w:t>
      </w:r>
      <w:r>
        <w:rPr>
          <w:iCs/>
          <w:i/>
        </w:rPr>
        <w:t xml:space="preserve">kṣ</w:t>
      </w:r>
      <w:r>
        <w:t xml:space="preserve">: the stem</w:t>
      </w:r>
      <w:r>
        <w:t xml:space="preserve"> </w:t>
      </w:r>
      <w:r>
        <w:rPr>
          <w:iCs/>
          <w:i/>
        </w:rPr>
        <w:t xml:space="preserve">mimikṣa</w:t>
      </w:r>
      <w:r>
        <w:t xml:space="preserve"> </w:t>
      </w:r>
      <w:r>
        <w:t xml:space="preserve">receives the designation</w:t>
      </w:r>
      <w:r>
        <w:t xml:space="preserve"> </w:t>
      </w:r>
      <w:r>
        <w:rPr>
          <w:iCs/>
          <w:i/>
        </w:rPr>
        <w:t xml:space="preserve">dhātu</w:t>
      </w:r>
      <w:r>
        <w:t xml:space="preserve"> </w:t>
      </w:r>
      <w:r>
        <w:t xml:space="preserve">by</w:t>
      </w:r>
      <w:r>
        <w:t xml:space="preserve"> </w:t>
      </w:r>
      <w:r>
        <w:t xml:space="preserve">“</w:t>
      </w:r>
      <w:r>
        <w:t xml:space="preserve">सनाद्यन्ता धातवः</w:t>
      </w:r>
      <w:r>
        <w:t xml:space="preserve">”</w:t>
      </w:r>
      <w:r>
        <w:t xml:space="preserve">; in the</w:t>
      </w:r>
      <w:r>
        <w:t xml:space="preserve"> </w:t>
      </w:r>
      <w:r>
        <w:rPr>
          <w:iCs/>
          <w:i/>
        </w:rPr>
        <w:t xml:space="preserve">liṭ</w:t>
      </w:r>
      <w:r>
        <w:t xml:space="preserve">, since the sūtra</w:t>
      </w:r>
      <w:r>
        <w:t xml:space="preserve"> </w:t>
      </w:r>
      <w:r>
        <w:t xml:space="preserve">“</w:t>
      </w:r>
      <w:r>
        <w:t xml:space="preserve">अमन्त्रे</w:t>
      </w:r>
      <w:r>
        <w:t xml:space="preserve">”</w:t>
      </w:r>
      <w:r>
        <w:t xml:space="preserve"> </w:t>
      </w:r>
      <w:r>
        <w:t xml:space="preserve">(Pā. Sū. 3-1-[35]) forbids it for</w:t>
      </w:r>
      <w:r>
        <w:t xml:space="preserve"> </w:t>
      </w:r>
      <w:r>
        <w:rPr>
          <w:iCs/>
          <w:i/>
        </w:rPr>
        <w:t xml:space="preserve">amantra</w:t>
      </w:r>
      <w:r>
        <w:t xml:space="preserve"> </w:t>
      </w:r>
      <w:r>
        <w:t xml:space="preserve">[as printed], the augment</w:t>
      </w:r>
      <w:r>
        <w:t xml:space="preserve"> </w:t>
      </w:r>
      <w:r>
        <w:rPr>
          <w:iCs/>
          <w:i/>
        </w:rPr>
        <w:t xml:space="preserve">ām</w:t>
      </w:r>
      <w:r>
        <w:t xml:space="preserve"> </w:t>
      </w:r>
      <w:r>
        <w:t xml:space="preserve">does not come; for the third-person plural, by</w:t>
      </w:r>
      <w:r>
        <w:t xml:space="preserve"> </w:t>
      </w:r>
      <w:r>
        <w:t xml:space="preserve">“</w:t>
      </w:r>
      <w:r>
        <w:t xml:space="preserve">लिटस्तझयोरेशिरेच्</w:t>
      </w:r>
      <w:r>
        <w:t xml:space="preserve">”</w:t>
      </w:r>
      <w:r>
        <w:t xml:space="preserve"> </w:t>
      </w:r>
      <w:r>
        <w:t xml:space="preserve">the substitute</w:t>
      </w:r>
      <w:r>
        <w:t xml:space="preserve"> </w:t>
      </w:r>
      <w:r>
        <w:rPr>
          <w:iCs/>
          <w:i/>
        </w:rPr>
        <w:t xml:space="preserve">irec</w:t>
      </w:r>
      <w:r>
        <w:t xml:space="preserve">; the form</w:t>
      </w:r>
      <w:r>
        <w:t xml:space="preserve"> </w:t>
      </w:r>
      <w:r>
        <w:rPr>
          <w:iCs/>
          <w:i/>
        </w:rPr>
        <w:t xml:space="preserve">mimikṣire</w:t>
      </w:r>
      <w:r>
        <w:t xml:space="preserve">; although it is a</w:t>
      </w:r>
      <w:r>
        <w:t xml:space="preserve"> </w:t>
      </w:r>
      <w:r>
        <w:rPr>
          <w:iCs/>
          <w:i/>
        </w:rPr>
        <w:t xml:space="preserve">parasmaipada</w:t>
      </w:r>
      <w:r>
        <w:t xml:space="preserve"> </w:t>
      </w:r>
      <w:r>
        <w:t xml:space="preserve">root, by</w:t>
      </w:r>
      <w:r>
        <w:t xml:space="preserve"> </w:t>
      </w:r>
      <w:r>
        <w:t xml:space="preserve">“</w:t>
      </w:r>
      <w:r>
        <w:t xml:space="preserve">व्यत्ययो बहुलम्</w:t>
      </w:r>
      <w:r>
        <w:t xml:space="preserve">”</w:t>
      </w:r>
      <w:r>
        <w:t xml:space="preserve"> </w:t>
      </w:r>
      <w:r>
        <w:t xml:space="preserve">the</w:t>
      </w:r>
      <w:r>
        <w:t xml:space="preserve"> </w:t>
      </w:r>
      <w:r>
        <w:rPr>
          <w:iCs/>
          <w:i/>
        </w:rPr>
        <w:t xml:space="preserve">ātmanepada</w:t>
      </w:r>
      <w:r>
        <w:t xml:space="preserve"> </w:t>
      </w:r>
      <w:r>
        <w:t xml:space="preserve">affix comes;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273"/>
        </w:numPr>
        <w:pStyle w:val="Compact"/>
      </w:pPr>
      <w:r>
        <w:rPr>
          <w:bCs/>
          <w:b/>
        </w:rPr>
        <w:t xml:space="preserve">सुखादयः</w:t>
      </w:r>
      <w:r>
        <w:t xml:space="preserve"> </w:t>
      </w:r>
      <w:r>
        <w:t xml:space="preserve">— the root</w:t>
      </w:r>
      <w:r>
        <w:t xml:space="preserve"> </w:t>
      </w:r>
      <w:r>
        <w:rPr>
          <w:iCs/>
          <w:i/>
        </w:rPr>
        <w:t xml:space="preserve">khādṛ bhakṣaṇe</w:t>
      </w:r>
      <w:r>
        <w:t xml:space="preserve">; by the Uṇādi the affix</w:t>
      </w:r>
      <w:r>
        <w:t xml:space="preserve"> </w:t>
      </w:r>
      <w:r>
        <w:rPr>
          <w:iCs/>
          <w:i/>
        </w:rPr>
        <w:t xml:space="preserve">i</w:t>
      </w:r>
      <w:r>
        <w:t xml:space="preserve">;</w:t>
      </w:r>
      <w:r>
        <w:t xml:space="preserve"> </w:t>
      </w:r>
      <w:r>
        <w:rPr>
          <w:iCs/>
          <w:i/>
        </w:rPr>
        <w:t xml:space="preserve">śobhanā khādir bhakṣaṇaṃ yeṣāṃ te sukhādayaḥ</w:t>
      </w:r>
      <w:r>
        <w:t xml:space="preserve">; nominative plural; by</w:t>
      </w:r>
      <w:r>
        <w:t xml:space="preserve"> </w:t>
      </w:r>
      <w:r>
        <w:t xml:space="preserve">“</w:t>
      </w:r>
      <w:r>
        <w:t xml:space="preserve">नञ्सुभ्याम्</w:t>
      </w:r>
      <w:r>
        <w:t xml:space="preserve">”</w:t>
      </w:r>
      <w:r>
        <w:t xml:space="preserve"> </w:t>
      </w:r>
      <w:r>
        <w:t xml:space="preserve">the final syllable of the latter member is acute.</w:t>
      </w:r>
    </w:p>
    <w:p>
      <w:pPr>
        <w:numPr>
          <w:ilvl w:val="0"/>
          <w:numId w:val="1273"/>
        </w:numPr>
        <w:pStyle w:val="Compact"/>
      </w:pPr>
      <w:r>
        <w:rPr>
          <w:bCs/>
          <w:b/>
        </w:rPr>
        <w:t xml:space="preserve">वाशीमन्तः</w:t>
      </w:r>
      <w:r>
        <w:t xml:space="preserve"> </w:t>
      </w:r>
      <w:r>
        <w:t xml:space="preserve">—</w:t>
      </w:r>
      <w:r>
        <w:t xml:space="preserve"> </w:t>
      </w:r>
      <w:r>
        <w:rPr>
          <w:iCs/>
          <w:i/>
        </w:rPr>
        <w:t xml:space="preserve">vāśī</w:t>
      </w:r>
      <w:r>
        <w:t xml:space="preserve"> </w:t>
      </w:r>
      <w:r>
        <w:t xml:space="preserve">means speech; in the sense</w:t>
      </w:r>
      <w:r>
        <w:t xml:space="preserve"> </w:t>
      </w:r>
      <w:r>
        <w:t xml:space="preserve">‘</w:t>
      </w:r>
      <w:r>
        <w:t xml:space="preserve">it is in him</w:t>
      </w:r>
      <w:r>
        <w:t xml:space="preserve">’</w:t>
      </w:r>
      <w:r>
        <w:t xml:space="preserve">, by</w:t>
      </w:r>
      <w:r>
        <w:t xml:space="preserve"> </w:t>
      </w:r>
      <w:r>
        <w:t xml:space="preserve">“</w:t>
      </w:r>
      <w:r>
        <w:t xml:space="preserve">तदस्यास्त्यस्मिन्निति मतुप्</w:t>
      </w:r>
      <w:r>
        <w:t xml:space="preserve">”</w:t>
      </w:r>
      <w:r>
        <w:t xml:space="preserve"> </w:t>
      </w:r>
      <w:r>
        <w:t xml:space="preserve">the affix</w:t>
      </w:r>
      <w:r>
        <w:t xml:space="preserve"> </w:t>
      </w:r>
      <w:r>
        <w:rPr>
          <w:iCs/>
          <w:i/>
        </w:rPr>
        <w:t xml:space="preserve">matup</w:t>
      </w:r>
      <w:r>
        <w:t xml:space="preserve">; since it is</w:t>
      </w:r>
      <w:r>
        <w:t xml:space="preserve"> </w:t>
      </w:r>
      <w:r>
        <w:rPr>
          <w:iCs/>
          <w:i/>
        </w:rPr>
        <w:t xml:space="preserve">pit</w:t>
      </w:r>
      <w:r>
        <w:t xml:space="preserve">, unaccented; nominative plural.</w:t>
      </w:r>
    </w:p>
    <w:p>
      <w:pPr>
        <w:numPr>
          <w:ilvl w:val="0"/>
          <w:numId w:val="1273"/>
        </w:numPr>
        <w:pStyle w:val="Compact"/>
      </w:pPr>
      <w:r>
        <w:rPr>
          <w:bCs/>
          <w:b/>
        </w:rPr>
        <w:t xml:space="preserve">इष्मिणः</w:t>
      </w:r>
      <w:r>
        <w:t xml:space="preserve"> </w:t>
      </w:r>
      <w:r>
        <w:t xml:space="preserve">— the root</w:t>
      </w:r>
      <w:r>
        <w:t xml:space="preserve"> </w:t>
      </w:r>
      <w:r>
        <w:rPr>
          <w:iCs/>
          <w:i/>
        </w:rPr>
        <w:t xml:space="preserve">iṣa gatau</w:t>
      </w:r>
      <w:r>
        <w:t xml:space="preserve">; by</w:t>
      </w:r>
      <w:r>
        <w:t xml:space="preserve"> </w:t>
      </w:r>
      <w:r>
        <w:t xml:space="preserve">“</w:t>
      </w:r>
      <w:r>
        <w:t xml:space="preserve">इषियुधीन्धिदसिश्याधूसूभ्यो मक्</w:t>
      </w:r>
      <w:r>
        <w:t xml:space="preserve">”</w:t>
      </w:r>
      <w:r>
        <w:t xml:space="preserve"> </w:t>
      </w:r>
      <w:r>
        <w:t xml:space="preserve">(Uṇ. Sū. 1-[147] [?]) the affix</w:t>
      </w:r>
      <w:r>
        <w:t xml:space="preserve"> </w:t>
      </w:r>
      <w:r>
        <w:rPr>
          <w:iCs/>
          <w:i/>
        </w:rPr>
        <w:t xml:space="preserve">mak</w:t>
      </w:r>
      <w:r>
        <w:t xml:space="preserve">; since it is</w:t>
      </w:r>
      <w:r>
        <w:t xml:space="preserve"> </w:t>
      </w:r>
      <w:r>
        <w:rPr>
          <w:iCs/>
          <w:i/>
        </w:rPr>
        <w:t xml:space="preserve">kit</w:t>
      </w:r>
      <w:r>
        <w:t xml:space="preserve">, no</w:t>
      </w:r>
      <w:r>
        <w:t xml:space="preserve"> </w:t>
      </w:r>
      <w:r>
        <w:rPr>
          <w:iCs/>
          <w:i/>
        </w:rPr>
        <w:t xml:space="preserve">laghūpadha-guṇa</w:t>
      </w:r>
      <w:r>
        <w:t xml:space="preserve">; the word</w:t>
      </w:r>
      <w:r>
        <w:t xml:space="preserve"> </w:t>
      </w:r>
      <w:r>
        <w:rPr>
          <w:iCs/>
          <w:i/>
        </w:rPr>
        <w:t xml:space="preserve">iṣma</w:t>
      </w:r>
      <w:r>
        <w:t xml:space="preserve">;</w:t>
      </w:r>
      <w:r>
        <w:t xml:space="preserve"> </w:t>
      </w:r>
      <w:r>
        <w:rPr>
          <w:iCs/>
          <w:i/>
        </w:rPr>
        <w:t xml:space="preserve">iṣmo yeṣām asti iṣmiṇaḥ</w:t>
      </w:r>
      <w:r>
        <w:t xml:space="preserve">; in the sense of</w:t>
      </w:r>
      <w:r>
        <w:t xml:space="preserve"> </w:t>
      </w:r>
      <w:r>
        <w:rPr>
          <w:iCs/>
          <w:i/>
        </w:rPr>
        <w:t xml:space="preserve">matup</w:t>
      </w:r>
      <w:r>
        <w:t xml:space="preserve">, by</w:t>
      </w:r>
      <w:r>
        <w:t xml:space="preserve"> </w:t>
      </w:r>
      <w:r>
        <w:t xml:space="preserve">“</w:t>
      </w:r>
      <w:r>
        <w:t xml:space="preserve">अत इनिठनौ</w:t>
      </w:r>
      <w:r>
        <w:t xml:space="preserve">”</w:t>
      </w:r>
      <w:r>
        <w:t xml:space="preserve"> </w:t>
      </w:r>
      <w:r>
        <w:t xml:space="preserve">the affix</w:t>
      </w:r>
      <w:r>
        <w:t xml:space="preserve"> </w:t>
      </w:r>
      <w:r>
        <w:rPr>
          <w:iCs/>
          <w:i/>
        </w:rPr>
        <w:t xml:space="preserve">ini</w:t>
      </w:r>
      <w:r>
        <w:t xml:space="preserve">; by the affix-accent the</w:t>
      </w:r>
      <w:r>
        <w:t xml:space="preserve"> </w:t>
      </w:r>
      <w:r>
        <w:rPr>
          <w:iCs/>
          <w:i/>
        </w:rPr>
        <w:t xml:space="preserve">i</w:t>
      </w:r>
      <w:r>
        <w:t xml:space="preserve"> </w:t>
      </w:r>
      <w:r>
        <w:t xml:space="preserve">of</w:t>
      </w:r>
      <w:r>
        <w:t xml:space="preserve"> </w:t>
      </w:r>
      <w:r>
        <w:rPr>
          <w:iCs/>
          <w:i/>
        </w:rPr>
        <w:t xml:space="preserve">ini</w:t>
      </w:r>
      <w:r>
        <w:t xml:space="preserve"> </w:t>
      </w:r>
      <w:r>
        <w:t xml:space="preserve">is acute; nominative plural.</w:t>
      </w:r>
    </w:p>
    <w:p>
      <w:pPr>
        <w:numPr>
          <w:ilvl w:val="0"/>
          <w:numId w:val="1273"/>
        </w:numPr>
        <w:pStyle w:val="Compact"/>
      </w:pPr>
      <w:r>
        <w:rPr>
          <w:bCs/>
          <w:b/>
        </w:rPr>
        <w:t xml:space="preserve">विद्रे</w:t>
      </w:r>
      <w:r>
        <w:t xml:space="preserve"> </w:t>
      </w:r>
      <w:r>
        <w:t xml:space="preserve">— the root</w:t>
      </w:r>
      <w:r>
        <w:t xml:space="preserve"> </w:t>
      </w:r>
      <w:r>
        <w:rPr>
          <w:iCs/>
          <w:i/>
        </w:rPr>
        <w:t xml:space="preserve">vidḷ lābhe</w:t>
      </w:r>
      <w:r>
        <w:t xml:space="preserve">;</w:t>
      </w:r>
      <w:r>
        <w:t xml:space="preserve"> </w:t>
      </w:r>
      <w:r>
        <w:rPr>
          <w:iCs/>
          <w:i/>
        </w:rPr>
        <w:t xml:space="preserve">liṭ</w:t>
      </w:r>
      <w:r>
        <w:t xml:space="preserve">, third person plural, the substitute</w:t>
      </w:r>
      <w:r>
        <w:t xml:space="preserve"> </w:t>
      </w:r>
      <w:r>
        <w:rPr>
          <w:iCs/>
          <w:i/>
        </w:rPr>
        <w:t xml:space="preserve">irec</w:t>
      </w:r>
      <w:r>
        <w:t xml:space="preserve">; since it is</w:t>
      </w:r>
      <w:r>
        <w:t xml:space="preserve"> </w:t>
      </w:r>
      <w:r>
        <w:rPr>
          <w:iCs/>
          <w:i/>
        </w:rPr>
        <w:t xml:space="preserve">ṇic</w:t>
      </w:r>
      <w:r>
        <w:t xml:space="preserve">-like [</w:t>
      </w:r>
      <w:r>
        <w:rPr>
          <w:iCs/>
          <w:i/>
        </w:rPr>
        <w:t xml:space="preserve">liṅ</w:t>
      </w:r>
      <w:r>
        <w:t xml:space="preserve">-like] the reduplication of the root would arise, but by the statement</w:t>
      </w:r>
      <w:r>
        <w:t xml:space="preserve"> </w:t>
      </w:r>
      <w:r>
        <w:t xml:space="preserve">“</w:t>
      </w:r>
      <w:r>
        <w:t xml:space="preserve">द्विर्वचनप्रकरणे छन्दसि वेति वक्तव्यम्</w:t>
      </w:r>
      <w:r>
        <w:t xml:space="preserve">”</w:t>
      </w:r>
      <w:r>
        <w:t xml:space="preserve"> </w:t>
      </w:r>
      <w:r>
        <w:t xml:space="preserve">the reduplication does not come here; by</w:t>
      </w:r>
      <w:r>
        <w:t xml:space="preserve"> </w:t>
      </w:r>
      <w:r>
        <w:t xml:space="preserve">“</w:t>
      </w:r>
      <w:r>
        <w:t xml:space="preserve">इरयोरे</w:t>
      </w:r>
      <w:r>
        <w:t xml:space="preserve">”</w:t>
      </w:r>
      <w:r>
        <w:t xml:space="preserve"> </w:t>
      </w:r>
      <w:r>
        <w:t xml:space="preserve">(Pā. Sū. 6-4-[76]) the substitute</w:t>
      </w:r>
      <w:r>
        <w:t xml:space="preserve"> </w:t>
      </w:r>
      <w:r>
        <w:rPr>
          <w:iCs/>
          <w:i/>
        </w:rPr>
        <w:t xml:space="preserve">re</w:t>
      </w:r>
      <w:r>
        <w:t xml:space="preserve"> </w:t>
      </w:r>
      <w:r>
        <w:t xml:space="preserve">for the</w:t>
      </w:r>
      <w:r>
        <w:t xml:space="preserve"> </w:t>
      </w:r>
      <w:r>
        <w:rPr>
          <w:iCs/>
          <w:i/>
        </w:rPr>
        <w:t xml:space="preserve">ire</w:t>
      </w:r>
      <w:r>
        <w:t xml:space="preserve"> </w:t>
      </w:r>
      <w:r>
        <w:t xml:space="preserve">of the ending; since</w:t>
      </w:r>
      <w:r>
        <w:t xml:space="preserve"> </w:t>
      </w:r>
      <w:r>
        <w:rPr>
          <w:iCs/>
          <w:i/>
        </w:rPr>
        <w:t xml:space="preserve">liṭ</w:t>
      </w:r>
      <w:r>
        <w:t xml:space="preserve"> </w:t>
      </w:r>
      <w:r>
        <w:t xml:space="preserve">is</w:t>
      </w:r>
      <w:r>
        <w:t xml:space="preserve"> </w:t>
      </w:r>
      <w:r>
        <w:rPr>
          <w:iCs/>
          <w:i/>
        </w:rPr>
        <w:t xml:space="preserve">kit</w:t>
      </w:r>
      <w:r>
        <w:t xml:space="preserve">-like, no</w:t>
      </w:r>
      <w:r>
        <w:t xml:space="preserve"> </w:t>
      </w:r>
      <w:r>
        <w:rPr>
          <w:iCs/>
          <w:i/>
        </w:rPr>
        <w:t xml:space="preserve">guṇa</w:t>
      </w:r>
      <w:r>
        <w:t xml:space="preserve"> </w:t>
      </w:r>
      <w:r>
        <w:t xml:space="preserve">of the</w:t>
      </w:r>
      <w:r>
        <w:t xml:space="preserve"> </w:t>
      </w:r>
      <w:r>
        <w:rPr>
          <w:iCs/>
          <w:i/>
        </w:rPr>
        <w:t xml:space="preserve">laghūpadha</w:t>
      </w:r>
      <w:r>
        <w:t xml:space="preserve">; since it stands at the beginning of a</w:t>
      </w:r>
      <w:r>
        <w:t xml:space="preserve"> </w:t>
      </w:r>
      <w:r>
        <w:rPr>
          <w:iCs/>
          <w:i/>
        </w:rPr>
        <w:t xml:space="preserve">pāda</w:t>
      </w:r>
      <w:r>
        <w:t xml:space="preserve">, no</w:t>
      </w:r>
      <w:r>
        <w:t xml:space="preserve"> </w:t>
      </w:r>
      <w:r>
        <w:rPr>
          <w:iCs/>
          <w:i/>
        </w:rPr>
        <w:t xml:space="preserve">nighāta</w:t>
      </w:r>
      <w:r>
        <w:t xml:space="preserve">; by the affix-accent the final acute.</w:t>
      </w:r>
    </w:p>
    <w:p>
      <w:pPr>
        <w:pStyle w:val="FirstParagraph"/>
      </w:pPr>
      <w:r>
        <w:t xml:space="preserve">Closing of Rik 87.6:</w:t>
      </w:r>
      <w:r>
        <w:t xml:space="preserve"> </w:t>
      </w:r>
      <w:r>
        <w:t xml:space="preserve">“</w:t>
      </w:r>
      <w:r>
        <w:t xml:space="preserve">॥ ६ ॥</w:t>
      </w:r>
      <w:r>
        <w:t xml:space="preserve">”</w:t>
      </w:r>
      <w:r>
        <w:t xml:space="preserve"> </w:t>
      </w:r>
      <w:r>
        <w:t xml:space="preserve">(6), followed by a printer’s ornament.</w:t>
      </w:r>
      <w:r>
        <w:t xml:space="preserve"> </w:t>
      </w:r>
      <w:r>
        <w:rPr>
          <w:iCs/>
          <w:i/>
        </w:rPr>
        <w:t xml:space="preserve">(The print has no separate closing line for Sūkta 87; it ends here, on p. 240.)</w:t>
      </w:r>
    </w:p>
    <w:p>
      <w:r>
        <w:pict>
          <v:rect style="width:0;height:1.5pt" o:hralign="center" o:hrstd="t" o:hr="t"/>
        </w:pict>
      </w:r>
    </w:p>
    <w:bookmarkEnd w:id="271"/>
    <w:bookmarkEnd w:id="272"/>
    <w:bookmarkStart w:id="297" w:name="X26e1c877f5ffd892bbd3d392f93051e28791cd2"/>
    <w:p>
      <w:pPr>
        <w:pStyle w:val="Heading2"/>
      </w:pPr>
      <w:r>
        <w:t xml:space="preserve">Sūkta 88 (Maṇḍala 1, Sūkta 88) —</w:t>
      </w:r>
      <w:r>
        <w:t xml:space="preserve"> </w:t>
      </w:r>
      <w:r>
        <w:t xml:space="preserve">“</w:t>
      </w:r>
      <w:r>
        <w:t xml:space="preserve">एंभत्तेंटनेय सूक्तवु</w:t>
      </w:r>
      <w:r>
        <w:t xml:space="preserve">”</w:t>
      </w:r>
      <w:r>
        <w:t xml:space="preserve"> </w:t>
      </w:r>
      <w:r>
        <w:t xml:space="preserve">(</w:t>
      </w:r>
      <w:r>
        <w:rPr>
          <w:iCs/>
          <w:i/>
        </w:rPr>
        <w:t xml:space="preserve">embhatteṇṭaneya sūktavu</w:t>
      </w:r>
      <w:r>
        <w:t xml:space="preserve">,</w:t>
      </w:r>
      <w:r>
        <w:t xml:space="preserve"> </w:t>
      </w:r>
      <w:r>
        <w:t xml:space="preserve">“</w:t>
      </w:r>
      <w:r>
        <w:t xml:space="preserve">the eighty-eighth Sūkta</w:t>
      </w:r>
      <w:r>
        <w:t xml:space="preserve">”</w:t>
      </w:r>
      <w:r>
        <w:t xml:space="preserve">)</w:t>
      </w:r>
    </w:p>
    <w:bookmarkStart w:id="273" w:name="page-241-pdf-256"/>
    <w:p>
      <w:pPr>
        <w:pStyle w:val="Heading3"/>
      </w:pPr>
      <w:r>
        <w:t xml:space="preserve">Page 241 (PDF 256)</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241. Foot: printer’s signature</w:t>
      </w:r>
      <w:r>
        <w:rPr>
          <w:iCs/>
          <w:i/>
        </w:rPr>
        <w:t xml:space="preserve"> </w:t>
      </w:r>
      <w:r>
        <w:rPr>
          <w:iCs/>
          <w:i/>
        </w:rPr>
        <w:t xml:space="preserve">“</w:t>
      </w:r>
      <w:r>
        <w:rPr>
          <w:iCs/>
          <w:i/>
        </w:rPr>
        <w:t xml:space="preserve">16 … Volume 7</w:t>
      </w:r>
      <w:r>
        <w:rPr>
          <w:iCs/>
          <w:i/>
        </w:rPr>
        <w:t xml:space="preserve">”</w:t>
      </w:r>
      <w:r>
        <w:rPr>
          <w:iCs/>
          <w:i/>
        </w:rPr>
        <w:t xml:space="preserve">. Heading printed large, in Kannada:</w:t>
      </w:r>
      <w:r>
        <w:rPr>
          <w:iCs/>
          <w:i/>
        </w:rPr>
        <w:t xml:space="preserve"> </w:t>
      </w:r>
      <w:r>
        <w:rPr>
          <w:iCs/>
          <w:i/>
        </w:rPr>
        <w:t xml:space="preserve">“</w:t>
      </w:r>
      <w:r>
        <w:rPr>
          <w:iCs/>
          <w:i/>
        </w:rPr>
        <w:t xml:space="preserve">ಎಂಭತ್ತೆಂಟನೆಯ ಸೂಕ್ತವು</w:t>
      </w:r>
      <w:r>
        <w:rPr>
          <w:iCs/>
          <w:i/>
        </w:rPr>
        <w:t xml:space="preserve">”</w:t>
      </w:r>
      <w:r>
        <w:rPr>
          <w:iCs/>
          <w:i/>
        </w:rPr>
        <w:t xml:space="preserve">.)</w:t>
      </w:r>
    </w:p>
    <w:p>
      <w:pPr>
        <w:pStyle w:val="BodyText"/>
      </w:pPr>
      <w:r>
        <w:rPr>
          <w:bCs/>
          <w:b/>
        </w:rPr>
        <w:t xml:space="preserve">॥ अनुक्रमणिका ॥ — Introductory note in Sanskrit (as printed; Kannada script converted letter by letter)</w:t>
      </w:r>
    </w:p>
    <w:p>
      <w:pPr>
        <w:pStyle w:val="BlockText"/>
      </w:pPr>
      <w:r>
        <w:t xml:space="preserve">आ विद्युन्मद्भिरिति षडृचं चतुर्थं सूक्तम् । अत्रानुक्रम्यते । आ विद्युन्मद्भिराद्यान्तेः प्रस्तारपङ्क्ती पञ्चमी विराडूपेति । पूर्वव‌दृषिदेवते । आद्या षष्ठी च द्वे प्रस्तारपङ्क्ती । आद्यौ पादौ जागतौ तृतीयेचतुर्थौ गायत्रौ यस्याः सा प्रस्तारपङ्क्तिः । सूत्रितं च । प्रस्तारपङ्क्तिः पुरतः । पिं. ३-४० [?] इति । अस्मिन्नयमर्थः । जागतौ गायत्रौ चेत्यनुवर्तते । यदि पुरतः पुरस्ताद्द्वौ जागतौ पादौ स्यातामन्त्यौ गायत्रौ सा प्रस्तारपङ्क्तिरिति । एतत्त्यदित्येषा पञ्चमी विराडूपा । आदितस्त्रयः पादा एकादशका अन्त्योऽष्टकः सा विराडूपेत्युच्यते ॥ विनियोगो लैङ्गिकः ॥</w:t>
      </w:r>
    </w:p>
    <w:p>
      <w:pPr>
        <w:pStyle w:val="FirstParagraph"/>
      </w:pPr>
      <w:r>
        <w:rPr>
          <w:iCs/>
          <w:i/>
        </w:rPr>
        <w:t xml:space="preserve">ā vidyunmadbhir iti ṣaḍṛcaṃ caturthaṃ sūktam | atrānukramyate | ā vidyunmadbhir ādyānte prastārapaṅktī pañcamī virāḍrūpeti | pūrvavad ṛṣidevate | ādyā ṣaṣṭhī ca dve prastārapaṅktī | ādyau pādau jāgatau tṛtīyecaturthau gāyatrau yasyāḥ sā prastārapaṅktiḥ | sūtritaṃ ca | prastārapaṅktiḥ purataḥ | Piṅ. 3-40 [?] iti | asminn ayam arthaḥ | jāgatau gāyatrau cety anuvartate | yadi purataḥ purastād dvau jāgatau pādau syātām antyau gāyatrau sā prastārapaṅktir iti | etat tyad ity eṣā pañcamī virāḍrūpā | āditas trayaḥ pādā ekādaśakā antyo ’ṣṭakaḥ sā virāḍrūpety ucyate ‖ viniyogo laiṅgikaḥ ‖</w:t>
      </w:r>
    </w:p>
    <w:p>
      <w:pPr>
        <w:pStyle w:val="BodyText"/>
      </w:pPr>
      <w:r>
        <w:rPr>
          <w:iCs/>
          <w:i/>
        </w:rPr>
        <w:t xml:space="preserve">Translation:</w:t>
      </w:r>
      <w:r>
        <w:t xml:space="preserve"> </w:t>
      </w:r>
      <w:r>
        <w:t xml:space="preserve">“</w:t>
      </w:r>
      <w:r>
        <w:t xml:space="preserve">The fourth sūkta,</w:t>
      </w:r>
      <w:r>
        <w:t xml:space="preserve"> </w:t>
      </w:r>
      <w:r>
        <w:rPr>
          <w:iCs/>
          <w:i/>
        </w:rPr>
        <w:t xml:space="preserve">ā vidyunmadbhiḥ</w:t>
      </w:r>
      <w:r>
        <w:t xml:space="preserve">, of six Ṛks. The Anukramaṇī says here:</w:t>
      </w:r>
      <w:r>
        <w:t xml:space="preserve"> </w:t>
      </w:r>
      <w:r>
        <w:t xml:space="preserve">‘</w:t>
      </w:r>
      <w:r>
        <w:rPr>
          <w:iCs/>
          <w:i/>
        </w:rPr>
        <w:t xml:space="preserve">ā vidyunmadbhiḥ</w:t>
      </w:r>
      <w:r>
        <w:t xml:space="preserve"> </w:t>
      </w:r>
      <w:r>
        <w:t xml:space="preserve">— the first and the last are</w:t>
      </w:r>
      <w:r>
        <w:t xml:space="preserve"> </w:t>
      </w:r>
      <w:r>
        <w:rPr>
          <w:iCs/>
          <w:i/>
        </w:rPr>
        <w:t xml:space="preserve">prastārapaṅkti</w:t>
      </w:r>
      <w:r>
        <w:t xml:space="preserve">, the fifth</w:t>
      </w:r>
      <w:r>
        <w:t xml:space="preserve"> </w:t>
      </w:r>
      <w:r>
        <w:rPr>
          <w:iCs/>
          <w:i/>
        </w:rPr>
        <w:t xml:space="preserve">virāḍrūpā</w:t>
      </w:r>
      <w:r>
        <w:t xml:space="preserve">’</w:t>
      </w:r>
      <w:r>
        <w:t xml:space="preserve">; the ṛṣi and deity are as before. The first and the sixth are two</w:t>
      </w:r>
      <w:r>
        <w:t xml:space="preserve"> </w:t>
      </w:r>
      <w:r>
        <w:rPr>
          <w:iCs/>
          <w:i/>
        </w:rPr>
        <w:t xml:space="preserve">prastārapaṅkti</w:t>
      </w:r>
      <w:r>
        <w:t xml:space="preserve"> </w:t>
      </w:r>
      <w:r>
        <w:t xml:space="preserve">Ṛks. That Ṛk whose first two pādas are Jagatī and third and fourth Gāyatrī is a</w:t>
      </w:r>
      <w:r>
        <w:t xml:space="preserve"> </w:t>
      </w:r>
      <w:r>
        <w:rPr>
          <w:iCs/>
          <w:i/>
        </w:rPr>
        <w:t xml:space="preserve">prastārapaṅkti</w:t>
      </w:r>
      <w:r>
        <w:t xml:space="preserve">; it is prescribed [in Piṅgala]</w:t>
      </w:r>
      <w:r>
        <w:t xml:space="preserve"> </w:t>
      </w:r>
      <w:r>
        <w:t xml:space="preserve">‘</w:t>
      </w:r>
      <w:r>
        <w:rPr>
          <w:iCs/>
          <w:i/>
        </w:rPr>
        <w:t xml:space="preserve">prastārapaṅktiḥ purataḥ</w:t>
      </w:r>
      <w:r>
        <w:t xml:space="preserve">’</w:t>
      </w:r>
      <w:r>
        <w:t xml:space="preserve"> </w:t>
      </w:r>
      <w:r>
        <w:t xml:space="preserve">(Piṅ. 3-[40] [?]); here the sense is:</w:t>
      </w:r>
      <w:r>
        <w:t xml:space="preserve"> </w:t>
      </w:r>
      <w:r>
        <w:t xml:space="preserve">‘</w:t>
      </w:r>
      <w:r>
        <w:t xml:space="preserve">Jagatī</w:t>
      </w:r>
      <w:r>
        <w:t xml:space="preserve">’</w:t>
      </w:r>
      <w:r>
        <w:t xml:space="preserve"> </w:t>
      </w:r>
      <w:r>
        <w:t xml:space="preserve">and</w:t>
      </w:r>
      <w:r>
        <w:t xml:space="preserve"> </w:t>
      </w:r>
      <w:r>
        <w:t xml:space="preserve">‘</w:t>
      </w:r>
      <w:r>
        <w:t xml:space="preserve">Gāyatrī</w:t>
      </w:r>
      <w:r>
        <w:t xml:space="preserve">’</w:t>
      </w:r>
      <w:r>
        <w:t xml:space="preserve"> </w:t>
      </w:r>
      <w:r>
        <w:t xml:space="preserve">are carried on; if two Jagatī pādas stand in front and the last two Gāyatrī, that is a</w:t>
      </w:r>
      <w:r>
        <w:t xml:space="preserve"> </w:t>
      </w:r>
      <w:r>
        <w:rPr>
          <w:iCs/>
          <w:i/>
        </w:rPr>
        <w:t xml:space="preserve">prastārapaṅkti</w:t>
      </w:r>
      <w:r>
        <w:t xml:space="preserve">. The fifth,</w:t>
      </w:r>
      <w:r>
        <w:t xml:space="preserve"> </w:t>
      </w:r>
      <w:r>
        <w:rPr>
          <w:iCs/>
          <w:i/>
        </w:rPr>
        <w:t xml:space="preserve">etat tyat</w:t>
      </w:r>
      <w:r>
        <w:t xml:space="preserve">, is</w:t>
      </w:r>
      <w:r>
        <w:t xml:space="preserve"> </w:t>
      </w:r>
      <w:r>
        <w:rPr>
          <w:iCs/>
          <w:i/>
        </w:rPr>
        <w:t xml:space="preserve">virāḍrūpā</w:t>
      </w:r>
      <w:r>
        <w:t xml:space="preserve">: in it the first three pādas are of eleven syllables and the last of eight; this is called</w:t>
      </w:r>
      <w:r>
        <w:t xml:space="preserve"> </w:t>
      </w:r>
      <w:r>
        <w:rPr>
          <w:iCs/>
          <w:i/>
        </w:rPr>
        <w:t xml:space="preserve">virāḍrūpā</w:t>
      </w:r>
      <w:r>
        <w:t xml:space="preserve">. The application is</w:t>
      </w:r>
      <w:r>
        <w:t xml:space="preserve"> </w:t>
      </w:r>
      <w:r>
        <w:rPr>
          <w:iCs/>
          <w:i/>
        </w:rPr>
        <w:t xml:space="preserve">laiṅgika</w:t>
      </w:r>
      <w:r>
        <w:t xml:space="preserve"> </w:t>
      </w:r>
      <w:r>
        <w:t xml:space="preserve">[by the sense of the verse].</w:t>
      </w:r>
      <w:r>
        <w:t xml:space="preserve">”</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ā vidyunmadbhiḥ</w:t>
      </w:r>
      <w:r>
        <w:t xml:space="preserve"> </w:t>
      </w:r>
      <w:r>
        <w:t xml:space="preserve">is the fourth sūkta in the fourteenth anuvāka. There are six Ṛks in it. In the Anukramaṇī it is said</w:t>
      </w:r>
      <w:r>
        <w:t xml:space="preserve"> </w:t>
      </w:r>
      <w:r>
        <w:t xml:space="preserve">‘</w:t>
      </w:r>
      <w:r>
        <w:rPr>
          <w:iCs/>
          <w:i/>
        </w:rPr>
        <w:t xml:space="preserve">ā vidyunmadbhir ādyānte prastārapaṅktī pañcamī virāḍrūpā</w:t>
      </w:r>
      <w:r>
        <w:t xml:space="preserve">’</w:t>
      </w:r>
      <w:r>
        <w:t xml:space="preserve">. The ṛṣi and deity are as in the preceding sūkta. The first and the sixth Ṛks of this sūkta are in the</w:t>
      </w:r>
      <w:r>
        <w:t xml:space="preserve"> </w:t>
      </w:r>
      <w:r>
        <w:rPr>
          <w:iCs/>
          <w:i/>
        </w:rPr>
        <w:t xml:space="preserve">prastārapaṅkti</w:t>
      </w:r>
      <w:r>
        <w:t xml:space="preserve"> </w:t>
      </w:r>
      <w:r>
        <w:t xml:space="preserve">metre. In the metre called</w:t>
      </w:r>
      <w:r>
        <w:t xml:space="preserve"> </w:t>
      </w:r>
      <w:r>
        <w:rPr>
          <w:iCs/>
          <w:i/>
        </w:rPr>
        <w:t xml:space="preserve">prastārapaṅkti</w:t>
      </w:r>
      <w:r>
        <w:t xml:space="preserve">, the first and second pādas are like the Jagatī metre, the third and fourth like the Gāyatrī metre. Such a metre is called</w:t>
      </w:r>
      <w:r>
        <w:t xml:space="preserve"> </w:t>
      </w:r>
      <w:r>
        <w:rPr>
          <w:iCs/>
          <w:i/>
        </w:rPr>
        <w:t xml:space="preserve">prastārapaṅkti</w:t>
      </w:r>
      <w:r>
        <w:t xml:space="preserve">. This is said in Piṅgala’s</w:t>
      </w:r>
      <w:r>
        <w:t xml:space="preserve"> </w:t>
      </w:r>
      <w:r>
        <w:rPr>
          <w:iCs/>
          <w:i/>
        </w:rPr>
        <w:t xml:space="preserve">khaṇḍa</w:t>
      </w:r>
      <w:r>
        <w:t xml:space="preserve"> </w:t>
      </w:r>
      <w:r>
        <w:t xml:space="preserve">sūtra (Piṅ. Sū. 3-[40] [?])</w:t>
      </w:r>
      <w:r>
        <w:t xml:space="preserve"> </w:t>
      </w:r>
      <w:r>
        <w:t xml:space="preserve">‘</w:t>
      </w:r>
      <w:r>
        <w:rPr>
          <w:iCs/>
          <w:i/>
        </w:rPr>
        <w:t xml:space="preserve">prastārapaṅktiḥ purataḥ</w:t>
      </w:r>
      <w:r>
        <w:t xml:space="preserve">’</w:t>
      </w:r>
      <w:r>
        <w:t xml:space="preserve">: that is, a Ṛk in which the first two pādas are like the Jagatī metre and the last two pādas like the Gāyatrī metre is said to be of the</w:t>
      </w:r>
      <w:r>
        <w:t xml:space="preserve"> </w:t>
      </w:r>
      <w:r>
        <w:rPr>
          <w:iCs/>
          <w:i/>
        </w:rPr>
        <w:t xml:space="preserve">prastārapaṅkti</w:t>
      </w:r>
      <w:r>
        <w:t xml:space="preserve"> </w:t>
      </w:r>
      <w:r>
        <w:t xml:space="preserve">metre. The fifth Ṛk of this sūkta,</w:t>
      </w:r>
      <w:r>
        <w:t xml:space="preserve"> </w:t>
      </w:r>
      <w:r>
        <w:rPr>
          <w:iCs/>
          <w:i/>
        </w:rPr>
        <w:t xml:space="preserve">etat tyat</w:t>
      </w:r>
      <w:r>
        <w:t xml:space="preserve">, is of the metre</w:t>
      </w:r>
      <w:r>
        <w:t xml:space="preserve"> </w:t>
      </w:r>
      <w:r>
        <w:rPr>
          <w:iCs/>
          <w:i/>
        </w:rPr>
        <w:t xml:space="preserve">virāḍrūpā</w:t>
      </w:r>
      <w:r>
        <w:t xml:space="preserve">: a Ṛk in which the first three pādas have eleven syllables each and the last pāda eight is said to be of the</w:t>
      </w:r>
      <w:r>
        <w:t xml:space="preserve"> </w:t>
      </w:r>
      <w:r>
        <w:rPr>
          <w:iCs/>
          <w:i/>
        </w:rPr>
        <w:t xml:space="preserve">virāḍrūpā</w:t>
      </w:r>
      <w:r>
        <w:t xml:space="preserve"> </w:t>
      </w:r>
      <w:r>
        <w:t xml:space="preserve">metre. The application of this sūkta is</w:t>
      </w:r>
      <w:r>
        <w:t xml:space="preserve"> </w:t>
      </w:r>
      <w:r>
        <w:rPr>
          <w:iCs/>
          <w:i/>
        </w:rPr>
        <w:t xml:space="preserve">laiṅgika</w:t>
      </w:r>
      <w:r>
        <w:t xml:space="preserve">.</w:t>
      </w:r>
      <w:r>
        <w:t xml:space="preserve">”</w:t>
      </w:r>
    </w:p>
    <w:p>
      <w:pPr>
        <w:pStyle w:val="BodyText"/>
      </w:pPr>
      <w:r>
        <w:rPr>
          <w:iCs/>
          <w:i/>
        </w:rPr>
        <w:t xml:space="preserve">(printer’s ornament)</w:t>
      </w:r>
    </w:p>
    <w:p>
      <w:r>
        <w:pict>
          <v:rect style="width:0;height:1.5pt" o:hralign="center" o:hrstd="t" o:hr="t"/>
        </w:pict>
      </w:r>
    </w:p>
    <w:bookmarkEnd w:id="273"/>
    <w:bookmarkStart w:id="274" w:name="page-242-pdf-257"/>
    <w:p>
      <w:pPr>
        <w:pStyle w:val="Heading3"/>
      </w:pPr>
      <w:r>
        <w:t xml:space="preserve">Page 242 (PDF 257)</w:t>
      </w:r>
    </w:p>
    <w:p>
      <w:pPr>
        <w:pStyle w:val="FirstParagraph"/>
      </w:pPr>
      <w:r>
        <w:rPr>
          <w:iCs/>
          <w:i/>
        </w:rPr>
        <w:t xml:space="preserve">(Running head:</w:t>
      </w:r>
      <w:r>
        <w:rPr>
          <w:iCs/>
          <w:i/>
        </w:rPr>
        <w:t xml:space="preserve"> </w:t>
      </w:r>
      <w:r>
        <w:rPr>
          <w:iCs/>
          <w:i/>
        </w:rPr>
        <w:t xml:space="preserve">“</w:t>
      </w:r>
      <w:r>
        <w:rPr>
          <w:iCs/>
          <w:i/>
        </w:rPr>
        <w:t xml:space="preserve">242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bCs/>
          <w:b/>
        </w:rPr>
        <w:t xml:space="preserve">॥ ॐ ॥ — Om</w:t>
      </w:r>
    </w:p>
    <w:p>
      <w:pPr>
        <w:pStyle w:val="BodyText"/>
      </w:pPr>
      <w:r>
        <w:rPr>
          <w:bCs/>
          <w:b/>
        </w:rPr>
        <w:t xml:space="preserve">सूक्त — ८८ — Sūkta 88</w:t>
      </w:r>
    </w:p>
    <w:p>
      <w:pPr>
        <w:numPr>
          <w:ilvl w:val="0"/>
          <w:numId w:val="1274"/>
        </w:numPr>
        <w:pStyle w:val="Compact"/>
      </w:pPr>
      <w:r>
        <w:t xml:space="preserve">मण्डल १ · अनुवाक १४ · सूक्त ८८ —</w:t>
      </w:r>
      <w:r>
        <w:t xml:space="preserve"> </w:t>
      </w:r>
      <w:r>
        <w:rPr>
          <w:iCs/>
          <w:i/>
        </w:rPr>
        <w:t xml:space="preserve">Maṇḍala 1 · Anuvāka 14 · Sūkta 88</w:t>
      </w:r>
    </w:p>
    <w:p>
      <w:pPr>
        <w:numPr>
          <w:ilvl w:val="0"/>
          <w:numId w:val="1274"/>
        </w:numPr>
        <w:pStyle w:val="Compact"/>
      </w:pPr>
      <w:r>
        <w:t xml:space="preserve">अष्टक १ · अध्याय ६ · वर्ग १४ [?] —</w:t>
      </w:r>
      <w:r>
        <w:t xml:space="preserve"> </w:t>
      </w:r>
      <w:r>
        <w:rPr>
          <w:iCs/>
          <w:i/>
        </w:rPr>
        <w:t xml:space="preserve">Aṣṭaka 1 · Adhyāya 6 · Varga 14 [?]</w:t>
      </w:r>
    </w:p>
    <w:p>
      <w:pPr>
        <w:numPr>
          <w:ilvl w:val="0"/>
          <w:numId w:val="1274"/>
        </w:numPr>
        <w:pStyle w:val="Compact"/>
      </w:pPr>
      <w:r>
        <w:t xml:space="preserve">सूक्तदल्लिरुव ऋक्संख्ये — ६ —</w:t>
      </w:r>
      <w:r>
        <w:t xml:space="preserve"> </w:t>
      </w:r>
      <w:r>
        <w:rPr>
          <w:iCs/>
          <w:i/>
        </w:rPr>
        <w:t xml:space="preserve">number of Ṛks in the sūkta: 6</w:t>
      </w:r>
    </w:p>
    <w:p>
      <w:pPr>
        <w:numPr>
          <w:ilvl w:val="0"/>
          <w:numId w:val="1274"/>
        </w:numPr>
        <w:pStyle w:val="Compact"/>
      </w:pPr>
      <w:r>
        <w:t xml:space="preserve">ऋषिः — गोतमो राहूगणः —</w:t>
      </w:r>
      <w:r>
        <w:t xml:space="preserve"> </w:t>
      </w:r>
      <w:r>
        <w:rPr>
          <w:iCs/>
          <w:i/>
        </w:rPr>
        <w:t xml:space="preserve">ṛṣi: Gotama Rāhūgaṇa</w:t>
      </w:r>
    </w:p>
    <w:p>
      <w:pPr>
        <w:numPr>
          <w:ilvl w:val="0"/>
          <w:numId w:val="1274"/>
        </w:numPr>
        <w:pStyle w:val="Compact"/>
      </w:pPr>
      <w:r>
        <w:t xml:space="preserve">देवता — मरुतः —</w:t>
      </w:r>
      <w:r>
        <w:t xml:space="preserve"> </w:t>
      </w:r>
      <w:r>
        <w:rPr>
          <w:iCs/>
          <w:i/>
        </w:rPr>
        <w:t xml:space="preserve">deity: the Maruts</w:t>
      </w:r>
    </w:p>
    <w:p>
      <w:pPr>
        <w:numPr>
          <w:ilvl w:val="0"/>
          <w:numId w:val="1274"/>
        </w:numPr>
        <w:pStyle w:val="Compact"/>
      </w:pPr>
      <w:r>
        <w:t xml:space="preserve">छन्दः — १, ६ प्रस्तारपङ्क्तिः; २–४ त्रिष्टुप्; ५ विराडूपा —</w:t>
      </w:r>
      <w:r>
        <w:t xml:space="preserve"> </w:t>
      </w:r>
      <w:r>
        <w:rPr>
          <w:iCs/>
          <w:i/>
        </w:rPr>
        <w:t xml:space="preserve">metre: Ṛks 1 and 6 Prastārapaṅkti; 2–4 Triṣṭubh; 5 Virāḍrūpā</w:t>
      </w:r>
      <w:r>
        <w:t xml:space="preserve"> </w:t>
      </w:r>
      <w:r>
        <w:rPr>
          <w:iCs/>
          <w:i/>
        </w:rPr>
        <w:t xml:space="preserve">(as printed on the heading line; the digits</w:t>
      </w:r>
      <w:r>
        <w:rPr>
          <w:iCs/>
          <w:i/>
        </w:rPr>
        <w:t xml:space="preserve"> </w:t>
      </w:r>
      <w:r>
        <w:rPr>
          <w:iCs/>
          <w:i/>
        </w:rPr>
        <w:t xml:space="preserve">“</w:t>
      </w:r>
      <w:r>
        <w:rPr>
          <w:iCs/>
          <w:i/>
        </w:rPr>
        <w:t xml:space="preserve">३-४</w:t>
      </w:r>
      <w:r>
        <w:rPr>
          <w:iCs/>
          <w:i/>
        </w:rPr>
        <w:t xml:space="preserve">”</w:t>
      </w:r>
      <w:r>
        <w:rPr>
          <w:iCs/>
          <w:i/>
        </w:rPr>
        <w:t xml:space="preserve"> </w:t>
      </w:r>
      <w:r>
        <w:rPr>
          <w:iCs/>
          <w:i/>
        </w:rPr>
        <w:t xml:space="preserve">for the Triṣṭubh Ṛks are read as</w:t>
      </w:r>
      <w:r>
        <w:rPr>
          <w:iCs/>
          <w:i/>
        </w:rPr>
        <w:t xml:space="preserve"> </w:t>
      </w:r>
      <w:r>
        <w:rPr>
          <w:iCs/>
          <w:i/>
        </w:rPr>
        <w:t xml:space="preserve">“</w:t>
      </w:r>
      <w:r>
        <w:rPr>
          <w:iCs/>
          <w:i/>
        </w:rPr>
        <w:t xml:space="preserve">2–4</w:t>
      </w:r>
      <w:r>
        <w:rPr>
          <w:iCs/>
          <w:i/>
        </w:rPr>
        <w:t xml:space="preserve">”</w:t>
      </w:r>
      <w:r>
        <w:rPr>
          <w:iCs/>
          <w:i/>
        </w:rPr>
        <w:t xml:space="preserve"> </w:t>
      </w:r>
      <w:r>
        <w:rPr>
          <w:iCs/>
          <w:i/>
        </w:rPr>
        <w:t xml:space="preserve">with doubt [?])</w:t>
      </w:r>
    </w:p>
    <w:p>
      <w:pPr>
        <w:pStyle w:val="FirstParagraph"/>
      </w:pPr>
      <w:r>
        <w:rPr>
          <w:bCs/>
          <w:b/>
        </w:rPr>
        <w:t xml:space="preserve">॥ संहितापाठः ॥ — Saṃhitā (Rik 88.1)</w:t>
      </w:r>
      <w:r>
        <w:t xml:space="preserve"> </w:t>
      </w:r>
      <w:r>
        <w:rPr>
          <w:iCs/>
          <w:i/>
        </w:rPr>
        <w:t xml:space="preserve">(Prastārapaṅkti; Maruts; accents not reproduced)</w:t>
      </w:r>
    </w:p>
    <w:p>
      <w:pPr>
        <w:pStyle w:val="BlockText"/>
      </w:pPr>
      <w:r>
        <w:t xml:space="preserve">आ विद्युन्मद्भिर्मरुतः स्वर्कै रथेभिर्यात ऋष्टिमद्भिरश्वपर्णैः ।</w:t>
      </w:r>
      <w:r>
        <w:t xml:space="preserve"> </w:t>
      </w:r>
      <w:r>
        <w:t xml:space="preserve">आ वर्षिष्ठया न इषा वयो न पप्तता सुमायाः ॥ १ ॥</w:t>
      </w:r>
    </w:p>
    <w:p>
      <w:pPr>
        <w:pStyle w:val="FirstParagraph"/>
      </w:pPr>
      <w:r>
        <w:rPr>
          <w:iCs/>
          <w:i/>
        </w:rPr>
        <w:t xml:space="preserve">ā vidyunmadbhir marutaḥ svarkai rathebhir yāta ṛṣṭimadbhir aśvaparṇaiḥ | ā varṣiṣṭhayā na iṣā vayo na paptatā sumāyāḥ ‖ 1 ‖</w:t>
      </w:r>
    </w:p>
    <w:p>
      <w:pPr>
        <w:pStyle w:val="BodyText"/>
      </w:pPr>
      <w:r>
        <w:rPr>
          <w:iCs/>
          <w:i/>
        </w:rPr>
        <w:t xml:space="preserve">Gloss, mine and tentative:</w:t>
      </w:r>
      <w:r>
        <w:t xml:space="preserve"> </w:t>
      </w:r>
      <w:r>
        <w:t xml:space="preserve">“</w:t>
      </w:r>
      <w:r>
        <w:t xml:space="preserve">Come, O Maruts, with chariots bright with lightning, of fine hymns, furnished with spears, with horse-wings; come to us with abundant food, flying like birds, O ones of fine wonder-power.</w:t>
      </w:r>
      <w:r>
        <w:t xml:space="preserve">”</w:t>
      </w:r>
    </w:p>
    <w:p>
      <w:pPr>
        <w:pStyle w:val="BodyText"/>
      </w:pPr>
      <w:r>
        <w:rPr>
          <w:bCs/>
          <w:b/>
        </w:rPr>
        <w:t xml:space="preserve">॥ पदपाठः ॥ — Pada-pāṭha (Rik 88.1)</w:t>
      </w:r>
    </w:p>
    <w:p>
      <w:pPr>
        <w:pStyle w:val="BlockText"/>
      </w:pPr>
      <w:r>
        <w:t xml:space="preserve">आ । विद्युन्मत्ऽभिः । मरुतः । सुऽअर्कैः । रथेभिः । यात । ऋष्टिमत्ऽभिः । अश्वऽपर्णैः ।</w:t>
      </w:r>
      <w:r>
        <w:t xml:space="preserve"> </w:t>
      </w:r>
      <w:r>
        <w:t xml:space="preserve">आ । वर्षिष्ठया । नः । इषा । वयः । न । पप्तत । सुऽमायाः ॥ १ ॥</w:t>
      </w:r>
    </w:p>
    <w:p>
      <w:pPr>
        <w:pStyle w:val="FirstParagraph"/>
      </w:pPr>
      <w:r>
        <w:rPr>
          <w:iCs/>
          <w:i/>
        </w:rPr>
        <w:t xml:space="preserve">ā | vidyunmat-bhiḥ | marutaḥ | su-arkaiḥ | rathebhiḥ | yāta | ṛṣṭimat-bhiḥ | aśva-parṇaiḥ | ā | varṣiṣṭhayā | naḥ | iṣā | vayaḥ | na | paptata | su-māyāḥ ‖ 1 ‖</w:t>
      </w:r>
    </w:p>
    <w:p>
      <w:pPr>
        <w:pStyle w:val="BodyText"/>
      </w:pPr>
      <w:r>
        <w:rPr>
          <w:iCs/>
          <w:i/>
        </w:rPr>
        <w:t xml:space="preserve">(Saṃhitā</w:t>
      </w:r>
      <w:r>
        <w:t xml:space="preserve"> </w:t>
      </w:r>
      <w:r>
        <w:t xml:space="preserve">paptatā</w:t>
      </w:r>
      <w:r>
        <w:rPr>
          <w:iCs/>
          <w:i/>
        </w:rPr>
        <w:t xml:space="preserve">, Pada</w:t>
      </w:r>
      <w:r>
        <w:t xml:space="preserve"> </w:t>
      </w:r>
      <w:r>
        <w:t xml:space="preserve">paptata</w:t>
      </w:r>
      <w:r>
        <w:rPr>
          <w:iCs/>
          <w:i/>
        </w:rPr>
        <w:t xml:space="preserve">; as printed.)</w:t>
      </w:r>
    </w:p>
    <w:p>
      <w:r>
        <w:pict>
          <v:rect style="width:0;height:1.5pt" o:hralign="center" o:hrstd="t" o:hr="t"/>
        </w:pict>
      </w:r>
    </w:p>
    <w:bookmarkEnd w:id="274"/>
    <w:bookmarkStart w:id="275" w:name="page-243-pdf-258"/>
    <w:p>
      <w:pPr>
        <w:pStyle w:val="Heading3"/>
      </w:pPr>
      <w:r>
        <w:t xml:space="preserve">Page 243 (PDF 258)</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243.)</w:t>
      </w:r>
    </w:p>
    <w:p>
      <w:pPr>
        <w:pStyle w:val="BodyText"/>
      </w:pPr>
      <w:r>
        <w:rPr>
          <w:bCs/>
          <w:b/>
        </w:rPr>
        <w:t xml:space="preserve">॥ सायणभाष्यम् ॥ — Sāyaṇa-bhāṣya (Rik 88.1)</w:t>
      </w:r>
      <w:r>
        <w:t xml:space="preserve"> </w:t>
      </w:r>
      <w:r>
        <w:rPr>
          <w:iCs/>
          <w:i/>
        </w:rPr>
        <w:t xml:space="preserve">(Kannada script; set in one dense block; the Nirukta citation and the grammatical tail are compressed and read with doubt [?])</w:t>
      </w:r>
    </w:p>
    <w:p>
      <w:pPr>
        <w:pStyle w:val="BlockText"/>
      </w:pPr>
      <w:r>
        <w:t xml:space="preserve">हे मरुतः । मितं निर्मितमन्तरिक्षं प्राप्य रुवन्ति शब्दं कुर्वन्तीति मरुतः । यद्वा । अमितं भृशं शब्दकारिणः । अथवा मितं स्वैर्निर्मितं मेघं प्राप्य विद्युदात्मना रोचमानाः । अथवा महत्यन्तरिक्षे द्रवन्तीति मरुतः । ये मध्यमस्थाने देवगणाः समाम्नातास्ते सर्वे मरुत आख्यायन्ते । तथा चाहुः । सर्वा स्त्री मध्यमस्थाना पुमान् वायुश्च सर्वगः । गणाश्च सर्वे मरुत इति वृद्धानुशासनमिति । पौराणिकास्त्वाचक्षते । मारीचात्कश्यपात्सप्तगणात्मका एकोनपञ्चाशत्संख्याका मरुतो जज्ञिर इति । एवंभूता हे मरुतो रथेभिरात्रेय्यै [?] रथैरा यात । अस्मदीयं यज्ञमागच्छत । कीदृशैः रथैः । विद्युन्मद्भिः । विद्योतनं विद्युत् । विशिष्टदीप्तियुक्तैः स्वर्कैः स्वर्चनैः शोभनगमनयुक्तैः । यद्वा । शोभनमर्को ऽर्चनं स्तुतिर्येषामस्ति ताद्दृशैः । अथवा शोभनदीप्तियुक्तैः । ऋष्टिमद्भिः । ऋष्टयः शक्तिरूपा ऽऽख्यायुधानि । स्फूजा इत्यन्ये । तद्वद्भिः । अश्वपर्णैः । अश्वानां पतनं गमनं येषामस्ति ताद्दृशैः । यद्वा । रंहणशीला मेघा रथाः । तैः सहान्तरिक्षे वर्षणार्थमागच्छथ । कीदृशैः । विद्युन्मद्भिः । विद्युता तडिता तद्वद्भिः । स्वर्कैः । शोभनगमनैः । ऋष्टिमद्भिः । अर्पणं गमनं । तैस्त्स्वभावनीरयुक्तैः । अश्वपर्णैः । अश्वं व्याप्तं पर्णं पतनं गमनं येषां । अन्तरिक्षं व्याप्य वर्तमानैरित्यर्थः । हे सुमायाः । माये ति कर्मणो ज्ञानस्य च नामधेयम् । शोभनकर्माणः शोभनप्रज्ञा वा मरुतो वर्षिष्ठया प्रवृद्धतरयेषास्मभ्यं दातव्येनान्नेन सह नो ऽस्मान् । प्रति वयो न पक्षिण इव शीघ्रमा पप्तत । आपतत । आगच्छतेत्यर्थः । अत्र निरुक्तम् । अथातो मध्यस्थाना देवगणास्तेषां मरुतः प्रथमागामिनो भवन्ति । मरुतो मितरविणो वा मितरोचिनो वा महद्द्रवन्तीति वेति । विद्युन्मद्भिर्मरुतः स्वर्कैः स्वञ्चनैरिति वा स्वर्चनैरिति वा स्वर्चिभिरिति वा रश्मिभिरायात ऋष्टिमद्भिरश्वपर्णैरश्वपतनैर्वर्षिष्ठया च नो ऽन्नेन वय इवापतत सुमायाः कल्याणकर्माणो वा कल्याणप्रज्ञा वा । नि. ११-१३, १४ [?] । इति ॥ विद्युन्मद्भिः । यवादेराकृतिगणत्वेन विद्युच्छब्दस्य यवाद्यन्तर्भावादयवादिभ्य इत्यत्रानुवृत्तेर्झयः । पा. ८-२-१० [?] इति मतुपो वत्वं न प्रवर्तते । ऋष्टिमद्भिः । हृस्वनुड्भ्यां मतुबिति मतुप उदात्तत्वम् । अश्वपर्णैः । अशू व्याप्तौ । अशिपुषीत्यादिना क्वन्प्रत्ययः । बहुव्रीहौ पूर्वपदप्रकृतिस्वरत्वम् । वर्षिष्ठया । वृद्धशब्दादतिशायनिक इष्ठनि प्रियस्थिरेत्यादिना वर्षादेशः । पप्तत । पत्ऌ गतौ । लुञ् ऌदित्त्वात् च्लेरङादेशः । सतः पुम् । पा. ७-४-७१ [?] इति पुगागमः ॥</w:t>
      </w:r>
    </w:p>
    <w:p>
      <w:pPr>
        <w:pStyle w:val="FirstParagraph"/>
      </w:pPr>
      <w:r>
        <w:rPr>
          <w:iCs/>
          <w:i/>
        </w:rPr>
        <w:t xml:space="preserve">he marutaḥ | mitaṃ nirmitam antarikṣaṃ prāpya ruvanti śabdaṃ kurvantīti marutaḥ | yadvā | amitaṃ bhṛśaṃ śabdakāriṇaḥ | athavā mitaṃ svair nirmitaṃ meghaṃ prāpya vidyudātmanā rocamānāḥ | athavā mahaty antarikṣe dravantīti marutaḥ | ye madhyamasthāne devagaṇāḥ samāmnātās te sarve maruta ākhyāyante | tathā cāhuḥ | sarvā strī madhyamasthānā pumān vāyuś ca sarvagaḥ | gaṇāś ca sarve maruta iti vṛddhānuśāsanam iti | paurāṇikās tv ācakṣate | mārīcāt kaśyapāt saptagaṇātmakā ekonapañcāśatsaṃkhyākā maruto jajñira iti | evaṃbhūtā he maruto rathebhir ātreyyai [?] rathair ā yāta | asmadīyaṃ yajñam āgacchata | kīdṛśaiḥ rathaiḥ | vidyunmadbhiḥ | vidyotanaṃ vidyut | viśiṣṭadīptiyuktaiḥ svarkaiḥ svarcanaiḥ śobhanagamanayuktaiḥ | yadvā | śobhanam arko ’rcanaṃ stutir yeṣām asti tādṛśaiḥ | athavā śobhanadīptiyuktaiḥ | ṛṣṭimadbhiḥ | ṛṣṭayaḥ śaktirūpā ’yudhāni | sphūjā ity anye | tadvadbhiḥ | aśvaparṇaiḥ | aśvānāṃ patanaṃ gamanaṃ yeṣām asti tādṛśaiḥ | yadvā | raṃhaṇaśīlā meghā rathāḥ | taiḥ sahāntarikṣe varṣaṇārtham āgacchatha | kīdṛśaiḥ | vidyunmadbhiḥ | vidyutā taḍitā tadvadbhiḥ | svarkaiḥ | śobhanagamanaiḥ | ṛṣṭimadbhiḥ | arpaṇaṃ gamanaṃ | … aśvaparṇaiḥ | aśvaṃ vyāptaṃ parṇaṃ patanaṃ gamanaṃ yeṣāṃ | antarikṣaṃ vyāpya vartamānair ity arthaḥ | he sumāyāḥ | māyeti karmaṇo jñānasya ca nāmadheyam | śobhanakarmāṇaḥ śobhanaprajñā vā maruto varṣiṣṭhayā pravṛddhatarayeṣāsmabhyaṃ dātavyenānnena saha no ’smān prati vayo na pakṣiṇa iva śīghram ā paptata | āpatata | āgacchatety arthaḥ | atra niruktam | athāto madhyasthānā devagaṇās teṣāṃ marutaḥ prathamāgāmino bhavanti | maruto mitaraviṇo vā mitarociṇo vā mahad dravantīti veti | vidyunmadbhir marutaḥ svarkaiḥ svañcanair iti vā svarcanair iti vā svarcibhir iti vā raśmibhir āyāta ṛṣṭimadbhir aśvaparṇair aśvapatanair varṣiṣṭhayā ca no ’nnena vaya ivāpatata sumāyāḥ kalyāṇakarmāṇo vā kalyāṇaprajñā vā | Ni. 11-13, 14 [?] | iti ‖ vidyunmadbhiḥ | yavāder ākṛtigaṇatvena vidyucchabdasya yavādyantarbhāvād ayavādibhya ity atrānuvṛtter jhayaḥ | Pā. 8-2-10 [?] iti matupo vatvaṃ na pravartate | ṛṣṭimadbhiḥ | hrasvanuḍbhyāṃ matub iti matupa udāttatvam | aśvaparṇaiḥ | aśū vyāptau | aśipuṣīty ādinā kvan-pratyayaḥ | bahuvrīhau pūrvapadaprakṛtisvaratvam | varṣiṣṭhayā | vṛddhaśabdād atiśāyanika iṣṭhani priyasthirety ādinā varṣādeśaḥ | paptata | patḷ gatau | luñ ḷditvāc cler aṅādeśaḥ | sataḥ pum | Pā. 7-4-71 [?] iti pugāgamaḥ ‖</w:t>
      </w:r>
    </w:p>
    <w:p>
      <w:pPr>
        <w:pStyle w:val="BodyText"/>
      </w:pPr>
      <w:r>
        <w:rPr>
          <w:iCs/>
          <w:i/>
        </w:rPr>
        <w:t xml:space="preserve">(Note: the print gives two rival explanations of</w:t>
      </w:r>
      <w:r>
        <w:t xml:space="preserve"> </w:t>
      </w:r>
      <w:r>
        <w:t xml:space="preserve">ṛṣṭimadbhiḥ</w:t>
      </w:r>
      <w:r>
        <w:rPr>
          <w:iCs/>
          <w:i/>
        </w:rPr>
        <w:t xml:space="preserve">,</w:t>
      </w:r>
      <w:r>
        <w:rPr>
          <w:iCs/>
          <w:i/>
        </w:rPr>
        <w:t xml:space="preserve"> </w:t>
      </w:r>
      <w:r>
        <w:rPr>
          <w:iCs/>
          <w:i/>
        </w:rPr>
        <w:t xml:space="preserve">‘</w:t>
      </w:r>
      <w:r>
        <w:rPr>
          <w:iCs/>
          <w:i/>
        </w:rPr>
        <w:t xml:space="preserve">with spears (</w:t>
      </w:r>
      <w:r>
        <w:rPr>
          <w:iCs/>
          <w:i/>
          <w:iCs/>
          <w:i/>
        </w:rPr>
        <w:t xml:space="preserve">śakti</w:t>
      </w:r>
      <w:r>
        <w:rPr>
          <w:iCs/>
          <w:i/>
        </w:rPr>
        <w:t xml:space="preserve">)</w:t>
      </w:r>
      <w:r>
        <w:rPr>
          <w:iCs/>
          <w:i/>
        </w:rPr>
        <w:t xml:space="preserve">’</w:t>
      </w:r>
      <w:r>
        <w:rPr>
          <w:iCs/>
          <w:i/>
        </w:rPr>
        <w:t xml:space="preserve"> </w:t>
      </w:r>
      <w:r>
        <w:rPr>
          <w:iCs/>
          <w:i/>
        </w:rPr>
        <w:t xml:space="preserve">and, after</w:t>
      </w:r>
      <w:r>
        <w:rPr>
          <w:iCs/>
          <w:i/>
        </w:rPr>
        <w:t xml:space="preserve"> </w:t>
      </w:r>
      <w:r>
        <w:rPr>
          <w:iCs/>
          <w:i/>
        </w:rPr>
        <w:t xml:space="preserve">“</w:t>
      </w:r>
      <w:r>
        <w:rPr>
          <w:iCs/>
          <w:i/>
        </w:rPr>
        <w:t xml:space="preserve">anye</w:t>
      </w:r>
      <w:r>
        <w:rPr>
          <w:iCs/>
          <w:i/>
        </w:rPr>
        <w:t xml:space="preserve">”</w:t>
      </w:r>
      <w:r>
        <w:rPr>
          <w:iCs/>
          <w:i/>
        </w:rPr>
        <w:t xml:space="preserve">, a second word read as</w:t>
      </w:r>
      <w:r>
        <w:t xml:space="preserve"> </w:t>
      </w:r>
      <w:r>
        <w:t xml:space="preserve">sphūjā</w:t>
      </w:r>
      <w:r>
        <w:t xml:space="preserve"> </w:t>
      </w:r>
      <w:r>
        <w:rPr>
          <w:iCs/>
          <w:i/>
        </w:rPr>
        <w:t xml:space="preserve">[?]; the clause</w:t>
      </w:r>
      <w:r>
        <w:rPr>
          <w:iCs/>
          <w:i/>
        </w:rPr>
        <w:t xml:space="preserve"> </w:t>
      </w:r>
      <w:r>
        <w:rPr>
          <w:iCs/>
          <w:i/>
        </w:rPr>
        <w:t xml:space="preserve">“</w:t>
      </w:r>
      <w:r>
        <w:rPr>
          <w:iCs/>
          <w:i/>
        </w:rPr>
        <w:t xml:space="preserve">tais tsvabhāvanīra…</w:t>
      </w:r>
      <w:r>
        <w:rPr>
          <w:iCs/>
          <w:i/>
        </w:rPr>
        <w:t xml:space="preserve">”</w:t>
      </w:r>
      <w:r>
        <w:rPr>
          <w:iCs/>
          <w:i/>
        </w:rPr>
        <w:t xml:space="preserve"> </w:t>
      </w:r>
      <w:r>
        <w:rPr>
          <w:iCs/>
          <w:i/>
        </w:rPr>
        <w:t xml:space="preserve">is clotted and omitted [?];</w:t>
      </w:r>
      <w:r>
        <w:rPr>
          <w:iCs/>
          <w:i/>
        </w:rPr>
        <w:t xml:space="preserve"> </w:t>
      </w:r>
      <w:r>
        <w:rPr>
          <w:iCs/>
          <w:i/>
        </w:rPr>
        <w:t xml:space="preserve">“</w:t>
      </w:r>
      <w:r>
        <w:rPr>
          <w:iCs/>
          <w:i/>
        </w:rPr>
        <w:t xml:space="preserve">rathebhir ātreyyai</w:t>
      </w:r>
      <w:r>
        <w:rPr>
          <w:iCs/>
          <w:i/>
        </w:rPr>
        <w:t xml:space="preserve">”</w:t>
      </w:r>
      <w:r>
        <w:rPr>
          <w:iCs/>
          <w:i/>
        </w:rPr>
        <w:t xml:space="preserve"> </w:t>
      </w:r>
      <w:r>
        <w:rPr>
          <w:iCs/>
          <w:i/>
        </w:rPr>
        <w:t xml:space="preserve">as read is doubtful [?].)</w:t>
      </w:r>
    </w:p>
    <w:p>
      <w:pPr>
        <w:pStyle w:val="BodyText"/>
      </w:pPr>
      <w:r>
        <w:rPr>
          <w:iCs/>
          <w:i/>
        </w:rPr>
        <w:t xml:space="preserve">Translation:</w:t>
      </w:r>
      <w:r>
        <w:t xml:space="preserve"> </w:t>
      </w:r>
      <w:r>
        <w:t xml:space="preserve">“</w:t>
      </w:r>
      <w:r>
        <w:t xml:space="preserve">O Maruts! They are</w:t>
      </w:r>
      <w:r>
        <w:t xml:space="preserve"> </w:t>
      </w:r>
      <w:r>
        <w:rPr>
          <w:iCs/>
          <w:i/>
        </w:rPr>
        <w:t xml:space="preserve">marutaḥ</w:t>
      </w:r>
      <w:r>
        <w:t xml:space="preserve"> </w:t>
      </w:r>
      <w:r>
        <w:t xml:space="preserve">because they, reaching the</w:t>
      </w:r>
      <w:r>
        <w:t xml:space="preserve"> </w:t>
      </w:r>
      <w:r>
        <w:rPr>
          <w:iCs/>
          <w:i/>
        </w:rPr>
        <w:t xml:space="preserve">mita</w:t>
      </w:r>
      <w:r>
        <w:t xml:space="preserve"> </w:t>
      </w:r>
      <w:r>
        <w:t xml:space="preserve">(measured, formed) sky,</w:t>
      </w:r>
      <w:r>
        <w:t xml:space="preserve"> </w:t>
      </w:r>
      <w:r>
        <w:rPr>
          <w:iCs/>
          <w:i/>
        </w:rPr>
        <w:t xml:space="preserve">ruvanti</w:t>
      </w:r>
      <w:r>
        <w:t xml:space="preserve"> </w:t>
      </w:r>
      <w:r>
        <w:t xml:space="preserve">— make a sound; or because they make a great sound (</w:t>
      </w:r>
      <w:r>
        <w:rPr>
          <w:iCs/>
          <w:i/>
        </w:rPr>
        <w:t xml:space="preserve">amitam</w:t>
      </w:r>
      <w:r>
        <w:t xml:space="preserve">); or because, reaching the cloud (</w:t>
      </w:r>
      <w:r>
        <w:rPr>
          <w:iCs/>
          <w:i/>
        </w:rPr>
        <w:t xml:space="preserve">mita</w:t>
      </w:r>
      <w:r>
        <w:t xml:space="preserve">, formed by themselves), they shine in the form of lightning; or because they run (</w:t>
      </w:r>
      <w:r>
        <w:rPr>
          <w:iCs/>
          <w:i/>
        </w:rPr>
        <w:t xml:space="preserve">dravanti</w:t>
      </w:r>
      <w:r>
        <w:t xml:space="preserve">) in the great sky. All the groups of gods enumerated in the middle region are called Maruts; so the elders’ rule says:</w:t>
      </w:r>
      <w:r>
        <w:t xml:space="preserve"> </w:t>
      </w:r>
      <w:r>
        <w:t xml:space="preserve">‘</w:t>
      </w:r>
      <w:r>
        <w:t xml:space="preserve">every goddess of the middle region, and Vāyu the man who goes everywhere, and all the troops — [all] are Maruts.</w:t>
      </w:r>
      <w:r>
        <w:t xml:space="preserve">’</w:t>
      </w:r>
      <w:r>
        <w:t xml:space="preserve"> </w:t>
      </w:r>
      <w:r>
        <w:t xml:space="preserve">The Paurāṇikas say that from Kaśyapa son of Marīci were born the Maruts, of seven troops, forty-nine in number. Such Maruts, come in your chariots to our sacrifice. What chariots?</w:t>
      </w:r>
      <w:r>
        <w:t xml:space="preserve"> </w:t>
      </w:r>
      <w:r>
        <w:rPr>
          <w:iCs/>
          <w:i/>
        </w:rPr>
        <w:t xml:space="preserve">Vidyunmadbhiḥ</w:t>
      </w:r>
      <w:r>
        <w:t xml:space="preserve"> </w:t>
      </w:r>
      <w:r>
        <w:t xml:space="preserve">— with lightning;</w:t>
      </w:r>
      <w:r>
        <w:t xml:space="preserve"> </w:t>
      </w:r>
      <w:r>
        <w:rPr>
          <w:iCs/>
          <w:i/>
        </w:rPr>
        <w:t xml:space="preserve">svarkaiḥ</w:t>
      </w:r>
      <w:r>
        <w:t xml:space="preserve"> </w:t>
      </w:r>
      <w:r>
        <w:t xml:space="preserve">— with good going (or: with those who have good praise);</w:t>
      </w:r>
      <w:r>
        <w:t xml:space="preserve"> </w:t>
      </w:r>
      <w:r>
        <w:rPr>
          <w:iCs/>
          <w:i/>
        </w:rPr>
        <w:t xml:space="preserve">ṛṣṭimadbhiḥ</w:t>
      </w:r>
      <w:r>
        <w:t xml:space="preserve"> </w:t>
      </w:r>
      <w:r>
        <w:t xml:space="preserve">— with spear-like weapons;</w:t>
      </w:r>
      <w:r>
        <w:t xml:space="preserve"> </w:t>
      </w:r>
      <w:r>
        <w:rPr>
          <w:iCs/>
          <w:i/>
        </w:rPr>
        <w:t xml:space="preserve">aśvaparṇaiḥ</w:t>
      </w:r>
      <w:r>
        <w:t xml:space="preserve"> </w:t>
      </w:r>
      <w:r>
        <w:t xml:space="preserve">— with horses that fly, with wing-like speed; or [the chariots are] swift clouds. O</w:t>
      </w:r>
      <w:r>
        <w:t xml:space="preserve"> </w:t>
      </w:r>
      <w:r>
        <w:rPr>
          <w:iCs/>
          <w:i/>
        </w:rPr>
        <w:t xml:space="preserve">sumāyāḥ</w:t>
      </w:r>
      <w:r>
        <w:t xml:space="preserve"> </w:t>
      </w:r>
      <w:r>
        <w:t xml:space="preserve">—</w:t>
      </w:r>
      <w:r>
        <w:t xml:space="preserve"> </w:t>
      </w:r>
      <w:r>
        <w:rPr>
          <w:iCs/>
          <w:i/>
        </w:rPr>
        <w:t xml:space="preserve">māyā</w:t>
      </w:r>
      <w:r>
        <w:t xml:space="preserve"> </w:t>
      </w:r>
      <w:r>
        <w:t xml:space="preserve">is the name of</w:t>
      </w:r>
      <w:r>
        <w:t xml:space="preserve"> </w:t>
      </w:r>
      <w:r>
        <w:t xml:space="preserve">‘</w:t>
      </w:r>
      <w:r>
        <w:t xml:space="preserve">work</w:t>
      </w:r>
      <w:r>
        <w:t xml:space="preserve">’</w:t>
      </w:r>
      <w:r>
        <w:t xml:space="preserve"> </w:t>
      </w:r>
      <w:r>
        <w:t xml:space="preserve">and of</w:t>
      </w:r>
      <w:r>
        <w:t xml:space="preserve"> </w:t>
      </w:r>
      <w:r>
        <w:t xml:space="preserve">‘</w:t>
      </w:r>
      <w:r>
        <w:t xml:space="preserve">knowledge</w:t>
      </w:r>
      <w:r>
        <w:t xml:space="preserve">’</w:t>
      </w:r>
      <w:r>
        <w:t xml:space="preserve">: you of good works, or of good wisdom, Maruts, with abundant food that we are to be given, to us, like birds swiftly</w:t>
      </w:r>
      <w:r>
        <w:t xml:space="preserve"> </w:t>
      </w:r>
      <w:r>
        <w:rPr>
          <w:iCs/>
          <w:i/>
        </w:rPr>
        <w:t xml:space="preserve">ā paptata</w:t>
      </w:r>
      <w:r>
        <w:t xml:space="preserve"> </w:t>
      </w:r>
      <w:r>
        <w:t xml:space="preserve">— fall upon us, come. Yāska says here (Ni. [11-13, 14] [?]):</w:t>
      </w:r>
      <w:r>
        <w:t xml:space="preserve"> </w:t>
      </w:r>
      <w:r>
        <w:t xml:space="preserve">‘</w:t>
      </w:r>
      <w:r>
        <w:t xml:space="preserve">Now, of the gods of the middle region, the Maruts are the first to come;</w:t>
      </w:r>
      <w:r>
        <w:t xml:space="preserve"> </w:t>
      </w:r>
      <w:r>
        <w:rPr>
          <w:iCs/>
          <w:i/>
        </w:rPr>
        <w:t xml:space="preserve">maruto mitarāviṇo vā mitarociṇo vā mahad dravantīti vā</w:t>
      </w:r>
      <w:r>
        <w:t xml:space="preserve"> </w:t>
      </w:r>
      <w:r>
        <w:t xml:space="preserve">…</w:t>
      </w:r>
      <w:r>
        <w:t xml:space="preserve">’</w:t>
      </w:r>
      <w:r>
        <w:t xml:space="preserve"> </w:t>
      </w:r>
      <w:r>
        <w:t xml:space="preserve">[as in the Special Topics, p. 245].</w:t>
      </w:r>
      <w:r>
        <w:t xml:space="preserve"> </w:t>
      </w:r>
      <w:r>
        <w:rPr>
          <w:iCs/>
          <w:i/>
        </w:rPr>
        <w:t xml:space="preserve">Grammar tail, noted briefly:</w:t>
      </w:r>
      <w:r>
        <w:t xml:space="preserve"> </w:t>
      </w:r>
      <w:r>
        <w:rPr>
          <w:iCs/>
          <w:i/>
        </w:rPr>
        <w:t xml:space="preserve">vidyunmadbhiḥ</w:t>
      </w:r>
      <w:r>
        <w:t xml:space="preserve"> </w:t>
      </w:r>
      <w:r>
        <w:t xml:space="preserve">— no</w:t>
      </w:r>
      <w:r>
        <w:t xml:space="preserve"> </w:t>
      </w:r>
      <w:r>
        <w:rPr>
          <w:iCs/>
          <w:i/>
        </w:rPr>
        <w:t xml:space="preserve">va</w:t>
      </w:r>
      <w:r>
        <w:t xml:space="preserve">-substitution for</w:t>
      </w:r>
      <w:r>
        <w:t xml:space="preserve"> </w:t>
      </w:r>
      <w:r>
        <w:rPr>
          <w:iCs/>
          <w:i/>
        </w:rPr>
        <w:t xml:space="preserve">matup</w:t>
      </w:r>
      <w:r>
        <w:t xml:space="preserve"> </w:t>
      </w:r>
      <w:r>
        <w:t xml:space="preserve">(Pā. 8-2-[10] [?]) because</w:t>
      </w:r>
      <w:r>
        <w:t xml:space="preserve"> </w:t>
      </w:r>
      <w:r>
        <w:rPr>
          <w:iCs/>
          <w:i/>
        </w:rPr>
        <w:t xml:space="preserve">vidyut</w:t>
      </w:r>
      <w:r>
        <w:t xml:space="preserve"> </w:t>
      </w:r>
      <w:r>
        <w:t xml:space="preserve">is counted in the</w:t>
      </w:r>
      <w:r>
        <w:t xml:space="preserve"> </w:t>
      </w:r>
      <w:r>
        <w:rPr>
          <w:iCs/>
          <w:i/>
        </w:rPr>
        <w:t xml:space="preserve">yavādi</w:t>
      </w:r>
      <w:r>
        <w:t xml:space="preserve"> </w:t>
      </w:r>
      <w:r>
        <w:t xml:space="preserve">group;</w:t>
      </w:r>
      <w:r>
        <w:t xml:space="preserve"> </w:t>
      </w:r>
      <w:r>
        <w:rPr>
          <w:iCs/>
          <w:i/>
        </w:rPr>
        <w:t xml:space="preserve">ṛṣṭimadbhiḥ</w:t>
      </w:r>
      <w:r>
        <w:t xml:space="preserve"> </w:t>
      </w:r>
      <w:r>
        <w:t xml:space="preserve">—</w:t>
      </w:r>
      <w:r>
        <w:t xml:space="preserve"> </w:t>
      </w:r>
      <w:r>
        <w:rPr>
          <w:iCs/>
          <w:i/>
        </w:rPr>
        <w:t xml:space="preserve">matup</w:t>
      </w:r>
      <w:r>
        <w:t xml:space="preserve"> </w:t>
      </w:r>
      <w:r>
        <w:t xml:space="preserve">acute by</w:t>
      </w:r>
      <w:r>
        <w:t xml:space="preserve">”</w:t>
      </w:r>
      <w:r>
        <w:t xml:space="preserve">hrasvanuḍbhyāṃ matub…</w:t>
      </w:r>
      <w:r>
        <w:t xml:space="preserve">“</w:t>
      </w:r>
      <w:r>
        <w:t xml:space="preserve">;</w:t>
      </w:r>
      <w:r>
        <w:t xml:space="preserve"> </w:t>
      </w:r>
      <w:r>
        <w:rPr>
          <w:iCs/>
          <w:i/>
        </w:rPr>
        <w:t xml:space="preserve">aśvaparṇaiḥ</w:t>
      </w:r>
      <w:r>
        <w:t xml:space="preserve"> </w:t>
      </w:r>
      <w:r>
        <w:t xml:space="preserve">—</w:t>
      </w:r>
      <w:r>
        <w:t xml:space="preserve"> </w:t>
      </w:r>
      <w:r>
        <w:rPr>
          <w:iCs/>
          <w:i/>
        </w:rPr>
        <w:t xml:space="preserve">aśū vyāptau</w:t>
      </w:r>
      <w:r>
        <w:t xml:space="preserve"> </w:t>
      </w:r>
      <w:r>
        <w:t xml:space="preserve">with</w:t>
      </w:r>
      <w:r>
        <w:t xml:space="preserve"> </w:t>
      </w:r>
      <w:r>
        <w:rPr>
          <w:iCs/>
          <w:i/>
        </w:rPr>
        <w:t xml:space="preserve">kvan</w:t>
      </w:r>
      <w:r>
        <w:t xml:space="preserve">;</w:t>
      </w:r>
      <w:r>
        <w:t xml:space="preserve"> </w:t>
      </w:r>
      <w:r>
        <w:rPr>
          <w:iCs/>
          <w:i/>
        </w:rPr>
        <w:t xml:space="preserve">varṣiṣṭhayā</w:t>
      </w:r>
      <w:r>
        <w:t xml:space="preserve"> </w:t>
      </w:r>
      <w:r>
        <w:t xml:space="preserve">—</w:t>
      </w:r>
      <w:r>
        <w:t xml:space="preserve"> </w:t>
      </w:r>
      <w:r>
        <w:rPr>
          <w:iCs/>
          <w:i/>
        </w:rPr>
        <w:t xml:space="preserve">iṣṭhan</w:t>
      </w:r>
      <w:r>
        <w:t xml:space="preserve"> </w:t>
      </w:r>
      <w:r>
        <w:t xml:space="preserve">after</w:t>
      </w:r>
      <w:r>
        <w:t xml:space="preserve"> </w:t>
      </w:r>
      <w:r>
        <w:rPr>
          <w:iCs/>
          <w:i/>
        </w:rPr>
        <w:t xml:space="preserve">vṛddha</w:t>
      </w:r>
      <w:r>
        <w:t xml:space="preserve"> </w:t>
      </w:r>
      <w:r>
        <w:t xml:space="preserve">with substitute</w:t>
      </w:r>
      <w:r>
        <w:t xml:space="preserve"> </w:t>
      </w:r>
      <w:r>
        <w:rPr>
          <w:iCs/>
          <w:i/>
        </w:rPr>
        <w:t xml:space="preserve">varṣ</w:t>
      </w:r>
      <w:r>
        <w:t xml:space="preserve"> </w:t>
      </w:r>
      <w:r>
        <w:t xml:space="preserve">by</w:t>
      </w:r>
      <w:r>
        <w:t xml:space="preserve">”</w:t>
      </w:r>
      <w:r>
        <w:t xml:space="preserve">priyasthira…</w:t>
      </w:r>
      <w:r>
        <w:t xml:space="preserve">“</w:t>
      </w:r>
      <w:r>
        <w:t xml:space="preserve">;</w:t>
      </w:r>
      <w:r>
        <w:t xml:space="preserve"> </w:t>
      </w:r>
      <w:r>
        <w:rPr>
          <w:iCs/>
          <w:i/>
        </w:rPr>
        <w:t xml:space="preserve">paptata</w:t>
      </w:r>
      <w:r>
        <w:t xml:space="preserve"> </w:t>
      </w:r>
      <w:r>
        <w:t xml:space="preserve">—</w:t>
      </w:r>
      <w:r>
        <w:t xml:space="preserve"> </w:t>
      </w:r>
      <w:r>
        <w:rPr>
          <w:iCs/>
          <w:i/>
        </w:rPr>
        <w:t xml:space="preserve">patḷ gatau</w:t>
      </w:r>
      <w:r>
        <w:t xml:space="preserve">,</w:t>
      </w:r>
      <w:r>
        <w:t xml:space="preserve"> </w:t>
      </w:r>
      <w:r>
        <w:rPr>
          <w:iCs/>
          <w:i/>
        </w:rPr>
        <w:t xml:space="preserve">luṅ</w:t>
      </w:r>
      <w:r>
        <w:t xml:space="preserve"> </w:t>
      </w:r>
      <w:r>
        <w:t xml:space="preserve">with</w:t>
      </w:r>
      <w:r>
        <w:t xml:space="preserve"> </w:t>
      </w:r>
      <w:r>
        <w:rPr>
          <w:iCs/>
          <w:i/>
        </w:rPr>
        <w:t xml:space="preserve">aṅ</w:t>
      </w:r>
      <w:r>
        <w:t xml:space="preserve"> </w:t>
      </w:r>
      <w:r>
        <w:t xml:space="preserve">for</w:t>
      </w:r>
      <w:r>
        <w:t xml:space="preserve"> </w:t>
      </w:r>
      <w:r>
        <w:rPr>
          <w:iCs/>
          <w:i/>
        </w:rPr>
        <w:t xml:space="preserve">cli</w:t>
      </w:r>
      <w:r>
        <w:t xml:space="preserve">, and the augment</w:t>
      </w:r>
      <w:r>
        <w:t xml:space="preserve"> </w:t>
      </w:r>
      <w:r>
        <w:rPr>
          <w:iCs/>
          <w:i/>
        </w:rPr>
        <w:t xml:space="preserve">puk</w:t>
      </w:r>
      <w:r>
        <w:t xml:space="preserve"> </w:t>
      </w:r>
      <w:r>
        <w:t xml:space="preserve">(Pā. 7-4-[71] [?]).</w:t>
      </w:r>
      <w:r>
        <w:t xml:space="preserve">”</w:t>
      </w:r>
    </w:p>
    <w:p>
      <w:r>
        <w:pict>
          <v:rect style="width:0;height:1.5pt" o:hralign="center" o:hrstd="t" o:hr="t"/>
        </w:pict>
      </w:r>
    </w:p>
    <w:bookmarkEnd w:id="275"/>
    <w:bookmarkStart w:id="276" w:name="page-244-pdf-259"/>
    <w:p>
      <w:pPr>
        <w:pStyle w:val="Heading3"/>
      </w:pPr>
      <w:r>
        <w:t xml:space="preserve">Page 244 (PDF 259)</w:t>
      </w:r>
    </w:p>
    <w:p>
      <w:pPr>
        <w:pStyle w:val="FirstParagraph"/>
      </w:pPr>
      <w:r>
        <w:rPr>
          <w:iCs/>
          <w:i/>
        </w:rPr>
        <w:t xml:space="preserve">(Running head:</w:t>
      </w:r>
      <w:r>
        <w:rPr>
          <w:iCs/>
          <w:i/>
        </w:rPr>
        <w:t xml:space="preserve"> </w:t>
      </w:r>
      <w:r>
        <w:rPr>
          <w:iCs/>
          <w:i/>
        </w:rPr>
        <w:t xml:space="preserve">“</w:t>
      </w:r>
      <w:r>
        <w:rPr>
          <w:iCs/>
          <w:i/>
        </w:rPr>
        <w:t xml:space="preserve">244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bCs/>
          <w:b/>
        </w:rPr>
        <w:t xml:space="preserve">॥ प्रतिपदार्थ ॥ — Pratipadārtha (Rik 88.1)</w:t>
      </w:r>
      <w:r>
        <w:t xml:space="preserve"> </w:t>
      </w:r>
      <w:r>
        <w:rPr>
          <w:iCs/>
          <w:i/>
        </w:rPr>
        <w:t xml:space="preserve">(Kannada)</w:t>
      </w:r>
    </w:p>
    <w:p>
      <w:pPr>
        <w:pStyle w:val="BodyText"/>
      </w:pPr>
      <w:r>
        <w:rPr>
          <w:iCs/>
          <w:i/>
        </w:rPr>
        <w:t xml:space="preserve">marutaḥ</w:t>
      </w:r>
      <w:r>
        <w:t xml:space="preserve"> </w:t>
      </w:r>
      <w:r>
        <w:t xml:space="preserve">— O Maruts;</w:t>
      </w:r>
      <w:r>
        <w:t xml:space="preserve"> </w:t>
      </w:r>
      <w:r>
        <w:rPr>
          <w:iCs/>
          <w:i/>
        </w:rPr>
        <w:t xml:space="preserve">vidyunmadbhiḥ</w:t>
      </w:r>
      <w:r>
        <w:t xml:space="preserve"> </w:t>
      </w:r>
      <w:r>
        <w:t xml:space="preserve">— endowed with special radiance;</w:t>
      </w:r>
      <w:r>
        <w:t xml:space="preserve"> </w:t>
      </w:r>
      <w:r>
        <w:rPr>
          <w:iCs/>
          <w:i/>
        </w:rPr>
        <w:t xml:space="preserve">svarkaiḥ</w:t>
      </w:r>
      <w:r>
        <w:t xml:space="preserve"> </w:t>
      </w:r>
      <w:r>
        <w:t xml:space="preserve">— having easy and excellent movement, or having excellent praise;</w:t>
      </w:r>
      <w:r>
        <w:t xml:space="preserve"> </w:t>
      </w:r>
      <w:r>
        <w:rPr>
          <w:iCs/>
          <w:i/>
        </w:rPr>
        <w:t xml:space="preserve">ṛṣṭimadbhiḥ</w:t>
      </w:r>
      <w:r>
        <w:t xml:space="preserve"> </w:t>
      </w:r>
      <w:r>
        <w:t xml:space="preserve">— borne with weapons;</w:t>
      </w:r>
      <w:r>
        <w:t xml:space="preserve"> </w:t>
      </w:r>
      <w:r>
        <w:rPr>
          <w:iCs/>
          <w:i/>
        </w:rPr>
        <w:t xml:space="preserve">aśvaparṇaiḥ</w:t>
      </w:r>
      <w:r>
        <w:t xml:space="preserve"> </w:t>
      </w:r>
      <w:r>
        <w:t xml:space="preserve">— having swift horses;</w:t>
      </w:r>
      <w:r>
        <w:t xml:space="preserve"> </w:t>
      </w:r>
      <w:r>
        <w:rPr>
          <w:iCs/>
          <w:i/>
        </w:rPr>
        <w:t xml:space="preserve">rathebhiḥ</w:t>
      </w:r>
      <w:r>
        <w:t xml:space="preserve"> </w:t>
      </w:r>
      <w:r>
        <w:t xml:space="preserve">— with your chariots;</w:t>
      </w:r>
      <w:r>
        <w:t xml:space="preserve"> </w:t>
      </w:r>
      <w:r>
        <w:rPr>
          <w:iCs/>
          <w:i/>
        </w:rPr>
        <w:t xml:space="preserve">ā yāta</w:t>
      </w:r>
      <w:r>
        <w:t xml:space="preserve"> </w:t>
      </w:r>
      <w:r>
        <w:t xml:space="preserve">— come (to our sacrifice).</w:t>
      </w:r>
    </w:p>
    <w:p>
      <w:pPr>
        <w:pStyle w:val="BodyText"/>
      </w:pPr>
      <w:r>
        <w:rPr>
          <w:bCs/>
          <w:b/>
        </w:rPr>
        <w:t xml:space="preserve">अथवा — Or</w:t>
      </w:r>
    </w:p>
    <w:p>
      <w:pPr>
        <w:pStyle w:val="BodyText"/>
      </w:pPr>
      <w:r>
        <w:t xml:space="preserve">[</w:t>
      </w:r>
      <w:r>
        <w:rPr>
          <w:iCs/>
          <w:i/>
        </w:rPr>
        <w:t xml:space="preserve">vidyunmadbhiḥ</w:t>
      </w:r>
      <w:r>
        <w:t xml:space="preserve"> </w:t>
      </w:r>
      <w:r>
        <w:t xml:space="preserve">— with lightnings;</w:t>
      </w:r>
      <w:r>
        <w:t xml:space="preserve"> </w:t>
      </w:r>
      <w:r>
        <w:rPr>
          <w:iCs/>
          <w:i/>
        </w:rPr>
        <w:t xml:space="preserve">svarkaiḥ</w:t>
      </w:r>
      <w:r>
        <w:t xml:space="preserve"> </w:t>
      </w:r>
      <w:r>
        <w:t xml:space="preserve">— of excellent movement;</w:t>
      </w:r>
      <w:r>
        <w:t xml:space="preserve"> </w:t>
      </w:r>
      <w:r>
        <w:rPr>
          <w:iCs/>
          <w:i/>
        </w:rPr>
        <w:t xml:space="preserve">ṛṣṭimadbhiḥ</w:t>
      </w:r>
      <w:r>
        <w:t xml:space="preserve"> </w:t>
      </w:r>
      <w:r>
        <w:t xml:space="preserve">— filled with waters of a flowing nature;</w:t>
      </w:r>
      <w:r>
        <w:t xml:space="preserve"> </w:t>
      </w:r>
      <w:r>
        <w:rPr>
          <w:iCs/>
          <w:i/>
        </w:rPr>
        <w:t xml:space="preserve">aśvaparṇaiḥ</w:t>
      </w:r>
      <w:r>
        <w:t xml:space="preserve"> </w:t>
      </w:r>
      <w:r>
        <w:t xml:space="preserve">— (pervading the atmosphere) moving;</w:t>
      </w:r>
      <w:r>
        <w:t xml:space="preserve"> </w:t>
      </w:r>
      <w:r>
        <w:rPr>
          <w:iCs/>
          <w:i/>
        </w:rPr>
        <w:t xml:space="preserve">rathebhiḥ</w:t>
      </w:r>
      <w:r>
        <w:t xml:space="preserve"> </w:t>
      </w:r>
      <w:r>
        <w:t xml:space="preserve">— with clouds;</w:t>
      </w:r>
      <w:r>
        <w:t xml:space="preserve"> </w:t>
      </w:r>
      <w:r>
        <w:rPr>
          <w:iCs/>
          <w:i/>
        </w:rPr>
        <w:t xml:space="preserve">ā yāta</w:t>
      </w:r>
      <w:r>
        <w:t xml:space="preserve"> </w:t>
      </w:r>
      <w:r>
        <w:t xml:space="preserve">— come.]</w:t>
      </w:r>
    </w:p>
    <w:p>
      <w:pPr>
        <w:pStyle w:val="BodyText"/>
      </w:pPr>
      <w:r>
        <w:rPr>
          <w:iCs/>
          <w:i/>
        </w:rPr>
        <w:t xml:space="preserve">sumāyāḥ</w:t>
      </w:r>
      <w:r>
        <w:t xml:space="preserve"> </w:t>
      </w:r>
      <w:r>
        <w:t xml:space="preserve">— Maruts of excellent actions or of excellent knowledge;</w:t>
      </w:r>
      <w:r>
        <w:t xml:space="preserve"> </w:t>
      </w:r>
      <w:r>
        <w:rPr>
          <w:iCs/>
          <w:i/>
        </w:rPr>
        <w:t xml:space="preserve">varṣiṣṭhayā</w:t>
      </w:r>
      <w:r>
        <w:t xml:space="preserve"> </w:t>
      </w:r>
      <w:r>
        <w:t xml:space="preserve">— exceedingly abundant;</w:t>
      </w:r>
      <w:r>
        <w:t xml:space="preserve"> </w:t>
      </w:r>
      <w:r>
        <w:rPr>
          <w:iCs/>
          <w:i/>
        </w:rPr>
        <w:t xml:space="preserve">iṣā</w:t>
      </w:r>
      <w:r>
        <w:t xml:space="preserve"> </w:t>
      </w:r>
      <w:r>
        <w:t xml:space="preserve">— (the food to be given to us);</w:t>
      </w:r>
      <w:r>
        <w:t xml:space="preserve"> </w:t>
      </w:r>
      <w:r>
        <w:rPr>
          <w:iCs/>
          <w:i/>
        </w:rPr>
        <w:t xml:space="preserve">naḥ</w:t>
      </w:r>
      <w:r>
        <w:t xml:space="preserve"> </w:t>
      </w:r>
      <w:r>
        <w:t xml:space="preserve">— towards us;</w:t>
      </w:r>
      <w:r>
        <w:t xml:space="preserve"> </w:t>
      </w:r>
      <w:r>
        <w:rPr>
          <w:iCs/>
          <w:i/>
        </w:rPr>
        <w:t xml:space="preserve">vayo na</w:t>
      </w:r>
      <w:r>
        <w:t xml:space="preserve"> </w:t>
      </w:r>
      <w:r>
        <w:t xml:space="preserve">— like birds (swiftly);</w:t>
      </w:r>
      <w:r>
        <w:t xml:space="preserve"> </w:t>
      </w:r>
      <w:r>
        <w:rPr>
          <w:iCs/>
          <w:i/>
        </w:rPr>
        <w:t xml:space="preserve">ā paptata</w:t>
      </w:r>
      <w:r>
        <w:t xml:space="preserve"> </w:t>
      </w:r>
      <w:r>
        <w:t xml:space="preserve">— come.</w:t>
      </w:r>
    </w:p>
    <w:p>
      <w:pPr>
        <w:pStyle w:val="BodyText"/>
      </w:pPr>
      <w:r>
        <w:rPr>
          <w:bCs/>
          <w:b/>
        </w:rPr>
        <w:t xml:space="preserve">॥ भावार्थः ॥ — Bhāvārtha of Rik 88.1</w:t>
      </w:r>
      <w:r>
        <w:t xml:space="preserve"> </w:t>
      </w:r>
      <w:r>
        <w:rPr>
          <w:iCs/>
          <w:i/>
        </w:rPr>
        <w:t xml:space="preserve">(Kannada)</w:t>
      </w:r>
    </w:p>
    <w:p>
      <w:pPr>
        <w:pStyle w:val="BodyText"/>
      </w:pPr>
      <w:r>
        <w:t xml:space="preserve">“</w:t>
      </w:r>
      <w:r>
        <w:t xml:space="preserve">O Maruts, come to our sacrifice with your chariots — of special brilliance, of easy movement, borne with weapons, with swift horses. O Maruts of excellent actions, bring us abundant food and come swiftly to us like birds.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come with your chariots full of lightenings [sic], full of splendors, full of spears and with quick-moving horses. Performers of good deeds, descend like birds and bring abundant food.</w:t>
      </w:r>
      <w:r>
        <w:t xml:space="preserve">”</w:t>
      </w:r>
      <w:r>
        <w:t xml:space="preserve"> </w:t>
      </w:r>
      <w:r>
        <w:t xml:space="preserve">— as printed.</w:t>
      </w:r>
    </w:p>
    <w:p>
      <w:pPr>
        <w:pStyle w:val="BodyText"/>
      </w:pPr>
      <w:r>
        <w:rPr>
          <w:bCs/>
          <w:b/>
        </w:rPr>
        <w:t xml:space="preserve">॥ विशेषविषयगळु ॥ — Special Topics (Rik 88.1)</w:t>
      </w:r>
    </w:p>
    <w:p>
      <w:pPr>
        <w:numPr>
          <w:ilvl w:val="0"/>
          <w:numId w:val="1275"/>
        </w:numPr>
        <w:pStyle w:val="Compact"/>
      </w:pPr>
      <w:r>
        <w:rPr>
          <w:bCs/>
          <w:b/>
        </w:rPr>
        <w:t xml:space="preserve">मरुतः</w:t>
      </w:r>
      <w:r>
        <w:t xml:space="preserve"> </w:t>
      </w:r>
      <w:r>
        <w:t xml:space="preserve">—</w:t>
      </w:r>
      <w:r>
        <w:t xml:space="preserve"> </w:t>
      </w:r>
      <w:r>
        <w:t xml:space="preserve">“</w:t>
      </w:r>
      <w:r>
        <w:t xml:space="preserve">The bhāṣyakāra has given two or three different derivations for this word and explained the meaning:</w:t>
      </w:r>
      <w:r>
        <w:t xml:space="preserve"> </w:t>
      </w:r>
      <w:r>
        <w:rPr>
          <w:iCs/>
          <w:i/>
        </w:rPr>
        <w:t xml:space="preserve">mitaṃ nirmitam antarikṣaṃ prāpya ruvanti śabdaṃ kurvantīti marutaḥ</w:t>
      </w:r>
      <w:r>
        <w:t xml:space="preserve"> </w:t>
      </w:r>
      <w:r>
        <w:t xml:space="preserve">—</w:t>
      </w:r>
      <w:r>
        <w:t xml:space="preserve"> </w:t>
      </w:r>
      <w:r>
        <w:t xml:space="preserve">‘</w:t>
      </w:r>
      <w:r>
        <w:t xml:space="preserve">since they make a sound on reaching the formed sky</w:t>
      </w:r>
      <w:r>
        <w:t xml:space="preserve">’</w:t>
      </w:r>
      <w:r>
        <w:t xml:space="preserve"> </w:t>
      </w:r>
      <w:r>
        <w:t xml:space="preserve">—</w:t>
      </w:r>
      <w:r>
        <w:t xml:space="preserve"> </w:t>
      </w:r>
      <w:r>
        <w:rPr>
          <w:iCs/>
          <w:i/>
        </w:rPr>
        <w:t xml:space="preserve">yadvā amitaṃ bhṛśaṃ śabdakāriṇaḥ</w:t>
      </w:r>
      <w:r>
        <w:t xml:space="preserve"> </w:t>
      </w:r>
      <w:r>
        <w:t xml:space="preserve">—</w:t>
      </w:r>
      <w:r>
        <w:t xml:space="preserve"> </w:t>
      </w:r>
      <w:r>
        <w:t xml:space="preserve">‘</w:t>
      </w:r>
      <w:r>
        <w:t xml:space="preserve">or those who make an exceeding sound</w:t>
      </w:r>
      <w:r>
        <w:t xml:space="preserve">’</w:t>
      </w:r>
      <w:r>
        <w:t xml:space="preserve"> </w:t>
      </w:r>
      <w:r>
        <w:t xml:space="preserve">—</w:t>
      </w:r>
      <w:r>
        <w:t xml:space="preserve"> </w:t>
      </w:r>
      <w:r>
        <w:rPr>
          <w:iCs/>
          <w:i/>
        </w:rPr>
        <w:t xml:space="preserve">athavā mitaṃ svair nirmitaṃ megham prāpya vidyudātmanā rocamānāḥ</w:t>
      </w:r>
      <w:r>
        <w:t xml:space="preserve"> </w:t>
      </w:r>
      <w:r>
        <w:t xml:space="preserve">—</w:t>
      </w:r>
      <w:r>
        <w:t xml:space="preserve"> </w:t>
      </w:r>
      <w:r>
        <w:t xml:space="preserve">‘</w:t>
      </w:r>
      <w:r>
        <w:t xml:space="preserve">or those who shine as lightning on reaching the cloud made by themselves</w:t>
      </w:r>
      <w:r>
        <w:t xml:space="preserve">’</w:t>
      </w:r>
      <w:r>
        <w:t xml:space="preserve"> </w:t>
      </w:r>
      <w:r>
        <w:t xml:space="preserve">—</w:t>
      </w:r>
      <w:r>
        <w:t xml:space="preserve"> </w:t>
      </w:r>
      <w:r>
        <w:rPr>
          <w:iCs/>
          <w:i/>
        </w:rPr>
        <w:t xml:space="preserve">athavā mahaty antarikṣe dravantīti marutaḥ</w:t>
      </w:r>
      <w:r>
        <w:t xml:space="preserve"> </w:t>
      </w:r>
      <w:r>
        <w:t xml:space="preserve">—</w:t>
      </w:r>
      <w:r>
        <w:t xml:space="preserve"> </w:t>
      </w:r>
      <w:r>
        <w:t xml:space="preserve">‘</w:t>
      </w:r>
      <w:r>
        <w:t xml:space="preserve">or since they run in the great atmosphere</w:t>
      </w:r>
      <w:r>
        <w:t xml:space="preserve">’</w:t>
      </w:r>
      <w:r>
        <w:t xml:space="preserve">. Because they blow and make a sound in the atmosphere, these deities are called Maruts; or because they make much sound; or because they shine in the form of lightning in the midst of clouds; or because they move in the vast atmosphere, they are called Maruts. And so on. Yāska, in his Nirukta, has classified the deities in three ways, as those in heaven, atmosphere and earth. These Marut deities, who move in the middle region, the atmosphere, are called atmospheric deities. On this matter —</w:t>
      </w:r>
      <w:r>
        <w:t xml:space="preserve">”</w:t>
      </w:r>
      <w:r>
        <w:t xml:space="preserve"> </w:t>
      </w:r>
      <w:r>
        <w:rPr>
          <w:iCs/>
          <w:i/>
        </w:rPr>
        <w:t xml:space="preserve">(continues on p. 245)</w:t>
      </w:r>
    </w:p>
    <w:p>
      <w:r>
        <w:pict>
          <v:rect style="width:0;height:1.5pt" o:hralign="center" o:hrstd="t" o:hr="t"/>
        </w:pict>
      </w:r>
    </w:p>
    <w:bookmarkEnd w:id="276"/>
    <w:bookmarkStart w:id="277" w:name="page-245-pdf-260"/>
    <w:p>
      <w:pPr>
        <w:pStyle w:val="Heading3"/>
      </w:pPr>
      <w:r>
        <w:t xml:space="preserve">Page 245 (PDF 260)</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245.)</w:t>
      </w:r>
    </w:p>
    <w:p>
      <w:pPr>
        <w:pStyle w:val="BodyText"/>
      </w:pPr>
      <w:r>
        <w:rPr>
          <w:iCs/>
          <w:i/>
        </w:rPr>
        <w:t xml:space="preserve">Special Topics of Rik 88.1, continued from p. 244:</w:t>
      </w:r>
    </w:p>
    <w:p>
      <w:pPr>
        <w:pStyle w:val="BlockText"/>
      </w:pPr>
      <w:r>
        <w:t xml:space="preserve">सर्वा स्त्री मध्यमस्थाना पुमान् वायुश्च सर्वगः । गणाश्च सर्वे मरुत इति वृद्धानुशासनम् ॥ इति ॥</w:t>
      </w:r>
    </w:p>
    <w:p>
      <w:pPr>
        <w:pStyle w:val="FirstParagraph"/>
      </w:pPr>
      <w:r>
        <w:rPr>
          <w:iCs/>
          <w:i/>
        </w:rPr>
        <w:t xml:space="preserve">sarvā strī madhyamasthānā pumān vāyuś ca sarvagaḥ | gaṇāś ca sarve maruta iti vṛddhānuśāsanam ‖ iti ‖</w:t>
      </w:r>
      <w:r>
        <w:t xml:space="preserve"> </w:t>
      </w:r>
      <w:r>
        <w:t xml:space="preserve">—</w:t>
      </w:r>
      <w:r>
        <w:t xml:space="preserve"> </w:t>
      </w:r>
      <w:r>
        <w:rPr>
          <w:iCs/>
          <w:i/>
        </w:rPr>
        <w:t xml:space="preserve">Gloss, mine and tentative:</w:t>
      </w:r>
      <w:r>
        <w:t xml:space="preserve"> </w:t>
      </w:r>
      <w:r>
        <w:t xml:space="preserve">“</w:t>
      </w:r>
      <w:r>
        <w:t xml:space="preserve">All goddesses of the middle region, and the male Vāyu who goes everywhere, and all the troops are Maruts — so is the instruction of the elders.</w:t>
      </w:r>
      <w:r>
        <w:t xml:space="preserve">”</w:t>
      </w:r>
    </w:p>
    <w:p>
      <w:pPr>
        <w:pStyle w:val="BodyText"/>
      </w:pPr>
      <w:r>
        <w:t xml:space="preserve">“</w:t>
      </w:r>
      <w:r>
        <w:t xml:space="preserve">The view of the ancients is that all female deities and male deities such as Vāyu, and the Marut hosts, are said to be deities of the middle-region atmosphere. The Paurāṇikas say that the forty-nine Marut deities were born from the sage Kaśyapa, son of Marīci. When Yāska, the great sage, derived this word, he said</w:t>
      </w:r>
      <w:r>
        <w:t xml:space="preserve"> </w:t>
      </w:r>
      <w:r>
        <w:t xml:space="preserve">‘</w:t>
      </w:r>
      <w:r>
        <w:rPr>
          <w:iCs/>
          <w:i/>
        </w:rPr>
        <w:t xml:space="preserve">maruto mitarāviṇo vā mitarociṇo vā mahad dravantīti vā</w:t>
      </w:r>
      <w:r>
        <w:t xml:space="preserve">’</w:t>
      </w:r>
      <w:r>
        <w:t xml:space="preserve"> </w:t>
      </w:r>
      <w:r>
        <w:t xml:space="preserve">(Ni. [11-13] [?]). Their meaning we shall explain below.</w:t>
      </w:r>
      <w:r>
        <w:t xml:space="preserve">”</w:t>
      </w:r>
      <w:r>
        <w:t xml:space="preserve"> </w:t>
      </w:r>
      <w:r>
        <w:rPr>
          <w:iCs/>
          <w:i/>
        </w:rPr>
        <w:t xml:space="preserve">(Further, p. 245:)</w:t>
      </w:r>
    </w:p>
    <w:p>
      <w:pPr>
        <w:numPr>
          <w:ilvl w:val="0"/>
          <w:numId w:val="1276"/>
        </w:numPr>
        <w:pStyle w:val="Compact"/>
      </w:pPr>
      <w:r>
        <w:rPr>
          <w:bCs/>
          <w:b/>
        </w:rPr>
        <w:t xml:space="preserve">विद्युन्मद्भिः</w:t>
      </w:r>
      <w:r>
        <w:t xml:space="preserve"> </w:t>
      </w:r>
      <w:r>
        <w:t xml:space="preserve">—</w:t>
      </w:r>
      <w:r>
        <w:t xml:space="preserve"> </w:t>
      </w:r>
      <w:r>
        <w:t xml:space="preserve">“</w:t>
      </w:r>
      <w:r>
        <w:rPr>
          <w:iCs/>
          <w:i/>
        </w:rPr>
        <w:t xml:space="preserve">viśiṣṭadīptiyuktaiḥ | athavā vidyutā saṃyuktaiḥ</w:t>
      </w:r>
      <w:r>
        <w:t xml:space="preserve"> </w:t>
      </w:r>
      <w:r>
        <w:t xml:space="preserve">— endowed with special radiance; or with lightning.</w:t>
      </w:r>
      <w:r>
        <w:t xml:space="preserve">”</w:t>
      </w:r>
    </w:p>
    <w:p>
      <w:pPr>
        <w:numPr>
          <w:ilvl w:val="0"/>
          <w:numId w:val="1276"/>
        </w:numPr>
        <w:pStyle w:val="Compact"/>
      </w:pPr>
      <w:r>
        <w:rPr>
          <w:bCs/>
          <w:b/>
        </w:rPr>
        <w:t xml:space="preserve">स्वर्कैः</w:t>
      </w:r>
      <w:r>
        <w:t xml:space="preserve"> </w:t>
      </w:r>
      <w:r>
        <w:t xml:space="preserve">—</w:t>
      </w:r>
      <w:r>
        <w:t xml:space="preserve"> </w:t>
      </w:r>
      <w:r>
        <w:rPr>
          <w:iCs/>
          <w:i/>
        </w:rPr>
        <w:t xml:space="preserve">svarcanaiḥ śobhanagamanayuktaiḥ | yadvā śobhanam arko ’rcanaṃ stutir yeṣām asti tādṛśaiḥ</w:t>
      </w:r>
      <w:r>
        <w:t xml:space="preserve"> </w:t>
      </w:r>
      <w:r>
        <w:t xml:space="preserve">—</w:t>
      </w:r>
      <w:r>
        <w:t xml:space="preserve"> </w:t>
      </w:r>
      <w:r>
        <w:t xml:space="preserve">“</w:t>
      </w:r>
      <w:r>
        <w:t xml:space="preserve">with fine goings; or</w:t>
      </w:r>
      <w:r>
        <w:t xml:space="preserve"> </w:t>
      </w:r>
      <w:r>
        <w:rPr>
          <w:iCs/>
          <w:i/>
        </w:rPr>
        <w:t xml:space="preserve">arka</w:t>
      </w:r>
      <w:r>
        <w:t xml:space="preserve"> </w:t>
      </w:r>
      <w:r>
        <w:t xml:space="preserve">means praise: those who have excellent praise, praised with excellent hymns.</w:t>
      </w:r>
      <w:r>
        <w:t xml:space="preserve">”</w:t>
      </w:r>
    </w:p>
    <w:p>
      <w:pPr>
        <w:numPr>
          <w:ilvl w:val="0"/>
          <w:numId w:val="1276"/>
        </w:numPr>
        <w:pStyle w:val="Compact"/>
      </w:pPr>
      <w:r>
        <w:rPr>
          <w:bCs/>
          <w:b/>
        </w:rPr>
        <w:t xml:space="preserve">ऋष्टिमद्भिः</w:t>
      </w:r>
      <w:r>
        <w:t xml:space="preserve"> </w:t>
      </w:r>
      <w:r>
        <w:t xml:space="preserve">—</w:t>
      </w:r>
      <w:r>
        <w:t xml:space="preserve"> </w:t>
      </w:r>
      <w:r>
        <w:t xml:space="preserve">“</w:t>
      </w:r>
      <w:r>
        <w:t xml:space="preserve">with weapons of the nature of</w:t>
      </w:r>
      <w:r>
        <w:t xml:space="preserve"> </w:t>
      </w:r>
      <w:r>
        <w:rPr>
          <w:iCs/>
          <w:i/>
        </w:rPr>
        <w:t xml:space="preserve">śakti</w:t>
      </w:r>
      <w:r>
        <w:t xml:space="preserve">; these Marut deities, who blow swiftly, have a strength of just that kind; that kind of strength is their weapon.</w:t>
      </w:r>
      <w:r>
        <w:t xml:space="preserve">”</w:t>
      </w:r>
    </w:p>
    <w:p>
      <w:pPr>
        <w:numPr>
          <w:ilvl w:val="0"/>
          <w:numId w:val="1276"/>
        </w:numPr>
        <w:pStyle w:val="Compact"/>
      </w:pPr>
      <w:r>
        <w:rPr>
          <w:bCs/>
          <w:b/>
        </w:rPr>
        <w:t xml:space="preserve">अश्वपर्णैः</w:t>
      </w:r>
      <w:r>
        <w:t xml:space="preserve"> </w:t>
      </w:r>
      <w:r>
        <w:t xml:space="preserve">—</w:t>
      </w:r>
      <w:r>
        <w:t xml:space="preserve"> </w:t>
      </w:r>
      <w:r>
        <w:rPr>
          <w:iCs/>
          <w:i/>
        </w:rPr>
        <w:t xml:space="preserve">aśvaṃ vyāptaṃ parṇaṃ patanaṃ gamanaṃ yeṣām</w:t>
      </w:r>
      <w:r>
        <w:t xml:space="preserve"> </w:t>
      </w:r>
      <w:r>
        <w:t xml:space="preserve">—</w:t>
      </w:r>
      <w:r>
        <w:t xml:space="preserve"> </w:t>
      </w:r>
      <w:r>
        <w:t xml:space="preserve">“</w:t>
      </w:r>
      <w:r>
        <w:t xml:space="preserve">those whose going is in the atmosphere, who move through the atmosphere.</w:t>
      </w:r>
      <w:r>
        <w:t xml:space="preserve">”</w:t>
      </w:r>
    </w:p>
    <w:p>
      <w:pPr>
        <w:numPr>
          <w:ilvl w:val="0"/>
          <w:numId w:val="1276"/>
        </w:numPr>
        <w:pStyle w:val="Compact"/>
      </w:pPr>
      <w:r>
        <w:rPr>
          <w:bCs/>
          <w:b/>
        </w:rPr>
        <w:t xml:space="preserve">सुमायाः</w:t>
      </w:r>
      <w:r>
        <w:t xml:space="preserve"> </w:t>
      </w:r>
      <w:r>
        <w:t xml:space="preserve">—</w:t>
      </w:r>
      <w:r>
        <w:t xml:space="preserve"> </w:t>
      </w:r>
      <w:r>
        <w:t xml:space="preserve">“</w:t>
      </w:r>
      <w:r>
        <w:rPr>
          <w:iCs/>
          <w:i/>
        </w:rPr>
        <w:t xml:space="preserve">māyā</w:t>
      </w:r>
      <w:r>
        <w:t xml:space="preserve"> </w:t>
      </w:r>
      <w:r>
        <w:t xml:space="preserve">means work or knowledge.</w:t>
      </w:r>
      <w:r>
        <w:t xml:space="preserve"> </w:t>
      </w:r>
      <w:r>
        <w:rPr>
          <w:iCs/>
          <w:i/>
        </w:rPr>
        <w:t xml:space="preserve">Sumāyāḥ</w:t>
      </w:r>
      <w:r>
        <w:t xml:space="preserve"> </w:t>
      </w:r>
      <w:r>
        <w:t xml:space="preserve">— those who do excellent works or have excellent knowledge.</w:t>
      </w:r>
      <w:r>
        <w:t xml:space="preserve">”</w:t>
      </w:r>
    </w:p>
    <w:p>
      <w:pPr>
        <w:numPr>
          <w:ilvl w:val="0"/>
          <w:numId w:val="1276"/>
        </w:numPr>
        <w:pStyle w:val="Compact"/>
      </w:pPr>
      <w:r>
        <w:rPr>
          <w:bCs/>
          <w:b/>
        </w:rPr>
        <w:t xml:space="preserve">वर्षिष्ठया</w:t>
      </w:r>
      <w:r>
        <w:t xml:space="preserve"> </w:t>
      </w:r>
      <w:r>
        <w:t xml:space="preserve">—</w:t>
      </w:r>
      <w:r>
        <w:t xml:space="preserve"> </w:t>
      </w:r>
      <w:r>
        <w:t xml:space="preserve">“</w:t>
      </w:r>
      <w:r>
        <w:rPr>
          <w:iCs/>
          <w:i/>
        </w:rPr>
        <w:t xml:space="preserve">vṛṣṭipradāna</w:t>
      </w:r>
      <w:r>
        <w:t xml:space="preserve">…</w:t>
      </w:r>
      <w:r>
        <w:t xml:space="preserve"> </w:t>
      </w:r>
      <w:r>
        <w:t xml:space="preserve">‘</w:t>
      </w:r>
      <w:r>
        <w:t xml:space="preserve">giving rain</w:t>
      </w:r>
      <w:r>
        <w:t xml:space="preserve">’</w:t>
      </w:r>
      <w:r>
        <w:t xml:space="preserve"> </w:t>
      </w:r>
      <w:r>
        <w:t xml:space="preserve">— the sense of</w:t>
      </w:r>
      <w:r>
        <w:t xml:space="preserve"> </w:t>
      </w:r>
      <w:r>
        <w:t xml:space="preserve">‘</w:t>
      </w:r>
      <w:r>
        <w:t xml:space="preserve">the means to produce food</w:t>
      </w:r>
      <w:r>
        <w:t xml:space="preserve">’</w:t>
      </w:r>
      <w:r>
        <w:t xml:space="preserve">.</w:t>
      </w:r>
      <w:r>
        <w:t xml:space="preserve">”</w:t>
      </w:r>
      <w:r>
        <w:t xml:space="preserve"> </w:t>
      </w:r>
      <w:r>
        <w:rPr>
          <w:iCs/>
          <w:i/>
        </w:rPr>
        <w:t xml:space="preserve">(as read, partly clotted [?])</w:t>
      </w:r>
    </w:p>
    <w:p>
      <w:pPr>
        <w:pStyle w:val="FirstParagraph"/>
      </w:pPr>
      <w:r>
        <w:rPr>
          <w:iCs/>
          <w:i/>
        </w:rPr>
        <w:t xml:space="preserve">Yāska explains this Ṛk:</w:t>
      </w:r>
    </w:p>
    <w:p>
      <w:pPr>
        <w:pStyle w:val="BlockText"/>
      </w:pPr>
      <w:r>
        <w:t xml:space="preserve">अथातो मध्यस्थाना देवगणास्तेषां मरुतः प्रथमागामिनो भवन्ति । मरुतः । मरुतो मितरविणो वा मितरोचिनो वा महद्द्रवन्तीति वा । विद्युन्मद्भिर्मरुतः स्वर्कैः स्वञ्चनैरिति वा स्वर्चनैरिति वा स्वर्चिभिरिति वा …</w:t>
      </w:r>
    </w:p>
    <w:p>
      <w:pPr>
        <w:pStyle w:val="FirstParagraph"/>
      </w:pPr>
      <w:r>
        <w:rPr>
          <w:iCs/>
          <w:i/>
        </w:rPr>
        <w:t xml:space="preserve">athāto madhyasthānā devagaṇās teṣāṃ marutaḥ prathamāgāmino bhavanti | marutaḥ | maruto mitaraviṇo vā mitarociṇo vā mahad dravantīti vā | vidyunmadbhir marutaḥ svarkaiḥ svañcanair iti vā svarcanair iti vā svarcibhir iti vā …</w:t>
      </w:r>
      <w:r>
        <w:t xml:space="preserve"> </w:t>
      </w:r>
      <w:r>
        <w:t xml:space="preserve">(Ni. [11-13 ff.] [?])</w:t>
      </w:r>
      <w:r>
        <w:t xml:space="preserve"> </w:t>
      </w:r>
      <w:r>
        <w:rPr>
          <w:iCs/>
          <w:i/>
        </w:rPr>
        <w:t xml:space="preserve">(the quotation breaks off at the foot of p. 245 and continues on p. 246).</w:t>
      </w:r>
      <w:r>
        <w:t xml:space="preserve"> </w:t>
      </w:r>
      <w:r>
        <w:t xml:space="preserve">—</w:t>
      </w:r>
      <w:r>
        <w:t xml:space="preserve"> </w:t>
      </w:r>
      <w:r>
        <w:rPr>
          <w:iCs/>
          <w:i/>
        </w:rPr>
        <w:t xml:space="preserve">Gloss, mine and tentative:</w:t>
      </w:r>
      <w:r>
        <w:t xml:space="preserve"> </w:t>
      </w:r>
      <w:r>
        <w:t xml:space="preserve">“</w:t>
      </w:r>
      <w:r>
        <w:t xml:space="preserve">Now the groups of gods of the middle region: among them the Maruts come first.</w:t>
      </w:r>
      <w:r>
        <w:t xml:space="preserve"> </w:t>
      </w:r>
      <w:r>
        <w:t xml:space="preserve">‘</w:t>
      </w:r>
      <w:r>
        <w:t xml:space="preserve">Maruts</w:t>
      </w:r>
      <w:r>
        <w:t xml:space="preserve">’</w:t>
      </w:r>
      <w:r>
        <w:t xml:space="preserve">:</w:t>
      </w:r>
      <w:r>
        <w:t xml:space="preserve"> </w:t>
      </w:r>
      <w:r>
        <w:t xml:space="preserve">‘</w:t>
      </w:r>
      <w:r>
        <w:t xml:space="preserve">those who speak [sound] sparingly</w:t>
      </w:r>
      <w:r>
        <w:t xml:space="preserve">’</w:t>
      </w:r>
      <w:r>
        <w:t xml:space="preserve">, or</w:t>
      </w:r>
      <w:r>
        <w:t xml:space="preserve"> </w:t>
      </w:r>
      <w:r>
        <w:t xml:space="preserve">‘</w:t>
      </w:r>
      <w:r>
        <w:t xml:space="preserve">who shine sparingly</w:t>
      </w:r>
      <w:r>
        <w:t xml:space="preserve">’</w:t>
      </w:r>
      <w:r>
        <w:t xml:space="preserve">, or</w:t>
      </w:r>
      <w:r>
        <w:t xml:space="preserve"> </w:t>
      </w:r>
      <w:r>
        <w:t xml:space="preserve">‘</w:t>
      </w:r>
      <w:r>
        <w:t xml:space="preserve">who run greatly</w:t>
      </w:r>
      <w:r>
        <w:t xml:space="preserve">’</w:t>
      </w:r>
      <w:r>
        <w:t xml:space="preserve">.</w:t>
      </w:r>
      <w:r>
        <w:t xml:space="preserve"> </w:t>
      </w:r>
      <w:r>
        <w:t xml:space="preserve">‘</w:t>
      </w:r>
      <w:r>
        <w:rPr>
          <w:iCs/>
          <w:i/>
        </w:rPr>
        <w:t xml:space="preserve">Vidyunmadbhiḥ</w:t>
      </w:r>
      <w:r>
        <w:t xml:space="preserve">, O Maruts, with</w:t>
      </w:r>
      <w:r>
        <w:t xml:space="preserve"> </w:t>
      </w:r>
      <w:r>
        <w:rPr>
          <w:iCs/>
          <w:i/>
        </w:rPr>
        <w:t xml:space="preserve">svarkaiḥ</w:t>
      </w:r>
      <w:r>
        <w:t xml:space="preserve"> </w:t>
      </w:r>
      <w:r>
        <w:t xml:space="preserve">…</w:t>
      </w:r>
      <w:r>
        <w:t xml:space="preserve">’</w:t>
      </w:r>
      <w:r>
        <w:t xml:space="preserve">”</w:t>
      </w:r>
    </w:p>
    <w:p>
      <w:r>
        <w:pict>
          <v:rect style="width:0;height:1.5pt" o:hralign="center" o:hrstd="t" o:hr="t"/>
        </w:pict>
      </w:r>
    </w:p>
    <w:bookmarkEnd w:id="277"/>
    <w:bookmarkStart w:id="278" w:name="page-246-pdf-261"/>
    <w:p>
      <w:pPr>
        <w:pStyle w:val="Heading3"/>
      </w:pPr>
      <w:r>
        <w:t xml:space="preserve">Page 246 (PDF 261)</w:t>
      </w:r>
    </w:p>
    <w:p>
      <w:pPr>
        <w:pStyle w:val="FirstParagraph"/>
      </w:pPr>
      <w:r>
        <w:rPr>
          <w:iCs/>
          <w:i/>
        </w:rPr>
        <w:t xml:space="preserve">(Running head:</w:t>
      </w:r>
      <w:r>
        <w:rPr>
          <w:iCs/>
          <w:i/>
        </w:rPr>
        <w:t xml:space="preserve"> </w:t>
      </w:r>
      <w:r>
        <w:rPr>
          <w:iCs/>
          <w:i/>
        </w:rPr>
        <w:t xml:space="preserve">“</w:t>
      </w:r>
      <w:r>
        <w:rPr>
          <w:iCs/>
          <w:i/>
        </w:rPr>
        <w:t xml:space="preserve">246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Yāska’s Nirukta passage on Rik 88.1, concluded from p. 245:</w:t>
      </w:r>
    </w:p>
    <w:p>
      <w:pPr>
        <w:pStyle w:val="BlockText"/>
      </w:pPr>
      <w:r>
        <w:t xml:space="preserve">…वा । रथैरायात । ऋष्टिमद्भिरश्वपर्णैरश्वपतनैर्वर्षिष्ठ्येन च नो ऽन्नेन वय इवापतत सुमायाः कल्याणप्रज्ञा वा ॥</w:t>
      </w:r>
    </w:p>
    <w:p>
      <w:pPr>
        <w:pStyle w:val="FirstParagraph"/>
      </w:pPr>
      <w:r>
        <w:rPr>
          <w:iCs/>
          <w:i/>
        </w:rPr>
        <w:t xml:space="preserve">…vā | rathair āyāta | ṛṣṭimadbhir aśvaparṇair aśvapatanair varṣiṣṭhyena ca no ’nnena vaya ivāpatata sumāyāḥ kalyāṇaprajñā vā ‖</w:t>
      </w:r>
      <w:r>
        <w:t xml:space="preserve"> </w:t>
      </w:r>
      <w:r>
        <w:t xml:space="preserve">(Ni. [11-13-14] [?]) —</w:t>
      </w:r>
      <w:r>
        <w:t xml:space="preserve"> </w:t>
      </w:r>
      <w:r>
        <w:rPr>
          <w:iCs/>
          <w:i/>
        </w:rPr>
        <w:t xml:space="preserve">Gloss, mine and tentative:</w:t>
      </w:r>
      <w:r>
        <w:t xml:space="preserve"> </w:t>
      </w:r>
      <w:r>
        <w:t xml:space="preserve">“</w:t>
      </w:r>
      <w:r>
        <w:t xml:space="preserve">…or by rays; come with chariots; with spear-bearing, horse-winged, horse-flying [chariots] and with abundant food for us, fly down like birds, O Maruts of good works or of good wisdom.</w:t>
      </w:r>
      <w:r>
        <w:t xml:space="preserve">”</w:t>
      </w:r>
    </w:p>
    <w:p>
      <w:pPr>
        <w:pStyle w:val="BodyText"/>
      </w:pPr>
      <w:r>
        <w:t xml:space="preserve">“</w:t>
      </w:r>
      <w:r>
        <w:t xml:space="preserve">The explanation of the remaining words is as the bhāṣyakāra has given it above.</w:t>
      </w:r>
      <w:r>
        <w:t xml:space="preserve">”</w:t>
      </w:r>
    </w:p>
    <w:p>
      <w:pPr>
        <w:pStyle w:val="BodyText"/>
      </w:pPr>
      <w:r>
        <w:rPr>
          <w:bCs/>
          <w:b/>
        </w:rPr>
        <w:t xml:space="preserve">॥ व्याकरणप्रक्रिया ॥ — Vyākaraṇa-prakriyā (Rik 88.1)</w:t>
      </w:r>
      <w:r>
        <w:t xml:space="preserve"> </w:t>
      </w:r>
      <w:r>
        <w:rPr>
          <w:iCs/>
          <w:i/>
        </w:rPr>
        <w:t xml:space="preserve">(grammar page, noted briefly; sūtras read in three layers, numerals as read [?])</w:t>
      </w:r>
    </w:p>
    <w:p>
      <w:pPr>
        <w:numPr>
          <w:ilvl w:val="0"/>
          <w:numId w:val="1277"/>
        </w:numPr>
        <w:pStyle w:val="Compact"/>
      </w:pPr>
      <w:r>
        <w:rPr>
          <w:bCs/>
          <w:b/>
        </w:rPr>
        <w:t xml:space="preserve">विद्युन्मद्भिः</w:t>
      </w:r>
      <w:r>
        <w:t xml:space="preserve"> </w:t>
      </w:r>
      <w:r>
        <w:t xml:space="preserve">—</w:t>
      </w:r>
      <w:r>
        <w:t xml:space="preserve"> </w:t>
      </w:r>
      <w:r>
        <w:rPr>
          <w:iCs/>
          <w:i/>
        </w:rPr>
        <w:t xml:space="preserve">vidyut yeṣām asti iti vidyunmantaḥ</w:t>
      </w:r>
      <w:r>
        <w:t xml:space="preserve">; by</w:t>
      </w:r>
      <w:r>
        <w:t xml:space="preserve"> </w:t>
      </w:r>
      <w:r>
        <w:t xml:space="preserve">“</w:t>
      </w:r>
      <w:r>
        <w:t xml:space="preserve">तदस्यास्त्यस्मिन्निति मतुप्</w:t>
      </w:r>
      <w:r>
        <w:t xml:space="preserve">”</w:t>
      </w:r>
      <w:r>
        <w:t xml:space="preserve"> </w:t>
      </w:r>
      <w:r>
        <w:t xml:space="preserve">the affix</w:t>
      </w:r>
      <w:r>
        <w:t xml:space="preserve"> </w:t>
      </w:r>
      <w:r>
        <w:rPr>
          <w:iCs/>
          <w:i/>
        </w:rPr>
        <w:t xml:space="preserve">matup</w:t>
      </w:r>
      <w:r>
        <w:t xml:space="preserve">; since</w:t>
      </w:r>
      <w:r>
        <w:t xml:space="preserve"> </w:t>
      </w:r>
      <w:r>
        <w:rPr>
          <w:iCs/>
          <w:i/>
        </w:rPr>
        <w:t xml:space="preserve">jhay</w:t>
      </w:r>
      <w:r>
        <w:t xml:space="preserve"> </w:t>
      </w:r>
      <w:r>
        <w:t xml:space="preserve">(</w:t>
      </w:r>
      <w:r>
        <w:rPr>
          <w:iCs/>
          <w:i/>
        </w:rPr>
        <w:t xml:space="preserve">t</w:t>
      </w:r>
      <w:r>
        <w:t xml:space="preserve">) precedes, by</w:t>
      </w:r>
      <w:r>
        <w:t xml:space="preserve"> </w:t>
      </w:r>
      <w:r>
        <w:t xml:space="preserve">“</w:t>
      </w:r>
      <w:r>
        <w:t xml:space="preserve">झयः</w:t>
      </w:r>
      <w:r>
        <w:t xml:space="preserve">”</w:t>
      </w:r>
      <w:r>
        <w:t xml:space="preserve"> </w:t>
      </w:r>
      <w:r>
        <w:t xml:space="preserve">(Pā. Sū. 8-2-[10]) the change of the</w:t>
      </w:r>
      <w:r>
        <w:t xml:space="preserve"> </w:t>
      </w:r>
      <w:r>
        <w:rPr>
          <w:iCs/>
          <w:i/>
        </w:rPr>
        <w:t xml:space="preserve">m</w:t>
      </w:r>
      <w:r>
        <w:t xml:space="preserve"> </w:t>
      </w:r>
      <w:r>
        <w:t xml:space="preserve">of</w:t>
      </w:r>
      <w:r>
        <w:t xml:space="preserve"> </w:t>
      </w:r>
      <w:r>
        <w:rPr>
          <w:iCs/>
          <w:i/>
        </w:rPr>
        <w:t xml:space="preserve">matup</w:t>
      </w:r>
      <w:r>
        <w:t xml:space="preserve"> </w:t>
      </w:r>
      <w:r>
        <w:t xml:space="preserve">to</w:t>
      </w:r>
      <w:r>
        <w:t xml:space="preserve"> </w:t>
      </w:r>
      <w:r>
        <w:rPr>
          <w:iCs/>
          <w:i/>
        </w:rPr>
        <w:t xml:space="preserve">v</w:t>
      </w:r>
      <w:r>
        <w:t xml:space="preserve"> </w:t>
      </w:r>
      <w:r>
        <w:t xml:space="preserve">would have come; but since</w:t>
      </w:r>
      <w:r>
        <w:t xml:space="preserve"> </w:t>
      </w:r>
      <w:r>
        <w:rPr>
          <w:iCs/>
          <w:i/>
        </w:rPr>
        <w:t xml:space="preserve">yavādi</w:t>
      </w:r>
      <w:r>
        <w:t xml:space="preserve"> </w:t>
      </w:r>
      <w:r>
        <w:t xml:space="preserve">is an</w:t>
      </w:r>
      <w:r>
        <w:t xml:space="preserve"> </w:t>
      </w:r>
      <w:r>
        <w:rPr>
          <w:iCs/>
          <w:i/>
        </w:rPr>
        <w:t xml:space="preserve">ākṛtigaṇa</w:t>
      </w:r>
      <w:r>
        <w:t xml:space="preserve">,</w:t>
      </w:r>
      <w:r>
        <w:t xml:space="preserve"> </w:t>
      </w:r>
      <w:r>
        <w:rPr>
          <w:iCs/>
          <w:i/>
        </w:rPr>
        <w:t xml:space="preserve">vidyut</w:t>
      </w:r>
      <w:r>
        <w:t xml:space="preserve"> </w:t>
      </w:r>
      <w:r>
        <w:t xml:space="preserve">is counted in it, and since</w:t>
      </w:r>
      <w:r>
        <w:t xml:space="preserve"> </w:t>
      </w:r>
      <w:r>
        <w:t xml:space="preserve">“</w:t>
      </w:r>
      <w:r>
        <w:t xml:space="preserve">अयवादिभ्यः</w:t>
      </w:r>
      <w:r>
        <w:t xml:space="preserve">”</w:t>
      </w:r>
      <w:r>
        <w:t xml:space="preserve"> </w:t>
      </w:r>
      <w:r>
        <w:t xml:space="preserve">runs on, the</w:t>
      </w:r>
      <w:r>
        <w:t xml:space="preserve"> </w:t>
      </w:r>
      <w:r>
        <w:rPr>
          <w:iCs/>
          <w:i/>
        </w:rPr>
        <w:t xml:space="preserve">va</w:t>
      </w:r>
      <w:r>
        <w:t xml:space="preserve">-substitution does not come.</w:t>
      </w:r>
    </w:p>
    <w:p>
      <w:pPr>
        <w:numPr>
          <w:ilvl w:val="0"/>
          <w:numId w:val="1277"/>
        </w:numPr>
        <w:pStyle w:val="Compact"/>
      </w:pPr>
      <w:r>
        <w:rPr>
          <w:bCs/>
          <w:b/>
        </w:rPr>
        <w:t xml:space="preserve">रथेभिः</w:t>
      </w:r>
      <w:r>
        <w:t xml:space="preserve"> </w:t>
      </w:r>
      <w:r>
        <w:t xml:space="preserve">— the word</w:t>
      </w:r>
      <w:r>
        <w:t xml:space="preserve"> </w:t>
      </w:r>
      <w:r>
        <w:rPr>
          <w:iCs/>
          <w:i/>
        </w:rPr>
        <w:t xml:space="preserve">ratha</w:t>
      </w:r>
      <w:r>
        <w:t xml:space="preserve">, instrumental plural;</w:t>
      </w:r>
      <w:r>
        <w:t xml:space="preserve"> </w:t>
      </w:r>
      <w:r>
        <w:rPr>
          <w:iCs/>
          <w:i/>
        </w:rPr>
        <w:t xml:space="preserve">bhis</w:t>
      </w:r>
      <w:r>
        <w:t xml:space="preserve"> </w:t>
      </w:r>
      <w:r>
        <w:t xml:space="preserve">following, by</w:t>
      </w:r>
      <w:r>
        <w:t xml:space="preserve"> </w:t>
      </w:r>
      <w:r>
        <w:t xml:space="preserve">“</w:t>
      </w:r>
      <w:r>
        <w:t xml:space="preserve">बहुलं छन्दसि</w:t>
      </w:r>
      <w:r>
        <w:t xml:space="preserve">”</w:t>
      </w:r>
      <w:r>
        <w:t xml:space="preserve"> </w:t>
      </w:r>
      <w:r>
        <w:t xml:space="preserve">the substitute</w:t>
      </w:r>
      <w:r>
        <w:t xml:space="preserve"> </w:t>
      </w:r>
      <w:r>
        <w:rPr>
          <w:iCs/>
          <w:i/>
        </w:rPr>
        <w:t xml:space="preserve">ais</w:t>
      </w:r>
      <w:r>
        <w:t xml:space="preserve"> </w:t>
      </w:r>
      <w:r>
        <w:t xml:space="preserve">does not come; by</w:t>
      </w:r>
      <w:r>
        <w:t xml:space="preserve"> </w:t>
      </w:r>
      <w:r>
        <w:t xml:space="preserve">“</w:t>
      </w:r>
      <w:r>
        <w:t xml:space="preserve">बहुवचने झल्येत्</w:t>
      </w:r>
      <w:r>
        <w:t xml:space="preserve">”</w:t>
      </w:r>
      <w:r>
        <w:t xml:space="preserve"> </w:t>
      </w:r>
      <w:r>
        <w:t xml:space="preserve">(</w:t>
      </w:r>
      <w:r>
        <w:rPr>
          <w:iCs/>
          <w:i/>
        </w:rPr>
        <w:t xml:space="preserve">bahuvacane jhaly et</w:t>
      </w:r>
      <w:r>
        <w:t xml:space="preserve">) the</w:t>
      </w:r>
      <w:r>
        <w:t xml:space="preserve"> </w:t>
      </w:r>
      <w:r>
        <w:rPr>
          <w:iCs/>
          <w:i/>
        </w:rPr>
        <w:t xml:space="preserve">e</w:t>
      </w:r>
      <w:r>
        <w:t xml:space="preserve">.</w:t>
      </w:r>
    </w:p>
    <w:p>
      <w:pPr>
        <w:numPr>
          <w:ilvl w:val="0"/>
          <w:numId w:val="1277"/>
        </w:numPr>
        <w:pStyle w:val="Compact"/>
      </w:pPr>
      <w:r>
        <w:rPr>
          <w:bCs/>
          <w:b/>
        </w:rPr>
        <w:t xml:space="preserve">यात</w:t>
      </w:r>
      <w:r>
        <w:t xml:space="preserve"> </w:t>
      </w:r>
      <w:r>
        <w:t xml:space="preserve">— the root</w:t>
      </w:r>
      <w:r>
        <w:t xml:space="preserve"> </w:t>
      </w:r>
      <w:r>
        <w:rPr>
          <w:iCs/>
          <w:i/>
        </w:rPr>
        <w:t xml:space="preserve">yā prāpaṇe</w:t>
      </w:r>
      <w:r>
        <w:t xml:space="preserve">, Adādi;</w:t>
      </w:r>
      <w:r>
        <w:t xml:space="preserve"> </w:t>
      </w:r>
      <w:r>
        <w:rPr>
          <w:iCs/>
          <w:i/>
        </w:rPr>
        <w:t xml:space="preserve">loṭ</w:t>
      </w:r>
      <w:r>
        <w:t xml:space="preserve">, second person plural; by</w:t>
      </w:r>
      <w:r>
        <w:t xml:space="preserve"> </w:t>
      </w:r>
      <w:r>
        <w:t xml:space="preserve">“</w:t>
      </w:r>
      <w:r>
        <w:t xml:space="preserve">तस्थस्थमिपां तान्तन्तामः</w:t>
      </w:r>
      <w:r>
        <w:t xml:space="preserve">”</w:t>
      </w:r>
      <w:r>
        <w:t xml:space="preserve"> </w:t>
      </w:r>
      <w:r>
        <w:t xml:space="preserve">the substitute</w:t>
      </w:r>
      <w:r>
        <w:t xml:space="preserve"> </w:t>
      </w:r>
      <w:r>
        <w:rPr>
          <w:iCs/>
          <w:i/>
        </w:rPr>
        <w:t xml:space="preserve">ta</w:t>
      </w:r>
      <w:r>
        <w:t xml:space="preserve">; by</w:t>
      </w:r>
      <w:r>
        <w:t xml:space="preserve"> </w:t>
      </w:r>
      <w:r>
        <w:t xml:space="preserve">“</w:t>
      </w:r>
      <w:r>
        <w:t xml:space="preserve">अदिप्रभृतिभ्यः शपः</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77"/>
        </w:numPr>
        <w:pStyle w:val="Compact"/>
      </w:pPr>
      <w:r>
        <w:rPr>
          <w:bCs/>
          <w:b/>
        </w:rPr>
        <w:t xml:space="preserve">ऋष्टिमद्भिः</w:t>
      </w:r>
      <w:r>
        <w:t xml:space="preserve"> </w:t>
      </w:r>
      <w:r>
        <w:t xml:space="preserve">—</w:t>
      </w:r>
      <w:r>
        <w:t xml:space="preserve"> </w:t>
      </w:r>
      <w:r>
        <w:rPr>
          <w:iCs/>
          <w:i/>
        </w:rPr>
        <w:t xml:space="preserve">ṛṣṭayo yeṣāṃ santi</w:t>
      </w:r>
      <w:r>
        <w:t xml:space="preserve">;</w:t>
      </w:r>
      <w:r>
        <w:t xml:space="preserve"> </w:t>
      </w:r>
      <w:r>
        <w:rPr>
          <w:iCs/>
          <w:i/>
        </w:rPr>
        <w:t xml:space="preserve">matup</w:t>
      </w:r>
      <w:r>
        <w:t xml:space="preserve">; instrumental plural; by</w:t>
      </w:r>
      <w:r>
        <w:t xml:space="preserve"> </w:t>
      </w:r>
      <w:r>
        <w:t xml:space="preserve">“</w:t>
      </w:r>
      <w:r>
        <w:t xml:space="preserve">ह्रस्वनुड्भ्यां मतुप्</w:t>
      </w:r>
      <w:r>
        <w:t xml:space="preserve">”</w:t>
      </w:r>
      <w:r>
        <w:t xml:space="preserve"> </w:t>
      </w:r>
      <w:r>
        <w:t xml:space="preserve">(Pā. Sū. 6-1-[176]) the acute on</w:t>
      </w:r>
      <w:r>
        <w:t xml:space="preserve"> </w:t>
      </w:r>
      <w:r>
        <w:rPr>
          <w:iCs/>
          <w:i/>
        </w:rPr>
        <w:t xml:space="preserve">matup</w:t>
      </w:r>
      <w:r>
        <w:t xml:space="preserve"> </w:t>
      </w:r>
      <w:r>
        <w:t xml:space="preserve">after a short vowel.</w:t>
      </w:r>
    </w:p>
    <w:p>
      <w:pPr>
        <w:numPr>
          <w:ilvl w:val="0"/>
          <w:numId w:val="1277"/>
        </w:numPr>
        <w:pStyle w:val="Compact"/>
      </w:pPr>
      <w:r>
        <w:rPr>
          <w:bCs/>
          <w:b/>
        </w:rPr>
        <w:t xml:space="preserve">अश्वपर्णैः</w:t>
      </w:r>
      <w:r>
        <w:t xml:space="preserve"> </w:t>
      </w:r>
      <w:r>
        <w:t xml:space="preserve">— the root</w:t>
      </w:r>
      <w:r>
        <w:t xml:space="preserve"> </w:t>
      </w:r>
      <w:r>
        <w:rPr>
          <w:iCs/>
          <w:i/>
        </w:rPr>
        <w:t xml:space="preserve">aśū vyāptau</w:t>
      </w:r>
      <w:r>
        <w:t xml:space="preserve">; by</w:t>
      </w:r>
      <w:r>
        <w:t xml:space="preserve"> </w:t>
      </w:r>
      <w:r>
        <w:t xml:space="preserve">“</w:t>
      </w:r>
      <w:r>
        <w:t xml:space="preserve">अशिपुषिकुटिकणि…</w:t>
      </w:r>
      <w:r>
        <w:t xml:space="preserve">”</w:t>
      </w:r>
      <w:r>
        <w:t xml:space="preserve"> </w:t>
      </w:r>
      <w:r>
        <w:t xml:space="preserve">(Uṇ. Sū. 1-[151] [?]) the affix</w:t>
      </w:r>
      <w:r>
        <w:t xml:space="preserve"> </w:t>
      </w:r>
      <w:r>
        <w:rPr>
          <w:iCs/>
          <w:i/>
        </w:rPr>
        <w:t xml:space="preserve">kvan</w:t>
      </w:r>
      <w:r>
        <w:t xml:space="preserve">; the form</w:t>
      </w:r>
      <w:r>
        <w:t xml:space="preserve"> </w:t>
      </w:r>
      <w:r>
        <w:rPr>
          <w:iCs/>
          <w:i/>
        </w:rPr>
        <w:t xml:space="preserve">aśva</w:t>
      </w:r>
      <w:r>
        <w:t xml:space="preserve">;</w:t>
      </w:r>
      <w:r>
        <w:t xml:space="preserve"> </w:t>
      </w:r>
      <w:r>
        <w:rPr>
          <w:iCs/>
          <w:i/>
        </w:rPr>
        <w:t xml:space="preserve">aśvaṃ vyāptaṃ parṇaṃ patanaṃ gamanaṃ yeṣāṃ te aśvaparṇāḥ</w:t>
      </w:r>
      <w:r>
        <w:t xml:space="preserve">; instrumental plural; a</w:t>
      </w:r>
      <w:r>
        <w:t xml:space="preserve"> </w:t>
      </w:r>
      <w:r>
        <w:rPr>
          <w:iCs/>
          <w:i/>
        </w:rPr>
        <w:t xml:space="preserve">bahuvrīhi</w:t>
      </w:r>
      <w:r>
        <w:t xml:space="preserve">, first member keeps its accent.</w:t>
      </w:r>
    </w:p>
    <w:p>
      <w:pPr>
        <w:numPr>
          <w:ilvl w:val="0"/>
          <w:numId w:val="1277"/>
        </w:numPr>
        <w:pStyle w:val="Compact"/>
      </w:pPr>
      <w:r>
        <w:rPr>
          <w:bCs/>
          <w:b/>
        </w:rPr>
        <w:t xml:space="preserve">वर्षिष्ठया</w:t>
      </w:r>
      <w:r>
        <w:t xml:space="preserve"> </w:t>
      </w:r>
      <w:r>
        <w:t xml:space="preserve">— the word</w:t>
      </w:r>
      <w:r>
        <w:t xml:space="preserve"> </w:t>
      </w:r>
      <w:r>
        <w:rPr>
          <w:iCs/>
          <w:i/>
        </w:rPr>
        <w:t xml:space="preserve">vṛddha</w:t>
      </w:r>
      <w:r>
        <w:t xml:space="preserve">; in the sense of excess, by</w:t>
      </w:r>
      <w:r>
        <w:t xml:space="preserve"> </w:t>
      </w:r>
      <w:r>
        <w:t xml:space="preserve">“</w:t>
      </w:r>
      <w:r>
        <w:t xml:space="preserve">अतिशायने तमबिष्ठनौ</w:t>
      </w:r>
      <w:r>
        <w:t xml:space="preserve">”</w:t>
      </w:r>
      <w:r>
        <w:t xml:space="preserve"> </w:t>
      </w:r>
      <w:r>
        <w:t xml:space="preserve">the affix</w:t>
      </w:r>
      <w:r>
        <w:t xml:space="preserve"> </w:t>
      </w:r>
      <w:r>
        <w:rPr>
          <w:iCs/>
          <w:i/>
        </w:rPr>
        <w:t xml:space="preserve">iṣṭhan</w:t>
      </w:r>
      <w:r>
        <w:t xml:space="preserve">; since it follows, by</w:t>
      </w:r>
      <w:r>
        <w:t xml:space="preserve"> </w:t>
      </w:r>
      <w:r>
        <w:t xml:space="preserve">“</w:t>
      </w:r>
      <w:r>
        <w:t xml:space="preserve">प्रियस्थिरस्फिर…</w:t>
      </w:r>
      <w:r>
        <w:t xml:space="preserve">”</w:t>
      </w:r>
      <w:r>
        <w:t xml:space="preserve"> </w:t>
      </w:r>
      <w:r>
        <w:t xml:space="preserve">(Pā. Sū. 6-4-[157]) the substitute</w:t>
      </w:r>
      <w:r>
        <w:t xml:space="preserve"> </w:t>
      </w:r>
      <w:r>
        <w:rPr>
          <w:iCs/>
          <w:i/>
        </w:rPr>
        <w:t xml:space="preserve">varṣ</w:t>
      </w:r>
      <w:r>
        <w:t xml:space="preserve"> </w:t>
      </w:r>
      <w:r>
        <w:t xml:space="preserve">for</w:t>
      </w:r>
      <w:r>
        <w:t xml:space="preserve"> </w:t>
      </w:r>
      <w:r>
        <w:rPr>
          <w:iCs/>
          <w:i/>
        </w:rPr>
        <w:t xml:space="preserve">vṛddha</w:t>
      </w:r>
      <w:r>
        <w:t xml:space="preserve">; by</w:t>
      </w:r>
      <w:r>
        <w:t xml:space="preserve"> </w:t>
      </w:r>
      <w:r>
        <w:t xml:space="preserve">“</w:t>
      </w:r>
      <w:r>
        <w:t xml:space="preserve">यस्येति च</w:t>
      </w:r>
      <w:r>
        <w:t xml:space="preserve">”</w:t>
      </w:r>
      <w:r>
        <w:t xml:space="preserve"> </w:t>
      </w:r>
      <w:r>
        <w:t xml:space="preserve">the loss of the</w:t>
      </w:r>
      <w:r>
        <w:t xml:space="preserve"> </w:t>
      </w:r>
      <w:r>
        <w:rPr>
          <w:iCs/>
          <w:i/>
        </w:rPr>
        <w:t xml:space="preserve">a</w:t>
      </w:r>
      <w:r>
        <w:t xml:space="preserve">; since it ends in a</w:t>
      </w:r>
      <w:r>
        <w:t xml:space="preserve"> </w:t>
      </w:r>
      <w:r>
        <w:rPr>
          <w:iCs/>
          <w:i/>
        </w:rPr>
        <w:t xml:space="preserve">nit</w:t>
      </w:r>
      <w:r>
        <w:t xml:space="preserve"> </w:t>
      </w:r>
      <w:r>
        <w:t xml:space="preserve">affix, by</w:t>
      </w:r>
      <w:r>
        <w:t xml:space="preserve"> </w:t>
      </w:r>
      <w:r>
        <w:t xml:space="preserve">“</w:t>
      </w:r>
      <w:r>
        <w:t xml:space="preserve">ञ्नित्यादिर्नित्यम्</w:t>
      </w:r>
      <w:r>
        <w:t xml:space="preserve">”</w:t>
      </w:r>
      <w:r>
        <w:t xml:space="preserve"> </w:t>
      </w:r>
      <w:r>
        <w:t xml:space="preserve">the first syllable acute; in the feminine,</w:t>
      </w:r>
      <w:r>
        <w:t xml:space="preserve"> </w:t>
      </w:r>
      <w:r>
        <w:rPr>
          <w:iCs/>
          <w:i/>
        </w:rPr>
        <w:t xml:space="preserve">ṭāp</w:t>
      </w:r>
      <w:r>
        <w:t xml:space="preserve">; instrumental singular.</w:t>
      </w:r>
    </w:p>
    <w:p>
      <w:pPr>
        <w:numPr>
          <w:ilvl w:val="0"/>
          <w:numId w:val="1277"/>
        </w:numPr>
        <w:pStyle w:val="Compact"/>
      </w:pPr>
      <w:r>
        <w:rPr>
          <w:bCs/>
          <w:b/>
        </w:rPr>
        <w:t xml:space="preserve">पप्तत</w:t>
      </w:r>
      <w:r>
        <w:t xml:space="preserve"> </w:t>
      </w:r>
      <w:r>
        <w:t xml:space="preserve">— the root</w:t>
      </w:r>
      <w:r>
        <w:t xml:space="preserve"> </w:t>
      </w:r>
      <w:r>
        <w:rPr>
          <w:iCs/>
          <w:i/>
        </w:rPr>
        <w:t xml:space="preserve">patḷ gatau</w:t>
      </w:r>
      <w:r>
        <w:t xml:space="preserve">;</w:t>
      </w:r>
      <w:r>
        <w:t xml:space="preserve"> </w:t>
      </w:r>
      <w:r>
        <w:rPr>
          <w:iCs/>
          <w:i/>
        </w:rPr>
        <w:t xml:space="preserve">ḷdit</w:t>
      </w:r>
      <w:r>
        <w:t xml:space="preserve">; in the sense of</w:t>
      </w:r>
      <w:r>
        <w:t xml:space="preserve"> </w:t>
      </w:r>
      <w:r>
        <w:rPr>
          <w:iCs/>
          <w:i/>
        </w:rPr>
        <w:t xml:space="preserve">loṭ</w:t>
      </w:r>
      <w:r>
        <w:t xml:space="preserve">, Vedic</w:t>
      </w:r>
      <w:r>
        <w:t xml:space="preserve"> </w:t>
      </w:r>
      <w:r>
        <w:rPr>
          <w:iCs/>
          <w:i/>
        </w:rPr>
        <w:t xml:space="preserve">luṅ</w:t>
      </w:r>
      <w:r>
        <w:t xml:space="preserve">; second person plural, by</w:t>
      </w:r>
      <w:r>
        <w:t xml:space="preserve"> </w:t>
      </w:r>
      <w:r>
        <w:t xml:space="preserve">“</w:t>
      </w:r>
      <w:r>
        <w:t xml:space="preserve">तस्थस्थमिपां…</w:t>
      </w:r>
      <w:r>
        <w:t xml:space="preserve">”</w:t>
      </w:r>
      <w:r>
        <w:t xml:space="preserve"> </w:t>
      </w:r>
      <w:r>
        <w:t xml:space="preserve">the substitute</w:t>
      </w:r>
      <w:r>
        <w:t xml:space="preserve"> </w:t>
      </w:r>
      <w:r>
        <w:rPr>
          <w:iCs/>
          <w:i/>
        </w:rPr>
        <w:t xml:space="preserve">ta</w:t>
      </w:r>
      <w:r>
        <w:t xml:space="preserve">; by</w:t>
      </w:r>
      <w:r>
        <w:t xml:space="preserve"> </w:t>
      </w:r>
      <w:r>
        <w:t xml:space="preserve">“</w:t>
      </w:r>
      <w:r>
        <w:t xml:space="preserve">च्लि लुङि</w:t>
      </w:r>
      <w:r>
        <w:t xml:space="preserve">”</w:t>
      </w:r>
      <w:r>
        <w:t xml:space="preserve"> </w:t>
      </w:r>
      <w:r>
        <w:rPr>
          <w:iCs/>
          <w:i/>
        </w:rPr>
        <w:t xml:space="preserve">cli</w:t>
      </w:r>
      <w:r>
        <w:t xml:space="preserve">, and for it, since the root is</w:t>
      </w:r>
      <w:r>
        <w:t xml:space="preserve"> </w:t>
      </w:r>
      <w:r>
        <w:rPr>
          <w:iCs/>
          <w:i/>
        </w:rPr>
        <w:t xml:space="preserve">ḷdit</w:t>
      </w:r>
      <w:r>
        <w:t xml:space="preserve">, by</w:t>
      </w:r>
      <w:r>
        <w:t xml:space="preserve"> </w:t>
      </w:r>
      <w:r>
        <w:t xml:space="preserve">“</w:t>
      </w:r>
      <w:r>
        <w:t xml:space="preserve">ऌदित्…</w:t>
      </w:r>
      <w:r>
        <w:t xml:space="preserve">”</w:t>
      </w:r>
      <w:r>
        <w:t xml:space="preserve"> </w:t>
      </w:r>
      <w:r>
        <w:t xml:space="preserve">the substitute</w:t>
      </w:r>
      <w:r>
        <w:t xml:space="preserve"> </w:t>
      </w:r>
      <w:r>
        <w:rPr>
          <w:iCs/>
          <w:i/>
        </w:rPr>
        <w:t xml:space="preserve">aṅ</w:t>
      </w:r>
      <w:r>
        <w:t xml:space="preserve"> </w:t>
      </w:r>
      <w:r>
        <w:t xml:space="preserve">(</w:t>
      </w:r>
      <w:r>
        <w:rPr>
          <w:iCs/>
          <w:i/>
        </w:rPr>
        <w:t xml:space="preserve">puṣādidyutādi</w:t>
      </w:r>
      <w:r>
        <w:t xml:space="preserve">, Pā. Sū. 3-1-[55]);</w:t>
      </w:r>
      <w:r>
        <w:t xml:space="preserve"> </w:t>
      </w:r>
      <w:r>
        <w:rPr>
          <w:iCs/>
          <w:i/>
        </w:rPr>
        <w:t xml:space="preserve">pat + a + ta</w:t>
      </w:r>
      <w:r>
        <w:t xml:space="preserve">, by</w:t>
      </w:r>
      <w:r>
        <w:t xml:space="preserve"> </w:t>
      </w:r>
      <w:r>
        <w:t xml:space="preserve">“</w:t>
      </w:r>
      <w:r>
        <w:t xml:space="preserve">सतः पुम्</w:t>
      </w:r>
      <w:r>
        <w:t xml:space="preserve">”</w:t>
      </w:r>
      <w:r>
        <w:t xml:space="preserve"> </w:t>
      </w:r>
      <w:r>
        <w:t xml:space="preserve">(Pā. Sū. 7-4-[19]) the augment</w:t>
      </w:r>
      <w:r>
        <w:t xml:space="preserve"> </w:t>
      </w:r>
      <w:r>
        <w:rPr>
          <w:iCs/>
          <w:i/>
        </w:rPr>
        <w:t xml:space="preserve">puk</w:t>
      </w:r>
      <w:r>
        <w:t xml:space="preserve"> </w:t>
      </w:r>
      <w:r>
        <w:t xml:space="preserve">with the</w:t>
      </w:r>
      <w:r>
        <w:t xml:space="preserve"> </w:t>
      </w:r>
      <w:r>
        <w:rPr>
          <w:iCs/>
          <w:i/>
        </w:rPr>
        <w:t xml:space="preserve">aṅ</w:t>
      </w:r>
      <w:r>
        <w:t xml:space="preserve">; by</w:t>
      </w:r>
      <w:r>
        <w:t xml:space="preserve"> </w:t>
      </w:r>
      <w:r>
        <w:t xml:space="preserve">“</w:t>
      </w:r>
      <w:r>
        <w:t xml:space="preserve">मिदेर्गुणः</w:t>
      </w:r>
      <w:r>
        <w:t xml:space="preserve">”</w:t>
      </w:r>
      <w:r>
        <w:t xml:space="preserve">… the final-[a] ; by</w:t>
      </w:r>
      <w:r>
        <w:t xml:space="preserve"> </w:t>
      </w:r>
      <w:r>
        <w:t xml:space="preserve">“</w:t>
      </w:r>
      <w:r>
        <w:t xml:space="preserve">बहुलं छन्दस्यमाङ्योगेऽपि</w:t>
      </w:r>
      <w:r>
        <w:t xml:space="preserve">”</w:t>
      </w:r>
      <w:r>
        <w:t xml:space="preserve"> </w:t>
      </w:r>
      <w:r>
        <w:t xml:space="preserve">the augment</w:t>
      </w:r>
      <w:r>
        <w:t xml:space="preserve"> </w:t>
      </w:r>
      <w:r>
        <w:rPr>
          <w:iCs/>
          <w:i/>
        </w:rPr>
        <w:t xml:space="preserve">aṭ</w:t>
      </w:r>
      <w:r>
        <w:t xml:space="preserve"> </w:t>
      </w:r>
      <w:r>
        <w:t xml:space="preserve">does not come; the form</w:t>
      </w:r>
      <w:r>
        <w:t xml:space="preserve"> </w:t>
      </w:r>
      <w:r>
        <w:rPr>
          <w:iCs/>
          <w:i/>
        </w:rPr>
        <w:t xml:space="preserve">paptata</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r>
        <w:pict>
          <v:rect style="width:0;height:1.5pt" o:hralign="center" o:hrstd="t" o:hr="t"/>
        </w:pict>
      </w:r>
    </w:p>
    <w:bookmarkEnd w:id="278"/>
    <w:bookmarkStart w:id="279" w:name="page-247-pdf-262"/>
    <w:p>
      <w:pPr>
        <w:pStyle w:val="Heading3"/>
      </w:pPr>
      <w:r>
        <w:t xml:space="preserve">Page 247 (PDF 262)</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247.)</w:t>
      </w:r>
    </w:p>
    <w:p>
      <w:pPr>
        <w:pStyle w:val="BodyText"/>
      </w:pPr>
      <w:r>
        <w:rPr>
          <w:iCs/>
          <w:i/>
        </w:rPr>
        <w:t xml:space="preserve">Vyākaraṇa-prakriyā of Rik 88.1, concluded:</w:t>
      </w:r>
    </w:p>
    <w:p>
      <w:pPr>
        <w:numPr>
          <w:ilvl w:val="0"/>
          <w:numId w:val="1278"/>
        </w:numPr>
        <w:pStyle w:val="Compact"/>
      </w:pPr>
      <w:r>
        <w:rPr>
          <w:bCs/>
          <w:b/>
        </w:rPr>
        <w:t xml:space="preserve">सुमायाः</w:t>
      </w:r>
      <w:r>
        <w:t xml:space="preserve"> </w:t>
      </w:r>
      <w:r>
        <w:t xml:space="preserve">—</w:t>
      </w:r>
      <w:r>
        <w:t xml:space="preserve"> </w:t>
      </w:r>
      <w:r>
        <w:rPr>
          <w:iCs/>
          <w:i/>
        </w:rPr>
        <w:t xml:space="preserve">śobhanāḥ māyāḥ (karmāṇi) yeṣāṃ te sumāyāḥ</w:t>
      </w:r>
      <w:r>
        <w:t xml:space="preserve">; vocative plural;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pStyle w:val="FirstParagraph"/>
      </w:pPr>
      <w:r>
        <w:t xml:space="preserve">Closing of Rik 88.1:</w:t>
      </w:r>
      <w:r>
        <w:t xml:space="preserve"> </w:t>
      </w:r>
      <w:r>
        <w:t xml:space="preserve">“</w:t>
      </w:r>
      <w:r>
        <w:t xml:space="preserve">॥ १ ॥</w:t>
      </w:r>
      <w:r>
        <w:t xml:space="preserve">”</w:t>
      </w:r>
      <w:r>
        <w:t xml:space="preserve"> </w:t>
      </w:r>
      <w:r>
        <w:t xml:space="preserve">(1), followed by a printer’s ornament.</w:t>
      </w:r>
    </w:p>
    <w:p>
      <w:pPr>
        <w:pStyle w:val="BodyText"/>
      </w:pPr>
      <w:r>
        <w:rPr>
          <w:bCs/>
          <w:b/>
        </w:rPr>
        <w:t xml:space="preserve">॥ संहितापाठः ॥ — Saṃhitā (Rik 88.2)</w:t>
      </w:r>
      <w:r>
        <w:t xml:space="preserve"> </w:t>
      </w:r>
      <w:r>
        <w:rPr>
          <w:iCs/>
          <w:i/>
        </w:rPr>
        <w:t xml:space="preserve">(Triṣṭubh; Maruts; accents not reproduced)</w:t>
      </w:r>
    </w:p>
    <w:p>
      <w:pPr>
        <w:pStyle w:val="BlockText"/>
      </w:pPr>
      <w:r>
        <w:t xml:space="preserve">ते ऽरुणेभिर्वरमा पिशङ्गैः शुभे कं यान्ति रथतूर्भिरश्वैः ।</w:t>
      </w:r>
      <w:r>
        <w:t xml:space="preserve"> </w:t>
      </w:r>
      <w:r>
        <w:t xml:space="preserve">रुक्मो न चित्रः स्वधितीवान्पव्या रथस्य जङ्घनन्त भूम ॥ २ ॥</w:t>
      </w:r>
    </w:p>
    <w:p>
      <w:pPr>
        <w:pStyle w:val="FirstParagraph"/>
      </w:pPr>
      <w:r>
        <w:rPr>
          <w:iCs/>
          <w:i/>
        </w:rPr>
        <w:t xml:space="preserve">te ’ruṇebhir varam ā piśaṅgaiḥ śubhe kaṃ yānti rathatūrbhir aśvaiḥ | rukmo na citraḥ svadhitīvān pavyā rathasya jaṅghananta bhūma ‖ 2 ‖</w:t>
      </w:r>
    </w:p>
    <w:p>
      <w:pPr>
        <w:pStyle w:val="BodyText"/>
      </w:pPr>
      <w:r>
        <w:rPr>
          <w:iCs/>
          <w:i/>
        </w:rPr>
        <w:t xml:space="preserve">Gloss, mine and tentative:</w:t>
      </w:r>
      <w:r>
        <w:t xml:space="preserve"> </w:t>
      </w:r>
      <w:r>
        <w:t xml:space="preserve">“</w:t>
      </w:r>
      <w:r>
        <w:t xml:space="preserve">They go, with ruddy, tawny horses that speed the chariots, to the chosen one, for splendour, for water; like gleaming gold, bright, with the axe [thunderbolt], they strike the earth with the wheel-rim of the chariot.</w:t>
      </w:r>
      <w:r>
        <w:t xml:space="preserve">”</w:t>
      </w:r>
    </w:p>
    <w:p>
      <w:pPr>
        <w:pStyle w:val="BodyText"/>
      </w:pPr>
      <w:r>
        <w:rPr>
          <w:bCs/>
          <w:b/>
        </w:rPr>
        <w:t xml:space="preserve">॥ पदपाठः ॥ — Pada-pāṭha (Rik 88.2)</w:t>
      </w:r>
    </w:p>
    <w:p>
      <w:pPr>
        <w:pStyle w:val="BlockText"/>
      </w:pPr>
      <w:r>
        <w:t xml:space="preserve">ते । अरुणेभिः । वरम् । आ । पिशङ्गैः । शुभे । कम् । यान्ति । रथतूःऽभिः । अश्वैः ।</w:t>
      </w:r>
      <w:r>
        <w:t xml:space="preserve"> </w:t>
      </w:r>
      <w:r>
        <w:t xml:space="preserve">रुक्मः । न । चित्रः । स्वधितिऽवान् । पव्या । रथस्य । जङ्घनन्त । भूम ॥ २ ॥</w:t>
      </w:r>
    </w:p>
    <w:p>
      <w:pPr>
        <w:pStyle w:val="FirstParagraph"/>
      </w:pPr>
      <w:r>
        <w:rPr>
          <w:iCs/>
          <w:i/>
        </w:rPr>
        <w:t xml:space="preserve">te | aruṇebhiḥ | varam | ā | piśaṅgaiḥ | śubhe | kam | yānti | rathatūḥ-bhiḥ | aśvaiḥ | rukmaḥ | na | citraḥ | svadhiti-vān | pavyā | rathasya | jaṅghananta | bhūma ‖ 2 ‖</w:t>
      </w:r>
    </w:p>
    <w:p>
      <w:r>
        <w:pict>
          <v:rect style="width:0;height:1.5pt" o:hralign="center" o:hrstd="t" o:hr="t"/>
        </w:pict>
      </w:r>
    </w:p>
    <w:bookmarkEnd w:id="279"/>
    <w:bookmarkStart w:id="280" w:name="page-248-pdf-263"/>
    <w:p>
      <w:pPr>
        <w:pStyle w:val="Heading3"/>
      </w:pPr>
      <w:r>
        <w:t xml:space="preserve">Page 248 (PDF 263)</w:t>
      </w:r>
    </w:p>
    <w:p>
      <w:pPr>
        <w:pStyle w:val="FirstParagraph"/>
      </w:pPr>
      <w:r>
        <w:rPr>
          <w:iCs/>
          <w:i/>
        </w:rPr>
        <w:t xml:space="preserve">(Running head:</w:t>
      </w:r>
      <w:r>
        <w:rPr>
          <w:iCs/>
          <w:i/>
        </w:rPr>
        <w:t xml:space="preserve"> </w:t>
      </w:r>
      <w:r>
        <w:rPr>
          <w:iCs/>
          <w:i/>
        </w:rPr>
        <w:t xml:space="preserve">“</w:t>
      </w:r>
      <w:r>
        <w:rPr>
          <w:iCs/>
          <w:i/>
        </w:rPr>
        <w:t xml:space="preserve">248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bCs/>
          <w:b/>
        </w:rPr>
        <w:t xml:space="preserve">॥ सायणभाष्यम् ॥ — Sāyaṇa-bhāṣya (Rik 88.2)</w:t>
      </w:r>
    </w:p>
    <w:p>
      <w:pPr>
        <w:pStyle w:val="BlockText"/>
      </w:pPr>
      <w:r>
        <w:t xml:space="preserve">ते पूर्वोक्ता मरुतोऽरुणेभिररुणवर्णैः पिशङ्गैः पिङ्गलवर्णैरुभयवर्णोपेतै रथतूर्भी रथस्य प्रेरयितृभिरश्वैर्वरं देवानां वरीतारं कं शब्दयितारं स्तुवन्तं यजमानमा यान्ति । आगच्छन्ति । किमर्थम् । शुभे तस्य शोभां कर्तुम् । अथवा शुभ उदकाय । वृष्ट्यर्थमित्यर्थः । तेषां मरुतां गणो रुक्मो न रोचमानं सुवर्णमिव चित्रोऽतिशयेन दर्शनीयः स्वधितीवान् स्वधितिरिति वज्रनाम । शत्रूणां खण्डकेनायुधेनोपेतः । एवंविधगणरूपास्ते मरुतो रथस्य पव्या चक्रधारया भूमा भूमिं जङ्घनन्त । अत्यर्थं घ्नन्ति । स्तोतृरक्षणार्थमागतानां तेषां मरुतां भारमसहमाना भूमिरतिपीडिता बभूवेत्यर्थः ॥ वरम् । व्रियन्ते देवा अनेनेति वरः । ग्रहवृदृनिश्चिगमश्च (?) इति करणेऽप् । कम् । कै गै शब्दे । कायतीति कः । बहुलवचनात्कप्रत्ययः । रथतूर्भिः । तुर त्वरणे । रथं तुतुरीति त्वरां युक्तं कुर्वन्तीति रथतुरः । क्विब्वचीति क्विप् । भसि हलि चेति दीर्घत्वम् । पव्या । पवी रथनेमिर्भवतीति यास्कः । नि. ५-५ [?] । पूङ् पवने । अस्माद् च इतीप्रत्ययः । उदात्तयणो इति विभक्तेरुदात्तत्वम् । जङ्घनन्त । हन्तेर्यङन्ताद्वर्तमाने छान्दसो लङ् । भ्वसुम्भयधेत्यादिना ङ्घात्वमिति धातुकत्वादतो लोपयलोपौ । भूमा । भूमिशब्दादुत्तरस्याम उसुपां सुलुगिति डादेशः । छान्दसं ह्रस्वत्वम् ॥</w:t>
      </w:r>
    </w:p>
    <w:p>
      <w:pPr>
        <w:pStyle w:val="FirstParagraph"/>
      </w:pPr>
      <w:r>
        <w:rPr>
          <w:iCs/>
          <w:i/>
        </w:rPr>
        <w:t xml:space="preserve">te pūrvoktā maruto ’ruṇebhir aruṇavarṇaiḥ piśaṅgaiḥ piṅgalavarṇair ubhayavarṇopetai rathatūrbhī rathasya prerayitṛbhir aśvair varaṃ devānāṃ varītāraṃ kaṃ śabdayitāraṃ stuvantaṃ yajamānam ā yānti | āgacchanti | kimartham | śubhe tasya śobhāṃ kartum | athavā śubha udakāya | vṛṣṭyartham ity arthaḥ | teṣāṃ marutāṃ gaṇo rukmo na rocamānaṃ suvarṇam iva citro ’tiśayena darśanīyaḥ svadhitīvān svadhitir iti vajranāma | śatrūṇāṃ khaṇḍakenāyudhenopetaḥ | evaṃvidhagaṇarūpās te maruto rathasya pavyā cakradhārayā bhūmā bhūmiṃ jaṅghananta | atyarthaṃ ghnanti | stotṛrakṣaṇārtham āgatānāṃ teṣāṃ marutāṃ bhāram asahamānā bhūmir atipīḍitā babhūvety arthaḥ ‖ varam | vriyante devā anenēti varaḥ | … iti karaṇe ’p | kam | kai gai śabde | kāyatīti kaḥ | bahulavacanāt kapratyayaḥ | rathatūrbhiḥ | tura tvaraṇe | rathaṃ tuturīti tvarāṃ yuktaṃ kurvantīti rathaturaḥ | kvib vacīti kvip | bhasi hali ceti dīrghatvam | pavyā | pavī rathanemir bhavatīti yāskaḥ | Ni. 5-5 [?] | pūṅ pavane | asmād ca itīpratyayaḥ | udāttayaṇo iti vibhakter udāttatvam | jaṅghananta | hanter yaṅantād vartamāne chāndaso laṅ | … ghātutvam iti … atas lopayalopau | bhūmā | bhūmiśabdād uttarasyāma usupāṃ suluk iti ḍādeśaḥ | chāndasaṃ hrasvatvam ‖</w:t>
      </w:r>
    </w:p>
    <w:p>
      <w:pPr>
        <w:pStyle w:val="BodyText"/>
      </w:pPr>
      <w:r>
        <w:rPr>
          <w:iCs/>
          <w:i/>
        </w:rPr>
        <w:t xml:space="preserve">(Kannada script; the sūtra after</w:t>
      </w:r>
      <w:r>
        <w:t xml:space="preserve"> </w:t>
      </w:r>
      <w:r>
        <w:t xml:space="preserve">varam</w:t>
      </w:r>
      <w:r>
        <w:t xml:space="preserve"> </w:t>
      </w:r>
      <w:r>
        <w:rPr>
          <w:iCs/>
          <w:i/>
        </w:rPr>
        <w:t xml:space="preserve">and the clause on</w:t>
      </w:r>
      <w:r>
        <w:t xml:space="preserve"> </w:t>
      </w:r>
      <w:r>
        <w:t xml:space="preserve">jaṅghananta</w:t>
      </w:r>
      <w:r>
        <w:t xml:space="preserve"> </w:t>
      </w:r>
      <w:r>
        <w:rPr>
          <w:iCs/>
          <w:i/>
        </w:rPr>
        <w:t xml:space="preserve">are cramped and read with doubt [?];</w:t>
      </w:r>
      <w:r>
        <w:rPr>
          <w:iCs/>
          <w:i/>
        </w:rPr>
        <w:t xml:space="preserve"> </w:t>
      </w:r>
      <w:r>
        <w:rPr>
          <w:iCs/>
          <w:i/>
        </w:rPr>
        <w:t xml:space="preserve">“</w:t>
      </w:r>
      <w:r>
        <w:rPr>
          <w:iCs/>
          <w:i/>
        </w:rPr>
        <w:t xml:space="preserve">ubhayavarṇopetai</w:t>
      </w:r>
      <w:r>
        <w:rPr>
          <w:iCs/>
          <w:i/>
        </w:rPr>
        <w:t xml:space="preserve">”</w:t>
      </w:r>
      <w:r>
        <w:rPr>
          <w:iCs/>
          <w:i/>
        </w:rPr>
        <w:t xml:space="preserve"> </w:t>
      </w:r>
      <w:r>
        <w:rPr>
          <w:iCs/>
          <w:i/>
        </w:rPr>
        <w:t xml:space="preserve">is read thus.)</w:t>
      </w:r>
    </w:p>
    <w:p>
      <w:pPr>
        <w:pStyle w:val="BodyText"/>
      </w:pPr>
      <w:r>
        <w:rPr>
          <w:iCs/>
          <w:i/>
        </w:rPr>
        <w:t xml:space="preserve">Translation:</w:t>
      </w:r>
      <w:r>
        <w:t xml:space="preserve"> </w:t>
      </w:r>
      <w:r>
        <w:t xml:space="preserve">“</w:t>
      </w:r>
      <w:r>
        <w:t xml:space="preserve">Those Maruts go (</w:t>
      </w:r>
      <w:r>
        <w:rPr>
          <w:iCs/>
          <w:i/>
        </w:rPr>
        <w:t xml:space="preserve">ā yānti</w:t>
      </w:r>
      <w:r>
        <w:t xml:space="preserve">) to</w:t>
      </w:r>
      <w:r>
        <w:t xml:space="preserve"> </w:t>
      </w:r>
      <w:r>
        <w:rPr>
          <w:iCs/>
          <w:i/>
        </w:rPr>
        <w:t xml:space="preserve">kam</w:t>
      </w:r>
      <w:r>
        <w:t xml:space="preserve"> </w:t>
      </w:r>
      <w:r>
        <w:t xml:space="preserve">— the one who praises, the sacrificer — with</w:t>
      </w:r>
      <w:r>
        <w:t xml:space="preserve"> </w:t>
      </w:r>
      <w:r>
        <w:rPr>
          <w:iCs/>
          <w:i/>
        </w:rPr>
        <w:t xml:space="preserve">aruṇebhiḥ</w:t>
      </w:r>
      <w:r>
        <w:t xml:space="preserve"> </w:t>
      </w:r>
      <w:r>
        <w:t xml:space="preserve">(ruddy) and</w:t>
      </w:r>
      <w:r>
        <w:t xml:space="preserve"> </w:t>
      </w:r>
      <w:r>
        <w:rPr>
          <w:iCs/>
          <w:i/>
        </w:rPr>
        <w:t xml:space="preserve">piśaṅgaiḥ</w:t>
      </w:r>
      <w:r>
        <w:t xml:space="preserve"> </w:t>
      </w:r>
      <w:r>
        <w:t xml:space="preserve">(tawny, or of both colours) horses that urge on the chariot, to</w:t>
      </w:r>
      <w:r>
        <w:t xml:space="preserve"> </w:t>
      </w:r>
      <w:r>
        <w:rPr>
          <w:iCs/>
          <w:i/>
        </w:rPr>
        <w:t xml:space="preserve">varam</w:t>
      </w:r>
      <w:r>
        <w:t xml:space="preserve">, the chooser of the gods. For what?</w:t>
      </w:r>
      <w:r>
        <w:t xml:space="preserve"> </w:t>
      </w:r>
      <w:r>
        <w:rPr>
          <w:iCs/>
          <w:i/>
        </w:rPr>
        <w:t xml:space="preserve">Śubhe</w:t>
      </w:r>
      <w:r>
        <w:t xml:space="preserve"> </w:t>
      </w:r>
      <w:r>
        <w:t xml:space="preserve">— to make his splendour; or</w:t>
      </w:r>
      <w:r>
        <w:t xml:space="preserve"> </w:t>
      </w:r>
      <w:r>
        <w:rPr>
          <w:iCs/>
          <w:i/>
        </w:rPr>
        <w:t xml:space="preserve">śubhe</w:t>
      </w:r>
      <w:r>
        <w:t xml:space="preserve"> </w:t>
      </w:r>
      <w:r>
        <w:t xml:space="preserve">= for water, that is, for rain. The host of those Maruts is</w:t>
      </w:r>
      <w:r>
        <w:t xml:space="preserve"> </w:t>
      </w:r>
      <w:r>
        <w:rPr>
          <w:iCs/>
          <w:i/>
        </w:rPr>
        <w:t xml:space="preserve">rukmo na</w:t>
      </w:r>
      <w:r>
        <w:t xml:space="preserve"> </w:t>
      </w:r>
      <w:r>
        <w:t xml:space="preserve">— like shining gold —</w:t>
      </w:r>
      <w:r>
        <w:t xml:space="preserve"> </w:t>
      </w:r>
      <w:r>
        <w:rPr>
          <w:iCs/>
          <w:i/>
        </w:rPr>
        <w:t xml:space="preserve">citraḥ</w:t>
      </w:r>
      <w:r>
        <w:t xml:space="preserve">, exceedingly beautiful to see,</w:t>
      </w:r>
      <w:r>
        <w:t xml:space="preserve"> </w:t>
      </w:r>
      <w:r>
        <w:rPr>
          <w:iCs/>
          <w:i/>
        </w:rPr>
        <w:t xml:space="preserve">svadhitīvān</w:t>
      </w:r>
      <w:r>
        <w:t xml:space="preserve"> </w:t>
      </w:r>
      <w:r>
        <w:t xml:space="preserve">—</w:t>
      </w:r>
      <w:r>
        <w:t xml:space="preserve"> </w:t>
      </w:r>
      <w:r>
        <w:rPr>
          <w:iCs/>
          <w:i/>
        </w:rPr>
        <w:t xml:space="preserve">svadhiti</w:t>
      </w:r>
      <w:r>
        <w:t xml:space="preserve"> </w:t>
      </w:r>
      <w:r>
        <w:t xml:space="preserve">is a name for the thunderbolt: possessed of a weapon that cuts enemies. Such a host, the Maruts</w:t>
      </w:r>
      <w:r>
        <w:t xml:space="preserve"> </w:t>
      </w:r>
      <w:r>
        <w:rPr>
          <w:iCs/>
          <w:i/>
        </w:rPr>
        <w:t xml:space="preserve">jaṅghananta</w:t>
      </w:r>
      <w:r>
        <w:t xml:space="preserve"> </w:t>
      </w:r>
      <w:r>
        <w:t xml:space="preserve">— strike mightily —</w:t>
      </w:r>
      <w:r>
        <w:t xml:space="preserve"> </w:t>
      </w:r>
      <w:r>
        <w:rPr>
          <w:iCs/>
          <w:i/>
        </w:rPr>
        <w:t xml:space="preserve">bhūma</w:t>
      </w:r>
      <w:r>
        <w:t xml:space="preserve">, the earth, with</w:t>
      </w:r>
      <w:r>
        <w:t xml:space="preserve"> </w:t>
      </w:r>
      <w:r>
        <w:rPr>
          <w:iCs/>
          <w:i/>
        </w:rPr>
        <w:t xml:space="preserve">pavyā</w:t>
      </w:r>
      <w:r>
        <w:t xml:space="preserve"> </w:t>
      </w:r>
      <w:r>
        <w:t xml:space="preserve">— the rim of the wheel of the chariot. The meaning: the earth, unable to bear the weight of the Maruts who have come to protect the praiser, was sorely pressed.</w:t>
      </w:r>
      <w:r>
        <w:t xml:space="preserve"> </w:t>
      </w:r>
      <w:r>
        <w:rPr>
          <w:iCs/>
          <w:i/>
        </w:rPr>
        <w:t xml:space="preserve">Grammar tail, noted briefly:</w:t>
      </w:r>
      <w:r>
        <w:t xml:space="preserve"> </w:t>
      </w:r>
      <w:r>
        <w:rPr>
          <w:iCs/>
          <w:i/>
        </w:rPr>
        <w:t xml:space="preserve">varam</w:t>
      </w:r>
      <w:r>
        <w:t xml:space="preserve"> </w:t>
      </w:r>
      <w:r>
        <w:t xml:space="preserve">—</w:t>
      </w:r>
      <w:r>
        <w:t xml:space="preserve"> </w:t>
      </w:r>
      <w:r>
        <w:t xml:space="preserve">‘</w:t>
      </w:r>
      <w:r>
        <w:t xml:space="preserve">by whom the gods are chosen</w:t>
      </w:r>
      <w:r>
        <w:t xml:space="preserve">’</w:t>
      </w:r>
      <w:r>
        <w:t xml:space="preserve">;</w:t>
      </w:r>
      <w:r>
        <w:t xml:space="preserve"> </w:t>
      </w:r>
      <w:r>
        <w:rPr>
          <w:iCs/>
          <w:i/>
        </w:rPr>
        <w:t xml:space="preserve">kam</w:t>
      </w:r>
      <w:r>
        <w:t xml:space="preserve"> </w:t>
      </w:r>
      <w:r>
        <w:t xml:space="preserve">—</w:t>
      </w:r>
      <w:r>
        <w:t xml:space="preserve"> </w:t>
      </w:r>
      <w:r>
        <w:rPr>
          <w:iCs/>
          <w:i/>
        </w:rPr>
        <w:t xml:space="preserve">kai gai śabde</w:t>
      </w:r>
      <w:r>
        <w:t xml:space="preserve">;</w:t>
      </w:r>
      <w:r>
        <w:t xml:space="preserve"> </w:t>
      </w:r>
      <w:r>
        <w:rPr>
          <w:iCs/>
          <w:i/>
        </w:rPr>
        <w:t xml:space="preserve">rathatūrbhiḥ</w:t>
      </w:r>
      <w:r>
        <w:t xml:space="preserve"> </w:t>
      </w:r>
      <w:r>
        <w:t xml:space="preserve">—</w:t>
      </w:r>
      <w:r>
        <w:t xml:space="preserve"> </w:t>
      </w:r>
      <w:r>
        <w:rPr>
          <w:iCs/>
          <w:i/>
        </w:rPr>
        <w:t xml:space="preserve">tura tvaraṇe</w:t>
      </w:r>
      <w:r>
        <w:t xml:space="preserve">, with</w:t>
      </w:r>
      <w:r>
        <w:t xml:space="preserve"> </w:t>
      </w:r>
      <w:r>
        <w:rPr>
          <w:iCs/>
          <w:i/>
        </w:rPr>
        <w:t xml:space="preserve">kvip</w:t>
      </w:r>
      <w:r>
        <w:t xml:space="preserve">, lengthening before</w:t>
      </w:r>
      <w:r>
        <w:t xml:space="preserve"> </w:t>
      </w:r>
      <w:r>
        <w:rPr>
          <w:iCs/>
          <w:i/>
        </w:rPr>
        <w:t xml:space="preserve">bhis</w:t>
      </w:r>
      <w:r>
        <w:t xml:space="preserve">;</w:t>
      </w:r>
      <w:r>
        <w:t xml:space="preserve"> </w:t>
      </w:r>
      <w:r>
        <w:rPr>
          <w:iCs/>
          <w:i/>
        </w:rPr>
        <w:t xml:space="preserve">pavyā</w:t>
      </w:r>
      <w:r>
        <w:t xml:space="preserve"> </w:t>
      </w:r>
      <w:r>
        <w:t xml:space="preserve">— Yāska:</w:t>
      </w:r>
      <w:r>
        <w:t xml:space="preserve"> </w:t>
      </w:r>
      <w:r>
        <w:t xml:space="preserve">‘</w:t>
      </w:r>
      <w:r>
        <w:t xml:space="preserve">the felly (</w:t>
      </w:r>
      <w:r>
        <w:rPr>
          <w:iCs/>
          <w:i/>
        </w:rPr>
        <w:t xml:space="preserve">pavī</w:t>
      </w:r>
      <w:r>
        <w:t xml:space="preserve">) is the rim of the chariot</w:t>
      </w:r>
      <w:r>
        <w:t xml:space="preserve">’</w:t>
      </w:r>
      <w:r>
        <w:t xml:space="preserve"> </w:t>
      </w:r>
      <w:r>
        <w:t xml:space="preserve">(Ni. [5-5] [?]);</w:t>
      </w:r>
      <w:r>
        <w:t xml:space="preserve"> </w:t>
      </w:r>
      <w:r>
        <w:rPr>
          <w:iCs/>
          <w:i/>
        </w:rPr>
        <w:t xml:space="preserve">jaṅghananta</w:t>
      </w:r>
      <w:r>
        <w:t xml:space="preserve"> </w:t>
      </w:r>
      <w:r>
        <w:t xml:space="preserve">— frequentative of</w:t>
      </w:r>
      <w:r>
        <w:t xml:space="preserve"> </w:t>
      </w:r>
      <w:r>
        <w:rPr>
          <w:iCs/>
          <w:i/>
        </w:rPr>
        <w:t xml:space="preserve">han</w:t>
      </w:r>
      <w:r>
        <w:t xml:space="preserve">, Vedic</w:t>
      </w:r>
      <w:r>
        <w:t xml:space="preserve"> </w:t>
      </w:r>
      <w:r>
        <w:rPr>
          <w:iCs/>
          <w:i/>
        </w:rPr>
        <w:t xml:space="preserve">laṅ</w:t>
      </w:r>
      <w:r>
        <w:t xml:space="preserve">;</w:t>
      </w:r>
      <w:r>
        <w:t xml:space="preserve"> </w:t>
      </w:r>
      <w:r>
        <w:rPr>
          <w:iCs/>
          <w:i/>
        </w:rPr>
        <w:t xml:space="preserve">bhūma</w:t>
      </w:r>
      <w:r>
        <w:t xml:space="preserve"> </w:t>
      </w:r>
      <w:r>
        <w:t xml:space="preserve">—</w:t>
      </w:r>
      <w:r>
        <w:t xml:space="preserve"> </w:t>
      </w:r>
      <w:r>
        <w:rPr>
          <w:iCs/>
          <w:i/>
        </w:rPr>
        <w:t xml:space="preserve">ḍā</w:t>
      </w:r>
      <w:r>
        <w:t xml:space="preserve">-substitution for</w:t>
      </w:r>
      <w:r>
        <w:t xml:space="preserve"> </w:t>
      </w:r>
      <w:r>
        <w:rPr>
          <w:iCs/>
          <w:i/>
        </w:rPr>
        <w:t xml:space="preserve">am</w:t>
      </w:r>
      <w:r>
        <w:t xml:space="preserve">, shortening Vedic.</w:t>
      </w:r>
      <w:r>
        <w:t xml:space="preserve">”</w:t>
      </w:r>
    </w:p>
    <w:p>
      <w:r>
        <w:pict>
          <v:rect style="width:0;height:1.5pt" o:hralign="center" o:hrstd="t" o:hr="t"/>
        </w:pict>
      </w:r>
    </w:p>
    <w:bookmarkEnd w:id="280"/>
    <w:bookmarkStart w:id="281" w:name="page-249-pdf-264"/>
    <w:p>
      <w:pPr>
        <w:pStyle w:val="Heading3"/>
      </w:pPr>
      <w:r>
        <w:t xml:space="preserve">Page 249 (PDF 264)</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249.)</w:t>
      </w:r>
    </w:p>
    <w:p>
      <w:pPr>
        <w:pStyle w:val="BodyText"/>
      </w:pPr>
      <w:r>
        <w:rPr>
          <w:bCs/>
          <w:b/>
        </w:rPr>
        <w:t xml:space="preserve">॥ प्रतिपदार्थ ॥ — Pratipadārtha (Rik 88.2)</w:t>
      </w:r>
      <w:r>
        <w:t xml:space="preserve"> </w:t>
      </w:r>
      <w:r>
        <w:rPr>
          <w:iCs/>
          <w:i/>
        </w:rPr>
        <w:t xml:space="preserve">(Kannada; set at the head of p. 249 in the print before the English — read here from the Special Topics’ flow; the Pratipadārtha and Bhāvārtha of this Ṛk stand at the foot of p. 248 and are given there in the Kannada:</w:t>
      </w:r>
      <w:r>
        <w:rPr>
          <w:iCs/>
          <w:i/>
        </w:rPr>
        <w:t xml:space="preserve"> </w:t>
      </w:r>
      <w:r>
        <w:rPr>
          <w:iCs/>
          <w:i/>
        </w:rPr>
        <w:t xml:space="preserve">“</w:t>
      </w:r>
      <w:r>
        <w:rPr>
          <w:iCs/>
          <w:i/>
        </w:rPr>
        <w:t xml:space="preserve">te — those Maruts; aruṇebhiḥ — with ruddy; piśaṅgaiḥ — tawny; rathatūrbhiḥ — chariot-urging; aśvaiḥ — with horses; varam — the chooser of the gods; kam — the praising sacrificer; śubhe — for his good, or for sending rain; ā yānti — come; rukmo na — like shining gold; citraḥ — attractive; svadhitīvān — armed with weapons; rathasya pavyā — with the wheel-rim of the chariot; bhūma — the earth; jaṅghananta — they strike.</w:t>
      </w:r>
      <w:r>
        <w:rPr>
          <w:iCs/>
          <w:i/>
        </w:rPr>
        <w:t xml:space="preserve">”</w:t>
      </w:r>
      <w:r>
        <w:rPr>
          <w:iCs/>
          <w:i/>
        </w:rPr>
        <w:t xml:space="preserve">)</w:t>
      </w:r>
    </w:p>
    <w:p>
      <w:pPr>
        <w:pStyle w:val="BodyText"/>
      </w:pPr>
      <w:r>
        <w:rPr>
          <w:bCs/>
          <w:b/>
        </w:rPr>
        <w:t xml:space="preserve">॥ भावार्थः ॥ — Bhāvārtha of Rik 88.2</w:t>
      </w:r>
      <w:r>
        <w:t xml:space="preserve"> </w:t>
      </w:r>
      <w:r>
        <w:rPr>
          <w:iCs/>
          <w:i/>
        </w:rPr>
        <w:t xml:space="preserve">(Kannada, foot of p. 248)</w:t>
      </w:r>
    </w:p>
    <w:p>
      <w:pPr>
        <w:pStyle w:val="BodyText"/>
      </w:pPr>
      <w:r>
        <w:t xml:space="preserve">“</w:t>
      </w:r>
      <w:r>
        <w:t xml:space="preserve">Those Maruts, with horses of ruddy and tawny colour that speed the chariot, come to the sacrificer who praises and chooses the gods, to do him good. Attractive like shining gold and armed with thunderbolts, those Maruts, as a host, trample the earth with the wheels of their chariots and enter it.</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To what glorifier of the gods do they repair with their ruddy, tawny car-bearing horses for his advantage? bright as burnished gold and armed with the thunderbolt they break the earth with their chariot-wheels.</w:t>
      </w:r>
      <w:r>
        <w:t xml:space="preserve">”</w:t>
      </w:r>
      <w:r>
        <w:t xml:space="preserve"> </w:t>
      </w:r>
      <w:r>
        <w:t xml:space="preserve">— as printed.</w:t>
      </w:r>
    </w:p>
    <w:p>
      <w:pPr>
        <w:pStyle w:val="BodyText"/>
      </w:pPr>
      <w:r>
        <w:rPr>
          <w:bCs/>
          <w:b/>
        </w:rPr>
        <w:t xml:space="preserve">॥ विशेषविषयगळु ॥ — Special Topics (Rik 88.2)</w:t>
      </w:r>
    </w:p>
    <w:p>
      <w:pPr>
        <w:numPr>
          <w:ilvl w:val="0"/>
          <w:numId w:val="1279"/>
        </w:numPr>
        <w:pStyle w:val="Compact"/>
      </w:pPr>
      <w:r>
        <w:rPr>
          <w:bCs/>
          <w:b/>
        </w:rPr>
        <w:t xml:space="preserve">अरुणेभिः पिशङ्गैः</w:t>
      </w:r>
      <w:r>
        <w:t xml:space="preserve"> </w:t>
      </w:r>
      <w:r>
        <w:t xml:space="preserve">—</w:t>
      </w:r>
      <w:r>
        <w:t xml:space="preserve"> </w:t>
      </w:r>
      <w:r>
        <w:t xml:space="preserve">“</w:t>
      </w:r>
      <w:r>
        <w:t xml:space="preserve">with horses of red and tawny (Kannada:</w:t>
      </w:r>
      <w:r>
        <w:t xml:space="preserve"> </w:t>
      </w:r>
      <w:r>
        <w:rPr>
          <w:iCs/>
          <w:i/>
        </w:rPr>
        <w:t xml:space="preserve">piṅgala</w:t>
      </w:r>
      <w:r>
        <w:t xml:space="preserve">, yellowish) colours, of mixed colour.</w:t>
      </w:r>
      <w:r>
        <w:t xml:space="preserve"> </w:t>
      </w:r>
      <w:r>
        <w:rPr>
          <w:iCs/>
          <w:i/>
        </w:rPr>
        <w:t xml:space="preserve">(The English words</w:t>
      </w:r>
      <w:r>
        <w:rPr>
          <w:iCs/>
          <w:i/>
        </w:rPr>
        <w:t xml:space="preserve"> </w:t>
      </w:r>
      <w:r>
        <w:rPr>
          <w:iCs/>
          <w:i/>
        </w:rPr>
        <w:t xml:space="preserve">‘</w:t>
      </w:r>
      <w:r>
        <w:rPr>
          <w:iCs/>
          <w:i/>
        </w:rPr>
        <w:t xml:space="preserve">red and tawny horses</w:t>
      </w:r>
      <w:r>
        <w:rPr>
          <w:iCs/>
          <w:i/>
        </w:rPr>
        <w:t xml:space="preserve">’</w:t>
      </w:r>
      <w:r>
        <w:rPr>
          <w:iCs/>
          <w:i/>
        </w:rPr>
        <w:t xml:space="preserve"> </w:t>
      </w:r>
      <w:r>
        <w:rPr>
          <w:iCs/>
          <w:i/>
        </w:rPr>
        <w:t xml:space="preserve">are added in the print.)</w:t>
      </w:r>
      <w:r>
        <w:t xml:space="preserve">”</w:t>
      </w:r>
    </w:p>
    <w:p>
      <w:pPr>
        <w:numPr>
          <w:ilvl w:val="0"/>
          <w:numId w:val="1279"/>
        </w:numPr>
        <w:pStyle w:val="Compact"/>
      </w:pPr>
      <w:r>
        <w:rPr>
          <w:bCs/>
          <w:b/>
        </w:rPr>
        <w:t xml:space="preserve">वरम्</w:t>
      </w:r>
      <w:r>
        <w:t xml:space="preserve"> </w:t>
      </w:r>
      <w:r>
        <w:t xml:space="preserve">—</w:t>
      </w:r>
      <w:r>
        <w:t xml:space="preserve"> </w:t>
      </w:r>
      <w:r>
        <w:rPr>
          <w:iCs/>
          <w:i/>
        </w:rPr>
        <w:t xml:space="preserve">devānāṃ varītāram</w:t>
      </w:r>
      <w:r>
        <w:t xml:space="preserve"> </w:t>
      </w:r>
      <w:r>
        <w:t xml:space="preserve">—</w:t>
      </w:r>
      <w:r>
        <w:t xml:space="preserve"> </w:t>
      </w:r>
      <w:r>
        <w:t xml:space="preserve">“</w:t>
      </w:r>
      <w:r>
        <w:t xml:space="preserve">one who calls the gods, or one who invites; the sacrificer.</w:t>
      </w:r>
      <w:r>
        <w:t xml:space="preserve">”</w:t>
      </w:r>
    </w:p>
    <w:p>
      <w:pPr>
        <w:numPr>
          <w:ilvl w:val="0"/>
          <w:numId w:val="1279"/>
        </w:numPr>
        <w:pStyle w:val="Compact"/>
      </w:pPr>
      <w:r>
        <w:rPr>
          <w:bCs/>
          <w:b/>
        </w:rPr>
        <w:t xml:space="preserve">कम्</w:t>
      </w:r>
      <w:r>
        <w:t xml:space="preserve"> </w:t>
      </w:r>
      <w:r>
        <w:t xml:space="preserve">—</w:t>
      </w:r>
      <w:r>
        <w:t xml:space="preserve"> </w:t>
      </w:r>
      <w:r>
        <w:rPr>
          <w:iCs/>
          <w:i/>
        </w:rPr>
        <w:t xml:space="preserve">kai gai śabde | kāyatīti kaḥ taṃ | śabdayitāraṃ stuvantam</w:t>
      </w:r>
      <w:r>
        <w:t xml:space="preserve"> </w:t>
      </w:r>
      <w:r>
        <w:t xml:space="preserve">—</w:t>
      </w:r>
      <w:r>
        <w:t xml:space="preserve"> </w:t>
      </w:r>
      <w:r>
        <w:t xml:space="preserve">“</w:t>
      </w:r>
      <w:r>
        <w:t xml:space="preserve">the one who sounds, that is, the sacrificer who praises. The meaning</w:t>
      </w:r>
      <w:r>
        <w:t xml:space="preserve"> </w:t>
      </w:r>
      <w:r>
        <w:t xml:space="preserve">‘</w:t>
      </w:r>
      <w:r>
        <w:t xml:space="preserve">questioning</w:t>
      </w:r>
      <w:r>
        <w:t xml:space="preserve">’</w:t>
      </w:r>
      <w:r>
        <w:t xml:space="preserve"> </w:t>
      </w:r>
      <w:r>
        <w:t xml:space="preserve">may be given to this word.</w:t>
      </w:r>
      <w:r>
        <w:t xml:space="preserve">”</w:t>
      </w:r>
      <w:r>
        <w:t xml:space="preserve"> </w:t>
      </w:r>
      <w:r>
        <w:rPr>
          <w:iCs/>
          <w:i/>
        </w:rPr>
        <w:t xml:space="preserve">(The English translation above takes it so:</w:t>
      </w:r>
      <w:r>
        <w:rPr>
          <w:iCs/>
          <w:i/>
        </w:rPr>
        <w:t xml:space="preserve"> </w:t>
      </w:r>
      <w:r>
        <w:rPr>
          <w:iCs/>
          <w:i/>
        </w:rPr>
        <w:t xml:space="preserve">“</w:t>
      </w:r>
      <w:r>
        <w:rPr>
          <w:iCs/>
          <w:i/>
        </w:rPr>
        <w:t xml:space="preserve">To what glorifier…?</w:t>
      </w:r>
      <w:r>
        <w:rPr>
          <w:iCs/>
          <w:i/>
        </w:rPr>
        <w:t xml:space="preserve">”</w:t>
      </w:r>
      <w:r>
        <w:rPr>
          <w:iCs/>
          <w:i/>
        </w:rPr>
        <w:t xml:space="preserve">)</w:t>
      </w:r>
    </w:p>
    <w:p>
      <w:pPr>
        <w:numPr>
          <w:ilvl w:val="0"/>
          <w:numId w:val="1279"/>
        </w:numPr>
        <w:pStyle w:val="Compact"/>
      </w:pPr>
      <w:r>
        <w:rPr>
          <w:bCs/>
          <w:b/>
        </w:rPr>
        <w:t xml:space="preserve">शुभे</w:t>
      </w:r>
      <w:r>
        <w:t xml:space="preserve"> </w:t>
      </w:r>
      <w:r>
        <w:t xml:space="preserve">—</w:t>
      </w:r>
      <w:r>
        <w:t xml:space="preserve"> </w:t>
      </w:r>
      <w:r>
        <w:t xml:space="preserve">“</w:t>
      </w:r>
      <w:r>
        <w:t xml:space="preserve">for the sake of prosperity; or</w:t>
      </w:r>
      <w:r>
        <w:t xml:space="preserve"> </w:t>
      </w:r>
      <w:r>
        <w:rPr>
          <w:iCs/>
          <w:i/>
        </w:rPr>
        <w:t xml:space="preserve">śubha</w:t>
      </w:r>
      <w:r>
        <w:t xml:space="preserve"> </w:t>
      </w:r>
      <w:r>
        <w:t xml:space="preserve">means water (Ni. [1-12] [?]): to serve water, to give rain.</w:t>
      </w:r>
      <w:r>
        <w:t xml:space="preserve">”</w:t>
      </w:r>
    </w:p>
    <w:p>
      <w:pPr>
        <w:numPr>
          <w:ilvl w:val="0"/>
          <w:numId w:val="1279"/>
        </w:numPr>
        <w:pStyle w:val="Compact"/>
      </w:pPr>
      <w:r>
        <w:rPr>
          <w:bCs/>
          <w:b/>
        </w:rPr>
        <w:t xml:space="preserve">रथतूर्भिः</w:t>
      </w:r>
      <w:r>
        <w:t xml:space="preserve"> </w:t>
      </w:r>
      <w:r>
        <w:t xml:space="preserve">—</w:t>
      </w:r>
      <w:r>
        <w:t xml:space="preserve"> </w:t>
      </w:r>
      <w:r>
        <w:rPr>
          <w:iCs/>
          <w:i/>
        </w:rPr>
        <w:t xml:space="preserve">tura tvaraṇe | rathaṃ tuturati tvarāyuktaṃ kurvantīti rathaturaḥ</w:t>
      </w:r>
      <w:r>
        <w:t xml:space="preserve"> </w:t>
      </w:r>
      <w:r>
        <w:t xml:space="preserve">—</w:t>
      </w:r>
      <w:r>
        <w:t xml:space="preserve"> </w:t>
      </w:r>
      <w:r>
        <w:t xml:space="preserve">“</w:t>
      </w:r>
      <w:r>
        <w:t xml:space="preserve">those that make the chariot go swiftly: horses that make it move as with haste.</w:t>
      </w:r>
      <w:r>
        <w:t xml:space="preserve">”</w:t>
      </w:r>
    </w:p>
    <w:p>
      <w:pPr>
        <w:numPr>
          <w:ilvl w:val="0"/>
          <w:numId w:val="1279"/>
        </w:numPr>
        <w:pStyle w:val="Compact"/>
      </w:pPr>
      <w:r>
        <w:rPr>
          <w:bCs/>
          <w:b/>
        </w:rPr>
        <w:t xml:space="preserve">रुक्मो न</w:t>
      </w:r>
      <w:r>
        <w:t xml:space="preserve"> </w:t>
      </w:r>
      <w:r>
        <w:t xml:space="preserve">—</w:t>
      </w:r>
      <w:r>
        <w:t xml:space="preserve"> </w:t>
      </w:r>
      <w:r>
        <w:rPr>
          <w:iCs/>
          <w:i/>
        </w:rPr>
        <w:t xml:space="preserve">rocamānaṃ suvarṇam iva</w:t>
      </w:r>
      <w:r>
        <w:t xml:space="preserve"> </w:t>
      </w:r>
      <w:r>
        <w:t xml:space="preserve">—</w:t>
      </w:r>
      <w:r>
        <w:t xml:space="preserve"> </w:t>
      </w:r>
      <w:r>
        <w:t xml:space="preserve">“</w:t>
      </w:r>
      <w:r>
        <w:t xml:space="preserve">like shining, glittering gold: endowed with lustre.</w:t>
      </w:r>
      <w:r>
        <w:t xml:space="preserve">”</w:t>
      </w:r>
    </w:p>
    <w:p>
      <w:pPr>
        <w:numPr>
          <w:ilvl w:val="0"/>
          <w:numId w:val="1279"/>
        </w:numPr>
        <w:pStyle w:val="Compact"/>
      </w:pPr>
      <w:r>
        <w:rPr>
          <w:bCs/>
          <w:b/>
        </w:rPr>
        <w:t xml:space="preserve">चित्रः</w:t>
      </w:r>
      <w:r>
        <w:t xml:space="preserve"> </w:t>
      </w:r>
      <w:r>
        <w:t xml:space="preserve">—</w:t>
      </w:r>
      <w:r>
        <w:t xml:space="preserve"> </w:t>
      </w:r>
      <w:r>
        <w:rPr>
          <w:iCs/>
          <w:i/>
        </w:rPr>
        <w:t xml:space="preserve">atiśayena darśanīyaḥ</w:t>
      </w:r>
      <w:r>
        <w:t xml:space="preserve"> </w:t>
      </w:r>
      <w:r>
        <w:t xml:space="preserve">—</w:t>
      </w:r>
      <w:r>
        <w:t xml:space="preserve"> </w:t>
      </w:r>
      <w:r>
        <w:t xml:space="preserve">“</w:t>
      </w:r>
      <w:r>
        <w:t xml:space="preserve">exceedingly beautiful to look at.</w:t>
      </w:r>
      <w:r>
        <w:t xml:space="preserve">”</w:t>
      </w:r>
    </w:p>
    <w:p>
      <w:pPr>
        <w:numPr>
          <w:ilvl w:val="0"/>
          <w:numId w:val="1279"/>
        </w:numPr>
        <w:pStyle w:val="Compact"/>
      </w:pPr>
      <w:r>
        <w:rPr>
          <w:bCs/>
          <w:b/>
        </w:rPr>
        <w:t xml:space="preserve">स्वधितीवान्</w:t>
      </w:r>
      <w:r>
        <w:t xml:space="preserve"> </w:t>
      </w:r>
      <w:r>
        <w:t xml:space="preserve">—</w:t>
      </w:r>
      <w:r>
        <w:t xml:space="preserve"> </w:t>
      </w:r>
      <w:r>
        <w:t xml:space="preserve">“</w:t>
      </w:r>
      <w:r>
        <w:t xml:space="preserve">among the eighteen names of thunderbolt —</w:t>
      </w:r>
      <w:r>
        <w:t xml:space="preserve"> </w:t>
      </w:r>
      <w:r>
        <w:rPr>
          <w:iCs/>
          <w:i/>
        </w:rPr>
        <w:t xml:space="preserve">vidyut, nemiḥ</w:t>
      </w:r>
      <w:r>
        <w:t xml:space="preserve"> </w:t>
      </w:r>
      <w:r>
        <w:t xml:space="preserve">and the rest — the word</w:t>
      </w:r>
      <w:r>
        <w:t xml:space="preserve"> </w:t>
      </w:r>
      <w:r>
        <w:rPr>
          <w:iCs/>
          <w:i/>
        </w:rPr>
        <w:t xml:space="preserve">svadhitiḥ</w:t>
      </w:r>
      <w:r>
        <w:t xml:space="preserve"> </w:t>
      </w:r>
      <w:r>
        <w:t xml:space="preserve">is read; so</w:t>
      </w:r>
      <w:r>
        <w:t xml:space="preserve"> </w:t>
      </w:r>
      <w:r>
        <w:rPr>
          <w:iCs/>
          <w:i/>
        </w:rPr>
        <w:t xml:space="preserve">svadhitīvān</w:t>
      </w:r>
      <w:r>
        <w:t xml:space="preserve"> </w:t>
      </w:r>
      <w:r>
        <w:t xml:space="preserve">means</w:t>
      </w:r>
      <w:r>
        <w:t xml:space="preserve"> </w:t>
      </w:r>
      <w:r>
        <w:t xml:space="preserve">‘</w:t>
      </w:r>
      <w:r>
        <w:t xml:space="preserve">furnished with weapons (</w:t>
      </w:r>
      <w:r>
        <w:rPr>
          <w:iCs/>
          <w:i/>
        </w:rPr>
        <w:t xml:space="preserve">vajra</w:t>
      </w:r>
      <w:r>
        <w:t xml:space="preserve">) for destroying enemies</w:t>
      </w:r>
      <w:r>
        <w:t xml:space="preserve">’</w:t>
      </w:r>
      <w:r>
        <w:t xml:space="preserve">.</w:t>
      </w:r>
      <w:r>
        <w:t xml:space="preserve">”</w:t>
      </w:r>
    </w:p>
    <w:p>
      <w:pPr>
        <w:numPr>
          <w:ilvl w:val="0"/>
          <w:numId w:val="1279"/>
        </w:numPr>
        <w:pStyle w:val="Compact"/>
      </w:pPr>
      <w:r>
        <w:rPr>
          <w:bCs/>
          <w:b/>
        </w:rPr>
        <w:t xml:space="preserve">पव्या</w:t>
      </w:r>
      <w:r>
        <w:t xml:space="preserve"> </w:t>
      </w:r>
      <w:r>
        <w:t xml:space="preserve">—</w:t>
      </w:r>
      <w:r>
        <w:t xml:space="preserve"> </w:t>
      </w:r>
      <w:r>
        <w:rPr>
          <w:iCs/>
          <w:i/>
        </w:rPr>
        <w:t xml:space="preserve">cakradhārayā</w:t>
      </w:r>
      <w:r>
        <w:t xml:space="preserve"> </w:t>
      </w:r>
      <w:r>
        <w:t xml:space="preserve">—</w:t>
      </w:r>
      <w:r>
        <w:t xml:space="preserve"> </w:t>
      </w:r>
      <w:r>
        <w:t xml:space="preserve">“</w:t>
      </w:r>
      <w:r>
        <w:t xml:space="preserve">by the wheel-rim (Ni. [5-5] [?]).</w:t>
      </w:r>
      <w:r>
        <w:t xml:space="preserve">”</w:t>
      </w:r>
    </w:p>
    <w:p>
      <w:pPr>
        <w:numPr>
          <w:ilvl w:val="0"/>
          <w:numId w:val="1279"/>
        </w:numPr>
        <w:pStyle w:val="Compact"/>
      </w:pPr>
      <w:r>
        <w:rPr>
          <w:bCs/>
          <w:b/>
        </w:rPr>
        <w:t xml:space="preserve">जङ्घनन्त भूम</w:t>
      </w:r>
      <w:r>
        <w:t xml:space="preserve"> </w:t>
      </w:r>
      <w:r>
        <w:t xml:space="preserve">—</w:t>
      </w:r>
      <w:r>
        <w:t xml:space="preserve"> </w:t>
      </w:r>
      <w:r>
        <w:t xml:space="preserve">“</w:t>
      </w:r>
      <w:r>
        <w:t xml:space="preserve">they strike the earth: that is, when the Marut deities come to the earth to protect those who praise, the earth is oppressed, unable to bear their weight.</w:t>
      </w:r>
      <w:r>
        <w:t xml:space="preserve">”</w:t>
      </w:r>
    </w:p>
    <w:p>
      <w:pPr>
        <w:pStyle w:val="FirstParagraph"/>
      </w:pPr>
      <w:r>
        <w:rPr>
          <w:bCs/>
          <w:b/>
        </w:rPr>
        <w:t xml:space="preserve">॥ व्याकरणप्रक्रिया ॥ — Vyākaraṇa-prakriyā (Rik 88.2)</w:t>
      </w:r>
      <w:r>
        <w:t xml:space="preserve"> </w:t>
      </w:r>
      <w:r>
        <w:rPr>
          <w:iCs/>
          <w:i/>
        </w:rPr>
        <w:t xml:space="preserve">(grammar page, noted briefly; begins here)</w:t>
      </w:r>
    </w:p>
    <w:p>
      <w:pPr>
        <w:numPr>
          <w:ilvl w:val="0"/>
          <w:numId w:val="1280"/>
        </w:numPr>
        <w:pStyle w:val="Compact"/>
      </w:pPr>
      <w:r>
        <w:rPr>
          <w:bCs/>
          <w:b/>
        </w:rPr>
        <w:t xml:space="preserve">अरुणेभिः</w:t>
      </w:r>
      <w:r>
        <w:t xml:space="preserve"> </w:t>
      </w:r>
      <w:r>
        <w:t xml:space="preserve">— by</w:t>
      </w:r>
      <w:r>
        <w:t xml:space="preserve"> </w:t>
      </w:r>
      <w:r>
        <w:t xml:space="preserve">“</w:t>
      </w:r>
      <w:r>
        <w:t xml:space="preserve">बहुलं छन्दसि</w:t>
      </w:r>
      <w:r>
        <w:t xml:space="preserve">”</w:t>
      </w:r>
      <w:r>
        <w:t xml:space="preserve"> </w:t>
      </w:r>
      <w:r>
        <w:t xml:space="preserve">the substitute</w:t>
      </w:r>
      <w:r>
        <w:t xml:space="preserve"> </w:t>
      </w:r>
      <w:r>
        <w:rPr>
          <w:iCs/>
          <w:i/>
        </w:rPr>
        <w:t xml:space="preserve">ais</w:t>
      </w:r>
      <w:r>
        <w:t xml:space="preserve"> </w:t>
      </w:r>
      <w:r>
        <w:t xml:space="preserve">does not come for</w:t>
      </w:r>
      <w:r>
        <w:t xml:space="preserve"> </w:t>
      </w:r>
      <w:r>
        <w:rPr>
          <w:iCs/>
          <w:i/>
        </w:rPr>
        <w:t xml:space="preserve">bhis</w:t>
      </w:r>
      <w:r>
        <w:t xml:space="preserve"> </w:t>
      </w:r>
      <w:r>
        <w:t xml:space="preserve">in the instrumental plural; by</w:t>
      </w:r>
      <w:r>
        <w:t xml:space="preserve"> </w:t>
      </w:r>
      <w:r>
        <w:t xml:space="preserve">“</w:t>
      </w:r>
      <w:r>
        <w:t xml:space="preserve">बहुवचने झल्येत्</w:t>
      </w:r>
      <w:r>
        <w:t xml:space="preserve">”</w:t>
      </w:r>
      <w:r>
        <w:t xml:space="preserve"> </w:t>
      </w:r>
      <w:r>
        <w:t xml:space="preserve">the</w:t>
      </w:r>
      <w:r>
        <w:t xml:space="preserve"> </w:t>
      </w:r>
      <w:r>
        <w:rPr>
          <w:iCs/>
          <w:i/>
        </w:rPr>
        <w:t xml:space="preserve">e</w:t>
      </w:r>
      <w:r>
        <w:t xml:space="preserve">.</w:t>
      </w:r>
    </w:p>
    <w:p>
      <w:r>
        <w:pict>
          <v:rect style="width:0;height:1.5pt" o:hralign="center" o:hrstd="t" o:hr="t"/>
        </w:pict>
      </w:r>
    </w:p>
    <w:bookmarkEnd w:id="281"/>
    <w:bookmarkStart w:id="282" w:name="page-250-pdf-265"/>
    <w:p>
      <w:pPr>
        <w:pStyle w:val="Heading3"/>
      </w:pPr>
      <w:r>
        <w:t xml:space="preserve">Page 250 (PDF 265)</w:t>
      </w:r>
    </w:p>
    <w:p>
      <w:pPr>
        <w:pStyle w:val="FirstParagraph"/>
      </w:pPr>
      <w:r>
        <w:rPr>
          <w:iCs/>
          <w:i/>
        </w:rPr>
        <w:t xml:space="preserve">(Running head:</w:t>
      </w:r>
      <w:r>
        <w:rPr>
          <w:iCs/>
          <w:i/>
        </w:rPr>
        <w:t xml:space="preserve"> </w:t>
      </w:r>
      <w:r>
        <w:rPr>
          <w:iCs/>
          <w:i/>
        </w:rPr>
        <w:t xml:space="preserve">“</w:t>
      </w:r>
      <w:r>
        <w:rPr>
          <w:iCs/>
          <w:i/>
        </w:rPr>
        <w:t xml:space="preserve">250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Vyākaraṇa-prakriyā of Rik 88.2, continued (grammar, noted briefly; sūtras read in three layers, numerals as read [?]):</w:t>
      </w:r>
    </w:p>
    <w:p>
      <w:pPr>
        <w:numPr>
          <w:ilvl w:val="0"/>
          <w:numId w:val="1281"/>
        </w:numPr>
        <w:pStyle w:val="Compact"/>
      </w:pPr>
      <w:r>
        <w:rPr>
          <w:bCs/>
          <w:b/>
        </w:rPr>
        <w:t xml:space="preserve">वरम्</w:t>
      </w:r>
      <w:r>
        <w:t xml:space="preserve"> </w:t>
      </w:r>
      <w:r>
        <w:t xml:space="preserve">—</w:t>
      </w:r>
      <w:r>
        <w:t xml:space="preserve"> </w:t>
      </w:r>
      <w:r>
        <w:rPr>
          <w:iCs/>
          <w:i/>
        </w:rPr>
        <w:t xml:space="preserve">vriyante devā anena iti varaḥ</w:t>
      </w:r>
      <w:r>
        <w:t xml:space="preserve">; the root</w:t>
      </w:r>
      <w:r>
        <w:t xml:space="preserve"> </w:t>
      </w:r>
      <w:r>
        <w:rPr>
          <w:iCs/>
          <w:i/>
        </w:rPr>
        <w:t xml:space="preserve">vṛñ varaṇe</w:t>
      </w:r>
      <w:r>
        <w:t xml:space="preserve">; by</w:t>
      </w:r>
      <w:r>
        <w:t xml:space="preserve"> </w:t>
      </w:r>
      <w:r>
        <w:t xml:space="preserve">“</w:t>
      </w:r>
      <w:r>
        <w:t xml:space="preserve">ग्रहवृदृनिश्चिगमश्च</w:t>
      </w:r>
      <w:r>
        <w:t xml:space="preserve">”</w:t>
      </w:r>
      <w:r>
        <w:t xml:space="preserve"> </w:t>
      </w:r>
      <w:r>
        <w:t xml:space="preserve">(</w:t>
      </w:r>
      <w:r>
        <w:rPr>
          <w:iCs/>
          <w:i/>
        </w:rPr>
        <w:t xml:space="preserve">grahavṛdṛniścigamaś ca</w:t>
      </w:r>
      <w:r>
        <w:t xml:space="preserve">, Pā. Sū. 3-3-[58]) the affix</w:t>
      </w:r>
      <w:r>
        <w:t xml:space="preserve"> </w:t>
      </w:r>
      <w:r>
        <w:rPr>
          <w:iCs/>
          <w:i/>
        </w:rPr>
        <w:t xml:space="preserve">ap</w:t>
      </w:r>
      <w:r>
        <w:t xml:space="preserve"> </w:t>
      </w:r>
      <w:r>
        <w:t xml:space="preserve">in the instrumental sense; the</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 because of the affix;</w:t>
      </w:r>
      <w:r>
        <w:t xml:space="preserve"> </w:t>
      </w:r>
      <w:r>
        <w:rPr>
          <w:iCs/>
          <w:i/>
        </w:rPr>
        <w:t xml:space="preserve">raparaḥ</w:t>
      </w:r>
      <w:r>
        <w:t xml:space="preserve">; since</w:t>
      </w:r>
      <w:r>
        <w:t xml:space="preserve"> </w:t>
      </w:r>
      <w:r>
        <w:rPr>
          <w:iCs/>
          <w:i/>
        </w:rPr>
        <w:t xml:space="preserve">ap</w:t>
      </w:r>
      <w:r>
        <w:t xml:space="preserve"> </w:t>
      </w:r>
      <w:r>
        <w:t xml:space="preserve">is</w:t>
      </w:r>
      <w:r>
        <w:t xml:space="preserve"> </w:t>
      </w:r>
      <w:r>
        <w:rPr>
          <w:iCs/>
          <w:i/>
        </w:rPr>
        <w:t xml:space="preserve">pit</w:t>
      </w:r>
      <w:r>
        <w:t xml:space="preserve">, unaccented; the root’s accent remains.</w:t>
      </w:r>
    </w:p>
    <w:p>
      <w:pPr>
        <w:numPr>
          <w:ilvl w:val="0"/>
          <w:numId w:val="1281"/>
        </w:numPr>
        <w:pStyle w:val="Compact"/>
      </w:pPr>
      <w:r>
        <w:rPr>
          <w:bCs/>
          <w:b/>
        </w:rPr>
        <w:t xml:space="preserve">शुभे</w:t>
      </w:r>
      <w:r>
        <w:t xml:space="preserve"> </w:t>
      </w:r>
      <w:r>
        <w:t xml:space="preserve">— the root</w:t>
      </w:r>
      <w:r>
        <w:t xml:space="preserve"> </w:t>
      </w:r>
      <w:r>
        <w:rPr>
          <w:iCs/>
          <w:i/>
        </w:rPr>
        <w:t xml:space="preserve">śubha dīptau</w:t>
      </w:r>
      <w:r>
        <w:t xml:space="preserve">; the affix</w:t>
      </w:r>
      <w:r>
        <w:t xml:space="preserve"> </w:t>
      </w:r>
      <w:r>
        <w:rPr>
          <w:iCs/>
          <w:i/>
        </w:rPr>
        <w:t xml:space="preserve">kvip</w:t>
      </w:r>
      <w:r>
        <w:t xml:space="preserve">; dative singular; by</w:t>
      </w:r>
      <w:r>
        <w:t xml:space="preserve"> </w:t>
      </w:r>
      <w:r>
        <w:t xml:space="preserve">“</w:t>
      </w:r>
      <w:r>
        <w:t xml:space="preserve">सावेकाचस्तृतीयादिः</w:t>
      </w:r>
      <w:r>
        <w:t xml:space="preserve">”</w:t>
      </w:r>
      <w:r>
        <w:t xml:space="preserve"> </w:t>
      </w:r>
      <w:r>
        <w:t xml:space="preserve">the case-ending acute.</w:t>
      </w:r>
    </w:p>
    <w:p>
      <w:pPr>
        <w:numPr>
          <w:ilvl w:val="0"/>
          <w:numId w:val="1281"/>
        </w:numPr>
        <w:pStyle w:val="Compact"/>
      </w:pPr>
      <w:r>
        <w:rPr>
          <w:bCs/>
          <w:b/>
        </w:rPr>
        <w:t xml:space="preserve">कम्</w:t>
      </w:r>
      <w:r>
        <w:t xml:space="preserve"> </w:t>
      </w:r>
      <w:r>
        <w:t xml:space="preserve">— the root</w:t>
      </w:r>
      <w:r>
        <w:t xml:space="preserve"> </w:t>
      </w:r>
      <w:r>
        <w:rPr>
          <w:iCs/>
          <w:i/>
        </w:rPr>
        <w:t xml:space="preserve">kai gai śabde</w:t>
      </w:r>
      <w:r>
        <w:t xml:space="preserve">;</w:t>
      </w:r>
      <w:r>
        <w:t xml:space="preserve"> </w:t>
      </w:r>
      <w:r>
        <w:rPr>
          <w:iCs/>
          <w:i/>
        </w:rPr>
        <w:t xml:space="preserve">kāyati iti kaḥ</w:t>
      </w:r>
      <w:r>
        <w:t xml:space="preserve">; by the statement</w:t>
      </w:r>
      <w:r>
        <w:t xml:space="preserve"> </w:t>
      </w:r>
      <w:r>
        <w:rPr>
          <w:iCs/>
          <w:i/>
        </w:rPr>
        <w:t xml:space="preserve">bahula</w:t>
      </w:r>
      <w:r>
        <w:t xml:space="preserve">, the affix</w:t>
      </w:r>
      <w:r>
        <w:t xml:space="preserve"> </w:t>
      </w:r>
      <w:r>
        <w:rPr>
          <w:iCs/>
          <w:i/>
        </w:rPr>
        <w:t xml:space="preserve">ka</w:t>
      </w:r>
      <w:r>
        <w:t xml:space="preserve"> </w:t>
      </w:r>
      <w:r>
        <w:t xml:space="preserve">comes even where the root is</w:t>
      </w:r>
      <w:r>
        <w:t xml:space="preserve"> </w:t>
      </w:r>
      <w:r>
        <w:rPr>
          <w:iCs/>
          <w:i/>
        </w:rPr>
        <w:t xml:space="preserve">igupadha</w:t>
      </w:r>
      <w:r>
        <w:t xml:space="preserve">; by</w:t>
      </w:r>
      <w:r>
        <w:t xml:space="preserve"> </w:t>
      </w:r>
      <w:r>
        <w:t xml:space="preserve">“</w:t>
      </w:r>
      <w:r>
        <w:t xml:space="preserve">आदेच उपदेशेऽशिति</w:t>
      </w:r>
      <w:r>
        <w:t xml:space="preserve">”</w:t>
      </w:r>
      <w:r>
        <w:t xml:space="preserve"> </w:t>
      </w:r>
      <w:r>
        <w:t xml:space="preserve">the</w:t>
      </w:r>
      <w:r>
        <w:t xml:space="preserve"> </w:t>
      </w:r>
      <w:r>
        <w:rPr>
          <w:iCs/>
          <w:i/>
        </w:rPr>
        <w:t xml:space="preserve">ā</w:t>
      </w:r>
      <w:r>
        <w:t xml:space="preserve"> </w:t>
      </w:r>
      <w:r>
        <w:t xml:space="preserve">for the root; since</w:t>
      </w:r>
      <w:r>
        <w:t xml:space="preserve"> </w:t>
      </w:r>
      <w:r>
        <w:rPr>
          <w:iCs/>
          <w:i/>
        </w:rPr>
        <w:t xml:space="preserve">ka</w:t>
      </w:r>
      <w:r>
        <w:t xml:space="preserve"> </w:t>
      </w:r>
      <w:r>
        <w:t xml:space="preserve">is</w:t>
      </w:r>
      <w:r>
        <w:t xml:space="preserve"> </w:t>
      </w:r>
      <w:r>
        <w:rPr>
          <w:iCs/>
          <w:i/>
        </w:rPr>
        <w:t xml:space="preserve">kit</w:t>
      </w:r>
      <w:r>
        <w:t xml:space="preserve">, by</w:t>
      </w:r>
      <w:r>
        <w:t xml:space="preserve"> </w:t>
      </w:r>
      <w:r>
        <w:t xml:space="preserve">“</w:t>
      </w:r>
      <w:r>
        <w:t xml:space="preserve">आतो लोप इटि च</w:t>
      </w:r>
      <w:r>
        <w:t xml:space="preserve">”</w:t>
      </w:r>
      <w:r>
        <w:t xml:space="preserve"> </w:t>
      </w:r>
      <w:r>
        <w:t xml:space="preserve">the loss of the</w:t>
      </w:r>
      <w:r>
        <w:t xml:space="preserve"> </w:t>
      </w:r>
      <w:r>
        <w:rPr>
          <w:iCs/>
          <w:i/>
        </w:rPr>
        <w:t xml:space="preserve">ā</w:t>
      </w:r>
      <w:r>
        <w:t xml:space="preserve">; the word</w:t>
      </w:r>
      <w:r>
        <w:t xml:space="preserve"> </w:t>
      </w:r>
      <w:r>
        <w:rPr>
          <w:iCs/>
          <w:i/>
        </w:rPr>
        <w:t xml:space="preserve">ka</w:t>
      </w:r>
      <w:r>
        <w:t xml:space="preserve">; accusative singular; by the affix-accent</w:t>
      </w:r>
      <w:r>
        <w:t xml:space="preserve"> </w:t>
      </w:r>
      <w:r>
        <w:rPr>
          <w:iCs/>
          <w:i/>
        </w:rPr>
        <w:t xml:space="preserve">ka</w:t>
      </w:r>
      <w:r>
        <w:t xml:space="preserve"> </w:t>
      </w:r>
      <w:r>
        <w:t xml:space="preserve">is acute on its last syllable; when the case-ending is joined, the single substitute is acute by</w:t>
      </w:r>
      <w:r>
        <w:t xml:space="preserve"> </w:t>
      </w:r>
      <w:r>
        <w:t xml:space="preserve">“</w:t>
      </w:r>
      <w:r>
        <w:t xml:space="preserve">उदात्तयणो हल्पूर्वात्…</w:t>
      </w:r>
      <w:r>
        <w:t xml:space="preserve">”</w:t>
      </w:r>
      <w:r>
        <w:t xml:space="preserve"> </w:t>
      </w:r>
      <w:r>
        <w:t xml:space="preserve">[as printed:</w:t>
      </w:r>
      <w:r>
        <w:t xml:space="preserve"> </w:t>
      </w:r>
      <w:r>
        <w:rPr>
          <w:iCs/>
          <w:i/>
        </w:rPr>
        <w:t xml:space="preserve">ekādeśa udāttenodāttaḥ</w:t>
      </w:r>
      <w:r>
        <w:t xml:space="preserve">].</w:t>
      </w:r>
    </w:p>
    <w:p>
      <w:pPr>
        <w:numPr>
          <w:ilvl w:val="0"/>
          <w:numId w:val="1281"/>
        </w:numPr>
        <w:pStyle w:val="Compact"/>
      </w:pPr>
      <w:r>
        <w:rPr>
          <w:bCs/>
          <w:b/>
        </w:rPr>
        <w:t xml:space="preserve">रथतूर्भिः</w:t>
      </w:r>
      <w:r>
        <w:t xml:space="preserve"> </w:t>
      </w:r>
      <w:r>
        <w:t xml:space="preserve">— the root</w:t>
      </w:r>
      <w:r>
        <w:t xml:space="preserve"> </w:t>
      </w:r>
      <w:r>
        <w:rPr>
          <w:iCs/>
          <w:i/>
        </w:rPr>
        <w:t xml:space="preserve">tura tvaraṇe</w:t>
      </w:r>
      <w:r>
        <w:t xml:space="preserve">;</w:t>
      </w:r>
      <w:r>
        <w:t xml:space="preserve"> </w:t>
      </w:r>
      <w:r>
        <w:rPr>
          <w:iCs/>
          <w:i/>
        </w:rPr>
        <w:t xml:space="preserve">rathaṃ tuturati</w:t>
      </w:r>
      <w:r>
        <w:t xml:space="preserve">; by</w:t>
      </w:r>
      <w:r>
        <w:t xml:space="preserve"> </w:t>
      </w:r>
      <w:r>
        <w:t xml:space="preserve">“</w:t>
      </w:r>
      <w:r>
        <w:t xml:space="preserve">क्विप् च</w:t>
      </w:r>
      <w:r>
        <w:t xml:space="preserve">”</w:t>
      </w:r>
      <w:r>
        <w:t xml:space="preserve"> </w:t>
      </w:r>
      <w:r>
        <w:t xml:space="preserve">the affix</w:t>
      </w:r>
      <w:r>
        <w:t xml:space="preserve"> </w:t>
      </w:r>
      <w:r>
        <w:rPr>
          <w:iCs/>
          <w:i/>
        </w:rPr>
        <w:t xml:space="preserve">kvip</w:t>
      </w:r>
      <w:r>
        <w:t xml:space="preserve">;</w:t>
      </w:r>
      <w:r>
        <w:t xml:space="preserve"> </w:t>
      </w:r>
      <w:r>
        <w:rPr>
          <w:iCs/>
          <w:i/>
        </w:rPr>
        <w:t xml:space="preserve">rathatur</w:t>
      </w:r>
      <w:r>
        <w:t xml:space="preserve">; instrumental plural;</w:t>
      </w:r>
      <w:r>
        <w:t xml:space="preserve"> </w:t>
      </w:r>
      <w:r>
        <w:rPr>
          <w:iCs/>
          <w:i/>
        </w:rPr>
        <w:t xml:space="preserve">bhis</w:t>
      </w:r>
      <w:r>
        <w:t xml:space="preserve"> </w:t>
      </w:r>
      <w:r>
        <w:t xml:space="preserve">following, by</w:t>
      </w:r>
      <w:r>
        <w:t xml:space="preserve"> </w:t>
      </w:r>
      <w:r>
        <w:t xml:space="preserve">“</w:t>
      </w:r>
      <w:r>
        <w:t xml:space="preserve">हलि च</w:t>
      </w:r>
      <w:r>
        <w:t xml:space="preserve">”</w:t>
      </w:r>
      <w:r>
        <w:t xml:space="preserve"> </w:t>
      </w:r>
      <w:r>
        <w:t xml:space="preserve">(Pā. Sū. 8-2-[77]) the lengthening of the</w:t>
      </w:r>
      <w:r>
        <w:t xml:space="preserve"> </w:t>
      </w:r>
      <w:r>
        <w:rPr>
          <w:iCs/>
          <w:i/>
        </w:rPr>
        <w:t xml:space="preserve">ik</w:t>
      </w:r>
      <w:r>
        <w:t xml:space="preserve"> </w:t>
      </w:r>
      <w:r>
        <w:t xml:space="preserve">penultimate of the root; by</w:t>
      </w:r>
      <w:r>
        <w:t xml:space="preserve"> </w:t>
      </w:r>
      <w:r>
        <w:t xml:space="preserve">“</w:t>
      </w:r>
      <w:r>
        <w:t xml:space="preserve">गतिकारकोपपदात्कृत्</w:t>
      </w:r>
      <w:r>
        <w:t xml:space="preserve">”</w:t>
      </w:r>
      <w:r>
        <w:t xml:space="preserve"> </w:t>
      </w:r>
      <w:r>
        <w:t xml:space="preserve">the base accent of the</w:t>
      </w:r>
      <w:r>
        <w:t xml:space="preserve"> </w:t>
      </w:r>
      <w:r>
        <w:rPr>
          <w:iCs/>
          <w:i/>
        </w:rPr>
        <w:t xml:space="preserve">kṛdutarapada</w:t>
      </w:r>
      <w:r>
        <w:t xml:space="preserve">.</w:t>
      </w:r>
    </w:p>
    <w:p>
      <w:pPr>
        <w:numPr>
          <w:ilvl w:val="0"/>
          <w:numId w:val="1281"/>
        </w:numPr>
        <w:pStyle w:val="Compact"/>
      </w:pPr>
      <w:r>
        <w:rPr>
          <w:bCs/>
          <w:b/>
        </w:rPr>
        <w:t xml:space="preserve">पव्या</w:t>
      </w:r>
      <w:r>
        <w:t xml:space="preserve"> </w:t>
      </w:r>
      <w:r>
        <w:t xml:space="preserve">—</w:t>
      </w:r>
      <w:r>
        <w:t xml:space="preserve"> </w:t>
      </w:r>
      <w:r>
        <w:rPr>
          <w:iCs/>
          <w:i/>
        </w:rPr>
        <w:t xml:space="preserve">pavī rathanemir bhavati</w:t>
      </w:r>
      <w:r>
        <w:t xml:space="preserve"> </w:t>
      </w:r>
      <w:r>
        <w:t xml:space="preserve">(Ni. [5-5] [?], Yāska —</w:t>
      </w:r>
      <w:r>
        <w:t xml:space="preserve"> </w:t>
      </w:r>
      <w:r>
        <w:t xml:space="preserve">‘</w:t>
      </w:r>
      <w:r>
        <w:t xml:space="preserve">the rim of the chariot is called</w:t>
      </w:r>
      <w:r>
        <w:t xml:space="preserve"> </w:t>
      </w:r>
      <w:r>
        <w:rPr>
          <w:iCs/>
          <w:i/>
        </w:rPr>
        <w:t xml:space="preserve">pavi</w:t>
      </w:r>
      <w:r>
        <w:t xml:space="preserve">’</w:t>
      </w:r>
      <w:r>
        <w:t xml:space="preserve">); the root</w:t>
      </w:r>
      <w:r>
        <w:t xml:space="preserve"> </w:t>
      </w:r>
      <w:r>
        <w:rPr>
          <w:iCs/>
          <w:i/>
        </w:rPr>
        <w:t xml:space="preserve">pūṅ pavane</w:t>
      </w:r>
      <w:r>
        <w:t xml:space="preserve">; by</w:t>
      </w:r>
      <w:r>
        <w:t xml:space="preserve"> </w:t>
      </w:r>
      <w:r>
        <w:t xml:space="preserve">“</w:t>
      </w:r>
      <w:r>
        <w:t xml:space="preserve">अचि इः</w:t>
      </w:r>
      <w:r>
        <w:t xml:space="preserve">”</w:t>
      </w:r>
      <w:r>
        <w:t xml:space="preserve"> </w:t>
      </w:r>
      <w:r>
        <w:t xml:space="preserve">(Uṇ. Sū. 4-[142] [?]) the affix</w:t>
      </w:r>
      <w:r>
        <w:t xml:space="preserve"> </w:t>
      </w:r>
      <w:r>
        <w:rPr>
          <w:iCs/>
          <w:i/>
        </w:rPr>
        <w:t xml:space="preserve">i</w:t>
      </w:r>
      <w:r>
        <w:t xml:space="preserve">; by the affix the</w:t>
      </w:r>
      <w:r>
        <w:t xml:space="preserve"> </w:t>
      </w:r>
      <w:r>
        <w:rPr>
          <w:iCs/>
          <w:i/>
        </w:rPr>
        <w:t xml:space="preserve">guṇa</w:t>
      </w:r>
      <w:r>
        <w:t xml:space="preserve">;</w:t>
      </w:r>
      <w:r>
        <w:t xml:space="preserve"> </w:t>
      </w:r>
      <w:r>
        <w:rPr>
          <w:iCs/>
          <w:i/>
        </w:rPr>
        <w:t xml:space="preserve">av</w:t>
      </w:r>
      <w:r>
        <w:t xml:space="preserve">-substitution; in the instrumental singular the case-ending</w:t>
      </w:r>
      <w:r>
        <w:t xml:space="preserve"> </w:t>
      </w:r>
      <w:r>
        <w:rPr>
          <w:iCs/>
          <w:i/>
        </w:rPr>
        <w:t xml:space="preserve">ṭā</w:t>
      </w:r>
      <w:r>
        <w:t xml:space="preserve">;</w:t>
      </w:r>
      <w:r>
        <w:t xml:space="preserve"> </w:t>
      </w:r>
      <w:r>
        <w:rPr>
          <w:iCs/>
          <w:i/>
        </w:rPr>
        <w:t xml:space="preserve">yaṇ</w:t>
      </w:r>
      <w:r>
        <w:t xml:space="preserve">-substitution; since a case-ending follows the</w:t>
      </w:r>
      <w:r>
        <w:t xml:space="preserve"> </w:t>
      </w:r>
      <w:r>
        <w:rPr>
          <w:iCs/>
          <w:i/>
        </w:rPr>
        <w:t xml:space="preserve">yaṇ</w:t>
      </w:r>
      <w:r>
        <w:t xml:space="preserve"> </w:t>
      </w:r>
      <w:r>
        <w:t xml:space="preserve">substituted for an acute, by</w:t>
      </w:r>
      <w:r>
        <w:t xml:space="preserve"> </w:t>
      </w:r>
      <w:r>
        <w:t xml:space="preserve">“</w:t>
      </w:r>
      <w:r>
        <w:t xml:space="preserve">उदात्तयणो हल्पूर्वात्</w:t>
      </w:r>
      <w:r>
        <w:t xml:space="preserve">”</w:t>
      </w:r>
      <w:r>
        <w:t xml:space="preserve"> </w:t>
      </w:r>
      <w:r>
        <w:t xml:space="preserve">(Pā. Sū. 6-1-[174]) the case-ending is acute.</w:t>
      </w:r>
    </w:p>
    <w:p>
      <w:pPr>
        <w:numPr>
          <w:ilvl w:val="0"/>
          <w:numId w:val="1281"/>
        </w:numPr>
        <w:pStyle w:val="Compact"/>
      </w:pPr>
      <w:r>
        <w:rPr>
          <w:bCs/>
          <w:b/>
        </w:rPr>
        <w:t xml:space="preserve">जङ्घनन्त</w:t>
      </w:r>
      <w:r>
        <w:t xml:space="preserve"> </w:t>
      </w:r>
      <w:r>
        <w:t xml:space="preserve">— the root</w:t>
      </w:r>
      <w:r>
        <w:t xml:space="preserve"> </w:t>
      </w:r>
      <w:r>
        <w:rPr>
          <w:iCs/>
          <w:i/>
        </w:rPr>
        <w:t xml:space="preserve">han hiṃsāgatyoḥ</w:t>
      </w:r>
      <w:r>
        <w:t xml:space="preserve">; in the sense of intensity, by</w:t>
      </w:r>
      <w:r>
        <w:t xml:space="preserve"> </w:t>
      </w:r>
      <w:r>
        <w:t xml:space="preserve">“</w:t>
      </w:r>
      <w:r>
        <w:t xml:space="preserve">धातोरेकाचो हलादेः क्रियासमभिहारे यङ्</w:t>
      </w:r>
      <w:r>
        <w:t xml:space="preserve">”</w:t>
      </w:r>
      <w:r>
        <w:t xml:space="preserve"> </w:t>
      </w:r>
      <w:r>
        <w:t xml:space="preserve">the affix</w:t>
      </w:r>
      <w:r>
        <w:t xml:space="preserve"> </w:t>
      </w:r>
      <w:r>
        <w:rPr>
          <w:iCs/>
          <w:i/>
        </w:rPr>
        <w:t xml:space="preserve">yaṅ</w:t>
      </w:r>
      <w:r>
        <w:t xml:space="preserve">; then</w:t>
      </w:r>
      <w:r>
        <w:t xml:space="preserve"> </w:t>
      </w:r>
      <w:r>
        <w:rPr>
          <w:iCs/>
          <w:i/>
        </w:rPr>
        <w:t xml:space="preserve">laṅ</w:t>
      </w:r>
      <w:r>
        <w:t xml:space="preserve"> </w:t>
      </w:r>
      <w:r>
        <w:t xml:space="preserve">in the present sense; third person plural,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since</w:t>
      </w:r>
      <w:r>
        <w:t xml:space="preserve"> </w:t>
      </w:r>
      <w:r>
        <w:rPr>
          <w:iCs/>
          <w:i/>
        </w:rPr>
        <w:t xml:space="preserve">yaṅ</w:t>
      </w:r>
      <w:r>
        <w:t xml:space="preserve"> </w:t>
      </w:r>
      <w:r>
        <w:t xml:space="preserve">is</w:t>
      </w:r>
      <w:r>
        <w:t xml:space="preserve"> </w:t>
      </w:r>
      <w:r>
        <w:rPr>
          <w:iCs/>
          <w:i/>
        </w:rPr>
        <w:t xml:space="preserve">ārdhadhātuka</w:t>
      </w:r>
      <w:r>
        <w:t xml:space="preserve">-like, by</w:t>
      </w:r>
      <w:r>
        <w:t xml:space="preserve"> </w:t>
      </w:r>
      <w:r>
        <w:t xml:space="preserve">“</w:t>
      </w:r>
      <w:r>
        <w:t xml:space="preserve">अतो लोपः</w:t>
      </w:r>
      <w:r>
        <w:t xml:space="preserve">”</w:t>
      </w:r>
      <w:r>
        <w:t xml:space="preserve"> </w:t>
      </w:r>
      <w:r>
        <w:t xml:space="preserve">the loss of the</w:t>
      </w:r>
      <w:r>
        <w:t xml:space="preserve"> </w:t>
      </w:r>
      <w:r>
        <w:rPr>
          <w:iCs/>
          <w:i/>
        </w:rPr>
        <w:t xml:space="preserve">a</w:t>
      </w:r>
      <w:r>
        <w:t xml:space="preserve"> </w:t>
      </w:r>
      <w:r>
        <w:t xml:space="preserve">of</w:t>
      </w:r>
      <w:r>
        <w:t xml:space="preserve"> </w:t>
      </w:r>
      <w:r>
        <w:rPr>
          <w:iCs/>
          <w:i/>
        </w:rPr>
        <w:t xml:space="preserve">yaṅ</w:t>
      </w:r>
      <w:r>
        <w:t xml:space="preserve">; the root is reduplicated; by</w:t>
      </w:r>
      <w:r>
        <w:t xml:space="preserve"> </w:t>
      </w:r>
      <w:r>
        <w:t xml:space="preserve">“</w:t>
      </w:r>
      <w:r>
        <w:t xml:space="preserve">कुहोश्चुः</w:t>
      </w:r>
      <w:r>
        <w:t xml:space="preserve">”</w:t>
      </w:r>
      <w:r>
        <w:t xml:space="preserve"> </w:t>
      </w:r>
      <w:r>
        <w:rPr>
          <w:iCs/>
          <w:i/>
        </w:rPr>
        <w:t xml:space="preserve">cutva</w:t>
      </w:r>
      <w:r>
        <w:t xml:space="preserve">; by</w:t>
      </w:r>
      <w:r>
        <w:t xml:space="preserve"> </w:t>
      </w:r>
      <w:r>
        <w:t xml:space="preserve">“</w:t>
      </w:r>
      <w:r>
        <w:t xml:space="preserve">अभ्यासाच्च</w:t>
      </w:r>
      <w:r>
        <w:t xml:space="preserve">”</w:t>
      </w:r>
      <w:r>
        <w:t xml:space="preserve"> </w:t>
      </w:r>
      <w:r>
        <w:t xml:space="preserve">the</w:t>
      </w:r>
      <w:r>
        <w:t xml:space="preserve"> </w:t>
      </w:r>
      <w:r>
        <w:rPr>
          <w:iCs/>
          <w:i/>
        </w:rPr>
        <w:t xml:space="preserve">kutva</w:t>
      </w:r>
      <w:r>
        <w:t xml:space="preserve"> </w:t>
      </w:r>
      <w:r>
        <w:t xml:space="preserve">for the</w:t>
      </w:r>
      <w:r>
        <w:t xml:space="preserve"> </w:t>
      </w:r>
      <w:r>
        <w:rPr>
          <w:iCs/>
          <w:i/>
        </w:rPr>
        <w:t xml:space="preserve">h</w:t>
      </w:r>
      <w:r>
        <w:t xml:space="preserve"> </w:t>
      </w:r>
      <w:r>
        <w:t xml:space="preserve">of the reduplicate-following root, producing</w:t>
      </w:r>
      <w:r>
        <w:t xml:space="preserve"> </w:t>
      </w:r>
      <w:r>
        <w:rPr>
          <w:iCs/>
          <w:i/>
        </w:rPr>
        <w:t xml:space="preserve">gh</w:t>
      </w:r>
      <w:r>
        <w:t xml:space="preserve">; by</w:t>
      </w:r>
      <w:r>
        <w:t xml:space="preserve"> </w:t>
      </w:r>
      <w:r>
        <w:t xml:space="preserve">“</w:t>
      </w:r>
      <w:r>
        <w:t xml:space="preserve">नुगतोऽनुनासिकान्तस्य</w:t>
      </w:r>
      <w:r>
        <w:t xml:space="preserve">”</w:t>
      </w:r>
      <w:r>
        <w:t xml:space="preserve"> </w:t>
      </w:r>
      <w:r>
        <w:t xml:space="preserve">(Pā. Sū. 7-4-[85]) the augment</w:t>
      </w:r>
      <w:r>
        <w:t xml:space="preserve"> </w:t>
      </w:r>
      <w:r>
        <w:rPr>
          <w:iCs/>
          <w:i/>
        </w:rPr>
        <w:t xml:space="preserve">nuk</w:t>
      </w:r>
      <w:r>
        <w:t xml:space="preserve"> </w:t>
      </w:r>
      <w:r>
        <w:t xml:space="preserve">to the reduplicate of a root with nasal ending;</w:t>
      </w:r>
      <w:r>
        <w:t xml:space="preserve"> </w:t>
      </w:r>
      <w:r>
        <w:rPr>
          <w:iCs/>
          <w:i/>
        </w:rPr>
        <w:t xml:space="preserve">anusvāra</w:t>
      </w:r>
      <w:r>
        <w:t xml:space="preserve"> </w:t>
      </w:r>
      <w:r>
        <w:t xml:space="preserve">from</w:t>
      </w:r>
      <w:r>
        <w:t xml:space="preserve"> </w:t>
      </w:r>
      <w:r>
        <w:rPr>
          <w:iCs/>
          <w:i/>
        </w:rPr>
        <w:t xml:space="preserve">nuk</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81"/>
        </w:numPr>
        <w:pStyle w:val="Compact"/>
      </w:pPr>
      <w:r>
        <w:rPr>
          <w:bCs/>
          <w:b/>
        </w:rPr>
        <w:t xml:space="preserve">भूमा</w:t>
      </w:r>
      <w:r>
        <w:t xml:space="preserve"> </w:t>
      </w:r>
      <w:r>
        <w:t xml:space="preserve">—</w:t>
      </w:r>
      <w:r>
        <w:t xml:space="preserve"> </w:t>
      </w:r>
      <w:r>
        <w:rPr>
          <w:iCs/>
          <w:i/>
        </w:rPr>
        <w:t xml:space="preserve">bhūmi + am</w:t>
      </w:r>
      <w:r>
        <w:t xml:space="preserve">; by</w:t>
      </w:r>
      <w:r>
        <w:t xml:space="preserve"> </w:t>
      </w:r>
      <w:r>
        <w:t xml:space="preserve">“</w:t>
      </w:r>
      <w:r>
        <w:t xml:space="preserve">सुपां सुलुक्</w:t>
      </w:r>
      <w:r>
        <w:t xml:space="preserve">”</w:t>
      </w:r>
      <w:r>
        <w:t xml:space="preserve"> </w:t>
      </w:r>
      <w:r>
        <w:t xml:space="preserve">the substitute</w:t>
      </w:r>
      <w:r>
        <w:t xml:space="preserve"> </w:t>
      </w:r>
      <w:r>
        <w:rPr>
          <w:iCs/>
          <w:i/>
        </w:rPr>
        <w:t xml:space="preserve">ḍā</w:t>
      </w:r>
      <w:r>
        <w:t xml:space="preserve"> </w:t>
      </w:r>
      <w:r>
        <w:t xml:space="preserve">for</w:t>
      </w:r>
      <w:r>
        <w:t xml:space="preserve"> </w:t>
      </w:r>
      <w:r>
        <w:rPr>
          <w:iCs/>
          <w:i/>
        </w:rPr>
        <w:t xml:space="preserve">am</w:t>
      </w:r>
      <w:r>
        <w:t xml:space="preserve">; by the</w:t>
      </w:r>
      <w:r>
        <w:t xml:space="preserve"> </w:t>
      </w:r>
      <w:r>
        <w:rPr>
          <w:iCs/>
          <w:i/>
        </w:rPr>
        <w:t xml:space="preserve">ḍit</w:t>
      </w:r>
      <w:r>
        <w:t xml:space="preserve">-ness the loss of the</w:t>
      </w:r>
      <w:r>
        <w:t xml:space="preserve"> </w:t>
      </w:r>
      <w:r>
        <w:rPr>
          <w:iCs/>
          <w:i/>
        </w:rPr>
        <w:t xml:space="preserve">ṭi</w:t>
      </w:r>
      <w:r>
        <w:t xml:space="preserve"> </w:t>
      </w:r>
      <w:r>
        <w:t xml:space="preserve">(the</w:t>
      </w:r>
      <w:r>
        <w:t xml:space="preserve"> </w:t>
      </w:r>
      <w:r>
        <w:rPr>
          <w:iCs/>
          <w:i/>
        </w:rPr>
        <w:t xml:space="preserve">i</w:t>
      </w:r>
      <w:r>
        <w:t xml:space="preserve">); the shortening in the Saṃhitā is Vedic.</w:t>
      </w:r>
    </w:p>
    <w:p>
      <w:pPr>
        <w:pStyle w:val="FirstParagraph"/>
      </w:pPr>
      <w:r>
        <w:t xml:space="preserve">Closing of Rik 88.2:</w:t>
      </w:r>
      <w:r>
        <w:t xml:space="preserve"> </w:t>
      </w:r>
      <w:r>
        <w:t xml:space="preserve">“</w:t>
      </w:r>
      <w:r>
        <w:t xml:space="preserve">॥ २ ॥</w:t>
      </w:r>
      <w:r>
        <w:t xml:space="preserve">”</w:t>
      </w:r>
      <w:r>
        <w:t xml:space="preserve"> </w:t>
      </w:r>
      <w:r>
        <w:t xml:space="preserve">(2).</w:t>
      </w:r>
    </w:p>
    <w:p>
      <w:r>
        <w:pict>
          <v:rect style="width:0;height:1.5pt" o:hralign="center" o:hrstd="t" o:hr="t"/>
        </w:pict>
      </w:r>
    </w:p>
    <w:bookmarkEnd w:id="282"/>
    <w:bookmarkStart w:id="283" w:name="page-251-pdf-266"/>
    <w:p>
      <w:pPr>
        <w:pStyle w:val="Heading3"/>
      </w:pPr>
      <w:r>
        <w:t xml:space="preserve">Page 251 (PDF 266)</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251.)</w:t>
      </w:r>
    </w:p>
    <w:p>
      <w:pPr>
        <w:pStyle w:val="BodyText"/>
      </w:pPr>
      <w:r>
        <w:rPr>
          <w:bCs/>
          <w:b/>
        </w:rPr>
        <w:t xml:space="preserve">॥ संहितापाठः ॥ — Saṃhitā (Rik 88.3)</w:t>
      </w:r>
      <w:r>
        <w:t xml:space="preserve"> </w:t>
      </w:r>
      <w:r>
        <w:rPr>
          <w:iCs/>
          <w:i/>
        </w:rPr>
        <w:t xml:space="preserve">(Triṣṭubh; Maruts; accents not reproduced)</w:t>
      </w:r>
    </w:p>
    <w:p>
      <w:pPr>
        <w:pStyle w:val="BlockText"/>
      </w:pPr>
      <w:r>
        <w:t xml:space="preserve">श्रिये कं वो अधि तनूषु वाशीर्मेधा वना न कृणवन्त ऊर्ध्वा ।</w:t>
      </w:r>
      <w:r>
        <w:t xml:space="preserve"> </w:t>
      </w:r>
      <w:r>
        <w:t xml:space="preserve">युष्मभ्यं कं मरुतः सुजातास्तुविद्युम्नासो धनयन्ते अद्रिम् ॥ ३ ॥</w:t>
      </w:r>
    </w:p>
    <w:p>
      <w:pPr>
        <w:pStyle w:val="FirstParagraph"/>
      </w:pPr>
      <w:r>
        <w:rPr>
          <w:iCs/>
          <w:i/>
        </w:rPr>
        <w:t xml:space="preserve">śriye kaṃ vo adhi tanūṣu vāśīr medhā vanā na kṛṇavanta ūrdhvā | yuṣmabhyaṃ kaṃ marutaḥ sujātās tuvidyumnāso dhanayante adrim ‖ 3 ‖</w:t>
      </w:r>
    </w:p>
    <w:p>
      <w:pPr>
        <w:pStyle w:val="BodyText"/>
      </w:pPr>
      <w:r>
        <w:rPr>
          <w:iCs/>
          <w:i/>
        </w:rPr>
        <w:t xml:space="preserve">Gloss, mine and tentative:</w:t>
      </w:r>
      <w:r>
        <w:t xml:space="preserve"> </w:t>
      </w:r>
      <w:r>
        <w:t xml:space="preserve">“</w:t>
      </w:r>
      <w:r>
        <w:t xml:space="preserve">For splendour, upon your bodies the axes [weapons]; they set them upright, like trees [forests] raised up. For you, O Maruts well-born, of great glory, [the people] strive for wealth — the stone [pressing-stone/cloud].</w:t>
      </w:r>
      <w:r>
        <w:t xml:space="preserve">”</w:t>
      </w:r>
    </w:p>
    <w:p>
      <w:pPr>
        <w:pStyle w:val="BodyText"/>
      </w:pPr>
      <w:r>
        <w:rPr>
          <w:bCs/>
          <w:b/>
        </w:rPr>
        <w:t xml:space="preserve">॥ पदपाठः ॥ — Pada-pāṭha (Rik 88.3)</w:t>
      </w:r>
    </w:p>
    <w:p>
      <w:pPr>
        <w:pStyle w:val="BlockText"/>
      </w:pPr>
      <w:r>
        <w:t xml:space="preserve">श्रिये । कम् । वः । अधि । तनूषु । वाशीः । मेधा । वना । न । कृणवन्ते । ऊर्ध्वा ।</w:t>
      </w:r>
      <w:r>
        <w:t xml:space="preserve"> </w:t>
      </w:r>
      <w:r>
        <w:t xml:space="preserve">युष्मभ्यम् । कम् । मरुतः । सुऽजाताः । तुविऽद्युम्नासः । धनयन्ते । अद्रिम् ॥ ३ ॥</w:t>
      </w:r>
    </w:p>
    <w:p>
      <w:pPr>
        <w:pStyle w:val="FirstParagraph"/>
      </w:pPr>
      <w:r>
        <w:rPr>
          <w:iCs/>
          <w:i/>
        </w:rPr>
        <w:t xml:space="preserve">śriye | kam | vaḥ | adhi | tanūṣu | vāśīḥ | medhā | vanā | na | kṛṇavante | ūrdhvā | yuṣmabhyam | kam | marutaḥ | su-jātāḥ | tuvi-dyumnāsaḥ | dhanayante | adrim ‖ 3 ‖</w:t>
      </w:r>
    </w:p>
    <w:p>
      <w:pPr>
        <w:pStyle w:val="BodyText"/>
      </w:pPr>
      <w:r>
        <w:rPr>
          <w:bCs/>
          <w:b/>
        </w:rPr>
        <w:t xml:space="preserve">॥ सायणभाष्यम् ॥ — Sāyaṇa-bhāṣya (Rik 88.3)</w:t>
      </w:r>
      <w:r>
        <w:t xml:space="preserve"> </w:t>
      </w:r>
      <w:r>
        <w:rPr>
          <w:iCs/>
          <w:i/>
        </w:rPr>
        <w:t xml:space="preserve">(begins at the foot of p. 251; Kannada script)</w:t>
      </w:r>
    </w:p>
    <w:p>
      <w:pPr>
        <w:pStyle w:val="BlockText"/>
      </w:pPr>
      <w:r>
        <w:t xml:space="preserve">हे मरुतो वो युष्माकं तनूषु शरीरेष्वंसप्रदेशेषु वाशीः शत्रूणामाक्रोशकमाराख्यमायुधं श्रिये कम्, ऐश्वर्यार्थं वर्तते इति शेषः । कमित्यैतत्पादपूरणम् । तदुक्तम् । अथापि पादपूरणः कमीमिद्धीतीति । ताद्दृशा मरुतो वना न उच्छ्रितान्वृक्षसमूहानिव मेधा मेधान्यज्ञानूर्ध्वा ऊर्ध्वान् एकाहाहीनसत्ररूपेणोच्छ्रितान् कृणवन्ते । यजमानैः कारयन्ति । हे सुजाताः शोभनजननयुक्ता मरुतो युष्मभ्यं युष्मदर्थं कं सुखकरमद्रिं सोमाभिषवे प्रवृत्तं ग्रावाणं तुविद्युम्नासः प्रभूतधना यजमाना धनयन्ते । धनं कुर्वन्ति । युष्माकं यागाय ग्रावभिरभिषुण्वन्तीत्यर्थः ॥ वाशीः । शत्रूणां भयोत्पादनेनाक्रोशशब्दकरणं वाशः । … तत ईकारः … मत्वर्थीय ईकारः । व्यत्ययेनाद्युदात्तत्वम् । मेधा । सुपां सुलुगिति शसो डादेशः । वना । शेश्छन्दसि बहुलमिति …</w:t>
      </w:r>
    </w:p>
    <w:p>
      <w:pPr>
        <w:pStyle w:val="FirstParagraph"/>
      </w:pPr>
      <w:r>
        <w:rPr>
          <w:iCs/>
          <w:i/>
        </w:rPr>
        <w:t xml:space="preserve">he maruto vo yuṣmākaṃ tanūṣu śarīreṣv aṃsapradeśeṣu vāśīḥ śatrūṇām ākrośakam ārākhyam āyudhaṃ śriye kam, aiśvaryārthaṃ vartate iti śeṣaḥ | kam ity etat pādapūraṇam | tad uktam | athāpi pādapūraṇaḥ kam īm iddhīti | tādṛśā maruto vanā na ucchritān vṛkṣasamūhān iva medhā medhān yajñān ūrdhvā ūrdhvān ekāhāhīnasatrarūpeṇocchritān kṛṇavante | yajamānaiḥ kārayanti | he sujātāḥ śobhanajananayuktā maruto yuṣmabhyaṃ yuṣmadartham kaṃ sukhakaram adriṃ somābhiṣave pravṛttaṃ grāvāṇaṃ tuvidyumnāsaḥ prabhūtadhanā yajamānā dhanayante | dhanaṃ kurvanti | yuṣmākaṃ yāgāya grāvabhir abhiṣuṇvantīty arthaḥ ‖ vāśīḥ | śatrūṇāṃ bhayotpādanenākrośaśabdakaraṇaṃ vāśaḥ | … | vanā | śeś chandasi bahulam iti …</w:t>
      </w:r>
      <w:r>
        <w:t xml:space="preserve"> </w:t>
      </w:r>
      <w:r>
        <w:rPr>
          <w:iCs/>
          <w:i/>
        </w:rPr>
        <w:t xml:space="preserve">(the bhāṣya runs on to p. 252)</w:t>
      </w:r>
    </w:p>
    <w:p>
      <w:r>
        <w:pict>
          <v:rect style="width:0;height:1.5pt" o:hralign="center" o:hrstd="t" o:hr="t"/>
        </w:pict>
      </w:r>
    </w:p>
    <w:bookmarkEnd w:id="283"/>
    <w:bookmarkStart w:id="284" w:name="page-252-pdf-267"/>
    <w:p>
      <w:pPr>
        <w:pStyle w:val="Heading3"/>
      </w:pPr>
      <w:r>
        <w:t xml:space="preserve">Page 252 (PDF 267)</w:t>
      </w:r>
    </w:p>
    <w:p>
      <w:pPr>
        <w:pStyle w:val="FirstParagraph"/>
      </w:pPr>
      <w:r>
        <w:rPr>
          <w:iCs/>
          <w:i/>
        </w:rPr>
        <w:t xml:space="preserve">(Running head:</w:t>
      </w:r>
      <w:r>
        <w:rPr>
          <w:iCs/>
          <w:i/>
        </w:rPr>
        <w:t xml:space="preserve"> </w:t>
      </w:r>
      <w:r>
        <w:rPr>
          <w:iCs/>
          <w:i/>
        </w:rPr>
        <w:t xml:space="preserve">“</w:t>
      </w:r>
      <w:r>
        <w:rPr>
          <w:iCs/>
          <w:i/>
        </w:rPr>
        <w:t xml:space="preserve">252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Grammatical tail of the bhāṣya of Rik 88.3, concluded from p. 251 (characterized; Kannada script):</w:t>
      </w:r>
    </w:p>
    <w:p>
      <w:pPr>
        <w:pStyle w:val="BlockText"/>
      </w:pPr>
      <w:r>
        <w:t xml:space="preserve">…शेर्लोपः । कृणवन्ते । कृवि हिंसाकरणयोश्च । लटि व्यत्ययेनात्मनेपदम् । धिन्विकृण्व्योर च । इत्युप्रत्ययः । पुनरपि व्यत्ययेनान्तादेशः । छन्दस्युभयथेत्यार्धधातुकत्वेन ऋषस्याज्ञ्ञात्…द्गुणेनादेशः । ऊर्ध्वा । पूर्ववदाडादेशः । धनयन्ते । धनशब्दात्तत्करोतीति णिच् ॥</w:t>
      </w:r>
    </w:p>
    <w:p>
      <w:pPr>
        <w:pStyle w:val="FirstParagraph"/>
      </w:pPr>
      <w:r>
        <w:rPr>
          <w:iCs/>
          <w:i/>
        </w:rPr>
        <w:t xml:space="preserve">…śer lopaḥ | kṛṇavante | kṛvi hiṃsākaraṇayoś ca | laṭi vyatyayenātmanepadam | dhinvikṛṇvor a ca | ity u-pratyayaḥ | punar api vyatyayenāntādeśaḥ | chandasy ubhayathety ārdhadhātukatvena … | ūrdhvā | pūrvavad āḍādeśaḥ | dhanayante | dhanaśabdāt tat karotīti ṇic ‖</w:t>
      </w:r>
    </w:p>
    <w:p>
      <w:pPr>
        <w:pStyle w:val="BodyText"/>
      </w:pPr>
      <w:r>
        <w:rPr>
          <w:iCs/>
          <w:i/>
        </w:rPr>
        <w:t xml:space="preserve">(The middle of this tail is clotted in the print; read in part, the doubtful words left out [?]. Noted briefly:</w:t>
      </w:r>
      <w:r>
        <w:rPr>
          <w:iCs/>
          <w:i/>
        </w:rPr>
        <w:t xml:space="preserve"> </w:t>
      </w:r>
      <w:r>
        <w:t xml:space="preserve">vanā* — loss of</w:t>
      </w:r>
      <w:r>
        <w:t xml:space="preserve"> </w:t>
      </w:r>
      <w:r>
        <w:rPr>
          <w:iCs/>
          <w:i/>
        </w:rPr>
        <w:t xml:space="preserve">śi</w:t>
      </w:r>
      <w:r>
        <w:t xml:space="preserve">;</w:t>
      </w:r>
      <w:r>
        <w:t xml:space="preserve"> </w:t>
      </w:r>
      <w:r>
        <w:rPr>
          <w:iCs/>
          <w:i/>
        </w:rPr>
        <w:t xml:space="preserve">kṛṇavante</w:t>
      </w:r>
      <w:r>
        <w:t xml:space="preserve"> </w:t>
      </w:r>
      <w:r>
        <w:t xml:space="preserve">— the root</w:t>
      </w:r>
      <w:r>
        <w:t xml:space="preserve"> </w:t>
      </w:r>
      <w:r>
        <w:rPr>
          <w:iCs/>
          <w:i/>
        </w:rPr>
        <w:t xml:space="preserve">kṛvi</w:t>
      </w:r>
      <w:r>
        <w:t xml:space="preserve"> </w:t>
      </w:r>
      <w:r>
        <w:t xml:space="preserve">(</w:t>
      </w:r>
      <w:r>
        <w:t xml:space="preserve">“</w:t>
      </w:r>
      <w:r>
        <w:t xml:space="preserve">to injure, to do</w:t>
      </w:r>
      <w:r>
        <w:t xml:space="preserve">”</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 the affix</w:t>
      </w:r>
      <w:r>
        <w:t xml:space="preserve"> </w:t>
      </w:r>
      <w:r>
        <w:rPr>
          <w:iCs/>
          <w:i/>
        </w:rPr>
        <w:t xml:space="preserve">u</w:t>
      </w:r>
      <w:r>
        <w:t xml:space="preserve">;</w:t>
      </w:r>
      <w:r>
        <w:t xml:space="preserve"> </w:t>
      </w:r>
      <w:r>
        <w:rPr>
          <w:iCs/>
          <w:i/>
        </w:rPr>
        <w:t xml:space="preserve">ūrdhvā</w:t>
      </w:r>
      <w:r>
        <w:t xml:space="preserve"> </w:t>
      </w:r>
      <w:r>
        <w:t xml:space="preserve">— as before,</w:t>
      </w:r>
      <w:r>
        <w:t xml:space="preserve"> </w:t>
      </w:r>
      <w:r>
        <w:rPr>
          <w:iCs/>
          <w:i/>
        </w:rPr>
        <w:t xml:space="preserve">ā</w:t>
      </w:r>
      <w:r>
        <w:t xml:space="preserve">-substitution;</w:t>
      </w:r>
      <w:r>
        <w:t xml:space="preserve"> </w:t>
      </w:r>
      <w:r>
        <w:rPr>
          <w:iCs/>
          <w:i/>
        </w:rPr>
        <w:t xml:space="preserve">dhanayante</w:t>
      </w:r>
      <w:r>
        <w:t xml:space="preserve"> </w:t>
      </w:r>
      <w:r>
        <w:t xml:space="preserve">—</w:t>
      </w:r>
      <w:r>
        <w:t xml:space="preserve"> </w:t>
      </w:r>
      <w:r>
        <w:rPr>
          <w:iCs/>
          <w:i/>
        </w:rPr>
        <w:t xml:space="preserve">ṇic</w:t>
      </w:r>
      <w:r>
        <w:t xml:space="preserve"> </w:t>
      </w:r>
      <w:r>
        <w:t xml:space="preserve">after</w:t>
      </w:r>
      <w:r>
        <w:t xml:space="preserve"> </w:t>
      </w:r>
      <w:r>
        <w:rPr>
          <w:iCs/>
          <w:i/>
        </w:rPr>
        <w:t xml:space="preserve">dhana</w:t>
      </w:r>
      <w:r>
        <w:t xml:space="preserve"> </w:t>
      </w:r>
      <w:r>
        <w:t xml:space="preserve">in the sense</w:t>
      </w:r>
      <w:r>
        <w:t xml:space="preserve"> </w:t>
      </w:r>
      <w:r>
        <w:t xml:space="preserve">‘</w:t>
      </w:r>
      <w:r>
        <w:t xml:space="preserve">makes it</w:t>
      </w:r>
      <w:r>
        <w:t xml:space="preserve">’</w:t>
      </w:r>
      <w:r>
        <w:t xml:space="preserve">.)*</w:t>
      </w:r>
    </w:p>
    <w:p>
      <w:pPr>
        <w:pStyle w:val="BodyText"/>
      </w:pPr>
      <w:r>
        <w:rPr>
          <w:bCs/>
          <w:b/>
        </w:rPr>
        <w:t xml:space="preserve">॥ प्रतिपदार्थ ॥ — Pratipadārtha (Rik 88.3)</w:t>
      </w:r>
      <w:r>
        <w:t xml:space="preserve"> </w:t>
      </w:r>
      <w:r>
        <w:rPr>
          <w:iCs/>
          <w:i/>
        </w:rPr>
        <w:t xml:space="preserve">(Kannada)</w:t>
      </w:r>
    </w:p>
    <w:p>
      <w:pPr>
        <w:pStyle w:val="BodyText"/>
      </w:pPr>
      <w:r>
        <w:rPr>
          <w:iCs/>
          <w:i/>
        </w:rPr>
        <w:t xml:space="preserve">vaḥ</w:t>
      </w:r>
      <w:r>
        <w:t xml:space="preserve"> </w:t>
      </w:r>
      <w:r>
        <w:t xml:space="preserve">— O Maruts, your;</w:t>
      </w:r>
      <w:r>
        <w:t xml:space="preserve"> </w:t>
      </w:r>
      <w:r>
        <w:rPr>
          <w:iCs/>
          <w:i/>
        </w:rPr>
        <w:t xml:space="preserve">tanūṣu</w:t>
      </w:r>
      <w:r>
        <w:t xml:space="preserve"> </w:t>
      </w:r>
      <w:r>
        <w:t xml:space="preserve">— in the bodies (arms);</w:t>
      </w:r>
      <w:r>
        <w:t xml:space="preserve"> </w:t>
      </w:r>
      <w:r>
        <w:rPr>
          <w:iCs/>
          <w:i/>
        </w:rPr>
        <w:t xml:space="preserve">vāśīḥ</w:t>
      </w:r>
      <w:r>
        <w:t xml:space="preserve"> </w:t>
      </w:r>
      <w:r>
        <w:t xml:space="preserve">— weapons that sound (so as to frighten enemies);</w:t>
      </w:r>
      <w:r>
        <w:t xml:space="preserve"> </w:t>
      </w:r>
      <w:r>
        <w:rPr>
          <w:iCs/>
          <w:i/>
        </w:rPr>
        <w:t xml:space="preserve">śriye kam</w:t>
      </w:r>
      <w:r>
        <w:t xml:space="preserve"> </w:t>
      </w:r>
      <w:r>
        <w:t xml:space="preserve">— (they are) for the sake of obtaining prosperity; (those Maruts)</w:t>
      </w:r>
      <w:r>
        <w:t xml:space="preserve"> </w:t>
      </w:r>
      <w:r>
        <w:rPr>
          <w:iCs/>
          <w:i/>
        </w:rPr>
        <w:t xml:space="preserve">vanā na</w:t>
      </w:r>
      <w:r>
        <w:t xml:space="preserve"> </w:t>
      </w:r>
      <w:r>
        <w:t xml:space="preserve">— like groups of trees that are made to grow;</w:t>
      </w:r>
      <w:r>
        <w:t xml:space="preserve"> </w:t>
      </w:r>
      <w:r>
        <w:rPr>
          <w:iCs/>
          <w:i/>
        </w:rPr>
        <w:t xml:space="preserve">medhā</w:t>
      </w:r>
      <w:r>
        <w:t xml:space="preserve"> </w:t>
      </w:r>
      <w:r>
        <w:t xml:space="preserve">— the sacrifices;</w:t>
      </w:r>
      <w:r>
        <w:t xml:space="preserve"> </w:t>
      </w:r>
      <w:r>
        <w:rPr>
          <w:iCs/>
          <w:i/>
        </w:rPr>
        <w:t xml:space="preserve">ūrdhvā</w:t>
      </w:r>
      <w:r>
        <w:t xml:space="preserve"> </w:t>
      </w:r>
      <w:r>
        <w:t xml:space="preserve">— growing prosperous;</w:t>
      </w:r>
      <w:r>
        <w:t xml:space="preserve"> </w:t>
      </w:r>
      <w:r>
        <w:rPr>
          <w:iCs/>
          <w:i/>
        </w:rPr>
        <w:t xml:space="preserve">kṛṇavante</w:t>
      </w:r>
      <w:r>
        <w:t xml:space="preserve"> </w:t>
      </w:r>
      <w:r>
        <w:t xml:space="preserve">— (the sacrificers) cause to be done;</w:t>
      </w:r>
      <w:r>
        <w:t xml:space="preserve"> </w:t>
      </w:r>
      <w:r>
        <w:rPr>
          <w:iCs/>
          <w:i/>
        </w:rPr>
        <w:t xml:space="preserve">sujātāḥ</w:t>
      </w:r>
      <w:r>
        <w:t xml:space="preserve"> </w:t>
      </w:r>
      <w:r>
        <w:t xml:space="preserve">— of excellent birth;</w:t>
      </w:r>
      <w:r>
        <w:t xml:space="preserve"> </w:t>
      </w:r>
      <w:r>
        <w:rPr>
          <w:iCs/>
          <w:i/>
        </w:rPr>
        <w:t xml:space="preserve">marutaḥ</w:t>
      </w:r>
      <w:r>
        <w:t xml:space="preserve"> </w:t>
      </w:r>
      <w:r>
        <w:t xml:space="preserve">— O Maruts;</w:t>
      </w:r>
      <w:r>
        <w:t xml:space="preserve"> </w:t>
      </w:r>
      <w:r>
        <w:rPr>
          <w:iCs/>
          <w:i/>
        </w:rPr>
        <w:t xml:space="preserve">yuṣmabhyam</w:t>
      </w:r>
      <w:r>
        <w:t xml:space="preserve"> </w:t>
      </w:r>
      <w:r>
        <w:t xml:space="preserve">— for you;</w:t>
      </w:r>
      <w:r>
        <w:t xml:space="preserve"> </w:t>
      </w:r>
      <w:r>
        <w:rPr>
          <w:iCs/>
          <w:i/>
        </w:rPr>
        <w:t xml:space="preserve">kam</w:t>
      </w:r>
      <w:r>
        <w:t xml:space="preserve"> </w:t>
      </w:r>
      <w:r>
        <w:t xml:space="preserve">— pleasant;</w:t>
      </w:r>
      <w:r>
        <w:t xml:space="preserve"> </w:t>
      </w:r>
      <w:r>
        <w:rPr>
          <w:iCs/>
          <w:i/>
        </w:rPr>
        <w:t xml:space="preserve">adrim</w:t>
      </w:r>
      <w:r>
        <w:t xml:space="preserve"> </w:t>
      </w:r>
      <w:r>
        <w:t xml:space="preserve">— the stone (that presses Soma);</w:t>
      </w:r>
      <w:r>
        <w:t xml:space="preserve"> </w:t>
      </w:r>
      <w:r>
        <w:rPr>
          <w:iCs/>
          <w:i/>
        </w:rPr>
        <w:t xml:space="preserve">tuvidyumnāsaḥ</w:t>
      </w:r>
      <w:r>
        <w:t xml:space="preserve"> </w:t>
      </w:r>
      <w:r>
        <w:t xml:space="preserve">— sacrificers possessed of abundant wealth;</w:t>
      </w:r>
      <w:r>
        <w:t xml:space="preserve"> </w:t>
      </w:r>
      <w:r>
        <w:rPr>
          <w:iCs/>
          <w:i/>
        </w:rPr>
        <w:t xml:space="preserve">dhanayante</w:t>
      </w:r>
      <w:r>
        <w:t xml:space="preserve"> </w:t>
      </w:r>
      <w:r>
        <w:t xml:space="preserve">— make rich (with Soma-juice).</w:t>
      </w:r>
    </w:p>
    <w:p>
      <w:pPr>
        <w:pStyle w:val="BodyText"/>
      </w:pPr>
      <w:r>
        <w:rPr>
          <w:bCs/>
          <w:b/>
        </w:rPr>
        <w:t xml:space="preserve">॥ भावार्थः ॥ — Bhāvārtha of Rik 88.3</w:t>
      </w:r>
      <w:r>
        <w:t xml:space="preserve"> </w:t>
      </w:r>
      <w:r>
        <w:rPr>
          <w:iCs/>
          <w:i/>
        </w:rPr>
        <w:t xml:space="preserve">(Kannada)</w:t>
      </w:r>
    </w:p>
    <w:p>
      <w:pPr>
        <w:pStyle w:val="BodyText"/>
      </w:pPr>
      <w:r>
        <w:t xml:space="preserve">“</w:t>
      </w:r>
      <w:r>
        <w:t xml:space="preserve">O Maruts, in your arms there are weapons that strike terror into enemies. Make the sacrifices grow into prosperity, as trees and the like grow tall. O Maruts of excellent birth, for you the sacrificers make the stones that press the Soma wealthy — that is, with the stones they crush the Soma-plant and prepare the Soma-juice for your drinking.</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the threatening weapons are in your bodies (hands) able to win; to you they raise lofty sacrifices like tall trees; well born Maruts, for you, the wealthy worshippers enrich the stone (that presses the Soma plant).</w:t>
      </w:r>
      <w:r>
        <w:t xml:space="preserve">”</w:t>
      </w:r>
      <w:r>
        <w:t xml:space="preserve"> </w:t>
      </w:r>
      <w:r>
        <w:t xml:space="preserve">— as printed.</w:t>
      </w:r>
    </w:p>
    <w:p>
      <w:pPr>
        <w:pStyle w:val="BodyText"/>
      </w:pPr>
      <w:r>
        <w:rPr>
          <w:bCs/>
          <w:b/>
        </w:rPr>
        <w:t xml:space="preserve">॥ विशेषविषयगळु ॥ — Special Topics (Rik 88.3)</w:t>
      </w:r>
    </w:p>
    <w:p>
      <w:pPr>
        <w:numPr>
          <w:ilvl w:val="0"/>
          <w:numId w:val="1282"/>
        </w:numPr>
        <w:pStyle w:val="Compact"/>
      </w:pPr>
      <w:r>
        <w:rPr>
          <w:bCs/>
          <w:b/>
        </w:rPr>
        <w:t xml:space="preserve">तनूषु</w:t>
      </w:r>
      <w:r>
        <w:t xml:space="preserve"> </w:t>
      </w:r>
      <w:r>
        <w:t xml:space="preserve">—</w:t>
      </w:r>
      <w:r>
        <w:t xml:space="preserve"> </w:t>
      </w:r>
      <w:r>
        <w:t xml:space="preserve">“</w:t>
      </w:r>
      <w:r>
        <w:t xml:space="preserve">in bodies: that is, in arms.</w:t>
      </w:r>
      <w:r>
        <w:t xml:space="preserve">”</w:t>
      </w:r>
    </w:p>
    <w:p>
      <w:pPr>
        <w:numPr>
          <w:ilvl w:val="0"/>
          <w:numId w:val="1282"/>
        </w:numPr>
        <w:pStyle w:val="Compact"/>
      </w:pPr>
      <w:r>
        <w:rPr>
          <w:bCs/>
          <w:b/>
        </w:rPr>
        <w:t xml:space="preserve">वाशीः</w:t>
      </w:r>
      <w:r>
        <w:t xml:space="preserve"> </w:t>
      </w:r>
      <w:r>
        <w:t xml:space="preserve">—</w:t>
      </w:r>
      <w:r>
        <w:t xml:space="preserve"> </w:t>
      </w:r>
      <w:r>
        <w:t xml:space="preserve">“</w:t>
      </w:r>
      <w:r>
        <w:t xml:space="preserve">a class of weapons: weapons and the like furnished with sounds that cause fear to enemies.</w:t>
      </w:r>
      <w:r>
        <w:t xml:space="preserve">”</w:t>
      </w:r>
    </w:p>
    <w:p>
      <w:pPr>
        <w:numPr>
          <w:ilvl w:val="0"/>
          <w:numId w:val="1282"/>
        </w:numPr>
        <w:pStyle w:val="Compact"/>
      </w:pPr>
      <w:r>
        <w:rPr>
          <w:bCs/>
          <w:b/>
        </w:rPr>
        <w:t xml:space="preserve">मेधा</w:t>
      </w:r>
      <w:r>
        <w:t xml:space="preserve"> </w:t>
      </w:r>
      <w:r>
        <w:t xml:space="preserve">—</w:t>
      </w:r>
      <w:r>
        <w:t xml:space="preserve"> </w:t>
      </w:r>
      <w:r>
        <w:t xml:space="preserve">“</w:t>
      </w:r>
      <w:r>
        <w:t xml:space="preserve">sacrifices.</w:t>
      </w:r>
      <w:r>
        <w:t xml:space="preserve">”</w:t>
      </w:r>
    </w:p>
    <w:p>
      <w:r>
        <w:pict>
          <v:rect style="width:0;height:1.5pt" o:hralign="center" o:hrstd="t" o:hr="t"/>
        </w:pict>
      </w:r>
    </w:p>
    <w:bookmarkEnd w:id="284"/>
    <w:bookmarkStart w:id="285" w:name="page-253-pdf-268"/>
    <w:p>
      <w:pPr>
        <w:pStyle w:val="Heading3"/>
      </w:pPr>
      <w:r>
        <w:t xml:space="preserve">Page 253 (PDF 268)</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253.)</w:t>
      </w:r>
    </w:p>
    <w:p>
      <w:pPr>
        <w:pStyle w:val="BodyText"/>
      </w:pPr>
      <w:r>
        <w:rPr>
          <w:iCs/>
          <w:i/>
        </w:rPr>
        <w:t xml:space="preserve">Special Topics of Rik 88.3, continued from p. 252:</w:t>
      </w:r>
    </w:p>
    <w:p>
      <w:pPr>
        <w:numPr>
          <w:ilvl w:val="0"/>
          <w:numId w:val="1283"/>
        </w:numPr>
        <w:pStyle w:val="Compact"/>
      </w:pPr>
      <w:r>
        <w:rPr>
          <w:bCs/>
          <w:b/>
        </w:rPr>
        <w:t xml:space="preserve">तुविद्युम्नासः</w:t>
      </w:r>
      <w:r>
        <w:t xml:space="preserve"> </w:t>
      </w:r>
      <w:r>
        <w:t xml:space="preserve">—</w:t>
      </w:r>
      <w:r>
        <w:t xml:space="preserve"> </w:t>
      </w:r>
      <w:r>
        <w:t xml:space="preserve">“</w:t>
      </w:r>
      <w:r>
        <w:t xml:space="preserve">sacrificers possessed of abundant wealth.</w:t>
      </w:r>
      <w:r>
        <w:t xml:space="preserve">”</w:t>
      </w:r>
    </w:p>
    <w:p>
      <w:pPr>
        <w:numPr>
          <w:ilvl w:val="0"/>
          <w:numId w:val="1283"/>
        </w:numPr>
        <w:pStyle w:val="Compact"/>
      </w:pPr>
      <w:r>
        <w:rPr>
          <w:bCs/>
          <w:b/>
        </w:rPr>
        <w:t xml:space="preserve">धनयन्ते अद्रिम्</w:t>
      </w:r>
      <w:r>
        <w:t xml:space="preserve"> </w:t>
      </w:r>
      <w:r>
        <w:t xml:space="preserve">—</w:t>
      </w:r>
      <w:r>
        <w:t xml:space="preserve"> </w:t>
      </w:r>
      <w:r>
        <w:rPr>
          <w:iCs/>
          <w:i/>
        </w:rPr>
        <w:t xml:space="preserve">somābhiṣave pravṛttaṃ grāvāṇaṃ dhanaṃ kurvanti</w:t>
      </w:r>
      <w:r>
        <w:t xml:space="preserve"> </w:t>
      </w:r>
      <w:r>
        <w:t xml:space="preserve">—</w:t>
      </w:r>
      <w:r>
        <w:t xml:space="preserve"> </w:t>
      </w:r>
      <w:r>
        <w:t xml:space="preserve">“</w:t>
      </w:r>
      <w:r>
        <w:t xml:space="preserve">they make wealthy the stones used for pressing Soma; that is, they cause the juice to flow well.</w:t>
      </w:r>
      <w:r>
        <w:t xml:space="preserve">”</w:t>
      </w:r>
    </w:p>
    <w:p>
      <w:pPr>
        <w:numPr>
          <w:ilvl w:val="0"/>
          <w:numId w:val="1283"/>
        </w:numPr>
        <w:pStyle w:val="Compact"/>
      </w:pPr>
      <w:r>
        <w:rPr>
          <w:bCs/>
          <w:b/>
        </w:rPr>
        <w:t xml:space="preserve">कम्</w:t>
      </w:r>
      <w:r>
        <w:t xml:space="preserve"> </w:t>
      </w:r>
      <w:r>
        <w:t xml:space="preserve">—</w:t>
      </w:r>
      <w:r>
        <w:t xml:space="preserve"> </w:t>
      </w:r>
      <w:r>
        <w:t xml:space="preserve">“</w:t>
      </w:r>
      <w:r>
        <w:t xml:space="preserve">In this Ṛk the word</w:t>
      </w:r>
      <w:r>
        <w:t xml:space="preserve"> </w:t>
      </w:r>
      <w:r>
        <w:rPr>
          <w:iCs/>
          <w:i/>
        </w:rPr>
        <w:t xml:space="preserve">kam</w:t>
      </w:r>
      <w:r>
        <w:t xml:space="preserve"> </w:t>
      </w:r>
      <w:r>
        <w:t xml:space="preserve">occurs twice. The</w:t>
      </w:r>
      <w:r>
        <w:t xml:space="preserve"> </w:t>
      </w:r>
      <w:r>
        <w:rPr>
          <w:iCs/>
          <w:i/>
        </w:rPr>
        <w:t xml:space="preserve">kam</w:t>
      </w:r>
      <w:r>
        <w:t xml:space="preserve"> </w:t>
      </w:r>
      <w:r>
        <w:t xml:space="preserve">in the first half is used merely as a metrical filler (</w:t>
      </w:r>
      <w:r>
        <w:rPr>
          <w:iCs/>
          <w:i/>
        </w:rPr>
        <w:t xml:space="preserve">pādapūraṇa</w:t>
      </w:r>
      <w:r>
        <w:t xml:space="preserve">). Yāska’s statement is</w:t>
      </w:r>
      <w:r>
        <w:t xml:space="preserve"> </w:t>
      </w:r>
      <w:r>
        <w:t xml:space="preserve">‘</w:t>
      </w:r>
      <w:r>
        <w:rPr>
          <w:iCs/>
          <w:i/>
        </w:rPr>
        <w:t xml:space="preserve">athāpi pādapūraṇaḥ kam īm it u</w:t>
      </w:r>
      <w:r>
        <w:t xml:space="preserve">’</w:t>
      </w:r>
      <w:r>
        <w:t xml:space="preserve"> </w:t>
      </w:r>
      <w:r>
        <w:t xml:space="preserve">(Ni. [1-4] [?]) — that is, the words</w:t>
      </w:r>
      <w:r>
        <w:t xml:space="preserve"> </w:t>
      </w:r>
      <w:r>
        <w:rPr>
          <w:iCs/>
          <w:i/>
        </w:rPr>
        <w:t xml:space="preserve">kam, īm, it, u</w:t>
      </w:r>
      <w:r>
        <w:t xml:space="preserve"> </w:t>
      </w:r>
      <w:r>
        <w:t xml:space="preserve">are mere fillers of the pāda: when the syllables that the pādas need are too few, these words are added to make them up; in such contexts these words have no meaning of their own. For the word</w:t>
      </w:r>
      <w:r>
        <w:t xml:space="preserve"> </w:t>
      </w:r>
      <w:r>
        <w:rPr>
          <w:iCs/>
          <w:i/>
        </w:rPr>
        <w:t xml:space="preserve">kam</w:t>
      </w:r>
      <w:r>
        <w:t xml:space="preserve"> </w:t>
      </w:r>
      <w:r>
        <w:t xml:space="preserve">in the second half the bhāṣyakāra has given the meaning</w:t>
      </w:r>
      <w:r>
        <w:t xml:space="preserve"> </w:t>
      </w:r>
      <w:r>
        <w:t xml:space="preserve">‘</w:t>
      </w:r>
      <w:r>
        <w:t xml:space="preserve">giving happiness</w:t>
      </w:r>
      <w:r>
        <w:t xml:space="preserve">’</w:t>
      </w:r>
      <w:r>
        <w:t xml:space="preserve">.</w:t>
      </w:r>
      <w:r>
        <w:t xml:space="preserve">”</w:t>
      </w:r>
    </w:p>
    <w:p>
      <w:pPr>
        <w:pStyle w:val="FirstParagraph"/>
      </w:pPr>
      <w:r>
        <w:rPr>
          <w:bCs/>
          <w:b/>
        </w:rPr>
        <w:t xml:space="preserve">॥ व्याकरणप्रक्रिया ॥ — Vyākaraṇa-prakriyā (Rik 88.3)</w:t>
      </w:r>
      <w:r>
        <w:t xml:space="preserve"> </w:t>
      </w:r>
      <w:r>
        <w:rPr>
          <w:iCs/>
          <w:i/>
        </w:rPr>
        <w:t xml:space="preserve">(grammar page, noted briefly; sūtras read in three layers, numerals as read [?])</w:t>
      </w:r>
    </w:p>
    <w:p>
      <w:pPr>
        <w:numPr>
          <w:ilvl w:val="0"/>
          <w:numId w:val="1284"/>
        </w:numPr>
        <w:pStyle w:val="Compact"/>
      </w:pPr>
      <w:r>
        <w:rPr>
          <w:bCs/>
          <w:b/>
        </w:rPr>
        <w:t xml:space="preserve">श्रिये</w:t>
      </w:r>
      <w:r>
        <w:t xml:space="preserve"> </w:t>
      </w:r>
      <w:r>
        <w:t xml:space="preserve">— by</w:t>
      </w:r>
      <w:r>
        <w:t xml:space="preserve"> </w:t>
      </w:r>
      <w:r>
        <w:t xml:space="preserve">“</w:t>
      </w:r>
      <w:r>
        <w:t xml:space="preserve">सावेकाचस्तृतीयादिः</w:t>
      </w:r>
      <w:r>
        <w:t xml:space="preserve">”</w:t>
      </w:r>
      <w:r>
        <w:t xml:space="preserve"> </w:t>
      </w:r>
      <w:r>
        <w:t xml:space="preserve">the dative case-ending is acute.</w:t>
      </w:r>
    </w:p>
    <w:p>
      <w:pPr>
        <w:numPr>
          <w:ilvl w:val="0"/>
          <w:numId w:val="1284"/>
        </w:numPr>
        <w:pStyle w:val="Compact"/>
      </w:pPr>
      <w:r>
        <w:rPr>
          <w:bCs/>
          <w:b/>
        </w:rPr>
        <w:t xml:space="preserve">वाशीः</w:t>
      </w:r>
      <w:r>
        <w:t xml:space="preserve"> </w:t>
      </w:r>
      <w:r>
        <w:t xml:space="preserve">—</w:t>
      </w:r>
      <w:r>
        <w:t xml:space="preserve"> </w:t>
      </w:r>
      <w:r>
        <w:rPr>
          <w:iCs/>
          <w:i/>
        </w:rPr>
        <w:t xml:space="preserve">śatrūṇāṃ bhayotpādanenākrośaśabdakaraṇaṃ vāśaḥ</w:t>
      </w:r>
      <w:r>
        <w:t xml:space="preserve">;</w:t>
      </w:r>
      <w:r>
        <w:t xml:space="preserve"> </w:t>
      </w:r>
      <w:r>
        <w:rPr>
          <w:iCs/>
          <w:i/>
        </w:rPr>
        <w:t xml:space="preserve">vāśo ’syā asti</w:t>
      </w:r>
      <w:r>
        <w:t xml:space="preserve"> </w:t>
      </w:r>
      <w:r>
        <w:t xml:space="preserve">— in the sense of</w:t>
      </w:r>
      <w:r>
        <w:t xml:space="preserve"> </w:t>
      </w:r>
      <w:r>
        <w:rPr>
          <w:iCs/>
          <w:i/>
        </w:rPr>
        <w:t xml:space="preserve">matup</w:t>
      </w:r>
      <w:r>
        <w:t xml:space="preserve">, by</w:t>
      </w:r>
      <w:r>
        <w:t xml:space="preserve"> </w:t>
      </w:r>
      <w:r>
        <w:t xml:space="preserve">“</w:t>
      </w:r>
      <w:r>
        <w:t xml:space="preserve">छन्दसीवनिपौ</w:t>
      </w:r>
      <w:r>
        <w:t xml:space="preserve">”</w:t>
      </w:r>
      <w:r>
        <w:t xml:space="preserve"> </w:t>
      </w:r>
      <w:r>
        <w:t xml:space="preserve">the affix</w:t>
      </w:r>
      <w:r>
        <w:t xml:space="preserve"> </w:t>
      </w:r>
      <w:r>
        <w:rPr>
          <w:iCs/>
          <w:i/>
        </w:rPr>
        <w:t xml:space="preserve">ī</w:t>
      </w:r>
      <w:r>
        <w:t xml:space="preserve"> </w:t>
      </w:r>
      <w:r>
        <w:t xml:space="preserve">[as printed]; by the affix-accent the final acute would have come, but by</w:t>
      </w:r>
      <w:r>
        <w:t xml:space="preserve"> </w:t>
      </w:r>
      <w:r>
        <w:t xml:space="preserve">“</w:t>
      </w:r>
      <w:r>
        <w:t xml:space="preserve">व्यत्ययो बहुलम्</w:t>
      </w:r>
      <w:r>
        <w:t xml:space="preserve">”</w:t>
      </w:r>
      <w:r>
        <w:t xml:space="preserve"> </w:t>
      </w:r>
      <w:r>
        <w:t xml:space="preserve">the first syllable is acute.</w:t>
      </w:r>
    </w:p>
    <w:p>
      <w:pPr>
        <w:numPr>
          <w:ilvl w:val="0"/>
          <w:numId w:val="1284"/>
        </w:numPr>
        <w:pStyle w:val="Compact"/>
      </w:pPr>
      <w:r>
        <w:rPr>
          <w:bCs/>
          <w:b/>
        </w:rPr>
        <w:t xml:space="preserve">मेधा</w:t>
      </w:r>
      <w:r>
        <w:t xml:space="preserve"> </w:t>
      </w:r>
      <w:r>
        <w:t xml:space="preserve">—</w:t>
      </w:r>
      <w:r>
        <w:t xml:space="preserve"> </w:t>
      </w:r>
      <w:r>
        <w:rPr>
          <w:iCs/>
          <w:i/>
        </w:rPr>
        <w:t xml:space="preserve">medha + śas</w:t>
      </w:r>
      <w:r>
        <w:t xml:space="preserve">; by</w:t>
      </w:r>
      <w:r>
        <w:t xml:space="preserve"> </w:t>
      </w:r>
      <w:r>
        <w:t xml:space="preserve">“</w:t>
      </w:r>
      <w:r>
        <w:t xml:space="preserve">सुपां सुलुक्</w:t>
      </w:r>
      <w:r>
        <w:t xml:space="preserve">”</w:t>
      </w:r>
      <w:r>
        <w:t xml:space="preserve"> </w:t>
      </w:r>
      <w:r>
        <w:t xml:space="preserve">the substitute</w:t>
      </w:r>
      <w:r>
        <w:t xml:space="preserve"> </w:t>
      </w:r>
      <w:r>
        <w:rPr>
          <w:iCs/>
          <w:i/>
        </w:rPr>
        <w:t xml:space="preserve">ḍā</w:t>
      </w:r>
      <w:r>
        <w:t xml:space="preserve"> </w:t>
      </w:r>
      <w:r>
        <w:t xml:space="preserve">for</w:t>
      </w:r>
      <w:r>
        <w:t xml:space="preserve"> </w:t>
      </w:r>
      <w:r>
        <w:rPr>
          <w:iCs/>
          <w:i/>
        </w:rPr>
        <w:t xml:space="preserve">śas</w:t>
      </w:r>
      <w:r>
        <w:t xml:space="preserve">.</w:t>
      </w:r>
    </w:p>
    <w:p>
      <w:pPr>
        <w:numPr>
          <w:ilvl w:val="0"/>
          <w:numId w:val="1284"/>
        </w:numPr>
        <w:pStyle w:val="Compact"/>
      </w:pPr>
      <w:r>
        <w:rPr>
          <w:bCs/>
          <w:b/>
        </w:rPr>
        <w:t xml:space="preserve">वना</w:t>
      </w:r>
      <w:r>
        <w:t xml:space="preserve"> </w:t>
      </w:r>
      <w:r>
        <w:t xml:space="preserve">— the word</w:t>
      </w:r>
      <w:r>
        <w:t xml:space="preserve"> </w:t>
      </w:r>
      <w:r>
        <w:rPr>
          <w:iCs/>
          <w:i/>
        </w:rPr>
        <w:t xml:space="preserve">vana</w:t>
      </w:r>
      <w:r>
        <w:t xml:space="preserve">, always neuter; the</w:t>
      </w:r>
      <w:r>
        <w:t xml:space="preserve"> </w:t>
      </w:r>
      <w:r>
        <w:rPr>
          <w:iCs/>
          <w:i/>
        </w:rPr>
        <w:t xml:space="preserve">śi</w:t>
      </w:r>
      <w:r>
        <w:t xml:space="preserve"> </w:t>
      </w:r>
      <w:r>
        <w:t xml:space="preserve">that comes as a substitute in the plural is lost by</w:t>
      </w:r>
      <w:r>
        <w:t xml:space="preserve"> </w:t>
      </w:r>
      <w:r>
        <w:t xml:space="preserve">“</w:t>
      </w:r>
      <w:r>
        <w:t xml:space="preserve">शेश्छन्दसि बहुलम्</w:t>
      </w:r>
      <w:r>
        <w:t xml:space="preserve">”</w:t>
      </w:r>
      <w:r>
        <w:t xml:space="preserve">.</w:t>
      </w:r>
    </w:p>
    <w:p>
      <w:pPr>
        <w:numPr>
          <w:ilvl w:val="0"/>
          <w:numId w:val="1284"/>
        </w:numPr>
        <w:pStyle w:val="Compact"/>
      </w:pPr>
      <w:r>
        <w:rPr>
          <w:bCs/>
          <w:b/>
        </w:rPr>
        <w:t xml:space="preserve">कृणवन्ते</w:t>
      </w:r>
      <w:r>
        <w:t xml:space="preserve"> </w:t>
      </w:r>
      <w:r>
        <w:t xml:space="preserve">— the root</w:t>
      </w:r>
      <w:r>
        <w:t xml:space="preserve"> </w:t>
      </w:r>
      <w:r>
        <w:rPr>
          <w:iCs/>
          <w:i/>
        </w:rPr>
        <w:t xml:space="preserve">kṛvi hiṃsākaraṇayoś ca</w:t>
      </w:r>
      <w:r>
        <w:t xml:space="preserve">;</w:t>
      </w:r>
      <w:r>
        <w:t xml:space="preserve"> </w:t>
      </w:r>
      <w:r>
        <w:rPr>
          <w:iCs/>
          <w:i/>
        </w:rPr>
        <w:t xml:space="preserve">laṭ</w:t>
      </w:r>
      <w:r>
        <w:t xml:space="preserve">, third person plural, the affix</w:t>
      </w:r>
      <w:r>
        <w:t xml:space="preserve"> </w:t>
      </w:r>
      <w:r>
        <w:rPr>
          <w:iCs/>
          <w:i/>
        </w:rPr>
        <w:t xml:space="preserve">jha</w:t>
      </w:r>
      <w:r>
        <w:t xml:space="preserve">; by</w:t>
      </w:r>
      <w:r>
        <w:t xml:space="preserve"> </w:t>
      </w:r>
      <w:r>
        <w:t xml:space="preserve">“</w:t>
      </w:r>
      <w:r>
        <w:t xml:space="preserve">व्यत्ययो बहुलम्</w:t>
      </w:r>
      <w:r>
        <w:t xml:space="preserve">”</w:t>
      </w:r>
      <w:r>
        <w:t xml:space="preserve"> </w:t>
      </w:r>
      <w:r>
        <w:t xml:space="preserve">the</w:t>
      </w:r>
      <w:r>
        <w:t xml:space="preserve"> </w:t>
      </w:r>
      <w:r>
        <w:rPr>
          <w:iCs/>
          <w:i/>
        </w:rPr>
        <w:t xml:space="preserve">ātmanepada</w:t>
      </w:r>
      <w:r>
        <w:t xml:space="preserve">; by</w:t>
      </w:r>
      <w:r>
        <w:t xml:space="preserve"> </w:t>
      </w:r>
      <w:r>
        <w:t xml:space="preserve">“</w:t>
      </w:r>
      <w:r>
        <w:t xml:space="preserve">धिन्विकृण्व्योर च</w:t>
      </w:r>
      <w:r>
        <w:t xml:space="preserve">”</w:t>
      </w:r>
      <w:r>
        <w:t xml:space="preserve"> </w:t>
      </w:r>
      <w:r>
        <w:t xml:space="preserve">(Pā. Sū. 3-1-[80]) the</w:t>
      </w:r>
      <w:r>
        <w:t xml:space="preserve"> </w:t>
      </w:r>
      <w:r>
        <w:rPr>
          <w:iCs/>
          <w:i/>
        </w:rPr>
        <w:t xml:space="preserve">a</w:t>
      </w:r>
      <w:r>
        <w:t xml:space="preserve"> </w:t>
      </w:r>
      <w:r>
        <w:t xml:space="preserve">as the final and the affix</w:t>
      </w:r>
      <w:r>
        <w:t xml:space="preserve"> </w:t>
      </w:r>
      <w:r>
        <w:rPr>
          <w:iCs/>
          <w:i/>
        </w:rPr>
        <w:t xml:space="preserve">u</w:t>
      </w:r>
      <w:r>
        <w:t xml:space="preserve"> </w:t>
      </w:r>
      <w:r>
        <w:t xml:space="preserve">in place of</w:t>
      </w:r>
      <w:r>
        <w:t xml:space="preserve"> </w:t>
      </w:r>
      <w:r>
        <w:rPr>
          <w:iCs/>
          <w:i/>
        </w:rPr>
        <w:t xml:space="preserve">śap</w:t>
      </w:r>
      <w:r>
        <w:t xml:space="preserve">; by</w:t>
      </w:r>
      <w:r>
        <w:t xml:space="preserve"> </w:t>
      </w:r>
      <w:r>
        <w:t xml:space="preserve">“</w:t>
      </w:r>
      <w:r>
        <w:t xml:space="preserve">इदितो नुम् धातोः</w:t>
      </w:r>
      <w:r>
        <w:t xml:space="preserve">”</w:t>
      </w:r>
      <w:r>
        <w:t xml:space="preserve"> </w:t>
      </w:r>
      <w:r>
        <w:t xml:space="preserve">the augment</w:t>
      </w:r>
      <w:r>
        <w:t xml:space="preserve"> </w:t>
      </w:r>
      <w:r>
        <w:rPr>
          <w:iCs/>
          <w:i/>
        </w:rPr>
        <w:t xml:space="preserve">num</w:t>
      </w:r>
      <w:r>
        <w:t xml:space="preserve"> </w:t>
      </w:r>
      <w:r>
        <w:t xml:space="preserve">for the root;</w:t>
      </w:r>
      <w:r>
        <w:t xml:space="preserve"> </w:t>
      </w:r>
      <w:r>
        <w:rPr>
          <w:iCs/>
          <w:i/>
        </w:rPr>
        <w:t xml:space="preserve">kṛṇv-</w:t>
      </w:r>
      <w:r>
        <w:t xml:space="preserve">, by</w:t>
      </w:r>
      <w:r>
        <w:t xml:space="preserve"> </w:t>
      </w:r>
      <w:r>
        <w:t xml:space="preserve">“</w:t>
      </w:r>
      <w:r>
        <w:t xml:space="preserve">आलोपोऽन्त्यस्य</w:t>
      </w:r>
      <w:r>
        <w:t xml:space="preserve">”</w:t>
      </w:r>
      <w:r>
        <w:t xml:space="preserve"> </w:t>
      </w:r>
      <w:r>
        <w:t xml:space="preserve">… the</w:t>
      </w:r>
      <w:r>
        <w:t xml:space="preserve"> </w:t>
      </w:r>
      <w:r>
        <w:rPr>
          <w:iCs/>
          <w:i/>
        </w:rPr>
        <w:t xml:space="preserve">a</w:t>
      </w:r>
      <w:r>
        <w:t xml:space="preserve"> </w:t>
      </w:r>
      <w:r>
        <w:t xml:space="preserve">in place of the</w:t>
      </w:r>
      <w:r>
        <w:t xml:space="preserve"> </w:t>
      </w:r>
      <w:r>
        <w:rPr>
          <w:iCs/>
          <w:i/>
        </w:rPr>
        <w:t xml:space="preserve">v</w:t>
      </w:r>
      <w:r>
        <w:t xml:space="preserve"> </w:t>
      </w:r>
      <w:r>
        <w:t xml:space="preserve">[as read];</w:t>
      </w:r>
      <w:r>
        <w:t xml:space="preserve"> </w:t>
      </w:r>
      <w:r>
        <w:rPr>
          <w:iCs/>
          <w:i/>
        </w:rPr>
        <w:t xml:space="preserve">kṛṇu + a</w:t>
      </w:r>
      <w:r>
        <w:t xml:space="preserve"> </w:t>
      </w:r>
      <w:r>
        <w:t xml:space="preserve">[?]; by</w:t>
      </w:r>
      <w:r>
        <w:t xml:space="preserve"> </w:t>
      </w:r>
      <w:r>
        <w:t xml:space="preserve">“</w:t>
      </w:r>
      <w:r>
        <w:t xml:space="preserve">अतो लोपः</w:t>
      </w:r>
      <w:r>
        <w:t xml:space="preserve">”</w:t>
      </w:r>
      <w:r>
        <w:t xml:space="preserve"> </w:t>
      </w:r>
      <w:r>
        <w:t xml:space="preserve">the loss of the</w:t>
      </w:r>
      <w:r>
        <w:t xml:space="preserve"> </w:t>
      </w:r>
      <w:r>
        <w:rPr>
          <w:iCs/>
          <w:i/>
        </w:rPr>
        <w:t xml:space="preserve">a</w:t>
      </w:r>
      <w:r>
        <w:t xml:space="preserve">; although since the form ends in a non-</w:t>
      </w:r>
      <w:r>
        <w:rPr>
          <w:iCs/>
          <w:i/>
        </w:rPr>
        <w:t xml:space="preserve">a</w:t>
      </w:r>
      <w:r>
        <w:t xml:space="preserve"> </w:t>
      </w:r>
      <w:r>
        <w:t xml:space="preserve">the</w:t>
      </w:r>
      <w:r>
        <w:t xml:space="preserve"> </w:t>
      </w:r>
      <w:r>
        <w:rPr>
          <w:iCs/>
          <w:i/>
        </w:rPr>
        <w:t xml:space="preserve">jha</w:t>
      </w:r>
      <w:r>
        <w:t xml:space="preserve"> </w:t>
      </w:r>
      <w:r>
        <w:t xml:space="preserve">ought to take</w:t>
      </w:r>
      <w:r>
        <w:t xml:space="preserve"> </w:t>
      </w:r>
      <w:r>
        <w:rPr>
          <w:iCs/>
          <w:i/>
        </w:rPr>
        <w:t xml:space="preserve">at</w:t>
      </w:r>
      <w:r>
        <w:t xml:space="preserve"> </w:t>
      </w:r>
      <w:r>
        <w:t xml:space="preserve">by</w:t>
      </w:r>
      <w:r>
        <w:t xml:space="preserve"> </w:t>
      </w:r>
      <w:r>
        <w:t xml:space="preserve">“</w:t>
      </w:r>
      <w:r>
        <w:t xml:space="preserve">आत्मनेपदेष्वनतः</w:t>
      </w:r>
      <w:r>
        <w:t xml:space="preserve">”</w:t>
      </w:r>
      <w:r>
        <w:t xml:space="preserve">, yet by</w:t>
      </w:r>
      <w:r>
        <w:t xml:space="preserve"> </w:t>
      </w:r>
      <w:r>
        <w:rPr>
          <w:iCs/>
          <w:i/>
        </w:rPr>
        <w:t xml:space="preserve">vyatyaya</w:t>
      </w:r>
      <w:r>
        <w:t xml:space="preserve"> </w:t>
      </w:r>
      <w:r>
        <w:t xml:space="preserve">the substitute</w:t>
      </w:r>
      <w:r>
        <w:t xml:space="preserve"> </w:t>
      </w:r>
      <w:r>
        <w:rPr>
          <w:iCs/>
          <w:i/>
        </w:rPr>
        <w:t xml:space="preserve">ant</w:t>
      </w:r>
      <w:r>
        <w:t xml:space="preserve"> </w:t>
      </w:r>
      <w:r>
        <w:t xml:space="preserve">by</w:t>
      </w:r>
      <w:r>
        <w:t xml:space="preserve"> </w:t>
      </w:r>
      <w:r>
        <w:t xml:space="preserve">“</w:t>
      </w:r>
      <w:r>
        <w:t xml:space="preserve">झोऽन्तः</w:t>
      </w:r>
      <w:r>
        <w:t xml:space="preserve">”</w:t>
      </w:r>
      <w:r>
        <w:t xml:space="preserve"> </w:t>
      </w:r>
      <w:r>
        <w:t xml:space="preserve">comes; by</w:t>
      </w:r>
      <w:r>
        <w:t xml:space="preserve"> </w:t>
      </w:r>
      <w:r>
        <w:t xml:space="preserve">“</w:t>
      </w:r>
      <w:r>
        <w:t xml:space="preserve">छन्दस्युभयथा</w:t>
      </w:r>
      <w:r>
        <w:t xml:space="preserve">”</w:t>
      </w:r>
      <w:r>
        <w:t xml:space="preserve"> </w:t>
      </w:r>
      <w:r>
        <w:t xml:space="preserve">(Pā. Sū. 3-4-[117]) the</w:t>
      </w:r>
      <w:r>
        <w:t xml:space="preserve"> </w:t>
      </w:r>
      <w:r>
        <w:rPr>
          <w:iCs/>
          <w:i/>
        </w:rPr>
        <w:t xml:space="preserve">ārdhadhātuka</w:t>
      </w:r>
      <w:r>
        <w:t xml:space="preserve">-status of the affix, so by</w:t>
      </w:r>
      <w:r>
        <w:t xml:space="preserve"> </w:t>
      </w:r>
      <w:r>
        <w:t xml:space="preserve">“</w:t>
      </w:r>
      <w:r>
        <w:t xml:space="preserve">सार्वधातुकमपित्</w:t>
      </w:r>
      <w:r>
        <w:t xml:space="preserve">”</w:t>
      </w:r>
      <w:r>
        <w:t xml:space="preserve"> </w:t>
      </w:r>
      <w:r>
        <w:t xml:space="preserve">the</w:t>
      </w:r>
      <w:r>
        <w:t xml:space="preserve"> </w:t>
      </w:r>
      <w:r>
        <w:rPr>
          <w:iCs/>
          <w:i/>
        </w:rPr>
        <w:t xml:space="preserve">ṅit</w:t>
      </w:r>
      <w:r>
        <w:t xml:space="preserve">-ness does not come; by</w:t>
      </w:r>
      <w:r>
        <w:t xml:space="preserve"> </w:t>
      </w:r>
      <w:r>
        <w:t xml:space="preserve">“</w:t>
      </w:r>
      <w:r>
        <w:t xml:space="preserve">सार्वधातुकार्धधातुकयोः</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u</w:t>
      </w:r>
      <w:r>
        <w:t xml:space="preserve">;</w:t>
      </w:r>
      <w:r>
        <w:t xml:space="preserve"> </w:t>
      </w:r>
      <w:r>
        <w:rPr>
          <w:iCs/>
          <w:i/>
        </w:rPr>
        <w:t xml:space="preserve">av</w:t>
      </w:r>
      <w:r>
        <w:t xml:space="preserve">-substitution; the form</w:t>
      </w:r>
      <w:r>
        <w:t xml:space="preserve"> </w:t>
      </w:r>
      <w:r>
        <w:rPr>
          <w:iCs/>
          <w:i/>
        </w:rPr>
        <w:t xml:space="preserve">kṛṇavante</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r>
        <w:pict>
          <v:rect style="width:0;height:1.5pt" o:hralign="center" o:hrstd="t" o:hr="t"/>
        </w:pict>
      </w:r>
    </w:p>
    <w:bookmarkEnd w:id="285"/>
    <w:bookmarkStart w:id="286" w:name="page-254-pdf-269"/>
    <w:p>
      <w:pPr>
        <w:pStyle w:val="Heading3"/>
      </w:pPr>
      <w:r>
        <w:t xml:space="preserve">Page 254 (PDF 269)</w:t>
      </w:r>
    </w:p>
    <w:p>
      <w:pPr>
        <w:pStyle w:val="FirstParagraph"/>
      </w:pPr>
      <w:r>
        <w:rPr>
          <w:iCs/>
          <w:i/>
        </w:rPr>
        <w:t xml:space="preserve">(Running head:</w:t>
      </w:r>
      <w:r>
        <w:rPr>
          <w:iCs/>
          <w:i/>
        </w:rPr>
        <w:t xml:space="preserve"> </w:t>
      </w:r>
      <w:r>
        <w:rPr>
          <w:iCs/>
          <w:i/>
        </w:rPr>
        <w:t xml:space="preserve">“</w:t>
      </w:r>
      <w:r>
        <w:rPr>
          <w:iCs/>
          <w:i/>
        </w:rPr>
        <w:t xml:space="preserve">254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Vyākaraṇa-prakriyā of Rik 88.3, concluded:</w:t>
      </w:r>
    </w:p>
    <w:p>
      <w:pPr>
        <w:numPr>
          <w:ilvl w:val="0"/>
          <w:numId w:val="1285"/>
        </w:numPr>
        <w:pStyle w:val="Compact"/>
      </w:pPr>
      <w:r>
        <w:rPr>
          <w:bCs/>
          <w:b/>
        </w:rPr>
        <w:t xml:space="preserve">ऊर्ध्वा</w:t>
      </w:r>
      <w:r>
        <w:t xml:space="preserve"> </w:t>
      </w:r>
      <w:r>
        <w:t xml:space="preserve">— as before, for the</w:t>
      </w:r>
      <w:r>
        <w:t xml:space="preserve"> </w:t>
      </w:r>
      <w:r>
        <w:rPr>
          <w:iCs/>
          <w:i/>
        </w:rPr>
        <w:t xml:space="preserve">śas</w:t>
      </w:r>
      <w:r>
        <w:t xml:space="preserve"> </w:t>
      </w:r>
      <w:r>
        <w:t xml:space="preserve">case-ending, by</w:t>
      </w:r>
      <w:r>
        <w:t xml:space="preserve"> </w:t>
      </w:r>
      <w:r>
        <w:t xml:space="preserve">“</w:t>
      </w:r>
      <w:r>
        <w:t xml:space="preserve">सुपां सुलुक्</w:t>
      </w:r>
      <w:r>
        <w:t xml:space="preserve">”</w:t>
      </w:r>
      <w:r>
        <w:t xml:space="preserve"> </w:t>
      </w:r>
      <w:r>
        <w:t xml:space="preserve">the</w:t>
      </w:r>
      <w:r>
        <w:t xml:space="preserve"> </w:t>
      </w:r>
      <w:r>
        <w:rPr>
          <w:iCs/>
          <w:i/>
        </w:rPr>
        <w:t xml:space="preserve">ḍā</w:t>
      </w:r>
      <w:r>
        <w:t xml:space="preserve"> </w:t>
      </w:r>
      <w:r>
        <w:t xml:space="preserve">substitute.</w:t>
      </w:r>
    </w:p>
    <w:p>
      <w:pPr>
        <w:numPr>
          <w:ilvl w:val="0"/>
          <w:numId w:val="1285"/>
        </w:numPr>
        <w:pStyle w:val="Compact"/>
      </w:pPr>
      <w:r>
        <w:rPr>
          <w:bCs/>
          <w:b/>
        </w:rPr>
        <w:t xml:space="preserve">सुजाताः</w:t>
      </w:r>
      <w:r>
        <w:t xml:space="preserve"> </w:t>
      </w:r>
      <w:r>
        <w:t xml:space="preserve">— by</w:t>
      </w:r>
      <w:r>
        <w:t xml:space="preserve"> </w:t>
      </w:r>
      <w:r>
        <w:t xml:space="preserve">“</w:t>
      </w:r>
      <w:r>
        <w:t xml:space="preserve">आमन्त्रितस्य च</w:t>
      </w:r>
      <w:r>
        <w:t xml:space="preserve">”</w:t>
      </w:r>
      <w:r>
        <w:t xml:space="preserve"> </w:t>
      </w:r>
      <w:r>
        <w:t xml:space="preserve">(Pā. Sū. 8-1-[19]) the</w:t>
      </w:r>
      <w:r>
        <w:t xml:space="preserve"> </w:t>
      </w:r>
      <w:r>
        <w:rPr>
          <w:iCs/>
          <w:i/>
        </w:rPr>
        <w:t xml:space="preserve">nighāta</w:t>
      </w:r>
      <w:r>
        <w:t xml:space="preserve"> </w:t>
      </w:r>
      <w:r>
        <w:t xml:space="preserve">accent.</w:t>
      </w:r>
    </w:p>
    <w:p>
      <w:pPr>
        <w:numPr>
          <w:ilvl w:val="0"/>
          <w:numId w:val="1285"/>
        </w:numPr>
        <w:pStyle w:val="Compact"/>
      </w:pPr>
      <w:r>
        <w:rPr>
          <w:bCs/>
          <w:b/>
        </w:rPr>
        <w:t xml:space="preserve">धनयन्ते</w:t>
      </w:r>
      <w:r>
        <w:t xml:space="preserve"> </w:t>
      </w:r>
      <w:r>
        <w:t xml:space="preserve">—</w:t>
      </w:r>
      <w:r>
        <w:t xml:space="preserve"> </w:t>
      </w:r>
      <w:r>
        <w:rPr>
          <w:iCs/>
          <w:i/>
        </w:rPr>
        <w:t xml:space="preserve">dhanaṃ kurvanti dhanayante</w:t>
      </w:r>
      <w:r>
        <w:t xml:space="preserve">; by</w:t>
      </w:r>
      <w:r>
        <w:t xml:space="preserve"> </w:t>
      </w:r>
      <w:r>
        <w:t xml:space="preserve">“</w:t>
      </w:r>
      <w:r>
        <w:t xml:space="preserve">तत्करोति तदाचष्टे</w:t>
      </w:r>
      <w:r>
        <w:t xml:space="preserve">”</w:t>
      </w:r>
      <w:r>
        <w:t xml:space="preserve"> </w:t>
      </w:r>
      <w:r>
        <w:t xml:space="preserve">the affix</w:t>
      </w:r>
      <w:r>
        <w:t xml:space="preserve"> </w:t>
      </w:r>
      <w:r>
        <w:rPr>
          <w:iCs/>
          <w:i/>
        </w:rPr>
        <w:t xml:space="preserve">ṇic</w:t>
      </w:r>
      <w:r>
        <w:t xml:space="preserve"> </w:t>
      </w:r>
      <w:r>
        <w:t xml:space="preserve">in the sense of the root’s meaning after a nominal stem; by</w:t>
      </w:r>
      <w:r>
        <w:t xml:space="preserve"> </w:t>
      </w:r>
      <w:r>
        <w:t xml:space="preserve">“</w:t>
      </w:r>
      <w:r>
        <w:t xml:space="preserve">इष्ठवत्…</w:t>
      </w:r>
      <w:r>
        <w:t xml:space="preserve">”</w:t>
      </w:r>
      <w:r>
        <w:t xml:space="preserve"> </w:t>
      </w:r>
      <w:r>
        <w:t xml:space="preserve">(as read:</w:t>
      </w:r>
      <w:r>
        <w:t xml:space="preserve"> </w:t>
      </w:r>
      <w:r>
        <w:rPr>
          <w:iCs/>
          <w:i/>
        </w:rPr>
        <w:t xml:space="preserve">iṣṭhavat</w:t>
      </w:r>
      <w:r>
        <w:t xml:space="preserve">) the extension that</w:t>
      </w:r>
      <w:r>
        <w:t xml:space="preserve"> </w:t>
      </w:r>
      <w:r>
        <w:rPr>
          <w:iCs/>
          <w:i/>
        </w:rPr>
        <w:t xml:space="preserve">iṣṭha</w:t>
      </w:r>
      <w:r>
        <w:t xml:space="preserve"> </w:t>
      </w:r>
      <w:r>
        <w:t xml:space="preserve">gives, so that, with</w:t>
      </w:r>
      <w:r>
        <w:t xml:space="preserve"> </w:t>
      </w:r>
      <w:r>
        <w:rPr>
          <w:iCs/>
          <w:i/>
        </w:rPr>
        <w:t xml:space="preserve">ṇic</w:t>
      </w:r>
      <w:r>
        <w:t xml:space="preserve"> </w:t>
      </w:r>
      <w:r>
        <w:t xml:space="preserve">following, the</w:t>
      </w:r>
      <w:r>
        <w:t xml:space="preserve"> </w:t>
      </w:r>
      <w:r>
        <w:rPr>
          <w:iCs/>
          <w:i/>
        </w:rPr>
        <w:t xml:space="preserve">ṭi</w:t>
      </w:r>
      <w:r>
        <w:t xml:space="preserve">-loss occurs; by</w:t>
      </w:r>
      <w:r>
        <w:t xml:space="preserve"> </w:t>
      </w:r>
      <w:r>
        <w:t xml:space="preserve">“</w:t>
      </w:r>
      <w:r>
        <w:t xml:space="preserve">सनाद्यन्ता धातवः</w:t>
      </w:r>
      <w:r>
        <w:t xml:space="preserve">”</w:t>
      </w:r>
      <w:r>
        <w:t xml:space="preserve"> </w:t>
      </w:r>
      <w:r>
        <w:t xml:space="preserve">it gets the designation of a root;</w:t>
      </w:r>
      <w:r>
        <w:t xml:space="preserve"> </w:t>
      </w:r>
      <w:r>
        <w:rPr>
          <w:iCs/>
          <w:i/>
        </w:rPr>
        <w:t xml:space="preserve">laṭ</w:t>
      </w:r>
      <w:r>
        <w:t xml:space="preserve">, third person plural, the substitute</w:t>
      </w:r>
      <w:r>
        <w:t xml:space="preserve"> </w:t>
      </w:r>
      <w:r>
        <w:rPr>
          <w:iCs/>
          <w:i/>
        </w:rPr>
        <w:t xml:space="preserve">ant</w:t>
      </w:r>
      <w:r>
        <w:t xml:space="preserve">;</w:t>
      </w:r>
      <w:r>
        <w:t xml:space="preserve"> </w:t>
      </w:r>
      <w:r>
        <w:rPr>
          <w:iCs/>
          <w:i/>
        </w:rPr>
        <w:t xml:space="preserve">śap</w:t>
      </w:r>
      <w:r>
        <w:t xml:space="preserve"> </w:t>
      </w:r>
      <w:r>
        <w:t xml:space="preserve">the</w:t>
      </w:r>
      <w:r>
        <w:t xml:space="preserve"> </w:t>
      </w:r>
      <w:r>
        <w:rPr>
          <w:iCs/>
          <w:i/>
        </w:rPr>
        <w:t xml:space="preserve">vikaraṇa</w:t>
      </w:r>
      <w:r>
        <w:t xml:space="preserve">; because of</w:t>
      </w:r>
      <w:r>
        <w:t xml:space="preserve"> </w:t>
      </w:r>
      <w:r>
        <w:rPr>
          <w:iCs/>
          <w:i/>
        </w:rPr>
        <w:t xml:space="preserve">śap</w:t>
      </w:r>
      <w:r>
        <w:t xml:space="preserve"> </w:t>
      </w:r>
      <w:r>
        <w:t xml:space="preserve">the</w:t>
      </w:r>
      <w:r>
        <w:t xml:space="preserve"> </w:t>
      </w:r>
      <w:r>
        <w:rPr>
          <w:iCs/>
          <w:i/>
        </w:rPr>
        <w:t xml:space="preserve">guṇa</w:t>
      </w:r>
      <w:r>
        <w:t xml:space="preserve"> </w:t>
      </w:r>
      <w:r>
        <w:t xml:space="preserve">of</w:t>
      </w:r>
      <w:r>
        <w:t xml:space="preserve"> </w:t>
      </w:r>
      <w:r>
        <w:rPr>
          <w:iCs/>
          <w:i/>
        </w:rPr>
        <w:t xml:space="preserve">ṇic</w:t>
      </w:r>
      <w:r>
        <w:t xml:space="preserve">, and</w:t>
      </w:r>
      <w:r>
        <w:t xml:space="preserve"> </w:t>
      </w:r>
      <w:r>
        <w:rPr>
          <w:iCs/>
          <w:i/>
        </w:rPr>
        <w:t xml:space="preserve">ay</w:t>
      </w:r>
      <w:r>
        <w:t xml:space="preserve">-substitution; since it follows an</w:t>
      </w:r>
      <w:r>
        <w:t xml:space="preserve"> </w:t>
      </w:r>
      <w:r>
        <w:rPr>
          <w:iCs/>
          <w:i/>
        </w:rPr>
        <w:t xml:space="preserve">atiṅanta</w:t>
      </w:r>
      <w:r>
        <w:t xml:space="preserve">, the</w:t>
      </w:r>
      <w:r>
        <w:t xml:space="preserve"> </w:t>
      </w:r>
      <w:r>
        <w:rPr>
          <w:iCs/>
          <w:i/>
        </w:rPr>
        <w:t xml:space="preserve">nighāta</w:t>
      </w:r>
      <w:r>
        <w:t xml:space="preserve">.</w:t>
      </w:r>
    </w:p>
    <w:p>
      <w:pPr>
        <w:pStyle w:val="FirstParagraph"/>
      </w:pPr>
      <w:r>
        <w:t xml:space="preserve">Closing of Rik 88.3:</w:t>
      </w:r>
      <w:r>
        <w:t xml:space="preserve"> </w:t>
      </w:r>
      <w:r>
        <w:t xml:space="preserve">“</w:t>
      </w:r>
      <w:r>
        <w:t xml:space="preserve">॥ ३ ॥</w:t>
      </w:r>
      <w:r>
        <w:t xml:space="preserve">”</w:t>
      </w:r>
      <w:r>
        <w:t xml:space="preserve"> </w:t>
      </w:r>
      <w:r>
        <w:t xml:space="preserve">(3), followed by a printer’s ornament.</w:t>
      </w:r>
    </w:p>
    <w:p>
      <w:pPr>
        <w:pStyle w:val="BodyText"/>
      </w:pPr>
      <w:r>
        <w:rPr>
          <w:bCs/>
          <w:b/>
        </w:rPr>
        <w:t xml:space="preserve">॥ संहितापाठः ॥ — Saṃhitā (Rik 88.4)</w:t>
      </w:r>
      <w:r>
        <w:t xml:space="preserve"> </w:t>
      </w:r>
      <w:r>
        <w:rPr>
          <w:iCs/>
          <w:i/>
        </w:rPr>
        <w:t xml:space="preserve">(Triṣṭubh; Maruts; accents not reproduced)</w:t>
      </w:r>
    </w:p>
    <w:p>
      <w:pPr>
        <w:pStyle w:val="BlockText"/>
      </w:pPr>
      <w:r>
        <w:t xml:space="preserve">अहानि गृध्राः पर्या व आगुरिमां धियं वार्कार्यां च देवीम् ।</w:t>
      </w:r>
      <w:r>
        <w:t xml:space="preserve"> </w:t>
      </w:r>
      <w:r>
        <w:t xml:space="preserve">ब्रह्म कृण्वन्तो गोतमासो अर्कैरूर्ध्वं नुनुद्र उत्सधिं पिबध्यै ॥ ४ ॥</w:t>
      </w:r>
    </w:p>
    <w:p>
      <w:pPr>
        <w:pStyle w:val="FirstParagraph"/>
      </w:pPr>
      <w:r>
        <w:rPr>
          <w:iCs/>
          <w:i/>
        </w:rPr>
        <w:t xml:space="preserve">ahāni gṛdhrāḥ paryā va āgur imāṃ dhiyaṃ vārkāryāṃ ca devīm | brahma kṛṇvanto gotamāso arkair ūrdhvaṃ nunudra utsadhiṃ pibadhyai ‖ 4 ‖</w:t>
      </w:r>
    </w:p>
    <w:p>
      <w:pPr>
        <w:pStyle w:val="BodyText"/>
      </w:pPr>
      <w:r>
        <w:rPr>
          <w:iCs/>
          <w:i/>
        </w:rPr>
        <w:t xml:space="preserve">Gloss, mine and tentative:</w:t>
      </w:r>
      <w:r>
        <w:t xml:space="preserve"> </w:t>
      </w:r>
      <w:r>
        <w:t xml:space="preserve">“</w:t>
      </w:r>
      <w:r>
        <w:t xml:space="preserve">The eager ones have come round in the days to you, to this hymn and the divine speech [of the singer]; the Gotamas, making the sacred utterance with their chants, have pressed up the spring [cask] that you may drink.</w:t>
      </w:r>
      <w:r>
        <w:t xml:space="preserve">”</w:t>
      </w:r>
    </w:p>
    <w:p>
      <w:pPr>
        <w:pStyle w:val="BodyText"/>
      </w:pPr>
      <w:r>
        <w:rPr>
          <w:bCs/>
          <w:b/>
        </w:rPr>
        <w:t xml:space="preserve">॥ पदपाठः ॥ — Pada-pāṭha (Rik 88.4)</w:t>
      </w:r>
    </w:p>
    <w:p>
      <w:pPr>
        <w:pStyle w:val="BlockText"/>
      </w:pPr>
      <w:r>
        <w:t xml:space="preserve">अहानि । गृध्राः । परि । आ । वः । आगुः । इमाम् । धियम् । वार्कार्याम् । च । देवीम् ।</w:t>
      </w:r>
      <w:r>
        <w:t xml:space="preserve"> </w:t>
      </w:r>
      <w:r>
        <w:t xml:space="preserve">ब्रह्म । कृण्वन्तः । गोतमासः । अर्कैः । ऊर्ध्वम् । नुनुद्रे । उत्सऽधिम् । पिबध्यै ॥ ४ ॥</w:t>
      </w:r>
    </w:p>
    <w:p>
      <w:pPr>
        <w:pStyle w:val="FirstParagraph"/>
      </w:pPr>
      <w:r>
        <w:rPr>
          <w:iCs/>
          <w:i/>
        </w:rPr>
        <w:t xml:space="preserve">ahāni | gṛdhrāḥ | pari | ā | vaḥ | āguḥ | imām | dhiyam | vārkāryām | ca | devīm | brahma | kṛṇvantaḥ | gotamāsaḥ | arkaiḥ | ūrdhvam | nunudre | utsa-dhim | pibadhyai ‖ 4 ‖</w:t>
      </w:r>
    </w:p>
    <w:p>
      <w:pPr>
        <w:pStyle w:val="BodyText"/>
      </w:pPr>
      <w:r>
        <w:rPr>
          <w:iCs/>
          <w:i/>
        </w:rPr>
        <w:t xml:space="preserve">(The Saṃhitā and Pada as printed carry slight differences in the verb ending [</w:t>
      </w:r>
      <w:r>
        <w:rPr>
          <w:iCs/>
          <w:i/>
          <w:iCs/>
          <w:i/>
        </w:rPr>
        <w:t xml:space="preserve">nunudra/nunudre</w:t>
      </w:r>
      <w:r>
        <w:rPr>
          <w:iCs/>
          <w:i/>
        </w:rPr>
        <w:t xml:space="preserve">] and in the second-line vowel-lengthening; as printed, not corrected [?].)</w:t>
      </w:r>
    </w:p>
    <w:p>
      <w:r>
        <w:pict>
          <v:rect style="width:0;height:1.5pt" o:hralign="center" o:hrstd="t" o:hr="t"/>
        </w:pict>
      </w:r>
    </w:p>
    <w:bookmarkEnd w:id="286"/>
    <w:bookmarkStart w:id="287" w:name="page-255-pdf-270"/>
    <w:p>
      <w:pPr>
        <w:pStyle w:val="Heading3"/>
      </w:pPr>
      <w:r>
        <w:t xml:space="preserve">Page 255 (PDF 270)</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255.)</w:t>
      </w:r>
    </w:p>
    <w:p>
      <w:pPr>
        <w:pStyle w:val="BodyText"/>
      </w:pPr>
      <w:r>
        <w:rPr>
          <w:bCs/>
          <w:b/>
        </w:rPr>
        <w:t xml:space="preserve">॥ सायणभाष्यम् ॥ — Sāyaṇa-bhāṣya (Rik 88.4)</w:t>
      </w:r>
      <w:r>
        <w:t xml:space="preserve"> </w:t>
      </w:r>
      <w:r>
        <w:rPr>
          <w:iCs/>
          <w:i/>
        </w:rPr>
        <w:t xml:space="preserve">(Kannada script; dense; the grammatical tail is compressed and read in part [?])</w:t>
      </w:r>
    </w:p>
    <w:p>
      <w:pPr>
        <w:pStyle w:val="BlockText"/>
      </w:pPr>
      <w:r>
        <w:t xml:space="preserve">तृषितैर्गोतमैः स्तुता मरुतस्तेभ्यो गोतमेभ्यो देशान्तरे वर्तमानं कूपमुत्पाट्यानीय प्रादुः । एतद्दृष्ट्वा कश्चिदृषिर्ब्रूते । हे गोतमा गृध्रा जलाभिकाङ्क्षायुक्ता नो [यूयं?] युष्मानहानि शोभनोदकोपेतानि दिनानि पर्यागुः । पर्यागतानि । परितः अभिमुखेन प्राप्तानि । प्राप्य च वार्कार्यां वाभिरुदकैर्निष्पाद्यां धियं ज्योतिष्टोमादिलक्षणं कर्म च देवीं द्योतमानमकुर्वन् । येषां ब्रह्म हविर्लक्षणमन्नमर्कैर्मन्त्रसाध्यैः स्तोत्रैः सह कृण्वन्तो मरुद्भ्यः कुर्वन्तो गोतमासो गोतमा ऋषय उत्सधिम् । उत्सो जलप्रवाहोऽस्मिन्धीयत इत्युत्सधिः कूपम् । तं पिबध्यै स्वकीयपानायोर्ध्वं नुनुद्रे नुनुदिरे देशान्तरे वर्तमानं कूपमुत्पाट्यानीतवन्तः । एतदीयस्तोत्रैः स्तुता मरुतः कूपमुत्पाट्यानयन्ते इति यत्तद्वेतदीयस्तोत्रकारितमित्येतेनोपचर्यते ॥ गृध्राः । गृधु अभिकाङ्क्षायाम् । सुसूधागृधिभ्यः क्रन्निति क्रन्प्रत्ययः । सुपां सुलुगिति शसो जस् । नित्त्वाद्याद्युदात्तत्वम् । आगुः । एतेर्लुङ्जेणो गा लुङीति गादेशः । आत इति रेर्जुस् । वार्कार्याम् । डुकृञ् करणे । ऋहलोर्ण्यत् । वाभिः कार्या वार्कार्या । त्रिचक्रादिगणत्वादुत्तरपदान्तोदात्तत्वम् । नुनुद्रे । णुद प्रेरणे । इरयोर इति रेआदेशः । उत्सधिम् । कर्मण्यधिकरणे चेति दधातेरधिकरणे किप्रत्ययः । पिबध्यै । पा पाने । तुमर्थे सेसेनिति शध्यैप्रत्ययः । पाघ्रेत्यादिना पिबादेशः ॥</w:t>
      </w:r>
    </w:p>
    <w:p>
      <w:pPr>
        <w:pStyle w:val="FirstParagraph"/>
      </w:pPr>
      <w:r>
        <w:rPr>
          <w:iCs/>
          <w:i/>
        </w:rPr>
        <w:t xml:space="preserve">tṛṣitair gotamaiḥ stutā marutas tebhyo gotamebhyo deśāntare vartamānaṃ kūpam utpāṭyānīya prāduḥ | etad dṛṣṭvā kaścid ṛṣir brūte | he gotamā gṛdhrā jalābhikāṅkṣāyuktā no [yūyaṃ?] yuṣmān ahāni śobhanodakopetāni dināni paryāguḥ | paryāgatāni | paritaḥ abhimukhena prāptāni | prāpya ca vārkāryāṃ vābhir udakair niṣpādyāṃ dhiyaṃ jyotiṣṭomādilakṣaṇaṃ karma ca devīṃ dyotamānam akurvan | yeṣāṃ brahma havirlakṣaṇam annam arkair mantrasādhyaiḥ stotraiḥ saha kṛṇvanto marudbhyaḥ kurvanto gotamāso gotamā ṛṣaya utsadhim | utso jalapravāho ’smin dhīyata ity utsadhiḥ kūpam | taṃ pibadhyai svakīyapānāyorddhvaṃ nunudre nunudire deśāntare vartamānaṃ kūpam utpāṭyānītavantaḥ | etadīyastotraiḥ stutā marutaḥ kūpam utpāṭyānayante iti yat tad vetadīyastotrakāritam ity etenopacaryate ‖ gṛdhrāḥ | gṛdhu abhikāṅkṣāyām | susūdhāgṛdhibhyaḥ kran iti kran-pratyayaḥ | supāṃ suluk iti śaso jas | nittvād ādyudāttatvam | āguḥ | eter luṅ jeṇo gā luṅīti gādeśaḥ | āta iti rer jus | vārkāryām | ḍukṛñ karaṇe | ṛhaloṛ ṇyat | vābhiḥ kāryā vārkāryā | tricakrādigaṇatvād uttarapadāntodāttatvam | nunudre | ṇuda preraṇe | irayor a iti reādeśaḥ | utsadhim | karmaṇy adhikaraṇe ceti dadhāter adhikaraṇe ki-pratyayaḥ | pibadhyai | pā pāne | tumarthe sesenīti śadhyai-pratyayaḥ | pāghretyādinā pibādeśaḥ ‖</w:t>
      </w:r>
    </w:p>
    <w:p>
      <w:pPr>
        <w:pStyle w:val="BodyText"/>
      </w:pPr>
      <w:r>
        <w:rPr>
          <w:iCs/>
          <w:i/>
        </w:rPr>
        <w:t xml:space="preserve">(Kannada script;</w:t>
      </w:r>
      <w:r>
        <w:rPr>
          <w:iCs/>
          <w:i/>
        </w:rPr>
        <w:t xml:space="preserve"> </w:t>
      </w:r>
      <w:r>
        <w:rPr>
          <w:iCs/>
          <w:i/>
        </w:rPr>
        <w:t xml:space="preserve">“</w:t>
      </w:r>
      <w:r>
        <w:rPr>
          <w:iCs/>
          <w:i/>
        </w:rPr>
        <w:t xml:space="preserve">no [yūyaṃ?]</w:t>
      </w:r>
      <w:r>
        <w:rPr>
          <w:iCs/>
          <w:i/>
        </w:rPr>
        <w:t xml:space="preserve">”</w:t>
      </w:r>
      <w:r>
        <w:rPr>
          <w:iCs/>
          <w:i/>
        </w:rPr>
        <w:t xml:space="preserve"> </w:t>
      </w:r>
      <w:r>
        <w:rPr>
          <w:iCs/>
          <w:i/>
        </w:rPr>
        <w:t xml:space="preserve">and the last clause</w:t>
      </w:r>
      <w:r>
        <w:rPr>
          <w:iCs/>
          <w:i/>
        </w:rPr>
        <w:t xml:space="preserve"> </w:t>
      </w:r>
      <w:r>
        <w:rPr>
          <w:iCs/>
          <w:i/>
        </w:rPr>
        <w:t xml:space="preserve">“</w:t>
      </w:r>
      <w:r>
        <w:rPr>
          <w:iCs/>
          <w:i/>
        </w:rPr>
        <w:t xml:space="preserve">etadīyastotrakāritam</w:t>
      </w:r>
      <w:r>
        <w:rPr>
          <w:iCs/>
          <w:i/>
        </w:rPr>
        <w:t xml:space="preserve">”</w:t>
      </w:r>
      <w:r>
        <w:rPr>
          <w:iCs/>
          <w:i/>
        </w:rPr>
        <w:t xml:space="preserve"> </w:t>
      </w:r>
      <w:r>
        <w:rPr>
          <w:iCs/>
          <w:i/>
        </w:rPr>
        <w:t xml:space="preserve">are doubtful [?].)</w:t>
      </w:r>
    </w:p>
    <w:p>
      <w:pPr>
        <w:pStyle w:val="BodyText"/>
      </w:pPr>
      <w:r>
        <w:rPr>
          <w:iCs/>
          <w:i/>
        </w:rPr>
        <w:t xml:space="preserve">Translation:</w:t>
      </w:r>
      <w:r>
        <w:t xml:space="preserve"> </w:t>
      </w:r>
      <w:r>
        <w:t xml:space="preserve">“</w:t>
      </w:r>
      <w:r>
        <w:t xml:space="preserve">The Maruts, praised by the thirsty Gotamas, lifted up and brought to those Gotamas a well that was in another place, and gave it. Seeing this, a certain sage says: O Gotamas,</w:t>
      </w:r>
      <w:r>
        <w:t xml:space="preserve"> </w:t>
      </w:r>
      <w:r>
        <w:rPr>
          <w:iCs/>
          <w:i/>
        </w:rPr>
        <w:t xml:space="preserve">gṛdhrāḥ</w:t>
      </w:r>
      <w:r>
        <w:t xml:space="preserve"> </w:t>
      </w:r>
      <w:r>
        <w:t xml:space="preserve">— eager, longing for water —</w:t>
      </w:r>
      <w:r>
        <w:t xml:space="preserve"> </w:t>
      </w:r>
      <w:r>
        <w:rPr>
          <w:iCs/>
          <w:i/>
        </w:rPr>
        <w:t xml:space="preserve">ahāni</w:t>
      </w:r>
      <w:r>
        <w:t xml:space="preserve"> </w:t>
      </w:r>
      <w:r>
        <w:t xml:space="preserve">— days endowed with fine water — have</w:t>
      </w:r>
      <w:r>
        <w:t xml:space="preserve"> </w:t>
      </w:r>
      <w:r>
        <w:rPr>
          <w:iCs/>
          <w:i/>
        </w:rPr>
        <w:t xml:space="preserve">paryāguḥ</w:t>
      </w:r>
      <w:r>
        <w:t xml:space="preserve"> </w:t>
      </w:r>
      <w:r>
        <w:t xml:space="preserve">— come round, come facing you from every side; and having come, they made</w:t>
      </w:r>
      <w:r>
        <w:t xml:space="preserve"> </w:t>
      </w:r>
      <w:r>
        <w:rPr>
          <w:iCs/>
          <w:i/>
        </w:rPr>
        <w:t xml:space="preserve">dhiyam</w:t>
      </w:r>
      <w:r>
        <w:t xml:space="preserve"> </w:t>
      </w:r>
      <w:r>
        <w:t xml:space="preserve">— the rite, of the nature of the Jyotiṣṭoma and the like, to be effected by</w:t>
      </w:r>
      <w:r>
        <w:t xml:space="preserve"> </w:t>
      </w:r>
      <w:r>
        <w:rPr>
          <w:iCs/>
          <w:i/>
        </w:rPr>
        <w:t xml:space="preserve">vārkāryām</w:t>
      </w:r>
      <w:r>
        <w:t xml:space="preserve">, water — shining (</w:t>
      </w:r>
      <w:r>
        <w:rPr>
          <w:iCs/>
          <w:i/>
        </w:rPr>
        <w:t xml:space="preserve">devīm</w:t>
      </w:r>
      <w:r>
        <w:t xml:space="preserve">). The Gotamas, the sages,</w:t>
      </w:r>
      <w:r>
        <w:t xml:space="preserve"> </w:t>
      </w:r>
      <w:r>
        <w:rPr>
          <w:iCs/>
          <w:i/>
        </w:rPr>
        <w:t xml:space="preserve">brahma kṛṇvantaḥ</w:t>
      </w:r>
      <w:r>
        <w:t xml:space="preserve"> </w:t>
      </w:r>
      <w:r>
        <w:t xml:space="preserve">— offering to the Maruts the food of the nature of oblation along with chants (</w:t>
      </w:r>
      <w:r>
        <w:rPr>
          <w:iCs/>
          <w:i/>
        </w:rPr>
        <w:t xml:space="preserve">arkaiḥ</w:t>
      </w:r>
      <w:r>
        <w:t xml:space="preserve">) made by mantras,</w:t>
      </w:r>
      <w:r>
        <w:t xml:space="preserve"> </w:t>
      </w:r>
      <w:r>
        <w:rPr>
          <w:iCs/>
          <w:i/>
        </w:rPr>
        <w:t xml:space="preserve">utsadhim</w:t>
      </w:r>
      <w:r>
        <w:t xml:space="preserve"> </w:t>
      </w:r>
      <w:r>
        <w:t xml:space="preserve">— the well in which a spring of water is held —</w:t>
      </w:r>
      <w:r>
        <w:t xml:space="preserve"> </w:t>
      </w:r>
      <w:r>
        <w:rPr>
          <w:iCs/>
          <w:i/>
        </w:rPr>
        <w:t xml:space="preserve">ūrdhvaṃ nunudre</w:t>
      </w:r>
      <w:r>
        <w:t xml:space="preserve"> </w:t>
      </w:r>
      <w:r>
        <w:t xml:space="preserve">— raised it up, for their own drinking, bringing the well that was in another place. [As the Maruts, praised by their chants, uproot and bring the well — that is spoken of figuratively as done by the chants.]</w:t>
      </w:r>
      <w:r>
        <w:t xml:space="preserve"> </w:t>
      </w:r>
      <w:r>
        <w:rPr>
          <w:iCs/>
          <w:i/>
        </w:rPr>
        <w:t xml:space="preserve">Grammar tail, noted briefly:</w:t>
      </w:r>
      <w:r>
        <w:t xml:space="preserve"> </w:t>
      </w:r>
      <w:r>
        <w:rPr>
          <w:iCs/>
          <w:i/>
        </w:rPr>
        <w:t xml:space="preserve">gṛdhrāḥ</w:t>
      </w:r>
      <w:r>
        <w:t xml:space="preserve"> </w:t>
      </w:r>
      <w:r>
        <w:t xml:space="preserve">—</w:t>
      </w:r>
      <w:r>
        <w:t xml:space="preserve"> </w:t>
      </w:r>
      <w:r>
        <w:rPr>
          <w:iCs/>
          <w:i/>
        </w:rPr>
        <w:t xml:space="preserve">gṛdhu abhikāṅkṣāyām</w:t>
      </w:r>
      <w:r>
        <w:t xml:space="preserve"> </w:t>
      </w:r>
      <w:r>
        <w:t xml:space="preserve">with</w:t>
      </w:r>
      <w:r>
        <w:t xml:space="preserve"> </w:t>
      </w:r>
      <w:r>
        <w:rPr>
          <w:iCs/>
          <w:i/>
        </w:rPr>
        <w:t xml:space="preserve">kran</w:t>
      </w:r>
      <w:r>
        <w:t xml:space="preserve">;</w:t>
      </w:r>
      <w:r>
        <w:t xml:space="preserve"> </w:t>
      </w:r>
      <w:r>
        <w:rPr>
          <w:iCs/>
          <w:i/>
        </w:rPr>
        <w:t xml:space="preserve">āguḥ</w:t>
      </w:r>
      <w:r>
        <w:t xml:space="preserve"> </w:t>
      </w:r>
      <w:r>
        <w:t xml:space="preserve">—</w:t>
      </w:r>
      <w:r>
        <w:t xml:space="preserve"> </w:t>
      </w:r>
      <w:r>
        <w:rPr>
          <w:iCs/>
          <w:i/>
        </w:rPr>
        <w:t xml:space="preserve">luṅ</w:t>
      </w:r>
      <w:r>
        <w:t xml:space="preserve"> </w:t>
      </w:r>
      <w:r>
        <w:t xml:space="preserve">of</w:t>
      </w:r>
      <w:r>
        <w:t xml:space="preserve"> </w:t>
      </w:r>
      <w:r>
        <w:rPr>
          <w:iCs/>
          <w:i/>
        </w:rPr>
        <w:t xml:space="preserve">i</w:t>
      </w:r>
      <w:r>
        <w:t xml:space="preserve"> </w:t>
      </w:r>
      <w:r>
        <w:t xml:space="preserve">with the substitute</w:t>
      </w:r>
      <w:r>
        <w:t xml:space="preserve"> </w:t>
      </w:r>
      <w:r>
        <w:rPr>
          <w:iCs/>
          <w:i/>
        </w:rPr>
        <w:t xml:space="preserve">gā</w:t>
      </w:r>
      <w:r>
        <w:t xml:space="preserve">,</w:t>
      </w:r>
      <w:r>
        <w:t xml:space="preserve"> </w:t>
      </w:r>
      <w:r>
        <w:rPr>
          <w:iCs/>
          <w:i/>
        </w:rPr>
        <w:t xml:space="preserve">jus</w:t>
      </w:r>
      <w:r>
        <w:t xml:space="preserve"> </w:t>
      </w:r>
      <w:r>
        <w:t xml:space="preserve">for</w:t>
      </w:r>
      <w:r>
        <w:t xml:space="preserve"> </w:t>
      </w:r>
      <w:r>
        <w:rPr>
          <w:iCs/>
          <w:i/>
        </w:rPr>
        <w:t xml:space="preserve">jhi</w:t>
      </w:r>
      <w:r>
        <w:t xml:space="preserve">;</w:t>
      </w:r>
      <w:r>
        <w:t xml:space="preserve"> </w:t>
      </w:r>
      <w:r>
        <w:rPr>
          <w:iCs/>
          <w:i/>
        </w:rPr>
        <w:t xml:space="preserve">vārkāryām</w:t>
      </w:r>
      <w:r>
        <w:t xml:space="preserve"> </w:t>
      </w:r>
      <w:r>
        <w:t xml:space="preserve">—</w:t>
      </w:r>
      <w:r>
        <w:t xml:space="preserve"> </w:t>
      </w:r>
      <w:r>
        <w:rPr>
          <w:iCs/>
          <w:i/>
        </w:rPr>
        <w:t xml:space="preserve">ṇyat</w:t>
      </w:r>
      <w:r>
        <w:t xml:space="preserve"> </w:t>
      </w:r>
      <w:r>
        <w:t xml:space="preserve">after</w:t>
      </w:r>
      <w:r>
        <w:t xml:space="preserve"> </w:t>
      </w:r>
      <w:r>
        <w:rPr>
          <w:iCs/>
          <w:i/>
        </w:rPr>
        <w:t xml:space="preserve">kṛ</w:t>
      </w:r>
      <w:r>
        <w:t xml:space="preserve">;</w:t>
      </w:r>
      <w:r>
        <w:t xml:space="preserve"> </w:t>
      </w:r>
      <w:r>
        <w:rPr>
          <w:iCs/>
          <w:i/>
        </w:rPr>
        <w:t xml:space="preserve">vābhiḥ kāryā</w:t>
      </w:r>
      <w:r>
        <w:t xml:space="preserve">;</w:t>
      </w:r>
      <w:r>
        <w:t xml:space="preserve"> </w:t>
      </w:r>
      <w:r>
        <w:rPr>
          <w:iCs/>
          <w:i/>
        </w:rPr>
        <w:t xml:space="preserve">nunudre</w:t>
      </w:r>
      <w:r>
        <w:t xml:space="preserve"> </w:t>
      </w:r>
      <w:r>
        <w:t xml:space="preserve">—</w:t>
      </w:r>
      <w:r>
        <w:t xml:space="preserve"> </w:t>
      </w:r>
      <w:r>
        <w:rPr>
          <w:iCs/>
          <w:i/>
        </w:rPr>
        <w:t xml:space="preserve">re</w:t>
      </w:r>
      <w:r>
        <w:t xml:space="preserve"> </w:t>
      </w:r>
      <w:r>
        <w:t xml:space="preserve">for</w:t>
      </w:r>
      <w:r>
        <w:t xml:space="preserve"> </w:t>
      </w:r>
      <w:r>
        <w:rPr>
          <w:iCs/>
          <w:i/>
        </w:rPr>
        <w:t xml:space="preserve">ire</w:t>
      </w:r>
      <w:r>
        <w:t xml:space="preserve">;</w:t>
      </w:r>
      <w:r>
        <w:t xml:space="preserve"> </w:t>
      </w:r>
      <w:r>
        <w:rPr>
          <w:iCs/>
          <w:i/>
        </w:rPr>
        <w:t xml:space="preserve">utsadhim</w:t>
      </w:r>
      <w:r>
        <w:t xml:space="preserve"> </w:t>
      </w:r>
      <w:r>
        <w:t xml:space="preserve">—</w:t>
      </w:r>
      <w:r>
        <w:t xml:space="preserve"> </w:t>
      </w:r>
      <w:r>
        <w:rPr>
          <w:iCs/>
          <w:i/>
        </w:rPr>
        <w:t xml:space="preserve">ki</w:t>
      </w:r>
      <w:r>
        <w:t xml:space="preserve"> </w:t>
      </w:r>
      <w:r>
        <w:t xml:space="preserve">in the sense of locus after</w:t>
      </w:r>
      <w:r>
        <w:t xml:space="preserve"> </w:t>
      </w:r>
      <w:r>
        <w:rPr>
          <w:iCs/>
          <w:i/>
        </w:rPr>
        <w:t xml:space="preserve">dhā</w:t>
      </w:r>
      <w:r>
        <w:t xml:space="preserve">;</w:t>
      </w:r>
      <w:r>
        <w:t xml:space="preserve"> </w:t>
      </w:r>
      <w:r>
        <w:rPr>
          <w:iCs/>
          <w:i/>
        </w:rPr>
        <w:t xml:space="preserve">pibadhyai</w:t>
      </w:r>
      <w:r>
        <w:t xml:space="preserve"> </w:t>
      </w:r>
      <w:r>
        <w:t xml:space="preserve">— the infinitive</w:t>
      </w:r>
      <w:r>
        <w:t xml:space="preserve"> </w:t>
      </w:r>
      <w:r>
        <w:rPr>
          <w:iCs/>
          <w:i/>
        </w:rPr>
        <w:t xml:space="preserve">śadhyai</w:t>
      </w:r>
      <w:r>
        <w:t xml:space="preserve">, with</w:t>
      </w:r>
      <w:r>
        <w:t xml:space="preserve"> </w:t>
      </w:r>
      <w:r>
        <w:rPr>
          <w:iCs/>
          <w:i/>
        </w:rPr>
        <w:t xml:space="preserve">piba</w:t>
      </w:r>
      <w:r>
        <w:t xml:space="preserve"> </w:t>
      </w:r>
      <w:r>
        <w:t xml:space="preserve">for</w:t>
      </w:r>
      <w:r>
        <w:t xml:space="preserve"> </w:t>
      </w:r>
      <w:r>
        <w:rPr>
          <w:iCs/>
          <w:i/>
        </w:rPr>
        <w:t xml:space="preserve">pā</w:t>
      </w:r>
      <w:r>
        <w:t xml:space="preserve">.</w:t>
      </w:r>
      <w:r>
        <w:t xml:space="preserve">”</w:t>
      </w:r>
    </w:p>
    <w:p>
      <w:pPr>
        <w:pStyle w:val="BodyText"/>
      </w:pPr>
      <w:r>
        <w:rPr>
          <w:bCs/>
          <w:b/>
        </w:rPr>
        <w:t xml:space="preserve">॥ प्रतिपदार्थ ॥ — Pratipadārtha (Rik 88.4)</w:t>
      </w:r>
      <w:r>
        <w:t xml:space="preserve"> </w:t>
      </w:r>
      <w:r>
        <w:rPr>
          <w:iCs/>
          <w:i/>
        </w:rPr>
        <w:t xml:space="preserve">(Kannada; begins at the foot of p. 255)</w:t>
      </w:r>
    </w:p>
    <w:p>
      <w:pPr>
        <w:pStyle w:val="BodyText"/>
      </w:pPr>
      <w:r>
        <w:rPr>
          <w:iCs/>
          <w:i/>
        </w:rPr>
        <w:t xml:space="preserve">gṛdhrāḥ</w:t>
      </w:r>
      <w:r>
        <w:t xml:space="preserve"> </w:t>
      </w:r>
      <w:r>
        <w:t xml:space="preserve">— (O sons of Gotama) who ardently desired water;</w:t>
      </w:r>
      <w:r>
        <w:t xml:space="preserve"> </w:t>
      </w:r>
      <w:r>
        <w:rPr>
          <w:iCs/>
          <w:i/>
        </w:rPr>
        <w:t xml:space="preserve">vaḥ</w:t>
      </w:r>
      <w:r>
        <w:t xml:space="preserve"> </w:t>
      </w:r>
      <w:r>
        <w:t xml:space="preserve">— you;</w:t>
      </w:r>
      <w:r>
        <w:t xml:space="preserve"> </w:t>
      </w:r>
      <w:r>
        <w:rPr>
          <w:iCs/>
          <w:i/>
        </w:rPr>
        <w:t xml:space="preserve">ahāni</w:t>
      </w:r>
      <w:r>
        <w:t xml:space="preserve"> </w:t>
      </w:r>
      <w:r>
        <w:t xml:space="preserve">— days (furnished with fine water);</w:t>
      </w:r>
      <w:r>
        <w:t xml:space="preserve"> </w:t>
      </w:r>
      <w:r>
        <w:rPr>
          <w:iCs/>
          <w:i/>
        </w:rPr>
        <w:t xml:space="preserve">pari ā aguḥ</w:t>
      </w:r>
      <w:r>
        <w:t xml:space="preserve"> </w:t>
      </w:r>
      <w:r>
        <w:t xml:space="preserve">— have come round to meet you, approached; (and)</w:t>
      </w:r>
      <w:r>
        <w:t xml:space="preserve"> </w:t>
      </w:r>
      <w:r>
        <w:rPr>
          <w:iCs/>
          <w:i/>
        </w:rPr>
        <w:t xml:space="preserve">vārkāryām</w:t>
      </w:r>
      <w:r>
        <w:t xml:space="preserve"> </w:t>
      </w:r>
      <w:r>
        <w:t xml:space="preserve">— brought about by water (water being necessary for it) …</w:t>
      </w:r>
    </w:p>
    <w:p>
      <w:r>
        <w:pict>
          <v:rect style="width:0;height:1.5pt" o:hralign="center" o:hrstd="t" o:hr="t"/>
        </w:pict>
      </w:r>
    </w:p>
    <w:bookmarkEnd w:id="287"/>
    <w:bookmarkStart w:id="288" w:name="page-256-pdf-271"/>
    <w:p>
      <w:pPr>
        <w:pStyle w:val="Heading3"/>
      </w:pPr>
      <w:r>
        <w:t xml:space="preserve">Page 256 (PDF 271)</w:t>
      </w:r>
    </w:p>
    <w:p>
      <w:pPr>
        <w:pStyle w:val="FirstParagraph"/>
      </w:pPr>
      <w:r>
        <w:rPr>
          <w:iCs/>
          <w:i/>
        </w:rPr>
        <w:t xml:space="preserve">(Running head:</w:t>
      </w:r>
      <w:r>
        <w:rPr>
          <w:iCs/>
          <w:i/>
        </w:rPr>
        <w:t xml:space="preserve"> </w:t>
      </w:r>
      <w:r>
        <w:rPr>
          <w:iCs/>
          <w:i/>
        </w:rPr>
        <w:t xml:space="preserve">“</w:t>
      </w:r>
      <w:r>
        <w:rPr>
          <w:iCs/>
          <w:i/>
        </w:rPr>
        <w:t xml:space="preserve">256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Pratipadārtha of Rik 88.4, continued from p. 255:</w:t>
      </w:r>
    </w:p>
    <w:p>
      <w:pPr>
        <w:pStyle w:val="BodyText"/>
      </w:pPr>
      <w:r>
        <w:t xml:space="preserve">“</w:t>
      </w:r>
      <w:r>
        <w:t xml:space="preserve">…and necessary;</w:t>
      </w:r>
      <w:r>
        <w:t xml:space="preserve"> </w:t>
      </w:r>
      <w:r>
        <w:rPr>
          <w:iCs/>
          <w:i/>
        </w:rPr>
        <w:t xml:space="preserve">dhiyam</w:t>
      </w:r>
      <w:r>
        <w:t xml:space="preserve"> </w:t>
      </w:r>
      <w:r>
        <w:t xml:space="preserve">— the rite of the nature of the Jyotiṣṭoma and the like;</w:t>
      </w:r>
      <w:r>
        <w:t xml:space="preserve"> </w:t>
      </w:r>
      <w:r>
        <w:rPr>
          <w:iCs/>
          <w:i/>
        </w:rPr>
        <w:t xml:space="preserve">devīṃ ca</w:t>
      </w:r>
      <w:r>
        <w:t xml:space="preserve"> </w:t>
      </w:r>
      <w:r>
        <w:t xml:space="preserve">— they made it shining (on these days);</w:t>
      </w:r>
      <w:r>
        <w:t xml:space="preserve"> </w:t>
      </w:r>
      <w:r>
        <w:rPr>
          <w:iCs/>
          <w:i/>
        </w:rPr>
        <w:t xml:space="preserve">brahma</w:t>
      </w:r>
      <w:r>
        <w:t xml:space="preserve"> </w:t>
      </w:r>
      <w:r>
        <w:t xml:space="preserve">— food in the form of oblations;</w:t>
      </w:r>
      <w:r>
        <w:t xml:space="preserve"> </w:t>
      </w:r>
      <w:r>
        <w:rPr>
          <w:iCs/>
          <w:i/>
        </w:rPr>
        <w:t xml:space="preserve">arkaiḥ</w:t>
      </w:r>
      <w:r>
        <w:t xml:space="preserve"> </w:t>
      </w:r>
      <w:r>
        <w:t xml:space="preserve">— with stotras in the form of mantras;</w:t>
      </w:r>
      <w:r>
        <w:t xml:space="preserve"> </w:t>
      </w:r>
      <w:r>
        <w:rPr>
          <w:iCs/>
          <w:i/>
        </w:rPr>
        <w:t xml:space="preserve">kṛṇvantaḥ</w:t>
      </w:r>
      <w:r>
        <w:t xml:space="preserve"> </w:t>
      </w:r>
      <w:r>
        <w:t xml:space="preserve">— offering (to the Maruts);</w:t>
      </w:r>
      <w:r>
        <w:t xml:space="preserve"> </w:t>
      </w:r>
      <w:r>
        <w:rPr>
          <w:iCs/>
          <w:i/>
        </w:rPr>
        <w:t xml:space="preserve">gotamāsaḥ</w:t>
      </w:r>
      <w:r>
        <w:t xml:space="preserve"> </w:t>
      </w:r>
      <w:r>
        <w:t xml:space="preserve">— the sages who are sons of Gotama;</w:t>
      </w:r>
      <w:r>
        <w:t xml:space="preserve"> </w:t>
      </w:r>
      <w:r>
        <w:rPr>
          <w:iCs/>
          <w:i/>
        </w:rPr>
        <w:t xml:space="preserve">utsadhim</w:t>
      </w:r>
      <w:r>
        <w:t xml:space="preserve"> </w:t>
      </w:r>
      <w:r>
        <w:t xml:space="preserve">— the well that is the abode of water;</w:t>
      </w:r>
      <w:r>
        <w:t xml:space="preserve"> </w:t>
      </w:r>
      <w:r>
        <w:rPr>
          <w:iCs/>
          <w:i/>
        </w:rPr>
        <w:t xml:space="preserve">pibadhyai</w:t>
      </w:r>
      <w:r>
        <w:t xml:space="preserve"> </w:t>
      </w:r>
      <w:r>
        <w:t xml:space="preserve">— for their own drinking;</w:t>
      </w:r>
      <w:r>
        <w:t xml:space="preserve"> </w:t>
      </w:r>
      <w:r>
        <w:rPr>
          <w:iCs/>
          <w:i/>
        </w:rPr>
        <w:t xml:space="preserve">ūrdhvaṃ nunudre</w:t>
      </w:r>
      <w:r>
        <w:t xml:space="preserve"> </w:t>
      </w:r>
      <w:r>
        <w:t xml:space="preserve">— raised and brought (so that the water comes upward).</w:t>
      </w:r>
      <w:r>
        <w:t xml:space="preserve">”</w:t>
      </w:r>
    </w:p>
    <w:p>
      <w:pPr>
        <w:pStyle w:val="BodyText"/>
      </w:pPr>
      <w:r>
        <w:rPr>
          <w:bCs/>
          <w:b/>
        </w:rPr>
        <w:t xml:space="preserve">॥ भावार्थः ॥ — Bhāvārtha of Rik 88.4</w:t>
      </w:r>
      <w:r>
        <w:t xml:space="preserve"> </w:t>
      </w:r>
      <w:r>
        <w:rPr>
          <w:iCs/>
          <w:i/>
        </w:rPr>
        <w:t xml:space="preserve">(Kannada)</w:t>
      </w:r>
    </w:p>
    <w:p>
      <w:pPr>
        <w:pStyle w:val="BodyText"/>
      </w:pPr>
      <w:r>
        <w:t xml:space="preserve">“</w:t>
      </w:r>
      <w:r>
        <w:t xml:space="preserve">O sons of Gotama, you earnestly desired water. Days endowed with the water you needed have come to meet you. And you made manifest the rite — of the nature of the Jyotiṣṭoma and the like — that must be accomplished with water. On such days, you sons of Gotama, offering the food that is oblation to the Maruts, with chants in the form of mantras, raised up and brought the well that is the abode of water, that the water might come up for your drinking. The Maruts, too, from a distant place, raised that well and brought it for you.</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Fortunate days have befallen you, (sons of Gotama), when thirsty and having sung about you in the sacrifice for which water was essential; the sons of Gotama, offering oblations with sacred hymns have raised aloft the well provided for their dwelling.</w:t>
      </w:r>
      <w:r>
        <w:t xml:space="preserve">”</w:t>
      </w:r>
      <w:r>
        <w:t xml:space="preserve"> </w:t>
      </w:r>
      <w:r>
        <w:t xml:space="preserve">— as printed.</w:t>
      </w:r>
    </w:p>
    <w:p>
      <w:pPr>
        <w:pStyle w:val="BodyText"/>
      </w:pPr>
      <w:r>
        <w:rPr>
          <w:bCs/>
          <w:b/>
        </w:rPr>
        <w:t xml:space="preserve">॥ विशेषविषयगळु ॥ — Special Topics (Rik 88.4)</w:t>
      </w:r>
    </w:p>
    <w:p>
      <w:pPr>
        <w:pStyle w:val="BodyText"/>
      </w:pPr>
      <w:r>
        <w:t xml:space="preserve">“</w:t>
      </w:r>
      <w:r>
        <w:t xml:space="preserve">The Maruts, praised by the sage Gotama, who was in need of water, and by his sons, lifted a well full of water from a distant place and brought it and gave it to the sage Gotama. A certain sage who saw this spoke this Ṛk.</w:t>
      </w:r>
      <w:r>
        <w:t xml:space="preserve">”</w:t>
      </w:r>
    </w:p>
    <w:p>
      <w:pPr>
        <w:numPr>
          <w:ilvl w:val="0"/>
          <w:numId w:val="1286"/>
        </w:numPr>
        <w:pStyle w:val="Compact"/>
      </w:pPr>
      <w:r>
        <w:rPr>
          <w:bCs/>
          <w:b/>
        </w:rPr>
        <w:t xml:space="preserve">गृध्राः</w:t>
      </w:r>
      <w:r>
        <w:t xml:space="preserve"> </w:t>
      </w:r>
      <w:r>
        <w:t xml:space="preserve">—</w:t>
      </w:r>
      <w:r>
        <w:t xml:space="preserve"> </w:t>
      </w:r>
      <w:r>
        <w:rPr>
          <w:iCs/>
          <w:i/>
        </w:rPr>
        <w:t xml:space="preserve">gṛdhu abhikāṅkṣāyām</w:t>
      </w:r>
      <w:r>
        <w:t xml:space="preserve"> </w:t>
      </w:r>
      <w:r>
        <w:t xml:space="preserve">—</w:t>
      </w:r>
      <w:r>
        <w:t xml:space="preserve"> </w:t>
      </w:r>
      <w:r>
        <w:t xml:space="preserve">“</w:t>
      </w:r>
      <w:r>
        <w:t xml:space="preserve">those who earnestly desire (water).</w:t>
      </w:r>
      <w:r>
        <w:t xml:space="preserve">”</w:t>
      </w:r>
    </w:p>
    <w:p>
      <w:pPr>
        <w:numPr>
          <w:ilvl w:val="0"/>
          <w:numId w:val="1286"/>
        </w:numPr>
        <w:pStyle w:val="Compact"/>
      </w:pPr>
      <w:r>
        <w:rPr>
          <w:bCs/>
          <w:b/>
        </w:rPr>
        <w:t xml:space="preserve">वार्कार्याम्</w:t>
      </w:r>
      <w:r>
        <w:t xml:space="preserve"> </w:t>
      </w:r>
      <w:r>
        <w:t xml:space="preserve">—</w:t>
      </w:r>
      <w:r>
        <w:t xml:space="preserve"> </w:t>
      </w:r>
      <w:r>
        <w:rPr>
          <w:iCs/>
          <w:i/>
        </w:rPr>
        <w:t xml:space="preserve">ḍukṛñ karaṇe | vābhiḥ kāryā vārkāryā tām</w:t>
      </w:r>
      <w:r>
        <w:t xml:space="preserve"> </w:t>
      </w:r>
      <w:r>
        <w:t xml:space="preserve">—</w:t>
      </w:r>
      <w:r>
        <w:t xml:space="preserve"> </w:t>
      </w:r>
      <w:r>
        <w:t xml:space="preserve">“</w:t>
      </w:r>
      <w:r>
        <w:t xml:space="preserve">that which is to be done with water; the necessary [rite that requires water].</w:t>
      </w:r>
      <w:r>
        <w:t xml:space="preserve">”</w:t>
      </w:r>
    </w:p>
    <w:p>
      <w:pPr>
        <w:numPr>
          <w:ilvl w:val="0"/>
          <w:numId w:val="1286"/>
        </w:numPr>
        <w:pStyle w:val="Compact"/>
      </w:pPr>
      <w:r>
        <w:rPr>
          <w:bCs/>
          <w:b/>
        </w:rPr>
        <w:t xml:space="preserve">धियम्</w:t>
      </w:r>
      <w:r>
        <w:t xml:space="preserve"> </w:t>
      </w:r>
      <w:r>
        <w:t xml:space="preserve">—</w:t>
      </w:r>
      <w:r>
        <w:t xml:space="preserve"> </w:t>
      </w:r>
      <w:r>
        <w:t xml:space="preserve">“</w:t>
      </w:r>
      <w:r>
        <w:t xml:space="preserve">work: the Jyotiṣṭoma and similar sacrificial works. Among the twenty-six names of work —</w:t>
      </w:r>
      <w:r>
        <w:t xml:space="preserve"> </w:t>
      </w:r>
      <w:r>
        <w:rPr>
          <w:iCs/>
          <w:i/>
        </w:rPr>
        <w:t xml:space="preserve">apaḥ, aṣṭaḥ</w:t>
      </w:r>
      <w:r>
        <w:t xml:space="preserve"> </w:t>
      </w:r>
      <w:r>
        <w:t xml:space="preserve">and the rest — the word</w:t>
      </w:r>
      <w:r>
        <w:t xml:space="preserve"> </w:t>
      </w:r>
      <w:r>
        <w:rPr>
          <w:iCs/>
          <w:i/>
        </w:rPr>
        <w:t xml:space="preserve">dhīḥ</w:t>
      </w:r>
      <w:r>
        <w:t xml:space="preserve"> </w:t>
      </w:r>
      <w:r>
        <w:t xml:space="preserve">is read; hence</w:t>
      </w:r>
      <w:r>
        <w:t xml:space="preserve"> </w:t>
      </w:r>
      <w:r>
        <w:rPr>
          <w:iCs/>
          <w:i/>
        </w:rPr>
        <w:t xml:space="preserve">dhiyam</w:t>
      </w:r>
      <w:r>
        <w:t xml:space="preserve"> </w:t>
      </w:r>
      <w:r>
        <w:t xml:space="preserve">means</w:t>
      </w:r>
      <w:r>
        <w:t xml:space="preserve"> </w:t>
      </w:r>
      <w:r>
        <w:t xml:space="preserve">‘</w:t>
      </w:r>
      <w:r>
        <w:t xml:space="preserve">work</w:t>
      </w:r>
      <w:r>
        <w:t xml:space="preserve">’</w:t>
      </w:r>
      <w:r>
        <w:t xml:space="preserve"> </w:t>
      </w:r>
      <w:r>
        <w:t xml:space="preserve">(Ni. [2-1] [?]).</w:t>
      </w:r>
      <w:r>
        <w:t xml:space="preserve">”</w:t>
      </w:r>
      <w:r>
        <w:t xml:space="preserve"> </w:t>
      </w:r>
      <w:r>
        <w:rPr>
          <w:iCs/>
          <w:i/>
        </w:rPr>
        <w:t xml:space="preserve">(continues on p. 257)</w:t>
      </w:r>
    </w:p>
    <w:p>
      <w:r>
        <w:pict>
          <v:rect style="width:0;height:1.5pt" o:hralign="center" o:hrstd="t" o:hr="t"/>
        </w:pict>
      </w:r>
    </w:p>
    <w:bookmarkEnd w:id="288"/>
    <w:bookmarkStart w:id="289" w:name="page-257-pdf-272"/>
    <w:p>
      <w:pPr>
        <w:pStyle w:val="Heading3"/>
      </w:pPr>
      <w:r>
        <w:t xml:space="preserve">Page 257 (PDF 272)</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257. Foot: printer’s signature</w:t>
      </w:r>
      <w:r>
        <w:rPr>
          <w:iCs/>
          <w:i/>
        </w:rPr>
        <w:t xml:space="preserve"> </w:t>
      </w:r>
      <w:r>
        <w:rPr>
          <w:iCs/>
          <w:i/>
        </w:rPr>
        <w:t xml:space="preserve">“</w:t>
      </w:r>
      <w:r>
        <w:rPr>
          <w:iCs/>
          <w:i/>
        </w:rPr>
        <w:t xml:space="preserve">17 … Volume 7</w:t>
      </w:r>
      <w:r>
        <w:rPr>
          <w:iCs/>
          <w:i/>
        </w:rPr>
        <w:t xml:space="preserve">”</w:t>
      </w:r>
      <w:r>
        <w:rPr>
          <w:iCs/>
          <w:i/>
        </w:rPr>
        <w:t xml:space="preserve">.)</w:t>
      </w:r>
    </w:p>
    <w:p>
      <w:pPr>
        <w:pStyle w:val="BodyText"/>
      </w:pPr>
      <w:r>
        <w:rPr>
          <w:iCs/>
          <w:i/>
        </w:rPr>
        <w:t xml:space="preserve">Special Topics of Rik 88.4, continued from p. 256:</w:t>
      </w:r>
    </w:p>
    <w:p>
      <w:pPr>
        <w:numPr>
          <w:ilvl w:val="0"/>
          <w:numId w:val="1287"/>
        </w:numPr>
        <w:pStyle w:val="Compact"/>
      </w:pPr>
      <w:r>
        <w:rPr>
          <w:bCs/>
          <w:b/>
        </w:rPr>
        <w:t xml:space="preserve">देवीं च</w:t>
      </w:r>
      <w:r>
        <w:t xml:space="preserve"> </w:t>
      </w:r>
      <w:r>
        <w:t xml:space="preserve">—</w:t>
      </w:r>
      <w:r>
        <w:t xml:space="preserve"> </w:t>
      </w:r>
      <w:r>
        <w:rPr>
          <w:iCs/>
          <w:i/>
        </w:rPr>
        <w:t xml:space="preserve">dyotamānam akurvan</w:t>
      </w:r>
      <w:r>
        <w:t xml:space="preserve"> </w:t>
      </w:r>
      <w:r>
        <w:t xml:space="preserve">—</w:t>
      </w:r>
      <w:r>
        <w:t xml:space="preserve"> </w:t>
      </w:r>
      <w:r>
        <w:t xml:space="preserve">“</w:t>
      </w:r>
      <w:r>
        <w:t xml:space="preserve">they made it shine; that is, they made it glorious.</w:t>
      </w:r>
      <w:r>
        <w:t xml:space="preserve">”</w:t>
      </w:r>
    </w:p>
    <w:p>
      <w:pPr>
        <w:numPr>
          <w:ilvl w:val="0"/>
          <w:numId w:val="1287"/>
        </w:numPr>
        <w:pStyle w:val="Compact"/>
      </w:pPr>
      <w:r>
        <w:rPr>
          <w:bCs/>
          <w:b/>
        </w:rPr>
        <w:t xml:space="preserve">ब्रह्म</w:t>
      </w:r>
      <w:r>
        <w:t xml:space="preserve"> </w:t>
      </w:r>
      <w:r>
        <w:t xml:space="preserve">—</w:t>
      </w:r>
      <w:r>
        <w:t xml:space="preserve"> </w:t>
      </w:r>
      <w:r>
        <w:rPr>
          <w:iCs/>
          <w:i/>
        </w:rPr>
        <w:t xml:space="preserve">havirlakṣaṇam annam</w:t>
      </w:r>
      <w:r>
        <w:t xml:space="preserve"> </w:t>
      </w:r>
      <w:r>
        <w:t xml:space="preserve">—</w:t>
      </w:r>
      <w:r>
        <w:t xml:space="preserve"> </w:t>
      </w:r>
      <w:r>
        <w:t xml:space="preserve">“</w:t>
      </w:r>
      <w:r>
        <w:t xml:space="preserve">the food to be offered to the deities in the form of oblation.</w:t>
      </w:r>
      <w:r>
        <w:t xml:space="preserve">”</w:t>
      </w:r>
    </w:p>
    <w:p>
      <w:pPr>
        <w:numPr>
          <w:ilvl w:val="0"/>
          <w:numId w:val="1287"/>
        </w:numPr>
        <w:pStyle w:val="Compact"/>
      </w:pPr>
      <w:r>
        <w:rPr>
          <w:bCs/>
          <w:b/>
        </w:rPr>
        <w:t xml:space="preserve">अर्कैः</w:t>
      </w:r>
      <w:r>
        <w:t xml:space="preserve"> </w:t>
      </w:r>
      <w:r>
        <w:t xml:space="preserve">—</w:t>
      </w:r>
      <w:r>
        <w:t xml:space="preserve"> </w:t>
      </w:r>
      <w:r>
        <w:t xml:space="preserve">“</w:t>
      </w:r>
      <w:r>
        <w:t xml:space="preserve">with Ṛks, with mantras, with stotras.</w:t>
      </w:r>
      <w:r>
        <w:t xml:space="preserve">”</w:t>
      </w:r>
    </w:p>
    <w:p>
      <w:pPr>
        <w:numPr>
          <w:ilvl w:val="0"/>
          <w:numId w:val="1287"/>
        </w:numPr>
        <w:pStyle w:val="Compact"/>
      </w:pPr>
      <w:r>
        <w:rPr>
          <w:bCs/>
          <w:b/>
        </w:rPr>
        <w:t xml:space="preserve">गोतमासः</w:t>
      </w:r>
      <w:r>
        <w:t xml:space="preserve"> </w:t>
      </w:r>
      <w:r>
        <w:t xml:space="preserve">—</w:t>
      </w:r>
      <w:r>
        <w:t xml:space="preserve"> </w:t>
      </w:r>
      <w:r>
        <w:t xml:space="preserve">“</w:t>
      </w:r>
      <w:r>
        <w:t xml:space="preserve">the sons of the sage Gotama, or his descendants.</w:t>
      </w:r>
      <w:r>
        <w:t xml:space="preserve">”</w:t>
      </w:r>
    </w:p>
    <w:p>
      <w:pPr>
        <w:numPr>
          <w:ilvl w:val="0"/>
          <w:numId w:val="1287"/>
        </w:numPr>
        <w:pStyle w:val="Compact"/>
      </w:pPr>
      <w:r>
        <w:rPr>
          <w:bCs/>
          <w:b/>
        </w:rPr>
        <w:t xml:space="preserve">उत्सधिम्</w:t>
      </w:r>
      <w:r>
        <w:t xml:space="preserve"> </w:t>
      </w:r>
      <w:r>
        <w:t xml:space="preserve">—</w:t>
      </w:r>
      <w:r>
        <w:t xml:space="preserve"> </w:t>
      </w:r>
      <w:r>
        <w:rPr>
          <w:iCs/>
          <w:i/>
        </w:rPr>
        <w:t xml:space="preserve">jalapravāho ’smin dhīyata ity utsadhiḥ kūpam</w:t>
      </w:r>
      <w:r>
        <w:t xml:space="preserve"> </w:t>
      </w:r>
      <w:r>
        <w:t xml:space="preserve">—</w:t>
      </w:r>
      <w:r>
        <w:t xml:space="preserve"> </w:t>
      </w:r>
      <w:r>
        <w:t xml:space="preserve">“</w:t>
      </w:r>
      <w:r>
        <w:t xml:space="preserve">the well in which there is a flow of water.</w:t>
      </w:r>
      <w:r>
        <w:t xml:space="preserve">”</w:t>
      </w:r>
    </w:p>
    <w:p>
      <w:pPr>
        <w:pStyle w:val="FirstParagraph"/>
      </w:pPr>
      <w:r>
        <w:rPr>
          <w:bCs/>
          <w:b/>
        </w:rPr>
        <w:t xml:space="preserve">॥ व्याकरणप्रक्रिया ॥ — Vyākaraṇa-prakriyā (Rik 88.4)</w:t>
      </w:r>
      <w:r>
        <w:t xml:space="preserve"> </w:t>
      </w:r>
      <w:r>
        <w:rPr>
          <w:iCs/>
          <w:i/>
        </w:rPr>
        <w:t xml:space="preserve">(grammar page, noted briefly; sūtras read in three layers, numerals as read [?])</w:t>
      </w:r>
    </w:p>
    <w:p>
      <w:pPr>
        <w:numPr>
          <w:ilvl w:val="0"/>
          <w:numId w:val="1288"/>
        </w:numPr>
        <w:pStyle w:val="Compact"/>
      </w:pPr>
      <w:r>
        <w:rPr>
          <w:bCs/>
          <w:b/>
        </w:rPr>
        <w:t xml:space="preserve">गृध्राः</w:t>
      </w:r>
      <w:r>
        <w:t xml:space="preserve"> </w:t>
      </w:r>
      <w:r>
        <w:t xml:space="preserve">— the root</w:t>
      </w:r>
      <w:r>
        <w:t xml:space="preserve"> </w:t>
      </w:r>
      <w:r>
        <w:rPr>
          <w:iCs/>
          <w:i/>
        </w:rPr>
        <w:t xml:space="preserve">gṛdhu abhikāṅkṣāyām</w:t>
      </w:r>
      <w:r>
        <w:t xml:space="preserve">; by</w:t>
      </w:r>
      <w:r>
        <w:t xml:space="preserve"> </w:t>
      </w:r>
      <w:r>
        <w:t xml:space="preserve">“</w:t>
      </w:r>
      <w:r>
        <w:t xml:space="preserve">सुसूधाग्रिधिभ्यः क्रन्</w:t>
      </w:r>
      <w:r>
        <w:t xml:space="preserve">”</w:t>
      </w:r>
      <w:r>
        <w:t xml:space="preserve"> </w:t>
      </w:r>
      <w:r>
        <w:t xml:space="preserve">(Uṇ. Sū. 2-[25] [?]) the affix</w:t>
      </w:r>
      <w:r>
        <w:t xml:space="preserve"> </w:t>
      </w:r>
      <w:r>
        <w:rPr>
          <w:iCs/>
          <w:i/>
        </w:rPr>
        <w:t xml:space="preserve">kran</w:t>
      </w:r>
      <w:r>
        <w:t xml:space="preserve">; since it is</w:t>
      </w:r>
      <w:r>
        <w:t xml:space="preserve"> </w:t>
      </w:r>
      <w:r>
        <w:rPr>
          <w:iCs/>
          <w:i/>
        </w:rPr>
        <w:t xml:space="preserve">kit</w:t>
      </w:r>
      <w:r>
        <w:t xml:space="preserve">, no</w:t>
      </w:r>
      <w:r>
        <w:t xml:space="preserve"> </w:t>
      </w:r>
      <w:r>
        <w:rPr>
          <w:iCs/>
          <w:i/>
        </w:rPr>
        <w:t xml:space="preserve">laghūpadha-guṇa</w:t>
      </w:r>
      <w:r>
        <w:t xml:space="preserve">; the word</w:t>
      </w:r>
      <w:r>
        <w:t xml:space="preserve"> </w:t>
      </w:r>
      <w:r>
        <w:rPr>
          <w:iCs/>
          <w:i/>
        </w:rPr>
        <w:t xml:space="preserve">gṛdhra</w:t>
      </w:r>
      <w:r>
        <w:t xml:space="preserve">; by</w:t>
      </w:r>
      <w:r>
        <w:t xml:space="preserve"> </w:t>
      </w:r>
      <w:r>
        <w:t xml:space="preserve">“</w:t>
      </w:r>
      <w:r>
        <w:t xml:space="preserve">सुपां सुलुक्…</w:t>
      </w:r>
      <w:r>
        <w:t xml:space="preserve">”</w:t>
      </w:r>
      <w:r>
        <w:t xml:space="preserve"> </w:t>
      </w:r>
      <w:r>
        <w:t xml:space="preserve">[as read:</w:t>
      </w:r>
      <w:r>
        <w:t xml:space="preserve"> </w:t>
      </w:r>
      <w:r>
        <w:t xml:space="preserve">“</w:t>
      </w:r>
      <w:r>
        <w:rPr>
          <w:iCs/>
          <w:i/>
        </w:rPr>
        <w:t xml:space="preserve">supāṃ suluk</w:t>
      </w:r>
      <w:r>
        <w:t xml:space="preserve">”</w:t>
      </w:r>
      <w:r>
        <w:t xml:space="preserve">], the</w:t>
      </w:r>
      <w:r>
        <w:t xml:space="preserve"> </w:t>
      </w:r>
      <w:r>
        <w:rPr>
          <w:iCs/>
          <w:i/>
        </w:rPr>
        <w:t xml:space="preserve">jas</w:t>
      </w:r>
      <w:r>
        <w:t xml:space="preserve"> </w:t>
      </w:r>
      <w:r>
        <w:t xml:space="preserve">comes for</w:t>
      </w:r>
      <w:r>
        <w:t xml:space="preserve"> </w:t>
      </w:r>
      <w:r>
        <w:rPr>
          <w:iCs/>
          <w:i/>
        </w:rPr>
        <w:t xml:space="preserve">śas</w:t>
      </w:r>
      <w:r>
        <w:t xml:space="preserve">; since</w:t>
      </w:r>
      <w:r>
        <w:t xml:space="preserve"> </w:t>
      </w:r>
      <w:r>
        <w:rPr>
          <w:iCs/>
          <w:i/>
        </w:rPr>
        <w:t xml:space="preserve">kran</w:t>
      </w:r>
      <w:r>
        <w:t xml:space="preserve"> </w:t>
      </w:r>
      <w:r>
        <w:t xml:space="preserve">is</w:t>
      </w:r>
      <w:r>
        <w:t xml:space="preserve"> </w:t>
      </w:r>
      <w:r>
        <w:rPr>
          <w:iCs/>
          <w:i/>
        </w:rPr>
        <w:t xml:space="preserve">nit</w:t>
      </w:r>
      <w:r>
        <w:t xml:space="preserve">, the first syllable is acute.</w:t>
      </w:r>
    </w:p>
    <w:p>
      <w:pPr>
        <w:numPr>
          <w:ilvl w:val="0"/>
          <w:numId w:val="1288"/>
        </w:numPr>
        <w:pStyle w:val="Compact"/>
      </w:pPr>
      <w:r>
        <w:rPr>
          <w:bCs/>
          <w:b/>
        </w:rPr>
        <w:t xml:space="preserve">आगुः</w:t>
      </w:r>
      <w:r>
        <w:t xml:space="preserve"> </w:t>
      </w:r>
      <w:r>
        <w:t xml:space="preserve">— the root</w:t>
      </w:r>
      <w:r>
        <w:t xml:space="preserve"> </w:t>
      </w:r>
      <w:r>
        <w:rPr>
          <w:iCs/>
          <w:i/>
        </w:rPr>
        <w:t xml:space="preserve">iṅ gatau</w:t>
      </w:r>
      <w:r>
        <w:t xml:space="preserve">; in</w:t>
      </w:r>
      <w:r>
        <w:t xml:space="preserve"> </w:t>
      </w:r>
      <w:r>
        <w:rPr>
          <w:iCs/>
          <w:i/>
        </w:rPr>
        <w:t xml:space="preserve">luṅ</w:t>
      </w:r>
      <w:r>
        <w:t xml:space="preserve">, by</w:t>
      </w:r>
      <w:r>
        <w:t xml:space="preserve"> </w:t>
      </w:r>
      <w:r>
        <w:t xml:space="preserve">“</w:t>
      </w:r>
      <w:r>
        <w:t xml:space="preserve">इणो गा लुङि</w:t>
      </w:r>
      <w:r>
        <w:t xml:space="preserve">”</w:t>
      </w:r>
      <w:r>
        <w:t xml:space="preserve"> </w:t>
      </w:r>
      <w:r>
        <w:t xml:space="preserve">(Pā. Sū. 2-4-[45]) the substitute</w:t>
      </w:r>
      <w:r>
        <w:t xml:space="preserve"> </w:t>
      </w:r>
      <w:r>
        <w:rPr>
          <w:iCs/>
          <w:i/>
        </w:rPr>
        <w:t xml:space="preserve">gā</w:t>
      </w:r>
      <w:r>
        <w:t xml:space="preserve"> </w:t>
      </w:r>
      <w:r>
        <w:t xml:space="preserve">for the root; third person plural, the affix</w:t>
      </w:r>
      <w:r>
        <w:t xml:space="preserve"> </w:t>
      </w:r>
      <w:r>
        <w:rPr>
          <w:iCs/>
          <w:i/>
        </w:rPr>
        <w:t xml:space="preserve">jhi</w:t>
      </w:r>
      <w:r>
        <w:t xml:space="preserve">; by</w:t>
      </w:r>
      <w:r>
        <w:t xml:space="preserve"> </w:t>
      </w:r>
      <w:r>
        <w:t xml:space="preserve">“</w:t>
      </w:r>
      <w:r>
        <w:t xml:space="preserve">आतः</w:t>
      </w:r>
      <w:r>
        <w:t xml:space="preserve">”</w:t>
      </w:r>
      <w:r>
        <w:t xml:space="preserve"> </w:t>
      </w:r>
      <w:r>
        <w:t xml:space="preserve">(Pā. Sū. 3-4-[110]) when</w:t>
      </w:r>
      <w:r>
        <w:t xml:space="preserve"> </w:t>
      </w:r>
      <w:r>
        <w:rPr>
          <w:iCs/>
          <w:i/>
        </w:rPr>
        <w:t xml:space="preserve">jhi</w:t>
      </w:r>
      <w:r>
        <w:t xml:space="preserve"> </w:t>
      </w:r>
      <w:r>
        <w:t xml:space="preserve">follows a root ending in</w:t>
      </w:r>
      <w:r>
        <w:t xml:space="preserve"> </w:t>
      </w:r>
      <w:r>
        <w:rPr>
          <w:iCs/>
          <w:i/>
        </w:rPr>
        <w:t xml:space="preserve">ā</w:t>
      </w:r>
      <w:r>
        <w:t xml:space="preserve">, the substitute</w:t>
      </w:r>
      <w:r>
        <w:t xml:space="preserve"> </w:t>
      </w:r>
      <w:r>
        <w:rPr>
          <w:iCs/>
          <w:i/>
        </w:rPr>
        <w:t xml:space="preserve">jus</w:t>
      </w:r>
      <w:r>
        <w:t xml:space="preserve"> </w:t>
      </w:r>
      <w:r>
        <w:t xml:space="preserve">for</w:t>
      </w:r>
      <w:r>
        <w:t xml:space="preserve"> </w:t>
      </w:r>
      <w:r>
        <w:rPr>
          <w:iCs/>
          <w:i/>
        </w:rPr>
        <w:t xml:space="preserve">jhi</w:t>
      </w:r>
      <w:r>
        <w:t xml:space="preserve">; by</w:t>
      </w:r>
      <w:r>
        <w:t xml:space="preserve"> </w:t>
      </w:r>
      <w:r>
        <w:t xml:space="preserve">“</w:t>
      </w:r>
      <w:r>
        <w:t xml:space="preserve">उस्यपदान्तात्</w:t>
      </w:r>
      <w:r>
        <w:t xml:space="preserve">”</w:t>
      </w:r>
      <w:r>
        <w:t xml:space="preserve"> </w:t>
      </w:r>
      <w:r>
        <w:t xml:space="preserve">(Pā. Sū. 6-1-[96]) the</w:t>
      </w:r>
      <w:r>
        <w:t xml:space="preserve"> </w:t>
      </w:r>
      <w:r>
        <w:rPr>
          <w:iCs/>
          <w:i/>
        </w:rPr>
        <w:t xml:space="preserve">pararūpa</w:t>
      </w:r>
      <w:r>
        <w:t xml:space="preserve">; the augment</w:t>
      </w:r>
      <w:r>
        <w:t xml:space="preserve"> </w:t>
      </w:r>
      <w:r>
        <w:rPr>
          <w:iCs/>
          <w:i/>
        </w:rPr>
        <w:t xml:space="preserve">aṭ</w:t>
      </w:r>
      <w:r>
        <w:t xml:space="preserve"> </w:t>
      </w:r>
      <w:r>
        <w:t xml:space="preserve">for the</w:t>
      </w:r>
      <w:r>
        <w:t xml:space="preserve"> </w:t>
      </w:r>
      <w:r>
        <w:rPr>
          <w:iCs/>
          <w:i/>
        </w:rPr>
        <w:t xml:space="preserve">aṅga</w:t>
      </w:r>
      <w:r>
        <w:t xml:space="preserve">; by</w:t>
      </w:r>
      <w:r>
        <w:t xml:space="preserve"> </w:t>
      </w:r>
      <w:r>
        <w:t xml:space="preserve">“</w:t>
      </w:r>
      <w:r>
        <w:t xml:space="preserve">तिङ्ङतिङः</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288"/>
        </w:numPr>
        <w:pStyle w:val="Compact"/>
      </w:pPr>
      <w:r>
        <w:rPr>
          <w:bCs/>
          <w:b/>
        </w:rPr>
        <w:t xml:space="preserve">इमाम्</w:t>
      </w:r>
      <w:r>
        <w:t xml:space="preserve"> </w:t>
      </w:r>
      <w:r>
        <w:t xml:space="preserve">— the word</w:t>
      </w:r>
      <w:r>
        <w:t xml:space="preserve"> </w:t>
      </w:r>
      <w:r>
        <w:rPr>
          <w:iCs/>
          <w:i/>
        </w:rPr>
        <w:t xml:space="preserve">idam</w:t>
      </w:r>
      <w:r>
        <w:t xml:space="preserve">, feminine, accusative singular; by</w:t>
      </w:r>
      <w:r>
        <w:t xml:space="preserve"> </w:t>
      </w:r>
      <w:r>
        <w:t xml:space="preserve">“</w:t>
      </w:r>
      <w:r>
        <w:t xml:space="preserve">ऊडिदम्पदाद्यप्पुम्रैद्युभ्यः</w:t>
      </w:r>
      <w:r>
        <w:t xml:space="preserve">”</w:t>
      </w:r>
      <w:r>
        <w:t xml:space="preserve"> </w:t>
      </w:r>
      <w:r>
        <w:t xml:space="preserve">the case-ending acute.</w:t>
      </w:r>
    </w:p>
    <w:p>
      <w:pPr>
        <w:numPr>
          <w:ilvl w:val="0"/>
          <w:numId w:val="1288"/>
        </w:numPr>
        <w:pStyle w:val="Compact"/>
      </w:pPr>
      <w:r>
        <w:rPr>
          <w:bCs/>
          <w:b/>
        </w:rPr>
        <w:t xml:space="preserve">वार्कार्याम्</w:t>
      </w:r>
      <w:r>
        <w:t xml:space="preserve"> </w:t>
      </w:r>
      <w:r>
        <w:t xml:space="preserve">— the root</w:t>
      </w:r>
      <w:r>
        <w:t xml:space="preserve"> </w:t>
      </w:r>
      <w:r>
        <w:rPr>
          <w:iCs/>
          <w:i/>
        </w:rPr>
        <w:t xml:space="preserve">ḍukṛñ karaṇe</w:t>
      </w:r>
      <w:r>
        <w:t xml:space="preserve">; by</w:t>
      </w:r>
      <w:r>
        <w:t xml:space="preserve"> </w:t>
      </w:r>
      <w:r>
        <w:t xml:space="preserve">“</w:t>
      </w:r>
      <w:r>
        <w:t xml:space="preserve">ऋहलोर्ण्यत्</w:t>
      </w:r>
      <w:r>
        <w:t xml:space="preserve">”</w:t>
      </w:r>
      <w:r>
        <w:t xml:space="preserve"> </w:t>
      </w:r>
      <w:r>
        <w:t xml:space="preserve">(Pā. Sū. 3-1-[124]) the affix</w:t>
      </w:r>
      <w:r>
        <w:t xml:space="preserve"> </w:t>
      </w:r>
      <w:r>
        <w:rPr>
          <w:iCs/>
          <w:i/>
        </w:rPr>
        <w:t xml:space="preserve">ṇyat</w:t>
      </w:r>
      <w:r>
        <w:t xml:space="preserve">; since it is</w:t>
      </w:r>
      <w:r>
        <w:t xml:space="preserve"> </w:t>
      </w:r>
      <w:r>
        <w:rPr>
          <w:iCs/>
          <w:i/>
        </w:rPr>
        <w:t xml:space="preserve">ṇit</w:t>
      </w:r>
      <w:r>
        <w:t xml:space="preserve">, by</w:t>
      </w:r>
      <w:r>
        <w:t xml:space="preserve"> </w:t>
      </w:r>
      <w:r>
        <w:t xml:space="preserve">“</w:t>
      </w:r>
      <w:r>
        <w:t xml:space="preserve">अचो ञ्णिति</w:t>
      </w:r>
      <w:r>
        <w:t xml:space="preserve">”</w:t>
      </w:r>
      <w:r>
        <w:t xml:space="preserve"> </w:t>
      </w:r>
      <w:r>
        <w:t xml:space="preserve">the</w:t>
      </w:r>
      <w:r>
        <w:t xml:space="preserve"> </w:t>
      </w:r>
      <w:r>
        <w:rPr>
          <w:iCs/>
          <w:i/>
        </w:rPr>
        <w:t xml:space="preserve">vṛddhi</w:t>
      </w:r>
      <w:r>
        <w:t xml:space="preserve">; by</w:t>
      </w:r>
      <w:r>
        <w:t xml:space="preserve"> </w:t>
      </w:r>
      <w:r>
        <w:t xml:space="preserve">“</w:t>
      </w:r>
      <w:r>
        <w:t xml:space="preserve">उरण् रपरः</w:t>
      </w:r>
      <w:r>
        <w:t xml:space="preserve">”</w:t>
      </w:r>
      <w:r>
        <w:t xml:space="preserve"> </w:t>
      </w:r>
      <w:r>
        <w:t xml:space="preserve">with</w:t>
      </w:r>
      <w:r>
        <w:t xml:space="preserve"> </w:t>
      </w:r>
      <w:r>
        <w:rPr>
          <w:iCs/>
          <w:i/>
        </w:rPr>
        <w:t xml:space="preserve">r</w:t>
      </w:r>
      <w:r>
        <w:t xml:space="preserve">; when the feminine is intended, by</w:t>
      </w:r>
      <w:r>
        <w:t xml:space="preserve"> </w:t>
      </w:r>
      <w:r>
        <w:t xml:space="preserve">“</w:t>
      </w:r>
      <w:r>
        <w:t xml:space="preserve">अजाद्यतष्टाप्</w:t>
      </w:r>
      <w:r>
        <w:t xml:space="preserve">”</w:t>
      </w:r>
      <w:r>
        <w:t xml:space="preserve"> </w:t>
      </w:r>
      <w:r>
        <w:t xml:space="preserve">the affix</w:t>
      </w:r>
      <w:r>
        <w:t xml:space="preserve"> </w:t>
      </w:r>
      <w:r>
        <w:rPr>
          <w:iCs/>
          <w:i/>
        </w:rPr>
        <w:t xml:space="preserve">ṭāp</w:t>
      </w:r>
      <w:r>
        <w:t xml:space="preserve">;</w:t>
      </w:r>
      <w:r>
        <w:t xml:space="preserve"> </w:t>
      </w:r>
      <w:r>
        <w:rPr>
          <w:iCs/>
          <w:i/>
        </w:rPr>
        <w:t xml:space="preserve">vābhiḥ kāryā vārkāryā</w:t>
      </w:r>
      <w:r>
        <w:t xml:space="preserve">; since it belongs to the</w:t>
      </w:r>
      <w:r>
        <w:t xml:space="preserve"> </w:t>
      </w:r>
      <w:r>
        <w:rPr>
          <w:iCs/>
          <w:i/>
        </w:rPr>
        <w:t xml:space="preserve">tricakrādi</w:t>
      </w:r>
      <w:r>
        <w:t xml:space="preserve"> </w:t>
      </w:r>
      <w:r>
        <w:t xml:space="preserve">group the final syllable of the latter member is acute.</w:t>
      </w:r>
    </w:p>
    <w:p>
      <w:pPr>
        <w:numPr>
          <w:ilvl w:val="0"/>
          <w:numId w:val="1288"/>
        </w:numPr>
        <w:pStyle w:val="Compact"/>
      </w:pPr>
      <w:r>
        <w:rPr>
          <w:bCs/>
          <w:b/>
        </w:rPr>
        <w:t xml:space="preserve">गोतमासः</w:t>
      </w:r>
      <w:r>
        <w:t xml:space="preserve"> </w:t>
      </w:r>
      <w:r>
        <w:t xml:space="preserve">— in the nominative plural,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 </w:t>
      </w:r>
      <w:r>
        <w:t xml:space="preserve">for</w:t>
      </w:r>
      <w:r>
        <w:t xml:space="preserve"> </w:t>
      </w:r>
      <w:r>
        <w:rPr>
          <w:iCs/>
          <w:i/>
        </w:rPr>
        <w:t xml:space="preserve">jas</w:t>
      </w:r>
      <w:r>
        <w:t xml:space="preserve">.</w:t>
      </w:r>
    </w:p>
    <w:p>
      <w:pPr>
        <w:numPr>
          <w:ilvl w:val="0"/>
          <w:numId w:val="1288"/>
        </w:numPr>
        <w:pStyle w:val="Compact"/>
      </w:pPr>
      <w:r>
        <w:rPr>
          <w:bCs/>
          <w:b/>
        </w:rPr>
        <w:t xml:space="preserve">नुनुद्रे</w:t>
      </w:r>
      <w:r>
        <w:t xml:space="preserve"> </w:t>
      </w:r>
      <w:r>
        <w:t xml:space="preserve">— the root</w:t>
      </w:r>
      <w:r>
        <w:t xml:space="preserve"> </w:t>
      </w:r>
      <w:r>
        <w:rPr>
          <w:iCs/>
          <w:i/>
        </w:rPr>
        <w:t xml:space="preserve">ṇuda preraṇe</w:t>
      </w:r>
      <w:r>
        <w:t xml:space="preserve">;</w:t>
      </w:r>
      <w:r>
        <w:t xml:space="preserve"> </w:t>
      </w:r>
      <w:r>
        <w:rPr>
          <w:iCs/>
          <w:i/>
        </w:rPr>
        <w:t xml:space="preserve">liṭ</w:t>
      </w:r>
      <w:r>
        <w:t xml:space="preserve">, third person plural, by</w:t>
      </w:r>
      <w:r>
        <w:t xml:space="preserve"> </w:t>
      </w:r>
      <w:r>
        <w:t xml:space="preserve">“</w:t>
      </w:r>
      <w:r>
        <w:t xml:space="preserve">लिटस्तझयोरेशिरेच्</w:t>
      </w:r>
      <w:r>
        <w:t xml:space="preserve">”</w:t>
      </w:r>
      <w:r>
        <w:t xml:space="preserve"> </w:t>
      </w:r>
      <w:r>
        <w:t xml:space="preserve">the substitute</w:t>
      </w:r>
      <w:r>
        <w:t xml:space="preserve"> </w:t>
      </w:r>
      <w:r>
        <w:rPr>
          <w:iCs/>
          <w:i/>
        </w:rPr>
        <w:t xml:space="preserve">irec</w:t>
      </w:r>
      <w:r>
        <w:t xml:space="preserve">; for it, in the Chandas, by</w:t>
      </w:r>
      <w:r>
        <w:t xml:space="preserve"> </w:t>
      </w:r>
      <w:r>
        <w:t xml:space="preserve">“</w:t>
      </w:r>
      <w:r>
        <w:t xml:space="preserve">इरयोरे</w:t>
      </w:r>
      <w:r>
        <w:t xml:space="preserve">”</w:t>
      </w:r>
      <w:r>
        <w:t xml:space="preserve"> </w:t>
      </w:r>
      <w:r>
        <w:t xml:space="preserve">(Pā. Sū. 6-4-[76]) the</w:t>
      </w:r>
      <w:r>
        <w:t xml:space="preserve"> </w:t>
      </w:r>
      <w:r>
        <w:rPr>
          <w:iCs/>
          <w:i/>
        </w:rPr>
        <w:t xml:space="preserve">re</w:t>
      </w:r>
      <w:r>
        <w:t xml:space="preserve">…</w:t>
      </w:r>
      <w:r>
        <w:t xml:space="preserve"> </w:t>
      </w:r>
      <w:r>
        <w:rPr>
          <w:iCs/>
          <w:i/>
        </w:rPr>
        <w:t xml:space="preserve">(the page ends here; the grammar continues on p. 258)</w:t>
      </w:r>
    </w:p>
    <w:p>
      <w:r>
        <w:pict>
          <v:rect style="width:0;height:1.5pt" o:hralign="center" o:hrstd="t" o:hr="t"/>
        </w:pict>
      </w:r>
    </w:p>
    <w:bookmarkEnd w:id="289"/>
    <w:bookmarkStart w:id="290" w:name="page-258-pdf-273"/>
    <w:p>
      <w:pPr>
        <w:pStyle w:val="Heading3"/>
      </w:pPr>
      <w:r>
        <w:t xml:space="preserve">Page 258 (PDF 273)</w:t>
      </w:r>
    </w:p>
    <w:p>
      <w:pPr>
        <w:pStyle w:val="FirstParagraph"/>
      </w:pPr>
      <w:r>
        <w:rPr>
          <w:iCs/>
          <w:i/>
        </w:rPr>
        <w:t xml:space="preserve">(Running head:</w:t>
      </w:r>
      <w:r>
        <w:rPr>
          <w:iCs/>
          <w:i/>
        </w:rPr>
        <w:t xml:space="preserve"> </w:t>
      </w:r>
      <w:r>
        <w:rPr>
          <w:iCs/>
          <w:i/>
        </w:rPr>
        <w:t xml:space="preserve">“</w:t>
      </w:r>
      <w:r>
        <w:rPr>
          <w:iCs/>
          <w:i/>
        </w:rPr>
        <w:t xml:space="preserve">258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Vyākaraṇa-prakriyā of Rik 88.4, concluded from p. 257 (grammar, noted briefly):</w:t>
      </w:r>
    </w:p>
    <w:p>
      <w:pPr>
        <w:numPr>
          <w:ilvl w:val="0"/>
          <w:numId w:val="1289"/>
        </w:numPr>
        <w:pStyle w:val="Compact"/>
      </w:pPr>
      <w:r>
        <w:rPr>
          <w:bCs/>
          <w:b/>
        </w:rPr>
        <w:t xml:space="preserve">नुनुद्रे</w:t>
      </w:r>
      <w:r>
        <w:t xml:space="preserve"> </w:t>
      </w:r>
      <w:r>
        <w:t xml:space="preserve">(cont.) —</w:t>
      </w:r>
      <w:r>
        <w:t xml:space="preserve"> </w:t>
      </w:r>
      <w:r>
        <w:t xml:space="preserve">“</w:t>
      </w:r>
      <w:r>
        <w:t xml:space="preserve">…the substitute</w:t>
      </w:r>
      <w:r>
        <w:t xml:space="preserve"> </w:t>
      </w:r>
      <w:r>
        <w:rPr>
          <w:iCs/>
          <w:i/>
        </w:rPr>
        <w:t xml:space="preserve">re</w:t>
      </w:r>
      <w:r>
        <w:t xml:space="preserve"> </w:t>
      </w:r>
      <w:r>
        <w:t xml:space="preserve">for</w:t>
      </w:r>
      <w:r>
        <w:t xml:space="preserve"> </w:t>
      </w:r>
      <w:r>
        <w:rPr>
          <w:iCs/>
          <w:i/>
        </w:rPr>
        <w:t xml:space="preserve">ire</w:t>
      </w:r>
      <w:r>
        <w:t xml:space="preserve">; for the</w:t>
      </w:r>
      <w:r>
        <w:t xml:space="preserve"> </w:t>
      </w:r>
      <w:r>
        <w:rPr>
          <w:iCs/>
          <w:i/>
        </w:rPr>
        <w:t xml:space="preserve">n</w:t>
      </w:r>
      <w:r>
        <w:t xml:space="preserve"> </w:t>
      </w:r>
      <w:r>
        <w:t xml:space="preserve">of the root, by</w:t>
      </w:r>
      <w:r>
        <w:t xml:space="preserve">”</w:t>
      </w:r>
      <w:r>
        <w:t xml:space="preserve">णोनः” [as read:</w:t>
      </w:r>
      <w:r>
        <w:t xml:space="preserve"> </w:t>
      </w:r>
      <w:r>
        <w:rPr>
          <w:iCs/>
          <w:i/>
        </w:rPr>
        <w:t xml:space="preserve">ṇo naḥ</w:t>
      </w:r>
      <w:r>
        <w:t xml:space="preserve">] the</w:t>
      </w:r>
      <w:r>
        <w:t xml:space="preserve"> </w:t>
      </w:r>
      <w:r>
        <w:rPr>
          <w:iCs/>
          <w:i/>
        </w:rPr>
        <w:t xml:space="preserve">n</w:t>
      </w:r>
      <w:r>
        <w:t xml:space="preserve">-form; since</w:t>
      </w:r>
      <w:r>
        <w:t xml:space="preserve"> </w:t>
      </w:r>
      <w:r>
        <w:rPr>
          <w:iCs/>
          <w:i/>
        </w:rPr>
        <w:t xml:space="preserve">liṭ</w:t>
      </w:r>
      <w:r>
        <w:t xml:space="preserve"> </w:t>
      </w:r>
      <w:r>
        <w:t xml:space="preserve">is the occasion, the root is reduplicated; in the reduplicate the</w:t>
      </w:r>
      <w:r>
        <w:t xml:space="preserve"> </w:t>
      </w:r>
      <w:r>
        <w:rPr>
          <w:iCs/>
          <w:i/>
        </w:rPr>
        <w:t xml:space="preserve">hal</w:t>
      </w:r>
      <w:r>
        <w:t xml:space="preserve">-initial remains; by</w:t>
      </w:r>
      <w:r>
        <w:t xml:space="preserve"> </w:t>
      </w:r>
      <w:r>
        <w:t xml:space="preserve">“</w:t>
      </w:r>
      <w:r>
        <w:t xml:space="preserve">असंयोगाल्लिट् कित्</w:t>
      </w:r>
      <w:r>
        <w:t xml:space="preserve">”</w:t>
      </w:r>
      <w:r>
        <w:t xml:space="preserve"> </w:t>
      </w:r>
      <w:r>
        <w:t xml:space="preserve">(</w:t>
      </w:r>
      <w:r>
        <w:rPr>
          <w:iCs/>
          <w:i/>
        </w:rPr>
        <w:t xml:space="preserve">asaṃyogāl liṭ kit</w:t>
      </w:r>
      <w:r>
        <w:t xml:space="preserve">, Pā. Sū. 1-2-[5]) the</w:t>
      </w:r>
      <w:r>
        <w:t xml:space="preserve"> </w:t>
      </w:r>
      <w:r>
        <w:rPr>
          <w:iCs/>
          <w:i/>
        </w:rPr>
        <w:t xml:space="preserve">kit</w:t>
      </w:r>
      <w:r>
        <w:t xml:space="preserve">-ness of the affix, so no</w:t>
      </w:r>
      <w:r>
        <w:t xml:space="preserve"> </w:t>
      </w:r>
      <w:r>
        <w:rPr>
          <w:iCs/>
          <w:i/>
        </w:rPr>
        <w:t xml:space="preserve">laghūpadha-guṇa</w:t>
      </w:r>
      <w:r>
        <w:t xml:space="preserve"> </w:t>
      </w:r>
      <w:r>
        <w:t xml:space="preserve">for the root;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289"/>
        </w:numPr>
        <w:pStyle w:val="Compact"/>
      </w:pPr>
      <w:r>
        <w:rPr>
          <w:bCs/>
          <w:b/>
        </w:rPr>
        <w:t xml:space="preserve">उत्सधिम्</w:t>
      </w:r>
      <w:r>
        <w:t xml:space="preserve"> </w:t>
      </w:r>
      <w:r>
        <w:t xml:space="preserve">— the root</w:t>
      </w:r>
      <w:r>
        <w:t xml:space="preserve"> </w:t>
      </w:r>
      <w:r>
        <w:rPr>
          <w:iCs/>
          <w:i/>
        </w:rPr>
        <w:t xml:space="preserve">dudhāñ dhāraṇapoṣaṇayoḥ</w:t>
      </w:r>
      <w:r>
        <w:t xml:space="preserve">; by</w:t>
      </w:r>
      <w:r>
        <w:t xml:space="preserve"> </w:t>
      </w:r>
      <w:r>
        <w:t xml:space="preserve">“</w:t>
      </w:r>
      <w:r>
        <w:t xml:space="preserve">कर्मण्यधिकरणे च</w:t>
      </w:r>
      <w:r>
        <w:t xml:space="preserve">”</w:t>
      </w:r>
      <w:r>
        <w:t xml:space="preserve"> </w:t>
      </w:r>
      <w:r>
        <w:t xml:space="preserve">(Pā. Sū. 3-3-[93]) the affix</w:t>
      </w:r>
      <w:r>
        <w:t xml:space="preserve"> </w:t>
      </w:r>
      <w:r>
        <w:rPr>
          <w:iCs/>
          <w:i/>
        </w:rPr>
        <w:t xml:space="preserve">ki</w:t>
      </w:r>
      <w:r>
        <w:t xml:space="preserve"> </w:t>
      </w:r>
      <w:r>
        <w:t xml:space="preserve">in the locative sense;</w:t>
      </w:r>
      <w:r>
        <w:t xml:space="preserve"> </w:t>
      </w:r>
      <w:r>
        <w:rPr>
          <w:iCs/>
          <w:i/>
        </w:rPr>
        <w:t xml:space="preserve">utsaḥ asmin dhīyate iti utsadhiḥ</w:t>
      </w:r>
      <w:r>
        <w:t xml:space="preserve">; since the affix is</w:t>
      </w:r>
      <w:r>
        <w:t xml:space="preserve"> </w:t>
      </w:r>
      <w:r>
        <w:rPr>
          <w:iCs/>
          <w:i/>
        </w:rPr>
        <w:t xml:space="preserve">kit</w:t>
      </w:r>
      <w:r>
        <w:t xml:space="preserve">, by</w:t>
      </w:r>
      <w:r>
        <w:t xml:space="preserve"> </w:t>
      </w:r>
      <w:r>
        <w:t xml:space="preserve">“</w:t>
      </w:r>
      <w:r>
        <w:t xml:space="preserve">आतो लोप इटि च</w:t>
      </w:r>
      <w:r>
        <w:t xml:space="preserve">”</w:t>
      </w:r>
      <w:r>
        <w:t xml:space="preserve"> </w:t>
      </w:r>
      <w:r>
        <w:t xml:space="preserve">the loss of the</w:t>
      </w:r>
      <w:r>
        <w:t xml:space="preserve"> </w:t>
      </w:r>
      <w:r>
        <w:rPr>
          <w:iCs/>
          <w:i/>
        </w:rPr>
        <w:t xml:space="preserve">ā</w:t>
      </w:r>
      <w:r>
        <w:t xml:space="preserve"> </w:t>
      </w:r>
      <w:r>
        <w:t xml:space="preserve">of the root; by the affix-accent the final acute.</w:t>
      </w:r>
    </w:p>
    <w:p>
      <w:pPr>
        <w:numPr>
          <w:ilvl w:val="0"/>
          <w:numId w:val="1289"/>
        </w:numPr>
        <w:pStyle w:val="Compact"/>
      </w:pPr>
      <w:r>
        <w:rPr>
          <w:bCs/>
          <w:b/>
        </w:rPr>
        <w:t xml:space="preserve">पिबध्यै</w:t>
      </w:r>
      <w:r>
        <w:t xml:space="preserve"> </w:t>
      </w:r>
      <w:r>
        <w:t xml:space="preserve">— the root</w:t>
      </w:r>
      <w:r>
        <w:t xml:space="preserve"> </w:t>
      </w:r>
      <w:r>
        <w:rPr>
          <w:iCs/>
          <w:i/>
        </w:rPr>
        <w:t xml:space="preserve">pā pāne</w:t>
      </w:r>
      <w:r>
        <w:t xml:space="preserve">; in the sense of</w:t>
      </w:r>
      <w:r>
        <w:t xml:space="preserve"> </w:t>
      </w:r>
      <w:r>
        <w:rPr>
          <w:iCs/>
          <w:i/>
        </w:rPr>
        <w:t xml:space="preserve">tumun</w:t>
      </w:r>
      <w:r>
        <w:t xml:space="preserve">, by</w:t>
      </w:r>
      <w:r>
        <w:t xml:space="preserve"> </w:t>
      </w:r>
      <w:r>
        <w:t xml:space="preserve">“</w:t>
      </w:r>
      <w:r>
        <w:t xml:space="preserve">तुमर्थे सेसेनसेअसेन्…</w:t>
      </w:r>
      <w:r>
        <w:t xml:space="preserve">”</w:t>
      </w:r>
      <w:r>
        <w:t xml:space="preserve"> </w:t>
      </w:r>
      <w:r>
        <w:t xml:space="preserve">(Pā. Sū. 3-4-[9]) the affix</w:t>
      </w:r>
      <w:r>
        <w:t xml:space="preserve"> </w:t>
      </w:r>
      <w:r>
        <w:rPr>
          <w:iCs/>
          <w:i/>
        </w:rPr>
        <w:t xml:space="preserve">śadhyai</w:t>
      </w:r>
      <w:r>
        <w:t xml:space="preserve">; since it is</w:t>
      </w:r>
      <w:r>
        <w:t xml:space="preserve"> </w:t>
      </w:r>
      <w:r>
        <w:rPr>
          <w:iCs/>
          <w:i/>
        </w:rPr>
        <w:t xml:space="preserve">śit</w:t>
      </w:r>
      <w:r>
        <w:t xml:space="preserve">, by</w:t>
      </w:r>
      <w:r>
        <w:t xml:space="preserve"> </w:t>
      </w:r>
      <w:r>
        <w:t xml:space="preserve">“</w:t>
      </w:r>
      <w:r>
        <w:t xml:space="preserve">पाघ्राध्मास्थाम्नादाण्…</w:t>
      </w:r>
      <w:r>
        <w:t xml:space="preserve">”</w:t>
      </w:r>
      <w:r>
        <w:t xml:space="preserve"> </w:t>
      </w:r>
      <w:r>
        <w:t xml:space="preserve">(Pā. Sū. 7-3-[78]) the substitute</w:t>
      </w:r>
      <w:r>
        <w:t xml:space="preserve"> </w:t>
      </w:r>
      <w:r>
        <w:rPr>
          <w:iCs/>
          <w:i/>
        </w:rPr>
        <w:t xml:space="preserve">piba</w:t>
      </w:r>
      <w:r>
        <w:t xml:space="preserve"> </w:t>
      </w:r>
      <w:r>
        <w:t xml:space="preserve">for the root; since the affix is</w:t>
      </w:r>
      <w:r>
        <w:t xml:space="preserve"> </w:t>
      </w:r>
      <w:r>
        <w:rPr>
          <w:iCs/>
          <w:i/>
        </w:rPr>
        <w:t xml:space="preserve">nit</w:t>
      </w:r>
      <w:r>
        <w:t xml:space="preserve">, the first syllable is acute.</w:t>
      </w:r>
    </w:p>
    <w:p>
      <w:pPr>
        <w:pStyle w:val="FirstParagraph"/>
      </w:pPr>
      <w:r>
        <w:t xml:space="preserve">Closing of Rik 88.4:</w:t>
      </w:r>
      <w:r>
        <w:t xml:space="preserve"> </w:t>
      </w:r>
      <w:r>
        <w:t xml:space="preserve">“</w:t>
      </w:r>
      <w:r>
        <w:t xml:space="preserve">॥ ४ ॥</w:t>
      </w:r>
      <w:r>
        <w:t xml:space="preserve">”</w:t>
      </w:r>
      <w:r>
        <w:t xml:space="preserve"> </w:t>
      </w:r>
      <w:r>
        <w:t xml:space="preserve">(4), followed by a printer’s ornament.</w:t>
      </w:r>
    </w:p>
    <w:p>
      <w:pPr>
        <w:pStyle w:val="BodyText"/>
      </w:pPr>
      <w:r>
        <w:rPr>
          <w:bCs/>
          <w:b/>
        </w:rPr>
        <w:t xml:space="preserve">॥ संहितापाठः ॥ — Saṃhitā (Rik 88.5)</w:t>
      </w:r>
      <w:r>
        <w:t xml:space="preserve"> </w:t>
      </w:r>
      <w:r>
        <w:rPr>
          <w:iCs/>
          <w:i/>
        </w:rPr>
        <w:t xml:space="preserve">(Virāḍrūpā — eleven + eleven + eleven + eight; Maruts; accents not reproduced)</w:t>
      </w:r>
    </w:p>
    <w:p>
      <w:pPr>
        <w:pStyle w:val="BlockText"/>
      </w:pPr>
      <w:r>
        <w:t xml:space="preserve">एतत्त्यन्न योजनमचेति सस्वर्ह यन्मरुतो गोतमो वः ।</w:t>
      </w:r>
      <w:r>
        <w:t xml:space="preserve"> </w:t>
      </w:r>
      <w:r>
        <w:t xml:space="preserve">पश्यन्हिरण्यचक्रानयोदंष्ट्रान्विधावतो वराहून् ॥ ५ ॥</w:t>
      </w:r>
    </w:p>
    <w:p>
      <w:pPr>
        <w:pStyle w:val="FirstParagraph"/>
      </w:pPr>
      <w:r>
        <w:rPr>
          <w:iCs/>
          <w:i/>
        </w:rPr>
        <w:t xml:space="preserve">etat tyan na yojanam aceti sasvar ha yan maruto gotamo vaḥ | paśyan hiraṇyacakrān ayodaṃṣṭrān vidhāvato varāhūn ‖ 5 ‖</w:t>
      </w:r>
    </w:p>
    <w:p>
      <w:pPr>
        <w:pStyle w:val="BodyText"/>
      </w:pPr>
      <w:r>
        <w:rPr>
          <w:iCs/>
          <w:i/>
        </w:rPr>
        <w:t xml:space="preserve">Gloss, mine and tentative:</w:t>
      </w:r>
      <w:r>
        <w:t xml:space="preserve"> </w:t>
      </w:r>
      <w:r>
        <w:t xml:space="preserve">“</w:t>
      </w:r>
      <w:r>
        <w:t xml:space="preserve">That very yoking [song] is known — what Gotama, O Maruts, sang for you, seeing the golden-wheeled, iron-tusked ones, running hither and thither, the destroyers of the mightiest.</w:t>
      </w:r>
      <w:r>
        <w:t xml:space="preserve">”</w:t>
      </w:r>
    </w:p>
    <w:p>
      <w:pPr>
        <w:pStyle w:val="BodyText"/>
      </w:pPr>
      <w:r>
        <w:rPr>
          <w:bCs/>
          <w:b/>
        </w:rPr>
        <w:t xml:space="preserve">॥ पदपाठः ॥ — Pada-pāṭha (Rik 88.5)</w:t>
      </w:r>
    </w:p>
    <w:p>
      <w:pPr>
        <w:pStyle w:val="BlockText"/>
      </w:pPr>
      <w:r>
        <w:t xml:space="preserve">एतत् । त्यत् । न । योजनम् । अचेति । सस्वः । ह । यत् । मरुतः । गोतमः । वः ।</w:t>
      </w:r>
      <w:r>
        <w:t xml:space="preserve"> </w:t>
      </w:r>
      <w:r>
        <w:t xml:space="preserve">पश्यन् । हिरण्यऽचक्रान् । अयःऽदंष्ट्रान् । विऽधावतः । वराहून् ॥ ५ ॥</w:t>
      </w:r>
    </w:p>
    <w:p>
      <w:pPr>
        <w:pStyle w:val="FirstParagraph"/>
      </w:pPr>
      <w:r>
        <w:rPr>
          <w:iCs/>
          <w:i/>
        </w:rPr>
        <w:t xml:space="preserve">etat | tyat | na | yojanam | aceti | sasvaḥ | ha | yat | marutaḥ | gotamaḥ | vaḥ | paśyan | hiraṇya-cakrān | ayaḥ-daṃṣṭrān | vi-dhāvataḥ | varāhūn ‖ 5 ‖</w:t>
      </w:r>
    </w:p>
    <w:p>
      <w:r>
        <w:pict>
          <v:rect style="width:0;height:1.5pt" o:hralign="center" o:hrstd="t" o:hr="t"/>
        </w:pict>
      </w:r>
    </w:p>
    <w:bookmarkEnd w:id="290"/>
    <w:bookmarkStart w:id="291" w:name="page-259-pdf-274"/>
    <w:p>
      <w:pPr>
        <w:pStyle w:val="Heading3"/>
      </w:pPr>
      <w:r>
        <w:t xml:space="preserve">Page 259 (PDF 274)</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259.)</w:t>
      </w:r>
    </w:p>
    <w:p>
      <w:pPr>
        <w:pStyle w:val="BodyText"/>
      </w:pPr>
      <w:r>
        <w:rPr>
          <w:bCs/>
          <w:b/>
        </w:rPr>
        <w:t xml:space="preserve">॥ सायणभाष्यम् ॥ — Sāyaṇa-bhāṣya (Rik 88.5)</w:t>
      </w:r>
    </w:p>
    <w:p>
      <w:pPr>
        <w:pStyle w:val="BlockText"/>
      </w:pPr>
      <w:r>
        <w:t xml:space="preserve">हे मरुत एतद्योजनम् । युज्यतेऽनेन देवतेति योजनमेतत्सूक्तरूपं स्तोत्रम् । तद्यत्त्यत् प्रसिद्धमन्यदुत्कृष्टं स्तोत्रमिवाचेति । सर्वैर्ज्ञायते । वो युष्मदर्थं यदेतत्सूक्तरूपं स्तोत्रं गोतमो ऋषिः सस्वर्ह उच्चारितवान् खलु । किं कुर्वन् । हिरण्यचक्रान् हिरण्मयचक्ररथारूढान् हितरमणीयकर्मायुक्तान् अयोदंष्ट्रान् । दशतीति दंष्ट्रा चक्रधारा । अयोमयाभिश्चक्रधाराभिर्युक्तान् । यद्वा । दंशनसाधना ऋष्टयो दंष्ट्राः । अयोमया ऋष्टयो येषां तानि विधावतः विविधमितस्ततः प्रवर्तमानान् वराहून् वरस्योत्कृष्टस्य शत्रोर्हन्तॄन् । यद्वा । उत्कृष्टस्य वृष्ट्युदकस्याहर्तॄन् । अथवा उत्कृष्टानां देवतानामाह्वातॄन् वरस्य हविषो भक्षयितॄन् । एवंभूतान्मरुतः पश्यन् सम्यग्ज्ञानन् गोतमो यज्ञे स्तोत्रं कृतवान् तदेतत्स्तोत्रमुत्कृष्टं सदस्माभिः सर्वैरुपलभ्यत इत्यर्थः । अत्र निरुक्तम् । अथाप्येते माध्यमिका देवगणा वराहव उच्यन्ते पश्यन्हिरण्यचक्रान् । नि. ५-४ [?] । इति ॥ अचेति । चिती संज्ञाने । छान्दसो वर्तमाने कर्मणि लुङ् । सस्वः । स्वृ शब्दोपतापयोः । लङि तिपि बहुलं छन्दसीति शपः श्लुः । गुणे हल्ङ्याब्भ्य इति तेर्लोपः । धातुस्वरेणान्तोदात्तत्वम् । वराहून् । वरशब्दोपपदादाजपूर्वाद्धन्तेर्वा हरतेर्वा ह्वयतेर्वा जुहोतेर्वा दनार्थाद्वा । हु इत्येतस्य निष्पत्तिरिति स्कन्दस्वामी । अस्य पृषोदरादित्वादभिमतसिद्धिः ॥</w:t>
      </w:r>
    </w:p>
    <w:p>
      <w:pPr>
        <w:pStyle w:val="FirstParagraph"/>
      </w:pPr>
      <w:r>
        <w:rPr>
          <w:iCs/>
          <w:i/>
        </w:rPr>
        <w:t xml:space="preserve">he maruta etad yojanam | yujyate ’nena devateti yojanam etatsūktarūpaṃ stotram | tad yat tyat prasiddham anyad utkṛṣṭaṃ stotram ivāceti | sarvair jñāyate | vo yuṣmadartham yad etatsūktarūpaṃ stotraṃ gotamo ṛṣiḥ sasvar ha uccāritavān khalu | kiṃ kurvan | hiraṇyacakrān hiraṇmayacakrarathārūḍhān hitaramaṇīyakarmāyuktān ayodaṃṣṭrān | daśatīti daṃṣṭrā cakradhārā | ayomayābhiś cakradhārābhir yuktān | yadvā | daṃśanasādhanā ṛṣṭayo daṃṣṭrāḥ | ayomayā ṛṣṭayo yeṣāṃ tāni vidhāvataḥ vividham itastataḥ pravartamānān varāhūn varasyotkṛṣṭasya śatror hantṝn | yadvā | utkṛṣṭasya vṛṣṭyudakasyāhartṝn | athavā utkṛṣṭānāṃ devatānām āhvātṝn varasya haviṣo bhakṣayitṝn | evaṃbhūtān marutaḥ paśyan samyag jānan gotamo yajñe stotraṃ kṛtavān tad etat stotram utkṛṣṭaṃ sad asmābhiḥ sarvair upalabhyata ity arthaḥ | atra niruktam | athāpy ete mādhyamikā devagaṇā varāhava ucyante paśyan hiraṇyacakrān | Ni. 5-4 [?] | iti ‖ aceti | citī saṃjñāne | chāndaso vartamāne karmaṇi luṅ | sasvaḥ | svṛ śabdopatāpayoḥ | laṅi tipi bahulaṃ chandasīti śapaḥ śluḥ | guṇe halṅyābbhya iti ter lopaḥ | dhātusvareṇāntodāttatvam | varāhūn | varaśabdopapadād ājapūrvād dhanter vā harater vā hvayater vā juhoter vā danārthād vā | hu ity etasya niṣpattir iti skandasvāmī | asya pṛṣodarāditvād abhimatasiddhiḥ ‖</w:t>
      </w:r>
    </w:p>
    <w:p>
      <w:pPr>
        <w:pStyle w:val="BodyText"/>
      </w:pPr>
      <w:r>
        <w:rPr>
          <w:iCs/>
          <w:i/>
        </w:rPr>
        <w:t xml:space="preserve">(Kannada script; a few grammatical phrases are compressed and read with doubt [?].)</w:t>
      </w:r>
    </w:p>
    <w:p>
      <w:pPr>
        <w:pStyle w:val="BodyText"/>
      </w:pPr>
      <w:r>
        <w:rPr>
          <w:iCs/>
          <w:i/>
        </w:rPr>
        <w:t xml:space="preserve">Translation:</w:t>
      </w:r>
      <w:r>
        <w:t xml:space="preserve"> </w:t>
      </w:r>
      <w:r>
        <w:t xml:space="preserve">“</w:t>
      </w:r>
      <w:r>
        <w:t xml:space="preserve">O Maruts,</w:t>
      </w:r>
      <w:r>
        <w:t xml:space="preserve"> </w:t>
      </w:r>
      <w:r>
        <w:rPr>
          <w:iCs/>
          <w:i/>
        </w:rPr>
        <w:t xml:space="preserve">etad yojanam</w:t>
      </w:r>
      <w:r>
        <w:t xml:space="preserve"> </w:t>
      </w:r>
      <w:r>
        <w:t xml:space="preserve">—</w:t>
      </w:r>
      <w:r>
        <w:t xml:space="preserve"> </w:t>
      </w:r>
      <w:r>
        <w:rPr>
          <w:iCs/>
          <w:i/>
        </w:rPr>
        <w:t xml:space="preserve">yojana</w:t>
      </w:r>
      <w:r>
        <w:t xml:space="preserve"> </w:t>
      </w:r>
      <w:r>
        <w:t xml:space="preserve">means</w:t>
      </w:r>
      <w:r>
        <w:t xml:space="preserve"> </w:t>
      </w:r>
      <w:r>
        <w:t xml:space="preserve">‘</w:t>
      </w:r>
      <w:r>
        <w:t xml:space="preserve">that by which a deity is joined (invoked)</w:t>
      </w:r>
      <w:r>
        <w:t xml:space="preserve">’</w:t>
      </w:r>
      <w:r>
        <w:t xml:space="preserve">, i.e. the hymn-form of praise, this sūkta. That</w:t>
      </w:r>
      <w:r>
        <w:t xml:space="preserve"> </w:t>
      </w:r>
      <w:r>
        <w:rPr>
          <w:iCs/>
          <w:i/>
        </w:rPr>
        <w:t xml:space="preserve">tyat</w:t>
      </w:r>
      <w:r>
        <w:t xml:space="preserve">, like some other famous, excellent hymn,</w:t>
      </w:r>
      <w:r>
        <w:t xml:space="preserve"> </w:t>
      </w:r>
      <w:r>
        <w:rPr>
          <w:iCs/>
          <w:i/>
        </w:rPr>
        <w:t xml:space="preserve">aceti</w:t>
      </w:r>
      <w:r>
        <w:t xml:space="preserve"> </w:t>
      </w:r>
      <w:r>
        <w:t xml:space="preserve">— is known by all. This hymn-form of praise which the sage Gotama has uttered (</w:t>
      </w:r>
      <w:r>
        <w:rPr>
          <w:iCs/>
          <w:i/>
        </w:rPr>
        <w:t xml:space="preserve">sasvar ha</w:t>
      </w:r>
      <w:r>
        <w:t xml:space="preserve">) for you — doing what? Seeing the</w:t>
      </w:r>
      <w:r>
        <w:t xml:space="preserve"> </w:t>
      </w:r>
      <w:r>
        <w:rPr>
          <w:iCs/>
          <w:i/>
        </w:rPr>
        <w:t xml:space="preserve">hiraṇyacakrān</w:t>
      </w:r>
      <w:r>
        <w:t xml:space="preserve"> </w:t>
      </w:r>
      <w:r>
        <w:t xml:space="preserve">— those mounted on chariots with golden wheels, engaged in beneficial and delightful deeds,</w:t>
      </w:r>
      <w:r>
        <w:t xml:space="preserve"> </w:t>
      </w:r>
      <w:r>
        <w:rPr>
          <w:iCs/>
          <w:i/>
        </w:rPr>
        <w:t xml:space="preserve">ayodaṃṣṭrān</w:t>
      </w:r>
      <w:r>
        <w:t xml:space="preserve"> </w:t>
      </w:r>
      <w:r>
        <w:t xml:space="preserve">— with iron</w:t>
      </w:r>
      <w:r>
        <w:t xml:space="preserve"> </w:t>
      </w:r>
      <w:r>
        <w:rPr>
          <w:iCs/>
          <w:i/>
        </w:rPr>
        <w:t xml:space="preserve">daṃṣṭrā</w:t>
      </w:r>
      <w:r>
        <w:t xml:space="preserve"> </w:t>
      </w:r>
      <w:r>
        <w:t xml:space="preserve">(</w:t>
      </w:r>
      <w:r>
        <w:rPr>
          <w:iCs/>
          <w:i/>
        </w:rPr>
        <w:t xml:space="preserve">daśati</w:t>
      </w:r>
      <w:r>
        <w:t xml:space="preserve"> </w:t>
      </w:r>
      <w:r>
        <w:t xml:space="preserve">= bites), i.e. furnished with iron wheel-rims; or</w:t>
      </w:r>
      <w:r>
        <w:t xml:space="preserve"> </w:t>
      </w:r>
      <w:r>
        <w:rPr>
          <w:iCs/>
          <w:i/>
        </w:rPr>
        <w:t xml:space="preserve">daṃṣṭrā</w:t>
      </w:r>
      <w:r>
        <w:t xml:space="preserve"> </w:t>
      </w:r>
      <w:r>
        <w:t xml:space="preserve">= spears serving for biting, who have iron spears;</w:t>
      </w:r>
      <w:r>
        <w:t xml:space="preserve"> </w:t>
      </w:r>
      <w:r>
        <w:rPr>
          <w:iCs/>
          <w:i/>
        </w:rPr>
        <w:t xml:space="preserve">vidhāvataḥ</w:t>
      </w:r>
      <w:r>
        <w:t xml:space="preserve"> </w:t>
      </w:r>
      <w:r>
        <w:t xml:space="preserve">— running about in various directions here and there;</w:t>
      </w:r>
      <w:r>
        <w:t xml:space="preserve"> </w:t>
      </w:r>
      <w:r>
        <w:rPr>
          <w:iCs/>
          <w:i/>
        </w:rPr>
        <w:t xml:space="preserve">varāhūn</w:t>
      </w:r>
      <w:r>
        <w:t xml:space="preserve"> </w:t>
      </w:r>
      <w:r>
        <w:t xml:space="preserve">— slayers of the best of enemies; or bringers of the best rain-water; or callers of the best gods, eaters of the best oblation. Seeing such Maruts well, Gotama made the hymn at the sacrifice; that hymn, excellent as it is, is known to all of us — that is the sense. On this Yāska (Ni. [5-4] [?]):</w:t>
      </w:r>
      <w:r>
        <w:t xml:space="preserve"> </w:t>
      </w:r>
      <w:r>
        <w:t xml:space="preserve">‘</w:t>
      </w:r>
      <w:r>
        <w:t xml:space="preserve">Moreover these groups of middle-region gods are called</w:t>
      </w:r>
      <w:r>
        <w:t xml:space="preserve"> </w:t>
      </w:r>
      <w:r>
        <w:rPr>
          <w:iCs/>
          <w:i/>
        </w:rPr>
        <w:t xml:space="preserve">varāhavaḥ</w:t>
      </w:r>
      <w:r>
        <w:t xml:space="preserve"> </w:t>
      </w:r>
      <w:r>
        <w:t xml:space="preserve">—</w:t>
      </w:r>
      <w:r>
        <w:t xml:space="preserve"> </w:t>
      </w:r>
      <w:r>
        <w:rPr>
          <w:iCs/>
          <w:i/>
        </w:rPr>
        <w:t xml:space="preserve">paśyan hiraṇyacakrān</w:t>
      </w:r>
      <w:r>
        <w:t xml:space="preserve">.</w:t>
      </w:r>
      <w:r>
        <w:t xml:space="preserve">’</w:t>
      </w:r>
      <w:r>
        <w:t xml:space="preserve"> </w:t>
      </w:r>
      <w:r>
        <w:rPr>
          <w:iCs/>
          <w:i/>
        </w:rPr>
        <w:t xml:space="preserve">Grammar tail, noted briefly:</w:t>
      </w:r>
      <w:r>
        <w:t xml:space="preserve"> </w:t>
      </w:r>
      <w:r>
        <w:rPr>
          <w:iCs/>
          <w:i/>
        </w:rPr>
        <w:t xml:space="preserve">aceti</w:t>
      </w:r>
      <w:r>
        <w:t xml:space="preserve"> </w:t>
      </w:r>
      <w:r>
        <w:t xml:space="preserve">—</w:t>
      </w:r>
      <w:r>
        <w:t xml:space="preserve"> </w:t>
      </w:r>
      <w:r>
        <w:rPr>
          <w:iCs/>
          <w:i/>
        </w:rPr>
        <w:t xml:space="preserve">citī saṃjñāne</w:t>
      </w:r>
      <w:r>
        <w:t xml:space="preserve">, Vedic</w:t>
      </w:r>
      <w:r>
        <w:t xml:space="preserve"> </w:t>
      </w:r>
      <w:r>
        <w:rPr>
          <w:iCs/>
          <w:i/>
        </w:rPr>
        <w:t xml:space="preserve">luṅ</w:t>
      </w:r>
      <w:r>
        <w:t xml:space="preserve"> </w:t>
      </w:r>
      <w:r>
        <w:t xml:space="preserve">in the passive present;</w:t>
      </w:r>
      <w:r>
        <w:t xml:space="preserve"> </w:t>
      </w:r>
      <w:r>
        <w:rPr>
          <w:iCs/>
          <w:i/>
        </w:rPr>
        <w:t xml:space="preserve">sasvaḥ</w:t>
      </w:r>
      <w:r>
        <w:t xml:space="preserve"> </w:t>
      </w:r>
      <w:r>
        <w:t xml:space="preserve">—</w:t>
      </w:r>
      <w:r>
        <w:t xml:space="preserve"> </w:t>
      </w:r>
      <w:r>
        <w:rPr>
          <w:iCs/>
          <w:i/>
        </w:rPr>
        <w:t xml:space="preserve">svṛ śabdopatāpayoḥ</w:t>
      </w:r>
      <w:r>
        <w:t xml:space="preserve">,</w:t>
      </w:r>
      <w:r>
        <w:t xml:space="preserve"> </w:t>
      </w:r>
      <w:r>
        <w:rPr>
          <w:iCs/>
          <w:i/>
        </w:rPr>
        <w:t xml:space="preserve">laṅ</w:t>
      </w:r>
      <w:r>
        <w:t xml:space="preserve"> </w:t>
      </w:r>
      <w:r>
        <w:t xml:space="preserve">with</w:t>
      </w:r>
      <w:r>
        <w:t xml:space="preserve"> </w:t>
      </w:r>
      <w:r>
        <w:rPr>
          <w:iCs/>
          <w:i/>
        </w:rPr>
        <w:t xml:space="preserve">tip</w:t>
      </w:r>
      <w:r>
        <w:t xml:space="preserve">,</w:t>
      </w:r>
      <w:r>
        <w:t xml:space="preserve"> </w:t>
      </w:r>
      <w:r>
        <w:rPr>
          <w:iCs/>
          <w:i/>
        </w:rPr>
        <w:t xml:space="preserve">śap</w:t>
      </w:r>
      <w:r>
        <w:t xml:space="preserve"> </w:t>
      </w:r>
      <w:r>
        <w:t xml:space="preserve">elided, loss of the affix by</w:t>
      </w:r>
      <w:r>
        <w:t xml:space="preserve">”</w:t>
      </w:r>
      <w:r>
        <w:t xml:space="preserve">halṅyāb…</w:t>
      </w:r>
      <w:r>
        <w:t xml:space="preserve">“</w:t>
      </w:r>
      <w:r>
        <w:t xml:space="preserve">;</w:t>
      </w:r>
      <w:r>
        <w:t xml:space="preserve"> </w:t>
      </w:r>
      <w:r>
        <w:rPr>
          <w:iCs/>
          <w:i/>
        </w:rPr>
        <w:t xml:space="preserve">varāhūn</w:t>
      </w:r>
      <w:r>
        <w:t xml:space="preserve"> </w:t>
      </w:r>
      <w:r>
        <w:t xml:space="preserve">— from</w:t>
      </w:r>
      <w:r>
        <w:t xml:space="preserve"> </w:t>
      </w:r>
      <w:r>
        <w:rPr>
          <w:iCs/>
          <w:i/>
        </w:rPr>
        <w:t xml:space="preserve">vara</w:t>
      </w:r>
      <w:r>
        <w:t xml:space="preserve"> </w:t>
      </w:r>
      <w:r>
        <w:t xml:space="preserve">plus</w:t>
      </w:r>
      <w:r>
        <w:t xml:space="preserve"> </w:t>
      </w:r>
      <w:r>
        <w:rPr>
          <w:iCs/>
          <w:i/>
        </w:rPr>
        <w:t xml:space="preserve">han</w:t>
      </w:r>
      <w:r>
        <w:t xml:space="preserve">, or</w:t>
      </w:r>
      <w:r>
        <w:t xml:space="preserve"> </w:t>
      </w:r>
      <w:r>
        <w:rPr>
          <w:iCs/>
          <w:i/>
        </w:rPr>
        <w:t xml:space="preserve">hṛ</w:t>
      </w:r>
      <w:r>
        <w:t xml:space="preserve">, or</w:t>
      </w:r>
      <w:r>
        <w:t xml:space="preserve"> </w:t>
      </w:r>
      <w:r>
        <w:rPr>
          <w:iCs/>
          <w:i/>
        </w:rPr>
        <w:t xml:space="preserve">hvā</w:t>
      </w:r>
      <w:r>
        <w:t xml:space="preserve">, or</w:t>
      </w:r>
      <w:r>
        <w:t xml:space="preserve"> </w:t>
      </w:r>
      <w:r>
        <w:rPr>
          <w:iCs/>
          <w:i/>
        </w:rPr>
        <w:t xml:space="preserve">hu</w:t>
      </w:r>
      <w:r>
        <w:t xml:space="preserve">: Skandasvāmin says</w:t>
      </w:r>
      <w:r>
        <w:t xml:space="preserve"> </w:t>
      </w:r>
      <w:r>
        <w:t xml:space="preserve">‘</w:t>
      </w:r>
      <w:r>
        <w:t xml:space="preserve">the derivation of</w:t>
      </w:r>
      <w:r>
        <w:t xml:space="preserve"> </w:t>
      </w:r>
      <w:r>
        <w:rPr>
          <w:iCs/>
          <w:i/>
        </w:rPr>
        <w:t xml:space="preserve">hu</w:t>
      </w:r>
      <w:r>
        <w:t xml:space="preserve">’</w:t>
      </w:r>
      <w:r>
        <w:t xml:space="preserve">; by being in the</w:t>
      </w:r>
      <w:r>
        <w:t xml:space="preserve"> </w:t>
      </w:r>
      <w:r>
        <w:rPr>
          <w:iCs/>
          <w:i/>
        </w:rPr>
        <w:t xml:space="preserve">pṛṣodarādi</w:t>
      </w:r>
      <w:r>
        <w:t xml:space="preserve"> </w:t>
      </w:r>
      <w:r>
        <w:t xml:space="preserve">list the desired form is obtained.</w:t>
      </w:r>
      <w:r>
        <w:t xml:space="preserve">”</w:t>
      </w:r>
    </w:p>
    <w:p>
      <w:pPr>
        <w:pStyle w:val="BodyText"/>
      </w:pPr>
      <w:r>
        <w:rPr>
          <w:bCs/>
          <w:b/>
        </w:rPr>
        <w:t xml:space="preserve">॥ प्रतिपदार्थ ॥ — Pratipadārtha (Rik 88.5)</w:t>
      </w:r>
      <w:r>
        <w:t xml:space="preserve"> </w:t>
      </w:r>
      <w:r>
        <w:rPr>
          <w:iCs/>
          <w:i/>
        </w:rPr>
        <w:t xml:space="preserve">(Kannada)</w:t>
      </w:r>
    </w:p>
    <w:p>
      <w:pPr>
        <w:pStyle w:val="BodyText"/>
      </w:pPr>
      <w:r>
        <w:rPr>
          <w:iCs/>
          <w:i/>
        </w:rPr>
        <w:t xml:space="preserve">marutaḥ</w:t>
      </w:r>
      <w:r>
        <w:t xml:space="preserve"> </w:t>
      </w:r>
      <w:r>
        <w:t xml:space="preserve">— O Maruts;</w:t>
      </w:r>
      <w:r>
        <w:t xml:space="preserve"> </w:t>
      </w:r>
      <w:r>
        <w:rPr>
          <w:iCs/>
          <w:i/>
        </w:rPr>
        <w:t xml:space="preserve">hiraṇyacakrān</w:t>
      </w:r>
      <w:r>
        <w:t xml:space="preserve"> </w:t>
      </w:r>
      <w:r>
        <w:t xml:space="preserve">— sitting in chariots with golden wheels, or beneficial and delightful deeds being theirs;</w:t>
      </w:r>
      <w:r>
        <w:t xml:space="preserve"> </w:t>
      </w:r>
      <w:r>
        <w:rPr>
          <w:iCs/>
          <w:i/>
        </w:rPr>
        <w:t xml:space="preserve">ayodaṃṣṭrān</w:t>
      </w:r>
      <w:r>
        <w:t xml:space="preserve"> </w:t>
      </w:r>
      <w:r>
        <w:t xml:space="preserve">— holding iron weapons;</w:t>
      </w:r>
      <w:r>
        <w:t xml:space="preserve"> </w:t>
      </w:r>
      <w:r>
        <w:rPr>
          <w:iCs/>
          <w:i/>
        </w:rPr>
        <w:t xml:space="preserve">vidhāvataḥ</w:t>
      </w:r>
      <w:r>
        <w:t xml:space="preserve"> </w:t>
      </w:r>
      <w:r>
        <w:t xml:space="preserve">— running about everywhere with speed;</w:t>
      </w:r>
      <w:r>
        <w:t xml:space="preserve"> </w:t>
      </w:r>
      <w:r>
        <w:rPr>
          <w:iCs/>
          <w:i/>
        </w:rPr>
        <w:t xml:space="preserve">varāhūn</w:t>
      </w:r>
      <w:r>
        <w:t xml:space="preserve"> </w:t>
      </w:r>
      <w:r>
        <w:t xml:space="preserve">— those who slay mighty enemies, or bring excellent rain-water, or call excellent deities to the sacrifice, or eat the excellent oblation; you;</w:t>
      </w:r>
      <w:r>
        <w:t xml:space="preserve"> </w:t>
      </w:r>
      <w:r>
        <w:rPr>
          <w:iCs/>
          <w:i/>
        </w:rPr>
        <w:t xml:space="preserve">paśyan</w:t>
      </w:r>
      <w:r>
        <w:t xml:space="preserve"> </w:t>
      </w:r>
      <w:r>
        <w:t xml:space="preserve">— seeing well;</w:t>
      </w:r>
      <w:r>
        <w:t xml:space="preserve"> </w:t>
      </w:r>
      <w:r>
        <w:rPr>
          <w:iCs/>
          <w:i/>
        </w:rPr>
        <w:t xml:space="preserve">vaḥ</w:t>
      </w:r>
      <w:r>
        <w:t xml:space="preserve"> </w:t>
      </w:r>
      <w:r>
        <w:t xml:space="preserve">— for you;</w:t>
      </w:r>
      <w:r>
        <w:t xml:space="preserve"> </w:t>
      </w:r>
      <w:r>
        <w:rPr>
          <w:iCs/>
          <w:i/>
        </w:rPr>
        <w:t xml:space="preserve">yat</w:t>
      </w:r>
      <w:r>
        <w:t xml:space="preserve"> </w:t>
      </w:r>
      <w:r>
        <w:t xml:space="preserve">— which sūkta-form hymn;</w:t>
      </w:r>
      <w:r>
        <w:t xml:space="preserve"> </w:t>
      </w:r>
      <w:r>
        <w:rPr>
          <w:iCs/>
          <w:i/>
        </w:rPr>
        <w:t xml:space="preserve">gotamaḥ</w:t>
      </w:r>
      <w:r>
        <w:t xml:space="preserve"> </w:t>
      </w:r>
      <w:r>
        <w:t xml:space="preserve">— the sage Gotama;</w:t>
      </w:r>
      <w:r>
        <w:t xml:space="preserve"> </w:t>
      </w:r>
      <w:r>
        <w:rPr>
          <w:iCs/>
          <w:i/>
        </w:rPr>
        <w:t xml:space="preserve">sasvaḥ</w:t>
      </w:r>
      <w:r>
        <w:t xml:space="preserve"> </w:t>
      </w:r>
      <w:r>
        <w:t xml:space="preserve">— recited;</w:t>
      </w:r>
      <w:r>
        <w:t xml:space="preserve"> </w:t>
      </w:r>
      <w:r>
        <w:rPr>
          <w:iCs/>
          <w:i/>
        </w:rPr>
        <w:t xml:space="preserve">etat yojanam</w:t>
      </w:r>
      <w:r>
        <w:t xml:space="preserve"> </w:t>
      </w:r>
      <w:r>
        <w:t xml:space="preserve">— this sūkta-form hymn also;</w:t>
      </w:r>
      <w:r>
        <w:t xml:space="preserve"> </w:t>
      </w:r>
      <w:r>
        <w:rPr>
          <w:iCs/>
          <w:i/>
        </w:rPr>
        <w:t xml:space="preserve">tyat</w:t>
      </w:r>
      <w:r>
        <w:t xml:space="preserve"> </w:t>
      </w:r>
      <w:r>
        <w:t xml:space="preserve">— that famous hymn-offering;</w:t>
      </w:r>
      <w:r>
        <w:t xml:space="preserve"> </w:t>
      </w:r>
      <w:r>
        <w:rPr>
          <w:iCs/>
          <w:i/>
        </w:rPr>
        <w:t xml:space="preserve">na</w:t>
      </w:r>
      <w:r>
        <w:t xml:space="preserve"> </w:t>
      </w:r>
      <w:r>
        <w:t xml:space="preserve">— as it were;</w:t>
      </w:r>
      <w:r>
        <w:t xml:space="preserve"> </w:t>
      </w:r>
      <w:r>
        <w:rPr>
          <w:iCs/>
          <w:i/>
        </w:rPr>
        <w:t xml:space="preserve">aceti</w:t>
      </w:r>
      <w:r>
        <w:t xml:space="preserve"> </w:t>
      </w:r>
      <w:r>
        <w:t xml:space="preserve">— is known to all.</w:t>
      </w:r>
    </w:p>
    <w:p>
      <w:pPr>
        <w:pStyle w:val="BodyText"/>
      </w:pPr>
      <w:r>
        <w:rPr>
          <w:bCs/>
          <w:b/>
        </w:rPr>
        <w:t xml:space="preserve">॥ भावार्थः ॥ — Bhāvārtha of Rik 88.5</w:t>
      </w:r>
      <w:r>
        <w:t xml:space="preserve"> </w:t>
      </w:r>
      <w:r>
        <w:rPr>
          <w:iCs/>
          <w:i/>
        </w:rPr>
        <w:t xml:space="preserve">(Kannada; runs to p. 260)</w:t>
      </w:r>
    </w:p>
    <w:p>
      <w:pPr>
        <w:pStyle w:val="BodyText"/>
      </w:pPr>
      <w:r>
        <w:t xml:space="preserve">“</w:t>
      </w:r>
      <w:r>
        <w:t xml:space="preserve">O Maruts, sitting in chariots with golden wheels, holding iron weapons, running swiftly in all directions, and destroying mighty enemies — the sage Gotama, seeing you well, recited a hymn for you; this sūkta too is known to all as that very famous hymn-offering.</w:t>
      </w:r>
      <w:r>
        <w:t xml:space="preserve">”</w:t>
      </w:r>
    </w:p>
    <w:p>
      <w:r>
        <w:pict>
          <v:rect style="width:0;height:1.5pt" o:hralign="center" o:hrstd="t" o:hr="t"/>
        </w:pict>
      </w:r>
    </w:p>
    <w:bookmarkEnd w:id="291"/>
    <w:bookmarkStart w:id="292" w:name="page-260-pdf-275"/>
    <w:p>
      <w:pPr>
        <w:pStyle w:val="Heading3"/>
      </w:pPr>
      <w:r>
        <w:t xml:space="preserve">Page 260 (PDF 275)</w:t>
      </w:r>
    </w:p>
    <w:p>
      <w:pPr>
        <w:pStyle w:val="FirstParagraph"/>
      </w:pPr>
      <w:r>
        <w:rPr>
          <w:iCs/>
          <w:i/>
        </w:rPr>
        <w:t xml:space="preserve">(Running head:</w:t>
      </w:r>
      <w:r>
        <w:rPr>
          <w:iCs/>
          <w:i/>
        </w:rPr>
        <w:t xml:space="preserve"> </w:t>
      </w:r>
      <w:r>
        <w:rPr>
          <w:iCs/>
          <w:i/>
        </w:rPr>
        <w:t xml:space="preserve">“</w:t>
      </w:r>
      <w:r>
        <w:rPr>
          <w:iCs/>
          <w:i/>
        </w:rPr>
        <w:t xml:space="preserve">260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Marutś, this hymn is known to be the same as that which Gotama recited, in your praise, when he beheld you seated in your chariots with golden wheels, armed with iron weapons, hurrying hither and thither and destroying your mightiest foes.</w:t>
      </w:r>
      <w:r>
        <w:t xml:space="preserve">”</w:t>
      </w:r>
      <w:r>
        <w:t xml:space="preserve"> </w:t>
      </w:r>
      <w:r>
        <w:t xml:space="preserve">— as printed (</w:t>
      </w:r>
      <w:r>
        <w:t xml:space="preserve">“</w:t>
      </w:r>
      <w:r>
        <w:t xml:space="preserve">Marutś</w:t>
      </w:r>
      <w:r>
        <w:t xml:space="preserve">”</w:t>
      </w:r>
      <w:r>
        <w:t xml:space="preserve"> </w:t>
      </w:r>
      <w:r>
        <w:t xml:space="preserve">as in the print [sic]).</w:t>
      </w:r>
    </w:p>
    <w:p>
      <w:pPr>
        <w:pStyle w:val="BodyText"/>
      </w:pPr>
      <w:r>
        <w:rPr>
          <w:bCs/>
          <w:b/>
        </w:rPr>
        <w:t xml:space="preserve">॥ विशेषविषयगळु ॥ — Special Topics (Rik 88.5)</w:t>
      </w:r>
    </w:p>
    <w:p>
      <w:pPr>
        <w:numPr>
          <w:ilvl w:val="0"/>
          <w:numId w:val="1290"/>
        </w:numPr>
        <w:pStyle w:val="Compact"/>
      </w:pPr>
      <w:r>
        <w:rPr>
          <w:bCs/>
          <w:b/>
        </w:rPr>
        <w:t xml:space="preserve">एतत्त्यन्न</w:t>
      </w:r>
      <w:r>
        <w:t xml:space="preserve"> </w:t>
      </w:r>
      <w:r>
        <w:t xml:space="preserve">—</w:t>
      </w:r>
      <w:r>
        <w:t xml:space="preserve"> </w:t>
      </w:r>
      <w:r>
        <w:t xml:space="preserve">“</w:t>
      </w:r>
      <w:r>
        <w:t xml:space="preserve">this is a famous and excellent hymn.</w:t>
      </w:r>
      <w:r>
        <w:t xml:space="preserve">”</w:t>
      </w:r>
    </w:p>
    <w:p>
      <w:pPr>
        <w:numPr>
          <w:ilvl w:val="0"/>
          <w:numId w:val="1290"/>
        </w:numPr>
        <w:pStyle w:val="Compact"/>
      </w:pPr>
      <w:r>
        <w:rPr>
          <w:bCs/>
          <w:b/>
        </w:rPr>
        <w:t xml:space="preserve">योजनम्</w:t>
      </w:r>
      <w:r>
        <w:t xml:space="preserve"> </w:t>
      </w:r>
      <w:r>
        <w:t xml:space="preserve">—</w:t>
      </w:r>
      <w:r>
        <w:t xml:space="preserve"> </w:t>
      </w:r>
      <w:r>
        <w:rPr>
          <w:iCs/>
          <w:i/>
        </w:rPr>
        <w:t xml:space="preserve">etatsūktasādhyaṃ stotram</w:t>
      </w:r>
      <w:r>
        <w:t xml:space="preserve"> </w:t>
      </w:r>
      <w:r>
        <w:t xml:space="preserve">—</w:t>
      </w:r>
      <w:r>
        <w:t xml:space="preserve"> </w:t>
      </w:r>
      <w:r>
        <w:t xml:space="preserve">“</w:t>
      </w:r>
      <w:r>
        <w:t xml:space="preserve">the hymn made by this sūkta. Skandasvāmin explains the word</w:t>
      </w:r>
      <w:r>
        <w:t xml:space="preserve"> </w:t>
      </w:r>
      <w:r>
        <w:rPr>
          <w:iCs/>
          <w:i/>
        </w:rPr>
        <w:t xml:space="preserve">yojana</w:t>
      </w:r>
      <w:r>
        <w:t xml:space="preserve"> </w:t>
      </w:r>
      <w:r>
        <w:t xml:space="preserve">thus:</w:t>
      </w:r>
      <w:r>
        <w:t xml:space="preserve"> </w:t>
      </w:r>
      <w:r>
        <w:t xml:space="preserve">‘</w:t>
      </w:r>
      <w:r>
        <w:rPr>
          <w:iCs/>
          <w:i/>
        </w:rPr>
        <w:t xml:space="preserve">yujyante prāṇaviyogādinā anena śatrava iti yojanaṃ senālakṣaṇaṃ balam ihābhipretam</w:t>
      </w:r>
      <w:r>
        <w:t xml:space="preserve">’</w:t>
      </w:r>
      <w:r>
        <w:t xml:space="preserve"> </w:t>
      </w:r>
      <w:r>
        <w:t xml:space="preserve">—</w:t>
      </w:r>
      <w:r>
        <w:t xml:space="preserve"> </w:t>
      </w:r>
      <w:r>
        <w:t xml:space="preserve">‘</w:t>
      </w:r>
      <w:r>
        <w:t xml:space="preserve">that by which enemies are joined [to] separation from life and the like is</w:t>
      </w:r>
      <w:r>
        <w:t xml:space="preserve"> </w:t>
      </w:r>
      <w:r>
        <w:rPr>
          <w:iCs/>
          <w:i/>
        </w:rPr>
        <w:t xml:space="preserve">yojana</w:t>
      </w:r>
      <w:r>
        <w:t xml:space="preserve">; the power in the form of an army is intended here.</w:t>
      </w:r>
      <w:r>
        <w:t xml:space="preserve">’</w:t>
      </w:r>
      <w:r>
        <w:t xml:space="preserve"> </w:t>
      </w:r>
      <w:r>
        <w:t xml:space="preserve">Since here the enemies are destroyed, he explains</w:t>
      </w:r>
      <w:r>
        <w:t xml:space="preserve"> </w:t>
      </w:r>
      <w:r>
        <w:rPr>
          <w:iCs/>
          <w:i/>
        </w:rPr>
        <w:t xml:space="preserve">yojana</w:t>
      </w:r>
      <w:r>
        <w:t xml:space="preserve"> </w:t>
      </w:r>
      <w:r>
        <w:t xml:space="preserve">as</w:t>
      </w:r>
      <w:r>
        <w:t xml:space="preserve"> </w:t>
      </w:r>
      <w:r>
        <w:t xml:space="preserve">‘</w:t>
      </w:r>
      <w:r>
        <w:t xml:space="preserve">army-like power</w:t>
      </w:r>
      <w:r>
        <w:t xml:space="preserve">’</w:t>
      </w:r>
      <w:r>
        <w:t xml:space="preserve">.</w:t>
      </w:r>
      <w:r>
        <w:t xml:space="preserve">”</w:t>
      </w:r>
    </w:p>
    <w:p>
      <w:pPr>
        <w:numPr>
          <w:ilvl w:val="0"/>
          <w:numId w:val="1290"/>
        </w:numPr>
        <w:pStyle w:val="Compact"/>
      </w:pPr>
      <w:r>
        <w:rPr>
          <w:bCs/>
          <w:b/>
        </w:rPr>
        <w:t xml:space="preserve">अचेति</w:t>
      </w:r>
      <w:r>
        <w:t xml:space="preserve"> </w:t>
      </w:r>
      <w:r>
        <w:t xml:space="preserve">—</w:t>
      </w:r>
      <w:r>
        <w:t xml:space="preserve"> </w:t>
      </w:r>
      <w:r>
        <w:rPr>
          <w:iCs/>
          <w:i/>
        </w:rPr>
        <w:t xml:space="preserve">citī saṃjñāne | sarvair jñāyate</w:t>
      </w:r>
      <w:r>
        <w:t xml:space="preserve"> </w:t>
      </w:r>
      <w:r>
        <w:t xml:space="preserve">—</w:t>
      </w:r>
      <w:r>
        <w:t xml:space="preserve"> </w:t>
      </w:r>
      <w:r>
        <w:t xml:space="preserve">“</w:t>
      </w:r>
      <w:r>
        <w:t xml:space="preserve">is known by all.</w:t>
      </w:r>
      <w:r>
        <w:t xml:space="preserve">”</w:t>
      </w:r>
    </w:p>
    <w:p>
      <w:pPr>
        <w:numPr>
          <w:ilvl w:val="0"/>
          <w:numId w:val="1290"/>
        </w:numPr>
        <w:pStyle w:val="Compact"/>
      </w:pPr>
      <w:r>
        <w:rPr>
          <w:bCs/>
          <w:b/>
        </w:rPr>
        <w:t xml:space="preserve">सस्वः</w:t>
      </w:r>
      <w:r>
        <w:t xml:space="preserve"> </w:t>
      </w:r>
      <w:r>
        <w:t xml:space="preserve">—</w:t>
      </w:r>
      <w:r>
        <w:t xml:space="preserve"> </w:t>
      </w:r>
      <w:r>
        <w:rPr>
          <w:iCs/>
          <w:i/>
        </w:rPr>
        <w:t xml:space="preserve">svṛ śabdopatāpayoḥ</w:t>
      </w:r>
      <w:r>
        <w:t xml:space="preserve"> </w:t>
      </w:r>
      <w:r>
        <w:t xml:space="preserve">—</w:t>
      </w:r>
      <w:r>
        <w:t xml:space="preserve"> </w:t>
      </w:r>
      <w:r>
        <w:t xml:space="preserve">“</w:t>
      </w:r>
      <w:r>
        <w:t xml:space="preserve">recited.</w:t>
      </w:r>
      <w:r>
        <w:t xml:space="preserve">”</w:t>
      </w:r>
    </w:p>
    <w:p>
      <w:pPr>
        <w:numPr>
          <w:ilvl w:val="0"/>
          <w:numId w:val="1290"/>
        </w:numPr>
        <w:pStyle w:val="Compact"/>
      </w:pPr>
      <w:r>
        <w:rPr>
          <w:bCs/>
          <w:b/>
        </w:rPr>
        <w:t xml:space="preserve">हिरण्यचक्रान्</w:t>
      </w:r>
      <w:r>
        <w:t xml:space="preserve"> </w:t>
      </w:r>
      <w:r>
        <w:t xml:space="preserve">—</w:t>
      </w:r>
      <w:r>
        <w:t xml:space="preserve"> </w:t>
      </w:r>
      <w:r>
        <w:t xml:space="preserve">“</w:t>
      </w:r>
      <w:r>
        <w:t xml:space="preserve">those who sit in golden-wheeled chariots; or those who do beneficial and delightful acts.</w:t>
      </w:r>
      <w:r>
        <w:t xml:space="preserve">”</w:t>
      </w:r>
    </w:p>
    <w:p>
      <w:pPr>
        <w:numPr>
          <w:ilvl w:val="0"/>
          <w:numId w:val="1290"/>
        </w:numPr>
        <w:pStyle w:val="Compact"/>
      </w:pPr>
      <w:r>
        <w:rPr>
          <w:bCs/>
          <w:b/>
        </w:rPr>
        <w:t xml:space="preserve">अयोदंष्ट्रान्</w:t>
      </w:r>
      <w:r>
        <w:t xml:space="preserve"> </w:t>
      </w:r>
      <w:r>
        <w:t xml:space="preserve">—</w:t>
      </w:r>
      <w:r>
        <w:t xml:space="preserve"> </w:t>
      </w:r>
      <w:r>
        <w:rPr>
          <w:iCs/>
          <w:i/>
        </w:rPr>
        <w:t xml:space="preserve">daśatīti daṃṣṭrā cakradhārā | ayomayābhiś cakradhārābhir yuktān | yadvā daṃśanasādhanā ṛṣṭayo daṃṣṭrāḥ ayomayā ṛṣṭayo yeṣām</w:t>
      </w:r>
      <w:r>
        <w:t xml:space="preserve"> </w:t>
      </w:r>
      <w:r>
        <w:t xml:space="preserve">—</w:t>
      </w:r>
      <w:r>
        <w:t xml:space="preserve"> </w:t>
      </w:r>
      <w:r>
        <w:t xml:space="preserve">“</w:t>
      </w:r>
      <w:r>
        <w:t xml:space="preserve">furnished with wheel-rims made of iron; or those with weapons made of iron.</w:t>
      </w:r>
      <w:r>
        <w:t xml:space="preserve">”</w:t>
      </w:r>
    </w:p>
    <w:p>
      <w:pPr>
        <w:numPr>
          <w:ilvl w:val="0"/>
          <w:numId w:val="1290"/>
        </w:numPr>
        <w:pStyle w:val="Compact"/>
      </w:pPr>
      <w:r>
        <w:rPr>
          <w:bCs/>
          <w:b/>
        </w:rPr>
        <w:t xml:space="preserve">विधावतः</w:t>
      </w:r>
      <w:r>
        <w:t xml:space="preserve"> </w:t>
      </w:r>
      <w:r>
        <w:t xml:space="preserve">—</w:t>
      </w:r>
      <w:r>
        <w:t xml:space="preserve"> </w:t>
      </w:r>
      <w:r>
        <w:rPr>
          <w:iCs/>
          <w:i/>
        </w:rPr>
        <w:t xml:space="preserve">vividham itastataḥ pravartamānān</w:t>
      </w:r>
      <w:r>
        <w:t xml:space="preserve"> </w:t>
      </w:r>
      <w:r>
        <w:t xml:space="preserve">—</w:t>
      </w:r>
      <w:r>
        <w:t xml:space="preserve"> </w:t>
      </w:r>
      <w:r>
        <w:t xml:space="preserve">“</w:t>
      </w:r>
      <w:r>
        <w:t xml:space="preserve">running about in many ways.</w:t>
      </w:r>
      <w:r>
        <w:t xml:space="preserve">”</w:t>
      </w:r>
    </w:p>
    <w:p>
      <w:pPr>
        <w:numPr>
          <w:ilvl w:val="0"/>
          <w:numId w:val="1290"/>
        </w:numPr>
        <w:pStyle w:val="Compact"/>
      </w:pPr>
      <w:r>
        <w:rPr>
          <w:bCs/>
          <w:b/>
        </w:rPr>
        <w:t xml:space="preserve">वराहून्</w:t>
      </w:r>
      <w:r>
        <w:t xml:space="preserve"> </w:t>
      </w:r>
      <w:r>
        <w:t xml:space="preserve">—</w:t>
      </w:r>
      <w:r>
        <w:t xml:space="preserve"> </w:t>
      </w:r>
      <w:r>
        <w:rPr>
          <w:iCs/>
          <w:i/>
        </w:rPr>
        <w:t xml:space="preserve">varasyotkṛṣṭasya śatror hantṝn</w:t>
      </w:r>
      <w:r>
        <w:t xml:space="preserve"> </w:t>
      </w:r>
      <w:r>
        <w:t xml:space="preserve">—</w:t>
      </w:r>
      <w:r>
        <w:t xml:space="preserve"> </w:t>
      </w:r>
      <w:r>
        <w:t xml:space="preserve">“</w:t>
      </w:r>
      <w:r>
        <w:t xml:space="preserve">destroyers of excellent enemies; or bringers of the best rain-water, in the form of excellent rain; or callers of the best deities to the sacrificial ground; or eaters of the best oblation: the meaning is</w:t>
      </w:r>
      <w:r>
        <w:t xml:space="preserve"> </w:t>
      </w:r>
      <w:r>
        <w:t xml:space="preserve">‘</w:t>
      </w:r>
      <w:r>
        <w:t xml:space="preserve">the Marut deities who eat the best oblation</w:t>
      </w:r>
      <w:r>
        <w:t xml:space="preserve">’</w:t>
      </w:r>
      <w:r>
        <w:t xml:space="preserve">. The sage Yāska:</w:t>
      </w:r>
      <w:r>
        <w:t xml:space="preserve"> </w:t>
      </w:r>
      <w:r>
        <w:t xml:space="preserve">‘</w:t>
      </w:r>
      <w:r>
        <w:rPr>
          <w:iCs/>
          <w:i/>
        </w:rPr>
        <w:t xml:space="preserve">athāpy ete mādhyamikā devagaṇā varāhava</w:t>
      </w:r>
      <w:r>
        <w:t xml:space="preserve">…</w:t>
      </w:r>
      <w:r>
        <w:t xml:space="preserve">’</w:t>
      </w:r>
      <w:r>
        <w:t xml:space="preserve">”</w:t>
      </w:r>
      <w:r>
        <w:t xml:space="preserve"> </w:t>
      </w:r>
      <w:r>
        <w:rPr>
          <w:iCs/>
          <w:i/>
        </w:rPr>
        <w:t xml:space="preserve">(the quotation breaks off at the foot of p. 260 and continues on p. 261)</w:t>
      </w:r>
    </w:p>
    <w:p>
      <w:r>
        <w:pict>
          <v:rect style="width:0;height:1.5pt" o:hralign="center" o:hrstd="t" o:hr="t"/>
        </w:pict>
      </w:r>
    </w:p>
    <w:bookmarkEnd w:id="292"/>
    <w:bookmarkStart w:id="293" w:name="page-261-pdf-276"/>
    <w:p>
      <w:pPr>
        <w:pStyle w:val="Heading3"/>
      </w:pPr>
      <w:r>
        <w:t xml:space="preserve">Page 261 (PDF 276)</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261.)</w:t>
      </w:r>
    </w:p>
    <w:p>
      <w:pPr>
        <w:pStyle w:val="BodyText"/>
      </w:pPr>
      <w:r>
        <w:rPr>
          <w:iCs/>
          <w:i/>
        </w:rPr>
        <w:t xml:space="preserve">Special Topics of Rik 88.5, concluded from p. 260 — Yāska’s quotation:</w:t>
      </w:r>
    </w:p>
    <w:p>
      <w:pPr>
        <w:pStyle w:val="BlockText"/>
      </w:pPr>
      <w:r>
        <w:t xml:space="preserve">…उच्यन्ते पश्यन् हिरण्यचक्रान् ॥</w:t>
      </w:r>
    </w:p>
    <w:p>
      <w:pPr>
        <w:pStyle w:val="FirstParagraph"/>
      </w:pPr>
      <w:r>
        <w:rPr>
          <w:iCs/>
          <w:i/>
        </w:rPr>
        <w:t xml:space="preserve">…ucyante paśyan hiraṇyacakrān ‖</w:t>
      </w:r>
      <w:r>
        <w:t xml:space="preserve"> </w:t>
      </w:r>
      <w:r>
        <w:t xml:space="preserve">(Ni. [5-4] [?]) —</w:t>
      </w:r>
      <w:r>
        <w:t xml:space="preserve"> </w:t>
      </w:r>
      <w:r>
        <w:rPr>
          <w:iCs/>
          <w:i/>
        </w:rPr>
        <w:t xml:space="preserve">Gloss, mine and tentative:</w:t>
      </w:r>
      <w:r>
        <w:t xml:space="preserve"> </w:t>
      </w:r>
      <w:r>
        <w:t xml:space="preserve">“</w:t>
      </w:r>
      <w:r>
        <w:t xml:space="preserve">…are called</w:t>
      </w:r>
      <w:r>
        <w:t xml:space="preserve"> </w:t>
      </w:r>
      <w:r>
        <w:rPr>
          <w:iCs/>
          <w:i/>
        </w:rPr>
        <w:t xml:space="preserve">varāhavaḥ</w:t>
      </w:r>
      <w:r>
        <w:t xml:space="preserve"> </w:t>
      </w:r>
      <w:r>
        <w:t xml:space="preserve">— [as in the Ṛk]</w:t>
      </w:r>
      <w:r>
        <w:t xml:space="preserve"> </w:t>
      </w:r>
      <w:r>
        <w:t xml:space="preserve">‘</w:t>
      </w:r>
      <w:r>
        <w:t xml:space="preserve">seeing the golden-wheeled ones</w:t>
      </w:r>
      <w:r>
        <w:t xml:space="preserve">’</w:t>
      </w:r>
      <w:r>
        <w:t xml:space="preserve">.</w:t>
      </w:r>
      <w:r>
        <w:t xml:space="preserve">”</w:t>
      </w:r>
    </w:p>
    <w:p>
      <w:pPr>
        <w:pStyle w:val="BodyText"/>
      </w:pPr>
      <w:r>
        <w:t xml:space="preserve">“</w:t>
      </w:r>
      <w:r>
        <w:t xml:space="preserve">Yāska says that, of the three regions — heaven, atmosphere and earth — the deities of the middle, atmospheric region are called</w:t>
      </w:r>
      <w:r>
        <w:t xml:space="preserve"> </w:t>
      </w:r>
      <w:r>
        <w:rPr>
          <w:iCs/>
          <w:i/>
        </w:rPr>
        <w:t xml:space="preserve">varāhavaḥ</w:t>
      </w:r>
      <w:r>
        <w:t xml:space="preserve">. Since the Marut deities belong to the company of these atmospheric deities, they are referred to by the name</w:t>
      </w:r>
      <w:r>
        <w:t xml:space="preserve"> </w:t>
      </w:r>
      <w:r>
        <w:rPr>
          <w:iCs/>
          <w:i/>
        </w:rPr>
        <w:t xml:space="preserve">varāhavaḥ</w:t>
      </w:r>
      <w:r>
        <w:t xml:space="preserve">; thus he makes clear that the word</w:t>
      </w:r>
      <w:r>
        <w:t xml:space="preserve"> </w:t>
      </w:r>
      <w:r>
        <w:rPr>
          <w:iCs/>
          <w:i/>
        </w:rPr>
        <w:t xml:space="preserve">varāhavaḥ</w:t>
      </w:r>
      <w:r>
        <w:t xml:space="preserve"> </w:t>
      </w:r>
      <w:r>
        <w:t xml:space="preserve">has the sense</w:t>
      </w:r>
      <w:r>
        <w:t xml:space="preserve"> </w:t>
      </w:r>
      <w:r>
        <w:t xml:space="preserve">‘</w:t>
      </w:r>
      <w:r>
        <w:t xml:space="preserve">Marut deities</w:t>
      </w:r>
      <w:r>
        <w:t xml:space="preserve">’</w:t>
      </w:r>
      <w:r>
        <w:t xml:space="preserve">.</w:t>
      </w:r>
      <w:r>
        <w:t xml:space="preserve">”</w:t>
      </w:r>
    </w:p>
    <w:p>
      <w:pPr>
        <w:pStyle w:val="BodyText"/>
      </w:pPr>
      <w:r>
        <w:rPr>
          <w:bCs/>
          <w:b/>
        </w:rPr>
        <w:t xml:space="preserve">॥ व्याकरणप्रक्रिया ॥ — Vyākaraṇa-prakriyā (Rik 88.5)</w:t>
      </w:r>
      <w:r>
        <w:t xml:space="preserve"> </w:t>
      </w:r>
      <w:r>
        <w:rPr>
          <w:iCs/>
          <w:i/>
        </w:rPr>
        <w:t xml:space="preserve">(grammar page, noted briefly; sūtras read in three layers, numerals as read [?])</w:t>
      </w:r>
    </w:p>
    <w:p>
      <w:pPr>
        <w:numPr>
          <w:ilvl w:val="0"/>
          <w:numId w:val="1291"/>
        </w:numPr>
        <w:pStyle w:val="Compact"/>
      </w:pPr>
      <w:r>
        <w:rPr>
          <w:bCs/>
          <w:b/>
        </w:rPr>
        <w:t xml:space="preserve">अचेति</w:t>
      </w:r>
      <w:r>
        <w:t xml:space="preserve"> </w:t>
      </w:r>
      <w:r>
        <w:t xml:space="preserve">— the root</w:t>
      </w:r>
      <w:r>
        <w:t xml:space="preserve"> </w:t>
      </w:r>
      <w:r>
        <w:rPr>
          <w:iCs/>
          <w:i/>
        </w:rPr>
        <w:t xml:space="preserve">citī saṃjñāne</w:t>
      </w:r>
      <w:r>
        <w:t xml:space="preserve">; in the present sense, in the passive, by</w:t>
      </w:r>
      <w:r>
        <w:t xml:space="preserve"> </w:t>
      </w:r>
      <w:r>
        <w:t xml:space="preserve">“</w:t>
      </w:r>
      <w:r>
        <w:t xml:space="preserve">छन्दसि लुङ्लङ्लिटः</w:t>
      </w:r>
      <w:r>
        <w:t xml:space="preserve">”</w:t>
      </w:r>
      <w:r>
        <w:t xml:space="preserve"> </w:t>
      </w:r>
      <w:r>
        <w:rPr>
          <w:iCs/>
          <w:i/>
        </w:rPr>
        <w:t xml:space="preserve">luṅ</w:t>
      </w:r>
      <w:r>
        <w:t xml:space="preserve">; third person singular, the affix</w:t>
      </w:r>
      <w:r>
        <w:t xml:space="preserve"> </w:t>
      </w:r>
      <w:r>
        <w:rPr>
          <w:iCs/>
          <w:i/>
        </w:rPr>
        <w:t xml:space="preserve">ta</w:t>
      </w:r>
      <w:r>
        <w:t xml:space="preserve">; by</w:t>
      </w:r>
      <w:r>
        <w:t xml:space="preserve"> </w:t>
      </w:r>
      <w:r>
        <w:t xml:space="preserve">“</w:t>
      </w:r>
      <w:r>
        <w:t xml:space="preserve">चिण् भावकर्मणोः</w:t>
      </w:r>
      <w:r>
        <w:t xml:space="preserve">”</w:t>
      </w:r>
      <w:r>
        <w:t xml:space="preserve"> </w:t>
      </w:r>
      <w:r>
        <w:t xml:space="preserve">(Pā. Sū. 3-1-[66])</w:t>
      </w:r>
      <w:r>
        <w:t xml:space="preserve"> </w:t>
      </w:r>
      <w:r>
        <w:rPr>
          <w:iCs/>
          <w:i/>
        </w:rPr>
        <w:t xml:space="preserve">ciṇ</w:t>
      </w:r>
      <w:r>
        <w:t xml:space="preserve"> </w:t>
      </w:r>
      <w:r>
        <w:t xml:space="preserve">for</w:t>
      </w:r>
      <w:r>
        <w:t xml:space="preserve"> </w:t>
      </w:r>
      <w:r>
        <w:rPr>
          <w:iCs/>
          <w:i/>
        </w:rPr>
        <w:t xml:space="preserve">cli</w:t>
      </w:r>
      <w:r>
        <w:t xml:space="preserve"> </w:t>
      </w:r>
      <w:r>
        <w:t xml:space="preserve">in the passive; by</w:t>
      </w:r>
      <w:r>
        <w:t xml:space="preserve"> </w:t>
      </w:r>
      <w:r>
        <w:t xml:space="preserve">“</w:t>
      </w:r>
      <w:r>
        <w:t xml:space="preserve">पुगन्तलघूपधस्य च</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laghūpadha</w:t>
      </w:r>
      <w:r>
        <w:t xml:space="preserve">, with</w:t>
      </w:r>
      <w:r>
        <w:t xml:space="preserve"> </w:t>
      </w:r>
      <w:r>
        <w:rPr>
          <w:iCs/>
          <w:i/>
        </w:rPr>
        <w:t xml:space="preserve">ciṇ</w:t>
      </w:r>
      <w:r>
        <w:t xml:space="preserve"> </w:t>
      </w:r>
      <w:r>
        <w:t xml:space="preserve">as the occasion; by</w:t>
      </w:r>
      <w:r>
        <w:t xml:space="preserve"> </w:t>
      </w:r>
      <w:r>
        <w:t xml:space="preserve">“</w:t>
      </w:r>
      <w:r>
        <w:t xml:space="preserve">चिणो लुक्</w:t>
      </w:r>
      <w:r>
        <w:t xml:space="preserve">”</w:t>
      </w:r>
      <w:r>
        <w:t xml:space="preserve"> </w:t>
      </w:r>
      <w:r>
        <w:t xml:space="preserve">(Pā. Sū. 6-4-[104]) the</w:t>
      </w:r>
      <w:r>
        <w:t xml:space="preserve"> </w:t>
      </w:r>
      <w:r>
        <w:rPr>
          <w:iCs/>
          <w:i/>
        </w:rPr>
        <w:t xml:space="preserve">luk</w:t>
      </w:r>
      <w:r>
        <w:t xml:space="preserve"> </w:t>
      </w:r>
      <w:r>
        <w:t xml:space="preserve">of the</w:t>
      </w:r>
      <w:r>
        <w:t xml:space="preserve"> </w:t>
      </w:r>
      <w:r>
        <w:rPr>
          <w:iCs/>
          <w:i/>
        </w:rPr>
        <w:t xml:space="preserve">ta</w:t>
      </w:r>
      <w:r>
        <w:t xml:space="preserve"> </w:t>
      </w:r>
      <w:r>
        <w:t xml:space="preserve">that follows</w:t>
      </w:r>
      <w:r>
        <w:t xml:space="preserve"> </w:t>
      </w:r>
      <w:r>
        <w:rPr>
          <w:iCs/>
          <w:i/>
        </w:rPr>
        <w:t xml:space="preserve">ciṇ</w:t>
      </w:r>
      <w:r>
        <w:t xml:space="preserve">; the augment</w:t>
      </w:r>
      <w:r>
        <w:t xml:space="preserve"> </w:t>
      </w:r>
      <w:r>
        <w:rPr>
          <w:iCs/>
          <w:i/>
        </w:rPr>
        <w:t xml:space="preserve">aṭ</w:t>
      </w:r>
      <w:r>
        <w:t xml:space="preserve"> </w:t>
      </w:r>
      <w:r>
        <w:t xml:space="preserve">for the</w:t>
      </w:r>
      <w:r>
        <w:t xml:space="preserve"> </w:t>
      </w:r>
      <w:r>
        <w:rPr>
          <w:iCs/>
          <w:i/>
        </w:rPr>
        <w:t xml:space="preserve">aṅga</w:t>
      </w:r>
      <w:r>
        <w:t xml:space="preserve"> </w:t>
      </w:r>
      <w:r>
        <w:t xml:space="preserve">because of</w:t>
      </w:r>
      <w:r>
        <w:t xml:space="preserve"> </w:t>
      </w:r>
      <w:r>
        <w:rPr>
          <w:iCs/>
          <w:i/>
        </w:rPr>
        <w:t xml:space="preserve">luṅ</w:t>
      </w:r>
      <w:r>
        <w:t xml:space="preserve">;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291"/>
        </w:numPr>
        <w:pStyle w:val="Compact"/>
      </w:pPr>
      <w:r>
        <w:rPr>
          <w:bCs/>
          <w:b/>
        </w:rPr>
        <w:t xml:space="preserve">सस्वः</w:t>
      </w:r>
      <w:r>
        <w:t xml:space="preserve"> </w:t>
      </w:r>
      <w:r>
        <w:t xml:space="preserve">— the root</w:t>
      </w:r>
      <w:r>
        <w:t xml:space="preserve"> </w:t>
      </w:r>
      <w:r>
        <w:rPr>
          <w:iCs/>
          <w:i/>
        </w:rPr>
        <w:t xml:space="preserve">svṛ śabdopatāpayoḥ</w:t>
      </w:r>
      <w:r>
        <w:t xml:space="preserve">;</w:t>
      </w:r>
      <w:r>
        <w:t xml:space="preserve"> </w:t>
      </w:r>
      <w:r>
        <w:rPr>
          <w:iCs/>
          <w:i/>
        </w:rPr>
        <w:t xml:space="preserve">laṅ</w:t>
      </w:r>
      <w:r>
        <w:t xml:space="preserve">, third person singular, the affix</w:t>
      </w:r>
      <w:r>
        <w:t xml:space="preserve"> </w:t>
      </w:r>
      <w:r>
        <w:rPr>
          <w:iCs/>
          <w:i/>
        </w:rPr>
        <w:t xml:space="preserve">tip</w:t>
      </w:r>
      <w:r>
        <w:t xml:space="preserve">; by</w:t>
      </w:r>
      <w:r>
        <w:t xml:space="preserve"> </w:t>
      </w:r>
      <w:r>
        <w:t xml:space="preserve">“</w:t>
      </w:r>
      <w:r>
        <w:t xml:space="preserve">इतश्च</w:t>
      </w:r>
      <w:r>
        <w:t xml:space="preserve">”</w:t>
      </w:r>
      <w:r>
        <w:t xml:space="preserve"> </w:t>
      </w:r>
      <w:r>
        <w:t xml:space="preserve">the loss of its</w:t>
      </w:r>
      <w:r>
        <w:t xml:space="preserve"> </w:t>
      </w:r>
      <w:r>
        <w:rPr>
          <w:iCs/>
          <w:i/>
        </w:rPr>
        <w:t xml:space="preserve">i</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ślu</w:t>
      </w:r>
      <w:r>
        <w:t xml:space="preserve"> </w:t>
      </w:r>
      <w:r>
        <w:t xml:space="preserve">for the</w:t>
      </w:r>
      <w:r>
        <w:t xml:space="preserve"> </w:t>
      </w:r>
      <w:r>
        <w:rPr>
          <w:iCs/>
          <w:i/>
        </w:rPr>
        <w:t xml:space="preserve">vikaraṇa</w:t>
      </w:r>
      <w:r>
        <w:t xml:space="preserve"> </w:t>
      </w:r>
      <w:r>
        <w:rPr>
          <w:iCs/>
          <w:i/>
        </w:rPr>
        <w:t xml:space="preserve">śap</w:t>
      </w:r>
      <w:r>
        <w:t xml:space="preserve">; by</w:t>
      </w:r>
      <w:r>
        <w:t xml:space="preserve"> </w:t>
      </w:r>
      <w:r>
        <w:t xml:space="preserve">“</w:t>
      </w:r>
      <w:r>
        <w:t xml:space="preserve">श्लौ</w:t>
      </w:r>
      <w:r>
        <w:t xml:space="preserve">”</w:t>
      </w:r>
      <w:r>
        <w:t xml:space="preserve"> </w:t>
      </w:r>
      <w:r>
        <w:t xml:space="preserve">the reduplication; the reduplicate keeps its</w:t>
      </w:r>
      <w:r>
        <w:t xml:space="preserve"> </w:t>
      </w:r>
      <w:r>
        <w:rPr>
          <w:iCs/>
          <w:i/>
        </w:rPr>
        <w:t xml:space="preserve">hal</w:t>
      </w:r>
      <w:r>
        <w:t xml:space="preserve">-initial; by</w:t>
      </w:r>
      <w:r>
        <w:t xml:space="preserve"> </w:t>
      </w:r>
      <w:r>
        <w:t xml:space="preserve">“</w:t>
      </w:r>
      <w:r>
        <w:t xml:space="preserve">उरत्</w:t>
      </w:r>
      <w:r>
        <w:t xml:space="preserve">”</w:t>
      </w:r>
      <w:r>
        <w:t xml:space="preserve"> </w:t>
      </w:r>
      <w:r>
        <w:t xml:space="preserve">the</w:t>
      </w:r>
      <w:r>
        <w:t xml:space="preserve"> </w:t>
      </w:r>
      <w:r>
        <w:rPr>
          <w:iCs/>
          <w:i/>
        </w:rPr>
        <w:t xml:space="preserve">a</w:t>
      </w:r>
      <w:r>
        <w:t xml:space="preserve"> </w:t>
      </w:r>
      <w:r>
        <w:t xml:space="preserve">for the</w:t>
      </w:r>
      <w:r>
        <w:t xml:space="preserve"> </w:t>
      </w:r>
      <w:r>
        <w:rPr>
          <w:iCs/>
          <w:i/>
        </w:rPr>
        <w:t xml:space="preserve">ṛ</w:t>
      </w:r>
      <w:r>
        <w:t xml:space="preserve"> </w:t>
      </w:r>
      <w:r>
        <w:t xml:space="preserve">with</w:t>
      </w:r>
      <w:r>
        <w:t xml:space="preserve"> </w:t>
      </w:r>
      <w:r>
        <w:rPr>
          <w:iCs/>
          <w:i/>
        </w:rPr>
        <w:t xml:space="preserve">raparatva</w:t>
      </w:r>
      <w:r>
        <w:t xml:space="preserve">, and again the</w:t>
      </w:r>
      <w:r>
        <w:t xml:space="preserve"> </w:t>
      </w:r>
      <w:r>
        <w:rPr>
          <w:iCs/>
          <w:i/>
        </w:rPr>
        <w:t xml:space="preserve">hal</w:t>
      </w:r>
      <w:r>
        <w:t xml:space="preserve">-initial remains;</w:t>
      </w:r>
      <w:r>
        <w:t xml:space="preserve"> </w:t>
      </w:r>
      <w:r>
        <w:rPr>
          <w:iCs/>
          <w:i/>
        </w:rPr>
        <w:t xml:space="preserve">sasvṛ + t</w:t>
      </w:r>
      <w:r>
        <w:t xml:space="preserve">: by the affix [as read] the</w:t>
      </w:r>
      <w:r>
        <w:t xml:space="preserve"> </w:t>
      </w:r>
      <w:r>
        <w:rPr>
          <w:iCs/>
          <w:i/>
        </w:rPr>
        <w:t xml:space="preserve">guṇa</w:t>
      </w:r>
      <w:r>
        <w:t xml:space="preserve"> </w:t>
      </w:r>
      <w:r>
        <w:t xml:space="preserve">of the</w:t>
      </w:r>
      <w:r>
        <w:t xml:space="preserve"> </w:t>
      </w:r>
      <w:r>
        <w:rPr>
          <w:iCs/>
          <w:i/>
        </w:rPr>
        <w:t xml:space="preserve">ṛ</w:t>
      </w:r>
      <w:r>
        <w:t xml:space="preserve"> </w:t>
      </w:r>
      <w:r>
        <w:t xml:space="preserve">of the root with</w:t>
      </w:r>
      <w:r>
        <w:t xml:space="preserve"> </w:t>
      </w:r>
      <w:r>
        <w:rPr>
          <w:iCs/>
          <w:i/>
        </w:rPr>
        <w:t xml:space="preserve">r</w:t>
      </w:r>
      <w:r>
        <w:t xml:space="preserve">; by</w:t>
      </w:r>
      <w:r>
        <w:t xml:space="preserve"> </w:t>
      </w:r>
      <w:r>
        <w:t xml:space="preserve">“</w:t>
      </w:r>
      <w:r>
        <w:t xml:space="preserve">हल्ङ्याब्भ्यो…</w:t>
      </w:r>
      <w:r>
        <w:t xml:space="preserve">”</w:t>
      </w:r>
      <w:r>
        <w:t xml:space="preserve"> </w:t>
      </w:r>
      <w:r>
        <w:t xml:space="preserve">the loss of the affix; by the final-</w:t>
      </w:r>
      <w:r>
        <w:rPr>
          <w:iCs/>
          <w:i/>
        </w:rPr>
        <w:t xml:space="preserve">r</w:t>
      </w:r>
      <w:r>
        <w:t xml:space="preserve">,</w:t>
      </w:r>
      <w:r>
        <w:t xml:space="preserve"> </w:t>
      </w:r>
      <w:r>
        <w:rPr>
          <w:iCs/>
          <w:i/>
        </w:rPr>
        <w:t xml:space="preserve">visarga</w:t>
      </w:r>
      <w:r>
        <w:t xml:space="preserve">; since</w:t>
      </w:r>
      <w:r>
        <w:t xml:space="preserve"> </w:t>
      </w:r>
      <w:r>
        <w:rPr>
          <w:iCs/>
          <w:i/>
        </w:rPr>
        <w:t xml:space="preserve">aṭ</w:t>
      </w:r>
      <w:r>
        <w:t xml:space="preserve">-augment is [here] not present because Yāska [</w:t>
      </w:r>
      <w:r>
        <w:rPr>
          <w:iCs/>
          <w:i/>
        </w:rPr>
        <w:t xml:space="preserve">ati</w:t>
      </w:r>
      <w:r>
        <w:t xml:space="preserve">-]… the</w:t>
      </w:r>
      <w:r>
        <w:t xml:space="preserve"> </w:t>
      </w:r>
      <w:r>
        <w:rPr>
          <w:iCs/>
          <w:i/>
        </w:rPr>
        <w:t xml:space="preserve">nighāta</w:t>
      </w:r>
      <w:r>
        <w:t xml:space="preserve"> </w:t>
      </w:r>
      <w:r>
        <w:t xml:space="preserve">does not come since a</w:t>
      </w:r>
      <w:r>
        <w:t xml:space="preserve"> </w:t>
      </w:r>
      <w:r>
        <w:rPr>
          <w:iCs/>
          <w:i/>
        </w:rPr>
        <w:t xml:space="preserve">tiṅanta</w:t>
      </w:r>
      <w:r>
        <w:t xml:space="preserve"> </w:t>
      </w:r>
      <w:r>
        <w:t xml:space="preserve">precedes; by the root’s accent the final acute.</w:t>
      </w:r>
      <w:r>
        <w:t xml:space="preserve"> </w:t>
      </w:r>
      <w:r>
        <w:rPr>
          <w:iCs/>
          <w:i/>
        </w:rPr>
        <w:t xml:space="preserve">(The reasoning on the augment is read with doubt [?].)</w:t>
      </w:r>
    </w:p>
    <w:p>
      <w:pPr>
        <w:numPr>
          <w:ilvl w:val="0"/>
          <w:numId w:val="1291"/>
        </w:numPr>
        <w:pStyle w:val="Compact"/>
      </w:pPr>
      <w:r>
        <w:rPr>
          <w:bCs/>
          <w:b/>
        </w:rPr>
        <w:t xml:space="preserve">पश्यन्</w:t>
      </w:r>
      <w:r>
        <w:t xml:space="preserve"> </w:t>
      </w:r>
      <w:r>
        <w:t xml:space="preserve">— the root</w:t>
      </w:r>
      <w:r>
        <w:t xml:space="preserve"> </w:t>
      </w:r>
      <w:r>
        <w:rPr>
          <w:iCs/>
          <w:i/>
        </w:rPr>
        <w:t xml:space="preserve">dṛśir prekṣaṇe</w:t>
      </w:r>
      <w:r>
        <w:t xml:space="preserve">; the affix</w:t>
      </w:r>
      <w:r>
        <w:t xml:space="preserve"> </w:t>
      </w:r>
      <w:r>
        <w:rPr>
          <w:iCs/>
          <w:i/>
        </w:rPr>
        <w:t xml:space="preserve">śatṛ</w:t>
      </w:r>
      <w:r>
        <w:t xml:space="preserve"> </w:t>
      </w:r>
      <w:r>
        <w:t xml:space="preserve">in the sense of</w:t>
      </w:r>
      <w:r>
        <w:t xml:space="preserve"> </w:t>
      </w:r>
      <w:r>
        <w:rPr>
          <w:iCs/>
          <w:i/>
        </w:rPr>
        <w:t xml:space="preserve">laṭ</w:t>
      </w:r>
      <w:r>
        <w:t xml:space="preserve">; since it is</w:t>
      </w:r>
      <w:r>
        <w:t xml:space="preserve"> </w:t>
      </w:r>
      <w:r>
        <w:rPr>
          <w:iCs/>
          <w:i/>
        </w:rPr>
        <w:t xml:space="preserve">śit</w:t>
      </w:r>
      <w:r>
        <w:t xml:space="preserve">, by</w:t>
      </w:r>
      <w:r>
        <w:t xml:space="preserve"> </w:t>
      </w:r>
      <w:r>
        <w:t xml:space="preserve">“</w:t>
      </w:r>
      <w:r>
        <w:t xml:space="preserve">पाघ्राध्मास्थाम्नादाण्दृश्यर्त्ति…</w:t>
      </w:r>
      <w:r>
        <w:t xml:space="preserve">”</w:t>
      </w:r>
      <w:r>
        <w:t xml:space="preserve"> </w:t>
      </w:r>
      <w:r>
        <w:t xml:space="preserve">the substitute</w:t>
      </w:r>
      <w:r>
        <w:t xml:space="preserve"> </w:t>
      </w:r>
      <w:r>
        <w:rPr>
          <w:iCs/>
          <w:i/>
        </w:rPr>
        <w:t xml:space="preserve">paśya</w:t>
      </w:r>
      <w:r>
        <w:t xml:space="preserve"> </w:t>
      </w:r>
      <w:r>
        <w:t xml:space="preserve">for the root; since the</w:t>
      </w:r>
      <w:r>
        <w:t xml:space="preserve"> </w:t>
      </w:r>
      <w:r>
        <w:rPr>
          <w:iCs/>
          <w:i/>
        </w:rPr>
        <w:t xml:space="preserve">lasārvadhātuka</w:t>
      </w:r>
      <w:r>
        <w:t xml:space="preserve"> </w:t>
      </w:r>
      <w:r>
        <w:t xml:space="preserve">is unaccented, the root’s accent remains.</w:t>
      </w:r>
    </w:p>
    <w:p>
      <w:pPr>
        <w:numPr>
          <w:ilvl w:val="0"/>
          <w:numId w:val="1291"/>
        </w:numPr>
        <w:pStyle w:val="Compact"/>
      </w:pPr>
      <w:r>
        <w:rPr>
          <w:bCs/>
          <w:b/>
        </w:rPr>
        <w:t xml:space="preserve">विधावतः</w:t>
      </w:r>
      <w:r>
        <w:t xml:space="preserve"> </w:t>
      </w:r>
      <w:r>
        <w:t xml:space="preserve">— the root</w:t>
      </w:r>
      <w:r>
        <w:t xml:space="preserve"> </w:t>
      </w:r>
      <w:r>
        <w:rPr>
          <w:iCs/>
          <w:i/>
        </w:rPr>
        <w:t xml:space="preserve">dhāvu gatiśuddhyoḥ</w:t>
      </w:r>
      <w:r>
        <w:t xml:space="preserve">; the affix</w:t>
      </w:r>
      <w:r>
        <w:t xml:space="preserve"> </w:t>
      </w:r>
      <w:r>
        <w:rPr>
          <w:iCs/>
          <w:i/>
        </w:rPr>
        <w:t xml:space="preserve">śatṛ</w:t>
      </w:r>
      <w:r>
        <w:t xml:space="preserve">; as before the root’s accent remains; accusative plural.</w:t>
      </w:r>
    </w:p>
    <w:p>
      <w:pPr>
        <w:numPr>
          <w:ilvl w:val="0"/>
          <w:numId w:val="1291"/>
        </w:numPr>
        <w:pStyle w:val="Compact"/>
      </w:pPr>
      <w:r>
        <w:rPr>
          <w:bCs/>
          <w:b/>
        </w:rPr>
        <w:t xml:space="preserve">वराहून्</w:t>
      </w:r>
      <w:r>
        <w:t xml:space="preserve"> </w:t>
      </w:r>
      <w:r>
        <w:t xml:space="preserve">— the root</w:t>
      </w:r>
      <w:r>
        <w:t xml:space="preserve"> </w:t>
      </w:r>
      <w:r>
        <w:rPr>
          <w:iCs/>
          <w:i/>
        </w:rPr>
        <w:t xml:space="preserve">hana hiṃsāgatyoḥ</w:t>
      </w:r>
      <w:r>
        <w:t xml:space="preserve">, or</w:t>
      </w:r>
      <w:r>
        <w:t xml:space="preserve"> </w:t>
      </w:r>
      <w:r>
        <w:rPr>
          <w:iCs/>
          <w:i/>
        </w:rPr>
        <w:t xml:space="preserve">hṛñ haraṇe</w:t>
      </w:r>
      <w:r>
        <w:t xml:space="preserve">, preceded by</w:t>
      </w:r>
      <w:r>
        <w:t xml:space="preserve"> </w:t>
      </w:r>
      <w:r>
        <w:rPr>
          <w:iCs/>
          <w:i/>
        </w:rPr>
        <w:t xml:space="preserve">āṅ</w:t>
      </w:r>
      <w:r>
        <w:t xml:space="preserve"> </w:t>
      </w:r>
      <w:r>
        <w:t xml:space="preserve">…</w:t>
      </w:r>
      <w:r>
        <w:t xml:space="preserve"> </w:t>
      </w:r>
      <w:r>
        <w:rPr>
          <w:iCs/>
          <w:i/>
        </w:rPr>
        <w:t xml:space="preserve">(this is the grammar page’s note on the derivation; the sentence as printed)</w:t>
      </w:r>
      <w:r>
        <w:t xml:space="preserve">: when the word</w:t>
      </w:r>
      <w:r>
        <w:t xml:space="preserve"> </w:t>
      </w:r>
      <w:r>
        <w:rPr>
          <w:iCs/>
          <w:i/>
        </w:rPr>
        <w:t xml:space="preserve">vara</w:t>
      </w:r>
      <w:r>
        <w:t xml:space="preserve"> </w:t>
      </w:r>
      <w:r>
        <w:t xml:space="preserve">stands as the first member, the form</w:t>
      </w:r>
      <w:r>
        <w:t xml:space="preserve"> </w:t>
      </w:r>
      <w:r>
        <w:rPr>
          <w:iCs/>
          <w:i/>
        </w:rPr>
        <w:t xml:space="preserve">hu</w:t>
      </w:r>
      <w:r>
        <w:t xml:space="preserve"> </w:t>
      </w:r>
      <w:r>
        <w:t xml:space="preserve">is obtained; or from</w:t>
      </w:r>
      <w:r>
        <w:t xml:space="preserve"> </w:t>
      </w:r>
      <w:r>
        <w:rPr>
          <w:iCs/>
          <w:i/>
        </w:rPr>
        <w:t xml:space="preserve">hvā spardhāyām</w:t>
      </w:r>
      <w:r>
        <w:t xml:space="preserve">, or</w:t>
      </w:r>
      <w:r>
        <w:t xml:space="preserve"> </w:t>
      </w:r>
      <w:r>
        <w:rPr>
          <w:iCs/>
          <w:i/>
        </w:rPr>
        <w:t xml:space="preserve">hu dānādanayoḥ</w:t>
      </w:r>
      <w:r>
        <w:t xml:space="preserve">: since some say it is from the root</w:t>
      </w:r>
      <w:r>
        <w:t xml:space="preserve"> </w:t>
      </w:r>
      <w:r>
        <w:rPr>
          <w:iCs/>
          <w:i/>
        </w:rPr>
        <w:t xml:space="preserve">hu</w:t>
      </w:r>
      <w:r>
        <w:t xml:space="preserve">, only the sense of eating need be given; with all these roots the form is obtained by the doctrine of</w:t>
      </w:r>
      <w:r>
        <w:t xml:space="preserve"> </w:t>
      </w:r>
      <w:r>
        <w:rPr>
          <w:iCs/>
          <w:i/>
        </w:rPr>
        <w:t xml:space="preserve">pṛṣodarādi</w:t>
      </w:r>
      <w:r>
        <w:t xml:space="preserve">; accusative plural.</w:t>
      </w:r>
    </w:p>
    <w:p>
      <w:pPr>
        <w:pStyle w:val="FirstParagraph"/>
      </w:pPr>
      <w:r>
        <w:t xml:space="preserve">Closing of Rik 88.5:</w:t>
      </w:r>
      <w:r>
        <w:t xml:space="preserve"> </w:t>
      </w:r>
      <w:r>
        <w:t xml:space="preserve">“</w:t>
      </w:r>
      <w:r>
        <w:t xml:space="preserve">॥ ५ ॥</w:t>
      </w:r>
      <w:r>
        <w:t xml:space="preserve">”</w:t>
      </w:r>
      <w:r>
        <w:t xml:space="preserve"> </w:t>
      </w:r>
      <w:r>
        <w:t xml:space="preserve">(5).</w:t>
      </w:r>
    </w:p>
    <w:p>
      <w:r>
        <w:pict>
          <v:rect style="width:0;height:1.5pt" o:hralign="center" o:hrstd="t" o:hr="t"/>
        </w:pict>
      </w:r>
    </w:p>
    <w:bookmarkEnd w:id="293"/>
    <w:bookmarkStart w:id="294" w:name="page-262-pdf-277"/>
    <w:p>
      <w:pPr>
        <w:pStyle w:val="Heading3"/>
      </w:pPr>
      <w:r>
        <w:t xml:space="preserve">Page 262 (PDF 277)</w:t>
      </w:r>
    </w:p>
    <w:p>
      <w:pPr>
        <w:pStyle w:val="FirstParagraph"/>
      </w:pPr>
      <w:r>
        <w:rPr>
          <w:iCs/>
          <w:i/>
        </w:rPr>
        <w:t xml:space="preserve">(Running head:</w:t>
      </w:r>
      <w:r>
        <w:rPr>
          <w:iCs/>
          <w:i/>
        </w:rPr>
        <w:t xml:space="preserve"> </w:t>
      </w:r>
      <w:r>
        <w:rPr>
          <w:iCs/>
          <w:i/>
        </w:rPr>
        <w:t xml:space="preserve">“</w:t>
      </w:r>
      <w:r>
        <w:rPr>
          <w:iCs/>
          <w:i/>
        </w:rPr>
        <w:t xml:space="preserve">262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bCs/>
          <w:b/>
        </w:rPr>
        <w:t xml:space="preserve">॥ संहितापाठः ॥ — Saṃhitā (Rik 88.6)</w:t>
      </w:r>
      <w:r>
        <w:t xml:space="preserve"> </w:t>
      </w:r>
      <w:r>
        <w:rPr>
          <w:iCs/>
          <w:i/>
        </w:rPr>
        <w:t xml:space="preserve">(Prastārapaṅkti — the last Ṛk; Maruts; accents not reproduced)</w:t>
      </w:r>
    </w:p>
    <w:p>
      <w:pPr>
        <w:pStyle w:val="BlockText"/>
      </w:pPr>
      <w:r>
        <w:t xml:space="preserve">एषा स्या वो मरुतोऽनुभर्त्री प्रति ष्टोभति वाघतो न वाणी ।</w:t>
      </w:r>
      <w:r>
        <w:t xml:space="preserve"> </w:t>
      </w:r>
      <w:r>
        <w:t xml:space="preserve">अस्तोभयद्वृथासामनु स्वधां गभस्त्योः ॥ ६ ॥</w:t>
      </w:r>
    </w:p>
    <w:p>
      <w:pPr>
        <w:pStyle w:val="FirstParagraph"/>
      </w:pPr>
      <w:r>
        <w:rPr>
          <w:iCs/>
          <w:i/>
        </w:rPr>
        <w:t xml:space="preserve">eṣā syā vo maruto ’nubhartrī prati ṣṭobhati vāghato na vāṇī | astobhayad vṛthāsām anu svadhāṃ gabhastyoḥ ‖ 6 ‖</w:t>
      </w:r>
    </w:p>
    <w:p>
      <w:pPr>
        <w:pStyle w:val="BodyText"/>
      </w:pPr>
      <w:r>
        <w:rPr>
          <w:iCs/>
          <w:i/>
        </w:rPr>
        <w:t xml:space="preserve">Gloss, mine and tentative:</w:t>
      </w:r>
      <w:r>
        <w:t xml:space="preserve"> </w:t>
      </w:r>
      <w:r>
        <w:t xml:space="preserve">“</w:t>
      </w:r>
      <w:r>
        <w:t xml:space="preserve">This is that [praise] of yours, O Maruts, the following [bearer]; it sounds forth to you like the voice of a priest; it has cheered, without trouble, along with these [Ṛks], the sustenance [food] in [your] hands.</w:t>
      </w:r>
      <w:r>
        <w:t xml:space="preserve">”</w:t>
      </w:r>
    </w:p>
    <w:p>
      <w:pPr>
        <w:pStyle w:val="BodyText"/>
      </w:pPr>
      <w:r>
        <w:rPr>
          <w:bCs/>
          <w:b/>
        </w:rPr>
        <w:t xml:space="preserve">॥ पदपाठः ॥ — Pada-pāṭha (Rik 88.6)</w:t>
      </w:r>
    </w:p>
    <w:p>
      <w:pPr>
        <w:pStyle w:val="BlockText"/>
      </w:pPr>
      <w:r>
        <w:t xml:space="preserve">एषा । स्या । वः । मरुतः । अनुऽभर्त्री । प्रति । स्तोभति । वाघतः । न । वाणी ।</w:t>
      </w:r>
      <w:r>
        <w:t xml:space="preserve"> </w:t>
      </w:r>
      <w:r>
        <w:t xml:space="preserve">अस्तोभयत् । वृथा । आसाम् । अनु । स्वधाम् । गभस्त्योः ॥ ६ ॥</w:t>
      </w:r>
    </w:p>
    <w:p>
      <w:pPr>
        <w:pStyle w:val="FirstParagraph"/>
      </w:pPr>
      <w:r>
        <w:rPr>
          <w:iCs/>
          <w:i/>
        </w:rPr>
        <w:t xml:space="preserve">eṣā | syā | vaḥ | marutaḥ | anu-bhartrī | prati | stobhati | vāghataḥ | na | vāṇī | astobhayat | vṛthā | āsām | anu | svadhām | gabhastyoḥ ‖ 6 ‖</w:t>
      </w:r>
    </w:p>
    <w:p>
      <w:pPr>
        <w:pStyle w:val="BodyText"/>
      </w:pPr>
      <w:r>
        <w:rPr>
          <w:iCs/>
          <w:i/>
        </w:rPr>
        <w:t xml:space="preserve">(The Saṃhitā prints</w:t>
      </w:r>
      <w:r>
        <w:t xml:space="preserve"> </w:t>
      </w:r>
      <w:r>
        <w:t xml:space="preserve">ṣṭobhati</w:t>
      </w:r>
      <w:r>
        <w:t xml:space="preserve"> </w:t>
      </w:r>
      <w:r>
        <w:rPr>
          <w:iCs/>
          <w:i/>
        </w:rPr>
        <w:t xml:space="preserve">with the sandhi-ṣatva after</w:t>
      </w:r>
      <w:r>
        <w:t xml:space="preserve"> </w:t>
      </w:r>
      <w:r>
        <w:t xml:space="preserve">prati</w:t>
      </w:r>
      <w:r>
        <w:rPr>
          <w:iCs/>
          <w:i/>
        </w:rPr>
        <w:t xml:space="preserve">; as printed.)</w:t>
      </w:r>
    </w:p>
    <w:p>
      <w:pPr>
        <w:pStyle w:val="BodyText"/>
      </w:pPr>
      <w:r>
        <w:rPr>
          <w:bCs/>
          <w:b/>
        </w:rPr>
        <w:t xml:space="preserve">॥ सायणभाष्यम् ॥ — Sāyaṇa-bhāṣya (Rik 88.6)</w:t>
      </w:r>
    </w:p>
    <w:p>
      <w:pPr>
        <w:pStyle w:val="BlockText"/>
      </w:pPr>
      <w:r>
        <w:t xml:space="preserve">हे मरुतः स्या सैषास्मदीया स्तुतिर्वो युष्माकमनुभर्त्री युष्माननुहरन्ती युष्मद्गुणसदृशी प्रति ष्टोभति । प्रत्येकं स्तौति । स्तोभतिः स्तुतिकर्मा । तथा वाघतो न वाणी । नशब्दः सम्प्रत्यर्थे । तदुक्तं यास्केन । अस्त्युपमार्थस्य सम्प्रत्यर्थे प्रयोगः । नि. १-१० [?] इति । इदानीमृत्विक्सम्बन्धिनी वागपि वृथानायासेनासामाभिर्मन्त्रैरस्तोभयत् । अस्तौत् । इदानीमृत्विक्को कदेत्याह । गभस्त्योरस्मदीययोर्बाह्वोः स्वधामन्नं । अन्ननामैतत् । यदा बहुविधमन्नं मरुतः स्थापयन्ति । तामनुलक्ष्येत्यर्थः ॥ अनुभर्त्री । हृञ् हरणे । तृच् । ऋन्नेभ्य इति ङीप् । उदात्तयणो हल्पूर्वादिति नद्या उदात्तत्वम् ॥</w:t>
      </w:r>
    </w:p>
    <w:p>
      <w:pPr>
        <w:pStyle w:val="FirstParagraph"/>
      </w:pPr>
      <w:r>
        <w:rPr>
          <w:iCs/>
          <w:i/>
        </w:rPr>
        <w:t xml:space="preserve">he marutaḥ syā saiṣāsmadīyā stutir vo yuṣmākam anubhartrī yuṣmān anuharantī yuṣmadguṇasadṛśī prati ṣṭobhati | pratyekaṃ stauti | stobhatiḥ stutikarmā | tathā vāghato na vāṇī | naśabdaḥ sampratyarthe | tad uktaṃ yāskena | asty upamārthasya sampratyarthe prayogaḥ | Ni. 1-10 [?] iti | idānīm ṛtviksambandhinī vāg api vṛthānāyāsenāsām ābhir mantrair astobhayat | astaut | idānīm ṛtvik ko kadety āha | gabhastyor asmadīyayor bāhvoḥ svadhām annaṃ | annanāmaitat | yadā bahuvidham annaṃ marutaḥ sthāpayanti | tām anulakṣyety arthaḥ ‖ anubhartrī | hṛñ haraṇe | tṛc | ṛnnebhya iti ṅīp | udāttayaṇo halpūrvād iti nadyā udāttatvam ‖</w:t>
      </w:r>
    </w:p>
    <w:p>
      <w:pPr>
        <w:pStyle w:val="BodyText"/>
      </w:pPr>
      <w:r>
        <w:rPr>
          <w:iCs/>
          <w:i/>
        </w:rPr>
        <w:t xml:space="preserve">(Kannada script; the clause</w:t>
      </w:r>
      <w:r>
        <w:rPr>
          <w:iCs/>
          <w:i/>
        </w:rPr>
        <w:t xml:space="preserve"> </w:t>
      </w:r>
      <w:r>
        <w:rPr>
          <w:iCs/>
          <w:i/>
        </w:rPr>
        <w:t xml:space="preserve">“</w:t>
      </w:r>
      <w:r>
        <w:rPr>
          <w:iCs/>
          <w:i/>
        </w:rPr>
        <w:t xml:space="preserve">idānīm ṛtvik ko kadety āha</w:t>
      </w:r>
      <w:r>
        <w:rPr>
          <w:iCs/>
          <w:i/>
        </w:rPr>
        <w:t xml:space="preserve">”</w:t>
      </w:r>
      <w:r>
        <w:rPr>
          <w:iCs/>
          <w:i/>
        </w:rPr>
        <w:t xml:space="preserve"> </w:t>
      </w:r>
      <w:r>
        <w:rPr>
          <w:iCs/>
          <w:i/>
        </w:rPr>
        <w:t xml:space="preserve">is clotted and read with doubt [?].)</w:t>
      </w:r>
    </w:p>
    <w:p>
      <w:pPr>
        <w:pStyle w:val="BodyText"/>
      </w:pPr>
      <w:r>
        <w:rPr>
          <w:iCs/>
          <w:i/>
        </w:rPr>
        <w:t xml:space="preserve">Translation:</w:t>
      </w:r>
      <w:r>
        <w:t xml:space="preserve"> </w:t>
      </w:r>
      <w:r>
        <w:t xml:space="preserve">“</w:t>
      </w:r>
      <w:r>
        <w:t xml:space="preserve">O Maruts,</w:t>
      </w:r>
      <w:r>
        <w:t xml:space="preserve"> </w:t>
      </w:r>
      <w:r>
        <w:rPr>
          <w:iCs/>
          <w:i/>
        </w:rPr>
        <w:t xml:space="preserve">syā</w:t>
      </w:r>
      <w:r>
        <w:t xml:space="preserve"> </w:t>
      </w:r>
      <w:r>
        <w:t xml:space="preserve">— that very praise of ours,</w:t>
      </w:r>
      <w:r>
        <w:t xml:space="preserve"> </w:t>
      </w:r>
      <w:r>
        <w:rPr>
          <w:iCs/>
          <w:i/>
        </w:rPr>
        <w:t xml:space="preserve">vo anubhartrī</w:t>
      </w:r>
      <w:r>
        <w:t xml:space="preserve"> </w:t>
      </w:r>
      <w:r>
        <w:t xml:space="preserve">— which follows you, matches your virtues —</w:t>
      </w:r>
      <w:r>
        <w:t xml:space="preserve"> </w:t>
      </w:r>
      <w:r>
        <w:rPr>
          <w:iCs/>
          <w:i/>
        </w:rPr>
        <w:t xml:space="preserve">prati ṣṭobhati</w:t>
      </w:r>
      <w:r>
        <w:t xml:space="preserve"> </w:t>
      </w:r>
      <w:r>
        <w:t xml:space="preserve">— praises each of you;</w:t>
      </w:r>
      <w:r>
        <w:t xml:space="preserve"> </w:t>
      </w:r>
      <w:r>
        <w:rPr>
          <w:iCs/>
          <w:i/>
        </w:rPr>
        <w:t xml:space="preserve">stobhati</w:t>
      </w:r>
      <w:r>
        <w:t xml:space="preserve"> </w:t>
      </w:r>
      <w:r>
        <w:t xml:space="preserve">is</w:t>
      </w:r>
      <w:r>
        <w:t xml:space="preserve"> </w:t>
      </w:r>
      <w:r>
        <w:t xml:space="preserve">‘</w:t>
      </w:r>
      <w:r>
        <w:t xml:space="preserve">to praise</w:t>
      </w:r>
      <w:r>
        <w:t xml:space="preserve">’</w:t>
      </w:r>
      <w:r>
        <w:t xml:space="preserve">. And like the voice (</w:t>
      </w:r>
      <w:r>
        <w:rPr>
          <w:iCs/>
          <w:i/>
        </w:rPr>
        <w:t xml:space="preserve">vāṇī</w:t>
      </w:r>
      <w:r>
        <w:t xml:space="preserve">) of the priest (</w:t>
      </w:r>
      <w:r>
        <w:rPr>
          <w:iCs/>
          <w:i/>
        </w:rPr>
        <w:t xml:space="preserve">vāghataḥ</w:t>
      </w:r>
      <w:r>
        <w:t xml:space="preserve">) —</w:t>
      </w:r>
      <w:r>
        <w:t xml:space="preserve"> </w:t>
      </w:r>
      <w:r>
        <w:rPr>
          <w:iCs/>
          <w:i/>
        </w:rPr>
        <w:t xml:space="preserve">na</w:t>
      </w:r>
      <w:r>
        <w:t xml:space="preserve"> </w:t>
      </w:r>
      <w:r>
        <w:t xml:space="preserve">here is in the sense of</w:t>
      </w:r>
      <w:r>
        <w:t xml:space="preserve"> </w:t>
      </w:r>
      <w:r>
        <w:t xml:space="preserve">‘</w:t>
      </w:r>
      <w:r>
        <w:t xml:space="preserve">now</w:t>
      </w:r>
      <w:r>
        <w:t xml:space="preserve">’</w:t>
      </w:r>
      <w:r>
        <w:t xml:space="preserve"> </w:t>
      </w:r>
      <w:r>
        <w:t xml:space="preserve">(</w:t>
      </w:r>
      <w:r>
        <w:rPr>
          <w:iCs/>
          <w:i/>
        </w:rPr>
        <w:t xml:space="preserve">sampratyartha</w:t>
      </w:r>
      <w:r>
        <w:t xml:space="preserve">): Yāska says</w:t>
      </w:r>
      <w:r>
        <w:t xml:space="preserve"> </w:t>
      </w:r>
      <w:r>
        <w:t xml:space="preserve">‘</w:t>
      </w:r>
      <w:r>
        <w:t xml:space="preserve">the word</w:t>
      </w:r>
      <w:r>
        <w:t xml:space="preserve"> </w:t>
      </w:r>
      <w:r>
        <w:rPr>
          <w:iCs/>
          <w:i/>
        </w:rPr>
        <w:t xml:space="preserve">na</w:t>
      </w:r>
      <w:r>
        <w:t xml:space="preserve"> </w:t>
      </w:r>
      <w:r>
        <w:t xml:space="preserve">in the sense of comparison also occurs in the sense of</w:t>
      </w:r>
      <w:r>
        <w:t xml:space="preserve"> </w:t>
      </w:r>
      <w:r>
        <w:t xml:space="preserve">“</w:t>
      </w:r>
      <w:r>
        <w:t xml:space="preserve">now</w:t>
      </w:r>
      <w:r>
        <w:t xml:space="preserve">”</w:t>
      </w:r>
      <w:r>
        <w:t xml:space="preserve">’</w:t>
      </w:r>
      <w:r>
        <w:t xml:space="preserve"> </w:t>
      </w:r>
      <w:r>
        <w:t xml:space="preserve">(Ni. [1-10] [?]). Now the speech of the priest, too, with these mantras, has praised effortlessly (</w:t>
      </w:r>
      <w:r>
        <w:rPr>
          <w:iCs/>
          <w:i/>
        </w:rPr>
        <w:t xml:space="preserve">vṛthā</w:t>
      </w:r>
      <w:r>
        <w:t xml:space="preserve">, without trouble) —</w:t>
      </w:r>
      <w:r>
        <w:t xml:space="preserve"> </w:t>
      </w:r>
      <w:r>
        <w:rPr>
          <w:iCs/>
          <w:i/>
        </w:rPr>
        <w:t xml:space="preserve">astobhayat</w:t>
      </w:r>
      <w:r>
        <w:t xml:space="preserve">. Having regard to the food (</w:t>
      </w:r>
      <w:r>
        <w:rPr>
          <w:iCs/>
          <w:i/>
        </w:rPr>
        <w:t xml:space="preserve">svadhām</w:t>
      </w:r>
      <w:r>
        <w:t xml:space="preserve">) that you set in our hands (</w:t>
      </w:r>
      <w:r>
        <w:rPr>
          <w:iCs/>
          <w:i/>
        </w:rPr>
        <w:t xml:space="preserve">gabhastyoḥ</w:t>
      </w:r>
      <w:r>
        <w:t xml:space="preserve">) —</w:t>
      </w:r>
      <w:r>
        <w:t xml:space="preserve"> </w:t>
      </w:r>
      <w:r>
        <w:rPr>
          <w:iCs/>
          <w:i/>
        </w:rPr>
        <w:t xml:space="preserve">svadhā</w:t>
      </w:r>
      <w:r>
        <w:t xml:space="preserve"> </w:t>
      </w:r>
      <w:r>
        <w:t xml:space="preserve">is a name of food — when the Maruts place food of many kinds — so the meaning.</w:t>
      </w:r>
      <w:r>
        <w:t xml:space="preserve"> </w:t>
      </w:r>
      <w:r>
        <w:rPr>
          <w:iCs/>
          <w:i/>
        </w:rPr>
        <w:t xml:space="preserve">Grammar tail, noted briefly:</w:t>
      </w:r>
      <w:r>
        <w:t xml:space="preserve"> </w:t>
      </w:r>
      <w:r>
        <w:rPr>
          <w:iCs/>
          <w:i/>
        </w:rPr>
        <w:t xml:space="preserve">anubhartrī</w:t>
      </w:r>
      <w:r>
        <w:t xml:space="preserve"> </w:t>
      </w:r>
      <w:r>
        <w:t xml:space="preserve">—</w:t>
      </w:r>
      <w:r>
        <w:t xml:space="preserve"> </w:t>
      </w:r>
      <w:r>
        <w:rPr>
          <w:iCs/>
          <w:i/>
        </w:rPr>
        <w:t xml:space="preserve">hṛñ haraṇe</w:t>
      </w:r>
      <w:r>
        <w:t xml:space="preserve"> </w:t>
      </w:r>
      <w:r>
        <w:t xml:space="preserve">with</w:t>
      </w:r>
      <w:r>
        <w:t xml:space="preserve"> </w:t>
      </w:r>
      <w:r>
        <w:rPr>
          <w:iCs/>
          <w:i/>
        </w:rPr>
        <w:t xml:space="preserve">tṛc</w:t>
      </w:r>
      <w:r>
        <w:t xml:space="preserve">, feminine</w:t>
      </w:r>
      <w:r>
        <w:t xml:space="preserve"> </w:t>
      </w:r>
      <w:r>
        <w:rPr>
          <w:iCs/>
          <w:i/>
        </w:rPr>
        <w:t xml:space="preserve">ṅīp</w:t>
      </w:r>
      <w:r>
        <w:t xml:space="preserve">; the</w:t>
      </w:r>
      <w:r>
        <w:t xml:space="preserve"> </w:t>
      </w:r>
      <w:r>
        <w:rPr>
          <w:iCs/>
          <w:i/>
        </w:rPr>
        <w:t xml:space="preserve">nadī</w:t>
      </w:r>
      <w:r>
        <w:t xml:space="preserve"> </w:t>
      </w:r>
      <w:r>
        <w:t xml:space="preserve">ending takes the acute by</w:t>
      </w:r>
      <w:r>
        <w:t xml:space="preserve">”</w:t>
      </w:r>
      <w:r>
        <w:t xml:space="preserve">udāttayaṇo halpūrvāt”.”</w:t>
      </w:r>
    </w:p>
    <w:p>
      <w:pPr>
        <w:pStyle w:val="BodyText"/>
      </w:pPr>
      <w:r>
        <w:rPr>
          <w:bCs/>
          <w:b/>
        </w:rPr>
        <w:t xml:space="preserve">॥ प्रतिपदार्थ ॥ — Pratipadārtha (Rik 88.6)</w:t>
      </w:r>
      <w:r>
        <w:t xml:space="preserve"> </w:t>
      </w:r>
      <w:r>
        <w:rPr>
          <w:iCs/>
          <w:i/>
        </w:rPr>
        <w:t xml:space="preserve">(Kannada)</w:t>
      </w:r>
    </w:p>
    <w:p>
      <w:pPr>
        <w:pStyle w:val="BodyText"/>
      </w:pPr>
      <w:r>
        <w:rPr>
          <w:iCs/>
          <w:i/>
        </w:rPr>
        <w:t xml:space="preserve">marutaḥ</w:t>
      </w:r>
      <w:r>
        <w:t xml:space="preserve"> </w:t>
      </w:r>
      <w:r>
        <w:t xml:space="preserve">— O Maruts;</w:t>
      </w:r>
      <w:r>
        <w:t xml:space="preserve"> </w:t>
      </w:r>
      <w:r>
        <w:rPr>
          <w:iCs/>
          <w:i/>
        </w:rPr>
        <w:t xml:space="preserve">syā eṣā</w:t>
      </w:r>
      <w:r>
        <w:t xml:space="preserve"> </w:t>
      </w:r>
      <w:r>
        <w:t xml:space="preserve">— this our praise;</w:t>
      </w:r>
      <w:r>
        <w:t xml:space="preserve"> </w:t>
      </w:r>
      <w:r>
        <w:rPr>
          <w:iCs/>
          <w:i/>
        </w:rPr>
        <w:t xml:space="preserve">vaḥ</w:t>
      </w:r>
      <w:r>
        <w:t xml:space="preserve"> </w:t>
      </w:r>
      <w:r>
        <w:t xml:space="preserve">— to you;</w:t>
      </w:r>
      <w:r>
        <w:t xml:space="preserve"> </w:t>
      </w:r>
      <w:r>
        <w:rPr>
          <w:iCs/>
          <w:i/>
        </w:rPr>
        <w:t xml:space="preserve">anubhartrī</w:t>
      </w:r>
      <w:r>
        <w:t xml:space="preserve"> </w:t>
      </w:r>
      <w:r>
        <w:t xml:space="preserve">— in keeping with your greatness;</w:t>
      </w:r>
      <w:r>
        <w:t xml:space="preserve"> </w:t>
      </w:r>
      <w:r>
        <w:rPr>
          <w:iCs/>
          <w:i/>
        </w:rPr>
        <w:t xml:space="preserve">prati ṣṭobhati</w:t>
      </w:r>
      <w:r>
        <w:t xml:space="preserve"> </w:t>
      </w:r>
      <w:r>
        <w:t xml:space="preserve">— it praises each one of you;</w:t>
      </w:r>
      <w:r>
        <w:t xml:space="preserve"> </w:t>
      </w:r>
      <w:r>
        <w:rPr>
          <w:iCs/>
          <w:i/>
        </w:rPr>
        <w:t xml:space="preserve">gabhastyoḥ</w:t>
      </w:r>
      <w:r>
        <w:t xml:space="preserve"> </w:t>
      </w:r>
      <w:r>
        <w:t xml:space="preserve">— in our hands;</w:t>
      </w:r>
      <w:r>
        <w:t xml:space="preserve"> </w:t>
      </w:r>
      <w:r>
        <w:rPr>
          <w:iCs/>
          <w:i/>
        </w:rPr>
        <w:t xml:space="preserve">svadhām</w:t>
      </w:r>
      <w:r>
        <w:t xml:space="preserve"> </w:t>
      </w:r>
      <w:r>
        <w:t xml:space="preserve">— (various kinds of) food (since the Maruts favour us);</w:t>
      </w:r>
      <w:r>
        <w:t xml:space="preserve"> </w:t>
      </w:r>
      <w:r>
        <w:rPr>
          <w:iCs/>
          <w:i/>
        </w:rPr>
        <w:t xml:space="preserve">na</w:t>
      </w:r>
      <w:r>
        <w:t xml:space="preserve"> </w:t>
      </w:r>
      <w:r>
        <w:t xml:space="preserve">— now;</w:t>
      </w:r>
      <w:r>
        <w:t xml:space="preserve"> </w:t>
      </w:r>
      <w:r>
        <w:rPr>
          <w:iCs/>
          <w:i/>
        </w:rPr>
        <w:t xml:space="preserve">vāghataḥ</w:t>
      </w:r>
      <w:r>
        <w:t xml:space="preserve"> </w:t>
      </w:r>
      <w:r>
        <w:t xml:space="preserve">— of the priest;</w:t>
      </w:r>
      <w:r>
        <w:t xml:space="preserve"> </w:t>
      </w:r>
      <w:r>
        <w:rPr>
          <w:iCs/>
          <w:i/>
        </w:rPr>
        <w:t xml:space="preserve">vāṇī</w:t>
      </w:r>
      <w:r>
        <w:t xml:space="preserve"> </w:t>
      </w:r>
      <w:r>
        <w:t xml:space="preserve">— speech;</w:t>
      </w:r>
      <w:r>
        <w:t xml:space="preserve"> </w:t>
      </w:r>
      <w:r>
        <w:rPr>
          <w:iCs/>
          <w:i/>
        </w:rPr>
        <w:t xml:space="preserve">vṛthā</w:t>
      </w:r>
      <w:r>
        <w:t xml:space="preserve"> </w:t>
      </w:r>
      <w:r>
        <w:t xml:space="preserve">— without effort;</w:t>
      </w:r>
      <w:r>
        <w:t xml:space="preserve"> </w:t>
      </w:r>
      <w:r>
        <w:rPr>
          <w:iCs/>
          <w:i/>
        </w:rPr>
        <w:t xml:space="preserve">āsām</w:t>
      </w:r>
      <w:r>
        <w:t xml:space="preserve"> </w:t>
      </w:r>
      <w:r>
        <w:t xml:space="preserve">— together with these Ṛks;</w:t>
      </w:r>
      <w:r>
        <w:t xml:space="preserve"> </w:t>
      </w:r>
      <w:r>
        <w:rPr>
          <w:iCs/>
          <w:i/>
        </w:rPr>
        <w:t xml:space="preserve">astobhayat</w:t>
      </w:r>
      <w:r>
        <w:t xml:space="preserve"> </w:t>
      </w:r>
      <w:r>
        <w:t xml:space="preserve">— has praised.</w:t>
      </w:r>
    </w:p>
    <w:p>
      <w:r>
        <w:pict>
          <v:rect style="width:0;height:1.5pt" o:hralign="center" o:hrstd="t" o:hr="t"/>
        </w:pict>
      </w:r>
    </w:p>
    <w:bookmarkEnd w:id="294"/>
    <w:bookmarkStart w:id="295" w:name="page-263-pdf-278"/>
    <w:p>
      <w:pPr>
        <w:pStyle w:val="Heading3"/>
      </w:pPr>
      <w:r>
        <w:t xml:space="preserve">Page 263 (PDF 278)</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263.)</w:t>
      </w:r>
    </w:p>
    <w:p>
      <w:pPr>
        <w:pStyle w:val="BodyText"/>
      </w:pPr>
      <w:r>
        <w:rPr>
          <w:bCs/>
          <w:b/>
        </w:rPr>
        <w:t xml:space="preserve">॥ भावार्थः ॥ — Bhāvārtha of Rik 88.6</w:t>
      </w:r>
      <w:r>
        <w:t xml:space="preserve"> </w:t>
      </w:r>
      <w:r>
        <w:rPr>
          <w:iCs/>
          <w:i/>
        </w:rPr>
        <w:t xml:space="preserve">(Kannada)</w:t>
      </w:r>
    </w:p>
    <w:p>
      <w:pPr>
        <w:pStyle w:val="BodyText"/>
      </w:pPr>
      <w:r>
        <w:t xml:space="preserve">“</w:t>
      </w:r>
      <w:r>
        <w:t xml:space="preserve">O Maruts, our praise, in keeping with your greatness, pervades and praises each one of you separately. Because you, Maruts, favour us with food of many kinds in both our hands, now the speech of the priest has praised you, without trouble, along with these Ṛks.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Maruts, this is that praise which suited to your merits glorifies every one of you. The speech of the priest has now glorified you, without difficulty, with sacred verses since you have placed food in our hands.</w:t>
      </w:r>
      <w:r>
        <w:t xml:space="preserve">”</w:t>
      </w:r>
      <w:r>
        <w:t xml:space="preserve"> </w:t>
      </w:r>
      <w:r>
        <w:t xml:space="preserve">— as printed.</w:t>
      </w:r>
    </w:p>
    <w:p>
      <w:pPr>
        <w:pStyle w:val="BodyText"/>
      </w:pPr>
      <w:r>
        <w:rPr>
          <w:bCs/>
          <w:b/>
        </w:rPr>
        <w:t xml:space="preserve">॥ विशेषविषयगळु ॥ — Special Topics (Rik 88.6)</w:t>
      </w:r>
    </w:p>
    <w:p>
      <w:pPr>
        <w:numPr>
          <w:ilvl w:val="0"/>
          <w:numId w:val="1292"/>
        </w:numPr>
        <w:pStyle w:val="Compact"/>
      </w:pPr>
      <w:r>
        <w:rPr>
          <w:bCs/>
          <w:b/>
        </w:rPr>
        <w:t xml:space="preserve">स्या</w:t>
      </w:r>
      <w:r>
        <w:t xml:space="preserve"> </w:t>
      </w:r>
      <w:r>
        <w:t xml:space="preserve">—</w:t>
      </w:r>
      <w:r>
        <w:t xml:space="preserve"> </w:t>
      </w:r>
      <w:r>
        <w:rPr>
          <w:iCs/>
          <w:i/>
        </w:rPr>
        <w:t xml:space="preserve">saiṣā</w:t>
      </w:r>
      <w:r>
        <w:t xml:space="preserve"> </w:t>
      </w:r>
      <w:r>
        <w:t xml:space="preserve">—</w:t>
      </w:r>
      <w:r>
        <w:t xml:space="preserve"> </w:t>
      </w:r>
      <w:r>
        <w:t xml:space="preserve">“</w:t>
      </w:r>
      <w:r>
        <w:t xml:space="preserve">that very one;</w:t>
      </w:r>
      <w:r>
        <w:t xml:space="preserve"> </w:t>
      </w:r>
      <w:r>
        <w:rPr>
          <w:iCs/>
          <w:i/>
        </w:rPr>
        <w:t xml:space="preserve">syā</w:t>
      </w:r>
      <w:r>
        <w:t xml:space="preserve"> </w:t>
      </w:r>
      <w:r>
        <w:t xml:space="preserve">is the feminine of</w:t>
      </w:r>
      <w:r>
        <w:t xml:space="preserve"> </w:t>
      </w:r>
      <w:r>
        <w:rPr>
          <w:iCs/>
          <w:i/>
        </w:rPr>
        <w:t xml:space="preserve">syaḥ</w:t>
      </w:r>
      <w:r>
        <w:t xml:space="preserve">,</w:t>
      </w:r>
      <w:r>
        <w:t xml:space="preserve"> </w:t>
      </w:r>
      <w:r>
        <w:t xml:space="preserve">‘</w:t>
      </w:r>
      <w:r>
        <w:t xml:space="preserve">that</w:t>
      </w:r>
      <w:r>
        <w:t xml:space="preserve">’</w:t>
      </w:r>
      <w:r>
        <w:t xml:space="preserve">.</w:t>
      </w:r>
      <w:r>
        <w:t xml:space="preserve">”</w:t>
      </w:r>
    </w:p>
    <w:p>
      <w:pPr>
        <w:numPr>
          <w:ilvl w:val="0"/>
          <w:numId w:val="1292"/>
        </w:numPr>
        <w:pStyle w:val="Compact"/>
      </w:pPr>
      <w:r>
        <w:rPr>
          <w:bCs/>
          <w:b/>
        </w:rPr>
        <w:t xml:space="preserve">अनुभर्त्री</w:t>
      </w:r>
      <w:r>
        <w:t xml:space="preserve"> </w:t>
      </w:r>
      <w:r>
        <w:t xml:space="preserve">—</w:t>
      </w:r>
      <w:r>
        <w:t xml:space="preserve"> </w:t>
      </w:r>
      <w:r>
        <w:rPr>
          <w:iCs/>
          <w:i/>
        </w:rPr>
        <w:t xml:space="preserve">hṛñ haraṇe | yuṣmān anuharantī, yuṣmadguṇasadṛśī</w:t>
      </w:r>
      <w:r>
        <w:t xml:space="preserve"> </w:t>
      </w:r>
      <w:r>
        <w:t xml:space="preserve">—</w:t>
      </w:r>
      <w:r>
        <w:t xml:space="preserve"> </w:t>
      </w:r>
      <w:r>
        <w:t xml:space="preserve">“</w:t>
      </w:r>
      <w:r>
        <w:t xml:space="preserve">following you; that is, in keeping with, suited to your greatness.</w:t>
      </w:r>
      <w:r>
        <w:t xml:space="preserve">”</w:t>
      </w:r>
    </w:p>
    <w:p>
      <w:pPr>
        <w:numPr>
          <w:ilvl w:val="0"/>
          <w:numId w:val="1292"/>
        </w:numPr>
        <w:pStyle w:val="Compact"/>
      </w:pPr>
      <w:r>
        <w:rPr>
          <w:bCs/>
          <w:b/>
        </w:rPr>
        <w:t xml:space="preserve">ष्टोभति</w:t>
      </w:r>
      <w:r>
        <w:t xml:space="preserve"> </w:t>
      </w:r>
      <w:r>
        <w:t xml:space="preserve">(</w:t>
      </w:r>
      <w:r>
        <w:rPr>
          <w:iCs/>
          <w:i/>
        </w:rPr>
        <w:t xml:space="preserve">stobhati</w:t>
      </w:r>
      <w:r>
        <w:t xml:space="preserve">) —</w:t>
      </w:r>
      <w:r>
        <w:t xml:space="preserve"> </w:t>
      </w:r>
      <w:r>
        <w:t xml:space="preserve">“</w:t>
      </w:r>
      <w:r>
        <w:t xml:space="preserve">among the twenty-four verbs of praising —</w:t>
      </w:r>
      <w:r>
        <w:t xml:space="preserve"> </w:t>
      </w:r>
      <w:r>
        <w:rPr>
          <w:iCs/>
          <w:i/>
        </w:rPr>
        <w:t xml:space="preserve">arcati, gāyati</w:t>
      </w:r>
      <w:r>
        <w:t xml:space="preserve"> </w:t>
      </w:r>
      <w:r>
        <w:t xml:space="preserve">and the rest — the word</w:t>
      </w:r>
      <w:r>
        <w:t xml:space="preserve"> </w:t>
      </w:r>
      <w:r>
        <w:rPr>
          <w:iCs/>
          <w:i/>
        </w:rPr>
        <w:t xml:space="preserve">stobhati</w:t>
      </w:r>
      <w:r>
        <w:t xml:space="preserve"> </w:t>
      </w:r>
      <w:r>
        <w:t xml:space="preserve">is read, so</w:t>
      </w:r>
      <w:r>
        <w:t xml:space="preserve"> </w:t>
      </w:r>
      <w:r>
        <w:rPr>
          <w:iCs/>
          <w:i/>
        </w:rPr>
        <w:t xml:space="preserve">stobhati</w:t>
      </w:r>
      <w:r>
        <w:t xml:space="preserve"> </w:t>
      </w:r>
      <w:r>
        <w:t xml:space="preserve">means</w:t>
      </w:r>
      <w:r>
        <w:t xml:space="preserve"> </w:t>
      </w:r>
      <w:r>
        <w:t xml:space="preserve">‘</w:t>
      </w:r>
      <w:r>
        <w:t xml:space="preserve">praises</w:t>
      </w:r>
      <w:r>
        <w:t xml:space="preserve">’</w:t>
      </w:r>
      <w:r>
        <w:t xml:space="preserve"> </w:t>
      </w:r>
      <w:r>
        <w:t xml:space="preserve">(Ni. [3-?] [?]).</w:t>
      </w:r>
      <w:r>
        <w:t xml:space="preserve">”</w:t>
      </w:r>
    </w:p>
    <w:p>
      <w:pPr>
        <w:numPr>
          <w:ilvl w:val="0"/>
          <w:numId w:val="1292"/>
        </w:numPr>
        <w:pStyle w:val="Compact"/>
      </w:pPr>
      <w:r>
        <w:rPr>
          <w:bCs/>
          <w:b/>
        </w:rPr>
        <w:t xml:space="preserve">वाघतः</w:t>
      </w:r>
      <w:r>
        <w:t xml:space="preserve"> </w:t>
      </w:r>
      <w:r>
        <w:t xml:space="preserve">—</w:t>
      </w:r>
      <w:r>
        <w:t xml:space="preserve"> </w:t>
      </w:r>
      <w:r>
        <w:t xml:space="preserve">“</w:t>
      </w:r>
      <w:r>
        <w:t xml:space="preserve">among the eight names of priests —</w:t>
      </w:r>
      <w:r>
        <w:t xml:space="preserve"> </w:t>
      </w:r>
      <w:r>
        <w:rPr>
          <w:iCs/>
          <w:i/>
        </w:rPr>
        <w:t xml:space="preserve">bhāratāḥ, kuravaḥ</w:t>
      </w:r>
      <w:r>
        <w:t xml:space="preserve"> </w:t>
      </w:r>
      <w:r>
        <w:t xml:space="preserve">and the rest — the word</w:t>
      </w:r>
      <w:r>
        <w:t xml:space="preserve"> </w:t>
      </w:r>
      <w:r>
        <w:rPr>
          <w:iCs/>
          <w:i/>
        </w:rPr>
        <w:t xml:space="preserve">vāghataḥ</w:t>
      </w:r>
      <w:r>
        <w:t xml:space="preserve"> </w:t>
      </w:r>
      <w:r>
        <w:t xml:space="preserve">is read, so</w:t>
      </w:r>
      <w:r>
        <w:t xml:space="preserve"> </w:t>
      </w:r>
      <w:r>
        <w:rPr>
          <w:iCs/>
          <w:i/>
        </w:rPr>
        <w:t xml:space="preserve">vāghataḥ</w:t>
      </w:r>
      <w:r>
        <w:t xml:space="preserve"> </w:t>
      </w:r>
      <w:r>
        <w:t xml:space="preserve">means</w:t>
      </w:r>
      <w:r>
        <w:t xml:space="preserve"> </w:t>
      </w:r>
      <w:r>
        <w:t xml:space="preserve">‘</w:t>
      </w:r>
      <w:r>
        <w:t xml:space="preserve">priests</w:t>
      </w:r>
      <w:r>
        <w:t xml:space="preserve">’</w:t>
      </w:r>
      <w:r>
        <w:t xml:space="preserve">. Here</w:t>
      </w:r>
      <w:r>
        <w:t xml:space="preserve"> </w:t>
      </w:r>
      <w:r>
        <w:rPr>
          <w:iCs/>
          <w:i/>
        </w:rPr>
        <w:t xml:space="preserve">vāghataḥ vāṇī</w:t>
      </w:r>
      <w:r>
        <w:t xml:space="preserve"> </w:t>
      </w:r>
      <w:r>
        <w:t xml:space="preserve">means the speech in the form of praise recited by the priests.</w:t>
      </w:r>
      <w:r>
        <w:t xml:space="preserve">”</w:t>
      </w:r>
    </w:p>
    <w:p>
      <w:pPr>
        <w:numPr>
          <w:ilvl w:val="0"/>
          <w:numId w:val="1292"/>
        </w:numPr>
        <w:pStyle w:val="Compact"/>
      </w:pPr>
      <w:r>
        <w:rPr>
          <w:bCs/>
          <w:b/>
        </w:rPr>
        <w:t xml:space="preserve">न</w:t>
      </w:r>
      <w:r>
        <w:t xml:space="preserve"> </w:t>
      </w:r>
      <w:r>
        <w:t xml:space="preserve">—</w:t>
      </w:r>
      <w:r>
        <w:t xml:space="preserve"> </w:t>
      </w:r>
      <w:r>
        <w:t xml:space="preserve">“</w:t>
      </w:r>
      <w:r>
        <w:t xml:space="preserve">Yāska says this word:</w:t>
      </w:r>
      <w:r>
        <w:t xml:space="preserve"> </w:t>
      </w:r>
      <w:r>
        <w:t xml:space="preserve">‘</w:t>
      </w:r>
      <w:r>
        <w:rPr>
          <w:iCs/>
          <w:i/>
        </w:rPr>
        <w:t xml:space="preserve">asty upamārthasya sampratyarthe prayogaḥ</w:t>
      </w:r>
      <w:r>
        <w:t xml:space="preserve">’</w:t>
      </w:r>
      <w:r>
        <w:t xml:space="preserve"> </w:t>
      </w:r>
      <w:r>
        <w:t xml:space="preserve">(Ni. [1-10] [?]): the word</w:t>
      </w:r>
      <w:r>
        <w:t xml:space="preserve"> </w:t>
      </w:r>
      <w:r>
        <w:rPr>
          <w:iCs/>
          <w:i/>
        </w:rPr>
        <w:t xml:space="preserve">na</w:t>
      </w:r>
      <w:r>
        <w:t xml:space="preserve">, which has the sense of comparison, is also used in the sense</w:t>
      </w:r>
      <w:r>
        <w:t xml:space="preserve"> </w:t>
      </w:r>
      <w:r>
        <w:t xml:space="preserve">‘</w:t>
      </w:r>
      <w:r>
        <w:t xml:space="preserve">now</w:t>
      </w:r>
      <w:r>
        <w:t xml:space="preserve">’</w:t>
      </w:r>
      <w:r>
        <w:t xml:space="preserve">. Since both the sense of comparison and</w:t>
      </w:r>
      <w:r>
        <w:t xml:space="preserve"> </w:t>
      </w:r>
      <w:r>
        <w:t xml:space="preserve">‘</w:t>
      </w:r>
      <w:r>
        <w:t xml:space="preserve">now</w:t>
      </w:r>
      <w:r>
        <w:t xml:space="preserve">’</w:t>
      </w:r>
      <w:r>
        <w:t xml:space="preserve"> </w:t>
      </w:r>
      <w:r>
        <w:t xml:space="preserve">exist for the word</w:t>
      </w:r>
      <w:r>
        <w:t xml:space="preserve"> </w:t>
      </w:r>
      <w:r>
        <w:rPr>
          <w:iCs/>
          <w:i/>
        </w:rPr>
        <w:t xml:space="preserve">na</w:t>
      </w:r>
      <w:r>
        <w:t xml:space="preserve">, the bhāṣyakāra here gives only the sense</w:t>
      </w:r>
      <w:r>
        <w:t xml:space="preserve"> </w:t>
      </w:r>
      <w:r>
        <w:t xml:space="preserve">‘</w:t>
      </w:r>
      <w:r>
        <w:t xml:space="preserve">now</w:t>
      </w:r>
      <w:r>
        <w:t xml:space="preserve">’</w:t>
      </w:r>
      <w:r>
        <w:t xml:space="preserve">. Skandasvāmin gives the sense of comparison.</w:t>
      </w:r>
      <w:r>
        <w:t xml:space="preserve">”</w:t>
      </w:r>
    </w:p>
    <w:p>
      <w:pPr>
        <w:numPr>
          <w:ilvl w:val="0"/>
          <w:numId w:val="1292"/>
        </w:numPr>
        <w:pStyle w:val="Compact"/>
      </w:pPr>
      <w:r>
        <w:rPr>
          <w:bCs/>
          <w:b/>
        </w:rPr>
        <w:t xml:space="preserve">वृथा</w:t>
      </w:r>
      <w:r>
        <w:t xml:space="preserve"> </w:t>
      </w:r>
      <w:r>
        <w:t xml:space="preserve">—</w:t>
      </w:r>
      <w:r>
        <w:t xml:space="preserve"> </w:t>
      </w:r>
      <w:r>
        <w:t xml:space="preserve">“</w:t>
      </w:r>
      <w:r>
        <w:t xml:space="preserve">without trouble, without effort.</w:t>
      </w:r>
      <w:r>
        <w:t xml:space="preserve">”</w:t>
      </w:r>
    </w:p>
    <w:p>
      <w:pPr>
        <w:numPr>
          <w:ilvl w:val="0"/>
          <w:numId w:val="1292"/>
        </w:numPr>
        <w:pStyle w:val="Compact"/>
      </w:pPr>
      <w:r>
        <w:rPr>
          <w:bCs/>
          <w:b/>
        </w:rPr>
        <w:t xml:space="preserve">स्वधाम्</w:t>
      </w:r>
      <w:r>
        <w:t xml:space="preserve"> </w:t>
      </w:r>
      <w:r>
        <w:t xml:space="preserve">—</w:t>
      </w:r>
      <w:r>
        <w:t xml:space="preserve"> </w:t>
      </w:r>
      <w:r>
        <w:t xml:space="preserve">“</w:t>
      </w:r>
      <w:r>
        <w:t xml:space="preserve">among the twenty-eight names of food —</w:t>
      </w:r>
      <w:r>
        <w:t xml:space="preserve"> </w:t>
      </w:r>
      <w:r>
        <w:rPr>
          <w:iCs/>
          <w:i/>
        </w:rPr>
        <w:t xml:space="preserve">andhaḥ, vājaḥ</w:t>
      </w:r>
      <w:r>
        <w:t xml:space="preserve"> </w:t>
      </w:r>
      <w:r>
        <w:t xml:space="preserve">and the rest — the word</w:t>
      </w:r>
      <w:r>
        <w:t xml:space="preserve"> </w:t>
      </w:r>
      <w:r>
        <w:rPr>
          <w:iCs/>
          <w:i/>
        </w:rPr>
        <w:t xml:space="preserve">svadhā</w:t>
      </w:r>
      <w:r>
        <w:t xml:space="preserve"> </w:t>
      </w:r>
      <w:r>
        <w:t xml:space="preserve">is read; so</w:t>
      </w:r>
      <w:r>
        <w:t xml:space="preserve"> </w:t>
      </w:r>
      <w:r>
        <w:rPr>
          <w:iCs/>
          <w:i/>
        </w:rPr>
        <w:t xml:space="preserve">svadhām</w:t>
      </w:r>
      <w:r>
        <w:t xml:space="preserve"> </w:t>
      </w:r>
      <w:r>
        <w:t xml:space="preserve">means food, or the food in the form of oblation.</w:t>
      </w:r>
      <w:r>
        <w:t xml:space="preserve">”</w:t>
      </w:r>
    </w:p>
    <w:p>
      <w:pPr>
        <w:numPr>
          <w:ilvl w:val="0"/>
          <w:numId w:val="1292"/>
        </w:numPr>
        <w:pStyle w:val="Compact"/>
      </w:pPr>
      <w:r>
        <w:rPr>
          <w:bCs/>
          <w:b/>
        </w:rPr>
        <w:t xml:space="preserve">गभस्त्योः</w:t>
      </w:r>
      <w:r>
        <w:t xml:space="preserve"> </w:t>
      </w:r>
      <w:r>
        <w:t xml:space="preserve">—</w:t>
      </w:r>
      <w:r>
        <w:t xml:space="preserve"> </w:t>
      </w:r>
      <w:r>
        <w:t xml:space="preserve">“</w:t>
      </w:r>
      <w:r>
        <w:t xml:space="preserve">among the names of arms —</w:t>
      </w:r>
      <w:r>
        <w:t xml:space="preserve"> </w:t>
      </w:r>
      <w:r>
        <w:rPr>
          <w:iCs/>
          <w:i/>
        </w:rPr>
        <w:t xml:space="preserve">āyuṣī, jyavānā</w:t>
      </w:r>
      <w:r>
        <w:t xml:space="preserve"> </w:t>
      </w:r>
      <w:r>
        <w:t xml:space="preserve">and the rest — the word</w:t>
      </w:r>
      <w:r>
        <w:t xml:space="preserve"> </w:t>
      </w:r>
      <w:r>
        <w:rPr>
          <w:iCs/>
          <w:i/>
        </w:rPr>
        <w:t xml:space="preserve">gabhasti</w:t>
      </w:r>
      <w:r>
        <w:t xml:space="preserve"> </w:t>
      </w:r>
      <w:r>
        <w:t xml:space="preserve">is read; so</w:t>
      </w:r>
      <w:r>
        <w:t xml:space="preserve"> </w:t>
      </w:r>
      <w:r>
        <w:rPr>
          <w:iCs/>
          <w:i/>
        </w:rPr>
        <w:t xml:space="preserve">gabhastyoḥ</w:t>
      </w:r>
      <w:r>
        <w:t xml:space="preserve"> </w:t>
      </w:r>
      <w:r>
        <w:t xml:space="preserve">means in the arms, or in the hands.</w:t>
      </w:r>
      <w:r>
        <w:t xml:space="preserve">”</w:t>
      </w:r>
    </w:p>
    <w:p>
      <w:pPr>
        <w:pStyle w:val="FirstParagraph"/>
      </w:pPr>
      <w:r>
        <w:rPr>
          <w:bCs/>
          <w:b/>
        </w:rPr>
        <w:t xml:space="preserve">Closing of Rik 88.6 and of Sūkta 88.</w:t>
      </w:r>
      <w:r>
        <w:t xml:space="preserve"> </w:t>
      </w:r>
      <w:r>
        <w:rPr>
          <w:iCs/>
          <w:i/>
        </w:rPr>
        <w:t xml:space="preserve">(The grammar page of this Ṛk, if the print has one, is not on p. 263: after the Special Topics, p. 263 ends; the Vyākaraṇa-prakriyā of Rik 88.6 begins on p. 264, PDF 279.)</w:t>
      </w:r>
    </w:p>
    <w:p>
      <w:r>
        <w:pict>
          <v:rect style="width:0;height:1.5pt" o:hralign="center" o:hrstd="t" o:hr="t"/>
        </w:pict>
      </w:r>
    </w:p>
    <w:bookmarkEnd w:id="295"/>
    <w:bookmarkStart w:id="296" w:name="page-264-pdf-279"/>
    <w:p>
      <w:pPr>
        <w:pStyle w:val="Heading3"/>
      </w:pPr>
      <w:r>
        <w:t xml:space="preserve">Page 264 (PDF 279)</w:t>
      </w:r>
    </w:p>
    <w:p>
      <w:pPr>
        <w:pStyle w:val="FirstParagraph"/>
      </w:pPr>
      <w:r>
        <w:rPr>
          <w:iCs/>
          <w:i/>
        </w:rPr>
        <w:t xml:space="preserve">(Running head:</w:t>
      </w:r>
      <w:r>
        <w:rPr>
          <w:iCs/>
          <w:i/>
        </w:rPr>
        <w:t xml:space="preserve"> </w:t>
      </w:r>
      <w:r>
        <w:rPr>
          <w:iCs/>
          <w:i/>
        </w:rPr>
        <w:t xml:space="preserve">“</w:t>
      </w:r>
      <w:r>
        <w:rPr>
          <w:iCs/>
          <w:i/>
        </w:rPr>
        <w:t xml:space="preserve">264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88</w:t>
      </w:r>
      <w:r>
        <w:rPr>
          <w:iCs/>
          <w:i/>
        </w:rPr>
        <w:t xml:space="preserve">”</w:t>
      </w:r>
      <w:r>
        <w:rPr>
          <w:iCs/>
          <w:i/>
        </w:rPr>
        <w:t xml:space="preserve">.)</w:t>
      </w:r>
    </w:p>
    <w:p>
      <w:pPr>
        <w:pStyle w:val="BodyText"/>
      </w:pPr>
      <w:r>
        <w:rPr>
          <w:iCs/>
          <w:i/>
        </w:rPr>
        <w:t xml:space="preserve">Vyākaraṇa-prakriyā of Rik 88.6 (grammar page, noted briefly; sūtras read in three layers, numerals as read [?]):</w:t>
      </w:r>
    </w:p>
    <w:p>
      <w:pPr>
        <w:numPr>
          <w:ilvl w:val="0"/>
          <w:numId w:val="1293"/>
        </w:numPr>
        <w:pStyle w:val="Compact"/>
      </w:pPr>
      <w:r>
        <w:rPr>
          <w:bCs/>
          <w:b/>
        </w:rPr>
        <w:t xml:space="preserve">स्या</w:t>
      </w:r>
      <w:r>
        <w:t xml:space="preserve"> </w:t>
      </w:r>
      <w:r>
        <w:t xml:space="preserve">— the word</w:t>
      </w:r>
      <w:r>
        <w:t xml:space="preserve"> </w:t>
      </w:r>
      <w:r>
        <w:rPr>
          <w:iCs/>
          <w:i/>
        </w:rPr>
        <w:t xml:space="preserve">tyad</w:t>
      </w:r>
      <w:r>
        <w:t xml:space="preserve">; to it, in the nominative, the case-ending following, by</w:t>
      </w:r>
      <w:r>
        <w:t xml:space="preserve"> </w:t>
      </w:r>
      <w:r>
        <w:t xml:space="preserve">“</w:t>
      </w:r>
      <w:r>
        <w:t xml:space="preserve">त्यदादीनामः</w:t>
      </w:r>
      <w:r>
        <w:t xml:space="preserve">”</w:t>
      </w:r>
      <w:r>
        <w:t xml:space="preserve"> </w:t>
      </w:r>
      <w:r>
        <w:t xml:space="preserve">the substitute</w:t>
      </w:r>
      <w:r>
        <w:t xml:space="preserve"> </w:t>
      </w:r>
      <w:r>
        <w:rPr>
          <w:iCs/>
          <w:i/>
        </w:rPr>
        <w:t xml:space="preserve">a</w:t>
      </w:r>
      <w:r>
        <w:t xml:space="preserve">; in the feminine, by</w:t>
      </w:r>
      <w:r>
        <w:t xml:space="preserve"> </w:t>
      </w:r>
      <w:r>
        <w:t xml:space="preserve">“</w:t>
      </w:r>
      <w:r>
        <w:t xml:space="preserve">अजाद्यतष्टाप्</w:t>
      </w:r>
      <w:r>
        <w:t xml:space="preserve">”</w:t>
      </w:r>
      <w:r>
        <w:t xml:space="preserve"> </w:t>
      </w:r>
      <w:r>
        <w:t xml:space="preserve">the affix</w:t>
      </w:r>
      <w:r>
        <w:t xml:space="preserve"> </w:t>
      </w:r>
      <w:r>
        <w:rPr>
          <w:iCs/>
          <w:i/>
        </w:rPr>
        <w:t xml:space="preserve">ṭāp</w:t>
      </w:r>
      <w:r>
        <w:t xml:space="preserve"> </w:t>
      </w:r>
      <w:r>
        <w:t xml:space="preserve">since it ends in</w:t>
      </w:r>
      <w:r>
        <w:t xml:space="preserve"> </w:t>
      </w:r>
      <w:r>
        <w:rPr>
          <w:iCs/>
          <w:i/>
        </w:rPr>
        <w:t xml:space="preserve">a</w:t>
      </w:r>
      <w:r>
        <w:t xml:space="preserve">; when</w:t>
      </w:r>
      <w:r>
        <w:t xml:space="preserve"> </w:t>
      </w:r>
      <w:r>
        <w:rPr>
          <w:iCs/>
          <w:i/>
        </w:rPr>
        <w:t xml:space="preserve">tyā</w:t>
      </w:r>
      <w:r>
        <w:t xml:space="preserve">, by</w:t>
      </w:r>
      <w:r>
        <w:t xml:space="preserve"> </w:t>
      </w:r>
      <w:r>
        <w:t xml:space="preserve">“</w:t>
      </w:r>
      <w:r>
        <w:t xml:space="preserve">तदोः सः सावनन्त्ययोः</w:t>
      </w:r>
      <w:r>
        <w:t xml:space="preserve">”</w:t>
      </w:r>
      <w:r>
        <w:t xml:space="preserve"> </w:t>
      </w:r>
      <w:r>
        <w:t xml:space="preserve">(Pā. Sū. 7-2-[106]) the substitute</w:t>
      </w:r>
      <w:r>
        <w:t xml:space="preserve"> </w:t>
      </w:r>
      <w:r>
        <w:rPr>
          <w:iCs/>
          <w:i/>
        </w:rPr>
        <w:t xml:space="preserve">s</w:t>
      </w:r>
      <w:r>
        <w:t xml:space="preserve"> </w:t>
      </w:r>
      <w:r>
        <w:t xml:space="preserve">for the</w:t>
      </w:r>
      <w:r>
        <w:t xml:space="preserve"> </w:t>
      </w:r>
      <w:r>
        <w:rPr>
          <w:iCs/>
          <w:i/>
        </w:rPr>
        <w:t xml:space="preserve">t</w:t>
      </w:r>
      <w:r>
        <w:t xml:space="preserve">; by</w:t>
      </w:r>
      <w:r>
        <w:t xml:space="preserve"> </w:t>
      </w:r>
      <w:r>
        <w:t xml:space="preserve">“</w:t>
      </w:r>
      <w:r>
        <w:t xml:space="preserve">हल्ङ्याब्भ्यो…</w:t>
      </w:r>
      <w:r>
        <w:t xml:space="preserve">”</w:t>
      </w:r>
      <w:r>
        <w:t xml:space="preserve"> </w:t>
      </w:r>
      <w:r>
        <w:t xml:space="preserve">the loss of</w:t>
      </w:r>
      <w:r>
        <w:t xml:space="preserve"> </w:t>
      </w:r>
      <w:r>
        <w:rPr>
          <w:iCs/>
          <w:i/>
        </w:rPr>
        <w:t xml:space="preserve">su</w:t>
      </w:r>
      <w:r>
        <w:t xml:space="preserve">; the form</w:t>
      </w:r>
      <w:r>
        <w:t xml:space="preserve"> </w:t>
      </w:r>
      <w:r>
        <w:rPr>
          <w:iCs/>
          <w:i/>
        </w:rPr>
        <w:t xml:space="preserve">syā</w:t>
      </w:r>
      <w:r>
        <w:t xml:space="preserve">.</w:t>
      </w:r>
    </w:p>
    <w:p>
      <w:pPr>
        <w:numPr>
          <w:ilvl w:val="0"/>
          <w:numId w:val="1293"/>
        </w:numPr>
        <w:pStyle w:val="Compact"/>
      </w:pPr>
      <w:r>
        <w:rPr>
          <w:bCs/>
          <w:b/>
        </w:rPr>
        <w:t xml:space="preserve">अनुभर्त्री</w:t>
      </w:r>
      <w:r>
        <w:t xml:space="preserve"> </w:t>
      </w:r>
      <w:r>
        <w:t xml:space="preserve">— the root</w:t>
      </w:r>
      <w:r>
        <w:t xml:space="preserve"> </w:t>
      </w:r>
      <w:r>
        <w:rPr>
          <w:iCs/>
          <w:i/>
        </w:rPr>
        <w:t xml:space="preserve">bhṛñ bharaṇe</w:t>
      </w:r>
      <w:r>
        <w:t xml:space="preserve">; the affix</w:t>
      </w:r>
      <w:r>
        <w:t xml:space="preserve"> </w:t>
      </w:r>
      <w:r>
        <w:rPr>
          <w:iCs/>
          <w:i/>
        </w:rPr>
        <w:t xml:space="preserve">tṛc</w:t>
      </w:r>
      <w:r>
        <w:t xml:space="preserve">; because of the affix the</w:t>
      </w:r>
      <w:r>
        <w:t xml:space="preserve"> </w:t>
      </w:r>
      <w:r>
        <w:rPr>
          <w:iCs/>
          <w:i/>
        </w:rPr>
        <w:t xml:space="preserve">guṇa</w:t>
      </w:r>
      <w:r>
        <w:t xml:space="preserve"> </w:t>
      </w:r>
      <w:r>
        <w:t xml:space="preserve">of the root; the word</w:t>
      </w:r>
      <w:r>
        <w:t xml:space="preserve"> </w:t>
      </w:r>
      <w:r>
        <w:rPr>
          <w:iCs/>
          <w:i/>
        </w:rPr>
        <w:t xml:space="preserve">bhartṛ</w:t>
      </w:r>
      <w:r>
        <w:t xml:space="preserve">; when the feminine is intended, by</w:t>
      </w:r>
      <w:r>
        <w:t xml:space="preserve"> </w:t>
      </w:r>
      <w:r>
        <w:t xml:space="preserve">“</w:t>
      </w:r>
      <w:r>
        <w:t xml:space="preserve">ऋन्नेभ्यो ङीप्</w:t>
      </w:r>
      <w:r>
        <w:t xml:space="preserve">”</w:t>
      </w:r>
      <w:r>
        <w:t xml:space="preserve"> </w:t>
      </w:r>
      <w:r>
        <w:t xml:space="preserve">(Pā. Sū. 4-1-[5]) the affix</w:t>
      </w:r>
      <w:r>
        <w:t xml:space="preserve"> </w:t>
      </w:r>
      <w:r>
        <w:rPr>
          <w:iCs/>
          <w:i/>
        </w:rPr>
        <w:t xml:space="preserve">ṅīp</w:t>
      </w:r>
      <w:r>
        <w:t xml:space="preserve">, since it ends in</w:t>
      </w:r>
      <w:r>
        <w:t xml:space="preserve"> </w:t>
      </w:r>
      <w:r>
        <w:rPr>
          <w:iCs/>
          <w:i/>
        </w:rPr>
        <w:t xml:space="preserve">ṛ</w:t>
      </w:r>
      <w:r>
        <w:t xml:space="preserve">; the</w:t>
      </w:r>
      <w:r>
        <w:t xml:space="preserve"> </w:t>
      </w:r>
      <w:r>
        <w:rPr>
          <w:iCs/>
          <w:i/>
        </w:rPr>
        <w:t xml:space="preserve">yaṇ</w:t>
      </w:r>
      <w:r>
        <w:t xml:space="preserve"> </w:t>
      </w:r>
      <w:r>
        <w:t xml:space="preserve">substitution; since</w:t>
      </w:r>
      <w:r>
        <w:t xml:space="preserve"> </w:t>
      </w:r>
      <w:r>
        <w:rPr>
          <w:iCs/>
          <w:i/>
        </w:rPr>
        <w:t xml:space="preserve">tṛc</w:t>
      </w:r>
      <w:r>
        <w:t xml:space="preserve"> </w:t>
      </w:r>
      <w:r>
        <w:t xml:space="preserve">is</w:t>
      </w:r>
      <w:r>
        <w:t xml:space="preserve"> </w:t>
      </w:r>
      <w:r>
        <w:rPr>
          <w:iCs/>
          <w:i/>
        </w:rPr>
        <w:t xml:space="preserve">cit</w:t>
      </w:r>
      <w:r>
        <w:t xml:space="preserve">, by</w:t>
      </w:r>
      <w:r>
        <w:t xml:space="preserve"> </w:t>
      </w:r>
      <w:r>
        <w:t xml:space="preserve">“</w:t>
      </w:r>
      <w:r>
        <w:t xml:space="preserve">चितः</w:t>
      </w:r>
      <w:r>
        <w:t xml:space="preserve">”</w:t>
      </w:r>
      <w:r>
        <w:t xml:space="preserve"> </w:t>
      </w:r>
      <w:r>
        <w:t xml:space="preserve">the final acute, so in the place of the acute a</w:t>
      </w:r>
      <w:r>
        <w:t xml:space="preserve"> </w:t>
      </w:r>
      <w:r>
        <w:rPr>
          <w:iCs/>
          <w:i/>
        </w:rPr>
        <w:t xml:space="preserve">yaṇ</w:t>
      </w:r>
      <w:r>
        <w:t xml:space="preserve"> </w:t>
      </w:r>
      <w:r>
        <w:t xml:space="preserve">arose; by</w:t>
      </w:r>
      <w:r>
        <w:t xml:space="preserve"> </w:t>
      </w:r>
      <w:r>
        <w:t xml:space="preserve">“</w:t>
      </w:r>
      <w:r>
        <w:t xml:space="preserve">उदात्तयणो हल्पूर्वात्</w:t>
      </w:r>
      <w:r>
        <w:t xml:space="preserve">”</w:t>
      </w:r>
      <w:r>
        <w:t xml:space="preserve"> </w:t>
      </w:r>
      <w:r>
        <w:t xml:space="preserve">(Pā. Sū. 6-1-[174]) since a consonant (</w:t>
      </w:r>
      <w:r>
        <w:rPr>
          <w:iCs/>
          <w:i/>
        </w:rPr>
        <w:t xml:space="preserve">t</w:t>
      </w:r>
      <w:r>
        <w:t xml:space="preserve">) precedes the</w:t>
      </w:r>
      <w:r>
        <w:t xml:space="preserve"> </w:t>
      </w:r>
      <w:r>
        <w:rPr>
          <w:iCs/>
          <w:i/>
        </w:rPr>
        <w:t xml:space="preserve">yaṇ</w:t>
      </w:r>
      <w:r>
        <w:t xml:space="preserve">, the</w:t>
      </w:r>
      <w:r>
        <w:t xml:space="preserve"> </w:t>
      </w:r>
      <w:r>
        <w:rPr>
          <w:iCs/>
          <w:i/>
        </w:rPr>
        <w:t xml:space="preserve">ī</w:t>
      </w:r>
      <w:r>
        <w:t xml:space="preserve"> </w:t>
      </w:r>
      <w:r>
        <w:t xml:space="preserve">that has the designation</w:t>
      </w:r>
      <w:r>
        <w:t xml:space="preserve"> </w:t>
      </w:r>
      <w:r>
        <w:rPr>
          <w:iCs/>
          <w:i/>
        </w:rPr>
        <w:t xml:space="preserve">nadī</w:t>
      </w:r>
      <w:r>
        <w:t xml:space="preserve"> </w:t>
      </w:r>
      <w:r>
        <w:t xml:space="preserve">takes the acute.</w:t>
      </w:r>
    </w:p>
    <w:p>
      <w:pPr>
        <w:numPr>
          <w:ilvl w:val="0"/>
          <w:numId w:val="1293"/>
        </w:numPr>
        <w:pStyle w:val="Compact"/>
      </w:pPr>
      <w:r>
        <w:rPr>
          <w:bCs/>
          <w:b/>
        </w:rPr>
        <w:t xml:space="preserve">स्तोभति</w:t>
      </w:r>
      <w:r>
        <w:t xml:space="preserve"> </w:t>
      </w:r>
      <w:r>
        <w:t xml:space="preserve">— the root</w:t>
      </w:r>
      <w:r>
        <w:t xml:space="preserve"> </w:t>
      </w:r>
      <w:r>
        <w:rPr>
          <w:iCs/>
          <w:i/>
        </w:rPr>
        <w:t xml:space="preserve">ṣṭubhu stambhe</w:t>
      </w:r>
      <w:r>
        <w:t xml:space="preserve">; here used in the sense of praising;</w:t>
      </w:r>
      <w:r>
        <w:t xml:space="preserve"> </w:t>
      </w:r>
      <w:r>
        <w:rPr>
          <w:iCs/>
          <w:i/>
        </w:rPr>
        <w:t xml:space="preserve">laṭ</w:t>
      </w:r>
      <w:r>
        <w:t xml:space="preserve">, third person singular; the</w:t>
      </w:r>
      <w:r>
        <w:t xml:space="preserve"> </w:t>
      </w:r>
      <w:r>
        <w:rPr>
          <w:iCs/>
          <w:i/>
        </w:rPr>
        <w:t xml:space="preserve">nighāta</w:t>
      </w:r>
      <w:r>
        <w:t xml:space="preserve"> </w:t>
      </w:r>
      <w:r>
        <w:t xml:space="preserve">accent of the</w:t>
      </w:r>
      <w:r>
        <w:t xml:space="preserve"> </w:t>
      </w:r>
      <w:r>
        <w:rPr>
          <w:iCs/>
          <w:i/>
        </w:rPr>
        <w:t xml:space="preserve">tiṅanta</w:t>
      </w:r>
      <w:r>
        <w:t xml:space="preserve">.</w:t>
      </w:r>
    </w:p>
    <w:p>
      <w:pPr>
        <w:numPr>
          <w:ilvl w:val="0"/>
          <w:numId w:val="1293"/>
        </w:numPr>
        <w:pStyle w:val="Compact"/>
      </w:pPr>
      <w:r>
        <w:rPr>
          <w:bCs/>
          <w:b/>
        </w:rPr>
        <w:t xml:space="preserve">अस्तोभयत्</w:t>
      </w:r>
      <w:r>
        <w:t xml:space="preserve"> </w:t>
      </w:r>
      <w:r>
        <w:t xml:space="preserve">— the root with the sense of</w:t>
      </w:r>
      <w:r>
        <w:t xml:space="preserve"> </w:t>
      </w:r>
      <w:r>
        <w:rPr>
          <w:iCs/>
          <w:i/>
        </w:rPr>
        <w:t xml:space="preserve">ṇic</w:t>
      </w:r>
      <w:r>
        <w:t xml:space="preserve"> </w:t>
      </w:r>
      <w:r>
        <w:t xml:space="preserve">in its own meaning; after the</w:t>
      </w:r>
      <w:r>
        <w:t xml:space="preserve"> </w:t>
      </w:r>
      <w:r>
        <w:rPr>
          <w:iCs/>
          <w:i/>
        </w:rPr>
        <w:t xml:space="preserve">ṇijanta</w:t>
      </w:r>
      <w:r>
        <w:t xml:space="preserve"> </w:t>
      </w:r>
      <w:r>
        <w:rPr>
          <w:iCs/>
          <w:i/>
        </w:rPr>
        <w:t xml:space="preserve">laṅ</w:t>
      </w:r>
      <w:r>
        <w:t xml:space="preserve">, third person singular; since it stands at the beginning of a</w:t>
      </w:r>
      <w:r>
        <w:t xml:space="preserve"> </w:t>
      </w:r>
      <w:r>
        <w:rPr>
          <w:iCs/>
          <w:i/>
        </w:rPr>
        <w:t xml:space="preserve">pāda</w:t>
      </w:r>
      <w:r>
        <w:t xml:space="preserve">, the</w:t>
      </w:r>
      <w:r>
        <w:t xml:space="preserve"> </w:t>
      </w:r>
      <w:r>
        <w:rPr>
          <w:iCs/>
          <w:i/>
        </w:rPr>
        <w:t xml:space="preserve">nighāta</w:t>
      </w:r>
      <w:r>
        <w:t xml:space="preserve"> </w:t>
      </w:r>
      <w:r>
        <w:t xml:space="preserve">does not come; since the augment</w:t>
      </w:r>
      <w:r>
        <w:t xml:space="preserve"> </w:t>
      </w:r>
      <w:r>
        <w:rPr>
          <w:iCs/>
          <w:i/>
        </w:rPr>
        <w:t xml:space="preserve">aṭ</w:t>
      </w:r>
      <w:r>
        <w:t xml:space="preserve"> </w:t>
      </w:r>
      <w:r>
        <w:t xml:space="preserve">is acute, the first syllable is acute.</w:t>
      </w:r>
    </w:p>
    <w:p>
      <w:pPr>
        <w:pStyle w:val="FirstParagraph"/>
      </w:pPr>
      <w:r>
        <w:t xml:space="preserve">Closing of Rik 88.6:</w:t>
      </w:r>
      <w:r>
        <w:t xml:space="preserve"> </w:t>
      </w:r>
      <w:r>
        <w:t xml:space="preserve">“</w:t>
      </w:r>
      <w:r>
        <w:t xml:space="preserve">॥ ६ ॥</w:t>
      </w:r>
      <w:r>
        <w:t xml:space="preserve">”</w:t>
      </w:r>
      <w:r>
        <w:t xml:space="preserve"> </w:t>
      </w:r>
      <w:r>
        <w:t xml:space="preserve">(6), followed by a printer’s ornament.</w:t>
      </w:r>
      <w:r>
        <w:t xml:space="preserve"> </w:t>
      </w:r>
      <w:r>
        <w:rPr>
          <w:iCs/>
          <w:i/>
        </w:rPr>
        <w:t xml:space="preserve">(The print has no separate closing line for Sūkta 88; it ends here, on p. 264.)</w:t>
      </w:r>
    </w:p>
    <w:p>
      <w:r>
        <w:pict>
          <v:rect style="width:0;height:1.5pt" o:hralign="center" o:hrstd="t" o:hr="t"/>
        </w:pict>
      </w:r>
    </w:p>
    <w:bookmarkEnd w:id="296"/>
    <w:bookmarkEnd w:id="297"/>
    <w:bookmarkStart w:id="336" w:name="X15277a10e161f9959ce3a7569181e9703b28f3b"/>
    <w:p>
      <w:pPr>
        <w:pStyle w:val="Heading2"/>
      </w:pPr>
      <w:r>
        <w:t xml:space="preserve">Sūkta 89 (Maṇḍala 1, Sūkta 89) —</w:t>
      </w:r>
      <w:r>
        <w:t xml:space="preserve"> </w:t>
      </w:r>
      <w:r>
        <w:t xml:space="preserve">“</w:t>
      </w:r>
      <w:r>
        <w:t xml:space="preserve">एंभत्तोंभत्तनेय सूक्तवु</w:t>
      </w:r>
      <w:r>
        <w:t xml:space="preserve">”</w:t>
      </w:r>
      <w:r>
        <w:t xml:space="preserve"> </w:t>
      </w:r>
      <w:r>
        <w:t xml:space="preserve">(</w:t>
      </w:r>
      <w:r>
        <w:rPr>
          <w:iCs/>
          <w:i/>
        </w:rPr>
        <w:t xml:space="preserve">embhattombhattaneya sūktavu</w:t>
      </w:r>
      <w:r>
        <w:t xml:space="preserve">,</w:t>
      </w:r>
      <w:r>
        <w:t xml:space="preserve"> </w:t>
      </w:r>
      <w:r>
        <w:t xml:space="preserve">“</w:t>
      </w:r>
      <w:r>
        <w:t xml:space="preserve">the eighty-ninth Sūkta</w:t>
      </w:r>
      <w:r>
        <w:t xml:space="preserve">”</w:t>
      </w:r>
      <w:r>
        <w:t xml:space="preserve">)</w:t>
      </w:r>
    </w:p>
    <w:p>
      <w:pPr>
        <w:pStyle w:val="FirstParagraph"/>
      </w:pPr>
      <w:r>
        <w:rPr>
          <w:iCs/>
          <w:i/>
        </w:rPr>
        <w:t xml:space="preserve">(Heading printed large, in Kannada:</w:t>
      </w:r>
      <w:r>
        <w:rPr>
          <w:iCs/>
          <w:i/>
        </w:rPr>
        <w:t xml:space="preserve"> </w:t>
      </w:r>
      <w:r>
        <w:rPr>
          <w:iCs/>
          <w:i/>
        </w:rPr>
        <w:t xml:space="preserve">“</w:t>
      </w:r>
      <w:r>
        <w:rPr>
          <w:iCs/>
          <w:i/>
        </w:rPr>
        <w:t xml:space="preserve">ಎಂಭತ್ತೊಂಭತ್ತನೆಯ ಸೂಕ್ತವು</w:t>
      </w:r>
      <w:r>
        <w:rPr>
          <w:iCs/>
          <w:i/>
        </w:rPr>
        <w:t xml:space="preserve">”</w:t>
      </w:r>
      <w:r>
        <w:rPr>
          <w:iCs/>
          <w:i/>
        </w:rPr>
        <w:t xml:space="preserve">. Printed p. 264, lower half; the contents table gives p. 264.)</w:t>
      </w:r>
    </w:p>
    <w:p>
      <w:pPr>
        <w:pStyle w:val="BodyText"/>
      </w:pPr>
      <w:r>
        <w:rPr>
          <w:bCs/>
          <w:b/>
        </w:rPr>
        <w:t xml:space="preserve">॥ अनुक्रमणिका ॥ — Introductory note in Sanskrit (as printed; Kannada script converted letter by letter; numerals [?])</w:t>
      </w:r>
    </w:p>
    <w:p>
      <w:pPr>
        <w:pStyle w:val="BlockText"/>
      </w:pPr>
      <w:r>
        <w:t xml:space="preserve">आ नो भद्रा इति दशर्चं पञ्चमं सूक्तम् । गोतमस्यार्षं वैश्वदेवम् । आदितः पञ्चर्चः सप्तमी च जगत्यः षष्ठी स्वस्तिन इन्द्रेत्येषा विराट्स्थाना । नवका वैराजस्त्रिष्टुभश्च । अनु–५ । इत्युक्तलक्षणयोगात् । अष्टम्याद्यास्तिस्रस्त्रिष्टुभः । तथा चानुक्रान्तम् । आ नो दश वैश्वदेवं तु पञ्चाद्याः सप्तमी च जगत्यः षष्ठी विराट्स्थानेति । अग्निष्टोमे वैश्वदेवशस्त्र उत्तमामर्जमेतत्सूक्तं वैश्वदेवनिविद्धानीयम् । सा तु प्रकृतौ विकृतौ च वैश्वदेवशस्त्रस्य परिधानीया । तथा च सूत्रितम् । आ नो भद्राः क्रतवो यन्तु विश्वत इति नव वैश्वदेवम् । आ. ५-१८ [?] । इति । अदितिर्द्यौरदितिरन्तरिक्षमिति परिदध्यात्सर्वत्र वैश्वदेवे । आ. ५-१८ [?] । इति च । ब्राह्मणं च भवति । सद्यैव पञ्चजनीयेया परिदध्यात् । ऐ. ब्रा. ३-१० [?] । इति ॥ महाव्रते निष्केवल्य एतत्सूक्तम् । तथा च पञ्चमारण्यके सूत्र्यते । आनो भद्रीयं च तस्य स्थाने । ऐ. ब्रा. ५-३-२ [?] । इति ॥</w:t>
      </w:r>
    </w:p>
    <w:p>
      <w:pPr>
        <w:pStyle w:val="FirstParagraph"/>
      </w:pPr>
      <w:r>
        <w:rPr>
          <w:iCs/>
          <w:i/>
        </w:rPr>
        <w:t xml:space="preserve">ā no bhadrā iti daśarcaṃ pañcamaṃ sūktam | gotamasyārṣaṃ vaiśvadevam | āditaḥ pañcarcaḥ saptamī ca jagatyaḥ ṣaṣṭhī svastina indretyeṣā virāṭsthānā | navakā vairājas triṣṭubhaś ca | anu-5 | ity uktalakṣaṇayogāt | aṣṭamyādyās tisras triṣṭubhaḥ | tathā cānukrāntam | ā no daśa vaiśvadevaṃ tu pañcādyāḥ saptamī ca jagatyaḥ ṣaṣṭhī virāṭsthāneti | agniṣṭome vaiśvadevaśastra uttamām arjam etat sūktaṃ vaiśvadevanividdhānīyam | sā tu prakṛtau vikṛtau ca vaiśvadevaśastrasya paridhānīyā | tathā ca sūtritam | ā no bhadrāḥ kratavo yantu viśvata iti nava vaiśvadevam | Ā. 5-18 [?] | iti | aditir dyaur aditir antarikṣam iti paridadhyāt sarvatra vaiśvadeve | Ā. 5-18 [?] | iti ca | brāhmaṇaṃ ca bhavati | sadyaiva pañcajanīyeyā paridadhyāt | Ai. Brā. 3-10 [?] | iti ‖ mahāvrate niṣkevalya etat sūktam | tathā ca pañcamāraṇyake sūtryate | ā no bhadrīyaṃ ca tasya sthāne | Ai. Brā. 5-3-2 [?] | iti ‖</w:t>
      </w:r>
    </w:p>
    <w:p>
      <w:pPr>
        <w:pStyle w:val="BodyText"/>
      </w:pPr>
      <w:r>
        <w:rPr>
          <w:iCs/>
          <w:i/>
        </w:rPr>
        <w:t xml:space="preserve">Translation (as read; the text of this introduction is compressed and some wording is doubtful [?]):</w:t>
      </w:r>
      <w:r>
        <w:t xml:space="preserve"> </w:t>
      </w:r>
      <w:r>
        <w:t xml:space="preserve">“</w:t>
      </w:r>
      <w:r>
        <w:t xml:space="preserve">The fifth sūkta,</w:t>
      </w:r>
      <w:r>
        <w:t xml:space="preserve"> </w:t>
      </w:r>
      <w:r>
        <w:rPr>
          <w:iCs/>
          <w:i/>
        </w:rPr>
        <w:t xml:space="preserve">ā no bhadrāḥ</w:t>
      </w:r>
      <w:r>
        <w:t xml:space="preserve">, of ten Ṛks, the vision of Gotama, to the Viśvedevas. The first five and the seventh are Jagatī; the sixth,</w:t>
      </w:r>
      <w:r>
        <w:t xml:space="preserve"> </w:t>
      </w:r>
      <w:r>
        <w:rPr>
          <w:iCs/>
          <w:i/>
        </w:rPr>
        <w:t xml:space="preserve">svasti na indra</w:t>
      </w:r>
      <w:r>
        <w:t xml:space="preserve">, is</w:t>
      </w:r>
      <w:r>
        <w:t xml:space="preserve"> </w:t>
      </w:r>
      <w:r>
        <w:rPr>
          <w:iCs/>
          <w:i/>
        </w:rPr>
        <w:t xml:space="preserve">virāṭsthānā</w:t>
      </w:r>
      <w:r>
        <w:t xml:space="preserve">; the [last] nine [as printed:</w:t>
      </w:r>
      <w:r>
        <w:t xml:space="preserve"> </w:t>
      </w:r>
      <w:r>
        <w:t xml:space="preserve">‘</w:t>
      </w:r>
      <w:r>
        <w:t xml:space="preserve">navakā</w:t>
      </w:r>
      <w:r>
        <w:t xml:space="preserve">’</w:t>
      </w:r>
      <w:r>
        <w:t xml:space="preserve">] … and Triṣṭubh [Ṛks]. From the application of the rule stated [</w:t>
      </w:r>
      <w:r>
        <w:rPr>
          <w:iCs/>
          <w:i/>
        </w:rPr>
        <w:t xml:space="preserve">anu</w:t>
      </w:r>
      <w:r>
        <w:t xml:space="preserve">-5] [?] the eighth and the two following are Triṣṭubh. So it is recorded in the Anukramaṇī:</w:t>
      </w:r>
      <w:r>
        <w:t xml:space="preserve"> </w:t>
      </w:r>
      <w:r>
        <w:t xml:space="preserve">‘</w:t>
      </w:r>
      <w:r>
        <w:rPr>
          <w:iCs/>
          <w:i/>
        </w:rPr>
        <w:t xml:space="preserve">ā no daśa vaiśvadevaṃ tu pañcādyāḥ saptamī ca jagatyaḥ ṣaṣṭhī virāṭsthāna</w:t>
      </w:r>
      <w:r>
        <w:t xml:space="preserve">’</w:t>
      </w:r>
      <w:r>
        <w:t xml:space="preserve">. In the Agniṣṭoma, in the</w:t>
      </w:r>
      <w:r>
        <w:t xml:space="preserve"> </w:t>
      </w:r>
      <w:r>
        <w:rPr>
          <w:iCs/>
          <w:i/>
        </w:rPr>
        <w:t xml:space="preserve">Vaiśvadeva śastra</w:t>
      </w:r>
      <w:r>
        <w:t xml:space="preserve">, this sūkta, with its last Ṛk, is used at the</w:t>
      </w:r>
      <w:r>
        <w:t xml:space="preserve"> </w:t>
      </w:r>
      <w:r>
        <w:rPr>
          <w:iCs/>
          <w:i/>
        </w:rPr>
        <w:t xml:space="preserve">vaiśvadeva-nividdhāna</w:t>
      </w:r>
      <w:r>
        <w:t xml:space="preserve">; it is the concluding (</w:t>
      </w:r>
      <w:r>
        <w:rPr>
          <w:iCs/>
          <w:i/>
        </w:rPr>
        <w:t xml:space="preserve">paridhānīyā</w:t>
      </w:r>
      <w:r>
        <w:t xml:space="preserve">) Ṛk of the Vaiśvadeva śastra both in the model and the modified rites. It is prescribed:</w:t>
      </w:r>
      <w:r>
        <w:t xml:space="preserve"> </w:t>
      </w:r>
      <w:r>
        <w:t xml:space="preserve">‘</w:t>
      </w:r>
      <w:r>
        <w:rPr>
          <w:iCs/>
          <w:i/>
        </w:rPr>
        <w:t xml:space="preserve">ā no bhadrāḥ kratavo yantu viśvata</w:t>
      </w:r>
      <w:r>
        <w:t xml:space="preserve"> </w:t>
      </w:r>
      <w:r>
        <w:t xml:space="preserve">— the nine are Vaiśvadeva</w:t>
      </w:r>
      <w:r>
        <w:t xml:space="preserve">’</w:t>
      </w:r>
      <w:r>
        <w:t xml:space="preserve"> </w:t>
      </w:r>
      <w:r>
        <w:t xml:space="preserve">(Āś. [5-18] [?]), and</w:t>
      </w:r>
      <w:r>
        <w:t xml:space="preserve"> </w:t>
      </w:r>
      <w:r>
        <w:t xml:space="preserve">‘</w:t>
      </w:r>
      <w:r>
        <w:rPr>
          <w:iCs/>
          <w:i/>
        </w:rPr>
        <w:t xml:space="preserve">aditir dyaur aditir antarikṣam</w:t>
      </w:r>
      <w:r>
        <w:t xml:space="preserve"> </w:t>
      </w:r>
      <w:r>
        <w:t xml:space="preserve">— one should conclude with this, in every Vaiśvadeva</w:t>
      </w:r>
      <w:r>
        <w:t xml:space="preserve">’</w:t>
      </w:r>
      <w:r>
        <w:t xml:space="preserve"> </w:t>
      </w:r>
      <w:r>
        <w:t xml:space="preserve">(Āś. [5-18] [?]). The Brāhmaṇa says:</w:t>
      </w:r>
      <w:r>
        <w:t xml:space="preserve"> </w:t>
      </w:r>
      <w:r>
        <w:t xml:space="preserve">‘</w:t>
      </w:r>
      <w:r>
        <w:t xml:space="preserve">at once one should conclude with the</w:t>
      </w:r>
      <w:r>
        <w:t xml:space="preserve"> </w:t>
      </w:r>
      <w:r>
        <w:rPr>
          <w:iCs/>
          <w:i/>
        </w:rPr>
        <w:t xml:space="preserve">pañcajanīyā</w:t>
      </w:r>
      <w:r>
        <w:t xml:space="preserve">’</w:t>
      </w:r>
      <w:r>
        <w:t xml:space="preserve"> </w:t>
      </w:r>
      <w:r>
        <w:t xml:space="preserve">(Ai. Brā. [3-10] [?]). At the</w:t>
      </w:r>
      <w:r>
        <w:t xml:space="preserve"> </w:t>
      </w:r>
      <w:r>
        <w:rPr>
          <w:iCs/>
          <w:i/>
        </w:rPr>
        <w:t xml:space="preserve">Mahāvrata</w:t>
      </w:r>
      <w:r>
        <w:t xml:space="preserve">, in the</w:t>
      </w:r>
      <w:r>
        <w:t xml:space="preserve"> </w:t>
      </w:r>
      <w:r>
        <w:rPr>
          <w:iCs/>
          <w:i/>
        </w:rPr>
        <w:t xml:space="preserve">niṣkevalya</w:t>
      </w:r>
      <w:r>
        <w:t xml:space="preserve">, this sūkta is used; so it is prescribed in the fifth Āraṇyaka:</w:t>
      </w:r>
      <w:r>
        <w:t xml:space="preserve"> </w:t>
      </w:r>
      <w:r>
        <w:t xml:space="preserve">‘</w:t>
      </w:r>
      <w:r>
        <w:rPr>
          <w:iCs/>
          <w:i/>
        </w:rPr>
        <w:t xml:space="preserve">ā no bhadrīyaṃ ca tasya sthāne</w:t>
      </w:r>
      <w:r>
        <w:t xml:space="preserve">’</w:t>
      </w:r>
      <w:r>
        <w:t xml:space="preserve"> </w:t>
      </w:r>
      <w:r>
        <w:t xml:space="preserve">(Ai. Brā. [5-3-2] [?]).</w:t>
      </w:r>
      <w:r>
        <w:t xml:space="preserve">”</w:t>
      </w:r>
    </w:p>
    <w:p>
      <w:r>
        <w:pict>
          <v:rect style="width:0;height:1.5pt" o:hralign="center" o:hrstd="t" o:hr="t"/>
        </w:pict>
      </w:r>
    </w:p>
    <w:bookmarkStart w:id="298" w:name="page-265-pdf-280"/>
    <w:p>
      <w:pPr>
        <w:pStyle w:val="Heading3"/>
      </w:pPr>
      <w:r>
        <w:t xml:space="preserve">Page 265 (PDF 280)</w:t>
      </w:r>
    </w:p>
    <w:p>
      <w:pPr>
        <w:pStyle w:val="FirstParagraph"/>
      </w:pPr>
      <w:r>
        <w:rPr>
          <w:iCs/>
          <w:i/>
        </w:rPr>
        <w:t xml:space="preserve">(Running head left:</w:t>
      </w:r>
      <w:r>
        <w:rPr>
          <w:iCs/>
          <w:i/>
        </w:rPr>
        <w:t xml:space="preserve"> </w:t>
      </w:r>
      <w:r>
        <w:rPr>
          <w:iCs/>
          <w:i/>
        </w:rPr>
        <w:t xml:space="preserve">“</w:t>
      </w:r>
      <w:r>
        <w:rPr>
          <w:iCs/>
          <w:i/>
        </w:rPr>
        <w:t xml:space="preserve">A. 1 A. 6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265.)</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ā no bhadrāḥ</w:t>
      </w:r>
      <w:r>
        <w:t xml:space="preserve"> </w:t>
      </w:r>
      <w:r>
        <w:t xml:space="preserve">is the fifth sūkta in the fourteenth anuvāka. There are ten Ṛks in it. The ṛṣi of this sūkta is Gotama; the deities are the Viśvedevas. The first five Ṛks and the seventh are in the Jagatī metre; the sixth Ṛk,</w:t>
      </w:r>
      <w:r>
        <w:t xml:space="preserve"> </w:t>
      </w:r>
      <w:r>
        <w:rPr>
          <w:iCs/>
          <w:i/>
        </w:rPr>
        <w:t xml:space="preserve">svasti na indro</w:t>
      </w:r>
      <w:r>
        <w:t xml:space="preserve">, is in the metre called</w:t>
      </w:r>
      <w:r>
        <w:t xml:space="preserve"> </w:t>
      </w:r>
      <w:r>
        <w:rPr>
          <w:iCs/>
          <w:i/>
        </w:rPr>
        <w:t xml:space="preserve">virāṭsthānā</w:t>
      </w:r>
      <w:r>
        <w:t xml:space="preserve">; the three Ṛks from the eighth to the tenth are in the Triṣṭubh metre. In the Anukramaṇī it is said:</w:t>
      </w:r>
      <w:r>
        <w:t xml:space="preserve"> </w:t>
      </w:r>
      <w:r>
        <w:t xml:space="preserve">‘</w:t>
      </w:r>
      <w:r>
        <w:rPr>
          <w:iCs/>
          <w:i/>
        </w:rPr>
        <w:t xml:space="preserve">ā no daśa vaiśvadevaṃ tu pañcādyāḥ saptamī ca jagatyaḥ ṣaṣṭhī virāṭsthāna</w:t>
      </w:r>
      <w:r>
        <w:t xml:space="preserve">’</w:t>
      </w:r>
      <w:r>
        <w:t xml:space="preserve">. In the</w:t>
      </w:r>
      <w:r>
        <w:t xml:space="preserve"> </w:t>
      </w:r>
      <w:r>
        <w:rPr>
          <w:iCs/>
          <w:i/>
        </w:rPr>
        <w:t xml:space="preserve">Agniṣṭoma</w:t>
      </w:r>
      <w:r>
        <w:t xml:space="preserve"> </w:t>
      </w:r>
      <w:r>
        <w:t xml:space="preserve">sacrifice, at the time of reciting the mantras of the</w:t>
      </w:r>
      <w:r>
        <w:t xml:space="preserve"> </w:t>
      </w:r>
      <w:r>
        <w:rPr>
          <w:iCs/>
          <w:i/>
        </w:rPr>
        <w:t xml:space="preserve">Vaiśvadeva śastra</w:t>
      </w:r>
      <w:r>
        <w:t xml:space="preserve">, this sūkta is to be used, leaving aside its last Ṛk, for the</w:t>
      </w:r>
      <w:r>
        <w:t xml:space="preserve"> </w:t>
      </w:r>
      <w:r>
        <w:rPr>
          <w:iCs/>
          <w:i/>
        </w:rPr>
        <w:t xml:space="preserve">Vaiśvadeva-nividdhāna</w:t>
      </w:r>
      <w:r>
        <w:t xml:space="preserve"> </w:t>
      </w:r>
      <w:r>
        <w:t xml:space="preserve">mantras; and the remaining [last] Ṛk is to be used in the model and modified sacrifices as the</w:t>
      </w:r>
      <w:r>
        <w:t xml:space="preserve"> </w:t>
      </w:r>
      <w:r>
        <w:rPr>
          <w:iCs/>
          <w:i/>
        </w:rPr>
        <w:t xml:space="preserve">paridhānīyā</w:t>
      </w:r>
      <w:r>
        <w:t xml:space="preserve"> </w:t>
      </w:r>
      <w:r>
        <w:t xml:space="preserve">mantra of the Vaiśvadeva śastra. This is set forth by the Āśvalāyana Śrauta-sūtra in the sūtra</w:t>
      </w:r>
      <w:r>
        <w:t xml:space="preserve"> </w:t>
      </w:r>
      <w:r>
        <w:t xml:space="preserve">‘</w:t>
      </w:r>
      <w:r>
        <w:rPr>
          <w:iCs/>
          <w:i/>
        </w:rPr>
        <w:t xml:space="preserve">ā no bhadrāḥ kratavo yantu viśvata iti nava vaiśvadevam</w:t>
      </w:r>
      <w:r>
        <w:t xml:space="preserve">’</w:t>
      </w:r>
      <w:r>
        <w:t xml:space="preserve"> </w:t>
      </w:r>
      <w:r>
        <w:t xml:space="preserve">(Āś. [5-18] [?]) and also in</w:t>
      </w:r>
      <w:r>
        <w:t xml:space="preserve"> </w:t>
      </w:r>
      <w:r>
        <w:t xml:space="preserve">‘</w:t>
      </w:r>
      <w:r>
        <w:rPr>
          <w:iCs/>
          <w:i/>
        </w:rPr>
        <w:t xml:space="preserve">aditir dyaur aditir antarikṣam iti paridadhyāt sarvatra vaiśvadeve</w:t>
      </w:r>
      <w:r>
        <w:t xml:space="preserve">’</w:t>
      </w:r>
      <w:r>
        <w:t xml:space="preserve"> </w:t>
      </w:r>
      <w:r>
        <w:t xml:space="preserve">(Āś. [5-18] [?]). On this there is the word of the Aitareya Brāhmaṇa</w:t>
      </w:r>
      <w:r>
        <w:t xml:space="preserve"> </w:t>
      </w:r>
      <w:r>
        <w:t xml:space="preserve">‘</w:t>
      </w:r>
      <w:r>
        <w:rPr>
          <w:iCs/>
          <w:i/>
        </w:rPr>
        <w:t xml:space="preserve">sadyaiva pañcajanīyeyā paridadhyāt</w:t>
      </w:r>
      <w:r>
        <w:t xml:space="preserve">’</w:t>
      </w:r>
      <w:r>
        <w:t xml:space="preserve"> </w:t>
      </w:r>
      <w:r>
        <w:t xml:space="preserve">(Ai. Brā. [3-10] [?]); and, in the</w:t>
      </w:r>
      <w:r>
        <w:t xml:space="preserve"> </w:t>
      </w:r>
      <w:r>
        <w:rPr>
          <w:iCs/>
          <w:i/>
        </w:rPr>
        <w:t xml:space="preserve">Mahāvrata</w:t>
      </w:r>
      <w:r>
        <w:t xml:space="preserve">, at the time of reciting the</w:t>
      </w:r>
      <w:r>
        <w:t xml:space="preserve"> </w:t>
      </w:r>
      <w:r>
        <w:rPr>
          <w:iCs/>
          <w:i/>
        </w:rPr>
        <w:t xml:space="preserve">niṣkevalya śastra</w:t>
      </w:r>
      <w:r>
        <w:t xml:space="preserve"> </w:t>
      </w:r>
      <w:r>
        <w:t xml:space="preserve">mantras this sūkta is applied; the sentence</w:t>
      </w:r>
      <w:r>
        <w:t xml:space="preserve"> </w:t>
      </w:r>
      <w:r>
        <w:t xml:space="preserve">‘</w:t>
      </w:r>
      <w:r>
        <w:rPr>
          <w:iCs/>
          <w:i/>
        </w:rPr>
        <w:t xml:space="preserve">ā no bhadrīyaṃ ca tasya sthāne</w:t>
      </w:r>
      <w:r>
        <w:t xml:space="preserve">’</w:t>
      </w:r>
      <w:r>
        <w:t xml:space="preserve"> </w:t>
      </w:r>
      <w:r>
        <w:t xml:space="preserve">of the Aitareya Brāhmaṇa’s</w:t>
      </w:r>
      <w:r>
        <w:t xml:space="preserve"> </w:t>
      </w:r>
      <w:r>
        <w:rPr>
          <w:iCs/>
          <w:i/>
        </w:rPr>
        <w:t xml:space="preserve">Pañcamāraṇyaka</w:t>
      </w:r>
      <w:r>
        <w:t xml:space="preserve"> </w:t>
      </w:r>
      <w:r>
        <w:t xml:space="preserve">(Ai. Brā. [5-3-2] [?]) shows it.</w:t>
      </w:r>
      <w:r>
        <w:t xml:space="preserve">”</w:t>
      </w:r>
    </w:p>
    <w:p>
      <w:pPr>
        <w:pStyle w:val="BodyText"/>
      </w:pPr>
      <w:r>
        <w:rPr>
          <w:iCs/>
          <w:i/>
        </w:rPr>
        <w:t xml:space="preserve">(printer’s ornament)</w:t>
      </w:r>
    </w:p>
    <w:p>
      <w:pPr>
        <w:pStyle w:val="BodyText"/>
      </w:pPr>
      <w:r>
        <w:rPr>
          <w:bCs/>
          <w:b/>
        </w:rPr>
        <w:t xml:space="preserve">॥ ॐ ॥ — Om</w:t>
      </w:r>
    </w:p>
    <w:p>
      <w:pPr>
        <w:pStyle w:val="BodyText"/>
      </w:pPr>
      <w:r>
        <w:rPr>
          <w:bCs/>
          <w:b/>
        </w:rPr>
        <w:t xml:space="preserve">सूक्त — ८९ — Sūkta 89</w:t>
      </w:r>
    </w:p>
    <w:p>
      <w:pPr>
        <w:numPr>
          <w:ilvl w:val="0"/>
          <w:numId w:val="1294"/>
        </w:numPr>
        <w:pStyle w:val="Compact"/>
      </w:pPr>
      <w:r>
        <w:t xml:space="preserve">मण्डल १ · अनुवाक १४ · सूक्त ८९ —</w:t>
      </w:r>
      <w:r>
        <w:t xml:space="preserve"> </w:t>
      </w:r>
      <w:r>
        <w:rPr>
          <w:iCs/>
          <w:i/>
        </w:rPr>
        <w:t xml:space="preserve">Maṇḍala 1 · Anuvāka 14 · Sūkta 89</w:t>
      </w:r>
    </w:p>
    <w:p>
      <w:pPr>
        <w:numPr>
          <w:ilvl w:val="0"/>
          <w:numId w:val="1294"/>
        </w:numPr>
        <w:pStyle w:val="Compact"/>
      </w:pPr>
      <w:r>
        <w:t xml:space="preserve">अष्टक १ · अध्याय ६ · वर्ग १५, १६ [?] —</w:t>
      </w:r>
      <w:r>
        <w:t xml:space="preserve"> </w:t>
      </w:r>
      <w:r>
        <w:rPr>
          <w:iCs/>
          <w:i/>
        </w:rPr>
        <w:t xml:space="preserve">Aṣṭaka 1 · Adhyāya 6 · Varga 15, 16 [?]</w:t>
      </w:r>
      <w:r>
        <w:t xml:space="preserve"> </w:t>
      </w:r>
      <w:r>
        <w:t xml:space="preserve">(the numerals are small and read with doubt [?])</w:t>
      </w:r>
    </w:p>
    <w:p>
      <w:pPr>
        <w:numPr>
          <w:ilvl w:val="0"/>
          <w:numId w:val="1294"/>
        </w:numPr>
        <w:pStyle w:val="Compact"/>
      </w:pPr>
      <w:r>
        <w:t xml:space="preserve">सूक्तदल्लिरुव ऋक्संख्ये — १० —</w:t>
      </w:r>
      <w:r>
        <w:t xml:space="preserve"> </w:t>
      </w:r>
      <w:r>
        <w:rPr>
          <w:iCs/>
          <w:i/>
        </w:rPr>
        <w:t xml:space="preserve">number of Ṛks in the sūkta: 10</w:t>
      </w:r>
    </w:p>
    <w:p>
      <w:pPr>
        <w:numPr>
          <w:ilvl w:val="0"/>
          <w:numId w:val="1294"/>
        </w:numPr>
        <w:pStyle w:val="Compact"/>
      </w:pPr>
      <w:r>
        <w:t xml:space="preserve">ऋषिः — गोतमो राहूगणः —</w:t>
      </w:r>
      <w:r>
        <w:t xml:space="preserve"> </w:t>
      </w:r>
      <w:r>
        <w:rPr>
          <w:iCs/>
          <w:i/>
        </w:rPr>
        <w:t xml:space="preserve">ṛṣi: Gotama Rāhūgaṇa</w:t>
      </w:r>
    </w:p>
    <w:p>
      <w:pPr>
        <w:numPr>
          <w:ilvl w:val="0"/>
          <w:numId w:val="1294"/>
        </w:numPr>
        <w:pStyle w:val="Compact"/>
      </w:pPr>
      <w:r>
        <w:t xml:space="preserve">देवता — विश्वेदेवाः —</w:t>
      </w:r>
      <w:r>
        <w:t xml:space="preserve"> </w:t>
      </w:r>
      <w:r>
        <w:rPr>
          <w:iCs/>
          <w:i/>
        </w:rPr>
        <w:t xml:space="preserve">deity: the Viśvedevas</w:t>
      </w:r>
    </w:p>
    <w:p>
      <w:pPr>
        <w:numPr>
          <w:ilvl w:val="0"/>
          <w:numId w:val="1294"/>
        </w:numPr>
        <w:pStyle w:val="Compact"/>
      </w:pPr>
      <w:r>
        <w:t xml:space="preserve">छन्दः — १–५, ७ जगती; ६ विराट्स्थाना; ८–१० त्रिष्टुप् —</w:t>
      </w:r>
      <w:r>
        <w:t xml:space="preserve"> </w:t>
      </w:r>
      <w:r>
        <w:rPr>
          <w:iCs/>
          <w:i/>
        </w:rPr>
        <w:t xml:space="preserve">metre: Ṛks 1–5 and 7 Jagatī; 6 Virāṭsthānā; 8–10 Triṣṭubh</w:t>
      </w:r>
      <w:r>
        <w:t xml:space="preserve"> </w:t>
      </w:r>
      <w:r>
        <w:rPr>
          <w:iCs/>
          <w:i/>
        </w:rPr>
        <w:t xml:space="preserve">(the heading line prints</w:t>
      </w:r>
      <w:r>
        <w:rPr>
          <w:iCs/>
          <w:i/>
        </w:rPr>
        <w:t xml:space="preserve"> </w:t>
      </w:r>
      <w:r>
        <w:rPr>
          <w:iCs/>
          <w:i/>
        </w:rPr>
        <w:t xml:space="preserve">“</w:t>
      </w:r>
      <w:r>
        <w:rPr>
          <w:iCs/>
          <w:i/>
        </w:rPr>
        <w:t xml:space="preserve">೧–೫, ೭ ಜಗತೀ । ೬ ವಿರಾಟ್ಸ್ಥಾನಾ । ೮–೧೦ ತ್ರಿಷ್ಟುಪ್</w:t>
      </w:r>
      <w:r>
        <w:rPr>
          <w:iCs/>
          <w:i/>
        </w:rPr>
        <w:t xml:space="preserve">”</w:t>
      </w:r>
      <w:r>
        <w:rPr>
          <w:iCs/>
          <w:i/>
        </w:rPr>
        <w:t xml:space="preserve">)</w:t>
      </w:r>
    </w:p>
    <w:p>
      <w:r>
        <w:pict>
          <v:rect style="width:0;height:1.5pt" o:hralign="center" o:hrstd="t" o:hr="t"/>
        </w:pict>
      </w:r>
    </w:p>
    <w:bookmarkEnd w:id="298"/>
    <w:bookmarkStart w:id="299" w:name="page-266-pdf-281"/>
    <w:p>
      <w:pPr>
        <w:pStyle w:val="Heading3"/>
      </w:pPr>
      <w:r>
        <w:t xml:space="preserve">Page 266 (PDF 281)</w:t>
      </w:r>
    </w:p>
    <w:p>
      <w:pPr>
        <w:pStyle w:val="FirstParagraph"/>
      </w:pPr>
      <w:r>
        <w:rPr>
          <w:iCs/>
          <w:i/>
        </w:rPr>
        <w:t xml:space="preserve">(Running head:</w:t>
      </w:r>
      <w:r>
        <w:rPr>
          <w:iCs/>
          <w:i/>
        </w:rPr>
        <w:t xml:space="preserve"> </w:t>
      </w:r>
      <w:r>
        <w:rPr>
          <w:iCs/>
          <w:i/>
        </w:rPr>
        <w:t xml:space="preserve">“</w:t>
      </w:r>
      <w:r>
        <w:rPr>
          <w:iCs/>
          <w:i/>
        </w:rPr>
        <w:t xml:space="preserve">266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संहितापाठः ॥ — Saṃhitā (Rik 89.1)</w:t>
      </w:r>
      <w:r>
        <w:t xml:space="preserve"> </w:t>
      </w:r>
      <w:r>
        <w:rPr>
          <w:iCs/>
          <w:i/>
        </w:rPr>
        <w:t xml:space="preserve">(Jagatī; Viśvedevas; accents not reproduced)</w:t>
      </w:r>
    </w:p>
    <w:p>
      <w:pPr>
        <w:pStyle w:val="BlockText"/>
      </w:pPr>
      <w:r>
        <w:t xml:space="preserve">आ नो भद्राः क्रतवो यन्तु विश्वतोऽदब्धासो अपरीतास उद्भिदः ।</w:t>
      </w:r>
      <w:r>
        <w:t xml:space="preserve"> </w:t>
      </w:r>
      <w:r>
        <w:t xml:space="preserve">देवा नो यथा सदमिद्वृधे असन्नप्रायुवो रक्षितारो दिवेदिवे ॥ १ ॥</w:t>
      </w:r>
    </w:p>
    <w:p>
      <w:pPr>
        <w:pStyle w:val="FirstParagraph"/>
      </w:pPr>
      <w:r>
        <w:rPr>
          <w:iCs/>
          <w:i/>
        </w:rPr>
        <w:t xml:space="preserve">ā no bhadrāḥ kratavo yantu viśvato ’dabdhāso aparītāsa udbhidaḥ | devā no yathā sadam id vṛdhe asann aprāyuvo rakṣitāro dive-dive ‖ 1 ‖</w:t>
      </w:r>
    </w:p>
    <w:p>
      <w:pPr>
        <w:pStyle w:val="BodyText"/>
      </w:pPr>
      <w:r>
        <w:rPr>
          <w:iCs/>
          <w:i/>
        </w:rPr>
        <w:t xml:space="preserve">Gloss, mine and tentative:</w:t>
      </w:r>
      <w:r>
        <w:t xml:space="preserve"> </w:t>
      </w:r>
      <w:r>
        <w:t xml:space="preserve">“</w:t>
      </w:r>
      <w:r>
        <w:t xml:space="preserve">May noble resolves [or: sacrifices] come to us from every side, unharmed, unhindered, victorious; that the gods may be for our growth always, our unceasing guardians, day by day.</w:t>
      </w:r>
      <w:r>
        <w:t xml:space="preserve">”</w:t>
      </w:r>
    </w:p>
    <w:p>
      <w:pPr>
        <w:pStyle w:val="BodyText"/>
      </w:pPr>
      <w:r>
        <w:rPr>
          <w:bCs/>
          <w:b/>
        </w:rPr>
        <w:t xml:space="preserve">॥ पदपाठः ॥ — Pada-pāṭha (Rik 89.1)</w:t>
      </w:r>
    </w:p>
    <w:p>
      <w:pPr>
        <w:pStyle w:val="BlockText"/>
      </w:pPr>
      <w:r>
        <w:t xml:space="preserve">आ । नः । भद्राः । क्रतवः । यन्तु । विश्वतः । अदब्धासः । अपरिऽइतासः । उत्ऽभिदः ।</w:t>
      </w:r>
      <w:r>
        <w:t xml:space="preserve"> </w:t>
      </w:r>
      <w:r>
        <w:t xml:space="preserve">देवाः । नः । यथा । सदम् । इत् । वृधे । असन् । अप्रऽआयुवः । रक्षितारः । दिवेऽदिवे ॥ १ ॥</w:t>
      </w:r>
    </w:p>
    <w:p>
      <w:pPr>
        <w:pStyle w:val="FirstParagraph"/>
      </w:pPr>
      <w:r>
        <w:rPr>
          <w:iCs/>
          <w:i/>
        </w:rPr>
        <w:t xml:space="preserve">ā | naḥ | bhadrāḥ | kratavaḥ | yantu | viśvataḥ | adabdhāsaḥ | apari-itāsaḥ | ut-bhidaḥ | devāḥ | naḥ | yathā | sadam | it | vṛdhe | asan | apra-āyuvaḥ | rakṣitāraḥ | dive-dive ‖ 1 ‖</w:t>
      </w:r>
    </w:p>
    <w:p>
      <w:pPr>
        <w:pStyle w:val="BodyText"/>
      </w:pPr>
      <w:r>
        <w:rPr>
          <w:bCs/>
          <w:b/>
        </w:rPr>
        <w:t xml:space="preserve">॥ सायणभाष्यम् ॥ — Sāyaṇa-bhāṣya (Rik 89.1)</w:t>
      </w:r>
      <w:r>
        <w:t xml:space="preserve"> </w:t>
      </w:r>
      <w:r>
        <w:rPr>
          <w:iCs/>
          <w:i/>
        </w:rPr>
        <w:t xml:space="preserve">(begins here; Kannada script; runs on to p. 267)</w:t>
      </w:r>
    </w:p>
    <w:p>
      <w:pPr>
        <w:pStyle w:val="BlockText"/>
      </w:pPr>
      <w:r>
        <w:t xml:space="preserve">नोऽस्मान् क्रतवोऽग्निष्टोमादयो महायज्ञा विश्वतः सर्वस्मादपि दिग्भागाद्यन्तु । आगच्छन्तु । कीदृशाः क्रतवः । भद्राः समीचीनफलसाधनत्वेन कल्याणा भजनीया वा । अदब्धासोऽसुरैरहिंसिताः । अपरीतासः शत्रुभिरपरिगताः । अप्रतिरुद्धा इत्यर्थः । उद्भिदः शत्रूणामुद्भेत्तारः । ईदृशाः क्रतवोऽस्माकं यथागच्छन्तु । अप्रायुवोऽप्रगच्छन्तः स्वकीयं रक्षितव्यमपरित्यजन्तः अत एव दिवे दिवे प्रतिदिवसं रक्षितारो रक्षां कुर्वन्ते एवंगुणविशिष्टाः सर्वे देवा नोऽस्माकं सदमित् सद्यैव वृधे वर्धनायासन् । भवन्तु ॥ अदब्धासः । दम्भु इति दम्भे । दम्भो हिंसा । निष्ठायां यस्य विभाषेतीट्प्रतिषेधः । नञ्सुभ्यामित्यव्ययपूर्वपदप्रकृतिस्वरत्वम् । अपरीतासः । इण् गतौ । पूर्ववत्कर्मणि निष्ठा । उभयत्राज्जसेरसुक् ।</w:t>
      </w:r>
    </w:p>
    <w:p>
      <w:pPr>
        <w:pStyle w:val="FirstParagraph"/>
      </w:pPr>
      <w:r>
        <w:rPr>
          <w:iCs/>
          <w:i/>
        </w:rPr>
        <w:t xml:space="preserve">no ’smān kratavo ’gniṣṭomādayo mahāyajñā viśvataḥ sarvasmād api digbhāgād yantu | āgacchantu | kīdṛśāḥ kratavaḥ | bhadrāḥ samīcīnaphalasādhanatvena kalyāṇā bhajanīyā vā | adabdhāso ’surair ahiṃsitāḥ | aparītāsaḥ śatrubhir aparigatāḥ | apratiruddhā ity arthaḥ | udbhidaḥ śatrūṇām udbhettāraḥ | īdṛśāḥ kratavo ’smākaṃ yathāgacchantu | aprāyuvo ’pragacchantaḥ svakīyaṃ rakṣitavyam aparityajantaḥ ata eva dive dive pratidivasaṃ rakṣitāro rakṣāṃ kurvante evaṃguṇaviśiṣṭāḥ sarve devā no ’smākaṃ sadam it sadyaiva vṛdhe vardhanāyāsan | bhavantu ‖ adabdhāsaḥ | dambhu iti dambhe | dambho hiṃsā | niṣṭhāyāṃ yasya vibhāṣeṭ-pratiṣedhaḥ | nañsubhyām ity avyayapūrvapadaprakṛtisvaratvam | aparītāsaḥ | iṇ gatau | pūrvavat karmaṇi niṣṭhā | ubhayatrāj jaser asuk |</w:t>
      </w:r>
      <w:r>
        <w:t xml:space="preserve"> </w:t>
      </w:r>
      <w:r>
        <w:rPr>
          <w:iCs/>
          <w:i/>
        </w:rPr>
        <w:t xml:space="preserve">(the tail continues on p. 267)</w:t>
      </w:r>
    </w:p>
    <w:p>
      <w:pPr>
        <w:pStyle w:val="BodyText"/>
      </w:pPr>
      <w:r>
        <w:rPr>
          <w:iCs/>
          <w:i/>
        </w:rPr>
        <w:t xml:space="preserve">Translation (main sense):</w:t>
      </w:r>
      <w:r>
        <w:t xml:space="preserve"> </w:t>
      </w:r>
      <w:r>
        <w:t xml:space="preserve">“</w:t>
      </w:r>
      <w:r>
        <w:t xml:space="preserve">May</w:t>
      </w:r>
      <w:r>
        <w:t xml:space="preserve"> </w:t>
      </w:r>
      <w:r>
        <w:rPr>
          <w:iCs/>
          <w:i/>
        </w:rPr>
        <w:t xml:space="preserve">kratavaḥ</w:t>
      </w:r>
      <w:r>
        <w:t xml:space="preserve"> </w:t>
      </w:r>
      <w:r>
        <w:t xml:space="preserve">— the great sacrifices, the Agniṣṭoma and the rest — come to us from every quarter. What kind?</w:t>
      </w:r>
      <w:r>
        <w:t xml:space="preserve"> </w:t>
      </w:r>
      <w:r>
        <w:rPr>
          <w:iCs/>
          <w:i/>
        </w:rPr>
        <w:t xml:space="preserve">Bhadrāḥ</w:t>
      </w:r>
      <w:r>
        <w:t xml:space="preserve"> </w:t>
      </w:r>
      <w:r>
        <w:t xml:space="preserve">— auspicious, as the means to good fruit, or fit to be resorted to;</w:t>
      </w:r>
      <w:r>
        <w:t xml:space="preserve"> </w:t>
      </w:r>
      <w:r>
        <w:rPr>
          <w:iCs/>
          <w:i/>
        </w:rPr>
        <w:t xml:space="preserve">adabdhāsaḥ</w:t>
      </w:r>
      <w:r>
        <w:t xml:space="preserve"> </w:t>
      </w:r>
      <w:r>
        <w:t xml:space="preserve">— not harmed by the Asuras;</w:t>
      </w:r>
      <w:r>
        <w:t xml:space="preserve"> </w:t>
      </w:r>
      <w:r>
        <w:rPr>
          <w:iCs/>
          <w:i/>
        </w:rPr>
        <w:t xml:space="preserve">aparītāsaḥ</w:t>
      </w:r>
      <w:r>
        <w:t xml:space="preserve"> </w:t>
      </w:r>
      <w:r>
        <w:t xml:space="preserve">— not surrounded by enemies, that is, unobstructed;</w:t>
      </w:r>
      <w:r>
        <w:t xml:space="preserve"> </w:t>
      </w:r>
      <w:r>
        <w:rPr>
          <w:iCs/>
          <w:i/>
        </w:rPr>
        <w:t xml:space="preserve">udbhidaḥ</w:t>
      </w:r>
      <w:r>
        <w:t xml:space="preserve"> </w:t>
      </w:r>
      <w:r>
        <w:t xml:space="preserve">— breakers-out against enemies. May sacrifices of this kind come to us; and may all the gods, who, not departing (</w:t>
      </w:r>
      <w:r>
        <w:rPr>
          <w:iCs/>
          <w:i/>
        </w:rPr>
        <w:t xml:space="preserve">aprāyuvaḥ</w:t>
      </w:r>
      <w:r>
        <w:t xml:space="preserve">), not abandoning what is theirs to guard, are therefore our protectors day by day, be for our growth, at once and ever.</w:t>
      </w:r>
      <w:r>
        <w:t xml:space="preserve">”</w:t>
      </w:r>
    </w:p>
    <w:p>
      <w:r>
        <w:pict>
          <v:rect style="width:0;height:1.5pt" o:hralign="center" o:hrstd="t" o:hr="t"/>
        </w:pict>
      </w:r>
    </w:p>
    <w:bookmarkEnd w:id="299"/>
    <w:bookmarkStart w:id="300" w:name="page-267-pdf-282"/>
    <w:p>
      <w:pPr>
        <w:pStyle w:val="Heading3"/>
      </w:pPr>
      <w:r>
        <w:t xml:space="preserve">Page 267 (PDF 282)</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267.)</w:t>
      </w:r>
    </w:p>
    <w:p>
      <w:pPr>
        <w:pStyle w:val="BodyText"/>
      </w:pPr>
      <w:r>
        <w:rPr>
          <w:iCs/>
          <w:i/>
        </w:rPr>
        <w:t xml:space="preserve">Grammatical tail of the bhāṣya of Rik 89.1, concluded from p. 266 (Kannada script; characterized):</w:t>
      </w:r>
    </w:p>
    <w:p>
      <w:pPr>
        <w:pStyle w:val="BlockText"/>
      </w:pPr>
      <w:r>
        <w:t xml:space="preserve">वृधे । वृधु वृद्धौ । सम्पदादिलक्षणो भावे क्विप् । सावेकाच इति विभक्तेरुदात्तत्वम् । असन् । अस भुवि । लेट्यडागमः । बहुलं छन्दसीति शपो लुगभावः । तस्याजित्त्वात् श्नसोरल्लोप इत्यकारलोपाभावः । अप्रायुवः । इण् गतौ । अस्मात्प्रे पूर्वाच्छन्दसीण …(उ. १-३) इत्युप्रत्ययः । नञ्सुभ्यामित्यव्ययपूर्वपदप्रकृतिस्वरत्वम् । जसि जसादिषु छन्दसि वावचनमिति गुणस्य विकल्पितत्वादभावे तस्नादित्वादुवङ् ॥</w:t>
      </w:r>
    </w:p>
    <w:p>
      <w:pPr>
        <w:pStyle w:val="FirstParagraph"/>
      </w:pPr>
      <w:r>
        <w:rPr>
          <w:iCs/>
          <w:i/>
        </w:rPr>
        <w:t xml:space="preserve">vṛdhe | vṛdhu vṛddhau | sampadādilakṣaṇo bhāve kvip | sāv ekāca iti vibhakter udāttatvam | asan | asa bhuvi | leṭy aḍāgamaḥ | bahulaṃ chandasīti śapo lugabhāvaḥ | tasyājittvāt śnasor allopa ity akāralopābhāvaḥ | aprāyuvaḥ | iṇ gatau | asmāt pre pūrvāc chandasīṇ … (Uṇ. 1-3 [?]) ity u-pratyayaḥ | nañsubhyām ity avyayapūrvapadaprakṛtisvaratvam | jasi jasādiṣu chandasi vāvacanam iti guṇasya vikalpitatvād abhāve tasnāditvād uvaṅ ‖</w:t>
      </w:r>
    </w:p>
    <w:p>
      <w:pPr>
        <w:pStyle w:val="BodyText"/>
      </w:pPr>
      <w:r>
        <w:rPr>
          <w:iCs/>
          <w:i/>
        </w:rPr>
        <w:t xml:space="preserve">(compressed; sūtra and numeral partly clotted [?]).</w:t>
      </w:r>
      <w:r>
        <w:t xml:space="preserve"> </w:t>
      </w:r>
      <w:r>
        <w:rPr>
          <w:iCs/>
          <w:i/>
        </w:rPr>
        <w:t xml:space="preserve">Noted briefly:</w:t>
      </w:r>
      <w:r>
        <w:t xml:space="preserve"> </w:t>
      </w:r>
      <w:r>
        <w:rPr>
          <w:iCs/>
          <w:i/>
        </w:rPr>
        <w:t xml:space="preserve">vṛdhe</w:t>
      </w:r>
      <w:r>
        <w:t xml:space="preserve"> </w:t>
      </w:r>
      <w:r>
        <w:t xml:space="preserve">—</w:t>
      </w:r>
      <w:r>
        <w:t xml:space="preserve"> </w:t>
      </w:r>
      <w:r>
        <w:rPr>
          <w:iCs/>
          <w:i/>
        </w:rPr>
        <w:t xml:space="preserve">kvip</w:t>
      </w:r>
      <w:r>
        <w:t xml:space="preserve"> </w:t>
      </w:r>
      <w:r>
        <w:t xml:space="preserve">in the abstract sense, case-ending acute;</w:t>
      </w:r>
      <w:r>
        <w:t xml:space="preserve"> </w:t>
      </w:r>
      <w:r>
        <w:rPr>
          <w:iCs/>
          <w:i/>
        </w:rPr>
        <w:t xml:space="preserve">asan</w:t>
      </w:r>
      <w:r>
        <w:t xml:space="preserve"> </w:t>
      </w:r>
      <w:r>
        <w:t xml:space="preserve">—</w:t>
      </w:r>
      <w:r>
        <w:t xml:space="preserve"> </w:t>
      </w:r>
      <w:r>
        <w:rPr>
          <w:iCs/>
          <w:i/>
        </w:rPr>
        <w:t xml:space="preserve">leṭ</w:t>
      </w:r>
      <w:r>
        <w:t xml:space="preserve"> </w:t>
      </w:r>
      <w:r>
        <w:t xml:space="preserve">of</w:t>
      </w:r>
      <w:r>
        <w:t xml:space="preserve"> </w:t>
      </w:r>
      <w:r>
        <w:rPr>
          <w:iCs/>
          <w:i/>
        </w:rPr>
        <w:t xml:space="preserve">as</w:t>
      </w:r>
      <w:r>
        <w:t xml:space="preserve">, with</w:t>
      </w:r>
      <w:r>
        <w:t xml:space="preserve"> </w:t>
      </w:r>
      <w:r>
        <w:rPr>
          <w:iCs/>
          <w:i/>
        </w:rPr>
        <w:t xml:space="preserve">aṭ</w:t>
      </w:r>
      <w:r>
        <w:t xml:space="preserve">,</w:t>
      </w:r>
      <w:r>
        <w:t xml:space="preserve"> </w:t>
      </w:r>
      <w:r>
        <w:rPr>
          <w:iCs/>
          <w:i/>
        </w:rPr>
        <w:t xml:space="preserve">śap</w:t>
      </w:r>
      <w:r>
        <w:t xml:space="preserve"> </w:t>
      </w:r>
      <w:r>
        <w:t xml:space="preserve">not elided;</w:t>
      </w:r>
      <w:r>
        <w:t xml:space="preserve"> </w:t>
      </w:r>
      <w:r>
        <w:rPr>
          <w:iCs/>
          <w:i/>
        </w:rPr>
        <w:t xml:space="preserve">aprāyuvaḥ</w:t>
      </w:r>
      <w:r>
        <w:t xml:space="preserve"> </w:t>
      </w:r>
      <w:r>
        <w:t xml:space="preserve">—</w:t>
      </w:r>
      <w:r>
        <w:t xml:space="preserve"> </w:t>
      </w:r>
      <w:r>
        <w:rPr>
          <w:iCs/>
          <w:i/>
        </w:rPr>
        <w:t xml:space="preserve">iṇ gatau</w:t>
      </w:r>
      <w:r>
        <w:t xml:space="preserve"> </w:t>
      </w:r>
      <w:r>
        <w:t xml:space="preserve">preceded by</w:t>
      </w:r>
      <w:r>
        <w:t xml:space="preserve"> </w:t>
      </w:r>
      <w:r>
        <w:rPr>
          <w:iCs/>
          <w:i/>
        </w:rPr>
        <w:t xml:space="preserve">pra</w:t>
      </w:r>
      <w:r>
        <w:t xml:space="preserve">, affix</w:t>
      </w:r>
      <w:r>
        <w:t xml:space="preserve"> </w:t>
      </w:r>
      <w:r>
        <w:rPr>
          <w:iCs/>
          <w:i/>
        </w:rPr>
        <w:t xml:space="preserve">u</w:t>
      </w:r>
      <w:r>
        <w:t xml:space="preserve"> </w:t>
      </w:r>
      <w:r>
        <w:t xml:space="preserve">(Uṇ. 1-[3] [?]), first member an indeclinable keeps its accent;</w:t>
      </w:r>
      <w:r>
        <w:t xml:space="preserve"> </w:t>
      </w:r>
      <w:r>
        <w:rPr>
          <w:iCs/>
          <w:i/>
        </w:rPr>
        <w:t xml:space="preserve">uvaṅ</w:t>
      </w:r>
      <w:r>
        <w:t xml:space="preserve"> </w:t>
      </w:r>
      <w:r>
        <w:t xml:space="preserve">before</w:t>
      </w:r>
      <w:r>
        <w:t xml:space="preserve"> </w:t>
      </w:r>
      <w:r>
        <w:rPr>
          <w:iCs/>
          <w:i/>
        </w:rPr>
        <w:t xml:space="preserve">jas</w:t>
      </w:r>
      <w:r>
        <w:t xml:space="preserve">.”</w:t>
      </w:r>
    </w:p>
    <w:p>
      <w:pPr>
        <w:pStyle w:val="BodyText"/>
      </w:pPr>
      <w:r>
        <w:rPr>
          <w:bCs/>
          <w:b/>
        </w:rPr>
        <w:t xml:space="preserve">॥ प्रतिपदार्थ ॥ — Pratipadārtha (Rik 89.1)</w:t>
      </w:r>
      <w:r>
        <w:t xml:space="preserve"> </w:t>
      </w:r>
      <w:r>
        <w:rPr>
          <w:iCs/>
          <w:i/>
        </w:rPr>
        <w:t xml:space="preserve">(Kannada)</w:t>
      </w:r>
    </w:p>
    <w:p>
      <w:pPr>
        <w:pStyle w:val="BodyText"/>
      </w:pPr>
      <w:r>
        <w:rPr>
          <w:iCs/>
          <w:i/>
        </w:rPr>
        <w:t xml:space="preserve">yathā</w:t>
      </w:r>
      <w:r>
        <w:t xml:space="preserve"> </w:t>
      </w:r>
      <w:r>
        <w:t xml:space="preserve">— in whatever way;</w:t>
      </w:r>
      <w:r>
        <w:t xml:space="preserve"> </w:t>
      </w:r>
      <w:r>
        <w:rPr>
          <w:iCs/>
          <w:i/>
        </w:rPr>
        <w:t xml:space="preserve">aprāyuvaḥ</w:t>
      </w:r>
      <w:r>
        <w:t xml:space="preserve"> </w:t>
      </w:r>
      <w:r>
        <w:t xml:space="preserve">— not abandoning (the devotees whom they should protect);</w:t>
      </w:r>
      <w:r>
        <w:t xml:space="preserve"> </w:t>
      </w:r>
      <w:r>
        <w:rPr>
          <w:iCs/>
          <w:i/>
        </w:rPr>
        <w:t xml:space="preserve">dive dive</w:t>
      </w:r>
      <w:r>
        <w:t xml:space="preserve"> </w:t>
      </w:r>
      <w:r>
        <w:t xml:space="preserve">— every day;</w:t>
      </w:r>
      <w:r>
        <w:t xml:space="preserve"> </w:t>
      </w:r>
      <w:r>
        <w:rPr>
          <w:iCs/>
          <w:i/>
        </w:rPr>
        <w:t xml:space="preserve">rakṣitāraḥ</w:t>
      </w:r>
      <w:r>
        <w:t xml:space="preserve"> </w:t>
      </w:r>
      <w:r>
        <w:t xml:space="preserve">— protectors (of the sacrificers);</w:t>
      </w:r>
      <w:r>
        <w:t xml:space="preserve"> </w:t>
      </w:r>
      <w:r>
        <w:rPr>
          <w:iCs/>
          <w:i/>
        </w:rPr>
        <w:t xml:space="preserve">devāḥ</w:t>
      </w:r>
      <w:r>
        <w:t xml:space="preserve"> </w:t>
      </w:r>
      <w:r>
        <w:t xml:space="preserve">— all the gods;</w:t>
      </w:r>
      <w:r>
        <w:t xml:space="preserve"> </w:t>
      </w:r>
      <w:r>
        <w:rPr>
          <w:iCs/>
          <w:i/>
        </w:rPr>
        <w:t xml:space="preserve">naḥ</w:t>
      </w:r>
      <w:r>
        <w:t xml:space="preserve"> </w:t>
      </w:r>
      <w:r>
        <w:t xml:space="preserve">— for us;</w:t>
      </w:r>
      <w:r>
        <w:t xml:space="preserve"> </w:t>
      </w:r>
      <w:r>
        <w:rPr>
          <w:iCs/>
          <w:i/>
        </w:rPr>
        <w:t xml:space="preserve">sadam it</w:t>
      </w:r>
      <w:r>
        <w:t xml:space="preserve"> </w:t>
      </w:r>
      <w:r>
        <w:t xml:space="preserve">— always;</w:t>
      </w:r>
      <w:r>
        <w:t xml:space="preserve"> </w:t>
      </w:r>
      <w:r>
        <w:rPr>
          <w:iCs/>
          <w:i/>
        </w:rPr>
        <w:t xml:space="preserve">vṛdhe</w:t>
      </w:r>
      <w:r>
        <w:t xml:space="preserve"> </w:t>
      </w:r>
      <w:r>
        <w:t xml:space="preserve">— for the cause of growth;</w:t>
      </w:r>
      <w:r>
        <w:t xml:space="preserve"> </w:t>
      </w:r>
      <w:r>
        <w:rPr>
          <w:iCs/>
          <w:i/>
        </w:rPr>
        <w:t xml:space="preserve">asan</w:t>
      </w:r>
      <w:r>
        <w:t xml:space="preserve"> </w:t>
      </w:r>
      <w:r>
        <w:t xml:space="preserve">— may they be;</w:t>
      </w:r>
      <w:r>
        <w:t xml:space="preserve"> </w:t>
      </w:r>
      <w:r>
        <w:rPr>
          <w:iCs/>
          <w:i/>
        </w:rPr>
        <w:t xml:space="preserve">tathā</w:t>
      </w:r>
      <w:r>
        <w:t xml:space="preserve"> </w:t>
      </w:r>
      <w:r>
        <w:t xml:space="preserve">— in that way;</w:t>
      </w:r>
      <w:r>
        <w:t xml:space="preserve"> </w:t>
      </w:r>
      <w:r>
        <w:rPr>
          <w:iCs/>
          <w:i/>
        </w:rPr>
        <w:t xml:space="preserve">bhadrāḥ</w:t>
      </w:r>
      <w:r>
        <w:t xml:space="preserve"> </w:t>
      </w:r>
      <w:r>
        <w:t xml:space="preserve">— auspicious or worshipful;</w:t>
      </w:r>
      <w:r>
        <w:t xml:space="preserve"> </w:t>
      </w:r>
      <w:r>
        <w:rPr>
          <w:iCs/>
          <w:i/>
        </w:rPr>
        <w:t xml:space="preserve">adabdhāsaḥ</w:t>
      </w:r>
      <w:r>
        <w:t xml:space="preserve"> </w:t>
      </w:r>
      <w:r>
        <w:t xml:space="preserve">— unharmed (by enemies);</w:t>
      </w:r>
      <w:r>
        <w:t xml:space="preserve"> </w:t>
      </w:r>
      <w:r>
        <w:rPr>
          <w:iCs/>
          <w:i/>
        </w:rPr>
        <w:t xml:space="preserve">aparītāsaḥ</w:t>
      </w:r>
      <w:r>
        <w:t xml:space="preserve"> </w:t>
      </w:r>
      <w:r>
        <w:t xml:space="preserve">— unobstructed (by enemies);</w:t>
      </w:r>
      <w:r>
        <w:t xml:space="preserve"> </w:t>
      </w:r>
      <w:r>
        <w:rPr>
          <w:iCs/>
          <w:i/>
        </w:rPr>
        <w:t xml:space="preserve">udbhidaḥ</w:t>
      </w:r>
      <w:r>
        <w:t xml:space="preserve"> </w:t>
      </w:r>
      <w:r>
        <w:t xml:space="preserve">— destroyers of enemies;</w:t>
      </w:r>
      <w:r>
        <w:t xml:space="preserve"> </w:t>
      </w:r>
      <w:r>
        <w:rPr>
          <w:iCs/>
          <w:i/>
        </w:rPr>
        <w:t xml:space="preserve">kratavaḥ</w:t>
      </w:r>
      <w:r>
        <w:t xml:space="preserve"> </w:t>
      </w:r>
      <w:r>
        <w:t xml:space="preserve">— great sacrifices (Agniṣṭoma and the like);</w:t>
      </w:r>
      <w:r>
        <w:t xml:space="preserve"> </w:t>
      </w:r>
      <w:r>
        <w:rPr>
          <w:iCs/>
          <w:i/>
        </w:rPr>
        <w:t xml:space="preserve">naḥ</w:t>
      </w:r>
      <w:r>
        <w:t xml:space="preserve"> </w:t>
      </w:r>
      <w:r>
        <w:t xml:space="preserve">— towards us;</w:t>
      </w:r>
      <w:r>
        <w:t xml:space="preserve"> </w:t>
      </w:r>
      <w:r>
        <w:rPr>
          <w:iCs/>
          <w:i/>
        </w:rPr>
        <w:t xml:space="preserve">viśvataḥ</w:t>
      </w:r>
      <w:r>
        <w:t xml:space="preserve"> </w:t>
      </w:r>
      <w:r>
        <w:t xml:space="preserve">— from all quarters;</w:t>
      </w:r>
      <w:r>
        <w:t xml:space="preserve"> </w:t>
      </w:r>
      <w:r>
        <w:rPr>
          <w:iCs/>
          <w:i/>
        </w:rPr>
        <w:t xml:space="preserve">ā yantu</w:t>
      </w:r>
      <w:r>
        <w:t xml:space="preserve"> </w:t>
      </w:r>
      <w:r>
        <w:t xml:space="preserve">— may they come.</w:t>
      </w:r>
    </w:p>
    <w:p>
      <w:pPr>
        <w:pStyle w:val="BodyText"/>
      </w:pPr>
      <w:r>
        <w:rPr>
          <w:bCs/>
          <w:b/>
        </w:rPr>
        <w:t xml:space="preserve">॥ भावार्थः ॥ — Bhāvārtha of Rik 89.1</w:t>
      </w:r>
      <w:r>
        <w:t xml:space="preserve"> </w:t>
      </w:r>
      <w:r>
        <w:rPr>
          <w:iCs/>
          <w:i/>
        </w:rPr>
        <w:t xml:space="preserve">(Kannada)</w:t>
      </w:r>
    </w:p>
    <w:p>
      <w:pPr>
        <w:pStyle w:val="BodyText"/>
      </w:pPr>
      <w:r>
        <w:t xml:space="preserve">“</w:t>
      </w:r>
      <w:r>
        <w:t xml:space="preserve">In whatever way the gods, who never abandon their devotee the sacrificer but protect him day by day, are always causes of our growth — in that way, may the great sacrifices such as the Agniṣṭoma, auspicious, unharmed by enemies, unobstructed, and destroyers of enemies, come to us from all quarters.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auspicious work (or excellent wisdom) unmolested, unimpeded, and unconquered come to us from every quarter; may the gods not turning away from us but granting us protection day by day be, ever with us for our advancement.</w:t>
      </w:r>
      <w:r>
        <w:t xml:space="preserve">”</w:t>
      </w:r>
      <w:r>
        <w:t xml:space="preserve"> </w:t>
      </w:r>
      <w:r>
        <w:t xml:space="preserve">— as printed.</w:t>
      </w:r>
    </w:p>
    <w:p>
      <w:pPr>
        <w:pStyle w:val="BodyText"/>
      </w:pPr>
      <w:r>
        <w:rPr>
          <w:bCs/>
          <w:b/>
        </w:rPr>
        <w:t xml:space="preserve">॥ विशेषविषयगळु ॥ — Special Topics (Rik 89.1)</w:t>
      </w:r>
    </w:p>
    <w:p>
      <w:pPr>
        <w:pStyle w:val="BodyText"/>
      </w:pPr>
      <w:r>
        <w:t xml:space="preserve">“</w:t>
      </w:r>
      <w:r>
        <w:t xml:space="preserve">The deities of this sūkta and of the following sūkta are the Viśvedevas. Some say that</w:t>
      </w:r>
      <w:r>
        <w:t xml:space="preserve"> </w:t>
      </w:r>
      <w:r>
        <w:t xml:space="preserve">‘</w:t>
      </w:r>
      <w:r>
        <w:t xml:space="preserve">Viśvedevas</w:t>
      </w:r>
      <w:r>
        <w:t xml:space="preserve">’</w:t>
      </w:r>
      <w:r>
        <w:t xml:space="preserve"> </w:t>
      </w:r>
      <w:r>
        <w:t xml:space="preserve">means a group belonging to one particular deity; others that it means all the deities. Yāska says</w:t>
      </w:r>
      <w:r>
        <w:t xml:space="preserve"> </w:t>
      </w:r>
      <w:r>
        <w:t xml:space="preserve">‘</w:t>
      </w:r>
      <w:r>
        <w:rPr>
          <w:iCs/>
          <w:i/>
        </w:rPr>
        <w:t xml:space="preserve">viśve devāḥ sarve devāḥ</w:t>
      </w:r>
      <w:r>
        <w:t xml:space="preserve">’</w:t>
      </w:r>
      <w:r>
        <w:t xml:space="preserve"> </w:t>
      </w:r>
      <w:r>
        <w:t xml:space="preserve">(Ni. [12-?] [?]). On this matter see what we have written in Ṛ. Saṃ. Part 3, pp. 49–50. This sūkta has been used for the recitation of the</w:t>
      </w:r>
      <w:r>
        <w:t xml:space="preserve"> </w:t>
      </w:r>
      <w:r>
        <w:rPr>
          <w:iCs/>
          <w:i/>
        </w:rPr>
        <w:t xml:space="preserve">śānti</w:t>
      </w:r>
      <w:r>
        <w:t xml:space="preserve"> </w:t>
      </w:r>
      <w:r>
        <w:t xml:space="preserve">mantras [as printed, ”śāntika”?].</w:t>
      </w:r>
      <w:r>
        <w:t xml:space="preserve">”</w:t>
      </w:r>
    </w:p>
    <w:p>
      <w:r>
        <w:pict>
          <v:rect style="width:0;height:1.5pt" o:hralign="center" o:hrstd="t" o:hr="t"/>
        </w:pict>
      </w:r>
    </w:p>
    <w:bookmarkEnd w:id="300"/>
    <w:bookmarkStart w:id="301" w:name="page-268-pdf-283"/>
    <w:p>
      <w:pPr>
        <w:pStyle w:val="Heading3"/>
      </w:pPr>
      <w:r>
        <w:t xml:space="preserve">Page 268 (PDF 283)</w:t>
      </w:r>
    </w:p>
    <w:p>
      <w:pPr>
        <w:pStyle w:val="FirstParagraph"/>
      </w:pPr>
      <w:r>
        <w:rPr>
          <w:iCs/>
          <w:i/>
        </w:rPr>
        <w:t xml:space="preserve">(Running head:</w:t>
      </w:r>
      <w:r>
        <w:rPr>
          <w:iCs/>
          <w:i/>
        </w:rPr>
        <w:t xml:space="preserve"> </w:t>
      </w:r>
      <w:r>
        <w:rPr>
          <w:iCs/>
          <w:i/>
        </w:rPr>
        <w:t xml:space="preserve">“</w:t>
      </w:r>
      <w:r>
        <w:rPr>
          <w:iCs/>
          <w:i/>
        </w:rPr>
        <w:t xml:space="preserve">268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Special Topics of Rik 89.1, continued from p. 267:</w:t>
      </w:r>
    </w:p>
    <w:p>
      <w:pPr>
        <w:pStyle w:val="BodyText"/>
      </w:pPr>
      <w:r>
        <w:t xml:space="preserve">“</w:t>
      </w:r>
      <w:r>
        <w:t xml:space="preserve">In the Ṛgveda there are, besides the Ṛks in various places that are addressed to the Viśvedevas, a number of whole sūktas with the Viśvedevas as their deity: in the first maṇḍala, the sūktas numbered [as read] 3, 14, 23, 30, 89, 90, 186 … [?]; in the second maṇḍala, sūktas 3 and 31; in the third maṇḍala, sūkta 54 [?]; in the fourth maṇḍala, sūkta 55 [?]; in the fifth maṇḍala, sūktas [41, 42, 43 …] [?]; in the sixth maṇḍala, [49, 50, 51, 52 …] [?]; in the seventh maṇḍala, [34, 35, 36, 37 …] [?]; in the eighth maṇḍala, [27, 28, 29, 30 …] [?]; in the tenth maṇḍala, [56, 57, 58 … and others] [?] — these sūktas are addressed to the Viśvedevas.</w:t>
      </w:r>
      <w:r>
        <w:t xml:space="preserve">”</w:t>
      </w:r>
      <w:r>
        <w:t xml:space="preserve"> </w:t>
      </w:r>
      <w:r>
        <w:rPr>
          <w:iCs/>
          <w:i/>
        </w:rPr>
        <w:t xml:space="preserve">(The long run of sūkta numbers is in small Kannada numerals, read only partly; the above list is the sense and is not given as a verified enumeration [?].)</w:t>
      </w:r>
    </w:p>
    <w:p>
      <w:pPr>
        <w:numPr>
          <w:ilvl w:val="0"/>
          <w:numId w:val="1295"/>
        </w:numPr>
        <w:pStyle w:val="Compact"/>
      </w:pPr>
      <w:r>
        <w:rPr>
          <w:bCs/>
          <w:b/>
        </w:rPr>
        <w:t xml:space="preserve">अदब्धासः</w:t>
      </w:r>
      <w:r>
        <w:t xml:space="preserve"> </w:t>
      </w:r>
      <w:r>
        <w:t xml:space="preserve">—</w:t>
      </w:r>
      <w:r>
        <w:t xml:space="preserve"> </w:t>
      </w:r>
      <w:r>
        <w:rPr>
          <w:iCs/>
          <w:i/>
        </w:rPr>
        <w:t xml:space="preserve">dambhu dambhe | dambho hiṃsā | adabdhāso ’suraiḥ ahiṃsitāḥ</w:t>
      </w:r>
      <w:r>
        <w:t xml:space="preserve"> </w:t>
      </w:r>
      <w:r>
        <w:t xml:space="preserve">—</w:t>
      </w:r>
      <w:r>
        <w:t xml:space="preserve"> </w:t>
      </w:r>
      <w:r>
        <w:t xml:space="preserve">“</w:t>
      </w:r>
      <w:r>
        <w:t xml:space="preserve">not harmed by the Asuras; those by whom the Asuras cannot do harm.</w:t>
      </w:r>
      <w:r>
        <w:t xml:space="preserve">”</w:t>
      </w:r>
    </w:p>
    <w:p>
      <w:pPr>
        <w:numPr>
          <w:ilvl w:val="0"/>
          <w:numId w:val="1295"/>
        </w:numPr>
        <w:pStyle w:val="Compact"/>
      </w:pPr>
      <w:r>
        <w:rPr>
          <w:bCs/>
          <w:b/>
        </w:rPr>
        <w:t xml:space="preserve">अपरीतासः</w:t>
      </w:r>
      <w:r>
        <w:t xml:space="preserve"> </w:t>
      </w:r>
      <w:r>
        <w:t xml:space="preserve">—</w:t>
      </w:r>
      <w:r>
        <w:t xml:space="preserve"> </w:t>
      </w:r>
      <w:r>
        <w:rPr>
          <w:iCs/>
          <w:i/>
        </w:rPr>
        <w:t xml:space="preserve">iṇ gatau | śatrubhir aparigatāḥ</w:t>
      </w:r>
      <w:r>
        <w:t xml:space="preserve"> </w:t>
      </w:r>
      <w:r>
        <w:t xml:space="preserve">—</w:t>
      </w:r>
      <w:r>
        <w:t xml:space="preserve"> </w:t>
      </w:r>
      <w:r>
        <w:t xml:space="preserve">“</w:t>
      </w:r>
      <w:r>
        <w:t xml:space="preserve">free from obstruction by enemies; hard for enemies to approach.</w:t>
      </w:r>
      <w:r>
        <w:t xml:space="preserve">”</w:t>
      </w:r>
    </w:p>
    <w:p>
      <w:pPr>
        <w:numPr>
          <w:ilvl w:val="0"/>
          <w:numId w:val="1295"/>
        </w:numPr>
        <w:pStyle w:val="Compact"/>
      </w:pPr>
      <w:r>
        <w:rPr>
          <w:bCs/>
          <w:b/>
        </w:rPr>
        <w:t xml:space="preserve">उद्भिदः</w:t>
      </w:r>
      <w:r>
        <w:t xml:space="preserve"> </w:t>
      </w:r>
      <w:r>
        <w:t xml:space="preserve">—</w:t>
      </w:r>
      <w:r>
        <w:t xml:space="preserve"> </w:t>
      </w:r>
      <w:r>
        <w:rPr>
          <w:iCs/>
          <w:i/>
        </w:rPr>
        <w:t xml:space="preserve">śatrūṇām udbhettāraḥ</w:t>
      </w:r>
      <w:r>
        <w:t xml:space="preserve"> </w:t>
      </w:r>
      <w:r>
        <w:t xml:space="preserve">—</w:t>
      </w:r>
      <w:r>
        <w:t xml:space="preserve"> </w:t>
      </w:r>
      <w:r>
        <w:t xml:space="preserve">“</w:t>
      </w:r>
      <w:r>
        <w:t xml:space="preserve">destroyers of enemies. Skandasvāmin explains this word:</w:t>
      </w:r>
      <w:r>
        <w:t xml:space="preserve"> </w:t>
      </w:r>
      <w:r>
        <w:t xml:space="preserve">‘</w:t>
      </w:r>
      <w:r>
        <w:rPr>
          <w:iCs/>
          <w:i/>
        </w:rPr>
        <w:t xml:space="preserve">udbhinnā ity ekāhaḥ, tat prabhṛtayaḥ | athavā udbhindanti phalānīty udbhidaḥ | janayitāraḥ phalānām</w:t>
      </w:r>
      <w:r>
        <w:t xml:space="preserve">’</w:t>
      </w:r>
      <w:r>
        <w:t xml:space="preserve"> </w:t>
      </w:r>
      <w:r>
        <w:t xml:space="preserve">—</w:t>
      </w:r>
      <w:r>
        <w:t xml:space="preserve"> </w:t>
      </w:r>
      <w:r>
        <w:t xml:space="preserve">‘</w:t>
      </w:r>
      <w:r>
        <w:rPr>
          <w:iCs/>
          <w:i/>
        </w:rPr>
        <w:t xml:space="preserve">udbhid</w:t>
      </w:r>
      <w:r>
        <w:t xml:space="preserve"> </w:t>
      </w:r>
      <w:r>
        <w:t xml:space="preserve">is a day-sacrifice, one of the</w:t>
      </w:r>
      <w:r>
        <w:t xml:space="preserve"> </w:t>
      </w:r>
      <w:r>
        <w:rPr>
          <w:iCs/>
          <w:i/>
        </w:rPr>
        <w:t xml:space="preserve">ekāha</w:t>
      </w:r>
      <w:r>
        <w:t xml:space="preserve">s, and those beginning with it; or those who split forth fruits: producers of fruits.</w:t>
      </w:r>
      <w:r>
        <w:t xml:space="preserve">’</w:t>
      </w:r>
      <w:r>
        <w:t xml:space="preserve"> </w:t>
      </w:r>
      <w:r>
        <w:t xml:space="preserve">So he explains: the one-day sacrifice of the name</w:t>
      </w:r>
      <w:r>
        <w:t xml:space="preserve"> </w:t>
      </w:r>
      <w:r>
        <w:rPr>
          <w:iCs/>
          <w:i/>
        </w:rPr>
        <w:t xml:space="preserve">udbhid</w:t>
      </w:r>
      <w:r>
        <w:t xml:space="preserve">, and the like, or</w:t>
      </w:r>
      <w:r>
        <w:t xml:space="preserve"> </w:t>
      </w:r>
      <w:r>
        <w:t xml:space="preserve">‘</w:t>
      </w:r>
      <w:r>
        <w:t xml:space="preserve">those who bring forth the fruit of sacrificial acts</w:t>
      </w:r>
      <w:r>
        <w:t xml:space="preserve">’</w:t>
      </w:r>
      <w:r>
        <w:t xml:space="preserve">.</w:t>
      </w:r>
      <w:r>
        <w:t xml:space="preserve">”</w:t>
      </w:r>
      <w:r>
        <w:t xml:space="preserve"> </w:t>
      </w:r>
      <w:r>
        <w:rPr>
          <w:iCs/>
          <w:i/>
        </w:rPr>
        <w:t xml:space="preserve">(Sanskrit of Skandasvāmin as read, partly clotted [?].)</w:t>
      </w:r>
    </w:p>
    <w:p>
      <w:pPr>
        <w:numPr>
          <w:ilvl w:val="0"/>
          <w:numId w:val="1295"/>
        </w:numPr>
        <w:pStyle w:val="Compact"/>
      </w:pPr>
      <w:r>
        <w:rPr>
          <w:bCs/>
          <w:b/>
        </w:rPr>
        <w:t xml:space="preserve">सदमित्</w:t>
      </w:r>
      <w:r>
        <w:t xml:space="preserve"> </w:t>
      </w:r>
      <w:r>
        <w:t xml:space="preserve">—</w:t>
      </w:r>
      <w:r>
        <w:t xml:space="preserve"> </w:t>
      </w:r>
      <w:r>
        <w:rPr>
          <w:iCs/>
          <w:i/>
        </w:rPr>
        <w:t xml:space="preserve">sadyaiva</w:t>
      </w:r>
      <w:r>
        <w:t xml:space="preserve"> </w:t>
      </w:r>
      <w:r>
        <w:t xml:space="preserve">—</w:t>
      </w:r>
      <w:r>
        <w:t xml:space="preserve"> </w:t>
      </w:r>
      <w:r>
        <w:t xml:space="preserve">“</w:t>
      </w:r>
      <w:r>
        <w:t xml:space="preserve">always, at all times.</w:t>
      </w:r>
      <w:r>
        <w:t xml:space="preserve">”</w:t>
      </w:r>
    </w:p>
    <w:p>
      <w:pPr>
        <w:numPr>
          <w:ilvl w:val="0"/>
          <w:numId w:val="1295"/>
        </w:numPr>
        <w:pStyle w:val="Compact"/>
      </w:pPr>
      <w:r>
        <w:rPr>
          <w:bCs/>
          <w:b/>
        </w:rPr>
        <w:t xml:space="preserve">अप्रायुवः</w:t>
      </w:r>
      <w:r>
        <w:t xml:space="preserve"> </w:t>
      </w:r>
      <w:r>
        <w:t xml:space="preserve">—</w:t>
      </w:r>
      <w:r>
        <w:t xml:space="preserve"> </w:t>
      </w:r>
      <w:r>
        <w:rPr>
          <w:iCs/>
          <w:i/>
        </w:rPr>
        <w:t xml:space="preserve">iṇ gatau | apragacchantaḥ svakīyaṃ rakṣitavyam aparityajantaḥ</w:t>
      </w:r>
      <w:r>
        <w:t xml:space="preserve"> </w:t>
      </w:r>
      <w:r>
        <w:t xml:space="preserve">—</w:t>
      </w:r>
      <w:r>
        <w:t xml:space="preserve"> </w:t>
      </w:r>
      <w:r>
        <w:t xml:space="preserve">“</w:t>
      </w:r>
      <w:r>
        <w:t xml:space="preserve">not abandoning the sacrificers they must protect, not neglecting them.</w:t>
      </w:r>
      <w:r>
        <w:t xml:space="preserve">”</w:t>
      </w:r>
    </w:p>
    <w:p>
      <w:pPr>
        <w:pStyle w:val="FirstParagraph"/>
      </w:pPr>
      <w:r>
        <w:rPr>
          <w:bCs/>
          <w:b/>
        </w:rPr>
        <w:t xml:space="preserve">॥ व्याकरणप्रक्रिया ॥ — Vyākaraṇa-prakriyā (Rik 89.1)</w:t>
      </w:r>
      <w:r>
        <w:t xml:space="preserve"> </w:t>
      </w:r>
      <w:r>
        <w:rPr>
          <w:iCs/>
          <w:i/>
        </w:rPr>
        <w:t xml:space="preserve">(grammar page, noted briefly; sūtras read in three layers, numerals as read [?])</w:t>
      </w:r>
    </w:p>
    <w:p>
      <w:pPr>
        <w:numPr>
          <w:ilvl w:val="0"/>
          <w:numId w:val="1296"/>
        </w:numPr>
        <w:pStyle w:val="Compact"/>
      </w:pPr>
      <w:r>
        <w:rPr>
          <w:bCs/>
          <w:b/>
        </w:rPr>
        <w:t xml:space="preserve">यन्तु</w:t>
      </w:r>
      <w:r>
        <w:t xml:space="preserve"> </w:t>
      </w:r>
      <w:r>
        <w:t xml:space="preserve">— the root</w:t>
      </w:r>
      <w:r>
        <w:t xml:space="preserve"> </w:t>
      </w:r>
      <w:r>
        <w:rPr>
          <w:iCs/>
          <w:i/>
        </w:rPr>
        <w:t xml:space="preserve">iṇ gatau</w:t>
      </w:r>
      <w:r>
        <w:t xml:space="preserve">, Adādi;</w:t>
      </w:r>
      <w:r>
        <w:t xml:space="preserve"> </w:t>
      </w:r>
      <w:r>
        <w:rPr>
          <w:iCs/>
          <w:i/>
        </w:rPr>
        <w:t xml:space="preserve">loṭ</w:t>
      </w:r>
      <w:r>
        <w:t xml:space="preserve">, third person plural;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by</w:t>
      </w:r>
      <w:r>
        <w:t xml:space="preserve"> </w:t>
      </w:r>
      <w:r>
        <w:t xml:space="preserve">“</w:t>
      </w:r>
      <w:r>
        <w:t xml:space="preserve">एरुः</w:t>
      </w:r>
      <w:r>
        <w:t xml:space="preserve">”</w:t>
      </w:r>
      <w:r>
        <w:t xml:space="preserve"> </w:t>
      </w:r>
      <w:r>
        <w:t xml:space="preserve">the</w:t>
      </w:r>
      <w:r>
        <w:t xml:space="preserve"> </w:t>
      </w:r>
      <w:r>
        <w:rPr>
          <w:iCs/>
          <w:i/>
        </w:rPr>
        <w:t xml:space="preserve">u</w:t>
      </w:r>
      <w:r>
        <w:t xml:space="preserve"> </w:t>
      </w:r>
      <w:r>
        <w:t xml:space="preserve">for the</w:t>
      </w:r>
      <w:r>
        <w:t xml:space="preserve"> </w:t>
      </w:r>
      <w:r>
        <w:rPr>
          <w:iCs/>
          <w:i/>
        </w:rPr>
        <w:t xml:space="preserve">i</w:t>
      </w:r>
      <w:r>
        <w:t xml:space="preserve">; by</w:t>
      </w:r>
      <w:r>
        <w:t xml:space="preserve"> </w:t>
      </w:r>
      <w:r>
        <w:t xml:space="preserve">“</w:t>
      </w:r>
      <w:r>
        <w:t xml:space="preserve">इणो यण्</w:t>
      </w:r>
      <w:r>
        <w:t xml:space="preserve">”</w:t>
      </w:r>
      <w:r>
        <w:t xml:space="preserve"> </w:t>
      </w:r>
      <w:r>
        <w:t xml:space="preserve">(Pā. Sū. 6-4-[81]) the</w:t>
      </w:r>
      <w:r>
        <w:t xml:space="preserve"> </w:t>
      </w:r>
      <w:r>
        <w:rPr>
          <w:iCs/>
          <w:i/>
        </w:rPr>
        <w:t xml:space="preserve">yaṇ</w:t>
      </w:r>
      <w:r>
        <w:t xml:space="preserve"> </w:t>
      </w:r>
      <w:r>
        <w:t xml:space="preserve">substitute for the</w:t>
      </w:r>
      <w:r>
        <w:t xml:space="preserve"> </w:t>
      </w:r>
      <w:r>
        <w:rPr>
          <w:iCs/>
          <w:i/>
        </w:rPr>
        <w:t xml:space="preserve">i</w:t>
      </w:r>
      <w:r>
        <w:t xml:space="preserve"> </w:t>
      </w:r>
      <w:r>
        <w:t xml:space="preserve">of the root;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296"/>
        </w:numPr>
        <w:pStyle w:val="Compact"/>
      </w:pPr>
      <w:r>
        <w:rPr>
          <w:bCs/>
          <w:b/>
        </w:rPr>
        <w:t xml:space="preserve">अदब्धासः</w:t>
      </w:r>
      <w:r>
        <w:t xml:space="preserve"> </w:t>
      </w:r>
      <w:r>
        <w:t xml:space="preserve">— the root</w:t>
      </w:r>
      <w:r>
        <w:t xml:space="preserve"> </w:t>
      </w:r>
      <w:r>
        <w:rPr>
          <w:iCs/>
          <w:i/>
        </w:rPr>
        <w:t xml:space="preserve">dambhu dambhe</w:t>
      </w:r>
      <w:r>
        <w:t xml:space="preserve">;</w:t>
      </w:r>
      <w:r>
        <w:t xml:space="preserve"> </w:t>
      </w:r>
      <w:r>
        <w:rPr>
          <w:iCs/>
          <w:i/>
        </w:rPr>
        <w:t xml:space="preserve">dambha</w:t>
      </w:r>
      <w:r>
        <w:t xml:space="preserve"> </w:t>
      </w:r>
      <w:r>
        <w:t xml:space="preserve">means harm; by</w:t>
      </w:r>
      <w:r>
        <w:t xml:space="preserve"> </w:t>
      </w:r>
      <w:r>
        <w:t xml:space="preserve">“</w:t>
      </w:r>
      <w:r>
        <w:t xml:space="preserve">निष्ठा</w:t>
      </w:r>
      <w:r>
        <w:t xml:space="preserve">”</w:t>
      </w:r>
      <w:r>
        <w:t xml:space="preserve"> </w:t>
      </w:r>
      <w:r>
        <w:t xml:space="preserve">the affix</w:t>
      </w:r>
      <w:r>
        <w:t xml:space="preserve"> </w:t>
      </w:r>
      <w:r>
        <w:rPr>
          <w:iCs/>
          <w:i/>
        </w:rPr>
        <w:t xml:space="preserve">kta</w:t>
      </w:r>
      <w:r>
        <w:t xml:space="preserve">; since</w:t>
      </w:r>
      <w:r>
        <w:t xml:space="preserve"> </w:t>
      </w:r>
      <w:r>
        <w:t xml:space="preserve">“</w:t>
      </w:r>
      <w:r>
        <w:t xml:space="preserve">यस्य विभाषा</w:t>
      </w:r>
      <w:r>
        <w:t xml:space="preserve">”</w:t>
      </w:r>
      <w:r>
        <w:t xml:space="preserve"> </w:t>
      </w:r>
      <w:r>
        <w:t xml:space="preserve">(Pā. Sū. 7-2-[15]) applies, the augment</w:t>
      </w:r>
      <w:r>
        <w:t xml:space="preserve"> </w:t>
      </w:r>
      <w:r>
        <w:rPr>
          <w:iCs/>
          <w:i/>
        </w:rPr>
        <w:t xml:space="preserve">iṭ</w:t>
      </w:r>
      <w:r>
        <w:t xml:space="preserve"> </w:t>
      </w:r>
      <w:r>
        <w:t xml:space="preserve">does not come; by</w:t>
      </w:r>
      <w:r>
        <w:t xml:space="preserve"> </w:t>
      </w:r>
      <w:r>
        <w:t xml:space="preserve">“</w:t>
      </w:r>
      <w:r>
        <w:t xml:space="preserve">अनिदितां हल उपधायाः क्ङिति</w:t>
      </w:r>
      <w:r>
        <w:t xml:space="preserve">”</w:t>
      </w:r>
      <w:r>
        <w:t xml:space="preserve"> </w:t>
      </w:r>
      <w:r>
        <w:t xml:space="preserve">the loss of the penultimate nasal;</w:t>
      </w:r>
      <w:r>
        <w:t xml:space="preserve"> </w:t>
      </w:r>
      <w:r>
        <w:rPr>
          <w:iCs/>
          <w:i/>
        </w:rPr>
        <w:t xml:space="preserve">na dabdhāḥ adabdhāḥ</w:t>
      </w:r>
      <w:r>
        <w:t xml:space="preserve">; in the</w:t>
      </w:r>
      <w:r>
        <w:t xml:space="preserve"> </w:t>
      </w:r>
      <w:r>
        <w:rPr>
          <w:iCs/>
          <w:i/>
        </w:rPr>
        <w:t xml:space="preserve">nañ</w:t>
      </w:r>
      <w:r>
        <w:t xml:space="preserve">-</w:t>
      </w:r>
      <w:r>
        <w:rPr>
          <w:iCs/>
          <w:i/>
        </w:rPr>
        <w:t xml:space="preserve">tatpuruṣa</w:t>
      </w:r>
      <w:r>
        <w:t xml:space="preserve">, by</w:t>
      </w:r>
      <w:r>
        <w:t xml:space="preserve"> </w:t>
      </w:r>
      <w:r>
        <w:t xml:space="preserve">“</w:t>
      </w:r>
      <w:r>
        <w:t xml:space="preserve">अव्ययं नञ् कुत्सितापदानाम्</w:t>
      </w:r>
      <w:r>
        <w:t xml:space="preserve">”</w:t>
      </w:r>
      <w:r>
        <w:t xml:space="preserve"> </w:t>
      </w:r>
      <w:r>
        <w:t xml:space="preserve">… the first member, an indeclinable, keeps its accent; in the nominative plural,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w:t>
      </w:r>
      <w:r>
        <w:t xml:space="preserve"> </w:t>
      </w:r>
      <w:r>
        <w:rPr>
          <w:iCs/>
          <w:i/>
        </w:rPr>
        <w:t xml:space="preserve">ru</w:t>
      </w:r>
      <w:r>
        <w:t xml:space="preserve"> </w:t>
      </w:r>
      <w:r>
        <w:t xml:space="preserve">and</w:t>
      </w:r>
      <w:r>
        <w:t xml:space="preserve"> </w:t>
      </w:r>
      <w:r>
        <w:rPr>
          <w:iCs/>
          <w:i/>
        </w:rPr>
        <w:t xml:space="preserve">visarga</w:t>
      </w:r>
      <w:r>
        <w:t xml:space="preserve">.</w:t>
      </w:r>
    </w:p>
    <w:p>
      <w:r>
        <w:pict>
          <v:rect style="width:0;height:1.5pt" o:hralign="center" o:hrstd="t" o:hr="t"/>
        </w:pict>
      </w:r>
    </w:p>
    <w:bookmarkEnd w:id="301"/>
    <w:bookmarkStart w:id="302" w:name="page-269-pdf-284"/>
    <w:p>
      <w:pPr>
        <w:pStyle w:val="Heading3"/>
      </w:pPr>
      <w:r>
        <w:t xml:space="preserve">Page 269 (PDF 284)</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269.)</w:t>
      </w:r>
    </w:p>
    <w:p>
      <w:pPr>
        <w:pStyle w:val="BodyText"/>
      </w:pPr>
      <w:r>
        <w:rPr>
          <w:iCs/>
          <w:i/>
        </w:rPr>
        <w:t xml:space="preserve">Vyākaraṇa-prakriyā of Rik 89.1, concluded from p. 268 (grammar, noted briefly):</w:t>
      </w:r>
    </w:p>
    <w:p>
      <w:pPr>
        <w:numPr>
          <w:ilvl w:val="0"/>
          <w:numId w:val="1297"/>
        </w:numPr>
        <w:pStyle w:val="Compact"/>
      </w:pPr>
      <w:r>
        <w:rPr>
          <w:bCs/>
          <w:b/>
        </w:rPr>
        <w:t xml:space="preserve">अपरीतासः</w:t>
      </w:r>
      <w:r>
        <w:t xml:space="preserve"> </w:t>
      </w:r>
      <w:r>
        <w:t xml:space="preserve">— the root</w:t>
      </w:r>
      <w:r>
        <w:t xml:space="preserve"> </w:t>
      </w:r>
      <w:r>
        <w:rPr>
          <w:iCs/>
          <w:i/>
        </w:rPr>
        <w:t xml:space="preserve">iṇ gatau</w:t>
      </w:r>
      <w:r>
        <w:t xml:space="preserve">; as before,</w:t>
      </w:r>
      <w:r>
        <w:t xml:space="preserve"> </w:t>
      </w:r>
      <w:r>
        <w:rPr>
          <w:iCs/>
          <w:i/>
        </w:rPr>
        <w:t xml:space="preserve">kta</w:t>
      </w:r>
      <w:r>
        <w:t xml:space="preserve"> </w:t>
      </w:r>
      <w:r>
        <w:t xml:space="preserve">in the passive;</w:t>
      </w:r>
      <w:r>
        <w:t xml:space="preserve"> </w:t>
      </w:r>
      <w:r>
        <w:rPr>
          <w:iCs/>
          <w:i/>
        </w:rPr>
        <w:t xml:space="preserve">pari + ita</w:t>
      </w:r>
      <w:r>
        <w:t xml:space="preserve">; first member an indeclinable, as before;</w:t>
      </w:r>
      <w:r>
        <w:t xml:space="preserve"> </w:t>
      </w:r>
      <w:r>
        <w:rPr>
          <w:iCs/>
          <w:i/>
        </w:rPr>
        <w:t xml:space="preserve">asuk</w:t>
      </w:r>
      <w:r>
        <w:t xml:space="preserve"> </w:t>
      </w:r>
      <w:r>
        <w:t xml:space="preserve">in the nominative plural.</w:t>
      </w:r>
    </w:p>
    <w:p>
      <w:pPr>
        <w:numPr>
          <w:ilvl w:val="0"/>
          <w:numId w:val="1297"/>
        </w:numPr>
        <w:pStyle w:val="Compact"/>
      </w:pPr>
      <w:r>
        <w:rPr>
          <w:bCs/>
          <w:b/>
        </w:rPr>
        <w:t xml:space="preserve">वृधे</w:t>
      </w:r>
      <w:r>
        <w:t xml:space="preserve"> </w:t>
      </w:r>
      <w:r>
        <w:t xml:space="preserve">— the root</w:t>
      </w:r>
      <w:r>
        <w:t xml:space="preserve"> </w:t>
      </w:r>
      <w:r>
        <w:rPr>
          <w:iCs/>
          <w:i/>
        </w:rPr>
        <w:t xml:space="preserve">vṛdha vṛddhau</w:t>
      </w:r>
      <w:r>
        <w:t xml:space="preserve">; since it is read in the</w:t>
      </w:r>
      <w:r>
        <w:t xml:space="preserve"> </w:t>
      </w:r>
      <w:r>
        <w:rPr>
          <w:iCs/>
          <w:i/>
        </w:rPr>
        <w:t xml:space="preserve">sampadādi</w:t>
      </w:r>
      <w:r>
        <w:t xml:space="preserve"> </w:t>
      </w:r>
      <w:r>
        <w:t xml:space="preserve">list, by</w:t>
      </w:r>
      <w:r>
        <w:t xml:space="preserve"> </w:t>
      </w:r>
      <w:r>
        <w:t xml:space="preserve">“</w:t>
      </w:r>
      <w:r>
        <w:t xml:space="preserve">सम्पदादिभ्यः क्विप्</w:t>
      </w:r>
      <w:r>
        <w:t xml:space="preserve">”</w:t>
      </w:r>
      <w:r>
        <w:t xml:space="preserve"> </w:t>
      </w:r>
      <w:r>
        <w:t xml:space="preserve">the affix</w:t>
      </w:r>
      <w:r>
        <w:t xml:space="preserve"> </w:t>
      </w:r>
      <w:r>
        <w:rPr>
          <w:iCs/>
          <w:i/>
        </w:rPr>
        <w:t xml:space="preserve">kvip</w:t>
      </w:r>
      <w:r>
        <w:t xml:space="preserve"> </w:t>
      </w:r>
      <w:r>
        <w:t xml:space="preserve">in the abstract sense; the word</w:t>
      </w:r>
      <w:r>
        <w:t xml:space="preserve"> </w:t>
      </w:r>
      <w:r>
        <w:rPr>
          <w:iCs/>
          <w:i/>
        </w:rPr>
        <w:t xml:space="preserve">vṛdh</w:t>
      </w:r>
      <w:r>
        <w:t xml:space="preserve">; dative singular; since it is a monosyllable, by</w:t>
      </w:r>
      <w:r>
        <w:t xml:space="preserve"> </w:t>
      </w:r>
      <w:r>
        <w:t xml:space="preserve">“</w:t>
      </w:r>
      <w:r>
        <w:t xml:space="preserve">सावेकाचस्तृतीयादिः</w:t>
      </w:r>
      <w:r>
        <w:t xml:space="preserve">”</w:t>
      </w:r>
      <w:r>
        <w:t xml:space="preserve"> </w:t>
      </w:r>
      <w:r>
        <w:t xml:space="preserve">the case-ending is acute.</w:t>
      </w:r>
    </w:p>
    <w:p>
      <w:pPr>
        <w:numPr>
          <w:ilvl w:val="0"/>
          <w:numId w:val="1297"/>
        </w:numPr>
        <w:pStyle w:val="Compact"/>
      </w:pPr>
      <w:r>
        <w:rPr>
          <w:bCs/>
          <w:b/>
        </w:rPr>
        <w:t xml:space="preserve">असन्</w:t>
      </w:r>
      <w:r>
        <w:t xml:space="preserve"> </w:t>
      </w:r>
      <w:r>
        <w:t xml:space="preserve">— the root</w:t>
      </w:r>
      <w:r>
        <w:t xml:space="preserve"> </w:t>
      </w:r>
      <w:r>
        <w:rPr>
          <w:iCs/>
          <w:i/>
        </w:rPr>
        <w:t xml:space="preserve">as bhuvi</w:t>
      </w:r>
      <w:r>
        <w:t xml:space="preserve">;</w:t>
      </w:r>
      <w:r>
        <w:t xml:space="preserve"> </w:t>
      </w:r>
      <w:r>
        <w:rPr>
          <w:iCs/>
          <w:i/>
        </w:rPr>
        <w:t xml:space="preserve">leṭ</w:t>
      </w:r>
      <w:r>
        <w:t xml:space="preserve">, third person plural, the affix</w:t>
      </w:r>
      <w:r>
        <w:t xml:space="preserve"> </w:t>
      </w:r>
      <w:r>
        <w:rPr>
          <w:iCs/>
          <w:i/>
        </w:rPr>
        <w:t xml:space="preserve">jhi</w:t>
      </w:r>
      <w:r>
        <w:t xml:space="preserve">;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by</w:t>
      </w:r>
      <w:r>
        <w:t xml:space="preserve"> </w:t>
      </w:r>
      <w:r>
        <w:t xml:space="preserve">“</w:t>
      </w:r>
      <w:r>
        <w:t xml:space="preserve">इतश्च लोपः परस्मैपदेषु</w:t>
      </w:r>
      <w:r>
        <w:t xml:space="preserve">”</w:t>
      </w:r>
      <w:r>
        <w:t xml:space="preserve"> </w:t>
      </w:r>
      <w:r>
        <w:t xml:space="preserve">the loss of the</w:t>
      </w:r>
      <w:r>
        <w:t xml:space="preserve"> </w:t>
      </w:r>
      <w:r>
        <w:rPr>
          <w:iCs/>
          <w:i/>
        </w:rPr>
        <w:t xml:space="preserve">i</w:t>
      </w:r>
      <w:r>
        <w:t xml:space="preserve">; by</w:t>
      </w:r>
      <w:r>
        <w:t xml:space="preserve"> </w:t>
      </w:r>
      <w:r>
        <w:t xml:space="preserve">“</w:t>
      </w:r>
      <w:r>
        <w:t xml:space="preserve">लेटोऽडाटौ</w:t>
      </w:r>
      <w:r>
        <w:t xml:space="preserve">”</w:t>
      </w:r>
      <w:r>
        <w:t xml:space="preserve"> </w:t>
      </w:r>
      <w:r>
        <w:t xml:space="preserve">the augment</w:t>
      </w:r>
      <w:r>
        <w:t xml:space="preserve"> </w:t>
      </w:r>
      <w:r>
        <w:rPr>
          <w:iCs/>
          <w:i/>
        </w:rPr>
        <w:t xml:space="preserve">aṭ</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does not occur; since it is</w:t>
      </w:r>
      <w:r>
        <w:t xml:space="preserve"> </w:t>
      </w:r>
      <w:r>
        <w:rPr>
          <w:iCs/>
          <w:i/>
        </w:rPr>
        <w:t xml:space="preserve">jit</w:t>
      </w:r>
      <w:r>
        <w:t xml:space="preserve"> </w:t>
      </w:r>
      <w:r>
        <w:t xml:space="preserve">[as printed],</w:t>
      </w:r>
      <w:r>
        <w:t xml:space="preserve"> </w:t>
      </w:r>
      <w:r>
        <w:rPr>
          <w:iCs/>
          <w:i/>
        </w:rPr>
        <w:t xml:space="preserve">śnasor allopaḥ</w:t>
      </w:r>
      <w:r>
        <w:t xml:space="preserve"> </w:t>
      </w:r>
      <w:r>
        <w:t xml:space="preserve">(Pā. Sū. 6-4-[111]) does not take away the</w:t>
      </w:r>
      <w:r>
        <w:t xml:space="preserve"> </w:t>
      </w:r>
      <w:r>
        <w:rPr>
          <w:iCs/>
          <w:i/>
        </w:rPr>
        <w:t xml:space="preserve">a</w:t>
      </w:r>
      <w:r>
        <w:t xml:space="preserve"> </w:t>
      </w:r>
      <w:r>
        <w:t xml:space="preserve">of the root; since it stands at the beginning of a</w:t>
      </w:r>
      <w:r>
        <w:t xml:space="preserve"> </w:t>
      </w:r>
      <w:r>
        <w:rPr>
          <w:iCs/>
          <w:i/>
        </w:rPr>
        <w:t xml:space="preserve">pāda</w:t>
      </w:r>
      <w:r>
        <w:t xml:space="preserve">, no</w:t>
      </w:r>
      <w:r>
        <w:t xml:space="preserve"> </w:t>
      </w:r>
      <w:r>
        <w:rPr>
          <w:iCs/>
          <w:i/>
        </w:rPr>
        <w:t xml:space="preserve">nighāta</w:t>
      </w:r>
      <w:r>
        <w:t xml:space="preserve">;</w:t>
      </w:r>
      <w:r>
        <w:t xml:space="preserve"> </w:t>
      </w:r>
      <w:r>
        <w:rPr>
          <w:iCs/>
          <w:i/>
        </w:rPr>
        <w:t xml:space="preserve">śap</w:t>
      </w:r>
      <w:r>
        <w:t xml:space="preserve"> </w:t>
      </w:r>
      <w:r>
        <w:t xml:space="preserve">is</w:t>
      </w:r>
      <w:r>
        <w:t xml:space="preserve"> </w:t>
      </w:r>
      <w:r>
        <w:rPr>
          <w:iCs/>
          <w:i/>
        </w:rPr>
        <w:t xml:space="preserve">pit</w:t>
      </w:r>
      <w:r>
        <w:t xml:space="preserve">, unaccented; by</w:t>
      </w:r>
      <w:r>
        <w:t xml:space="preserve"> </w:t>
      </w:r>
      <w:r>
        <w:t xml:space="preserve">“</w:t>
      </w:r>
      <w:r>
        <w:t xml:space="preserve">तास्यनुदात्तेत्</w:t>
      </w:r>
      <w:r>
        <w:t xml:space="preserve">”</w:t>
      </w:r>
      <w:r>
        <w:t xml:space="preserve"> </w:t>
      </w:r>
      <w:r>
        <w:t xml:space="preserve">the</w:t>
      </w:r>
      <w:r>
        <w:t xml:space="preserve"> </w:t>
      </w:r>
      <w:r>
        <w:rPr>
          <w:iCs/>
          <w:i/>
        </w:rPr>
        <w:t xml:space="preserve">lasārvadhātuka</w:t>
      </w:r>
      <w:r>
        <w:t xml:space="preserve"> </w:t>
      </w:r>
      <w:r>
        <w:t xml:space="preserve">is unaccented; the root’s accent: first syllable acute.</w:t>
      </w:r>
    </w:p>
    <w:p>
      <w:pPr>
        <w:numPr>
          <w:ilvl w:val="0"/>
          <w:numId w:val="1297"/>
        </w:numPr>
        <w:pStyle w:val="Compact"/>
      </w:pPr>
      <w:r>
        <w:rPr>
          <w:bCs/>
          <w:b/>
        </w:rPr>
        <w:t xml:space="preserve">अप्रायुवः</w:t>
      </w:r>
      <w:r>
        <w:t xml:space="preserve"> </w:t>
      </w:r>
      <w:r>
        <w:t xml:space="preserve">— the root</w:t>
      </w:r>
      <w:r>
        <w:t xml:space="preserve"> </w:t>
      </w:r>
      <w:r>
        <w:rPr>
          <w:iCs/>
          <w:i/>
        </w:rPr>
        <w:t xml:space="preserve">iṇ gatau</w:t>
      </w:r>
      <w:r>
        <w:t xml:space="preserve">, with the preposition</w:t>
      </w:r>
      <w:r>
        <w:t xml:space="preserve"> </w:t>
      </w:r>
      <w:r>
        <w:rPr>
          <w:iCs/>
          <w:i/>
        </w:rPr>
        <w:t xml:space="preserve">pra</w:t>
      </w:r>
      <w:r>
        <w:t xml:space="preserve"> </w:t>
      </w:r>
      <w:r>
        <w:t xml:space="preserve">before it; by</w:t>
      </w:r>
      <w:r>
        <w:t xml:space="preserve"> </w:t>
      </w:r>
      <w:r>
        <w:t xml:space="preserve">“</w:t>
      </w:r>
      <w:r>
        <w:t xml:space="preserve">छन्दसीणः</w:t>
      </w:r>
      <w:r>
        <w:t xml:space="preserve">”</w:t>
      </w:r>
      <w:r>
        <w:t xml:space="preserve"> </w:t>
      </w:r>
      <w:r>
        <w:t xml:space="preserve">(Uṇ. Sū. 1-[3]) the affix</w:t>
      </w:r>
      <w:r>
        <w:t xml:space="preserve"> </w:t>
      </w:r>
      <w:r>
        <w:rPr>
          <w:iCs/>
          <w:i/>
        </w:rPr>
        <w:t xml:space="preserve">uṇ</w:t>
      </w:r>
      <w:r>
        <w:t xml:space="preserve"> </w:t>
      </w:r>
      <w:r>
        <w:t xml:space="preserve">in the Saṃhitā; since it is</w:t>
      </w:r>
      <w:r>
        <w:t xml:space="preserve"> </w:t>
      </w:r>
      <w:r>
        <w:rPr>
          <w:iCs/>
          <w:i/>
        </w:rPr>
        <w:t xml:space="preserve">ṇit</w:t>
      </w:r>
      <w:r>
        <w:t xml:space="preserve">, by</w:t>
      </w:r>
      <w:r>
        <w:t xml:space="preserve"> </w:t>
      </w:r>
      <w:r>
        <w:t xml:space="preserve">“</w:t>
      </w:r>
      <w:r>
        <w:t xml:space="preserve">अचो ञ्णिति</w:t>
      </w:r>
      <w:r>
        <w:t xml:space="preserve">”</w:t>
      </w:r>
      <w:r>
        <w:t xml:space="preserve"> </w:t>
      </w:r>
      <w:r>
        <w:t xml:space="preserve">the</w:t>
      </w:r>
      <w:r>
        <w:t xml:space="preserve"> </w:t>
      </w:r>
      <w:r>
        <w:rPr>
          <w:iCs/>
          <w:i/>
        </w:rPr>
        <w:t xml:space="preserve">vṛddhi</w:t>
      </w:r>
      <w:r>
        <w:t xml:space="preserve"> </w:t>
      </w:r>
      <w:r>
        <w:t xml:space="preserve">of the root;</w:t>
      </w:r>
      <w:r>
        <w:t xml:space="preserve"> </w:t>
      </w:r>
      <w:r>
        <w:rPr>
          <w:iCs/>
          <w:i/>
        </w:rPr>
        <w:t xml:space="preserve">āy</w:t>
      </w:r>
      <w:r>
        <w:t xml:space="preserve">-substitution; the word</w:t>
      </w:r>
      <w:r>
        <w:t xml:space="preserve"> </w:t>
      </w:r>
      <w:r>
        <w:rPr>
          <w:iCs/>
          <w:i/>
        </w:rPr>
        <w:t xml:space="preserve">prāyu</w:t>
      </w:r>
      <w:r>
        <w:t xml:space="preserve">;</w:t>
      </w:r>
      <w:r>
        <w:t xml:space="preserve"> </w:t>
      </w:r>
      <w:r>
        <w:rPr>
          <w:iCs/>
          <w:i/>
        </w:rPr>
        <w:t xml:space="preserve">na prāyuḥ aprāyuḥ</w:t>
      </w:r>
      <w:r>
        <w:t xml:space="preserve">; in the</w:t>
      </w:r>
      <w:r>
        <w:t xml:space="preserve"> </w:t>
      </w:r>
      <w:r>
        <w:rPr>
          <w:iCs/>
          <w:i/>
        </w:rPr>
        <w:t xml:space="preserve">nañ</w:t>
      </w:r>
      <w:r>
        <w:t xml:space="preserve">-</w:t>
      </w:r>
      <w:r>
        <w:rPr>
          <w:iCs/>
          <w:i/>
        </w:rPr>
        <w:t xml:space="preserve">tatpuruṣa</w:t>
      </w:r>
      <w:r>
        <w:t xml:space="preserve">, by</w:t>
      </w:r>
      <w:r>
        <w:t xml:space="preserve"> </w:t>
      </w:r>
      <w:r>
        <w:t xml:space="preserve">“</w:t>
      </w:r>
      <w:r>
        <w:t xml:space="preserve">तत्पुरुषे तुल्यार्थ…</w:t>
      </w:r>
      <w:r>
        <w:t xml:space="preserve">”</w:t>
      </w:r>
      <w:r>
        <w:t xml:space="preserve"> </w:t>
      </w:r>
      <w:r>
        <w:t xml:space="preserve">the first member, an indeclinable, keeps its accent; with</w:t>
      </w:r>
      <w:r>
        <w:t xml:space="preserve"> </w:t>
      </w:r>
      <w:r>
        <w:rPr>
          <w:iCs/>
          <w:i/>
        </w:rPr>
        <w:t xml:space="preserve">jas</w:t>
      </w:r>
      <w:r>
        <w:t xml:space="preserve"> </w:t>
      </w:r>
      <w:r>
        <w:t xml:space="preserve">following</w:t>
      </w:r>
      <w:r>
        <w:t xml:space="preserve"> </w:t>
      </w:r>
      <w:r>
        <w:rPr>
          <w:iCs/>
          <w:i/>
        </w:rPr>
        <w:t xml:space="preserve">aprāyu</w:t>
      </w:r>
      <w:r>
        <w:t xml:space="preserve">, by</w:t>
      </w:r>
      <w:r>
        <w:t xml:space="preserve"> </w:t>
      </w:r>
      <w:r>
        <w:t xml:space="preserve">“</w:t>
      </w:r>
      <w:r>
        <w:t xml:space="preserve">जसादिषु छन्दसि वा वचनम्</w:t>
      </w:r>
      <w:r>
        <w:t xml:space="preserve">”</w:t>
      </w:r>
      <w:r>
        <w:t xml:space="preserve"> </w:t>
      </w:r>
      <w:r>
        <w:t xml:space="preserve">the</w:t>
      </w:r>
      <w:r>
        <w:t xml:space="preserve"> </w:t>
      </w:r>
      <w:r>
        <w:rPr>
          <w:iCs/>
          <w:i/>
        </w:rPr>
        <w:t xml:space="preserve">guṇa</w:t>
      </w:r>
      <w:r>
        <w:t xml:space="preserve"> </w:t>
      </w:r>
      <w:r>
        <w:t xml:space="preserve">is optional, and since</w:t>
      </w:r>
      <w:r>
        <w:t xml:space="preserve"> </w:t>
      </w:r>
      <w:r>
        <w:rPr>
          <w:iCs/>
          <w:i/>
        </w:rPr>
        <w:t xml:space="preserve">guṇa</w:t>
      </w:r>
      <w:r>
        <w:t xml:space="preserve"> </w:t>
      </w:r>
      <w:r>
        <w:t xml:space="preserve">does not come here, by its being in the</w:t>
      </w:r>
      <w:r>
        <w:t xml:space="preserve"> </w:t>
      </w:r>
      <w:r>
        <w:rPr>
          <w:iCs/>
          <w:i/>
        </w:rPr>
        <w:t xml:space="preserve">tanvādi</w:t>
      </w:r>
      <w:r>
        <w:t xml:space="preserve"> </w:t>
      </w:r>
      <w:r>
        <w:t xml:space="preserve">list the</w:t>
      </w:r>
      <w:r>
        <w:t xml:space="preserve"> </w:t>
      </w:r>
      <w:r>
        <w:rPr>
          <w:iCs/>
          <w:i/>
        </w:rPr>
        <w:t xml:space="preserve">uvaṅ</w:t>
      </w:r>
      <w:r>
        <w:t xml:space="preserve"> </w:t>
      </w:r>
      <w:r>
        <w:t xml:space="preserve">substitute; the form</w:t>
      </w:r>
      <w:r>
        <w:t xml:space="preserve"> </w:t>
      </w:r>
      <w:r>
        <w:rPr>
          <w:iCs/>
          <w:i/>
        </w:rPr>
        <w:t xml:space="preserve">aprāyuvaḥ</w:t>
      </w:r>
      <w:r>
        <w:t xml:space="preserve">.</w:t>
      </w:r>
    </w:p>
    <w:p>
      <w:pPr>
        <w:pStyle w:val="FirstParagraph"/>
      </w:pPr>
      <w:r>
        <w:t xml:space="preserve">Closing of Rik 89.1:</w:t>
      </w:r>
      <w:r>
        <w:t xml:space="preserve"> </w:t>
      </w:r>
      <w:r>
        <w:t xml:space="preserve">“</w:t>
      </w:r>
      <w:r>
        <w:t xml:space="preserve">॥ १ ॥</w:t>
      </w:r>
      <w:r>
        <w:t xml:space="preserve">”</w:t>
      </w:r>
      <w:r>
        <w:t xml:space="preserve"> </w:t>
      </w:r>
      <w:r>
        <w:t xml:space="preserve">(1).</w:t>
      </w:r>
    </w:p>
    <w:p>
      <w:pPr>
        <w:pStyle w:val="BodyText"/>
      </w:pPr>
      <w:r>
        <w:rPr>
          <w:bCs/>
          <w:b/>
        </w:rPr>
        <w:t xml:space="preserve">॥ संहितापाठः ॥ — Saṃhitā (Rik 89.2)</w:t>
      </w:r>
      <w:r>
        <w:t xml:space="preserve"> </w:t>
      </w:r>
      <w:r>
        <w:rPr>
          <w:iCs/>
          <w:i/>
        </w:rPr>
        <w:t xml:space="preserve">(Jagatī; Viśvedevas; accents not reproduced)</w:t>
      </w:r>
    </w:p>
    <w:p>
      <w:pPr>
        <w:pStyle w:val="BlockText"/>
      </w:pPr>
      <w:r>
        <w:t xml:space="preserve">देवानां भद्रा सुमतिर्ऋजूयतां देवानां रातिरभि नो नि वर्तताम् ।</w:t>
      </w:r>
      <w:r>
        <w:t xml:space="preserve"> </w:t>
      </w:r>
      <w:r>
        <w:t xml:space="preserve">देवानां सख्यमुप सेदिमा वयं देवा न आयुः प्र तिरन्तु जीवसे ॥ २ ॥</w:t>
      </w:r>
    </w:p>
    <w:p>
      <w:pPr>
        <w:pStyle w:val="FirstParagraph"/>
      </w:pPr>
      <w:r>
        <w:rPr>
          <w:iCs/>
          <w:i/>
        </w:rPr>
        <w:t xml:space="preserve">devānāṃ bhadrā sumatir ṛjūyatāṃ devānāṃ rātir abhi no ni vartatām | devānāṃ sakhyam upa sedimā vayaṃ devā na āyuḥ pra tirantu jīvase ‖ 2 ‖</w:t>
      </w:r>
    </w:p>
    <w:p>
      <w:pPr>
        <w:pStyle w:val="BodyText"/>
      </w:pPr>
      <w:r>
        <w:rPr>
          <w:iCs/>
          <w:i/>
        </w:rPr>
        <w:t xml:space="preserve">Gloss, mine and tentative:</w:t>
      </w:r>
      <w:r>
        <w:t xml:space="preserve"> </w:t>
      </w:r>
      <w:r>
        <w:t xml:space="preserve">“</w:t>
      </w:r>
      <w:r>
        <w:t xml:space="preserve">The good favour of the gods is for those who walk straight; may the gods’ gift turn towards us; we have come to the friendship of the gods; may the gods lengthen our life that we may live.</w:t>
      </w:r>
      <w:r>
        <w:t xml:space="preserve">”</w:t>
      </w:r>
    </w:p>
    <w:p>
      <w:r>
        <w:pict>
          <v:rect style="width:0;height:1.5pt" o:hralign="center" o:hrstd="t" o:hr="t"/>
        </w:pict>
      </w:r>
    </w:p>
    <w:bookmarkEnd w:id="302"/>
    <w:bookmarkStart w:id="303" w:name="page-270-pdf-285"/>
    <w:p>
      <w:pPr>
        <w:pStyle w:val="Heading3"/>
      </w:pPr>
      <w:r>
        <w:t xml:space="preserve">Page 270 (PDF 285)</w:t>
      </w:r>
    </w:p>
    <w:p>
      <w:pPr>
        <w:pStyle w:val="FirstParagraph"/>
      </w:pPr>
      <w:r>
        <w:rPr>
          <w:iCs/>
          <w:i/>
        </w:rPr>
        <w:t xml:space="preserve">(Running head:</w:t>
      </w:r>
      <w:r>
        <w:rPr>
          <w:iCs/>
          <w:i/>
        </w:rPr>
        <w:t xml:space="preserve"> </w:t>
      </w:r>
      <w:r>
        <w:rPr>
          <w:iCs/>
          <w:i/>
        </w:rPr>
        <w:t xml:space="preserve">“</w:t>
      </w:r>
      <w:r>
        <w:rPr>
          <w:iCs/>
          <w:i/>
        </w:rPr>
        <w:t xml:space="preserve">270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पदपाठः ॥ — Pada-pāṭha (Rik 89.2)</w:t>
      </w:r>
    </w:p>
    <w:p>
      <w:pPr>
        <w:pStyle w:val="BlockText"/>
      </w:pPr>
      <w:r>
        <w:t xml:space="preserve">देवानाम् । भद्रा । सुऽमतिः । ऋजुऽयताम् । देवानाम् । रातिः । अभि । नः । नि । वर्तताम् ।</w:t>
      </w:r>
      <w:r>
        <w:t xml:space="preserve"> </w:t>
      </w:r>
      <w:r>
        <w:t xml:space="preserve">देवानाम् । सख्यम् । उप । सेदिम । वयम् । देवाः । नः । आयुः । प्र । तिरन्तु । जीवसे ॥ २ ॥</w:t>
      </w:r>
    </w:p>
    <w:p>
      <w:pPr>
        <w:pStyle w:val="FirstParagraph"/>
      </w:pPr>
      <w:r>
        <w:rPr>
          <w:iCs/>
          <w:i/>
        </w:rPr>
        <w:t xml:space="preserve">devānām | bhadrā | su-matiḥ | ṛju-yatām | devānām | rātiḥ | abhi | naḥ | ni | vartatām | devānām | sakhyam | upa | sedima | vayam | devāḥ | naḥ | āyuḥ | pra | tirantu | jīvase ‖ 2 ‖</w:t>
      </w:r>
    </w:p>
    <w:p>
      <w:pPr>
        <w:pStyle w:val="BodyText"/>
      </w:pPr>
      <w:r>
        <w:rPr>
          <w:bCs/>
          <w:b/>
        </w:rPr>
        <w:t xml:space="preserve">॥ सायणभाष्यम् ॥ — Sāyaṇa-bhāṣya (Rik 89.2)</w:t>
      </w:r>
    </w:p>
    <w:p>
      <w:pPr>
        <w:pStyle w:val="BlockText"/>
      </w:pPr>
      <w:r>
        <w:t xml:space="preserve">भद्रा सुखयित्री भजनीया वा देवानां सुमतिः शोभना मतिरनुग्रहात्मिका बुद्धिरस्माकमस्त्विति शेषः । कीदृशानां । ऋजूयतामृजु मार्जवयुक्तं सम्यग्गेनुष्ठातारं यजमानमात्मन इच्छतां । तथा देवानां रातिर्दानं नोऽस्माभिमुख्येन नितरां वर्तताम् । तदभिमतफलप्रदानमस्माकं भवत्वित्यर्थः । वयं च तेषां देवानां सख्यं सखित्वं सख्युः कर्म वोपसेदिमु । प्राप्नुवाम । ताद्दृशा देवा नोऽस्माकमायुर्जीवनसे जीवितुं प्र तिरन्तु । वर्धयन्तु ॥ भद्रा । भदि कल्याणे सुखे च । ऋजेन्द्राग्रेत्यादौ । उ. २-२८ [?] । रन्प्रत्ययान्तो निपातितः । व्यत्ययेनान्तोदात्तः । ऋजूयताम् । ऋजुमात्मन इच्छतीति ऋजूयति । सुप आत्मनः क्यच् । तदन्तात्छतृ । शतुरनुम इत्याजादिविभक्तेरुदात्तत्वम् । रातिः । रा दाने । मन्त्रे वृषेषेति क्तिन उदात्तत्वम् । सख्यम् । सख्युर्य इति भावे कर्मणि वा य-प्रत्ययः । सेदिम । षद्ऌ विशरणगत्यवसादनेषु । छन्दसि लुङ्लङ्लिट इति वर्तमाने प्रार्थनायां लिङ् । सत्सस्याञ्जेमित्रकेत्वेन लिट् । परत आदेशादित्याभावादत एकहल्मध्य इत्येत्वाभ्यासलोपौ । अन्येषामपि दृश्यत इति संहितायां दीर्घत्वम् । प्र तिरन्तु । प्रपूर्वस्तिरतिर्वर्धनार्थः । तथा च यास्को व्याचख्यौ । देवानां सख्यमुपसेदिम वयं देवा न आयुः प्रवर्धयन्तु चिरं जीवनाय । नि. १२-४१ [?] इति ॥</w:t>
      </w:r>
    </w:p>
    <w:p>
      <w:pPr>
        <w:pStyle w:val="FirstParagraph"/>
      </w:pPr>
      <w:r>
        <w:rPr>
          <w:iCs/>
          <w:i/>
        </w:rPr>
        <w:t xml:space="preserve">bhadrā sukhayitrī bhajanīyā vā devānāṃ sumatiḥ śobhanā matir anugrahātmikā buddhir asmākam astv iti śeṣaḥ | kīdṛśānām | ṛjūyatām ṛju mārjavayuktaṃ samyag anuṣṭhātāraṃ yajamānam ātmana icchatāṃ | tathā devānāṃ rātir dānaṃ no ’smābhimukhyena nitarāṃ vartatām | tadabhimataphalapradānam asmākaṃ bhavatv ity arthaḥ | vayaṃ ca teṣāṃ devānāṃ sakhyaṃ sakhitvaṃ sakhyuḥ karma vopasedima | prāpnuvāma | tādṛśā devā no ’smākam āyur jīvase jīvituṃ pra tirantu | vardhayantu ‖ bhadrā | bhadi kalyāṇe sukhe ca | ṛjendrāgreti | Uṇ. 2-28 [?] | ran-pratyayānto nipātitaḥ | vyatyayenāntodāttaḥ | ṛjūyatām | ṛjum ātmana icchatīti ṛjūyati | supa ātmanaḥ kyac | tadantāc chatṛ | śatur anuma ity ājādivibhakter udāttatvam | rātiḥ | rā dāne | mantre vṛṣeṣeti ktina udāttatvam | sakhyam | sakhyur ya iti bhāve karmaṇi vā ya-pratyayaḥ | sedima | ṣadḷ viśaraṇagatyavasādaneṣu | chandasi luṅlaṅliṭa iti vartamāne prārthanāyāṃ liṅ [as printed] | … | pra tirantu | prapūrvas tiratir vardhanārthaḥ | tathā ca yāsko vyācakhyau | devānāṃ sakhyam upasedima vayaṃ devā na āyuḥ pravardhayantu ciraṃ jīvanāya | Ni. 12-41 [?] iti ‖</w:t>
      </w:r>
    </w:p>
    <w:p>
      <w:pPr>
        <w:pStyle w:val="BodyText"/>
      </w:pPr>
      <w:r>
        <w:rPr>
          <w:iCs/>
          <w:i/>
        </w:rPr>
        <w:t xml:space="preserve">(Kannada script;</w:t>
      </w:r>
      <w:r>
        <w:rPr>
          <w:iCs/>
          <w:i/>
        </w:rPr>
        <w:t xml:space="preserve"> </w:t>
      </w:r>
      <w:r>
        <w:rPr>
          <w:iCs/>
          <w:i/>
        </w:rPr>
        <w:t xml:space="preserve">“</w:t>
      </w:r>
      <w:r>
        <w:rPr>
          <w:iCs/>
          <w:i/>
        </w:rPr>
        <w:t xml:space="preserve">anuṣṭhātāraṃ</w:t>
      </w:r>
      <w:r>
        <w:rPr>
          <w:iCs/>
          <w:i/>
        </w:rPr>
        <w:t xml:space="preserve">”</w:t>
      </w:r>
      <w:r>
        <w:rPr>
          <w:iCs/>
          <w:i/>
        </w:rPr>
        <w:t xml:space="preserve">, the clause on</w:t>
      </w:r>
      <w:r>
        <w:t xml:space="preserve"> </w:t>
      </w:r>
      <w:r>
        <w:t xml:space="preserve">sedima</w:t>
      </w:r>
      <w:r>
        <w:t xml:space="preserve"> </w:t>
      </w:r>
      <w:r>
        <w:rPr>
          <w:iCs/>
          <w:i/>
        </w:rPr>
        <w:t xml:space="preserve">and the Uṇādi number are cramped and read with doubt [?].)</w:t>
      </w:r>
    </w:p>
    <w:p>
      <w:pPr>
        <w:pStyle w:val="BodyText"/>
      </w:pPr>
      <w:r>
        <w:rPr>
          <w:iCs/>
          <w:i/>
        </w:rPr>
        <w:t xml:space="preserve">Translation:</w:t>
      </w:r>
      <w:r>
        <w:t xml:space="preserve"> </w:t>
      </w:r>
      <w:r>
        <w:t xml:space="preserve">“</w:t>
      </w:r>
      <w:r>
        <w:t xml:space="preserve">May there be for us</w:t>
      </w:r>
      <w:r>
        <w:t xml:space="preserve"> </w:t>
      </w:r>
      <w:r>
        <w:rPr>
          <w:iCs/>
          <w:i/>
        </w:rPr>
        <w:t xml:space="preserve">bhadrā</w:t>
      </w:r>
      <w:r>
        <w:t xml:space="preserve"> </w:t>
      </w:r>
      <w:r>
        <w:t xml:space="preserve">— auspicious, giving happiness, or to be resorted to —</w:t>
      </w:r>
      <w:r>
        <w:t xml:space="preserve"> </w:t>
      </w:r>
      <w:r>
        <w:rPr>
          <w:iCs/>
          <w:i/>
        </w:rPr>
        <w:t xml:space="preserve">devānāṃ sumatiḥ</w:t>
      </w:r>
      <w:r>
        <w:t xml:space="preserve">, the good mind, the gracious thought, of the gods. Of what gods?</w:t>
      </w:r>
      <w:r>
        <w:t xml:space="preserve"> </w:t>
      </w:r>
      <w:r>
        <w:rPr>
          <w:iCs/>
          <w:i/>
        </w:rPr>
        <w:t xml:space="preserve">Ṛjūyatām</w:t>
      </w:r>
      <w:r>
        <w:t xml:space="preserve"> </w:t>
      </w:r>
      <w:r>
        <w:t xml:space="preserve">— those who desire the sacrificer who is straight, upright, who performs rightly. And may the</w:t>
      </w:r>
      <w:r>
        <w:t xml:space="preserve"> </w:t>
      </w:r>
      <w:r>
        <w:rPr>
          <w:iCs/>
          <w:i/>
        </w:rPr>
        <w:t xml:space="preserve">rātiḥ</w:t>
      </w:r>
      <w:r>
        <w:t xml:space="preserve">, the gift, of the gods turn towards us, bestowing the fruit desired. And may we obtain (</w:t>
      </w:r>
      <w:r>
        <w:rPr>
          <w:iCs/>
          <w:i/>
        </w:rPr>
        <w:t xml:space="preserve">upa sedima</w:t>
      </w:r>
      <w:r>
        <w:t xml:space="preserve">) the friendship of those gods — their friendship, or the state of a friend. May such gods lengthen (</w:t>
      </w:r>
      <w:r>
        <w:rPr>
          <w:iCs/>
          <w:i/>
        </w:rPr>
        <w:t xml:space="preserve">pra tirantu</w:t>
      </w:r>
      <w:r>
        <w:t xml:space="preserve">) our life, that we may live.</w:t>
      </w:r>
      <w:r>
        <w:t xml:space="preserve"> </w:t>
      </w:r>
      <w:r>
        <w:rPr>
          <w:iCs/>
          <w:i/>
        </w:rPr>
        <w:t xml:space="preserve">Grammar tail, noted briefly:</w:t>
      </w:r>
      <w:r>
        <w:t xml:space="preserve"> </w:t>
      </w:r>
      <w:r>
        <w:rPr>
          <w:iCs/>
          <w:i/>
        </w:rPr>
        <w:t xml:space="preserve">bhadrā</w:t>
      </w:r>
      <w:r>
        <w:t xml:space="preserve"> </w:t>
      </w:r>
      <w:r>
        <w:t xml:space="preserve">—</w:t>
      </w:r>
      <w:r>
        <w:t xml:space="preserve"> </w:t>
      </w:r>
      <w:r>
        <w:rPr>
          <w:iCs/>
          <w:i/>
        </w:rPr>
        <w:t xml:space="preserve">bhadi kalyāṇe sukhe ca</w:t>
      </w:r>
      <w:r>
        <w:t xml:space="preserve"> </w:t>
      </w:r>
      <w:r>
        <w:t xml:space="preserve">with</w:t>
      </w:r>
      <w:r>
        <w:t xml:space="preserve"> </w:t>
      </w:r>
      <w:r>
        <w:rPr>
          <w:iCs/>
          <w:i/>
        </w:rPr>
        <w:t xml:space="preserve">ran</w:t>
      </w:r>
      <w:r>
        <w:t xml:space="preserve"> </w:t>
      </w:r>
      <w:r>
        <w:t xml:space="preserve">(Uṇ. 2-[28] [?]);</w:t>
      </w:r>
      <w:r>
        <w:t xml:space="preserve"> </w:t>
      </w:r>
      <w:r>
        <w:rPr>
          <w:iCs/>
          <w:i/>
        </w:rPr>
        <w:t xml:space="preserve">ṛjūyatām</w:t>
      </w:r>
      <w:r>
        <w:t xml:space="preserve"> </w:t>
      </w:r>
      <w:r>
        <w:t xml:space="preserve">—</w:t>
      </w:r>
      <w:r>
        <w:t xml:space="preserve"> </w:t>
      </w:r>
      <w:r>
        <w:rPr>
          <w:iCs/>
          <w:i/>
        </w:rPr>
        <w:t xml:space="preserve">kyac</w:t>
      </w:r>
      <w:r>
        <w:t xml:space="preserve"> </w:t>
      </w:r>
      <w:r>
        <w:t xml:space="preserve">after</w:t>
      </w:r>
      <w:r>
        <w:t xml:space="preserve"> </w:t>
      </w:r>
      <w:r>
        <w:rPr>
          <w:iCs/>
          <w:i/>
        </w:rPr>
        <w:t xml:space="preserve">ṛju</w:t>
      </w:r>
      <w:r>
        <w:t xml:space="preserve"> </w:t>
      </w:r>
      <w:r>
        <w:t xml:space="preserve">(</w:t>
      </w:r>
      <w:r>
        <w:t xml:space="preserve">‘</w:t>
      </w:r>
      <w:r>
        <w:t xml:space="preserve">wishes for the straight one</w:t>
      </w:r>
      <w:r>
        <w:t xml:space="preserve">’</w:t>
      </w:r>
      <w:r>
        <w:t xml:space="preserve">), then</w:t>
      </w:r>
      <w:r>
        <w:t xml:space="preserve"> </w:t>
      </w:r>
      <w:r>
        <w:rPr>
          <w:iCs/>
          <w:i/>
        </w:rPr>
        <w:t xml:space="preserve">śatṛ</w:t>
      </w:r>
      <w:r>
        <w:t xml:space="preserve">;</w:t>
      </w:r>
      <w:r>
        <w:t xml:space="preserve"> </w:t>
      </w:r>
      <w:r>
        <w:rPr>
          <w:iCs/>
          <w:i/>
        </w:rPr>
        <w:t xml:space="preserve">rātiḥ</w:t>
      </w:r>
      <w:r>
        <w:t xml:space="preserve"> </w:t>
      </w:r>
      <w:r>
        <w:t xml:space="preserve">—</w:t>
      </w:r>
      <w:r>
        <w:t xml:space="preserve"> </w:t>
      </w:r>
      <w:r>
        <w:rPr>
          <w:iCs/>
          <w:i/>
        </w:rPr>
        <w:t xml:space="preserve">ktin</w:t>
      </w:r>
      <w:r>
        <w:t xml:space="preserve">;</w:t>
      </w:r>
      <w:r>
        <w:t xml:space="preserve"> </w:t>
      </w:r>
      <w:r>
        <w:rPr>
          <w:iCs/>
          <w:i/>
        </w:rPr>
        <w:t xml:space="preserve">sakhyam</w:t>
      </w:r>
      <w:r>
        <w:t xml:space="preserve"> </w:t>
      </w:r>
      <w:r>
        <w:t xml:space="preserve">—</w:t>
      </w:r>
      <w:r>
        <w:t xml:space="preserve"> </w:t>
      </w:r>
      <w:r>
        <w:rPr>
          <w:iCs/>
          <w:i/>
        </w:rPr>
        <w:t xml:space="preserve">ya</w:t>
      </w:r>
      <w:r>
        <w:t xml:space="preserve"> </w:t>
      </w:r>
      <w:r>
        <w:t xml:space="preserve">in the abstract;</w:t>
      </w:r>
      <w:r>
        <w:t xml:space="preserve"> </w:t>
      </w:r>
      <w:r>
        <w:rPr>
          <w:iCs/>
          <w:i/>
        </w:rPr>
        <w:t xml:space="preserve">sedima</w:t>
      </w:r>
      <w:r>
        <w:t xml:space="preserve"> </w:t>
      </w:r>
      <w:r>
        <w:t xml:space="preserve">— optative sense in the Vedic</w:t>
      </w:r>
      <w:r>
        <w:t xml:space="preserve"> </w:t>
      </w:r>
      <w:r>
        <w:rPr>
          <w:iCs/>
          <w:i/>
        </w:rPr>
        <w:t xml:space="preserve">liṭ</w:t>
      </w:r>
      <w:r>
        <w:t xml:space="preserve">;</w:t>
      </w:r>
      <w:r>
        <w:t xml:space="preserve"> </w:t>
      </w:r>
      <w:r>
        <w:rPr>
          <w:iCs/>
          <w:i/>
        </w:rPr>
        <w:t xml:space="preserve">pra tirantu</w:t>
      </w:r>
      <w:r>
        <w:t xml:space="preserve"> </w:t>
      </w:r>
      <w:r>
        <w:t xml:space="preserve">—</w:t>
      </w:r>
      <w:r>
        <w:t xml:space="preserve"> </w:t>
      </w:r>
      <w:r>
        <w:rPr>
          <w:iCs/>
          <w:i/>
        </w:rPr>
        <w:t xml:space="preserve">tir</w:t>
      </w:r>
      <w:r>
        <w:t xml:space="preserve"> </w:t>
      </w:r>
      <w:r>
        <w:t xml:space="preserve">with</w:t>
      </w:r>
      <w:r>
        <w:t xml:space="preserve"> </w:t>
      </w:r>
      <w:r>
        <w:rPr>
          <w:iCs/>
          <w:i/>
        </w:rPr>
        <w:t xml:space="preserve">pra</w:t>
      </w:r>
      <w:r>
        <w:t xml:space="preserve"> </w:t>
      </w:r>
      <w:r>
        <w:t xml:space="preserve">in the sense of increasing; Yāska explains (Ni. [12-41] [?]):</w:t>
      </w:r>
      <w:r>
        <w:t xml:space="preserve"> </w:t>
      </w:r>
      <w:r>
        <w:t xml:space="preserve">‘</w:t>
      </w:r>
      <w:r>
        <w:t xml:space="preserve">May we obtain the friendship of the gods; may the gods increase our life for a long life.</w:t>
      </w:r>
      <w:r>
        <w:t xml:space="preserve">’</w:t>
      </w:r>
      <w:r>
        <w:t xml:space="preserve">”</w:t>
      </w:r>
    </w:p>
    <w:p>
      <w:pPr>
        <w:pStyle w:val="BodyText"/>
      </w:pPr>
      <w:r>
        <w:rPr>
          <w:bCs/>
          <w:b/>
        </w:rPr>
        <w:t xml:space="preserve">॥ प्रतिपदार्थ ॥ — Pratipadārtha (Rik 89.2)</w:t>
      </w:r>
      <w:r>
        <w:t xml:space="preserve"> </w:t>
      </w:r>
      <w:r>
        <w:rPr>
          <w:iCs/>
          <w:i/>
        </w:rPr>
        <w:t xml:space="preserve">(Kannada; begins here, runs to p. 271)</w:t>
      </w:r>
    </w:p>
    <w:p>
      <w:pPr>
        <w:pStyle w:val="BodyText"/>
      </w:pPr>
      <w:r>
        <w:rPr>
          <w:iCs/>
          <w:i/>
        </w:rPr>
        <w:t xml:space="preserve">ṛjūyatām</w:t>
      </w:r>
      <w:r>
        <w:t xml:space="preserve"> </w:t>
      </w:r>
      <w:r>
        <w:t xml:space="preserve">— (the gods) desiring the upright sacrificer;</w:t>
      </w:r>
      <w:r>
        <w:t xml:space="preserve"> </w:t>
      </w:r>
      <w:r>
        <w:rPr>
          <w:iCs/>
          <w:i/>
        </w:rPr>
        <w:t xml:space="preserve">devānām</w:t>
      </w:r>
      <w:r>
        <w:t xml:space="preserve"> </w:t>
      </w:r>
      <w:r>
        <w:t xml:space="preserve">— of the gods;</w:t>
      </w:r>
      <w:r>
        <w:t xml:space="preserve"> </w:t>
      </w:r>
      <w:r>
        <w:rPr>
          <w:iCs/>
          <w:i/>
        </w:rPr>
        <w:t xml:space="preserve">bhadrā</w:t>
      </w:r>
      <w:r>
        <w:t xml:space="preserve"> </w:t>
      </w:r>
      <w:r>
        <w:t xml:space="preserve">— worshipful;</w:t>
      </w:r>
      <w:r>
        <w:t xml:space="preserve"> </w:t>
      </w:r>
      <w:r>
        <w:rPr>
          <w:iCs/>
          <w:i/>
        </w:rPr>
        <w:t xml:space="preserve">sumatiḥ</w:t>
      </w:r>
      <w:r>
        <w:t xml:space="preserve"> </w:t>
      </w:r>
      <w:r>
        <w:t xml:space="preserve">— excellent and gracious mind (let it be favourable to us);</w:t>
      </w:r>
      <w:r>
        <w:t xml:space="preserve"> </w:t>
      </w:r>
      <w:r>
        <w:rPr>
          <w:iCs/>
          <w:i/>
        </w:rPr>
        <w:t xml:space="preserve">devānām</w:t>
      </w:r>
      <w:r>
        <w:t xml:space="preserve"> </w:t>
      </w:r>
      <w:r>
        <w:t xml:space="preserve">— of the gods;</w:t>
      </w:r>
      <w:r>
        <w:t xml:space="preserve"> </w:t>
      </w:r>
      <w:r>
        <w:rPr>
          <w:iCs/>
          <w:i/>
        </w:rPr>
        <w:t xml:space="preserve">rātiḥ</w:t>
      </w:r>
      <w:r>
        <w:t xml:space="preserve"> </w:t>
      </w:r>
      <w:r>
        <w:t xml:space="preserve">— generous gift;</w:t>
      </w:r>
      <w:r>
        <w:t xml:space="preserve"> </w:t>
      </w:r>
      <w:r>
        <w:rPr>
          <w:iCs/>
          <w:i/>
        </w:rPr>
        <w:t xml:space="preserve">naḥ</w:t>
      </w:r>
      <w:r>
        <w:t xml:space="preserve"> </w:t>
      </w:r>
      <w:r>
        <w:t xml:space="preserve">— towards us;</w:t>
      </w:r>
      <w:r>
        <w:t xml:space="preserve"> </w:t>
      </w:r>
      <w:r>
        <w:rPr>
          <w:iCs/>
          <w:i/>
        </w:rPr>
        <w:t xml:space="preserve">abhi vartatām</w:t>
      </w:r>
      <w:r>
        <w:t xml:space="preserve"> </w:t>
      </w:r>
      <w:r>
        <w:t xml:space="preserve">— let it turn;</w:t>
      </w:r>
      <w:r>
        <w:t xml:space="preserve"> </w:t>
      </w:r>
      <w:r>
        <w:rPr>
          <w:iCs/>
          <w:i/>
        </w:rPr>
        <w:t xml:space="preserve">vayam</w:t>
      </w:r>
      <w:r>
        <w:t xml:space="preserve"> </w:t>
      </w:r>
      <w:r>
        <w:t xml:space="preserve">— we too;</w:t>
      </w:r>
      <w:r>
        <w:t xml:space="preserve"> </w:t>
      </w:r>
      <w:r>
        <w:rPr>
          <w:iCs/>
          <w:i/>
        </w:rPr>
        <w:t xml:space="preserve">devānām</w:t>
      </w:r>
      <w:r>
        <w:t xml:space="preserve"> </w:t>
      </w:r>
      <w:r>
        <w:t xml:space="preserve">— of those gods…</w:t>
      </w:r>
    </w:p>
    <w:p>
      <w:r>
        <w:pict>
          <v:rect style="width:0;height:1.5pt" o:hralign="center" o:hrstd="t" o:hr="t"/>
        </w:pict>
      </w:r>
    </w:p>
    <w:bookmarkEnd w:id="303"/>
    <w:bookmarkStart w:id="304" w:name="page-271-pdf-286"/>
    <w:p>
      <w:pPr>
        <w:pStyle w:val="Heading3"/>
      </w:pPr>
      <w:r>
        <w:t xml:space="preserve">Page 271 (PDF 286)</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271.)</w:t>
      </w:r>
    </w:p>
    <w:p>
      <w:pPr>
        <w:pStyle w:val="BodyText"/>
      </w:pPr>
      <w:r>
        <w:rPr>
          <w:iCs/>
          <w:i/>
        </w:rPr>
        <w:t xml:space="preserve">Pratipadārtha of Rik 89.2, continued from p. 270:</w:t>
      </w:r>
    </w:p>
    <w:p>
      <w:pPr>
        <w:pStyle w:val="BodyText"/>
      </w:pPr>
      <w:r>
        <w:t xml:space="preserve">“</w:t>
      </w:r>
      <w:r>
        <w:t xml:space="preserve">…</w:t>
      </w:r>
      <w:r>
        <w:rPr>
          <w:iCs/>
          <w:i/>
        </w:rPr>
        <w:t xml:space="preserve">sakhyam</w:t>
      </w:r>
      <w:r>
        <w:t xml:space="preserve"> </w:t>
      </w:r>
      <w:r>
        <w:t xml:space="preserve">— friendship;</w:t>
      </w:r>
      <w:r>
        <w:t xml:space="preserve"> </w:t>
      </w:r>
      <w:r>
        <w:rPr>
          <w:iCs/>
          <w:i/>
        </w:rPr>
        <w:t xml:space="preserve">upa sedima</w:t>
      </w:r>
      <w:r>
        <w:t xml:space="preserve"> </w:t>
      </w:r>
      <w:r>
        <w:t xml:space="preserve">— may we obtain;</w:t>
      </w:r>
      <w:r>
        <w:t xml:space="preserve"> </w:t>
      </w:r>
      <w:r>
        <w:rPr>
          <w:iCs/>
          <w:i/>
        </w:rPr>
        <w:t xml:space="preserve">devāḥ</w:t>
      </w:r>
      <w:r>
        <w:t xml:space="preserve"> </w:t>
      </w:r>
      <w:r>
        <w:t xml:space="preserve">— those gods;</w:t>
      </w:r>
      <w:r>
        <w:t xml:space="preserve"> </w:t>
      </w:r>
      <w:r>
        <w:rPr>
          <w:iCs/>
          <w:i/>
        </w:rPr>
        <w:t xml:space="preserve">naḥ</w:t>
      </w:r>
      <w:r>
        <w:t xml:space="preserve"> </w:t>
      </w:r>
      <w:r>
        <w:t xml:space="preserve">— our;</w:t>
      </w:r>
      <w:r>
        <w:t xml:space="preserve"> </w:t>
      </w:r>
      <w:r>
        <w:rPr>
          <w:iCs/>
          <w:i/>
        </w:rPr>
        <w:t xml:space="preserve">āyuḥ</w:t>
      </w:r>
      <w:r>
        <w:t xml:space="preserve"> </w:t>
      </w:r>
      <w:r>
        <w:t xml:space="preserve">— life;</w:t>
      </w:r>
      <w:r>
        <w:t xml:space="preserve"> </w:t>
      </w:r>
      <w:r>
        <w:rPr>
          <w:iCs/>
          <w:i/>
        </w:rPr>
        <w:t xml:space="preserve">jīvase</w:t>
      </w:r>
      <w:r>
        <w:t xml:space="preserve"> </w:t>
      </w:r>
      <w:r>
        <w:t xml:space="preserve">— that we may live;</w:t>
      </w:r>
      <w:r>
        <w:t xml:space="preserve"> </w:t>
      </w:r>
      <w:r>
        <w:rPr>
          <w:iCs/>
          <w:i/>
        </w:rPr>
        <w:t xml:space="preserve">pra tirantu</w:t>
      </w:r>
      <w:r>
        <w:t xml:space="preserve"> </w:t>
      </w:r>
      <w:r>
        <w:t xml:space="preserve">— let them lengthen.</w:t>
      </w:r>
      <w:r>
        <w:t xml:space="preserve">”</w:t>
      </w:r>
    </w:p>
    <w:p>
      <w:pPr>
        <w:pStyle w:val="BodyText"/>
      </w:pPr>
      <w:r>
        <w:rPr>
          <w:bCs/>
          <w:b/>
        </w:rPr>
        <w:t xml:space="preserve">॥ भावार्थः ॥ — Bhāvārtha of Rik 89.2</w:t>
      </w:r>
      <w:r>
        <w:t xml:space="preserve"> </w:t>
      </w:r>
      <w:r>
        <w:rPr>
          <w:iCs/>
          <w:i/>
        </w:rPr>
        <w:t xml:space="preserve">(Kannada)</w:t>
      </w:r>
    </w:p>
    <w:p>
      <w:pPr>
        <w:pStyle w:val="BodyText"/>
      </w:pPr>
      <w:r>
        <w:t xml:space="preserve">“</w:t>
      </w:r>
      <w:r>
        <w:t xml:space="preserve">May the worshipful and excellent mind of the gods, who desire a sacrificer who is upright, be favourable to us. May the generous gift of the gods turn towards us. May we too obtain the friendship of those gods. May those gods cause our life to increase.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the auspicious favour of the gods be ours; may the bounty of the gods, ever approving of the upright, light upon us; may we obtain the friendship of the gods and may the gods extend our life that we may live.</w:t>
      </w:r>
      <w:r>
        <w:t xml:space="preserve">”</w:t>
      </w:r>
      <w:r>
        <w:t xml:space="preserve"> </w:t>
      </w:r>
      <w:r>
        <w:t xml:space="preserve">— as printed.</w:t>
      </w:r>
    </w:p>
    <w:p>
      <w:pPr>
        <w:pStyle w:val="BodyText"/>
      </w:pPr>
      <w:r>
        <w:rPr>
          <w:bCs/>
          <w:b/>
        </w:rPr>
        <w:t xml:space="preserve">॥ विशेषविषयगळु ॥ — Special Topics (Rik 89.2)</w:t>
      </w:r>
    </w:p>
    <w:p>
      <w:pPr>
        <w:numPr>
          <w:ilvl w:val="0"/>
          <w:numId w:val="1298"/>
        </w:numPr>
        <w:pStyle w:val="Compact"/>
      </w:pPr>
      <w:r>
        <w:rPr>
          <w:bCs/>
          <w:b/>
        </w:rPr>
        <w:t xml:space="preserve">देवानां भद्रा सुमतिः</w:t>
      </w:r>
      <w:r>
        <w:t xml:space="preserve"> </w:t>
      </w:r>
      <w:r>
        <w:t xml:space="preserve">—</w:t>
      </w:r>
      <w:r>
        <w:t xml:space="preserve"> </w:t>
      </w:r>
      <w:r>
        <w:t xml:space="preserve">“</w:t>
      </w:r>
      <w:r>
        <w:t xml:space="preserve">the mind of the gods that desires to do us good; or their favour.</w:t>
      </w:r>
      <w:r>
        <w:t xml:space="preserve">”</w:t>
      </w:r>
    </w:p>
    <w:p>
      <w:pPr>
        <w:numPr>
          <w:ilvl w:val="0"/>
          <w:numId w:val="1298"/>
        </w:numPr>
        <w:pStyle w:val="Compact"/>
      </w:pPr>
      <w:r>
        <w:rPr>
          <w:bCs/>
          <w:b/>
        </w:rPr>
        <w:t xml:space="preserve">ऋजूयताम्</w:t>
      </w:r>
      <w:r>
        <w:t xml:space="preserve"> </w:t>
      </w:r>
      <w:r>
        <w:t xml:space="preserve">—</w:t>
      </w:r>
      <w:r>
        <w:t xml:space="preserve"> </w:t>
      </w:r>
      <w:r>
        <w:rPr>
          <w:iCs/>
          <w:i/>
        </w:rPr>
        <w:t xml:space="preserve">ṛjumārjavayuktaṃ samyag anuṣṭhātāraṃ ātmana icchatām</w:t>
      </w:r>
      <w:r>
        <w:t xml:space="preserve"> </w:t>
      </w:r>
      <w:r>
        <w:t xml:space="preserve">—</w:t>
      </w:r>
      <w:r>
        <w:t xml:space="preserve"> </w:t>
      </w:r>
      <w:r>
        <w:t xml:space="preserve">“</w:t>
      </w:r>
      <w:r>
        <w:t xml:space="preserve">those who desire for themselves one who is upright, that is, those who look for sacrificers who begin the rites of sacrifice that are in the way of rectitude. The meaning: the gods approve the sacrifices and chants that the sacrificers perform.</w:t>
      </w:r>
      <w:r>
        <w:t xml:space="preserve">”</w:t>
      </w:r>
    </w:p>
    <w:p>
      <w:pPr>
        <w:numPr>
          <w:ilvl w:val="0"/>
          <w:numId w:val="1298"/>
        </w:numPr>
        <w:pStyle w:val="Compact"/>
      </w:pPr>
      <w:r>
        <w:rPr>
          <w:bCs/>
          <w:b/>
        </w:rPr>
        <w:t xml:space="preserve">रातिः</w:t>
      </w:r>
      <w:r>
        <w:t xml:space="preserve"> </w:t>
      </w:r>
      <w:r>
        <w:t xml:space="preserve">—</w:t>
      </w:r>
      <w:r>
        <w:t xml:space="preserve"> </w:t>
      </w:r>
      <w:r>
        <w:rPr>
          <w:iCs/>
          <w:i/>
        </w:rPr>
        <w:t xml:space="preserve">rā dāne</w:t>
      </w:r>
      <w:r>
        <w:t xml:space="preserve"> </w:t>
      </w:r>
      <w:r>
        <w:t xml:space="preserve">—</w:t>
      </w:r>
      <w:r>
        <w:t xml:space="preserve"> </w:t>
      </w:r>
      <w:r>
        <w:t xml:space="preserve">“</w:t>
      </w:r>
      <w:r>
        <w:t xml:space="preserve">the favour or the gifts of the gods, such as wealth and the like.</w:t>
      </w:r>
      <w:r>
        <w:t xml:space="preserve">”</w:t>
      </w:r>
    </w:p>
    <w:p>
      <w:pPr>
        <w:numPr>
          <w:ilvl w:val="0"/>
          <w:numId w:val="1298"/>
        </w:numPr>
        <w:pStyle w:val="Compact"/>
      </w:pPr>
      <w:r>
        <w:rPr>
          <w:bCs/>
          <w:b/>
        </w:rPr>
        <w:t xml:space="preserve">उप सेदिम</w:t>
      </w:r>
      <w:r>
        <w:t xml:space="preserve"> </w:t>
      </w:r>
      <w:r>
        <w:t xml:space="preserve">—</w:t>
      </w:r>
      <w:r>
        <w:t xml:space="preserve"> </w:t>
      </w:r>
      <w:r>
        <w:rPr>
          <w:iCs/>
          <w:i/>
        </w:rPr>
        <w:t xml:space="preserve">ṣadḷ viśaraṇagatyavasādaneṣu</w:t>
      </w:r>
      <w:r>
        <w:t xml:space="preserve"> </w:t>
      </w:r>
      <w:r>
        <w:t xml:space="preserve">—</w:t>
      </w:r>
      <w:r>
        <w:t xml:space="preserve"> </w:t>
      </w:r>
      <w:r>
        <w:t xml:space="preserve">“</w:t>
      </w:r>
      <w:r>
        <w:t xml:space="preserve">may we obtain, may we gain.</w:t>
      </w:r>
      <w:r>
        <w:t xml:space="preserve">”</w:t>
      </w:r>
    </w:p>
    <w:p>
      <w:pPr>
        <w:numPr>
          <w:ilvl w:val="0"/>
          <w:numId w:val="1298"/>
        </w:numPr>
        <w:pStyle w:val="Compact"/>
      </w:pPr>
      <w:r>
        <w:rPr>
          <w:bCs/>
          <w:b/>
        </w:rPr>
        <w:t xml:space="preserve">प्र तिरन्तु</w:t>
      </w:r>
      <w:r>
        <w:t xml:space="preserve"> </w:t>
      </w:r>
      <w:r>
        <w:t xml:space="preserve">—</w:t>
      </w:r>
      <w:r>
        <w:t xml:space="preserve"> </w:t>
      </w:r>
      <w:r>
        <w:rPr>
          <w:iCs/>
          <w:i/>
        </w:rPr>
        <w:t xml:space="preserve">prapūrvas tiratir vardhanārthaḥ</w:t>
      </w:r>
      <w:r>
        <w:t xml:space="preserve"> </w:t>
      </w:r>
      <w:r>
        <w:t xml:space="preserve">—</w:t>
      </w:r>
      <w:r>
        <w:t xml:space="preserve"> </w:t>
      </w:r>
      <w:r>
        <w:t xml:space="preserve">“</w:t>
      </w:r>
      <w:r>
        <w:t xml:space="preserve">let them increase our life. Yāska:</w:t>
      </w:r>
      <w:r>
        <w:t xml:space="preserve"> </w:t>
      </w:r>
      <w:r>
        <w:t xml:space="preserve">‘</w:t>
      </w:r>
      <w:r>
        <w:rPr>
          <w:iCs/>
          <w:i/>
        </w:rPr>
        <w:t xml:space="preserve">devānāṃ āyuḥ pravardhayitum ciraṃ jīvanāya</w:t>
      </w:r>
      <w:r>
        <w:t xml:space="preserve">’</w:t>
      </w:r>
      <w:r>
        <w:t xml:space="preserve"> </w:t>
      </w:r>
      <w:r>
        <w:t xml:space="preserve">(Ni. [12-41] [?]) — so he says: may the gods increase our life, that we may live for a long time.</w:t>
      </w:r>
      <w:r>
        <w:t xml:space="preserve">”</w:t>
      </w:r>
    </w:p>
    <w:p>
      <w:pPr>
        <w:pStyle w:val="FirstParagraph"/>
      </w:pPr>
      <w:r>
        <w:rPr>
          <w:bCs/>
          <w:b/>
        </w:rPr>
        <w:t xml:space="preserve">॥ व्याकरणप्रक्रिया ॥ — Vyākaraṇa-prakriyā (Rik 89.2)</w:t>
      </w:r>
      <w:r>
        <w:t xml:space="preserve"> </w:t>
      </w:r>
      <w:r>
        <w:rPr>
          <w:iCs/>
          <w:i/>
        </w:rPr>
        <w:t xml:space="preserve">(grammar page, noted briefly; begins here)</w:t>
      </w:r>
    </w:p>
    <w:p>
      <w:pPr>
        <w:numPr>
          <w:ilvl w:val="0"/>
          <w:numId w:val="1299"/>
        </w:numPr>
        <w:pStyle w:val="Compact"/>
      </w:pPr>
      <w:r>
        <w:rPr>
          <w:bCs/>
          <w:b/>
        </w:rPr>
        <w:t xml:space="preserve">भद्रा</w:t>
      </w:r>
      <w:r>
        <w:t xml:space="preserve"> </w:t>
      </w:r>
      <w:r>
        <w:t xml:space="preserve">— the root</w:t>
      </w:r>
      <w:r>
        <w:t xml:space="preserve"> </w:t>
      </w:r>
      <w:r>
        <w:rPr>
          <w:iCs/>
          <w:i/>
        </w:rPr>
        <w:t xml:space="preserve">bhadi kalyāṇe sukhe ca</w:t>
      </w:r>
      <w:r>
        <w:t xml:space="preserve">; by</w:t>
      </w:r>
      <w:r>
        <w:t xml:space="preserve"> </w:t>
      </w:r>
      <w:r>
        <w:t xml:space="preserve">“</w:t>
      </w:r>
      <w:r>
        <w:t xml:space="preserve">ऋजेन्द्राग्रवज्र…</w:t>
      </w:r>
      <w:r>
        <w:t xml:space="preserve">”</w:t>
      </w:r>
      <w:r>
        <w:t xml:space="preserve"> </w:t>
      </w:r>
      <w:r>
        <w:t xml:space="preserve">(Uṇ. Sū. 2-[28] [?])</w:t>
      </w:r>
      <w:r>
        <w:t xml:space="preserve"> </w:t>
      </w:r>
      <w:r>
        <w:rPr>
          <w:iCs/>
          <w:i/>
        </w:rPr>
        <w:t xml:space="preserve">ran</w:t>
      </w:r>
      <w:r>
        <w:t xml:space="preserve"> </w:t>
      </w:r>
      <w:r>
        <w:t xml:space="preserve">is fixed by</w:t>
      </w:r>
      <w:r>
        <w:t xml:space="preserve"> </w:t>
      </w:r>
      <w:r>
        <w:rPr>
          <w:iCs/>
          <w:i/>
        </w:rPr>
        <w:t xml:space="preserve">nipātana</w:t>
      </w:r>
      <w:r>
        <w:t xml:space="preserve">; by</w:t>
      </w:r>
      <w:r>
        <w:t xml:space="preserve"> </w:t>
      </w:r>
      <w:r>
        <w:rPr>
          <w:iCs/>
          <w:i/>
        </w:rPr>
        <w:t xml:space="preserve">vyatyaya</w:t>
      </w:r>
      <w:r>
        <w:t xml:space="preserve"> </w:t>
      </w:r>
      <w:r>
        <w:t xml:space="preserve">the final acute; in the feminine, by</w:t>
      </w:r>
      <w:r>
        <w:t xml:space="preserve"> </w:t>
      </w:r>
      <w:r>
        <w:t xml:space="preserve">“</w:t>
      </w:r>
      <w:r>
        <w:t xml:space="preserve">अजाद्यतष्टाप्</w:t>
      </w:r>
      <w:r>
        <w:t xml:space="preserve">”</w:t>
      </w:r>
      <w:r>
        <w:t xml:space="preserve"> </w:t>
      </w:r>
      <w:r>
        <w:t xml:space="preserve">the affix</w:t>
      </w:r>
      <w:r>
        <w:t xml:space="preserve"> </w:t>
      </w:r>
      <w:r>
        <w:rPr>
          <w:iCs/>
          <w:i/>
        </w:rPr>
        <w:t xml:space="preserve">ṭāp</w:t>
      </w:r>
      <w:r>
        <w:t xml:space="preserve">; for the nominative singular</w:t>
      </w:r>
      <w:r>
        <w:t xml:space="preserve"> </w:t>
      </w:r>
      <w:r>
        <w:rPr>
          <w:iCs/>
          <w:i/>
        </w:rPr>
        <w:t xml:space="preserve">su</w:t>
      </w:r>
      <w:r>
        <w:t xml:space="preserve">, by</w:t>
      </w:r>
      <w:r>
        <w:t xml:space="preserve"> </w:t>
      </w:r>
      <w:r>
        <w:t xml:space="preserve">“</w:t>
      </w:r>
      <w:r>
        <w:t xml:space="preserve">हल्ङ्याब्भ्यो…</w:t>
      </w:r>
      <w:r>
        <w:t xml:space="preserve">”</w:t>
      </w:r>
      <w:r>
        <w:t xml:space="preserve"> </w:t>
      </w:r>
      <w:r>
        <w:t xml:space="preserve">the loss.</w:t>
      </w:r>
    </w:p>
    <w:p>
      <w:r>
        <w:pict>
          <v:rect style="width:0;height:1.5pt" o:hralign="center" o:hrstd="t" o:hr="t"/>
        </w:pict>
      </w:r>
    </w:p>
    <w:bookmarkEnd w:id="304"/>
    <w:bookmarkStart w:id="305" w:name="page-272-pdf-287"/>
    <w:p>
      <w:pPr>
        <w:pStyle w:val="Heading3"/>
      </w:pPr>
      <w:r>
        <w:t xml:space="preserve">Page 272 (PDF 287)</w:t>
      </w:r>
    </w:p>
    <w:p>
      <w:pPr>
        <w:pStyle w:val="FirstParagraph"/>
      </w:pPr>
      <w:r>
        <w:rPr>
          <w:iCs/>
          <w:i/>
        </w:rPr>
        <w:t xml:space="preserve">(Running head:</w:t>
      </w:r>
      <w:r>
        <w:rPr>
          <w:iCs/>
          <w:i/>
        </w:rPr>
        <w:t xml:space="preserve"> </w:t>
      </w:r>
      <w:r>
        <w:rPr>
          <w:iCs/>
          <w:i/>
        </w:rPr>
        <w:t xml:space="preserve">“</w:t>
      </w:r>
      <w:r>
        <w:rPr>
          <w:iCs/>
          <w:i/>
        </w:rPr>
        <w:t xml:space="preserve">272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Vyākaraṇa-prakriyā of Rik 89.2, continued (grammar, noted briefly; numerals as read [?]):</w:t>
      </w:r>
    </w:p>
    <w:p>
      <w:pPr>
        <w:numPr>
          <w:ilvl w:val="0"/>
          <w:numId w:val="1300"/>
        </w:numPr>
        <w:pStyle w:val="Compact"/>
      </w:pPr>
      <w:r>
        <w:rPr>
          <w:bCs/>
          <w:b/>
        </w:rPr>
        <w:t xml:space="preserve">ऋजूयताम्</w:t>
      </w:r>
      <w:r>
        <w:t xml:space="preserve"> </w:t>
      </w:r>
      <w:r>
        <w:t xml:space="preserve">—</w:t>
      </w:r>
      <w:r>
        <w:t xml:space="preserve"> </w:t>
      </w:r>
      <w:r>
        <w:rPr>
          <w:iCs/>
          <w:i/>
        </w:rPr>
        <w:t xml:space="preserve">ṛjum ātmana icchati</w:t>
      </w:r>
      <w:r>
        <w:t xml:space="preserve"> </w:t>
      </w:r>
      <w:r>
        <w:t xml:space="preserve">in the sense; by</w:t>
      </w:r>
      <w:r>
        <w:t xml:space="preserve"> </w:t>
      </w:r>
      <w:r>
        <w:t xml:space="preserve">“</w:t>
      </w:r>
      <w:r>
        <w:t xml:space="preserve">सुप आत्मनः क्यच्</w:t>
      </w:r>
      <w:r>
        <w:t xml:space="preserve">”</w:t>
      </w:r>
      <w:r>
        <w:t xml:space="preserve"> </w:t>
      </w:r>
      <w:r>
        <w:t xml:space="preserve">(Pā. Sū. 3-1-8) the affix</w:t>
      </w:r>
      <w:r>
        <w:t xml:space="preserve"> </w:t>
      </w:r>
      <w:r>
        <w:rPr>
          <w:iCs/>
          <w:i/>
        </w:rPr>
        <w:t xml:space="preserve">kyac</w:t>
      </w:r>
      <w:r>
        <w:t xml:space="preserve"> </w:t>
      </w:r>
      <w:r>
        <w:t xml:space="preserve">after the</w:t>
      </w:r>
      <w:r>
        <w:t xml:space="preserve"> </w:t>
      </w:r>
      <w:r>
        <w:rPr>
          <w:iCs/>
          <w:i/>
        </w:rPr>
        <w:t xml:space="preserve">subanta</w:t>
      </w:r>
      <w:r>
        <w:t xml:space="preserve"> </w:t>
      </w:r>
      <w:r>
        <w:rPr>
          <w:iCs/>
          <w:i/>
        </w:rPr>
        <w:t xml:space="preserve">ṛju</w:t>
      </w:r>
      <w:r>
        <w:t xml:space="preserve">; by</w:t>
      </w:r>
      <w:r>
        <w:t xml:space="preserve"> </w:t>
      </w:r>
      <w:r>
        <w:t xml:space="preserve">“</w:t>
      </w:r>
      <w:r>
        <w:t xml:space="preserve">अकृत्सार्वधातुकयोर्दीर्घः</w:t>
      </w:r>
      <w:r>
        <w:t xml:space="preserve">”</w:t>
      </w:r>
      <w:r>
        <w:t xml:space="preserve"> </w:t>
      </w:r>
      <w:r>
        <w:t xml:space="preserve">(Pā. Sū. 7-4-25) the lengthening of the</w:t>
      </w:r>
      <w:r>
        <w:t xml:space="preserve"> </w:t>
      </w:r>
      <w:r>
        <w:rPr>
          <w:iCs/>
          <w:i/>
        </w:rPr>
        <w:t xml:space="preserve">a</w:t>
      </w:r>
      <w:r>
        <w:t xml:space="preserve"> </w:t>
      </w:r>
      <w:r>
        <w:t xml:space="preserve">of</w:t>
      </w:r>
      <w:r>
        <w:t xml:space="preserve"> </w:t>
      </w:r>
      <w:r>
        <w:rPr>
          <w:iCs/>
          <w:i/>
        </w:rPr>
        <w:t xml:space="preserve">kyac</w:t>
      </w:r>
      <w:r>
        <w:t xml:space="preserve"> </w:t>
      </w:r>
      <w:r>
        <w:t xml:space="preserve">since a following … (the</w:t>
      </w:r>
      <w:r>
        <w:t xml:space="preserve"> </w:t>
      </w:r>
      <w:r>
        <w:rPr>
          <w:iCs/>
          <w:i/>
        </w:rPr>
        <w:t xml:space="preserve">y</w:t>
      </w:r>
      <w:r>
        <w:t xml:space="preserve"> </w:t>
      </w:r>
      <w:r>
        <w:t xml:space="preserve">is the occasion, hence the lengthening of the preceding</w:t>
      </w:r>
      <w:r>
        <w:t xml:space="preserve"> </w:t>
      </w:r>
      <w:r>
        <w:rPr>
          <w:iCs/>
          <w:i/>
        </w:rPr>
        <w:t xml:space="preserve">aṅga</w:t>
      </w:r>
      <w:r>
        <w:t xml:space="preserve">); by</w:t>
      </w:r>
      <w:r>
        <w:t xml:space="preserve"> </w:t>
      </w:r>
      <w:r>
        <w:t xml:space="preserve">“</w:t>
      </w:r>
      <w:r>
        <w:t xml:space="preserve">सनाद्यन्ता धातवः</w:t>
      </w:r>
      <w:r>
        <w:t xml:space="preserve">”</w:t>
      </w:r>
      <w:r>
        <w:t xml:space="preserve"> </w:t>
      </w:r>
      <w:r>
        <w:t xml:space="preserve">it gets the designation of a root; in the present sense, the affix</w:t>
      </w:r>
      <w:r>
        <w:t xml:space="preserve"> </w:t>
      </w:r>
      <w:r>
        <w:rPr>
          <w:iCs/>
          <w:i/>
        </w:rPr>
        <w:t xml:space="preserve">śatṛ</w:t>
      </w:r>
      <w:r>
        <w:t xml:space="preserve">;</w:t>
      </w:r>
      <w:r>
        <w:t xml:space="preserve"> </w:t>
      </w:r>
      <w:r>
        <w:rPr>
          <w:iCs/>
          <w:i/>
        </w:rPr>
        <w:t xml:space="preserve">śap</w:t>
      </w:r>
      <w:r>
        <w:t xml:space="preserve">; by</w:t>
      </w:r>
      <w:r>
        <w:t xml:space="preserve"> </w:t>
      </w:r>
      <w:r>
        <w:t xml:space="preserve">“</w:t>
      </w:r>
      <w:r>
        <w:t xml:space="preserve">अतो गुणे</w:t>
      </w:r>
      <w:r>
        <w:t xml:space="preserve">”</w:t>
      </w:r>
      <w:r>
        <w:t xml:space="preserve"> </w:t>
      </w:r>
      <w:r>
        <w:t xml:space="preserve">the</w:t>
      </w:r>
      <w:r>
        <w:t xml:space="preserve"> </w:t>
      </w:r>
      <w:r>
        <w:rPr>
          <w:iCs/>
          <w:i/>
        </w:rPr>
        <w:t xml:space="preserve">pararūpa</w:t>
      </w:r>
      <w:r>
        <w:t xml:space="preserve">; the word</w:t>
      </w:r>
      <w:r>
        <w:t xml:space="preserve"> </w:t>
      </w:r>
      <w:r>
        <w:rPr>
          <w:iCs/>
          <w:i/>
        </w:rPr>
        <w:t xml:space="preserve">ṛjūyat</w:t>
      </w:r>
      <w:r>
        <w:t xml:space="preserve">; genitive plural; since it lacks</w:t>
      </w:r>
      <w:r>
        <w:t xml:space="preserve"> </w:t>
      </w:r>
      <w:r>
        <w:rPr>
          <w:iCs/>
          <w:i/>
        </w:rPr>
        <w:t xml:space="preserve">num</w:t>
      </w:r>
      <w:r>
        <w:t xml:space="preserve">, when the</w:t>
      </w:r>
      <w:r>
        <w:t xml:space="preserve"> </w:t>
      </w:r>
      <w:r>
        <w:rPr>
          <w:iCs/>
          <w:i/>
        </w:rPr>
        <w:t xml:space="preserve">ajādi</w:t>
      </w:r>
      <w:r>
        <w:t xml:space="preserve"> </w:t>
      </w:r>
      <w:r>
        <w:t xml:space="preserve">case-ending follows, by</w:t>
      </w:r>
      <w:r>
        <w:t xml:space="preserve"> </w:t>
      </w:r>
      <w:r>
        <w:t xml:space="preserve">“</w:t>
      </w:r>
      <w:r>
        <w:t xml:space="preserve">शतुरनुमो नद्यजादी</w:t>
      </w:r>
      <w:r>
        <w:t xml:space="preserve">”</w:t>
      </w:r>
      <w:r>
        <w:t xml:space="preserve"> </w:t>
      </w:r>
      <w:r>
        <w:t xml:space="preserve">(Pā. Sū. 6-1-[173]) the case-ending</w:t>
      </w:r>
      <w:r>
        <w:t xml:space="preserve"> </w:t>
      </w:r>
      <w:r>
        <w:rPr>
          <w:iCs/>
          <w:i/>
        </w:rPr>
        <w:t xml:space="preserve">ām</w:t>
      </w:r>
      <w:r>
        <w:t xml:space="preserve"> </w:t>
      </w:r>
      <w:r>
        <w:t xml:space="preserve">is acute.</w:t>
      </w:r>
    </w:p>
    <w:p>
      <w:pPr>
        <w:numPr>
          <w:ilvl w:val="0"/>
          <w:numId w:val="1300"/>
        </w:numPr>
        <w:pStyle w:val="Compact"/>
      </w:pPr>
      <w:r>
        <w:rPr>
          <w:bCs/>
          <w:b/>
        </w:rPr>
        <w:t xml:space="preserve">रातिः</w:t>
      </w:r>
      <w:r>
        <w:t xml:space="preserve"> </w:t>
      </w:r>
      <w:r>
        <w:t xml:space="preserve">— the root</w:t>
      </w:r>
      <w:r>
        <w:t xml:space="preserve"> </w:t>
      </w:r>
      <w:r>
        <w:rPr>
          <w:iCs/>
          <w:i/>
        </w:rPr>
        <w:t xml:space="preserve">rā dāne</w:t>
      </w:r>
      <w:r>
        <w:t xml:space="preserve">; by</w:t>
      </w:r>
      <w:r>
        <w:t xml:space="preserve"> </w:t>
      </w:r>
      <w:r>
        <w:t xml:space="preserve">“</w:t>
      </w:r>
      <w:r>
        <w:t xml:space="preserve">स्त्रियां क्तिन्</w:t>
      </w:r>
      <w:r>
        <w:t xml:space="preserve">”</w:t>
      </w:r>
      <w:r>
        <w:t xml:space="preserve"> </w:t>
      </w:r>
      <w:r>
        <w:t xml:space="preserve">the affix</w:t>
      </w:r>
      <w:r>
        <w:t xml:space="preserve"> </w:t>
      </w:r>
      <w:r>
        <w:rPr>
          <w:iCs/>
          <w:i/>
        </w:rPr>
        <w:t xml:space="preserve">ktin</w:t>
      </w:r>
      <w:r>
        <w:t xml:space="preserve"> </w:t>
      </w:r>
      <w:r>
        <w:t xml:space="preserve">in the abstract sense; since it would be first-syllable acute, by</w:t>
      </w:r>
      <w:r>
        <w:t xml:space="preserve"> </w:t>
      </w:r>
      <w:r>
        <w:t xml:space="preserve">“</w:t>
      </w:r>
      <w:r>
        <w:t xml:space="preserve">मन्त्रे वृषेषपचमनविदभूवीरा उदात्तः</w:t>
      </w:r>
      <w:r>
        <w:t xml:space="preserve">”</w:t>
      </w:r>
      <w:r>
        <w:t xml:space="preserve"> </w:t>
      </w:r>
      <w:r>
        <w:t xml:space="preserve">(Pā. Sū. 3-3-[96]) the affix</w:t>
      </w:r>
      <w:r>
        <w:t xml:space="preserve"> </w:t>
      </w:r>
      <w:r>
        <w:rPr>
          <w:iCs/>
          <w:i/>
        </w:rPr>
        <w:t xml:space="preserve">ktin</w:t>
      </w:r>
      <w:r>
        <w:t xml:space="preserve"> </w:t>
      </w:r>
      <w:r>
        <w:t xml:space="preserve">is acute.</w:t>
      </w:r>
    </w:p>
    <w:p>
      <w:pPr>
        <w:numPr>
          <w:ilvl w:val="0"/>
          <w:numId w:val="1300"/>
        </w:numPr>
        <w:pStyle w:val="Compact"/>
      </w:pPr>
      <w:r>
        <w:rPr>
          <w:bCs/>
          <w:b/>
        </w:rPr>
        <w:t xml:space="preserve">वर्तताम्</w:t>
      </w:r>
      <w:r>
        <w:t xml:space="preserve"> </w:t>
      </w:r>
      <w:r>
        <w:t xml:space="preserve">— the root</w:t>
      </w:r>
      <w:r>
        <w:t xml:space="preserve"> </w:t>
      </w:r>
      <w:r>
        <w:rPr>
          <w:iCs/>
          <w:i/>
        </w:rPr>
        <w:t xml:space="preserve">vṛtu vartane</w:t>
      </w:r>
      <w:r>
        <w:t xml:space="preserve">;</w:t>
      </w:r>
      <w:r>
        <w:t xml:space="preserve"> </w:t>
      </w:r>
      <w:r>
        <w:rPr>
          <w:iCs/>
          <w:i/>
        </w:rPr>
        <w:t xml:space="preserve">loṭ</w:t>
      </w:r>
      <w:r>
        <w:t xml:space="preserve">, third person singular, the affix</w:t>
      </w:r>
      <w:r>
        <w:t xml:space="preserve"> </w:t>
      </w:r>
      <w:r>
        <w:rPr>
          <w:iCs/>
          <w:i/>
        </w:rPr>
        <w:t xml:space="preserve">ta</w:t>
      </w:r>
      <w:r>
        <w:t xml:space="preserve">; by</w:t>
      </w:r>
      <w:r>
        <w:t xml:space="preserve"> </w:t>
      </w:r>
      <w:r>
        <w:t xml:space="preserve">“</w:t>
      </w:r>
      <w:r>
        <w:t xml:space="preserve">आमेतः</w:t>
      </w:r>
      <w:r>
        <w:t xml:space="preserve">”</w:t>
      </w:r>
      <w:r>
        <w:t xml:space="preserve"> </w:t>
      </w:r>
      <w:r>
        <w:t xml:space="preserve">(Pā. Sū. 3-4-[90]) the substitute</w:t>
      </w:r>
      <w:r>
        <w:t xml:space="preserve"> </w:t>
      </w:r>
      <w:r>
        <w:rPr>
          <w:iCs/>
          <w:i/>
        </w:rPr>
        <w:t xml:space="preserve">ām</w:t>
      </w:r>
      <w:r>
        <w:t xml:space="preserve"> </w:t>
      </w:r>
      <w:r>
        <w:t xml:space="preserve">for the</w:t>
      </w:r>
      <w:r>
        <w:t xml:space="preserve"> </w:t>
      </w:r>
      <w:r>
        <w:rPr>
          <w:iCs/>
          <w:i/>
        </w:rPr>
        <w:t xml:space="preserve">e</w:t>
      </w:r>
      <w:r>
        <w:t xml:space="preserve"> </w:t>
      </w:r>
      <w:r>
        <w:t xml:space="preserve">of the affix, which came by the</w:t>
      </w:r>
      <w:r>
        <w:t xml:space="preserve"> </w:t>
      </w:r>
      <w:r>
        <w:rPr>
          <w:iCs/>
          <w:i/>
        </w:rPr>
        <w:t xml:space="preserve">ṭit</w:t>
      </w:r>
      <w:r>
        <w:t xml:space="preserv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numPr>
          <w:ilvl w:val="0"/>
          <w:numId w:val="1300"/>
        </w:numPr>
        <w:pStyle w:val="Compact"/>
      </w:pPr>
      <w:r>
        <w:rPr>
          <w:bCs/>
          <w:b/>
        </w:rPr>
        <w:t xml:space="preserve">सख्यम्</w:t>
      </w:r>
      <w:r>
        <w:t xml:space="preserve"> </w:t>
      </w:r>
      <w:r>
        <w:t xml:space="preserve">—</w:t>
      </w:r>
      <w:r>
        <w:t xml:space="preserve"> </w:t>
      </w:r>
      <w:r>
        <w:rPr>
          <w:iCs/>
          <w:i/>
        </w:rPr>
        <w:t xml:space="preserve">sakhyuḥ bhāvaḥ sakhyam</w:t>
      </w:r>
      <w:r>
        <w:t xml:space="preserve">; by</w:t>
      </w:r>
      <w:r>
        <w:t xml:space="preserve"> </w:t>
      </w:r>
      <w:r>
        <w:t xml:space="preserve">“</w:t>
      </w:r>
      <w:r>
        <w:t xml:space="preserve">सख्युर्यः</w:t>
      </w:r>
      <w:r>
        <w:t xml:space="preserve">”</w:t>
      </w:r>
      <w:r>
        <w:t xml:space="preserve"> </w:t>
      </w:r>
      <w:r>
        <w:t xml:space="preserve">(Pā. Sū. 4-1-[126]) the affix</w:t>
      </w:r>
      <w:r>
        <w:t xml:space="preserve"> </w:t>
      </w:r>
      <w:r>
        <w:rPr>
          <w:iCs/>
          <w:i/>
        </w:rPr>
        <w:t xml:space="preserve">ya</w:t>
      </w:r>
      <w:r>
        <w:t xml:space="preserve"> </w:t>
      </w:r>
      <w:r>
        <w:t xml:space="preserve">in the abstract sense or the sense of action; by</w:t>
      </w:r>
      <w:r>
        <w:t xml:space="preserve"> </w:t>
      </w:r>
      <w:r>
        <w:t xml:space="preserve">“</w:t>
      </w:r>
      <w:r>
        <w:t xml:space="preserve">यस्येति च</w:t>
      </w:r>
      <w:r>
        <w:t xml:space="preserve">”</w:t>
      </w:r>
      <w:r>
        <w:t xml:space="preserve"> </w:t>
      </w:r>
      <w:r>
        <w:t xml:space="preserve">the loss of the</w:t>
      </w:r>
      <w:r>
        <w:t xml:space="preserve"> </w:t>
      </w:r>
      <w:r>
        <w:rPr>
          <w:iCs/>
          <w:i/>
        </w:rPr>
        <w:t xml:space="preserve">i</w:t>
      </w:r>
      <w:r>
        <w:t xml:space="preserve">; by the affix-accent the final acute.</w:t>
      </w:r>
    </w:p>
    <w:p>
      <w:pPr>
        <w:numPr>
          <w:ilvl w:val="0"/>
          <w:numId w:val="1300"/>
        </w:numPr>
        <w:pStyle w:val="Compact"/>
      </w:pPr>
      <w:r>
        <w:rPr>
          <w:bCs/>
          <w:b/>
        </w:rPr>
        <w:t xml:space="preserve">सेदिम</w:t>
      </w:r>
      <w:r>
        <w:t xml:space="preserve"> </w:t>
      </w:r>
      <w:r>
        <w:t xml:space="preserve">— the root</w:t>
      </w:r>
      <w:r>
        <w:t xml:space="preserve"> </w:t>
      </w:r>
      <w:r>
        <w:rPr>
          <w:iCs/>
          <w:i/>
        </w:rPr>
        <w:t xml:space="preserve">ṣadḷ viśaraṇagatyavasādaneṣu</w:t>
      </w:r>
      <w:r>
        <w:t xml:space="preserve">; by</w:t>
      </w:r>
      <w:r>
        <w:t xml:space="preserve"> </w:t>
      </w:r>
      <w:r>
        <w:t xml:space="preserve">“</w:t>
      </w:r>
      <w:r>
        <w:t xml:space="preserve">छन्दसि लुङ्लङ्लिटः</w:t>
      </w:r>
      <w:r>
        <w:t xml:space="preserve">”</w:t>
      </w:r>
      <w:r>
        <w:t xml:space="preserve"> </w:t>
      </w:r>
      <w:r>
        <w:t xml:space="preserve">in the sense of prayer,</w:t>
      </w:r>
      <w:r>
        <w:t xml:space="preserve"> </w:t>
      </w:r>
      <w:r>
        <w:rPr>
          <w:iCs/>
          <w:i/>
        </w:rPr>
        <w:t xml:space="preserve">liṭ</w:t>
      </w:r>
      <w:r>
        <w:t xml:space="preserve">; by</w:t>
      </w:r>
      <w:r>
        <w:t xml:space="preserve"> </w:t>
      </w:r>
      <w:r>
        <w:t xml:space="preserve">“</w:t>
      </w:r>
      <w:r>
        <w:t xml:space="preserve">धात्वादेः षः सः</w:t>
      </w:r>
      <w:r>
        <w:t xml:space="preserve">”</w:t>
      </w:r>
      <w:r>
        <w:t xml:space="preserve"> </w:t>
      </w:r>
      <w:r>
        <w:t xml:space="preserve">the</w:t>
      </w:r>
      <w:r>
        <w:t xml:space="preserve"> </w:t>
      </w:r>
      <w:r>
        <w:rPr>
          <w:iCs/>
          <w:i/>
        </w:rPr>
        <w:t xml:space="preserve">s</w:t>
      </w:r>
      <w:r>
        <w:t xml:space="preserve"> </w:t>
      </w:r>
      <w:r>
        <w:t xml:space="preserve">for the</w:t>
      </w:r>
      <w:r>
        <w:t xml:space="preserve"> </w:t>
      </w:r>
      <w:r>
        <w:rPr>
          <w:iCs/>
          <w:i/>
        </w:rPr>
        <w:t xml:space="preserve">ṣ</w:t>
      </w:r>
      <w:r>
        <w:t xml:space="preserve">; since</w:t>
      </w:r>
      <w:r>
        <w:t xml:space="preserve"> </w:t>
      </w:r>
      <w:r>
        <w:rPr>
          <w:iCs/>
          <w:i/>
        </w:rPr>
        <w:t xml:space="preserve">liṭ</w:t>
      </w:r>
      <w:r>
        <w:t xml:space="preserve"> </w:t>
      </w:r>
      <w:r>
        <w:t xml:space="preserve">is the occasion, the root is reduplicated, and here, since no substitute at the start of the root appears, by</w:t>
      </w:r>
      <w:r>
        <w:t xml:space="preserve"> </w:t>
      </w:r>
      <w:r>
        <w:t xml:space="preserve">“</w:t>
      </w:r>
      <w:r>
        <w:t xml:space="preserve">अत एकहल्मध्येऽनादेशादेर्लिटि</w:t>
      </w:r>
      <w:r>
        <w:t xml:space="preserve">”</w:t>
      </w:r>
      <w:r>
        <w:t xml:space="preserve"> </w:t>
      </w:r>
      <w:r>
        <w:t xml:space="preserve">(Pā. Sū. 6-4-[120]) the</w:t>
      </w:r>
      <w:r>
        <w:t xml:space="preserve"> </w:t>
      </w:r>
      <w:r>
        <w:rPr>
          <w:iCs/>
          <w:i/>
        </w:rPr>
        <w:t xml:space="preserve">e</w:t>
      </w:r>
      <w:r>
        <w:t xml:space="preserve"> </w:t>
      </w:r>
      <w:r>
        <w:t xml:space="preserve">for the</w:t>
      </w:r>
      <w:r>
        <w:t xml:space="preserve"> </w:t>
      </w:r>
      <w:r>
        <w:rPr>
          <w:iCs/>
          <w:i/>
        </w:rPr>
        <w:t xml:space="preserve">a</w:t>
      </w:r>
      <w:r>
        <w:t xml:space="preserve"> </w:t>
      </w:r>
      <w:r>
        <w:t xml:space="preserve">of the root and the loss of the reduplicate, the root standing between two single consonants [</w:t>
      </w:r>
      <w:r>
        <w:rPr>
          <w:iCs/>
          <w:i/>
        </w:rPr>
        <w:t xml:space="preserve">s…d</w:t>
      </w:r>
      <w:r>
        <w:t xml:space="preserve">]; for the first-person plural</w:t>
      </w:r>
      <w:r>
        <w:t xml:space="preserve"> </w:t>
      </w:r>
      <w:r>
        <w:rPr>
          <w:iCs/>
          <w:i/>
        </w:rPr>
        <w:t xml:space="preserve">mas</w:t>
      </w:r>
      <w:r>
        <w:t xml:space="preserve"> </w:t>
      </w:r>
      <w:r>
        <w:t xml:space="preserve">the augment</w:t>
      </w:r>
      <w:r>
        <w:t xml:space="preserve"> </w:t>
      </w:r>
      <w:r>
        <w:rPr>
          <w:iCs/>
          <w:i/>
        </w:rPr>
        <w:t xml:space="preserve">iṭ</w:t>
      </w:r>
      <w:r>
        <w:t xml:space="preserve">; by</w:t>
      </w:r>
      <w:r>
        <w:t xml:space="preserve"> </w:t>
      </w:r>
      <w:r>
        <w:t xml:space="preserve">“</w:t>
      </w:r>
      <w:r>
        <w:t xml:space="preserve">अन्येषामपि दृश्यते</w:t>
      </w:r>
      <w:r>
        <w:t xml:space="preserve">”</w:t>
      </w:r>
      <w:r>
        <w:t xml:space="preserve"> </w:t>
      </w:r>
      <w:r>
        <w:t xml:space="preserve">the lengthening of the final in the Saṃhitā.</w:t>
      </w:r>
    </w:p>
    <w:p>
      <w:pPr>
        <w:numPr>
          <w:ilvl w:val="0"/>
          <w:numId w:val="1300"/>
        </w:numPr>
        <w:pStyle w:val="Compact"/>
      </w:pPr>
      <w:r>
        <w:rPr>
          <w:bCs/>
          <w:b/>
        </w:rPr>
        <w:t xml:space="preserve">प्र तिरन्तु</w:t>
      </w:r>
      <w:r>
        <w:t xml:space="preserve"> </w:t>
      </w:r>
      <w:r>
        <w:t xml:space="preserve">— the root</w:t>
      </w:r>
      <w:r>
        <w:t xml:space="preserve"> </w:t>
      </w:r>
      <w:r>
        <w:rPr>
          <w:iCs/>
          <w:i/>
        </w:rPr>
        <w:t xml:space="preserve">tira</w:t>
      </w:r>
      <w:r>
        <w:t xml:space="preserve"> </w:t>
      </w:r>
      <w:r>
        <w:t xml:space="preserve">[</w:t>
      </w:r>
      <w:r>
        <w:rPr>
          <w:iCs/>
          <w:i/>
        </w:rPr>
        <w:t xml:space="preserve">tṛ</w:t>
      </w:r>
      <w:r>
        <w:t xml:space="preserve">] with the preposition</w:t>
      </w:r>
      <w:r>
        <w:t xml:space="preserve"> </w:t>
      </w:r>
      <w:r>
        <w:rPr>
          <w:iCs/>
          <w:i/>
        </w:rPr>
        <w:t xml:space="preserve">pra</w:t>
      </w:r>
      <w:r>
        <w:t xml:space="preserve"> </w:t>
      </w:r>
      <w:r>
        <w:t xml:space="preserve">has the sense of increasing; Yāska explains it in just this way:</w:t>
      </w:r>
      <w:r>
        <w:t xml:space="preserve"> </w:t>
      </w:r>
      <w:r>
        <w:t xml:space="preserve">‘</w:t>
      </w:r>
      <w:r>
        <w:rPr>
          <w:iCs/>
          <w:i/>
        </w:rPr>
        <w:t xml:space="preserve">devānāṃ sakhyam upasedima vayaṃ devā na āyuḥ pravardhayantu ciraṃ jīvanāya</w:t>
      </w:r>
      <w:r>
        <w:t xml:space="preserve">’</w:t>
      </w:r>
      <w:r>
        <w:t xml:space="preserve"> </w:t>
      </w:r>
      <w:r>
        <w:t xml:space="preserve">(Ni. [12-41] [?]) —</w:t>
      </w:r>
      <w:r>
        <w:t xml:space="preserve"> </w:t>
      </w:r>
      <w:r>
        <w:t xml:space="preserve">‘</w:t>
      </w:r>
      <w:r>
        <w:t xml:space="preserve">may we obtain the friendship of the gods; may the gods increase our life, for living long</w:t>
      </w:r>
      <w:r>
        <w:t xml:space="preserve">’</w:t>
      </w:r>
      <w:r>
        <w:t xml:space="preserve">;</w:t>
      </w:r>
      <w:r>
        <w:t xml:space="preserve"> </w:t>
      </w:r>
      <w:r>
        <w:rPr>
          <w:iCs/>
          <w:i/>
        </w:rPr>
        <w:t xml:space="preserve">laṭ</w:t>
      </w:r>
      <w:r>
        <w:t xml:space="preserve"> </w:t>
      </w:r>
      <w:r>
        <w:t xml:space="preserve">[as printed, in the sense of</w:t>
      </w:r>
      <w:r>
        <w:t xml:space="preserve"> </w:t>
      </w:r>
      <w:r>
        <w:rPr>
          <w:iCs/>
          <w:i/>
        </w:rPr>
        <w:t xml:space="preserve">loṭ</w:t>
      </w:r>
      <w:r>
        <w:t xml:space="preserve">], third person plural;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300"/>
        </w:numPr>
        <w:pStyle w:val="Compact"/>
      </w:pPr>
      <w:r>
        <w:rPr>
          <w:bCs/>
          <w:b/>
        </w:rPr>
        <w:t xml:space="preserve">जीवसे</w:t>
      </w:r>
      <w:r>
        <w:t xml:space="preserve"> </w:t>
      </w:r>
      <w:r>
        <w:t xml:space="preserve">— in the sense of</w:t>
      </w:r>
      <w:r>
        <w:t xml:space="preserve"> </w:t>
      </w:r>
      <w:r>
        <w:rPr>
          <w:iCs/>
          <w:i/>
        </w:rPr>
        <w:t xml:space="preserve">tumun</w:t>
      </w:r>
      <w:r>
        <w:t xml:space="preserve">, by</w:t>
      </w:r>
      <w:r>
        <w:t xml:space="preserve"> </w:t>
      </w:r>
      <w:r>
        <w:t xml:space="preserve">“</w:t>
      </w:r>
      <w:r>
        <w:t xml:space="preserve">तुमर्थे सेसेनसे…</w:t>
      </w:r>
      <w:r>
        <w:t xml:space="preserve">”</w:t>
      </w:r>
      <w:r>
        <w:t xml:space="preserve"> </w:t>
      </w:r>
      <w:r>
        <w:t xml:space="preserve">the affix</w:t>
      </w:r>
      <w:r>
        <w:t xml:space="preserve"> </w:t>
      </w:r>
      <w:r>
        <w:rPr>
          <w:iCs/>
          <w:i/>
        </w:rPr>
        <w:t xml:space="preserve">ase</w:t>
      </w:r>
      <w:r>
        <w:t xml:space="preserve">.</w:t>
      </w:r>
    </w:p>
    <w:p>
      <w:pPr>
        <w:pStyle w:val="FirstParagraph"/>
      </w:pPr>
      <w:r>
        <w:t xml:space="preserve">Closing of Rik 89.2:</w:t>
      </w:r>
      <w:r>
        <w:t xml:space="preserve"> </w:t>
      </w:r>
      <w:r>
        <w:t xml:space="preserve">“</w:t>
      </w:r>
      <w:r>
        <w:t xml:space="preserve">॥ २ ॥</w:t>
      </w:r>
      <w:r>
        <w:t xml:space="preserve">”</w:t>
      </w:r>
      <w:r>
        <w:t xml:space="preserve"> </w:t>
      </w:r>
      <w:r>
        <w:t xml:space="preserve">(2).</w:t>
      </w:r>
    </w:p>
    <w:p>
      <w:r>
        <w:pict>
          <v:rect style="width:0;height:1.5pt" o:hralign="center" o:hrstd="t" o:hr="t"/>
        </w:pict>
      </w:r>
    </w:p>
    <w:bookmarkEnd w:id="305"/>
    <w:bookmarkStart w:id="306" w:name="page-273-pdf-288"/>
    <w:p>
      <w:pPr>
        <w:pStyle w:val="Heading3"/>
      </w:pPr>
      <w:r>
        <w:t xml:space="preserve">Page 273 (PDF 288)</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273. Foot: printer’s signature</w:t>
      </w:r>
      <w:r>
        <w:rPr>
          <w:iCs/>
          <w:i/>
        </w:rPr>
        <w:t xml:space="preserve"> </w:t>
      </w:r>
      <w:r>
        <w:rPr>
          <w:iCs/>
          <w:i/>
        </w:rPr>
        <w:t xml:space="preserve">“</w:t>
      </w:r>
      <w:r>
        <w:rPr>
          <w:iCs/>
          <w:i/>
        </w:rPr>
        <w:t xml:space="preserve">18 … Volume 7</w:t>
      </w:r>
      <w:r>
        <w:rPr>
          <w:iCs/>
          <w:i/>
        </w:rPr>
        <w:t xml:space="preserve">”</w:t>
      </w:r>
      <w:r>
        <w:rPr>
          <w:iCs/>
          <w:i/>
        </w:rPr>
        <w:t xml:space="preserve">.)</w:t>
      </w:r>
    </w:p>
    <w:p>
      <w:pPr>
        <w:pStyle w:val="BodyText"/>
      </w:pPr>
      <w:r>
        <w:rPr>
          <w:bCs/>
          <w:b/>
        </w:rPr>
        <w:t xml:space="preserve">॥ संहितापाठः ॥ — Saṃhitā (Rik 89.3)</w:t>
      </w:r>
      <w:r>
        <w:t xml:space="preserve"> </w:t>
      </w:r>
      <w:r>
        <w:rPr>
          <w:iCs/>
          <w:i/>
        </w:rPr>
        <w:t xml:space="preserve">(Jagatī; Viśvedevas; accents not reproduced)</w:t>
      </w:r>
    </w:p>
    <w:p>
      <w:pPr>
        <w:pStyle w:val="BlockText"/>
      </w:pPr>
      <w:r>
        <w:t xml:space="preserve">तान्पूर्वया निविदा हूमहे वयं भगं मित्रमदितिं दक्षमस्रिधम् ।</w:t>
      </w:r>
      <w:r>
        <w:t xml:space="preserve"> </w:t>
      </w:r>
      <w:r>
        <w:t xml:space="preserve">अर्यमणं वरुणं सोममश्विना सरस्वती नः सुभगा मयस्करत् ॥ ३ ॥</w:t>
      </w:r>
    </w:p>
    <w:p>
      <w:pPr>
        <w:pStyle w:val="FirstParagraph"/>
      </w:pPr>
      <w:r>
        <w:rPr>
          <w:iCs/>
          <w:i/>
        </w:rPr>
        <w:t xml:space="preserve">tān pūrvayā nividā hūmahe vayaṃ bhagaṃ mitram aditiṃ dakṣam asridham | aryamaṇaṃ varuṇaṃ somam aśvinā sarasvatī naḥ subhagā mayas karat ‖ 3 ‖</w:t>
      </w:r>
    </w:p>
    <w:p>
      <w:pPr>
        <w:pStyle w:val="BodyText"/>
      </w:pPr>
      <w:r>
        <w:rPr>
          <w:iCs/>
          <w:i/>
        </w:rPr>
        <w:t xml:space="preserve">Gloss, mine and tentative:</w:t>
      </w:r>
      <w:r>
        <w:t xml:space="preserve"> </w:t>
      </w:r>
      <w:r>
        <w:t xml:space="preserve">“</w:t>
      </w:r>
      <w:r>
        <w:t xml:space="preserve">Them we invoke with the ancient</w:t>
      </w:r>
      <w:r>
        <w:t xml:space="preserve"> </w:t>
      </w:r>
      <w:r>
        <w:rPr>
          <w:iCs/>
          <w:i/>
        </w:rPr>
        <w:t xml:space="preserve">nivid</w:t>
      </w:r>
      <w:r>
        <w:t xml:space="preserve">: Bhaga, Mitra, Aditi, Dakṣa, Asridh, Aryaman, Varuṇa, Soma, the Aśvins; may Sarasvatī, fortunate, make happiness for us.</w:t>
      </w:r>
      <w:r>
        <w:t xml:space="preserve">”</w:t>
      </w:r>
    </w:p>
    <w:p>
      <w:pPr>
        <w:pStyle w:val="BodyText"/>
      </w:pPr>
      <w:r>
        <w:rPr>
          <w:bCs/>
          <w:b/>
        </w:rPr>
        <w:t xml:space="preserve">॥ पदपाठः ॥ — Pada-pāṭha (Rik 89.3)</w:t>
      </w:r>
    </w:p>
    <w:p>
      <w:pPr>
        <w:pStyle w:val="BlockText"/>
      </w:pPr>
      <w:r>
        <w:t xml:space="preserve">तान् । पूर्वया । निऽविदा । हूमहे । वयम् । भगम् । मित्रम् ।</w:t>
      </w:r>
      <w:r>
        <w:t xml:space="preserve"> </w:t>
      </w:r>
      <w:r>
        <w:t xml:space="preserve">अदितिम् । दक्षम् । अस्रिधम् ।</w:t>
      </w:r>
      <w:r>
        <w:t xml:space="preserve"> </w:t>
      </w:r>
      <w:r>
        <w:t xml:space="preserve">अर्यमणम् । वरुणम् । सोमम् । अश्विना । सरस्वती । नः । सुऽभगा । मयः । करत् ॥ ३ ॥</w:t>
      </w:r>
    </w:p>
    <w:p>
      <w:pPr>
        <w:pStyle w:val="FirstParagraph"/>
      </w:pPr>
      <w:r>
        <w:rPr>
          <w:iCs/>
          <w:i/>
        </w:rPr>
        <w:t xml:space="preserve">tān | pūrvayā | ni-vidā | hūmahe | vayam | bhagam | mitram | aditim | dakṣam | asridham | aryamaṇam | varuṇam | somam | aśvinā | sarasvatī | naḥ | su-bhagā | mayaḥ | karat ‖ 3 ‖</w:t>
      </w:r>
    </w:p>
    <w:p>
      <w:pPr>
        <w:pStyle w:val="BodyText"/>
      </w:pPr>
      <w:r>
        <w:rPr>
          <w:bCs/>
          <w:b/>
        </w:rPr>
        <w:t xml:space="preserve">॥ सायणभाष्यम् ॥ — Sāyaṇa-bhāṣya (Rik 89.3)</w:t>
      </w:r>
    </w:p>
    <w:p>
      <w:pPr>
        <w:pStyle w:val="BlockText"/>
      </w:pPr>
      <w:r>
        <w:t xml:space="preserve">तान्विश्वान्देवान्पूर्वया पूर्वकालीनया नित्यया निविदा वेदात्मिकया वाचा । निविदिति वाङ्नाम । यद्वा । निविदा विश्वे देवाः सोमस्य मत्स्न्नित्यादिकया वैश्वदेवा निविदा वयं हूमहे । आह्वयामः । देवानिति यत्सामान्येनोक्तं तदेव विप्रियेते । भगं भजनीयं द्वादशानामादित्यानामन्यतमं मित्रं प्रमीतेस्त्रायकं तदहर्भिमानिनं देवं । मैत्रं वा अहः । तै. ब्रा. १-२-१०-१ । इति श्रुतेः । अदितिमखण्डनीयामदीनां वा देवमातरं दक्षं सर्वस्य जगतो निर्माणे समर्थं प्रजापतिं । यद्वा प्राणरूपेण सर्वेषु प्राणिषु व्याप्य वर्तमानं हिरण्यगर्भं । प्राणो वै दक्ष इति श्रुतेः । अस्रिधं शोषणरहितं सर्वदैकरूपेण वर्तमानं मरुद्गणं । अर्यमणं अरीन् मन्देहादीनसुरान्प्रच्छति नियच्छतीत्यर्यमा सूर्यः । असौ वा आदित्यो ऽर्यमेति श्रुतेः । तं । वरुणं । वृणोति पापकृतः स्वकीयैः पाशैरावयन्नोतीति रात्र्यभिमानिदेवो वरुणः । श्रूयते च । वारुणी रात्रिः । तै. ब्रा. १-२-१०-१ । इति । सोमं द्वेधात्मानं निभज्य पैथिव्यां लताकारूपेण दिवि च चन्द्रात्मना देवताकरूपेण वर्तमानं । अश्विनाश्वमन्तौ । यद्वा । सर्वं व्याप्नुवन्तौ । तथा च यास्कः । अश्विनौ यद्व्यश्नुवाते सर्वं रसेनान्यो ज्योतिषान्यो ऽश्वैरश्विनावित्याग्रायणवाभस्त्रात्मावश्विनौ द्यावापृथिव्यावित्येके ऽहोरात्रावित्येके सूर्याचन्द्रमसावित्येके राजानौ पुण्यकृतावित्यैतिहासिकाः । नि. १२-१ [?] । इति । एवंभूतान्सर्वान्देवानस्मद्दृक्षणार्थमाह्वयाम इति पूर्वत्र सम्बन्धः । अस्माभिराहूता सुभगा शोभनधनोपेता सरस्वती नो ऽस्मभ्यं मयः सुखं करत् । करोतु ॥ हूमहे । ह्वेञ् । लटि ह्वः । इत्यनुवृत्तौ बहुलं छन्दसीति सम्प्रसारणं । परपूर्वत्वे हल इति दीर्घत्वम् । बहुलं छन्दसीति शपो लुक् । अस्रिधम् । स्रिधु शोषणे । सम्पदादिलक्षणो भावे क्विप् । बहुव्रीहौ नञ्सुभ्यामित्युत्तरपदान्तोदात्तत्वम् । मयस्करत् । करोतेर्लेट्यडागमः । बहुलं छन्दसीति विकरणस्य लुक् । अतः कृकमीति विसर्जनीयस्य सत्वम् ॥</w:t>
      </w:r>
    </w:p>
    <w:p>
      <w:pPr>
        <w:pStyle w:val="FirstParagraph"/>
      </w:pPr>
      <w:r>
        <w:rPr>
          <w:iCs/>
          <w:i/>
        </w:rPr>
        <w:t xml:space="preserve">tān viśvān devān pūrvayā pūrvakālīnayā nityayā nividā vedātmikayā vācā | nividiti vāṅnāma | yadvā | nividā viśve devāḥ somasya matsann ity ādikayā vaiśvadevā nividā vayaṃ hūmahe | āhvayāmaḥ | devān iti yat sāmānyenoktaṃ tad eva viśeṣyate | bhagaṃ bhajanīyaṃ dvādaśānām ādityānām anyatamaṃ mitraṃ pramīter trāyakaṃ tadaharabhimāninaṃ devaṃ | maitraṃ vā ahaḥ | Tai. Brā. 1-2-10-1 | iti śruteḥ | aditim akhaṇḍanīyām adīnāṃ vā devamātaraṃ dakṣaṃ sarvasya jagato nirmāṇe samarthaṃ prajāpatiṃ | yadvā prāṇarūpeṇa sarveṣu prāṇiṣu vyāpya vartamānaṃ hiraṇyagarbhaṃ | prāṇo vai dakṣa iti śruteḥ | asridhaṃ śoṣaṇarahitaṃ sarvadaikarūpeṇa vartamānaṃ marudgaṇaṃ | aryamaṇaṃ arīn mandehādīn asurān pracchati niyacchatīty aryamā sūryaḥ | asau vā āditya aryameti śruteḥ | taṃ | varuṇaṃ | vṛṇoti pāpakṛtaḥ svakīyaiḥ pāśair āvayann otīti rātryabhimānideva varuṇaḥ | śrūyate ca | vāruṇī rātriḥ | Tai. Brā. 1-2-10-1 | iti | somaṃ dvedhātmānaṃ nibhajya paithivyāṃ latākārūpeṇa divi ca candrātmanā devatākarūpeṇa vartamānaṃ | aśvināśvamantau | yadvā | sarvaṃ vyāpnuvantau | tathā ca yāskaḥ | aśvinau yad vyaśnuvāte sarvaṃ rasenānyo jyotiṣānyo ’śvair aśvināv ity āgrāyaṇavābhastrātmāv aśvinau dyāvāpṛthivyāv ity eke ’horātrāv ity eke sūryācandramasāv ity eke rājānau puṇyakṛtāv ity aitihāsikāḥ | Ni. 12-1 [?] | iti | evaṃbhūtān sarvān devān asmadrakṣaṇārtham āhvayāma iti pūrvatra sambandhaḥ | asmābhir āhūtā subhagā śobhanadhanopetā sarasvatī no ’smabhyaṃ mayaḥ sukhaṃ karat | karotu ‖ hūmahe | hveñ | laṭi hvaḥ | ity anuvṛttau bahulaṃ chandasīti saṃprasāraṇaṃ | parapūrvatve hala iti dīrghatvam | bahulaṃ chandasīti śapo luk | asridham | sridhu śoṣaṇe | sampadādilakṣaṇo bhāve kvip | bahuvrīhau nañsubhyām ity uttarapadāntodāttatvam | mayaskarat | karoter leṭy aḍāgamaḥ | bahulaṃ chandasīti vikaraṇasya luk | ataḥ kṛkamīti visarjanīyasya satvam ‖</w:t>
      </w:r>
    </w:p>
    <w:p>
      <w:pPr>
        <w:pStyle w:val="BodyText"/>
      </w:pPr>
      <w:r>
        <w:rPr>
          <w:iCs/>
          <w:i/>
        </w:rPr>
        <w:t xml:space="preserve">(Kannada script; set as a dense block; the Yāska passage and some wording (</w:t>
      </w:r>
      <w:r>
        <w:rPr>
          <w:iCs/>
          <w:i/>
        </w:rPr>
        <w:t xml:space="preserve">“</w:t>
      </w:r>
      <w:r>
        <w:rPr>
          <w:iCs/>
          <w:i/>
        </w:rPr>
        <w:t xml:space="preserve">āgrāyaṇavābhastrātmāv</w:t>
      </w:r>
      <w:r>
        <w:rPr>
          <w:iCs/>
          <w:i/>
        </w:rPr>
        <w:t xml:space="preserve">”</w:t>
      </w:r>
      <w:r>
        <w:rPr>
          <w:iCs/>
          <w:i/>
        </w:rPr>
        <w:t xml:space="preserve">) are clotted and read with doubt [?]; the Taittirīya numerals [?].)</w:t>
      </w:r>
    </w:p>
    <w:p>
      <w:pPr>
        <w:pStyle w:val="BodyText"/>
      </w:pPr>
      <w:r>
        <w:rPr>
          <w:iCs/>
          <w:i/>
        </w:rPr>
        <w:t xml:space="preserve">Translation:</w:t>
      </w:r>
      <w:r>
        <w:t xml:space="preserve"> </w:t>
      </w:r>
      <w:r>
        <w:t xml:space="preserve">“</w:t>
      </w:r>
      <w:r>
        <w:t xml:space="preserve">Those all-gods we invoke with the ancient, eternal</w:t>
      </w:r>
      <w:r>
        <w:t xml:space="preserve"> </w:t>
      </w:r>
      <w:r>
        <w:rPr>
          <w:iCs/>
          <w:i/>
        </w:rPr>
        <w:t xml:space="preserve">nivid</w:t>
      </w:r>
      <w:r>
        <w:t xml:space="preserve">, i.e. speech of the nature of the Veda (</w:t>
      </w:r>
      <w:r>
        <w:rPr>
          <w:iCs/>
          <w:i/>
        </w:rPr>
        <w:t xml:space="preserve">nivid</w:t>
      </w:r>
      <w:r>
        <w:t xml:space="preserve"> </w:t>
      </w:r>
      <w:r>
        <w:t xml:space="preserve">is a name of speech); or with the Vaiśvadeva</w:t>
      </w:r>
      <w:r>
        <w:t xml:space="preserve"> </w:t>
      </w:r>
      <w:r>
        <w:rPr>
          <w:iCs/>
          <w:i/>
        </w:rPr>
        <w:t xml:space="preserve">nivid</w:t>
      </w:r>
      <w:r>
        <w:t xml:space="preserve"> </w:t>
      </w:r>
      <w:r>
        <w:t xml:space="preserve">beginning</w:t>
      </w:r>
      <w:r>
        <w:t xml:space="preserve"> </w:t>
      </w:r>
      <w:r>
        <w:t xml:space="preserve">‘</w:t>
      </w:r>
      <w:r>
        <w:rPr>
          <w:iCs/>
          <w:i/>
        </w:rPr>
        <w:t xml:space="preserve">viśve devāḥ somasya matsan</w:t>
      </w:r>
      <w:r>
        <w:t xml:space="preserve">’</w:t>
      </w:r>
      <w:r>
        <w:t xml:space="preserve">.</w:t>
      </w:r>
      <w:r>
        <w:t xml:space="preserve"> </w:t>
      </w:r>
      <w:r>
        <w:t xml:space="preserve">‘</w:t>
      </w:r>
      <w:r>
        <w:t xml:space="preserve">The gods</w:t>
      </w:r>
      <w:r>
        <w:t xml:space="preserve">’</w:t>
      </w:r>
      <w:r>
        <w:t xml:space="preserve"> </w:t>
      </w:r>
      <w:r>
        <w:t xml:space="preserve">being said in general, it is now made specific.</w:t>
      </w:r>
      <w:r>
        <w:t xml:space="preserve"> </w:t>
      </w:r>
      <w:r>
        <w:rPr>
          <w:iCs/>
          <w:i/>
        </w:rPr>
        <w:t xml:space="preserve">Bhagam</w:t>
      </w:r>
      <w:r>
        <w:t xml:space="preserve"> </w:t>
      </w:r>
      <w:r>
        <w:t xml:space="preserve">— the one to be resorted to, one of the twelve Ādityas;</w:t>
      </w:r>
      <w:r>
        <w:t xml:space="preserve"> </w:t>
      </w:r>
      <w:r>
        <w:rPr>
          <w:iCs/>
          <w:i/>
        </w:rPr>
        <w:t xml:space="preserve">Mitra</w:t>
      </w:r>
      <w:r>
        <w:t xml:space="preserve"> </w:t>
      </w:r>
      <w:r>
        <w:t xml:space="preserve">— the deity presiding over the day, the saviour from death (</w:t>
      </w:r>
      <w:r>
        <w:t xml:space="preserve">‘</w:t>
      </w:r>
      <w:r>
        <w:t xml:space="preserve">the day belongs to Mitra</w:t>
      </w:r>
      <w:r>
        <w:t xml:space="preserve">’</w:t>
      </w:r>
      <w:r>
        <w:t xml:space="preserve">, Tai. Brā. [1-2-10-1] [?]);</w:t>
      </w:r>
      <w:r>
        <w:t xml:space="preserve"> </w:t>
      </w:r>
      <w:r>
        <w:rPr>
          <w:iCs/>
          <w:i/>
        </w:rPr>
        <w:t xml:space="preserve">Aditi</w:t>
      </w:r>
      <w:r>
        <w:t xml:space="preserve"> </w:t>
      </w:r>
      <w:r>
        <w:t xml:space="preserve">— the unbroken, the mother of the gods;</w:t>
      </w:r>
      <w:r>
        <w:t xml:space="preserve"> </w:t>
      </w:r>
      <w:r>
        <w:rPr>
          <w:iCs/>
          <w:i/>
        </w:rPr>
        <w:t xml:space="preserve">Dakṣa</w:t>
      </w:r>
      <w:r>
        <w:t xml:space="preserve"> </w:t>
      </w:r>
      <w:r>
        <w:t xml:space="preserve">— Prajāpati, able to make the whole world; or Hiraṇyagarbha, pervading all living things as breath (</w:t>
      </w:r>
      <w:r>
        <w:t xml:space="preserve">‘</w:t>
      </w:r>
      <w:r>
        <w:t xml:space="preserve">breath is Dakṣa</w:t>
      </w:r>
      <w:r>
        <w:t xml:space="preserve">’</w:t>
      </w:r>
      <w:r>
        <w:t xml:space="preserve"> </w:t>
      </w:r>
      <w:r>
        <w:t xml:space="preserve">— Śruti);</w:t>
      </w:r>
      <w:r>
        <w:t xml:space="preserve"> </w:t>
      </w:r>
      <w:r>
        <w:rPr>
          <w:iCs/>
          <w:i/>
        </w:rPr>
        <w:t xml:space="preserve">Asridh</w:t>
      </w:r>
      <w:r>
        <w:t xml:space="preserve"> </w:t>
      </w:r>
      <w:r>
        <w:t xml:space="preserve">— not liable to wasting, always in one form: the Marut host;</w:t>
      </w:r>
      <w:r>
        <w:t xml:space="preserve"> </w:t>
      </w:r>
      <w:r>
        <w:rPr>
          <w:iCs/>
          <w:i/>
        </w:rPr>
        <w:t xml:space="preserve">Aryaman</w:t>
      </w:r>
      <w:r>
        <w:t xml:space="preserve"> </w:t>
      </w:r>
      <w:r>
        <w:t xml:space="preserve">— he who restrains enemies, Asuras like the Mandehas — the sun (</w:t>
      </w:r>
      <w:r>
        <w:t xml:space="preserve">‘</w:t>
      </w:r>
      <w:r>
        <w:t xml:space="preserve">that Āditya is Aryaman</w:t>
      </w:r>
      <w:r>
        <w:t xml:space="preserve">’</w:t>
      </w:r>
      <w:r>
        <w:t xml:space="preserve">);</w:t>
      </w:r>
      <w:r>
        <w:t xml:space="preserve"> </w:t>
      </w:r>
      <w:r>
        <w:rPr>
          <w:iCs/>
          <w:i/>
        </w:rPr>
        <w:t xml:space="preserve">Varuṇa</w:t>
      </w:r>
      <w:r>
        <w:t xml:space="preserve"> </w:t>
      </w:r>
      <w:r>
        <w:t xml:space="preserve">— the deity presiding over night, who binds evildoers with his nooses (</w:t>
      </w:r>
      <w:r>
        <w:t xml:space="preserve">‘</w:t>
      </w:r>
      <w:r>
        <w:t xml:space="preserve">Night is Varuṇa’s</w:t>
      </w:r>
      <w:r>
        <w:t xml:space="preserve">’</w:t>
      </w:r>
      <w:r>
        <w:t xml:space="preserve">);</w:t>
      </w:r>
      <w:r>
        <w:t xml:space="preserve"> </w:t>
      </w:r>
      <w:r>
        <w:rPr>
          <w:iCs/>
          <w:i/>
        </w:rPr>
        <w:t xml:space="preserve">Soma</w:t>
      </w:r>
      <w:r>
        <w:t xml:space="preserve"> </w:t>
      </w:r>
      <w:r>
        <w:t xml:space="preserve">— dividing himself into two, living on earth as the plant and in heaven as the moon; the</w:t>
      </w:r>
      <w:r>
        <w:t xml:space="preserve"> </w:t>
      </w:r>
      <w:r>
        <w:rPr>
          <w:iCs/>
          <w:i/>
        </w:rPr>
        <w:t xml:space="preserve">Aśvins</w:t>
      </w:r>
      <w:r>
        <w:t xml:space="preserve"> </w:t>
      </w:r>
      <w:r>
        <w:t xml:space="preserve">— possessed of horses, or pervading all; Yāska says (Ni. [12-1] [?]):</w:t>
      </w:r>
      <w:r>
        <w:t xml:space="preserve"> </w:t>
      </w:r>
      <w:r>
        <w:t xml:space="preserve">‘</w:t>
      </w:r>
      <w:r>
        <w:t xml:space="preserve">the Aśvins — because one pervades all with moisture, the other with light; [or] with horses; [some say] heaven and earth; some, day and night; some, sun and moon; the historians say, two virtuous kings.</w:t>
      </w:r>
      <w:r>
        <w:t xml:space="preserve">’</w:t>
      </w:r>
      <w:r>
        <w:t xml:space="preserve"> </w:t>
      </w:r>
      <w:r>
        <w:t xml:space="preserve">All such gods we invoke for our protection. May</w:t>
      </w:r>
      <w:r>
        <w:t xml:space="preserve"> </w:t>
      </w:r>
      <w:r>
        <w:rPr>
          <w:iCs/>
          <w:i/>
        </w:rPr>
        <w:t xml:space="preserve">Sarasvatī</w:t>
      </w:r>
      <w:r>
        <w:t xml:space="preserve">, invoked by us, endowed with fine wealth, make</w:t>
      </w:r>
      <w:r>
        <w:t xml:space="preserve"> </w:t>
      </w:r>
      <w:r>
        <w:rPr>
          <w:iCs/>
          <w:i/>
        </w:rPr>
        <w:t xml:space="preserve">mayas</w:t>
      </w:r>
      <w:r>
        <w:t xml:space="preserve"> </w:t>
      </w:r>
      <w:r>
        <w:t xml:space="preserve">— happiness — for us.</w:t>
      </w:r>
      <w:r>
        <w:t xml:space="preserve"> </w:t>
      </w:r>
      <w:r>
        <w:rPr>
          <w:iCs/>
          <w:i/>
        </w:rPr>
        <w:t xml:space="preserve">Grammar tail, noted briefly:</w:t>
      </w:r>
      <w:r>
        <w:t xml:space="preserve"> </w:t>
      </w:r>
      <w:r>
        <w:rPr>
          <w:iCs/>
          <w:i/>
        </w:rPr>
        <w:t xml:space="preserve">hūmahe</w:t>
      </w:r>
      <w:r>
        <w:t xml:space="preserve"> </w:t>
      </w:r>
      <w:r>
        <w:t xml:space="preserve">—</w:t>
      </w:r>
      <w:r>
        <w:t xml:space="preserve"> </w:t>
      </w:r>
      <w:r>
        <w:rPr>
          <w:iCs/>
          <w:i/>
        </w:rPr>
        <w:t xml:space="preserve">hve</w:t>
      </w:r>
      <w:r>
        <w:t xml:space="preserve"> </w:t>
      </w:r>
      <w:r>
        <w:t xml:space="preserve">with</w:t>
      </w:r>
      <w:r>
        <w:t xml:space="preserve"> </w:t>
      </w:r>
      <w:r>
        <w:rPr>
          <w:iCs/>
          <w:i/>
        </w:rPr>
        <w:t xml:space="preserve">saṃprasāraṇa</w:t>
      </w:r>
      <w:r>
        <w:t xml:space="preserve"> </w:t>
      </w:r>
      <w:r>
        <w:t xml:space="preserve">by</w:t>
      </w:r>
      <w:r>
        <w:t xml:space="preserve"> </w:t>
      </w:r>
      <w:r>
        <w:t xml:space="preserve">‘</w:t>
      </w:r>
      <w:r>
        <w:t xml:space="preserve">bahulaṃ chandasi</w:t>
      </w:r>
      <w:r>
        <w:t xml:space="preserve">’</w:t>
      </w:r>
      <w:r>
        <w:t xml:space="preserve">, lengthening;</w:t>
      </w:r>
      <w:r>
        <w:t xml:space="preserve"> </w:t>
      </w:r>
      <w:r>
        <w:rPr>
          <w:iCs/>
          <w:i/>
        </w:rPr>
        <w:t xml:space="preserve">asridham</w:t>
      </w:r>
      <w:r>
        <w:t xml:space="preserve"> </w:t>
      </w:r>
      <w:r>
        <w:t xml:space="preserve">—</w:t>
      </w:r>
      <w:r>
        <w:t xml:space="preserve"> </w:t>
      </w:r>
      <w:r>
        <w:rPr>
          <w:iCs/>
          <w:i/>
        </w:rPr>
        <w:t xml:space="preserve">sridhu śoṣaṇe</w:t>
      </w:r>
      <w:r>
        <w:t xml:space="preserve"> </w:t>
      </w:r>
      <w:r>
        <w:t xml:space="preserve">with</w:t>
      </w:r>
      <w:r>
        <w:t xml:space="preserve"> </w:t>
      </w:r>
      <w:r>
        <w:rPr>
          <w:iCs/>
          <w:i/>
        </w:rPr>
        <w:t xml:space="preserve">kvip</w:t>
      </w:r>
      <w:r>
        <w:t xml:space="preserve">; first member</w:t>
      </w:r>
      <w:r>
        <w:t xml:space="preserve"> </w:t>
      </w:r>
      <w:r>
        <w:rPr>
          <w:iCs/>
          <w:i/>
        </w:rPr>
        <w:t xml:space="preserve">nañ</w:t>
      </w:r>
      <w:r>
        <w:t xml:space="preserve"> </w:t>
      </w:r>
      <w:r>
        <w:t xml:space="preserve">keeps…;</w:t>
      </w:r>
      <w:r>
        <w:t xml:space="preserve"> </w:t>
      </w:r>
      <w:r>
        <w:rPr>
          <w:iCs/>
          <w:i/>
        </w:rPr>
        <w:t xml:space="preserve">mayaskarat</w:t>
      </w:r>
      <w:r>
        <w:t xml:space="preserve"> </w:t>
      </w:r>
      <w:r>
        <w:t xml:space="preserve">—</w:t>
      </w:r>
      <w:r>
        <w:t xml:space="preserve"> </w:t>
      </w:r>
      <w:r>
        <w:rPr>
          <w:iCs/>
          <w:i/>
        </w:rPr>
        <w:t xml:space="preserve">leṭ</w:t>
      </w:r>
      <w:r>
        <w:t xml:space="preserve"> </w:t>
      </w:r>
      <w:r>
        <w:t xml:space="preserve">of</w:t>
      </w:r>
      <w:r>
        <w:t xml:space="preserve"> </w:t>
      </w:r>
      <w:r>
        <w:rPr>
          <w:iCs/>
          <w:i/>
        </w:rPr>
        <w:t xml:space="preserve">kṛ</w:t>
      </w:r>
      <w:r>
        <w:t xml:space="preserve"> </w:t>
      </w:r>
      <w:r>
        <w:t xml:space="preserve">with</w:t>
      </w:r>
      <w:r>
        <w:t xml:space="preserve"> </w:t>
      </w:r>
      <w:r>
        <w:rPr>
          <w:iCs/>
          <w:i/>
        </w:rPr>
        <w:t xml:space="preserve">aṭ</w:t>
      </w:r>
      <w:r>
        <w:t xml:space="preserve">,</w:t>
      </w:r>
      <w:r>
        <w:t xml:space="preserve"> </w:t>
      </w:r>
      <w:r>
        <w:rPr>
          <w:iCs/>
          <w:i/>
        </w:rPr>
        <w:t xml:space="preserve">śap</w:t>
      </w:r>
      <w:r>
        <w:t xml:space="preserve"> </w:t>
      </w:r>
      <w:r>
        <w:t xml:space="preserve">elided,</w:t>
      </w:r>
      <w:r>
        <w:t xml:space="preserve"> </w:t>
      </w:r>
      <w:r>
        <w:rPr>
          <w:iCs/>
          <w:i/>
        </w:rPr>
        <w:t xml:space="preserve">s</w:t>
      </w:r>
      <w:r>
        <w:t xml:space="preserve"> </w:t>
      </w:r>
      <w:r>
        <w:t xml:space="preserve">for the visarga.</w:t>
      </w:r>
      <w:r>
        <w:t xml:space="preserve">”</w:t>
      </w:r>
    </w:p>
    <w:p>
      <w:r>
        <w:pict>
          <v:rect style="width:0;height:1.5pt" o:hralign="center" o:hrstd="t" o:hr="t"/>
        </w:pict>
      </w:r>
    </w:p>
    <w:bookmarkEnd w:id="306"/>
    <w:bookmarkStart w:id="307" w:name="page-274-pdf-289"/>
    <w:p>
      <w:pPr>
        <w:pStyle w:val="Heading3"/>
      </w:pPr>
      <w:r>
        <w:t xml:space="preserve">Page 274 (PDF 289)</w:t>
      </w:r>
    </w:p>
    <w:p>
      <w:pPr>
        <w:pStyle w:val="FirstParagraph"/>
      </w:pPr>
      <w:r>
        <w:rPr>
          <w:iCs/>
          <w:i/>
        </w:rPr>
        <w:t xml:space="preserve">(Running head:</w:t>
      </w:r>
      <w:r>
        <w:rPr>
          <w:iCs/>
          <w:i/>
        </w:rPr>
        <w:t xml:space="preserve"> </w:t>
      </w:r>
      <w:r>
        <w:rPr>
          <w:iCs/>
          <w:i/>
        </w:rPr>
        <w:t xml:space="preserve">“</w:t>
      </w:r>
      <w:r>
        <w:rPr>
          <w:iCs/>
          <w:i/>
        </w:rPr>
        <w:t xml:space="preserve">274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(Correction of the layout note: the bhāṣya of 89.3 begins on p. 273 and breaks off at</w:t>
      </w:r>
      <w:r>
        <w:rPr>
          <w:iCs/>
          <w:i/>
        </w:rPr>
        <w:t xml:space="preserve"> </w:t>
      </w:r>
      <w:r>
        <w:rPr>
          <w:iCs/>
          <w:i/>
        </w:rPr>
        <w:t xml:space="preserve">“</w:t>
      </w:r>
      <w:r>
        <w:rPr>
          <w:iCs/>
          <w:i/>
        </w:rPr>
        <w:t xml:space="preserve">asau vā ādityo…</w:t>
      </w:r>
      <w:r>
        <w:rPr>
          <w:iCs/>
          <w:i/>
        </w:rPr>
        <w:t xml:space="preserve">”</w:t>
      </w:r>
      <w:r>
        <w:rPr>
          <w:iCs/>
          <w:i/>
        </w:rPr>
        <w:t xml:space="preserve">; it continues on p. 274, where the passages on Aryaman, Varuṇa, Soma and the Aśvins, with Yāska’s quotation, and the grammatical tail (</w:t>
      </w:r>
      <w:r>
        <w:t xml:space="preserve">hūmahe, asridham, mayaskarat</w:t>
      </w:r>
      <w:r>
        <w:rPr>
          <w:iCs/>
          <w:i/>
        </w:rPr>
        <w:t xml:space="preserve">) stand. The whole bhāṣya is given above in one piece, as read across the two pages.)</w:t>
      </w:r>
    </w:p>
    <w:p>
      <w:pPr>
        <w:pStyle w:val="BodyText"/>
      </w:pPr>
      <w:r>
        <w:rPr>
          <w:bCs/>
          <w:b/>
        </w:rPr>
        <w:t xml:space="preserve">॥ प्रतिपदार्थ ॥ — Pratipadārtha (Rik 89.3)</w:t>
      </w:r>
      <w:r>
        <w:t xml:space="preserve"> </w:t>
      </w:r>
      <w:r>
        <w:rPr>
          <w:iCs/>
          <w:i/>
        </w:rPr>
        <w:t xml:space="preserve">(Kannada)</w:t>
      </w:r>
    </w:p>
    <w:p>
      <w:pPr>
        <w:pStyle w:val="BodyText"/>
      </w:pPr>
      <w:r>
        <w:rPr>
          <w:iCs/>
          <w:i/>
        </w:rPr>
        <w:t xml:space="preserve">vayam</w:t>
      </w:r>
      <w:r>
        <w:t xml:space="preserve"> </w:t>
      </w:r>
      <w:r>
        <w:t xml:space="preserve">— we;</w:t>
      </w:r>
      <w:r>
        <w:t xml:space="preserve"> </w:t>
      </w:r>
      <w:r>
        <w:rPr>
          <w:iCs/>
          <w:i/>
        </w:rPr>
        <w:t xml:space="preserve">bhagam</w:t>
      </w:r>
      <w:r>
        <w:t xml:space="preserve"> </w:t>
      </w:r>
      <w:r>
        <w:t xml:space="preserve">— Bhaga;</w:t>
      </w:r>
      <w:r>
        <w:t xml:space="preserve"> </w:t>
      </w:r>
      <w:r>
        <w:rPr>
          <w:iCs/>
          <w:i/>
        </w:rPr>
        <w:t xml:space="preserve">mitram</w:t>
      </w:r>
      <w:r>
        <w:t xml:space="preserve"> </w:t>
      </w:r>
      <w:r>
        <w:t xml:space="preserve">— Mitra;</w:t>
      </w:r>
      <w:r>
        <w:t xml:space="preserve"> </w:t>
      </w:r>
      <w:r>
        <w:rPr>
          <w:iCs/>
          <w:i/>
        </w:rPr>
        <w:t xml:space="preserve">aditim</w:t>
      </w:r>
      <w:r>
        <w:t xml:space="preserve"> </w:t>
      </w:r>
      <w:r>
        <w:t xml:space="preserve">— Aditi;</w:t>
      </w:r>
      <w:r>
        <w:t xml:space="preserve"> </w:t>
      </w:r>
      <w:r>
        <w:rPr>
          <w:iCs/>
          <w:i/>
        </w:rPr>
        <w:t xml:space="preserve">dakṣam</w:t>
      </w:r>
      <w:r>
        <w:t xml:space="preserve"> </w:t>
      </w:r>
      <w:r>
        <w:t xml:space="preserve">— Dakṣa;</w:t>
      </w:r>
      <w:r>
        <w:t xml:space="preserve"> </w:t>
      </w:r>
      <w:r>
        <w:rPr>
          <w:iCs/>
          <w:i/>
        </w:rPr>
        <w:t xml:space="preserve">asridham</w:t>
      </w:r>
      <w:r>
        <w:t xml:space="preserve"> </w:t>
      </w:r>
      <w:r>
        <w:t xml:space="preserve">— Asridh (the Maruts);</w:t>
      </w:r>
      <w:r>
        <w:t xml:space="preserve"> </w:t>
      </w:r>
      <w:r>
        <w:rPr>
          <w:iCs/>
          <w:i/>
        </w:rPr>
        <w:t xml:space="preserve">aryamaṇam</w:t>
      </w:r>
      <w:r>
        <w:t xml:space="preserve"> </w:t>
      </w:r>
      <w:r>
        <w:t xml:space="preserve">— Aryaman;</w:t>
      </w:r>
      <w:r>
        <w:t xml:space="preserve"> </w:t>
      </w:r>
      <w:r>
        <w:rPr>
          <w:iCs/>
          <w:i/>
        </w:rPr>
        <w:t xml:space="preserve">varuṇam</w:t>
      </w:r>
      <w:r>
        <w:t xml:space="preserve"> </w:t>
      </w:r>
      <w:r>
        <w:t xml:space="preserve">— Varuṇa;</w:t>
      </w:r>
      <w:r>
        <w:t xml:space="preserve"> </w:t>
      </w:r>
      <w:r>
        <w:rPr>
          <w:iCs/>
          <w:i/>
        </w:rPr>
        <w:t xml:space="preserve">somam</w:t>
      </w:r>
      <w:r>
        <w:t xml:space="preserve"> </w:t>
      </w:r>
      <w:r>
        <w:t xml:space="preserve">— Soma;</w:t>
      </w:r>
      <w:r>
        <w:t xml:space="preserve"> </w:t>
      </w:r>
      <w:r>
        <w:rPr>
          <w:iCs/>
          <w:i/>
        </w:rPr>
        <w:t xml:space="preserve">aśvinā</w:t>
      </w:r>
      <w:r>
        <w:t xml:space="preserve"> </w:t>
      </w:r>
      <w:r>
        <w:t xml:space="preserve">— the two Aśvin deities;</w:t>
      </w:r>
      <w:r>
        <w:t xml:space="preserve"> </w:t>
      </w:r>
      <w:r>
        <w:rPr>
          <w:iCs/>
          <w:i/>
        </w:rPr>
        <w:t xml:space="preserve">tān</w:t>
      </w:r>
      <w:r>
        <w:t xml:space="preserve"> </w:t>
      </w:r>
      <w:r>
        <w:t xml:space="preserve">— all these deities;</w:t>
      </w:r>
      <w:r>
        <w:t xml:space="preserve"> </w:t>
      </w:r>
      <w:r>
        <w:rPr>
          <w:iCs/>
          <w:i/>
        </w:rPr>
        <w:t xml:space="preserve">pūrvayā</w:t>
      </w:r>
      <w:r>
        <w:t xml:space="preserve"> </w:t>
      </w:r>
      <w:r>
        <w:t xml:space="preserve">— of ancient times (eternal);</w:t>
      </w:r>
      <w:r>
        <w:t xml:space="preserve"> </w:t>
      </w:r>
      <w:r>
        <w:rPr>
          <w:iCs/>
          <w:i/>
        </w:rPr>
        <w:t xml:space="preserve">nividā</w:t>
      </w:r>
      <w:r>
        <w:t xml:space="preserve"> </w:t>
      </w:r>
      <w:r>
        <w:t xml:space="preserve">— by speech that is the Veda;</w:t>
      </w:r>
      <w:r>
        <w:t xml:space="preserve"> </w:t>
      </w:r>
      <w:r>
        <w:rPr>
          <w:iCs/>
          <w:i/>
        </w:rPr>
        <w:t xml:space="preserve">hūmahe</w:t>
      </w:r>
      <w:r>
        <w:t xml:space="preserve"> </w:t>
      </w:r>
      <w:r>
        <w:t xml:space="preserve">— we invoke with prayer;</w:t>
      </w:r>
      <w:r>
        <w:t xml:space="preserve"> </w:t>
      </w:r>
      <w:r>
        <w:rPr>
          <w:iCs/>
          <w:i/>
        </w:rPr>
        <w:t xml:space="preserve">subhagā</w:t>
      </w:r>
      <w:r>
        <w:t xml:space="preserve"> </w:t>
      </w:r>
      <w:r>
        <w:t xml:space="preserve">— endowed with fine wealth;</w:t>
      </w:r>
      <w:r>
        <w:t xml:space="preserve"> </w:t>
      </w:r>
      <w:r>
        <w:rPr>
          <w:iCs/>
          <w:i/>
        </w:rPr>
        <w:t xml:space="preserve">sarasvatī</w:t>
      </w:r>
      <w:r>
        <w:t xml:space="preserve"> </w:t>
      </w:r>
      <w:r>
        <w:t xml:space="preserve">— Sarasvatī;</w:t>
      </w:r>
      <w:r>
        <w:t xml:space="preserve"> </w:t>
      </w:r>
      <w:r>
        <w:rPr>
          <w:iCs/>
          <w:i/>
        </w:rPr>
        <w:t xml:space="preserve">naḥ</w:t>
      </w:r>
      <w:r>
        <w:t xml:space="preserve"> </w:t>
      </w:r>
      <w:r>
        <w:t xml:space="preserve">— for us;</w:t>
      </w:r>
      <w:r>
        <w:t xml:space="preserve"> </w:t>
      </w:r>
      <w:r>
        <w:rPr>
          <w:iCs/>
          <w:i/>
        </w:rPr>
        <w:t xml:space="preserve">mayaḥ</w:t>
      </w:r>
      <w:r>
        <w:t xml:space="preserve"> </w:t>
      </w:r>
      <w:r>
        <w:t xml:space="preserve">— happiness;</w:t>
      </w:r>
      <w:r>
        <w:t xml:space="preserve"> </w:t>
      </w:r>
      <w:r>
        <w:rPr>
          <w:iCs/>
          <w:i/>
        </w:rPr>
        <w:t xml:space="preserve">karat</w:t>
      </w:r>
      <w:r>
        <w:t xml:space="preserve"> </w:t>
      </w:r>
      <w:r>
        <w:t xml:space="preserve">— let her make.</w:t>
      </w:r>
    </w:p>
    <w:p>
      <w:pPr>
        <w:pStyle w:val="BodyText"/>
      </w:pPr>
      <w:r>
        <w:rPr>
          <w:bCs/>
          <w:b/>
        </w:rPr>
        <w:t xml:space="preserve">॥ भावार्थः ॥ — Bhāvārtha of Rik 89.3</w:t>
      </w:r>
      <w:r>
        <w:t xml:space="preserve"> </w:t>
      </w:r>
      <w:r>
        <w:rPr>
          <w:iCs/>
          <w:i/>
        </w:rPr>
        <w:t xml:space="preserve">(Kannada)</w:t>
      </w:r>
    </w:p>
    <w:p>
      <w:pPr>
        <w:pStyle w:val="BodyText"/>
      </w:pPr>
      <w:r>
        <w:t xml:space="preserve">“</w:t>
      </w:r>
      <w:r>
        <w:t xml:space="preserve">We gather the whole group of gods — Bhaga, Mitra, Aditi, Dakṣa, Asridh (the Maruts), Aryaman, Varuṇa, Soma and the Aśvin deities — and invoke them with the eternal Vedic speech. May Sarasvatī, endowed with fine wealth, make happiness for us.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We invoke them with an ancient speech Bhaga, Mitra, Aditi, Daksha, Asridh, Aryaman, Varuna, Soma, the Aswins; and may the gracious Saraswati grant us happiness.</w:t>
      </w:r>
      <w:r>
        <w:t xml:space="preserve">”</w:t>
      </w:r>
      <w:r>
        <w:t xml:space="preserve"> </w:t>
      </w:r>
      <w:r>
        <w:t xml:space="preserve">— as printed.</w:t>
      </w:r>
    </w:p>
    <w:p>
      <w:r>
        <w:pict>
          <v:rect style="width:0;height:1.5pt" o:hralign="center" o:hrstd="t" o:hr="t"/>
        </w:pict>
      </w:r>
    </w:p>
    <w:bookmarkEnd w:id="307"/>
    <w:bookmarkStart w:id="308" w:name="page-275-pdf-290"/>
    <w:p>
      <w:pPr>
        <w:pStyle w:val="Heading3"/>
      </w:pPr>
      <w:r>
        <w:t xml:space="preserve">Page 275 (PDF 290)</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275.)</w:t>
      </w:r>
    </w:p>
    <w:p>
      <w:pPr>
        <w:pStyle w:val="BodyText"/>
      </w:pPr>
      <w:r>
        <w:rPr>
          <w:bCs/>
          <w:b/>
        </w:rPr>
        <w:t xml:space="preserve">॥ विशेषविषयगळु ॥ — Special Topics (Rik 89.3)</w:t>
      </w:r>
    </w:p>
    <w:p>
      <w:pPr>
        <w:numPr>
          <w:ilvl w:val="0"/>
          <w:numId w:val="1301"/>
        </w:numPr>
        <w:pStyle w:val="Compact"/>
      </w:pPr>
      <w:r>
        <w:rPr>
          <w:bCs/>
          <w:b/>
        </w:rPr>
        <w:t xml:space="preserve">निविदा</w:t>
      </w:r>
      <w:r>
        <w:t xml:space="preserve"> </w:t>
      </w:r>
      <w:r>
        <w:t xml:space="preserve">—</w:t>
      </w:r>
      <w:r>
        <w:t xml:space="preserve"> </w:t>
      </w:r>
      <w:r>
        <w:t xml:space="preserve">“</w:t>
      </w:r>
      <w:r>
        <w:t xml:space="preserve">among the seven names of speech —</w:t>
      </w:r>
      <w:r>
        <w:t xml:space="preserve"> </w:t>
      </w:r>
      <w:r>
        <w:rPr>
          <w:iCs/>
          <w:i/>
        </w:rPr>
        <w:t xml:space="preserve">ślokaḥ, dhārā</w:t>
      </w:r>
      <w:r>
        <w:t xml:space="preserve"> </w:t>
      </w:r>
      <w:r>
        <w:t xml:space="preserve">and the rest — the word</w:t>
      </w:r>
      <w:r>
        <w:t xml:space="preserve"> </w:t>
      </w:r>
      <w:r>
        <w:rPr>
          <w:iCs/>
          <w:i/>
        </w:rPr>
        <w:t xml:space="preserve">nivid</w:t>
      </w:r>
      <w:r>
        <w:t xml:space="preserve"> </w:t>
      </w:r>
      <w:r>
        <w:t xml:space="preserve">is read; so</w:t>
      </w:r>
      <w:r>
        <w:t xml:space="preserve"> </w:t>
      </w:r>
      <w:r>
        <w:rPr>
          <w:iCs/>
          <w:i/>
        </w:rPr>
        <w:t xml:space="preserve">nividā</w:t>
      </w:r>
      <w:r>
        <w:t xml:space="preserve"> </w:t>
      </w:r>
      <w:r>
        <w:t xml:space="preserve">means</w:t>
      </w:r>
      <w:r>
        <w:t xml:space="preserve"> </w:t>
      </w:r>
      <w:r>
        <w:t xml:space="preserve">‘</w:t>
      </w:r>
      <w:r>
        <w:t xml:space="preserve">with speech</w:t>
      </w:r>
      <w:r>
        <w:t xml:space="preserve">’</w:t>
      </w:r>
      <w:r>
        <w:t xml:space="preserve">,</w:t>
      </w:r>
      <w:r>
        <w:t xml:space="preserve"> </w:t>
      </w:r>
      <w:r>
        <w:t xml:space="preserve">‘</w:t>
      </w:r>
      <w:r>
        <w:t xml:space="preserve">with Vedic speech</w:t>
      </w:r>
      <w:r>
        <w:t xml:space="preserve">’</w:t>
      </w:r>
      <w:r>
        <w:t xml:space="preserve"> </w:t>
      </w:r>
      <w:r>
        <w:t xml:space="preserve">(Ni. [?-?] [?]); or with the mantra called</w:t>
      </w:r>
      <w:r>
        <w:t xml:space="preserve"> </w:t>
      </w:r>
      <w:r>
        <w:rPr>
          <w:iCs/>
          <w:i/>
        </w:rPr>
        <w:t xml:space="preserve">nivid</w:t>
      </w:r>
      <w:r>
        <w:t xml:space="preserve"> </w:t>
      </w:r>
      <w:r>
        <w:t xml:space="preserve">used at the recitation of the Vaiśvadeva śastra.</w:t>
      </w:r>
      <w:r>
        <w:t xml:space="preserve">”</w:t>
      </w:r>
    </w:p>
    <w:p>
      <w:pPr>
        <w:numPr>
          <w:ilvl w:val="0"/>
          <w:numId w:val="1301"/>
        </w:numPr>
        <w:pStyle w:val="Compact"/>
      </w:pPr>
      <w:r>
        <w:rPr>
          <w:bCs/>
          <w:b/>
        </w:rPr>
        <w:t xml:space="preserve">भगम्</w:t>
      </w:r>
      <w:r>
        <w:t xml:space="preserve"> </w:t>
      </w:r>
      <w:r>
        <w:t xml:space="preserve">—</w:t>
      </w:r>
      <w:r>
        <w:t xml:space="preserve"> </w:t>
      </w:r>
      <w:r>
        <w:rPr>
          <w:iCs/>
          <w:i/>
        </w:rPr>
        <w:t xml:space="preserve">bhajanīyam</w:t>
      </w:r>
      <w:r>
        <w:t xml:space="preserve"> </w:t>
      </w:r>
      <w:r>
        <w:t xml:space="preserve">—</w:t>
      </w:r>
      <w:r>
        <w:t xml:space="preserve"> </w:t>
      </w:r>
      <w:r>
        <w:t xml:space="preserve">“</w:t>
      </w:r>
      <w:r>
        <w:t xml:space="preserve">fit to be resorted to; or one among the twelve Ādityas.</w:t>
      </w:r>
      <w:r>
        <w:t xml:space="preserve">”</w:t>
      </w:r>
    </w:p>
    <w:p>
      <w:pPr>
        <w:numPr>
          <w:ilvl w:val="0"/>
          <w:numId w:val="1301"/>
        </w:numPr>
        <w:pStyle w:val="Compact"/>
      </w:pPr>
      <w:r>
        <w:rPr>
          <w:bCs/>
          <w:b/>
        </w:rPr>
        <w:t xml:space="preserve">मित्रम्</w:t>
      </w:r>
      <w:r>
        <w:t xml:space="preserve"> </w:t>
      </w:r>
      <w:r>
        <w:t xml:space="preserve">— “Mitra is the deity of the day. On this matter there is a Śruti sentence</w:t>
      </w:r>
      <w:r>
        <w:t xml:space="preserve"> </w:t>
      </w:r>
      <w:r>
        <w:t xml:space="preserve">‘</w:t>
      </w:r>
      <w:r>
        <w:rPr>
          <w:iCs/>
          <w:i/>
        </w:rPr>
        <w:t xml:space="preserve">maitraṃ vā ahaḥ</w:t>
      </w:r>
      <w:r>
        <w:t xml:space="preserve">’</w:t>
      </w:r>
      <w:r>
        <w:t xml:space="preserve"> </w:t>
      </w:r>
      <w:r>
        <w:t xml:space="preserve">(</w:t>
      </w:r>
      <w:r>
        <w:t xml:space="preserve">‘</w:t>
      </w:r>
      <w:r>
        <w:t xml:space="preserve">the day is Mitra’s</w:t>
      </w:r>
      <w:r>
        <w:t xml:space="preserve">’</w:t>
      </w:r>
      <w:r>
        <w:t xml:space="preserve">) (Tai. Brā. [1-2-10-1] [?]). Yāska on this word:</w:t>
      </w:r>
      <w:r>
        <w:t xml:space="preserve"> </w:t>
      </w:r>
      <w:r>
        <w:t xml:space="preserve">‘</w:t>
      </w:r>
      <w:r>
        <w:rPr>
          <w:iCs/>
          <w:i/>
        </w:rPr>
        <w:t xml:space="preserve">mitraḥ pramīter trāyate saṃmitrāno dravatīti vā | medayater vā</w:t>
      </w:r>
      <w:r>
        <w:t xml:space="preserve">’</w:t>
      </w:r>
      <w:r>
        <w:t xml:space="preserve"> </w:t>
      </w:r>
      <w:r>
        <w:t xml:space="preserve">— the deity is called Mitra because he saves from death, or because, uniting, he runs, or from</w:t>
      </w:r>
      <w:r>
        <w:t xml:space="preserve"> </w:t>
      </w:r>
      <w:r>
        <w:rPr>
          <w:iCs/>
          <w:i/>
        </w:rPr>
        <w:t xml:space="preserve">medayati</w:t>
      </w:r>
      <w:r>
        <w:t xml:space="preserve"> </w:t>
      </w:r>
      <w:r>
        <w:t xml:space="preserve">(</w:t>
      </w:r>
      <w:r>
        <w:t xml:space="preserve">‘</w:t>
      </w:r>
      <w:r>
        <w:t xml:space="preserve">to love</w:t>
      </w:r>
      <w:r>
        <w:t xml:space="preserve">’</w:t>
      </w:r>
      <w:r>
        <w:t xml:space="preserve">). Or, since he sprinkles well in the atmosphere rain-water and makes everything moist, he is called Mitra:</w:t>
      </w:r>
      <w:r>
        <w:t xml:space="preserve"> </w:t>
      </w:r>
      <w:r>
        <w:t xml:space="preserve">‘</w:t>
      </w:r>
      <w:r>
        <w:t xml:space="preserve">he who wets all with water is Mitra.</w:t>
      </w:r>
      <w:r>
        <w:t xml:space="preserve">’</w:t>
      </w:r>
      <w:r>
        <w:t xml:space="preserve"> </w:t>
      </w:r>
      <w:r>
        <w:t xml:space="preserve">As an example of this meaning he gives:</w:t>
      </w:r>
    </w:p>
    <w:p>
      <w:pPr>
        <w:pStyle w:val="BlockText"/>
      </w:pPr>
      <w:r>
        <w:t xml:space="preserve">मित्रो जनान् यातयति ब्रुवाणो मित्रो दाधार पृथिवीमुत द्याम् । मित्रः कृष्टीरनिमिषाभिचष्टे मित्राय हव्यं घृतवज्जुहोत ॥</w:t>
      </w:r>
    </w:p>
    <w:p>
      <w:pPr>
        <w:pStyle w:val="FirstParagraph"/>
      </w:pPr>
      <w:r>
        <w:rPr>
          <w:iCs/>
          <w:i/>
        </w:rPr>
        <w:t xml:space="preserve">mitro janān yātayati bruvāṇo mitro dādhāra pṛthivīm uta dyām | mitraḥ kṛṣṭīr animiṣābhicaṣṭe mitrāya havyaṃ ghṛtavaj juhota ‖</w:t>
      </w:r>
      <w:r>
        <w:t xml:space="preserve"> </w:t>
      </w:r>
      <w:r>
        <w:t xml:space="preserve">(Ṛ. Saṃ. 3-59-1) —</w:t>
      </w:r>
      <w:r>
        <w:t xml:space="preserve"> </w:t>
      </w:r>
      <w:r>
        <w:rPr>
          <w:iCs/>
          <w:i/>
        </w:rPr>
        <w:t xml:space="preserve">Gloss, mine and tentative:</w:t>
      </w:r>
      <w:r>
        <w:t xml:space="preserve"> </w:t>
      </w:r>
      <w:r>
        <w:t xml:space="preserve">“</w:t>
      </w:r>
      <w:r>
        <w:t xml:space="preserve">Mitra, calling, sets men to their tasks; Mitra upholds earth and heaven; Mitra watches the peoples with unwinking eye: offer to Mitra the oblation with ghee.</w:t>
      </w:r>
      <w:r>
        <w:t xml:space="preserve">”</w:t>
      </w:r>
      <w:r>
        <w:t xml:space="preserve"> </w:t>
      </w:r>
      <w:r>
        <w:t xml:space="preserve">-</w:t>
      </w:r>
      <w:r>
        <w:t xml:space="preserve"> </w:t>
      </w:r>
      <w:r>
        <w:rPr>
          <w:bCs/>
          <w:b/>
        </w:rPr>
        <w:t xml:space="preserve">अदितिम्</w:t>
      </w:r>
      <w:r>
        <w:t xml:space="preserve"> </w:t>
      </w:r>
      <w:r>
        <w:t xml:space="preserve">—</w:t>
      </w:r>
      <w:r>
        <w:t xml:space="preserve"> </w:t>
      </w:r>
      <w:r>
        <w:rPr>
          <w:iCs/>
          <w:i/>
        </w:rPr>
        <w:t xml:space="preserve">devamātaram</w:t>
      </w:r>
      <w:r>
        <w:t xml:space="preserve"> </w:t>
      </w:r>
      <w:r>
        <w:t xml:space="preserve">— “Aditi, the mother of the gods. Yāska’s explanation of this word is as follows:</w:t>
      </w:r>
    </w:p>
    <w:p>
      <w:pPr>
        <w:pStyle w:val="BlockText"/>
      </w:pPr>
      <w:r>
        <w:t xml:space="preserve">अथातो मध्यस्थानाः स्त्रियः । तासामदितिः प्रथमागामिनी भवति । अदीना देवमाता ॥</w:t>
      </w:r>
    </w:p>
    <w:p>
      <w:pPr>
        <w:pStyle w:val="FirstParagraph"/>
      </w:pPr>
      <w:r>
        <w:rPr>
          <w:iCs/>
          <w:i/>
        </w:rPr>
        <w:t xml:space="preserve">athāto madhyasthānāḥ striyaḥ | tāsām aditiḥ prathamāgāminī bhavati | adīnā devamātā ‖</w:t>
      </w:r>
      <w:r>
        <w:t xml:space="preserve"> </w:t>
      </w:r>
      <w:r>
        <w:t xml:space="preserve">(Ni. [?-?] [?]) —</w:t>
      </w:r>
      <w:r>
        <w:t xml:space="preserve"> </w:t>
      </w:r>
      <w:r>
        <w:rPr>
          <w:iCs/>
          <w:i/>
        </w:rPr>
        <w:t xml:space="preserve">Gloss, mine and tentative:</w:t>
      </w:r>
      <w:r>
        <w:t xml:space="preserve"> </w:t>
      </w:r>
      <w:r>
        <w:t xml:space="preserve">“</w:t>
      </w:r>
      <w:r>
        <w:t xml:space="preserve">Now the women (goddesses) of the middle region: among them Aditi comes first — she who is not poor, the mother of the gods.</w:t>
      </w:r>
      <w:r>
        <w:t xml:space="preserve">”</w:t>
      </w:r>
    </w:p>
    <w:p>
      <w:pPr>
        <w:pStyle w:val="BodyText"/>
      </w:pPr>
      <w:r>
        <w:t xml:space="preserve">That is, of the female deities of the middle region (the atmospheric deities), Aditi is the first;</w:t>
      </w:r>
      <w:r>
        <w:t xml:space="preserve"> </w:t>
      </w:r>
      <w:r>
        <w:rPr>
          <w:iCs/>
          <w:i/>
        </w:rPr>
        <w:t xml:space="preserve">Aditi</w:t>
      </w:r>
      <w:r>
        <w:t xml:space="preserve"> </w:t>
      </w:r>
      <w:r>
        <w:t xml:space="preserve">means</w:t>
      </w:r>
      <w:r>
        <w:t xml:space="preserve"> </w:t>
      </w:r>
      <w:r>
        <w:t xml:space="preserve">‘</w:t>
      </w:r>
      <w:r>
        <w:t xml:space="preserve">the mother of the gods, who is not diminished</w:t>
      </w:r>
      <w:r>
        <w:t xml:space="preserve">’</w:t>
      </w:r>
      <w:r>
        <w:t xml:space="preserve">. And on the matter of Aditi’s greatness —</w:t>
      </w:r>
    </w:p>
    <w:p>
      <w:pPr>
        <w:pStyle w:val="BlockText"/>
      </w:pPr>
      <w:r>
        <w:t xml:space="preserve">अदितिर्द्यौरदितिरन्तरिक्षमदितिर्माता स पिता स पुत्रः । विश्वे देवा अदितिः पञ्चजना अदितिर्जातमदितिर्जनित्वम् ॥</w:t>
      </w:r>
    </w:p>
    <w:p>
      <w:pPr>
        <w:pStyle w:val="FirstParagraph"/>
      </w:pPr>
      <w:r>
        <w:rPr>
          <w:iCs/>
          <w:i/>
        </w:rPr>
        <w:t xml:space="preserve">aditir dyaur aditir antarikṣam aditir mātā sa pitā sa putraḥ | viśve devā aditiḥ pañcajanā aditir jātam aditir janitvam ‖</w:t>
      </w:r>
      <w:r>
        <w:t xml:space="preserve"> </w:t>
      </w:r>
      <w:r>
        <w:t xml:space="preserve">(Ṛ. Saṃ. 1-89-10) —</w:t>
      </w:r>
      <w:r>
        <w:t xml:space="preserve"> </w:t>
      </w:r>
      <w:r>
        <w:rPr>
          <w:iCs/>
          <w:i/>
        </w:rPr>
        <w:t xml:space="preserve">Gloss, mine and tentative:</w:t>
      </w:r>
      <w:r>
        <w:t xml:space="preserve"> </w:t>
      </w:r>
      <w:r>
        <w:t xml:space="preserve">“</w:t>
      </w:r>
      <w:r>
        <w:t xml:space="preserve">Aditi is heaven, Aditi the atmosphere; Aditi is the mother, she the father, she the son; Aditi is all the gods, the five peoples; Aditi is what is born, Aditi what will be born.</w:t>
      </w:r>
      <w:r>
        <w:t xml:space="preserve">”</w:t>
      </w:r>
    </w:p>
    <w:p>
      <w:pPr>
        <w:pStyle w:val="BodyText"/>
      </w:pPr>
      <w:r>
        <w:t xml:space="preserve">— Yāska says</w:t>
      </w:r>
      <w:r>
        <w:t xml:space="preserve"> </w:t>
      </w:r>
      <w:r>
        <w:t xml:space="preserve">‘</w:t>
      </w:r>
      <w:r>
        <w:rPr>
          <w:iCs/>
          <w:i/>
        </w:rPr>
        <w:t xml:space="preserve">ityaditer vibhūtim ācaṣṭe | enā nasyādīnā iti vā</w:t>
      </w:r>
      <w:r>
        <w:t xml:space="preserve">’</w:t>
      </w:r>
      <w:r>
        <w:t xml:space="preserve"> </w:t>
      </w:r>
      <w:r>
        <w:t xml:space="preserve">(Ni. [4-22] [?]): thus he declares the greatness of Aditi.”</w:t>
      </w:r>
      <w:r>
        <w:t xml:space="preserve"> </w:t>
      </w:r>
      <w:r>
        <w:rPr>
          <w:iCs/>
          <w:i/>
        </w:rPr>
        <w:t xml:space="preserve">(This Ṛk is the tenth Ṛk of this very sūkta.)</w:t>
      </w:r>
      <w:r>
        <w:t xml:space="preserve"> </w:t>
      </w:r>
      <w:r>
        <w:t xml:space="preserve">-</w:t>
      </w:r>
      <w:r>
        <w:t xml:space="preserve"> </w:t>
      </w:r>
      <w:r>
        <w:rPr>
          <w:bCs/>
          <w:b/>
        </w:rPr>
        <w:t xml:space="preserve">दक्षम्</w:t>
      </w:r>
      <w:r>
        <w:t xml:space="preserve"> </w:t>
      </w:r>
      <w:r>
        <w:t xml:space="preserve">— “Prajāpati, able to make the whole world; or Hiraṇyagarbha, who pervades all beings in the form of breath:</w:t>
      </w:r>
      <w:r>
        <w:t xml:space="preserve"> </w:t>
      </w:r>
      <w:r>
        <w:t xml:space="preserve">‘</w:t>
      </w:r>
      <w:r>
        <w:rPr>
          <w:iCs/>
          <w:i/>
        </w:rPr>
        <w:t xml:space="preserve">prāṇo vai dakṣaḥ</w:t>
      </w:r>
      <w:r>
        <w:t xml:space="preserve">’</w:t>
      </w:r>
      <w:r>
        <w:t xml:space="preserve"> </w:t>
      </w:r>
      <w:r>
        <w:t xml:space="preserve">—</w:t>
      </w:r>
      <w:r>
        <w:t xml:space="preserve"> </w:t>
      </w:r>
      <w:r>
        <w:t xml:space="preserve">‘</w:t>
      </w:r>
      <w:r>
        <w:t xml:space="preserve">breath indeed is Dakṣa</w:t>
      </w:r>
      <w:r>
        <w:t xml:space="preserve">’</w:t>
      </w:r>
      <w:r>
        <w:t xml:space="preserve"> </w:t>
      </w:r>
      <w:r>
        <w:t xml:space="preserve">— so says the Śruti.</w:t>
      </w:r>
      <w:r>
        <w:t xml:space="preserve"> </w:t>
      </w:r>
      <w:r>
        <w:rPr>
          <w:iCs/>
          <w:i/>
        </w:rPr>
        <w:t xml:space="preserve">Dakṣa</w:t>
      </w:r>
      <w:r>
        <w:t xml:space="preserve"> </w:t>
      </w:r>
      <w:r>
        <w:t xml:space="preserve">means</w:t>
      </w:r>
      <w:r>
        <w:t xml:space="preserve"> </w:t>
      </w:r>
      <w:r>
        <w:t xml:space="preserve">‘</w:t>
      </w:r>
      <w:r>
        <w:t xml:space="preserve">breath</w:t>
      </w:r>
      <w:r>
        <w:t xml:space="preserve">’</w:t>
      </w:r>
      <w:r>
        <w:t xml:space="preserve">: that [meaning]</w:t>
      </w:r>
      <w:r>
        <w:t xml:space="preserve"> </w:t>
      </w:r>
      <w:r>
        <w:rPr>
          <w:iCs/>
          <w:i/>
        </w:rPr>
        <w:t xml:space="preserve">(continues on p. 276)</w:t>
      </w:r>
    </w:p>
    <w:p>
      <w:r>
        <w:pict>
          <v:rect style="width:0;height:1.5pt" o:hralign="center" o:hrstd="t" o:hr="t"/>
        </w:pict>
      </w:r>
    </w:p>
    <w:bookmarkEnd w:id="308"/>
    <w:bookmarkStart w:id="309" w:name="page-276-pdf-291"/>
    <w:p>
      <w:pPr>
        <w:pStyle w:val="Heading3"/>
      </w:pPr>
      <w:r>
        <w:t xml:space="preserve">Page 276 (PDF 291)</w:t>
      </w:r>
    </w:p>
    <w:p>
      <w:pPr>
        <w:pStyle w:val="FirstParagraph"/>
      </w:pPr>
      <w:r>
        <w:rPr>
          <w:iCs/>
          <w:i/>
        </w:rPr>
        <w:t xml:space="preserve">(Running head:</w:t>
      </w:r>
      <w:r>
        <w:rPr>
          <w:iCs/>
          <w:i/>
        </w:rPr>
        <w:t xml:space="preserve"> </w:t>
      </w:r>
      <w:r>
        <w:rPr>
          <w:iCs/>
          <w:i/>
        </w:rPr>
        <w:t xml:space="preserve">“</w:t>
      </w:r>
      <w:r>
        <w:rPr>
          <w:iCs/>
          <w:i/>
        </w:rPr>
        <w:t xml:space="preserve">276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Special Topics of Rik 89.3, continued from p. 275:</w:t>
      </w:r>
    </w:p>
    <w:p>
      <w:pPr>
        <w:pStyle w:val="BodyText"/>
      </w:pPr>
      <w:r>
        <w:t xml:space="preserve">“…since he pervades all beings in the form of breath, he may also be called Hiraṇyagarbha. Yāska has given another meaning of the word</w:t>
      </w:r>
      <w:r>
        <w:t xml:space="preserve"> </w:t>
      </w:r>
      <w:r>
        <w:rPr>
          <w:iCs/>
          <w:i/>
        </w:rPr>
        <w:t xml:space="preserve">dakṣa</w:t>
      </w:r>
      <w:r>
        <w:t xml:space="preserve">:</w:t>
      </w:r>
    </w:p>
    <w:p>
      <w:pPr>
        <w:pStyle w:val="BlockText"/>
      </w:pPr>
      <w:r>
        <w:t xml:space="preserve">आदित्यो दक्ष इत्याहुरादित्यमध्ये च स्तुतः ॥</w:t>
      </w:r>
    </w:p>
    <w:p>
      <w:pPr>
        <w:pStyle w:val="FirstParagraph"/>
      </w:pPr>
      <w:r>
        <w:rPr>
          <w:iCs/>
          <w:i/>
        </w:rPr>
        <w:t xml:space="preserve">ādityo dakṣa ity āhur ādityamadhye ca stutaḥ ‖</w:t>
      </w:r>
      <w:r>
        <w:t xml:space="preserve"> </w:t>
      </w:r>
      <w:r>
        <w:t xml:space="preserve">(Ni. [11-23] [?]) —</w:t>
      </w:r>
      <w:r>
        <w:t xml:space="preserve"> </w:t>
      </w:r>
      <w:r>
        <w:rPr>
          <w:iCs/>
          <w:i/>
        </w:rPr>
        <w:t xml:space="preserve">Gloss, mine and tentative:</w:t>
      </w:r>
      <w:r>
        <w:t xml:space="preserve"> </w:t>
      </w:r>
      <w:r>
        <w:t xml:space="preserve">“</w:t>
      </w:r>
      <w:r>
        <w:t xml:space="preserve">They say that the Āditya is Dakṣa; and he is praised among the Ādityas.</w:t>
      </w:r>
      <w:r>
        <w:t xml:space="preserve">”</w:t>
      </w:r>
    </w:p>
    <w:p>
      <w:pPr>
        <w:pStyle w:val="BodyText"/>
      </w:pPr>
      <w:r>
        <w:t xml:space="preserve">—</w:t>
      </w:r>
      <w:r>
        <w:t xml:space="preserve"> </w:t>
      </w:r>
      <w:r>
        <w:rPr>
          <w:iCs/>
          <w:i/>
        </w:rPr>
        <w:t xml:space="preserve">dakṣa</w:t>
      </w:r>
      <w:r>
        <w:t xml:space="preserve"> </w:t>
      </w:r>
      <w:r>
        <w:t xml:space="preserve">is also a name of an Āditya, for Dakṣa is counted among the twelve Ādityas. As an example he gave the Ṛk —</w:t>
      </w:r>
    </w:p>
    <w:p>
      <w:pPr>
        <w:pStyle w:val="BlockText"/>
      </w:pPr>
      <w:r>
        <w:t xml:space="preserve">अदितेर्दक्षो अजायत दक्षाद्वदितिः परि ॥</w:t>
      </w:r>
    </w:p>
    <w:p>
      <w:pPr>
        <w:pStyle w:val="FirstParagraph"/>
      </w:pPr>
      <w:r>
        <w:rPr>
          <w:iCs/>
          <w:i/>
        </w:rPr>
        <w:t xml:space="preserve">aditer dakṣo ajāyata dakṣād v aditiḥ pari ‖</w:t>
      </w:r>
      <w:r>
        <w:t xml:space="preserve"> </w:t>
      </w:r>
      <w:r>
        <w:t xml:space="preserve">(Ṛ. Saṃ. 10-72-4) —</w:t>
      </w:r>
      <w:r>
        <w:t xml:space="preserve"> </w:t>
      </w:r>
      <w:r>
        <w:rPr>
          <w:iCs/>
          <w:i/>
        </w:rPr>
        <w:t xml:space="preserve">Gloss, mine and tentative:</w:t>
      </w:r>
      <w:r>
        <w:t xml:space="preserve"> </w:t>
      </w:r>
      <w:r>
        <w:t xml:space="preserve">“</w:t>
      </w:r>
      <w:r>
        <w:t xml:space="preserve">From Aditi Dakṣa was born, and from Dakṣa Aditi [was born] besides.</w:t>
      </w:r>
      <w:r>
        <w:t xml:space="preserve">”</w:t>
      </w:r>
    </w:p>
    <w:p>
      <w:pPr>
        <w:numPr>
          <w:ilvl w:val="0"/>
          <w:numId w:val="1302"/>
        </w:numPr>
        <w:pStyle w:val="Compact"/>
      </w:pPr>
      <w:r>
        <w:rPr>
          <w:bCs/>
          <w:b/>
        </w:rPr>
        <w:t xml:space="preserve">अर्यमणम्</w:t>
      </w:r>
      <w:r>
        <w:t xml:space="preserve"> </w:t>
      </w:r>
      <w:r>
        <w:t xml:space="preserve">—</w:t>
      </w:r>
      <w:r>
        <w:t xml:space="preserve"> </w:t>
      </w:r>
      <w:r>
        <w:rPr>
          <w:iCs/>
          <w:i/>
        </w:rPr>
        <w:t xml:space="preserve">arīn mandehādīn asurān pracchati niyacchatīty aryamā sūryaḥ</w:t>
      </w:r>
      <w:r>
        <w:t xml:space="preserve"> </w:t>
      </w:r>
      <w:r>
        <w:t xml:space="preserve">—</w:t>
      </w:r>
      <w:r>
        <w:t xml:space="preserve"> </w:t>
      </w:r>
      <w:r>
        <w:t xml:space="preserve">“</w:t>
      </w:r>
      <w:r>
        <w:t xml:space="preserve">since this deity restrains enemies, Asuras by the name of Mandehas and others, he is called Aryaman.</w:t>
      </w:r>
      <w:r>
        <w:t xml:space="preserve"> </w:t>
      </w:r>
      <w:r>
        <w:t xml:space="preserve">‘</w:t>
      </w:r>
      <w:r>
        <w:rPr>
          <w:iCs/>
          <w:i/>
        </w:rPr>
        <w:t xml:space="preserve">asau vā ādityo ’ryamā</w:t>
      </w:r>
      <w:r>
        <w:t xml:space="preserve">’</w:t>
      </w:r>
      <w:r>
        <w:t xml:space="preserve"> </w:t>
      </w:r>
      <w:r>
        <w:t xml:space="preserve">—</w:t>
      </w:r>
      <w:r>
        <w:t xml:space="preserve"> </w:t>
      </w:r>
      <w:r>
        <w:t xml:space="preserve">‘</w:t>
      </w:r>
      <w:r>
        <w:t xml:space="preserve">that Āditya is Aryaman</w:t>
      </w:r>
      <w:r>
        <w:t xml:space="preserve">’</w:t>
      </w:r>
      <w:r>
        <w:t xml:space="preserve"> </w:t>
      </w:r>
      <w:r>
        <w:t xml:space="preserve">— says a Śruti sentence: Aryaman is the sun, one of the twelve Ādityas.</w:t>
      </w:r>
      <w:r>
        <w:t xml:space="preserve">”</w:t>
      </w:r>
    </w:p>
    <w:p>
      <w:pPr>
        <w:numPr>
          <w:ilvl w:val="0"/>
          <w:numId w:val="1302"/>
        </w:numPr>
        <w:pStyle w:val="Compact"/>
      </w:pPr>
      <w:r>
        <w:rPr>
          <w:bCs/>
          <w:b/>
        </w:rPr>
        <w:t xml:space="preserve">अस्रिधम्</w:t>
      </w:r>
      <w:r>
        <w:t xml:space="preserve"> </w:t>
      </w:r>
      <w:r>
        <w:t xml:space="preserve">—</w:t>
      </w:r>
      <w:r>
        <w:t xml:space="preserve"> </w:t>
      </w:r>
      <w:r>
        <w:rPr>
          <w:iCs/>
          <w:i/>
        </w:rPr>
        <w:t xml:space="preserve">śoṣaṇarahitaṃ sarvadaikarūpeṇa vartamānaṃ marudgaṇam</w:t>
      </w:r>
      <w:r>
        <w:t xml:space="preserve"> </w:t>
      </w:r>
      <w:r>
        <w:t xml:space="preserve">—</w:t>
      </w:r>
      <w:r>
        <w:t xml:space="preserve"> </w:t>
      </w:r>
      <w:r>
        <w:t xml:space="preserve">“</w:t>
      </w:r>
      <w:r>
        <w:t xml:space="preserve">the Marut host, which does not dry up and is ever in one form.</w:t>
      </w:r>
      <w:r>
        <w:t xml:space="preserve">”</w:t>
      </w:r>
    </w:p>
    <w:p>
      <w:pPr>
        <w:numPr>
          <w:ilvl w:val="0"/>
          <w:numId w:val="1302"/>
        </w:numPr>
        <w:pStyle w:val="Compact"/>
      </w:pPr>
      <w:r>
        <w:rPr>
          <w:bCs/>
          <w:b/>
        </w:rPr>
        <w:t xml:space="preserve">वरुणम्</w:t>
      </w:r>
      <w:r>
        <w:t xml:space="preserve"> </w:t>
      </w:r>
      <w:r>
        <w:t xml:space="preserve">—</w:t>
      </w:r>
      <w:r>
        <w:t xml:space="preserve"> </w:t>
      </w:r>
      <w:r>
        <w:rPr>
          <w:iCs/>
          <w:i/>
        </w:rPr>
        <w:t xml:space="preserve">vṛṇoti pāpakṛtaḥ svakīyaiḥ pāśair āvṛṇotīti rātryabhimānidevo varuṇaḥ | śrūyate ca | vāruṇī rātriḥ</w:t>
      </w:r>
      <w:r>
        <w:t xml:space="preserve"> </w:t>
      </w:r>
      <w:r>
        <w:t xml:space="preserve">(Tai. Brā. [1-2-10-1] [?]) —</w:t>
      </w:r>
      <w:r>
        <w:t xml:space="preserve"> </w:t>
      </w:r>
      <w:r>
        <w:t xml:space="preserve">“</w:t>
      </w:r>
      <w:r>
        <w:t xml:space="preserve">one who encloses the evildoers with his nooses; and there is a Śruti sentence that this Varuṇa is the deity of the night.</w:t>
      </w:r>
      <w:r>
        <w:t xml:space="preserve">”</w:t>
      </w:r>
    </w:p>
    <w:p>
      <w:pPr>
        <w:numPr>
          <w:ilvl w:val="0"/>
          <w:numId w:val="1302"/>
        </w:numPr>
        <w:pStyle w:val="Compact"/>
      </w:pPr>
      <w:r>
        <w:rPr>
          <w:bCs/>
          <w:b/>
        </w:rPr>
        <w:t xml:space="preserve">सोमम्</w:t>
      </w:r>
      <w:r>
        <w:t xml:space="preserve"> </w:t>
      </w:r>
      <w:r>
        <w:t xml:space="preserve">—</w:t>
      </w:r>
      <w:r>
        <w:t xml:space="preserve"> </w:t>
      </w:r>
      <w:r>
        <w:rPr>
          <w:iCs/>
          <w:i/>
        </w:rPr>
        <w:t xml:space="preserve">dvedhātmānaṃ vibhajya pṛthivyāṃ latārūpeṇa divi ca candrātmanā devatārūpeṇa vartamānam</w:t>
      </w:r>
      <w:r>
        <w:t xml:space="preserve"> </w:t>
      </w:r>
      <w:r>
        <w:t xml:space="preserve">—</w:t>
      </w:r>
      <w:r>
        <w:t xml:space="preserve"> </w:t>
      </w:r>
      <w:r>
        <w:t xml:space="preserve">“</w:t>
      </w:r>
      <w:r>
        <w:t xml:space="preserve">the deity Soma, who has divided himself into two and exists on earth in the form of the creeper called Soma and in heaven (the atmosphere) in the form of the deity called the moon.</w:t>
      </w:r>
      <w:r>
        <w:t xml:space="preserve">”</w:t>
      </w:r>
    </w:p>
    <w:p>
      <w:pPr>
        <w:numPr>
          <w:ilvl w:val="0"/>
          <w:numId w:val="1302"/>
        </w:numPr>
        <w:pStyle w:val="Compact"/>
      </w:pPr>
      <w:r>
        <w:rPr>
          <w:bCs/>
          <w:b/>
        </w:rPr>
        <w:t xml:space="preserve">अश्विना</w:t>
      </w:r>
      <w:r>
        <w:t xml:space="preserve"> </w:t>
      </w:r>
      <w:r>
        <w:t xml:space="preserve">—</w:t>
      </w:r>
      <w:r>
        <w:t xml:space="preserve"> </w:t>
      </w:r>
      <w:r>
        <w:rPr>
          <w:iCs/>
          <w:i/>
        </w:rPr>
        <w:t xml:space="preserve">aśvināśvavantau | yadvā sarvaṃ vyāpnuvantau</w:t>
      </w:r>
      <w:r>
        <w:t xml:space="preserve"> </w:t>
      </w:r>
      <w:r>
        <w:t xml:space="preserve">— “</w:t>
      </w:r>
      <w:r>
        <w:t xml:space="preserve">‘</w:t>
      </w:r>
      <w:r>
        <w:t xml:space="preserve">possessed of horses</w:t>
      </w:r>
      <w:r>
        <w:t xml:space="preserve">’</w:t>
      </w:r>
      <w:r>
        <w:t xml:space="preserve">, hence the name</w:t>
      </w:r>
      <w:r>
        <w:t xml:space="preserve"> </w:t>
      </w:r>
      <w:r>
        <w:rPr>
          <w:iCs/>
          <w:i/>
        </w:rPr>
        <w:t xml:space="preserve">aśvinī</w:t>
      </w:r>
      <w:r>
        <w:t xml:space="preserve">-deities; or those who pervade everything. Yāska:</w:t>
      </w:r>
    </w:p>
    <w:p>
      <w:pPr>
        <w:pStyle w:val="BlockText"/>
      </w:pPr>
      <w:r>
        <w:t xml:space="preserve">अश्विनौ यद्व्यश्नुवाते सर्वं रसेनान्यो ज्योतिषान्यः । अश्वैरश्विनावित्यौर्णवाभः । तत्कावश्विनौ द्यावापृथिव्यावित्येके । अहोरात्रावित्येके । सूर्याचन्द्रमसावित्येके । राजानौ पुण्यकृतावित्यैतिहासिकाः ॥</w:t>
      </w:r>
    </w:p>
    <w:p>
      <w:pPr>
        <w:pStyle w:val="FirstParagraph"/>
      </w:pPr>
      <w:r>
        <w:rPr>
          <w:iCs/>
          <w:i/>
        </w:rPr>
        <w:t xml:space="preserve">aśvinau yad vyaśnuvāte sarvaṃ rasenānyo jyotiṣānyaḥ | aśvair aśvināv ity aurṇavābhaḥ | tau kāv aśvinau dyāvāpṛthivyāv ity eke | ahorātrāv ity eke | sūryācandramasāv ity eke | rājānau puṇyakṛtāv ity aitihāsikāḥ ‖</w:t>
      </w:r>
      <w:r>
        <w:t xml:space="preserve"> </w:t>
      </w:r>
      <w:r>
        <w:t xml:space="preserve">(Ni. [12-1] [?]) —</w:t>
      </w:r>
      <w:r>
        <w:t xml:space="preserve"> </w:t>
      </w:r>
      <w:r>
        <w:rPr>
          <w:iCs/>
          <w:i/>
        </w:rPr>
        <w:t xml:space="preserve">Gloss, mine and tentative:</w:t>
      </w:r>
      <w:r>
        <w:t xml:space="preserve"> </w:t>
      </w:r>
      <w:r>
        <w:t xml:space="preserve">“</w:t>
      </w:r>
      <w:r>
        <w:t xml:space="preserve">The Aśvins — because the one pervades all with moisture, the other with light; [or], says Aurṇavābha,</w:t>
      </w:r>
      <w:r>
        <w:t xml:space="preserve"> </w:t>
      </w:r>
      <w:r>
        <w:t xml:space="preserve">‘</w:t>
      </w:r>
      <w:r>
        <w:t xml:space="preserve">with horses</w:t>
      </w:r>
      <w:r>
        <w:t xml:space="preserve">’</w:t>
      </w:r>
      <w:r>
        <w:t xml:space="preserve">. Who are the two Aśvins? Some say heaven and earth; some, day and night; some, sun and moon; the historians say, two virtuous kings.</w:t>
      </w:r>
      <w:r>
        <w:t xml:space="preserve">”</w:t>
      </w:r>
    </w:p>
    <w:p>
      <w:pPr>
        <w:pStyle w:val="BodyText"/>
      </w:pPr>
      <w:r>
        <w:t xml:space="preserve">That is, since the Aśvin deities pervade all with water, they are called Aśvins, say some; others, since they pervade everything with light; the sage Aurṇavābha says they are called Aśvins because they have horses. Who are these Aśvin deities? Some say heaven and earth, some day and night, some sun and moon; the historians say two kings who did meritorious deeds.”</w:t>
      </w:r>
      <w:r>
        <w:t xml:space="preserve"> </w:t>
      </w:r>
      <w:r>
        <w:t xml:space="preserve">-</w:t>
      </w:r>
      <w:r>
        <w:t xml:space="preserve"> </w:t>
      </w:r>
      <w:r>
        <w:rPr>
          <w:bCs/>
          <w:b/>
        </w:rPr>
        <w:t xml:space="preserve">सरस्वती</w:t>
      </w:r>
      <w:r>
        <w:t xml:space="preserve"> </w:t>
      </w:r>
      <w:r>
        <w:t xml:space="preserve">—</w:t>
      </w:r>
      <w:r>
        <w:t xml:space="preserve"> </w:t>
      </w:r>
      <w:r>
        <w:t xml:space="preserve">“</w:t>
      </w:r>
      <w:r>
        <w:t xml:space="preserve">As to the deity Sarasvatī, see what we have written at length in Ṛ. Saṃ. Part 3, pp. 69–77.</w:t>
      </w:r>
      <w:r>
        <w:t xml:space="preserve">”</w:t>
      </w:r>
      <w:r>
        <w:t xml:space="preserve"> </w:t>
      </w:r>
      <w:r>
        <w:t xml:space="preserve">-</w:t>
      </w:r>
      <w:r>
        <w:t xml:space="preserve"> </w:t>
      </w:r>
      <w:r>
        <w:rPr>
          <w:bCs/>
          <w:b/>
        </w:rPr>
        <w:t xml:space="preserve">मयः</w:t>
      </w:r>
      <w:r>
        <w:t xml:space="preserve"> </w:t>
      </w:r>
      <w:r>
        <w:t xml:space="preserve">—</w:t>
      </w:r>
      <w:r>
        <w:t xml:space="preserve"> </w:t>
      </w:r>
      <w:r>
        <w:t xml:space="preserve">“</w:t>
      </w:r>
      <w:r>
        <w:t xml:space="preserve">among the twenty-seven names of happiness —</w:t>
      </w:r>
      <w:r>
        <w:t xml:space="preserve"> </w:t>
      </w:r>
      <w:r>
        <w:rPr>
          <w:iCs/>
          <w:i/>
        </w:rPr>
        <w:t xml:space="preserve">śaṃbhūḥ, śatarā</w:t>
      </w:r>
      <w:r>
        <w:t xml:space="preserve"> </w:t>
      </w:r>
      <w:r>
        <w:t xml:space="preserve">and the rest — the word</w:t>
      </w:r>
      <w:r>
        <w:t xml:space="preserve"> </w:t>
      </w:r>
      <w:r>
        <w:rPr>
          <w:iCs/>
          <w:i/>
        </w:rPr>
        <w:t xml:space="preserve">mayaḥ</w:t>
      </w:r>
      <w:r>
        <w:t xml:space="preserve"> </w:t>
      </w:r>
      <w:r>
        <w:t xml:space="preserve">is read; so</w:t>
      </w:r>
      <w:r>
        <w:t xml:space="preserve"> </w:t>
      </w:r>
      <w:r>
        <w:rPr>
          <w:iCs/>
          <w:i/>
        </w:rPr>
        <w:t xml:space="preserve">mayaḥ</w:t>
      </w:r>
      <w:r>
        <w:t xml:space="preserve"> </w:t>
      </w:r>
      <w:r>
        <w:t xml:space="preserve">means happiness (Ni. [3-6] [?]).</w:t>
      </w:r>
      <w:r>
        <w:t xml:space="preserve">”</w:t>
      </w:r>
    </w:p>
    <w:p>
      <w:pPr>
        <w:pStyle w:val="BodyText"/>
      </w:pPr>
      <w:r>
        <w:rPr>
          <w:bCs/>
          <w:b/>
        </w:rPr>
        <w:t xml:space="preserve">॥ व्याकरणप्रक्रिया ॥ — Vyākaraṇa-prakriyā (Rik 89.3)</w:t>
      </w:r>
      <w:r>
        <w:t xml:space="preserve"> </w:t>
      </w:r>
      <w:r>
        <w:rPr>
          <w:iCs/>
          <w:i/>
        </w:rPr>
        <w:t xml:space="preserve">(grammar page, noted briefly; sūtras read in three layers, numerals as read [?])</w:t>
      </w:r>
    </w:p>
    <w:p>
      <w:pPr>
        <w:numPr>
          <w:ilvl w:val="0"/>
          <w:numId w:val="1303"/>
        </w:numPr>
        <w:pStyle w:val="Compact"/>
      </w:pPr>
      <w:r>
        <w:rPr>
          <w:bCs/>
          <w:b/>
        </w:rPr>
        <w:t xml:space="preserve">हूमहे</w:t>
      </w:r>
      <w:r>
        <w:t xml:space="preserve"> </w:t>
      </w:r>
      <w:r>
        <w:t xml:space="preserve">— the root</w:t>
      </w:r>
      <w:r>
        <w:t xml:space="preserve"> </w:t>
      </w:r>
      <w:r>
        <w:rPr>
          <w:iCs/>
          <w:i/>
        </w:rPr>
        <w:t xml:space="preserve">hveñ spardhāyāṃ śabde ca</w:t>
      </w:r>
      <w:r>
        <w:t xml:space="preserve">;</w:t>
      </w:r>
      <w:r>
        <w:t xml:space="preserve"> </w:t>
      </w:r>
      <w:r>
        <w:rPr>
          <w:iCs/>
          <w:i/>
        </w:rPr>
        <w:t xml:space="preserve">laṭ</w:t>
      </w:r>
      <w:r>
        <w:t xml:space="preserve">, first person plural, the affix</w:t>
      </w:r>
      <w:r>
        <w:t xml:space="preserve"> </w:t>
      </w:r>
      <w:r>
        <w:rPr>
          <w:iCs/>
          <w:i/>
        </w:rPr>
        <w:t xml:space="preserve">mahiṅ</w:t>
      </w:r>
      <w:r>
        <w:t xml:space="preserve">; by</w:t>
      </w:r>
      <w:r>
        <w:t xml:space="preserve"> </w:t>
      </w:r>
      <w:r>
        <w:t xml:space="preserve">“</w:t>
      </w:r>
      <w:r>
        <w:t xml:space="preserve">टित आत्मनेपदानां टेरे</w:t>
      </w:r>
      <w:r>
        <w:t xml:space="preserve">”</w:t>
      </w:r>
      <w:r>
        <w:t xml:space="preserve"> </w:t>
      </w:r>
      <w:r>
        <w:t xml:space="preserve">the</w:t>
      </w:r>
      <w:r>
        <w:t xml:space="preserve"> </w:t>
      </w:r>
      <w:r>
        <w:rPr>
          <w:iCs/>
          <w:i/>
        </w:rPr>
        <w:t xml:space="preserve">e</w:t>
      </w:r>
      <w:r>
        <w:t xml:space="preserve">; by</w:t>
      </w:r>
      <w:r>
        <w:t xml:space="preserve"> </w:t>
      </w:r>
      <w:r>
        <w:t xml:space="preserve">“</w:t>
      </w:r>
      <w:r>
        <w:t xml:space="preserve">ह्वः सम्प्रसारणम्</w:t>
      </w:r>
      <w:r>
        <w:t xml:space="preserve">”</w:t>
      </w:r>
      <w:r>
        <w:t xml:space="preserve"> </w:t>
      </w:r>
      <w:r>
        <w:t xml:space="preserve">(Pā. Sū. 6-1-[32])</w:t>
      </w:r>
      <w:r>
        <w:t xml:space="preserve"> </w:t>
      </w:r>
      <w:r>
        <w:rPr>
          <w:iCs/>
          <w:i/>
        </w:rPr>
        <w:t xml:space="preserve">hvaḥ</w:t>
      </w:r>
      <w:r>
        <w:t xml:space="preserve"> </w:t>
      </w:r>
      <w:r>
        <w:t xml:space="preserve">running on, by</w:t>
      </w:r>
      <w:r>
        <w:t xml:space="preserve"> </w:t>
      </w:r>
      <w:r>
        <w:t xml:space="preserve">“</w:t>
      </w:r>
      <w:r>
        <w:t xml:space="preserve">बहुलं छन्दसि</w:t>
      </w:r>
      <w:r>
        <w:t xml:space="preserve">”</w:t>
      </w:r>
      <w:r>
        <w:t xml:space="preserve"> </w:t>
      </w:r>
      <w:r>
        <w:t xml:space="preserve">the</w:t>
      </w:r>
      <w:r>
        <w:t xml:space="preserve"> </w:t>
      </w:r>
      <w:r>
        <w:rPr>
          <w:iCs/>
          <w:i/>
        </w:rPr>
        <w:t xml:space="preserve">saṃprasāraṇa</w:t>
      </w:r>
      <w:r>
        <w:t xml:space="preserve"> </w:t>
      </w:r>
      <w:r>
        <w:t xml:space="preserve">of the root; by</w:t>
      </w:r>
      <w:r>
        <w:t xml:space="preserve"> </w:t>
      </w:r>
      <w:r>
        <w:t xml:space="preserve">“</w:t>
      </w:r>
      <w:r>
        <w:t xml:space="preserve">सम्प्रसारणाच्च</w:t>
      </w:r>
      <w:r>
        <w:t xml:space="preserve">”</w:t>
      </w:r>
      <w:r>
        <w:t xml:space="preserve"> </w:t>
      </w:r>
      <w:r>
        <w:t xml:space="preserve">the earlier form; when</w:t>
      </w:r>
      <w:r>
        <w:t xml:space="preserve"> </w:t>
      </w:r>
      <w:r>
        <w:rPr>
          <w:iCs/>
          <w:i/>
        </w:rPr>
        <w:t xml:space="preserve">hu + mahe</w:t>
      </w:r>
      <w:r>
        <w:t xml:space="preserve">, by</w:t>
      </w:r>
      <w:r>
        <w:t xml:space="preserve"> </w:t>
      </w:r>
      <w:r>
        <w:t xml:space="preserve">“</w:t>
      </w:r>
      <w:r>
        <w:t xml:space="preserve">हलः</w:t>
      </w:r>
      <w:r>
        <w:t xml:space="preserve">”</w:t>
      </w:r>
      <w:r>
        <w:t xml:space="preserve"> </w:t>
      </w:r>
      <w:r>
        <w:t xml:space="preserve">(Pā. Sū. 6-4-[2]) the lengthening of the</w:t>
      </w:r>
      <w:r>
        <w:t xml:space="preserve"> </w:t>
      </w:r>
      <w:r>
        <w:rPr>
          <w:iCs/>
          <w:i/>
        </w:rPr>
        <w:t xml:space="preserve">saṃprasāraṇa</w:t>
      </w:r>
      <w:r>
        <w:t xml:space="preserve"> </w:t>
      </w:r>
      <w:r>
        <w:t xml:space="preserve">vowel that stands before a consonant [as read:</w:t>
      </w:r>
      <w:r>
        <w:t xml:space="preserve"> </w:t>
      </w:r>
      <w:r>
        <w:rPr>
          <w:iCs/>
          <w:i/>
        </w:rPr>
        <w:t xml:space="preserve">aṅgasya halaḥ …</w:t>
      </w:r>
      <w:r>
        <w:t xml:space="preserve">]: so the</w:t>
      </w:r>
      <w:r>
        <w:t xml:space="preserve"> </w:t>
      </w:r>
      <w:r>
        <w:rPr>
          <w:iCs/>
          <w:i/>
        </w:rPr>
        <w:t xml:space="preserve">u</w:t>
      </w:r>
      <w:r>
        <w:t xml:space="preserve"> </w:t>
      </w:r>
      <w:r>
        <w:t xml:space="preserve">is lengthened;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it follows an</w:t>
      </w:r>
      <w:r>
        <w:t xml:space="preserve"> </w:t>
      </w:r>
      <w:r>
        <w:rPr>
          <w:iCs/>
          <w:i/>
        </w:rPr>
        <w:t xml:space="preserve">atiṅanta</w:t>
      </w:r>
      <w:r>
        <w:t xml:space="preserve">, the</w:t>
      </w:r>
      <w:r>
        <w:t xml:space="preserve"> </w:t>
      </w:r>
      <w:r>
        <w:rPr>
          <w:iCs/>
          <w:i/>
        </w:rPr>
        <w:t xml:space="preserve">nighāta</w:t>
      </w:r>
      <w:r>
        <w:t xml:space="preserve">.</w:t>
      </w:r>
    </w:p>
    <w:p>
      <w:r>
        <w:pict>
          <v:rect style="width:0;height:1.5pt" o:hralign="center" o:hrstd="t" o:hr="t"/>
        </w:pict>
      </w:r>
    </w:p>
    <w:bookmarkEnd w:id="309"/>
    <w:bookmarkStart w:id="310" w:name="page-277-pdf-292"/>
    <w:p>
      <w:pPr>
        <w:pStyle w:val="Heading3"/>
      </w:pPr>
      <w:r>
        <w:t xml:space="preserve">Page 277 (PDF 292)</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277.)</w:t>
      </w:r>
    </w:p>
    <w:p>
      <w:pPr>
        <w:pStyle w:val="BodyText"/>
      </w:pPr>
      <w:r>
        <w:rPr>
          <w:iCs/>
          <w:i/>
        </w:rPr>
        <w:t xml:space="preserve">Vyākaraṇa-prakriyā of Rik 89.3, continued from p. 276 (grammar, noted briefly):</w:t>
      </w:r>
    </w:p>
    <w:p>
      <w:pPr>
        <w:numPr>
          <w:ilvl w:val="0"/>
          <w:numId w:val="1304"/>
        </w:numPr>
        <w:pStyle w:val="Compact"/>
      </w:pPr>
      <w:r>
        <w:rPr>
          <w:bCs/>
          <w:b/>
        </w:rPr>
        <w:t xml:space="preserve">अस्रिधम्</w:t>
      </w:r>
      <w:r>
        <w:t xml:space="preserve"> </w:t>
      </w:r>
      <w:r>
        <w:t xml:space="preserve">— the root</w:t>
      </w:r>
      <w:r>
        <w:t xml:space="preserve"> </w:t>
      </w:r>
      <w:r>
        <w:rPr>
          <w:iCs/>
          <w:i/>
        </w:rPr>
        <w:t xml:space="preserve">sridhu śoṣaṇe</w:t>
      </w:r>
      <w:r>
        <w:t xml:space="preserve">; since it is read in the</w:t>
      </w:r>
      <w:r>
        <w:t xml:space="preserve"> </w:t>
      </w:r>
      <w:r>
        <w:rPr>
          <w:iCs/>
          <w:i/>
        </w:rPr>
        <w:t xml:space="preserve">sampadādi</w:t>
      </w:r>
      <w:r>
        <w:t xml:space="preserve"> </w:t>
      </w:r>
      <w:r>
        <w:t xml:space="preserve">list, by</w:t>
      </w:r>
      <w:r>
        <w:t xml:space="preserve"> </w:t>
      </w:r>
      <w:r>
        <w:t xml:space="preserve">“</w:t>
      </w:r>
      <w:r>
        <w:t xml:space="preserve">सम्पदादिभ्यः क्विप्</w:t>
      </w:r>
      <w:r>
        <w:t xml:space="preserve">”</w:t>
      </w:r>
      <w:r>
        <w:t xml:space="preserve"> </w:t>
      </w:r>
      <w:r>
        <w:t xml:space="preserve">the affix</w:t>
      </w:r>
      <w:r>
        <w:t xml:space="preserve"> </w:t>
      </w:r>
      <w:r>
        <w:rPr>
          <w:iCs/>
          <w:i/>
        </w:rPr>
        <w:t xml:space="preserve">kvip</w:t>
      </w:r>
      <w:r>
        <w:t xml:space="preserve"> </w:t>
      </w:r>
      <w:r>
        <w:t xml:space="preserve">in the abstract sense; the word</w:t>
      </w:r>
      <w:r>
        <w:t xml:space="preserve"> </w:t>
      </w:r>
      <w:r>
        <w:rPr>
          <w:iCs/>
          <w:i/>
        </w:rPr>
        <w:t xml:space="preserve">sridh</w:t>
      </w:r>
      <w:r>
        <w:t xml:space="preserve">;</w:t>
      </w:r>
      <w:r>
        <w:t xml:space="preserve"> </w:t>
      </w:r>
      <w:r>
        <w:rPr>
          <w:iCs/>
          <w:i/>
        </w:rPr>
        <w:t xml:space="preserve">na vidyate sridh yasya sa asridh</w:t>
      </w:r>
      <w:r>
        <w:t xml:space="preserve"> </w:t>
      </w:r>
      <w:r>
        <w:t xml:space="preserve">— in the</w:t>
      </w:r>
      <w:r>
        <w:t xml:space="preserve"> </w:t>
      </w:r>
      <w:r>
        <w:rPr>
          <w:iCs/>
          <w:i/>
        </w:rPr>
        <w:t xml:space="preserve">bahuvrīhi</w:t>
      </w:r>
      <w:r>
        <w:t xml:space="preserve"> </w:t>
      </w:r>
      <w:r>
        <w:t xml:space="preserve">compound, by</w:t>
      </w:r>
      <w:r>
        <w:t xml:space="preserve"> </w:t>
      </w:r>
      <w:r>
        <w:t xml:space="preserve">“</w:t>
      </w:r>
      <w:r>
        <w:t xml:space="preserve">नञ्सुभ्याम्</w:t>
      </w:r>
      <w:r>
        <w:t xml:space="preserve">”</w:t>
      </w:r>
      <w:r>
        <w:t xml:space="preserve"> </w:t>
      </w:r>
      <w:r>
        <w:t xml:space="preserve">the final syllable of the latter member is acute; accusative singular.</w:t>
      </w:r>
    </w:p>
    <w:p>
      <w:pPr>
        <w:numPr>
          <w:ilvl w:val="0"/>
          <w:numId w:val="1304"/>
        </w:numPr>
        <w:pStyle w:val="Compact"/>
      </w:pPr>
      <w:r>
        <w:rPr>
          <w:bCs/>
          <w:b/>
        </w:rPr>
        <w:t xml:space="preserve">अश्विना</w:t>
      </w:r>
      <w:r>
        <w:t xml:space="preserve"> </w:t>
      </w:r>
      <w:r>
        <w:t xml:space="preserve">— the word</w:t>
      </w:r>
      <w:r>
        <w:t xml:space="preserve"> </w:t>
      </w:r>
      <w:r>
        <w:rPr>
          <w:iCs/>
          <w:i/>
        </w:rPr>
        <w:t xml:space="preserve">aśvin</w:t>
      </w:r>
      <w:r>
        <w:t xml:space="preserve">; in the dual after it, by</w:t>
      </w:r>
      <w:r>
        <w:t xml:space="preserve"> </w:t>
      </w:r>
      <w:r>
        <w:t xml:space="preserve">“</w:t>
      </w:r>
      <w:r>
        <w:t xml:space="preserve">सुपां सुलुक्</w:t>
      </w:r>
      <w:r>
        <w:t xml:space="preserve">”</w:t>
      </w:r>
      <w:r>
        <w:t xml:space="preserve"> </w:t>
      </w:r>
      <w:r>
        <w:t xml:space="preserve">the substitute</w:t>
      </w:r>
      <w:r>
        <w:t xml:space="preserve"> </w:t>
      </w:r>
      <w:r>
        <w:rPr>
          <w:iCs/>
          <w:i/>
        </w:rPr>
        <w:t xml:space="preserve">ā</w:t>
      </w:r>
      <w:r>
        <w:t xml:space="preserve"> </w:t>
      </w:r>
      <w:r>
        <w:t xml:space="preserve">for the case-ending.</w:t>
      </w:r>
    </w:p>
    <w:p>
      <w:pPr>
        <w:numPr>
          <w:ilvl w:val="0"/>
          <w:numId w:val="1304"/>
        </w:numPr>
        <w:pStyle w:val="Compact"/>
      </w:pPr>
      <w:r>
        <w:rPr>
          <w:bCs/>
          <w:b/>
        </w:rPr>
        <w:t xml:space="preserve">मयस्करत्</w:t>
      </w:r>
      <w:r>
        <w:t xml:space="preserve"> </w:t>
      </w:r>
      <w:r>
        <w:t xml:space="preserve">—</w:t>
      </w:r>
      <w:r>
        <w:t xml:space="preserve"> </w:t>
      </w:r>
      <w:r>
        <w:rPr>
          <w:iCs/>
          <w:i/>
        </w:rPr>
        <w:t xml:space="preserve">mayaḥ karat</w:t>
      </w:r>
      <w:r>
        <w:t xml:space="preserve">; the root</w:t>
      </w:r>
      <w:r>
        <w:t xml:space="preserve"> </w:t>
      </w:r>
      <w:r>
        <w:rPr>
          <w:iCs/>
          <w:i/>
        </w:rPr>
        <w:t xml:space="preserve">ḍukṛñ karaṇe</w:t>
      </w:r>
      <w:r>
        <w:t xml:space="preserve">;</w:t>
      </w:r>
      <w:r>
        <w:t xml:space="preserve"> </w:t>
      </w:r>
      <w:r>
        <w:rPr>
          <w:iCs/>
          <w:i/>
        </w:rPr>
        <w:t xml:space="preserve">leṭ</w:t>
      </w:r>
      <w:r>
        <w:t xml:space="preserve">, third person singular, the affix</w:t>
      </w:r>
      <w:r>
        <w:t xml:space="preserve"> </w:t>
      </w:r>
      <w:r>
        <w:rPr>
          <w:iCs/>
          <w:i/>
        </w:rPr>
        <w:t xml:space="preserve">tip</w:t>
      </w:r>
      <w:r>
        <w:t xml:space="preserve">; by</w:t>
      </w:r>
      <w:r>
        <w:t xml:space="preserve"> </w:t>
      </w:r>
      <w:r>
        <w:t xml:space="preserve">“</w:t>
      </w:r>
      <w:r>
        <w:t xml:space="preserve">इतश्च लोपः परस्मैपदेषु</w:t>
      </w:r>
      <w:r>
        <w:t xml:space="preserve">”</w:t>
      </w:r>
      <w:r>
        <w:t xml:space="preserve"> </w:t>
      </w:r>
      <w:r>
        <w:t xml:space="preserve">(Pā. Sū. 3-4-[97]) the loss of its</w:t>
      </w:r>
      <w:r>
        <w:t xml:space="preserve"> </w:t>
      </w:r>
      <w:r>
        <w:rPr>
          <w:iCs/>
          <w:i/>
        </w:rPr>
        <w:t xml:space="preserve">i</w:t>
      </w:r>
      <w:r>
        <w:t xml:space="preserve">; by</w:t>
      </w:r>
      <w:r>
        <w:t xml:space="preserve"> </w:t>
      </w:r>
      <w:r>
        <w:t xml:space="preserve">“</w:t>
      </w:r>
      <w:r>
        <w:t xml:space="preserve">लेटोऽडाटौ</w:t>
      </w:r>
      <w:r>
        <w:t xml:space="preserve">”</w:t>
      </w:r>
      <w:r>
        <w:t xml:space="preserve"> </w:t>
      </w:r>
      <w:r>
        <w:t xml:space="preserve">the augment</w:t>
      </w:r>
      <w:r>
        <w:t xml:space="preserve"> </w:t>
      </w:r>
      <w:r>
        <w:rPr>
          <w:iCs/>
          <w:i/>
        </w:rPr>
        <w:t xml:space="preserve">aṭ</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 the</w:t>
      </w:r>
      <w:r>
        <w:t xml:space="preserve"> </w:t>
      </w:r>
      <w:r>
        <w:rPr>
          <w:iCs/>
          <w:i/>
        </w:rPr>
        <w:t xml:space="preserve">vikaraṇa</w:t>
      </w:r>
      <w:r>
        <w:t xml:space="preserve"> </w:t>
      </w:r>
      <w:r>
        <w:rPr>
          <w:iCs/>
          <w:i/>
        </w:rPr>
        <w:t xml:space="preserve">u</w:t>
      </w:r>
      <w:r>
        <w:t xml:space="preserve">; by</w:t>
      </w:r>
      <w:r>
        <w:t xml:space="preserve"> </w:t>
      </w:r>
      <w:r>
        <w:t xml:space="preserve">“</w:t>
      </w:r>
      <w:r>
        <w:t xml:space="preserve">सार्वधातुकार्धधातुकयोः</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 because of the affix;</w:t>
      </w:r>
      <w:r>
        <w:t xml:space="preserve"> </w:t>
      </w:r>
      <w:r>
        <w:rPr>
          <w:iCs/>
          <w:i/>
        </w:rPr>
        <w:t xml:space="preserve">mayaḥ + karat</w:t>
      </w:r>
      <w:r>
        <w:t xml:space="preserve">, when the</w:t>
      </w:r>
      <w:r>
        <w:t xml:space="preserve"> </w:t>
      </w:r>
      <w:r>
        <w:rPr>
          <w:iCs/>
          <w:i/>
        </w:rPr>
        <w:t xml:space="preserve">jihvāmūlīya</w:t>
      </w:r>
      <w:r>
        <w:t xml:space="preserve"> </w:t>
      </w:r>
      <w:r>
        <w:t xml:space="preserve">would come…</w:t>
      </w:r>
      <w:r>
        <w:t xml:space="preserve"> </w:t>
      </w:r>
      <w:r>
        <w:rPr>
          <w:iCs/>
          <w:i/>
        </w:rPr>
        <w:t xml:space="preserve">(continues on p. 278)</w:t>
      </w:r>
    </w:p>
    <w:p>
      <w:r>
        <w:pict>
          <v:rect style="width:0;height:1.5pt" o:hralign="center" o:hrstd="t" o:hr="t"/>
        </w:pict>
      </w:r>
    </w:p>
    <w:bookmarkEnd w:id="310"/>
    <w:bookmarkStart w:id="311" w:name="page-278-pdf-293"/>
    <w:p>
      <w:pPr>
        <w:pStyle w:val="Heading3"/>
      </w:pPr>
      <w:r>
        <w:t xml:space="preserve">Page 278 (PDF 293)</w:t>
      </w:r>
    </w:p>
    <w:p>
      <w:pPr>
        <w:pStyle w:val="FirstParagraph"/>
      </w:pPr>
      <w:r>
        <w:rPr>
          <w:iCs/>
          <w:i/>
        </w:rPr>
        <w:t xml:space="preserve">(Running head:</w:t>
      </w:r>
      <w:r>
        <w:rPr>
          <w:iCs/>
          <w:i/>
        </w:rPr>
        <w:t xml:space="preserve"> </w:t>
      </w:r>
      <w:r>
        <w:rPr>
          <w:iCs/>
          <w:i/>
        </w:rPr>
        <w:t xml:space="preserve">“</w:t>
      </w:r>
      <w:r>
        <w:rPr>
          <w:iCs/>
          <w:i/>
        </w:rPr>
        <w:t xml:space="preserve">278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Vyākaraṇa-prakriyā of Rik 89.3, concluded from p. 277:</w:t>
      </w:r>
    </w:p>
    <w:p>
      <w:pPr>
        <w:numPr>
          <w:ilvl w:val="0"/>
          <w:numId w:val="1305"/>
        </w:numPr>
        <w:pStyle w:val="Compact"/>
      </w:pPr>
      <w:r>
        <w:rPr>
          <w:bCs/>
          <w:b/>
        </w:rPr>
        <w:t xml:space="preserve">मयस्करत्</w:t>
      </w:r>
      <w:r>
        <w:t xml:space="preserve"> </w:t>
      </w:r>
      <w:r>
        <w:t xml:space="preserve">(cont.) —</w:t>
      </w:r>
      <w:r>
        <w:t xml:space="preserve"> </w:t>
      </w:r>
      <w:r>
        <w:t xml:space="preserve">“</w:t>
      </w:r>
      <w:r>
        <w:t xml:space="preserve">…it comes; but by</w:t>
      </w:r>
      <w:r>
        <w:t xml:space="preserve">”</w:t>
      </w:r>
      <w:r>
        <w:t xml:space="preserve">अतः कृकमिकंसकुम्भपात्रकुशाकर्णीष्वनव्ययस्य” (Pā. Sū. 8-3-[46]) since</w:t>
      </w:r>
      <w:r>
        <w:t xml:space="preserve"> </w:t>
      </w:r>
      <w:r>
        <w:rPr>
          <w:iCs/>
          <w:i/>
        </w:rPr>
        <w:t xml:space="preserve">a</w:t>
      </w:r>
      <w:r>
        <w:t xml:space="preserve"> </w:t>
      </w:r>
      <w:r>
        <w:t xml:space="preserve">precedes, the</w:t>
      </w:r>
      <w:r>
        <w:t xml:space="preserve"> </w:t>
      </w:r>
      <w:r>
        <w:rPr>
          <w:iCs/>
          <w:i/>
        </w:rPr>
        <w:t xml:space="preserve">s</w:t>
      </w:r>
      <w:r>
        <w:t xml:space="preserve"> </w:t>
      </w:r>
      <w:r>
        <w:t xml:space="preserve">for the visarga; in</w:t>
      </w:r>
      <w:r>
        <w:t xml:space="preserve"> </w:t>
      </w:r>
      <w:r>
        <w:rPr>
          <w:iCs/>
          <w:i/>
        </w:rPr>
        <w:t xml:space="preserve">mayaskarat</w:t>
      </w:r>
      <w:r>
        <w:t xml:space="preserve"> </w:t>
      </w:r>
      <w:r>
        <w:t xml:space="preserve">by</w:t>
      </w:r>
      <w:r>
        <w:t xml:space="preserve"> </w:t>
      </w:r>
      <w:r>
        <w:t xml:space="preserve">“</w:t>
      </w:r>
      <w:r>
        <w:t xml:space="preserve">तिङ्ङतिङः</w:t>
      </w:r>
      <w:r>
        <w:t xml:space="preserve">”</w:t>
      </w:r>
      <w:r>
        <w:t xml:space="preserve"> </w:t>
      </w:r>
      <w:r>
        <w:t xml:space="preserve">the</w:t>
      </w:r>
      <w:r>
        <w:t xml:space="preserve"> </w:t>
      </w:r>
      <w:r>
        <w:rPr>
          <w:iCs/>
          <w:i/>
        </w:rPr>
        <w:t xml:space="preserve">nighāta</w:t>
      </w:r>
      <w:r>
        <w:t xml:space="preserve"> </w:t>
      </w:r>
      <w:r>
        <w:t xml:space="preserve">accent for the</w:t>
      </w:r>
      <w:r>
        <w:t xml:space="preserve"> </w:t>
      </w:r>
      <w:r>
        <w:rPr>
          <w:iCs/>
          <w:i/>
        </w:rPr>
        <w:t xml:space="preserve">tiṅanta</w:t>
      </w:r>
      <w:r>
        <w:t xml:space="preserve">.”</w:t>
      </w:r>
    </w:p>
    <w:p>
      <w:pPr>
        <w:pStyle w:val="FirstParagraph"/>
      </w:pPr>
      <w:r>
        <w:t xml:space="preserve">Closing of Rik 89.3:</w:t>
      </w:r>
      <w:r>
        <w:t xml:space="preserve"> </w:t>
      </w:r>
      <w:r>
        <w:t xml:space="preserve">“</w:t>
      </w:r>
      <w:r>
        <w:t xml:space="preserve">॥ ३ ॥</w:t>
      </w:r>
      <w:r>
        <w:t xml:space="preserve">”</w:t>
      </w:r>
      <w:r>
        <w:t xml:space="preserve"> </w:t>
      </w:r>
      <w:r>
        <w:t xml:space="preserve">(3), followed by a printer’s ornament.</w:t>
      </w:r>
    </w:p>
    <w:p>
      <w:pPr>
        <w:pStyle w:val="BodyText"/>
      </w:pPr>
      <w:r>
        <w:rPr>
          <w:bCs/>
          <w:b/>
        </w:rPr>
        <w:t xml:space="preserve">॥ संहितापाठः ॥ — Saṃhitā (Rik 89.4)</w:t>
      </w:r>
      <w:r>
        <w:t xml:space="preserve"> </w:t>
      </w:r>
      <w:r>
        <w:rPr>
          <w:iCs/>
          <w:i/>
        </w:rPr>
        <w:t xml:space="preserve">(Jagatī; Viśvedevas; accents not reproduced)</w:t>
      </w:r>
    </w:p>
    <w:p>
      <w:pPr>
        <w:pStyle w:val="BlockText"/>
      </w:pPr>
      <w:r>
        <w:t xml:space="preserve">तन्नो वातो मयोभु वातु भेषजं तन्माता पृथिवी तत्पिता द्यौः ।</w:t>
      </w:r>
      <w:r>
        <w:t xml:space="preserve"> </w:t>
      </w:r>
      <w:r>
        <w:t xml:space="preserve">तद्ग्रावाणः सोमसुतो मयोभुवस्तदश्विना शृणुतं धिष्ण्या युवम् ॥ ४ ॥</w:t>
      </w:r>
    </w:p>
    <w:p>
      <w:pPr>
        <w:pStyle w:val="FirstParagraph"/>
      </w:pPr>
      <w:r>
        <w:rPr>
          <w:iCs/>
          <w:i/>
        </w:rPr>
        <w:t xml:space="preserve">tan no vāto mayobhu vātu bheṣajaṃ tan mātā pṛthivī tat pitā dyauḥ | tad grāvāṇaḥ somasuto mayobhuvas tad aśvinā śṛṇutaṃ dhiṣṇyā yuvam ‖ 4 ‖</w:t>
      </w:r>
    </w:p>
    <w:p>
      <w:pPr>
        <w:pStyle w:val="BodyText"/>
      </w:pPr>
      <w:r>
        <w:rPr>
          <w:iCs/>
          <w:i/>
        </w:rPr>
        <w:t xml:space="preserve">Gloss, mine and tentative:</w:t>
      </w:r>
      <w:r>
        <w:t xml:space="preserve"> </w:t>
      </w:r>
      <w:r>
        <w:t xml:space="preserve">“</w:t>
      </w:r>
      <w:r>
        <w:t xml:space="preserve">May the wind blow us that happy remedy; that, may Mother Earth, that Father Heaven [give]; that, the Soma-pressing stones, the givers of happiness; that, O Aśvins, you hear, O worthy ones.</w:t>
      </w:r>
      <w:r>
        <w:t xml:space="preserve">”</w:t>
      </w:r>
    </w:p>
    <w:p>
      <w:pPr>
        <w:pStyle w:val="BodyText"/>
      </w:pPr>
      <w:r>
        <w:rPr>
          <w:bCs/>
          <w:b/>
        </w:rPr>
        <w:t xml:space="preserve">॥ पदपाठः ॥ — Pada-pāṭha (Rik 89.4)</w:t>
      </w:r>
    </w:p>
    <w:p>
      <w:pPr>
        <w:pStyle w:val="BlockText"/>
      </w:pPr>
      <w:r>
        <w:t xml:space="preserve">तत् । नः । वातः । मयःऽभु । वातु । भेषजम् । तत् । माता । पृथिवी । तत् । पिता । द्यौः ।</w:t>
      </w:r>
      <w:r>
        <w:t xml:space="preserve"> </w:t>
      </w:r>
      <w:r>
        <w:t xml:space="preserve">तत् । ग्रावाणः । सोमऽसुतः । मयःऽभुवः । तत् । अश्विना । शृणुतम् । धिष्ण्या । युवम् ॥ ४ ॥</w:t>
      </w:r>
    </w:p>
    <w:p>
      <w:pPr>
        <w:pStyle w:val="FirstParagraph"/>
      </w:pPr>
      <w:r>
        <w:rPr>
          <w:iCs/>
          <w:i/>
        </w:rPr>
        <w:t xml:space="preserve">tat | naḥ | vātaḥ | mayaḥ-bhu | vātu | bheṣajam | tat | mātā | pṛthivī | tat | pitā | dyauḥ | tat | grāvāṇaḥ | soma-sutaḥ | mayaḥ-bhuvaḥ | tat | aśvinā | śṛṇutam | dhiṣṇyā | yuvam ‖ 4 ‖</w:t>
      </w:r>
    </w:p>
    <w:p>
      <w:pPr>
        <w:pStyle w:val="BodyText"/>
      </w:pPr>
      <w:r>
        <w:rPr>
          <w:bCs/>
          <w:b/>
        </w:rPr>
        <w:t xml:space="preserve">॥ सायणभाष्यम् ॥ — Sāyaṇa-bhāṣya (Rik 89.4)</w:t>
      </w:r>
      <w:r>
        <w:t xml:space="preserve"> </w:t>
      </w:r>
      <w:r>
        <w:rPr>
          <w:iCs/>
          <w:i/>
        </w:rPr>
        <w:t xml:space="preserve">(begins at the foot of p. 278)</w:t>
      </w:r>
    </w:p>
    <w:p>
      <w:pPr>
        <w:pStyle w:val="BlockText"/>
      </w:pPr>
      <w:r>
        <w:t xml:space="preserve">वातो वायुस्तद्भेषजमौषधं नोऽस्मान्प्रापयतु । यद्भेषजं मयोभु मयसः सुखस्य भावयितृ । माता सर्वेषां जननी पृथिवी भूमिरपि तद्भेषजमस्मान्प्रापयतु । पिता वृष्टिप्रदानेन सर्वेषां रक्षिता द्यौर्दुलोकोऽपि तद्भेषजमस्मान्प्रापयतु । सोमसुतः सोमाभिषवं कृतवन्तो मयोभुवो मयसो योगफलभूतस्य सुखस्य भावयितारो ग्रावाणो ऽभिषवसाधनाः पाषाणाश्च तद्भेषजमस्मान्प्रापयन्तु । हे धिष्ण्या धिषणा बुद्धिः । तदर्हावश्विना युवं …</w:t>
      </w:r>
    </w:p>
    <w:p>
      <w:pPr>
        <w:pStyle w:val="FirstParagraph"/>
      </w:pPr>
      <w:r>
        <w:rPr>
          <w:iCs/>
          <w:i/>
        </w:rPr>
        <w:t xml:space="preserve">vāto vāyus tad bheṣajam auṣadhaṃ no ’smān prāpayatu | yad bheṣajaṃ mayobhu mayasaḥ sukhasya bhāvayitṛ | mātā sarveṣāṃ jananī pṛthivī bhūmir api tad bheṣajam asmān prāpayatu | pitā vṛṣṭipradānena sarveṣāṃ rakṣitā dyaur dyuloko ’pi tad bheṣajam asmān prāpayatu | somasutaḥ somābhiṣavaṃ kṛtavanto mayobhuvo mayaso yogaphalabhūtasya sukhasya bhāvayitāro grāvāṇo ’bhiṣavasādhanāḥ pāṣāṇāś ca tad bheṣajam asmān prāpayantu | he dhiṣṇyā dhiṣaṇā buddhiḥ | tadarhāv aśvināv yuvaṃ …</w:t>
      </w:r>
      <w:r>
        <w:t xml:space="preserve"> </w:t>
      </w:r>
      <w:r>
        <w:rPr>
          <w:iCs/>
          <w:i/>
        </w:rPr>
        <w:t xml:space="preserve">(the bhāṣya runs on to p. 279)</w:t>
      </w:r>
    </w:p>
    <w:p>
      <w:r>
        <w:pict>
          <v:rect style="width:0;height:1.5pt" o:hralign="center" o:hrstd="t" o:hr="t"/>
        </w:pict>
      </w:r>
    </w:p>
    <w:bookmarkEnd w:id="311"/>
    <w:bookmarkStart w:id="312" w:name="page-279-pdf-294"/>
    <w:p>
      <w:pPr>
        <w:pStyle w:val="Heading3"/>
      </w:pPr>
      <w:r>
        <w:t xml:space="preserve">Page 279 (PDF 294)</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279.)</w:t>
      </w:r>
    </w:p>
    <w:p>
      <w:pPr>
        <w:pStyle w:val="BodyText"/>
      </w:pPr>
      <w:r>
        <w:rPr>
          <w:iCs/>
          <w:i/>
        </w:rPr>
        <w:t xml:space="preserve">Bhāṣya of Rik 89.4, concluded from p. 278 (Kannada script):</w:t>
      </w:r>
    </w:p>
    <w:p>
      <w:pPr>
        <w:pStyle w:val="BlockText"/>
      </w:pPr>
      <w:r>
        <w:t xml:space="preserve">…युवां तद्भेषजं शृणुतं । आकर्णयतं । यद्भेषजमस्माभिर्व्याध्यादिषु प्रार्थ्यते । तद्भेषजं देवानां भिषजौ युवामस्माकमनुकूलं यथा भवति तथा जानीतमित्यर्थः ॥ मयोभु । ह्रस्वो नपुंसके प्रातिपदिकस्य । पा. १-२-४७ [?] इति ह्रस्वत्वम् । वातु । वा गतिगन्धनयोः । अन्तर्भावितण्यर्थात्प्रार्थनायां लोट् । सोमसुतः । सोमे सुञः । पा. ३-२-९० [?] इति भूते क्विप् । धिष्ण्या । धिषणाशब्दादर्हार्थे छन्दसि च इति यः । वर्णलोपश्छान्दसः । सुपां सुलुगित्याकारः ॥</w:t>
      </w:r>
    </w:p>
    <w:p>
      <w:pPr>
        <w:pStyle w:val="FirstParagraph"/>
      </w:pPr>
      <w:r>
        <w:rPr>
          <w:iCs/>
          <w:i/>
        </w:rPr>
        <w:t xml:space="preserve">yuvāṃ tad bheṣajaṃ śṛṇutaṃ | ākarṇayataṃ | yad bheṣajam asmābhir vyādhyādiṣu prārthyate | tad bheṣajaṃ devānāṃ bhiṣajau yuvām asmākam anukūlaṃ yathā bhavati tathā jānītam ity arthaḥ ‖ mayobhu | hrasvo napuṃsake prātipadikasya | Pā. 1-2-47 [?] iti hrasvatvam | vātu | vā gatigandhanayoḥ | antarbhāvitaṇyarthāt prārthanāyāṃ loṭ | somasutaḥ | some suñaḥ | Pā. 3-2-90 [?] iti bhūte kvip | dhiṣṇyā | dhiṣaṇāśabdād arhārthe chandasi ca iti yaḥ | varṇalopaś chāndasaḥ | supāṃ suluk ity ākāraḥ ‖</w:t>
      </w:r>
    </w:p>
    <w:p>
      <w:pPr>
        <w:pStyle w:val="BodyText"/>
      </w:pPr>
      <w:r>
        <w:rPr>
          <w:iCs/>
          <w:i/>
        </w:rPr>
        <w:t xml:space="preserve">Translation:</w:t>
      </w:r>
      <w:r>
        <w:t xml:space="preserve"> </w:t>
      </w:r>
      <w:r>
        <w:t xml:space="preserve">“</w:t>
      </w:r>
      <w:r>
        <w:t xml:space="preserve">…you two hear that remedy; listen; the remedy that we ask for in sicknesses and the like: you, the physicians of the gods, know it in such a way that it be favourable to us — that is the meaning.</w:t>
      </w:r>
      <w:r>
        <w:t xml:space="preserve"> </w:t>
      </w:r>
      <w:r>
        <w:rPr>
          <w:iCs/>
          <w:i/>
        </w:rPr>
        <w:t xml:space="preserve">Grammar tail, noted briefly:</w:t>
      </w:r>
      <w:r>
        <w:t xml:space="preserve"> </w:t>
      </w:r>
      <w:r>
        <w:rPr>
          <w:iCs/>
          <w:i/>
        </w:rPr>
        <w:t xml:space="preserve">mayobhu</w:t>
      </w:r>
      <w:r>
        <w:t xml:space="preserve"> </w:t>
      </w:r>
      <w:r>
        <w:t xml:space="preserve">— short for the base in the neuter (Pā. 1-2-[47] [?]);</w:t>
      </w:r>
      <w:r>
        <w:t xml:space="preserve"> </w:t>
      </w:r>
      <w:r>
        <w:rPr>
          <w:iCs/>
          <w:i/>
        </w:rPr>
        <w:t xml:space="preserve">vātu</w:t>
      </w:r>
      <w:r>
        <w:t xml:space="preserve"> </w:t>
      </w:r>
      <w:r>
        <w:t xml:space="preserve">—</w:t>
      </w:r>
      <w:r>
        <w:t xml:space="preserve"> </w:t>
      </w:r>
      <w:r>
        <w:rPr>
          <w:iCs/>
          <w:i/>
        </w:rPr>
        <w:t xml:space="preserve">vā gatigandhanayoḥ</w:t>
      </w:r>
      <w:r>
        <w:t xml:space="preserve">,</w:t>
      </w:r>
      <w:r>
        <w:t xml:space="preserve"> </w:t>
      </w:r>
      <w:r>
        <w:rPr>
          <w:iCs/>
          <w:i/>
        </w:rPr>
        <w:t xml:space="preserve">loṭ</w:t>
      </w:r>
      <w:r>
        <w:t xml:space="preserve"> </w:t>
      </w:r>
      <w:r>
        <w:t xml:space="preserve">in the sense of prayer, with the sense of</w:t>
      </w:r>
      <w:r>
        <w:t xml:space="preserve"> </w:t>
      </w:r>
      <w:r>
        <w:rPr>
          <w:iCs/>
          <w:i/>
        </w:rPr>
        <w:t xml:space="preserve">ṇic</w:t>
      </w:r>
      <w:r>
        <w:t xml:space="preserve"> </w:t>
      </w:r>
      <w:r>
        <w:t xml:space="preserve">contained;</w:t>
      </w:r>
      <w:r>
        <w:t xml:space="preserve"> </w:t>
      </w:r>
      <w:r>
        <w:rPr>
          <w:iCs/>
          <w:i/>
        </w:rPr>
        <w:t xml:space="preserve">somasutaḥ</w:t>
      </w:r>
      <w:r>
        <w:t xml:space="preserve"> </w:t>
      </w:r>
      <w:r>
        <w:t xml:space="preserve">—</w:t>
      </w:r>
      <w:r>
        <w:t xml:space="preserve"> </w:t>
      </w:r>
      <w:r>
        <w:rPr>
          <w:iCs/>
          <w:i/>
        </w:rPr>
        <w:t xml:space="preserve">kvip</w:t>
      </w:r>
      <w:r>
        <w:t xml:space="preserve"> </w:t>
      </w:r>
      <w:r>
        <w:t xml:space="preserve">in the past sense after</w:t>
      </w:r>
      <w:r>
        <w:t xml:space="preserve"> </w:t>
      </w:r>
      <w:r>
        <w:rPr>
          <w:iCs/>
          <w:i/>
        </w:rPr>
        <w:t xml:space="preserve">su</w:t>
      </w:r>
      <w:r>
        <w:t xml:space="preserve"> </w:t>
      </w:r>
      <w:r>
        <w:t xml:space="preserve">with</w:t>
      </w:r>
      <w:r>
        <w:t xml:space="preserve"> </w:t>
      </w:r>
      <w:r>
        <w:rPr>
          <w:iCs/>
          <w:i/>
        </w:rPr>
        <w:t xml:space="preserve">some</w:t>
      </w:r>
      <w:r>
        <w:t xml:space="preserve"> </w:t>
      </w:r>
      <w:r>
        <w:t xml:space="preserve">(Pā. 3-2-[90] [?]);</w:t>
      </w:r>
      <w:r>
        <w:t xml:space="preserve"> </w:t>
      </w:r>
      <w:r>
        <w:rPr>
          <w:iCs/>
          <w:i/>
        </w:rPr>
        <w:t xml:space="preserve">dhiṣṇyā</w:t>
      </w:r>
      <w:r>
        <w:t xml:space="preserve"> </w:t>
      </w:r>
      <w:r>
        <w:t xml:space="preserve">—</w:t>
      </w:r>
      <w:r>
        <w:t xml:space="preserve"> </w:t>
      </w:r>
      <w:r>
        <w:rPr>
          <w:iCs/>
          <w:i/>
        </w:rPr>
        <w:t xml:space="preserve">ya</w:t>
      </w:r>
      <w:r>
        <w:t xml:space="preserve"> </w:t>
      </w:r>
      <w:r>
        <w:t xml:space="preserve">after</w:t>
      </w:r>
      <w:r>
        <w:t xml:space="preserve"> </w:t>
      </w:r>
      <w:r>
        <w:rPr>
          <w:iCs/>
          <w:i/>
        </w:rPr>
        <w:t xml:space="preserve">dhiṣaṇā</w:t>
      </w:r>
      <w:r>
        <w:t xml:space="preserve"> </w:t>
      </w:r>
      <w:r>
        <w:t xml:space="preserve">in the sense</w:t>
      </w:r>
      <w:r>
        <w:t xml:space="preserve"> </w:t>
      </w:r>
      <w:r>
        <w:t xml:space="preserve">‘</w:t>
      </w:r>
      <w:r>
        <w:t xml:space="preserve">worthy</w:t>
      </w:r>
      <w:r>
        <w:t xml:space="preserve">’</w:t>
      </w:r>
      <w:r>
        <w:t xml:space="preserve">, Vedic loss of a letter; the dual ending</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w:t>
      </w:r>
      <w:r>
        <w:t xml:space="preserve">”</w:t>
      </w:r>
    </w:p>
    <w:p>
      <w:pPr>
        <w:pStyle w:val="BodyText"/>
      </w:pPr>
      <w:r>
        <w:rPr>
          <w:bCs/>
          <w:b/>
        </w:rPr>
        <w:t xml:space="preserve">॥ प्रतिपदार्थ ॥ — Pratipadārtha (Rik 89.4)</w:t>
      </w:r>
      <w:r>
        <w:t xml:space="preserve"> </w:t>
      </w:r>
      <w:r>
        <w:rPr>
          <w:iCs/>
          <w:i/>
        </w:rPr>
        <w:t xml:space="preserve">(Kannada)</w:t>
      </w:r>
    </w:p>
    <w:p>
      <w:pPr>
        <w:pStyle w:val="BodyText"/>
      </w:pPr>
      <w:r>
        <w:rPr>
          <w:iCs/>
          <w:i/>
        </w:rPr>
        <w:t xml:space="preserve">vātaḥ</w:t>
      </w:r>
      <w:r>
        <w:t xml:space="preserve"> </w:t>
      </w:r>
      <w:r>
        <w:t xml:space="preserve">— the wind;</w:t>
      </w:r>
      <w:r>
        <w:t xml:space="preserve"> </w:t>
      </w:r>
      <w:r>
        <w:rPr>
          <w:iCs/>
          <w:i/>
        </w:rPr>
        <w:t xml:space="preserve">mayobhu</w:t>
      </w:r>
      <w:r>
        <w:t xml:space="preserve"> </w:t>
      </w:r>
      <w:r>
        <w:t xml:space="preserve">— giving happiness;</w:t>
      </w:r>
      <w:r>
        <w:t xml:space="preserve"> </w:t>
      </w:r>
      <w:r>
        <w:rPr>
          <w:iCs/>
          <w:i/>
        </w:rPr>
        <w:t xml:space="preserve">tat bheṣajam</w:t>
      </w:r>
      <w:r>
        <w:t xml:space="preserve"> </w:t>
      </w:r>
      <w:r>
        <w:t xml:space="preserve">— that remedy;</w:t>
      </w:r>
      <w:r>
        <w:t xml:space="preserve"> </w:t>
      </w:r>
      <w:r>
        <w:rPr>
          <w:iCs/>
          <w:i/>
        </w:rPr>
        <w:t xml:space="preserve">naḥ</w:t>
      </w:r>
      <w:r>
        <w:t xml:space="preserve"> </w:t>
      </w:r>
      <w:r>
        <w:t xml:space="preserve">— to us;</w:t>
      </w:r>
      <w:r>
        <w:t xml:space="preserve"> </w:t>
      </w:r>
      <w:r>
        <w:rPr>
          <w:iCs/>
          <w:i/>
        </w:rPr>
        <w:t xml:space="preserve">vātu</w:t>
      </w:r>
      <w:r>
        <w:t xml:space="preserve"> </w:t>
      </w:r>
      <w:r>
        <w:t xml:space="preserve">— bringing, may it reach;</w:t>
      </w:r>
      <w:r>
        <w:t xml:space="preserve"> </w:t>
      </w:r>
      <w:r>
        <w:rPr>
          <w:iCs/>
          <w:i/>
        </w:rPr>
        <w:t xml:space="preserve">mātā</w:t>
      </w:r>
      <w:r>
        <w:t xml:space="preserve"> </w:t>
      </w:r>
      <w:r>
        <w:t xml:space="preserve">— the mother of all;</w:t>
      </w:r>
      <w:r>
        <w:t xml:space="preserve"> </w:t>
      </w:r>
      <w:r>
        <w:rPr>
          <w:iCs/>
          <w:i/>
        </w:rPr>
        <w:t xml:space="preserve">pṛthivī</w:t>
      </w:r>
      <w:r>
        <w:t xml:space="preserve"> </w:t>
      </w:r>
      <w:r>
        <w:t xml:space="preserve">— the earth;</w:t>
      </w:r>
      <w:r>
        <w:t xml:space="preserve"> </w:t>
      </w:r>
      <w:r>
        <w:rPr>
          <w:iCs/>
          <w:i/>
        </w:rPr>
        <w:t xml:space="preserve">tat</w:t>
      </w:r>
      <w:r>
        <w:t xml:space="preserve"> </w:t>
      </w:r>
      <w:r>
        <w:t xml:space="preserve">— that remedy (may she bring us);</w:t>
      </w:r>
      <w:r>
        <w:t xml:space="preserve"> </w:t>
      </w:r>
      <w:r>
        <w:rPr>
          <w:iCs/>
          <w:i/>
        </w:rPr>
        <w:t xml:space="preserve">pitā</w:t>
      </w:r>
      <w:r>
        <w:t xml:space="preserve"> </w:t>
      </w:r>
      <w:r>
        <w:t xml:space="preserve">— the protector of all;</w:t>
      </w:r>
      <w:r>
        <w:t xml:space="preserve"> </w:t>
      </w:r>
      <w:r>
        <w:rPr>
          <w:iCs/>
          <w:i/>
        </w:rPr>
        <w:t xml:space="preserve">dyauḥ</w:t>
      </w:r>
      <w:r>
        <w:t xml:space="preserve"> </w:t>
      </w:r>
      <w:r>
        <w:t xml:space="preserve">— the world of heaven;</w:t>
      </w:r>
      <w:r>
        <w:t xml:space="preserve"> </w:t>
      </w:r>
      <w:r>
        <w:rPr>
          <w:iCs/>
          <w:i/>
        </w:rPr>
        <w:t xml:space="preserve">tat</w:t>
      </w:r>
      <w:r>
        <w:t xml:space="preserve"> </w:t>
      </w:r>
      <w:r>
        <w:t xml:space="preserve">— that remedy;</w:t>
      </w:r>
      <w:r>
        <w:t xml:space="preserve"> </w:t>
      </w:r>
      <w:r>
        <w:rPr>
          <w:iCs/>
          <w:i/>
        </w:rPr>
        <w:t xml:space="preserve">somasutaḥ</w:t>
      </w:r>
      <w:r>
        <w:t xml:space="preserve"> </w:t>
      </w:r>
      <w:r>
        <w:t xml:space="preserve">— those who press Soma;</w:t>
      </w:r>
      <w:r>
        <w:t xml:space="preserve"> </w:t>
      </w:r>
      <w:r>
        <w:rPr>
          <w:iCs/>
          <w:i/>
        </w:rPr>
        <w:t xml:space="preserve">mayobhuvaḥ</w:t>
      </w:r>
      <w:r>
        <w:t xml:space="preserve"> </w:t>
      </w:r>
      <w:r>
        <w:t xml:space="preserve">— giving happiness;</w:t>
      </w:r>
      <w:r>
        <w:t xml:space="preserve"> </w:t>
      </w:r>
      <w:r>
        <w:rPr>
          <w:iCs/>
          <w:i/>
        </w:rPr>
        <w:t xml:space="preserve">grāvāṇaḥ</w:t>
      </w:r>
      <w:r>
        <w:t xml:space="preserve"> </w:t>
      </w:r>
      <w:r>
        <w:t xml:space="preserve">— the pressing stones;</w:t>
      </w:r>
      <w:r>
        <w:t xml:space="preserve"> </w:t>
      </w:r>
      <w:r>
        <w:rPr>
          <w:iCs/>
          <w:i/>
        </w:rPr>
        <w:t xml:space="preserve">tat</w:t>
      </w:r>
      <w:r>
        <w:t xml:space="preserve"> </w:t>
      </w:r>
      <w:r>
        <w:t xml:space="preserve">— that remedy;</w:t>
      </w:r>
      <w:r>
        <w:t xml:space="preserve"> </w:t>
      </w:r>
      <w:r>
        <w:rPr>
          <w:iCs/>
          <w:i/>
        </w:rPr>
        <w:t xml:space="preserve">dhiṣṇyā</w:t>
      </w:r>
      <w:r>
        <w:t xml:space="preserve"> </w:t>
      </w:r>
      <w:r>
        <w:t xml:space="preserve">— O Aśvin deities, fit to be meditated on;</w:t>
      </w:r>
      <w:r>
        <w:t xml:space="preserve"> </w:t>
      </w:r>
      <w:r>
        <w:rPr>
          <w:iCs/>
          <w:i/>
        </w:rPr>
        <w:t xml:space="preserve">yuvam</w:t>
      </w:r>
      <w:r>
        <w:t xml:space="preserve"> </w:t>
      </w:r>
      <w:r>
        <w:t xml:space="preserve">— you too;</w:t>
      </w:r>
      <w:r>
        <w:t xml:space="preserve"> </w:t>
      </w:r>
      <w:r>
        <w:rPr>
          <w:iCs/>
          <w:i/>
        </w:rPr>
        <w:t xml:space="preserve">śṛṇutam</w:t>
      </w:r>
      <w:r>
        <w:t xml:space="preserve"> </w:t>
      </w:r>
      <w:r>
        <w:t xml:space="preserve">— hear (our prayer for that remedy).</w:t>
      </w:r>
    </w:p>
    <w:p>
      <w:pPr>
        <w:pStyle w:val="BodyText"/>
      </w:pPr>
      <w:r>
        <w:rPr>
          <w:bCs/>
          <w:b/>
        </w:rPr>
        <w:t xml:space="preserve">॥ भावार्थः ॥ — Bhāvārtha of Rik 89.4</w:t>
      </w:r>
      <w:r>
        <w:t xml:space="preserve"> </w:t>
      </w:r>
      <w:r>
        <w:rPr>
          <w:iCs/>
          <w:i/>
        </w:rPr>
        <w:t xml:space="preserve">(Kannada)</w:t>
      </w:r>
    </w:p>
    <w:p>
      <w:pPr>
        <w:pStyle w:val="BodyText"/>
      </w:pPr>
      <w:r>
        <w:t xml:space="preserve">“</w:t>
      </w:r>
      <w:r>
        <w:t xml:space="preserve">May the wind bring that remedy that gives happiness to us. May the earth, mother of all, and heaven, the protector, and the pressing stones that give happiness and press Soma bring us that remedy. O Aśvin deities, worthy of meditation, you too hear our prayer for that remedy.</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the wind waft to us the grateful medicament; may mother earth, may father heaven, convey it to us; may the stones that express the Soma-juice and are productive of pleasure bring it to us; Aswins, who are to be meditated upon hear our prayer.</w:t>
      </w:r>
      <w:r>
        <w:t xml:space="preserve">”</w:t>
      </w:r>
      <w:r>
        <w:t xml:space="preserve"> </w:t>
      </w:r>
      <w:r>
        <w:t xml:space="preserve">— as printed.</w:t>
      </w:r>
    </w:p>
    <w:p>
      <w:pPr>
        <w:pStyle w:val="BodyText"/>
      </w:pPr>
      <w:r>
        <w:rPr>
          <w:bCs/>
          <w:b/>
        </w:rPr>
        <w:t xml:space="preserve">॥ विशेषविषयगळु ॥ — Special Topics (Rik 89.4)</w:t>
      </w:r>
    </w:p>
    <w:p>
      <w:pPr>
        <w:numPr>
          <w:ilvl w:val="0"/>
          <w:numId w:val="1306"/>
        </w:numPr>
        <w:pStyle w:val="Compact"/>
      </w:pPr>
      <w:r>
        <w:rPr>
          <w:bCs/>
          <w:b/>
        </w:rPr>
        <w:t xml:space="preserve">मयोभु</w:t>
      </w:r>
      <w:r>
        <w:t xml:space="preserve"> </w:t>
      </w:r>
      <w:r>
        <w:t xml:space="preserve">—</w:t>
      </w:r>
      <w:r>
        <w:t xml:space="preserve"> </w:t>
      </w:r>
      <w:r>
        <w:rPr>
          <w:iCs/>
          <w:i/>
        </w:rPr>
        <w:t xml:space="preserve">sukhasya bhāvayitṛ</w:t>
      </w:r>
      <w:r>
        <w:t xml:space="preserve"> </w:t>
      </w:r>
      <w:r>
        <w:t xml:space="preserve">—</w:t>
      </w:r>
      <w:r>
        <w:t xml:space="preserve"> </w:t>
      </w:r>
      <w:r>
        <w:t xml:space="preserve">“</w:t>
      </w:r>
      <w:r>
        <w:t xml:space="preserve">that which makes happiness.</w:t>
      </w:r>
      <w:r>
        <w:t xml:space="preserve">”</w:t>
      </w:r>
    </w:p>
    <w:p>
      <w:pPr>
        <w:numPr>
          <w:ilvl w:val="0"/>
          <w:numId w:val="1306"/>
        </w:numPr>
        <w:pStyle w:val="Compact"/>
      </w:pPr>
      <w:r>
        <w:rPr>
          <w:bCs/>
          <w:b/>
        </w:rPr>
        <w:t xml:space="preserve">तद्भेषजम्</w:t>
      </w:r>
      <w:r>
        <w:t xml:space="preserve"> </w:t>
      </w:r>
      <w:r>
        <w:t xml:space="preserve">—</w:t>
      </w:r>
      <w:r>
        <w:t xml:space="preserve"> </w:t>
      </w:r>
      <w:r>
        <w:t xml:space="preserve">“</w:t>
      </w:r>
      <w:r>
        <w:t xml:space="preserve">‘</w:t>
      </w:r>
      <w:r>
        <w:t xml:space="preserve">that remedy</w:t>
      </w:r>
      <w:r>
        <w:t xml:space="preserve">’</w:t>
      </w:r>
      <w:r>
        <w:t xml:space="preserve">, meaning the remedy by which we have happiness. Since only the word</w:t>
      </w:r>
      <w:r>
        <w:t xml:space="preserve"> </w:t>
      </w:r>
      <w:r>
        <w:rPr>
          <w:iCs/>
          <w:i/>
        </w:rPr>
        <w:t xml:space="preserve">tat</w:t>
      </w:r>
      <w:r>
        <w:t xml:space="preserve"> </w:t>
      </w:r>
      <w:r>
        <w:t xml:space="preserve">is here, the word</w:t>
      </w:r>
      <w:r>
        <w:t xml:space="preserve"> </w:t>
      </w:r>
      <w:r>
        <w:rPr>
          <w:iCs/>
          <w:i/>
        </w:rPr>
        <w:t xml:space="preserve">yat</w:t>
      </w:r>
      <w:r>
        <w:t xml:space="preserve"> </w:t>
      </w:r>
      <w:r>
        <w:t xml:space="preserve">must be supplied. The bhāṣyakāra has given no explanation for the word</w:t>
      </w:r>
      <w:r>
        <w:t xml:space="preserve"> </w:t>
      </w:r>
      <w:r>
        <w:rPr>
          <w:iCs/>
          <w:i/>
        </w:rPr>
        <w:t xml:space="preserve">bheṣaja</w:t>
      </w:r>
      <w:r>
        <w:t xml:space="preserve">; other meanings than</w:t>
      </w:r>
      <w:r>
        <w:t xml:space="preserve"> </w:t>
      </w:r>
      <w:r>
        <w:t xml:space="preserve">‘</w:t>
      </w:r>
      <w:r>
        <w:t xml:space="preserve">medicine</w:t>
      </w:r>
      <w:r>
        <w:t xml:space="preserve">’</w:t>
      </w:r>
      <w:r>
        <w:t xml:space="preserve"> </w:t>
      </w:r>
      <w:r>
        <w:t xml:space="preserve">may be given to the word</w:t>
      </w:r>
      <w:r>
        <w:t xml:space="preserve"> </w:t>
      </w:r>
      <w:r>
        <w:rPr>
          <w:iCs/>
          <w:i/>
        </w:rPr>
        <w:t xml:space="preserve">bheṣaja</w:t>
      </w:r>
      <w:r>
        <w:t xml:space="preserve">.</w:t>
      </w:r>
      <w:r>
        <w:t xml:space="preserve">”</w:t>
      </w:r>
      <w:r>
        <w:t xml:space="preserve"> </w:t>
      </w:r>
      <w:r>
        <w:rPr>
          <w:iCs/>
          <w:i/>
        </w:rPr>
        <w:t xml:space="preserve">(continues on p. 280)</w:t>
      </w:r>
    </w:p>
    <w:p>
      <w:r>
        <w:pict>
          <v:rect style="width:0;height:1.5pt" o:hralign="center" o:hrstd="t" o:hr="t"/>
        </w:pict>
      </w:r>
    </w:p>
    <w:bookmarkEnd w:id="312"/>
    <w:bookmarkStart w:id="313" w:name="page-280-pdf-295"/>
    <w:p>
      <w:pPr>
        <w:pStyle w:val="Heading3"/>
      </w:pPr>
      <w:r>
        <w:t xml:space="preserve">Page 280 (PDF 295)</w:t>
      </w:r>
    </w:p>
    <w:p>
      <w:pPr>
        <w:pStyle w:val="FirstParagraph"/>
      </w:pPr>
      <w:r>
        <w:rPr>
          <w:iCs/>
          <w:i/>
        </w:rPr>
        <w:t xml:space="preserve">(Running head:</w:t>
      </w:r>
      <w:r>
        <w:rPr>
          <w:iCs/>
          <w:i/>
        </w:rPr>
        <w:t xml:space="preserve"> </w:t>
      </w:r>
      <w:r>
        <w:rPr>
          <w:iCs/>
          <w:i/>
        </w:rPr>
        <w:t xml:space="preserve">“</w:t>
      </w:r>
      <w:r>
        <w:rPr>
          <w:iCs/>
          <w:i/>
        </w:rPr>
        <w:t xml:space="preserve">280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Special Topics of Rik 89.4, continued from p. 279:</w:t>
      </w:r>
    </w:p>
    <w:p>
      <w:pPr>
        <w:numPr>
          <w:ilvl w:val="0"/>
          <w:numId w:val="1307"/>
        </w:numPr>
        <w:pStyle w:val="Compact"/>
      </w:pPr>
      <w:r>
        <w:rPr>
          <w:bCs/>
          <w:b/>
        </w:rPr>
        <w:t xml:space="preserve">माता पृथिवी पिता द्यौः</w:t>
      </w:r>
      <w:r>
        <w:t xml:space="preserve"> </w:t>
      </w:r>
      <w:r>
        <w:t xml:space="preserve">—</w:t>
      </w:r>
      <w:r>
        <w:t xml:space="preserve"> </w:t>
      </w:r>
      <w:r>
        <w:t xml:space="preserve">“</w:t>
      </w:r>
      <w:r>
        <w:t xml:space="preserve">The practice of calling the earth</w:t>
      </w:r>
      <w:r>
        <w:t xml:space="preserve"> </w:t>
      </w:r>
      <w:r>
        <w:t xml:space="preserve">‘</w:t>
      </w:r>
      <w:r>
        <w:t xml:space="preserve">mother</w:t>
      </w:r>
      <w:r>
        <w:t xml:space="preserve">’</w:t>
      </w:r>
      <w:r>
        <w:t xml:space="preserve"> </w:t>
      </w:r>
      <w:r>
        <w:t xml:space="preserve">and heaven (</w:t>
      </w:r>
      <w:r>
        <w:rPr>
          <w:iCs/>
          <w:i/>
        </w:rPr>
        <w:t xml:space="preserve">dyauḥ</w:t>
      </w:r>
      <w:r>
        <w:t xml:space="preserve">)</w:t>
      </w:r>
      <w:r>
        <w:t xml:space="preserve"> </w:t>
      </w:r>
      <w:r>
        <w:t xml:space="preserve">‘</w:t>
      </w:r>
      <w:r>
        <w:t xml:space="preserve">father</w:t>
      </w:r>
      <w:r>
        <w:t xml:space="preserve">’</w:t>
      </w:r>
      <w:r>
        <w:t xml:space="preserve"> </w:t>
      </w:r>
      <w:r>
        <w:t xml:space="preserve">is special to the Ṛgveda. Since the earth produces grain and the like, and the sky (the atmosphere) pours rain, both nourish the beings in the world — that is the intention.</w:t>
      </w:r>
      <w:r>
        <w:t xml:space="preserve">”</w:t>
      </w:r>
    </w:p>
    <w:p>
      <w:pPr>
        <w:numPr>
          <w:ilvl w:val="0"/>
          <w:numId w:val="1307"/>
        </w:numPr>
        <w:pStyle w:val="Compact"/>
      </w:pPr>
      <w:r>
        <w:rPr>
          <w:bCs/>
          <w:b/>
        </w:rPr>
        <w:t xml:space="preserve">ग्रावाणः सोमसुतः</w:t>
      </w:r>
      <w:r>
        <w:t xml:space="preserve"> </w:t>
      </w:r>
      <w:r>
        <w:t xml:space="preserve">—</w:t>
      </w:r>
      <w:r>
        <w:t xml:space="preserve"> </w:t>
      </w:r>
      <w:r>
        <w:t xml:space="preserve">“</w:t>
      </w:r>
      <w:r>
        <w:t xml:space="preserve">the stones used for crushing the Soma creeper.</w:t>
      </w:r>
      <w:r>
        <w:t xml:space="preserve">”</w:t>
      </w:r>
    </w:p>
    <w:p>
      <w:pPr>
        <w:pStyle w:val="FirstParagraph"/>
      </w:pPr>
      <w:r>
        <w:rPr>
          <w:bCs/>
          <w:b/>
        </w:rPr>
        <w:t xml:space="preserve">॥ व्याकरणप्रक्रिया ॥ — Vyākaraṇa-prakriyā (Rik 89.4)</w:t>
      </w:r>
      <w:r>
        <w:t xml:space="preserve"> </w:t>
      </w:r>
      <w:r>
        <w:rPr>
          <w:iCs/>
          <w:i/>
        </w:rPr>
        <w:t xml:space="preserve">(grammar page, noted briefly; sūtras read in three layers, numerals as read [?])</w:t>
      </w:r>
    </w:p>
    <w:p>
      <w:pPr>
        <w:numPr>
          <w:ilvl w:val="0"/>
          <w:numId w:val="1308"/>
        </w:numPr>
        <w:pStyle w:val="Compact"/>
      </w:pPr>
      <w:r>
        <w:rPr>
          <w:bCs/>
          <w:b/>
        </w:rPr>
        <w:t xml:space="preserve">मयोभु</w:t>
      </w:r>
      <w:r>
        <w:t xml:space="preserve"> </w:t>
      </w:r>
      <w:r>
        <w:t xml:space="preserve">—</w:t>
      </w:r>
      <w:r>
        <w:t xml:space="preserve"> </w:t>
      </w:r>
      <w:r>
        <w:rPr>
          <w:iCs/>
          <w:i/>
        </w:rPr>
        <w:t xml:space="preserve">mayasaḥ bhūḥ mayobhūḥ</w:t>
      </w:r>
      <w:r>
        <w:t xml:space="preserve">; the root</w:t>
      </w:r>
      <w:r>
        <w:t xml:space="preserve"> </w:t>
      </w:r>
      <w:r>
        <w:rPr>
          <w:iCs/>
          <w:i/>
        </w:rPr>
        <w:t xml:space="preserve">bhū sattāyām</w:t>
      </w:r>
      <w:r>
        <w:t xml:space="preserve">; after the</w:t>
      </w:r>
      <w:r>
        <w:t xml:space="preserve"> </w:t>
      </w:r>
      <w:r>
        <w:rPr>
          <w:iCs/>
          <w:i/>
        </w:rPr>
        <w:t xml:space="preserve">ṇijanta</w:t>
      </w:r>
      <w:r>
        <w:t xml:space="preserve">, the affix</w:t>
      </w:r>
      <w:r>
        <w:t xml:space="preserve"> </w:t>
      </w:r>
      <w:r>
        <w:rPr>
          <w:iCs/>
          <w:i/>
        </w:rPr>
        <w:t xml:space="preserve">kvip</w:t>
      </w:r>
      <w:r>
        <w:t xml:space="preserve">; by</w:t>
      </w:r>
      <w:r>
        <w:t xml:space="preserve"> </w:t>
      </w:r>
      <w:r>
        <w:t xml:space="preserve">“</w:t>
      </w:r>
      <w:r>
        <w:t xml:space="preserve">णेरनिटि</w:t>
      </w:r>
      <w:r>
        <w:t xml:space="preserve">”</w:t>
      </w:r>
      <w:r>
        <w:t xml:space="preserve"> </w:t>
      </w:r>
      <w:r>
        <w:t xml:space="preserve">(Pā. Sū. 6-4-[51]) the loss of</w:t>
      </w:r>
      <w:r>
        <w:t xml:space="preserve"> </w:t>
      </w:r>
      <w:r>
        <w:rPr>
          <w:iCs/>
          <w:i/>
        </w:rPr>
        <w:t xml:space="preserve">ṇi</w:t>
      </w:r>
      <w:r>
        <w:t xml:space="preserve">; when</w:t>
      </w:r>
      <w:r>
        <w:t xml:space="preserve"> </w:t>
      </w:r>
      <w:r>
        <w:rPr>
          <w:iCs/>
          <w:i/>
        </w:rPr>
        <w:t xml:space="preserve">mayobhū</w:t>
      </w:r>
      <w:r>
        <w:t xml:space="preserve">, by</w:t>
      </w:r>
      <w:r>
        <w:t xml:space="preserve"> </w:t>
      </w:r>
      <w:r>
        <w:t xml:space="preserve">“</w:t>
      </w:r>
      <w:r>
        <w:t xml:space="preserve">ह्रस्वो नपुंसके प्रातिपदिकस्य</w:t>
      </w:r>
      <w:r>
        <w:t xml:space="preserve">”</w:t>
      </w:r>
      <w:r>
        <w:t xml:space="preserve"> </w:t>
      </w:r>
      <w:r>
        <w:t xml:space="preserve">(Pā. Sū. 1-2-[47]) the shortening in the neuter; since it is</w:t>
      </w:r>
      <w:r>
        <w:t xml:space="preserve"> </w:t>
      </w:r>
      <w:r>
        <w:rPr>
          <w:iCs/>
          <w:i/>
        </w:rPr>
        <w:t xml:space="preserve">supara</w:t>
      </w:r>
      <w:r>
        <w:t xml:space="preserve">, by</w:t>
      </w:r>
      <w:r>
        <w:t xml:space="preserve"> </w:t>
      </w:r>
      <w:r>
        <w:t xml:space="preserve">“</w:t>
      </w:r>
      <w:r>
        <w:t xml:space="preserve">स्वमोर्नपुंसकात्</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su</w:t>
      </w:r>
      <w:r>
        <w:t xml:space="preserve">; by</w:t>
      </w:r>
      <w:r>
        <w:t xml:space="preserve"> </w:t>
      </w:r>
      <w:r>
        <w:t xml:space="preserve">“</w:t>
      </w:r>
      <w:r>
        <w:t xml:space="preserve">गतिकारकोपपदात्कृत्</w:t>
      </w:r>
      <w:r>
        <w:t xml:space="preserve">”</w:t>
      </w:r>
      <w:r>
        <w:t xml:space="preserve"> </w:t>
      </w:r>
      <w:r>
        <w:t xml:space="preserve">the base accent of the</w:t>
      </w:r>
      <w:r>
        <w:t xml:space="preserve"> </w:t>
      </w:r>
      <w:r>
        <w:rPr>
          <w:iCs/>
          <w:i/>
        </w:rPr>
        <w:t xml:space="preserve">kṛdutarapada</w:t>
      </w:r>
      <w:r>
        <w:t xml:space="preserve">.</w:t>
      </w:r>
    </w:p>
    <w:p>
      <w:pPr>
        <w:numPr>
          <w:ilvl w:val="0"/>
          <w:numId w:val="1308"/>
        </w:numPr>
        <w:pStyle w:val="Compact"/>
      </w:pPr>
      <w:r>
        <w:rPr>
          <w:bCs/>
          <w:b/>
        </w:rPr>
        <w:t xml:space="preserve">वातु</w:t>
      </w:r>
      <w:r>
        <w:t xml:space="preserve"> </w:t>
      </w:r>
      <w:r>
        <w:t xml:space="preserve">— the root</w:t>
      </w:r>
      <w:r>
        <w:t xml:space="preserve"> </w:t>
      </w:r>
      <w:r>
        <w:rPr>
          <w:iCs/>
          <w:i/>
        </w:rPr>
        <w:t xml:space="preserve">vā gatigandhanayoḥ</w:t>
      </w:r>
      <w:r>
        <w:t xml:space="preserve">, Adādi; when the sense of</w:t>
      </w:r>
      <w:r>
        <w:t xml:space="preserve"> </w:t>
      </w:r>
      <w:r>
        <w:rPr>
          <w:iCs/>
          <w:i/>
        </w:rPr>
        <w:t xml:space="preserve">ṇic</w:t>
      </w:r>
      <w:r>
        <w:t xml:space="preserve"> </w:t>
      </w:r>
      <w:r>
        <w:t xml:space="preserve">(impelling) is contained in the root,</w:t>
      </w:r>
      <w:r>
        <w:t xml:space="preserve"> </w:t>
      </w:r>
      <w:r>
        <w:rPr>
          <w:iCs/>
          <w:i/>
        </w:rPr>
        <w:t xml:space="preserve">loṭ</w:t>
      </w:r>
      <w:r>
        <w:t xml:space="preserve"> </w:t>
      </w:r>
      <w:r>
        <w:t xml:space="preserve">in the sense of prayer; by</w:t>
      </w:r>
      <w:r>
        <w:t xml:space="preserve"> </w:t>
      </w:r>
      <w:r>
        <w:t xml:space="preserve">“</w:t>
      </w:r>
      <w:r>
        <w:t xml:space="preserve">एरुः</w:t>
      </w:r>
      <w:r>
        <w:t xml:space="preserve">”</w:t>
      </w:r>
      <w:r>
        <w:t xml:space="preserve"> </w:t>
      </w:r>
      <w:r>
        <w:t xml:space="preserve">the</w:t>
      </w:r>
      <w:r>
        <w:t xml:space="preserve"> </w:t>
      </w:r>
      <w:r>
        <w:rPr>
          <w:iCs/>
          <w:i/>
        </w:rPr>
        <w:t xml:space="preserve">u</w:t>
      </w:r>
      <w:r>
        <w:t xml:space="preserve"> </w:t>
      </w:r>
      <w:r>
        <w:t xml:space="preserve">for the</w:t>
      </w:r>
      <w:r>
        <w:t xml:space="preserve"> </w:t>
      </w:r>
      <w:r>
        <w:rPr>
          <w:iCs/>
          <w:i/>
        </w:rPr>
        <w:t xml:space="preserve">i</w:t>
      </w:r>
      <w:r>
        <w:t xml:space="preserve">; by</w:t>
      </w:r>
      <w:r>
        <w:t xml:space="preserve"> </w:t>
      </w:r>
      <w:r>
        <w:t xml:space="preserve">“</w:t>
      </w:r>
      <w:r>
        <w:t xml:space="preserve">अदिप्रभृतिभ्यः शपः</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308"/>
        </w:numPr>
        <w:pStyle w:val="Compact"/>
      </w:pPr>
      <w:r>
        <w:rPr>
          <w:bCs/>
          <w:b/>
        </w:rPr>
        <w:t xml:space="preserve">सोमसुतः</w:t>
      </w:r>
      <w:r>
        <w:t xml:space="preserve"> </w:t>
      </w:r>
      <w:r>
        <w:t xml:space="preserve">— the root</w:t>
      </w:r>
      <w:r>
        <w:t xml:space="preserve"> </w:t>
      </w:r>
      <w:r>
        <w:rPr>
          <w:iCs/>
          <w:i/>
        </w:rPr>
        <w:t xml:space="preserve">ṣuñ abhiṣave</w:t>
      </w:r>
      <w:r>
        <w:t xml:space="preserve">; by</w:t>
      </w:r>
      <w:r>
        <w:t xml:space="preserve"> </w:t>
      </w:r>
      <w:r>
        <w:t xml:space="preserve">“</w:t>
      </w:r>
      <w:r>
        <w:t xml:space="preserve">धात्वादेः षः सः</w:t>
      </w:r>
      <w:r>
        <w:t xml:space="preserve">”</w:t>
      </w:r>
      <w:r>
        <w:t xml:space="preserve"> </w:t>
      </w:r>
      <w:r>
        <w:t xml:space="preserve">the</w:t>
      </w:r>
      <w:r>
        <w:t xml:space="preserve"> </w:t>
      </w:r>
      <w:r>
        <w:rPr>
          <w:iCs/>
          <w:i/>
        </w:rPr>
        <w:t xml:space="preserve">s</w:t>
      </w:r>
      <w:r>
        <w:t xml:space="preserve"> </w:t>
      </w:r>
      <w:r>
        <w:t xml:space="preserve">for the initial; by</w:t>
      </w:r>
      <w:r>
        <w:t xml:space="preserve"> </w:t>
      </w:r>
      <w:r>
        <w:t xml:space="preserve">“</w:t>
      </w:r>
      <w:r>
        <w:t xml:space="preserve">सोमे सुञः</w:t>
      </w:r>
      <w:r>
        <w:t xml:space="preserve">”</w:t>
      </w:r>
      <w:r>
        <w:t xml:space="preserve"> </w:t>
      </w:r>
      <w:r>
        <w:t xml:space="preserve">(Pā. Sū. 3-2-[90]) the affix</w:t>
      </w:r>
      <w:r>
        <w:t xml:space="preserve"> </w:t>
      </w:r>
      <w:r>
        <w:rPr>
          <w:iCs/>
          <w:i/>
        </w:rPr>
        <w:t xml:space="preserve">kvip</w:t>
      </w:r>
      <w:r>
        <w:t xml:space="preserve"> </w:t>
      </w:r>
      <w:r>
        <w:t xml:space="preserve">in the past sense, since</w:t>
      </w:r>
      <w:r>
        <w:t xml:space="preserve"> </w:t>
      </w:r>
      <w:r>
        <w:rPr>
          <w:iCs/>
          <w:i/>
        </w:rPr>
        <w:t xml:space="preserve">soma</w:t>
      </w:r>
      <w:r>
        <w:t xml:space="preserve"> </w:t>
      </w:r>
      <w:r>
        <w:t xml:space="preserve">is the object [</w:t>
      </w:r>
      <w:r>
        <w:rPr>
          <w:iCs/>
          <w:i/>
        </w:rPr>
        <w:t xml:space="preserve">upapada</w:t>
      </w:r>
      <w:r>
        <w:t xml:space="preserve">]; since</w:t>
      </w:r>
      <w:r>
        <w:t xml:space="preserve"> </w:t>
      </w:r>
      <w:r>
        <w:rPr>
          <w:iCs/>
          <w:i/>
        </w:rPr>
        <w:t xml:space="preserve">kvip</w:t>
      </w:r>
      <w:r>
        <w:t xml:space="preserve"> </w:t>
      </w:r>
      <w:r>
        <w:t xml:space="preserve">is</w:t>
      </w:r>
      <w:r>
        <w:t xml:space="preserve"> </w:t>
      </w:r>
      <w:r>
        <w:rPr>
          <w:iCs/>
          <w:i/>
        </w:rPr>
        <w:t xml:space="preserve">pit</w:t>
      </w:r>
      <w:r>
        <w:t xml:space="preserve">, by</w:t>
      </w:r>
      <w:r>
        <w:t xml:space="preserve"> </w:t>
      </w:r>
      <w:r>
        <w:t xml:space="preserve">“</w:t>
      </w:r>
      <w:r>
        <w:t xml:space="preserve">ह्रस्वस्य पिति कृति तुक्</w:t>
      </w:r>
      <w:r>
        <w:t xml:space="preserve">”</w:t>
      </w:r>
      <w:r>
        <w:t xml:space="preserve"> </w:t>
      </w:r>
      <w:r>
        <w:t xml:space="preserve">the augment</w:t>
      </w:r>
      <w:r>
        <w:t xml:space="preserve"> </w:t>
      </w:r>
      <w:r>
        <w:rPr>
          <w:iCs/>
          <w:i/>
        </w:rPr>
        <w:t xml:space="preserve">tuk</w:t>
      </w:r>
      <w:r>
        <w:t xml:space="preserve"> </w:t>
      </w:r>
      <w:r>
        <w:t xml:space="preserve">after the</w:t>
      </w:r>
      <w:r>
        <w:t xml:space="preserve"> </w:t>
      </w:r>
      <w:r>
        <w:rPr>
          <w:iCs/>
          <w:i/>
        </w:rPr>
        <w:t xml:space="preserve">u</w:t>
      </w:r>
      <w:r>
        <w:t xml:space="preserve">; the word</w:t>
      </w:r>
      <w:r>
        <w:t xml:space="preserve"> </w:t>
      </w:r>
      <w:r>
        <w:rPr>
          <w:iCs/>
          <w:i/>
        </w:rPr>
        <w:t xml:space="preserve">somasut</w:t>
      </w:r>
      <w:r>
        <w:t xml:space="preserve">; by</w:t>
      </w:r>
      <w:r>
        <w:t xml:space="preserve"> </w:t>
      </w:r>
      <w:r>
        <w:t xml:space="preserve">“</w:t>
      </w:r>
      <w:r>
        <w:t xml:space="preserve">गतिकारकोपपदात्कृत्</w:t>
      </w:r>
      <w:r>
        <w:t xml:space="preserve">”</w:t>
      </w:r>
      <w:r>
        <w:t xml:space="preserve"> </w:t>
      </w:r>
      <w:r>
        <w:t xml:space="preserve">the base accent of the</w:t>
      </w:r>
      <w:r>
        <w:t xml:space="preserve"> </w:t>
      </w:r>
      <w:r>
        <w:rPr>
          <w:iCs/>
          <w:i/>
        </w:rPr>
        <w:t xml:space="preserve">kṛdutarapada</w:t>
      </w:r>
      <w:r>
        <w:t xml:space="preserve">; nominative plural.</w:t>
      </w:r>
    </w:p>
    <w:p>
      <w:pPr>
        <w:numPr>
          <w:ilvl w:val="0"/>
          <w:numId w:val="1308"/>
        </w:numPr>
        <w:pStyle w:val="Compact"/>
      </w:pPr>
      <w:r>
        <w:rPr>
          <w:bCs/>
          <w:b/>
        </w:rPr>
        <w:t xml:space="preserve">अश्विना</w:t>
      </w:r>
      <w:r>
        <w:t xml:space="preserve"> </w:t>
      </w:r>
      <w:r>
        <w:t xml:space="preserve">— for the nominative dual, by</w:t>
      </w:r>
      <w:r>
        <w:t xml:space="preserve"> </w:t>
      </w:r>
      <w:r>
        <w:t xml:space="preserve">“</w:t>
      </w:r>
      <w:r>
        <w:t xml:space="preserve">सुपां सुलुक्</w:t>
      </w:r>
      <w:r>
        <w:t xml:space="preserve">”</w:t>
      </w:r>
      <w:r>
        <w:t xml:space="preserve"> </w:t>
      </w:r>
      <w:r>
        <w:t xml:space="preserve">the substitute</w:t>
      </w:r>
      <w:r>
        <w:t xml:space="preserve"> </w:t>
      </w:r>
      <w:r>
        <w:rPr>
          <w:iCs/>
          <w:i/>
        </w:rPr>
        <w:t xml:space="preserve">ā</w:t>
      </w:r>
      <w:r>
        <w:t xml:space="preserve">.</w:t>
      </w:r>
    </w:p>
    <w:p>
      <w:pPr>
        <w:numPr>
          <w:ilvl w:val="0"/>
          <w:numId w:val="1308"/>
        </w:numPr>
        <w:pStyle w:val="Compact"/>
      </w:pPr>
      <w:r>
        <w:rPr>
          <w:bCs/>
          <w:b/>
        </w:rPr>
        <w:t xml:space="preserve">शृणुतम्</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second person dual; by</w:t>
      </w:r>
      <w:r>
        <w:t xml:space="preserve"> </w:t>
      </w:r>
      <w:r>
        <w:t xml:space="preserve">“</w:t>
      </w:r>
      <w:r>
        <w:t xml:space="preserve">तस्थस्थमिपां तान्तन्तामः</w:t>
      </w:r>
      <w:r>
        <w:t xml:space="preserve">”</w:t>
      </w:r>
      <w:r>
        <w:t xml:space="preserve"> </w:t>
      </w:r>
      <w:r>
        <w:t xml:space="preserve">the substitute</w:t>
      </w:r>
      <w:r>
        <w:t xml:space="preserve"> </w:t>
      </w:r>
      <w:r>
        <w:rPr>
          <w:iCs/>
          <w:i/>
        </w:rPr>
        <w:t xml:space="preserve">tam</w:t>
      </w:r>
      <w:r>
        <w:t xml:space="preserve">; by</w:t>
      </w:r>
      <w:r>
        <w:t xml:space="preserve"> </w:t>
      </w:r>
      <w:r>
        <w:t xml:space="preserve">“</w:t>
      </w:r>
      <w:r>
        <w:t xml:space="preserve">श्रुवः शृ च</w:t>
      </w:r>
      <w:r>
        <w:t xml:space="preserve">”</w:t>
      </w:r>
      <w:r>
        <w:t xml:space="preserve"> </w:t>
      </w:r>
      <w:r>
        <w:t xml:space="preserve">(Pā. Sū. 3-1-[74]) the</w:t>
      </w:r>
      <w:r>
        <w:t xml:space="preserve"> </w:t>
      </w:r>
      <w:r>
        <w:rPr>
          <w:iCs/>
          <w:i/>
        </w:rPr>
        <w:t xml:space="preserve">śnu</w:t>
      </w:r>
      <w:r>
        <w:t xml:space="preserve"> </w:t>
      </w:r>
      <w:r>
        <w:rPr>
          <w:iCs/>
          <w:i/>
        </w:rPr>
        <w:t xml:space="preserve">vikaraṇa</w:t>
      </w:r>
      <w:r>
        <w:t xml:space="preserve"> </w:t>
      </w:r>
      <w:r>
        <w:t xml:space="preserve">and</w:t>
      </w:r>
      <w:r>
        <w:t xml:space="preserve"> </w:t>
      </w:r>
      <w:r>
        <w:rPr>
          <w:iCs/>
          <w:i/>
        </w:rPr>
        <w:t xml:space="preserve">śṛ</w:t>
      </w:r>
      <w:r>
        <w:t xml:space="preserve"> </w:t>
      </w:r>
      <w:r>
        <w:t xml:space="preserve">for the root; by</w:t>
      </w:r>
      <w:r>
        <w:t xml:space="preserve"> </w:t>
      </w:r>
      <w:r>
        <w:t xml:space="preserve">“</w:t>
      </w:r>
      <w:r>
        <w:t xml:space="preserve">ऋवर्णान्नस्य णत्वं वाच्यम्</w:t>
      </w:r>
      <w:r>
        <w:t xml:space="preserve">”</w:t>
      </w:r>
      <w:r>
        <w:t xml:space="preserve"> </w:t>
      </w:r>
      <w:r>
        <w:t xml:space="preserve">the</w:t>
      </w:r>
      <w:r>
        <w:t xml:space="preserve"> </w:t>
      </w:r>
      <w:r>
        <w:rPr>
          <w:iCs/>
          <w:i/>
        </w:rPr>
        <w:t xml:space="preserve">ṇ</w:t>
      </w:r>
      <w:r>
        <w:t xml:space="preserve"> </w:t>
      </w:r>
      <w:r>
        <w:t xml:space="preserve">for the</w:t>
      </w:r>
      <w:r>
        <w:t xml:space="preserve"> </w:t>
      </w:r>
      <w:r>
        <w:rPr>
          <w:iCs/>
          <w:i/>
        </w:rPr>
        <w:t xml:space="preserve">n</w:t>
      </w:r>
      <w:r>
        <w:t xml:space="preserve">; since</w:t>
      </w:r>
      <w:r>
        <w:t xml:space="preserve"> </w:t>
      </w:r>
      <w:r>
        <w:t xml:space="preserve">“</w:t>
      </w:r>
      <w:r>
        <w:t xml:space="preserve">सार्वधातुकमपित्</w:t>
      </w:r>
      <w:r>
        <w:t xml:space="preserve">”</w:t>
      </w:r>
      <w:r>
        <w:t xml:space="preserve"> </w:t>
      </w:r>
      <w:r>
        <w:t xml:space="preserve">makes the affix</w:t>
      </w:r>
      <w:r>
        <w:t xml:space="preserve"> </w:t>
      </w:r>
      <w:r>
        <w:rPr>
          <w:iCs/>
          <w:i/>
        </w:rPr>
        <w:t xml:space="preserve">ṅit</w:t>
      </w:r>
      <w:r>
        <w:t xml:space="preserve">, the</w:t>
      </w:r>
      <w:r>
        <w:t xml:space="preserve"> </w:t>
      </w:r>
      <w:r>
        <w:rPr>
          <w:iCs/>
          <w:i/>
        </w:rPr>
        <w:t xml:space="preserve">guṇa</w:t>
      </w:r>
      <w:r>
        <w:t xml:space="preserve"> </w:t>
      </w:r>
      <w:r>
        <w:t xml:space="preserve">does not come; the</w:t>
      </w:r>
      <w:r>
        <w:t xml:space="preserve"> </w:t>
      </w:r>
      <w:r>
        <w:rPr>
          <w:iCs/>
          <w:i/>
        </w:rPr>
        <w:t xml:space="preserve">nighāta</w:t>
      </w:r>
      <w:r>
        <w:t xml:space="preserve"> </w:t>
      </w:r>
      <w:r>
        <w:t xml:space="preserve">of the</w:t>
      </w:r>
      <w:r>
        <w:t xml:space="preserve"> </w:t>
      </w:r>
      <w:r>
        <w:rPr>
          <w:iCs/>
          <w:i/>
        </w:rPr>
        <w:t xml:space="preserve">tiṅanta</w:t>
      </w:r>
      <w:r>
        <w:t xml:space="preserve">.</w:t>
      </w:r>
    </w:p>
    <w:p>
      <w:r>
        <w:pict>
          <v:rect style="width:0;height:1.5pt" o:hralign="center" o:hrstd="t" o:hr="t"/>
        </w:pict>
      </w:r>
    </w:p>
    <w:bookmarkEnd w:id="313"/>
    <w:bookmarkStart w:id="314" w:name="page-281-pdf-296"/>
    <w:p>
      <w:pPr>
        <w:pStyle w:val="Heading3"/>
      </w:pPr>
      <w:r>
        <w:t xml:space="preserve">Page 281 (PDF 296)</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281.)</w:t>
      </w:r>
    </w:p>
    <w:p>
      <w:pPr>
        <w:pStyle w:val="BodyText"/>
      </w:pPr>
      <w:r>
        <w:rPr>
          <w:iCs/>
          <w:i/>
        </w:rPr>
        <w:t xml:space="preserve">Vyākaraṇa-prakriyā of Rik 89.4, concluded from p. 280:</w:t>
      </w:r>
    </w:p>
    <w:p>
      <w:pPr>
        <w:numPr>
          <w:ilvl w:val="0"/>
          <w:numId w:val="1309"/>
        </w:numPr>
        <w:pStyle w:val="Compact"/>
      </w:pPr>
      <w:r>
        <w:rPr>
          <w:bCs/>
          <w:b/>
        </w:rPr>
        <w:t xml:space="preserve">धिष्ण्या</w:t>
      </w:r>
      <w:r>
        <w:t xml:space="preserve"> </w:t>
      </w:r>
      <w:r>
        <w:t xml:space="preserve">— the word</w:t>
      </w:r>
      <w:r>
        <w:t xml:space="preserve"> </w:t>
      </w:r>
      <w:r>
        <w:rPr>
          <w:iCs/>
          <w:i/>
        </w:rPr>
        <w:t xml:space="preserve">dhiṣaṇā</w:t>
      </w:r>
      <w:r>
        <w:t xml:space="preserve">; to it, in the sense</w:t>
      </w:r>
      <w:r>
        <w:t xml:space="preserve"> </w:t>
      </w:r>
      <w:r>
        <w:t xml:space="preserve">‘</w:t>
      </w:r>
      <w:r>
        <w:t xml:space="preserve">worthy of it</w:t>
      </w:r>
      <w:r>
        <w:t xml:space="preserve">’</w:t>
      </w:r>
      <w:r>
        <w:t xml:space="preserve">, by</w:t>
      </w:r>
      <w:r>
        <w:t xml:space="preserve"> </w:t>
      </w:r>
      <w:r>
        <w:t xml:space="preserve">“</w:t>
      </w:r>
      <w:r>
        <w:t xml:space="preserve">छन्दसि च</w:t>
      </w:r>
      <w:r>
        <w:t xml:space="preserve">”</w:t>
      </w:r>
      <w:r>
        <w:t xml:space="preserve"> </w:t>
      </w:r>
      <w:r>
        <w:t xml:space="preserve">(Pā. Sū. 5-1-[67]) the affix</w:t>
      </w:r>
      <w:r>
        <w:t xml:space="preserve"> </w:t>
      </w:r>
      <w:r>
        <w:rPr>
          <w:iCs/>
          <w:i/>
        </w:rPr>
        <w:t xml:space="preserve">ya</w:t>
      </w:r>
      <w:r>
        <w:t xml:space="preserve">; by the Vedic omission of a letter, the</w:t>
      </w:r>
      <w:r>
        <w:t xml:space="preserve"> </w:t>
      </w:r>
      <w:r>
        <w:rPr>
          <w:iCs/>
          <w:i/>
        </w:rPr>
        <w:t xml:space="preserve">a</w:t>
      </w:r>
      <w:r>
        <w:t xml:space="preserve"> </w:t>
      </w:r>
      <w:r>
        <w:t xml:space="preserve">after</w:t>
      </w:r>
      <w:r>
        <w:t xml:space="preserve"> </w:t>
      </w:r>
      <w:r>
        <w:rPr>
          <w:iCs/>
          <w:i/>
        </w:rPr>
        <w:t xml:space="preserve">ṇ</w:t>
      </w:r>
      <w:r>
        <w:t xml:space="preserve"> </w:t>
      </w:r>
      <w:r>
        <w:t xml:space="preserve">is lost; in the vocative dual, by</w:t>
      </w:r>
      <w:r>
        <w:t xml:space="preserve"> </w:t>
      </w:r>
      <w:r>
        <w:t xml:space="preserve">“</w:t>
      </w:r>
      <w:r>
        <w:t xml:space="preserve">सुपां सुलुक्</w:t>
      </w:r>
      <w:r>
        <w:t xml:space="preserve">”</w:t>
      </w:r>
      <w:r>
        <w:t xml:space="preserve"> </w:t>
      </w:r>
      <w:r>
        <w:t xml:space="preserve">the substitute</w:t>
      </w:r>
      <w:r>
        <w:t xml:space="preserve"> </w:t>
      </w:r>
      <w:r>
        <w:rPr>
          <w:iCs/>
          <w:i/>
        </w:rPr>
        <w:t xml:space="preserve">ā</w:t>
      </w:r>
      <w:r>
        <w:t xml:space="preserve">;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 </w:t>
      </w:r>
      <w:r>
        <w:t xml:space="preserve">accent.</w:t>
      </w:r>
    </w:p>
    <w:p>
      <w:pPr>
        <w:numPr>
          <w:ilvl w:val="0"/>
          <w:numId w:val="1309"/>
        </w:numPr>
        <w:pStyle w:val="Compact"/>
      </w:pPr>
      <w:r>
        <w:rPr>
          <w:bCs/>
          <w:b/>
        </w:rPr>
        <w:t xml:space="preserve">युवम्</w:t>
      </w:r>
      <w:r>
        <w:t xml:space="preserve"> </w:t>
      </w:r>
      <w:r>
        <w:t xml:space="preserve">— the word</w:t>
      </w:r>
      <w:r>
        <w:t xml:space="preserve"> </w:t>
      </w:r>
      <w:r>
        <w:rPr>
          <w:iCs/>
          <w:i/>
        </w:rPr>
        <w:t xml:space="preserve">yuṣmad</w:t>
      </w:r>
      <w:r>
        <w:t xml:space="preserve">; after it, since the nominative dual follows, by</w:t>
      </w:r>
      <w:r>
        <w:t xml:space="preserve"> </w:t>
      </w:r>
      <w:r>
        <w:t xml:space="preserve">“</w:t>
      </w:r>
      <w:r>
        <w:t xml:space="preserve">जसः प्रथमयोरम्</w:t>
      </w:r>
      <w:r>
        <w:t xml:space="preserve">”</w:t>
      </w:r>
      <w:r>
        <w:t xml:space="preserve"> </w:t>
      </w:r>
      <w:r>
        <w:t xml:space="preserve">(Pā. Sū. 7-1-[28]) the substitute</w:t>
      </w:r>
      <w:r>
        <w:t xml:space="preserve"> </w:t>
      </w:r>
      <w:r>
        <w:rPr>
          <w:iCs/>
          <w:i/>
        </w:rPr>
        <w:t xml:space="preserve">am</w:t>
      </w:r>
      <w:r>
        <w:t xml:space="preserve">; by</w:t>
      </w:r>
      <w:r>
        <w:t xml:space="preserve"> </w:t>
      </w:r>
      <w:r>
        <w:t xml:space="preserve">“</w:t>
      </w:r>
      <w:r>
        <w:t xml:space="preserve">युवावौ द्विवचने</w:t>
      </w:r>
      <w:r>
        <w:t xml:space="preserve">”</w:t>
      </w:r>
      <w:r>
        <w:t xml:space="preserve"> </w:t>
      </w:r>
      <w:r>
        <w:t xml:space="preserve">the substitutes</w:t>
      </w:r>
      <w:r>
        <w:t xml:space="preserve"> </w:t>
      </w:r>
      <w:r>
        <w:rPr>
          <w:iCs/>
          <w:i/>
        </w:rPr>
        <w:t xml:space="preserve">yuvā</w:t>
      </w:r>
      <w:r>
        <w:t xml:space="preserve"> </w:t>
      </w:r>
      <w:r>
        <w:t xml:space="preserve">for the portion of the base up to</w:t>
      </w:r>
      <w:r>
        <w:t xml:space="preserve"> </w:t>
      </w:r>
      <w:r>
        <w:rPr>
          <w:iCs/>
          <w:i/>
        </w:rPr>
        <w:t xml:space="preserve">m</w:t>
      </w:r>
      <w:r>
        <w:t xml:space="preserve">; by</w:t>
      </w:r>
      <w:r>
        <w:t xml:space="preserve"> </w:t>
      </w:r>
      <w:r>
        <w:t xml:space="preserve">“</w:t>
      </w:r>
      <w:r>
        <w:t xml:space="preserve">प्रथमायाश्च द्विवचने भाषायाम्</w:t>
      </w:r>
      <w:r>
        <w:t xml:space="preserve">”</w:t>
      </w:r>
      <w:r>
        <w:t xml:space="preserve"> </w:t>
      </w:r>
      <w:r>
        <w:t xml:space="preserve">(Pā. Sū. 7-2-[88]) the</w:t>
      </w:r>
      <w:r>
        <w:t xml:space="preserve"> </w:t>
      </w:r>
      <w:r>
        <w:rPr>
          <w:iCs/>
          <w:i/>
        </w:rPr>
        <w:t xml:space="preserve">ātva</w:t>
      </w:r>
      <w:r>
        <w:t xml:space="preserve"> </w:t>
      </w:r>
      <w:r>
        <w:t xml:space="preserve">[= long</w:t>
      </w:r>
      <w:r>
        <w:t xml:space="preserve"> </w:t>
      </w:r>
      <w:r>
        <w:rPr>
          <w:iCs/>
          <w:i/>
        </w:rPr>
        <w:t xml:space="preserve">ā</w:t>
      </w:r>
      <w:r>
        <w:t xml:space="preserve">] is stated for the spoken language, so it does not come in the Chandas; by</w:t>
      </w:r>
      <w:r>
        <w:t xml:space="preserve"> </w:t>
      </w:r>
      <w:r>
        <w:t xml:space="preserve">“</w:t>
      </w:r>
      <w:r>
        <w:t xml:space="preserve">शेषे लोपः</w:t>
      </w:r>
      <w:r>
        <w:t xml:space="preserve">”</w:t>
      </w:r>
      <w:r>
        <w:t xml:space="preserve"> </w:t>
      </w:r>
      <w:r>
        <w:t xml:space="preserve">the loss of the portion after</w:t>
      </w:r>
      <w:r>
        <w:t xml:space="preserve"> </w:t>
      </w:r>
      <w:r>
        <w:rPr>
          <w:iCs/>
          <w:i/>
        </w:rPr>
        <w:t xml:space="preserve">m</w:t>
      </w:r>
      <w:r>
        <w:t xml:space="preserve">.</w:t>
      </w:r>
    </w:p>
    <w:p>
      <w:pPr>
        <w:pStyle w:val="FirstParagraph"/>
      </w:pPr>
      <w:r>
        <w:t xml:space="preserve">Closing of Rik 89.4:</w:t>
      </w:r>
      <w:r>
        <w:t xml:space="preserve"> </w:t>
      </w:r>
      <w:r>
        <w:t xml:space="preserve">“</w:t>
      </w:r>
      <w:r>
        <w:t xml:space="preserve">॥ ४ ॥</w:t>
      </w:r>
      <w:r>
        <w:t xml:space="preserve">”</w:t>
      </w:r>
      <w:r>
        <w:t xml:space="preserve"> </w:t>
      </w:r>
      <w:r>
        <w:t xml:space="preserve">(4), followed by a printer’s ornament.</w:t>
      </w:r>
    </w:p>
    <w:p>
      <w:pPr>
        <w:pStyle w:val="BodyText"/>
      </w:pPr>
      <w:r>
        <w:rPr>
          <w:bCs/>
          <w:b/>
        </w:rPr>
        <w:t xml:space="preserve">॥ संहितापाठः ॥ — Saṃhitā (Rik 89.5)</w:t>
      </w:r>
      <w:r>
        <w:t xml:space="preserve"> </w:t>
      </w:r>
      <w:r>
        <w:rPr>
          <w:iCs/>
          <w:i/>
        </w:rPr>
        <w:t xml:space="preserve">(Jagatī; Viśvedevas — here addressed to Pūṣan; accents not reproduced)</w:t>
      </w:r>
    </w:p>
    <w:p>
      <w:pPr>
        <w:pStyle w:val="BlockText"/>
      </w:pPr>
      <w:r>
        <w:t xml:space="preserve">तमीशानं जगतस्तस्थुषस्पतिं धियंजिन्वमवसे हूमहे वयम् ।</w:t>
      </w:r>
      <w:r>
        <w:t xml:space="preserve"> </w:t>
      </w:r>
      <w:r>
        <w:t xml:space="preserve">पूषा नो यथा वेदसामसद्वृधे रक्षिता पायुरदब्धः स्वस्तये ॥ ५ ॥</w:t>
      </w:r>
    </w:p>
    <w:p>
      <w:pPr>
        <w:pStyle w:val="FirstParagraph"/>
      </w:pPr>
      <w:r>
        <w:rPr>
          <w:iCs/>
          <w:i/>
        </w:rPr>
        <w:t xml:space="preserve">tam īśānaṃ jagatas tasthuṣas patiṃ dhiyaṃjinvam avase hūmahe vayam | pūṣā no yathā vedasām asad vṛdhe rakṣitā pāyur adabdhaḥ svastaye ‖ 5 ‖</w:t>
      </w:r>
    </w:p>
    <w:p>
      <w:pPr>
        <w:pStyle w:val="BodyText"/>
      </w:pPr>
      <w:r>
        <w:rPr>
          <w:iCs/>
          <w:i/>
        </w:rPr>
        <w:t xml:space="preserve">Gloss, mine and tentative:</w:t>
      </w:r>
      <w:r>
        <w:t xml:space="preserve"> </w:t>
      </w:r>
      <w:r>
        <w:t xml:space="preserve">“</w:t>
      </w:r>
      <w:r>
        <w:t xml:space="preserve">Him, the lord of what moves and what stands, the stirrer of thoughts, we invoke for help; that Pūṣan may be for the increase of our wealth, a guardian, a protector, unharmed, for our welfare.</w:t>
      </w:r>
      <w:r>
        <w:t xml:space="preserve">”</w:t>
      </w:r>
    </w:p>
    <w:p>
      <w:pPr>
        <w:pStyle w:val="BodyText"/>
      </w:pPr>
      <w:r>
        <w:rPr>
          <w:bCs/>
          <w:b/>
        </w:rPr>
        <w:t xml:space="preserve">॥ पदपाठः ॥ — Pada-pāṭha (Rik 89.5)</w:t>
      </w:r>
    </w:p>
    <w:p>
      <w:pPr>
        <w:pStyle w:val="BlockText"/>
      </w:pPr>
      <w:r>
        <w:t xml:space="preserve">तम् । ईशानम् । जगतः । तस्थुषः । पतिम् । धियम्ऽजिन्वम् । अवसे ।</w:t>
      </w:r>
      <w:r>
        <w:t xml:space="preserve"> </w:t>
      </w:r>
      <w:r>
        <w:t xml:space="preserve">हूमहे । वयम् ।</w:t>
      </w:r>
      <w:r>
        <w:t xml:space="preserve"> </w:t>
      </w:r>
      <w:r>
        <w:t xml:space="preserve">पूषा । नः । यथा । वेदसाम् । असत् । वृधे । रक्षिता । पायुः । अदब्धः । स्वस्तये ॥ ५ ॥</w:t>
      </w:r>
    </w:p>
    <w:p>
      <w:pPr>
        <w:pStyle w:val="FirstParagraph"/>
      </w:pPr>
      <w:r>
        <w:rPr>
          <w:iCs/>
          <w:i/>
        </w:rPr>
        <w:t xml:space="preserve">tam | īśānam | jagataḥ | tasthuṣaḥ | patim | dhiyam-jinvam | avase | hūmahe | vayam | pūṣā | naḥ | yathā | vedasām | asat | vṛdhe | rakṣitā | pāyuḥ | adabdhaḥ | svastaye ‖ 5 ‖</w:t>
      </w:r>
    </w:p>
    <w:p>
      <w:r>
        <w:pict>
          <v:rect style="width:0;height:1.5pt" o:hralign="center" o:hrstd="t" o:hr="t"/>
        </w:pict>
      </w:r>
    </w:p>
    <w:bookmarkEnd w:id="314"/>
    <w:bookmarkStart w:id="315" w:name="page-282-pdf-297"/>
    <w:p>
      <w:pPr>
        <w:pStyle w:val="Heading3"/>
      </w:pPr>
      <w:r>
        <w:t xml:space="preserve">Page 282 (PDF 297)</w:t>
      </w:r>
    </w:p>
    <w:p>
      <w:pPr>
        <w:pStyle w:val="FirstParagraph"/>
      </w:pPr>
      <w:r>
        <w:rPr>
          <w:iCs/>
          <w:i/>
        </w:rPr>
        <w:t xml:space="preserve">(Running head:</w:t>
      </w:r>
      <w:r>
        <w:rPr>
          <w:iCs/>
          <w:i/>
        </w:rPr>
        <w:t xml:space="preserve"> </w:t>
      </w:r>
      <w:r>
        <w:rPr>
          <w:iCs/>
          <w:i/>
        </w:rPr>
        <w:t xml:space="preserve">“</w:t>
      </w:r>
      <w:r>
        <w:rPr>
          <w:iCs/>
          <w:i/>
        </w:rPr>
        <w:t xml:space="preserve">282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सायणभाष्यम् ॥ — Sāyaṇa-bhāṣya (Rik 89.5)</w:t>
      </w:r>
      <w:r>
        <w:t xml:space="preserve"> </w:t>
      </w:r>
      <w:r>
        <w:rPr>
          <w:iCs/>
          <w:i/>
        </w:rPr>
        <w:t xml:space="preserve">(Kannada script; dense; the grammatical tail is compressed and read in part [?])</w:t>
      </w:r>
    </w:p>
    <w:p>
      <w:pPr>
        <w:pStyle w:val="BlockText"/>
      </w:pPr>
      <w:r>
        <w:t xml:space="preserve">पूर्वार्धेनेन्द्रः स्तूयते । आपरार्धेन पूषा । ईशानमैश्वर्यवन्तं आत एव जगतो जङ्गमस्य प्राणिजातस्य तस्थुषः स्थावरस्य च पतिं स्वामिनं धियंजिन्वं धीर्भिः कर्मभिः प्रीणयितव्यं एवंभूतं तमिन्द्रमवसे रक्षणाय वयं हूमहे । आह्वयामः । पूषा नोऽस्माकं वेदसां धनानां वृधे वर्धनाय रक्षिता यथासत् येन प्रकारेण भवति तेनैव प्रकारेणादब्धः केनाप्यहिंसितः पूषा स्वस्तये ऽस्माकमविनाशाय पायुः रक्षिता भवतु ॥ तस्थुषः । तिष्ठतेर्लिटः क्वसुः । षष्ठ्येकवचने वसोः सम्प्रसारणमिति सम्प्रसारणं । शासिवसिघसीनां चेति षत्वं । षष्ठ्याः पतिपुत्रेति विसर्जनीयस्य सत्वं । धियंजिन्वं । जिवि प्रीणनार्थः । कृत्यल्युटो बहुलमिति बहुलवचनात्खच् । इदित्वान्नुम् … प्रत्ययः … ङसः । ईशानः … हृदयं… [clotted]</w:t>
      </w:r>
    </w:p>
    <w:p>
      <w:pPr>
        <w:pStyle w:val="FirstParagraph"/>
      </w:pPr>
      <w:r>
        <w:rPr>
          <w:iCs/>
          <w:i/>
        </w:rPr>
        <w:t xml:space="preserve">pūrvārdhenendraḥ stūyate | āparārdhena pūṣā | īśānam aiśvaryavantaṃ ata eva jagato jaṅgamasya prāṇijātasya tasthuṣaḥ sthāvarasya ca patiṃ svāminaṃ dhiyaṃjinvaṃ dhīrbhiḥ karmabhiḥ prīṇayitavyaṃ evaṃbhūtaṃ tam indram avase rakṣaṇāya vayaṃ hūmahe | āhvayāmaḥ | pūṣā no ’smākaṃ vedasāṃ dhanānāṃ vṛdhe vardhanāya rakṣitā yathāsat yena prakāreṇa bhavati tenaiva prakāreṇādabdhaḥ kenāpy ahiṃsitaḥ pūṣā svastaye ’smākam avināśāya pāyuḥ rakṣitā bhavatu ‖ tasthuṣaḥ | tiṣṭhater liṭaḥ kvasuḥ | ṣaṣṭhyekavacane vasoḥ saṃprasāraṇam iti saṃprasāraṇaṃ | śāsivasighasīnāṃ ceti ṣatvaṃ | ṣaṣṭhyāḥ patiputreti visarjanīyasya satvaṃ | dhiyaṃjinvaṃ | jivi prīṇanārthaḥ | kṛtyalyuṭo bahulam iti bahulavacanāt khac | iditvān num … pratyayaḥ … [the rest of the tail, on* īśānaḥ</w:t>
      </w:r>
      <w:r>
        <w:rPr>
          <w:iCs/>
          <w:i/>
          <w:iCs/>
          <w:i/>
        </w:rPr>
        <w:t xml:space="preserve">,</w:t>
      </w:r>
      <w:r>
        <w:rPr>
          <w:iCs/>
          <w:i/>
          <w:iCs/>
          <w:i/>
        </w:rPr>
        <w:t xml:space="preserve"> </w:t>
      </w:r>
      <w:r>
        <w:rPr>
          <w:iCs/>
          <w:i/>
        </w:rPr>
        <w:t xml:space="preserve">vedasām</w:t>
      </w:r>
      <w:r>
        <w:rPr>
          <w:iCs/>
          <w:i/>
          <w:iCs/>
          <w:i/>
        </w:rPr>
        <w:t xml:space="preserve">,</w:t>
      </w:r>
      <w:r>
        <w:rPr>
          <w:iCs/>
          <w:i/>
          <w:iCs/>
          <w:i/>
        </w:rPr>
        <w:t xml:space="preserve"> </w:t>
      </w:r>
      <w:r>
        <w:rPr>
          <w:iCs/>
          <w:i/>
        </w:rPr>
        <w:t xml:space="preserve">asat</w:t>
      </w:r>
      <w:r>
        <w:rPr>
          <w:iCs/>
          <w:i/>
          <w:iCs/>
          <w:i/>
        </w:rPr>
        <w:t xml:space="preserve">,</w:t>
      </w:r>
      <w:r>
        <w:rPr>
          <w:iCs/>
          <w:i/>
          <w:iCs/>
          <w:i/>
        </w:rPr>
        <w:t xml:space="preserve"> </w:t>
      </w:r>
      <w:r>
        <w:rPr>
          <w:iCs/>
          <w:i/>
        </w:rPr>
        <w:t xml:space="preserve">pāyuḥ</w:t>
      </w:r>
      <w:r>
        <w:rPr>
          <w:iCs/>
          <w:i/>
          <w:iCs/>
          <w:i/>
        </w:rPr>
        <w:t xml:space="preserve">,</w:t>
      </w:r>
      <w:r>
        <w:rPr>
          <w:iCs/>
          <w:i/>
          <w:iCs/>
          <w:i/>
        </w:rPr>
        <w:t xml:space="preserve"> </w:t>
      </w:r>
      <w:r>
        <w:rPr>
          <w:iCs/>
          <w:i/>
        </w:rPr>
        <w:t xml:space="preserve">svastaye*, is compressed and omitted here; the Kannada prakriyā on pp. 283–284 treats the same words] ‖</w:t>
      </w:r>
    </w:p>
    <w:p>
      <w:pPr>
        <w:pStyle w:val="BodyText"/>
      </w:pPr>
      <w:r>
        <w:rPr>
          <w:iCs/>
          <w:i/>
        </w:rPr>
        <w:t xml:space="preserve">Translation:</w:t>
      </w:r>
      <w:r>
        <w:t xml:space="preserve"> </w:t>
      </w:r>
      <w:r>
        <w:t xml:space="preserve">“</w:t>
      </w:r>
      <w:r>
        <w:t xml:space="preserve">In the first half Indra is praised; in the latter half, Pūṣan.</w:t>
      </w:r>
      <w:r>
        <w:t xml:space="preserve"> </w:t>
      </w:r>
      <w:r>
        <w:rPr>
          <w:iCs/>
          <w:i/>
        </w:rPr>
        <w:t xml:space="preserve">Īśānam</w:t>
      </w:r>
      <w:r>
        <w:t xml:space="preserve"> </w:t>
      </w:r>
      <w:r>
        <w:t xml:space="preserve">— the lord, hence, of</w:t>
      </w:r>
      <w:r>
        <w:t xml:space="preserve"> </w:t>
      </w:r>
      <w:r>
        <w:rPr>
          <w:iCs/>
          <w:i/>
        </w:rPr>
        <w:t xml:space="preserve">jagataḥ</w:t>
      </w:r>
      <w:r>
        <w:t xml:space="preserve"> </w:t>
      </w:r>
      <w:r>
        <w:t xml:space="preserve">— the moving world, the class of living beings — and of</w:t>
      </w:r>
      <w:r>
        <w:t xml:space="preserve"> </w:t>
      </w:r>
      <w:r>
        <w:rPr>
          <w:iCs/>
          <w:i/>
        </w:rPr>
        <w:t xml:space="preserve">tasthuṣaḥ</w:t>
      </w:r>
      <w:r>
        <w:t xml:space="preserve"> </w:t>
      </w:r>
      <w:r>
        <w:t xml:space="preserve">— the stationary,</w:t>
      </w:r>
      <w:r>
        <w:t xml:space="preserve"> </w:t>
      </w:r>
      <w:r>
        <w:rPr>
          <w:iCs/>
          <w:i/>
        </w:rPr>
        <w:t xml:space="preserve">patim</w:t>
      </w:r>
      <w:r>
        <w:t xml:space="preserve">, master;</w:t>
      </w:r>
      <w:r>
        <w:t xml:space="preserve"> </w:t>
      </w:r>
      <w:r>
        <w:rPr>
          <w:iCs/>
          <w:i/>
        </w:rPr>
        <w:t xml:space="preserve">dhiyaṃjinvam</w:t>
      </w:r>
      <w:r>
        <w:t xml:space="preserve"> </w:t>
      </w:r>
      <w:r>
        <w:t xml:space="preserve">— one to be satisfied with</w:t>
      </w:r>
      <w:r>
        <w:t xml:space="preserve"> </w:t>
      </w:r>
      <w:r>
        <w:rPr>
          <w:iCs/>
          <w:i/>
        </w:rPr>
        <w:t xml:space="preserve">dhīs</w:t>
      </w:r>
      <w:r>
        <w:t xml:space="preserve">, deeds: such an Indra we invoke (</w:t>
      </w:r>
      <w:r>
        <w:rPr>
          <w:iCs/>
          <w:i/>
        </w:rPr>
        <w:t xml:space="preserve">hūmahe</w:t>
      </w:r>
      <w:r>
        <w:t xml:space="preserve">, call) for help, protection. And may Pūṣan, in whatever way he may become our protector for the increase of our</w:t>
      </w:r>
      <w:r>
        <w:t xml:space="preserve"> </w:t>
      </w:r>
      <w:r>
        <w:rPr>
          <w:iCs/>
          <w:i/>
        </w:rPr>
        <w:t xml:space="preserve">vedasām</w:t>
      </w:r>
      <w:r>
        <w:t xml:space="preserve"> </w:t>
      </w:r>
      <w:r>
        <w:t xml:space="preserve">— wealths — in just that way be</w:t>
      </w:r>
      <w:r>
        <w:t xml:space="preserve"> </w:t>
      </w:r>
      <w:r>
        <w:rPr>
          <w:iCs/>
          <w:i/>
        </w:rPr>
        <w:t xml:space="preserve">adabdhaḥ</w:t>
      </w:r>
      <w:r>
        <w:t xml:space="preserve"> </w:t>
      </w:r>
      <w:r>
        <w:t xml:space="preserve">— unharmed by anyone — and for our welfare, our non-destruction, be our guardian (</w:t>
      </w:r>
      <w:r>
        <w:rPr>
          <w:iCs/>
          <w:i/>
        </w:rPr>
        <w:t xml:space="preserve">pāyuḥ</w:t>
      </w:r>
      <w:r>
        <w:t xml:space="preserve">).</w:t>
      </w:r>
      <w:r>
        <w:t xml:space="preserve">”</w:t>
      </w:r>
    </w:p>
    <w:p>
      <w:pPr>
        <w:pStyle w:val="BodyText"/>
      </w:pPr>
      <w:r>
        <w:rPr>
          <w:bCs/>
          <w:b/>
        </w:rPr>
        <w:t xml:space="preserve">॥ प्रतिपदार्थ ॥ — Pratipadārtha (Rik 89.5)</w:t>
      </w:r>
      <w:r>
        <w:t xml:space="preserve"> </w:t>
      </w:r>
      <w:r>
        <w:rPr>
          <w:iCs/>
          <w:i/>
        </w:rPr>
        <w:t xml:space="preserve">(Kannada)</w:t>
      </w:r>
    </w:p>
    <w:p>
      <w:pPr>
        <w:pStyle w:val="BodyText"/>
      </w:pPr>
      <w:r>
        <w:rPr>
          <w:iCs/>
          <w:i/>
        </w:rPr>
        <w:t xml:space="preserve">īśānam</w:t>
      </w:r>
      <w:r>
        <w:t xml:space="preserve"> </w:t>
      </w:r>
      <w:r>
        <w:t xml:space="preserve">— the lord (and so) of those moving…;</w:t>
      </w:r>
      <w:r>
        <w:t xml:space="preserve"> </w:t>
      </w:r>
      <w:r>
        <w:rPr>
          <w:iCs/>
          <w:i/>
        </w:rPr>
        <w:t xml:space="preserve">jagataḥ</w:t>
      </w:r>
      <w:r>
        <w:t xml:space="preserve"> </w:t>
      </w:r>
      <w:r>
        <w:t xml:space="preserve">— of beings that move;</w:t>
      </w:r>
      <w:r>
        <w:t xml:space="preserve"> </w:t>
      </w:r>
      <w:r>
        <w:rPr>
          <w:iCs/>
          <w:i/>
        </w:rPr>
        <w:t xml:space="preserve">tasthuṣaḥ</w:t>
      </w:r>
      <w:r>
        <w:t xml:space="preserve"> </w:t>
      </w:r>
      <w:r>
        <w:t xml:space="preserve">— of the stationary, mountains and the like;</w:t>
      </w:r>
      <w:r>
        <w:t xml:space="preserve"> </w:t>
      </w:r>
      <w:r>
        <w:rPr>
          <w:iCs/>
          <w:i/>
        </w:rPr>
        <w:t xml:space="preserve">patim</w:t>
      </w:r>
      <w:r>
        <w:t xml:space="preserve"> </w:t>
      </w:r>
      <w:r>
        <w:t xml:space="preserve">— the master;</w:t>
      </w:r>
      <w:r>
        <w:t xml:space="preserve"> </w:t>
      </w:r>
      <w:r>
        <w:rPr>
          <w:iCs/>
          <w:i/>
        </w:rPr>
        <w:t xml:space="preserve">dhiyaṃjinvam</w:t>
      </w:r>
      <w:r>
        <w:t xml:space="preserve"> </w:t>
      </w:r>
      <w:r>
        <w:t xml:space="preserve">— one to be pleased with good deeds;</w:t>
      </w:r>
      <w:r>
        <w:t xml:space="preserve"> </w:t>
      </w:r>
      <w:r>
        <w:rPr>
          <w:iCs/>
          <w:i/>
        </w:rPr>
        <w:t xml:space="preserve">tam</w:t>
      </w:r>
      <w:r>
        <w:t xml:space="preserve"> </w:t>
      </w:r>
      <w:r>
        <w:t xml:space="preserve">— that Indra;</w:t>
      </w:r>
      <w:r>
        <w:t xml:space="preserve"> </w:t>
      </w:r>
      <w:r>
        <w:rPr>
          <w:iCs/>
          <w:i/>
        </w:rPr>
        <w:t xml:space="preserve">avase</w:t>
      </w:r>
      <w:r>
        <w:t xml:space="preserve"> </w:t>
      </w:r>
      <w:r>
        <w:t xml:space="preserve">— for protection;</w:t>
      </w:r>
      <w:r>
        <w:t xml:space="preserve"> </w:t>
      </w:r>
      <w:r>
        <w:rPr>
          <w:iCs/>
          <w:i/>
        </w:rPr>
        <w:t xml:space="preserve">vayam</w:t>
      </w:r>
      <w:r>
        <w:t xml:space="preserve"> </w:t>
      </w:r>
      <w:r>
        <w:t xml:space="preserve">— we;</w:t>
      </w:r>
      <w:r>
        <w:t xml:space="preserve"> </w:t>
      </w:r>
      <w:r>
        <w:rPr>
          <w:iCs/>
          <w:i/>
        </w:rPr>
        <w:t xml:space="preserve">hūmahe</w:t>
      </w:r>
      <w:r>
        <w:t xml:space="preserve"> </w:t>
      </w:r>
      <w:r>
        <w:t xml:space="preserve">— call in prayer;</w:t>
      </w:r>
      <w:r>
        <w:t xml:space="preserve"> </w:t>
      </w:r>
      <w:r>
        <w:rPr>
          <w:iCs/>
          <w:i/>
        </w:rPr>
        <w:t xml:space="preserve">pūṣā</w:t>
      </w:r>
      <w:r>
        <w:t xml:space="preserve"> </w:t>
      </w:r>
      <w:r>
        <w:t xml:space="preserve">— the deity Pūṣan;</w:t>
      </w:r>
      <w:r>
        <w:t xml:space="preserve"> </w:t>
      </w:r>
      <w:r>
        <w:rPr>
          <w:iCs/>
          <w:i/>
        </w:rPr>
        <w:t xml:space="preserve">naḥ</w:t>
      </w:r>
      <w:r>
        <w:t xml:space="preserve"> </w:t>
      </w:r>
      <w:r>
        <w:t xml:space="preserve">— our;</w:t>
      </w:r>
      <w:r>
        <w:t xml:space="preserve"> </w:t>
      </w:r>
      <w:r>
        <w:rPr>
          <w:iCs/>
          <w:i/>
        </w:rPr>
        <w:t xml:space="preserve">vedasām</w:t>
      </w:r>
      <w:r>
        <w:t xml:space="preserve"> </w:t>
      </w:r>
      <w:r>
        <w:t xml:space="preserve">— of riches;</w:t>
      </w:r>
      <w:r>
        <w:t xml:space="preserve"> </w:t>
      </w:r>
      <w:r>
        <w:rPr>
          <w:iCs/>
          <w:i/>
        </w:rPr>
        <w:t xml:space="preserve">vṛdhe</w:t>
      </w:r>
      <w:r>
        <w:t xml:space="preserve"> </w:t>
      </w:r>
      <w:r>
        <w:t xml:space="preserve">— for increase;</w:t>
      </w:r>
      <w:r>
        <w:t xml:space="preserve"> </w:t>
      </w:r>
      <w:r>
        <w:rPr>
          <w:iCs/>
          <w:i/>
        </w:rPr>
        <w:t xml:space="preserve">rakṣitā</w:t>
      </w:r>
      <w:r>
        <w:t xml:space="preserve"> </w:t>
      </w:r>
      <w:r>
        <w:t xml:space="preserve">— as protector;</w:t>
      </w:r>
      <w:r>
        <w:t xml:space="preserve"> </w:t>
      </w:r>
      <w:r>
        <w:rPr>
          <w:iCs/>
          <w:i/>
        </w:rPr>
        <w:t xml:space="preserve">yathā asat</w:t>
      </w:r>
      <w:r>
        <w:t xml:space="preserve"> </w:t>
      </w:r>
      <w:r>
        <w:t xml:space="preserve">— in whatever way he is;</w:t>
      </w:r>
      <w:r>
        <w:t xml:space="preserve"> </w:t>
      </w:r>
      <w:r>
        <w:rPr>
          <w:iCs/>
          <w:i/>
        </w:rPr>
        <w:t xml:space="preserve">adabdhaḥ</w:t>
      </w:r>
      <w:r>
        <w:t xml:space="preserve"> </w:t>
      </w:r>
      <w:r>
        <w:t xml:space="preserve">— unharmed by anyone;</w:t>
      </w:r>
      <w:r>
        <w:t xml:space="preserve"> </w:t>
      </w:r>
      <w:r>
        <w:rPr>
          <w:iCs/>
          <w:i/>
        </w:rPr>
        <w:t xml:space="preserve">svastaye</w:t>
      </w:r>
      <w:r>
        <w:t xml:space="preserve"> </w:t>
      </w:r>
      <w:r>
        <w:t xml:space="preserve">— for our welfare;</w:t>
      </w:r>
      <w:r>
        <w:t xml:space="preserve"> </w:t>
      </w:r>
      <w:r>
        <w:rPr>
          <w:iCs/>
          <w:i/>
        </w:rPr>
        <w:t xml:space="preserve">pāyuḥ</w:t>
      </w:r>
      <w:r>
        <w:t xml:space="preserve"> </w:t>
      </w:r>
      <w:r>
        <w:t xml:space="preserve">— may he be our protector.</w:t>
      </w:r>
    </w:p>
    <w:p>
      <w:pPr>
        <w:pStyle w:val="BodyText"/>
      </w:pPr>
      <w:r>
        <w:rPr>
          <w:bCs/>
          <w:b/>
        </w:rPr>
        <w:t xml:space="preserve">॥ भावार्थः ॥ — Bhāvārtha of Rik 89.5</w:t>
      </w:r>
      <w:r>
        <w:t xml:space="preserve"> </w:t>
      </w:r>
      <w:r>
        <w:rPr>
          <w:iCs/>
          <w:i/>
        </w:rPr>
        <w:t xml:space="preserve">(Kannada)</w:t>
      </w:r>
    </w:p>
    <w:p>
      <w:pPr>
        <w:pStyle w:val="BodyText"/>
      </w:pPr>
      <w:r>
        <w:t xml:space="preserve">“</w:t>
      </w:r>
      <w:r>
        <w:t xml:space="preserve">We call in prayer, for protection, Indra, who is lord of all beings that move and do not move, who is possessed of lordship, and who is to be pleased with excellent deeds. And may the deity Pūṣan, in whatever way he is our protector for the increase of our riches, in the same way, unharmed by anyone, be our protector for our welfare.</w:t>
      </w:r>
      <w:r>
        <w:t xml:space="preserve">”</w:t>
      </w:r>
    </w:p>
    <w:p>
      <w:pPr>
        <w:pStyle w:val="BodyText"/>
      </w:pPr>
      <w:r>
        <w:rPr>
          <w:bCs/>
          <w:b/>
        </w:rPr>
        <w:t xml:space="preserve">English Translation</w:t>
      </w:r>
      <w:r>
        <w:t xml:space="preserve"> </w:t>
      </w:r>
      <w:r>
        <w:rPr>
          <w:iCs/>
          <w:i/>
        </w:rPr>
        <w:t xml:space="preserve">(printed in English in the source; runs to p. 283)</w:t>
      </w:r>
    </w:p>
    <w:p>
      <w:pPr>
        <w:pStyle w:val="BodyText"/>
      </w:pPr>
      <w:r>
        <w:t xml:space="preserve">“</w:t>
      </w:r>
      <w:r>
        <w:t xml:space="preserve">We invoke that lord of living beings, that protector of things immovable, Indra, who is to be propitiated by pious rites for our protection; as Pushan has ever been our defender for the increase of our riches, [so he] may continue to be the unmolested guardian of our welfare.</w:t>
      </w:r>
      <w:r>
        <w:t xml:space="preserve">”</w:t>
      </w:r>
      <w:r>
        <w:t xml:space="preserve"> </w:t>
      </w:r>
      <w:r>
        <w:t xml:space="preserve">— as printed (</w:t>
      </w:r>
      <w:r>
        <w:t xml:space="preserve">“</w:t>
      </w:r>
      <w:r>
        <w:t xml:space="preserve">as Pushan…</w:t>
      </w:r>
      <w:r>
        <w:t xml:space="preserve">”</w:t>
      </w:r>
      <w:r>
        <w:t xml:space="preserve"> </w:t>
      </w:r>
      <w:r>
        <w:t xml:space="preserve">at the head of p. 283).</w:t>
      </w:r>
    </w:p>
    <w:p>
      <w:r>
        <w:pict>
          <v:rect style="width:0;height:1.5pt" o:hralign="center" o:hrstd="t" o:hr="t"/>
        </w:pict>
      </w:r>
    </w:p>
    <w:bookmarkEnd w:id="315"/>
    <w:bookmarkStart w:id="316" w:name="page-283-pdf-298"/>
    <w:p>
      <w:pPr>
        <w:pStyle w:val="Heading3"/>
      </w:pPr>
      <w:r>
        <w:t xml:space="preserve">Page 283 (PDF 298)</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283.)</w:t>
      </w:r>
    </w:p>
    <w:p>
      <w:pPr>
        <w:pStyle w:val="BodyText"/>
      </w:pPr>
      <w:r>
        <w:rPr>
          <w:iCs/>
          <w:i/>
        </w:rPr>
        <w:t xml:space="preserve">(English Translation of Rik 89.5, concluded:</w:t>
      </w:r>
      <w:r>
        <w:rPr>
          <w:iCs/>
          <w:i/>
        </w:rPr>
        <w:t xml:space="preserve"> </w:t>
      </w:r>
      <w:r>
        <w:rPr>
          <w:iCs/>
          <w:i/>
        </w:rPr>
        <w:t xml:space="preserve">“</w:t>
      </w:r>
      <w:r>
        <w:rPr>
          <w:iCs/>
          <w:i/>
        </w:rPr>
        <w:t xml:space="preserve">…as Pushan has ever been our defender for the increase of our riches, so he may continue to be the unmolested guardian of our welfare.</w:t>
      </w:r>
      <w:r>
        <w:rPr>
          <w:iCs/>
          <w:i/>
        </w:rPr>
        <w:t xml:space="preserve">”</w:t>
      </w:r>
      <w:r>
        <w:rPr>
          <w:iCs/>
          <w:i/>
        </w:rPr>
        <w:t xml:space="preserve">)</w:t>
      </w:r>
    </w:p>
    <w:p>
      <w:pPr>
        <w:pStyle w:val="BodyText"/>
      </w:pPr>
      <w:r>
        <w:rPr>
          <w:bCs/>
          <w:b/>
        </w:rPr>
        <w:t xml:space="preserve">॥ विशेषविषयगळु ॥ — Special Topics (Rik 89.5)</w:t>
      </w:r>
    </w:p>
    <w:p>
      <w:pPr>
        <w:pStyle w:val="BodyText"/>
      </w:pPr>
      <w:r>
        <w:t xml:space="preserve">“</w:t>
      </w:r>
      <w:r>
        <w:t xml:space="preserve">In the first half of this Ṛk Indra is praised, in the latter half Pūṣan.</w:t>
      </w:r>
      <w:r>
        <w:t xml:space="preserve">”</w:t>
      </w:r>
    </w:p>
    <w:p>
      <w:pPr>
        <w:numPr>
          <w:ilvl w:val="0"/>
          <w:numId w:val="1310"/>
        </w:numPr>
        <w:pStyle w:val="Compact"/>
      </w:pPr>
      <w:r>
        <w:rPr>
          <w:bCs/>
          <w:b/>
        </w:rPr>
        <w:t xml:space="preserve">जगतः तस्थुषः पतिम्</w:t>
      </w:r>
      <w:r>
        <w:t xml:space="preserve"> </w:t>
      </w:r>
      <w:r>
        <w:t xml:space="preserve">—</w:t>
      </w:r>
      <w:r>
        <w:t xml:space="preserve"> </w:t>
      </w:r>
      <w:r>
        <w:rPr>
          <w:iCs/>
          <w:i/>
        </w:rPr>
        <w:t xml:space="preserve">jagato jaṅgamasya prāṇijātasya | tasthuṣaḥ sthāvarasya</w:t>
      </w:r>
      <w:r>
        <w:t xml:space="preserve"> </w:t>
      </w:r>
      <w:r>
        <w:t xml:space="preserve">—</w:t>
      </w:r>
      <w:r>
        <w:t xml:space="preserve"> </w:t>
      </w:r>
      <w:r>
        <w:t xml:space="preserve">“</w:t>
      </w:r>
      <w:r>
        <w:t xml:space="preserve">lord of the class of living beings that move, and of the stationary trees, mountains and the like.</w:t>
      </w:r>
      <w:r>
        <w:t xml:space="preserve">”</w:t>
      </w:r>
    </w:p>
    <w:p>
      <w:pPr>
        <w:numPr>
          <w:ilvl w:val="0"/>
          <w:numId w:val="1310"/>
        </w:numPr>
        <w:pStyle w:val="Compact"/>
      </w:pPr>
      <w:r>
        <w:rPr>
          <w:bCs/>
          <w:b/>
        </w:rPr>
        <w:t xml:space="preserve">ईशानम्</w:t>
      </w:r>
      <w:r>
        <w:t xml:space="preserve"> </w:t>
      </w:r>
      <w:r>
        <w:t xml:space="preserve">—</w:t>
      </w:r>
      <w:r>
        <w:t xml:space="preserve"> </w:t>
      </w:r>
      <w:r>
        <w:rPr>
          <w:iCs/>
          <w:i/>
        </w:rPr>
        <w:t xml:space="preserve">īśa aiśvarye</w:t>
      </w:r>
      <w:r>
        <w:t xml:space="preserve"> </w:t>
      </w:r>
      <w:r>
        <w:t xml:space="preserve">—</w:t>
      </w:r>
      <w:r>
        <w:t xml:space="preserve"> </w:t>
      </w:r>
      <w:r>
        <w:t xml:space="preserve">“</w:t>
      </w:r>
      <w:r>
        <w:t xml:space="preserve">Indra, who has lordship.</w:t>
      </w:r>
      <w:r>
        <w:t xml:space="preserve">”</w:t>
      </w:r>
    </w:p>
    <w:p>
      <w:pPr>
        <w:numPr>
          <w:ilvl w:val="0"/>
          <w:numId w:val="1310"/>
        </w:numPr>
        <w:pStyle w:val="Compact"/>
      </w:pPr>
      <w:r>
        <w:rPr>
          <w:bCs/>
          <w:b/>
        </w:rPr>
        <w:t xml:space="preserve">वेदसाम्</w:t>
      </w:r>
      <w:r>
        <w:t xml:space="preserve"> </w:t>
      </w:r>
      <w:r>
        <w:t xml:space="preserve">—</w:t>
      </w:r>
      <w:r>
        <w:t xml:space="preserve"> </w:t>
      </w:r>
      <w:r>
        <w:t xml:space="preserve">“</w:t>
      </w:r>
      <w:r>
        <w:t xml:space="preserve">among the twenty-eight names of wealth —</w:t>
      </w:r>
      <w:r>
        <w:t xml:space="preserve"> </w:t>
      </w:r>
      <w:r>
        <w:rPr>
          <w:iCs/>
          <w:i/>
        </w:rPr>
        <w:t xml:space="preserve">maghaṃ, reknaḥ</w:t>
      </w:r>
      <w:r>
        <w:t xml:space="preserve"> </w:t>
      </w:r>
      <w:r>
        <w:t xml:space="preserve">and the rest — the word</w:t>
      </w:r>
      <w:r>
        <w:t xml:space="preserve"> </w:t>
      </w:r>
      <w:r>
        <w:rPr>
          <w:iCs/>
          <w:i/>
        </w:rPr>
        <w:t xml:space="preserve">vedas</w:t>
      </w:r>
      <w:r>
        <w:t xml:space="preserve"> </w:t>
      </w:r>
      <w:r>
        <w:t xml:space="preserve">is read; so</w:t>
      </w:r>
      <w:r>
        <w:t xml:space="preserve"> </w:t>
      </w:r>
      <w:r>
        <w:rPr>
          <w:iCs/>
          <w:i/>
        </w:rPr>
        <w:t xml:space="preserve">vedasām</w:t>
      </w:r>
      <w:r>
        <w:t xml:space="preserve"> </w:t>
      </w:r>
      <w:r>
        <w:t xml:space="preserve">means</w:t>
      </w:r>
      <w:r>
        <w:t xml:space="preserve"> </w:t>
      </w:r>
      <w:r>
        <w:t xml:space="preserve">‘</w:t>
      </w:r>
      <w:r>
        <w:t xml:space="preserve">of riches</w:t>
      </w:r>
      <w:r>
        <w:t xml:space="preserve">’</w:t>
      </w:r>
      <w:r>
        <w:t xml:space="preserve"> </w:t>
      </w:r>
      <w:r>
        <w:t xml:space="preserve">(Ni. [2-10] [?]).</w:t>
      </w:r>
      <w:r>
        <w:t xml:space="preserve">”</w:t>
      </w:r>
    </w:p>
    <w:p>
      <w:pPr>
        <w:numPr>
          <w:ilvl w:val="0"/>
          <w:numId w:val="1310"/>
        </w:numPr>
        <w:pStyle w:val="Compact"/>
      </w:pPr>
      <w:r>
        <w:rPr>
          <w:bCs/>
          <w:b/>
        </w:rPr>
        <w:t xml:space="preserve">धियंजिन्वम्</w:t>
      </w:r>
      <w:r>
        <w:t xml:space="preserve"> </w:t>
      </w:r>
      <w:r>
        <w:t xml:space="preserve">—</w:t>
      </w:r>
      <w:r>
        <w:t xml:space="preserve"> </w:t>
      </w:r>
      <w:r>
        <w:t xml:space="preserve">“</w:t>
      </w:r>
      <w:r>
        <w:rPr>
          <w:iCs/>
          <w:i/>
        </w:rPr>
        <w:t xml:space="preserve">dhī</w:t>
      </w:r>
      <w:r>
        <w:t xml:space="preserve"> </w:t>
      </w:r>
      <w:r>
        <w:t xml:space="preserve">is a word for</w:t>
      </w:r>
      <w:r>
        <w:t xml:space="preserve"> </w:t>
      </w:r>
      <w:r>
        <w:t xml:space="preserve">‘</w:t>
      </w:r>
      <w:r>
        <w:t xml:space="preserve">work</w:t>
      </w:r>
      <w:r>
        <w:t xml:space="preserve">’</w:t>
      </w:r>
      <w:r>
        <w:t xml:space="preserve">;</w:t>
      </w:r>
      <w:r>
        <w:t xml:space="preserve"> </w:t>
      </w:r>
      <w:r>
        <w:rPr>
          <w:iCs/>
          <w:i/>
        </w:rPr>
        <w:t xml:space="preserve">jivi prīṇanārthaḥ</w:t>
      </w:r>
      <w:r>
        <w:t xml:space="preserve"> </w:t>
      </w:r>
      <w:r>
        <w:t xml:space="preserve">— to be pleased with works; fit to be satisfied with sacrificial works and the like.</w:t>
      </w:r>
      <w:r>
        <w:t xml:space="preserve">”</w:t>
      </w:r>
    </w:p>
    <w:p>
      <w:pPr>
        <w:numPr>
          <w:ilvl w:val="0"/>
          <w:numId w:val="1310"/>
        </w:numPr>
        <w:pStyle w:val="Compact"/>
      </w:pPr>
      <w:r>
        <w:rPr>
          <w:bCs/>
          <w:b/>
        </w:rPr>
        <w:t xml:space="preserve">पायुः</w:t>
      </w:r>
      <w:r>
        <w:t xml:space="preserve"> </w:t>
      </w:r>
      <w:r>
        <w:t xml:space="preserve">—</w:t>
      </w:r>
      <w:r>
        <w:t xml:space="preserve"> </w:t>
      </w:r>
      <w:r>
        <w:rPr>
          <w:iCs/>
          <w:i/>
        </w:rPr>
        <w:t xml:space="preserve">pā rakṣaṇe | rakṣitā</w:t>
      </w:r>
      <w:r>
        <w:t xml:space="preserve"> </w:t>
      </w:r>
      <w:r>
        <w:t xml:space="preserve">—</w:t>
      </w:r>
      <w:r>
        <w:t xml:space="preserve"> </w:t>
      </w:r>
      <w:r>
        <w:t xml:space="preserve">“</w:t>
      </w:r>
      <w:r>
        <w:t xml:space="preserve">protector, guardian.</w:t>
      </w:r>
      <w:r>
        <w:t xml:space="preserve">”</w:t>
      </w:r>
    </w:p>
    <w:p>
      <w:pPr>
        <w:numPr>
          <w:ilvl w:val="0"/>
          <w:numId w:val="1310"/>
        </w:numPr>
        <w:pStyle w:val="Compact"/>
      </w:pPr>
      <w:r>
        <w:rPr>
          <w:bCs/>
          <w:b/>
        </w:rPr>
        <w:t xml:space="preserve">स्वस्तये</w:t>
      </w:r>
      <w:r>
        <w:t xml:space="preserve"> </w:t>
      </w:r>
      <w:r>
        <w:t xml:space="preserve">—</w:t>
      </w:r>
      <w:r>
        <w:t xml:space="preserve"> </w:t>
      </w:r>
      <w:r>
        <w:rPr>
          <w:iCs/>
          <w:i/>
        </w:rPr>
        <w:t xml:space="preserve">avināśāya</w:t>
      </w:r>
      <w:r>
        <w:t xml:space="preserve"> </w:t>
      </w:r>
      <w:r>
        <w:t xml:space="preserve">—</w:t>
      </w:r>
      <w:r>
        <w:t xml:space="preserve"> </w:t>
      </w:r>
      <w:r>
        <w:t xml:space="preserve">“</w:t>
      </w:r>
      <w:r>
        <w:t xml:space="preserve">for non-destruction, for welfare, for the bringing of what is good or auspicious,</w:t>
      </w:r>
      <w:r>
        <w:t xml:space="preserve"> </w:t>
      </w:r>
      <w:r>
        <w:rPr>
          <w:iCs/>
          <w:i/>
        </w:rPr>
        <w:t xml:space="preserve">for our welfare</w:t>
      </w:r>
      <w:r>
        <w:t xml:space="preserve"> </w:t>
      </w:r>
      <w:r>
        <w:t xml:space="preserve">(English, as printed).</w:t>
      </w:r>
      <w:r>
        <w:t xml:space="preserve">”</w:t>
      </w:r>
    </w:p>
    <w:p>
      <w:pPr>
        <w:pStyle w:val="FirstParagraph"/>
      </w:pPr>
      <w:r>
        <w:rPr>
          <w:bCs/>
          <w:b/>
        </w:rPr>
        <w:t xml:space="preserve">॥ व्याकरणप्रक्रिया ॥ — Vyākaraṇa-prakriyā (Rik 89.5)</w:t>
      </w:r>
      <w:r>
        <w:t xml:space="preserve"> </w:t>
      </w:r>
      <w:r>
        <w:rPr>
          <w:iCs/>
          <w:i/>
        </w:rPr>
        <w:t xml:space="preserve">(grammar page, noted briefly; sūtras read in three layers, numerals as read [?])</w:t>
      </w:r>
    </w:p>
    <w:p>
      <w:pPr>
        <w:numPr>
          <w:ilvl w:val="0"/>
          <w:numId w:val="1311"/>
        </w:numPr>
        <w:pStyle w:val="Compact"/>
      </w:pPr>
      <w:r>
        <w:rPr>
          <w:bCs/>
          <w:b/>
        </w:rPr>
        <w:t xml:space="preserve">तस्थुषः</w:t>
      </w:r>
      <w:r>
        <w:t xml:space="preserve"> </w:t>
      </w:r>
      <w:r>
        <w:t xml:space="preserve">— the root</w:t>
      </w:r>
      <w:r>
        <w:t xml:space="preserve"> </w:t>
      </w:r>
      <w:r>
        <w:rPr>
          <w:iCs/>
          <w:i/>
        </w:rPr>
        <w:t xml:space="preserve">ṣṭhā gatinivṛttau</w:t>
      </w:r>
      <w:r>
        <w:t xml:space="preserve">;</w:t>
      </w:r>
      <w:r>
        <w:t xml:space="preserve"> </w:t>
      </w:r>
      <w:r>
        <w:rPr>
          <w:iCs/>
          <w:i/>
        </w:rPr>
        <w:t xml:space="preserve">liṭ</w:t>
      </w:r>
      <w:r>
        <w:t xml:space="preserve"> </w:t>
      </w:r>
      <w:r>
        <w:t xml:space="preserve">follows, and by</w:t>
      </w:r>
      <w:r>
        <w:t xml:space="preserve"> </w:t>
      </w:r>
      <w:r>
        <w:t xml:space="preserve">“</w:t>
      </w:r>
      <w:r>
        <w:t xml:space="preserve">क्वसुश्च</w:t>
      </w:r>
      <w:r>
        <w:t xml:space="preserve">”</w:t>
      </w:r>
      <w:r>
        <w:t xml:space="preserve"> </w:t>
      </w:r>
      <w:r>
        <w:t xml:space="preserve">the affix</w:t>
      </w:r>
      <w:r>
        <w:t xml:space="preserve"> </w:t>
      </w:r>
      <w:r>
        <w:rPr>
          <w:iCs/>
          <w:i/>
        </w:rPr>
        <w:t xml:space="preserve">kvasu</w:t>
      </w:r>
      <w:r>
        <w:t xml:space="preserve"> </w:t>
      </w:r>
      <w:r>
        <w:t xml:space="preserve">for it; the root is reduplicated; by</w:t>
      </w:r>
      <w:r>
        <w:t xml:space="preserve"> </w:t>
      </w:r>
      <w:r>
        <w:t xml:space="preserve">“</w:t>
      </w:r>
      <w:r>
        <w:t xml:space="preserve">शर्पूर्वाः खयः</w:t>
      </w:r>
      <w:r>
        <w:t xml:space="preserve">”</w:t>
      </w:r>
      <w:r>
        <w:t xml:space="preserve"> </w:t>
      </w:r>
      <w:r>
        <w:t xml:space="preserve">in the reduplicate the</w:t>
      </w:r>
      <w:r>
        <w:t xml:space="preserve"> </w:t>
      </w:r>
      <w:r>
        <w:rPr>
          <w:iCs/>
          <w:i/>
        </w:rPr>
        <w:t xml:space="preserve">th</w:t>
      </w:r>
      <w:r>
        <w:t xml:space="preserve"> </w:t>
      </w:r>
      <w:r>
        <w:t xml:space="preserve">is kept; by</w:t>
      </w:r>
      <w:r>
        <w:t xml:space="preserve"> </w:t>
      </w:r>
      <w:r>
        <w:t xml:space="preserve">“</w:t>
      </w:r>
      <w:r>
        <w:t xml:space="preserve">अभ्यासे चर्च</w:t>
      </w:r>
      <w:r>
        <w:t xml:space="preserve">”</w:t>
      </w:r>
      <w:r>
        <w:t xml:space="preserve"> </w:t>
      </w:r>
      <w:r>
        <w:t xml:space="preserve">the substitute</w:t>
      </w:r>
      <w:r>
        <w:t xml:space="preserve"> </w:t>
      </w:r>
      <w:r>
        <w:rPr>
          <w:iCs/>
          <w:i/>
        </w:rPr>
        <w:t xml:space="preserve">t</w:t>
      </w:r>
      <w:r>
        <w:t xml:space="preserve"> </w:t>
      </w:r>
      <w:r>
        <w:t xml:space="preserve">for</w:t>
      </w:r>
      <w:r>
        <w:t xml:space="preserve"> </w:t>
      </w:r>
      <w:r>
        <w:rPr>
          <w:iCs/>
          <w:i/>
        </w:rPr>
        <w:t xml:space="preserve">th</w:t>
      </w:r>
      <w:r>
        <w:t xml:space="preserve">; by</w:t>
      </w:r>
      <w:r>
        <w:t xml:space="preserve"> </w:t>
      </w:r>
      <w:r>
        <w:t xml:space="preserve">“</w:t>
      </w:r>
      <w:r>
        <w:t xml:space="preserve">आर्धधातुकस्येड्वलादेः</w:t>
      </w:r>
      <w:r>
        <w:t xml:space="preserve">”</w:t>
      </w:r>
      <w:r>
        <w:t xml:space="preserve"> </w:t>
      </w:r>
      <w:r>
        <w:t xml:space="preserve">the augment</w:t>
      </w:r>
      <w:r>
        <w:t xml:space="preserve"> </w:t>
      </w:r>
      <w:r>
        <w:rPr>
          <w:iCs/>
          <w:i/>
        </w:rPr>
        <w:t xml:space="preserve">iṭ</w:t>
      </w:r>
      <w:r>
        <w:t xml:space="preserve"> </w:t>
      </w:r>
      <w:r>
        <w:t xml:space="preserve">for the affix beginning with</w:t>
      </w:r>
      <w:r>
        <w:t xml:space="preserve"> </w:t>
      </w:r>
      <w:r>
        <w:rPr>
          <w:iCs/>
          <w:i/>
        </w:rPr>
        <w:t xml:space="preserve">v</w:t>
      </w:r>
      <w:r>
        <w:t xml:space="preserve">; by</w:t>
      </w:r>
      <w:r>
        <w:t xml:space="preserve"> </w:t>
      </w:r>
      <w:r>
        <w:t xml:space="preserve">“</w:t>
      </w:r>
      <w:r>
        <w:t xml:space="preserve">आतो लोप इटि च</w:t>
      </w:r>
      <w:r>
        <w:t xml:space="preserve">”</w:t>
      </w:r>
      <w:r>
        <w:t xml:space="preserve"> </w:t>
      </w:r>
      <w:r>
        <w:t xml:space="preserve">the loss of the</w:t>
      </w:r>
      <w:r>
        <w:t xml:space="preserve"> </w:t>
      </w:r>
      <w:r>
        <w:rPr>
          <w:iCs/>
          <w:i/>
        </w:rPr>
        <w:t xml:space="preserve">ā</w:t>
      </w:r>
      <w:r>
        <w:t xml:space="preserve"> </w:t>
      </w:r>
      <w:r>
        <w:t xml:space="preserve">of the root; the word</w:t>
      </w:r>
      <w:r>
        <w:t xml:space="preserve"> </w:t>
      </w:r>
      <w:r>
        <w:rPr>
          <w:iCs/>
          <w:i/>
        </w:rPr>
        <w:t xml:space="preserve">tasthivas</w:t>
      </w:r>
      <w:r>
        <w:t xml:space="preserve">; with</w:t>
      </w:r>
      <w:r>
        <w:t xml:space="preserve"> </w:t>
      </w:r>
      <w:r>
        <w:rPr>
          <w:iCs/>
          <w:i/>
        </w:rPr>
        <w:t xml:space="preserve">ṅas</w:t>
      </w:r>
      <w:r>
        <w:t xml:space="preserve"> </w:t>
      </w:r>
      <w:r>
        <w:t xml:space="preserve">following, by</w:t>
      </w:r>
      <w:r>
        <w:t xml:space="preserve"> </w:t>
      </w:r>
      <w:r>
        <w:t xml:space="preserve">“</w:t>
      </w:r>
      <w:r>
        <w:t xml:space="preserve">वसोः सम्प्रसारणम्</w:t>
      </w:r>
      <w:r>
        <w:t xml:space="preserve">”</w:t>
      </w:r>
      <w:r>
        <w:t xml:space="preserve"> </w:t>
      </w:r>
      <w:r>
        <w:t xml:space="preserve">(Pā. Sū. 6-4-[131]) the</w:t>
      </w:r>
      <w:r>
        <w:t xml:space="preserve"> </w:t>
      </w:r>
      <w:r>
        <w:rPr>
          <w:iCs/>
          <w:i/>
        </w:rPr>
        <w:t xml:space="preserve">saṃprasāraṇa</w:t>
      </w:r>
      <w:r>
        <w:t xml:space="preserve"> </w:t>
      </w:r>
      <w:r>
        <w:t xml:space="preserve">of the</w:t>
      </w:r>
      <w:r>
        <w:t xml:space="preserve"> </w:t>
      </w:r>
      <w:r>
        <w:rPr>
          <w:iCs/>
          <w:i/>
        </w:rPr>
        <w:t xml:space="preserve">v</w:t>
      </w:r>
      <w:r>
        <w:t xml:space="preserve">; by</w:t>
      </w:r>
      <w:r>
        <w:t xml:space="preserve"> </w:t>
      </w:r>
      <w:r>
        <w:t xml:space="preserve">“</w:t>
      </w:r>
      <w:r>
        <w:t xml:space="preserve">सम्प्रसारणाच्च</w:t>
      </w:r>
      <w:r>
        <w:t xml:space="preserve">”</w:t>
      </w:r>
      <w:r>
        <w:t xml:space="preserve"> </w:t>
      </w:r>
      <w:r>
        <w:t xml:space="preserve">the earlier form; by</w:t>
      </w:r>
      <w:r>
        <w:t xml:space="preserve"> </w:t>
      </w:r>
      <w:r>
        <w:t xml:space="preserve">“</w:t>
      </w:r>
      <w:r>
        <w:t xml:space="preserve">आङ्गं…</w:t>
      </w:r>
      <w:r>
        <w:t xml:space="preserve">”</w:t>
      </w:r>
      <w:r>
        <w:t xml:space="preserve"> </w:t>
      </w:r>
      <w:r>
        <w:t xml:space="preserve">[as read:</w:t>
      </w:r>
      <w:r>
        <w:t xml:space="preserve"> </w:t>
      </w:r>
      <w:r>
        <w:rPr>
          <w:iCs/>
          <w:i/>
        </w:rPr>
        <w:t xml:space="preserve">ālṅtavyūhāḥ</w:t>
      </w:r>
      <w:r>
        <w:t xml:space="preserve">] since the</w:t>
      </w:r>
      <w:r>
        <w:t xml:space="preserve"> </w:t>
      </w:r>
      <w:r>
        <w:rPr>
          <w:iCs/>
          <w:i/>
        </w:rPr>
        <w:t xml:space="preserve">iṭ</w:t>
      </w:r>
      <w:r>
        <w:t xml:space="preserve"> </w:t>
      </w:r>
      <w:r>
        <w:t xml:space="preserve">has been lost with the</w:t>
      </w:r>
      <w:r>
        <w:t xml:space="preserve"> </w:t>
      </w:r>
      <w:r>
        <w:rPr>
          <w:iCs/>
          <w:i/>
        </w:rPr>
        <w:t xml:space="preserve">saṃprasāraṇa</w:t>
      </w:r>
      <w:r>
        <w:t xml:space="preserve">, the</w:t>
      </w:r>
      <w:r>
        <w:t xml:space="preserve"> </w:t>
      </w:r>
      <w:r>
        <w:rPr>
          <w:iCs/>
          <w:i/>
        </w:rPr>
        <w:t xml:space="preserve">iṭ</w:t>
      </w:r>
      <w:r>
        <w:t xml:space="preserve">-augment does not come; by</w:t>
      </w:r>
      <w:r>
        <w:t xml:space="preserve"> </w:t>
      </w:r>
      <w:r>
        <w:t xml:space="preserve">“</w:t>
      </w:r>
      <w:r>
        <w:t xml:space="preserve">शासिवसिघसीनां च</w:t>
      </w:r>
      <w:r>
        <w:t xml:space="preserve">”</w:t>
      </w:r>
      <w:r>
        <w:t xml:space="preserve"> </w:t>
      </w:r>
      <w:r>
        <w:t xml:space="preserve">(Pā. Sū. 8-3-[60]) the</w:t>
      </w:r>
      <w:r>
        <w:t xml:space="preserve"> </w:t>
      </w:r>
      <w:r>
        <w:rPr>
          <w:iCs/>
          <w:i/>
        </w:rPr>
        <w:t xml:space="preserve">ṣatva</w:t>
      </w:r>
      <w:r>
        <w:t xml:space="preserve"> </w:t>
      </w:r>
      <w:r>
        <w:t xml:space="preserve">for the</w:t>
      </w:r>
      <w:r>
        <w:t xml:space="preserve"> </w:t>
      </w:r>
      <w:r>
        <w:rPr>
          <w:iCs/>
          <w:i/>
        </w:rPr>
        <w:t xml:space="preserve">s</w:t>
      </w:r>
      <w:r>
        <w:t xml:space="preserve"> </w:t>
      </w:r>
      <w:r>
        <w:t xml:space="preserve">of</w:t>
      </w:r>
      <w:r>
        <w:t xml:space="preserve"> </w:t>
      </w:r>
      <w:r>
        <w:rPr>
          <w:iCs/>
          <w:i/>
        </w:rPr>
        <w:t xml:space="preserve">vas</w:t>
      </w:r>
      <w:r>
        <w:t xml:space="preserve">;</w:t>
      </w:r>
      <w:r>
        <w:t xml:space="preserve"> </w:t>
      </w:r>
      <w:r>
        <w:rPr>
          <w:iCs/>
          <w:i/>
        </w:rPr>
        <w:t xml:space="preserve">tasthuṣ + as</w:t>
      </w:r>
      <w:r>
        <w:t xml:space="preserve">, by</w:t>
      </w:r>
      <w:r>
        <w:t xml:space="preserve"> </w:t>
      </w:r>
      <w:r>
        <w:t xml:space="preserve">“</w:t>
      </w:r>
      <w:r>
        <w:t xml:space="preserve">षष्ठ्याः पतिपुत्र…</w:t>
      </w:r>
      <w:r>
        <w:t xml:space="preserve">”</w:t>
      </w:r>
      <w:r>
        <w:t xml:space="preserve"> </w:t>
      </w:r>
      <w:r>
        <w:t xml:space="preserve">(Pā. Sū. 8-3-[53]) since</w:t>
      </w:r>
      <w:r>
        <w:t xml:space="preserve"> </w:t>
      </w:r>
      <w:r>
        <w:rPr>
          <w:iCs/>
          <w:i/>
        </w:rPr>
        <w:t xml:space="preserve">pati</w:t>
      </w:r>
      <w:r>
        <w:t xml:space="preserve"> </w:t>
      </w:r>
      <w:r>
        <w:t xml:space="preserve">follows, the</w:t>
      </w:r>
      <w:r>
        <w:t xml:space="preserve"> </w:t>
      </w:r>
      <w:r>
        <w:rPr>
          <w:iCs/>
          <w:i/>
        </w:rPr>
        <w:t xml:space="preserve">s</w:t>
      </w:r>
      <w:r>
        <w:t xml:space="preserve"> </w:t>
      </w:r>
      <w:r>
        <w:t xml:space="preserve">for the visarga [</w:t>
      </w:r>
      <w:r>
        <w:rPr>
          <w:iCs/>
          <w:i/>
        </w:rPr>
        <w:t xml:space="preserve">tasthuṣaḥ patim</w:t>
      </w:r>
      <w:r>
        <w:t xml:space="preserve">, with the visarga turned to</w:t>
      </w:r>
      <w:r>
        <w:t xml:space="preserve"> </w:t>
      </w:r>
      <w:r>
        <w:rPr>
          <w:iCs/>
          <w:i/>
        </w:rPr>
        <w:t xml:space="preserve">s</w:t>
      </w:r>
      <w:r>
        <w:t xml:space="preserve">].</w:t>
      </w:r>
    </w:p>
    <w:p>
      <w:pPr>
        <w:numPr>
          <w:ilvl w:val="0"/>
          <w:numId w:val="1311"/>
        </w:numPr>
        <w:pStyle w:val="Compact"/>
      </w:pPr>
      <w:r>
        <w:rPr>
          <w:bCs/>
          <w:b/>
        </w:rPr>
        <w:t xml:space="preserve">धियंजिन्वम्</w:t>
      </w:r>
      <w:r>
        <w:t xml:space="preserve"> </w:t>
      </w:r>
      <w:r>
        <w:t xml:space="preserve">— the root</w:t>
      </w:r>
      <w:r>
        <w:t xml:space="preserve"> </w:t>
      </w:r>
      <w:r>
        <w:rPr>
          <w:iCs/>
          <w:i/>
        </w:rPr>
        <w:t xml:space="preserve">jivi prīṇanārthaḥ</w:t>
      </w:r>
      <w:r>
        <w:t xml:space="preserve">; by</w:t>
      </w:r>
      <w:r>
        <w:t xml:space="preserve"> </w:t>
      </w:r>
      <w:r>
        <w:t xml:space="preserve">“</w:t>
      </w:r>
      <w:r>
        <w:t xml:space="preserve">कृत्यल्युटो बहुलम्</w:t>
      </w:r>
      <w:r>
        <w:t xml:space="preserve">”</w:t>
      </w:r>
      <w:r>
        <w:t xml:space="preserve"> </w:t>
      </w:r>
      <w:r>
        <w:t xml:space="preserve">(Pā. Sū. 3-3-[113]) since</w:t>
      </w:r>
      <w:r>
        <w:t xml:space="preserve"> </w:t>
      </w:r>
      <w:r>
        <w:rPr>
          <w:iCs/>
          <w:i/>
        </w:rPr>
        <w:t xml:space="preserve">bahula</w:t>
      </w:r>
      <w:r>
        <w:t xml:space="preserve"> </w:t>
      </w:r>
      <w:r>
        <w:t xml:space="preserve">is stated, the affix</w:t>
      </w:r>
      <w:r>
        <w:t xml:space="preserve"> </w:t>
      </w:r>
      <w:r>
        <w:rPr>
          <w:iCs/>
          <w:i/>
        </w:rPr>
        <w:t xml:space="preserve">khac</w:t>
      </w:r>
      <w:r>
        <w:t xml:space="preserve">; by</w:t>
      </w:r>
      <w:r>
        <w:t xml:space="preserve"> </w:t>
      </w:r>
      <w:r>
        <w:t xml:space="preserve">“</w:t>
      </w:r>
      <w:r>
        <w:t xml:space="preserve">इदितो नुम् धातोः</w:t>
      </w:r>
      <w:r>
        <w:t xml:space="preserve">”</w:t>
      </w:r>
      <w:r>
        <w:t xml:space="preserve"> </w:t>
      </w:r>
      <w:r>
        <w:t xml:space="preserve">…</w:t>
      </w:r>
      <w:r>
        <w:t xml:space="preserve"> </w:t>
      </w:r>
      <w:r>
        <w:rPr>
          <w:iCs/>
          <w:i/>
        </w:rPr>
        <w:t xml:space="preserve">(continues on p. 284)</w:t>
      </w:r>
    </w:p>
    <w:p>
      <w:r>
        <w:pict>
          <v:rect style="width:0;height:1.5pt" o:hralign="center" o:hrstd="t" o:hr="t"/>
        </w:pict>
      </w:r>
    </w:p>
    <w:bookmarkEnd w:id="316"/>
    <w:bookmarkStart w:id="317" w:name="page-284-pdf-299"/>
    <w:p>
      <w:pPr>
        <w:pStyle w:val="Heading3"/>
      </w:pPr>
      <w:r>
        <w:t xml:space="preserve">Page 284 (PDF 299)</w:t>
      </w:r>
    </w:p>
    <w:p>
      <w:pPr>
        <w:pStyle w:val="FirstParagraph"/>
      </w:pPr>
      <w:r>
        <w:rPr>
          <w:iCs/>
          <w:i/>
        </w:rPr>
        <w:t xml:space="preserve">(Running head:</w:t>
      </w:r>
      <w:r>
        <w:rPr>
          <w:iCs/>
          <w:i/>
        </w:rPr>
        <w:t xml:space="preserve"> </w:t>
      </w:r>
      <w:r>
        <w:rPr>
          <w:iCs/>
          <w:i/>
        </w:rPr>
        <w:t xml:space="preserve">“</w:t>
      </w:r>
      <w:r>
        <w:rPr>
          <w:iCs/>
          <w:i/>
        </w:rPr>
        <w:t xml:space="preserve">284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Vyākaraṇa-prakriyā of Rik 89.5, concluded from p. 283 (grammar, noted briefly):</w:t>
      </w:r>
    </w:p>
    <w:p>
      <w:pPr>
        <w:numPr>
          <w:ilvl w:val="0"/>
          <w:numId w:val="1312"/>
        </w:numPr>
        <w:pStyle w:val="Compact"/>
      </w:pPr>
      <w:r>
        <w:rPr>
          <w:bCs/>
          <w:b/>
        </w:rPr>
        <w:t xml:space="preserve">धियंजिन्वम्</w:t>
      </w:r>
      <w:r>
        <w:t xml:space="preserve"> </w:t>
      </w:r>
      <w:r>
        <w:t xml:space="preserve">(cont.) —</w:t>
      </w:r>
      <w:r>
        <w:t xml:space="preserve"> </w:t>
      </w:r>
      <w:r>
        <w:t xml:space="preserve">“</w:t>
      </w:r>
      <w:r>
        <w:t xml:space="preserve">…the augment</w:t>
      </w:r>
      <w:r>
        <w:t xml:space="preserve"> </w:t>
      </w:r>
      <w:r>
        <w:rPr>
          <w:iCs/>
          <w:i/>
        </w:rPr>
        <w:t xml:space="preserve">num</w:t>
      </w:r>
      <w:r>
        <w:t xml:space="preserve"> </w:t>
      </w:r>
      <w:r>
        <w:t xml:space="preserve">for the root; by</w:t>
      </w:r>
      <w:r>
        <w:t xml:space="preserve">”</w:t>
      </w:r>
      <w:r>
        <w:t xml:space="preserve">इच एकाचोऽम्प्रत्ययवच्च” (Pā. Sū. 6-3-[68]) the augment</w:t>
      </w:r>
      <w:r>
        <w:t xml:space="preserve"> </w:t>
      </w:r>
      <w:r>
        <w:rPr>
          <w:iCs/>
          <w:i/>
        </w:rPr>
        <w:t xml:space="preserve">am</w:t>
      </w:r>
      <w:r>
        <w:t xml:space="preserve"> </w:t>
      </w:r>
      <w:r>
        <w:t xml:space="preserve">for the first member ending in</w:t>
      </w:r>
      <w:r>
        <w:t xml:space="preserve"> </w:t>
      </w:r>
      <w:r>
        <w:rPr>
          <w:iCs/>
          <w:i/>
        </w:rPr>
        <w:t xml:space="preserve">ik</w:t>
      </w:r>
      <w:r>
        <w:t xml:space="preserve"> </w:t>
      </w:r>
      <w:r>
        <w:t xml:space="preserve">that is a monosyllable, before a</w:t>
      </w:r>
      <w:r>
        <w:t xml:space="preserve"> </w:t>
      </w:r>
      <w:r>
        <w:rPr>
          <w:iCs/>
          <w:i/>
        </w:rPr>
        <w:t xml:space="preserve">khit</w:t>
      </w:r>
      <w:r>
        <w:t xml:space="preserve">-affix word; it comes like the</w:t>
      </w:r>
      <w:r>
        <w:t xml:space="preserve"> </w:t>
      </w:r>
      <w:r>
        <w:rPr>
          <w:iCs/>
          <w:i/>
        </w:rPr>
        <w:t xml:space="preserve">ām</w:t>
      </w:r>
      <w:r>
        <w:t xml:space="preserve"> </w:t>
      </w:r>
      <w:r>
        <w:t xml:space="preserve">of a case-ending; by</w:t>
      </w:r>
      <w:r>
        <w:t xml:space="preserve"> </w:t>
      </w:r>
      <w:r>
        <w:t xml:space="preserve">“</w:t>
      </w:r>
      <w:r>
        <w:t xml:space="preserve">विभक्तिभाव…</w:t>
      </w:r>
      <w:r>
        <w:t xml:space="preserve">”</w:t>
      </w:r>
      <w:r>
        <w:t xml:space="preserve"> </w:t>
      </w:r>
      <w:r>
        <w:t xml:space="preserve">the</w:t>
      </w:r>
      <w:r>
        <w:t xml:space="preserve"> </w:t>
      </w:r>
      <w:r>
        <w:rPr>
          <w:iCs/>
          <w:i/>
        </w:rPr>
        <w:t xml:space="preserve">am</w:t>
      </w:r>
      <w:r>
        <w:t xml:space="preserve"> </w:t>
      </w:r>
      <w:r>
        <w:t xml:space="preserve">for the word</w:t>
      </w:r>
      <w:r>
        <w:t xml:space="preserve"> </w:t>
      </w:r>
      <w:r>
        <w:rPr>
          <w:iCs/>
          <w:i/>
        </w:rPr>
        <w:t xml:space="preserve">dhī</w:t>
      </w:r>
      <w:r>
        <w:t xml:space="preserve">; by</w:t>
      </w:r>
      <w:r>
        <w:t xml:space="preserve"> </w:t>
      </w:r>
      <w:r>
        <w:t xml:space="preserve">“</w:t>
      </w:r>
      <w:r>
        <w:t xml:space="preserve">अचि श्नुधातुभ्रुवां…</w:t>
      </w:r>
      <w:r>
        <w:t xml:space="preserve">”</w:t>
      </w:r>
      <w:r>
        <w:t xml:space="preserve"> </w:t>
      </w:r>
      <w:r>
        <w:t xml:space="preserve">the substitute</w:t>
      </w:r>
      <w:r>
        <w:t xml:space="preserve"> </w:t>
      </w:r>
      <w:r>
        <w:rPr>
          <w:iCs/>
          <w:i/>
        </w:rPr>
        <w:t xml:space="preserve">iy</w:t>
      </w:r>
      <w:r>
        <w:t xml:space="preserve"> </w:t>
      </w:r>
      <w:r>
        <w:t xml:space="preserve">for the</w:t>
      </w:r>
      <w:r>
        <w:t xml:space="preserve"> </w:t>
      </w:r>
      <w:r>
        <w:rPr>
          <w:iCs/>
          <w:i/>
        </w:rPr>
        <w:t xml:space="preserve">ī</w:t>
      </w:r>
      <w:r>
        <w:t xml:space="preserve">; the word</w:t>
      </w:r>
      <w:r>
        <w:t xml:space="preserve"> </w:t>
      </w:r>
      <w:r>
        <w:rPr>
          <w:iCs/>
          <w:i/>
        </w:rPr>
        <w:t xml:space="preserve">dhiyaṃjinva</w:t>
      </w:r>
      <w:r>
        <w:t xml:space="preserve"> </w:t>
      </w:r>
      <w:r>
        <w:t xml:space="preserve">has the final acute by</w:t>
      </w:r>
      <w:r>
        <w:t xml:space="preserve"> </w:t>
      </w:r>
      <w:r>
        <w:t xml:space="preserve">“</w:t>
      </w:r>
      <w:r>
        <w:t xml:space="preserve">चितः</w:t>
      </w:r>
      <w:r>
        <w:t xml:space="preserve">”</w:t>
      </w:r>
      <w:r>
        <w:t xml:space="preserve">.”</w:t>
      </w:r>
    </w:p>
    <w:p>
      <w:pPr>
        <w:numPr>
          <w:ilvl w:val="0"/>
          <w:numId w:val="1312"/>
        </w:numPr>
        <w:pStyle w:val="Compact"/>
      </w:pPr>
      <w:r>
        <w:rPr>
          <w:bCs/>
          <w:b/>
        </w:rPr>
        <w:t xml:space="preserve">अवसे</w:t>
      </w:r>
      <w:r>
        <w:t xml:space="preserve"> </w:t>
      </w:r>
      <w:r>
        <w:t xml:space="preserve">— the root</w:t>
      </w:r>
      <w:r>
        <w:t xml:space="preserve"> </w:t>
      </w:r>
      <w:r>
        <w:rPr>
          <w:iCs/>
          <w:i/>
        </w:rPr>
        <w:t xml:space="preserve">ava rakṣaṇe</w:t>
      </w:r>
      <w:r>
        <w:t xml:space="preserve">; the affix</w:t>
      </w:r>
      <w:r>
        <w:t xml:space="preserve"> </w:t>
      </w:r>
      <w:r>
        <w:rPr>
          <w:iCs/>
          <w:i/>
        </w:rPr>
        <w:t xml:space="preserve">asun</w:t>
      </w:r>
      <w:r>
        <w:t xml:space="preserve">; since it is</w:t>
      </w:r>
      <w:r>
        <w:t xml:space="preserve"> </w:t>
      </w:r>
      <w:r>
        <w:rPr>
          <w:iCs/>
          <w:i/>
        </w:rPr>
        <w:t xml:space="preserve">nit</w:t>
      </w:r>
      <w:r>
        <w:t xml:space="preserve">, the first syllable is acute; dative singular.</w:t>
      </w:r>
    </w:p>
    <w:p>
      <w:pPr>
        <w:numPr>
          <w:ilvl w:val="0"/>
          <w:numId w:val="1312"/>
        </w:numPr>
        <w:pStyle w:val="Compact"/>
      </w:pPr>
      <w:r>
        <w:rPr>
          <w:bCs/>
          <w:b/>
        </w:rPr>
        <w:t xml:space="preserve">हूमहे</w:t>
      </w:r>
      <w:r>
        <w:t xml:space="preserve"> </w:t>
      </w:r>
      <w:r>
        <w:t xml:space="preserve">— as explained under the third Ṛk.</w:t>
      </w:r>
    </w:p>
    <w:p>
      <w:pPr>
        <w:numPr>
          <w:ilvl w:val="0"/>
          <w:numId w:val="1312"/>
        </w:numPr>
        <w:pStyle w:val="Compact"/>
      </w:pPr>
      <w:r>
        <w:rPr>
          <w:bCs/>
          <w:b/>
        </w:rPr>
        <w:t xml:space="preserve">असत्</w:t>
      </w:r>
      <w:r>
        <w:t xml:space="preserve"> </w:t>
      </w:r>
      <w:r>
        <w:t xml:space="preserve">— the root</w:t>
      </w:r>
      <w:r>
        <w:t xml:space="preserve"> </w:t>
      </w:r>
      <w:r>
        <w:rPr>
          <w:iCs/>
          <w:i/>
        </w:rPr>
        <w:t xml:space="preserve">as bhuvi</w:t>
      </w:r>
      <w:r>
        <w:t xml:space="preserve">;</w:t>
      </w:r>
      <w:r>
        <w:t xml:space="preserve"> </w:t>
      </w:r>
      <w:r>
        <w:rPr>
          <w:iCs/>
          <w:i/>
        </w:rPr>
        <w:t xml:space="preserve">leṭ</w:t>
      </w:r>
      <w:r>
        <w:t xml:space="preserve">, third person singular, the affix</w:t>
      </w:r>
      <w:r>
        <w:t xml:space="preserve"> </w:t>
      </w:r>
      <w:r>
        <w:rPr>
          <w:iCs/>
          <w:i/>
        </w:rPr>
        <w:t xml:space="preserve">tip</w:t>
      </w:r>
      <w:r>
        <w:t xml:space="preserve">; by</w:t>
      </w:r>
      <w:r>
        <w:t xml:space="preserve"> </w:t>
      </w:r>
      <w:r>
        <w:t xml:space="preserve">“</w:t>
      </w:r>
      <w:r>
        <w:t xml:space="preserve">इतश्च लोपः परस्मैपदेषु</w:t>
      </w:r>
      <w:r>
        <w:t xml:space="preserve">”</w:t>
      </w:r>
      <w:r>
        <w:t xml:space="preserve"> </w:t>
      </w:r>
      <w:r>
        <w:t xml:space="preserve">the loss of its</w:t>
      </w:r>
      <w:r>
        <w:t xml:space="preserve"> </w:t>
      </w:r>
      <w:r>
        <w:rPr>
          <w:iCs/>
          <w:i/>
        </w:rPr>
        <w:t xml:space="preserve">i</w:t>
      </w:r>
      <w:r>
        <w:t xml:space="preserve">; by</w:t>
      </w:r>
      <w:r>
        <w:t xml:space="preserve"> </w:t>
      </w:r>
      <w:r>
        <w:t xml:space="preserve">“</w:t>
      </w:r>
      <w:r>
        <w:t xml:space="preserve">लेटोऽडाटौ</w:t>
      </w:r>
      <w:r>
        <w:t xml:space="preserve">”</w:t>
      </w:r>
      <w:r>
        <w:t xml:space="preserve"> </w:t>
      </w:r>
      <w:r>
        <w:t xml:space="preserve">the augment</w:t>
      </w:r>
      <w:r>
        <w:t xml:space="preserve"> </w:t>
      </w:r>
      <w:r>
        <w:rPr>
          <w:iCs/>
          <w:i/>
        </w:rPr>
        <w:t xml:space="preserve">aṭ</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does not come; so the</w:t>
      </w:r>
      <w:r>
        <w:t xml:space="preserve"> </w:t>
      </w:r>
      <w:r>
        <w:rPr>
          <w:iCs/>
          <w:i/>
        </w:rPr>
        <w:t xml:space="preserve">a</w:t>
      </w:r>
      <w:r>
        <w:t xml:space="preserve"> </w:t>
      </w:r>
      <w:r>
        <w:t xml:space="preserve">of</w:t>
      </w:r>
      <w:r>
        <w:t xml:space="preserve"> </w:t>
      </w:r>
      <w:r>
        <w:rPr>
          <w:iCs/>
          <w:i/>
        </w:rPr>
        <w:t xml:space="preserve">śap</w:t>
      </w:r>
      <w:r>
        <w:t xml:space="preserve"> </w:t>
      </w:r>
      <w:r>
        <w:t xml:space="preserve">is not elided; since</w:t>
      </w:r>
      <w:r>
        <w:t xml:space="preserve"> </w:t>
      </w:r>
      <w:r>
        <w:t xml:space="preserve">“</w:t>
      </w:r>
      <w:r>
        <w:t xml:space="preserve">निपातैर्यद्यदि…</w:t>
      </w:r>
      <w:r>
        <w:t xml:space="preserve">”</w:t>
      </w:r>
      <w:r>
        <w:t xml:space="preserve"> </w:t>
      </w:r>
      <w:r>
        <w:t xml:space="preserve">(Pā. Sū. 8-1-[30])</w:t>
      </w:r>
      <w:r>
        <w:t xml:space="preserve"> </w:t>
      </w:r>
      <w:r>
        <w:rPr>
          <w:iCs/>
          <w:i/>
        </w:rPr>
        <w:t xml:space="preserve">yathā</w:t>
      </w:r>
      <w:r>
        <w:t xml:space="preserve"> </w:t>
      </w:r>
      <w:r>
        <w:t xml:space="preserve">is in connexion, the</w:t>
      </w:r>
      <w:r>
        <w:t xml:space="preserve"> </w:t>
      </w:r>
      <w:r>
        <w:rPr>
          <w:iCs/>
          <w:i/>
        </w:rPr>
        <w:t xml:space="preserve">nighāta</w:t>
      </w:r>
      <w:r>
        <w:t xml:space="preserve"> </w:t>
      </w:r>
      <w:r>
        <w:t xml:space="preserve">is prevented, so the root’s accent remains.</w:t>
      </w:r>
    </w:p>
    <w:p>
      <w:pPr>
        <w:numPr>
          <w:ilvl w:val="0"/>
          <w:numId w:val="1312"/>
        </w:numPr>
        <w:pStyle w:val="Compact"/>
      </w:pPr>
      <w:r>
        <w:rPr>
          <w:bCs/>
          <w:b/>
        </w:rPr>
        <w:t xml:space="preserve">वृधे</w:t>
      </w:r>
      <w:r>
        <w:t xml:space="preserve"> </w:t>
      </w:r>
      <w:r>
        <w:t xml:space="preserve">— the root</w:t>
      </w:r>
      <w:r>
        <w:t xml:space="preserve"> </w:t>
      </w:r>
      <w:r>
        <w:rPr>
          <w:iCs/>
          <w:i/>
        </w:rPr>
        <w:t xml:space="preserve">vṛdhu vṛddhau</w:t>
      </w:r>
      <w:r>
        <w:t xml:space="preserve">; the affix</w:t>
      </w:r>
      <w:r>
        <w:t xml:space="preserve"> </w:t>
      </w:r>
      <w:r>
        <w:rPr>
          <w:iCs/>
          <w:i/>
        </w:rPr>
        <w:t xml:space="preserve">kvip</w:t>
      </w:r>
      <w:r>
        <w:t xml:space="preserve">; the word</w:t>
      </w:r>
      <w:r>
        <w:t xml:space="preserve"> </w:t>
      </w:r>
      <w:r>
        <w:rPr>
          <w:iCs/>
          <w:i/>
        </w:rPr>
        <w:t xml:space="preserve">vṛdh</w:t>
      </w:r>
      <w:r>
        <w:t xml:space="preserve">; dative singular.</w:t>
      </w:r>
    </w:p>
    <w:p>
      <w:pPr>
        <w:numPr>
          <w:ilvl w:val="0"/>
          <w:numId w:val="1312"/>
        </w:numPr>
        <w:pStyle w:val="Compact"/>
      </w:pPr>
      <w:r>
        <w:rPr>
          <w:bCs/>
          <w:b/>
        </w:rPr>
        <w:t xml:space="preserve">पायुः</w:t>
      </w:r>
      <w:r>
        <w:t xml:space="preserve"> </w:t>
      </w:r>
      <w:r>
        <w:t xml:space="preserve">— the root</w:t>
      </w:r>
      <w:r>
        <w:t xml:space="preserve"> </w:t>
      </w:r>
      <w:r>
        <w:rPr>
          <w:iCs/>
          <w:i/>
        </w:rPr>
        <w:t xml:space="preserve">pā rakṣaṇe</w:t>
      </w:r>
      <w:r>
        <w:t xml:space="preserve">; by</w:t>
      </w:r>
      <w:r>
        <w:t xml:space="preserve"> </w:t>
      </w:r>
      <w:r>
        <w:t xml:space="preserve">“</w:t>
      </w:r>
      <w:r>
        <w:t xml:space="preserve">कृवापाजिमिस्वदिसाध्यशूभ्य उण्</w:t>
      </w:r>
      <w:r>
        <w:t xml:space="preserve">”</w:t>
      </w:r>
      <w:r>
        <w:t xml:space="preserve"> </w:t>
      </w:r>
      <w:r>
        <w:t xml:space="preserve">(Uṇ. Sū. 1-[1]) the affix</w:t>
      </w:r>
      <w:r>
        <w:t xml:space="preserve"> </w:t>
      </w:r>
      <w:r>
        <w:rPr>
          <w:iCs/>
          <w:i/>
        </w:rPr>
        <w:t xml:space="preserve">uṇ</w:t>
      </w:r>
      <w:r>
        <w:t xml:space="preserve">; by</w:t>
      </w:r>
      <w:r>
        <w:t xml:space="preserve"> </w:t>
      </w:r>
      <w:r>
        <w:t xml:space="preserve">“</w:t>
      </w:r>
      <w:r>
        <w:t xml:space="preserve">आतो युक् चिण्कृतोः</w:t>
      </w:r>
      <w:r>
        <w:t xml:space="preserve">”</w:t>
      </w:r>
      <w:r>
        <w:t xml:space="preserve"> </w:t>
      </w:r>
      <w:r>
        <w:t xml:space="preserve">(Pā. Sū. 7-3-[33]) the augment</w:t>
      </w:r>
      <w:r>
        <w:t xml:space="preserve"> </w:t>
      </w:r>
      <w:r>
        <w:rPr>
          <w:iCs/>
          <w:i/>
        </w:rPr>
        <w:t xml:space="preserve">yuk</w:t>
      </w:r>
      <w:r>
        <w:t xml:space="preserve"> </w:t>
      </w:r>
      <w:r>
        <w:t xml:space="preserve">after the</w:t>
      </w:r>
      <w:r>
        <w:t xml:space="preserve"> </w:t>
      </w:r>
      <w:r>
        <w:rPr>
          <w:iCs/>
          <w:i/>
        </w:rPr>
        <w:t xml:space="preserve">ā</w:t>
      </w:r>
      <w:r>
        <w:t xml:space="preserve">; by the affix-accent the final acute.</w:t>
      </w:r>
    </w:p>
    <w:p>
      <w:pPr>
        <w:numPr>
          <w:ilvl w:val="0"/>
          <w:numId w:val="1312"/>
        </w:numPr>
        <w:pStyle w:val="Compact"/>
      </w:pPr>
      <w:r>
        <w:rPr>
          <w:bCs/>
          <w:b/>
        </w:rPr>
        <w:t xml:space="preserve">स्वस्तये</w:t>
      </w:r>
      <w:r>
        <w:t xml:space="preserve"> </w:t>
      </w:r>
      <w:r>
        <w:t xml:space="preserve">— the root</w:t>
      </w:r>
      <w:r>
        <w:t xml:space="preserve"> </w:t>
      </w:r>
      <w:r>
        <w:rPr>
          <w:iCs/>
          <w:i/>
        </w:rPr>
        <w:t xml:space="preserve">as bhuvi</w:t>
      </w:r>
      <w:r>
        <w:t xml:space="preserve">; since</w:t>
      </w:r>
      <w:r>
        <w:t xml:space="preserve"> </w:t>
      </w:r>
      <w:r>
        <w:rPr>
          <w:iCs/>
          <w:i/>
        </w:rPr>
        <w:t xml:space="preserve">su</w:t>
      </w:r>
      <w:r>
        <w:t xml:space="preserve"> </w:t>
      </w:r>
      <w:r>
        <w:t xml:space="preserve">precedes, to it in the abstract sense the affix</w:t>
      </w:r>
      <w:r>
        <w:t xml:space="preserve"> </w:t>
      </w:r>
      <w:r>
        <w:rPr>
          <w:iCs/>
          <w:i/>
        </w:rPr>
        <w:t xml:space="preserve">ktin</w:t>
      </w:r>
      <w:r>
        <w:t xml:space="preserve">; although the root, since the affix is</w:t>
      </w:r>
      <w:r>
        <w:t xml:space="preserve"> </w:t>
      </w:r>
      <w:r>
        <w:rPr>
          <w:iCs/>
          <w:i/>
        </w:rPr>
        <w:t xml:space="preserve">ārdhadhātuka</w:t>
      </w:r>
      <w:r>
        <w:t xml:space="preserve">, ought to take</w:t>
      </w:r>
      <w:r>
        <w:t xml:space="preserve"> </w:t>
      </w:r>
      <w:r>
        <w:rPr>
          <w:iCs/>
          <w:i/>
        </w:rPr>
        <w:t xml:space="preserve">bhū</w:t>
      </w:r>
      <w:r>
        <w:t xml:space="preserve"> </w:t>
      </w:r>
      <w:r>
        <w:t xml:space="preserve">by</w:t>
      </w:r>
      <w:r>
        <w:t xml:space="preserve"> </w:t>
      </w:r>
      <w:r>
        <w:t xml:space="preserve">“</w:t>
      </w:r>
      <w:r>
        <w:t xml:space="preserve">अस्तेर्भूः</w:t>
      </w:r>
      <w:r>
        <w:t xml:space="preserve">”</w:t>
      </w:r>
      <w:r>
        <w:t xml:space="preserve"> </w:t>
      </w:r>
      <w:r>
        <w:t xml:space="preserve">(Pā. Sū. 2-4-[52]), since by</w:t>
      </w:r>
      <w:r>
        <w:t xml:space="preserve"> </w:t>
      </w:r>
      <w:r>
        <w:t xml:space="preserve">“</w:t>
      </w:r>
      <w:r>
        <w:t xml:space="preserve">छन्दस्युभयथा</w:t>
      </w:r>
      <w:r>
        <w:t xml:space="preserve">”</w:t>
      </w:r>
      <w:r>
        <w:t xml:space="preserve"> </w:t>
      </w:r>
      <w:r>
        <w:t xml:space="preserve">the affix has</w:t>
      </w:r>
      <w:r>
        <w:t xml:space="preserve"> </w:t>
      </w:r>
      <w:r>
        <w:rPr>
          <w:iCs/>
          <w:i/>
        </w:rPr>
        <w:t xml:space="preserve">sārvadhātuka</w:t>
      </w:r>
      <w:r>
        <w:t xml:space="preserve"> </w:t>
      </w:r>
      <w:r>
        <w:t xml:space="preserve">status too, the</w:t>
      </w:r>
      <w:r>
        <w:t xml:space="preserve"> </w:t>
      </w:r>
      <w:r>
        <w:rPr>
          <w:iCs/>
          <w:i/>
        </w:rPr>
        <w:t xml:space="preserve">bhū</w:t>
      </w:r>
      <w:r>
        <w:t xml:space="preserve"> </w:t>
      </w:r>
      <w:r>
        <w:t xml:space="preserve">substitution does not come; the author of the</w:t>
      </w:r>
      <w:r>
        <w:t xml:space="preserve"> </w:t>
      </w:r>
      <w:r>
        <w:rPr>
          <w:iCs/>
          <w:i/>
        </w:rPr>
        <w:t xml:space="preserve">Vṛtti</w:t>
      </w:r>
      <w:r>
        <w:t xml:space="preserve"> </w:t>
      </w:r>
      <w:r>
        <w:t xml:space="preserve">gives this very solution.</w:t>
      </w:r>
    </w:p>
    <w:p>
      <w:pPr>
        <w:pStyle w:val="FirstParagraph"/>
      </w:pPr>
      <w:r>
        <w:t xml:space="preserve">Closing of Rik 89.5:</w:t>
      </w:r>
      <w:r>
        <w:t xml:space="preserve"> </w:t>
      </w:r>
      <w:r>
        <w:t xml:space="preserve">“</w:t>
      </w:r>
      <w:r>
        <w:t xml:space="preserve">॥ ५ ॥</w:t>
      </w:r>
      <w:r>
        <w:t xml:space="preserve">”</w:t>
      </w:r>
      <w:r>
        <w:t xml:space="preserve"> </w:t>
      </w:r>
      <w:r>
        <w:t xml:space="preserve">(5), followed by a printer’s ornament.</w:t>
      </w:r>
    </w:p>
    <w:p>
      <w:pPr>
        <w:pStyle w:val="BodyText"/>
      </w:pPr>
      <w:r>
        <w:rPr>
          <w:bCs/>
          <w:b/>
        </w:rPr>
        <w:t xml:space="preserve">॥ संहितापाठः ॥ — Saṃhitā (Rik 89.6)</w:t>
      </w:r>
      <w:r>
        <w:t xml:space="preserve"> </w:t>
      </w:r>
      <w:r>
        <w:rPr>
          <w:iCs/>
          <w:i/>
        </w:rPr>
        <w:t xml:space="preserve">(Virāṭsthānā; Viśvedevas; accents not reproduced; the verse begins at the foot of p. 284 and runs on p. 285)</w:t>
      </w:r>
    </w:p>
    <w:p>
      <w:pPr>
        <w:pStyle w:val="BlockText"/>
      </w:pPr>
      <w:r>
        <w:t xml:space="preserve">स्वस्ति न इन्द्रो वृद्धश्रवाः स्वस्ति नः पूषा विश्ववेदाः ।</w:t>
      </w:r>
      <w:r>
        <w:t xml:space="preserve"> </w:t>
      </w:r>
      <w:r>
        <w:t xml:space="preserve">…</w:t>
      </w:r>
    </w:p>
    <w:p>
      <w:pPr>
        <w:pStyle w:val="FirstParagraph"/>
      </w:pPr>
      <w:r>
        <w:rPr>
          <w:iCs/>
          <w:i/>
        </w:rPr>
        <w:t xml:space="preserve">svasti na indro vṛddhaśravāḥ svasti naḥ pūṣā viśvavedāḥ | …</w:t>
      </w:r>
      <w:r>
        <w:t xml:space="preserve"> </w:t>
      </w:r>
      <w:r>
        <w:rPr>
          <w:iCs/>
          <w:i/>
        </w:rPr>
        <w:t xml:space="preserve">(the remaining lines of this Ṛk are on p. 285)</w:t>
      </w:r>
    </w:p>
    <w:p>
      <w:r>
        <w:pict>
          <v:rect style="width:0;height:1.5pt" o:hralign="center" o:hrstd="t" o:hr="t"/>
        </w:pict>
      </w:r>
    </w:p>
    <w:bookmarkEnd w:id="317"/>
    <w:bookmarkStart w:id="318" w:name="page-285-pdf-300"/>
    <w:p>
      <w:pPr>
        <w:pStyle w:val="Heading3"/>
      </w:pPr>
      <w:r>
        <w:t xml:space="preserve">Page 285 (PDF 300)</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285.)</w:t>
      </w:r>
    </w:p>
    <w:p>
      <w:pPr>
        <w:pStyle w:val="BodyText"/>
      </w:pPr>
      <w:r>
        <w:rPr>
          <w:iCs/>
          <w:i/>
        </w:rPr>
        <w:t xml:space="preserve">Rik 89.6, continued from p. 284 (the Saṃhitā in full):</w:t>
      </w:r>
    </w:p>
    <w:p>
      <w:pPr>
        <w:pStyle w:val="BlockText"/>
      </w:pPr>
      <w:r>
        <w:t xml:space="preserve">स्वस्ति न इन्द्रो वृद्धश्रवाः स्वस्ति नः पूषा विश्ववेदाः ।</w:t>
      </w:r>
      <w:r>
        <w:t xml:space="preserve"> </w:t>
      </w:r>
      <w:r>
        <w:t xml:space="preserve">स्वस्ति नस्तार्क्ष्यो अरिष्टनेमिः स्वस्ति नो बृहस्पतिर्दधातु ॥ ६ ॥</w:t>
      </w:r>
    </w:p>
    <w:p>
      <w:pPr>
        <w:pStyle w:val="FirstParagraph"/>
      </w:pPr>
      <w:r>
        <w:rPr>
          <w:iCs/>
          <w:i/>
        </w:rPr>
        <w:t xml:space="preserve">svasti na indro vṛddhaśravāḥ svasti naḥ pūṣā viśvavedāḥ | svasti nas tārkṣyo ariṣṭanemiḥ svasti no bṛhaspatir dadhātu ‖ 6 ‖</w:t>
      </w:r>
    </w:p>
    <w:p>
      <w:pPr>
        <w:pStyle w:val="BodyText"/>
      </w:pPr>
      <w:r>
        <w:rPr>
          <w:iCs/>
          <w:i/>
        </w:rPr>
        <w:t xml:space="preserve">Gloss, mine and tentative:</w:t>
      </w:r>
      <w:r>
        <w:t xml:space="preserve"> </w:t>
      </w:r>
      <w:r>
        <w:t xml:space="preserve">“</w:t>
      </w:r>
      <w:r>
        <w:t xml:space="preserve">May Indra, of far-heard fame, give us welfare; may Pūṣan, who knows all things, give us welfare; may Tārkṣya of unharmed felly give us welfare; may Bṛhaspati grant us welfare.</w:t>
      </w:r>
      <w:r>
        <w:t xml:space="preserve">”</w:t>
      </w:r>
    </w:p>
    <w:p>
      <w:pPr>
        <w:pStyle w:val="BodyText"/>
      </w:pPr>
      <w:r>
        <w:rPr>
          <w:bCs/>
          <w:b/>
        </w:rPr>
        <w:t xml:space="preserve">॥ पदपाठः ॥ — Pada-pāṭha (Rik 89.6)</w:t>
      </w:r>
    </w:p>
    <w:p>
      <w:pPr>
        <w:pStyle w:val="BlockText"/>
      </w:pPr>
      <w:r>
        <w:t xml:space="preserve">स्वस्ति । नः । इन्द्रः । वृद्धऽश्रवाः । स्वस्ति । नः । पूषा । विश्वऽवेदाः ।</w:t>
      </w:r>
      <w:r>
        <w:t xml:space="preserve"> </w:t>
      </w:r>
      <w:r>
        <w:t xml:space="preserve">स्वस्ति । नः । तार्क्ष्यः । अरिष्टऽनेमिः । स्वस्ति । नः । बृहस्पतिः । दधातु ॥ ६ ॥</w:t>
      </w:r>
    </w:p>
    <w:p>
      <w:pPr>
        <w:pStyle w:val="FirstParagraph"/>
      </w:pPr>
      <w:r>
        <w:rPr>
          <w:iCs/>
          <w:i/>
        </w:rPr>
        <w:t xml:space="preserve">svasti | naḥ | indraḥ | vṛddha-śravāḥ | svasti | naḥ | pūṣā | viśva-vedāḥ | svasti | naḥ | tārkṣyaḥ | ariṣṭa-nemiḥ | svasti | naḥ | bṛhaspatiḥ | dadhātu ‖ 6 ‖</w:t>
      </w:r>
    </w:p>
    <w:p>
      <w:pPr>
        <w:pStyle w:val="BodyText"/>
      </w:pPr>
      <w:r>
        <w:rPr>
          <w:bCs/>
          <w:b/>
        </w:rPr>
        <w:t xml:space="preserve">॥ सायणभाष्यम् ॥ — Sāyaṇa-bhāṣya (Rik 89.6)</w:t>
      </w:r>
    </w:p>
    <w:p>
      <w:pPr>
        <w:pStyle w:val="BlockText"/>
      </w:pPr>
      <w:r>
        <w:t xml:space="preserve">वृद्धश्रवा वृद्धं प्रभूतं श्रवः श्रवणं स्तोत्रं हविर्लक्षणमन्नं वा यस्य ताद्दृश इन्द्रो नोऽस्माकं । स्वस्तीत्यविनाशनाम । नि. ३-२१ [?] । स्वस्त्यविनाशं दधातु । विदधातु । करोतु । विश्ववेदाः । विश्वानि वेत्तीति विश्ववेदाः । यद्वा । विश्वानि सर्वाणि वेदांसि ज्ञानानि धनानि वा यस्य ताद्दृशः पूषा पोषको देवो नोऽस्माकं स्वस्ति विदधातु । अरिष्टनेमिः । नेमिरित्यायुधनाम । अरिष्टो ऽहिंसितो नेमिर्यस्य । यद्वा । रथचक्रस्य धारा नेमिः । यत्सम्बन्धिनो रथस्य नेमिर्न हिंस्यते सो ऽरिष्टनेमिः । एवंभूतस्तार्क्ष्यस्तृक्षस्य पुत्रो गरुत्मान्नोऽस्माकं स्वस्त्यविनाशं विदधातु । तथा बृहस्पतिर्बृहतां देवानां पालयिता नोऽस्माकं स्वस्त्यविनाशं विदधातु ॥ वृद्धश्रवाः । बहुव्रीहौ पूर्वपदप्रकृतिस्वरत्वम् । विश्ववेदाः । विद ज्ञाने । विद्ऌ लाभे । आभ्यामसुन्नुत्पत्त्ययान्तो वेदस्शब्दः । बहुव्रीहौ विश्वं संज्ञायामिति पूर्वपदान्तोदात्तत्वम् । तार्क्ष्यः । तृक्षस्यापत्यं । गर्गादिभ्यो यञ् । पा. ४-१-१०५ [?] । ञित्त्वादाद्युदात्तत्वं । अरिष्टनेमिः । न रिष्ट्वारिष्टा । अव्ययपूर्वपदप्रकृतिस्वरत्वं । अरिष्टा नेमिर्यस्य स तथोक्तः । बृहस्पतिः । तद्बृहतोः करपत्योश्चोरदेवतयोः । पा. ६-१-१५७ [?] इति सुट् तलोपौ । उभे वनस्पत्यादिषु इति पूर्वोत्तरपदयोर्युगपत्प्रकृतिस्वरत्वं ॥</w:t>
      </w:r>
    </w:p>
    <w:p>
      <w:pPr>
        <w:pStyle w:val="FirstParagraph"/>
      </w:pPr>
      <w:r>
        <w:rPr>
          <w:iCs/>
          <w:i/>
        </w:rPr>
        <w:t xml:space="preserve">vṛddhaśravā vṛddhaṃ prabhūtaṃ śravaḥ śravaṇaṃ stotraṃ havirlakṣaṇam annaṃ vā yasya tādṛśa indro no ’smākaṃ | svastīty avināśanāma | Ni. 3-21 [?] | svasty avināśaṃ dadhātu | vidadhātu | karotu | viśvavedāḥ | viśvāni vettīti viśvavedāḥ | yadvā | viśvāni sarvāṇi vedāṃsi jñānāni dhanāni vā yasya tādṛśaḥ pūṣā poṣako devo no ’smākaṃ svasti vidadhātu | ariṣṭanemiḥ | nemir ity āyudhanāma | ariṣṭo ’hiṃsito nemir yasya | yadvā | rathacakrasya dhārā nemiḥ | yatsambandhino rathasya nemir na hiṃsyate so ’riṣṭanemiḥ | evaṃbhūtas tārkṣyas tṛkṣasya putro garutmān no ’smākaṃ svasty avināśaṃ vidadhātu | tathā bṛhaspatir bṛhatāṃ devānāṃ pālayitā no ’smākaṃ svasty avināśaṃ vidadhātu ‖ vṛddhaśravāḥ | bahuvrīhau pūrvapadaprakṛtisvaratvam | viśvavedāḥ | vida jñāne | vidḷ lābhe | ābhyām asun-nutpattyayānto vedasśabdaḥ | bahuvrīhau viśvaṃ saṃjñāyām iti pūrvapadāntodāttatvam | tārkṣyaḥ | tṛkṣasyāpatyaṃ | gargādibhyo yañ | Pā. 4-1-105 [?] | ñittvād ādyudāttatvaṃ | ariṣṭanemiḥ | na riṣṭvāriṣṭā | avyayapūrvapadaprakṛtisvaratvaṃ | ariṣṭā nemir yasya sa tathoktaḥ | bṛhaspatiḥ | tadbṛhatoḥ karapatyoś coradevatayoḥ | Pā. 6-1-157 [?] iti suṭ talopau | ubhe vanaspatyādiṣu iti pūrvottarapadayor yugapat prakṛtisvaratvaṃ ‖</w:t>
      </w:r>
    </w:p>
    <w:p>
      <w:pPr>
        <w:pStyle w:val="BodyText"/>
      </w:pPr>
      <w:r>
        <w:rPr>
          <w:iCs/>
          <w:i/>
        </w:rPr>
        <w:t xml:space="preserve">(Kannada script;</w:t>
      </w:r>
      <w:r>
        <w:rPr>
          <w:iCs/>
          <w:i/>
        </w:rPr>
        <w:t xml:space="preserve"> </w:t>
      </w:r>
      <w:r>
        <w:rPr>
          <w:iCs/>
          <w:i/>
        </w:rPr>
        <w:t xml:space="preserve">“</w:t>
      </w:r>
      <w:r>
        <w:rPr>
          <w:iCs/>
          <w:i/>
        </w:rPr>
        <w:t xml:space="preserve">asun-nutpattyayānto</w:t>
      </w:r>
      <w:r>
        <w:rPr>
          <w:iCs/>
          <w:i/>
        </w:rPr>
        <w:t xml:space="preserve">”</w:t>
      </w:r>
      <w:r>
        <w:rPr>
          <w:iCs/>
          <w:i/>
        </w:rPr>
        <w:t xml:space="preserve"> </w:t>
      </w:r>
      <w:r>
        <w:rPr>
          <w:iCs/>
          <w:i/>
        </w:rPr>
        <w:t xml:space="preserve">and the sūtra numbers are cramped and read with doubt [?].)</w:t>
      </w:r>
    </w:p>
    <w:p>
      <w:pPr>
        <w:pStyle w:val="BodyText"/>
      </w:pPr>
      <w:r>
        <w:rPr>
          <w:iCs/>
          <w:i/>
        </w:rPr>
        <w:t xml:space="preserve">Translation:</w:t>
      </w:r>
      <w:r>
        <w:t xml:space="preserve"> </w:t>
      </w:r>
      <w:r>
        <w:t xml:space="preserve">“</w:t>
      </w:r>
      <w:r>
        <w:rPr>
          <w:iCs/>
          <w:i/>
        </w:rPr>
        <w:t xml:space="preserve">Vṛddhaśravāḥ</w:t>
      </w:r>
      <w:r>
        <w:t xml:space="preserve"> </w:t>
      </w:r>
      <w:r>
        <w:t xml:space="preserve">— one whose</w:t>
      </w:r>
      <w:r>
        <w:t xml:space="preserve"> </w:t>
      </w:r>
      <w:r>
        <w:rPr>
          <w:iCs/>
          <w:i/>
        </w:rPr>
        <w:t xml:space="preserve">śravas</w:t>
      </w:r>
      <w:r>
        <w:t xml:space="preserve"> </w:t>
      </w:r>
      <w:r>
        <w:t xml:space="preserve">— hearing, praise, or food in the form of oblation — is abundant: such an Indra, for us;</w:t>
      </w:r>
      <w:r>
        <w:t xml:space="preserve"> </w:t>
      </w:r>
      <w:r>
        <w:rPr>
          <w:iCs/>
          <w:i/>
        </w:rPr>
        <w:t xml:space="preserve">svasti</w:t>
      </w:r>
      <w:r>
        <w:t xml:space="preserve"> </w:t>
      </w:r>
      <w:r>
        <w:t xml:space="preserve">is a name for</w:t>
      </w:r>
      <w:r>
        <w:t xml:space="preserve"> </w:t>
      </w:r>
      <w:r>
        <w:t xml:space="preserve">‘</w:t>
      </w:r>
      <w:r>
        <w:t xml:space="preserve">non-destruction</w:t>
      </w:r>
      <w:r>
        <w:t xml:space="preserve">’</w:t>
      </w:r>
      <w:r>
        <w:t xml:space="preserve"> </w:t>
      </w:r>
      <w:r>
        <w:t xml:space="preserve">(Ni. [3-21] [?]): may he grant (</w:t>
      </w:r>
      <w:r>
        <w:rPr>
          <w:iCs/>
          <w:i/>
        </w:rPr>
        <w:t xml:space="preserve">dadhātu</w:t>
      </w:r>
      <w:r>
        <w:t xml:space="preserve">,</w:t>
      </w:r>
      <w:r>
        <w:t xml:space="preserve"> </w:t>
      </w:r>
      <w:r>
        <w:rPr>
          <w:iCs/>
          <w:i/>
        </w:rPr>
        <w:t xml:space="preserve">vidadhātu</w:t>
      </w:r>
      <w:r>
        <w:t xml:space="preserve">) welfare.</w:t>
      </w:r>
      <w:r>
        <w:t xml:space="preserve"> </w:t>
      </w:r>
      <w:r>
        <w:rPr>
          <w:iCs/>
          <w:i/>
        </w:rPr>
        <w:t xml:space="preserve">Viśvavedāḥ</w:t>
      </w:r>
      <w:r>
        <w:t xml:space="preserve"> </w:t>
      </w:r>
      <w:r>
        <w:t xml:space="preserve">— he who knows all things; or whose</w:t>
      </w:r>
      <w:r>
        <w:t xml:space="preserve"> </w:t>
      </w:r>
      <w:r>
        <w:rPr>
          <w:iCs/>
          <w:i/>
        </w:rPr>
        <w:t xml:space="preserve">vedas</w:t>
      </w:r>
      <w:r>
        <w:t xml:space="preserve"> </w:t>
      </w:r>
      <w:r>
        <w:t xml:space="preserve">— knowledge, wealth — are all: such Pūṣan, the nourishing god, may grant us welfare.</w:t>
      </w:r>
      <w:r>
        <w:t xml:space="preserve"> </w:t>
      </w:r>
      <w:r>
        <w:rPr>
          <w:iCs/>
          <w:i/>
        </w:rPr>
        <w:t xml:space="preserve">Ariṣṭanemiḥ</w:t>
      </w:r>
      <w:r>
        <w:t xml:space="preserve"> </w:t>
      </w:r>
      <w:r>
        <w:t xml:space="preserve">—</w:t>
      </w:r>
      <w:r>
        <w:t xml:space="preserve"> </w:t>
      </w:r>
      <w:r>
        <w:rPr>
          <w:iCs/>
          <w:i/>
        </w:rPr>
        <w:t xml:space="preserve">nemi</w:t>
      </w:r>
      <w:r>
        <w:t xml:space="preserve"> </w:t>
      </w:r>
      <w:r>
        <w:t xml:space="preserve">is a name of weapon; he whose</w:t>
      </w:r>
      <w:r>
        <w:t xml:space="preserve"> </w:t>
      </w:r>
      <w:r>
        <w:rPr>
          <w:iCs/>
          <w:i/>
        </w:rPr>
        <w:t xml:space="preserve">nemi</w:t>
      </w:r>
      <w:r>
        <w:t xml:space="preserve"> </w:t>
      </w:r>
      <w:r>
        <w:t xml:space="preserve">is unharmed; or</w:t>
      </w:r>
      <w:r>
        <w:t xml:space="preserve"> </w:t>
      </w:r>
      <w:r>
        <w:rPr>
          <w:iCs/>
          <w:i/>
        </w:rPr>
        <w:t xml:space="preserve">nemi</w:t>
      </w:r>
      <w:r>
        <w:t xml:space="preserve"> </w:t>
      </w:r>
      <w:r>
        <w:t xml:space="preserve">is the rim of a chariot wheel — he whose chariot’s rim is not injured: such Tārkṣya, son of Tṛkṣa, Garutmān, may grant us welfare. Likewise Bṛhaspati, the guardian of the great gods, may grant us welfare.</w:t>
      </w:r>
      <w:r>
        <w:t xml:space="preserve"> </w:t>
      </w:r>
      <w:r>
        <w:rPr>
          <w:iCs/>
          <w:i/>
        </w:rPr>
        <w:t xml:space="preserve">Grammar tail, noted briefly:</w:t>
      </w:r>
      <w:r>
        <w:t xml:space="preserve"> </w:t>
      </w:r>
      <w:r>
        <w:rPr>
          <w:iCs/>
          <w:i/>
        </w:rPr>
        <w:t xml:space="preserve">vṛddhaśravāḥ</w:t>
      </w:r>
      <w:r>
        <w:t xml:space="preserve"> </w:t>
      </w:r>
      <w:r>
        <w:t xml:space="preserve">—</w:t>
      </w:r>
      <w:r>
        <w:t xml:space="preserve"> </w:t>
      </w:r>
      <w:r>
        <w:rPr>
          <w:iCs/>
          <w:i/>
        </w:rPr>
        <w:t xml:space="preserve">bahuvrīhi</w:t>
      </w:r>
      <w:r>
        <w:t xml:space="preserve">, first member keeps its accent;</w:t>
      </w:r>
      <w:r>
        <w:t xml:space="preserve"> </w:t>
      </w:r>
      <w:r>
        <w:rPr>
          <w:iCs/>
          <w:i/>
        </w:rPr>
        <w:t xml:space="preserve">viśvavedāḥ</w:t>
      </w:r>
      <w:r>
        <w:t xml:space="preserve"> </w:t>
      </w:r>
      <w:r>
        <w:t xml:space="preserve">—</w:t>
      </w:r>
      <w:r>
        <w:t xml:space="preserve"> </w:t>
      </w:r>
      <w:r>
        <w:rPr>
          <w:iCs/>
          <w:i/>
        </w:rPr>
        <w:t xml:space="preserve">vedas</w:t>
      </w:r>
      <w:r>
        <w:t xml:space="preserve"> </w:t>
      </w:r>
      <w:r>
        <w:t xml:space="preserve">from</w:t>
      </w:r>
      <w:r>
        <w:t xml:space="preserve"> </w:t>
      </w:r>
      <w:r>
        <w:rPr>
          <w:iCs/>
          <w:i/>
        </w:rPr>
        <w:t xml:space="preserve">vid</w:t>
      </w:r>
      <w:r>
        <w:t xml:space="preserve"> </w:t>
      </w:r>
      <w:r>
        <w:t xml:space="preserve">with</w:t>
      </w:r>
      <w:r>
        <w:t xml:space="preserve"> </w:t>
      </w:r>
      <w:r>
        <w:rPr>
          <w:iCs/>
          <w:i/>
        </w:rPr>
        <w:t xml:space="preserve">asun</w:t>
      </w:r>
      <w:r>
        <w:t xml:space="preserve">;</w:t>
      </w:r>
      <w:r>
        <w:t xml:space="preserve"> </w:t>
      </w:r>
      <w:r>
        <w:rPr>
          <w:iCs/>
          <w:i/>
        </w:rPr>
        <w:t xml:space="preserve">tārkṣyaḥ</w:t>
      </w:r>
      <w:r>
        <w:t xml:space="preserve"> </w:t>
      </w:r>
      <w:r>
        <w:t xml:space="preserve">—</w:t>
      </w:r>
      <w:r>
        <w:t xml:space="preserve"> </w:t>
      </w:r>
      <w:r>
        <w:rPr>
          <w:iCs/>
          <w:i/>
        </w:rPr>
        <w:t xml:space="preserve">yañ</w:t>
      </w:r>
      <w:r>
        <w:t xml:space="preserve"> </w:t>
      </w:r>
      <w:r>
        <w:t xml:space="preserve">after</w:t>
      </w:r>
      <w:r>
        <w:t xml:space="preserve"> </w:t>
      </w:r>
      <w:r>
        <w:rPr>
          <w:iCs/>
          <w:i/>
        </w:rPr>
        <w:t xml:space="preserve">tṛkṣa</w:t>
      </w:r>
      <w:r>
        <w:t xml:space="preserve"> </w:t>
      </w:r>
      <w:r>
        <w:t xml:space="preserve">in the</w:t>
      </w:r>
      <w:r>
        <w:t xml:space="preserve"> </w:t>
      </w:r>
      <w:r>
        <w:rPr>
          <w:iCs/>
          <w:i/>
        </w:rPr>
        <w:t xml:space="preserve">gargādi</w:t>
      </w:r>
      <w:r>
        <w:t xml:space="preserve"> </w:t>
      </w:r>
      <w:r>
        <w:t xml:space="preserve">group (Pā. 4-1-[105] [?]);</w:t>
      </w:r>
      <w:r>
        <w:t xml:space="preserve"> </w:t>
      </w:r>
      <w:r>
        <w:rPr>
          <w:iCs/>
          <w:i/>
        </w:rPr>
        <w:t xml:space="preserve">bṛhaspatiḥ</w:t>
      </w:r>
      <w:r>
        <w:t xml:space="preserve"> </w:t>
      </w:r>
      <w:r>
        <w:t xml:space="preserve">—</w:t>
      </w:r>
      <w:r>
        <w:t xml:space="preserve"> </w:t>
      </w:r>
      <w:r>
        <w:rPr>
          <w:iCs/>
          <w:i/>
        </w:rPr>
        <w:t xml:space="preserve">suṭ</w:t>
      </w:r>
      <w:r>
        <w:t xml:space="preserve"> </w:t>
      </w:r>
      <w:r>
        <w:t xml:space="preserve">and loss of</w:t>
      </w:r>
      <w:r>
        <w:t xml:space="preserve"> </w:t>
      </w:r>
      <w:r>
        <w:rPr>
          <w:iCs/>
          <w:i/>
        </w:rPr>
        <w:t xml:space="preserve">t</w:t>
      </w:r>
      <w:r>
        <w:t xml:space="preserve"> </w:t>
      </w:r>
      <w:r>
        <w:t xml:space="preserve">by</w:t>
      </w:r>
      <w:r>
        <w:t xml:space="preserve"> </w:t>
      </w:r>
      <w:r>
        <w:t xml:space="preserve">‘</w:t>
      </w:r>
      <w:r>
        <w:t xml:space="preserve">tadbṛhatoḥ karapatyoḥ…</w:t>
      </w:r>
      <w:r>
        <w:t xml:space="preserve">’</w:t>
      </w:r>
      <w:r>
        <w:t xml:space="preserve"> </w:t>
      </w:r>
      <w:r>
        <w:t xml:space="preserve">(Pā. 6-1-[157] [?]); both members keep their accent by</w:t>
      </w:r>
      <w:r>
        <w:t xml:space="preserve"> </w:t>
      </w:r>
      <w:r>
        <w:t xml:space="preserve">‘</w:t>
      </w:r>
      <w:r>
        <w:t xml:space="preserve">ubhe vanaspatyādiṣu</w:t>
      </w:r>
      <w:r>
        <w:t xml:space="preserve">’</w:t>
      </w:r>
      <w:r>
        <w:t xml:space="preserve">.</w:t>
      </w:r>
      <w:r>
        <w:t xml:space="preserve">”</w:t>
      </w:r>
    </w:p>
    <w:p>
      <w:pPr>
        <w:pStyle w:val="BodyText"/>
      </w:pPr>
      <w:r>
        <w:rPr>
          <w:bCs/>
          <w:b/>
        </w:rPr>
        <w:t xml:space="preserve">॥ प्रतिपदार्थ ॥ — Pratipadārtha (Rik 89.6)</w:t>
      </w:r>
      <w:r>
        <w:t xml:space="preserve"> </w:t>
      </w:r>
      <w:r>
        <w:rPr>
          <w:iCs/>
          <w:i/>
        </w:rPr>
        <w:t xml:space="preserve">(Kannada; runs on to p. 286)</w:t>
      </w:r>
    </w:p>
    <w:p>
      <w:pPr>
        <w:pStyle w:val="BodyText"/>
      </w:pPr>
      <w:r>
        <w:rPr>
          <w:iCs/>
          <w:i/>
        </w:rPr>
        <w:t xml:space="preserve">vṛddhaśravāḥ</w:t>
      </w:r>
      <w:r>
        <w:t xml:space="preserve"> </w:t>
      </w:r>
      <w:r>
        <w:t xml:space="preserve">— endowed with abundant praise, or with food in the form of oblation;</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to us;</w:t>
      </w:r>
      <w:r>
        <w:t xml:space="preserve"> </w:t>
      </w:r>
      <w:r>
        <w:rPr>
          <w:iCs/>
          <w:i/>
        </w:rPr>
        <w:t xml:space="preserve">svasti</w:t>
      </w:r>
      <w:r>
        <w:t xml:space="preserve"> </w:t>
      </w:r>
      <w:r>
        <w:t xml:space="preserve">— imperishable welfare;</w:t>
      </w:r>
      <w:r>
        <w:t xml:space="preserve"> </w:t>
      </w:r>
      <w:r>
        <w:rPr>
          <w:iCs/>
          <w:i/>
        </w:rPr>
        <w:t xml:space="preserve">dadhātu</w:t>
      </w:r>
      <w:r>
        <w:t xml:space="preserve"> </w:t>
      </w:r>
      <w:r>
        <w:t xml:space="preserve">— let him make;</w:t>
      </w:r>
      <w:r>
        <w:t xml:space="preserve"> </w:t>
      </w:r>
      <w:r>
        <w:rPr>
          <w:iCs/>
          <w:i/>
        </w:rPr>
        <w:t xml:space="preserve">viśvavedāḥ</w:t>
      </w:r>
      <w:r>
        <w:t xml:space="preserve"> </w:t>
      </w:r>
      <w:r>
        <w:t xml:space="preserve">— knowing all, or possessing all knowledge;</w:t>
      </w:r>
      <w:r>
        <w:t xml:space="preserve"> </w:t>
      </w:r>
      <w:r>
        <w:rPr>
          <w:iCs/>
          <w:i/>
        </w:rPr>
        <w:t xml:space="preserve">pūṣā</w:t>
      </w:r>
      <w:r>
        <w:t xml:space="preserve"> </w:t>
      </w:r>
      <w:r>
        <w:t xml:space="preserve">— Pūṣan;</w:t>
      </w:r>
      <w:r>
        <w:t xml:space="preserve"> </w:t>
      </w:r>
      <w:r>
        <w:rPr>
          <w:iCs/>
          <w:i/>
        </w:rPr>
        <w:t xml:space="preserve">naḥ</w:t>
      </w:r>
      <w:r>
        <w:t xml:space="preserve"> </w:t>
      </w:r>
      <w:r>
        <w:t xml:space="preserve">— to us;</w:t>
      </w:r>
      <w:r>
        <w:t xml:space="preserve"> </w:t>
      </w:r>
      <w:r>
        <w:rPr>
          <w:iCs/>
          <w:i/>
        </w:rPr>
        <w:t xml:space="preserve">svasti</w:t>
      </w:r>
      <w:r>
        <w:t xml:space="preserve"> </w:t>
      </w:r>
      <w:r>
        <w:t xml:space="preserve">— welfare (make);</w:t>
      </w:r>
      <w:r>
        <w:t xml:space="preserve"> </w:t>
      </w:r>
      <w:r>
        <w:rPr>
          <w:iCs/>
          <w:i/>
        </w:rPr>
        <w:t xml:space="preserve">ariṣṭanemiḥ</w:t>
      </w:r>
      <w:r>
        <w:t xml:space="preserve"> </w:t>
      </w:r>
      <w:r>
        <w:t xml:space="preserve">— with unbent weapons, or with a chariot wheel that is not broken;</w:t>
      </w:r>
      <w:r>
        <w:t xml:space="preserve"> </w:t>
      </w:r>
      <w:r>
        <w:rPr>
          <w:iCs/>
          <w:i/>
        </w:rPr>
        <w:t xml:space="preserve">tārkṣyaḥ</w:t>
      </w:r>
      <w:r>
        <w:t xml:space="preserve"> </w:t>
      </w:r>
      <w:r>
        <w:t xml:space="preserve">— Tārkṣya (Garutmān)…</w:t>
      </w:r>
    </w:p>
    <w:p>
      <w:r>
        <w:pict>
          <v:rect style="width:0;height:1.5pt" o:hralign="center" o:hrstd="t" o:hr="t"/>
        </w:pict>
      </w:r>
    </w:p>
    <w:bookmarkEnd w:id="318"/>
    <w:bookmarkStart w:id="319" w:name="page-286-pdf-301"/>
    <w:p>
      <w:pPr>
        <w:pStyle w:val="Heading3"/>
      </w:pPr>
      <w:r>
        <w:t xml:space="preserve">Page 286 (PDF 301)</w:t>
      </w:r>
    </w:p>
    <w:p>
      <w:pPr>
        <w:pStyle w:val="FirstParagraph"/>
      </w:pPr>
      <w:r>
        <w:rPr>
          <w:iCs/>
          <w:i/>
        </w:rPr>
        <w:t xml:space="preserve">(Running head:</w:t>
      </w:r>
      <w:r>
        <w:rPr>
          <w:iCs/>
          <w:i/>
        </w:rPr>
        <w:t xml:space="preserve"> </w:t>
      </w:r>
      <w:r>
        <w:rPr>
          <w:iCs/>
          <w:i/>
        </w:rPr>
        <w:t xml:space="preserve">“</w:t>
      </w:r>
      <w:r>
        <w:rPr>
          <w:iCs/>
          <w:i/>
        </w:rPr>
        <w:t xml:space="preserve">286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Pratipadārtha of Rik 89.6, concluded:</w:t>
      </w:r>
      <w:r>
        <w:t xml:space="preserve"> </w:t>
      </w:r>
      <w:r>
        <w:t xml:space="preserve">“</w:t>
      </w:r>
      <w:r>
        <w:t xml:space="preserve">…</w:t>
      </w:r>
      <w:r>
        <w:rPr>
          <w:iCs/>
          <w:i/>
        </w:rPr>
        <w:t xml:space="preserve">naḥ</w:t>
      </w:r>
      <w:r>
        <w:t xml:space="preserve"> </w:t>
      </w:r>
      <w:r>
        <w:t xml:space="preserve">— to us;</w:t>
      </w:r>
      <w:r>
        <w:t xml:space="preserve"> </w:t>
      </w:r>
      <w:r>
        <w:rPr>
          <w:iCs/>
          <w:i/>
        </w:rPr>
        <w:t xml:space="preserve">svasti</w:t>
      </w:r>
      <w:r>
        <w:t xml:space="preserve"> </w:t>
      </w:r>
      <w:r>
        <w:t xml:space="preserve">— welfare (make);</w:t>
      </w:r>
      <w:r>
        <w:t xml:space="preserve"> </w:t>
      </w:r>
      <w:r>
        <w:rPr>
          <w:iCs/>
          <w:i/>
        </w:rPr>
        <w:t xml:space="preserve">bṛhaspatiḥ</w:t>
      </w:r>
      <w:r>
        <w:t xml:space="preserve"> </w:t>
      </w:r>
      <w:r>
        <w:t xml:space="preserve">— Bṛhaspati, the protector of the gods;</w:t>
      </w:r>
      <w:r>
        <w:t xml:space="preserve"> </w:t>
      </w:r>
      <w:r>
        <w:rPr>
          <w:iCs/>
          <w:i/>
        </w:rPr>
        <w:t xml:space="preserve">naḥ</w:t>
      </w:r>
      <w:r>
        <w:t xml:space="preserve"> </w:t>
      </w:r>
      <w:r>
        <w:t xml:space="preserve">— to us;</w:t>
      </w:r>
      <w:r>
        <w:t xml:space="preserve"> </w:t>
      </w:r>
      <w:r>
        <w:rPr>
          <w:iCs/>
          <w:i/>
        </w:rPr>
        <w:t xml:space="preserve">svasti</w:t>
      </w:r>
      <w:r>
        <w:t xml:space="preserve"> </w:t>
      </w:r>
      <w:r>
        <w:t xml:space="preserve">— let him make welfare.</w:t>
      </w:r>
      <w:r>
        <w:t xml:space="preserve">”</w:t>
      </w:r>
    </w:p>
    <w:p>
      <w:pPr>
        <w:pStyle w:val="BodyText"/>
      </w:pPr>
      <w:r>
        <w:rPr>
          <w:bCs/>
          <w:b/>
        </w:rPr>
        <w:t xml:space="preserve">॥ भावार्थः ॥ — Bhāvārtha of Rik 89.6</w:t>
      </w:r>
      <w:r>
        <w:t xml:space="preserve"> </w:t>
      </w:r>
      <w:r>
        <w:rPr>
          <w:iCs/>
          <w:i/>
        </w:rPr>
        <w:t xml:space="preserve">(Kannada)</w:t>
      </w:r>
    </w:p>
    <w:p>
      <w:pPr>
        <w:pStyle w:val="BodyText"/>
      </w:pPr>
      <w:r>
        <w:t xml:space="preserve">“</w:t>
      </w:r>
      <w:r>
        <w:t xml:space="preserve">May Indra, who has abundant food in the form of oblation, Pūṣan, who has the power of knowing all, Garutmān with his unbent weapons, and Bṛhaspati, the protector of the gods, make for us imperishable welfare.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Indra, who listens to much praise guard our welfare; may Pushan who knows all things guard our welfare; may Tarkshya with uninjured fellies, and Brihaspati the protector of gods (lord of prayer) guard our welfare.</w:t>
      </w:r>
      <w:r>
        <w:t xml:space="preserve">”</w:t>
      </w:r>
      <w:r>
        <w:t xml:space="preserve"> </w:t>
      </w:r>
      <w:r>
        <w:t xml:space="preserve">— as printed.</w:t>
      </w:r>
    </w:p>
    <w:p>
      <w:pPr>
        <w:pStyle w:val="BodyText"/>
      </w:pPr>
      <w:r>
        <w:rPr>
          <w:bCs/>
          <w:b/>
        </w:rPr>
        <w:t xml:space="preserve">॥ विशेषविषयगळु ॥ — Special Topics (Rik 89.6)</w:t>
      </w:r>
    </w:p>
    <w:p>
      <w:pPr>
        <w:numPr>
          <w:ilvl w:val="0"/>
          <w:numId w:val="1313"/>
        </w:numPr>
        <w:pStyle w:val="Compact"/>
      </w:pPr>
      <w:r>
        <w:rPr>
          <w:bCs/>
          <w:b/>
        </w:rPr>
        <w:t xml:space="preserve">वृद्धश्रवाः</w:t>
      </w:r>
      <w:r>
        <w:t xml:space="preserve"> </w:t>
      </w:r>
      <w:r>
        <w:t xml:space="preserve">—</w:t>
      </w:r>
      <w:r>
        <w:t xml:space="preserve"> </w:t>
      </w:r>
      <w:r>
        <w:rPr>
          <w:iCs/>
          <w:i/>
        </w:rPr>
        <w:t xml:space="preserve">vṛddhaṃ prabhūtaṃ śravaḥ śravaṇaṃ stotraṃ havirlakṣaṇam annaṃ vā yasya</w:t>
      </w:r>
      <w:r>
        <w:t xml:space="preserve"> </w:t>
      </w:r>
      <w:r>
        <w:t xml:space="preserve">—</w:t>
      </w:r>
      <w:r>
        <w:t xml:space="preserve"> </w:t>
      </w:r>
      <w:r>
        <w:t xml:space="preserve">“</w:t>
      </w:r>
      <w:r>
        <w:t xml:space="preserve">one who listens to the many stotras we make, or accepts the food in the form of oblation that we offer.</w:t>
      </w:r>
      <w:r>
        <w:t xml:space="preserve">”</w:t>
      </w:r>
    </w:p>
    <w:p>
      <w:pPr>
        <w:numPr>
          <w:ilvl w:val="0"/>
          <w:numId w:val="1313"/>
        </w:numPr>
        <w:pStyle w:val="Compact"/>
      </w:pPr>
      <w:r>
        <w:rPr>
          <w:bCs/>
          <w:b/>
        </w:rPr>
        <w:t xml:space="preserve">विश्ववेदाः</w:t>
      </w:r>
      <w:r>
        <w:t xml:space="preserve"> </w:t>
      </w:r>
      <w:r>
        <w:t xml:space="preserve">—</w:t>
      </w:r>
      <w:r>
        <w:t xml:space="preserve"> </w:t>
      </w:r>
      <w:r>
        <w:rPr>
          <w:iCs/>
          <w:i/>
        </w:rPr>
        <w:t xml:space="preserve">viśvāni vetti iti viśvavedāḥ</w:t>
      </w:r>
      <w:r>
        <w:t xml:space="preserve"> </w:t>
      </w:r>
      <w:r>
        <w:t xml:space="preserve">—</w:t>
      </w:r>
      <w:r>
        <w:t xml:space="preserve"> </w:t>
      </w:r>
      <w:r>
        <w:t xml:space="preserve">“</w:t>
      </w:r>
      <w:r>
        <w:t xml:space="preserve">one who knows everything.</w:t>
      </w:r>
      <w:r>
        <w:t xml:space="preserve">”</w:t>
      </w:r>
    </w:p>
    <w:p>
      <w:pPr>
        <w:numPr>
          <w:ilvl w:val="0"/>
          <w:numId w:val="1313"/>
        </w:numPr>
        <w:pStyle w:val="Compact"/>
      </w:pPr>
      <w:r>
        <w:rPr>
          <w:bCs/>
          <w:b/>
        </w:rPr>
        <w:t xml:space="preserve">पूषा</w:t>
      </w:r>
      <w:r>
        <w:t xml:space="preserve"> </w:t>
      </w:r>
      <w:r>
        <w:t xml:space="preserve">—</w:t>
      </w:r>
      <w:r>
        <w:t xml:space="preserve"> </w:t>
      </w:r>
      <w:r>
        <w:t xml:space="preserve">“</w:t>
      </w:r>
      <w:r>
        <w:t xml:space="preserve">the deity Pūṣan is the deity who shows the way. In many Ṛks Pūṣan is prayed to, to show the right path to those who pray. Since</w:t>
      </w:r>
      <w:r>
        <w:t xml:space="preserve"> </w:t>
      </w:r>
      <w:r>
        <w:rPr>
          <w:iCs/>
          <w:i/>
        </w:rPr>
        <w:t xml:space="preserve">pūṣan</w:t>
      </w:r>
      <w:r>
        <w:t xml:space="preserve"> </w:t>
      </w:r>
      <w:r>
        <w:t xml:space="preserve">is among the names of the twelve Ādityas, it means the sun too.</w:t>
      </w:r>
      <w:r>
        <w:t xml:space="preserve">”</w:t>
      </w:r>
    </w:p>
    <w:p>
      <w:pPr>
        <w:numPr>
          <w:ilvl w:val="0"/>
          <w:numId w:val="1313"/>
        </w:numPr>
        <w:pStyle w:val="Compact"/>
      </w:pPr>
      <w:r>
        <w:rPr>
          <w:bCs/>
          <w:b/>
        </w:rPr>
        <w:t xml:space="preserve">तार्क्ष्यः</w:t>
      </w:r>
      <w:r>
        <w:t xml:space="preserve"> </w:t>
      </w:r>
      <w:r>
        <w:t xml:space="preserve">—</w:t>
      </w:r>
      <w:r>
        <w:t xml:space="preserve"> </w:t>
      </w:r>
      <w:r>
        <w:t xml:space="preserve">“</w:t>
      </w:r>
      <w:r>
        <w:t xml:space="preserve">son of Tṛkṣa; the bhāṣyakāra gives the meaning</w:t>
      </w:r>
      <w:r>
        <w:t xml:space="preserve"> </w:t>
      </w:r>
      <w:r>
        <w:rPr>
          <w:iCs/>
          <w:i/>
        </w:rPr>
        <w:t xml:space="preserve">garutmān</w:t>
      </w:r>
      <w:r>
        <w:t xml:space="preserve"> </w:t>
      </w:r>
      <w:r>
        <w:t xml:space="preserve">— Garuḍa. This word too points to the Āditya. Some say</w:t>
      </w:r>
      <w:r>
        <w:t xml:space="preserve"> </w:t>
      </w:r>
      <w:r>
        <w:rPr>
          <w:iCs/>
          <w:i/>
        </w:rPr>
        <w:t xml:space="preserve">tṛkṣa</w:t>
      </w:r>
      <w:r>
        <w:t xml:space="preserve"> </w:t>
      </w:r>
      <w:r>
        <w:t xml:space="preserve">is Kaśyapa; since he is his son the Āditya is called Tārkṣya. Some think that this is a</w:t>
      </w:r>
      <w:r>
        <w:t xml:space="preserve"> </w:t>
      </w:r>
      <w:r>
        <w:t xml:space="preserve">‘</w:t>
      </w:r>
      <w:r>
        <w:t xml:space="preserve">horse of the world of the gods</w:t>
      </w:r>
      <w:r>
        <w:t xml:space="preserve">’</w:t>
      </w:r>
      <w:r>
        <w:t xml:space="preserve"> </w:t>
      </w:r>
      <w:r>
        <w:t xml:space="preserve">and that the sun himself is praised in this form. Some say he is the son of a Tṛkṣi, a descendant of Trasadasyu. In the</w:t>
      </w:r>
      <w:r>
        <w:t xml:space="preserve"> </w:t>
      </w:r>
      <w:r>
        <w:rPr>
          <w:iCs/>
          <w:i/>
        </w:rPr>
        <w:t xml:space="preserve">khila</w:t>
      </w:r>
      <w:r>
        <w:t xml:space="preserve"> </w:t>
      </w:r>
      <w:r>
        <w:t xml:space="preserve">mantras too (Ṛ. Saṃ. [?]; Āśvalāyana Śrauta-sūtra [?]) the word</w:t>
      </w:r>
      <w:r>
        <w:t xml:space="preserve"> </w:t>
      </w:r>
      <w:r>
        <w:rPr>
          <w:iCs/>
          <w:i/>
        </w:rPr>
        <w:t xml:space="preserve">tārkṣya</w:t>
      </w:r>
      <w:r>
        <w:t xml:space="preserve"> </w:t>
      </w:r>
      <w:r>
        <w:t xml:space="preserve">is meant to indicate a bird or a special kind of bird; the sense of the word is doubtful. Sūkta 10-[178] of the Ṛg. Saṃ. is addressed to Tārkṣya.</w:t>
      </w:r>
      <w:r>
        <w:t xml:space="preserve">”</w:t>
      </w:r>
      <w:r>
        <w:t xml:space="preserve"> </w:t>
      </w:r>
      <w:r>
        <w:rPr>
          <w:iCs/>
          <w:i/>
        </w:rPr>
        <w:t xml:space="preserve">(numerals read with doubt [?])</w:t>
      </w:r>
    </w:p>
    <w:p>
      <w:pPr>
        <w:numPr>
          <w:ilvl w:val="0"/>
          <w:numId w:val="1313"/>
        </w:numPr>
        <w:pStyle w:val="Compact"/>
      </w:pPr>
      <w:r>
        <w:rPr>
          <w:bCs/>
          <w:b/>
        </w:rPr>
        <w:t xml:space="preserve">अरिष्टनेमिः</w:t>
      </w:r>
      <w:r>
        <w:t xml:space="preserve"> </w:t>
      </w:r>
      <w:r>
        <w:t xml:space="preserve">—</w:t>
      </w:r>
      <w:r>
        <w:t xml:space="preserve"> </w:t>
      </w:r>
      <w:r>
        <w:rPr>
          <w:iCs/>
          <w:i/>
        </w:rPr>
        <w:t xml:space="preserve">rathacakrasya dhārā nemiḥ | ariṣṭo ’hiṃsito nemir yasya | yatsambandhino rathasya nemir na hiṃsyate so ’riṣṭanemiḥ</w:t>
      </w:r>
      <w:r>
        <w:t xml:space="preserve"> </w:t>
      </w:r>
      <w:r>
        <w:t xml:space="preserve">—</w:t>
      </w:r>
      <w:r>
        <w:t xml:space="preserve"> </w:t>
      </w:r>
      <w:r>
        <w:t xml:space="preserve">“</w:t>
      </w:r>
      <w:r>
        <w:t xml:space="preserve">‘</w:t>
      </w:r>
      <w:r>
        <w:rPr>
          <w:iCs/>
          <w:i/>
        </w:rPr>
        <w:t xml:space="preserve">nemi</w:t>
      </w:r>
      <w:r>
        <w:t xml:space="preserve">’</w:t>
      </w:r>
      <w:r>
        <w:t xml:space="preserve"> </w:t>
      </w:r>
      <w:r>
        <w:t xml:space="preserve">is the wheel of a chariot: he whose wheel-rim is not injured, that is, one whose chariot wheels are free from obstruction, unimpeded in motion. Skandasvāmin gives the meaning</w:t>
      </w:r>
      <w:r>
        <w:t xml:space="preserve"> </w:t>
      </w:r>
      <w:r>
        <w:t xml:space="preserve">‘</w:t>
      </w:r>
      <w:r>
        <w:t xml:space="preserve">thunderbolt-weapon</w:t>
      </w:r>
      <w:r>
        <w:t xml:space="preserve">’</w:t>
      </w:r>
      <w:r>
        <w:t xml:space="preserve"> </w:t>
      </w:r>
      <w:r>
        <w:t xml:space="preserve">for the word</w:t>
      </w:r>
      <w:r>
        <w:t xml:space="preserve"> </w:t>
      </w:r>
      <w:r>
        <w:rPr>
          <w:iCs/>
          <w:i/>
        </w:rPr>
        <w:t xml:space="preserve">nemi</w:t>
      </w:r>
      <w:r>
        <w:t xml:space="preserve">.</w:t>
      </w:r>
      <w:r>
        <w:t xml:space="preserve"> </w:t>
      </w:r>
      <w:r>
        <w:rPr>
          <w:iCs/>
          <w:i/>
        </w:rPr>
        <w:t xml:space="preserve">Ariṣṭanemi</w:t>
      </w:r>
      <w:r>
        <w:t xml:space="preserve"> </w:t>
      </w:r>
      <w:r>
        <w:t xml:space="preserve">may also be the name of a sage, a son of Tṛkṣa (Ṛ. Saṃ. 10-[178] [?]).</w:t>
      </w:r>
      <w:r>
        <w:t xml:space="preserve">”</w:t>
      </w:r>
      <w:r>
        <w:t xml:space="preserve"> </w:t>
      </w:r>
      <w:r>
        <w:rPr>
          <w:iCs/>
          <w:i/>
        </w:rPr>
        <w:t xml:space="preserve">(the entry continues on p. 287)</w:t>
      </w:r>
    </w:p>
    <w:p>
      <w:r>
        <w:pict>
          <v:rect style="width:0;height:1.5pt" o:hralign="center" o:hrstd="t" o:hr="t"/>
        </w:pict>
      </w:r>
    </w:p>
    <w:bookmarkEnd w:id="319"/>
    <w:bookmarkStart w:id="320" w:name="page-287-pdf-302"/>
    <w:p>
      <w:pPr>
        <w:pStyle w:val="Heading3"/>
      </w:pPr>
      <w:r>
        <w:t xml:space="preserve">Page 287 (PDF 302)</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287.)</w:t>
      </w:r>
    </w:p>
    <w:p>
      <w:pPr>
        <w:pStyle w:val="BodyText"/>
      </w:pPr>
      <w:r>
        <w:rPr>
          <w:iCs/>
          <w:i/>
        </w:rPr>
        <w:t xml:space="preserve">Special Topics of Rik 89.6, concluded from p. 286:</w:t>
      </w:r>
    </w:p>
    <w:p>
      <w:pPr>
        <w:numPr>
          <w:ilvl w:val="0"/>
          <w:numId w:val="1314"/>
        </w:numPr>
        <w:pStyle w:val="Compact"/>
      </w:pPr>
      <w:r>
        <w:rPr>
          <w:bCs/>
          <w:b/>
        </w:rPr>
        <w:t xml:space="preserve">बृहस्पतिः</w:t>
      </w:r>
      <w:r>
        <w:t xml:space="preserve"> </w:t>
      </w:r>
      <w:r>
        <w:t xml:space="preserve">—</w:t>
      </w:r>
      <w:r>
        <w:t xml:space="preserve"> </w:t>
      </w:r>
      <w:r>
        <w:t xml:space="preserve">“</w:t>
      </w:r>
      <w:r>
        <w:t xml:space="preserve">the deity who is lord of the stotras, or the protector of the gods.</w:t>
      </w:r>
      <w:r>
        <w:t xml:space="preserve">”</w:t>
      </w:r>
    </w:p>
    <w:p>
      <w:pPr>
        <w:pStyle w:val="FirstParagraph"/>
      </w:pPr>
      <w:r>
        <w:rPr>
          <w:bCs/>
          <w:b/>
        </w:rPr>
        <w:t xml:space="preserve">॥ व्याकरणप्रक्रिया ॥ — Vyākaraṇa-prakriyā (Rik 89.6)</w:t>
      </w:r>
      <w:r>
        <w:t xml:space="preserve"> </w:t>
      </w:r>
      <w:r>
        <w:rPr>
          <w:iCs/>
          <w:i/>
        </w:rPr>
        <w:t xml:space="preserve">(grammar page, noted briefly; sūtras read in three layers, numerals as read [?])</w:t>
      </w:r>
    </w:p>
    <w:p>
      <w:pPr>
        <w:numPr>
          <w:ilvl w:val="0"/>
          <w:numId w:val="1315"/>
        </w:numPr>
        <w:pStyle w:val="Compact"/>
      </w:pPr>
      <w:r>
        <w:rPr>
          <w:bCs/>
          <w:b/>
        </w:rPr>
        <w:t xml:space="preserve">वृद्धश्रवाः</w:t>
      </w:r>
      <w:r>
        <w:t xml:space="preserve"> </w:t>
      </w:r>
      <w:r>
        <w:t xml:space="preserve">—</w:t>
      </w:r>
      <w:r>
        <w:t xml:space="preserve"> </w:t>
      </w:r>
      <w:r>
        <w:rPr>
          <w:iCs/>
          <w:i/>
        </w:rPr>
        <w:t xml:space="preserve">vṛddhaṃ śravo yasya sa vṛddhaśravāḥ</w:t>
      </w:r>
      <w:r>
        <w:t xml:space="preserve">; in the</w:t>
      </w:r>
      <w:r>
        <w:t xml:space="preserve"> </w:t>
      </w:r>
      <w:r>
        <w:rPr>
          <w:iCs/>
          <w:i/>
        </w:rPr>
        <w:t xml:space="preserve">bahuvrīhi</w:t>
      </w:r>
      <w:r>
        <w:t xml:space="preserve">, by</w:t>
      </w:r>
      <w:r>
        <w:t xml:space="preserve"> </w:t>
      </w:r>
      <w:r>
        <w:t xml:space="preserve">“</w:t>
      </w:r>
      <w:r>
        <w:t xml:space="preserve">बहुव्रीहौ प्रकृत्या पूर्वपदम्</w:t>
      </w:r>
      <w:r>
        <w:t xml:space="preserve">”</w:t>
      </w:r>
      <w:r>
        <w:t xml:space="preserve"> </w:t>
      </w:r>
      <w:r>
        <w:t xml:space="preserve">the first member’s base accent, the accent of the compound being set aside.</w:t>
      </w:r>
    </w:p>
    <w:p>
      <w:pPr>
        <w:numPr>
          <w:ilvl w:val="0"/>
          <w:numId w:val="1315"/>
        </w:numPr>
        <w:pStyle w:val="Compact"/>
      </w:pPr>
      <w:r>
        <w:rPr>
          <w:bCs/>
          <w:b/>
        </w:rPr>
        <w:t xml:space="preserve">विश्ववेदाः</w:t>
      </w:r>
      <w:r>
        <w:t xml:space="preserve"> </w:t>
      </w:r>
      <w:r>
        <w:t xml:space="preserve">— the root</w:t>
      </w:r>
      <w:r>
        <w:t xml:space="preserve"> </w:t>
      </w:r>
      <w:r>
        <w:rPr>
          <w:iCs/>
          <w:i/>
        </w:rPr>
        <w:t xml:space="preserve">vida jñāne</w:t>
      </w:r>
      <w:r>
        <w:t xml:space="preserve">, or</w:t>
      </w:r>
      <w:r>
        <w:t xml:space="preserve"> </w:t>
      </w:r>
      <w:r>
        <w:rPr>
          <w:iCs/>
          <w:i/>
        </w:rPr>
        <w:t xml:space="preserve">vidḷ lābhe</w:t>
      </w:r>
      <w:r>
        <w:t xml:space="preserve">; by</w:t>
      </w:r>
      <w:r>
        <w:t xml:space="preserve"> </w:t>
      </w:r>
      <w:r>
        <w:t xml:space="preserve">“</w:t>
      </w:r>
      <w:r>
        <w:t xml:space="preserve">सर्वधातुभ्योऽसुन्</w:t>
      </w:r>
      <w:r>
        <w:t xml:space="preserve">”</w:t>
      </w:r>
      <w:r>
        <w:t xml:space="preserve"> </w:t>
      </w:r>
      <w:r>
        <w:t xml:space="preserve">the affix</w:t>
      </w:r>
      <w:r>
        <w:t xml:space="preserve"> </w:t>
      </w:r>
      <w:r>
        <w:rPr>
          <w:iCs/>
          <w:i/>
        </w:rPr>
        <w:t xml:space="preserve">asun</w:t>
      </w:r>
      <w:r>
        <w:t xml:space="preserve">; by</w:t>
      </w:r>
      <w:r>
        <w:t xml:space="preserve"> </w:t>
      </w:r>
      <w:r>
        <w:t xml:space="preserve">“</w:t>
      </w:r>
      <w:r>
        <w:t xml:space="preserve">पुगन्तलघूपधस्य च</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laghūpadha</w:t>
      </w:r>
      <w:r>
        <w:t xml:space="preserve"> </w:t>
      </w:r>
      <w:r>
        <w:t xml:space="preserve">because of this affix; the word</w:t>
      </w:r>
      <w:r>
        <w:t xml:space="preserve"> </w:t>
      </w:r>
      <w:r>
        <w:rPr>
          <w:iCs/>
          <w:i/>
        </w:rPr>
        <w:t xml:space="preserve">vedas</w:t>
      </w:r>
      <w:r>
        <w:t xml:space="preserve">;</w:t>
      </w:r>
      <w:r>
        <w:t xml:space="preserve"> </w:t>
      </w:r>
      <w:r>
        <w:rPr>
          <w:iCs/>
          <w:i/>
        </w:rPr>
        <w:t xml:space="preserve">viśvāni sarvāṇi vedāṃsi jñānāni yasya saḥ viśvavedāḥ</w:t>
      </w:r>
      <w:r>
        <w:t xml:space="preserve">, a</w:t>
      </w:r>
      <w:r>
        <w:t xml:space="preserve"> </w:t>
      </w:r>
      <w:r>
        <w:rPr>
          <w:iCs/>
          <w:i/>
        </w:rPr>
        <w:t xml:space="preserve">bahuvrīhi</w:t>
      </w:r>
      <w:r>
        <w:t xml:space="preserve">; by</w:t>
      </w:r>
      <w:r>
        <w:t xml:space="preserve"> </w:t>
      </w:r>
      <w:r>
        <w:t xml:space="preserve">“</w:t>
      </w:r>
      <w:r>
        <w:t xml:space="preserve">विश्वं संज्ञायाम्</w:t>
      </w:r>
      <w:r>
        <w:t xml:space="preserve">”</w:t>
      </w:r>
      <w:r>
        <w:t xml:space="preserve"> </w:t>
      </w:r>
      <w:r>
        <w:t xml:space="preserve">(Pā. Sū. 6-2-[106]) since the word has the status of a name of a deity, the final syllable of the first member is acute.</w:t>
      </w:r>
    </w:p>
    <w:p>
      <w:pPr>
        <w:numPr>
          <w:ilvl w:val="0"/>
          <w:numId w:val="1315"/>
        </w:numPr>
        <w:pStyle w:val="Compact"/>
      </w:pPr>
      <w:r>
        <w:rPr>
          <w:bCs/>
          <w:b/>
        </w:rPr>
        <w:t xml:space="preserve">तार्क्ष्यः</w:t>
      </w:r>
      <w:r>
        <w:t xml:space="preserve"> </w:t>
      </w:r>
      <w:r>
        <w:t xml:space="preserve">—</w:t>
      </w:r>
      <w:r>
        <w:t xml:space="preserve"> </w:t>
      </w:r>
      <w:r>
        <w:rPr>
          <w:iCs/>
          <w:i/>
        </w:rPr>
        <w:t xml:space="preserve">tṛkṣasya apatyam tārkṣyaḥ</w:t>
      </w:r>
      <w:r>
        <w:t xml:space="preserve">; by</w:t>
      </w:r>
      <w:r>
        <w:t xml:space="preserve"> </w:t>
      </w:r>
      <w:r>
        <w:t xml:space="preserve">“</w:t>
      </w:r>
      <w:r>
        <w:t xml:space="preserve">गर्गादिभ्यो यञ्</w:t>
      </w:r>
      <w:r>
        <w:t xml:space="preserve">”</w:t>
      </w:r>
      <w:r>
        <w:t xml:space="preserve"> </w:t>
      </w:r>
      <w:r>
        <w:t xml:space="preserve">(Pā. Sū. 4-1-[105]) since it is read in the</w:t>
      </w:r>
      <w:r>
        <w:t xml:space="preserve"> </w:t>
      </w:r>
      <w:r>
        <w:rPr>
          <w:iCs/>
          <w:i/>
        </w:rPr>
        <w:t xml:space="preserve">gargādi</w:t>
      </w:r>
      <w:r>
        <w:t xml:space="preserve"> </w:t>
      </w:r>
      <w:r>
        <w:t xml:space="preserve">group, the affix</w:t>
      </w:r>
      <w:r>
        <w:t xml:space="preserve"> </w:t>
      </w:r>
      <w:r>
        <w:rPr>
          <w:iCs/>
          <w:i/>
        </w:rPr>
        <w:t xml:space="preserve">yañ</w:t>
      </w:r>
      <w:r>
        <w:t xml:space="preserve"> </w:t>
      </w:r>
      <w:r>
        <w:t xml:space="preserve">in the sense of descendant (son); since it is</w:t>
      </w:r>
      <w:r>
        <w:t xml:space="preserve"> </w:t>
      </w:r>
      <w:r>
        <w:rPr>
          <w:iCs/>
          <w:i/>
        </w:rPr>
        <w:t xml:space="preserve">ñit</w:t>
      </w:r>
      <w:r>
        <w:t xml:space="preserve">, by</w:t>
      </w:r>
      <w:r>
        <w:t xml:space="preserve"> </w:t>
      </w:r>
      <w:r>
        <w:t xml:space="preserve">“</w:t>
      </w:r>
      <w:r>
        <w:t xml:space="preserve">तद्धितेष्वचामादेः</w:t>
      </w:r>
      <w:r>
        <w:t xml:space="preserve">”</w:t>
      </w:r>
      <w:r>
        <w:t xml:space="preserve"> </w:t>
      </w:r>
      <w:r>
        <w:t xml:space="preserve">the</w:t>
      </w:r>
      <w:r>
        <w:t xml:space="preserve"> </w:t>
      </w:r>
      <w:r>
        <w:rPr>
          <w:iCs/>
          <w:i/>
        </w:rPr>
        <w:t xml:space="preserve">vṛddhi</w:t>
      </w:r>
      <w:r>
        <w:t xml:space="preserve"> </w:t>
      </w:r>
      <w:r>
        <w:t xml:space="preserve">of the first vowel; by</w:t>
      </w:r>
      <w:r>
        <w:t xml:space="preserve"> </w:t>
      </w:r>
      <w:r>
        <w:t xml:space="preserve">“</w:t>
      </w:r>
      <w:r>
        <w:t xml:space="preserve">उरण् रपरः</w:t>
      </w:r>
      <w:r>
        <w:t xml:space="preserve">”</w:t>
      </w:r>
      <w:r>
        <w:t xml:space="preserve"> </w:t>
      </w:r>
      <w:r>
        <w:t xml:space="preserve">with</w:t>
      </w:r>
      <w:r>
        <w:t xml:space="preserve"> </w:t>
      </w:r>
      <w:r>
        <w:rPr>
          <w:iCs/>
          <w:i/>
        </w:rPr>
        <w:t xml:space="preserve">r</w:t>
      </w:r>
      <w:r>
        <w:t xml:space="preserve">; by</w:t>
      </w:r>
      <w:r>
        <w:t xml:space="preserve"> </w:t>
      </w:r>
      <w:r>
        <w:t xml:space="preserve">“</w:t>
      </w:r>
      <w:r>
        <w:t xml:space="preserve">ञ्नित्यादिर्नित्यम्</w:t>
      </w:r>
      <w:r>
        <w:t xml:space="preserve">”</w:t>
      </w:r>
      <w:r>
        <w:t xml:space="preserve"> </w:t>
      </w:r>
      <w:r>
        <w:t xml:space="preserve">the first syllable acute.</w:t>
      </w:r>
    </w:p>
    <w:p>
      <w:pPr>
        <w:numPr>
          <w:ilvl w:val="0"/>
          <w:numId w:val="1315"/>
        </w:numPr>
        <w:pStyle w:val="Compact"/>
      </w:pPr>
      <w:r>
        <w:rPr>
          <w:bCs/>
          <w:b/>
        </w:rPr>
        <w:t xml:space="preserve">अरिष्टनेमिः</w:t>
      </w:r>
      <w:r>
        <w:t xml:space="preserve"> </w:t>
      </w:r>
      <w:r>
        <w:t xml:space="preserve">—</w:t>
      </w:r>
      <w:r>
        <w:t xml:space="preserve"> </w:t>
      </w:r>
      <w:r>
        <w:rPr>
          <w:iCs/>
          <w:i/>
        </w:rPr>
        <w:t xml:space="preserve">na riṣṭāḥ ariṣṭāḥ</w:t>
      </w:r>
      <w:r>
        <w:t xml:space="preserve">; a</w:t>
      </w:r>
      <w:r>
        <w:t xml:space="preserve"> </w:t>
      </w:r>
      <w:r>
        <w:rPr>
          <w:iCs/>
          <w:i/>
        </w:rPr>
        <w:t xml:space="preserve">nañ</w:t>
      </w:r>
      <w:r>
        <w:t xml:space="preserve">-</w:t>
      </w:r>
      <w:r>
        <w:rPr>
          <w:iCs/>
          <w:i/>
        </w:rPr>
        <w:t xml:space="preserve">tatpuruṣa</w:t>
      </w:r>
      <w:r>
        <w:t xml:space="preserve">; by</w:t>
      </w:r>
      <w:r>
        <w:t xml:space="preserve"> </w:t>
      </w:r>
      <w:r>
        <w:t xml:space="preserve">“</w:t>
      </w:r>
      <w:r>
        <w:t xml:space="preserve">तत्पुरुषे तुल्यार्थ…</w:t>
      </w:r>
      <w:r>
        <w:t xml:space="preserve">”</w:t>
      </w:r>
      <w:r>
        <w:t xml:space="preserve"> </w:t>
      </w:r>
      <w:r>
        <w:t xml:space="preserve">(Pā. Sū. 6-2-[2]) the first member, an indeclinable, keeps its base accent;</w:t>
      </w:r>
      <w:r>
        <w:t xml:space="preserve"> </w:t>
      </w:r>
      <w:r>
        <w:rPr>
          <w:iCs/>
          <w:i/>
        </w:rPr>
        <w:t xml:space="preserve">ariṣṭā nemir yasya saḥ ariṣṭanemiḥ</w:t>
      </w:r>
      <w:r>
        <w:t xml:space="preserve">, a</w:t>
      </w:r>
      <w:r>
        <w:t xml:space="preserve"> </w:t>
      </w:r>
      <w:r>
        <w:rPr>
          <w:iCs/>
          <w:i/>
        </w:rPr>
        <w:t xml:space="preserve">bahuvrīhi</w:t>
      </w:r>
      <w:r>
        <w:t xml:space="preserve">; by</w:t>
      </w:r>
      <w:r>
        <w:t xml:space="preserve"> </w:t>
      </w:r>
      <w:r>
        <w:t xml:space="preserve">“</w:t>
      </w:r>
      <w:r>
        <w:t xml:space="preserve">बहुव्रीहौ प्रकृत्या पूर्वपदम्</w:t>
      </w:r>
      <w:r>
        <w:t xml:space="preserve">”</w:t>
      </w:r>
      <w:r>
        <w:t xml:space="preserve"> </w:t>
      </w:r>
      <w:r>
        <w:t xml:space="preserve">the first member’s base accent.</w:t>
      </w:r>
    </w:p>
    <w:p>
      <w:pPr>
        <w:numPr>
          <w:ilvl w:val="0"/>
          <w:numId w:val="1315"/>
        </w:numPr>
        <w:pStyle w:val="Compact"/>
      </w:pPr>
      <w:r>
        <w:rPr>
          <w:bCs/>
          <w:b/>
        </w:rPr>
        <w:t xml:space="preserve">बृहस्पतिः</w:t>
      </w:r>
      <w:r>
        <w:t xml:space="preserve"> </w:t>
      </w:r>
      <w:r>
        <w:t xml:space="preserve">—</w:t>
      </w:r>
      <w:r>
        <w:t xml:space="preserve"> </w:t>
      </w:r>
      <w:r>
        <w:rPr>
          <w:iCs/>
          <w:i/>
        </w:rPr>
        <w:t xml:space="preserve">bṛhatāṃ patiḥ</w:t>
      </w:r>
      <w:r>
        <w:t xml:space="preserve">; by</w:t>
      </w:r>
      <w:r>
        <w:t xml:space="preserve"> </w:t>
      </w:r>
      <w:r>
        <w:t xml:space="preserve">“</w:t>
      </w:r>
      <w:r>
        <w:t xml:space="preserve">तद्बृहतोः करपत्योश्चोरदेवतयोः</w:t>
      </w:r>
      <w:r>
        <w:t xml:space="preserve">”</w:t>
      </w:r>
      <w:r>
        <w:t xml:space="preserve"> </w:t>
      </w:r>
      <w:r>
        <w:t xml:space="preserve">(Pā. Sū. 6-1-[157]) the augment</w:t>
      </w:r>
      <w:r>
        <w:t xml:space="preserve"> </w:t>
      </w:r>
      <w:r>
        <w:rPr>
          <w:iCs/>
          <w:i/>
        </w:rPr>
        <w:t xml:space="preserve">suṭ</w:t>
      </w:r>
      <w:r>
        <w:t xml:space="preserve"> </w:t>
      </w:r>
      <w:r>
        <w:t xml:space="preserve">and, in the words</w:t>
      </w:r>
      <w:r>
        <w:t xml:space="preserve"> </w:t>
      </w:r>
      <w:r>
        <w:rPr>
          <w:iCs/>
          <w:i/>
        </w:rPr>
        <w:t xml:space="preserve">bṛhat</w:t>
      </w:r>
      <w:r>
        <w:t xml:space="preserve"> </w:t>
      </w:r>
      <w:r>
        <w:t xml:space="preserve">and</w:t>
      </w:r>
      <w:r>
        <w:t xml:space="preserve"> </w:t>
      </w:r>
      <w:r>
        <w:rPr>
          <w:iCs/>
          <w:i/>
        </w:rPr>
        <w:t xml:space="preserve">pati</w:t>
      </w:r>
      <w:r>
        <w:t xml:space="preserve">, the loss of</w:t>
      </w:r>
      <w:r>
        <w:t xml:space="preserve"> </w:t>
      </w:r>
      <w:r>
        <w:rPr>
          <w:iCs/>
          <w:i/>
        </w:rPr>
        <w:t xml:space="preserve">t</w:t>
      </w:r>
      <w:r>
        <w:t xml:space="preserve"> </w:t>
      </w:r>
      <w:r>
        <w:t xml:space="preserve">[</w:t>
      </w:r>
      <w:r>
        <w:rPr>
          <w:iCs/>
          <w:i/>
        </w:rPr>
        <w:t xml:space="preserve">bṛhaspati</w:t>
      </w:r>
      <w:r>
        <w:t xml:space="preserve">, with the</w:t>
      </w:r>
      <w:r>
        <w:t xml:space="preserve"> </w:t>
      </w:r>
      <w:r>
        <w:rPr>
          <w:iCs/>
          <w:i/>
        </w:rPr>
        <w:t xml:space="preserve">t</w:t>
      </w:r>
      <w:r>
        <w:t xml:space="preserve"> </w:t>
      </w:r>
      <w:r>
        <w:t xml:space="preserve">of</w:t>
      </w:r>
      <w:r>
        <w:t xml:space="preserve"> </w:t>
      </w:r>
      <w:r>
        <w:rPr>
          <w:iCs/>
          <w:i/>
        </w:rPr>
        <w:t xml:space="preserve">bṛhat</w:t>
      </w:r>
      <w:r>
        <w:t xml:space="preserve"> </w:t>
      </w:r>
      <w:r>
        <w:t xml:space="preserve">lost and the</w:t>
      </w:r>
      <w:r>
        <w:t xml:space="preserve"> </w:t>
      </w:r>
      <w:r>
        <w:rPr>
          <w:iCs/>
          <w:i/>
        </w:rPr>
        <w:t xml:space="preserve">s</w:t>
      </w:r>
      <w:r>
        <w:t xml:space="preserve"> </w:t>
      </w:r>
      <w:r>
        <w:t xml:space="preserve">inserted] in the sense of</w:t>
      </w:r>
      <w:r>
        <w:t xml:space="preserve"> </w:t>
      </w:r>
      <w:r>
        <w:t xml:space="preserve">‘</w:t>
      </w:r>
      <w:r>
        <w:t xml:space="preserve">thief</w:t>
      </w:r>
      <w:r>
        <w:t xml:space="preserve">’</w:t>
      </w:r>
      <w:r>
        <w:t xml:space="preserve"> </w:t>
      </w:r>
      <w:r>
        <w:t xml:space="preserve">and</w:t>
      </w:r>
      <w:r>
        <w:t xml:space="preserve"> </w:t>
      </w:r>
      <w:r>
        <w:t xml:space="preserve">‘</w:t>
      </w:r>
      <w:r>
        <w:t xml:space="preserve">deity</w:t>
      </w:r>
      <w:r>
        <w:t xml:space="preserve">’</w:t>
      </w:r>
      <w:r>
        <w:t xml:space="preserve"> </w:t>
      </w:r>
      <w:r>
        <w:t xml:space="preserve">respectively; by</w:t>
      </w:r>
      <w:r>
        <w:t xml:space="preserve"> </w:t>
      </w:r>
      <w:r>
        <w:t xml:space="preserve">“</w:t>
      </w:r>
      <w:r>
        <w:t xml:space="preserve">उभे वनस्पत्यादिषु युगपत्</w:t>
      </w:r>
      <w:r>
        <w:t xml:space="preserve">”</w:t>
      </w:r>
      <w:r>
        <w:t xml:space="preserve"> </w:t>
      </w:r>
      <w:r>
        <w:t xml:space="preserve">(Pā. Sū. 6-2-[140]) the compound-accent is set aside and both members, former and latter, keep their base accent at once.</w:t>
      </w:r>
    </w:p>
    <w:p>
      <w:pPr>
        <w:numPr>
          <w:ilvl w:val="0"/>
          <w:numId w:val="1315"/>
        </w:numPr>
        <w:pStyle w:val="Compact"/>
      </w:pPr>
      <w:r>
        <w:rPr>
          <w:bCs/>
          <w:b/>
        </w:rPr>
        <w:t xml:space="preserve">दधातु</w:t>
      </w:r>
      <w:r>
        <w:t xml:space="preserve"> </w:t>
      </w:r>
      <w:r>
        <w:t xml:space="preserve">— the root</w:t>
      </w:r>
      <w:r>
        <w:t xml:space="preserve"> </w:t>
      </w:r>
      <w:r>
        <w:rPr>
          <w:iCs/>
          <w:i/>
        </w:rPr>
        <w:t xml:space="preserve">dudhāñ dhāraṇapoṣaṇayoḥ</w:t>
      </w:r>
      <w:r>
        <w:t xml:space="preserve">, Juhotyādi;</w:t>
      </w:r>
      <w:r>
        <w:t xml:space="preserve"> </w:t>
      </w:r>
      <w:r>
        <w:rPr>
          <w:iCs/>
          <w:i/>
        </w:rPr>
        <w:t xml:space="preserve">loṭ</w:t>
      </w:r>
      <w:r>
        <w:t xml:space="preserve"> </w:t>
      </w:r>
      <w:r>
        <w:t xml:space="preserve">in the sense of prayer; by</w:t>
      </w:r>
      <w:r>
        <w:t xml:space="preserve"> </w:t>
      </w:r>
      <w:r>
        <w:t xml:space="preserve">“</w:t>
      </w:r>
      <w:r>
        <w:t xml:space="preserve">एरुः</w:t>
      </w:r>
      <w:r>
        <w:t xml:space="preserve">”</w:t>
      </w:r>
      <w:r>
        <w:t xml:space="preserve"> </w:t>
      </w:r>
      <w:r>
        <w:t xml:space="preserve">the substitute</w:t>
      </w:r>
      <w:r>
        <w:t xml:space="preserve"> </w:t>
      </w:r>
      <w:r>
        <w:rPr>
          <w:iCs/>
          <w:i/>
        </w:rPr>
        <w:t xml:space="preserve">tu</w:t>
      </w:r>
      <w:r>
        <w:t xml:space="preserve"> </w:t>
      </w:r>
      <w:r>
        <w:t xml:space="preserve">for</w:t>
      </w:r>
      <w:r>
        <w:t xml:space="preserve"> </w:t>
      </w:r>
      <w:r>
        <w:rPr>
          <w:iCs/>
          <w:i/>
        </w:rPr>
        <w:t xml:space="preserve">ti</w:t>
      </w:r>
      <w:r>
        <w:t xml:space="preserve">; by</w:t>
      </w:r>
      <w:r>
        <w:t xml:space="preserve"> </w:t>
      </w:r>
      <w:r>
        <w:rPr>
          <w:iCs/>
          <w:i/>
        </w:rPr>
        <w:t xml:space="preserve">śnu</w:t>
      </w:r>
      <w:r>
        <w:t xml:space="preserve">-</w:t>
      </w:r>
      <w:r>
        <w:rPr>
          <w:iCs/>
          <w:i/>
        </w:rPr>
        <w:t xml:space="preserve">ślu</w:t>
      </w:r>
      <w:r>
        <w:t xml:space="preserve"> </w:t>
      </w:r>
      <w:r>
        <w:t xml:space="preserve">the root is reduplicated; the reduplicate shortened;</w:t>
      </w:r>
      <w:r>
        <w:t xml:space="preserve"> </w:t>
      </w:r>
      <w:r>
        <w:rPr>
          <w:iCs/>
          <w:i/>
        </w:rPr>
        <w:t xml:space="preserve">jaś</w:t>
      </w:r>
      <w:r>
        <w:t xml:space="preserve">; the</w:t>
      </w:r>
      <w:r>
        <w:t xml:space="preserve"> </w:t>
      </w:r>
      <w:r>
        <w:rPr>
          <w:iCs/>
          <w:i/>
        </w:rPr>
        <w:t xml:space="preserve">nighāta</w:t>
      </w:r>
      <w:r>
        <w:t xml:space="preserve"> </w:t>
      </w:r>
      <w:r>
        <w:t xml:space="preserve">of the</w:t>
      </w:r>
      <w:r>
        <w:t xml:space="preserve"> </w:t>
      </w:r>
      <w:r>
        <w:rPr>
          <w:iCs/>
          <w:i/>
        </w:rPr>
        <w:t xml:space="preserve">tiṅanta</w:t>
      </w:r>
      <w:r>
        <w:t xml:space="preserve">.</w:t>
      </w:r>
    </w:p>
    <w:p>
      <w:pPr>
        <w:pStyle w:val="FirstParagraph"/>
      </w:pPr>
      <w:r>
        <w:t xml:space="preserve">Closing of Rik 89.6:</w:t>
      </w:r>
      <w:r>
        <w:t xml:space="preserve"> </w:t>
      </w:r>
      <w:r>
        <w:t xml:space="preserve">“</w:t>
      </w:r>
      <w:r>
        <w:t xml:space="preserve">॥ ६ ॥</w:t>
      </w:r>
      <w:r>
        <w:t xml:space="preserve">”</w:t>
      </w:r>
      <w:r>
        <w:t xml:space="preserve"> </w:t>
      </w:r>
      <w:r>
        <w:t xml:space="preserve">(6), followed by a printer’s ornament.</w:t>
      </w:r>
    </w:p>
    <w:p>
      <w:r>
        <w:pict>
          <v:rect style="width:0;height:1.5pt" o:hralign="center" o:hrstd="t" o:hr="t"/>
        </w:pict>
      </w:r>
    </w:p>
    <w:bookmarkEnd w:id="320"/>
    <w:bookmarkStart w:id="321" w:name="page-288-pdf-303"/>
    <w:p>
      <w:pPr>
        <w:pStyle w:val="Heading3"/>
      </w:pPr>
      <w:r>
        <w:t xml:space="preserve">Page 288 (PDF 303)</w:t>
      </w:r>
    </w:p>
    <w:p>
      <w:pPr>
        <w:pStyle w:val="FirstParagraph"/>
      </w:pPr>
      <w:r>
        <w:rPr>
          <w:iCs/>
          <w:i/>
        </w:rPr>
        <w:t xml:space="preserve">(Running head:</w:t>
      </w:r>
      <w:r>
        <w:rPr>
          <w:iCs/>
          <w:i/>
        </w:rPr>
        <w:t xml:space="preserve"> </w:t>
      </w:r>
      <w:r>
        <w:rPr>
          <w:iCs/>
          <w:i/>
        </w:rPr>
        <w:t xml:space="preserve">“</w:t>
      </w:r>
      <w:r>
        <w:rPr>
          <w:iCs/>
          <w:i/>
        </w:rPr>
        <w:t xml:space="preserve">288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संहितापाठः ॥ — Saṃhitā (Rik 89.7)</w:t>
      </w:r>
      <w:r>
        <w:t xml:space="preserve"> </w:t>
      </w:r>
      <w:r>
        <w:rPr>
          <w:iCs/>
          <w:i/>
        </w:rPr>
        <w:t xml:space="preserve">(Jagatī; Viśvedevas; accents not reproduced)</w:t>
      </w:r>
    </w:p>
    <w:p>
      <w:pPr>
        <w:pStyle w:val="BlockText"/>
      </w:pPr>
      <w:r>
        <w:t xml:space="preserve">पृषदश्वा मरुतः पृश्निमातरः शुभंयावानो विदथेषु जग्मयः ।</w:t>
      </w:r>
      <w:r>
        <w:t xml:space="preserve"> </w:t>
      </w:r>
      <w:r>
        <w:t xml:space="preserve">अग्निजिह्वा मनवः सूरचक्षसो विश्वे नो देवा अवसा गमन्निह ॥ ७ ॥</w:t>
      </w:r>
    </w:p>
    <w:p>
      <w:pPr>
        <w:pStyle w:val="FirstParagraph"/>
      </w:pPr>
      <w:r>
        <w:rPr>
          <w:iCs/>
          <w:i/>
        </w:rPr>
        <w:t xml:space="preserve">pṛṣadaśvā marutaḥ pṛśnimātaraḥ śubhaṃyāvāno vidatheṣu jagmayaḥ | agnijihvā manavaḥ sūracakṣaso viśve no devā avasā gamann iha ‖ 7 ‖</w:t>
      </w:r>
    </w:p>
    <w:p>
      <w:pPr>
        <w:pStyle w:val="BodyText"/>
      </w:pPr>
      <w:r>
        <w:rPr>
          <w:iCs/>
          <w:i/>
        </w:rPr>
        <w:t xml:space="preserve">Gloss, mine and tentative:</w:t>
      </w:r>
      <w:r>
        <w:t xml:space="preserve"> </w:t>
      </w:r>
      <w:r>
        <w:t xml:space="preserve">“</w:t>
      </w:r>
      <w:r>
        <w:t xml:space="preserve">The Maruts with spotted steeds, sons of Pṛśni, going in splendour, frequenting the sacrifices, tongued with Agni, thoughtful, with eyes like the sun’s — may all the gods come here to us with help.</w:t>
      </w:r>
      <w:r>
        <w:t xml:space="preserve">”</w:t>
      </w:r>
    </w:p>
    <w:p>
      <w:pPr>
        <w:pStyle w:val="BodyText"/>
      </w:pPr>
      <w:r>
        <w:rPr>
          <w:bCs/>
          <w:b/>
        </w:rPr>
        <w:t xml:space="preserve">॥ पदपाठः ॥ — Pada-pāṭha (Rik 89.7)</w:t>
      </w:r>
    </w:p>
    <w:p>
      <w:pPr>
        <w:pStyle w:val="BlockText"/>
      </w:pPr>
      <w:r>
        <w:t xml:space="preserve">पृषत्ऽअश्वाः । मरुतः । पृश्निऽमातरः । शुभंऽयावानः । विदथेषु । जग्मयः ।</w:t>
      </w:r>
      <w:r>
        <w:t xml:space="preserve"> </w:t>
      </w:r>
      <w:r>
        <w:t xml:space="preserve">अग्निऽजिह्वाः । मनवः । सूरऽचक्षसः । विश्वे । नः । देवाः । अवसा । आ । गमन् । इह ॥ ७ ॥</w:t>
      </w:r>
    </w:p>
    <w:p>
      <w:pPr>
        <w:pStyle w:val="FirstParagraph"/>
      </w:pPr>
      <w:r>
        <w:rPr>
          <w:iCs/>
          <w:i/>
        </w:rPr>
        <w:t xml:space="preserve">pṛṣat-aśvāḥ | marutaḥ | pṛśni-mātaraḥ | śubhaṃ-yāvānaḥ | vidatheṣu | jagmayaḥ | agni-jihvāḥ | manavaḥ | sūra-cakṣasaḥ | viśve | naḥ | devāḥ | avasā | ā | gaman | iha ‖ 7 ‖</w:t>
      </w:r>
    </w:p>
    <w:p>
      <w:pPr>
        <w:pStyle w:val="BodyText"/>
      </w:pPr>
      <w:r>
        <w:rPr>
          <w:bCs/>
          <w:b/>
        </w:rPr>
        <w:t xml:space="preserve">॥ सायणभाष्यम् ॥ — Sāyaṇa-bhāṣya (Rik 89.7)</w:t>
      </w:r>
    </w:p>
    <w:p>
      <w:pPr>
        <w:pStyle w:val="BlockText"/>
      </w:pPr>
      <w:r>
        <w:t xml:space="preserve">पृषदश्वाः । पृषद्भिः श्वेतबिन्दुभिर्युक्ता अश्वा येषां ते तथोक्ताः । पृश्निमातरः । पृश्निर्नानावर्णा गौर्माता येषां । शुभंयावानः । शुभं यान्ति गच्छन्तीति शुभंयावानः । शोभनगतय इत्यर्थः । विदथेषु यज्ञेषु जग्मयो गन्तारः । अग्निजिह्वा अग्नेर्जिह्वायां वर्तमानाः । सर्वे हि देवा हविःस्वीकरणायाग्नेर्जिह्वायां वर्तन्ते । तात्स्थ्यात्ताच्छब्द्यम् । मनवः सर्वस्य मन्तारः । सूरचक्षसः सूर्यप्रकाश इव चक्षः प्रकाशो येषां ते एवंभूता मरुतो मरुत्संज्ञका विश्वे देवाः सर्वे देवा नोऽस्माकमिहास्मिन्कर्मण्यवसा रक्षणेन सहा गमन् । आगच्छन्तु ॥ शुभंयावानः । या प्रापणे । आतो मनिन्क्वनिब्वनिपश्चेति वनिप् । तत्पुरुषे कृति बहुलमिति बहुलवचनाद्द्वितीयाया अलुक् । गमन् । गमेः प्रार्थनायां लेट्यडागमः । इतश्च लोप इतीकारलोपः । बहुलं छन्दसीति शपो लुक् ॥</w:t>
      </w:r>
    </w:p>
    <w:p>
      <w:pPr>
        <w:pStyle w:val="FirstParagraph"/>
      </w:pPr>
      <w:r>
        <w:rPr>
          <w:iCs/>
          <w:i/>
        </w:rPr>
        <w:t xml:space="preserve">pṛṣadaśvāḥ | pṛṣadbhiḥ śvetabindubhir yuktā aśvā yeṣāṃ te tathoktāḥ | pṛśnimātaraḥ | pṛśnir nānāvarṇā gaur mātā yeṣāṃ | śubhaṃyāvānaḥ | śubhaṃ yānti gacchantīti śubhaṃyāvānaḥ | śobhanagataya ity arthaḥ | vidatheṣu yajñeṣu jagmayo gantāraḥ | agnijihvā agner jihvāyāṃ vartamānāḥ | sarve hi devā haviḥsvīkaraṇāyāgner jihvāyāṃ vartante | tātsthyāt tācchabdyam | manavaḥ sarvasya mantāraḥ | sūracakṣasaḥ sūryaprakāśa iva cakṣaḥ prakāśo yeṣāṃ te evaṃbhūtā maruto marutsaṃjñakā viśve devāḥ sarve devā no ’smākam ihāsmin karmaṇy avasā rakṣaṇena sahā gaman | āgacchantu ‖ śubhaṃyāvānaḥ | yā prāpaṇe | āto maninkvanibvanipaś ceti vanip | tatpuruṣe kṛti bahulam iti bahulavacanād dvitīyāyā aluk | gaman | gameḥ prārthanāyāṃ leṭy aḍāgamaḥ | itaś ca lopa itīkāralopaḥ | bahulaṃ chandasīti śapo luk ‖</w:t>
      </w:r>
    </w:p>
    <w:p>
      <w:pPr>
        <w:pStyle w:val="BodyText"/>
      </w:pPr>
      <w:r>
        <w:rPr>
          <w:iCs/>
          <w:i/>
        </w:rPr>
        <w:t xml:space="preserve">Translation:</w:t>
      </w:r>
      <w:r>
        <w:t xml:space="preserve"> </w:t>
      </w:r>
      <w:r>
        <w:t xml:space="preserve">“</w:t>
      </w:r>
      <w:r>
        <w:rPr>
          <w:iCs/>
          <w:i/>
        </w:rPr>
        <w:t xml:space="preserve">Pṛṣadaśvāḥ</w:t>
      </w:r>
      <w:r>
        <w:t xml:space="preserve"> </w:t>
      </w:r>
      <w:r>
        <w:t xml:space="preserve">— those whose horses are spotted does with white spots.</w:t>
      </w:r>
      <w:r>
        <w:t xml:space="preserve"> </w:t>
      </w:r>
      <w:r>
        <w:rPr>
          <w:iCs/>
          <w:i/>
        </w:rPr>
        <w:t xml:space="preserve">Pṛśnimātaraḥ</w:t>
      </w:r>
      <w:r>
        <w:t xml:space="preserve"> </w:t>
      </w:r>
      <w:r>
        <w:t xml:space="preserve">— those whose mother is the many-coloured cow Pṛśni.</w:t>
      </w:r>
      <w:r>
        <w:t xml:space="preserve"> </w:t>
      </w:r>
      <w:r>
        <w:rPr>
          <w:iCs/>
          <w:i/>
        </w:rPr>
        <w:t xml:space="preserve">Śubhaṃyāvānaḥ</w:t>
      </w:r>
      <w:r>
        <w:t xml:space="preserve"> </w:t>
      </w:r>
      <w:r>
        <w:t xml:space="preserve">— those who go (</w:t>
      </w:r>
      <w:r>
        <w:rPr>
          <w:iCs/>
          <w:i/>
        </w:rPr>
        <w:t xml:space="preserve">yānti</w:t>
      </w:r>
      <w:r>
        <w:t xml:space="preserve">) beautifully, of fine going.</w:t>
      </w:r>
      <w:r>
        <w:t xml:space="preserve"> </w:t>
      </w:r>
      <w:r>
        <w:rPr>
          <w:iCs/>
          <w:i/>
        </w:rPr>
        <w:t xml:space="preserve">Vidatheṣu jagmayaḥ</w:t>
      </w:r>
      <w:r>
        <w:t xml:space="preserve"> </w:t>
      </w:r>
      <w:r>
        <w:t xml:space="preserve">— goers to sacrifices.</w:t>
      </w:r>
      <w:r>
        <w:t xml:space="preserve"> </w:t>
      </w:r>
      <w:r>
        <w:rPr>
          <w:iCs/>
          <w:i/>
        </w:rPr>
        <w:t xml:space="preserve">Agnijihvāḥ</w:t>
      </w:r>
      <w:r>
        <w:t xml:space="preserve"> </w:t>
      </w:r>
      <w:r>
        <w:t xml:space="preserve">— those who dwell on the tongue of Agni: for all the gods dwell on Agni’s tongue to receive the oblation; by their abiding there the name [of the place] is given to them.</w:t>
      </w:r>
      <w:r>
        <w:t xml:space="preserve"> </w:t>
      </w:r>
      <w:r>
        <w:rPr>
          <w:iCs/>
          <w:i/>
        </w:rPr>
        <w:t xml:space="preserve">Manavaḥ</w:t>
      </w:r>
      <w:r>
        <w:t xml:space="preserve"> </w:t>
      </w:r>
      <w:r>
        <w:t xml:space="preserve">— thinkers of everything;</w:t>
      </w:r>
      <w:r>
        <w:t xml:space="preserve"> </w:t>
      </w:r>
      <w:r>
        <w:rPr>
          <w:iCs/>
          <w:i/>
        </w:rPr>
        <w:t xml:space="preserve">sūracakṣasaḥ</w:t>
      </w:r>
      <w:r>
        <w:t xml:space="preserve"> </w:t>
      </w:r>
      <w:r>
        <w:t xml:space="preserve">— those whose eye (light) is like the shining of the sun. Such Maruts — the Viśvedevas called Maruts, all the gods — may they come here to this rite of ours with help, protection.</w:t>
      </w:r>
      <w:r>
        <w:t xml:space="preserve"> </w:t>
      </w:r>
      <w:r>
        <w:rPr>
          <w:iCs/>
          <w:i/>
        </w:rPr>
        <w:t xml:space="preserve">Grammar tail, noted briefly:</w:t>
      </w:r>
      <w:r>
        <w:t xml:space="preserve"> </w:t>
      </w:r>
      <w:r>
        <w:rPr>
          <w:iCs/>
          <w:i/>
        </w:rPr>
        <w:t xml:space="preserve">śubhaṃyāvānaḥ</w:t>
      </w:r>
      <w:r>
        <w:t xml:space="preserve"> </w:t>
      </w:r>
      <w:r>
        <w:t xml:space="preserve">—</w:t>
      </w:r>
      <w:r>
        <w:t xml:space="preserve"> </w:t>
      </w:r>
      <w:r>
        <w:rPr>
          <w:iCs/>
          <w:i/>
        </w:rPr>
        <w:t xml:space="preserve">vanip</w:t>
      </w:r>
      <w:r>
        <w:t xml:space="preserve"> </w:t>
      </w:r>
      <w:r>
        <w:t xml:space="preserve">after</w:t>
      </w:r>
      <w:r>
        <w:t xml:space="preserve"> </w:t>
      </w:r>
      <w:r>
        <w:rPr>
          <w:iCs/>
          <w:i/>
        </w:rPr>
        <w:t xml:space="preserve">yā</w:t>
      </w:r>
      <w:r>
        <w:t xml:space="preserve">, the accusative case-ending not elided by the</w:t>
      </w:r>
      <w:r>
        <w:t xml:space="preserve"> </w:t>
      </w:r>
      <w:r>
        <w:rPr>
          <w:iCs/>
          <w:i/>
        </w:rPr>
        <w:t xml:space="preserve">bahula</w:t>
      </w:r>
      <w:r>
        <w:t xml:space="preserve"> </w:t>
      </w:r>
      <w:r>
        <w:t xml:space="preserve">rule in the</w:t>
      </w:r>
      <w:r>
        <w:t xml:space="preserve"> </w:t>
      </w:r>
      <w:r>
        <w:rPr>
          <w:iCs/>
          <w:i/>
        </w:rPr>
        <w:t xml:space="preserve">tatpuruṣa</w:t>
      </w:r>
      <w:r>
        <w:t xml:space="preserve">;</w:t>
      </w:r>
      <w:r>
        <w:t xml:space="preserve"> </w:t>
      </w:r>
      <w:r>
        <w:rPr>
          <w:iCs/>
          <w:i/>
        </w:rPr>
        <w:t xml:space="preserve">gaman</w:t>
      </w:r>
      <w:r>
        <w:t xml:space="preserve"> </w:t>
      </w:r>
      <w:r>
        <w:t xml:space="preserve">—</w:t>
      </w:r>
      <w:r>
        <w:t xml:space="preserve"> </w:t>
      </w:r>
      <w:r>
        <w:rPr>
          <w:iCs/>
          <w:i/>
        </w:rPr>
        <w:t xml:space="preserve">leṭ</w:t>
      </w:r>
      <w:r>
        <w:t xml:space="preserve"> </w:t>
      </w:r>
      <w:r>
        <w:t xml:space="preserve">of</w:t>
      </w:r>
      <w:r>
        <w:t xml:space="preserve"> </w:t>
      </w:r>
      <w:r>
        <w:rPr>
          <w:iCs/>
          <w:i/>
        </w:rPr>
        <w:t xml:space="preserve">gam</w:t>
      </w:r>
      <w:r>
        <w:t xml:space="preserve"> </w:t>
      </w:r>
      <w:r>
        <w:t xml:space="preserve">in prayer, with the augment</w:t>
      </w:r>
      <w:r>
        <w:t xml:space="preserve"> </w:t>
      </w:r>
      <w:r>
        <w:rPr>
          <w:iCs/>
          <w:i/>
        </w:rPr>
        <w:t xml:space="preserve">aṭ</w:t>
      </w:r>
      <w:r>
        <w:t xml:space="preserve">, loss of</w:t>
      </w:r>
      <w:r>
        <w:t xml:space="preserve"> </w:t>
      </w:r>
      <w:r>
        <w:rPr>
          <w:iCs/>
          <w:i/>
        </w:rPr>
        <w:t xml:space="preserve">ī</w:t>
      </w:r>
      <w:r>
        <w:t xml:space="preserve">,</w:t>
      </w:r>
      <w:r>
        <w:t xml:space="preserve"> </w:t>
      </w:r>
      <w:r>
        <w:rPr>
          <w:iCs/>
          <w:i/>
        </w:rPr>
        <w:t xml:space="preserve">śap</w:t>
      </w:r>
      <w:r>
        <w:t xml:space="preserve"> </w:t>
      </w:r>
      <w:r>
        <w:t xml:space="preserve">elided.</w:t>
      </w:r>
      <w:r>
        <w:t xml:space="preserve">”</w:t>
      </w:r>
    </w:p>
    <w:p>
      <w:r>
        <w:pict>
          <v:rect style="width:0;height:1.5pt" o:hralign="center" o:hrstd="t" o:hr="t"/>
        </w:pict>
      </w:r>
    </w:p>
    <w:bookmarkEnd w:id="321"/>
    <w:bookmarkStart w:id="322" w:name="page-289-pdf-304"/>
    <w:p>
      <w:pPr>
        <w:pStyle w:val="Heading3"/>
      </w:pPr>
      <w:r>
        <w:t xml:space="preserve">Page 289 (PDF 304)</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289. Foot: printer’s signature</w:t>
      </w:r>
      <w:r>
        <w:rPr>
          <w:iCs/>
          <w:i/>
        </w:rPr>
        <w:t xml:space="preserve"> </w:t>
      </w:r>
      <w:r>
        <w:rPr>
          <w:iCs/>
          <w:i/>
        </w:rPr>
        <w:t xml:space="preserve">“</w:t>
      </w:r>
      <w:r>
        <w:rPr>
          <w:iCs/>
          <w:i/>
        </w:rPr>
        <w:t xml:space="preserve">19 … Volume 7</w:t>
      </w:r>
      <w:r>
        <w:rPr>
          <w:iCs/>
          <w:i/>
        </w:rPr>
        <w:t xml:space="preserve">”</w:t>
      </w:r>
      <w:r>
        <w:rPr>
          <w:iCs/>
          <w:i/>
        </w:rPr>
        <w:t xml:space="preserve">.)</w:t>
      </w:r>
    </w:p>
    <w:p>
      <w:pPr>
        <w:pStyle w:val="BodyText"/>
      </w:pPr>
      <w:r>
        <w:rPr>
          <w:bCs/>
          <w:b/>
        </w:rPr>
        <w:t xml:space="preserve">॥ प्रतिपदार्थ ॥ — Pratipadārtha (Rik 89.7)</w:t>
      </w:r>
      <w:r>
        <w:t xml:space="preserve"> </w:t>
      </w:r>
      <w:r>
        <w:rPr>
          <w:iCs/>
          <w:i/>
        </w:rPr>
        <w:t xml:space="preserve">(Kannada)</w:t>
      </w:r>
    </w:p>
    <w:p>
      <w:pPr>
        <w:pStyle w:val="BodyText"/>
      </w:pPr>
      <w:r>
        <w:rPr>
          <w:iCs/>
          <w:i/>
        </w:rPr>
        <w:t xml:space="preserve">pṛṣadaśvāḥ</w:t>
      </w:r>
      <w:r>
        <w:t xml:space="preserve"> </w:t>
      </w:r>
      <w:r>
        <w:t xml:space="preserve">— having horses (does) marked with spots as their vehicles;</w:t>
      </w:r>
      <w:r>
        <w:t xml:space="preserve"> </w:t>
      </w:r>
      <w:r>
        <w:rPr>
          <w:iCs/>
          <w:i/>
        </w:rPr>
        <w:t xml:space="preserve">pṛśnimātaraḥ</w:t>
      </w:r>
      <w:r>
        <w:t xml:space="preserve"> </w:t>
      </w:r>
      <w:r>
        <w:t xml:space="preserve">— those who have Pṛśni (the cow of many colours) as mother;</w:t>
      </w:r>
      <w:r>
        <w:t xml:space="preserve"> </w:t>
      </w:r>
      <w:r>
        <w:rPr>
          <w:iCs/>
          <w:i/>
        </w:rPr>
        <w:t xml:space="preserve">śubhaṃyāvānaḥ</w:t>
      </w:r>
      <w:r>
        <w:t xml:space="preserve"> </w:t>
      </w:r>
      <w:r>
        <w:t xml:space="preserve">— of excellent going;</w:t>
      </w:r>
      <w:r>
        <w:t xml:space="preserve"> </w:t>
      </w:r>
      <w:r>
        <w:rPr>
          <w:iCs/>
          <w:i/>
        </w:rPr>
        <w:t xml:space="preserve">vidatheṣu</w:t>
      </w:r>
      <w:r>
        <w:t xml:space="preserve"> </w:t>
      </w:r>
      <w:r>
        <w:t xml:space="preserve">— in sacrifices;</w:t>
      </w:r>
      <w:r>
        <w:t xml:space="preserve"> </w:t>
      </w:r>
      <w:r>
        <w:rPr>
          <w:iCs/>
          <w:i/>
        </w:rPr>
        <w:t xml:space="preserve">jagmayaḥ</w:t>
      </w:r>
      <w:r>
        <w:t xml:space="preserve"> </w:t>
      </w:r>
      <w:r>
        <w:t xml:space="preserve">— moving about;</w:t>
      </w:r>
      <w:r>
        <w:t xml:space="preserve"> </w:t>
      </w:r>
      <w:r>
        <w:rPr>
          <w:iCs/>
          <w:i/>
        </w:rPr>
        <w:t xml:space="preserve">agnijihvāḥ</w:t>
      </w:r>
      <w:r>
        <w:t xml:space="preserve"> </w:t>
      </w:r>
      <w:r>
        <w:t xml:space="preserve">— those who are on the tongue of Agni;</w:t>
      </w:r>
      <w:r>
        <w:t xml:space="preserve"> </w:t>
      </w:r>
      <w:r>
        <w:rPr>
          <w:iCs/>
          <w:i/>
        </w:rPr>
        <w:t xml:space="preserve">manavaḥ</w:t>
      </w:r>
      <w:r>
        <w:t xml:space="preserve"> </w:t>
      </w:r>
      <w:r>
        <w:t xml:space="preserve">— those who attend to all with thought;</w:t>
      </w:r>
      <w:r>
        <w:t xml:space="preserve"> </w:t>
      </w:r>
      <w:r>
        <w:rPr>
          <w:iCs/>
          <w:i/>
        </w:rPr>
        <w:t xml:space="preserve">sūracakṣasaḥ</w:t>
      </w:r>
      <w:r>
        <w:t xml:space="preserve"> </w:t>
      </w:r>
      <w:r>
        <w:t xml:space="preserve">— resplendent like the sun;</w:t>
      </w:r>
      <w:r>
        <w:t xml:space="preserve"> </w:t>
      </w:r>
      <w:r>
        <w:rPr>
          <w:iCs/>
          <w:i/>
        </w:rPr>
        <w:t xml:space="preserve">marutaḥ</w:t>
      </w:r>
      <w:r>
        <w:t xml:space="preserve"> </w:t>
      </w:r>
      <w:r>
        <w:t xml:space="preserve">— the Maruts;</w:t>
      </w:r>
      <w:r>
        <w:t xml:space="preserve"> </w:t>
      </w:r>
      <w:r>
        <w:rPr>
          <w:iCs/>
          <w:i/>
        </w:rPr>
        <w:t xml:space="preserve">viśve devāḥ</w:t>
      </w:r>
      <w:r>
        <w:t xml:space="preserve"> </w:t>
      </w:r>
      <w:r>
        <w:t xml:space="preserve">— all the gods;</w:t>
      </w:r>
      <w:r>
        <w:t xml:space="preserve"> </w:t>
      </w:r>
      <w:r>
        <w:rPr>
          <w:iCs/>
          <w:i/>
        </w:rPr>
        <w:t xml:space="preserve">naḥ</w:t>
      </w:r>
      <w:r>
        <w:t xml:space="preserve"> </w:t>
      </w:r>
      <w:r>
        <w:t xml:space="preserve">— towards us;</w:t>
      </w:r>
      <w:r>
        <w:t xml:space="preserve"> </w:t>
      </w:r>
      <w:r>
        <w:rPr>
          <w:iCs/>
          <w:i/>
        </w:rPr>
        <w:t xml:space="preserve">iha</w:t>
      </w:r>
      <w:r>
        <w:t xml:space="preserve"> </w:t>
      </w:r>
      <w:r>
        <w:t xml:space="preserve">— to this place of sacrifice (at the time of sacrifices);</w:t>
      </w:r>
      <w:r>
        <w:t xml:space="preserve"> </w:t>
      </w:r>
      <w:r>
        <w:rPr>
          <w:iCs/>
          <w:i/>
        </w:rPr>
        <w:t xml:space="preserve">avasā</w:t>
      </w:r>
      <w:r>
        <w:t xml:space="preserve"> </w:t>
      </w:r>
      <w:r>
        <w:t xml:space="preserve">— with protection;</w:t>
      </w:r>
      <w:r>
        <w:t xml:space="preserve"> </w:t>
      </w:r>
      <w:r>
        <w:rPr>
          <w:iCs/>
          <w:i/>
        </w:rPr>
        <w:t xml:space="preserve">ā gaman</w:t>
      </w:r>
      <w:r>
        <w:t xml:space="preserve"> </w:t>
      </w:r>
      <w:r>
        <w:t xml:space="preserve">— may they be gracious.</w:t>
      </w:r>
    </w:p>
    <w:p>
      <w:pPr>
        <w:pStyle w:val="BodyText"/>
      </w:pPr>
      <w:r>
        <w:rPr>
          <w:bCs/>
          <w:b/>
        </w:rPr>
        <w:t xml:space="preserve">॥ भावार्थः ॥ — Bhāvārtha of Rik 89.7</w:t>
      </w:r>
      <w:r>
        <w:t xml:space="preserve"> </w:t>
      </w:r>
      <w:r>
        <w:rPr>
          <w:iCs/>
          <w:i/>
        </w:rPr>
        <w:t xml:space="preserve">(Kannada)</w:t>
      </w:r>
    </w:p>
    <w:p>
      <w:pPr>
        <w:pStyle w:val="BodyText"/>
      </w:pPr>
      <w:r>
        <w:t xml:space="preserve">“</w:t>
      </w:r>
      <w:r>
        <w:t xml:space="preserve">May the Maruts, who have spotted does as vehicles, whose mother is Pṛśni, who move about at sacrifices, who are on the tongue of Agni, who attend to everything with thought, and who are resplendent like the sun — and all the gods — be gracious to this place of sacrifice (at the time of this sacrifice) with their protection for us.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the Maruts whose horses are spotted deer, who are the sons of Prisni, gracefully moving frequenters of sacrifices, seated on the tongue of Agni regarders of all, and radient [sic] as the Sun, may all the gods come hither for our protection.</w:t>
      </w:r>
      <w:r>
        <w:t xml:space="preserve">”</w:t>
      </w:r>
      <w:r>
        <w:t xml:space="preserve"> </w:t>
      </w:r>
      <w:r>
        <w:t xml:space="preserve">— as printed.</w:t>
      </w:r>
    </w:p>
    <w:p>
      <w:pPr>
        <w:pStyle w:val="BodyText"/>
      </w:pPr>
      <w:r>
        <w:rPr>
          <w:bCs/>
          <w:b/>
        </w:rPr>
        <w:t xml:space="preserve">॥ विशेषविषयगळु ॥ — Special Topics (Rik 89.7)</w:t>
      </w:r>
    </w:p>
    <w:p>
      <w:pPr>
        <w:numPr>
          <w:ilvl w:val="0"/>
          <w:numId w:val="1316"/>
        </w:numPr>
        <w:pStyle w:val="Compact"/>
      </w:pPr>
      <w:r>
        <w:rPr>
          <w:bCs/>
          <w:b/>
        </w:rPr>
        <w:t xml:space="preserve">पृषदश्वाः</w:t>
      </w:r>
      <w:r>
        <w:t xml:space="preserve"> </w:t>
      </w:r>
      <w:r>
        <w:t xml:space="preserve">—</w:t>
      </w:r>
      <w:r>
        <w:t xml:space="preserve"> </w:t>
      </w:r>
      <w:r>
        <w:rPr>
          <w:iCs/>
          <w:i/>
        </w:rPr>
        <w:t xml:space="preserve">pṛṣatyaḥ aśvā yeṣāṃ te pṛṣadaśvāḥ</w:t>
      </w:r>
      <w:r>
        <w:t xml:space="preserve"> </w:t>
      </w:r>
      <w:r>
        <w:t xml:space="preserve">—</w:t>
      </w:r>
      <w:r>
        <w:t xml:space="preserve"> </w:t>
      </w:r>
      <w:r>
        <w:t xml:space="preserve">“</w:t>
      </w:r>
      <w:r>
        <w:t xml:space="preserve">those whose horses are does with white spots. The vehicles of the Marut deities are called</w:t>
      </w:r>
      <w:r>
        <w:t xml:space="preserve"> </w:t>
      </w:r>
      <w:r>
        <w:rPr>
          <w:iCs/>
          <w:i/>
        </w:rPr>
        <w:t xml:space="preserve">pṛṣatī</w:t>
      </w:r>
      <w:r>
        <w:t xml:space="preserve">:</w:t>
      </w:r>
      <w:r>
        <w:t xml:space="preserve"> </w:t>
      </w:r>
      <w:r>
        <w:t xml:space="preserve">‘</w:t>
      </w:r>
      <w:r>
        <w:rPr>
          <w:iCs/>
          <w:i/>
        </w:rPr>
        <w:t xml:space="preserve">pṛṣatyo marutām</w:t>
      </w:r>
      <w:r>
        <w:t xml:space="preserve">’</w:t>
      </w:r>
      <w:r>
        <w:t xml:space="preserve"> </w:t>
      </w:r>
      <w:r>
        <w:t xml:space="preserve">(Ni. [?-?] [?]) — so the Nirukta says.</w:t>
      </w:r>
      <w:r>
        <w:t xml:space="preserve">”</w:t>
      </w:r>
    </w:p>
    <w:p>
      <w:pPr>
        <w:numPr>
          <w:ilvl w:val="0"/>
          <w:numId w:val="1316"/>
        </w:numPr>
        <w:pStyle w:val="Compact"/>
      </w:pPr>
      <w:r>
        <w:rPr>
          <w:bCs/>
          <w:b/>
        </w:rPr>
        <w:t xml:space="preserve">पृश्निमातरः</w:t>
      </w:r>
      <w:r>
        <w:t xml:space="preserve"> </w:t>
      </w:r>
      <w:r>
        <w:t xml:space="preserve">—</w:t>
      </w:r>
      <w:r>
        <w:t xml:space="preserve"> </w:t>
      </w:r>
      <w:r>
        <w:rPr>
          <w:iCs/>
          <w:i/>
        </w:rPr>
        <w:t xml:space="preserve">pṛśnir nānāvarṇā gaur mātā</w:t>
      </w:r>
      <w:r>
        <w:t xml:space="preserve"> </w:t>
      </w:r>
      <w:r>
        <w:t xml:space="preserve">—</w:t>
      </w:r>
      <w:r>
        <w:t xml:space="preserve"> </w:t>
      </w:r>
      <w:r>
        <w:t xml:space="preserve">“</w:t>
      </w:r>
      <w:r>
        <w:t xml:space="preserve">sons of the cow of many colours; or, as Skandasvāmin says,</w:t>
      </w:r>
      <w:r>
        <w:t xml:space="preserve"> </w:t>
      </w:r>
      <w:r>
        <w:t xml:space="preserve">‘</w:t>
      </w:r>
      <w:r>
        <w:t xml:space="preserve">Pṛśni is heaven, she is the mother</w:t>
      </w:r>
      <w:r>
        <w:t xml:space="preserve">’</w:t>
      </w:r>
      <w:r>
        <w:t xml:space="preserve">. It may be said too that they are sons of the atmosphere. For a detailed meaning of the word</w:t>
      </w:r>
      <w:r>
        <w:t xml:space="preserve"> </w:t>
      </w:r>
      <w:r>
        <w:rPr>
          <w:iCs/>
          <w:i/>
        </w:rPr>
        <w:t xml:space="preserve">pṛśnimātaraḥ</w:t>
      </w:r>
      <w:r>
        <w:t xml:space="preserve"> </w:t>
      </w:r>
      <w:r>
        <w:t xml:space="preserve">see Ṛ. Saṃ. Part 3, pp. 179–180.</w:t>
      </w:r>
      <w:r>
        <w:t xml:space="preserve">”</w:t>
      </w:r>
    </w:p>
    <w:p>
      <w:pPr>
        <w:numPr>
          <w:ilvl w:val="0"/>
          <w:numId w:val="1316"/>
        </w:numPr>
        <w:pStyle w:val="Compact"/>
      </w:pPr>
      <w:r>
        <w:rPr>
          <w:bCs/>
          <w:b/>
        </w:rPr>
        <w:t xml:space="preserve">शुभंयावानः</w:t>
      </w:r>
      <w:r>
        <w:t xml:space="preserve"> </w:t>
      </w:r>
      <w:r>
        <w:t xml:space="preserve">—</w:t>
      </w:r>
      <w:r>
        <w:t xml:space="preserve"> </w:t>
      </w:r>
      <w:r>
        <w:rPr>
          <w:iCs/>
          <w:i/>
        </w:rPr>
        <w:t xml:space="preserve">śubhaṃ śobhanaṃ yānti gacchantīti śubhaṃyāvānaḥ</w:t>
      </w:r>
      <w:r>
        <w:t xml:space="preserve"> </w:t>
      </w:r>
      <w:r>
        <w:t xml:space="preserve">—</w:t>
      </w:r>
      <w:r>
        <w:t xml:space="preserve"> </w:t>
      </w:r>
      <w:r>
        <w:t xml:space="preserve">“</w:t>
      </w:r>
      <w:r>
        <w:t xml:space="preserve">of beautiful going. Skandasvāmin:</w:t>
      </w:r>
      <w:r>
        <w:t xml:space="preserve"> </w:t>
      </w:r>
      <w:r>
        <w:t xml:space="preserve">‘</w:t>
      </w:r>
      <w:r>
        <w:rPr>
          <w:iCs/>
          <w:i/>
        </w:rPr>
        <w:t xml:space="preserve">śubham ity udakam | tadarthaṃ meghān prati gantāraḥ</w:t>
      </w:r>
      <w:r>
        <w:t xml:space="preserve">’</w:t>
      </w:r>
      <w:r>
        <w:t xml:space="preserve"> </w:t>
      </w:r>
      <w:r>
        <w:t xml:space="preserve">—</w:t>
      </w:r>
      <w:r>
        <w:t xml:space="preserve"> </w:t>
      </w:r>
      <w:r>
        <w:t xml:space="preserve">‘</w:t>
      </w:r>
      <w:r>
        <w:rPr>
          <w:iCs/>
          <w:i/>
        </w:rPr>
        <w:t xml:space="preserve">śubham</w:t>
      </w:r>
      <w:r>
        <w:t xml:space="preserve"> </w:t>
      </w:r>
      <w:r>
        <w:t xml:space="preserve">is water: those who go to the clouds for water</w:t>
      </w:r>
      <w:r>
        <w:t xml:space="preserve">’</w:t>
      </w:r>
      <w:r>
        <w:t xml:space="preserve"> </w:t>
      </w:r>
      <w:r>
        <w:t xml:space="preserve">— [so he gives the sense</w:t>
      </w:r>
      <w:r>
        <w:t xml:space="preserve"> </w:t>
      </w:r>
      <w:r>
        <w:t xml:space="preserve">‘</w:t>
      </w:r>
      <w:r>
        <w:t xml:space="preserve">going to the clouds, for the sake of water</w:t>
      </w:r>
      <w:r>
        <w:t xml:space="preserve">’</w:t>
      </w:r>
      <w:r>
        <w:t xml:space="preserve">].</w:t>
      </w:r>
      <w:r>
        <w:t xml:space="preserve"> </w:t>
      </w:r>
      <w:r>
        <w:rPr>
          <w:iCs/>
          <w:i/>
        </w:rPr>
        <w:t xml:space="preserve">Śubha</w:t>
      </w:r>
      <w:r>
        <w:t xml:space="preserve"> </w:t>
      </w:r>
      <w:r>
        <w:t xml:space="preserve">means water; since for water — for the purpose of rain — they go to the neighbourhood of the clouds, the Maruts have the name</w:t>
      </w:r>
      <w:r>
        <w:t xml:space="preserve"> </w:t>
      </w:r>
      <w:r>
        <w:rPr>
          <w:iCs/>
          <w:i/>
        </w:rPr>
        <w:t xml:space="preserve">śubhaṃyāvānaḥ</w:t>
      </w:r>
      <w:r>
        <w:t xml:space="preserve">.</w:t>
      </w:r>
      <w:r>
        <w:t xml:space="preserve">”</w:t>
      </w:r>
      <w:r>
        <w:t xml:space="preserve"> </w:t>
      </w:r>
      <w:r>
        <w:rPr>
          <w:iCs/>
          <w:i/>
        </w:rPr>
        <w:t xml:space="preserve">(the sentence runs on to p. 290)</w:t>
      </w:r>
    </w:p>
    <w:p>
      <w:r>
        <w:pict>
          <v:rect style="width:0;height:1.5pt" o:hralign="center" o:hrstd="t" o:hr="t"/>
        </w:pict>
      </w:r>
    </w:p>
    <w:bookmarkEnd w:id="322"/>
    <w:bookmarkStart w:id="323" w:name="page-290-pdf-305"/>
    <w:p>
      <w:pPr>
        <w:pStyle w:val="Heading3"/>
      </w:pPr>
      <w:r>
        <w:t xml:space="preserve">Page 290 (PDF 305)</w:t>
      </w:r>
    </w:p>
    <w:p>
      <w:pPr>
        <w:pStyle w:val="FirstParagraph"/>
      </w:pPr>
      <w:r>
        <w:rPr>
          <w:iCs/>
          <w:i/>
        </w:rPr>
        <w:t xml:space="preserve">(Running head:</w:t>
      </w:r>
      <w:r>
        <w:rPr>
          <w:iCs/>
          <w:i/>
        </w:rPr>
        <w:t xml:space="preserve"> </w:t>
      </w:r>
      <w:r>
        <w:rPr>
          <w:iCs/>
          <w:i/>
        </w:rPr>
        <w:t xml:space="preserve">“</w:t>
      </w:r>
      <w:r>
        <w:rPr>
          <w:iCs/>
          <w:i/>
        </w:rPr>
        <w:t xml:space="preserve">290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Special Topics of Rik 89.7, continued from p. 289:</w:t>
      </w:r>
    </w:p>
    <w:p>
      <w:pPr>
        <w:numPr>
          <w:ilvl w:val="0"/>
          <w:numId w:val="1317"/>
        </w:numPr>
        <w:pStyle w:val="Compact"/>
      </w:pPr>
      <w:r>
        <w:rPr>
          <w:bCs/>
          <w:b/>
        </w:rPr>
        <w:t xml:space="preserve">अग्निजिह्वाः</w:t>
      </w:r>
      <w:r>
        <w:t xml:space="preserve"> </w:t>
      </w:r>
      <w:r>
        <w:t xml:space="preserve">—</w:t>
      </w:r>
      <w:r>
        <w:t xml:space="preserve"> </w:t>
      </w:r>
      <w:r>
        <w:rPr>
          <w:iCs/>
          <w:i/>
        </w:rPr>
        <w:t xml:space="preserve">agner jihvāyāṃ vartamānāḥ | sarve hi devā haviḥsvīkaraṇāyāgner jihvāyāṃ vartante</w:t>
      </w:r>
      <w:r>
        <w:t xml:space="preserve"> </w:t>
      </w:r>
      <w:r>
        <w:t xml:space="preserve">— “all the gods are on Agni’s tongue for the sake of receiving the oblation: they make homa in the fire so that the oblations offered reach the deities; hence it is the usage to say that the gods are on the tongue of Agni. Skandasvāmin:</w:t>
      </w:r>
      <w:r>
        <w:t xml:space="preserve"> </w:t>
      </w:r>
      <w:r>
        <w:t xml:space="preserve">‘</w:t>
      </w:r>
      <w:r>
        <w:rPr>
          <w:iCs/>
          <w:i/>
        </w:rPr>
        <w:t xml:space="preserve">agnau prakṣiptaṃ havir devā aśnanti tenaiṣām agnir jihvāsthānīyaḥ | vakṣyamāṇānāṃ viśveṣāṃ devānām etad viśeṣaṇaṃ na marutām</w:t>
      </w:r>
      <w:r>
        <w:t xml:space="preserve">’</w:t>
      </w:r>
      <w:r>
        <w:t xml:space="preserve"> </w:t>
      </w:r>
      <w:r>
        <w:t xml:space="preserve">—</w:t>
      </w:r>
      <w:r>
        <w:t xml:space="preserve"> </w:t>
      </w:r>
      <w:r>
        <w:t xml:space="preserve">‘</w:t>
      </w:r>
      <w:r>
        <w:t xml:space="preserve">the gods eat the oblation put in the fire; so for them Agni is as the tongue. This is an epithet of the Viśvedevas that will be named below, not of the Maruts.</w:t>
      </w:r>
      <w:r>
        <w:t xml:space="preserve">’</w:t>
      </w:r>
      <w:r>
        <w:t xml:space="preserve"> </w:t>
      </w:r>
      <w:r>
        <w:t xml:space="preserve">A few Ṛks in which the word</w:t>
      </w:r>
      <w:r>
        <w:t xml:space="preserve"> </w:t>
      </w:r>
      <w:r>
        <w:rPr>
          <w:iCs/>
          <w:i/>
        </w:rPr>
        <w:t xml:space="preserve">agnijihvāḥ</w:t>
      </w:r>
      <w:r>
        <w:t xml:space="preserve"> </w:t>
      </w:r>
      <w:r>
        <w:t xml:space="preserve">occurs are given as examples —</w:t>
      </w:r>
    </w:p>
    <w:p>
      <w:pPr>
        <w:pStyle w:val="BlockText"/>
      </w:pPr>
      <w:r>
        <w:t xml:space="preserve">शृण्वन्तु सोमं मरुतः सुदानवोऽग्निजिह्वा ऋतावृधः ॥</w:t>
      </w:r>
    </w:p>
    <w:p>
      <w:pPr>
        <w:pStyle w:val="FirstParagraph"/>
      </w:pPr>
      <w:r>
        <w:rPr>
          <w:iCs/>
          <w:i/>
        </w:rPr>
        <w:t xml:space="preserve">śṛṇvantu somaṃ marutaḥ sudānavo ’gnijihvā ṛtāvṛdhaḥ ‖</w:t>
      </w:r>
      <w:r>
        <w:t xml:space="preserve"> </w:t>
      </w:r>
      <w:r>
        <w:t xml:space="preserve">(Ṛ. Saṃ. [1-?-?] [?]) —</w:t>
      </w:r>
      <w:r>
        <w:t xml:space="preserve"> </w:t>
      </w:r>
      <w:r>
        <w:rPr>
          <w:iCs/>
          <w:i/>
        </w:rPr>
        <w:t xml:space="preserve">Gloss, mine and tentative:</w:t>
      </w:r>
      <w:r>
        <w:t xml:space="preserve"> </w:t>
      </w:r>
      <w:r>
        <w:t xml:space="preserve">“</w:t>
      </w:r>
      <w:r>
        <w:t xml:space="preserve">May the bountiful Maruts, the fire-tongued, the strengtheners of Law, hear [drink] the Soma.</w:t>
      </w:r>
      <w:r>
        <w:t xml:space="preserve">”</w:t>
      </w:r>
    </w:p>
    <w:p>
      <w:pPr>
        <w:pStyle w:val="BlockText"/>
      </w:pPr>
      <w:r>
        <w:t xml:space="preserve">इमं स्तोमं रोदसी प्र ब्रवीम्यृदूदराः शृणवन्नग्निजिह्वाः ॥</w:t>
      </w:r>
    </w:p>
    <w:p>
      <w:pPr>
        <w:pStyle w:val="FirstParagraph"/>
      </w:pPr>
      <w:r>
        <w:rPr>
          <w:iCs/>
          <w:i/>
        </w:rPr>
        <w:t xml:space="preserve">imaṃ stomaṃ rodasī pra bravīmy ṛdūdarāḥ śṛṇavann agnijihvāḥ ‖</w:t>
      </w:r>
      <w:r>
        <w:t xml:space="preserve"> </w:t>
      </w:r>
      <w:r>
        <w:t xml:space="preserve">(Ṛ. Saṃ. [?-?-?] [?]) —</w:t>
      </w:r>
      <w:r>
        <w:t xml:space="preserve"> </w:t>
      </w:r>
      <w:r>
        <w:rPr>
          <w:iCs/>
          <w:i/>
        </w:rPr>
        <w:t xml:space="preserve">Gloss, mine and tentative:</w:t>
      </w:r>
      <w:r>
        <w:t xml:space="preserve"> </w:t>
      </w:r>
      <w:r>
        <w:t xml:space="preserve">“</w:t>
      </w:r>
      <w:r>
        <w:t xml:space="preserve">This praise I proclaim to heaven and earth; may the soft-bellied, fire-tongued ones hear.</w:t>
      </w:r>
      <w:r>
        <w:t xml:space="preserve">”</w:t>
      </w:r>
    </w:p>
    <w:p>
      <w:pPr>
        <w:pStyle w:val="BlockText"/>
      </w:pPr>
      <w:r>
        <w:t xml:space="preserve">ये अग्निजिह्वा ऋतसाप आसुर्ये मनुं चक्रुरुपरं दसाय ॥</w:t>
      </w:r>
    </w:p>
    <w:p>
      <w:pPr>
        <w:pStyle w:val="FirstParagraph"/>
      </w:pPr>
      <w:r>
        <w:rPr>
          <w:iCs/>
          <w:i/>
        </w:rPr>
        <w:t xml:space="preserve">ye agnijihvā ṛtasāpa āsur ye manuṃ cakrur uparaṃ dasāya ‖</w:t>
      </w:r>
      <w:r>
        <w:t xml:space="preserve"> </w:t>
      </w:r>
      <w:r>
        <w:t xml:space="preserve">(Ṛ. Saṃ. [6-?-?] [?]) —</w:t>
      </w:r>
      <w:r>
        <w:t xml:space="preserve"> </w:t>
      </w:r>
      <w:r>
        <w:rPr>
          <w:iCs/>
          <w:i/>
        </w:rPr>
        <w:t xml:space="preserve">Gloss, mine and tentative:</w:t>
      </w:r>
      <w:r>
        <w:t xml:space="preserve"> </w:t>
      </w:r>
      <w:r>
        <w:t xml:space="preserve">“</w:t>
      </w:r>
      <w:r>
        <w:t xml:space="preserve">They who were fire-tongued, bound to the Law, who made Manu [the superior] for the lower one…</w:t>
      </w:r>
      <w:r>
        <w:t xml:space="preserve">”</w:t>
      </w:r>
      <w:r>
        <w:t xml:space="preserve"> </w:t>
      </w:r>
      <w:r>
        <w:rPr>
          <w:iCs/>
          <w:i/>
        </w:rPr>
        <w:t xml:space="preserve">(the second half is read with doubt [?])</w:t>
      </w:r>
    </w:p>
    <w:p>
      <w:pPr>
        <w:pStyle w:val="BlockText"/>
      </w:pPr>
      <w:r>
        <w:t xml:space="preserve">द्विजन्मानो य ऋतसापः सत्याः स्वर्वन्तो यजता अग्निजिह्वाः ॥</w:t>
      </w:r>
    </w:p>
    <w:p>
      <w:pPr>
        <w:pStyle w:val="FirstParagraph"/>
      </w:pPr>
      <w:r>
        <w:rPr>
          <w:iCs/>
          <w:i/>
        </w:rPr>
        <w:t xml:space="preserve">dvijanmāno ya ṛtasāpaḥ satyāḥ svarvanto yajatā agnijihvāḥ ‖</w:t>
      </w:r>
      <w:r>
        <w:t xml:space="preserve"> </w:t>
      </w:r>
      <w:r>
        <w:t xml:space="preserve">(Ṛ. Saṃ. [?-?-?] [?]) —</w:t>
      </w:r>
      <w:r>
        <w:t xml:space="preserve"> </w:t>
      </w:r>
      <w:r>
        <w:rPr>
          <w:iCs/>
          <w:i/>
        </w:rPr>
        <w:t xml:space="preserve">Gloss, mine and tentative:</w:t>
      </w:r>
      <w:r>
        <w:t xml:space="preserve"> </w:t>
      </w:r>
      <w:r>
        <w:t xml:space="preserve">“</w:t>
      </w:r>
      <w:r>
        <w:t xml:space="preserve">Twice-born, bound to the Law, true, possessed of light, worthy of worship, fire-tongued.</w:t>
      </w:r>
      <w:r>
        <w:t xml:space="preserve">”</w:t>
      </w:r>
    </w:p>
    <w:p>
      <w:pPr>
        <w:pStyle w:val="BlockText"/>
      </w:pPr>
      <w:r>
        <w:t xml:space="preserve">ये अग्निजिह्वा उत वा यजत्रा आसद्यास्मिन् बर्हिषि मादयध्वम् ॥</w:t>
      </w:r>
    </w:p>
    <w:p>
      <w:pPr>
        <w:pStyle w:val="FirstParagraph"/>
      </w:pPr>
      <w:r>
        <w:rPr>
          <w:iCs/>
          <w:i/>
        </w:rPr>
        <w:t xml:space="preserve">ye agnijihvā uta vā yajatrā āsadyāsmin barhiṣi mādayadhvam ‖</w:t>
      </w:r>
      <w:r>
        <w:t xml:space="preserve"> </w:t>
      </w:r>
      <w:r>
        <w:t xml:space="preserve">(Ṛ. Saṃ. [?-?-?] [?]) —</w:t>
      </w:r>
      <w:r>
        <w:t xml:space="preserve"> </w:t>
      </w:r>
      <w:r>
        <w:rPr>
          <w:iCs/>
          <w:i/>
        </w:rPr>
        <w:t xml:space="preserve">Gloss, mine and tentative:</w:t>
      </w:r>
      <w:r>
        <w:t xml:space="preserve"> </w:t>
      </w:r>
      <w:r>
        <w:t xml:space="preserve">“</w:t>
      </w:r>
      <w:r>
        <w:t xml:space="preserve">You who are fire-tongued, or worshipful, sit upon this sacred grass and rejoice.</w:t>
      </w:r>
      <w:r>
        <w:t xml:space="preserve">”</w:t>
      </w:r>
    </w:p>
    <w:p>
      <w:pPr>
        <w:pStyle w:val="BlockText"/>
      </w:pPr>
      <w:r>
        <w:t xml:space="preserve">बहवः सूरचक्षसोऽग्निजिह्वा ऋतावृधः ॥</w:t>
      </w:r>
    </w:p>
    <w:p>
      <w:pPr>
        <w:pStyle w:val="FirstParagraph"/>
      </w:pPr>
      <w:r>
        <w:rPr>
          <w:iCs/>
          <w:i/>
        </w:rPr>
        <w:t xml:space="preserve">bahavaḥ sūracakṣaso ’gnijihvā ṛtāvṛdhaḥ ‖</w:t>
      </w:r>
      <w:r>
        <w:t xml:space="preserve"> </w:t>
      </w:r>
      <w:r>
        <w:t xml:space="preserve">(Ṛ. Saṃ. [?-?-?] [?]) —</w:t>
      </w:r>
      <w:r>
        <w:t xml:space="preserve"> </w:t>
      </w:r>
      <w:r>
        <w:rPr>
          <w:iCs/>
          <w:i/>
        </w:rPr>
        <w:t xml:space="preserve">Gloss, mine and tentative:</w:t>
      </w:r>
      <w:r>
        <w:t xml:space="preserve"> </w:t>
      </w:r>
      <w:r>
        <w:t xml:space="preserve">“</w:t>
      </w:r>
      <w:r>
        <w:t xml:space="preserve">Many, sun-eyed, fire-tongued, strengthening the Law.</w:t>
      </w:r>
      <w:r>
        <w:t xml:space="preserve">”</w:t>
      </w:r>
    </w:p>
    <w:p>
      <w:pPr>
        <w:pStyle w:val="BlockText"/>
      </w:pPr>
      <w:r>
        <w:t xml:space="preserve">दिवक्षसो अग्निजिह्वा ऋतावृध ऋतस्य योना क्षयथः सम्योकसा ॥</w:t>
      </w:r>
    </w:p>
    <w:p>
      <w:pPr>
        <w:pStyle w:val="FirstParagraph"/>
      </w:pPr>
      <w:r>
        <w:rPr>
          <w:iCs/>
          <w:i/>
        </w:rPr>
        <w:t xml:space="preserve">divakṣaso agnijihvā ṛtāvṛdha ṛtasya yonā kṣayathaḥ samokasā ‖</w:t>
      </w:r>
      <w:r>
        <w:t xml:space="preserve"> </w:t>
      </w:r>
      <w:r>
        <w:t xml:space="preserve">(Ṛ. Saṃ. [10-?-?] [?]) —</w:t>
      </w:r>
      <w:r>
        <w:t xml:space="preserve"> </w:t>
      </w:r>
      <w:r>
        <w:rPr>
          <w:iCs/>
          <w:i/>
        </w:rPr>
        <w:t xml:space="preserve">Gloss, mine and tentative:</w:t>
      </w:r>
      <w:r>
        <w:t xml:space="preserve"> </w:t>
      </w:r>
      <w:r>
        <w:t xml:space="preserve">“</w:t>
      </w:r>
      <w:r>
        <w:t xml:space="preserve">Heaven-dwelling, fire-tongued, strengtheners of the Law, you two dwell together in the seat of the Law.</w:t>
      </w:r>
      <w:r>
        <w:t xml:space="preserve">”</w:t>
      </w:r>
    </w:p>
    <w:p>
      <w:pPr>
        <w:pStyle w:val="BodyText"/>
      </w:pPr>
      <w:r>
        <w:t xml:space="preserve">— the word</w:t>
      </w:r>
      <w:r>
        <w:t xml:space="preserve"> </w:t>
      </w:r>
      <w:r>
        <w:rPr>
          <w:iCs/>
          <w:i/>
        </w:rPr>
        <w:t xml:space="preserve">agnijihvāḥ</w:t>
      </w:r>
      <w:r>
        <w:t xml:space="preserve"> </w:t>
      </w:r>
      <w:r>
        <w:t xml:space="preserve">is used only in these Ṛks; it occurs nowhere else.”</w:t>
      </w:r>
      <w:r>
        <w:t xml:space="preserve"> </w:t>
      </w:r>
      <w:r>
        <w:rPr>
          <w:iCs/>
          <w:i/>
        </w:rPr>
        <w:t xml:space="preserve">(The seven citations are given as read; all Ṛgveda reference numerals here are small and doubtful [?].)</w:t>
      </w:r>
    </w:p>
    <w:p>
      <w:pPr>
        <w:numPr>
          <w:ilvl w:val="0"/>
          <w:numId w:val="1318"/>
        </w:numPr>
        <w:pStyle w:val="Compact"/>
      </w:pPr>
      <w:r>
        <w:rPr>
          <w:bCs/>
          <w:b/>
        </w:rPr>
        <w:t xml:space="preserve">मनवः</w:t>
      </w:r>
      <w:r>
        <w:t xml:space="preserve"> </w:t>
      </w:r>
      <w:r>
        <w:t xml:space="preserve">—</w:t>
      </w:r>
      <w:r>
        <w:t xml:space="preserve"> </w:t>
      </w:r>
      <w:r>
        <w:rPr>
          <w:iCs/>
          <w:i/>
        </w:rPr>
        <w:t xml:space="preserve">mantāraḥ jñātāraḥ</w:t>
      </w:r>
      <w:r>
        <w:t xml:space="preserve"> </w:t>
      </w:r>
      <w:r>
        <w:t xml:space="preserve">—</w:t>
      </w:r>
      <w:r>
        <w:t xml:space="preserve"> </w:t>
      </w:r>
      <w:r>
        <w:t xml:space="preserve">“</w:t>
      </w:r>
      <w:r>
        <w:t xml:space="preserve">those who have knowledge.</w:t>
      </w:r>
      <w:r>
        <w:t xml:space="preserve">”</w:t>
      </w:r>
    </w:p>
    <w:p>
      <w:pPr>
        <w:numPr>
          <w:ilvl w:val="0"/>
          <w:numId w:val="1318"/>
        </w:numPr>
        <w:pStyle w:val="Compact"/>
      </w:pPr>
      <w:r>
        <w:rPr>
          <w:bCs/>
          <w:b/>
        </w:rPr>
        <w:t xml:space="preserve">सूरचक्षसः</w:t>
      </w:r>
      <w:r>
        <w:t xml:space="preserve"> </w:t>
      </w:r>
      <w:r>
        <w:t xml:space="preserve">—</w:t>
      </w:r>
      <w:r>
        <w:t xml:space="preserve"> </w:t>
      </w:r>
      <w:r>
        <w:rPr>
          <w:iCs/>
          <w:i/>
        </w:rPr>
        <w:t xml:space="preserve">sūryasyeva cakṣur darśanaṃ yeṣāṃ te</w:t>
      </w:r>
      <w:r>
        <w:t xml:space="preserve"> </w:t>
      </w:r>
      <w:r>
        <w:t xml:space="preserve">—</w:t>
      </w:r>
      <w:r>
        <w:t xml:space="preserve"> </w:t>
      </w:r>
      <w:r>
        <w:t xml:space="preserve">“</w:t>
      </w:r>
      <w:r>
        <w:t xml:space="preserve">those who have brilliance like the shining of the sun.</w:t>
      </w:r>
      <w:r>
        <w:t xml:space="preserve">”</w:t>
      </w:r>
    </w:p>
    <w:p>
      <w:pPr>
        <w:pStyle w:val="FirstParagraph"/>
      </w:pPr>
      <w:r>
        <w:rPr>
          <w:bCs/>
          <w:b/>
        </w:rPr>
        <w:t xml:space="preserve">॥ व्याकरणप्रक्रिया ॥ — Vyākaraṇa-prakriyā (Rik 89.7)</w:t>
      </w:r>
      <w:r>
        <w:t xml:space="preserve"> </w:t>
      </w:r>
      <w:r>
        <w:rPr>
          <w:iCs/>
          <w:i/>
        </w:rPr>
        <w:t xml:space="preserve">(grammar page, noted briefly; begins here)</w:t>
      </w:r>
    </w:p>
    <w:p>
      <w:pPr>
        <w:numPr>
          <w:ilvl w:val="0"/>
          <w:numId w:val="1319"/>
        </w:numPr>
        <w:pStyle w:val="Compact"/>
      </w:pPr>
      <w:r>
        <w:rPr>
          <w:bCs/>
          <w:b/>
        </w:rPr>
        <w:t xml:space="preserve">पृषदश्वाः</w:t>
      </w:r>
      <w:r>
        <w:t xml:space="preserve"> </w:t>
      </w:r>
      <w:r>
        <w:t xml:space="preserve">—</w:t>
      </w:r>
      <w:r>
        <w:t xml:space="preserve"> </w:t>
      </w:r>
      <w:r>
        <w:rPr>
          <w:iCs/>
          <w:i/>
        </w:rPr>
        <w:t xml:space="preserve">pṛṣadbhiḥ yuktāḥ aśvāḥ yeṣāṃ te pṛṣadaśvāḥ</w:t>
      </w:r>
      <w:r>
        <w:t xml:space="preserve">, a</w:t>
      </w:r>
      <w:r>
        <w:t xml:space="preserve"> </w:t>
      </w:r>
      <w:r>
        <w:rPr>
          <w:iCs/>
          <w:i/>
        </w:rPr>
        <w:t xml:space="preserve">bahuvrīhi</w:t>
      </w:r>
      <w:r>
        <w:t xml:space="preserve">; by</w:t>
      </w:r>
      <w:r>
        <w:t xml:space="preserve"> </w:t>
      </w:r>
      <w:r>
        <w:t xml:space="preserve">“</w:t>
      </w:r>
      <w:r>
        <w:t xml:space="preserve">बहुव्रीहौ प्रकृत्या पूर्वपदम्</w:t>
      </w:r>
      <w:r>
        <w:t xml:space="preserve">”</w:t>
      </w:r>
      <w:r>
        <w:t xml:space="preserve"> </w:t>
      </w:r>
      <w:r>
        <w:t xml:space="preserve">the first member keeps its base accent. In the same way the accent comes in</w:t>
      </w:r>
      <w:r>
        <w:t xml:space="preserve"> </w:t>
      </w:r>
      <w:r>
        <w:rPr>
          <w:iCs/>
          <w:i/>
        </w:rPr>
        <w:t xml:space="preserve">pṛśnimātaraḥ</w:t>
      </w:r>
      <w:r>
        <w:t xml:space="preserve">.</w:t>
      </w:r>
    </w:p>
    <w:p>
      <w:pPr>
        <w:pStyle w:val="FirstParagraph"/>
      </w:pPr>
      <w:r>
        <w:rPr>
          <w:iCs/>
          <w:i/>
        </w:rPr>
        <w:t xml:space="preserve">(The grammar page continues on p. 291.)</w:t>
      </w:r>
    </w:p>
    <w:p>
      <w:r>
        <w:pict>
          <v:rect style="width:0;height:1.5pt" o:hralign="center" o:hrstd="t" o:hr="t"/>
        </w:pict>
      </w:r>
    </w:p>
    <w:bookmarkEnd w:id="323"/>
    <w:bookmarkStart w:id="324" w:name="page-291-pdf-306"/>
    <w:p>
      <w:pPr>
        <w:pStyle w:val="Heading3"/>
      </w:pPr>
      <w:r>
        <w:t xml:space="preserve">Page 291 (PDF 306)</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291.)</w:t>
      </w:r>
    </w:p>
    <w:p>
      <w:pPr>
        <w:pStyle w:val="BodyText"/>
      </w:pPr>
      <w:r>
        <w:rPr>
          <w:iCs/>
          <w:i/>
        </w:rPr>
        <w:t xml:space="preserve">Vyākaraṇa-prakriyā of Rik 89.7, concluded from p. 290 (grammar, noted briefly; sūtras read in three layers, numerals as read [?]):</w:t>
      </w:r>
    </w:p>
    <w:p>
      <w:pPr>
        <w:numPr>
          <w:ilvl w:val="0"/>
          <w:numId w:val="1320"/>
        </w:numPr>
        <w:pStyle w:val="Compact"/>
      </w:pPr>
      <w:r>
        <w:rPr>
          <w:bCs/>
          <w:b/>
        </w:rPr>
        <w:t xml:space="preserve">शुभंयावानः</w:t>
      </w:r>
      <w:r>
        <w:t xml:space="preserve"> </w:t>
      </w:r>
      <w:r>
        <w:t xml:space="preserve">— the root</w:t>
      </w:r>
      <w:r>
        <w:t xml:space="preserve"> </w:t>
      </w:r>
      <w:r>
        <w:rPr>
          <w:iCs/>
          <w:i/>
        </w:rPr>
        <w:t xml:space="preserve">yā prāpaṇe</w:t>
      </w:r>
      <w:r>
        <w:t xml:space="preserve">; by</w:t>
      </w:r>
      <w:r>
        <w:t xml:space="preserve"> </w:t>
      </w:r>
      <w:r>
        <w:t xml:space="preserve">“</w:t>
      </w:r>
      <w:r>
        <w:t xml:space="preserve">आतो मनिन्क्वनिब्वनिपश्च</w:t>
      </w:r>
      <w:r>
        <w:t xml:space="preserve">”</w:t>
      </w:r>
      <w:r>
        <w:t xml:space="preserve"> </w:t>
      </w:r>
      <w:r>
        <w:t xml:space="preserve">(Pā. Sū. 3-2-[74]) the affix</w:t>
      </w:r>
      <w:r>
        <w:t xml:space="preserve"> </w:t>
      </w:r>
      <w:r>
        <w:rPr>
          <w:iCs/>
          <w:i/>
        </w:rPr>
        <w:t xml:space="preserve">vanip</w:t>
      </w:r>
      <w:r>
        <w:t xml:space="preserve">, since the root ends in</w:t>
      </w:r>
      <w:r>
        <w:t xml:space="preserve"> </w:t>
      </w:r>
      <w:r>
        <w:rPr>
          <w:iCs/>
          <w:i/>
        </w:rPr>
        <w:t xml:space="preserve">ā</w:t>
      </w:r>
      <w:r>
        <w:t xml:space="preserve">; the word</w:t>
      </w:r>
      <w:r>
        <w:t xml:space="preserve"> </w:t>
      </w:r>
      <w:r>
        <w:rPr>
          <w:iCs/>
          <w:i/>
        </w:rPr>
        <w:t xml:space="preserve">yāvan</w:t>
      </w:r>
      <w:r>
        <w:t xml:space="preserve">;</w:t>
      </w:r>
      <w:r>
        <w:t xml:space="preserve"> </w:t>
      </w:r>
      <w:r>
        <w:rPr>
          <w:iCs/>
          <w:i/>
        </w:rPr>
        <w:t xml:space="preserve">śubhaṃ yānti iti śubhaṃyāvānaḥ</w:t>
      </w:r>
      <w:r>
        <w:t xml:space="preserve">; by</w:t>
      </w:r>
      <w:r>
        <w:t xml:space="preserve"> </w:t>
      </w:r>
      <w:r>
        <w:t xml:space="preserve">“</w:t>
      </w:r>
      <w:r>
        <w:t xml:space="preserve">तत्पुरुषे कृति बहुलम्</w:t>
      </w:r>
      <w:r>
        <w:t xml:space="preserve">”</w:t>
      </w:r>
      <w:r>
        <w:t xml:space="preserve"> </w:t>
      </w:r>
      <w:r>
        <w:t xml:space="preserve">(Pā. Sū. 6-3-[14]) the word</w:t>
      </w:r>
      <w:r>
        <w:t xml:space="preserve"> </w:t>
      </w:r>
      <w:r>
        <w:rPr>
          <w:iCs/>
          <w:i/>
        </w:rPr>
        <w:t xml:space="preserve">bahula</w:t>
      </w:r>
      <w:r>
        <w:t xml:space="preserve"> </w:t>
      </w:r>
      <w:r>
        <w:t xml:space="preserve">is included, so the</w:t>
      </w:r>
      <w:r>
        <w:t xml:space="preserve"> </w:t>
      </w:r>
      <w:r>
        <w:rPr>
          <w:iCs/>
          <w:i/>
        </w:rPr>
        <w:t xml:space="preserve">luk</w:t>
      </w:r>
      <w:r>
        <w:t xml:space="preserve"> </w:t>
      </w:r>
      <w:r>
        <w:t xml:space="preserve">of the accusative case-ending does not occur in the compound; by</w:t>
      </w:r>
      <w:r>
        <w:t xml:space="preserve"> </w:t>
      </w:r>
      <w:r>
        <w:t xml:space="preserve">“</w:t>
      </w:r>
      <w:r>
        <w:t xml:space="preserve">गतिकारकोपपदात्कृत्</w:t>
      </w:r>
      <w:r>
        <w:t xml:space="preserve">”</w:t>
      </w:r>
      <w:r>
        <w:t xml:space="preserve"> </w:t>
      </w:r>
      <w:r>
        <w:t xml:space="preserve">the base accent of the</w:t>
      </w:r>
      <w:r>
        <w:t xml:space="preserve"> </w:t>
      </w:r>
      <w:r>
        <w:rPr>
          <w:iCs/>
          <w:i/>
        </w:rPr>
        <w:t xml:space="preserve">kṛdutarapada</w:t>
      </w:r>
      <w:r>
        <w:t xml:space="preserve">.</w:t>
      </w:r>
    </w:p>
    <w:p>
      <w:pPr>
        <w:numPr>
          <w:ilvl w:val="0"/>
          <w:numId w:val="1320"/>
        </w:numPr>
        <w:pStyle w:val="Compact"/>
      </w:pPr>
      <w:r>
        <w:rPr>
          <w:bCs/>
          <w:b/>
        </w:rPr>
        <w:t xml:space="preserve">जग्मयः</w:t>
      </w:r>
      <w:r>
        <w:t xml:space="preserve"> </w:t>
      </w:r>
      <w:r>
        <w:t xml:space="preserve">— the root</w:t>
      </w:r>
      <w:r>
        <w:t xml:space="preserve"> </w:t>
      </w:r>
      <w:r>
        <w:rPr>
          <w:iCs/>
          <w:i/>
        </w:rPr>
        <w:t xml:space="preserve">gamḷ gatau</w:t>
      </w:r>
      <w:r>
        <w:t xml:space="preserve">; by</w:t>
      </w:r>
      <w:r>
        <w:t xml:space="preserve"> </w:t>
      </w:r>
      <w:r>
        <w:t xml:space="preserve">“</w:t>
      </w:r>
      <w:r>
        <w:t xml:space="preserve">आदृगमहनजनः किकिनौ लिट् च</w:t>
      </w:r>
      <w:r>
        <w:t xml:space="preserve">”</w:t>
      </w:r>
      <w:r>
        <w:t xml:space="preserve"> </w:t>
      </w:r>
      <w:r>
        <w:t xml:space="preserve">(Pā. Sū. 3-2-[171]) the affix</w:t>
      </w:r>
      <w:r>
        <w:t xml:space="preserve"> </w:t>
      </w:r>
      <w:r>
        <w:rPr>
          <w:iCs/>
          <w:i/>
        </w:rPr>
        <w:t xml:space="preserve">kin</w:t>
      </w:r>
      <w:r>
        <w:t xml:space="preserve">; by the statement that</w:t>
      </w:r>
      <w:r>
        <w:t xml:space="preserve"> </w:t>
      </w:r>
      <w:r>
        <w:rPr>
          <w:iCs/>
          <w:i/>
        </w:rPr>
        <w:t xml:space="preserve">liṭ</w:t>
      </w:r>
      <w:r>
        <w:t xml:space="preserve">-like status holds, the root is reduplicated; in the reduplicate the</w:t>
      </w:r>
      <w:r>
        <w:t xml:space="preserve"> </w:t>
      </w:r>
      <w:r>
        <w:rPr>
          <w:iCs/>
          <w:i/>
        </w:rPr>
        <w:t xml:space="preserve">hal</w:t>
      </w:r>
      <w:r>
        <w:t xml:space="preserve">-initial remains; by</w:t>
      </w:r>
      <w:r>
        <w:t xml:space="preserve"> </w:t>
      </w:r>
      <w:r>
        <w:t xml:space="preserve">“</w:t>
      </w:r>
      <w:r>
        <w:t xml:space="preserve">कुहोश्चुः</w:t>
      </w:r>
      <w:r>
        <w:t xml:space="preserve">”</w:t>
      </w:r>
      <w:r>
        <w:t xml:space="preserve"> </w:t>
      </w:r>
      <w:r>
        <w:rPr>
          <w:iCs/>
          <w:i/>
        </w:rPr>
        <w:t xml:space="preserve">cutva</w:t>
      </w:r>
      <w:r>
        <w:t xml:space="preserve">; by</w:t>
      </w:r>
      <w:r>
        <w:t xml:space="preserve"> </w:t>
      </w:r>
      <w:r>
        <w:t xml:space="preserve">“</w:t>
      </w:r>
      <w:r>
        <w:t xml:space="preserve">गमहनजन…</w:t>
      </w:r>
      <w:r>
        <w:t xml:space="preserve">”</w:t>
      </w:r>
      <w:r>
        <w:t xml:space="preserve"> </w:t>
      </w:r>
      <w:r>
        <w:t xml:space="preserve">the loss of the penultimate because the affix is</w:t>
      </w:r>
      <w:r>
        <w:t xml:space="preserve"> </w:t>
      </w:r>
      <w:r>
        <w:rPr>
          <w:iCs/>
          <w:i/>
        </w:rPr>
        <w:t xml:space="preserve">kit</w:t>
      </w:r>
      <w:r>
        <w:t xml:space="preserve">; the word</w:t>
      </w:r>
      <w:r>
        <w:t xml:space="preserve"> </w:t>
      </w:r>
      <w:r>
        <w:rPr>
          <w:iCs/>
          <w:i/>
        </w:rPr>
        <w:t xml:space="preserve">jagmi</w:t>
      </w:r>
      <w:r>
        <w:t xml:space="preserve">; in the nominative plural with</w:t>
      </w:r>
      <w:r>
        <w:t xml:space="preserve"> </w:t>
      </w:r>
      <w:r>
        <w:rPr>
          <w:iCs/>
          <w:i/>
        </w:rPr>
        <w:t xml:space="preserve">jas</w:t>
      </w:r>
      <w:r>
        <w:t xml:space="preserve"> </w:t>
      </w:r>
      <w:r>
        <w:t xml:space="preserve">following, by</w:t>
      </w:r>
      <w:r>
        <w:t xml:space="preserve"> </w:t>
      </w:r>
      <w:r>
        <w:t xml:space="preserve">“</w:t>
      </w:r>
      <w:r>
        <w:t xml:space="preserve">जसि च</w:t>
      </w:r>
      <w:r>
        <w:t xml:space="preserve">”</w:t>
      </w:r>
      <w:r>
        <w:t xml:space="preserve"> </w:t>
      </w:r>
      <w:r>
        <w:t xml:space="preserve">the</w:t>
      </w:r>
      <w:r>
        <w:t xml:space="preserve"> </w:t>
      </w:r>
      <w:r>
        <w:rPr>
          <w:iCs/>
          <w:i/>
        </w:rPr>
        <w:t xml:space="preserve">guṇa</w:t>
      </w:r>
      <w:r>
        <w:t xml:space="preserve">;</w:t>
      </w:r>
      <w:r>
        <w:t xml:space="preserve"> </w:t>
      </w:r>
      <w:r>
        <w:rPr>
          <w:iCs/>
          <w:i/>
        </w:rPr>
        <w:t xml:space="preserve">ay</w:t>
      </w:r>
      <w:r>
        <w:t xml:space="preserve">-substitution; since the affix is</w:t>
      </w:r>
      <w:r>
        <w:t xml:space="preserve"> </w:t>
      </w:r>
      <w:r>
        <w:rPr>
          <w:iCs/>
          <w:i/>
        </w:rPr>
        <w:t xml:space="preserve">nit</w:t>
      </w:r>
      <w:r>
        <w:t xml:space="preserve">, the first syllable is acute.</w:t>
      </w:r>
    </w:p>
    <w:p>
      <w:pPr>
        <w:numPr>
          <w:ilvl w:val="0"/>
          <w:numId w:val="1320"/>
        </w:numPr>
        <w:pStyle w:val="Compact"/>
      </w:pPr>
      <w:r>
        <w:rPr>
          <w:bCs/>
          <w:b/>
        </w:rPr>
        <w:t xml:space="preserve">अवसा</w:t>
      </w:r>
      <w:r>
        <w:t xml:space="preserve"> </w:t>
      </w:r>
      <w:r>
        <w:t xml:space="preserve">— the root</w:t>
      </w:r>
      <w:r>
        <w:t xml:space="preserve"> </w:t>
      </w:r>
      <w:r>
        <w:rPr>
          <w:iCs/>
          <w:i/>
        </w:rPr>
        <w:t xml:space="preserve">ava rakṣaṇe</w:t>
      </w:r>
      <w:r>
        <w:t xml:space="preserve">; the affix</w:t>
      </w:r>
      <w:r>
        <w:t xml:space="preserve"> </w:t>
      </w:r>
      <w:r>
        <w:rPr>
          <w:iCs/>
          <w:i/>
        </w:rPr>
        <w:t xml:space="preserve">asun</w:t>
      </w:r>
      <w:r>
        <w:t xml:space="preserve">; the word</w:t>
      </w:r>
      <w:r>
        <w:t xml:space="preserve"> </w:t>
      </w:r>
      <w:r>
        <w:rPr>
          <w:iCs/>
          <w:i/>
        </w:rPr>
        <w:t xml:space="preserve">avas</w:t>
      </w:r>
      <w:r>
        <w:t xml:space="preserve">; instrumental singular.</w:t>
      </w:r>
    </w:p>
    <w:p>
      <w:pPr>
        <w:numPr>
          <w:ilvl w:val="0"/>
          <w:numId w:val="1320"/>
        </w:numPr>
        <w:pStyle w:val="Compact"/>
      </w:pPr>
      <w:r>
        <w:rPr>
          <w:bCs/>
          <w:b/>
        </w:rPr>
        <w:t xml:space="preserve">गमन्</w:t>
      </w:r>
      <w:r>
        <w:t xml:space="preserve"> </w:t>
      </w:r>
      <w:r>
        <w:t xml:space="preserve">— the root</w:t>
      </w:r>
      <w:r>
        <w:t xml:space="preserve"> </w:t>
      </w:r>
      <w:r>
        <w:rPr>
          <w:iCs/>
          <w:i/>
        </w:rPr>
        <w:t xml:space="preserve">gamḷ gatau</w:t>
      </w:r>
      <w:r>
        <w:t xml:space="preserve">; since the sense is a prayer,</w:t>
      </w:r>
      <w:r>
        <w:t xml:space="preserve"> </w:t>
      </w:r>
      <w:r>
        <w:rPr>
          <w:iCs/>
          <w:i/>
        </w:rPr>
        <w:t xml:space="preserve">leṭ</w:t>
      </w:r>
      <w:r>
        <w:t xml:space="preserve">; third person plural, the affix</w:t>
      </w:r>
      <w:r>
        <w:t xml:space="preserve"> </w:t>
      </w:r>
      <w:r>
        <w:rPr>
          <w:iCs/>
          <w:i/>
        </w:rPr>
        <w:t xml:space="preserve">jhi</w:t>
      </w:r>
      <w:r>
        <w:t xml:space="preserve">; by</w:t>
      </w:r>
      <w:r>
        <w:t xml:space="preserve"> </w:t>
      </w:r>
      <w:r>
        <w:t xml:space="preserve">“</w:t>
      </w:r>
      <w:r>
        <w:t xml:space="preserve">झोऽन्तः</w:t>
      </w:r>
      <w:r>
        <w:t xml:space="preserve">”</w:t>
      </w:r>
      <w:r>
        <w:t xml:space="preserve"> </w:t>
      </w:r>
      <w:r>
        <w:t xml:space="preserve">the substitute</w:t>
      </w:r>
      <w:r>
        <w:t xml:space="preserve"> </w:t>
      </w:r>
      <w:r>
        <w:rPr>
          <w:iCs/>
          <w:i/>
        </w:rPr>
        <w:t xml:space="preserve">ant</w:t>
      </w:r>
      <w:r>
        <w:t xml:space="preserve">; by</w:t>
      </w:r>
      <w:r>
        <w:t xml:space="preserve"> </w:t>
      </w:r>
      <w:r>
        <w:t xml:space="preserve">“</w:t>
      </w:r>
      <w:r>
        <w:t xml:space="preserve">इतश्च लोपः परस्मैपदेषु</w:t>
      </w:r>
      <w:r>
        <w:t xml:space="preserve">”</w:t>
      </w:r>
      <w:r>
        <w:t xml:space="preserve"> </w:t>
      </w:r>
      <w:r>
        <w:t xml:space="preserve">the loss of the</w:t>
      </w:r>
      <w:r>
        <w:t xml:space="preserve"> </w:t>
      </w:r>
      <w:r>
        <w:rPr>
          <w:iCs/>
          <w:i/>
        </w:rPr>
        <w:t xml:space="preserve">i</w:t>
      </w:r>
      <w:r>
        <w:t xml:space="preserve">; by</w:t>
      </w:r>
      <w:r>
        <w:t xml:space="preserve"> </w:t>
      </w:r>
      <w:r>
        <w:t xml:space="preserve">“</w:t>
      </w:r>
      <w:r>
        <w:t xml:space="preserve">लेटोऽडाटौ</w:t>
      </w:r>
      <w:r>
        <w:t xml:space="preserve">”</w:t>
      </w:r>
      <w:r>
        <w:t xml:space="preserve"> </w:t>
      </w:r>
      <w:r>
        <w:t xml:space="preserve">the augment</w:t>
      </w:r>
      <w:r>
        <w:t xml:space="preserve"> </w:t>
      </w:r>
      <w:r>
        <w:rPr>
          <w:iCs/>
          <w:i/>
        </w:rPr>
        <w:t xml:space="preserve">aṭ</w:t>
      </w:r>
      <w:r>
        <w:t xml:space="preserv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it is</w:t>
      </w:r>
      <w:r>
        <w:t xml:space="preserve"> </w:t>
      </w:r>
      <w:r>
        <w:rPr>
          <w:iCs/>
          <w:i/>
        </w:rPr>
        <w:t xml:space="preserve">luk</w:t>
      </w:r>
      <w:r>
        <w:t xml:space="preserve">, the</w:t>
      </w:r>
      <w:r>
        <w:t xml:space="preserve"> </w:t>
      </w:r>
      <w:r>
        <w:rPr>
          <w:iCs/>
          <w:i/>
        </w:rPr>
        <w:t xml:space="preserve">bhāva</w:t>
      </w:r>
      <w:r>
        <w:t xml:space="preserve"> </w:t>
      </w:r>
      <w:r>
        <w:t xml:space="preserve">does not come; since it follows an</w:t>
      </w:r>
      <w:r>
        <w:t xml:space="preserve"> </w:t>
      </w:r>
      <w:r>
        <w:rPr>
          <w:iCs/>
          <w:i/>
        </w:rPr>
        <w:t xml:space="preserve">atiṅanta</w:t>
      </w:r>
      <w:r>
        <w:t xml:space="preserve">, the</w:t>
      </w:r>
      <w:r>
        <w:t xml:space="preserve"> </w:t>
      </w:r>
      <w:r>
        <w:rPr>
          <w:iCs/>
          <w:i/>
        </w:rPr>
        <w:t xml:space="preserve">nighāta</w:t>
      </w:r>
      <w:r>
        <w:t xml:space="preserve">; by</w:t>
      </w:r>
      <w:r>
        <w:t xml:space="preserve"> </w:t>
      </w:r>
      <w:r>
        <w:t xml:space="preserve">“</w:t>
      </w:r>
      <w:r>
        <w:t xml:space="preserve">संयोगान्तस्य लोपः</w:t>
      </w:r>
      <w:r>
        <w:t xml:space="preserve">”</w:t>
      </w:r>
      <w:r>
        <w:t xml:space="preserve"> </w:t>
      </w:r>
      <w:r>
        <w:t xml:space="preserve">the loss of the final</w:t>
      </w:r>
      <w:r>
        <w:t xml:space="preserve"> </w:t>
      </w:r>
      <w:r>
        <w:rPr>
          <w:iCs/>
          <w:i/>
        </w:rPr>
        <w:t xml:space="preserve">t</w:t>
      </w:r>
      <w:r>
        <w:t xml:space="preserve">.</w:t>
      </w:r>
    </w:p>
    <w:p>
      <w:pPr>
        <w:pStyle w:val="FirstParagraph"/>
      </w:pPr>
      <w:r>
        <w:t xml:space="preserve">Closing of Rik 89.7:</w:t>
      </w:r>
      <w:r>
        <w:t xml:space="preserve"> </w:t>
      </w:r>
      <w:r>
        <w:t xml:space="preserve">“</w:t>
      </w:r>
      <w:r>
        <w:t xml:space="preserve">॥ ७ ॥</w:t>
      </w:r>
      <w:r>
        <w:t xml:space="preserve">”</w:t>
      </w:r>
      <w:r>
        <w:t xml:space="preserve"> </w:t>
      </w:r>
      <w:r>
        <w:t xml:space="preserve">(7), followed by a printer’s ornament.</w:t>
      </w:r>
    </w:p>
    <w:p>
      <w:pPr>
        <w:pStyle w:val="BodyText"/>
      </w:pPr>
      <w:r>
        <w:rPr>
          <w:bCs/>
          <w:b/>
        </w:rPr>
        <w:t xml:space="preserve">॥ संहितापाठः ॥ — Saṃhitā (Rik 89.8)</w:t>
      </w:r>
      <w:r>
        <w:t xml:space="preserve"> </w:t>
      </w:r>
      <w:r>
        <w:rPr>
          <w:iCs/>
          <w:i/>
        </w:rPr>
        <w:t xml:space="preserve">(Triṣṭubh; Viśvedevas; accents not reproduced)</w:t>
      </w:r>
    </w:p>
    <w:p>
      <w:pPr>
        <w:pStyle w:val="BlockText"/>
      </w:pPr>
      <w:r>
        <w:t xml:space="preserve">भद्रं कर्णेभिः शृणुयाम देवा भद्रं पश्येमाक्षभिर्यजत्राः ।</w:t>
      </w:r>
      <w:r>
        <w:t xml:space="preserve"> </w:t>
      </w:r>
      <w:r>
        <w:t xml:space="preserve">स्थिरैरङ्गैस्तुष्टुवांसस्तनूभिर्व्यशेम देवहितं यदायुः ॥ ८ ॥</w:t>
      </w:r>
    </w:p>
    <w:p>
      <w:pPr>
        <w:pStyle w:val="FirstParagraph"/>
      </w:pPr>
      <w:r>
        <w:rPr>
          <w:iCs/>
          <w:i/>
        </w:rPr>
        <w:t xml:space="preserve">bhadraṃ karṇebhiḥ śṛṇuyāma devā bhadraṃ paśyemākṣabhir yajatrāḥ | sthirair aṅgais tuṣṭuvāṃsas tanūbhir vyaśema devahitaṃ yad āyuḥ ‖ 8 ‖</w:t>
      </w:r>
    </w:p>
    <w:p>
      <w:pPr>
        <w:pStyle w:val="BodyText"/>
      </w:pPr>
      <w:r>
        <w:rPr>
          <w:iCs/>
          <w:i/>
        </w:rPr>
        <w:t xml:space="preserve">Gloss, mine and tentative:</w:t>
      </w:r>
      <w:r>
        <w:t xml:space="preserve"> </w:t>
      </w:r>
      <w:r>
        <w:t xml:space="preserve">“</w:t>
      </w:r>
      <w:r>
        <w:t xml:space="preserve">May we hear with our ears what is good, O gods; may we see with our eyes what is good, O worshipful ones; praising [you] with firm limbs and bodies, may we attain the life that is set for us by the gods.</w:t>
      </w:r>
      <w:r>
        <w:t xml:space="preserve">”</w:t>
      </w:r>
    </w:p>
    <w:p>
      <w:r>
        <w:pict>
          <v:rect style="width:0;height:1.5pt" o:hralign="center" o:hrstd="t" o:hr="t"/>
        </w:pict>
      </w:r>
    </w:p>
    <w:bookmarkEnd w:id="324"/>
    <w:bookmarkStart w:id="325" w:name="page-292-pdf-307"/>
    <w:p>
      <w:pPr>
        <w:pStyle w:val="Heading3"/>
      </w:pPr>
      <w:r>
        <w:t xml:space="preserve">Page 292 (PDF 307)</w:t>
      </w:r>
    </w:p>
    <w:p>
      <w:pPr>
        <w:pStyle w:val="FirstParagraph"/>
      </w:pPr>
      <w:r>
        <w:rPr>
          <w:iCs/>
          <w:i/>
        </w:rPr>
        <w:t xml:space="preserve">(Running head:</w:t>
      </w:r>
      <w:r>
        <w:rPr>
          <w:iCs/>
          <w:i/>
        </w:rPr>
        <w:t xml:space="preserve"> </w:t>
      </w:r>
      <w:r>
        <w:rPr>
          <w:iCs/>
          <w:i/>
        </w:rPr>
        <w:t xml:space="preserve">“</w:t>
      </w:r>
      <w:r>
        <w:rPr>
          <w:iCs/>
          <w:i/>
        </w:rPr>
        <w:t xml:space="preserve">292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पदपाठः ॥ — Pada-pāṭha (Rik 89.8)</w:t>
      </w:r>
    </w:p>
    <w:p>
      <w:pPr>
        <w:pStyle w:val="BlockText"/>
      </w:pPr>
      <w:r>
        <w:t xml:space="preserve">भद्रम् । कर्णेभिः । शृणुयाम । देवाः । भद्रम् । पश्येम । अक्षऽभिः । यजत्राः ।</w:t>
      </w:r>
      <w:r>
        <w:t xml:space="preserve"> </w:t>
      </w:r>
      <w:r>
        <w:t xml:space="preserve">स्थिरैः । अङ्गैः । तुस्तुऽवांसः । तनूभिः । वि । अशेम । देवऽहितम् । यत् । आयुः ॥ ८ ॥</w:t>
      </w:r>
    </w:p>
    <w:p>
      <w:pPr>
        <w:pStyle w:val="FirstParagraph"/>
      </w:pPr>
      <w:r>
        <w:rPr>
          <w:iCs/>
          <w:i/>
        </w:rPr>
        <w:t xml:space="preserve">bhadram | karṇebhiḥ | śṛṇuyāma | devāḥ | bhadram | paśyema | akṣa-bhiḥ | yajatrāḥ | sthiraiḥ | aṅgaiḥ | tustu-vāṃsaḥ | tanūbhiḥ | vi | aśema | deva-hitam | yat | āyuḥ ‖ 8 ‖</w:t>
      </w:r>
    </w:p>
    <w:p>
      <w:pPr>
        <w:pStyle w:val="BodyText"/>
      </w:pPr>
      <w:r>
        <w:rPr>
          <w:iCs/>
          <w:i/>
        </w:rPr>
        <w:t xml:space="preserve">(The Pada prints the compound as</w:t>
      </w:r>
      <w:r>
        <w:t xml:space="preserve"> </w:t>
      </w:r>
      <w:r>
        <w:t xml:space="preserve">tustu-vāṃsaḥ</w:t>
      </w:r>
      <w:r>
        <w:rPr>
          <w:iCs/>
          <w:i/>
        </w:rPr>
        <w:t xml:space="preserve">, while the Saṃhitā and the bhāṣya have</w:t>
      </w:r>
      <w:r>
        <w:t xml:space="preserve"> </w:t>
      </w:r>
      <w:r>
        <w:t xml:space="preserve">tuṣṭuvāṃsaḥ</w:t>
      </w:r>
      <w:r>
        <w:rPr>
          <w:iCs/>
          <w:i/>
        </w:rPr>
        <w:t xml:space="preserve">; as printed.)</w:t>
      </w:r>
    </w:p>
    <w:p>
      <w:pPr>
        <w:pStyle w:val="BodyText"/>
      </w:pPr>
      <w:r>
        <w:rPr>
          <w:bCs/>
          <w:b/>
        </w:rPr>
        <w:t xml:space="preserve">॥ सायणभाष्यम् ॥ — Sāyaṇa-bhāṣya (Rik 89.8)</w:t>
      </w:r>
    </w:p>
    <w:p>
      <w:pPr>
        <w:pStyle w:val="BlockText"/>
      </w:pPr>
      <w:r>
        <w:t xml:space="preserve">अस्ति सौम्यश्चरुस्तृतीयसवने । तेन चरुणा देवताया इष्ट्वेष्वशेषे तस्मिन्स्वहुतघृतमवनीय तस्मिन्स्वषट्कर्त्रा स्वकीयो च्छाया द्रष्टव्या । सा यदि न दृश्येत तदानीं भद्रमित्येका पठितव्या । त्वं सोमेति खण्डे तथैव सूत्र्यते । राज्ञा सोमेन तद्वयमस्मासु धारयामसि भद्रं कर्णेभिः शृणुयाम देवा इति च । आ. ५-१८ [?] । इति ॥ महानाम्न्यां व्रते ऽप्येषा भूमिस्पर्शने जप्या । सूत्रितं चैतद्विदमिति खण्डे । भद्रं कर्णेभिः शृणुयाम देवाः शं न इन्द्राग्नी भवतामवोभिः । आ. ८-१४ [?] । इति ॥</w:t>
      </w:r>
    </w:p>
    <w:p>
      <w:pPr>
        <w:pStyle w:val="FirstParagraph"/>
      </w:pPr>
      <w:r>
        <w:rPr>
          <w:iCs/>
          <w:i/>
        </w:rPr>
        <w:t xml:space="preserve">asti saumyaś carus tṛtīyasavane | tena caruṇā devatāyā iṣṭveṣv aśeṣe tasmin svahutaghṛtam avanīya tasmin svaṣaṭkartrā svakīyo cchāyā draṣṭavyā | sā yadi na dṛśyeta tadānīṃ bhadram ity ekā paṭhitavyā | tvaṃ somety khaṇḍe tathaiva sūtryate | rājñā somena tad vayam asmāsu dhārayāmasi bhadraṃ karṇebhiḥ śṛṇuyāma devā iti ca | Ā. 5-18 [?] | iti ‖ mahānāmnyāṃ vrate ’py eṣā bhūmisparśane japyā | sūtritaṃ caitad vidam iti khaṇḍe | bhadraṃ karṇebhiḥ śṛṇuyāma devāḥ śaṃ na indrāgnī bhavatām avobhiḥ | Ā. 8-14 [?] | iti ‖</w:t>
      </w:r>
    </w:p>
    <w:p>
      <w:pPr>
        <w:pStyle w:val="BodyText"/>
      </w:pPr>
      <w:r>
        <w:rPr>
          <w:iCs/>
          <w:i/>
        </w:rPr>
        <w:t xml:space="preserve">(Kannada script; the first lines are the application note [the bhāṣya proper begins below];</w:t>
      </w:r>
      <w:r>
        <w:rPr>
          <w:iCs/>
          <w:i/>
        </w:rPr>
        <w:t xml:space="preserve"> </w:t>
      </w:r>
      <w:r>
        <w:rPr>
          <w:iCs/>
          <w:i/>
        </w:rPr>
        <w:t xml:space="preserve">“</w:t>
      </w:r>
      <w:r>
        <w:rPr>
          <w:iCs/>
          <w:i/>
        </w:rPr>
        <w:t xml:space="preserve">tasmin svahutaghṛtam</w:t>
      </w:r>
      <w:r>
        <w:rPr>
          <w:iCs/>
          <w:i/>
        </w:rPr>
        <w:t xml:space="preserve">”</w:t>
      </w:r>
      <w:r>
        <w:rPr>
          <w:iCs/>
          <w:i/>
        </w:rPr>
        <w:t xml:space="preserve">,</w:t>
      </w:r>
      <w:r>
        <w:rPr>
          <w:iCs/>
          <w:i/>
        </w:rPr>
        <w:t xml:space="preserve"> </w:t>
      </w:r>
      <w:r>
        <w:rPr>
          <w:iCs/>
          <w:i/>
        </w:rPr>
        <w:t xml:space="preserve">“</w:t>
      </w:r>
      <w:r>
        <w:rPr>
          <w:iCs/>
          <w:i/>
        </w:rPr>
        <w:t xml:space="preserve">svaṣaṭkartrā svakīyo cchāyā</w:t>
      </w:r>
      <w:r>
        <w:rPr>
          <w:iCs/>
          <w:i/>
        </w:rPr>
        <w:t xml:space="preserve">”</w:t>
      </w:r>
      <w:r>
        <w:rPr>
          <w:iCs/>
          <w:i/>
        </w:rPr>
        <w:t xml:space="preserve"> </w:t>
      </w:r>
      <w:r>
        <w:rPr>
          <w:iCs/>
          <w:i/>
        </w:rPr>
        <w:t xml:space="preserve">and the Āśvalāyana numerals are clotted [?].)</w:t>
      </w:r>
    </w:p>
    <w:p>
      <w:pPr>
        <w:pStyle w:val="BodyText"/>
      </w:pPr>
      <w:r>
        <w:rPr>
          <w:iCs/>
          <w:i/>
        </w:rPr>
        <w:t xml:space="preserve">Translation (of the application note):</w:t>
      </w:r>
      <w:r>
        <w:t xml:space="preserve"> </w:t>
      </w:r>
      <w:r>
        <w:t xml:space="preserve">“</w:t>
      </w:r>
      <w:r>
        <w:t xml:space="preserve">At the third pressing there is a</w:t>
      </w:r>
      <w:r>
        <w:t xml:space="preserve"> </w:t>
      </w:r>
      <w:r>
        <w:rPr>
          <w:iCs/>
          <w:i/>
        </w:rPr>
        <w:t xml:space="preserve">Saumya</w:t>
      </w:r>
      <w:r>
        <w:t xml:space="preserve"> </w:t>
      </w:r>
      <w:r>
        <w:t xml:space="preserve">cooked oblation (</w:t>
      </w:r>
      <w:r>
        <w:rPr>
          <w:iCs/>
          <w:i/>
        </w:rPr>
        <w:t xml:space="preserve">caru</w:t>
      </w:r>
      <w:r>
        <w:t xml:space="preserve">). Having sacrificed with that</w:t>
      </w:r>
      <w:r>
        <w:t xml:space="preserve"> </w:t>
      </w:r>
      <w:r>
        <w:rPr>
          <w:iCs/>
          <w:i/>
        </w:rPr>
        <w:t xml:space="preserve">caru</w:t>
      </w:r>
      <w:r>
        <w:t xml:space="preserve"> </w:t>
      </w:r>
      <w:r>
        <w:t xml:space="preserve">to the deity, and the whole having been offered, he is to take the well-offered ghee in it and look at his own reflection in it, made with the</w:t>
      </w:r>
      <w:r>
        <w:t xml:space="preserve"> </w:t>
      </w:r>
      <w:r>
        <w:rPr>
          <w:iCs/>
          <w:i/>
        </w:rPr>
        <w:t xml:space="preserve">vaṣaṭ</w:t>
      </w:r>
      <w:r>
        <w:t xml:space="preserve">-call [the</w:t>
      </w:r>
      <w:r>
        <w:t xml:space="preserve"> </w:t>
      </w:r>
      <w:r>
        <w:rPr>
          <w:iCs/>
          <w:i/>
        </w:rPr>
        <w:t xml:space="preserve">vaṣaṭkartṛ</w:t>
      </w:r>
      <w:r>
        <w:t xml:space="preserve">, the priest]. If it is not seen, then one [Ṛk]</w:t>
      </w:r>
      <w:r>
        <w:t xml:space="preserve"> </w:t>
      </w:r>
      <w:r>
        <w:rPr>
          <w:iCs/>
          <w:i/>
        </w:rPr>
        <w:t xml:space="preserve">bhadram</w:t>
      </w:r>
      <w:r>
        <w:t xml:space="preserve"> </w:t>
      </w:r>
      <w:r>
        <w:t xml:space="preserve">is to be recited. This is prescribed in the section</w:t>
      </w:r>
      <w:r>
        <w:t xml:space="preserve"> </w:t>
      </w:r>
      <w:r>
        <w:rPr>
          <w:iCs/>
          <w:i/>
        </w:rPr>
        <w:t xml:space="preserve">tvaṃ soma</w:t>
      </w:r>
      <w:r>
        <w:t xml:space="preserve">:</w:t>
      </w:r>
      <w:r>
        <w:t xml:space="preserve"> </w:t>
      </w:r>
      <w:r>
        <w:t xml:space="preserve">‘</w:t>
      </w:r>
      <w:r>
        <w:rPr>
          <w:iCs/>
          <w:i/>
        </w:rPr>
        <w:t xml:space="preserve">rājñā somena tad vayam asmāsu dhārayāmasi</w:t>
      </w:r>
      <w:r>
        <w:t xml:space="preserve">’</w:t>
      </w:r>
      <w:r>
        <w:t xml:space="preserve"> </w:t>
      </w:r>
      <w:r>
        <w:t xml:space="preserve">and</w:t>
      </w:r>
      <w:r>
        <w:t xml:space="preserve"> </w:t>
      </w:r>
      <w:r>
        <w:t xml:space="preserve">‘</w:t>
      </w:r>
      <w:r>
        <w:rPr>
          <w:iCs/>
          <w:i/>
        </w:rPr>
        <w:t xml:space="preserve">bhadraṃ karṇebhiḥ śṛṇuyāma devāḥ</w:t>
      </w:r>
      <w:r>
        <w:t xml:space="preserve">’</w:t>
      </w:r>
      <w:r>
        <w:t xml:space="preserve"> </w:t>
      </w:r>
      <w:r>
        <w:t xml:space="preserve">(Āś. [5-18] [?]). At the</w:t>
      </w:r>
      <w:r>
        <w:t xml:space="preserve"> </w:t>
      </w:r>
      <w:r>
        <w:rPr>
          <w:iCs/>
          <w:i/>
        </w:rPr>
        <w:t xml:space="preserve">Mahānāmnī</w:t>
      </w:r>
      <w:r>
        <w:t xml:space="preserve"> </w:t>
      </w:r>
      <w:r>
        <w:t xml:space="preserve">vow, this Ṛk is to be muttered when touching the earth; it is prescribed in the section</w:t>
      </w:r>
      <w:r>
        <w:t xml:space="preserve"> </w:t>
      </w:r>
      <w:r>
        <w:rPr>
          <w:iCs/>
          <w:i/>
        </w:rPr>
        <w:t xml:space="preserve">etad vidam</w:t>
      </w:r>
      <w:r>
        <w:t xml:space="preserve">:</w:t>
      </w:r>
      <w:r>
        <w:t xml:space="preserve"> </w:t>
      </w:r>
      <w:r>
        <w:t xml:space="preserve">‘</w:t>
      </w:r>
      <w:r>
        <w:rPr>
          <w:iCs/>
          <w:i/>
        </w:rPr>
        <w:t xml:space="preserve">bhadraṃ karṇebhiḥ śṛṇuyāma devāḥ śaṃ na indrāgnī bhavatām avobhiḥ</w:t>
      </w:r>
      <w:r>
        <w:t xml:space="preserve">’</w:t>
      </w:r>
      <w:r>
        <w:t xml:space="preserve"> </w:t>
      </w:r>
      <w:r>
        <w:t xml:space="preserve">(Āś. [8-14] [?]).</w:t>
      </w:r>
      <w:r>
        <w:t xml:space="preserve">”</w:t>
      </w:r>
    </w:p>
    <w:p>
      <w:pPr>
        <w:pStyle w:val="BlockText"/>
      </w:pPr>
      <w:r>
        <w:t xml:space="preserve">हे देवा दानादिगुणयुक्ताः सर्वे देवाः कर्णेभिरस्मदीयैः श्रोत्रैर्भद्रं भजनीयं कल्याणं वचनं शृणुयाम । युष्मत्सम्बन्धि श्रोतुं समर्थाः स्याम । अस्माकं बाधिर्यं कदाचिदपि मा भूत् । हे यजत्रा यागेषु चरुपुरोडाशादिभिर्यष्टव्या देवा अक्षभिरक्षिभिर्भाति [?] भद्रं शोभनं पश्येम । द्रष्टुं समर्थाः स्याम । अस्माकं दृष्टिप्रतिघातो ऽपि मा भूत् । स्थिरैर्दृढैरङ्गैर्हस्तपादादिभिरवयवैस्तनूभिः शरीरैश्च युक्ता वयं तुष्टुवांसो युष्मान् स्तुवन्तो यदायुः षोडशाधिकशतप्रमाणं विंशत्यधिकशतप्रमाणं वा देवहितं देवेन प्रजापतिना स्थापितं तद्व्यशेम । प्राप्नुयाम ॥ कर्णेभिः । बहुलं छन्दसीति भिस ऐसभावः । अक्षभिः । छन्दस्यपि दृश्यत इत्यनङ् स चोदात्तः । यजत्राः । अमिनक्षि… इत्यादिना यजेरत्रन्प्रत्ययः । तुष्टुवांसः । ष्टुञ् स्तुतौ । लिटः क्वसुः । शर्पूर्वाः खय इति तकारः शिष्यते । अशेम । अशू व्याप्तौ । लिङ्याशिष्यङ् । यदि तु तत्र परिगणनमन्यव्यावृत्त्यर्थं तदानीं लिङः व्यत्ययेन शप् । देवहितम् । तृतीया कर्मणेति पूर्वपदप्रकृतिस्वरत्वम् ॥</w:t>
      </w:r>
    </w:p>
    <w:p>
      <w:pPr>
        <w:pStyle w:val="FirstParagraph"/>
      </w:pPr>
      <w:r>
        <w:rPr>
          <w:iCs/>
          <w:i/>
        </w:rPr>
        <w:t xml:space="preserve">he devā dānādiguṇayuktāḥ sarve devāḥ karṇebhir asmadīyaiḥ śrotrair bhadraṃ bhajanīyaṃ kalyāṇaṃ vacanaṃ śṛṇuyāma | yuṣmatsambandhi śrotuṃ samarthāḥ syāma | asmākaṃ bādhiryaṃ kadācid api mā bhūt | he yajatrā yāgeṣu carupuroḍāśādibhir yaṣṭavyā devā akṣabhir akṣibhir bhāti [?] bhadraṃ śobhanaṃ paśyema | draṣṭuṃ samarthāḥ syāma | asmākaṃ dṛṣṭipratighāto ’pi mā bhūt | sthirair dṛḍhair aṅgair hastapādādibhir avayavais tanūbhiḥ śarīraiś ca yuktā vayaṃ tuṣṭuvāṃso yuṣmān stuvanto yad āyuḥ ṣoḍaśādhikaśatapramāṇaṃ viṃśatyadhikaśatapramāṇaṃ vā devahitaṃ devena prajāpatinā sthāpitaṃ tad vyaśema | prāpnuyāma ‖ karṇebhiḥ | bahulaṃ chandasīti bhisa aisabhāvaḥ | akṣabhiḥ | chandasy api dṛśyata ity anaṅ sa codāttaḥ | yajatrāḥ | aminakṣi… ity ādinā yajer atran-pratyayaḥ | tuṣṭuvāṃsaḥ | ṣṭuñ stutau | liṭaḥ kvasuḥ | śarpūrvāḥ khaya iti takāraḥ śiṣyate | aśema | aśū vyāptau | liṅy āśiṣy aṅ | yadi tu tatra parigaṇanam anyavyāvṛttyarthaṃ tadānīṃ liṅaḥ vyatyayena śap | devahitam | tṛtīyā karmaṇeti pūrvapadaprakṛtisvaratvam ‖</w:t>
      </w:r>
    </w:p>
    <w:p>
      <w:pPr>
        <w:pStyle w:val="BodyText"/>
      </w:pPr>
      <w:r>
        <w:rPr>
          <w:iCs/>
          <w:i/>
        </w:rPr>
        <w:t xml:space="preserve">(Kannada script;</w:t>
      </w:r>
      <w:r>
        <w:rPr>
          <w:iCs/>
          <w:i/>
        </w:rPr>
        <w:t xml:space="preserve"> </w:t>
      </w:r>
      <w:r>
        <w:rPr>
          <w:iCs/>
          <w:i/>
        </w:rPr>
        <w:t xml:space="preserve">“</w:t>
      </w:r>
      <w:r>
        <w:rPr>
          <w:iCs/>
          <w:i/>
        </w:rPr>
        <w:t xml:space="preserve">bhāti [?]</w:t>
      </w:r>
      <w:r>
        <w:rPr>
          <w:iCs/>
          <w:i/>
        </w:rPr>
        <w:t xml:space="preserve">”</w:t>
      </w:r>
      <w:r>
        <w:rPr>
          <w:iCs/>
          <w:i/>
        </w:rPr>
        <w:t xml:space="preserve"> </w:t>
      </w:r>
      <w:r>
        <w:rPr>
          <w:iCs/>
          <w:i/>
        </w:rPr>
        <w:t xml:space="preserve">and the sūtra after</w:t>
      </w:r>
      <w:r>
        <w:t xml:space="preserve"> </w:t>
      </w:r>
      <w:r>
        <w:t xml:space="preserve">yajatrāḥ</w:t>
      </w:r>
      <w:r>
        <w:t xml:space="preserve"> </w:t>
      </w:r>
      <w:r>
        <w:rPr>
          <w:iCs/>
          <w:i/>
        </w:rPr>
        <w:t xml:space="preserve">are cramped.)</w:t>
      </w:r>
    </w:p>
    <w:p>
      <w:pPr>
        <w:pStyle w:val="BodyText"/>
      </w:pPr>
      <w:r>
        <w:rPr>
          <w:iCs/>
          <w:i/>
        </w:rPr>
        <w:t xml:space="preserve">Translation:</w:t>
      </w:r>
      <w:r>
        <w:t xml:space="preserve"> </w:t>
      </w:r>
      <w:r>
        <w:t xml:space="preserve">“</w:t>
      </w:r>
      <w:r>
        <w:t xml:space="preserve">O gods, endowed with qualities such as generosity — all gods — may we hear with our ears</w:t>
      </w:r>
      <w:r>
        <w:t xml:space="preserve"> </w:t>
      </w:r>
      <w:r>
        <w:rPr>
          <w:iCs/>
          <w:i/>
        </w:rPr>
        <w:t xml:space="preserve">bhadram</w:t>
      </w:r>
      <w:r>
        <w:t xml:space="preserve">, what is auspicious, to be resorted to; may we be able to hear what concerns you; may deafness never befall us. O worshipful ones (</w:t>
      </w:r>
      <w:r>
        <w:rPr>
          <w:iCs/>
          <w:i/>
        </w:rPr>
        <w:t xml:space="preserve">yajatrāḥ</w:t>
      </w:r>
      <w:r>
        <w:t xml:space="preserve">), you to be worshipped in sacrifices with</w:t>
      </w:r>
      <w:r>
        <w:t xml:space="preserve"> </w:t>
      </w:r>
      <w:r>
        <w:rPr>
          <w:iCs/>
          <w:i/>
        </w:rPr>
        <w:t xml:space="preserve">caru</w:t>
      </w:r>
      <w:r>
        <w:t xml:space="preserve">,</w:t>
      </w:r>
      <w:r>
        <w:t xml:space="preserve"> </w:t>
      </w:r>
      <w:r>
        <w:rPr>
          <w:iCs/>
          <w:i/>
        </w:rPr>
        <w:t xml:space="preserve">puroḍāśa</w:t>
      </w:r>
      <w:r>
        <w:t xml:space="preserve"> </w:t>
      </w:r>
      <w:r>
        <w:t xml:space="preserve">and so on: may we see with our eyes (</w:t>
      </w:r>
      <w:r>
        <w:rPr>
          <w:iCs/>
          <w:i/>
        </w:rPr>
        <w:t xml:space="preserve">akṣabhiḥ</w:t>
      </w:r>
      <w:r>
        <w:t xml:space="preserve">) what is good — may we be able to see; may no obstruction of our sight occur. Endowed with firm limbs — hands, feet and the like — and with bodies, we, praising you,</w:t>
      </w:r>
      <w:r>
        <w:t xml:space="preserve"> </w:t>
      </w:r>
      <w:r>
        <w:rPr>
          <w:iCs/>
          <w:i/>
        </w:rPr>
        <w:t xml:space="preserve">vyaśema</w:t>
      </w:r>
      <w:r>
        <w:t xml:space="preserve"> </w:t>
      </w:r>
      <w:r>
        <w:t xml:space="preserve">— may attain the life of one hundred and sixteen, or one hundred and twenty, years —</w:t>
      </w:r>
      <w:r>
        <w:t xml:space="preserve"> </w:t>
      </w:r>
      <w:r>
        <w:rPr>
          <w:iCs/>
          <w:i/>
        </w:rPr>
        <w:t xml:space="preserve">devahitam</w:t>
      </w:r>
      <w:r>
        <w:t xml:space="preserve">, appointed by Prajāpati, the god.</w:t>
      </w:r>
      <w:r>
        <w:t xml:space="preserve"> </w:t>
      </w:r>
      <w:r>
        <w:rPr>
          <w:iCs/>
          <w:i/>
        </w:rPr>
        <w:t xml:space="preserve">Grammar tail, noted briefly:</w:t>
      </w:r>
      <w:r>
        <w:t xml:space="preserve"> </w:t>
      </w:r>
      <w:r>
        <w:rPr>
          <w:iCs/>
          <w:i/>
        </w:rPr>
        <w:t xml:space="preserve">karṇebhiḥ</w:t>
      </w:r>
      <w:r>
        <w:t xml:space="preserve"> </w:t>
      </w:r>
      <w:r>
        <w:t xml:space="preserve">— no</w:t>
      </w:r>
      <w:r>
        <w:t xml:space="preserve"> </w:t>
      </w:r>
      <w:r>
        <w:rPr>
          <w:iCs/>
          <w:i/>
        </w:rPr>
        <w:t xml:space="preserve">ais</w:t>
      </w:r>
      <w:r>
        <w:t xml:space="preserve"> </w:t>
      </w:r>
      <w:r>
        <w:t xml:space="preserve">for</w:t>
      </w:r>
      <w:r>
        <w:t xml:space="preserve"> </w:t>
      </w:r>
      <w:r>
        <w:rPr>
          <w:iCs/>
          <w:i/>
        </w:rPr>
        <w:t xml:space="preserve">bhis</w:t>
      </w:r>
      <w:r>
        <w:t xml:space="preserve"> </w:t>
      </w:r>
      <w:r>
        <w:t xml:space="preserve">by</w:t>
      </w:r>
      <w:r>
        <w:t xml:space="preserve"> </w:t>
      </w:r>
      <w:r>
        <w:t xml:space="preserve">‘</w:t>
      </w:r>
      <w:r>
        <w:t xml:space="preserve">bahulaṃ chandasi</w:t>
      </w:r>
      <w:r>
        <w:t xml:space="preserve">’</w:t>
      </w:r>
      <w:r>
        <w:t xml:space="preserve">;</w:t>
      </w:r>
      <w:r>
        <w:t xml:space="preserve"> </w:t>
      </w:r>
      <w:r>
        <w:rPr>
          <w:iCs/>
          <w:i/>
        </w:rPr>
        <w:t xml:space="preserve">akṣabhiḥ</w:t>
      </w:r>
      <w:r>
        <w:t xml:space="preserve"> </w:t>
      </w:r>
      <w:r>
        <w:t xml:space="preserve">—</w:t>
      </w:r>
      <w:r>
        <w:t xml:space="preserve"> </w:t>
      </w:r>
      <w:r>
        <w:rPr>
          <w:iCs/>
          <w:i/>
        </w:rPr>
        <w:t xml:space="preserve">anaṅ</w:t>
      </w:r>
      <w:r>
        <w:t xml:space="preserve">, acute;</w:t>
      </w:r>
      <w:r>
        <w:t xml:space="preserve"> </w:t>
      </w:r>
      <w:r>
        <w:rPr>
          <w:iCs/>
          <w:i/>
        </w:rPr>
        <w:t xml:space="preserve">yajatrāḥ</w:t>
      </w:r>
      <w:r>
        <w:t xml:space="preserve"> </w:t>
      </w:r>
      <w:r>
        <w:t xml:space="preserve">—</w:t>
      </w:r>
      <w:r>
        <w:t xml:space="preserve"> </w:t>
      </w:r>
      <w:r>
        <w:rPr>
          <w:iCs/>
          <w:i/>
        </w:rPr>
        <w:t xml:space="preserve">atran</w:t>
      </w:r>
      <w:r>
        <w:t xml:space="preserve"> </w:t>
      </w:r>
      <w:r>
        <w:t xml:space="preserve">after</w:t>
      </w:r>
      <w:r>
        <w:t xml:space="preserve"> </w:t>
      </w:r>
      <w:r>
        <w:rPr>
          <w:iCs/>
          <w:i/>
        </w:rPr>
        <w:t xml:space="preserve">yaj</w:t>
      </w:r>
      <w:r>
        <w:t xml:space="preserve">;</w:t>
      </w:r>
      <w:r>
        <w:t xml:space="preserve"> </w:t>
      </w:r>
      <w:r>
        <w:rPr>
          <w:iCs/>
          <w:i/>
        </w:rPr>
        <w:t xml:space="preserve">tuṣṭuvāṃsaḥ</w:t>
      </w:r>
      <w:r>
        <w:t xml:space="preserve"> </w:t>
      </w:r>
      <w:r>
        <w:t xml:space="preserve">—</w:t>
      </w:r>
      <w:r>
        <w:t xml:space="preserve"> </w:t>
      </w:r>
      <w:r>
        <w:rPr>
          <w:iCs/>
          <w:i/>
        </w:rPr>
        <w:t xml:space="preserve">kvasu</w:t>
      </w:r>
      <w:r>
        <w:t xml:space="preserve"> </w:t>
      </w:r>
      <w:r>
        <w:t xml:space="preserve">for</w:t>
      </w:r>
      <w:r>
        <w:t xml:space="preserve"> </w:t>
      </w:r>
      <w:r>
        <w:rPr>
          <w:iCs/>
          <w:i/>
        </w:rPr>
        <w:t xml:space="preserve">liṭ</w:t>
      </w:r>
      <w:r>
        <w:t xml:space="preserve"> </w:t>
      </w:r>
      <w:r>
        <w:t xml:space="preserve">of</w:t>
      </w:r>
      <w:r>
        <w:t xml:space="preserve"> </w:t>
      </w:r>
      <w:r>
        <w:rPr>
          <w:iCs/>
          <w:i/>
        </w:rPr>
        <w:t xml:space="preserve">ṣṭuñ</w:t>
      </w:r>
      <w:r>
        <w:t xml:space="preserve">;</w:t>
      </w:r>
      <w:r>
        <w:t xml:space="preserve"> </w:t>
      </w:r>
      <w:r>
        <w:rPr>
          <w:iCs/>
          <w:i/>
        </w:rPr>
        <w:t xml:space="preserve">aśema</w:t>
      </w:r>
      <w:r>
        <w:t xml:space="preserve"> </w:t>
      </w:r>
      <w:r>
        <w:t xml:space="preserve">—</w:t>
      </w:r>
      <w:r>
        <w:t xml:space="preserve"> </w:t>
      </w:r>
      <w:r>
        <w:rPr>
          <w:iCs/>
          <w:i/>
        </w:rPr>
        <w:t xml:space="preserve">aśū vyāptau</w:t>
      </w:r>
      <w:r>
        <w:t xml:space="preserve">, benedictive;</w:t>
      </w:r>
      <w:r>
        <w:t xml:space="preserve"> </w:t>
      </w:r>
      <w:r>
        <w:rPr>
          <w:iCs/>
          <w:i/>
        </w:rPr>
        <w:t xml:space="preserve">devahitam</w:t>
      </w:r>
      <w:r>
        <w:t xml:space="preserve"> </w:t>
      </w:r>
      <w:r>
        <w:t xml:space="preserve">— first member keeps its accent.</w:t>
      </w:r>
      <w:r>
        <w:t xml:space="preserve">”</w:t>
      </w:r>
    </w:p>
    <w:p>
      <w:r>
        <w:pict>
          <v:rect style="width:0;height:1.5pt" o:hralign="center" o:hrstd="t" o:hr="t"/>
        </w:pict>
      </w:r>
    </w:p>
    <w:bookmarkEnd w:id="325"/>
    <w:bookmarkStart w:id="326" w:name="page-293-pdf-308"/>
    <w:p>
      <w:pPr>
        <w:pStyle w:val="Heading3"/>
      </w:pPr>
      <w:r>
        <w:t xml:space="preserve">Page 293 (PDF 308)</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293.)</w:t>
      </w:r>
    </w:p>
    <w:p>
      <w:pPr>
        <w:pStyle w:val="BodyText"/>
      </w:pPr>
      <w:r>
        <w:rPr>
          <w:bCs/>
          <w:b/>
        </w:rPr>
        <w:t xml:space="preserve">॥ प्रतिपदार्थ ॥ — Pratipadārtha (Rik 89.8)</w:t>
      </w:r>
      <w:r>
        <w:t xml:space="preserve"> </w:t>
      </w:r>
      <w:r>
        <w:rPr>
          <w:iCs/>
          <w:i/>
        </w:rPr>
        <w:t xml:space="preserve">(Kannada)</w:t>
      </w:r>
    </w:p>
    <w:p>
      <w:pPr>
        <w:pStyle w:val="BodyText"/>
      </w:pPr>
      <w:r>
        <w:rPr>
          <w:iCs/>
          <w:i/>
        </w:rPr>
        <w:t xml:space="preserve">devāḥ</w:t>
      </w:r>
      <w:r>
        <w:t xml:space="preserve"> </w:t>
      </w:r>
      <w:r>
        <w:t xml:space="preserve">— O gods endowed with the qualities of generosity and the rest;</w:t>
      </w:r>
      <w:r>
        <w:t xml:space="preserve"> </w:t>
      </w:r>
      <w:r>
        <w:rPr>
          <w:iCs/>
          <w:i/>
        </w:rPr>
        <w:t xml:space="preserve">karṇebhiḥ</w:t>
      </w:r>
      <w:r>
        <w:t xml:space="preserve"> </w:t>
      </w:r>
      <w:r>
        <w:t xml:space="preserve">— with our ears;</w:t>
      </w:r>
      <w:r>
        <w:t xml:space="preserve"> </w:t>
      </w:r>
      <w:r>
        <w:rPr>
          <w:iCs/>
          <w:i/>
        </w:rPr>
        <w:t xml:space="preserve">bhadram</w:t>
      </w:r>
      <w:r>
        <w:t xml:space="preserve"> </w:t>
      </w:r>
      <w:r>
        <w:t xml:space="preserve">— a message of the nature of good;</w:t>
      </w:r>
      <w:r>
        <w:t xml:space="preserve"> </w:t>
      </w:r>
      <w:r>
        <w:rPr>
          <w:iCs/>
          <w:i/>
        </w:rPr>
        <w:t xml:space="preserve">śṛṇuyāma</w:t>
      </w:r>
      <w:r>
        <w:t xml:space="preserve"> </w:t>
      </w:r>
      <w:r>
        <w:t xml:space="preserve">— may we be able to hear;</w:t>
      </w:r>
      <w:r>
        <w:t xml:space="preserve"> </w:t>
      </w:r>
      <w:r>
        <w:rPr>
          <w:iCs/>
          <w:i/>
        </w:rPr>
        <w:t xml:space="preserve">yajatrāḥ</w:t>
      </w:r>
      <w:r>
        <w:t xml:space="preserve"> </w:t>
      </w:r>
      <w:r>
        <w:t xml:space="preserve">— O gods worthy of worship in sacrifices;</w:t>
      </w:r>
      <w:r>
        <w:t xml:space="preserve"> </w:t>
      </w:r>
      <w:r>
        <w:rPr>
          <w:iCs/>
          <w:i/>
        </w:rPr>
        <w:t xml:space="preserve">akṣabhiḥ</w:t>
      </w:r>
      <w:r>
        <w:t xml:space="preserve"> </w:t>
      </w:r>
      <w:r>
        <w:t xml:space="preserve">— with our eyes;</w:t>
      </w:r>
      <w:r>
        <w:t xml:space="preserve"> </w:t>
      </w:r>
      <w:r>
        <w:rPr>
          <w:iCs/>
          <w:i/>
        </w:rPr>
        <w:t xml:space="preserve">bhadram</w:t>
      </w:r>
      <w:r>
        <w:t xml:space="preserve"> </w:t>
      </w:r>
      <w:r>
        <w:t xml:space="preserve">— what is auspicious;</w:t>
      </w:r>
      <w:r>
        <w:t xml:space="preserve"> </w:t>
      </w:r>
      <w:r>
        <w:rPr>
          <w:iCs/>
          <w:i/>
        </w:rPr>
        <w:t xml:space="preserve">paśyema</w:t>
      </w:r>
      <w:r>
        <w:t xml:space="preserve"> </w:t>
      </w:r>
      <w:r>
        <w:t xml:space="preserve">— may we be able to see;</w:t>
      </w:r>
      <w:r>
        <w:t xml:space="preserve"> </w:t>
      </w:r>
      <w:r>
        <w:rPr>
          <w:iCs/>
          <w:i/>
        </w:rPr>
        <w:t xml:space="preserve">sthiraiḥ</w:t>
      </w:r>
      <w:r>
        <w:t xml:space="preserve"> </w:t>
      </w:r>
      <w:r>
        <w:t xml:space="preserve">— firm;</w:t>
      </w:r>
      <w:r>
        <w:t xml:space="preserve"> </w:t>
      </w:r>
      <w:r>
        <w:rPr>
          <w:iCs/>
          <w:i/>
        </w:rPr>
        <w:t xml:space="preserve">aṅgaiḥ</w:t>
      </w:r>
      <w:r>
        <w:t xml:space="preserve"> </w:t>
      </w:r>
      <w:r>
        <w:t xml:space="preserve">— with the limbs, hands, feet and so on;</w:t>
      </w:r>
      <w:r>
        <w:t xml:space="preserve"> </w:t>
      </w:r>
      <w:r>
        <w:rPr>
          <w:iCs/>
          <w:i/>
        </w:rPr>
        <w:t xml:space="preserve">tanūbhiḥ</w:t>
      </w:r>
      <w:r>
        <w:t xml:space="preserve"> </w:t>
      </w:r>
      <w:r>
        <w:t xml:space="preserve">— with bodies as well;</w:t>
      </w:r>
      <w:r>
        <w:t xml:space="preserve"> </w:t>
      </w:r>
      <w:r>
        <w:rPr>
          <w:iCs/>
          <w:i/>
        </w:rPr>
        <w:t xml:space="preserve">tuṣṭuvāṃsaḥ</w:t>
      </w:r>
      <w:r>
        <w:t xml:space="preserve"> </w:t>
      </w:r>
      <w:r>
        <w:t xml:space="preserve">— praising you;</w:t>
      </w:r>
      <w:r>
        <w:t xml:space="preserve"> </w:t>
      </w:r>
      <w:r>
        <w:rPr>
          <w:iCs/>
          <w:i/>
        </w:rPr>
        <w:t xml:space="preserve">yat āyuḥ</w:t>
      </w:r>
      <w:r>
        <w:t xml:space="preserve"> </w:t>
      </w:r>
      <w:r>
        <w:t xml:space="preserve">— which fixed measure of life;</w:t>
      </w:r>
      <w:r>
        <w:t xml:space="preserve"> </w:t>
      </w:r>
      <w:r>
        <w:rPr>
          <w:iCs/>
          <w:i/>
        </w:rPr>
        <w:t xml:space="preserve">devahitam</w:t>
      </w:r>
      <w:r>
        <w:t xml:space="preserve"> </w:t>
      </w:r>
      <w:r>
        <w:t xml:space="preserve">— which has been ordained by Prajāpati — that;</w:t>
      </w:r>
      <w:r>
        <w:t xml:space="preserve"> </w:t>
      </w:r>
      <w:r>
        <w:rPr>
          <w:iCs/>
          <w:i/>
        </w:rPr>
        <w:t xml:space="preserve">vyaśema</w:t>
      </w:r>
      <w:r>
        <w:t xml:space="preserve"> </w:t>
      </w:r>
      <w:r>
        <w:t xml:space="preserve">— may we enjoy (experience).</w:t>
      </w:r>
    </w:p>
    <w:p>
      <w:pPr>
        <w:pStyle w:val="BodyText"/>
      </w:pPr>
      <w:r>
        <w:rPr>
          <w:bCs/>
          <w:b/>
        </w:rPr>
        <w:t xml:space="preserve">॥ भावार्थः ॥ — Bhāvārtha of Rik 89.8</w:t>
      </w:r>
      <w:r>
        <w:t xml:space="preserve"> </w:t>
      </w:r>
      <w:r>
        <w:rPr>
          <w:iCs/>
          <w:i/>
        </w:rPr>
        <w:t xml:space="preserve">(Kannada)</w:t>
      </w:r>
    </w:p>
    <w:p>
      <w:pPr>
        <w:pStyle w:val="BodyText"/>
      </w:pPr>
      <w:r>
        <w:t xml:space="preserve">“</w:t>
      </w:r>
      <w:r>
        <w:t xml:space="preserve">O gods worthy of worship in sacrifices, grant that we may be able to hear with our ears a message of the nature of good, and be able to see with our eyes only what is auspicious; and grant that, praising you with our bodies made of firm limbs, we may experience the measure of life ordained by Prajāpati.</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O Gods, let us hear with our ears what is good; objects of sacrifice, let us see with our eyes what is good; engaged in your praises let us enjoy with firm limbs and sound bodies the term of life granted by the gods.</w:t>
      </w:r>
      <w:r>
        <w:t xml:space="preserve">”</w:t>
      </w:r>
      <w:r>
        <w:t xml:space="preserve"> </w:t>
      </w:r>
      <w:r>
        <w:t xml:space="preserve">— as printed.</w:t>
      </w:r>
    </w:p>
    <w:p>
      <w:pPr>
        <w:pStyle w:val="BodyText"/>
      </w:pPr>
      <w:r>
        <w:rPr>
          <w:bCs/>
          <w:b/>
        </w:rPr>
        <w:t xml:space="preserve">॥ विशेषविषयगळु ॥ — Special Topics (Rik 89.8)</w:t>
      </w:r>
    </w:p>
    <w:p>
      <w:pPr>
        <w:pStyle w:val="BodyText"/>
      </w:pPr>
      <w:r>
        <w:t xml:space="preserve">“</w:t>
      </w:r>
      <w:r>
        <w:t xml:space="preserve">In the</w:t>
      </w:r>
      <w:r>
        <w:t xml:space="preserve"> </w:t>
      </w:r>
      <w:r>
        <w:rPr>
          <w:iCs/>
          <w:i/>
        </w:rPr>
        <w:t xml:space="preserve">Saumya</w:t>
      </w:r>
      <w:r>
        <w:t xml:space="preserve"> </w:t>
      </w:r>
      <w:r>
        <w:t xml:space="preserve">offering at the third pressing, the practice is to make an oblation to the Soma deity by</w:t>
      </w:r>
      <w:r>
        <w:t xml:space="preserve"> </w:t>
      </w:r>
      <w:r>
        <w:rPr>
          <w:iCs/>
          <w:i/>
        </w:rPr>
        <w:t xml:space="preserve">vaṣaṭ</w:t>
      </w:r>
      <w:r>
        <w:t xml:space="preserve">-call, in the fire. After making the oblation to the deity, with the remaining ghee, the sacrificer, having poured</w:t>
      </w:r>
      <w:r>
        <w:t xml:space="preserve"> </w:t>
      </w:r>
      <w:r>
        <w:rPr>
          <w:iCs/>
          <w:i/>
        </w:rPr>
        <w:t xml:space="preserve">tuppa</w:t>
      </w:r>
      <w:r>
        <w:t xml:space="preserve"> </w:t>
      </w:r>
      <w:r>
        <w:t xml:space="preserve">[ghee] in abundance, is to look at his own reflection in it. If his own reflection is not clearly seen in that ghee, then this Ṛk</w:t>
      </w:r>
      <w:r>
        <w:t xml:space="preserve"> </w:t>
      </w:r>
      <w:r>
        <w:rPr>
          <w:iCs/>
          <w:i/>
        </w:rPr>
        <w:t xml:space="preserve">bhadraṃ karṇebhiḥ</w:t>
      </w:r>
      <w:r>
        <w:t xml:space="preserve">, which is relevant here, is to be recited, as it is pointed out in the Āśvalāyana Śrauta-sūtra, in the section</w:t>
      </w:r>
      <w:r>
        <w:t xml:space="preserve"> </w:t>
      </w:r>
      <w:r>
        <w:rPr>
          <w:iCs/>
          <w:i/>
        </w:rPr>
        <w:t xml:space="preserve">tvaṃ soma</w:t>
      </w:r>
      <w:r>
        <w:t xml:space="preserve">, by the sūtra</w:t>
      </w:r>
      <w:r>
        <w:t xml:space="preserve"> </w:t>
      </w:r>
      <w:r>
        <w:t xml:space="preserve">‘</w:t>
      </w:r>
      <w:r>
        <w:rPr>
          <w:iCs/>
          <w:i/>
        </w:rPr>
        <w:t xml:space="preserve">rājñā somena tad vayam asmāsu dhārayāmasi bhadraṃ karṇebhiḥ śṛṇuyāma devā iti ca</w:t>
      </w:r>
      <w:r>
        <w:t xml:space="preserve">’</w:t>
      </w:r>
      <w:r>
        <w:t xml:space="preserve"> </w:t>
      </w:r>
      <w:r>
        <w:t xml:space="preserve">(Āś. [5-18] [?]). Also, at the</w:t>
      </w:r>
      <w:r>
        <w:t xml:space="preserve"> </w:t>
      </w:r>
      <w:r>
        <w:rPr>
          <w:iCs/>
          <w:i/>
        </w:rPr>
        <w:t xml:space="preserve">Mahānāmnī vrata</w:t>
      </w:r>
      <w:r>
        <w:t xml:space="preserve">, when touching the earth, this Ṛk is to be muttered; it is set forth in the section</w:t>
      </w:r>
      <w:r>
        <w:t xml:space="preserve"> </w:t>
      </w:r>
      <w:r>
        <w:rPr>
          <w:iCs/>
          <w:i/>
        </w:rPr>
        <w:t xml:space="preserve">etad vidam</w:t>
      </w:r>
      <w:r>
        <w:t xml:space="preserve"> </w:t>
      </w:r>
      <w:r>
        <w:t xml:space="preserve">by the sūtra</w:t>
      </w:r>
      <w:r>
        <w:t xml:space="preserve"> </w:t>
      </w:r>
      <w:r>
        <w:t xml:space="preserve">‘</w:t>
      </w:r>
      <w:r>
        <w:rPr>
          <w:iCs/>
          <w:i/>
        </w:rPr>
        <w:t xml:space="preserve">bhadraṃ karṇebhiḥ śṛṇuyāma devāḥ śaṃ na indrāgnī bhavatām avobhiḥ</w:t>
      </w:r>
      <w:r>
        <w:t xml:space="preserve">’</w:t>
      </w:r>
      <w:r>
        <w:t xml:space="preserve"> </w:t>
      </w:r>
      <w:r>
        <w:t xml:space="preserve">(Āś. [8-14] [?]).</w:t>
      </w:r>
      <w:r>
        <w:t xml:space="preserve">”</w:t>
      </w:r>
      <w:r>
        <w:t xml:space="preserve"> </w:t>
      </w:r>
      <w:r>
        <w:rPr>
          <w:iCs/>
          <w:i/>
        </w:rPr>
        <w:t xml:space="preserve">(this entry runs on to p. 294)</w:t>
      </w:r>
    </w:p>
    <w:p>
      <w:r>
        <w:pict>
          <v:rect style="width:0;height:1.5pt" o:hralign="center" o:hrstd="t" o:hr="t"/>
        </w:pict>
      </w:r>
    </w:p>
    <w:bookmarkEnd w:id="326"/>
    <w:bookmarkStart w:id="327" w:name="page-294-pdf-309"/>
    <w:p>
      <w:pPr>
        <w:pStyle w:val="Heading3"/>
      </w:pPr>
      <w:r>
        <w:t xml:space="preserve">Page 294 (PDF 309)</w:t>
      </w:r>
    </w:p>
    <w:p>
      <w:pPr>
        <w:pStyle w:val="FirstParagraph"/>
      </w:pPr>
      <w:r>
        <w:rPr>
          <w:iCs/>
          <w:i/>
        </w:rPr>
        <w:t xml:space="preserve">(Running head:</w:t>
      </w:r>
      <w:r>
        <w:rPr>
          <w:iCs/>
          <w:i/>
        </w:rPr>
        <w:t xml:space="preserve"> </w:t>
      </w:r>
      <w:r>
        <w:rPr>
          <w:iCs/>
          <w:i/>
        </w:rPr>
        <w:t xml:space="preserve">“</w:t>
      </w:r>
      <w:r>
        <w:rPr>
          <w:iCs/>
          <w:i/>
        </w:rPr>
        <w:t xml:space="preserve">294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Special Topics of Rik 89.8, continued from p. 293:</w:t>
      </w:r>
    </w:p>
    <w:p>
      <w:pPr>
        <w:numPr>
          <w:ilvl w:val="0"/>
          <w:numId w:val="1321"/>
        </w:numPr>
        <w:pStyle w:val="Compact"/>
      </w:pPr>
      <w:r>
        <w:rPr>
          <w:bCs/>
          <w:b/>
        </w:rPr>
        <w:t xml:space="preserve">भद्रम्</w:t>
      </w:r>
      <w:r>
        <w:t xml:space="preserve"> </w:t>
      </w:r>
      <w:r>
        <w:t xml:space="preserve">—</w:t>
      </w:r>
      <w:r>
        <w:t xml:space="preserve"> </w:t>
      </w:r>
      <w:r>
        <w:t xml:space="preserve">“</w:t>
      </w:r>
      <w:r>
        <w:t xml:space="preserve">‘</w:t>
      </w:r>
      <w:r>
        <w:t xml:space="preserve">good</w:t>
      </w:r>
      <w:r>
        <w:t xml:space="preserve">’</w:t>
      </w:r>
      <w:r>
        <w:t xml:space="preserve">,</w:t>
      </w:r>
      <w:r>
        <w:t xml:space="preserve"> </w:t>
      </w:r>
      <w:r>
        <w:t xml:space="preserve">‘</w:t>
      </w:r>
      <w:r>
        <w:t xml:space="preserve">an auspicious matter</w:t>
      </w:r>
      <w:r>
        <w:t xml:space="preserve">’</w:t>
      </w:r>
      <w:r>
        <w:t xml:space="preserve">. When the word</w:t>
      </w:r>
      <w:r>
        <w:t xml:space="preserve"> </w:t>
      </w:r>
      <w:r>
        <w:rPr>
          <w:iCs/>
          <w:i/>
        </w:rPr>
        <w:t xml:space="preserve">bhadram</w:t>
      </w:r>
      <w:r>
        <w:t xml:space="preserve"> </w:t>
      </w:r>
      <w:r>
        <w:t xml:space="preserve">is construed with the verb</w:t>
      </w:r>
      <w:r>
        <w:t xml:space="preserve"> </w:t>
      </w:r>
      <w:r>
        <w:rPr>
          <w:iCs/>
          <w:i/>
        </w:rPr>
        <w:t xml:space="preserve">śṛṇuyāma</w:t>
      </w:r>
      <w:r>
        <w:t xml:space="preserve"> </w:t>
      </w:r>
      <w:r>
        <w:t xml:space="preserve">it must be taken as</w:t>
      </w:r>
      <w:r>
        <w:t xml:space="preserve"> </w:t>
      </w:r>
      <w:r>
        <w:t xml:space="preserve">‘</w:t>
      </w:r>
      <w:r>
        <w:t xml:space="preserve">an auspicious message, or word</w:t>
      </w:r>
      <w:r>
        <w:t xml:space="preserve">’</w:t>
      </w:r>
      <w:r>
        <w:t xml:space="preserve">; when it is joined with the verb</w:t>
      </w:r>
      <w:r>
        <w:t xml:space="preserve"> </w:t>
      </w:r>
      <w:r>
        <w:rPr>
          <w:iCs/>
          <w:i/>
        </w:rPr>
        <w:t xml:space="preserve">paśyema</w:t>
      </w:r>
      <w:r>
        <w:t xml:space="preserve"> </w:t>
      </w:r>
      <w:r>
        <w:t xml:space="preserve">it must be taken as</w:t>
      </w:r>
      <w:r>
        <w:t xml:space="preserve"> </w:t>
      </w:r>
      <w:r>
        <w:t xml:space="preserve">‘</w:t>
      </w:r>
      <w:r>
        <w:t xml:space="preserve">auspicious things (events)</w:t>
      </w:r>
      <w:r>
        <w:t xml:space="preserve">’</w:t>
      </w:r>
      <w:r>
        <w:t xml:space="preserve">.</w:t>
      </w:r>
      <w:r>
        <w:t xml:space="preserve">”</w:t>
      </w:r>
    </w:p>
    <w:p>
      <w:pPr>
        <w:numPr>
          <w:ilvl w:val="0"/>
          <w:numId w:val="1321"/>
        </w:numPr>
        <w:pStyle w:val="Compact"/>
      </w:pPr>
      <w:r>
        <w:rPr>
          <w:bCs/>
          <w:b/>
        </w:rPr>
        <w:t xml:space="preserve">यजत्राः</w:t>
      </w:r>
      <w:r>
        <w:t xml:space="preserve"> </w:t>
      </w:r>
      <w:r>
        <w:t xml:space="preserve">—</w:t>
      </w:r>
      <w:r>
        <w:t xml:space="preserve"> </w:t>
      </w:r>
      <w:r>
        <w:rPr>
          <w:iCs/>
          <w:i/>
        </w:rPr>
        <w:t xml:space="preserve">yāgeṣu ca puroḍāśādibhir yaṣṭavyā devāḥ</w:t>
      </w:r>
      <w:r>
        <w:t xml:space="preserve"> </w:t>
      </w:r>
      <w:r>
        <w:t xml:space="preserve">—</w:t>
      </w:r>
      <w:r>
        <w:t xml:space="preserve"> </w:t>
      </w:r>
      <w:r>
        <w:t xml:space="preserve">“</w:t>
      </w:r>
      <w:r>
        <w:t xml:space="preserve">gods who are worshipped in sacrifices with substances such as</w:t>
      </w:r>
      <w:r>
        <w:t xml:space="preserve"> </w:t>
      </w:r>
      <w:r>
        <w:rPr>
          <w:iCs/>
          <w:i/>
        </w:rPr>
        <w:t xml:space="preserve">puroḍāśa</w:t>
      </w:r>
      <w:r>
        <w:t xml:space="preserve">.</w:t>
      </w:r>
      <w:r>
        <w:t xml:space="preserve">”</w:t>
      </w:r>
    </w:p>
    <w:p>
      <w:pPr>
        <w:numPr>
          <w:ilvl w:val="0"/>
          <w:numId w:val="1321"/>
        </w:numPr>
        <w:pStyle w:val="Compact"/>
      </w:pPr>
      <w:r>
        <w:rPr>
          <w:bCs/>
          <w:b/>
        </w:rPr>
        <w:t xml:space="preserve">व्यशेम</w:t>
      </w:r>
      <w:r>
        <w:t xml:space="preserve"> </w:t>
      </w:r>
      <w:r>
        <w:t xml:space="preserve">—</w:t>
      </w:r>
      <w:r>
        <w:t xml:space="preserve"> </w:t>
      </w:r>
      <w:r>
        <w:rPr>
          <w:iCs/>
          <w:i/>
        </w:rPr>
        <w:t xml:space="preserve">aśū vyāptau | prāpnuyāma</w:t>
      </w:r>
      <w:r>
        <w:t xml:space="preserve"> </w:t>
      </w:r>
      <w:r>
        <w:t xml:space="preserve">—</w:t>
      </w:r>
      <w:r>
        <w:t xml:space="preserve"> </w:t>
      </w:r>
      <w:r>
        <w:t xml:space="preserve">“</w:t>
      </w:r>
      <w:r>
        <w:t xml:space="preserve">may we obtain, may we experience, may we live.</w:t>
      </w:r>
      <w:r>
        <w:t xml:space="preserve">”</w:t>
      </w:r>
    </w:p>
    <w:p>
      <w:pPr>
        <w:numPr>
          <w:ilvl w:val="0"/>
          <w:numId w:val="1321"/>
        </w:numPr>
        <w:pStyle w:val="Compact"/>
      </w:pPr>
      <w:r>
        <w:rPr>
          <w:bCs/>
          <w:b/>
        </w:rPr>
        <w:t xml:space="preserve">देवहितं यदायुः</w:t>
      </w:r>
      <w:r>
        <w:t xml:space="preserve"> </w:t>
      </w:r>
      <w:r>
        <w:t xml:space="preserve">—</w:t>
      </w:r>
      <w:r>
        <w:t xml:space="preserve"> </w:t>
      </w:r>
      <w:r>
        <w:rPr>
          <w:iCs/>
          <w:i/>
        </w:rPr>
        <w:t xml:space="preserve">devena prajāpatinopakalpitaṃ kṛtsnaṃ ṣoḍaśādhikaśatapramāṇaṃ viṃśatyadhikaśatapramāṇaṃ vā āyuḥ</w:t>
      </w:r>
      <w:r>
        <w:t xml:space="preserve"> </w:t>
      </w:r>
      <w:r>
        <w:t xml:space="preserve">—</w:t>
      </w:r>
      <w:r>
        <w:t xml:space="preserve"> </w:t>
      </w:r>
      <w:r>
        <w:t xml:space="preserve">“</w:t>
      </w:r>
      <w:r>
        <w:t xml:space="preserve">the life appointed by the god Prajāpati: that is, the full term of life determined by Brahmā for men — as the bhāṣyakāra says, a hundred and sixteen, or a hundred and twenty years of life. In the next Ṛk the hundred years are said to be the measure of man’s life.</w:t>
      </w:r>
      <w:r>
        <w:t xml:space="preserve">”</w:t>
      </w:r>
    </w:p>
    <w:p>
      <w:pPr>
        <w:pStyle w:val="FirstParagraph"/>
      </w:pPr>
      <w:r>
        <w:rPr>
          <w:bCs/>
          <w:b/>
        </w:rPr>
        <w:t xml:space="preserve">॥ व्याकरणप्रक्रिया ॥ — Vyākaraṇa-prakriyā (Rik 89.8)</w:t>
      </w:r>
      <w:r>
        <w:t xml:space="preserve"> </w:t>
      </w:r>
      <w:r>
        <w:rPr>
          <w:iCs/>
          <w:i/>
        </w:rPr>
        <w:t xml:space="preserve">(grammar page, noted briefly; sūtras read in three layers, numerals as read [?])</w:t>
      </w:r>
    </w:p>
    <w:p>
      <w:pPr>
        <w:numPr>
          <w:ilvl w:val="0"/>
          <w:numId w:val="1322"/>
        </w:numPr>
        <w:pStyle w:val="Compact"/>
      </w:pPr>
      <w:r>
        <w:rPr>
          <w:bCs/>
          <w:b/>
        </w:rPr>
        <w:t xml:space="preserve">कर्णेभिः</w:t>
      </w:r>
      <w:r>
        <w:t xml:space="preserve"> </w:t>
      </w:r>
      <w:r>
        <w:t xml:space="preserve">— the word</w:t>
      </w:r>
      <w:r>
        <w:t xml:space="preserve"> </w:t>
      </w:r>
      <w:r>
        <w:rPr>
          <w:iCs/>
          <w:i/>
        </w:rPr>
        <w:t xml:space="preserve">karṇa</w:t>
      </w:r>
      <w:r>
        <w:t xml:space="preserve">, instrumental plural;</w:t>
      </w:r>
      <w:r>
        <w:t xml:space="preserve"> </w:t>
      </w:r>
      <w:r>
        <w:rPr>
          <w:iCs/>
          <w:i/>
        </w:rPr>
        <w:t xml:space="preserve">bhis</w:t>
      </w:r>
      <w:r>
        <w:t xml:space="preserve"> </w:t>
      </w:r>
      <w:r>
        <w:t xml:space="preserve">following, by</w:t>
      </w:r>
      <w:r>
        <w:t xml:space="preserve"> </w:t>
      </w:r>
      <w:r>
        <w:t xml:space="preserve">“</w:t>
      </w:r>
      <w:r>
        <w:t xml:space="preserve">बहुलं छन्दसि</w:t>
      </w:r>
      <w:r>
        <w:t xml:space="preserve">”</w:t>
      </w:r>
      <w:r>
        <w:t xml:space="preserve"> </w:t>
      </w:r>
      <w:r>
        <w:t xml:space="preserve">(Pā. Sū. 7-1-[10]) the</w:t>
      </w:r>
      <w:r>
        <w:t xml:space="preserve"> </w:t>
      </w:r>
      <w:r>
        <w:rPr>
          <w:iCs/>
          <w:i/>
        </w:rPr>
        <w:t xml:space="preserve">ais</w:t>
      </w:r>
      <w:r>
        <w:t xml:space="preserve"> </w:t>
      </w:r>
      <w:r>
        <w:t xml:space="preserve">substitution does not come; then by</w:t>
      </w:r>
      <w:r>
        <w:t xml:space="preserve"> </w:t>
      </w:r>
      <w:r>
        <w:t xml:space="preserve">“</w:t>
      </w:r>
      <w:r>
        <w:t xml:space="preserve">बहुवचने झल्येत्</w:t>
      </w:r>
      <w:r>
        <w:t xml:space="preserve">”</w:t>
      </w:r>
      <w:r>
        <w:t xml:space="preserve"> </w:t>
      </w:r>
      <w:r>
        <w:t xml:space="preserve">the</w:t>
      </w:r>
      <w:r>
        <w:t xml:space="preserve"> </w:t>
      </w:r>
      <w:r>
        <w:rPr>
          <w:iCs/>
          <w:i/>
        </w:rPr>
        <w:t xml:space="preserve">e</w:t>
      </w:r>
      <w:r>
        <w:t xml:space="preserve"> </w:t>
      </w:r>
      <w:r>
        <w:t xml:space="preserve">for the final</w:t>
      </w:r>
      <w:r>
        <w:t xml:space="preserve"> </w:t>
      </w:r>
      <w:r>
        <w:rPr>
          <w:iCs/>
          <w:i/>
        </w:rPr>
        <w:t xml:space="preserve">a</w:t>
      </w:r>
      <w:r>
        <w:t xml:space="preserve"> </w:t>
      </w:r>
      <w:r>
        <w:t xml:space="preserve">of the stem; the</w:t>
      </w:r>
      <w:r>
        <w:t xml:space="preserve"> </w:t>
      </w:r>
      <w:r>
        <w:rPr>
          <w:iCs/>
          <w:i/>
        </w:rPr>
        <w:t xml:space="preserve">s</w:t>
      </w:r>
      <w:r>
        <w:t xml:space="preserve"> </w:t>
      </w:r>
      <w:r>
        <w:t xml:space="preserve">of</w:t>
      </w:r>
      <w:r>
        <w:t xml:space="preserve"> </w:t>
      </w:r>
      <w:r>
        <w:rPr>
          <w:iCs/>
          <w:i/>
        </w:rPr>
        <w:t xml:space="preserve">bhis</w:t>
      </w:r>
      <w:r>
        <w:t xml:space="preserve"> </w:t>
      </w:r>
      <w:r>
        <w:t xml:space="preserve">gets</w:t>
      </w:r>
      <w:r>
        <w:t xml:space="preserve"> </w:t>
      </w:r>
      <w:r>
        <w:rPr>
          <w:iCs/>
          <w:i/>
        </w:rPr>
        <w:t xml:space="preserve">ru</w:t>
      </w:r>
      <w:r>
        <w:t xml:space="preserve"> </w:t>
      </w:r>
      <w:r>
        <w:t xml:space="preserve">and</w:t>
      </w:r>
      <w:r>
        <w:t xml:space="preserve"> </w:t>
      </w:r>
      <w:r>
        <w:rPr>
          <w:iCs/>
          <w:i/>
        </w:rPr>
        <w:t xml:space="preserve">visarga</w:t>
      </w:r>
      <w:r>
        <w:t xml:space="preserve">.</w:t>
      </w:r>
    </w:p>
    <w:p>
      <w:pPr>
        <w:numPr>
          <w:ilvl w:val="0"/>
          <w:numId w:val="1322"/>
        </w:numPr>
        <w:pStyle w:val="Compact"/>
      </w:pPr>
      <w:r>
        <w:rPr>
          <w:bCs/>
          <w:b/>
        </w:rPr>
        <w:t xml:space="preserve">शृणुयाम</w:t>
      </w:r>
      <w:r>
        <w:t xml:space="preserve"> </w:t>
      </w:r>
      <w:r>
        <w:t xml:space="preserve">— the root</w:t>
      </w:r>
      <w:r>
        <w:t xml:space="preserve"> </w:t>
      </w:r>
      <w:r>
        <w:rPr>
          <w:iCs/>
          <w:i/>
        </w:rPr>
        <w:t xml:space="preserve">śru śravaṇe</w:t>
      </w:r>
      <w:r>
        <w:t xml:space="preserve">;</w:t>
      </w:r>
      <w:r>
        <w:t xml:space="preserve"> </w:t>
      </w:r>
      <w:r>
        <w:rPr>
          <w:iCs/>
          <w:i/>
        </w:rPr>
        <w:t xml:space="preserve">liṅ</w:t>
      </w:r>
      <w:r>
        <w:t xml:space="preserve">, first person plural, the affix</w:t>
      </w:r>
      <w:r>
        <w:t xml:space="preserve"> </w:t>
      </w:r>
      <w:r>
        <w:rPr>
          <w:iCs/>
          <w:i/>
        </w:rPr>
        <w:t xml:space="preserve">mas</w:t>
      </w:r>
      <w:r>
        <w:t xml:space="preserve">; by</w:t>
      </w:r>
      <w:r>
        <w:t xml:space="preserve"> </w:t>
      </w:r>
      <w:r>
        <w:t xml:space="preserve">“</w:t>
      </w:r>
      <w:r>
        <w:t xml:space="preserve">नित्यं ङितः</w:t>
      </w:r>
      <w:r>
        <w:t xml:space="preserve">”</w:t>
      </w:r>
      <w:r>
        <w:t xml:space="preserve"> </w:t>
      </w:r>
      <w:r>
        <w:t xml:space="preserve">the loss of the</w:t>
      </w:r>
      <w:r>
        <w:t xml:space="preserve"> </w:t>
      </w:r>
      <w:r>
        <w:rPr>
          <w:iCs/>
          <w:i/>
        </w:rPr>
        <w:t xml:space="preserve">s</w:t>
      </w:r>
      <w:r>
        <w:t xml:space="preserve"> </w:t>
      </w:r>
      <w:r>
        <w:t xml:space="preserve">of the affix; by</w:t>
      </w:r>
      <w:r>
        <w:t xml:space="preserve"> </w:t>
      </w:r>
      <w:r>
        <w:t xml:space="preserve">“</w:t>
      </w:r>
      <w:r>
        <w:t xml:space="preserve">श्रुवः शृ च</w:t>
      </w:r>
      <w:r>
        <w:t xml:space="preserve">”</w:t>
      </w:r>
      <w:r>
        <w:t xml:space="preserve"> </w:t>
      </w:r>
      <w:r>
        <w:t xml:space="preserve">(Pā. Sū. 3-1-[74]) the substitute</w:t>
      </w:r>
      <w:r>
        <w:t xml:space="preserve"> </w:t>
      </w:r>
      <w:r>
        <w:rPr>
          <w:iCs/>
          <w:i/>
        </w:rPr>
        <w:t xml:space="preserve">śṛ</w:t>
      </w:r>
      <w:r>
        <w:t xml:space="preserve"> </w:t>
      </w:r>
      <w:r>
        <w:t xml:space="preserve">for the root and the</w:t>
      </w:r>
      <w:r>
        <w:t xml:space="preserve"> </w:t>
      </w:r>
      <w:r>
        <w:rPr>
          <w:iCs/>
          <w:i/>
        </w:rPr>
        <w:t xml:space="preserve">śnu</w:t>
      </w:r>
      <w:r>
        <w:t xml:space="preserve"> </w:t>
      </w:r>
      <w:r>
        <w:rPr>
          <w:iCs/>
          <w:i/>
        </w:rPr>
        <w:t xml:space="preserve">vikaraṇa</w:t>
      </w:r>
      <w:r>
        <w:t xml:space="preserve">; by</w:t>
      </w:r>
      <w:r>
        <w:t xml:space="preserve"> </w:t>
      </w:r>
      <w:r>
        <w:t xml:space="preserve">“</w:t>
      </w:r>
      <w:r>
        <w:t xml:space="preserve">लिङः सलोपोऽनन्त्यस्य</w:t>
      </w:r>
      <w:r>
        <w:t xml:space="preserve">”</w:t>
      </w:r>
      <w:r>
        <w:t xml:space="preserve"> </w:t>
      </w:r>
      <w:r>
        <w:t xml:space="preserve">the loss of the non-final</w:t>
      </w:r>
      <w:r>
        <w:t xml:space="preserve"> </w:t>
      </w:r>
      <w:r>
        <w:rPr>
          <w:iCs/>
          <w:i/>
        </w:rPr>
        <w:t xml:space="preserve">s</w:t>
      </w:r>
      <w:r>
        <w:t xml:space="preserve"> </w:t>
      </w:r>
      <w:r>
        <w:t xml:space="preserve">[of</w:t>
      </w:r>
      <w:r>
        <w:t xml:space="preserve"> </w:t>
      </w:r>
      <w:r>
        <w:rPr>
          <w:iCs/>
          <w:i/>
        </w:rPr>
        <w:t xml:space="preserve">yāsuṭ</w:t>
      </w:r>
      <w:r>
        <w:t xml:space="preserve">];</w:t>
      </w:r>
      <w:r>
        <w:t xml:space="preserve"> </w:t>
      </w:r>
      <w:r>
        <w:rPr>
          <w:iCs/>
          <w:i/>
        </w:rPr>
        <w:t xml:space="preserve">yāsuṭ</w:t>
      </w:r>
      <w:r>
        <w:t xml:space="preserve"> </w:t>
      </w:r>
      <w:r>
        <w:t xml:space="preserve">augment;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322"/>
        </w:numPr>
        <w:pStyle w:val="Compact"/>
      </w:pPr>
      <w:r>
        <w:rPr>
          <w:bCs/>
          <w:b/>
        </w:rPr>
        <w:t xml:space="preserve">अक्षभिः</w:t>
      </w:r>
      <w:r>
        <w:t xml:space="preserve"> </w:t>
      </w:r>
      <w:r>
        <w:t xml:space="preserve">— the word</w:t>
      </w:r>
      <w:r>
        <w:t xml:space="preserve"> </w:t>
      </w:r>
      <w:r>
        <w:rPr>
          <w:iCs/>
          <w:i/>
        </w:rPr>
        <w:t xml:space="preserve">akṣi</w:t>
      </w:r>
      <w:r>
        <w:t xml:space="preserve">; instrumental plural;</w:t>
      </w:r>
      <w:r>
        <w:t xml:space="preserve"> </w:t>
      </w:r>
      <w:r>
        <w:rPr>
          <w:iCs/>
          <w:i/>
        </w:rPr>
        <w:t xml:space="preserve">bhis</w:t>
      </w:r>
      <w:r>
        <w:t xml:space="preserve"> </w:t>
      </w:r>
      <w:r>
        <w:t xml:space="preserve">following, by</w:t>
      </w:r>
      <w:r>
        <w:t xml:space="preserve"> </w:t>
      </w:r>
      <w:r>
        <w:t xml:space="preserve">“</w:t>
      </w:r>
      <w:r>
        <w:t xml:space="preserve">छन्दस्यपि दृश्यते</w:t>
      </w:r>
      <w:r>
        <w:t xml:space="preserve">”</w:t>
      </w:r>
      <w:r>
        <w:t xml:space="preserve"> </w:t>
      </w:r>
      <w:r>
        <w:t xml:space="preserve">the substitute</w:t>
      </w:r>
      <w:r>
        <w:t xml:space="preserve"> </w:t>
      </w:r>
      <w:r>
        <w:rPr>
          <w:iCs/>
          <w:i/>
        </w:rPr>
        <w:t xml:space="preserve">anaṅ</w:t>
      </w:r>
      <w:r>
        <w:t xml:space="preserve">, with the acute left on the last syllable by the</w:t>
      </w:r>
      <w:r>
        <w:t xml:space="preserve"> </w:t>
      </w:r>
      <w:r>
        <w:rPr>
          <w:iCs/>
          <w:i/>
        </w:rPr>
        <w:t xml:space="preserve">anaṅ</w:t>
      </w:r>
      <w:r>
        <w:t xml:space="preserve"> </w:t>
      </w:r>
      <w:r>
        <w:t xml:space="preserve">rule; since it is</w:t>
      </w:r>
      <w:r>
        <w:t xml:space="preserve"> </w:t>
      </w:r>
      <w:r>
        <w:rPr>
          <w:iCs/>
          <w:i/>
        </w:rPr>
        <w:t xml:space="preserve">ṅit</w:t>
      </w:r>
      <w:r>
        <w:t xml:space="preserve">, the substitute is final;</w:t>
      </w:r>
      <w:r>
        <w:t xml:space="preserve"> </w:t>
      </w:r>
      <w:r>
        <w:rPr>
          <w:iCs/>
          <w:i/>
        </w:rPr>
        <w:t xml:space="preserve">akṣan + bhis</w:t>
      </w:r>
      <w:r>
        <w:t xml:space="preserve">, by</w:t>
      </w:r>
      <w:r>
        <w:t xml:space="preserve"> </w:t>
      </w:r>
      <w:r>
        <w:t xml:space="preserve">“</w:t>
      </w:r>
      <w:r>
        <w:t xml:space="preserve">नलोपः प्रातिपदिकान्तस्य</w:t>
      </w:r>
      <w:r>
        <w:t xml:space="preserve">”</w:t>
      </w:r>
      <w:r>
        <w:t xml:space="preserve"> </w:t>
      </w:r>
      <w:r>
        <w:t xml:space="preserve">the loss of the</w:t>
      </w:r>
      <w:r>
        <w:t xml:space="preserve"> </w:t>
      </w:r>
      <w:r>
        <w:rPr>
          <w:iCs/>
          <w:i/>
        </w:rPr>
        <w:t xml:space="preserve">n</w:t>
      </w:r>
      <w:r>
        <w:t xml:space="preserve">.</w:t>
      </w:r>
    </w:p>
    <w:p>
      <w:pPr>
        <w:numPr>
          <w:ilvl w:val="0"/>
          <w:numId w:val="1322"/>
        </w:numPr>
        <w:pStyle w:val="Compact"/>
      </w:pPr>
      <w:r>
        <w:rPr>
          <w:bCs/>
          <w:b/>
        </w:rPr>
        <w:t xml:space="preserve">यजत्राः</w:t>
      </w:r>
      <w:r>
        <w:t xml:space="preserve"> </w:t>
      </w:r>
      <w:r>
        <w:t xml:space="preserve">— the root</w:t>
      </w:r>
      <w:r>
        <w:t xml:space="preserve"> </w:t>
      </w:r>
      <w:r>
        <w:rPr>
          <w:iCs/>
          <w:i/>
        </w:rPr>
        <w:t xml:space="preserve">yaja devapūjāsaṅgatikaraṇadāneṣu</w:t>
      </w:r>
      <w:r>
        <w:t xml:space="preserve">; by</w:t>
      </w:r>
      <w:r>
        <w:t xml:space="preserve"> </w:t>
      </w:r>
      <w:r>
        <w:t xml:space="preserve">“</w:t>
      </w:r>
      <w:r>
        <w:t xml:space="preserve">अमिनक्षियजिवधिपतिभ्योऽत्रन्</w:t>
      </w:r>
      <w:r>
        <w:t xml:space="preserve">”</w:t>
      </w:r>
      <w:r>
        <w:t xml:space="preserve"> </w:t>
      </w:r>
      <w:r>
        <w:t xml:space="preserve">(Uṇ. Sū. 3-[105] [?]) the affix</w:t>
      </w:r>
      <w:r>
        <w:t xml:space="preserve"> </w:t>
      </w:r>
      <w:r>
        <w:rPr>
          <w:iCs/>
          <w:i/>
        </w:rPr>
        <w:t xml:space="preserve">atran</w:t>
      </w:r>
      <w:r>
        <w:t xml:space="preserve">; vocative plural; by</w:t>
      </w:r>
      <w:r>
        <w:t xml:space="preserve"> </w:t>
      </w:r>
      <w:r>
        <w:t xml:space="preserve">“</w:t>
      </w:r>
      <w:r>
        <w:t xml:space="preserve">आमन्त्रितस्य च</w:t>
      </w:r>
      <w:r>
        <w:t xml:space="preserve">”</w:t>
      </w:r>
      <w:r>
        <w:t xml:space="preserve"> </w:t>
      </w:r>
      <w:r>
        <w:t xml:space="preserve">the</w:t>
      </w:r>
      <w:r>
        <w:t xml:space="preserve"> </w:t>
      </w:r>
      <w:r>
        <w:rPr>
          <w:iCs/>
          <w:i/>
        </w:rPr>
        <w:t xml:space="preserve">nighāta</w:t>
      </w:r>
      <w:r>
        <w:t xml:space="preserve">.</w:t>
      </w:r>
    </w:p>
    <w:p>
      <w:pPr>
        <w:numPr>
          <w:ilvl w:val="0"/>
          <w:numId w:val="1322"/>
        </w:numPr>
        <w:pStyle w:val="Compact"/>
      </w:pPr>
      <w:r>
        <w:rPr>
          <w:bCs/>
          <w:b/>
        </w:rPr>
        <w:t xml:space="preserve">तुष्टुवांसः</w:t>
      </w:r>
      <w:r>
        <w:t xml:space="preserve"> </w:t>
      </w:r>
      <w:r>
        <w:t xml:space="preserve">— the root</w:t>
      </w:r>
      <w:r>
        <w:t xml:space="preserve"> </w:t>
      </w:r>
      <w:r>
        <w:rPr>
          <w:iCs/>
          <w:i/>
        </w:rPr>
        <w:t xml:space="preserve">ṣṭuñ stutau</w:t>
      </w:r>
      <w:r>
        <w:t xml:space="preserve">; by</w:t>
      </w:r>
      <w:r>
        <w:t xml:space="preserve"> </w:t>
      </w:r>
      <w:r>
        <w:t xml:space="preserve">“</w:t>
      </w:r>
      <w:r>
        <w:t xml:space="preserve">क्वसुश्च</w:t>
      </w:r>
      <w:r>
        <w:t xml:space="preserve">”</w:t>
      </w:r>
      <w:r>
        <w:t xml:space="preserve"> </w:t>
      </w:r>
      <w:r>
        <w:t xml:space="preserve">(Pā. Sū. 3-2-[107]) the affix</w:t>
      </w:r>
      <w:r>
        <w:t xml:space="preserve"> </w:t>
      </w:r>
      <w:r>
        <w:rPr>
          <w:iCs/>
          <w:i/>
        </w:rPr>
        <w:t xml:space="preserve">kvasu</w:t>
      </w:r>
      <w:r>
        <w:t xml:space="preserve"> </w:t>
      </w:r>
      <w:r>
        <w:t xml:space="preserve">in the place of</w:t>
      </w:r>
      <w:r>
        <w:t xml:space="preserve"> </w:t>
      </w:r>
      <w:r>
        <w:rPr>
          <w:iCs/>
          <w:i/>
        </w:rPr>
        <w:t xml:space="preserve">liṭ</w:t>
      </w:r>
      <w:r>
        <w:t xml:space="preserve">; since the root is reduplicated by it, by</w:t>
      </w:r>
      <w:r>
        <w:t xml:space="preserve"> </w:t>
      </w:r>
      <w:r>
        <w:t xml:space="preserve">“</w:t>
      </w:r>
      <w:r>
        <w:t xml:space="preserve">शर्पूर्वाः खयः</w:t>
      </w:r>
      <w:r>
        <w:t xml:space="preserve">”</w:t>
      </w:r>
      <w:r>
        <w:t xml:space="preserve"> </w:t>
      </w:r>
      <w:r>
        <w:t xml:space="preserve">(Pā. Sū. 7-4-[61]) the</w:t>
      </w:r>
      <w:r>
        <w:t xml:space="preserve"> </w:t>
      </w:r>
      <w:r>
        <w:rPr>
          <w:iCs/>
          <w:i/>
        </w:rPr>
        <w:t xml:space="preserve">t</w:t>
      </w:r>
      <w:r>
        <w:t xml:space="preserve"> </w:t>
      </w:r>
      <w:r>
        <w:t xml:space="preserve">is kept in the reduplicate as the</w:t>
      </w:r>
      <w:r>
        <w:t xml:space="preserve"> </w:t>
      </w:r>
      <w:r>
        <w:rPr>
          <w:iCs/>
          <w:i/>
        </w:rPr>
        <w:t xml:space="preserve">khay</w:t>
      </w:r>
      <w:r>
        <w:t xml:space="preserve">-letter; the word</w:t>
      </w:r>
      <w:r>
        <w:t xml:space="preserve"> </w:t>
      </w:r>
      <w:r>
        <w:rPr>
          <w:iCs/>
          <w:i/>
        </w:rPr>
        <w:t xml:space="preserve">tuṣṭuvas</w:t>
      </w:r>
      <w:r>
        <w:t xml:space="preserve">; in the nominative plural, by</w:t>
      </w:r>
      <w:r>
        <w:t xml:space="preserve"> </w:t>
      </w:r>
      <w:r>
        <w:t xml:space="preserve">“</w:t>
      </w:r>
      <w:r>
        <w:t xml:space="preserve">उगिदचां सर्वनामस्थानेऽधातोः</w:t>
      </w:r>
      <w:r>
        <w:t xml:space="preserve">”</w:t>
      </w:r>
      <w:r>
        <w:t xml:space="preserve"> </w:t>
      </w:r>
      <w:r>
        <w:t xml:space="preserve">the augment</w:t>
      </w:r>
      <w:r>
        <w:t xml:space="preserve"> </w:t>
      </w:r>
      <w:r>
        <w:rPr>
          <w:iCs/>
          <w:i/>
        </w:rPr>
        <w:t xml:space="preserve">num</w:t>
      </w:r>
      <w:r>
        <w:t xml:space="preserve">; by</w:t>
      </w:r>
      <w:r>
        <w:t xml:space="preserve"> </w:t>
      </w:r>
      <w:r>
        <w:t xml:space="preserve">“</w:t>
      </w:r>
      <w:r>
        <w:t xml:space="preserve">आत्वसन्तस्य चाधातोः</w:t>
      </w:r>
      <w:r>
        <w:t xml:space="preserve">”</w:t>
      </w:r>
      <w:r>
        <w:t xml:space="preserve"> </w:t>
      </w:r>
      <w:r>
        <w:t xml:space="preserve">the lengthening of the penultimate;</w:t>
      </w:r>
      <w:r>
        <w:t xml:space="preserve"> </w:t>
      </w:r>
      <w:r>
        <w:rPr>
          <w:iCs/>
          <w:i/>
        </w:rPr>
        <w:t xml:space="preserve">n</w:t>
      </w:r>
      <w:r>
        <w:t xml:space="preserve"> </w:t>
      </w:r>
      <w:r>
        <w:t xml:space="preserve">becomes</w:t>
      </w:r>
      <w:r>
        <w:t xml:space="preserve"> </w:t>
      </w:r>
      <w:r>
        <w:rPr>
          <w:iCs/>
          <w:i/>
        </w:rPr>
        <w:t xml:space="preserve">anusvāra</w:t>
      </w:r>
      <w:r>
        <w:t xml:space="preserve">; by the affix-accent the</w:t>
      </w:r>
      <w:r>
        <w:t xml:space="preserve"> </w:t>
      </w:r>
      <w:r>
        <w:rPr>
          <w:iCs/>
          <w:i/>
        </w:rPr>
        <w:t xml:space="preserve">ā</w:t>
      </w:r>
      <w:r>
        <w:t xml:space="preserve"> </w:t>
      </w:r>
      <w:r>
        <w:t xml:space="preserve">is acute.</w:t>
      </w:r>
    </w:p>
    <w:p>
      <w:pPr>
        <w:numPr>
          <w:ilvl w:val="0"/>
          <w:numId w:val="1322"/>
        </w:numPr>
        <w:pStyle w:val="Compact"/>
      </w:pPr>
      <w:r>
        <w:rPr>
          <w:bCs/>
          <w:b/>
        </w:rPr>
        <w:t xml:space="preserve">अशेम</w:t>
      </w:r>
      <w:r>
        <w:t xml:space="preserve"> </w:t>
      </w:r>
      <w:r>
        <w:t xml:space="preserve">— the root</w:t>
      </w:r>
      <w:r>
        <w:t xml:space="preserve"> </w:t>
      </w:r>
      <w:r>
        <w:rPr>
          <w:iCs/>
          <w:i/>
        </w:rPr>
        <w:t xml:space="preserve">aśū vyāptau</w:t>
      </w:r>
      <w:r>
        <w:t xml:space="preserve">; by</w:t>
      </w:r>
      <w:r>
        <w:t xml:space="preserve"> </w:t>
      </w:r>
      <w:r>
        <w:t xml:space="preserve">“</w:t>
      </w:r>
      <w:r>
        <w:t xml:space="preserve">आशिषि लिङ्</w:t>
      </w:r>
      <w:r>
        <w:t xml:space="preserve">”</w:t>
      </w:r>
      <w:r>
        <w:t xml:space="preserve"> </w:t>
      </w:r>
      <w:r>
        <w:t xml:space="preserve">the</w:t>
      </w:r>
      <w:r>
        <w:t xml:space="preserve"> </w:t>
      </w:r>
      <w:r>
        <w:rPr>
          <w:iCs/>
          <w:i/>
        </w:rPr>
        <w:t xml:space="preserve">liṅ</w:t>
      </w:r>
      <w:r>
        <w:t xml:space="preserve">; first person plural,</w:t>
      </w:r>
      <w:r>
        <w:t xml:space="preserve"> </w:t>
      </w:r>
      <w:r>
        <w:rPr>
          <w:iCs/>
          <w:i/>
        </w:rPr>
        <w:t xml:space="preserve">mas</w:t>
      </w:r>
      <w:r>
        <w:t xml:space="preserve">; the loss of the</w:t>
      </w:r>
      <w:r>
        <w:t xml:space="preserve"> </w:t>
      </w:r>
      <w:r>
        <w:rPr>
          <w:iCs/>
          <w:i/>
        </w:rPr>
        <w:t xml:space="preserve">s</w:t>
      </w:r>
      <w:r>
        <w:t xml:space="preserve">; since</w:t>
      </w:r>
      <w:r>
        <w:t xml:space="preserve"> </w:t>
      </w:r>
      <w:r>
        <w:rPr>
          <w:iCs/>
          <w:i/>
        </w:rPr>
        <w:t xml:space="preserve">āśīrliṅ</w:t>
      </w:r>
      <w:r>
        <w:t xml:space="preserve"> </w:t>
      </w:r>
      <w:r>
        <w:t xml:space="preserve">follows, by</w:t>
      </w:r>
      <w:r>
        <w:t xml:space="preserve"> </w:t>
      </w:r>
      <w:r>
        <w:t xml:space="preserve">“</w:t>
      </w:r>
      <w:r>
        <w:t xml:space="preserve">लिङ्याशिषि अङ्</w:t>
      </w:r>
      <w:r>
        <w:t xml:space="preserve">”</w:t>
      </w:r>
      <w:r>
        <w:t xml:space="preserve"> </w:t>
      </w:r>
      <w:r>
        <w:t xml:space="preserve">(Pā. Sū. 3-1-[86]) the affix</w:t>
      </w:r>
      <w:r>
        <w:t xml:space="preserve"> </w:t>
      </w:r>
      <w:r>
        <w:rPr>
          <w:iCs/>
          <w:i/>
        </w:rPr>
        <w:t xml:space="preserve">aṅ</w:t>
      </w:r>
      <w:r>
        <w:t xml:space="preserve">; if the enumeration of the other verbs in that sūtra is for exclusion, then by</w:t>
      </w:r>
      <w:r>
        <w:t xml:space="preserve"> </w:t>
      </w:r>
      <w:r>
        <w:t xml:space="preserve">“</w:t>
      </w:r>
      <w:r>
        <w:t xml:space="preserve">व्यत्ययो बहुलम्</w:t>
      </w:r>
      <w:r>
        <w:t xml:space="preserve">”</w:t>
      </w:r>
      <w:r>
        <w:t xml:space="preserve"> </w:t>
      </w:r>
      <w:r>
        <w:rPr>
          <w:iCs/>
          <w:i/>
        </w:rPr>
        <w:t xml:space="preserve">śap</w:t>
      </w:r>
      <w:r>
        <w:t xml:space="preserve"> </w:t>
      </w:r>
      <w:r>
        <w:t xml:space="preserve">for</w:t>
      </w:r>
      <w:r>
        <w:t xml:space="preserve"> </w:t>
      </w:r>
      <w:r>
        <w:rPr>
          <w:iCs/>
          <w:i/>
        </w:rPr>
        <w:t xml:space="preserve">śnu</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accent.</w:t>
      </w:r>
    </w:p>
    <w:p>
      <w:pPr>
        <w:numPr>
          <w:ilvl w:val="0"/>
          <w:numId w:val="1322"/>
        </w:numPr>
        <w:pStyle w:val="Compact"/>
      </w:pPr>
      <w:r>
        <w:rPr>
          <w:bCs/>
          <w:b/>
        </w:rPr>
        <w:t xml:space="preserve">देवहितम्</w:t>
      </w:r>
      <w:r>
        <w:t xml:space="preserve"> </w:t>
      </w:r>
      <w:r>
        <w:t xml:space="preserve">— the root</w:t>
      </w:r>
      <w:r>
        <w:t xml:space="preserve"> </w:t>
      </w:r>
      <w:r>
        <w:rPr>
          <w:iCs/>
          <w:i/>
        </w:rPr>
        <w:t xml:space="preserve">dudhāñ dhāraṇapoṣaṇayoḥ</w:t>
      </w:r>
      <w:r>
        <w:t xml:space="preserve">; the affix</w:t>
      </w:r>
      <w:r>
        <w:t xml:space="preserve"> </w:t>
      </w:r>
      <w:r>
        <w:rPr>
          <w:iCs/>
          <w:i/>
        </w:rPr>
        <w:t xml:space="preserve">kta</w:t>
      </w:r>
      <w:r>
        <w:t xml:space="preserve"> </w:t>
      </w:r>
      <w:r>
        <w:t xml:space="preserve">in the passive; by</w:t>
      </w:r>
      <w:r>
        <w:t xml:space="preserve"> </w:t>
      </w:r>
      <w:r>
        <w:t xml:space="preserve">“</w:t>
      </w:r>
      <w:r>
        <w:t xml:space="preserve">दधातेर्हिः</w:t>
      </w:r>
      <w:r>
        <w:t xml:space="preserve">”</w:t>
      </w:r>
      <w:r>
        <w:t xml:space="preserve"> </w:t>
      </w:r>
      <w:r>
        <w:t xml:space="preserve">(Pā. Sū. 7-4-[42]) the substitute</w:t>
      </w:r>
      <w:r>
        <w:t xml:space="preserve"> </w:t>
      </w:r>
      <w:r>
        <w:rPr>
          <w:iCs/>
          <w:i/>
        </w:rPr>
        <w:t xml:space="preserve">hi</w:t>
      </w:r>
      <w:r>
        <w:t xml:space="preserve"> </w:t>
      </w:r>
      <w:r>
        <w:t xml:space="preserve">for the root; by</w:t>
      </w:r>
      <w:r>
        <w:t xml:space="preserve"> </w:t>
      </w:r>
      <w:r>
        <w:t xml:space="preserve">“</w:t>
      </w:r>
      <w:r>
        <w:t xml:space="preserve">तृतीया कर्मणि</w:t>
      </w:r>
      <w:r>
        <w:t xml:space="preserve">”</w:t>
      </w:r>
      <w:r>
        <w:t xml:space="preserve"> </w:t>
      </w:r>
      <w:r>
        <w:t xml:space="preserve">(Pā. Sū. 6-2-[48]) the first member keeps its base accent.</w:t>
      </w:r>
    </w:p>
    <w:p>
      <w:pPr>
        <w:pStyle w:val="FirstParagraph"/>
      </w:pPr>
      <w:r>
        <w:t xml:space="preserve">Closing of Rik 89.8:</w:t>
      </w:r>
      <w:r>
        <w:t xml:space="preserve"> </w:t>
      </w:r>
      <w:r>
        <w:t xml:space="preserve">“</w:t>
      </w:r>
      <w:r>
        <w:t xml:space="preserve">॥ ८ ॥</w:t>
      </w:r>
      <w:r>
        <w:t xml:space="preserve">”</w:t>
      </w:r>
      <w:r>
        <w:t xml:space="preserve"> </w:t>
      </w:r>
      <w:r>
        <w:t xml:space="preserve">(8), followed by a printer’s ornament.</w:t>
      </w:r>
    </w:p>
    <w:p>
      <w:r>
        <w:pict>
          <v:rect style="width:0;height:1.5pt" o:hralign="center" o:hrstd="t" o:hr="t"/>
        </w:pict>
      </w:r>
    </w:p>
    <w:bookmarkEnd w:id="327"/>
    <w:bookmarkStart w:id="328" w:name="page-295-pdf-310"/>
    <w:p>
      <w:pPr>
        <w:pStyle w:val="Heading3"/>
      </w:pPr>
      <w:r>
        <w:t xml:space="preserve">Page 295 (PDF 310)</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295.)</w:t>
      </w:r>
    </w:p>
    <w:p>
      <w:pPr>
        <w:pStyle w:val="BodyText"/>
      </w:pPr>
      <w:r>
        <w:rPr>
          <w:bCs/>
          <w:b/>
        </w:rPr>
        <w:t xml:space="preserve">॥ संहितापाठः ॥ — Saṃhitā (Rik 89.9)</w:t>
      </w:r>
      <w:r>
        <w:t xml:space="preserve"> </w:t>
      </w:r>
      <w:r>
        <w:rPr>
          <w:iCs/>
          <w:i/>
        </w:rPr>
        <w:t xml:space="preserve">(Triṣṭubh; Viśvedevas; accents not reproduced)</w:t>
      </w:r>
    </w:p>
    <w:p>
      <w:pPr>
        <w:pStyle w:val="BlockText"/>
      </w:pPr>
      <w:r>
        <w:t xml:space="preserve">शतमिन्नु शरदो अन्ति देवा यत्रा नश्चक्रा जरसं तनूनाम् ।</w:t>
      </w:r>
      <w:r>
        <w:t xml:space="preserve"> </w:t>
      </w:r>
      <w:r>
        <w:t xml:space="preserve">पुत्रासो यत्र पितरो भवन्ति मा नो मध्या रीरिषतायुर्गन्तोः ॥ ९ ॥</w:t>
      </w:r>
    </w:p>
    <w:p>
      <w:pPr>
        <w:pStyle w:val="FirstParagraph"/>
      </w:pPr>
      <w:r>
        <w:rPr>
          <w:iCs/>
          <w:i/>
        </w:rPr>
        <w:t xml:space="preserve">śatam in nu śarado anti devā yatrā naś cakrā jarasaṃ tanūnām | putrāso yatra pitaro bhavanti mā no madhyā rīriṣatāyur gantoḥ ‖ 9 ‖</w:t>
      </w:r>
    </w:p>
    <w:p>
      <w:pPr>
        <w:pStyle w:val="BodyText"/>
      </w:pPr>
      <w:r>
        <w:rPr>
          <w:iCs/>
          <w:i/>
        </w:rPr>
        <w:t xml:space="preserve">Gloss, mine and tentative:</w:t>
      </w:r>
      <w:r>
        <w:t xml:space="preserve"> </w:t>
      </w:r>
      <w:r>
        <w:t xml:space="preserve">“</w:t>
      </w:r>
      <w:r>
        <w:t xml:space="preserve">A hundred autumns are indeed near, O gods, wherein you have made old age for our bodies; where sons become fathers — do not harm us in the middle of our course, before our life has gone.</w:t>
      </w:r>
      <w:r>
        <w:t xml:space="preserve">”</w:t>
      </w:r>
    </w:p>
    <w:p>
      <w:pPr>
        <w:pStyle w:val="BodyText"/>
      </w:pPr>
      <w:r>
        <w:rPr>
          <w:bCs/>
          <w:b/>
        </w:rPr>
        <w:t xml:space="preserve">॥ पदपाठः ॥ — Pada-pāṭha (Rik 89.9)</w:t>
      </w:r>
    </w:p>
    <w:p>
      <w:pPr>
        <w:pStyle w:val="BlockText"/>
      </w:pPr>
      <w:r>
        <w:t xml:space="preserve">शतम् । इत् । नु । शरदः । अन्ति । देवाः । यत्र । नः । चक्र । जरसम् । तनूनाम् ।</w:t>
      </w:r>
      <w:r>
        <w:t xml:space="preserve"> </w:t>
      </w:r>
      <w:r>
        <w:t xml:space="preserve">पुत्रासः । यत्र । पितरः । भवन्ति । मा । नः । मध्या । रीरिषत । आयुः । गन्तोः ॥ ९ ॥</w:t>
      </w:r>
    </w:p>
    <w:p>
      <w:pPr>
        <w:pStyle w:val="FirstParagraph"/>
      </w:pPr>
      <w:r>
        <w:rPr>
          <w:iCs/>
          <w:i/>
        </w:rPr>
        <w:t xml:space="preserve">śatam | it | nu | śaradaḥ | anti | devāḥ | yatra | naḥ | cakra | jarasam | tanūnām | putrāsaḥ | yatra | pitaraḥ | bhavanti | mā | naḥ | madhyā | rīriṣata | āyuḥ | gantoḥ ‖ 9 ‖</w:t>
      </w:r>
    </w:p>
    <w:p>
      <w:pPr>
        <w:pStyle w:val="BodyText"/>
      </w:pPr>
      <w:r>
        <w:rPr>
          <w:iCs/>
          <w:i/>
        </w:rPr>
        <w:t xml:space="preserve">(The Saṃhitā prints</w:t>
      </w:r>
      <w:r>
        <w:t xml:space="preserve"> </w:t>
      </w:r>
      <w:r>
        <w:t xml:space="preserve">cakrā</w:t>
      </w:r>
      <w:r>
        <w:rPr>
          <w:iCs/>
          <w:i/>
        </w:rPr>
        <w:t xml:space="preserve">, the Pada</w:t>
      </w:r>
      <w:r>
        <w:t xml:space="preserve"> </w:t>
      </w:r>
      <w:r>
        <w:t xml:space="preserve">cakra</w:t>
      </w:r>
      <w:r>
        <w:rPr>
          <w:iCs/>
          <w:i/>
        </w:rPr>
        <w:t xml:space="preserve">; as printed.)</w:t>
      </w:r>
    </w:p>
    <w:p>
      <w:r>
        <w:pict>
          <v:rect style="width:0;height:1.5pt" o:hralign="center" o:hrstd="t" o:hr="t"/>
        </w:pict>
      </w:r>
    </w:p>
    <w:bookmarkEnd w:id="328"/>
    <w:bookmarkStart w:id="329" w:name="page-296-pdf-311"/>
    <w:p>
      <w:pPr>
        <w:pStyle w:val="Heading3"/>
      </w:pPr>
      <w:r>
        <w:t xml:space="preserve">Page 296 (PDF 311)</w:t>
      </w:r>
    </w:p>
    <w:p>
      <w:pPr>
        <w:pStyle w:val="FirstParagraph"/>
      </w:pPr>
      <w:r>
        <w:rPr>
          <w:iCs/>
          <w:i/>
        </w:rPr>
        <w:t xml:space="preserve">(Running head:</w:t>
      </w:r>
      <w:r>
        <w:rPr>
          <w:iCs/>
          <w:i/>
        </w:rPr>
        <w:t xml:space="preserve"> </w:t>
      </w:r>
      <w:r>
        <w:rPr>
          <w:iCs/>
          <w:i/>
        </w:rPr>
        <w:t xml:space="preserve">“</w:t>
      </w:r>
      <w:r>
        <w:rPr>
          <w:iCs/>
          <w:i/>
        </w:rPr>
        <w:t xml:space="preserve">296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सायणभाष्यम् ॥ — Sāyaṇa-bhāṣya (Rik 89.9)</w:t>
      </w:r>
    </w:p>
    <w:p>
      <w:pPr>
        <w:pStyle w:val="BlockText"/>
      </w:pPr>
      <w:r>
        <w:t xml:space="preserve">हे देवा अत्यन्तिके मनुष्याणां समीपे आयुष्ट्वेन भवद्भिः कल्पिताः शरदः संवत्सराः शतमिन्नु शतं खलु । यस्मात्सृष्टिकाले मनुष्याणां शतं संवत्सरा आयुरिति युष्माभिः परिकल्पितं तस्मान्नोऽस्माकमायुर्गन्तोः क्लृप्तस्यायुषो गमनात्पूर्वं मध्या मध्ये मा रीरिषत । मा हिंसिष्ट । कीदृशान् । नोऽस्माकं तनूनां शरीराणां जरसं जरां यत्र यस्यामवस्थायां चक्र कृतवन्तो यूयं । यत्र च पुत्रासः पुत्राः पितरोऽस्माकं रक्षितारो भवन्ति । ईदृग्दशापन्नानित्यर्थः ॥ अन्ति । अन्तिकशब्दस्य कादिलोपो बहुलमिति वक्तव्यमिति कलोपः । यत्र । ऋचि तनुघमक्षुतञ्जुत्रेति संहितायां दीर्घः । चक्र । लिटि मध्यमबहुवचनस्य कित्त्वाद्गुणाभावे यणादेशः । द्यावः ज्योतेस्तस्ज इति संहितायां दीर्घत्वं । जरसं । जराया जरसन्यतरस्यां । पा. ७-२-१०१ [?] इति जरसादेशः । मध्या । सुपां सुलुगिति सप्तम्या डाडेशः । रीरिषत । रिष रुष हिंसायां । अस्माण्णिजन्तात् माङि लुङि मध्यमबहुवचने च्लेश्चङ । णिलोपोपधाह्रस्वद्विर्वचनहलादिशेषसन्द्वावेत्वदीर्घाः । छान्दसः पदकालीनो ह्रस्वः । गन्तोः । गमेस्तोसुन्नु प्रत्ययः ॥</w:t>
      </w:r>
    </w:p>
    <w:p>
      <w:pPr>
        <w:pStyle w:val="FirstParagraph"/>
      </w:pPr>
      <w:r>
        <w:rPr>
          <w:iCs/>
          <w:i/>
        </w:rPr>
        <w:t xml:space="preserve">he devā atyantike manuṣyāṇāṃ samīpe āyuṣṭvena bhavadbhiḥ kalpitāḥ śaradaḥ saṃvatsarāḥ śatam in nu śataṃ khalu | yasmāt sṛṣṭikāle manuṣyāṇāṃ śataṃ saṃvatsarā āyur iti yuṣmābhiḥ parikalpitaṃ tasmān no ’smākam āyur gantoḥ kḷptasyāyuṣo gamanāt pūrvaṃ madhyā madhye mā rīriṣata | mā hiṃsiṣṭa | kīdṛśān | no ’smākaṃ tanūnāṃ śarīrāṇāṃ jarasaṃ jarāṃ yatra yasyām avasthāyāṃ cakra kṛtavanto yūyaṃ | yatra ca putrāsaḥ putrāḥ pitaro ’smākaṃ rakṣitāro bhavanti | īdṛgdaśāpannān ity arthaḥ ‖ anti | antikaśabdasya kādilopo bahulam iti vaktavyam iti kalopaḥ | yatra | ṛci tanughamakṣutañjutreti saṃhitāyāṃ dīrghaḥ | cakra | liṭi madhyamabahuvacanasya kittvād guṇābhāve yaṇādeśaḥ | … saṃhitāyāṃ dīrghatvaṃ | jarasam | jarāyā jarasanyatarasyāṃ | Pā. 7-2-101 [?] iti jarasādeśaḥ | madhyā | supāṃ suluk iti saptamyā ḍāḍeśaḥ | rīriṣata | riṣa ruṣa hiṃsāyām | asmāṇ ṇijantāt māṅi luṅi madhyamabahuvacane ca cleś caṅ | ṇilopopadhāhrasvadvirvacanahalādiśeṣasandvāvetvadīrghāḥ | chāndasaḥ padakālīno hrasvaḥ | gantoḥ | gameḥ tosun-nu pratyayaḥ ‖</w:t>
      </w:r>
    </w:p>
    <w:p>
      <w:pPr>
        <w:pStyle w:val="BodyText"/>
      </w:pPr>
      <w:r>
        <w:rPr>
          <w:iCs/>
          <w:i/>
        </w:rPr>
        <w:t xml:space="preserve">(Kannada script; the clause</w:t>
      </w:r>
      <w:r>
        <w:rPr>
          <w:iCs/>
          <w:i/>
        </w:rPr>
        <w:t xml:space="preserve"> </w:t>
      </w:r>
      <w:r>
        <w:rPr>
          <w:iCs/>
          <w:i/>
        </w:rPr>
        <w:t xml:space="preserve">“</w:t>
      </w:r>
      <w:r>
        <w:rPr>
          <w:iCs/>
          <w:i/>
        </w:rPr>
        <w:t xml:space="preserve">dyāvaḥ jyotes tasja iti saṃhitāyāṃ dīrghatvaṃ</w:t>
      </w:r>
      <w:r>
        <w:rPr>
          <w:iCs/>
          <w:i/>
        </w:rPr>
        <w:t xml:space="preserve">”</w:t>
      </w:r>
      <w:r>
        <w:rPr>
          <w:iCs/>
          <w:i/>
        </w:rPr>
        <w:t xml:space="preserve"> </w:t>
      </w:r>
      <w:r>
        <w:rPr>
          <w:iCs/>
          <w:i/>
        </w:rPr>
        <w:t xml:space="preserve">is clotted and read with doubt [?].)</w:t>
      </w:r>
    </w:p>
    <w:p>
      <w:pPr>
        <w:pStyle w:val="BodyText"/>
      </w:pPr>
      <w:r>
        <w:rPr>
          <w:iCs/>
          <w:i/>
        </w:rPr>
        <w:t xml:space="preserve">Translation:</w:t>
      </w:r>
      <w:r>
        <w:t xml:space="preserve"> </w:t>
      </w:r>
      <w:r>
        <w:t xml:space="preserve">“</w:t>
      </w:r>
      <w:r>
        <w:t xml:space="preserve">O gods, a hundred autumns, years —</w:t>
      </w:r>
      <w:r>
        <w:t xml:space="preserve"> </w:t>
      </w:r>
      <w:r>
        <w:rPr>
          <w:iCs/>
          <w:i/>
        </w:rPr>
        <w:t xml:space="preserve">śatam in nu</w:t>
      </w:r>
      <w:r>
        <w:t xml:space="preserve"> </w:t>
      </w:r>
      <w:r>
        <w:t xml:space="preserve">— truly a hundred, are appointed by you as the term of life of men, very near to men. Since you, at the time of creation, have ordained a hundred years as the life of men, therefore</w:t>
      </w:r>
      <w:r>
        <w:t xml:space="preserve"> </w:t>
      </w:r>
      <w:r>
        <w:rPr>
          <w:iCs/>
          <w:i/>
        </w:rPr>
        <w:t xml:space="preserve">no āyur gantoḥ</w:t>
      </w:r>
      <w:r>
        <w:t xml:space="preserve"> </w:t>
      </w:r>
      <w:r>
        <w:t xml:space="preserve">— before the going [end] of our appointed life,</w:t>
      </w:r>
      <w:r>
        <w:t xml:space="preserve"> </w:t>
      </w:r>
      <w:r>
        <w:rPr>
          <w:iCs/>
          <w:i/>
        </w:rPr>
        <w:t xml:space="preserve">madhyā</w:t>
      </w:r>
      <w:r>
        <w:t xml:space="preserve"> </w:t>
      </w:r>
      <w:r>
        <w:t xml:space="preserve">— in the middle —</w:t>
      </w:r>
      <w:r>
        <w:t xml:space="preserve"> </w:t>
      </w:r>
      <w:r>
        <w:rPr>
          <w:iCs/>
          <w:i/>
        </w:rPr>
        <w:t xml:space="preserve">mā rīriṣata</w:t>
      </w:r>
      <w:r>
        <w:t xml:space="preserve"> </w:t>
      </w:r>
      <w:r>
        <w:t xml:space="preserve">— do not harm [us]. Of what kind? [We] whose bodies you have made liable to</w:t>
      </w:r>
      <w:r>
        <w:t xml:space="preserve"> </w:t>
      </w:r>
      <w:r>
        <w:rPr>
          <w:iCs/>
          <w:i/>
        </w:rPr>
        <w:t xml:space="preserve">jarasam</w:t>
      </w:r>
      <w:r>
        <w:t xml:space="preserve"> </w:t>
      </w:r>
      <w:r>
        <w:t xml:space="preserve">— old age —</w:t>
      </w:r>
      <w:r>
        <w:t xml:space="preserve"> </w:t>
      </w:r>
      <w:r>
        <w:rPr>
          <w:iCs/>
          <w:i/>
        </w:rPr>
        <w:t xml:space="preserve">yatra</w:t>
      </w:r>
      <w:r>
        <w:t xml:space="preserve">, at that stage [of life]; and where</w:t>
      </w:r>
      <w:r>
        <w:t xml:space="preserve"> </w:t>
      </w:r>
      <w:r>
        <w:rPr>
          <w:iCs/>
          <w:i/>
        </w:rPr>
        <w:t xml:space="preserve">putrāsaḥ</w:t>
      </w:r>
      <w:r>
        <w:t xml:space="preserve">, sons, become our protectors, as fathers — that is, those who have reached such a state.</w:t>
      </w:r>
      <w:r>
        <w:t xml:space="preserve"> </w:t>
      </w:r>
      <w:r>
        <w:rPr>
          <w:iCs/>
          <w:i/>
        </w:rPr>
        <w:t xml:space="preserve">Grammar tail, noted briefly:</w:t>
      </w:r>
      <w:r>
        <w:t xml:space="preserve"> </w:t>
      </w:r>
      <w:r>
        <w:rPr>
          <w:iCs/>
          <w:i/>
        </w:rPr>
        <w:t xml:space="preserve">anti</w:t>
      </w:r>
      <w:r>
        <w:t xml:space="preserve"> </w:t>
      </w:r>
      <w:r>
        <w:t xml:space="preserve">— loss of the</w:t>
      </w:r>
      <w:r>
        <w:t xml:space="preserve"> </w:t>
      </w:r>
      <w:r>
        <w:rPr>
          <w:iCs/>
          <w:i/>
        </w:rPr>
        <w:t xml:space="preserve">ka</w:t>
      </w:r>
      <w:r>
        <w:t xml:space="preserve"> </w:t>
      </w:r>
      <w:r>
        <w:t xml:space="preserve">of</w:t>
      </w:r>
      <w:r>
        <w:t xml:space="preserve"> </w:t>
      </w:r>
      <w:r>
        <w:rPr>
          <w:iCs/>
          <w:i/>
        </w:rPr>
        <w:t xml:space="preserve">antika</w:t>
      </w:r>
      <w:r>
        <w:t xml:space="preserve"> </w:t>
      </w:r>
      <w:r>
        <w:t xml:space="preserve">(</w:t>
      </w:r>
      <w:r>
        <w:rPr>
          <w:iCs/>
          <w:i/>
        </w:rPr>
        <w:t xml:space="preserve">bahula</w:t>
      </w:r>
      <w:r>
        <w:t xml:space="preserve">);</w:t>
      </w:r>
      <w:r>
        <w:t xml:space="preserve"> </w:t>
      </w:r>
      <w:r>
        <w:rPr>
          <w:iCs/>
          <w:i/>
        </w:rPr>
        <w:t xml:space="preserve">yatra</w:t>
      </w:r>
      <w:r>
        <w:t xml:space="preserve"> </w:t>
      </w:r>
      <w:r>
        <w:t xml:space="preserve">— lengthening in the Saṃhitā;</w:t>
      </w:r>
      <w:r>
        <w:t xml:space="preserve"> </w:t>
      </w:r>
      <w:r>
        <w:rPr>
          <w:iCs/>
          <w:i/>
        </w:rPr>
        <w:t xml:space="preserve">cakra</w:t>
      </w:r>
      <w:r>
        <w:t xml:space="preserve"> </w:t>
      </w:r>
      <w:r>
        <w:t xml:space="preserve">—</w:t>
      </w:r>
      <w:r>
        <w:t xml:space="preserve"> </w:t>
      </w:r>
      <w:r>
        <w:rPr>
          <w:iCs/>
          <w:i/>
        </w:rPr>
        <w:t xml:space="preserve">liṭ</w:t>
      </w:r>
      <w:r>
        <w:t xml:space="preserve"> </w:t>
      </w:r>
      <w:r>
        <w:t xml:space="preserve">second plural;</w:t>
      </w:r>
      <w:r>
        <w:t xml:space="preserve"> </w:t>
      </w:r>
      <w:r>
        <w:rPr>
          <w:iCs/>
          <w:i/>
        </w:rPr>
        <w:t xml:space="preserve">jarasam</w:t>
      </w:r>
      <w:r>
        <w:t xml:space="preserve"> </w:t>
      </w:r>
      <w:r>
        <w:t xml:space="preserve">—</w:t>
      </w:r>
      <w:r>
        <w:t xml:space="preserve"> </w:t>
      </w:r>
      <w:r>
        <w:rPr>
          <w:iCs/>
          <w:i/>
        </w:rPr>
        <w:t xml:space="preserve">jarasa</w:t>
      </w:r>
      <w:r>
        <w:t xml:space="preserve"> </w:t>
      </w:r>
      <w:r>
        <w:t xml:space="preserve">is substituted for</w:t>
      </w:r>
      <w:r>
        <w:t xml:space="preserve"> </w:t>
      </w:r>
      <w:r>
        <w:rPr>
          <w:iCs/>
          <w:i/>
        </w:rPr>
        <w:t xml:space="preserve">jarā</w:t>
      </w:r>
      <w:r>
        <w:t xml:space="preserve"> </w:t>
      </w:r>
      <w:r>
        <w:t xml:space="preserve">(Pā. 7-2-[101] [?]);</w:t>
      </w:r>
      <w:r>
        <w:t xml:space="preserve"> </w:t>
      </w:r>
      <w:r>
        <w:rPr>
          <w:iCs/>
          <w:i/>
        </w:rPr>
        <w:t xml:space="preserve">madhyā</w:t>
      </w:r>
      <w:r>
        <w:t xml:space="preserve"> </w:t>
      </w:r>
      <w:r>
        <w:t xml:space="preserve">— the locative ending replaced by</w:t>
      </w:r>
      <w:r>
        <w:t xml:space="preserve"> </w:t>
      </w:r>
      <w:r>
        <w:rPr>
          <w:iCs/>
          <w:i/>
        </w:rPr>
        <w:t xml:space="preserve">ḍā</w:t>
      </w:r>
      <w:r>
        <w:t xml:space="preserve">;</w:t>
      </w:r>
      <w:r>
        <w:t xml:space="preserve"> </w:t>
      </w:r>
      <w:r>
        <w:rPr>
          <w:iCs/>
          <w:i/>
        </w:rPr>
        <w:t xml:space="preserve">rīriṣata</w:t>
      </w:r>
      <w:r>
        <w:t xml:space="preserve"> </w:t>
      </w:r>
      <w:r>
        <w:t xml:space="preserve">—</w:t>
      </w:r>
      <w:r>
        <w:t xml:space="preserve"> </w:t>
      </w:r>
      <w:r>
        <w:rPr>
          <w:iCs/>
          <w:i/>
        </w:rPr>
        <w:t xml:space="preserve">riṣa ruṣa hiṃsāyām</w:t>
      </w:r>
      <w:r>
        <w:t xml:space="preserve">, in the causative, with</w:t>
      </w:r>
      <w:r>
        <w:t xml:space="preserve"> </w:t>
      </w:r>
      <w:r>
        <w:rPr>
          <w:iCs/>
          <w:i/>
        </w:rPr>
        <w:t xml:space="preserve">luṅ</w:t>
      </w:r>
      <w:r>
        <w:t xml:space="preserve"> </w:t>
      </w:r>
      <w:r>
        <w:t xml:space="preserve">after</w:t>
      </w:r>
      <w:r>
        <w:t xml:space="preserve"> </w:t>
      </w:r>
      <w:r>
        <w:rPr>
          <w:iCs/>
          <w:i/>
        </w:rPr>
        <w:t xml:space="preserve">mā</w:t>
      </w:r>
      <w:r>
        <w:t xml:space="preserve">,</w:t>
      </w:r>
      <w:r>
        <w:t xml:space="preserve"> </w:t>
      </w:r>
      <w:r>
        <w:rPr>
          <w:iCs/>
          <w:i/>
        </w:rPr>
        <w:t xml:space="preserve">caṅ</w:t>
      </w:r>
      <w:r>
        <w:t xml:space="preserve"> </w:t>
      </w:r>
      <w:r>
        <w:t xml:space="preserve">for</w:t>
      </w:r>
      <w:r>
        <w:t xml:space="preserve"> </w:t>
      </w:r>
      <w:r>
        <w:rPr>
          <w:iCs/>
          <w:i/>
        </w:rPr>
        <w:t xml:space="preserve">cli</w:t>
      </w:r>
      <w:r>
        <w:t xml:space="preserve">, with the reduplication and shortening;</w:t>
      </w:r>
      <w:r>
        <w:t xml:space="preserve"> </w:t>
      </w:r>
      <w:r>
        <w:rPr>
          <w:iCs/>
          <w:i/>
        </w:rPr>
        <w:t xml:space="preserve">gantoḥ</w:t>
      </w:r>
      <w:r>
        <w:t xml:space="preserve"> </w:t>
      </w:r>
      <w:r>
        <w:t xml:space="preserve">—</w:t>
      </w:r>
      <w:r>
        <w:t xml:space="preserve"> </w:t>
      </w:r>
      <w:r>
        <w:rPr>
          <w:iCs/>
          <w:i/>
        </w:rPr>
        <w:t xml:space="preserve">tosun</w:t>
      </w:r>
      <w:r>
        <w:t xml:space="preserve"> </w:t>
      </w:r>
      <w:r>
        <w:t xml:space="preserve">after</w:t>
      </w:r>
      <w:r>
        <w:t xml:space="preserve"> </w:t>
      </w:r>
      <w:r>
        <w:rPr>
          <w:iCs/>
          <w:i/>
        </w:rPr>
        <w:t xml:space="preserve">gam</w:t>
      </w:r>
      <w:r>
        <w:t xml:space="preserve">.</w:t>
      </w:r>
      <w:r>
        <w:t xml:space="preserve">”</w:t>
      </w:r>
    </w:p>
    <w:p>
      <w:pPr>
        <w:pStyle w:val="BodyText"/>
      </w:pPr>
      <w:r>
        <w:rPr>
          <w:bCs/>
          <w:b/>
        </w:rPr>
        <w:t xml:space="preserve">॥ प्रतिपदार्थ ॥ — Pratipadārtha (Rik 89.9)</w:t>
      </w:r>
      <w:r>
        <w:t xml:space="preserve"> </w:t>
      </w:r>
      <w:r>
        <w:rPr>
          <w:iCs/>
          <w:i/>
        </w:rPr>
        <w:t xml:space="preserve">(Kannada)</w:t>
      </w:r>
    </w:p>
    <w:p>
      <w:pPr>
        <w:pStyle w:val="BodyText"/>
      </w:pPr>
      <w:r>
        <w:rPr>
          <w:iCs/>
          <w:i/>
        </w:rPr>
        <w:t xml:space="preserve">devāḥ</w:t>
      </w:r>
      <w:r>
        <w:t xml:space="preserve"> </w:t>
      </w:r>
      <w:r>
        <w:t xml:space="preserve">— O gods;</w:t>
      </w:r>
      <w:r>
        <w:t xml:space="preserve"> </w:t>
      </w:r>
      <w:r>
        <w:rPr>
          <w:iCs/>
          <w:i/>
        </w:rPr>
        <w:t xml:space="preserve">anti</w:t>
      </w:r>
      <w:r>
        <w:t xml:space="preserve"> </w:t>
      </w:r>
      <w:r>
        <w:t xml:space="preserve">— (in the lives of men) as determined;</w:t>
      </w:r>
      <w:r>
        <w:t xml:space="preserve"> </w:t>
      </w:r>
      <w:r>
        <w:rPr>
          <w:iCs/>
          <w:i/>
        </w:rPr>
        <w:t xml:space="preserve">śaradaḥ</w:t>
      </w:r>
      <w:r>
        <w:t xml:space="preserve"> </w:t>
      </w:r>
      <w:r>
        <w:t xml:space="preserve">— years;</w:t>
      </w:r>
      <w:r>
        <w:t xml:space="preserve"> </w:t>
      </w:r>
      <w:r>
        <w:rPr>
          <w:iCs/>
          <w:i/>
        </w:rPr>
        <w:t xml:space="preserve">śatam it nu</w:t>
      </w:r>
      <w:r>
        <w:t xml:space="preserve"> </w:t>
      </w:r>
      <w:r>
        <w:t xml:space="preserve">— a hundred indeed (by you);</w:t>
      </w:r>
      <w:r>
        <w:t xml:space="preserve"> </w:t>
      </w:r>
      <w:r>
        <w:rPr>
          <w:iCs/>
          <w:i/>
        </w:rPr>
        <w:t xml:space="preserve">naḥ</w:t>
      </w:r>
      <w:r>
        <w:t xml:space="preserve"> </w:t>
      </w:r>
      <w:r>
        <w:t xml:space="preserve">— our;</w:t>
      </w:r>
      <w:r>
        <w:t xml:space="preserve"> </w:t>
      </w:r>
      <w:r>
        <w:rPr>
          <w:iCs/>
          <w:i/>
        </w:rPr>
        <w:t xml:space="preserve">tanūnām</w:t>
      </w:r>
      <w:r>
        <w:t xml:space="preserve"> </w:t>
      </w:r>
      <w:r>
        <w:t xml:space="preserve">— of bodies;</w:t>
      </w:r>
      <w:r>
        <w:t xml:space="preserve"> </w:t>
      </w:r>
      <w:r>
        <w:rPr>
          <w:iCs/>
          <w:i/>
        </w:rPr>
        <w:t xml:space="preserve">jarasam</w:t>
      </w:r>
      <w:r>
        <w:t xml:space="preserve"> </w:t>
      </w:r>
      <w:r>
        <w:t xml:space="preserve">— weakness (of old age);</w:t>
      </w:r>
      <w:r>
        <w:t xml:space="preserve"> </w:t>
      </w:r>
      <w:r>
        <w:rPr>
          <w:iCs/>
          <w:i/>
        </w:rPr>
        <w:t xml:space="preserve">yatra</w:t>
      </w:r>
      <w:r>
        <w:t xml:space="preserve"> </w:t>
      </w:r>
      <w:r>
        <w:t xml:space="preserve">— at which time of our life;</w:t>
      </w:r>
      <w:r>
        <w:t xml:space="preserve"> </w:t>
      </w:r>
      <w:r>
        <w:rPr>
          <w:iCs/>
          <w:i/>
        </w:rPr>
        <w:t xml:space="preserve">cakra</w:t>
      </w:r>
      <w:r>
        <w:t xml:space="preserve"> </w:t>
      </w:r>
      <w:r>
        <w:t xml:space="preserve">— you have made (as appointed by you);</w:t>
      </w:r>
      <w:r>
        <w:t xml:space="preserve"> </w:t>
      </w:r>
      <w:r>
        <w:rPr>
          <w:iCs/>
          <w:i/>
        </w:rPr>
        <w:t xml:space="preserve">yatra</w:t>
      </w:r>
      <w:r>
        <w:t xml:space="preserve"> </w:t>
      </w:r>
      <w:r>
        <w:t xml:space="preserve">— at which time of our life;</w:t>
      </w:r>
      <w:r>
        <w:t xml:space="preserve"> </w:t>
      </w:r>
      <w:r>
        <w:rPr>
          <w:iCs/>
          <w:i/>
        </w:rPr>
        <w:t xml:space="preserve">putrāsaḥ</w:t>
      </w:r>
      <w:r>
        <w:t xml:space="preserve"> </w:t>
      </w:r>
      <w:r>
        <w:t xml:space="preserve">— our sons;</w:t>
      </w:r>
      <w:r>
        <w:t xml:space="preserve"> </w:t>
      </w:r>
      <w:r>
        <w:rPr>
          <w:iCs/>
          <w:i/>
        </w:rPr>
        <w:t xml:space="preserve">pitaraḥ</w:t>
      </w:r>
      <w:r>
        <w:t xml:space="preserve"> </w:t>
      </w:r>
      <w:r>
        <w:t xml:space="preserve">— as fathers, protectors (or, protecting their own sons like fathers);</w:t>
      </w:r>
      <w:r>
        <w:t xml:space="preserve"> </w:t>
      </w:r>
      <w:r>
        <w:rPr>
          <w:iCs/>
          <w:i/>
        </w:rPr>
        <w:t xml:space="preserve">bhavanti</w:t>
      </w:r>
      <w:r>
        <w:t xml:space="preserve"> </w:t>
      </w:r>
      <w:r>
        <w:t xml:space="preserve">— they become — (make it so);</w:t>
      </w:r>
      <w:r>
        <w:t xml:space="preserve"> </w:t>
      </w:r>
      <w:r>
        <w:rPr>
          <w:iCs/>
          <w:i/>
        </w:rPr>
        <w:t xml:space="preserve">naḥ</w:t>
      </w:r>
      <w:r>
        <w:t xml:space="preserve"> </w:t>
      </w:r>
      <w:r>
        <w:t xml:space="preserve">— us;</w:t>
      </w:r>
      <w:r>
        <w:t xml:space="preserve"> </w:t>
      </w:r>
      <w:r>
        <w:rPr>
          <w:iCs/>
          <w:i/>
        </w:rPr>
        <w:t xml:space="preserve">āyur gantoḥ</w:t>
      </w:r>
      <w:r>
        <w:t xml:space="preserve"> </w:t>
      </w:r>
      <w:r>
        <w:t xml:space="preserve">— before the end of our whole life;</w:t>
      </w:r>
      <w:r>
        <w:t xml:space="preserve"> </w:t>
      </w:r>
      <w:r>
        <w:rPr>
          <w:iCs/>
          <w:i/>
        </w:rPr>
        <w:t xml:space="preserve">madhyā</w:t>
      </w:r>
      <w:r>
        <w:t xml:space="preserve"> </w:t>
      </w:r>
      <w:r>
        <w:t xml:space="preserve">— in the middle;</w:t>
      </w:r>
      <w:r>
        <w:t xml:space="preserve"> </w:t>
      </w:r>
      <w:r>
        <w:rPr>
          <w:iCs/>
          <w:i/>
        </w:rPr>
        <w:t xml:space="preserve">mā rīriṣata</w:t>
      </w:r>
      <w:r>
        <w:t xml:space="preserve"> </w:t>
      </w:r>
      <w:r>
        <w:t xml:space="preserve">— do not harm, hindering us.</w:t>
      </w:r>
    </w:p>
    <w:p>
      <w:pPr>
        <w:pStyle w:val="BodyText"/>
      </w:pPr>
      <w:r>
        <w:rPr>
          <w:bCs/>
          <w:b/>
        </w:rPr>
        <w:t xml:space="preserve">॥ भावार्थः ॥ — Bhāvārtha of Rik 89.9</w:t>
      </w:r>
      <w:r>
        <w:t xml:space="preserve"> </w:t>
      </w:r>
      <w:r>
        <w:rPr>
          <w:iCs/>
          <w:i/>
        </w:rPr>
        <w:t xml:space="preserve">(Kannada)</w:t>
      </w:r>
    </w:p>
    <w:p>
      <w:pPr>
        <w:pStyle w:val="BodyText"/>
      </w:pPr>
      <w:r>
        <w:t xml:space="preserve">“</w:t>
      </w:r>
      <w:r>
        <w:t xml:space="preserve">O gods, a hundred years of life are indeed fixed for men. But at the time when we are enjoying that life of a hundred years to the full, do not, in the middle, cause weakness to arise in our bodies and thereby make us dependent, with the burden of protecting our bodies falling on our sons; do not hinder our growth and harm us in the middle of our life.</w:t>
      </w:r>
      <w:r>
        <w:t xml:space="preserve">”</w:t>
      </w:r>
    </w:p>
    <w:p>
      <w:r>
        <w:pict>
          <v:rect style="width:0;height:1.5pt" o:hralign="center" o:hrstd="t" o:hr="t"/>
        </w:pict>
      </w:r>
    </w:p>
    <w:bookmarkEnd w:id="329"/>
    <w:bookmarkStart w:id="330" w:name="page-297-pdf-312"/>
    <w:p>
      <w:pPr>
        <w:pStyle w:val="Heading3"/>
      </w:pPr>
      <w:r>
        <w:t xml:space="preserve">Page 297 (PDF 312)</w:t>
      </w:r>
    </w:p>
    <w:p>
      <w:pPr>
        <w:pStyle w:val="FirstParagraph"/>
      </w:pPr>
      <w:r>
        <w:rPr>
          <w:iCs/>
          <w:i/>
        </w:rPr>
        <w:t xml:space="preserve">(Running head left:</w:t>
      </w:r>
      <w:r>
        <w:rPr>
          <w:iCs/>
          <w:i/>
        </w:rPr>
        <w:t xml:space="preserve"> </w:t>
      </w:r>
      <w:r>
        <w:rPr>
          <w:iCs/>
          <w:i/>
        </w:rPr>
        <w:t xml:space="preserve">“</w:t>
      </w:r>
      <w:r>
        <w:rPr>
          <w:iCs/>
          <w:i/>
        </w:rPr>
        <w:t xml:space="preserve">A. 1 A. 6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297.)</w:t>
      </w:r>
    </w:p>
    <w:p>
      <w:pPr>
        <w:pStyle w:val="BodyText"/>
      </w:pPr>
      <w:r>
        <w:rPr>
          <w:bCs/>
          <w:b/>
        </w:rPr>
        <w:t xml:space="preserve">English Translation</w:t>
      </w:r>
      <w:r>
        <w:t xml:space="preserve"> </w:t>
      </w:r>
      <w:r>
        <w:rPr>
          <w:iCs/>
          <w:i/>
        </w:rPr>
        <w:t xml:space="preserve">(printed in English in the source; Rik 89.9)</w:t>
      </w:r>
    </w:p>
    <w:p>
      <w:pPr>
        <w:pStyle w:val="BodyText"/>
      </w:pPr>
      <w:r>
        <w:t xml:space="preserve">“</w:t>
      </w:r>
      <w:r>
        <w:t xml:space="preserve">O Gods, since only a hundred years were appointed for the life of man at the close of which you cause old age to our bodies and at the close of which the sons become fathers, may you never destroy our life while it is yet running its course.</w:t>
      </w:r>
      <w:r>
        <w:t xml:space="preserve">”</w:t>
      </w:r>
      <w:r>
        <w:t xml:space="preserve"> </w:t>
      </w:r>
      <w:r>
        <w:t xml:space="preserve">— as printed.</w:t>
      </w:r>
    </w:p>
    <w:p>
      <w:pPr>
        <w:pStyle w:val="BodyText"/>
      </w:pPr>
      <w:r>
        <w:rPr>
          <w:bCs/>
          <w:b/>
        </w:rPr>
        <w:t xml:space="preserve">॥ विशेषविषयगळु ॥ — Special Topics (Rik 89.9)</w:t>
      </w:r>
    </w:p>
    <w:p>
      <w:pPr>
        <w:numPr>
          <w:ilvl w:val="0"/>
          <w:numId w:val="1323"/>
        </w:numPr>
        <w:pStyle w:val="Compact"/>
      </w:pPr>
      <w:r>
        <w:rPr>
          <w:bCs/>
          <w:b/>
        </w:rPr>
        <w:t xml:space="preserve">शतं शरदः</w:t>
      </w:r>
      <w:r>
        <w:t xml:space="preserve"> </w:t>
      </w:r>
      <w:r>
        <w:t xml:space="preserve">—</w:t>
      </w:r>
      <w:r>
        <w:t xml:space="preserve"> </w:t>
      </w:r>
      <w:r>
        <w:t xml:space="preserve">“</w:t>
      </w:r>
      <w:r>
        <w:t xml:space="preserve">a hundred years. Since the</w:t>
      </w:r>
      <w:r>
        <w:t xml:space="preserve"> </w:t>
      </w:r>
      <w:r>
        <w:rPr>
          <w:iCs/>
          <w:i/>
        </w:rPr>
        <w:t xml:space="preserve">śarad</w:t>
      </w:r>
      <w:r>
        <w:t xml:space="preserve"> </w:t>
      </w:r>
      <w:r>
        <w:t xml:space="preserve">season comes only once in a year, a hundred</w:t>
      </w:r>
      <w:r>
        <w:t xml:space="preserve"> </w:t>
      </w:r>
      <w:r>
        <w:rPr>
          <w:iCs/>
          <w:i/>
        </w:rPr>
        <w:t xml:space="preserve">śarad</w:t>
      </w:r>
      <w:r>
        <w:t xml:space="preserve"> </w:t>
      </w:r>
      <w:r>
        <w:t xml:space="preserve">seasons means a hundred years. In the Ṛgveda and in the other Vedas the use of the word</w:t>
      </w:r>
      <w:r>
        <w:t xml:space="preserve"> </w:t>
      </w:r>
      <w:r>
        <w:rPr>
          <w:iCs/>
          <w:i/>
        </w:rPr>
        <w:t xml:space="preserve">śarad</w:t>
      </w:r>
      <w:r>
        <w:t xml:space="preserve"> </w:t>
      </w:r>
      <w:r>
        <w:t xml:space="preserve">is special for indicating a year.</w:t>
      </w:r>
      <w:r>
        <w:t xml:space="preserve">”</w:t>
      </w:r>
    </w:p>
    <w:p>
      <w:pPr>
        <w:numPr>
          <w:ilvl w:val="0"/>
          <w:numId w:val="1323"/>
        </w:numPr>
        <w:pStyle w:val="Compact"/>
      </w:pPr>
      <w:r>
        <w:rPr>
          <w:bCs/>
          <w:b/>
        </w:rPr>
        <w:t xml:space="preserve">अन्ति</w:t>
      </w:r>
      <w:r>
        <w:t xml:space="preserve"> </w:t>
      </w:r>
      <w:r>
        <w:t xml:space="preserve">—</w:t>
      </w:r>
      <w:r>
        <w:t xml:space="preserve"> </w:t>
      </w:r>
      <w:r>
        <w:rPr>
          <w:iCs/>
          <w:i/>
        </w:rPr>
        <w:t xml:space="preserve">antike</w:t>
      </w:r>
      <w:r>
        <w:t xml:space="preserve"> </w:t>
      </w:r>
      <w:r>
        <w:t xml:space="preserve">—</w:t>
      </w:r>
      <w:r>
        <w:t xml:space="preserve"> </w:t>
      </w:r>
      <w:r>
        <w:t xml:space="preserve">“</w:t>
      </w:r>
      <w:r>
        <w:t xml:space="preserve">in the body, the old age (</w:t>
      </w:r>
      <w:r>
        <w:rPr>
          <w:iCs/>
          <w:i/>
        </w:rPr>
        <w:t xml:space="preserve">vṛddhāpya</w:t>
      </w:r>
      <w:r>
        <w:t xml:space="preserve">) that arises according to the nature of age, an affliction that has come to the head, the weakness.</w:t>
      </w:r>
      <w:r>
        <w:t xml:space="preserve">”</w:t>
      </w:r>
    </w:p>
    <w:p>
      <w:pPr>
        <w:numPr>
          <w:ilvl w:val="0"/>
          <w:numId w:val="1323"/>
        </w:numPr>
        <w:pStyle w:val="Compact"/>
      </w:pPr>
      <w:r>
        <w:rPr>
          <w:bCs/>
          <w:b/>
        </w:rPr>
        <w:t xml:space="preserve">जरसं तनूनाम्</w:t>
      </w:r>
      <w:r>
        <w:t xml:space="preserve"> </w:t>
      </w:r>
      <w:r>
        <w:t xml:space="preserve">—</w:t>
      </w:r>
      <w:r>
        <w:t xml:space="preserve"> </w:t>
      </w:r>
      <w:r>
        <w:t xml:space="preserve">“</w:t>
      </w:r>
      <w:r>
        <w:t xml:space="preserve">near, in the body.</w:t>
      </w:r>
      <w:r>
        <w:t xml:space="preserve">”</w:t>
      </w:r>
    </w:p>
    <w:p>
      <w:pPr>
        <w:numPr>
          <w:ilvl w:val="0"/>
          <w:numId w:val="1323"/>
        </w:numPr>
        <w:pStyle w:val="Compact"/>
      </w:pPr>
      <w:r>
        <w:rPr>
          <w:bCs/>
          <w:b/>
        </w:rPr>
        <w:t xml:space="preserve">पुत्रासो यत्र पितरो भवन्ति</w:t>
      </w:r>
      <w:r>
        <w:t xml:space="preserve"> </w:t>
      </w:r>
      <w:r>
        <w:t xml:space="preserve">—</w:t>
      </w:r>
      <w:r>
        <w:t xml:space="preserve"> </w:t>
      </w:r>
      <w:r>
        <w:t xml:space="preserve">“</w:t>
      </w:r>
      <w:r>
        <w:t xml:space="preserve">The bhāṣyakāra, for this sentence —</w:t>
      </w:r>
      <w:r>
        <w:t xml:space="preserve"> </w:t>
      </w:r>
      <w:r>
        <w:rPr>
          <w:iCs/>
          <w:i/>
        </w:rPr>
        <w:t xml:space="preserve">yatra ca putrāḥ pitaro</w:t>
      </w:r>
      <w:r>
        <w:rPr>
          <w:iCs/>
          <w:i/>
        </w:rPr>
        <w:t xml:space="preserve"> </w:t>
      </w:r>
      <w:r>
        <w:rPr>
          <w:iCs/>
          <w:i/>
        </w:rPr>
        <w:t xml:space="preserve">‘</w:t>
      </w:r>
      <w:r>
        <w:rPr>
          <w:iCs/>
          <w:i/>
        </w:rPr>
        <w:t xml:space="preserve">smākaṃ rakṣitāro bhavanti* — says: ’at which stage of old age our sons have to protect us — may we not have such weakness</w:t>
      </w:r>
      <w:r>
        <w:rPr>
          <w:iCs/>
          <w:i/>
        </w:rPr>
        <w:t xml:space="preserve">’</w:t>
      </w:r>
      <w:r>
        <w:rPr>
          <w:iCs/>
          <w:i/>
        </w:rPr>
        <w:t xml:space="preserve">:</w:t>
      </w:r>
      <w:r>
        <w:rPr>
          <w:iCs/>
          <w:i/>
        </w:rPr>
        <w:t xml:space="preserve"> </w:t>
      </w:r>
      <w:r>
        <w:t xml:space="preserve">let us not become so feeble and infirm as to be, as it were, and to require the paternal care of our own sons* (English, as printed). Rather than this kind of meaning, the sense that is evident in this Ṛk is:</w:t>
      </w:r>
      <w:r>
        <w:t xml:space="preserve"> </w:t>
      </w:r>
      <w:r>
        <w:t xml:space="preserve">‘</w:t>
      </w:r>
      <w:r>
        <w:t xml:space="preserve">in the time of our life, or in the last part of life, those who are our sons — those whom we begot — become fathers</w:t>
      </w:r>
      <w:r>
        <w:t xml:space="preserve">’</w:t>
      </w:r>
      <w:r>
        <w:t xml:space="preserve"> </w:t>
      </w:r>
      <w:r>
        <w:t xml:space="preserve">— that is, old age: may we not have it.</w:t>
      </w:r>
      <w:r>
        <w:t xml:space="preserve">”</w:t>
      </w:r>
    </w:p>
    <w:p>
      <w:pPr>
        <w:numPr>
          <w:ilvl w:val="0"/>
          <w:numId w:val="1323"/>
        </w:numPr>
        <w:pStyle w:val="Compact"/>
      </w:pPr>
      <w:r>
        <w:rPr>
          <w:bCs/>
          <w:b/>
        </w:rPr>
        <w:t xml:space="preserve">आयुर्गन्तोः</w:t>
      </w:r>
      <w:r>
        <w:t xml:space="preserve"> </w:t>
      </w:r>
      <w:r>
        <w:t xml:space="preserve">—</w:t>
      </w:r>
      <w:r>
        <w:t xml:space="preserve"> </w:t>
      </w:r>
      <w:r>
        <w:rPr>
          <w:iCs/>
          <w:i/>
        </w:rPr>
        <w:t xml:space="preserve">kḷptasyāyuṣo gamanāt pūrvam</w:t>
      </w:r>
      <w:r>
        <w:t xml:space="preserve"> </w:t>
      </w:r>
      <w:r>
        <w:t xml:space="preserve">—</w:t>
      </w:r>
      <w:r>
        <w:t xml:space="preserve"> </w:t>
      </w:r>
      <w:r>
        <w:t xml:space="preserve">“</w:t>
      </w:r>
      <w:r>
        <w:t xml:space="preserve">before the end of the appointed hundred-year measure of life.</w:t>
      </w:r>
      <w:r>
        <w:t xml:space="preserve">”</w:t>
      </w:r>
    </w:p>
    <w:p>
      <w:pPr>
        <w:pStyle w:val="FirstParagraph"/>
      </w:pPr>
      <w:r>
        <w:rPr>
          <w:bCs/>
          <w:b/>
        </w:rPr>
        <w:t xml:space="preserve">॥ व्याकरणप्रक्रिया ॥ — Vyākaraṇa-prakriyā (Rik 89.9)</w:t>
      </w:r>
      <w:r>
        <w:t xml:space="preserve"> </w:t>
      </w:r>
      <w:r>
        <w:rPr>
          <w:iCs/>
          <w:i/>
        </w:rPr>
        <w:t xml:space="preserve">(grammar page, noted briefly; sūtras read in three layers, numerals as read [?])</w:t>
      </w:r>
    </w:p>
    <w:p>
      <w:pPr>
        <w:numPr>
          <w:ilvl w:val="0"/>
          <w:numId w:val="1324"/>
        </w:numPr>
        <w:pStyle w:val="Compact"/>
      </w:pPr>
      <w:r>
        <w:rPr>
          <w:bCs/>
          <w:b/>
        </w:rPr>
        <w:t xml:space="preserve">अन्ति</w:t>
      </w:r>
      <w:r>
        <w:t xml:space="preserve"> </w:t>
      </w:r>
      <w:r>
        <w:t xml:space="preserve">— the word</w:t>
      </w:r>
      <w:r>
        <w:t xml:space="preserve"> </w:t>
      </w:r>
      <w:r>
        <w:rPr>
          <w:iCs/>
          <w:i/>
        </w:rPr>
        <w:t xml:space="preserve">antika</w:t>
      </w:r>
      <w:r>
        <w:t xml:space="preserve">; for its final</w:t>
      </w:r>
      <w:r>
        <w:t xml:space="preserve"> </w:t>
      </w:r>
      <w:r>
        <w:rPr>
          <w:iCs/>
          <w:i/>
        </w:rPr>
        <w:t xml:space="preserve">ka</w:t>
      </w:r>
      <w:r>
        <w:t xml:space="preserve">, by the statement</w:t>
      </w:r>
      <w:r>
        <w:t xml:space="preserve"> </w:t>
      </w:r>
      <w:r>
        <w:t xml:space="preserve">“</w:t>
      </w:r>
      <w:r>
        <w:t xml:space="preserve">कादिलोपो बहुलमिति वक्तव्यम्</w:t>
      </w:r>
      <w:r>
        <w:t xml:space="preserve">”</w:t>
      </w:r>
      <w:r>
        <w:t xml:space="preserve"> </w:t>
      </w:r>
      <w:r>
        <w:t xml:space="preserve">the loss comes.</w:t>
      </w:r>
    </w:p>
    <w:p>
      <w:pPr>
        <w:numPr>
          <w:ilvl w:val="0"/>
          <w:numId w:val="1324"/>
        </w:numPr>
        <w:pStyle w:val="Compact"/>
      </w:pPr>
      <w:r>
        <w:rPr>
          <w:bCs/>
          <w:b/>
        </w:rPr>
        <w:t xml:space="preserve">यत्र</w:t>
      </w:r>
      <w:r>
        <w:t xml:space="preserve"> </w:t>
      </w:r>
      <w:r>
        <w:t xml:space="preserve">— the word</w:t>
      </w:r>
      <w:r>
        <w:t xml:space="preserve"> </w:t>
      </w:r>
      <w:r>
        <w:rPr>
          <w:iCs/>
          <w:i/>
        </w:rPr>
        <w:t xml:space="preserve">yad</w:t>
      </w:r>
      <w:r>
        <w:t xml:space="preserve">; in the locative, by</w:t>
      </w:r>
      <w:r>
        <w:t xml:space="preserve"> </w:t>
      </w:r>
      <w:r>
        <w:t xml:space="preserve">“</w:t>
      </w:r>
      <w:r>
        <w:t xml:space="preserve">सप्तम्यास्त्रल्</w:t>
      </w:r>
      <w:r>
        <w:t xml:space="preserve">”</w:t>
      </w:r>
      <w:r>
        <w:t xml:space="preserve"> </w:t>
      </w:r>
      <w:r>
        <w:t xml:space="preserve">(Pā. Sū. 5-3-[10]) the affix</w:t>
      </w:r>
      <w:r>
        <w:t xml:space="preserve"> </w:t>
      </w:r>
      <w:r>
        <w:rPr>
          <w:iCs/>
          <w:i/>
        </w:rPr>
        <w:t xml:space="preserve">tral</w:t>
      </w:r>
      <w:r>
        <w:t xml:space="preserve">; since it has the designation</w:t>
      </w:r>
      <w:r>
        <w:t xml:space="preserve"> </w:t>
      </w:r>
      <w:r>
        <w:rPr>
          <w:iCs/>
          <w:i/>
        </w:rPr>
        <w:t xml:space="preserve">vibhakti</w:t>
      </w:r>
      <w:r>
        <w:t xml:space="preserve">, by</w:t>
      </w:r>
      <w:r>
        <w:t xml:space="preserve"> </w:t>
      </w:r>
      <w:r>
        <w:t xml:space="preserve">“</w:t>
      </w:r>
      <w:r>
        <w:t xml:space="preserve">त्यदादीनामः</w:t>
      </w:r>
      <w:r>
        <w:t xml:space="preserve">”</w:t>
      </w:r>
      <w:r>
        <w:t xml:space="preserve"> </w:t>
      </w:r>
      <w:r>
        <w:t xml:space="preserve">the</w:t>
      </w:r>
      <w:r>
        <w:t xml:space="preserve"> </w:t>
      </w:r>
      <w:r>
        <w:rPr>
          <w:iCs/>
          <w:i/>
        </w:rPr>
        <w:t xml:space="preserve">a</w:t>
      </w:r>
      <w:r>
        <w:t xml:space="preserve"> </w:t>
      </w:r>
      <w:r>
        <w:t xml:space="preserve">for the</w:t>
      </w:r>
      <w:r>
        <w:t xml:space="preserve"> </w:t>
      </w:r>
      <w:r>
        <w:rPr>
          <w:iCs/>
          <w:i/>
        </w:rPr>
        <w:t xml:space="preserve">d</w:t>
      </w:r>
      <w:r>
        <w:t xml:space="preserve">, with</w:t>
      </w:r>
      <w:r>
        <w:t xml:space="preserve"> </w:t>
      </w:r>
      <w:r>
        <w:rPr>
          <w:iCs/>
          <w:i/>
        </w:rPr>
        <w:t xml:space="preserve">pararūpa</w:t>
      </w:r>
      <w:r>
        <w:t xml:space="preserve">; by</w:t>
      </w:r>
      <w:r>
        <w:t xml:space="preserve"> </w:t>
      </w:r>
      <w:r>
        <w:t xml:space="preserve">“</w:t>
      </w:r>
      <w:r>
        <w:t xml:space="preserve">ऋचि तुनुघमक्षुतङ्कुत्रोरुष्याणाम्</w:t>
      </w:r>
      <w:r>
        <w:t xml:space="preserve">”</w:t>
      </w:r>
      <w:r>
        <w:t xml:space="preserve"> </w:t>
      </w:r>
      <w:r>
        <w:t xml:space="preserve">(Pā. Sū. 6-3-[133]) the lengthening in the Saṃhitā.</w:t>
      </w:r>
    </w:p>
    <w:p>
      <w:pPr>
        <w:numPr>
          <w:ilvl w:val="0"/>
          <w:numId w:val="1324"/>
        </w:numPr>
        <w:pStyle w:val="Compact"/>
      </w:pPr>
      <w:r>
        <w:rPr>
          <w:bCs/>
          <w:b/>
        </w:rPr>
        <w:t xml:space="preserve">चक्र</w:t>
      </w:r>
      <w:r>
        <w:t xml:space="preserve"> </w:t>
      </w:r>
      <w:r>
        <w:t xml:space="preserve">— the root</w:t>
      </w:r>
      <w:r>
        <w:t xml:space="preserve"> </w:t>
      </w:r>
      <w:r>
        <w:rPr>
          <w:iCs/>
          <w:i/>
        </w:rPr>
        <w:t xml:space="preserve">ḍukṛñ karaṇe</w:t>
      </w:r>
      <w:r>
        <w:t xml:space="preserve">;</w:t>
      </w:r>
      <w:r>
        <w:t xml:space="preserve"> </w:t>
      </w:r>
      <w:r>
        <w:rPr>
          <w:iCs/>
          <w:i/>
        </w:rPr>
        <w:t xml:space="preserve">liṭ</w:t>
      </w:r>
      <w:r>
        <w:t xml:space="preserve">, second person plural, the substitute</w:t>
      </w:r>
      <w:r>
        <w:t xml:space="preserve"> </w:t>
      </w:r>
      <w:r>
        <w:rPr>
          <w:iCs/>
          <w:i/>
        </w:rPr>
        <w:t xml:space="preserve">a</w:t>
      </w:r>
      <w:r>
        <w:t xml:space="preserve"> </w:t>
      </w:r>
      <w:r>
        <w:t xml:space="preserve">for the affix</w:t>
      </w:r>
      <w:r>
        <w:t xml:space="preserve"> </w:t>
      </w:r>
      <w:r>
        <w:rPr>
          <w:iCs/>
          <w:i/>
        </w:rPr>
        <w:t xml:space="preserve">tha</w:t>
      </w:r>
      <w:r>
        <w:t xml:space="preserve">; the root is reduplicated; in the reduplicate</w:t>
      </w:r>
      <w:r>
        <w:t xml:space="preserve"> </w:t>
      </w:r>
      <w:r>
        <w:rPr>
          <w:iCs/>
          <w:i/>
        </w:rPr>
        <w:t xml:space="preserve">uraṭ</w:t>
      </w:r>
      <w:r>
        <w:t xml:space="preserve"> </w:t>
      </w:r>
      <w:r>
        <w:t xml:space="preserve">[the</w:t>
      </w:r>
      <w:r>
        <w:t xml:space="preserve"> </w:t>
      </w:r>
      <w:r>
        <w:rPr>
          <w:iCs/>
          <w:i/>
        </w:rPr>
        <w:t xml:space="preserve">a</w:t>
      </w:r>
      <w:r>
        <w:t xml:space="preserve"> </w:t>
      </w:r>
      <w:r>
        <w:t xml:space="preserve">for the</w:t>
      </w:r>
      <w:r>
        <w:t xml:space="preserve"> </w:t>
      </w:r>
      <w:r>
        <w:rPr>
          <w:iCs/>
          <w:i/>
        </w:rPr>
        <w:t xml:space="preserve">ṛ</w:t>
      </w:r>
      <w:r>
        <w:t xml:space="preserve">];</w:t>
      </w:r>
      <w:r>
        <w:t xml:space="preserve"> </w:t>
      </w:r>
      <w:r>
        <w:rPr>
          <w:iCs/>
          <w:i/>
        </w:rPr>
        <w:t xml:space="preserve">cutva</w:t>
      </w:r>
      <w:r>
        <w:t xml:space="preserve">;</w:t>
      </w:r>
      <w:r>
        <w:t xml:space="preserve"> </w:t>
      </w:r>
      <w:r>
        <w:rPr>
          <w:iCs/>
          <w:i/>
        </w:rPr>
        <w:t xml:space="preserve">kṛ + a</w:t>
      </w:r>
      <w:r>
        <w:t xml:space="preserve">, the</w:t>
      </w:r>
      <w:r>
        <w:t xml:space="preserve"> </w:t>
      </w:r>
      <w:r>
        <w:rPr>
          <w:iCs/>
          <w:i/>
        </w:rPr>
        <w:t xml:space="preserve">yaṇ</w:t>
      </w:r>
      <w:r>
        <w:t xml:space="preserve"> </w:t>
      </w:r>
      <w:r>
        <w:t xml:space="preserve">substitution; since</w:t>
      </w:r>
      <w:r>
        <w:t xml:space="preserve"> </w:t>
      </w:r>
      <w:r>
        <w:rPr>
          <w:iCs/>
          <w:i/>
        </w:rPr>
        <w:t xml:space="preserve">yatra</w:t>
      </w:r>
      <w:r>
        <w:t xml:space="preserve"> </w:t>
      </w:r>
      <w:r>
        <w:t xml:space="preserve">is connected before, no</w:t>
      </w:r>
      <w:r>
        <w:t xml:space="preserve"> </w:t>
      </w:r>
      <w:r>
        <w:rPr>
          <w:iCs/>
          <w:i/>
        </w:rPr>
        <w:t xml:space="preserve">nighāta</w:t>
      </w:r>
      <w:r>
        <w:t xml:space="preserve">; by</w:t>
      </w:r>
      <w:r>
        <w:t xml:space="preserve"> </w:t>
      </w:r>
      <w:r>
        <w:t xml:space="preserve">“</w:t>
      </w:r>
      <w:r>
        <w:t xml:space="preserve">द्यौश्चोत्स्तिसः…</w:t>
      </w:r>
      <w:r>
        <w:t xml:space="preserve">”</w:t>
      </w:r>
      <w:r>
        <w:t xml:space="preserve"> </w:t>
      </w:r>
      <w:r>
        <w:t xml:space="preserve">[as read] the lengthening in the Saṃhitā; by the affix-accent the final acute.</w:t>
      </w:r>
    </w:p>
    <w:p>
      <w:pPr>
        <w:numPr>
          <w:ilvl w:val="0"/>
          <w:numId w:val="1324"/>
        </w:numPr>
        <w:pStyle w:val="Compact"/>
      </w:pPr>
      <w:r>
        <w:rPr>
          <w:bCs/>
          <w:b/>
        </w:rPr>
        <w:t xml:space="preserve">जरसम्</w:t>
      </w:r>
      <w:r>
        <w:t xml:space="preserve"> </w:t>
      </w:r>
      <w:r>
        <w:t xml:space="preserve">— the word</w:t>
      </w:r>
      <w:r>
        <w:t xml:space="preserve"> </w:t>
      </w:r>
      <w:r>
        <w:rPr>
          <w:iCs/>
          <w:i/>
        </w:rPr>
        <w:t xml:space="preserve">jarā</w:t>
      </w:r>
      <w:r>
        <w:t xml:space="preserve">; in the accusative singular,</w:t>
      </w:r>
      <w:r>
        <w:t xml:space="preserve"> </w:t>
      </w:r>
      <w:r>
        <w:rPr>
          <w:iCs/>
          <w:i/>
        </w:rPr>
        <w:t xml:space="preserve">am</w:t>
      </w:r>
      <w:r>
        <w:t xml:space="preserve"> </w:t>
      </w:r>
      <w:r>
        <w:t xml:space="preserve">following, by</w:t>
      </w:r>
      <w:r>
        <w:t xml:space="preserve"> </w:t>
      </w:r>
      <w:r>
        <w:t xml:space="preserve">“</w:t>
      </w:r>
      <w:r>
        <w:t xml:space="preserve">जरायाः जरसन्यतरस्याम्</w:t>
      </w:r>
      <w:r>
        <w:t xml:space="preserve">”</w:t>
      </w:r>
      <w:r>
        <w:t xml:space="preserve"> </w:t>
      </w:r>
      <w:r>
        <w:t xml:space="preserve">(Pā. Sū. 7-2-[101]) the substitute</w:t>
      </w:r>
      <w:r>
        <w:t xml:space="preserve"> </w:t>
      </w:r>
      <w:r>
        <w:rPr>
          <w:iCs/>
          <w:i/>
        </w:rPr>
        <w:t xml:space="preserve">jaras</w:t>
      </w:r>
      <w:r>
        <w:t xml:space="preserve">.</w:t>
      </w:r>
    </w:p>
    <w:p>
      <w:pPr>
        <w:numPr>
          <w:ilvl w:val="0"/>
          <w:numId w:val="1324"/>
        </w:numPr>
        <w:pStyle w:val="Compact"/>
      </w:pPr>
      <w:r>
        <w:rPr>
          <w:bCs/>
          <w:b/>
        </w:rPr>
        <w:t xml:space="preserve">पुत्रासः</w:t>
      </w:r>
      <w:r>
        <w:t xml:space="preserve"> </w:t>
      </w:r>
      <w:r>
        <w:t xml:space="preserve">— the word</w:t>
      </w:r>
      <w:r>
        <w:t xml:space="preserve"> </w:t>
      </w:r>
      <w:r>
        <w:rPr>
          <w:iCs/>
          <w:i/>
        </w:rPr>
        <w:t xml:space="preserve">putra</w:t>
      </w:r>
      <w:r>
        <w:t xml:space="preserve">; with</w:t>
      </w:r>
      <w:r>
        <w:t xml:space="preserve"> </w:t>
      </w:r>
      <w:r>
        <w:rPr>
          <w:iCs/>
          <w:i/>
        </w:rPr>
        <w:t xml:space="preserve">jas</w:t>
      </w:r>
      <w:r>
        <w:t xml:space="preserve"> </w:t>
      </w:r>
      <w:r>
        <w:t xml:space="preserve">following,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w:t>
      </w:r>
    </w:p>
    <w:p>
      <w:pPr>
        <w:numPr>
          <w:ilvl w:val="0"/>
          <w:numId w:val="1324"/>
        </w:numPr>
        <w:pStyle w:val="Compact"/>
      </w:pPr>
      <w:r>
        <w:rPr>
          <w:bCs/>
          <w:b/>
        </w:rPr>
        <w:t xml:space="preserve">भवन्ति</w:t>
      </w:r>
      <w:r>
        <w:t xml:space="preserve"> </w:t>
      </w:r>
      <w:r>
        <w:t xml:space="preserve">— the root</w:t>
      </w:r>
      <w:r>
        <w:t xml:space="preserve"> </w:t>
      </w:r>
      <w:r>
        <w:rPr>
          <w:iCs/>
          <w:i/>
        </w:rPr>
        <w:t xml:space="preserve">bhū sattāyām</w:t>
      </w:r>
      <w:r>
        <w:t xml:space="preserve">; third person plural; since</w:t>
      </w:r>
      <w:r>
        <w:t xml:space="preserve"> </w:t>
      </w:r>
      <w:r>
        <w:rPr>
          <w:iCs/>
          <w:i/>
        </w:rPr>
        <w:t xml:space="preserve">yatra</w:t>
      </w:r>
      <w:r>
        <w:t xml:space="preserve"> </w:t>
      </w:r>
      <w:r>
        <w:t xml:space="preserve">is connected before it, no</w:t>
      </w:r>
      <w:r>
        <w:t xml:space="preserve"> </w:t>
      </w:r>
      <w:r>
        <w:rPr>
          <w:iCs/>
          <w:i/>
        </w:rPr>
        <w:t xml:space="preserve">nighāta</w:t>
      </w:r>
      <w:r>
        <w:t xml:space="preserve">;</w:t>
      </w:r>
      <w:r>
        <w:t xml:space="preserve"> </w:t>
      </w:r>
      <w:r>
        <w:rPr>
          <w:iCs/>
          <w:i/>
        </w:rPr>
        <w:t xml:space="preserve">śap</w:t>
      </w:r>
      <w:r>
        <w:t xml:space="preserve"> </w:t>
      </w:r>
      <w:r>
        <w:t xml:space="preserve">is unaccented; the</w:t>
      </w:r>
      <w:r>
        <w:t xml:space="preserve"> </w:t>
      </w:r>
      <w:r>
        <w:rPr>
          <w:iCs/>
          <w:i/>
        </w:rPr>
        <w:t xml:space="preserve">lasārvadhātuka</w:t>
      </w:r>
      <w:r>
        <w:t xml:space="preserve"> </w:t>
      </w:r>
      <w:r>
        <w:rPr>
          <w:iCs/>
          <w:i/>
        </w:rPr>
        <w:t xml:space="preserve">anti</w:t>
      </w:r>
      <w:r>
        <w:t xml:space="preserve"> </w:t>
      </w:r>
      <w:r>
        <w:t xml:space="preserve">too, coming after a root with no vowel-initial, is unaccented by</w:t>
      </w:r>
      <w:r>
        <w:t xml:space="preserve"> </w:t>
      </w:r>
      <w:r>
        <w:t xml:space="preserve">“</w:t>
      </w:r>
      <w:r>
        <w:t xml:space="preserve">तास्यनुदात्तेत्</w:t>
      </w:r>
      <w:r>
        <w:t xml:space="preserve">”</w:t>
      </w:r>
      <w:r>
        <w:t xml:space="preserve">; so the root’s accent remains.</w:t>
      </w:r>
    </w:p>
    <w:p>
      <w:pPr>
        <w:numPr>
          <w:ilvl w:val="0"/>
          <w:numId w:val="1324"/>
        </w:numPr>
        <w:pStyle w:val="Compact"/>
      </w:pPr>
      <w:r>
        <w:rPr>
          <w:bCs/>
          <w:b/>
        </w:rPr>
        <w:t xml:space="preserve">मध्या</w:t>
      </w:r>
      <w:r>
        <w:t xml:space="preserve"> </w:t>
      </w:r>
      <w:r>
        <w:t xml:space="preserve">— in the locative,</w:t>
      </w:r>
      <w:r>
        <w:t xml:space="preserve"> </w:t>
      </w:r>
      <w:r>
        <w:rPr>
          <w:iCs/>
          <w:i/>
        </w:rPr>
        <w:t xml:space="preserve">madhya + ṅi</w:t>
      </w:r>
      <w:r>
        <w:t xml:space="preserve">, by</w:t>
      </w:r>
      <w:r>
        <w:t xml:space="preserve"> </w:t>
      </w:r>
      <w:r>
        <w:t xml:space="preserve">“</w:t>
      </w:r>
      <w:r>
        <w:t xml:space="preserve">सुपां सुलुक्</w:t>
      </w:r>
      <w:r>
        <w:t xml:space="preserve">”</w:t>
      </w:r>
      <w:r>
        <w:t xml:space="preserve"> </w:t>
      </w:r>
      <w:r>
        <w:t xml:space="preserve">the substitute</w:t>
      </w:r>
      <w:r>
        <w:t xml:space="preserve"> </w:t>
      </w:r>
      <w:r>
        <w:rPr>
          <w:iCs/>
          <w:i/>
        </w:rPr>
        <w:t xml:space="preserve">ḍā</w:t>
      </w:r>
      <w:r>
        <w:t xml:space="preserve">.</w:t>
      </w:r>
    </w:p>
    <w:p>
      <w:r>
        <w:pict>
          <v:rect style="width:0;height:1.5pt" o:hralign="center" o:hrstd="t" o:hr="t"/>
        </w:pict>
      </w:r>
    </w:p>
    <w:bookmarkEnd w:id="330"/>
    <w:bookmarkStart w:id="331" w:name="page-298-pdf-313"/>
    <w:p>
      <w:pPr>
        <w:pStyle w:val="Heading3"/>
      </w:pPr>
      <w:r>
        <w:t xml:space="preserve">Page 298 (PDF 313)</w:t>
      </w:r>
    </w:p>
    <w:p>
      <w:pPr>
        <w:pStyle w:val="FirstParagraph"/>
      </w:pPr>
      <w:r>
        <w:rPr>
          <w:iCs/>
          <w:i/>
        </w:rPr>
        <w:t xml:space="preserve">(Running head:</w:t>
      </w:r>
      <w:r>
        <w:rPr>
          <w:iCs/>
          <w:i/>
        </w:rPr>
        <w:t xml:space="preserve"> </w:t>
      </w:r>
      <w:r>
        <w:rPr>
          <w:iCs/>
          <w:i/>
        </w:rPr>
        <w:t xml:space="preserve">“</w:t>
      </w:r>
      <w:r>
        <w:rPr>
          <w:iCs/>
          <w:i/>
        </w:rPr>
        <w:t xml:space="preserve">298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Vyākaraṇa-prakriyā of Rik 89.9, continued from p. 297 (grammar, noted briefly):</w:t>
      </w:r>
    </w:p>
    <w:p>
      <w:pPr>
        <w:numPr>
          <w:ilvl w:val="0"/>
          <w:numId w:val="1325"/>
        </w:numPr>
        <w:pStyle w:val="Compact"/>
      </w:pPr>
      <w:r>
        <w:rPr>
          <w:bCs/>
          <w:b/>
        </w:rPr>
        <w:t xml:space="preserve">जरसम्</w:t>
      </w:r>
      <w:r>
        <w:t xml:space="preserve"> </w:t>
      </w:r>
      <w:r>
        <w:t xml:space="preserve">(cont.) —</w:t>
      </w:r>
      <w:r>
        <w:t xml:space="preserve"> </w:t>
      </w:r>
      <w:r>
        <w:t xml:space="preserve">“</w:t>
      </w:r>
      <w:r>
        <w:t xml:space="preserve">…the word</w:t>
      </w:r>
      <w:r>
        <w:t xml:space="preserve"> </w:t>
      </w:r>
      <w:r>
        <w:rPr>
          <w:iCs/>
          <w:i/>
        </w:rPr>
        <w:t xml:space="preserve">jarā</w:t>
      </w:r>
      <w:r>
        <w:t xml:space="preserve">; with the second case-ending</w:t>
      </w:r>
      <w:r>
        <w:t xml:space="preserve"> </w:t>
      </w:r>
      <w:r>
        <w:rPr>
          <w:iCs/>
          <w:i/>
        </w:rPr>
        <w:t xml:space="preserve">am</w:t>
      </w:r>
      <w:r>
        <w:t xml:space="preserve"> </w:t>
      </w:r>
      <w:r>
        <w:t xml:space="preserve">following, by</w:t>
      </w:r>
      <w:r>
        <w:t xml:space="preserve">”</w:t>
      </w:r>
      <w:r>
        <w:t xml:space="preserve">जरायाः जरसन्यतरस्याम्” (Pā. Sū. 7-2-[101]) the substitute</w:t>
      </w:r>
      <w:r>
        <w:t xml:space="preserve"> </w:t>
      </w:r>
      <w:r>
        <w:rPr>
          <w:iCs/>
          <w:i/>
        </w:rPr>
        <w:t xml:space="preserve">jaras</w:t>
      </w:r>
      <w:r>
        <w:t xml:space="preserve">.”</w:t>
      </w:r>
    </w:p>
    <w:p>
      <w:pPr>
        <w:numPr>
          <w:ilvl w:val="0"/>
          <w:numId w:val="1325"/>
        </w:numPr>
        <w:pStyle w:val="Compact"/>
      </w:pPr>
      <w:r>
        <w:rPr>
          <w:bCs/>
          <w:b/>
        </w:rPr>
        <w:t xml:space="preserve">पुत्रासः</w:t>
      </w:r>
      <w:r>
        <w:t xml:space="preserve"> </w:t>
      </w:r>
      <w:r>
        <w:t xml:space="preserve">— the word</w:t>
      </w:r>
      <w:r>
        <w:t xml:space="preserve"> </w:t>
      </w:r>
      <w:r>
        <w:rPr>
          <w:iCs/>
          <w:i/>
        </w:rPr>
        <w:t xml:space="preserve">putra</w:t>
      </w:r>
      <w:r>
        <w:t xml:space="preserve">, with</w:t>
      </w:r>
      <w:r>
        <w:t xml:space="preserve"> </w:t>
      </w:r>
      <w:r>
        <w:rPr>
          <w:iCs/>
          <w:i/>
        </w:rPr>
        <w:t xml:space="preserve">jas</w:t>
      </w:r>
      <w:r>
        <w:t xml:space="preserve"> </w:t>
      </w:r>
      <w:r>
        <w:t xml:space="preserve">following,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 </w:t>
      </w:r>
      <w:r>
        <w:t xml:space="preserve">for</w:t>
      </w:r>
      <w:r>
        <w:t xml:space="preserve"> </w:t>
      </w:r>
      <w:r>
        <w:rPr>
          <w:iCs/>
          <w:i/>
        </w:rPr>
        <w:t xml:space="preserve">jas</w:t>
      </w:r>
      <w:r>
        <w:t xml:space="preserve">.</w:t>
      </w:r>
    </w:p>
    <w:p>
      <w:pPr>
        <w:numPr>
          <w:ilvl w:val="0"/>
          <w:numId w:val="1325"/>
        </w:numPr>
        <w:pStyle w:val="Compact"/>
      </w:pPr>
      <w:r>
        <w:rPr>
          <w:bCs/>
          <w:b/>
        </w:rPr>
        <w:t xml:space="preserve">रीरिषत</w:t>
      </w:r>
      <w:r>
        <w:t xml:space="preserve"> </w:t>
      </w:r>
      <w:r>
        <w:t xml:space="preserve">— the root</w:t>
      </w:r>
      <w:r>
        <w:t xml:space="preserve"> </w:t>
      </w:r>
      <w:r>
        <w:rPr>
          <w:iCs/>
          <w:i/>
        </w:rPr>
        <w:t xml:space="preserve">riṣa ruṣa hiṃsāyām</w:t>
      </w:r>
      <w:r>
        <w:t xml:space="preserve">; in the sense of impelling, by</w:t>
      </w:r>
      <w:r>
        <w:t xml:space="preserve"> </w:t>
      </w:r>
      <w:r>
        <w:t xml:space="preserve">“</w:t>
      </w:r>
      <w:r>
        <w:t xml:space="preserve">हेतुमति च</w:t>
      </w:r>
      <w:r>
        <w:t xml:space="preserve">”</w:t>
      </w:r>
      <w:r>
        <w:t xml:space="preserve"> </w:t>
      </w:r>
      <w:r>
        <w:t xml:space="preserve">the affix</w:t>
      </w:r>
      <w:r>
        <w:t xml:space="preserve"> </w:t>
      </w:r>
      <w:r>
        <w:rPr>
          <w:iCs/>
          <w:i/>
        </w:rPr>
        <w:t xml:space="preserve">ṇic</w:t>
      </w:r>
      <w:r>
        <w:t xml:space="preserve">; by</w:t>
      </w:r>
      <w:r>
        <w:t xml:space="preserve"> </w:t>
      </w:r>
      <w:r>
        <w:t xml:space="preserve">“</w:t>
      </w:r>
      <w:r>
        <w:t xml:space="preserve">पुगन्तलघूपधस्य च</w:t>
      </w:r>
      <w:r>
        <w:t xml:space="preserve">”</w:t>
      </w:r>
      <w:r>
        <w:t xml:space="preserve"> </w:t>
      </w:r>
      <w:r>
        <w:t xml:space="preserve">the</w:t>
      </w:r>
      <w:r>
        <w:t xml:space="preserve"> </w:t>
      </w:r>
      <w:r>
        <w:rPr>
          <w:iCs/>
          <w:i/>
        </w:rPr>
        <w:t xml:space="preserve">guṇa</w:t>
      </w:r>
      <w:r>
        <w:t xml:space="preserve"> </w:t>
      </w:r>
      <w:r>
        <w:t xml:space="preserve">of the</w:t>
      </w:r>
      <w:r>
        <w:t xml:space="preserve"> </w:t>
      </w:r>
      <w:r>
        <w:rPr>
          <w:iCs/>
          <w:i/>
        </w:rPr>
        <w:t xml:space="preserve">laghūpadha</w:t>
      </w:r>
      <w:r>
        <w:t xml:space="preserve">; by</w:t>
      </w:r>
      <w:r>
        <w:t xml:space="preserve"> </w:t>
      </w:r>
      <w:r>
        <w:t xml:space="preserve">“</w:t>
      </w:r>
      <w:r>
        <w:t xml:space="preserve">सनाद्यन्ता धातवः</w:t>
      </w:r>
      <w:r>
        <w:t xml:space="preserve">”</w:t>
      </w:r>
      <w:r>
        <w:t xml:space="preserve"> </w:t>
      </w:r>
      <w:r>
        <w:t xml:space="preserve">it gets the designation of a root; in the sense of the past,</w:t>
      </w:r>
      <w:r>
        <w:t xml:space="preserve"> </w:t>
      </w:r>
      <w:r>
        <w:rPr>
          <w:iCs/>
          <w:i/>
        </w:rPr>
        <w:t xml:space="preserve">luṅ</w:t>
      </w:r>
      <w:r>
        <w:t xml:space="preserve">, third person plural [as read:</w:t>
      </w:r>
      <w:r>
        <w:t xml:space="preserve"> </w:t>
      </w:r>
      <w:r>
        <w:t xml:space="preserve">“</w:t>
      </w:r>
      <w:r>
        <w:rPr>
          <w:iCs/>
          <w:i/>
        </w:rPr>
        <w:t xml:space="preserve">prathamapuruṣa ekavacana</w:t>
      </w:r>
      <w:r>
        <w:t xml:space="preserve">”</w:t>
      </w:r>
      <w:r>
        <w:t xml:space="preserve">, the</w:t>
      </w:r>
      <w:r>
        <w:t xml:space="preserve"> </w:t>
      </w:r>
      <w:r>
        <w:rPr>
          <w:iCs/>
          <w:i/>
        </w:rPr>
        <w:t xml:space="preserve">ta</w:t>
      </w:r>
      <w:r>
        <w:t xml:space="preserve"> </w:t>
      </w:r>
      <w:r>
        <w:t xml:space="preserve">affix]; by</w:t>
      </w:r>
      <w:r>
        <w:t xml:space="preserve"> </w:t>
      </w:r>
      <w:r>
        <w:t xml:space="preserve">“</w:t>
      </w:r>
      <w:r>
        <w:t xml:space="preserve">णिश्रिद्रुस्रुभ्यः कर्तरि चङ्</w:t>
      </w:r>
      <w:r>
        <w:t xml:space="preserve">”</w:t>
      </w:r>
      <w:r>
        <w:t xml:space="preserve"> </w:t>
      </w:r>
      <w:r>
        <w:t xml:space="preserve">(Pā. Sū. 3-1-[48])</w:t>
      </w:r>
      <w:r>
        <w:t xml:space="preserve"> </w:t>
      </w:r>
      <w:r>
        <w:rPr>
          <w:iCs/>
          <w:i/>
        </w:rPr>
        <w:t xml:space="preserve">caṅ</w:t>
      </w:r>
      <w:r>
        <w:t xml:space="preserve"> </w:t>
      </w:r>
      <w:r>
        <w:t xml:space="preserve">in place of</w:t>
      </w:r>
      <w:r>
        <w:t xml:space="preserve"> </w:t>
      </w:r>
      <w:r>
        <w:rPr>
          <w:iCs/>
          <w:i/>
        </w:rPr>
        <w:t xml:space="preserve">cli</w:t>
      </w:r>
      <w:r>
        <w:t xml:space="preserve">; by</w:t>
      </w:r>
      <w:r>
        <w:t xml:space="preserve"> </w:t>
      </w:r>
      <w:r>
        <w:t xml:space="preserve">“</w:t>
      </w:r>
      <w:r>
        <w:t xml:space="preserve">चङि</w:t>
      </w:r>
      <w:r>
        <w:t xml:space="preserve">”</w:t>
      </w:r>
      <w:r>
        <w:t xml:space="preserve"> </w:t>
      </w:r>
      <w:r>
        <w:t xml:space="preserve">(Pā. Sū. 6-1-[11]) the reduplication of the first single-vowel part of the root; the reduplicate keeps its</w:t>
      </w:r>
      <w:r>
        <w:t xml:space="preserve"> </w:t>
      </w:r>
      <w:r>
        <w:rPr>
          <w:iCs/>
          <w:i/>
        </w:rPr>
        <w:t xml:space="preserve">hal</w:t>
      </w:r>
      <w:r>
        <w:t xml:space="preserve">-initial; by</w:t>
      </w:r>
      <w:r>
        <w:t xml:space="preserve"> </w:t>
      </w:r>
      <w:r>
        <w:t xml:space="preserve">“</w:t>
      </w:r>
      <w:r>
        <w:t xml:space="preserve">णौ चङ्युपधाया ह्रस्वः</w:t>
      </w:r>
      <w:r>
        <w:t xml:space="preserve">”</w:t>
      </w:r>
      <w:r>
        <w:t xml:space="preserve"> </w:t>
      </w:r>
      <w:r>
        <w:t xml:space="preserve">(Pā. Sū. 7-4-[1]) the shortening of the penultimate of the root; then, since</w:t>
      </w:r>
      <w:r>
        <w:t xml:space="preserve"> </w:t>
      </w:r>
      <w:r>
        <w:rPr>
          <w:iCs/>
          <w:i/>
        </w:rPr>
        <w:t xml:space="preserve">sanvat</w:t>
      </w:r>
      <w:r>
        <w:t xml:space="preserve"> </w:t>
      </w:r>
      <w:r>
        <w:t xml:space="preserve">[</w:t>
      </w:r>
      <w:r>
        <w:rPr>
          <w:iCs/>
          <w:i/>
        </w:rPr>
        <w:t xml:space="preserve">laghuni caṅpare ṇau</w:t>
      </w:r>
      <w:r>
        <w:t xml:space="preserve">] — the reduplicate’s vowel is light, with</w:t>
      </w:r>
      <w:r>
        <w:t xml:space="preserve"> </w:t>
      </w:r>
      <w:r>
        <w:rPr>
          <w:iCs/>
          <w:i/>
        </w:rPr>
        <w:t xml:space="preserve">caṅ</w:t>
      </w:r>
      <w:r>
        <w:t xml:space="preserve"> </w:t>
      </w:r>
      <w:r>
        <w:t xml:space="preserve">following</w:t>
      </w:r>
      <w:r>
        <w:t xml:space="preserve"> </w:t>
      </w:r>
      <w:r>
        <w:rPr>
          <w:iCs/>
          <w:i/>
        </w:rPr>
        <w:t xml:space="preserve">ṇi</w:t>
      </w:r>
      <w:r>
        <w:t xml:space="preserve"> </w:t>
      </w:r>
      <w:r>
        <w:t xml:space="preserve">— the</w:t>
      </w:r>
      <w:r>
        <w:t xml:space="preserve"> </w:t>
      </w:r>
      <w:r>
        <w:rPr>
          <w:iCs/>
          <w:i/>
        </w:rPr>
        <w:t xml:space="preserve">sanvadbhāva</w:t>
      </w:r>
      <w:r>
        <w:t xml:space="preserve">; by</w:t>
      </w:r>
      <w:r>
        <w:t xml:space="preserve"> </w:t>
      </w:r>
      <w:r>
        <w:t xml:space="preserve">“</w:t>
      </w:r>
      <w:r>
        <w:t xml:space="preserve">सन्यतः</w:t>
      </w:r>
      <w:r>
        <w:t xml:space="preserve">”</w:t>
      </w:r>
      <w:r>
        <w:t xml:space="preserve"> </w:t>
      </w:r>
      <w:r>
        <w:t xml:space="preserve">the</w:t>
      </w:r>
      <w:r>
        <w:t xml:space="preserve"> </w:t>
      </w:r>
      <w:r>
        <w:rPr>
          <w:iCs/>
          <w:i/>
        </w:rPr>
        <w:t xml:space="preserve">i</w:t>
      </w:r>
      <w:r>
        <w:t xml:space="preserve"> </w:t>
      </w:r>
      <w:r>
        <w:t xml:space="preserve">in the reduplicate; by</w:t>
      </w:r>
      <w:r>
        <w:t xml:space="preserve"> </w:t>
      </w:r>
      <w:r>
        <w:t xml:space="preserve">“</w:t>
      </w:r>
      <w:r>
        <w:t xml:space="preserve">दीर्घो लघोः</w:t>
      </w:r>
      <w:r>
        <w:t xml:space="preserve">”</w:t>
      </w:r>
      <w:r>
        <w:t xml:space="preserve"> </w:t>
      </w:r>
      <w:r>
        <w:t xml:space="preserve">the lengthening; by</w:t>
      </w:r>
      <w:r>
        <w:t xml:space="preserve"> </w:t>
      </w:r>
      <w:r>
        <w:t xml:space="preserve">“</w:t>
      </w:r>
      <w:r>
        <w:t xml:space="preserve">णेरनिटि</w:t>
      </w:r>
      <w:r>
        <w:t xml:space="preserve">”</w:t>
      </w:r>
      <w:r>
        <w:t xml:space="preserve"> </w:t>
      </w:r>
      <w:r>
        <w:t xml:space="preserve">the loss of</w:t>
      </w:r>
      <w:r>
        <w:t xml:space="preserve"> </w:t>
      </w:r>
      <w:r>
        <w:rPr>
          <w:iCs/>
          <w:i/>
        </w:rPr>
        <w:t xml:space="preserve">ṇi</w:t>
      </w:r>
      <w:r>
        <w:t xml:space="preserve"> </w:t>
      </w:r>
      <w:r>
        <w:t xml:space="preserve">because of</w:t>
      </w:r>
      <w:r>
        <w:t xml:space="preserve"> </w:t>
      </w:r>
      <w:r>
        <w:rPr>
          <w:iCs/>
          <w:i/>
        </w:rPr>
        <w:t xml:space="preserve">caṅ</w:t>
      </w:r>
      <w:r>
        <w:t xml:space="preserve">; since it is in connexion with</w:t>
      </w:r>
      <w:r>
        <w:t xml:space="preserve"> </w:t>
      </w:r>
      <w:r>
        <w:rPr>
          <w:iCs/>
          <w:i/>
        </w:rPr>
        <w:t xml:space="preserve">mā</w:t>
      </w:r>
      <w:r>
        <w:t xml:space="preserve">, by</w:t>
      </w:r>
      <w:r>
        <w:t xml:space="preserve"> </w:t>
      </w:r>
      <w:r>
        <w:t xml:space="preserve">“</w:t>
      </w:r>
      <w:r>
        <w:t xml:space="preserve">न माङ्योगे</w:t>
      </w:r>
      <w:r>
        <w:t xml:space="preserve">”</w:t>
      </w:r>
      <w:r>
        <w:t xml:space="preserve"> </w:t>
      </w:r>
      <w:r>
        <w:t xml:space="preserve">the augment</w:t>
      </w:r>
      <w:r>
        <w:t xml:space="preserve"> </w:t>
      </w:r>
      <w:r>
        <w:rPr>
          <w:iCs/>
          <w:i/>
        </w:rPr>
        <w:t xml:space="preserve">aṭ</w:t>
      </w:r>
      <w:r>
        <w:t xml:space="preserve"> </w:t>
      </w:r>
      <w:r>
        <w:t xml:space="preserve">does not come; since it follows an</w:t>
      </w:r>
      <w:r>
        <w:t xml:space="preserve"> </w:t>
      </w:r>
      <w:r>
        <w:rPr>
          <w:iCs/>
          <w:i/>
        </w:rPr>
        <w:t xml:space="preserve">atiṅanta</w:t>
      </w:r>
      <w:r>
        <w:t xml:space="preserve">, the</w:t>
      </w:r>
      <w:r>
        <w:t xml:space="preserve"> </w:t>
      </w:r>
      <w:r>
        <w:rPr>
          <w:iCs/>
          <w:i/>
        </w:rPr>
        <w:t xml:space="preserve">nighāta</w:t>
      </w:r>
      <w:r>
        <w:t xml:space="preserve">; by Vedic usage a shortening at the pada-stage [is not] made.</w:t>
      </w:r>
    </w:p>
    <w:p>
      <w:pPr>
        <w:numPr>
          <w:ilvl w:val="0"/>
          <w:numId w:val="1325"/>
        </w:numPr>
        <w:pStyle w:val="Compact"/>
      </w:pPr>
      <w:r>
        <w:rPr>
          <w:bCs/>
          <w:b/>
        </w:rPr>
        <w:t xml:space="preserve">गन्तोः</w:t>
      </w:r>
      <w:r>
        <w:t xml:space="preserve"> </w:t>
      </w:r>
      <w:r>
        <w:t xml:space="preserve">— the root</w:t>
      </w:r>
      <w:r>
        <w:t xml:space="preserve"> </w:t>
      </w:r>
      <w:r>
        <w:rPr>
          <w:iCs/>
          <w:i/>
        </w:rPr>
        <w:t xml:space="preserve">gamḷ gatau</w:t>
      </w:r>
      <w:r>
        <w:t xml:space="preserve">; by</w:t>
      </w:r>
      <w:r>
        <w:t xml:space="preserve"> </w:t>
      </w:r>
      <w:r>
        <w:t xml:space="preserve">“</w:t>
      </w:r>
      <w:r>
        <w:t xml:space="preserve">भावलक्षणे स्थेण्कृञ्…</w:t>
      </w:r>
      <w:r>
        <w:t xml:space="preserve">”</w:t>
      </w:r>
      <w:r>
        <w:t xml:space="preserve"> </w:t>
      </w:r>
      <w:r>
        <w:t xml:space="preserve">(Pā. Sū. 3-4-[16]) the affix</w:t>
      </w:r>
      <w:r>
        <w:t xml:space="preserve"> </w:t>
      </w:r>
      <w:r>
        <w:rPr>
          <w:iCs/>
          <w:i/>
        </w:rPr>
        <w:t xml:space="preserve">tosun</w:t>
      </w:r>
      <w:r>
        <w:t xml:space="preserve"> </w:t>
      </w:r>
      <w:r>
        <w:t xml:space="preserve">in the abstract sense; by</w:t>
      </w:r>
      <w:r>
        <w:t xml:space="preserve"> </w:t>
      </w:r>
      <w:r>
        <w:t xml:space="preserve">“</w:t>
      </w:r>
      <w:r>
        <w:t xml:space="preserve">क्त्वातोसुन्कसुनः</w:t>
      </w:r>
      <w:r>
        <w:t xml:space="preserve">”</w:t>
      </w:r>
      <w:r>
        <w:t xml:space="preserve"> </w:t>
      </w:r>
      <w:r>
        <w:t xml:space="preserve">(Pā. Sū. 1-1-[40]) it gets the designation of an indeclinable; since it ends in a</w:t>
      </w:r>
      <w:r>
        <w:t xml:space="preserve"> </w:t>
      </w:r>
      <w:r>
        <w:rPr>
          <w:iCs/>
          <w:i/>
        </w:rPr>
        <w:t xml:space="preserve">nit</w:t>
      </w:r>
      <w:r>
        <w:t xml:space="preserve"> </w:t>
      </w:r>
      <w:r>
        <w:t xml:space="preserve">affix, by</w:t>
      </w:r>
      <w:r>
        <w:t xml:space="preserve"> </w:t>
      </w:r>
      <w:r>
        <w:t xml:space="preserve">“</w:t>
      </w:r>
      <w:r>
        <w:t xml:space="preserve">ञ्नित्यादिर्नित्यम्</w:t>
      </w:r>
      <w:r>
        <w:t xml:space="preserve">”</w:t>
      </w:r>
      <w:r>
        <w:t xml:space="preserve"> </w:t>
      </w:r>
      <w:r>
        <w:t xml:space="preserve">the first syllable acute.</w:t>
      </w:r>
    </w:p>
    <w:p>
      <w:pPr>
        <w:pStyle w:val="FirstParagraph"/>
      </w:pPr>
      <w:r>
        <w:t xml:space="preserve">Closing of Rik 89.9:</w:t>
      </w:r>
      <w:r>
        <w:t xml:space="preserve"> </w:t>
      </w:r>
      <w:r>
        <w:t xml:space="preserve">“</w:t>
      </w:r>
      <w:r>
        <w:t xml:space="preserve">॥ ९ ॥</w:t>
      </w:r>
      <w:r>
        <w:t xml:space="preserve">”</w:t>
      </w:r>
      <w:r>
        <w:t xml:space="preserve"> </w:t>
      </w:r>
      <w:r>
        <w:t xml:space="preserve">(9), followed by a printer’s ornament.</w:t>
      </w:r>
    </w:p>
    <w:p>
      <w:r>
        <w:pict>
          <v:rect style="width:0;height:1.5pt" o:hralign="center" o:hrstd="t" o:hr="t"/>
        </w:pict>
      </w:r>
    </w:p>
    <w:bookmarkEnd w:id="331"/>
    <w:bookmarkStart w:id="332" w:name="page-299-pdf-314"/>
    <w:p>
      <w:pPr>
        <w:pStyle w:val="Heading3"/>
      </w:pPr>
      <w:r>
        <w:t xml:space="preserve">Page 299 (PDF 314)</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299.)</w:t>
      </w:r>
    </w:p>
    <w:p>
      <w:pPr>
        <w:pStyle w:val="BodyText"/>
      </w:pPr>
      <w:r>
        <w:rPr>
          <w:bCs/>
          <w:b/>
        </w:rPr>
        <w:t xml:space="preserve">॥ संहितापाठः ॥ — Saṃhitā (Rik 89.10)</w:t>
      </w:r>
      <w:r>
        <w:t xml:space="preserve"> </w:t>
      </w:r>
      <w:r>
        <w:rPr>
          <w:iCs/>
          <w:i/>
        </w:rPr>
        <w:t xml:space="preserve">(Triṣṭubh — the last Ṛk; Viśvedevas; accents not reproduced)</w:t>
      </w:r>
    </w:p>
    <w:p>
      <w:pPr>
        <w:pStyle w:val="BlockText"/>
      </w:pPr>
      <w:r>
        <w:t xml:space="preserve">अदितिर्द्यौरदितिरन्तरिक्षमदितिर्माता स पिता स पुत्रः ।</w:t>
      </w:r>
      <w:r>
        <w:t xml:space="preserve"> </w:t>
      </w:r>
      <w:r>
        <w:t xml:space="preserve">विश्वे देवा अदितिः पञ्च जना अदितिर्जातमदितिर्जनित्वम् ॥ १० ॥</w:t>
      </w:r>
    </w:p>
    <w:p>
      <w:pPr>
        <w:pStyle w:val="FirstParagraph"/>
      </w:pPr>
      <w:r>
        <w:rPr>
          <w:iCs/>
          <w:i/>
        </w:rPr>
        <w:t xml:space="preserve">aditir dyaur aditir antarikṣam aditir mātā sa pitā sa putraḥ | viśve devā aditiḥ pañca janā aditir jātam aditir janitvam ‖ 10 ‖</w:t>
      </w:r>
    </w:p>
    <w:p>
      <w:pPr>
        <w:pStyle w:val="BodyText"/>
      </w:pPr>
      <w:r>
        <w:rPr>
          <w:iCs/>
          <w:i/>
        </w:rPr>
        <w:t xml:space="preserve">Gloss, mine and tentative:</w:t>
      </w:r>
      <w:r>
        <w:t xml:space="preserve"> </w:t>
      </w:r>
      <w:r>
        <w:t xml:space="preserve">“</w:t>
      </w:r>
      <w:r>
        <w:t xml:space="preserve">Aditi is heaven, Aditi the atmosphere; Aditi is the mother, she the father, she the son; Aditi is all the gods, the five peoples; Aditi is what is born, Aditi what is to be born.</w:t>
      </w:r>
      <w:r>
        <w:t xml:space="preserve">”</w:t>
      </w:r>
    </w:p>
    <w:p>
      <w:pPr>
        <w:pStyle w:val="BodyText"/>
      </w:pPr>
      <w:r>
        <w:rPr>
          <w:bCs/>
          <w:b/>
        </w:rPr>
        <w:t xml:space="preserve">॥ पदपाठः ॥ — Pada-pāṭha (Rik 89.10)</w:t>
      </w:r>
    </w:p>
    <w:p>
      <w:pPr>
        <w:pStyle w:val="BlockText"/>
      </w:pPr>
      <w:r>
        <w:t xml:space="preserve">अदितिः । द्यौः । अदितिः । अन्तरिक्षम् । अदितिः । माता । सः । पिता । सः । पुत्रः ।</w:t>
      </w:r>
      <w:r>
        <w:t xml:space="preserve"> </w:t>
      </w:r>
      <w:r>
        <w:t xml:space="preserve">विश्वे । देवाः । अदितिः । पञ्च । जनाः । अदितिः । जातम् । अदितिः । जनिऽत्वम् ॥ १० ॥</w:t>
      </w:r>
    </w:p>
    <w:p>
      <w:pPr>
        <w:pStyle w:val="FirstParagraph"/>
      </w:pPr>
      <w:r>
        <w:rPr>
          <w:iCs/>
          <w:i/>
        </w:rPr>
        <w:t xml:space="preserve">aditiḥ | dyauḥ | aditiḥ | antarikṣam | aditiḥ | mātā | saḥ | pitā | saḥ | putraḥ | viśve | devāḥ | aditiḥ | pañca | janāḥ | aditiḥ | jātam | aditiḥ | jani-tvam ‖ 10 ‖</w:t>
      </w:r>
    </w:p>
    <w:p>
      <w:pPr>
        <w:pStyle w:val="BodyText"/>
      </w:pPr>
      <w:r>
        <w:rPr>
          <w:bCs/>
          <w:b/>
        </w:rPr>
        <w:t xml:space="preserve">॥ विनियोगः ॥ — Application note (Viniyoga), in Sanskrit</w:t>
      </w:r>
    </w:p>
    <w:p>
      <w:pPr>
        <w:pStyle w:val="BlockText"/>
      </w:pPr>
      <w:r>
        <w:t xml:space="preserve">अदितिर्द्यौरदितिरित्येषादितिदेवताके पशौ हविषो याज्या । सूत्रितं च । अदितिर्द्यौरदितिरन्तरिक्षं न ते विष्णो जायमानो न जातः । आ. ३-९ [?] । इति ॥</w:t>
      </w:r>
    </w:p>
    <w:p>
      <w:pPr>
        <w:pStyle w:val="FirstParagraph"/>
      </w:pPr>
      <w:r>
        <w:rPr>
          <w:iCs/>
          <w:i/>
        </w:rPr>
        <w:t xml:space="preserve">aditir dyaur aditir ity eṣāditidevatāke paśau haviṣo yājyā | sūtritaṃ ca | aditir dyaur aditir antarikṣaṃ na te viṣṇo jāyamāno na jātaḥ | Ā. 3-9 [?] | iti ‖</w:t>
      </w:r>
    </w:p>
    <w:p>
      <w:pPr>
        <w:pStyle w:val="BodyText"/>
      </w:pPr>
      <w:r>
        <w:rPr>
          <w:iCs/>
          <w:i/>
        </w:rPr>
        <w:t xml:space="preserve">Translation:</w:t>
      </w:r>
      <w:r>
        <w:t xml:space="preserve"> </w:t>
      </w:r>
      <w:r>
        <w:t xml:space="preserve">“</w:t>
      </w:r>
      <w:r>
        <w:t xml:space="preserve">The Ṛk</w:t>
      </w:r>
      <w:r>
        <w:t xml:space="preserve"> </w:t>
      </w:r>
      <w:r>
        <w:rPr>
          <w:iCs/>
          <w:i/>
        </w:rPr>
        <w:t xml:space="preserve">aditir dyaur aditiḥ</w:t>
      </w:r>
      <w:r>
        <w:t xml:space="preserve"> </w:t>
      </w:r>
      <w:r>
        <w:t xml:space="preserve">is the</w:t>
      </w:r>
      <w:r>
        <w:t xml:space="preserve"> </w:t>
      </w:r>
      <w:r>
        <w:rPr>
          <w:iCs/>
          <w:i/>
        </w:rPr>
        <w:t xml:space="preserve">yājyā</w:t>
      </w:r>
      <w:r>
        <w:t xml:space="preserve"> </w:t>
      </w:r>
      <w:r>
        <w:t xml:space="preserve">for the oblation in the animal sacrifice whose deity is Aditi; and it is prescribed:</w:t>
      </w:r>
      <w:r>
        <w:t xml:space="preserve"> </w:t>
      </w:r>
      <w:r>
        <w:t xml:space="preserve">‘</w:t>
      </w:r>
      <w:r>
        <w:rPr>
          <w:iCs/>
          <w:i/>
        </w:rPr>
        <w:t xml:space="preserve">aditir dyaur aditir antarikṣaṃ na te viṣṇo jāyamāno na jātaḥ</w:t>
      </w:r>
      <w:r>
        <w:t xml:space="preserve">’</w:t>
      </w:r>
      <w:r>
        <w:t xml:space="preserve"> </w:t>
      </w:r>
      <w:r>
        <w:t xml:space="preserve">(Āś. [3-9] [?]).</w:t>
      </w:r>
      <w:r>
        <w:t xml:space="preserve">”</w:t>
      </w:r>
      <w:r>
        <w:t xml:space="preserve"> </w:t>
      </w:r>
      <w:r>
        <w:rPr>
          <w:iCs/>
          <w:i/>
        </w:rPr>
        <w:t xml:space="preserve">(numerals read with doubt.)</w:t>
      </w:r>
    </w:p>
    <w:p>
      <w:pPr>
        <w:pStyle w:val="BodyText"/>
      </w:pPr>
      <w:r>
        <w:rPr>
          <w:bCs/>
          <w:b/>
        </w:rPr>
        <w:t xml:space="preserve">॥ सायणभाष्यम् ॥ — Sāyaṇa-bhāṣya (Rik 89.10)</w:t>
      </w:r>
      <w:r>
        <w:t xml:space="preserve"> </w:t>
      </w:r>
      <w:r>
        <w:rPr>
          <w:iCs/>
          <w:i/>
        </w:rPr>
        <w:t xml:space="preserve">(Kannada script; dense; the grammatical tail is compressed [?])</w:t>
      </w:r>
    </w:p>
    <w:p>
      <w:pPr>
        <w:pStyle w:val="BlockText"/>
      </w:pPr>
      <w:r>
        <w:t xml:space="preserve">अदितिर्दीनाखण्डनीया वा पृथिवी देवमाता वा स्वैव द्यौर्द्योतनशीलो नाकः । स्वैवान्तरिक्षमन्तरा द्यावापृथिव्योर्मध्य ईक्ष्यमाणं व्योम । स्वैव माता निर्मात्री जगतो जननी । स्वैव पितोत्पादकः । तत्तश्च स पुत्रो मातापित्रोर्जातः पुत्रो ऽपि स्वैव । विश्वे देवाः सर्वे ऽपि देवा अदितिरेव । पञ्च जना निषादपञ्चमाश्चत्वारो वर्णाः । यद्वा । गन्धर्वाः पितरो देवा असुरा रक्षांसि । तदुक्तं यास्केन । गन्धर्वाः पितरो देवा असुरा रक्षांसीत्येके चत्वारो वर्णा निषादः पञ्चम इत्यौपमन्यवः । नि. ३-८ [?] । इति । ब्राह्मणे त्वेवमाम्नातं । सर्वेषां वा एतत्पञ्चजनानामुक्थं देवमनुष्याणां गन्धर्वाप्सरसां सर्पाणां च पितॄणां च । ऐ. ब्रा. ३-१० [?] । इति । तत्र गन्धर्वाप्सरसाम्यैक्यात्पञ्चजनत्वं । एवंविधाः पञ्च जना अप्यदितिरेव । जातं जननं प्रजानामुत्पत्तिः सापि अदितिरेव । जनित्वं जन्माधिकरणं तदपि अदितिरेव । एवं सकलजगदात्मना अदितिः स्तूयते । उक्तं च यास्केन । इत्यदितेर्विभूतिमाचष्टे । नि. ४-२२ [?] । इति ॥ अदितिः । दो अवखण्डने । अस्मात्क्रमर्णि क्तिनि व्यत्यस्तिमास्थाम् । पा. ३-१-४० [?] । इतीत्वं । यास्कपक्षे तु दीञ् क्षये इत्यस्मात् क्तिनि व्यत्ययेन ह्रस्वत्वं । नञ्सुभ्यामित्यव्ययपूर्वपदप्रकृतिस्वरत्वं । स पिता । निर्दिश्यमानप्रतिनिर्दिश्यमानयोरेकतामापादयन्ति सर्वनामानि पर्यायेण तल्लिङ्गतामुपादद्त इत्युद्देश्यलिङ्गतया पुल्लिङ्गत्वं । जनित्वं । जनेरौणादिकस्त्वप्रत्ययः ॥</w:t>
      </w:r>
    </w:p>
    <w:p>
      <w:pPr>
        <w:pStyle w:val="FirstParagraph"/>
      </w:pPr>
      <w:r>
        <w:rPr>
          <w:iCs/>
          <w:i/>
        </w:rPr>
        <w:t xml:space="preserve">aditir dīnākhaṇḍanīyā vā pṛthivī devamātā vā svaiva dyaur dyotanaśīlo nākaḥ | svaivāntarikṣam antarā dyāvāpṛthivyor madhya īkṣyamāṇaṃ vyoma | svaiva mātā nirmātrī jagato jananī | svaiva pitotpādakaḥ | tatas ca sa putro mātāpitror jātaḥ putro ’pi svaiva | viśve devāḥ sarve ’pi devā aditir eva | pañca janā niṣādapañcamāś catvāro varṇāḥ | yadvā | gandharvāḥ pitaro devā asurā rakṣāṃsi | tad uktaṃ yāskena | gandharvāḥ pitaro devā asurā rakṣāṃsīty eke catvāro varṇā niṣādaḥ pañcama ity aupamanyavaḥ | Ni. 3-8 [?] | iti | brāhmaṇe tv evam āmnātaṃ | sarveṣāṃ vā etat pañcajanānām uktham devamanuṣyāṇāṃ gandharvāpsarasāṃ sarpāṇāṃ ca pitṝṇāṃ ca | Ai. Brā. 3-10 [?] | iti | tatra gandharvāpsarasām aikyāt pañcajanatvaṃ | evaṃvidhāḥ pañca janā apy aditir eva | jātaṃ jananaṃ prajānām utpattiḥ sāpy aditir eva | janitvaṃ janmādhikaraṇaṃ tad apy aditir eva | evaṃ sakalajagadātmanā aditiḥ stūyate | uktaṃ ca yāskena | ity aditer vibhūtim ācaṣṭe | Ni. 4-22 [?] | iti ‖ aditiḥ | do avakhaṇḍane | asmāt kramarṇi ktini vyatyastimāsthām | Pā. 3-1-40 [?] | itītvaṃ | yāskapakṣe tu dīñ kṣaye ity asmāt ktini vyatyayena hrasvatvaṃ | nañsubhyām ity avyayapūrvapadaprakṛtisvaratvaṃ | sa pitā | nirdiśyamānapratinirdiśyamānayor ekatām āpādayanti sarvanāmāni paryāyeṇa tallingatām upādadata ity uddeśyaliṅgatayā pulliṅgatvaṃ | janitvam | janer auṇādikas tvapratyayaḥ ‖</w:t>
      </w:r>
    </w:p>
    <w:p>
      <w:pPr>
        <w:pStyle w:val="BodyText"/>
      </w:pPr>
      <w:r>
        <w:rPr>
          <w:iCs/>
          <w:i/>
        </w:rPr>
        <w:t xml:space="preserve">(Kannada script; the tail is compressed;</w:t>
      </w:r>
      <w:r>
        <w:rPr>
          <w:iCs/>
          <w:i/>
        </w:rPr>
        <w:t xml:space="preserve"> </w:t>
      </w:r>
      <w:r>
        <w:rPr>
          <w:iCs/>
          <w:i/>
        </w:rPr>
        <w:t xml:space="preserve">“</w:t>
      </w:r>
      <w:r>
        <w:rPr>
          <w:iCs/>
          <w:i/>
        </w:rPr>
        <w:t xml:space="preserve">kramarṇi</w:t>
      </w:r>
      <w:r>
        <w:rPr>
          <w:iCs/>
          <w:i/>
        </w:rPr>
        <w:t xml:space="preserve">”</w:t>
      </w:r>
      <w:r>
        <w:rPr>
          <w:iCs/>
          <w:i/>
        </w:rPr>
        <w:t xml:space="preserve">,</w:t>
      </w:r>
      <w:r>
        <w:rPr>
          <w:iCs/>
          <w:i/>
        </w:rPr>
        <w:t xml:space="preserve"> </w:t>
      </w:r>
      <w:r>
        <w:rPr>
          <w:iCs/>
          <w:i/>
        </w:rPr>
        <w:t xml:space="preserve">“</w:t>
      </w:r>
      <w:r>
        <w:rPr>
          <w:iCs/>
          <w:i/>
        </w:rPr>
        <w:t xml:space="preserve">vyatyastimāsthām</w:t>
      </w:r>
      <w:r>
        <w:rPr>
          <w:iCs/>
          <w:i/>
        </w:rPr>
        <w:t xml:space="preserve">”</w:t>
      </w:r>
      <w:r>
        <w:rPr>
          <w:iCs/>
          <w:i/>
        </w:rPr>
        <w:t xml:space="preserve"> </w:t>
      </w:r>
      <w:r>
        <w:rPr>
          <w:iCs/>
          <w:i/>
        </w:rPr>
        <w:t xml:space="preserve">and the Pāṇini numeral are read with doubt [?]; the Nirukta and Aitareya numerals are small and uncertain [?].)</w:t>
      </w:r>
    </w:p>
    <w:p>
      <w:pPr>
        <w:pStyle w:val="BodyText"/>
      </w:pPr>
      <w:r>
        <w:rPr>
          <w:iCs/>
          <w:i/>
        </w:rPr>
        <w:t xml:space="preserve">Translation:</w:t>
      </w:r>
      <w:r>
        <w:t xml:space="preserve"> </w:t>
      </w:r>
      <w:r>
        <w:t xml:space="preserve">“</w:t>
      </w:r>
      <w:r>
        <w:t xml:space="preserve">Aditi — the not-poor, the unbroken one, or the earth, or the mother of the gods — is herself</w:t>
      </w:r>
      <w:r>
        <w:t xml:space="preserve"> </w:t>
      </w:r>
      <w:r>
        <w:rPr>
          <w:iCs/>
          <w:i/>
        </w:rPr>
        <w:t xml:space="preserve">dyauḥ</w:t>
      </w:r>
      <w:r>
        <w:t xml:space="preserve">, heaven, the shining</w:t>
      </w:r>
      <w:r>
        <w:t xml:space="preserve"> </w:t>
      </w:r>
      <w:r>
        <w:rPr>
          <w:iCs/>
          <w:i/>
        </w:rPr>
        <w:t xml:space="preserve">nāka</w:t>
      </w:r>
      <w:r>
        <w:t xml:space="preserve">; she herself is</w:t>
      </w:r>
      <w:r>
        <w:t xml:space="preserve"> </w:t>
      </w:r>
      <w:r>
        <w:rPr>
          <w:iCs/>
          <w:i/>
        </w:rPr>
        <w:t xml:space="preserve">antarikṣam</w:t>
      </w:r>
      <w:r>
        <w:t xml:space="preserve">, the sky seen between heaven and earth; she herself is</w:t>
      </w:r>
      <w:r>
        <w:t xml:space="preserve"> </w:t>
      </w:r>
      <w:r>
        <w:rPr>
          <w:iCs/>
          <w:i/>
        </w:rPr>
        <w:t xml:space="preserve">mātā</w:t>
      </w:r>
      <w:r>
        <w:t xml:space="preserve">, the maker of the world, the mother; she herself the father, the begetter; and she is also</w:t>
      </w:r>
      <w:r>
        <w:t xml:space="preserve"> </w:t>
      </w:r>
      <w:r>
        <w:rPr>
          <w:iCs/>
          <w:i/>
        </w:rPr>
        <w:t xml:space="preserve">putraḥ</w:t>
      </w:r>
      <w:r>
        <w:t xml:space="preserve">, the son born of mother and father.</w:t>
      </w:r>
      <w:r>
        <w:t xml:space="preserve"> </w:t>
      </w:r>
      <w:r>
        <w:rPr>
          <w:iCs/>
          <w:i/>
        </w:rPr>
        <w:t xml:space="preserve">Viśve devāḥ</w:t>
      </w:r>
      <w:r>
        <w:t xml:space="preserve"> </w:t>
      </w:r>
      <w:r>
        <w:t xml:space="preserve">— all the gods are Aditi herself.</w:t>
      </w:r>
      <w:r>
        <w:t xml:space="preserve"> </w:t>
      </w:r>
      <w:r>
        <w:rPr>
          <w:iCs/>
          <w:i/>
        </w:rPr>
        <w:t xml:space="preserve">Pañca janāḥ</w:t>
      </w:r>
      <w:r>
        <w:t xml:space="preserve"> </w:t>
      </w:r>
      <w:r>
        <w:t xml:space="preserve">— the five peoples: the four castes with the Niṣādas as the fifth; or the Gandharvas, Pitṛs, gods, Asuras and Rākṣasas. Yāska has said (Ni. [3-8] [?]):</w:t>
      </w:r>
      <w:r>
        <w:t xml:space="preserve"> </w:t>
      </w:r>
      <w:r>
        <w:t xml:space="preserve">‘</w:t>
      </w:r>
      <w:r>
        <w:t xml:space="preserve">the Gandharvas, Pitṛs, gods, Asuras, Rākṣasas</w:t>
      </w:r>
      <w:r>
        <w:t xml:space="preserve">’</w:t>
      </w:r>
      <w:r>
        <w:t xml:space="preserve">, say some;</w:t>
      </w:r>
      <w:r>
        <w:t xml:space="preserve"> </w:t>
      </w:r>
      <w:r>
        <w:t xml:space="preserve">‘</w:t>
      </w:r>
      <w:r>
        <w:t xml:space="preserve">the four castes and the Niṣāda as fifth</w:t>
      </w:r>
      <w:r>
        <w:t xml:space="preserve">’</w:t>
      </w:r>
      <w:r>
        <w:t xml:space="preserve">, says Aupamanyava. In the Brāhmaṇa it is said:</w:t>
      </w:r>
      <w:r>
        <w:t xml:space="preserve"> </w:t>
      </w:r>
      <w:r>
        <w:t xml:space="preserve">‘</w:t>
      </w:r>
      <w:r>
        <w:t xml:space="preserve">this is the</w:t>
      </w:r>
      <w:r>
        <w:t xml:space="preserve"> </w:t>
      </w:r>
      <w:r>
        <w:rPr>
          <w:iCs/>
          <w:i/>
        </w:rPr>
        <w:t xml:space="preserve">uktha</w:t>
      </w:r>
      <w:r>
        <w:t xml:space="preserve"> </w:t>
      </w:r>
      <w:r>
        <w:t xml:space="preserve">of all the five peoples — gods, men, Gandharvas and Apsarases, serpents, and Pitṛs</w:t>
      </w:r>
      <w:r>
        <w:t xml:space="preserve">’</w:t>
      </w:r>
      <w:r>
        <w:t xml:space="preserve"> </w:t>
      </w:r>
      <w:r>
        <w:t xml:space="preserve">(Ai. Brā. [3-10] [?]); there the Gandharvas and Apsarases count as one, hence five peoples. Such five peoples too are Aditi.</w:t>
      </w:r>
      <w:r>
        <w:t xml:space="preserve"> </w:t>
      </w:r>
      <w:r>
        <w:rPr>
          <w:iCs/>
          <w:i/>
        </w:rPr>
        <w:t xml:space="preserve">Jātam</w:t>
      </w:r>
      <w:r>
        <w:t xml:space="preserve"> </w:t>
      </w:r>
      <w:r>
        <w:t xml:space="preserve">— birth, the birth of creatures, is Aditi;</w:t>
      </w:r>
      <w:r>
        <w:t xml:space="preserve"> </w:t>
      </w:r>
      <w:r>
        <w:rPr>
          <w:iCs/>
          <w:i/>
        </w:rPr>
        <w:t xml:space="preserve">janitvam</w:t>
      </w:r>
      <w:r>
        <w:t xml:space="preserve"> </w:t>
      </w:r>
      <w:r>
        <w:t xml:space="preserve">— the place of birth, that too is Aditi. Thus Aditi is praised as the self of all the world. And Yāska has said (Ni. [4-22] [?]):</w:t>
      </w:r>
      <w:r>
        <w:t xml:space="preserve"> </w:t>
      </w:r>
      <w:r>
        <w:t xml:space="preserve">‘</w:t>
      </w:r>
      <w:r>
        <w:t xml:space="preserve">thus he declares the greatness of Aditi.</w:t>
      </w:r>
      <w:r>
        <w:t xml:space="preserve">’</w:t>
      </w:r>
      <w:r>
        <w:t xml:space="preserve"> </w:t>
      </w:r>
      <w:r>
        <w:rPr>
          <w:iCs/>
          <w:i/>
        </w:rPr>
        <w:t xml:space="preserve">Grammar tail, noted briefly:</w:t>
      </w:r>
      <w:r>
        <w:t xml:space="preserve"> </w:t>
      </w:r>
      <w:r>
        <w:rPr>
          <w:iCs/>
          <w:i/>
        </w:rPr>
        <w:t xml:space="preserve">aditiḥ</w:t>
      </w:r>
      <w:r>
        <w:t xml:space="preserve"> </w:t>
      </w:r>
      <w:r>
        <w:t xml:space="preserve">—</w:t>
      </w:r>
      <w:r>
        <w:t xml:space="preserve"> </w:t>
      </w:r>
      <w:r>
        <w:rPr>
          <w:iCs/>
          <w:i/>
        </w:rPr>
        <w:t xml:space="preserve">do avakhaṇḍane</w:t>
      </w:r>
      <w:r>
        <w:t xml:space="preserve"> </w:t>
      </w:r>
      <w:r>
        <w:t xml:space="preserve">with</w:t>
      </w:r>
      <w:r>
        <w:t xml:space="preserve"> </w:t>
      </w:r>
      <w:r>
        <w:rPr>
          <w:iCs/>
          <w:i/>
        </w:rPr>
        <w:t xml:space="preserve">ktin</w:t>
      </w:r>
      <w:r>
        <w:t xml:space="preserve"> </w:t>
      </w:r>
      <w:r>
        <w:t xml:space="preserve">(the</w:t>
      </w:r>
      <w:r>
        <w:t xml:space="preserve"> </w:t>
      </w:r>
      <w:r>
        <w:rPr>
          <w:iCs/>
          <w:i/>
        </w:rPr>
        <w:t xml:space="preserve">i</w:t>
      </w:r>
      <w:r>
        <w:t xml:space="preserve"> </w:t>
      </w:r>
      <w:r>
        <w:t xml:space="preserve">by</w:t>
      </w:r>
      <w:r>
        <w:t xml:space="preserve"> </w:t>
      </w:r>
      <w:r>
        <w:t xml:space="preserve">‘</w:t>
      </w:r>
      <w:r>
        <w:t xml:space="preserve">vyatyasti…</w:t>
      </w:r>
      <w:r>
        <w:t xml:space="preserve">’</w:t>
      </w:r>
      <w:r>
        <w:t xml:space="preserve">); on Yāska’s view, from</w:t>
      </w:r>
      <w:r>
        <w:t xml:space="preserve"> </w:t>
      </w:r>
      <w:r>
        <w:rPr>
          <w:iCs/>
          <w:i/>
        </w:rPr>
        <w:t xml:space="preserve">dīñ kṣaye</w:t>
      </w:r>
      <w:r>
        <w:t xml:space="preserve"> </w:t>
      </w:r>
      <w:r>
        <w:t xml:space="preserve">with</w:t>
      </w:r>
      <w:r>
        <w:t xml:space="preserve"> </w:t>
      </w:r>
      <w:r>
        <w:rPr>
          <w:iCs/>
          <w:i/>
        </w:rPr>
        <w:t xml:space="preserve">ktin</w:t>
      </w:r>
      <w:r>
        <w:t xml:space="preserve"> </w:t>
      </w:r>
      <w:r>
        <w:t xml:space="preserve">and shortening; the first member keeps its accent by</w:t>
      </w:r>
      <w:r>
        <w:t xml:space="preserve"> </w:t>
      </w:r>
      <w:r>
        <w:t xml:space="preserve">‘</w:t>
      </w:r>
      <w:r>
        <w:t xml:space="preserve">nañsubhyām</w:t>
      </w:r>
      <w:r>
        <w:t xml:space="preserve">’</w:t>
      </w:r>
      <w:r>
        <w:t xml:space="preserve">;</w:t>
      </w:r>
      <w:r>
        <w:t xml:space="preserve"> </w:t>
      </w:r>
      <w:r>
        <w:rPr>
          <w:iCs/>
          <w:i/>
        </w:rPr>
        <w:t xml:space="preserve">sa pitā</w:t>
      </w:r>
      <w:r>
        <w:t xml:space="preserve"> </w:t>
      </w:r>
      <w:r>
        <w:t xml:space="preserve">— pronouns take the gender of the thing indicated;</w:t>
      </w:r>
      <w:r>
        <w:t xml:space="preserve"> </w:t>
      </w:r>
      <w:r>
        <w:rPr>
          <w:iCs/>
          <w:i/>
        </w:rPr>
        <w:t xml:space="preserve">janitvam</w:t>
      </w:r>
      <w:r>
        <w:t xml:space="preserve"> </w:t>
      </w:r>
      <w:r>
        <w:t xml:space="preserve">— the Uṇādi affix</w:t>
      </w:r>
      <w:r>
        <w:t xml:space="preserve"> </w:t>
      </w:r>
      <w:r>
        <w:rPr>
          <w:iCs/>
          <w:i/>
        </w:rPr>
        <w:t xml:space="preserve">tva</w:t>
      </w:r>
      <w:r>
        <w:t xml:space="preserve"> </w:t>
      </w:r>
      <w:r>
        <w:t xml:space="preserve">after</w:t>
      </w:r>
      <w:r>
        <w:t xml:space="preserve"> </w:t>
      </w:r>
      <w:r>
        <w:rPr>
          <w:iCs/>
          <w:i/>
        </w:rPr>
        <w:t xml:space="preserve">jan</w:t>
      </w:r>
      <w:r>
        <w:t xml:space="preserve">.</w:t>
      </w:r>
      <w:r>
        <w:t xml:space="preserve">”</w:t>
      </w:r>
    </w:p>
    <w:p>
      <w:r>
        <w:pict>
          <v:rect style="width:0;height:1.5pt" o:hralign="center" o:hrstd="t" o:hr="t"/>
        </w:pict>
      </w:r>
    </w:p>
    <w:bookmarkEnd w:id="332"/>
    <w:bookmarkStart w:id="333" w:name="page-300-pdf-315"/>
    <w:p>
      <w:pPr>
        <w:pStyle w:val="Heading3"/>
      </w:pPr>
      <w:r>
        <w:t xml:space="preserve">Page 300 (PDF 315)</w:t>
      </w:r>
    </w:p>
    <w:p>
      <w:pPr>
        <w:pStyle w:val="FirstParagraph"/>
      </w:pPr>
      <w:r>
        <w:rPr>
          <w:iCs/>
          <w:i/>
        </w:rPr>
        <w:t xml:space="preserve">(Running head:</w:t>
      </w:r>
      <w:r>
        <w:rPr>
          <w:iCs/>
          <w:i/>
        </w:rPr>
        <w:t xml:space="preserve"> </w:t>
      </w:r>
      <w:r>
        <w:rPr>
          <w:iCs/>
          <w:i/>
        </w:rPr>
        <w:t xml:space="preserve">“</w:t>
      </w:r>
      <w:r>
        <w:rPr>
          <w:iCs/>
          <w:i/>
        </w:rPr>
        <w:t xml:space="preserve">300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bCs/>
          <w:b/>
        </w:rPr>
        <w:t xml:space="preserve">॥ प्रतिपदार्थ ॥ — Pratipadārtha (Rik 89.10)</w:t>
      </w:r>
      <w:r>
        <w:t xml:space="preserve"> </w:t>
      </w:r>
      <w:r>
        <w:rPr>
          <w:iCs/>
          <w:i/>
        </w:rPr>
        <w:t xml:space="preserve">(Kannada)</w:t>
      </w:r>
    </w:p>
    <w:p>
      <w:pPr>
        <w:pStyle w:val="BodyText"/>
      </w:pPr>
      <w:r>
        <w:rPr>
          <w:iCs/>
          <w:i/>
        </w:rPr>
        <w:t xml:space="preserve">aditiḥ</w:t>
      </w:r>
      <w:r>
        <w:t xml:space="preserve"> </w:t>
      </w:r>
      <w:r>
        <w:t xml:space="preserve">— Aditi;</w:t>
      </w:r>
      <w:r>
        <w:t xml:space="preserve"> </w:t>
      </w:r>
      <w:r>
        <w:rPr>
          <w:iCs/>
          <w:i/>
        </w:rPr>
        <w:t xml:space="preserve">dyauḥ</w:t>
      </w:r>
      <w:r>
        <w:t xml:space="preserve"> </w:t>
      </w:r>
      <w:r>
        <w:t xml:space="preserve">— the shining heaven;</w:t>
      </w:r>
      <w:r>
        <w:t xml:space="preserve"> </w:t>
      </w:r>
      <w:r>
        <w:rPr>
          <w:iCs/>
          <w:i/>
        </w:rPr>
        <w:t xml:space="preserve">aditiḥ</w:t>
      </w:r>
      <w:r>
        <w:t xml:space="preserve"> </w:t>
      </w:r>
      <w:r>
        <w:t xml:space="preserve">— Aditi;</w:t>
      </w:r>
      <w:r>
        <w:t xml:space="preserve"> </w:t>
      </w:r>
      <w:r>
        <w:rPr>
          <w:iCs/>
          <w:i/>
        </w:rPr>
        <w:t xml:space="preserve">antarikṣam</w:t>
      </w:r>
      <w:r>
        <w:t xml:space="preserve"> </w:t>
      </w:r>
      <w:r>
        <w:t xml:space="preserve">— the atmosphere;</w:t>
      </w:r>
      <w:r>
        <w:t xml:space="preserve"> </w:t>
      </w:r>
      <w:r>
        <w:rPr>
          <w:iCs/>
          <w:i/>
        </w:rPr>
        <w:t xml:space="preserve">aditiḥ</w:t>
      </w:r>
      <w:r>
        <w:t xml:space="preserve"> </w:t>
      </w:r>
      <w:r>
        <w:t xml:space="preserve">— Aditi;</w:t>
      </w:r>
      <w:r>
        <w:t xml:space="preserve"> </w:t>
      </w:r>
      <w:r>
        <w:rPr>
          <w:iCs/>
          <w:i/>
        </w:rPr>
        <w:t xml:space="preserve">mātā</w:t>
      </w:r>
      <w:r>
        <w:t xml:space="preserve"> </w:t>
      </w:r>
      <w:r>
        <w:t xml:space="preserve">— mother (of the whole world);</w:t>
      </w:r>
      <w:r>
        <w:t xml:space="preserve"> </w:t>
      </w:r>
      <w:r>
        <w:rPr>
          <w:iCs/>
          <w:i/>
        </w:rPr>
        <w:t xml:space="preserve">saḥ pitā</w:t>
      </w:r>
      <w:r>
        <w:t xml:space="preserve"> </w:t>
      </w:r>
      <w:r>
        <w:t xml:space="preserve">— she herself is the father (of the world), the begetter;</w:t>
      </w:r>
      <w:r>
        <w:t xml:space="preserve"> </w:t>
      </w:r>
      <w:r>
        <w:rPr>
          <w:iCs/>
          <w:i/>
        </w:rPr>
        <w:t xml:space="preserve">saḥ putraḥ</w:t>
      </w:r>
      <w:r>
        <w:t xml:space="preserve"> </w:t>
      </w:r>
      <w:r>
        <w:t xml:space="preserve">— she herself is the son (born to the parents);</w:t>
      </w:r>
      <w:r>
        <w:t xml:space="preserve"> </w:t>
      </w:r>
      <w:r>
        <w:rPr>
          <w:iCs/>
          <w:i/>
        </w:rPr>
        <w:t xml:space="preserve">viśve devāḥ</w:t>
      </w:r>
      <w:r>
        <w:t xml:space="preserve"> </w:t>
      </w:r>
      <w:r>
        <w:t xml:space="preserve">— all the deities;</w:t>
      </w:r>
      <w:r>
        <w:t xml:space="preserve"> </w:t>
      </w:r>
      <w:r>
        <w:rPr>
          <w:iCs/>
          <w:i/>
        </w:rPr>
        <w:t xml:space="preserve">aditiḥ</w:t>
      </w:r>
      <w:r>
        <w:t xml:space="preserve"> </w:t>
      </w:r>
      <w:r>
        <w:t xml:space="preserve">— Aditi herself;</w:t>
      </w:r>
      <w:r>
        <w:t xml:space="preserve"> </w:t>
      </w:r>
      <w:r>
        <w:rPr>
          <w:iCs/>
          <w:i/>
        </w:rPr>
        <w:t xml:space="preserve">pañca janāḥ</w:t>
      </w:r>
      <w:r>
        <w:t xml:space="preserve"> </w:t>
      </w:r>
      <w:r>
        <w:t xml:space="preserve">— the four castes together with the Niṣādas, or the five classes — Gandharvas, Pitṛs, gods, Asuras and Rākṣasas;</w:t>
      </w:r>
      <w:r>
        <w:t xml:space="preserve"> </w:t>
      </w:r>
      <w:r>
        <w:rPr>
          <w:iCs/>
          <w:i/>
        </w:rPr>
        <w:t xml:space="preserve">aditiḥ</w:t>
      </w:r>
      <w:r>
        <w:t xml:space="preserve"> </w:t>
      </w:r>
      <w:r>
        <w:t xml:space="preserve">— Aditi;</w:t>
      </w:r>
      <w:r>
        <w:t xml:space="preserve"> </w:t>
      </w:r>
      <w:r>
        <w:rPr>
          <w:iCs/>
          <w:i/>
        </w:rPr>
        <w:t xml:space="preserve">jātam</w:t>
      </w:r>
      <w:r>
        <w:t xml:space="preserve"> </w:t>
      </w:r>
      <w:r>
        <w:t xml:space="preserve">— what has been born;</w:t>
      </w:r>
      <w:r>
        <w:t xml:space="preserve"> </w:t>
      </w:r>
      <w:r>
        <w:rPr>
          <w:iCs/>
          <w:i/>
        </w:rPr>
        <w:t xml:space="preserve">aditiḥ</w:t>
      </w:r>
      <w:r>
        <w:t xml:space="preserve"> </w:t>
      </w:r>
      <w:r>
        <w:t xml:space="preserve">— Aditi;</w:t>
      </w:r>
      <w:r>
        <w:t xml:space="preserve"> </w:t>
      </w:r>
      <w:r>
        <w:rPr>
          <w:iCs/>
          <w:i/>
        </w:rPr>
        <w:t xml:space="preserve">janitvam</w:t>
      </w:r>
      <w:r>
        <w:t xml:space="preserve"> </w:t>
      </w:r>
      <w:r>
        <w:t xml:space="preserve">— what will be born (in future), or the place of origin (Aditi).</w:t>
      </w:r>
    </w:p>
    <w:p>
      <w:pPr>
        <w:pStyle w:val="BodyText"/>
      </w:pPr>
      <w:r>
        <w:rPr>
          <w:bCs/>
          <w:b/>
        </w:rPr>
        <w:t xml:space="preserve">॥ भावार्थः ॥ — Bhāvārtha of Rik 89.10</w:t>
      </w:r>
      <w:r>
        <w:t xml:space="preserve"> </w:t>
      </w:r>
      <w:r>
        <w:rPr>
          <w:iCs/>
          <w:i/>
        </w:rPr>
        <w:t xml:space="preserve">(Kannada)</w:t>
      </w:r>
    </w:p>
    <w:p>
      <w:pPr>
        <w:pStyle w:val="BodyText"/>
      </w:pPr>
      <w:r>
        <w:t xml:space="preserve">“</w:t>
      </w:r>
      <w:r>
        <w:t xml:space="preserve">The unbroken Aditi is the giver of birth to the whole universe. She herself is the mother of the world and the father of the world. Everything that is born is she herself; Aditi is the place of origin. The five classes of people, of the nature of castes and including the Niṣādas, are she herself. Aditi herself is all the gods; she herself the shining heaven, she herself the atmosphere, she herself the whole universe, she herself the regulator of the universe.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Aditi is heaven; Aditi is firmament; Aditi is mother, father and son; Aditi is all the gods; Aditi is the five classes of men; Aditi is what is born, Aditi is what shall be born.</w:t>
      </w:r>
      <w:r>
        <w:t xml:space="preserve">”</w:t>
      </w:r>
      <w:r>
        <w:t xml:space="preserve"> </w:t>
      </w:r>
      <w:r>
        <w:t xml:space="preserve">— as printed.</w:t>
      </w:r>
    </w:p>
    <w:p>
      <w:pPr>
        <w:pStyle w:val="BodyText"/>
      </w:pPr>
      <w:r>
        <w:rPr>
          <w:bCs/>
          <w:b/>
        </w:rPr>
        <w:t xml:space="preserve">॥ विशेषविषयगळु ॥ — Special Topics (Rik 89.10)</w:t>
      </w:r>
    </w:p>
    <w:p>
      <w:pPr>
        <w:pStyle w:val="BodyText"/>
      </w:pPr>
      <w:r>
        <w:t xml:space="preserve">“</w:t>
      </w:r>
      <w:r>
        <w:t xml:space="preserve">This Ṛk</w:t>
      </w:r>
      <w:r>
        <w:t xml:space="preserve"> </w:t>
      </w:r>
      <w:r>
        <w:rPr>
          <w:iCs/>
          <w:i/>
        </w:rPr>
        <w:t xml:space="preserve">aditir dyaur aditiḥ</w:t>
      </w:r>
      <w:r>
        <w:t xml:space="preserve">, which has Aditi as its deity, is to be used as the</w:t>
      </w:r>
      <w:r>
        <w:t xml:space="preserve"> </w:t>
      </w:r>
      <w:r>
        <w:rPr>
          <w:iCs/>
          <w:i/>
        </w:rPr>
        <w:t xml:space="preserve">yājyā</w:t>
      </w:r>
      <w:r>
        <w:t xml:space="preserve"> </w:t>
      </w:r>
      <w:r>
        <w:t xml:space="preserve">mantra for offering the oblation in the animal sacrifice that has Aditi as its deity; this is set forth in the Āśvalāyana Śrauta-sūtra by the sūtra</w:t>
      </w:r>
      <w:r>
        <w:t xml:space="preserve"> </w:t>
      </w:r>
      <w:r>
        <w:t xml:space="preserve">‘</w:t>
      </w:r>
      <w:r>
        <w:rPr>
          <w:iCs/>
          <w:i/>
        </w:rPr>
        <w:t xml:space="preserve">aditir dyaur aditir antarikṣaṃ na te viṣṇo jāyamāno na jātaḥ</w:t>
      </w:r>
      <w:r>
        <w:t xml:space="preserve">’</w:t>
      </w:r>
      <w:r>
        <w:t xml:space="preserve"> </w:t>
      </w:r>
      <w:r>
        <w:t xml:space="preserve">(Āś. [3-9] [?]).</w:t>
      </w:r>
      <w:r>
        <w:t xml:space="preserve">”</w:t>
      </w:r>
    </w:p>
    <w:p>
      <w:pPr>
        <w:numPr>
          <w:ilvl w:val="0"/>
          <w:numId w:val="1326"/>
        </w:numPr>
        <w:pStyle w:val="Compact"/>
      </w:pPr>
      <w:r>
        <w:rPr>
          <w:bCs/>
          <w:b/>
        </w:rPr>
        <w:t xml:space="preserve">अदितिम्</w:t>
      </w:r>
      <w:r>
        <w:t xml:space="preserve"> </w:t>
      </w:r>
      <w:r>
        <w:t xml:space="preserve">—</w:t>
      </w:r>
      <w:r>
        <w:t xml:space="preserve"> </w:t>
      </w:r>
      <w:r>
        <w:t xml:space="preserve">“</w:t>
      </w:r>
      <w:r>
        <w:t xml:space="preserve">see what has been written in the special topics of the third Ṛk of this sūkta regarding Aditi.</w:t>
      </w:r>
      <w:r>
        <w:t xml:space="preserve">”</w:t>
      </w:r>
    </w:p>
    <w:p>
      <w:pPr>
        <w:numPr>
          <w:ilvl w:val="0"/>
          <w:numId w:val="1326"/>
        </w:numPr>
        <w:pStyle w:val="Compact"/>
      </w:pPr>
      <w:r>
        <w:rPr>
          <w:bCs/>
          <w:b/>
        </w:rPr>
        <w:t xml:space="preserve">पञ्च जनाः</w:t>
      </w:r>
      <w:r>
        <w:t xml:space="preserve"> </w:t>
      </w:r>
      <w:r>
        <w:t xml:space="preserve">—</w:t>
      </w:r>
      <w:r>
        <w:t xml:space="preserve"> </w:t>
      </w:r>
      <w:r>
        <w:t xml:space="preserve">“</w:t>
      </w:r>
      <w:r>
        <w:t xml:space="preserve">five classes of people. The matter of the five classes of people, well known from Ṛgveda times, is not merely indicated here in the Ṛgveda; it has come down in places such as the Aitareya Brāhmaṇa [3-?; 4-?], the Taittirīya Saṃhitā [1-?-?], the Kāṭhaka Saṃhitā [?-?] and the Bṛhadāraṇyaka Upaniṣad [4-4-17] [?] (numerals read with doubt [?]). In the Ṛgveda, besides the words</w:t>
      </w:r>
      <w:r>
        <w:t xml:space="preserve"> </w:t>
      </w:r>
      <w:r>
        <w:rPr>
          <w:iCs/>
          <w:i/>
        </w:rPr>
        <w:t xml:space="preserve">pañcajanāḥ</w:t>
      </w:r>
      <w:r>
        <w:t xml:space="preserve">, the words that give the same sense —</w:t>
      </w:r>
      <w:r>
        <w:t xml:space="preserve"> </w:t>
      </w:r>
      <w:r>
        <w:rPr>
          <w:iCs/>
          <w:i/>
        </w:rPr>
        <w:t xml:space="preserve">pañcamānuṣāḥ</w:t>
      </w:r>
      <w:r>
        <w:t xml:space="preserve"> </w:t>
      </w:r>
      <w:r>
        <w:t xml:space="preserve">(Ṛ. Saṃ. [?]),</w:t>
      </w:r>
      <w:r>
        <w:t xml:space="preserve"> </w:t>
      </w:r>
      <w:r>
        <w:rPr>
          <w:iCs/>
          <w:i/>
        </w:rPr>
        <w:t xml:space="preserve">janāḥ</w:t>
      </w:r>
      <w:r>
        <w:t xml:space="preserve">,</w:t>
      </w:r>
      <w:r>
        <w:t xml:space="preserve"> </w:t>
      </w:r>
      <w:r>
        <w:rPr>
          <w:iCs/>
          <w:i/>
        </w:rPr>
        <w:t xml:space="preserve">kṛṣṭayaḥ</w:t>
      </w:r>
      <w:r>
        <w:t xml:space="preserve">,</w:t>
      </w:r>
      <w:r>
        <w:t xml:space="preserve"> </w:t>
      </w:r>
      <w:r>
        <w:rPr>
          <w:iCs/>
          <w:i/>
        </w:rPr>
        <w:t xml:space="preserve">kṣitayaḥ</w:t>
      </w:r>
      <w:r>
        <w:t xml:space="preserve">,</w:t>
      </w:r>
      <w:r>
        <w:t xml:space="preserve"> </w:t>
      </w:r>
      <w:r>
        <w:rPr>
          <w:iCs/>
          <w:i/>
        </w:rPr>
        <w:t xml:space="preserve">carṣaṇayaḥ</w:t>
      </w:r>
      <w:r>
        <w:t xml:space="preserve"> </w:t>
      </w:r>
      <w:r>
        <w:t xml:space="preserve">— are used in many places (each with a run of small Kannada reference numerals, which are given in the print and are not verified here [?]).</w:t>
      </w:r>
      <w:r>
        <w:t xml:space="preserve">”</w:t>
      </w:r>
      <w:r>
        <w:t xml:space="preserve"> </w:t>
      </w:r>
      <w:r>
        <w:rPr>
          <w:iCs/>
          <w:i/>
        </w:rPr>
        <w:t xml:space="preserve">(continues on p. 301)</w:t>
      </w:r>
    </w:p>
    <w:p>
      <w:r>
        <w:pict>
          <v:rect style="width:0;height:1.5pt" o:hralign="center" o:hrstd="t" o:hr="t"/>
        </w:pict>
      </w:r>
    </w:p>
    <w:bookmarkEnd w:id="333"/>
    <w:bookmarkStart w:id="334" w:name="page-301-pdf-316"/>
    <w:p>
      <w:pPr>
        <w:pStyle w:val="Heading3"/>
      </w:pPr>
      <w:r>
        <w:t xml:space="preserve">Page 301 (PDF 316)</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301.)</w:t>
      </w:r>
    </w:p>
    <w:p>
      <w:pPr>
        <w:pStyle w:val="BodyText"/>
      </w:pPr>
      <w:r>
        <w:rPr>
          <w:iCs/>
          <w:i/>
        </w:rPr>
        <w:t xml:space="preserve">Special Topics of Rik 89.10, continued from p. 300:</w:t>
      </w:r>
    </w:p>
    <w:p>
      <w:pPr>
        <w:pStyle w:val="BodyText"/>
      </w:pPr>
      <w:r>
        <w:t xml:space="preserve">“</w:t>
      </w:r>
      <w:r>
        <w:t xml:space="preserve">Among Western scholars some take</w:t>
      </w:r>
      <w:r>
        <w:t xml:space="preserve"> </w:t>
      </w:r>
      <w:r>
        <w:rPr>
          <w:iCs/>
          <w:i/>
        </w:rPr>
        <w:t xml:space="preserve">pañcajanāḥ</w:t>
      </w:r>
      <w:r>
        <w:t xml:space="preserve"> </w:t>
      </w:r>
      <w:r>
        <w:t xml:space="preserve">to mean the five well-known Āryan tribes who dwelt on the banks of the river Sarasvatī: Anu, Druhyu, Yadu, Turvaśa and Puru. To support their view they quote Ṛks such as Ṛ. Saṃ. [1-108-8] [?] and [8-10-5] [?]. In the Śatapatha Brāhmaṇa too (Śa. Brā. [13-5-4-14] [?]) and in the Aitareya Brāhmaṇa (Ai. Brā. [8-23] [?]) it is stated that these five peoples are the sons [or tribes] of Bharata [as printed,</w:t>
      </w:r>
      <w:r>
        <w:t xml:space="preserve"> </w:t>
      </w:r>
      <w:r>
        <w:t xml:space="preserve">‘</w:t>
      </w:r>
      <w:r>
        <w:t xml:space="preserve">bharata-ru</w:t>
      </w:r>
      <w:r>
        <w:t xml:space="preserve">’</w:t>
      </w:r>
      <w:r>
        <w:t xml:space="preserve"> </w:t>
      </w:r>
      <w:r>
        <w:t xml:space="preserve">— sic?].</w:t>
      </w:r>
      <w:r>
        <w:t xml:space="preserve">”</w:t>
      </w:r>
    </w:p>
    <w:p>
      <w:pPr>
        <w:pStyle w:val="BodyText"/>
      </w:pPr>
      <w:r>
        <w:t xml:space="preserve">“For the word</w:t>
      </w:r>
      <w:r>
        <w:t xml:space="preserve"> </w:t>
      </w:r>
      <w:r>
        <w:rPr>
          <w:iCs/>
          <w:i/>
        </w:rPr>
        <w:t xml:space="preserve">pañcajanāḥ</w:t>
      </w:r>
      <w:r>
        <w:t xml:space="preserve"> </w:t>
      </w:r>
      <w:r>
        <w:t xml:space="preserve">the bhāṣyakāra explains it as</w:t>
      </w:r>
      <w:r>
        <w:t xml:space="preserve"> </w:t>
      </w:r>
      <w:r>
        <w:rPr>
          <w:iCs/>
          <w:i/>
        </w:rPr>
        <w:t xml:space="preserve">niṣādapañcamāḥ</w:t>
      </w:r>
      <w:r>
        <w:t xml:space="preserve">, and Skandasvāmin as</w:t>
      </w:r>
      <w:r>
        <w:t xml:space="preserve"> </w:t>
      </w:r>
      <w:r>
        <w:rPr>
          <w:iCs/>
          <w:i/>
        </w:rPr>
        <w:t xml:space="preserve">gandharvāḥ pitaro devāḥ</w:t>
      </w:r>
      <w:r>
        <w:t xml:space="preserve"> </w:t>
      </w:r>
      <w:r>
        <w:t xml:space="preserve">[sic:</w:t>
      </w:r>
      <w:r>
        <w:t xml:space="preserve"> </w:t>
      </w:r>
      <w:r>
        <w:rPr>
          <w:iCs/>
          <w:i/>
        </w:rPr>
        <w:t xml:space="preserve">devāḥ asurā rakṣāṃsi</w:t>
      </w:r>
      <w:r>
        <w:t xml:space="preserve">]; and Veṅkaṭamādhava explains:</w:t>
      </w:r>
      <w:r>
        <w:t xml:space="preserve"> </w:t>
      </w:r>
      <w:r>
        <w:t xml:space="preserve">‘</w:t>
      </w:r>
      <w:r>
        <w:rPr>
          <w:iCs/>
          <w:i/>
        </w:rPr>
        <w:t xml:space="preserve">manuṣyāṇāṃ pañcānāṃ kṣitīnāṃ niveśatāṃ gandharvāḥ pitaro devā asurā rakṣāṃsīti pañcatvam</w:t>
      </w:r>
      <w:r>
        <w:t xml:space="preserve">’</w:t>
      </w:r>
      <w:r>
        <w:t xml:space="preserve"> </w:t>
      </w:r>
      <w:r>
        <w:t xml:space="preserve">[as read, partly clotted [?]]. According to Sāyaṇa’s view,</w:t>
      </w:r>
      <w:r>
        <w:t xml:space="preserve"> </w:t>
      </w:r>
      <w:r>
        <w:rPr>
          <w:iCs/>
          <w:i/>
        </w:rPr>
        <w:t xml:space="preserve">pañcajanāḥ</w:t>
      </w:r>
      <w:r>
        <w:t xml:space="preserve"> </w:t>
      </w:r>
      <w:r>
        <w:t xml:space="preserve">means five classes of people — Brāhmaṇa, Kṣatriya, Vaiśya, Śūdra and Niṣāda.</w:t>
      </w:r>
      <w:r>
        <w:t xml:space="preserve"> </w:t>
      </w:r>
      <w:r>
        <w:rPr>
          <w:iCs/>
          <w:i/>
        </w:rPr>
        <w:t xml:space="preserve">Niṣāda</w:t>
      </w:r>
      <w:r>
        <w:t xml:space="preserve"> </w:t>
      </w:r>
      <w:r>
        <w:t xml:space="preserve">means the people who lie outside the four castes, Brāhmaṇa and the rest, and live by the hunting of beasts — the Gonds, Kolas, Bhillas and others, the earlier inhabitants of this land, who belong to this class; even now these live in large numbers in forests and hills in some places such as the central provinces, as uncivilised folk. As examples of Ṛks in which the words</w:t>
      </w:r>
      <w:r>
        <w:t xml:space="preserve"> </w:t>
      </w:r>
      <w:r>
        <w:rPr>
          <w:iCs/>
          <w:i/>
        </w:rPr>
        <w:t xml:space="preserve">pañca janāḥ</w:t>
      </w:r>
      <w:r>
        <w:t xml:space="preserve"> </w:t>
      </w:r>
      <w:r>
        <w:t xml:space="preserve">and</w:t>
      </w:r>
      <w:r>
        <w:t xml:space="preserve"> </w:t>
      </w:r>
      <w:r>
        <w:rPr>
          <w:iCs/>
          <w:i/>
        </w:rPr>
        <w:t xml:space="preserve">pañcakṛṣṭayaḥ</w:t>
      </w:r>
      <w:r>
        <w:t xml:space="preserve"> </w:t>
      </w:r>
      <w:r>
        <w:t xml:space="preserve">occur, we give a couple —</w:t>
      </w:r>
    </w:p>
    <w:p>
      <w:pPr>
        <w:pStyle w:val="BlockText"/>
      </w:pPr>
      <w:r>
        <w:t xml:space="preserve">तेदध्य वाचः प्रथमं मसीय येनासुराँ अभि देवा असाम । उर्जाद उत यज्ञियासः पञ्चजना मम होत्रं जुषध्वम् ॥</w:t>
      </w:r>
    </w:p>
    <w:p>
      <w:pPr>
        <w:pStyle w:val="FirstParagraph"/>
      </w:pPr>
      <w:r>
        <w:rPr>
          <w:iCs/>
          <w:i/>
        </w:rPr>
        <w:t xml:space="preserve">tad adya vācaḥ prathamaṃ masīya yenāsurāṃ abhi devā asāma | urjāda uta yajñiyāsaḥ pañcajanā mama hotraṃ juṣadhvam ‖</w:t>
      </w:r>
      <w:r>
        <w:t xml:space="preserve"> </w:t>
      </w:r>
      <w:r>
        <w:t xml:space="preserve">(Ṛ. Saṃ. 10-53-4) —</w:t>
      </w:r>
      <w:r>
        <w:t xml:space="preserve"> </w:t>
      </w:r>
      <w:r>
        <w:rPr>
          <w:iCs/>
          <w:i/>
        </w:rPr>
        <w:t xml:space="preserve">Gloss, mine and tentative:</w:t>
      </w:r>
      <w:r>
        <w:t xml:space="preserve"> </w:t>
      </w:r>
      <w:r>
        <w:t xml:space="preserve">“</w:t>
      </w:r>
      <w:r>
        <w:t xml:space="preserve">Today may I measure [out] that first of speech, by which we gods overcame the Asuras; O eaters of strength, and worthy ones, O five peoples, take pleasure in my offering.</w:t>
      </w:r>
      <w:r>
        <w:t xml:space="preserve">”</w:t>
      </w:r>
    </w:p>
    <w:p>
      <w:pPr>
        <w:pStyle w:val="BlockText"/>
      </w:pPr>
      <w:r>
        <w:t xml:space="preserve">पञ्च जना मम होत्रं जुषन्तां गोजाता उत ये यज्ञियासः ॥</w:t>
      </w:r>
    </w:p>
    <w:p>
      <w:pPr>
        <w:pStyle w:val="FirstParagraph"/>
      </w:pPr>
      <w:r>
        <w:rPr>
          <w:iCs/>
          <w:i/>
        </w:rPr>
        <w:t xml:space="preserve">pañca janā mama hotraṃ juṣantāṃ gojātā uta ye yajñiyāsaḥ ‖</w:t>
      </w:r>
      <w:r>
        <w:t xml:space="preserve"> </w:t>
      </w:r>
      <w:r>
        <w:t xml:space="preserve">(Ṛ. Saṃ. 10-53-5) —</w:t>
      </w:r>
      <w:r>
        <w:t xml:space="preserve"> </w:t>
      </w:r>
      <w:r>
        <w:rPr>
          <w:iCs/>
          <w:i/>
        </w:rPr>
        <w:t xml:space="preserve">Gloss, mine and tentative:</w:t>
      </w:r>
      <w:r>
        <w:t xml:space="preserve"> </w:t>
      </w:r>
      <w:r>
        <w:t xml:space="preserve">“</w:t>
      </w:r>
      <w:r>
        <w:t xml:space="preserve">May the five peoples take pleasure in my offering, those born of the cow and the worthy ones.</w:t>
      </w:r>
      <w:r>
        <w:t xml:space="preserve">”</w:t>
      </w:r>
    </w:p>
    <w:p>
      <w:pPr>
        <w:pStyle w:val="BlockText"/>
      </w:pPr>
      <w:r>
        <w:t xml:space="preserve">सद्यश्चिद्यः शवसा पञ्चकृष्टीः सूर्य इव ज्योतिषापस्ततान ॥</w:t>
      </w:r>
    </w:p>
    <w:p>
      <w:pPr>
        <w:pStyle w:val="FirstParagraph"/>
      </w:pPr>
      <w:r>
        <w:rPr>
          <w:iCs/>
          <w:i/>
        </w:rPr>
        <w:t xml:space="preserve">sadyaś cid yaḥ śavasā pañcakṛṣṭīḥ sūrya iva jyotiṣāpas tatāna ‖</w:t>
      </w:r>
      <w:r>
        <w:t xml:space="preserve"> </w:t>
      </w:r>
      <w:r>
        <w:t xml:space="preserve">(Ṛ. Saṃ. 10-[178]-[?] [?], as read</w:t>
      </w:r>
      <w:r>
        <w:t xml:space="preserve"> </w:t>
      </w:r>
      <w:r>
        <w:t xml:space="preserve">“</w:t>
      </w:r>
      <w:r>
        <w:t xml:space="preserve">೧೦-೧೪೫-೫</w:t>
      </w:r>
      <w:r>
        <w:t xml:space="preserve">”</w:t>
      </w:r>
      <w:r>
        <w:t xml:space="preserve"> </w:t>
      </w:r>
      <w:r>
        <w:t xml:space="preserve">— uncertain) —</w:t>
      </w:r>
      <w:r>
        <w:t xml:space="preserve"> </w:t>
      </w:r>
      <w:r>
        <w:rPr>
          <w:iCs/>
          <w:i/>
        </w:rPr>
        <w:t xml:space="preserve">Gloss, mine and tentative:</w:t>
      </w:r>
      <w:r>
        <w:t xml:space="preserve"> </w:t>
      </w:r>
      <w:r>
        <w:t xml:space="preserve">“</w:t>
      </w:r>
      <w:r>
        <w:t xml:space="preserve">He who at once, with might, spread out the five peoples, as the sun spreads the waters with light.</w:t>
      </w:r>
      <w:r>
        <w:t xml:space="preserve">”</w:t>
      </w:r>
    </w:p>
    <w:p>
      <w:pPr>
        <w:pStyle w:val="BodyText"/>
      </w:pPr>
      <w:r>
        <w:t xml:space="preserve">— For the words</w:t>
      </w:r>
      <w:r>
        <w:t xml:space="preserve"> </w:t>
      </w:r>
      <w:r>
        <w:rPr>
          <w:iCs/>
          <w:i/>
        </w:rPr>
        <w:t xml:space="preserve">pañca janāḥ</w:t>
      </w:r>
      <w:r>
        <w:t xml:space="preserve"> </w:t>
      </w:r>
      <w:r>
        <w:t xml:space="preserve">and</w:t>
      </w:r>
      <w:r>
        <w:t xml:space="preserve"> </w:t>
      </w:r>
      <w:r>
        <w:rPr>
          <w:iCs/>
          <w:i/>
        </w:rPr>
        <w:t xml:space="preserve">pañcakṛṣṭayaḥ</w:t>
      </w:r>
      <w:r>
        <w:t xml:space="preserve"> </w:t>
      </w:r>
      <w:r>
        <w:t xml:space="preserve">in these Ṛks, Yāska has explained the meaning in his Nirukta thus —</w:t>
      </w:r>
    </w:p>
    <w:p>
      <w:pPr>
        <w:pStyle w:val="BlockText"/>
      </w:pPr>
      <w:r>
        <w:t xml:space="preserve">पञ्च जना मम होत्रं जुषध्वं गन्धर्वाः पितरो देवा असुरा रक्षांसीत्येके । चत्वारो वर्णा निषादः पञ्चम इत्यौपमन्यवः । निषादः कस्मान्निषदनो भवति निषण्णमस्मिन् पापकमिति नैरुक्ताः ॥</w:t>
      </w:r>
    </w:p>
    <w:p>
      <w:pPr>
        <w:pStyle w:val="FirstParagraph"/>
      </w:pPr>
      <w:r>
        <w:rPr>
          <w:iCs/>
          <w:i/>
        </w:rPr>
        <w:t xml:space="preserve">pañca janā mama hotraṃ juṣadhvaṃ gandharvāḥ pitaro devā asurā rakṣāṃsīty eke | catvāro varṇā niṣādaḥ pañcama ity aupamanyavaḥ | niṣādaḥ kasmān niṣadano bhavati niṣaṇṇam asmin pāpakam iti nairuktāḥ ‖</w:t>
      </w:r>
      <w:r>
        <w:t xml:space="preserve"> </w:t>
      </w:r>
      <w:r>
        <w:t xml:space="preserve">(Ni. [3-8] [?]) —</w:t>
      </w:r>
      <w:r>
        <w:t xml:space="preserve"> </w:t>
      </w:r>
      <w:r>
        <w:rPr>
          <w:iCs/>
          <w:i/>
        </w:rPr>
        <w:t xml:space="preserve">Gloss, mine and tentative:</w:t>
      </w:r>
      <w:r>
        <w:t xml:space="preserve"> </w:t>
      </w:r>
      <w:r>
        <w:t xml:space="preserve">“</w:t>
      </w:r>
      <w:r>
        <w:t xml:space="preserve">‘</w:t>
      </w:r>
      <w:r>
        <w:t xml:space="preserve">O five peoples, take pleasure in my offering</w:t>
      </w:r>
      <w:r>
        <w:t xml:space="preserve">’</w:t>
      </w:r>
      <w:r>
        <w:t xml:space="preserve">: some say, the Gandharvas, Pitṛs, gods, Asuras, Rākṣasas; Aupamanyava says, the four castes, and the Niṣāda is the fifth. Why is the Niṣāda so called? Because he is a</w:t>
      </w:r>
      <w:r>
        <w:t xml:space="preserve"> </w:t>
      </w:r>
      <w:r>
        <w:t xml:space="preserve">‘</w:t>
      </w:r>
      <w:r>
        <w:t xml:space="preserve">sitting-place</w:t>
      </w:r>
      <w:r>
        <w:t xml:space="preserve">’</w:t>
      </w:r>
      <w:r>
        <w:t xml:space="preserve"> </w:t>
      </w:r>
      <w:r>
        <w:t xml:space="preserve">— evil is seated in him, say the etymologists.</w:t>
      </w:r>
      <w:r>
        <w:t xml:space="preserve">”</w:t>
      </w:r>
      <w:r>
        <w:t xml:space="preserve"> </w:t>
      </w:r>
      <w:r>
        <w:rPr>
          <w:iCs/>
          <w:i/>
        </w:rPr>
        <w:t xml:space="preserve">(continues on p. 302)</w:t>
      </w:r>
    </w:p>
    <w:p>
      <w:r>
        <w:pict>
          <v:rect style="width:0;height:1.5pt" o:hralign="center" o:hrstd="t" o:hr="t"/>
        </w:pict>
      </w:r>
    </w:p>
    <w:bookmarkEnd w:id="334"/>
    <w:bookmarkStart w:id="335" w:name="page-302-pdf-317"/>
    <w:p>
      <w:pPr>
        <w:pStyle w:val="Heading3"/>
      </w:pPr>
      <w:r>
        <w:t xml:space="preserve">Page 302 (PDF 317)</w:t>
      </w:r>
    </w:p>
    <w:p>
      <w:pPr>
        <w:pStyle w:val="FirstParagraph"/>
      </w:pPr>
      <w:r>
        <w:rPr>
          <w:iCs/>
          <w:i/>
        </w:rPr>
        <w:t xml:space="preserve">(Running head:</w:t>
      </w:r>
      <w:r>
        <w:rPr>
          <w:iCs/>
          <w:i/>
        </w:rPr>
        <w:t xml:space="preserve"> </w:t>
      </w:r>
      <w:r>
        <w:rPr>
          <w:iCs/>
          <w:i/>
        </w:rPr>
        <w:t xml:space="preserve">“</w:t>
      </w:r>
      <w:r>
        <w:rPr>
          <w:iCs/>
          <w:i/>
        </w:rPr>
        <w:t xml:space="preserve">302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89</w:t>
      </w:r>
      <w:r>
        <w:rPr>
          <w:iCs/>
          <w:i/>
        </w:rPr>
        <w:t xml:space="preserve">”</w:t>
      </w:r>
      <w:r>
        <w:rPr>
          <w:iCs/>
          <w:i/>
        </w:rPr>
        <w:t xml:space="preserve">.)</w:t>
      </w:r>
    </w:p>
    <w:p>
      <w:pPr>
        <w:pStyle w:val="BodyText"/>
      </w:pPr>
      <w:r>
        <w:rPr>
          <w:iCs/>
          <w:i/>
        </w:rPr>
        <w:t xml:space="preserve">Special Topics of Rik 89.10, concluded from p. 301:</w:t>
      </w:r>
    </w:p>
    <w:p>
      <w:pPr>
        <w:pStyle w:val="BodyText"/>
      </w:pPr>
      <w:r>
        <w:t xml:space="preserve">“</w:t>
      </w:r>
      <w:r>
        <w:t xml:space="preserve">That is, some say</w:t>
      </w:r>
      <w:r>
        <w:t xml:space="preserve"> </w:t>
      </w:r>
      <w:r>
        <w:rPr>
          <w:iCs/>
          <w:i/>
        </w:rPr>
        <w:t xml:space="preserve">pañcajanāḥ</w:t>
      </w:r>
      <w:r>
        <w:t xml:space="preserve"> </w:t>
      </w:r>
      <w:r>
        <w:t xml:space="preserve">means five kinds of people — Gandharvas, Pitṛs, gods, Asuras and Rākṣasas. The view of Aupamanyava and others is that the five kinds are the people of the four castes, Brāhmaṇas and the rest, together with a people of the hunter-tribe called Niṣāda. Sāyaṇa has approved this very view. Because the Niṣādas kill living beings, or because sin is thick in them, the Nirukta-writers call them</w:t>
      </w:r>
      <w:r>
        <w:t xml:space="preserve"> </w:t>
      </w:r>
      <w:r>
        <w:rPr>
          <w:iCs/>
          <w:i/>
        </w:rPr>
        <w:t xml:space="preserve">niṣāda</w:t>
      </w:r>
      <w:r>
        <w:t xml:space="preserve"> </w:t>
      </w:r>
      <w:r>
        <w:t xml:space="preserve">[</w:t>
      </w:r>
      <w:r>
        <w:rPr>
          <w:iCs/>
          <w:i/>
        </w:rPr>
        <w:t xml:space="preserve">niṣadana</w:t>
      </w:r>
      <w:r>
        <w:t xml:space="preserve">,</w:t>
      </w:r>
      <w:r>
        <w:t xml:space="preserve"> </w:t>
      </w:r>
      <w:r>
        <w:t xml:space="preserve">‘</w:t>
      </w:r>
      <w:r>
        <w:t xml:space="preserve">seat of</w:t>
      </w:r>
      <w:r>
        <w:t xml:space="preserve">’</w:t>
      </w:r>
      <w:r>
        <w:t xml:space="preserve">]. Apart from this, there may be a settled usage in that age in which</w:t>
      </w:r>
      <w:r>
        <w:t xml:space="preserve"> </w:t>
      </w:r>
      <w:r>
        <w:rPr>
          <w:iCs/>
          <w:i/>
        </w:rPr>
        <w:t xml:space="preserve">pañcajanāḥ</w:t>
      </w:r>
      <w:r>
        <w:t xml:space="preserve"> </w:t>
      </w:r>
      <w:r>
        <w:t xml:space="preserve">meant</w:t>
      </w:r>
      <w:r>
        <w:t xml:space="preserve"> </w:t>
      </w:r>
      <w:r>
        <w:t xml:space="preserve">‘</w:t>
      </w:r>
      <w:r>
        <w:t xml:space="preserve">five tribes</w:t>
      </w:r>
      <w:r>
        <w:t xml:space="preserve">’</w:t>
      </w:r>
      <w:r>
        <w:t xml:space="preserve"> </w:t>
      </w:r>
      <w:r>
        <w:t xml:space="preserve">— by collecting the names of the five chief Āryan tribes then well known, Anu, Druhyu, Yadu, Turvaśa and Puru. Be that as it may, in this matter it is clear that there was a difference of opinion even in the age of Yāska, the author of the Nirukta.</w:t>
      </w:r>
      <w:r>
        <w:t xml:space="preserve">”</w:t>
      </w:r>
    </w:p>
    <w:p>
      <w:pPr>
        <w:pStyle w:val="BodyText"/>
      </w:pPr>
      <w:r>
        <w:rPr>
          <w:bCs/>
          <w:b/>
        </w:rPr>
        <w:t xml:space="preserve">॥ व्याकरणप्रक्रिया ॥ — Vyākaraṇa-prakriyā (Rik 89.10)</w:t>
      </w:r>
      <w:r>
        <w:t xml:space="preserve"> </w:t>
      </w:r>
      <w:r>
        <w:rPr>
          <w:iCs/>
          <w:i/>
        </w:rPr>
        <w:t xml:space="preserve">(grammar page, noted briefly; sūtras read in three layers, numerals as read [?])</w:t>
      </w:r>
    </w:p>
    <w:p>
      <w:pPr>
        <w:numPr>
          <w:ilvl w:val="0"/>
          <w:numId w:val="1327"/>
        </w:numPr>
        <w:pStyle w:val="Compact"/>
      </w:pPr>
      <w:r>
        <w:rPr>
          <w:bCs/>
          <w:b/>
        </w:rPr>
        <w:t xml:space="preserve">अदितिः</w:t>
      </w:r>
      <w:r>
        <w:t xml:space="preserve"> </w:t>
      </w:r>
      <w:r>
        <w:t xml:space="preserve">— the root</w:t>
      </w:r>
      <w:r>
        <w:t xml:space="preserve"> </w:t>
      </w:r>
      <w:r>
        <w:rPr>
          <w:iCs/>
          <w:i/>
        </w:rPr>
        <w:t xml:space="preserve">do avakhaṇḍane</w:t>
      </w:r>
      <w:r>
        <w:t xml:space="preserve">; in the passive, by</w:t>
      </w:r>
      <w:r>
        <w:t xml:space="preserve"> </w:t>
      </w:r>
      <w:r>
        <w:t xml:space="preserve">“</w:t>
      </w:r>
      <w:r>
        <w:t xml:space="preserve">स्त्रियां क्तिन्</w:t>
      </w:r>
      <w:r>
        <w:t xml:space="preserve">”</w:t>
      </w:r>
      <w:r>
        <w:t xml:space="preserve"> </w:t>
      </w:r>
      <w:r>
        <w:t xml:space="preserve">the affix</w:t>
      </w:r>
      <w:r>
        <w:t xml:space="preserve"> </w:t>
      </w:r>
      <w:r>
        <w:rPr>
          <w:iCs/>
          <w:i/>
        </w:rPr>
        <w:t xml:space="preserve">ktin</w:t>
      </w:r>
      <w:r>
        <w:t xml:space="preserve">; since it follows, by</w:t>
      </w:r>
      <w:r>
        <w:t xml:space="preserve"> </w:t>
      </w:r>
      <w:r>
        <w:t xml:space="preserve">“</w:t>
      </w:r>
      <w:r>
        <w:t xml:space="preserve">द्यतिस्यतिमास्थामित्ति किति</w:t>
      </w:r>
      <w:r>
        <w:t xml:space="preserve">”</w:t>
      </w:r>
      <w:r>
        <w:t xml:space="preserve"> </w:t>
      </w:r>
      <w:r>
        <w:t xml:space="preserve">(Pā. Sū. 7-4-[40]) the substitute</w:t>
      </w:r>
      <w:r>
        <w:t xml:space="preserve"> </w:t>
      </w:r>
      <w:r>
        <w:rPr>
          <w:iCs/>
          <w:i/>
        </w:rPr>
        <w:t xml:space="preserve">i</w:t>
      </w:r>
      <w:r>
        <w:t xml:space="preserve"> </w:t>
      </w:r>
      <w:r>
        <w:t xml:space="preserve">for the root’s</w:t>
      </w:r>
      <w:r>
        <w:t xml:space="preserve"> </w:t>
      </w:r>
      <w:r>
        <w:rPr>
          <w:iCs/>
          <w:i/>
        </w:rPr>
        <w:t xml:space="preserve">ā</w:t>
      </w:r>
      <w:r>
        <w:t xml:space="preserve">. On Yāska’s view: the root</w:t>
      </w:r>
      <w:r>
        <w:t xml:space="preserve"> </w:t>
      </w:r>
      <w:r>
        <w:rPr>
          <w:iCs/>
          <w:i/>
        </w:rPr>
        <w:t xml:space="preserve">dīṅ kṣaye</w:t>
      </w:r>
      <w:r>
        <w:t xml:space="preserve">; to it, in the abstract sense, the same affix</w:t>
      </w:r>
      <w:r>
        <w:t xml:space="preserve"> </w:t>
      </w:r>
      <w:r>
        <w:rPr>
          <w:iCs/>
          <w:i/>
        </w:rPr>
        <w:t xml:space="preserve">ktin</w:t>
      </w:r>
      <w:r>
        <w:t xml:space="preserve"> </w:t>
      </w:r>
      <w:r>
        <w:t xml:space="preserve">as before; by</w:t>
      </w:r>
      <w:r>
        <w:t xml:space="preserve"> </w:t>
      </w:r>
      <w:r>
        <w:rPr>
          <w:iCs/>
          <w:i/>
        </w:rPr>
        <w:t xml:space="preserve">vyatyaya</w:t>
      </w:r>
      <w:r>
        <w:t xml:space="preserve">, since the affix follows, a shortening of the root.</w:t>
      </w:r>
      <w:r>
        <w:t xml:space="preserve"> </w:t>
      </w:r>
      <w:r>
        <w:rPr>
          <w:iCs/>
          <w:i/>
        </w:rPr>
        <w:t xml:space="preserve">na ditiḥ aditiḥ</w:t>
      </w:r>
      <w:r>
        <w:t xml:space="preserve"> </w:t>
      </w:r>
      <w:r>
        <w:t xml:space="preserve">— a</w:t>
      </w:r>
      <w:r>
        <w:t xml:space="preserve"> </w:t>
      </w:r>
      <w:r>
        <w:rPr>
          <w:iCs/>
          <w:i/>
        </w:rPr>
        <w:t xml:space="preserve">nañ</w:t>
      </w:r>
      <w:r>
        <w:t xml:space="preserve">-</w:t>
      </w:r>
      <w:r>
        <w:rPr>
          <w:iCs/>
          <w:i/>
        </w:rPr>
        <w:t xml:space="preserve">tatpuruṣa</w:t>
      </w:r>
      <w:r>
        <w:t xml:space="preserve">; by</w:t>
      </w:r>
      <w:r>
        <w:t xml:space="preserve"> </w:t>
      </w:r>
      <w:r>
        <w:t xml:space="preserve">“</w:t>
      </w:r>
      <w:r>
        <w:t xml:space="preserve">तत्पुरुषे तुल्यार्थ…</w:t>
      </w:r>
      <w:r>
        <w:t xml:space="preserve">”</w:t>
      </w:r>
      <w:r>
        <w:t xml:space="preserve"> </w:t>
      </w:r>
      <w:r>
        <w:t xml:space="preserve">(Pā. Sū. 6-2-[2]) the first member, an indeclinable, keeps its base accent.</w:t>
      </w:r>
    </w:p>
    <w:p>
      <w:pPr>
        <w:numPr>
          <w:ilvl w:val="0"/>
          <w:numId w:val="1327"/>
        </w:numPr>
        <w:pStyle w:val="Compact"/>
      </w:pPr>
      <w:r>
        <w:rPr>
          <w:bCs/>
          <w:b/>
        </w:rPr>
        <w:t xml:space="preserve">स पिता</w:t>
      </w:r>
      <w:r>
        <w:t xml:space="preserve"> </w:t>
      </w:r>
      <w:r>
        <w:t xml:space="preserve">— here one has to take over what was said earlier in the word</w:t>
      </w:r>
      <w:r>
        <w:t xml:space="preserve"> </w:t>
      </w:r>
      <w:r>
        <w:rPr>
          <w:iCs/>
          <w:i/>
        </w:rPr>
        <w:t xml:space="preserve">saḥ</w:t>
      </w:r>
      <w:r>
        <w:t xml:space="preserve">, as the antecedent; it is</w:t>
      </w:r>
      <w:r>
        <w:t xml:space="preserve"> </w:t>
      </w:r>
      <w:r>
        <w:rPr>
          <w:iCs/>
          <w:i/>
        </w:rPr>
        <w:t xml:space="preserve">devamātā</w:t>
      </w:r>
      <w:r>
        <w:t xml:space="preserve"> </w:t>
      </w:r>
      <w:r>
        <w:t xml:space="preserve">and so on; she is feminine. Then the doubt arises why here too it is not said</w:t>
      </w:r>
      <w:r>
        <w:t xml:space="preserve"> </w:t>
      </w:r>
      <w:r>
        <w:rPr>
          <w:iCs/>
          <w:i/>
        </w:rPr>
        <w:t xml:space="preserve">sā</w:t>
      </w:r>
      <w:r>
        <w:t xml:space="preserve">, in the feminine. Those who know make this solution:</w:t>
      </w:r>
      <w:r>
        <w:t xml:space="preserve"> </w:t>
      </w:r>
      <w:r>
        <w:t xml:space="preserve">“</w:t>
      </w:r>
      <w:r>
        <w:t xml:space="preserve">pronouns, when they establish the identity of the thing pointed to and the thing referred to, take in turn the gender of the one indicated</w:t>
      </w:r>
      <w:r>
        <w:t xml:space="preserve">”</w:t>
      </w:r>
      <w:r>
        <w:t xml:space="preserve"> </w:t>
      </w:r>
      <w:r>
        <w:t xml:space="preserve">—</w:t>
      </w:r>
      <w:r>
        <w:t xml:space="preserve"> </w:t>
      </w:r>
      <w:r>
        <w:rPr>
          <w:iCs/>
          <w:i/>
        </w:rPr>
        <w:t xml:space="preserve">uddeśyaliṅgatayā pulliṅgatvam</w:t>
      </w:r>
      <w:r>
        <w:t xml:space="preserve">,</w:t>
      </w:r>
      <w:r>
        <w:t xml:space="preserve"> </w:t>
      </w:r>
      <w:r>
        <w:t xml:space="preserve">‘</w:t>
      </w:r>
      <w:r>
        <w:t xml:space="preserve">masculine by the gender of the subject-term</w:t>
      </w:r>
      <w:r>
        <w:t xml:space="preserve">’</w:t>
      </w:r>
      <w:r>
        <w:t xml:space="preserve">. Pronouns convey the sameness of the subject and the predicate; then, depending on what is intended, sometimes the gender of the predicate and sometimes of the subject comes; here, following the gender of the subject-term, the masculine is said.</w:t>
      </w:r>
    </w:p>
    <w:p>
      <w:pPr>
        <w:numPr>
          <w:ilvl w:val="0"/>
          <w:numId w:val="1327"/>
        </w:numPr>
        <w:pStyle w:val="Compact"/>
      </w:pPr>
      <w:r>
        <w:rPr>
          <w:bCs/>
          <w:b/>
        </w:rPr>
        <w:t xml:space="preserve">जनित्वम्</w:t>
      </w:r>
      <w:r>
        <w:t xml:space="preserve"> </w:t>
      </w:r>
      <w:r>
        <w:t xml:space="preserve">— the root</w:t>
      </w:r>
      <w:r>
        <w:t xml:space="preserve"> </w:t>
      </w:r>
      <w:r>
        <w:rPr>
          <w:iCs/>
          <w:i/>
        </w:rPr>
        <w:t xml:space="preserve">janī prādurbhāve</w:t>
      </w:r>
      <w:r>
        <w:t xml:space="preserve">; in the locus sense, by the Uṇādi the affix</w:t>
      </w:r>
      <w:r>
        <w:t xml:space="preserve"> </w:t>
      </w:r>
      <w:r>
        <w:rPr>
          <w:iCs/>
          <w:i/>
        </w:rPr>
        <w:t xml:space="preserve">tvan</w:t>
      </w:r>
      <w:r>
        <w:t xml:space="preserve">; by</w:t>
      </w:r>
      <w:r>
        <w:t xml:space="preserve"> </w:t>
      </w:r>
      <w:r>
        <w:t xml:space="preserve">“</w:t>
      </w:r>
      <w:r>
        <w:t xml:space="preserve">आर्धधातुकस्येड्वलादेः</w:t>
      </w:r>
      <w:r>
        <w:t xml:space="preserve">”</w:t>
      </w:r>
      <w:r>
        <w:t xml:space="preserve"> </w:t>
      </w:r>
      <w:r>
        <w:t xml:space="preserve">the augment</w:t>
      </w:r>
      <w:r>
        <w:t xml:space="preserve"> </w:t>
      </w:r>
      <w:r>
        <w:rPr>
          <w:iCs/>
          <w:i/>
        </w:rPr>
        <w:t xml:space="preserve">iṭ</w:t>
      </w:r>
      <w:r>
        <w:t xml:space="preserve">; since it ends in a</w:t>
      </w:r>
      <w:r>
        <w:t xml:space="preserve"> </w:t>
      </w:r>
      <w:r>
        <w:rPr>
          <w:iCs/>
          <w:i/>
        </w:rPr>
        <w:t xml:space="preserve">nit</w:t>
      </w:r>
      <w:r>
        <w:t xml:space="preserve"> </w:t>
      </w:r>
      <w:r>
        <w:t xml:space="preserve">affix, by</w:t>
      </w:r>
      <w:r>
        <w:t xml:space="preserve"> </w:t>
      </w:r>
      <w:r>
        <w:t xml:space="preserve">“</w:t>
      </w:r>
      <w:r>
        <w:t xml:space="preserve">ञ्नित्यादिर्नित्यम्</w:t>
      </w:r>
      <w:r>
        <w:t xml:space="preserve">”</w:t>
      </w:r>
      <w:r>
        <w:t xml:space="preserve"> </w:t>
      </w:r>
      <w:r>
        <w:t xml:space="preserve">the first syllable is acute.</w:t>
      </w:r>
    </w:p>
    <w:p>
      <w:pPr>
        <w:pStyle w:val="FirstParagraph"/>
      </w:pPr>
      <w:r>
        <w:t xml:space="preserve">Closing of Rik 89.10:</w:t>
      </w:r>
      <w:r>
        <w:t xml:space="preserve"> </w:t>
      </w:r>
      <w:r>
        <w:t xml:space="preserve">“</w:t>
      </w:r>
      <w:r>
        <w:t xml:space="preserve">॥ १० ॥</w:t>
      </w:r>
      <w:r>
        <w:t xml:space="preserve">”</w:t>
      </w:r>
      <w:r>
        <w:t xml:space="preserve"> </w:t>
      </w:r>
      <w:r>
        <w:t xml:space="preserve">(10), followed by a printer’s ornament.</w:t>
      </w:r>
      <w:r>
        <w:t xml:space="preserve"> </w:t>
      </w:r>
      <w:r>
        <w:rPr>
          <w:iCs/>
          <w:i/>
        </w:rPr>
        <w:t xml:space="preserve">(The print has no separate closing line for Sūkta 89; it ends here, on p. 302.)</w:t>
      </w:r>
    </w:p>
    <w:p>
      <w:r>
        <w:pict>
          <v:rect style="width:0;height:1.5pt" o:hralign="center" o:hrstd="t" o:hr="t"/>
        </w:pict>
      </w:r>
    </w:p>
    <w:p>
      <w:r>
        <w:pict>
          <v:rect style="width:0;height:1.5pt" o:hralign="center" o:hrstd="t" o:hr="t"/>
        </w:pict>
      </w:r>
    </w:p>
    <w:bookmarkEnd w:id="335"/>
    <w:bookmarkEnd w:id="336"/>
    <w:bookmarkStart w:id="359" w:name="Xdbd81e8203f798eff3d20f0487cc2c030f352bf"/>
    <w:p>
      <w:pPr>
        <w:pStyle w:val="Heading2"/>
      </w:pPr>
      <w:r>
        <w:t xml:space="preserve">Sūkta 90 (Maṇḍala 1, Sūkta 90) —</w:t>
      </w:r>
      <w:r>
        <w:t xml:space="preserve"> </w:t>
      </w:r>
      <w:r>
        <w:t xml:space="preserve">“</w:t>
      </w:r>
      <w:r>
        <w:t xml:space="preserve">तोंभत्तनेय सूक्तवु</w:t>
      </w:r>
      <w:r>
        <w:t xml:space="preserve">”</w:t>
      </w:r>
      <w:r>
        <w:t xml:space="preserve"> </w:t>
      </w:r>
      <w:r>
        <w:t xml:space="preserve">(</w:t>
      </w:r>
      <w:r>
        <w:rPr>
          <w:iCs/>
          <w:i/>
        </w:rPr>
        <w:t xml:space="preserve">tombhattaneya sūktavu</w:t>
      </w:r>
      <w:r>
        <w:t xml:space="preserve">,</w:t>
      </w:r>
      <w:r>
        <w:t xml:space="preserve"> </w:t>
      </w:r>
      <w:r>
        <w:t xml:space="preserve">“</w:t>
      </w:r>
      <w:r>
        <w:t xml:space="preserve">the ninetieth Sūkta</w:t>
      </w:r>
      <w:r>
        <w:t xml:space="preserve">”</w:t>
      </w:r>
      <w:r>
        <w:t xml:space="preserve">)</w:t>
      </w:r>
    </w:p>
    <w:bookmarkStart w:id="337" w:name="page-303-pdf-318"/>
    <w:p>
      <w:pPr>
        <w:pStyle w:val="Heading3"/>
      </w:pPr>
      <w:r>
        <w:t xml:space="preserve">Page 303 (PDF 318)</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303. Heading printed large, in Kannada:</w:t>
      </w:r>
      <w:r>
        <w:rPr>
          <w:iCs/>
          <w:i/>
        </w:rPr>
        <w:t xml:space="preserve"> </w:t>
      </w:r>
      <w:r>
        <w:rPr>
          <w:iCs/>
          <w:i/>
        </w:rPr>
        <w:t xml:space="preserve">“</w:t>
      </w:r>
      <w:r>
        <w:rPr>
          <w:iCs/>
          <w:i/>
        </w:rPr>
        <w:t xml:space="preserve">ತೊಂಭತ್ತನೆಯ ಸೂಕ್ತವು</w:t>
      </w:r>
      <w:r>
        <w:rPr>
          <w:iCs/>
          <w:i/>
        </w:rPr>
        <w:t xml:space="preserve">”</w:t>
      </w:r>
      <w:r>
        <w:rPr>
          <w:iCs/>
          <w:i/>
        </w:rPr>
        <w:t xml:space="preserve">. The contents table gives p. 303.)</w:t>
      </w:r>
    </w:p>
    <w:p>
      <w:pPr>
        <w:pStyle w:val="BodyText"/>
      </w:pPr>
      <w:r>
        <w:rPr>
          <w:bCs/>
          <w:b/>
        </w:rPr>
        <w:t xml:space="preserve">॥ अनुक्रमणिका ॥ — Introductory note in Sanskrit (as printed; Kannada script converted letter by letter; compressed and read with doubt in places [?])</w:t>
      </w:r>
    </w:p>
    <w:p>
      <w:pPr>
        <w:pStyle w:val="BlockText"/>
      </w:pPr>
      <w:r>
        <w:t xml:space="preserve">ऋजुनीतीति नवर्चं षष्ठं सूक्तं गोतमस्यार्षम् । अत्रानुक्रम्यते । ऋजुनीती नव गायत्रमन्त्यानुष्टुबिति । पूर्वत्र वैश्वदेवं त्रिःपूर्वत्वात्तु ह्यादिपरिभाषयेदमपि सूक्तं बहुदेवताकम् । सूक्तविनियोगो लैङ्गिकः । चातुर्विंशिकेऽहनि प्रातःसवने मैत्रावरुणस्य ऋजुनीती न इत्येषारम्भणीया । चतुर्विंश इति खण्डे सूत्रितम् । ऋजुनीती नो वरुण इन्द्रं वो विश्वतस्परि । आ. ७-२ [?] । इति ॥ अहर्गणेषु द्वितीयादिष्वहःस्वप्येषारम्भणीया शंसनीया । सूत्रितं च । आरम्भणीयाः पर्योसान्कद्वतो ऽपरः शस्यानीति होत्रका द्वितीयादिष्वेव । आ. ७-१ [?] । इति ॥</w:t>
      </w:r>
    </w:p>
    <w:p>
      <w:pPr>
        <w:pStyle w:val="FirstParagraph"/>
      </w:pPr>
      <w:r>
        <w:rPr>
          <w:iCs/>
          <w:i/>
        </w:rPr>
        <w:t xml:space="preserve">ṛjunītīti navarcaṃ ṣaṣṭhaṃ sūktaṃ gotamasyārṣam | atrānukramyate | ṛjunītī nava gāyatram antyānuṣṭub iti | pūrvatra vaiśvadevaṃ triḥpūrvatvāt tu hyādiparibhāṣayedam api sūktaṃ bahudevatākam | sūktaviniyogo laiṅgikaḥ | cāturviṃśike ’hani prātaḥsavane maitrāvaruṇasya ṛjunītī na ity eṣārambhaṇīyā | caturviṃśa iti khaṇḍe sūtritam | ṛjunītī no varuṇa indraṃ vo viśvatas pari | Ā. 7-2 [?] | iti ‖ ahargaṇeṣu dvitīyādiṣv ahaḥsv apy eṣārambhaṇīyā śaṃsanīyā | sūtritaṃ ca | ārambhaṇīyāḥ paryosān kadvato ’paraḥ śasyānīti hotrakā dvitīyādiṣv eva | Ā. 7-1 [?] | iti ‖</w:t>
      </w:r>
    </w:p>
    <w:p>
      <w:pPr>
        <w:pStyle w:val="BodyText"/>
      </w:pPr>
      <w:r>
        <w:rPr>
          <w:iCs/>
          <w:i/>
        </w:rPr>
        <w:t xml:space="preserve">Translation (as read; doubtful words noted):</w:t>
      </w:r>
      <w:r>
        <w:t xml:space="preserve"> </w:t>
      </w:r>
      <w:r>
        <w:t xml:space="preserve">“</w:t>
      </w:r>
      <w:r>
        <w:t xml:space="preserve">The sixth sūkta,</w:t>
      </w:r>
      <w:r>
        <w:t xml:space="preserve"> </w:t>
      </w:r>
      <w:r>
        <w:rPr>
          <w:iCs/>
          <w:i/>
        </w:rPr>
        <w:t xml:space="preserve">ṛjunītī</w:t>
      </w:r>
      <w:r>
        <w:t xml:space="preserve">, of nine Ṛks, is the vision of Gotama. The Anukramaṇī says here:</w:t>
      </w:r>
      <w:r>
        <w:t xml:space="preserve"> </w:t>
      </w:r>
      <w:r>
        <w:t xml:space="preserve">‘</w:t>
      </w:r>
      <w:r>
        <w:rPr>
          <w:iCs/>
          <w:i/>
        </w:rPr>
        <w:t xml:space="preserve">ṛjunītī</w:t>
      </w:r>
      <w:r>
        <w:t xml:space="preserve"> </w:t>
      </w:r>
      <w:r>
        <w:t xml:space="preserve">— nine, Gāyatrī, the last Anuṣṭubh.</w:t>
      </w:r>
      <w:r>
        <w:t xml:space="preserve">’</w:t>
      </w:r>
      <w:r>
        <w:t xml:space="preserve"> </w:t>
      </w:r>
      <w:r>
        <w:t xml:space="preserve">As in the preceding sūkta it is Vaiśvadeva [the deity is the Viśvedevas]; by the rule beginning with</w:t>
      </w:r>
      <w:r>
        <w:t xml:space="preserve"> </w:t>
      </w:r>
      <w:r>
        <w:rPr>
          <w:iCs/>
          <w:i/>
        </w:rPr>
        <w:t xml:space="preserve">hi</w:t>
      </w:r>
      <w:r>
        <w:t xml:space="preserve">, this sūkta too has many deities [as printed,</w:t>
      </w:r>
      <w:r>
        <w:t xml:space="preserve"> </w:t>
      </w:r>
      <w:r>
        <w:rPr>
          <w:iCs/>
          <w:i/>
        </w:rPr>
        <w:t xml:space="preserve">bahudevatāka</w:t>
      </w:r>
      <w:r>
        <w:t xml:space="preserve">] [?]. The application of the sūkta is</w:t>
      </w:r>
      <w:r>
        <w:t xml:space="preserve"> </w:t>
      </w:r>
      <w:r>
        <w:rPr>
          <w:iCs/>
          <w:i/>
        </w:rPr>
        <w:t xml:space="preserve">laiṅgika</w:t>
      </w:r>
      <w:r>
        <w:t xml:space="preserve">. On the</w:t>
      </w:r>
      <w:r>
        <w:t xml:space="preserve"> </w:t>
      </w:r>
      <w:r>
        <w:rPr>
          <w:iCs/>
          <w:i/>
        </w:rPr>
        <w:t xml:space="preserve">Cāturviṃśika</w:t>
      </w:r>
      <w:r>
        <w:t xml:space="preserve"> </w:t>
      </w:r>
      <w:r>
        <w:t xml:space="preserve">day, at the morning pressing, the Ṛk</w:t>
      </w:r>
      <w:r>
        <w:t xml:space="preserve"> </w:t>
      </w:r>
      <w:r>
        <w:rPr>
          <w:iCs/>
          <w:i/>
        </w:rPr>
        <w:t xml:space="preserve">ṛjunītī no varuṇa</w:t>
      </w:r>
      <w:r>
        <w:t xml:space="preserve"> </w:t>
      </w:r>
      <w:r>
        <w:t xml:space="preserve">is the</w:t>
      </w:r>
      <w:r>
        <w:t xml:space="preserve"> </w:t>
      </w:r>
      <w:r>
        <w:rPr>
          <w:iCs/>
          <w:i/>
        </w:rPr>
        <w:t xml:space="preserve">ārambhaṇīyā</w:t>
      </w:r>
      <w:r>
        <w:t xml:space="preserve"> </w:t>
      </w:r>
      <w:r>
        <w:t xml:space="preserve">[opening verse] of the Maitrāvaruṇa; it is prescribed in the section</w:t>
      </w:r>
      <w:r>
        <w:t xml:space="preserve"> </w:t>
      </w:r>
      <w:r>
        <w:rPr>
          <w:iCs/>
          <w:i/>
        </w:rPr>
        <w:t xml:space="preserve">caturviṃśa</w:t>
      </w:r>
      <w:r>
        <w:t xml:space="preserve">:</w:t>
      </w:r>
      <w:r>
        <w:t xml:space="preserve"> </w:t>
      </w:r>
      <w:r>
        <w:t xml:space="preserve">‘</w:t>
      </w:r>
      <w:r>
        <w:rPr>
          <w:iCs/>
          <w:i/>
        </w:rPr>
        <w:t xml:space="preserve">ṛjunītī no varuṇa indraṃ vo viśvatas pari</w:t>
      </w:r>
      <w:r>
        <w:t xml:space="preserve">’</w:t>
      </w:r>
      <w:r>
        <w:t xml:space="preserve"> </w:t>
      </w:r>
      <w:r>
        <w:t xml:space="preserve">(Āś. [7-2] [?]). In the</w:t>
      </w:r>
      <w:r>
        <w:t xml:space="preserve"> </w:t>
      </w:r>
      <w:r>
        <w:rPr>
          <w:iCs/>
          <w:i/>
        </w:rPr>
        <w:t xml:space="preserve">ahargaṇa</w:t>
      </w:r>
      <w:r>
        <w:t xml:space="preserve"> </w:t>
      </w:r>
      <w:r>
        <w:t xml:space="preserve">sacrifices too, from the second day on, this is to be used as the opening, recited; and it is prescribed:</w:t>
      </w:r>
      <w:r>
        <w:t xml:space="preserve"> </w:t>
      </w:r>
      <w:r>
        <w:t xml:space="preserve">‘</w:t>
      </w:r>
      <w:r>
        <w:rPr>
          <w:iCs/>
          <w:i/>
        </w:rPr>
        <w:t xml:space="preserve">ārambhaṇīyāḥ …</w:t>
      </w:r>
      <w:r>
        <w:t xml:space="preserve"> </w:t>
      </w:r>
      <w:r>
        <w:t xml:space="preserve">the Hotrakas, on the second and following days</w:t>
      </w:r>
      <w:r>
        <w:t xml:space="preserve">’</w:t>
      </w:r>
      <w:r>
        <w:t xml:space="preserve"> </w:t>
      </w:r>
      <w:r>
        <w:t xml:space="preserve">(Āś. [7-1] [?]).</w:t>
      </w:r>
      <w:r>
        <w:t xml:space="preserve">”</w:t>
      </w:r>
      <w:r>
        <w:t xml:space="preserve"> </w:t>
      </w:r>
      <w:r>
        <w:rPr>
          <w:iCs/>
          <w:i/>
        </w:rPr>
        <w:t xml:space="preserve">(The second sūtra is clotted in the print:</w:t>
      </w:r>
      <w:r>
        <w:rPr>
          <w:iCs/>
          <w:i/>
        </w:rPr>
        <w:t xml:space="preserve"> </w:t>
      </w:r>
      <w:r>
        <w:rPr>
          <w:iCs/>
          <w:i/>
        </w:rPr>
        <w:t xml:space="preserve">“</w:t>
      </w:r>
      <w:r>
        <w:rPr>
          <w:iCs/>
          <w:i/>
        </w:rPr>
        <w:t xml:space="preserve">paryosān kadvato ’paraḥ</w:t>
      </w:r>
      <w:r>
        <w:rPr>
          <w:iCs/>
          <w:i/>
        </w:rPr>
        <w:t xml:space="preserve">”</w:t>
      </w:r>
      <w:r>
        <w:rPr>
          <w:iCs/>
          <w:i/>
        </w:rPr>
        <w:t xml:space="preserve"> </w:t>
      </w:r>
      <w:r>
        <w:rPr>
          <w:iCs/>
          <w:i/>
        </w:rPr>
        <w:t xml:space="preserve">is read as printed and not completed [?].)</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ṛjunītī</w:t>
      </w:r>
      <w:r>
        <w:t xml:space="preserve"> </w:t>
      </w:r>
      <w:r>
        <w:t xml:space="preserve">is the sixth sūkta of the fourteenth anuvāka. There are nine Ṛks in it. The ṛṣi of this sūkta is Gotama. In the Anukramaṇī it is said</w:t>
      </w:r>
      <w:r>
        <w:t xml:space="preserve"> </w:t>
      </w:r>
      <w:r>
        <w:t xml:space="preserve">‘</w:t>
      </w:r>
      <w:r>
        <w:rPr>
          <w:iCs/>
          <w:i/>
        </w:rPr>
        <w:t xml:space="preserve">ṛjunītī nava gāyatram antyānuṣṭub</w:t>
      </w:r>
      <w:r>
        <w:t xml:space="preserve">’</w:t>
      </w:r>
      <w:r>
        <w:t xml:space="preserve"> </w:t>
      </w:r>
      <w:r>
        <w:t xml:space="preserve">— that is, of the nine Ṛks in the sūkta</w:t>
      </w:r>
      <w:r>
        <w:t xml:space="preserve"> </w:t>
      </w:r>
      <w:r>
        <w:rPr>
          <w:iCs/>
          <w:i/>
        </w:rPr>
        <w:t xml:space="preserve">ṛjunītī</w:t>
      </w:r>
      <w:r>
        <w:t xml:space="preserve">, the first eight are in the Gāyatrī metre and the last Ṛk in the Anuṣṭubh metre. The deities of this sūkta too are the Viśvedevas. The application of the sūkta is</w:t>
      </w:r>
      <w:r>
        <w:t xml:space="preserve"> </w:t>
      </w:r>
      <w:r>
        <w:rPr>
          <w:iCs/>
          <w:i/>
        </w:rPr>
        <w:t xml:space="preserve">laiṅgika</w:t>
      </w:r>
      <w:r>
        <w:t xml:space="preserve">. At the morning pressing of the twenty-fourth day of the sacrifice, the</w:t>
      </w:r>
      <w:r>
        <w:t xml:space="preserve"> </w:t>
      </w:r>
      <w:r>
        <w:rPr>
          <w:iCs/>
          <w:i/>
        </w:rPr>
        <w:t xml:space="preserve">Mitrāvaruṇa</w:t>
      </w:r>
      <w:r>
        <w:t xml:space="preserve"> </w:t>
      </w:r>
      <w:r>
        <w:t xml:space="preserve">priest is to begin with the Ṛk</w:t>
      </w:r>
      <w:r>
        <w:t xml:space="preserve"> </w:t>
      </w:r>
      <w:r>
        <w:rPr>
          <w:iCs/>
          <w:i/>
        </w:rPr>
        <w:t xml:space="preserve">ṛjunītī</w:t>
      </w:r>
      <w:r>
        <w:t xml:space="preserve">: the Āśvalāyana Śrauta-sūtra sets this forth in the section called</w:t>
      </w:r>
      <w:r>
        <w:t xml:space="preserve"> </w:t>
      </w:r>
      <w:r>
        <w:rPr>
          <w:iCs/>
          <w:i/>
        </w:rPr>
        <w:t xml:space="preserve">Caturviṃśa</w:t>
      </w:r>
      <w:r>
        <w:t xml:space="preserve"> </w:t>
      </w:r>
      <w:r>
        <w:t xml:space="preserve">by the sūtra</w:t>
      </w:r>
      <w:r>
        <w:t xml:space="preserve"> </w:t>
      </w:r>
      <w:r>
        <w:t xml:space="preserve">‘</w:t>
      </w:r>
      <w:r>
        <w:rPr>
          <w:iCs/>
          <w:i/>
        </w:rPr>
        <w:t xml:space="preserve">ṛjunītī no varuṇa indraṃ vo viśvatas pari</w:t>
      </w:r>
      <w:r>
        <w:t xml:space="preserve">’</w:t>
      </w:r>
      <w:r>
        <w:t xml:space="preserve"> </w:t>
      </w:r>
      <w:r>
        <w:t xml:space="preserve">(Āś. [7-2] [?]); and the mantras beginning with this Ṛk, from the second day of the</w:t>
      </w:r>
      <w:r>
        <w:t xml:space="preserve"> </w:t>
      </w:r>
      <w:r>
        <w:rPr>
          <w:iCs/>
          <w:i/>
        </w:rPr>
        <w:t xml:space="preserve">Ahargaṇa</w:t>
      </w:r>
      <w:r>
        <w:t xml:space="preserve"> </w:t>
      </w:r>
      <w:r>
        <w:t xml:space="preserve">sacrifice onward, are to be used — the Āśvalāyana Śrauta-sūtra shows this by the sūtra</w:t>
      </w:r>
      <w:r>
        <w:t xml:space="preserve"> </w:t>
      </w:r>
      <w:r>
        <w:t xml:space="preserve">‘</w:t>
      </w:r>
      <w:r>
        <w:rPr>
          <w:iCs/>
          <w:i/>
        </w:rPr>
        <w:t xml:space="preserve">ārambhaṇīyāḥ paryosān kadvato ’paraḥ śasyānīti hotrakā dvitīyādiṣv eva</w:t>
      </w:r>
      <w:r>
        <w:t xml:space="preserve">’</w:t>
      </w:r>
      <w:r>
        <w:t xml:space="preserve"> </w:t>
      </w:r>
      <w:r>
        <w:t xml:space="preserve">(Āś. [7-1] [?]).</w:t>
      </w:r>
      <w:r>
        <w:t xml:space="preserve">”</w:t>
      </w:r>
    </w:p>
    <w:p>
      <w:pPr>
        <w:pStyle w:val="BodyText"/>
      </w:pPr>
      <w:r>
        <w:rPr>
          <w:iCs/>
          <w:i/>
        </w:rPr>
        <w:t xml:space="preserve">(printer’s ornament)</w:t>
      </w:r>
    </w:p>
    <w:p>
      <w:pPr>
        <w:pStyle w:val="BodyText"/>
      </w:pPr>
      <w:r>
        <w:rPr>
          <w:bCs/>
          <w:b/>
        </w:rPr>
        <w:t xml:space="preserve">॥ ॐ ॥ — Om</w:t>
      </w:r>
    </w:p>
    <w:p>
      <w:pPr>
        <w:pStyle w:val="BodyText"/>
      </w:pPr>
      <w:r>
        <w:rPr>
          <w:bCs/>
          <w:b/>
        </w:rPr>
        <w:t xml:space="preserve">सूक्त — ९० — Sūkta 90</w:t>
      </w:r>
    </w:p>
    <w:p>
      <w:pPr>
        <w:numPr>
          <w:ilvl w:val="0"/>
          <w:numId w:val="1328"/>
        </w:numPr>
        <w:pStyle w:val="Compact"/>
      </w:pPr>
      <w:r>
        <w:t xml:space="preserve">मण्डल १ · अनुवाक १४ · सूक्त ९० —</w:t>
      </w:r>
      <w:r>
        <w:t xml:space="preserve"> </w:t>
      </w:r>
      <w:r>
        <w:rPr>
          <w:iCs/>
          <w:i/>
        </w:rPr>
        <w:t xml:space="preserve">Maṇḍala 1 · Anuvāka 14 · Sūkta 90</w:t>
      </w:r>
    </w:p>
    <w:p>
      <w:pPr>
        <w:numPr>
          <w:ilvl w:val="0"/>
          <w:numId w:val="1328"/>
        </w:numPr>
        <w:pStyle w:val="Compact"/>
      </w:pPr>
      <w:r>
        <w:t xml:space="preserve">अष्टक १ · अध्याय ६ · वर्ग १६, १७ [?] —</w:t>
      </w:r>
      <w:r>
        <w:t xml:space="preserve"> </w:t>
      </w:r>
      <w:r>
        <w:rPr>
          <w:iCs/>
          <w:i/>
        </w:rPr>
        <w:t xml:space="preserve">Aṣṭaka 1 · Adhyāya 6 · Varga 16, 17 [?]</w:t>
      </w:r>
    </w:p>
    <w:p>
      <w:pPr>
        <w:numPr>
          <w:ilvl w:val="0"/>
          <w:numId w:val="1328"/>
        </w:numPr>
        <w:pStyle w:val="Compact"/>
      </w:pPr>
      <w:r>
        <w:t xml:space="preserve">सूक्तदल्लिरुव ऋक्संख्ये — ९ —</w:t>
      </w:r>
      <w:r>
        <w:t xml:space="preserve"> </w:t>
      </w:r>
      <w:r>
        <w:rPr>
          <w:iCs/>
          <w:i/>
        </w:rPr>
        <w:t xml:space="preserve">number of Ṛks in the sūkta: 9</w:t>
      </w:r>
    </w:p>
    <w:p>
      <w:pPr>
        <w:numPr>
          <w:ilvl w:val="0"/>
          <w:numId w:val="1328"/>
        </w:numPr>
        <w:pStyle w:val="Compact"/>
      </w:pPr>
      <w:r>
        <w:t xml:space="preserve">ऋषिः — गोतमो राहूगणः —</w:t>
      </w:r>
      <w:r>
        <w:t xml:space="preserve"> </w:t>
      </w:r>
      <w:r>
        <w:rPr>
          <w:iCs/>
          <w:i/>
        </w:rPr>
        <w:t xml:space="preserve">ṛṣi: Gotama Rāhūgaṇa</w:t>
      </w:r>
    </w:p>
    <w:p>
      <w:pPr>
        <w:numPr>
          <w:ilvl w:val="0"/>
          <w:numId w:val="1328"/>
        </w:numPr>
        <w:pStyle w:val="Compact"/>
      </w:pPr>
      <w:r>
        <w:t xml:space="preserve">देवता — विश्वेदेवाः —</w:t>
      </w:r>
      <w:r>
        <w:t xml:space="preserve"> </w:t>
      </w:r>
      <w:r>
        <w:rPr>
          <w:iCs/>
          <w:i/>
        </w:rPr>
        <w:t xml:space="preserve">deity: the Viśvedevas</w:t>
      </w:r>
    </w:p>
    <w:p>
      <w:pPr>
        <w:numPr>
          <w:ilvl w:val="0"/>
          <w:numId w:val="1328"/>
        </w:numPr>
        <w:pStyle w:val="Compact"/>
      </w:pPr>
      <w:r>
        <w:t xml:space="preserve">छन्दः — १–८ गायत्री; ९ अनुष्टुप् —</w:t>
      </w:r>
      <w:r>
        <w:t xml:space="preserve"> </w:t>
      </w:r>
      <w:r>
        <w:rPr>
          <w:iCs/>
          <w:i/>
        </w:rPr>
        <w:t xml:space="preserve">metre: Ṛks 1–8 Gāyatrī; 9 Anuṣṭubh</w:t>
      </w:r>
    </w:p>
    <w:p>
      <w:r>
        <w:pict>
          <v:rect style="width:0;height:1.5pt" o:hralign="center" o:hrstd="t" o:hr="t"/>
        </w:pict>
      </w:r>
    </w:p>
    <w:bookmarkEnd w:id="337"/>
    <w:bookmarkStart w:id="338" w:name="page-304-pdf-319"/>
    <w:p>
      <w:pPr>
        <w:pStyle w:val="Heading3"/>
      </w:pPr>
      <w:r>
        <w:t xml:space="preserve">Page 304 (PDF 319)</w:t>
      </w:r>
    </w:p>
    <w:p>
      <w:pPr>
        <w:pStyle w:val="FirstParagraph"/>
      </w:pPr>
      <w:r>
        <w:rPr>
          <w:iCs/>
          <w:i/>
        </w:rPr>
        <w:t xml:space="preserve">(Running head:</w:t>
      </w:r>
      <w:r>
        <w:rPr>
          <w:iCs/>
          <w:i/>
        </w:rPr>
        <w:t xml:space="preserve"> </w:t>
      </w:r>
      <w:r>
        <w:rPr>
          <w:iCs/>
          <w:i/>
        </w:rPr>
        <w:t xml:space="preserve">“</w:t>
      </w:r>
      <w:r>
        <w:rPr>
          <w:iCs/>
          <w:i/>
        </w:rPr>
        <w:t xml:space="preserve">304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bCs/>
          <w:b/>
        </w:rPr>
        <w:t xml:space="preserve">॥ संहितापाठः ॥ — Saṃhitā (Rik 90.1)</w:t>
      </w:r>
      <w:r>
        <w:t xml:space="preserve"> </w:t>
      </w:r>
      <w:r>
        <w:rPr>
          <w:iCs/>
          <w:i/>
        </w:rPr>
        <w:t xml:space="preserve">(Gāyatrī; accents not reproduced)</w:t>
      </w:r>
    </w:p>
    <w:p>
      <w:pPr>
        <w:pStyle w:val="BlockText"/>
      </w:pPr>
      <w:r>
        <w:t xml:space="preserve">ऋजुनीती नो वरुणो मित्रो नयतु विद्वान् ।</w:t>
      </w:r>
      <w:r>
        <w:t xml:space="preserve"> </w:t>
      </w:r>
      <w:r>
        <w:t xml:space="preserve">अर्यमा देवैः सजोषाः ॥ १ ॥</w:t>
      </w:r>
    </w:p>
    <w:p>
      <w:pPr>
        <w:pStyle w:val="FirstParagraph"/>
      </w:pPr>
      <w:r>
        <w:rPr>
          <w:iCs/>
          <w:i/>
        </w:rPr>
        <w:t xml:space="preserve">ṛjunītī no varuṇo mitro nayatu vidvān | aryamā devaiḥ sajoṣāḥ ‖ 1 ‖</w:t>
      </w:r>
    </w:p>
    <w:p>
      <w:pPr>
        <w:pStyle w:val="BodyText"/>
      </w:pPr>
      <w:r>
        <w:rPr>
          <w:iCs/>
          <w:i/>
        </w:rPr>
        <w:t xml:space="preserve">Gloss, mine and tentative:</w:t>
      </w:r>
      <w:r>
        <w:t xml:space="preserve"> </w:t>
      </w:r>
      <w:r>
        <w:t xml:space="preserve">“</w:t>
      </w:r>
      <w:r>
        <w:t xml:space="preserve">By the straight guidance may Varuṇa, Mitra, the knowing, lead us, [and] Aryaman, with the gods, in joint delight.</w:t>
      </w:r>
      <w:r>
        <w:t xml:space="preserve">”</w:t>
      </w:r>
    </w:p>
    <w:p>
      <w:pPr>
        <w:pStyle w:val="BodyText"/>
      </w:pPr>
      <w:r>
        <w:rPr>
          <w:bCs/>
          <w:b/>
        </w:rPr>
        <w:t xml:space="preserve">॥ पदपाठः ॥ — Pada-pāṭha (Rik 90.1)</w:t>
      </w:r>
    </w:p>
    <w:p>
      <w:pPr>
        <w:pStyle w:val="BlockText"/>
      </w:pPr>
      <w:r>
        <w:t xml:space="preserve">ऋजुऽनीती । नः । वरुणः । मित्रः । नयतु । विद्वान् ।</w:t>
      </w:r>
      <w:r>
        <w:t xml:space="preserve"> </w:t>
      </w:r>
      <w:r>
        <w:t xml:space="preserve">अर्यमा । देवैः । सऽजोषाः ॥ १ ॥</w:t>
      </w:r>
    </w:p>
    <w:p>
      <w:pPr>
        <w:pStyle w:val="FirstParagraph"/>
      </w:pPr>
      <w:r>
        <w:rPr>
          <w:iCs/>
          <w:i/>
        </w:rPr>
        <w:t xml:space="preserve">ṛju-nītī | naḥ | varuṇaḥ | mitraḥ | nayatu | vidvān | aryamā | devaiḥ | sa-joṣāḥ ‖ 1 ‖</w:t>
      </w:r>
    </w:p>
    <w:p>
      <w:pPr>
        <w:pStyle w:val="BodyText"/>
      </w:pPr>
      <w:r>
        <w:rPr>
          <w:bCs/>
          <w:b/>
        </w:rPr>
        <w:t xml:space="preserve">॥ सायणभाष्यम् ॥ — Sāyaṇa-bhāṣya (Rik 90.1)</w:t>
      </w:r>
    </w:p>
    <w:p>
      <w:pPr>
        <w:pStyle w:val="BlockText"/>
      </w:pPr>
      <w:r>
        <w:t xml:space="preserve">अहरभिमानी देवो मित्रो वरुणो रात्र्यभिमानी । मित्रश्च वरुणश्च विद्वान् नेतव्यमुत्तमं स्थानं जानन् नोऽस्मान् ऋजुनीती ऋजुनीत्या ऋजुनयनेन कौटिल्यरहितेन गमनेन नयतु । अभिमतं फलं प्रापयतु । तथा देवैरन्यैरिन्द्रादिभिः सजोषाः समानप्रीतिरर्यमाहोरात्रविभागस्य कर्ता सूर्यश्चास्मान्सुगमनेनाभिमतं स्थानं प्रापयतु ॥ ऋजुनीती । सुपां सुलुगिति तृतीयायाः पूर्वसवर्णदीर्घत्वं ॥</w:t>
      </w:r>
    </w:p>
    <w:p>
      <w:pPr>
        <w:pStyle w:val="FirstParagraph"/>
      </w:pPr>
      <w:r>
        <w:rPr>
          <w:iCs/>
          <w:i/>
        </w:rPr>
        <w:t xml:space="preserve">ahar-abhimānī devo mitro varuṇo rātryabhimānī | mitraś ca varuṇaś ca vidvān netavyam uttamaṃ sthānaṃ jānan no ’smān ṛjunītī ṛjunītyā ṛjunayanena kauṭilyarahitena gamanena nayatu | abhimataṃ phalaṃ prāpayatu | tathā devair anyair indrādibhiḥ sajoṣāḥ samānaprītir aryamāhorātravibhāgasya kartā sūryaś cāsmān sugamanenābhimataṃ sthānaṃ prāpayatu ‖ ṛjunītī | supāṃ suluk iti tṛtīyāyāḥ pūrvasavarṇadīrghatvaṃ ‖</w:t>
      </w:r>
    </w:p>
    <w:p>
      <w:pPr>
        <w:pStyle w:val="BodyText"/>
      </w:pPr>
      <w:r>
        <w:rPr>
          <w:iCs/>
          <w:i/>
        </w:rPr>
        <w:t xml:space="preserve">Translation:</w:t>
      </w:r>
      <w:r>
        <w:t xml:space="preserve"> </w:t>
      </w:r>
      <w:r>
        <w:t xml:space="preserve">“</w:t>
      </w:r>
      <w:r>
        <w:t xml:space="preserve">Mitra, the deity presiding over the day, and Varuṇa, the deity presiding over the night: Mitra and Varuṇa,</w:t>
      </w:r>
      <w:r>
        <w:t xml:space="preserve"> </w:t>
      </w:r>
      <w:r>
        <w:rPr>
          <w:iCs/>
          <w:i/>
        </w:rPr>
        <w:t xml:space="preserve">vidvān</w:t>
      </w:r>
      <w:r>
        <w:t xml:space="preserve">, knowing the highest place to which one is to be led,</w:t>
      </w:r>
      <w:r>
        <w:t xml:space="preserve"> </w:t>
      </w:r>
      <w:r>
        <w:rPr>
          <w:iCs/>
          <w:i/>
        </w:rPr>
        <w:t xml:space="preserve">nayatu</w:t>
      </w:r>
      <w:r>
        <w:t xml:space="preserve"> </w:t>
      </w:r>
      <w:r>
        <w:t xml:space="preserve">— may they lead us,</w:t>
      </w:r>
      <w:r>
        <w:t xml:space="preserve"> </w:t>
      </w:r>
      <w:r>
        <w:rPr>
          <w:iCs/>
          <w:i/>
        </w:rPr>
        <w:t xml:space="preserve">ṛjunītī</w:t>
      </w:r>
      <w:r>
        <w:t xml:space="preserve"> </w:t>
      </w:r>
      <w:r>
        <w:t xml:space="preserve">— by straight leading, by a going that is free from crookedness; may they bring us the desired fruit. And likewise Aryaman — the maker of the division of day and night, the sun —</w:t>
      </w:r>
      <w:r>
        <w:t xml:space="preserve"> </w:t>
      </w:r>
      <w:r>
        <w:rPr>
          <w:iCs/>
          <w:i/>
        </w:rPr>
        <w:t xml:space="preserve">sajoṣāḥ</w:t>
      </w:r>
      <w:r>
        <w:t xml:space="preserve">, of equal delight with the other gods, Indra and the rest, may he bring us by good going to the desired place.</w:t>
      </w:r>
      <w:r>
        <w:t xml:space="preserve"> </w:t>
      </w:r>
      <w:r>
        <w:rPr>
          <w:iCs/>
          <w:i/>
        </w:rPr>
        <w:t xml:space="preserve">Grammar tail:</w:t>
      </w:r>
      <w:r>
        <w:t xml:space="preserve"> </w:t>
      </w:r>
      <w:r>
        <w:rPr>
          <w:iCs/>
          <w:i/>
        </w:rPr>
        <w:t xml:space="preserve">ṛjunītī</w:t>
      </w:r>
      <w:r>
        <w:t xml:space="preserve"> </w:t>
      </w:r>
      <w:r>
        <w:t xml:space="preserve">— lengthening of the preceding vowel by</w:t>
      </w:r>
      <w:r>
        <w:t xml:space="preserve"> </w:t>
      </w:r>
      <w:r>
        <w:t xml:space="preserve">‘</w:t>
      </w:r>
      <w:r>
        <w:t xml:space="preserve">supāṃ suluk</w:t>
      </w:r>
      <w:r>
        <w:t xml:space="preserve">’</w:t>
      </w:r>
      <w:r>
        <w:t xml:space="preserve"> </w:t>
      </w:r>
      <w:r>
        <w:t xml:space="preserve">for the instrumental ending.</w:t>
      </w:r>
      <w:r>
        <w:t xml:space="preserve">”</w:t>
      </w:r>
    </w:p>
    <w:p>
      <w:pPr>
        <w:pStyle w:val="BodyText"/>
      </w:pPr>
      <w:r>
        <w:rPr>
          <w:bCs/>
          <w:b/>
        </w:rPr>
        <w:t xml:space="preserve">॥ प्रतिपदार्थ ॥ — Pratipadārtha (Rik 90.1)</w:t>
      </w:r>
      <w:r>
        <w:t xml:space="preserve"> </w:t>
      </w:r>
      <w:r>
        <w:rPr>
          <w:iCs/>
          <w:i/>
        </w:rPr>
        <w:t xml:space="preserve">(Kannada)</w:t>
      </w:r>
    </w:p>
    <w:p>
      <w:pPr>
        <w:pStyle w:val="BodyText"/>
      </w:pPr>
      <w:r>
        <w:rPr>
          <w:iCs/>
          <w:i/>
        </w:rPr>
        <w:t xml:space="preserve">mitraḥ</w:t>
      </w:r>
      <w:r>
        <w:t xml:space="preserve"> </w:t>
      </w:r>
      <w:r>
        <w:t xml:space="preserve">— Mitra (the deity presiding over day);</w:t>
      </w:r>
      <w:r>
        <w:t xml:space="preserve"> </w:t>
      </w:r>
      <w:r>
        <w:rPr>
          <w:iCs/>
          <w:i/>
        </w:rPr>
        <w:t xml:space="preserve">varuṇaḥ</w:t>
      </w:r>
      <w:r>
        <w:t xml:space="preserve"> </w:t>
      </w:r>
      <w:r>
        <w:t xml:space="preserve">— Varuṇa (the deity presiding over night);</w:t>
      </w:r>
      <w:r>
        <w:t xml:space="preserve"> </w:t>
      </w:r>
      <w:r>
        <w:rPr>
          <w:iCs/>
          <w:i/>
        </w:rPr>
        <w:t xml:space="preserve">vidvān</w:t>
      </w:r>
      <w:r>
        <w:t xml:space="preserve"> </w:t>
      </w:r>
      <w:r>
        <w:t xml:space="preserve">— knowing (our place of going);</w:t>
      </w:r>
      <w:r>
        <w:t xml:space="preserve"> </w:t>
      </w:r>
      <w:r>
        <w:rPr>
          <w:iCs/>
          <w:i/>
        </w:rPr>
        <w:t xml:space="preserve">naḥ</w:t>
      </w:r>
      <w:r>
        <w:t xml:space="preserve"> </w:t>
      </w:r>
      <w:r>
        <w:t xml:space="preserve">— us;</w:t>
      </w:r>
      <w:r>
        <w:t xml:space="preserve"> </w:t>
      </w:r>
      <w:r>
        <w:rPr>
          <w:iCs/>
          <w:i/>
        </w:rPr>
        <w:t xml:space="preserve">ṛjunītī</w:t>
      </w:r>
      <w:r>
        <w:t xml:space="preserve"> </w:t>
      </w:r>
      <w:r>
        <w:t xml:space="preserve">— by an upright (right) path;</w:t>
      </w:r>
      <w:r>
        <w:t xml:space="preserve"> </w:t>
      </w:r>
      <w:r>
        <w:rPr>
          <w:iCs/>
          <w:i/>
        </w:rPr>
        <w:t xml:space="preserve">nayatu</w:t>
      </w:r>
      <w:r>
        <w:t xml:space="preserve"> </w:t>
      </w:r>
      <w:r>
        <w:t xml:space="preserve">— may they lead us (and bring us our desired fruit);</w:t>
      </w:r>
      <w:r>
        <w:t xml:space="preserve"> </w:t>
      </w:r>
      <w:r>
        <w:rPr>
          <w:iCs/>
          <w:i/>
        </w:rPr>
        <w:t xml:space="preserve">devaiḥ</w:t>
      </w:r>
      <w:r>
        <w:t xml:space="preserve"> </w:t>
      </w:r>
      <w:r>
        <w:t xml:space="preserve">— together with other gods, Indra and the rest;</w:t>
      </w:r>
      <w:r>
        <w:t xml:space="preserve"> </w:t>
      </w:r>
      <w:r>
        <w:rPr>
          <w:iCs/>
          <w:i/>
        </w:rPr>
        <w:t xml:space="preserve">sajoṣāḥ</w:t>
      </w:r>
      <w:r>
        <w:t xml:space="preserve"> </w:t>
      </w:r>
      <w:r>
        <w:t xml:space="preserve">— of equal delight;</w:t>
      </w:r>
      <w:r>
        <w:t xml:space="preserve"> </w:t>
      </w:r>
      <w:r>
        <w:rPr>
          <w:iCs/>
          <w:i/>
        </w:rPr>
        <w:t xml:space="preserve">aryamā</w:t>
      </w:r>
      <w:r>
        <w:t xml:space="preserve"> </w:t>
      </w:r>
      <w:r>
        <w:t xml:space="preserve">— the deity Aryaman too (may he bring us to our desired place).</w:t>
      </w:r>
    </w:p>
    <w:p>
      <w:pPr>
        <w:pStyle w:val="BodyText"/>
      </w:pPr>
      <w:r>
        <w:rPr>
          <w:bCs/>
          <w:b/>
        </w:rPr>
        <w:t xml:space="preserve">॥ भावार्थः ॥ — Bhāvārtha of Rik 90.1</w:t>
      </w:r>
      <w:r>
        <w:t xml:space="preserve"> </w:t>
      </w:r>
      <w:r>
        <w:rPr>
          <w:iCs/>
          <w:i/>
        </w:rPr>
        <w:t xml:space="preserve">(Kannada)</w:t>
      </w:r>
    </w:p>
    <w:p>
      <w:pPr>
        <w:pStyle w:val="BodyText"/>
      </w:pPr>
      <w:r>
        <w:t xml:space="preserve">“</w:t>
      </w:r>
      <w:r>
        <w:t xml:space="preserve">May Mitra, the deity presiding over the day, and Varuṇa, the deity presiding over the night, knowing the place we are to go to, lead us by the right path and cause us to obtain our desired place; and likewise, Aryaman, who is of equal delight with the other gods, Indra and the rest, and who divides day and night, may he too bring us to our desired place.</w:t>
      </w:r>
      <w:r>
        <w:t xml:space="preserve">”</w:t>
      </w:r>
    </w:p>
    <w:p>
      <w:r>
        <w:pict>
          <v:rect style="width:0;height:1.5pt" o:hralign="center" o:hrstd="t" o:hr="t"/>
        </w:pict>
      </w:r>
    </w:p>
    <w:bookmarkEnd w:id="338"/>
    <w:bookmarkStart w:id="339" w:name="page-305-pdf-320"/>
    <w:p>
      <w:pPr>
        <w:pStyle w:val="Heading3"/>
      </w:pPr>
      <w:r>
        <w:t xml:space="preserve">Page 305 (PDF 320)</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305. Foot: printer’s signature</w:t>
      </w:r>
      <w:r>
        <w:rPr>
          <w:iCs/>
          <w:i/>
        </w:rPr>
        <w:t xml:space="preserve"> </w:t>
      </w:r>
      <w:r>
        <w:rPr>
          <w:iCs/>
          <w:i/>
        </w:rPr>
        <w:t xml:space="preserve">“</w:t>
      </w:r>
      <w:r>
        <w:rPr>
          <w:iCs/>
          <w:i/>
        </w:rPr>
        <w:t xml:space="preserve">20 … Volume 7</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Varuna, the wise Mitra and Aryaman accompanied with other gods lead us by straight paths.</w:t>
      </w:r>
      <w:r>
        <w:t xml:space="preserve">”</w:t>
      </w:r>
      <w:r>
        <w:t xml:space="preserve"> </w:t>
      </w:r>
      <w:r>
        <w:t xml:space="preserve">— as printed.</w:t>
      </w:r>
    </w:p>
    <w:p>
      <w:pPr>
        <w:pStyle w:val="BodyText"/>
      </w:pPr>
      <w:r>
        <w:rPr>
          <w:bCs/>
          <w:b/>
        </w:rPr>
        <w:t xml:space="preserve">॥ विशेषविषयगळु ॥ — Special Topics (Rik 90.1)</w:t>
      </w:r>
    </w:p>
    <w:p>
      <w:pPr>
        <w:numPr>
          <w:ilvl w:val="0"/>
          <w:numId w:val="1329"/>
        </w:numPr>
        <w:pStyle w:val="Compact"/>
      </w:pPr>
      <w:r>
        <w:rPr>
          <w:bCs/>
          <w:b/>
        </w:rPr>
        <w:t xml:space="preserve">ऋजुनीती</w:t>
      </w:r>
      <w:r>
        <w:t xml:space="preserve"> </w:t>
      </w:r>
      <w:r>
        <w:t xml:space="preserve">—</w:t>
      </w:r>
      <w:r>
        <w:t xml:space="preserve"> </w:t>
      </w:r>
      <w:r>
        <w:rPr>
          <w:iCs/>
          <w:i/>
        </w:rPr>
        <w:t xml:space="preserve">kauṭilyarahitena gamanena</w:t>
      </w:r>
      <w:r>
        <w:t xml:space="preserve"> </w:t>
      </w:r>
      <w:r>
        <w:t xml:space="preserve">—</w:t>
      </w:r>
      <w:r>
        <w:t xml:space="preserve"> </w:t>
      </w:r>
      <w:r>
        <w:t xml:space="preserve">“</w:t>
      </w:r>
      <w:r>
        <w:t xml:space="preserve">with an upright way, free from crookedness; by a path of justice (</w:t>
      </w:r>
      <w:r>
        <w:rPr>
          <w:iCs/>
          <w:i/>
        </w:rPr>
        <w:t xml:space="preserve">nyāya</w:t>
      </w:r>
      <w:r>
        <w:t xml:space="preserve">) free from deceit, fraud and the like.</w:t>
      </w:r>
      <w:r>
        <w:t xml:space="preserve">”</w:t>
      </w:r>
    </w:p>
    <w:p>
      <w:pPr>
        <w:numPr>
          <w:ilvl w:val="0"/>
          <w:numId w:val="1329"/>
        </w:numPr>
        <w:pStyle w:val="Compact"/>
      </w:pPr>
      <w:r>
        <w:rPr>
          <w:bCs/>
          <w:b/>
        </w:rPr>
        <w:t xml:space="preserve">विद्वान्</w:t>
      </w:r>
      <w:r>
        <w:t xml:space="preserve"> </w:t>
      </w:r>
      <w:r>
        <w:t xml:space="preserve">—</w:t>
      </w:r>
      <w:r>
        <w:t xml:space="preserve"> </w:t>
      </w:r>
      <w:r>
        <w:t xml:space="preserve">“</w:t>
      </w:r>
      <w:r>
        <w:t xml:space="preserve">the knowing, the wise.</w:t>
      </w:r>
      <w:r>
        <w:t xml:space="preserve">”</w:t>
      </w:r>
    </w:p>
    <w:p>
      <w:pPr>
        <w:numPr>
          <w:ilvl w:val="0"/>
          <w:numId w:val="1329"/>
        </w:numPr>
        <w:pStyle w:val="Compact"/>
      </w:pPr>
      <w:r>
        <w:rPr>
          <w:bCs/>
          <w:b/>
        </w:rPr>
        <w:t xml:space="preserve">वरुणः मित्रः</w:t>
      </w:r>
      <w:r>
        <w:t xml:space="preserve"> </w:t>
      </w:r>
      <w:r>
        <w:t xml:space="preserve">—</w:t>
      </w:r>
      <w:r>
        <w:t xml:space="preserve"> </w:t>
      </w:r>
      <w:r>
        <w:t xml:space="preserve">“</w:t>
      </w:r>
      <w:r>
        <w:t xml:space="preserve">Mitra is well known as the deity presiding over the day, and Varuṇa as the deity presiding over the night. There are Śruti sentences in the Taittirīya Brāhmaṇa:</w:t>
      </w:r>
      <w:r>
        <w:t xml:space="preserve"> </w:t>
      </w:r>
      <w:r>
        <w:t xml:space="preserve">‘</w:t>
      </w:r>
      <w:r>
        <w:rPr>
          <w:iCs/>
          <w:i/>
        </w:rPr>
        <w:t xml:space="preserve">maitraṃ vā ahaḥ</w:t>
      </w:r>
      <w:r>
        <w:t xml:space="preserve">’</w:t>
      </w:r>
      <w:r>
        <w:t xml:space="preserve">,</w:t>
      </w:r>
      <w:r>
        <w:t xml:space="preserve"> </w:t>
      </w:r>
      <w:r>
        <w:t xml:space="preserve">‘</w:t>
      </w:r>
      <w:r>
        <w:rPr>
          <w:iCs/>
          <w:i/>
        </w:rPr>
        <w:t xml:space="preserve">vāruṇī rātriḥ</w:t>
      </w:r>
      <w:r>
        <w:t xml:space="preserve">’</w:t>
      </w:r>
      <w:r>
        <w:t xml:space="preserve"> </w:t>
      </w:r>
      <w:r>
        <w:t xml:space="preserve">(Tai. Brā. [?]).</w:t>
      </w:r>
      <w:r>
        <w:t xml:space="preserve">”</w:t>
      </w:r>
    </w:p>
    <w:p>
      <w:pPr>
        <w:numPr>
          <w:ilvl w:val="0"/>
          <w:numId w:val="1329"/>
        </w:numPr>
        <w:pStyle w:val="Compact"/>
      </w:pPr>
      <w:r>
        <w:rPr>
          <w:bCs/>
          <w:b/>
        </w:rPr>
        <w:t xml:space="preserve">अर्यमा</w:t>
      </w:r>
      <w:r>
        <w:t xml:space="preserve"> </w:t>
      </w:r>
      <w:r>
        <w:t xml:space="preserve">—</w:t>
      </w:r>
      <w:r>
        <w:t xml:space="preserve"> </w:t>
      </w:r>
      <w:r>
        <w:t xml:space="preserve">“</w:t>
      </w:r>
      <w:r>
        <w:t xml:space="preserve">one of the twelve Ādityas; it is said that this deity divides day and night.</w:t>
      </w:r>
      <w:r>
        <w:t xml:space="preserve">”</w:t>
      </w:r>
    </w:p>
    <w:p>
      <w:pPr>
        <w:numPr>
          <w:ilvl w:val="0"/>
          <w:numId w:val="1329"/>
        </w:numPr>
        <w:pStyle w:val="Compact"/>
      </w:pPr>
      <w:r>
        <w:rPr>
          <w:bCs/>
          <w:b/>
        </w:rPr>
        <w:t xml:space="preserve">सजोषाः</w:t>
      </w:r>
      <w:r>
        <w:t xml:space="preserve"> </w:t>
      </w:r>
      <w:r>
        <w:t xml:space="preserve">—</w:t>
      </w:r>
      <w:r>
        <w:t xml:space="preserve"> </w:t>
      </w:r>
      <w:r>
        <w:rPr>
          <w:iCs/>
          <w:i/>
        </w:rPr>
        <w:t xml:space="preserve">samānaprītiḥ athavā devaiḥ saha saṃpriyamāṇaḥ</w:t>
      </w:r>
      <w:r>
        <w:t xml:space="preserve"> </w:t>
      </w:r>
      <w:r>
        <w:t xml:space="preserve">—</w:t>
      </w:r>
      <w:r>
        <w:t xml:space="preserve"> </w:t>
      </w:r>
      <w:r>
        <w:t xml:space="preserve">“</w:t>
      </w:r>
      <w:r>
        <w:t xml:space="preserve">one who has equal delight with the gods.</w:t>
      </w:r>
      <w:r>
        <w:t xml:space="preserve">”</w:t>
      </w:r>
    </w:p>
    <w:p>
      <w:pPr>
        <w:pStyle w:val="FirstParagraph"/>
      </w:pPr>
      <w:r>
        <w:rPr>
          <w:bCs/>
          <w:b/>
        </w:rPr>
        <w:t xml:space="preserve">॥ व्याकरणप्रक्रिया ॥ — Vyākaraṇa-prakriyā (Rik 90.1)</w:t>
      </w:r>
      <w:r>
        <w:t xml:space="preserve"> </w:t>
      </w:r>
      <w:r>
        <w:rPr>
          <w:iCs/>
          <w:i/>
        </w:rPr>
        <w:t xml:space="preserve">(grammar page, noted briefly; begins here; sūtras read in three layers, numerals as read [?])</w:t>
      </w:r>
    </w:p>
    <w:p>
      <w:pPr>
        <w:numPr>
          <w:ilvl w:val="0"/>
          <w:numId w:val="1330"/>
        </w:numPr>
        <w:pStyle w:val="Compact"/>
      </w:pPr>
      <w:r>
        <w:rPr>
          <w:bCs/>
          <w:b/>
        </w:rPr>
        <w:t xml:space="preserve">ऋजुनीती</w:t>
      </w:r>
      <w:r>
        <w:t xml:space="preserve"> </w:t>
      </w:r>
      <w:r>
        <w:t xml:space="preserve">— the word</w:t>
      </w:r>
      <w:r>
        <w:t xml:space="preserve"> </w:t>
      </w:r>
      <w:r>
        <w:rPr>
          <w:iCs/>
          <w:i/>
        </w:rPr>
        <w:t xml:space="preserve">ṛjunīti</w:t>
      </w:r>
      <w:r>
        <w:t xml:space="preserve">, feminine, ending in</w:t>
      </w:r>
      <w:r>
        <w:t xml:space="preserve"> </w:t>
      </w:r>
      <w:r>
        <w:rPr>
          <w:iCs/>
          <w:i/>
        </w:rPr>
        <w:t xml:space="preserve">i</w:t>
      </w:r>
      <w:r>
        <w:t xml:space="preserve">; the instrumental singular following, by</w:t>
      </w:r>
      <w:r>
        <w:t xml:space="preserve"> </w:t>
      </w:r>
      <w:r>
        <w:t xml:space="preserve">“</w:t>
      </w:r>
      <w:r>
        <w:t xml:space="preserve">सुपां सुलुक्…</w:t>
      </w:r>
      <w:r>
        <w:t xml:space="preserve">”</w:t>
      </w:r>
      <w:r>
        <w:t xml:space="preserve"> </w:t>
      </w:r>
      <w:r>
        <w:t xml:space="preserve">the lengthening of the preceding homorganic vowel for the case-ending.</w:t>
      </w:r>
    </w:p>
    <w:p>
      <w:pPr>
        <w:numPr>
          <w:ilvl w:val="0"/>
          <w:numId w:val="1330"/>
        </w:numPr>
        <w:pStyle w:val="Compact"/>
      </w:pPr>
      <w:r>
        <w:rPr>
          <w:bCs/>
          <w:b/>
        </w:rPr>
        <w:t xml:space="preserve">नयतु</w:t>
      </w:r>
      <w:r>
        <w:t xml:space="preserve"> </w:t>
      </w:r>
      <w:r>
        <w:t xml:space="preserve">— the root</w:t>
      </w:r>
      <w:r>
        <w:t xml:space="preserve"> </w:t>
      </w:r>
      <w:r>
        <w:rPr>
          <w:iCs/>
          <w:i/>
        </w:rPr>
        <w:t xml:space="preserve">ṇīñ prāpaṇe</w:t>
      </w:r>
      <w:r>
        <w:t xml:space="preserve">; by</w:t>
      </w:r>
      <w:r>
        <w:t xml:space="preserve"> </w:t>
      </w:r>
      <w:r>
        <w:t xml:space="preserve">“</w:t>
      </w:r>
      <w:r>
        <w:t xml:space="preserve">णो नः</w:t>
      </w:r>
      <w:r>
        <w:t xml:space="preserve">”</w:t>
      </w:r>
      <w:r>
        <w:t xml:space="preserve"> </w:t>
      </w:r>
      <w:r>
        <w:t xml:space="preserve">the</w:t>
      </w:r>
      <w:r>
        <w:t xml:space="preserve"> </w:t>
      </w:r>
      <w:r>
        <w:rPr>
          <w:iCs/>
          <w:i/>
        </w:rPr>
        <w:t xml:space="preserve">n</w:t>
      </w:r>
      <w:r>
        <w:t xml:space="preserve"> </w:t>
      </w:r>
      <w:r>
        <w:t xml:space="preserve">for the</w:t>
      </w:r>
      <w:r>
        <w:t xml:space="preserve"> </w:t>
      </w:r>
      <w:r>
        <w:rPr>
          <w:iCs/>
          <w:i/>
        </w:rPr>
        <w:t xml:space="preserve">ṇ</w:t>
      </w:r>
      <w:r>
        <w:t xml:space="preserve">;</w:t>
      </w:r>
      <w:r>
        <w:t xml:space="preserve"> </w:t>
      </w:r>
      <w:r>
        <w:rPr>
          <w:iCs/>
          <w:i/>
        </w:rPr>
        <w:t xml:space="preserve">loṭ</w:t>
      </w:r>
      <w:r>
        <w:t xml:space="preserve">, third person singular, by</w:t>
      </w:r>
      <w:r>
        <w:t xml:space="preserve"> </w:t>
      </w:r>
      <w:r>
        <w:t xml:space="preserve">“</w:t>
      </w:r>
      <w:r>
        <w:t xml:space="preserve">एरुः</w:t>
      </w:r>
      <w:r>
        <w:t xml:space="preserve">”</w:t>
      </w:r>
      <w:r>
        <w:t xml:space="preserve"> </w:t>
      </w:r>
      <w:r>
        <w:t xml:space="preserve">the substitute</w:t>
      </w:r>
      <w:r>
        <w:t xml:space="preserve"> </w:t>
      </w:r>
      <w:r>
        <w:rPr>
          <w:iCs/>
          <w:i/>
        </w:rPr>
        <w:t xml:space="preserve">tu</w:t>
      </w:r>
      <w:r>
        <w:t xml:space="preserve"> </w:t>
      </w:r>
      <w:r>
        <w:t xml:space="preserve">for</w:t>
      </w:r>
      <w:r>
        <w:t xml:space="preserve"> </w:t>
      </w:r>
      <w:r>
        <w:rPr>
          <w:iCs/>
          <w:i/>
        </w:rPr>
        <w:t xml:space="preserve">ti</w:t>
      </w:r>
      <w:r>
        <w:t xml:space="preserve">;</w:t>
      </w:r>
      <w:r>
        <w:t xml:space="preserve"> </w:t>
      </w:r>
      <w:r>
        <w:rPr>
          <w:iCs/>
          <w:i/>
        </w:rPr>
        <w:t xml:space="preserve">śap</w:t>
      </w:r>
      <w:r>
        <w:t xml:space="preserve"> </w:t>
      </w:r>
      <w:r>
        <w:t xml:space="preserve">the</w:t>
      </w:r>
      <w:r>
        <w:t xml:space="preserve"> </w:t>
      </w:r>
      <w:r>
        <w:rPr>
          <w:iCs/>
          <w:i/>
        </w:rPr>
        <w:t xml:space="preserve">vikaraṇa</w:t>
      </w:r>
      <w:r>
        <w:t xml:space="preserve">; because of it, the</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 and the substitute</w:t>
      </w:r>
      <w:r>
        <w:t xml:space="preserve"> </w:t>
      </w:r>
      <w:r>
        <w:rPr>
          <w:iCs/>
          <w:i/>
        </w:rPr>
        <w:t xml:space="preserve">ay</w:t>
      </w:r>
      <w:r>
        <w:t xml:space="preserve">; since it follows an</w:t>
      </w:r>
      <w:r>
        <w:t xml:space="preserve"> </w:t>
      </w:r>
      <w:r>
        <w:rPr>
          <w:iCs/>
          <w:i/>
        </w:rPr>
        <w:t xml:space="preserve">atiṅanta</w:t>
      </w:r>
      <w:r>
        <w:t xml:space="preserve">, the</w:t>
      </w:r>
      <w:r>
        <w:t xml:space="preserve"> </w:t>
      </w:r>
      <w:r>
        <w:rPr>
          <w:iCs/>
          <w:i/>
        </w:rPr>
        <w:t xml:space="preserve">nighāta</w:t>
      </w:r>
      <w:r>
        <w:t xml:space="preserve"> </w:t>
      </w:r>
      <w:r>
        <w:t xml:space="preserve">by</w:t>
      </w:r>
      <w:r>
        <w:t xml:space="preserve"> </w:t>
      </w:r>
      <w:r>
        <w:t xml:space="preserve">“</w:t>
      </w:r>
      <w:r>
        <w:t xml:space="preserve">तिङ्ङतिङः</w:t>
      </w:r>
      <w:r>
        <w:t xml:space="preserve">”</w:t>
      </w:r>
      <w:r>
        <w:t xml:space="preserve">.</w:t>
      </w:r>
    </w:p>
    <w:p>
      <w:pPr>
        <w:numPr>
          <w:ilvl w:val="0"/>
          <w:numId w:val="1330"/>
        </w:numPr>
        <w:pStyle w:val="Compact"/>
      </w:pPr>
      <w:r>
        <w:rPr>
          <w:bCs/>
          <w:b/>
        </w:rPr>
        <w:t xml:space="preserve">विद्वान्</w:t>
      </w:r>
      <w:r>
        <w:t xml:space="preserve"> </w:t>
      </w:r>
      <w:r>
        <w:t xml:space="preserve">— the root</w:t>
      </w:r>
      <w:r>
        <w:t xml:space="preserve"> </w:t>
      </w:r>
      <w:r>
        <w:rPr>
          <w:iCs/>
          <w:i/>
        </w:rPr>
        <w:t xml:space="preserve">vida jñāne</w:t>
      </w:r>
      <w:r>
        <w:t xml:space="preserve">; the affix</w:t>
      </w:r>
      <w:r>
        <w:t xml:space="preserve"> </w:t>
      </w:r>
      <w:r>
        <w:rPr>
          <w:iCs/>
          <w:i/>
        </w:rPr>
        <w:t xml:space="preserve">śatṛ</w:t>
      </w:r>
      <w:r>
        <w:t xml:space="preserve"> </w:t>
      </w:r>
      <w:r>
        <w:t xml:space="preserve">following, by</w:t>
      </w:r>
      <w:r>
        <w:t xml:space="preserve"> </w:t>
      </w:r>
      <w:r>
        <w:t xml:space="preserve">“</w:t>
      </w:r>
      <w:r>
        <w:t xml:space="preserve">विदेः शतुर्वसुः</w:t>
      </w:r>
      <w:r>
        <w:t xml:space="preserve">”</w:t>
      </w:r>
      <w:r>
        <w:t xml:space="preserve"> </w:t>
      </w:r>
      <w:r>
        <w:t xml:space="preserve">(Pā. Sū. 7-1-[36]) the substitute</w:t>
      </w:r>
      <w:r>
        <w:t xml:space="preserve"> </w:t>
      </w:r>
      <w:r>
        <w:rPr>
          <w:iCs/>
          <w:i/>
        </w:rPr>
        <w:t xml:space="preserve">vasu</w:t>
      </w:r>
      <w:r>
        <w:t xml:space="preserve"> </w:t>
      </w:r>
      <w:r>
        <w:t xml:space="preserve">for</w:t>
      </w:r>
      <w:r>
        <w:t xml:space="preserve"> </w:t>
      </w:r>
      <w:r>
        <w:rPr>
          <w:iCs/>
          <w:i/>
        </w:rPr>
        <w:t xml:space="preserve">śatṛ</w:t>
      </w:r>
      <w:r>
        <w:t xml:space="preserve">; the word</w:t>
      </w:r>
      <w:r>
        <w:t xml:space="preserve"> </w:t>
      </w:r>
      <w:r>
        <w:rPr>
          <w:iCs/>
          <w:i/>
        </w:rPr>
        <w:t xml:space="preserve">vidvas</w:t>
      </w:r>
      <w:r>
        <w:t xml:space="preserve">;</w:t>
      </w:r>
      <w:r>
        <w:t xml:space="preserve"> </w:t>
      </w:r>
      <w:r>
        <w:rPr>
          <w:iCs/>
          <w:i/>
        </w:rPr>
        <w:t xml:space="preserve">su</w:t>
      </w:r>
      <w:r>
        <w:t xml:space="preserve"> </w:t>
      </w:r>
      <w:r>
        <w:t xml:space="preserve">following, by</w:t>
      </w:r>
      <w:r>
        <w:t xml:space="preserve"> </w:t>
      </w:r>
      <w:r>
        <w:t xml:space="preserve">“</w:t>
      </w:r>
      <w:r>
        <w:t xml:space="preserve">आत्सन्तस्य चासम्बुद्धौ</w:t>
      </w:r>
      <w:r>
        <w:t xml:space="preserve">”</w:t>
      </w:r>
      <w:r>
        <w:t xml:space="preserve"> </w:t>
      </w:r>
      <w:r>
        <w:t xml:space="preserve">the lengthening of the penultimate; by</w:t>
      </w:r>
      <w:r>
        <w:t xml:space="preserve"> </w:t>
      </w:r>
      <w:r>
        <w:t xml:space="preserve">“</w:t>
      </w:r>
      <w:r>
        <w:t xml:space="preserve">उगिदचां सर्वनामस्थानेऽधातोः</w:t>
      </w:r>
      <w:r>
        <w:t xml:space="preserve">”</w:t>
      </w:r>
      <w:r>
        <w:t xml:space="preserve"> </w:t>
      </w:r>
      <w:r>
        <w:t xml:space="preserve">the augment</w:t>
      </w:r>
      <w:r>
        <w:t xml:space="preserve"> </w:t>
      </w:r>
      <w:r>
        <w:rPr>
          <w:iCs/>
          <w:i/>
        </w:rPr>
        <w:t xml:space="preserve">num</w:t>
      </w:r>
      <w:r>
        <w:t xml:space="preserve">; by</w:t>
      </w:r>
      <w:r>
        <w:t xml:space="preserve"> </w:t>
      </w:r>
      <w:r>
        <w:t xml:space="preserve">“</w:t>
      </w:r>
      <w:r>
        <w:t xml:space="preserve">हल्ङ्याब्भ्यो…</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संयोगान्तस्य लोपः</w:t>
      </w:r>
      <w:r>
        <w:t xml:space="preserve">”</w:t>
      </w:r>
      <w:r>
        <w:t xml:space="preserve"> </w:t>
      </w:r>
      <w:r>
        <w:t xml:space="preserve">the loss of the final</w:t>
      </w:r>
      <w:r>
        <w:t xml:space="preserve"> </w:t>
      </w:r>
      <w:r>
        <w:rPr>
          <w:iCs/>
          <w:i/>
        </w:rPr>
        <w:t xml:space="preserve">s</w:t>
      </w:r>
      <w:r>
        <w:t xml:space="preserve">; by the affix-accent the</w:t>
      </w:r>
      <w:r>
        <w:t xml:space="preserve"> </w:t>
      </w:r>
      <w:r>
        <w:rPr>
          <w:iCs/>
          <w:i/>
        </w:rPr>
        <w:t xml:space="preserve">a</w:t>
      </w:r>
      <w:r>
        <w:t xml:space="preserve"> </w:t>
      </w:r>
      <w:r>
        <w:t xml:space="preserve">after</w:t>
      </w:r>
      <w:r>
        <w:t xml:space="preserve"> </w:t>
      </w:r>
      <w:r>
        <w:rPr>
          <w:iCs/>
          <w:i/>
        </w:rPr>
        <w:t xml:space="preserve">v</w:t>
      </w:r>
      <w:r>
        <w:t xml:space="preserve"> </w:t>
      </w:r>
      <w:r>
        <w:t xml:space="preserve">is acute.</w:t>
      </w:r>
    </w:p>
    <w:p>
      <w:pPr>
        <w:numPr>
          <w:ilvl w:val="0"/>
          <w:numId w:val="1330"/>
        </w:numPr>
        <w:pStyle w:val="Compact"/>
      </w:pPr>
      <w:r>
        <w:rPr>
          <w:bCs/>
          <w:b/>
        </w:rPr>
        <w:t xml:space="preserve">सजोषाः</w:t>
      </w:r>
      <w:r>
        <w:t xml:space="preserve"> </w:t>
      </w:r>
      <w:r>
        <w:t xml:space="preserve">— the root</w:t>
      </w:r>
      <w:r>
        <w:t xml:space="preserve"> </w:t>
      </w:r>
      <w:r>
        <w:rPr>
          <w:iCs/>
          <w:i/>
        </w:rPr>
        <w:t xml:space="preserve">juṣī prītisevanayoḥ</w:t>
      </w:r>
      <w:r>
        <w:t xml:space="preserve">; the affix</w:t>
      </w:r>
      <w:r>
        <w:t xml:space="preserve"> </w:t>
      </w:r>
      <w:r>
        <w:rPr>
          <w:iCs/>
          <w:i/>
        </w:rPr>
        <w:t xml:space="preserve">asun</w:t>
      </w:r>
      <w:r>
        <w:t xml:space="preserve">; because of it the</w:t>
      </w:r>
      <w:r>
        <w:t xml:space="preserve"> </w:t>
      </w:r>
      <w:r>
        <w:rPr>
          <w:iCs/>
          <w:i/>
        </w:rPr>
        <w:t xml:space="preserve">guṇa</w:t>
      </w:r>
      <w:r>
        <w:t xml:space="preserve"> </w:t>
      </w:r>
      <w:r>
        <w:t xml:space="preserve">of the</w:t>
      </w:r>
      <w:r>
        <w:t xml:space="preserve"> </w:t>
      </w:r>
      <w:r>
        <w:rPr>
          <w:iCs/>
          <w:i/>
        </w:rPr>
        <w:t xml:space="preserve">laghūpadha</w:t>
      </w:r>
      <w:r>
        <w:t xml:space="preserve">; by</w:t>
      </w:r>
      <w:r>
        <w:t xml:space="preserve"> </w:t>
      </w:r>
      <w:r>
        <w:t xml:space="preserve">“</w:t>
      </w:r>
      <w:r>
        <w:t xml:space="preserve">ञ्नित्यादिर्नित्यम्</w:t>
      </w:r>
      <w:r>
        <w:t xml:space="preserve">”</w:t>
      </w:r>
      <w:r>
        <w:t xml:space="preserve"> </w:t>
      </w:r>
      <w:r>
        <w:t xml:space="preserve">the first syllable acute;</w:t>
      </w:r>
      <w:r>
        <w:t xml:space="preserve"> </w:t>
      </w:r>
      <w:r>
        <w:rPr>
          <w:iCs/>
          <w:i/>
        </w:rPr>
        <w:t xml:space="preserve">samāno joṣo yasya sa sajoṣāḥ</w:t>
      </w:r>
      <w:r>
        <w:t xml:space="preserve"> </w:t>
      </w:r>
      <w:r>
        <w:rPr>
          <w:iCs/>
          <w:i/>
        </w:rPr>
        <w:t xml:space="preserve">(the page ends mid-entry; the grammar continues on p. 306)</w:t>
      </w:r>
    </w:p>
    <w:p>
      <w:r>
        <w:pict>
          <v:rect style="width:0;height:1.5pt" o:hralign="center" o:hrstd="t" o:hr="t"/>
        </w:pict>
      </w:r>
    </w:p>
    <w:bookmarkEnd w:id="339"/>
    <w:bookmarkStart w:id="340" w:name="page-306-pdf-321"/>
    <w:p>
      <w:pPr>
        <w:pStyle w:val="Heading3"/>
      </w:pPr>
      <w:r>
        <w:t xml:space="preserve">Page 306 (PDF 321)</w:t>
      </w:r>
    </w:p>
    <w:p>
      <w:pPr>
        <w:pStyle w:val="FirstParagraph"/>
      </w:pPr>
      <w:r>
        <w:rPr>
          <w:iCs/>
          <w:i/>
        </w:rPr>
        <w:t xml:space="preserve">(Running head:</w:t>
      </w:r>
      <w:r>
        <w:rPr>
          <w:iCs/>
          <w:i/>
        </w:rPr>
        <w:t xml:space="preserve"> </w:t>
      </w:r>
      <w:r>
        <w:rPr>
          <w:iCs/>
          <w:i/>
        </w:rPr>
        <w:t xml:space="preserve">“</w:t>
      </w:r>
      <w:r>
        <w:rPr>
          <w:iCs/>
          <w:i/>
        </w:rPr>
        <w:t xml:space="preserve">306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Vyākaraṇa-prakriyā of Rik 90.1, concluded from p. 305:</w:t>
      </w:r>
    </w:p>
    <w:p>
      <w:pPr>
        <w:numPr>
          <w:ilvl w:val="0"/>
          <w:numId w:val="1331"/>
        </w:numPr>
        <w:pStyle w:val="Compact"/>
      </w:pPr>
      <w:r>
        <w:rPr>
          <w:bCs/>
          <w:b/>
        </w:rPr>
        <w:t xml:space="preserve">सजोषाः</w:t>
      </w:r>
      <w:r>
        <w:t xml:space="preserve"> </w:t>
      </w:r>
      <w:r>
        <w:t xml:space="preserve">(cont.) —</w:t>
      </w:r>
      <w:r>
        <w:t xml:space="preserve"> </w:t>
      </w:r>
      <w:r>
        <w:t xml:space="preserve">“</w:t>
      </w:r>
      <w:r>
        <w:t xml:space="preserve">…</w:t>
      </w:r>
      <w:r>
        <w:rPr>
          <w:iCs/>
          <w:i/>
        </w:rPr>
        <w:t xml:space="preserve">prītiḥ yasya saḥ sajoṣāḥ</w:t>
      </w:r>
      <w:r>
        <w:t xml:space="preserve">; by</w:t>
      </w:r>
      <w:r>
        <w:t xml:space="preserve">”</w:t>
      </w:r>
      <w:r>
        <w:t xml:space="preserve">गतिकारकोपपदात्कृत्” the base accent of the</w:t>
      </w:r>
      <w:r>
        <w:t xml:space="preserve"> </w:t>
      </w:r>
      <w:r>
        <w:rPr>
          <w:iCs/>
          <w:i/>
        </w:rPr>
        <w:t xml:space="preserve">kṛdutarapada</w:t>
      </w:r>
      <w:r>
        <w:t xml:space="preserve">.”</w:t>
      </w:r>
    </w:p>
    <w:p>
      <w:pPr>
        <w:pStyle w:val="FirstParagraph"/>
      </w:pPr>
      <w:r>
        <w:t xml:space="preserve">Closing of Rik 90.1:</w:t>
      </w:r>
      <w:r>
        <w:t xml:space="preserve"> </w:t>
      </w:r>
      <w:r>
        <w:t xml:space="preserve">“</w:t>
      </w:r>
      <w:r>
        <w:t xml:space="preserve">॥ १ ॥</w:t>
      </w:r>
      <w:r>
        <w:t xml:space="preserve">”</w:t>
      </w:r>
      <w:r>
        <w:t xml:space="preserve"> </w:t>
      </w:r>
      <w:r>
        <w:t xml:space="preserve">(1), followed by a printer’s ornament.</w:t>
      </w:r>
    </w:p>
    <w:p>
      <w:pPr>
        <w:pStyle w:val="BodyText"/>
      </w:pPr>
      <w:r>
        <w:rPr>
          <w:bCs/>
          <w:b/>
        </w:rPr>
        <w:t xml:space="preserve">॥ संहितापाठः ॥ — Saṃhitā (Rik 90.2)</w:t>
      </w:r>
      <w:r>
        <w:t xml:space="preserve"> </w:t>
      </w:r>
      <w:r>
        <w:rPr>
          <w:iCs/>
          <w:i/>
        </w:rPr>
        <w:t xml:space="preserve">(Gāyatrī; accents not reproduced)</w:t>
      </w:r>
    </w:p>
    <w:p>
      <w:pPr>
        <w:pStyle w:val="BlockText"/>
      </w:pPr>
      <w:r>
        <w:t xml:space="preserve">ते हि वस्वो वसवानास्ते अप्रमूरा महोभिः ।</w:t>
      </w:r>
      <w:r>
        <w:t xml:space="preserve"> </w:t>
      </w:r>
      <w:r>
        <w:t xml:space="preserve">व्रता रक्षन्ते विश्वाहा ॥ २ ॥</w:t>
      </w:r>
    </w:p>
    <w:p>
      <w:pPr>
        <w:pStyle w:val="FirstParagraph"/>
      </w:pPr>
      <w:r>
        <w:rPr>
          <w:iCs/>
          <w:i/>
        </w:rPr>
        <w:t xml:space="preserve">te hi vasvo vasavānās te apramūrā mahobhiḥ | vratā rakṣante viśvāhā ‖ 2 ‖</w:t>
      </w:r>
    </w:p>
    <w:p>
      <w:pPr>
        <w:pStyle w:val="BodyText"/>
      </w:pPr>
      <w:r>
        <w:rPr>
          <w:iCs/>
          <w:i/>
        </w:rPr>
        <w:t xml:space="preserve">Gloss, mine and tentative:</w:t>
      </w:r>
      <w:r>
        <w:t xml:space="preserve"> </w:t>
      </w:r>
      <w:r>
        <w:t xml:space="preserve">“</w:t>
      </w:r>
      <w:r>
        <w:t xml:space="preserve">For they, the lords of wealth, the clothers [givers of covering], the undeluded, with their might guard the ordinances every day.</w:t>
      </w:r>
      <w:r>
        <w:t xml:space="preserve">”</w:t>
      </w:r>
    </w:p>
    <w:p>
      <w:pPr>
        <w:pStyle w:val="BodyText"/>
      </w:pPr>
      <w:r>
        <w:rPr>
          <w:bCs/>
          <w:b/>
        </w:rPr>
        <w:t xml:space="preserve">॥ पदपाठः ॥ — Pada-pāṭha (Rik 90.2)</w:t>
      </w:r>
    </w:p>
    <w:p>
      <w:pPr>
        <w:pStyle w:val="BlockText"/>
      </w:pPr>
      <w:r>
        <w:t xml:space="preserve">ते । हि । वस्वः । वसवानाः । ते । अप्रऽमूराः । महःऽभिः ।</w:t>
      </w:r>
      <w:r>
        <w:t xml:space="preserve"> </w:t>
      </w:r>
      <w:r>
        <w:t xml:space="preserve">व्रता । रक्षन्ते । विश्वाहा ॥ २ ॥</w:t>
      </w:r>
    </w:p>
    <w:p>
      <w:pPr>
        <w:pStyle w:val="FirstParagraph"/>
      </w:pPr>
      <w:r>
        <w:rPr>
          <w:iCs/>
          <w:i/>
        </w:rPr>
        <w:t xml:space="preserve">te | hi | vasvaḥ | vasavānāḥ | te | a-pra-mūrāḥ | mahaḥ-bhiḥ | vratā | rakṣante | viśvāhā ‖ 2 ‖</w:t>
      </w:r>
    </w:p>
    <w:p>
      <w:pPr>
        <w:pStyle w:val="BodyText"/>
      </w:pPr>
      <w:r>
        <w:rPr>
          <w:bCs/>
          <w:b/>
        </w:rPr>
        <w:t xml:space="preserve">॥ सायणभाष्यम् ॥ — Sāyaṇa-bhāṣya (Rik 90.2)</w:t>
      </w:r>
    </w:p>
    <w:p>
      <w:pPr>
        <w:pStyle w:val="BlockText"/>
      </w:pPr>
      <w:r>
        <w:t xml:space="preserve">ते हि पूर्वोक्ता मित्रादयो वस्वो वसुनो धनस्य वसवाना वासका आच्छादयितारः । सर्वं जगद्धनेनाच्छादयन्तीत्यर्थः । अत एव ते मित्रादयो ऽप्रमूरा अप्रमूर्खिताः अमूढाः प्राज्ञाः सन्तो महोभिस्तेजोभिर्विश्वाहा सर्वाण्यहानि । अत्यन्तसंयोगे द्वितीया । सर्वेष्वप्यहस्सु व्रता व्रतानि जगन्निर्वाहरूपाणि स्वकीयानि कर्माणि रक्षन्ते । पालयन्ति ॥ वस्वः । आगमानुशासनस्यानित्यत्वान्नुमभावे जसादिषु छन्दसि वावचनमिति घेर्ङितीति गुणस्य विकल्पनादभावे यणादेशः । वसवानाः । वस आच्छादने । अस्मादन्तर्भावितण्यर्थाल्लटः शानच् । बहुलं छन्दसीति शपो लुगभावः । वर्णव्यापत्त्या मकारस्य वकारः । अप्रमूराः । मुर्छा मोहसमुच्छ्राययोः । अस्मात्पदादिलक्षणो भावे क्विप् । राल्लोप इति ङकारलोपः । प्रकृष्टा मूः प्रमूः । ततो मत्वर्थीयो रः । रो रि । पा. ८-३-१४ [?] । इति रेफलोपः । न प्रमूरा अप्रमूराः । अव्ययपूर्वपदप्रकृतिस्वरत्वं । रक्षन्ते । रक्ष पालने । व्यत्ययेन तेज् ॥</w:t>
      </w:r>
    </w:p>
    <w:p>
      <w:pPr>
        <w:pStyle w:val="FirstParagraph"/>
      </w:pPr>
      <w:r>
        <w:rPr>
          <w:iCs/>
          <w:i/>
        </w:rPr>
        <w:t xml:space="preserve">te hi pūrvoktā mitrādayo vasvo vasuno dhanasya vasavānā vāsakā ācchādayitāraḥ | sarvaṃ jagad dhanenācchādayantīty arthaḥ | ata eva te mitrādayo ’pramūrā apramūrkhitāḥ amūḍhāḥ prājñāḥ santo mahobhis tejobhir viśvāhā sarvāṇy ahāni | atyantasaṃyoge dvitīyā | sarveṣv apy ahassu vratā vratāni jagannirvāharūpāṇi svakīyāni karmāṇi rakṣante | pālayanti ‖ vasvaḥ | āgamānuśāsanasyānityatvān numabhāve jasādiṣu chandasi vāvacanam iti gher ṅhīti guṇasya vikalpanād abhāve yaṇādeśaḥ | vasavānāḥ | vasa ācchādane | asmād antarbhāvitaṇyarthāl laṭaḥ śānac | bahulaṃ chandasīti śapo lugabhāvaḥ | varṇavyāpattyā makārasya vakāraḥ | apramūrāḥ | murchā mohasamucchrāyayoḥ | asmāt padādilakṣaṇo bhāve kvip | rāllopa iti ṅakāralopaḥ | prakṛṣṭā mūḥ pramūḥ | tato matvarthīyo raḥ | ro ri | Pā. 8-3-[14] [?] | iti rephalopaḥ | na pramūrā apramūrāḥ | avyayapūrvapadaprakṛtisvaratvaṃ | rakṣante | rakṣa pālane | vyatyayena tej ‖</w:t>
      </w:r>
    </w:p>
    <w:p>
      <w:pPr>
        <w:pStyle w:val="BodyText"/>
      </w:pPr>
      <w:r>
        <w:rPr>
          <w:iCs/>
          <w:i/>
        </w:rPr>
        <w:t xml:space="preserve">(Kannada script;</w:t>
      </w:r>
      <w:r>
        <w:rPr>
          <w:iCs/>
          <w:i/>
        </w:rPr>
        <w:t xml:space="preserve"> </w:t>
      </w:r>
      <w:r>
        <w:rPr>
          <w:iCs/>
          <w:i/>
        </w:rPr>
        <w:t xml:space="preserve">“</w:t>
      </w:r>
      <w:r>
        <w:rPr>
          <w:iCs/>
          <w:i/>
        </w:rPr>
        <w:t xml:space="preserve">padādilakṣaṇo</w:t>
      </w:r>
      <w:r>
        <w:rPr>
          <w:iCs/>
          <w:i/>
        </w:rPr>
        <w:t xml:space="preserve">”</w:t>
      </w:r>
      <w:r>
        <w:rPr>
          <w:iCs/>
          <w:i/>
        </w:rPr>
        <w:t xml:space="preserve"> </w:t>
      </w:r>
      <w:r>
        <w:rPr>
          <w:iCs/>
          <w:i/>
        </w:rPr>
        <w:t xml:space="preserve">and the Pāṇini numeral are read with doubt [?].)</w:t>
      </w:r>
    </w:p>
    <w:p>
      <w:pPr>
        <w:pStyle w:val="BodyText"/>
      </w:pPr>
      <w:r>
        <w:rPr>
          <w:iCs/>
          <w:i/>
        </w:rPr>
        <w:t xml:space="preserve">Translation:</w:t>
      </w:r>
      <w:r>
        <w:t xml:space="preserve"> </w:t>
      </w:r>
      <w:r>
        <w:t xml:space="preserve">“</w:t>
      </w:r>
      <w:r>
        <w:t xml:space="preserve">Those Mitra and the rest, spoken of before, are</w:t>
      </w:r>
      <w:r>
        <w:t xml:space="preserve"> </w:t>
      </w:r>
      <w:r>
        <w:rPr>
          <w:iCs/>
          <w:i/>
        </w:rPr>
        <w:t xml:space="preserve">vasvaḥ</w:t>
      </w:r>
      <w:r>
        <w:t xml:space="preserve"> </w:t>
      </w:r>
      <w:r>
        <w:t xml:space="preserve">— of wealth (</w:t>
      </w:r>
      <w:r>
        <w:rPr>
          <w:iCs/>
          <w:i/>
        </w:rPr>
        <w:t xml:space="preserve">vasu</w:t>
      </w:r>
      <w:r>
        <w:t xml:space="preserve">);</w:t>
      </w:r>
      <w:r>
        <w:t xml:space="preserve"> </w:t>
      </w:r>
      <w:r>
        <w:rPr>
          <w:iCs/>
          <w:i/>
        </w:rPr>
        <w:t xml:space="preserve">vasavānāḥ</w:t>
      </w:r>
      <w:r>
        <w:t xml:space="preserve"> </w:t>
      </w:r>
      <w:r>
        <w:t xml:space="preserve">— clothers, coverers: they cover the whole world with wealth. For that very reason those Mitra and the rest,</w:t>
      </w:r>
      <w:r>
        <w:t xml:space="preserve"> </w:t>
      </w:r>
      <w:r>
        <w:rPr>
          <w:iCs/>
          <w:i/>
        </w:rPr>
        <w:t xml:space="preserve">apramūrāḥ</w:t>
      </w:r>
      <w:r>
        <w:t xml:space="preserve"> </w:t>
      </w:r>
      <w:r>
        <w:t xml:space="preserve">— not stupefied, not foolish, but wise — with</w:t>
      </w:r>
      <w:r>
        <w:t xml:space="preserve"> </w:t>
      </w:r>
      <w:r>
        <w:rPr>
          <w:iCs/>
          <w:i/>
        </w:rPr>
        <w:t xml:space="preserve">mahobhiḥ</w:t>
      </w:r>
      <w:r>
        <w:t xml:space="preserve">, their lustres,</w:t>
      </w:r>
      <w:r>
        <w:t xml:space="preserve"> </w:t>
      </w:r>
      <w:r>
        <w:rPr>
          <w:iCs/>
          <w:i/>
        </w:rPr>
        <w:t xml:space="preserve">viśvāhā</w:t>
      </w:r>
      <w:r>
        <w:t xml:space="preserve"> </w:t>
      </w:r>
      <w:r>
        <w:t xml:space="preserve">— on all days (the second case in the sense of continuous connexion):</w:t>
      </w:r>
      <w:r>
        <w:t xml:space="preserve"> </w:t>
      </w:r>
      <w:r>
        <w:rPr>
          <w:iCs/>
          <w:i/>
        </w:rPr>
        <w:t xml:space="preserve">vratā</w:t>
      </w:r>
      <w:r>
        <w:t xml:space="preserve"> </w:t>
      </w:r>
      <w:r>
        <w:t xml:space="preserve">— their own duties of sustaining the world —</w:t>
      </w:r>
      <w:r>
        <w:t xml:space="preserve"> </w:t>
      </w:r>
      <w:r>
        <w:rPr>
          <w:iCs/>
          <w:i/>
        </w:rPr>
        <w:t xml:space="preserve">rakṣante</w:t>
      </w:r>
      <w:r>
        <w:t xml:space="preserve"> </w:t>
      </w:r>
      <w:r>
        <w:t xml:space="preserve">— protect, maintain.</w:t>
      </w:r>
      <w:r>
        <w:t xml:space="preserve"> </w:t>
      </w:r>
      <w:r>
        <w:rPr>
          <w:iCs/>
          <w:i/>
        </w:rPr>
        <w:t xml:space="preserve">Grammar tail, noted briefly:</w:t>
      </w:r>
      <w:r>
        <w:t xml:space="preserve"> </w:t>
      </w:r>
      <w:r>
        <w:rPr>
          <w:iCs/>
          <w:i/>
        </w:rPr>
        <w:t xml:space="preserve">vasvaḥ</w:t>
      </w:r>
      <w:r>
        <w:t xml:space="preserve"> </w:t>
      </w:r>
      <w:r>
        <w:t xml:space="preserve">— no</w:t>
      </w:r>
      <w:r>
        <w:t xml:space="preserve"> </w:t>
      </w:r>
      <w:r>
        <w:rPr>
          <w:iCs/>
          <w:i/>
        </w:rPr>
        <w:t xml:space="preserve">num</w:t>
      </w:r>
      <w:r>
        <w:t xml:space="preserve"> </w:t>
      </w:r>
      <w:r>
        <w:t xml:space="preserve">augment since the rule of augments is not invariable,</w:t>
      </w:r>
      <w:r>
        <w:t xml:space="preserve"> </w:t>
      </w:r>
      <w:r>
        <w:rPr>
          <w:iCs/>
          <w:i/>
        </w:rPr>
        <w:t xml:space="preserve">yaṇ</w:t>
      </w:r>
      <w:r>
        <w:t xml:space="preserve"> </w:t>
      </w:r>
      <w:r>
        <w:t xml:space="preserve">substitution as</w:t>
      </w:r>
      <w:r>
        <w:t xml:space="preserve"> </w:t>
      </w:r>
      <w:r>
        <w:rPr>
          <w:iCs/>
          <w:i/>
        </w:rPr>
        <w:t xml:space="preserve">guṇa</w:t>
      </w:r>
      <w:r>
        <w:t xml:space="preserve"> </w:t>
      </w:r>
      <w:r>
        <w:t xml:space="preserve">is optional;</w:t>
      </w:r>
      <w:r>
        <w:t xml:space="preserve"> </w:t>
      </w:r>
      <w:r>
        <w:rPr>
          <w:iCs/>
          <w:i/>
        </w:rPr>
        <w:t xml:space="preserve">vasavānāḥ</w:t>
      </w:r>
      <w:r>
        <w:t xml:space="preserve"> </w:t>
      </w:r>
      <w:r>
        <w:t xml:space="preserve">—</w:t>
      </w:r>
      <w:r>
        <w:t xml:space="preserve"> </w:t>
      </w:r>
      <w:r>
        <w:rPr>
          <w:iCs/>
          <w:i/>
        </w:rPr>
        <w:t xml:space="preserve">vasa ācchādane</w:t>
      </w:r>
      <w:r>
        <w:t xml:space="preserve"> </w:t>
      </w:r>
      <w:r>
        <w:t xml:space="preserve">with the causative sense contained,</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apramūrāḥ</w:t>
      </w:r>
      <w:r>
        <w:t xml:space="preserve"> </w:t>
      </w:r>
      <w:r>
        <w:t xml:space="preserve">—</w:t>
      </w:r>
      <w:r>
        <w:t xml:space="preserve"> </w:t>
      </w:r>
      <w:r>
        <w:rPr>
          <w:iCs/>
          <w:i/>
        </w:rPr>
        <w:t xml:space="preserve">murchā mohasamucchrāyayoḥ</w:t>
      </w:r>
      <w:r>
        <w:t xml:space="preserve">,</w:t>
      </w:r>
      <w:r>
        <w:t xml:space="preserve"> </w:t>
      </w:r>
      <w:r>
        <w:rPr>
          <w:iCs/>
          <w:i/>
        </w:rPr>
        <w:t xml:space="preserve">kvip</w:t>
      </w:r>
      <w:r>
        <w:t xml:space="preserve">, loss of</w:t>
      </w:r>
      <w:r>
        <w:t xml:space="preserve"> </w:t>
      </w:r>
      <w:r>
        <w:rPr>
          <w:iCs/>
          <w:i/>
        </w:rPr>
        <w:t xml:space="preserve">r</w:t>
      </w:r>
      <w:r>
        <w:t xml:space="preserve">, then</w:t>
      </w:r>
      <w:r>
        <w:t xml:space="preserve"> </w:t>
      </w:r>
      <w:r>
        <w:rPr>
          <w:iCs/>
          <w:i/>
        </w:rPr>
        <w:t xml:space="preserve">ra</w:t>
      </w:r>
      <w:r>
        <w:t xml:space="preserve"> </w:t>
      </w:r>
      <w:r>
        <w:t xml:space="preserve">in the sense</w:t>
      </w:r>
      <w:r>
        <w:t xml:space="preserve"> </w:t>
      </w:r>
      <w:r>
        <w:t xml:space="preserve">‘</w:t>
      </w:r>
      <w:r>
        <w:t xml:space="preserve">having</w:t>
      </w:r>
      <w:r>
        <w:t xml:space="preserve">’</w:t>
      </w:r>
      <w:r>
        <w:t xml:space="preserve">;</w:t>
      </w:r>
      <w:r>
        <w:t xml:space="preserve"> </w:t>
      </w:r>
      <w:r>
        <w:rPr>
          <w:iCs/>
          <w:i/>
        </w:rPr>
        <w:t xml:space="preserve">rakṣante</w:t>
      </w:r>
      <w:r>
        <w:t xml:space="preserve"> </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w:t>
      </w:r>
    </w:p>
    <w:p>
      <w:r>
        <w:pict>
          <v:rect style="width:0;height:1.5pt" o:hralign="center" o:hrstd="t" o:hr="t"/>
        </w:pict>
      </w:r>
    </w:p>
    <w:bookmarkEnd w:id="340"/>
    <w:bookmarkStart w:id="341" w:name="page-307-pdf-322"/>
    <w:p>
      <w:pPr>
        <w:pStyle w:val="Heading3"/>
      </w:pPr>
      <w:r>
        <w:t xml:space="preserve">Page 307 (PDF 322)</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307.)</w:t>
      </w:r>
    </w:p>
    <w:p>
      <w:pPr>
        <w:pStyle w:val="BodyText"/>
      </w:pPr>
      <w:r>
        <w:rPr>
          <w:bCs/>
          <w:b/>
        </w:rPr>
        <w:t xml:space="preserve">॥ प्रतिपदार्थ ॥ — Pratipadārtha (Rik 90.2)</w:t>
      </w:r>
      <w:r>
        <w:t xml:space="preserve"> </w:t>
      </w:r>
      <w:r>
        <w:rPr>
          <w:iCs/>
          <w:i/>
        </w:rPr>
        <w:t xml:space="preserve">(Kannada)</w:t>
      </w:r>
    </w:p>
    <w:p>
      <w:pPr>
        <w:pStyle w:val="BodyText"/>
      </w:pPr>
      <w:r>
        <w:rPr>
          <w:iCs/>
          <w:i/>
        </w:rPr>
        <w:t xml:space="preserve">te hi</w:t>
      </w:r>
      <w:r>
        <w:t xml:space="preserve"> </w:t>
      </w:r>
      <w:r>
        <w:t xml:space="preserve">— those very deities, Mitra and the rest;</w:t>
      </w:r>
      <w:r>
        <w:t xml:space="preserve"> </w:t>
      </w:r>
      <w:r>
        <w:rPr>
          <w:iCs/>
          <w:i/>
        </w:rPr>
        <w:t xml:space="preserve">vasvaḥ</w:t>
      </w:r>
      <w:r>
        <w:t xml:space="preserve"> </w:t>
      </w:r>
      <w:r>
        <w:t xml:space="preserve">— of wealth (wealth);</w:t>
      </w:r>
      <w:r>
        <w:t xml:space="preserve"> </w:t>
      </w:r>
      <w:r>
        <w:rPr>
          <w:iCs/>
          <w:i/>
        </w:rPr>
        <w:t xml:space="preserve">vasavānāḥ</w:t>
      </w:r>
      <w:r>
        <w:t xml:space="preserve"> </w:t>
      </w:r>
      <w:r>
        <w:t xml:space="preserve">— (for the whole world) the coverers, the bestowers (those who give);</w:t>
      </w:r>
      <w:r>
        <w:t xml:space="preserve"> </w:t>
      </w:r>
      <w:r>
        <w:rPr>
          <w:iCs/>
          <w:i/>
        </w:rPr>
        <w:t xml:space="preserve">te</w:t>
      </w:r>
      <w:r>
        <w:t xml:space="preserve"> </w:t>
      </w:r>
      <w:r>
        <w:t xml:space="preserve">— those Mitra and the rest;</w:t>
      </w:r>
      <w:r>
        <w:t xml:space="preserve"> </w:t>
      </w:r>
      <w:r>
        <w:rPr>
          <w:iCs/>
          <w:i/>
        </w:rPr>
        <w:t xml:space="preserve">apramūrāḥ</w:t>
      </w:r>
      <w:r>
        <w:t xml:space="preserve"> </w:t>
      </w:r>
      <w:r>
        <w:t xml:space="preserve">— without negligence;</w:t>
      </w:r>
      <w:r>
        <w:t xml:space="preserve"> </w:t>
      </w:r>
      <w:r>
        <w:rPr>
          <w:iCs/>
          <w:i/>
        </w:rPr>
        <w:t xml:space="preserve">mahobhiḥ</w:t>
      </w:r>
      <w:r>
        <w:t xml:space="preserve"> </w:t>
      </w:r>
      <w:r>
        <w:t xml:space="preserve">— with their lustre;</w:t>
      </w:r>
      <w:r>
        <w:t xml:space="preserve"> </w:t>
      </w:r>
      <w:r>
        <w:rPr>
          <w:iCs/>
          <w:i/>
        </w:rPr>
        <w:t xml:space="preserve">viśvāhā</w:t>
      </w:r>
      <w:r>
        <w:t xml:space="preserve"> </w:t>
      </w:r>
      <w:r>
        <w:t xml:space="preserve">— on all days;</w:t>
      </w:r>
      <w:r>
        <w:t xml:space="preserve"> </w:t>
      </w:r>
      <w:r>
        <w:rPr>
          <w:iCs/>
          <w:i/>
        </w:rPr>
        <w:t xml:space="preserve">vratā</w:t>
      </w:r>
      <w:r>
        <w:t xml:space="preserve"> </w:t>
      </w:r>
      <w:r>
        <w:t xml:space="preserve">— (the duties that sustain the world) their works;</w:t>
      </w:r>
      <w:r>
        <w:t xml:space="preserve"> </w:t>
      </w:r>
      <w:r>
        <w:rPr>
          <w:iCs/>
          <w:i/>
        </w:rPr>
        <w:t xml:space="preserve">rakṣante</w:t>
      </w:r>
      <w:r>
        <w:t xml:space="preserve"> </w:t>
      </w:r>
      <w:r>
        <w:t xml:space="preserve">— maintain.</w:t>
      </w:r>
    </w:p>
    <w:p>
      <w:pPr>
        <w:pStyle w:val="BodyText"/>
      </w:pPr>
      <w:r>
        <w:rPr>
          <w:bCs/>
          <w:b/>
        </w:rPr>
        <w:t xml:space="preserve">॥ भावार्थः ॥ — Bhāvārtha of Rik 90.2</w:t>
      </w:r>
      <w:r>
        <w:t xml:space="preserve"> </w:t>
      </w:r>
      <w:r>
        <w:rPr>
          <w:iCs/>
          <w:i/>
        </w:rPr>
        <w:t xml:space="preserve">(Kannada)</w:t>
      </w:r>
    </w:p>
    <w:p>
      <w:pPr>
        <w:pStyle w:val="BodyText"/>
      </w:pPr>
      <w:r>
        <w:t xml:space="preserve">“</w:t>
      </w:r>
      <w:r>
        <w:t xml:space="preserve">The deities Mitra, Varuṇa and the rest are distributors of wealth to the whole world. Without being negligent even a little, they guard every day, with attention, their duty of the nature of sustaining the world, and shine with their lustre.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For, they are the distributors of wealth over the world; and never heedless, discharge their duties every day.</w:t>
      </w:r>
      <w:r>
        <w:t xml:space="preserve">”</w:t>
      </w:r>
      <w:r>
        <w:t xml:space="preserve"> </w:t>
      </w:r>
      <w:r>
        <w:t xml:space="preserve">— as printed.</w:t>
      </w:r>
    </w:p>
    <w:p>
      <w:pPr>
        <w:pStyle w:val="BodyText"/>
      </w:pPr>
      <w:r>
        <w:rPr>
          <w:bCs/>
          <w:b/>
        </w:rPr>
        <w:t xml:space="preserve">॥ विशेषविषयगळु ॥ — Special Topics (Rik 90.2)</w:t>
      </w:r>
    </w:p>
    <w:p>
      <w:pPr>
        <w:numPr>
          <w:ilvl w:val="0"/>
          <w:numId w:val="1332"/>
        </w:numPr>
        <w:pStyle w:val="Compact"/>
      </w:pPr>
      <w:r>
        <w:rPr>
          <w:bCs/>
          <w:b/>
        </w:rPr>
        <w:t xml:space="preserve">ते</w:t>
      </w:r>
      <w:r>
        <w:t xml:space="preserve"> </w:t>
      </w:r>
      <w:r>
        <w:t xml:space="preserve">—</w:t>
      </w:r>
      <w:r>
        <w:t xml:space="preserve"> </w:t>
      </w:r>
      <w:r>
        <w:t xml:space="preserve">“</w:t>
      </w:r>
      <w:r>
        <w:t xml:space="preserve">the deities named in the preceding Ṛk: Mitra, Varuṇa and Aryaman.</w:t>
      </w:r>
      <w:r>
        <w:t xml:space="preserve">”</w:t>
      </w:r>
    </w:p>
    <w:p>
      <w:pPr>
        <w:numPr>
          <w:ilvl w:val="0"/>
          <w:numId w:val="1332"/>
        </w:numPr>
        <w:pStyle w:val="Compact"/>
      </w:pPr>
      <w:r>
        <w:rPr>
          <w:bCs/>
          <w:b/>
        </w:rPr>
        <w:t xml:space="preserve">वस्वः वसवानाः</w:t>
      </w:r>
      <w:r>
        <w:t xml:space="preserve"> </w:t>
      </w:r>
      <w:r>
        <w:t xml:space="preserve">—</w:t>
      </w:r>
      <w:r>
        <w:t xml:space="preserve"> </w:t>
      </w:r>
      <w:r>
        <w:rPr>
          <w:iCs/>
          <w:i/>
        </w:rPr>
        <w:t xml:space="preserve">vasa ācchādane</w:t>
      </w:r>
      <w:r>
        <w:t xml:space="preserve"> </w:t>
      </w:r>
      <w:r>
        <w:t xml:space="preserve">—</w:t>
      </w:r>
      <w:r>
        <w:t xml:space="preserve"> </w:t>
      </w:r>
      <w:r>
        <w:t xml:space="preserve">“</w:t>
      </w:r>
      <w:r>
        <w:t xml:space="preserve">‘</w:t>
      </w:r>
      <w:r>
        <w:t xml:space="preserve">to cover</w:t>
      </w:r>
      <w:r>
        <w:t xml:space="preserve">’</w:t>
      </w:r>
      <w:r>
        <w:t xml:space="preserve">; that is, those who cover with wealth. The meaning: those who give wealth to sacrificers and others who praise, in keeping with the work of each.</w:t>
      </w:r>
      <w:r>
        <w:t xml:space="preserve">”</w:t>
      </w:r>
    </w:p>
    <w:p>
      <w:pPr>
        <w:numPr>
          <w:ilvl w:val="0"/>
          <w:numId w:val="1332"/>
        </w:numPr>
        <w:pStyle w:val="Compact"/>
      </w:pPr>
      <w:r>
        <w:rPr>
          <w:bCs/>
          <w:b/>
        </w:rPr>
        <w:t xml:space="preserve">अप्रमूराः</w:t>
      </w:r>
      <w:r>
        <w:t xml:space="preserve"> </w:t>
      </w:r>
      <w:r>
        <w:t xml:space="preserve">—</w:t>
      </w:r>
      <w:r>
        <w:t xml:space="preserve"> </w:t>
      </w:r>
      <w:r>
        <w:rPr>
          <w:iCs/>
          <w:i/>
        </w:rPr>
        <w:t xml:space="preserve">murchā mohasamucchrāyayoḥ</w:t>
      </w:r>
      <w:r>
        <w:t xml:space="preserve"> </w:t>
      </w:r>
      <w:r>
        <w:t xml:space="preserve">—</w:t>
      </w:r>
      <w:r>
        <w:t xml:space="preserve"> </w:t>
      </w:r>
      <w:r>
        <w:t xml:space="preserve">“</w:t>
      </w:r>
      <w:r>
        <w:t xml:space="preserve">those without delusion, not foolish, that is, wise.</w:t>
      </w:r>
      <w:r>
        <w:t xml:space="preserve">”</w:t>
      </w:r>
    </w:p>
    <w:p>
      <w:pPr>
        <w:numPr>
          <w:ilvl w:val="0"/>
          <w:numId w:val="1332"/>
        </w:numPr>
        <w:pStyle w:val="Compact"/>
      </w:pPr>
      <w:r>
        <w:rPr>
          <w:bCs/>
          <w:b/>
        </w:rPr>
        <w:t xml:space="preserve">महोभिः</w:t>
      </w:r>
      <w:r>
        <w:t xml:space="preserve"> </w:t>
      </w:r>
      <w:r>
        <w:t xml:space="preserve">—</w:t>
      </w:r>
      <w:r>
        <w:t xml:space="preserve"> </w:t>
      </w:r>
      <w:r>
        <w:rPr>
          <w:iCs/>
          <w:i/>
        </w:rPr>
        <w:t xml:space="preserve">ātmīyaiḥ tejobhiḥ</w:t>
      </w:r>
      <w:r>
        <w:t xml:space="preserve"> </w:t>
      </w:r>
      <w:r>
        <w:t xml:space="preserve">—</w:t>
      </w:r>
      <w:r>
        <w:t xml:space="preserve"> </w:t>
      </w:r>
      <w:r>
        <w:t xml:space="preserve">“</w:t>
      </w:r>
      <w:r>
        <w:t xml:space="preserve">by their lustres, or by their greatness.</w:t>
      </w:r>
      <w:r>
        <w:t xml:space="preserve">”</w:t>
      </w:r>
    </w:p>
    <w:p>
      <w:pPr>
        <w:numPr>
          <w:ilvl w:val="0"/>
          <w:numId w:val="1332"/>
        </w:numPr>
        <w:pStyle w:val="Compact"/>
      </w:pPr>
      <w:r>
        <w:rPr>
          <w:bCs/>
          <w:b/>
        </w:rPr>
        <w:t xml:space="preserve">व्रता</w:t>
      </w:r>
      <w:r>
        <w:t xml:space="preserve"> </w:t>
      </w:r>
      <w:r>
        <w:t xml:space="preserve">—</w:t>
      </w:r>
      <w:r>
        <w:t xml:space="preserve"> </w:t>
      </w:r>
      <w:r>
        <w:t xml:space="preserve">“</w:t>
      </w:r>
      <w:r>
        <w:t xml:space="preserve">their duties of work.</w:t>
      </w:r>
      <w:r>
        <w:t xml:space="preserve">”</w:t>
      </w:r>
    </w:p>
    <w:p>
      <w:pPr>
        <w:numPr>
          <w:ilvl w:val="0"/>
          <w:numId w:val="1332"/>
        </w:numPr>
        <w:pStyle w:val="Compact"/>
      </w:pPr>
      <w:r>
        <w:rPr>
          <w:bCs/>
          <w:b/>
        </w:rPr>
        <w:t xml:space="preserve">विश्वाहा</w:t>
      </w:r>
      <w:r>
        <w:t xml:space="preserve"> </w:t>
      </w:r>
      <w:r>
        <w:t xml:space="preserve">—</w:t>
      </w:r>
      <w:r>
        <w:t xml:space="preserve"> </w:t>
      </w:r>
      <w:r>
        <w:t xml:space="preserve">“</w:t>
      </w:r>
      <w:r>
        <w:t xml:space="preserve">on all days.</w:t>
      </w:r>
      <w:r>
        <w:t xml:space="preserve">”</w:t>
      </w:r>
    </w:p>
    <w:p>
      <w:pPr>
        <w:pStyle w:val="FirstParagraph"/>
      </w:pPr>
      <w:r>
        <w:rPr>
          <w:bCs/>
          <w:b/>
        </w:rPr>
        <w:t xml:space="preserve">॥ व्याकरणप्रक्रिया ॥ — Vyākaraṇa-prakriyā (Rik 90.2)</w:t>
      </w:r>
      <w:r>
        <w:t xml:space="preserve"> </w:t>
      </w:r>
      <w:r>
        <w:rPr>
          <w:iCs/>
          <w:i/>
        </w:rPr>
        <w:t xml:space="preserve">(grammar page, noted briefly; sūtras read in three layers, numerals as read [?])</w:t>
      </w:r>
    </w:p>
    <w:p>
      <w:pPr>
        <w:numPr>
          <w:ilvl w:val="0"/>
          <w:numId w:val="1333"/>
        </w:numPr>
        <w:pStyle w:val="Compact"/>
      </w:pPr>
      <w:r>
        <w:rPr>
          <w:bCs/>
          <w:b/>
        </w:rPr>
        <w:t xml:space="preserve">वस्वः</w:t>
      </w:r>
      <w:r>
        <w:t xml:space="preserve"> </w:t>
      </w:r>
      <w:r>
        <w:t xml:space="preserve">— the word</w:t>
      </w:r>
      <w:r>
        <w:t xml:space="preserve"> </w:t>
      </w:r>
      <w:r>
        <w:rPr>
          <w:iCs/>
          <w:i/>
        </w:rPr>
        <w:t xml:space="preserve">vasu</w:t>
      </w:r>
      <w:r>
        <w:t xml:space="preserve">, neuter, ending in</w:t>
      </w:r>
      <w:r>
        <w:t xml:space="preserve"> </w:t>
      </w:r>
      <w:r>
        <w:rPr>
          <w:iCs/>
          <w:i/>
        </w:rPr>
        <w:t xml:space="preserve">u</w:t>
      </w:r>
      <w:r>
        <w:t xml:space="preserve">; it ought to take the form</w:t>
      </w:r>
      <w:r>
        <w:t xml:space="preserve"> </w:t>
      </w:r>
      <w:r>
        <w:rPr>
          <w:iCs/>
          <w:i/>
        </w:rPr>
        <w:t xml:space="preserve">vasunaḥ</w:t>
      </w:r>
      <w:r>
        <w:t xml:space="preserve">; but by the statement</w:t>
      </w:r>
      <w:r>
        <w:t xml:space="preserve"> </w:t>
      </w:r>
      <w:r>
        <w:t xml:space="preserve">“</w:t>
      </w:r>
      <w:r>
        <w:t xml:space="preserve">आगमशास्त्रमनित्यम्</w:t>
      </w:r>
      <w:r>
        <w:t xml:space="preserve">”</w:t>
      </w:r>
      <w:r>
        <w:t xml:space="preserve"> </w:t>
      </w:r>
      <w:r>
        <w:t xml:space="preserve">the</w:t>
      </w:r>
      <w:r>
        <w:t xml:space="preserve"> </w:t>
      </w:r>
      <w:r>
        <w:rPr>
          <w:iCs/>
          <w:i/>
        </w:rPr>
        <w:t xml:space="preserve">num</w:t>
      </w:r>
      <w:r>
        <w:t xml:space="preserve"> </w:t>
      </w:r>
      <w:r>
        <w:t xml:space="preserve">augment by</w:t>
      </w:r>
      <w:r>
        <w:t xml:space="preserve"> </w:t>
      </w:r>
      <w:r>
        <w:t xml:space="preserve">“</w:t>
      </w:r>
      <w:r>
        <w:t xml:space="preserve">इकोऽचि विभक्तौ</w:t>
      </w:r>
      <w:r>
        <w:t xml:space="preserve">”</w:t>
      </w:r>
      <w:r>
        <w:t xml:space="preserve"> </w:t>
      </w:r>
      <w:r>
        <w:t xml:space="preserve">does not come; by</w:t>
      </w:r>
      <w:r>
        <w:t xml:space="preserve"> </w:t>
      </w:r>
      <w:r>
        <w:t xml:space="preserve">“</w:t>
      </w:r>
      <w:r>
        <w:t xml:space="preserve">जसादिषु छन्दसि वा वचनम्</w:t>
      </w:r>
      <w:r>
        <w:t xml:space="preserve">”</w:t>
      </w:r>
      <w:r>
        <w:t xml:space="preserve"> </w:t>
      </w:r>
      <w:r>
        <w:t xml:space="preserve">the</w:t>
      </w:r>
      <w:r>
        <w:t xml:space="preserve"> </w:t>
      </w:r>
      <w:r>
        <w:rPr>
          <w:iCs/>
          <w:i/>
        </w:rPr>
        <w:t xml:space="preserve">guṇa</w:t>
      </w:r>
      <w:r>
        <w:t xml:space="preserve"> </w:t>
      </w:r>
      <w:r>
        <w:t xml:space="preserve">by</w:t>
      </w:r>
      <w:r>
        <w:t xml:space="preserve"> </w:t>
      </w:r>
      <w:r>
        <w:t xml:space="preserve">“</w:t>
      </w:r>
      <w:r>
        <w:t xml:space="preserve">घेर्ङिति</w:t>
      </w:r>
      <w:r>
        <w:t xml:space="preserve">”</w:t>
      </w:r>
      <w:r>
        <w:t xml:space="preserve"> </w:t>
      </w:r>
      <w:r>
        <w:t xml:space="preserve">(Pā. Sū. 7-3-[111]) is optional and does not come here; then by</w:t>
      </w:r>
      <w:r>
        <w:t xml:space="preserve"> </w:t>
      </w:r>
      <w:r>
        <w:t xml:space="preserve">“</w:t>
      </w:r>
      <w:r>
        <w:t xml:space="preserve">इको यणचि</w:t>
      </w:r>
      <w:r>
        <w:t xml:space="preserve">”</w:t>
      </w:r>
      <w:r>
        <w:t xml:space="preserve"> </w:t>
      </w:r>
      <w:r>
        <w:t xml:space="preserve">the</w:t>
      </w:r>
      <w:r>
        <w:t xml:space="preserve"> </w:t>
      </w:r>
      <w:r>
        <w:rPr>
          <w:iCs/>
          <w:i/>
        </w:rPr>
        <w:t xml:space="preserve">yaṇ</w:t>
      </w:r>
      <w:r>
        <w:t xml:space="preserve"> </w:t>
      </w:r>
      <w:r>
        <w:t xml:space="preserve">substitution, [</w:t>
      </w:r>
      <w:r>
        <w:rPr>
          <w:iCs/>
          <w:i/>
        </w:rPr>
        <w:t xml:space="preserve">vasv-</w:t>
      </w:r>
      <w:r>
        <w:t xml:space="preserve">]…</w:t>
      </w:r>
    </w:p>
    <w:p>
      <w:r>
        <w:pict>
          <v:rect style="width:0;height:1.5pt" o:hralign="center" o:hrstd="t" o:hr="t"/>
        </w:pict>
      </w:r>
    </w:p>
    <w:bookmarkEnd w:id="341"/>
    <w:bookmarkStart w:id="342" w:name="page-308-pdf-323"/>
    <w:p>
      <w:pPr>
        <w:pStyle w:val="Heading3"/>
      </w:pPr>
      <w:r>
        <w:t xml:space="preserve">Page 308 (PDF 323)</w:t>
      </w:r>
    </w:p>
    <w:p>
      <w:pPr>
        <w:pStyle w:val="FirstParagraph"/>
      </w:pPr>
      <w:r>
        <w:rPr>
          <w:iCs/>
          <w:i/>
        </w:rPr>
        <w:t xml:space="preserve">(Running head:</w:t>
      </w:r>
      <w:r>
        <w:rPr>
          <w:iCs/>
          <w:i/>
        </w:rPr>
        <w:t xml:space="preserve"> </w:t>
      </w:r>
      <w:r>
        <w:rPr>
          <w:iCs/>
          <w:i/>
        </w:rPr>
        <w:t xml:space="preserve">“</w:t>
      </w:r>
      <w:r>
        <w:rPr>
          <w:iCs/>
          <w:i/>
        </w:rPr>
        <w:t xml:space="preserve">308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Vyākaraṇa-prakriyā of Rik 90.2, continued from p. 307 (grammar, noted briefly):</w:t>
      </w:r>
    </w:p>
    <w:p>
      <w:pPr>
        <w:numPr>
          <w:ilvl w:val="0"/>
          <w:numId w:val="1334"/>
        </w:numPr>
        <w:pStyle w:val="Compact"/>
      </w:pPr>
      <w:r>
        <w:rPr>
          <w:bCs/>
          <w:b/>
        </w:rPr>
        <w:t xml:space="preserve">वसवानाः</w:t>
      </w:r>
      <w:r>
        <w:t xml:space="preserve"> </w:t>
      </w:r>
      <w:r>
        <w:t xml:space="preserve">— the root</w:t>
      </w:r>
      <w:r>
        <w:t xml:space="preserve"> </w:t>
      </w:r>
      <w:r>
        <w:rPr>
          <w:iCs/>
          <w:i/>
        </w:rPr>
        <w:t xml:space="preserve">vasa ācchādane</w:t>
      </w:r>
      <w:r>
        <w:t xml:space="preserve">; since the sense of</w:t>
      </w:r>
      <w:r>
        <w:t xml:space="preserve"> </w:t>
      </w:r>
      <w:r>
        <w:rPr>
          <w:iCs/>
          <w:i/>
        </w:rPr>
        <w:t xml:space="preserve">ṇic</w:t>
      </w:r>
      <w:r>
        <w:t xml:space="preserve"> </w:t>
      </w:r>
      <w:r>
        <w:t xml:space="preserve">is contained in it,</w:t>
      </w:r>
      <w:r>
        <w:t xml:space="preserve"> </w:t>
      </w:r>
      <w:r>
        <w:rPr>
          <w:iCs/>
          <w:i/>
        </w:rPr>
        <w:t xml:space="preserve">śānac</w:t>
      </w:r>
      <w:r>
        <w:t xml:space="preserve"> </w:t>
      </w:r>
      <w:r>
        <w:t xml:space="preserve">in the sense of</w:t>
      </w:r>
      <w:r>
        <w:t xml:space="preserve"> </w:t>
      </w:r>
      <w:r>
        <w:rPr>
          <w:iCs/>
          <w:i/>
        </w:rPr>
        <w:t xml:space="preserve">laṭ</w:t>
      </w:r>
      <w:r>
        <w:t xml:space="preserve">; since it is</w:t>
      </w:r>
      <w:r>
        <w:t xml:space="preserve"> </w:t>
      </w:r>
      <w:r>
        <w:rPr>
          <w:iCs/>
          <w:i/>
        </w:rPr>
        <w:t xml:space="preserve">adādi</w:t>
      </w:r>
      <w:r>
        <w:t xml:space="preserve"> </w:t>
      </w:r>
      <w:r>
        <w:t xml:space="preserve">[as printed; read: as the root is not in the</w:t>
      </w:r>
      <w:r>
        <w:t xml:space="preserve"> </w:t>
      </w:r>
      <w:r>
        <w:rPr>
          <w:iCs/>
          <w:i/>
        </w:rPr>
        <w:t xml:space="preserve">adādi</w:t>
      </w:r>
      <w:r>
        <w:t xml:space="preserve"> </w:t>
      </w:r>
      <w:r>
        <w:t xml:space="preserve">list],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does not come; when</w:t>
      </w:r>
      <w:r>
        <w:t xml:space="preserve"> </w:t>
      </w:r>
      <w:r>
        <w:rPr>
          <w:iCs/>
          <w:i/>
        </w:rPr>
        <w:t xml:space="preserve">vas + āna</w:t>
      </w:r>
      <w:r>
        <w:t xml:space="preserve">, by</w:t>
      </w:r>
      <w:r>
        <w:t xml:space="preserve"> </w:t>
      </w:r>
      <w:r>
        <w:t xml:space="preserve">“</w:t>
      </w:r>
      <w:r>
        <w:t xml:space="preserve">आनेमुक्</w:t>
      </w:r>
      <w:r>
        <w:t xml:space="preserve">”</w:t>
      </w:r>
      <w:r>
        <w:t xml:space="preserve"> </w:t>
      </w:r>
      <w:r>
        <w:t xml:space="preserve">(Pā. Sū. 3-2-[130]) the augment</w:t>
      </w:r>
      <w:r>
        <w:t xml:space="preserve"> </w:t>
      </w:r>
      <w:r>
        <w:rPr>
          <w:iCs/>
          <w:i/>
        </w:rPr>
        <w:t xml:space="preserve">muk</w:t>
      </w:r>
      <w:r>
        <w:t xml:space="preserve"> </w:t>
      </w:r>
      <w:r>
        <w:t xml:space="preserve">[as read,</w:t>
      </w:r>
      <w:r>
        <w:t xml:space="preserve"> </w:t>
      </w:r>
      <w:r>
        <w:rPr>
          <w:iCs/>
          <w:i/>
        </w:rPr>
        <w:t xml:space="preserve">ānemuk</w:t>
      </w:r>
      <w:r>
        <w:t xml:space="preserve">] after the</w:t>
      </w:r>
      <w:r>
        <w:t xml:space="preserve"> </w:t>
      </w:r>
      <w:r>
        <w:rPr>
          <w:iCs/>
          <w:i/>
        </w:rPr>
        <w:t xml:space="preserve">a</w:t>
      </w:r>
      <w:r>
        <w:t xml:space="preserve">-final</w:t>
      </w:r>
      <w:r>
        <w:t xml:space="preserve"> </w:t>
      </w:r>
      <w:r>
        <w:rPr>
          <w:iCs/>
          <w:i/>
        </w:rPr>
        <w:t xml:space="preserve">aṅga</w:t>
      </w:r>
      <w:r>
        <w:t xml:space="preserve">; by letter-substitution the</w:t>
      </w:r>
      <w:r>
        <w:t xml:space="preserve"> </w:t>
      </w:r>
      <w:r>
        <w:rPr>
          <w:iCs/>
          <w:i/>
        </w:rPr>
        <w:t xml:space="preserve">m</w:t>
      </w:r>
      <w:r>
        <w:t xml:space="preserve"> </w:t>
      </w:r>
      <w:r>
        <w:t xml:space="preserve">becomes</w:t>
      </w:r>
      <w:r>
        <w:t xml:space="preserve"> </w:t>
      </w:r>
      <w:r>
        <w:rPr>
          <w:iCs/>
          <w:i/>
        </w:rPr>
        <w:t xml:space="preserve">v</w:t>
      </w:r>
      <w:r>
        <w:t xml:space="preserve">; since the affix is</w:t>
      </w:r>
      <w:r>
        <w:t xml:space="preserve"> </w:t>
      </w:r>
      <w:r>
        <w:rPr>
          <w:iCs/>
          <w:i/>
        </w:rPr>
        <w:t xml:space="preserve">cit</w:t>
      </w:r>
      <w:r>
        <w:t xml:space="preserve">, by</w:t>
      </w:r>
      <w:r>
        <w:t xml:space="preserve"> </w:t>
      </w:r>
      <w:r>
        <w:t xml:space="preserve">“</w:t>
      </w:r>
      <w:r>
        <w:t xml:space="preserve">चितः</w:t>
      </w:r>
      <w:r>
        <w:t xml:space="preserve">”</w:t>
      </w:r>
      <w:r>
        <w:t xml:space="preserve"> </w:t>
      </w:r>
      <w:r>
        <w:t xml:space="preserve">the final acute; nominative plural.</w:t>
      </w:r>
    </w:p>
    <w:p>
      <w:pPr>
        <w:numPr>
          <w:ilvl w:val="0"/>
          <w:numId w:val="1334"/>
        </w:numPr>
        <w:pStyle w:val="Compact"/>
      </w:pPr>
      <w:r>
        <w:rPr>
          <w:bCs/>
          <w:b/>
        </w:rPr>
        <w:t xml:space="preserve">अप्रमूराः</w:t>
      </w:r>
      <w:r>
        <w:t xml:space="preserve"> </w:t>
      </w:r>
      <w:r>
        <w:t xml:space="preserve">— the root</w:t>
      </w:r>
      <w:r>
        <w:t xml:space="preserve"> </w:t>
      </w:r>
      <w:r>
        <w:rPr>
          <w:iCs/>
          <w:i/>
        </w:rPr>
        <w:t xml:space="preserve">murchā mohasamucchrāyayoḥ</w:t>
      </w:r>
      <w:r>
        <w:t xml:space="preserve">; by</w:t>
      </w:r>
      <w:r>
        <w:t xml:space="preserve"> </w:t>
      </w:r>
      <w:r>
        <w:t xml:space="preserve">“</w:t>
      </w:r>
      <w:r>
        <w:t xml:space="preserve">सम्पदादिभ्यः क्विप्</w:t>
      </w:r>
      <w:r>
        <w:t xml:space="preserve">”</w:t>
      </w:r>
      <w:r>
        <w:t xml:space="preserve"> </w:t>
      </w:r>
      <w:r>
        <w:t xml:space="preserve">the affix</w:t>
      </w:r>
      <w:r>
        <w:t xml:space="preserve"> </w:t>
      </w:r>
      <w:r>
        <w:rPr>
          <w:iCs/>
          <w:i/>
        </w:rPr>
        <w:t xml:space="preserve">kvip</w:t>
      </w:r>
      <w:r>
        <w:t xml:space="preserve"> </w:t>
      </w:r>
      <w:r>
        <w:t xml:space="preserve">in the abstract sense; by</w:t>
      </w:r>
      <w:r>
        <w:t xml:space="preserve"> </w:t>
      </w:r>
      <w:r>
        <w:t xml:space="preserve">“</w:t>
      </w:r>
      <w:r>
        <w:t xml:space="preserve">राल्लोपः</w:t>
      </w:r>
      <w:r>
        <w:t xml:space="preserve">”</w:t>
      </w:r>
      <w:r>
        <w:t xml:space="preserve"> </w:t>
      </w:r>
      <w:r>
        <w:t xml:space="preserve">(Pā. Sū. 6-4-[21]) the</w:t>
      </w:r>
      <w:r>
        <w:t xml:space="preserve"> </w:t>
      </w:r>
      <w:r>
        <w:rPr>
          <w:iCs/>
          <w:i/>
        </w:rPr>
        <w:t xml:space="preserve">ch</w:t>
      </w:r>
      <w:r>
        <w:t xml:space="preserve"> </w:t>
      </w:r>
      <w:r>
        <w:t xml:space="preserve">and</w:t>
      </w:r>
      <w:r>
        <w:t xml:space="preserve"> </w:t>
      </w:r>
      <w:r>
        <w:rPr>
          <w:iCs/>
          <w:i/>
        </w:rPr>
        <w:t xml:space="preserve">v</w:t>
      </w:r>
      <w:r>
        <w:t xml:space="preserve"> </w:t>
      </w:r>
      <w:r>
        <w:t xml:space="preserve">after</w:t>
      </w:r>
      <w:r>
        <w:t xml:space="preserve"> </w:t>
      </w:r>
      <w:r>
        <w:rPr>
          <w:iCs/>
          <w:i/>
        </w:rPr>
        <w:t xml:space="preserve">r</w:t>
      </w:r>
      <w:r>
        <w:t xml:space="preserve"> </w:t>
      </w:r>
      <w:r>
        <w:t xml:space="preserve">are lost, since</w:t>
      </w:r>
      <w:r>
        <w:t xml:space="preserve"> </w:t>
      </w:r>
      <w:r>
        <w:rPr>
          <w:iCs/>
          <w:i/>
        </w:rPr>
        <w:t xml:space="preserve">kvip</w:t>
      </w:r>
      <w:r>
        <w:t xml:space="preserve">, which is</w:t>
      </w:r>
      <w:r>
        <w:t xml:space="preserve"> </w:t>
      </w:r>
      <w:r>
        <w:rPr>
          <w:iCs/>
          <w:i/>
        </w:rPr>
        <w:t xml:space="preserve">jhal</w:t>
      </w:r>
      <w:r>
        <w:t xml:space="preserve">-initial [as read], is a nasal-like affix and follows; here, since</w:t>
      </w:r>
      <w:r>
        <w:t xml:space="preserve"> </w:t>
      </w:r>
      <w:r>
        <w:rPr>
          <w:iCs/>
          <w:i/>
        </w:rPr>
        <w:t xml:space="preserve">kvip</w:t>
      </w:r>
      <w:r>
        <w:t xml:space="preserve"> </w:t>
      </w:r>
      <w:r>
        <w:t xml:space="preserve">is present, the</w:t>
      </w:r>
      <w:r>
        <w:t xml:space="preserve"> </w:t>
      </w:r>
      <w:r>
        <w:rPr>
          <w:iCs/>
          <w:i/>
        </w:rPr>
        <w:t xml:space="preserve">ch</w:t>
      </w:r>
      <w:r>
        <w:t xml:space="preserve"> </w:t>
      </w:r>
      <w:r>
        <w:t xml:space="preserve">is lost;</w:t>
      </w:r>
      <w:r>
        <w:t xml:space="preserve"> </w:t>
      </w:r>
      <w:r>
        <w:rPr>
          <w:iCs/>
          <w:i/>
        </w:rPr>
        <w:t xml:space="preserve">prakṛṣṭā mūḥ pramūḥ</w:t>
      </w:r>
      <w:r>
        <w:t xml:space="preserve">; after</w:t>
      </w:r>
      <w:r>
        <w:t xml:space="preserve"> </w:t>
      </w:r>
      <w:r>
        <w:rPr>
          <w:iCs/>
          <w:i/>
        </w:rPr>
        <w:t xml:space="preserve">pramū</w:t>
      </w:r>
      <w:r>
        <w:t xml:space="preserve">, in the sense</w:t>
      </w:r>
      <w:r>
        <w:t xml:space="preserve"> </w:t>
      </w:r>
      <w:r>
        <w:t xml:space="preserve">‘</w:t>
      </w:r>
      <w:r>
        <w:t xml:space="preserve">having it</w:t>
      </w:r>
      <w:r>
        <w:t xml:space="preserve">’</w:t>
      </w:r>
      <w:r>
        <w:t xml:space="preserve">, by the Vedic</w:t>
      </w:r>
      <w:r>
        <w:t xml:space="preserve"> </w:t>
      </w:r>
      <w:r>
        <w:rPr>
          <w:iCs/>
          <w:i/>
        </w:rPr>
        <w:t xml:space="preserve">ra</w:t>
      </w:r>
      <w:r>
        <w:t xml:space="preserve"> </w:t>
      </w:r>
      <w:r>
        <w:t xml:space="preserve">affix; since</w:t>
      </w:r>
      <w:r>
        <w:t xml:space="preserve"> </w:t>
      </w:r>
      <w:r>
        <w:rPr>
          <w:iCs/>
          <w:i/>
        </w:rPr>
        <w:t xml:space="preserve">rephā</w:t>
      </w:r>
      <w:r>
        <w:t xml:space="preserve"> </w:t>
      </w:r>
      <w:r>
        <w:t xml:space="preserve">is followed by</w:t>
      </w:r>
      <w:r>
        <w:t xml:space="preserve"> </w:t>
      </w:r>
      <w:r>
        <w:rPr>
          <w:iCs/>
          <w:i/>
        </w:rPr>
        <w:t xml:space="preserve">repha</w:t>
      </w:r>
      <w:r>
        <w:t xml:space="preserve">, by</w:t>
      </w:r>
      <w:r>
        <w:t xml:space="preserve"> </w:t>
      </w:r>
      <w:r>
        <w:t xml:space="preserve">“</w:t>
      </w:r>
      <w:r>
        <w:t xml:space="preserve">रो रि</w:t>
      </w:r>
      <w:r>
        <w:t xml:space="preserve">”</w:t>
      </w:r>
      <w:r>
        <w:t xml:space="preserve"> </w:t>
      </w:r>
      <w:r>
        <w:t xml:space="preserve">(Pā. Sū. 8-3-[14]) the loss of the</w:t>
      </w:r>
      <w:r>
        <w:t xml:space="preserve"> </w:t>
      </w:r>
      <w:r>
        <w:rPr>
          <w:iCs/>
          <w:i/>
        </w:rPr>
        <w:t xml:space="preserve">r</w:t>
      </w:r>
      <w:r>
        <w:t xml:space="preserve">;</w:t>
      </w:r>
      <w:r>
        <w:t xml:space="preserve"> </w:t>
      </w:r>
      <w:r>
        <w:rPr>
          <w:iCs/>
          <w:i/>
        </w:rPr>
        <w:t xml:space="preserve">na pramūrāḥ apramūrāḥ</w:t>
      </w:r>
      <w:r>
        <w:t xml:space="preserve">, a</w:t>
      </w:r>
      <w:r>
        <w:t xml:space="preserve"> </w:t>
      </w:r>
      <w:r>
        <w:rPr>
          <w:iCs/>
          <w:i/>
        </w:rPr>
        <w:t xml:space="preserve">nañ</w:t>
      </w:r>
      <w:r>
        <w:t xml:space="preserve">-</w:t>
      </w:r>
      <w:r>
        <w:rPr>
          <w:iCs/>
          <w:i/>
        </w:rPr>
        <w:t xml:space="preserve">tatpuruṣa</w:t>
      </w:r>
      <w:r>
        <w:t xml:space="preserve">, so by</w:t>
      </w:r>
      <w:r>
        <w:t xml:space="preserve"> </w:t>
      </w:r>
      <w:r>
        <w:t xml:space="preserve">“</w:t>
      </w:r>
      <w:r>
        <w:t xml:space="preserve">तत्पुरुषे तुल्यार्थ…</w:t>
      </w:r>
      <w:r>
        <w:t xml:space="preserve">”</w:t>
      </w:r>
      <w:r>
        <w:t xml:space="preserve"> </w:t>
      </w:r>
      <w:r>
        <w:t xml:space="preserve">the first member, an indeclinable, keeps its base accent.</w:t>
      </w:r>
    </w:p>
    <w:p>
      <w:pPr>
        <w:numPr>
          <w:ilvl w:val="0"/>
          <w:numId w:val="1334"/>
        </w:numPr>
        <w:pStyle w:val="Compact"/>
      </w:pPr>
      <w:r>
        <w:rPr>
          <w:bCs/>
          <w:b/>
        </w:rPr>
        <w:t xml:space="preserve">व्रता</w:t>
      </w:r>
      <w:r>
        <w:t xml:space="preserve"> </w:t>
      </w:r>
      <w:r>
        <w:t xml:space="preserve">— in the neuter plural, the substitute</w:t>
      </w:r>
      <w:r>
        <w:t xml:space="preserve"> </w:t>
      </w:r>
      <w:r>
        <w:rPr>
          <w:iCs/>
          <w:i/>
        </w:rPr>
        <w:t xml:space="preserve">śi</w:t>
      </w:r>
      <w:r>
        <w:t xml:space="preserve"> </w:t>
      </w:r>
      <w:r>
        <w:t xml:space="preserve">for</w:t>
      </w:r>
      <w:r>
        <w:t xml:space="preserve"> </w:t>
      </w:r>
      <w:r>
        <w:rPr>
          <w:iCs/>
          <w:i/>
        </w:rPr>
        <w:t xml:space="preserve">śas</w:t>
      </w:r>
      <w:r>
        <w:t xml:space="preserve">; by</w:t>
      </w:r>
      <w:r>
        <w:t xml:space="preserve"> </w:t>
      </w:r>
      <w:r>
        <w:t xml:space="preserve">“</w:t>
      </w:r>
      <w:r>
        <w:t xml:space="preserve">शेश्छन्दसि बहुलम्</w:t>
      </w:r>
      <w:r>
        <w:t xml:space="preserve">”</w:t>
      </w:r>
      <w:r>
        <w:t xml:space="preserve"> </w:t>
      </w:r>
      <w:r>
        <w:t xml:space="preserve">the loss of</w:t>
      </w:r>
      <w:r>
        <w:t xml:space="preserve"> </w:t>
      </w:r>
      <w:r>
        <w:rPr>
          <w:iCs/>
          <w:i/>
        </w:rPr>
        <w:t xml:space="preserve">śi</w:t>
      </w:r>
      <w:r>
        <w:t xml:space="preserve">.</w:t>
      </w:r>
    </w:p>
    <w:p>
      <w:pPr>
        <w:numPr>
          <w:ilvl w:val="0"/>
          <w:numId w:val="1334"/>
        </w:numPr>
        <w:pStyle w:val="Compact"/>
      </w:pPr>
      <w:r>
        <w:rPr>
          <w:bCs/>
          <w:b/>
        </w:rPr>
        <w:t xml:space="preserve">रक्षन्ते</w:t>
      </w:r>
      <w:r>
        <w:t xml:space="preserve"> </w:t>
      </w:r>
      <w:r>
        <w:t xml:space="preserve">— the root</w:t>
      </w:r>
      <w:r>
        <w:t xml:space="preserve"> </w:t>
      </w:r>
      <w:r>
        <w:rPr>
          <w:iCs/>
          <w:i/>
        </w:rPr>
        <w:t xml:space="preserve">rakṣa pālane</w:t>
      </w:r>
      <w:r>
        <w:t xml:space="preserve">;</w:t>
      </w:r>
      <w:r>
        <w:t xml:space="preserve"> </w:t>
      </w:r>
      <w:r>
        <w:rPr>
          <w:iCs/>
          <w:i/>
        </w:rPr>
        <w:t xml:space="preserve">laṭ</w:t>
      </w:r>
      <w:r>
        <w:t xml:space="preserve">, third person plural; by</w:t>
      </w:r>
      <w:r>
        <w:t xml:space="preserve"> </w:t>
      </w:r>
      <w:r>
        <w:t xml:space="preserve">“</w:t>
      </w:r>
      <w:r>
        <w:t xml:space="preserve">व्यत्ययो बहुलम्</w:t>
      </w:r>
      <w:r>
        <w:t xml:space="preserve">”</w:t>
      </w:r>
      <w:r>
        <w:t xml:space="preserve"> </w:t>
      </w:r>
      <w:r>
        <w:t xml:space="preserve">the</w:t>
      </w:r>
      <w:r>
        <w:t xml:space="preserve"> </w:t>
      </w:r>
      <w:r>
        <w:rPr>
          <w:iCs/>
          <w:i/>
        </w:rPr>
        <w:t xml:space="preserve">ātmanepada</w:t>
      </w:r>
      <w:r>
        <w:t xml:space="preserve"> </w:t>
      </w:r>
      <w:r>
        <w:t xml:space="preserve">affix;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334"/>
        </w:numPr>
        <w:pStyle w:val="Compact"/>
      </w:pPr>
      <w:r>
        <w:rPr>
          <w:bCs/>
          <w:b/>
        </w:rPr>
        <w:t xml:space="preserve">विश्वाहा</w:t>
      </w:r>
      <w:r>
        <w:t xml:space="preserve"> </w:t>
      </w:r>
      <w:r>
        <w:t xml:space="preserve">—</w:t>
      </w:r>
      <w:r>
        <w:t xml:space="preserve"> </w:t>
      </w:r>
      <w:r>
        <w:rPr>
          <w:iCs/>
          <w:i/>
        </w:rPr>
        <w:t xml:space="preserve">viśvāsu tāsu ahāsu ca viśvāhā</w:t>
      </w:r>
      <w:r>
        <w:t xml:space="preserve">; by</w:t>
      </w:r>
      <w:r>
        <w:t xml:space="preserve"> </w:t>
      </w:r>
      <w:r>
        <w:t xml:space="preserve">“</w:t>
      </w:r>
      <w:r>
        <w:t xml:space="preserve">शेश्छन्दसि बहुलम्</w:t>
      </w:r>
      <w:r>
        <w:t xml:space="preserve">”</w:t>
      </w:r>
      <w:r>
        <w:t xml:space="preserve"> </w:t>
      </w:r>
      <w:r>
        <w:t xml:space="preserve">the loss of</w:t>
      </w:r>
      <w:r>
        <w:t xml:space="preserve"> </w:t>
      </w:r>
      <w:r>
        <w:rPr>
          <w:iCs/>
          <w:i/>
        </w:rPr>
        <w:t xml:space="preserve">śi</w:t>
      </w:r>
      <w:r>
        <w:t xml:space="preserve">.</w:t>
      </w:r>
    </w:p>
    <w:p>
      <w:pPr>
        <w:pStyle w:val="FirstParagraph"/>
      </w:pPr>
      <w:r>
        <w:t xml:space="preserve">Closing of Rik 90.2:</w:t>
      </w:r>
      <w:r>
        <w:t xml:space="preserve"> </w:t>
      </w:r>
      <w:r>
        <w:t xml:space="preserve">“</w:t>
      </w:r>
      <w:r>
        <w:t xml:space="preserve">॥ २ ॥</w:t>
      </w:r>
      <w:r>
        <w:t xml:space="preserve">”</w:t>
      </w:r>
      <w:r>
        <w:t xml:space="preserve"> </w:t>
      </w:r>
      <w:r>
        <w:t xml:space="preserve">(2), followed by a printer’s ornament.</w:t>
      </w:r>
    </w:p>
    <w:p>
      <w:pPr>
        <w:pStyle w:val="BodyText"/>
      </w:pPr>
      <w:r>
        <w:rPr>
          <w:bCs/>
          <w:b/>
        </w:rPr>
        <w:t xml:space="preserve">॥ संहितापाठः ॥ — Saṃhitā (Rik 90.3)</w:t>
      </w:r>
      <w:r>
        <w:t xml:space="preserve"> </w:t>
      </w:r>
      <w:r>
        <w:rPr>
          <w:iCs/>
          <w:i/>
        </w:rPr>
        <w:t xml:space="preserve">(Gāyatrī; accents not reproduced)</w:t>
      </w:r>
    </w:p>
    <w:p>
      <w:pPr>
        <w:pStyle w:val="BlockText"/>
      </w:pPr>
      <w:r>
        <w:t xml:space="preserve">ते अस्मभ्यं शर्म यंसन्नमृता मर्त्येभ्यः ।</w:t>
      </w:r>
      <w:r>
        <w:t xml:space="preserve"> </w:t>
      </w:r>
      <w:r>
        <w:t xml:space="preserve">बाधमाना अप द्विषः ॥ ३ ॥</w:t>
      </w:r>
    </w:p>
    <w:p>
      <w:pPr>
        <w:pStyle w:val="FirstParagraph"/>
      </w:pPr>
      <w:r>
        <w:rPr>
          <w:iCs/>
          <w:i/>
        </w:rPr>
        <w:t xml:space="preserve">te asmabhyaṃ śarma yaṃsann amṛtā martyebhyaḥ | bādhamānā apa dviṣaḥ ‖ 3 ‖</w:t>
      </w:r>
    </w:p>
    <w:p>
      <w:pPr>
        <w:pStyle w:val="BodyText"/>
      </w:pPr>
      <w:r>
        <w:rPr>
          <w:iCs/>
          <w:i/>
        </w:rPr>
        <w:t xml:space="preserve">Gloss, mine and tentative:</w:t>
      </w:r>
      <w:r>
        <w:t xml:space="preserve"> </w:t>
      </w:r>
      <w:r>
        <w:t xml:space="preserve">“</w:t>
      </w:r>
      <w:r>
        <w:t xml:space="preserve">May those immortals grant shelter to us mortals, driving away the haters.</w:t>
      </w:r>
      <w:r>
        <w:t xml:space="preserve">”</w:t>
      </w:r>
    </w:p>
    <w:p>
      <w:r>
        <w:pict>
          <v:rect style="width:0;height:1.5pt" o:hralign="center" o:hrstd="t" o:hr="t"/>
        </w:pict>
      </w:r>
    </w:p>
    <w:bookmarkEnd w:id="342"/>
    <w:bookmarkStart w:id="343" w:name="page-309-pdf-324"/>
    <w:p>
      <w:pPr>
        <w:pStyle w:val="Heading3"/>
      </w:pPr>
      <w:r>
        <w:t xml:space="preserve">Page 309 (PDF 324)</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309.)</w:t>
      </w:r>
    </w:p>
    <w:p>
      <w:pPr>
        <w:pStyle w:val="BodyText"/>
      </w:pPr>
      <w:r>
        <w:rPr>
          <w:bCs/>
          <w:b/>
        </w:rPr>
        <w:t xml:space="preserve">॥ पदपाठः ॥ — Pada-pāṭha (Rik 90.3)</w:t>
      </w:r>
    </w:p>
    <w:p>
      <w:pPr>
        <w:pStyle w:val="BlockText"/>
      </w:pPr>
      <w:r>
        <w:t xml:space="preserve">ते । अस्मभ्यम् । शर्म । यंसन् । अमृताः । मर्त्येभ्यः ।</w:t>
      </w:r>
      <w:r>
        <w:t xml:space="preserve"> </w:t>
      </w:r>
      <w:r>
        <w:t xml:space="preserve">बाधमानाः । अप । द्विषः ॥ ३ ॥</w:t>
      </w:r>
    </w:p>
    <w:p>
      <w:pPr>
        <w:pStyle w:val="FirstParagraph"/>
      </w:pPr>
      <w:r>
        <w:rPr>
          <w:iCs/>
          <w:i/>
        </w:rPr>
        <w:t xml:space="preserve">te | asmabhyam | śarma | yaṃsan | amṛtāḥ | martyebhyaḥ | bādhamānāḥ | apa | dviṣaḥ ‖ 3 ‖</w:t>
      </w:r>
    </w:p>
    <w:p>
      <w:pPr>
        <w:pStyle w:val="BodyText"/>
      </w:pPr>
      <w:r>
        <w:rPr>
          <w:bCs/>
          <w:b/>
        </w:rPr>
        <w:t xml:space="preserve">॥ सायणभाष्यम् ॥ — Sāyaṇa-bhāṣya (Rik 90.3)</w:t>
      </w:r>
    </w:p>
    <w:p>
      <w:pPr>
        <w:pStyle w:val="BlockText"/>
      </w:pPr>
      <w:r>
        <w:t xml:space="preserve">अमृता अमरणधर्माणस्ते विश्वे देवा मर्त्येभ्यो मरणधर्मेभ्यो ऽस्मभ्यमनुष्ठातृभ्यः शर्म अमृतलक्षणं सुखं यंसन् । यच्छन्तु । प्रयच्छन्तु । किं कुर्वन्तः । द्विषोऽस्मदीयान्पापलक्षणान्शत्रूनपबाधमानाः विनाशं प्रापयन्तः ॥ यंसन् । यमु उपरमे । लेट्यडागमः । सिब्बहुलं लेटीति सिप् । अमृताः । मृतं मरणं येषां नास्तीत्यमृताः । नञ्सुभ्यां जरमरमित्र मृताः इत्युत्तरपदाद्युदात्तत्वम् ॥</w:t>
      </w:r>
    </w:p>
    <w:p>
      <w:pPr>
        <w:pStyle w:val="FirstParagraph"/>
      </w:pPr>
      <w:r>
        <w:rPr>
          <w:iCs/>
          <w:i/>
        </w:rPr>
        <w:t xml:space="preserve">amṛtā amaraṇadharmāṇas te viśve devā martyebhyo maraṇadharmebhyo ’smabhyam anuṣṭhātṛbhyaḥ śarma amṛtalakṣaṇaṃ sukhaṃ yaṃsan | yacchantu | prayacchantu | kiṃ kurvantaḥ | dviṣo ’smadīyān pāpalakṣaṇān śatrūn apabādhamānāḥ vināśaṃ prāpayantaḥ ‖ yaṃsan | yamu uparame | leṭy aḍāgamaḥ | sibbahulaṃ leṭīti sip | amṛtāḥ | mṛtaṃ maraṇaṃ yeṣāṃ nāstīty amṛtāḥ | nañsubhyāṃ jaramaramitra mṛtāḥ ity uttarapadādyudāttatvam ‖</w:t>
      </w:r>
    </w:p>
    <w:p>
      <w:pPr>
        <w:pStyle w:val="BodyText"/>
      </w:pPr>
      <w:r>
        <w:rPr>
          <w:iCs/>
          <w:i/>
        </w:rPr>
        <w:t xml:space="preserve">Translation:</w:t>
      </w:r>
      <w:r>
        <w:t xml:space="preserve"> </w:t>
      </w:r>
      <w:r>
        <w:t xml:space="preserve">“</w:t>
      </w:r>
      <w:r>
        <w:t xml:space="preserve">Those</w:t>
      </w:r>
      <w:r>
        <w:t xml:space="preserve"> </w:t>
      </w:r>
      <w:r>
        <w:rPr>
          <w:iCs/>
          <w:i/>
        </w:rPr>
        <w:t xml:space="preserve">amṛtāḥ</w:t>
      </w:r>
      <w:r>
        <w:t xml:space="preserve"> </w:t>
      </w:r>
      <w:r>
        <w:t xml:space="preserve">— immortal — all-gods,</w:t>
      </w:r>
      <w:r>
        <w:t xml:space="preserve"> </w:t>
      </w:r>
      <w:r>
        <w:rPr>
          <w:iCs/>
          <w:i/>
        </w:rPr>
        <w:t xml:space="preserve">martyebhyaḥ</w:t>
      </w:r>
      <w:r>
        <w:t xml:space="preserve"> </w:t>
      </w:r>
      <w:r>
        <w:t xml:space="preserve">— to us who are mortals, the performers of rites — may they bestow</w:t>
      </w:r>
      <w:r>
        <w:t xml:space="preserve"> </w:t>
      </w:r>
      <w:r>
        <w:rPr>
          <w:iCs/>
          <w:i/>
        </w:rPr>
        <w:t xml:space="preserve">śarma</w:t>
      </w:r>
      <w:r>
        <w:t xml:space="preserve"> </w:t>
      </w:r>
      <w:r>
        <w:t xml:space="preserve">— happiness of the nature of freedom from death —</w:t>
      </w:r>
      <w:r>
        <w:t xml:space="preserve"> </w:t>
      </w:r>
      <w:r>
        <w:rPr>
          <w:iCs/>
          <w:i/>
        </w:rPr>
        <w:t xml:space="preserve">yaṃsan</w:t>
      </w:r>
      <w:r>
        <w:t xml:space="preserve">, may they give, grant. Doing what?</w:t>
      </w:r>
      <w:r>
        <w:t xml:space="preserve"> </w:t>
      </w:r>
      <w:r>
        <w:rPr>
          <w:iCs/>
          <w:i/>
        </w:rPr>
        <w:t xml:space="preserve">Apa bādhamānāḥ</w:t>
      </w:r>
      <w:r>
        <w:t xml:space="preserve"> </w:t>
      </w:r>
      <w:r>
        <w:t xml:space="preserve">— driving off, bringing to destruction,</w:t>
      </w:r>
      <w:r>
        <w:t xml:space="preserve"> </w:t>
      </w:r>
      <w:r>
        <w:rPr>
          <w:iCs/>
          <w:i/>
        </w:rPr>
        <w:t xml:space="preserve">dviṣaḥ</w:t>
      </w:r>
      <w:r>
        <w:t xml:space="preserve"> </w:t>
      </w:r>
      <w:r>
        <w:t xml:space="preserve">— our haters, enemies of the nature of sin.</w:t>
      </w:r>
      <w:r>
        <w:t xml:space="preserve"> </w:t>
      </w:r>
      <w:r>
        <w:rPr>
          <w:iCs/>
          <w:i/>
        </w:rPr>
        <w:t xml:space="preserve">Grammar tail, noted briefly:</w:t>
      </w:r>
      <w:r>
        <w:t xml:space="preserve"> </w:t>
      </w:r>
      <w:r>
        <w:rPr>
          <w:iCs/>
          <w:i/>
        </w:rPr>
        <w:t xml:space="preserve">yaṃsan</w:t>
      </w:r>
      <w:r>
        <w:t xml:space="preserve"> </w:t>
      </w:r>
      <w:r>
        <w:t xml:space="preserve">—</w:t>
      </w:r>
      <w:r>
        <w:t xml:space="preserve"> </w:t>
      </w:r>
      <w:r>
        <w:rPr>
          <w:iCs/>
          <w:i/>
        </w:rPr>
        <w:t xml:space="preserve">yamu uparame</w:t>
      </w:r>
      <w:r>
        <w:t xml:space="preserve">,</w:t>
      </w:r>
      <w:r>
        <w:t xml:space="preserve"> </w:t>
      </w:r>
      <w:r>
        <w:rPr>
          <w:iCs/>
          <w:i/>
        </w:rPr>
        <w:t xml:space="preserve">leṭ</w:t>
      </w:r>
      <w:r>
        <w:t xml:space="preserve"> </w:t>
      </w:r>
      <w:r>
        <w:t xml:space="preserve">with</w:t>
      </w:r>
      <w:r>
        <w:t xml:space="preserve"> </w:t>
      </w:r>
      <w:r>
        <w:rPr>
          <w:iCs/>
          <w:i/>
        </w:rPr>
        <w:t xml:space="preserve">aṭ</w:t>
      </w:r>
      <w:r>
        <w:t xml:space="preserve"> </w:t>
      </w:r>
      <w:r>
        <w:t xml:space="preserve">and</w:t>
      </w:r>
      <w:r>
        <w:t xml:space="preserve"> </w:t>
      </w:r>
      <w:r>
        <w:rPr>
          <w:iCs/>
          <w:i/>
        </w:rPr>
        <w:t xml:space="preserve">sip</w:t>
      </w:r>
      <w:r>
        <w:t xml:space="preserve">;</w:t>
      </w:r>
      <w:r>
        <w:t xml:space="preserve"> </w:t>
      </w:r>
      <w:r>
        <w:rPr>
          <w:iCs/>
          <w:i/>
        </w:rPr>
        <w:t xml:space="preserve">amṛtāḥ</w:t>
      </w:r>
      <w:r>
        <w:t xml:space="preserve"> </w:t>
      </w:r>
      <w:r>
        <w:t xml:space="preserve">— those for whom there is no</w:t>
      </w:r>
      <w:r>
        <w:t xml:space="preserve"> </w:t>
      </w:r>
      <w:r>
        <w:rPr>
          <w:iCs/>
          <w:i/>
        </w:rPr>
        <w:t xml:space="preserve">mṛta</w:t>
      </w:r>
      <w:r>
        <w:t xml:space="preserve"> </w:t>
      </w:r>
      <w:r>
        <w:t xml:space="preserve">(death); the first syllable of the latter member acute in the</w:t>
      </w:r>
      <w:r>
        <w:t xml:space="preserve"> </w:t>
      </w:r>
      <w:r>
        <w:rPr>
          <w:iCs/>
          <w:i/>
        </w:rPr>
        <w:t xml:space="preserve">jaramaramitra mṛtāḥ</w:t>
      </w:r>
      <w:r>
        <w:t xml:space="preserve"> </w:t>
      </w:r>
      <w:r>
        <w:t xml:space="preserve">rule.</w:t>
      </w:r>
      <w:r>
        <w:t xml:space="preserve">”</w:t>
      </w:r>
    </w:p>
    <w:p>
      <w:pPr>
        <w:pStyle w:val="BodyText"/>
      </w:pPr>
      <w:r>
        <w:rPr>
          <w:bCs/>
          <w:b/>
        </w:rPr>
        <w:t xml:space="preserve">॥ प्रतिपदार्थ ॥ — Pratipadārtha (Rik 90.3)</w:t>
      </w:r>
      <w:r>
        <w:t xml:space="preserve"> </w:t>
      </w:r>
      <w:r>
        <w:rPr>
          <w:iCs/>
          <w:i/>
        </w:rPr>
        <w:t xml:space="preserve">(Kannada)</w:t>
      </w:r>
    </w:p>
    <w:p>
      <w:pPr>
        <w:pStyle w:val="BodyText"/>
      </w:pPr>
      <w:r>
        <w:rPr>
          <w:iCs/>
          <w:i/>
        </w:rPr>
        <w:t xml:space="preserve">amṛtāḥ</w:t>
      </w:r>
      <w:r>
        <w:t xml:space="preserve"> </w:t>
      </w:r>
      <w:r>
        <w:t xml:space="preserve">— free from death;</w:t>
      </w:r>
      <w:r>
        <w:t xml:space="preserve"> </w:t>
      </w:r>
      <w:r>
        <w:rPr>
          <w:iCs/>
          <w:i/>
        </w:rPr>
        <w:t xml:space="preserve">te</w:t>
      </w:r>
      <w:r>
        <w:t xml:space="preserve"> </w:t>
      </w:r>
      <w:r>
        <w:t xml:space="preserve">— those deities;</w:t>
      </w:r>
      <w:r>
        <w:t xml:space="preserve"> </w:t>
      </w:r>
      <w:r>
        <w:rPr>
          <w:iCs/>
          <w:i/>
        </w:rPr>
        <w:t xml:space="preserve">dviṣaḥ</w:t>
      </w:r>
      <w:r>
        <w:t xml:space="preserve"> </w:t>
      </w:r>
      <w:r>
        <w:t xml:space="preserve">— (our sinful) enemies;</w:t>
      </w:r>
      <w:r>
        <w:t xml:space="preserve"> </w:t>
      </w:r>
      <w:r>
        <w:rPr>
          <w:iCs/>
          <w:i/>
        </w:rPr>
        <w:t xml:space="preserve">apa bādhamānāḥ</w:t>
      </w:r>
      <w:r>
        <w:t xml:space="preserve"> </w:t>
      </w:r>
      <w:r>
        <w:t xml:space="preserve">— destroying;</w:t>
      </w:r>
      <w:r>
        <w:t xml:space="preserve"> </w:t>
      </w:r>
      <w:r>
        <w:rPr>
          <w:iCs/>
          <w:i/>
        </w:rPr>
        <w:t xml:space="preserve">martyebhyaḥ</w:t>
      </w:r>
      <w:r>
        <w:t xml:space="preserve"> </w:t>
      </w:r>
      <w:r>
        <w:t xml:space="preserve">— to us who are subject to death;</w:t>
      </w:r>
      <w:r>
        <w:t xml:space="preserve"> </w:t>
      </w:r>
      <w:r>
        <w:rPr>
          <w:iCs/>
          <w:i/>
        </w:rPr>
        <w:t xml:space="preserve">asmabhyam</w:t>
      </w:r>
      <w:r>
        <w:t xml:space="preserve"> </w:t>
      </w:r>
      <w:r>
        <w:t xml:space="preserve">— to us;</w:t>
      </w:r>
      <w:r>
        <w:t xml:space="preserve"> </w:t>
      </w:r>
      <w:r>
        <w:rPr>
          <w:iCs/>
          <w:i/>
        </w:rPr>
        <w:t xml:space="preserve">śarma</w:t>
      </w:r>
      <w:r>
        <w:t xml:space="preserve"> </w:t>
      </w:r>
      <w:r>
        <w:t xml:space="preserve">— (deathless) happiness;</w:t>
      </w:r>
      <w:r>
        <w:t xml:space="preserve"> </w:t>
      </w:r>
      <w:r>
        <w:rPr>
          <w:iCs/>
          <w:i/>
        </w:rPr>
        <w:t xml:space="preserve">yaṃsan</w:t>
      </w:r>
      <w:r>
        <w:t xml:space="preserve"> </w:t>
      </w:r>
      <w:r>
        <w:t xml:space="preserve">— let them give.</w:t>
      </w:r>
    </w:p>
    <w:p>
      <w:pPr>
        <w:pStyle w:val="BodyText"/>
      </w:pPr>
      <w:r>
        <w:rPr>
          <w:bCs/>
          <w:b/>
        </w:rPr>
        <w:t xml:space="preserve">॥ भावार्थः ॥ — Bhāvārtha of Rik 90.3</w:t>
      </w:r>
      <w:r>
        <w:t xml:space="preserve"> </w:t>
      </w:r>
      <w:r>
        <w:rPr>
          <w:iCs/>
          <w:i/>
        </w:rPr>
        <w:t xml:space="preserve">(Kannada)</w:t>
      </w:r>
    </w:p>
    <w:p>
      <w:pPr>
        <w:pStyle w:val="BodyText"/>
      </w:pPr>
      <w:r>
        <w:t xml:space="preserve">“</w:t>
      </w:r>
      <w:r>
        <w:t xml:space="preserve">The deities Mitra, Varuṇa and the rest are free from death; we are all subject to death. May they destroy only our wicked enemies and favour us, the performers of rites, with deathless happiness.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they, who are immortal, bestow upon us mortals, happiness driving away our enemies.</w:t>
      </w:r>
      <w:r>
        <w:t xml:space="preserve">”</w:t>
      </w:r>
      <w:r>
        <w:t xml:space="preserve"> </w:t>
      </w:r>
      <w:r>
        <w:t xml:space="preserve">— as printed.</w:t>
      </w:r>
    </w:p>
    <w:p>
      <w:pPr>
        <w:pStyle w:val="BodyText"/>
      </w:pPr>
      <w:r>
        <w:rPr>
          <w:bCs/>
          <w:b/>
        </w:rPr>
        <w:t xml:space="preserve">॥ विशेषविषयगळु ॥ — Special Topics (Rik 90.3)</w:t>
      </w:r>
    </w:p>
    <w:p>
      <w:pPr>
        <w:pStyle w:val="BodyText"/>
      </w:pPr>
      <w:r>
        <w:t xml:space="preserve">“</w:t>
      </w:r>
      <w:r>
        <w:t xml:space="preserve">The meaning of this Ṛk is easy. There are no difficulties of any kind. The intention is clear.</w:t>
      </w:r>
      <w:r>
        <w:t xml:space="preserve">”</w:t>
      </w:r>
    </w:p>
    <w:p>
      <w:pPr>
        <w:numPr>
          <w:ilvl w:val="0"/>
          <w:numId w:val="1335"/>
        </w:numPr>
        <w:pStyle w:val="Compact"/>
      </w:pPr>
      <w:r>
        <w:rPr>
          <w:bCs/>
          <w:b/>
        </w:rPr>
        <w:t xml:space="preserve">शर्म</w:t>
      </w:r>
      <w:r>
        <w:t xml:space="preserve"> </w:t>
      </w:r>
      <w:r>
        <w:t xml:space="preserve">—</w:t>
      </w:r>
      <w:r>
        <w:t xml:space="preserve"> </w:t>
      </w:r>
      <w:r>
        <w:t xml:space="preserve">“</w:t>
      </w:r>
      <w:r>
        <w:t xml:space="preserve">happiness, or house.</w:t>
      </w:r>
      <w:r>
        <w:t xml:space="preserve">”</w:t>
      </w:r>
    </w:p>
    <w:p>
      <w:pPr>
        <w:numPr>
          <w:ilvl w:val="0"/>
          <w:numId w:val="1335"/>
        </w:numPr>
        <w:pStyle w:val="Compact"/>
      </w:pPr>
      <w:r>
        <w:rPr>
          <w:bCs/>
          <w:b/>
        </w:rPr>
        <w:t xml:space="preserve">अमृताः</w:t>
      </w:r>
      <w:r>
        <w:t xml:space="preserve"> </w:t>
      </w:r>
      <w:r>
        <w:t xml:space="preserve">—</w:t>
      </w:r>
      <w:r>
        <w:t xml:space="preserve"> </w:t>
      </w:r>
      <w:r>
        <w:t xml:space="preserve">“</w:t>
      </w:r>
      <w:r>
        <w:t xml:space="preserve">Mitra and the other deities, free from death.</w:t>
      </w:r>
      <w:r>
        <w:t xml:space="preserve">”</w:t>
      </w:r>
    </w:p>
    <w:p>
      <w:r>
        <w:pict>
          <v:rect style="width:0;height:1.5pt" o:hralign="center" o:hrstd="t" o:hr="t"/>
        </w:pict>
      </w:r>
    </w:p>
    <w:bookmarkEnd w:id="343"/>
    <w:bookmarkStart w:id="344" w:name="page-310-pdf-325"/>
    <w:p>
      <w:pPr>
        <w:pStyle w:val="Heading3"/>
      </w:pPr>
      <w:r>
        <w:t xml:space="preserve">Page 310 (PDF 325)</w:t>
      </w:r>
    </w:p>
    <w:p>
      <w:pPr>
        <w:pStyle w:val="FirstParagraph"/>
      </w:pPr>
      <w:r>
        <w:rPr>
          <w:iCs/>
          <w:i/>
        </w:rPr>
        <w:t xml:space="preserve">(Running head:</w:t>
      </w:r>
      <w:r>
        <w:rPr>
          <w:iCs/>
          <w:i/>
        </w:rPr>
        <w:t xml:space="preserve"> </w:t>
      </w:r>
      <w:r>
        <w:rPr>
          <w:iCs/>
          <w:i/>
        </w:rPr>
        <w:t xml:space="preserve">“</w:t>
      </w:r>
      <w:r>
        <w:rPr>
          <w:iCs/>
          <w:i/>
        </w:rPr>
        <w:t xml:space="preserve">310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Special Topics of Rik 90.3, continued from p. 309:</w:t>
      </w:r>
    </w:p>
    <w:p>
      <w:pPr>
        <w:numPr>
          <w:ilvl w:val="0"/>
          <w:numId w:val="1336"/>
        </w:numPr>
        <w:pStyle w:val="Compact"/>
      </w:pPr>
      <w:r>
        <w:rPr>
          <w:bCs/>
          <w:b/>
        </w:rPr>
        <w:t xml:space="preserve">मर्त्येभ्यः अस्मभ्यम्</w:t>
      </w:r>
      <w:r>
        <w:t xml:space="preserve"> </w:t>
      </w:r>
      <w:r>
        <w:t xml:space="preserve">—</w:t>
      </w:r>
      <w:r>
        <w:t xml:space="preserve"> </w:t>
      </w:r>
      <w:r>
        <w:t xml:space="preserve">“</w:t>
      </w:r>
      <w:r>
        <w:t xml:space="preserve">to us, men, who have the nature of dying.</w:t>
      </w:r>
      <w:r>
        <w:t xml:space="preserve">”</w:t>
      </w:r>
    </w:p>
    <w:p>
      <w:pPr>
        <w:numPr>
          <w:ilvl w:val="0"/>
          <w:numId w:val="1336"/>
        </w:numPr>
        <w:pStyle w:val="Compact"/>
      </w:pPr>
      <w:r>
        <w:rPr>
          <w:bCs/>
          <w:b/>
        </w:rPr>
        <w:t xml:space="preserve">अप बाधमानाः</w:t>
      </w:r>
      <w:r>
        <w:t xml:space="preserve"> </w:t>
      </w:r>
      <w:r>
        <w:t xml:space="preserve">—</w:t>
      </w:r>
      <w:r>
        <w:t xml:space="preserve"> </w:t>
      </w:r>
      <w:r>
        <w:t xml:space="preserve">“</w:t>
      </w:r>
      <w:r>
        <w:t xml:space="preserve">those who destroy, drive away, injure.</w:t>
      </w:r>
      <w:r>
        <w:t xml:space="preserve">”</w:t>
      </w:r>
    </w:p>
    <w:p>
      <w:pPr>
        <w:pStyle w:val="FirstParagraph"/>
      </w:pPr>
      <w:r>
        <w:rPr>
          <w:bCs/>
          <w:b/>
        </w:rPr>
        <w:t xml:space="preserve">॥ व्याकरणप्रक्रिया ॥ — Vyākaraṇa-prakriyā (Rik 90.3)</w:t>
      </w:r>
      <w:r>
        <w:t xml:space="preserve"> </w:t>
      </w:r>
      <w:r>
        <w:rPr>
          <w:iCs/>
          <w:i/>
        </w:rPr>
        <w:t xml:space="preserve">(grammar page, noted briefly; sūtras read in three layers, numerals as read [?])</w:t>
      </w:r>
    </w:p>
    <w:p>
      <w:pPr>
        <w:numPr>
          <w:ilvl w:val="0"/>
          <w:numId w:val="1337"/>
        </w:numPr>
        <w:pStyle w:val="Compact"/>
      </w:pPr>
      <w:r>
        <w:rPr>
          <w:bCs/>
          <w:b/>
        </w:rPr>
        <w:t xml:space="preserve">यंसन्</w:t>
      </w:r>
      <w:r>
        <w:t xml:space="preserve"> </w:t>
      </w:r>
      <w:r>
        <w:t xml:space="preserve">— the root</w:t>
      </w:r>
      <w:r>
        <w:t xml:space="preserve"> </w:t>
      </w:r>
      <w:r>
        <w:rPr>
          <w:iCs/>
          <w:i/>
        </w:rPr>
        <w:t xml:space="preserve">yamu uparame</w:t>
      </w:r>
      <w:r>
        <w:t xml:space="preserve">;</w:t>
      </w:r>
      <w:r>
        <w:t xml:space="preserve"> </w:t>
      </w:r>
      <w:r>
        <w:rPr>
          <w:iCs/>
          <w:i/>
        </w:rPr>
        <w:t xml:space="preserve">leṭ</w:t>
      </w:r>
      <w:r>
        <w:t xml:space="preserve">, third person plural, the affix</w:t>
      </w:r>
      <w:r>
        <w:t xml:space="preserve"> </w:t>
      </w:r>
      <w:r>
        <w:rPr>
          <w:iCs/>
          <w:i/>
        </w:rPr>
        <w:t xml:space="preserve">jhi</w:t>
      </w:r>
      <w:r>
        <w:t xml:space="preserve">; by</w:t>
      </w:r>
      <w:r>
        <w:t xml:space="preserve"> </w:t>
      </w:r>
      <w:r>
        <w:t xml:space="preserve">“</w:t>
      </w:r>
      <w:r>
        <w:t xml:space="preserve">इतश्च लोपः परस्मैपदेषु</w:t>
      </w:r>
      <w:r>
        <w:t xml:space="preserve">”</w:t>
      </w:r>
      <w:r>
        <w:t xml:space="preserve"> </w:t>
      </w:r>
      <w:r>
        <w:t xml:space="preserve">the loss of the</w:t>
      </w:r>
      <w:r>
        <w:t xml:space="preserve"> </w:t>
      </w:r>
      <w:r>
        <w:rPr>
          <w:iCs/>
          <w:i/>
        </w:rPr>
        <w:t xml:space="preserve">i</w:t>
      </w:r>
      <w:r>
        <w:t xml:space="preserve">; by</w:t>
      </w:r>
      <w:r>
        <w:t xml:space="preserve"> </w:t>
      </w:r>
      <w:r>
        <w:t xml:space="preserve">“</w:t>
      </w:r>
      <w:r>
        <w:t xml:space="preserve">लेटोऽडाटौ</w:t>
      </w:r>
      <w:r>
        <w:t xml:space="preserve">”</w:t>
      </w:r>
      <w:r>
        <w:t xml:space="preserve"> </w:t>
      </w:r>
      <w:r>
        <w:t xml:space="preserve">the augment</w:t>
      </w:r>
      <w:r>
        <w:t xml:space="preserve"> </w:t>
      </w:r>
      <w:r>
        <w:rPr>
          <w:iCs/>
          <w:i/>
        </w:rPr>
        <w:t xml:space="preserve">aṭ</w:t>
      </w:r>
      <w:r>
        <w:t xml:space="preserve">; by</w:t>
      </w:r>
      <w:r>
        <w:t xml:space="preserve"> </w:t>
      </w:r>
      <w:r>
        <w:t xml:space="preserve">“</w:t>
      </w:r>
      <w:r>
        <w:t xml:space="preserve">सिब्बहुलं लेटि</w:t>
      </w:r>
      <w:r>
        <w:t xml:space="preserve">”</w:t>
      </w:r>
      <w:r>
        <w:t xml:space="preserve"> </w:t>
      </w:r>
      <w:r>
        <w:t xml:space="preserve">(Pā. Sū. 3-1-[34]) the affix</w:t>
      </w:r>
      <w:r>
        <w:t xml:space="preserve"> </w:t>
      </w:r>
      <w:r>
        <w:rPr>
          <w:iCs/>
          <w:i/>
        </w:rPr>
        <w:t xml:space="preserve">sip</w:t>
      </w:r>
      <w:r>
        <w:t xml:space="preserve">; by</w:t>
      </w:r>
      <w:r>
        <w:t xml:space="preserve"> </w:t>
      </w:r>
      <w:r>
        <w:t xml:space="preserve">“</w:t>
      </w:r>
      <w:r>
        <w:t xml:space="preserve">संयोगान्तस्य लोपः</w:t>
      </w:r>
      <w:r>
        <w:t xml:space="preserve">”</w:t>
      </w:r>
      <w:r>
        <w:t xml:space="preserve"> </w:t>
      </w:r>
      <w:r>
        <w:t xml:space="preserve">the loss of the final</w:t>
      </w:r>
      <w:r>
        <w:t xml:space="preserve"> </w:t>
      </w:r>
      <w:r>
        <w:rPr>
          <w:iCs/>
          <w:i/>
        </w:rPr>
        <w:t xml:space="preserve">t</w:t>
      </w:r>
      <w:r>
        <w:t xml:space="preserve">; by</w:t>
      </w:r>
      <w:r>
        <w:t xml:space="preserve"> </w:t>
      </w:r>
      <w:r>
        <w:t xml:space="preserve">“</w:t>
      </w:r>
      <w:r>
        <w:t xml:space="preserve">नश्चापदान्तस्य झलि</w:t>
      </w:r>
      <w:r>
        <w:t xml:space="preserve">”</w:t>
      </w:r>
      <w:r>
        <w:t xml:space="preserve"> </w:t>
      </w:r>
      <w:r>
        <w:t xml:space="preserve">the</w:t>
      </w:r>
      <w:r>
        <w:t xml:space="preserve"> </w:t>
      </w:r>
      <w:r>
        <w:rPr>
          <w:iCs/>
          <w:i/>
        </w:rPr>
        <w:t xml:space="preserve">anusvāra</w:t>
      </w:r>
      <w:r>
        <w:t xml:space="preserve"> </w:t>
      </w:r>
      <w:r>
        <w:t xml:space="preserve">for the</w:t>
      </w:r>
      <w:r>
        <w:t xml:space="preserve"> </w:t>
      </w:r>
      <w:r>
        <w:rPr>
          <w:iCs/>
          <w:i/>
        </w:rPr>
        <w:t xml:space="preserve">m</w:t>
      </w:r>
      <w:r>
        <w:t xml:space="preserve">;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337"/>
        </w:numPr>
        <w:pStyle w:val="Compact"/>
      </w:pPr>
      <w:r>
        <w:rPr>
          <w:bCs/>
          <w:b/>
        </w:rPr>
        <w:t xml:space="preserve">अमृताः</w:t>
      </w:r>
      <w:r>
        <w:t xml:space="preserve"> </w:t>
      </w:r>
      <w:r>
        <w:t xml:space="preserve">— the root</w:t>
      </w:r>
      <w:r>
        <w:t xml:space="preserve"> </w:t>
      </w:r>
      <w:r>
        <w:rPr>
          <w:iCs/>
          <w:i/>
        </w:rPr>
        <w:t xml:space="preserve">mṛṅ prāṇatyāge</w:t>
      </w:r>
      <w:r>
        <w:t xml:space="preserve">; the affix</w:t>
      </w:r>
      <w:r>
        <w:t xml:space="preserve"> </w:t>
      </w:r>
      <w:r>
        <w:rPr>
          <w:iCs/>
          <w:i/>
        </w:rPr>
        <w:t xml:space="preserve">kta</w:t>
      </w:r>
      <w:r>
        <w:t xml:space="preserve">;</w:t>
      </w:r>
      <w:r>
        <w:t xml:space="preserve"> </w:t>
      </w:r>
      <w:r>
        <w:rPr>
          <w:iCs/>
          <w:i/>
        </w:rPr>
        <w:t xml:space="preserve">mṛtaṃ maraṇaṃ yeṣāṃ nāsti ity amṛtāḥ</w:t>
      </w:r>
      <w:r>
        <w:t xml:space="preserve">; by</w:t>
      </w:r>
      <w:r>
        <w:t xml:space="preserve"> </w:t>
      </w:r>
      <w:r>
        <w:t xml:space="preserve">“</w:t>
      </w:r>
      <w:r>
        <w:t xml:space="preserve">नञ्सुभ्यां जरमरमित्रमृताः</w:t>
      </w:r>
      <w:r>
        <w:t xml:space="preserve">”</w:t>
      </w:r>
      <w:r>
        <w:t xml:space="preserve"> </w:t>
      </w:r>
      <w:r>
        <w:t xml:space="preserve">(Pā. Sū. 6-2-[116]) the first syllable of the latter member is acute.</w:t>
      </w:r>
    </w:p>
    <w:p>
      <w:pPr>
        <w:numPr>
          <w:ilvl w:val="0"/>
          <w:numId w:val="1337"/>
        </w:numPr>
        <w:pStyle w:val="Compact"/>
      </w:pPr>
      <w:r>
        <w:rPr>
          <w:bCs/>
          <w:b/>
        </w:rPr>
        <w:t xml:space="preserve">द्विषः</w:t>
      </w:r>
      <w:r>
        <w:t xml:space="preserve"> </w:t>
      </w:r>
      <w:r>
        <w:t xml:space="preserve">— the root</w:t>
      </w:r>
      <w:r>
        <w:t xml:space="preserve"> </w:t>
      </w:r>
      <w:r>
        <w:rPr>
          <w:iCs/>
          <w:i/>
        </w:rPr>
        <w:t xml:space="preserve">dviṣa aprītau</w:t>
      </w:r>
      <w:r>
        <w:t xml:space="preserve">; by</w:t>
      </w:r>
      <w:r>
        <w:t xml:space="preserve"> </w:t>
      </w:r>
      <w:r>
        <w:t xml:space="preserve">“</w:t>
      </w:r>
      <w:r>
        <w:t xml:space="preserve">सत्सूद्विष…</w:t>
      </w:r>
      <w:r>
        <w:t xml:space="preserve">”</w:t>
      </w:r>
      <w:r>
        <w:t xml:space="preserve"> </w:t>
      </w:r>
      <w:r>
        <w:t xml:space="preserve">(Pā. Sū. 3-2-[61]) the affix</w:t>
      </w:r>
      <w:r>
        <w:t xml:space="preserve"> </w:t>
      </w:r>
      <w:r>
        <w:rPr>
          <w:iCs/>
          <w:i/>
        </w:rPr>
        <w:t xml:space="preserve">kvip</w:t>
      </w:r>
      <w:r>
        <w:t xml:space="preserve">; accusative plural.</w:t>
      </w:r>
    </w:p>
    <w:p>
      <w:pPr>
        <w:pStyle w:val="FirstParagraph"/>
      </w:pPr>
      <w:r>
        <w:t xml:space="preserve">Closing of Rik 90.3:</w:t>
      </w:r>
      <w:r>
        <w:t xml:space="preserve"> </w:t>
      </w:r>
      <w:r>
        <w:t xml:space="preserve">“</w:t>
      </w:r>
      <w:r>
        <w:t xml:space="preserve">॥ ३ ॥</w:t>
      </w:r>
      <w:r>
        <w:t xml:space="preserve">”</w:t>
      </w:r>
      <w:r>
        <w:t xml:space="preserve"> </w:t>
      </w:r>
      <w:r>
        <w:t xml:space="preserve">(3).</w:t>
      </w:r>
      <w:r>
        <w:t xml:space="preserve"> </w:t>
      </w:r>
      <w:r>
        <w:rPr>
          <w:iCs/>
          <w:i/>
        </w:rPr>
        <w:t xml:space="preserve">(A separator</w:t>
      </w:r>
      <w:r>
        <w:rPr>
          <w:iCs/>
          <w:i/>
        </w:rPr>
        <w:t xml:space="preserve"> </w:t>
      </w:r>
      <w:r>
        <w:rPr>
          <w:iCs/>
          <w:i/>
        </w:rPr>
        <w:t xml:space="preserve">“</w:t>
      </w:r>
      <w:r>
        <w:rPr>
          <w:iCs/>
          <w:i/>
        </w:rPr>
        <w:t xml:space="preserve">— :o: —</w:t>
      </w:r>
      <w:r>
        <w:rPr>
          <w:iCs/>
          <w:i/>
        </w:rPr>
        <w:t xml:space="preserve">”</w:t>
      </w:r>
      <w:r>
        <w:rPr>
          <w:iCs/>
          <w:i/>
        </w:rPr>
        <w:t xml:space="preserve"> </w:t>
      </w:r>
      <w:r>
        <w:rPr>
          <w:iCs/>
          <w:i/>
        </w:rPr>
        <w:t xml:space="preserve">follows in the print.)</w:t>
      </w:r>
    </w:p>
    <w:p>
      <w:pPr>
        <w:pStyle w:val="BodyText"/>
      </w:pPr>
      <w:r>
        <w:rPr>
          <w:bCs/>
          <w:b/>
        </w:rPr>
        <w:t xml:space="preserve">॥ संहितापाठः ॥ — Saṃhitā (Rik 90.4)</w:t>
      </w:r>
      <w:r>
        <w:t xml:space="preserve"> </w:t>
      </w:r>
      <w:r>
        <w:rPr>
          <w:iCs/>
          <w:i/>
        </w:rPr>
        <w:t xml:space="preserve">(Gāyatrī; accents not reproduced)</w:t>
      </w:r>
    </w:p>
    <w:p>
      <w:pPr>
        <w:pStyle w:val="BlockText"/>
      </w:pPr>
      <w:r>
        <w:t xml:space="preserve">वि नः पथः सुविताय चियन्त्विन्द्रो मरुतः ।</w:t>
      </w:r>
      <w:r>
        <w:t xml:space="preserve"> </w:t>
      </w:r>
      <w:r>
        <w:t xml:space="preserve">पूषा भगो वन्द्यासः ॥ ४ ॥</w:t>
      </w:r>
    </w:p>
    <w:p>
      <w:pPr>
        <w:pStyle w:val="FirstParagraph"/>
      </w:pPr>
      <w:r>
        <w:rPr>
          <w:iCs/>
          <w:i/>
        </w:rPr>
        <w:t xml:space="preserve">vi naḥ pathaḥ suvitāya ciyantv indro marutaḥ | pūṣā bhago vandyāsaḥ ‖ 4 ‖</w:t>
      </w:r>
    </w:p>
    <w:p>
      <w:pPr>
        <w:pStyle w:val="BodyText"/>
      </w:pPr>
      <w:r>
        <w:rPr>
          <w:iCs/>
          <w:i/>
        </w:rPr>
        <w:t xml:space="preserve">Gloss, mine and tentative:</w:t>
      </w:r>
      <w:r>
        <w:t xml:space="preserve"> </w:t>
      </w:r>
      <w:r>
        <w:t xml:space="preserve">“</w:t>
      </w:r>
      <w:r>
        <w:t xml:space="preserve">May Indra, the Maruts, Pūṣan, Bhaga — the worshipful — clear our paths for welfare.</w:t>
      </w:r>
      <w:r>
        <w:t xml:space="preserve">”</w:t>
      </w:r>
    </w:p>
    <w:p>
      <w:pPr>
        <w:pStyle w:val="BodyText"/>
      </w:pPr>
      <w:r>
        <w:rPr>
          <w:bCs/>
          <w:b/>
        </w:rPr>
        <w:t xml:space="preserve">॥ पदपाठः ॥ — Pada-pāṭha (Rik 90.4)</w:t>
      </w:r>
    </w:p>
    <w:p>
      <w:pPr>
        <w:pStyle w:val="BlockText"/>
      </w:pPr>
      <w:r>
        <w:t xml:space="preserve">वि । नः । पथः । सुविताय । चियन्तु । इन्द्रः । मरुतः ।</w:t>
      </w:r>
      <w:r>
        <w:t xml:space="preserve"> </w:t>
      </w:r>
      <w:r>
        <w:t xml:space="preserve">पूषा । भगः । वन्द्यासः ॥ ४ ॥</w:t>
      </w:r>
    </w:p>
    <w:p>
      <w:pPr>
        <w:pStyle w:val="FirstParagraph"/>
      </w:pPr>
      <w:r>
        <w:rPr>
          <w:iCs/>
          <w:i/>
        </w:rPr>
        <w:t xml:space="preserve">vi | naḥ | pathaḥ | suvitāya | ciyantu | indraḥ | marutaḥ | pūṣā | bhagaḥ | vandyāsaḥ ‖ 4 ‖</w:t>
      </w:r>
    </w:p>
    <w:p>
      <w:r>
        <w:pict>
          <v:rect style="width:0;height:1.5pt" o:hralign="center" o:hrstd="t" o:hr="t"/>
        </w:pict>
      </w:r>
    </w:p>
    <w:bookmarkEnd w:id="344"/>
    <w:bookmarkStart w:id="345" w:name="page-311-pdf-326"/>
    <w:p>
      <w:pPr>
        <w:pStyle w:val="Heading3"/>
      </w:pPr>
      <w:r>
        <w:t xml:space="preserve">Page 311 (PDF 326)</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311.)</w:t>
      </w:r>
    </w:p>
    <w:p>
      <w:pPr>
        <w:pStyle w:val="BodyText"/>
      </w:pPr>
      <w:r>
        <w:rPr>
          <w:bCs/>
          <w:b/>
        </w:rPr>
        <w:t xml:space="preserve">॥ सायणभाष्यम् ॥ — Sāyaṇa-bhāṣya (Rik 90.4)</w:t>
      </w:r>
    </w:p>
    <w:p>
      <w:pPr>
        <w:pStyle w:val="BlockText"/>
      </w:pPr>
      <w:r>
        <w:t xml:space="preserve">वन्द्यासः सर्वैर्वन्दनीयाः स्तोतव्या नमस्कर्तव्या वेन्द्रादयो देवा नोऽस्माकं पथो मार्गान्हि चियन्तु । विचिन्वन्तु । अशोभनेभ्यो मार्गेभ्यः सकाशात्पृथक्कुर्वन्तु । किमर्थम् । सुविताय सुष्ठु प्राप्तव्याय स्वर्गादिफलाय ॥ पथः । शसि भस्य टेर्लोप इति टिलोपः । उदात्तनिवृत्तिस्वरेण शस उदात्तत्वं । सुविताय । इण् गताविति क्तः । स्वात्कर्मणि निष्ठा । तेनादीनां छन्दसि बहुलमुपसंख्यानमित्येव्वज् । गतिरनन्तर इति पूर्वपदप्रकृतिस्वरत्वे प्राप्ते सूपमानात् क्त इत्युत्तरपदान्तोदात्तत्वं । चियन्तु । चिञ् चयने । बहुलं छन्दसीति विकरणस्य लुक् । इयङ् । सादादित्वात्प्राप्ताद्भावः । वन्द्यासः । वदि अभिवादनस्तुत्योः । ऋहलोर्ण्यत् । ईडवन्दवृशंसदुहां ण्यतः इत्याद्युदात्तत्वं । आज्जसेरसुक् ॥</w:t>
      </w:r>
    </w:p>
    <w:p>
      <w:pPr>
        <w:pStyle w:val="FirstParagraph"/>
      </w:pPr>
      <w:r>
        <w:rPr>
          <w:iCs/>
          <w:i/>
        </w:rPr>
        <w:t xml:space="preserve">vandyāsaḥ sarvair vandanīyāḥ stotavyā namaskartavyā vendrādayo devā no ’smākaṃ patho mārgān hi ciyantu | vicinvantu | aśobhanebhyo mārgebhyaḥ sakāśāt pṛthak kurvantu | kimartham | suvitāya suṣṭhu prāptavyāya svargādiphalāya ‖ pathaḥ | śasi bhasya ṭer lopa iti ṭilopaḥ | udāttanivṛttisvareṇa śasa udāttatvaṃ | suvitāya | iṇ gatāv iti ktaḥ | svāt karmaṇi niṣṭhā | tenādīnāṃ chandasi bahulam upasaṃkhyānam ity evvaj | gatir anantara iti pūrvapadaprakṛtisvaratve prāpte sūpamānāt kta ity uttarapadāntodāttatvaṃ | ciyantu | ciñ cayane | bahulaṃ chandasīti vikaraṇasya luk | iyaṅ | … | vandyāsaḥ | vadi abhivādanastutyoḥ | ṛhaloṛ ṇyat | īḍavandavṛśaṃsaduhāṃ ṇyataḥ ity ādyudāttatvaṃ | āj jaser asuk ‖</w:t>
      </w:r>
    </w:p>
    <w:p>
      <w:pPr>
        <w:pStyle w:val="BodyText"/>
      </w:pPr>
      <w:r>
        <w:rPr>
          <w:iCs/>
          <w:i/>
        </w:rPr>
        <w:t xml:space="preserve">(Kannada script; the clause on</w:t>
      </w:r>
      <w:r>
        <w:t xml:space="preserve"> </w:t>
      </w:r>
      <w:r>
        <w:t xml:space="preserve">suvitāya</w:t>
      </w:r>
      <w:r>
        <w:t xml:space="preserve"> </w:t>
      </w:r>
      <w:r>
        <w:rPr>
          <w:iCs/>
          <w:i/>
        </w:rPr>
        <w:t xml:space="preserve">is cramped and read in part [?].)</w:t>
      </w:r>
    </w:p>
    <w:p>
      <w:pPr>
        <w:pStyle w:val="BodyText"/>
      </w:pPr>
      <w:r>
        <w:rPr>
          <w:iCs/>
          <w:i/>
        </w:rPr>
        <w:t xml:space="preserve">Translation:</w:t>
      </w:r>
      <w:r>
        <w:t xml:space="preserve"> </w:t>
      </w:r>
      <w:r>
        <w:t xml:space="preserve">“</w:t>
      </w:r>
      <w:r>
        <w:rPr>
          <w:iCs/>
          <w:i/>
        </w:rPr>
        <w:t xml:space="preserve">Vandyāsaḥ</w:t>
      </w:r>
      <w:r>
        <w:t xml:space="preserve"> </w:t>
      </w:r>
      <w:r>
        <w:t xml:space="preserve">— to be worshipped by all, to be praised, to be bowed to — Indra and the other gods</w:t>
      </w:r>
      <w:r>
        <w:t xml:space="preserve"> </w:t>
      </w:r>
      <w:r>
        <w:rPr>
          <w:iCs/>
          <w:i/>
        </w:rPr>
        <w:t xml:space="preserve">ciyantu</w:t>
      </w:r>
      <w:r>
        <w:t xml:space="preserve"> </w:t>
      </w:r>
      <w:r>
        <w:t xml:space="preserve">— may they separate out, pick out,</w:t>
      </w:r>
      <w:r>
        <w:t xml:space="preserve"> </w:t>
      </w:r>
      <w:r>
        <w:rPr>
          <w:iCs/>
          <w:i/>
        </w:rPr>
        <w:t xml:space="preserve">no pathaḥ</w:t>
      </w:r>
      <w:r>
        <w:t xml:space="preserve"> </w:t>
      </w:r>
      <w:r>
        <w:t xml:space="preserve">— our paths; may they set them apart from the paths that are not good. For what?</w:t>
      </w:r>
      <w:r>
        <w:t xml:space="preserve"> </w:t>
      </w:r>
      <w:r>
        <w:rPr>
          <w:iCs/>
          <w:i/>
        </w:rPr>
        <w:t xml:space="preserve">Suvitāya</w:t>
      </w:r>
      <w:r>
        <w:t xml:space="preserve"> </w:t>
      </w:r>
      <w:r>
        <w:t xml:space="preserve">— for the fruit, heaven and the like, which is to be well obtained.</w:t>
      </w:r>
      <w:r>
        <w:t xml:space="preserve"> </w:t>
      </w:r>
      <w:r>
        <w:rPr>
          <w:iCs/>
          <w:i/>
        </w:rPr>
        <w:t xml:space="preserve">Grammar tail, noted briefly:</w:t>
      </w:r>
      <w:r>
        <w:t xml:space="preserve"> </w:t>
      </w:r>
      <w:r>
        <w:rPr>
          <w:iCs/>
          <w:i/>
        </w:rPr>
        <w:t xml:space="preserve">pathaḥ</w:t>
      </w:r>
      <w:r>
        <w:t xml:space="preserve"> </w:t>
      </w:r>
      <w:r>
        <w:t xml:space="preserve">— loss of</w:t>
      </w:r>
      <w:r>
        <w:t xml:space="preserve"> </w:t>
      </w:r>
      <w:r>
        <w:rPr>
          <w:iCs/>
          <w:i/>
        </w:rPr>
        <w:t xml:space="preserve">ṭi</w:t>
      </w:r>
      <w:r>
        <w:t xml:space="preserve"> </w:t>
      </w:r>
      <w:r>
        <w:t xml:space="preserve">of the</w:t>
      </w:r>
      <w:r>
        <w:t xml:space="preserve"> </w:t>
      </w:r>
      <w:r>
        <w:rPr>
          <w:iCs/>
          <w:i/>
        </w:rPr>
        <w:t xml:space="preserve">bha</w:t>
      </w:r>
      <w:r>
        <w:t xml:space="preserve">-stem;</w:t>
      </w:r>
      <w:r>
        <w:t xml:space="preserve"> </w:t>
      </w:r>
      <w:r>
        <w:rPr>
          <w:iCs/>
          <w:i/>
        </w:rPr>
        <w:t xml:space="preserve">suvitāya</w:t>
      </w:r>
      <w:r>
        <w:t xml:space="preserve"> </w:t>
      </w:r>
      <w:r>
        <w:t xml:space="preserve">—</w:t>
      </w:r>
      <w:r>
        <w:t xml:space="preserve"> </w:t>
      </w:r>
      <w:r>
        <w:rPr>
          <w:iCs/>
          <w:i/>
        </w:rPr>
        <w:t xml:space="preserve">kta</w:t>
      </w:r>
      <w:r>
        <w:t xml:space="preserve"> </w:t>
      </w:r>
      <w:r>
        <w:t xml:space="preserve">in the passive of</w:t>
      </w:r>
      <w:r>
        <w:t xml:space="preserve"> </w:t>
      </w:r>
      <w:r>
        <w:rPr>
          <w:iCs/>
          <w:i/>
        </w:rPr>
        <w:t xml:space="preserve">iṇ gatau</w:t>
      </w:r>
      <w:r>
        <w:t xml:space="preserve"> </w:t>
      </w:r>
      <w:r>
        <w:t xml:space="preserve">after</w:t>
      </w:r>
      <w:r>
        <w:t xml:space="preserve"> </w:t>
      </w:r>
      <w:r>
        <w:rPr>
          <w:iCs/>
          <w:i/>
        </w:rPr>
        <w:t xml:space="preserve">su</w:t>
      </w:r>
      <w:r>
        <w:t xml:space="preserve">, with the suffix as Vedic;</w:t>
      </w:r>
      <w:r>
        <w:t xml:space="preserve"> </w:t>
      </w:r>
      <w:r>
        <w:rPr>
          <w:iCs/>
          <w:i/>
        </w:rPr>
        <w:t xml:space="preserve">ciyantu</w:t>
      </w:r>
      <w:r>
        <w:t xml:space="preserve"> </w:t>
      </w:r>
      <w:r>
        <w:t xml:space="preserve">—</w:t>
      </w:r>
      <w:r>
        <w:t xml:space="preserve"> </w:t>
      </w:r>
      <w:r>
        <w:rPr>
          <w:iCs/>
          <w:i/>
        </w:rPr>
        <w:t xml:space="preserve">ciñ cayane</w:t>
      </w:r>
      <w:r>
        <w:t xml:space="preserve">,</w:t>
      </w:r>
      <w:r>
        <w:t xml:space="preserve"> </w:t>
      </w:r>
      <w:r>
        <w:rPr>
          <w:iCs/>
          <w:i/>
        </w:rPr>
        <w:t xml:space="preserve">vikaraṇa</w:t>
      </w:r>
      <w:r>
        <w:t xml:space="preserve"> </w:t>
      </w:r>
      <w:r>
        <w:t xml:space="preserve">elided,</w:t>
      </w:r>
      <w:r>
        <w:t xml:space="preserve"> </w:t>
      </w:r>
      <w:r>
        <w:rPr>
          <w:iCs/>
          <w:i/>
        </w:rPr>
        <w:t xml:space="preserve">iyaṅ</w:t>
      </w:r>
      <w:r>
        <w:t xml:space="preserve">;</w:t>
      </w:r>
      <w:r>
        <w:t xml:space="preserve"> </w:t>
      </w:r>
      <w:r>
        <w:rPr>
          <w:iCs/>
          <w:i/>
        </w:rPr>
        <w:t xml:space="preserve">vandyāsaḥ</w:t>
      </w:r>
      <w:r>
        <w:t xml:space="preserve"> </w:t>
      </w:r>
      <w:r>
        <w:t xml:space="preserve">—</w:t>
      </w:r>
      <w:r>
        <w:t xml:space="preserve"> </w:t>
      </w:r>
      <w:r>
        <w:rPr>
          <w:iCs/>
          <w:i/>
        </w:rPr>
        <w:t xml:space="preserve">ṇyat</w:t>
      </w:r>
      <w:r>
        <w:t xml:space="preserve"> </w:t>
      </w:r>
      <w:r>
        <w:t xml:space="preserve">after</w:t>
      </w:r>
      <w:r>
        <w:t xml:space="preserve"> </w:t>
      </w:r>
      <w:r>
        <w:rPr>
          <w:iCs/>
          <w:i/>
        </w:rPr>
        <w:t xml:space="preserve">vadi</w:t>
      </w:r>
      <w:r>
        <w:t xml:space="preserve">, acute on the first syllable;</w:t>
      </w:r>
      <w:r>
        <w:t xml:space="preserve"> </w:t>
      </w:r>
      <w:r>
        <w:rPr>
          <w:iCs/>
          <w:i/>
        </w:rPr>
        <w:t xml:space="preserve">asuk</w:t>
      </w:r>
      <w:r>
        <w:t xml:space="preserve"> </w:t>
      </w:r>
      <w:r>
        <w:t xml:space="preserve">for</w:t>
      </w:r>
      <w:r>
        <w:t xml:space="preserve"> </w:t>
      </w:r>
      <w:r>
        <w:rPr>
          <w:iCs/>
          <w:i/>
        </w:rPr>
        <w:t xml:space="preserve">jas</w:t>
      </w:r>
      <w:r>
        <w:t xml:space="preserve">.</w:t>
      </w:r>
      <w:r>
        <w:t xml:space="preserve">”</w:t>
      </w:r>
    </w:p>
    <w:p>
      <w:pPr>
        <w:pStyle w:val="BodyText"/>
      </w:pPr>
      <w:r>
        <w:rPr>
          <w:bCs/>
          <w:b/>
        </w:rPr>
        <w:t xml:space="preserve">॥ प्रतिपदार्थ ॥ — Pratipadārtha (Rik 90.4)</w:t>
      </w:r>
      <w:r>
        <w:t xml:space="preserve"> </w:t>
      </w:r>
      <w:r>
        <w:rPr>
          <w:iCs/>
          <w:i/>
        </w:rPr>
        <w:t xml:space="preserve">(Kannada)</w:t>
      </w:r>
    </w:p>
    <w:p>
      <w:pPr>
        <w:pStyle w:val="BodyText"/>
      </w:pPr>
      <w:r>
        <w:rPr>
          <w:iCs/>
          <w:i/>
        </w:rPr>
        <w:t xml:space="preserve">vandyāsaḥ</w:t>
      </w:r>
      <w:r>
        <w:t xml:space="preserve"> </w:t>
      </w:r>
      <w:r>
        <w:t xml:space="preserve">— those worthy of being praised (by all);</w:t>
      </w:r>
      <w:r>
        <w:t xml:space="preserve"> </w:t>
      </w:r>
      <w:r>
        <w:rPr>
          <w:iCs/>
          <w:i/>
        </w:rPr>
        <w:t xml:space="preserve">indraḥ</w:t>
      </w:r>
      <w:r>
        <w:t xml:space="preserve"> </w:t>
      </w:r>
      <w:r>
        <w:t xml:space="preserve">— Indra;</w:t>
      </w:r>
      <w:r>
        <w:t xml:space="preserve"> </w:t>
      </w:r>
      <w:r>
        <w:rPr>
          <w:iCs/>
          <w:i/>
        </w:rPr>
        <w:t xml:space="preserve">marutaḥ</w:t>
      </w:r>
      <w:r>
        <w:t xml:space="preserve"> </w:t>
      </w:r>
      <w:r>
        <w:t xml:space="preserve">— the Maruts;</w:t>
      </w:r>
      <w:r>
        <w:t xml:space="preserve"> </w:t>
      </w:r>
      <w:r>
        <w:rPr>
          <w:iCs/>
          <w:i/>
        </w:rPr>
        <w:t xml:space="preserve">pūṣā</w:t>
      </w:r>
      <w:r>
        <w:t xml:space="preserve"> </w:t>
      </w:r>
      <w:r>
        <w:t xml:space="preserve">— the deity Pūṣan;</w:t>
      </w:r>
      <w:r>
        <w:t xml:space="preserve"> </w:t>
      </w:r>
      <w:r>
        <w:rPr>
          <w:iCs/>
          <w:i/>
        </w:rPr>
        <w:t xml:space="preserve">bhagaḥ</w:t>
      </w:r>
      <w:r>
        <w:t xml:space="preserve"> </w:t>
      </w:r>
      <w:r>
        <w:t xml:space="preserve">— the deity Bhaga too;</w:t>
      </w:r>
      <w:r>
        <w:t xml:space="preserve"> </w:t>
      </w:r>
      <w:r>
        <w:rPr>
          <w:iCs/>
          <w:i/>
        </w:rPr>
        <w:t xml:space="preserve">suvitāya</w:t>
      </w:r>
      <w:r>
        <w:t xml:space="preserve"> </w:t>
      </w:r>
      <w:r>
        <w:t xml:space="preserve">— for the means to the fruit that is our desired heaven and the like;</w:t>
      </w:r>
      <w:r>
        <w:t xml:space="preserve"> </w:t>
      </w:r>
      <w:r>
        <w:rPr>
          <w:iCs/>
          <w:i/>
        </w:rPr>
        <w:t xml:space="preserve">naḥ</w:t>
      </w:r>
      <w:r>
        <w:t xml:space="preserve"> </w:t>
      </w:r>
      <w:r>
        <w:t xml:space="preserve">— for us;</w:t>
      </w:r>
      <w:r>
        <w:t xml:space="preserve"> </w:t>
      </w:r>
      <w:r>
        <w:rPr>
          <w:iCs/>
          <w:i/>
        </w:rPr>
        <w:t xml:space="preserve">pathaḥ vi ciyantu</w:t>
      </w:r>
      <w:r>
        <w:t xml:space="preserve"> </w:t>
      </w:r>
      <w:r>
        <w:t xml:space="preserve">— (turn us from the evil path) may they make us walkers on the right path.</w:t>
      </w:r>
    </w:p>
    <w:p>
      <w:pPr>
        <w:pStyle w:val="BodyText"/>
      </w:pPr>
      <w:r>
        <w:rPr>
          <w:bCs/>
          <w:b/>
        </w:rPr>
        <w:t xml:space="preserve">॥ भावार्थः ॥ — Bhāvārtha of Rik 90.4</w:t>
      </w:r>
      <w:r>
        <w:t xml:space="preserve"> </w:t>
      </w:r>
      <w:r>
        <w:rPr>
          <w:iCs/>
          <w:i/>
        </w:rPr>
        <w:t xml:space="preserve">(Kannada)</w:t>
      </w:r>
    </w:p>
    <w:p>
      <w:pPr>
        <w:pStyle w:val="BodyText"/>
      </w:pPr>
      <w:r>
        <w:t xml:space="preserve">“</w:t>
      </w:r>
      <w:r>
        <w:t xml:space="preserve">May Indra, the Maruts, Pūṣan and the deity Bhaga, who are worthy of worship by all, turn us away from the evil path, and show us the right path, for the means to the fruit of heaven and the like which we desire.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the adorable Indra, the Maruts, Pushan, and Bhaga, so direct our path that they may lead to the attainment of our welfare.</w:t>
      </w:r>
      <w:r>
        <w:t xml:space="preserve">”</w:t>
      </w:r>
      <w:r>
        <w:t xml:space="preserve"> </w:t>
      </w:r>
      <w:r>
        <w:t xml:space="preserve">— as printed.</w:t>
      </w:r>
    </w:p>
    <w:p>
      <w:pPr>
        <w:pStyle w:val="BodyText"/>
      </w:pPr>
      <w:r>
        <w:rPr>
          <w:bCs/>
          <w:b/>
        </w:rPr>
        <w:t xml:space="preserve">॥ विशेषविषयगळु ॥ — Special Topics (Rik 90.4)</w:t>
      </w:r>
    </w:p>
    <w:p>
      <w:pPr>
        <w:numPr>
          <w:ilvl w:val="0"/>
          <w:numId w:val="1338"/>
        </w:numPr>
        <w:pStyle w:val="Compact"/>
      </w:pPr>
      <w:r>
        <w:rPr>
          <w:bCs/>
          <w:b/>
        </w:rPr>
        <w:t xml:space="preserve">वन्द्यासः</w:t>
      </w:r>
      <w:r>
        <w:t xml:space="preserve"> </w:t>
      </w:r>
      <w:r>
        <w:t xml:space="preserve">—</w:t>
      </w:r>
      <w:r>
        <w:t xml:space="preserve"> </w:t>
      </w:r>
      <w:r>
        <w:t xml:space="preserve">“</w:t>
      </w:r>
      <w:r>
        <w:t xml:space="preserve">the word</w:t>
      </w:r>
      <w:r>
        <w:t xml:space="preserve"> </w:t>
      </w:r>
      <w:r>
        <w:rPr>
          <w:iCs/>
          <w:i/>
        </w:rPr>
        <w:t xml:space="preserve">vandyāsaḥ</w:t>
      </w:r>
      <w:r>
        <w:t xml:space="preserve"> </w:t>
      </w:r>
      <w:r>
        <w:t xml:space="preserve">is an ancient usage: those who are saluted by all.</w:t>
      </w:r>
      <w:r>
        <w:t xml:space="preserve">”</w:t>
      </w:r>
    </w:p>
    <w:p>
      <w:pPr>
        <w:numPr>
          <w:ilvl w:val="0"/>
          <w:numId w:val="1338"/>
        </w:numPr>
        <w:pStyle w:val="Compact"/>
      </w:pPr>
      <w:r>
        <w:rPr>
          <w:bCs/>
          <w:b/>
        </w:rPr>
        <w:t xml:space="preserve">सुविताय</w:t>
      </w:r>
      <w:r>
        <w:t xml:space="preserve"> </w:t>
      </w:r>
      <w:r>
        <w:t xml:space="preserve">—</w:t>
      </w:r>
      <w:r>
        <w:t xml:space="preserve"> </w:t>
      </w:r>
      <w:r>
        <w:rPr>
          <w:iCs/>
          <w:i/>
        </w:rPr>
        <w:t xml:space="preserve">suṣṭhu prāptavyāya svargādiphalāya</w:t>
      </w:r>
      <w:r>
        <w:t xml:space="preserve"> </w:t>
      </w:r>
      <w:r>
        <w:t xml:space="preserve">—</w:t>
      </w:r>
      <w:r>
        <w:t xml:space="preserve"> </w:t>
      </w:r>
      <w:r>
        <w:t xml:space="preserve">“</w:t>
      </w:r>
      <w:r>
        <w:t xml:space="preserve">for what is to be well obtained: for the obtaining of the fruit of heaven and the like — for our good.</w:t>
      </w:r>
      <w:r>
        <w:t xml:space="preserve">”</w:t>
      </w:r>
    </w:p>
    <w:p>
      <w:pPr>
        <w:numPr>
          <w:ilvl w:val="0"/>
          <w:numId w:val="1338"/>
        </w:numPr>
        <w:pStyle w:val="Compact"/>
      </w:pPr>
      <w:r>
        <w:rPr>
          <w:bCs/>
          <w:b/>
        </w:rPr>
        <w:t xml:space="preserve">वि चियन्तु</w:t>
      </w:r>
      <w:r>
        <w:t xml:space="preserve"> </w:t>
      </w:r>
      <w:r>
        <w:t xml:space="preserve">—</w:t>
      </w:r>
      <w:r>
        <w:t xml:space="preserve"> </w:t>
      </w:r>
      <w:r>
        <w:rPr>
          <w:iCs/>
          <w:i/>
        </w:rPr>
        <w:t xml:space="preserve">ciñ cayane | vicinvantu | aśobhanebhyo mārgebhyaḥ sakāśāt pṛthak kurvantu</w:t>
      </w:r>
      <w:r>
        <w:t xml:space="preserve"> </w:t>
      </w:r>
      <w:r>
        <w:t xml:space="preserve">—</w:t>
      </w:r>
      <w:r>
        <w:t xml:space="preserve"> </w:t>
      </w:r>
      <w:r>
        <w:t xml:space="preserve">“</w:t>
      </w:r>
      <w:r>
        <w:t xml:space="preserve">pick out, sort out: make us go not on evil paths and make us go separately, on each one’s right path.</w:t>
      </w:r>
      <w:r>
        <w:t xml:space="preserve">”</w:t>
      </w:r>
    </w:p>
    <w:p>
      <w:pPr>
        <w:pStyle w:val="FirstParagraph"/>
      </w:pPr>
      <w:r>
        <w:rPr>
          <w:bCs/>
          <w:b/>
        </w:rPr>
        <w:t xml:space="preserve">॥ व्याकरणप्रक्रिया ॥ — Vyākaraṇa-prakriyā (Rik 90.4)</w:t>
      </w:r>
      <w:r>
        <w:t xml:space="preserve"> </w:t>
      </w:r>
      <w:r>
        <w:rPr>
          <w:iCs/>
          <w:i/>
        </w:rPr>
        <w:t xml:space="preserve">(grammar page, noted briefly; begins here)</w:t>
      </w:r>
    </w:p>
    <w:p>
      <w:pPr>
        <w:numPr>
          <w:ilvl w:val="0"/>
          <w:numId w:val="1339"/>
        </w:numPr>
        <w:pStyle w:val="Compact"/>
      </w:pPr>
      <w:r>
        <w:rPr>
          <w:bCs/>
          <w:b/>
        </w:rPr>
        <w:t xml:space="preserve">पथः</w:t>
      </w:r>
      <w:r>
        <w:t xml:space="preserve"> </w:t>
      </w:r>
      <w:r>
        <w:t xml:space="preserve">— the word</w:t>
      </w:r>
      <w:r>
        <w:t xml:space="preserve"> </w:t>
      </w:r>
      <w:r>
        <w:rPr>
          <w:iCs/>
          <w:i/>
        </w:rPr>
        <w:t xml:space="preserve">pathin</w:t>
      </w:r>
      <w:r>
        <w:t xml:space="preserve">; since</w:t>
      </w:r>
      <w:r>
        <w:t xml:space="preserve"> </w:t>
      </w:r>
      <w:r>
        <w:rPr>
          <w:iCs/>
          <w:i/>
        </w:rPr>
        <w:t xml:space="preserve">śas</w:t>
      </w:r>
      <w:r>
        <w:t xml:space="preserve"> </w:t>
      </w:r>
      <w:r>
        <w:t xml:space="preserve">follows in the accusative plural, by</w:t>
      </w:r>
      <w:r>
        <w:t xml:space="preserve"> </w:t>
      </w:r>
      <w:r>
        <w:t xml:space="preserve">“</w:t>
      </w:r>
      <w:r>
        <w:t xml:space="preserve">भस्य टेर्लोपः</w:t>
      </w:r>
      <w:r>
        <w:t xml:space="preserve">”</w:t>
      </w:r>
      <w:r>
        <w:t xml:space="preserve"> </w:t>
      </w:r>
      <w:r>
        <w:t xml:space="preserve">(Pā. Sū. 6-4-[144]) the loss of the</w:t>
      </w:r>
      <w:r>
        <w:t xml:space="preserve"> </w:t>
      </w:r>
      <w:r>
        <w:rPr>
          <w:iCs/>
          <w:i/>
        </w:rPr>
        <w:t xml:space="preserve">ṭi</w:t>
      </w:r>
      <w:r>
        <w:t xml:space="preserve"> </w:t>
      </w:r>
      <w:r>
        <w:t xml:space="preserve">(</w:t>
      </w:r>
      <w:r>
        <w:rPr>
          <w:iCs/>
          <w:i/>
        </w:rPr>
        <w:t xml:space="preserve">in</w:t>
      </w:r>
      <w:r>
        <w:t xml:space="preserve">); since</w:t>
      </w:r>
      <w:r>
        <w:t xml:space="preserve"> </w:t>
      </w:r>
      <w:r>
        <w:rPr>
          <w:iCs/>
          <w:i/>
        </w:rPr>
        <w:t xml:space="preserve">śas</w:t>
      </w:r>
      <w:r>
        <w:t xml:space="preserve"> </w:t>
      </w:r>
      <w:r>
        <w:t xml:space="preserve">is unaccented, the</w:t>
      </w:r>
      <w:r>
        <w:t xml:space="preserve"> </w:t>
      </w:r>
      <w:r>
        <w:rPr>
          <w:iCs/>
          <w:i/>
        </w:rPr>
        <w:t xml:space="preserve">i</w:t>
      </w:r>
      <w:r>
        <w:t xml:space="preserve"> </w:t>
      </w:r>
      <w:r>
        <w:t xml:space="preserve">[as printed:</w:t>
      </w:r>
      <w:r>
        <w:t xml:space="preserve"> </w:t>
      </w:r>
      <w:r>
        <w:rPr>
          <w:iCs/>
          <w:i/>
        </w:rPr>
        <w:t xml:space="preserve">udātta (ikāra)</w:t>
      </w:r>
      <w:r>
        <w:t xml:space="preserve">]</w:t>
      </w:r>
      <w:r>
        <w:t xml:space="preserve"> </w:t>
      </w:r>
      <w:r>
        <w:rPr>
          <w:iCs/>
          <w:i/>
        </w:rPr>
        <w:t xml:space="preserve">(the page ends mid-entry; the grammar continues on p. 312)</w:t>
      </w:r>
    </w:p>
    <w:p>
      <w:r>
        <w:pict>
          <v:rect style="width:0;height:1.5pt" o:hralign="center" o:hrstd="t" o:hr="t"/>
        </w:pict>
      </w:r>
    </w:p>
    <w:bookmarkEnd w:id="345"/>
    <w:bookmarkStart w:id="346" w:name="page-312-pdf-327"/>
    <w:p>
      <w:pPr>
        <w:pStyle w:val="Heading3"/>
      </w:pPr>
      <w:r>
        <w:t xml:space="preserve">Page 312 (PDF 327)</w:t>
      </w:r>
    </w:p>
    <w:p>
      <w:pPr>
        <w:pStyle w:val="FirstParagraph"/>
      </w:pPr>
      <w:r>
        <w:rPr>
          <w:iCs/>
          <w:i/>
        </w:rPr>
        <w:t xml:space="preserve">(Running head:</w:t>
      </w:r>
      <w:r>
        <w:rPr>
          <w:iCs/>
          <w:i/>
        </w:rPr>
        <w:t xml:space="preserve"> </w:t>
      </w:r>
      <w:r>
        <w:rPr>
          <w:iCs/>
          <w:i/>
        </w:rPr>
        <w:t xml:space="preserve">“</w:t>
      </w:r>
      <w:r>
        <w:rPr>
          <w:iCs/>
          <w:i/>
        </w:rPr>
        <w:t xml:space="preserve">312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Vyākaraṇa-prakriyā of Rik 90.4, continued from p. 311 (grammar, noted briefly; sūtras read in three layers, numerals as read [?]):</w:t>
      </w:r>
    </w:p>
    <w:p>
      <w:pPr>
        <w:numPr>
          <w:ilvl w:val="0"/>
          <w:numId w:val="1340"/>
        </w:numPr>
        <w:pStyle w:val="Compact"/>
      </w:pPr>
      <w:r>
        <w:rPr>
          <w:bCs/>
          <w:b/>
        </w:rPr>
        <w:t xml:space="preserve">पथः</w:t>
      </w:r>
      <w:r>
        <w:t xml:space="preserve"> </w:t>
      </w:r>
      <w:r>
        <w:t xml:space="preserve">(cont.) —</w:t>
      </w:r>
      <w:r>
        <w:t xml:space="preserve"> </w:t>
      </w:r>
      <w:r>
        <w:t xml:space="preserve">“</w:t>
      </w:r>
      <w:r>
        <w:t xml:space="preserve">…since</w:t>
      </w:r>
      <w:r>
        <w:t xml:space="preserve"> </w:t>
      </w:r>
      <w:r>
        <w:rPr>
          <w:iCs/>
          <w:i/>
        </w:rPr>
        <w:t xml:space="preserve">śas</w:t>
      </w:r>
      <w:r>
        <w:t xml:space="preserve"> </w:t>
      </w:r>
      <w:r>
        <w:t xml:space="preserve">is unaccented, by</w:t>
      </w:r>
      <w:r>
        <w:t xml:space="preserve">”</w:t>
      </w:r>
      <w:r>
        <w:t xml:space="preserve">अनुदात्तस्य च यत्रोदात्तलोपः” (Pā. Sū. 6-1-[158]) the accent for</w:t>
      </w:r>
      <w:r>
        <w:t xml:space="preserve"> </w:t>
      </w:r>
      <w:r>
        <w:rPr>
          <w:iCs/>
          <w:i/>
        </w:rPr>
        <w:t xml:space="preserve">śas</w:t>
      </w:r>
      <w:r>
        <w:t xml:space="preserve"> </w:t>
      </w:r>
      <w:r>
        <w:t xml:space="preserve">comes.”</w:t>
      </w:r>
    </w:p>
    <w:p>
      <w:pPr>
        <w:numPr>
          <w:ilvl w:val="0"/>
          <w:numId w:val="1340"/>
        </w:numPr>
        <w:pStyle w:val="Compact"/>
      </w:pPr>
      <w:r>
        <w:rPr>
          <w:bCs/>
          <w:b/>
        </w:rPr>
        <w:t xml:space="preserve">सुविताय</w:t>
      </w:r>
      <w:r>
        <w:t xml:space="preserve"> </w:t>
      </w:r>
      <w:r>
        <w:t xml:space="preserve">— the root</w:t>
      </w:r>
      <w:r>
        <w:t xml:space="preserve"> </w:t>
      </w:r>
      <w:r>
        <w:rPr>
          <w:iCs/>
          <w:i/>
        </w:rPr>
        <w:t xml:space="preserve">iṇ gatau</w:t>
      </w:r>
      <w:r>
        <w:t xml:space="preserve">; the affix</w:t>
      </w:r>
      <w:r>
        <w:t xml:space="preserve"> </w:t>
      </w:r>
      <w:r>
        <w:rPr>
          <w:iCs/>
          <w:i/>
        </w:rPr>
        <w:t xml:space="preserve">kta</w:t>
      </w:r>
      <w:r>
        <w:t xml:space="preserve"> </w:t>
      </w:r>
      <w:r>
        <w:t xml:space="preserve">in the passive;</w:t>
      </w:r>
      <w:r>
        <w:t xml:space="preserve"> </w:t>
      </w:r>
      <w:r>
        <w:rPr>
          <w:iCs/>
          <w:i/>
        </w:rPr>
        <w:t xml:space="preserve">suṣṭhu itaḥ suvitaḥ</w:t>
      </w:r>
      <w:r>
        <w:t xml:space="preserve">; by the statement</w:t>
      </w:r>
      <w:r>
        <w:t xml:space="preserve"> </w:t>
      </w:r>
      <w:r>
        <w:t xml:space="preserve">“</w:t>
      </w:r>
      <w:r>
        <w:t xml:space="preserve">तेनादीनां छन्दसि बहुलमुपसंख्यानम्</w:t>
      </w:r>
      <w:r>
        <w:t xml:space="preserve">”</w:t>
      </w:r>
      <w:r>
        <w:t xml:space="preserve"> </w:t>
      </w:r>
      <w:r>
        <w:t xml:space="preserve">the</w:t>
      </w:r>
      <w:r>
        <w:t xml:space="preserve"> </w:t>
      </w:r>
      <w:r>
        <w:rPr>
          <w:iCs/>
          <w:i/>
        </w:rPr>
        <w:t xml:space="preserve">uvaṅ</w:t>
      </w:r>
      <w:r>
        <w:t xml:space="preserve"> </w:t>
      </w:r>
      <w:r>
        <w:t xml:space="preserve">substitute for the</w:t>
      </w:r>
      <w:r>
        <w:t xml:space="preserve"> </w:t>
      </w:r>
      <w:r>
        <w:rPr>
          <w:iCs/>
          <w:i/>
        </w:rPr>
        <w:t xml:space="preserve">u</w:t>
      </w:r>
      <w:r>
        <w:t xml:space="preserve"> </w:t>
      </w:r>
      <w:r>
        <w:t xml:space="preserve">of</w:t>
      </w:r>
      <w:r>
        <w:t xml:space="preserve"> </w:t>
      </w:r>
      <w:r>
        <w:rPr>
          <w:iCs/>
          <w:i/>
        </w:rPr>
        <w:t xml:space="preserve">su</w:t>
      </w:r>
      <w:r>
        <w:t xml:space="preserve"> </w:t>
      </w:r>
      <w:r>
        <w:t xml:space="preserve">comes; since by</w:t>
      </w:r>
      <w:r>
        <w:t xml:space="preserve"> </w:t>
      </w:r>
      <w:r>
        <w:t xml:space="preserve">“</w:t>
      </w:r>
      <w:r>
        <w:t xml:space="preserve">गतिरनन्तरः</w:t>
      </w:r>
      <w:r>
        <w:t xml:space="preserve">”</w:t>
      </w:r>
      <w:r>
        <w:t xml:space="preserve"> </w:t>
      </w:r>
      <w:r>
        <w:t xml:space="preserve">(Pā. Sū. 6-2-[49]) the first member’s base accent would have come, by</w:t>
      </w:r>
      <w:r>
        <w:t xml:space="preserve"> </w:t>
      </w:r>
      <w:r>
        <w:t xml:space="preserve">“</w:t>
      </w:r>
      <w:r>
        <w:t xml:space="preserve">सूपमानात्क्तः</w:t>
      </w:r>
      <w:r>
        <w:t xml:space="preserve">”</w:t>
      </w:r>
      <w:r>
        <w:t xml:space="preserve"> </w:t>
      </w:r>
      <w:r>
        <w:t xml:space="preserve">(Pā. Sū. 6-2-[144]) the final syllable of the latter member is acute.</w:t>
      </w:r>
    </w:p>
    <w:p>
      <w:pPr>
        <w:numPr>
          <w:ilvl w:val="0"/>
          <w:numId w:val="1340"/>
        </w:numPr>
        <w:pStyle w:val="Compact"/>
      </w:pPr>
      <w:r>
        <w:rPr>
          <w:bCs/>
          <w:b/>
        </w:rPr>
        <w:t xml:space="preserve">चियन्तु</w:t>
      </w:r>
      <w:r>
        <w:t xml:space="preserve"> </w:t>
      </w:r>
      <w:r>
        <w:t xml:space="preserve">— the root</w:t>
      </w:r>
      <w:r>
        <w:t xml:space="preserve"> </w:t>
      </w:r>
      <w:r>
        <w:rPr>
          <w:iCs/>
          <w:i/>
        </w:rPr>
        <w:t xml:space="preserve">ciñ cayane</w:t>
      </w:r>
      <w:r>
        <w:t xml:space="preserve">, Svādi;</w:t>
      </w:r>
      <w:r>
        <w:t xml:space="preserve"> </w:t>
      </w:r>
      <w:r>
        <w:rPr>
          <w:iCs/>
          <w:i/>
        </w:rPr>
        <w:t xml:space="preserve">loṭ</w:t>
      </w:r>
      <w:r>
        <w:t xml:space="preserve">, third person plural; by</w:t>
      </w:r>
      <w:r>
        <w:t xml:space="preserve"> </w:t>
      </w:r>
      <w:r>
        <w:t xml:space="preserve">“</w:t>
      </w:r>
      <w:r>
        <w:t xml:space="preserve">एरुः</w:t>
      </w:r>
      <w:r>
        <w:t xml:space="preserve">”</w:t>
      </w:r>
      <w:r>
        <w:t xml:space="preserve"> </w:t>
      </w:r>
      <w:r>
        <w:t xml:space="preserve">the</w:t>
      </w:r>
      <w:r>
        <w:t xml:space="preserve"> </w:t>
      </w:r>
      <w:r>
        <w:rPr>
          <w:iCs/>
          <w:i/>
        </w:rPr>
        <w:t xml:space="preserve">u</w:t>
      </w:r>
      <w:r>
        <w:t xml:space="preserve"> </w:t>
      </w:r>
      <w:r>
        <w:t xml:space="preserve">for the</w:t>
      </w:r>
      <w:r>
        <w:t xml:space="preserve"> </w:t>
      </w:r>
      <w:r>
        <w:rPr>
          <w:iCs/>
          <w:i/>
        </w:rPr>
        <w:t xml:space="preserve">i</w:t>
      </w:r>
      <w:r>
        <w:t xml:space="preserve">;</w:t>
      </w:r>
      <w:r>
        <w:t xml:space="preserve"> </w:t>
      </w:r>
      <w:r>
        <w:rPr>
          <w:iCs/>
          <w:i/>
        </w:rPr>
        <w:t xml:space="preserve">ant</w:t>
      </w:r>
      <w:r>
        <w:t xml:space="preserve"> </w:t>
      </w:r>
      <w:r>
        <w:t xml:space="preserve">substitute; by</w:t>
      </w:r>
      <w:r>
        <w:t xml:space="preserve"> </w:t>
      </w:r>
      <w:r>
        <w:t xml:space="preserve">“</w:t>
      </w:r>
      <w:r>
        <w:t xml:space="preserve">बहुलं छन्दसि</w:t>
      </w:r>
      <w:r>
        <w:t xml:space="preserve">”</w:t>
      </w:r>
      <w:r>
        <w:t xml:space="preserve"> </w:t>
      </w:r>
      <w:r>
        <w:t xml:space="preserve">the</w:t>
      </w:r>
      <w:r>
        <w:t xml:space="preserve"> </w:t>
      </w:r>
      <w:r>
        <w:rPr>
          <w:iCs/>
          <w:i/>
        </w:rPr>
        <w:t xml:space="preserve">luk</w:t>
      </w:r>
      <w:r>
        <w:t xml:space="preserve"> </w:t>
      </w:r>
      <w:r>
        <w:t xml:space="preserve">of</w:t>
      </w:r>
      <w:r>
        <w:t xml:space="preserve"> </w:t>
      </w:r>
      <w:r>
        <w:rPr>
          <w:iCs/>
          <w:i/>
        </w:rPr>
        <w:t xml:space="preserve">śnu</w:t>
      </w:r>
      <w:r>
        <w:t xml:space="preserve">; since</w:t>
      </w:r>
      <w:r>
        <w:t xml:space="preserve"> </w:t>
      </w:r>
      <w:r>
        <w:t xml:space="preserve">“</w:t>
      </w:r>
      <w:r>
        <w:t xml:space="preserve">सार्वधातुकमपित्</w:t>
      </w:r>
      <w:r>
        <w:t xml:space="preserve">”</w:t>
      </w:r>
      <w:r>
        <w:t xml:space="preserve"> </w:t>
      </w:r>
      <w:r>
        <w:t xml:space="preserve">makes the affix</w:t>
      </w:r>
      <w:r>
        <w:t xml:space="preserve"> </w:t>
      </w:r>
      <w:r>
        <w:rPr>
          <w:iCs/>
          <w:i/>
        </w:rPr>
        <w:t xml:space="preserve">ṅit</w:t>
      </w:r>
      <w:r>
        <w:t xml:space="preserve">, no</w:t>
      </w:r>
      <w:r>
        <w:t xml:space="preserve"> </w:t>
      </w:r>
      <w:r>
        <w:rPr>
          <w:iCs/>
          <w:i/>
        </w:rPr>
        <w:t xml:space="preserve">guṇa</w:t>
      </w:r>
      <w:r>
        <w:t xml:space="preserve"> </w:t>
      </w:r>
      <w:r>
        <w:t xml:space="preserve">comes; by</w:t>
      </w:r>
      <w:r>
        <w:t xml:space="preserve"> </w:t>
      </w:r>
      <w:r>
        <w:t xml:space="preserve">“</w:t>
      </w:r>
      <w:r>
        <w:t xml:space="preserve">अचि श्नुधातुभ्रुवाम्</w:t>
      </w:r>
      <w:r>
        <w:t xml:space="preserve">”</w:t>
      </w:r>
      <w:r>
        <w:t xml:space="preserve"> </w:t>
      </w:r>
      <w:r>
        <w:t xml:space="preserve">the substitute</w:t>
      </w:r>
      <w:r>
        <w:t xml:space="preserve"> </w:t>
      </w:r>
      <w:r>
        <w:rPr>
          <w:iCs/>
          <w:i/>
        </w:rPr>
        <w:t xml:space="preserve">iy</w:t>
      </w:r>
      <w:r>
        <w:t xml:space="preserve"> </w:t>
      </w:r>
      <w:r>
        <w:t xml:space="preserve">for the</w:t>
      </w:r>
      <w:r>
        <w:t xml:space="preserve"> </w:t>
      </w:r>
      <w:r>
        <w:rPr>
          <w:iCs/>
          <w:i/>
        </w:rPr>
        <w:t xml:space="preserve">i</w:t>
      </w:r>
      <w:r>
        <w:t xml:space="preserve"> </w:t>
      </w:r>
      <w:r>
        <w:t xml:space="preserve">of the root; since it stands at the beginning of a</w:t>
      </w:r>
      <w:r>
        <w:t xml:space="preserve"> </w:t>
      </w:r>
      <w:r>
        <w:rPr>
          <w:iCs/>
          <w:i/>
        </w:rPr>
        <w:t xml:space="preserve">pāda</w:t>
      </w:r>
      <w:r>
        <w:t xml:space="preserve">, no</w:t>
      </w:r>
      <w:r>
        <w:t xml:space="preserve"> </w:t>
      </w:r>
      <w:r>
        <w:rPr>
          <w:iCs/>
          <w:i/>
        </w:rPr>
        <w:t xml:space="preserve">nighāta</w:t>
      </w:r>
      <w:r>
        <w:t xml:space="preserve">; by the accent of the affix the</w:t>
      </w:r>
      <w:r>
        <w:t xml:space="preserve"> </w:t>
      </w:r>
      <w:r>
        <w:rPr>
          <w:iCs/>
          <w:i/>
        </w:rPr>
        <w:t xml:space="preserve">u</w:t>
      </w:r>
      <w:r>
        <w:t xml:space="preserve"> </w:t>
      </w:r>
      <w:r>
        <w:t xml:space="preserve">is acute.</w:t>
      </w:r>
    </w:p>
    <w:p>
      <w:pPr>
        <w:numPr>
          <w:ilvl w:val="0"/>
          <w:numId w:val="1340"/>
        </w:numPr>
        <w:pStyle w:val="Compact"/>
      </w:pPr>
      <w:r>
        <w:rPr>
          <w:bCs/>
          <w:b/>
        </w:rPr>
        <w:t xml:space="preserve">वन्द्यासः</w:t>
      </w:r>
      <w:r>
        <w:t xml:space="preserve"> </w:t>
      </w:r>
      <w:r>
        <w:t xml:space="preserve">— the root</w:t>
      </w:r>
      <w:r>
        <w:t xml:space="preserve"> </w:t>
      </w:r>
      <w:r>
        <w:rPr>
          <w:iCs/>
          <w:i/>
        </w:rPr>
        <w:t xml:space="preserve">vadi abhivādanastutyoḥ</w:t>
      </w:r>
      <w:r>
        <w:t xml:space="preserve">; by</w:t>
      </w:r>
      <w:r>
        <w:t xml:space="preserve"> </w:t>
      </w:r>
      <w:r>
        <w:t xml:space="preserve">“</w:t>
      </w:r>
      <w:r>
        <w:t xml:space="preserve">ऋहलोर्ण्यत्</w:t>
      </w:r>
      <w:r>
        <w:t xml:space="preserve">”</w:t>
      </w:r>
      <w:r>
        <w:t xml:space="preserve"> </w:t>
      </w:r>
      <w:r>
        <w:t xml:space="preserve">the affix</w:t>
      </w:r>
      <w:r>
        <w:t xml:space="preserve"> </w:t>
      </w:r>
      <w:r>
        <w:rPr>
          <w:iCs/>
          <w:i/>
        </w:rPr>
        <w:t xml:space="preserve">ṇyat</w:t>
      </w:r>
      <w:r>
        <w:t xml:space="preserve">; by</w:t>
      </w:r>
      <w:r>
        <w:t xml:space="preserve"> </w:t>
      </w:r>
      <w:r>
        <w:t xml:space="preserve">“</w:t>
      </w:r>
      <w:r>
        <w:t xml:space="preserve">इदितो नुम् धातोः</w:t>
      </w:r>
      <w:r>
        <w:t xml:space="preserve">”</w:t>
      </w:r>
      <w:r>
        <w:t xml:space="preserve"> </w:t>
      </w:r>
      <w:r>
        <w:t xml:space="preserve">the augment</w:t>
      </w:r>
      <w:r>
        <w:t xml:space="preserve"> </w:t>
      </w:r>
      <w:r>
        <w:rPr>
          <w:iCs/>
          <w:i/>
        </w:rPr>
        <w:t xml:space="preserve">num</w:t>
      </w:r>
      <w:r>
        <w:t xml:space="preserve"> </w:t>
      </w:r>
      <w:r>
        <w:t xml:space="preserve">for the root; the form</w:t>
      </w:r>
      <w:r>
        <w:t xml:space="preserve"> </w:t>
      </w:r>
      <w:r>
        <w:rPr>
          <w:iCs/>
          <w:i/>
        </w:rPr>
        <w:t xml:space="preserve">vandya</w:t>
      </w:r>
      <w:r>
        <w:t xml:space="preserve">; by</w:t>
      </w:r>
      <w:r>
        <w:t xml:space="preserve"> </w:t>
      </w:r>
      <w:r>
        <w:t xml:space="preserve">“</w:t>
      </w:r>
      <w:r>
        <w:t xml:space="preserve">ईडवन्दवृशंसदुहां ण्यतः</w:t>
      </w:r>
      <w:r>
        <w:t xml:space="preserve">”</w:t>
      </w:r>
      <w:r>
        <w:t xml:space="preserve"> </w:t>
      </w:r>
      <w:r>
        <w:t xml:space="preserve">(Pā. Sū. 6-1-[213]) the first syllable acute as an exception to the</w:t>
      </w:r>
      <w:r>
        <w:t xml:space="preserve"> </w:t>
      </w:r>
      <w:r>
        <w:rPr>
          <w:iCs/>
          <w:i/>
        </w:rPr>
        <w:t xml:space="preserve">svarita</w:t>
      </w:r>
      <w:r>
        <w:t xml:space="preserve">; in the nominative plural, with</w:t>
      </w:r>
      <w:r>
        <w:t xml:space="preserve"> </w:t>
      </w:r>
      <w:r>
        <w:rPr>
          <w:iCs/>
          <w:i/>
        </w:rPr>
        <w:t xml:space="preserve">jas</w:t>
      </w:r>
      <w:r>
        <w:t xml:space="preserve"> </w:t>
      </w:r>
      <w:r>
        <w:t xml:space="preserve">following, by</w:t>
      </w:r>
      <w:r>
        <w:t xml:space="preserve"> </w:t>
      </w:r>
      <w:r>
        <w:t xml:space="preserve">“</w:t>
      </w:r>
      <w:r>
        <w:t xml:space="preserve">आज्जसेरसुक्</w:t>
      </w:r>
      <w:r>
        <w:t xml:space="preserve">”</w:t>
      </w:r>
      <w:r>
        <w:t xml:space="preserve"> </w:t>
      </w:r>
      <w:r>
        <w:t xml:space="preserve">the augment</w:t>
      </w:r>
      <w:r>
        <w:t xml:space="preserve"> </w:t>
      </w:r>
      <w:r>
        <w:rPr>
          <w:iCs/>
          <w:i/>
        </w:rPr>
        <w:t xml:space="preserve">asuk</w:t>
      </w:r>
      <w:r>
        <w:t xml:space="preserve">;</w:t>
      </w:r>
      <w:r>
        <w:t xml:space="preserve"> </w:t>
      </w:r>
      <w:r>
        <w:rPr>
          <w:iCs/>
          <w:i/>
        </w:rPr>
        <w:t xml:space="preserve">ru</w:t>
      </w:r>
      <w:r>
        <w:t xml:space="preserve">-</w:t>
      </w:r>
      <w:r>
        <w:rPr>
          <w:iCs/>
          <w:i/>
        </w:rPr>
        <w:t xml:space="preserve">visarga</w:t>
      </w:r>
      <w:r>
        <w:t xml:space="preserve"> </w:t>
      </w:r>
      <w:r>
        <w:t xml:space="preserve">for the</w:t>
      </w:r>
      <w:r>
        <w:t xml:space="preserve"> </w:t>
      </w:r>
      <w:r>
        <w:rPr>
          <w:iCs/>
          <w:i/>
        </w:rPr>
        <w:t xml:space="preserve">s</w:t>
      </w:r>
      <w:r>
        <w:t xml:space="preserve">:</w:t>
      </w:r>
      <w:r>
        <w:t xml:space="preserve"> </w:t>
      </w:r>
      <w:r>
        <w:rPr>
          <w:iCs/>
          <w:i/>
        </w:rPr>
        <w:t xml:space="preserve">vandyāsaḥ</w:t>
      </w:r>
      <w:r>
        <w:t xml:space="preserve">.</w:t>
      </w:r>
    </w:p>
    <w:p>
      <w:pPr>
        <w:pStyle w:val="FirstParagraph"/>
      </w:pPr>
      <w:r>
        <w:t xml:space="preserve">Closing of Rik 90.4:</w:t>
      </w:r>
      <w:r>
        <w:t xml:space="preserve"> </w:t>
      </w:r>
      <w:r>
        <w:t xml:space="preserve">“</w:t>
      </w:r>
      <w:r>
        <w:t xml:space="preserve">॥ ४ ॥</w:t>
      </w:r>
      <w:r>
        <w:t xml:space="preserve">”</w:t>
      </w:r>
      <w:r>
        <w:t xml:space="preserve"> </w:t>
      </w:r>
      <w:r>
        <w:t xml:space="preserve">(4).</w:t>
      </w:r>
      <w:r>
        <w:t xml:space="preserve"> </w:t>
      </w:r>
      <w:r>
        <w:rPr>
          <w:iCs/>
          <w:i/>
        </w:rPr>
        <w:t xml:space="preserve">(A separator</w:t>
      </w:r>
      <w:r>
        <w:rPr>
          <w:iCs/>
          <w:i/>
        </w:rPr>
        <w:t xml:space="preserve"> </w:t>
      </w:r>
      <w:r>
        <w:rPr>
          <w:iCs/>
          <w:i/>
        </w:rPr>
        <w:t xml:space="preserve">“</w:t>
      </w:r>
      <w:r>
        <w:rPr>
          <w:iCs/>
          <w:i/>
        </w:rPr>
        <w:t xml:space="preserve">— :o: —</w:t>
      </w:r>
      <w:r>
        <w:rPr>
          <w:iCs/>
          <w:i/>
        </w:rPr>
        <w:t xml:space="preserve">”</w:t>
      </w:r>
      <w:r>
        <w:rPr>
          <w:iCs/>
          <w:i/>
        </w:rPr>
        <w:t xml:space="preserve"> </w:t>
      </w:r>
      <w:r>
        <w:rPr>
          <w:iCs/>
          <w:i/>
        </w:rPr>
        <w:t xml:space="preserve">follows in the print.)</w:t>
      </w:r>
    </w:p>
    <w:p>
      <w:pPr>
        <w:pStyle w:val="BodyText"/>
      </w:pPr>
      <w:r>
        <w:rPr>
          <w:bCs/>
          <w:b/>
        </w:rPr>
        <w:t xml:space="preserve">॥ संहितापाठः ॥ — Saṃhitā (Rik 90.5)</w:t>
      </w:r>
      <w:r>
        <w:t xml:space="preserve"> </w:t>
      </w:r>
      <w:r>
        <w:rPr>
          <w:iCs/>
          <w:i/>
        </w:rPr>
        <w:t xml:space="preserve">(Gāyatrī; accents not reproduced)</w:t>
      </w:r>
    </w:p>
    <w:p>
      <w:pPr>
        <w:pStyle w:val="BlockText"/>
      </w:pPr>
      <w:r>
        <w:t xml:space="preserve">उत नो धियो गोअग्राः पूषन्विष्णवेवयावः ।</w:t>
      </w:r>
      <w:r>
        <w:t xml:space="preserve"> </w:t>
      </w:r>
      <w:r>
        <w:t xml:space="preserve">कर्ता नः स्वस्तिमतः ॥ ५ ॥</w:t>
      </w:r>
    </w:p>
    <w:p>
      <w:pPr>
        <w:pStyle w:val="FirstParagraph"/>
      </w:pPr>
      <w:r>
        <w:rPr>
          <w:iCs/>
          <w:i/>
        </w:rPr>
        <w:t xml:space="preserve">uta no dhiyo goagrāḥ pūṣan viṣṇav evayāvaḥ | kartā naḥ svastimataḥ ‖ 5 ‖</w:t>
      </w:r>
    </w:p>
    <w:p>
      <w:pPr>
        <w:pStyle w:val="BodyText"/>
      </w:pPr>
      <w:r>
        <w:rPr>
          <w:iCs/>
          <w:i/>
        </w:rPr>
        <w:t xml:space="preserve">Gloss, mine and tentative:</w:t>
      </w:r>
      <w:r>
        <w:t xml:space="preserve"> </w:t>
      </w:r>
      <w:r>
        <w:t xml:space="preserve">“</w:t>
      </w:r>
      <w:r>
        <w:t xml:space="preserve">And, O Pūṣan, O Viṣṇu, O fast-goers [Maruts], make our rites cattle-leading; make us full of welfare.</w:t>
      </w:r>
      <w:r>
        <w:t xml:space="preserve">”</w:t>
      </w:r>
    </w:p>
    <w:p>
      <w:pPr>
        <w:pStyle w:val="BodyText"/>
      </w:pPr>
      <w:r>
        <w:rPr>
          <w:bCs/>
          <w:b/>
        </w:rPr>
        <w:t xml:space="preserve">॥ पदपाठः ॥ — Pada-pāṭha (Rik 90.5)</w:t>
      </w:r>
    </w:p>
    <w:p>
      <w:pPr>
        <w:pStyle w:val="BlockText"/>
      </w:pPr>
      <w:r>
        <w:t xml:space="preserve">उत । नः । धियः । गोऽअग्राः । पूषन् । विष्णो इति । एवऽयावः ।</w:t>
      </w:r>
      <w:r>
        <w:t xml:space="preserve"> </w:t>
      </w:r>
      <w:r>
        <w:t xml:space="preserve">कर्त । नः । स्वस्तिऽमतः ॥ ५ ॥</w:t>
      </w:r>
    </w:p>
    <w:p>
      <w:pPr>
        <w:pStyle w:val="FirstParagraph"/>
      </w:pPr>
      <w:r>
        <w:rPr>
          <w:iCs/>
          <w:i/>
        </w:rPr>
        <w:t xml:space="preserve">uta | naḥ | dhiyaḥ | go-agrāḥ | pūṣan | viṣṇo iti | eva-yāvaḥ | karta | naḥ | svasti-mataḥ ‖ 5 ‖</w:t>
      </w:r>
    </w:p>
    <w:p>
      <w:pPr>
        <w:pStyle w:val="BodyText"/>
      </w:pPr>
      <w:r>
        <w:rPr>
          <w:iCs/>
          <w:i/>
        </w:rPr>
        <w:t xml:space="preserve">(The Saṃhitā prints</w:t>
      </w:r>
      <w:r>
        <w:t xml:space="preserve"> </w:t>
      </w:r>
      <w:r>
        <w:t xml:space="preserve">kartā</w:t>
      </w:r>
      <w:r>
        <w:rPr>
          <w:iCs/>
          <w:i/>
        </w:rPr>
        <w:t xml:space="preserve">, the Pada</w:t>
      </w:r>
      <w:r>
        <w:t xml:space="preserve"> </w:t>
      </w:r>
      <w:r>
        <w:t xml:space="preserve">karta</w:t>
      </w:r>
      <w:r>
        <w:rPr>
          <w:iCs/>
          <w:i/>
        </w:rPr>
        <w:t xml:space="preserve">; as printed.)</w:t>
      </w:r>
    </w:p>
    <w:p>
      <w:r>
        <w:pict>
          <v:rect style="width:0;height:1.5pt" o:hralign="center" o:hrstd="t" o:hr="t"/>
        </w:pict>
      </w:r>
    </w:p>
    <w:bookmarkEnd w:id="346"/>
    <w:bookmarkStart w:id="347" w:name="page-313-pdf-328"/>
    <w:p>
      <w:pPr>
        <w:pStyle w:val="Heading3"/>
      </w:pPr>
      <w:r>
        <w:t xml:space="preserve">Page 313 (PDF 328)</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313.)</w:t>
      </w:r>
    </w:p>
    <w:p>
      <w:pPr>
        <w:pStyle w:val="BodyText"/>
      </w:pPr>
      <w:r>
        <w:rPr>
          <w:bCs/>
          <w:b/>
        </w:rPr>
        <w:t xml:space="preserve">॥ सायणभाष्यम् ॥ — Sāyaṇa-bhāṣya (Rik 90.5)</w:t>
      </w:r>
    </w:p>
    <w:p>
      <w:pPr>
        <w:pStyle w:val="BlockText"/>
      </w:pPr>
      <w:r>
        <w:t xml:space="preserve">अप्तोर्यामे सन्ति चत्वार्यतिरिक्तोक्थानि । तत्र चतुर्थे ऽच्छावाकातिरिक्तोक्थ उत नो धिय इत्येषासुरूपत्र्चस्य वैकल्पिकी तृतीया । सूत्रितं च । उत नो धियो गोअग्रा इति वासुरूपस्तोत्रमा । आ. ९-११ [?] । इति ॥</w:t>
      </w:r>
    </w:p>
    <w:p>
      <w:pPr>
        <w:pStyle w:val="FirstParagraph"/>
      </w:pPr>
      <w:r>
        <w:rPr>
          <w:iCs/>
          <w:i/>
        </w:rPr>
        <w:t xml:space="preserve">aptoryāme santi catvāry atiriktokthāni | tatra caturthe ’cchāvākātiriktokthe uta no dhiya ity eṣāsurūpatṛcasya vaikalpikī tṛtīyā | sūtritaṃ ca | uta no dhiyo goagrā iti vāsurūpastotramā | Ā. 9-11 [?] | iti ‖</w:t>
      </w:r>
    </w:p>
    <w:p>
      <w:pPr>
        <w:pStyle w:val="BodyText"/>
      </w:pPr>
      <w:r>
        <w:rPr>
          <w:iCs/>
          <w:i/>
        </w:rPr>
        <w:t xml:space="preserve">(application note:</w:t>
      </w:r>
      <w:r>
        <w:rPr>
          <w:iCs/>
          <w:i/>
        </w:rPr>
        <w:t xml:space="preserve"> </w:t>
      </w:r>
      <w:r>
        <w:rPr>
          <w:iCs/>
          <w:i/>
        </w:rPr>
        <w:t xml:space="preserve">“</w:t>
      </w:r>
      <w:r>
        <w:rPr>
          <w:iCs/>
          <w:i/>
        </w:rPr>
        <w:t xml:space="preserve">aptoryāme</w:t>
      </w:r>
      <w:r>
        <w:rPr>
          <w:iCs/>
          <w:i/>
        </w:rPr>
        <w:t xml:space="preserve">”</w:t>
      </w:r>
      <w:r>
        <w:rPr>
          <w:iCs/>
          <w:i/>
        </w:rPr>
        <w:t xml:space="preserve"> </w:t>
      </w:r>
      <w:r>
        <w:rPr>
          <w:iCs/>
          <w:i/>
        </w:rPr>
        <w:t xml:space="preserve">as printed; the sūtra and its numeral are cramped and read with doubt [?].)</w:t>
      </w:r>
    </w:p>
    <w:p>
      <w:pPr>
        <w:pStyle w:val="BodyText"/>
      </w:pPr>
      <w:r>
        <w:rPr>
          <w:iCs/>
          <w:i/>
        </w:rPr>
        <w:t xml:space="preserve">Translation:</w:t>
      </w:r>
      <w:r>
        <w:t xml:space="preserve"> </w:t>
      </w:r>
      <w:r>
        <w:t xml:space="preserve">“</w:t>
      </w:r>
      <w:r>
        <w:t xml:space="preserve">In the</w:t>
      </w:r>
      <w:r>
        <w:t xml:space="preserve"> </w:t>
      </w:r>
      <w:r>
        <w:rPr>
          <w:iCs/>
          <w:i/>
        </w:rPr>
        <w:t xml:space="preserve">Aptoryāma</w:t>
      </w:r>
      <w:r>
        <w:t xml:space="preserve"> </w:t>
      </w:r>
      <w:r>
        <w:t xml:space="preserve">there are four</w:t>
      </w:r>
      <w:r>
        <w:t xml:space="preserve"> </w:t>
      </w:r>
      <w:r>
        <w:rPr>
          <w:iCs/>
          <w:i/>
        </w:rPr>
        <w:t xml:space="preserve">atirikta-uktha</w:t>
      </w:r>
      <w:r>
        <w:t xml:space="preserve"> </w:t>
      </w:r>
      <w:r>
        <w:t xml:space="preserve">[supplementary recitations]. Of these, in the fourth, the</w:t>
      </w:r>
      <w:r>
        <w:t xml:space="preserve"> </w:t>
      </w:r>
      <w:r>
        <w:rPr>
          <w:iCs/>
          <w:i/>
        </w:rPr>
        <w:t xml:space="preserve">Acchāvāka</w:t>
      </w:r>
      <w:r>
        <w:t xml:space="preserve">’s supplementary uktha, this Ṛk</w:t>
      </w:r>
      <w:r>
        <w:t xml:space="preserve"> </w:t>
      </w:r>
      <w:r>
        <w:rPr>
          <w:iCs/>
          <w:i/>
        </w:rPr>
        <w:t xml:space="preserve">uta no dhiyaḥ</w:t>
      </w:r>
      <w:r>
        <w:t xml:space="preserve"> </w:t>
      </w:r>
      <w:r>
        <w:t xml:space="preserve">is the optional third of the</w:t>
      </w:r>
      <w:r>
        <w:t xml:space="preserve"> </w:t>
      </w:r>
      <w:r>
        <w:rPr>
          <w:iCs/>
          <w:i/>
        </w:rPr>
        <w:t xml:space="preserve">tṛca</w:t>
      </w:r>
      <w:r>
        <w:t xml:space="preserve"> </w:t>
      </w:r>
      <w:r>
        <w:t xml:space="preserve">of the</w:t>
      </w:r>
      <w:r>
        <w:t xml:space="preserve"> </w:t>
      </w:r>
      <w:r>
        <w:rPr>
          <w:iCs/>
          <w:i/>
        </w:rPr>
        <w:t xml:space="preserve">Asurūpa</w:t>
      </w:r>
      <w:r>
        <w:t xml:space="preserve">; and it is prescribed:</w:t>
      </w:r>
      <w:r>
        <w:t xml:space="preserve"> </w:t>
      </w:r>
      <w:r>
        <w:t xml:space="preserve">‘</w:t>
      </w:r>
      <w:r>
        <w:rPr>
          <w:iCs/>
          <w:i/>
        </w:rPr>
        <w:t xml:space="preserve">uta no dhiyo goagrā iti vāsurūpastotramā</w:t>
      </w:r>
      <w:r>
        <w:t xml:space="preserve">’</w:t>
      </w:r>
      <w:r>
        <w:t xml:space="preserve"> </w:t>
      </w:r>
      <w:r>
        <w:t xml:space="preserve">(Āś. [9-11] [?]).</w:t>
      </w:r>
      <w:r>
        <w:t xml:space="preserve">”</w:t>
      </w:r>
    </w:p>
    <w:p>
      <w:pPr>
        <w:pStyle w:val="BlockText"/>
      </w:pPr>
      <w:r>
        <w:t xml:space="preserve">हे पूषन्पोषक देव हे विष्णो व्यापनशील देव हे एवयावः । एवैर्गन्तृभिरश्वैर्याति गच्छतीत्येवयावा मरुद्गणः । हे मरुद्गण ते सर्वे यूयं नोऽस्माकं धियोऽप्तोर्यामलक्षणानि कर्माणि गोअग्राः पश्वग्राणि पशुप्रमुखान्यस्मत्सकाशाद्भ्रष्टैः पशुभिर्युक्तानि कर्त । कुरुत । अप्तोर्यामकर्मणश्च पशुप्राप्तिहेतुत्वमाम्नायते । यस्माच्छवः प्रस्रेव भ्रंशेरन् स एतेन यजेत । तै. ब्रा. ३-८-१४-३ [?] । इति । उताप्यपि च नोऽस्मान्स्वस्तिमतः अविनाशिनः कुरुत ॥ एवयावः । इण् गतौ । इणः कर्मवन्नादर्शनात् । पूर्वपदप्रकृतिस्वरत्वम् । इण्शीभ्यां वन् । उ. १-१५० [?] । वन्प्रत्ययः । सम्बुद्धौ वने उपसंख्यानं । पा. ८-३-१ [?] । इति नकारस्य रुत्वं ॥</w:t>
      </w:r>
    </w:p>
    <w:p>
      <w:pPr>
        <w:pStyle w:val="FirstParagraph"/>
      </w:pPr>
      <w:r>
        <w:rPr>
          <w:iCs/>
          <w:i/>
        </w:rPr>
        <w:t xml:space="preserve">he pūṣan poṣaka deva he viṣṇo vyāpanaśīla deva he evayāvaḥ | evair gantṛbhir aśvair yāti gacchatīty evayāvā marudgaṇaḥ | he marudgaṇa te sarve yūyaṃ no ’smākaṃ dhiyo ’ptoryāmalakṣaṇāni karmāṇi goagrāḥ paśvagrāṇi paśupramukhāny asmatsakāśād bhraṣṭaiḥ paśubhir yuktāni karta | kuruta | aptoryāmakarmaṇaś ca paśuprāptihetutvam āmnāyate | yasmāc chavaḥ prasreva bhraṃśeran sa etena yajeta | Tai. Brā. 3-8-14-3 [?] | iti | utāpi api ca no ’smān svastimataḥ avināśinaḥ kuruta ‖ evayāvaḥ | iṇ gatau | iṇaḥ karmavan nādarśanāt | pūrvapadaprakṛtisvaratvam | iṇśībhyāṃ van | Uṇ. 1-150 [?] | van-pratyayaḥ | sambuddhau vane upasaṃkhyānaṃ | Pā. 8-3-1 [?] | iti nakārasya rutvam ‖</w:t>
      </w:r>
    </w:p>
    <w:p>
      <w:pPr>
        <w:pStyle w:val="BodyText"/>
      </w:pPr>
      <w:r>
        <w:rPr>
          <w:iCs/>
          <w:i/>
        </w:rPr>
        <w:t xml:space="preserve">(Kannada script;</w:t>
      </w:r>
      <w:r>
        <w:rPr>
          <w:iCs/>
          <w:i/>
        </w:rPr>
        <w:t xml:space="preserve"> </w:t>
      </w:r>
      <w:r>
        <w:rPr>
          <w:iCs/>
          <w:i/>
        </w:rPr>
        <w:t xml:space="preserve">“</w:t>
      </w:r>
      <w:r>
        <w:rPr>
          <w:iCs/>
          <w:i/>
        </w:rPr>
        <w:t xml:space="preserve">iṇaḥ karmavan nādarśanāt</w:t>
      </w:r>
      <w:r>
        <w:rPr>
          <w:iCs/>
          <w:i/>
        </w:rPr>
        <w:t xml:space="preserve">”</w:t>
      </w:r>
      <w:r>
        <w:rPr>
          <w:iCs/>
          <w:i/>
        </w:rPr>
        <w:t xml:space="preserve"> </w:t>
      </w:r>
      <w:r>
        <w:rPr>
          <w:iCs/>
          <w:i/>
        </w:rPr>
        <w:t xml:space="preserve">and the numerals are read with doubt [?].)</w:t>
      </w:r>
    </w:p>
    <w:p>
      <w:pPr>
        <w:pStyle w:val="BodyText"/>
      </w:pPr>
      <w:r>
        <w:rPr>
          <w:iCs/>
          <w:i/>
        </w:rPr>
        <w:t xml:space="preserve">Translation:</w:t>
      </w:r>
      <w:r>
        <w:t xml:space="preserve"> </w:t>
      </w:r>
      <w:r>
        <w:t xml:space="preserve">“</w:t>
      </w:r>
      <w:r>
        <w:t xml:space="preserve">O Pūṣan, nourishing god; O Viṣṇu, god who pervades; O</w:t>
      </w:r>
      <w:r>
        <w:t xml:space="preserve"> </w:t>
      </w:r>
      <w:r>
        <w:rPr>
          <w:iCs/>
          <w:i/>
        </w:rPr>
        <w:t xml:space="preserve">evayāvaḥ</w:t>
      </w:r>
      <w:r>
        <w:t xml:space="preserve"> </w:t>
      </w:r>
      <w:r>
        <w:t xml:space="preserve">— you who go with</w:t>
      </w:r>
      <w:r>
        <w:t xml:space="preserve"> </w:t>
      </w:r>
      <w:r>
        <w:rPr>
          <w:iCs/>
          <w:i/>
        </w:rPr>
        <w:t xml:space="preserve">eva</w:t>
      </w:r>
      <w:r>
        <w:t xml:space="preserve">, swift horses: the Marut host. O Maruts, all of you, make</w:t>
      </w:r>
      <w:r>
        <w:t xml:space="preserve"> </w:t>
      </w:r>
      <w:r>
        <w:rPr>
          <w:iCs/>
          <w:i/>
        </w:rPr>
        <w:t xml:space="preserve">dhiyaḥ</w:t>
      </w:r>
      <w:r>
        <w:t xml:space="preserve"> </w:t>
      </w:r>
      <w:r>
        <w:t xml:space="preserve">— our rites, of the nature of the Aptoryāma —</w:t>
      </w:r>
      <w:r>
        <w:t xml:space="preserve"> </w:t>
      </w:r>
      <w:r>
        <w:rPr>
          <w:iCs/>
          <w:i/>
        </w:rPr>
        <w:t xml:space="preserve">goagrāḥ</w:t>
      </w:r>
      <w:r>
        <w:t xml:space="preserve">, headed by cattle, that is, furnished with cattle recovered from where they had been lost, with cattle at their head. And of the Aptoryāma rite it is taught that it is a cause of obtaining cattle:</w:t>
      </w:r>
      <w:r>
        <w:t xml:space="preserve"> </w:t>
      </w:r>
      <w:r>
        <w:t xml:space="preserve">‘</w:t>
      </w:r>
      <w:r>
        <w:t xml:space="preserve">he whose cattle have strayed away, as it were, should perform the sacrifice with this</w:t>
      </w:r>
      <w:r>
        <w:t xml:space="preserve">’</w:t>
      </w:r>
      <w:r>
        <w:t xml:space="preserve"> </w:t>
      </w:r>
      <w:r>
        <w:t xml:space="preserve">(Tai. Brā. [3-8-14-3] [?]). And further, make us</w:t>
      </w:r>
      <w:r>
        <w:t xml:space="preserve"> </w:t>
      </w:r>
      <w:r>
        <w:rPr>
          <w:iCs/>
          <w:i/>
        </w:rPr>
        <w:t xml:space="preserve">svastimataḥ</w:t>
      </w:r>
      <w:r>
        <w:t xml:space="preserve"> </w:t>
      </w:r>
      <w:r>
        <w:t xml:space="preserve">— possessed of welfare, imperishable.</w:t>
      </w:r>
      <w:r>
        <w:t xml:space="preserve"> </w:t>
      </w:r>
      <w:r>
        <w:rPr>
          <w:iCs/>
          <w:i/>
        </w:rPr>
        <w:t xml:space="preserve">Grammar tail, noted briefly:</w:t>
      </w:r>
      <w:r>
        <w:t xml:space="preserve"> </w:t>
      </w:r>
      <w:r>
        <w:rPr>
          <w:iCs/>
          <w:i/>
        </w:rPr>
        <w:t xml:space="preserve">evayāvaḥ</w:t>
      </w:r>
      <w:r>
        <w:t xml:space="preserve"> </w:t>
      </w:r>
      <w:r>
        <w:t xml:space="preserve">—</w:t>
      </w:r>
      <w:r>
        <w:t xml:space="preserve"> </w:t>
      </w:r>
      <w:r>
        <w:rPr>
          <w:iCs/>
          <w:i/>
        </w:rPr>
        <w:t xml:space="preserve">iṇ gatau</w:t>
      </w:r>
      <w:r>
        <w:t xml:space="preserve"> </w:t>
      </w:r>
      <w:r>
        <w:t xml:space="preserve">with</w:t>
      </w:r>
      <w:r>
        <w:t xml:space="preserve"> </w:t>
      </w:r>
      <w:r>
        <w:rPr>
          <w:iCs/>
          <w:i/>
        </w:rPr>
        <w:t xml:space="preserve">van</w:t>
      </w:r>
      <w:r>
        <w:t xml:space="preserve"> </w:t>
      </w:r>
      <w:r>
        <w:t xml:space="preserve">(Uṇ. 1-[150] [?]); first member keeps its accent; in the vocative the</w:t>
      </w:r>
      <w:r>
        <w:t xml:space="preserve"> </w:t>
      </w:r>
      <w:r>
        <w:rPr>
          <w:iCs/>
          <w:i/>
        </w:rPr>
        <w:t xml:space="preserve">n</w:t>
      </w:r>
      <w:r>
        <w:t xml:space="preserve"> </w:t>
      </w:r>
      <w:r>
        <w:t xml:space="preserve">becomes</w:t>
      </w:r>
      <w:r>
        <w:t xml:space="preserve"> </w:t>
      </w:r>
      <w:r>
        <w:rPr>
          <w:iCs/>
          <w:i/>
        </w:rPr>
        <w:t xml:space="preserve">ru</w:t>
      </w:r>
      <w:r>
        <w:t xml:space="preserve"> </w:t>
      </w:r>
      <w:r>
        <w:t xml:space="preserve">(Pā. 8-3-[1] [?]).</w:t>
      </w:r>
      <w:r>
        <w:t xml:space="preserve">”</w:t>
      </w:r>
    </w:p>
    <w:p>
      <w:pPr>
        <w:pStyle w:val="BodyText"/>
      </w:pPr>
      <w:r>
        <w:rPr>
          <w:bCs/>
          <w:b/>
        </w:rPr>
        <w:t xml:space="preserve">॥ प्रतिपदार्थ ॥ — Pratipadārtha (Rik 90.5)</w:t>
      </w:r>
      <w:r>
        <w:t xml:space="preserve"> </w:t>
      </w:r>
      <w:r>
        <w:rPr>
          <w:iCs/>
          <w:i/>
        </w:rPr>
        <w:t xml:space="preserve">(Kannada)</w:t>
      </w:r>
    </w:p>
    <w:p>
      <w:pPr>
        <w:pStyle w:val="BodyText"/>
      </w:pPr>
      <w:r>
        <w:rPr>
          <w:iCs/>
          <w:i/>
        </w:rPr>
        <w:t xml:space="preserve">pūṣan</w:t>
      </w:r>
      <w:r>
        <w:t xml:space="preserve"> </w:t>
      </w:r>
      <w:r>
        <w:t xml:space="preserve">— O Pūṣan;</w:t>
      </w:r>
      <w:r>
        <w:t xml:space="preserve"> </w:t>
      </w:r>
      <w:r>
        <w:rPr>
          <w:iCs/>
          <w:i/>
        </w:rPr>
        <w:t xml:space="preserve">viṣṇo</w:t>
      </w:r>
      <w:r>
        <w:t xml:space="preserve"> </w:t>
      </w:r>
      <w:r>
        <w:t xml:space="preserve">— O Viṣṇu;</w:t>
      </w:r>
      <w:r>
        <w:t xml:space="preserve"> </w:t>
      </w:r>
      <w:r>
        <w:rPr>
          <w:iCs/>
          <w:i/>
        </w:rPr>
        <w:t xml:space="preserve">evayāvaḥ</w:t>
      </w:r>
      <w:r>
        <w:t xml:space="preserve"> </w:t>
      </w:r>
      <w:r>
        <w:t xml:space="preserve">— O Maruts, who draw the chariot with swift horses;</w:t>
      </w:r>
      <w:r>
        <w:t xml:space="preserve"> </w:t>
      </w:r>
      <w:r>
        <w:rPr>
          <w:iCs/>
          <w:i/>
        </w:rPr>
        <w:t xml:space="preserve">naḥ</w:t>
      </w:r>
      <w:r>
        <w:t xml:space="preserve"> </w:t>
      </w:r>
      <w:r>
        <w:t xml:space="preserve">— our;</w:t>
      </w:r>
      <w:r>
        <w:t xml:space="preserve"> </w:t>
      </w:r>
      <w:r>
        <w:rPr>
          <w:iCs/>
          <w:i/>
        </w:rPr>
        <w:t xml:space="preserve">dhiyaḥ</w:t>
      </w:r>
      <w:r>
        <w:t xml:space="preserve"> </w:t>
      </w:r>
      <w:r>
        <w:t xml:space="preserve">— the rites (of the nature of Aptoryāma);</w:t>
      </w:r>
      <w:r>
        <w:t xml:space="preserve"> </w:t>
      </w:r>
      <w:r>
        <w:rPr>
          <w:iCs/>
          <w:i/>
        </w:rPr>
        <w:t xml:space="preserve">goagrāḥ</w:t>
      </w:r>
      <w:r>
        <w:t xml:space="preserve"> </w:t>
      </w:r>
      <w:r>
        <w:t xml:space="preserve">— leading the cattle that had strayed from us, returned;</w:t>
      </w:r>
      <w:r>
        <w:t xml:space="preserve"> </w:t>
      </w:r>
      <w:r>
        <w:rPr>
          <w:iCs/>
          <w:i/>
        </w:rPr>
        <w:t xml:space="preserve">karta</w:t>
      </w:r>
      <w:r>
        <w:t xml:space="preserve"> </w:t>
      </w:r>
      <w:r>
        <w:t xml:space="preserve">— make;</w:t>
      </w:r>
      <w:r>
        <w:t xml:space="preserve"> </w:t>
      </w:r>
      <w:r>
        <w:rPr>
          <w:iCs/>
          <w:i/>
        </w:rPr>
        <w:t xml:space="preserve">uta</w:t>
      </w:r>
      <w:r>
        <w:t xml:space="preserve"> </w:t>
      </w:r>
      <w:r>
        <w:t xml:space="preserve">— and;</w:t>
      </w:r>
      <w:r>
        <w:t xml:space="preserve"> </w:t>
      </w:r>
      <w:r>
        <w:rPr>
          <w:iCs/>
          <w:i/>
        </w:rPr>
        <w:t xml:space="preserve">naḥ</w:t>
      </w:r>
      <w:r>
        <w:t xml:space="preserve"> </w:t>
      </w:r>
      <w:r>
        <w:t xml:space="preserve">— us;</w:t>
      </w:r>
      <w:r>
        <w:t xml:space="preserve"> </w:t>
      </w:r>
      <w:r>
        <w:rPr>
          <w:iCs/>
          <w:i/>
        </w:rPr>
        <w:t xml:space="preserve">svastimataḥ</w:t>
      </w:r>
      <w:r>
        <w:t xml:space="preserve"> </w:t>
      </w:r>
      <w:r>
        <w:t xml:space="preserve">— possessed of welfare (make).</w:t>
      </w:r>
    </w:p>
    <w:p>
      <w:pPr>
        <w:pStyle w:val="BodyText"/>
      </w:pPr>
      <w:r>
        <w:rPr>
          <w:bCs/>
          <w:b/>
        </w:rPr>
        <w:t xml:space="preserve">॥ भावार्थः ॥ — Bhāvārtha of Rik 90.5</w:t>
      </w:r>
      <w:r>
        <w:t xml:space="preserve"> </w:t>
      </w:r>
      <w:r>
        <w:rPr>
          <w:iCs/>
          <w:i/>
        </w:rPr>
        <w:t xml:space="preserve">(Kannada)</w:t>
      </w:r>
    </w:p>
    <w:p>
      <w:pPr>
        <w:pStyle w:val="BodyText"/>
      </w:pPr>
      <w:r>
        <w:t xml:space="preserve">“</w:t>
      </w:r>
      <w:r>
        <w:t xml:space="preserve">O Pūṣan, O Viṣṇu, O Maruts: by your grace may our rites of the nature of the Aptoryāma be fruitful. Favour those rites and make them able to bring back to us the cattle that have gone astray. And make us all fortunate.</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Pushan, Vishnu, Maruts, make our rites restorative of our cattle; make us prosperous.</w:t>
      </w:r>
      <w:r>
        <w:t xml:space="preserve">”</w:t>
      </w:r>
      <w:r>
        <w:t xml:space="preserve"> </w:t>
      </w:r>
      <w:r>
        <w:t xml:space="preserve">— as printed.</w:t>
      </w:r>
    </w:p>
    <w:p>
      <w:pPr>
        <w:pStyle w:val="BodyText"/>
      </w:pPr>
      <w:r>
        <w:rPr>
          <w:bCs/>
          <w:b/>
        </w:rPr>
        <w:t xml:space="preserve">॥ विशेषविषयगळु ॥ — Special Topics (Rik 90.5)</w:t>
      </w:r>
    </w:p>
    <w:p>
      <w:pPr>
        <w:pStyle w:val="BodyText"/>
      </w:pPr>
      <w:r>
        <w:t xml:space="preserve">“In the sacrifice called</w:t>
      </w:r>
      <w:r>
        <w:t xml:space="preserve"> </w:t>
      </w:r>
      <w:r>
        <w:rPr>
          <w:iCs/>
          <w:i/>
        </w:rPr>
        <w:t xml:space="preserve">Aptoryāma</w:t>
      </w:r>
      <w:r>
        <w:t xml:space="preserve"> </w:t>
      </w:r>
      <w:r>
        <w:t xml:space="preserve">four</w:t>
      </w:r>
      <w:r>
        <w:t xml:space="preserve"> </w:t>
      </w:r>
      <w:r>
        <w:rPr>
          <w:iCs/>
          <w:i/>
        </w:rPr>
        <w:t xml:space="preserve">atirikta-uktha</w:t>
      </w:r>
      <w:r>
        <w:t xml:space="preserve"> </w:t>
      </w:r>
      <w:r>
        <w:t xml:space="preserve">mantras are to be recited. When the priest called</w:t>
      </w:r>
      <w:r>
        <w:t xml:space="preserve"> </w:t>
      </w:r>
      <w:r>
        <w:rPr>
          <w:iCs/>
          <w:i/>
        </w:rPr>
        <w:t xml:space="preserve">Acchāvāka</w:t>
      </w:r>
      <w:r>
        <w:t xml:space="preserve"> </w:t>
      </w:r>
      <w:r>
        <w:t xml:space="preserve">recites the fourth of these, the Ṛk</w:t>
      </w:r>
      <w:r>
        <w:t xml:space="preserve"> </w:t>
      </w:r>
      <w:r>
        <w:rPr>
          <w:iCs/>
          <w:i/>
        </w:rPr>
        <w:t xml:space="preserve">uta no dhiyaḥ</w:t>
      </w:r>
      <w:r>
        <w:t xml:space="preserve"> </w:t>
      </w:r>
      <w:r>
        <w:t xml:space="preserve">is to be recited as the third Ṛk of the</w:t>
      </w:r>
      <w:r>
        <w:t xml:space="preserve"> </w:t>
      </w:r>
      <w:r>
        <w:rPr>
          <w:iCs/>
          <w:i/>
        </w:rPr>
        <w:t xml:space="preserve">tṛca</w:t>
      </w:r>
      <w:r>
        <w:t xml:space="preserve"> </w:t>
      </w:r>
      <w:r>
        <w:t xml:space="preserve">called</w:t>
      </w:r>
      <w:r>
        <w:t xml:space="preserve"> </w:t>
      </w:r>
      <w:r>
        <w:rPr>
          <w:iCs/>
          <w:i/>
        </w:rPr>
        <w:t xml:space="preserve">Asurūpa</w:t>
      </w:r>
      <w:r>
        <w:t xml:space="preserve">, optionally, as the Āśvalāyana Śrauta-sūtra points out:</w:t>
      </w:r>
      <w:r>
        <w:t xml:space="preserve"> </w:t>
      </w:r>
      <w:r>
        <w:t xml:space="preserve">‘</w:t>
      </w:r>
      <w:r>
        <w:rPr>
          <w:iCs/>
          <w:i/>
        </w:rPr>
        <w:t xml:space="preserve">uta no dhiyo goagrā iti vāsurūpastotramā</w:t>
      </w:r>
      <w:r>
        <w:t xml:space="preserve">’</w:t>
      </w:r>
      <w:r>
        <w:t xml:space="preserve"> </w:t>
      </w:r>
      <w:r>
        <w:t xml:space="preserve">(Āś. [9-11] [?]).</w:t>
      </w:r>
      <w:r>
        <w:t xml:space="preserve"> </w:t>
      </w:r>
      <w:r>
        <w:rPr>
          <w:iCs/>
          <w:i/>
        </w:rPr>
        <w:t xml:space="preserve">(continues on p. 314)</w:t>
      </w:r>
    </w:p>
    <w:p>
      <w:r>
        <w:pict>
          <v:rect style="width:0;height:1.5pt" o:hralign="center" o:hrstd="t" o:hr="t"/>
        </w:pict>
      </w:r>
    </w:p>
    <w:bookmarkEnd w:id="347"/>
    <w:bookmarkStart w:id="348" w:name="page-314-pdf-329"/>
    <w:p>
      <w:pPr>
        <w:pStyle w:val="Heading3"/>
      </w:pPr>
      <w:r>
        <w:t xml:space="preserve">Page 314 (PDF 329)</w:t>
      </w:r>
    </w:p>
    <w:p>
      <w:pPr>
        <w:pStyle w:val="FirstParagraph"/>
      </w:pPr>
      <w:r>
        <w:rPr>
          <w:iCs/>
          <w:i/>
        </w:rPr>
        <w:t xml:space="preserve">(Running head:</w:t>
      </w:r>
      <w:r>
        <w:rPr>
          <w:iCs/>
          <w:i/>
        </w:rPr>
        <w:t xml:space="preserve"> </w:t>
      </w:r>
      <w:r>
        <w:rPr>
          <w:iCs/>
          <w:i/>
        </w:rPr>
        <w:t xml:space="preserve">“</w:t>
      </w:r>
      <w:r>
        <w:rPr>
          <w:iCs/>
          <w:i/>
        </w:rPr>
        <w:t xml:space="preserve">314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Special Topics of Rik 90.5, continued from p. 313:</w:t>
      </w:r>
    </w:p>
    <w:p>
      <w:pPr>
        <w:numPr>
          <w:ilvl w:val="0"/>
          <w:numId w:val="1341"/>
        </w:numPr>
        <w:pStyle w:val="Compact"/>
      </w:pPr>
      <w:r>
        <w:rPr>
          <w:bCs/>
          <w:b/>
        </w:rPr>
        <w:t xml:space="preserve">धियः</w:t>
      </w:r>
      <w:r>
        <w:t xml:space="preserve"> </w:t>
      </w:r>
      <w:r>
        <w:t xml:space="preserve">—</w:t>
      </w:r>
      <w:r>
        <w:t xml:space="preserve"> </w:t>
      </w:r>
      <w:r>
        <w:t xml:space="preserve">“</w:t>
      </w:r>
      <w:r>
        <w:t xml:space="preserve">the word</w:t>
      </w:r>
      <w:r>
        <w:t xml:space="preserve"> </w:t>
      </w:r>
      <w:r>
        <w:rPr>
          <w:iCs/>
          <w:i/>
        </w:rPr>
        <w:t xml:space="preserve">dhī</w:t>
      </w:r>
      <w:r>
        <w:t xml:space="preserve"> </w:t>
      </w:r>
      <w:r>
        <w:t xml:space="preserve">here suggests the sense of</w:t>
      </w:r>
      <w:r>
        <w:t xml:space="preserve"> </w:t>
      </w:r>
      <w:r>
        <w:t xml:space="preserve">‘</w:t>
      </w:r>
      <w:r>
        <w:t xml:space="preserve">work</w:t>
      </w:r>
      <w:r>
        <w:t xml:space="preserve">’</w:t>
      </w:r>
      <w:r>
        <w:t xml:space="preserve"> </w:t>
      </w:r>
      <w:r>
        <w:t xml:space="preserve">(Ni. [2-1] [?]):</w:t>
      </w:r>
      <w:r>
        <w:t xml:space="preserve"> </w:t>
      </w:r>
      <w:r>
        <w:rPr>
          <w:iCs/>
          <w:i/>
        </w:rPr>
        <w:t xml:space="preserve">dhiyaḥ</w:t>
      </w:r>
      <w:r>
        <w:t xml:space="preserve"> </w:t>
      </w:r>
      <w:r>
        <w:t xml:space="preserve">means works, sacrificial works and the like.</w:t>
      </w:r>
      <w:r>
        <w:t xml:space="preserve">”</w:t>
      </w:r>
    </w:p>
    <w:p>
      <w:pPr>
        <w:numPr>
          <w:ilvl w:val="0"/>
          <w:numId w:val="1341"/>
        </w:numPr>
        <w:pStyle w:val="Compact"/>
      </w:pPr>
      <w:r>
        <w:rPr>
          <w:bCs/>
          <w:b/>
        </w:rPr>
        <w:t xml:space="preserve">गोअग्राः</w:t>
      </w:r>
      <w:r>
        <w:t xml:space="preserve"> </w:t>
      </w:r>
      <w:r>
        <w:t xml:space="preserve">—</w:t>
      </w:r>
      <w:r>
        <w:t xml:space="preserve"> </w:t>
      </w:r>
      <w:r>
        <w:rPr>
          <w:iCs/>
          <w:i/>
        </w:rPr>
        <w:t xml:space="preserve">gāvo ’gre yāsāṃ tā goagrāḥ dhiyaḥ | golābhaphalā ity arthaḥ | aptoryāmakarmaṇaś ca paśuprāptihetutvam āmnāyate | yasmāc chavaḥ prasreva bhraṃśeran sa etena yajeta</w:t>
      </w:r>
      <w:r>
        <w:t xml:space="preserve"> </w:t>
      </w:r>
      <w:r>
        <w:t xml:space="preserve">(Tai. Brā. [3-8-14-3] [?]) —</w:t>
      </w:r>
      <w:r>
        <w:t xml:space="preserve"> </w:t>
      </w:r>
      <w:r>
        <w:t xml:space="preserve">“</w:t>
      </w:r>
      <w:r>
        <w:t xml:space="preserve">those with cattle at their head — that is, with the acquisition of cattle as their main fruit; works such as the Aptoryāma. This sacrifice called Aptoryāma is to be performed, as the Tai. Brā. text indicates, by one who wishes for cattle. Therefore the sense is: may the sacrifices such as the Aptoryāma that we perform with a view to obtaining cattle, by the grace of Pūṣan and the other deities, be completed fully.</w:t>
      </w:r>
      <w:r>
        <w:t xml:space="preserve">”</w:t>
      </w:r>
    </w:p>
    <w:p>
      <w:pPr>
        <w:numPr>
          <w:ilvl w:val="0"/>
          <w:numId w:val="1341"/>
        </w:numPr>
        <w:pStyle w:val="Compact"/>
      </w:pPr>
      <w:r>
        <w:rPr>
          <w:bCs/>
          <w:b/>
        </w:rPr>
        <w:t xml:space="preserve">पूषन्, विष्णो</w:t>
      </w:r>
      <w:r>
        <w:t xml:space="preserve"> </w:t>
      </w:r>
      <w:r>
        <w:t xml:space="preserve">—</w:t>
      </w:r>
      <w:r>
        <w:t xml:space="preserve"> </w:t>
      </w:r>
      <w:r>
        <w:t xml:space="preserve">“</w:t>
      </w:r>
      <w:r>
        <w:t xml:space="preserve">nourisher, all-pervading. Since he nourishes all, this deity (one of the twelve Ādityas) is called Pūṣan; since Viṣṇu pervades all, he is called Viṣṇu.</w:t>
      </w:r>
      <w:r>
        <w:t xml:space="preserve">”</w:t>
      </w:r>
    </w:p>
    <w:p>
      <w:pPr>
        <w:numPr>
          <w:ilvl w:val="0"/>
          <w:numId w:val="1341"/>
        </w:numPr>
        <w:pStyle w:val="Compact"/>
      </w:pPr>
      <w:r>
        <w:rPr>
          <w:bCs/>
          <w:b/>
        </w:rPr>
        <w:t xml:space="preserve">एवयावः</w:t>
      </w:r>
      <w:r>
        <w:t xml:space="preserve"> </w:t>
      </w:r>
      <w:r>
        <w:t xml:space="preserve">—</w:t>
      </w:r>
      <w:r>
        <w:t xml:space="preserve"> </w:t>
      </w:r>
      <w:r>
        <w:rPr>
          <w:iCs/>
          <w:i/>
        </w:rPr>
        <w:t xml:space="preserve">iṇ gatau | evair gantṛbhir aśvair yāti gacchatīty evayāvā marudgaṇaḥ</w:t>
      </w:r>
      <w:r>
        <w:t xml:space="preserve"> </w:t>
      </w:r>
      <w:r>
        <w:t xml:space="preserve">—</w:t>
      </w:r>
      <w:r>
        <w:t xml:space="preserve"> </w:t>
      </w:r>
      <w:r>
        <w:t xml:space="preserve">“</w:t>
      </w:r>
      <w:r>
        <w:t xml:space="preserve">those who move in the chariot with swift-going horses called</w:t>
      </w:r>
      <w:r>
        <w:t xml:space="preserve"> </w:t>
      </w:r>
      <w:r>
        <w:rPr>
          <w:iCs/>
          <w:i/>
        </w:rPr>
        <w:t xml:space="preserve">pṛṣatī</w:t>
      </w:r>
      <w:r>
        <w:t xml:space="preserve">:</w:t>
      </w:r>
      <w:r>
        <w:t xml:space="preserve"> </w:t>
      </w:r>
      <w:r>
        <w:rPr>
          <w:iCs/>
          <w:i/>
        </w:rPr>
        <w:t xml:space="preserve">evayāvaḥ</w:t>
      </w:r>
      <w:r>
        <w:t xml:space="preserve"> </w:t>
      </w:r>
      <w:r>
        <w:t xml:space="preserve">means the Maruts: so the bhāṣyakāra explains.</w:t>
      </w:r>
      <w:r>
        <w:t xml:space="preserve">”</w:t>
      </w:r>
    </w:p>
    <w:p>
      <w:pPr>
        <w:numPr>
          <w:ilvl w:val="0"/>
          <w:numId w:val="1341"/>
        </w:numPr>
        <w:pStyle w:val="Compact"/>
      </w:pPr>
      <w:r>
        <w:rPr>
          <w:bCs/>
          <w:b/>
        </w:rPr>
        <w:t xml:space="preserve">स्वस्तिमतः</w:t>
      </w:r>
      <w:r>
        <w:t xml:space="preserve"> </w:t>
      </w:r>
      <w:r>
        <w:t xml:space="preserve">—</w:t>
      </w:r>
      <w:r>
        <w:t xml:space="preserve"> </w:t>
      </w:r>
      <w:r>
        <w:t xml:space="preserve">“</w:t>
      </w:r>
      <w:r>
        <w:t xml:space="preserve">those who have welfare, growth; this word is an adjective of the word</w:t>
      </w:r>
      <w:r>
        <w:t xml:space="preserve"> </w:t>
      </w:r>
      <w:r>
        <w:rPr>
          <w:iCs/>
          <w:i/>
        </w:rPr>
        <w:t xml:space="preserve">naḥ</w:t>
      </w:r>
      <w:r>
        <w:t xml:space="preserve">.</w:t>
      </w:r>
      <w:r>
        <w:t xml:space="preserve">”</w:t>
      </w:r>
    </w:p>
    <w:p>
      <w:pPr>
        <w:pStyle w:val="FirstParagraph"/>
      </w:pPr>
      <w:r>
        <w:rPr>
          <w:bCs/>
          <w:b/>
        </w:rPr>
        <w:t xml:space="preserve">॥ व्याकरणप्रक्रिया ॥ — Vyākaraṇa-prakriyā (Rik 90.5)</w:t>
      </w:r>
      <w:r>
        <w:t xml:space="preserve"> </w:t>
      </w:r>
      <w:r>
        <w:rPr>
          <w:iCs/>
          <w:i/>
        </w:rPr>
        <w:t xml:space="preserve">(grammar page, noted briefly; sūtras read in three layers, numerals as read [?])</w:t>
      </w:r>
    </w:p>
    <w:p>
      <w:pPr>
        <w:numPr>
          <w:ilvl w:val="0"/>
          <w:numId w:val="1342"/>
        </w:numPr>
        <w:pStyle w:val="Compact"/>
      </w:pPr>
      <w:r>
        <w:rPr>
          <w:bCs/>
          <w:b/>
        </w:rPr>
        <w:t xml:space="preserve">गोअग्राः</w:t>
      </w:r>
      <w:r>
        <w:t xml:space="preserve"> </w:t>
      </w:r>
      <w:r>
        <w:t xml:space="preserve">— by</w:t>
      </w:r>
      <w:r>
        <w:t xml:space="preserve"> </w:t>
      </w:r>
      <w:r>
        <w:t xml:space="preserve">“</w:t>
      </w:r>
      <w:r>
        <w:t xml:space="preserve">सर्वत्र विभाषा गोः</w:t>
      </w:r>
      <w:r>
        <w:t xml:space="preserve">”</w:t>
      </w:r>
      <w:r>
        <w:t xml:space="preserve"> </w:t>
      </w:r>
      <w:r>
        <w:t xml:space="preserve">(Pā. Sū. 6-1-[122]) the</w:t>
      </w:r>
      <w:r>
        <w:t xml:space="preserve"> </w:t>
      </w:r>
      <w:r>
        <w:rPr>
          <w:iCs/>
          <w:i/>
        </w:rPr>
        <w:t xml:space="preserve">prakṛtibhāva</w:t>
      </w:r>
      <w:r>
        <w:t xml:space="preserve"> </w:t>
      </w:r>
      <w:r>
        <w:t xml:space="preserve">comes.</w:t>
      </w:r>
    </w:p>
    <w:p>
      <w:pPr>
        <w:numPr>
          <w:ilvl w:val="0"/>
          <w:numId w:val="1342"/>
        </w:numPr>
        <w:pStyle w:val="Compact"/>
      </w:pPr>
      <w:r>
        <w:rPr>
          <w:bCs/>
          <w:b/>
        </w:rPr>
        <w:t xml:space="preserve">एवयावः</w:t>
      </w:r>
      <w:r>
        <w:t xml:space="preserve"> </w:t>
      </w:r>
      <w:r>
        <w:t xml:space="preserve">— the root</w:t>
      </w:r>
      <w:r>
        <w:t xml:space="preserve"> </w:t>
      </w:r>
      <w:r>
        <w:rPr>
          <w:iCs/>
          <w:i/>
        </w:rPr>
        <w:t xml:space="preserve">iṇ gatau</w:t>
      </w:r>
      <w:r>
        <w:t xml:space="preserve">; by</w:t>
      </w:r>
      <w:r>
        <w:t xml:space="preserve"> </w:t>
      </w:r>
      <w:r>
        <w:t xml:space="preserve">“</w:t>
      </w:r>
      <w:r>
        <w:t xml:space="preserve">इण्शीभ्यां वन्</w:t>
      </w:r>
      <w:r>
        <w:t xml:space="preserve">”</w:t>
      </w:r>
      <w:r>
        <w:t xml:space="preserve"> </w:t>
      </w:r>
      <w:r>
        <w:t xml:space="preserve">(Uṇ. Sū. 1-[150]) the affix</w:t>
      </w:r>
      <w:r>
        <w:t xml:space="preserve"> </w:t>
      </w:r>
      <w:r>
        <w:rPr>
          <w:iCs/>
          <w:i/>
        </w:rPr>
        <w:t xml:space="preserve">van</w:t>
      </w:r>
      <w:r>
        <w:t xml:space="preserve">; because of it the</w:t>
      </w:r>
      <w:r>
        <w:t xml:space="preserve"> </w:t>
      </w:r>
      <w:r>
        <w:rPr>
          <w:iCs/>
          <w:i/>
        </w:rPr>
        <w:t xml:space="preserve">guṇa</w:t>
      </w:r>
      <w:r>
        <w:t xml:space="preserve"> </w:t>
      </w:r>
      <w:r>
        <w:t xml:space="preserve">by</w:t>
      </w:r>
      <w:r>
        <w:t xml:space="preserve"> </w:t>
      </w:r>
      <w:r>
        <w:t xml:space="preserve">“</w:t>
      </w:r>
      <w:r>
        <w:t xml:space="preserve">सार्वधातुकार्धधातुकयोः</w:t>
      </w:r>
      <w:r>
        <w:t xml:space="preserve">”</w:t>
      </w:r>
      <w:r>
        <w:t xml:space="preserve">; the form</w:t>
      </w:r>
      <w:r>
        <w:t xml:space="preserve"> </w:t>
      </w:r>
      <w:r>
        <w:rPr>
          <w:iCs/>
          <w:i/>
        </w:rPr>
        <w:t xml:space="preserve">eva</w:t>
      </w:r>
      <w:r>
        <w:t xml:space="preserve">; when in the</w:t>
      </w:r>
      <w:r>
        <w:t xml:space="preserve"> </w:t>
      </w:r>
      <w:r>
        <w:rPr>
          <w:iCs/>
          <w:i/>
        </w:rPr>
        <w:t xml:space="preserve">upapada</w:t>
      </w:r>
      <w:r>
        <w:t xml:space="preserve">, from</w:t>
      </w:r>
      <w:r>
        <w:t xml:space="preserve"> </w:t>
      </w:r>
      <w:r>
        <w:rPr>
          <w:iCs/>
          <w:i/>
        </w:rPr>
        <w:t xml:space="preserve">yā prāpaṇe</w:t>
      </w:r>
      <w:r>
        <w:t xml:space="preserve"> </w:t>
      </w:r>
      <w:r>
        <w:t xml:space="preserve">the affix</w:t>
      </w:r>
      <w:r>
        <w:t xml:space="preserve"> </w:t>
      </w:r>
      <w:r>
        <w:rPr>
          <w:iCs/>
          <w:i/>
        </w:rPr>
        <w:t xml:space="preserve">vanip</w:t>
      </w:r>
      <w:r>
        <w:t xml:space="preserve"> </w:t>
      </w:r>
      <w:r>
        <w:t xml:space="preserve">by</w:t>
      </w:r>
      <w:r>
        <w:t xml:space="preserve"> </w:t>
      </w:r>
      <w:r>
        <w:t xml:space="preserve">“</w:t>
      </w:r>
      <w:r>
        <w:t xml:space="preserve">आतो मनिन्क्वनिब्वनिपश्च</w:t>
      </w:r>
      <w:r>
        <w:t xml:space="preserve">”</w:t>
      </w:r>
      <w:r>
        <w:t xml:space="preserve">; the word</w:t>
      </w:r>
      <w:r>
        <w:t xml:space="preserve"> </w:t>
      </w:r>
      <w:r>
        <w:rPr>
          <w:iCs/>
          <w:i/>
        </w:rPr>
        <w:t xml:space="preserve">evayāvan</w:t>
      </w:r>
      <w:r>
        <w:t xml:space="preserve">; in the vocative,</w:t>
      </w:r>
      <w:r>
        <w:t xml:space="preserve"> </w:t>
      </w:r>
      <w:r>
        <w:rPr>
          <w:iCs/>
          <w:i/>
        </w:rPr>
        <w:t xml:space="preserve">su</w:t>
      </w:r>
      <w:r>
        <w:t xml:space="preserve"> </w:t>
      </w:r>
      <w:r>
        <w:t xml:space="preserve">following, by</w:t>
      </w:r>
      <w:r>
        <w:t xml:space="preserve"> </w:t>
      </w:r>
      <w:r>
        <w:t xml:space="preserve">“</w:t>
      </w:r>
      <w:r>
        <w:t xml:space="preserve">वने उपसंख्यानम्</w:t>
      </w:r>
      <w:r>
        <w:t xml:space="preserve">”</w:t>
      </w:r>
      <w:r>
        <w:t xml:space="preserve"> </w:t>
      </w:r>
      <w:r>
        <w:t xml:space="preserve">(Pā. Sū. 8-3-[1]) the</w:t>
      </w:r>
      <w:r>
        <w:t xml:space="preserve"> </w:t>
      </w:r>
      <w:r>
        <w:rPr>
          <w:iCs/>
          <w:i/>
        </w:rPr>
        <w:t xml:space="preserve">ru</w:t>
      </w:r>
      <w:r>
        <w:t xml:space="preserve"> </w:t>
      </w:r>
      <w:r>
        <w:t xml:space="preserve">for the</w:t>
      </w:r>
      <w:r>
        <w:t xml:space="preserve"> </w:t>
      </w:r>
      <w:r>
        <w:rPr>
          <w:iCs/>
          <w:i/>
        </w:rPr>
        <w:t xml:space="preserve">n</w:t>
      </w:r>
      <w:r>
        <w:t xml:space="preserve">; by</w:t>
      </w:r>
      <w:r>
        <w:t xml:space="preserve"> </w:t>
      </w:r>
      <w:r>
        <w:t xml:space="preserve">“</w:t>
      </w:r>
      <w:r>
        <w:t xml:space="preserve">हल्ङ्याब्भ्यो…</w:t>
      </w:r>
      <w:r>
        <w:t xml:space="preserve">”</w:t>
      </w:r>
      <w:r>
        <w:t xml:space="preserve"> </w:t>
      </w:r>
      <w:r>
        <w:t xml:space="preserve">the loss of</w:t>
      </w:r>
      <w:r>
        <w:t xml:space="preserve"> </w:t>
      </w:r>
      <w:r>
        <w:rPr>
          <w:iCs/>
          <w:i/>
        </w:rPr>
        <w:t xml:space="preserve">su</w:t>
      </w:r>
      <w:r>
        <w:t xml:space="preserve">; by</w:t>
      </w:r>
      <w:r>
        <w:t xml:space="preserve"> </w:t>
      </w:r>
      <w:r>
        <w:t xml:space="preserve">“</w:t>
      </w:r>
      <w:r>
        <w:t xml:space="preserve">खरवसानयोः</w:t>
      </w:r>
      <w:r>
        <w:t xml:space="preserve">”</w:t>
      </w:r>
      <w:r>
        <w:t xml:space="preserve"> </w:t>
      </w:r>
      <w:r>
        <w:t xml:space="preserve">the</w:t>
      </w:r>
      <w:r>
        <w:t xml:space="preserve"> </w:t>
      </w:r>
      <w:r>
        <w:rPr>
          <w:iCs/>
          <w:i/>
        </w:rPr>
        <w:t xml:space="preserve">visarga</w:t>
      </w:r>
      <w:r>
        <w:t xml:space="preserve"> </w:t>
      </w:r>
      <w:r>
        <w:t xml:space="preserve">for</w:t>
      </w:r>
      <w:r>
        <w:t xml:space="preserve"> </w:t>
      </w:r>
      <w:r>
        <w:rPr>
          <w:iCs/>
          <w:i/>
        </w:rPr>
        <w:t xml:space="preserve">r</w:t>
      </w:r>
      <w:r>
        <w:t xml:space="preserve">; by</w:t>
      </w:r>
      <w:r>
        <w:t xml:space="preserve"> </w:t>
      </w:r>
      <w:r>
        <w:t xml:space="preserve">“</w:t>
      </w:r>
      <w:r>
        <w:t xml:space="preserve">आमन्त्रितस्य च</w:t>
      </w:r>
      <w:r>
        <w:t xml:space="preserve">”</w:t>
      </w:r>
      <w:r>
        <w:t xml:space="preserve"> </w:t>
      </w:r>
      <w:r>
        <w:t xml:space="preserve">the first syllable acute.</w:t>
      </w:r>
    </w:p>
    <w:p>
      <w:r>
        <w:pict>
          <v:rect style="width:0;height:1.5pt" o:hralign="center" o:hrstd="t" o:hr="t"/>
        </w:pict>
      </w:r>
    </w:p>
    <w:bookmarkEnd w:id="348"/>
    <w:bookmarkStart w:id="349" w:name="page-315-pdf-330"/>
    <w:p>
      <w:pPr>
        <w:pStyle w:val="Heading3"/>
      </w:pPr>
      <w:r>
        <w:t xml:space="preserve">Page 315 (PDF 330)</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315.)</w:t>
      </w:r>
    </w:p>
    <w:p>
      <w:pPr>
        <w:pStyle w:val="BodyText"/>
      </w:pPr>
      <w:r>
        <w:rPr>
          <w:iCs/>
          <w:i/>
        </w:rPr>
        <w:t xml:space="preserve">Vyākaraṇa-prakriyā of Rik 90.5, concluded from p. 314:</w:t>
      </w:r>
    </w:p>
    <w:p>
      <w:pPr>
        <w:numPr>
          <w:ilvl w:val="0"/>
          <w:numId w:val="1343"/>
        </w:numPr>
        <w:pStyle w:val="Compact"/>
      </w:pPr>
      <w:r>
        <w:rPr>
          <w:bCs/>
          <w:b/>
        </w:rPr>
        <w:t xml:space="preserve">कर्ता</w:t>
      </w:r>
      <w:r>
        <w:t xml:space="preserve"> </w:t>
      </w:r>
      <w:r>
        <w:t xml:space="preserve">— [as printed, the Pada’s</w:t>
      </w:r>
      <w:r>
        <w:t xml:space="preserve"> </w:t>
      </w:r>
      <w:r>
        <w:rPr>
          <w:iCs/>
          <w:i/>
        </w:rPr>
        <w:t xml:space="preserve">karta</w:t>
      </w:r>
      <w:r>
        <w:t xml:space="preserve">; the grammar treats the Saṃhitā form</w:t>
      </w:r>
      <w:r>
        <w:t xml:space="preserve"> </w:t>
      </w:r>
      <w:r>
        <w:rPr>
          <w:iCs/>
          <w:i/>
        </w:rPr>
        <w:t xml:space="preserve">kartā</w:t>
      </w:r>
      <w:r>
        <w:t xml:space="preserve">] the root</w:t>
      </w:r>
      <w:r>
        <w:t xml:space="preserve"> </w:t>
      </w:r>
      <w:r>
        <w:rPr>
          <w:iCs/>
          <w:i/>
        </w:rPr>
        <w:t xml:space="preserve">ḍukṛñ karaṇe</w:t>
      </w:r>
      <w:r>
        <w:t xml:space="preserve">; in the agent sense the affix</w:t>
      </w:r>
      <w:r>
        <w:t xml:space="preserve"> </w:t>
      </w:r>
      <w:r>
        <w:rPr>
          <w:iCs/>
          <w:i/>
        </w:rPr>
        <w:t xml:space="preserve">tṛn</w:t>
      </w:r>
      <w:r>
        <w:t xml:space="preserve">; because of it the</w:t>
      </w:r>
      <w:r>
        <w:t xml:space="preserve"> </w:t>
      </w:r>
      <w:r>
        <w:rPr>
          <w:iCs/>
          <w:i/>
        </w:rPr>
        <w:t xml:space="preserve">guṇa</w:t>
      </w:r>
      <w:r>
        <w:t xml:space="preserve"> </w:t>
      </w:r>
      <w:r>
        <w:t xml:space="preserve">of the root; since</w:t>
      </w:r>
      <w:r>
        <w:t xml:space="preserve"> </w:t>
      </w:r>
      <w:r>
        <w:rPr>
          <w:iCs/>
          <w:i/>
        </w:rPr>
        <w:t xml:space="preserve">tṛn</w:t>
      </w:r>
      <w:r>
        <w:t xml:space="preserve"> </w:t>
      </w:r>
      <w:r>
        <w:t xml:space="preserve">is</w:t>
      </w:r>
      <w:r>
        <w:t xml:space="preserve"> </w:t>
      </w:r>
      <w:r>
        <w:rPr>
          <w:iCs/>
          <w:i/>
        </w:rPr>
        <w:t xml:space="preserve">nit</w:t>
      </w:r>
      <w:r>
        <w:t xml:space="preserve">, the first syllable is acute; nominative singular.</w:t>
      </w:r>
      <w:r>
        <w:t xml:space="preserve"> </w:t>
      </w:r>
      <w:r>
        <w:rPr>
          <w:iCs/>
          <w:i/>
        </w:rPr>
        <w:t xml:space="preserve">(The page’s grammar note, as printed, treats this single word and then closes the Ṛk.)</w:t>
      </w:r>
    </w:p>
    <w:p>
      <w:pPr>
        <w:pStyle w:val="FirstParagraph"/>
      </w:pPr>
      <w:r>
        <w:t xml:space="preserve">Closing of Rik 90.5:</w:t>
      </w:r>
      <w:r>
        <w:t xml:space="preserve"> </w:t>
      </w:r>
      <w:r>
        <w:t xml:space="preserve">“</w:t>
      </w:r>
      <w:r>
        <w:t xml:space="preserve">॥ ५ ॥</w:t>
      </w:r>
      <w:r>
        <w:t xml:space="preserve">”</w:t>
      </w:r>
      <w:r>
        <w:t xml:space="preserve"> </w:t>
      </w:r>
      <w:r>
        <w:t xml:space="preserve">(5).</w:t>
      </w:r>
    </w:p>
    <w:p>
      <w:pPr>
        <w:pStyle w:val="BodyText"/>
      </w:pPr>
      <w:r>
        <w:rPr>
          <w:bCs/>
          <w:b/>
        </w:rPr>
        <w:t xml:space="preserve">॥ संहितापाठः ॥ — Saṃhitā (Rik 90.6)</w:t>
      </w:r>
      <w:r>
        <w:t xml:space="preserve"> </w:t>
      </w:r>
      <w:r>
        <w:rPr>
          <w:iCs/>
          <w:i/>
        </w:rPr>
        <w:t xml:space="preserve">(Gāyatrī; accents not reproduced)</w:t>
      </w:r>
    </w:p>
    <w:p>
      <w:pPr>
        <w:pStyle w:val="BlockText"/>
      </w:pPr>
      <w:r>
        <w:t xml:space="preserve">मधु वाता ऋतायते मधु क्षरन्ति सिन्धवः ।</w:t>
      </w:r>
      <w:r>
        <w:t xml:space="preserve"> </w:t>
      </w:r>
      <w:r>
        <w:t xml:space="preserve">माध्वीर्नः सन्त्वोषधीः ॥ ६ ॥</w:t>
      </w:r>
    </w:p>
    <w:p>
      <w:pPr>
        <w:pStyle w:val="FirstParagraph"/>
      </w:pPr>
      <w:r>
        <w:rPr>
          <w:iCs/>
          <w:i/>
        </w:rPr>
        <w:t xml:space="preserve">madhu vātā ṛtāyate madhu kṣaranti sindhavaḥ | mādhvīr naḥ santv oṣadhīḥ ‖ 6 ‖</w:t>
      </w:r>
    </w:p>
    <w:p>
      <w:pPr>
        <w:pStyle w:val="BodyText"/>
      </w:pPr>
      <w:r>
        <w:rPr>
          <w:iCs/>
          <w:i/>
        </w:rPr>
        <w:t xml:space="preserve">Gloss, mine and tentative:</w:t>
      </w:r>
      <w:r>
        <w:t xml:space="preserve"> </w:t>
      </w:r>
      <w:r>
        <w:t xml:space="preserve">“</w:t>
      </w:r>
      <w:r>
        <w:t xml:space="preserve">Sweet the winds blow for the one who follows the Law; sweet the rivers pour; may the plants be sweet to us.</w:t>
      </w:r>
      <w:r>
        <w:t xml:space="preserve">”</w:t>
      </w:r>
    </w:p>
    <w:p>
      <w:pPr>
        <w:pStyle w:val="BodyText"/>
      </w:pPr>
      <w:r>
        <w:rPr>
          <w:bCs/>
          <w:b/>
        </w:rPr>
        <w:t xml:space="preserve">॥ पदपाठः ॥ — Pada-pāṭha (Rik 90.6)</w:t>
      </w:r>
    </w:p>
    <w:p>
      <w:pPr>
        <w:pStyle w:val="BlockText"/>
      </w:pPr>
      <w:r>
        <w:t xml:space="preserve">मधु । वाताः । ऋतऽयते । मधु । क्षरन्ति । सिन्धवः ।</w:t>
      </w:r>
      <w:r>
        <w:t xml:space="preserve"> </w:t>
      </w:r>
      <w:r>
        <w:t xml:space="preserve">माध्वीः । नः । सन्तु । ओषधीः ॥ ६ ॥</w:t>
      </w:r>
    </w:p>
    <w:p>
      <w:pPr>
        <w:pStyle w:val="FirstParagraph"/>
      </w:pPr>
      <w:r>
        <w:rPr>
          <w:iCs/>
          <w:i/>
        </w:rPr>
        <w:t xml:space="preserve">madhu | vātāḥ | ṛta-yate | madhu | kṣaranti | sindhavaḥ | mādhvīḥ | naḥ | santu | oṣadhīḥ ‖ 6 ‖</w:t>
      </w:r>
    </w:p>
    <w:p>
      <w:pPr>
        <w:pStyle w:val="BodyText"/>
      </w:pPr>
      <w:r>
        <w:rPr>
          <w:bCs/>
          <w:b/>
        </w:rPr>
        <w:t xml:space="preserve">॥ सायणभाष्यम् ॥ — Sāyaṇa-bhāṣya (Rik 90.6)</w:t>
      </w:r>
    </w:p>
    <w:p>
      <w:pPr>
        <w:pStyle w:val="BlockText"/>
      </w:pPr>
      <w:r>
        <w:t xml:space="preserve">ऋत्विगाद्यर्थमाहुतं मधुपर्कं मधु वाता इति तृचेन ऋत्विगादिः प्रतिगृहीत्वाऽवेक्षेत । तथा च सूत्र्यते । मधु वाता ऋतायत इति तृचेनावेक्ष्य । आ. गृ. १-२४-१४ [?] । इति ॥</w:t>
      </w:r>
    </w:p>
    <w:p>
      <w:pPr>
        <w:pStyle w:val="FirstParagraph"/>
      </w:pPr>
      <w:r>
        <w:rPr>
          <w:iCs/>
          <w:i/>
        </w:rPr>
        <w:t xml:space="preserve">ṛtvigādyarthām āhutaṃ madhuparkaṃ madhu vātā iti tṛcena ṛtvigādiḥ pratigṛhītvāvekṣeta | tathā ca sūtryate | madhu vātā ṛtāyata iti tṛcenāvekṣya | Ā. Gṛ. 1-24-14 [?] | iti ‖</w:t>
      </w:r>
    </w:p>
    <w:p>
      <w:pPr>
        <w:pStyle w:val="BodyText"/>
      </w:pPr>
      <w:r>
        <w:rPr>
          <w:iCs/>
          <w:i/>
        </w:rPr>
        <w:t xml:space="preserve">(application note: the Āśvalāyana Gṛhya numeral is read with doubt [?].)</w:t>
      </w:r>
    </w:p>
    <w:p>
      <w:pPr>
        <w:pStyle w:val="BodyText"/>
      </w:pPr>
      <w:r>
        <w:rPr>
          <w:iCs/>
          <w:i/>
        </w:rPr>
        <w:t xml:space="preserve">Translation:</w:t>
      </w:r>
      <w:r>
        <w:t xml:space="preserve"> </w:t>
      </w:r>
      <w:r>
        <w:t xml:space="preserve">“</w:t>
      </w:r>
      <w:r>
        <w:t xml:space="preserve">The priest and the others, having received the</w:t>
      </w:r>
      <w:r>
        <w:t xml:space="preserve"> </w:t>
      </w:r>
      <w:r>
        <w:rPr>
          <w:iCs/>
          <w:i/>
        </w:rPr>
        <w:t xml:space="preserve">madhuparka</w:t>
      </w:r>
      <w:r>
        <w:t xml:space="preserve"> </w:t>
      </w:r>
      <w:r>
        <w:t xml:space="preserve">brought for the priest and others, are to look at it with the</w:t>
      </w:r>
      <w:r>
        <w:t xml:space="preserve"> </w:t>
      </w:r>
      <w:r>
        <w:rPr>
          <w:iCs/>
          <w:i/>
        </w:rPr>
        <w:t xml:space="preserve">tṛca</w:t>
      </w:r>
      <w:r>
        <w:t xml:space="preserve"> </w:t>
      </w:r>
      <w:r>
        <w:t xml:space="preserve">[triplet] beginning</w:t>
      </w:r>
      <w:r>
        <w:t xml:space="preserve"> </w:t>
      </w:r>
      <w:r>
        <w:rPr>
          <w:iCs/>
          <w:i/>
        </w:rPr>
        <w:t xml:space="preserve">madhu vātā</w:t>
      </w:r>
      <w:r>
        <w:t xml:space="preserve">; it is so prescribed:</w:t>
      </w:r>
      <w:r>
        <w:t xml:space="preserve"> </w:t>
      </w:r>
      <w:r>
        <w:t xml:space="preserve">‘</w:t>
      </w:r>
      <w:r>
        <w:t xml:space="preserve">looking at it with the</w:t>
      </w:r>
      <w:r>
        <w:t xml:space="preserve"> </w:t>
      </w:r>
      <w:r>
        <w:rPr>
          <w:iCs/>
          <w:i/>
        </w:rPr>
        <w:t xml:space="preserve">tṛca</w:t>
      </w:r>
      <w:r>
        <w:t xml:space="preserve"> </w:t>
      </w:r>
      <w:r>
        <w:rPr>
          <w:iCs/>
          <w:i/>
        </w:rPr>
        <w:t xml:space="preserve">madhu vātā ṛtāyate</w:t>
      </w:r>
      <w:r>
        <w:t xml:space="preserve">’</w:t>
      </w:r>
      <w:r>
        <w:t xml:space="preserve"> </w:t>
      </w:r>
      <w:r>
        <w:t xml:space="preserve">(Āś. Gṛ. [1-24-14] [?]).</w:t>
      </w:r>
      <w:r>
        <w:t xml:space="preserve">”</w:t>
      </w:r>
    </w:p>
    <w:p>
      <w:pPr>
        <w:pStyle w:val="BlockText"/>
      </w:pPr>
      <w:r>
        <w:t xml:space="preserve">ऋतायते ऋतं यज्ञमात्मन इच्छते यजमानाय वाता वायवो मधु माधुर्योपेतं कर्म फलं क्षरन्ति । वर्षन्ति । प्रयच्छन्तीत्यर्थः । तथा सिन्धवः स्यन्दनशीला नद्यः समुद्रा वा मधु माधुर्योपेतं स्वकीयं रसं क्षरन्ति । एवं नोऽस्मभ्यमोषधीः फलपाकान्ता ओषधयस्सस्याश्च माध्वीर्माधुर्योपेताः सन्तु । भवन्तु ॥ मधु । अस्मादुत्तरस्य मत्वर्थीयस्य लुगकारेकारेरेफाश्च वक्तव्याः । पा. ४-४-१२१-३ [?] । इति लुक् । ऋतायते । ऋतमात्मन इच्छतीति । सुप आत्मनः क्यच् । न च्छन्दस्यपुत्रस्येत्वदीर्घयोर्निषेधः । अन्येषामपि संहितायां दीर्घत्वं । क्यजन्ताल्लटः शतृ । शतुरनुम इति विभक्तेरुदात्तत्वं । माध्वीः । मधोरञ् च । पा. ४-४-१२१ [?] । इति मत्वर्थीयो ऽञ्प्रत्ययः । ऋत्यकः । वा छन्दसीति पूर्वसवर्णदीर्घत्वं । ओषधीः । ओषः पाके असु धीयेत इत्योषधयः । कर्मण्यधिकरणे चेति किप्रत्ययः । कृदिकारादक्तिन इति ङीप् । जसि पूर्ववत्पूर्वसवर्णदीर्घः । दासीभारादिषु पठितत्वात्पूर्वपदप्रकृतिस्वरत्वं । तच्चेङ्घान्तमाद्युदात्तं ॥</w:t>
      </w:r>
    </w:p>
    <w:p>
      <w:pPr>
        <w:pStyle w:val="FirstParagraph"/>
      </w:pPr>
      <w:r>
        <w:rPr>
          <w:iCs/>
          <w:i/>
        </w:rPr>
        <w:t xml:space="preserve">ṛtāyate ṛtaṃ yajñam ātmana icchate yajamānāya vātā vāyavo madhu mādhuryopetaṃ karma phalaṃ kṣaranti | varṣanti | prayacchantīty arthaḥ | tathā sindhavaḥ syandanaśīlā nadyaḥ samudrā vā madhu mādhuryopetaṃ svakīyaṃ rasaṃ kṣaranti | evaṃ no ’smabhyam oṣadhīḥ phalapākāntā oṣadhayas sasyāś ca mādhvīr mādhuryopetāḥ santu | bhavantu ‖ madhu | asmād uttarasya matvarthīyasya lugakārekārerephāś ca vaktavyāḥ | Pā. 4-4-121-3 [?] | iti luk | ṛtāyate | ṛtam ātmana icchatīti | supa ātmanaḥ kyac | na chandasy aputrasyetvadīrghayor niṣedhaḥ | anyeṣām api saṃhitāyāṃ dīrghatvaṃ | kyajantāl laṭaḥ śatṛ | śatur anuma iti vibhakter udāttatvaṃ | mādhvīḥ | madhor añ ca | Pā. 4-4-121 [?] | iti matvarthīyo ’ñ-pratyayaḥ | ṛty akaḥ | vā chandasīti pūrvasavarṇadīrghatvaṃ | oṣadhīḥ | oṣaḥ pāke asu dhīyeta ity oṣadhayaḥ | karmaṇy adhikaraṇe ceti ki-pratyayaḥ | kṛdikārād aktina iti ṅīp | jasi pūrvavat pūrvasavarṇadīrghaḥ | dāsībhārādiṣu paṭhitatvāt pūrvapadaprakṛtisvaratvaṃ | tac ceṅghāntam ādyudāttaṃ ‖</w:t>
      </w:r>
    </w:p>
    <w:p>
      <w:pPr>
        <w:pStyle w:val="BodyText"/>
      </w:pPr>
      <w:r>
        <w:rPr>
          <w:iCs/>
          <w:i/>
        </w:rPr>
        <w:t xml:space="preserve">(Kannada script; the Pāṇini numerals and the clause</w:t>
      </w:r>
      <w:r>
        <w:rPr>
          <w:iCs/>
          <w:i/>
        </w:rPr>
        <w:t xml:space="preserve"> </w:t>
      </w:r>
      <w:r>
        <w:rPr>
          <w:iCs/>
          <w:i/>
        </w:rPr>
        <w:t xml:space="preserve">“</w:t>
      </w:r>
      <w:r>
        <w:rPr>
          <w:iCs/>
          <w:i/>
        </w:rPr>
        <w:t xml:space="preserve">ṛty akaḥ</w:t>
      </w:r>
      <w:r>
        <w:rPr>
          <w:iCs/>
          <w:i/>
        </w:rPr>
        <w:t xml:space="preserve">”</w:t>
      </w:r>
      <w:r>
        <w:rPr>
          <w:iCs/>
          <w:i/>
        </w:rPr>
        <w:t xml:space="preserve"> </w:t>
      </w:r>
      <w:r>
        <w:rPr>
          <w:iCs/>
          <w:i/>
        </w:rPr>
        <w:t xml:space="preserve">are read with doubt [?].)</w:t>
      </w:r>
    </w:p>
    <w:p>
      <w:pPr>
        <w:pStyle w:val="BodyText"/>
      </w:pPr>
      <w:r>
        <w:rPr>
          <w:iCs/>
          <w:i/>
        </w:rPr>
        <w:t xml:space="preserve">Translation:</w:t>
      </w:r>
      <w:r>
        <w:t xml:space="preserve"> </w:t>
      </w:r>
      <w:r>
        <w:t xml:space="preserve">“</w:t>
      </w:r>
      <w:r>
        <w:rPr>
          <w:iCs/>
          <w:i/>
        </w:rPr>
        <w:t xml:space="preserve">Ṛtāyate</w:t>
      </w:r>
      <w:r>
        <w:t xml:space="preserve"> </w:t>
      </w:r>
      <w:r>
        <w:t xml:space="preserve">— for the sacrificer who desires</w:t>
      </w:r>
      <w:r>
        <w:t xml:space="preserve"> </w:t>
      </w:r>
      <w:r>
        <w:rPr>
          <w:iCs/>
          <w:i/>
        </w:rPr>
        <w:t xml:space="preserve">ṛta</w:t>
      </w:r>
      <w:r>
        <w:t xml:space="preserve">, the rite, for himself:</w:t>
      </w:r>
      <w:r>
        <w:t xml:space="preserve"> </w:t>
      </w:r>
      <w:r>
        <w:rPr>
          <w:iCs/>
          <w:i/>
        </w:rPr>
        <w:t xml:space="preserve">vātāḥ</w:t>
      </w:r>
      <w:r>
        <w:t xml:space="preserve"> </w:t>
      </w:r>
      <w:r>
        <w:t xml:space="preserve">— the winds</w:t>
      </w:r>
      <w:r>
        <w:t xml:space="preserve"> </w:t>
      </w:r>
      <w:r>
        <w:rPr>
          <w:iCs/>
          <w:i/>
        </w:rPr>
        <w:t xml:space="preserve">madhu</w:t>
      </w:r>
      <w:r>
        <w:t xml:space="preserve"> </w:t>
      </w:r>
      <w:r>
        <w:t xml:space="preserve">— sweet, with a fruit endowed with sweetness —</w:t>
      </w:r>
      <w:r>
        <w:t xml:space="preserve"> </w:t>
      </w:r>
      <w:r>
        <w:rPr>
          <w:iCs/>
          <w:i/>
        </w:rPr>
        <w:t xml:space="preserve">kṣaranti</w:t>
      </w:r>
      <w:r>
        <w:t xml:space="preserve"> </w:t>
      </w:r>
      <w:r>
        <w:t xml:space="preserve">— pour, rain down; that is, give. Likewise</w:t>
      </w:r>
      <w:r>
        <w:t xml:space="preserve"> </w:t>
      </w:r>
      <w:r>
        <w:rPr>
          <w:iCs/>
          <w:i/>
        </w:rPr>
        <w:t xml:space="preserve">sindhavaḥ</w:t>
      </w:r>
      <w:r>
        <w:t xml:space="preserve"> </w:t>
      </w:r>
      <w:r>
        <w:t xml:space="preserve">— the flowing rivers, or oceans — pour their own</w:t>
      </w:r>
      <w:r>
        <w:t xml:space="preserve"> </w:t>
      </w:r>
      <w:r>
        <w:rPr>
          <w:iCs/>
          <w:i/>
        </w:rPr>
        <w:t xml:space="preserve">madhu</w:t>
      </w:r>
      <w:r>
        <w:t xml:space="preserve">, sweet juice. Likewise,</w:t>
      </w:r>
      <w:r>
        <w:t xml:space="preserve"> </w:t>
      </w:r>
      <w:r>
        <w:rPr>
          <w:iCs/>
          <w:i/>
        </w:rPr>
        <w:t xml:space="preserve">oṣadhīḥ</w:t>
      </w:r>
      <w:r>
        <w:t xml:space="preserve"> </w:t>
      </w:r>
      <w:r>
        <w:t xml:space="preserve">— plants whose end is the ripening of the fruit, and crops —</w:t>
      </w:r>
      <w:r>
        <w:t xml:space="preserve"> </w:t>
      </w:r>
      <w:r>
        <w:rPr>
          <w:iCs/>
          <w:i/>
        </w:rPr>
        <w:t xml:space="preserve">mādhvīḥ</w:t>
      </w:r>
      <w:r>
        <w:t xml:space="preserve"> </w:t>
      </w:r>
      <w:r>
        <w:t xml:space="preserve">— endowed with sweetness —</w:t>
      </w:r>
      <w:r>
        <w:t xml:space="preserve"> </w:t>
      </w:r>
      <w:r>
        <w:rPr>
          <w:iCs/>
          <w:i/>
        </w:rPr>
        <w:t xml:space="preserve">santu</w:t>
      </w:r>
      <w:r>
        <w:t xml:space="preserve"> </w:t>
      </w:r>
      <w:r>
        <w:t xml:space="preserve">— may they be to us.</w:t>
      </w:r>
      <w:r>
        <w:t xml:space="preserve"> </w:t>
      </w:r>
      <w:r>
        <w:rPr>
          <w:iCs/>
          <w:i/>
        </w:rPr>
        <w:t xml:space="preserve">Grammar tail, noted briefly:</w:t>
      </w:r>
      <w:r>
        <w:t xml:space="preserve"> </w:t>
      </w:r>
      <w:r>
        <w:rPr>
          <w:iCs/>
          <w:i/>
        </w:rPr>
        <w:t xml:space="preserve">madhu</w:t>
      </w:r>
      <w:r>
        <w:t xml:space="preserve"> </w:t>
      </w:r>
      <w:r>
        <w:t xml:space="preserve">— loss of the</w:t>
      </w:r>
      <w:r>
        <w:t xml:space="preserve"> </w:t>
      </w:r>
      <w:r>
        <w:rPr>
          <w:iCs/>
          <w:i/>
        </w:rPr>
        <w:t xml:space="preserve">matup</w:t>
      </w:r>
      <w:r>
        <w:t xml:space="preserve"> </w:t>
      </w:r>
      <w:r>
        <w:t xml:space="preserve">after it by the statement cited (Pā. 4-4-[121] [?]);</w:t>
      </w:r>
      <w:r>
        <w:t xml:space="preserve"> </w:t>
      </w:r>
      <w:r>
        <w:rPr>
          <w:iCs/>
          <w:i/>
        </w:rPr>
        <w:t xml:space="preserve">ṛtāyate</w:t>
      </w:r>
      <w:r>
        <w:t xml:space="preserve"> </w:t>
      </w:r>
      <w:r>
        <w:t xml:space="preserve">—</w:t>
      </w:r>
      <w:r>
        <w:t xml:space="preserve"> </w:t>
      </w:r>
      <w:r>
        <w:rPr>
          <w:iCs/>
          <w:i/>
        </w:rPr>
        <w:t xml:space="preserve">kyac</w:t>
      </w:r>
      <w:r>
        <w:t xml:space="preserve"> </w:t>
      </w:r>
      <w:r>
        <w:t xml:space="preserve">from</w:t>
      </w:r>
      <w:r>
        <w:t xml:space="preserve"> </w:t>
      </w:r>
      <w:r>
        <w:rPr>
          <w:iCs/>
          <w:i/>
        </w:rPr>
        <w:t xml:space="preserve">ṛta</w:t>
      </w:r>
      <w:r>
        <w:t xml:space="preserve">;</w:t>
      </w:r>
      <w:r>
        <w:t xml:space="preserve"> </w:t>
      </w:r>
      <w:r>
        <w:rPr>
          <w:iCs/>
          <w:i/>
        </w:rPr>
        <w:t xml:space="preserve">mādhvīḥ</w:t>
      </w:r>
      <w:r>
        <w:t xml:space="preserve"> </w:t>
      </w:r>
      <w:r>
        <w:t xml:space="preserve">—</w:t>
      </w:r>
      <w:r>
        <w:t xml:space="preserve"> </w:t>
      </w:r>
      <w:r>
        <w:rPr>
          <w:iCs/>
          <w:i/>
        </w:rPr>
        <w:t xml:space="preserve">añ</w:t>
      </w:r>
      <w:r>
        <w:t xml:space="preserve"> </w:t>
      </w:r>
      <w:r>
        <w:t xml:space="preserve">after</w:t>
      </w:r>
      <w:r>
        <w:t xml:space="preserve"> </w:t>
      </w:r>
      <w:r>
        <w:rPr>
          <w:iCs/>
          <w:i/>
        </w:rPr>
        <w:t xml:space="preserve">madhu</w:t>
      </w:r>
      <w:r>
        <w:t xml:space="preserve"> </w:t>
      </w:r>
      <w:r>
        <w:t xml:space="preserve">in the sense</w:t>
      </w:r>
      <w:r>
        <w:t xml:space="preserve"> </w:t>
      </w:r>
      <w:r>
        <w:t xml:space="preserve">‘</w:t>
      </w:r>
      <w:r>
        <w:t xml:space="preserve">having it</w:t>
      </w:r>
      <w:r>
        <w:t xml:space="preserve">’</w:t>
      </w:r>
      <w:r>
        <w:t xml:space="preserve">;</w:t>
      </w:r>
      <w:r>
        <w:t xml:space="preserve"> </w:t>
      </w:r>
      <w:r>
        <w:rPr>
          <w:iCs/>
          <w:i/>
        </w:rPr>
        <w:t xml:space="preserve">oṣadhīḥ</w:t>
      </w:r>
      <w:r>
        <w:t xml:space="preserve"> </w:t>
      </w:r>
      <w:r>
        <w:t xml:space="preserve">—</w:t>
      </w:r>
      <w:r>
        <w:t xml:space="preserve"> </w:t>
      </w:r>
      <w:r>
        <w:rPr>
          <w:iCs/>
          <w:i/>
        </w:rPr>
        <w:t xml:space="preserve">ōṣa</w:t>
      </w:r>
      <w:r>
        <w:t xml:space="preserve"> </w:t>
      </w:r>
      <w:r>
        <w:t xml:space="preserve">(</w:t>
      </w:r>
      <w:r>
        <w:t xml:space="preserve">‘</w:t>
      </w:r>
      <w:r>
        <w:t xml:space="preserve">burning</w:t>
      </w:r>
      <w:r>
        <w:t xml:space="preserve">’</w:t>
      </w:r>
      <w:r>
        <w:t xml:space="preserve">) +</w:t>
      </w:r>
      <w:r>
        <w:t xml:space="preserve"> </w:t>
      </w:r>
      <w:r>
        <w:rPr>
          <w:iCs/>
          <w:i/>
        </w:rPr>
        <w:t xml:space="preserve">dhā</w:t>
      </w:r>
      <w:r>
        <w:t xml:space="preserve"> </w:t>
      </w:r>
      <w:r>
        <w:t xml:space="preserve">with</w:t>
      </w:r>
      <w:r>
        <w:t xml:space="preserve"> </w:t>
      </w:r>
      <w:r>
        <w:rPr>
          <w:iCs/>
          <w:i/>
        </w:rPr>
        <w:t xml:space="preserve">ki</w:t>
      </w:r>
      <w:r>
        <w:t xml:space="preserve"> </w:t>
      </w:r>
      <w:r>
        <w:t xml:space="preserve">in the locus sense; feminine</w:t>
      </w:r>
      <w:r>
        <w:t xml:space="preserve"> </w:t>
      </w:r>
      <w:r>
        <w:rPr>
          <w:iCs/>
          <w:i/>
        </w:rPr>
        <w:t xml:space="preserve">ṅīp</w:t>
      </w:r>
      <w:r>
        <w:t xml:space="preserve">; first member keeps its accent.</w:t>
      </w:r>
      <w:r>
        <w:t xml:space="preserve">”</w:t>
      </w:r>
    </w:p>
    <w:p>
      <w:r>
        <w:pict>
          <v:rect style="width:0;height:1.5pt" o:hralign="center" o:hrstd="t" o:hr="t"/>
        </w:pict>
      </w:r>
    </w:p>
    <w:bookmarkEnd w:id="349"/>
    <w:bookmarkStart w:id="350" w:name="page-316-pdf-331"/>
    <w:p>
      <w:pPr>
        <w:pStyle w:val="Heading3"/>
      </w:pPr>
      <w:r>
        <w:t xml:space="preserve">Page 316 (PDF 331)</w:t>
      </w:r>
    </w:p>
    <w:p>
      <w:pPr>
        <w:pStyle w:val="FirstParagraph"/>
      </w:pPr>
      <w:r>
        <w:rPr>
          <w:iCs/>
          <w:i/>
        </w:rPr>
        <w:t xml:space="preserve">(Running head:</w:t>
      </w:r>
      <w:r>
        <w:rPr>
          <w:iCs/>
          <w:i/>
        </w:rPr>
        <w:t xml:space="preserve"> </w:t>
      </w:r>
      <w:r>
        <w:rPr>
          <w:iCs/>
          <w:i/>
        </w:rPr>
        <w:t xml:space="preserve">“</w:t>
      </w:r>
      <w:r>
        <w:rPr>
          <w:iCs/>
          <w:i/>
        </w:rPr>
        <w:t xml:space="preserve">316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bCs/>
          <w:b/>
        </w:rPr>
        <w:t xml:space="preserve">॥ प्रतिपदार्थ ॥ — Pratipadārtha (Rik 90.6)</w:t>
      </w:r>
      <w:r>
        <w:t xml:space="preserve"> </w:t>
      </w:r>
      <w:r>
        <w:rPr>
          <w:iCs/>
          <w:i/>
        </w:rPr>
        <w:t xml:space="preserve">(Kannada)</w:t>
      </w:r>
    </w:p>
    <w:p>
      <w:pPr>
        <w:pStyle w:val="BodyText"/>
      </w:pPr>
      <w:r>
        <w:rPr>
          <w:iCs/>
          <w:i/>
        </w:rPr>
        <w:t xml:space="preserve">ṛtāyate</w:t>
      </w:r>
      <w:r>
        <w:t xml:space="preserve"> </w:t>
      </w:r>
      <w:r>
        <w:t xml:space="preserve">— to the sacrificer who desires the sacrifice;</w:t>
      </w:r>
      <w:r>
        <w:t xml:space="preserve"> </w:t>
      </w:r>
      <w:r>
        <w:rPr>
          <w:iCs/>
          <w:i/>
        </w:rPr>
        <w:t xml:space="preserve">vātāḥ</w:t>
      </w:r>
      <w:r>
        <w:t xml:space="preserve"> </w:t>
      </w:r>
      <w:r>
        <w:t xml:space="preserve">— the winds;</w:t>
      </w:r>
      <w:r>
        <w:t xml:space="preserve"> </w:t>
      </w:r>
      <w:r>
        <w:rPr>
          <w:iCs/>
          <w:i/>
        </w:rPr>
        <w:t xml:space="preserve">madhu</w:t>
      </w:r>
      <w:r>
        <w:t xml:space="preserve"> </w:t>
      </w:r>
      <w:r>
        <w:t xml:space="preserve">— sweet fruits of work;</w:t>
      </w:r>
      <w:r>
        <w:t xml:space="preserve"> </w:t>
      </w:r>
      <w:r>
        <w:rPr>
          <w:iCs/>
          <w:i/>
        </w:rPr>
        <w:t xml:space="preserve">kṣaranti</w:t>
      </w:r>
      <w:r>
        <w:t xml:space="preserve"> </w:t>
      </w:r>
      <w:r>
        <w:t xml:space="preserve">— pour;</w:t>
      </w:r>
      <w:r>
        <w:t xml:space="preserve"> </w:t>
      </w:r>
      <w:r>
        <w:rPr>
          <w:iCs/>
          <w:i/>
        </w:rPr>
        <w:t xml:space="preserve">sindhavaḥ</w:t>
      </w:r>
      <w:r>
        <w:t xml:space="preserve"> </w:t>
      </w:r>
      <w:r>
        <w:t xml:space="preserve">— the rivers of flowing form;</w:t>
      </w:r>
      <w:r>
        <w:t xml:space="preserve"> </w:t>
      </w:r>
      <w:r>
        <w:rPr>
          <w:iCs/>
          <w:i/>
        </w:rPr>
        <w:t xml:space="preserve">madhu</w:t>
      </w:r>
      <w:r>
        <w:t xml:space="preserve"> </w:t>
      </w:r>
      <w:r>
        <w:t xml:space="preserve">— their juice, endowed with sweetness;</w:t>
      </w:r>
      <w:r>
        <w:t xml:space="preserve"> </w:t>
      </w:r>
      <w:r>
        <w:rPr>
          <w:iCs/>
          <w:i/>
        </w:rPr>
        <w:t xml:space="preserve">kṣaranti</w:t>
      </w:r>
      <w:r>
        <w:t xml:space="preserve"> </w:t>
      </w:r>
      <w:r>
        <w:t xml:space="preserve">— pour out;</w:t>
      </w:r>
      <w:r>
        <w:t xml:space="preserve"> </w:t>
      </w:r>
      <w:r>
        <w:rPr>
          <w:iCs/>
          <w:i/>
        </w:rPr>
        <w:t xml:space="preserve">naḥ</w:t>
      </w:r>
      <w:r>
        <w:t xml:space="preserve"> </w:t>
      </w:r>
      <w:r>
        <w:t xml:space="preserve">— to us;</w:t>
      </w:r>
      <w:r>
        <w:t xml:space="preserve"> </w:t>
      </w:r>
      <w:r>
        <w:rPr>
          <w:iCs/>
          <w:i/>
        </w:rPr>
        <w:t xml:space="preserve">oṣadhīḥ</w:t>
      </w:r>
      <w:r>
        <w:t xml:space="preserve"> </w:t>
      </w:r>
      <w:r>
        <w:t xml:space="preserve">— crops and roots and the like;</w:t>
      </w:r>
      <w:r>
        <w:t xml:space="preserve"> </w:t>
      </w:r>
      <w:r>
        <w:rPr>
          <w:iCs/>
          <w:i/>
        </w:rPr>
        <w:t xml:space="preserve">mādhvīḥ</w:t>
      </w:r>
      <w:r>
        <w:t xml:space="preserve"> </w:t>
      </w:r>
      <w:r>
        <w:t xml:space="preserve">— endowed with sweetness;</w:t>
      </w:r>
      <w:r>
        <w:t xml:space="preserve"> </w:t>
      </w:r>
      <w:r>
        <w:rPr>
          <w:iCs/>
          <w:i/>
        </w:rPr>
        <w:t xml:space="preserve">santu</w:t>
      </w:r>
      <w:r>
        <w:t xml:space="preserve"> </w:t>
      </w:r>
      <w:r>
        <w:t xml:space="preserve">— let them be.</w:t>
      </w:r>
    </w:p>
    <w:p>
      <w:pPr>
        <w:pStyle w:val="BodyText"/>
      </w:pPr>
      <w:r>
        <w:rPr>
          <w:bCs/>
          <w:b/>
        </w:rPr>
        <w:t xml:space="preserve">॥ भावार्थः ॥ — Bhāvārtha of Rik 90.6</w:t>
      </w:r>
      <w:r>
        <w:t xml:space="preserve"> </w:t>
      </w:r>
      <w:r>
        <w:rPr>
          <w:iCs/>
          <w:i/>
        </w:rPr>
        <w:t xml:space="preserve">(Kannada)</w:t>
      </w:r>
    </w:p>
    <w:p>
      <w:pPr>
        <w:pStyle w:val="BodyText"/>
      </w:pPr>
      <w:r>
        <w:t xml:space="preserve">“</w:t>
      </w:r>
      <w:r>
        <w:t xml:space="preserve">For the sacrificer who performs sacrifices and is devoted to the worship of the gods, the winds pour sweet fruits of work; the rivers of flowing form increase their sweet juice. May the crops and roots and the like be sweet for us, the performers of sacrifices.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The winds bring sweet (rewards) to the Sacrificer; the rivers bring sweet waters; may the herbs yield sweetness to us. Or: Sweetly do the winds blow for the pious Sacrificer; sweetly do the rivers flow, sweet may the plants be for us.</w:t>
      </w:r>
      <w:r>
        <w:t xml:space="preserve">”</w:t>
      </w:r>
      <w:r>
        <w:t xml:space="preserve"> </w:t>
      </w:r>
      <w:r>
        <w:t xml:space="preserve">— as printed.</w:t>
      </w:r>
    </w:p>
    <w:p>
      <w:pPr>
        <w:pStyle w:val="BodyText"/>
      </w:pPr>
      <w:r>
        <w:rPr>
          <w:bCs/>
          <w:b/>
        </w:rPr>
        <w:t xml:space="preserve">॥ विशेषविषयगळु ॥ — Special Topics (Rik 90.6)</w:t>
      </w:r>
    </w:p>
    <w:p>
      <w:pPr>
        <w:pStyle w:val="BodyText"/>
      </w:pPr>
      <w:r>
        <w:t xml:space="preserve">“</w:t>
      </w:r>
      <w:r>
        <w:t xml:space="preserve">The people such as the priests look at the</w:t>
      </w:r>
      <w:r>
        <w:t xml:space="preserve"> </w:t>
      </w:r>
      <w:r>
        <w:rPr>
          <w:iCs/>
          <w:i/>
        </w:rPr>
        <w:t xml:space="preserve">madhuparka</w:t>
      </w:r>
      <w:r>
        <w:t xml:space="preserve"> </w:t>
      </w:r>
      <w:r>
        <w:t xml:space="preserve">prepared for them with the three Ṛks beginning</w:t>
      </w:r>
      <w:r>
        <w:t xml:space="preserve"> </w:t>
      </w:r>
      <w:r>
        <w:rPr>
          <w:iCs/>
          <w:i/>
        </w:rPr>
        <w:t xml:space="preserve">madhu vātā</w:t>
      </w:r>
      <w:r>
        <w:t xml:space="preserve">, receive it, and then partake of it: so the Āśvalāyana Gṛhya-sūtra points out in the sūtra</w:t>
      </w:r>
      <w:r>
        <w:t xml:space="preserve"> </w:t>
      </w:r>
      <w:r>
        <w:t xml:space="preserve">‘</w:t>
      </w:r>
      <w:r>
        <w:rPr>
          <w:iCs/>
          <w:i/>
        </w:rPr>
        <w:t xml:space="preserve">madhu vātā ṛtāyate iti tṛcenāvekṣya</w:t>
      </w:r>
      <w:r>
        <w:t xml:space="preserve">’</w:t>
      </w:r>
      <w:r>
        <w:t xml:space="preserve"> </w:t>
      </w:r>
      <w:r>
        <w:t xml:space="preserve">(Āś. Gṛ. [1-24-14] [?]).</w:t>
      </w:r>
      <w:r>
        <w:t xml:space="preserve">”</w:t>
      </w:r>
    </w:p>
    <w:p>
      <w:pPr>
        <w:numPr>
          <w:ilvl w:val="0"/>
          <w:numId w:val="1344"/>
        </w:numPr>
        <w:pStyle w:val="Compact"/>
      </w:pPr>
      <w:r>
        <w:rPr>
          <w:bCs/>
          <w:b/>
        </w:rPr>
        <w:t xml:space="preserve">ऋतायते</w:t>
      </w:r>
      <w:r>
        <w:t xml:space="preserve"> </w:t>
      </w:r>
      <w:r>
        <w:t xml:space="preserve">—</w:t>
      </w:r>
      <w:r>
        <w:t xml:space="preserve"> </w:t>
      </w:r>
      <w:r>
        <w:rPr>
          <w:iCs/>
          <w:i/>
        </w:rPr>
        <w:t xml:space="preserve">yajñam ātmana icchate yajamānāya</w:t>
      </w:r>
      <w:r>
        <w:t xml:space="preserve"> </w:t>
      </w:r>
      <w:r>
        <w:t xml:space="preserve">—</w:t>
      </w:r>
      <w:r>
        <w:t xml:space="preserve"> </w:t>
      </w:r>
      <w:r>
        <w:t xml:space="preserve">“</w:t>
      </w:r>
      <w:r>
        <w:t xml:space="preserve">for the sacrificer who performs the sacrifice: for his pleasure.</w:t>
      </w:r>
      <w:r>
        <w:t xml:space="preserve">”</w:t>
      </w:r>
    </w:p>
    <w:p>
      <w:pPr>
        <w:numPr>
          <w:ilvl w:val="0"/>
          <w:numId w:val="1344"/>
        </w:numPr>
        <w:pStyle w:val="Compact"/>
      </w:pPr>
      <w:r>
        <w:rPr>
          <w:bCs/>
          <w:b/>
        </w:rPr>
        <w:t xml:space="preserve">मधु</w:t>
      </w:r>
      <w:r>
        <w:t xml:space="preserve"> </w:t>
      </w:r>
      <w:r>
        <w:t xml:space="preserve">—</w:t>
      </w:r>
      <w:r>
        <w:t xml:space="preserve"> </w:t>
      </w:r>
      <w:r>
        <w:t xml:space="preserve">“</w:t>
      </w:r>
      <w:r>
        <w:t xml:space="preserve">sweet, pleasing.</w:t>
      </w:r>
      <w:r>
        <w:t xml:space="preserve">”</w:t>
      </w:r>
      <w:r>
        <w:t xml:space="preserve"> </w:t>
      </w:r>
      <w:r>
        <w:rPr>
          <w:iCs/>
          <w:i/>
        </w:rPr>
        <w:t xml:space="preserve">(continues on p. 317)</w:t>
      </w:r>
    </w:p>
    <w:p>
      <w:r>
        <w:pict>
          <v:rect style="width:0;height:1.5pt" o:hralign="center" o:hrstd="t" o:hr="t"/>
        </w:pict>
      </w:r>
    </w:p>
    <w:bookmarkEnd w:id="350"/>
    <w:bookmarkStart w:id="351" w:name="page-317-pdf-332"/>
    <w:p>
      <w:pPr>
        <w:pStyle w:val="Heading3"/>
      </w:pPr>
      <w:r>
        <w:t xml:space="preserve">Page 317 (PDF 332)</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317.)</w:t>
      </w:r>
    </w:p>
    <w:p>
      <w:pPr>
        <w:pStyle w:val="BodyText"/>
      </w:pPr>
      <w:r>
        <w:rPr>
          <w:iCs/>
          <w:i/>
        </w:rPr>
        <w:t xml:space="preserve">Special Topics of Rik 90.6, continued from p. 316:</w:t>
      </w:r>
    </w:p>
    <w:p>
      <w:pPr>
        <w:numPr>
          <w:ilvl w:val="0"/>
          <w:numId w:val="1345"/>
        </w:numPr>
        <w:pStyle w:val="Compact"/>
      </w:pPr>
      <w:r>
        <w:rPr>
          <w:bCs/>
          <w:b/>
        </w:rPr>
        <w:t xml:space="preserve">क्षरन्ति</w:t>
      </w:r>
      <w:r>
        <w:t xml:space="preserve"> </w:t>
      </w:r>
      <w:r>
        <w:t xml:space="preserve">—</w:t>
      </w:r>
      <w:r>
        <w:t xml:space="preserve"> </w:t>
      </w:r>
      <w:r>
        <w:rPr>
          <w:iCs/>
          <w:i/>
        </w:rPr>
        <w:t xml:space="preserve">varṣanti</w:t>
      </w:r>
      <w:r>
        <w:t xml:space="preserve"> </w:t>
      </w:r>
      <w:r>
        <w:t xml:space="preserve">—</w:t>
      </w:r>
      <w:r>
        <w:t xml:space="preserve"> </w:t>
      </w:r>
      <w:r>
        <w:t xml:space="preserve">“</w:t>
      </w:r>
      <w:r>
        <w:t xml:space="preserve">pour; make (rain).</w:t>
      </w:r>
      <w:r>
        <w:t xml:space="preserve">”</w:t>
      </w:r>
    </w:p>
    <w:p>
      <w:pPr>
        <w:numPr>
          <w:ilvl w:val="0"/>
          <w:numId w:val="1345"/>
        </w:numPr>
        <w:pStyle w:val="Compact"/>
      </w:pPr>
      <w:r>
        <w:rPr>
          <w:bCs/>
          <w:b/>
        </w:rPr>
        <w:t xml:space="preserve">सिन्धवः</w:t>
      </w:r>
      <w:r>
        <w:t xml:space="preserve"> </w:t>
      </w:r>
      <w:r>
        <w:t xml:space="preserve">—</w:t>
      </w:r>
      <w:r>
        <w:t xml:space="preserve"> </w:t>
      </w:r>
      <w:r>
        <w:rPr>
          <w:iCs/>
          <w:i/>
        </w:rPr>
        <w:t xml:space="preserve">syandanaśīlā nadyaḥ samudrā vā</w:t>
      </w:r>
      <w:r>
        <w:t xml:space="preserve"> </w:t>
      </w:r>
      <w:r>
        <w:t xml:space="preserve">—</w:t>
      </w:r>
      <w:r>
        <w:t xml:space="preserve"> </w:t>
      </w:r>
      <w:r>
        <w:t xml:space="preserve">“</w:t>
      </w:r>
      <w:r>
        <w:t xml:space="preserve">rivers, or oceans.</w:t>
      </w:r>
      <w:r>
        <w:t xml:space="preserve">”</w:t>
      </w:r>
    </w:p>
    <w:p>
      <w:pPr>
        <w:pStyle w:val="FirstParagraph"/>
      </w:pPr>
      <w:r>
        <w:t xml:space="preserve">“</w:t>
      </w:r>
      <w:r>
        <w:t xml:space="preserve">The main intention: for the pleasure of the sacrificer who performs sacrifices, may the wind blow gladdening; may the rivers flow, filled with cool or sweet water; may crops, plants and trees (grain, fruits and so on) be full of sweet-tasting fruits and the like.</w:t>
      </w:r>
      <w:r>
        <w:t xml:space="preserve">”</w:t>
      </w:r>
    </w:p>
    <w:p>
      <w:pPr>
        <w:pStyle w:val="BodyText"/>
      </w:pPr>
      <w:r>
        <w:rPr>
          <w:bCs/>
          <w:b/>
        </w:rPr>
        <w:t xml:space="preserve">॥ व्याकरणप्रक्रिया ॥ — Vyākaraṇa-prakriyā (Rik 90.6)</w:t>
      </w:r>
      <w:r>
        <w:t xml:space="preserve"> </w:t>
      </w:r>
      <w:r>
        <w:rPr>
          <w:iCs/>
          <w:i/>
        </w:rPr>
        <w:t xml:space="preserve">(grammar page, noted briefly; sūtras read in three layers, numerals as read [?])</w:t>
      </w:r>
    </w:p>
    <w:p>
      <w:pPr>
        <w:numPr>
          <w:ilvl w:val="0"/>
          <w:numId w:val="1346"/>
        </w:numPr>
        <w:pStyle w:val="Compact"/>
      </w:pPr>
      <w:r>
        <w:rPr>
          <w:bCs/>
          <w:b/>
        </w:rPr>
        <w:t xml:space="preserve">मधु</w:t>
      </w:r>
      <w:r>
        <w:t xml:space="preserve"> </w:t>
      </w:r>
      <w:r>
        <w:t xml:space="preserve">— in the</w:t>
      </w:r>
      <w:r>
        <w:t xml:space="preserve"> </w:t>
      </w:r>
      <w:r>
        <w:rPr>
          <w:iCs/>
          <w:i/>
        </w:rPr>
        <w:t xml:space="preserve">matup</w:t>
      </w:r>
      <w:r>
        <w:t xml:space="preserve"> </w:t>
      </w:r>
      <w:r>
        <w:t xml:space="preserve">affix that follows these, by the statement</w:t>
      </w:r>
      <w:r>
        <w:t xml:space="preserve"> </w:t>
      </w:r>
      <w:r>
        <w:t xml:space="preserve">“</w:t>
      </w:r>
      <w:r>
        <w:t xml:space="preserve">लुगकारेकाररेफाश्च वक्तव्याः</w:t>
      </w:r>
      <w:r>
        <w:t xml:space="preserve">”</w:t>
      </w:r>
      <w:r>
        <w:t xml:space="preserve"> </w:t>
      </w:r>
      <w:r>
        <w:t xml:space="preserve">(Pā. Sū. 4-4-[121]-3 [?]) the</w:t>
      </w:r>
      <w:r>
        <w:t xml:space="preserve"> </w:t>
      </w:r>
      <w:r>
        <w:rPr>
          <w:iCs/>
          <w:i/>
        </w:rPr>
        <w:t xml:space="preserve">luk</w:t>
      </w:r>
      <w:r>
        <w:t xml:space="preserve">; the second case-ending</w:t>
      </w:r>
      <w:r>
        <w:t xml:space="preserve"> </w:t>
      </w:r>
      <w:r>
        <w:rPr>
          <w:iCs/>
          <w:i/>
        </w:rPr>
        <w:t xml:space="preserve">am</w:t>
      </w:r>
      <w:r>
        <w:t xml:space="preserve"> </w:t>
      </w:r>
      <w:r>
        <w:t xml:space="preserve">following, by</w:t>
      </w:r>
      <w:r>
        <w:t xml:space="preserve"> </w:t>
      </w:r>
      <w:r>
        <w:t xml:space="preserve">“</w:t>
      </w:r>
      <w:r>
        <w:t xml:space="preserve">स्वमोर्नपुंसकात्</w:t>
      </w:r>
      <w:r>
        <w:t xml:space="preserve">”</w:t>
      </w:r>
      <w:r>
        <w:t xml:space="preserve"> </w:t>
      </w:r>
      <w:r>
        <w:t xml:space="preserve">the</w:t>
      </w:r>
      <w:r>
        <w:t xml:space="preserve"> </w:t>
      </w:r>
      <w:r>
        <w:rPr>
          <w:iCs/>
          <w:i/>
        </w:rPr>
        <w:t xml:space="preserve">luk</w:t>
      </w:r>
      <w:r>
        <w:t xml:space="preserve"> </w:t>
      </w:r>
      <w:r>
        <w:t xml:space="preserve">of it.</w:t>
      </w:r>
    </w:p>
    <w:p>
      <w:pPr>
        <w:numPr>
          <w:ilvl w:val="0"/>
          <w:numId w:val="1346"/>
        </w:numPr>
        <w:pStyle w:val="Compact"/>
      </w:pPr>
      <w:r>
        <w:rPr>
          <w:bCs/>
          <w:b/>
        </w:rPr>
        <w:t xml:space="preserve">ऋतायते</w:t>
      </w:r>
      <w:r>
        <w:t xml:space="preserve"> </w:t>
      </w:r>
      <w:r>
        <w:t xml:space="preserve">—</w:t>
      </w:r>
      <w:r>
        <w:t xml:space="preserve"> </w:t>
      </w:r>
      <w:r>
        <w:rPr>
          <w:iCs/>
          <w:i/>
        </w:rPr>
        <w:t xml:space="preserve">ṛtam ātmana icchati ṛtāyate</w:t>
      </w:r>
      <w:r>
        <w:t xml:space="preserve">; by</w:t>
      </w:r>
      <w:r>
        <w:t xml:space="preserve"> </w:t>
      </w:r>
      <w:r>
        <w:t xml:space="preserve">“</w:t>
      </w:r>
      <w:r>
        <w:t xml:space="preserve">सुप आत्मनः क्यच्</w:t>
      </w:r>
      <w:r>
        <w:t xml:space="preserve">”</w:t>
      </w:r>
      <w:r>
        <w:t xml:space="preserve"> </w:t>
      </w:r>
      <w:r>
        <w:t xml:space="preserve">(Pā. Sū. 3-1-8) the affix</w:t>
      </w:r>
      <w:r>
        <w:t xml:space="preserve"> </w:t>
      </w:r>
      <w:r>
        <w:rPr>
          <w:iCs/>
          <w:i/>
        </w:rPr>
        <w:t xml:space="preserve">kyac</w:t>
      </w:r>
      <w:r>
        <w:t xml:space="preserve"> </w:t>
      </w:r>
      <w:r>
        <w:t xml:space="preserve">in the sense of wishing;</w:t>
      </w:r>
      <w:r>
        <w:t xml:space="preserve"> </w:t>
      </w:r>
      <w:r>
        <w:rPr>
          <w:iCs/>
          <w:i/>
        </w:rPr>
        <w:t xml:space="preserve">kyac</w:t>
      </w:r>
      <w:r>
        <w:t xml:space="preserve"> </w:t>
      </w:r>
      <w:r>
        <w:t xml:space="preserve">following, by</w:t>
      </w:r>
      <w:r>
        <w:t xml:space="preserve"> </w:t>
      </w:r>
      <w:r>
        <w:t xml:space="preserve">“</w:t>
      </w:r>
      <w:r>
        <w:t xml:space="preserve">न छन्दस्यपुत्रस्य</w:t>
      </w:r>
      <w:r>
        <w:t xml:space="preserve">”</w:t>
      </w:r>
      <w:r>
        <w:t xml:space="preserve"> </w:t>
      </w:r>
      <w:r>
        <w:t xml:space="preserve">(Pā. Sū. 7-4-[35]) the</w:t>
      </w:r>
      <w:r>
        <w:t xml:space="preserve"> </w:t>
      </w:r>
      <w:r>
        <w:rPr>
          <w:iCs/>
          <w:i/>
        </w:rPr>
        <w:t xml:space="preserve">ī</w:t>
      </w:r>
      <w:r>
        <w:t xml:space="preserve">-substitution and lengthening for the</w:t>
      </w:r>
      <w:r>
        <w:t xml:space="preserve"> </w:t>
      </w:r>
      <w:r>
        <w:rPr>
          <w:iCs/>
          <w:i/>
        </w:rPr>
        <w:t xml:space="preserve">a</w:t>
      </w:r>
      <w:r>
        <w:t xml:space="preserve"> </w:t>
      </w:r>
      <w:r>
        <w:t xml:space="preserve">of</w:t>
      </w:r>
      <w:r>
        <w:t xml:space="preserve"> </w:t>
      </w:r>
      <w:r>
        <w:rPr>
          <w:iCs/>
          <w:i/>
        </w:rPr>
        <w:t xml:space="preserve">ṛta</w:t>
      </w:r>
      <w:r>
        <w:t xml:space="preserve"> </w:t>
      </w:r>
      <w:r>
        <w:t xml:space="preserve">do not come; by</w:t>
      </w:r>
      <w:r>
        <w:t xml:space="preserve"> </w:t>
      </w:r>
      <w:r>
        <w:t xml:space="preserve">“</w:t>
      </w:r>
      <w:r>
        <w:t xml:space="preserve">अन्येषामपि दृश्यते</w:t>
      </w:r>
      <w:r>
        <w:t xml:space="preserve">”</w:t>
      </w:r>
      <w:r>
        <w:t xml:space="preserve"> </w:t>
      </w:r>
      <w:r>
        <w:t xml:space="preserve">the lengthening of the</w:t>
      </w:r>
      <w:r>
        <w:t xml:space="preserve"> </w:t>
      </w:r>
      <w:r>
        <w:rPr>
          <w:iCs/>
          <w:i/>
        </w:rPr>
        <w:t xml:space="preserve">t</w:t>
      </w:r>
      <w:r>
        <w:t xml:space="preserve"> </w:t>
      </w:r>
      <w:r>
        <w:t xml:space="preserve">[i.e. of the vowel after</w:t>
      </w:r>
      <w:r>
        <w:t xml:space="preserve"> </w:t>
      </w:r>
      <w:r>
        <w:rPr>
          <w:iCs/>
          <w:i/>
        </w:rPr>
        <w:t xml:space="preserve">t</w:t>
      </w:r>
      <w:r>
        <w:t xml:space="preserve">] in the Saṃhitā; the form ending in</w:t>
      </w:r>
      <w:r>
        <w:t xml:space="preserve"> </w:t>
      </w:r>
      <w:r>
        <w:rPr>
          <w:iCs/>
          <w:i/>
        </w:rPr>
        <w:t xml:space="preserve">kyac</w:t>
      </w:r>
      <w:r>
        <w:t xml:space="preserve">, by</w:t>
      </w:r>
      <w:r>
        <w:t xml:space="preserve"> </w:t>
      </w:r>
      <w:r>
        <w:t xml:space="preserve">“</w:t>
      </w:r>
      <w:r>
        <w:t xml:space="preserve">सनाद्यन्ता धातवः</w:t>
      </w:r>
      <w:r>
        <w:t xml:space="preserve">”</w:t>
      </w:r>
      <w:r>
        <w:t xml:space="preserve"> </w:t>
      </w:r>
      <w:r>
        <w:t xml:space="preserve">gets the designation of a root; after it, in the sense of</w:t>
      </w:r>
      <w:r>
        <w:t xml:space="preserve"> </w:t>
      </w:r>
      <w:r>
        <w:rPr>
          <w:iCs/>
          <w:i/>
        </w:rPr>
        <w:t xml:space="preserve">laṭ</w:t>
      </w:r>
      <w:r>
        <w:t xml:space="preserve">, the affix</w:t>
      </w:r>
      <w:r>
        <w:t xml:space="preserve"> </w:t>
      </w:r>
      <w:r>
        <w:rPr>
          <w:iCs/>
          <w:i/>
        </w:rPr>
        <w:t xml:space="preserve">śatṛ</w:t>
      </w:r>
      <w:r>
        <w:t xml:space="preserve">; the word</w:t>
      </w:r>
      <w:r>
        <w:t xml:space="preserve"> </w:t>
      </w:r>
      <w:r>
        <w:rPr>
          <w:iCs/>
          <w:i/>
        </w:rPr>
        <w:t xml:space="preserve">ṛtāyat</w:t>
      </w:r>
      <w:r>
        <w:t xml:space="preserve">; in the dative singular, since</w:t>
      </w:r>
      <w:r>
        <w:t xml:space="preserve"> </w:t>
      </w:r>
      <w:r>
        <w:rPr>
          <w:iCs/>
          <w:i/>
        </w:rPr>
        <w:t xml:space="preserve">śatṛ</w:t>
      </w:r>
      <w:r>
        <w:t xml:space="preserve"> </w:t>
      </w:r>
      <w:r>
        <w:t xml:space="preserve">has no</w:t>
      </w:r>
      <w:r>
        <w:t xml:space="preserve"> </w:t>
      </w:r>
      <w:r>
        <w:rPr>
          <w:iCs/>
          <w:i/>
        </w:rPr>
        <w:t xml:space="preserve">num</w:t>
      </w:r>
      <w:r>
        <w:t xml:space="preserve">, with a vowel-initial case-ending following, by</w:t>
      </w:r>
      <w:r>
        <w:t xml:space="preserve"> </w:t>
      </w:r>
      <w:r>
        <w:t xml:space="preserve">“</w:t>
      </w:r>
      <w:r>
        <w:t xml:space="preserve">शतुरनुमो नद्यजादी</w:t>
      </w:r>
      <w:r>
        <w:t xml:space="preserve">”</w:t>
      </w:r>
      <w:r>
        <w:t xml:space="preserve"> </w:t>
      </w:r>
      <w:r>
        <w:t xml:space="preserve">(Pā. Sū. 6-1-[173]) the case-ending is acute.</w:t>
      </w:r>
    </w:p>
    <w:p>
      <w:pPr>
        <w:numPr>
          <w:ilvl w:val="0"/>
          <w:numId w:val="1346"/>
        </w:numPr>
        <w:pStyle w:val="Compact"/>
      </w:pPr>
      <w:r>
        <w:rPr>
          <w:bCs/>
          <w:b/>
        </w:rPr>
        <w:t xml:space="preserve">क्षरन्ति</w:t>
      </w:r>
      <w:r>
        <w:t xml:space="preserve"> </w:t>
      </w:r>
      <w:r>
        <w:t xml:space="preserve">— the root</w:t>
      </w:r>
      <w:r>
        <w:t xml:space="preserve"> </w:t>
      </w:r>
      <w:r>
        <w:rPr>
          <w:iCs/>
          <w:i/>
        </w:rPr>
        <w:t xml:space="preserve">kṣara sañcalane</w:t>
      </w:r>
      <w:r>
        <w:t xml:space="preserve"> </w:t>
      </w:r>
      <w:r>
        <w:t xml:space="preserve">[as read:</w:t>
      </w:r>
      <w:r>
        <w:t xml:space="preserve"> </w:t>
      </w:r>
      <w:r>
        <w:rPr>
          <w:iCs/>
          <w:i/>
        </w:rPr>
        <w:t xml:space="preserve">kṣara prasravaṇe</w:t>
      </w:r>
      <w:r>
        <w:t xml:space="preserve">];</w:t>
      </w:r>
      <w:r>
        <w:t xml:space="preserve"> </w:t>
      </w:r>
      <w:r>
        <w:rPr>
          <w:iCs/>
          <w:i/>
        </w:rPr>
        <w:t xml:space="preserve">laṭ</w:t>
      </w:r>
      <w:r>
        <w:t xml:space="preserve">, third person plural;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346"/>
        </w:numPr>
        <w:pStyle w:val="Compact"/>
      </w:pPr>
      <w:r>
        <w:rPr>
          <w:bCs/>
          <w:b/>
        </w:rPr>
        <w:t xml:space="preserve">माध्वीः</w:t>
      </w:r>
      <w:r>
        <w:t xml:space="preserve"> </w:t>
      </w:r>
      <w:r>
        <w:t xml:space="preserve">— in the sense</w:t>
      </w:r>
      <w:r>
        <w:t xml:space="preserve"> </w:t>
      </w:r>
      <w:r>
        <w:t xml:space="preserve">‘</w:t>
      </w:r>
      <w:r>
        <w:t xml:space="preserve">is sweet to it</w:t>
      </w:r>
      <w:r>
        <w:t xml:space="preserve">’</w:t>
      </w:r>
      <w:r>
        <w:t xml:space="preserve"> </w:t>
      </w:r>
      <w:r>
        <w:t xml:space="preserve">(</w:t>
      </w:r>
      <w:r>
        <w:rPr>
          <w:iCs/>
          <w:i/>
        </w:rPr>
        <w:t xml:space="preserve">madhu asyā asti</w:t>
      </w:r>
      <w:r>
        <w:t xml:space="preserve">), by</w:t>
      </w:r>
      <w:r>
        <w:t xml:space="preserve"> </w:t>
      </w:r>
      <w:r>
        <w:t xml:space="preserve">“</w:t>
      </w:r>
      <w:r>
        <w:t xml:space="preserve">मधोरञ् च</w:t>
      </w:r>
      <w:r>
        <w:t xml:space="preserve">”</w:t>
      </w:r>
      <w:r>
        <w:t xml:space="preserve"> </w:t>
      </w:r>
      <w:r>
        <w:t xml:space="preserve">(Pā. Sū. 4-4-[126]) the affix</w:t>
      </w:r>
      <w:r>
        <w:t xml:space="preserve"> </w:t>
      </w:r>
      <w:r>
        <w:rPr>
          <w:iCs/>
          <w:i/>
        </w:rPr>
        <w:t xml:space="preserve">añ</w:t>
      </w:r>
      <w:r>
        <w:t xml:space="preserve">; since</w:t>
      </w:r>
      <w:r>
        <w:t xml:space="preserve"> </w:t>
      </w:r>
      <w:r>
        <w:rPr>
          <w:iCs/>
          <w:i/>
        </w:rPr>
        <w:t xml:space="preserve">añ</w:t>
      </w:r>
      <w:r>
        <w:t xml:space="preserve"> </w:t>
      </w:r>
      <w:r>
        <w:t xml:space="preserve">follows, by</w:t>
      </w:r>
      <w:r>
        <w:t xml:space="preserve"> </w:t>
      </w:r>
      <w:r>
        <w:t xml:space="preserve">“</w:t>
      </w:r>
      <w:r>
        <w:t xml:space="preserve">ऋत्व्यवास्त्व्यवास्त्वमाध्वीहिरण्ययादिति च्छन्दसि</w:t>
      </w:r>
      <w:r>
        <w:t xml:space="preserve">”</w:t>
      </w:r>
      <w:r>
        <w:t xml:space="preserve"> </w:t>
      </w:r>
      <w:r>
        <w:t xml:space="preserve">(Pā. Sū. 6-4-[175]) the</w:t>
      </w:r>
      <w:r>
        <w:t xml:space="preserve"> </w:t>
      </w:r>
      <w:r>
        <w:rPr>
          <w:iCs/>
          <w:i/>
        </w:rPr>
        <w:t xml:space="preserve">yaṇ</w:t>
      </w:r>
      <w:r>
        <w:t xml:space="preserve"> </w:t>
      </w:r>
      <w:r>
        <w:t xml:space="preserve">substitution is fixed by</w:t>
      </w:r>
      <w:r>
        <w:t xml:space="preserve"> </w:t>
      </w:r>
      <w:r>
        <w:rPr>
          <w:iCs/>
          <w:i/>
        </w:rPr>
        <w:t xml:space="preserve">nipātana</w:t>
      </w:r>
      <w:r>
        <w:t xml:space="preserve">; since the affix is</w:t>
      </w:r>
      <w:r>
        <w:t xml:space="preserve"> </w:t>
      </w:r>
      <w:r>
        <w:rPr>
          <w:iCs/>
          <w:i/>
        </w:rPr>
        <w:t xml:space="preserve">ñit</w:t>
      </w:r>
      <w:r>
        <w:t xml:space="preserve">,</w:t>
      </w:r>
      <w:r>
        <w:t xml:space="preserve"> </w:t>
      </w:r>
      <w:r>
        <w:rPr>
          <w:iCs/>
          <w:i/>
        </w:rPr>
        <w:t xml:space="preserve">vṛddhi</w:t>
      </w:r>
      <w:r>
        <w:t xml:space="preserve"> </w:t>
      </w:r>
      <w:r>
        <w:t xml:space="preserve">of the initial; when the feminine is intended, by</w:t>
      </w:r>
      <w:r>
        <w:t xml:space="preserve"> </w:t>
      </w:r>
      <w:r>
        <w:t xml:space="preserve">“</w:t>
      </w:r>
      <w:r>
        <w:t xml:space="preserve">टिड्ढाणञ्…</w:t>
      </w:r>
      <w:r>
        <w:t xml:space="preserve">”</w:t>
      </w:r>
      <w:r>
        <w:t xml:space="preserve"> </w:t>
      </w:r>
      <w:r>
        <w:t xml:space="preserve">the affix</w:t>
      </w:r>
      <w:r>
        <w:t xml:space="preserve"> </w:t>
      </w:r>
      <w:r>
        <w:rPr>
          <w:iCs/>
          <w:i/>
        </w:rPr>
        <w:t xml:space="preserve">ṅīp</w:t>
      </w:r>
      <w:r>
        <w:t xml:space="preserve">; in the nominative plural,</w:t>
      </w:r>
      <w:r>
        <w:t xml:space="preserve"> </w:t>
      </w:r>
      <w:r>
        <w:rPr>
          <w:iCs/>
          <w:i/>
        </w:rPr>
        <w:t xml:space="preserve">jas</w:t>
      </w:r>
      <w:r>
        <w:t xml:space="preserve"> </w:t>
      </w:r>
      <w:r>
        <w:t xml:space="preserve">following, by</w:t>
      </w:r>
      <w:r>
        <w:t xml:space="preserve"> </w:t>
      </w:r>
      <w:r>
        <w:t xml:space="preserve">“</w:t>
      </w:r>
      <w:r>
        <w:t xml:space="preserve">वा छन्दसि</w:t>
      </w:r>
      <w:r>
        <w:t xml:space="preserve">”</w:t>
      </w:r>
      <w:r>
        <w:t xml:space="preserve"> </w:t>
      </w:r>
      <w:r>
        <w:t xml:space="preserve">the lengthening of the preceding homorganic; the</w:t>
      </w:r>
      <w:r>
        <w:t xml:space="preserve"> </w:t>
      </w:r>
      <w:r>
        <w:rPr>
          <w:iCs/>
          <w:i/>
        </w:rPr>
        <w:t xml:space="preserve">s</w:t>
      </w:r>
      <w:r>
        <w:t xml:space="preserve"> </w:t>
      </w:r>
      <w:r>
        <w:t xml:space="preserve">becomes</w:t>
      </w:r>
      <w:r>
        <w:t xml:space="preserve"> </w:t>
      </w:r>
      <w:r>
        <w:rPr>
          <w:iCs/>
          <w:i/>
        </w:rPr>
        <w:t xml:space="preserve">ru</w:t>
      </w:r>
      <w:r>
        <w:t xml:space="preserve"> </w:t>
      </w:r>
      <w:r>
        <w:t xml:space="preserve">and</w:t>
      </w:r>
      <w:r>
        <w:t xml:space="preserve"> </w:t>
      </w:r>
      <w:r>
        <w:rPr>
          <w:iCs/>
          <w:i/>
        </w:rPr>
        <w:t xml:space="preserve">visarga</w:t>
      </w:r>
      <w:r>
        <w:t xml:space="preserve">:</w:t>
      </w:r>
      <w:r>
        <w:t xml:space="preserve"> </w:t>
      </w:r>
      <w:r>
        <w:rPr>
          <w:iCs/>
          <w:i/>
        </w:rPr>
        <w:t xml:space="preserve">mādhvīḥ</w:t>
      </w:r>
      <w:r>
        <w:t xml:space="preserve">.</w:t>
      </w:r>
    </w:p>
    <w:p>
      <w:pPr>
        <w:numPr>
          <w:ilvl w:val="0"/>
          <w:numId w:val="1346"/>
        </w:numPr>
        <w:pStyle w:val="Compact"/>
      </w:pPr>
      <w:r>
        <w:rPr>
          <w:bCs/>
          <w:b/>
        </w:rPr>
        <w:t xml:space="preserve">सन्तु</w:t>
      </w:r>
      <w:r>
        <w:t xml:space="preserve"> </w:t>
      </w:r>
      <w:r>
        <w:t xml:space="preserve">— the root</w:t>
      </w:r>
      <w:r>
        <w:t xml:space="preserve"> </w:t>
      </w:r>
      <w:r>
        <w:rPr>
          <w:iCs/>
          <w:i/>
        </w:rPr>
        <w:t xml:space="preserve">as bhuvi</w:t>
      </w:r>
      <w:r>
        <w:t xml:space="preserve">;</w:t>
      </w:r>
      <w:r>
        <w:t xml:space="preserve"> </w:t>
      </w:r>
      <w:r>
        <w:rPr>
          <w:iCs/>
          <w:i/>
        </w:rPr>
        <w:t xml:space="preserve">loṭ</w:t>
      </w:r>
      <w:r>
        <w:t xml:space="preserve">, third person plural; the substitute</w:t>
      </w:r>
      <w:r>
        <w:t xml:space="preserve"> </w:t>
      </w:r>
      <w:r>
        <w:rPr>
          <w:iCs/>
          <w:i/>
        </w:rPr>
        <w:t xml:space="preserve">ant</w:t>
      </w:r>
      <w:r>
        <w:t xml:space="preserve">;</w:t>
      </w:r>
      <w:r>
        <w:t xml:space="preserve"> </w:t>
      </w:r>
      <w:r>
        <w:rPr>
          <w:iCs/>
          <w:i/>
        </w:rPr>
        <w:t xml:space="preserve">u</w:t>
      </w:r>
      <w:r>
        <w:t xml:space="preserve">; by</w:t>
      </w:r>
      <w:r>
        <w:t xml:space="preserve"> </w:t>
      </w:r>
      <w:r>
        <w:t xml:space="preserve">“</w:t>
      </w:r>
      <w:r>
        <w:t xml:space="preserve">श्नसोरल्लोपः</w:t>
      </w:r>
      <w:r>
        <w:t xml:space="preserve">”</w:t>
      </w:r>
      <w:r>
        <w:t xml:space="preserve"> </w:t>
      </w:r>
      <w:r>
        <w:t xml:space="preserve">the loss of the</w:t>
      </w:r>
      <w:r>
        <w:t xml:space="preserve"> </w:t>
      </w:r>
      <w:r>
        <w:rPr>
          <w:iCs/>
          <w:i/>
        </w:rPr>
        <w:t xml:space="preserve">a</w:t>
      </w:r>
      <w:r>
        <w:t xml:space="preserve"> </w:t>
      </w:r>
      <w:r>
        <w:t xml:space="preserve">of the root; since it follows an</w:t>
      </w:r>
      <w:r>
        <w:t xml:space="preserve"> </w:t>
      </w:r>
      <w:r>
        <w:rPr>
          <w:iCs/>
          <w:i/>
        </w:rPr>
        <w:t xml:space="preserve">atiṅanta</w:t>
      </w:r>
      <w:r>
        <w:t xml:space="preserve">, the</w:t>
      </w:r>
      <w:r>
        <w:t xml:space="preserve"> </w:t>
      </w:r>
      <w:r>
        <w:rPr>
          <w:iCs/>
          <w:i/>
        </w:rPr>
        <w:t xml:space="preserve">nighāta</w:t>
      </w:r>
      <w:r>
        <w:t xml:space="preserve">.</w:t>
      </w:r>
    </w:p>
    <w:p>
      <w:pPr>
        <w:numPr>
          <w:ilvl w:val="0"/>
          <w:numId w:val="1346"/>
        </w:numPr>
        <w:pStyle w:val="Compact"/>
      </w:pPr>
      <w:r>
        <w:rPr>
          <w:bCs/>
          <w:b/>
        </w:rPr>
        <w:t xml:space="preserve">ओषधीः</w:t>
      </w:r>
      <w:r>
        <w:t xml:space="preserve"> </w:t>
      </w:r>
      <w:r>
        <w:t xml:space="preserve">—</w:t>
      </w:r>
      <w:r>
        <w:t xml:space="preserve"> </w:t>
      </w:r>
      <w:r>
        <w:rPr>
          <w:iCs/>
          <w:i/>
        </w:rPr>
        <w:t xml:space="preserve">oṣaḥ pākaḥ asu dhīyate iti oṣadhayaḥ</w:t>
      </w:r>
      <w:r>
        <w:t xml:space="preserve">, the root</w:t>
      </w:r>
      <w:r>
        <w:t xml:space="preserve"> </w:t>
      </w:r>
      <w:r>
        <w:rPr>
          <w:iCs/>
          <w:i/>
        </w:rPr>
        <w:t xml:space="preserve">dudhāñ dhāraṇapoṣaṇayoḥ</w:t>
      </w:r>
      <w:r>
        <w:t xml:space="preserve">; in the locus sense, by</w:t>
      </w:r>
      <w:r>
        <w:t xml:space="preserve"> </w:t>
      </w:r>
      <w:r>
        <w:t xml:space="preserve">“</w:t>
      </w:r>
      <w:r>
        <w:t xml:space="preserve">कर्मण्यधिकरणे च</w:t>
      </w:r>
      <w:r>
        <w:t xml:space="preserve">”</w:t>
      </w:r>
      <w:r>
        <w:t xml:space="preserve"> </w:t>
      </w:r>
      <w:r>
        <w:t xml:space="preserve">(Pā. Sū. 3-3-[93]) the affix</w:t>
      </w:r>
      <w:r>
        <w:t xml:space="preserve"> </w:t>
      </w:r>
      <w:r>
        <w:rPr>
          <w:iCs/>
          <w:i/>
        </w:rPr>
        <w:t xml:space="preserve">ki</w:t>
      </w:r>
      <w:r>
        <w:t xml:space="preserve">; by</w:t>
      </w:r>
      <w:r>
        <w:t xml:space="preserve"> </w:t>
      </w:r>
      <w:r>
        <w:t xml:space="preserve">“</w:t>
      </w:r>
      <w:r>
        <w:t xml:space="preserve">आतो…</w:t>
      </w:r>
      <w:r>
        <w:t xml:space="preserve">”</w:t>
      </w:r>
      <w:r>
        <w:t xml:space="preserve"> </w:t>
      </w:r>
      <w:r>
        <w:rPr>
          <w:iCs/>
          <w:i/>
        </w:rPr>
        <w:t xml:space="preserve">(the page ends here; the grammar continues on p. 318)</w:t>
      </w:r>
    </w:p>
    <w:p>
      <w:r>
        <w:pict>
          <v:rect style="width:0;height:1.5pt" o:hralign="center" o:hrstd="t" o:hr="t"/>
        </w:pict>
      </w:r>
    </w:p>
    <w:bookmarkEnd w:id="351"/>
    <w:bookmarkStart w:id="352" w:name="page-318-pdf-333"/>
    <w:p>
      <w:pPr>
        <w:pStyle w:val="Heading3"/>
      </w:pPr>
      <w:r>
        <w:t xml:space="preserve">Page 318 (PDF 333)</w:t>
      </w:r>
    </w:p>
    <w:p>
      <w:pPr>
        <w:pStyle w:val="FirstParagraph"/>
      </w:pPr>
      <w:r>
        <w:rPr>
          <w:iCs/>
          <w:i/>
        </w:rPr>
        <w:t xml:space="preserve">(Running head:</w:t>
      </w:r>
      <w:r>
        <w:rPr>
          <w:iCs/>
          <w:i/>
        </w:rPr>
        <w:t xml:space="preserve"> </w:t>
      </w:r>
      <w:r>
        <w:rPr>
          <w:iCs/>
          <w:i/>
        </w:rPr>
        <w:t xml:space="preserve">“</w:t>
      </w:r>
      <w:r>
        <w:rPr>
          <w:iCs/>
          <w:i/>
        </w:rPr>
        <w:t xml:space="preserve">318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Vyākaraṇa-prakriyā of Rik 90.6, concluded from p. 317 (grammar, noted briefly):</w:t>
      </w:r>
    </w:p>
    <w:p>
      <w:pPr>
        <w:numPr>
          <w:ilvl w:val="0"/>
          <w:numId w:val="1347"/>
        </w:numPr>
        <w:pStyle w:val="Compact"/>
      </w:pPr>
      <w:r>
        <w:rPr>
          <w:bCs/>
          <w:b/>
        </w:rPr>
        <w:t xml:space="preserve">ओषधीः</w:t>
      </w:r>
      <w:r>
        <w:t xml:space="preserve"> </w:t>
      </w:r>
      <w:r>
        <w:t xml:space="preserve">(cont.) —</w:t>
      </w:r>
      <w:r>
        <w:t xml:space="preserve"> </w:t>
      </w:r>
      <w:r>
        <w:t xml:space="preserve">“</w:t>
      </w:r>
      <w:r>
        <w:t xml:space="preserve">…by</w:t>
      </w:r>
      <w:r>
        <w:t xml:space="preserve">”</w:t>
      </w:r>
      <w:r>
        <w:t xml:space="preserve">आतो लोप इटि च” the loss of the</w:t>
      </w:r>
      <w:r>
        <w:t xml:space="preserve"> </w:t>
      </w:r>
      <w:r>
        <w:rPr>
          <w:iCs/>
          <w:i/>
        </w:rPr>
        <w:t xml:space="preserve">ā</w:t>
      </w:r>
      <w:r>
        <w:t xml:space="preserve"> </w:t>
      </w:r>
      <w:r>
        <w:t xml:space="preserve">of the root, since an affix beginning with</w:t>
      </w:r>
      <w:r>
        <w:t xml:space="preserve"> </w:t>
      </w:r>
      <w:r>
        <w:rPr>
          <w:iCs/>
          <w:i/>
        </w:rPr>
        <w:t xml:space="preserve">i</w:t>
      </w:r>
      <w:r>
        <w:t xml:space="preserve"> </w:t>
      </w:r>
      <w:r>
        <w:t xml:space="preserve">follows [</w:t>
      </w:r>
      <w:r>
        <w:rPr>
          <w:iCs/>
          <w:i/>
        </w:rPr>
        <w:t xml:space="preserve">ki</w:t>
      </w:r>
      <w:r>
        <w:t xml:space="preserve"> </w:t>
      </w:r>
      <w:r>
        <w:t xml:space="preserve">being</w:t>
      </w:r>
      <w:r>
        <w:t xml:space="preserve"> </w:t>
      </w:r>
      <w:r>
        <w:rPr>
          <w:iCs/>
          <w:i/>
        </w:rPr>
        <w:t xml:space="preserve">kit</w:t>
      </w:r>
      <w:r>
        <w:t xml:space="preserve">]; the word</w:t>
      </w:r>
      <w:r>
        <w:t xml:space="preserve"> </w:t>
      </w:r>
      <w:r>
        <w:rPr>
          <w:iCs/>
          <w:i/>
        </w:rPr>
        <w:t xml:space="preserve">oṣadhi</w:t>
      </w:r>
      <w:r>
        <w:t xml:space="preserve">; in the feminine, by</w:t>
      </w:r>
      <w:r>
        <w:t xml:space="preserve"> </w:t>
      </w:r>
      <w:r>
        <w:t xml:space="preserve">“</w:t>
      </w:r>
      <w:r>
        <w:t xml:space="preserve">कृदिकारादक्तिनः</w:t>
      </w:r>
      <w:r>
        <w:t xml:space="preserve">”</w:t>
      </w:r>
      <w:r>
        <w:t xml:space="preserve"> </w:t>
      </w:r>
      <w:r>
        <w:t xml:space="preserve">(Pā. Sū. 4-1-[45]) the affix</w:t>
      </w:r>
      <w:r>
        <w:t xml:space="preserve"> </w:t>
      </w:r>
      <w:r>
        <w:rPr>
          <w:iCs/>
          <w:i/>
        </w:rPr>
        <w:t xml:space="preserve">ṅīp</w:t>
      </w:r>
      <w:r>
        <w:t xml:space="preserve">; with</w:t>
      </w:r>
      <w:r>
        <w:t xml:space="preserve"> </w:t>
      </w:r>
      <w:r>
        <w:rPr>
          <w:iCs/>
          <w:i/>
        </w:rPr>
        <w:t xml:space="preserve">jas</w:t>
      </w:r>
      <w:r>
        <w:t xml:space="preserve"> </w:t>
      </w:r>
      <w:r>
        <w:t xml:space="preserve">following, as before, by</w:t>
      </w:r>
      <w:r>
        <w:t xml:space="preserve"> </w:t>
      </w:r>
      <w:r>
        <w:t xml:space="preserve">“</w:t>
      </w:r>
      <w:r>
        <w:t xml:space="preserve">वा छन्दसि</w:t>
      </w:r>
      <w:r>
        <w:t xml:space="preserve">”</w:t>
      </w:r>
      <w:r>
        <w:t xml:space="preserve"> </w:t>
      </w:r>
      <w:r>
        <w:t xml:space="preserve">the lengthening of the preceding homorganic vowel; since it is read in the</w:t>
      </w:r>
      <w:r>
        <w:t xml:space="preserve"> </w:t>
      </w:r>
      <w:r>
        <w:rPr>
          <w:iCs/>
          <w:i/>
        </w:rPr>
        <w:t xml:space="preserve">dāsībhārādi</w:t>
      </w:r>
      <w:r>
        <w:t xml:space="preserve"> </w:t>
      </w:r>
      <w:r>
        <w:t xml:space="preserve">list, the first member keeps its base accent; since the word</w:t>
      </w:r>
      <w:r>
        <w:t xml:space="preserve"> </w:t>
      </w:r>
      <w:r>
        <w:rPr>
          <w:iCs/>
          <w:i/>
        </w:rPr>
        <w:t xml:space="preserve">dāsībhāra</w:t>
      </w:r>
      <w:r>
        <w:t xml:space="preserve"> </w:t>
      </w:r>
      <w:r>
        <w:t xml:space="preserve">ends in</w:t>
      </w:r>
      <w:r>
        <w:t xml:space="preserve"> </w:t>
      </w:r>
      <w:r>
        <w:rPr>
          <w:iCs/>
          <w:i/>
        </w:rPr>
        <w:t xml:space="preserve">gha</w:t>
      </w:r>
      <w:r>
        <w:t xml:space="preserve"> </w:t>
      </w:r>
      <w:r>
        <w:t xml:space="preserve">[</w:t>
      </w:r>
      <w:r>
        <w:rPr>
          <w:iCs/>
          <w:i/>
        </w:rPr>
        <w:t xml:space="preserve">ghañ</w:t>
      </w:r>
      <w:r>
        <w:t xml:space="preserve">], and is acute on the first syllable, this word too is acute on the first syllable.”</w:t>
      </w:r>
    </w:p>
    <w:p>
      <w:pPr>
        <w:pStyle w:val="FirstParagraph"/>
      </w:pPr>
      <w:r>
        <w:t xml:space="preserve">Closing of Rik 90.6:</w:t>
      </w:r>
      <w:r>
        <w:t xml:space="preserve"> </w:t>
      </w:r>
      <w:r>
        <w:t xml:space="preserve">“</w:t>
      </w:r>
      <w:r>
        <w:t xml:space="preserve">॥ ६ ॥</w:t>
      </w:r>
      <w:r>
        <w:t xml:space="preserve">”</w:t>
      </w:r>
      <w:r>
        <w:t xml:space="preserve"> </w:t>
      </w:r>
      <w:r>
        <w:t xml:space="preserve">(6).</w:t>
      </w:r>
    </w:p>
    <w:p>
      <w:pPr>
        <w:pStyle w:val="BodyText"/>
      </w:pPr>
      <w:r>
        <w:rPr>
          <w:bCs/>
          <w:b/>
        </w:rPr>
        <w:t xml:space="preserve">॥ संहितापाठः ॥ — Saṃhitā (Rik 90.7)</w:t>
      </w:r>
      <w:r>
        <w:t xml:space="preserve"> </w:t>
      </w:r>
      <w:r>
        <w:rPr>
          <w:iCs/>
          <w:i/>
        </w:rPr>
        <w:t xml:space="preserve">(Gāyatrī; accents not reproduced)</w:t>
      </w:r>
    </w:p>
    <w:p>
      <w:pPr>
        <w:pStyle w:val="BlockText"/>
      </w:pPr>
      <w:r>
        <w:t xml:space="preserve">मधु नक्तमुतोषसो मधुमत्पार्थिवं रजः ।</w:t>
      </w:r>
      <w:r>
        <w:t xml:space="preserve"> </w:t>
      </w:r>
      <w:r>
        <w:t xml:space="preserve">मधु द्यौरस्तु नः पिता ॥ ७ ॥</w:t>
      </w:r>
    </w:p>
    <w:p>
      <w:pPr>
        <w:pStyle w:val="FirstParagraph"/>
      </w:pPr>
      <w:r>
        <w:rPr>
          <w:iCs/>
          <w:i/>
        </w:rPr>
        <w:t xml:space="preserve">madhu naktam utoṣaso madhumat pārthivaṃ rajaḥ | madhu dyaur astu naḥ pitā ‖ 7 ‖</w:t>
      </w:r>
    </w:p>
    <w:p>
      <w:pPr>
        <w:pStyle w:val="BodyText"/>
      </w:pPr>
      <w:r>
        <w:rPr>
          <w:iCs/>
          <w:i/>
        </w:rPr>
        <w:t xml:space="preserve">Gloss, mine and tentative:</w:t>
      </w:r>
      <w:r>
        <w:t xml:space="preserve"> </w:t>
      </w:r>
      <w:r>
        <w:t xml:space="preserve">“</w:t>
      </w:r>
      <w:r>
        <w:t xml:space="preserve">Sweet be the night and the dawns; sweet the earthly region; sweet may Heaven, our father, be to us.</w:t>
      </w:r>
      <w:r>
        <w:t xml:space="preserve">”</w:t>
      </w:r>
    </w:p>
    <w:p>
      <w:pPr>
        <w:pStyle w:val="BodyText"/>
      </w:pPr>
      <w:r>
        <w:rPr>
          <w:bCs/>
          <w:b/>
        </w:rPr>
        <w:t xml:space="preserve">॥ पदपाठः ॥ — Pada-pāṭha (Rik 90.7)</w:t>
      </w:r>
    </w:p>
    <w:p>
      <w:pPr>
        <w:pStyle w:val="BlockText"/>
      </w:pPr>
      <w:r>
        <w:t xml:space="preserve">मधु । नक्तम् । उत । उषसः । मधुऽमत् । पार्थिवम् । रजः ।</w:t>
      </w:r>
      <w:r>
        <w:t xml:space="preserve"> </w:t>
      </w:r>
      <w:r>
        <w:t xml:space="preserve">मधु । द्यौः । अस्तु । नः । पिता ॥ ७ ॥</w:t>
      </w:r>
    </w:p>
    <w:p>
      <w:pPr>
        <w:pStyle w:val="FirstParagraph"/>
      </w:pPr>
      <w:r>
        <w:rPr>
          <w:iCs/>
          <w:i/>
        </w:rPr>
        <w:t xml:space="preserve">madhu | naktam | uta | uṣasaḥ | madhu-mat | pārthivam | rajaḥ | madhu | dyauḥ | astu | naḥ | pitā ‖ 7 ‖</w:t>
      </w:r>
    </w:p>
    <w:p>
      <w:pPr>
        <w:pStyle w:val="BodyText"/>
      </w:pPr>
      <w:r>
        <w:rPr>
          <w:bCs/>
          <w:b/>
        </w:rPr>
        <w:t xml:space="preserve">॥ सायणभाष्यम् ॥ — Sāyaṇa-bhāṣya (Rik 90.7)</w:t>
      </w:r>
    </w:p>
    <w:p>
      <w:pPr>
        <w:pStyle w:val="BlockText"/>
      </w:pPr>
      <w:r>
        <w:t xml:space="preserve">नक्तं रात्रिर्नोऽस्माकं मधु मधुमती माधुर्योपेतफलप्रदा भवतु । उताप्यपि चोषस उषःकालोपलक्षितान्यहानि च मधुमन्ति भवन्ति । पार्थिवं रजः पृथिव्याः सम्बन्धिनी लोको ऽस्माकं मधुमत् माधुर्यविशिष्टफलयुक्तो भवतु । पिता वृष्टिप्रदानेन सर्वेषां पालयिता द्यौर्द्युलोको ऽपि मधु मधुयुक्तो भवतु ॥ पार्थिवं । पृथिव्या ञाञौ । पा. ४-१-[२] [?] इति प्राग्दीव्यतीयो ऽण्प्रत्ययः । रजः । रजःशब्दो लोकवाची । लोका रजांस्युच्यन्ते । नि. ४-१९ [?] इति यास्कः । रजन्त्यस्मिन्जना इति रजः । असुनि रजकरजनरजःसु पसंख्यानं । का. ६-४-[२४]-१ [?] । इति रंजेर्नलोपः ॥</w:t>
      </w:r>
    </w:p>
    <w:p>
      <w:pPr>
        <w:pStyle w:val="FirstParagraph"/>
      </w:pPr>
      <w:r>
        <w:rPr>
          <w:iCs/>
          <w:i/>
        </w:rPr>
        <w:t xml:space="preserve">naktaṃ rātrir no ’smākaṃ madhu madhumatī mādhuryopetaphalapradā bhavatu | utāpi cāṣasa uṣaḥkālopalakṣitāny ahāni ca madhumanti bhavanti | pārthivaṃ rajaḥ pṛthivyāḥ sambandhinī loko ’smākaṃ madhumat mādhuryaviśiṣṭaphalayukto bhavatu | pitā vṛṣṭipradānena sarveṣāṃ pālayitā dyaur dyuloko ’pi madhu madhuyukto bhavatu ‖ pārthivaṃ | pṛthivyā ñāñau | Pā. 4-1-[2] [?] iti prāgdīvyatīyo ’ṇ-pratyayaḥ | rajaḥ | rajaḥśabdo lokavācī | lokā rajāṃsy ucyante | Ni. 4-[19] [?] iti yāskaḥ | rajanty asmin janā iti rajaḥ | asuni rajakarajanarajaḥsu paṃsaṃkhyānaṃ | Kā. 6-4-[24]-1 [?] | iti raṃjer nalopaḥ ‖</w:t>
      </w:r>
    </w:p>
    <w:p>
      <w:pPr>
        <w:pStyle w:val="BodyText"/>
      </w:pPr>
      <w:r>
        <w:rPr>
          <w:iCs/>
          <w:i/>
        </w:rPr>
        <w:t xml:space="preserve">(the opening phrase</w:t>
      </w:r>
      <w:r>
        <w:rPr>
          <w:iCs/>
          <w:i/>
        </w:rPr>
        <w:t xml:space="preserve"> </w:t>
      </w:r>
      <w:r>
        <w:rPr>
          <w:iCs/>
          <w:i/>
        </w:rPr>
        <w:t xml:space="preserve">“</w:t>
      </w:r>
      <w:r>
        <w:rPr>
          <w:iCs/>
          <w:i/>
        </w:rPr>
        <w:t xml:space="preserve">utāpi cāṣasa</w:t>
      </w:r>
      <w:r>
        <w:rPr>
          <w:iCs/>
          <w:i/>
        </w:rPr>
        <w:t xml:space="preserve">”</w:t>
      </w:r>
      <w:r>
        <w:rPr>
          <w:iCs/>
          <w:i/>
        </w:rPr>
        <w:t xml:space="preserve"> </w:t>
      </w:r>
      <w:r>
        <w:rPr>
          <w:iCs/>
          <w:i/>
        </w:rPr>
        <w:t xml:space="preserve">in the print reads</w:t>
      </w:r>
      <w:r>
        <w:rPr>
          <w:iCs/>
          <w:i/>
        </w:rPr>
        <w:t xml:space="preserve"> </w:t>
      </w:r>
      <w:r>
        <w:rPr>
          <w:iCs/>
          <w:i/>
        </w:rPr>
        <w:t xml:space="preserve">“</w:t>
      </w:r>
      <w:r>
        <w:rPr>
          <w:iCs/>
          <w:i/>
        </w:rPr>
        <w:t xml:space="preserve">utāpi coṣasa</w:t>
      </w:r>
      <w:r>
        <w:rPr>
          <w:iCs/>
          <w:i/>
        </w:rPr>
        <w:t xml:space="preserve">”</w:t>
      </w:r>
      <w:r>
        <w:rPr>
          <w:iCs/>
          <w:i/>
        </w:rPr>
        <w:t xml:space="preserve">; given as</w:t>
      </w:r>
      <w:r>
        <w:rPr>
          <w:iCs/>
          <w:i/>
        </w:rPr>
        <w:t xml:space="preserve"> </w:t>
      </w:r>
      <w:r>
        <w:rPr>
          <w:iCs/>
          <w:i/>
        </w:rPr>
        <w:t xml:space="preserve">“</w:t>
      </w:r>
      <w:r>
        <w:rPr>
          <w:iCs/>
          <w:i/>
        </w:rPr>
        <w:t xml:space="preserve">utāpi coṣasa</w:t>
      </w:r>
      <w:r>
        <w:rPr>
          <w:iCs/>
          <w:i/>
        </w:rPr>
        <w:t xml:space="preserve">”</w:t>
      </w:r>
      <w:r>
        <w:rPr>
          <w:iCs/>
          <w:i/>
        </w:rPr>
        <w:t xml:space="preserve"> </w:t>
      </w:r>
      <w:r>
        <w:rPr>
          <w:iCs/>
          <w:i/>
        </w:rPr>
        <w:t xml:space="preserve">— the printer’s</w:t>
      </w:r>
      <w:r>
        <w:t xml:space="preserve"> </w:t>
      </w:r>
      <w:r>
        <w:t xml:space="preserve">o</w:t>
      </w:r>
      <w:r>
        <w:t xml:space="preserve"> </w:t>
      </w:r>
      <w:r>
        <w:rPr>
          <w:iCs/>
          <w:i/>
        </w:rPr>
        <w:t xml:space="preserve">noted: the Saṃhitā is</w:t>
      </w:r>
      <w:r>
        <w:t xml:space="preserve"> </w:t>
      </w:r>
      <w:r>
        <w:t xml:space="preserve">utoṣasaḥ</w:t>
      </w:r>
      <w:r>
        <w:rPr>
          <w:iCs/>
          <w:i/>
        </w:rPr>
        <w:t xml:space="preserve">.)</w:t>
      </w:r>
    </w:p>
    <w:p>
      <w:pPr>
        <w:pStyle w:val="BodyText"/>
      </w:pPr>
      <w:r>
        <w:rPr>
          <w:iCs/>
          <w:i/>
        </w:rPr>
        <w:t xml:space="preserve">Translation:</w:t>
      </w:r>
      <w:r>
        <w:t xml:space="preserve"> </w:t>
      </w:r>
      <w:r>
        <w:t xml:space="preserve">“</w:t>
      </w:r>
      <w:r>
        <w:t xml:space="preserve">May</w:t>
      </w:r>
      <w:r>
        <w:t xml:space="preserve"> </w:t>
      </w:r>
      <w:r>
        <w:rPr>
          <w:iCs/>
          <w:i/>
        </w:rPr>
        <w:t xml:space="preserve">naktam</w:t>
      </w:r>
      <w:r>
        <w:t xml:space="preserve"> </w:t>
      </w:r>
      <w:r>
        <w:t xml:space="preserve">— the night — be sweet for us, i.e. a giver of fruit endowed with sweetness; and also (</w:t>
      </w:r>
      <w:r>
        <w:rPr>
          <w:iCs/>
          <w:i/>
        </w:rPr>
        <w:t xml:space="preserve">uta</w:t>
      </w:r>
      <w:r>
        <w:t xml:space="preserve">) the dawns, the days marked by the dawn-time, are sweet. May the</w:t>
      </w:r>
      <w:r>
        <w:t xml:space="preserve"> </w:t>
      </w:r>
      <w:r>
        <w:rPr>
          <w:iCs/>
          <w:i/>
        </w:rPr>
        <w:t xml:space="preserve">pārthivaṃ rajaḥ</w:t>
      </w:r>
      <w:r>
        <w:t xml:space="preserve"> </w:t>
      </w:r>
      <w:r>
        <w:t xml:space="preserve">— the world belonging to the earth — be sweet for us, with fruit of distinguished sweetness; may Heaven, the father, the protector of all by giving rain, also be sweet.</w:t>
      </w:r>
      <w:r>
        <w:t xml:space="preserve"> </w:t>
      </w:r>
      <w:r>
        <w:rPr>
          <w:iCs/>
          <w:i/>
        </w:rPr>
        <w:t xml:space="preserve">Grammar tail:</w:t>
      </w:r>
      <w:r>
        <w:t xml:space="preserve"> </w:t>
      </w:r>
      <w:r>
        <w:rPr>
          <w:iCs/>
          <w:i/>
        </w:rPr>
        <w:t xml:space="preserve">pārthivam</w:t>
      </w:r>
      <w:r>
        <w:t xml:space="preserve"> </w:t>
      </w:r>
      <w:r>
        <w:t xml:space="preserve">— the affix</w:t>
      </w:r>
      <w:r>
        <w:t xml:space="preserve"> </w:t>
      </w:r>
      <w:r>
        <w:rPr>
          <w:iCs/>
          <w:i/>
        </w:rPr>
        <w:t xml:space="preserve">aṇ</w:t>
      </w:r>
      <w:r>
        <w:t xml:space="preserve"> </w:t>
      </w:r>
      <w:r>
        <w:t xml:space="preserve">of the</w:t>
      </w:r>
      <w:r>
        <w:t xml:space="preserve"> </w:t>
      </w:r>
      <w:r>
        <w:t xml:space="preserve">‘</w:t>
      </w:r>
      <w:r>
        <w:t xml:space="preserve">prāg-dīvyatīya</w:t>
      </w:r>
      <w:r>
        <w:t xml:space="preserve">’</w:t>
      </w:r>
      <w:r>
        <w:t xml:space="preserve"> </w:t>
      </w:r>
      <w:r>
        <w:t xml:space="preserve">class after</w:t>
      </w:r>
      <w:r>
        <w:t xml:space="preserve"> </w:t>
      </w:r>
      <w:r>
        <w:rPr>
          <w:iCs/>
          <w:i/>
        </w:rPr>
        <w:t xml:space="preserve">pṛthivī</w:t>
      </w:r>
      <w:r>
        <w:t xml:space="preserve"> </w:t>
      </w:r>
      <w:r>
        <w:t xml:space="preserve">(Pā. 4-1-[2] [?]);</w:t>
      </w:r>
      <w:r>
        <w:t xml:space="preserve"> </w:t>
      </w:r>
      <w:r>
        <w:rPr>
          <w:iCs/>
          <w:i/>
        </w:rPr>
        <w:t xml:space="preserve">rajaḥ</w:t>
      </w:r>
      <w:r>
        <w:t xml:space="preserve"> </w:t>
      </w:r>
      <w:r>
        <w:t xml:space="preserve">— the word</w:t>
      </w:r>
      <w:r>
        <w:t xml:space="preserve"> </w:t>
      </w:r>
      <w:r>
        <w:rPr>
          <w:iCs/>
          <w:i/>
        </w:rPr>
        <w:t xml:space="preserve">rajas</w:t>
      </w:r>
      <w:r>
        <w:t xml:space="preserve"> </w:t>
      </w:r>
      <w:r>
        <w:t xml:space="preserve">denotes a world:</w:t>
      </w:r>
      <w:r>
        <w:t xml:space="preserve"> </w:t>
      </w:r>
      <w:r>
        <w:t xml:space="preserve">‘</w:t>
      </w:r>
      <w:r>
        <w:t xml:space="preserve">the worlds are called</w:t>
      </w:r>
      <w:r>
        <w:t xml:space="preserve"> </w:t>
      </w:r>
      <w:r>
        <w:rPr>
          <w:iCs/>
          <w:i/>
        </w:rPr>
        <w:t xml:space="preserve">rajāṃsi</w:t>
      </w:r>
      <w:r>
        <w:t xml:space="preserve">’</w:t>
      </w:r>
      <w:r>
        <w:t xml:space="preserve"> </w:t>
      </w:r>
      <w:r>
        <w:t xml:space="preserve">(Ni. [4-19] [?], Yāska): because people dwell (</w:t>
      </w:r>
      <w:r>
        <w:rPr>
          <w:iCs/>
          <w:i/>
        </w:rPr>
        <w:t xml:space="preserve">ranj-</w:t>
      </w:r>
      <w:r>
        <w:t xml:space="preserve">) in it; the nasal of</w:t>
      </w:r>
      <w:r>
        <w:t xml:space="preserve"> </w:t>
      </w:r>
      <w:r>
        <w:rPr>
          <w:iCs/>
          <w:i/>
        </w:rPr>
        <w:t xml:space="preserve">raṃj</w:t>
      </w:r>
      <w:r>
        <w:t xml:space="preserve"> </w:t>
      </w:r>
      <w:r>
        <w:t xml:space="preserve">lost before</w:t>
      </w:r>
      <w:r>
        <w:t xml:space="preserve"> </w:t>
      </w:r>
      <w:r>
        <w:rPr>
          <w:iCs/>
          <w:i/>
        </w:rPr>
        <w:t xml:space="preserve">asun</w:t>
      </w:r>
      <w:r>
        <w:t xml:space="preserve">.</w:t>
      </w:r>
      <w:r>
        <w:t xml:space="preserve">”</w:t>
      </w:r>
    </w:p>
    <w:p>
      <w:r>
        <w:pict>
          <v:rect style="width:0;height:1.5pt" o:hralign="center" o:hrstd="t" o:hr="t"/>
        </w:pict>
      </w:r>
    </w:p>
    <w:bookmarkEnd w:id="352"/>
    <w:bookmarkStart w:id="353" w:name="page-319-pdf-334"/>
    <w:p>
      <w:pPr>
        <w:pStyle w:val="Heading3"/>
      </w:pPr>
      <w:r>
        <w:t xml:space="preserve">Page 319 (PDF 334)</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319.)</w:t>
      </w:r>
    </w:p>
    <w:p>
      <w:pPr>
        <w:pStyle w:val="BodyText"/>
      </w:pPr>
      <w:r>
        <w:rPr>
          <w:bCs/>
          <w:b/>
        </w:rPr>
        <w:t xml:space="preserve">॥ प्रतिपदार्थ ॥ — Pratipadārtha (Rik 90.7)</w:t>
      </w:r>
      <w:r>
        <w:t xml:space="preserve"> </w:t>
      </w:r>
      <w:r>
        <w:rPr>
          <w:iCs/>
          <w:i/>
        </w:rPr>
        <w:t xml:space="preserve">(Kannada)</w:t>
      </w:r>
    </w:p>
    <w:p>
      <w:pPr>
        <w:pStyle w:val="BodyText"/>
      </w:pPr>
      <w:r>
        <w:rPr>
          <w:iCs/>
          <w:i/>
        </w:rPr>
        <w:t xml:space="preserve">naktam</w:t>
      </w:r>
      <w:r>
        <w:t xml:space="preserve"> </w:t>
      </w:r>
      <w:r>
        <w:t xml:space="preserve">— the night;</w:t>
      </w:r>
      <w:r>
        <w:t xml:space="preserve"> </w:t>
      </w:r>
      <w:r>
        <w:rPr>
          <w:iCs/>
          <w:i/>
        </w:rPr>
        <w:t xml:space="preserve">naḥ</w:t>
      </w:r>
      <w:r>
        <w:t xml:space="preserve"> </w:t>
      </w:r>
      <w:r>
        <w:t xml:space="preserve">— to us;</w:t>
      </w:r>
      <w:r>
        <w:t xml:space="preserve"> </w:t>
      </w:r>
      <w:r>
        <w:rPr>
          <w:iCs/>
          <w:i/>
        </w:rPr>
        <w:t xml:space="preserve">madhu</w:t>
      </w:r>
      <w:r>
        <w:t xml:space="preserve"> </w:t>
      </w:r>
      <w:r>
        <w:t xml:space="preserve">— giver of fruits with sweetness (let it be);</w:t>
      </w:r>
      <w:r>
        <w:t xml:space="preserve"> </w:t>
      </w:r>
      <w:r>
        <w:rPr>
          <w:iCs/>
          <w:i/>
        </w:rPr>
        <w:t xml:space="preserve">uta</w:t>
      </w:r>
      <w:r>
        <w:t xml:space="preserve"> </w:t>
      </w:r>
      <w:r>
        <w:t xml:space="preserve">— and;</w:t>
      </w:r>
      <w:r>
        <w:t xml:space="preserve"> </w:t>
      </w:r>
      <w:r>
        <w:rPr>
          <w:iCs/>
          <w:i/>
        </w:rPr>
        <w:t xml:space="preserve">uṣasaḥ</w:t>
      </w:r>
      <w:r>
        <w:t xml:space="preserve"> </w:t>
      </w:r>
      <w:r>
        <w:t xml:space="preserve">— the days marked by the dawn-times (let them be givers of sweet fruit);</w:t>
      </w:r>
      <w:r>
        <w:t xml:space="preserve"> </w:t>
      </w:r>
      <w:r>
        <w:rPr>
          <w:iCs/>
          <w:i/>
        </w:rPr>
        <w:t xml:space="preserve">pārthivam rajaḥ</w:t>
      </w:r>
      <w:r>
        <w:t xml:space="preserve"> </w:t>
      </w:r>
      <w:r>
        <w:t xml:space="preserve">— the world that belongs to the earth;</w:t>
      </w:r>
      <w:r>
        <w:t xml:space="preserve"> </w:t>
      </w:r>
      <w:r>
        <w:rPr>
          <w:iCs/>
          <w:i/>
        </w:rPr>
        <w:t xml:space="preserve">madhumat</w:t>
      </w:r>
      <w:r>
        <w:t xml:space="preserve"> </w:t>
      </w:r>
      <w:r>
        <w:t xml:space="preserve">— let it have sweet fruit;</w:t>
      </w:r>
      <w:r>
        <w:t xml:space="preserve"> </w:t>
      </w:r>
      <w:r>
        <w:rPr>
          <w:iCs/>
          <w:i/>
        </w:rPr>
        <w:t xml:space="preserve">pitā</w:t>
      </w:r>
      <w:r>
        <w:t xml:space="preserve"> </w:t>
      </w:r>
      <w:r>
        <w:t xml:space="preserve">— [by giving rain] the protector of all;</w:t>
      </w:r>
      <w:r>
        <w:t xml:space="preserve"> </w:t>
      </w:r>
      <w:r>
        <w:rPr>
          <w:iCs/>
          <w:i/>
        </w:rPr>
        <w:t xml:space="preserve">dyauḥ</w:t>
      </w:r>
      <w:r>
        <w:t xml:space="preserve"> </w:t>
      </w:r>
      <w:r>
        <w:t xml:space="preserve">— the world of heaven;</w:t>
      </w:r>
      <w:r>
        <w:t xml:space="preserve"> </w:t>
      </w:r>
      <w:r>
        <w:rPr>
          <w:iCs/>
          <w:i/>
        </w:rPr>
        <w:t xml:space="preserve">madhu</w:t>
      </w:r>
      <w:r>
        <w:t xml:space="preserve"> </w:t>
      </w:r>
      <w:r>
        <w:t xml:space="preserve">— let it be endowed with sweetness.</w:t>
      </w:r>
    </w:p>
    <w:p>
      <w:pPr>
        <w:pStyle w:val="BodyText"/>
      </w:pPr>
      <w:r>
        <w:rPr>
          <w:bCs/>
          <w:b/>
        </w:rPr>
        <w:t xml:space="preserve">॥ भावार्थः ॥ — Bhāvārtha of Rik 90.7</w:t>
      </w:r>
      <w:r>
        <w:t xml:space="preserve"> </w:t>
      </w:r>
      <w:r>
        <w:rPr>
          <w:iCs/>
          <w:i/>
        </w:rPr>
        <w:t xml:space="preserve">(Kannada)</w:t>
      </w:r>
    </w:p>
    <w:p>
      <w:pPr>
        <w:pStyle w:val="BodyText"/>
      </w:pPr>
      <w:r>
        <w:t xml:space="preserve">“</w:t>
      </w:r>
      <w:r>
        <w:t xml:space="preserve">May the night and the day always be givers of fruit endowed with sweetness to us. May the whole world of earth have sweet fruit for us. May the world of heaven, which protects all by giving rain, be endowed with sweetness.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night and morning be sweet; may the region of the earth be full of sweetness; may the protecting heaven be sweet to us.</w:t>
      </w:r>
      <w:r>
        <w:t xml:space="preserve">”</w:t>
      </w:r>
      <w:r>
        <w:t xml:space="preserve"> </w:t>
      </w:r>
      <w:r>
        <w:t xml:space="preserve">— as printed.</w:t>
      </w:r>
    </w:p>
    <w:p>
      <w:pPr>
        <w:pStyle w:val="BodyText"/>
      </w:pPr>
      <w:r>
        <w:rPr>
          <w:bCs/>
          <w:b/>
        </w:rPr>
        <w:t xml:space="preserve">॥ विशेषविषयगळु ॥ — Special Topics (Rik 90.7)</w:t>
      </w:r>
    </w:p>
    <w:p>
      <w:pPr>
        <w:numPr>
          <w:ilvl w:val="0"/>
          <w:numId w:val="1348"/>
        </w:numPr>
        <w:pStyle w:val="Compact"/>
      </w:pPr>
      <w:r>
        <w:rPr>
          <w:bCs/>
          <w:b/>
        </w:rPr>
        <w:t xml:space="preserve">उषसः</w:t>
      </w:r>
      <w:r>
        <w:t xml:space="preserve"> </w:t>
      </w:r>
      <w:r>
        <w:t xml:space="preserve">—</w:t>
      </w:r>
      <w:r>
        <w:t xml:space="preserve"> </w:t>
      </w:r>
      <w:r>
        <w:rPr>
          <w:iCs/>
          <w:i/>
        </w:rPr>
        <w:t xml:space="preserve">uṣaḥkālopalakṣitāny ahāni</w:t>
      </w:r>
      <w:r>
        <w:t xml:space="preserve"> </w:t>
      </w:r>
      <w:r>
        <w:t xml:space="preserve">—</w:t>
      </w:r>
      <w:r>
        <w:t xml:space="preserve"> </w:t>
      </w:r>
      <w:r>
        <w:t xml:space="preserve">“</w:t>
      </w:r>
      <w:r>
        <w:t xml:space="preserve">days marked by the dawn-time: the day together with the dawn, that is, the morning time;</w:t>
      </w:r>
      <w:r>
        <w:t xml:space="preserve"> </w:t>
      </w:r>
      <w:r>
        <w:rPr>
          <w:iCs/>
          <w:i/>
        </w:rPr>
        <w:t xml:space="preserve">early morning</w:t>
      </w:r>
      <w:r>
        <w:t xml:space="preserve"> </w:t>
      </w:r>
      <w:r>
        <w:t xml:space="preserve">(English, as printed).</w:t>
      </w:r>
      <w:r>
        <w:t xml:space="preserve">”</w:t>
      </w:r>
    </w:p>
    <w:p>
      <w:pPr>
        <w:numPr>
          <w:ilvl w:val="0"/>
          <w:numId w:val="1348"/>
        </w:numPr>
        <w:pStyle w:val="Compact"/>
      </w:pPr>
      <w:r>
        <w:rPr>
          <w:bCs/>
          <w:b/>
        </w:rPr>
        <w:t xml:space="preserve">पार्थिवं रजः</w:t>
      </w:r>
      <w:r>
        <w:t xml:space="preserve"> </w:t>
      </w:r>
      <w:r>
        <w:t xml:space="preserve">—</w:t>
      </w:r>
      <w:r>
        <w:t xml:space="preserve"> </w:t>
      </w:r>
      <w:r>
        <w:t xml:space="preserve">“</w:t>
      </w:r>
      <w:r>
        <w:rPr>
          <w:iCs/>
          <w:i/>
        </w:rPr>
        <w:t xml:space="preserve">rajas</w:t>
      </w:r>
      <w:r>
        <w:t xml:space="preserve"> </w:t>
      </w:r>
      <w:r>
        <w:t xml:space="preserve">means a world:</w:t>
      </w:r>
      <w:r>
        <w:t xml:space="preserve"> </w:t>
      </w:r>
      <w:r>
        <w:t xml:space="preserve">‘</w:t>
      </w:r>
      <w:r>
        <w:rPr>
          <w:iCs/>
          <w:i/>
        </w:rPr>
        <w:t xml:space="preserve">lokā rajāṃsy ucyante</w:t>
      </w:r>
      <w:r>
        <w:t xml:space="preserve">’</w:t>
      </w:r>
      <w:r>
        <w:t xml:space="preserve"> </w:t>
      </w:r>
      <w:r>
        <w:t xml:space="preserve">(Ni. [4-19] [?]);</w:t>
      </w:r>
      <w:r>
        <w:t xml:space="preserve"> </w:t>
      </w:r>
      <w:r>
        <w:rPr>
          <w:iCs/>
          <w:i/>
        </w:rPr>
        <w:t xml:space="preserve">pārthivaṃ rajaḥ</w:t>
      </w:r>
      <w:r>
        <w:t xml:space="preserve"> </w:t>
      </w:r>
      <w:r>
        <w:t xml:space="preserve">means the world of earth, or the earth.</w:t>
      </w:r>
      <w:r>
        <w:t xml:space="preserve">”</w:t>
      </w:r>
    </w:p>
    <w:p>
      <w:pPr>
        <w:numPr>
          <w:ilvl w:val="0"/>
          <w:numId w:val="1348"/>
        </w:numPr>
        <w:pStyle w:val="Compact"/>
      </w:pPr>
      <w:r>
        <w:rPr>
          <w:bCs/>
          <w:b/>
        </w:rPr>
        <w:t xml:space="preserve">द्यौः पिता</w:t>
      </w:r>
      <w:r>
        <w:t xml:space="preserve"> </w:t>
      </w:r>
      <w:r>
        <w:t xml:space="preserve">—</w:t>
      </w:r>
      <w:r>
        <w:t xml:space="preserve"> </w:t>
      </w:r>
      <w:r>
        <w:t xml:space="preserve">“</w:t>
      </w:r>
      <w:r>
        <w:t xml:space="preserve">heaven (</w:t>
      </w:r>
      <w:r>
        <w:rPr>
          <w:iCs/>
          <w:i/>
        </w:rPr>
        <w:t xml:space="preserve">dyauḥ</w:t>
      </w:r>
      <w:r>
        <w:t xml:space="preserve">), who is as it were a father to us — that is, the world of heaven. In the Ṛgveda the word</w:t>
      </w:r>
      <w:r>
        <w:t xml:space="preserve"> </w:t>
      </w:r>
      <w:r>
        <w:rPr>
          <w:iCs/>
          <w:i/>
        </w:rPr>
        <w:t xml:space="preserve">dyāvāpṛthivī</w:t>
      </w:r>
      <w:r>
        <w:t xml:space="preserve"> </w:t>
      </w:r>
      <w:r>
        <w:t xml:space="preserve">is used in many places; it means heaven and earth. There is a convention of calling heaven the father and the earth the mother. For, just as father and mother nourish us with food and the like, so heaven — that is, the atmosphere — pours down the rain needed for the production of our food; the earth, by the help of the rain, produces crops and the like and supplies us the food we need. Hence the convention of calling heaven and earth father and mother.</w:t>
      </w:r>
      <w:r>
        <w:t xml:space="preserve">”</w:t>
      </w:r>
    </w:p>
    <w:p>
      <w:pPr>
        <w:pStyle w:val="FirstParagraph"/>
      </w:pPr>
      <w:r>
        <w:rPr>
          <w:bCs/>
          <w:b/>
        </w:rPr>
        <w:t xml:space="preserve">॥ व्याकरणप्रक्रिया ॥ — Vyākaraṇa-prakriyā (Rik 90.7)</w:t>
      </w:r>
      <w:r>
        <w:t xml:space="preserve"> </w:t>
      </w:r>
      <w:r>
        <w:rPr>
          <w:iCs/>
          <w:i/>
        </w:rPr>
        <w:t xml:space="preserve">(grammar page, noted briefly; begins here)</w:t>
      </w:r>
    </w:p>
    <w:p>
      <w:pPr>
        <w:numPr>
          <w:ilvl w:val="0"/>
          <w:numId w:val="1349"/>
        </w:numPr>
        <w:pStyle w:val="Compact"/>
      </w:pPr>
      <w:r>
        <w:rPr>
          <w:bCs/>
          <w:b/>
        </w:rPr>
        <w:t xml:space="preserve">मधुमत्</w:t>
      </w:r>
      <w:r>
        <w:t xml:space="preserve"> </w:t>
      </w:r>
      <w:r>
        <w:t xml:space="preserve">—</w:t>
      </w:r>
      <w:r>
        <w:t xml:space="preserve"> </w:t>
      </w:r>
      <w:r>
        <w:rPr>
          <w:iCs/>
          <w:i/>
        </w:rPr>
        <w:t xml:space="preserve">madhu yeṣām asti madhumanti</w:t>
      </w:r>
      <w:r>
        <w:t xml:space="preserve">; by</w:t>
      </w:r>
      <w:r>
        <w:t xml:space="preserve"> </w:t>
      </w:r>
      <w:r>
        <w:t xml:space="preserve">“</w:t>
      </w:r>
      <w:r>
        <w:t xml:space="preserve">तदस्यास्त्यस्मिन्निति मतुप्</w:t>
      </w:r>
      <w:r>
        <w:t xml:space="preserve">”</w:t>
      </w:r>
      <w:r>
        <w:t xml:space="preserve"> </w:t>
      </w:r>
      <w:r>
        <w:t xml:space="preserve">the affix</w:t>
      </w:r>
      <w:r>
        <w:t xml:space="preserve"> </w:t>
      </w:r>
      <w:r>
        <w:rPr>
          <w:iCs/>
          <w:i/>
        </w:rPr>
        <w:t xml:space="preserve">matup</w:t>
      </w:r>
      <w:r>
        <w:t xml:space="preserve">; in the neuter plural, by</w:t>
      </w:r>
      <w:r>
        <w:t xml:space="preserve"> </w:t>
      </w:r>
      <w:r>
        <w:t xml:space="preserve">“</w:t>
      </w:r>
      <w:r>
        <w:t xml:space="preserve">शेश्छन्दसि बहुलम्</w:t>
      </w:r>
      <w:r>
        <w:t xml:space="preserve">”</w:t>
      </w:r>
      <w:r>
        <w:t xml:space="preserve"> </w:t>
      </w:r>
      <w:r>
        <w:t xml:space="preserve">the loss of</w:t>
      </w:r>
      <w:r>
        <w:t xml:space="preserve"> </w:t>
      </w:r>
      <w:r>
        <w:rPr>
          <w:iCs/>
          <w:i/>
        </w:rPr>
        <w:t xml:space="preserve">śi</w:t>
      </w:r>
      <w:r>
        <w:t xml:space="preserve">…</w:t>
      </w:r>
    </w:p>
    <w:p>
      <w:r>
        <w:pict>
          <v:rect style="width:0;height:1.5pt" o:hralign="center" o:hrstd="t" o:hr="t"/>
        </w:pict>
      </w:r>
    </w:p>
    <w:bookmarkEnd w:id="353"/>
    <w:bookmarkStart w:id="354" w:name="page-320-pdf-335"/>
    <w:p>
      <w:pPr>
        <w:pStyle w:val="Heading3"/>
      </w:pPr>
      <w:r>
        <w:t xml:space="preserve">Page 320 (PDF 335)</w:t>
      </w:r>
    </w:p>
    <w:p>
      <w:pPr>
        <w:pStyle w:val="FirstParagraph"/>
      </w:pPr>
      <w:r>
        <w:rPr>
          <w:iCs/>
          <w:i/>
        </w:rPr>
        <w:t xml:space="preserve">(Running head:</w:t>
      </w:r>
      <w:r>
        <w:rPr>
          <w:iCs/>
          <w:i/>
        </w:rPr>
        <w:t xml:space="preserve"> </w:t>
      </w:r>
      <w:r>
        <w:rPr>
          <w:iCs/>
          <w:i/>
        </w:rPr>
        <w:t xml:space="preserve">“</w:t>
      </w:r>
      <w:r>
        <w:rPr>
          <w:iCs/>
          <w:i/>
        </w:rPr>
        <w:t xml:space="preserve">320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Vyākaraṇa-prakriyā of Rik 90.7, continued from p. 319 (grammar, noted briefly; sūtras read in three layers, numerals as read [?]):</w:t>
      </w:r>
    </w:p>
    <w:p>
      <w:pPr>
        <w:numPr>
          <w:ilvl w:val="0"/>
          <w:numId w:val="1350"/>
        </w:numPr>
        <w:pStyle w:val="Compact"/>
      </w:pPr>
      <w:r>
        <w:rPr>
          <w:bCs/>
          <w:b/>
        </w:rPr>
        <w:t xml:space="preserve">पार्थिवम्</w:t>
      </w:r>
      <w:r>
        <w:t xml:space="preserve"> </w:t>
      </w:r>
      <w:r>
        <w:t xml:space="preserve">—</w:t>
      </w:r>
      <w:r>
        <w:t xml:space="preserve"> </w:t>
      </w:r>
      <w:r>
        <w:rPr>
          <w:iCs/>
          <w:i/>
        </w:rPr>
        <w:t xml:space="preserve">pṛthivyā idam pārthivam</w:t>
      </w:r>
      <w:r>
        <w:t xml:space="preserve">; by</w:t>
      </w:r>
      <w:r>
        <w:t xml:space="preserve"> </w:t>
      </w:r>
      <w:r>
        <w:t xml:space="preserve">“</w:t>
      </w:r>
      <w:r>
        <w:t xml:space="preserve">पृथिव्या ञाञौ</w:t>
      </w:r>
      <w:r>
        <w:t xml:space="preserve">”</w:t>
      </w:r>
      <w:r>
        <w:t xml:space="preserve"> </w:t>
      </w:r>
      <w:r>
        <w:t xml:space="preserve">(Pā. Sū. 4-1-[?]) the affix</w:t>
      </w:r>
      <w:r>
        <w:t xml:space="preserve"> </w:t>
      </w:r>
      <w:r>
        <w:rPr>
          <w:iCs/>
          <w:i/>
        </w:rPr>
        <w:t xml:space="preserve">añ</w:t>
      </w:r>
      <w:r>
        <w:t xml:space="preserve"> </w:t>
      </w:r>
      <w:r>
        <w:t xml:space="preserve">in the sense of</w:t>
      </w:r>
      <w:r>
        <w:t xml:space="preserve"> </w:t>
      </w:r>
      <w:r>
        <w:t xml:space="preserve">‘</w:t>
      </w:r>
      <w:r>
        <w:t xml:space="preserve">relating to</w:t>
      </w:r>
      <w:r>
        <w:t xml:space="preserve">’</w:t>
      </w:r>
      <w:r>
        <w:t xml:space="preserve"> </w:t>
      </w:r>
      <w:r>
        <w:t xml:space="preserve">of the</w:t>
      </w:r>
      <w:r>
        <w:t xml:space="preserve"> </w:t>
      </w:r>
      <w:r>
        <w:rPr>
          <w:iCs/>
          <w:i/>
        </w:rPr>
        <w:t xml:space="preserve">prāgdīvyatīya</w:t>
      </w:r>
      <w:r>
        <w:t xml:space="preserve"> </w:t>
      </w:r>
      <w:r>
        <w:t xml:space="preserve">class; by</w:t>
      </w:r>
      <w:r>
        <w:t xml:space="preserve"> </w:t>
      </w:r>
      <w:r>
        <w:t xml:space="preserve">“</w:t>
      </w:r>
      <w:r>
        <w:t xml:space="preserve">यस्येति च</w:t>
      </w:r>
      <w:r>
        <w:t xml:space="preserve">”</w:t>
      </w:r>
      <w:r>
        <w:t xml:space="preserve"> </w:t>
      </w:r>
      <w:r>
        <w:t xml:space="preserve">the loss of the</w:t>
      </w:r>
      <w:r>
        <w:t xml:space="preserve"> </w:t>
      </w:r>
      <w:r>
        <w:rPr>
          <w:iCs/>
          <w:i/>
        </w:rPr>
        <w:t xml:space="preserve">ī</w:t>
      </w:r>
      <w:r>
        <w:t xml:space="preserve">; by</w:t>
      </w:r>
      <w:r>
        <w:t xml:space="preserve"> </w:t>
      </w:r>
      <w:r>
        <w:t xml:space="preserve">“</w:t>
      </w:r>
      <w:r>
        <w:t xml:space="preserve">तद्धितेष्वचामादेः</w:t>
      </w:r>
      <w:r>
        <w:t xml:space="preserve">”</w:t>
      </w:r>
      <w:r>
        <w:t xml:space="preserve"> </w:t>
      </w:r>
      <w:r>
        <w:t xml:space="preserve">the</w:t>
      </w:r>
      <w:r>
        <w:t xml:space="preserve"> </w:t>
      </w:r>
      <w:r>
        <w:rPr>
          <w:iCs/>
          <w:i/>
        </w:rPr>
        <w:t xml:space="preserve">vṛddhi</w:t>
      </w:r>
      <w:r>
        <w:t xml:space="preserve"> </w:t>
      </w:r>
      <w:r>
        <w:t xml:space="preserve">of the initial; by</w:t>
      </w:r>
      <w:r>
        <w:t xml:space="preserve"> </w:t>
      </w:r>
      <w:r>
        <w:t xml:space="preserve">“</w:t>
      </w:r>
      <w:r>
        <w:t xml:space="preserve">ञ्नित्यादिर्नित्यम्</w:t>
      </w:r>
      <w:r>
        <w:t xml:space="preserve">”</w:t>
      </w:r>
      <w:r>
        <w:t xml:space="preserve"> </w:t>
      </w:r>
      <w:r>
        <w:t xml:space="preserve">the first syllable acute.</w:t>
      </w:r>
    </w:p>
    <w:p>
      <w:pPr>
        <w:numPr>
          <w:ilvl w:val="0"/>
          <w:numId w:val="1350"/>
        </w:numPr>
        <w:pStyle w:val="Compact"/>
      </w:pPr>
      <w:r>
        <w:rPr>
          <w:bCs/>
          <w:b/>
        </w:rPr>
        <w:t xml:space="preserve">रजः</w:t>
      </w:r>
      <w:r>
        <w:t xml:space="preserve"> </w:t>
      </w:r>
      <w:r>
        <w:t xml:space="preserve">—</w:t>
      </w:r>
      <w:r>
        <w:t xml:space="preserve"> </w:t>
      </w:r>
      <w:r>
        <w:rPr>
          <w:iCs/>
          <w:i/>
        </w:rPr>
        <w:t xml:space="preserve">rajas</w:t>
      </w:r>
      <w:r>
        <w:t xml:space="preserve"> </w:t>
      </w:r>
      <w:r>
        <w:t xml:space="preserve">here denotes the meaning</w:t>
      </w:r>
      <w:r>
        <w:t xml:space="preserve"> </w:t>
      </w:r>
      <w:r>
        <w:t xml:space="preserve">‘</w:t>
      </w:r>
      <w:r>
        <w:t xml:space="preserve">world</w:t>
      </w:r>
      <w:r>
        <w:t xml:space="preserve">’</w:t>
      </w:r>
      <w:r>
        <w:t xml:space="preserve">:</w:t>
      </w:r>
      <w:r>
        <w:t xml:space="preserve"> </w:t>
      </w:r>
      <w:r>
        <w:t xml:space="preserve">‘</w:t>
      </w:r>
      <w:r>
        <w:rPr>
          <w:iCs/>
          <w:i/>
        </w:rPr>
        <w:t xml:space="preserve">lokā rajāṃsy ucyante</w:t>
      </w:r>
      <w:r>
        <w:t xml:space="preserve">’</w:t>
      </w:r>
      <w:r>
        <w:t xml:space="preserve"> </w:t>
      </w:r>
      <w:r>
        <w:t xml:space="preserve">(Ni. [4-19] [?]), Yāska says:</w:t>
      </w:r>
      <w:r>
        <w:t xml:space="preserve"> </w:t>
      </w:r>
      <w:r>
        <w:rPr>
          <w:iCs/>
          <w:i/>
        </w:rPr>
        <w:t xml:space="preserve">rajanty asmin janāḥ iti rajaḥ</w:t>
      </w:r>
      <w:r>
        <w:t xml:space="preserve">; the root</w:t>
      </w:r>
      <w:r>
        <w:t xml:space="preserve"> </w:t>
      </w:r>
      <w:r>
        <w:rPr>
          <w:iCs/>
          <w:i/>
        </w:rPr>
        <w:t xml:space="preserve">ranja rāge</w:t>
      </w:r>
      <w:r>
        <w:t xml:space="preserve">; the affix</w:t>
      </w:r>
      <w:r>
        <w:t xml:space="preserve"> </w:t>
      </w:r>
      <w:r>
        <w:rPr>
          <w:iCs/>
          <w:i/>
        </w:rPr>
        <w:t xml:space="preserve">asun</w:t>
      </w:r>
      <w:r>
        <w:t xml:space="preserve">; by the statement</w:t>
      </w:r>
      <w:r>
        <w:t xml:space="preserve"> </w:t>
      </w:r>
      <w:r>
        <w:t xml:space="preserve">“</w:t>
      </w:r>
      <w:r>
        <w:t xml:space="preserve">रजकरजनरजःसूपसंख्यानम्</w:t>
      </w:r>
      <w:r>
        <w:t xml:space="preserve">”</w:t>
      </w:r>
      <w:r>
        <w:t xml:space="preserve"> </w:t>
      </w:r>
      <w:r>
        <w:t xml:space="preserve">(Kā. 6-4-[24]-1 [?]) the</w:t>
      </w:r>
      <w:r>
        <w:t xml:space="preserve"> </w:t>
      </w:r>
      <w:r>
        <w:rPr>
          <w:iCs/>
          <w:i/>
        </w:rPr>
        <w:t xml:space="preserve">asun</w:t>
      </w:r>
      <w:r>
        <w:t xml:space="preserve"> </w:t>
      </w:r>
      <w:r>
        <w:t xml:space="preserve">following, the nasal of the root</w:t>
      </w:r>
      <w:r>
        <w:t xml:space="preserve"> </w:t>
      </w:r>
      <w:r>
        <w:rPr>
          <w:iCs/>
          <w:i/>
        </w:rPr>
        <w:t xml:space="preserve">ranj</w:t>
      </w:r>
      <w:r>
        <w:t xml:space="preserve"> </w:t>
      </w:r>
      <w:r>
        <w:t xml:space="preserve">is lost; since the affix is</w:t>
      </w:r>
      <w:r>
        <w:t xml:space="preserve"> </w:t>
      </w:r>
      <w:r>
        <w:rPr>
          <w:iCs/>
          <w:i/>
        </w:rPr>
        <w:t xml:space="preserve">nit</w:t>
      </w:r>
      <w:r>
        <w:t xml:space="preserve">, the first syllable is acute.</w:t>
      </w:r>
    </w:p>
    <w:p>
      <w:pPr>
        <w:pStyle w:val="FirstParagraph"/>
      </w:pPr>
      <w:r>
        <w:t xml:space="preserve">Closing of Rik 90.7:</w:t>
      </w:r>
      <w:r>
        <w:t xml:space="preserve"> </w:t>
      </w:r>
      <w:r>
        <w:t xml:space="preserve">“</w:t>
      </w:r>
      <w:r>
        <w:t xml:space="preserve">॥ ७ ॥</w:t>
      </w:r>
      <w:r>
        <w:t xml:space="preserve">”</w:t>
      </w:r>
      <w:r>
        <w:t xml:space="preserve"> </w:t>
      </w:r>
      <w:r>
        <w:t xml:space="preserve">(7).</w:t>
      </w:r>
    </w:p>
    <w:p>
      <w:pPr>
        <w:pStyle w:val="BodyText"/>
      </w:pPr>
      <w:r>
        <w:rPr>
          <w:bCs/>
          <w:b/>
        </w:rPr>
        <w:t xml:space="preserve">॥ संहितापाठः ॥ — Saṃhitā (Rik 90.8)</w:t>
      </w:r>
      <w:r>
        <w:t xml:space="preserve"> </w:t>
      </w:r>
      <w:r>
        <w:rPr>
          <w:iCs/>
          <w:i/>
        </w:rPr>
        <w:t xml:space="preserve">(Gāyatrī; accents not reproduced)</w:t>
      </w:r>
    </w:p>
    <w:p>
      <w:pPr>
        <w:pStyle w:val="BlockText"/>
      </w:pPr>
      <w:r>
        <w:t xml:space="preserve">मधुमान्नो वनस्पतिर्मधुमाँ अस्तु सूर्यः ।</w:t>
      </w:r>
      <w:r>
        <w:t xml:space="preserve"> </w:t>
      </w:r>
      <w:r>
        <w:t xml:space="preserve">माध्वीर्गावो भवन्तु नः ॥ ८ ॥</w:t>
      </w:r>
    </w:p>
    <w:p>
      <w:pPr>
        <w:pStyle w:val="FirstParagraph"/>
      </w:pPr>
      <w:r>
        <w:rPr>
          <w:iCs/>
          <w:i/>
        </w:rPr>
        <w:t xml:space="preserve">madhumān no vanaspatir madhumāṃ astu sūryaḥ | mādhvīr gāvo bhavantu naḥ ‖ 8 ‖</w:t>
      </w:r>
    </w:p>
    <w:p>
      <w:pPr>
        <w:pStyle w:val="BodyText"/>
      </w:pPr>
      <w:r>
        <w:rPr>
          <w:iCs/>
          <w:i/>
        </w:rPr>
        <w:t xml:space="preserve">Gloss, mine and tentative:</w:t>
      </w:r>
      <w:r>
        <w:t xml:space="preserve"> </w:t>
      </w:r>
      <w:r>
        <w:t xml:space="preserve">“</w:t>
      </w:r>
      <w:r>
        <w:t xml:space="preserve">May the lord of the forest [tree] be sweet to us; may the sun be sweet; may the cows be sweet to us.</w:t>
      </w:r>
      <w:r>
        <w:t xml:space="preserve">”</w:t>
      </w:r>
    </w:p>
    <w:p>
      <w:pPr>
        <w:pStyle w:val="BodyText"/>
      </w:pPr>
      <w:r>
        <w:rPr>
          <w:bCs/>
          <w:b/>
        </w:rPr>
        <w:t xml:space="preserve">॥ पदपाठः ॥ — Pada-pāṭha (Rik 90.8)</w:t>
      </w:r>
    </w:p>
    <w:p>
      <w:pPr>
        <w:pStyle w:val="BlockText"/>
      </w:pPr>
      <w:r>
        <w:t xml:space="preserve">मधुऽमान् । नः । वनस्पतिः । मधुऽमान् । अस्तु । सूर्यः ।</w:t>
      </w:r>
      <w:r>
        <w:t xml:space="preserve"> </w:t>
      </w:r>
      <w:r>
        <w:t xml:space="preserve">माध्वीः । गावः । भवन्तु । नः ॥ ८ ॥</w:t>
      </w:r>
    </w:p>
    <w:p>
      <w:pPr>
        <w:pStyle w:val="FirstParagraph"/>
      </w:pPr>
      <w:r>
        <w:rPr>
          <w:iCs/>
          <w:i/>
        </w:rPr>
        <w:t xml:space="preserve">madhu-mān | naḥ | vanaspatiḥ | madhu-mān | astu | sūryaḥ | mādhvīḥ | gāvaḥ | bhavantu | naḥ ‖ 8 ‖</w:t>
      </w:r>
    </w:p>
    <w:p>
      <w:pPr>
        <w:pStyle w:val="BodyText"/>
      </w:pPr>
      <w:r>
        <w:rPr>
          <w:bCs/>
          <w:b/>
        </w:rPr>
        <w:t xml:space="preserve">॥ सायणभाष्यम् ॥ — Sāyaṇa-bhāṣya (Rik 90.8)</w:t>
      </w:r>
    </w:p>
    <w:p>
      <w:pPr>
        <w:pStyle w:val="BlockText"/>
      </w:pPr>
      <w:r>
        <w:t xml:space="preserve">नोऽस्माकं वनस्पतिर्वनानां पालयिता यूपाभिमानी देवो मधुमान् माधुर्योपेतफलवानस्तु । ताद्दृशं फलमस्मभ्यं प्रयच्छत्वित्यर्थः । सूर्यः सर्वस्य प्रेरकः सविता च मधुमानस्तु । गावो ऽग्निहोत्राद्यर्था धेनवश्च नोऽस्माकं माध्वीर्माधुर्योपेतेन पयसा युक्ता भवन्तु ॥ वनस्पतिः । वनानां पतिर्वनस्पतिः । पारस्करादित्वात्सुट् । वनपतिशब्दाद्यदात्तौ । उभे वनस्पत्यादिषु युगपदिति पूर्वोत्तरपदयोर्युगपत्प्रकृतिस्वरत्वम् ॥</w:t>
      </w:r>
    </w:p>
    <w:p>
      <w:pPr>
        <w:pStyle w:val="FirstParagraph"/>
      </w:pPr>
      <w:r>
        <w:rPr>
          <w:iCs/>
          <w:i/>
        </w:rPr>
        <w:t xml:space="preserve">no ’smākaṃ vanaspatir vanānāṃ pālayitā yūpābhimānī devo madhumān mādhuryopetaphalavān astu | tādṛśaṃ phalam asmabhyaṃ prayacchatv ity arthaḥ | sūryaḥ sarvasya prerakaḥ savitā ca madhumān astu | gāvo ’gnihotrādyarthā dhenavaś ca no ’smākaṃ mādhvīr mādhuryopetena payasā yuktā bhavantu ‖ vanaspatiḥ | vanānāṃ patir vanaspatiḥ | pāraskarādittvāt suṭ | vanapatiśabdād yadāttau | ubhe vanaspatyādiṣu yugapad iti pūrvottarapadayor yugapat prakṛtisvaratvam ‖</w:t>
      </w:r>
    </w:p>
    <w:p>
      <w:pPr>
        <w:pStyle w:val="BodyText"/>
      </w:pPr>
      <w:r>
        <w:rPr>
          <w:iCs/>
          <w:i/>
        </w:rPr>
        <w:t xml:space="preserve">Translation:</w:t>
      </w:r>
      <w:r>
        <w:t xml:space="preserve"> </w:t>
      </w:r>
      <w:r>
        <w:t xml:space="preserve">“</w:t>
      </w:r>
      <w:r>
        <w:t xml:space="preserve">May</w:t>
      </w:r>
      <w:r>
        <w:t xml:space="preserve"> </w:t>
      </w:r>
      <w:r>
        <w:rPr>
          <w:iCs/>
          <w:i/>
        </w:rPr>
        <w:t xml:space="preserve">vanaspatiḥ</w:t>
      </w:r>
      <w:r>
        <w:t xml:space="preserve"> </w:t>
      </w:r>
      <w:r>
        <w:t xml:space="preserve">— the guardian of forests, the deity presiding over the sacrificial post — be</w:t>
      </w:r>
      <w:r>
        <w:t xml:space="preserve"> </w:t>
      </w:r>
      <w:r>
        <w:rPr>
          <w:iCs/>
          <w:i/>
        </w:rPr>
        <w:t xml:space="preserve">madhumān</w:t>
      </w:r>
      <w:r>
        <w:t xml:space="preserve">, possessed of fruit endowed with sweetness: may he give us such fruit. May</w:t>
      </w:r>
      <w:r>
        <w:t xml:space="preserve"> </w:t>
      </w:r>
      <w:r>
        <w:rPr>
          <w:iCs/>
          <w:i/>
        </w:rPr>
        <w:t xml:space="preserve">sūryaḥ</w:t>
      </w:r>
      <w:r>
        <w:t xml:space="preserve">, the sun, the impeller of all, Savitṛ, be</w:t>
      </w:r>
      <w:r>
        <w:t xml:space="preserve"> </w:t>
      </w:r>
      <w:r>
        <w:rPr>
          <w:iCs/>
          <w:i/>
        </w:rPr>
        <w:t xml:space="preserve">madhumān</w:t>
      </w:r>
      <w:r>
        <w:t xml:space="preserve">. May the cows — the milch cows for the Agnihotra and the rest — be</w:t>
      </w:r>
      <w:r>
        <w:t xml:space="preserve"> </w:t>
      </w:r>
      <w:r>
        <w:rPr>
          <w:iCs/>
          <w:i/>
        </w:rPr>
        <w:t xml:space="preserve">mādhvīḥ</w:t>
      </w:r>
      <w:r>
        <w:t xml:space="preserve">, endowed with sweet milk, for us.</w:t>
      </w:r>
      <w:r>
        <w:t xml:space="preserve"> </w:t>
      </w:r>
      <w:r>
        <w:rPr>
          <w:iCs/>
          <w:i/>
        </w:rPr>
        <w:t xml:space="preserve">Grammar tail:</w:t>
      </w:r>
      <w:r>
        <w:t xml:space="preserve"> </w:t>
      </w:r>
      <w:r>
        <w:rPr>
          <w:iCs/>
          <w:i/>
        </w:rPr>
        <w:t xml:space="preserve">vanaspatiḥ</w:t>
      </w:r>
      <w:r>
        <w:t xml:space="preserve"> </w:t>
      </w:r>
      <w:r>
        <w:t xml:space="preserve">—</w:t>
      </w:r>
      <w:r>
        <w:t xml:space="preserve"> </w:t>
      </w:r>
      <w:r>
        <w:rPr>
          <w:iCs/>
          <w:i/>
        </w:rPr>
        <w:t xml:space="preserve">vanānāṃ patiḥ</w:t>
      </w:r>
      <w:r>
        <w:t xml:space="preserve"> </w:t>
      </w:r>
      <w:r>
        <w:t xml:space="preserve">with the augment</w:t>
      </w:r>
      <w:r>
        <w:t xml:space="preserve"> </w:t>
      </w:r>
      <w:r>
        <w:rPr>
          <w:iCs/>
          <w:i/>
        </w:rPr>
        <w:t xml:space="preserve">suṭ</w:t>
      </w:r>
      <w:r>
        <w:t xml:space="preserve"> </w:t>
      </w:r>
      <w:r>
        <w:t xml:space="preserve">by the</w:t>
      </w:r>
      <w:r>
        <w:t xml:space="preserve"> </w:t>
      </w:r>
      <w:r>
        <w:rPr>
          <w:iCs/>
          <w:i/>
        </w:rPr>
        <w:t xml:space="preserve">pāraskarādi</w:t>
      </w:r>
      <w:r>
        <w:t xml:space="preserve"> </w:t>
      </w:r>
      <w:r>
        <w:t xml:space="preserve">list; both members keep their accent at once by</w:t>
      </w:r>
      <w:r>
        <w:t xml:space="preserve"> </w:t>
      </w:r>
      <w:r>
        <w:t xml:space="preserve">‘</w:t>
      </w:r>
      <w:r>
        <w:t xml:space="preserve">ubhe vanaspatyādiṣu yugapat</w:t>
      </w:r>
      <w:r>
        <w:t xml:space="preserve">’</w:t>
      </w:r>
      <w:r>
        <w:t xml:space="preserve">.</w:t>
      </w:r>
      <w:r>
        <w:t xml:space="preserve">”</w:t>
      </w:r>
    </w:p>
    <w:p>
      <w:r>
        <w:pict>
          <v:rect style="width:0;height:1.5pt" o:hralign="center" o:hrstd="t" o:hr="t"/>
        </w:pict>
      </w:r>
    </w:p>
    <w:bookmarkEnd w:id="354"/>
    <w:bookmarkStart w:id="355" w:name="page-321-pdf-336"/>
    <w:p>
      <w:pPr>
        <w:pStyle w:val="Heading3"/>
      </w:pPr>
      <w:r>
        <w:t xml:space="preserve">Page 321 (PDF 336)</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321. Foot: printer’s signature</w:t>
      </w:r>
      <w:r>
        <w:rPr>
          <w:iCs/>
          <w:i/>
        </w:rPr>
        <w:t xml:space="preserve"> </w:t>
      </w:r>
      <w:r>
        <w:rPr>
          <w:iCs/>
          <w:i/>
        </w:rPr>
        <w:t xml:space="preserve">“</w:t>
      </w:r>
      <w:r>
        <w:rPr>
          <w:iCs/>
          <w:i/>
        </w:rPr>
        <w:t xml:space="preserve">21 … Volume 7</w:t>
      </w:r>
      <w:r>
        <w:rPr>
          <w:iCs/>
          <w:i/>
        </w:rPr>
        <w:t xml:space="preserve">”</w:t>
      </w:r>
      <w:r>
        <w:rPr>
          <w:iCs/>
          <w:i/>
        </w:rPr>
        <w:t xml:space="preserve">.)</w:t>
      </w:r>
    </w:p>
    <w:p>
      <w:pPr>
        <w:pStyle w:val="BodyText"/>
      </w:pPr>
      <w:r>
        <w:rPr>
          <w:bCs/>
          <w:b/>
        </w:rPr>
        <w:t xml:space="preserve">॥ प्रतिपदार्थ ॥ — Pratipadārtha (Rik 90.8)</w:t>
      </w:r>
      <w:r>
        <w:t xml:space="preserve"> </w:t>
      </w:r>
      <w:r>
        <w:rPr>
          <w:iCs/>
          <w:i/>
        </w:rPr>
        <w:t xml:space="preserve">(Kannada)</w:t>
      </w:r>
    </w:p>
    <w:p>
      <w:pPr>
        <w:pStyle w:val="BodyText"/>
      </w:pPr>
      <w:r>
        <w:rPr>
          <w:iCs/>
          <w:i/>
        </w:rPr>
        <w:t xml:space="preserve">naḥ</w:t>
      </w:r>
      <w:r>
        <w:t xml:space="preserve"> </w:t>
      </w:r>
      <w:r>
        <w:t xml:space="preserve">— for us;</w:t>
      </w:r>
      <w:r>
        <w:t xml:space="preserve"> </w:t>
      </w:r>
      <w:r>
        <w:rPr>
          <w:iCs/>
          <w:i/>
        </w:rPr>
        <w:t xml:space="preserve">vanaspatiḥ</w:t>
      </w:r>
      <w:r>
        <w:t xml:space="preserve"> </w:t>
      </w:r>
      <w:r>
        <w:t xml:space="preserve">— the deity Vanaspati;</w:t>
      </w:r>
      <w:r>
        <w:t xml:space="preserve"> </w:t>
      </w:r>
      <w:r>
        <w:rPr>
          <w:iCs/>
          <w:i/>
        </w:rPr>
        <w:t xml:space="preserve">madhumān</w:t>
      </w:r>
      <w:r>
        <w:t xml:space="preserve"> </w:t>
      </w:r>
      <w:r>
        <w:t xml:space="preserve">— possessed of fruits endowed with sweetness;</w:t>
      </w:r>
      <w:r>
        <w:t xml:space="preserve"> </w:t>
      </w:r>
      <w:r>
        <w:rPr>
          <w:iCs/>
          <w:i/>
        </w:rPr>
        <w:t xml:space="preserve">astu</w:t>
      </w:r>
      <w:r>
        <w:t xml:space="preserve"> </w:t>
      </w:r>
      <w:r>
        <w:t xml:space="preserve">— let him be (may he favour us with such fruits);</w:t>
      </w:r>
      <w:r>
        <w:t xml:space="preserve"> </w:t>
      </w:r>
      <w:r>
        <w:rPr>
          <w:iCs/>
          <w:i/>
        </w:rPr>
        <w:t xml:space="preserve">sūryaḥ</w:t>
      </w:r>
      <w:r>
        <w:t xml:space="preserve"> </w:t>
      </w:r>
      <w:r>
        <w:t xml:space="preserve">— the Sun too;</w:t>
      </w:r>
      <w:r>
        <w:t xml:space="preserve"> </w:t>
      </w:r>
      <w:r>
        <w:rPr>
          <w:iCs/>
          <w:i/>
        </w:rPr>
        <w:t xml:space="preserve">madhumān</w:t>
      </w:r>
      <w:r>
        <w:t xml:space="preserve"> </w:t>
      </w:r>
      <w:r>
        <w:t xml:space="preserve">— let him be sweet;</w:t>
      </w:r>
      <w:r>
        <w:t xml:space="preserve"> </w:t>
      </w:r>
      <w:r>
        <w:rPr>
          <w:iCs/>
          <w:i/>
        </w:rPr>
        <w:t xml:space="preserve">gāvaḥ</w:t>
      </w:r>
      <w:r>
        <w:t xml:space="preserve"> </w:t>
      </w:r>
      <w:r>
        <w:t xml:space="preserve">— the cows too;</w:t>
      </w:r>
      <w:r>
        <w:t xml:space="preserve"> </w:t>
      </w:r>
      <w:r>
        <w:rPr>
          <w:iCs/>
          <w:i/>
        </w:rPr>
        <w:t xml:space="preserve">naḥ</w:t>
      </w:r>
      <w:r>
        <w:t xml:space="preserve"> </w:t>
      </w:r>
      <w:r>
        <w:t xml:space="preserve">— for our share (good fortune);</w:t>
      </w:r>
      <w:r>
        <w:t xml:space="preserve"> </w:t>
      </w:r>
      <w:r>
        <w:rPr>
          <w:iCs/>
          <w:i/>
        </w:rPr>
        <w:t xml:space="preserve">mādhvīḥ</w:t>
      </w:r>
      <w:r>
        <w:t xml:space="preserve"> </w:t>
      </w:r>
      <w:r>
        <w:t xml:space="preserve">— possessed of sweetness;</w:t>
      </w:r>
      <w:r>
        <w:t xml:space="preserve"> </w:t>
      </w:r>
      <w:r>
        <w:rPr>
          <w:iCs/>
          <w:i/>
        </w:rPr>
        <w:t xml:space="preserve">bhavantu</w:t>
      </w:r>
      <w:r>
        <w:t xml:space="preserve"> </w:t>
      </w:r>
      <w:r>
        <w:t xml:space="preserve">— let them be.</w:t>
      </w:r>
    </w:p>
    <w:p>
      <w:pPr>
        <w:pStyle w:val="BodyText"/>
      </w:pPr>
      <w:r>
        <w:rPr>
          <w:bCs/>
          <w:b/>
        </w:rPr>
        <w:t xml:space="preserve">॥ भावार्थः ॥ — Bhāvārtha of Rik 90.8</w:t>
      </w:r>
      <w:r>
        <w:t xml:space="preserve"> </w:t>
      </w:r>
      <w:r>
        <w:rPr>
          <w:iCs/>
          <w:i/>
        </w:rPr>
        <w:t xml:space="preserve">(Kannada)</w:t>
      </w:r>
    </w:p>
    <w:p>
      <w:pPr>
        <w:pStyle w:val="BodyText"/>
      </w:pPr>
      <w:r>
        <w:t xml:space="preserve">“</w:t>
      </w:r>
      <w:r>
        <w:t xml:space="preserve">May the deity Vanaspati give us fruits endowed with sweetness. May the Sun be sweet to our lot. May the cows too, for our lot, be possessed of sweetness.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Vanaspati (tree) become sweet for us; may Surya be sweet for us; may the cows be sweet to us.</w:t>
      </w:r>
      <w:r>
        <w:t xml:space="preserve">”</w:t>
      </w:r>
      <w:r>
        <w:t xml:space="preserve"> </w:t>
      </w:r>
      <w:r>
        <w:t xml:space="preserve">— as printed.</w:t>
      </w:r>
    </w:p>
    <w:p>
      <w:pPr>
        <w:pStyle w:val="BodyText"/>
      </w:pPr>
      <w:r>
        <w:rPr>
          <w:bCs/>
          <w:b/>
        </w:rPr>
        <w:t xml:space="preserve">॥ विशेषविषयगळु ॥ — Special Topics (Rik 90.8)</w:t>
      </w:r>
    </w:p>
    <w:p>
      <w:pPr>
        <w:numPr>
          <w:ilvl w:val="0"/>
          <w:numId w:val="1351"/>
        </w:numPr>
        <w:pStyle w:val="Compact"/>
      </w:pPr>
      <w:r>
        <w:rPr>
          <w:bCs/>
          <w:b/>
        </w:rPr>
        <w:t xml:space="preserve">वनस्पतिः</w:t>
      </w:r>
      <w:r>
        <w:t xml:space="preserve"> </w:t>
      </w:r>
      <w:r>
        <w:t xml:space="preserve">—</w:t>
      </w:r>
      <w:r>
        <w:t xml:space="preserve"> </w:t>
      </w:r>
      <w:r>
        <w:rPr>
          <w:iCs/>
          <w:i/>
        </w:rPr>
        <w:t xml:space="preserve">vanānāṃ pālayitā yūpābhimānī devo mādhuryopetaphalavān astu</w:t>
      </w:r>
      <w:r>
        <w:t xml:space="preserve"> </w:t>
      </w:r>
      <w:r>
        <w:t xml:space="preserve">— “the protector of the forests and the deity presiding over the sacrificial post, Vanaspati: may he give us sweet fruits.</w:t>
      </w:r>
      <w:r>
        <w:t xml:space="preserve"> </w:t>
      </w:r>
      <w:r>
        <w:rPr>
          <w:iCs/>
          <w:i/>
        </w:rPr>
        <w:t xml:space="preserve">Vanaspati</w:t>
      </w:r>
      <w:r>
        <w:t xml:space="preserve"> </w:t>
      </w:r>
      <w:r>
        <w:t xml:space="preserve">means</w:t>
      </w:r>
      <w:r>
        <w:t xml:space="preserve"> </w:t>
      </w:r>
      <w:r>
        <w:t xml:space="preserve">‘</w:t>
      </w:r>
      <w:r>
        <w:t xml:space="preserve">the master of the forests</w:t>
      </w:r>
      <w:r>
        <w:t xml:space="preserve">’</w:t>
      </w:r>
      <w:r>
        <w:t xml:space="preserve"> </w:t>
      </w:r>
      <w:r>
        <w:t xml:space="preserve">trees’, the great tree. May such trees and the like bear fruit: such is the prayer of the ṛṣi. Yāska, as the explanation of the word</w:t>
      </w:r>
      <w:r>
        <w:t xml:space="preserve"> </w:t>
      </w:r>
      <w:r>
        <w:rPr>
          <w:iCs/>
          <w:i/>
        </w:rPr>
        <w:t xml:space="preserve">vanaspati</w:t>
      </w:r>
      <w:r>
        <w:t xml:space="preserve">, says</w:t>
      </w:r>
      <w:r>
        <w:t xml:space="preserve"> </w:t>
      </w:r>
      <w:r>
        <w:t xml:space="preserve">‘</w:t>
      </w:r>
      <w:r>
        <w:rPr>
          <w:iCs/>
          <w:i/>
        </w:rPr>
        <w:t xml:space="preserve">vanaspatir ity enam āhuḥ eṣa hi vanānāṃ pātā vā pālayitā vā</w:t>
      </w:r>
      <w:r>
        <w:t xml:space="preserve">’</w:t>
      </w:r>
      <w:r>
        <w:t xml:space="preserve"> </w:t>
      </w:r>
      <w:r>
        <w:t xml:space="preserve">(Ni. [8-3] [?]) —</w:t>
      </w:r>
      <w:r>
        <w:t xml:space="preserve"> </w:t>
      </w:r>
      <w:r>
        <w:t xml:space="preserve">‘</w:t>
      </w:r>
      <w:r>
        <w:t xml:space="preserve">they call him</w:t>
      </w:r>
      <w:r>
        <w:t xml:space="preserve"> </w:t>
      </w:r>
      <w:r>
        <w:rPr>
          <w:iCs/>
          <w:i/>
        </w:rPr>
        <w:t xml:space="preserve">vanaspati</w:t>
      </w:r>
      <w:r>
        <w:t xml:space="preserve">, for he is the protector or the guardian of the forests</w:t>
      </w:r>
      <w:r>
        <w:t xml:space="preserve">’</w:t>
      </w:r>
      <w:r>
        <w:t xml:space="preserve">.</w:t>
      </w:r>
    </w:p>
    <w:p>
      <w:pPr>
        <w:pStyle w:val="FirstParagraph"/>
      </w:pPr>
      <w:r>
        <w:t xml:space="preserve">“</w:t>
      </w:r>
      <w:r>
        <w:t xml:space="preserve">In the Ṛgveda the word</w:t>
      </w:r>
      <w:r>
        <w:t xml:space="preserve"> </w:t>
      </w:r>
      <w:r>
        <w:rPr>
          <w:iCs/>
          <w:i/>
        </w:rPr>
        <w:t xml:space="preserve">vanaspati</w:t>
      </w:r>
      <w:r>
        <w:t xml:space="preserve"> </w:t>
      </w:r>
      <w:r>
        <w:t xml:space="preserve">is used in the senses of: (1) the best of trees (Ṛ. Saṃ. [1-?-?; 3-?-?; 5-?-?]; [?] — numerals read with doubt); (2)</w:t>
      </w:r>
      <w:r>
        <w:t xml:space="preserve"> </w:t>
      </w:r>
      <w:r>
        <w:rPr>
          <w:iCs/>
          <w:i/>
        </w:rPr>
        <w:t xml:space="preserve">yūpa</w:t>
      </w:r>
      <w:r>
        <w:t xml:space="preserve">, the post to which the animal is tied at sacrifices (Ṛ. Saṃ. [3-8-?; 3-8-?; 3-8-?] [?]); (3) a part of a chariot or of a thing made of wood (Ṛ. Saṃ. [?]); (4) Soma (Ṛ. Saṃ. [1-?-?]; Vāj. Saṃ. [10-?] [?]).</w:t>
      </w:r>
      <w:r>
        <w:t xml:space="preserve">”</w:t>
      </w:r>
      <w:r>
        <w:t xml:space="preserve"> </w:t>
      </w:r>
      <w:r>
        <w:rPr>
          <w:iCs/>
          <w:i/>
        </w:rPr>
        <w:t xml:space="preserve">(the lists of reference numerals are in small Kannada digits, not verified [?])</w:t>
      </w:r>
    </w:p>
    <w:p>
      <w:pPr>
        <w:pStyle w:val="BodyText"/>
      </w:pPr>
      <w:r>
        <w:rPr>
          <w:bCs/>
          <w:b/>
        </w:rPr>
        <w:t xml:space="preserve">॥ व्याकरणप्रक्रिया ॥ — Vyākaraṇa-prakriyā (Rik 90.8)</w:t>
      </w:r>
      <w:r>
        <w:t xml:space="preserve"> </w:t>
      </w:r>
      <w:r>
        <w:rPr>
          <w:iCs/>
          <w:i/>
        </w:rPr>
        <w:t xml:space="preserve">(grammar page, noted briefly)</w:t>
      </w:r>
    </w:p>
    <w:p>
      <w:pPr>
        <w:numPr>
          <w:ilvl w:val="0"/>
          <w:numId w:val="1352"/>
        </w:numPr>
        <w:pStyle w:val="Compact"/>
      </w:pPr>
      <w:r>
        <w:rPr>
          <w:bCs/>
          <w:b/>
        </w:rPr>
        <w:t xml:space="preserve">वनस्पतिः</w:t>
      </w:r>
      <w:r>
        <w:t xml:space="preserve"> </w:t>
      </w:r>
      <w:r>
        <w:t xml:space="preserve">—</w:t>
      </w:r>
      <w:r>
        <w:t xml:space="preserve"> </w:t>
      </w:r>
      <w:r>
        <w:rPr>
          <w:iCs/>
          <w:i/>
        </w:rPr>
        <w:t xml:space="preserve">vanānāṃ patiḥ vanaspatiḥ</w:t>
      </w:r>
      <w:r>
        <w:t xml:space="preserve">; since it is read in the</w:t>
      </w:r>
      <w:r>
        <w:t xml:space="preserve"> </w:t>
      </w:r>
      <w:r>
        <w:rPr>
          <w:iCs/>
          <w:i/>
        </w:rPr>
        <w:t xml:space="preserve">pāraskarādi</w:t>
      </w:r>
      <w:r>
        <w:t xml:space="preserve"> </w:t>
      </w:r>
      <w:r>
        <w:t xml:space="preserve">list, by</w:t>
      </w:r>
      <w:r>
        <w:t xml:space="preserve"> </w:t>
      </w:r>
      <w:r>
        <w:t xml:space="preserve">“</w:t>
      </w:r>
      <w:r>
        <w:t xml:space="preserve">पारस्करप्रभृतीनि च संज्ञायाम्</w:t>
      </w:r>
      <w:r>
        <w:t xml:space="preserve">”</w:t>
      </w:r>
      <w:r>
        <w:t xml:space="preserve"> </w:t>
      </w:r>
      <w:r>
        <w:t xml:space="preserve">(Pā. Sū. 6-1-[157]) the augment</w:t>
      </w:r>
      <w:r>
        <w:t xml:space="preserve"> </w:t>
      </w:r>
      <w:r>
        <w:rPr>
          <w:iCs/>
          <w:i/>
        </w:rPr>
        <w:t xml:space="preserve">suṭ</w:t>
      </w:r>
      <w:r>
        <w:t xml:space="preserve">; since both the word</w:t>
      </w:r>
      <w:r>
        <w:t xml:space="preserve"> </w:t>
      </w:r>
      <w:r>
        <w:rPr>
          <w:iCs/>
          <w:i/>
        </w:rPr>
        <w:t xml:space="preserve">vana</w:t>
      </w:r>
      <w:r>
        <w:t xml:space="preserve"> </w:t>
      </w:r>
      <w:r>
        <w:t xml:space="preserve">and the word</w:t>
      </w:r>
      <w:r>
        <w:t xml:space="preserve"> </w:t>
      </w:r>
      <w:r>
        <w:rPr>
          <w:iCs/>
          <w:i/>
        </w:rPr>
        <w:t xml:space="preserve">pati</w:t>
      </w:r>
      <w:r>
        <w:t xml:space="preserve"> </w:t>
      </w:r>
      <w:r>
        <w:t xml:space="preserve">are acute on the first syllable, by</w:t>
      </w:r>
      <w:r>
        <w:t xml:space="preserve"> </w:t>
      </w:r>
      <w:r>
        <w:t xml:space="preserve">“</w:t>
      </w:r>
      <w:r>
        <w:t xml:space="preserve">उभे वनस्पत्यादिषु युगपत्</w:t>
      </w:r>
      <w:r>
        <w:t xml:space="preserve">”</w:t>
      </w:r>
      <w:r>
        <w:t xml:space="preserve"> </w:t>
      </w:r>
      <w:r>
        <w:t xml:space="preserve">(Pā. Sū. 6-2-[140]) both the former and the latter member keep their base accent at once.</w:t>
      </w:r>
    </w:p>
    <w:p>
      <w:r>
        <w:pict>
          <v:rect style="width:0;height:1.5pt" o:hralign="center" o:hrstd="t" o:hr="t"/>
        </w:pict>
      </w:r>
    </w:p>
    <w:bookmarkEnd w:id="355"/>
    <w:bookmarkStart w:id="356" w:name="page-322-pdf-337"/>
    <w:p>
      <w:pPr>
        <w:pStyle w:val="Heading3"/>
      </w:pPr>
      <w:r>
        <w:t xml:space="preserve">Page 322 (PDF 337)</w:t>
      </w:r>
    </w:p>
    <w:p>
      <w:pPr>
        <w:pStyle w:val="FirstParagraph"/>
      </w:pPr>
      <w:r>
        <w:rPr>
          <w:iCs/>
          <w:i/>
        </w:rPr>
        <w:t xml:space="preserve">(Running head:</w:t>
      </w:r>
      <w:r>
        <w:rPr>
          <w:iCs/>
          <w:i/>
        </w:rPr>
        <w:t xml:space="preserve"> </w:t>
      </w:r>
      <w:r>
        <w:rPr>
          <w:iCs/>
          <w:i/>
        </w:rPr>
        <w:t xml:space="preserve">“</w:t>
      </w:r>
      <w:r>
        <w:rPr>
          <w:iCs/>
          <w:i/>
        </w:rPr>
        <w:t xml:space="preserve">322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Vyākaraṇa-prakriyā of Rik 90.8, concluded:</w:t>
      </w:r>
    </w:p>
    <w:p>
      <w:pPr>
        <w:numPr>
          <w:ilvl w:val="0"/>
          <w:numId w:val="1353"/>
        </w:numPr>
        <w:pStyle w:val="Compact"/>
      </w:pPr>
      <w:r>
        <w:rPr>
          <w:bCs/>
          <w:b/>
        </w:rPr>
        <w:t xml:space="preserve">सूर्यः</w:t>
      </w:r>
      <w:r>
        <w:t xml:space="preserve"> </w:t>
      </w:r>
      <w:r>
        <w:t xml:space="preserve">—</w:t>
      </w:r>
      <w:r>
        <w:t xml:space="preserve"> </w:t>
      </w:r>
      <w:r>
        <w:rPr>
          <w:iCs/>
          <w:i/>
        </w:rPr>
        <w:t xml:space="preserve">sarati ākāśe iti sūryaḥ</w:t>
      </w:r>
      <w:r>
        <w:t xml:space="preserve">; the root</w:t>
      </w:r>
      <w:r>
        <w:t xml:space="preserve"> </w:t>
      </w:r>
      <w:r>
        <w:rPr>
          <w:iCs/>
          <w:i/>
        </w:rPr>
        <w:t xml:space="preserve">sṛ gatau</w:t>
      </w:r>
      <w:r>
        <w:t xml:space="preserve">; by</w:t>
      </w:r>
      <w:r>
        <w:t xml:space="preserve"> </w:t>
      </w:r>
      <w:r>
        <w:t xml:space="preserve">“</w:t>
      </w:r>
      <w:r>
        <w:t xml:space="preserve">राजसूयसूर्यमृषोद्यरुच्यकुप्यकृष्टपच्याव्यथ्याः</w:t>
      </w:r>
      <w:r>
        <w:t xml:space="preserve">”</w:t>
      </w:r>
      <w:r>
        <w:t xml:space="preserve"> </w:t>
      </w:r>
      <w:r>
        <w:t xml:space="preserve">(Pā. Sū. 3-1-[114]) the form is fixed by</w:t>
      </w:r>
      <w:r>
        <w:t xml:space="preserve"> </w:t>
      </w:r>
      <w:r>
        <w:rPr>
          <w:iCs/>
          <w:i/>
        </w:rPr>
        <w:t xml:space="preserve">nipātana</w:t>
      </w:r>
      <w:r>
        <w:t xml:space="preserve"> </w:t>
      </w:r>
      <w:r>
        <w:t xml:space="preserve">as ending in</w:t>
      </w:r>
      <w:r>
        <w:t xml:space="preserve"> </w:t>
      </w:r>
      <w:r>
        <w:rPr>
          <w:iCs/>
          <w:i/>
        </w:rPr>
        <w:t xml:space="preserve">kyap</w:t>
      </w:r>
      <w:r>
        <w:t xml:space="preserve">.</w:t>
      </w:r>
    </w:p>
    <w:p>
      <w:pPr>
        <w:pStyle w:val="FirstParagraph"/>
      </w:pPr>
      <w:r>
        <w:t xml:space="preserve">Closing of Rik 90.8:</w:t>
      </w:r>
      <w:r>
        <w:t xml:space="preserve"> </w:t>
      </w:r>
      <w:r>
        <w:t xml:space="preserve">“</w:t>
      </w:r>
      <w:r>
        <w:t xml:space="preserve">॥ ८ ॥</w:t>
      </w:r>
      <w:r>
        <w:t xml:space="preserve">”</w:t>
      </w:r>
      <w:r>
        <w:t xml:space="preserve"> </w:t>
      </w:r>
      <w:r>
        <w:t xml:space="preserve">(8), followed by a printer’s ornament.</w:t>
      </w:r>
    </w:p>
    <w:p>
      <w:pPr>
        <w:pStyle w:val="BodyText"/>
      </w:pPr>
      <w:r>
        <w:rPr>
          <w:bCs/>
          <w:b/>
        </w:rPr>
        <w:t xml:space="preserve">॥ संहितापाठः ॥ — Saṃhitā (Rik 90.9)</w:t>
      </w:r>
      <w:r>
        <w:t xml:space="preserve"> </w:t>
      </w:r>
      <w:r>
        <w:rPr>
          <w:iCs/>
          <w:i/>
        </w:rPr>
        <w:t xml:space="preserve">(Anuṣṭubh — the last Ṛk; accents not reproduced)</w:t>
      </w:r>
    </w:p>
    <w:p>
      <w:pPr>
        <w:pStyle w:val="BlockText"/>
      </w:pPr>
      <w:r>
        <w:t xml:space="preserve">शं नो मित्रः शं वरुणः शं नो भवत्वर्यमा ।</w:t>
      </w:r>
      <w:r>
        <w:t xml:space="preserve"> </w:t>
      </w:r>
      <w:r>
        <w:t xml:space="preserve">शं न इन्द्रो बृहस्पतिः शं नो विष्णुरुरुक्रमः ॥ ९ ॥</w:t>
      </w:r>
    </w:p>
    <w:p>
      <w:pPr>
        <w:pStyle w:val="FirstParagraph"/>
      </w:pPr>
      <w:r>
        <w:rPr>
          <w:iCs/>
          <w:i/>
        </w:rPr>
        <w:t xml:space="preserve">śaṃ no mitraḥ śaṃ varuṇaḥ śaṃ no bhavatv aryamā | śaṃ na indro bṛhaspatiḥ śaṃ no viṣṇur urukramaḥ ‖ 9 ‖</w:t>
      </w:r>
    </w:p>
    <w:p>
      <w:pPr>
        <w:pStyle w:val="BodyText"/>
      </w:pPr>
      <w:r>
        <w:rPr>
          <w:iCs/>
          <w:i/>
        </w:rPr>
        <w:t xml:space="preserve">Gloss, mine and tentative:</w:t>
      </w:r>
      <w:r>
        <w:t xml:space="preserve"> </w:t>
      </w:r>
      <w:r>
        <w:t xml:space="preserve">“</w:t>
      </w:r>
      <w:r>
        <w:t xml:space="preserve">May Mitra be a blessing to us, a blessing Varuṇa, a blessing to us may Aryaman be; a blessing to us Indra and Bṛhaspati, a blessing to us Viṣṇu of the wide stride.</w:t>
      </w:r>
      <w:r>
        <w:t xml:space="preserve">”</w:t>
      </w:r>
    </w:p>
    <w:p>
      <w:pPr>
        <w:pStyle w:val="BodyText"/>
      </w:pPr>
      <w:r>
        <w:rPr>
          <w:bCs/>
          <w:b/>
        </w:rPr>
        <w:t xml:space="preserve">॥ पदपाठः ॥ — Pada-pāṭha (Rik 90.9)</w:t>
      </w:r>
    </w:p>
    <w:p>
      <w:pPr>
        <w:pStyle w:val="BlockText"/>
      </w:pPr>
      <w:r>
        <w:t xml:space="preserve">शम् । नः । मित्रः । शम् । वरुणः । शम् । नः । भवतु । अर्यमा ।</w:t>
      </w:r>
      <w:r>
        <w:t xml:space="preserve"> </w:t>
      </w:r>
      <w:r>
        <w:t xml:space="preserve">शम् । नः । इन्द्रः । बृहस्पतिः । शम् । नः । विष्णुः । उरुऽक्रमः ॥ ९ ॥</w:t>
      </w:r>
    </w:p>
    <w:p>
      <w:pPr>
        <w:pStyle w:val="FirstParagraph"/>
      </w:pPr>
      <w:r>
        <w:rPr>
          <w:iCs/>
          <w:i/>
        </w:rPr>
        <w:t xml:space="preserve">śam | naḥ | mitraḥ | śam | varuṇaḥ | śam | naḥ | bhavatu | aryamā | śam | naḥ | indraḥ | bṛhaspatiḥ | śam | naḥ | viṣṇuḥ | uru-kramaḥ ‖ 9 ‖</w:t>
      </w:r>
    </w:p>
    <w:p>
      <w:pPr>
        <w:pStyle w:val="BodyText"/>
      </w:pPr>
      <w:r>
        <w:rPr>
          <w:bCs/>
          <w:b/>
        </w:rPr>
        <w:t xml:space="preserve">॥ सायणभाष्यम् ॥ — Sāyaṇa-bhāṣya (Rik 90.9)</w:t>
      </w:r>
    </w:p>
    <w:p>
      <w:pPr>
        <w:pStyle w:val="BlockText"/>
      </w:pPr>
      <w:r>
        <w:t xml:space="preserve">अहरभिमानी मित्रो देवो नोऽस्माकं शं सुखकरो भवतु । यद्वा । अस्मदीयानामुपद्रवाणां शमयिता भवतु । रात्र्यभिमानी वरुणश्च शं सुखकरो भवतु । अर्यमाहोरात्रयोः ख्यापयिता सूर्यश्च नोऽस्माकं शं सुखकरो भवतु । बृहस्पतिर्बृहतां देवानां पालयितेन्द्रश्च नोऽस्माकं शं सुखकरो भवतु । उरुक्रमः । उरु विस्तीर्णं क्रामति पादौ विक्षिपतीत्युरुक्रमः । विष्णुर्हि वामनावतारे पृथिव्यादीन् लोकान्पदत्रयरूपेणाक्रान्तवान् । अत उरुक्रमो विष्णुः । अस्माकं शं सुखकर उपद्रवाणां शमयिता वा भवतु ॥ उरुक्रमः । क्रमु पादविक्षेपे । पचाद्यच् । यद्वा । उरून् क्रामतीत्युरुक्रमः । कर्मण्यण् । नोदात्तोपदेशस्य मान्तस्येति वृद्धिप्रतिषेधः ॥</w:t>
      </w:r>
    </w:p>
    <w:p>
      <w:pPr>
        <w:pStyle w:val="FirstParagraph"/>
      </w:pPr>
      <w:r>
        <w:rPr>
          <w:iCs/>
          <w:i/>
        </w:rPr>
        <w:t xml:space="preserve">ahar-abhimānī mitro devo no ’smākaṃ śaṃ sukhakaro bhavatu | yadvā | asmadīyānām upadravāṇāṃ śamayitā bhavatu | rātryabhimānī varuṇaś ca śaṃ sukhakaro bhavatu | aryamāhorātrayoḥ khyāpayitā sūryaś ca no ’smākaṃ śaṃ sukhakaro bhavatu | bṛhaspatir bṛhatāṃ devānāṃ pālayitendraś ca no ’smākaṃ śaṃ sukhakaro bhavatu | urukramaḥ | uru vistīrṇaṃ krāmati pādau vikṣipatīty urukramaḥ | viṣṇur hi vāmanāvatāre pṛthivyādīn lokān padatrayarūpeṇākrāntavān | ata urukramo viṣṇuḥ | asmākaṃ śaṃ sukhakara upadravāṇāṃ śamayitā vā bhavatu ‖ urukramaḥ | kramu pādavikṣepe | pacādyac | yadvā | urūn krāmatīty urukramaḥ | karmaṇy aṇ | nodāttopadeśasya māntasyeti vṛddhipratiṣedhaḥ ‖</w:t>
      </w:r>
    </w:p>
    <w:p>
      <w:pPr>
        <w:pStyle w:val="BodyText"/>
      </w:pPr>
      <w:r>
        <w:rPr>
          <w:iCs/>
          <w:i/>
        </w:rPr>
        <w:t xml:space="preserve">Translation:</w:t>
      </w:r>
      <w:r>
        <w:t xml:space="preserve"> </w:t>
      </w:r>
      <w:r>
        <w:t xml:space="preserve">“</w:t>
      </w:r>
      <w:r>
        <w:t xml:space="preserve">May Mitra, the deity presiding over the day, be</w:t>
      </w:r>
      <w:r>
        <w:t xml:space="preserve"> </w:t>
      </w:r>
      <w:r>
        <w:rPr>
          <w:iCs/>
          <w:i/>
        </w:rPr>
        <w:t xml:space="preserve">śam</w:t>
      </w:r>
      <w:r>
        <w:t xml:space="preserve"> </w:t>
      </w:r>
      <w:r>
        <w:t xml:space="preserve">— a doer of good — for us; or may he be a quieter of our troubles. May Varuṇa, the deity presiding over the night, be a doer of good. May Aryaman, the sun that makes known day and night, be a doer of good for us. May Bṛhaspati, the guardian of the great gods, and Indra be doers of good for us.</w:t>
      </w:r>
      <w:r>
        <w:t xml:space="preserve"> </w:t>
      </w:r>
      <w:r>
        <w:rPr>
          <w:iCs/>
          <w:i/>
        </w:rPr>
        <w:t xml:space="preserve">Urukramaḥ</w:t>
      </w:r>
      <w:r>
        <w:t xml:space="preserve"> </w:t>
      </w:r>
      <w:r>
        <w:t xml:space="preserve">— he who strides widely (</w:t>
      </w:r>
      <w:r>
        <w:rPr>
          <w:iCs/>
          <w:i/>
        </w:rPr>
        <w:t xml:space="preserve">uru</w:t>
      </w:r>
      <w:r>
        <w:t xml:space="preserve">, wide), casting his feet: for Viṣṇu in the Vāmana incarnation strode over the worlds, earth and the rest, in three steps; hence Viṣṇu is</w:t>
      </w:r>
      <w:r>
        <w:t xml:space="preserve"> </w:t>
      </w:r>
      <w:r>
        <w:rPr>
          <w:iCs/>
          <w:i/>
        </w:rPr>
        <w:t xml:space="preserve">urukrama</w:t>
      </w:r>
      <w:r>
        <w:t xml:space="preserve">: may he be a doer of good for us, or a quieter of troubles.</w:t>
      </w:r>
      <w:r>
        <w:t xml:space="preserve"> </w:t>
      </w:r>
      <w:r>
        <w:rPr>
          <w:iCs/>
          <w:i/>
        </w:rPr>
        <w:t xml:space="preserve">Grammar tail:</w:t>
      </w:r>
      <w:r>
        <w:t xml:space="preserve"> </w:t>
      </w:r>
      <w:r>
        <w:rPr>
          <w:iCs/>
          <w:i/>
        </w:rPr>
        <w:t xml:space="preserve">urukramaḥ</w:t>
      </w:r>
      <w:r>
        <w:t xml:space="preserve"> </w:t>
      </w:r>
      <w:r>
        <w:t xml:space="preserve">—</w:t>
      </w:r>
      <w:r>
        <w:t xml:space="preserve"> </w:t>
      </w:r>
      <w:r>
        <w:rPr>
          <w:iCs/>
          <w:i/>
        </w:rPr>
        <w:t xml:space="preserve">kramu pādavikṣepe</w:t>
      </w:r>
      <w:r>
        <w:t xml:space="preserve"> </w:t>
      </w:r>
      <w:r>
        <w:t xml:space="preserve">with</w:t>
      </w:r>
      <w:r>
        <w:t xml:space="preserve"> </w:t>
      </w:r>
      <w:r>
        <w:rPr>
          <w:iCs/>
          <w:i/>
        </w:rPr>
        <w:t xml:space="preserve">ac</w:t>
      </w:r>
      <w:r>
        <w:t xml:space="preserve">; or</w:t>
      </w:r>
      <w:r>
        <w:t xml:space="preserve"> </w:t>
      </w:r>
      <w:r>
        <w:rPr>
          <w:iCs/>
          <w:i/>
        </w:rPr>
        <w:t xml:space="preserve">urūn krāmati</w:t>
      </w:r>
      <w:r>
        <w:t xml:space="preserve"> </w:t>
      </w:r>
      <w:r>
        <w:t xml:space="preserve">with</w:t>
      </w:r>
      <w:r>
        <w:t xml:space="preserve"> </w:t>
      </w:r>
      <w:r>
        <w:rPr>
          <w:iCs/>
          <w:i/>
        </w:rPr>
        <w:t xml:space="preserve">aṇ</w:t>
      </w:r>
      <w:r>
        <w:t xml:space="preserve"> </w:t>
      </w:r>
      <w:r>
        <w:t xml:space="preserve">in the object sense, with the prohibition of</w:t>
      </w:r>
      <w:r>
        <w:t xml:space="preserve"> </w:t>
      </w:r>
      <w:r>
        <w:rPr>
          <w:iCs/>
          <w:i/>
        </w:rPr>
        <w:t xml:space="preserve">vṛddhi</w:t>
      </w:r>
      <w:r>
        <w:t xml:space="preserve"> </w:t>
      </w:r>
      <w:r>
        <w:t xml:space="preserve">for a root with unaccented</w:t>
      </w:r>
      <w:r>
        <w:t xml:space="preserve"> </w:t>
      </w:r>
      <w:r>
        <w:rPr>
          <w:iCs/>
          <w:i/>
        </w:rPr>
        <w:t xml:space="preserve">upadeśa</w:t>
      </w:r>
      <w:r>
        <w:t xml:space="preserve"> </w:t>
      </w:r>
      <w:r>
        <w:t xml:space="preserve">ending in</w:t>
      </w:r>
      <w:r>
        <w:t xml:space="preserve"> </w:t>
      </w:r>
      <w:r>
        <w:rPr>
          <w:iCs/>
          <w:i/>
        </w:rPr>
        <w:t xml:space="preserve">m</w:t>
      </w:r>
      <w:r>
        <w:t xml:space="preserve">.</w:t>
      </w:r>
      <w:r>
        <w:t xml:space="preserve">”</w:t>
      </w:r>
    </w:p>
    <w:p>
      <w:pPr>
        <w:pStyle w:val="BodyText"/>
      </w:pPr>
      <w:r>
        <w:rPr>
          <w:bCs/>
          <w:b/>
        </w:rPr>
        <w:t xml:space="preserve">॥ प्रतिपदार्थ ॥ — Pratipadārtha (Rik 90.9)</w:t>
      </w:r>
      <w:r>
        <w:t xml:space="preserve"> </w:t>
      </w:r>
      <w:r>
        <w:rPr>
          <w:iCs/>
          <w:i/>
        </w:rPr>
        <w:t xml:space="preserve">(Kannada; begins at the foot of p. 322)</w:t>
      </w:r>
    </w:p>
    <w:p>
      <w:pPr>
        <w:pStyle w:val="BodyText"/>
      </w:pPr>
      <w:r>
        <w:rPr>
          <w:iCs/>
          <w:i/>
        </w:rPr>
        <w:t xml:space="preserve">mitraḥ</w:t>
      </w:r>
      <w:r>
        <w:t xml:space="preserve"> </w:t>
      </w:r>
      <w:r>
        <w:t xml:space="preserve">— Mitra (the deity presiding over the day);</w:t>
      </w:r>
      <w:r>
        <w:t xml:space="preserve"> </w:t>
      </w:r>
      <w:r>
        <w:rPr>
          <w:iCs/>
          <w:i/>
        </w:rPr>
        <w:t xml:space="preserve">naḥ</w:t>
      </w:r>
      <w:r>
        <w:t xml:space="preserve"> </w:t>
      </w:r>
      <w:r>
        <w:t xml:space="preserve">— for us;</w:t>
      </w:r>
      <w:r>
        <w:t xml:space="preserve"> </w:t>
      </w:r>
      <w:r>
        <w:rPr>
          <w:iCs/>
          <w:i/>
        </w:rPr>
        <w:t xml:space="preserve">śam</w:t>
      </w:r>
      <w:r>
        <w:t xml:space="preserve"> </w:t>
      </w:r>
      <w:r>
        <w:t xml:space="preserve">— (our troubles being averted) let him be a giver of happiness;</w:t>
      </w:r>
      <w:r>
        <w:t xml:space="preserve"> </w:t>
      </w:r>
      <w:r>
        <w:rPr>
          <w:iCs/>
          <w:i/>
        </w:rPr>
        <w:t xml:space="preserve">varuṇaḥ</w:t>
      </w:r>
      <w:r>
        <w:t xml:space="preserve"> </w:t>
      </w:r>
      <w:r>
        <w:t xml:space="preserve">— Varuṇa (the deity presiding over night);</w:t>
      </w:r>
      <w:r>
        <w:t xml:space="preserve"> </w:t>
      </w:r>
      <w:r>
        <w:rPr>
          <w:iCs/>
          <w:i/>
        </w:rPr>
        <w:t xml:space="preserve">śam</w:t>
      </w:r>
      <w:r>
        <w:t xml:space="preserve"> </w:t>
      </w:r>
      <w:r>
        <w:t xml:space="preserve">— let him be a giver of happiness;</w:t>
      </w:r>
      <w:r>
        <w:t xml:space="preserve"> </w:t>
      </w:r>
      <w:r>
        <w:rPr>
          <w:iCs/>
          <w:i/>
        </w:rPr>
        <w:t xml:space="preserve">aryamā</w:t>
      </w:r>
      <w:r>
        <w:t xml:space="preserve"> </w:t>
      </w:r>
      <w:r>
        <w:t xml:space="preserve">— Aryaman (the divider of day and night);</w:t>
      </w:r>
      <w:r>
        <w:t xml:space="preserve"> </w:t>
      </w:r>
      <w:r>
        <w:rPr>
          <w:iCs/>
          <w:i/>
        </w:rPr>
        <w:t xml:space="preserve">naḥ</w:t>
      </w:r>
      <w:r>
        <w:t xml:space="preserve"> </w:t>
      </w:r>
      <w:r>
        <w:t xml:space="preserve">— for us;</w:t>
      </w:r>
      <w:r>
        <w:t xml:space="preserve"> </w:t>
      </w:r>
      <w:r>
        <w:rPr>
          <w:iCs/>
          <w:i/>
        </w:rPr>
        <w:t xml:space="preserve">śam</w:t>
      </w:r>
      <w:r>
        <w:t xml:space="preserve"> </w:t>
      </w:r>
      <w:r>
        <w:t xml:space="preserve">— a bestower of happiness…</w:t>
      </w:r>
    </w:p>
    <w:p>
      <w:r>
        <w:pict>
          <v:rect style="width:0;height:1.5pt" o:hralign="center" o:hrstd="t" o:hr="t"/>
        </w:pict>
      </w:r>
    </w:p>
    <w:bookmarkEnd w:id="356"/>
    <w:bookmarkStart w:id="357" w:name="page-323-pdf-338"/>
    <w:p>
      <w:pPr>
        <w:pStyle w:val="Heading3"/>
      </w:pPr>
      <w:r>
        <w:t xml:space="preserve">Page 323 (PDF 338)</w:t>
      </w:r>
    </w:p>
    <w:p>
      <w:pPr>
        <w:pStyle w:val="FirstParagraph"/>
      </w:pPr>
      <w:r>
        <w:rPr>
          <w:iCs/>
          <w:i/>
        </w:rPr>
        <w:t xml:space="preserve">(Running head left:</w:t>
      </w:r>
      <w:r>
        <w:rPr>
          <w:iCs/>
          <w:i/>
        </w:rPr>
        <w:t xml:space="preserve"> </w:t>
      </w:r>
      <w:r>
        <w:rPr>
          <w:iCs/>
          <w:i/>
        </w:rPr>
        <w:t xml:space="preserve">“</w:t>
      </w:r>
      <w:r>
        <w:rPr>
          <w:iCs/>
          <w:i/>
        </w:rPr>
        <w:t xml:space="preserve">A. 1 A. 6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323.)</w:t>
      </w:r>
    </w:p>
    <w:p>
      <w:pPr>
        <w:pStyle w:val="BodyText"/>
      </w:pPr>
      <w:r>
        <w:rPr>
          <w:iCs/>
          <w:i/>
        </w:rPr>
        <w:t xml:space="preserve">Pratipadārtha of Rik 90.9, continued from p. 322:</w:t>
      </w:r>
    </w:p>
    <w:p>
      <w:pPr>
        <w:pStyle w:val="BodyText"/>
      </w:pPr>
      <w:r>
        <w:t xml:space="preserve">“</w:t>
      </w:r>
      <w:r>
        <w:t xml:space="preserve">…</w:t>
      </w:r>
      <w:r>
        <w:rPr>
          <w:iCs/>
          <w:i/>
        </w:rPr>
        <w:t xml:space="preserve">bṛhaspatiḥ</w:t>
      </w:r>
      <w:r>
        <w:t xml:space="preserve"> </w:t>
      </w:r>
      <w:r>
        <w:t xml:space="preserve">— Bṛhaspati;</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for us;</w:t>
      </w:r>
      <w:r>
        <w:t xml:space="preserve"> </w:t>
      </w:r>
      <w:r>
        <w:rPr>
          <w:iCs/>
          <w:i/>
        </w:rPr>
        <w:t xml:space="preserve">śam</w:t>
      </w:r>
      <w:r>
        <w:t xml:space="preserve"> </w:t>
      </w:r>
      <w:r>
        <w:t xml:space="preserve">— let them be bestowers of happiness;</w:t>
      </w:r>
      <w:r>
        <w:t xml:space="preserve"> </w:t>
      </w:r>
      <w:r>
        <w:rPr>
          <w:iCs/>
          <w:i/>
        </w:rPr>
        <w:t xml:space="preserve">urukramaḥ</w:t>
      </w:r>
      <w:r>
        <w:t xml:space="preserve"> </w:t>
      </w:r>
      <w:r>
        <w:t xml:space="preserve">— he who has wide strides;</w:t>
      </w:r>
      <w:r>
        <w:t xml:space="preserve"> </w:t>
      </w:r>
      <w:r>
        <w:rPr>
          <w:iCs/>
          <w:i/>
        </w:rPr>
        <w:t xml:space="preserve">viṣṇuḥ</w:t>
      </w:r>
      <w:r>
        <w:t xml:space="preserve"> </w:t>
      </w:r>
      <w:r>
        <w:t xml:space="preserve">— Viṣṇu;</w:t>
      </w:r>
      <w:r>
        <w:t xml:space="preserve"> </w:t>
      </w:r>
      <w:r>
        <w:rPr>
          <w:iCs/>
          <w:i/>
        </w:rPr>
        <w:t xml:space="preserve">naḥ</w:t>
      </w:r>
      <w:r>
        <w:t xml:space="preserve"> </w:t>
      </w:r>
      <w:r>
        <w:t xml:space="preserve">— for us;</w:t>
      </w:r>
      <w:r>
        <w:t xml:space="preserve"> </w:t>
      </w:r>
      <w:r>
        <w:rPr>
          <w:iCs/>
          <w:i/>
        </w:rPr>
        <w:t xml:space="preserve">śam</w:t>
      </w:r>
      <w:r>
        <w:t xml:space="preserve"> </w:t>
      </w:r>
      <w:r>
        <w:t xml:space="preserve">— let him be a bestower of happiness.</w:t>
      </w:r>
      <w:r>
        <w:t xml:space="preserve">”</w:t>
      </w:r>
    </w:p>
    <w:p>
      <w:pPr>
        <w:pStyle w:val="BodyText"/>
      </w:pPr>
      <w:r>
        <w:rPr>
          <w:bCs/>
          <w:b/>
        </w:rPr>
        <w:t xml:space="preserve">॥ भावार्थः ॥ — Bhāvārtha of Rik 90.9</w:t>
      </w:r>
      <w:r>
        <w:t xml:space="preserve"> </w:t>
      </w:r>
      <w:r>
        <w:rPr>
          <w:iCs/>
          <w:i/>
        </w:rPr>
        <w:t xml:space="preserve">(Kannada)</w:t>
      </w:r>
    </w:p>
    <w:p>
      <w:pPr>
        <w:pStyle w:val="BodyText"/>
      </w:pPr>
      <w:r>
        <w:t xml:space="preserve">“</w:t>
      </w:r>
      <w:r>
        <w:t xml:space="preserve">May Mitra, the deity presiding over the day, and Varuṇa, the deity presiding over the night, be bestowers of happiness to us. May Aryaman, the divider of day and night, make happiness for us. May Bṛhaspati and Indra be givers of happiness to us. May Viṣṇu too, of wide strides, be a bestower of happiness to us.</w:t>
      </w:r>
      <w:r>
        <w:t xml:space="preserve">”</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May Mitra be auspicious for us; may Varuna, may Aryaman be auspicious for us; may Indra and Bribaspati be propitious to us; may wide-striding Vishnu be auspicious for us.</w:t>
      </w:r>
      <w:r>
        <w:t xml:space="preserve">”</w:t>
      </w:r>
      <w:r>
        <w:t xml:space="preserve"> </w:t>
      </w:r>
      <w:r>
        <w:t xml:space="preserve">— as printed (</w:t>
      </w:r>
      <w:r>
        <w:t xml:space="preserve">“</w:t>
      </w:r>
      <w:r>
        <w:t xml:space="preserve">Bribaspati</w:t>
      </w:r>
      <w:r>
        <w:t xml:space="preserve">”</w:t>
      </w:r>
      <w:r>
        <w:t xml:space="preserve"> </w:t>
      </w:r>
      <w:r>
        <w:t xml:space="preserve">in the print [sic]).</w:t>
      </w:r>
    </w:p>
    <w:p>
      <w:pPr>
        <w:pStyle w:val="BodyText"/>
      </w:pPr>
      <w:r>
        <w:rPr>
          <w:bCs/>
          <w:b/>
        </w:rPr>
        <w:t xml:space="preserve">॥ विशेषविषयगळु ॥ — Special Topics (Rik 90.9)</w:t>
      </w:r>
    </w:p>
    <w:p>
      <w:pPr>
        <w:pStyle w:val="BodyText"/>
      </w:pPr>
      <w:r>
        <w:t xml:space="preserve">“</w:t>
      </w:r>
      <w:r>
        <w:t xml:space="preserve">This Ṛk is used as the</w:t>
      </w:r>
      <w:r>
        <w:t xml:space="preserve"> </w:t>
      </w:r>
      <w:r>
        <w:rPr>
          <w:iCs/>
          <w:i/>
        </w:rPr>
        <w:t xml:space="preserve">śānti-pāṭha</w:t>
      </w:r>
      <w:r>
        <w:t xml:space="preserve"> </w:t>
      </w:r>
      <w:r>
        <w:t xml:space="preserve">(peace-chant) of the first chapter, the</w:t>
      </w:r>
      <w:r>
        <w:t xml:space="preserve"> </w:t>
      </w:r>
      <w:r>
        <w:rPr>
          <w:iCs/>
          <w:i/>
        </w:rPr>
        <w:t xml:space="preserve">Śīkṣāvallī</w:t>
      </w:r>
      <w:r>
        <w:t xml:space="preserve">, of the Taittirīya Upaniṣad.</w:t>
      </w:r>
      <w:r>
        <w:t xml:space="preserve">”</w:t>
      </w:r>
    </w:p>
    <w:p>
      <w:pPr>
        <w:numPr>
          <w:ilvl w:val="0"/>
          <w:numId w:val="1354"/>
        </w:numPr>
        <w:pStyle w:val="Compact"/>
      </w:pPr>
      <w:r>
        <w:rPr>
          <w:bCs/>
          <w:b/>
        </w:rPr>
        <w:t xml:space="preserve">शं नो मित्रः भवतु</w:t>
      </w:r>
      <w:r>
        <w:t xml:space="preserve"> </w:t>
      </w:r>
      <w:r>
        <w:t xml:space="preserve">—</w:t>
      </w:r>
      <w:r>
        <w:t xml:space="preserve"> </w:t>
      </w:r>
      <w:r>
        <w:t xml:space="preserve">“</w:t>
      </w:r>
      <w:r>
        <w:t xml:space="preserve">may Mitra, the deity presiding over the day, make happiness for us.</w:t>
      </w:r>
      <w:r>
        <w:t xml:space="preserve">”</w:t>
      </w:r>
    </w:p>
    <w:p>
      <w:pPr>
        <w:numPr>
          <w:ilvl w:val="0"/>
          <w:numId w:val="1354"/>
        </w:numPr>
        <w:pStyle w:val="Compact"/>
      </w:pPr>
      <w:r>
        <w:rPr>
          <w:bCs/>
          <w:b/>
        </w:rPr>
        <w:t xml:space="preserve">वरुणः</w:t>
      </w:r>
      <w:r>
        <w:t xml:space="preserve"> </w:t>
      </w:r>
      <w:r>
        <w:t xml:space="preserve">—</w:t>
      </w:r>
      <w:r>
        <w:t xml:space="preserve"> </w:t>
      </w:r>
      <w:r>
        <w:t xml:space="preserve">“</w:t>
      </w:r>
      <w:r>
        <w:t xml:space="preserve">Varuṇa, the deity who presides over the night.</w:t>
      </w:r>
      <w:r>
        <w:t xml:space="preserve">”</w:t>
      </w:r>
    </w:p>
    <w:p>
      <w:pPr>
        <w:numPr>
          <w:ilvl w:val="0"/>
          <w:numId w:val="1354"/>
        </w:numPr>
        <w:pStyle w:val="Compact"/>
      </w:pPr>
      <w:r>
        <w:rPr>
          <w:bCs/>
          <w:b/>
        </w:rPr>
        <w:t xml:space="preserve">बृहस्पतिः</w:t>
      </w:r>
      <w:r>
        <w:t xml:space="preserve"> </w:t>
      </w:r>
      <w:r>
        <w:t xml:space="preserve">—</w:t>
      </w:r>
      <w:r>
        <w:t xml:space="preserve"> </w:t>
      </w:r>
      <w:r>
        <w:rPr>
          <w:iCs/>
          <w:i/>
        </w:rPr>
        <w:t xml:space="preserve">bṛhatāṃ devānāṃ pālayitā</w:t>
      </w:r>
      <w:r>
        <w:t xml:space="preserve"> </w:t>
      </w:r>
      <w:r>
        <w:t xml:space="preserve">—</w:t>
      </w:r>
      <w:r>
        <w:t xml:space="preserve"> </w:t>
      </w:r>
      <w:r>
        <w:t xml:space="preserve">“</w:t>
      </w:r>
      <w:r>
        <w:t xml:space="preserve">the great, or excellent, Bṛhaspati, the protector of many gods.</w:t>
      </w:r>
      <w:r>
        <w:t xml:space="preserve">”</w:t>
      </w:r>
    </w:p>
    <w:p>
      <w:pPr>
        <w:numPr>
          <w:ilvl w:val="0"/>
          <w:numId w:val="1354"/>
        </w:numPr>
        <w:pStyle w:val="Compact"/>
      </w:pPr>
      <w:r>
        <w:rPr>
          <w:bCs/>
          <w:b/>
        </w:rPr>
        <w:t xml:space="preserve">अर्यमा</w:t>
      </w:r>
      <w:r>
        <w:t xml:space="preserve"> </w:t>
      </w:r>
      <w:r>
        <w:t xml:space="preserve">—</w:t>
      </w:r>
      <w:r>
        <w:t xml:space="preserve"> </w:t>
      </w:r>
      <w:r>
        <w:t xml:space="preserve">“</w:t>
      </w:r>
      <w:r>
        <w:t xml:space="preserve">the sun, who divides day and night.</w:t>
      </w:r>
      <w:r>
        <w:t xml:space="preserve">”</w:t>
      </w:r>
    </w:p>
    <w:p>
      <w:pPr>
        <w:numPr>
          <w:ilvl w:val="0"/>
          <w:numId w:val="1354"/>
        </w:numPr>
        <w:pStyle w:val="Compact"/>
      </w:pPr>
      <w:r>
        <w:rPr>
          <w:bCs/>
          <w:b/>
        </w:rPr>
        <w:t xml:space="preserve">विष्णुः उरुक्रमः</w:t>
      </w:r>
      <w:r>
        <w:t xml:space="preserve"> </w:t>
      </w:r>
      <w:r>
        <w:t xml:space="preserve">—</w:t>
      </w:r>
      <w:r>
        <w:t xml:space="preserve"> </w:t>
      </w:r>
      <w:r>
        <w:rPr>
          <w:iCs/>
          <w:i/>
        </w:rPr>
        <w:t xml:space="preserve">kramu pādavikṣepe | uru vistīrṇaṃ krāmati pādau vikṣipatīty urukramaḥ | viṣṇur hi vāmanāvatāre pṛthivyādīn lokān padatrayarūpeṇākrāntavān</w:t>
      </w:r>
      <w:r>
        <w:t xml:space="preserve"> </w:t>
      </w:r>
      <w:r>
        <w:t xml:space="preserve">— “</w:t>
      </w:r>
      <w:r>
        <w:t xml:space="preserve">‘</w:t>
      </w:r>
      <w:r>
        <w:rPr>
          <w:iCs/>
          <w:i/>
        </w:rPr>
        <w:t xml:space="preserve">urukrama</w:t>
      </w:r>
      <w:r>
        <w:t xml:space="preserve">’</w:t>
      </w:r>
      <w:r>
        <w:t xml:space="preserve"> </w:t>
      </w:r>
      <w:r>
        <w:t xml:space="preserve">means one who steps over a wide expanse, a long way: it is said that Viṣṇu, at the time of the Vāmana incarnation, strode over the worlds, earth and the rest, with three steps. Several Ṛks that indicate this kind of prowess of Viṣṇu —</w:t>
      </w:r>
    </w:p>
    <w:p>
      <w:pPr>
        <w:pStyle w:val="BlockText"/>
      </w:pPr>
      <w:r>
        <w:t xml:space="preserve">अतो देवा अवन्तु नो यतो विष्णुर्विचक्रमे । पृथिव्याः सप्तधामभिः ॥</w:t>
      </w:r>
    </w:p>
    <w:p>
      <w:pPr>
        <w:pStyle w:val="FirstParagraph"/>
      </w:pPr>
      <w:r>
        <w:rPr>
          <w:iCs/>
          <w:i/>
        </w:rPr>
        <w:t xml:space="preserve">ato devā avantu no yato viṣṇur vicakrame | pṛthivyāḥ saptadhāmabhiḥ ‖</w:t>
      </w:r>
      <w:r>
        <w:t xml:space="preserve"> </w:t>
      </w:r>
      <w:r>
        <w:t xml:space="preserve">(Ṛ. Saṃ. [reference not printed on p. 323 [?]]) —</w:t>
      </w:r>
      <w:r>
        <w:t xml:space="preserve"> </w:t>
      </w:r>
      <w:r>
        <w:rPr>
          <w:iCs/>
          <w:i/>
        </w:rPr>
        <w:t xml:space="preserve">Gloss, mine and tentative:</w:t>
      </w:r>
      <w:r>
        <w:t xml:space="preserve"> </w:t>
      </w:r>
      <w:r>
        <w:t xml:space="preserve">“</w:t>
      </w:r>
      <w:r>
        <w:t xml:space="preserve">From where Viṣṇu strode out with the seven stations of the earth, from there may the gods protect us.</w:t>
      </w:r>
      <w:r>
        <w:t xml:space="preserve">”</w:t>
      </w:r>
    </w:p>
    <w:p>
      <w:pPr>
        <w:pStyle w:val="BlockText"/>
      </w:pPr>
      <w:r>
        <w:t xml:space="preserve">इदं विष्णुर्विचक्रमे त्रेधा नि दधे पदम् । समूळ्हमस्य पांसुरे ॥</w:t>
      </w:r>
    </w:p>
    <w:p>
      <w:pPr>
        <w:pStyle w:val="FirstParagraph"/>
      </w:pPr>
      <w:r>
        <w:rPr>
          <w:iCs/>
          <w:i/>
        </w:rPr>
        <w:t xml:space="preserve">idaṃ viṣṇur vicakrame tredhā ni dadhe padam | samūḷham asya pāṃsure ‖</w:t>
      </w:r>
      <w:r>
        <w:t xml:space="preserve"> </w:t>
      </w:r>
      <w:r>
        <w:t xml:space="preserve">(Ṛ. Saṃ. [reference not printed on p. 323 [?]]) —</w:t>
      </w:r>
      <w:r>
        <w:t xml:space="preserve"> </w:t>
      </w:r>
      <w:r>
        <w:rPr>
          <w:iCs/>
          <w:i/>
        </w:rPr>
        <w:t xml:space="preserve">Gloss, mine and tentative:</w:t>
      </w:r>
      <w:r>
        <w:t xml:space="preserve"> </w:t>
      </w:r>
      <w:r>
        <w:t xml:space="preserve">“</w:t>
      </w:r>
      <w:r>
        <w:t xml:space="preserve">Viṣṇu strode across this; thrice he set down his foot; it is gathered in his dust-filled [footstep].</w:t>
      </w:r>
      <w:r>
        <w:t xml:space="preserve">”</w:t>
      </w:r>
      <w:r>
        <w:t xml:space="preserve"> </w:t>
      </w:r>
      <w:r>
        <w:rPr>
          <w:iCs/>
          <w:i/>
        </w:rPr>
        <w:t xml:space="preserve">(Correction: on p. 323 the print gives these two citations without any reference numerals — the page ends after the second citation — and the numerals are therefore not supplied here. The list of such Ṛks continues on p. 324, where the later citations do carry numerals.)</w:t>
      </w:r>
    </w:p>
    <w:p>
      <w:r>
        <w:pict>
          <v:rect style="width:0;height:1.5pt" o:hralign="center" o:hrstd="t" o:hr="t"/>
        </w:pict>
      </w:r>
    </w:p>
    <w:bookmarkEnd w:id="357"/>
    <w:bookmarkStart w:id="358" w:name="page-324-pdf-339"/>
    <w:p>
      <w:pPr>
        <w:pStyle w:val="Heading3"/>
      </w:pPr>
      <w:r>
        <w:t xml:space="preserve">Page 324 (PDF 339)</w:t>
      </w:r>
    </w:p>
    <w:p>
      <w:pPr>
        <w:pStyle w:val="FirstParagraph"/>
      </w:pPr>
      <w:r>
        <w:rPr>
          <w:iCs/>
          <w:i/>
        </w:rPr>
        <w:t xml:space="preserve">(Running head:</w:t>
      </w:r>
      <w:r>
        <w:rPr>
          <w:iCs/>
          <w:i/>
        </w:rPr>
        <w:t xml:space="preserve"> </w:t>
      </w:r>
      <w:r>
        <w:rPr>
          <w:iCs/>
          <w:i/>
        </w:rPr>
        <w:t xml:space="preserve">“</w:t>
      </w:r>
      <w:r>
        <w:rPr>
          <w:iCs/>
          <w:i/>
        </w:rPr>
        <w:t xml:space="preserve">324 · Sāyaṇabhāṣyasahitā</w:t>
      </w:r>
      <w:r>
        <w:rPr>
          <w:iCs/>
          <w:i/>
        </w:rPr>
        <w:t xml:space="preserve">”</w:t>
      </w:r>
      <w:r>
        <w:rPr>
          <w:iCs/>
          <w:i/>
        </w:rPr>
        <w:t xml:space="preserve">; right:</w:t>
      </w:r>
      <w:r>
        <w:rPr>
          <w:iCs/>
          <w:i/>
        </w:rPr>
        <w:t xml:space="preserve"> </w:t>
      </w:r>
      <w:r>
        <w:rPr>
          <w:iCs/>
          <w:i/>
        </w:rPr>
        <w:t xml:space="preserve">“</w:t>
      </w:r>
      <w:r>
        <w:rPr>
          <w:iCs/>
          <w:i/>
        </w:rPr>
        <w:t xml:space="preserve">Maṃ. 1 A. 14 Sū. 90</w:t>
      </w:r>
      <w:r>
        <w:rPr>
          <w:iCs/>
          <w:i/>
        </w:rPr>
        <w:t xml:space="preserve">”</w:t>
      </w:r>
      <w:r>
        <w:rPr>
          <w:iCs/>
          <w:i/>
        </w:rPr>
        <w:t xml:space="preserve">.)</w:t>
      </w:r>
    </w:p>
    <w:p>
      <w:pPr>
        <w:pStyle w:val="BodyText"/>
      </w:pPr>
      <w:r>
        <w:rPr>
          <w:iCs/>
          <w:i/>
        </w:rPr>
        <w:t xml:space="preserve">Special Topics of Rik 90.9, continued from p. 323 — the further Viṣṇu citations (Ṛgveda reference numerals, as printed in small Kannada digits at the right of each citation, read with doubt [?]):</w:t>
      </w:r>
    </w:p>
    <w:p>
      <w:pPr>
        <w:pStyle w:val="BlockText"/>
      </w:pPr>
      <w:r>
        <w:t xml:space="preserve">त्रीणि पदा वि चक्रमे विष्णुर्गोपा अदाभ्यः । अतो धर्माणि धारयन् ॥</w:t>
      </w:r>
    </w:p>
    <w:p>
      <w:pPr>
        <w:pStyle w:val="FirstParagraph"/>
      </w:pPr>
      <w:r>
        <w:rPr>
          <w:iCs/>
          <w:i/>
        </w:rPr>
        <w:t xml:space="preserve">trīṇi padā vi cakrame viṣṇur gopā adābhyaḥ | ato dharmāṇi dhārayan ‖</w:t>
      </w:r>
      <w:r>
        <w:t xml:space="preserve"> </w:t>
      </w:r>
      <w:r>
        <w:t xml:space="preserve">(Ṛ. Saṃ. [1-22-18, 19, 20 as read] [?]) —</w:t>
      </w:r>
      <w:r>
        <w:t xml:space="preserve"> </w:t>
      </w:r>
      <w:r>
        <w:rPr>
          <w:iCs/>
          <w:i/>
        </w:rPr>
        <w:t xml:space="preserve">Gloss, mine and tentative:</w:t>
      </w:r>
      <w:r>
        <w:t xml:space="preserve"> </w:t>
      </w:r>
      <w:r>
        <w:t xml:space="preserve">“</w:t>
      </w:r>
      <w:r>
        <w:t xml:space="preserve">Three steps Viṣṇu strode, the guardian, the unbeguilable; from there upholding the ordinances.</w:t>
      </w:r>
      <w:r>
        <w:t xml:space="preserve">”</w:t>
      </w:r>
    </w:p>
    <w:p>
      <w:pPr>
        <w:pStyle w:val="BlockText"/>
      </w:pPr>
      <w:r>
        <w:t xml:space="preserve">यस्योरुषु त्रिषु विक्रमणेष्वधिक्षियन्ति भुवनानि विश्वा ॥</w:t>
      </w:r>
    </w:p>
    <w:p>
      <w:pPr>
        <w:pStyle w:val="FirstParagraph"/>
      </w:pPr>
      <w:r>
        <w:rPr>
          <w:iCs/>
          <w:i/>
        </w:rPr>
        <w:t xml:space="preserve">yasyoruṣu triṣu vikramaṇeṣv adhikṣiyanti bhuvanāni viśvā ‖</w:t>
      </w:r>
      <w:r>
        <w:t xml:space="preserve"> </w:t>
      </w:r>
      <w:r>
        <w:t xml:space="preserve">(Ṛ. Saṃ. [1-154-2] [?]) —</w:t>
      </w:r>
      <w:r>
        <w:t xml:space="preserve"> </w:t>
      </w:r>
      <w:r>
        <w:rPr>
          <w:iCs/>
          <w:i/>
        </w:rPr>
        <w:t xml:space="preserve">Gloss, mine and tentative:</w:t>
      </w:r>
      <w:r>
        <w:t xml:space="preserve"> </w:t>
      </w:r>
      <w:r>
        <w:t xml:space="preserve">“</w:t>
      </w:r>
      <w:r>
        <w:t xml:space="preserve">In whose three wide strides all the worlds abide.</w:t>
      </w:r>
      <w:r>
        <w:t xml:space="preserve">”</w:t>
      </w:r>
    </w:p>
    <w:p>
      <w:pPr>
        <w:pStyle w:val="BlockText"/>
      </w:pPr>
      <w:r>
        <w:t xml:space="preserve">य इदं दीर्घं प्रयतं सधस्थमेको विममे त्रिभिरित्पदेभिः ॥</w:t>
      </w:r>
    </w:p>
    <w:p>
      <w:pPr>
        <w:pStyle w:val="FirstParagraph"/>
      </w:pPr>
      <w:r>
        <w:rPr>
          <w:iCs/>
          <w:i/>
        </w:rPr>
        <w:t xml:space="preserve">ya idaṃ dīrghaṃ prayataṃ sadhastham eko vimame tribhir it padebhiḥ ‖</w:t>
      </w:r>
      <w:r>
        <w:t xml:space="preserve"> </w:t>
      </w:r>
      <w:r>
        <w:t xml:space="preserve">(Ṛ. Saṃ. [1-154-3] [?]) —</w:t>
      </w:r>
      <w:r>
        <w:t xml:space="preserve"> </w:t>
      </w:r>
      <w:r>
        <w:rPr>
          <w:iCs/>
          <w:i/>
        </w:rPr>
        <w:t xml:space="preserve">Gloss, mine and tentative:</w:t>
      </w:r>
      <w:r>
        <w:t xml:space="preserve"> </w:t>
      </w:r>
      <w:r>
        <w:t xml:space="preserve">“</w:t>
      </w:r>
      <w:r>
        <w:t xml:space="preserve">Who alone measured out this long, stretched-out common abode with three steps.</w:t>
      </w:r>
      <w:r>
        <w:t xml:space="preserve">”</w:t>
      </w:r>
    </w:p>
    <w:p>
      <w:pPr>
        <w:pStyle w:val="BlockText"/>
      </w:pPr>
      <w:r>
        <w:t xml:space="preserve">उरुक्रमस्य स हि बन्धुरित्था विष्णोः पदे परमे मध्व उत्सः ॥</w:t>
      </w:r>
    </w:p>
    <w:p>
      <w:pPr>
        <w:pStyle w:val="FirstParagraph"/>
      </w:pPr>
      <w:r>
        <w:rPr>
          <w:iCs/>
          <w:i/>
        </w:rPr>
        <w:t xml:space="preserve">urukramasya sa hi bandhur itthā viṣṇoḥ pade parame madhva utsaḥ ‖</w:t>
      </w:r>
      <w:r>
        <w:t xml:space="preserve"> </w:t>
      </w:r>
      <w:r>
        <w:t xml:space="preserve">(Ṛ. Saṃ. [1-154-5] [?]) —</w:t>
      </w:r>
      <w:r>
        <w:t xml:space="preserve"> </w:t>
      </w:r>
      <w:r>
        <w:rPr>
          <w:iCs/>
          <w:i/>
        </w:rPr>
        <w:t xml:space="preserve">Gloss, mine and tentative:</w:t>
      </w:r>
      <w:r>
        <w:t xml:space="preserve"> </w:t>
      </w:r>
      <w:r>
        <w:t xml:space="preserve">“</w:t>
      </w:r>
      <w:r>
        <w:t xml:space="preserve">For he is thus the friend of the wide-striding one: in Viṣṇu’s highest step is a spring of honey.</w:t>
      </w:r>
      <w:r>
        <w:t xml:space="preserve">”</w:t>
      </w:r>
    </w:p>
    <w:p>
      <w:pPr>
        <w:pStyle w:val="BlockText"/>
      </w:pPr>
      <w:r>
        <w:t xml:space="preserve">त्रिर्देवः पृथिवीमेष एतां वि चक्रमे शतर्चसं महित्वा ॥</w:t>
      </w:r>
    </w:p>
    <w:p>
      <w:pPr>
        <w:pStyle w:val="FirstParagraph"/>
      </w:pPr>
      <w:r>
        <w:rPr>
          <w:iCs/>
          <w:i/>
        </w:rPr>
        <w:t xml:space="preserve">trir devaḥ pṛthivīm eṣa etāṃ vi cakrame śatarcasaṃ mahitvā ‖</w:t>
      </w:r>
      <w:r>
        <w:t xml:space="preserve"> </w:t>
      </w:r>
      <w:r>
        <w:t xml:space="preserve">(Ṛ. Saṃ. [7-100-3] [?]) —</w:t>
      </w:r>
      <w:r>
        <w:t xml:space="preserve"> </w:t>
      </w:r>
      <w:r>
        <w:rPr>
          <w:iCs/>
          <w:i/>
        </w:rPr>
        <w:t xml:space="preserve">Gloss, mine and tentative:</w:t>
      </w:r>
      <w:r>
        <w:t xml:space="preserve"> </w:t>
      </w:r>
      <w:r>
        <w:t xml:space="preserve">“</w:t>
      </w:r>
      <w:r>
        <w:t xml:space="preserve">Thrice this god strode across this earth, of a hundred splendours, in his greatness.</w:t>
      </w:r>
      <w:r>
        <w:t xml:space="preserve">”</w:t>
      </w:r>
    </w:p>
    <w:p>
      <w:pPr>
        <w:pStyle w:val="BodyText"/>
      </w:pPr>
      <w:r>
        <w:t xml:space="preserve">“</w:t>
      </w:r>
      <w:r>
        <w:t xml:space="preserve">In many such Ṛks the striding of the feet of Viṣṇu is described. See what has been written in Ṛ. Saṃ. Part 3, pp. 125 and 126.</w:t>
      </w:r>
      <w:r>
        <w:t xml:space="preserve">”</w:t>
      </w:r>
    </w:p>
    <w:p>
      <w:pPr>
        <w:pStyle w:val="BodyText"/>
      </w:pPr>
      <w:r>
        <w:rPr>
          <w:bCs/>
          <w:b/>
        </w:rPr>
        <w:t xml:space="preserve">॥ व्याकरणप्रक्रिया ॥ — Vyākaraṇa-prakriyā (Rik 90.9)</w:t>
      </w:r>
      <w:r>
        <w:t xml:space="preserve"> </w:t>
      </w:r>
      <w:r>
        <w:rPr>
          <w:iCs/>
          <w:i/>
        </w:rPr>
        <w:t xml:space="preserve">(grammar page, noted briefly; sūtras read in three layers, numerals as read [?])</w:t>
      </w:r>
    </w:p>
    <w:p>
      <w:pPr>
        <w:numPr>
          <w:ilvl w:val="0"/>
          <w:numId w:val="1355"/>
        </w:numPr>
        <w:pStyle w:val="Compact"/>
      </w:pPr>
      <w:r>
        <w:rPr>
          <w:bCs/>
          <w:b/>
        </w:rPr>
        <w:t xml:space="preserve">अर्यमा</w:t>
      </w:r>
      <w:r>
        <w:t xml:space="preserve"> </w:t>
      </w:r>
      <w:r>
        <w:t xml:space="preserve">— the root</w:t>
      </w:r>
      <w:r>
        <w:t xml:space="preserve"> </w:t>
      </w:r>
      <w:r>
        <w:rPr>
          <w:iCs/>
          <w:i/>
        </w:rPr>
        <w:t xml:space="preserve">māṅ</w:t>
      </w:r>
      <w:r>
        <w:t xml:space="preserve"> </w:t>
      </w:r>
      <w:r>
        <w:t xml:space="preserve">preceded by</w:t>
      </w:r>
      <w:r>
        <w:t xml:space="preserve"> </w:t>
      </w:r>
      <w:r>
        <w:rPr>
          <w:iCs/>
          <w:i/>
        </w:rPr>
        <w:t xml:space="preserve">ari</w:t>
      </w:r>
      <w:r>
        <w:t xml:space="preserve"> </w:t>
      </w:r>
      <w:r>
        <w:t xml:space="preserve">[as printed:</w:t>
      </w:r>
      <w:r>
        <w:t xml:space="preserve"> </w:t>
      </w:r>
      <w:r>
        <w:rPr>
          <w:iCs/>
          <w:i/>
        </w:rPr>
        <w:t xml:space="preserve">ārya</w:t>
      </w:r>
      <w:r>
        <w:t xml:space="preserve">-preceded] —</w:t>
      </w:r>
      <w:r>
        <w:t xml:space="preserve"> </w:t>
      </w:r>
      <w:r>
        <w:rPr>
          <w:iCs/>
          <w:i/>
        </w:rPr>
        <w:t xml:space="preserve">aryaman</w:t>
      </w:r>
      <w:r>
        <w:t xml:space="preserve"> </w:t>
      </w:r>
      <w:r>
        <w:t xml:space="preserve">is fixed by</w:t>
      </w:r>
      <w:r>
        <w:t xml:space="preserve"> </w:t>
      </w:r>
      <w:r>
        <w:rPr>
          <w:iCs/>
          <w:i/>
        </w:rPr>
        <w:t xml:space="preserve">nipātana</w:t>
      </w:r>
      <w:r>
        <w:t xml:space="preserve"> </w:t>
      </w:r>
      <w:r>
        <w:t xml:space="preserve">by</w:t>
      </w:r>
      <w:r>
        <w:t xml:space="preserve"> </w:t>
      </w:r>
      <w:r>
        <w:t xml:space="preserve">“</w:t>
      </w:r>
      <w:r>
        <w:t xml:space="preserve">श्रन्न्क्वनिन्</w:t>
      </w:r>
      <w:r>
        <w:t xml:space="preserve">”</w:t>
      </w:r>
      <w:r>
        <w:t xml:space="preserve"> </w:t>
      </w:r>
      <w:r>
        <w:t xml:space="preserve">(Uṇ. Sū. 1-[?]) [the sūtra wording as read:</w:t>
      </w:r>
      <w:r>
        <w:t xml:space="preserve"> </w:t>
      </w:r>
      <w:r>
        <w:rPr>
          <w:iCs/>
          <w:i/>
        </w:rPr>
        <w:t xml:space="preserve">śrannkvanin</w:t>
      </w:r>
      <w:r>
        <w:t xml:space="preserve">].</w:t>
      </w:r>
    </w:p>
    <w:p>
      <w:pPr>
        <w:numPr>
          <w:ilvl w:val="0"/>
          <w:numId w:val="1355"/>
        </w:numPr>
        <w:pStyle w:val="Compact"/>
      </w:pPr>
      <w:r>
        <w:rPr>
          <w:bCs/>
          <w:b/>
        </w:rPr>
        <w:t xml:space="preserve">बृहस्पतिः</w:t>
      </w:r>
      <w:r>
        <w:t xml:space="preserve"> </w:t>
      </w:r>
      <w:r>
        <w:t xml:space="preserve">—</w:t>
      </w:r>
      <w:r>
        <w:t xml:space="preserve"> </w:t>
      </w:r>
      <w:r>
        <w:rPr>
          <w:iCs/>
          <w:i/>
        </w:rPr>
        <w:t xml:space="preserve">bṛhatāṃ patiḥ bṛhaspatiḥ</w:t>
      </w:r>
      <w:r>
        <w:t xml:space="preserve">; by</w:t>
      </w:r>
      <w:r>
        <w:t xml:space="preserve"> </w:t>
      </w:r>
      <w:r>
        <w:t xml:space="preserve">“</w:t>
      </w:r>
      <w:r>
        <w:t xml:space="preserve">तद्बृहतोः करपत्योश्चोरदेवतयोः सुट् तलोपश्च</w:t>
      </w:r>
      <w:r>
        <w:t xml:space="preserve">”</w:t>
      </w:r>
      <w:r>
        <w:t xml:space="preserve"> </w:t>
      </w:r>
      <w:r>
        <w:t xml:space="preserve">(Pā. Sū. 6-1-[157], the</w:t>
      </w:r>
      <w:r>
        <w:t xml:space="preserve"> </w:t>
      </w:r>
      <w:r>
        <w:rPr>
          <w:iCs/>
          <w:i/>
        </w:rPr>
        <w:t xml:space="preserve">vārttika</w:t>
      </w:r>
      <w:r>
        <w:t xml:space="preserve"> </w:t>
      </w:r>
      <w:r>
        <w:t xml:space="preserve">as read) the augment</w:t>
      </w:r>
      <w:r>
        <w:t xml:space="preserve"> </w:t>
      </w:r>
      <w:r>
        <w:rPr>
          <w:iCs/>
          <w:i/>
        </w:rPr>
        <w:t xml:space="preserve">suṭ</w:t>
      </w:r>
      <w:r>
        <w:t xml:space="preserve">, and the loss of the</w:t>
      </w:r>
      <w:r>
        <w:t xml:space="preserve"> </w:t>
      </w:r>
      <w:r>
        <w:rPr>
          <w:iCs/>
          <w:i/>
        </w:rPr>
        <w:t xml:space="preserve">t</w:t>
      </w:r>
      <w:r>
        <w:t xml:space="preserve"> </w:t>
      </w:r>
      <w:r>
        <w:t xml:space="preserve">of</w:t>
      </w:r>
      <w:r>
        <w:t xml:space="preserve"> </w:t>
      </w:r>
      <w:r>
        <w:rPr>
          <w:iCs/>
          <w:i/>
        </w:rPr>
        <w:t xml:space="preserve">bṛhat</w:t>
      </w:r>
      <w:r>
        <w:t xml:space="preserve">; as before, both members keep their base accent.</w:t>
      </w:r>
    </w:p>
    <w:p>
      <w:pPr>
        <w:numPr>
          <w:ilvl w:val="0"/>
          <w:numId w:val="1355"/>
        </w:numPr>
        <w:pStyle w:val="Compact"/>
      </w:pPr>
      <w:r>
        <w:rPr>
          <w:bCs/>
          <w:b/>
        </w:rPr>
        <w:t xml:space="preserve">उरुक्रमः</w:t>
      </w:r>
      <w:r>
        <w:t xml:space="preserve"> </w:t>
      </w:r>
      <w:r>
        <w:t xml:space="preserve">— the root</w:t>
      </w:r>
      <w:r>
        <w:t xml:space="preserve"> </w:t>
      </w:r>
      <w:r>
        <w:rPr>
          <w:iCs/>
          <w:i/>
        </w:rPr>
        <w:t xml:space="preserve">kramu pādavikṣepe</w:t>
      </w:r>
      <w:r>
        <w:t xml:space="preserve">; since it is read in the</w:t>
      </w:r>
      <w:r>
        <w:t xml:space="preserve"> </w:t>
      </w:r>
      <w:r>
        <w:rPr>
          <w:iCs/>
          <w:i/>
        </w:rPr>
        <w:t xml:space="preserve">pacādi</w:t>
      </w:r>
      <w:r>
        <w:t xml:space="preserve"> </w:t>
      </w:r>
      <w:r>
        <w:t xml:space="preserve">list, by</w:t>
      </w:r>
      <w:r>
        <w:t xml:space="preserve"> </w:t>
      </w:r>
      <w:r>
        <w:t xml:space="preserve">“</w:t>
      </w:r>
      <w:r>
        <w:t xml:space="preserve">नन्दिग्रहिपचादिभ्यो ल्युणिन्यचः</w:t>
      </w:r>
      <w:r>
        <w:t xml:space="preserve">”</w:t>
      </w:r>
      <w:r>
        <w:t xml:space="preserve"> </w:t>
      </w:r>
      <w:r>
        <w:t xml:space="preserve">(Pā. Sū. 3-1-[134]) the affix</w:t>
      </w:r>
      <w:r>
        <w:t xml:space="preserve"> </w:t>
      </w:r>
      <w:r>
        <w:rPr>
          <w:iCs/>
          <w:i/>
        </w:rPr>
        <w:t xml:space="preserve">ac</w:t>
      </w:r>
      <w:r>
        <w:t xml:space="preserve">; or,</w:t>
      </w:r>
      <w:r>
        <w:t xml:space="preserve"> </w:t>
      </w:r>
      <w:r>
        <w:rPr>
          <w:iCs/>
          <w:i/>
        </w:rPr>
        <w:t xml:space="preserve">urūn krāmati iti urukramaḥ</w:t>
      </w:r>
      <w:r>
        <w:t xml:space="preserve">: by</w:t>
      </w:r>
      <w:r>
        <w:t xml:space="preserve"> </w:t>
      </w:r>
      <w:r>
        <w:t xml:space="preserve">“</w:t>
      </w:r>
      <w:r>
        <w:t xml:space="preserve">कर्मण्यण्</w:t>
      </w:r>
      <w:r>
        <w:t xml:space="preserve">”</w:t>
      </w:r>
      <w:r>
        <w:t xml:space="preserve"> </w:t>
      </w:r>
      <w:r>
        <w:t xml:space="preserve">(Pā. Sū. 3-2-[1]) the affix</w:t>
      </w:r>
      <w:r>
        <w:t xml:space="preserve"> </w:t>
      </w:r>
      <w:r>
        <w:rPr>
          <w:iCs/>
          <w:i/>
        </w:rPr>
        <w:t xml:space="preserve">aṇ</w:t>
      </w:r>
      <w:r>
        <w:t xml:space="preserve"> </w:t>
      </w:r>
      <w:r>
        <w:t xml:space="preserve">when a word denoting the object stands as</w:t>
      </w:r>
      <w:r>
        <w:t xml:space="preserve"> </w:t>
      </w:r>
      <w:r>
        <w:rPr>
          <w:iCs/>
          <w:i/>
        </w:rPr>
        <w:t xml:space="preserve">upapada</w:t>
      </w:r>
      <w:r>
        <w:t xml:space="preserve">; by</w:t>
      </w:r>
      <w:r>
        <w:t xml:space="preserve"> </w:t>
      </w:r>
      <w:r>
        <w:t xml:space="preserve">“</w:t>
      </w:r>
      <w:r>
        <w:t xml:space="preserve">अत उपधायाः</w:t>
      </w:r>
      <w:r>
        <w:t xml:space="preserve">”</w:t>
      </w:r>
      <w:r>
        <w:t xml:space="preserve"> </w:t>
      </w:r>
      <w:r>
        <w:t xml:space="preserve">the</w:t>
      </w:r>
      <w:r>
        <w:t xml:space="preserve"> </w:t>
      </w:r>
      <w:r>
        <w:rPr>
          <w:iCs/>
          <w:i/>
        </w:rPr>
        <w:t xml:space="preserve">vṛddhi</w:t>
      </w:r>
      <w:r>
        <w:t xml:space="preserve"> </w:t>
      </w:r>
      <w:r>
        <w:t xml:space="preserve">would have come, but by</w:t>
      </w:r>
      <w:r>
        <w:t xml:space="preserve"> </w:t>
      </w:r>
      <w:r>
        <w:t xml:space="preserve">“</w:t>
      </w:r>
      <w:r>
        <w:t xml:space="preserve">नोदात्तोपदेशस्य मान्तस्य…</w:t>
      </w:r>
      <w:r>
        <w:t xml:space="preserve">”</w:t>
      </w:r>
      <w:r>
        <w:t xml:space="preserve"> </w:t>
      </w:r>
      <w:r>
        <w:t xml:space="preserve">(Pā. Sū. 7-3-[34]) the</w:t>
      </w:r>
      <w:r>
        <w:t xml:space="preserve"> </w:t>
      </w:r>
      <w:r>
        <w:rPr>
          <w:iCs/>
          <w:i/>
        </w:rPr>
        <w:t xml:space="preserve">vṛddhi</w:t>
      </w:r>
      <w:r>
        <w:t xml:space="preserve"> </w:t>
      </w:r>
      <w:r>
        <w:t xml:space="preserve">is prohibited for a root with an unaccented</w:t>
      </w:r>
      <w:r>
        <w:t xml:space="preserve"> </w:t>
      </w:r>
      <w:r>
        <w:rPr>
          <w:iCs/>
          <w:i/>
        </w:rPr>
        <w:t xml:space="preserve">upadeśa</w:t>
      </w:r>
      <w:r>
        <w:t xml:space="preserve"> </w:t>
      </w:r>
      <w:r>
        <w:t xml:space="preserve">ending in</w:t>
      </w:r>
      <w:r>
        <w:t xml:space="preserve"> </w:t>
      </w:r>
      <w:r>
        <w:rPr>
          <w:iCs/>
          <w:i/>
        </w:rPr>
        <w:t xml:space="preserve">m</w:t>
      </w:r>
      <w:r>
        <w:t xml:space="preserve">; by the affix-accent</w:t>
      </w:r>
      <w:r>
        <w:t xml:space="preserve"> </w:t>
      </w:r>
      <w:r>
        <w:rPr>
          <w:iCs/>
          <w:i/>
        </w:rPr>
        <w:t xml:space="preserve">kramaḥ</w:t>
      </w:r>
      <w:r>
        <w:t xml:space="preserve"> </w:t>
      </w:r>
      <w:r>
        <w:t xml:space="preserve">is acute on the last syllable; by</w:t>
      </w:r>
      <w:r>
        <w:t xml:space="preserve"> </w:t>
      </w:r>
      <w:r>
        <w:t xml:space="preserve">“</w:t>
      </w:r>
      <w:r>
        <w:t xml:space="preserve">गतिकारकोपपदात्कृत्</w:t>
      </w:r>
      <w:r>
        <w:t xml:space="preserve">”</w:t>
      </w:r>
      <w:r>
        <w:t xml:space="preserve"> </w:t>
      </w:r>
      <w:r>
        <w:t xml:space="preserve">the</w:t>
      </w:r>
      <w:r>
        <w:t xml:space="preserve"> </w:t>
      </w:r>
      <w:r>
        <w:rPr>
          <w:iCs/>
          <w:i/>
        </w:rPr>
        <w:t xml:space="preserve">kṛdutarapada</w:t>
      </w:r>
      <w:r>
        <w:t xml:space="preserve">’s base accent in the compound.</w:t>
      </w:r>
    </w:p>
    <w:p>
      <w:pPr>
        <w:pStyle w:val="FirstParagraph"/>
      </w:pPr>
      <w:r>
        <w:t xml:space="preserve">Closing of Rik 90.9:</w:t>
      </w:r>
      <w:r>
        <w:t xml:space="preserve"> </w:t>
      </w:r>
      <w:r>
        <w:t xml:space="preserve">“</w:t>
      </w:r>
      <w:r>
        <w:t xml:space="preserve">॥ ९ ॥</w:t>
      </w:r>
      <w:r>
        <w:t xml:space="preserve">”</w:t>
      </w:r>
      <w:r>
        <w:t xml:space="preserve"> </w:t>
      </w:r>
      <w:r>
        <w:t xml:space="preserve">(9), followed by a printer’s ornament.</w:t>
      </w:r>
      <w:r>
        <w:t xml:space="preserve"> </w:t>
      </w:r>
      <w:r>
        <w:rPr>
          <w:iCs/>
          <w:i/>
        </w:rPr>
        <w:t xml:space="preserve">(The print has no separate closing line for Sūkta 90; it ends here, on p. 324.)</w:t>
      </w:r>
    </w:p>
    <w:p>
      <w:r>
        <w:pict>
          <v:rect style="width:0;height:1.5pt" o:hralign="center" o:hrstd="t" o:hr="t"/>
        </w:pict>
      </w:r>
    </w:p>
    <w:bookmarkEnd w:id="358"/>
    <w:bookmarkEnd w:id="359"/>
    <w:bookmarkStart w:id="438" w:name="X7135b20bfc97f8f5a73d3dfc0948ca26b89622d"/>
    <w:p>
      <w:pPr>
        <w:pStyle w:val="Heading2"/>
      </w:pPr>
      <w:r>
        <w:t xml:space="preserve">Sūkta 91 (Maṇḍala 1, Sūkta 91) —</w:t>
      </w:r>
      <w:r>
        <w:t xml:space="preserve"> </w:t>
      </w:r>
      <w:r>
        <w:t xml:space="preserve">“</w:t>
      </w:r>
      <w:r>
        <w:t xml:space="preserve">तोंभत्तोंदनेय सूक्तवु</w:t>
      </w:r>
      <w:r>
        <w:t xml:space="preserve">”</w:t>
      </w:r>
      <w:r>
        <w:t xml:space="preserve"> </w:t>
      </w:r>
      <w:r>
        <w:t xml:space="preserve">(</w:t>
      </w:r>
      <w:r>
        <w:rPr>
          <w:iCs/>
          <w:i/>
        </w:rPr>
        <w:t xml:space="preserve">tombhattondaneya sūktavu</w:t>
      </w:r>
      <w:r>
        <w:t xml:space="preserve">,</w:t>
      </w:r>
      <w:r>
        <w:t xml:space="preserve"> </w:t>
      </w:r>
      <w:r>
        <w:t xml:space="preserve">“</w:t>
      </w:r>
      <w:r>
        <w:t xml:space="preserve">the ninety-first Sūkta</w:t>
      </w:r>
      <w:r>
        <w:t xml:space="preserve">”</w:t>
      </w:r>
      <w:r>
        <w:t xml:space="preserve">)</w:t>
      </w:r>
    </w:p>
    <w:bookmarkStart w:id="360" w:name="page-325-pdf-340"/>
    <w:p>
      <w:pPr>
        <w:pStyle w:val="Heading3"/>
      </w:pPr>
      <w:r>
        <w:t xml:space="preserve">Page 325 (PDF 340)</w:t>
      </w:r>
    </w:p>
    <w:p>
      <w:pPr>
        <w:pStyle w:val="FirstParagraph"/>
      </w:pPr>
      <w:r>
        <w:rPr>
          <w:iCs/>
          <w:i/>
        </w:rPr>
        <w:t xml:space="preserve">(Running head left:</w:t>
      </w:r>
      <w:r>
        <w:rPr>
          <w:iCs/>
          <w:i/>
        </w:rPr>
        <w:t xml:space="preserve"> </w:t>
      </w:r>
      <w:r>
        <w:rPr>
          <w:iCs/>
          <w:i/>
        </w:rPr>
        <w:t xml:space="preserve">“</w:t>
      </w:r>
      <w:r>
        <w:rPr>
          <w:iCs/>
          <w:i/>
        </w:rPr>
        <w:t xml:space="preserve">A. 1 A. 6 Va. 17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325. Heading printed large, in Kannada:</w:t>
      </w:r>
      <w:r>
        <w:rPr>
          <w:iCs/>
          <w:i/>
        </w:rPr>
        <w:t xml:space="preserve"> </w:t>
      </w:r>
      <w:r>
        <w:rPr>
          <w:iCs/>
          <w:i/>
        </w:rPr>
        <w:t xml:space="preserve">“</w:t>
      </w:r>
      <w:r>
        <w:rPr>
          <w:iCs/>
          <w:i/>
        </w:rPr>
        <w:t xml:space="preserve">ತೊಂಭತ್ತೊಂದನೆಯ ಸೂಕ್ತವು</w:t>
      </w:r>
      <w:r>
        <w:rPr>
          <w:iCs/>
          <w:i/>
        </w:rPr>
        <w:t xml:space="preserve">”</w:t>
      </w:r>
      <w:r>
        <w:rPr>
          <w:iCs/>
          <w:i/>
        </w:rPr>
        <w:t xml:space="preserve">. The contents table gives p. 325, which agrees.)</w:t>
      </w:r>
    </w:p>
    <w:p>
      <w:pPr>
        <w:pStyle w:val="BodyText"/>
      </w:pPr>
      <w:r>
        <w:rPr>
          <w:bCs/>
          <w:b/>
        </w:rPr>
        <w:t xml:space="preserve">॥ अनुक्रमणिका ॥ — Introductory note in Sanskrit (as printed; Kannada script converted letter by letter; compressed and read with doubt in places [?])</w:t>
      </w:r>
    </w:p>
    <w:p>
      <w:pPr>
        <w:pStyle w:val="BlockText"/>
      </w:pPr>
      <w:r>
        <w:t xml:space="preserve">त्वं सोमेति त्रयोविंशत्यृचं सप्तमं सूक्तं गोतमस्यार्षं सोमदेवताकम् । पञ्चम्याद्याः षोडश्यन्ता द्वादशर्चो गायत्र्यः । सप्तदशी उष्णिक् । शिष्टा दश त्रिष्टुभः । तथा चानुक्रान्तम् । त्वं सोमु त्र्यधिका सौम्यं पञ्चमाद्यि गायत्रो द्वादशोष्णिक् चेति ॥ सूक्तविनियोगो लैङ्गिकः । एकादशिनस्य सौम्यस्य पशोर्वपापुरोडाशयोस्त्वं सोमेति द्वे ऋचावनुवाक्ये । सूत्रितं च । त्वं सोम प्र चिकितो मनीषेति द्वे । आ. ३-२ [?] । इति ॥ महापितृयज्ञे एकैकस्य हविषो द्वे द्वे अनुवाक्ये । तत्र सोमस्य पितृमतस्त्वं सोमेत्येषा प्रथमानुवाक्या । दक्षिणाग्नेरग्निमिति खण्डे सूत्रितं । त्वं सोम प्र चिकितो मनीषा सोमो धेनुं । आ. २-१९ [?] । इति ॥ एतस्यैव प्रायणीयेष्ट्यां सौम्यस्यानुवाक्या । तदहः प्रायणीयेष्टिरित्यत्र सूत्रितं । त्वं सोम प्र चिकितो मनीषा या ते धामानि दिवि या पृथिव्यां । आ. ४-३ [?] । इति ॥</w:t>
      </w:r>
    </w:p>
    <w:p>
      <w:pPr>
        <w:pStyle w:val="FirstParagraph"/>
      </w:pPr>
      <w:r>
        <w:rPr>
          <w:iCs/>
          <w:i/>
        </w:rPr>
        <w:t xml:space="preserve">tvaṃ somety trayoviṃśatyṛcaṃ saptamaṃ sūktaṃ gotamasyārṣaṃ somadevatākam | pañcamyādyāḥ ṣoḍaśyantā dvādaśarco gāyatryaḥ | saptadaśī uṣṇik | śiṣṭā daśa triṣṭubhaḥ | tathā cānukrāntam | tvaṃ soma tryadhikā saumyaṃ pañcamādyi gāyatro dvādaśoṣṇik ceti ‖ sūktaviniyogo laiṅgikaḥ | ekādaśinasya saumyasya paśor vapāpuroḍāśayos tvaṃ somēti dve ṛcāv anuvākye | sūtritaṃ ca | tvaṃ soma pra cikito manīṣeti dve | Ā. 3-2 [?] | iti ‖ mahāpitṛyajñe ekaikasya haviṣo dve dve anuvākye | tatra somasya pitṛmatas tvaṃ somety eṣā prathamānuvākyā | dakṣiṇāgner agnim iti khaṇḍe sūtritaṃ | tvaṃ soma pra cikito manīṣā somo dhenuṃ | Ā. 2-19 [?] | iti ‖ etasyaiva prāyaṇīyeṣṭyāṃ saumyasyānuvākyā | tadahaḥ prāyaṇīyeṣṭir ity atra sūtritaṃ | tvaṃ soma pra cikito manīṣā yā te dhāmāni divi yā pṛthivyāṃ | Ā. 4-3 [?] | iti ‖</w:t>
      </w:r>
    </w:p>
    <w:p>
      <w:pPr>
        <w:pStyle w:val="BodyText"/>
      </w:pPr>
      <w:r>
        <w:rPr>
          <w:iCs/>
          <w:i/>
        </w:rPr>
        <w:t xml:space="preserve">Translation (as read; the Anukramaṇī line is garbled in the print:</w:t>
      </w:r>
      <w:r>
        <w:rPr>
          <w:iCs/>
          <w:i/>
        </w:rPr>
        <w:t xml:space="preserve"> </w:t>
      </w:r>
      <w:r>
        <w:rPr>
          <w:iCs/>
          <w:i/>
        </w:rPr>
        <w:t xml:space="preserve">“</w:t>
      </w:r>
      <w:r>
        <w:rPr>
          <w:iCs/>
          <w:i/>
        </w:rPr>
        <w:t xml:space="preserve">tryadhikā</w:t>
      </w:r>
      <w:r>
        <w:rPr>
          <w:iCs/>
          <w:i/>
        </w:rPr>
        <w:t xml:space="preserve">”</w:t>
      </w:r>
      <w:r>
        <w:rPr>
          <w:iCs/>
          <w:i/>
        </w:rPr>
        <w:t xml:space="preserve">,</w:t>
      </w:r>
      <w:r>
        <w:rPr>
          <w:iCs/>
          <w:i/>
        </w:rPr>
        <w:t xml:space="preserve"> </w:t>
      </w:r>
      <w:r>
        <w:rPr>
          <w:iCs/>
          <w:i/>
        </w:rPr>
        <w:t xml:space="preserve">“</w:t>
      </w:r>
      <w:r>
        <w:rPr>
          <w:iCs/>
          <w:i/>
        </w:rPr>
        <w:t xml:space="preserve">pañcamādyi</w:t>
      </w:r>
      <w:r>
        <w:rPr>
          <w:iCs/>
          <w:i/>
        </w:rPr>
        <w:t xml:space="preserve">”</w:t>
      </w:r>
      <w:r>
        <w:rPr>
          <w:iCs/>
          <w:i/>
        </w:rPr>
        <w:t xml:space="preserve">,</w:t>
      </w:r>
      <w:r>
        <w:rPr>
          <w:iCs/>
          <w:i/>
        </w:rPr>
        <w:t xml:space="preserve"> </w:t>
      </w:r>
      <w:r>
        <w:rPr>
          <w:iCs/>
          <w:i/>
        </w:rPr>
        <w:t xml:space="preserve">“</w:t>
      </w:r>
      <w:r>
        <w:rPr>
          <w:iCs/>
          <w:i/>
        </w:rPr>
        <w:t xml:space="preserve">dvādaśoṣṇik</w:t>
      </w:r>
      <w:r>
        <w:rPr>
          <w:iCs/>
          <w:i/>
        </w:rPr>
        <w:t xml:space="preserve">”</w:t>
      </w:r>
      <w:r>
        <w:rPr>
          <w:iCs/>
          <w:i/>
        </w:rPr>
        <w:t xml:space="preserve"> </w:t>
      </w:r>
      <w:r>
        <w:rPr>
          <w:iCs/>
          <w:i/>
        </w:rPr>
        <w:t xml:space="preserve">are as printed and not corrected [?]):</w:t>
      </w:r>
      <w:r>
        <w:t xml:space="preserve"> </w:t>
      </w:r>
      <w:r>
        <w:t xml:space="preserve">“</w:t>
      </w:r>
      <w:r>
        <w:t xml:space="preserve">The seventh sūkta,</w:t>
      </w:r>
      <w:r>
        <w:t xml:space="preserve"> </w:t>
      </w:r>
      <w:r>
        <w:rPr>
          <w:iCs/>
          <w:i/>
        </w:rPr>
        <w:t xml:space="preserve">tvaṃ soma</w:t>
      </w:r>
      <w:r>
        <w:t xml:space="preserve">, of twenty-three Ṛks, the vision of Gotama, addressed to Soma. The twelve Ṛks from the fifth to the sixteenth are Gāyatrī; the seventeenth is Uṣṇih; the remaining ten are Triṣṭubh. So it is recorded in the Anukramaṇī. The application of the sūkta is</w:t>
      </w:r>
      <w:r>
        <w:t xml:space="preserve"> </w:t>
      </w:r>
      <w:r>
        <w:rPr>
          <w:iCs/>
          <w:i/>
        </w:rPr>
        <w:t xml:space="preserve">laiṅgika</w:t>
      </w:r>
      <w:r>
        <w:t xml:space="preserve">. At the animal sacrifice of the Saumya (Soma-deity) in the</w:t>
      </w:r>
      <w:r>
        <w:t xml:space="preserve"> </w:t>
      </w:r>
      <w:r>
        <w:rPr>
          <w:iCs/>
          <w:i/>
        </w:rPr>
        <w:t xml:space="preserve">ekādaśinī</w:t>
      </w:r>
      <w:r>
        <w:t xml:space="preserve">, the two Ṛks</w:t>
      </w:r>
      <w:r>
        <w:t xml:space="preserve"> </w:t>
      </w:r>
      <w:r>
        <w:rPr>
          <w:iCs/>
          <w:i/>
        </w:rPr>
        <w:t xml:space="preserve">tvaṃ soma</w:t>
      </w:r>
      <w:r>
        <w:t xml:space="preserve"> </w:t>
      </w:r>
      <w:r>
        <w:t xml:space="preserve">are the</w:t>
      </w:r>
      <w:r>
        <w:t xml:space="preserve"> </w:t>
      </w:r>
      <w:r>
        <w:rPr>
          <w:iCs/>
          <w:i/>
        </w:rPr>
        <w:t xml:space="preserve">anuvākyā</w:t>
      </w:r>
      <w:r>
        <w:t xml:space="preserve"> </w:t>
      </w:r>
      <w:r>
        <w:t xml:space="preserve">for the</w:t>
      </w:r>
      <w:r>
        <w:t xml:space="preserve"> </w:t>
      </w:r>
      <w:r>
        <w:rPr>
          <w:iCs/>
          <w:i/>
        </w:rPr>
        <w:t xml:space="preserve">vapā</w:t>
      </w:r>
      <w:r>
        <w:t xml:space="preserve"> </w:t>
      </w:r>
      <w:r>
        <w:t xml:space="preserve">and the</w:t>
      </w:r>
      <w:r>
        <w:t xml:space="preserve"> </w:t>
      </w:r>
      <w:r>
        <w:rPr>
          <w:iCs/>
          <w:i/>
        </w:rPr>
        <w:t xml:space="preserve">puroḍāśa</w:t>
      </w:r>
      <w:r>
        <w:t xml:space="preserve">; prescribed:</w:t>
      </w:r>
      <w:r>
        <w:t xml:space="preserve"> </w:t>
      </w:r>
      <w:r>
        <w:t xml:space="preserve">‘</w:t>
      </w:r>
      <w:r>
        <w:rPr>
          <w:iCs/>
          <w:i/>
        </w:rPr>
        <w:t xml:space="preserve">tvaṃ soma pra cikito manīṣeti dve</w:t>
      </w:r>
      <w:r>
        <w:t xml:space="preserve">’</w:t>
      </w:r>
      <w:r>
        <w:t xml:space="preserve"> </w:t>
      </w:r>
      <w:r>
        <w:t xml:space="preserve">(Āś. [3-2] [?]). At the</w:t>
      </w:r>
      <w:r>
        <w:t xml:space="preserve"> </w:t>
      </w:r>
      <w:r>
        <w:rPr>
          <w:iCs/>
          <w:i/>
        </w:rPr>
        <w:t xml:space="preserve">Mahāpitṛyajña</w:t>
      </w:r>
      <w:r>
        <w:t xml:space="preserve">, each oblation has two</w:t>
      </w:r>
      <w:r>
        <w:t xml:space="preserve"> </w:t>
      </w:r>
      <w:r>
        <w:rPr>
          <w:iCs/>
          <w:i/>
        </w:rPr>
        <w:t xml:space="preserve">anuvākyās</w:t>
      </w:r>
      <w:r>
        <w:t xml:space="preserve">; of these, for Soma Pitṛmat,</w:t>
      </w:r>
      <w:r>
        <w:t xml:space="preserve"> </w:t>
      </w:r>
      <w:r>
        <w:t xml:space="preserve">‘</w:t>
      </w:r>
      <w:r>
        <w:rPr>
          <w:iCs/>
          <w:i/>
        </w:rPr>
        <w:t xml:space="preserve">tvaṃ soma</w:t>
      </w:r>
      <w:r>
        <w:t xml:space="preserve">’</w:t>
      </w:r>
      <w:r>
        <w:t xml:space="preserve"> </w:t>
      </w:r>
      <w:r>
        <w:t xml:space="preserve">is the first</w:t>
      </w:r>
      <w:r>
        <w:t xml:space="preserve"> </w:t>
      </w:r>
      <w:r>
        <w:rPr>
          <w:iCs/>
          <w:i/>
        </w:rPr>
        <w:t xml:space="preserve">anuvākyā</w:t>
      </w:r>
      <w:r>
        <w:t xml:space="preserve">; prescribed in the section</w:t>
      </w:r>
      <w:r>
        <w:t xml:space="preserve"> </w:t>
      </w:r>
      <w:r>
        <w:rPr>
          <w:iCs/>
          <w:i/>
        </w:rPr>
        <w:t xml:space="preserve">dakṣiṇāgner agnim</w:t>
      </w:r>
      <w:r>
        <w:t xml:space="preserve">:</w:t>
      </w:r>
      <w:r>
        <w:t xml:space="preserve"> </w:t>
      </w:r>
      <w:r>
        <w:t xml:space="preserve">‘</w:t>
      </w:r>
      <w:r>
        <w:rPr>
          <w:iCs/>
          <w:i/>
        </w:rPr>
        <w:t xml:space="preserve">tvaṃ soma pra cikito manīṣā somo dhenum</w:t>
      </w:r>
      <w:r>
        <w:t xml:space="preserve">’</w:t>
      </w:r>
      <w:r>
        <w:t xml:space="preserve"> </w:t>
      </w:r>
      <w:r>
        <w:t xml:space="preserve">(Āś. [2-19] [?]). It is also the</w:t>
      </w:r>
      <w:r>
        <w:t xml:space="preserve"> </w:t>
      </w:r>
      <w:r>
        <w:rPr>
          <w:iCs/>
          <w:i/>
        </w:rPr>
        <w:t xml:space="preserve">anuvākyā</w:t>
      </w:r>
      <w:r>
        <w:t xml:space="preserve"> </w:t>
      </w:r>
      <w:r>
        <w:t xml:space="preserve">of the Saumya in the</w:t>
      </w:r>
      <w:r>
        <w:t xml:space="preserve"> </w:t>
      </w:r>
      <w:r>
        <w:rPr>
          <w:iCs/>
          <w:i/>
        </w:rPr>
        <w:t xml:space="preserve">prāyaṇīyā</w:t>
      </w:r>
      <w:r>
        <w:t xml:space="preserve"> </w:t>
      </w:r>
      <w:r>
        <w:t xml:space="preserve">offering of this same rite; prescribed:</w:t>
      </w:r>
      <w:r>
        <w:t xml:space="preserve"> </w:t>
      </w:r>
      <w:r>
        <w:t xml:space="preserve">‘</w:t>
      </w:r>
      <w:r>
        <w:rPr>
          <w:iCs/>
          <w:i/>
        </w:rPr>
        <w:t xml:space="preserve">tadahaḥ prāyaṇīyeṣṭiḥ</w:t>
      </w:r>
      <w:r>
        <w:t xml:space="preserve">’</w:t>
      </w:r>
      <w:r>
        <w:t xml:space="preserve"> </w:t>
      </w:r>
      <w:r>
        <w:t xml:space="preserve">—</w:t>
      </w:r>
      <w:r>
        <w:t xml:space="preserve"> </w:t>
      </w:r>
      <w:r>
        <w:t xml:space="preserve">‘</w:t>
      </w:r>
      <w:r>
        <w:rPr>
          <w:iCs/>
          <w:i/>
        </w:rPr>
        <w:t xml:space="preserve">tvaṃ soma pra cikito manīṣā yā te dhāmāni divi yā pṛthivyām</w:t>
      </w:r>
      <w:r>
        <w:t xml:space="preserve">’</w:t>
      </w:r>
      <w:r>
        <w:t xml:space="preserve"> </w:t>
      </w:r>
      <w:r>
        <w:t xml:space="preserve">(Āś. [4-3] [?]).</w:t>
      </w:r>
      <w:r>
        <w:t xml:space="preserve">”</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tvaṃ soma</w:t>
      </w:r>
      <w:r>
        <w:t xml:space="preserve"> </w:t>
      </w:r>
      <w:r>
        <w:t xml:space="preserve">is the seventh sūkta in the fourteenth anuvāka. There are twenty-three Ṛks in it. The ṛṣi of this sūkta is Gotama. The deity is Soma. Of these, twelve Ṛks, from the fifth to the sixteenth, are in the Gāyatrī metre; the seventeenth Ṛk in the Uṣṇih metre. The remaining ten Ṛks are in the Triṣṭubh metre. In the Anukramaṇī it is said</w:t>
      </w:r>
      <w:r>
        <w:t xml:space="preserve"> </w:t>
      </w:r>
      <w:r>
        <w:t xml:space="preserve">‘</w:t>
      </w:r>
      <w:r>
        <w:rPr>
          <w:iCs/>
          <w:i/>
        </w:rPr>
        <w:t xml:space="preserve">tvaṃ soma tryadhikā saumyaṃ pañcamādyi gāyatro dvādaśoṣṇik ceti</w:t>
      </w:r>
      <w:r>
        <w:t xml:space="preserve">’</w:t>
      </w:r>
      <w:r>
        <w:t xml:space="preserve"> </w:t>
      </w:r>
      <w:r>
        <w:t xml:space="preserve">[as printed]. The application of the sūkta is</w:t>
      </w:r>
      <w:r>
        <w:t xml:space="preserve"> </w:t>
      </w:r>
      <w:r>
        <w:rPr>
          <w:iCs/>
          <w:i/>
        </w:rPr>
        <w:t xml:space="preserve">laiṅgika</w:t>
      </w:r>
      <w:r>
        <w:t xml:space="preserve">. In the Soma sacrifice called</w:t>
      </w:r>
      <w:r>
        <w:t xml:space="preserve"> </w:t>
      </w:r>
      <w:r>
        <w:rPr>
          <w:iCs/>
          <w:i/>
        </w:rPr>
        <w:t xml:space="preserve">Ekādaśina</w:t>
      </w:r>
      <w:r>
        <w:t xml:space="preserve">, when the</w:t>
      </w:r>
      <w:r>
        <w:t xml:space="preserve"> </w:t>
      </w:r>
      <w:r>
        <w:rPr>
          <w:iCs/>
          <w:i/>
        </w:rPr>
        <w:t xml:space="preserve">vapā</w:t>
      </w:r>
      <w:r>
        <w:t xml:space="preserve"> </w:t>
      </w:r>
      <w:r>
        <w:t xml:space="preserve">(omentum) and the</w:t>
      </w:r>
      <w:r>
        <w:t xml:space="preserve"> </w:t>
      </w:r>
      <w:r>
        <w:rPr>
          <w:iCs/>
          <w:i/>
        </w:rPr>
        <w:t xml:space="preserve">puroḍāśa</w:t>
      </w:r>
      <w:r>
        <w:t xml:space="preserve"> </w:t>
      </w:r>
      <w:r>
        <w:t xml:space="preserve">of the animal are offered in the fire, the two Ṛks of this sūkta,</w:t>
      </w:r>
      <w:r>
        <w:t xml:space="preserve"> </w:t>
      </w:r>
      <w:r>
        <w:rPr>
          <w:iCs/>
          <w:i/>
        </w:rPr>
        <w:t xml:space="preserve">tvaṃ soma</w:t>
      </w:r>
      <w:r>
        <w:t xml:space="preserve">, are to be used as</w:t>
      </w:r>
      <w:r>
        <w:t xml:space="preserve"> </w:t>
      </w:r>
      <w:r>
        <w:rPr>
          <w:iCs/>
          <w:i/>
        </w:rPr>
        <w:t xml:space="preserve">anuvākyā</w:t>
      </w:r>
      <w:r>
        <w:t xml:space="preserve"> </w:t>
      </w:r>
      <w:r>
        <w:t xml:space="preserve">mantras; the Āśvalāyana Śrauta-sūtra says this by the sūtra</w:t>
      </w:r>
      <w:r>
        <w:t xml:space="preserve"> </w:t>
      </w:r>
      <w:r>
        <w:t xml:space="preserve">‘</w:t>
      </w:r>
      <w:r>
        <w:rPr>
          <w:iCs/>
          <w:i/>
        </w:rPr>
        <w:t xml:space="preserve">tvaṃ soma pra cikito manīṣeti dve</w:t>
      </w:r>
      <w:r>
        <w:t xml:space="preserve">’</w:t>
      </w:r>
      <w:r>
        <w:t xml:space="preserve"> </w:t>
      </w:r>
      <w:r>
        <w:t xml:space="preserve">(Āś. [3-2] [?]). In the</w:t>
      </w:r>
      <w:r>
        <w:t xml:space="preserve"> </w:t>
      </w:r>
      <w:r>
        <w:rPr>
          <w:iCs/>
          <w:i/>
        </w:rPr>
        <w:t xml:space="preserve">Mahāpitṛyajña</w:t>
      </w:r>
      <w:r>
        <w:t xml:space="preserve">, for each oblation there are two</w:t>
      </w:r>
      <w:r>
        <w:t xml:space="preserve"> </w:t>
      </w:r>
      <w:r>
        <w:rPr>
          <w:iCs/>
          <w:i/>
        </w:rPr>
        <w:t xml:space="preserve">anuvākyā</w:t>
      </w:r>
      <w:r>
        <w:t xml:space="preserve"> </w:t>
      </w:r>
      <w:r>
        <w:t xml:space="preserve">mantras; of these, the Ṛk</w:t>
      </w:r>
      <w:r>
        <w:t xml:space="preserve"> </w:t>
      </w:r>
      <w:r>
        <w:rPr>
          <w:iCs/>
          <w:i/>
        </w:rPr>
        <w:t xml:space="preserve">tvaṃ soma</w:t>
      </w:r>
      <w:r>
        <w:t xml:space="preserve"> </w:t>
      </w:r>
      <w:r>
        <w:t xml:space="preserve">is the first</w:t>
      </w:r>
      <w:r>
        <w:t xml:space="preserve"> </w:t>
      </w:r>
      <w:r>
        <w:rPr>
          <w:iCs/>
          <w:i/>
        </w:rPr>
        <w:t xml:space="preserve">anuvākyā</w:t>
      </w:r>
      <w:r>
        <w:t xml:space="preserve"> </w:t>
      </w:r>
      <w:r>
        <w:t xml:space="preserve">mantra for the oblation to Soma Pitṛmat; this is set forth in the Āśvalāyana Śrauta-sūtra, in the section</w:t>
      </w:r>
      <w:r>
        <w:t xml:space="preserve"> </w:t>
      </w:r>
      <w:r>
        <w:rPr>
          <w:iCs/>
          <w:i/>
        </w:rPr>
        <w:t xml:space="preserve">dakṣiṇāgner agnim</w:t>
      </w:r>
      <w:r>
        <w:t xml:space="preserve">, by the sūtra</w:t>
      </w:r>
      <w:r>
        <w:t xml:space="preserve"> </w:t>
      </w:r>
      <w:r>
        <w:t xml:space="preserve">‘</w:t>
      </w:r>
      <w:r>
        <w:rPr>
          <w:iCs/>
          <w:i/>
        </w:rPr>
        <w:t xml:space="preserve">tvaṃ soma pra cikito manīṣā somo dhenum</w:t>
      </w:r>
      <w:r>
        <w:t xml:space="preserve">’</w:t>
      </w:r>
      <w:r>
        <w:t xml:space="preserve"> </w:t>
      </w:r>
      <w:r>
        <w:t xml:space="preserve">(Āś. [2-19] [?]). Besides, the first Ṛk of this sūkta is also to be used as the</w:t>
      </w:r>
      <w:r>
        <w:t xml:space="preserve"> </w:t>
      </w:r>
      <w:r>
        <w:rPr>
          <w:iCs/>
          <w:i/>
        </w:rPr>
        <w:t xml:space="preserve">puronuvākyā</w:t>
      </w:r>
      <w:r>
        <w:t xml:space="preserve"> </w:t>
      </w:r>
      <w:r>
        <w:t xml:space="preserve">mantra of the Soma deity in the</w:t>
      </w:r>
      <w:r>
        <w:t xml:space="preserve"> </w:t>
      </w:r>
      <w:r>
        <w:rPr>
          <w:iCs/>
          <w:i/>
        </w:rPr>
        <w:t xml:space="preserve">Prāyaṇīyā</w:t>
      </w:r>
      <w:r>
        <w:t xml:space="preserve"> </w:t>
      </w:r>
      <w:r>
        <w:t xml:space="preserve">offering, as is shown in the section</w:t>
      </w:r>
      <w:r>
        <w:t xml:space="preserve"> </w:t>
      </w:r>
      <w:r>
        <w:rPr>
          <w:iCs/>
          <w:i/>
        </w:rPr>
        <w:t xml:space="preserve">tadahaḥ prāyaṇīyeṣṭiḥ</w:t>
      </w:r>
      <w:r>
        <w:t xml:space="preserve"> </w:t>
      </w:r>
      <w:r>
        <w:t xml:space="preserve">by the sūtra</w:t>
      </w:r>
      <w:r>
        <w:t xml:space="preserve"> </w:t>
      </w:r>
      <w:r>
        <w:t xml:space="preserve">‘</w:t>
      </w:r>
      <w:r>
        <w:rPr>
          <w:iCs/>
          <w:i/>
        </w:rPr>
        <w:t xml:space="preserve">tvaṃ soma pra cikito manīṣā yā te dhāmāni divi yā pṛthivyām</w:t>
      </w:r>
      <w:r>
        <w:t xml:space="preserve">’</w:t>
      </w:r>
      <w:r>
        <w:t xml:space="preserve"> </w:t>
      </w:r>
      <w:r>
        <w:t xml:space="preserve">(Āś. [4-3] [?]).</w:t>
      </w:r>
      <w:r>
        <w:t xml:space="preserve">”</w:t>
      </w:r>
    </w:p>
    <w:p>
      <w:pPr>
        <w:pStyle w:val="BodyText"/>
      </w:pPr>
      <w:r>
        <w:rPr>
          <w:iCs/>
          <w:i/>
        </w:rPr>
        <w:t xml:space="preserve">(printer’s ornament)</w:t>
      </w:r>
    </w:p>
    <w:p>
      <w:r>
        <w:pict>
          <v:rect style="width:0;height:1.5pt" o:hralign="center" o:hrstd="t" o:hr="t"/>
        </w:pict>
      </w:r>
    </w:p>
    <w:bookmarkEnd w:id="360"/>
    <w:bookmarkStart w:id="361" w:name="page-326-pdf-341"/>
    <w:p>
      <w:pPr>
        <w:pStyle w:val="Heading3"/>
      </w:pPr>
      <w:r>
        <w:t xml:space="preserve">Page 326 (PDF 341)</w:t>
      </w:r>
    </w:p>
    <w:p>
      <w:pPr>
        <w:pStyle w:val="FirstParagraph"/>
      </w:pPr>
      <w:r>
        <w:rPr>
          <w:iCs/>
          <w:i/>
        </w:rPr>
        <w:t xml:space="preserve">(Running head: left</w:t>
      </w:r>
      <w:r>
        <w:rPr>
          <w:iCs/>
          <w:i/>
        </w:rPr>
        <w:t xml:space="preserve"> </w:t>
      </w:r>
      <w:r>
        <w:rPr>
          <w:iCs/>
          <w:i/>
        </w:rPr>
        <w:t xml:space="preserve">“</w:t>
      </w:r>
      <w:r>
        <w:rPr>
          <w:iCs/>
          <w:i/>
        </w:rPr>
        <w:t xml:space="preserve">326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 </w:t>
      </w:r>
      <w:r>
        <w:rPr>
          <w:iCs/>
          <w:i/>
        </w:rPr>
        <w:t xml:space="preserve">in small Kannada numerals.)</w:t>
      </w:r>
    </w:p>
    <w:p>
      <w:pPr>
        <w:pStyle w:val="BodyText"/>
      </w:pPr>
      <w:r>
        <w:rPr>
          <w:bCs/>
          <w:b/>
        </w:rPr>
        <w:t xml:space="preserve">॥ ॐ ॥ — Sūkta 91</w:t>
      </w:r>
    </w:p>
    <w:p>
      <w:pPr>
        <w:pStyle w:val="BodyText"/>
      </w:pPr>
      <w:r>
        <w:rPr>
          <w:bCs/>
          <w:b/>
        </w:rPr>
        <w:t xml:space="preserve">Maṇḍala 1 ‖ Anuvāka 14 ‖ Sūkta 91 ‖ Aṣṭaka 1 ‖ Adhyāya 6 ‖ Varga 19, 20, 21, 22, 23 [?]</w:t>
      </w:r>
      <w:r>
        <w:t xml:space="preserve"> </w:t>
      </w:r>
      <w:r>
        <w:rPr>
          <w:iCs/>
          <w:i/>
        </w:rPr>
        <w:t xml:space="preserve">(the five varga numerals, in small Kannada digits, as read; doubtful [?])</w:t>
      </w:r>
    </w:p>
    <w:p>
      <w:pPr>
        <w:pStyle w:val="BodyText"/>
      </w:pPr>
      <w:r>
        <w:rPr>
          <w:iCs/>
          <w:i/>
        </w:rPr>
        <w:t xml:space="preserve">Number of Ṛks in the Sūkta: 23. ‖ Ṛṣi: Gotama Rāhūgaṇa ‖ Devatā: Soma ‖ Chandas: Ṛks 1–4 and 18–23 Triṣṭubh; 5–16 Gāyatrī; 17 Uṣṇih.</w:t>
      </w:r>
    </w:p>
    <w:p>
      <w:pPr>
        <w:pStyle w:val="BlockText"/>
      </w:pPr>
      <w:r>
        <w:t xml:space="preserve">॥ ऋषिः — गोतमो राहूगणः ॥ देवता — सोमः ॥ छन्दः — १–४, १८–२३ त्रिष्टुप् । ५–१६ गायत्री । १७ उष्णिक् ॥</w:t>
      </w:r>
    </w:p>
    <w:p>
      <w:pPr>
        <w:pStyle w:val="FirstParagraph"/>
      </w:pPr>
      <w:r>
        <w:rPr>
          <w:bCs/>
          <w:b/>
        </w:rPr>
        <w:t xml:space="preserve">॥ संहितापाठः ॥ — Saṃhitā-pāṭha (Rik 91.1)</w:t>
      </w:r>
    </w:p>
    <w:p>
      <w:pPr>
        <w:pStyle w:val="BlockText"/>
      </w:pPr>
      <w:r>
        <w:t xml:space="preserve">त्वं सोम प्र चिकितो मनीषा त्वं रजिष्ठमनु नेषि पंथाम् ।</w:t>
      </w:r>
      <w:r>
        <w:t xml:space="preserve"> </w:t>
      </w:r>
      <w:r>
        <w:t xml:space="preserve">तव प्रणीती पितरो न इन्दो देवेषु रत्नमभजन्त धीराः ॥ १ ॥</w:t>
      </w:r>
    </w:p>
    <w:p>
      <w:pPr>
        <w:pStyle w:val="FirstParagraph"/>
      </w:pPr>
      <w:r>
        <w:rPr>
          <w:iCs/>
          <w:i/>
        </w:rPr>
        <w:t xml:space="preserve">tvaṃ soma pra cikito manīṣā tvaṃ rajiṣṭham anu neṣi paṃthām | tava praṇītī pitaro na indo deveṣu ratnam abhajanta dhīrāḥ ‖ 1 ‖</w:t>
      </w:r>
    </w:p>
    <w:p>
      <w:pPr>
        <w:pStyle w:val="BodyText"/>
      </w:pPr>
      <w:r>
        <w:rPr>
          <w:iCs/>
          <w:i/>
        </w:rPr>
        <w:t xml:space="preserve">(Accent marks not reproduced.)</w:t>
      </w:r>
    </w:p>
    <w:p>
      <w:pPr>
        <w:pStyle w:val="BodyText"/>
      </w:pPr>
      <w:r>
        <w:rPr>
          <w:bCs/>
          <w:b/>
        </w:rPr>
        <w:t xml:space="preserve">॥ पदपाठः ॥ — Pada-pāṭha (Rik 91.1)</w:t>
      </w:r>
      <w:r>
        <w:t xml:space="preserve"> </w:t>
      </w:r>
      <w:r>
        <w:rPr>
          <w:iCs/>
          <w:i/>
        </w:rPr>
        <w:t xml:space="preserve">(the sub-heading is printed on p. 326 as</w:t>
      </w:r>
      <w:r>
        <w:rPr>
          <w:iCs/>
          <w:i/>
        </w:rPr>
        <w:t xml:space="preserve"> </w:t>
      </w:r>
      <w:r>
        <w:rPr>
          <w:iCs/>
          <w:i/>
        </w:rPr>
        <w:t xml:space="preserve">“</w:t>
      </w:r>
      <w:r>
        <w:rPr>
          <w:iCs/>
          <w:i/>
        </w:rPr>
        <w:t xml:space="preserve">Bhāvārtha</w:t>
      </w:r>
      <w:r>
        <w:rPr>
          <w:iCs/>
          <w:i/>
        </w:rPr>
        <w:t xml:space="preserve">”</w:t>
      </w:r>
      <w:r>
        <w:rPr>
          <w:iCs/>
          <w:i/>
        </w:rPr>
        <w:t xml:space="preserve">, evidently a misprint for Pada-pāṭha)</w:t>
      </w:r>
    </w:p>
    <w:p>
      <w:pPr>
        <w:pStyle w:val="BlockText"/>
      </w:pPr>
      <w:r>
        <w:t xml:space="preserve">त्वम् । सोम । प्र । चिकितः । मनीषा । त्वम् । रजिष्ठम् । अनु । नेषि । पंथाम् ।</w:t>
      </w:r>
      <w:r>
        <w:t xml:space="preserve"> </w:t>
      </w:r>
      <w:r>
        <w:t xml:space="preserve">तव । प्रऽनीती । पितरः । नः । इन्दो इति । देवेषु । रत्नम् । अभजन्त । धीराः ॥ १ ॥</w:t>
      </w:r>
    </w:p>
    <w:p>
      <w:pPr>
        <w:pStyle w:val="FirstParagraph"/>
      </w:pPr>
      <w:r>
        <w:rPr>
          <w:iCs/>
          <w:i/>
        </w:rPr>
        <w:t xml:space="preserve">tvam | soma | pra | cikitaḥ | manīṣā | tvam | rajiṣṭham | anu | neṣi | paṃthām | tava | pra-nītī | pitaraḥ | naḥ | indo iti | deveṣu | ratnam | abhajanta | dhīrāḥ ‖ 1 ‖</w:t>
      </w:r>
    </w:p>
    <w:p>
      <w:r>
        <w:pict>
          <v:rect style="width:0;height:1.5pt" o:hralign="center" o:hrstd="t" o:hr="t"/>
        </w:pict>
      </w:r>
    </w:p>
    <w:bookmarkEnd w:id="361"/>
    <w:bookmarkStart w:id="362" w:name="page-327-pdf-342"/>
    <w:p>
      <w:pPr>
        <w:pStyle w:val="Heading3"/>
      </w:pPr>
      <w:r>
        <w:t xml:space="preserve">Page 327 (PDF 342)</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327.)</w:t>
      </w:r>
    </w:p>
    <w:p>
      <w:pPr>
        <w:pStyle w:val="BodyText"/>
      </w:pPr>
      <w:r>
        <w:rPr>
          <w:bCs/>
          <w:b/>
        </w:rPr>
        <w:t xml:space="preserve">॥ सायणभाष्यम् ॥ — Sāyaṇa-bhāṣya (Rik 91.1)</w:t>
      </w:r>
    </w:p>
    <w:p>
      <w:pPr>
        <w:pStyle w:val="BlockText"/>
      </w:pPr>
      <w:r>
        <w:t xml:space="preserve">हे सोम त्वं मनीषा मनीषयास्मदीयया बुद्ध्या प्र चिकितः । प्रकर्षेण ज्ञातोऽसि । वयं त्वां स्तुतिभिरर्चाम इत्यर्थः । अतस्त्वं रजिष्ठमृजुतममकुटिलं पंथां पंथानं कर्मफलावाप्तिहेतुभूतं मार्गमनु नेषि । अस्मानुसृत्य क्रमेण प्रापयसि । किंच हे इन्दो उन्दनशील सर्वं जगदमृतेन क्लेदयिता सोम तव प्रणीती प्रणीत्या प्रवृत्त्यर्थकेण [?] प्रकृष्टनयनेन धीरा धीमन्तः कर्मवन्तः प्रज्ञावन्तो वा नोऽस्माकं पितरो देवेष्विन्द्रादिषु रत्नं रमणीयं धनमभजन्त । आसेवन्त । प्राप्नुवन् । अतोऽस्मानपि तादृशं धनं प्रापयेत्यर्थः ॥</w:t>
      </w:r>
    </w:p>
    <w:p>
      <w:pPr>
        <w:pStyle w:val="FirstParagraph"/>
      </w:pPr>
      <w:r>
        <w:rPr>
          <w:iCs/>
          <w:i/>
        </w:rPr>
        <w:t xml:space="preserve">he soma tvaṃ manīṣā manīṣayāsmadīyayā buddhyā pra cikitaḥ | prakarṣeṇa jñāto ’si | vayaṃ tvāṃ stutibhir arcāma ity arthaḥ | atas tvaṃ rajiṣṭham ṛjutamam akuṭilaṃ paṃthāṃ paṃthānaṃ karmaphalāvāptihetubhūtaṃ mārgam anu neṣi | asmān anusṛtya krameṇa prāpayasi | kiṃca he indo undanaśīla sarvaṃ jagad amṛtena kledayitā soma tava praṇītī praṇītyā pravṛttyarthakeṇa [?] prakṛṣṭanayanena dhīrā dhīmantaḥ karmavantaḥ prajñāvanto vā no ’smākaṃ pitaro deveṣv indrādiṣu ratnaṃ ramaṇīyaṃ dhanam abhajanta | āsevanta | prāpnuvan | ato ’smān api tādṛśaṃ dhanaṃ prāpayety arthaḥ ‖</w:t>
      </w:r>
    </w:p>
    <w:p>
      <w:pPr>
        <w:pStyle w:val="BodyText"/>
      </w:pPr>
      <w:r>
        <w:rPr>
          <w:iCs/>
          <w:i/>
        </w:rPr>
        <w:t xml:space="preserve">Translation:</w:t>
      </w:r>
      <w:r>
        <w:t xml:space="preserve"> </w:t>
      </w:r>
      <w:r>
        <w:t xml:space="preserve">“</w:t>
      </w:r>
      <w:r>
        <w:t xml:space="preserve">O Soma, you are</w:t>
      </w:r>
      <w:r>
        <w:t xml:space="preserve"> </w:t>
      </w:r>
      <w:r>
        <w:rPr>
          <w:iCs/>
          <w:i/>
        </w:rPr>
        <w:t xml:space="preserve">pra cikitaḥ</w:t>
      </w:r>
      <w:r>
        <w:t xml:space="preserve"> </w:t>
      </w:r>
      <w:r>
        <w:t xml:space="preserve">through our</w:t>
      </w:r>
      <w:r>
        <w:t xml:space="preserve"> </w:t>
      </w:r>
      <w:r>
        <w:rPr>
          <w:iCs/>
          <w:i/>
        </w:rPr>
        <w:t xml:space="preserve">manīṣā</w:t>
      </w:r>
      <w:r>
        <w:t xml:space="preserve"> </w:t>
      </w:r>
      <w:r>
        <w:t xml:space="preserve">— through our own understanding — that is, you are known thoroughly; the meaning is, we praise you with hymns. Therefore you lead us along the straightest, the least crooked path — the road that is the means of obtaining the fruit of ritual — following us, and bring us along in due order. Further, O</w:t>
      </w:r>
      <w:r>
        <w:t xml:space="preserve"> </w:t>
      </w:r>
      <w:r>
        <w:rPr>
          <w:iCs/>
          <w:i/>
        </w:rPr>
        <w:t xml:space="preserve">indo</w:t>
      </w:r>
      <w:r>
        <w:t xml:space="preserve">, you who moisten [</w:t>
      </w:r>
      <w:r>
        <w:rPr>
          <w:iCs/>
          <w:i/>
        </w:rPr>
        <w:t xml:space="preserve">undana</w:t>
      </w:r>
      <w:r>
        <w:t xml:space="preserve">] the whole world with the nectar, Soma: by your</w:t>
      </w:r>
      <w:r>
        <w:t xml:space="preserve"> </w:t>
      </w:r>
      <w:r>
        <w:rPr>
          <w:iCs/>
          <w:i/>
        </w:rPr>
        <w:t xml:space="preserve">praṇītī</w:t>
      </w:r>
      <w:r>
        <w:t xml:space="preserve">, by your leading — [the words</w:t>
      </w:r>
      <w:r>
        <w:t xml:space="preserve"> </w:t>
      </w:r>
      <w:r>
        <w:rPr>
          <w:iCs/>
          <w:i/>
        </w:rPr>
        <w:t xml:space="preserve">pravṛttyarthakeṇa</w:t>
      </w:r>
      <w:r>
        <w:t xml:space="preserve"> </w:t>
      </w:r>
      <w:r>
        <w:t xml:space="preserve">in the print are doubtful [?]] — by an excellent guidance, our fathers, wise (</w:t>
      </w:r>
      <w:r>
        <w:rPr>
          <w:iCs/>
          <w:i/>
        </w:rPr>
        <w:t xml:space="preserve">dhīrāḥ</w:t>
      </w:r>
      <w:r>
        <w:t xml:space="preserve">), possessed of ritual, or possessed of insight,</w:t>
      </w:r>
      <w:r>
        <w:t xml:space="preserve"> </w:t>
      </w:r>
      <w:r>
        <w:rPr>
          <w:iCs/>
          <w:i/>
        </w:rPr>
        <w:t xml:space="preserve">abhajanta</w:t>
      </w:r>
      <w:r>
        <w:t xml:space="preserve"> </w:t>
      </w:r>
      <w:r>
        <w:t xml:space="preserve">— enjoyed, obtained — among the gods, Indra and the rest, delightful wealth (</w:t>
      </w:r>
      <w:r>
        <w:rPr>
          <w:iCs/>
          <w:i/>
        </w:rPr>
        <w:t xml:space="preserve">ratnam</w:t>
      </w:r>
      <w:r>
        <w:t xml:space="preserve">). Therefore grant us too such wealth: this is the sense.</w:t>
      </w:r>
      <w:r>
        <w:t xml:space="preserve">”</w:t>
      </w:r>
    </w:p>
    <w:p>
      <w:pPr>
        <w:pStyle w:val="BodyText"/>
      </w:pPr>
      <w:r>
        <w:rPr>
          <w:iCs/>
          <w:i/>
        </w:rPr>
        <w:t xml:space="preserve">Grammar tail of the bhāṣya (compressed, read in part, characterized not transcribed):</w:t>
      </w:r>
      <w:r>
        <w:t xml:space="preserve"> </w:t>
      </w:r>
      <w:r>
        <w:rPr>
          <w:iCs/>
          <w:i/>
        </w:rPr>
        <w:t xml:space="preserve">pra cikitaḥ</w:t>
      </w:r>
      <w:r>
        <w:t xml:space="preserve"> </w:t>
      </w:r>
      <w:r>
        <w:t xml:space="preserve">from the root</w:t>
      </w:r>
      <w:r>
        <w:t xml:space="preserve"> </w:t>
      </w:r>
      <w:r>
        <w:rPr>
          <w:iCs/>
          <w:i/>
        </w:rPr>
        <w:t xml:space="preserve">kit</w:t>
      </w:r>
      <w:r>
        <w:t xml:space="preserve"> </w:t>
      </w:r>
      <w:r>
        <w:t xml:space="preserve">“</w:t>
      </w:r>
      <w:r>
        <w:t xml:space="preserve">to know</w:t>
      </w:r>
      <w:r>
        <w:t xml:space="preserve">”</w:t>
      </w:r>
      <w:r>
        <w:t xml:space="preserve"> </w:t>
      </w:r>
      <w:r>
        <w:t xml:space="preserve">(</w:t>
      </w:r>
      <w:r>
        <w:rPr>
          <w:iCs/>
          <w:i/>
        </w:rPr>
        <w:t xml:space="preserve">kita jñāne</w:t>
      </w:r>
      <w:r>
        <w:t xml:space="preserve">), in the passive/</w:t>
      </w:r>
      <w:r>
        <w:rPr>
          <w:iCs/>
          <w:i/>
        </w:rPr>
        <w:t xml:space="preserve">karmaṇi</w:t>
      </w:r>
      <w:r>
        <w:t xml:space="preserve"> </w:t>
      </w:r>
      <w:r>
        <w:t xml:space="preserve">with the</w:t>
      </w:r>
      <w:r>
        <w:t xml:space="preserve"> </w:t>
      </w:r>
      <w:r>
        <w:rPr>
          <w:iCs/>
          <w:i/>
        </w:rPr>
        <w:t xml:space="preserve">niṣṭhā</w:t>
      </w:r>
      <w:r>
        <w:t xml:space="preserve"> </w:t>
      </w:r>
      <w:r>
        <w:t xml:space="preserve">suffix, the doubling (</w:t>
      </w:r>
      <w:r>
        <w:rPr>
          <w:iCs/>
          <w:i/>
        </w:rPr>
        <w:t xml:space="preserve">dvirvacana</w:t>
      </w:r>
      <w:r>
        <w:t xml:space="preserve">) being Vedic (</w:t>
      </w:r>
      <w:r>
        <w:rPr>
          <w:iCs/>
          <w:i/>
        </w:rPr>
        <w:t xml:space="preserve">chāndasa</w:t>
      </w:r>
      <w:r>
        <w:t xml:space="preserve">); an alternative explanation through</w:t>
      </w:r>
      <w:r>
        <w:t xml:space="preserve"> </w:t>
      </w:r>
      <w:r>
        <w:rPr>
          <w:iCs/>
          <w:i/>
        </w:rPr>
        <w:t xml:space="preserve">yajuḥ</w:t>
      </w:r>
      <w:r>
        <w:t xml:space="preserve"> </w:t>
      </w:r>
      <w:r>
        <w:t xml:space="preserve">[?] is clotted in the print and not read.</w:t>
      </w:r>
      <w:r>
        <w:t xml:space="preserve"> </w:t>
      </w:r>
      <w:r>
        <w:rPr>
          <w:iCs/>
          <w:i/>
        </w:rPr>
        <w:t xml:space="preserve">gatiranantara</w:t>
      </w:r>
      <w:r>
        <w:t xml:space="preserve"> </w:t>
      </w:r>
      <w:r>
        <w:t xml:space="preserve">— the preverb retains its accent.</w:t>
      </w:r>
      <w:r>
        <w:t xml:space="preserve"> </w:t>
      </w:r>
      <w:r>
        <w:rPr>
          <w:iCs/>
          <w:i/>
        </w:rPr>
        <w:t xml:space="preserve">manīṣā</w:t>
      </w:r>
      <w:r>
        <w:t xml:space="preserve"> </w:t>
      </w:r>
      <w:r>
        <w:t xml:space="preserve">— the instrumental ending replaced by</w:t>
      </w:r>
      <w:r>
        <w:t xml:space="preserve"> </w:t>
      </w:r>
      <w:r>
        <w:rPr>
          <w:iCs/>
          <w:i/>
        </w:rPr>
        <w:t xml:space="preserve">ḍā</w:t>
      </w:r>
      <w:r>
        <w:t xml:space="preserve"> </w:t>
      </w:r>
      <w:r>
        <w:t xml:space="preserve">(</w:t>
      </w:r>
      <w:r>
        <w:rPr>
          <w:iCs/>
          <w:i/>
        </w:rPr>
        <w:t xml:space="preserve">supāṃ sulug</w:t>
      </w:r>
      <w:r>
        <w:t xml:space="preserve"> </w:t>
      </w:r>
      <w:r>
        <w:t xml:space="preserve">[sūtra as cited]).</w:t>
      </w:r>
      <w:r>
        <w:t xml:space="preserve"> </w:t>
      </w:r>
      <w:r>
        <w:rPr>
          <w:iCs/>
          <w:i/>
        </w:rPr>
        <w:t xml:space="preserve">rajiṣṭham</w:t>
      </w:r>
      <w:r>
        <w:t xml:space="preserve"> </w:t>
      </w:r>
      <w:r>
        <w:t xml:space="preserve">— from</w:t>
      </w:r>
      <w:r>
        <w:t xml:space="preserve"> </w:t>
      </w:r>
      <w:r>
        <w:rPr>
          <w:iCs/>
          <w:i/>
        </w:rPr>
        <w:t xml:space="preserve">ṛju</w:t>
      </w:r>
      <w:r>
        <w:t xml:space="preserve">, the suffix</w:t>
      </w:r>
      <w:r>
        <w:t xml:space="preserve"> </w:t>
      </w:r>
      <w:r>
        <w:rPr>
          <w:iCs/>
          <w:i/>
        </w:rPr>
        <w:t xml:space="preserve">iṣṭhan</w:t>
      </w:r>
      <w:r>
        <w:t xml:space="preserve"> </w:t>
      </w:r>
      <w:r>
        <w:t xml:space="preserve">optionally, in Chandas (Pā. 6-4-163 [?]); the</w:t>
      </w:r>
      <w:r>
        <w:t xml:space="preserve"> </w:t>
      </w:r>
      <w:r>
        <w:rPr>
          <w:iCs/>
          <w:i/>
        </w:rPr>
        <w:t xml:space="preserve">ṭi</w:t>
      </w:r>
      <w:r>
        <w:t xml:space="preserve">-elision is cited.</w:t>
      </w:r>
      <w:r>
        <w:t xml:space="preserve"> </w:t>
      </w:r>
      <w:r>
        <w:rPr>
          <w:iCs/>
          <w:i/>
        </w:rPr>
        <w:t xml:space="preserve">neṣi</w:t>
      </w:r>
      <w:r>
        <w:t xml:space="preserve"> </w:t>
      </w:r>
      <w:r>
        <w:t xml:space="preserve">— from</w:t>
      </w:r>
      <w:r>
        <w:t xml:space="preserve"> </w:t>
      </w:r>
      <w:r>
        <w:rPr>
          <w:iCs/>
          <w:i/>
        </w:rPr>
        <w:t xml:space="preserve">nī</w:t>
      </w:r>
      <w:r>
        <w:t xml:space="preserve">, in the present tense, the</w:t>
      </w:r>
      <w:r>
        <w:t xml:space="preserve"> </w:t>
      </w:r>
      <w:r>
        <w:rPr>
          <w:iCs/>
          <w:i/>
        </w:rPr>
        <w:t xml:space="preserve">śap</w:t>
      </w:r>
      <w:r>
        <w:t xml:space="preserve"> </w:t>
      </w:r>
      <w:r>
        <w:t xml:space="preserve">elided by</w:t>
      </w:r>
      <w:r>
        <w:t xml:space="preserve"> </w:t>
      </w:r>
      <w:r>
        <w:t xml:space="preserve">“</w:t>
      </w:r>
      <w:r>
        <w:rPr>
          <w:iCs/>
          <w:i/>
        </w:rPr>
        <w:t xml:space="preserve">bahulaṃ chandasi</w:t>
      </w:r>
      <w:r>
        <w:t xml:space="preserve">”</w:t>
      </w:r>
      <w:r>
        <w:t xml:space="preserve">.</w:t>
      </w:r>
      <w:r>
        <w:t xml:space="preserve"> </w:t>
      </w:r>
      <w:r>
        <w:rPr>
          <w:iCs/>
          <w:i/>
        </w:rPr>
        <w:t xml:space="preserve">paṃthām</w:t>
      </w:r>
      <w:r>
        <w:t xml:space="preserve"> </w:t>
      </w:r>
      <w:r>
        <w:t xml:space="preserve">—</w:t>
      </w:r>
      <w:r>
        <w:t xml:space="preserve"> </w:t>
      </w:r>
      <w:r>
        <w:rPr>
          <w:iCs/>
          <w:i/>
        </w:rPr>
        <w:t xml:space="preserve">pathimathyṛbhukṣām āt</w:t>
      </w:r>
      <w:r>
        <w:t xml:space="preserve"> </w:t>
      </w:r>
      <w:r>
        <w:t xml:space="preserve">(Pā. 7-1-85 [?]); the accent of</w:t>
      </w:r>
      <w:r>
        <w:t xml:space="preserve"> </w:t>
      </w:r>
      <w:r>
        <w:rPr>
          <w:iCs/>
          <w:i/>
        </w:rPr>
        <w:t xml:space="preserve">pathi</w:t>
      </w:r>
      <w:r>
        <w:t xml:space="preserve"> </w:t>
      </w:r>
      <w:r>
        <w:t xml:space="preserve">and</w:t>
      </w:r>
      <w:r>
        <w:t xml:space="preserve"> </w:t>
      </w:r>
      <w:r>
        <w:rPr>
          <w:iCs/>
          <w:i/>
        </w:rPr>
        <w:t xml:space="preserve">mathi</w:t>
      </w:r>
      <w:r>
        <w:t xml:space="preserve"> </w:t>
      </w:r>
      <w:r>
        <w:t xml:space="preserve">as initial-acute in the strong cases.</w:t>
      </w:r>
      <w:r>
        <w:t xml:space="preserve"> </w:t>
      </w:r>
      <w:r>
        <w:rPr>
          <w:iCs/>
          <w:i/>
        </w:rPr>
        <w:t xml:space="preserve">praṇītī</w:t>
      </w:r>
      <w:r>
        <w:t xml:space="preserve"> </w:t>
      </w:r>
      <w:r>
        <w:t xml:space="preserve">—</w:t>
      </w:r>
      <w:r>
        <w:t xml:space="preserve"> </w:t>
      </w:r>
      <w:r>
        <w:rPr>
          <w:iCs/>
          <w:i/>
        </w:rPr>
        <w:t xml:space="preserve">tādau ca</w:t>
      </w:r>
      <w:r>
        <w:t xml:space="preserve"> </w:t>
      </w:r>
      <w:r>
        <w:t xml:space="preserve">(the preverb keeps its own accent); the instrumental by</w:t>
      </w:r>
      <w:r>
        <w:t xml:space="preserve"> </w:t>
      </w:r>
      <w:r>
        <w:rPr>
          <w:iCs/>
          <w:i/>
        </w:rPr>
        <w:t xml:space="preserve">supāṃ sulug</w:t>
      </w:r>
      <w:r>
        <w:t xml:space="preserve">, preceding-similar long vowel.</w:t>
      </w:r>
      <w:r>
        <w:t xml:space="preserve"> </w:t>
      </w:r>
      <w:r>
        <w:rPr>
          <w:iCs/>
          <w:i/>
        </w:rPr>
        <w:t xml:space="preserve">(Grammar tail, noted briefly; the numerals read with doubt [?].)</w:t>
      </w:r>
    </w:p>
    <w:p>
      <w:pPr>
        <w:pStyle w:val="BodyText"/>
      </w:pPr>
      <w:r>
        <w:rPr>
          <w:bCs/>
          <w:b/>
        </w:rPr>
        <w:t xml:space="preserve">॥ प्रतिपदार्थ ॥ — Pratipadārtha (Rik 91.1)</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tvam</w:t>
      </w:r>
      <w:r>
        <w:t xml:space="preserve"> </w:t>
      </w:r>
      <w:r>
        <w:t xml:space="preserve">— you;</w:t>
      </w:r>
      <w:r>
        <w:t xml:space="preserve"> </w:t>
      </w:r>
      <w:r>
        <w:rPr>
          <w:iCs/>
          <w:i/>
        </w:rPr>
        <w:t xml:space="preserve">manīṣā</w:t>
      </w:r>
      <w:r>
        <w:t xml:space="preserve"> </w:t>
      </w:r>
      <w:r>
        <w:t xml:space="preserve">— by our understanding;</w:t>
      </w:r>
      <w:r>
        <w:t xml:space="preserve"> </w:t>
      </w:r>
      <w:r>
        <w:rPr>
          <w:iCs/>
          <w:i/>
        </w:rPr>
        <w:t xml:space="preserve">pra cikitaḥ</w:t>
      </w:r>
      <w:r>
        <w:t xml:space="preserve"> </w:t>
      </w:r>
      <w:r>
        <w:t xml:space="preserve">— you have been well understood (therefore);</w:t>
      </w:r>
      <w:r>
        <w:t xml:space="preserve"> </w:t>
      </w:r>
      <w:r>
        <w:rPr>
          <w:iCs/>
          <w:i/>
        </w:rPr>
        <w:t xml:space="preserve">tvam</w:t>
      </w:r>
      <w:r>
        <w:t xml:space="preserve"> </w:t>
      </w:r>
      <w:r>
        <w:t xml:space="preserve">— you;</w:t>
      </w:r>
      <w:r>
        <w:t xml:space="preserve"> </w:t>
      </w:r>
      <w:r>
        <w:rPr>
          <w:iCs/>
          <w:i/>
        </w:rPr>
        <w:t xml:space="preserve">rajiṣṭham</w:t>
      </w:r>
      <w:r>
        <w:t xml:space="preserve"> </w:t>
      </w:r>
      <w:r>
        <w:t xml:space="preserve">— most straight (authentic);</w:t>
      </w:r>
      <w:r>
        <w:t xml:space="preserve"> </w:t>
      </w:r>
      <w:r>
        <w:rPr>
          <w:iCs/>
          <w:i/>
        </w:rPr>
        <w:t xml:space="preserve">paṃthām</w:t>
      </w:r>
      <w:r>
        <w:t xml:space="preserve"> </w:t>
      </w:r>
      <w:r>
        <w:t xml:space="preserve">— [by] the path (the means of obtaining the fruit of rites);</w:t>
      </w:r>
      <w:r>
        <w:t xml:space="preserve"> </w:t>
      </w:r>
      <w:r>
        <w:rPr>
          <w:iCs/>
          <w:i/>
        </w:rPr>
        <w:t xml:space="preserve">anu neṣi</w:t>
      </w:r>
      <w:r>
        <w:t xml:space="preserve"> </w:t>
      </w:r>
      <w:r>
        <w:t xml:space="preserve">— you lead us and bring us to it;</w:t>
      </w:r>
      <w:r>
        <w:t xml:space="preserve"> </w:t>
      </w:r>
      <w:r>
        <w:rPr>
          <w:iCs/>
          <w:i/>
        </w:rPr>
        <w:t xml:space="preserve">indo</w:t>
      </w:r>
      <w:r>
        <w:t xml:space="preserve"> </w:t>
      </w:r>
      <w:r>
        <w:t xml:space="preserve">— O Soma, who cause all the world to be moistened with nectar;</w:t>
      </w:r>
      <w:r>
        <w:t xml:space="preserve"> </w:t>
      </w:r>
      <w:r>
        <w:rPr>
          <w:iCs/>
          <w:i/>
        </w:rPr>
        <w:t xml:space="preserve">tava</w:t>
      </w:r>
      <w:r>
        <w:t xml:space="preserve"> </w:t>
      </w:r>
      <w:r>
        <w:t xml:space="preserve">— your;</w:t>
      </w:r>
      <w:r>
        <w:t xml:space="preserve"> </w:t>
      </w:r>
      <w:r>
        <w:rPr>
          <w:iCs/>
          <w:i/>
        </w:rPr>
        <w:t xml:space="preserve">praṇītī</w:t>
      </w:r>
      <w:r>
        <w:t xml:space="preserve"> </w:t>
      </w:r>
      <w:r>
        <w:t xml:space="preserve">— by excellent guidance;</w:t>
      </w:r>
      <w:r>
        <w:t xml:space="preserve"> </w:t>
      </w:r>
      <w:r>
        <w:rPr>
          <w:iCs/>
          <w:i/>
        </w:rPr>
        <w:t xml:space="preserve">dhīrāḥ</w:t>
      </w:r>
      <w:r>
        <w:t xml:space="preserve"> </w:t>
      </w:r>
      <w:r>
        <w:t xml:space="preserve">— the wise, or those possessed of ritual;</w:t>
      </w:r>
      <w:r>
        <w:t xml:space="preserve"> </w:t>
      </w:r>
      <w:r>
        <w:rPr>
          <w:iCs/>
          <w:i/>
        </w:rPr>
        <w:t xml:space="preserve">naḥ</w:t>
      </w:r>
      <w:r>
        <w:t xml:space="preserve"> </w:t>
      </w:r>
      <w:r>
        <w:t xml:space="preserve">— our;</w:t>
      </w:r>
      <w:r>
        <w:t xml:space="preserve"> </w:t>
      </w:r>
      <w:r>
        <w:rPr>
          <w:iCs/>
          <w:i/>
        </w:rPr>
        <w:t xml:space="preserve">pitaraḥ</w:t>
      </w:r>
      <w:r>
        <w:t xml:space="preserve"> </w:t>
      </w:r>
      <w:r>
        <w:t xml:space="preserve">— fathers;</w:t>
      </w:r>
      <w:r>
        <w:t xml:space="preserve"> </w:t>
      </w:r>
      <w:r>
        <w:rPr>
          <w:iCs/>
          <w:i/>
        </w:rPr>
        <w:t xml:space="preserve">deveṣu</w:t>
      </w:r>
      <w:r>
        <w:t xml:space="preserve"> </w:t>
      </w:r>
      <w:r>
        <w:t xml:space="preserve">— among Indra and the other gods;</w:t>
      </w:r>
      <w:r>
        <w:t xml:space="preserve"> </w:t>
      </w:r>
      <w:r>
        <w:rPr>
          <w:iCs/>
          <w:i/>
        </w:rPr>
        <w:t xml:space="preserve">ratnam</w:t>
      </w:r>
      <w:r>
        <w:t xml:space="preserve"> </w:t>
      </w:r>
      <w:r>
        <w:t xml:space="preserve">— delightful wealth;</w:t>
      </w:r>
      <w:r>
        <w:t xml:space="preserve"> </w:t>
      </w:r>
      <w:r>
        <w:rPr>
          <w:iCs/>
          <w:i/>
        </w:rPr>
        <w:t xml:space="preserve">abhajanta</w:t>
      </w:r>
      <w:r>
        <w:t xml:space="preserve"> </w:t>
      </w:r>
      <w:r>
        <w:t xml:space="preserve">— obtained.</w:t>
      </w:r>
    </w:p>
    <w:p>
      <w:pPr>
        <w:pStyle w:val="BodyText"/>
      </w:pPr>
      <w:r>
        <w:rPr>
          <w:bCs/>
          <w:b/>
        </w:rPr>
        <w:t xml:space="preserve">॥ भावार्थः ॥ — Bhāvārtha of Rik 91.1</w:t>
      </w:r>
      <w:r>
        <w:t xml:space="preserve"> </w:t>
      </w:r>
      <w:r>
        <w:rPr>
          <w:iCs/>
          <w:i/>
        </w:rPr>
        <w:t xml:space="preserve">(Kannada; begins at the foot of p. 327)</w:t>
      </w:r>
    </w:p>
    <w:p>
      <w:pPr>
        <w:pStyle w:val="BodyText"/>
      </w:pPr>
      <w:r>
        <w:t xml:space="preserve">“O Soma-deity, we know your nature well by our understanding. You lead us along the most authentic path, which obtains the fruit of rites. O Soma, who moisten all the world with nectar, because of your excellent guidance —</w:t>
      </w:r>
    </w:p>
    <w:p>
      <w:r>
        <w:pict>
          <v:rect style="width:0;height:1.5pt" o:hralign="center" o:hrstd="t" o:hr="t"/>
        </w:pict>
      </w:r>
    </w:p>
    <w:bookmarkEnd w:id="362"/>
    <w:bookmarkStart w:id="363" w:name="page-328-pdf-343"/>
    <w:p>
      <w:pPr>
        <w:pStyle w:val="Heading3"/>
      </w:pPr>
      <w:r>
        <w:t xml:space="preserve">Page 328 (PDF 343)</w:t>
      </w:r>
    </w:p>
    <w:p>
      <w:pPr>
        <w:pStyle w:val="FirstParagraph"/>
      </w:pPr>
      <w:r>
        <w:rPr>
          <w:iCs/>
          <w:i/>
        </w:rPr>
        <w:t xml:space="preserve">(Running head left:</w:t>
      </w:r>
      <w:r>
        <w:rPr>
          <w:iCs/>
          <w:i/>
        </w:rPr>
        <w:t xml:space="preserve"> </w:t>
      </w:r>
      <w:r>
        <w:rPr>
          <w:iCs/>
          <w:i/>
        </w:rPr>
        <w:t xml:space="preserve">“</w:t>
      </w:r>
      <w:r>
        <w:rPr>
          <w:iCs/>
          <w:i/>
        </w:rPr>
        <w:t xml:space="preserve">328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 our fathers, who followed your path, obtained delightful wealth among the gods, Indra and the others. In the same way, favour us too with wealth.”</w:t>
      </w:r>
    </w:p>
    <w:p>
      <w:pPr>
        <w:pStyle w:val="BodyText"/>
      </w:pPr>
      <w:r>
        <w:rPr>
          <w:bCs/>
          <w:b/>
        </w:rPr>
        <w:t xml:space="preserve">English Translation</w:t>
      </w:r>
      <w:r>
        <w:t xml:space="preserve"> </w:t>
      </w:r>
      <w:r>
        <w:rPr>
          <w:iCs/>
          <w:i/>
        </w:rPr>
        <w:t xml:space="preserve">(printed in English in the source)</w:t>
      </w:r>
    </w:p>
    <w:p>
      <w:pPr>
        <w:pStyle w:val="BodyText"/>
      </w:pPr>
      <w:r>
        <w:t xml:space="preserve">“</w:t>
      </w:r>
      <w:r>
        <w:t xml:space="preserve">Soma, you are thoroughly apprehended by our understanding; you lead us along a straight path ; O Soma, by your guidance our righteous fathers obtained wealth amongst the gods.</w:t>
      </w:r>
      <w:r>
        <w:t xml:space="preserve">”</w:t>
      </w:r>
      <w:r>
        <w:t xml:space="preserve"> </w:t>
      </w:r>
      <w:r>
        <w:t xml:space="preserve">— as printed.</w:t>
      </w:r>
    </w:p>
    <w:p>
      <w:pPr>
        <w:pStyle w:val="BodyText"/>
      </w:pPr>
      <w:r>
        <w:rPr>
          <w:bCs/>
          <w:b/>
        </w:rPr>
        <w:t xml:space="preserve">॥ विशेषविषयगळु ॥ — Special Topics (Rik 91.1)</w:t>
      </w:r>
      <w:r>
        <w:t xml:space="preserve"> </w:t>
      </w:r>
      <w:r>
        <w:rPr>
          <w:iCs/>
          <w:i/>
        </w:rPr>
        <w:t xml:space="preserve">(Kannada)</w:t>
      </w:r>
    </w:p>
    <w:p>
      <w:pPr>
        <w:pStyle w:val="BodyText"/>
      </w:pPr>
      <w:r>
        <w:t xml:space="preserve">“</w:t>
      </w:r>
      <w:r>
        <w:t xml:space="preserve">This sūkta, beginning with</w:t>
      </w:r>
      <w:r>
        <w:t xml:space="preserve"> </w:t>
      </w:r>
      <w:r>
        <w:rPr>
          <w:iCs/>
          <w:i/>
        </w:rPr>
        <w:t xml:space="preserve">tvaṃ soma</w:t>
      </w:r>
      <w:r>
        <w:t xml:space="preserve">, is addressed to the deity Soma. Because all the mantras addressed to the deity Soma in the Ninth Maṇḍala are in that Maṇḍala, this sūkta ought, by rule, to have been placed in that Maṇḍala. It is not so. In the Anukramaṇī too it is said:</w:t>
      </w:r>
      <w:r>
        <w:t xml:space="preserve"> </w:t>
      </w:r>
      <w:r>
        <w:t xml:space="preserve">‘</w:t>
      </w:r>
      <w:r>
        <w:rPr>
          <w:iCs/>
          <w:i/>
        </w:rPr>
        <w:t xml:space="preserve">saha-tvaṃ soma tryadhikā saumyaṃ pañcamyādi gāyatro dvādaśoṣṇik ceti</w:t>
      </w:r>
      <w:r>
        <w:t xml:space="preserve">’</w:t>
      </w:r>
      <w:r>
        <w:t xml:space="preserve"> </w:t>
      </w:r>
      <w:r>
        <w:t xml:space="preserve">[as printed]. And the deity of the Ninth Maṇḍala is called</w:t>
      </w:r>
      <w:r>
        <w:t xml:space="preserve"> </w:t>
      </w:r>
      <w:r>
        <w:rPr>
          <w:iCs/>
          <w:i/>
        </w:rPr>
        <w:t xml:space="preserve">pavamānaḥ somaḥ</w:t>
      </w:r>
      <w:r>
        <w:t xml:space="preserve">. Although the Soma-deity is one, the Soma-deity qualified by the attribute</w:t>
      </w:r>
      <w:r>
        <w:t xml:space="preserve"> </w:t>
      </w:r>
      <w:r>
        <w:rPr>
          <w:iCs/>
          <w:i/>
        </w:rPr>
        <w:t xml:space="preserve">pavamāna</w:t>
      </w:r>
      <w:r>
        <w:t xml:space="preserve"> </w:t>
      </w:r>
      <w:r>
        <w:t xml:space="preserve">(</w:t>
      </w:r>
      <w:r>
        <w:t xml:space="preserve">”</w:t>
      </w:r>
      <w:r>
        <w:t xml:space="preserve">purifying”) is regarded as a separate deity and praised. Therefore this sūkta, whose deity is Soma, was not included among the sūktas of the deity</w:t>
      </w:r>
      <w:r>
        <w:t xml:space="preserve"> </w:t>
      </w:r>
      <w:r>
        <w:rPr>
          <w:iCs/>
          <w:i/>
        </w:rPr>
        <w:t xml:space="preserve">pavamānaḥ somaḥ</w:t>
      </w:r>
      <w:r>
        <w:t xml:space="preserve">. In the Ṛgveda such an arrangement is a special feature. For example, the words Savitṛ, Āditya and Sūrya ordinarily indicate one deity, yet there are separate sūktas for Savitṛ, for Āditya and for Sūrya. Like them,</w:t>
      </w:r>
      <w:r>
        <w:t xml:space="preserve"> </w:t>
      </w:r>
      <w:r>
        <w:rPr>
          <w:iCs/>
          <w:i/>
        </w:rPr>
        <w:t xml:space="preserve">agniḥ</w:t>
      </w:r>
      <w:r>
        <w:t xml:space="preserve"> </w:t>
      </w:r>
      <w:r>
        <w:t xml:space="preserve">and</w:t>
      </w:r>
      <w:r>
        <w:t xml:space="preserve"> </w:t>
      </w:r>
      <w:r>
        <w:rPr>
          <w:iCs/>
          <w:i/>
        </w:rPr>
        <w:t xml:space="preserve">agniḥ pāvakaḥ</w:t>
      </w:r>
      <w:r>
        <w:t xml:space="preserve">,</w:t>
      </w:r>
      <w:r>
        <w:t xml:space="preserve"> </w:t>
      </w:r>
      <w:r>
        <w:rPr>
          <w:iCs/>
          <w:i/>
        </w:rPr>
        <w:t xml:space="preserve">draviṇodāḥ</w:t>
      </w:r>
      <w:r>
        <w:t xml:space="preserve"> </w:t>
      </w:r>
      <w:r>
        <w:t xml:space="preserve">and the other deities are praised separately. In the same way this sūkta was not included in the Ninth Maṇḍala but was placed in the First Maṇḍala together with the sūktas of other deities such as Agni and Indra — this should be understood.”</w:t>
      </w:r>
    </w:p>
    <w:p>
      <w:pPr>
        <w:pStyle w:val="BodyText"/>
      </w:pPr>
      <w:r>
        <w:rPr>
          <w:iCs/>
          <w:i/>
        </w:rPr>
        <w:t xml:space="preserve">(Transcription note: the running quotation of the Anukramaṇī, with its reading</w:t>
      </w:r>
      <w:r>
        <w:rPr>
          <w:iCs/>
          <w:i/>
        </w:rPr>
        <w:t xml:space="preserve"> </w:t>
      </w:r>
      <w:r>
        <w:rPr>
          <w:iCs/>
          <w:i/>
        </w:rPr>
        <w:t xml:space="preserve">“</w:t>
      </w:r>
      <w:r>
        <w:rPr>
          <w:iCs/>
          <w:i/>
        </w:rPr>
        <w:t xml:space="preserve">saha</w:t>
      </w:r>
      <w:r>
        <w:rPr>
          <w:iCs/>
          <w:i/>
        </w:rPr>
        <w:t xml:space="preserve">”</w:t>
      </w:r>
      <w:r>
        <w:rPr>
          <w:iCs/>
          <w:i/>
        </w:rPr>
        <w:t xml:space="preserve"> </w:t>
      </w:r>
      <w:r>
        <w:rPr>
          <w:iCs/>
          <w:i/>
        </w:rPr>
        <w:t xml:space="preserve">and the spelling</w:t>
      </w:r>
      <w:r>
        <w:rPr>
          <w:iCs/>
          <w:i/>
        </w:rPr>
        <w:t xml:space="preserve"> </w:t>
      </w:r>
      <w:r>
        <w:rPr>
          <w:iCs/>
          <w:i/>
        </w:rPr>
        <w:t xml:space="preserve">“</w:t>
      </w:r>
      <w:r>
        <w:rPr>
          <w:iCs/>
          <w:i/>
        </w:rPr>
        <w:t xml:space="preserve">tryadhikā / pañcamyādi</w:t>
      </w:r>
      <w:r>
        <w:rPr>
          <w:iCs/>
          <w:i/>
        </w:rPr>
        <w:t xml:space="preserve">”</w:t>
      </w:r>
      <w:r>
        <w:rPr>
          <w:iCs/>
          <w:i/>
        </w:rPr>
        <w:t xml:space="preserve">, is as printed and is not corrected [?].)</w:t>
      </w:r>
    </w:p>
    <w:p>
      <w:pPr>
        <w:pStyle w:val="BodyText"/>
      </w:pPr>
      <w:r>
        <w:rPr>
          <w:iCs/>
          <w:i/>
          <w:bCs/>
          <w:b/>
        </w:rPr>
        <w:t xml:space="preserve">pra cikitaḥ</w:t>
      </w:r>
      <w:r>
        <w:t xml:space="preserve"> </w:t>
      </w:r>
      <w:r>
        <w:t xml:space="preserve">—</w:t>
      </w:r>
      <w:r>
        <w:t xml:space="preserve"> </w:t>
      </w:r>
      <w:r>
        <w:rPr>
          <w:iCs/>
          <w:i/>
        </w:rPr>
        <w:t xml:space="preserve">kita jñāne</w:t>
      </w:r>
      <w:r>
        <w:t xml:space="preserve"> </w:t>
      </w:r>
      <w:r>
        <w:t xml:space="preserve">|</w:t>
      </w:r>
      <w:r>
        <w:t xml:space="preserve"> </w:t>
      </w:r>
      <w:r>
        <w:rPr>
          <w:iCs/>
          <w:i/>
        </w:rPr>
        <w:t xml:space="preserve">prakarṣeṇa jñāto ’si</w:t>
      </w:r>
      <w:r>
        <w:t xml:space="preserve"> </w:t>
      </w:r>
      <w:r>
        <w:t xml:space="preserve">|</w:t>
      </w:r>
      <w:r>
        <w:t xml:space="preserve"> </w:t>
      </w:r>
      <w:r>
        <w:rPr>
          <w:iCs/>
          <w:i/>
        </w:rPr>
        <w:t xml:space="preserve">vayaṃ tvāṃ stutibhir arcāsi ity arthaḥ</w:t>
      </w:r>
      <w:r>
        <w:t xml:space="preserve"> </w:t>
      </w:r>
      <w:r>
        <w:t xml:space="preserve">[as read; clotted [?]]. Kannada:</w:t>
      </w:r>
      <w:r>
        <w:t xml:space="preserve"> </w:t>
      </w:r>
      <w:r>
        <w:t xml:space="preserve">“</w:t>
      </w:r>
      <w:r>
        <w:t xml:space="preserve">(By our understanding) you are known — that is, by the power of our understanding we praise you, and through those praises we come to know you: this is the sense. Skandasvāmin explains this word:</w:t>
      </w:r>
      <w:r>
        <w:t xml:space="preserve"> </w:t>
      </w:r>
      <w:r>
        <w:t xml:space="preserve">‘</w:t>
      </w:r>
      <w:r>
        <w:rPr>
          <w:iCs/>
          <w:i/>
        </w:rPr>
        <w:t xml:space="preserve">prakarṣeṇa jānāsi yad yāvat jñātavyam</w:t>
      </w:r>
      <w:r>
        <w:t xml:space="preserve">’</w:t>
      </w:r>
      <w:r>
        <w:t xml:space="preserve"> </w:t>
      </w:r>
      <w:r>
        <w:t xml:space="preserve">— you know in full everything that is to be known; so he explains [as read].</w:t>
      </w:r>
      <w:r>
        <w:t xml:space="preserve">”</w:t>
      </w:r>
    </w:p>
    <w:p>
      <w:pPr>
        <w:pStyle w:val="BodyText"/>
      </w:pPr>
      <w:r>
        <w:rPr>
          <w:iCs/>
          <w:i/>
          <w:bCs/>
          <w:b/>
        </w:rPr>
        <w:t xml:space="preserve">manīṣā</w:t>
      </w:r>
      <w:r>
        <w:t xml:space="preserve"> </w:t>
      </w:r>
      <w:r>
        <w:t xml:space="preserve">— by the power of our understanding; by the praises that we make.</w:t>
      </w:r>
    </w:p>
    <w:p>
      <w:pPr>
        <w:pStyle w:val="BodyText"/>
      </w:pPr>
      <w:r>
        <w:rPr>
          <w:iCs/>
          <w:i/>
          <w:bCs/>
          <w:b/>
        </w:rPr>
        <w:t xml:space="preserve">rajiṣṭham</w:t>
      </w:r>
      <w:r>
        <w:t xml:space="preserve"> </w:t>
      </w:r>
      <w:r>
        <w:t xml:space="preserve">—</w:t>
      </w:r>
      <w:r>
        <w:t xml:space="preserve"> </w:t>
      </w:r>
      <w:r>
        <w:rPr>
          <w:iCs/>
          <w:i/>
        </w:rPr>
        <w:t xml:space="preserve">ṛjutamam akuṭilam</w:t>
      </w:r>
      <w:r>
        <w:t xml:space="preserve"> </w:t>
      </w:r>
      <w:r>
        <w:t xml:space="preserve">|</w:t>
      </w:r>
      <w:r>
        <w:t xml:space="preserve"> </w:t>
      </w:r>
      <w:r>
        <w:t xml:space="preserve">“</w:t>
      </w:r>
      <w:r>
        <w:t xml:space="preserve">straight, not crooked, right, true — such meanings may be given.</w:t>
      </w:r>
      <w:r>
        <w:t xml:space="preserve">”</w:t>
      </w:r>
    </w:p>
    <w:p>
      <w:pPr>
        <w:pStyle w:val="BodyText"/>
      </w:pPr>
      <w:r>
        <w:rPr>
          <w:iCs/>
          <w:i/>
          <w:bCs/>
          <w:b/>
        </w:rPr>
        <w:t xml:space="preserve">anu neṣi paṃthām</w:t>
      </w:r>
      <w:r>
        <w:t xml:space="preserve"> </w:t>
      </w:r>
      <w:r>
        <w:t xml:space="preserve">—</w:t>
      </w:r>
      <w:r>
        <w:t xml:space="preserve"> </w:t>
      </w:r>
      <w:r>
        <w:t xml:space="preserve">“</w:t>
      </w:r>
      <w:r>
        <w:t xml:space="preserve">You lead us along the straight path: that is, you act as guide so that we may proceed in the knowledge of sacrificial and other good rites.</w:t>
      </w:r>
      <w:r>
        <w:t xml:space="preserve">”</w:t>
      </w:r>
    </w:p>
    <w:p>
      <w:r>
        <w:pict>
          <v:rect style="width:0;height:1.5pt" o:hralign="center" o:hrstd="t" o:hr="t"/>
        </w:pict>
      </w:r>
    </w:p>
    <w:bookmarkEnd w:id="363"/>
    <w:bookmarkStart w:id="364" w:name="page-329-pdf-344"/>
    <w:p>
      <w:pPr>
        <w:pStyle w:val="Heading3"/>
      </w:pPr>
      <w:r>
        <w:t xml:space="preserve">Page 329 (PDF 344)</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329.)</w:t>
      </w:r>
    </w:p>
    <w:p>
      <w:pPr>
        <w:pStyle w:val="BodyText"/>
      </w:pPr>
      <w:r>
        <w:rPr>
          <w:iCs/>
          <w:i/>
        </w:rPr>
        <w:t xml:space="preserve">Special Topics of Rik 91.1, continued from p. 328 (Kannada):</w:t>
      </w:r>
    </w:p>
    <w:p>
      <w:pPr>
        <w:pStyle w:val="BodyText"/>
      </w:pPr>
      <w:r>
        <w:rPr>
          <w:iCs/>
          <w:i/>
          <w:bCs/>
          <w:b/>
        </w:rPr>
        <w:t xml:space="preserve">praṇītī</w:t>
      </w:r>
      <w:r>
        <w:t xml:space="preserve"> </w:t>
      </w:r>
      <w:r>
        <w:t xml:space="preserve">—</w:t>
      </w:r>
      <w:r>
        <w:t xml:space="preserve"> </w:t>
      </w:r>
      <w:r>
        <w:t xml:space="preserve">“</w:t>
      </w:r>
      <w:r>
        <w:t xml:space="preserve">By your guidance; by the intelligence or the instruction that you give us.</w:t>
      </w:r>
      <w:r>
        <w:t xml:space="preserve">”</w:t>
      </w:r>
    </w:p>
    <w:p>
      <w:pPr>
        <w:pStyle w:val="BodyText"/>
      </w:pPr>
      <w:r>
        <w:rPr>
          <w:iCs/>
          <w:i/>
          <w:bCs/>
          <w:b/>
        </w:rPr>
        <w:t xml:space="preserve">pitaraḥ</w:t>
      </w:r>
      <w:r>
        <w:t xml:space="preserve"> </w:t>
      </w:r>
      <w:r>
        <w:t xml:space="preserve">—</w:t>
      </w:r>
      <w:r>
        <w:t xml:space="preserve"> </w:t>
      </w:r>
      <w:r>
        <w:t xml:space="preserve">“</w:t>
      </w:r>
      <w:r>
        <w:t xml:space="preserve">Our elders, our ancestors, our fathers.</w:t>
      </w:r>
      <w:r>
        <w:t xml:space="preserve">”</w:t>
      </w:r>
    </w:p>
    <w:p>
      <w:pPr>
        <w:pStyle w:val="BodyText"/>
      </w:pPr>
      <w:r>
        <w:rPr>
          <w:iCs/>
          <w:i/>
          <w:bCs/>
          <w:b/>
        </w:rPr>
        <w:t xml:space="preserve">indo</w:t>
      </w:r>
      <w:r>
        <w:t xml:space="preserve"> </w:t>
      </w:r>
      <w:r>
        <w:t xml:space="preserve">—</w:t>
      </w:r>
      <w:r>
        <w:t xml:space="preserve"> </w:t>
      </w:r>
      <w:r>
        <w:rPr>
          <w:iCs/>
          <w:i/>
        </w:rPr>
        <w:t xml:space="preserve">undanaśīla, sarvaṃ jagad amṛtena kledayitā</w:t>
      </w:r>
      <w:r>
        <w:t xml:space="preserve"> </w:t>
      </w:r>
      <w:r>
        <w:t xml:space="preserve">|</w:t>
      </w:r>
      <w:r>
        <w:t xml:space="preserve"> </w:t>
      </w:r>
      <w:r>
        <w:t xml:space="preserve">“</w:t>
      </w:r>
      <w:r>
        <w:t xml:space="preserve">Sprinkling the whole world — that is, all people — with the nectar-form of yourself, you gratify them with the tasting of your essence.</w:t>
      </w:r>
      <w:r>
        <w:t xml:space="preserve">”</w:t>
      </w:r>
    </w:p>
    <w:p>
      <w:pPr>
        <w:pStyle w:val="BodyText"/>
      </w:pPr>
      <w:r>
        <w:rPr>
          <w:iCs/>
          <w:i/>
          <w:bCs/>
          <w:b/>
        </w:rPr>
        <w:t xml:space="preserve">dhīrāḥ</w:t>
      </w:r>
      <w:r>
        <w:t xml:space="preserve"> </w:t>
      </w:r>
      <w:r>
        <w:t xml:space="preserve">—</w:t>
      </w:r>
      <w:r>
        <w:t xml:space="preserve"> </w:t>
      </w:r>
      <w:r>
        <w:rPr>
          <w:iCs/>
          <w:i/>
        </w:rPr>
        <w:t xml:space="preserve">dhīmantaḥ prajñāvanto vā</w:t>
      </w:r>
      <w:r>
        <w:t xml:space="preserve"> </w:t>
      </w:r>
      <w:r>
        <w:t xml:space="preserve">|</w:t>
      </w:r>
      <w:r>
        <w:t xml:space="preserve"> </w:t>
      </w:r>
      <w:r>
        <w:t xml:space="preserve">“</w:t>
      </w:r>
      <w:r>
        <w:rPr>
          <w:iCs/>
          <w:i/>
        </w:rPr>
        <w:t xml:space="preserve">Dhīrāḥ</w:t>
      </w:r>
      <w:r>
        <w:t xml:space="preserve"> </w:t>
      </w:r>
      <w:r>
        <w:t xml:space="preserve">means the intelligent, the discerning, the knowing.</w:t>
      </w:r>
      <w:r>
        <w:t xml:space="preserve">”</w:t>
      </w:r>
    </w:p>
    <w:p>
      <w:pPr>
        <w:pStyle w:val="BodyText"/>
      </w:pPr>
      <w:r>
        <w:rPr>
          <w:iCs/>
          <w:i/>
          <w:bCs/>
          <w:b/>
        </w:rPr>
        <w:t xml:space="preserve">deveṣu ratnam</w:t>
      </w:r>
      <w:r>
        <w:t xml:space="preserve"> </w:t>
      </w:r>
      <w:r>
        <w:t xml:space="preserve">—</w:t>
      </w:r>
      <w:r>
        <w:t xml:space="preserve"> </w:t>
      </w:r>
      <w:r>
        <w:t xml:space="preserve">“</w:t>
      </w:r>
      <w:r>
        <w:t xml:space="preserve">The well-known jewels and other wealth, or the sovereignty, that is among the deities.</w:t>
      </w:r>
      <w:r>
        <w:t xml:space="preserve">”</w:t>
      </w:r>
    </w:p>
    <w:p>
      <w:pPr>
        <w:pStyle w:val="BodyText"/>
      </w:pPr>
      <w:r>
        <w:rPr>
          <w:bCs/>
          <w:b/>
        </w:rPr>
        <w:t xml:space="preserve">॥ व्याकरणप्रक्रिया ॥ — Vyākaraṇa-prakriyā (Rik 91.1)</w:t>
      </w:r>
      <w:r>
        <w:t xml:space="preserve"> </w:t>
      </w:r>
      <w:r>
        <w:rPr>
          <w:iCs/>
          <w:i/>
        </w:rPr>
        <w:t xml:space="preserve">(Kannada; grammar page, noted briefly, not transcribed)</w:t>
      </w:r>
    </w:p>
    <w:p>
      <w:pPr>
        <w:pStyle w:val="BodyText"/>
      </w:pPr>
      <w:r>
        <w:rPr>
          <w:iCs/>
          <w:i/>
        </w:rPr>
        <w:t xml:space="preserve">pra cikitaḥ</w:t>
      </w:r>
      <w:r>
        <w:t xml:space="preserve"> </w:t>
      </w:r>
      <w:r>
        <w:t xml:space="preserve">— root</w:t>
      </w:r>
      <w:r>
        <w:t xml:space="preserve"> </w:t>
      </w:r>
      <w:r>
        <w:rPr>
          <w:iCs/>
          <w:i/>
        </w:rPr>
        <w:t xml:space="preserve">kita jñāne</w:t>
      </w:r>
      <w:r>
        <w:t xml:space="preserve">; the</w:t>
      </w:r>
      <w:r>
        <w:t xml:space="preserve"> </w:t>
      </w:r>
      <w:r>
        <w:rPr>
          <w:iCs/>
          <w:i/>
        </w:rPr>
        <w:t xml:space="preserve">kta</w:t>
      </w:r>
      <w:r>
        <w:t xml:space="preserve"> </w:t>
      </w:r>
      <w:r>
        <w:t xml:space="preserve">suffix in the passive;</w:t>
      </w:r>
      <w:r>
        <w:t xml:space="preserve"> </w:t>
      </w:r>
      <w:r>
        <w:rPr>
          <w:iCs/>
          <w:i/>
        </w:rPr>
        <w:t xml:space="preserve">chāndasa</w:t>
      </w:r>
      <w:r>
        <w:t xml:space="preserve"> </w:t>
      </w:r>
      <w:r>
        <w:t xml:space="preserve">doubling; the reduplicative syllable keeps</w:t>
      </w:r>
      <w:r>
        <w:t xml:space="preserve"> </w:t>
      </w:r>
      <w:r>
        <w:rPr>
          <w:iCs/>
          <w:i/>
        </w:rPr>
        <w:t xml:space="preserve">halādiḥ śeṣaḥ</w:t>
      </w:r>
      <w:r>
        <w:t xml:space="preserve">;</w:t>
      </w:r>
      <w:r>
        <w:t xml:space="preserve"> </w:t>
      </w:r>
      <w:r>
        <w:rPr>
          <w:iCs/>
          <w:i/>
        </w:rPr>
        <w:t xml:space="preserve">cuṭū</w:t>
      </w:r>
      <w:r>
        <w:t xml:space="preserve"> </w:t>
      </w:r>
      <w:r>
        <w:t xml:space="preserve">/ alternatively</w:t>
      </w:r>
      <w:r>
        <w:t xml:space="preserve"> </w:t>
      </w:r>
      <w:r>
        <w:rPr>
          <w:iCs/>
          <w:i/>
        </w:rPr>
        <w:t xml:space="preserve">yaj</w:t>
      </w:r>
      <w:r>
        <w:t xml:space="preserve"> </w:t>
      </w:r>
      <w:r>
        <w:t xml:space="preserve">in the sense of intensity; the</w:t>
      </w:r>
      <w:r>
        <w:t xml:space="preserve"> </w:t>
      </w:r>
      <w:r>
        <w:rPr>
          <w:iCs/>
          <w:i/>
        </w:rPr>
        <w:t xml:space="preserve">luk</w:t>
      </w:r>
      <w:r>
        <w:t xml:space="preserve"> </w:t>
      </w:r>
      <w:r>
        <w:t xml:space="preserve">by</w:t>
      </w:r>
      <w:r>
        <w:t xml:space="preserve"> </w:t>
      </w:r>
      <w:r>
        <w:rPr>
          <w:iCs/>
          <w:i/>
        </w:rPr>
        <w:t xml:space="preserve">yajoci…</w:t>
      </w:r>
      <w:r>
        <w:t xml:space="preserve"> </w:t>
      </w:r>
      <w:r>
        <w:t xml:space="preserve">[sūtra as printed, clotted [?]];</w:t>
      </w:r>
      <w:r>
        <w:t xml:space="preserve"> </w:t>
      </w:r>
      <w:r>
        <w:rPr>
          <w:iCs/>
          <w:i/>
        </w:rPr>
        <w:t xml:space="preserve">sanyaṅoḥ</w:t>
      </w:r>
      <w:r>
        <w:t xml:space="preserve"> </w:t>
      </w:r>
      <w:r>
        <w:t xml:space="preserve">for the doubling of the root;</w:t>
      </w:r>
      <w:r>
        <w:t xml:space="preserve"> </w:t>
      </w:r>
      <w:r>
        <w:rPr>
          <w:iCs/>
          <w:i/>
        </w:rPr>
        <w:t xml:space="preserve">saṃjñāpūrvako vidhir anityaḥ</w:t>
      </w:r>
      <w:r>
        <w:t xml:space="preserve"> </w:t>
      </w:r>
      <w:r>
        <w:t xml:space="preserve">(the paribhāṣā, cited), so that</w:t>
      </w:r>
      <w:r>
        <w:t xml:space="preserve"> </w:t>
      </w:r>
      <w:r>
        <w:rPr>
          <w:iCs/>
          <w:i/>
        </w:rPr>
        <w:t xml:space="preserve">guṇo yaṅluk-oḥ</w:t>
      </w:r>
      <w:r>
        <w:t xml:space="preserve"> </w:t>
      </w:r>
      <w:r>
        <w:t xml:space="preserve">(Pā. 7-4-82 [?]) does not give guṇa to the reduplicative; alternatively</w:t>
      </w:r>
      <w:r>
        <w:t xml:space="preserve"> </w:t>
      </w:r>
      <w:r>
        <w:rPr>
          <w:iCs/>
          <w:i/>
        </w:rPr>
        <w:t xml:space="preserve">chandasy ubhayathā</w:t>
      </w:r>
      <w:r>
        <w:t xml:space="preserve"> </w:t>
      </w:r>
      <w:r>
        <w:t xml:space="preserve">and</w:t>
      </w:r>
      <w:r>
        <w:t xml:space="preserve"> </w:t>
      </w:r>
      <w:r>
        <w:rPr>
          <w:iCs/>
          <w:i/>
        </w:rPr>
        <w:t xml:space="preserve">kartariśap</w:t>
      </w:r>
      <w:r>
        <w:t xml:space="preserve">; because the root belongs to the</w:t>
      </w:r>
      <w:r>
        <w:t xml:space="preserve"> </w:t>
      </w:r>
      <w:r>
        <w:rPr>
          <w:iCs/>
          <w:i/>
        </w:rPr>
        <w:t xml:space="preserve">juhotyādi</w:t>
      </w:r>
      <w:r>
        <w:t xml:space="preserve"> </w:t>
      </w:r>
      <w:r>
        <w:t xml:space="preserve">class,</w:t>
      </w:r>
      <w:r>
        <w:t xml:space="preserve"> </w:t>
      </w:r>
      <w:r>
        <w:rPr>
          <w:iCs/>
          <w:i/>
        </w:rPr>
        <w:t xml:space="preserve">śap</w:t>
      </w:r>
      <w:r>
        <w:t xml:space="preserve"> </w:t>
      </w:r>
      <w:r>
        <w:t xml:space="preserve">is replaced by</w:t>
      </w:r>
      <w:r>
        <w:t xml:space="preserve"> </w:t>
      </w:r>
      <w:r>
        <w:rPr>
          <w:iCs/>
          <w:i/>
        </w:rPr>
        <w:t xml:space="preserve">ślu</w:t>
      </w:r>
      <w:r>
        <w:t xml:space="preserve"> </w:t>
      </w:r>
      <w:r>
        <w:t xml:space="preserve">(</w:t>
      </w:r>
      <w:r>
        <w:rPr>
          <w:iCs/>
          <w:i/>
        </w:rPr>
        <w:t xml:space="preserve">śau</w:t>
      </w:r>
      <w:r>
        <w:t xml:space="preserve">), and the root is doubled; by the suffix-accent</w:t>
      </w:r>
      <w:r>
        <w:t xml:space="preserve"> </w:t>
      </w:r>
      <w:r>
        <w:rPr>
          <w:iCs/>
          <w:i/>
        </w:rPr>
        <w:t xml:space="preserve">cikitaḥ</w:t>
      </w:r>
      <w:r>
        <w:t xml:space="preserve"> </w:t>
      </w:r>
      <w:r>
        <w:t xml:space="preserve">is final-acute.</w:t>
      </w:r>
      <w:r>
        <w:t xml:space="preserve"> </w:t>
      </w:r>
      <w:r>
        <w:rPr>
          <w:iCs/>
          <w:i/>
        </w:rPr>
        <w:t xml:space="preserve">gatiranantaraḥ</w:t>
      </w:r>
      <w:r>
        <w:t xml:space="preserve"> </w:t>
      </w:r>
      <w:r>
        <w:t xml:space="preserve">(Pā. 6-2-49 [?]) — the preverb keeps its own accent.</w:t>
      </w:r>
      <w:r>
        <w:t xml:space="preserve"> </w:t>
      </w:r>
      <w:r>
        <w:rPr>
          <w:iCs/>
          <w:i/>
        </w:rPr>
        <w:t xml:space="preserve">manīṣā</w:t>
      </w:r>
      <w:r>
        <w:t xml:space="preserve"> </w:t>
      </w:r>
      <w:r>
        <w:t xml:space="preserve">— a feminine in</w:t>
      </w:r>
      <w:r>
        <w:t xml:space="preserve"> </w:t>
      </w:r>
      <w:r>
        <w:rPr>
          <w:iCs/>
          <w:i/>
        </w:rPr>
        <w:t xml:space="preserve">-ā</w:t>
      </w:r>
      <w:r>
        <w:t xml:space="preserve">; the instrumental singular, which follows, receives</w:t>
      </w:r>
      <w:r>
        <w:t xml:space="preserve"> </w:t>
      </w:r>
      <w:r>
        <w:rPr>
          <w:iCs/>
          <w:i/>
        </w:rPr>
        <w:t xml:space="preserve">ḍā</w:t>
      </w:r>
      <w:r>
        <w:t xml:space="preserve"> </w:t>
      </w:r>
      <w:r>
        <w:t xml:space="preserve">by</w:t>
      </w:r>
      <w:r>
        <w:t xml:space="preserve"> </w:t>
      </w:r>
      <w:r>
        <w:rPr>
          <w:iCs/>
          <w:i/>
        </w:rPr>
        <w:t xml:space="preserve">supāṃ sulug</w:t>
      </w:r>
      <w:r>
        <w:t xml:space="preserve"> </w:t>
      </w:r>
      <w:r>
        <w:t xml:space="preserve">(the sūtra as cited).</w:t>
      </w:r>
      <w:r>
        <w:t xml:space="preserve"> </w:t>
      </w:r>
      <w:r>
        <w:rPr>
          <w:iCs/>
          <w:i/>
        </w:rPr>
        <w:t xml:space="preserve">rajiṣṭham</w:t>
      </w:r>
      <w:r>
        <w:t xml:space="preserve"> </w:t>
      </w:r>
      <w:r>
        <w:t xml:space="preserve">—</w:t>
      </w:r>
      <w:r>
        <w:t xml:space="preserve"> </w:t>
      </w:r>
      <w:r>
        <w:rPr>
          <w:iCs/>
          <w:i/>
        </w:rPr>
        <w:t xml:space="preserve">atiśāyane tamabiṣṭhanau</w:t>
      </w:r>
      <w:r>
        <w:t xml:space="preserve">, the suffix</w:t>
      </w:r>
      <w:r>
        <w:t xml:space="preserve"> </w:t>
      </w:r>
      <w:r>
        <w:rPr>
          <w:iCs/>
          <w:i/>
        </w:rPr>
        <w:t xml:space="preserve">iṣṭhan</w:t>
      </w:r>
      <w:r>
        <w:t xml:space="preserve"> </w:t>
      </w:r>
      <w:r>
        <w:t xml:space="preserve">after</w:t>
      </w:r>
      <w:r>
        <w:t xml:space="preserve"> </w:t>
      </w:r>
      <w:r>
        <w:rPr>
          <w:iCs/>
          <w:i/>
        </w:rPr>
        <w:t xml:space="preserve">ṛju</w:t>
      </w:r>
      <w:r>
        <w:t xml:space="preserve"> </w:t>
      </w:r>
      <w:r>
        <w:t xml:space="preserve">when the superlative sense appears;</w:t>
      </w:r>
      <w:r>
        <w:t xml:space="preserve"> </w:t>
      </w:r>
      <w:r>
        <w:rPr>
          <w:iCs/>
          <w:i/>
        </w:rPr>
        <w:t xml:space="preserve">ṭeḥ</w:t>
      </w:r>
      <w:r>
        <w:t xml:space="preserve"> </w:t>
      </w:r>
      <w:r>
        <w:t xml:space="preserve">—</w:t>
      </w:r>
      <w:r>
        <w:t xml:space="preserve"> </w:t>
      </w:r>
      <w:r>
        <w:rPr>
          <w:iCs/>
          <w:i/>
        </w:rPr>
        <w:t xml:space="preserve">ṭi</w:t>
      </w:r>
      <w:r>
        <w:t xml:space="preserve">-elision;</w:t>
      </w:r>
      <w:r>
        <w:t xml:space="preserve"> </w:t>
      </w:r>
      <w:r>
        <w:rPr>
          <w:iCs/>
          <w:i/>
        </w:rPr>
        <w:t xml:space="preserve">vibhāṣarjoś chandasi</w:t>
      </w:r>
      <w:r>
        <w:t xml:space="preserve"> </w:t>
      </w:r>
      <w:r>
        <w:t xml:space="preserve">(Pā. 6-4-162 [?]) gives</w:t>
      </w:r>
      <w:r>
        <w:t xml:space="preserve"> </w:t>
      </w:r>
      <w:r>
        <w:rPr>
          <w:iCs/>
          <w:i/>
        </w:rPr>
        <w:t xml:space="preserve">ratva</w:t>
      </w:r>
      <w:r>
        <w:t xml:space="preserve">; as the suffix is</w:t>
      </w:r>
      <w:r>
        <w:t xml:space="preserve"> </w:t>
      </w:r>
      <w:r>
        <w:rPr>
          <w:iCs/>
          <w:i/>
        </w:rPr>
        <w:t xml:space="preserve">nit</w:t>
      </w:r>
      <w:r>
        <w:t xml:space="preserve">, the initial-acute accent follows.</w:t>
      </w:r>
      <w:r>
        <w:t xml:space="preserve"> </w:t>
      </w:r>
      <w:r>
        <w:rPr>
          <w:iCs/>
          <w:i/>
        </w:rPr>
        <w:t xml:space="preserve">neṣi</w:t>
      </w:r>
      <w:r>
        <w:t xml:space="preserve"> </w:t>
      </w:r>
      <w:r>
        <w:t xml:space="preserve">— root</w:t>
      </w:r>
      <w:r>
        <w:t xml:space="preserve"> </w:t>
      </w:r>
      <w:r>
        <w:rPr>
          <w:iCs/>
          <w:i/>
        </w:rPr>
        <w:t xml:space="preserve">nīñ prāpaṇe</w:t>
      </w:r>
      <w:r>
        <w:t xml:space="preserve">;</w:t>
      </w:r>
      <w:r>
        <w:t xml:space="preserve"> </w:t>
      </w:r>
      <w:r>
        <w:rPr>
          <w:iCs/>
          <w:i/>
        </w:rPr>
        <w:t xml:space="preserve">ṇo naḥ</w:t>
      </w:r>
      <w:r>
        <w:t xml:space="preserve"> </w:t>
      </w:r>
      <w:r>
        <w:t xml:space="preserve">(nasal replaced);</w:t>
      </w:r>
      <w:r>
        <w:t xml:space="preserve"> </w:t>
      </w:r>
      <w:r>
        <w:rPr>
          <w:iCs/>
          <w:i/>
        </w:rPr>
        <w:t xml:space="preserve">siP</w:t>
      </w:r>
      <w:r>
        <w:t xml:space="preserve"> </w:t>
      </w:r>
      <w:r>
        <w:t xml:space="preserve">in the second person singular of</w:t>
      </w:r>
      <w:r>
        <w:t xml:space="preserve"> </w:t>
      </w:r>
      <w:r>
        <w:rPr>
          <w:iCs/>
          <w:i/>
        </w:rPr>
        <w:t xml:space="preserve">laṭ</w:t>
      </w:r>
      <w:r>
        <w:t xml:space="preserve">;</w:t>
      </w:r>
      <w:r>
        <w:t xml:space="preserve"> </w:t>
      </w:r>
      <w:r>
        <w:rPr>
          <w:iCs/>
          <w:i/>
        </w:rPr>
        <w:t xml:space="preserve">bahulaṃ chandasi</w:t>
      </w:r>
      <w:r>
        <w:t xml:space="preserve"> </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sārvadhātukārdhadhātukayoḥ</w:t>
      </w:r>
      <w:r>
        <w:t xml:space="preserve"> </w:t>
      </w:r>
      <w:r>
        <w:t xml:space="preserve">— guṇa of the root vowel</w:t>
      </w:r>
      <w:r>
        <w:t xml:space="preserve"> </w:t>
      </w:r>
      <w:r>
        <w:rPr>
          <w:iCs/>
          <w:i/>
        </w:rPr>
        <w:t xml:space="preserve">ī</w:t>
      </w:r>
      <w:r>
        <w:t xml:space="preserve">; the suffix</w:t>
      </w:r>
      <w:r>
        <w:t xml:space="preserve"> </w:t>
      </w:r>
      <w:r>
        <w:rPr>
          <w:iCs/>
          <w:i/>
        </w:rPr>
        <w:t xml:space="preserve">s</w:t>
      </w:r>
      <w:r>
        <w:t xml:space="preserve"> </w:t>
      </w:r>
      <w:r>
        <w:t xml:space="preserve">becomes</w:t>
      </w:r>
      <w:r>
        <w:t xml:space="preserve"> </w:t>
      </w:r>
      <w:r>
        <w:rPr>
          <w:iCs/>
          <w:i/>
        </w:rPr>
        <w:t xml:space="preserve">ṣ</w:t>
      </w:r>
      <w:r>
        <w:t xml:space="preserve">; the accent</w:t>
      </w:r>
      <w:r>
        <w:t xml:space="preserve"> </w:t>
      </w:r>
      <w:r>
        <w:rPr>
          <w:iCs/>
          <w:i/>
        </w:rPr>
        <w:t xml:space="preserve">nighāta</w:t>
      </w:r>
      <w:r>
        <w:t xml:space="preserve">, since it follows the preverb.</w:t>
      </w:r>
      <w:r>
        <w:t xml:space="preserve"> </w:t>
      </w:r>
      <w:r>
        <w:rPr>
          <w:iCs/>
          <w:i/>
        </w:rPr>
        <w:t xml:space="preserve">(Numerals read with doubt [?].)</w:t>
      </w:r>
    </w:p>
    <w:p>
      <w:r>
        <w:pict>
          <v:rect style="width:0;height:1.5pt" o:hralign="center" o:hrstd="t" o:hr="t"/>
        </w:pict>
      </w:r>
    </w:p>
    <w:bookmarkEnd w:id="364"/>
    <w:bookmarkStart w:id="365" w:name="page-330-pdf-345"/>
    <w:p>
      <w:pPr>
        <w:pStyle w:val="Heading3"/>
      </w:pPr>
      <w:r>
        <w:t xml:space="preserve">Page 330 (PDF 345)</w:t>
      </w:r>
    </w:p>
    <w:p>
      <w:pPr>
        <w:pStyle w:val="FirstParagraph"/>
      </w:pPr>
      <w:r>
        <w:rPr>
          <w:iCs/>
          <w:i/>
        </w:rPr>
        <w:t xml:space="preserve">(Running head left:</w:t>
      </w:r>
      <w:r>
        <w:rPr>
          <w:iCs/>
          <w:i/>
        </w:rPr>
        <w:t xml:space="preserve"> </w:t>
      </w:r>
      <w:r>
        <w:rPr>
          <w:iCs/>
          <w:i/>
        </w:rPr>
        <w:t xml:space="preserve">“</w:t>
      </w:r>
      <w:r>
        <w:rPr>
          <w:iCs/>
          <w:i/>
        </w:rPr>
        <w:t xml:space="preserve">330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91.1, continued (grammar page, noted briefly):</w:t>
      </w:r>
    </w:p>
    <w:p>
      <w:pPr>
        <w:pStyle w:val="BodyText"/>
      </w:pPr>
      <w:r>
        <w:rPr>
          <w:iCs/>
          <w:i/>
        </w:rPr>
        <w:t xml:space="preserve">paṃthām</w:t>
      </w:r>
      <w:r>
        <w:t xml:space="preserve"> </w:t>
      </w:r>
      <w:r>
        <w:t xml:space="preserve">— stem</w:t>
      </w:r>
      <w:r>
        <w:t xml:space="preserve"> </w:t>
      </w:r>
      <w:r>
        <w:rPr>
          <w:iCs/>
          <w:i/>
        </w:rPr>
        <w:t xml:space="preserve">pathin</w:t>
      </w:r>
      <w:r>
        <w:t xml:space="preserve">; since</w:t>
      </w:r>
      <w:r>
        <w:t xml:space="preserve"> </w:t>
      </w:r>
      <w:r>
        <w:rPr>
          <w:iCs/>
          <w:i/>
        </w:rPr>
        <w:t xml:space="preserve">am</w:t>
      </w:r>
      <w:r>
        <w:t xml:space="preserve"> </w:t>
      </w:r>
      <w:r>
        <w:t xml:space="preserve">follows, by</w:t>
      </w:r>
      <w:r>
        <w:t xml:space="preserve"> </w:t>
      </w:r>
      <w:r>
        <w:rPr>
          <w:iCs/>
          <w:i/>
        </w:rPr>
        <w:t xml:space="preserve">pathimathyṛbhukṣām āt</w:t>
      </w:r>
      <w:r>
        <w:t xml:space="preserve"> </w:t>
      </w:r>
      <w:r>
        <w:t xml:space="preserve">(पथिमथ्यृभुक्षामात्, Pā. 7-1-85 [?]) there is the</w:t>
      </w:r>
      <w:r>
        <w:t xml:space="preserve"> </w:t>
      </w:r>
      <w:r>
        <w:rPr>
          <w:iCs/>
          <w:i/>
        </w:rPr>
        <w:t xml:space="preserve">ā</w:t>
      </w:r>
      <w:r>
        <w:t xml:space="preserve"> </w:t>
      </w:r>
      <w:r>
        <w:t xml:space="preserve">even though the</w:t>
      </w:r>
      <w:r>
        <w:t xml:space="preserve"> </w:t>
      </w:r>
      <w:r>
        <w:rPr>
          <w:iCs/>
          <w:i/>
        </w:rPr>
        <w:t xml:space="preserve">su</w:t>
      </w:r>
      <w:r>
        <w:t xml:space="preserve"> </w:t>
      </w:r>
      <w:r>
        <w:t xml:space="preserve">is absent;</w:t>
      </w:r>
      <w:r>
        <w:t xml:space="preserve"> </w:t>
      </w:r>
      <w:r>
        <w:rPr>
          <w:iCs/>
          <w:i/>
        </w:rPr>
        <w:t xml:space="preserve">tho nthaḥ</w:t>
      </w:r>
      <w:r>
        <w:t xml:space="preserve"> </w:t>
      </w:r>
      <w:r>
        <w:t xml:space="preserve">(थो न्थः, [?]) — the</w:t>
      </w:r>
      <w:r>
        <w:t xml:space="preserve"> </w:t>
      </w:r>
      <w:r>
        <w:rPr>
          <w:iCs/>
          <w:i/>
        </w:rPr>
        <w:t xml:space="preserve">tha</w:t>
      </w:r>
      <w:r>
        <w:t xml:space="preserve"> </w:t>
      </w:r>
      <w:r>
        <w:t xml:space="preserve">is replaced by</w:t>
      </w:r>
      <w:r>
        <w:t xml:space="preserve"> </w:t>
      </w:r>
      <w:r>
        <w:rPr>
          <w:iCs/>
          <w:i/>
        </w:rPr>
        <w:t xml:space="preserve">nth</w:t>
      </w:r>
      <w:r>
        <w:t xml:space="preserve">;</w:t>
      </w:r>
      <w:r>
        <w:t xml:space="preserve"> </w:t>
      </w:r>
      <w:r>
        <w:rPr>
          <w:iCs/>
          <w:i/>
        </w:rPr>
        <w:t xml:space="preserve">pathimathoḥ sarvanāmasthāne</w:t>
      </w:r>
      <w:r>
        <w:t xml:space="preserve"> </w:t>
      </w:r>
      <w:r>
        <w:t xml:space="preserve">(पथिमथोः सर्वनामस्थाने, Pā. 6-1-199 [?]) — initial-acute accent.</w:t>
      </w:r>
      <w:r>
        <w:t xml:space="preserve"> </w:t>
      </w:r>
      <w:r>
        <w:rPr>
          <w:iCs/>
          <w:i/>
        </w:rPr>
        <w:t xml:space="preserve">praṇītī</w:t>
      </w:r>
      <w:r>
        <w:t xml:space="preserve"> </w:t>
      </w:r>
      <w:r>
        <w:t xml:space="preserve">— root</w:t>
      </w:r>
      <w:r>
        <w:t xml:space="preserve"> </w:t>
      </w:r>
      <w:r>
        <w:rPr>
          <w:iCs/>
          <w:i/>
        </w:rPr>
        <w:t xml:space="preserve">nīñ prāpaṇe</w:t>
      </w:r>
      <w:r>
        <w:t xml:space="preserve">;</w:t>
      </w:r>
      <w:r>
        <w:t xml:space="preserve"> </w:t>
      </w:r>
      <w:r>
        <w:rPr>
          <w:iCs/>
          <w:i/>
        </w:rPr>
        <w:t xml:space="preserve">striyāṃ ktin</w:t>
      </w:r>
      <w:r>
        <w:t xml:space="preserve"> </w:t>
      </w:r>
      <w:r>
        <w:t xml:space="preserve">— the</w:t>
      </w:r>
      <w:r>
        <w:t xml:space="preserve"> </w:t>
      </w:r>
      <w:r>
        <w:rPr>
          <w:iCs/>
          <w:i/>
        </w:rPr>
        <w:t xml:space="preserve">ktin</w:t>
      </w:r>
      <w:r>
        <w:t xml:space="preserve"> </w:t>
      </w:r>
      <w:r>
        <w:t xml:space="preserve">in the sense of the action;</w:t>
      </w:r>
      <w:r>
        <w:t xml:space="preserve"> </w:t>
      </w:r>
      <w:r>
        <w:rPr>
          <w:iCs/>
          <w:i/>
        </w:rPr>
        <w:t xml:space="preserve">tādau ca niti</w:t>
      </w:r>
      <w:r>
        <w:t xml:space="preserve"> </w:t>
      </w:r>
      <w:r>
        <w:t xml:space="preserve">(ताडौ च निति, Pā. 6-2-50 [?]) — because a suffix beginning with</w:t>
      </w:r>
      <w:r>
        <w:t xml:space="preserve"> </w:t>
      </w:r>
      <w:r>
        <w:rPr>
          <w:iCs/>
          <w:i/>
        </w:rPr>
        <w:t xml:space="preserve">t</w:t>
      </w:r>
      <w:r>
        <w:t xml:space="preserve"> </w:t>
      </w:r>
      <w:r>
        <w:t xml:space="preserve">and</w:t>
      </w:r>
      <w:r>
        <w:t xml:space="preserve"> </w:t>
      </w:r>
      <w:r>
        <w:rPr>
          <w:iCs/>
          <w:i/>
        </w:rPr>
        <w:t xml:space="preserve">nit</w:t>
      </w:r>
      <w:r>
        <w:t xml:space="preserve"> </w:t>
      </w:r>
      <w:r>
        <w:t xml:space="preserve">follows, the preverb</w:t>
      </w:r>
      <w:r>
        <w:t xml:space="preserve"> </w:t>
      </w:r>
      <w:r>
        <w:rPr>
          <w:iCs/>
          <w:i/>
        </w:rPr>
        <w:t xml:space="preserve">pra</w:t>
      </w:r>
      <w:r>
        <w:t xml:space="preserve"> </w:t>
      </w:r>
      <w:r>
        <w:t xml:space="preserve">keeps its natural accent; the stem followed by the instrumental singular, from</w:t>
      </w:r>
      <w:r>
        <w:t xml:space="preserve"> </w:t>
      </w:r>
      <w:r>
        <w:rPr>
          <w:iCs/>
          <w:i/>
        </w:rPr>
        <w:t xml:space="preserve">supāṃ sulug</w:t>
      </w:r>
      <w:r>
        <w:t xml:space="preserve">, the preceding-similar long vowel becomes the single replacement.</w:t>
      </w:r>
      <w:r>
        <w:t xml:space="preserve"> </w:t>
      </w:r>
      <w:r>
        <w:rPr>
          <w:iCs/>
          <w:i/>
        </w:rPr>
        <w:t xml:space="preserve">abhajanta</w:t>
      </w:r>
      <w:r>
        <w:t xml:space="preserve"> </w:t>
      </w:r>
      <w:r>
        <w:t xml:space="preserve">— root</w:t>
      </w:r>
      <w:r>
        <w:t xml:space="preserve"> </w:t>
      </w:r>
      <w:r>
        <w:rPr>
          <w:iCs/>
          <w:i/>
        </w:rPr>
        <w:t xml:space="preserve">bhaja sevāyām</w:t>
      </w:r>
      <w:r>
        <w:t xml:space="preserve">;</w:t>
      </w:r>
      <w:r>
        <w:t xml:space="preserve"> </w:t>
      </w:r>
      <w:r>
        <w:rPr>
          <w:iCs/>
          <w:i/>
        </w:rPr>
        <w:t xml:space="preserve">laṅ</w:t>
      </w:r>
      <w:r>
        <w:t xml:space="preserve">, third person plural;</w:t>
      </w:r>
      <w:r>
        <w:t xml:space="preserve"> </w:t>
      </w:r>
      <w:r>
        <w:rPr>
          <w:iCs/>
          <w:i/>
        </w:rPr>
        <w:t xml:space="preserve">nighāta</w:t>
      </w:r>
      <w:r>
        <w:t xml:space="preserve"> </w:t>
      </w:r>
      <w:r>
        <w:t xml:space="preserve">accent, since it follows the preverb. ‖ 1 ‖</w:t>
      </w:r>
    </w:p>
    <w:p>
      <w:pPr>
        <w:pStyle w:val="BodyText"/>
      </w:pPr>
      <w:r>
        <w:rPr>
          <w:bCs/>
          <w:b/>
        </w:rPr>
        <w:t xml:space="preserve">॥ संहितापाठः ॥ — Saṃhitā-pāṭha (Rik 91.2)</w:t>
      </w:r>
    </w:p>
    <w:p>
      <w:pPr>
        <w:pStyle w:val="BlockText"/>
      </w:pPr>
      <w:r>
        <w:t xml:space="preserve">त्वं सोम क्रतुभिः सुक्रतुर्भूस्त्वं दक्षैः सुदक्षो विश्ववेदाः ।</w:t>
      </w:r>
      <w:r>
        <w:t xml:space="preserve"> </w:t>
      </w:r>
      <w:r>
        <w:t xml:space="preserve">त्वं वृषा वृषत्वेभिर्महित्वा द्युम्नेभिर्द्युम्न्यभवो नृचक्षाः ॥ २ ॥</w:t>
      </w:r>
    </w:p>
    <w:p>
      <w:pPr>
        <w:pStyle w:val="FirstParagraph"/>
      </w:pPr>
      <w:r>
        <w:rPr>
          <w:iCs/>
          <w:i/>
        </w:rPr>
        <w:t xml:space="preserve">tvaṃ soma kratubhiḥ sukratur bhūs tvaṃ dakṣaiḥ sudakṣo viśvavedāḥ | tvaṃ vṛṣā vṛṣatvebhir mahitvā dyumnebhir dyumny abhavo nṛcakṣāḥ ‖ 2 ‖</w:t>
      </w:r>
    </w:p>
    <w:p>
      <w:pPr>
        <w:pStyle w:val="BodyText"/>
      </w:pPr>
      <w:r>
        <w:rPr>
          <w:bCs/>
          <w:b/>
        </w:rPr>
        <w:t xml:space="preserve">॥ पदपाठः ॥ — Pada-pāṭha (Rik 91.2)</w:t>
      </w:r>
    </w:p>
    <w:p>
      <w:pPr>
        <w:pStyle w:val="BlockText"/>
      </w:pPr>
      <w:r>
        <w:t xml:space="preserve">त्वम् । सोम । क्रतुऽभिः । सुऽक्रतुः । भूः । त्वम् । दक्षैः । सुऽदक्षः । विश्वऽवेदाः ।</w:t>
      </w:r>
      <w:r>
        <w:t xml:space="preserve"> </w:t>
      </w:r>
      <w:r>
        <w:t xml:space="preserve">त्वम् । वृषा । वृषऽत्वेभिः । महिऽत्वा । द्युम्नेभिः । द्युम्नी । अभवः । नृऽचक्षाः ॥ २ ॥</w:t>
      </w:r>
    </w:p>
    <w:p>
      <w:pPr>
        <w:pStyle w:val="FirstParagraph"/>
      </w:pPr>
      <w:r>
        <w:rPr>
          <w:iCs/>
          <w:i/>
        </w:rPr>
        <w:t xml:space="preserve">tvam | soma | kratu-bhiḥ | su-kratuḥ | bhūḥ | tvam | dakṣaiḥ | su-dakṣaḥ | viśva-vedāḥ | tvam | vṛṣā | vṛṣa-tvebhiḥ | mahi-tvā | dyumnebhiḥ | dyumnī | abhavaḥ | nṛ-cakṣāḥ ‖ 2 ‖</w:t>
      </w:r>
    </w:p>
    <w:p>
      <w:pPr>
        <w:pStyle w:val="BodyText"/>
      </w:pPr>
      <w:r>
        <w:t xml:space="preserve">(The Saṃhitā prints</w:t>
      </w:r>
      <w:r>
        <w:t xml:space="preserve"> </w:t>
      </w:r>
      <w:r>
        <w:rPr>
          <w:iCs/>
          <w:i/>
        </w:rPr>
        <w:t xml:space="preserve">bhūs tvaṃ</w:t>
      </w:r>
      <w:r>
        <w:t xml:space="preserve"> </w:t>
      </w:r>
      <w:r>
        <w:t xml:space="preserve">and</w:t>
      </w:r>
      <w:r>
        <w:t xml:space="preserve"> </w:t>
      </w:r>
      <w:r>
        <w:rPr>
          <w:iCs/>
          <w:i/>
        </w:rPr>
        <w:t xml:space="preserve">dyumny abhavaḥ</w:t>
      </w:r>
      <w:r>
        <w:t xml:space="preserve"> </w:t>
      </w:r>
      <w:r>
        <w:t xml:space="preserve">with the sandhi; the Pada divides</w:t>
      </w:r>
      <w:r>
        <w:t xml:space="preserve"> </w:t>
      </w:r>
      <w:r>
        <w:rPr>
          <w:iCs/>
          <w:i/>
        </w:rPr>
        <w:t xml:space="preserve">dyumnī | abhavaḥ</w:t>
      </w:r>
      <w:r>
        <w:t xml:space="preserve">. Accent marks not reproduced.)</w:t>
      </w:r>
    </w:p>
    <w:p>
      <w:r>
        <w:pict>
          <v:rect style="width:0;height:1.5pt" o:hralign="center" o:hrstd="t" o:hr="t"/>
        </w:pict>
      </w:r>
    </w:p>
    <w:bookmarkEnd w:id="365"/>
    <w:bookmarkStart w:id="366" w:name="page-331-pdf-346"/>
    <w:p>
      <w:pPr>
        <w:pStyle w:val="Heading3"/>
      </w:pPr>
      <w:r>
        <w:t xml:space="preserve">Page 331 (PDF 346)</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331.)</w:t>
      </w:r>
    </w:p>
    <w:p>
      <w:pPr>
        <w:pStyle w:val="BodyText"/>
      </w:pPr>
      <w:r>
        <w:rPr>
          <w:bCs/>
          <w:b/>
        </w:rPr>
        <w:t xml:space="preserve">॥ सायणभाष्यम् ॥ — Sāyaṇa-bhāṣya (Rik 91.2)</w:t>
      </w:r>
    </w:p>
    <w:p>
      <w:pPr>
        <w:pStyle w:val="BlockText"/>
      </w:pPr>
      <w:r>
        <w:t xml:space="preserve">अग्निष्टोमे मरुत्वतीये त्वं सोम क्रतुभिरित्येषा धाय्या । सूत्रितं च । अग्नीर्नेता त्वं सोम क्रतुभिः पिन्वन्त्यप इति धाय्याः । आ. ५-१४ [?] । इति ॥</w:t>
      </w:r>
      <w:r>
        <w:t xml:space="preserve"> </w:t>
      </w:r>
      <w:r>
        <w:t xml:space="preserve">हे सोम त्वं क्रतुभिस्त्वत्संबन्धिभिरग्निष्टोमादिकर्मभिरात्मीयैर्ज्ञानैर्वा सुक्रतुः शोभनकर्मा शोभनप्रज्ञो वा भूः भवसि । तथा विश्ववेदाः सर्वधनस्त्वं दक्षैरात्मीयैर्बलैः सुदक्षः शोभनबलो भवसि । तथा त्वं वृषत्वेभिर्वृषत्वैः कामाभिवर्षणैर्महित्वा महत्त्वेन माहात्म्येन च वृषा कामानां वर्षिता महांश्च भवसि । तथा त्वं नृचक्षा नॄणां यज्ञस्य नेतॄणां यजमानानामभिमतफलस्य दर्शयिता सन् द्युम्नेभिर्द्युम्नैः स्तुत्यैर्दत्तैर्हविर्लक्षणैरन्नैर्द्युम्न्यभवः । प्रभूतान्नो भवसि ॥</w:t>
      </w:r>
    </w:p>
    <w:p>
      <w:pPr>
        <w:pStyle w:val="FirstParagraph"/>
      </w:pPr>
      <w:r>
        <w:rPr>
          <w:iCs/>
          <w:i/>
        </w:rPr>
        <w:t xml:space="preserve">agniṣṭome marutvatīye tvaṃ soma kratubhir ity eṣā dhāyyā | sūtritaṃ ca | agnīr netā tvaṃ soma kratubhiḥ pinvanty apa iti dhāyyāḥ | Ā. 5-14 [?] | iti ‖ he soma tvaṃ kratubhis tvatsaṃbandhibhir agniṣṭomādikarmabhir ātmīyair jñānair vā sukratuḥ śobhanakarmā śobhanaprajño vā bhūḥ bhavasi | tathā viśvavedāḥ sarvadhanas tvaṃ dakṣair ātmīyair balaiḥ sudakṣaḥ śobhanabalo bhavasi | tathā tvaṃ vṛṣatvebhir vṛṣatvaiḥ kāmābhivarṣaṇair mahitvā mahattvena māhātmyena ca vṛṣā kāmānāṃ varṣitā mahāṃś ca bhavasi | tathā tvaṃ nṛcakṣā nṝṇāṃ yajñasya netṝṇāṃ yajamānānām abhimataphalasya darśayitā san dyumnebhir dyumnaiḥ stutyair dattair havirlakṣaṇair annair dyumny abhavaḥ | prabhūtānno bhavasi ‖</w:t>
      </w:r>
    </w:p>
    <w:p>
      <w:pPr>
        <w:pStyle w:val="BodyText"/>
      </w:pPr>
      <w:r>
        <w:rPr>
          <w:iCs/>
          <w:i/>
        </w:rPr>
        <w:t xml:space="preserve">Translation:</w:t>
      </w:r>
      <w:r>
        <w:t xml:space="preserve"> </w:t>
      </w:r>
      <w:r>
        <w:t xml:space="preserve">“</w:t>
      </w:r>
      <w:r>
        <w:t xml:space="preserve">At the Marutvatīya (Marut-offering) of the Agniṣṭoma, the Ṛk</w:t>
      </w:r>
      <w:r>
        <w:t xml:space="preserve"> </w:t>
      </w:r>
      <w:r>
        <w:rPr>
          <w:iCs/>
          <w:i/>
        </w:rPr>
        <w:t xml:space="preserve">tvaṃ soma kratubhiḥ</w:t>
      </w:r>
      <w:r>
        <w:t xml:space="preserve"> </w:t>
      </w:r>
      <w:r>
        <w:t xml:space="preserve">is the</w:t>
      </w:r>
      <w:r>
        <w:t xml:space="preserve"> </w:t>
      </w:r>
      <w:r>
        <w:rPr>
          <w:iCs/>
          <w:i/>
        </w:rPr>
        <w:t xml:space="preserve">dhāyyā</w:t>
      </w:r>
      <w:r>
        <w:t xml:space="preserve">. And it is prescribed:</w:t>
      </w:r>
      <w:r>
        <w:t xml:space="preserve"> </w:t>
      </w:r>
      <w:r>
        <w:t xml:space="preserve">‘</w:t>
      </w:r>
      <w:r>
        <w:rPr>
          <w:iCs/>
          <w:i/>
        </w:rPr>
        <w:t xml:space="preserve">agnīr netā tvaṃ soma kratubhiḥ pinvanty apaḥ</w:t>
      </w:r>
      <w:r>
        <w:t xml:space="preserve">’</w:t>
      </w:r>
      <w:r>
        <w:t xml:space="preserve"> </w:t>
      </w:r>
      <w:r>
        <w:t xml:space="preserve">— these are the</w:t>
      </w:r>
      <w:r>
        <w:t xml:space="preserve"> </w:t>
      </w:r>
      <w:r>
        <w:rPr>
          <w:iCs/>
          <w:i/>
        </w:rPr>
        <w:t xml:space="preserve">dhāyyās</w:t>
      </w:r>
      <w:r>
        <w:t xml:space="preserve"> </w:t>
      </w:r>
      <w:r>
        <w:t xml:space="preserve">(Āś. 5-14 [?], numeral as read, doubtful). O Soma, you are</w:t>
      </w:r>
      <w:r>
        <w:t xml:space="preserve"> </w:t>
      </w:r>
      <w:r>
        <w:rPr>
          <w:iCs/>
          <w:i/>
        </w:rPr>
        <w:t xml:space="preserve">sukratuḥ</w:t>
      </w:r>
      <w:r>
        <w:t xml:space="preserve"> </w:t>
      </w:r>
      <w:r>
        <w:t xml:space="preserve">— of good works or of good understanding — through your</w:t>
      </w:r>
      <w:r>
        <w:t xml:space="preserve"> </w:t>
      </w:r>
      <w:r>
        <w:rPr>
          <w:iCs/>
          <w:i/>
        </w:rPr>
        <w:t xml:space="preserve">kratubhiḥ</w:t>
      </w:r>
      <w:r>
        <w:t xml:space="preserve">, your own acts such as the Agniṣṭoma and the like, or through your own knowledge; you</w:t>
      </w:r>
      <w:r>
        <w:t xml:space="preserve"> </w:t>
      </w:r>
      <w:r>
        <w:rPr>
          <w:iCs/>
          <w:i/>
        </w:rPr>
        <w:t xml:space="preserve">bhūḥ</w:t>
      </w:r>
      <w:r>
        <w:t xml:space="preserve">, you are. And you,</w:t>
      </w:r>
      <w:r>
        <w:t xml:space="preserve"> </w:t>
      </w:r>
      <w:r>
        <w:rPr>
          <w:iCs/>
          <w:i/>
        </w:rPr>
        <w:t xml:space="preserve">viśvavedāḥ</w:t>
      </w:r>
      <w:r>
        <w:t xml:space="preserve"> </w:t>
      </w:r>
      <w:r>
        <w:t xml:space="preserve">— master of all wealth — are</w:t>
      </w:r>
      <w:r>
        <w:t xml:space="preserve"> </w:t>
      </w:r>
      <w:r>
        <w:rPr>
          <w:iCs/>
          <w:i/>
        </w:rPr>
        <w:t xml:space="preserve">sudakṣaḥ</w:t>
      </w:r>
      <w:r>
        <w:t xml:space="preserve">, of good strength, through your own strengths (</w:t>
      </w:r>
      <w:r>
        <w:rPr>
          <w:iCs/>
          <w:i/>
        </w:rPr>
        <w:t xml:space="preserve">dakṣaiḥ</w:t>
      </w:r>
      <w:r>
        <w:t xml:space="preserve">). And you through your</w:t>
      </w:r>
      <w:r>
        <w:t xml:space="preserve"> </w:t>
      </w:r>
      <w:r>
        <w:rPr>
          <w:iCs/>
          <w:i/>
        </w:rPr>
        <w:t xml:space="preserve">vṛṣatvebhiḥ</w:t>
      </w:r>
      <w:r>
        <w:t xml:space="preserve">, your showers of desired things, and through</w:t>
      </w:r>
      <w:r>
        <w:t xml:space="preserve"> </w:t>
      </w:r>
      <w:r>
        <w:rPr>
          <w:iCs/>
          <w:i/>
        </w:rPr>
        <w:t xml:space="preserve">mahitvā</w:t>
      </w:r>
      <w:r>
        <w:t xml:space="preserve">, greatness and majesty, are</w:t>
      </w:r>
      <w:r>
        <w:t xml:space="preserve"> </w:t>
      </w:r>
      <w:r>
        <w:rPr>
          <w:iCs/>
          <w:i/>
        </w:rPr>
        <w:t xml:space="preserve">vṛṣā</w:t>
      </w:r>
      <w:r>
        <w:t xml:space="preserve"> </w:t>
      </w:r>
      <w:r>
        <w:t xml:space="preserve">— the rainer of desires — and great. And you, being</w:t>
      </w:r>
      <w:r>
        <w:t xml:space="preserve"> </w:t>
      </w:r>
      <w:r>
        <w:rPr>
          <w:iCs/>
          <w:i/>
        </w:rPr>
        <w:t xml:space="preserve">nṛcakṣāḥ</w:t>
      </w:r>
      <w:r>
        <w:t xml:space="preserve"> </w:t>
      </w:r>
      <w:r>
        <w:t xml:space="preserve">— the one who shows to the leaders of the sacrifice, the sacrificers, the fruit they desire — through the</w:t>
      </w:r>
      <w:r>
        <w:t xml:space="preserve"> </w:t>
      </w:r>
      <w:r>
        <w:rPr>
          <w:iCs/>
          <w:i/>
        </w:rPr>
        <w:t xml:space="preserve">dyumnebhiḥ</w:t>
      </w:r>
      <w:r>
        <w:t xml:space="preserve">, the praise-given offerings in the form of food presented to you, are</w:t>
      </w:r>
      <w:r>
        <w:t xml:space="preserve"> </w:t>
      </w:r>
      <w:r>
        <w:rPr>
          <w:iCs/>
          <w:i/>
        </w:rPr>
        <w:t xml:space="preserve">dyumnī</w:t>
      </w:r>
      <w:r>
        <w:t xml:space="preserve">: you have abundant food.</w:t>
      </w:r>
      <w:r>
        <w:t xml:space="preserve">”</w:t>
      </w:r>
    </w:p>
    <w:p>
      <w:pPr>
        <w:pStyle w:val="BodyText"/>
      </w:pPr>
      <w:r>
        <w:rPr>
          <w:iCs/>
          <w:i/>
        </w:rPr>
        <w:t xml:space="preserve">Grammar tail of the bhāṣya (compressed, partly read):</w:t>
      </w:r>
      <w:r>
        <w:t xml:space="preserve"> </w:t>
      </w:r>
      <w:r>
        <w:rPr>
          <w:iCs/>
          <w:i/>
        </w:rPr>
        <w:t xml:space="preserve">sukratuḥ</w:t>
      </w:r>
      <w:r>
        <w:t xml:space="preserve"> </w:t>
      </w:r>
      <w:r>
        <w:t xml:space="preserve">— in the</w:t>
      </w:r>
      <w:r>
        <w:t xml:space="preserve"> </w:t>
      </w:r>
      <w:r>
        <w:rPr>
          <w:iCs/>
          <w:i/>
        </w:rPr>
        <w:t xml:space="preserve">bahuvrīhi</w:t>
      </w:r>
      <w:r>
        <w:t xml:space="preserve"> </w:t>
      </w:r>
      <w:r>
        <w:t xml:space="preserve">“</w:t>
      </w:r>
      <w:r>
        <w:rPr>
          <w:iCs/>
          <w:i/>
        </w:rPr>
        <w:t xml:space="preserve">kratvādayaś ca</w:t>
      </w:r>
      <w:r>
        <w:t xml:space="preserve">”</w:t>
      </w:r>
      <w:r>
        <w:t xml:space="preserve">, the final-acute (</w:t>
      </w:r>
      <w:r>
        <w:rPr>
          <w:iCs/>
          <w:i/>
        </w:rPr>
        <w:t xml:space="preserve">uttarapadādyudāttatva</w:t>
      </w:r>
      <w:r>
        <w:t xml:space="preserve">) [sūtra as cited, clotted [?]].</w:t>
      </w:r>
      <w:r>
        <w:t xml:space="preserve"> </w:t>
      </w:r>
      <w:r>
        <w:rPr>
          <w:iCs/>
          <w:i/>
        </w:rPr>
        <w:t xml:space="preserve">sudakṣaḥ</w:t>
      </w:r>
      <w:r>
        <w:t xml:space="preserve"> </w:t>
      </w:r>
      <w:r>
        <w:t xml:space="preserve">— root</w:t>
      </w:r>
      <w:r>
        <w:t xml:space="preserve"> </w:t>
      </w:r>
      <w:r>
        <w:rPr>
          <w:iCs/>
          <w:i/>
        </w:rPr>
        <w:t xml:space="preserve">dakṣa vṛddhau</w:t>
      </w:r>
      <w:r>
        <w:t xml:space="preserve">,</w:t>
      </w:r>
      <w:r>
        <w:t xml:space="preserve"> </w:t>
      </w:r>
      <w:r>
        <w:t xml:space="preserve">“</w:t>
      </w:r>
      <w:r>
        <w:t xml:space="preserve">that by which one grows</w:t>
      </w:r>
      <w:r>
        <w:t xml:space="preserve">”</w:t>
      </w:r>
      <w:r>
        <w:t xml:space="preserve">:</w:t>
      </w:r>
      <w:r>
        <w:t xml:space="preserve"> </w:t>
      </w:r>
      <w:r>
        <w:rPr>
          <w:iCs/>
          <w:i/>
        </w:rPr>
        <w:t xml:space="preserve">dakṣaḥ</w:t>
      </w:r>
      <w:r>
        <w:t xml:space="preserve">, strength;</w:t>
      </w:r>
      <w:r>
        <w:t xml:space="preserve"> </w:t>
      </w:r>
      <w:r>
        <w:rPr>
          <w:iCs/>
          <w:i/>
        </w:rPr>
        <w:t xml:space="preserve">ghañ</w:t>
      </w:r>
      <w:r>
        <w:t xml:space="preserve"> </w:t>
      </w:r>
      <w:r>
        <w:t xml:space="preserve">in the instrumental sense; the initial-acute accent [details clotted [?]]; the prefix</w:t>
      </w:r>
      <w:r>
        <w:t xml:space="preserve"> </w:t>
      </w:r>
      <w:r>
        <w:rPr>
          <w:iCs/>
          <w:i/>
        </w:rPr>
        <w:t xml:space="preserve">su</w:t>
      </w:r>
      <w:r>
        <w:t xml:space="preserve"> </w:t>
      </w:r>
      <w:r>
        <w:t xml:space="preserve">in the</w:t>
      </w:r>
      <w:r>
        <w:t xml:space="preserve"> </w:t>
      </w:r>
      <w:r>
        <w:rPr>
          <w:iCs/>
          <w:i/>
        </w:rPr>
        <w:t xml:space="preserve">bahuvrīhi</w:t>
      </w:r>
      <w:r>
        <w:t xml:space="preserve"> </w:t>
      </w:r>
      <w:r>
        <w:t xml:space="preserve">is initial-acute.</w:t>
      </w:r>
      <w:r>
        <w:t xml:space="preserve"> </w:t>
      </w:r>
      <w:r>
        <w:rPr>
          <w:iCs/>
          <w:i/>
        </w:rPr>
        <w:t xml:space="preserve">viśvavedāḥ</w:t>
      </w:r>
      <w:r>
        <w:t xml:space="preserve"> </w:t>
      </w:r>
      <w:r>
        <w:t xml:space="preserve">—</w:t>
      </w:r>
      <w:r>
        <w:t xml:space="preserve"> </w:t>
      </w:r>
      <w:r>
        <w:rPr>
          <w:iCs/>
          <w:i/>
        </w:rPr>
        <w:t xml:space="preserve">viśvāni vedāṃsi yasya</w:t>
      </w:r>
      <w:r>
        <w:t xml:space="preserve">;</w:t>
      </w:r>
      <w:r>
        <w:t xml:space="preserve"> </w:t>
      </w:r>
      <w:r>
        <w:rPr>
          <w:iCs/>
          <w:i/>
        </w:rPr>
        <w:t xml:space="preserve">bahuvrīhau viśvaṃ saṃjñāyām</w:t>
      </w:r>
      <w:r>
        <w:t xml:space="preserve"> </w:t>
      </w:r>
      <w:r>
        <w:t xml:space="preserve">(the pre-member keeps the final-acute).</w:t>
      </w:r>
      <w:r>
        <w:t xml:space="preserve"> </w:t>
      </w:r>
      <w:r>
        <w:rPr>
          <w:iCs/>
          <w:i/>
        </w:rPr>
        <w:t xml:space="preserve">vṛṣatvebhiḥ</w:t>
      </w:r>
      <w:r>
        <w:t xml:space="preserve"> </w:t>
      </w:r>
      <w:r>
        <w:t xml:space="preserve">—</w:t>
      </w:r>
      <w:r>
        <w:t xml:space="preserve"> </w:t>
      </w:r>
      <w:r>
        <w:rPr>
          <w:iCs/>
          <w:i/>
        </w:rPr>
        <w:t xml:space="preserve">vṛṣaṇo bhāvo vṛṣatvam</w:t>
      </w:r>
      <w:r>
        <w:t xml:space="preserve">;</w:t>
      </w:r>
      <w:r>
        <w:t xml:space="preserve"> </w:t>
      </w:r>
      <w:r>
        <w:rPr>
          <w:iCs/>
          <w:i/>
        </w:rPr>
        <w:t xml:space="preserve">bahulaṃ chandasi</w:t>
      </w:r>
      <w:r>
        <w:t xml:space="preserve"> </w:t>
      </w:r>
      <w:r>
        <w:t xml:space="preserve">—</w:t>
      </w:r>
      <w:r>
        <w:t xml:space="preserve"> </w:t>
      </w:r>
      <w:r>
        <w:rPr>
          <w:iCs/>
          <w:i/>
        </w:rPr>
        <w:t xml:space="preserve">bhis</w:t>
      </w:r>
      <w:r>
        <w:t xml:space="preserve"> </w:t>
      </w:r>
      <w:r>
        <w:t xml:space="preserve">becomes</w:t>
      </w:r>
      <w:r>
        <w:t xml:space="preserve"> </w:t>
      </w:r>
      <w:r>
        <w:rPr>
          <w:iCs/>
          <w:i/>
        </w:rPr>
        <w:t xml:space="preserve">ais</w:t>
      </w:r>
      <w:r>
        <w:t xml:space="preserve">-less (</w:t>
      </w:r>
      <w:r>
        <w:rPr>
          <w:iCs/>
          <w:i/>
        </w:rPr>
        <w:t xml:space="preserve">aisabhāvaḥ</w:t>
      </w:r>
      <w:r>
        <w:t xml:space="preserve">).</w:t>
      </w:r>
      <w:r>
        <w:t xml:space="preserve"> </w:t>
      </w:r>
      <w:r>
        <w:rPr>
          <w:iCs/>
          <w:i/>
        </w:rPr>
        <w:t xml:space="preserve">mahitvā</w:t>
      </w:r>
      <w:r>
        <w:t xml:space="preserve"> </w:t>
      </w:r>
      <w:r>
        <w:t xml:space="preserve">— from</w:t>
      </w:r>
      <w:r>
        <w:t xml:space="preserve"> </w:t>
      </w:r>
      <w:r>
        <w:rPr>
          <w:iCs/>
          <w:i/>
        </w:rPr>
        <w:t xml:space="preserve">mahi</w:t>
      </w:r>
      <w:r>
        <w:t xml:space="preserve"> </w:t>
      </w:r>
      <w:r>
        <w:t xml:space="preserve">with the Uṇādi</w:t>
      </w:r>
      <w:r>
        <w:t xml:space="preserve"> </w:t>
      </w:r>
      <w:r>
        <w:rPr>
          <w:iCs/>
          <w:i/>
        </w:rPr>
        <w:t xml:space="preserve">itvā</w:t>
      </w:r>
      <w:r>
        <w:t xml:space="preserve"> </w:t>
      </w:r>
      <w:r>
        <w:t xml:space="preserve">suffix; the case-ending lengthened to</w:t>
      </w:r>
      <w:r>
        <w:t xml:space="preserve"> </w:t>
      </w:r>
      <w:r>
        <w:rPr>
          <w:iCs/>
          <w:i/>
        </w:rPr>
        <w:t xml:space="preserve">ā</w:t>
      </w:r>
      <w:r>
        <w:t xml:space="preserve"> </w:t>
      </w:r>
      <w:r>
        <w:t xml:space="preserve">after a</w:t>
      </w:r>
      <w:r>
        <w:t xml:space="preserve"> </w:t>
      </w:r>
      <w:r>
        <w:rPr>
          <w:iCs/>
          <w:i/>
        </w:rPr>
        <w:t xml:space="preserve">bhāva</w:t>
      </w:r>
      <w:r>
        <w:t xml:space="preserve">-suffix by</w:t>
      </w:r>
      <w:r>
        <w:t xml:space="preserve"> </w:t>
      </w:r>
      <w:r>
        <w:rPr>
          <w:iCs/>
          <w:i/>
        </w:rPr>
        <w:t xml:space="preserve">supāṃ sulug</w:t>
      </w:r>
      <w:r>
        <w:t xml:space="preserve">.</w:t>
      </w:r>
      <w:r>
        <w:t xml:space="preserve"> </w:t>
      </w:r>
      <w:r>
        <w:rPr>
          <w:iCs/>
          <w:i/>
        </w:rPr>
        <w:t xml:space="preserve">(Noted briefly; the tail is partly illegible.)</w:t>
      </w:r>
    </w:p>
    <w:p>
      <w:pPr>
        <w:pStyle w:val="BodyText"/>
      </w:pPr>
      <w:r>
        <w:rPr>
          <w:bCs/>
          <w:b/>
        </w:rPr>
        <w:t xml:space="preserve">॥ प्रतिपदार्थ ॥ — Pratipadārtha (Rik 91.2)</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tvam</w:t>
      </w:r>
      <w:r>
        <w:t xml:space="preserve"> </w:t>
      </w:r>
      <w:r>
        <w:t xml:space="preserve">— you;</w:t>
      </w:r>
      <w:r>
        <w:t xml:space="preserve"> </w:t>
      </w:r>
      <w:r>
        <w:rPr>
          <w:iCs/>
          <w:i/>
        </w:rPr>
        <w:t xml:space="preserve">kratubhiḥ</w:t>
      </w:r>
      <w:r>
        <w:t xml:space="preserve"> </w:t>
      </w:r>
      <w:r>
        <w:t xml:space="preserve">— by your Agniṣṭoma and other acts, or by knowledges;</w:t>
      </w:r>
      <w:r>
        <w:t xml:space="preserve"> </w:t>
      </w:r>
      <w:r>
        <w:rPr>
          <w:iCs/>
          <w:i/>
        </w:rPr>
        <w:t xml:space="preserve">sukratuḥ</w:t>
      </w:r>
      <w:r>
        <w:t xml:space="preserve"> </w:t>
      </w:r>
      <w:r>
        <w:t xml:space="preserve">— one of excellent acts, or of excellent insight;</w:t>
      </w:r>
      <w:r>
        <w:t xml:space="preserve"> </w:t>
      </w:r>
      <w:r>
        <w:rPr>
          <w:iCs/>
          <w:i/>
        </w:rPr>
        <w:t xml:space="preserve">bhūḥ</w:t>
      </w:r>
      <w:r>
        <w:t xml:space="preserve"> </w:t>
      </w:r>
      <w:r>
        <w:t xml:space="preserve">— you become;</w:t>
      </w:r>
      <w:r>
        <w:t xml:space="preserve"> </w:t>
      </w:r>
      <w:r>
        <w:rPr>
          <w:iCs/>
          <w:i/>
        </w:rPr>
        <w:t xml:space="preserve">viśvavedāḥ</w:t>
      </w:r>
      <w:r>
        <w:t xml:space="preserve"> </w:t>
      </w:r>
      <w:r>
        <w:t xml:space="preserve">— knower of all (possessed of all wealth);</w:t>
      </w:r>
      <w:r>
        <w:t xml:space="preserve"> </w:t>
      </w:r>
      <w:r>
        <w:rPr>
          <w:iCs/>
          <w:i/>
        </w:rPr>
        <w:t xml:space="preserve">tvam</w:t>
      </w:r>
      <w:r>
        <w:t xml:space="preserve"> </w:t>
      </w:r>
      <w:r>
        <w:t xml:space="preserve">— you;</w:t>
      </w:r>
      <w:r>
        <w:t xml:space="preserve"> </w:t>
      </w:r>
      <w:r>
        <w:rPr>
          <w:iCs/>
          <w:i/>
        </w:rPr>
        <w:t xml:space="preserve">dakṣaiḥ</w:t>
      </w:r>
      <w:r>
        <w:t xml:space="preserve"> </w:t>
      </w:r>
      <w:r>
        <w:t xml:space="preserve">— by [your] strengths;</w:t>
      </w:r>
      <w:r>
        <w:t xml:space="preserve"> </w:t>
      </w:r>
      <w:r>
        <w:rPr>
          <w:iCs/>
          <w:i/>
        </w:rPr>
        <w:t xml:space="preserve">sudakṣaḥ</w:t>
      </w:r>
      <w:r>
        <w:t xml:space="preserve"> </w:t>
      </w:r>
      <w:r>
        <w:t xml:space="preserve">— of excellent strength;</w:t>
      </w:r>
      <w:r>
        <w:t xml:space="preserve"> </w:t>
      </w:r>
      <w:r>
        <w:rPr>
          <w:iCs/>
          <w:i/>
        </w:rPr>
        <w:t xml:space="preserve">tvam</w:t>
      </w:r>
      <w:r>
        <w:t xml:space="preserve"> </w:t>
      </w:r>
      <w:r>
        <w:t xml:space="preserve">— you;</w:t>
      </w:r>
      <w:r>
        <w:t xml:space="preserve"> </w:t>
      </w:r>
      <w:r>
        <w:rPr>
          <w:iCs/>
          <w:i/>
        </w:rPr>
        <w:t xml:space="preserve">vṛṣatvebhiḥ</w:t>
      </w:r>
      <w:r>
        <w:t xml:space="preserve"> </w:t>
      </w:r>
      <w:r>
        <w:t xml:space="preserve">— by the showering of desires [liberally];</w:t>
      </w:r>
      <w:r>
        <w:t xml:space="preserve"> </w:t>
      </w:r>
      <w:r>
        <w:rPr>
          <w:iCs/>
          <w:i/>
        </w:rPr>
        <w:t xml:space="preserve">mahitvā</w:t>
      </w:r>
      <w:r>
        <w:t xml:space="preserve"> </w:t>
      </w:r>
      <w:r>
        <w:t xml:space="preserve">— by greatness;</w:t>
      </w:r>
      <w:r>
        <w:t xml:space="preserve"> </w:t>
      </w:r>
      <w:r>
        <w:rPr>
          <w:iCs/>
          <w:i/>
        </w:rPr>
        <w:t xml:space="preserve">vṛṣā</w:t>
      </w:r>
      <w:r>
        <w:t xml:space="preserve"> </w:t>
      </w:r>
      <w:r>
        <w:t xml:space="preserve">— a rainer of wishes;</w:t>
      </w:r>
      <w:r>
        <w:t xml:space="preserve"> </w:t>
      </w:r>
      <w:r>
        <w:rPr>
          <w:iCs/>
          <w:i/>
        </w:rPr>
        <w:t xml:space="preserve">nṛcakṣāḥ</w:t>
      </w:r>
      <w:r>
        <w:t xml:space="preserve"> </w:t>
      </w:r>
      <w:r>
        <w:t xml:space="preserve">— a guide for men (the sacrificers);</w:t>
      </w:r>
      <w:r>
        <w:t xml:space="preserve"> </w:t>
      </w:r>
      <w:r>
        <w:rPr>
          <w:iCs/>
          <w:i/>
        </w:rPr>
        <w:t xml:space="preserve">dyumnebhiḥ</w:t>
      </w:r>
      <w:r>
        <w:t xml:space="preserve"> </w:t>
      </w:r>
      <w:r>
        <w:t xml:space="preserve">— by the food in the form of offerings, [offered] by them;</w:t>
      </w:r>
      <w:r>
        <w:t xml:space="preserve"> </w:t>
      </w:r>
      <w:r>
        <w:rPr>
          <w:iCs/>
          <w:i/>
        </w:rPr>
        <w:t xml:space="preserve">dyumnī</w:t>
      </w:r>
      <w:r>
        <w:t xml:space="preserve"> </w:t>
      </w:r>
      <w:r>
        <w:t xml:space="preserve">— a possessor of food (a strong one);</w:t>
      </w:r>
      <w:r>
        <w:t xml:space="preserve"> </w:t>
      </w:r>
      <w:r>
        <w:rPr>
          <w:iCs/>
          <w:i/>
        </w:rPr>
        <w:t xml:space="preserve">abhavaḥ</w:t>
      </w:r>
      <w:r>
        <w:t xml:space="preserve"> </w:t>
      </w:r>
      <w:r>
        <w:t xml:space="preserve">— you became.</w:t>
      </w:r>
    </w:p>
    <w:p>
      <w:pPr>
        <w:pStyle w:val="BodyText"/>
      </w:pPr>
      <w:r>
        <w:rPr>
          <w:bCs/>
          <w:b/>
        </w:rPr>
        <w:t xml:space="preserve">॥ भावार्थः ॥ — Bhāvārtha of Rik 91.2</w:t>
      </w:r>
      <w:r>
        <w:t xml:space="preserve"> </w:t>
      </w:r>
      <w:r>
        <w:rPr>
          <w:iCs/>
          <w:i/>
        </w:rPr>
        <w:t xml:space="preserve">(Kannada)</w:t>
      </w:r>
    </w:p>
    <w:p>
      <w:pPr>
        <w:pStyle w:val="BodyText"/>
      </w:pPr>
      <w:r>
        <w:t xml:space="preserve">“</w:t>
      </w:r>
      <w:r>
        <w:t xml:space="preserve">O Soma-deity, by your Agniṣṭoma and other acts you are always a performer of pure acts. You who know everything are, by your own strength, one of excellent strength. As you liberally grant the desired things, you are an exceedingly liberal giver. Being a guide for the sacrificing men, you are nourished by the food in the form of the offerings presented by them.</w:t>
      </w:r>
      <w:r>
        <w:t xml:space="preserve">”</w:t>
      </w:r>
    </w:p>
    <w:p>
      <w:pPr>
        <w:pStyle w:val="BodyText"/>
      </w:pPr>
      <w:r>
        <w:t xml:space="preserve">(The English Translation and Special Topics of 91.2 begin on p. 332.)</w:t>
      </w:r>
    </w:p>
    <w:p>
      <w:r>
        <w:pict>
          <v:rect style="width:0;height:1.5pt" o:hralign="center" o:hrstd="t" o:hr="t"/>
        </w:pict>
      </w:r>
    </w:p>
    <w:bookmarkEnd w:id="366"/>
    <w:bookmarkStart w:id="367" w:name="page-332-pdf-347"/>
    <w:p>
      <w:pPr>
        <w:pStyle w:val="Heading3"/>
      </w:pPr>
      <w:r>
        <w:t xml:space="preserve">Page 332 (PDF 347)</w:t>
      </w:r>
    </w:p>
    <w:p>
      <w:pPr>
        <w:pStyle w:val="FirstParagraph"/>
      </w:pPr>
      <w:r>
        <w:rPr>
          <w:iCs/>
          <w:i/>
        </w:rPr>
        <w:t xml:space="preserve">(Running head: left</w:t>
      </w:r>
      <w:r>
        <w:rPr>
          <w:iCs/>
          <w:i/>
        </w:rPr>
        <w:t xml:space="preserve"> </w:t>
      </w:r>
      <w:r>
        <w:rPr>
          <w:iCs/>
          <w:i/>
        </w:rPr>
        <w:t xml:space="preserve">“</w:t>
      </w:r>
      <w:r>
        <w:rPr>
          <w:iCs/>
          <w:i/>
        </w:rPr>
        <w:t xml:space="preserve">332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 Rik 91.2)</w:t>
      </w:r>
    </w:p>
    <w:p>
      <w:pPr>
        <w:pStyle w:val="BodyText"/>
      </w:pPr>
      <w:r>
        <w:t xml:space="preserve">“</w:t>
      </w:r>
      <w:r>
        <w:t xml:space="preserve">Soma, you are the doer of good by pious acts ; you are powerful by your energies and know all things; you are showerer of benefits by your bounties and are great by your greatness ; O guide of men, you have been well nourished by sacrificial offerings.</w:t>
      </w:r>
      <w:r>
        <w:t xml:space="preserve">”</w:t>
      </w:r>
      <w:r>
        <w:t xml:space="preserve"> </w:t>
      </w:r>
      <w:r>
        <w:t xml:space="preserve">— as printed.</w:t>
      </w:r>
    </w:p>
    <w:p>
      <w:pPr>
        <w:pStyle w:val="BodyText"/>
      </w:pPr>
      <w:r>
        <w:rPr>
          <w:bCs/>
          <w:b/>
        </w:rPr>
        <w:t xml:space="preserve">॥ विशेषविषयगळु ॥ — Special Topics (Rik 91.2)</w:t>
      </w:r>
      <w:r>
        <w:t xml:space="preserve"> </w:t>
      </w:r>
      <w:r>
        <w:rPr>
          <w:iCs/>
          <w:i/>
        </w:rPr>
        <w:t xml:space="preserve">(Kannada)</w:t>
      </w:r>
    </w:p>
    <w:p>
      <w:pPr>
        <w:pStyle w:val="BodyText"/>
      </w:pPr>
      <w:r>
        <w:t xml:space="preserve">“</w:t>
      </w:r>
      <w:r>
        <w:t xml:space="preserve">In the Agniṣṭoma sacrifice, at the time of reciting the Marutvatīya-śastra mantras, this Ṛk</w:t>
      </w:r>
      <w:r>
        <w:t xml:space="preserve"> </w:t>
      </w:r>
      <w:r>
        <w:rPr>
          <w:iCs/>
          <w:i/>
        </w:rPr>
        <w:t xml:space="preserve">tvaṃ soma kratubhiḥ</w:t>
      </w:r>
      <w:r>
        <w:t xml:space="preserve"> </w:t>
      </w:r>
      <w:r>
        <w:t xml:space="preserve">is to be used as the</w:t>
      </w:r>
      <w:r>
        <w:t xml:space="preserve"> </w:t>
      </w:r>
      <w:r>
        <w:rPr>
          <w:iCs/>
          <w:i/>
        </w:rPr>
        <w:t xml:space="preserve">dhāyyā</w:t>
      </w:r>
      <w:r>
        <w:t xml:space="preserve"> </w:t>
      </w:r>
      <w:r>
        <w:t xml:space="preserve">mantra; this is stated by the Āśvalāyana Śrauta-sūtra by the sūtra</w:t>
      </w:r>
      <w:r>
        <w:t xml:space="preserve"> </w:t>
      </w:r>
      <w:r>
        <w:t xml:space="preserve">‘</w:t>
      </w:r>
      <w:r>
        <w:rPr>
          <w:iCs/>
          <w:i/>
        </w:rPr>
        <w:t xml:space="preserve">agnīr netā tvaṃ soma kratubhiḥ pinvanty apa iti dhāyyāḥ</w:t>
      </w:r>
      <w:r>
        <w:t xml:space="preserve">’</w:t>
      </w:r>
      <w:r>
        <w:t xml:space="preserve"> </w:t>
      </w:r>
      <w:r>
        <w:t xml:space="preserve">(Ā. 5-14 [?], numerals as read).</w:t>
      </w:r>
      <w:r>
        <w:t xml:space="preserve">”</w:t>
      </w:r>
    </w:p>
    <w:p>
      <w:pPr>
        <w:pStyle w:val="BodyText"/>
      </w:pPr>
      <w:r>
        <w:rPr>
          <w:iCs/>
          <w:i/>
          <w:bCs/>
          <w:b/>
        </w:rPr>
        <w:t xml:space="preserve">kratubhiḥ</w:t>
      </w:r>
      <w:r>
        <w:t xml:space="preserve"> </w:t>
      </w:r>
      <w:r>
        <w:t xml:space="preserve">—</w:t>
      </w:r>
      <w:r>
        <w:t xml:space="preserve"> </w:t>
      </w:r>
      <w:r>
        <w:t xml:space="preserve">“</w:t>
      </w:r>
      <w:r>
        <w:t xml:space="preserve">The word</w:t>
      </w:r>
      <w:r>
        <w:t xml:space="preserve"> </w:t>
      </w:r>
      <w:r>
        <w:rPr>
          <w:iCs/>
          <w:i/>
        </w:rPr>
        <w:t xml:space="preserve">kratu</w:t>
      </w:r>
      <w:r>
        <w:t xml:space="preserve"> </w:t>
      </w:r>
      <w:r>
        <w:t xml:space="preserve">has been used in many senses: act, understanding, resolve, strength. But for the phrase</w:t>
      </w:r>
      <w:r>
        <w:t xml:space="preserve"> </w:t>
      </w:r>
      <w:r>
        <w:rPr>
          <w:iCs/>
          <w:i/>
        </w:rPr>
        <w:t xml:space="preserve">saha kratubhiḥ</w:t>
      </w:r>
      <w:r>
        <w:t xml:space="preserve"> </w:t>
      </w:r>
      <w:r>
        <w:t xml:space="preserve">it is only the meaning</w:t>
      </w:r>
      <w:r>
        <w:t xml:space="preserve"> </w:t>
      </w:r>
      <w:r>
        <w:t xml:space="preserve">‘</w:t>
      </w:r>
      <w:r>
        <w:rPr>
          <w:iCs/>
          <w:i/>
        </w:rPr>
        <w:t xml:space="preserve">karmabhiḥ prajñayā vā</w:t>
      </w:r>
      <w:r>
        <w:t xml:space="preserve">’</w:t>
      </w:r>
      <w:r>
        <w:t xml:space="preserve"> </w:t>
      </w:r>
      <w:r>
        <w:t xml:space="preserve">— by acts or by understanding — that is established; and so here too the explanation is given:</w:t>
      </w:r>
      <w:r>
        <w:t xml:space="preserve"> </w:t>
      </w:r>
      <w:r>
        <w:t xml:space="preserve">‘</w:t>
      </w:r>
      <w:r>
        <w:rPr>
          <w:iCs/>
          <w:i/>
        </w:rPr>
        <w:t xml:space="preserve">saha tvatsaṃbandhibhir agniṣṭomādikarmabhir ātmīyair jñānair vā</w:t>
      </w:r>
      <w:r>
        <w:t xml:space="preserve">’</w:t>
      </w:r>
      <w:r>
        <w:t xml:space="preserve">. In Ṛ. Saṃ. 10-[?]-1 alone, [Sāyaṇa] makes the meaning</w:t>
      </w:r>
      <w:r>
        <w:t xml:space="preserve"> </w:t>
      </w:r>
      <w:r>
        <w:t xml:space="preserve">‘</w:t>
      </w:r>
      <w:r>
        <w:rPr>
          <w:iCs/>
          <w:i/>
        </w:rPr>
        <w:t xml:space="preserve">karmapaiḥ puruṣaiḥ</w:t>
      </w:r>
      <w:r>
        <w:t xml:space="preserve">’</w:t>
      </w:r>
      <w:r>
        <w:t xml:space="preserve"> </w:t>
      </w:r>
      <w:r>
        <w:t xml:space="preserve">[as read, doubtful [?]].</w:t>
      </w:r>
      <w:r>
        <w:t xml:space="preserve">”</w:t>
      </w:r>
    </w:p>
    <w:p>
      <w:pPr>
        <w:pStyle w:val="BodyText"/>
      </w:pPr>
      <w:r>
        <w:rPr>
          <w:iCs/>
          <w:i/>
          <w:bCs/>
          <w:b/>
        </w:rPr>
        <w:t xml:space="preserve">dakṣaiḥ sudakṣaḥ</w:t>
      </w:r>
      <w:r>
        <w:t xml:space="preserve"> </w:t>
      </w:r>
      <w:r>
        <w:t xml:space="preserve">—</w:t>
      </w:r>
      <w:r>
        <w:t xml:space="preserve"> </w:t>
      </w:r>
      <w:r>
        <w:t xml:space="preserve">“</w:t>
      </w:r>
      <w:r>
        <w:t xml:space="preserve">Since the word</w:t>
      </w:r>
      <w:r>
        <w:t xml:space="preserve"> </w:t>
      </w:r>
      <w:r>
        <w:rPr>
          <w:iCs/>
          <w:i/>
        </w:rPr>
        <w:t xml:space="preserve">dakṣa</w:t>
      </w:r>
      <w:r>
        <w:t xml:space="preserve"> </w:t>
      </w:r>
      <w:r>
        <w:t xml:space="preserve">is included among the</w:t>
      </w:r>
      <w:r>
        <w:t xml:space="preserve"> </w:t>
      </w:r>
      <w:r>
        <w:t xml:space="preserve">‘</w:t>
      </w:r>
      <w:r>
        <w:t xml:space="preserve">twenty-eight names of strength</w:t>
      </w:r>
      <w:r>
        <w:t xml:space="preserve">’</w:t>
      </w:r>
      <w:r>
        <w:t xml:space="preserve"> </w:t>
      </w:r>
      <w:r>
        <w:t xml:space="preserve">beginning</w:t>
      </w:r>
      <w:r>
        <w:t xml:space="preserve"> </w:t>
      </w:r>
      <w:r>
        <w:rPr>
          <w:iCs/>
          <w:i/>
        </w:rPr>
        <w:t xml:space="preserve">ojaḥ</w:t>
      </w:r>
      <w:r>
        <w:t xml:space="preserve">,</w:t>
      </w:r>
      <w:r>
        <w:t xml:space="preserve"> </w:t>
      </w:r>
      <w:r>
        <w:rPr>
          <w:iCs/>
          <w:i/>
        </w:rPr>
        <w:t xml:space="preserve">pājaḥ</w:t>
      </w:r>
      <w:r>
        <w:t xml:space="preserve"> </w:t>
      </w:r>
      <w:r>
        <w:t xml:space="preserve">(Ni. 2-9 [?]), the meaning of the word</w:t>
      </w:r>
      <w:r>
        <w:t xml:space="preserve"> </w:t>
      </w:r>
      <w:r>
        <w:rPr>
          <w:iCs/>
          <w:i/>
        </w:rPr>
        <w:t xml:space="preserve">dakṣa</w:t>
      </w:r>
      <w:r>
        <w:t xml:space="preserve"> </w:t>
      </w:r>
      <w:r>
        <w:t xml:space="preserve">is</w:t>
      </w:r>
      <w:r>
        <w:t xml:space="preserve"> </w:t>
      </w:r>
      <w:r>
        <w:t xml:space="preserve">‘</w:t>
      </w:r>
      <w:r>
        <w:t xml:space="preserve">strength</w:t>
      </w:r>
      <w:r>
        <w:t xml:space="preserve">’</w:t>
      </w:r>
      <w:r>
        <w:t xml:space="preserve">; the sense is</w:t>
      </w:r>
      <w:r>
        <w:t xml:space="preserve"> </w:t>
      </w:r>
      <w:r>
        <w:t xml:space="preserve">‘</w:t>
      </w:r>
      <w:r>
        <w:t xml:space="preserve">one possessed of excellent strength through his own strength</w:t>
      </w:r>
      <w:r>
        <w:t xml:space="preserve">’</w:t>
      </w:r>
      <w:r>
        <w:t xml:space="preserve">. Or the word may also be said to be a synonym of growth:</w:t>
      </w:r>
      <w:r>
        <w:t xml:space="preserve"> </w:t>
      </w:r>
      <w:r>
        <w:t xml:space="preserve">‘</w:t>
      </w:r>
      <w:r>
        <w:rPr>
          <w:iCs/>
          <w:i/>
        </w:rPr>
        <w:t xml:space="preserve">vṛddhibhiḥ suvṛddha ity arthaḥ</w:t>
      </w:r>
      <w:r>
        <w:t xml:space="preserve">’</w:t>
      </w:r>
      <w:r>
        <w:t xml:space="preserve"> </w:t>
      </w:r>
      <w:r>
        <w:t xml:space="preserve">(Ska. Bhā.)</w:t>
      </w:r>
      <w:r>
        <w:t xml:space="preserve">”</w:t>
      </w:r>
      <w:r>
        <w:t xml:space="preserve"> </w:t>
      </w:r>
      <w:r>
        <w:rPr>
          <w:iCs/>
          <w:i/>
        </w:rPr>
        <w:t xml:space="preserve">(Skandasvāmin’s bhāṣya)</w:t>
      </w:r>
    </w:p>
    <w:p>
      <w:pPr>
        <w:pStyle w:val="BodyText"/>
      </w:pPr>
      <w:r>
        <w:rPr>
          <w:iCs/>
          <w:i/>
          <w:bCs/>
          <w:b/>
        </w:rPr>
        <w:t xml:space="preserve">viśvavedāḥ</w:t>
      </w:r>
      <w:r>
        <w:t xml:space="preserve"> </w:t>
      </w:r>
      <w:r>
        <w:t xml:space="preserve">—</w:t>
      </w:r>
      <w:r>
        <w:t xml:space="preserve"> </w:t>
      </w:r>
      <w:r>
        <w:t xml:space="preserve">“</w:t>
      </w:r>
      <w:r>
        <w:t xml:space="preserve">The word</w:t>
      </w:r>
      <w:r>
        <w:t xml:space="preserve"> </w:t>
      </w:r>
      <w:r>
        <w:rPr>
          <w:iCs/>
          <w:i/>
        </w:rPr>
        <w:t xml:space="preserve">vedas</w:t>
      </w:r>
      <w:r>
        <w:t xml:space="preserve"> </w:t>
      </w:r>
      <w:r>
        <w:t xml:space="preserve">means wealth or knowledge —</w:t>
      </w:r>
      <w:r>
        <w:t xml:space="preserve">”</w:t>
      </w:r>
    </w:p>
    <w:p>
      <w:pPr>
        <w:pStyle w:val="BlockText"/>
      </w:pPr>
      <w:r>
        <w:t xml:space="preserve">स्वस्ति न इन्द्रो वृद्धश्रवाः स्वस्ति नः पूषा विश्ववेदाः ।</w:t>
      </w:r>
    </w:p>
    <w:p>
      <w:pPr>
        <w:pStyle w:val="FirstParagraph"/>
      </w:pPr>
      <w:r>
        <w:rPr>
          <w:iCs/>
          <w:i/>
        </w:rPr>
        <w:t xml:space="preserve">svasti na indro vṛddhaśravāḥ svasti naḥ pūṣā viśvavedāḥ |</w:t>
      </w:r>
      <w:r>
        <w:t xml:space="preserve"> </w:t>
      </w:r>
      <w:r>
        <w:t xml:space="preserve">(Ṛ. Saṃ. 1-89-6 [?])</w:t>
      </w:r>
    </w:p>
    <w:p>
      <w:pPr>
        <w:pStyle w:val="BodyText"/>
      </w:pPr>
      <w:r>
        <w:rPr>
          <w:iCs/>
          <w:i/>
        </w:rPr>
        <w:t xml:space="preserve">Gloss, mine and tentative:</w:t>
      </w:r>
      <w:r>
        <w:t xml:space="preserve"> </w:t>
      </w:r>
      <w:r>
        <w:t xml:space="preserve">“</w:t>
      </w:r>
      <w:r>
        <w:t xml:space="preserve">May Indra of increased fame be a blessing to us; may Pūṣan, the all-knowing [or all-possessing], be a blessing to us.</w:t>
      </w:r>
      <w:r>
        <w:t xml:space="preserve">”</w:t>
      </w:r>
    </w:p>
    <w:p>
      <w:pPr>
        <w:pStyle w:val="BlockText"/>
      </w:pPr>
      <w:r>
        <w:t xml:space="preserve">ररक्ष तान्त्सुकृतो विश्ववेदा दिप्सन्त इद्रिपवो नाह देभुः ।</w:t>
      </w:r>
    </w:p>
    <w:p>
      <w:pPr>
        <w:pStyle w:val="FirstParagraph"/>
      </w:pPr>
      <w:r>
        <w:rPr>
          <w:iCs/>
          <w:i/>
        </w:rPr>
        <w:t xml:space="preserve">rarakṣa tān sukṛto viśvavedā dipsanta idripavo nāha debhuḥ |</w:t>
      </w:r>
      <w:r>
        <w:t xml:space="preserve"> </w:t>
      </w:r>
      <w:r>
        <w:t xml:space="preserve">(Ṛ. Saṃ. 1-[?]-3 [?]; the printed numerals, read as</w:t>
      </w:r>
      <w:r>
        <w:t xml:space="preserve"> </w:t>
      </w:r>
      <w:r>
        <w:t xml:space="preserve">“</w:t>
      </w:r>
      <w:r>
        <w:t xml:space="preserve">१-१८२-३</w:t>
      </w:r>
      <w:r>
        <w:t xml:space="preserve">”</w:t>
      </w:r>
      <w:r>
        <w:t xml:space="preserve"> </w:t>
      </w:r>
      <w:r>
        <w:t xml:space="preserve">[?], are doubtful)</w:t>
      </w:r>
      <w:r>
        <w:t xml:space="preserve"> </w:t>
      </w:r>
      <w:r>
        <w:rPr>
          <w:iCs/>
          <w:i/>
        </w:rPr>
        <w:t xml:space="preserve">(the Saṃhitā text is as read from the print;</w:t>
      </w:r>
      <w:r>
        <w:rPr>
          <w:iCs/>
          <w:i/>
        </w:rPr>
        <w:t xml:space="preserve"> </w:t>
      </w:r>
      <w:r>
        <w:t xml:space="preserve">dipsanta* and</w:t>
      </w:r>
      <w:r>
        <w:t xml:space="preserve"> </w:t>
      </w:r>
      <w:r>
        <w:rPr>
          <w:iCs/>
          <w:i/>
        </w:rPr>
        <w:t xml:space="preserve">idripavaḥ</w:t>
      </w:r>
      <w:r>
        <w:t xml:space="preserve"> </w:t>
      </w:r>
      <w:r>
        <w:t xml:space="preserve">doubtful [?])*</w:t>
      </w:r>
    </w:p>
    <w:p>
      <w:pPr>
        <w:pStyle w:val="BodyText"/>
      </w:pPr>
      <w:r>
        <w:rPr>
          <w:iCs/>
          <w:i/>
        </w:rPr>
        <w:t xml:space="preserve">Gloss, mine and tentative:</w:t>
      </w:r>
      <w:r>
        <w:t xml:space="preserve"> </w:t>
      </w:r>
      <w:r>
        <w:t xml:space="preserve">“</w:t>
      </w:r>
      <w:r>
        <w:t xml:space="preserve">The all-knowing one protected those doers of good; the foes who wished to harm them did not injure them.</w:t>
      </w:r>
      <w:r>
        <w:t xml:space="preserve">”</w:t>
      </w:r>
    </w:p>
    <w:p>
      <w:pPr>
        <w:pStyle w:val="BodyText"/>
      </w:pPr>
      <w:r>
        <w:t xml:space="preserve">“</w:t>
      </w:r>
      <w:r>
        <w:t xml:space="preserve">— and in such places everywhere it is [explained] by the commentary</w:t>
      </w:r>
      <w:r>
        <w:t xml:space="preserve"> </w:t>
      </w:r>
      <w:r>
        <w:t xml:space="preserve">‘</w:t>
      </w:r>
      <w:r>
        <w:rPr>
          <w:iCs/>
          <w:i/>
        </w:rPr>
        <w:t xml:space="preserve">viśvāni vetrīti viśvavedāḥ; viśvāni jñānāni dhanāni vā yasya</w:t>
      </w:r>
      <w:r>
        <w:t xml:space="preserve">’</w:t>
      </w:r>
      <w:r>
        <w:t xml:space="preserve">, or</w:t>
      </w:r>
      <w:r>
        <w:t xml:space="preserve"> </w:t>
      </w:r>
      <w:r>
        <w:t xml:space="preserve">‘</w:t>
      </w:r>
      <w:r>
        <w:rPr>
          <w:iCs/>
          <w:i/>
        </w:rPr>
        <w:t xml:space="preserve">viśvaprajñaḥ</w:t>
      </w:r>
      <w:r>
        <w:t xml:space="preserve">’</w:t>
      </w:r>
      <w:r>
        <w:t xml:space="preserve">; so here too it means</w:t>
      </w:r>
      <w:r>
        <w:t xml:space="preserve"> </w:t>
      </w:r>
      <w:r>
        <w:t xml:space="preserve">‘</w:t>
      </w:r>
      <w:r>
        <w:t xml:space="preserve">one possessed of all wealth</w:t>
      </w:r>
      <w:r>
        <w:t xml:space="preserve">’</w:t>
      </w:r>
      <w:r>
        <w:t xml:space="preserve">, or</w:t>
      </w:r>
      <w:r>
        <w:t xml:space="preserve"> </w:t>
      </w:r>
      <w:r>
        <w:t xml:space="preserve">‘</w:t>
      </w:r>
      <w:r>
        <w:t xml:space="preserve">one possessed of all knowledge</w:t>
      </w:r>
      <w:r>
        <w:t xml:space="preserve">’</w:t>
      </w:r>
      <w:r>
        <w:t xml:space="preserve">.</w:t>
      </w:r>
      <w:r>
        <w:t xml:space="preserve">”</w:t>
      </w:r>
    </w:p>
    <w:p>
      <w:pPr>
        <w:pStyle w:val="BodyText"/>
      </w:pPr>
      <w:r>
        <w:rPr>
          <w:iCs/>
          <w:i/>
          <w:bCs/>
          <w:b/>
        </w:rPr>
        <w:t xml:space="preserve">vṛṣatvebhiḥ</w:t>
      </w:r>
      <w:r>
        <w:t xml:space="preserve"> </w:t>
      </w:r>
      <w:r>
        <w:t xml:space="preserve">—</w:t>
      </w:r>
      <w:r>
        <w:t xml:space="preserve"> </w:t>
      </w:r>
      <w:r>
        <w:rPr>
          <w:iCs/>
          <w:i/>
        </w:rPr>
        <w:t xml:space="preserve">kāmābhivarṣaṇaiḥ</w:t>
      </w:r>
      <w:r>
        <w:t xml:space="preserve"> </w:t>
      </w:r>
      <w:r>
        <w:t xml:space="preserve">|</w:t>
      </w:r>
      <w:r>
        <w:t xml:space="preserve"> </w:t>
      </w:r>
      <w:r>
        <w:t xml:space="preserve">“</w:t>
      </w:r>
      <w:r>
        <w:t xml:space="preserve">By showering the desired things.</w:t>
      </w:r>
      <w:r>
        <w:t xml:space="preserve">”</w:t>
      </w:r>
    </w:p>
    <w:p>
      <w:pPr>
        <w:pStyle w:val="BodyText"/>
      </w:pPr>
      <w:r>
        <w:rPr>
          <w:iCs/>
          <w:i/>
          <w:bCs/>
          <w:b/>
        </w:rPr>
        <w:t xml:space="preserve">mahitvā</w:t>
      </w:r>
      <w:r>
        <w:t xml:space="preserve"> </w:t>
      </w:r>
      <w:r>
        <w:t xml:space="preserve">—</w:t>
      </w:r>
      <w:r>
        <w:t xml:space="preserve"> </w:t>
      </w:r>
      <w:r>
        <w:rPr>
          <w:iCs/>
          <w:i/>
        </w:rPr>
        <w:t xml:space="preserve">māhātmyena ca</w:t>
      </w:r>
      <w:r>
        <w:t xml:space="preserve"> </w:t>
      </w:r>
      <w:r>
        <w:t xml:space="preserve">|</w:t>
      </w:r>
      <w:r>
        <w:t xml:space="preserve"> </w:t>
      </w:r>
      <w:r>
        <w:t xml:space="preserve">“</w:t>
      </w:r>
      <w:r>
        <w:t xml:space="preserve">And by greatness. Here, if</w:t>
      </w:r>
      <w:r>
        <w:t xml:space="preserve"> </w:t>
      </w:r>
      <w:r>
        <w:rPr>
          <w:iCs/>
          <w:i/>
        </w:rPr>
        <w:t xml:space="preserve">mahitvā</w:t>
      </w:r>
      <w:r>
        <w:t xml:space="preserve"> </w:t>
      </w:r>
      <w:r>
        <w:t xml:space="preserve">is taken as qualifying</w:t>
      </w:r>
      <w:r>
        <w:t xml:space="preserve"> </w:t>
      </w:r>
      <w:r>
        <w:rPr>
          <w:iCs/>
          <w:i/>
        </w:rPr>
        <w:t xml:space="preserve">vṛṣatvebhiḥ</w:t>
      </w:r>
      <w:r>
        <w:t xml:space="preserve">, the meaning would be</w:t>
      </w:r>
      <w:r>
        <w:t xml:space="preserve"> </w:t>
      </w:r>
      <w:r>
        <w:t xml:space="preserve">‘</w:t>
      </w:r>
      <w:r>
        <w:t xml:space="preserve">one who showers desired things of greatness</w:t>
      </w:r>
      <w:r>
        <w:t xml:space="preserve">’</w:t>
      </w:r>
      <w:r>
        <w:t xml:space="preserve">.</w:t>
      </w:r>
      <w:r>
        <w:t xml:space="preserve"> </w:t>
      </w:r>
      <w:r>
        <w:t xml:space="preserve">‘</w:t>
      </w:r>
      <w:r>
        <w:rPr>
          <w:iCs/>
          <w:i/>
        </w:rPr>
        <w:t xml:space="preserve">tvaṃ varṣitā mahadbhir varṣaṇaiḥ</w:t>
      </w:r>
      <w:r>
        <w:t xml:space="preserve">’</w:t>
      </w:r>
      <w:r>
        <w:t xml:space="preserve"> </w:t>
      </w:r>
      <w:r>
        <w:t xml:space="preserve">(Ska. Bhā.).</w:t>
      </w:r>
      <w:r>
        <w:t xml:space="preserve">”</w:t>
      </w:r>
    </w:p>
    <w:p>
      <w:r>
        <w:pict>
          <v:rect style="width:0;height:1.5pt" o:hralign="center" o:hrstd="t" o:hr="t"/>
        </w:pict>
      </w:r>
    </w:p>
    <w:bookmarkEnd w:id="367"/>
    <w:bookmarkStart w:id="368" w:name="page-333-pdf-348"/>
    <w:p>
      <w:pPr>
        <w:pStyle w:val="Heading3"/>
      </w:pPr>
      <w:r>
        <w:t xml:space="preserve">Page 333 (PDF 348)</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333.)</w:t>
      </w:r>
    </w:p>
    <w:p>
      <w:pPr>
        <w:pStyle w:val="BodyText"/>
      </w:pPr>
      <w:r>
        <w:rPr>
          <w:iCs/>
          <w:i/>
          <w:bCs/>
          <w:b/>
        </w:rPr>
        <w:t xml:space="preserve">nṛcakṣāḥ</w:t>
      </w:r>
      <w:r>
        <w:t xml:space="preserve"> </w:t>
      </w:r>
      <w:r>
        <w:t xml:space="preserve">—</w:t>
      </w:r>
      <w:r>
        <w:t xml:space="preserve"> </w:t>
      </w:r>
      <w:r>
        <w:rPr>
          <w:iCs/>
          <w:i/>
        </w:rPr>
        <w:t xml:space="preserve">nṝṇāṃ yajñasya netṝṇāṃ yajamānānām abhimataphalasya darśayitā</w:t>
      </w:r>
      <w:r>
        <w:t xml:space="preserve"> </w:t>
      </w:r>
      <w:r>
        <w:t xml:space="preserve">|</w:t>
      </w:r>
      <w:r>
        <w:t xml:space="preserve"> </w:t>
      </w:r>
      <w:r>
        <w:t xml:space="preserve">“</w:t>
      </w:r>
      <w:r>
        <w:t xml:space="preserve">One who shows the sacrificers, who perform the sacrifice, the things they desire: this is the meaning. The word is also used with reference to deities such as Agni and Sūrya —</w:t>
      </w:r>
      <w:r>
        <w:t xml:space="preserve">”</w:t>
      </w:r>
    </w:p>
    <w:p>
      <w:pPr>
        <w:pStyle w:val="BlockText"/>
      </w:pPr>
      <w:r>
        <w:t xml:space="preserve">त्वं नृचक्षा वृषभानु पूर्वीः कृष्णास्वग्ने अरुषो वि भाहि ।</w:t>
      </w:r>
    </w:p>
    <w:p>
      <w:pPr>
        <w:pStyle w:val="FirstParagraph"/>
      </w:pPr>
      <w:r>
        <w:rPr>
          <w:iCs/>
          <w:i/>
        </w:rPr>
        <w:t xml:space="preserve">tvaṃ nṛcakṣā vṛṣabhānu pūrvīḥ kṛṣṇāsv agne aruṣo vi bhāhi |</w:t>
      </w:r>
      <w:r>
        <w:t xml:space="preserve"> </w:t>
      </w:r>
      <w:r>
        <w:t xml:space="preserve">(Ṛ. Saṃ. 3-[?]-[?] [?]; numerals as printed, small and doubtful)</w:t>
      </w:r>
    </w:p>
    <w:p>
      <w:pPr>
        <w:pStyle w:val="BodyText"/>
      </w:pPr>
      <w:r>
        <w:rPr>
          <w:iCs/>
          <w:i/>
        </w:rPr>
        <w:t xml:space="preserve">Gloss, mine and tentative:</w:t>
      </w:r>
      <w:r>
        <w:t xml:space="preserve"> </w:t>
      </w:r>
      <w:r>
        <w:t xml:space="preserve">“</w:t>
      </w:r>
      <w:r>
        <w:t xml:space="preserve">You, O Agni, beholder of men, bull-radiant, shine forth red among the many dark [nights].</w:t>
      </w:r>
      <w:r>
        <w:t xml:space="preserve">”</w:t>
      </w:r>
    </w:p>
    <w:p>
      <w:pPr>
        <w:pStyle w:val="BlockText"/>
      </w:pPr>
      <w:r>
        <w:t xml:space="preserve">कविर्नृचक्षा अभि षीमचष्ट ऋतस्य योना विघृते मदन्ती ।</w:t>
      </w:r>
    </w:p>
    <w:p>
      <w:pPr>
        <w:pStyle w:val="FirstParagraph"/>
      </w:pPr>
      <w:r>
        <w:rPr>
          <w:iCs/>
          <w:i/>
        </w:rPr>
        <w:t xml:space="preserve">kavir nṛcakṣā abhi ṣīm acaṣṭa ṛtasya yonā vighṛte madantī |</w:t>
      </w:r>
      <w:r>
        <w:t xml:space="preserve"> </w:t>
      </w:r>
      <w:r>
        <w:t xml:space="preserve">(Ṛ. Saṃ. 3-[?]-6 [?])</w:t>
      </w:r>
    </w:p>
    <w:p>
      <w:pPr>
        <w:pStyle w:val="BodyText"/>
      </w:pPr>
      <w:r>
        <w:rPr>
          <w:iCs/>
          <w:i/>
        </w:rPr>
        <w:t xml:space="preserve">Gloss, mine and tentative:</w:t>
      </w:r>
      <w:r>
        <w:t xml:space="preserve"> </w:t>
      </w:r>
      <w:r>
        <w:t xml:space="preserve">“</w:t>
      </w:r>
      <w:r>
        <w:t xml:space="preserve">The seer, beholder of men, looked upon the two [the earth and heaven], rejoicing in the seat of Ṛta, in the … [</w:t>
      </w:r>
      <w:r>
        <w:rPr>
          <w:iCs/>
          <w:i/>
        </w:rPr>
        <w:t xml:space="preserve">vighṛte</w:t>
      </w:r>
      <w:r>
        <w:t xml:space="preserve">, doubtful [?]].</w:t>
      </w:r>
      <w:r>
        <w:t xml:space="preserve">”</w:t>
      </w:r>
    </w:p>
    <w:p>
      <w:pPr>
        <w:pStyle w:val="BlockText"/>
      </w:pPr>
      <w:r>
        <w:t xml:space="preserve">नृचक्षा रक्षः परि पश्य विक्षु तस्य त्रीणि प्रति शृणीह्यग्रा ।</w:t>
      </w:r>
    </w:p>
    <w:p>
      <w:pPr>
        <w:pStyle w:val="FirstParagraph"/>
      </w:pPr>
      <w:r>
        <w:rPr>
          <w:iCs/>
          <w:i/>
        </w:rPr>
        <w:t xml:space="preserve">nṛcakṣā rakṣaḥ pari paśya vikṣu tasya trīṇi prati śṛṇīhy agrā |</w:t>
      </w:r>
      <w:r>
        <w:t xml:space="preserve"> </w:t>
      </w:r>
      <w:r>
        <w:t xml:space="preserve">(Ṛ. Saṃ. 10-87-10 [?])</w:t>
      </w:r>
    </w:p>
    <w:p>
      <w:pPr>
        <w:pStyle w:val="BodyText"/>
      </w:pPr>
      <w:r>
        <w:rPr>
          <w:iCs/>
          <w:i/>
        </w:rPr>
        <w:t xml:space="preserve">Gloss, mine and tentative:</w:t>
      </w:r>
      <w:r>
        <w:t xml:space="preserve"> </w:t>
      </w:r>
      <w:r>
        <w:t xml:space="preserve">“</w:t>
      </w:r>
      <w:r>
        <w:t xml:space="preserve">Beholder of men, look around the Rakṣas among the peoples; break his three tips.</w:t>
      </w:r>
      <w:r>
        <w:t xml:space="preserve">”</w:t>
      </w:r>
    </w:p>
    <w:p>
      <w:pPr>
        <w:pStyle w:val="BodyText"/>
      </w:pPr>
      <w:r>
        <w:t xml:space="preserve">“</w:t>
      </w:r>
      <w:r>
        <w:t xml:space="preserve">Wherever this attribute occurs,</w:t>
      </w:r>
      <w:r>
        <w:t xml:space="preserve"> </w:t>
      </w:r>
      <w:r>
        <w:rPr>
          <w:iCs/>
          <w:i/>
        </w:rPr>
        <w:t xml:space="preserve">nṝṇāṃ draṣṭā</w:t>
      </w:r>
      <w:r>
        <w:t xml:space="preserve"> </w:t>
      </w:r>
      <w:r>
        <w:t xml:space="preserve">means</w:t>
      </w:r>
      <w:r>
        <w:t xml:space="preserve"> </w:t>
      </w:r>
      <w:r>
        <w:t xml:space="preserve">‘</w:t>
      </w:r>
      <w:r>
        <w:t xml:space="preserve">one who looks upon the sacrificers with favour</w:t>
      </w:r>
      <w:r>
        <w:t xml:space="preserve">’</w:t>
      </w:r>
      <w:r>
        <w:t xml:space="preserve">. Only here is it</w:t>
      </w:r>
      <w:r>
        <w:t xml:space="preserve"> </w:t>
      </w:r>
      <w:r>
        <w:rPr>
          <w:iCs/>
          <w:i/>
        </w:rPr>
        <w:t xml:space="preserve">darśayitā</w:t>
      </w:r>
      <w:r>
        <w:t xml:space="preserve"> </w:t>
      </w:r>
      <w:r>
        <w:t xml:space="preserve">—</w:t>
      </w:r>
      <w:r>
        <w:t xml:space="preserve"> </w:t>
      </w:r>
      <w:r>
        <w:t xml:space="preserve">‘</w:t>
      </w:r>
      <w:r>
        <w:t xml:space="preserve">one who shows the fruit</w:t>
      </w:r>
      <w:r>
        <w:t xml:space="preserve">’</w:t>
      </w:r>
      <w:r>
        <w:t xml:space="preserve">. In Ṛ. Saṃ. 10-[?]-2 [?] the explanation is given,</w:t>
      </w:r>
      <w:r>
        <w:t xml:space="preserve"> </w:t>
      </w:r>
      <w:r>
        <w:t xml:space="preserve">‘</w:t>
      </w:r>
      <w:r>
        <w:rPr>
          <w:iCs/>
          <w:i/>
        </w:rPr>
        <w:t xml:space="preserve">nṛbhiḥ raśmibhiḥ prakāśamānaḥ</w:t>
      </w:r>
      <w:r>
        <w:t xml:space="preserve">’</w:t>
      </w:r>
      <w:r>
        <w:t xml:space="preserve"> </w:t>
      </w:r>
      <w:r>
        <w:t xml:space="preserve">[as read, doubtful [?]].</w:t>
      </w:r>
      <w:r>
        <w:t xml:space="preserve">”</w:t>
      </w:r>
    </w:p>
    <w:p>
      <w:pPr>
        <w:pStyle w:val="BodyText"/>
      </w:pPr>
      <w:r>
        <w:rPr>
          <w:iCs/>
          <w:i/>
          <w:bCs/>
          <w:b/>
        </w:rPr>
        <w:t xml:space="preserve">dyumnebhiḥ</w:t>
      </w:r>
      <w:r>
        <w:t xml:space="preserve"> </w:t>
      </w:r>
      <w:r>
        <w:t xml:space="preserve">—</w:t>
      </w:r>
      <w:r>
        <w:t xml:space="preserve"> </w:t>
      </w:r>
      <w:r>
        <w:t xml:space="preserve">“</w:t>
      </w:r>
      <w:r>
        <w:rPr>
          <w:iCs/>
          <w:i/>
        </w:rPr>
        <w:t xml:space="preserve">dyumnaṃ dyotateḥ yaśo vā dhanaṃ vānnaṃ vā</w:t>
      </w:r>
      <w:r>
        <w:t xml:space="preserve"> </w:t>
      </w:r>
      <w:r>
        <w:t xml:space="preserve">[Nirukta-like gloss, as printed] — since this is said, here any meaning may be given —</w:t>
      </w:r>
      <w:r>
        <w:t xml:space="preserve"> </w:t>
      </w:r>
      <w:r>
        <w:t xml:space="preserve">‘</w:t>
      </w:r>
      <w:r>
        <w:t xml:space="preserve">become possessed of fame by fames, wealth by wealths, or of food by foods: you are thus</w:t>
      </w:r>
      <w:r>
        <w:t xml:space="preserve">’</w:t>
      </w:r>
      <w:r>
        <w:t xml:space="preserve">.</w:t>
      </w:r>
      <w:r>
        <w:t xml:space="preserve">”</w:t>
      </w:r>
    </w:p>
    <w:p>
      <w:pPr>
        <w:pStyle w:val="BodyText"/>
      </w:pPr>
      <w:r>
        <w:rPr>
          <w:bCs/>
          <w:b/>
        </w:rPr>
        <w:t xml:space="preserve">॥ व्याकरणप्रक्रिया ॥ — Vyākaraṇa-prakriyā (Rik 91.2)</w:t>
      </w:r>
      <w:r>
        <w:t xml:space="preserve"> </w:t>
      </w:r>
      <w:r>
        <w:rPr>
          <w:iCs/>
          <w:i/>
        </w:rPr>
        <w:t xml:space="preserve">(Kannada; grammar page, noted briefly)</w:t>
      </w:r>
    </w:p>
    <w:p>
      <w:pPr>
        <w:pStyle w:val="BodyText"/>
      </w:pPr>
      <w:r>
        <w:rPr>
          <w:iCs/>
          <w:i/>
        </w:rPr>
        <w:t xml:space="preserve">sukratuḥ</w:t>
      </w:r>
      <w:r>
        <w:t xml:space="preserve"> </w:t>
      </w:r>
      <w:r>
        <w:t xml:space="preserve">—</w:t>
      </w:r>
      <w:r>
        <w:t xml:space="preserve"> </w:t>
      </w:r>
      <w:r>
        <w:rPr>
          <w:iCs/>
          <w:i/>
        </w:rPr>
        <w:t xml:space="preserve">śobhanaḥ kratur yasya saḥ</w:t>
      </w:r>
      <w:r>
        <w:t xml:space="preserve">, a</w:t>
      </w:r>
      <w:r>
        <w:t xml:space="preserve"> </w:t>
      </w:r>
      <w:r>
        <w:rPr>
          <w:iCs/>
          <w:i/>
        </w:rPr>
        <w:t xml:space="preserve">bahuvrīhi</w:t>
      </w:r>
      <w:r>
        <w:t xml:space="preserve">; by</w:t>
      </w:r>
      <w:r>
        <w:t xml:space="preserve"> </w:t>
      </w:r>
      <w:r>
        <w:rPr>
          <w:iCs/>
          <w:i/>
        </w:rPr>
        <w:t xml:space="preserve">kratvādayaś ca</w:t>
      </w:r>
      <w:r>
        <w:t xml:space="preserve"> </w:t>
      </w:r>
      <w:r>
        <w:t xml:space="preserve">(क्रत्वादयश्च, Pā. 6-2-118 [?]) the final member takes the initial-acute [as printed].</w:t>
      </w:r>
      <w:r>
        <w:t xml:space="preserve"> </w:t>
      </w:r>
      <w:r>
        <w:rPr>
          <w:iCs/>
          <w:i/>
        </w:rPr>
        <w:t xml:space="preserve">bhūḥ</w:t>
      </w:r>
      <w:r>
        <w:t xml:space="preserve"> </w:t>
      </w:r>
      <w:r>
        <w:t xml:space="preserve">— root</w:t>
      </w:r>
      <w:r>
        <w:t xml:space="preserve"> </w:t>
      </w:r>
      <w:r>
        <w:rPr>
          <w:iCs/>
          <w:i/>
        </w:rPr>
        <w:t xml:space="preserve">bhū sattāyām</w:t>
      </w:r>
      <w:r>
        <w:t xml:space="preserve">;</w:t>
      </w:r>
      <w:r>
        <w:t xml:space="preserve"> </w:t>
      </w:r>
      <w:r>
        <w:rPr>
          <w:iCs/>
          <w:i/>
        </w:rPr>
        <w:t xml:space="preserve">luṅ</w:t>
      </w:r>
      <w:r>
        <w:t xml:space="preserve"> </w:t>
      </w:r>
      <w:r>
        <w:t xml:space="preserve">in the present sense, Vedic;</w:t>
      </w:r>
      <w:r>
        <w:t xml:space="preserve"> </w:t>
      </w:r>
      <w:r>
        <w:rPr>
          <w:iCs/>
          <w:i/>
        </w:rPr>
        <w:t xml:space="preserve">siP</w:t>
      </w:r>
      <w:r>
        <w:t xml:space="preserve"> </w:t>
      </w:r>
      <w:r>
        <w:t xml:space="preserve">in the second person singular;</w:t>
      </w:r>
      <w:r>
        <w:t xml:space="preserve"> </w:t>
      </w:r>
      <w:r>
        <w:rPr>
          <w:iCs/>
          <w:i/>
        </w:rPr>
        <w:t xml:space="preserve">itaś ca</w:t>
      </w:r>
      <w:r>
        <w:t xml:space="preserve"> </w:t>
      </w:r>
      <w:r>
        <w:t xml:space="preserve">(इतश्च) elides</w:t>
      </w:r>
      <w:r>
        <w:t xml:space="preserve"> </w:t>
      </w:r>
      <w:r>
        <w:rPr>
          <w:iCs/>
          <w:i/>
        </w:rPr>
        <w:t xml:space="preserve">i</w:t>
      </w:r>
      <w:r>
        <w:t xml:space="preserve">;</w:t>
      </w:r>
      <w:r>
        <w:t xml:space="preserve"> </w:t>
      </w:r>
      <w:r>
        <w:rPr>
          <w:iCs/>
          <w:i/>
        </w:rPr>
        <w:t xml:space="preserve">cleḥ sic</w:t>
      </w:r>
      <w:r>
        <w:t xml:space="preserve"> </w:t>
      </w:r>
      <w:r>
        <w:t xml:space="preserve">(च्लेः सिच्) gives the</w:t>
      </w:r>
      <w:r>
        <w:t xml:space="preserve"> </w:t>
      </w:r>
      <w:r>
        <w:rPr>
          <w:iCs/>
          <w:i/>
        </w:rPr>
        <w:t xml:space="preserve">sic</w:t>
      </w:r>
      <w:r>
        <w:t xml:space="preserve"> </w:t>
      </w:r>
      <w:r>
        <w:t xml:space="preserve">replacement;</w:t>
      </w:r>
      <w:r>
        <w:t xml:space="preserve"> </w:t>
      </w:r>
      <w:r>
        <w:rPr>
          <w:iCs/>
          <w:i/>
        </w:rPr>
        <w:t xml:space="preserve">gātisthāghupābhūbhyaḥ sicaḥ parasmaipadeṣu</w:t>
      </w:r>
      <w:r>
        <w:t xml:space="preserve"> </w:t>
      </w:r>
      <w:r>
        <w:t xml:space="preserve">(गातिस्थाघुपाभूभ्यः सिचः परस्मैपदेषु) —</w:t>
      </w:r>
      <w:r>
        <w:t xml:space="preserve"> </w:t>
      </w:r>
      <w:r>
        <w:rPr>
          <w:iCs/>
          <w:i/>
        </w:rPr>
        <w:t xml:space="preserve">luk</w:t>
      </w:r>
      <w:r>
        <w:t xml:space="preserve"> </w:t>
      </w:r>
      <w:r>
        <w:t xml:space="preserve">of the</w:t>
      </w:r>
      <w:r>
        <w:t xml:space="preserve"> </w:t>
      </w:r>
      <w:r>
        <w:rPr>
          <w:iCs/>
          <w:i/>
        </w:rPr>
        <w:t xml:space="preserve">sic</w:t>
      </w:r>
      <w:r>
        <w:t xml:space="preserve">;</w:t>
      </w:r>
      <w:r>
        <w:t xml:space="preserve"> </w:t>
      </w:r>
      <w:r>
        <w:rPr>
          <w:iCs/>
          <w:i/>
        </w:rPr>
        <w:t xml:space="preserve">bahulaṃ chandasy amāṅyoge ’pi</w:t>
      </w:r>
      <w:r>
        <w:t xml:space="preserve"> </w:t>
      </w:r>
      <w:r>
        <w:t xml:space="preserve">(बहुलं छन्दस्यमाङ्योगेऽपि) — no</w:t>
      </w:r>
      <w:r>
        <w:t xml:space="preserve"> </w:t>
      </w:r>
      <w:r>
        <w:rPr>
          <w:iCs/>
          <w:i/>
        </w:rPr>
        <w:t xml:space="preserve">aṭ</w:t>
      </w:r>
      <w:r>
        <w:t xml:space="preserve"> </w:t>
      </w:r>
      <w:r>
        <w:t xml:space="preserve">augment; the</w:t>
      </w:r>
      <w:r>
        <w:t xml:space="preserve"> </w:t>
      </w:r>
      <w:r>
        <w:rPr>
          <w:iCs/>
          <w:i/>
        </w:rPr>
        <w:t xml:space="preserve">s</w:t>
      </w:r>
      <w:r>
        <w:t xml:space="preserve"> </w:t>
      </w:r>
      <w:r>
        <w:t xml:space="preserve">of the suffix becomes</w:t>
      </w:r>
      <w:r>
        <w:t xml:space="preserve"> </w:t>
      </w:r>
      <w:r>
        <w:rPr>
          <w:iCs/>
          <w:i/>
        </w:rPr>
        <w:t xml:space="preserve">ru</w:t>
      </w:r>
      <w:r>
        <w:t xml:space="preserve">, visarga;</w:t>
      </w:r>
      <w:r>
        <w:t xml:space="preserve"> </w:t>
      </w:r>
      <w:r>
        <w:rPr>
          <w:iCs/>
          <w:i/>
        </w:rPr>
        <w:t xml:space="preserve">nighāta</w:t>
      </w:r>
      <w:r>
        <w:t xml:space="preserve"> </w:t>
      </w:r>
      <w:r>
        <w:t xml:space="preserve">accent following the preverb.</w:t>
      </w:r>
      <w:r>
        <w:t xml:space="preserve"> </w:t>
      </w:r>
      <w:r>
        <w:rPr>
          <w:iCs/>
          <w:i/>
        </w:rPr>
        <w:t xml:space="preserve">sudakṣaḥ</w:t>
      </w:r>
      <w:r>
        <w:t xml:space="preserve"> </w:t>
      </w:r>
      <w:r>
        <w:t xml:space="preserve">— root</w:t>
      </w:r>
      <w:r>
        <w:t xml:space="preserve"> </w:t>
      </w:r>
      <w:r>
        <w:rPr>
          <w:iCs/>
          <w:i/>
        </w:rPr>
        <w:t xml:space="preserve">dakṣa vṛddhau</w:t>
      </w:r>
      <w:r>
        <w:t xml:space="preserve">;</w:t>
      </w:r>
      <w:r>
        <w:t xml:space="preserve"> </w:t>
      </w:r>
      <w:r>
        <w:t xml:space="preserve">“</w:t>
      </w:r>
      <w:r>
        <w:rPr>
          <w:iCs/>
          <w:i/>
        </w:rPr>
        <w:t xml:space="preserve">dakṣyate ’neneti dakṣo balam</w:t>
      </w:r>
      <w:r>
        <w:t xml:space="preserve">”</w:t>
      </w:r>
      <w:r>
        <w:t xml:space="preserve">;</w:t>
      </w:r>
      <w:r>
        <w:t xml:space="preserve"> </w:t>
      </w:r>
      <w:r>
        <w:rPr>
          <w:iCs/>
          <w:i/>
        </w:rPr>
        <w:t xml:space="preserve">ghañ</w:t>
      </w:r>
      <w:r>
        <w:t xml:space="preserve"> </w:t>
      </w:r>
      <w:r>
        <w:t xml:space="preserve">in the instrumental sense; since it is</w:t>
      </w:r>
      <w:r>
        <w:t xml:space="preserve"> </w:t>
      </w:r>
      <w:r>
        <w:rPr>
          <w:iCs/>
          <w:i/>
        </w:rPr>
        <w:t xml:space="preserve">ñit</w:t>
      </w:r>
      <w:r>
        <w:t xml:space="preserve">, the initial-acute by</w:t>
      </w:r>
      <w:r>
        <w:t xml:space="preserve"> </w:t>
      </w:r>
      <w:r>
        <w:rPr>
          <w:iCs/>
          <w:i/>
        </w:rPr>
        <w:t xml:space="preserve">ñnityādir nityam</w:t>
      </w:r>
      <w:r>
        <w:t xml:space="preserve"> </w:t>
      </w:r>
      <w:r>
        <w:t xml:space="preserve">(ञ्नित्यादिर्नित्यम्, [?]);</w:t>
      </w:r>
      <w:r>
        <w:t xml:space="preserve"> </w:t>
      </w:r>
      <w:r>
        <w:rPr>
          <w:iCs/>
          <w:i/>
        </w:rPr>
        <w:t xml:space="preserve">śobhano dakṣo yasya</w:t>
      </w:r>
      <w:r>
        <w:t xml:space="preserve">, a</w:t>
      </w:r>
      <w:r>
        <w:t xml:space="preserve"> </w:t>
      </w:r>
      <w:r>
        <w:rPr>
          <w:iCs/>
          <w:i/>
        </w:rPr>
        <w:t xml:space="preserve">bahuvrīhi</w:t>
      </w:r>
      <w:r>
        <w:t xml:space="preserve">; by</w:t>
      </w:r>
      <w:r>
        <w:t xml:space="preserve"> </w:t>
      </w:r>
      <w:r>
        <w:rPr>
          <w:iCs/>
          <w:i/>
        </w:rPr>
        <w:t xml:space="preserve">ādyudāttaṃ dvyac chandasi</w:t>
      </w:r>
      <w:r>
        <w:t xml:space="preserve"> </w:t>
      </w:r>
      <w:r>
        <w:t xml:space="preserve">(आद्युदात्तं द्व्यच्छन्दसि, Pā. 6-2-119 [?]) — as the stem has two syllables, the final member takes the initial-acute.</w:t>
      </w:r>
      <w:r>
        <w:t xml:space="preserve"> </w:t>
      </w:r>
      <w:r>
        <w:rPr>
          <w:iCs/>
          <w:i/>
        </w:rPr>
        <w:t xml:space="preserve">(Numerals read with doubt [?]; the last lines are partly smudged.)</w:t>
      </w:r>
    </w:p>
    <w:p>
      <w:r>
        <w:pict>
          <v:rect style="width:0;height:1.5pt" o:hralign="center" o:hrstd="t" o:hr="t"/>
        </w:pict>
      </w:r>
    </w:p>
    <w:bookmarkEnd w:id="368"/>
    <w:bookmarkStart w:id="369" w:name="page-334-pdf-349"/>
    <w:p>
      <w:pPr>
        <w:pStyle w:val="Heading3"/>
      </w:pPr>
      <w:r>
        <w:t xml:space="preserve">Page 334 (PDF 349)</w:t>
      </w:r>
    </w:p>
    <w:p>
      <w:pPr>
        <w:pStyle w:val="FirstParagraph"/>
      </w:pPr>
      <w:r>
        <w:rPr>
          <w:iCs/>
          <w:i/>
        </w:rPr>
        <w:t xml:space="preserve">(Running head: left</w:t>
      </w:r>
      <w:r>
        <w:rPr>
          <w:iCs/>
          <w:i/>
        </w:rPr>
        <w:t xml:space="preserve"> </w:t>
      </w:r>
      <w:r>
        <w:rPr>
          <w:iCs/>
          <w:i/>
        </w:rPr>
        <w:t xml:space="preserve">“</w:t>
      </w:r>
      <w:r>
        <w:rPr>
          <w:iCs/>
          <w:i/>
        </w:rPr>
        <w:t xml:space="preserve">334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91.2, continued (grammar page, noted briefly):</w:t>
      </w:r>
    </w:p>
    <w:p>
      <w:pPr>
        <w:pStyle w:val="BodyText"/>
      </w:pPr>
      <w:r>
        <w:rPr>
          <w:iCs/>
          <w:i/>
        </w:rPr>
        <w:t xml:space="preserve">viśvavedāḥ</w:t>
      </w:r>
      <w:r>
        <w:t xml:space="preserve"> </w:t>
      </w:r>
      <w:r>
        <w:t xml:space="preserve">—</w:t>
      </w:r>
      <w:r>
        <w:t xml:space="preserve"> </w:t>
      </w:r>
      <w:r>
        <w:rPr>
          <w:iCs/>
          <w:i/>
        </w:rPr>
        <w:t xml:space="preserve">viśvāni vedāṃsi yasyāsau</w:t>
      </w:r>
      <w:r>
        <w:t xml:space="preserve">;</w:t>
      </w:r>
      <w:r>
        <w:t xml:space="preserve"> </w:t>
      </w:r>
      <w:r>
        <w:rPr>
          <w:iCs/>
          <w:i/>
        </w:rPr>
        <w:t xml:space="preserve">bahuvrīhau viśvaṃ saṃjñāyām</w:t>
      </w:r>
      <w:r>
        <w:t xml:space="preserve"> </w:t>
      </w:r>
      <w:r>
        <w:t xml:space="preserve">(बहुव्रीहौ विश्वं संज्ञायाम्, Pā. 6-2-106 [?]) — the pre-member keeps the final-acute.</w:t>
      </w:r>
      <w:r>
        <w:t xml:space="preserve"> </w:t>
      </w:r>
      <w:r>
        <w:rPr>
          <w:iCs/>
          <w:i/>
        </w:rPr>
        <w:t xml:space="preserve">vṛṣā</w:t>
      </w:r>
      <w:r>
        <w:t xml:space="preserve"> </w:t>
      </w:r>
      <w:r>
        <w:t xml:space="preserve">— root</w:t>
      </w:r>
      <w:r>
        <w:t xml:space="preserve"> </w:t>
      </w:r>
      <w:r>
        <w:rPr>
          <w:iCs/>
          <w:i/>
        </w:rPr>
        <w:t xml:space="preserve">vṛṣu secane</w:t>
      </w:r>
      <w:r>
        <w:t xml:space="preserve">; the Uṇādi suffix</w:t>
      </w:r>
      <w:r>
        <w:t xml:space="preserve"> </w:t>
      </w:r>
      <w:r>
        <w:rPr>
          <w:iCs/>
          <w:i/>
        </w:rPr>
        <w:t xml:space="preserve">kanin</w:t>
      </w:r>
      <w:r>
        <w:t xml:space="preserve">; since</w:t>
      </w:r>
      <w:r>
        <w:t xml:space="preserve"> </w:t>
      </w:r>
      <w:r>
        <w:rPr>
          <w:iCs/>
          <w:i/>
        </w:rPr>
        <w:t xml:space="preserve">nit</w:t>
      </w:r>
      <w:r>
        <w:t xml:space="preserve">, the initial-acute; the nominative singular.</w:t>
      </w:r>
      <w:r>
        <w:t xml:space="preserve"> </w:t>
      </w:r>
      <w:r>
        <w:rPr>
          <w:iCs/>
          <w:i/>
        </w:rPr>
        <w:t xml:space="preserve">vṛṣatvebhiḥ</w:t>
      </w:r>
      <w:r>
        <w:t xml:space="preserve"> </w:t>
      </w:r>
      <w:r>
        <w:t xml:space="preserve">—</w:t>
      </w:r>
      <w:r>
        <w:t xml:space="preserve"> </w:t>
      </w:r>
      <w:r>
        <w:rPr>
          <w:iCs/>
          <w:i/>
        </w:rPr>
        <w:t xml:space="preserve">vṛṣṇo bhāvo vṛṣatvam</w:t>
      </w:r>
      <w:r>
        <w:t xml:space="preserve">; the instrumental plural follows;</w:t>
      </w:r>
      <w:r>
        <w:t xml:space="preserve"> </w:t>
      </w:r>
      <w:r>
        <w:rPr>
          <w:iCs/>
          <w:i/>
        </w:rPr>
        <w:t xml:space="preserve">bahulaṃ chandasi</w:t>
      </w:r>
      <w:r>
        <w:t xml:space="preserve"> </w:t>
      </w:r>
      <w:r>
        <w:t xml:space="preserve">(बहुलं छन्दसि, Pā. 7-1-10 [?]) —</w:t>
      </w:r>
      <w:r>
        <w:t xml:space="preserve"> </w:t>
      </w:r>
      <w:r>
        <w:rPr>
          <w:iCs/>
          <w:i/>
        </w:rPr>
        <w:t xml:space="preserve">bhis</w:t>
      </w:r>
      <w:r>
        <w:t xml:space="preserve"> </w:t>
      </w:r>
      <w:r>
        <w:t xml:space="preserve">does not take</w:t>
      </w:r>
      <w:r>
        <w:t xml:space="preserve"> </w:t>
      </w:r>
      <w:r>
        <w:rPr>
          <w:iCs/>
          <w:i/>
        </w:rPr>
        <w:t xml:space="preserve">ais</w:t>
      </w:r>
      <w:r>
        <w:t xml:space="preserve">;</w:t>
      </w:r>
      <w:r>
        <w:t xml:space="preserve"> </w:t>
      </w:r>
      <w:r>
        <w:rPr>
          <w:iCs/>
          <w:i/>
        </w:rPr>
        <w:t xml:space="preserve">bahuvacane jhaly et</w:t>
      </w:r>
      <w:r>
        <w:t xml:space="preserve"> </w:t>
      </w:r>
      <w:r>
        <w:t xml:space="preserve">(बहुवचने झल्येत्) — the substitution</w:t>
      </w:r>
      <w:r>
        <w:t xml:space="preserve"> </w:t>
      </w:r>
      <w:r>
        <w:rPr>
          <w:iCs/>
          <w:i/>
        </w:rPr>
        <w:t xml:space="preserve">e</w:t>
      </w:r>
      <w:r>
        <w:t xml:space="preserve"> </w:t>
      </w:r>
      <w:r>
        <w:t xml:space="preserve">[reading uncertain [?]];</w:t>
      </w:r>
      <w:r>
        <w:t xml:space="preserve"> </w:t>
      </w:r>
      <w:r>
        <w:rPr>
          <w:iCs/>
          <w:i/>
        </w:rPr>
        <w:t xml:space="preserve">s</w:t>
      </w:r>
      <w:r>
        <w:t xml:space="preserve"> </w:t>
      </w:r>
      <w:r>
        <w:t xml:space="preserve">becomes</w:t>
      </w:r>
      <w:r>
        <w:t xml:space="preserve"> </w:t>
      </w:r>
      <w:r>
        <w:rPr>
          <w:iCs/>
          <w:i/>
        </w:rPr>
        <w:t xml:space="preserve">ru</w:t>
      </w:r>
      <w:r>
        <w:t xml:space="preserve">, visarga.</w:t>
      </w:r>
      <w:r>
        <w:t xml:space="preserve"> </w:t>
      </w:r>
      <w:r>
        <w:rPr>
          <w:iCs/>
          <w:i/>
        </w:rPr>
        <w:t xml:space="preserve">mahitvā</w:t>
      </w:r>
      <w:r>
        <w:t xml:space="preserve"> </w:t>
      </w:r>
      <w:r>
        <w:t xml:space="preserve">— root</w:t>
      </w:r>
      <w:r>
        <w:t xml:space="preserve"> </w:t>
      </w:r>
      <w:r>
        <w:rPr>
          <w:iCs/>
          <w:i/>
        </w:rPr>
        <w:t xml:space="preserve">mahā pūjāyām</w:t>
      </w:r>
      <w:r>
        <w:t xml:space="preserve">; the Uṇādi suffix</w:t>
      </w:r>
      <w:r>
        <w:t xml:space="preserve"> </w:t>
      </w:r>
      <w:r>
        <w:rPr>
          <w:iCs/>
          <w:i/>
        </w:rPr>
        <w:t xml:space="preserve">in</w:t>
      </w:r>
      <w:r>
        <w:t xml:space="preserve"> </w:t>
      </w:r>
      <w:r>
        <w:t xml:space="preserve">—</w:t>
      </w:r>
      <w:r>
        <w:t xml:space="preserve"> </w:t>
      </w:r>
      <w:r>
        <w:rPr>
          <w:iCs/>
          <w:i/>
        </w:rPr>
        <w:t xml:space="preserve">mahi</w:t>
      </w:r>
      <w:r>
        <w:t xml:space="preserve">; the abstract suffix</w:t>
      </w:r>
      <w:r>
        <w:t xml:space="preserve"> </w:t>
      </w:r>
      <w:r>
        <w:rPr>
          <w:iCs/>
          <w:i/>
        </w:rPr>
        <w:t xml:space="preserve">tva</w:t>
      </w:r>
      <w:r>
        <w:t xml:space="preserve">; the instrumental singular</w:t>
      </w:r>
      <w:r>
        <w:t xml:space="preserve"> </w:t>
      </w:r>
      <w:r>
        <w:rPr>
          <w:iCs/>
          <w:i/>
        </w:rPr>
        <w:t xml:space="preserve">ṭā</w:t>
      </w:r>
      <w:r>
        <w:t xml:space="preserve"> </w:t>
      </w:r>
      <w:r>
        <w:t xml:space="preserve">follows, and by</w:t>
      </w:r>
      <w:r>
        <w:t xml:space="preserve"> </w:t>
      </w:r>
      <w:r>
        <w:rPr>
          <w:iCs/>
          <w:i/>
        </w:rPr>
        <w:t xml:space="preserve">supāṃ sulug</w:t>
      </w:r>
      <w:r>
        <w:t xml:space="preserve"> </w:t>
      </w:r>
      <w:r>
        <w:t xml:space="preserve">(सुपां सुलुक्) the case-ending is replaced by</w:t>
      </w:r>
      <w:r>
        <w:t xml:space="preserve"> </w:t>
      </w:r>
      <w:r>
        <w:rPr>
          <w:iCs/>
          <w:i/>
        </w:rPr>
        <w:t xml:space="preserve">ā</w:t>
      </w:r>
      <w:r>
        <w:t xml:space="preserve">.</w:t>
      </w:r>
      <w:r>
        <w:t xml:space="preserve"> </w:t>
      </w:r>
      <w:r>
        <w:rPr>
          <w:iCs/>
          <w:i/>
        </w:rPr>
        <w:t xml:space="preserve">dyumnebhiḥ</w:t>
      </w:r>
      <w:r>
        <w:t xml:space="preserve"> </w:t>
      </w:r>
      <w:r>
        <w:t xml:space="preserve">— as before;</w:t>
      </w:r>
      <w:r>
        <w:t xml:space="preserve"> </w:t>
      </w:r>
      <w:r>
        <w:rPr>
          <w:iCs/>
          <w:i/>
        </w:rPr>
        <w:t xml:space="preserve">bahulaṃ chandasi</w:t>
      </w:r>
      <w:r>
        <w:t xml:space="preserve">, no</w:t>
      </w:r>
      <w:r>
        <w:t xml:space="preserve"> </w:t>
      </w:r>
      <w:r>
        <w:rPr>
          <w:iCs/>
          <w:i/>
        </w:rPr>
        <w:t xml:space="preserve">ais</w:t>
      </w:r>
      <w:r>
        <w:t xml:space="preserve">.</w:t>
      </w:r>
      <w:r>
        <w:t xml:space="preserve"> </w:t>
      </w:r>
      <w:r>
        <w:rPr>
          <w:iCs/>
          <w:i/>
        </w:rPr>
        <w:t xml:space="preserve">nṛcakṣāḥ</w:t>
      </w:r>
      <w:r>
        <w:t xml:space="preserve"> </w:t>
      </w:r>
      <w:r>
        <w:t xml:space="preserve">— root</w:t>
      </w:r>
      <w:r>
        <w:t xml:space="preserve"> </w:t>
      </w:r>
      <w:r>
        <w:rPr>
          <w:iCs/>
          <w:i/>
        </w:rPr>
        <w:t xml:space="preserve">cakṣiṅ vyaktāyāṃ vāci</w:t>
      </w:r>
      <w:r>
        <w:t xml:space="preserve">; the Uṇādi suffix</w:t>
      </w:r>
      <w:r>
        <w:t xml:space="preserve"> </w:t>
      </w:r>
      <w:r>
        <w:rPr>
          <w:iCs/>
          <w:i/>
        </w:rPr>
        <w:t xml:space="preserve">asun</w:t>
      </w:r>
      <w:r>
        <w:t xml:space="preserve">, the stem</w:t>
      </w:r>
      <w:r>
        <w:t xml:space="preserve"> </w:t>
      </w:r>
      <w:r>
        <w:rPr>
          <w:iCs/>
          <w:i/>
        </w:rPr>
        <w:t xml:space="preserve">cakṣas</w:t>
      </w:r>
      <w:r>
        <w:t xml:space="preserve">; since</w:t>
      </w:r>
      <w:r>
        <w:t xml:space="preserve"> </w:t>
      </w:r>
      <w:r>
        <w:rPr>
          <w:iCs/>
          <w:i/>
        </w:rPr>
        <w:t xml:space="preserve">nit</w:t>
      </w:r>
      <w:r>
        <w:t xml:space="preserve">, initial-acute;</w:t>
      </w:r>
      <w:r>
        <w:t xml:space="preserve"> </w:t>
      </w:r>
      <w:r>
        <w:rPr>
          <w:iCs/>
          <w:i/>
        </w:rPr>
        <w:t xml:space="preserve">nṝṇāṃ cakṣāḥ</w:t>
      </w:r>
      <w:r>
        <w:t xml:space="preserve">;</w:t>
      </w:r>
      <w:r>
        <w:t xml:space="preserve"> </w:t>
      </w:r>
      <w:r>
        <w:rPr>
          <w:iCs/>
          <w:i/>
        </w:rPr>
        <w:t xml:space="preserve">gatikārakopapadāt kṛt</w:t>
      </w:r>
      <w:r>
        <w:t xml:space="preserve"> </w:t>
      </w:r>
      <w:r>
        <w:t xml:space="preserve">(गतिकारकोपपदात्कृत्, Pā. 6-2-139 [?]) — the</w:t>
      </w:r>
      <w:r>
        <w:t xml:space="preserve"> </w:t>
      </w:r>
      <w:r>
        <w:rPr>
          <w:iCs/>
          <w:i/>
        </w:rPr>
        <w:t xml:space="preserve">kṛdanta</w:t>
      </w:r>
      <w:r>
        <w:t xml:space="preserve"> </w:t>
      </w:r>
      <w:r>
        <w:t xml:space="preserve">final member keeps its own accent. ‖ 2 ‖</w:t>
      </w:r>
    </w:p>
    <w:p>
      <w:pPr>
        <w:pStyle w:val="BodyText"/>
      </w:pPr>
      <w:r>
        <w:rPr>
          <w:bCs/>
          <w:b/>
        </w:rPr>
        <w:t xml:space="preserve">॥ संहितापाठः ॥ — Saṃhitā-pāṭha (Rik 91.3)</w:t>
      </w:r>
    </w:p>
    <w:p>
      <w:pPr>
        <w:pStyle w:val="BlockText"/>
      </w:pPr>
      <w:r>
        <w:t xml:space="preserve">राज्ञो नु ते वरुणस्य व्रतानि बृहद्गभीरं तव सोम धाम ।</w:t>
      </w:r>
      <w:r>
        <w:t xml:space="preserve"> </w:t>
      </w:r>
      <w:r>
        <w:t xml:space="preserve">शुचिष्ट्वमसि प्रियो न मित्रो दक्षाय्यो अर्यमेवासि सोम ॥ ३ ॥</w:t>
      </w:r>
    </w:p>
    <w:p>
      <w:pPr>
        <w:pStyle w:val="FirstParagraph"/>
      </w:pPr>
      <w:r>
        <w:rPr>
          <w:iCs/>
          <w:i/>
        </w:rPr>
        <w:t xml:space="preserve">rājño nu te varuṇasya vratāni bṛhad gabhīraṃ tava soma dhāma | śuciṣ ṭvam asi priyo na mitro dakṣāyyo aryamevāsi soma ‖ 3 ‖</w:t>
      </w:r>
    </w:p>
    <w:p>
      <w:pPr>
        <w:pStyle w:val="BodyText"/>
      </w:pPr>
      <w:r>
        <w:rPr>
          <w:iCs/>
          <w:i/>
        </w:rPr>
        <w:t xml:space="preserve">(Saṃhitā as printed:</w:t>
      </w:r>
      <w:r>
        <w:rPr>
          <w:iCs/>
          <w:i/>
        </w:rPr>
        <w:t xml:space="preserve"> </w:t>
      </w:r>
      <w:r>
        <w:t xml:space="preserve">śuciṣṭvam* and</w:t>
      </w:r>
      <w:r>
        <w:t xml:space="preserve"> </w:t>
      </w:r>
      <w:r>
        <w:rPr>
          <w:iCs/>
          <w:i/>
        </w:rPr>
        <w:t xml:space="preserve">aryamevāsi</w:t>
      </w:r>
      <w:r>
        <w:t xml:space="preserve">; the Pada, which follows on the next page, has not yet been viewed. Accent marks not reproduced.)*</w:t>
      </w:r>
    </w:p>
    <w:p>
      <w:r>
        <w:pict>
          <v:rect style="width:0;height:1.5pt" o:hralign="center" o:hrstd="t" o:hr="t"/>
        </w:pict>
      </w:r>
    </w:p>
    <w:bookmarkEnd w:id="369"/>
    <w:bookmarkStart w:id="370" w:name="page-335-pdf-350"/>
    <w:p>
      <w:pPr>
        <w:pStyle w:val="Heading3"/>
      </w:pPr>
      <w:r>
        <w:t xml:space="preserve">Page 335 (PDF 350)</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335.)</w:t>
      </w:r>
    </w:p>
    <w:p>
      <w:pPr>
        <w:pStyle w:val="BodyText"/>
      </w:pPr>
      <w:r>
        <w:rPr>
          <w:bCs/>
          <w:b/>
        </w:rPr>
        <w:t xml:space="preserve">॥ पदपाठः ॥ — Pada-pāṭha (Rik 91.3)</w:t>
      </w:r>
    </w:p>
    <w:p>
      <w:pPr>
        <w:pStyle w:val="BlockText"/>
      </w:pPr>
      <w:r>
        <w:t xml:space="preserve">राज्ञः । नु । ते । वरुणस्य । व्रतानि । बृहत् । गभीरम् । तव । सोम । धाम ।</w:t>
      </w:r>
      <w:r>
        <w:t xml:space="preserve"> </w:t>
      </w:r>
      <w:r>
        <w:t xml:space="preserve">शुचिः । त्वम् । असि । प्रियः । न । मित्रः । दक्षाय्यः । अर्यमाऽइव । असि । सोम ॥ ३ ॥</w:t>
      </w:r>
    </w:p>
    <w:p>
      <w:pPr>
        <w:pStyle w:val="FirstParagraph"/>
      </w:pPr>
      <w:r>
        <w:rPr>
          <w:iCs/>
          <w:i/>
        </w:rPr>
        <w:t xml:space="preserve">rājñaḥ | nu | te | varuṇasya | vratāni | bṛhat | gabhīram | tava | soma | dhāma | śuciḥ | tvam | asi | priyaḥ | na | mitraḥ | dakṣāyyaḥ | aryamā-iva | asi | soma ‖ 3 ‖</w:t>
      </w:r>
    </w:p>
    <w:p>
      <w:pPr>
        <w:pStyle w:val="BodyText"/>
      </w:pPr>
      <w:r>
        <w:t xml:space="preserve">(The Pada divides the Saṃhitā’s</w:t>
      </w:r>
      <w:r>
        <w:t xml:space="preserve"> </w:t>
      </w:r>
      <w:r>
        <w:rPr>
          <w:iCs/>
          <w:i/>
        </w:rPr>
        <w:t xml:space="preserve">aryamevāsi</w:t>
      </w:r>
      <w:r>
        <w:t xml:space="preserve"> </w:t>
      </w:r>
      <w:r>
        <w:t xml:space="preserve">as</w:t>
      </w:r>
      <w:r>
        <w:t xml:space="preserve"> </w:t>
      </w:r>
      <w:r>
        <w:rPr>
          <w:iCs/>
          <w:i/>
        </w:rPr>
        <w:t xml:space="preserve">aryamā-iva | asi</w:t>
      </w:r>
      <w:r>
        <w:t xml:space="preserve">, and</w:t>
      </w:r>
      <w:r>
        <w:t xml:space="preserve"> </w:t>
      </w:r>
      <w:r>
        <w:rPr>
          <w:iCs/>
          <w:i/>
        </w:rPr>
        <w:t xml:space="preserve">śuciṣṭvam</w:t>
      </w:r>
      <w:r>
        <w:t xml:space="preserve"> </w:t>
      </w:r>
      <w:r>
        <w:t xml:space="preserve">as</w:t>
      </w:r>
      <w:r>
        <w:t xml:space="preserve"> </w:t>
      </w:r>
      <w:r>
        <w:rPr>
          <w:iCs/>
          <w:i/>
        </w:rPr>
        <w:t xml:space="preserve">śuciḥ | tvam</w:t>
      </w:r>
      <w:r>
        <w:t xml:space="preserve">. Accent marks not reproduced.)</w:t>
      </w:r>
    </w:p>
    <w:p>
      <w:pPr>
        <w:pStyle w:val="BodyText"/>
      </w:pPr>
      <w:r>
        <w:rPr>
          <w:bCs/>
          <w:b/>
        </w:rPr>
        <w:t xml:space="preserve">॥ सायणभाष्यम् ॥ — Sāyaṇa-bhāṣya (Rik 91.3)</w:t>
      </w:r>
    </w:p>
    <w:p>
      <w:pPr>
        <w:pStyle w:val="BlockText"/>
      </w:pPr>
      <w:r>
        <w:t xml:space="preserve">हे सोम राज्ञो ब्राह्मणानां स्वामिनः । सोमोऽस्माकं ब्राह्मणानां राजा । तै. ब्रा. १-८-५-२ [?] इति श्रुतेः । यागार्थमाहृतः क्रीतो वस्त्रेणावृतः सोमो वरुणः । वरुणोऽसि धृतव्रत इति मन्त्रलिङ्गात् । क्रीतस्य ते नु तव संबन्धीनि हि व्रतानि सर्वाण्यग्निष्टोमादीनि कर्माणि । अतः सर्वेषु योगेषु त्वमेव करणभूतो भवसीत्यर्थः । अतस्तव धाम त्वदीयं तेजो बृहन्महद्विस्तीर्णं गभीरं गाम्भीर्योपेतं च । यद्वा । नु इत्येतदुपमार्थे । तदुक्तं यास्केन । अथाप्युपमार्थे भवति वृक्षस्य नु ते पुरुहूत वयाः । नि. १-४ [?] इति । राज्ञो राजमानस्य वरुणस्य नु वरुणस्येव हे सोम ते तव व्रतानि कर्माणि लोकहितकारीणि । शिष्टं समानं । हे सोम त्वं शुचिः सर्वेषां शोधकोऽसि । तत्र दृष्टान्तः । प्रियो न मित्रः । यथा सर्वेषामनुकूलोऽहरभिमानी मित्रो देवः शोधयिता भवति तद्वत् । तथा त्वमर्यमेवास्माभिर्दृश्यमानः सूर्य इव दक्षाय्योऽसि । सर्वेषां वर्धको भवसि । यथाहनि सूर्यः प्रकाशेन सर्वं वर्धयति एवं निश्मृतमय्यैः [?] सोमकिरणैराप्यायमानं सस्थावरजंगमात्मकं सर्वं जगद्वर्धते ॥ शुचिष्ट्वं । युष्मत्तत्तक्षुःष्वन्तःपादमिति [?] विसर्जनीयस्य सत्त्वं । दक्षाय्यः । दक्ष वृद्धौ । शृदक्षिस्पृहिग्रहिभ्य आय्यः । उ. ३-९६ [?] इत्याय्यप्रत्ययः ॥</w:t>
      </w:r>
    </w:p>
    <w:p>
      <w:pPr>
        <w:pStyle w:val="FirstParagraph"/>
      </w:pPr>
      <w:r>
        <w:rPr>
          <w:iCs/>
          <w:i/>
        </w:rPr>
        <w:t xml:space="preserve">he soma rājño brāhmaṇānāṃ svāminaḥ | somo ’smākaṃ brāhmaṇānāṃ rājā | Tai. Brā. 1-8-5-2 [?] iti śruteḥ | yāgārthamāhṛtaḥ krīto vastreṇāvṛtaḥ somo varuṇaḥ | varuṇo ’si dhṛtavrata iti mantraliṅgāt | krītasya te nu tava saṃbandhīni hi vratāni sarvāṇy agniṣṭomādīni karmāṇi | ataḥ sarveṣu yogeṣu tvam eva karaṇabhūto bhavasīty arthaḥ | atas tava dhāma tvadīyaṃ tejo bṛhan mahad vistīrṇaṃ gabhīraṃ gāmbhīryopetaṃ ca | yadvā | nu ity etad upamārthe | tad uktaṃ yāskena | athāpy upamārthe bhavati vṛkṣasya nu te puruhūta vayāḥ | Ni. 1-4 [?] iti | rājño rājamānasya varuṇasya nu varuṇasyeva he soma te tava vratāni karmāṇi lokahitakārīṇi | śiṣṭaṃ samānaṃ | he soma tvaṃ śuciḥ sarveṣāṃ śodhako ’si | tatra dṛṣṭāntaḥ | priyo na mitraḥ | yathā sarveṣām anukūlo ’harabhimānī mitro devaḥ śodhayitā bhavati tadvat | tathā tvam aryamevāsmābhir dṛśyamānaḥ sūrya iva dakṣāyyo ’si | sarveṣāṃ vardhako bhavasi | yathāhani sūryaḥ prakāśena sarvaṃ vardhayati evaṃ niśmṛtamayyaiḥ [?] somakiraṇair āpyāyamānaṃ sasthāvarajaṃgamātmakaṃ sarvaṃ jagad vardhate ‖ śuciṣṭvaṃ | yuṣmattattakṣuḥṣvantaḥpādam iti [?] visarjanīyasya satvaṃ | dakṣāyyaḥ | dakṣa vṛddhau | śṛdakṣispṛhigrahibhya āyyaḥ | U. 3-96 [?] ity āyyapratyayaḥ ‖</w:t>
      </w:r>
    </w:p>
    <w:p>
      <w:pPr>
        <w:pStyle w:val="BodyText"/>
      </w:pPr>
      <w:r>
        <w:rPr>
          <w:iCs/>
          <w:i/>
        </w:rPr>
        <w:t xml:space="preserve">Translation:</w:t>
      </w:r>
      <w:r>
        <w:t xml:space="preserve"> </w:t>
      </w:r>
      <w:r>
        <w:t xml:space="preserve">“</w:t>
      </w:r>
      <w:r>
        <w:t xml:space="preserve">O Soma —</w:t>
      </w:r>
      <w:r>
        <w:t xml:space="preserve"> </w:t>
      </w:r>
      <w:r>
        <w:rPr>
          <w:iCs/>
          <w:i/>
        </w:rPr>
        <w:t xml:space="preserve">rājñaḥ</w:t>
      </w:r>
      <w:r>
        <w:t xml:space="preserve">, of the lord of the Brāhmaṇas.</w:t>
      </w:r>
      <w:r>
        <w:t xml:space="preserve"> </w:t>
      </w:r>
      <w:r>
        <w:t xml:space="preserve">‘</w:t>
      </w:r>
      <w:r>
        <w:t xml:space="preserve">Soma is the king of us Brāhmaṇas</w:t>
      </w:r>
      <w:r>
        <w:t xml:space="preserve">’</w:t>
      </w:r>
      <w:r>
        <w:t xml:space="preserve">, according to the śruti (Tai. Brā. 1-8-5-2 [?]). Soma, brought for the sacrifice, purchased, covered with a cloth, is Varuṇa — from the mantra-sign</w:t>
      </w:r>
      <w:r>
        <w:t xml:space="preserve"> </w:t>
      </w:r>
      <w:r>
        <w:t xml:space="preserve">‘</w:t>
      </w:r>
      <w:r>
        <w:rPr>
          <w:iCs/>
          <w:i/>
        </w:rPr>
        <w:t xml:space="preserve">varuṇo ’si dhṛtavrata</w:t>
      </w:r>
      <w:r>
        <w:t xml:space="preserve">’</w:t>
      </w:r>
      <w:r>
        <w:t xml:space="preserve"> </w:t>
      </w:r>
      <w:r>
        <w:t xml:space="preserve">[</w:t>
      </w:r>
      <w:r>
        <w:t xml:space="preserve">‘</w:t>
      </w:r>
      <w:r>
        <w:t xml:space="preserve">you are Varuṇa, of firm vows</w:t>
      </w:r>
      <w:r>
        <w:t xml:space="preserve">’</w:t>
      </w:r>
      <w:r>
        <w:t xml:space="preserve">]. All the</w:t>
      </w:r>
      <w:r>
        <w:t xml:space="preserve"> </w:t>
      </w:r>
      <w:r>
        <w:rPr>
          <w:iCs/>
          <w:i/>
        </w:rPr>
        <w:t xml:space="preserve">vratāni</w:t>
      </w:r>
      <w:r>
        <w:t xml:space="preserve"> </w:t>
      </w:r>
      <w:r>
        <w:t xml:space="preserve">— the acts such as the Agniṣṭoma — are indeed yours, the purchased one: so in all the combinations (</w:t>
      </w:r>
      <w:r>
        <w:rPr>
          <w:iCs/>
          <w:i/>
        </w:rPr>
        <w:t xml:space="preserve">yogeṣu</w:t>
      </w:r>
      <w:r>
        <w:t xml:space="preserve">) it is you alone who are the instrument; this is the meaning. Therefore your</w:t>
      </w:r>
      <w:r>
        <w:t xml:space="preserve"> </w:t>
      </w:r>
      <w:r>
        <w:rPr>
          <w:iCs/>
          <w:i/>
        </w:rPr>
        <w:t xml:space="preserve">dhāma</w:t>
      </w:r>
      <w:r>
        <w:t xml:space="preserve">, your own lustre, is</w:t>
      </w:r>
      <w:r>
        <w:t xml:space="preserve"> </w:t>
      </w:r>
      <w:r>
        <w:rPr>
          <w:iCs/>
          <w:i/>
        </w:rPr>
        <w:t xml:space="preserve">bṛhat</w:t>
      </w:r>
      <w:r>
        <w:t xml:space="preserve"> </w:t>
      </w:r>
      <w:r>
        <w:t xml:space="preserve">— great, extended — and</w:t>
      </w:r>
      <w:r>
        <w:t xml:space="preserve"> </w:t>
      </w:r>
      <w:r>
        <w:rPr>
          <w:iCs/>
          <w:i/>
        </w:rPr>
        <w:t xml:space="preserve">gabhīram</w:t>
      </w:r>
      <w:r>
        <w:t xml:space="preserve">, endowed with depth. Or: this</w:t>
      </w:r>
      <w:r>
        <w:t xml:space="preserve"> </w:t>
      </w:r>
      <w:r>
        <w:rPr>
          <w:iCs/>
          <w:i/>
        </w:rPr>
        <w:t xml:space="preserve">nu</w:t>
      </w:r>
      <w:r>
        <w:t xml:space="preserve"> </w:t>
      </w:r>
      <w:r>
        <w:t xml:space="preserve">is in the sense of comparison; so Yāska has said:</w:t>
      </w:r>
      <w:r>
        <w:t xml:space="preserve"> </w:t>
      </w:r>
      <w:r>
        <w:t xml:space="preserve">‘</w:t>
      </w:r>
      <w:r>
        <w:t xml:space="preserve">And again, it has the sense of comparison:</w:t>
      </w:r>
      <w:r>
        <w:t xml:space="preserve"> </w:t>
      </w:r>
      <w:r>
        <w:rPr>
          <w:iCs/>
          <w:i/>
        </w:rPr>
        <w:t xml:space="preserve">vṛkṣasya nu te puruhūta vayāḥ</w:t>
      </w:r>
      <w:r>
        <w:t xml:space="preserve">’</w:t>
      </w:r>
      <w:r>
        <w:t xml:space="preserve"> </w:t>
      </w:r>
      <w:r>
        <w:t xml:space="preserve">(Ni. 1-4 [?]). [Thus:] O Soma, your</w:t>
      </w:r>
      <w:r>
        <w:t xml:space="preserve"> </w:t>
      </w:r>
      <w:r>
        <w:rPr>
          <w:iCs/>
          <w:i/>
        </w:rPr>
        <w:t xml:space="preserve">vratāni</w:t>
      </w:r>
      <w:r>
        <w:t xml:space="preserve">, your acts, are beneficial to the world, like those of Varuṇa, the shining king. The rest as above. O Soma, you are</w:t>
      </w:r>
      <w:r>
        <w:t xml:space="preserve"> </w:t>
      </w:r>
      <w:r>
        <w:rPr>
          <w:iCs/>
          <w:i/>
        </w:rPr>
        <w:t xml:space="preserve">śuciḥ</w:t>
      </w:r>
      <w:r>
        <w:t xml:space="preserve">, the purifier of all. The example:</w:t>
      </w:r>
      <w:r>
        <w:t xml:space="preserve"> </w:t>
      </w:r>
      <w:r>
        <w:rPr>
          <w:iCs/>
          <w:i/>
        </w:rPr>
        <w:t xml:space="preserve">priyo na mitraḥ</w:t>
      </w:r>
      <w:r>
        <w:t xml:space="preserve"> </w:t>
      </w:r>
      <w:r>
        <w:t xml:space="preserve">— as the god Mitra, the friend of all and presiding over the day, is the purifier, so are you. And as Aryaman [</w:t>
      </w:r>
      <w:r>
        <w:rPr>
          <w:iCs/>
          <w:i/>
        </w:rPr>
        <w:t xml:space="preserve">aryamevāsi</w:t>
      </w:r>
      <w:r>
        <w:t xml:space="preserve">] — the sun that we see — you are</w:t>
      </w:r>
      <w:r>
        <w:t xml:space="preserve"> </w:t>
      </w:r>
      <w:r>
        <w:rPr>
          <w:iCs/>
          <w:i/>
        </w:rPr>
        <w:t xml:space="preserve">dakṣāyyaḥ</w:t>
      </w:r>
      <w:r>
        <w:t xml:space="preserve">, the one who makes all grow: as the sun by day makes all grow by light, so by the Soma-rays,</w:t>
      </w:r>
      <w:r>
        <w:t xml:space="preserve"> </w:t>
      </w:r>
      <w:r>
        <w:rPr>
          <w:iCs/>
          <w:i/>
        </w:rPr>
        <w:t xml:space="preserve">niśmṛtamayyaiḥ</w:t>
      </w:r>
      <w:r>
        <w:t xml:space="preserve"> </w:t>
      </w:r>
      <w:r>
        <w:t xml:space="preserve">[as read, doubtful [?]], the whole world, moving and unmoving, being nourished, grows.</w:t>
      </w:r>
      <w:r>
        <w:t xml:space="preserve">”</w:t>
      </w:r>
    </w:p>
    <w:p>
      <w:pPr>
        <w:pStyle w:val="BodyText"/>
      </w:pPr>
      <w:r>
        <w:rPr>
          <w:iCs/>
          <w:i/>
        </w:rPr>
        <w:t xml:space="preserve">Grammar tail of the bhāṣya (noted briefly):</w:t>
      </w:r>
      <w:r>
        <w:t xml:space="preserve"> </w:t>
      </w:r>
      <w:r>
        <w:rPr>
          <w:iCs/>
          <w:i/>
        </w:rPr>
        <w:t xml:space="preserve">śuciṣṭvam</w:t>
      </w:r>
      <w:r>
        <w:t xml:space="preserve"> </w:t>
      </w:r>
      <w:r>
        <w:t xml:space="preserve">— the visarga becomes</w:t>
      </w:r>
      <w:r>
        <w:t xml:space="preserve"> </w:t>
      </w:r>
      <w:r>
        <w:rPr>
          <w:iCs/>
          <w:i/>
        </w:rPr>
        <w:t xml:space="preserve">s</w:t>
      </w:r>
      <w:r>
        <w:t xml:space="preserve"> </w:t>
      </w:r>
      <w:r>
        <w:t xml:space="preserve">[the cited rule,</w:t>
      </w:r>
      <w:r>
        <w:t xml:space="preserve"> </w:t>
      </w:r>
      <w:r>
        <w:rPr>
          <w:iCs/>
          <w:i/>
        </w:rPr>
        <w:t xml:space="preserve">yuṣmat-tat-takṣuḥṣv antaḥ-pādam</w:t>
      </w:r>
      <w:r>
        <w:t xml:space="preserve"> </w:t>
      </w:r>
      <w:r>
        <w:t xml:space="preserve">or similar, doubtful [?]].</w:t>
      </w:r>
      <w:r>
        <w:t xml:space="preserve"> </w:t>
      </w:r>
      <w:r>
        <w:rPr>
          <w:iCs/>
          <w:i/>
        </w:rPr>
        <w:t xml:space="preserve">dakṣāyyaḥ</w:t>
      </w:r>
      <w:r>
        <w:t xml:space="preserve"> </w:t>
      </w:r>
      <w:r>
        <w:t xml:space="preserve">— root</w:t>
      </w:r>
      <w:r>
        <w:t xml:space="preserve"> </w:t>
      </w:r>
      <w:r>
        <w:rPr>
          <w:iCs/>
          <w:i/>
        </w:rPr>
        <w:t xml:space="preserve">dakṣa vṛddhau</w:t>
      </w:r>
      <w:r>
        <w:t xml:space="preserve">; the suffix</w:t>
      </w:r>
      <w:r>
        <w:t xml:space="preserve"> </w:t>
      </w:r>
      <w:r>
        <w:rPr>
          <w:iCs/>
          <w:i/>
        </w:rPr>
        <w:t xml:space="preserve">āyya</w:t>
      </w:r>
      <w:r>
        <w:t xml:space="preserve"> </w:t>
      </w:r>
      <w:r>
        <w:t xml:space="preserve">by the Uṇādi sūtra</w:t>
      </w:r>
      <w:r>
        <w:t xml:space="preserve"> </w:t>
      </w:r>
      <w:r>
        <w:rPr>
          <w:iCs/>
          <w:i/>
        </w:rPr>
        <w:t xml:space="preserve">śṛdakṣispṛhigrahibhya āyyaḥ</w:t>
      </w:r>
      <w:r>
        <w:t xml:space="preserve"> </w:t>
      </w:r>
      <w:r>
        <w:t xml:space="preserve">(U. 3-96 [?]).</w:t>
      </w:r>
    </w:p>
    <w:p>
      <w:pPr>
        <w:pStyle w:val="BodyText"/>
      </w:pPr>
      <w:r>
        <w:rPr>
          <w:bCs/>
          <w:b/>
        </w:rPr>
        <w:t xml:space="preserve">॥ प्रतिपदार्थ ॥ — Pratipadārtha (Rik 91.3)</w:t>
      </w:r>
      <w:r>
        <w:t xml:space="preserve"> </w:t>
      </w:r>
      <w:r>
        <w:rPr>
          <w:iCs/>
          <w:i/>
        </w:rPr>
        <w:t xml:space="preserve">(Kannada; begins at the foot of p. 335)</w:t>
      </w:r>
    </w:p>
    <w:p>
      <w:pPr>
        <w:pStyle w:val="BodyText"/>
      </w:pPr>
      <w:r>
        <w:rPr>
          <w:iCs/>
          <w:i/>
        </w:rPr>
        <w:t xml:space="preserve">Soma</w:t>
      </w:r>
      <w:r>
        <w:t xml:space="preserve"> </w:t>
      </w:r>
      <w:r>
        <w:t xml:space="preserve">— O Soma-deity;</w:t>
      </w:r>
      <w:r>
        <w:t xml:space="preserve"> </w:t>
      </w:r>
      <w:r>
        <w:rPr>
          <w:iCs/>
          <w:i/>
        </w:rPr>
        <w:t xml:space="preserve">te nu vratāni</w:t>
      </w:r>
      <w:r>
        <w:t xml:space="preserve"> </w:t>
      </w:r>
      <w:r>
        <w:t xml:space="preserve">— all your acts, together;</w:t>
      </w:r>
      <w:r>
        <w:t xml:space="preserve"> </w:t>
      </w:r>
      <w:r>
        <w:rPr>
          <w:iCs/>
          <w:i/>
        </w:rPr>
        <w:t xml:space="preserve">rājñaḥ</w:t>
      </w:r>
      <w:r>
        <w:t xml:space="preserve"> </w:t>
      </w:r>
      <w:r>
        <w:t xml:space="preserve">— of the lord, or of the shining one;</w:t>
      </w:r>
      <w:r>
        <w:t xml:space="preserve"> </w:t>
      </w:r>
      <w:r>
        <w:rPr>
          <w:iCs/>
          <w:i/>
        </w:rPr>
        <w:t xml:space="preserve">varuṇasya</w:t>
      </w:r>
      <w:r>
        <w:t xml:space="preserve"> </w:t>
      </w:r>
      <w:r>
        <w:t xml:space="preserve">— like the acts of Varuṇa (beneficial to the world) —</w:t>
      </w:r>
    </w:p>
    <w:p>
      <w:r>
        <w:pict>
          <v:rect style="width:0;height:1.5pt" o:hralign="center" o:hrstd="t" o:hr="t"/>
        </w:pict>
      </w:r>
    </w:p>
    <w:bookmarkEnd w:id="370"/>
    <w:bookmarkStart w:id="371" w:name="page-336-pdf-351"/>
    <w:p>
      <w:pPr>
        <w:pStyle w:val="Heading3"/>
      </w:pPr>
      <w:r>
        <w:t xml:space="preserve">Page 336 (PDF 351)</w:t>
      </w:r>
    </w:p>
    <w:p>
      <w:pPr>
        <w:pStyle w:val="FirstParagraph"/>
      </w:pPr>
      <w:r>
        <w:rPr>
          <w:iCs/>
          <w:i/>
        </w:rPr>
        <w:t xml:space="preserve">(Running head: left</w:t>
      </w:r>
      <w:r>
        <w:rPr>
          <w:iCs/>
          <w:i/>
        </w:rPr>
        <w:t xml:space="preserve"> </w:t>
      </w:r>
      <w:r>
        <w:rPr>
          <w:iCs/>
          <w:i/>
        </w:rPr>
        <w:t xml:space="preserve">“</w:t>
      </w:r>
      <w:r>
        <w:rPr>
          <w:iCs/>
          <w:i/>
        </w:rPr>
        <w:t xml:space="preserve">336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Or</w:t>
      </w:r>
      <w:r>
        <w:t xml:space="preserve"> </w:t>
      </w:r>
      <w:r>
        <w:rPr>
          <w:iCs/>
          <w:i/>
        </w:rPr>
        <w:t xml:space="preserve">(the Kannada Pratipadārtha gives an alternative):</w:t>
      </w:r>
      <w:r>
        <w:t xml:space="preserve"> </w:t>
      </w:r>
      <w:r>
        <w:t xml:space="preserve">“</w:t>
      </w:r>
      <w:r>
        <w:t xml:space="preserve">[</w:t>
      </w:r>
      <w:r>
        <w:rPr>
          <w:iCs/>
          <w:i/>
        </w:rPr>
        <w:t xml:space="preserve">vratāni</w:t>
      </w:r>
      <w:r>
        <w:t xml:space="preserve"> </w:t>
      </w:r>
      <w:r>
        <w:t xml:space="preserve">— all the acts;</w:t>
      </w:r>
      <w:r>
        <w:t xml:space="preserve"> </w:t>
      </w:r>
      <w:r>
        <w:rPr>
          <w:iCs/>
          <w:i/>
        </w:rPr>
        <w:t xml:space="preserve">rājñaḥ</w:t>
      </w:r>
      <w:r>
        <w:t xml:space="preserve"> </w:t>
      </w:r>
      <w:r>
        <w:t xml:space="preserve">— of the sovereign;</w:t>
      </w:r>
      <w:r>
        <w:t xml:space="preserve"> </w:t>
      </w:r>
      <w:r>
        <w:rPr>
          <w:iCs/>
          <w:i/>
        </w:rPr>
        <w:t xml:space="preserve">varuṇasya</w:t>
      </w:r>
      <w:r>
        <w:t xml:space="preserve"> </w:t>
      </w:r>
      <w:r>
        <w:t xml:space="preserve">— of Varuṇa, covered with the cloth taken for the sacrifice;</w:t>
      </w:r>
      <w:r>
        <w:t xml:space="preserve"> </w:t>
      </w:r>
      <w:r>
        <w:rPr>
          <w:iCs/>
          <w:i/>
        </w:rPr>
        <w:t xml:space="preserve">te nu</w:t>
      </w:r>
      <w:r>
        <w:t xml:space="preserve"> </w:t>
      </w:r>
      <w:r>
        <w:t xml:space="preserve">— are indeed yours alone (you are the cause of all)].</w:t>
      </w:r>
      <w:r>
        <w:t xml:space="preserve">”</w:t>
      </w:r>
    </w:p>
    <w:p>
      <w:pPr>
        <w:pStyle w:val="BodyText"/>
      </w:pPr>
      <w:r>
        <w:rPr>
          <w:iCs/>
          <w:i/>
        </w:rPr>
        <w:t xml:space="preserve">tava</w:t>
      </w:r>
      <w:r>
        <w:t xml:space="preserve"> </w:t>
      </w:r>
      <w:r>
        <w:t xml:space="preserve">— your;</w:t>
      </w:r>
      <w:r>
        <w:t xml:space="preserve"> </w:t>
      </w:r>
      <w:r>
        <w:rPr>
          <w:iCs/>
          <w:i/>
        </w:rPr>
        <w:t xml:space="preserve">dhāma</w:t>
      </w:r>
      <w:r>
        <w:t xml:space="preserve"> </w:t>
      </w:r>
      <w:r>
        <w:t xml:space="preserve">— lustre;</w:t>
      </w:r>
      <w:r>
        <w:t xml:space="preserve"> </w:t>
      </w:r>
      <w:r>
        <w:rPr>
          <w:iCs/>
          <w:i/>
        </w:rPr>
        <w:t xml:space="preserve">bṛhat</w:t>
      </w:r>
      <w:r>
        <w:t xml:space="preserve"> </w:t>
      </w:r>
      <w:r>
        <w:t xml:space="preserve">— vast;</w:t>
      </w:r>
      <w:r>
        <w:t xml:space="preserve"> </w:t>
      </w:r>
      <w:r>
        <w:rPr>
          <w:iCs/>
          <w:i/>
        </w:rPr>
        <w:t xml:space="preserve">gabhīram</w:t>
      </w:r>
      <w:r>
        <w:t xml:space="preserve"> </w:t>
      </w:r>
      <w:r>
        <w:t xml:space="preserve">— endowed with depth;</w:t>
      </w:r>
      <w:r>
        <w:t xml:space="preserve"> </w:t>
      </w:r>
      <w:r>
        <w:rPr>
          <w:iCs/>
          <w:i/>
        </w:rPr>
        <w:t xml:space="preserve">soma</w:t>
      </w:r>
      <w:r>
        <w:t xml:space="preserve"> </w:t>
      </w:r>
      <w:r>
        <w:t xml:space="preserve">— O Soma;</w:t>
      </w:r>
      <w:r>
        <w:t xml:space="preserve"> </w:t>
      </w:r>
      <w:r>
        <w:rPr>
          <w:iCs/>
          <w:i/>
        </w:rPr>
        <w:t xml:space="preserve">tvam</w:t>
      </w:r>
      <w:r>
        <w:t xml:space="preserve"> </w:t>
      </w:r>
      <w:r>
        <w:t xml:space="preserve">— you;</w:t>
      </w:r>
      <w:r>
        <w:t xml:space="preserve"> </w:t>
      </w:r>
      <w:r>
        <w:rPr>
          <w:iCs/>
          <w:i/>
        </w:rPr>
        <w:t xml:space="preserve">priyo na mitraḥ</w:t>
      </w:r>
      <w:r>
        <w:t xml:space="preserve"> </w:t>
      </w:r>
      <w:r>
        <w:t xml:space="preserve">— like a friend who is favourable;</w:t>
      </w:r>
      <w:r>
        <w:t xml:space="preserve"> </w:t>
      </w:r>
      <w:r>
        <w:rPr>
          <w:iCs/>
          <w:i/>
        </w:rPr>
        <w:t xml:space="preserve">śuciḥ asi</w:t>
      </w:r>
      <w:r>
        <w:t xml:space="preserve"> </w:t>
      </w:r>
      <w:r>
        <w:t xml:space="preserve">— you are the purifier of everything;</w:t>
      </w:r>
      <w:r>
        <w:t xml:space="preserve"> </w:t>
      </w:r>
      <w:r>
        <w:rPr>
          <w:iCs/>
          <w:i/>
        </w:rPr>
        <w:t xml:space="preserve">āryamā iva</w:t>
      </w:r>
      <w:r>
        <w:t xml:space="preserve"> </w:t>
      </w:r>
      <w:r>
        <w:t xml:space="preserve">— like Aryaman;</w:t>
      </w:r>
      <w:r>
        <w:t xml:space="preserve"> </w:t>
      </w:r>
      <w:r>
        <w:rPr>
          <w:iCs/>
          <w:i/>
        </w:rPr>
        <w:t xml:space="preserve">dakṣāyyaḥ asi</w:t>
      </w:r>
      <w:r>
        <w:t xml:space="preserve"> </w:t>
      </w:r>
      <w:r>
        <w:t xml:space="preserve">— you are the augmenter of all.</w:t>
      </w:r>
    </w:p>
    <w:p>
      <w:pPr>
        <w:pStyle w:val="BodyText"/>
      </w:pPr>
      <w:r>
        <w:rPr>
          <w:bCs/>
          <w:b/>
        </w:rPr>
        <w:t xml:space="preserve">॥ भावार्थः ॥ — Bhāvārtha of Rik 91.3</w:t>
      </w:r>
      <w:r>
        <w:t xml:space="preserve"> </w:t>
      </w:r>
      <w:r>
        <w:rPr>
          <w:iCs/>
          <w:i/>
        </w:rPr>
        <w:t xml:space="preserve">(Kannada)</w:t>
      </w:r>
    </w:p>
    <w:p>
      <w:pPr>
        <w:pStyle w:val="BodyText"/>
      </w:pPr>
      <w:r>
        <w:t xml:space="preserve">“</w:t>
      </w:r>
      <w:r>
        <w:t xml:space="preserve">O Soma-deity, all your acts are, like the acts of the sovereign Varuṇa, beneficial to the world. Your lustre is vast and endowed with depth. O Soma-deity, like a friend favourable to all, you purify everything. Like Aryaman, you bring everyone to growth.</w:t>
      </w:r>
      <w:r>
        <w:t xml:space="preserve">”</w:t>
      </w:r>
    </w:p>
    <w:p>
      <w:pPr>
        <w:pStyle w:val="BodyText"/>
      </w:pPr>
      <w:r>
        <w:rPr>
          <w:bCs/>
          <w:b/>
        </w:rPr>
        <w:t xml:space="preserve">English Translation</w:t>
      </w:r>
      <w:r>
        <w:t xml:space="preserve"> </w:t>
      </w:r>
      <w:r>
        <w:rPr>
          <w:iCs/>
          <w:i/>
        </w:rPr>
        <w:t xml:space="preserve">(printed in English in the source; Rik 91.3)</w:t>
      </w:r>
    </w:p>
    <w:p>
      <w:pPr>
        <w:pStyle w:val="BodyText"/>
      </w:pPr>
      <w:r>
        <w:t xml:space="preserve">“</w:t>
      </w:r>
      <w:r>
        <w:t xml:space="preserve">Your acts are like those of king Varuna ; Soma, your glory is great and profound ; you are the purifier of all like the beloved Mitra ; you are the augmenter [printed ”angmenter”, sic] of all like Aryaman.</w:t>
      </w:r>
      <w:r>
        <w:t xml:space="preserve">”</w:t>
      </w:r>
      <w:r>
        <w:t xml:space="preserve"> </w:t>
      </w:r>
      <w:r>
        <w:t xml:space="preserve">— as printed.</w:t>
      </w:r>
    </w:p>
    <w:p>
      <w:pPr>
        <w:pStyle w:val="BodyText"/>
      </w:pPr>
      <w:r>
        <w:rPr>
          <w:bCs/>
          <w:b/>
        </w:rPr>
        <w:t xml:space="preserve">॥ विशेषविषयगळु ॥ — Special Topics (Rik 91.3)</w:t>
      </w:r>
      <w:r>
        <w:t xml:space="preserve"> </w:t>
      </w:r>
      <w:r>
        <w:rPr>
          <w:iCs/>
          <w:i/>
        </w:rPr>
        <w:t xml:space="preserve">(Kannada)</w:t>
      </w:r>
    </w:p>
    <w:p>
      <w:pPr>
        <w:pStyle w:val="BodyText"/>
      </w:pPr>
      <w:r>
        <w:rPr>
          <w:iCs/>
          <w:i/>
          <w:bCs/>
          <w:b/>
        </w:rPr>
        <w:t xml:space="preserve">rājño nu te varuṇasya vratāni</w:t>
      </w:r>
      <w:r>
        <w:t xml:space="preserve"> </w:t>
      </w:r>
      <w:r>
        <w:t xml:space="preserve">—</w:t>
      </w:r>
      <w:r>
        <w:t xml:space="preserve"> </w:t>
      </w:r>
      <w:r>
        <w:t xml:space="preserve">“</w:t>
      </w:r>
      <w:r>
        <w:t xml:space="preserve">This pāda can be explained in two ways. On the authority of the śruti</w:t>
      </w:r>
      <w:r>
        <w:t xml:space="preserve">”</w:t>
      </w:r>
    </w:p>
    <w:p>
      <w:pPr>
        <w:pStyle w:val="BlockText"/>
      </w:pPr>
      <w:r>
        <w:t xml:space="preserve">सोमोऽस्माकं ब्राह्मणानां राजा ।</w:t>
      </w:r>
    </w:p>
    <w:p>
      <w:pPr>
        <w:pStyle w:val="FirstParagraph"/>
      </w:pPr>
      <w:r>
        <w:rPr>
          <w:iCs/>
          <w:i/>
        </w:rPr>
        <w:t xml:space="preserve">somo ’smākaṃ brāhmaṇānāṃ rājā |</w:t>
      </w:r>
      <w:r>
        <w:t xml:space="preserve"> </w:t>
      </w:r>
      <w:r>
        <w:t xml:space="preserve">(Tai. Saṃ. 1-8-10-2 [?], numerals as printed, doubtful)</w:t>
      </w:r>
    </w:p>
    <w:p>
      <w:pPr>
        <w:pStyle w:val="BodyText"/>
      </w:pPr>
      <w:r>
        <w:rPr>
          <w:iCs/>
          <w:i/>
        </w:rPr>
        <w:t xml:space="preserve">Gloss, mine and tentative:</w:t>
      </w:r>
      <w:r>
        <w:t xml:space="preserve"> </w:t>
      </w:r>
      <w:r>
        <w:t xml:space="preserve">“</w:t>
      </w:r>
      <w:r>
        <w:t xml:space="preserve">Soma is the king of us Brāhmaṇas.</w:t>
      </w:r>
      <w:r>
        <w:t xml:space="preserve">”</w:t>
      </w:r>
    </w:p>
    <w:p>
      <w:pPr>
        <w:pStyle w:val="BodyText"/>
      </w:pPr>
      <w:r>
        <w:t xml:space="preserve">“</w:t>
      </w:r>
      <w:r>
        <w:t xml:space="preserve">— the word</w:t>
      </w:r>
      <w:r>
        <w:t xml:space="preserve"> </w:t>
      </w:r>
      <w:r>
        <w:rPr>
          <w:iCs/>
          <w:i/>
        </w:rPr>
        <w:t xml:space="preserve">rājan</w:t>
      </w:r>
      <w:r>
        <w:t xml:space="preserve"> </w:t>
      </w:r>
      <w:r>
        <w:t xml:space="preserve">means</w:t>
      </w:r>
      <w:r>
        <w:t xml:space="preserve"> </w:t>
      </w:r>
      <w:r>
        <w:t xml:space="preserve">‘</w:t>
      </w:r>
      <w:r>
        <w:t xml:space="preserve">king of the Brāhmaṇas</w:t>
      </w:r>
      <w:r>
        <w:t xml:space="preserve">’</w:t>
      </w:r>
      <w:r>
        <w:t xml:space="preserve">; and, as in</w:t>
      </w:r>
      <w:r>
        <w:t xml:space="preserve"> </w:t>
      </w:r>
      <w:r>
        <w:t xml:space="preserve">‘</w:t>
      </w:r>
      <w:r>
        <w:rPr>
          <w:iCs/>
          <w:i/>
        </w:rPr>
        <w:t xml:space="preserve">yāgārthamāhṛtaḥ krīto vastreṇāvṛtaḥ somo varuṇaḥ</w:t>
      </w:r>
      <w:r>
        <w:t xml:space="preserve">’</w:t>
      </w:r>
      <w:r>
        <w:t xml:space="preserve">, the Soma purchased for the sacrifice and covered with cloth is well known as Varuṇa. So if it is taken as</w:t>
      </w:r>
      <w:r>
        <w:t xml:space="preserve"> </w:t>
      </w:r>
      <w:r>
        <w:rPr>
          <w:iCs/>
          <w:i/>
        </w:rPr>
        <w:t xml:space="preserve">āvṛtta</w:t>
      </w:r>
      <w:r>
        <w:t xml:space="preserve"> </w:t>
      </w:r>
      <w:r>
        <w:t xml:space="preserve">(turned back [to Varuṇa]), then it means:</w:t>
      </w:r>
      <w:r>
        <w:t xml:space="preserve"> </w:t>
      </w:r>
      <w:r>
        <w:t xml:space="preserve">‘</w:t>
      </w:r>
      <w:r>
        <w:t xml:space="preserve">your acts — all the acts such as the Agniṣṭoma — are, in short, the acts of the lord of us all, Varuṇa</w:t>
      </w:r>
      <w:r>
        <w:t xml:space="preserve">’</w:t>
      </w:r>
      <w:r>
        <w:t xml:space="preserve">. Or, if the indeclinable</w:t>
      </w:r>
      <w:r>
        <w:t xml:space="preserve"> </w:t>
      </w:r>
      <w:r>
        <w:rPr>
          <w:iCs/>
          <w:i/>
        </w:rPr>
        <w:t xml:space="preserve">nu</w:t>
      </w:r>
      <w:r>
        <w:t xml:space="preserve"> </w:t>
      </w:r>
      <w:r>
        <w:t xml:space="preserve">is used in the sense of</w:t>
      </w:r>
      <w:r>
        <w:t xml:space="preserve"> </w:t>
      </w:r>
      <w:r>
        <w:rPr>
          <w:iCs/>
          <w:i/>
        </w:rPr>
        <w:t xml:space="preserve">iva</w:t>
      </w:r>
      <w:r>
        <w:t xml:space="preserve"> </w:t>
      </w:r>
      <w:r>
        <w:t xml:space="preserve">(</w:t>
      </w:r>
      <w:r>
        <w:t xml:space="preserve">‘</w:t>
      </w:r>
      <w:r>
        <w:t xml:space="preserve">like</w:t>
      </w:r>
      <w:r>
        <w:t xml:space="preserve">’</w:t>
      </w:r>
      <w:r>
        <w:t xml:space="preserve">), taking</w:t>
      </w:r>
      <w:r>
        <w:t xml:space="preserve"> </w:t>
      </w:r>
      <w:r>
        <w:rPr>
          <w:iCs/>
          <w:i/>
        </w:rPr>
        <w:t xml:space="preserve">upamārthe</w:t>
      </w:r>
      <w:r>
        <w:t xml:space="preserve"> </w:t>
      </w:r>
      <w:r>
        <w:t xml:space="preserve">(</w:t>
      </w:r>
      <w:r>
        <w:t xml:space="preserve">‘</w:t>
      </w:r>
      <w:r>
        <w:t xml:space="preserve">in the sense of comparison</w:t>
      </w:r>
      <w:r>
        <w:t xml:space="preserve">’</w:t>
      </w:r>
      <w:r>
        <w:t xml:space="preserve">), then</w:t>
      </w:r>
      <w:r>
        <w:t xml:space="preserve"> </w:t>
      </w:r>
      <w:r>
        <w:rPr>
          <w:iCs/>
          <w:i/>
        </w:rPr>
        <w:t xml:space="preserve">rājñaḥ</w:t>
      </w:r>
      <w:r>
        <w:t xml:space="preserve"> </w:t>
      </w:r>
      <w:r>
        <w:t xml:space="preserve">— of the sovereign of all the worlds —</w:t>
      </w:r>
      <w:r>
        <w:t xml:space="preserve"> </w:t>
      </w:r>
      <w:r>
        <w:rPr>
          <w:iCs/>
          <w:i/>
        </w:rPr>
        <w:t xml:space="preserve">varuṇasya</w:t>
      </w:r>
      <w:r>
        <w:t xml:space="preserve"> </w:t>
      </w:r>
      <w:r>
        <w:t xml:space="preserve">— of Varuṇa —</w:t>
      </w:r>
      <w:r>
        <w:t xml:space="preserve"> </w:t>
      </w:r>
      <w:r>
        <w:rPr>
          <w:iCs/>
          <w:i/>
        </w:rPr>
        <w:t xml:space="preserve">vratāni nu</w:t>
      </w:r>
      <w:r>
        <w:t xml:space="preserve"> </w:t>
      </w:r>
      <w:r>
        <w:t xml:space="preserve">—</w:t>
      </w:r>
      <w:r>
        <w:t xml:space="preserve"> </w:t>
      </w:r>
      <w:r>
        <w:t xml:space="preserve">‘</w:t>
      </w:r>
      <w:r>
        <w:t xml:space="preserve">like the acts that benefit the world</w:t>
      </w:r>
      <w:r>
        <w:t xml:space="preserve">’</w:t>
      </w:r>
      <w:r>
        <w:t xml:space="preserve">,</w:t>
      </w:r>
      <w:r>
        <w:t xml:space="preserve"> </w:t>
      </w:r>
      <w:r>
        <w:rPr>
          <w:iCs/>
          <w:i/>
        </w:rPr>
        <w:t xml:space="preserve">te</w:t>
      </w:r>
      <w:r>
        <w:t xml:space="preserve"> </w:t>
      </w:r>
      <w:r>
        <w:t xml:space="preserve">— your acts too benefit the world.</w:t>
      </w:r>
      <w:r>
        <w:t xml:space="preserve">”</w:t>
      </w:r>
    </w:p>
    <w:p>
      <w:pPr>
        <w:pStyle w:val="BlockText"/>
      </w:pPr>
      <w:r>
        <w:t xml:space="preserve">हंति रक्षो बाधते पर्यरातीर्वरिवः कृण्वन्वजनस्य राजा ।</w:t>
      </w:r>
    </w:p>
    <w:p>
      <w:pPr>
        <w:pStyle w:val="FirstParagraph"/>
      </w:pPr>
      <w:r>
        <w:rPr>
          <w:iCs/>
          <w:i/>
        </w:rPr>
        <w:t xml:space="preserve">haṃti rakṣo bādhate paryarātīr varivaḥ kṛṇvan vrajanasya rājā |</w:t>
      </w:r>
      <w:r>
        <w:t xml:space="preserve"> </w:t>
      </w:r>
      <w:r>
        <w:t xml:space="preserve">(Ṛ. Saṃ. 9-[?]-10 [?], numerals as printed, doubtful;</w:t>
      </w:r>
      <w:r>
        <w:t xml:space="preserve"> </w:t>
      </w:r>
      <w:r>
        <w:rPr>
          <w:iCs/>
          <w:i/>
        </w:rPr>
        <w:t xml:space="preserve">vrajanasya</w:t>
      </w:r>
      <w:r>
        <w:t xml:space="preserve"> </w:t>
      </w:r>
      <w:r>
        <w:t xml:space="preserve">as read [?])</w:t>
      </w:r>
    </w:p>
    <w:p>
      <w:pPr>
        <w:pStyle w:val="BodyText"/>
      </w:pPr>
      <w:r>
        <w:rPr>
          <w:iCs/>
          <w:i/>
        </w:rPr>
        <w:t xml:space="preserve">Gloss, mine and tentative:</w:t>
      </w:r>
      <w:r>
        <w:t xml:space="preserve"> </w:t>
      </w:r>
      <w:r>
        <w:t xml:space="preserve">“</w:t>
      </w:r>
      <w:r>
        <w:t xml:space="preserve">He slays the Rakṣas, he drives back the foes, making room, the king of the [pasturing] fold.</w:t>
      </w:r>
      <w:r>
        <w:t xml:space="preserve">”</w:t>
      </w:r>
    </w:p>
    <w:p>
      <w:r>
        <w:pict>
          <v:rect style="width:0;height:1.5pt" o:hralign="center" o:hrstd="t" o:hr="t"/>
        </w:pict>
      </w:r>
    </w:p>
    <w:bookmarkEnd w:id="371"/>
    <w:bookmarkStart w:id="372" w:name="page-337-pdf-352"/>
    <w:p>
      <w:pPr>
        <w:pStyle w:val="Heading3"/>
      </w:pPr>
      <w:r>
        <w:t xml:space="preserve">Page 337 (PDF 352)</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337. Foot: printer’s signature</w:t>
      </w:r>
      <w:r>
        <w:rPr>
          <w:iCs/>
          <w:i/>
        </w:rPr>
        <w:t xml:space="preserve"> </w:t>
      </w:r>
      <w:r>
        <w:rPr>
          <w:iCs/>
          <w:i/>
        </w:rPr>
        <w:t xml:space="preserve">“</w:t>
      </w:r>
      <w:r>
        <w:rPr>
          <w:iCs/>
          <w:i/>
        </w:rPr>
        <w:t xml:space="preserve">22 … Volume 7</w:t>
      </w:r>
      <w:r>
        <w:rPr>
          <w:iCs/>
          <w:i/>
        </w:rPr>
        <w:t xml:space="preserve">”</w:t>
      </w:r>
      <w:r>
        <w:rPr>
          <w:iCs/>
          <w:i/>
        </w:rPr>
        <w:t xml:space="preserve">.)</w:t>
      </w:r>
    </w:p>
    <w:p>
      <w:pPr>
        <w:pStyle w:val="BlockText"/>
      </w:pPr>
      <w:r>
        <w:t xml:space="preserve">पवित्रेभिः पवमानो नृचक्षा राजा देवानामुत मर्त्यानाम् ।</w:t>
      </w:r>
    </w:p>
    <w:p>
      <w:pPr>
        <w:pStyle w:val="FirstParagraph"/>
      </w:pPr>
      <w:r>
        <w:rPr>
          <w:iCs/>
          <w:i/>
        </w:rPr>
        <w:t xml:space="preserve">pavitrebhiḥ pavamāno nṛcakṣā rājā devānām uta martyānām |</w:t>
      </w:r>
      <w:r>
        <w:t xml:space="preserve"> </w:t>
      </w:r>
      <w:r>
        <w:t xml:space="preserve">(Ṛ. Saṃ. 9-[?]-[?] [?])</w:t>
      </w:r>
    </w:p>
    <w:p>
      <w:pPr>
        <w:pStyle w:val="BodyText"/>
      </w:pPr>
      <w:r>
        <w:rPr>
          <w:iCs/>
          <w:i/>
        </w:rPr>
        <w:t xml:space="preserve">Gloss, mine and tentative:</w:t>
      </w:r>
      <w:r>
        <w:t xml:space="preserve"> </w:t>
      </w:r>
      <w:r>
        <w:t xml:space="preserve">“</w:t>
      </w:r>
      <w:r>
        <w:t xml:space="preserve">Purifying himself through the filters, the beholder of men, the king of gods and of mortals.</w:t>
      </w:r>
      <w:r>
        <w:t xml:space="preserve">”</w:t>
      </w:r>
    </w:p>
    <w:p>
      <w:pPr>
        <w:pStyle w:val="BodyText"/>
      </w:pPr>
      <w:r>
        <w:t xml:space="preserve">“</w:t>
      </w:r>
      <w:r>
        <w:t xml:space="preserve">In such places the epithet</w:t>
      </w:r>
      <w:r>
        <w:t xml:space="preserve"> </w:t>
      </w:r>
      <w:r>
        <w:rPr>
          <w:iCs/>
          <w:i/>
        </w:rPr>
        <w:t xml:space="preserve">rājā</w:t>
      </w:r>
      <w:r>
        <w:t xml:space="preserve"> </w:t>
      </w:r>
      <w:r>
        <w:t xml:space="preserve">is applied directly to Soma.</w:t>
      </w:r>
      <w:r>
        <w:t xml:space="preserve">”</w:t>
      </w:r>
    </w:p>
    <w:p>
      <w:pPr>
        <w:pStyle w:val="BodyText"/>
      </w:pPr>
      <w:r>
        <w:rPr>
          <w:iCs/>
          <w:i/>
          <w:bCs/>
          <w:b/>
        </w:rPr>
        <w:t xml:space="preserve">dhāma</w:t>
      </w:r>
      <w:r>
        <w:t xml:space="preserve"> </w:t>
      </w:r>
      <w:r>
        <w:t xml:space="preserve">—</w:t>
      </w:r>
      <w:r>
        <w:t xml:space="preserve"> </w:t>
      </w:r>
      <w:r>
        <w:t xml:space="preserve">“</w:t>
      </w:r>
      <w:r>
        <w:t xml:space="preserve">The word</w:t>
      </w:r>
      <w:r>
        <w:t xml:space="preserve"> </w:t>
      </w:r>
      <w:r>
        <w:rPr>
          <w:iCs/>
          <w:i/>
        </w:rPr>
        <w:t xml:space="preserve">dhāman</w:t>
      </w:r>
      <w:r>
        <w:t xml:space="preserve"> </w:t>
      </w:r>
      <w:r>
        <w:t xml:space="preserve">has various meanings, such as lustre, dwelling-place and so on. Here any meaning may be given.</w:t>
      </w:r>
      <w:r>
        <w:t xml:space="preserve">”</w:t>
      </w:r>
    </w:p>
    <w:p>
      <w:pPr>
        <w:pStyle w:val="BodyText"/>
      </w:pPr>
      <w:r>
        <w:rPr>
          <w:iCs/>
          <w:i/>
          <w:bCs/>
          <w:b/>
        </w:rPr>
        <w:t xml:space="preserve">gabhīram</w:t>
      </w:r>
      <w:r>
        <w:t xml:space="preserve"> </w:t>
      </w:r>
      <w:r>
        <w:t xml:space="preserve">—</w:t>
      </w:r>
      <w:r>
        <w:t xml:space="preserve"> </w:t>
      </w:r>
      <w:r>
        <w:t xml:space="preserve">“</w:t>
      </w:r>
      <w:r>
        <w:t xml:space="preserve">Deep, impenetrable. Both the dwelling-place and the greatness of the Soma-deity are</w:t>
      </w:r>
      <w:r>
        <w:t xml:space="preserve"> </w:t>
      </w:r>
      <w:r>
        <w:rPr>
          <w:iCs/>
          <w:i/>
        </w:rPr>
        <w:t xml:space="preserve">gabhīra</w:t>
      </w:r>
      <w:r>
        <w:t xml:space="preserve"> </w:t>
      </w:r>
      <w:r>
        <w:t xml:space="preserve">— never wholly comprehended by anyone, and deep in their very nature. This same description in the form of praise,</w:t>
      </w:r>
      <w:r>
        <w:t xml:space="preserve"> </w:t>
      </w:r>
      <w:r>
        <w:t xml:space="preserve">‘</w:t>
      </w:r>
      <w:r>
        <w:rPr>
          <w:iCs/>
          <w:i/>
        </w:rPr>
        <w:t xml:space="preserve">bṛhad gabhīraṃ tava soma dhāma</w:t>
      </w:r>
      <w:r>
        <w:t xml:space="preserve">’</w:t>
      </w:r>
      <w:r>
        <w:t xml:space="preserve">, is also found in Ṛ. Saṃ. [9-?]-? [?], in the same order, the sūkta’s printed in full there [as read, doubtful [?]].</w:t>
      </w:r>
      <w:r>
        <w:t xml:space="preserve">”</w:t>
      </w:r>
    </w:p>
    <w:p>
      <w:pPr>
        <w:pStyle w:val="BodyText"/>
      </w:pPr>
      <w:r>
        <w:rPr>
          <w:iCs/>
          <w:i/>
          <w:bCs/>
          <w:b/>
        </w:rPr>
        <w:t xml:space="preserve">śuciḥ</w:t>
      </w:r>
      <w:r>
        <w:t xml:space="preserve"> </w:t>
      </w:r>
      <w:r>
        <w:t xml:space="preserve">—</w:t>
      </w:r>
      <w:r>
        <w:t xml:space="preserve"> </w:t>
      </w:r>
      <w:r>
        <w:t xml:space="preserve">“</w:t>
      </w:r>
      <w:r>
        <w:rPr>
          <w:iCs/>
          <w:i/>
        </w:rPr>
        <w:t xml:space="preserve">śocatir jvalati karmaṇaḥ</w:t>
      </w:r>
      <w:r>
        <w:t xml:space="preserve"> </w:t>
      </w:r>
      <w:r>
        <w:t xml:space="preserve">(Ni. 6-[?] [?]) — from the root</w:t>
      </w:r>
      <w:r>
        <w:t xml:space="preserve"> </w:t>
      </w:r>
      <w:r>
        <w:rPr>
          <w:iCs/>
          <w:i/>
        </w:rPr>
        <w:t xml:space="preserve">śuc</w:t>
      </w:r>
      <w:r>
        <w:t xml:space="preserve">, which gives the sense</w:t>
      </w:r>
      <w:r>
        <w:t xml:space="preserve"> </w:t>
      </w:r>
      <w:r>
        <w:t xml:space="preserve">‘</w:t>
      </w:r>
      <w:r>
        <w:t xml:space="preserve">to shine</w:t>
      </w:r>
      <w:r>
        <w:t xml:space="preserve">’</w:t>
      </w:r>
      <w:r>
        <w:t xml:space="preserve">, the noun</w:t>
      </w:r>
      <w:r>
        <w:t xml:space="preserve"> </w:t>
      </w:r>
      <w:r>
        <w:rPr>
          <w:iCs/>
          <w:i/>
        </w:rPr>
        <w:t xml:space="preserve">śuci</w:t>
      </w:r>
      <w:r>
        <w:t xml:space="preserve"> </w:t>
      </w:r>
      <w:r>
        <w:t xml:space="preserve">is formed. The word</w:t>
      </w:r>
      <w:r>
        <w:t xml:space="preserve"> </w:t>
      </w:r>
      <w:r>
        <w:rPr>
          <w:iCs/>
          <w:i/>
        </w:rPr>
        <w:t xml:space="preserve">śuci</w:t>
      </w:r>
      <w:r>
        <w:t xml:space="preserve"> </w:t>
      </w:r>
      <w:r>
        <w:t xml:space="preserve">has the meanings</w:t>
      </w:r>
      <w:r>
        <w:t xml:space="preserve"> </w:t>
      </w:r>
      <w:r>
        <w:t xml:space="preserve">‘</w:t>
      </w:r>
      <w:r>
        <w:t xml:space="preserve">brightness, light</w:t>
      </w:r>
      <w:r>
        <w:t xml:space="preserve">’</w:t>
      </w:r>
      <w:r>
        <w:t xml:space="preserve">; and</w:t>
      </w:r>
      <w:r>
        <w:t xml:space="preserve"> </w:t>
      </w:r>
      <w:r>
        <w:t xml:space="preserve">‘</w:t>
      </w:r>
      <w:r>
        <w:t xml:space="preserve">pure, clean</w:t>
      </w:r>
      <w:r>
        <w:t xml:space="preserve">’</w:t>
      </w:r>
      <w:r>
        <w:t xml:space="preserve"> </w:t>
      </w:r>
      <w:r>
        <w:t xml:space="preserve">is also given; the word is produced from the same root. And the Nirukta writer’s statement,</w:t>
      </w:r>
      <w:r>
        <w:t xml:space="preserve"> </w:t>
      </w:r>
      <w:r>
        <w:rPr>
          <w:iCs/>
          <w:i/>
        </w:rPr>
        <w:t xml:space="preserve">niśi-kram-asmāt-pāpakam</w:t>
      </w:r>
      <w:r>
        <w:t xml:space="preserve"> </w:t>
      </w:r>
      <w:r>
        <w:t xml:space="preserve">(Ni. 6-[?] [?]) [</w:t>
      </w:r>
      <w:r>
        <w:t xml:space="preserve">‘</w:t>
      </w:r>
      <w:r>
        <w:t xml:space="preserve">sin has been …(?) from him</w:t>
      </w:r>
      <w:r>
        <w:t xml:space="preserve">’</w:t>
      </w:r>
      <w:r>
        <w:t xml:space="preserve">; as read, doubtful [?]], is also well known. On these authorities,</w:t>
      </w:r>
      <w:r>
        <w:t xml:space="preserve"> </w:t>
      </w:r>
      <w:r>
        <w:rPr>
          <w:iCs/>
          <w:i/>
        </w:rPr>
        <w:t xml:space="preserve">śuciḥ</w:t>
      </w:r>
      <w:r>
        <w:t xml:space="preserve"> </w:t>
      </w:r>
      <w:r>
        <w:t xml:space="preserve">here is to be understood as</w:t>
      </w:r>
      <w:r>
        <w:t xml:space="preserve"> </w:t>
      </w:r>
      <w:r>
        <w:t xml:space="preserve">‘</w:t>
      </w:r>
      <w:r>
        <w:t xml:space="preserve">purity</w:t>
      </w:r>
      <w:r>
        <w:t xml:space="preserve">’</w:t>
      </w:r>
      <w:r>
        <w:t xml:space="preserve">. As Mitra, the god who presides over the day, purifies all the world by removing darkness and sin, so Soma too is the purifier of all, the remover of sin.</w:t>
      </w:r>
      <w:r>
        <w:t xml:space="preserve">”</w:t>
      </w:r>
    </w:p>
    <w:p>
      <w:pPr>
        <w:pStyle w:val="BlockText"/>
      </w:pPr>
      <w:r>
        <w:t xml:space="preserve">अवस्यतं मुंचतं यन्नो अस्ति तनूषु बद्धं कृतमेनो अस्मत् ।</w:t>
      </w:r>
    </w:p>
    <w:p>
      <w:pPr>
        <w:pStyle w:val="FirstParagraph"/>
      </w:pPr>
      <w:r>
        <w:rPr>
          <w:iCs/>
          <w:i/>
        </w:rPr>
        <w:t xml:space="preserve">avasyataṃ muṃcataṃ yan no asti tanūṣu baddhaṃ kṛtam eno asmat |</w:t>
      </w:r>
      <w:r>
        <w:t xml:space="preserve"> </w:t>
      </w:r>
      <w:r>
        <w:t xml:space="preserve">(Ṛ. Saṃ. 6-[?]-3 [?])</w:t>
      </w:r>
    </w:p>
    <w:p>
      <w:pPr>
        <w:pStyle w:val="BodyText"/>
      </w:pPr>
      <w:r>
        <w:rPr>
          <w:iCs/>
          <w:i/>
        </w:rPr>
        <w:t xml:space="preserve">Gloss, mine and tentative:</w:t>
      </w:r>
      <w:r>
        <w:t xml:space="preserve"> </w:t>
      </w:r>
      <w:r>
        <w:t xml:space="preserve">“</w:t>
      </w:r>
      <w:r>
        <w:t xml:space="preserve">Desiring [our welfare], release whatever sin done by us is bound in our bodies.</w:t>
      </w:r>
      <w:r>
        <w:t xml:space="preserve">”</w:t>
      </w:r>
    </w:p>
    <w:p>
      <w:pPr>
        <w:pStyle w:val="BodyText"/>
      </w:pPr>
      <w:r>
        <w:rPr>
          <w:iCs/>
          <w:i/>
          <w:bCs/>
          <w:b/>
        </w:rPr>
        <w:t xml:space="preserve">dakṣāyyaḥ</w:t>
      </w:r>
      <w:r>
        <w:t xml:space="preserve"> </w:t>
      </w:r>
      <w:r>
        <w:t xml:space="preserve">—</w:t>
      </w:r>
      <w:r>
        <w:t xml:space="preserve"> </w:t>
      </w:r>
      <w:r>
        <w:rPr>
          <w:iCs/>
          <w:i/>
        </w:rPr>
        <w:t xml:space="preserve">dakṣa vṛddhau</w:t>
      </w:r>
      <w:r>
        <w:t xml:space="preserve"> </w:t>
      </w:r>
      <w:r>
        <w:t xml:space="preserve">|</w:t>
      </w:r>
      <w:r>
        <w:t xml:space="preserve"> </w:t>
      </w:r>
      <w:r>
        <w:t xml:space="preserve">“</w:t>
      </w:r>
      <w:r>
        <w:t xml:space="preserve">Although the word</w:t>
      </w:r>
      <w:r>
        <w:t xml:space="preserve"> </w:t>
      </w:r>
      <w:r>
        <w:rPr>
          <w:iCs/>
          <w:i/>
        </w:rPr>
        <w:t xml:space="preserve">dakṣa</w:t>
      </w:r>
      <w:r>
        <w:t xml:space="preserve"> </w:t>
      </w:r>
      <w:r>
        <w:t xml:space="preserve">is used among the names of strength that are instruments of growth, here the meaning is growth itself.</w:t>
      </w:r>
      <w:r>
        <w:t xml:space="preserve"> </w:t>
      </w:r>
      <w:r>
        <w:rPr>
          <w:iCs/>
          <w:i/>
        </w:rPr>
        <w:t xml:space="preserve">dakṣāyyaḥ</w:t>
      </w:r>
      <w:r>
        <w:t xml:space="preserve"> </w:t>
      </w:r>
      <w:r>
        <w:t xml:space="preserve">means</w:t>
      </w:r>
      <w:r>
        <w:t xml:space="preserve"> </w:t>
      </w:r>
      <w:r>
        <w:t xml:space="preserve">‘</w:t>
      </w:r>
      <w:r>
        <w:t xml:space="preserve">the author of such growth</w:t>
      </w:r>
      <w:r>
        <w:t xml:space="preserve">’</w:t>
      </w:r>
      <w:r>
        <w:t xml:space="preserve">. As the sun, in the form of Aryaman, makes the worlds grow with his rays throughout the day, so Soma too, with his rays full of nectar, makes the whole world, moving and unmoving, grow.</w:t>
      </w:r>
      <w:r>
        <w:t xml:space="preserve">”</w:t>
      </w:r>
    </w:p>
    <w:p>
      <w:pPr>
        <w:pStyle w:val="BlockText"/>
      </w:pPr>
      <w:r>
        <w:t xml:space="preserve">सोम राजन्प्र ण आयूंषि तारीरहानीव सूर्यो वासराणि ।</w:t>
      </w:r>
    </w:p>
    <w:p>
      <w:pPr>
        <w:pStyle w:val="FirstParagraph"/>
      </w:pPr>
      <w:r>
        <w:rPr>
          <w:iCs/>
          <w:i/>
        </w:rPr>
        <w:t xml:space="preserve">soma rājan pra ṇa āyūṃṣi tārīr ahānīva sūryo vāsarāṇi |</w:t>
      </w:r>
      <w:r>
        <w:t xml:space="preserve"> </w:t>
      </w:r>
      <w:r>
        <w:t xml:space="preserve">(Ṛ. Saṃ. 8-[?]-[?] [?])</w:t>
      </w:r>
      <w:r>
        <w:t xml:space="preserve"> </w:t>
      </w:r>
      <w:r>
        <w:rPr>
          <w:iCs/>
          <w:i/>
        </w:rPr>
        <w:t xml:space="preserve">(the Saṃhitā text as read; the print’s ligatures here are unclear [?])</w:t>
      </w:r>
    </w:p>
    <w:p>
      <w:pPr>
        <w:pStyle w:val="BodyText"/>
      </w:pPr>
      <w:r>
        <w:rPr>
          <w:iCs/>
          <w:i/>
        </w:rPr>
        <w:t xml:space="preserve">Gloss, mine and tentative:</w:t>
      </w:r>
      <w:r>
        <w:t xml:space="preserve"> </w:t>
      </w:r>
      <w:r>
        <w:t xml:space="preserve">“</w:t>
      </w:r>
      <w:r>
        <w:t xml:space="preserve">O king Soma, extend our lives, as the sun extends the days.</w:t>
      </w:r>
      <w:r>
        <w:t xml:space="preserve">”</w:t>
      </w:r>
    </w:p>
    <w:p>
      <w:pPr>
        <w:pStyle w:val="BodyText"/>
      </w:pPr>
      <w:r>
        <w:t xml:space="preserve">“</w:t>
      </w:r>
      <w:r>
        <w:t xml:space="preserve">In such places everywhere, the prayer is:</w:t>
      </w:r>
      <w:r>
        <w:t xml:space="preserve"> </w:t>
      </w:r>
      <w:r>
        <w:t xml:space="preserve">‘</w:t>
      </w:r>
      <w:r>
        <w:t xml:space="preserve">as the sun increases the days, the divisions of time that sustain the world, so too increase our lives</w:t>
      </w:r>
      <w:r>
        <w:t xml:space="preserve">’</w:t>
      </w:r>
      <w:r>
        <w:t xml:space="preserve"> </w:t>
      </w:r>
      <w:r>
        <w:t xml:space="preserve">(</w:t>
      </w:r>
      <w:r>
        <w:rPr>
          <w:iCs/>
          <w:i/>
        </w:rPr>
        <w:t xml:space="preserve">asmākam āyūṃṣi pra vardhaya</w:t>
      </w:r>
      <w:r>
        <w:t xml:space="preserve">).</w:t>
      </w:r>
      <w:r>
        <w:t xml:space="preserve">”</w:t>
      </w:r>
    </w:p>
    <w:p>
      <w:r>
        <w:pict>
          <v:rect style="width:0;height:1.5pt" o:hralign="center" o:hrstd="t" o:hr="t"/>
        </w:pict>
      </w:r>
    </w:p>
    <w:bookmarkEnd w:id="372"/>
    <w:bookmarkStart w:id="373" w:name="page-338-pdf-353"/>
    <w:p>
      <w:pPr>
        <w:pStyle w:val="Heading3"/>
      </w:pPr>
      <w:r>
        <w:t xml:space="preserve">Page 338 (PDF 353)</w:t>
      </w:r>
    </w:p>
    <w:p>
      <w:pPr>
        <w:pStyle w:val="FirstParagraph"/>
      </w:pPr>
      <w:r>
        <w:rPr>
          <w:iCs/>
          <w:i/>
        </w:rPr>
        <w:t xml:space="preserve">(Running head: left</w:t>
      </w:r>
      <w:r>
        <w:rPr>
          <w:iCs/>
          <w:i/>
        </w:rPr>
        <w:t xml:space="preserve"> </w:t>
      </w:r>
      <w:r>
        <w:rPr>
          <w:iCs/>
          <w:i/>
        </w:rPr>
        <w:t xml:space="preserve">“</w:t>
      </w:r>
      <w:r>
        <w:rPr>
          <w:iCs/>
          <w:i/>
        </w:rPr>
        <w:t xml:space="preserve">338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व्याकरणप्रक्रिया ॥ — Vyākaraṇa-prakriyā (Rik 91.3)</w:t>
      </w:r>
      <w:r>
        <w:t xml:space="preserve"> </w:t>
      </w:r>
      <w:r>
        <w:rPr>
          <w:iCs/>
          <w:i/>
        </w:rPr>
        <w:t xml:space="preserve">(Kannada; grammar page, noted briefly)</w:t>
      </w:r>
    </w:p>
    <w:p>
      <w:pPr>
        <w:pStyle w:val="BodyText"/>
      </w:pPr>
      <w:r>
        <w:rPr>
          <w:iCs/>
          <w:i/>
        </w:rPr>
        <w:t xml:space="preserve">rājñaḥ</w:t>
      </w:r>
      <w:r>
        <w:t xml:space="preserve"> </w:t>
      </w:r>
      <w:r>
        <w:t xml:space="preserve">— root</w:t>
      </w:r>
      <w:r>
        <w:t xml:space="preserve"> </w:t>
      </w:r>
      <w:r>
        <w:rPr>
          <w:iCs/>
          <w:i/>
        </w:rPr>
        <w:t xml:space="preserve">rāj dīptau</w:t>
      </w:r>
      <w:r>
        <w:t xml:space="preserve">; the Uṇādi suffix</w:t>
      </w:r>
      <w:r>
        <w:t xml:space="preserve"> </w:t>
      </w:r>
      <w:r>
        <w:rPr>
          <w:iCs/>
          <w:i/>
        </w:rPr>
        <w:t xml:space="preserve">kanin</w:t>
      </w:r>
      <w:r>
        <w:t xml:space="preserve">; since</w:t>
      </w:r>
      <w:r>
        <w:t xml:space="preserve"> </w:t>
      </w:r>
      <w:r>
        <w:rPr>
          <w:iCs/>
          <w:i/>
        </w:rPr>
        <w:t xml:space="preserve">nit</w:t>
      </w:r>
      <w:r>
        <w:t xml:space="preserve">, the initial-acute accent.</w:t>
      </w:r>
      <w:r>
        <w:t xml:space="preserve"> </w:t>
      </w:r>
      <w:r>
        <w:rPr>
          <w:iCs/>
          <w:i/>
        </w:rPr>
        <w:t xml:space="preserve">soma</w:t>
      </w:r>
      <w:r>
        <w:t xml:space="preserve"> </w:t>
      </w:r>
      <w:r>
        <w:t xml:space="preserve">— vocative singular; by</w:t>
      </w:r>
      <w:r>
        <w:t xml:space="preserve"> </w:t>
      </w:r>
      <w:r>
        <w:rPr>
          <w:iCs/>
          <w:i/>
        </w:rPr>
        <w:t xml:space="preserve">āmantritasya ca</w:t>
      </w:r>
      <w:r>
        <w:t xml:space="preserve"> </w:t>
      </w:r>
      <w:r>
        <w:t xml:space="preserve">(आमन्त्रितस्य च) the</w:t>
      </w:r>
      <w:r>
        <w:t xml:space="preserve"> </w:t>
      </w:r>
      <w:r>
        <w:rPr>
          <w:iCs/>
          <w:i/>
        </w:rPr>
        <w:t xml:space="preserve">nighāta</w:t>
      </w:r>
      <w:r>
        <w:t xml:space="preserve"> </w:t>
      </w:r>
      <w:r>
        <w:t xml:space="preserve">accent.</w:t>
      </w:r>
      <w:r>
        <w:t xml:space="preserve"> </w:t>
      </w:r>
      <w:r>
        <w:rPr>
          <w:iCs/>
          <w:i/>
        </w:rPr>
        <w:t xml:space="preserve">śuciṣṭvam</w:t>
      </w:r>
      <w:r>
        <w:t xml:space="preserve"> </w:t>
      </w:r>
      <w:r>
        <w:t xml:space="preserve">—</w:t>
      </w:r>
      <w:r>
        <w:t xml:space="preserve"> </w:t>
      </w:r>
      <w:r>
        <w:rPr>
          <w:iCs/>
          <w:i/>
        </w:rPr>
        <w:t xml:space="preserve">śuciḥ + tvam</w:t>
      </w:r>
      <w:r>
        <w:t xml:space="preserve">: since</w:t>
      </w:r>
      <w:r>
        <w:t xml:space="preserve"> </w:t>
      </w:r>
      <w:r>
        <w:rPr>
          <w:iCs/>
          <w:i/>
        </w:rPr>
        <w:t xml:space="preserve">yuṣmad</w:t>
      </w:r>
      <w:r>
        <w:t xml:space="preserve"> </w:t>
      </w:r>
      <w:r>
        <w:t xml:space="preserve">follows, by</w:t>
      </w:r>
      <w:r>
        <w:t xml:space="preserve"> </w:t>
      </w:r>
      <w:r>
        <w:rPr>
          <w:iCs/>
          <w:i/>
        </w:rPr>
        <w:t xml:space="preserve">yuṣmattattakṣuḥṣvantaḥpādam</w:t>
      </w:r>
      <w:r>
        <w:t xml:space="preserve"> </w:t>
      </w:r>
      <w:r>
        <w:t xml:space="preserve">(युष्मत्तत्तक्षुःष्वन्तःपादम्, Pā. 8-3-103 [?], numerals as read) the visarga becomes</w:t>
      </w:r>
      <w:r>
        <w:t xml:space="preserve"> </w:t>
      </w:r>
      <w:r>
        <w:rPr>
          <w:iCs/>
          <w:i/>
        </w:rPr>
        <w:t xml:space="preserve">ṣ</w:t>
      </w:r>
      <w:r>
        <w:t xml:space="preserve">.</w:t>
      </w:r>
      <w:r>
        <w:t xml:space="preserve"> </w:t>
      </w:r>
      <w:r>
        <w:rPr>
          <w:iCs/>
          <w:i/>
        </w:rPr>
        <w:t xml:space="preserve">asi</w:t>
      </w:r>
      <w:r>
        <w:t xml:space="preserve"> </w:t>
      </w:r>
      <w:r>
        <w:t xml:space="preserve">— root</w:t>
      </w:r>
      <w:r>
        <w:t xml:space="preserve"> </w:t>
      </w:r>
      <w:r>
        <w:rPr>
          <w:iCs/>
          <w:i/>
        </w:rPr>
        <w:t xml:space="preserve">as bhuvi</w:t>
      </w:r>
      <w:r>
        <w:t xml:space="preserve">;</w:t>
      </w:r>
      <w:r>
        <w:t xml:space="preserve"> </w:t>
      </w:r>
      <w:r>
        <w:rPr>
          <w:iCs/>
          <w:i/>
        </w:rPr>
        <w:t xml:space="preserve">laṭ</w:t>
      </w:r>
      <w:r>
        <w:t xml:space="preserve">, second person singular,</w:t>
      </w:r>
      <w:r>
        <w:t xml:space="preserve"> </w:t>
      </w:r>
      <w:r>
        <w:rPr>
          <w:iCs/>
          <w:i/>
        </w:rPr>
        <w:t xml:space="preserve">siP</w:t>
      </w:r>
      <w:r>
        <w:t xml:space="preserve">; by</w:t>
      </w:r>
      <w:r>
        <w:t xml:space="preserve"> </w:t>
      </w:r>
      <w:r>
        <w:rPr>
          <w:iCs/>
          <w:i/>
        </w:rPr>
        <w:t xml:space="preserve">tāsasty or lopaḥ</w:t>
      </w:r>
      <w:r>
        <w:t xml:space="preserve"> </w:t>
      </w:r>
      <w:r>
        <w:t xml:space="preserve">(तासस्त्योर्लोपः, Pā. 7-4-50 [?]) the</w:t>
      </w:r>
      <w:r>
        <w:t xml:space="preserve"> </w:t>
      </w:r>
      <w:r>
        <w:rPr>
          <w:iCs/>
          <w:i/>
        </w:rPr>
        <w:t xml:space="preserve">s</w:t>
      </w:r>
      <w:r>
        <w:t xml:space="preserve"> </w:t>
      </w:r>
      <w:r>
        <w:t xml:space="preserve">of the root is elided before a</w:t>
      </w:r>
      <w:r>
        <w:t xml:space="preserve"> </w:t>
      </w:r>
      <w:r>
        <w:rPr>
          <w:iCs/>
          <w:i/>
        </w:rPr>
        <w:t xml:space="preserve">sārvadhātuka</w:t>
      </w:r>
      <w:r>
        <w:t xml:space="preserve"> </w:t>
      </w:r>
      <w:r>
        <w:t xml:space="preserve">beginning with</w:t>
      </w:r>
      <w:r>
        <w:t xml:space="preserve"> </w:t>
      </w:r>
      <w:r>
        <w:rPr>
          <w:iCs/>
          <w:i/>
        </w:rPr>
        <w:t xml:space="preserve">s</w:t>
      </w:r>
      <w:r>
        <w:t xml:space="preserve">; the</w:t>
      </w:r>
      <w:r>
        <w:t xml:space="preserve"> </w:t>
      </w:r>
      <w:r>
        <w:rPr>
          <w:iCs/>
          <w:i/>
        </w:rPr>
        <w:t xml:space="preserve">tiṅ</w:t>
      </w:r>
      <w:r>
        <w:t xml:space="preserve">-</w:t>
      </w:r>
      <w:r>
        <w:rPr>
          <w:iCs/>
          <w:i/>
        </w:rPr>
        <w:t xml:space="preserve">nighāta</w:t>
      </w:r>
      <w:r>
        <w:t xml:space="preserve"> </w:t>
      </w:r>
      <w:r>
        <w:t xml:space="preserve">accent.</w:t>
      </w:r>
      <w:r>
        <w:t xml:space="preserve"> </w:t>
      </w:r>
      <w:r>
        <w:rPr>
          <w:iCs/>
          <w:i/>
        </w:rPr>
        <w:t xml:space="preserve">dakṣāyyaḥ</w:t>
      </w:r>
      <w:r>
        <w:t xml:space="preserve"> </w:t>
      </w:r>
      <w:r>
        <w:t xml:space="preserve">— root</w:t>
      </w:r>
      <w:r>
        <w:t xml:space="preserve"> </w:t>
      </w:r>
      <w:r>
        <w:rPr>
          <w:iCs/>
          <w:i/>
        </w:rPr>
        <w:t xml:space="preserve">dakṣa vṛddhau</w:t>
      </w:r>
      <w:r>
        <w:t xml:space="preserve">;</w:t>
      </w:r>
      <w:r>
        <w:t xml:space="preserve"> </w:t>
      </w:r>
      <w:r>
        <w:rPr>
          <w:iCs/>
          <w:i/>
        </w:rPr>
        <w:t xml:space="preserve">śṛdakṣispṛhigrahibhya āyyaḥ</w:t>
      </w:r>
      <w:r>
        <w:t xml:space="preserve"> </w:t>
      </w:r>
      <w:r>
        <w:t xml:space="preserve">(शृदक्षिस्पृहिग्रहिभ्य आय्यः, U. 3-96 [?]); by the suffix accent the</w:t>
      </w:r>
      <w:r>
        <w:t xml:space="preserve"> </w:t>
      </w:r>
      <w:r>
        <w:rPr>
          <w:iCs/>
          <w:i/>
        </w:rPr>
        <w:t xml:space="preserve">ā</w:t>
      </w:r>
      <w:r>
        <w:t xml:space="preserve"> </w:t>
      </w:r>
      <w:r>
        <w:t xml:space="preserve">is acute. ‖ 3 ‖</w:t>
      </w:r>
    </w:p>
    <w:p>
      <w:pPr>
        <w:pStyle w:val="BodyText"/>
      </w:pPr>
      <w:r>
        <w:rPr>
          <w:bCs/>
          <w:b/>
        </w:rPr>
        <w:t xml:space="preserve">॥ संहितापाठः ॥ — Saṃhitā-pāṭha (Rik 91.4)</w:t>
      </w:r>
    </w:p>
    <w:p>
      <w:pPr>
        <w:pStyle w:val="BlockText"/>
      </w:pPr>
      <w:r>
        <w:t xml:space="preserve">या ते धामानि दिवि या पृथिव्यां या पर्वतेष्वोषधीष्वप्सु ।</w:t>
      </w:r>
      <w:r>
        <w:t xml:space="preserve"> </w:t>
      </w:r>
      <w:r>
        <w:t xml:space="preserve">तेभिर्नो विश्वैः सुमना अहेळन्राजन्सोम प्रति हव्या गृभाय ॥ ४ ॥</w:t>
      </w:r>
    </w:p>
    <w:p>
      <w:pPr>
        <w:pStyle w:val="FirstParagraph"/>
      </w:pPr>
      <w:r>
        <w:rPr>
          <w:iCs/>
          <w:i/>
        </w:rPr>
        <w:t xml:space="preserve">yā te dhāmāni divi yā pṛthivyāṃ yā parvateṣv oṣadhīṣv apsu | tebhir no viśvaiḥ sumanā aheḷan rājan soma prati havyā gṛbhāya ‖ 4 ‖</w:t>
      </w:r>
    </w:p>
    <w:p>
      <w:pPr>
        <w:pStyle w:val="BodyText"/>
      </w:pPr>
      <w:r>
        <w:rPr>
          <w:iCs/>
          <w:i/>
        </w:rPr>
        <w:t xml:space="preserve">(Accent marks not reproduced.)</w:t>
      </w:r>
    </w:p>
    <w:p>
      <w:r>
        <w:pict>
          <v:rect style="width:0;height:1.5pt" o:hralign="center" o:hrstd="t" o:hr="t"/>
        </w:pict>
      </w:r>
    </w:p>
    <w:bookmarkEnd w:id="373"/>
    <w:bookmarkStart w:id="374" w:name="page-339-pdf-354"/>
    <w:p>
      <w:pPr>
        <w:pStyle w:val="Heading3"/>
      </w:pPr>
      <w:r>
        <w:t xml:space="preserve">Page 339 (PDF 354)</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339.)</w:t>
      </w:r>
    </w:p>
    <w:p>
      <w:pPr>
        <w:pStyle w:val="BodyText"/>
      </w:pPr>
      <w:r>
        <w:rPr>
          <w:bCs/>
          <w:b/>
        </w:rPr>
        <w:t xml:space="preserve">॥ पदपाठः ॥ — Pada-pāṭha (Rik 91.4)</w:t>
      </w:r>
    </w:p>
    <w:p>
      <w:pPr>
        <w:pStyle w:val="BlockText"/>
      </w:pPr>
      <w:r>
        <w:t xml:space="preserve">या । ते । धामानि । दिवि । या । पृथिव्याम् । या । पर्वतेषु । ओषधीषु । अप्ऽसु ।</w:t>
      </w:r>
      <w:r>
        <w:t xml:space="preserve"> </w:t>
      </w:r>
      <w:r>
        <w:t xml:space="preserve">तेभिः । नः । विश्वैः । सुऽमनाः । अहेळन् । राजन् । सोम । प्रति । हव्या । गृभाय ॥ ४ ॥</w:t>
      </w:r>
    </w:p>
    <w:p>
      <w:pPr>
        <w:pStyle w:val="FirstParagraph"/>
      </w:pPr>
      <w:r>
        <w:rPr>
          <w:iCs/>
          <w:i/>
        </w:rPr>
        <w:t xml:space="preserve">yā | te | dhāmāni | divi | yā | pṛthivyām | yā | parvateṣu | oṣadhīṣu | ap-su | tebhiḥ | naḥ | viśvaiḥ | su-manāḥ | aheḷan | rājan | soma | prati | havyā | gṛbhāya ‖ 4 ‖</w:t>
      </w:r>
    </w:p>
    <w:p>
      <w:pPr>
        <w:pStyle w:val="BodyText"/>
      </w:pPr>
      <w:r>
        <w:rPr>
          <w:bCs/>
          <w:b/>
        </w:rPr>
        <w:t xml:space="preserve">॥ सायणभाष्यम् ॥ — Sāyaṇa-bhāṣya (Rik 91.4)</w:t>
      </w:r>
    </w:p>
    <w:p>
      <w:pPr>
        <w:pStyle w:val="BlockText"/>
      </w:pPr>
      <w:r>
        <w:t xml:space="preserve">आग्रयणेष्ट्यां सौम्यस्य हविषो या ते धामानीति याज्या । आग्रयणं व्रीहिश्यामाकयवानामिति खण्डे सूत्रितं । सोम यास्ते मयोभुवो या ते धामानि दिवि या पृथिव्याम् । आ. २-९ [?] इति ॥ एषैवैकादशिनस्य सौम्यस्य पशोर्वपायां याज्या । सूत्रितं च । या ते धामानि दिवि या पृथिव्यामुषाळ्हं युत्सु पृतनासु पप्रिं । आ. ३-२ [?] इति ॥ प्रायणीयेष्ट्यावस्यैव सौम्यस्य याज्या । सूत्रितं च । त्वं सोम प्र चिकितो मनीषा या ते धामानि दिवि या पृथिव्यां । आ. ४-३ [?] इति ॥</w:t>
      </w:r>
      <w:r>
        <w:t xml:space="preserve"> </w:t>
      </w:r>
      <w:r>
        <w:t xml:space="preserve">हे सोम ते तव दिवि द्युलोके यानि धामानि तेजांसि वर्तन्ते । तथा पृथिव्यां भूमौ यानि वर्तन्ते । तथा पर्वतेषु पर्वतवत्सु शिलोच्चयेषु यानि वर्तन्ते । तथा व्रीह्याद्योषधीषु अप्सु च यानि वर्तन्ते । तेभिर्विश्वैः सर्वैस्तेजोभिर्युक्तः सुमनाः शोभनमना अहेळन् अक्रुध्यन् हे राजन्सोम राजमान सोम एवंभूतस्त्वं हव्यास्माभिः प्रत्तानि हवींषि प्रति गृभाय प्रतिगृहाण ॥ या । शेश्छन्दसि बहुलमिति शेर्लोपः । पृथिव्याम् । उदात्तयणः इति विभक्तेरुदात्तत्वं । ओषधीषु । ओषधेश्च विभक्त्यावप्रथमायाम् । पा. ६-३-१३२ [?] । इति दीर्घः । अप्सु । ऊडिदमित्यादिना विभक्तेरुदात्तत्वं । सुमनाः । सोर्मनसी आलोमोषसी इत्युत्तरपदाद्युदात्तत्वं । गृभाय । ग्रह उपादाने । छन्दसि शायजपीति [?] हौ श्नाप्रत्ययस्य शायजादेशः ॥</w:t>
      </w:r>
    </w:p>
    <w:p>
      <w:pPr>
        <w:pStyle w:val="FirstParagraph"/>
      </w:pPr>
      <w:r>
        <w:rPr>
          <w:iCs/>
          <w:i/>
        </w:rPr>
        <w:t xml:space="preserve">āgrayaṇeṣṭyāṃ saumyasya haviṣo yā te dhāmānīti yājyā | āgrayaṇaṃ vrīhiśyāmākayavānām iti khaṇḍe sūtritaṃ | soma yās te mayobhuvo yā te dhāmāni divi yā pṛthivyām | Ā. 2-9 [?] iti ‖ eṣaivaikādaśinasya saumyasya paśor vapāyāṃ yājyā | sūtritaṃ ca | yā te dhāmāni divi yā pṛthivyām uṣāḷhaṃ yutsu pṛtanāsu papriṃ | Ā. 3-2 [?] iti ‖ prāyaṇīyeṣṭyāv asyaiva saumyasya yājyā | sūtritaṃ ca | tvaṃ soma pra cikito manīṣā yā te dhāmāni divi yā pṛthivyāṃ | Ā. 4-3 [?] iti ‖ he soma te tava divi dyuloke yāni dhāmāni tejāṃsi vartante | tathā pṛthivyāṃ bhūmau yāni vartante | tathā parvateṣu parvatavatsu śilocchrayeṣu yāni vartante | tathā vrīhyādyoṣadhīṣu apsu ca yāni vartante | tebhir viśvaiḥ sarvais tejobhir yuktaḥ sumanāḥ śobhanamanā aheḷan akrudhyan he rājan soma rājamāna soma evaṃbhūtas tvaṃ havyāsmābhiḥ prattāni havīṃṣi prati gṛbhāya pratigṛhāṇa ‖ yā | śeś chandasi bahulam iti śer lopaḥ | pṛthivyām | udāttayaṇaḥ iti vibhakter udāttatvaṃ | oṣadhīṣu | oṣadheś ca vibhaktyāvaprathamāyām | Pā. 6-3-132 [?] | iti dīrghaḥ | apsu | ūḍidam ity ādinā vibhakter udāttatvaṃ | sumanāḥ | sor manasī alomoṣasī ity uttarapadādyudāttatvaṃ | gṛbhāya | graha upādāne | chandasi śāyajapīti [?] hau śnāpratyayasya śāyajādeśaḥ ‖</w:t>
      </w:r>
    </w:p>
    <w:p>
      <w:pPr>
        <w:pStyle w:val="BodyText"/>
      </w:pPr>
      <w:r>
        <w:rPr>
          <w:iCs/>
          <w:i/>
        </w:rPr>
        <w:t xml:space="preserve">Translation:</w:t>
      </w:r>
      <w:r>
        <w:t xml:space="preserve"> </w:t>
      </w:r>
      <w:r>
        <w:t xml:space="preserve">“</w:t>
      </w:r>
      <w:r>
        <w:t xml:space="preserve">In the Āgrayaṇa offering, for the oblation to Soma,</w:t>
      </w:r>
      <w:r>
        <w:t xml:space="preserve"> </w:t>
      </w:r>
      <w:r>
        <w:t xml:space="preserve">‘</w:t>
      </w:r>
      <w:r>
        <w:rPr>
          <w:iCs/>
          <w:i/>
        </w:rPr>
        <w:t xml:space="preserve">yā te dhāmāni</w:t>
      </w:r>
      <w:r>
        <w:t xml:space="preserve">’</w:t>
      </w:r>
      <w:r>
        <w:t xml:space="preserve"> </w:t>
      </w:r>
      <w:r>
        <w:t xml:space="preserve">is the</w:t>
      </w:r>
      <w:r>
        <w:t xml:space="preserve"> </w:t>
      </w:r>
      <w:r>
        <w:rPr>
          <w:iCs/>
          <w:i/>
        </w:rPr>
        <w:t xml:space="preserve">yājyā</w:t>
      </w:r>
      <w:r>
        <w:t xml:space="preserve">; prescribed in the section</w:t>
      </w:r>
      <w:r>
        <w:t xml:space="preserve"> </w:t>
      </w:r>
      <w:r>
        <w:t xml:space="preserve">‘</w:t>
      </w:r>
      <w:r>
        <w:rPr>
          <w:iCs/>
          <w:i/>
        </w:rPr>
        <w:t xml:space="preserve">āgrayaṇaṃ vrīhiśyāmākayavānām</w:t>
      </w:r>
      <w:r>
        <w:t xml:space="preserve">’</w:t>
      </w:r>
      <w:r>
        <w:t xml:space="preserve">:</w:t>
      </w:r>
      <w:r>
        <w:t xml:space="preserve"> </w:t>
      </w:r>
      <w:r>
        <w:t xml:space="preserve">‘</w:t>
      </w:r>
      <w:r>
        <w:rPr>
          <w:iCs/>
          <w:i/>
        </w:rPr>
        <w:t xml:space="preserve">soma yās te mayobhuvo yā te dhāmāni divi yā pṛthivyām</w:t>
      </w:r>
      <w:r>
        <w:t xml:space="preserve">’</w:t>
      </w:r>
      <w:r>
        <w:t xml:space="preserve"> </w:t>
      </w:r>
      <w:r>
        <w:t xml:space="preserve">(Ā. 2-9 [?]). This same Ṛk is the</w:t>
      </w:r>
      <w:r>
        <w:t xml:space="preserve"> </w:t>
      </w:r>
      <w:r>
        <w:rPr>
          <w:iCs/>
          <w:i/>
        </w:rPr>
        <w:t xml:space="preserve">yājyā</w:t>
      </w:r>
      <w:r>
        <w:t xml:space="preserve"> </w:t>
      </w:r>
      <w:r>
        <w:t xml:space="preserve">for the</w:t>
      </w:r>
      <w:r>
        <w:t xml:space="preserve"> </w:t>
      </w:r>
      <w:r>
        <w:rPr>
          <w:iCs/>
          <w:i/>
        </w:rPr>
        <w:t xml:space="preserve">vapā</w:t>
      </w:r>
      <w:r>
        <w:t xml:space="preserve"> </w:t>
      </w:r>
      <w:r>
        <w:t xml:space="preserve">of the animal of the Saumya of the</w:t>
      </w:r>
      <w:r>
        <w:t xml:space="preserve"> </w:t>
      </w:r>
      <w:r>
        <w:rPr>
          <w:iCs/>
          <w:i/>
        </w:rPr>
        <w:t xml:space="preserve">ekādaśina</w:t>
      </w:r>
      <w:r>
        <w:t xml:space="preserve">; prescribed:</w:t>
      </w:r>
      <w:r>
        <w:t xml:space="preserve"> </w:t>
      </w:r>
      <w:r>
        <w:t xml:space="preserve">‘</w:t>
      </w:r>
      <w:r>
        <w:rPr>
          <w:iCs/>
          <w:i/>
        </w:rPr>
        <w:t xml:space="preserve">yā te dhāmāni divi yā pṛthivyām uṣāḷhaṃ yutsu pṛtanāsu papriṃ</w:t>
      </w:r>
      <w:r>
        <w:t xml:space="preserve">’</w:t>
      </w:r>
      <w:r>
        <w:t xml:space="preserve"> </w:t>
      </w:r>
      <w:r>
        <w:t xml:space="preserve">(Ā. 3-2 [?]). At the</w:t>
      </w:r>
      <w:r>
        <w:t xml:space="preserve"> </w:t>
      </w:r>
      <w:r>
        <w:rPr>
          <w:iCs/>
          <w:i/>
        </w:rPr>
        <w:t xml:space="preserve">prāyaṇīyā</w:t>
      </w:r>
      <w:r>
        <w:t xml:space="preserve"> </w:t>
      </w:r>
      <w:r>
        <w:t xml:space="preserve">offering it is the</w:t>
      </w:r>
      <w:r>
        <w:t xml:space="preserve"> </w:t>
      </w:r>
      <w:r>
        <w:rPr>
          <w:iCs/>
          <w:i/>
        </w:rPr>
        <w:t xml:space="preserve">yājyā</w:t>
      </w:r>
      <w:r>
        <w:t xml:space="preserve"> </w:t>
      </w:r>
      <w:r>
        <w:t xml:space="preserve">of this same Soma; prescribed:</w:t>
      </w:r>
      <w:r>
        <w:t xml:space="preserve"> </w:t>
      </w:r>
      <w:r>
        <w:t xml:space="preserve">‘</w:t>
      </w:r>
      <w:r>
        <w:rPr>
          <w:iCs/>
          <w:i/>
        </w:rPr>
        <w:t xml:space="preserve">tvaṃ soma pra cikito manīṣā yā te dhāmāni divi yā pṛthivyām</w:t>
      </w:r>
      <w:r>
        <w:t xml:space="preserve">’</w:t>
      </w:r>
      <w:r>
        <w:t xml:space="preserve"> </w:t>
      </w:r>
      <w:r>
        <w:t xml:space="preserve">(Ā. 4-3 [?]). — O Soma, whatever</w:t>
      </w:r>
      <w:r>
        <w:t xml:space="preserve"> </w:t>
      </w:r>
      <w:r>
        <w:rPr>
          <w:iCs/>
          <w:i/>
        </w:rPr>
        <w:t xml:space="preserve">dhāmāni</w:t>
      </w:r>
      <w:r>
        <w:t xml:space="preserve">, lustres, of yours are in heaven; likewise whatever are on earth; likewise whatever are on the mountains, the rock-heaps that have the nature of hills; likewise whatever are in the plants such as rice and in the waters: with all those lustres united,</w:t>
      </w:r>
      <w:r>
        <w:t xml:space="preserve"> </w:t>
      </w:r>
      <w:r>
        <w:rPr>
          <w:iCs/>
          <w:i/>
        </w:rPr>
        <w:t xml:space="preserve">sumanāḥ</w:t>
      </w:r>
      <w:r>
        <w:t xml:space="preserve"> </w:t>
      </w:r>
      <w:r>
        <w:t xml:space="preserve">— well-minded —</w:t>
      </w:r>
      <w:r>
        <w:t xml:space="preserve"> </w:t>
      </w:r>
      <w:r>
        <w:rPr>
          <w:iCs/>
          <w:i/>
        </w:rPr>
        <w:t xml:space="preserve">aheḷan</w:t>
      </w:r>
      <w:r>
        <w:t xml:space="preserve">, not angry, O king Soma, shining Soma, being such,</w:t>
      </w:r>
      <w:r>
        <w:t xml:space="preserve"> </w:t>
      </w:r>
      <w:r>
        <w:rPr>
          <w:iCs/>
          <w:i/>
        </w:rPr>
        <w:t xml:space="preserve">prati gṛbhāya</w:t>
      </w:r>
      <w:r>
        <w:t xml:space="preserve"> </w:t>
      </w:r>
      <w:r>
        <w:t xml:space="preserve">— receive in return the oblations offered by us.</w:t>
      </w:r>
      <w:r>
        <w:t xml:space="preserve">”</w:t>
      </w:r>
    </w:p>
    <w:p>
      <w:pPr>
        <w:pStyle w:val="BodyText"/>
      </w:pPr>
      <w:r>
        <w:rPr>
          <w:iCs/>
          <w:i/>
        </w:rPr>
        <w:t xml:space="preserve">Grammar tail (noted briefly):</w:t>
      </w:r>
      <w:r>
        <w:t xml:space="preserve"> </w:t>
      </w:r>
      <w:r>
        <w:rPr>
          <w:iCs/>
          <w:i/>
        </w:rPr>
        <w:t xml:space="preserve">yā</w:t>
      </w:r>
      <w:r>
        <w:t xml:space="preserve"> </w:t>
      </w:r>
      <w:r>
        <w:t xml:space="preserve">— the elision of</w:t>
      </w:r>
      <w:r>
        <w:t xml:space="preserve"> </w:t>
      </w:r>
      <w:r>
        <w:rPr>
          <w:iCs/>
          <w:i/>
        </w:rPr>
        <w:t xml:space="preserve">śi</w:t>
      </w:r>
      <w:r>
        <w:t xml:space="preserve"> </w:t>
      </w:r>
      <w:r>
        <w:t xml:space="preserve">by</w:t>
      </w:r>
      <w:r>
        <w:t xml:space="preserve"> </w:t>
      </w:r>
      <w:r>
        <w:t xml:space="preserve">“</w:t>
      </w:r>
      <w:r>
        <w:rPr>
          <w:iCs/>
          <w:i/>
        </w:rPr>
        <w:t xml:space="preserve">śe chandasi bahulam</w:t>
      </w:r>
      <w:r>
        <w:t xml:space="preserve">”</w:t>
      </w:r>
      <w:r>
        <w:t xml:space="preserve">;</w:t>
      </w:r>
      <w:r>
        <w:t xml:space="preserve"> </w:t>
      </w:r>
      <w:r>
        <w:rPr>
          <w:iCs/>
          <w:i/>
        </w:rPr>
        <w:t xml:space="preserve">pṛthivyām</w:t>
      </w:r>
      <w:r>
        <w:t xml:space="preserve"> </w:t>
      </w:r>
      <w:r>
        <w:t xml:space="preserve">— the case-ending acute by</w:t>
      </w:r>
      <w:r>
        <w:t xml:space="preserve"> </w:t>
      </w:r>
      <w:r>
        <w:rPr>
          <w:iCs/>
          <w:i/>
        </w:rPr>
        <w:t xml:space="preserve">udāttayaṇo hal-pūrvāt</w:t>
      </w:r>
      <w:r>
        <w:t xml:space="preserve">;</w:t>
      </w:r>
      <w:r>
        <w:t xml:space="preserve"> </w:t>
      </w:r>
      <w:r>
        <w:rPr>
          <w:iCs/>
          <w:i/>
        </w:rPr>
        <w:t xml:space="preserve">oṣadhīṣu</w:t>
      </w:r>
      <w:r>
        <w:t xml:space="preserve"> </w:t>
      </w:r>
      <w:r>
        <w:t xml:space="preserve">— the lengthening (Pā. 6-3-132 [?]);</w:t>
      </w:r>
      <w:r>
        <w:t xml:space="preserve"> </w:t>
      </w:r>
      <w:r>
        <w:rPr>
          <w:iCs/>
          <w:i/>
        </w:rPr>
        <w:t xml:space="preserve">apsu</w:t>
      </w:r>
      <w:r>
        <w:t xml:space="preserve"> </w:t>
      </w:r>
      <w:r>
        <w:t xml:space="preserve">— the case-ending accent by</w:t>
      </w:r>
      <w:r>
        <w:t xml:space="preserve"> </w:t>
      </w:r>
      <w:r>
        <w:rPr>
          <w:iCs/>
          <w:i/>
        </w:rPr>
        <w:t xml:space="preserve">ūḍidam…</w:t>
      </w:r>
      <w:r>
        <w:t xml:space="preserve">;</w:t>
      </w:r>
      <w:r>
        <w:t xml:space="preserve"> </w:t>
      </w:r>
      <w:r>
        <w:rPr>
          <w:iCs/>
          <w:i/>
        </w:rPr>
        <w:t xml:space="preserve">sumanāḥ</w:t>
      </w:r>
      <w:r>
        <w:t xml:space="preserve"> </w:t>
      </w:r>
      <w:r>
        <w:t xml:space="preserve">— the final-member initial-acute accent;</w:t>
      </w:r>
      <w:r>
        <w:t xml:space="preserve"> </w:t>
      </w:r>
      <w:r>
        <w:rPr>
          <w:iCs/>
          <w:i/>
        </w:rPr>
        <w:t xml:space="preserve">gṛbhāya</w:t>
      </w:r>
      <w:r>
        <w:t xml:space="preserve"> </w:t>
      </w:r>
      <w:r>
        <w:t xml:space="preserve">— root</w:t>
      </w:r>
      <w:r>
        <w:t xml:space="preserve"> </w:t>
      </w:r>
      <w:r>
        <w:rPr>
          <w:iCs/>
          <w:i/>
        </w:rPr>
        <w:t xml:space="preserve">grah upādāne</w:t>
      </w:r>
      <w:r>
        <w:t xml:space="preserve">; in Chandas the</w:t>
      </w:r>
      <w:r>
        <w:t xml:space="preserve"> </w:t>
      </w:r>
      <w:r>
        <w:rPr>
          <w:iCs/>
          <w:i/>
        </w:rPr>
        <w:t xml:space="preserve">śnā</w:t>
      </w:r>
      <w:r>
        <w:t xml:space="preserve"> </w:t>
      </w:r>
      <w:r>
        <w:t xml:space="preserve">suffix is replaced by</w:t>
      </w:r>
      <w:r>
        <w:t xml:space="preserve"> </w:t>
      </w:r>
      <w:r>
        <w:rPr>
          <w:iCs/>
          <w:i/>
        </w:rPr>
        <w:t xml:space="preserve">śāyac</w:t>
      </w:r>
      <w:r>
        <w:t xml:space="preserve"> </w:t>
      </w:r>
      <w:r>
        <w:t xml:space="preserve">[the cited rule</w:t>
      </w:r>
      <w:r>
        <w:t xml:space="preserve"> </w:t>
      </w:r>
      <w:r>
        <w:rPr>
          <w:iCs/>
          <w:i/>
        </w:rPr>
        <w:t xml:space="preserve">śāyajapi</w:t>
      </w:r>
      <w:r>
        <w:t xml:space="preserve">…, partly read [?]].</w:t>
      </w:r>
      <w:r>
        <w:t xml:space="preserve"> </w:t>
      </w:r>
      <w:r>
        <w:rPr>
          <w:iCs/>
          <w:i/>
        </w:rPr>
        <w:t xml:space="preserve">(Numerals as read, doubtful [?].)</w:t>
      </w:r>
    </w:p>
    <w:p>
      <w:pPr>
        <w:pStyle w:val="BodyText"/>
      </w:pPr>
      <w:r>
        <w:rPr>
          <w:bCs/>
          <w:b/>
        </w:rPr>
        <w:t xml:space="preserve">॥ प्रतिपदार्थ ॥ — Pratipadārtha (Rik 91.4)</w:t>
      </w:r>
      <w:r>
        <w:t xml:space="preserve"> </w:t>
      </w:r>
      <w:r>
        <w:rPr>
          <w:iCs/>
          <w:i/>
        </w:rPr>
        <w:t xml:space="preserve">(Kannada; begins at the foot of p. 339)</w:t>
      </w:r>
    </w:p>
    <w:p>
      <w:pPr>
        <w:pStyle w:val="BodyText"/>
      </w:pPr>
      <w:r>
        <w:rPr>
          <w:iCs/>
          <w:i/>
        </w:rPr>
        <w:t xml:space="preserve">rājan</w:t>
      </w:r>
      <w:r>
        <w:t xml:space="preserve"> </w:t>
      </w:r>
      <w:r>
        <w:t xml:space="preserve">— O shining one;</w:t>
      </w:r>
      <w:r>
        <w:t xml:space="preserve"> </w:t>
      </w:r>
      <w:r>
        <w:rPr>
          <w:iCs/>
          <w:i/>
        </w:rPr>
        <w:t xml:space="preserve">soma</w:t>
      </w:r>
      <w:r>
        <w:t xml:space="preserve"> </w:t>
      </w:r>
      <w:r>
        <w:t xml:space="preserve">— O Soma-deity;</w:t>
      </w:r>
      <w:r>
        <w:t xml:space="preserve"> </w:t>
      </w:r>
      <w:r>
        <w:rPr>
          <w:iCs/>
          <w:i/>
        </w:rPr>
        <w:t xml:space="preserve">te</w:t>
      </w:r>
      <w:r>
        <w:t xml:space="preserve"> </w:t>
      </w:r>
      <w:r>
        <w:t xml:space="preserve">— your;</w:t>
      </w:r>
      <w:r>
        <w:t xml:space="preserve"> </w:t>
      </w:r>
      <w:r>
        <w:rPr>
          <w:iCs/>
          <w:i/>
        </w:rPr>
        <w:t xml:space="preserve">yā dhāmāni</w:t>
      </w:r>
      <w:r>
        <w:t xml:space="preserve"> </w:t>
      </w:r>
      <w:r>
        <w:t xml:space="preserve">— whichever lustres;</w:t>
      </w:r>
      <w:r>
        <w:t xml:space="preserve"> </w:t>
      </w:r>
      <w:r>
        <w:rPr>
          <w:iCs/>
          <w:i/>
        </w:rPr>
        <w:t xml:space="preserve">divi</w:t>
      </w:r>
      <w:r>
        <w:t xml:space="preserve"> </w:t>
      </w:r>
      <w:r>
        <w:t xml:space="preserve">— are in the world of heaven;</w:t>
      </w:r>
      <w:r>
        <w:t xml:space="preserve"> </w:t>
      </w:r>
      <w:r>
        <w:rPr>
          <w:iCs/>
          <w:i/>
        </w:rPr>
        <w:t xml:space="preserve">pṛthivyām</w:t>
      </w:r>
      <w:r>
        <w:t xml:space="preserve"> </w:t>
      </w:r>
      <w:r>
        <w:t xml:space="preserve">— on the earth;</w:t>
      </w:r>
      <w:r>
        <w:t xml:space="preserve"> </w:t>
      </w:r>
      <w:r>
        <w:rPr>
          <w:iCs/>
          <w:i/>
        </w:rPr>
        <w:t xml:space="preserve">yā</w:t>
      </w:r>
      <w:r>
        <w:t xml:space="preserve"> </w:t>
      </w:r>
      <w:r>
        <w:t xml:space="preserve">— whichever —</w:t>
      </w:r>
    </w:p>
    <w:p>
      <w:r>
        <w:pict>
          <v:rect style="width:0;height:1.5pt" o:hralign="center" o:hrstd="t" o:hr="t"/>
        </w:pict>
      </w:r>
    </w:p>
    <w:bookmarkEnd w:id="374"/>
    <w:bookmarkStart w:id="375" w:name="page-340-pdf-355"/>
    <w:p>
      <w:pPr>
        <w:pStyle w:val="Heading3"/>
      </w:pPr>
      <w:r>
        <w:t xml:space="preserve">Page 340 (PDF 355)</w:t>
      </w:r>
    </w:p>
    <w:p>
      <w:pPr>
        <w:pStyle w:val="FirstParagraph"/>
      </w:pPr>
      <w:r>
        <w:rPr>
          <w:iCs/>
          <w:i/>
        </w:rPr>
        <w:t xml:space="preserve">(Running head: left</w:t>
      </w:r>
      <w:r>
        <w:rPr>
          <w:iCs/>
          <w:i/>
        </w:rPr>
        <w:t xml:space="preserve"> </w:t>
      </w:r>
      <w:r>
        <w:rPr>
          <w:iCs/>
          <w:i/>
        </w:rPr>
        <w:t xml:space="preserve">“</w:t>
      </w:r>
      <w:r>
        <w:rPr>
          <w:iCs/>
          <w:i/>
        </w:rPr>
        <w:t xml:space="preserve">340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 lustres are in the mountains (likewise);</w:t>
      </w:r>
      <w:r>
        <w:t xml:space="preserve"> </w:t>
      </w:r>
      <w:r>
        <w:rPr>
          <w:iCs/>
          <w:i/>
        </w:rPr>
        <w:t xml:space="preserve">oṣadhīṣu</w:t>
      </w:r>
      <w:r>
        <w:t xml:space="preserve"> </w:t>
      </w:r>
      <w:r>
        <w:t xml:space="preserve">— in the roots and the like (plants), too;</w:t>
      </w:r>
      <w:r>
        <w:t xml:space="preserve"> </w:t>
      </w:r>
      <w:r>
        <w:rPr>
          <w:iCs/>
          <w:i/>
        </w:rPr>
        <w:t xml:space="preserve">apsu</w:t>
      </w:r>
      <w:r>
        <w:t xml:space="preserve"> </w:t>
      </w:r>
      <w:r>
        <w:t xml:space="preserve">— in the waters, too;</w:t>
      </w:r>
      <w:r>
        <w:t xml:space="preserve"> </w:t>
      </w:r>
      <w:r>
        <w:rPr>
          <w:iCs/>
          <w:i/>
        </w:rPr>
        <w:t xml:space="preserve">yā</w:t>
      </w:r>
      <w:r>
        <w:t xml:space="preserve"> </w:t>
      </w:r>
      <w:r>
        <w:t xml:space="preserve">— whichever lustres there are;</w:t>
      </w:r>
      <w:r>
        <w:t xml:space="preserve"> </w:t>
      </w:r>
      <w:r>
        <w:rPr>
          <w:iCs/>
          <w:i/>
        </w:rPr>
        <w:t xml:space="preserve">tebhiḥ viśvaiḥ</w:t>
      </w:r>
      <w:r>
        <w:t xml:space="preserve"> </w:t>
      </w:r>
      <w:r>
        <w:t xml:space="preserve">— with all those lustres, united (and);</w:t>
      </w:r>
      <w:r>
        <w:t xml:space="preserve"> </w:t>
      </w:r>
      <w:r>
        <w:rPr>
          <w:iCs/>
          <w:i/>
        </w:rPr>
        <w:t xml:space="preserve">sumanāḥ</w:t>
      </w:r>
      <w:r>
        <w:t xml:space="preserve"> </w:t>
      </w:r>
      <w:r>
        <w:t xml:space="preserve">— gracious-minded;</w:t>
      </w:r>
      <w:r>
        <w:t xml:space="preserve"> </w:t>
      </w:r>
      <w:r>
        <w:rPr>
          <w:iCs/>
          <w:i/>
        </w:rPr>
        <w:t xml:space="preserve">aheḷan</w:t>
      </w:r>
      <w:r>
        <w:t xml:space="preserve"> </w:t>
      </w:r>
      <w:r>
        <w:t xml:space="preserve">— free of anger;</w:t>
      </w:r>
      <w:r>
        <w:t xml:space="preserve"> </w:t>
      </w:r>
      <w:r>
        <w:rPr>
          <w:iCs/>
          <w:i/>
        </w:rPr>
        <w:t xml:space="preserve">naḥ havyā</w:t>
      </w:r>
      <w:r>
        <w:t xml:space="preserve"> </w:t>
      </w:r>
      <w:r>
        <w:t xml:space="preserve">— the oblations offered by us;</w:t>
      </w:r>
      <w:r>
        <w:t xml:space="preserve"> </w:t>
      </w:r>
      <w:r>
        <w:rPr>
          <w:iCs/>
          <w:i/>
        </w:rPr>
        <w:t xml:space="preserve">prati gṛbhāya</w:t>
      </w:r>
      <w:r>
        <w:t xml:space="preserve"> </w:t>
      </w:r>
      <w:r>
        <w:t xml:space="preserve">— accept.</w:t>
      </w:r>
    </w:p>
    <w:p>
      <w:pPr>
        <w:pStyle w:val="BodyText"/>
      </w:pPr>
      <w:r>
        <w:rPr>
          <w:bCs/>
          <w:b/>
        </w:rPr>
        <w:t xml:space="preserve">॥ भावार्थः ॥ — Bhāvārtha of Rik 91.4</w:t>
      </w:r>
      <w:r>
        <w:t xml:space="preserve"> </w:t>
      </w:r>
      <w:r>
        <w:rPr>
          <w:iCs/>
          <w:i/>
        </w:rPr>
        <w:t xml:space="preserve">(Kannada)</w:t>
      </w:r>
    </w:p>
    <w:p>
      <w:pPr>
        <w:pStyle w:val="BodyText"/>
      </w:pPr>
      <w:r>
        <w:t xml:space="preserve">“</w:t>
      </w:r>
      <w:r>
        <w:t xml:space="preserve">O shining Soma-deity, whichever of your lustres are in the world of heaven, on the earth, in the mountains, in the roots and plants and in the waters, endowed with all those lustres, be gracious-minded towards us and free of anger, and accept the oblations offered by us.</w:t>
      </w:r>
      <w:r>
        <w:t xml:space="preserve">”</w:t>
      </w:r>
    </w:p>
    <w:p>
      <w:pPr>
        <w:pStyle w:val="BodyText"/>
      </w:pPr>
      <w:r>
        <w:rPr>
          <w:bCs/>
          <w:b/>
        </w:rPr>
        <w:t xml:space="preserve">English Translation</w:t>
      </w:r>
      <w:r>
        <w:t xml:space="preserve"> </w:t>
      </w:r>
      <w:r>
        <w:rPr>
          <w:iCs/>
          <w:i/>
        </w:rPr>
        <w:t xml:space="preserve">(printed in English in the source; Rik 91.4)</w:t>
      </w:r>
    </w:p>
    <w:p>
      <w:pPr>
        <w:pStyle w:val="BodyText"/>
      </w:pPr>
      <w:r>
        <w:t xml:space="preserve">“</w:t>
      </w:r>
      <w:r>
        <w:t xml:space="preserve">O illustrious Soma, endowed with all the glories that are displayed by you in heaven, on earth, in the mountains, in the plants, in the waters, be well-disposed towards us and devoid of anger, accept our oblations.</w:t>
      </w:r>
      <w:r>
        <w:t xml:space="preserve">”</w:t>
      </w:r>
      <w:r>
        <w:t xml:space="preserve"> </w:t>
      </w:r>
      <w:r>
        <w:t xml:space="preserve">— as printed.</w:t>
      </w:r>
    </w:p>
    <w:p>
      <w:pPr>
        <w:pStyle w:val="BodyText"/>
      </w:pPr>
      <w:r>
        <w:rPr>
          <w:bCs/>
          <w:b/>
        </w:rPr>
        <w:t xml:space="preserve">॥ विशेषविषयगळु ॥ — Special Topics (Rik 91.4)</w:t>
      </w:r>
      <w:r>
        <w:t xml:space="preserve"> </w:t>
      </w:r>
      <w:r>
        <w:rPr>
          <w:iCs/>
          <w:i/>
        </w:rPr>
        <w:t xml:space="preserve">(Kannada)</w:t>
      </w:r>
    </w:p>
    <w:p>
      <w:pPr>
        <w:pStyle w:val="BodyText"/>
      </w:pPr>
      <w:r>
        <w:t xml:space="preserve">“</w:t>
      </w:r>
      <w:r>
        <w:t xml:space="preserve">When the oblation belonging to the Soma deity is offered in the</w:t>
      </w:r>
      <w:r>
        <w:t xml:space="preserve"> </w:t>
      </w:r>
      <w:r>
        <w:rPr>
          <w:iCs/>
          <w:i/>
        </w:rPr>
        <w:t xml:space="preserve">Āgrayaṇeṣṭi</w:t>
      </w:r>
      <w:r>
        <w:t xml:space="preserve">, this Ṛk,</w:t>
      </w:r>
      <w:r>
        <w:t xml:space="preserve"> </w:t>
      </w:r>
      <w:r>
        <w:rPr>
          <w:iCs/>
          <w:i/>
        </w:rPr>
        <w:t xml:space="preserve">yā te dhāmāni</w:t>
      </w:r>
      <w:r>
        <w:t xml:space="preserve">, is to be used as the</w:t>
      </w:r>
      <w:r>
        <w:t xml:space="preserve"> </w:t>
      </w:r>
      <w:r>
        <w:rPr>
          <w:iCs/>
          <w:i/>
        </w:rPr>
        <w:t xml:space="preserve">yājyā</w:t>
      </w:r>
      <w:r>
        <w:t xml:space="preserve"> </w:t>
      </w:r>
      <w:r>
        <w:t xml:space="preserve">mantra; this is shown in the Āśvalāyana Śrauta-sūtra, in the section called</w:t>
      </w:r>
      <w:r>
        <w:t xml:space="preserve"> </w:t>
      </w:r>
      <w:r>
        <w:t xml:space="preserve">‘</w:t>
      </w:r>
      <w:r>
        <w:rPr>
          <w:iCs/>
          <w:i/>
        </w:rPr>
        <w:t xml:space="preserve">āgrayaṇaṃ vrīhiśyāmākayavānām</w:t>
      </w:r>
      <w:r>
        <w:t xml:space="preserve">’</w:t>
      </w:r>
      <w:r>
        <w:t xml:space="preserve">, by the sūtra</w:t>
      </w:r>
      <w:r>
        <w:t xml:space="preserve"> </w:t>
      </w:r>
      <w:r>
        <w:t xml:space="preserve">‘</w:t>
      </w:r>
      <w:r>
        <w:rPr>
          <w:iCs/>
          <w:i/>
        </w:rPr>
        <w:t xml:space="preserve">soma yās te mayobhuvo yā te dhāmāni divi yā pṛthivyām</w:t>
      </w:r>
      <w:r>
        <w:t xml:space="preserve">’</w:t>
      </w:r>
      <w:r>
        <w:t xml:space="preserve"> </w:t>
      </w:r>
      <w:r>
        <w:t xml:space="preserve">(Ā. 2-9 [?]); and in the sacrifice called</w:t>
      </w:r>
      <w:r>
        <w:t xml:space="preserve"> </w:t>
      </w:r>
      <w:r>
        <w:rPr>
          <w:iCs/>
          <w:i/>
        </w:rPr>
        <w:t xml:space="preserve">ekādaśina</w:t>
      </w:r>
      <w:r>
        <w:t xml:space="preserve">, at the</w:t>
      </w:r>
      <w:r>
        <w:t xml:space="preserve"> </w:t>
      </w:r>
      <w:r>
        <w:rPr>
          <w:iCs/>
          <w:i/>
        </w:rPr>
        <w:t xml:space="preserve">vapā</w:t>
      </w:r>
      <w:r>
        <w:t xml:space="preserve">-offering of the animal for the Soma deity, it is to be used as the</w:t>
      </w:r>
      <w:r>
        <w:t xml:space="preserve"> </w:t>
      </w:r>
      <w:r>
        <w:rPr>
          <w:iCs/>
          <w:i/>
        </w:rPr>
        <w:t xml:space="preserve">yājyā</w:t>
      </w:r>
      <w:r>
        <w:t xml:space="preserve"> </w:t>
      </w:r>
      <w:r>
        <w:t xml:space="preserve">mantra; this is explained by the sūtra</w:t>
      </w:r>
      <w:r>
        <w:t xml:space="preserve"> </w:t>
      </w:r>
      <w:r>
        <w:t xml:space="preserve">‘</w:t>
      </w:r>
      <w:r>
        <w:rPr>
          <w:iCs/>
          <w:i/>
        </w:rPr>
        <w:t xml:space="preserve">yā te dhāmāni divi yā pṛthivyām uṣāḷhaṃ yutsu pṛtanāsu papriṃ</w:t>
      </w:r>
      <w:r>
        <w:t xml:space="preserve">’</w:t>
      </w:r>
      <w:r>
        <w:t xml:space="preserve"> </w:t>
      </w:r>
      <w:r>
        <w:t xml:space="preserve">(Ā. 3-2 [?]). In the</w:t>
      </w:r>
      <w:r>
        <w:t xml:space="preserve"> </w:t>
      </w:r>
      <w:r>
        <w:rPr>
          <w:iCs/>
          <w:i/>
        </w:rPr>
        <w:t xml:space="preserve">Prāyaṇīyeṣṭi</w:t>
      </w:r>
      <w:r>
        <w:t xml:space="preserve"> </w:t>
      </w:r>
      <w:r>
        <w:t xml:space="preserve">also, at the time of offering the oblation to Soma, it is to be used as the</w:t>
      </w:r>
      <w:r>
        <w:t xml:space="preserve"> </w:t>
      </w:r>
      <w:r>
        <w:rPr>
          <w:iCs/>
          <w:i/>
        </w:rPr>
        <w:t xml:space="preserve">yājyā</w:t>
      </w:r>
      <w:r>
        <w:t xml:space="preserve">; this is explained by the sūtra</w:t>
      </w:r>
      <w:r>
        <w:t xml:space="preserve"> </w:t>
      </w:r>
      <w:r>
        <w:t xml:space="preserve">‘</w:t>
      </w:r>
      <w:r>
        <w:rPr>
          <w:iCs/>
          <w:i/>
        </w:rPr>
        <w:t xml:space="preserve">tvaṃ soma pra cikito manīṣā yā te dhāmāni divi yā pṛthivyām</w:t>
      </w:r>
      <w:r>
        <w:t xml:space="preserve">’</w:t>
      </w:r>
      <w:r>
        <w:t xml:space="preserve"> </w:t>
      </w:r>
      <w:r>
        <w:t xml:space="preserve">(Ā. 4-3 [?]).</w:t>
      </w:r>
      <w:r>
        <w:t xml:space="preserve">”</w:t>
      </w:r>
    </w:p>
    <w:p>
      <w:pPr>
        <w:pStyle w:val="BodyText"/>
      </w:pPr>
      <w:r>
        <w:rPr>
          <w:iCs/>
          <w:i/>
          <w:bCs/>
          <w:b/>
        </w:rPr>
        <w:t xml:space="preserve">yā te dhāmāni</w:t>
      </w:r>
      <w:r>
        <w:t xml:space="preserve"> </w:t>
      </w:r>
      <w:r>
        <w:t xml:space="preserve">—</w:t>
      </w:r>
      <w:r>
        <w:t xml:space="preserve"> </w:t>
      </w:r>
      <w:r>
        <w:rPr>
          <w:iCs/>
          <w:i/>
        </w:rPr>
        <w:t xml:space="preserve">yāni tejāṃsi vartante tais sarvais tejobhir yuktaḥ</w:t>
      </w:r>
      <w:r>
        <w:t xml:space="preserve"> </w:t>
      </w:r>
      <w:r>
        <w:t xml:space="preserve">| “Here the word</w:t>
      </w:r>
      <w:r>
        <w:t xml:space="preserve"> </w:t>
      </w:r>
      <w:r>
        <w:rPr>
          <w:iCs/>
          <w:i/>
        </w:rPr>
        <w:t xml:space="preserve">dhāman</w:t>
      </w:r>
      <w:r>
        <w:t xml:space="preserve"> </w:t>
      </w:r>
      <w:r>
        <w:t xml:space="preserve">may be given any meaning,</w:t>
      </w:r>
      <w:r>
        <w:t xml:space="preserve"> </w:t>
      </w:r>
      <w:r>
        <w:t xml:space="preserve">‘</w:t>
      </w:r>
      <w:r>
        <w:t xml:space="preserve">lustre</w:t>
      </w:r>
      <w:r>
        <w:t xml:space="preserve">’</w:t>
      </w:r>
      <w:r>
        <w:t xml:space="preserve"> </w:t>
      </w:r>
      <w:r>
        <w:t xml:space="preserve">or</w:t>
      </w:r>
      <w:r>
        <w:t xml:space="preserve"> </w:t>
      </w:r>
      <w:r>
        <w:t xml:space="preserve">‘</w:t>
      </w:r>
      <w:r>
        <w:t xml:space="preserve">place</w:t>
      </w:r>
      <w:r>
        <w:t xml:space="preserve">’</w:t>
      </w:r>
      <w:r>
        <w:t xml:space="preserve">. With all your lustres —</w:t>
      </w:r>
    </w:p>
    <w:p>
      <w:r>
        <w:pict>
          <v:rect style="width:0;height:1.5pt" o:hralign="center" o:hrstd="t" o:hr="t"/>
        </w:pict>
      </w:r>
    </w:p>
    <w:bookmarkEnd w:id="375"/>
    <w:bookmarkStart w:id="376" w:name="page-341-pdf-356"/>
    <w:p>
      <w:pPr>
        <w:pStyle w:val="Heading3"/>
      </w:pPr>
      <w:r>
        <w:t xml:space="preserve">Page 341 (PDF 356)</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341.)</w:t>
      </w:r>
    </w:p>
    <w:p>
      <w:pPr>
        <w:pStyle w:val="BodyText"/>
      </w:pPr>
      <w:r>
        <w:rPr>
          <w:iCs/>
          <w:i/>
        </w:rPr>
        <w:t xml:space="preserve">Special Topics of Rik 91.4, continued from p. 340 (Kannada) — the sentence broken at the foot of p. 340 continues:</w:t>
      </w:r>
      <w:r>
        <w:t xml:space="preserve"> </w:t>
      </w:r>
      <w:r>
        <w:t xml:space="preserve">“</w:t>
      </w:r>
      <w:r>
        <w:t xml:space="preserve">…with all your lustres, united [with them], or united with all your places, accept our oblations — this is the sense. If the word</w:t>
      </w:r>
      <w:r>
        <w:t xml:space="preserve"> </w:t>
      </w:r>
      <w:r>
        <w:rPr>
          <w:iCs/>
          <w:i/>
        </w:rPr>
        <w:t xml:space="preserve">dhāman</w:t>
      </w:r>
      <w:r>
        <w:t xml:space="preserve"> </w:t>
      </w:r>
      <w:r>
        <w:t xml:space="preserve">is taken in the sense of</w:t>
      </w:r>
      <w:r>
        <w:t xml:space="preserve"> </w:t>
      </w:r>
      <w:r>
        <w:t xml:space="preserve">‘</w:t>
      </w:r>
      <w:r>
        <w:t xml:space="preserve">place</w:t>
      </w:r>
      <w:r>
        <w:t xml:space="preserve">’</w:t>
      </w:r>
      <w:r>
        <w:t xml:space="preserve">, which are those places? —</w:t>
      </w:r>
      <w:r>
        <w:t xml:space="preserve">”</w:t>
      </w:r>
    </w:p>
    <w:p>
      <w:pPr>
        <w:pStyle w:val="BodyText"/>
      </w:pPr>
      <w:r>
        <w:rPr>
          <w:iCs/>
          <w:i/>
          <w:bCs/>
          <w:b/>
        </w:rPr>
        <w:t xml:space="preserve">divi</w:t>
      </w:r>
      <w:r>
        <w:t xml:space="preserve"> </w:t>
      </w:r>
      <w:r>
        <w:t xml:space="preserve">—</w:t>
      </w:r>
      <w:r>
        <w:t xml:space="preserve"> </w:t>
      </w:r>
      <w:r>
        <w:t xml:space="preserve">“</w:t>
      </w:r>
      <w:r>
        <w:t xml:space="preserve">One place of Soma is in the world of heaven. The story is well known that the first dwelling-place of Soma was the heavenly world, and that the falcon (</w:t>
      </w:r>
      <w:r>
        <w:rPr>
          <w:iCs/>
          <w:i/>
        </w:rPr>
        <w:t xml:space="preserve">śyena</w:t>
      </w:r>
      <w:r>
        <w:t xml:space="preserve">) brought it from there to the earth.</w:t>
      </w:r>
      <w:r>
        <w:t xml:space="preserve">”</w:t>
      </w:r>
    </w:p>
    <w:p>
      <w:pPr>
        <w:pStyle w:val="BlockText"/>
      </w:pPr>
      <w:r>
        <w:t xml:space="preserve">सोमं भरद्वाद्‍हाणो [?] देवाबान्ब्वो [?] अमुष्मादुत्तरादादाय ।</w:t>
      </w:r>
    </w:p>
    <w:p>
      <w:pPr>
        <w:pStyle w:val="FirstParagraph"/>
      </w:pPr>
      <w:r>
        <w:rPr>
          <w:iCs/>
          <w:i/>
        </w:rPr>
        <w:t xml:space="preserve">somaṃ bharadvād…hāṇo [?] devā… [?] amuṣmād uttarād ādāya |</w:t>
      </w:r>
      <w:r>
        <w:t xml:space="preserve"> </w:t>
      </w:r>
      <w:r>
        <w:t xml:space="preserve">(Ṛ. Saṃ. 4-26-6 [?]; the Saṃhitā text of this citation is garbled in my reading of the print and is not reproduced with confidence [?]; gloss omitted)</w:t>
      </w:r>
    </w:p>
    <w:p>
      <w:pPr>
        <w:pStyle w:val="BlockText"/>
      </w:pPr>
      <w:r>
        <w:t xml:space="preserve">दिवं सुपर्णो गत्वाय सोमं वज्रिण आभरत् ।</w:t>
      </w:r>
    </w:p>
    <w:p>
      <w:pPr>
        <w:pStyle w:val="FirstParagraph"/>
      </w:pPr>
      <w:r>
        <w:rPr>
          <w:iCs/>
          <w:i/>
        </w:rPr>
        <w:t xml:space="preserve">divaṃ suparṇo gatvāya somaṃ vajriṇa ābharat |</w:t>
      </w:r>
      <w:r>
        <w:t xml:space="preserve"> </w:t>
      </w:r>
      <w:r>
        <w:t xml:space="preserve">(Ṛ. Saṃ. 8-100-8 [?], numerals as read, doubtful)</w:t>
      </w:r>
    </w:p>
    <w:p>
      <w:pPr>
        <w:pStyle w:val="BodyText"/>
      </w:pPr>
      <w:r>
        <w:rPr>
          <w:iCs/>
          <w:i/>
        </w:rPr>
        <w:t xml:space="preserve">Gloss, mine and tentative:</w:t>
      </w:r>
      <w:r>
        <w:t xml:space="preserve"> </w:t>
      </w:r>
      <w:r>
        <w:t xml:space="preserve">“</w:t>
      </w:r>
      <w:r>
        <w:t xml:space="preserve">The well-winged one, having gone to heaven, brought the Soma for the wielder of the thunderbolt.</w:t>
      </w:r>
      <w:r>
        <w:t xml:space="preserve">”</w:t>
      </w:r>
    </w:p>
    <w:p>
      <w:pPr>
        <w:pStyle w:val="BodyText"/>
      </w:pPr>
      <w:r>
        <w:t xml:space="preserve">“</w:t>
      </w:r>
      <w:r>
        <w:t xml:space="preserve">— many such śruti-sentences set forth that the place of Soma was first the world of heaven, and that afterwards the falcon brought it to the earth.</w:t>
      </w:r>
      <w:r>
        <w:t xml:space="preserve">”</w:t>
      </w:r>
    </w:p>
    <w:p>
      <w:pPr>
        <w:pStyle w:val="BodyText"/>
      </w:pPr>
      <w:r>
        <w:rPr>
          <w:iCs/>
          <w:i/>
          <w:bCs/>
          <w:b/>
        </w:rPr>
        <w:t xml:space="preserve">pṛthivyām</w:t>
      </w:r>
      <w:r>
        <w:t xml:space="preserve"> </w:t>
      </w:r>
      <w:r>
        <w:t xml:space="preserve">—</w:t>
      </w:r>
      <w:r>
        <w:t xml:space="preserve"> </w:t>
      </w:r>
      <w:r>
        <w:t xml:space="preserve">“</w:t>
      </w:r>
      <w:r>
        <w:t xml:space="preserve">That the Soma-juice, for the performance of the sacrifice and for the satisfaction of Indra and the other deities, is brought down to the earth, and that its place is established in the earth, is said in the mantra</w:t>
      </w:r>
      <w:r>
        <w:t xml:space="preserve">”</w:t>
      </w:r>
    </w:p>
    <w:p>
      <w:pPr>
        <w:pStyle w:val="BlockText"/>
      </w:pPr>
      <w:r>
        <w:t xml:space="preserve">दिव्यन्यः सदनं चक्र उच्चा पृथिव्यामन्यो अध्यन्तरिक्षे ।</w:t>
      </w:r>
    </w:p>
    <w:p>
      <w:pPr>
        <w:pStyle w:val="FirstParagraph"/>
      </w:pPr>
      <w:r>
        <w:rPr>
          <w:iCs/>
          <w:i/>
        </w:rPr>
        <w:t xml:space="preserve">divyanyaḥ sadanaṃ cakra uccā pṛthivyām anyo adhy antarikṣe |</w:t>
      </w:r>
      <w:r>
        <w:t xml:space="preserve"> </w:t>
      </w:r>
      <w:r>
        <w:t xml:space="preserve">(Ṛ. Saṃ. 3-40-4 [?])</w:t>
      </w:r>
    </w:p>
    <w:p>
      <w:pPr>
        <w:pStyle w:val="BodyText"/>
      </w:pPr>
      <w:r>
        <w:rPr>
          <w:iCs/>
          <w:i/>
        </w:rPr>
        <w:t xml:space="preserve">Gloss, mine and tentative:</w:t>
      </w:r>
      <w:r>
        <w:t xml:space="preserve"> </w:t>
      </w:r>
      <w:r>
        <w:t xml:space="preserve">“</w:t>
      </w:r>
      <w:r>
        <w:t xml:space="preserve">One made his seat on high in heaven, another on the earth, another in the mid-region [reading of</w:t>
      </w:r>
      <w:r>
        <w:t xml:space="preserve"> </w:t>
      </w:r>
      <w:r>
        <w:rPr>
          <w:iCs/>
          <w:i/>
        </w:rPr>
        <w:t xml:space="preserve">divyanyaḥ</w:t>
      </w:r>
      <w:r>
        <w:t xml:space="preserve"> </w:t>
      </w:r>
      <w:r>
        <w:t xml:space="preserve">doubtful [?]].</w:t>
      </w:r>
      <w:r>
        <w:t xml:space="preserve">”</w:t>
      </w:r>
    </w:p>
    <w:p>
      <w:pPr>
        <w:pStyle w:val="BodyText"/>
      </w:pPr>
      <w:r>
        <w:t xml:space="preserve">“</w:t>
      </w:r>
      <w:r>
        <w:t xml:space="preserve">— and in many other places, as in this mantra, the benefit to the world that comes from Soma is described.</w:t>
      </w:r>
      <w:r>
        <w:t xml:space="preserve">”</w:t>
      </w:r>
    </w:p>
    <w:p>
      <w:pPr>
        <w:pStyle w:val="BodyText"/>
      </w:pPr>
      <w:r>
        <w:rPr>
          <w:iCs/>
          <w:i/>
          <w:bCs/>
          <w:b/>
        </w:rPr>
        <w:t xml:space="preserve">parvateṣu</w:t>
      </w:r>
      <w:r>
        <w:t xml:space="preserve"> </w:t>
      </w:r>
      <w:r>
        <w:t xml:space="preserve">—</w:t>
      </w:r>
      <w:r>
        <w:t xml:space="preserve"> </w:t>
      </w:r>
      <w:r>
        <w:t xml:space="preserve">“</w:t>
      </w:r>
      <w:r>
        <w:t xml:space="preserve">Of all the best plants the mountain too is the support for the Soma-creeper; and it is said that the Soma-creeper is brought from the mountains for all that the sacrifice needs. In the Ṛgveda:</w:t>
      </w:r>
      <w:r>
        <w:t xml:space="preserve">”</w:t>
      </w:r>
    </w:p>
    <w:p>
      <w:pPr>
        <w:pStyle w:val="BlockText"/>
      </w:pPr>
      <w:r>
        <w:t xml:space="preserve">आन्यं दिवो मातरिश्वा जभारामथ्नादन्यं परि श्येनो अद्रेः ।</w:t>
      </w:r>
    </w:p>
    <w:p>
      <w:pPr>
        <w:pStyle w:val="FirstParagraph"/>
      </w:pPr>
      <w:r>
        <w:rPr>
          <w:iCs/>
          <w:i/>
        </w:rPr>
        <w:t xml:space="preserve">ānyaṃ divo mātariśvā jabhārāmathnād anyaṃ pari śyeno adreḥ |</w:t>
      </w:r>
      <w:r>
        <w:t xml:space="preserve"> </w:t>
      </w:r>
      <w:r>
        <w:t xml:space="preserve">(Ṛ. Saṃ. 1-93-6 [?])</w:t>
      </w:r>
    </w:p>
    <w:p>
      <w:pPr>
        <w:pStyle w:val="BodyText"/>
      </w:pPr>
      <w:r>
        <w:rPr>
          <w:iCs/>
          <w:i/>
        </w:rPr>
        <w:t xml:space="preserve">Gloss, mine and tentative:</w:t>
      </w:r>
      <w:r>
        <w:t xml:space="preserve"> </w:t>
      </w:r>
      <w:r>
        <w:t xml:space="preserve">“</w:t>
      </w:r>
      <w:r>
        <w:t xml:space="preserve">Mātariśvan brought one [fire] from heaven; the falcon churned out the other from the mountain.</w:t>
      </w:r>
      <w:r>
        <w:t xml:space="preserve">”</w:t>
      </w:r>
    </w:p>
    <w:p>
      <w:pPr>
        <w:pStyle w:val="BlockText"/>
      </w:pPr>
      <w:r>
        <w:t xml:space="preserve">असाव्यंशुर्मदायाप्सु दक्षो गिरिष्ठाः ।</w:t>
      </w:r>
    </w:p>
    <w:p>
      <w:pPr>
        <w:pStyle w:val="FirstParagraph"/>
      </w:pPr>
      <w:r>
        <w:rPr>
          <w:iCs/>
          <w:i/>
        </w:rPr>
        <w:t xml:space="preserve">asāvy aṃśur madāyāpsu dakṣo giriṣṭhāḥ |</w:t>
      </w:r>
      <w:r>
        <w:t xml:space="preserve"> </w:t>
      </w:r>
      <w:r>
        <w:t xml:space="preserve">(Ṛ. Saṃ. 9-[?]-4 [?])</w:t>
      </w:r>
    </w:p>
    <w:p>
      <w:pPr>
        <w:pStyle w:val="BodyText"/>
      </w:pPr>
      <w:r>
        <w:rPr>
          <w:iCs/>
          <w:i/>
        </w:rPr>
        <w:t xml:space="preserve">Gloss, mine and tentative:</w:t>
      </w:r>
      <w:r>
        <w:t xml:space="preserve"> </w:t>
      </w:r>
      <w:r>
        <w:t xml:space="preserve">“</w:t>
      </w:r>
      <w:r>
        <w:t xml:space="preserve">The Soma-shoot has been pressed for exhilaration, the skilful one that dwells on the mountain, in the waters.</w:t>
      </w:r>
      <w:r>
        <w:t xml:space="preserve">”</w:t>
      </w:r>
    </w:p>
    <w:p>
      <w:pPr>
        <w:pStyle w:val="BodyText"/>
      </w:pPr>
      <w:r>
        <w:t xml:space="preserve">“</w:t>
      </w:r>
      <w:r>
        <w:t xml:space="preserve">— and likewise in the Ṛks 3-49-4 [?]; 5-43-4 [?]; 9-85-10 [?]; 9-59-6 [?] and others (numerals as read from small digits, all doubtful [?]) the place of Soma on the mountains is described.</w:t>
      </w:r>
      <w:r>
        <w:t xml:space="preserve">”</w:t>
      </w:r>
    </w:p>
    <w:p>
      <w:pPr>
        <w:pStyle w:val="BodyText"/>
      </w:pPr>
      <w:r>
        <w:rPr>
          <w:iCs/>
          <w:i/>
          <w:bCs/>
          <w:b/>
        </w:rPr>
        <w:t xml:space="preserve">oṣadhīṣu</w:t>
      </w:r>
      <w:r>
        <w:t xml:space="preserve"> </w:t>
      </w:r>
      <w:r>
        <w:t xml:space="preserve">—</w:t>
      </w:r>
      <w:r>
        <w:t xml:space="preserve"> </w:t>
      </w:r>
      <w:r>
        <w:t xml:space="preserve">“</w:t>
      </w:r>
      <w:r>
        <w:t xml:space="preserve">Among the roots, the Soma-creeper itself, the best, is the support of the Soma-juice; so the place of the root-substance —</w:t>
      </w:r>
      <w:r>
        <w:t xml:space="preserve">”</w:t>
      </w:r>
    </w:p>
    <w:p>
      <w:r>
        <w:pict>
          <v:rect style="width:0;height:1.5pt" o:hralign="center" o:hrstd="t" o:hr="t"/>
        </w:pict>
      </w:r>
    </w:p>
    <w:bookmarkEnd w:id="376"/>
    <w:bookmarkStart w:id="377" w:name="page-342-pdf-357"/>
    <w:p>
      <w:pPr>
        <w:pStyle w:val="Heading3"/>
      </w:pPr>
      <w:r>
        <w:t xml:space="preserve">Page 342 (PDF 357)</w:t>
      </w:r>
    </w:p>
    <w:p>
      <w:pPr>
        <w:pStyle w:val="FirstParagraph"/>
      </w:pPr>
      <w:r>
        <w:rPr>
          <w:iCs/>
          <w:i/>
        </w:rPr>
        <w:t xml:space="preserve">(Running head: left</w:t>
      </w:r>
      <w:r>
        <w:rPr>
          <w:iCs/>
          <w:i/>
        </w:rPr>
        <w:t xml:space="preserve"> </w:t>
      </w:r>
      <w:r>
        <w:rPr>
          <w:iCs/>
          <w:i/>
        </w:rPr>
        <w:t xml:space="preserve">“</w:t>
      </w:r>
      <w:r>
        <w:rPr>
          <w:iCs/>
          <w:i/>
        </w:rPr>
        <w:t xml:space="preserve">342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(continuing —</w:t>
      </w:r>
      <w:r>
        <w:rPr>
          <w:iCs/>
          <w:i/>
        </w:rPr>
        <w:t xml:space="preserve"> </w:t>
      </w:r>
      <w:r>
        <w:rPr>
          <w:iCs/>
          <w:i/>
        </w:rPr>
        <w:t xml:space="preserve">“</w:t>
      </w:r>
      <w:r>
        <w:rPr>
          <w:iCs/>
          <w:i/>
        </w:rPr>
        <w:t xml:space="preserve">…the place of the root-substance, in the plants: this is described in</w:t>
      </w:r>
      <w:r>
        <w:rPr>
          <w:iCs/>
          <w:i/>
        </w:rPr>
        <w:t xml:space="preserve">”</w:t>
      </w:r>
      <w:r>
        <w:rPr>
          <w:iCs/>
          <w:i/>
        </w:rPr>
        <w:t xml:space="preserve">)</w:t>
      </w:r>
    </w:p>
    <w:p>
      <w:pPr>
        <w:pStyle w:val="BlockText"/>
      </w:pPr>
      <w:r>
        <w:t xml:space="preserve">आ यो गोभिः सृज्यत ओषधीष्वा देवानां सुम्न इषयन्नुपावसुः ।</w:t>
      </w:r>
    </w:p>
    <w:p>
      <w:pPr>
        <w:pStyle w:val="FirstParagraph"/>
      </w:pPr>
      <w:r>
        <w:rPr>
          <w:iCs/>
          <w:i/>
        </w:rPr>
        <w:t xml:space="preserve">ā yo gobhiḥ sṛjyata oṣadhīṣv ā devānāṃ sumna iṣayann upāvasuḥ |</w:t>
      </w:r>
      <w:r>
        <w:t xml:space="preserve"> </w:t>
      </w:r>
      <w:r>
        <w:t xml:space="preserve">(Ṛ. Saṃ. 9-[?]-3 [?])</w:t>
      </w:r>
    </w:p>
    <w:p>
      <w:pPr>
        <w:pStyle w:val="BodyText"/>
      </w:pPr>
      <w:r>
        <w:rPr>
          <w:iCs/>
          <w:i/>
        </w:rPr>
        <w:t xml:space="preserve">Gloss, mine and tentative:</w:t>
      </w:r>
      <w:r>
        <w:t xml:space="preserve"> </w:t>
      </w:r>
      <w:r>
        <w:t xml:space="preserve">“</w:t>
      </w:r>
      <w:r>
        <w:t xml:space="preserve">Who is mixed with the milks, who [dwells] in the plants, [and] in the favour of the gods, the impeller, the one who stands by with riches [reading of the last words doubtful [?]].</w:t>
      </w:r>
      <w:r>
        <w:t xml:space="preserve">”</w:t>
      </w:r>
    </w:p>
    <w:p>
      <w:pPr>
        <w:pStyle w:val="BodyText"/>
      </w:pPr>
      <w:r>
        <w:t xml:space="preserve">“</w:t>
      </w:r>
      <w:r>
        <w:t xml:space="preserve">In such Ṛks it is described that the Soma-juice, for the satisfaction of the deities, is established in the plants.</w:t>
      </w:r>
      <w:r>
        <w:t xml:space="preserve">”</w:t>
      </w:r>
    </w:p>
    <w:p>
      <w:pPr>
        <w:pStyle w:val="BodyText"/>
      </w:pPr>
      <w:r>
        <w:rPr>
          <w:iCs/>
          <w:i/>
          <w:bCs/>
          <w:b/>
        </w:rPr>
        <w:t xml:space="preserve">apsu</w:t>
      </w:r>
      <w:r>
        <w:t xml:space="preserve"> </w:t>
      </w:r>
      <w:r>
        <w:t xml:space="preserve">—</w:t>
      </w:r>
      <w:r>
        <w:t xml:space="preserve"> </w:t>
      </w:r>
      <w:r>
        <w:t xml:space="preserve">“</w:t>
      </w:r>
      <w:r>
        <w:t xml:space="preserve">The sacred waters of the tīrthas increase the sweetness of the Soma-juice; at the beginning of the sacrifice the Soma-juice is mixed with water, and its sweetness thereby grows. In such contexts —</w:t>
      </w:r>
      <w:r>
        <w:t xml:space="preserve">”</w:t>
      </w:r>
    </w:p>
    <w:p>
      <w:pPr>
        <w:pStyle w:val="BlockText"/>
      </w:pPr>
      <w:r>
        <w:t xml:space="preserve">याभिः सोमो मोदते हर्षते च कल्याणीभिर्युवतिभिर्न मर्यः ।</w:t>
      </w:r>
    </w:p>
    <w:p>
      <w:pPr>
        <w:pStyle w:val="FirstParagraph"/>
      </w:pPr>
      <w:r>
        <w:rPr>
          <w:iCs/>
          <w:i/>
        </w:rPr>
        <w:t xml:space="preserve">yābhiḥ somo modate harṣate ca kalyāṇībhir yuvatibhir na maryaḥ |</w:t>
      </w:r>
      <w:r>
        <w:t xml:space="preserve"> </w:t>
      </w:r>
      <w:r>
        <w:t xml:space="preserve">(Ṛ. Saṃ. 10-30-5 [?])</w:t>
      </w:r>
    </w:p>
    <w:p>
      <w:pPr>
        <w:pStyle w:val="BodyText"/>
      </w:pPr>
      <w:r>
        <w:rPr>
          <w:iCs/>
          <w:i/>
        </w:rPr>
        <w:t xml:space="preserve">Gloss, mine and tentative:</w:t>
      </w:r>
      <w:r>
        <w:t xml:space="preserve"> </w:t>
      </w:r>
      <w:r>
        <w:t xml:space="preserve">“</w:t>
      </w:r>
      <w:r>
        <w:t xml:space="preserve">With whom [the waters] Soma rejoices and is glad, as a man with fair young women.</w:t>
      </w:r>
      <w:r>
        <w:t xml:space="preserve">”</w:t>
      </w:r>
    </w:p>
    <w:p>
      <w:pPr>
        <w:pStyle w:val="BodyText"/>
      </w:pPr>
      <w:r>
        <w:t xml:space="preserve">“</w:t>
      </w:r>
      <w:r>
        <w:t xml:space="preserve">— in Ṛks such as this, the relation between Soma and the waters is likened to the relation of husband and wife, and to the happiness of wedded life. Therefore the waters too are well known as places of the Soma-juice.</w:t>
      </w:r>
      <w:r>
        <w:t xml:space="preserve">”</w:t>
      </w:r>
    </w:p>
    <w:p>
      <w:pPr>
        <w:pStyle w:val="BodyText"/>
      </w:pPr>
      <w:r>
        <w:t xml:space="preserve">“</w:t>
      </w:r>
      <w:r>
        <w:t xml:space="preserve">Thus, existing in all these places — the world of heaven, the earth, the mountain, the plants, the water — and together with all the places, accept our oblations: this is the intention.</w:t>
      </w:r>
      <w:r>
        <w:t xml:space="preserve">”</w:t>
      </w:r>
    </w:p>
    <w:p>
      <w:pPr>
        <w:pStyle w:val="BodyText"/>
      </w:pPr>
      <w:r>
        <w:t xml:space="preserve">“</w:t>
      </w:r>
      <w:r>
        <w:t xml:space="preserve">Moreover, if the word</w:t>
      </w:r>
      <w:r>
        <w:t xml:space="preserve"> </w:t>
      </w:r>
      <w:r>
        <w:rPr>
          <w:iCs/>
          <w:i/>
        </w:rPr>
        <w:t xml:space="preserve">dhāman</w:t>
      </w:r>
      <w:r>
        <w:t xml:space="preserve"> </w:t>
      </w:r>
      <w:r>
        <w:t xml:space="preserve">is given the sense</w:t>
      </w:r>
      <w:r>
        <w:t xml:space="preserve"> </w:t>
      </w:r>
      <w:r>
        <w:t xml:space="preserve">‘</w:t>
      </w:r>
      <w:r>
        <w:t xml:space="preserve">lustre</w:t>
      </w:r>
      <w:r>
        <w:t xml:space="preserve">’</w:t>
      </w:r>
      <w:r>
        <w:t xml:space="preserve">, it means</w:t>
      </w:r>
      <w:r>
        <w:t xml:space="preserve"> </w:t>
      </w:r>
      <w:r>
        <w:t xml:space="preserve">‘</w:t>
      </w:r>
      <w:r>
        <w:t xml:space="preserve">all the various kinds of greatness of Soma</w:t>
      </w:r>
      <w:r>
        <w:t xml:space="preserve">’</w:t>
      </w:r>
      <w:r>
        <w:t xml:space="preserve">. As is described in many places — Ṛ. Saṃ. 3-40-13 [?]; 9-82-24 [?]; 9-74-3 [?]; 9-85-6 [?] and others (numerals as read, doubtful) — Soma is lord over all men and the gods too, resplendent like the sun, the producer of all the orbs of light, the guide of the way of right conduct like Varuṇa, the one who sets the world in order: so, joined with these various greatnesses, accept our oblations — this is the intention.</w:t>
      </w:r>
      <w:r>
        <w:t xml:space="preserve">”</w:t>
      </w:r>
    </w:p>
    <w:p>
      <w:pPr>
        <w:pStyle w:val="BodyText"/>
      </w:pPr>
      <w:r>
        <w:rPr>
          <w:iCs/>
          <w:i/>
          <w:bCs/>
          <w:b/>
        </w:rPr>
        <w:t xml:space="preserve">aheḷan</w:t>
      </w:r>
      <w:r>
        <w:t xml:space="preserve"> </w:t>
      </w:r>
      <w:r>
        <w:t xml:space="preserve">—</w:t>
      </w:r>
      <w:r>
        <w:t xml:space="preserve"> </w:t>
      </w:r>
      <w:r>
        <w:t xml:space="preserve">“</w:t>
      </w:r>
      <w:r>
        <w:rPr>
          <w:iCs/>
          <w:i/>
        </w:rPr>
        <w:t xml:space="preserve">reḷate, heḷate</w:t>
      </w:r>
      <w:r>
        <w:t xml:space="preserve"> </w:t>
      </w:r>
      <w:r>
        <w:t xml:space="preserve">— since it is included among the</w:t>
      </w:r>
      <w:r>
        <w:t xml:space="preserve"> </w:t>
      </w:r>
      <w:r>
        <w:t xml:space="preserve">‘</w:t>
      </w:r>
      <w:r>
        <w:t xml:space="preserve">names of anger</w:t>
      </w:r>
      <w:r>
        <w:t xml:space="preserve">’</w:t>
      </w:r>
      <w:r>
        <w:t xml:space="preserve"> </w:t>
      </w:r>
      <w:r>
        <w:t xml:space="preserve">(</w:t>
      </w:r>
      <w:r>
        <w:rPr>
          <w:iCs/>
          <w:i/>
        </w:rPr>
        <w:t xml:space="preserve">krodhakarmanāmāni</w:t>
      </w:r>
      <w:r>
        <w:t xml:space="preserve">) beginning</w:t>
      </w:r>
      <w:r>
        <w:t xml:space="preserve"> </w:t>
      </w:r>
      <w:r>
        <w:rPr>
          <w:iCs/>
          <w:i/>
        </w:rPr>
        <w:t xml:space="preserve">reḷate, heḷate</w:t>
      </w:r>
      <w:r>
        <w:t xml:space="preserve"> </w:t>
      </w:r>
      <w:r>
        <w:t xml:space="preserve">in the Nirukta (Ni. 2-[?] [?]),</w:t>
      </w:r>
      <w:r>
        <w:t xml:space="preserve"> </w:t>
      </w:r>
      <w:r>
        <w:rPr>
          <w:iCs/>
          <w:i/>
        </w:rPr>
        <w:t xml:space="preserve">heḷan</w:t>
      </w:r>
      <w:r>
        <w:t xml:space="preserve"> </w:t>
      </w:r>
      <w:r>
        <w:t xml:space="preserve">means</w:t>
      </w:r>
      <w:r>
        <w:t xml:space="preserve"> </w:t>
      </w:r>
      <w:r>
        <w:t xml:space="preserve">‘</w:t>
      </w:r>
      <w:r>
        <w:t xml:space="preserve">being angry</w:t>
      </w:r>
      <w:r>
        <w:t xml:space="preserve">’</w:t>
      </w:r>
      <w:r>
        <w:t xml:space="preserve">, and</w:t>
      </w:r>
      <w:r>
        <w:t xml:space="preserve"> </w:t>
      </w:r>
      <w:r>
        <w:rPr>
          <w:iCs/>
          <w:i/>
        </w:rPr>
        <w:t xml:space="preserve">aheḷan</w:t>
      </w:r>
      <w:r>
        <w:t xml:space="preserve"> </w:t>
      </w:r>
      <w:r>
        <w:t xml:space="preserve">means</w:t>
      </w:r>
      <w:r>
        <w:t xml:space="preserve"> </w:t>
      </w:r>
      <w:r>
        <w:t xml:space="preserve">‘</w:t>
      </w:r>
      <w:r>
        <w:t xml:space="preserve">being not angry</w:t>
      </w:r>
      <w:r>
        <w:t xml:space="preserve">’</w:t>
      </w:r>
      <w:r>
        <w:t xml:space="preserve">. The prayer</w:t>
      </w:r>
      <w:r>
        <w:t xml:space="preserve"> </w:t>
      </w:r>
      <w:r>
        <w:t xml:space="preserve">‘</w:t>
      </w:r>
      <w:r>
        <w:rPr>
          <w:iCs/>
          <w:i/>
        </w:rPr>
        <w:t xml:space="preserve">aheḷan sumanā bhava</w:t>
      </w:r>
      <w:r>
        <w:t xml:space="preserve">’</w:t>
      </w:r>
      <w:r>
        <w:t xml:space="preserve"> </w:t>
      </w:r>
      <w:r>
        <w:t xml:space="preserve">is found in Ṛ. Saṃ. 1-24-11 [?]; 1-[?]-3 [?]; 6-[?]-1 [?]; 10-3[?]-8 [?] and other Ṛks (numerals as read, doubtful). Because of the belief that Agni, Varuṇa, Soma and the other deities punish those who commit sin, and because they know that the favour of those deities will not be obtained [by the sinful], the sacrificers all pray, out of fear of great sin, that those deities not be angry and, not disregarding them, show them favour and do them good.</w:t>
      </w:r>
      <w:r>
        <w:t xml:space="preserve">”</w:t>
      </w:r>
    </w:p>
    <w:p>
      <w:pPr>
        <w:pStyle w:val="BodyText"/>
      </w:pPr>
      <w:r>
        <w:rPr>
          <w:bCs/>
          <w:b/>
        </w:rPr>
        <w:t xml:space="preserve">॥ व्याकरणप्रक्रिया ॥ — Vyākaraṇa-prakriyā (Rik 91.4)</w:t>
      </w:r>
      <w:r>
        <w:t xml:space="preserve"> </w:t>
      </w:r>
      <w:r>
        <w:rPr>
          <w:iCs/>
          <w:i/>
        </w:rPr>
        <w:t xml:space="preserve">(Kannada; grammar page, noted briefly)</w:t>
      </w:r>
    </w:p>
    <w:p>
      <w:pPr>
        <w:pStyle w:val="BodyText"/>
      </w:pPr>
      <w:r>
        <w:rPr>
          <w:iCs/>
          <w:i/>
        </w:rPr>
        <w:t xml:space="preserve">yā</w:t>
      </w:r>
      <w:r>
        <w:t xml:space="preserve"> </w:t>
      </w:r>
      <w:r>
        <w:t xml:space="preserve">— the word</w:t>
      </w:r>
      <w:r>
        <w:t xml:space="preserve"> </w:t>
      </w:r>
      <w:r>
        <w:rPr>
          <w:iCs/>
          <w:i/>
        </w:rPr>
        <w:t xml:space="preserve">yad</w:t>
      </w:r>
      <w:r>
        <w:t xml:space="preserve">; in the neuter nominative plural</w:t>
      </w:r>
      <w:r>
        <w:t xml:space="preserve"> </w:t>
      </w:r>
      <w:r>
        <w:rPr>
          <w:iCs/>
          <w:i/>
        </w:rPr>
        <w:t xml:space="preserve">śi</w:t>
      </w:r>
      <w:r>
        <w:t xml:space="preserve"> </w:t>
      </w:r>
      <w:r>
        <w:t xml:space="preserve">is the replacement;</w:t>
      </w:r>
      <w:r>
        <w:t xml:space="preserve"> </w:t>
      </w:r>
      <w:r>
        <w:rPr>
          <w:iCs/>
          <w:i/>
        </w:rPr>
        <w:t xml:space="preserve">ā</w:t>
      </w:r>
      <w:r>
        <w:t xml:space="preserve"> </w:t>
      </w:r>
      <w:r>
        <w:t xml:space="preserve">for the stem; the augment</w:t>
      </w:r>
      <w:r>
        <w:t xml:space="preserve"> </w:t>
      </w:r>
      <w:r>
        <w:rPr>
          <w:iCs/>
          <w:i/>
        </w:rPr>
        <w:t xml:space="preserve">num</w:t>
      </w:r>
      <w:r>
        <w:t xml:space="preserve"> </w:t>
      </w:r>
      <w:r>
        <w:t xml:space="preserve">[as read]; lengthening; by</w:t>
      </w:r>
      <w:r>
        <w:t xml:space="preserve"> </w:t>
      </w:r>
      <w:r>
        <w:rPr>
          <w:iCs/>
          <w:i/>
        </w:rPr>
        <w:t xml:space="preserve">śe chandasi bahulam</w:t>
      </w:r>
      <w:r>
        <w:t xml:space="preserve"> </w:t>
      </w:r>
      <w:r>
        <w:t xml:space="preserve">(शे छन्दसि बहुलम्, Pā. 6-1-70 [?]) there is elision of</w:t>
      </w:r>
      <w:r>
        <w:t xml:space="preserve"> </w:t>
      </w:r>
      <w:r>
        <w:rPr>
          <w:iCs/>
          <w:i/>
        </w:rPr>
        <w:t xml:space="preserve">śi</w:t>
      </w:r>
      <w:r>
        <w:t xml:space="preserve">.</w:t>
      </w:r>
    </w:p>
    <w:p>
      <w:r>
        <w:pict>
          <v:rect style="width:0;height:1.5pt" o:hralign="center" o:hrstd="t" o:hr="t"/>
        </w:pict>
      </w:r>
    </w:p>
    <w:bookmarkEnd w:id="377"/>
    <w:bookmarkStart w:id="378" w:name="page-343-pdf-358"/>
    <w:p>
      <w:pPr>
        <w:pStyle w:val="Heading3"/>
      </w:pPr>
      <w:r>
        <w:t xml:space="preserve">Page 343 (PDF 358)</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343.)</w:t>
      </w:r>
    </w:p>
    <w:p>
      <w:pPr>
        <w:pStyle w:val="BodyText"/>
      </w:pPr>
      <w:r>
        <w:rPr>
          <w:iCs/>
          <w:i/>
        </w:rPr>
        <w:t xml:space="preserve">Vyākaraṇa-prakriyā of Rik 91.4, continued (grammar page, noted briefly):</w:t>
      </w:r>
    </w:p>
    <w:p>
      <w:pPr>
        <w:pStyle w:val="BodyText"/>
      </w:pPr>
      <w:r>
        <w:rPr>
          <w:iCs/>
          <w:i/>
        </w:rPr>
        <w:t xml:space="preserve">divi</w:t>
      </w:r>
      <w:r>
        <w:t xml:space="preserve"> </w:t>
      </w:r>
      <w:r>
        <w:t xml:space="preserve">— the word</w:t>
      </w:r>
      <w:r>
        <w:t xml:space="preserve"> </w:t>
      </w:r>
      <w:r>
        <w:rPr>
          <w:iCs/>
          <w:i/>
        </w:rPr>
        <w:t xml:space="preserve">div</w:t>
      </w:r>
      <w:r>
        <w:t xml:space="preserve">; the locative singular; by</w:t>
      </w:r>
      <w:r>
        <w:t xml:space="preserve"> </w:t>
      </w:r>
      <w:r>
        <w:rPr>
          <w:iCs/>
          <w:i/>
        </w:rPr>
        <w:t xml:space="preserve">ūḍidaṃ padādi</w:t>
      </w:r>
      <w:r>
        <w:t xml:space="preserve"> </w:t>
      </w:r>
      <w:r>
        <w:t xml:space="preserve">(ऊडिदं पदादि, as far as printed; the sūtra number is not legible [?]) the case-ending takes the acute.</w:t>
      </w:r>
      <w:r>
        <w:t xml:space="preserve"> </w:t>
      </w:r>
      <w:r>
        <w:rPr>
          <w:iCs/>
          <w:i/>
        </w:rPr>
        <w:t xml:space="preserve">pṛthivyām</w:t>
      </w:r>
      <w:r>
        <w:t xml:space="preserve"> </w:t>
      </w:r>
      <w:r>
        <w:t xml:space="preserve">— after the stem</w:t>
      </w:r>
      <w:r>
        <w:t xml:space="preserve"> </w:t>
      </w:r>
      <w:r>
        <w:rPr>
          <w:iCs/>
          <w:i/>
        </w:rPr>
        <w:t xml:space="preserve">pṛthivī</w:t>
      </w:r>
      <w:r>
        <w:t xml:space="preserve">, the locative singular follows, and by</w:t>
      </w:r>
      <w:r>
        <w:t xml:space="preserve"> </w:t>
      </w:r>
      <w:r>
        <w:rPr>
          <w:iCs/>
          <w:i/>
        </w:rPr>
        <w:t xml:space="preserve">ṅer ām nadyāmnībhyaḥ</w:t>
      </w:r>
      <w:r>
        <w:t xml:space="preserve"> </w:t>
      </w:r>
      <w:r>
        <w:t xml:space="preserve">(ङेराम्नद्याम्नीभ्यः [?], Pā. 7-3-116 [?]) the replacement</w:t>
      </w:r>
      <w:r>
        <w:t xml:space="preserve"> </w:t>
      </w:r>
      <w:r>
        <w:rPr>
          <w:iCs/>
          <w:i/>
        </w:rPr>
        <w:t xml:space="preserve">ām</w:t>
      </w:r>
      <w:r>
        <w:t xml:space="preserve">;</w:t>
      </w:r>
      <w:r>
        <w:t xml:space="preserve"> </w:t>
      </w:r>
      <w:r>
        <w:rPr>
          <w:iCs/>
          <w:i/>
        </w:rPr>
        <w:t xml:space="preserve">ī</w:t>
      </w:r>
      <w:r>
        <w:t xml:space="preserve"> </w:t>
      </w:r>
      <w:r>
        <w:t xml:space="preserve">is replaced by</w:t>
      </w:r>
      <w:r>
        <w:t xml:space="preserve"> </w:t>
      </w:r>
      <w:r>
        <w:rPr>
          <w:iCs/>
          <w:i/>
        </w:rPr>
        <w:t xml:space="preserve">y</w:t>
      </w:r>
      <w:r>
        <w:t xml:space="preserve"> </w:t>
      </w:r>
      <w:r>
        <w:t xml:space="preserve">(</w:t>
      </w:r>
      <w:r>
        <w:rPr>
          <w:iCs/>
          <w:i/>
        </w:rPr>
        <w:t xml:space="preserve">yaṇ</w:t>
      </w:r>
      <w:r>
        <w:t xml:space="preserve">);</w:t>
      </w:r>
      <w:r>
        <w:t xml:space="preserve"> </w:t>
      </w:r>
      <w:r>
        <w:rPr>
          <w:iCs/>
          <w:i/>
        </w:rPr>
        <w:t xml:space="preserve">udāttayaṇo hal pūrvāt</w:t>
      </w:r>
      <w:r>
        <w:t xml:space="preserve"> </w:t>
      </w:r>
      <w:r>
        <w:t xml:space="preserve">(उदात्तयणो हल्पूर्वात्, Pā. 6-1-174 [?]) — as the</w:t>
      </w:r>
      <w:r>
        <w:t xml:space="preserve"> </w:t>
      </w:r>
      <w:r>
        <w:rPr>
          <w:iCs/>
          <w:i/>
        </w:rPr>
        <w:t xml:space="preserve">yaṇ</w:t>
      </w:r>
      <w:r>
        <w:t xml:space="preserve"> </w:t>
      </w:r>
      <w:r>
        <w:t xml:space="preserve">replacing the acute vowel stands before, the case-ending takes the acute.</w:t>
      </w:r>
      <w:r>
        <w:t xml:space="preserve"> </w:t>
      </w:r>
      <w:r>
        <w:rPr>
          <w:iCs/>
          <w:i/>
        </w:rPr>
        <w:t xml:space="preserve">oṣadhīṣu</w:t>
      </w:r>
      <w:r>
        <w:t xml:space="preserve"> </w:t>
      </w:r>
      <w:r>
        <w:t xml:space="preserve">— stem</w:t>
      </w:r>
      <w:r>
        <w:t xml:space="preserve"> </w:t>
      </w:r>
      <w:r>
        <w:rPr>
          <w:iCs/>
          <w:i/>
        </w:rPr>
        <w:t xml:space="preserve">oṣadhi</w:t>
      </w:r>
      <w:r>
        <w:t xml:space="preserve">; locative plural</w:t>
      </w:r>
      <w:r>
        <w:t xml:space="preserve"> </w:t>
      </w:r>
      <w:r>
        <w:rPr>
          <w:iCs/>
          <w:i/>
        </w:rPr>
        <w:t xml:space="preserve">sup</w:t>
      </w:r>
      <w:r>
        <w:t xml:space="preserve">; by</w:t>
      </w:r>
      <w:r>
        <w:t xml:space="preserve"> </w:t>
      </w:r>
      <w:r>
        <w:rPr>
          <w:iCs/>
          <w:i/>
        </w:rPr>
        <w:t xml:space="preserve">ādeśapratyayayoḥ</w:t>
      </w:r>
      <w:r>
        <w:t xml:space="preserve"> </w:t>
      </w:r>
      <w:r>
        <w:t xml:space="preserve">(आदेशप्रत्यययोः, Pā. 8-3-59 [?]) the</w:t>
      </w:r>
      <w:r>
        <w:t xml:space="preserve"> </w:t>
      </w:r>
      <w:r>
        <w:rPr>
          <w:iCs/>
          <w:i/>
        </w:rPr>
        <w:t xml:space="preserve">ṣatva</w:t>
      </w:r>
      <w:r>
        <w:t xml:space="preserve">; by</w:t>
      </w:r>
      <w:r>
        <w:t xml:space="preserve"> </w:t>
      </w:r>
      <w:r>
        <w:rPr>
          <w:iCs/>
          <w:i/>
        </w:rPr>
        <w:t xml:space="preserve">oṣadheś ca vibhaktyāv aprathamāyām</w:t>
      </w:r>
      <w:r>
        <w:t xml:space="preserve"> </w:t>
      </w:r>
      <w:r>
        <w:t xml:space="preserve">(ओषधेश्च विभक्त्यावप्रथमायाम्, Pā. 6-3-132 [?]), since a case-ending other than the nominative follows, the stem</w:t>
      </w:r>
      <w:r>
        <w:t xml:space="preserve"> </w:t>
      </w:r>
      <w:r>
        <w:rPr>
          <w:iCs/>
          <w:i/>
        </w:rPr>
        <w:t xml:space="preserve">oṣadhi</w:t>
      </w:r>
      <w:r>
        <w:t xml:space="preserve"> </w:t>
      </w:r>
      <w:r>
        <w:t xml:space="preserve">is lengthened.</w:t>
      </w:r>
      <w:r>
        <w:t xml:space="preserve"> </w:t>
      </w:r>
      <w:r>
        <w:rPr>
          <w:iCs/>
          <w:i/>
        </w:rPr>
        <w:t xml:space="preserve">apsu</w:t>
      </w:r>
      <w:r>
        <w:t xml:space="preserve"> </w:t>
      </w:r>
      <w:r>
        <w:t xml:space="preserve">— locative plural;</w:t>
      </w:r>
      <w:r>
        <w:t xml:space="preserve"> </w:t>
      </w:r>
      <w:r>
        <w:rPr>
          <w:iCs/>
          <w:i/>
        </w:rPr>
        <w:t xml:space="preserve">ūḍidaṃ padādi</w:t>
      </w:r>
      <w:r>
        <w:t xml:space="preserve"> </w:t>
      </w:r>
      <w:r>
        <w:t xml:space="preserve">— the case-ending accent.</w:t>
      </w:r>
      <w:r>
        <w:t xml:space="preserve"> </w:t>
      </w:r>
      <w:r>
        <w:rPr>
          <w:iCs/>
          <w:i/>
        </w:rPr>
        <w:t xml:space="preserve">tebhiḥ</w:t>
      </w:r>
      <w:r>
        <w:t xml:space="preserve"> </w:t>
      </w:r>
      <w:r>
        <w:t xml:space="preserve">— the word</w:t>
      </w:r>
      <w:r>
        <w:t xml:space="preserve"> </w:t>
      </w:r>
      <w:r>
        <w:rPr>
          <w:iCs/>
          <w:i/>
        </w:rPr>
        <w:t xml:space="preserve">tad</w:t>
      </w:r>
      <w:r>
        <w:t xml:space="preserve">; instrumental plural; by</w:t>
      </w:r>
      <w:r>
        <w:t xml:space="preserve"> </w:t>
      </w:r>
      <w:r>
        <w:rPr>
          <w:iCs/>
          <w:i/>
        </w:rPr>
        <w:t xml:space="preserve">bahulaṃ chandasi</w:t>
      </w:r>
      <w:r>
        <w:t xml:space="preserve"> </w:t>
      </w:r>
      <w:r>
        <w:t xml:space="preserve">(बहुलं छन्दसि, Pā. 7-1-10 [?]) there is no</w:t>
      </w:r>
      <w:r>
        <w:t xml:space="preserve"> </w:t>
      </w:r>
      <w:r>
        <w:rPr>
          <w:iCs/>
          <w:i/>
        </w:rPr>
        <w:t xml:space="preserve">ais</w:t>
      </w:r>
      <w:r>
        <w:t xml:space="preserve">-replacement.</w:t>
      </w:r>
      <w:r>
        <w:t xml:space="preserve"> </w:t>
      </w:r>
      <w:r>
        <w:rPr>
          <w:iCs/>
          <w:i/>
        </w:rPr>
        <w:t xml:space="preserve">sumanāḥ</w:t>
      </w:r>
      <w:r>
        <w:t xml:space="preserve"> </w:t>
      </w:r>
      <w:r>
        <w:t xml:space="preserve">—</w:t>
      </w:r>
      <w:r>
        <w:t xml:space="preserve"> </w:t>
      </w:r>
      <w:r>
        <w:rPr>
          <w:iCs/>
          <w:i/>
        </w:rPr>
        <w:t xml:space="preserve">śobhanaṃ manaḥ yeṣāṃ te sumanāḥ</w:t>
      </w:r>
      <w:r>
        <w:t xml:space="preserve">;</w:t>
      </w:r>
      <w:r>
        <w:t xml:space="preserve"> </w:t>
      </w:r>
      <w:r>
        <w:rPr>
          <w:iCs/>
          <w:i/>
        </w:rPr>
        <w:t xml:space="preserve">sor manasī alomoṣasī</w:t>
      </w:r>
      <w:r>
        <w:t xml:space="preserve"> </w:t>
      </w:r>
      <w:r>
        <w:t xml:space="preserve">(सोर्मनसी अलोमोषसी, Pā. 6-2-117 [?]) — the final-member initial-acute.</w:t>
      </w:r>
      <w:r>
        <w:t xml:space="preserve"> </w:t>
      </w:r>
      <w:r>
        <w:rPr>
          <w:iCs/>
          <w:i/>
        </w:rPr>
        <w:t xml:space="preserve">havyā</w:t>
      </w:r>
      <w:r>
        <w:t xml:space="preserve"> </w:t>
      </w:r>
      <w:r>
        <w:t xml:space="preserve">— the neuter accusative plural,</w:t>
      </w:r>
      <w:r>
        <w:t xml:space="preserve"> </w:t>
      </w:r>
      <w:r>
        <w:rPr>
          <w:iCs/>
          <w:i/>
        </w:rPr>
        <w:t xml:space="preserve">śi</w:t>
      </w:r>
      <w:r>
        <w:t xml:space="preserve"> </w:t>
      </w:r>
      <w:r>
        <w:t xml:space="preserve">replacement, and by</w:t>
      </w:r>
      <w:r>
        <w:t xml:space="preserve"> </w:t>
      </w:r>
      <w:r>
        <w:rPr>
          <w:iCs/>
          <w:i/>
        </w:rPr>
        <w:t xml:space="preserve">śeś chandasi bahulam</w:t>
      </w:r>
      <w:r>
        <w:t xml:space="preserve"> </w:t>
      </w:r>
      <w:r>
        <w:t xml:space="preserve">(शेश्छन्दसि बहुलम्) elision of</w:t>
      </w:r>
      <w:r>
        <w:t xml:space="preserve"> </w:t>
      </w:r>
      <w:r>
        <w:rPr>
          <w:iCs/>
          <w:i/>
        </w:rPr>
        <w:t xml:space="preserve">śi</w:t>
      </w:r>
      <w:r>
        <w:t xml:space="preserve">.</w:t>
      </w:r>
      <w:r>
        <w:t xml:space="preserve"> </w:t>
      </w:r>
      <w:r>
        <w:rPr>
          <w:iCs/>
          <w:i/>
        </w:rPr>
        <w:t xml:space="preserve">gṛbhāya</w:t>
      </w:r>
      <w:r>
        <w:t xml:space="preserve"> </w:t>
      </w:r>
      <w:r>
        <w:t xml:space="preserve">— root</w:t>
      </w:r>
      <w:r>
        <w:t xml:space="preserve"> </w:t>
      </w:r>
      <w:r>
        <w:rPr>
          <w:iCs/>
          <w:i/>
        </w:rPr>
        <w:t xml:space="preserve">grah upādāne</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kryādibhyaḥ śnā</w:t>
      </w:r>
      <w:r>
        <w:t xml:space="preserve"> </w:t>
      </w:r>
      <w:r>
        <w:t xml:space="preserve">(क्र्यादिभ्यः श्ना) gives the</w:t>
      </w:r>
      <w:r>
        <w:t xml:space="preserve"> </w:t>
      </w:r>
      <w:r>
        <w:rPr>
          <w:iCs/>
          <w:i/>
        </w:rPr>
        <w:t xml:space="preserve">śnā</w:t>
      </w:r>
      <w:r>
        <w:t xml:space="preserve"> </w:t>
      </w:r>
      <w:r>
        <w:t xml:space="preserve">suffix; on that</w:t>
      </w:r>
      <w:r>
        <w:t xml:space="preserve"> </w:t>
      </w:r>
      <w:r>
        <w:rPr>
          <w:iCs/>
          <w:i/>
        </w:rPr>
        <w:t xml:space="preserve">hi</w:t>
      </w:r>
      <w:r>
        <w:t xml:space="preserve"> </w:t>
      </w:r>
      <w:r>
        <w:t xml:space="preserve">following,</w:t>
      </w:r>
      <w:r>
        <w:t xml:space="preserve"> </w:t>
      </w:r>
      <w:r>
        <w:rPr>
          <w:iCs/>
          <w:i/>
        </w:rPr>
        <w:t xml:space="preserve">śānac</w:t>
      </w:r>
      <w:r>
        <w:t xml:space="preserve"> </w:t>
      </w:r>
      <w:r>
        <w:t xml:space="preserve">would be the replacement, but</w:t>
      </w:r>
      <w:r>
        <w:t xml:space="preserve"> </w:t>
      </w:r>
      <w:r>
        <w:rPr>
          <w:iCs/>
          <w:i/>
        </w:rPr>
        <w:t xml:space="preserve">chandasi śāyajapi</w:t>
      </w:r>
      <w:r>
        <w:t xml:space="preserve"> </w:t>
      </w:r>
      <w:r>
        <w:t xml:space="preserve">(छन्दसि शायजपि, Pā. 3-1-84 [?]) gives</w:t>
      </w:r>
      <w:r>
        <w:t xml:space="preserve"> </w:t>
      </w:r>
      <w:r>
        <w:rPr>
          <w:iCs/>
          <w:i/>
        </w:rPr>
        <w:t xml:space="preserve">śāyac</w:t>
      </w:r>
      <w:r>
        <w:t xml:space="preserve">;</w:t>
      </w:r>
      <w:r>
        <w:t xml:space="preserve"> </w:t>
      </w:r>
      <w:r>
        <w:rPr>
          <w:iCs/>
          <w:i/>
        </w:rPr>
        <w:t xml:space="preserve">ato heḥ</w:t>
      </w:r>
      <w:r>
        <w:t xml:space="preserve"> </w:t>
      </w:r>
      <w:r>
        <w:t xml:space="preserve">(अतो हेः, Pā. 6-4-105 [?]) —</w:t>
      </w:r>
      <w:r>
        <w:t xml:space="preserve"> </w:t>
      </w:r>
      <w:r>
        <w:rPr>
          <w:iCs/>
          <w:i/>
        </w:rPr>
        <w:t xml:space="preserve">luk</w:t>
      </w:r>
      <w:r>
        <w:t xml:space="preserve"> </w:t>
      </w:r>
      <w:r>
        <w:t xml:space="preserve">of</w:t>
      </w:r>
      <w:r>
        <w:t xml:space="preserve"> </w:t>
      </w:r>
      <w:r>
        <w:rPr>
          <w:iCs/>
          <w:i/>
        </w:rPr>
        <w:t xml:space="preserve">hi</w:t>
      </w:r>
      <w:r>
        <w:t xml:space="preserve">;</w:t>
      </w:r>
      <w:r>
        <w:t xml:space="preserve"> </w:t>
      </w:r>
      <w:r>
        <w:rPr>
          <w:iCs/>
          <w:i/>
        </w:rPr>
        <w:t xml:space="preserve">gṛhāya</w:t>
      </w:r>
      <w:r>
        <w:t xml:space="preserve">:</w:t>
      </w:r>
      <w:r>
        <w:t xml:space="preserve"> </w:t>
      </w:r>
      <w:r>
        <w:rPr>
          <w:iCs/>
          <w:i/>
        </w:rPr>
        <w:t xml:space="preserve">hṛgrahor bhaś chandasi</w:t>
      </w:r>
      <w:r>
        <w:t xml:space="preserve"> </w:t>
      </w:r>
      <w:r>
        <w:t xml:space="preserve">(हृग्रहोर्भश्छन्दसि, Vārttika [?], numeral as read</w:t>
      </w:r>
      <w:r>
        <w:t xml:space="preserve"> </w:t>
      </w:r>
      <w:r>
        <w:t xml:space="preserve">“</w:t>
      </w:r>
      <w:r>
        <w:t xml:space="preserve">वा. ४४३?</w:t>
      </w:r>
      <w:r>
        <w:t xml:space="preserve">”</w:t>
      </w:r>
      <w:r>
        <w:t xml:space="preserve"> </w:t>
      </w:r>
      <w:r>
        <w:t xml:space="preserve">[?]) —</w:t>
      </w:r>
      <w:r>
        <w:t xml:space="preserve"> </w:t>
      </w:r>
      <w:r>
        <w:rPr>
          <w:iCs/>
          <w:i/>
        </w:rPr>
        <w:t xml:space="preserve">ha</w:t>
      </w:r>
      <w:r>
        <w:t xml:space="preserve"> </w:t>
      </w:r>
      <w:r>
        <w:t xml:space="preserve">replaced by</w:t>
      </w:r>
      <w:r>
        <w:t xml:space="preserve"> </w:t>
      </w:r>
      <w:r>
        <w:rPr>
          <w:iCs/>
          <w:i/>
        </w:rPr>
        <w:t xml:space="preserve">bha</w:t>
      </w:r>
      <w:r>
        <w:t xml:space="preserve">; the</w:t>
      </w:r>
      <w:r>
        <w:t xml:space="preserve"> </w:t>
      </w:r>
      <w:r>
        <w:rPr>
          <w:iCs/>
          <w:i/>
        </w:rPr>
        <w:t xml:space="preserve">nighāta</w:t>
      </w:r>
      <w:r>
        <w:t xml:space="preserve"> </w:t>
      </w:r>
      <w:r>
        <w:t xml:space="preserve">accent following the preverb. ‖ 4 ‖</w:t>
      </w:r>
      <w:r>
        <w:t xml:space="preserve"> </w:t>
      </w:r>
      <w:r>
        <w:rPr>
          <w:iCs/>
          <w:i/>
        </w:rPr>
        <w:t xml:space="preserve">(The sūtra-name in the grammar tail on p. 339, which I there read</w:t>
      </w:r>
      <w:r>
        <w:rPr>
          <w:iCs/>
          <w:i/>
        </w:rPr>
        <w:t xml:space="preserve"> </w:t>
      </w:r>
      <w:r>
        <w:rPr>
          <w:iCs/>
          <w:i/>
        </w:rPr>
        <w:t xml:space="preserve">“</w:t>
      </w:r>
      <w:r>
        <w:rPr>
          <w:iCs/>
          <w:i/>
        </w:rPr>
        <w:t xml:space="preserve">śāyajapīti</w:t>
      </w:r>
      <w:r>
        <w:rPr>
          <w:iCs/>
          <w:i/>
        </w:rPr>
        <w:t xml:space="preserve">”</w:t>
      </w:r>
      <w:r>
        <w:rPr>
          <w:iCs/>
          <w:i/>
        </w:rPr>
        <w:t xml:space="preserve"> </w:t>
      </w:r>
      <w:r>
        <w:rPr>
          <w:iCs/>
          <w:i/>
        </w:rPr>
        <w:t xml:space="preserve">with a query, is clearer here:</w:t>
      </w:r>
      <w:r>
        <w:rPr>
          <w:iCs/>
          <w:i/>
        </w:rPr>
        <w:t xml:space="preserve"> </w:t>
      </w:r>
      <w:r>
        <w:t xml:space="preserve">chandasi śāyajapi</w:t>
      </w:r>
      <w:r>
        <w:rPr>
          <w:iCs/>
          <w:i/>
        </w:rPr>
        <w:t xml:space="preserve">.)</w:t>
      </w:r>
    </w:p>
    <w:p>
      <w:pPr>
        <w:pStyle w:val="BodyText"/>
      </w:pPr>
      <w:r>
        <w:rPr>
          <w:bCs/>
          <w:b/>
        </w:rPr>
        <w:t xml:space="preserve">॥ संहितापाठः ॥ — Saṃhitā-pāṭha (Rik 91.5)</w:t>
      </w:r>
    </w:p>
    <w:p>
      <w:pPr>
        <w:pStyle w:val="BlockText"/>
      </w:pPr>
      <w:r>
        <w:t xml:space="preserve">त्वं सोमासि सत्पतिस्त्वं राजोत वृत्रहा ।</w:t>
      </w:r>
      <w:r>
        <w:t xml:space="preserve"> </w:t>
      </w:r>
      <w:r>
        <w:t xml:space="preserve">त्वं भद्रो असि क्रतुः ॥ ५ ॥</w:t>
      </w:r>
    </w:p>
    <w:p>
      <w:pPr>
        <w:pStyle w:val="FirstParagraph"/>
      </w:pPr>
      <w:r>
        <w:rPr>
          <w:iCs/>
          <w:i/>
        </w:rPr>
        <w:t xml:space="preserve">tvaṃ somāsi satpatis tvaṃ rājota vṛtrahā | tvaṃ bhadro asi kratuḥ ‖ 5 ‖</w:t>
      </w:r>
    </w:p>
    <w:p>
      <w:pPr>
        <w:pStyle w:val="BodyText"/>
      </w:pPr>
      <w:r>
        <w:rPr>
          <w:iCs/>
          <w:i/>
        </w:rPr>
        <w:t xml:space="preserve">(Gāyatrī, three pādas. Accent marks not reproduced; the Pada follows on p. 344.)</w:t>
      </w:r>
    </w:p>
    <w:p>
      <w:r>
        <w:pict>
          <v:rect style="width:0;height:1.5pt" o:hralign="center" o:hrstd="t" o:hr="t"/>
        </w:pict>
      </w:r>
    </w:p>
    <w:bookmarkEnd w:id="378"/>
    <w:bookmarkStart w:id="379" w:name="page-344-pdf-359"/>
    <w:p>
      <w:pPr>
        <w:pStyle w:val="Heading3"/>
      </w:pPr>
      <w:r>
        <w:t xml:space="preserve">Page 344 (PDF 359)</w:t>
      </w:r>
    </w:p>
    <w:p>
      <w:pPr>
        <w:pStyle w:val="FirstParagraph"/>
      </w:pPr>
      <w:r>
        <w:rPr>
          <w:iCs/>
          <w:i/>
        </w:rPr>
        <w:t xml:space="preserve">(Running head: left</w:t>
      </w:r>
      <w:r>
        <w:rPr>
          <w:iCs/>
          <w:i/>
        </w:rPr>
        <w:t xml:space="preserve"> </w:t>
      </w:r>
      <w:r>
        <w:rPr>
          <w:iCs/>
          <w:i/>
        </w:rPr>
        <w:t xml:space="preserve">“</w:t>
      </w:r>
      <w:r>
        <w:rPr>
          <w:iCs/>
          <w:i/>
        </w:rPr>
        <w:t xml:space="preserve">344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पदपाठः ॥ — Pada-pāṭha (Rik 91.5)</w:t>
      </w:r>
    </w:p>
    <w:p>
      <w:pPr>
        <w:pStyle w:val="BlockText"/>
      </w:pPr>
      <w:r>
        <w:t xml:space="preserve">त्वम् । सोम । असि । सत्ऽपतिः । त्वम् । राजा । उत । वृत्रऽहा ।</w:t>
      </w:r>
      <w:r>
        <w:t xml:space="preserve"> </w:t>
      </w:r>
      <w:r>
        <w:t xml:space="preserve">त्वम् । भद्रः । असि । क्रतुः ॥ ५ ॥</w:t>
      </w:r>
    </w:p>
    <w:p>
      <w:pPr>
        <w:pStyle w:val="FirstParagraph"/>
      </w:pPr>
      <w:r>
        <w:rPr>
          <w:iCs/>
          <w:i/>
        </w:rPr>
        <w:t xml:space="preserve">tvam | soma | asi | sat-patiḥ | tvam | rājā | uta | vṛtra-hā | tvam | bhadraḥ | asi | kratuḥ ‖ 5 ‖</w:t>
      </w:r>
    </w:p>
    <w:p>
      <w:pPr>
        <w:pStyle w:val="BodyText"/>
      </w:pPr>
      <w:r>
        <w:rPr>
          <w:bCs/>
          <w:b/>
        </w:rPr>
        <w:t xml:space="preserve">॥ सायणभाष्यम् ॥ — Sāyaṇa-bhāṣya (Rik 91.5)</w:t>
      </w:r>
    </w:p>
    <w:p>
      <w:pPr>
        <w:pStyle w:val="BlockText"/>
      </w:pPr>
      <w:r>
        <w:t xml:space="preserve">पौर्णमासेष्ट्यां सौम्यस्याज्यभागस्य त्वं सोमेत्येषानुवाक्या । सूत्रितं च । अग्निर्वृत्राणि जंघनदिति पूर्वस्याज्यभागस्यानुवाक्या त्वं सोमासि सत्पतिरित्युत्तरस्य । आ. १-३ [?] इति । एवं यत्र यत्र वार्त्रघ्न्याज्यभागस्तत्र सर्वत्रास्य विनियोगः ॥ प्रातःकालीनायामुपसदि प्रधानस्य सौम्यस्यैवैषानुवाक्या । अपराह्णिक्यामुपसदि स्यैव याज्या । सूत्रितं च । त्वं सोमासि सत्पतिर्गयस्फानो अमीवहा इति विपर्यासो याज्यानुवाक्यानां । आ. ४-८ [?] इति च ॥</w:t>
      </w:r>
      <w:r>
        <w:t xml:space="preserve"> </w:t>
      </w:r>
      <w:r>
        <w:t xml:space="preserve">हे सोम त्वं सत्पतिरसि । सतां कर्मसु वर्तमानानां ब्राह्मणानामधिपतिर्भवसि । तस्मात्सोमराजानो ब्राह्मणाः । तै. ब्रा. १-८-४-१ [?] इति श्रुतेः । यद्वा । सन्तः स्वानादयः पतयः पालका यस्य सोमस्य तादृशो भवसि । तथा चाम्नायते । स्वान भ्राजेत्याहैते वा अमुष्मिंल्लोके सोममरक्षन् । तै. सं. ६-१-१०-३ [?] इति । उताऽपि च राजा राजमानस्त्वं वृत्रहा वृत्रस्यासुरस्य शत्रोर्वा हन्तासि । भद्रः शोभनः क्रतुर्योऽयमग्निष्टोमादियागस्त्वमेव तद्रूपो भवसि । त्वत्साधनत्वाद्यागानाम् ॥ सत्पतिः । बहुव्रीहौ पूर्वपदप्रकृतिस्वरत्वं । तत्पुरुषपक्षे तु पत्यावैश्वर्ये इति पूर्वपदप्रकृतिस्वरत्वं ॥</w:t>
      </w:r>
    </w:p>
    <w:p>
      <w:pPr>
        <w:pStyle w:val="FirstParagraph"/>
      </w:pPr>
      <w:r>
        <w:rPr>
          <w:iCs/>
          <w:i/>
        </w:rPr>
        <w:t xml:space="preserve">paurṇamāseṣṭyāṃ saumyasyājyabhāgasya tvaṃ somety eṣānuvākyā | sūtritaṃ ca | agnir vṛtrāṇi jaṃghanad iti pūrvasyājyabhāgasyānuvākyā tvaṃ somāsi satpatir ity uttarasya | Ā. 1-3 [?] iti | evaṃ yatra yatra vārtraghny ājyabhāgas tatra sarvatrāsya viniyogaḥ ‖ prātaḥkālīnāyām upasadi pradhānasya saumyasyaivaiṣānuvākyā | aparāhṇikyām upasadi syaiva yājyā | sūtritaṃ ca | tvaṃ somāsi satpatir gayasphāno amīvahā iti viparyāso yājyānuvākyānāṃ | Ā. 4-8 [?] iti ca ‖ he soma tvaṃ satpatir asi | satāṃ karmasu vartamānānāṃ brāhmaṇānām adhipatir bhavasi | tasmāt somarājāno brāhmaṇāḥ | Tai. Brā. 1-8-4-1 [?] iti śruteḥ | yadvā | santaḥ svānādayaḥ patayaḥ pālakā yasya somasya tādṛśo bhavasi | tathā cāmnāyate | svāna bhrājety āhaite vā amuṣmiṃl loke somam arakṣan | Tai. Saṃ. 6-1-10-3 [?] iti | utāpi ca rājā rājamānas tvaṃ vṛtrahā vṛtrasyāsurasya śatror vā hantāsi | bhadraḥ śobhanaḥ kratur yo ’yam agniṣṭomādiyāgas tvam eva tadrūpo bhavasi | tvatsādhanatvād yāgānām ‖ satpatiḥ | bahuvrīhau pūrvapadaprakṛtisvaratvaṃ | tatpuruṣapakṣe tu patyāv aiśvarya iti pūrvapadaprakṛtisvaratvaṃ ‖</w:t>
      </w:r>
    </w:p>
    <w:p>
      <w:pPr>
        <w:pStyle w:val="BodyText"/>
      </w:pPr>
      <w:r>
        <w:rPr>
          <w:iCs/>
          <w:i/>
        </w:rPr>
        <w:t xml:space="preserve">Translation:</w:t>
      </w:r>
      <w:r>
        <w:t xml:space="preserve"> </w:t>
      </w:r>
      <w:r>
        <w:t xml:space="preserve">“</w:t>
      </w:r>
      <w:r>
        <w:t xml:space="preserve">At the full-moon offering, this Ṛk</w:t>
      </w:r>
      <w:r>
        <w:t xml:space="preserve"> </w:t>
      </w:r>
      <w:r>
        <w:rPr>
          <w:iCs/>
          <w:i/>
        </w:rPr>
        <w:t xml:space="preserve">tvaṃ soma</w:t>
      </w:r>
      <w:r>
        <w:t xml:space="preserve"> </w:t>
      </w:r>
      <w:r>
        <w:t xml:space="preserve">is the</w:t>
      </w:r>
      <w:r>
        <w:t xml:space="preserve"> </w:t>
      </w:r>
      <w:r>
        <w:rPr>
          <w:iCs/>
          <w:i/>
        </w:rPr>
        <w:t xml:space="preserve">anuvākyā</w:t>
      </w:r>
      <w:r>
        <w:t xml:space="preserve"> </w:t>
      </w:r>
      <w:r>
        <w:t xml:space="preserve">for the</w:t>
      </w:r>
      <w:r>
        <w:t xml:space="preserve"> </w:t>
      </w:r>
      <w:r>
        <w:rPr>
          <w:iCs/>
          <w:i/>
        </w:rPr>
        <w:t xml:space="preserve">ājyabhāga</w:t>
      </w:r>
      <w:r>
        <w:t xml:space="preserve"> </w:t>
      </w:r>
      <w:r>
        <w:t xml:space="preserve">of the Saumya. It is prescribed:</w:t>
      </w:r>
      <w:r>
        <w:t xml:space="preserve"> </w:t>
      </w:r>
      <w:r>
        <w:t xml:space="preserve">‘</w:t>
      </w:r>
      <w:r>
        <w:rPr>
          <w:iCs/>
          <w:i/>
        </w:rPr>
        <w:t xml:space="preserve">agnir vṛtrāṇi jaṃghanat</w:t>
      </w:r>
      <w:r>
        <w:t xml:space="preserve">’</w:t>
      </w:r>
      <w:r>
        <w:t xml:space="preserve"> </w:t>
      </w:r>
      <w:r>
        <w:t xml:space="preserve">is the</w:t>
      </w:r>
      <w:r>
        <w:t xml:space="preserve"> </w:t>
      </w:r>
      <w:r>
        <w:rPr>
          <w:iCs/>
          <w:i/>
        </w:rPr>
        <w:t xml:space="preserve">anuvākyā</w:t>
      </w:r>
      <w:r>
        <w:t xml:space="preserve"> </w:t>
      </w:r>
      <w:r>
        <w:t xml:space="preserve">of the former</w:t>
      </w:r>
      <w:r>
        <w:t xml:space="preserve"> </w:t>
      </w:r>
      <w:r>
        <w:rPr>
          <w:iCs/>
          <w:i/>
        </w:rPr>
        <w:t xml:space="preserve">ājyabhāga</w:t>
      </w:r>
      <w:r>
        <w:t xml:space="preserve">,</w:t>
      </w:r>
      <w:r>
        <w:t xml:space="preserve"> </w:t>
      </w:r>
      <w:r>
        <w:t xml:space="preserve">‘</w:t>
      </w:r>
      <w:r>
        <w:rPr>
          <w:iCs/>
          <w:i/>
        </w:rPr>
        <w:t xml:space="preserve">tvaṃ somāsi satpatiḥ</w:t>
      </w:r>
      <w:r>
        <w:t xml:space="preserve">’</w:t>
      </w:r>
      <w:r>
        <w:t xml:space="preserve"> </w:t>
      </w:r>
      <w:r>
        <w:t xml:space="preserve">of the latter (Ā. 1-3 [?]); and wherever there is an</w:t>
      </w:r>
      <w:r>
        <w:t xml:space="preserve"> </w:t>
      </w:r>
      <w:r>
        <w:rPr>
          <w:iCs/>
          <w:i/>
        </w:rPr>
        <w:t xml:space="preserve">ājyabhāga</w:t>
      </w:r>
      <w:r>
        <w:t xml:space="preserve"> </w:t>
      </w:r>
      <w:r>
        <w:t xml:space="preserve">with the Vṛtra-slaying Ṛks, this has application in all such places. At the forenoon</w:t>
      </w:r>
      <w:r>
        <w:t xml:space="preserve"> </w:t>
      </w:r>
      <w:r>
        <w:rPr>
          <w:iCs/>
          <w:i/>
        </w:rPr>
        <w:t xml:space="preserve">upasad</w:t>
      </w:r>
      <w:r>
        <w:t xml:space="preserve">, it is the</w:t>
      </w:r>
      <w:r>
        <w:t xml:space="preserve"> </w:t>
      </w:r>
      <w:r>
        <w:rPr>
          <w:iCs/>
          <w:i/>
        </w:rPr>
        <w:t xml:space="preserve">anuvākyā</w:t>
      </w:r>
      <w:r>
        <w:t xml:space="preserve"> </w:t>
      </w:r>
      <w:r>
        <w:t xml:space="preserve">for the principal Saumya offering; at the afternoon</w:t>
      </w:r>
      <w:r>
        <w:t xml:space="preserve"> </w:t>
      </w:r>
      <w:r>
        <w:rPr>
          <w:iCs/>
          <w:i/>
        </w:rPr>
        <w:t xml:space="preserve">upasad</w:t>
      </w:r>
      <w:r>
        <w:t xml:space="preserve"> </w:t>
      </w:r>
      <w:r>
        <w:t xml:space="preserve">it is the</w:t>
      </w:r>
      <w:r>
        <w:t xml:space="preserve"> </w:t>
      </w:r>
      <w:r>
        <w:rPr>
          <w:iCs/>
          <w:i/>
        </w:rPr>
        <w:t xml:space="preserve">yājyā</w:t>
      </w:r>
      <w:r>
        <w:t xml:space="preserve"> </w:t>
      </w:r>
      <w:r>
        <w:t xml:space="preserve">of the same. It is prescribed:</w:t>
      </w:r>
      <w:r>
        <w:t xml:space="preserve"> </w:t>
      </w:r>
      <w:r>
        <w:t xml:space="preserve">‘</w:t>
      </w:r>
      <w:r>
        <w:rPr>
          <w:iCs/>
          <w:i/>
        </w:rPr>
        <w:t xml:space="preserve">tvaṃ somāsi satpatir gayasphāno amīvahā</w:t>
      </w:r>
      <w:r>
        <w:t xml:space="preserve">’</w:t>
      </w:r>
      <w:r>
        <w:t xml:space="preserve"> </w:t>
      </w:r>
      <w:r>
        <w:t xml:space="preserve">— the inversion of the</w:t>
      </w:r>
      <w:r>
        <w:t xml:space="preserve"> </w:t>
      </w:r>
      <w:r>
        <w:rPr>
          <w:iCs/>
          <w:i/>
        </w:rPr>
        <w:t xml:space="preserve">yājyā</w:t>
      </w:r>
      <w:r>
        <w:t xml:space="preserve"> </w:t>
      </w:r>
      <w:r>
        <w:t xml:space="preserve">and</w:t>
      </w:r>
      <w:r>
        <w:t xml:space="preserve"> </w:t>
      </w:r>
      <w:r>
        <w:rPr>
          <w:iCs/>
          <w:i/>
        </w:rPr>
        <w:t xml:space="preserve">anuvākyā</w:t>
      </w:r>
      <w:r>
        <w:t xml:space="preserve"> </w:t>
      </w:r>
      <w:r>
        <w:t xml:space="preserve">(Ā. 4-8 [?]). — O Soma, you are</w:t>
      </w:r>
      <w:r>
        <w:t xml:space="preserve"> </w:t>
      </w:r>
      <w:r>
        <w:rPr>
          <w:iCs/>
          <w:i/>
        </w:rPr>
        <w:t xml:space="preserve">satpatiḥ</w:t>
      </w:r>
      <w:r>
        <w:t xml:space="preserve">: you are the lord of the Brāhmaṇas who abide in sacrificial acts.</w:t>
      </w:r>
      <w:r>
        <w:t xml:space="preserve"> </w:t>
      </w:r>
      <w:r>
        <w:t xml:space="preserve">‘</w:t>
      </w:r>
      <w:r>
        <w:t xml:space="preserve">Therefore the Brāhmaṇas have Soma as their king</w:t>
      </w:r>
      <w:r>
        <w:t xml:space="preserve">’</w:t>
      </w:r>
      <w:r>
        <w:t xml:space="preserve">: so says the śruti (Tai. Brā. 1-8-4-1 [?]). Or: you are such a Soma as has the good ones — Svāna and the rest — as his lords, his guardians. So it is handed down:</w:t>
      </w:r>
      <w:r>
        <w:t xml:space="preserve"> </w:t>
      </w:r>
      <w:r>
        <w:t xml:space="preserve">‘</w:t>
      </w:r>
      <w:r>
        <w:t xml:space="preserve">He says</w:t>
      </w:r>
      <w:r>
        <w:t xml:space="preserve"> </w:t>
      </w:r>
      <w:r>
        <w:rPr>
          <w:iCs/>
          <w:i/>
        </w:rPr>
        <w:t xml:space="preserve">svāna bhrāja</w:t>
      </w:r>
      <w:r>
        <w:t xml:space="preserve">; these indeed guarded Soma in that world</w:t>
      </w:r>
      <w:r>
        <w:t xml:space="preserve">’</w:t>
      </w:r>
      <w:r>
        <w:t xml:space="preserve"> </w:t>
      </w:r>
      <w:r>
        <w:t xml:space="preserve">(Tai. Saṃ. 6-1-10-3 [?]). And you,</w:t>
      </w:r>
      <w:r>
        <w:t xml:space="preserve"> </w:t>
      </w:r>
      <w:r>
        <w:rPr>
          <w:iCs/>
          <w:i/>
        </w:rPr>
        <w:t xml:space="preserve">rājā</w:t>
      </w:r>
      <w:r>
        <w:t xml:space="preserve">, shining, are</w:t>
      </w:r>
      <w:r>
        <w:t xml:space="preserve"> </w:t>
      </w:r>
      <w:r>
        <w:rPr>
          <w:iCs/>
          <w:i/>
        </w:rPr>
        <w:t xml:space="preserve">vṛtrahā</w:t>
      </w:r>
      <w:r>
        <w:t xml:space="preserve">, the slayer of the asura Vṛtra or of enemies.</w:t>
      </w:r>
      <w:r>
        <w:t xml:space="preserve"> </w:t>
      </w:r>
      <w:r>
        <w:rPr>
          <w:iCs/>
          <w:i/>
        </w:rPr>
        <w:t xml:space="preserve">Bhadraḥ</w:t>
      </w:r>
      <w:r>
        <w:t xml:space="preserve">, auspicious,</w:t>
      </w:r>
      <w:r>
        <w:t xml:space="preserve"> </w:t>
      </w:r>
      <w:r>
        <w:rPr>
          <w:iCs/>
          <w:i/>
        </w:rPr>
        <w:t xml:space="preserve">kratuḥ</w:t>
      </w:r>
      <w:r>
        <w:t xml:space="preserve">, this sacrifice, the Agniṣṭoma and the others: you yourself become that form, since the sacrifices have you as their means.</w:t>
      </w:r>
      <w:r>
        <w:t xml:space="preserve">”</w:t>
      </w:r>
    </w:p>
    <w:p>
      <w:pPr>
        <w:pStyle w:val="BodyText"/>
      </w:pPr>
      <w:r>
        <w:rPr>
          <w:iCs/>
          <w:i/>
        </w:rPr>
        <w:t xml:space="preserve">Grammar tail:</w:t>
      </w:r>
      <w:r>
        <w:t xml:space="preserve"> </w:t>
      </w:r>
      <w:r>
        <w:rPr>
          <w:iCs/>
          <w:i/>
        </w:rPr>
        <w:t xml:space="preserve">satpatiḥ</w:t>
      </w:r>
      <w:r>
        <w:t xml:space="preserve"> </w:t>
      </w:r>
      <w:r>
        <w:t xml:space="preserve">— in the</w:t>
      </w:r>
      <w:r>
        <w:t xml:space="preserve"> </w:t>
      </w:r>
      <w:r>
        <w:rPr>
          <w:iCs/>
          <w:i/>
        </w:rPr>
        <w:t xml:space="preserve">bahuvrīhi</w:t>
      </w:r>
      <w:r>
        <w:t xml:space="preserve"> </w:t>
      </w:r>
      <w:r>
        <w:t xml:space="preserve">the first member keeps its natural accent; in the</w:t>
      </w:r>
      <w:r>
        <w:t xml:space="preserve"> </w:t>
      </w:r>
      <w:r>
        <w:rPr>
          <w:iCs/>
          <w:i/>
        </w:rPr>
        <w:t xml:space="preserve">tatpuruṣa</w:t>
      </w:r>
      <w:r>
        <w:t xml:space="preserve"> </w:t>
      </w:r>
      <w:r>
        <w:t xml:space="preserve">alternative, by</w:t>
      </w:r>
      <w:r>
        <w:t xml:space="preserve"> </w:t>
      </w:r>
      <w:r>
        <w:rPr>
          <w:iCs/>
          <w:i/>
        </w:rPr>
        <w:t xml:space="preserve">patyāv aiśvarye</w:t>
      </w:r>
      <w:r>
        <w:t xml:space="preserve"> </w:t>
      </w:r>
      <w:r>
        <w:t xml:space="preserve">the first member likewise keeps its natural accent.</w:t>
      </w:r>
    </w:p>
    <w:p>
      <w:pPr>
        <w:pStyle w:val="BodyText"/>
      </w:pPr>
      <w:r>
        <w:rPr>
          <w:bCs/>
          <w:b/>
        </w:rPr>
        <w:t xml:space="preserve">॥ प्रतिपदार्थ ॥ — Pratipadārtha (Rik 91.5)</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tvam</w:t>
      </w:r>
      <w:r>
        <w:t xml:space="preserve"> </w:t>
      </w:r>
      <w:r>
        <w:t xml:space="preserve">— you;</w:t>
      </w:r>
      <w:r>
        <w:t xml:space="preserve"> </w:t>
      </w:r>
      <w:r>
        <w:rPr>
          <w:iCs/>
          <w:i/>
        </w:rPr>
        <w:t xml:space="preserve">satpatiḥ asi</w:t>
      </w:r>
      <w:r>
        <w:t xml:space="preserve"> </w:t>
      </w:r>
      <w:r>
        <w:t xml:space="preserve">— you are the lord of the good people who perform sacrificial acts (their protector);</w:t>
      </w:r>
      <w:r>
        <w:t xml:space="preserve"> </w:t>
      </w:r>
      <w:r>
        <w:rPr>
          <w:iCs/>
          <w:i/>
        </w:rPr>
        <w:t xml:space="preserve">uta</w:t>
      </w:r>
      <w:r>
        <w:t xml:space="preserve"> </w:t>
      </w:r>
      <w:r>
        <w:t xml:space="preserve">— and;</w:t>
      </w:r>
      <w:r>
        <w:t xml:space="preserve"> </w:t>
      </w:r>
      <w:r>
        <w:rPr>
          <w:iCs/>
          <w:i/>
        </w:rPr>
        <w:t xml:space="preserve">rājā</w:t>
      </w:r>
      <w:r>
        <w:t xml:space="preserve"> </w:t>
      </w:r>
      <w:r>
        <w:t xml:space="preserve">— the shining one;</w:t>
      </w:r>
      <w:r>
        <w:t xml:space="preserve"> </w:t>
      </w:r>
      <w:r>
        <w:rPr>
          <w:iCs/>
          <w:i/>
        </w:rPr>
        <w:t xml:space="preserve">tvam</w:t>
      </w:r>
      <w:r>
        <w:t xml:space="preserve"> </w:t>
      </w:r>
      <w:r>
        <w:t xml:space="preserve">— you;</w:t>
      </w:r>
      <w:r>
        <w:t xml:space="preserve"> </w:t>
      </w:r>
      <w:r>
        <w:rPr>
          <w:iCs/>
          <w:i/>
        </w:rPr>
        <w:t xml:space="preserve">vṛtrahā</w:t>
      </w:r>
      <w:r>
        <w:t xml:space="preserve"> </w:t>
      </w:r>
      <w:r>
        <w:t xml:space="preserve">— you are the destroyer of the demon Vṛtra.</w:t>
      </w:r>
    </w:p>
    <w:p>
      <w:pPr>
        <w:pStyle w:val="BodyText"/>
      </w:pPr>
      <w:r>
        <w:rPr>
          <w:bCs/>
          <w:b/>
        </w:rPr>
        <w:t xml:space="preserve">Or</w:t>
      </w:r>
      <w:r>
        <w:t xml:space="preserve"> </w:t>
      </w:r>
      <w:r>
        <w:rPr>
          <w:iCs/>
          <w:i/>
        </w:rPr>
        <w:t xml:space="preserve">(printed alternative):</w:t>
      </w:r>
      <w:r>
        <w:t xml:space="preserve"> </w:t>
      </w:r>
      <w:r>
        <w:t xml:space="preserve">“</w:t>
      </w:r>
      <w:r>
        <w:t xml:space="preserve">[</w:t>
      </w:r>
      <w:r>
        <w:rPr>
          <w:iCs/>
          <w:i/>
        </w:rPr>
        <w:t xml:space="preserve">tvam</w:t>
      </w:r>
      <w:r>
        <w:t xml:space="preserve"> </w:t>
      </w:r>
      <w:r>
        <w:t xml:space="preserve">— you;</w:t>
      </w:r>
      <w:r>
        <w:t xml:space="preserve"> </w:t>
      </w:r>
      <w:r>
        <w:rPr>
          <w:iCs/>
          <w:i/>
        </w:rPr>
        <w:t xml:space="preserve">satpatiḥ</w:t>
      </w:r>
      <w:r>
        <w:t xml:space="preserve"> </w:t>
      </w:r>
      <w:r>
        <w:t xml:space="preserve">— the protector of good people, and</w:t>
      </w:r>
      <w:r>
        <w:t xml:space="preserve"> </w:t>
      </w:r>
      <w:r>
        <w:rPr>
          <w:iCs/>
          <w:i/>
        </w:rPr>
        <w:t xml:space="preserve">rājā</w:t>
      </w:r>
      <w:r>
        <w:t xml:space="preserve"> </w:t>
      </w:r>
      <w:r>
        <w:t xml:space="preserve">— sovereign,</w:t>
      </w:r>
      <w:r>
        <w:t xml:space="preserve"> </w:t>
      </w:r>
      <w:r>
        <w:rPr>
          <w:iCs/>
          <w:i/>
        </w:rPr>
        <w:t xml:space="preserve">asi</w:t>
      </w:r>
      <w:r>
        <w:t xml:space="preserve"> </w:t>
      </w:r>
      <w:r>
        <w:t xml:space="preserve">— you are.]</w:t>
      </w:r>
      <w:r>
        <w:t xml:space="preserve">”</w:t>
      </w:r>
    </w:p>
    <w:p>
      <w:pPr>
        <w:pStyle w:val="BodyText"/>
      </w:pPr>
      <w:r>
        <w:rPr>
          <w:iCs/>
          <w:i/>
        </w:rPr>
        <w:t xml:space="preserve">bhadraḥ</w:t>
      </w:r>
      <w:r>
        <w:t xml:space="preserve"> </w:t>
      </w:r>
      <w:r>
        <w:t xml:space="preserve">— the auspicious one;</w:t>
      </w:r>
      <w:r>
        <w:t xml:space="preserve"> </w:t>
      </w:r>
      <w:r>
        <w:rPr>
          <w:iCs/>
          <w:i/>
        </w:rPr>
        <w:t xml:space="preserve">kratuḥ</w:t>
      </w:r>
      <w:r>
        <w:t xml:space="preserve"> </w:t>
      </w:r>
      <w:r>
        <w:t xml:space="preserve">— the sacrifice such as the Agniṣṭoma;</w:t>
      </w:r>
      <w:r>
        <w:t xml:space="preserve"> </w:t>
      </w:r>
      <w:r>
        <w:rPr>
          <w:iCs/>
          <w:i/>
        </w:rPr>
        <w:t xml:space="preserve">tvam (eva) asi</w:t>
      </w:r>
      <w:r>
        <w:t xml:space="preserve"> </w:t>
      </w:r>
      <w:r>
        <w:t xml:space="preserve">— you yourself are.</w:t>
      </w:r>
    </w:p>
    <w:p>
      <w:r>
        <w:pict>
          <v:rect style="width:0;height:1.5pt" o:hralign="center" o:hrstd="t" o:hr="t"/>
        </w:pict>
      </w:r>
    </w:p>
    <w:bookmarkEnd w:id="379"/>
    <w:bookmarkStart w:id="380" w:name="page-345-pdf-360"/>
    <w:p>
      <w:pPr>
        <w:pStyle w:val="Heading3"/>
      </w:pPr>
      <w:r>
        <w:t xml:space="preserve">Page 345 (PDF 360)</w:t>
      </w:r>
    </w:p>
    <w:p>
      <w:pPr>
        <w:pStyle w:val="FirstParagraph"/>
      </w:pPr>
      <w:r>
        <w:rPr>
          <w:iCs/>
          <w:i/>
        </w:rPr>
        <w:t xml:space="preserve">(Running head left:</w:t>
      </w:r>
      <w:r>
        <w:rPr>
          <w:iCs/>
          <w:i/>
        </w:rPr>
        <w:t xml:space="preserve"> </w:t>
      </w:r>
      <w:r>
        <w:rPr>
          <w:iCs/>
          <w:i/>
        </w:rPr>
        <w:t xml:space="preserve">“</w:t>
      </w:r>
      <w:r>
        <w:rPr>
          <w:iCs/>
          <w:i/>
        </w:rPr>
        <w:t xml:space="preserve">A. 1 A. 6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345.)</w:t>
      </w:r>
    </w:p>
    <w:p>
      <w:pPr>
        <w:pStyle w:val="BodyText"/>
      </w:pPr>
      <w:r>
        <w:rPr>
          <w:bCs/>
          <w:b/>
        </w:rPr>
        <w:t xml:space="preserve">॥ भावार्थः ॥ — Bhāvārtha of Rik 91.5</w:t>
      </w:r>
      <w:r>
        <w:t xml:space="preserve"> </w:t>
      </w:r>
      <w:r>
        <w:rPr>
          <w:iCs/>
          <w:i/>
        </w:rPr>
        <w:t xml:space="preserve">(Kannada)</w:t>
      </w:r>
    </w:p>
    <w:p>
      <w:pPr>
        <w:pStyle w:val="BodyText"/>
      </w:pPr>
      <w:r>
        <w:t xml:space="preserve">“</w:t>
      </w:r>
      <w:r>
        <w:t xml:space="preserve">O Soma-deity, you are the lord of the good people who perform sacrifice. And you, the shining one, are the slayer of the demon Vṛtra. You yourself are the sacrifice, such as the Agniṣṭoma, that is auspicious.</w:t>
      </w:r>
      <w:r>
        <w:t xml:space="preserve">”</w:t>
      </w:r>
    </w:p>
    <w:p>
      <w:pPr>
        <w:pStyle w:val="BodyText"/>
      </w:pPr>
      <w:r>
        <w:rPr>
          <w:bCs/>
          <w:b/>
        </w:rPr>
        <w:t xml:space="preserve">English Translation</w:t>
      </w:r>
      <w:r>
        <w:t xml:space="preserve"> </w:t>
      </w:r>
      <w:r>
        <w:rPr>
          <w:iCs/>
          <w:i/>
        </w:rPr>
        <w:t xml:space="preserve">(printed in English in the source; Rik 91.5)</w:t>
      </w:r>
    </w:p>
    <w:p>
      <w:pPr>
        <w:pStyle w:val="BodyText"/>
      </w:pPr>
      <w:r>
        <w:t xml:space="preserve">“</w:t>
      </w:r>
      <w:r>
        <w:t xml:space="preserve">Soma, you are the protector, the sovereign of the pious or even the slayer of vritra ; you are holy sacrifice.</w:t>
      </w:r>
      <w:r>
        <w:t xml:space="preserve">”</w:t>
      </w:r>
      <w:r>
        <w:t xml:space="preserve"> </w:t>
      </w:r>
      <w:r>
        <w:t xml:space="preserve">— as printed.</w:t>
      </w:r>
    </w:p>
    <w:p>
      <w:pPr>
        <w:pStyle w:val="BodyText"/>
      </w:pPr>
      <w:r>
        <w:rPr>
          <w:bCs/>
          <w:b/>
        </w:rPr>
        <w:t xml:space="preserve">॥ विशेषविषयगळु ॥ — Special Topics (Rik 91.5)</w:t>
      </w:r>
      <w:r>
        <w:t xml:space="preserve"> </w:t>
      </w:r>
      <w:r>
        <w:rPr>
          <w:iCs/>
          <w:i/>
        </w:rPr>
        <w:t xml:space="preserve">(Kannada)</w:t>
      </w:r>
    </w:p>
    <w:p>
      <w:pPr>
        <w:pStyle w:val="BodyText"/>
      </w:pPr>
      <w:r>
        <w:t xml:space="preserve">“</w:t>
      </w:r>
      <w:r>
        <w:t xml:space="preserve">When the portion of ghee belonging to the Soma deity is offered in the</w:t>
      </w:r>
      <w:r>
        <w:t xml:space="preserve"> </w:t>
      </w:r>
      <w:r>
        <w:rPr>
          <w:iCs/>
          <w:i/>
        </w:rPr>
        <w:t xml:space="preserve">Paurṇamāseṣṭi</w:t>
      </w:r>
      <w:r>
        <w:t xml:space="preserve"> </w:t>
      </w:r>
      <w:r>
        <w:t xml:space="preserve">(full-moon sacrifice), this Ṛk,</w:t>
      </w:r>
      <w:r>
        <w:t xml:space="preserve"> </w:t>
      </w:r>
      <w:r>
        <w:rPr>
          <w:iCs/>
          <w:i/>
        </w:rPr>
        <w:t xml:space="preserve">tvaṃ soma</w:t>
      </w:r>
      <w:r>
        <w:t xml:space="preserve">, is to be used as the</w:t>
      </w:r>
      <w:r>
        <w:t xml:space="preserve"> </w:t>
      </w:r>
      <w:r>
        <w:rPr>
          <w:iCs/>
          <w:i/>
        </w:rPr>
        <w:t xml:space="preserve">puronuvākyā</w:t>
      </w:r>
      <w:r>
        <w:t xml:space="preserve"> </w:t>
      </w:r>
      <w:r>
        <w:t xml:space="preserve">mantra; this is explained by the Āśvalāyana Śrauta-sūtra by the sūtra</w:t>
      </w:r>
      <w:r>
        <w:t xml:space="preserve"> </w:t>
      </w:r>
      <w:r>
        <w:t xml:space="preserve">‘</w:t>
      </w:r>
      <w:r>
        <w:rPr>
          <w:iCs/>
          <w:i/>
        </w:rPr>
        <w:t xml:space="preserve">agnir vṛtrāṇi jaṃghanad iti pūrvasyājyabhāgasyānuvākyā tvaṃ somāsi satpatir ity uttarasya</w:t>
      </w:r>
      <w:r>
        <w:t xml:space="preserve">’</w:t>
      </w:r>
      <w:r>
        <w:t xml:space="preserve"> </w:t>
      </w:r>
      <w:r>
        <w:t xml:space="preserve">(Ā. 1-3 [?]). In this way this Ṛk has application wherever the oblation is made with reference to Indra in connection with the slaying of Vṛtra. In the</w:t>
      </w:r>
      <w:r>
        <w:t xml:space="preserve"> </w:t>
      </w:r>
      <w:r>
        <w:rPr>
          <w:iCs/>
          <w:i/>
        </w:rPr>
        <w:t xml:space="preserve">upasad</w:t>
      </w:r>
      <w:r>
        <w:t xml:space="preserve"> </w:t>
      </w:r>
      <w:r>
        <w:t xml:space="preserve">sacrifice performed in the morning, in the mantras of the Soma deity, the principal</w:t>
      </w:r>
      <w:r>
        <w:t xml:space="preserve"> </w:t>
      </w:r>
      <w:r>
        <w:rPr>
          <w:iCs/>
          <w:i/>
        </w:rPr>
        <w:t xml:space="preserve">puronuvākyā</w:t>
      </w:r>
      <w:r>
        <w:t xml:space="preserve"> </w:t>
      </w:r>
      <w:r>
        <w:t xml:space="preserve">is this Ṛk; this matter is pointed out by the Āśvalāyana Śrauta-sūtra by the sūtra</w:t>
      </w:r>
      <w:r>
        <w:t xml:space="preserve"> </w:t>
      </w:r>
      <w:r>
        <w:t xml:space="preserve">‘</w:t>
      </w:r>
      <w:r>
        <w:rPr>
          <w:iCs/>
          <w:i/>
        </w:rPr>
        <w:t xml:space="preserve">tvaṃ somāsi satpatir gayasphāno amīvahā iti viparyāso yājyānuvākyānāṃ</w:t>
      </w:r>
      <w:r>
        <w:t xml:space="preserve">’</w:t>
      </w:r>
      <w:r>
        <w:t xml:space="preserve"> </w:t>
      </w:r>
      <w:r>
        <w:t xml:space="preserve">(Ā. 4-8 [?]).</w:t>
      </w:r>
      <w:r>
        <w:t xml:space="preserve">”</w:t>
      </w:r>
    </w:p>
    <w:p>
      <w:pPr>
        <w:pStyle w:val="BodyText"/>
      </w:pPr>
      <w:r>
        <w:rPr>
          <w:iCs/>
          <w:i/>
          <w:bCs/>
          <w:b/>
        </w:rPr>
        <w:t xml:space="preserve">satpatiḥ</w:t>
      </w:r>
      <w:r>
        <w:t xml:space="preserve"> </w:t>
      </w:r>
      <w:r>
        <w:t xml:space="preserve">—</w:t>
      </w:r>
      <w:r>
        <w:t xml:space="preserve"> </w:t>
      </w:r>
      <w:r>
        <w:rPr>
          <w:iCs/>
          <w:i/>
        </w:rPr>
        <w:t xml:space="preserve">satāṃ patiḥ</w:t>
      </w:r>
      <w:r>
        <w:t xml:space="preserve"> </w:t>
      </w:r>
      <w:r>
        <w:t xml:space="preserve">|</w:t>
      </w:r>
      <w:r>
        <w:t xml:space="preserve"> </w:t>
      </w:r>
      <w:r>
        <w:t xml:space="preserve">“</w:t>
      </w:r>
      <w:r>
        <w:t xml:space="preserve">Or</w:t>
      </w:r>
      <w:r>
        <w:t xml:space="preserve"> </w:t>
      </w:r>
      <w:r>
        <w:rPr>
          <w:iCs/>
          <w:i/>
        </w:rPr>
        <w:t xml:space="preserve">satāṃ pālayitā</w:t>
      </w:r>
      <w:r>
        <w:t xml:space="preserve">; one can take it as a</w:t>
      </w:r>
      <w:r>
        <w:t xml:space="preserve"> </w:t>
      </w:r>
      <w:r>
        <w:rPr>
          <w:iCs/>
          <w:i/>
        </w:rPr>
        <w:t xml:space="preserve">tatpuruṣa</w:t>
      </w:r>
      <w:r>
        <w:t xml:space="preserve">; or as a</w:t>
      </w:r>
      <w:r>
        <w:t xml:space="preserve"> </w:t>
      </w:r>
      <w:r>
        <w:rPr>
          <w:iCs/>
          <w:i/>
        </w:rPr>
        <w:t xml:space="preserve">bahuvrīhi</w:t>
      </w:r>
      <w:r>
        <w:t xml:space="preserve">,</w:t>
      </w:r>
      <w:r>
        <w:t xml:space="preserve"> </w:t>
      </w:r>
      <w:r>
        <w:t xml:space="preserve">‘</w:t>
      </w:r>
      <w:r>
        <w:rPr>
          <w:iCs/>
          <w:i/>
        </w:rPr>
        <w:t xml:space="preserve">santaḥ patayaḥ yasya</w:t>
      </w:r>
      <w:r>
        <w:t xml:space="preserve">’</w:t>
      </w:r>
      <w:r>
        <w:t xml:space="preserve">.</w:t>
      </w:r>
      <w:r>
        <w:t xml:space="preserve">”</w:t>
      </w:r>
    </w:p>
    <w:p>
      <w:pPr>
        <w:pStyle w:val="BlockText"/>
      </w:pPr>
      <w:r>
        <w:t xml:space="preserve">ब्रह्मा देवानां पदवीः कवीनामृषिर्विप्राणां महिषो मृगाणाम् ।</w:t>
      </w:r>
    </w:p>
    <w:p>
      <w:pPr>
        <w:pStyle w:val="FirstParagraph"/>
      </w:pPr>
      <w:r>
        <w:rPr>
          <w:iCs/>
          <w:i/>
        </w:rPr>
        <w:t xml:space="preserve">brahmā devānāṃ padavīḥ kavīnām ṛṣir viprāṇāṃ mahiṣo mṛgāṇām |</w:t>
      </w:r>
      <w:r>
        <w:t xml:space="preserve"> </w:t>
      </w:r>
      <w:r>
        <w:t xml:space="preserve">(Ṛ. Saṃ. 9-96-6 [?])</w:t>
      </w:r>
    </w:p>
    <w:p>
      <w:pPr>
        <w:pStyle w:val="BodyText"/>
      </w:pPr>
      <w:r>
        <w:rPr>
          <w:iCs/>
          <w:i/>
        </w:rPr>
        <w:t xml:space="preserve">Gloss, mine and tentative:</w:t>
      </w:r>
      <w:r>
        <w:t xml:space="preserve"> </w:t>
      </w:r>
      <w:r>
        <w:t xml:space="preserve">“</w:t>
      </w:r>
      <w:r>
        <w:t xml:space="preserve">The brahman of the gods, the leader of the poets, the seer of the sages, the buffalo among wild beasts.</w:t>
      </w:r>
      <w:r>
        <w:t xml:space="preserve">”</w:t>
      </w:r>
    </w:p>
    <w:p>
      <w:pPr>
        <w:pStyle w:val="BlockText"/>
      </w:pPr>
      <w:r>
        <w:t xml:space="preserve">पवित्रेभिः पवमानो नृचक्षा राजा देवानामुत मर्त्यानाम् ।</w:t>
      </w:r>
    </w:p>
    <w:p>
      <w:pPr>
        <w:pStyle w:val="FirstParagraph"/>
      </w:pPr>
      <w:r>
        <w:rPr>
          <w:iCs/>
          <w:i/>
        </w:rPr>
        <w:t xml:space="preserve">pavitrebhiḥ pavamāno nṛcakṣā rājā devānām uta martyānām |</w:t>
      </w:r>
      <w:r>
        <w:t xml:space="preserve"> </w:t>
      </w:r>
      <w:r>
        <w:t xml:space="preserve">(Ṛ. Saṃ. 9-86-24 [?])</w:t>
      </w:r>
      <w:r>
        <w:t xml:space="preserve"> </w:t>
      </w:r>
      <w:r>
        <w:rPr>
          <w:iCs/>
          <w:i/>
        </w:rPr>
        <w:t xml:space="preserve">(the same Ṛk as cited on p. 337)</w:t>
      </w:r>
    </w:p>
    <w:p>
      <w:pPr>
        <w:pStyle w:val="BlockText"/>
      </w:pPr>
      <w:r>
        <w:t xml:space="preserve">तस्मात्सोमराजानो ब्राह्मणाः ।</w:t>
      </w:r>
    </w:p>
    <w:p>
      <w:pPr>
        <w:pStyle w:val="FirstParagraph"/>
      </w:pPr>
      <w:r>
        <w:rPr>
          <w:iCs/>
          <w:i/>
        </w:rPr>
        <w:t xml:space="preserve">tasmāt somarājāno brāhmaṇāḥ |</w:t>
      </w:r>
      <w:r>
        <w:t xml:space="preserve"> </w:t>
      </w:r>
      <w:r>
        <w:t xml:space="preserve">(Tai. Saṃ. 6-1-10-5 [?])</w:t>
      </w:r>
    </w:p>
    <w:p>
      <w:pPr>
        <w:pStyle w:val="BodyText"/>
      </w:pPr>
      <w:r>
        <w:rPr>
          <w:iCs/>
          <w:i/>
        </w:rPr>
        <w:t xml:space="preserve">Gloss, mine and tentative:</w:t>
      </w:r>
      <w:r>
        <w:t xml:space="preserve"> </w:t>
      </w:r>
      <w:r>
        <w:t xml:space="preserve">“</w:t>
      </w:r>
      <w:r>
        <w:t xml:space="preserve">Therefore the Brāhmaṇas have Soma as their king.</w:t>
      </w:r>
      <w:r>
        <w:t xml:space="preserve">”</w:t>
      </w:r>
    </w:p>
    <w:p>
      <w:pPr>
        <w:pStyle w:val="BodyText"/>
      </w:pPr>
      <w:r>
        <w:t xml:space="preserve">“</w:t>
      </w:r>
      <w:r>
        <w:t xml:space="preserve">— from such śruti-sentences it is well known that Soma is lord of the gods and of the good people who perform sacrifice, and the protector of the good; so the meaning</w:t>
      </w:r>
      <w:r>
        <w:t xml:space="preserve"> </w:t>
      </w:r>
      <w:r>
        <w:t xml:space="preserve">‘</w:t>
      </w:r>
      <w:r>
        <w:rPr>
          <w:iCs/>
          <w:i/>
        </w:rPr>
        <w:t xml:space="preserve">satāṃ patiḥ</w:t>
      </w:r>
      <w:r>
        <w:t xml:space="preserve">’</w:t>
      </w:r>
      <w:r>
        <w:t xml:space="preserve"> </w:t>
      </w:r>
      <w:r>
        <w:t xml:space="preserve">or</w:t>
      </w:r>
      <w:r>
        <w:t xml:space="preserve"> </w:t>
      </w:r>
      <w:r>
        <w:t xml:space="preserve">‘</w:t>
      </w:r>
      <w:r>
        <w:rPr>
          <w:iCs/>
          <w:i/>
        </w:rPr>
        <w:t xml:space="preserve">pālayitā</w:t>
      </w:r>
      <w:r>
        <w:t xml:space="preserve">’</w:t>
      </w:r>
      <w:r>
        <w:t xml:space="preserve"> </w:t>
      </w:r>
      <w:r>
        <w:t xml:space="preserve">may be given. Or</w:t>
      </w:r>
      <w:r>
        <w:t xml:space="preserve">”</w:t>
      </w:r>
    </w:p>
    <w:p>
      <w:pPr>
        <w:pStyle w:val="BlockText"/>
      </w:pPr>
      <w:r>
        <w:t xml:space="preserve">स्वान भ्राजेत्याहैते वा अमुष्मिंल्लोके सोममरक्षन् ।</w:t>
      </w:r>
    </w:p>
    <w:p>
      <w:pPr>
        <w:pStyle w:val="FirstParagraph"/>
      </w:pPr>
      <w:r>
        <w:rPr>
          <w:iCs/>
          <w:i/>
        </w:rPr>
        <w:t xml:space="preserve">svāna bhrājety āhaite vā amuṣmiṃl loke somam arakṣan |</w:t>
      </w:r>
      <w:r>
        <w:t xml:space="preserve"> </w:t>
      </w:r>
      <w:r>
        <w:t xml:space="preserve">(Tai. Saṃ. 6-1-10-5 [?])</w:t>
      </w:r>
    </w:p>
    <w:p>
      <w:pPr>
        <w:pStyle w:val="BodyText"/>
      </w:pPr>
      <w:r>
        <w:rPr>
          <w:iCs/>
          <w:i/>
        </w:rPr>
        <w:t xml:space="preserve">Gloss, mine and tentative:</w:t>
      </w:r>
      <w:r>
        <w:t xml:space="preserve"> </w:t>
      </w:r>
      <w:r>
        <w:t xml:space="preserve">“</w:t>
      </w:r>
      <w:r>
        <w:t xml:space="preserve">He says</w:t>
      </w:r>
      <w:r>
        <w:t xml:space="preserve"> </w:t>
      </w:r>
      <w:r>
        <w:t xml:space="preserve">‘</w:t>
      </w:r>
      <w:r>
        <w:rPr>
          <w:iCs/>
          <w:i/>
        </w:rPr>
        <w:t xml:space="preserve">svāna, bhrāja</w:t>
      </w:r>
      <w:r>
        <w:t xml:space="preserve">’</w:t>
      </w:r>
      <w:r>
        <w:t xml:space="preserve">; these, in that world, guarded Soma.</w:t>
      </w:r>
      <w:r>
        <w:t xml:space="preserve">”</w:t>
      </w:r>
    </w:p>
    <w:p>
      <w:r>
        <w:pict>
          <v:rect style="width:0;height:1.5pt" o:hralign="center" o:hrstd="t" o:hr="t"/>
        </w:pict>
      </w:r>
    </w:p>
    <w:bookmarkEnd w:id="380"/>
    <w:bookmarkStart w:id="381" w:name="page-346-pdf-361"/>
    <w:p>
      <w:pPr>
        <w:pStyle w:val="Heading3"/>
      </w:pPr>
      <w:r>
        <w:t xml:space="preserve">Page 346 (PDF 361)</w:t>
      </w:r>
    </w:p>
    <w:p>
      <w:pPr>
        <w:pStyle w:val="FirstParagraph"/>
      </w:pPr>
      <w:r>
        <w:rPr>
          <w:iCs/>
          <w:i/>
        </w:rPr>
        <w:t xml:space="preserve">(Running head: left</w:t>
      </w:r>
      <w:r>
        <w:rPr>
          <w:iCs/>
          <w:i/>
        </w:rPr>
        <w:t xml:space="preserve"> </w:t>
      </w:r>
      <w:r>
        <w:rPr>
          <w:iCs/>
          <w:i/>
        </w:rPr>
        <w:t xml:space="preserve">“</w:t>
      </w:r>
      <w:r>
        <w:rPr>
          <w:iCs/>
          <w:i/>
        </w:rPr>
        <w:t xml:space="preserve">346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w:t>
      </w:r>
      <w:r>
        <w:t xml:space="preserve">— as such śruti-sentences say, one may take the meaning that Soma-deity is one for whom Svāna and the others are lords and protectors.</w:t>
      </w:r>
      <w:r>
        <w:t xml:space="preserve">”</w:t>
      </w:r>
    </w:p>
    <w:p>
      <w:pPr>
        <w:pStyle w:val="BodyText"/>
      </w:pPr>
      <w:r>
        <w:rPr>
          <w:iCs/>
          <w:i/>
          <w:bCs/>
          <w:b/>
        </w:rPr>
        <w:t xml:space="preserve">rājā</w:t>
      </w:r>
      <w:r>
        <w:t xml:space="preserve"> </w:t>
      </w:r>
      <w:r>
        <w:t xml:space="preserve">—</w:t>
      </w:r>
      <w:r>
        <w:t xml:space="preserve"> </w:t>
      </w:r>
      <w:r>
        <w:rPr>
          <w:iCs/>
          <w:i/>
        </w:rPr>
        <w:t xml:space="preserve">rājamānaḥ</w:t>
      </w:r>
      <w:r>
        <w:t xml:space="preserve"> </w:t>
      </w:r>
      <w:r>
        <w:t xml:space="preserve">|</w:t>
      </w:r>
      <w:r>
        <w:t xml:space="preserve"> </w:t>
      </w:r>
      <w:r>
        <w:t xml:space="preserve">“</w:t>
      </w:r>
      <w:r>
        <w:t xml:space="preserve">Since the word</w:t>
      </w:r>
      <w:r>
        <w:t xml:space="preserve"> </w:t>
      </w:r>
      <w:r>
        <w:rPr>
          <w:iCs/>
          <w:i/>
        </w:rPr>
        <w:t xml:space="preserve">satpatiḥ</w:t>
      </w:r>
      <w:r>
        <w:t xml:space="preserve"> </w:t>
      </w:r>
      <w:r>
        <w:t xml:space="preserve">already means</w:t>
      </w:r>
      <w:r>
        <w:t xml:space="preserve"> </w:t>
      </w:r>
      <w:r>
        <w:t xml:space="preserve">‘</w:t>
      </w:r>
      <w:r>
        <w:t xml:space="preserve">lord</w:t>
      </w:r>
      <w:r>
        <w:t xml:space="preserve">’</w:t>
      </w:r>
      <w:r>
        <w:t xml:space="preserve">,</w:t>
      </w:r>
      <w:r>
        <w:t xml:space="preserve"> </w:t>
      </w:r>
      <w:r>
        <w:rPr>
          <w:iCs/>
          <w:i/>
        </w:rPr>
        <w:t xml:space="preserve">rājā</w:t>
      </w:r>
      <w:r>
        <w:t xml:space="preserve"> </w:t>
      </w:r>
      <w:r>
        <w:t xml:space="preserve">here may be taken to mean</w:t>
      </w:r>
      <w:r>
        <w:t xml:space="preserve"> </w:t>
      </w:r>
      <w:r>
        <w:t xml:space="preserve">‘</w:t>
      </w:r>
      <w:r>
        <w:t xml:space="preserve">the shining one</w:t>
      </w:r>
      <w:r>
        <w:t xml:space="preserve">’</w:t>
      </w:r>
      <w:r>
        <w:t xml:space="preserve">.</w:t>
      </w:r>
      <w:r>
        <w:t xml:space="preserve">”</w:t>
      </w:r>
    </w:p>
    <w:p>
      <w:pPr>
        <w:pStyle w:val="BodyText"/>
      </w:pPr>
      <w:r>
        <w:rPr>
          <w:iCs/>
          <w:i/>
          <w:bCs/>
          <w:b/>
        </w:rPr>
        <w:t xml:space="preserve">vṛtrahā</w:t>
      </w:r>
      <w:r>
        <w:t xml:space="preserve"> </w:t>
      </w:r>
      <w:r>
        <w:t xml:space="preserve">—</w:t>
      </w:r>
      <w:r>
        <w:t xml:space="preserve"> </w:t>
      </w:r>
      <w:r>
        <w:rPr>
          <w:iCs/>
          <w:i/>
        </w:rPr>
        <w:t xml:space="preserve">vṛtrasyāsurasya śatror vā hantā</w:t>
      </w:r>
      <w:r>
        <w:t xml:space="preserve"> </w:t>
      </w:r>
      <w:r>
        <w:t xml:space="preserve">|</w:t>
      </w:r>
      <w:r>
        <w:t xml:space="preserve"> </w:t>
      </w:r>
      <w:r>
        <w:t xml:space="preserve">“</w:t>
      </w:r>
      <w:r>
        <w:t xml:space="preserve">In many wars Soma has fought alongside Indra with Vṛtra, helping him and winning the victory for Indra.</w:t>
      </w:r>
      <w:r>
        <w:t xml:space="preserve">”</w:t>
      </w:r>
    </w:p>
    <w:p>
      <w:pPr>
        <w:pStyle w:val="BlockText"/>
      </w:pPr>
      <w:r>
        <w:t xml:space="preserve">स पवस्व य आविथेन्द्रं वृत्राय हन्तवे ।</w:t>
      </w:r>
    </w:p>
    <w:p>
      <w:pPr>
        <w:pStyle w:val="FirstParagraph"/>
      </w:pPr>
      <w:r>
        <w:rPr>
          <w:iCs/>
          <w:i/>
        </w:rPr>
        <w:t xml:space="preserve">sa pavasva ya āvithendraṃ vṛtrāya hantave |</w:t>
      </w:r>
      <w:r>
        <w:t xml:space="preserve"> </w:t>
      </w:r>
      <w:r>
        <w:t xml:space="preserve">(Ṛ. Saṃ. 9-61-22 [?])</w:t>
      </w:r>
    </w:p>
    <w:p>
      <w:pPr>
        <w:pStyle w:val="BodyText"/>
      </w:pPr>
      <w:r>
        <w:rPr>
          <w:iCs/>
          <w:i/>
        </w:rPr>
        <w:t xml:space="preserve">Gloss, mine and tentative:</w:t>
      </w:r>
      <w:r>
        <w:t xml:space="preserve"> </w:t>
      </w:r>
      <w:r>
        <w:t xml:space="preserve">“</w:t>
      </w:r>
      <w:r>
        <w:t xml:space="preserve">Flow clear, you who aided Indra to slay Vṛtra.</w:t>
      </w:r>
      <w:r>
        <w:t xml:space="preserve">”</w:t>
      </w:r>
    </w:p>
    <w:p>
      <w:pPr>
        <w:pStyle w:val="BodyText"/>
      </w:pPr>
      <w:r>
        <w:t xml:space="preserve">“</w:t>
      </w:r>
      <w:r>
        <w:t xml:space="preserve">As said in this Ṛk, and likewise in Ṛ. Saṃ. 9-31-6 [?]; 9-23-3 [?]; 9-24-3 [?]; 9-24-9 [?] and many more Ṛks (numerals as read, all doubtful), the epithet</w:t>
      </w:r>
      <w:r>
        <w:t xml:space="preserve"> </w:t>
      </w:r>
      <w:r>
        <w:t xml:space="preserve">‘</w:t>
      </w:r>
      <w:r>
        <w:t xml:space="preserve">Vṛtra-slayer</w:t>
      </w:r>
      <w:r>
        <w:t xml:space="preserve">’</w:t>
      </w:r>
      <w:r>
        <w:t xml:space="preserve"> </w:t>
      </w:r>
      <w:r>
        <w:t xml:space="preserve">is well known of Soma.</w:t>
      </w:r>
      <w:r>
        <w:t xml:space="preserve"> </w:t>
      </w:r>
      <w:r>
        <w:rPr>
          <w:iCs/>
          <w:i/>
        </w:rPr>
        <w:t xml:space="preserve">Vṛtra</w:t>
      </w:r>
      <w:r>
        <w:t xml:space="preserve"> </w:t>
      </w:r>
      <w:r>
        <w:t xml:space="preserve">means a cloud.</w:t>
      </w:r>
      <w:r>
        <w:t xml:space="preserve">”</w:t>
      </w:r>
    </w:p>
    <w:p>
      <w:pPr>
        <w:pStyle w:val="BodyText"/>
      </w:pPr>
      <w:r>
        <w:rPr>
          <w:iCs/>
          <w:i/>
          <w:bCs/>
          <w:b/>
        </w:rPr>
        <w:t xml:space="preserve">bhadraḥ</w:t>
      </w:r>
      <w:r>
        <w:t xml:space="preserve"> </w:t>
      </w:r>
      <w:r>
        <w:t xml:space="preserve">—</w:t>
      </w:r>
      <w:r>
        <w:t xml:space="preserve"> </w:t>
      </w:r>
      <w:r>
        <w:t xml:space="preserve">“</w:t>
      </w:r>
      <w:r>
        <w:t xml:space="preserve">Auspicious; or worthy of worship.</w:t>
      </w:r>
      <w:r>
        <w:t xml:space="preserve">”</w:t>
      </w:r>
    </w:p>
    <w:p>
      <w:pPr>
        <w:pStyle w:val="BodyText"/>
      </w:pPr>
      <w:r>
        <w:rPr>
          <w:iCs/>
          <w:i/>
          <w:bCs/>
          <w:b/>
        </w:rPr>
        <w:t xml:space="preserve">kratuḥ</w:t>
      </w:r>
      <w:r>
        <w:t xml:space="preserve"> </w:t>
      </w:r>
      <w:r>
        <w:t xml:space="preserve">—</w:t>
      </w:r>
      <w:r>
        <w:t xml:space="preserve"> </w:t>
      </w:r>
      <w:r>
        <w:t xml:space="preserve">“</w:t>
      </w:r>
      <w:r>
        <w:t xml:space="preserve">It may mean one possessed of works or one possessed of understanding; or, as the bhāṣya says,</w:t>
      </w:r>
      <w:r>
        <w:t xml:space="preserve"> </w:t>
      </w:r>
      <w:r>
        <w:t xml:space="preserve">‘</w:t>
      </w:r>
      <w:r>
        <w:rPr>
          <w:iCs/>
          <w:i/>
        </w:rPr>
        <w:t xml:space="preserve">agniṣṭomādi-yāga-rūpas tvam eva</w:t>
      </w:r>
      <w:r>
        <w:t xml:space="preserve"> </w:t>
      </w:r>
      <w:r>
        <w:t xml:space="preserve">|</w:t>
      </w:r>
      <w:r>
        <w:t xml:space="preserve"> </w:t>
      </w:r>
      <w:r>
        <w:rPr>
          <w:iCs/>
          <w:i/>
        </w:rPr>
        <w:t xml:space="preserve">tvatsādhanatvād yāgānām</w:t>
      </w:r>
      <w:r>
        <w:t xml:space="preserve">’</w:t>
      </w:r>
      <w:r>
        <w:t xml:space="preserve"> </w:t>
      </w:r>
      <w:r>
        <w:t xml:space="preserve">— you yourself are the sacrifice in all its forms: this is the meaning. When praying to the Soma-deity —</w:t>
      </w:r>
      <w:r>
        <w:t xml:space="preserve">”</w:t>
      </w:r>
    </w:p>
    <w:p>
      <w:pPr>
        <w:pStyle w:val="BlockText"/>
      </w:pPr>
      <w:r>
        <w:t xml:space="preserve">आत्मा यज्ञस्य पूर्व्यः ।</w:t>
      </w:r>
    </w:p>
    <w:p>
      <w:pPr>
        <w:pStyle w:val="FirstParagraph"/>
      </w:pPr>
      <w:r>
        <w:rPr>
          <w:iCs/>
          <w:i/>
        </w:rPr>
        <w:t xml:space="preserve">ātmā yajñasya pūrvyaḥ |</w:t>
      </w:r>
      <w:r>
        <w:t xml:space="preserve"> </w:t>
      </w:r>
      <w:r>
        <w:t xml:space="preserve">(Ṛ. Saṃ. 9-2-10 [?])</w:t>
      </w:r>
    </w:p>
    <w:p>
      <w:pPr>
        <w:pStyle w:val="BodyText"/>
      </w:pPr>
      <w:r>
        <w:rPr>
          <w:iCs/>
          <w:i/>
        </w:rPr>
        <w:t xml:space="preserve">Gloss, mine and tentative:</w:t>
      </w:r>
      <w:r>
        <w:t xml:space="preserve"> </w:t>
      </w:r>
      <w:r>
        <w:t xml:space="preserve">“</w:t>
      </w:r>
      <w:r>
        <w:t xml:space="preserve">The ancient self of the sacrifice.</w:t>
      </w:r>
      <w:r>
        <w:t xml:space="preserve">”</w:t>
      </w:r>
    </w:p>
    <w:p>
      <w:pPr>
        <w:pStyle w:val="BlockText"/>
      </w:pPr>
      <w:r>
        <w:t xml:space="preserve">आत्मा यज्ञस्य रंह्या सुष्वाणः पवते सुतः ।</w:t>
      </w:r>
    </w:p>
    <w:p>
      <w:pPr>
        <w:pStyle w:val="FirstParagraph"/>
      </w:pPr>
      <w:r>
        <w:rPr>
          <w:iCs/>
          <w:i/>
        </w:rPr>
        <w:t xml:space="preserve">ātmā yajñasya raṃhyā suṣvāṇaḥ pavate sutaḥ |</w:t>
      </w:r>
      <w:r>
        <w:t xml:space="preserve"> </w:t>
      </w:r>
      <w:r>
        <w:t xml:space="preserve">(Ṛ. Saṃ. 9-6-8 [?])</w:t>
      </w:r>
    </w:p>
    <w:p>
      <w:pPr>
        <w:pStyle w:val="BodyText"/>
      </w:pPr>
      <w:r>
        <w:rPr>
          <w:iCs/>
          <w:i/>
        </w:rPr>
        <w:t xml:space="preserve">Gloss, mine and tentative:</w:t>
      </w:r>
      <w:r>
        <w:t xml:space="preserve"> </w:t>
      </w:r>
      <w:r>
        <w:t xml:space="preserve">“</w:t>
      </w:r>
      <w:r>
        <w:t xml:space="preserve">The self of the sacrifice, swiftly, being pressed, the pressed [Soma] flows clear.</w:t>
      </w:r>
      <w:r>
        <w:t xml:space="preserve">”</w:t>
      </w:r>
    </w:p>
    <w:p>
      <w:pPr>
        <w:pStyle w:val="BodyText"/>
      </w:pPr>
      <w:r>
        <w:t xml:space="preserve">“</w:t>
      </w:r>
      <w:r>
        <w:t xml:space="preserve">— in Ṛks such as these, Soma is described as the very self of the sacrifice; therefore the meaning</w:t>
      </w:r>
      <w:r>
        <w:t xml:space="preserve"> </w:t>
      </w:r>
      <w:r>
        <w:t xml:space="preserve">‘</w:t>
      </w:r>
      <w:r>
        <w:t xml:space="preserve">of the form of the sacrifice</w:t>
      </w:r>
      <w:r>
        <w:t xml:space="preserve">’</w:t>
      </w:r>
      <w:r>
        <w:t xml:space="preserve"> </w:t>
      </w:r>
      <w:r>
        <w:t xml:space="preserve">may be given to</w:t>
      </w:r>
      <w:r>
        <w:t xml:space="preserve"> </w:t>
      </w:r>
      <w:r>
        <w:rPr>
          <w:iCs/>
          <w:i/>
        </w:rPr>
        <w:t xml:space="preserve">kratuḥ</w:t>
      </w:r>
      <w:r>
        <w:t xml:space="preserve">.</w:t>
      </w:r>
      <w:r>
        <w:t xml:space="preserve">”</w:t>
      </w:r>
    </w:p>
    <w:p>
      <w:pPr>
        <w:pStyle w:val="BodyText"/>
      </w:pPr>
      <w:r>
        <w:rPr>
          <w:bCs/>
          <w:b/>
        </w:rPr>
        <w:t xml:space="preserve">॥ व्याकरणप्रक्रिया ॥ — Vyākaraṇa-prakriyā (Rik 91.5)</w:t>
      </w:r>
      <w:r>
        <w:t xml:space="preserve"> </w:t>
      </w:r>
      <w:r>
        <w:rPr>
          <w:iCs/>
          <w:i/>
        </w:rPr>
        <w:t xml:space="preserve">(Kannada; grammar page, noted briefly)</w:t>
      </w:r>
    </w:p>
    <w:p>
      <w:pPr>
        <w:pStyle w:val="BodyText"/>
      </w:pPr>
      <w:r>
        <w:rPr>
          <w:iCs/>
          <w:i/>
        </w:rPr>
        <w:t xml:space="preserve">satpatiḥ</w:t>
      </w:r>
      <w:r>
        <w:t xml:space="preserve"> </w:t>
      </w:r>
      <w:r>
        <w:t xml:space="preserve">— a</w:t>
      </w:r>
      <w:r>
        <w:t xml:space="preserve"> </w:t>
      </w:r>
      <w:r>
        <w:rPr>
          <w:iCs/>
          <w:i/>
        </w:rPr>
        <w:t xml:space="preserve">bahuvrīhi</w:t>
      </w:r>
      <w:r>
        <w:t xml:space="preserve"> </w:t>
      </w:r>
      <w:r>
        <w:t xml:space="preserve">compound; by</w:t>
      </w:r>
      <w:r>
        <w:t xml:space="preserve"> </w:t>
      </w:r>
      <w:r>
        <w:rPr>
          <w:iCs/>
          <w:i/>
        </w:rPr>
        <w:t xml:space="preserve">bahuvrīhau prakṛtyā pūrvapadam</w:t>
      </w:r>
      <w:r>
        <w:t xml:space="preserve"> </w:t>
      </w:r>
      <w:r>
        <w:t xml:space="preserve">(बहुव्रीहौ प्रकृत्या पूर्वपदम्, Pā. 6-2-1 [?]) the first member keeps its natural accent. If compounded as a</w:t>
      </w:r>
      <w:r>
        <w:t xml:space="preserve"> </w:t>
      </w:r>
      <w:r>
        <w:rPr>
          <w:iCs/>
          <w:i/>
        </w:rPr>
        <w:t xml:space="preserve">tatpuruṣa</w:t>
      </w:r>
      <w:r>
        <w:t xml:space="preserve">,</w:t>
      </w:r>
      <w:r>
        <w:t xml:space="preserve"> </w:t>
      </w:r>
      <w:r>
        <w:t xml:space="preserve">“</w:t>
      </w:r>
      <w:r>
        <w:rPr>
          <w:iCs/>
          <w:i/>
        </w:rPr>
        <w:t xml:space="preserve">satāṃ patiḥ</w:t>
      </w:r>
      <w:r>
        <w:t xml:space="preserve">”</w:t>
      </w:r>
      <w:r>
        <w:t xml:space="preserve">, then by</w:t>
      </w:r>
      <w:r>
        <w:t xml:space="preserve"> </w:t>
      </w:r>
      <w:r>
        <w:rPr>
          <w:iCs/>
          <w:i/>
        </w:rPr>
        <w:t xml:space="preserve">patyāv aiśvarye</w:t>
      </w:r>
      <w:r>
        <w:t xml:space="preserve"> </w:t>
      </w:r>
      <w:r>
        <w:t xml:space="preserve">(पत्यावैश्वर्ये, Pā. 6-2-18 [?]) the first member keeps its natural accent.</w:t>
      </w:r>
      <w:r>
        <w:t xml:space="preserve"> </w:t>
      </w:r>
      <w:r>
        <w:rPr>
          <w:iCs/>
          <w:i/>
        </w:rPr>
        <w:t xml:space="preserve">vṛtrahā</w:t>
      </w:r>
      <w:r>
        <w:t xml:space="preserve"> </w:t>
      </w:r>
      <w:r>
        <w:t xml:space="preserve">—</w:t>
      </w:r>
      <w:r>
        <w:t xml:space="preserve"> </w:t>
      </w:r>
      <w:r>
        <w:rPr>
          <w:iCs/>
          <w:i/>
        </w:rPr>
        <w:t xml:space="preserve">vṛtraṃ hatavān</w:t>
      </w:r>
      <w:r>
        <w:t xml:space="preserve">; when the word</w:t>
      </w:r>
      <w:r>
        <w:t xml:space="preserve"> </w:t>
      </w:r>
      <w:r>
        <w:rPr>
          <w:iCs/>
          <w:i/>
        </w:rPr>
        <w:t xml:space="preserve">vṛtra</w:t>
      </w:r>
      <w:r>
        <w:t xml:space="preserve"> </w:t>
      </w:r>
      <w:r>
        <w:t xml:space="preserve">is the</w:t>
      </w:r>
      <w:r>
        <w:t xml:space="preserve"> </w:t>
      </w:r>
      <w:r>
        <w:rPr>
          <w:iCs/>
          <w:i/>
        </w:rPr>
        <w:t xml:space="preserve">upapada</w:t>
      </w:r>
      <w:r>
        <w:t xml:space="preserve">, in the past sense, by</w:t>
      </w:r>
      <w:r>
        <w:t xml:space="preserve"> </w:t>
      </w:r>
      <w:r>
        <w:rPr>
          <w:iCs/>
          <w:i/>
        </w:rPr>
        <w:t xml:space="preserve">brahmabhrūṇavṛtreṣu kvip</w:t>
      </w:r>
      <w:r>
        <w:t xml:space="preserve"> </w:t>
      </w:r>
      <w:r>
        <w:t xml:space="preserve">(ब्रह्मभ्रूणवृत्रेषु क्विप्, Pā. 3-2-87 [?]) the suffix</w:t>
      </w:r>
      <w:r>
        <w:t xml:space="preserve"> </w:t>
      </w:r>
      <w:r>
        <w:rPr>
          <w:iCs/>
          <w:i/>
        </w:rPr>
        <w:t xml:space="preserve">kvip</w:t>
      </w:r>
      <w:r>
        <w:t xml:space="preserve"> </w:t>
      </w:r>
      <w:r>
        <w:t xml:space="preserve">after the root</w:t>
      </w:r>
      <w:r>
        <w:t xml:space="preserve"> </w:t>
      </w:r>
      <w:r>
        <w:rPr>
          <w:iCs/>
          <w:i/>
        </w:rPr>
        <w:t xml:space="preserve">han</w:t>
      </w:r>
      <w:r>
        <w:t xml:space="preserve">; the stem</w:t>
      </w:r>
      <w:r>
        <w:t xml:space="preserve"> </w:t>
      </w:r>
      <w:r>
        <w:rPr>
          <w:iCs/>
          <w:i/>
        </w:rPr>
        <w:t xml:space="preserve">vṛtrahan</w:t>
      </w:r>
      <w:r>
        <w:t xml:space="preserve">; the nominative singular; by</w:t>
      </w:r>
      <w:r>
        <w:t xml:space="preserve"> </w:t>
      </w:r>
      <w:r>
        <w:rPr>
          <w:iCs/>
          <w:i/>
        </w:rPr>
        <w:t xml:space="preserve">gatikārakopapadāt kṛt</w:t>
      </w:r>
      <w:r>
        <w:t xml:space="preserve"> </w:t>
      </w:r>
      <w:r>
        <w:t xml:space="preserve">(गतिकारकोपपदात्कृत्) the</w:t>
      </w:r>
      <w:r>
        <w:t xml:space="preserve"> </w:t>
      </w:r>
      <w:r>
        <w:rPr>
          <w:iCs/>
          <w:i/>
        </w:rPr>
        <w:t xml:space="preserve">kṛdanta</w:t>
      </w:r>
      <w:r>
        <w:t xml:space="preserve"> </w:t>
      </w:r>
      <w:r>
        <w:t xml:space="preserve">final member keeps its natural accent —</w:t>
      </w:r>
      <w:r>
        <w:t xml:space="preserve"> </w:t>
      </w:r>
      <w:r>
        <w:rPr>
          <w:iCs/>
          <w:i/>
        </w:rPr>
        <w:t xml:space="preserve">(the print continues on p. 347)</w:t>
      </w:r>
    </w:p>
    <w:p>
      <w:r>
        <w:pict>
          <v:rect style="width:0;height:1.5pt" o:hralign="center" o:hrstd="t" o:hr="t"/>
        </w:pict>
      </w:r>
    </w:p>
    <w:bookmarkEnd w:id="381"/>
    <w:bookmarkStart w:id="382" w:name="page-347-pdf-362"/>
    <w:p>
      <w:pPr>
        <w:pStyle w:val="Heading3"/>
      </w:pPr>
      <w:r>
        <w:t xml:space="preserve">Page 347 (PDF 362)</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347.)</w:t>
      </w:r>
    </w:p>
    <w:p>
      <w:pPr>
        <w:pStyle w:val="BodyText"/>
      </w:pPr>
      <w:r>
        <w:rPr>
          <w:iCs/>
          <w:i/>
        </w:rPr>
        <w:t xml:space="preserve">Vyākaraṇa-prakriyā of Rik 91.5, concluded (grammar page, noted briefly):</w:t>
      </w:r>
      <w:r>
        <w:t xml:space="preserve"> </w:t>
      </w:r>
      <w:r>
        <w:rPr>
          <w:iCs/>
          <w:i/>
        </w:rPr>
        <w:t xml:space="preserve">vṛtrahā</w:t>
      </w:r>
      <w:r>
        <w:t xml:space="preserve"> </w:t>
      </w:r>
      <w:r>
        <w:t xml:space="preserve">— the final member’s own accent is kept.</w:t>
      </w:r>
      <w:r>
        <w:t xml:space="preserve"> </w:t>
      </w:r>
      <w:r>
        <w:rPr>
          <w:iCs/>
          <w:i/>
        </w:rPr>
        <w:t xml:space="preserve">bhadraḥ</w:t>
      </w:r>
      <w:r>
        <w:t xml:space="preserve"> </w:t>
      </w:r>
      <w:r>
        <w:t xml:space="preserve">— root</w:t>
      </w:r>
      <w:r>
        <w:t xml:space="preserve"> </w:t>
      </w:r>
      <w:r>
        <w:rPr>
          <w:iCs/>
          <w:i/>
        </w:rPr>
        <w:t xml:space="preserve">bhadi kalyāṇe sukhe ca</w:t>
      </w:r>
      <w:r>
        <w:t xml:space="preserve">; the Uṇādi suffix</w:t>
      </w:r>
      <w:r>
        <w:t xml:space="preserve"> </w:t>
      </w:r>
      <w:r>
        <w:rPr>
          <w:iCs/>
          <w:i/>
        </w:rPr>
        <w:t xml:space="preserve">rak</w:t>
      </w:r>
      <w:r>
        <w:t xml:space="preserve">; by the suffix accent the final syllable is acute. ‖ 5 ‖</w:t>
      </w:r>
    </w:p>
    <w:p>
      <w:pPr>
        <w:pStyle w:val="BodyText"/>
      </w:pPr>
      <w:r>
        <w:rPr>
          <w:bCs/>
          <w:b/>
        </w:rPr>
        <w:t xml:space="preserve">॥ संहितापाठः ॥ — Saṃhitā-pāṭha (Rik 91.6)</w:t>
      </w:r>
    </w:p>
    <w:p>
      <w:pPr>
        <w:pStyle w:val="BlockText"/>
      </w:pPr>
      <w:r>
        <w:t xml:space="preserve">त्वं च सोम नो वशो जीवातुं न मरामहे ।</w:t>
      </w:r>
      <w:r>
        <w:t xml:space="preserve"> </w:t>
      </w:r>
      <w:r>
        <w:t xml:space="preserve">प्रियस्तोत्रो वनस्पतिः ॥ ६ ॥</w:t>
      </w:r>
    </w:p>
    <w:p>
      <w:pPr>
        <w:pStyle w:val="FirstParagraph"/>
      </w:pPr>
      <w:r>
        <w:rPr>
          <w:iCs/>
          <w:i/>
        </w:rPr>
        <w:t xml:space="preserve">tvaṃ ca soma no vaśo jīvātuṃ na marāmahe | priyastotro vanaspatiḥ ‖ 6 ‖</w:t>
      </w:r>
    </w:p>
    <w:p>
      <w:pPr>
        <w:pStyle w:val="BodyText"/>
      </w:pPr>
      <w:r>
        <w:rPr>
          <w:bCs/>
          <w:b/>
        </w:rPr>
        <w:t xml:space="preserve">॥ पदपाठः ॥ — Pada-pāṭha (Rik 91.6)</w:t>
      </w:r>
    </w:p>
    <w:p>
      <w:pPr>
        <w:pStyle w:val="BlockText"/>
      </w:pPr>
      <w:r>
        <w:t xml:space="preserve">त्वम् । च । सोम । नः । वशः । जीवातुम् । न । मरामहे ।</w:t>
      </w:r>
      <w:r>
        <w:t xml:space="preserve"> </w:t>
      </w:r>
      <w:r>
        <w:t xml:space="preserve">प्रियऽस्तोत्रः । वनस्पतिः ॥ ६ ॥</w:t>
      </w:r>
    </w:p>
    <w:p>
      <w:pPr>
        <w:pStyle w:val="FirstParagraph"/>
      </w:pPr>
      <w:r>
        <w:rPr>
          <w:iCs/>
          <w:i/>
        </w:rPr>
        <w:t xml:space="preserve">tvam | ca | soma | naḥ | vaśaḥ | jīvātum | na | marāmahe | priya-stotraḥ | vanaspatiḥ ‖ 6 ‖</w:t>
      </w:r>
    </w:p>
    <w:p>
      <w:pPr>
        <w:pStyle w:val="BodyText"/>
      </w:pPr>
      <w:r>
        <w:rPr>
          <w:bCs/>
          <w:b/>
        </w:rPr>
        <w:t xml:space="preserve">॥ सायणभाष्यम् ॥ — Sāyaṇa-bhāṣya (Rik 91.6)</w:t>
      </w:r>
    </w:p>
    <w:p>
      <w:pPr>
        <w:pStyle w:val="BlockText"/>
      </w:pPr>
      <w:r>
        <w:t xml:space="preserve">साग्निचित्ये क्रतावग्नीषोमीयस्य पशुपुरोडाशमनुष्ट्वा देवसुवां हवींषि निरुप्यन्ते । तत्र सोमस्य वनस्पतेर्हविषस्त्वं च सोमेत्येषानुवाक्या । अथाग्नीषोमीयेणेति खण्डे सूत्रितं । त्वं च सोम नो वशो ब्रह्मा देवानां पदवीः कवीनाम् । आ. ४-११ [?] इति ॥</w:t>
      </w:r>
      <w:r>
        <w:t xml:space="preserve"> </w:t>
      </w:r>
      <w:r>
        <w:t xml:space="preserve">हे सोम नोऽस्माकं स्तोतॄणां जीवातुं जीवनौषधं त्वं च त्वं चेद्वशः कामयेथाः तदानीं वयं न मरामहे । न म्रियामहे । कीदृशस्त्वम् । प्रियस्तोत्रः । प्रियाणि स्तोत्राणि यस्य सः तथोक्तः । बहुभिः स्तोतव्य इत्यर्थः । वनस्पतिर्वनानामोषधिवनस्पतिरूपाणां पतिः पालयितासि । सोमो वा ओषधीनां राजा । तै. सं. ६-१-९-१ [?] इति श्रुतेः ॥ वशः । वश कान्तौ । लेटि सिप्यडागमः । आगमानुदात्तत्वे धातुस्वरः शिष्यते । त्वं चेति चशब्दश्चणिति निपातान्तरं चेदर्थं [?] । तद्योगान्निपातैर्यद्यदिहन्तेति [?] निघातप्रतिषेधः । जीवातुं । जीव प्राणधारणे । जीवेरातुः । उ. १-८० [?] । मरामहे । मृङ् प्राणत्यागे । व्यत्ययेन शप् ॥</w:t>
      </w:r>
    </w:p>
    <w:p>
      <w:pPr>
        <w:pStyle w:val="FirstParagraph"/>
      </w:pPr>
      <w:r>
        <w:rPr>
          <w:iCs/>
          <w:i/>
        </w:rPr>
        <w:t xml:space="preserve">sāgnicitye kratāv agnīṣomīyasya paśupuroḍāśam anuṣṭvā devasuvāṃ havīṃṣi nirupyante | tatra somasya vanaspater haviṣas tvaṃ ca somety eṣānuvākyā | athāgnīṣomīyeṇeti khaṇḍe sūtritaṃ | tvaṃ ca soma no vaśo brahmā devānāṃ padavīḥ kavīnām | Ā. 4-11 [?] iti ‖ he soma no ’smākaṃ stotṝṇāṃ jīvātuṃ jīvanauṣadhaṃ tvaṃ ca tvaṃ ced vaśaḥ kāmayethāḥ tadānīṃ vayaṃ na marāmahe | na mriyāmahe | kīdṛśas tvam | priyastotraḥ | priyāṇi stotrāṇi yasya sa tathoktaḥ | bahubhiḥ stotavya ity arthaḥ | vanaspatir vanānām oṣadhivanaspatirūpāṇāṃ patiḥ pālayitāsi | somo vā oṣadhīnāṃ rājā | Tai. Saṃ. 6-1-9-1 [?] iti śruteḥ ‖ vaśaḥ | vaśa kāntau | leṭi sipy aḍāgamaḥ | āgamānudāttatve dhātusvaraḥ śiṣyate | tvaṃ ceti caśabdaś caṇiti nipātāntaraṃ cedarthaṃ [?] | tadyogān nipātair yadyadihanteti [?] nighātapratiṣedhaḥ | jīvātuṃ | jīva prāṇadhāraṇe | jīver ātuḥ | U. 1-80 [?] | marāmahe | mṛṅ prāṇatyāge | vyatyayena śap ‖</w:t>
      </w:r>
    </w:p>
    <w:p>
      <w:pPr>
        <w:pStyle w:val="BodyText"/>
      </w:pPr>
      <w:r>
        <w:rPr>
          <w:iCs/>
          <w:i/>
        </w:rPr>
        <w:t xml:space="preserve">Translation:</w:t>
      </w:r>
      <w:r>
        <w:t xml:space="preserve"> </w:t>
      </w:r>
      <w:r>
        <w:t xml:space="preserve">“</w:t>
      </w:r>
      <w:r>
        <w:t xml:space="preserve">In the Agnicayana rite with the Agni-building, after the animal-offering (</w:t>
      </w:r>
      <w:r>
        <w:rPr>
          <w:iCs/>
          <w:i/>
        </w:rPr>
        <w:t xml:space="preserve">puroḍāśa</w:t>
      </w:r>
      <w:r>
        <w:t xml:space="preserve">) of the Agnīṣomīya, the oblations of the</w:t>
      </w:r>
      <w:r>
        <w:t xml:space="preserve"> </w:t>
      </w:r>
      <w:r>
        <w:rPr>
          <w:iCs/>
          <w:i/>
        </w:rPr>
        <w:t xml:space="preserve">devasuvām</w:t>
      </w:r>
      <w:r>
        <w:t xml:space="preserve"> </w:t>
      </w:r>
      <w:r>
        <w:t xml:space="preserve">(</w:t>
      </w:r>
      <w:r>
        <w:t xml:space="preserve">‘</w:t>
      </w:r>
      <w:r>
        <w:t xml:space="preserve">impellers of the gods</w:t>
      </w:r>
      <w:r>
        <w:t xml:space="preserve">’</w:t>
      </w:r>
      <w:r>
        <w:t xml:space="preserve">) are measured out. There, for the oblation of Soma Vanaspati,</w:t>
      </w:r>
      <w:r>
        <w:t xml:space="preserve"> </w:t>
      </w:r>
      <w:r>
        <w:rPr>
          <w:iCs/>
          <w:i/>
        </w:rPr>
        <w:t xml:space="preserve">tvaṃ ca soma</w:t>
      </w:r>
      <w:r>
        <w:t xml:space="preserve"> </w:t>
      </w:r>
      <w:r>
        <w:t xml:space="preserve">is the</w:t>
      </w:r>
      <w:r>
        <w:t xml:space="preserve"> </w:t>
      </w:r>
      <w:r>
        <w:rPr>
          <w:iCs/>
          <w:i/>
        </w:rPr>
        <w:t xml:space="preserve">anuvākyā</w:t>
      </w:r>
      <w:r>
        <w:t xml:space="preserve">; prescribed in the section</w:t>
      </w:r>
      <w:r>
        <w:t xml:space="preserve"> </w:t>
      </w:r>
      <w:r>
        <w:rPr>
          <w:iCs/>
          <w:i/>
        </w:rPr>
        <w:t xml:space="preserve">athāgnīṣomīyeṇa</w:t>
      </w:r>
      <w:r>
        <w:t xml:space="preserve">:</w:t>
      </w:r>
      <w:r>
        <w:t xml:space="preserve"> </w:t>
      </w:r>
      <w:r>
        <w:t xml:space="preserve">‘</w:t>
      </w:r>
      <w:r>
        <w:rPr>
          <w:iCs/>
          <w:i/>
        </w:rPr>
        <w:t xml:space="preserve">tvaṃ ca soma no vaśo brahmā devānāṃ padavīḥ kavīnām</w:t>
      </w:r>
      <w:r>
        <w:t xml:space="preserve">’</w:t>
      </w:r>
      <w:r>
        <w:t xml:space="preserve"> </w:t>
      </w:r>
      <w:r>
        <w:t xml:space="preserve">(Ā. 4-11 [?]). — O Soma, if you, our life-medicine (</w:t>
      </w:r>
      <w:r>
        <w:rPr>
          <w:iCs/>
          <w:i/>
        </w:rPr>
        <w:t xml:space="preserve">jīvātu</w:t>
      </w:r>
      <w:r>
        <w:t xml:space="preserve">), the means of life for us the praisers,</w:t>
      </w:r>
      <w:r>
        <w:t xml:space="preserve"> </w:t>
      </w:r>
      <w:r>
        <w:rPr>
          <w:iCs/>
          <w:i/>
        </w:rPr>
        <w:t xml:space="preserve">vaśaḥ</w:t>
      </w:r>
      <w:r>
        <w:t xml:space="preserve"> </w:t>
      </w:r>
      <w:r>
        <w:t xml:space="preserve">— would desire [us], then we shall not die. How are you?</w:t>
      </w:r>
      <w:r>
        <w:t xml:space="preserve"> </w:t>
      </w:r>
      <w:r>
        <w:rPr>
          <w:iCs/>
          <w:i/>
        </w:rPr>
        <w:t xml:space="preserve">Priyastotraḥ</w:t>
      </w:r>
      <w:r>
        <w:t xml:space="preserve"> </w:t>
      </w:r>
      <w:r>
        <w:t xml:space="preserve">— he whose praises are dear; the sense is that you are to be praised by many.</w:t>
      </w:r>
      <w:r>
        <w:t xml:space="preserve"> </w:t>
      </w:r>
      <w:r>
        <w:rPr>
          <w:iCs/>
          <w:i/>
        </w:rPr>
        <w:t xml:space="preserve">Vanaspatiḥ</w:t>
      </w:r>
      <w:r>
        <w:t xml:space="preserve"> </w:t>
      </w:r>
      <w:r>
        <w:t xml:space="preserve">— you are the lord, the protector, of the forests, in the form of plants and trees.</w:t>
      </w:r>
      <w:r>
        <w:t xml:space="preserve"> </w:t>
      </w:r>
      <w:r>
        <w:t xml:space="preserve">‘</w:t>
      </w:r>
      <w:r>
        <w:t xml:space="preserve">Soma is the king of the plants</w:t>
      </w:r>
      <w:r>
        <w:t xml:space="preserve">’</w:t>
      </w:r>
      <w:r>
        <w:t xml:space="preserve">, says the śruti (Tai. Saṃ. 6-1-9-1 [?]).</w:t>
      </w:r>
      <w:r>
        <w:t xml:space="preserve">”</w:t>
      </w:r>
    </w:p>
    <w:p>
      <w:pPr>
        <w:pStyle w:val="BodyText"/>
      </w:pPr>
      <w:r>
        <w:rPr>
          <w:iCs/>
          <w:i/>
        </w:rPr>
        <w:t xml:space="preserve">Grammar tail (clotted; characterized, not transcribed):</w:t>
      </w:r>
      <w:r>
        <w:t xml:space="preserve"> </w:t>
      </w:r>
      <w:r>
        <w:rPr>
          <w:iCs/>
          <w:i/>
        </w:rPr>
        <w:t xml:space="preserve">vaśaḥ</w:t>
      </w:r>
      <w:r>
        <w:t xml:space="preserve"> </w:t>
      </w:r>
      <w:r>
        <w:t xml:space="preserve">— root</w:t>
      </w:r>
      <w:r>
        <w:t xml:space="preserve"> </w:t>
      </w:r>
      <w:r>
        <w:rPr>
          <w:iCs/>
          <w:i/>
        </w:rPr>
        <w:t xml:space="preserve">vaśa kāntau</w:t>
      </w:r>
      <w:r>
        <w:t xml:space="preserve">, in the</w:t>
      </w:r>
      <w:r>
        <w:t xml:space="preserve"> </w:t>
      </w:r>
      <w:r>
        <w:rPr>
          <w:iCs/>
          <w:i/>
        </w:rPr>
        <w:t xml:space="preserve">leṭ</w:t>
      </w:r>
      <w:r>
        <w:t xml:space="preserve"> </w:t>
      </w:r>
      <w:r>
        <w:t xml:space="preserve">with</w:t>
      </w:r>
      <w:r>
        <w:t xml:space="preserve"> </w:t>
      </w:r>
      <w:r>
        <w:rPr>
          <w:iCs/>
          <w:i/>
        </w:rPr>
        <w:t xml:space="preserve">sip</w:t>
      </w:r>
      <w:r>
        <w:t xml:space="preserve">, the augment</w:t>
      </w:r>
      <w:r>
        <w:t xml:space="preserve"> </w:t>
      </w:r>
      <w:r>
        <w:rPr>
          <w:iCs/>
          <w:i/>
        </w:rPr>
        <w:t xml:space="preserve">aḍ</w:t>
      </w:r>
      <w:r>
        <w:t xml:space="preserve">; since the augments are unaccented the accent of the root remains; the</w:t>
      </w:r>
      <w:r>
        <w:t xml:space="preserve"> </w:t>
      </w:r>
      <w:r>
        <w:rPr>
          <w:iCs/>
          <w:i/>
        </w:rPr>
        <w:t xml:space="preserve">ca</w:t>
      </w:r>
      <w:r>
        <w:t xml:space="preserve"> </w:t>
      </w:r>
      <w:r>
        <w:t xml:space="preserve">in</w:t>
      </w:r>
      <w:r>
        <w:t xml:space="preserve"> </w:t>
      </w:r>
      <w:r>
        <w:rPr>
          <w:iCs/>
          <w:i/>
        </w:rPr>
        <w:t xml:space="preserve">tvaṃ ca</w:t>
      </w:r>
      <w:r>
        <w:t xml:space="preserve"> </w:t>
      </w:r>
      <w:r>
        <w:t xml:space="preserve">is the particle</w:t>
      </w:r>
      <w:r>
        <w:t xml:space="preserve"> </w:t>
      </w:r>
      <w:r>
        <w:rPr>
          <w:iCs/>
          <w:i/>
        </w:rPr>
        <w:t xml:space="preserve">caṇ</w:t>
      </w:r>
      <w:r>
        <w:t xml:space="preserve">, here in the sense of</w:t>
      </w:r>
      <w:r>
        <w:t xml:space="preserve"> </w:t>
      </w:r>
      <w:r>
        <w:rPr>
          <w:iCs/>
          <w:i/>
        </w:rPr>
        <w:t xml:space="preserve">ced</w:t>
      </w:r>
      <w:r>
        <w:t xml:space="preserve"> </w:t>
      </w:r>
      <w:r>
        <w:t xml:space="preserve">(</w:t>
      </w:r>
      <w:r>
        <w:t xml:space="preserve">“</w:t>
      </w:r>
      <w:r>
        <w:t xml:space="preserve">if</w:t>
      </w:r>
      <w:r>
        <w:t xml:space="preserve">”</w:t>
      </w:r>
      <w:r>
        <w:t xml:space="preserve">) [as read, doubtful [?]], and from its connexion the</w:t>
      </w:r>
      <w:r>
        <w:t xml:space="preserve"> </w:t>
      </w:r>
      <w:r>
        <w:rPr>
          <w:iCs/>
          <w:i/>
        </w:rPr>
        <w:t xml:space="preserve">nighāta</w:t>
      </w:r>
      <w:r>
        <w:t xml:space="preserve"> </w:t>
      </w:r>
      <w:r>
        <w:t xml:space="preserve">is prohibited [the cited rule</w:t>
      </w:r>
      <w:r>
        <w:t xml:space="preserve"> </w:t>
      </w:r>
      <w:r>
        <w:rPr>
          <w:iCs/>
          <w:i/>
        </w:rPr>
        <w:t xml:space="preserve">nipātair yad yadi hanta…</w:t>
      </w:r>
      <w:r>
        <w:t xml:space="preserve"> </w:t>
      </w:r>
      <w:r>
        <w:t xml:space="preserve">partly read [?]].</w:t>
      </w:r>
      <w:r>
        <w:t xml:space="preserve"> </w:t>
      </w:r>
      <w:r>
        <w:rPr>
          <w:iCs/>
          <w:i/>
        </w:rPr>
        <w:t xml:space="preserve">jīvātum</w:t>
      </w:r>
      <w:r>
        <w:t xml:space="preserve"> </w:t>
      </w:r>
      <w:r>
        <w:t xml:space="preserve">— root</w:t>
      </w:r>
      <w:r>
        <w:t xml:space="preserve"> </w:t>
      </w:r>
      <w:r>
        <w:rPr>
          <w:iCs/>
          <w:i/>
        </w:rPr>
        <w:t xml:space="preserve">jīva prāṇadhāraṇe</w:t>
      </w:r>
      <w:r>
        <w:t xml:space="preserve">; the suffix</w:t>
      </w:r>
      <w:r>
        <w:t xml:space="preserve"> </w:t>
      </w:r>
      <w:r>
        <w:rPr>
          <w:iCs/>
          <w:i/>
        </w:rPr>
        <w:t xml:space="preserve">ātu</w:t>
      </w:r>
      <w:r>
        <w:t xml:space="preserve"> </w:t>
      </w:r>
      <w:r>
        <w:t xml:space="preserve">(</w:t>
      </w:r>
      <w:r>
        <w:rPr>
          <w:iCs/>
          <w:i/>
        </w:rPr>
        <w:t xml:space="preserve">jīver ātuḥ</w:t>
      </w:r>
      <w:r>
        <w:t xml:space="preserve">, U. 1-80 [?]).</w:t>
      </w:r>
      <w:r>
        <w:t xml:space="preserve"> </w:t>
      </w:r>
      <w:r>
        <w:rPr>
          <w:iCs/>
          <w:i/>
        </w:rPr>
        <w:t xml:space="preserve">marāmahe</w:t>
      </w:r>
      <w:r>
        <w:t xml:space="preserve"> </w:t>
      </w:r>
      <w:r>
        <w:t xml:space="preserve">— root</w:t>
      </w:r>
      <w:r>
        <w:t xml:space="preserve"> </w:t>
      </w:r>
      <w:r>
        <w:rPr>
          <w:iCs/>
          <w:i/>
        </w:rPr>
        <w:t xml:space="preserve">mṛṅ prāṇatyāge</w:t>
      </w:r>
      <w:r>
        <w:t xml:space="preserve">,</w:t>
      </w:r>
      <w:r>
        <w:t xml:space="preserve"> </w:t>
      </w:r>
      <w:r>
        <w:rPr>
          <w:iCs/>
          <w:i/>
        </w:rPr>
        <w:t xml:space="preserve">śap</w:t>
      </w:r>
      <w:r>
        <w:t xml:space="preserve"> </w:t>
      </w:r>
      <w:r>
        <w:t xml:space="preserve">by</w:t>
      </w:r>
      <w:r>
        <w:t xml:space="preserve"> </w:t>
      </w:r>
      <w:r>
        <w:rPr>
          <w:iCs/>
          <w:i/>
        </w:rPr>
        <w:t xml:space="preserve">vyatyaya</w:t>
      </w:r>
      <w:r>
        <w:t xml:space="preserve">.</w:t>
      </w:r>
    </w:p>
    <w:p>
      <w:r>
        <w:pict>
          <v:rect style="width:0;height:1.5pt" o:hralign="center" o:hrstd="t" o:hr="t"/>
        </w:pict>
      </w:r>
    </w:p>
    <w:bookmarkEnd w:id="382"/>
    <w:bookmarkStart w:id="383" w:name="page-348-pdf-363"/>
    <w:p>
      <w:pPr>
        <w:pStyle w:val="Heading3"/>
      </w:pPr>
      <w:r>
        <w:t xml:space="preserve">Page 348 (PDF 363)</w:t>
      </w:r>
    </w:p>
    <w:p>
      <w:pPr>
        <w:pStyle w:val="FirstParagraph"/>
      </w:pPr>
      <w:r>
        <w:rPr>
          <w:iCs/>
          <w:i/>
        </w:rPr>
        <w:t xml:space="preserve">(Running head: left</w:t>
      </w:r>
      <w:r>
        <w:rPr>
          <w:iCs/>
          <w:i/>
        </w:rPr>
        <w:t xml:space="preserve"> </w:t>
      </w:r>
      <w:r>
        <w:rPr>
          <w:iCs/>
          <w:i/>
        </w:rPr>
        <w:t xml:space="preserve">“</w:t>
      </w:r>
      <w:r>
        <w:rPr>
          <w:iCs/>
          <w:i/>
        </w:rPr>
        <w:t xml:space="preserve">348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प्रतिपदार्थ ॥ — Pratipadārtha (Rik 91.6)</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priyastotraḥ</w:t>
      </w:r>
      <w:r>
        <w:t xml:space="preserve"> </w:t>
      </w:r>
      <w:r>
        <w:t xml:space="preserve">— one who is attached to praise;</w:t>
      </w:r>
      <w:r>
        <w:t xml:space="preserve"> </w:t>
      </w:r>
      <w:r>
        <w:rPr>
          <w:iCs/>
          <w:i/>
        </w:rPr>
        <w:t xml:space="preserve">vanaspatiḥ</w:t>
      </w:r>
      <w:r>
        <w:t xml:space="preserve"> </w:t>
      </w:r>
      <w:r>
        <w:t xml:space="preserve">— the lord of plants and of grains;</w:t>
      </w:r>
      <w:r>
        <w:t xml:space="preserve"> </w:t>
      </w:r>
      <w:r>
        <w:rPr>
          <w:iCs/>
          <w:i/>
        </w:rPr>
        <w:t xml:space="preserve">tvam</w:t>
      </w:r>
      <w:r>
        <w:t xml:space="preserve"> </w:t>
      </w:r>
      <w:r>
        <w:t xml:space="preserve">— you;</w:t>
      </w:r>
      <w:r>
        <w:t xml:space="preserve"> </w:t>
      </w:r>
      <w:r>
        <w:rPr>
          <w:iCs/>
          <w:i/>
        </w:rPr>
        <w:t xml:space="preserve">naḥ</w:t>
      </w:r>
      <w:r>
        <w:t xml:space="preserve"> </w:t>
      </w:r>
      <w:r>
        <w:t xml:space="preserve">— to us;</w:t>
      </w:r>
      <w:r>
        <w:t xml:space="preserve"> </w:t>
      </w:r>
      <w:r>
        <w:rPr>
          <w:iCs/>
          <w:i/>
        </w:rPr>
        <w:t xml:space="preserve">jīvātum</w:t>
      </w:r>
      <w:r>
        <w:t xml:space="preserve"> </w:t>
      </w:r>
      <w:r>
        <w:t xml:space="preserve">— the life-sustaining substance (to give);</w:t>
      </w:r>
      <w:r>
        <w:t xml:space="preserve"> </w:t>
      </w:r>
      <w:r>
        <w:rPr>
          <w:iCs/>
          <w:i/>
        </w:rPr>
        <w:t xml:space="preserve">(tvam) ca — vaśaḥ</w:t>
      </w:r>
      <w:r>
        <w:t xml:space="preserve"> </w:t>
      </w:r>
      <w:r>
        <w:t xml:space="preserve">— if you (graciously) desire it;</w:t>
      </w:r>
      <w:r>
        <w:t xml:space="preserve"> </w:t>
      </w:r>
      <w:r>
        <w:rPr>
          <w:iCs/>
          <w:i/>
        </w:rPr>
        <w:t xml:space="preserve">na marāmahe</w:t>
      </w:r>
      <w:r>
        <w:t xml:space="preserve"> </w:t>
      </w:r>
      <w:r>
        <w:t xml:space="preserve">— we do not die.</w:t>
      </w:r>
    </w:p>
    <w:p>
      <w:pPr>
        <w:pStyle w:val="BodyText"/>
      </w:pPr>
      <w:r>
        <w:rPr>
          <w:bCs/>
          <w:b/>
        </w:rPr>
        <w:t xml:space="preserve">॥ भावार्थः ॥ — Bhāvārtha of Rik 91.6</w:t>
      </w:r>
      <w:r>
        <w:t xml:space="preserve"> </w:t>
      </w:r>
      <w:r>
        <w:rPr>
          <w:iCs/>
          <w:i/>
        </w:rPr>
        <w:t xml:space="preserve">(Kannada)</w:t>
      </w:r>
    </w:p>
    <w:p>
      <w:pPr>
        <w:pStyle w:val="BodyText"/>
      </w:pPr>
      <w:r>
        <w:t xml:space="preserve">“</w:t>
      </w:r>
      <w:r>
        <w:t xml:space="preserve">O Soma-deity, you who are fond of praise and are the lord of the plants and of the grains: if you graciously desire to give us the life-sustaining substance, then we do not die at all.</w:t>
      </w:r>
      <w:r>
        <w:t xml:space="preserve">”</w:t>
      </w:r>
    </w:p>
    <w:p>
      <w:pPr>
        <w:pStyle w:val="BodyText"/>
      </w:pPr>
      <w:r>
        <w:rPr>
          <w:bCs/>
          <w:b/>
        </w:rPr>
        <w:t xml:space="preserve">English Translation</w:t>
      </w:r>
      <w:r>
        <w:t xml:space="preserve"> </w:t>
      </w:r>
      <w:r>
        <w:rPr>
          <w:iCs/>
          <w:i/>
        </w:rPr>
        <w:t xml:space="preserve">(printed in English in the source; Rik 91.6)</w:t>
      </w:r>
    </w:p>
    <w:p>
      <w:pPr>
        <w:pStyle w:val="BodyText"/>
      </w:pPr>
      <w:r>
        <w:t xml:space="preserve">“</w:t>
      </w:r>
      <w:r>
        <w:t xml:space="preserve">O Soma, fond of praise, the lord, of plants, you are life to us ; if you wish we will not die.</w:t>
      </w:r>
      <w:r>
        <w:t xml:space="preserve">”</w:t>
      </w:r>
      <w:r>
        <w:t xml:space="preserve"> </w:t>
      </w:r>
      <w:r>
        <w:t xml:space="preserve">— as printed [the stray comma after</w:t>
      </w:r>
      <w:r>
        <w:t xml:space="preserve"> </w:t>
      </w:r>
      <w:r>
        <w:t xml:space="preserve">“</w:t>
      </w:r>
      <w:r>
        <w:t xml:space="preserve">lord</w:t>
      </w:r>
      <w:r>
        <w:t xml:space="preserve">”</w:t>
      </w:r>
      <w:r>
        <w:t xml:space="preserve"> </w:t>
      </w:r>
      <w:r>
        <w:t xml:space="preserve">is as printed].</w:t>
      </w:r>
    </w:p>
    <w:p>
      <w:pPr>
        <w:pStyle w:val="BodyText"/>
      </w:pPr>
      <w:r>
        <w:rPr>
          <w:bCs/>
          <w:b/>
        </w:rPr>
        <w:t xml:space="preserve">॥ विशेषविषयगळु ॥ — Special Topics (Rik 91.6)</w:t>
      </w:r>
      <w:r>
        <w:t xml:space="preserve"> </w:t>
      </w:r>
      <w:r>
        <w:rPr>
          <w:iCs/>
          <w:i/>
        </w:rPr>
        <w:t xml:space="preserve">(Kannada)</w:t>
      </w:r>
    </w:p>
    <w:p>
      <w:pPr>
        <w:pStyle w:val="BodyText"/>
      </w:pPr>
      <w:r>
        <w:t xml:space="preserve">“</w:t>
      </w:r>
      <w:r>
        <w:t xml:space="preserve">In the sacrifices performed after the Agni-building (</w:t>
      </w:r>
      <w:r>
        <w:rPr>
          <w:iCs/>
          <w:i/>
        </w:rPr>
        <w:t xml:space="preserve">agnicayana</w:t>
      </w:r>
      <w:r>
        <w:t xml:space="preserve">), when the animal-offering and</w:t>
      </w:r>
      <w:r>
        <w:t xml:space="preserve"> </w:t>
      </w:r>
      <w:r>
        <w:rPr>
          <w:iCs/>
          <w:i/>
        </w:rPr>
        <w:t xml:space="preserve">puroḍāśa</w:t>
      </w:r>
      <w:r>
        <w:t xml:space="preserve"> </w:t>
      </w:r>
      <w:r>
        <w:t xml:space="preserve">belonging to the Agnīṣomīya (Agni and Soma deities) are offered, the eight oblations called</w:t>
      </w:r>
      <w:r>
        <w:t xml:space="preserve"> </w:t>
      </w:r>
      <w:r>
        <w:rPr>
          <w:iCs/>
          <w:i/>
        </w:rPr>
        <w:t xml:space="preserve">devasuvām</w:t>
      </w:r>
      <w:r>
        <w:t xml:space="preserve"> </w:t>
      </w:r>
      <w:r>
        <w:t xml:space="preserve">must be offered. At that time, when the offering is made with reference to the Soma deity and the Vanaspati deity, this mantra</w:t>
      </w:r>
      <w:r>
        <w:t xml:space="preserve"> </w:t>
      </w:r>
      <w:r>
        <w:rPr>
          <w:iCs/>
          <w:i/>
        </w:rPr>
        <w:t xml:space="preserve">tvaṃ ca soma</w:t>
      </w:r>
      <w:r>
        <w:t xml:space="preserve"> </w:t>
      </w:r>
      <w:r>
        <w:t xml:space="preserve">is to be used as the</w:t>
      </w:r>
      <w:r>
        <w:t xml:space="preserve"> </w:t>
      </w:r>
      <w:r>
        <w:rPr>
          <w:iCs/>
          <w:i/>
        </w:rPr>
        <w:t xml:space="preserve">puronuvākyā</w:t>
      </w:r>
      <w:r>
        <w:t xml:space="preserve">; the Āśvalāyana Śrauta-sūtra states it in the section</w:t>
      </w:r>
      <w:r>
        <w:t xml:space="preserve"> </w:t>
      </w:r>
      <w:r>
        <w:rPr>
          <w:iCs/>
          <w:i/>
        </w:rPr>
        <w:t xml:space="preserve">athāgnīṣomīyeṇa</w:t>
      </w:r>
      <w:r>
        <w:t xml:space="preserve"> </w:t>
      </w:r>
      <w:r>
        <w:t xml:space="preserve">by the sūtra</w:t>
      </w:r>
      <w:r>
        <w:t xml:space="preserve"> </w:t>
      </w:r>
      <w:r>
        <w:t xml:space="preserve">‘</w:t>
      </w:r>
      <w:r>
        <w:rPr>
          <w:iCs/>
          <w:i/>
        </w:rPr>
        <w:t xml:space="preserve">tvaṃ ca soma no vaśo brahmā devānāṃ padavīḥ kavīnām</w:t>
      </w:r>
      <w:r>
        <w:t xml:space="preserve">’</w:t>
      </w:r>
      <w:r>
        <w:t xml:space="preserve"> </w:t>
      </w:r>
      <w:r>
        <w:t xml:space="preserve">(Ā. 4-11 [?]).</w:t>
      </w:r>
      <w:r>
        <w:t xml:space="preserve">”</w:t>
      </w:r>
    </w:p>
    <w:p>
      <w:pPr>
        <w:pStyle w:val="BodyText"/>
      </w:pPr>
      <w:r>
        <w:rPr>
          <w:iCs/>
          <w:i/>
          <w:bCs/>
          <w:b/>
        </w:rPr>
        <w:t xml:space="preserve">vanaspatiḥ</w:t>
      </w:r>
      <w:r>
        <w:t xml:space="preserve"> </w:t>
      </w:r>
      <w:r>
        <w:t xml:space="preserve">—</w:t>
      </w:r>
      <w:r>
        <w:t xml:space="preserve"> </w:t>
      </w:r>
      <w:r>
        <w:rPr>
          <w:iCs/>
          <w:i/>
        </w:rPr>
        <w:t xml:space="preserve">vanānām oṣadhivanaspatirūpāṇāṃ pālayitāsi</w:t>
      </w:r>
      <w:r>
        <w:t xml:space="preserve"> </w:t>
      </w:r>
      <w:r>
        <w:t xml:space="preserve">|</w:t>
      </w:r>
      <w:r>
        <w:t xml:space="preserve"> </w:t>
      </w:r>
      <w:r>
        <w:t xml:space="preserve">“</w:t>
      </w:r>
      <w:r>
        <w:t xml:space="preserve">Soma is the protector of plants and of grains. It is He who is the life-sustainer and the one who wards off death; therefore the sacrificers always praise Him.</w:t>
      </w:r>
      <w:r>
        <w:t xml:space="preserve">”</w:t>
      </w:r>
    </w:p>
    <w:p>
      <w:pPr>
        <w:pStyle w:val="BlockText"/>
      </w:pPr>
      <w:r>
        <w:t xml:space="preserve">नित्यस्तोत्रो वनस्पतिर्धीनामन्तः सबर्दुघः ।</w:t>
      </w:r>
    </w:p>
    <w:p>
      <w:pPr>
        <w:pStyle w:val="FirstParagraph"/>
      </w:pPr>
      <w:r>
        <w:rPr>
          <w:iCs/>
          <w:i/>
        </w:rPr>
        <w:t xml:space="preserve">nityastotro vanaspatir dhīnām antaḥ sabardughaḥ |</w:t>
      </w:r>
      <w:r>
        <w:t xml:space="preserve"> </w:t>
      </w:r>
      <w:r>
        <w:t xml:space="preserve">(Ṛ. Saṃ. 9-12-2 [?], numerals as read, doubtful)</w:t>
      </w:r>
    </w:p>
    <w:p>
      <w:pPr>
        <w:pStyle w:val="BodyText"/>
      </w:pPr>
      <w:r>
        <w:rPr>
          <w:iCs/>
          <w:i/>
        </w:rPr>
        <w:t xml:space="preserve">Gloss, mine and tentative:</w:t>
      </w:r>
      <w:r>
        <w:t xml:space="preserve"> </w:t>
      </w:r>
      <w:r>
        <w:t xml:space="preserve">“</w:t>
      </w:r>
      <w:r>
        <w:t xml:space="preserve">The ever-praised lord of the forest, within the [sacred] works, the milker of the</w:t>
      </w:r>
      <w:r>
        <w:t xml:space="preserve"> </w:t>
      </w:r>
      <w:r>
        <w:rPr>
          <w:iCs/>
          <w:i/>
        </w:rPr>
        <w:t xml:space="preserve">sabar</w:t>
      </w:r>
      <w:r>
        <w:t xml:space="preserve"> </w:t>
      </w:r>
      <w:r>
        <w:t xml:space="preserve">[milk] [reading of the last word doubtful [?]].</w:t>
      </w:r>
      <w:r>
        <w:t xml:space="preserve">”</w:t>
      </w:r>
    </w:p>
    <w:p>
      <w:pPr>
        <w:pStyle w:val="BlockText"/>
      </w:pPr>
      <w:r>
        <w:t xml:space="preserve">सोमो वा ओषधीनां राजा ।</w:t>
      </w:r>
    </w:p>
    <w:p>
      <w:pPr>
        <w:pStyle w:val="FirstParagraph"/>
      </w:pPr>
      <w:r>
        <w:rPr>
          <w:iCs/>
          <w:i/>
        </w:rPr>
        <w:t xml:space="preserve">somo vā oṣadhīnāṃ rājā |</w:t>
      </w:r>
      <w:r>
        <w:t xml:space="preserve"> </w:t>
      </w:r>
      <w:r>
        <w:t xml:space="preserve">(Tai. Saṃ. 6-1-9-1 [?])</w:t>
      </w:r>
    </w:p>
    <w:p>
      <w:pPr>
        <w:pStyle w:val="BodyText"/>
      </w:pPr>
      <w:r>
        <w:rPr>
          <w:iCs/>
          <w:i/>
        </w:rPr>
        <w:t xml:space="preserve">Gloss, mine and tentative:</w:t>
      </w:r>
      <w:r>
        <w:t xml:space="preserve"> </w:t>
      </w:r>
      <w:r>
        <w:t xml:space="preserve">“</w:t>
      </w:r>
      <w:r>
        <w:t xml:space="preserve">Soma indeed is the king of the plants.</w:t>
      </w:r>
      <w:r>
        <w:t xml:space="preserve">”</w:t>
      </w:r>
    </w:p>
    <w:p>
      <w:pPr>
        <w:pStyle w:val="BodyText"/>
      </w:pPr>
      <w:r>
        <w:t xml:space="preserve">“</w:t>
      </w:r>
      <w:r>
        <w:t xml:space="preserve">In such places Soma is described as the king of the plants and of the grains.</w:t>
      </w:r>
      <w:r>
        <w:t xml:space="preserve">”</w:t>
      </w:r>
    </w:p>
    <w:p>
      <w:pPr>
        <w:pStyle w:val="BodyText"/>
      </w:pPr>
      <w:r>
        <w:rPr>
          <w:iCs/>
          <w:i/>
          <w:bCs/>
          <w:b/>
        </w:rPr>
        <w:t xml:space="preserve">jīvātum</w:t>
      </w:r>
      <w:r>
        <w:t xml:space="preserve"> </w:t>
      </w:r>
      <w:r>
        <w:t xml:space="preserve">—</w:t>
      </w:r>
      <w:r>
        <w:t xml:space="preserve"> </w:t>
      </w:r>
      <w:r>
        <w:rPr>
          <w:iCs/>
          <w:i/>
        </w:rPr>
        <w:t xml:space="preserve">jīvanauṣadham</w:t>
      </w:r>
      <w:r>
        <w:t xml:space="preserve"> </w:t>
      </w:r>
      <w:r>
        <w:t xml:space="preserve">|</w:t>
      </w:r>
      <w:r>
        <w:t xml:space="preserve"> </w:t>
      </w:r>
      <w:r>
        <w:t xml:space="preserve">“</w:t>
      </w:r>
      <w:r>
        <w:t xml:space="preserve">The word</w:t>
      </w:r>
      <w:r>
        <w:t xml:space="preserve"> </w:t>
      </w:r>
      <w:r>
        <w:rPr>
          <w:iCs/>
          <w:i/>
        </w:rPr>
        <w:t xml:space="preserve">jīvātu</w:t>
      </w:r>
      <w:r>
        <w:t xml:space="preserve"> </w:t>
      </w:r>
      <w:r>
        <w:t xml:space="preserve">means the substance needed for sustaining life — food — or long life. The author of the Nirukta, citing the Ṛgveda mantra —</w:t>
      </w:r>
      <w:r>
        <w:t xml:space="preserve">”</w:t>
      </w:r>
    </w:p>
    <w:p>
      <w:r>
        <w:pict>
          <v:rect style="width:0;height:1.5pt" o:hralign="center" o:hrstd="t" o:hr="t"/>
        </w:pict>
      </w:r>
    </w:p>
    <w:bookmarkEnd w:id="383"/>
    <w:bookmarkStart w:id="384" w:name="page-349-pdf-364"/>
    <w:p>
      <w:pPr>
        <w:pStyle w:val="Heading3"/>
      </w:pPr>
      <w:r>
        <w:t xml:space="preserve">Page 349 (PDF 364)</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349.)</w:t>
      </w:r>
    </w:p>
    <w:p>
      <w:pPr>
        <w:pStyle w:val="BlockText"/>
      </w:pPr>
      <w:r>
        <w:t xml:space="preserve">असुनीते मनो अस्मासु धारय जीवातवे सु प्र तिरा न आयुः ।</w:t>
      </w:r>
    </w:p>
    <w:p>
      <w:pPr>
        <w:pStyle w:val="FirstParagraph"/>
      </w:pPr>
      <w:r>
        <w:rPr>
          <w:iCs/>
          <w:i/>
        </w:rPr>
        <w:t xml:space="preserve">asunīte mano asmāsu dhāraya jīvātave su pra tirā na āyuḥ |</w:t>
      </w:r>
      <w:r>
        <w:t xml:space="preserve"> </w:t>
      </w:r>
      <w:r>
        <w:t xml:space="preserve">(Ṛ. Saṃ. 10-59-5 [?])</w:t>
      </w:r>
    </w:p>
    <w:p>
      <w:pPr>
        <w:pStyle w:val="BodyText"/>
      </w:pPr>
      <w:r>
        <w:rPr>
          <w:iCs/>
          <w:i/>
        </w:rPr>
        <w:t xml:space="preserve">Gloss, mine and tentative:</w:t>
      </w:r>
      <w:r>
        <w:t xml:space="preserve"> </w:t>
      </w:r>
      <w:r>
        <w:t xml:space="preserve">“</w:t>
      </w:r>
      <w:r>
        <w:t xml:space="preserve">O Asunīti, set your mind upon us; for our living extend our life well.</w:t>
      </w:r>
      <w:r>
        <w:t xml:space="preserve">”</w:t>
      </w:r>
    </w:p>
    <w:p>
      <w:pPr>
        <w:pStyle w:val="BodyText"/>
      </w:pPr>
      <w:r>
        <w:t xml:space="preserve">“</w:t>
      </w:r>
      <w:r>
        <w:t xml:space="preserve">— has explained</w:t>
      </w:r>
      <w:r>
        <w:t xml:space="preserve"> </w:t>
      </w:r>
      <w:r>
        <w:rPr>
          <w:iCs/>
          <w:i/>
        </w:rPr>
        <w:t xml:space="preserve">jīvātave</w:t>
      </w:r>
      <w:r>
        <w:t xml:space="preserve"> </w:t>
      </w:r>
      <w:r>
        <w:t xml:space="preserve">as</w:t>
      </w:r>
      <w:r>
        <w:t xml:space="preserve"> </w:t>
      </w:r>
      <w:r>
        <w:t xml:space="preserve">‘</w:t>
      </w:r>
      <w:r>
        <w:rPr>
          <w:iCs/>
          <w:i/>
        </w:rPr>
        <w:t xml:space="preserve">ciraṃ jīvanāya</w:t>
      </w:r>
      <w:r>
        <w:t xml:space="preserve">’</w:t>
      </w:r>
      <w:r>
        <w:t xml:space="preserve"> </w:t>
      </w:r>
      <w:r>
        <w:t xml:space="preserve">(Ni. 10-40 [?]) —</w:t>
      </w:r>
      <w:r>
        <w:t xml:space="preserve"> </w:t>
      </w:r>
      <w:r>
        <w:t xml:space="preserve">‘</w:t>
      </w:r>
      <w:r>
        <w:t xml:space="preserve">for long living</w:t>
      </w:r>
      <w:r>
        <w:t xml:space="preserve">’</w:t>
      </w:r>
      <w:r>
        <w:t xml:space="preserve">. Here Sāyaṇa has given the explanation</w:t>
      </w:r>
      <w:r>
        <w:t xml:space="preserve"> </w:t>
      </w:r>
      <w:r>
        <w:t xml:space="preserve">‘</w:t>
      </w:r>
      <w:r>
        <w:rPr>
          <w:iCs/>
          <w:i/>
        </w:rPr>
        <w:t xml:space="preserve">jīvanauṣadham</w:t>
      </w:r>
      <w:r>
        <w:t xml:space="preserve">’</w:t>
      </w:r>
      <w:r>
        <w:t xml:space="preserve">; any meaning may be accepted here.</w:t>
      </w:r>
      <w:r>
        <w:t xml:space="preserve">”</w:t>
      </w:r>
    </w:p>
    <w:p>
      <w:pPr>
        <w:pStyle w:val="BodyText"/>
      </w:pPr>
      <w:r>
        <w:rPr>
          <w:iCs/>
          <w:i/>
          <w:bCs/>
          <w:b/>
        </w:rPr>
        <w:t xml:space="preserve">vaśaḥ</w:t>
      </w:r>
      <w:r>
        <w:t xml:space="preserve"> </w:t>
      </w:r>
      <w:r>
        <w:t xml:space="preserve">—</w:t>
      </w:r>
      <w:r>
        <w:t xml:space="preserve"> </w:t>
      </w:r>
      <w:r>
        <w:rPr>
          <w:iCs/>
          <w:i/>
        </w:rPr>
        <w:t xml:space="preserve">vaśa kāntau</w:t>
      </w:r>
      <w:r>
        <w:t xml:space="preserve"> </w:t>
      </w:r>
      <w:r>
        <w:t xml:space="preserve">|</w:t>
      </w:r>
      <w:r>
        <w:t xml:space="preserve"> </w:t>
      </w:r>
      <w:r>
        <w:rPr>
          <w:iCs/>
          <w:i/>
        </w:rPr>
        <w:t xml:space="preserve">vaśaḥ kāmayethāḥ</w:t>
      </w:r>
      <w:r>
        <w:t xml:space="preserve"> </w:t>
      </w:r>
      <w:r>
        <w:t xml:space="preserve">|</w:t>
      </w:r>
      <w:r>
        <w:t xml:space="preserve"> </w:t>
      </w:r>
      <w:r>
        <w:t xml:space="preserve">“</w:t>
      </w:r>
      <w:r>
        <w:t xml:space="preserve">Sāyaṇa takes it in the sense of the agent:</w:t>
      </w:r>
      <w:r>
        <w:t xml:space="preserve"> </w:t>
      </w:r>
      <w:r>
        <w:t xml:space="preserve">‘</w:t>
      </w:r>
      <w:r>
        <w:t xml:space="preserve">if you wish</w:t>
      </w:r>
      <w:r>
        <w:t xml:space="preserve">’</w:t>
      </w:r>
      <w:r>
        <w:t xml:space="preserve">; Skandasvāmin explains</w:t>
      </w:r>
      <w:r>
        <w:t xml:space="preserve"> </w:t>
      </w:r>
      <w:r>
        <w:t xml:space="preserve">‘</w:t>
      </w:r>
      <w:r>
        <w:rPr>
          <w:iCs/>
          <w:i/>
        </w:rPr>
        <w:t xml:space="preserve">kāmyaḥ prārthayitavyo yācyaḥ</w:t>
      </w:r>
      <w:r>
        <w:t xml:space="preserve">’</w:t>
      </w:r>
      <w:r>
        <w:t xml:space="preserve"> </w:t>
      </w:r>
      <w:r>
        <w:t xml:space="preserve">—</w:t>
      </w:r>
      <w:r>
        <w:t xml:space="preserve"> </w:t>
      </w:r>
      <w:r>
        <w:t xml:space="preserve">‘</w:t>
      </w:r>
      <w:r>
        <w:t xml:space="preserve">one to be desired, to be prayed to, to be asked</w:t>
      </w:r>
      <w:r>
        <w:t xml:space="preserve">’</w:t>
      </w:r>
      <w:r>
        <w:t xml:space="preserve">: one who is entreated. To fit the context, the first meaning seems the right one.</w:t>
      </w:r>
      <w:r>
        <w:t xml:space="preserve">”</w:t>
      </w:r>
    </w:p>
    <w:p>
      <w:pPr>
        <w:pStyle w:val="BodyText"/>
      </w:pPr>
      <w:r>
        <w:rPr>
          <w:iCs/>
          <w:i/>
          <w:bCs/>
          <w:b/>
        </w:rPr>
        <w:t xml:space="preserve">na marāmahe</w:t>
      </w:r>
      <w:r>
        <w:t xml:space="preserve"> </w:t>
      </w:r>
      <w:r>
        <w:t xml:space="preserve">—</w:t>
      </w:r>
      <w:r>
        <w:t xml:space="preserve"> </w:t>
      </w:r>
      <w:r>
        <w:rPr>
          <w:iCs/>
          <w:i/>
        </w:rPr>
        <w:t xml:space="preserve">mṛṅ prāṇatyāge</w:t>
      </w:r>
      <w:r>
        <w:t xml:space="preserve"> </w:t>
      </w:r>
      <w:r>
        <w:t xml:space="preserve">|</w:t>
      </w:r>
      <w:r>
        <w:t xml:space="preserve"> </w:t>
      </w:r>
      <w:r>
        <w:t xml:space="preserve">“</w:t>
      </w:r>
      <w:r>
        <w:t xml:space="preserve">The meaning is: if Soma is gracious to us, we shall not die at all.</w:t>
      </w:r>
      <w:r>
        <w:t xml:space="preserve">”</w:t>
      </w:r>
    </w:p>
    <w:p>
      <w:pPr>
        <w:pStyle w:val="BlockText"/>
      </w:pPr>
      <w:r>
        <w:t xml:space="preserve">नो षु णः सोम मृत्यवे परा दाः पश्येम नु सूर्यमुच्चरन्तम् ।</w:t>
      </w:r>
    </w:p>
    <w:p>
      <w:pPr>
        <w:pStyle w:val="FirstParagraph"/>
      </w:pPr>
      <w:r>
        <w:rPr>
          <w:iCs/>
          <w:i/>
        </w:rPr>
        <w:t xml:space="preserve">no ṣu ṇaḥ soma mṛtyave parā dāḥ paśyema nu sūryam uccarantam |</w:t>
      </w:r>
      <w:r>
        <w:t xml:space="preserve"> </w:t>
      </w:r>
      <w:r>
        <w:t xml:space="preserve">(Ṛ. Saṃ. 10-59-4 [?])</w:t>
      </w:r>
    </w:p>
    <w:p>
      <w:pPr>
        <w:pStyle w:val="BodyText"/>
      </w:pPr>
      <w:r>
        <w:rPr>
          <w:iCs/>
          <w:i/>
        </w:rPr>
        <w:t xml:space="preserve">Gloss, mine and tentative:</w:t>
      </w:r>
      <w:r>
        <w:t xml:space="preserve"> </w:t>
      </w:r>
      <w:r>
        <w:t xml:space="preserve">“</w:t>
      </w:r>
      <w:r>
        <w:t xml:space="preserve">Do not give us up to death, O Soma; may we see the sun rising.</w:t>
      </w:r>
      <w:r>
        <w:t xml:space="preserve">”</w:t>
      </w:r>
    </w:p>
    <w:p>
      <w:pPr>
        <w:pStyle w:val="BlockText"/>
      </w:pPr>
      <w:r>
        <w:t xml:space="preserve">सोम राजन्प्र ण आयूंषि तारीरहानीव सूर्यो वासराणि ।</w:t>
      </w:r>
    </w:p>
    <w:p>
      <w:pPr>
        <w:pStyle w:val="FirstParagraph"/>
      </w:pPr>
      <w:r>
        <w:rPr>
          <w:iCs/>
          <w:i/>
        </w:rPr>
        <w:t xml:space="preserve">soma rājan pra ṇa āyūṃṣi tārīr ahānīva sūryo vāsarāṇi |</w:t>
      </w:r>
      <w:r>
        <w:t xml:space="preserve"> </w:t>
      </w:r>
      <w:r>
        <w:t xml:space="preserve">(Ṛ. Saṃ. 8-44-2 [?]; the same Ṛk cited on p. 337 with a different numeral — both readings doubtful [?])</w:t>
      </w:r>
    </w:p>
    <w:p>
      <w:pPr>
        <w:pStyle w:val="BodyText"/>
      </w:pPr>
      <w:r>
        <w:t xml:space="preserve">“</w:t>
      </w:r>
      <w:r>
        <w:t xml:space="preserve">So in many places one sees that Soma is entreated with the prayer</w:t>
      </w:r>
      <w:r>
        <w:t xml:space="preserve"> </w:t>
      </w:r>
      <w:r>
        <w:t xml:space="preserve">‘</w:t>
      </w:r>
      <w:r>
        <w:t xml:space="preserve">save us from death</w:t>
      </w:r>
      <w:r>
        <w:t xml:space="preserve">’</w:t>
      </w:r>
      <w:r>
        <w:t xml:space="preserve">; the belief is that with the favour of Soma long life is assured.</w:t>
      </w:r>
      <w:r>
        <w:t xml:space="preserve">”</w:t>
      </w:r>
    </w:p>
    <w:p>
      <w:pPr>
        <w:pStyle w:val="BodyText"/>
      </w:pPr>
      <w:r>
        <w:rPr>
          <w:bCs/>
          <w:b/>
        </w:rPr>
        <w:t xml:space="preserve">॥ व्याकरणप्रक्रिया ॥ — Vyākaraṇa-prakriyā (Rik 91.6)</w:t>
      </w:r>
      <w:r>
        <w:t xml:space="preserve"> </w:t>
      </w:r>
      <w:r>
        <w:rPr>
          <w:iCs/>
          <w:i/>
        </w:rPr>
        <w:t xml:space="preserve">(Kannada; grammar page, noted briefly)</w:t>
      </w:r>
    </w:p>
    <w:p>
      <w:pPr>
        <w:pStyle w:val="BodyText"/>
      </w:pPr>
      <w:r>
        <w:rPr>
          <w:iCs/>
          <w:i/>
        </w:rPr>
        <w:t xml:space="preserve">vaśaḥ</w:t>
      </w:r>
      <w:r>
        <w:t xml:space="preserve"> </w:t>
      </w:r>
      <w:r>
        <w:t xml:space="preserve">— root</w:t>
      </w:r>
      <w:r>
        <w:t xml:space="preserve"> </w:t>
      </w:r>
      <w:r>
        <w:rPr>
          <w:iCs/>
          <w:i/>
        </w:rPr>
        <w:t xml:space="preserve">vaś kāntau</w:t>
      </w:r>
      <w:r>
        <w:t xml:space="preserve">;</w:t>
      </w:r>
      <w:r>
        <w:t xml:space="preserve"> </w:t>
      </w:r>
      <w:r>
        <w:rPr>
          <w:iCs/>
          <w:i/>
        </w:rPr>
        <w:t xml:space="preserve">leṭ</w:t>
      </w:r>
      <w:r>
        <w:t xml:space="preserve">, second person singular,</w:t>
      </w:r>
      <w:r>
        <w:t xml:space="preserve"> </w:t>
      </w:r>
      <w:r>
        <w:rPr>
          <w:iCs/>
          <w:i/>
        </w:rPr>
        <w:t xml:space="preserve">sip</w:t>
      </w:r>
      <w:r>
        <w:t xml:space="preserve">; by</w:t>
      </w:r>
      <w:r>
        <w:t xml:space="preserve"> </w:t>
      </w:r>
      <w:r>
        <w:rPr>
          <w:iCs/>
          <w:i/>
        </w:rPr>
        <w:t xml:space="preserve">itaś ca lopaḥ parasmaipadeṣu</w:t>
      </w:r>
      <w:r>
        <w:t xml:space="preserve"> </w:t>
      </w:r>
      <w:r>
        <w:t xml:space="preserve">(इतश्च लोपः परस्मैपदेषु) the</w:t>
      </w:r>
      <w:r>
        <w:t xml:space="preserve"> </w:t>
      </w:r>
      <w:r>
        <w:rPr>
          <w:iCs/>
          <w:i/>
        </w:rPr>
        <w:t xml:space="preserve">i</w:t>
      </w:r>
      <w:r>
        <w:t xml:space="preserve"> </w:t>
      </w:r>
      <w:r>
        <w:t xml:space="preserve">is elided; by</w:t>
      </w:r>
      <w:r>
        <w:t xml:space="preserve"> </w:t>
      </w:r>
      <w:r>
        <w:rPr>
          <w:iCs/>
          <w:i/>
        </w:rPr>
        <w:t xml:space="preserve">leṭo ’ḍāṭau</w:t>
      </w:r>
      <w:r>
        <w:t xml:space="preserve"> </w:t>
      </w:r>
      <w:r>
        <w:t xml:space="preserve">(लेटोऽडाटौ) the augment</w:t>
      </w:r>
      <w:r>
        <w:t xml:space="preserve"> </w:t>
      </w:r>
      <w:r>
        <w:rPr>
          <w:iCs/>
          <w:i/>
        </w:rPr>
        <w:t xml:space="preserve">aṭ</w:t>
      </w:r>
      <w:r>
        <w:t xml:space="preserve"> </w:t>
      </w:r>
      <w:r>
        <w:t xml:space="preserve">comes; the</w:t>
      </w:r>
      <w:r>
        <w:t xml:space="preserve"> </w:t>
      </w:r>
      <w:r>
        <w:rPr>
          <w:iCs/>
          <w:i/>
        </w:rPr>
        <w:t xml:space="preserve">s</w:t>
      </w:r>
      <w:r>
        <w:t xml:space="preserve"> </w:t>
      </w:r>
      <w:r>
        <w:t xml:space="preserve">→</w:t>
      </w:r>
      <w:r>
        <w:t xml:space="preserve"> </w:t>
      </w:r>
      <w:r>
        <w:rPr>
          <w:iCs/>
          <w:i/>
        </w:rPr>
        <w:t xml:space="preserve">ru</w:t>
      </w:r>
      <w:r>
        <w:t xml:space="preserve">, visarga; by</w:t>
      </w:r>
      <w:r>
        <w:t xml:space="preserve"> </w:t>
      </w:r>
      <w:r>
        <w:rPr>
          <w:iCs/>
          <w:i/>
        </w:rPr>
        <w:t xml:space="preserve">āgamā anudāttāḥ</w:t>
      </w:r>
      <w:r>
        <w:t xml:space="preserve"> </w:t>
      </w:r>
      <w:r>
        <w:t xml:space="preserve">(आगमा अनुदात्ताः) the accent of the root remains. Here</w:t>
      </w:r>
      <w:r>
        <w:t xml:space="preserve"> </w:t>
      </w:r>
      <w:r>
        <w:rPr>
          <w:iCs/>
          <w:i/>
        </w:rPr>
        <w:t xml:space="preserve">ca</w:t>
      </w:r>
      <w:r>
        <w:t xml:space="preserve"> </w:t>
      </w:r>
      <w:r>
        <w:t xml:space="preserve">in</w:t>
      </w:r>
      <w:r>
        <w:t xml:space="preserve"> </w:t>
      </w:r>
      <w:r>
        <w:rPr>
          <w:iCs/>
          <w:i/>
        </w:rPr>
        <w:t xml:space="preserve">tvaṃ ca</w:t>
      </w:r>
      <w:r>
        <w:t xml:space="preserve"> </w:t>
      </w:r>
      <w:r>
        <w:t xml:space="preserve">is the particle</w:t>
      </w:r>
      <w:r>
        <w:t xml:space="preserve"> </w:t>
      </w:r>
      <w:r>
        <w:rPr>
          <w:iCs/>
          <w:i/>
        </w:rPr>
        <w:t xml:space="preserve">caṇ</w:t>
      </w:r>
      <w:r>
        <w:t xml:space="preserve"> </w:t>
      </w:r>
      <w:r>
        <w:t xml:space="preserve">in the sense of</w:t>
      </w:r>
      <w:r>
        <w:t xml:space="preserve"> </w:t>
      </w:r>
      <w:r>
        <w:rPr>
          <w:iCs/>
          <w:i/>
        </w:rPr>
        <w:t xml:space="preserve">ced</w:t>
      </w:r>
      <w:r>
        <w:t xml:space="preserve">; its junction with</w:t>
      </w:r>
      <w:r>
        <w:t xml:space="preserve"> </w:t>
      </w:r>
      <w:r>
        <w:rPr>
          <w:iCs/>
          <w:i/>
        </w:rPr>
        <w:t xml:space="preserve">vaśaḥ</w:t>
      </w:r>
      <w:r>
        <w:t xml:space="preserve">, a finite verb, would bring</w:t>
      </w:r>
      <w:r>
        <w:t xml:space="preserve"> </w:t>
      </w:r>
      <w:r>
        <w:rPr>
          <w:iCs/>
          <w:i/>
        </w:rPr>
        <w:t xml:space="preserve">nighāta</w:t>
      </w:r>
      <w:r>
        <w:t xml:space="preserve">; the</w:t>
      </w:r>
      <w:r>
        <w:t xml:space="preserve"> </w:t>
      </w:r>
      <w:r>
        <w:rPr>
          <w:iCs/>
          <w:i/>
        </w:rPr>
        <w:t xml:space="preserve">nighāta</w:t>
      </w:r>
      <w:r>
        <w:t xml:space="preserve"> </w:t>
      </w:r>
      <w:r>
        <w:t xml:space="preserve">is prevented by</w:t>
      </w:r>
      <w:r>
        <w:t xml:space="preserve"> </w:t>
      </w:r>
      <w:r>
        <w:rPr>
          <w:iCs/>
          <w:i/>
        </w:rPr>
        <w:t xml:space="preserve">nipātair yad yadi hanta…</w:t>
      </w:r>
      <w:r>
        <w:t xml:space="preserve"> </w:t>
      </w:r>
      <w:r>
        <w:t xml:space="preserve">(निपातैर्यद्यदिहन्त— , printed thus; Pā. 8-1-30 [?]).</w:t>
      </w:r>
      <w:r>
        <w:t xml:space="preserve"> </w:t>
      </w:r>
      <w:r>
        <w:rPr>
          <w:iCs/>
          <w:i/>
        </w:rPr>
        <w:t xml:space="preserve">jīvātum</w:t>
      </w:r>
      <w:r>
        <w:t xml:space="preserve"> </w:t>
      </w:r>
      <w:r>
        <w:t xml:space="preserve">— root</w:t>
      </w:r>
      <w:r>
        <w:t xml:space="preserve"> </w:t>
      </w:r>
      <w:r>
        <w:rPr>
          <w:iCs/>
          <w:i/>
        </w:rPr>
        <w:t xml:space="preserve">jīva prāṇadhāraṇe</w:t>
      </w:r>
      <w:r>
        <w:t xml:space="preserve">;</w:t>
      </w:r>
      <w:r>
        <w:t xml:space="preserve"> </w:t>
      </w:r>
      <w:r>
        <w:rPr>
          <w:iCs/>
          <w:i/>
        </w:rPr>
        <w:t xml:space="preserve">jīver ātuḥ</w:t>
      </w:r>
      <w:r>
        <w:t xml:space="preserve"> </w:t>
      </w:r>
      <w:r>
        <w:t xml:space="preserve">(जीवेरातुः) — the suffix</w:t>
      </w:r>
      <w:r>
        <w:t xml:space="preserve"> </w:t>
      </w:r>
      <w:r>
        <w:rPr>
          <w:iCs/>
          <w:i/>
        </w:rPr>
        <w:t xml:space="preserve">ātu</w:t>
      </w:r>
      <w:r>
        <w:t xml:space="preserve"> </w:t>
      </w:r>
      <w:r>
        <w:t xml:space="preserve">(U. 1-[?] [?]); accusative singular; by the suffix accent the</w:t>
      </w:r>
      <w:r>
        <w:t xml:space="preserve"> </w:t>
      </w:r>
      <w:r>
        <w:rPr>
          <w:iCs/>
          <w:i/>
        </w:rPr>
        <w:t xml:space="preserve">ā</w:t>
      </w:r>
      <w:r>
        <w:t xml:space="preserve"> </w:t>
      </w:r>
      <w:r>
        <w:t xml:space="preserve">is acute.</w:t>
      </w:r>
      <w:r>
        <w:t xml:space="preserve"> </w:t>
      </w:r>
      <w:r>
        <w:rPr>
          <w:iCs/>
          <w:i/>
        </w:rPr>
        <w:t xml:space="preserve">marāmahe</w:t>
      </w:r>
      <w:r>
        <w:t xml:space="preserve"> </w:t>
      </w:r>
      <w:r>
        <w:t xml:space="preserve">— root</w:t>
      </w:r>
      <w:r>
        <w:t xml:space="preserve"> </w:t>
      </w:r>
      <w:r>
        <w:rPr>
          <w:iCs/>
          <w:i/>
        </w:rPr>
        <w:t xml:space="preserve">mṛṅ prāṇatyāge</w:t>
      </w:r>
      <w:r>
        <w:t xml:space="preserve">;</w:t>
      </w:r>
      <w:r>
        <w:t xml:space="preserve"> </w:t>
      </w:r>
      <w:r>
        <w:rPr>
          <w:iCs/>
          <w:i/>
        </w:rPr>
        <w:t xml:space="preserve">laṭ</w:t>
      </w:r>
      <w:r>
        <w:t xml:space="preserve">, first person plural,</w:t>
      </w:r>
      <w:r>
        <w:t xml:space="preserve"> </w:t>
      </w:r>
      <w:r>
        <w:rPr>
          <w:iCs/>
          <w:i/>
        </w:rPr>
        <w:t xml:space="preserve">mahiṅ</w:t>
      </w:r>
      <w:r>
        <w:t xml:space="preserve">; by</w:t>
      </w:r>
      <w:r>
        <w:t xml:space="preserve"> </w:t>
      </w:r>
      <w:r>
        <w:rPr>
          <w:iCs/>
          <w:i/>
        </w:rPr>
        <w:t xml:space="preserve">ṭita ātmanepadānāṃ ṭer e</w:t>
      </w:r>
      <w:r>
        <w:t xml:space="preserve"> </w:t>
      </w:r>
      <w:r>
        <w:t xml:space="preserve">(टित आत्मनेपदानां टेरे) the final</w:t>
      </w:r>
      <w:r>
        <w:t xml:space="preserve"> </w:t>
      </w:r>
      <w:r>
        <w:rPr>
          <w:iCs/>
          <w:i/>
        </w:rPr>
        <w:t xml:space="preserve">e</w:t>
      </w:r>
      <w:r>
        <w:t xml:space="preserve">; by</w:t>
      </w:r>
      <w:r>
        <w:t xml:space="preserve"> </w:t>
      </w:r>
      <w:r>
        <w:rPr>
          <w:iCs/>
          <w:i/>
        </w:rPr>
        <w:t xml:space="preserve">vyatyayo bahulam</w:t>
      </w:r>
      <w:r>
        <w:t xml:space="preserve"> </w:t>
      </w:r>
      <w:r>
        <w:t xml:space="preserve">(व्यत्ययो बहुलम्)</w:t>
      </w:r>
      <w:r>
        <w:t xml:space="preserve"> </w:t>
      </w:r>
      <w:r>
        <w:rPr>
          <w:iCs/>
          <w:i/>
        </w:rPr>
        <w:t xml:space="preserve">śap</w:t>
      </w:r>
      <w:r>
        <w:t xml:space="preserve"> </w:t>
      </w:r>
      <w:r>
        <w:t xml:space="preserve">—</w:t>
      </w:r>
      <w:r>
        <w:t xml:space="preserve"> </w:t>
      </w:r>
      <w:r>
        <w:rPr>
          <w:iCs/>
          <w:i/>
        </w:rPr>
        <w:t xml:space="preserve">(the print continues on p. 350)</w:t>
      </w:r>
    </w:p>
    <w:p>
      <w:r>
        <w:pict>
          <v:rect style="width:0;height:1.5pt" o:hralign="center" o:hrstd="t" o:hr="t"/>
        </w:pict>
      </w:r>
    </w:p>
    <w:bookmarkEnd w:id="384"/>
    <w:bookmarkStart w:id="385" w:name="page-350-pdf-365"/>
    <w:p>
      <w:pPr>
        <w:pStyle w:val="Heading3"/>
      </w:pPr>
      <w:r>
        <w:t xml:space="preserve">Page 350 (PDF 365)</w:t>
      </w:r>
    </w:p>
    <w:p>
      <w:pPr>
        <w:pStyle w:val="FirstParagraph"/>
      </w:pPr>
      <w:r>
        <w:rPr>
          <w:iCs/>
          <w:i/>
        </w:rPr>
        <w:t xml:space="preserve">(Running head: left</w:t>
      </w:r>
      <w:r>
        <w:rPr>
          <w:iCs/>
          <w:i/>
        </w:rPr>
        <w:t xml:space="preserve"> </w:t>
      </w:r>
      <w:r>
        <w:rPr>
          <w:iCs/>
          <w:i/>
        </w:rPr>
        <w:t xml:space="preserve">“</w:t>
      </w:r>
      <w:r>
        <w:rPr>
          <w:iCs/>
          <w:i/>
        </w:rPr>
        <w:t xml:space="preserve">350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91.6, continued from p. 349 (grammar page, noted briefly):</w:t>
      </w:r>
      <w:r>
        <w:t xml:space="preserve"> </w:t>
      </w:r>
      <w:r>
        <w:rPr>
          <w:iCs/>
          <w:i/>
        </w:rPr>
        <w:t xml:space="preserve">marāmahe</w:t>
      </w:r>
      <w:r>
        <w:t xml:space="preserve"> </w:t>
      </w:r>
      <w:r>
        <w:t xml:space="preserve">— (</w:t>
      </w:r>
      <w:r>
        <w:rPr>
          <w:iCs/>
          <w:i/>
        </w:rPr>
        <w:t xml:space="preserve">śap</w:t>
      </w:r>
      <w:r>
        <w:t xml:space="preserve"> </w:t>
      </w:r>
      <w:r>
        <w:t xml:space="preserve">by</w:t>
      </w:r>
      <w:r>
        <w:t xml:space="preserve"> </w:t>
      </w:r>
      <w:r>
        <w:rPr>
          <w:iCs/>
          <w:i/>
        </w:rPr>
        <w:t xml:space="preserve">vyatyaya</w:t>
      </w:r>
      <w:r>
        <w:t xml:space="preserve">, as at the foot of p. 349); by</w:t>
      </w:r>
      <w:r>
        <w:t xml:space="preserve"> </w:t>
      </w:r>
      <w:r>
        <w:rPr>
          <w:iCs/>
          <w:i/>
        </w:rPr>
        <w:t xml:space="preserve">ato dīrgho yañi</w:t>
      </w:r>
      <w:r>
        <w:t xml:space="preserve"> </w:t>
      </w:r>
      <w:r>
        <w:t xml:space="preserve">(अतो दीर्घो यञि) the stem-final</w:t>
      </w:r>
      <w:r>
        <w:t xml:space="preserve"> </w:t>
      </w:r>
      <w:r>
        <w:rPr>
          <w:iCs/>
          <w:i/>
        </w:rPr>
        <w:t xml:space="preserve">a</w:t>
      </w:r>
      <w:r>
        <w:t xml:space="preserve"> </w:t>
      </w:r>
      <w:r>
        <w:t xml:space="preserve">is lengthened; the</w:t>
      </w:r>
      <w:r>
        <w:t xml:space="preserve"> </w:t>
      </w:r>
      <w:r>
        <w:rPr>
          <w:iCs/>
          <w:i/>
        </w:rPr>
        <w:t xml:space="preserve">nighāta</w:t>
      </w:r>
      <w:r>
        <w:t xml:space="preserve"> </w:t>
      </w:r>
      <w:r>
        <w:t xml:space="preserve">accent, as the verb follows a word.</w:t>
      </w:r>
      <w:r>
        <w:t xml:space="preserve"> </w:t>
      </w:r>
      <w:r>
        <w:rPr>
          <w:iCs/>
          <w:i/>
        </w:rPr>
        <w:t xml:space="preserve">priyastotraḥ</w:t>
      </w:r>
      <w:r>
        <w:t xml:space="preserve"> </w:t>
      </w:r>
      <w:r>
        <w:t xml:space="preserve">—</w:t>
      </w:r>
      <w:r>
        <w:t xml:space="preserve"> </w:t>
      </w:r>
      <w:r>
        <w:rPr>
          <w:iCs/>
          <w:i/>
        </w:rPr>
        <w:t xml:space="preserve">priyāṇi stotrāṇi yasya saḥ</w:t>
      </w:r>
      <w:r>
        <w:t xml:space="preserve">;</w:t>
      </w:r>
      <w:r>
        <w:t xml:space="preserve"> </w:t>
      </w:r>
      <w:r>
        <w:rPr>
          <w:iCs/>
          <w:i/>
        </w:rPr>
        <w:t xml:space="preserve">bahuvrīhau prakṛtyā pūrvapadam</w:t>
      </w:r>
      <w:r>
        <w:t xml:space="preserve"> </w:t>
      </w:r>
      <w:r>
        <w:t xml:space="preserve">(बहुव्रीहौ प्रकृत्या पूर्वपदम्) — the first member keeps its natural accent.</w:t>
      </w:r>
      <w:r>
        <w:t xml:space="preserve"> </w:t>
      </w:r>
      <w:r>
        <w:rPr>
          <w:iCs/>
          <w:i/>
        </w:rPr>
        <w:t xml:space="preserve">vanaspatiḥ</w:t>
      </w:r>
      <w:r>
        <w:t xml:space="preserve"> </w:t>
      </w:r>
      <w:r>
        <w:t xml:space="preserve">— by</w:t>
      </w:r>
      <w:r>
        <w:t xml:space="preserve"> </w:t>
      </w:r>
      <w:r>
        <w:rPr>
          <w:iCs/>
          <w:i/>
        </w:rPr>
        <w:t xml:space="preserve">ubhe vanaspatyādiṣu</w:t>
      </w:r>
      <w:r>
        <w:t xml:space="preserve"> </w:t>
      </w:r>
      <w:r>
        <w:t xml:space="preserve">(उभे वनस्पत्यादिषु, Pā. 6-2-140 [?]) both the first and the final members keep their natural accent at once.</w:t>
      </w:r>
      <w:r>
        <w:t xml:space="preserve"> </w:t>
      </w:r>
      <w:r>
        <w:rPr>
          <w:iCs/>
          <w:i/>
        </w:rPr>
        <w:t xml:space="preserve">vanānāṃ patiḥ vanaspatiḥ</w:t>
      </w:r>
      <w:r>
        <w:t xml:space="preserve">: since it belongs to the</w:t>
      </w:r>
      <w:r>
        <w:t xml:space="preserve"> </w:t>
      </w:r>
      <w:r>
        <w:rPr>
          <w:iCs/>
          <w:i/>
        </w:rPr>
        <w:t xml:space="preserve">pāraskarādi</w:t>
      </w:r>
      <w:r>
        <w:t xml:space="preserve"> </w:t>
      </w:r>
      <w:r>
        <w:t xml:space="preserve">group, the augment</w:t>
      </w:r>
      <w:r>
        <w:t xml:space="preserve"> </w:t>
      </w:r>
      <w:r>
        <w:rPr>
          <w:iCs/>
          <w:i/>
        </w:rPr>
        <w:t xml:space="preserve">suṭ</w:t>
      </w:r>
      <w:r>
        <w:t xml:space="preserve"> </w:t>
      </w:r>
      <w:r>
        <w:t xml:space="preserve">comes. ‖ 6 ‖</w:t>
      </w:r>
    </w:p>
    <w:p>
      <w:pPr>
        <w:pStyle w:val="BodyText"/>
      </w:pPr>
      <w:r>
        <w:rPr>
          <w:bCs/>
          <w:b/>
        </w:rPr>
        <w:t xml:space="preserve">॥ संहितापाठः ॥ — Saṃhitā-pāṭha (Rik 91.7)</w:t>
      </w:r>
    </w:p>
    <w:p>
      <w:pPr>
        <w:pStyle w:val="BlockText"/>
      </w:pPr>
      <w:r>
        <w:t xml:space="preserve">त्वं सोम महे भगं त्वं यून ऋतायते ।</w:t>
      </w:r>
      <w:r>
        <w:t xml:space="preserve"> </w:t>
      </w:r>
      <w:r>
        <w:t xml:space="preserve">दक्षं दधासि जीवसे ॥ ७ ॥</w:t>
      </w:r>
    </w:p>
    <w:p>
      <w:pPr>
        <w:pStyle w:val="FirstParagraph"/>
      </w:pPr>
      <w:r>
        <w:rPr>
          <w:iCs/>
          <w:i/>
        </w:rPr>
        <w:t xml:space="preserve">tvaṃ soma mahe bhagaṃ tvaṃ yūna ṛtāyate | dakṣaṃ dadhāsi jīvase ‖ 7 ‖</w:t>
      </w:r>
    </w:p>
    <w:p>
      <w:pPr>
        <w:pStyle w:val="BodyText"/>
      </w:pPr>
      <w:r>
        <w:rPr>
          <w:bCs/>
          <w:b/>
        </w:rPr>
        <w:t xml:space="preserve">॥ पदपाठः ॥ — Pada-pāṭha (Rik 91.7)</w:t>
      </w:r>
    </w:p>
    <w:p>
      <w:pPr>
        <w:pStyle w:val="BlockText"/>
      </w:pPr>
      <w:r>
        <w:t xml:space="preserve">त्वम् । सोम । महे । भगम् । त्वम् । यूने । ऋतऽयते ।</w:t>
      </w:r>
      <w:r>
        <w:t xml:space="preserve"> </w:t>
      </w:r>
      <w:r>
        <w:t xml:space="preserve">दक्षम् । दधासि । जीवसे ॥ ७ ॥</w:t>
      </w:r>
    </w:p>
    <w:p>
      <w:pPr>
        <w:pStyle w:val="FirstParagraph"/>
      </w:pPr>
      <w:r>
        <w:rPr>
          <w:iCs/>
          <w:i/>
        </w:rPr>
        <w:t xml:space="preserve">tvam | soma | mahe | bhagam | tvam | yūne | ṛta-yate | dakṣam | dadhāsi | jīvase ‖ 7 ‖</w:t>
      </w:r>
    </w:p>
    <w:p>
      <w:pPr>
        <w:pStyle w:val="BodyText"/>
      </w:pPr>
      <w:r>
        <w:rPr>
          <w:bCs/>
          <w:b/>
        </w:rPr>
        <w:t xml:space="preserve">॥ सायणभाष्यम् ॥ — Sāyaṇa-bhāṣya (Rik 91.7)</w:t>
      </w:r>
      <w:r>
        <w:t xml:space="preserve"> </w:t>
      </w:r>
      <w:r>
        <w:rPr>
          <w:iCs/>
          <w:i/>
        </w:rPr>
        <w:t xml:space="preserve">(begins at the foot of p. 350)</w:t>
      </w:r>
    </w:p>
    <w:p>
      <w:pPr>
        <w:pStyle w:val="BlockText"/>
      </w:pPr>
      <w:r>
        <w:t xml:space="preserve">आयुष्कामेष्ट्यां द्वितीयस्याज्यभागस्य त्वं सोम महे भगमित्येषानुवाक्या । अथ काम्या इति खण्डे सूत्रितं । आ नो अग्ने सुचेतुना त्वं सोम महे भगं । आ. २-१० [?] । इति ॥ हे सोम त्वं महे महते वृद्धाय ऋतायते ऋतं यज्ञमात्मन इच्छते पुरुषाय जीवसे जीवितुं वपुरुपभोगसमर्थं [?] भगं धनं दधासि ।</w:t>
      </w:r>
    </w:p>
    <w:p>
      <w:pPr>
        <w:pStyle w:val="FirstParagraph"/>
      </w:pPr>
      <w:r>
        <w:rPr>
          <w:iCs/>
          <w:i/>
        </w:rPr>
        <w:t xml:space="preserve">āyuṣkāmeṣṭyāṃ dvitīyasyājyabhāgasya tvaṃ soma mahe bhagam ity eṣānuvākyā | atha kāmyā iti khaṇḍe sūtritaṃ | ā no agne sucetunā tvaṃ soma mahe bhagaṃ | Ā. 2-10 [?] | iti ‖ he soma tvaṃ mahe mahate vṛddhāya ṛtāyate ṛtaṃ yajñam ātmana icchate puruṣāya jīvase jīvituṃ vapur upabhogasamarthaṃ [?] bhagaṃ dhanaṃ dadhāsi |</w:t>
      </w:r>
    </w:p>
    <w:p>
      <w:r>
        <w:pict>
          <v:rect style="width:0;height:1.5pt" o:hralign="center" o:hrstd="t" o:hr="t"/>
        </w:pict>
      </w:r>
    </w:p>
    <w:bookmarkEnd w:id="385"/>
    <w:bookmarkStart w:id="386" w:name="page-351-pdf-366"/>
    <w:p>
      <w:pPr>
        <w:pStyle w:val="Heading3"/>
      </w:pPr>
      <w:r>
        <w:t xml:space="preserve">Page 351 (PDF 366)</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351.)</w:t>
      </w:r>
    </w:p>
    <w:p>
      <w:pPr>
        <w:pStyle w:val="BlockText"/>
      </w:pPr>
      <w:r>
        <w:t xml:space="preserve">विदधासि करोषि । तथा त्वं यूने तरुणाय च ऋतायते जीवितुं धनं करोषि ॥ महे । महतः । अच्छब्दलोपश्छान्दसः । बृहन्महतोरुपसंख्यानमिति विभक्तेरुदात्तत्वं । यूने । श्वयुवमघोनामतद्धिते इति संप्रसारणं । ऋतायते । ऋतमात्मन इच्छति । सुप आत्मनः क्यच् । न छन्दस्यपुत्रस्येत्वदीर्घयोर्निषेधः । अन्येषामपि दृश्यत इति सांहितिको दीर्घः । क्यजन्ताल्लटः शतृ । शतुरनुमो नद्यजादी इति विभक्तेरुदात्तत्वं । जीवसे । जीव प्राणधारणे । तुमर्थे सेसेनसे [?] इत्यसे प्रत्ययः ॥</w:t>
      </w:r>
    </w:p>
    <w:p>
      <w:pPr>
        <w:pStyle w:val="FirstParagraph"/>
      </w:pPr>
      <w:r>
        <w:rPr>
          <w:iCs/>
          <w:i/>
        </w:rPr>
        <w:t xml:space="preserve">vidadhāsi karoṣi | tathā tvaṃ yūne taruṇāya ca ṛtāyate jīvituṃ dhanaṃ karoṣi ‖ mahe | mahataḥ | acchabdalopaś chāndasaḥ | bṛhanmahator upasaṃkhyānam iti vibhakter udāttatvaṃ | yūne | śvayuvamaghonām ataddhite iti saṃprasāraṇaṃ | ṛtāyate | ṛtam ātmana icchati | supa ātmanaḥ kyac | na chandasy aputrasyetvadīrghayor niṣedhaḥ | anyeṣām api dṛśyata iti sāṃhitiko dīrghaḥ | kyajantāl laṭaḥ śatṛ | śatur anumo nadyajādī iti vibhakter udāttatvaṃ | jīvase | jīva prāṇadhāraṇe | tumarthe sesenase [?] ity ase pratyayaḥ ‖</w:t>
      </w:r>
    </w:p>
    <w:p>
      <w:pPr>
        <w:pStyle w:val="BodyText"/>
      </w:pPr>
      <w:r>
        <w:rPr>
          <w:iCs/>
          <w:i/>
        </w:rPr>
        <w:t xml:space="preserve">Translation:</w:t>
      </w:r>
      <w:r>
        <w:t xml:space="preserve"> </w:t>
      </w:r>
      <w:r>
        <w:t xml:space="preserve">“</w:t>
      </w:r>
      <w:r>
        <w:t xml:space="preserve">O Soma, to the</w:t>
      </w:r>
      <w:r>
        <w:t xml:space="preserve"> </w:t>
      </w:r>
      <w:r>
        <w:rPr>
          <w:iCs/>
          <w:i/>
        </w:rPr>
        <w:t xml:space="preserve">mahe</w:t>
      </w:r>
      <w:r>
        <w:t xml:space="preserve"> </w:t>
      </w:r>
      <w:r>
        <w:t xml:space="preserve">— the great, the old —</w:t>
      </w:r>
      <w:r>
        <w:t xml:space="preserve"> </w:t>
      </w:r>
      <w:r>
        <w:rPr>
          <w:iCs/>
          <w:i/>
        </w:rPr>
        <w:t xml:space="preserve">ṛtāyate</w:t>
      </w:r>
      <w:r>
        <w:t xml:space="preserve">, the person who desires for himself</w:t>
      </w:r>
      <w:r>
        <w:t xml:space="preserve"> </w:t>
      </w:r>
      <w:r>
        <w:rPr>
          <w:iCs/>
          <w:i/>
        </w:rPr>
        <w:t xml:space="preserve">ṛta</w:t>
      </w:r>
      <w:r>
        <w:t xml:space="preserve">, the sacrifice,</w:t>
      </w:r>
      <w:r>
        <w:t xml:space="preserve"> </w:t>
      </w:r>
      <w:r>
        <w:rPr>
          <w:iCs/>
          <w:i/>
        </w:rPr>
        <w:t xml:space="preserve">jīvase</w:t>
      </w:r>
      <w:r>
        <w:t xml:space="preserve">, in order to live, you bestow</w:t>
      </w:r>
      <w:r>
        <w:t xml:space="preserve"> </w:t>
      </w:r>
      <w:r>
        <w:rPr>
          <w:iCs/>
          <w:i/>
        </w:rPr>
        <w:t xml:space="preserve">bhagam</w:t>
      </w:r>
      <w:r>
        <w:t xml:space="preserve">, wealth [fit for enjoyment (the print here is clotted [?])].</w:t>
      </w:r>
      <w:r>
        <w:t xml:space="preserve"> </w:t>
      </w:r>
      <w:r>
        <w:rPr>
          <w:iCs/>
          <w:i/>
        </w:rPr>
        <w:t xml:space="preserve">Vidadhāsi</w:t>
      </w:r>
      <w:r>
        <w:t xml:space="preserve"> </w:t>
      </w:r>
      <w:r>
        <w:t xml:space="preserve">means</w:t>
      </w:r>
      <w:r>
        <w:t xml:space="preserve"> </w:t>
      </w:r>
      <w:r>
        <w:t xml:space="preserve">‘</w:t>
      </w:r>
      <w:r>
        <w:t xml:space="preserve">you make</w:t>
      </w:r>
      <w:r>
        <w:t xml:space="preserve">’</w:t>
      </w:r>
      <w:r>
        <w:t xml:space="preserve">. And likewise to the young (</w:t>
      </w:r>
      <w:r>
        <w:rPr>
          <w:iCs/>
          <w:i/>
        </w:rPr>
        <w:t xml:space="preserve">yūne</w:t>
      </w:r>
      <w:r>
        <w:t xml:space="preserve">) who desires the sacrifice you give wealth in order to live.</w:t>
      </w:r>
      <w:r>
        <w:t xml:space="preserve">”</w:t>
      </w:r>
    </w:p>
    <w:p>
      <w:pPr>
        <w:pStyle w:val="BodyText"/>
      </w:pPr>
      <w:r>
        <w:rPr>
          <w:iCs/>
          <w:i/>
        </w:rPr>
        <w:t xml:space="preserve">Grammar tail:</w:t>
      </w:r>
      <w:r>
        <w:t xml:space="preserve"> </w:t>
      </w:r>
      <w:r>
        <w:rPr>
          <w:iCs/>
          <w:i/>
        </w:rPr>
        <w:t xml:space="preserve">mahe</w:t>
      </w:r>
      <w:r>
        <w:t xml:space="preserve"> </w:t>
      </w:r>
      <w:r>
        <w:t xml:space="preserve">from</w:t>
      </w:r>
      <w:r>
        <w:t xml:space="preserve"> </w:t>
      </w:r>
      <w:r>
        <w:rPr>
          <w:iCs/>
          <w:i/>
        </w:rPr>
        <w:t xml:space="preserve">mahat</w:t>
      </w:r>
      <w:r>
        <w:t xml:space="preserve">, the loss of the final</w:t>
      </w:r>
      <w:r>
        <w:t xml:space="preserve"> </w:t>
      </w:r>
      <w:r>
        <w:rPr>
          <w:iCs/>
          <w:i/>
        </w:rPr>
        <w:t xml:space="preserve">t</w:t>
      </w:r>
      <w:r>
        <w:t xml:space="preserve"> </w:t>
      </w:r>
      <w:r>
        <w:t xml:space="preserve">being Vedic; the case-ending acute by the</w:t>
      </w:r>
      <w:r>
        <w:t xml:space="preserve"> </w:t>
      </w:r>
      <w:r>
        <w:rPr>
          <w:iCs/>
          <w:i/>
        </w:rPr>
        <w:t xml:space="preserve">vārttika</w:t>
      </w:r>
      <w:r>
        <w:t xml:space="preserve"> </w:t>
      </w:r>
      <w:r>
        <w:t xml:space="preserve">“</w:t>
      </w:r>
      <w:r>
        <w:rPr>
          <w:iCs/>
          <w:i/>
        </w:rPr>
        <w:t xml:space="preserve">bṛhanmahator upasaṃkhyānam</w:t>
      </w:r>
      <w:r>
        <w:t xml:space="preserve">”</w:t>
      </w:r>
      <w:r>
        <w:t xml:space="preserve">.</w:t>
      </w:r>
      <w:r>
        <w:t xml:space="preserve"> </w:t>
      </w:r>
      <w:r>
        <w:rPr>
          <w:iCs/>
          <w:i/>
        </w:rPr>
        <w:t xml:space="preserve">yūne</w:t>
      </w:r>
      <w:r>
        <w:t xml:space="preserve"> </w:t>
      </w:r>
      <w:r>
        <w:t xml:space="preserve">— the</w:t>
      </w:r>
      <w:r>
        <w:t xml:space="preserve"> </w:t>
      </w:r>
      <w:r>
        <w:rPr>
          <w:iCs/>
          <w:i/>
        </w:rPr>
        <w:t xml:space="preserve">saṃprasāraṇa</w:t>
      </w:r>
      <w:r>
        <w:t xml:space="preserve"> </w:t>
      </w:r>
      <w:r>
        <w:t xml:space="preserve">by</w:t>
      </w:r>
      <w:r>
        <w:t xml:space="preserve"> </w:t>
      </w:r>
      <w:r>
        <w:rPr>
          <w:iCs/>
          <w:i/>
        </w:rPr>
        <w:t xml:space="preserve">śvayuvamaghonām ataddhite</w:t>
      </w:r>
      <w:r>
        <w:t xml:space="preserve">.</w:t>
      </w:r>
      <w:r>
        <w:t xml:space="preserve"> </w:t>
      </w:r>
      <w:r>
        <w:rPr>
          <w:iCs/>
          <w:i/>
        </w:rPr>
        <w:t xml:space="preserve">ṛtāyate</w:t>
      </w:r>
      <w:r>
        <w:t xml:space="preserve"> </w:t>
      </w:r>
      <w:r>
        <w:t xml:space="preserve">—</w:t>
      </w:r>
      <w:r>
        <w:t xml:space="preserve"> </w:t>
      </w:r>
      <w:r>
        <w:t xml:space="preserve">“</w:t>
      </w:r>
      <w:r>
        <w:t xml:space="preserve">he wishes</w:t>
      </w:r>
      <w:r>
        <w:t xml:space="preserve"> </w:t>
      </w:r>
      <w:r>
        <w:rPr>
          <w:iCs/>
          <w:i/>
        </w:rPr>
        <w:t xml:space="preserve">ṛtam</w:t>
      </w:r>
      <w:r>
        <w:t xml:space="preserve"> </w:t>
      </w:r>
      <w:r>
        <w:t xml:space="preserve">for himself</w:t>
      </w:r>
      <w:r>
        <w:t xml:space="preserve">”</w:t>
      </w:r>
      <w:r>
        <w:t xml:space="preserve">, the suffix</w:t>
      </w:r>
      <w:r>
        <w:t xml:space="preserve"> </w:t>
      </w:r>
      <w:r>
        <w:rPr>
          <w:iCs/>
          <w:i/>
        </w:rPr>
        <w:t xml:space="preserve">kyac</w:t>
      </w:r>
      <w:r>
        <w:t xml:space="preserve"> </w:t>
      </w:r>
      <w:r>
        <w:t xml:space="preserve">by</w:t>
      </w:r>
      <w:r>
        <w:t xml:space="preserve"> </w:t>
      </w:r>
      <w:r>
        <w:rPr>
          <w:iCs/>
          <w:i/>
        </w:rPr>
        <w:t xml:space="preserve">supa ātmanaḥ kyac</w:t>
      </w:r>
      <w:r>
        <w:t xml:space="preserve">; the prohibition of</w:t>
      </w:r>
      <w:r>
        <w:t xml:space="preserve"> </w:t>
      </w:r>
      <w:r>
        <w:rPr>
          <w:iCs/>
          <w:i/>
        </w:rPr>
        <w:t xml:space="preserve">ī</w:t>
      </w:r>
      <w:r>
        <w:t xml:space="preserve"> </w:t>
      </w:r>
      <w:r>
        <w:t xml:space="preserve">and lengthening by</w:t>
      </w:r>
      <w:r>
        <w:t xml:space="preserve"> </w:t>
      </w:r>
      <w:r>
        <w:rPr>
          <w:iCs/>
          <w:i/>
        </w:rPr>
        <w:t xml:space="preserve">na chandasy aputrasya</w:t>
      </w:r>
      <w:r>
        <w:t xml:space="preserve">; the lengthening in the Saṃhitā by</w:t>
      </w:r>
      <w:r>
        <w:t xml:space="preserve"> </w:t>
      </w:r>
      <w:r>
        <w:rPr>
          <w:iCs/>
          <w:i/>
        </w:rPr>
        <w:t xml:space="preserve">anyeṣām api dṛśyate</w:t>
      </w:r>
      <w:r>
        <w:t xml:space="preserve">;</w:t>
      </w:r>
      <w:r>
        <w:t xml:space="preserve"> </w:t>
      </w:r>
      <w:r>
        <w:rPr>
          <w:iCs/>
          <w:i/>
        </w:rPr>
        <w:t xml:space="preserve">śatṛ</w:t>
      </w:r>
      <w:r>
        <w:t xml:space="preserve"> </w:t>
      </w:r>
      <w:r>
        <w:t xml:space="preserve">after the</w:t>
      </w:r>
      <w:r>
        <w:t xml:space="preserve"> </w:t>
      </w:r>
      <w:r>
        <w:rPr>
          <w:iCs/>
          <w:i/>
        </w:rPr>
        <w:t xml:space="preserve">laṭ</w:t>
      </w:r>
      <w:r>
        <w:t xml:space="preserve"> </w:t>
      </w:r>
      <w:r>
        <w:t xml:space="preserve">of the</w:t>
      </w:r>
      <w:r>
        <w:t xml:space="preserve"> </w:t>
      </w:r>
      <w:r>
        <w:rPr>
          <w:iCs/>
          <w:i/>
        </w:rPr>
        <w:t xml:space="preserve">kyac</w:t>
      </w:r>
      <w:r>
        <w:t xml:space="preserve">-ending stem; the case-ending acute by</w:t>
      </w:r>
      <w:r>
        <w:t xml:space="preserve"> </w:t>
      </w:r>
      <w:r>
        <w:rPr>
          <w:iCs/>
          <w:i/>
        </w:rPr>
        <w:t xml:space="preserve">śatur anumo nadyajādī</w:t>
      </w:r>
      <w:r>
        <w:t xml:space="preserve">.</w:t>
      </w:r>
      <w:r>
        <w:t xml:space="preserve"> </w:t>
      </w:r>
      <w:r>
        <w:rPr>
          <w:iCs/>
          <w:i/>
        </w:rPr>
        <w:t xml:space="preserve">jīvase</w:t>
      </w:r>
      <w:r>
        <w:t xml:space="preserve"> </w:t>
      </w:r>
      <w:r>
        <w:t xml:space="preserve">— root</w:t>
      </w:r>
      <w:r>
        <w:t xml:space="preserve"> </w:t>
      </w:r>
      <w:r>
        <w:rPr>
          <w:iCs/>
          <w:i/>
        </w:rPr>
        <w:t xml:space="preserve">jīva prāṇadhāraṇe</w:t>
      </w:r>
      <w:r>
        <w:t xml:space="preserve">; the suffix</w:t>
      </w:r>
      <w:r>
        <w:t xml:space="preserve"> </w:t>
      </w:r>
      <w:r>
        <w:rPr>
          <w:iCs/>
          <w:i/>
        </w:rPr>
        <w:t xml:space="preserve">ase</w:t>
      </w:r>
      <w:r>
        <w:t xml:space="preserve"> </w:t>
      </w:r>
      <w:r>
        <w:t xml:space="preserve">in the sense of the infinitive [citing</w:t>
      </w:r>
      <w:r>
        <w:t xml:space="preserve"> </w:t>
      </w:r>
      <w:r>
        <w:rPr>
          <w:iCs/>
          <w:i/>
        </w:rPr>
        <w:t xml:space="preserve">tumarthe sesenase…</w:t>
      </w:r>
      <w:r>
        <w:t xml:space="preserve">, partly read [?]].</w:t>
      </w:r>
    </w:p>
    <w:p>
      <w:pPr>
        <w:pStyle w:val="BodyText"/>
      </w:pPr>
      <w:r>
        <w:rPr>
          <w:bCs/>
          <w:b/>
        </w:rPr>
        <w:t xml:space="preserve">॥ प्रतिपदार्थ ॥ — Pratipadārtha (Rik 91.7)</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tvam</w:t>
      </w:r>
      <w:r>
        <w:t xml:space="preserve"> </w:t>
      </w:r>
      <w:r>
        <w:t xml:space="preserve">— you;</w:t>
      </w:r>
      <w:r>
        <w:t xml:space="preserve"> </w:t>
      </w:r>
      <w:r>
        <w:rPr>
          <w:iCs/>
          <w:i/>
        </w:rPr>
        <w:t xml:space="preserve">ṛtāyate</w:t>
      </w:r>
      <w:r>
        <w:t xml:space="preserve"> </w:t>
      </w:r>
      <w:r>
        <w:t xml:space="preserve">— to him who desires the sacrifice;</w:t>
      </w:r>
      <w:r>
        <w:t xml:space="preserve"> </w:t>
      </w:r>
      <w:r>
        <w:rPr>
          <w:iCs/>
          <w:i/>
        </w:rPr>
        <w:t xml:space="preserve">mahe</w:t>
      </w:r>
      <w:r>
        <w:t xml:space="preserve"> </w:t>
      </w:r>
      <w:r>
        <w:t xml:space="preserve">— to the old one too;</w:t>
      </w:r>
      <w:r>
        <w:t xml:space="preserve"> </w:t>
      </w:r>
      <w:r>
        <w:rPr>
          <w:iCs/>
          <w:i/>
        </w:rPr>
        <w:t xml:space="preserve">jīvase</w:t>
      </w:r>
      <w:r>
        <w:t xml:space="preserve"> </w:t>
      </w:r>
      <w:r>
        <w:t xml:space="preserve">— in order to live;</w:t>
      </w:r>
      <w:r>
        <w:t xml:space="preserve"> </w:t>
      </w:r>
      <w:r>
        <w:rPr>
          <w:iCs/>
          <w:i/>
        </w:rPr>
        <w:t xml:space="preserve">dakṣam</w:t>
      </w:r>
      <w:r>
        <w:t xml:space="preserve"> </w:t>
      </w:r>
      <w:r>
        <w:t xml:space="preserve">— fit to be enjoyed;</w:t>
      </w:r>
      <w:r>
        <w:t xml:space="preserve"> </w:t>
      </w:r>
      <w:r>
        <w:rPr>
          <w:iCs/>
          <w:i/>
        </w:rPr>
        <w:t xml:space="preserve">bhagam</w:t>
      </w:r>
      <w:r>
        <w:t xml:space="preserve"> </w:t>
      </w:r>
      <w:r>
        <w:t xml:space="preserve">— wealth;</w:t>
      </w:r>
      <w:r>
        <w:t xml:space="preserve"> </w:t>
      </w:r>
      <w:r>
        <w:rPr>
          <w:iCs/>
          <w:i/>
        </w:rPr>
        <w:t xml:space="preserve">dadhāsi</w:t>
      </w:r>
      <w:r>
        <w:t xml:space="preserve"> </w:t>
      </w:r>
      <w:r>
        <w:t xml:space="preserve">— you graciously give (so);</w:t>
      </w:r>
      <w:r>
        <w:t xml:space="preserve"> </w:t>
      </w:r>
      <w:r>
        <w:rPr>
          <w:iCs/>
          <w:i/>
        </w:rPr>
        <w:t xml:space="preserve">tvam</w:t>
      </w:r>
      <w:r>
        <w:t xml:space="preserve"> </w:t>
      </w:r>
      <w:r>
        <w:t xml:space="preserve">— you;</w:t>
      </w:r>
      <w:r>
        <w:t xml:space="preserve"> </w:t>
      </w:r>
      <w:r>
        <w:rPr>
          <w:iCs/>
          <w:i/>
        </w:rPr>
        <w:t xml:space="preserve">yūne</w:t>
      </w:r>
      <w:r>
        <w:t xml:space="preserve"> </w:t>
      </w:r>
      <w:r>
        <w:t xml:space="preserve">— to the young one too (who desires to perform sacrifice), you give wealth in order to live.</w:t>
      </w:r>
    </w:p>
    <w:p>
      <w:pPr>
        <w:pStyle w:val="BodyText"/>
      </w:pPr>
      <w:r>
        <w:rPr>
          <w:bCs/>
          <w:b/>
        </w:rPr>
        <w:t xml:space="preserve">॥ भावार्थः ॥ — Bhāvārtha of Rik 91.7</w:t>
      </w:r>
      <w:r>
        <w:t xml:space="preserve"> </w:t>
      </w:r>
      <w:r>
        <w:rPr>
          <w:iCs/>
          <w:i/>
        </w:rPr>
        <w:t xml:space="preserve">(Kannada)</w:t>
      </w:r>
    </w:p>
    <w:p>
      <w:pPr>
        <w:pStyle w:val="BodyText"/>
      </w:pPr>
      <w:r>
        <w:t xml:space="preserve">“</w:t>
      </w:r>
      <w:r>
        <w:t xml:space="preserve">O Soma-deity, you graciously give wealth, which they need for living and are fit to enjoy, both to the old who desire to bring the sacrificial works to fulfilment and, in the same way, to the young who so desire.</w:t>
      </w:r>
      <w:r>
        <w:t xml:space="preserve">”</w:t>
      </w:r>
    </w:p>
    <w:p>
      <w:pPr>
        <w:pStyle w:val="BodyText"/>
      </w:pPr>
      <w:r>
        <w:rPr>
          <w:bCs/>
          <w:b/>
        </w:rPr>
        <w:t xml:space="preserve">English Translation</w:t>
      </w:r>
      <w:r>
        <w:t xml:space="preserve"> </w:t>
      </w:r>
      <w:r>
        <w:rPr>
          <w:iCs/>
          <w:i/>
        </w:rPr>
        <w:t xml:space="preserve">(printed in English in the source; Rik 91.7)</w:t>
      </w:r>
    </w:p>
    <w:p>
      <w:pPr>
        <w:pStyle w:val="BodyText"/>
      </w:pPr>
      <w:r>
        <w:t xml:space="preserve">“</w:t>
      </w:r>
      <w:r>
        <w:t xml:space="preserve">Soma, you bestow upon him who worships you whether old or young, wealth that he may enjoy and live.</w:t>
      </w:r>
      <w:r>
        <w:t xml:space="preserve">”</w:t>
      </w:r>
      <w:r>
        <w:t xml:space="preserve"> </w:t>
      </w:r>
      <w:r>
        <w:t xml:space="preserve">— as printed.</w:t>
      </w:r>
    </w:p>
    <w:p>
      <w:pPr>
        <w:pStyle w:val="BodyText"/>
      </w:pPr>
      <w:r>
        <w:rPr>
          <w:bCs/>
          <w:b/>
        </w:rPr>
        <w:t xml:space="preserve">॥ विशेषविषयगळु ॥ — Special Topics (Rik 91.7)</w:t>
      </w:r>
      <w:r>
        <w:t xml:space="preserve"> </w:t>
      </w:r>
      <w:r>
        <w:rPr>
          <w:iCs/>
          <w:i/>
        </w:rPr>
        <w:t xml:space="preserve">(Kannada)</w:t>
      </w:r>
    </w:p>
    <w:p>
      <w:pPr>
        <w:pStyle w:val="BodyText"/>
      </w:pPr>
      <w:r>
        <w:t xml:space="preserve">“</w:t>
      </w:r>
      <w:r>
        <w:t xml:space="preserve">In the</w:t>
      </w:r>
      <w:r>
        <w:t xml:space="preserve"> </w:t>
      </w:r>
      <w:r>
        <w:rPr>
          <w:iCs/>
          <w:i/>
        </w:rPr>
        <w:t xml:space="preserve">Āyuṣkāmeṣṭi</w:t>
      </w:r>
      <w:r>
        <w:t xml:space="preserve">, when the second</w:t>
      </w:r>
      <w:r>
        <w:t xml:space="preserve"> </w:t>
      </w:r>
      <w:r>
        <w:rPr>
          <w:iCs/>
          <w:i/>
        </w:rPr>
        <w:t xml:space="preserve">ājyabhāga</w:t>
      </w:r>
      <w:r>
        <w:t xml:space="preserve"> </w:t>
      </w:r>
      <w:r>
        <w:t xml:space="preserve">oblation is offered, the mantra</w:t>
      </w:r>
      <w:r>
        <w:t xml:space="preserve"> </w:t>
      </w:r>
      <w:r>
        <w:rPr>
          <w:iCs/>
          <w:i/>
        </w:rPr>
        <w:t xml:space="preserve">tvaṃ soma mahe bhagam</w:t>
      </w:r>
      <w:r>
        <w:t xml:space="preserve"> </w:t>
      </w:r>
      <w:r>
        <w:t xml:space="preserve">is to be used as the</w:t>
      </w:r>
      <w:r>
        <w:t xml:space="preserve"> </w:t>
      </w:r>
      <w:r>
        <w:rPr>
          <w:iCs/>
          <w:i/>
        </w:rPr>
        <w:t xml:space="preserve">puronuvākyā</w:t>
      </w:r>
      <w:r>
        <w:t xml:space="preserve">; the Āśvalāyana Śrauta-sūtra, in the section beginning</w:t>
      </w:r>
      <w:r>
        <w:t xml:space="preserve"> </w:t>
      </w:r>
      <w:r>
        <w:rPr>
          <w:iCs/>
          <w:i/>
        </w:rPr>
        <w:t xml:space="preserve">atha kāmyāḥ</w:t>
      </w:r>
      <w:r>
        <w:t xml:space="preserve">, says</w:t>
      </w:r>
      <w:r>
        <w:t xml:space="preserve"> </w:t>
      </w:r>
      <w:r>
        <w:t xml:space="preserve">‘</w:t>
      </w:r>
      <w:r>
        <w:rPr>
          <w:iCs/>
          <w:i/>
        </w:rPr>
        <w:t xml:space="preserve">ā no agne sucetunā tvaṃ soma mahe bhagam</w:t>
      </w:r>
      <w:r>
        <w:t xml:space="preserve">’</w:t>
      </w:r>
      <w:r>
        <w:t xml:space="preserve"> </w:t>
      </w:r>
      <w:r>
        <w:t xml:space="preserve">(Ā. 2-10 [?]).</w:t>
      </w:r>
      <w:r>
        <w:t xml:space="preserve">”</w:t>
      </w:r>
    </w:p>
    <w:p>
      <w:pPr>
        <w:pStyle w:val="BodyText"/>
      </w:pPr>
      <w:r>
        <w:rPr>
          <w:iCs/>
          <w:i/>
          <w:bCs/>
          <w:b/>
        </w:rPr>
        <w:t xml:space="preserve">ṛtāyate</w:t>
      </w:r>
      <w:r>
        <w:t xml:space="preserve"> </w:t>
      </w:r>
      <w:r>
        <w:t xml:space="preserve">—</w:t>
      </w:r>
      <w:r>
        <w:t xml:space="preserve"> </w:t>
      </w:r>
      <w:r>
        <w:rPr>
          <w:iCs/>
          <w:i/>
        </w:rPr>
        <w:t xml:space="preserve">yajñam ātmana icchate puruṣāya</w:t>
      </w:r>
      <w:r>
        <w:t xml:space="preserve"> </w:t>
      </w:r>
      <w:r>
        <w:t xml:space="preserve">| “Only to the sacrificer who fulfils the sacrifice and desires its fruit are wealth and strength obtained. To the one who does not, there is nothing: this is the meaning. Here:</w:t>
      </w:r>
      <w:r>
        <w:t xml:space="preserve"> </w:t>
      </w:r>
      <w:r>
        <w:rPr>
          <w:iCs/>
          <w:i/>
        </w:rPr>
        <w:t xml:space="preserve">ṛtāyate mahe, ṛtāyate taruṇāya ca dakṣam upabhogasamarthaṃ dhanaṃ vidadhāsi</w:t>
      </w:r>
      <w:r>
        <w:t xml:space="preserve"> </w:t>
      </w:r>
      <w:r>
        <w:t xml:space="preserve">— whether the sacrificer is old or young, you graciously give him wealth fit for enjoyment: so Sāyaṇa explains;</w:t>
      </w:r>
      <w:r>
        <w:t xml:space="preserve"> </w:t>
      </w:r>
      <w:r>
        <w:rPr>
          <w:iCs/>
          <w:i/>
        </w:rPr>
        <w:t xml:space="preserve">mahe bhagaṃ, ṛtāyate yūne balaṃ</w:t>
      </w:r>
      <w:r>
        <w:t xml:space="preserve"> </w:t>
      </w:r>
      <w:r>
        <w:t xml:space="preserve">—</w:t>
      </w:r>
    </w:p>
    <w:p>
      <w:r>
        <w:pict>
          <v:rect style="width:0;height:1.5pt" o:hralign="center" o:hrstd="t" o:hr="t"/>
        </w:pict>
      </w:r>
    </w:p>
    <w:bookmarkEnd w:id="386"/>
    <w:bookmarkStart w:id="387" w:name="page-352-pdf-367"/>
    <w:p>
      <w:pPr>
        <w:pStyle w:val="Heading3"/>
      </w:pPr>
      <w:r>
        <w:t xml:space="preserve">Page 352 (PDF 367)</w:t>
      </w:r>
    </w:p>
    <w:p>
      <w:pPr>
        <w:pStyle w:val="FirstParagraph"/>
      </w:pPr>
      <w:r>
        <w:rPr>
          <w:iCs/>
          <w:i/>
        </w:rPr>
        <w:t xml:space="preserve">(Running head: left</w:t>
      </w:r>
      <w:r>
        <w:rPr>
          <w:iCs/>
          <w:i/>
        </w:rPr>
        <w:t xml:space="preserve"> </w:t>
      </w:r>
      <w:r>
        <w:rPr>
          <w:iCs/>
          <w:i/>
        </w:rPr>
        <w:t xml:space="preserve">“</w:t>
      </w:r>
      <w:r>
        <w:rPr>
          <w:iCs/>
          <w:i/>
        </w:rPr>
        <w:t xml:space="preserve">352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w:t>
      </w:r>
      <w:r>
        <w:t xml:space="preserve">—</w:t>
      </w:r>
      <w:r>
        <w:t xml:space="preserve"> </w:t>
      </w:r>
      <w:r>
        <w:rPr>
          <w:iCs/>
          <w:i/>
        </w:rPr>
        <w:t xml:space="preserve">vṛddhāya dhanaṃ vā dadāsi</w:t>
      </w:r>
      <w:r>
        <w:t xml:space="preserve">”</w:t>
      </w:r>
      <w:r>
        <w:t xml:space="preserve">: to the old you graciously give wealth, and to the young who desire to perform sacrifice, strength or growth — so Skandasvāmin explains.</w:t>
      </w:r>
      <w:r>
        <w:t xml:space="preserve"> </w:t>
      </w:r>
      <w:r>
        <w:t xml:space="preserve">‘</w:t>
      </w:r>
      <w:r>
        <w:rPr>
          <w:iCs/>
          <w:i/>
        </w:rPr>
        <w:t xml:space="preserve">vṛddhāya dhanaṃ dadhāsi | yūne ca balaṃ ca yacchasi</w:t>
      </w:r>
      <w:r>
        <w:t xml:space="preserve">’</w:t>
      </w:r>
      <w:r>
        <w:t xml:space="preserve"> </w:t>
      </w:r>
      <w:r>
        <w:t xml:space="preserve">[as printed]: Mādhava too, like Skandasvāmin, explains in this way, and, not making the word</w:t>
      </w:r>
      <w:r>
        <w:t xml:space="preserve"> </w:t>
      </w:r>
      <w:r>
        <w:rPr>
          <w:iCs/>
          <w:i/>
        </w:rPr>
        <w:t xml:space="preserve">dakṣa</w:t>
      </w:r>
      <w:r>
        <w:t xml:space="preserve"> </w:t>
      </w:r>
      <w:r>
        <w:t xml:space="preserve">an attribute of</w:t>
      </w:r>
      <w:r>
        <w:t xml:space="preserve"> </w:t>
      </w:r>
      <w:r>
        <w:rPr>
          <w:iCs/>
          <w:i/>
        </w:rPr>
        <w:t xml:space="preserve">bhaga</w:t>
      </w:r>
      <w:r>
        <w:t xml:space="preserve">, gives separate meanings [as read].”</w:t>
      </w:r>
    </w:p>
    <w:p>
      <w:pPr>
        <w:pStyle w:val="BodyText"/>
      </w:pPr>
      <w:r>
        <w:rPr>
          <w:iCs/>
          <w:i/>
          <w:bCs/>
          <w:b/>
        </w:rPr>
        <w:t xml:space="preserve">jīvase</w:t>
      </w:r>
      <w:r>
        <w:t xml:space="preserve"> </w:t>
      </w:r>
      <w:r>
        <w:t xml:space="preserve">—</w:t>
      </w:r>
      <w:r>
        <w:t xml:space="preserve"> </w:t>
      </w:r>
      <w:r>
        <w:t xml:space="preserve">“</w:t>
      </w:r>
      <w:r>
        <w:t xml:space="preserve">For living.</w:t>
      </w:r>
      <w:r>
        <w:t xml:space="preserve">”</w:t>
      </w:r>
      <w:r>
        <w:t xml:space="preserve"> </w:t>
      </w:r>
      <w:r>
        <w:rPr>
          <w:iCs/>
          <w:i/>
        </w:rPr>
        <w:t xml:space="preserve">(printed in English in the source:</w:t>
      </w:r>
      <w:r>
        <w:rPr>
          <w:iCs/>
          <w:i/>
        </w:rPr>
        <w:t xml:space="preserve"> </w:t>
      </w:r>
      <w:r>
        <w:rPr>
          <w:iCs/>
          <w:i/>
        </w:rPr>
        <w:t xml:space="preserve">“</w:t>
      </w:r>
      <w:r>
        <w:rPr>
          <w:iCs/>
          <w:i/>
        </w:rPr>
        <w:t xml:space="preserve">for long life.</w:t>
      </w:r>
      <w:r>
        <w:rPr>
          <w:iCs/>
          <w:i/>
        </w:rPr>
        <w:t xml:space="preserve">”</w:t>
      </w:r>
      <w:r>
        <w:rPr>
          <w:iCs/>
          <w:i/>
        </w:rPr>
        <w:t xml:space="preserve">)</w:t>
      </w:r>
    </w:p>
    <w:p>
      <w:pPr>
        <w:pStyle w:val="BodyText"/>
      </w:pPr>
      <w:r>
        <w:rPr>
          <w:bCs/>
          <w:b/>
        </w:rPr>
        <w:t xml:space="preserve">॥ व्याकरणप्रक्रिया ॥ — Vyākaraṇa-prakriyā (Rik 91.7)</w:t>
      </w:r>
      <w:r>
        <w:t xml:space="preserve"> </w:t>
      </w:r>
      <w:r>
        <w:rPr>
          <w:iCs/>
          <w:i/>
        </w:rPr>
        <w:t xml:space="preserve">(Kannada; grammar page, noted briefly)</w:t>
      </w:r>
    </w:p>
    <w:p>
      <w:pPr>
        <w:pStyle w:val="BodyText"/>
      </w:pPr>
      <w:r>
        <w:rPr>
          <w:iCs/>
          <w:i/>
        </w:rPr>
        <w:t xml:space="preserve">mahe</w:t>
      </w:r>
      <w:r>
        <w:t xml:space="preserve"> </w:t>
      </w:r>
      <w:r>
        <w:t xml:space="preserve">— the stem</w:t>
      </w:r>
      <w:r>
        <w:t xml:space="preserve"> </w:t>
      </w:r>
      <w:r>
        <w:rPr>
          <w:iCs/>
          <w:i/>
        </w:rPr>
        <w:t xml:space="preserve">mahat</w:t>
      </w:r>
      <w:r>
        <w:t xml:space="preserve">; in the dative singular the form is</w:t>
      </w:r>
      <w:r>
        <w:t xml:space="preserve"> </w:t>
      </w:r>
      <w:r>
        <w:rPr>
          <w:iCs/>
          <w:i/>
        </w:rPr>
        <w:t xml:space="preserve">mahe</w:t>
      </w:r>
      <w:r>
        <w:t xml:space="preserve">; in the Saṃhitā the</w:t>
      </w:r>
      <w:r>
        <w:t xml:space="preserve"> </w:t>
      </w:r>
      <w:r>
        <w:rPr>
          <w:iCs/>
          <w:i/>
        </w:rPr>
        <w:t xml:space="preserve">t</w:t>
      </w:r>
      <w:r>
        <w:t xml:space="preserve"> </w:t>
      </w:r>
      <w:r>
        <w:t xml:space="preserve">is elided, Vedic; by the</w:t>
      </w:r>
      <w:r>
        <w:t xml:space="preserve"> </w:t>
      </w:r>
      <w:r>
        <w:rPr>
          <w:iCs/>
          <w:i/>
        </w:rPr>
        <w:t xml:space="preserve">vārttika</w:t>
      </w:r>
      <w:r>
        <w:t xml:space="preserve"> </w:t>
      </w:r>
      <w:r>
        <w:rPr>
          <w:iCs/>
          <w:i/>
        </w:rPr>
        <w:t xml:space="preserve">bṛhanmahator upasaṃkhyānam</w:t>
      </w:r>
      <w:r>
        <w:t xml:space="preserve"> </w:t>
      </w:r>
      <w:r>
        <w:t xml:space="preserve">the case-ending takes the acute.</w:t>
      </w:r>
      <w:r>
        <w:t xml:space="preserve"> </w:t>
      </w:r>
      <w:r>
        <w:rPr>
          <w:iCs/>
          <w:i/>
        </w:rPr>
        <w:t xml:space="preserve">yūne</w:t>
      </w:r>
      <w:r>
        <w:t xml:space="preserve"> </w:t>
      </w:r>
      <w:r>
        <w:t xml:space="preserve">— the stem</w:t>
      </w:r>
      <w:r>
        <w:t xml:space="preserve"> </w:t>
      </w:r>
      <w:r>
        <w:rPr>
          <w:iCs/>
          <w:i/>
        </w:rPr>
        <w:t xml:space="preserve">yuvan</w:t>
      </w:r>
      <w:r>
        <w:t xml:space="preserve">; after the dative singular, by</w:t>
      </w:r>
      <w:r>
        <w:t xml:space="preserve"> </w:t>
      </w:r>
      <w:r>
        <w:rPr>
          <w:iCs/>
          <w:i/>
        </w:rPr>
        <w:t xml:space="preserve">śvayuvamaghonām ataddhite</w:t>
      </w:r>
      <w:r>
        <w:t xml:space="preserve"> </w:t>
      </w:r>
      <w:r>
        <w:t xml:space="preserve">(श्वयुवमघोनामतद्धिते, Pā. 6-4-133 [?]) the</w:t>
      </w:r>
      <w:r>
        <w:t xml:space="preserve"> </w:t>
      </w:r>
      <w:r>
        <w:rPr>
          <w:iCs/>
          <w:i/>
        </w:rPr>
        <w:t xml:space="preserve">va</w:t>
      </w:r>
      <w:r>
        <w:t xml:space="preserve"> </w:t>
      </w:r>
      <w:r>
        <w:t xml:space="preserve">would take</w:t>
      </w:r>
      <w:r>
        <w:t xml:space="preserve"> </w:t>
      </w:r>
      <w:r>
        <w:rPr>
          <w:iCs/>
          <w:i/>
        </w:rPr>
        <w:t xml:space="preserve">saṃprasāraṇa</w:t>
      </w:r>
      <w:r>
        <w:t xml:space="preserve">, but since the</w:t>
      </w:r>
      <w:r>
        <w:t xml:space="preserve"> </w:t>
      </w:r>
      <w:r>
        <w:rPr>
          <w:iCs/>
          <w:i/>
        </w:rPr>
        <w:t xml:space="preserve">va</w:t>
      </w:r>
      <w:r>
        <w:t xml:space="preserve"> </w:t>
      </w:r>
      <w:r>
        <w:t xml:space="preserve">is followed by a vowel the</w:t>
      </w:r>
      <w:r>
        <w:t xml:space="preserve"> </w:t>
      </w:r>
      <w:r>
        <w:rPr>
          <w:iCs/>
          <w:i/>
        </w:rPr>
        <w:t xml:space="preserve">ya</w:t>
      </w:r>
      <w:r>
        <w:t xml:space="preserve"> </w:t>
      </w:r>
      <w:r>
        <w:t xml:space="preserve">is not changed;</w:t>
      </w:r>
      <w:r>
        <w:t xml:space="preserve"> </w:t>
      </w:r>
      <w:r>
        <w:rPr>
          <w:iCs/>
          <w:i/>
        </w:rPr>
        <w:t xml:space="preserve">va</w:t>
      </w:r>
      <w:r>
        <w:t xml:space="preserve"> </w:t>
      </w:r>
      <w:r>
        <w:t xml:space="preserve">becomes</w:t>
      </w:r>
      <w:r>
        <w:t xml:space="preserve"> </w:t>
      </w:r>
      <w:r>
        <w:rPr>
          <w:iCs/>
          <w:i/>
        </w:rPr>
        <w:t xml:space="preserve">u</w:t>
      </w:r>
      <w:r>
        <w:t xml:space="preserve">; by</w:t>
      </w:r>
      <w:r>
        <w:t xml:space="preserve"> </w:t>
      </w:r>
      <w:r>
        <w:rPr>
          <w:iCs/>
          <w:i/>
        </w:rPr>
        <w:t xml:space="preserve">saṃprasāraṇāc ca</w:t>
      </w:r>
      <w:r>
        <w:t xml:space="preserve"> </w:t>
      </w:r>
      <w:r>
        <w:t xml:space="preserve">(संप्रसारणाच्च, Pā. 6-1-108 [?]) the preceding form; hence</w:t>
      </w:r>
      <w:r>
        <w:t xml:space="preserve"> </w:t>
      </w:r>
      <w:r>
        <w:rPr>
          <w:iCs/>
          <w:i/>
        </w:rPr>
        <w:t xml:space="preserve">yūne</w:t>
      </w:r>
      <w:r>
        <w:t xml:space="preserve">.</w:t>
      </w:r>
      <w:r>
        <w:t xml:space="preserve"> </w:t>
      </w:r>
      <w:r>
        <w:rPr>
          <w:iCs/>
          <w:i/>
        </w:rPr>
        <w:t xml:space="preserve">ṛtāyate</w:t>
      </w:r>
      <w:r>
        <w:t xml:space="preserve"> </w:t>
      </w:r>
      <w:r>
        <w:t xml:space="preserve">—</w:t>
      </w:r>
      <w:r>
        <w:t xml:space="preserve"> </w:t>
      </w:r>
      <w:r>
        <w:rPr>
          <w:iCs/>
          <w:i/>
        </w:rPr>
        <w:t xml:space="preserve">ṛtam ātmana icchati</w:t>
      </w:r>
      <w:r>
        <w:t xml:space="preserve">; by</w:t>
      </w:r>
      <w:r>
        <w:t xml:space="preserve"> </w:t>
      </w:r>
      <w:r>
        <w:rPr>
          <w:iCs/>
          <w:i/>
        </w:rPr>
        <w:t xml:space="preserve">supa ātmanaḥ kyac</w:t>
      </w:r>
      <w:r>
        <w:t xml:space="preserve"> </w:t>
      </w:r>
      <w:r>
        <w:t xml:space="preserve">(सुप आत्मनः क्यच्, Pā. 3-1-8 [?])</w:t>
      </w:r>
      <w:r>
        <w:t xml:space="preserve"> </w:t>
      </w:r>
      <w:r>
        <w:rPr>
          <w:iCs/>
          <w:i/>
        </w:rPr>
        <w:t xml:space="preserve">kyac</w:t>
      </w:r>
      <w:r>
        <w:t xml:space="preserve"> </w:t>
      </w:r>
      <w:r>
        <w:t xml:space="preserve">after the noun</w:t>
      </w:r>
      <w:r>
        <w:t xml:space="preserve"> </w:t>
      </w:r>
      <w:r>
        <w:rPr>
          <w:iCs/>
          <w:i/>
        </w:rPr>
        <w:t xml:space="preserve">ṛta</w:t>
      </w:r>
      <w:r>
        <w:t xml:space="preserve"> </w:t>
      </w:r>
      <w:r>
        <w:t xml:space="preserve">in the desiderative sense; by</w:t>
      </w:r>
      <w:r>
        <w:t xml:space="preserve"> </w:t>
      </w:r>
      <w:r>
        <w:rPr>
          <w:iCs/>
          <w:i/>
        </w:rPr>
        <w:t xml:space="preserve">na chandasy aputrasya</w:t>
      </w:r>
      <w:r>
        <w:t xml:space="preserve"> </w:t>
      </w:r>
      <w:r>
        <w:t xml:space="preserve">(न छन्दस्यपुत्रस्य, Pā. 7-4-35 [?]) neither</w:t>
      </w:r>
      <w:r>
        <w:t xml:space="preserve"> </w:t>
      </w:r>
      <w:r>
        <w:rPr>
          <w:iCs/>
          <w:i/>
        </w:rPr>
        <w:t xml:space="preserve">ī</w:t>
      </w:r>
      <w:r>
        <w:t xml:space="preserve"> </w:t>
      </w:r>
      <w:r>
        <w:t xml:space="preserve">nor lengthening appears; by</w:t>
      </w:r>
      <w:r>
        <w:t xml:space="preserve"> </w:t>
      </w:r>
      <w:r>
        <w:rPr>
          <w:iCs/>
          <w:i/>
        </w:rPr>
        <w:t xml:space="preserve">anyeṣām api dṛśyate</w:t>
      </w:r>
      <w:r>
        <w:t xml:space="preserve"> </w:t>
      </w:r>
      <w:r>
        <w:t xml:space="preserve">(अन्येषामपि दृश्यते, Pā. 6-3-137 [?]) the lengthening in the Saṃhitā; by</w:t>
      </w:r>
      <w:r>
        <w:t xml:space="preserve"> </w:t>
      </w:r>
      <w:r>
        <w:rPr>
          <w:iCs/>
          <w:i/>
        </w:rPr>
        <w:t xml:space="preserve">sanādyantā dhātavaḥ</w:t>
      </w:r>
      <w:r>
        <w:t xml:space="preserve"> </w:t>
      </w:r>
      <w:r>
        <w:t xml:space="preserve">(सनाद्यन्ता धातवः) the</w:t>
      </w:r>
      <w:r>
        <w:t xml:space="preserve"> </w:t>
      </w:r>
      <w:r>
        <w:rPr>
          <w:iCs/>
          <w:i/>
        </w:rPr>
        <w:t xml:space="preserve">kyac</w:t>
      </w:r>
      <w:r>
        <w:t xml:space="preserve">-ending is a root;</w:t>
      </w:r>
      <w:r>
        <w:t xml:space="preserve"> </w:t>
      </w:r>
      <w:r>
        <w:rPr>
          <w:iCs/>
          <w:i/>
        </w:rPr>
        <w:t xml:space="preserve">śatṛ</w:t>
      </w:r>
      <w:r>
        <w:t xml:space="preserve"> </w:t>
      </w:r>
      <w:r>
        <w:t xml:space="preserve">in the sense of the present participle gives</w:t>
      </w:r>
      <w:r>
        <w:t xml:space="preserve"> </w:t>
      </w:r>
      <w:r>
        <w:rPr>
          <w:iCs/>
          <w:i/>
        </w:rPr>
        <w:t xml:space="preserve">ṛtāyat</w:t>
      </w:r>
      <w:r>
        <w:t xml:space="preserve">; the dative singular; as the stem has no</w:t>
      </w:r>
      <w:r>
        <w:t xml:space="preserve"> </w:t>
      </w:r>
      <w:r>
        <w:rPr>
          <w:iCs/>
          <w:i/>
        </w:rPr>
        <w:t xml:space="preserve">num</w:t>
      </w:r>
      <w:r>
        <w:t xml:space="preserve">, by</w:t>
      </w:r>
      <w:r>
        <w:t xml:space="preserve"> </w:t>
      </w:r>
      <w:r>
        <w:rPr>
          <w:iCs/>
          <w:i/>
        </w:rPr>
        <w:t xml:space="preserve">śatur anumo nadyajādī</w:t>
      </w:r>
      <w:r>
        <w:t xml:space="preserve"> </w:t>
      </w:r>
      <w:r>
        <w:t xml:space="preserve">(शतुरनुमो नद्यजादी, Pā. 6-1-173 [?]) the case-ending takes the acute.</w:t>
      </w:r>
      <w:r>
        <w:t xml:space="preserve"> </w:t>
      </w:r>
      <w:r>
        <w:rPr>
          <w:iCs/>
          <w:i/>
        </w:rPr>
        <w:t xml:space="preserve">dadhāsi</w:t>
      </w:r>
      <w:r>
        <w:t xml:space="preserve"> </w:t>
      </w:r>
      <w:r>
        <w:t xml:space="preserve">— root</w:t>
      </w:r>
      <w:r>
        <w:t xml:space="preserve"> </w:t>
      </w:r>
      <w:r>
        <w:rPr>
          <w:iCs/>
          <w:i/>
        </w:rPr>
        <w:t xml:space="preserve">ḍudhāñ dhāraṇapoṣaṇayoḥ</w:t>
      </w:r>
      <w:r>
        <w:t xml:space="preserve">;</w:t>
      </w:r>
      <w:r>
        <w:t xml:space="preserve"> </w:t>
      </w:r>
      <w:r>
        <w:rPr>
          <w:iCs/>
          <w:i/>
        </w:rPr>
        <w:t xml:space="preserve">laṭ</w:t>
      </w:r>
      <w:r>
        <w:t xml:space="preserve">, second person singular; the</w:t>
      </w:r>
      <w:r>
        <w:t xml:space="preserve"> </w:t>
      </w:r>
      <w:r>
        <w:rPr>
          <w:iCs/>
          <w:i/>
        </w:rPr>
        <w:t xml:space="preserve">nighāta</w:t>
      </w:r>
      <w:r>
        <w:t xml:space="preserve"> </w:t>
      </w:r>
      <w:r>
        <w:t xml:space="preserve">accent.</w:t>
      </w:r>
      <w:r>
        <w:t xml:space="preserve"> </w:t>
      </w:r>
      <w:r>
        <w:rPr>
          <w:iCs/>
          <w:i/>
        </w:rPr>
        <w:t xml:space="preserve">jīvase</w:t>
      </w:r>
      <w:r>
        <w:t xml:space="preserve"> </w:t>
      </w:r>
      <w:r>
        <w:t xml:space="preserve">— root</w:t>
      </w:r>
      <w:r>
        <w:t xml:space="preserve"> </w:t>
      </w:r>
      <w:r>
        <w:rPr>
          <w:iCs/>
          <w:i/>
        </w:rPr>
        <w:t xml:space="preserve">jīva prāṇadhāraṇe</w:t>
      </w:r>
      <w:r>
        <w:t xml:space="preserve">; when the sense is that of the infinitive, by</w:t>
      </w:r>
      <w:r>
        <w:t xml:space="preserve"> </w:t>
      </w:r>
      <w:r>
        <w:rPr>
          <w:iCs/>
          <w:i/>
        </w:rPr>
        <w:t xml:space="preserve">tumarthe sesenase…</w:t>
      </w:r>
      <w:r>
        <w:t xml:space="preserve"> </w:t>
      </w:r>
      <w:r>
        <w:t xml:space="preserve">(तुमर्थे सेसेनसेसेन…, Pā. 3-4-9 [?]) the suffix</w:t>
      </w:r>
      <w:r>
        <w:t xml:space="preserve"> </w:t>
      </w:r>
      <w:r>
        <w:rPr>
          <w:iCs/>
          <w:i/>
        </w:rPr>
        <w:t xml:space="preserve">ase</w:t>
      </w:r>
      <w:r>
        <w:t xml:space="preserve">; since it ends in a vowel, by</w:t>
      </w:r>
      <w:r>
        <w:t xml:space="preserve"> </w:t>
      </w:r>
      <w:r>
        <w:rPr>
          <w:iCs/>
          <w:i/>
        </w:rPr>
        <w:t xml:space="preserve">kṛn mejantaḥ</w:t>
      </w:r>
      <w:r>
        <w:t xml:space="preserve"> </w:t>
      </w:r>
      <w:r>
        <w:t xml:space="preserve">(कृन्मेजन्तः, Pā. 1-1-39 [?]) it is an indeclinable; by the suffix accent the middle syllable is acute. ‖ 7 ‖</w:t>
      </w:r>
    </w:p>
    <w:p>
      <w:r>
        <w:pict>
          <v:rect style="width:0;height:1.5pt" o:hralign="center" o:hrstd="t" o:hr="t"/>
        </w:pict>
      </w:r>
    </w:p>
    <w:bookmarkEnd w:id="387"/>
    <w:bookmarkStart w:id="388" w:name="page-353-pdf-368"/>
    <w:p>
      <w:pPr>
        <w:pStyle w:val="Heading3"/>
      </w:pPr>
      <w:r>
        <w:t xml:space="preserve">Page 353 (PDF 368)</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353. Foot: printer’s signature</w:t>
      </w:r>
      <w:r>
        <w:rPr>
          <w:iCs/>
          <w:i/>
        </w:rPr>
        <w:t xml:space="preserve"> </w:t>
      </w:r>
      <w:r>
        <w:rPr>
          <w:iCs/>
          <w:i/>
        </w:rPr>
        <w:t xml:space="preserve">“</w:t>
      </w:r>
      <w:r>
        <w:rPr>
          <w:iCs/>
          <w:i/>
        </w:rPr>
        <w:t xml:space="preserve">23 … Volume 7</w:t>
      </w:r>
      <w:r>
        <w:rPr>
          <w:iCs/>
          <w:i/>
        </w:rPr>
        <w:t xml:space="preserve">”</w:t>
      </w:r>
      <w:r>
        <w:rPr>
          <w:iCs/>
          <w:i/>
        </w:rPr>
        <w:t xml:space="preserve">.)</w:t>
      </w:r>
    </w:p>
    <w:p>
      <w:pPr>
        <w:pStyle w:val="BodyText"/>
      </w:pPr>
      <w:r>
        <w:rPr>
          <w:bCs/>
          <w:b/>
        </w:rPr>
        <w:t xml:space="preserve">॥ संहितापाठः ॥ — Saṃhitā-pāṭha (Rik 91.8)</w:t>
      </w:r>
    </w:p>
    <w:p>
      <w:pPr>
        <w:pStyle w:val="BlockText"/>
      </w:pPr>
      <w:r>
        <w:t xml:space="preserve">त्वं नः सोम विश्वतो रक्षा राजन्नघायतः ।</w:t>
      </w:r>
      <w:r>
        <w:t xml:space="preserve"> </w:t>
      </w:r>
      <w:r>
        <w:t xml:space="preserve">न रिष्येत्त्वावतः सखा ॥ ८ ॥</w:t>
      </w:r>
    </w:p>
    <w:p>
      <w:pPr>
        <w:pStyle w:val="FirstParagraph"/>
      </w:pPr>
      <w:r>
        <w:rPr>
          <w:iCs/>
          <w:i/>
        </w:rPr>
        <w:t xml:space="preserve">tvaṃ naḥ soma viśvato rakṣā rājann aghāyataḥ | na riṣyet tvāvataḥ sakhā ‖ 8 ‖</w:t>
      </w:r>
    </w:p>
    <w:p>
      <w:pPr>
        <w:pStyle w:val="BodyText"/>
      </w:pPr>
      <w:r>
        <w:rPr>
          <w:bCs/>
          <w:b/>
        </w:rPr>
        <w:t xml:space="preserve">॥ पदपाठः ॥ — Pada-pāṭha (Rik 91.8)</w:t>
      </w:r>
    </w:p>
    <w:p>
      <w:pPr>
        <w:pStyle w:val="BlockText"/>
      </w:pPr>
      <w:r>
        <w:t xml:space="preserve">त्वम् । नः । सोम । विश्वतः । रक्ष । राजन् । अघऽयतः ।</w:t>
      </w:r>
      <w:r>
        <w:t xml:space="preserve"> </w:t>
      </w:r>
      <w:r>
        <w:t xml:space="preserve">न । रिष्येत् । त्वाऽवतः । सखा ॥ ८ ॥</w:t>
      </w:r>
    </w:p>
    <w:p>
      <w:pPr>
        <w:pStyle w:val="FirstParagraph"/>
      </w:pPr>
      <w:r>
        <w:rPr>
          <w:iCs/>
          <w:i/>
        </w:rPr>
        <w:t xml:space="preserve">tvam | naḥ | soma | viśvataḥ | rakṣa | rājan | agha-yataḥ | na | riṣyet | tvā-vataḥ | sakhā ‖ 8 ‖</w:t>
      </w:r>
    </w:p>
    <w:p>
      <w:pPr>
        <w:pStyle w:val="BodyText"/>
      </w:pPr>
      <w:r>
        <w:t xml:space="preserve">(The Saṃhitā prints</w:t>
      </w:r>
      <w:r>
        <w:t xml:space="preserve"> </w:t>
      </w:r>
      <w:r>
        <w:rPr>
          <w:iCs/>
          <w:i/>
        </w:rPr>
        <w:t xml:space="preserve">rakṣā</w:t>
      </w:r>
      <w:r>
        <w:t xml:space="preserve">, the Pada</w:t>
      </w:r>
      <w:r>
        <w:t xml:space="preserve"> </w:t>
      </w:r>
      <w:r>
        <w:rPr>
          <w:iCs/>
          <w:i/>
        </w:rPr>
        <w:t xml:space="preserve">rakṣa</w:t>
      </w:r>
      <w:r>
        <w:t xml:space="preserve">; the lengthening is treated in the grammar page below. Accent marks not reproduced.)</w:t>
      </w:r>
    </w:p>
    <w:p>
      <w:pPr>
        <w:pStyle w:val="BodyText"/>
      </w:pPr>
      <w:r>
        <w:rPr>
          <w:bCs/>
          <w:b/>
        </w:rPr>
        <w:t xml:space="preserve">॥ सायणभाष्यम् ॥ — Sāyaṇa-bhāṣya (Rik 91.8)</w:t>
      </w:r>
    </w:p>
    <w:p>
      <w:pPr>
        <w:pStyle w:val="BlockText"/>
      </w:pPr>
      <w:r>
        <w:t xml:space="preserve">स्वस्त्ययन्यां द्वितीयस्याज्यभागस्य त्वं नः सोमेत्येषानुवाक्या । सूत्रितं च । स्वस्त्ययन्यां रक्षितेवंतावग्ने रक्षाणो अंहसस्त्वं नः सोम विश्वतः । आ. ३-१० [?] इति ॥</w:t>
      </w:r>
      <w:r>
        <w:t xml:space="preserve"> </w:t>
      </w:r>
      <w:r>
        <w:t xml:space="preserve">हे सोम राजन् राजनशील त्वमघायतः । अघं पापं तद्धेतुकं दुःखमस्माकं कर्तुमिच्छतो विश्वतः सर्वस्मादपि पुरुषान्नोऽस्मान्रक्ष । पालय । त्वावतस्त्वत्सदृशस्य सखा सख्यं प्राप्तः पुरुषो न रिष्येत् । नहि विनश्येत् । किमु वक्तव्यं त्वत्सखा न विनश्यतीति ॥ अघायतः । अघं पापं परेषामिच्छतीत्यघायन् । छन्दसि परेच्छायामपीति क्यच् । अश्वाघस्यात् । रिष्येत् । रुष रिष हिंसायाम् । त्वावतः । वतुप्प्रकरणे युष्मदस्मद्भ्यां छन्दसि सादृश्य उपसंख्यानमिति वतुप् । प्रत्ययोत्तरपदयोश्चेति मपर्यन्तस्य त्वादेशः । आ सर्वनाम्न इत्यात्वं ॥</w:t>
      </w:r>
    </w:p>
    <w:p>
      <w:pPr>
        <w:pStyle w:val="FirstParagraph"/>
      </w:pPr>
      <w:r>
        <w:rPr>
          <w:iCs/>
          <w:i/>
        </w:rPr>
        <w:t xml:space="preserve">svastyayanyāṃ dvitīyasyājyabhāgasya tvaṃ naḥ somety eṣānuvākyā | sūtritaṃ ca | svastyayanyāṃ rakṣitevaṃtāvagne rakṣāṇo aṃhasas tvaṃ naḥ soma viśvataḥ | Ā. 3-10 [?] | iti ‖ he soma rājan rājanaśīla tvam aghāyataḥ | aghaṃ pāpaṃ taddhetukaṃ duḥkham asmākaṃ kartum icchato viśvataḥ sarvasmād api puruṣān no ’smān rakṣa | pālaya | tvāvatas tvatsadṛśasya sakhā sakhyaṃ prāptaḥ puruṣo na riṣyet | nahi vinaśyet | kimu vaktavyaṃ tvatsakhā na vinaśyatīti ‖ aghāyataḥ | aghaṃ pāpaṃ pareṣām icchatīty aghāyan | chandasi parecchāyām apīti kyac | aśvāghasyāt | riṣyet | ruṣa riṣa hiṃsāyām | tvāvataḥ | vatup-prakaraṇe yuṣmadasmadbhyāṃ chandasi sādṛśya upasaṃkhyānam iti vatup | pratyayottarapadayoś ceti maparyantasya tvādeśaḥ | ā sarvanāmna ity ātvaṃ ‖</w:t>
      </w:r>
    </w:p>
    <w:p>
      <w:pPr>
        <w:pStyle w:val="BodyText"/>
      </w:pPr>
      <w:r>
        <w:rPr>
          <w:iCs/>
          <w:i/>
        </w:rPr>
        <w:t xml:space="preserve">Translation:</w:t>
      </w:r>
      <w:r>
        <w:t xml:space="preserve"> </w:t>
      </w:r>
      <w:r>
        <w:t xml:space="preserve">“</w:t>
      </w:r>
      <w:r>
        <w:t xml:space="preserve">In the</w:t>
      </w:r>
      <w:r>
        <w:t xml:space="preserve"> </w:t>
      </w:r>
      <w:r>
        <w:rPr>
          <w:iCs/>
          <w:i/>
        </w:rPr>
        <w:t xml:space="preserve">Svastyayanī</w:t>
      </w:r>
      <w:r>
        <w:t xml:space="preserve"> </w:t>
      </w:r>
      <w:r>
        <w:t xml:space="preserve">[offering], this Ṛk</w:t>
      </w:r>
      <w:r>
        <w:t xml:space="preserve"> </w:t>
      </w:r>
      <w:r>
        <w:rPr>
          <w:iCs/>
          <w:i/>
        </w:rPr>
        <w:t xml:space="preserve">tvaṃ naḥ soma</w:t>
      </w:r>
      <w:r>
        <w:t xml:space="preserve"> </w:t>
      </w:r>
      <w:r>
        <w:t xml:space="preserve">is the</w:t>
      </w:r>
      <w:r>
        <w:t xml:space="preserve"> </w:t>
      </w:r>
      <w:r>
        <w:rPr>
          <w:iCs/>
          <w:i/>
        </w:rPr>
        <w:t xml:space="preserve">anuvākyā</w:t>
      </w:r>
      <w:r>
        <w:t xml:space="preserve"> </w:t>
      </w:r>
      <w:r>
        <w:t xml:space="preserve">of the second</w:t>
      </w:r>
      <w:r>
        <w:t xml:space="preserve"> </w:t>
      </w:r>
      <w:r>
        <w:rPr>
          <w:iCs/>
          <w:i/>
        </w:rPr>
        <w:t xml:space="preserve">ājyabhāga</w:t>
      </w:r>
      <w:r>
        <w:t xml:space="preserve">. It is prescribed:</w:t>
      </w:r>
      <w:r>
        <w:t xml:space="preserve"> </w:t>
      </w:r>
      <w:r>
        <w:t xml:space="preserve">‘</w:t>
      </w:r>
      <w:r>
        <w:rPr>
          <w:iCs/>
          <w:i/>
        </w:rPr>
        <w:t xml:space="preserve">svastyayanyāṃ rakṣitevaṃtāvagne rakṣāṇo aṃhasas tvaṃ naḥ soma viśvataḥ</w:t>
      </w:r>
      <w:r>
        <w:t xml:space="preserve">’</w:t>
      </w:r>
      <w:r>
        <w:t xml:space="preserve"> </w:t>
      </w:r>
      <w:r>
        <w:t xml:space="preserve">[as read] (Ā. 3-10 [?]). — O Soma, O king, you who are shining by nature: from all quarters, from every man who wishes to do us</w:t>
      </w:r>
      <w:r>
        <w:t xml:space="preserve"> </w:t>
      </w:r>
      <w:r>
        <w:rPr>
          <w:iCs/>
          <w:i/>
        </w:rPr>
        <w:t xml:space="preserve">agha</w:t>
      </w:r>
      <w:r>
        <w:t xml:space="preserve"> </w:t>
      </w:r>
      <w:r>
        <w:t xml:space="preserve">— evil, and the suffering that is its cause — protect us, guard us. The friend of one like you,</w:t>
      </w:r>
      <w:r>
        <w:t xml:space="preserve"> </w:t>
      </w:r>
      <w:r>
        <w:rPr>
          <w:iCs/>
          <w:i/>
        </w:rPr>
        <w:t xml:space="preserve">tvāvataḥ</w:t>
      </w:r>
      <w:r>
        <w:t xml:space="preserve"> </w:t>
      </w:r>
      <w:r>
        <w:t xml:space="preserve">— of one who is your equal — the man who has attained your friendship, would not perish; surely he would not be destroyed. What need to say that your friend does not perish!</w:t>
      </w:r>
      <w:r>
        <w:t xml:space="preserve">”</w:t>
      </w:r>
    </w:p>
    <w:p>
      <w:pPr>
        <w:pStyle w:val="BodyText"/>
      </w:pPr>
      <w:r>
        <w:rPr>
          <w:iCs/>
          <w:i/>
        </w:rPr>
        <w:t xml:space="preserve">Grammar tail:</w:t>
      </w:r>
      <w:r>
        <w:t xml:space="preserve"> </w:t>
      </w:r>
      <w:r>
        <w:rPr>
          <w:iCs/>
          <w:i/>
        </w:rPr>
        <w:t xml:space="preserve">aghāyataḥ</w:t>
      </w:r>
      <w:r>
        <w:t xml:space="preserve"> </w:t>
      </w:r>
      <w:r>
        <w:t xml:space="preserve">—</w:t>
      </w:r>
      <w:r>
        <w:t xml:space="preserve"> </w:t>
      </w:r>
      <w:r>
        <w:t xml:space="preserve">“</w:t>
      </w:r>
      <w:r>
        <w:t xml:space="preserve">he who wishes</w:t>
      </w:r>
      <w:r>
        <w:t xml:space="preserve"> </w:t>
      </w:r>
      <w:r>
        <w:rPr>
          <w:iCs/>
          <w:i/>
        </w:rPr>
        <w:t xml:space="preserve">agha</w:t>
      </w:r>
      <w:r>
        <w:t xml:space="preserve">, evil, for others</w:t>
      </w:r>
      <w:r>
        <w:t xml:space="preserve">”</w:t>
      </w:r>
      <w:r>
        <w:t xml:space="preserve"> </w:t>
      </w:r>
      <w:r>
        <w:t xml:space="preserve">— the</w:t>
      </w:r>
      <w:r>
        <w:t xml:space="preserve"> </w:t>
      </w:r>
      <w:r>
        <w:rPr>
          <w:iCs/>
          <w:i/>
        </w:rPr>
        <w:t xml:space="preserve">kyac</w:t>
      </w:r>
      <w:r>
        <w:t xml:space="preserve"> </w:t>
      </w:r>
      <w:r>
        <w:t xml:space="preserve">by</w:t>
      </w:r>
      <w:r>
        <w:t xml:space="preserve"> </w:t>
      </w:r>
      <w:r>
        <w:rPr>
          <w:iCs/>
          <w:i/>
        </w:rPr>
        <w:t xml:space="preserve">chandasi parecchāyām api</w:t>
      </w:r>
      <w:r>
        <w:t xml:space="preserve">; the</w:t>
      </w:r>
      <w:r>
        <w:t xml:space="preserve"> </w:t>
      </w:r>
      <w:r>
        <w:rPr>
          <w:iCs/>
          <w:i/>
        </w:rPr>
        <w:t xml:space="preserve">ā</w:t>
      </w:r>
      <w:r>
        <w:t xml:space="preserve"> </w:t>
      </w:r>
      <w:r>
        <w:t xml:space="preserve">by</w:t>
      </w:r>
      <w:r>
        <w:t xml:space="preserve"> </w:t>
      </w:r>
      <w:r>
        <w:rPr>
          <w:iCs/>
          <w:i/>
        </w:rPr>
        <w:t xml:space="preserve">aśvāghasyāt</w:t>
      </w:r>
      <w:r>
        <w:t xml:space="preserve">.</w:t>
      </w:r>
      <w:r>
        <w:t xml:space="preserve"> </w:t>
      </w:r>
      <w:r>
        <w:rPr>
          <w:iCs/>
          <w:i/>
        </w:rPr>
        <w:t xml:space="preserve">riṣyet</w:t>
      </w:r>
      <w:r>
        <w:t xml:space="preserve"> </w:t>
      </w:r>
      <w:r>
        <w:t xml:space="preserve">— root</w:t>
      </w:r>
      <w:r>
        <w:t xml:space="preserve"> </w:t>
      </w:r>
      <w:r>
        <w:rPr>
          <w:iCs/>
          <w:i/>
        </w:rPr>
        <w:t xml:space="preserve">ruṣa riṣa hiṃsāyām</w:t>
      </w:r>
      <w:r>
        <w:t xml:space="preserve">.</w:t>
      </w:r>
      <w:r>
        <w:t xml:space="preserve"> </w:t>
      </w:r>
      <w:r>
        <w:rPr>
          <w:iCs/>
          <w:i/>
        </w:rPr>
        <w:t xml:space="preserve">tvāvataḥ</w:t>
      </w:r>
      <w:r>
        <w:t xml:space="preserve"> </w:t>
      </w:r>
      <w:r>
        <w:t xml:space="preserve">— in the</w:t>
      </w:r>
      <w:r>
        <w:t xml:space="preserve"> </w:t>
      </w:r>
      <w:r>
        <w:rPr>
          <w:iCs/>
          <w:i/>
        </w:rPr>
        <w:t xml:space="preserve">vatup</w:t>
      </w:r>
      <w:r>
        <w:t xml:space="preserve"> </w:t>
      </w:r>
      <w:r>
        <w:t xml:space="preserve">section, the</w:t>
      </w:r>
      <w:r>
        <w:t xml:space="preserve"> </w:t>
      </w:r>
      <w:r>
        <w:rPr>
          <w:iCs/>
          <w:i/>
        </w:rPr>
        <w:t xml:space="preserve">vatup</w:t>
      </w:r>
      <w:r>
        <w:t xml:space="preserve"> </w:t>
      </w:r>
      <w:r>
        <w:t xml:space="preserve">after</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in Chandas in the sense of similarity by the</w:t>
      </w:r>
      <w:r>
        <w:t xml:space="preserve"> </w:t>
      </w:r>
      <w:r>
        <w:rPr>
          <w:iCs/>
          <w:i/>
        </w:rPr>
        <w:t xml:space="preserve">upasaṃkhyāna</w:t>
      </w:r>
      <w:r>
        <w:t xml:space="preserve">;</w:t>
      </w:r>
      <w:r>
        <w:t xml:space="preserve"> </w:t>
      </w:r>
      <w:r>
        <w:rPr>
          <w:iCs/>
          <w:i/>
        </w:rPr>
        <w:t xml:space="preserve">pratyayottarapadayoś ca</w:t>
      </w:r>
      <w:r>
        <w:t xml:space="preserve"> </w:t>
      </w:r>
      <w:r>
        <w:t xml:space="preserve">— the replacement</w:t>
      </w:r>
      <w:r>
        <w:t xml:space="preserve"> </w:t>
      </w:r>
      <w:r>
        <w:rPr>
          <w:iCs/>
          <w:i/>
        </w:rPr>
        <w:t xml:space="preserve">tva</w:t>
      </w:r>
      <w:r>
        <w:t xml:space="preserve"> </w:t>
      </w:r>
      <w:r>
        <w:t xml:space="preserve">for the stem up to</w:t>
      </w:r>
      <w:r>
        <w:t xml:space="preserve"> </w:t>
      </w:r>
      <w:r>
        <w:rPr>
          <w:iCs/>
          <w:i/>
        </w:rPr>
        <w:t xml:space="preserve">ma</w:t>
      </w:r>
      <w:r>
        <w:t xml:space="preserve">;</w:t>
      </w:r>
      <w:r>
        <w:t xml:space="preserve"> </w:t>
      </w:r>
      <w:r>
        <w:rPr>
          <w:iCs/>
          <w:i/>
        </w:rPr>
        <w:t xml:space="preserve">ā sarvanāmnaḥ</w:t>
      </w:r>
      <w:r>
        <w:t xml:space="preserve"> </w:t>
      </w:r>
      <w:r>
        <w:t xml:space="preserve">— the</w:t>
      </w:r>
      <w:r>
        <w:t xml:space="preserve"> </w:t>
      </w:r>
      <w:r>
        <w:rPr>
          <w:iCs/>
          <w:i/>
        </w:rPr>
        <w:t xml:space="preserve">ātva</w:t>
      </w:r>
      <w:r>
        <w:t xml:space="preserve">.</w:t>
      </w:r>
    </w:p>
    <w:p>
      <w:pPr>
        <w:pStyle w:val="BodyText"/>
      </w:pPr>
      <w:r>
        <w:rPr>
          <w:bCs/>
          <w:b/>
        </w:rPr>
        <w:t xml:space="preserve">॥ प्रतिपदार्थ ॥ — Pratipadārtha (Rik 91.8)</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rājan</w:t>
      </w:r>
      <w:r>
        <w:t xml:space="preserve"> </w:t>
      </w:r>
      <w:r>
        <w:t xml:space="preserve">— O shining one;</w:t>
      </w:r>
      <w:r>
        <w:t xml:space="preserve"> </w:t>
      </w:r>
      <w:r>
        <w:rPr>
          <w:iCs/>
          <w:i/>
        </w:rPr>
        <w:t xml:space="preserve">tvam</w:t>
      </w:r>
      <w:r>
        <w:t xml:space="preserve"> </w:t>
      </w:r>
      <w:r>
        <w:t xml:space="preserve">— you;</w:t>
      </w:r>
      <w:r>
        <w:t xml:space="preserve"> </w:t>
      </w:r>
      <w:r>
        <w:rPr>
          <w:iCs/>
          <w:i/>
        </w:rPr>
        <w:t xml:space="preserve">aghāyataḥ</w:t>
      </w:r>
      <w:r>
        <w:t xml:space="preserve"> </w:t>
      </w:r>
      <w:r>
        <w:t xml:space="preserve">— from those who, seeking our evil, wish to harm us;</w:t>
      </w:r>
      <w:r>
        <w:t xml:space="preserve"> </w:t>
      </w:r>
      <w:r>
        <w:rPr>
          <w:iCs/>
          <w:i/>
        </w:rPr>
        <w:t xml:space="preserve">viśvataḥ</w:t>
      </w:r>
      <w:r>
        <w:t xml:space="preserve"> </w:t>
      </w:r>
      <w:r>
        <w:t xml:space="preserve">— from all enemies;</w:t>
      </w:r>
      <w:r>
        <w:t xml:space="preserve"> </w:t>
      </w:r>
      <w:r>
        <w:rPr>
          <w:iCs/>
          <w:i/>
        </w:rPr>
        <w:t xml:space="preserve">naḥ</w:t>
      </w:r>
      <w:r>
        <w:t xml:space="preserve"> </w:t>
      </w:r>
      <w:r>
        <w:t xml:space="preserve">— us;</w:t>
      </w:r>
      <w:r>
        <w:t xml:space="preserve"> </w:t>
      </w:r>
      <w:r>
        <w:rPr>
          <w:iCs/>
          <w:i/>
        </w:rPr>
        <w:t xml:space="preserve">rakṣa</w:t>
      </w:r>
      <w:r>
        <w:t xml:space="preserve"> </w:t>
      </w:r>
      <w:r>
        <w:t xml:space="preserve">— protect;</w:t>
      </w:r>
      <w:r>
        <w:t xml:space="preserve"> </w:t>
      </w:r>
      <w:r>
        <w:rPr>
          <w:iCs/>
          <w:i/>
        </w:rPr>
        <w:t xml:space="preserve">tvāvataḥ</w:t>
      </w:r>
      <w:r>
        <w:t xml:space="preserve"> </w:t>
      </w:r>
      <w:r>
        <w:t xml:space="preserve">— of a deity equal to you;</w:t>
      </w:r>
      <w:r>
        <w:t xml:space="preserve"> </w:t>
      </w:r>
      <w:r>
        <w:rPr>
          <w:iCs/>
          <w:i/>
        </w:rPr>
        <w:t xml:space="preserve">sakhā</w:t>
      </w:r>
      <w:r>
        <w:t xml:space="preserve"> </w:t>
      </w:r>
      <w:r>
        <w:t xml:space="preserve">— the friend, the person;</w:t>
      </w:r>
      <w:r>
        <w:t xml:space="preserve"> </w:t>
      </w:r>
      <w:r>
        <w:rPr>
          <w:iCs/>
          <w:i/>
        </w:rPr>
        <w:t xml:space="preserve">na riṣyet</w:t>
      </w:r>
      <w:r>
        <w:t xml:space="preserve"> </w:t>
      </w:r>
      <w:r>
        <w:t xml:space="preserve">— will not be harmed.</w:t>
      </w:r>
      <w:r>
        <w:t xml:space="preserve"> </w:t>
      </w:r>
      <w:r>
        <w:rPr>
          <w:iCs/>
          <w:i/>
        </w:rPr>
        <w:t xml:space="preserve">(Printed gloss in brackets:</w:t>
      </w:r>
      <w:r>
        <w:rPr>
          <w:iCs/>
          <w:i/>
        </w:rPr>
        <w:t xml:space="preserve"> </w:t>
      </w:r>
      <w:r>
        <w:rPr>
          <w:iCs/>
          <w:i/>
        </w:rPr>
        <w:t xml:space="preserve">“</w:t>
      </w:r>
      <w:r>
        <w:rPr>
          <w:iCs/>
          <w:i/>
        </w:rPr>
        <w:t xml:space="preserve">will not perish</w:t>
      </w:r>
      <w:r>
        <w:rPr>
          <w:iCs/>
          <w:i/>
        </w:rPr>
        <w:t xml:space="preserve">”</w:t>
      </w:r>
      <w:r>
        <w:rPr>
          <w:iCs/>
          <w:i/>
        </w:rPr>
        <w:t xml:space="preserve"> </w:t>
      </w:r>
      <w:r>
        <w:rPr>
          <w:iCs/>
          <w:i/>
        </w:rPr>
        <w:t xml:space="preserve">— that is, even directly, if one is a friend of yours, there is no destruction for us.)</w:t>
      </w:r>
    </w:p>
    <w:p>
      <w:r>
        <w:pict>
          <v:rect style="width:0;height:1.5pt" o:hralign="center" o:hrstd="t" o:hr="t"/>
        </w:pict>
      </w:r>
    </w:p>
    <w:bookmarkEnd w:id="388"/>
    <w:bookmarkStart w:id="389" w:name="page-354-pdf-369"/>
    <w:p>
      <w:pPr>
        <w:pStyle w:val="Heading3"/>
      </w:pPr>
      <w:r>
        <w:t xml:space="preserve">Page 354 (PDF 369)</w:t>
      </w:r>
    </w:p>
    <w:p>
      <w:pPr>
        <w:pStyle w:val="FirstParagraph"/>
      </w:pPr>
      <w:r>
        <w:rPr>
          <w:iCs/>
          <w:i/>
        </w:rPr>
        <w:t xml:space="preserve">(Running head: left</w:t>
      </w:r>
      <w:r>
        <w:rPr>
          <w:iCs/>
          <w:i/>
        </w:rPr>
        <w:t xml:space="preserve"> </w:t>
      </w:r>
      <w:r>
        <w:rPr>
          <w:iCs/>
          <w:i/>
        </w:rPr>
        <w:t xml:space="preserve">“</w:t>
      </w:r>
      <w:r>
        <w:rPr>
          <w:iCs/>
          <w:i/>
        </w:rPr>
        <w:t xml:space="preserve">354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भावार्थः ॥ — Bhāvārtha of Rik 91.8</w:t>
      </w:r>
      <w:r>
        <w:t xml:space="preserve"> </w:t>
      </w:r>
      <w:r>
        <w:rPr>
          <w:iCs/>
          <w:i/>
        </w:rPr>
        <w:t xml:space="preserve">(Kannada)</w:t>
      </w:r>
    </w:p>
    <w:p>
      <w:pPr>
        <w:pStyle w:val="BodyText"/>
      </w:pPr>
      <w:r>
        <w:t xml:space="preserve">“</w:t>
      </w:r>
      <w:r>
        <w:t xml:space="preserve">O shining Soma-deity, with your power destroy all enemies who wish to harm us by seeking our evil, and protect us. No deity of virtues equal to yours can be harmed. That being so, for us who are directly your friends there is no such thing as destruction.</w:t>
      </w:r>
      <w:r>
        <w:t xml:space="preserve">”</w:t>
      </w:r>
    </w:p>
    <w:p>
      <w:pPr>
        <w:pStyle w:val="BodyText"/>
      </w:pPr>
      <w:r>
        <w:rPr>
          <w:bCs/>
          <w:b/>
        </w:rPr>
        <w:t xml:space="preserve">English Translation</w:t>
      </w:r>
      <w:r>
        <w:t xml:space="preserve"> </w:t>
      </w:r>
      <w:r>
        <w:rPr>
          <w:iCs/>
          <w:i/>
        </w:rPr>
        <w:t xml:space="preserve">(printed in English in the source; Rik 91.8)</w:t>
      </w:r>
    </w:p>
    <w:p>
      <w:pPr>
        <w:pStyle w:val="BodyText"/>
      </w:pPr>
      <w:r>
        <w:t xml:space="preserve">“</w:t>
      </w:r>
      <w:r>
        <w:t xml:space="preserve">O King Soma, defend us from every one seeking to harm us ; the friend of one like you can never perish.</w:t>
      </w:r>
      <w:r>
        <w:t xml:space="preserve">”</w:t>
      </w:r>
      <w:r>
        <w:t xml:space="preserve"> </w:t>
      </w:r>
      <w:r>
        <w:t xml:space="preserve">— as printed.</w:t>
      </w:r>
    </w:p>
    <w:p>
      <w:pPr>
        <w:pStyle w:val="BodyText"/>
      </w:pPr>
      <w:r>
        <w:rPr>
          <w:bCs/>
          <w:b/>
        </w:rPr>
        <w:t xml:space="preserve">॥ विशेषविषयगळु ॥ — Special Topics (Rik 91.8)</w:t>
      </w:r>
      <w:r>
        <w:t xml:space="preserve"> </w:t>
      </w:r>
      <w:r>
        <w:rPr>
          <w:iCs/>
          <w:i/>
        </w:rPr>
        <w:t xml:space="preserve">(Kannada)</w:t>
      </w:r>
    </w:p>
    <w:p>
      <w:pPr>
        <w:pStyle w:val="BodyText"/>
      </w:pPr>
      <w:r>
        <w:t xml:space="preserve">“</w:t>
      </w:r>
      <w:r>
        <w:t xml:space="preserve">In the</w:t>
      </w:r>
      <w:r>
        <w:t xml:space="preserve"> </w:t>
      </w:r>
      <w:r>
        <w:rPr>
          <w:iCs/>
          <w:i/>
        </w:rPr>
        <w:t xml:space="preserve">svastyayana</w:t>
      </w:r>
      <w:r>
        <w:t xml:space="preserve"> </w:t>
      </w:r>
      <w:r>
        <w:t xml:space="preserve">[rite], as the</w:t>
      </w:r>
      <w:r>
        <w:t xml:space="preserve"> </w:t>
      </w:r>
      <w:r>
        <w:rPr>
          <w:iCs/>
          <w:i/>
        </w:rPr>
        <w:t xml:space="preserve">puronuvākyā</w:t>
      </w:r>
      <w:r>
        <w:t xml:space="preserve"> </w:t>
      </w:r>
      <w:r>
        <w:t xml:space="preserve">mantra for the second</w:t>
      </w:r>
      <w:r>
        <w:t xml:space="preserve"> </w:t>
      </w:r>
      <w:r>
        <w:rPr>
          <w:iCs/>
          <w:i/>
        </w:rPr>
        <w:t xml:space="preserve">ājyabhāga</w:t>
      </w:r>
      <w:r>
        <w:t xml:space="preserve"> </w:t>
      </w:r>
      <w:r>
        <w:t xml:space="preserve">oblation, the application of this Ṛk</w:t>
      </w:r>
      <w:r>
        <w:t xml:space="preserve"> </w:t>
      </w:r>
      <w:r>
        <w:rPr>
          <w:iCs/>
          <w:i/>
        </w:rPr>
        <w:t xml:space="preserve">tvaṃ naḥ soma</w:t>
      </w:r>
      <w:r>
        <w:t xml:space="preserve"> </w:t>
      </w:r>
      <w:r>
        <w:t xml:space="preserve">is shown by the Āśvalāyana Śrauta-sūtra by the sūtra</w:t>
      </w:r>
      <w:r>
        <w:t xml:space="preserve"> </w:t>
      </w:r>
      <w:r>
        <w:t xml:space="preserve">‘</w:t>
      </w:r>
      <w:r>
        <w:rPr>
          <w:iCs/>
          <w:i/>
        </w:rPr>
        <w:t xml:space="preserve">svastyayanyāṃ rakṣitevaṃtāvagne rakṣāṇo aṃhasas tvaṃ naḥ soma viśvataḥ</w:t>
      </w:r>
      <w:r>
        <w:t xml:space="preserve">’</w:t>
      </w:r>
      <w:r>
        <w:t xml:space="preserve"> </w:t>
      </w:r>
      <w:r>
        <w:t xml:space="preserve">(Ā. 3-10 [?]).</w:t>
      </w:r>
      <w:r>
        <w:t xml:space="preserve">”</w:t>
      </w:r>
    </w:p>
    <w:p>
      <w:pPr>
        <w:pStyle w:val="BodyText"/>
      </w:pPr>
      <w:r>
        <w:rPr>
          <w:iCs/>
          <w:i/>
          <w:bCs/>
          <w:b/>
        </w:rPr>
        <w:t xml:space="preserve">aghāyataḥ</w:t>
      </w:r>
      <w:r>
        <w:t xml:space="preserve"> </w:t>
      </w:r>
      <w:r>
        <w:t xml:space="preserve">—</w:t>
      </w:r>
      <w:r>
        <w:t xml:space="preserve"> </w:t>
      </w:r>
      <w:r>
        <w:rPr>
          <w:iCs/>
          <w:i/>
        </w:rPr>
        <w:t xml:space="preserve">aghaṃ pāpaṃ taddhetukaṃ duḥkham asmākaṃ kartum icchataḥ</w:t>
      </w:r>
      <w:r>
        <w:t xml:space="preserve"> </w:t>
      </w:r>
      <w:r>
        <w:t xml:space="preserve">|</w:t>
      </w:r>
      <w:r>
        <w:t xml:space="preserve"> </w:t>
      </w:r>
      <w:r>
        <w:t xml:space="preserve">“</w:t>
      </w:r>
      <w:r>
        <w:t xml:space="preserve">Those who wish to cause us suffering, the cause of which is sin, and to injure us.</w:t>
      </w:r>
      <w:r>
        <w:t xml:space="preserve">”</w:t>
      </w:r>
    </w:p>
    <w:p>
      <w:pPr>
        <w:pStyle w:val="BodyText"/>
      </w:pPr>
      <w:r>
        <w:rPr>
          <w:iCs/>
          <w:i/>
          <w:bCs/>
          <w:b/>
        </w:rPr>
        <w:t xml:space="preserve">viśvataḥ</w:t>
      </w:r>
      <w:r>
        <w:t xml:space="preserve"> </w:t>
      </w:r>
      <w:r>
        <w:t xml:space="preserve">—</w:t>
      </w:r>
      <w:r>
        <w:t xml:space="preserve"> </w:t>
      </w:r>
      <w:r>
        <w:t xml:space="preserve">“</w:t>
      </w:r>
      <w:r>
        <w:t xml:space="preserve">From all enemies (protect us).</w:t>
      </w:r>
      <w:r>
        <w:t xml:space="preserve">”</w:t>
      </w:r>
    </w:p>
    <w:p>
      <w:pPr>
        <w:pStyle w:val="BodyText"/>
      </w:pPr>
      <w:r>
        <w:rPr>
          <w:iCs/>
          <w:i/>
          <w:bCs/>
          <w:b/>
        </w:rPr>
        <w:t xml:space="preserve">tvāvataḥ sakhā</w:t>
      </w:r>
      <w:r>
        <w:t xml:space="preserve"> </w:t>
      </w:r>
      <w:r>
        <w:t xml:space="preserve">—</w:t>
      </w:r>
      <w:r>
        <w:t xml:space="preserve"> </w:t>
      </w:r>
      <w:r>
        <w:rPr>
          <w:iCs/>
          <w:i/>
        </w:rPr>
        <w:t xml:space="preserve">tvāvataḥ</w:t>
      </w:r>
      <w:r>
        <w:t xml:space="preserve"> </w:t>
      </w:r>
      <w:r>
        <w:t xml:space="preserve">|</w:t>
      </w:r>
      <w:r>
        <w:t xml:space="preserve"> </w:t>
      </w:r>
      <w:r>
        <w:t xml:space="preserve">“</w:t>
      </w:r>
      <w:r>
        <w:t xml:space="preserve">To one equal to you,</w:t>
      </w:r>
      <w:r>
        <w:t xml:space="preserve"> </w:t>
      </w:r>
      <w:r>
        <w:rPr>
          <w:iCs/>
          <w:i/>
        </w:rPr>
        <w:t xml:space="preserve">sakhā</w:t>
      </w:r>
      <w:r>
        <w:t xml:space="preserve"> </w:t>
      </w:r>
      <w:r>
        <w:t xml:space="preserve">— a friend [is not subject to harm].</w:t>
      </w:r>
      <w:r>
        <w:t xml:space="preserve"> </w:t>
      </w:r>
      <w:r>
        <w:rPr>
          <w:iCs/>
          <w:i/>
        </w:rPr>
        <w:t xml:space="preserve">kimu vaktavyaṃ tvatsakhā na vinaśyatīti</w:t>
      </w:r>
      <w:r>
        <w:t xml:space="preserve"> </w:t>
      </w:r>
      <w:r>
        <w:t xml:space="preserve">— if even a friend of a deity like you is not harmed, then directly, we who are your friends need hardly say it — there is no harm from enemies: this is the meaning.</w:t>
      </w:r>
      <w:r>
        <w:t xml:space="preserve">”</w:t>
      </w:r>
    </w:p>
    <w:p>
      <w:pPr>
        <w:pStyle w:val="BodyText"/>
      </w:pPr>
      <w:r>
        <w:rPr>
          <w:iCs/>
          <w:i/>
          <w:bCs/>
          <w:b/>
        </w:rPr>
        <w:t xml:space="preserve">na riṣyet</w:t>
      </w:r>
      <w:r>
        <w:t xml:space="preserve"> </w:t>
      </w:r>
      <w:r>
        <w:t xml:space="preserve">—</w:t>
      </w:r>
      <w:r>
        <w:t xml:space="preserve"> </w:t>
      </w:r>
      <w:r>
        <w:rPr>
          <w:iCs/>
          <w:i/>
        </w:rPr>
        <w:t xml:space="preserve">riṣa hiṃsāyām</w:t>
      </w:r>
      <w:r>
        <w:t xml:space="preserve"> </w:t>
      </w:r>
      <w:r>
        <w:t xml:space="preserve">|</w:t>
      </w:r>
      <w:r>
        <w:t xml:space="preserve"> </w:t>
      </w:r>
      <w:r>
        <w:t xml:space="preserve">“</w:t>
      </w:r>
      <w:r>
        <w:t xml:space="preserve">The meaning is that there is no possibility of being subject to harm. And so —</w:t>
      </w:r>
      <w:r>
        <w:t xml:space="preserve">”</w:t>
      </w:r>
    </w:p>
    <w:p>
      <w:pPr>
        <w:pStyle w:val="BlockText"/>
      </w:pPr>
      <w:r>
        <w:t xml:space="preserve">वृणीमहे सख्याय वृणीमहे युज्याय ।</w:t>
      </w:r>
    </w:p>
    <w:p>
      <w:pPr>
        <w:pStyle w:val="FirstParagraph"/>
      </w:pPr>
      <w:r>
        <w:rPr>
          <w:iCs/>
          <w:i/>
        </w:rPr>
        <w:t xml:space="preserve">vṛṇīmahe sakhyāya vṛṇīmahe yujyāya |</w:t>
      </w:r>
      <w:r>
        <w:t xml:space="preserve"> </w:t>
      </w:r>
      <w:r>
        <w:t xml:space="preserve">(Ṛ. Saṃ. 9-66-18 [?])</w:t>
      </w:r>
    </w:p>
    <w:p>
      <w:pPr>
        <w:pStyle w:val="BodyText"/>
      </w:pPr>
      <w:r>
        <w:rPr>
          <w:iCs/>
          <w:i/>
        </w:rPr>
        <w:t xml:space="preserve">Gloss, mine and tentative:</w:t>
      </w:r>
      <w:r>
        <w:t xml:space="preserve"> </w:t>
      </w:r>
      <w:r>
        <w:t xml:space="preserve">“</w:t>
      </w:r>
      <w:r>
        <w:t xml:space="preserve">We choose [you] for friendship, we choose [you] for yoking [union].</w:t>
      </w:r>
      <w:r>
        <w:t xml:space="preserve">”</w:t>
      </w:r>
    </w:p>
    <w:p>
      <w:pPr>
        <w:pStyle w:val="BodyText"/>
      </w:pPr>
      <w:r>
        <w:t xml:space="preserve">“</w:t>
      </w:r>
      <w:r>
        <w:t xml:space="preserve">— in many places such as this, prayers are made to Soma for his friendship and for his help.</w:t>
      </w:r>
      <w:r>
        <w:t xml:space="preserve">”</w:t>
      </w:r>
    </w:p>
    <w:p>
      <w:pPr>
        <w:pStyle w:val="BodyText"/>
      </w:pPr>
      <w:r>
        <w:rPr>
          <w:bCs/>
          <w:b/>
        </w:rPr>
        <w:t xml:space="preserve">॥ व्याकरणप्रक्रिया ॥ — Vyākaraṇa-prakriyā (Rik 91.8)</w:t>
      </w:r>
      <w:r>
        <w:t xml:space="preserve"> </w:t>
      </w:r>
      <w:r>
        <w:rPr>
          <w:iCs/>
          <w:i/>
        </w:rPr>
        <w:t xml:space="preserve">(Kannada; grammar page, noted briefly)</w:t>
      </w:r>
    </w:p>
    <w:p>
      <w:pPr>
        <w:pStyle w:val="BodyText"/>
      </w:pPr>
      <w:r>
        <w:rPr>
          <w:iCs/>
          <w:i/>
        </w:rPr>
        <w:t xml:space="preserve">rakṣa</w:t>
      </w:r>
      <w:r>
        <w:t xml:space="preserve"> </w:t>
      </w:r>
      <w:r>
        <w:t xml:space="preserve">— root</w:t>
      </w:r>
      <w:r>
        <w:t xml:space="preserve"> </w:t>
      </w:r>
      <w:r>
        <w:rPr>
          <w:iCs/>
          <w:i/>
        </w:rPr>
        <w:t xml:space="preserve">rakṣ pālane</w:t>
      </w:r>
      <w:r>
        <w:t xml:space="preserve">;</w:t>
      </w:r>
      <w:r>
        <w:t xml:space="preserve"> </w:t>
      </w:r>
      <w:r>
        <w:rPr>
          <w:iCs/>
          <w:i/>
        </w:rPr>
        <w:t xml:space="preserve">loṭ</w:t>
      </w:r>
      <w:r>
        <w:t xml:space="preserve">, second person singular,</w:t>
      </w:r>
      <w:r>
        <w:t xml:space="preserve"> </w:t>
      </w:r>
      <w:r>
        <w:rPr>
          <w:iCs/>
          <w:i/>
        </w:rPr>
        <w:t xml:space="preserve">sip</w:t>
      </w:r>
      <w:r>
        <w:t xml:space="preserve">; by</w:t>
      </w:r>
      <w:r>
        <w:t xml:space="preserve"> </w:t>
      </w:r>
      <w:r>
        <w:rPr>
          <w:iCs/>
          <w:i/>
        </w:rPr>
        <w:t xml:space="preserve">serhy apicca</w:t>
      </w:r>
      <w:r>
        <w:t xml:space="preserve"> </w:t>
      </w:r>
      <w:r>
        <w:t xml:space="preserve">(सेर्ह्यपिच्च, Pā. 3-4-87 [?])</w:t>
      </w:r>
      <w:r>
        <w:t xml:space="preserve"> </w:t>
      </w:r>
      <w:r>
        <w:rPr>
          <w:iCs/>
          <w:i/>
        </w:rPr>
        <w:t xml:space="preserve">hi</w:t>
      </w:r>
      <w:r>
        <w:t xml:space="preserve"> </w:t>
      </w:r>
      <w:r>
        <w:t xml:space="preserve">is the replacement; the</w:t>
      </w:r>
      <w:r>
        <w:t xml:space="preserve"> </w:t>
      </w:r>
      <w:r>
        <w:rPr>
          <w:iCs/>
          <w:i/>
        </w:rPr>
        <w:t xml:space="preserve">śap</w:t>
      </w:r>
      <w:r>
        <w:t xml:space="preserve"> </w:t>
      </w:r>
      <w:r>
        <w:t xml:space="preserve">suffix; by</w:t>
      </w:r>
      <w:r>
        <w:t xml:space="preserve"> </w:t>
      </w:r>
      <w:r>
        <w:rPr>
          <w:iCs/>
          <w:i/>
        </w:rPr>
        <w:t xml:space="preserve">ato heḥ</w:t>
      </w:r>
      <w:r>
        <w:t xml:space="preserve"> </w:t>
      </w:r>
      <w:r>
        <w:t xml:space="preserve">(अतो हेः) the</w:t>
      </w:r>
      <w:r>
        <w:t xml:space="preserve"> </w:t>
      </w:r>
      <w:r>
        <w:rPr>
          <w:iCs/>
          <w:i/>
        </w:rPr>
        <w:t xml:space="preserve">luk</w:t>
      </w:r>
      <w:r>
        <w:t xml:space="preserve"> </w:t>
      </w:r>
      <w:r>
        <w:t xml:space="preserve">of</w:t>
      </w:r>
      <w:r>
        <w:t xml:space="preserve"> </w:t>
      </w:r>
      <w:r>
        <w:rPr>
          <w:iCs/>
          <w:i/>
        </w:rPr>
        <w:t xml:space="preserve">hi</w:t>
      </w:r>
      <w:r>
        <w:t xml:space="preserve">; by</w:t>
      </w:r>
      <w:r>
        <w:t xml:space="preserve"> </w:t>
      </w:r>
      <w:r>
        <w:rPr>
          <w:iCs/>
          <w:i/>
        </w:rPr>
        <w:t xml:space="preserve">dvyacos tastiṅaḥ</w:t>
      </w:r>
      <w:r>
        <w:t xml:space="preserve"> </w:t>
      </w:r>
      <w:r>
        <w:t xml:space="preserve">(द्व्यचोऽतस्तिङः, Pā. 6-3-135 [?]) the vowel is lengthened in the Saṃhitā, since the verb is of two syllables (hence the Saṃhitā’s</w:t>
      </w:r>
      <w:r>
        <w:t xml:space="preserve"> </w:t>
      </w:r>
      <w:r>
        <w:rPr>
          <w:iCs/>
          <w:i/>
        </w:rPr>
        <w:t xml:space="preserve">rakṣā</w:t>
      </w:r>
      <w:r>
        <w:t xml:space="preserve">) —</w:t>
      </w:r>
    </w:p>
    <w:p>
      <w:r>
        <w:pict>
          <v:rect style="width:0;height:1.5pt" o:hralign="center" o:hrstd="t" o:hr="t"/>
        </w:pict>
      </w:r>
    </w:p>
    <w:bookmarkEnd w:id="389"/>
    <w:bookmarkStart w:id="390" w:name="page-355-pdf-370"/>
    <w:p>
      <w:pPr>
        <w:pStyle w:val="Heading3"/>
      </w:pPr>
      <w:r>
        <w:t xml:space="preserve">Page 355 (PDF 370)</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355.)</w:t>
      </w:r>
    </w:p>
    <w:p>
      <w:pPr>
        <w:pStyle w:val="BodyText"/>
      </w:pPr>
      <w:r>
        <w:rPr>
          <w:iCs/>
          <w:i/>
        </w:rPr>
        <w:t xml:space="preserve">Vyākaraṇa-prakriyā of Rik 91.8, continued (grammar page, noted briefly):</w:t>
      </w:r>
      <w:r>
        <w:t xml:space="preserve"> </w:t>
      </w:r>
      <w:r>
        <w:t xml:space="preserve">[</w:t>
      </w:r>
      <w:r>
        <w:rPr>
          <w:iCs/>
          <w:i/>
        </w:rPr>
        <w:t xml:space="preserve">rakṣa</w:t>
      </w:r>
      <w:r>
        <w:t xml:space="preserve">, continued —] since it stands at the head of the pāda (</w:t>
      </w:r>
      <w:r>
        <w:rPr>
          <w:iCs/>
          <w:i/>
        </w:rPr>
        <w:t xml:space="preserve">padādi</w:t>
      </w:r>
      <w:r>
        <w:t xml:space="preserve">) the</w:t>
      </w:r>
      <w:r>
        <w:t xml:space="preserve"> </w:t>
      </w:r>
      <w:r>
        <w:rPr>
          <w:iCs/>
          <w:i/>
        </w:rPr>
        <w:t xml:space="preserve">nighāta</w:t>
      </w:r>
      <w:r>
        <w:t xml:space="preserve"> </w:t>
      </w:r>
      <w:r>
        <w:t xml:space="preserve">accent does not appear; as</w:t>
      </w:r>
      <w:r>
        <w:t xml:space="preserve"> </w:t>
      </w:r>
      <w:r>
        <w:rPr>
          <w:iCs/>
          <w:i/>
        </w:rPr>
        <w:t xml:space="preserve">śap</w:t>
      </w:r>
      <w:r>
        <w:t xml:space="preserve"> </w:t>
      </w:r>
      <w:r>
        <w:t xml:space="preserve">is</w:t>
      </w:r>
      <w:r>
        <w:t xml:space="preserve"> </w:t>
      </w:r>
      <w:r>
        <w:rPr>
          <w:iCs/>
          <w:i/>
        </w:rPr>
        <w:t xml:space="preserve">pit</w:t>
      </w:r>
      <w:r>
        <w:t xml:space="preserve">, it is unaccented; then the accent of the root remains.</w:t>
      </w:r>
      <w:r>
        <w:t xml:space="preserve"> </w:t>
      </w:r>
      <w:r>
        <w:rPr>
          <w:iCs/>
          <w:i/>
        </w:rPr>
        <w:t xml:space="preserve">aghāyataḥ</w:t>
      </w:r>
      <w:r>
        <w:t xml:space="preserve"> </w:t>
      </w:r>
      <w:r>
        <w:t xml:space="preserve">—</w:t>
      </w:r>
      <w:r>
        <w:t xml:space="preserve"> </w:t>
      </w:r>
      <w:r>
        <w:t xml:space="preserve">“</w:t>
      </w:r>
      <w:r>
        <w:t xml:space="preserve">he who wishes</w:t>
      </w:r>
      <w:r>
        <w:t xml:space="preserve"> </w:t>
      </w:r>
      <w:r>
        <w:rPr>
          <w:iCs/>
          <w:i/>
        </w:rPr>
        <w:t xml:space="preserve">agha</w:t>
      </w:r>
      <w:r>
        <w:t xml:space="preserve">, evil, for others</w:t>
      </w:r>
      <w:r>
        <w:t xml:space="preserve">”</w:t>
      </w:r>
      <w:r>
        <w:t xml:space="preserve">,</w:t>
      </w:r>
      <w:r>
        <w:t xml:space="preserve"> </w:t>
      </w:r>
      <w:r>
        <w:rPr>
          <w:iCs/>
          <w:i/>
        </w:rPr>
        <w:t xml:space="preserve">aghāyan</w:t>
      </w:r>
      <w:r>
        <w:t xml:space="preserve">; by</w:t>
      </w:r>
      <w:r>
        <w:t xml:space="preserve"> </w:t>
      </w:r>
      <w:r>
        <w:rPr>
          <w:iCs/>
          <w:i/>
        </w:rPr>
        <w:t xml:space="preserve">chandasi parecchāyām api</w:t>
      </w:r>
      <w:r>
        <w:t xml:space="preserve"> </w:t>
      </w:r>
      <w:r>
        <w:t xml:space="preserve">(the sūtra as printed) the suffix</w:t>
      </w:r>
      <w:r>
        <w:t xml:space="preserve"> </w:t>
      </w:r>
      <w:r>
        <w:rPr>
          <w:iCs/>
          <w:i/>
        </w:rPr>
        <w:t xml:space="preserve">kyac</w:t>
      </w:r>
      <w:r>
        <w:t xml:space="preserve"> </w:t>
      </w:r>
      <w:r>
        <w:t xml:space="preserve">after the noun</w:t>
      </w:r>
      <w:r>
        <w:t xml:space="preserve"> </w:t>
      </w:r>
      <w:r>
        <w:rPr>
          <w:iCs/>
          <w:i/>
        </w:rPr>
        <w:t xml:space="preserve">agha</w:t>
      </w:r>
      <w:r>
        <w:t xml:space="preserve">; by</w:t>
      </w:r>
      <w:r>
        <w:t xml:space="preserve"> </w:t>
      </w:r>
      <w:r>
        <w:rPr>
          <w:iCs/>
          <w:i/>
        </w:rPr>
        <w:t xml:space="preserve">kyaci ca</w:t>
      </w:r>
      <w:r>
        <w:t xml:space="preserve"> </w:t>
      </w:r>
      <w:r>
        <w:t xml:space="preserve">(क्यचि च, Pā. 7-4-33 [?]) the</w:t>
      </w:r>
      <w:r>
        <w:t xml:space="preserve"> </w:t>
      </w:r>
      <w:r>
        <w:rPr>
          <w:iCs/>
          <w:i/>
        </w:rPr>
        <w:t xml:space="preserve">ī</w:t>
      </w:r>
      <w:r>
        <w:t xml:space="preserve"> </w:t>
      </w:r>
      <w:r>
        <w:t xml:space="preserve">would be obtained, but it is forbidden by</w:t>
      </w:r>
      <w:r>
        <w:t xml:space="preserve"> </w:t>
      </w:r>
      <w:r>
        <w:rPr>
          <w:iCs/>
          <w:i/>
        </w:rPr>
        <w:t xml:space="preserve">na chandasy aputrasya</w:t>
      </w:r>
      <w:r>
        <w:t xml:space="preserve"> </w:t>
      </w:r>
      <w:r>
        <w:t xml:space="preserve">(न छन्दस्यपुत्रस्य); by</w:t>
      </w:r>
      <w:r>
        <w:t xml:space="preserve"> </w:t>
      </w:r>
      <w:r>
        <w:rPr>
          <w:iCs/>
          <w:i/>
        </w:rPr>
        <w:t xml:space="preserve">aśvāghasyāt</w:t>
      </w:r>
      <w:r>
        <w:t xml:space="preserve"> </w:t>
      </w:r>
      <w:r>
        <w:t xml:space="preserve">(अश्वाघस्यात्, Pā. 7-4-37 [?])</w:t>
      </w:r>
      <w:r>
        <w:t xml:space="preserve"> </w:t>
      </w:r>
      <w:r>
        <w:rPr>
          <w:iCs/>
          <w:i/>
        </w:rPr>
        <w:t xml:space="preserve">ātva</w:t>
      </w:r>
      <w:r>
        <w:t xml:space="preserve"> </w:t>
      </w:r>
      <w:r>
        <w:t xml:space="preserve">of the word</w:t>
      </w:r>
      <w:r>
        <w:t xml:space="preserve"> </w:t>
      </w:r>
      <w:r>
        <w:rPr>
          <w:iCs/>
          <w:i/>
        </w:rPr>
        <w:t xml:space="preserve">agha</w:t>
      </w:r>
      <w:r>
        <w:t xml:space="preserve">: hence</w:t>
      </w:r>
      <w:r>
        <w:t xml:space="preserve"> </w:t>
      </w:r>
      <w:r>
        <w:rPr>
          <w:iCs/>
          <w:i/>
        </w:rPr>
        <w:t xml:space="preserve">aghāyat</w:t>
      </w:r>
      <w:r>
        <w:t xml:space="preserve">; the ablative singular; after</w:t>
      </w:r>
      <w:r>
        <w:t xml:space="preserve"> </w:t>
      </w:r>
      <w:r>
        <w:rPr>
          <w:iCs/>
          <w:i/>
        </w:rPr>
        <w:t xml:space="preserve">śatṛ</w:t>
      </w:r>
      <w:r>
        <w:t xml:space="preserve">, by</w:t>
      </w:r>
      <w:r>
        <w:t xml:space="preserve"> </w:t>
      </w:r>
      <w:r>
        <w:rPr>
          <w:iCs/>
          <w:i/>
        </w:rPr>
        <w:t xml:space="preserve">śatur anumo nadyajādī</w:t>
      </w:r>
      <w:r>
        <w:t xml:space="preserve"> </w:t>
      </w:r>
      <w:r>
        <w:t xml:space="preserve">(शतुरनुमो नद्यजादी, Pā. 6-1-173 [?]) the case-ending beginning with a vowel (</w:t>
      </w:r>
      <w:r>
        <w:rPr>
          <w:iCs/>
          <w:i/>
        </w:rPr>
        <w:t xml:space="preserve">as</w:t>
      </w:r>
      <w:r>
        <w:t xml:space="preserve">) takes the acute.</w:t>
      </w:r>
      <w:r>
        <w:t xml:space="preserve"> </w:t>
      </w:r>
      <w:r>
        <w:rPr>
          <w:iCs/>
          <w:i/>
        </w:rPr>
        <w:t xml:space="preserve">riṣyet</w:t>
      </w:r>
      <w:r>
        <w:t xml:space="preserve"> </w:t>
      </w:r>
      <w:r>
        <w:t xml:space="preserve">— root</w:t>
      </w:r>
      <w:r>
        <w:t xml:space="preserve"> </w:t>
      </w:r>
      <w:r>
        <w:rPr>
          <w:iCs/>
          <w:i/>
        </w:rPr>
        <w:t xml:space="preserve">ruṣa riṣa hiṃsāyām</w:t>
      </w:r>
      <w:r>
        <w:t xml:space="preserve">;</w:t>
      </w:r>
      <w:r>
        <w:t xml:space="preserve"> </w:t>
      </w:r>
      <w:r>
        <w:rPr>
          <w:iCs/>
          <w:i/>
        </w:rPr>
        <w:t xml:space="preserve">vidhiliṅ</w:t>
      </w:r>
      <w:r>
        <w:t xml:space="preserve">, third person singular; by</w:t>
      </w:r>
      <w:r>
        <w:t xml:space="preserve"> </w:t>
      </w:r>
      <w:r>
        <w:rPr>
          <w:iCs/>
          <w:i/>
        </w:rPr>
        <w:t xml:space="preserve">iteś ca</w:t>
      </w:r>
      <w:r>
        <w:t xml:space="preserve"> </w:t>
      </w:r>
      <w:r>
        <w:t xml:space="preserve">(इतेश्च) the</w:t>
      </w:r>
      <w:r>
        <w:t xml:space="preserve"> </w:t>
      </w:r>
      <w:r>
        <w:rPr>
          <w:iCs/>
          <w:i/>
        </w:rPr>
        <w:t xml:space="preserve">i</w:t>
      </w:r>
      <w:r>
        <w:t xml:space="preserve"> </w:t>
      </w:r>
      <w:r>
        <w:t xml:space="preserve">of</w:t>
      </w:r>
      <w:r>
        <w:t xml:space="preserve"> </w:t>
      </w:r>
      <w:r>
        <w:rPr>
          <w:iCs/>
          <w:i/>
        </w:rPr>
        <w:t xml:space="preserve">tip</w:t>
      </w:r>
      <w:r>
        <w:t xml:space="preserve"> </w:t>
      </w:r>
      <w:r>
        <w:t xml:space="preserve">is elided; the augment</w:t>
      </w:r>
      <w:r>
        <w:t xml:space="preserve"> </w:t>
      </w:r>
      <w:r>
        <w:rPr>
          <w:iCs/>
          <w:i/>
        </w:rPr>
        <w:t xml:space="preserve">yāsuṭ</w:t>
      </w:r>
      <w:r>
        <w:t xml:space="preserve">;</w:t>
      </w:r>
      <w:r>
        <w:t xml:space="preserve"> </w:t>
      </w:r>
      <w:r>
        <w:rPr>
          <w:iCs/>
          <w:i/>
        </w:rPr>
        <w:t xml:space="preserve">śyan</w:t>
      </w:r>
      <w:r>
        <w:t xml:space="preserve">; by</w:t>
      </w:r>
      <w:r>
        <w:t xml:space="preserve"> </w:t>
      </w:r>
      <w:r>
        <w:rPr>
          <w:iCs/>
          <w:i/>
        </w:rPr>
        <w:t xml:space="preserve">ato yeyaḥ</w:t>
      </w:r>
      <w:r>
        <w:t xml:space="preserve"> </w:t>
      </w:r>
      <w:r>
        <w:t xml:space="preserve">(अतो येयः) the</w:t>
      </w:r>
      <w:r>
        <w:t xml:space="preserve"> </w:t>
      </w:r>
      <w:r>
        <w:rPr>
          <w:iCs/>
          <w:i/>
        </w:rPr>
        <w:t xml:space="preserve">iyā</w:t>
      </w:r>
      <w:r>
        <w:t xml:space="preserve">-replacement; since a finite verb follows [a word], the</w:t>
      </w:r>
      <w:r>
        <w:t xml:space="preserve"> </w:t>
      </w:r>
      <w:r>
        <w:rPr>
          <w:iCs/>
          <w:i/>
        </w:rPr>
        <w:t xml:space="preserve">nighāta</w:t>
      </w:r>
      <w:r>
        <w:t xml:space="preserve">.</w:t>
      </w:r>
      <w:r>
        <w:t xml:space="preserve"> </w:t>
      </w:r>
      <w:r>
        <w:rPr>
          <w:iCs/>
          <w:i/>
        </w:rPr>
        <w:t xml:space="preserve">tvāvataḥ</w:t>
      </w:r>
      <w:r>
        <w:t xml:space="preserve"> </w:t>
      </w:r>
      <w:r>
        <w:t xml:space="preserve">—</w:t>
      </w:r>
      <w:r>
        <w:t xml:space="preserve"> </w:t>
      </w:r>
      <w:r>
        <w:rPr>
          <w:iCs/>
          <w:i/>
        </w:rPr>
        <w:t xml:space="preserve">tvat sadṛśaḥ tvāvān</w:t>
      </w:r>
      <w:r>
        <w:t xml:space="preserve">; by the</w:t>
      </w:r>
      <w:r>
        <w:t xml:space="preserve"> </w:t>
      </w:r>
      <w:r>
        <w:rPr>
          <w:iCs/>
          <w:i/>
        </w:rPr>
        <w:t xml:space="preserve">vārttika</w:t>
      </w:r>
      <w:r>
        <w:t xml:space="preserve"> </w:t>
      </w:r>
      <w:r>
        <w:t xml:space="preserve">“</w:t>
      </w:r>
      <w:r>
        <w:rPr>
          <w:iCs/>
          <w:i/>
        </w:rPr>
        <w:t xml:space="preserve">vatup-prakaraṇe yuṣmadasmadbhyāṃ chandasi sādṛśya upasaṃkhyānam</w:t>
      </w:r>
      <w:r>
        <w:t xml:space="preserve">”</w:t>
      </w:r>
      <w:r>
        <w:t xml:space="preserve"> </w:t>
      </w:r>
      <w:r>
        <w:t xml:space="preserve">the</w:t>
      </w:r>
      <w:r>
        <w:t xml:space="preserve"> </w:t>
      </w:r>
      <w:r>
        <w:rPr>
          <w:iCs/>
          <w:i/>
        </w:rPr>
        <w:t xml:space="preserve">matup</w:t>
      </w:r>
      <w:r>
        <w:t xml:space="preserve"> </w:t>
      </w:r>
      <w:r>
        <w:t xml:space="preserve">[</w:t>
      </w:r>
      <w:r>
        <w:rPr>
          <w:iCs/>
          <w:i/>
        </w:rPr>
        <w:t xml:space="preserve">vatup</w:t>
      </w:r>
      <w:r>
        <w:t xml:space="preserve">] suffix in the sense of similarity; with</w:t>
      </w:r>
      <w:r>
        <w:t xml:space="preserve"> </w:t>
      </w:r>
      <w:r>
        <w:rPr>
          <w:iCs/>
          <w:i/>
        </w:rPr>
        <w:t xml:space="preserve">yuṣmad + vatup</w:t>
      </w:r>
      <w:r>
        <w:t xml:space="preserve">, by</w:t>
      </w:r>
      <w:r>
        <w:t xml:space="preserve"> </w:t>
      </w:r>
      <w:r>
        <w:rPr>
          <w:iCs/>
          <w:i/>
        </w:rPr>
        <w:t xml:space="preserve">pratyayottarapadayoś ca</w:t>
      </w:r>
      <w:r>
        <w:t xml:space="preserve"> </w:t>
      </w:r>
      <w:r>
        <w:t xml:space="preserve">(प्रत्ययोत्तरपदयोश्च, Pā. 7-2-98 [?]) the replacement</w:t>
      </w:r>
      <w:r>
        <w:t xml:space="preserve"> </w:t>
      </w:r>
      <w:r>
        <w:rPr>
          <w:iCs/>
          <w:i/>
        </w:rPr>
        <w:t xml:space="preserve">tva</w:t>
      </w:r>
      <w:r>
        <w:t xml:space="preserve"> </w:t>
      </w:r>
      <w:r>
        <w:t xml:space="preserve">for the stem up to</w:t>
      </w:r>
      <w:r>
        <w:t xml:space="preserve"> </w:t>
      </w:r>
      <w:r>
        <w:rPr>
          <w:iCs/>
          <w:i/>
        </w:rPr>
        <w:t xml:space="preserve">ma</w:t>
      </w:r>
      <w:r>
        <w:t xml:space="preserve">;</w:t>
      </w:r>
      <w:r>
        <w:t xml:space="preserve"> </w:t>
      </w:r>
      <w:r>
        <w:rPr>
          <w:iCs/>
          <w:i/>
        </w:rPr>
        <w:t xml:space="preserve">ā sarvanāmnaḥ</w:t>
      </w:r>
      <w:r>
        <w:t xml:space="preserve"> </w:t>
      </w:r>
      <w:r>
        <w:t xml:space="preserve">(आ सर्वनाम्नः, Pā. 6-3-91 [?]) —</w:t>
      </w:r>
      <w:r>
        <w:t xml:space="preserve"> </w:t>
      </w:r>
      <w:r>
        <w:rPr>
          <w:iCs/>
          <w:i/>
        </w:rPr>
        <w:t xml:space="preserve">ātva</w:t>
      </w:r>
      <w:r>
        <w:t xml:space="preserve"> </w:t>
      </w:r>
      <w:r>
        <w:t xml:space="preserve">before</w:t>
      </w:r>
      <w:r>
        <w:t xml:space="preserve"> </w:t>
      </w:r>
      <w:r>
        <w:rPr>
          <w:iCs/>
          <w:i/>
        </w:rPr>
        <w:t xml:space="preserve">vatup</w:t>
      </w:r>
      <w:r>
        <w:t xml:space="preserve">, which follows the pronoun:</w:t>
      </w:r>
      <w:r>
        <w:t xml:space="preserve"> </w:t>
      </w:r>
      <w:r>
        <w:rPr>
          <w:iCs/>
          <w:i/>
        </w:rPr>
        <w:t xml:space="preserve">tvāvat</w:t>
      </w:r>
      <w:r>
        <w:t xml:space="preserve">; the genitive/ablative singular form [the print’s case-name doubtful [?]]; as</w:t>
      </w:r>
      <w:r>
        <w:t xml:space="preserve"> </w:t>
      </w:r>
      <w:r>
        <w:rPr>
          <w:iCs/>
          <w:i/>
        </w:rPr>
        <w:t xml:space="preserve">vatup</w:t>
      </w:r>
      <w:r>
        <w:t xml:space="preserve"> </w:t>
      </w:r>
      <w:r>
        <w:t xml:space="preserve">is</w:t>
      </w:r>
      <w:r>
        <w:t xml:space="preserve"> </w:t>
      </w:r>
      <w:r>
        <w:rPr>
          <w:iCs/>
          <w:i/>
        </w:rPr>
        <w:t xml:space="preserve">pit</w:t>
      </w:r>
      <w:r>
        <w:t xml:space="preserve">, unaccented. ‖ 8 ‖</w:t>
      </w:r>
    </w:p>
    <w:p>
      <w:pPr>
        <w:pStyle w:val="BodyText"/>
      </w:pPr>
      <w:r>
        <w:rPr>
          <w:bCs/>
          <w:b/>
        </w:rPr>
        <w:t xml:space="preserve">॥ संहितापाठः ॥ — Saṃhitā-pāṭha (Rik 91.9)</w:t>
      </w:r>
    </w:p>
    <w:p>
      <w:pPr>
        <w:pStyle w:val="BlockText"/>
      </w:pPr>
      <w:r>
        <w:t xml:space="preserve">सोम यास्ते मयोभुव ऊतयः सन्ति दाशुषे ।</w:t>
      </w:r>
      <w:r>
        <w:t xml:space="preserve"> </w:t>
      </w:r>
      <w:r>
        <w:t xml:space="preserve">ताभिर्नोऽविता भव ॥ ९ ॥</w:t>
      </w:r>
    </w:p>
    <w:p>
      <w:pPr>
        <w:pStyle w:val="FirstParagraph"/>
      </w:pPr>
      <w:r>
        <w:rPr>
          <w:iCs/>
          <w:i/>
        </w:rPr>
        <w:t xml:space="preserve">soma yās te mayobhuva ūtayaḥ santi dāśuṣe | tābhir no ’vitā bhava ‖ 9 ‖</w:t>
      </w:r>
    </w:p>
    <w:p>
      <w:pPr>
        <w:pStyle w:val="BodyText"/>
      </w:pPr>
      <w:r>
        <w:rPr>
          <w:bCs/>
          <w:b/>
        </w:rPr>
        <w:t xml:space="preserve">॥ पदपाठः ॥ — Pada-pāṭha (Rik 91.9)</w:t>
      </w:r>
    </w:p>
    <w:p>
      <w:pPr>
        <w:pStyle w:val="BlockText"/>
      </w:pPr>
      <w:r>
        <w:t xml:space="preserve">सोम । याः । ते । मयःऽभुवः । ऊतयः । सन्ति । दाशुषे ।</w:t>
      </w:r>
      <w:r>
        <w:t xml:space="preserve"> </w:t>
      </w:r>
      <w:r>
        <w:t xml:space="preserve">ताभिः । नः । अविता । भव ॥ ९ ॥</w:t>
      </w:r>
    </w:p>
    <w:p>
      <w:pPr>
        <w:pStyle w:val="FirstParagraph"/>
      </w:pPr>
      <w:r>
        <w:rPr>
          <w:iCs/>
          <w:i/>
        </w:rPr>
        <w:t xml:space="preserve">soma | yāḥ | te | mayaḥ-bhuvaḥ | ūtayaḥ | santi | dāśuṣe | tābhiḥ | naḥ | avitā | bhava ‖ 9 ‖</w:t>
      </w:r>
    </w:p>
    <w:p>
      <w:r>
        <w:pict>
          <v:rect style="width:0;height:1.5pt" o:hralign="center" o:hrstd="t" o:hr="t"/>
        </w:pict>
      </w:r>
    </w:p>
    <w:bookmarkEnd w:id="390"/>
    <w:bookmarkStart w:id="391" w:name="page-356-pdf-371"/>
    <w:p>
      <w:pPr>
        <w:pStyle w:val="Heading3"/>
      </w:pPr>
      <w:r>
        <w:t xml:space="preserve">Page 356 (PDF 371)</w:t>
      </w:r>
    </w:p>
    <w:p>
      <w:pPr>
        <w:pStyle w:val="FirstParagraph"/>
      </w:pPr>
      <w:r>
        <w:rPr>
          <w:iCs/>
          <w:i/>
        </w:rPr>
        <w:t xml:space="preserve">(Running head: left</w:t>
      </w:r>
      <w:r>
        <w:rPr>
          <w:iCs/>
          <w:i/>
        </w:rPr>
        <w:t xml:space="preserve"> </w:t>
      </w:r>
      <w:r>
        <w:rPr>
          <w:iCs/>
          <w:i/>
        </w:rPr>
        <w:t xml:space="preserve">“</w:t>
      </w:r>
      <w:r>
        <w:rPr>
          <w:iCs/>
          <w:i/>
        </w:rPr>
        <w:t xml:space="preserve">356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सायणभाष्यम् ॥ — Sāyaṇa-bhāṣya (Rik 91.9)</w:t>
      </w:r>
    </w:p>
    <w:p>
      <w:pPr>
        <w:pStyle w:val="BlockText"/>
      </w:pPr>
      <w:r>
        <w:t xml:space="preserve">सोमप्रवहणे सोम यास्त इति तृचोऽनुवक्तव्यः । सूत्रितं च । सोम यास्ते मयोभुव इति तिस्रः । आ. ४-४ [?] इति ॥ आग्रयणे सौम्यस्य सोम यास्त इत्येषानुवाक्या । सूत्रितं च । सोम यास्ते मयोभुवो या ते धामानि दिवि या पृथिव्याम् । २-९ [?] इति ॥ अश्वमेधेऽपि पौष्णमिष्ट्वा द्वितीयस्याज्यभागस्यैषानुवाक्या । सूत्रितं च । त्वमग्ने सप्रथा असि सोम यास्ते मयोभुव इति सद्वंतौ । आ. १०-६ [?] इति ॥</w:t>
      </w:r>
      <w:r>
        <w:t xml:space="preserve"> </w:t>
      </w:r>
      <w:r>
        <w:t xml:space="preserve">हे सोम ते तव संबन्धिन्यो दाशुषे चरुपुरोडाशादीनि दत्तवते यजमानाय मयोभुवो मयसः सुखस्य भावयित्र्यो या ऊतयो रक्षाः संति विद्यन्ते ताभी रक्षाभिर्नोऽस्माकमविता रक्षिता भव ॥ मयोभुवः । अस्या ऊतिविशेषणत्वेन स्त्रीलिंगत्वे भुवश्च । पा. ४-१-४२ [?] इति ङीष् प्राप्नोति । तद्वोतो गुणवचनादित्यस्मादुत इति तपरकरणस्यानुवर्तनान्न भवति ॥</w:t>
      </w:r>
    </w:p>
    <w:p>
      <w:pPr>
        <w:pStyle w:val="FirstParagraph"/>
      </w:pPr>
      <w:r>
        <w:rPr>
          <w:iCs/>
          <w:i/>
        </w:rPr>
        <w:t xml:space="preserve">somapravahaṇe soma yās ta iti tṛco ’nuvaktavyaḥ | sūtritaṃ ca | soma yās te mayobhuva iti tisraḥ | Ā. 4-4 [?] iti ‖ āgrayaṇe saumyasya soma yās ta ity eṣānuvākyā | sūtritaṃ ca | soma yās te mayobhuvo yā te dhāmāni divi yā pṛthivyām | 2-9 [?] iti ‖ aśvamedhe ’pi pauṣṇam iṣṭvā dvitīyasyājyabhāgasyaiṣānuvākyā | sūtritaṃ ca | tvam agne saprathā asi soma yās te mayobhuva iti sadvaṃtau | Ā. 10-6 [?] iti ‖ he soma te tava saṃbandhinyo dāśuṣe carupuroḍāśādīni dattavate yajamānāya mayobhuvo mayasaḥ sukhasya bhāvayitryo yā ūtayo rakṣāḥ saṃti vidyante tābhī rakṣābhir no ’smākam avitā rakṣitā bhava ‖ mayobhuvaḥ | asyā ūtiviśeṣaṇatvena strīliṃgatve bhuvaś ca | Pā. 4-1-42 [?] iti ṅīṣ prāpnoti | tadvoto guṇavacanād ity asmād uta iti taparakaraṇasyānuvartanān na bhavati ‖</w:t>
      </w:r>
    </w:p>
    <w:p>
      <w:pPr>
        <w:pStyle w:val="BodyText"/>
      </w:pPr>
      <w:r>
        <w:rPr>
          <w:iCs/>
          <w:i/>
        </w:rPr>
        <w:t xml:space="preserve">Translation:</w:t>
      </w:r>
      <w:r>
        <w:t xml:space="preserve"> </w:t>
      </w:r>
      <w:r>
        <w:t xml:space="preserve">“</w:t>
      </w:r>
      <w:r>
        <w:t xml:space="preserve">In the</w:t>
      </w:r>
      <w:r>
        <w:t xml:space="preserve"> </w:t>
      </w:r>
      <w:r>
        <w:rPr>
          <w:iCs/>
          <w:i/>
        </w:rPr>
        <w:t xml:space="preserve">somapravahaṇa</w:t>
      </w:r>
      <w:r>
        <w:t xml:space="preserve"> </w:t>
      </w:r>
      <w:r>
        <w:t xml:space="preserve">(conveying of Soma) the three Ṛks beginning</w:t>
      </w:r>
      <w:r>
        <w:t xml:space="preserve"> </w:t>
      </w:r>
      <w:r>
        <w:rPr>
          <w:iCs/>
          <w:i/>
        </w:rPr>
        <w:t xml:space="preserve">soma yās te</w:t>
      </w:r>
      <w:r>
        <w:t xml:space="preserve"> </w:t>
      </w:r>
      <w:r>
        <w:t xml:space="preserve">are to be recited; it is prescribed:</w:t>
      </w:r>
      <w:r>
        <w:t xml:space="preserve"> </w:t>
      </w:r>
      <w:r>
        <w:t xml:space="preserve">‘</w:t>
      </w:r>
      <w:r>
        <w:rPr>
          <w:iCs/>
          <w:i/>
        </w:rPr>
        <w:t xml:space="preserve">soma yās te mayobhuva iti tisraḥ</w:t>
      </w:r>
      <w:r>
        <w:t xml:space="preserve">’</w:t>
      </w:r>
      <w:r>
        <w:t xml:space="preserve"> </w:t>
      </w:r>
      <w:r>
        <w:t xml:space="preserve">(Ā. 4-4 [?]). In the Āgrayaṇa offering, for the Saumya,</w:t>
      </w:r>
      <w:r>
        <w:t xml:space="preserve"> </w:t>
      </w:r>
      <w:r>
        <w:rPr>
          <w:iCs/>
          <w:i/>
        </w:rPr>
        <w:t xml:space="preserve">soma yās te</w:t>
      </w:r>
      <w:r>
        <w:t xml:space="preserve"> </w:t>
      </w:r>
      <w:r>
        <w:t xml:space="preserve">is the</w:t>
      </w:r>
      <w:r>
        <w:t xml:space="preserve"> </w:t>
      </w:r>
      <w:r>
        <w:rPr>
          <w:iCs/>
          <w:i/>
        </w:rPr>
        <w:t xml:space="preserve">anuvākyā</w:t>
      </w:r>
      <w:r>
        <w:t xml:space="preserve">; prescribed:</w:t>
      </w:r>
      <w:r>
        <w:t xml:space="preserve"> </w:t>
      </w:r>
      <w:r>
        <w:t xml:space="preserve">‘</w:t>
      </w:r>
      <w:r>
        <w:rPr>
          <w:iCs/>
          <w:i/>
        </w:rPr>
        <w:t xml:space="preserve">soma yās te mayobhuvo yā te dhāmāni divi yā pṛthivyām</w:t>
      </w:r>
      <w:r>
        <w:t xml:space="preserve">’</w:t>
      </w:r>
      <w:r>
        <w:t xml:space="preserve"> </w:t>
      </w:r>
      <w:r>
        <w:t xml:space="preserve">(2-9 [?]). In the Aśvamedha too, after the offering to Pūṣan, this is the</w:t>
      </w:r>
      <w:r>
        <w:t xml:space="preserve"> </w:t>
      </w:r>
      <w:r>
        <w:rPr>
          <w:iCs/>
          <w:i/>
        </w:rPr>
        <w:t xml:space="preserve">anuvākyā</w:t>
      </w:r>
      <w:r>
        <w:t xml:space="preserve"> </w:t>
      </w:r>
      <w:r>
        <w:t xml:space="preserve">for the second</w:t>
      </w:r>
      <w:r>
        <w:t xml:space="preserve"> </w:t>
      </w:r>
      <w:r>
        <w:rPr>
          <w:iCs/>
          <w:i/>
        </w:rPr>
        <w:t xml:space="preserve">ājyabhāga</w:t>
      </w:r>
      <w:r>
        <w:t xml:space="preserve">; prescribed:</w:t>
      </w:r>
      <w:r>
        <w:t xml:space="preserve"> </w:t>
      </w:r>
      <w:r>
        <w:t xml:space="preserve">‘</w:t>
      </w:r>
      <w:r>
        <w:rPr>
          <w:iCs/>
          <w:i/>
        </w:rPr>
        <w:t xml:space="preserve">tvam agne saprathā asi soma yās te mayobhuva</w:t>
      </w:r>
      <w:r>
        <w:t xml:space="preserve">’</w:t>
      </w:r>
      <w:r>
        <w:t xml:space="preserve">, a pair [</w:t>
      </w:r>
      <w:r>
        <w:rPr>
          <w:iCs/>
          <w:i/>
        </w:rPr>
        <w:t xml:space="preserve">sadvantau</w:t>
      </w:r>
      <w:r>
        <w:t xml:space="preserve">] (Ā. 10-6 [?]). — O Soma, whichever</w:t>
      </w:r>
      <w:r>
        <w:t xml:space="preserve"> </w:t>
      </w:r>
      <w:r>
        <w:rPr>
          <w:iCs/>
          <w:i/>
        </w:rPr>
        <w:t xml:space="preserve">ūtayaḥ</w:t>
      </w:r>
      <w:r>
        <w:t xml:space="preserve"> </w:t>
      </w:r>
      <w:r>
        <w:t xml:space="preserve">(helps, protections) of yours,</w:t>
      </w:r>
      <w:r>
        <w:t xml:space="preserve"> </w:t>
      </w:r>
      <w:r>
        <w:rPr>
          <w:iCs/>
          <w:i/>
        </w:rPr>
        <w:t xml:space="preserve">mayobhuvaḥ</w:t>
      </w:r>
      <w:r>
        <w:t xml:space="preserve"> </w:t>
      </w:r>
      <w:r>
        <w:t xml:space="preserve">— producers of</w:t>
      </w:r>
      <w:r>
        <w:t xml:space="preserve"> </w:t>
      </w:r>
      <w:r>
        <w:rPr>
          <w:iCs/>
          <w:i/>
        </w:rPr>
        <w:t xml:space="preserve">mayas</w:t>
      </w:r>
      <w:r>
        <w:t xml:space="preserve">, of happiness — exist for the sacrificer who gives oblations (</w:t>
      </w:r>
      <w:r>
        <w:rPr>
          <w:iCs/>
          <w:i/>
        </w:rPr>
        <w:t xml:space="preserve">dāśuṣe</w:t>
      </w:r>
      <w:r>
        <w:t xml:space="preserve">), such as the</w:t>
      </w:r>
      <w:r>
        <w:t xml:space="preserve"> </w:t>
      </w:r>
      <w:r>
        <w:rPr>
          <w:iCs/>
          <w:i/>
        </w:rPr>
        <w:t xml:space="preserve">caru</w:t>
      </w:r>
      <w:r>
        <w:t xml:space="preserve"> </w:t>
      </w:r>
      <w:r>
        <w:t xml:space="preserve">and</w:t>
      </w:r>
      <w:r>
        <w:t xml:space="preserve"> </w:t>
      </w:r>
      <w:r>
        <w:rPr>
          <w:iCs/>
          <w:i/>
        </w:rPr>
        <w:t xml:space="preserve">puroḍāśa</w:t>
      </w:r>
      <w:r>
        <w:t xml:space="preserve">: with those protections be our</w:t>
      </w:r>
      <w:r>
        <w:t xml:space="preserve"> </w:t>
      </w:r>
      <w:r>
        <w:rPr>
          <w:iCs/>
          <w:i/>
        </w:rPr>
        <w:t xml:space="preserve">avitā</w:t>
      </w:r>
      <w:r>
        <w:t xml:space="preserve">, our protector.</w:t>
      </w:r>
      <w:r>
        <w:t xml:space="preserve">”</w:t>
      </w:r>
    </w:p>
    <w:p>
      <w:pPr>
        <w:pStyle w:val="BodyText"/>
      </w:pPr>
      <w:r>
        <w:rPr>
          <w:iCs/>
          <w:i/>
        </w:rPr>
        <w:t xml:space="preserve">Grammar tail:</w:t>
      </w:r>
      <w:r>
        <w:t xml:space="preserve"> </w:t>
      </w:r>
      <w:r>
        <w:rPr>
          <w:iCs/>
          <w:i/>
        </w:rPr>
        <w:t xml:space="preserve">mayobhuvaḥ</w:t>
      </w:r>
      <w:r>
        <w:t xml:space="preserve"> </w:t>
      </w:r>
      <w:r>
        <w:t xml:space="preserve">— since it is an attribute of</w:t>
      </w:r>
      <w:r>
        <w:t xml:space="preserve"> </w:t>
      </w:r>
      <w:r>
        <w:rPr>
          <w:iCs/>
          <w:i/>
        </w:rPr>
        <w:t xml:space="preserve">ūtayaḥ</w:t>
      </w:r>
      <w:r>
        <w:t xml:space="preserve"> </w:t>
      </w:r>
      <w:r>
        <w:t xml:space="preserve">and is feminine, by</w:t>
      </w:r>
      <w:r>
        <w:t xml:space="preserve"> </w:t>
      </w:r>
      <w:r>
        <w:rPr>
          <w:iCs/>
          <w:i/>
        </w:rPr>
        <w:t xml:space="preserve">bhuvaś ca</w:t>
      </w:r>
      <w:r>
        <w:t xml:space="preserve"> </w:t>
      </w:r>
      <w:r>
        <w:t xml:space="preserve">(Pā. 4-1-42 [?]) the feminine suffix</w:t>
      </w:r>
      <w:r>
        <w:t xml:space="preserve"> </w:t>
      </w:r>
      <w:r>
        <w:rPr>
          <w:iCs/>
          <w:i/>
        </w:rPr>
        <w:t xml:space="preserve">ṅīṣ</w:t>
      </w:r>
      <w:r>
        <w:t xml:space="preserve"> </w:t>
      </w:r>
      <w:r>
        <w:t xml:space="preserve">would be obtained; but since in</w:t>
      </w:r>
      <w:r>
        <w:t xml:space="preserve"> </w:t>
      </w:r>
      <w:r>
        <w:rPr>
          <w:iCs/>
          <w:i/>
        </w:rPr>
        <w:t xml:space="preserve">vāto guṇavacanāt</w:t>
      </w:r>
      <w:r>
        <w:t xml:space="preserve"> </w:t>
      </w:r>
      <w:r>
        <w:t xml:space="preserve">the</w:t>
      </w:r>
      <w:r>
        <w:t xml:space="preserve"> </w:t>
      </w:r>
      <w:r>
        <w:rPr>
          <w:iCs/>
          <w:i/>
        </w:rPr>
        <w:t xml:space="preserve">ta</w:t>
      </w:r>
      <w:r>
        <w:t xml:space="preserve">-restricted</w:t>
      </w:r>
      <w:r>
        <w:t xml:space="preserve"> </w:t>
      </w:r>
      <w:r>
        <w:rPr>
          <w:iCs/>
          <w:i/>
        </w:rPr>
        <w:t xml:space="preserve">ut</w:t>
      </w:r>
      <w:r>
        <w:t xml:space="preserve"> </w:t>
      </w:r>
      <w:r>
        <w:t xml:space="preserve">[</w:t>
      </w:r>
      <w:r>
        <w:t xml:space="preserve">“</w:t>
      </w:r>
      <w:r>
        <w:t xml:space="preserve">of a stem ending in</w:t>
      </w:r>
      <w:r>
        <w:t xml:space="preserve"> </w:t>
      </w:r>
      <w:r>
        <w:rPr>
          <w:iCs/>
          <w:i/>
        </w:rPr>
        <w:t xml:space="preserve">u</w:t>
      </w:r>
      <w:r>
        <w:t xml:space="preserve">”</w:t>
      </w:r>
      <w:r>
        <w:t xml:space="preserve">] continues, it does not occur.</w:t>
      </w:r>
    </w:p>
    <w:p>
      <w:pPr>
        <w:pStyle w:val="BodyText"/>
      </w:pPr>
      <w:r>
        <w:rPr>
          <w:bCs/>
          <w:b/>
        </w:rPr>
        <w:t xml:space="preserve">॥ प्रतिपदार्थ ॥ — Pratipadārtha (Rik 91.9)</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te</w:t>
      </w:r>
      <w:r>
        <w:t xml:space="preserve"> </w:t>
      </w:r>
      <w:r>
        <w:t xml:space="preserve">— belonging to you;</w:t>
      </w:r>
      <w:r>
        <w:t xml:space="preserve"> </w:t>
      </w:r>
      <w:r>
        <w:rPr>
          <w:iCs/>
          <w:i/>
        </w:rPr>
        <w:t xml:space="preserve">dāśuṣe</w:t>
      </w:r>
      <w:r>
        <w:t xml:space="preserve"> </w:t>
      </w:r>
      <w:r>
        <w:t xml:space="preserve">— to the sacrificer who offers oblations;</w:t>
      </w:r>
      <w:r>
        <w:t xml:space="preserve"> </w:t>
      </w:r>
      <w:r>
        <w:rPr>
          <w:iCs/>
          <w:i/>
        </w:rPr>
        <w:t xml:space="preserve">mayobhuvaḥ</w:t>
      </w:r>
      <w:r>
        <w:t xml:space="preserve"> </w:t>
      </w:r>
      <w:r>
        <w:t xml:space="preserve">— which are causes of happiness;</w:t>
      </w:r>
      <w:r>
        <w:t xml:space="preserve"> </w:t>
      </w:r>
      <w:r>
        <w:rPr>
          <w:iCs/>
          <w:i/>
        </w:rPr>
        <w:t xml:space="preserve">yāḥ ūtayaḥ</w:t>
      </w:r>
      <w:r>
        <w:t xml:space="preserve"> </w:t>
      </w:r>
      <w:r>
        <w:t xml:space="preserve">— whichever means of protection;</w:t>
      </w:r>
      <w:r>
        <w:t xml:space="preserve"> </w:t>
      </w:r>
      <w:r>
        <w:rPr>
          <w:iCs/>
          <w:i/>
        </w:rPr>
        <w:t xml:space="preserve">santi</w:t>
      </w:r>
      <w:r>
        <w:t xml:space="preserve"> </w:t>
      </w:r>
      <w:r>
        <w:t xml:space="preserve">— there are;</w:t>
      </w:r>
      <w:r>
        <w:t xml:space="preserve"> </w:t>
      </w:r>
      <w:r>
        <w:rPr>
          <w:iCs/>
          <w:i/>
        </w:rPr>
        <w:t xml:space="preserve">tābhiḥ</w:t>
      </w:r>
      <w:r>
        <w:t xml:space="preserve"> </w:t>
      </w:r>
      <w:r>
        <w:t xml:space="preserve">— with those means of protection;</w:t>
      </w:r>
      <w:r>
        <w:t xml:space="preserve"> </w:t>
      </w:r>
      <w:r>
        <w:rPr>
          <w:iCs/>
          <w:i/>
        </w:rPr>
        <w:t xml:space="preserve">naḥ</w:t>
      </w:r>
      <w:r>
        <w:t xml:space="preserve"> </w:t>
      </w:r>
      <w:r>
        <w:t xml:space="preserve">— our;</w:t>
      </w:r>
      <w:r>
        <w:t xml:space="preserve"> </w:t>
      </w:r>
      <w:r>
        <w:rPr>
          <w:iCs/>
          <w:i/>
        </w:rPr>
        <w:t xml:space="preserve">avitā</w:t>
      </w:r>
      <w:r>
        <w:t xml:space="preserve"> </w:t>
      </w:r>
      <w:r>
        <w:t xml:space="preserve">— protector;</w:t>
      </w:r>
      <w:r>
        <w:t xml:space="preserve"> </w:t>
      </w:r>
      <w:r>
        <w:rPr>
          <w:iCs/>
          <w:i/>
        </w:rPr>
        <w:t xml:space="preserve">bhava</w:t>
      </w:r>
      <w:r>
        <w:t xml:space="preserve"> </w:t>
      </w:r>
      <w:r>
        <w:t xml:space="preserve">— be.</w:t>
      </w:r>
    </w:p>
    <w:p>
      <w:pPr>
        <w:pStyle w:val="BodyText"/>
      </w:pPr>
      <w:r>
        <w:rPr>
          <w:bCs/>
          <w:b/>
        </w:rPr>
        <w:t xml:space="preserve">॥ भावार्थः ॥ — Bhāvārtha of Rik 91.9</w:t>
      </w:r>
      <w:r>
        <w:t xml:space="preserve"> </w:t>
      </w:r>
      <w:r>
        <w:rPr>
          <w:iCs/>
          <w:i/>
        </w:rPr>
        <w:t xml:space="preserve">(Kannada)</w:t>
      </w:r>
    </w:p>
    <w:p>
      <w:pPr>
        <w:pStyle w:val="BodyText"/>
      </w:pPr>
      <w:r>
        <w:t xml:space="preserve">“</w:t>
      </w:r>
      <w:r>
        <w:t xml:space="preserve">O Soma-deity, the sacrificer who offers you oblations, your devotee, trusts only in you for his protection. With whatever means of protection that are causes of happiness for him, be our protector too with all of them.</w:t>
      </w:r>
      <w:r>
        <w:t xml:space="preserve">”</w:t>
      </w:r>
    </w:p>
    <w:p>
      <w:pPr>
        <w:pStyle w:val="BodyText"/>
      </w:pPr>
      <w:r>
        <w:rPr>
          <w:bCs/>
          <w:b/>
        </w:rPr>
        <w:t xml:space="preserve">English Translation</w:t>
      </w:r>
      <w:r>
        <w:t xml:space="preserve"> </w:t>
      </w:r>
      <w:r>
        <w:rPr>
          <w:iCs/>
          <w:i/>
        </w:rPr>
        <w:t xml:space="preserve">(printed in English in the source; Rik 91.9)</w:t>
      </w:r>
    </w:p>
    <w:p>
      <w:pPr>
        <w:pStyle w:val="BodyText"/>
      </w:pPr>
      <w:r>
        <w:t xml:space="preserve">“</w:t>
      </w:r>
      <w:r>
        <w:t xml:space="preserve">Soma, be our protector with these assistances which are sources of happiness to the offerer of oblations.</w:t>
      </w:r>
      <w:r>
        <w:t xml:space="preserve">”</w:t>
      </w:r>
      <w:r>
        <w:t xml:space="preserve"> </w:t>
      </w:r>
      <w:r>
        <w:t xml:space="preserve">— as printed.</w:t>
      </w:r>
    </w:p>
    <w:p>
      <w:pPr>
        <w:pStyle w:val="BodyText"/>
      </w:pPr>
      <w:r>
        <w:rPr>
          <w:bCs/>
          <w:b/>
        </w:rPr>
        <w:t xml:space="preserve">॥ विशेषविषयगळु ॥ — Special Topics (Rik 91.9)</w:t>
      </w:r>
      <w:r>
        <w:t xml:space="preserve"> </w:t>
      </w:r>
      <w:r>
        <w:rPr>
          <w:iCs/>
          <w:i/>
        </w:rPr>
        <w:t xml:space="preserve">(Kannada)</w:t>
      </w:r>
    </w:p>
    <w:p>
      <w:pPr>
        <w:pStyle w:val="BodyText"/>
      </w:pPr>
      <w:r>
        <w:t xml:space="preserve">“In the</w:t>
      </w:r>
      <w:r>
        <w:t xml:space="preserve"> </w:t>
      </w:r>
      <w:r>
        <w:rPr>
          <w:iCs/>
          <w:i/>
        </w:rPr>
        <w:t xml:space="preserve">somapravahaṇa</w:t>
      </w:r>
      <w:r>
        <w:t xml:space="preserve"> </w:t>
      </w:r>
      <w:r>
        <w:t xml:space="preserve">the three Ṛks beginning</w:t>
      </w:r>
      <w:r>
        <w:t xml:space="preserve"> </w:t>
      </w:r>
      <w:r>
        <w:rPr>
          <w:iCs/>
          <w:i/>
        </w:rPr>
        <w:t xml:space="preserve">soma yās te</w:t>
      </w:r>
      <w:r>
        <w:t xml:space="preserve"> </w:t>
      </w:r>
      <w:r>
        <w:t xml:space="preserve">are the</w:t>
      </w:r>
      <w:r>
        <w:t xml:space="preserve"> </w:t>
      </w:r>
      <w:r>
        <w:rPr>
          <w:iCs/>
          <w:i/>
        </w:rPr>
        <w:t xml:space="preserve">puronuvākyā</w:t>
      </w:r>
      <w:r>
        <w:t xml:space="preserve"> </w:t>
      </w:r>
      <w:r>
        <w:t xml:space="preserve">mantras; the Āśvalāyana Śrauta-sūtra shows this by the sūtra</w:t>
      </w:r>
      <w:r>
        <w:t xml:space="preserve"> </w:t>
      </w:r>
      <w:r>
        <w:t xml:space="preserve">‘</w:t>
      </w:r>
      <w:r>
        <w:rPr>
          <w:iCs/>
          <w:i/>
        </w:rPr>
        <w:t xml:space="preserve">soma yās te mayobhuva iti tisraḥ</w:t>
      </w:r>
      <w:r>
        <w:t xml:space="preserve">’</w:t>
      </w:r>
      <w:r>
        <w:t xml:space="preserve">. And in the</w:t>
      </w:r>
      <w:r>
        <w:t xml:space="preserve"> </w:t>
      </w:r>
      <w:r>
        <w:rPr>
          <w:iCs/>
          <w:i/>
        </w:rPr>
        <w:t xml:space="preserve">Āgrayaṇeṣṭi</w:t>
      </w:r>
      <w:r>
        <w:t xml:space="preserve">, in the offering to the Soma deity,</w:t>
      </w:r>
      <w:r>
        <w:t xml:space="preserve"> </w:t>
      </w:r>
      <w:r>
        <w:rPr>
          <w:iCs/>
          <w:i/>
        </w:rPr>
        <w:t xml:space="preserve">soma</w:t>
      </w:r>
      <w:r>
        <w:t xml:space="preserve"> </w:t>
      </w:r>
      <w:r>
        <w:t xml:space="preserve">—</w:t>
      </w:r>
    </w:p>
    <w:p>
      <w:r>
        <w:pict>
          <v:rect style="width:0;height:1.5pt" o:hralign="center" o:hrstd="t" o:hr="t"/>
        </w:pict>
      </w:r>
    </w:p>
    <w:bookmarkEnd w:id="391"/>
    <w:bookmarkStart w:id="392" w:name="page-357-pdf-372"/>
    <w:p>
      <w:pPr>
        <w:pStyle w:val="Heading3"/>
      </w:pPr>
      <w:r>
        <w:t xml:space="preserve">Page 357 (PDF 372)</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357.)</w:t>
      </w:r>
    </w:p>
    <w:p>
      <w:pPr>
        <w:pStyle w:val="BodyText"/>
      </w:pPr>
      <w:r>
        <w:t xml:space="preserve">“</w:t>
      </w:r>
      <w:r>
        <w:t xml:space="preserve">—</w:t>
      </w:r>
      <w:r>
        <w:t xml:space="preserve"> </w:t>
      </w:r>
      <w:r>
        <w:rPr>
          <w:iCs/>
          <w:i/>
        </w:rPr>
        <w:t xml:space="preserve">yās te</w:t>
      </w:r>
      <w:r>
        <w:t xml:space="preserve"> </w:t>
      </w:r>
      <w:r>
        <w:t xml:space="preserve">is to be used as the</w:t>
      </w:r>
      <w:r>
        <w:t xml:space="preserve"> </w:t>
      </w:r>
      <w:r>
        <w:rPr>
          <w:iCs/>
          <w:i/>
        </w:rPr>
        <w:t xml:space="preserve">puronuvākyā</w:t>
      </w:r>
      <w:r>
        <w:t xml:space="preserve"> </w:t>
      </w:r>
      <w:r>
        <w:t xml:space="preserve">mantra; the Āśvalāyana Śrauta-sūtra shows this by the sūtra</w:t>
      </w:r>
      <w:r>
        <w:t xml:space="preserve"> </w:t>
      </w:r>
      <w:r>
        <w:t xml:space="preserve">‘</w:t>
      </w:r>
      <w:r>
        <w:rPr>
          <w:iCs/>
          <w:i/>
        </w:rPr>
        <w:t xml:space="preserve">soma yās te mayobhuvo yā te dhāmāni divi yā pṛthivyām</w:t>
      </w:r>
      <w:r>
        <w:t xml:space="preserve">’</w:t>
      </w:r>
      <w:r>
        <w:t xml:space="preserve"> </w:t>
      </w:r>
      <w:r>
        <w:t xml:space="preserve">(Ā. 2-9 [?]). And in the Aśvamedha sacrifice too, in the offering to the Pūṣan deity, this Ṛk is to be used as the</w:t>
      </w:r>
      <w:r>
        <w:t xml:space="preserve"> </w:t>
      </w:r>
      <w:r>
        <w:rPr>
          <w:iCs/>
          <w:i/>
        </w:rPr>
        <w:t xml:space="preserve">puronuvākyā</w:t>
      </w:r>
      <w:r>
        <w:t xml:space="preserve"> </w:t>
      </w:r>
      <w:r>
        <w:t xml:space="preserve">mantra for the second</w:t>
      </w:r>
      <w:r>
        <w:t xml:space="preserve"> </w:t>
      </w:r>
      <w:r>
        <w:rPr>
          <w:iCs/>
          <w:i/>
        </w:rPr>
        <w:t xml:space="preserve">ājyabhāga</w:t>
      </w:r>
      <w:r>
        <w:t xml:space="preserve"> </w:t>
      </w:r>
      <w:r>
        <w:t xml:space="preserve">oblation; the Āśvalāyana Śrauta-sūtra explains it by the sūtra</w:t>
      </w:r>
      <w:r>
        <w:t xml:space="preserve"> </w:t>
      </w:r>
      <w:r>
        <w:t xml:space="preserve">‘</w:t>
      </w:r>
      <w:r>
        <w:rPr>
          <w:iCs/>
          <w:i/>
        </w:rPr>
        <w:t xml:space="preserve">tvam agne saprathā asi soma yās te mayobhuva iti sadvantau</w:t>
      </w:r>
      <w:r>
        <w:t xml:space="preserve">’</w:t>
      </w:r>
      <w:r>
        <w:t xml:space="preserve"> </w:t>
      </w:r>
      <w:r>
        <w:t xml:space="preserve">(Ā. 10-6 [?]).</w:t>
      </w:r>
      <w:r>
        <w:t xml:space="preserve">”</w:t>
      </w:r>
    </w:p>
    <w:p>
      <w:pPr>
        <w:pStyle w:val="BodyText"/>
      </w:pPr>
      <w:r>
        <w:rPr>
          <w:iCs/>
          <w:i/>
          <w:bCs/>
          <w:b/>
        </w:rPr>
        <w:t xml:space="preserve">dāśuṣe</w:t>
      </w:r>
      <w:r>
        <w:t xml:space="preserve"> </w:t>
      </w:r>
      <w:r>
        <w:t xml:space="preserve">—</w:t>
      </w:r>
      <w:r>
        <w:t xml:space="preserve"> </w:t>
      </w:r>
      <w:r>
        <w:rPr>
          <w:iCs/>
          <w:i/>
        </w:rPr>
        <w:t xml:space="preserve">dāśṛ dāne</w:t>
      </w:r>
      <w:r>
        <w:t xml:space="preserve"> </w:t>
      </w:r>
      <w:r>
        <w:t xml:space="preserve">|</w:t>
      </w:r>
      <w:r>
        <w:t xml:space="preserve"> </w:t>
      </w:r>
      <w:r>
        <w:t xml:space="preserve">“</w:t>
      </w:r>
      <w:r>
        <w:t xml:space="preserve">To the sacrificer who offers oblations.</w:t>
      </w:r>
      <w:r>
        <w:t xml:space="preserve">”</w:t>
      </w:r>
    </w:p>
    <w:p>
      <w:pPr>
        <w:pStyle w:val="BodyText"/>
      </w:pPr>
      <w:r>
        <w:rPr>
          <w:iCs/>
          <w:i/>
          <w:bCs/>
          <w:b/>
        </w:rPr>
        <w:t xml:space="preserve">ūtayaḥ</w:t>
      </w:r>
      <w:r>
        <w:t xml:space="preserve"> </w:t>
      </w:r>
      <w:r>
        <w:t xml:space="preserve">—</w:t>
      </w:r>
      <w:r>
        <w:t xml:space="preserve"> </w:t>
      </w:r>
      <w:r>
        <w:rPr>
          <w:iCs/>
          <w:i/>
        </w:rPr>
        <w:t xml:space="preserve">ūtir avanāt</w:t>
      </w:r>
      <w:r>
        <w:t xml:space="preserve"> </w:t>
      </w:r>
      <w:r>
        <w:t xml:space="preserve">(Ni. 5-3 [?]) |</w:t>
      </w:r>
      <w:r>
        <w:t xml:space="preserve"> </w:t>
      </w:r>
      <w:r>
        <w:t xml:space="preserve">“</w:t>
      </w:r>
      <w:r>
        <w:t xml:space="preserve">The author of the Nirukta explains that the word</w:t>
      </w:r>
      <w:r>
        <w:t xml:space="preserve"> </w:t>
      </w:r>
      <w:r>
        <w:rPr>
          <w:iCs/>
          <w:i/>
        </w:rPr>
        <w:t xml:space="preserve">ūti</w:t>
      </w:r>
      <w:r>
        <w:t xml:space="preserve"> </w:t>
      </w:r>
      <w:r>
        <w:t xml:space="preserve">is derived from the root</w:t>
      </w:r>
      <w:r>
        <w:t xml:space="preserve"> </w:t>
      </w:r>
      <w:r>
        <w:rPr>
          <w:iCs/>
          <w:i/>
        </w:rPr>
        <w:t xml:space="preserve">av</w:t>
      </w:r>
      <w:r>
        <w:t xml:space="preserve">, which gives the sense</w:t>
      </w:r>
      <w:r>
        <w:t xml:space="preserve"> </w:t>
      </w:r>
      <w:r>
        <w:t xml:space="preserve">‘</w:t>
      </w:r>
      <w:r>
        <w:t xml:space="preserve">protection</w:t>
      </w:r>
      <w:r>
        <w:t xml:space="preserve">’</w:t>
      </w:r>
      <w:r>
        <w:t xml:space="preserve">, and cites the Ṛk</w:t>
      </w:r>
      <w:r>
        <w:t xml:space="preserve"> </w:t>
      </w:r>
      <w:r>
        <w:rPr>
          <w:iCs/>
          <w:i/>
        </w:rPr>
        <w:t xml:space="preserve">ā tvā rathaṃ yatho-ūtaye</w:t>
      </w:r>
      <w:r>
        <w:t xml:space="preserve"> </w:t>
      </w:r>
      <w:r>
        <w:t xml:space="preserve">(Ṛ. Saṃ. 8-68-1 [?]) [as read; the citation is cut short in the print].</w:t>
      </w:r>
      <w:r>
        <w:t xml:space="preserve"> </w:t>
      </w:r>
      <w:r>
        <w:rPr>
          <w:iCs/>
          <w:i/>
        </w:rPr>
        <w:t xml:space="preserve">ūtayaḥ</w:t>
      </w:r>
      <w:r>
        <w:t xml:space="preserve"> </w:t>
      </w:r>
      <w:r>
        <w:t xml:space="preserve">means</w:t>
      </w:r>
      <w:r>
        <w:t xml:space="preserve"> </w:t>
      </w:r>
      <w:r>
        <w:t xml:space="preserve">‘</w:t>
      </w:r>
      <w:r>
        <w:t xml:space="preserve">protections</w:t>
      </w:r>
      <w:r>
        <w:t xml:space="preserve">’</w:t>
      </w:r>
      <w:r>
        <w:t xml:space="preserve">. What sort of protections? —</w:t>
      </w:r>
      <w:r>
        <w:t xml:space="preserve">”</w:t>
      </w:r>
    </w:p>
    <w:p>
      <w:pPr>
        <w:pStyle w:val="BodyText"/>
      </w:pPr>
      <w:r>
        <w:rPr>
          <w:iCs/>
          <w:i/>
          <w:bCs/>
          <w:b/>
        </w:rPr>
        <w:t xml:space="preserve">mayobhuvaḥ</w:t>
      </w:r>
      <w:r>
        <w:t xml:space="preserve"> </w:t>
      </w:r>
      <w:r>
        <w:t xml:space="preserve">—</w:t>
      </w:r>
      <w:r>
        <w:t xml:space="preserve"> </w:t>
      </w:r>
      <w:r>
        <w:rPr>
          <w:iCs/>
          <w:i/>
        </w:rPr>
        <w:t xml:space="preserve">mayasaḥ sukhasya bhāvayitryaḥ</w:t>
      </w:r>
      <w:r>
        <w:t xml:space="preserve"> </w:t>
      </w:r>
      <w:r>
        <w:t xml:space="preserve">|</w:t>
      </w:r>
      <w:r>
        <w:t xml:space="preserve"> </w:t>
      </w:r>
      <w:r>
        <w:t xml:space="preserve">“</w:t>
      </w:r>
      <w:r>
        <w:t xml:space="preserve">Protections that are causes of happiness: this is the meaning. The nature of the happiness obtained from Soma is described in the Ṛks from Ṛ. Saṃ. 9-113-[?] to [?]. In general all the prayers that are made in the Ṛksaṃhitā to the deities, even though they proceed looking to happiness, are described in the prayer to the deity Soma as of a very high order of happiness:</w:t>
      </w:r>
      <w:r>
        <w:t xml:space="preserve">”</w:t>
      </w:r>
    </w:p>
    <w:p>
      <w:pPr>
        <w:pStyle w:val="BlockText"/>
      </w:pPr>
      <w:r>
        <w:t xml:space="preserve">यत्र ज्योतिरजस्रं यस्मिँल्लोके स्वर्हितम् ।</w:t>
      </w:r>
      <w:r>
        <w:t xml:space="preserve"> </w:t>
      </w:r>
      <w:r>
        <w:t xml:space="preserve">तस्मिन्मां धेहि पवमानामृते लोके अक्षित इन्द्रायेन्दो परि स्रव ॥</w:t>
      </w:r>
    </w:p>
    <w:p>
      <w:pPr>
        <w:pStyle w:val="FirstParagraph"/>
      </w:pPr>
      <w:r>
        <w:rPr>
          <w:iCs/>
          <w:i/>
        </w:rPr>
        <w:t xml:space="preserve">yatra jyotir ajasraṃ yasmiṃl loke svarhitam | tasmin māṃ dhehi pavamānāmṛte loke akṣita indrāyendo pari srava ‖</w:t>
      </w:r>
      <w:r>
        <w:t xml:space="preserve"> </w:t>
      </w:r>
      <w:r>
        <w:t xml:space="preserve">(Ṛ. Saṃ. 9-113-7 [?])</w:t>
      </w:r>
    </w:p>
    <w:p>
      <w:pPr>
        <w:pStyle w:val="BodyText"/>
      </w:pPr>
      <w:r>
        <w:rPr>
          <w:iCs/>
          <w:i/>
        </w:rPr>
        <w:t xml:space="preserve">Gloss, mine and tentative:</w:t>
      </w:r>
      <w:r>
        <w:t xml:space="preserve"> </w:t>
      </w:r>
      <w:r>
        <w:t xml:space="preserve">“</w:t>
      </w:r>
      <w:r>
        <w:t xml:space="preserve">Where there is unceasing light, in the world in which the sun is set — in that place put me, O purifying one, in the immortal, imperishable world; flow clear for Indra, O Indu.</w:t>
      </w:r>
      <w:r>
        <w:t xml:space="preserve">”</w:t>
      </w:r>
    </w:p>
    <w:p>
      <w:pPr>
        <w:pStyle w:val="BlockText"/>
      </w:pPr>
      <w:r>
        <w:t xml:space="preserve">यत्र कामा निकामाश्च यत्र ब्रध्नस्य विष्टपम् ।</w:t>
      </w:r>
      <w:r>
        <w:t xml:space="preserve"> </w:t>
      </w:r>
      <w:r>
        <w:t xml:space="preserve">स्वधा च यत्र तृप्तिश्च तत्र मामृतं कृधीन्द्रायेन्दो परि स्रव ॥</w:t>
      </w:r>
    </w:p>
    <w:p>
      <w:pPr>
        <w:pStyle w:val="FirstParagraph"/>
      </w:pPr>
      <w:r>
        <w:rPr>
          <w:iCs/>
          <w:i/>
        </w:rPr>
        <w:t xml:space="preserve">yatra kāmā nikāmāś ca yatra bradhnasya viṣṭapam | svadhā ca yatra tṛptiś ca tatra māmṛtaṃ kṛdhīndrāyendo pari srava ‖</w:t>
      </w:r>
      <w:r>
        <w:t xml:space="preserve"> </w:t>
      </w:r>
      <w:r>
        <w:t xml:space="preserve">(Ṛ. Saṃ. 9-113-10 [?]; the print reads</w:t>
      </w:r>
      <w:r>
        <w:t xml:space="preserve"> </w:t>
      </w:r>
      <w:r>
        <w:rPr>
          <w:iCs/>
          <w:i/>
        </w:rPr>
        <w:t xml:space="preserve">māmamṛtaṃ</w:t>
      </w:r>
      <w:r>
        <w:t xml:space="preserve"> </w:t>
      </w:r>
      <w:r>
        <w:t xml:space="preserve">with an apparent extra</w:t>
      </w:r>
      <w:r>
        <w:t xml:space="preserve"> </w:t>
      </w:r>
      <w:r>
        <w:rPr>
          <w:iCs/>
          <w:i/>
        </w:rPr>
        <w:t xml:space="preserve">ma</w:t>
      </w:r>
      <w:r>
        <w:t xml:space="preserve"> </w:t>
      </w:r>
      <w:r>
        <w:t xml:space="preserve">[?])</w:t>
      </w:r>
    </w:p>
    <w:p>
      <w:pPr>
        <w:pStyle w:val="BodyText"/>
      </w:pPr>
      <w:r>
        <w:rPr>
          <w:iCs/>
          <w:i/>
        </w:rPr>
        <w:t xml:space="preserve">Gloss, mine and tentative:</w:t>
      </w:r>
      <w:r>
        <w:t xml:space="preserve"> </w:t>
      </w:r>
      <w:r>
        <w:t xml:space="preserve">“</w:t>
      </w:r>
      <w:r>
        <w:t xml:space="preserve">Where there are desires and fulfilments, where is the vault of the sun, where is</w:t>
      </w:r>
      <w:r>
        <w:t xml:space="preserve"> </w:t>
      </w:r>
      <w:r>
        <w:rPr>
          <w:iCs/>
          <w:i/>
        </w:rPr>
        <w:t xml:space="preserve">svadhā</w:t>
      </w:r>
      <w:r>
        <w:t xml:space="preserve"> </w:t>
      </w:r>
      <w:r>
        <w:t xml:space="preserve">[the ancestral offering-food] and satisfaction — there make me immortal; flow clear for Indra, O Indu.</w:t>
      </w:r>
      <w:r>
        <w:t xml:space="preserve">”</w:t>
      </w:r>
    </w:p>
    <w:p>
      <w:pPr>
        <w:pStyle w:val="BlockText"/>
      </w:pPr>
      <w:r>
        <w:t xml:space="preserve">यत्रानन्दाश्च मोदाश्च मुदः प्रमुद आसते ।</w:t>
      </w:r>
      <w:r>
        <w:t xml:space="preserve"> </w:t>
      </w:r>
      <w:r>
        <w:t xml:space="preserve">कामस्य यत्राप्ताः कामास्तत्र मामृतं कृधीन्द्रायेन्दो परि स्रव ॥</w:t>
      </w:r>
    </w:p>
    <w:p>
      <w:pPr>
        <w:pStyle w:val="FirstParagraph"/>
      </w:pPr>
      <w:r>
        <w:rPr>
          <w:iCs/>
          <w:i/>
        </w:rPr>
        <w:t xml:space="preserve">yatrānandāś ca modāś ca mudaḥ pramuda āsate | kāmasya yatrāptāḥ kāmās tatra māmṛtaṃ kṛdhīndrāyendo pari srava ‖</w:t>
      </w:r>
      <w:r>
        <w:t xml:space="preserve"> </w:t>
      </w:r>
      <w:r>
        <w:t xml:space="preserve">(Ṛ. Saṃ. 9-113-11 [?]; the same note on</w:t>
      </w:r>
      <w:r>
        <w:t xml:space="preserve"> </w:t>
      </w:r>
      <w:r>
        <w:rPr>
          <w:iCs/>
          <w:i/>
        </w:rPr>
        <w:t xml:space="preserve">māmamṛtaṃ</w:t>
      </w:r>
      <w:r>
        <w:t xml:space="preserve"> </w:t>
      </w:r>
      <w:r>
        <w:t xml:space="preserve">[?])</w:t>
      </w:r>
    </w:p>
    <w:p>
      <w:pPr>
        <w:pStyle w:val="BodyText"/>
      </w:pPr>
      <w:r>
        <w:rPr>
          <w:iCs/>
          <w:i/>
        </w:rPr>
        <w:t xml:space="preserve">Gloss, mine and tentative:</w:t>
      </w:r>
      <w:r>
        <w:t xml:space="preserve"> </w:t>
      </w:r>
      <w:r>
        <w:t xml:space="preserve">“</w:t>
      </w:r>
      <w:r>
        <w:t xml:space="preserve">Where delights and joys, pleasures and ecstasies abide, where the desires of desire are attained — there make me immortal; flow clear for Indra, O Indu.</w:t>
      </w:r>
      <w:r>
        <w:t xml:space="preserve">”</w:t>
      </w:r>
    </w:p>
    <w:p>
      <w:pPr>
        <w:pStyle w:val="BodyText"/>
      </w:pPr>
      <w:r>
        <w:t xml:space="preserve">“</w:t>
      </w:r>
      <w:r>
        <w:t xml:space="preserve">The nature of the happiness described in these Ṛks surpasses even the happiness of heaven as it is ordinarily described: a happiness of the highest order, with joy, delight and ecstasy of the kind that has no craving left [</w:t>
      </w:r>
      <w:r>
        <w:rPr>
          <w:iCs/>
          <w:i/>
        </w:rPr>
        <w:t xml:space="preserve">nikāma</w:t>
      </w:r>
      <w:r>
        <w:t xml:space="preserve">].</w:t>
      </w:r>
      <w:r>
        <w:t xml:space="preserve">”</w:t>
      </w:r>
    </w:p>
    <w:p>
      <w:pPr>
        <w:pStyle w:val="BodyText"/>
      </w:pPr>
      <w:r>
        <w:rPr>
          <w:bCs/>
          <w:b/>
        </w:rPr>
        <w:t xml:space="preserve">॥ व्याकरणप्रक्रिया ॥ — Vyākaraṇa-prakriyā (Rik 91.9)</w:t>
      </w:r>
      <w:r>
        <w:t xml:space="preserve"> </w:t>
      </w:r>
      <w:r>
        <w:rPr>
          <w:iCs/>
          <w:i/>
        </w:rPr>
        <w:t xml:space="preserve">(Kannada; grammar page, noted briefly)</w:t>
      </w:r>
    </w:p>
    <w:p>
      <w:pPr>
        <w:pStyle w:val="BodyText"/>
      </w:pPr>
      <w:r>
        <w:rPr>
          <w:iCs/>
          <w:i/>
        </w:rPr>
        <w:t xml:space="preserve">soma</w:t>
      </w:r>
      <w:r>
        <w:t xml:space="preserve"> </w:t>
      </w:r>
      <w:r>
        <w:t xml:space="preserve">— vocative singular; since it stands at the head of the pāda, the</w:t>
      </w:r>
      <w:r>
        <w:t xml:space="preserve"> </w:t>
      </w:r>
      <w:r>
        <w:rPr>
          <w:iCs/>
          <w:i/>
        </w:rPr>
        <w:t xml:space="preserve">āmantrita</w:t>
      </w:r>
      <w:r>
        <w:t xml:space="preserve">-</w:t>
      </w:r>
      <w:r>
        <w:rPr>
          <w:iCs/>
          <w:i/>
        </w:rPr>
        <w:t xml:space="preserve">nighāta</w:t>
      </w:r>
      <w:r>
        <w:t xml:space="preserve"> </w:t>
      </w:r>
      <w:r>
        <w:t xml:space="preserve">does not occur; by</w:t>
      </w:r>
      <w:r>
        <w:t xml:space="preserve"> </w:t>
      </w:r>
      <w:r>
        <w:rPr>
          <w:iCs/>
          <w:i/>
        </w:rPr>
        <w:t xml:space="preserve">āmantritasya ca</w:t>
      </w:r>
      <w:r>
        <w:t xml:space="preserve"> </w:t>
      </w:r>
      <w:r>
        <w:t xml:space="preserve">(Pā. 6-1-198 [?]) the initial-acute accent.</w:t>
      </w:r>
    </w:p>
    <w:p>
      <w:r>
        <w:pict>
          <v:rect style="width:0;height:1.5pt" o:hralign="center" o:hrstd="t" o:hr="t"/>
        </w:pict>
      </w:r>
    </w:p>
    <w:bookmarkEnd w:id="392"/>
    <w:bookmarkStart w:id="393" w:name="page-358-pdf-373"/>
    <w:p>
      <w:pPr>
        <w:pStyle w:val="Heading3"/>
      </w:pPr>
      <w:r>
        <w:t xml:space="preserve">Page 358 (PDF 373)</w:t>
      </w:r>
    </w:p>
    <w:p>
      <w:pPr>
        <w:pStyle w:val="FirstParagraph"/>
      </w:pPr>
      <w:r>
        <w:rPr>
          <w:iCs/>
          <w:i/>
        </w:rPr>
        <w:t xml:space="preserve">(Running head: left</w:t>
      </w:r>
      <w:r>
        <w:rPr>
          <w:iCs/>
          <w:i/>
        </w:rPr>
        <w:t xml:space="preserve"> </w:t>
      </w:r>
      <w:r>
        <w:rPr>
          <w:iCs/>
          <w:i/>
        </w:rPr>
        <w:t xml:space="preserve">“</w:t>
      </w:r>
      <w:r>
        <w:rPr>
          <w:iCs/>
          <w:i/>
        </w:rPr>
        <w:t xml:space="preserve">358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91.9, continued (grammar page, noted briefly):</w:t>
      </w:r>
    </w:p>
    <w:p>
      <w:pPr>
        <w:pStyle w:val="BodyText"/>
      </w:pPr>
      <w:r>
        <w:rPr>
          <w:iCs/>
          <w:i/>
        </w:rPr>
        <w:t xml:space="preserve">mayobhuvaḥ</w:t>
      </w:r>
      <w:r>
        <w:t xml:space="preserve"> </w:t>
      </w:r>
      <w:r>
        <w:t xml:space="preserve">—</w:t>
      </w:r>
      <w:r>
        <w:t xml:space="preserve"> </w:t>
      </w:r>
      <w:r>
        <w:rPr>
          <w:iCs/>
          <w:i/>
        </w:rPr>
        <w:t xml:space="preserve">mayasaḥ bhāvayitryaḥ mayobhuvaḥ</w:t>
      </w:r>
      <w:r>
        <w:t xml:space="preserve">; when</w:t>
      </w:r>
      <w:r>
        <w:t xml:space="preserve"> </w:t>
      </w:r>
      <w:r>
        <w:rPr>
          <w:iCs/>
          <w:i/>
        </w:rPr>
        <w:t xml:space="preserve">mayas</w:t>
      </w:r>
      <w:r>
        <w:t xml:space="preserve"> </w:t>
      </w:r>
      <w:r>
        <w:t xml:space="preserve">is the</w:t>
      </w:r>
      <w:r>
        <w:t xml:space="preserve"> </w:t>
      </w:r>
      <w:r>
        <w:rPr>
          <w:iCs/>
          <w:i/>
        </w:rPr>
        <w:t xml:space="preserve">upapada</w:t>
      </w:r>
      <w:r>
        <w:t xml:space="preserve">,</w:t>
      </w:r>
      <w:r>
        <w:t xml:space="preserve"> </w:t>
      </w:r>
      <w:r>
        <w:rPr>
          <w:iCs/>
          <w:i/>
        </w:rPr>
        <w:t xml:space="preserve">kvip</w:t>
      </w:r>
      <w:r>
        <w:t xml:space="preserve"> </w:t>
      </w:r>
      <w:r>
        <w:t xml:space="preserve">after the root</w:t>
      </w:r>
      <w:r>
        <w:t xml:space="preserve"> </w:t>
      </w:r>
      <w:r>
        <w:rPr>
          <w:iCs/>
          <w:i/>
        </w:rPr>
        <w:t xml:space="preserve">bhū</w:t>
      </w:r>
      <w:r>
        <w:t xml:space="preserve">. Though</w:t>
      </w:r>
      <w:r>
        <w:t xml:space="preserve"> </w:t>
      </w:r>
      <w:r>
        <w:rPr>
          <w:iCs/>
          <w:i/>
        </w:rPr>
        <w:t xml:space="preserve">ūti</w:t>
      </w:r>
      <w:r>
        <w:t xml:space="preserve"> </w:t>
      </w:r>
      <w:r>
        <w:t xml:space="preserve">here is feminine and the word is its attribute, so that by</w:t>
      </w:r>
      <w:r>
        <w:t xml:space="preserve"> </w:t>
      </w:r>
      <w:r>
        <w:rPr>
          <w:iCs/>
          <w:i/>
        </w:rPr>
        <w:t xml:space="preserve">bhuvaś ca</w:t>
      </w:r>
      <w:r>
        <w:t xml:space="preserve"> </w:t>
      </w:r>
      <w:r>
        <w:t xml:space="preserve">(Pā. 4-1-42 [?])</w:t>
      </w:r>
      <w:r>
        <w:t xml:space="preserve"> </w:t>
      </w:r>
      <w:r>
        <w:rPr>
          <w:iCs/>
          <w:i/>
        </w:rPr>
        <w:t xml:space="preserve">ṅīṣ</w:t>
      </w:r>
      <w:r>
        <w:t xml:space="preserve"> </w:t>
      </w:r>
      <w:r>
        <w:t xml:space="preserve">would have to come, by</w:t>
      </w:r>
      <w:r>
        <w:t xml:space="preserve"> </w:t>
      </w:r>
      <w:r>
        <w:rPr>
          <w:iCs/>
          <w:i/>
        </w:rPr>
        <w:t xml:space="preserve">vāto guṇavacanāt</w:t>
      </w:r>
      <w:r>
        <w:t xml:space="preserve"> </w:t>
      </w:r>
      <w:r>
        <w:t xml:space="preserve">(वा तो गुणवचनात्, Pā. 4-1-44 [?]) the restriction to</w:t>
      </w:r>
      <w:r>
        <w:t xml:space="preserve"> </w:t>
      </w:r>
      <w:r>
        <w:rPr>
          <w:iCs/>
          <w:i/>
        </w:rPr>
        <w:t xml:space="preserve">ut</w:t>
      </w:r>
      <w:r>
        <w:t xml:space="preserve"> </w:t>
      </w:r>
      <w:r>
        <w:t xml:space="preserve">[a stem ending in</w:t>
      </w:r>
      <w:r>
        <w:t xml:space="preserve"> </w:t>
      </w:r>
      <w:r>
        <w:rPr>
          <w:iCs/>
          <w:i/>
        </w:rPr>
        <w:t xml:space="preserve">u</w:t>
      </w:r>
      <w:r>
        <w:t xml:space="preserve">] continues, and it does not come; as it is lengthened, there is no</w:t>
      </w:r>
      <w:r>
        <w:t xml:space="preserve"> </w:t>
      </w:r>
      <w:r>
        <w:rPr>
          <w:iCs/>
          <w:i/>
        </w:rPr>
        <w:t xml:space="preserve">ṅīṣ</w:t>
      </w:r>
      <w:r>
        <w:t xml:space="preserve"> </w:t>
      </w:r>
      <w:r>
        <w:t xml:space="preserve">here. By</w:t>
      </w:r>
      <w:r>
        <w:t xml:space="preserve"> </w:t>
      </w:r>
      <w:r>
        <w:rPr>
          <w:iCs/>
          <w:i/>
        </w:rPr>
        <w:t xml:space="preserve">aci śnudhātubhruvāṃ…</w:t>
      </w:r>
      <w:r>
        <w:t xml:space="preserve"> </w:t>
      </w:r>
      <w:r>
        <w:t xml:space="preserve">(अचि श्नुधातुभ्रुवां…, Pā. 6-4-77 [?]), since</w:t>
      </w:r>
      <w:r>
        <w:t xml:space="preserve"> </w:t>
      </w:r>
      <w:r>
        <w:rPr>
          <w:iCs/>
          <w:i/>
        </w:rPr>
        <w:t xml:space="preserve">jas</w:t>
      </w:r>
      <w:r>
        <w:t xml:space="preserve"> </w:t>
      </w:r>
      <w:r>
        <w:t xml:space="preserve">follows, the</w:t>
      </w:r>
      <w:r>
        <w:t xml:space="preserve"> </w:t>
      </w:r>
      <w:r>
        <w:rPr>
          <w:iCs/>
          <w:i/>
        </w:rPr>
        <w:t xml:space="preserve">uvaṅ</w:t>
      </w:r>
      <w:r>
        <w:t xml:space="preserve"> </w:t>
      </w:r>
      <w:r>
        <w:t xml:space="preserve">replacement.</w:t>
      </w:r>
      <w:r>
        <w:t xml:space="preserve"> </w:t>
      </w:r>
      <w:r>
        <w:rPr>
          <w:iCs/>
          <w:i/>
        </w:rPr>
        <w:t xml:space="preserve">santi</w:t>
      </w:r>
      <w:r>
        <w:t xml:space="preserve"> </w:t>
      </w:r>
      <w:r>
        <w:t xml:space="preserve">— root</w:t>
      </w:r>
      <w:r>
        <w:t xml:space="preserve"> </w:t>
      </w:r>
      <w:r>
        <w:rPr>
          <w:iCs/>
          <w:i/>
        </w:rPr>
        <w:t xml:space="preserve">as bhuvi</w:t>
      </w:r>
      <w:r>
        <w:t xml:space="preserve">;</w:t>
      </w:r>
      <w:r>
        <w:t xml:space="preserve"> </w:t>
      </w:r>
      <w:r>
        <w:rPr>
          <w:iCs/>
          <w:i/>
        </w:rPr>
        <w:t xml:space="preserve">laṭ</w:t>
      </w:r>
      <w:r>
        <w:t xml:space="preserve">, third person plural; by</w:t>
      </w:r>
      <w:r>
        <w:t xml:space="preserve"> </w:t>
      </w:r>
      <w:r>
        <w:rPr>
          <w:iCs/>
          <w:i/>
        </w:rPr>
        <w:t xml:space="preserve">śnasor allopaḥ</w:t>
      </w:r>
      <w:r>
        <w:t xml:space="preserve"> </w:t>
      </w:r>
      <w:r>
        <w:t xml:space="preserve">(श्नसोरल्लोपः, Pā. 6-4-111 [?]) the</w:t>
      </w:r>
      <w:r>
        <w:t xml:space="preserve"> </w:t>
      </w:r>
      <w:r>
        <w:rPr>
          <w:iCs/>
          <w:i/>
        </w:rPr>
        <w:t xml:space="preserve">a</w:t>
      </w:r>
      <w:r>
        <w:t xml:space="preserve"> </w:t>
      </w:r>
      <w:r>
        <w:t xml:space="preserve">of the root</w:t>
      </w:r>
      <w:r>
        <w:t xml:space="preserve"> </w:t>
      </w:r>
      <w:r>
        <w:rPr>
          <w:iCs/>
          <w:i/>
        </w:rPr>
        <w:t xml:space="preserve">as</w:t>
      </w:r>
      <w:r>
        <w:t xml:space="preserve"> </w:t>
      </w:r>
      <w:r>
        <w:t xml:space="preserve">is elided; since</w:t>
      </w:r>
      <w:r>
        <w:t xml:space="preserve"> </w:t>
      </w:r>
      <w:r>
        <w:rPr>
          <w:iCs/>
          <w:i/>
        </w:rPr>
        <w:t xml:space="preserve">yāḥ</w:t>
      </w:r>
      <w:r>
        <w:t xml:space="preserve"> </w:t>
      </w:r>
      <w:r>
        <w:t xml:space="preserve">(</w:t>
      </w:r>
      <w:r>
        <w:t xml:space="preserve">“</w:t>
      </w:r>
      <w:r>
        <w:t xml:space="preserve">which</w:t>
      </w:r>
      <w:r>
        <w:t xml:space="preserve">”</w:t>
      </w:r>
      <w:r>
        <w:t xml:space="preserve">) in the earlier part is related, the</w:t>
      </w:r>
      <w:r>
        <w:t xml:space="preserve"> </w:t>
      </w:r>
      <w:r>
        <w:rPr>
          <w:iCs/>
          <w:i/>
        </w:rPr>
        <w:t xml:space="preserve">nighāta</w:t>
      </w:r>
      <w:r>
        <w:t xml:space="preserve"> </w:t>
      </w:r>
      <w:r>
        <w:t xml:space="preserve">of the finite verb does not occur; by the suffix accent the initial acute.</w:t>
      </w:r>
      <w:r>
        <w:t xml:space="preserve"> </w:t>
      </w:r>
      <w:r>
        <w:rPr>
          <w:iCs/>
          <w:i/>
        </w:rPr>
        <w:t xml:space="preserve">dāśuṣe</w:t>
      </w:r>
      <w:r>
        <w:t xml:space="preserve"> </w:t>
      </w:r>
      <w:r>
        <w:t xml:space="preserve">— root</w:t>
      </w:r>
      <w:r>
        <w:t xml:space="preserve"> </w:t>
      </w:r>
      <w:r>
        <w:rPr>
          <w:iCs/>
          <w:i/>
        </w:rPr>
        <w:t xml:space="preserve">ḍudāñ dāne</w:t>
      </w:r>
      <w:r>
        <w:t xml:space="preserve">;</w:t>
      </w:r>
      <w:r>
        <w:t xml:space="preserve"> </w:t>
      </w:r>
      <w:r>
        <w:rPr>
          <w:iCs/>
          <w:i/>
        </w:rPr>
        <w:t xml:space="preserve">kvasu</w:t>
      </w:r>
      <w:r>
        <w:t xml:space="preserve">, as an irregular formation, by</w:t>
      </w:r>
      <w:r>
        <w:t xml:space="preserve"> </w:t>
      </w:r>
      <w:r>
        <w:rPr>
          <w:iCs/>
          <w:i/>
        </w:rPr>
        <w:t xml:space="preserve">dāśvān sāhvān mīḍhvāṃś ca</w:t>
      </w:r>
      <w:r>
        <w:t xml:space="preserve"> </w:t>
      </w:r>
      <w:r>
        <w:t xml:space="preserve">(दाश्वान्साह्वान्मीढ्वांश्च, Pā. 6-1-12 [?]); in the dative singular, by</w:t>
      </w:r>
      <w:r>
        <w:t xml:space="preserve"> </w:t>
      </w:r>
      <w:r>
        <w:rPr>
          <w:iCs/>
          <w:i/>
        </w:rPr>
        <w:t xml:space="preserve">vasoḥ saṃprasāraṇam</w:t>
      </w:r>
      <w:r>
        <w:t xml:space="preserve"> </w:t>
      </w:r>
      <w:r>
        <w:t xml:space="preserve">(वसोः संप्रसारणम्, Pā. 6-4-131 [?])</w:t>
      </w:r>
      <w:r>
        <w:t xml:space="preserve"> </w:t>
      </w:r>
      <w:r>
        <w:rPr>
          <w:iCs/>
          <w:i/>
        </w:rPr>
        <w:t xml:space="preserve">saṃprasāraṇa</w:t>
      </w:r>
      <w:r>
        <w:t xml:space="preserve">; by</w:t>
      </w:r>
      <w:r>
        <w:t xml:space="preserve"> </w:t>
      </w:r>
      <w:r>
        <w:rPr>
          <w:iCs/>
          <w:i/>
        </w:rPr>
        <w:t xml:space="preserve">saṃprasāraṇāc ca</w:t>
      </w:r>
      <w:r>
        <w:t xml:space="preserve"> </w:t>
      </w:r>
      <w:r>
        <w:t xml:space="preserve">(संप्रसारणाच्च) the preceding form; by</w:t>
      </w:r>
      <w:r>
        <w:t xml:space="preserve"> </w:t>
      </w:r>
      <w:r>
        <w:rPr>
          <w:iCs/>
          <w:i/>
        </w:rPr>
        <w:t xml:space="preserve">śāsivasighasīnāṃ ca</w:t>
      </w:r>
      <w:r>
        <w:t xml:space="preserve"> </w:t>
      </w:r>
      <w:r>
        <w:t xml:space="preserve">(शासिवसिघसीनां च, Pā. 8-3-60 [?]) the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vasu</w:t>
      </w:r>
      <w:r>
        <w:t xml:space="preserve">:</w:t>
      </w:r>
      <w:r>
        <w:t xml:space="preserve"> </w:t>
      </w:r>
      <w:r>
        <w:rPr>
          <w:iCs/>
          <w:i/>
        </w:rPr>
        <w:t xml:space="preserve">dāśuṣe</w:t>
      </w:r>
      <w:r>
        <w:t xml:space="preserve">.</w:t>
      </w:r>
      <w:r>
        <w:t xml:space="preserve"> </w:t>
      </w:r>
      <w:r>
        <w:rPr>
          <w:iCs/>
          <w:i/>
        </w:rPr>
        <w:t xml:space="preserve">avitā</w:t>
      </w:r>
      <w:r>
        <w:t xml:space="preserve"> </w:t>
      </w:r>
      <w:r>
        <w:t xml:space="preserve">— root</w:t>
      </w:r>
      <w:r>
        <w:t xml:space="preserve"> </w:t>
      </w:r>
      <w:r>
        <w:rPr>
          <w:iCs/>
          <w:i/>
        </w:rPr>
        <w:t xml:space="preserve">av rakṣaṇe</w:t>
      </w:r>
      <w:r>
        <w:t xml:space="preserve">;</w:t>
      </w:r>
      <w:r>
        <w:t xml:space="preserve"> </w:t>
      </w:r>
      <w:r>
        <w:rPr>
          <w:iCs/>
          <w:i/>
        </w:rPr>
        <w:t xml:space="preserve">tṛc</w:t>
      </w:r>
      <w:r>
        <w:t xml:space="preserve"> </w:t>
      </w:r>
      <w:r>
        <w:t xml:space="preserve">in the agent sense; by</w:t>
      </w:r>
      <w:r>
        <w:t xml:space="preserve"> </w:t>
      </w:r>
      <w:r>
        <w:rPr>
          <w:iCs/>
          <w:i/>
        </w:rPr>
        <w:t xml:space="preserve">ārdhadhātukasyeḍ valādeḥ</w:t>
      </w:r>
      <w:r>
        <w:t xml:space="preserve"> </w:t>
      </w:r>
      <w:r>
        <w:t xml:space="preserve">(आर्धधातुकस्येड्वलादेः) the augment</w:t>
      </w:r>
      <w:r>
        <w:t xml:space="preserve"> </w:t>
      </w:r>
      <w:r>
        <w:rPr>
          <w:iCs/>
          <w:i/>
        </w:rPr>
        <w:t xml:space="preserve">iṭ</w:t>
      </w:r>
      <w:r>
        <w:t xml:space="preserve">:</w:t>
      </w:r>
      <w:r>
        <w:t xml:space="preserve"> </w:t>
      </w:r>
      <w:r>
        <w:rPr>
          <w:iCs/>
          <w:i/>
        </w:rPr>
        <w:t xml:space="preserve">avitṛ</w:t>
      </w:r>
      <w:r>
        <w:t xml:space="preserve">; the nominative singular,</w:t>
      </w:r>
      <w:r>
        <w:t xml:space="preserve"> </w:t>
      </w:r>
      <w:r>
        <w:rPr>
          <w:iCs/>
          <w:i/>
        </w:rPr>
        <w:t xml:space="preserve">su</w:t>
      </w:r>
      <w:r>
        <w:t xml:space="preserve"> </w:t>
      </w:r>
      <w:r>
        <w:t xml:space="preserve">following: an</w:t>
      </w:r>
      <w:r>
        <w:t xml:space="preserve"> </w:t>
      </w:r>
      <w:r>
        <w:rPr>
          <w:iCs/>
          <w:i/>
        </w:rPr>
        <w:t xml:space="preserve">-an-</w:t>
      </w:r>
      <w:r>
        <w:t xml:space="preserve"> </w:t>
      </w:r>
      <w:r>
        <w:t xml:space="preserve">replacement [the print names it</w:t>
      </w:r>
      <w:r>
        <w:t xml:space="preserve"> </w:t>
      </w:r>
      <w:r>
        <w:rPr>
          <w:iCs/>
          <w:i/>
        </w:rPr>
        <w:t xml:space="preserve">anaṅ</w:t>
      </w:r>
      <w:r>
        <w:t xml:space="preserve">/</w:t>
      </w:r>
      <w:r>
        <w:rPr>
          <w:iCs/>
          <w:i/>
        </w:rPr>
        <w:t xml:space="preserve">ānaṅ</w:t>
      </w:r>
      <w:r>
        <w:t xml:space="preserve">, read doubtfully [?]]; by</w:t>
      </w:r>
      <w:r>
        <w:t xml:space="preserve"> </w:t>
      </w:r>
      <w:r>
        <w:rPr>
          <w:iCs/>
          <w:i/>
        </w:rPr>
        <w:t xml:space="preserve">aptṛntṛcsvasṛ…</w:t>
      </w:r>
      <w:r>
        <w:t xml:space="preserve"> </w:t>
      </w:r>
      <w:r>
        <w:t xml:space="preserve">(अप्तृन्तृच्स्वसृ…, the sūtra begins thus; the number not legible [?]) the lengthening of the penultimate;</w:t>
      </w:r>
      <w:r>
        <w:t xml:space="preserve"> </w:t>
      </w:r>
      <w:r>
        <w:rPr>
          <w:iCs/>
          <w:i/>
        </w:rPr>
        <w:t xml:space="preserve">su</w:t>
      </w:r>
      <w:r>
        <w:t xml:space="preserve">-elision;</w:t>
      </w:r>
      <w:r>
        <w:t xml:space="preserve"> </w:t>
      </w:r>
      <w:r>
        <w:rPr>
          <w:iCs/>
          <w:i/>
        </w:rPr>
        <w:t xml:space="preserve">n</w:t>
      </w:r>
      <w:r>
        <w:t xml:space="preserve">-elision; by</w:t>
      </w:r>
      <w:r>
        <w:t xml:space="preserve"> </w:t>
      </w:r>
      <w:r>
        <w:rPr>
          <w:iCs/>
          <w:i/>
        </w:rPr>
        <w:t xml:space="preserve">cit</w:t>
      </w:r>
      <w:r>
        <w:t xml:space="preserve"> </w:t>
      </w:r>
      <w:r>
        <w:t xml:space="preserve">(चितः, Pā. 6-1-163 [?]) the final syllable takes the acute. ‖ 9 ‖</w:t>
      </w:r>
    </w:p>
    <w:p>
      <w:pPr>
        <w:pStyle w:val="BodyText"/>
      </w:pPr>
      <w:r>
        <w:rPr>
          <w:bCs/>
          <w:b/>
        </w:rPr>
        <w:t xml:space="preserve">॥ संहितापाठः ॥ — Saṃhitā-pāṭha (Rik 91.10)</w:t>
      </w:r>
    </w:p>
    <w:p>
      <w:pPr>
        <w:pStyle w:val="BlockText"/>
      </w:pPr>
      <w:r>
        <w:t xml:space="preserve">इमं यज्ञमिदं वचो जुजुषाण उपागहि ।</w:t>
      </w:r>
      <w:r>
        <w:t xml:space="preserve"> </w:t>
      </w:r>
      <w:r>
        <w:t xml:space="preserve">सोम त्वं नो वृधे भव ॥ १० ॥</w:t>
      </w:r>
    </w:p>
    <w:p>
      <w:pPr>
        <w:pStyle w:val="FirstParagraph"/>
      </w:pPr>
      <w:r>
        <w:rPr>
          <w:iCs/>
          <w:i/>
        </w:rPr>
        <w:t xml:space="preserve">imaṃ yajñam idaṃ vaco jujuṣāṇa upāgahi | soma tvaṃ no vṛdhe bhava ‖ 10 ‖</w:t>
      </w:r>
    </w:p>
    <w:p>
      <w:pPr>
        <w:pStyle w:val="BodyText"/>
      </w:pPr>
      <w:r>
        <w:rPr>
          <w:bCs/>
          <w:b/>
        </w:rPr>
        <w:t xml:space="preserve">॥ पदपाठः ॥ — Pada-pāṭha (Rik 91.10)</w:t>
      </w:r>
    </w:p>
    <w:p>
      <w:pPr>
        <w:pStyle w:val="BlockText"/>
      </w:pPr>
      <w:r>
        <w:t xml:space="preserve">इमम् । यज्ञम् । इदम् । वचः । जुजुषाणः । उपऽआगहि ।</w:t>
      </w:r>
      <w:r>
        <w:t xml:space="preserve"> </w:t>
      </w:r>
      <w:r>
        <w:t xml:space="preserve">सोम । त्वम् । नः । वृधे । भव ॥ १० ॥</w:t>
      </w:r>
    </w:p>
    <w:p>
      <w:pPr>
        <w:pStyle w:val="FirstParagraph"/>
      </w:pPr>
      <w:r>
        <w:rPr>
          <w:iCs/>
          <w:i/>
        </w:rPr>
        <w:t xml:space="preserve">imam | yajñam | idam | vacaḥ | jujuṣāṇaḥ | upa-āgahi | soma | tvam | naḥ | vṛdhe | bhava ‖ 10 ‖</w:t>
      </w:r>
    </w:p>
    <w:p>
      <w:r>
        <w:pict>
          <v:rect style="width:0;height:1.5pt" o:hralign="center" o:hrstd="t" o:hr="t"/>
        </w:pict>
      </w:r>
    </w:p>
    <w:bookmarkEnd w:id="393"/>
    <w:bookmarkStart w:id="394" w:name="page-359-pdf-374"/>
    <w:p>
      <w:pPr>
        <w:pStyle w:val="Heading3"/>
      </w:pPr>
      <w:r>
        <w:t xml:space="preserve">Page 359 (PDF 374)</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359.)</w:t>
      </w:r>
    </w:p>
    <w:p>
      <w:pPr>
        <w:pStyle w:val="BodyText"/>
      </w:pPr>
      <w:r>
        <w:rPr>
          <w:bCs/>
          <w:b/>
        </w:rPr>
        <w:t xml:space="preserve">॥ सायणभाष्यम् ॥ — Sāyaṇa-bhāṣya (Rik 91.10)</w:t>
      </w:r>
    </w:p>
    <w:p>
      <w:pPr>
        <w:pStyle w:val="BlockText"/>
      </w:pPr>
      <w:r>
        <w:t xml:space="preserve">हे सोम त्वमिममस्माभिः क्रियमाणं यज्ञमिदं वच इदानीं क्रियमाणं स्तुतिलक्षणं वचनं जुजुषाणः सेवमानः सन् उपागहि । उपागच्छ । प्राचीनवंशलक्षणं गृहं प्राप्नुहि । प्राप्य च नोऽस्माकं वृधे यज्ञस्य वर्धनाय भव ॥ जुजुषाणः । जुषी प्रीतिसेवनयोः । छन्दसि लिट् । लिटः कानच् । चित इत्यन्तोदात्तत्वं । उपागहि । गमेर्लोटि बहुलं छन्दसीति शपो लुक् । अनुदात्तोपदेशेत्यादिना मकारलोपः । असिद्धवदत्रा भादित्यस्यासिद्धत्वाद्धेर्लुगभावः । गतिर्गतौ । पा. ८-१-७० [?] इति पूर्वस्य गतेर्निघातः ॥</w:t>
      </w:r>
    </w:p>
    <w:p>
      <w:pPr>
        <w:pStyle w:val="FirstParagraph"/>
      </w:pPr>
      <w:r>
        <w:rPr>
          <w:iCs/>
          <w:i/>
        </w:rPr>
        <w:t xml:space="preserve">he soma tvam imam asmābhiḥ kriyamāṇaṃ yajñam idaṃ vaca idānīṃ kriyamāṇaṃ stutilakṣaṇaṃ vacanaṃ jujuṣāṇaḥ sevamānaḥ san upāgahi | upāgaccha | prācīnavaṃśalakṣaṇaṃ gṛhaṃ prāpnuhi | prāpya ca no ’smākaṃ vṛdhe yajñasya vardhanāya bhava ‖ jujuṣāṇaḥ | juṣī prītisevanayoḥ | chandasi liṭ | liṭaḥ kānac | cita ity antodāttatvaṃ | upāgahi | gamer loṭi bahulaṃ chandasīti śapo luk | anudāttopadeśety ādinā makāralopaḥ | asiddhavadatrā bhād ity asiddhatvād dher lugabhāvaḥ | gatir gatau | Pā. 8-1-70 [?] iti pūrvasya gater nighātaḥ ‖</w:t>
      </w:r>
    </w:p>
    <w:p>
      <w:pPr>
        <w:pStyle w:val="BodyText"/>
      </w:pPr>
      <w:r>
        <w:rPr>
          <w:iCs/>
          <w:i/>
        </w:rPr>
        <w:t xml:space="preserve">Translation:</w:t>
      </w:r>
      <w:r>
        <w:t xml:space="preserve"> </w:t>
      </w:r>
      <w:r>
        <w:t xml:space="preserve">“</w:t>
      </w:r>
      <w:r>
        <w:t xml:space="preserve">O Soma, accepting (</w:t>
      </w:r>
      <w:r>
        <w:rPr>
          <w:iCs/>
          <w:i/>
        </w:rPr>
        <w:t xml:space="preserve">jujuṣāṇaḥ</w:t>
      </w:r>
      <w:r>
        <w:t xml:space="preserve">) this sacrifice that is being performed by us and this word, the praise now being uttered, approach (</w:t>
      </w:r>
      <w:r>
        <w:rPr>
          <w:iCs/>
          <w:i/>
        </w:rPr>
        <w:t xml:space="preserve">upāgahi</w:t>
      </w:r>
      <w:r>
        <w:t xml:space="preserve">): come, attain the house, the</w:t>
      </w:r>
      <w:r>
        <w:t xml:space="preserve"> </w:t>
      </w:r>
      <w:r>
        <w:rPr>
          <w:iCs/>
          <w:i/>
        </w:rPr>
        <w:t xml:space="preserve">prācīnavaṃśa</w:t>
      </w:r>
      <w:r>
        <w:t xml:space="preserve"> </w:t>
      </w:r>
      <w:r>
        <w:t xml:space="preserve">[the hall with the eastward-facing roof-beam]. And having come, be for our</w:t>
      </w:r>
      <w:r>
        <w:t xml:space="preserve"> </w:t>
      </w:r>
      <w:r>
        <w:rPr>
          <w:iCs/>
          <w:i/>
        </w:rPr>
        <w:t xml:space="preserve">vṛdhe</w:t>
      </w:r>
      <w:r>
        <w:t xml:space="preserve">, for the growth of the sacrifice.</w:t>
      </w:r>
      <w:r>
        <w:t xml:space="preserve">”</w:t>
      </w:r>
    </w:p>
    <w:p>
      <w:pPr>
        <w:pStyle w:val="BodyText"/>
      </w:pPr>
      <w:r>
        <w:rPr>
          <w:iCs/>
          <w:i/>
        </w:rPr>
        <w:t xml:space="preserve">Grammar tail:</w:t>
      </w:r>
      <w:r>
        <w:t xml:space="preserve"> </w:t>
      </w:r>
      <w:r>
        <w:rPr>
          <w:iCs/>
          <w:i/>
        </w:rPr>
        <w:t xml:space="preserve">jujuṣāṇaḥ</w:t>
      </w:r>
      <w:r>
        <w:t xml:space="preserve"> </w:t>
      </w:r>
      <w:r>
        <w:t xml:space="preserve">— root</w:t>
      </w:r>
      <w:r>
        <w:t xml:space="preserve"> </w:t>
      </w:r>
      <w:r>
        <w:rPr>
          <w:iCs/>
          <w:i/>
        </w:rPr>
        <w:t xml:space="preserve">juṣī prītisevanayoḥ</w:t>
      </w:r>
      <w:r>
        <w:t xml:space="preserve">; the</w:t>
      </w:r>
      <w:r>
        <w:t xml:space="preserve"> </w:t>
      </w:r>
      <w:r>
        <w:rPr>
          <w:iCs/>
          <w:i/>
        </w:rPr>
        <w:t xml:space="preserve">liṭ</w:t>
      </w:r>
      <w:r>
        <w:t xml:space="preserve"> </w:t>
      </w:r>
      <w:r>
        <w:t xml:space="preserve">in Chandas; the suffix</w:t>
      </w:r>
      <w:r>
        <w:t xml:space="preserve"> </w:t>
      </w:r>
      <w:r>
        <w:rPr>
          <w:iCs/>
          <w:i/>
        </w:rPr>
        <w:t xml:space="preserve">kānac</w:t>
      </w:r>
      <w:r>
        <w:t xml:space="preserve"> </w:t>
      </w:r>
      <w:r>
        <w:t xml:space="preserve">for the</w:t>
      </w:r>
      <w:r>
        <w:t xml:space="preserve"> </w:t>
      </w:r>
      <w:r>
        <w:rPr>
          <w:iCs/>
          <w:i/>
        </w:rPr>
        <w:t xml:space="preserve">liṭ</w:t>
      </w:r>
      <w:r>
        <w:t xml:space="preserve">; by</w:t>
      </w:r>
      <w:r>
        <w:t xml:space="preserve"> </w:t>
      </w:r>
      <w:r>
        <w:rPr>
          <w:iCs/>
          <w:i/>
        </w:rPr>
        <w:t xml:space="preserve">cit</w:t>
      </w:r>
      <w:r>
        <w:t xml:space="preserve"> </w:t>
      </w:r>
      <w:r>
        <w:t xml:space="preserve">the final-acute.</w:t>
      </w:r>
      <w:r>
        <w:t xml:space="preserve"> </w:t>
      </w:r>
      <w:r>
        <w:rPr>
          <w:iCs/>
          <w:i/>
        </w:rPr>
        <w:t xml:space="preserve">upāgahi</w:t>
      </w:r>
      <w:r>
        <w:t xml:space="preserve"> </w:t>
      </w:r>
      <w:r>
        <w:t xml:space="preserve">— in the</w:t>
      </w:r>
      <w:r>
        <w:t xml:space="preserve"> </w:t>
      </w:r>
      <w:r>
        <w:rPr>
          <w:iCs/>
          <w:i/>
        </w:rPr>
        <w:t xml:space="preserve">loṭ</w:t>
      </w:r>
      <w:r>
        <w:t xml:space="preserve"> </w:t>
      </w:r>
      <w:r>
        <w:t xml:space="preserve">of</w:t>
      </w:r>
      <w:r>
        <w:t xml:space="preserve"> </w:t>
      </w:r>
      <w:r>
        <w:rPr>
          <w:iCs/>
          <w:i/>
        </w:rPr>
        <w:t xml:space="preserve">gam</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rPr>
          <w:iCs/>
          <w:i/>
        </w:rPr>
        <w:t xml:space="preserve">anudāttopadeśa…</w:t>
      </w:r>
      <w:r>
        <w:t xml:space="preserve"> </w:t>
      </w:r>
      <w:r>
        <w:t xml:space="preserve">the loss of the</w:t>
      </w:r>
      <w:r>
        <w:t xml:space="preserve"> </w:t>
      </w:r>
      <w:r>
        <w:rPr>
          <w:iCs/>
          <w:i/>
        </w:rPr>
        <w:t xml:space="preserve">m</w:t>
      </w:r>
      <w:r>
        <w:t xml:space="preserve">; by</w:t>
      </w:r>
      <w:r>
        <w:t xml:space="preserve"> </w:t>
      </w:r>
      <w:r>
        <w:rPr>
          <w:iCs/>
          <w:i/>
        </w:rPr>
        <w:t xml:space="preserve">asiddhavad atrābhāt</w:t>
      </w:r>
      <w:r>
        <w:t xml:space="preserve"> </w:t>
      </w:r>
      <w:r>
        <w:t xml:space="preserve">the</w:t>
      </w:r>
      <w:r>
        <w:t xml:space="preserve"> </w:t>
      </w:r>
      <w:r>
        <w:rPr>
          <w:iCs/>
          <w:i/>
        </w:rPr>
        <w:t xml:space="preserve">m</w:t>
      </w:r>
      <w:r>
        <w:t xml:space="preserve">-loss counts as not having occurred, so that the elision of</w:t>
      </w:r>
      <w:r>
        <w:t xml:space="preserve"> </w:t>
      </w:r>
      <w:r>
        <w:rPr>
          <w:iCs/>
          <w:i/>
        </w:rPr>
        <w:t xml:space="preserve">hi</w:t>
      </w:r>
      <w:r>
        <w:t xml:space="preserve"> </w:t>
      </w:r>
      <w:r>
        <w:t xml:space="preserve">does not take place; by</w:t>
      </w:r>
      <w:r>
        <w:t xml:space="preserve"> </w:t>
      </w:r>
      <w:r>
        <w:rPr>
          <w:iCs/>
          <w:i/>
        </w:rPr>
        <w:t xml:space="preserve">gatir gatau</w:t>
      </w:r>
      <w:r>
        <w:t xml:space="preserve"> </w:t>
      </w:r>
      <w:r>
        <w:t xml:space="preserve">(Pā. 8-1-70 [?]) the</w:t>
      </w:r>
      <w:r>
        <w:t xml:space="preserve"> </w:t>
      </w:r>
      <w:r>
        <w:rPr>
          <w:iCs/>
          <w:i/>
        </w:rPr>
        <w:t xml:space="preserve">nighāta</w:t>
      </w:r>
      <w:r>
        <w:t xml:space="preserve"> </w:t>
      </w:r>
      <w:r>
        <w:t xml:space="preserve">of the preceding preverb.</w:t>
      </w:r>
    </w:p>
    <w:p>
      <w:pPr>
        <w:pStyle w:val="BodyText"/>
      </w:pPr>
      <w:r>
        <w:rPr>
          <w:bCs/>
          <w:b/>
        </w:rPr>
        <w:t xml:space="preserve">॥ प्रतिपदार्थ ॥ — Pratipadārtha (Rik 91.10)</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tvam</w:t>
      </w:r>
      <w:r>
        <w:t xml:space="preserve"> </w:t>
      </w:r>
      <w:r>
        <w:t xml:space="preserve">— you;</w:t>
      </w:r>
      <w:r>
        <w:t xml:space="preserve"> </w:t>
      </w:r>
      <w:r>
        <w:rPr>
          <w:iCs/>
          <w:i/>
        </w:rPr>
        <w:t xml:space="preserve">imaṃ yajñam</w:t>
      </w:r>
      <w:r>
        <w:t xml:space="preserve"> </w:t>
      </w:r>
      <w:r>
        <w:t xml:space="preserve">— this sacrifice (that we are bringing to fulfilment);</w:t>
      </w:r>
      <w:r>
        <w:t xml:space="preserve"> </w:t>
      </w:r>
      <w:r>
        <w:rPr>
          <w:iCs/>
          <w:i/>
        </w:rPr>
        <w:t xml:space="preserve">idaṃ vacaḥ</w:t>
      </w:r>
      <w:r>
        <w:t xml:space="preserve"> </w:t>
      </w:r>
      <w:r>
        <w:t xml:space="preserve">— this speech in the form of praise;</w:t>
      </w:r>
      <w:r>
        <w:t xml:space="preserve"> </w:t>
      </w:r>
      <w:r>
        <w:rPr>
          <w:iCs/>
          <w:i/>
        </w:rPr>
        <w:t xml:space="preserve">jujuṣāṇaḥ</w:t>
      </w:r>
      <w:r>
        <w:t xml:space="preserve"> </w:t>
      </w:r>
      <w:r>
        <w:t xml:space="preserve">— accepting and enjoying;</w:t>
      </w:r>
      <w:r>
        <w:t xml:space="preserve"> </w:t>
      </w:r>
      <w:r>
        <w:rPr>
          <w:iCs/>
          <w:i/>
        </w:rPr>
        <w:t xml:space="preserve">upāgahi</w:t>
      </w:r>
      <w:r>
        <w:t xml:space="preserve"> </w:t>
      </w:r>
      <w:r>
        <w:t xml:space="preserve">— come graciously (to this house of sacrifice of ours);</w:t>
      </w:r>
      <w:r>
        <w:t xml:space="preserve"> </w:t>
      </w:r>
      <w:r>
        <w:rPr>
          <w:iCs/>
          <w:i/>
        </w:rPr>
        <w:t xml:space="preserve">naḥ</w:t>
      </w:r>
      <w:r>
        <w:t xml:space="preserve"> </w:t>
      </w:r>
      <w:r>
        <w:t xml:space="preserve">— our;</w:t>
      </w:r>
      <w:r>
        <w:t xml:space="preserve"> </w:t>
      </w:r>
      <w:r>
        <w:rPr>
          <w:iCs/>
          <w:i/>
        </w:rPr>
        <w:t xml:space="preserve">vṛdhe</w:t>
      </w:r>
      <w:r>
        <w:t xml:space="preserve"> </w:t>
      </w:r>
      <w:r>
        <w:t xml:space="preserve">— for the growth (of the sacrifice);</w:t>
      </w:r>
      <w:r>
        <w:t xml:space="preserve"> </w:t>
      </w:r>
      <w:r>
        <w:rPr>
          <w:iCs/>
          <w:i/>
        </w:rPr>
        <w:t xml:space="preserve">bhava</w:t>
      </w:r>
      <w:r>
        <w:t xml:space="preserve"> </w:t>
      </w:r>
      <w:r>
        <w:t xml:space="preserve">— be (gracious).</w:t>
      </w:r>
    </w:p>
    <w:p>
      <w:pPr>
        <w:pStyle w:val="BodyText"/>
      </w:pPr>
      <w:r>
        <w:rPr>
          <w:bCs/>
          <w:b/>
        </w:rPr>
        <w:t xml:space="preserve">॥ भावार्थः ॥ — Bhāvārtha of Rik 91.10</w:t>
      </w:r>
      <w:r>
        <w:t xml:space="preserve"> </w:t>
      </w:r>
      <w:r>
        <w:rPr>
          <w:iCs/>
          <w:i/>
        </w:rPr>
        <w:t xml:space="preserve">(Kannada)</w:t>
      </w:r>
    </w:p>
    <w:p>
      <w:pPr>
        <w:pStyle w:val="BodyText"/>
      </w:pPr>
      <w:r>
        <w:t xml:space="preserve">“</w:t>
      </w:r>
      <w:r>
        <w:t xml:space="preserve">O Soma-deity, come graciously to this house of sacrifice of ours, accepting and enjoying this sacrifice that we bring to fulfilment and this speech in the form of praise. And be a helper in the growth of our sacrifice.</w:t>
      </w:r>
      <w:r>
        <w:t xml:space="preserve">”</w:t>
      </w:r>
    </w:p>
    <w:p>
      <w:pPr>
        <w:pStyle w:val="BodyText"/>
      </w:pPr>
      <w:r>
        <w:rPr>
          <w:bCs/>
          <w:b/>
        </w:rPr>
        <w:t xml:space="preserve">English Translation</w:t>
      </w:r>
      <w:r>
        <w:t xml:space="preserve"> </w:t>
      </w:r>
      <w:r>
        <w:rPr>
          <w:iCs/>
          <w:i/>
        </w:rPr>
        <w:t xml:space="preserve">(printed in English in the source; Rik 91.10)</w:t>
      </w:r>
    </w:p>
    <w:p>
      <w:pPr>
        <w:pStyle w:val="BodyText"/>
      </w:pPr>
      <w:r>
        <w:t xml:space="preserve">“</w:t>
      </w:r>
      <w:r>
        <w:t xml:space="preserve">O Soma, accepting this our sacrifice, and this our praise, approach us and be to us as the angmenter [sic] of our rite.</w:t>
      </w:r>
      <w:r>
        <w:t xml:space="preserve">”</w:t>
      </w:r>
      <w:r>
        <w:t xml:space="preserve"> </w:t>
      </w:r>
      <w:r>
        <w:t xml:space="preserve">— as printed.</w:t>
      </w:r>
    </w:p>
    <w:p>
      <w:pPr>
        <w:pStyle w:val="BodyText"/>
      </w:pPr>
      <w:r>
        <w:rPr>
          <w:bCs/>
          <w:b/>
        </w:rPr>
        <w:t xml:space="preserve">॥ विशेषविषयगळु ॥ — Special Topics (Rik 91.10)</w:t>
      </w:r>
      <w:r>
        <w:t xml:space="preserve"> </w:t>
      </w:r>
      <w:r>
        <w:rPr>
          <w:iCs/>
          <w:i/>
        </w:rPr>
        <w:t xml:space="preserve">(Kannada)</w:t>
      </w:r>
    </w:p>
    <w:p>
      <w:pPr>
        <w:pStyle w:val="BodyText"/>
      </w:pPr>
      <w:r>
        <w:rPr>
          <w:iCs/>
          <w:i/>
          <w:bCs/>
          <w:b/>
        </w:rPr>
        <w:t xml:space="preserve">jujuṣāṇaḥ</w:t>
      </w:r>
      <w:r>
        <w:t xml:space="preserve"> </w:t>
      </w:r>
      <w:r>
        <w:t xml:space="preserve">—</w:t>
      </w:r>
      <w:r>
        <w:t xml:space="preserve"> </w:t>
      </w:r>
      <w:r>
        <w:rPr>
          <w:iCs/>
          <w:i/>
        </w:rPr>
        <w:t xml:space="preserve">juṣī prītisevanayoḥ</w:t>
      </w:r>
      <w:r>
        <w:t xml:space="preserve"> </w:t>
      </w:r>
      <w:r>
        <w:t xml:space="preserve">|</w:t>
      </w:r>
      <w:r>
        <w:t xml:space="preserve"> </w:t>
      </w:r>
      <w:r>
        <w:t xml:space="preserve">“</w:t>
      </w:r>
      <w:r>
        <w:t xml:space="preserve">One who enjoys: that is, one who graciously enjoys our sacrifice and our praise-speech with regard.</w:t>
      </w:r>
      <w:r>
        <w:t xml:space="preserve">”</w:t>
      </w:r>
    </w:p>
    <w:p>
      <w:pPr>
        <w:pStyle w:val="BodyText"/>
      </w:pPr>
      <w:r>
        <w:rPr>
          <w:iCs/>
          <w:i/>
          <w:bCs/>
          <w:b/>
        </w:rPr>
        <w:t xml:space="preserve">vṛdhe</w:t>
      </w:r>
      <w:r>
        <w:t xml:space="preserve"> </w:t>
      </w:r>
      <w:r>
        <w:t xml:space="preserve">—</w:t>
      </w:r>
      <w:r>
        <w:t xml:space="preserve"> </w:t>
      </w:r>
      <w:r>
        <w:rPr>
          <w:iCs/>
          <w:i/>
        </w:rPr>
        <w:t xml:space="preserve">vṛdhu vṛddhau</w:t>
      </w:r>
      <w:r>
        <w:t xml:space="preserve"> </w:t>
      </w:r>
      <w:r>
        <w:t xml:space="preserve">|</w:t>
      </w:r>
      <w:r>
        <w:t xml:space="preserve"> </w:t>
      </w:r>
      <w:r>
        <w:t xml:space="preserve">“</w:t>
      </w:r>
      <w:r>
        <w:t xml:space="preserve">For the growth, for the increase of our sacrifice.</w:t>
      </w:r>
      <w:r>
        <w:t xml:space="preserve">”</w:t>
      </w:r>
    </w:p>
    <w:p>
      <w:pPr>
        <w:pStyle w:val="BlockText"/>
      </w:pPr>
      <w:r>
        <w:t xml:space="preserve">मक्षि सोम वरुणं मक्षि मित्रं मक्षीन्द्रमिन्दो पवमान विष्णुम् ।</w:t>
      </w:r>
      <w:r>
        <w:t xml:space="preserve"> </w:t>
      </w:r>
      <w:r>
        <w:t xml:space="preserve">मक्षि शर्धो मारुतं मक्षि देवान्मक्षि महामिन्द्रमिन्दो मदाय ॥</w:t>
      </w:r>
    </w:p>
    <w:p>
      <w:pPr>
        <w:pStyle w:val="FirstParagraph"/>
      </w:pPr>
      <w:r>
        <w:rPr>
          <w:iCs/>
          <w:i/>
        </w:rPr>
        <w:t xml:space="preserve">makṣi soma varuṇaṃ makṣi mitraṃ makṣīndram indo pavamāna viṣṇum | makṣi śardho mārutaṃ makṣi devān makṣi mahām indram indo madāya ‖</w:t>
      </w:r>
      <w:r>
        <w:t xml:space="preserve"> </w:t>
      </w:r>
      <w:r>
        <w:t xml:space="preserve">(Ṛ. Saṃ. 9-80-3 [?]; the Saṃhitā text as read,</w:t>
      </w:r>
      <w:r>
        <w:t xml:space="preserve"> </w:t>
      </w:r>
      <w:r>
        <w:rPr>
          <w:iCs/>
          <w:i/>
        </w:rPr>
        <w:t xml:space="preserve">makṣi</w:t>
      </w:r>
      <w:r>
        <w:t xml:space="preserve"> </w:t>
      </w:r>
      <w:r>
        <w:t xml:space="preserve">as printed [?])</w:t>
      </w:r>
    </w:p>
    <w:p>
      <w:pPr>
        <w:pStyle w:val="BodyText"/>
      </w:pPr>
      <w:r>
        <w:rPr>
          <w:iCs/>
          <w:i/>
        </w:rPr>
        <w:t xml:space="preserve">Gloss, mine and tentative:</w:t>
      </w:r>
      <w:r>
        <w:t xml:space="preserve"> </w:t>
      </w:r>
      <w:r>
        <w:t xml:space="preserve">“</w:t>
      </w:r>
      <w:r>
        <w:t xml:space="preserve">Quickly [bring] Varuṇa, O Soma; quickly Mitra; quickly Indra, O Indu, and the purifying Viṣṇu; quickly the host of the Maruts; quickly the gods; quickly great Indra, O Indu, for exhilaration.</w:t>
      </w:r>
      <w:r>
        <w:t xml:space="preserve">”</w:t>
      </w:r>
    </w:p>
    <w:p>
      <w:r>
        <w:pict>
          <v:rect style="width:0;height:1.5pt" o:hralign="center" o:hrstd="t" o:hr="t"/>
        </w:pict>
      </w:r>
    </w:p>
    <w:bookmarkEnd w:id="394"/>
    <w:bookmarkStart w:id="395" w:name="page-360-pdf-375"/>
    <w:p>
      <w:pPr>
        <w:pStyle w:val="Heading3"/>
      </w:pPr>
      <w:r>
        <w:t xml:space="preserve">Page 360 (PDF 375)</w:t>
      </w:r>
    </w:p>
    <w:p>
      <w:pPr>
        <w:pStyle w:val="FirstParagraph"/>
      </w:pPr>
      <w:r>
        <w:rPr>
          <w:iCs/>
          <w:i/>
        </w:rPr>
        <w:t xml:space="preserve">(Running head: left</w:t>
      </w:r>
      <w:r>
        <w:rPr>
          <w:iCs/>
          <w:i/>
        </w:rPr>
        <w:t xml:space="preserve"> </w:t>
      </w:r>
      <w:r>
        <w:rPr>
          <w:iCs/>
          <w:i/>
        </w:rPr>
        <w:t xml:space="preserve">“</w:t>
      </w:r>
      <w:r>
        <w:rPr>
          <w:iCs/>
          <w:i/>
        </w:rPr>
        <w:t xml:space="preserve">360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w:t>
      </w:r>
      <w:r>
        <w:t xml:space="preserve">As said in Ṛks such as these, the satisfaction of all the deities, which is the means to the final end of the sacrifice, arises from the drinking of Soma; so Soma himself is the chief cause of the growth of our sacrifice. Therefore there is the prayer</w:t>
      </w:r>
      <w:r>
        <w:t xml:space="preserve"> </w:t>
      </w:r>
      <w:r>
        <w:t xml:space="preserve">‘</w:t>
      </w:r>
      <w:r>
        <w:t xml:space="preserve">cause our sacrifice to grow</w:t>
      </w:r>
      <w:r>
        <w:t xml:space="preserve">’</w:t>
      </w:r>
      <w:r>
        <w:t xml:space="preserve">. Moreover, as described in the Ṛks Ṛ. Saṃ. 9-2-10 [?], 9-6-8 [?] and the like, Soma himself is</w:t>
      </w:r>
      <w:r>
        <w:t xml:space="preserve"> </w:t>
      </w:r>
      <w:r>
        <w:rPr>
          <w:iCs/>
          <w:i/>
        </w:rPr>
        <w:t xml:space="preserve">yajñātmā</w:t>
      </w:r>
      <w:r>
        <w:t xml:space="preserve">, the self of the sacrifice; therefore he is the cause of the growth of the sacrifice.</w:t>
      </w:r>
      <w:r>
        <w:t xml:space="preserve">”</w:t>
      </w:r>
    </w:p>
    <w:p>
      <w:pPr>
        <w:pStyle w:val="BodyText"/>
      </w:pPr>
      <w:r>
        <w:rPr>
          <w:bCs/>
          <w:b/>
        </w:rPr>
        <w:t xml:space="preserve">॥ व्याकरणप्रक्रिया ॥ — Vyākaraṇa-prakriyā (Rik 91.10)</w:t>
      </w:r>
      <w:r>
        <w:t xml:space="preserve"> </w:t>
      </w:r>
      <w:r>
        <w:rPr>
          <w:iCs/>
          <w:i/>
        </w:rPr>
        <w:t xml:space="preserve">(Kannada; grammar page, noted briefly)</w:t>
      </w:r>
    </w:p>
    <w:p>
      <w:pPr>
        <w:pStyle w:val="BodyText"/>
      </w:pPr>
      <w:r>
        <w:rPr>
          <w:iCs/>
          <w:i/>
        </w:rPr>
        <w:t xml:space="preserve">jujuṣāṇaḥ</w:t>
      </w:r>
      <w:r>
        <w:t xml:space="preserve"> </w:t>
      </w:r>
      <w:r>
        <w:t xml:space="preserve">— root</w:t>
      </w:r>
      <w:r>
        <w:t xml:space="preserve"> </w:t>
      </w:r>
      <w:r>
        <w:rPr>
          <w:iCs/>
          <w:i/>
        </w:rPr>
        <w:t xml:space="preserve">juṣī prītisevanayoḥ</w:t>
      </w:r>
      <w:r>
        <w:t xml:space="preserve">; in the present sense, by</w:t>
      </w:r>
      <w:r>
        <w:t xml:space="preserve"> </w:t>
      </w:r>
      <w:r>
        <w:rPr>
          <w:iCs/>
          <w:i/>
        </w:rPr>
        <w:t xml:space="preserve">chandasi luṅlaṅliṭaḥ</w:t>
      </w:r>
      <w:r>
        <w:t xml:space="preserve"> </w:t>
      </w:r>
      <w:r>
        <w:t xml:space="preserve">(छन्दसि लुङ्लङ्लिटः, Pā. 3-4-6 [?]) the</w:t>
      </w:r>
      <w:r>
        <w:t xml:space="preserve"> </w:t>
      </w:r>
      <w:r>
        <w:rPr>
          <w:iCs/>
          <w:i/>
        </w:rPr>
        <w:t xml:space="preserve">liṭ</w:t>
      </w:r>
      <w:r>
        <w:t xml:space="preserve">; by</w:t>
      </w:r>
      <w:r>
        <w:t xml:space="preserve"> </w:t>
      </w:r>
      <w:r>
        <w:rPr>
          <w:iCs/>
          <w:i/>
        </w:rPr>
        <w:t xml:space="preserve">liṭaḥ kānajvā</w:t>
      </w:r>
      <w:r>
        <w:t xml:space="preserve"> </w:t>
      </w:r>
      <w:r>
        <w:t xml:space="preserve">(लिटः कानज्वा, Pā. 3-2-106 [?])</w:t>
      </w:r>
      <w:r>
        <w:t xml:space="preserve"> </w:t>
      </w:r>
      <w:r>
        <w:rPr>
          <w:iCs/>
          <w:i/>
        </w:rPr>
        <w:t xml:space="preserve">kānac</w:t>
      </w:r>
      <w:r>
        <w:t xml:space="preserve"> </w:t>
      </w:r>
      <w:r>
        <w:t xml:space="preserve">for the</w:t>
      </w:r>
      <w:r>
        <w:t xml:space="preserve"> </w:t>
      </w:r>
      <w:r>
        <w:rPr>
          <w:iCs/>
          <w:i/>
        </w:rPr>
        <w:t xml:space="preserve">liṭ</w:t>
      </w:r>
      <w:r>
        <w:t xml:space="preserve">; the root is doubled, the reduplicative keeps</w:t>
      </w:r>
      <w:r>
        <w:t xml:space="preserve"> </w:t>
      </w:r>
      <w:r>
        <w:rPr>
          <w:iCs/>
          <w:i/>
        </w:rPr>
        <w:t xml:space="preserve">halādiḥ śeṣaḥ</w:t>
      </w:r>
      <w:r>
        <w:t xml:space="preserve">; by</w:t>
      </w:r>
      <w:r>
        <w:t xml:space="preserve"> </w:t>
      </w:r>
      <w:r>
        <w:rPr>
          <w:iCs/>
          <w:i/>
        </w:rPr>
        <w:t xml:space="preserve">aṭkupvāṅnumvyavāye ’pi</w:t>
      </w:r>
      <w:r>
        <w:t xml:space="preserve"> </w:t>
      </w:r>
      <w:r>
        <w:t xml:space="preserve">[the sūtra read as</w:t>
      </w:r>
      <w:r>
        <w:t xml:space="preserve"> </w:t>
      </w:r>
      <w:r>
        <w:t xml:space="preserve">“</w:t>
      </w:r>
      <w:r>
        <w:rPr>
          <w:iCs/>
          <w:i/>
        </w:rPr>
        <w:t xml:space="preserve">āṭkupvāj</w:t>
      </w:r>
      <w:r>
        <w:t xml:space="preserve">…</w:t>
      </w:r>
      <w:r>
        <w:t xml:space="preserve">”</w:t>
      </w:r>
      <w:r>
        <w:t xml:space="preserve">, partial] the</w:t>
      </w:r>
      <w:r>
        <w:t xml:space="preserve"> </w:t>
      </w:r>
      <w:r>
        <w:rPr>
          <w:iCs/>
          <w:i/>
        </w:rPr>
        <w:t xml:space="preserve">ṇatva</w:t>
      </w:r>
      <w:r>
        <w:t xml:space="preserve"> </w:t>
      </w:r>
      <w:r>
        <w:t xml:space="preserve">of the</w:t>
      </w:r>
      <w:r>
        <w:t xml:space="preserve"> </w:t>
      </w:r>
      <w:r>
        <w:rPr>
          <w:iCs/>
          <w:i/>
        </w:rPr>
        <w:t xml:space="preserve">n</w:t>
      </w:r>
      <w:r>
        <w:t xml:space="preserve">; by</w:t>
      </w:r>
      <w:r>
        <w:t xml:space="preserve"> </w:t>
      </w:r>
      <w:r>
        <w:rPr>
          <w:iCs/>
          <w:i/>
        </w:rPr>
        <w:t xml:space="preserve">cit</w:t>
      </w:r>
      <w:r>
        <w:t xml:space="preserve"> </w:t>
      </w:r>
      <w:r>
        <w:t xml:space="preserve">(चितः, Pā. 6-1-163 [?]) the final-acute.</w:t>
      </w:r>
      <w:r>
        <w:t xml:space="preserve"> </w:t>
      </w:r>
      <w:r>
        <w:rPr>
          <w:iCs/>
          <w:i/>
        </w:rPr>
        <w:t xml:space="preserve">upāgahi</w:t>
      </w:r>
      <w:r>
        <w:t xml:space="preserve"> </w:t>
      </w:r>
      <w:r>
        <w:t xml:space="preserve">—</w:t>
      </w:r>
      <w:r>
        <w:t xml:space="preserve"> </w:t>
      </w:r>
      <w:r>
        <w:rPr>
          <w:iCs/>
          <w:i/>
        </w:rPr>
        <w:t xml:space="preserve">upa</w:t>
      </w:r>
      <w:r>
        <w:t xml:space="preserve"> </w:t>
      </w:r>
      <w:r>
        <w:t xml:space="preserve">+</w:t>
      </w:r>
      <w:r>
        <w:t xml:space="preserve"> </w:t>
      </w:r>
      <w:r>
        <w:rPr>
          <w:iCs/>
          <w:i/>
        </w:rPr>
        <w:t xml:space="preserve">ā</w:t>
      </w:r>
      <w:r>
        <w:t xml:space="preserve">, the preverbs (</w:t>
      </w:r>
      <w:r>
        <w:rPr>
          <w:iCs/>
          <w:i/>
        </w:rPr>
        <w:t xml:space="preserve">gatiś ca</w:t>
      </w:r>
      <w:r>
        <w:t xml:space="preserve">); root</w:t>
      </w:r>
      <w:r>
        <w:t xml:space="preserve"> </w:t>
      </w:r>
      <w:r>
        <w:rPr>
          <w:iCs/>
          <w:i/>
        </w:rPr>
        <w:t xml:space="preserve">gam gatau</w:t>
      </w:r>
      <w:r>
        <w:t xml:space="preserve">;</w:t>
      </w:r>
      <w:r>
        <w:t xml:space="preserve"> </w:t>
      </w:r>
      <w:r>
        <w:rPr>
          <w:iCs/>
          <w:i/>
        </w:rPr>
        <w:t xml:space="preserve">loṭ</w:t>
      </w:r>
      <w:r>
        <w:t xml:space="preserve">, second person singular,</w:t>
      </w:r>
      <w:r>
        <w:t xml:space="preserve"> </w:t>
      </w:r>
      <w:r>
        <w:rPr>
          <w:iCs/>
          <w:i/>
        </w:rPr>
        <w:t xml:space="preserve">sip</w:t>
      </w:r>
      <w:r>
        <w:t xml:space="preserve">; by</w:t>
      </w:r>
      <w:r>
        <w:t xml:space="preserve"> </w:t>
      </w:r>
      <w:r>
        <w:rPr>
          <w:iCs/>
          <w:i/>
        </w:rPr>
        <w:t xml:space="preserve">serhy apicca</w:t>
      </w:r>
      <w:r>
        <w:t xml:space="preserve"> </w:t>
      </w:r>
      <w:r>
        <w:t xml:space="preserve">(सेर्ह्यपिच्च)</w:t>
      </w:r>
      <w:r>
        <w:t xml:space="preserve"> </w:t>
      </w:r>
      <w:r>
        <w:rPr>
          <w:iCs/>
          <w:i/>
        </w:rPr>
        <w:t xml:space="preserve">hi</w:t>
      </w:r>
      <w:r>
        <w:t xml:space="preserve"> </w:t>
      </w:r>
      <w:r>
        <w:t xml:space="preserve">is the replacement;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by the prescription of non-</w:t>
      </w:r>
      <w:r>
        <w:rPr>
          <w:iCs/>
          <w:i/>
        </w:rPr>
        <w:t xml:space="preserve">pit</w:t>
      </w:r>
      <w:r>
        <w:t xml:space="preserve"> </w:t>
      </w:r>
      <w:r>
        <w:t xml:space="preserve">the</w:t>
      </w:r>
      <w:r>
        <w:t xml:space="preserve"> </w:t>
      </w:r>
      <w:r>
        <w:rPr>
          <w:iCs/>
          <w:i/>
        </w:rPr>
        <w:t xml:space="preserve">hi</w:t>
      </w:r>
      <w:r>
        <w:t xml:space="preserve"> </w:t>
      </w:r>
      <w:r>
        <w:t xml:space="preserve">is</w:t>
      </w:r>
      <w:r>
        <w:t xml:space="preserve"> </w:t>
      </w:r>
      <w:r>
        <w:rPr>
          <w:iCs/>
          <w:i/>
        </w:rPr>
        <w:t xml:space="preserve">ṅit</w:t>
      </w:r>
      <w:r>
        <w:t xml:space="preserve">, by</w:t>
      </w:r>
      <w:r>
        <w:t xml:space="preserve"> </w:t>
      </w:r>
      <w:r>
        <w:rPr>
          <w:iCs/>
          <w:i/>
        </w:rPr>
        <w:t xml:space="preserve">anudāttopadeśa…</w:t>
      </w:r>
      <w:r>
        <w:t xml:space="preserve"> </w:t>
      </w:r>
      <w:r>
        <w:t xml:space="preserve">(अनुदात्तोपदेश…, Pā. 6-4-37 [?]) the nasal</w:t>
      </w:r>
      <w:r>
        <w:t xml:space="preserve"> </w:t>
      </w:r>
      <w:r>
        <w:rPr>
          <w:iCs/>
          <w:i/>
        </w:rPr>
        <w:t xml:space="preserve">m</w:t>
      </w:r>
      <w:r>
        <w:t xml:space="preserve"> </w:t>
      </w:r>
      <w:r>
        <w:t xml:space="preserve">of the root is elided; by</w:t>
      </w:r>
      <w:r>
        <w:t xml:space="preserve"> </w:t>
      </w:r>
      <w:r>
        <w:rPr>
          <w:iCs/>
          <w:i/>
        </w:rPr>
        <w:t xml:space="preserve">asiddhavad atrābhāt</w:t>
      </w:r>
      <w:r>
        <w:t xml:space="preserve"> </w:t>
      </w:r>
      <w:r>
        <w:t xml:space="preserve">(असिद्धवदत्राभात्, Pā. 6-4-22 [?]) the</w:t>
      </w:r>
      <w:r>
        <w:t xml:space="preserve"> </w:t>
      </w:r>
      <w:r>
        <w:rPr>
          <w:iCs/>
          <w:i/>
        </w:rPr>
        <w:t xml:space="preserve">m</w:t>
      </w:r>
      <w:r>
        <w:t xml:space="preserve">-elision counts as not having occurred, so the elision of</w:t>
      </w:r>
      <w:r>
        <w:t xml:space="preserve"> </w:t>
      </w:r>
      <w:r>
        <w:rPr>
          <w:iCs/>
          <w:i/>
        </w:rPr>
        <w:t xml:space="preserve">hi</w:t>
      </w:r>
      <w:r>
        <w:t xml:space="preserve"> </w:t>
      </w:r>
      <w:r>
        <w:t xml:space="preserve">by</w:t>
      </w:r>
      <w:r>
        <w:t xml:space="preserve"> </w:t>
      </w:r>
      <w:r>
        <w:rPr>
          <w:iCs/>
          <w:i/>
        </w:rPr>
        <w:t xml:space="preserve">ato heḥ</w:t>
      </w:r>
      <w:r>
        <w:t xml:space="preserve"> </w:t>
      </w:r>
      <w:r>
        <w:t xml:space="preserve">(अतो हेः) does not come; since</w:t>
      </w:r>
      <w:r>
        <w:t xml:space="preserve"> </w:t>
      </w:r>
      <w:r>
        <w:rPr>
          <w:iCs/>
          <w:i/>
        </w:rPr>
        <w:t xml:space="preserve">upa</w:t>
      </w:r>
      <w:r>
        <w:t xml:space="preserve"> </w:t>
      </w:r>
      <w:r>
        <w:t xml:space="preserve">is a</w:t>
      </w:r>
      <w:r>
        <w:t xml:space="preserve"> </w:t>
      </w:r>
      <w:r>
        <w:rPr>
          <w:iCs/>
          <w:i/>
        </w:rPr>
        <w:t xml:space="preserve">gati</w:t>
      </w:r>
      <w:r>
        <w:t xml:space="preserve"> </w:t>
      </w:r>
      <w:r>
        <w:t xml:space="preserve">and</w:t>
      </w:r>
      <w:r>
        <w:t xml:space="preserve"> </w:t>
      </w:r>
      <w:r>
        <w:rPr>
          <w:iCs/>
          <w:i/>
        </w:rPr>
        <w:t xml:space="preserve">ā</w:t>
      </w:r>
      <w:r>
        <w:t xml:space="preserve"> </w:t>
      </w:r>
      <w:r>
        <w:t xml:space="preserve">[a preverb with the same name] follows, by</w:t>
      </w:r>
      <w:r>
        <w:t xml:space="preserve"> </w:t>
      </w:r>
      <w:r>
        <w:rPr>
          <w:iCs/>
          <w:i/>
        </w:rPr>
        <w:t xml:space="preserve">gatir gatau</w:t>
      </w:r>
      <w:r>
        <w:t xml:space="preserve"> </w:t>
      </w:r>
      <w:r>
        <w:t xml:space="preserve">(Pā. 8-1-70 [?]) the preceding preverb (</w:t>
      </w:r>
      <w:r>
        <w:rPr>
          <w:iCs/>
          <w:i/>
        </w:rPr>
        <w:t xml:space="preserve">upa</w:t>
      </w:r>
      <w:r>
        <w:t xml:space="preserve">) takes the</w:t>
      </w:r>
      <w:r>
        <w:t xml:space="preserve"> </w:t>
      </w:r>
      <w:r>
        <w:rPr>
          <w:iCs/>
          <w:i/>
        </w:rPr>
        <w:t xml:space="preserve">nighāta</w:t>
      </w:r>
      <w:r>
        <w:t xml:space="preserve"> </w:t>
      </w:r>
      <w:r>
        <w:t xml:space="preserve">accent.</w:t>
      </w:r>
      <w:r>
        <w:t xml:space="preserve"> </w:t>
      </w:r>
      <w:r>
        <w:rPr>
          <w:iCs/>
          <w:i/>
        </w:rPr>
        <w:t xml:space="preserve">vṛdhe</w:t>
      </w:r>
      <w:r>
        <w:t xml:space="preserve"> </w:t>
      </w:r>
      <w:r>
        <w:t xml:space="preserve">— root</w:t>
      </w:r>
      <w:r>
        <w:t xml:space="preserve"> </w:t>
      </w:r>
      <w:r>
        <w:rPr>
          <w:iCs/>
          <w:i/>
        </w:rPr>
        <w:t xml:space="preserve">vṛdhu vṛddhau</w:t>
      </w:r>
      <w:r>
        <w:t xml:space="preserve">; after the suffix</w:t>
      </w:r>
      <w:r>
        <w:t xml:space="preserve"> </w:t>
      </w:r>
      <w:r>
        <w:rPr>
          <w:iCs/>
          <w:i/>
        </w:rPr>
        <w:t xml:space="preserve">kvip</w:t>
      </w:r>
      <w:r>
        <w:t xml:space="preserve"> </w:t>
      </w:r>
      <w:r>
        <w:t xml:space="preserve">the word is</w:t>
      </w:r>
      <w:r>
        <w:t xml:space="preserve"> </w:t>
      </w:r>
      <w:r>
        <w:rPr>
          <w:iCs/>
          <w:i/>
        </w:rPr>
        <w:t xml:space="preserve">vṛdh</w:t>
      </w:r>
      <w:r>
        <w:t xml:space="preserve">; the dative singular; by</w:t>
      </w:r>
      <w:r>
        <w:t xml:space="preserve"> </w:t>
      </w:r>
      <w:r>
        <w:rPr>
          <w:iCs/>
          <w:i/>
        </w:rPr>
        <w:t xml:space="preserve">sāvekācas tṛtīyādir vibhaktiḥ</w:t>
      </w:r>
      <w:r>
        <w:t xml:space="preserve"> </w:t>
      </w:r>
      <w:r>
        <w:t xml:space="preserve">(सावेकाचस्तृतीयादिर्विभक्तिः, Pā. 6-1-168 [?]) the case-ending takes the acute. ‖ 10 ‖</w:t>
      </w:r>
    </w:p>
    <w:p>
      <w:pPr>
        <w:pStyle w:val="BodyText"/>
      </w:pPr>
      <w:r>
        <w:rPr>
          <w:bCs/>
          <w:b/>
        </w:rPr>
        <w:t xml:space="preserve">॥ संहितापाठः ॥ — Saṃhitā-pāṭha (Rik 91.11)</w:t>
      </w:r>
    </w:p>
    <w:p>
      <w:pPr>
        <w:pStyle w:val="BlockText"/>
      </w:pPr>
      <w:r>
        <w:t xml:space="preserve">सोम गीर्भिष्ट्वा वयं वर्धयामो वचोविदः ।</w:t>
      </w:r>
      <w:r>
        <w:t xml:space="preserve"> </w:t>
      </w:r>
      <w:r>
        <w:t xml:space="preserve">सुमृळीको न आ विश ॥ ११ ॥</w:t>
      </w:r>
    </w:p>
    <w:p>
      <w:pPr>
        <w:pStyle w:val="FirstParagraph"/>
      </w:pPr>
      <w:r>
        <w:rPr>
          <w:iCs/>
          <w:i/>
        </w:rPr>
        <w:t xml:space="preserve">soma gīrbhiṣ ṭvā vayaṃ vardhayāmo vacovidaḥ | sumṛḷīko na ā viśa ‖ 11 ‖</w:t>
      </w:r>
    </w:p>
    <w:p>
      <w:r>
        <w:pict>
          <v:rect style="width:0;height:1.5pt" o:hralign="center" o:hrstd="t" o:hr="t"/>
        </w:pict>
      </w:r>
    </w:p>
    <w:bookmarkEnd w:id="395"/>
    <w:bookmarkStart w:id="396" w:name="page-361-pdf-376"/>
    <w:p>
      <w:pPr>
        <w:pStyle w:val="Heading3"/>
      </w:pPr>
      <w:r>
        <w:t xml:space="preserve">Page 361 (PDF 376)</w:t>
      </w:r>
    </w:p>
    <w:p>
      <w:pPr>
        <w:pStyle w:val="FirstParagraph"/>
      </w:pPr>
      <w:r>
        <w:rPr>
          <w:iCs/>
          <w:i/>
        </w:rPr>
        <w:t xml:space="preserve">(Running head left:</w:t>
      </w:r>
      <w:r>
        <w:rPr>
          <w:iCs/>
          <w:i/>
        </w:rPr>
        <w:t xml:space="preserve"> </w:t>
      </w:r>
      <w:r>
        <w:rPr>
          <w:iCs/>
          <w:i/>
        </w:rPr>
        <w:t xml:space="preserve">“</w:t>
      </w:r>
      <w:r>
        <w:rPr>
          <w:iCs/>
          <w:i/>
        </w:rPr>
        <w:t xml:space="preserve">A. 1 A. 6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361.)</w:t>
      </w:r>
    </w:p>
    <w:p>
      <w:pPr>
        <w:pStyle w:val="BodyText"/>
      </w:pPr>
      <w:r>
        <w:rPr>
          <w:bCs/>
          <w:b/>
        </w:rPr>
        <w:t xml:space="preserve">॥ पदपाठः ॥ — Pada-pāṭha (Rik 91.11)</w:t>
      </w:r>
    </w:p>
    <w:p>
      <w:pPr>
        <w:pStyle w:val="BlockText"/>
      </w:pPr>
      <w:r>
        <w:t xml:space="preserve">सोम । गीःऽभिः । त्वा । वयम् । वर्धयामः । वचःऽविदः ।</w:t>
      </w:r>
      <w:r>
        <w:t xml:space="preserve"> </w:t>
      </w:r>
      <w:r>
        <w:t xml:space="preserve">सुऽमृळीकः । नः । आ । विश ॥ ११ ॥</w:t>
      </w:r>
    </w:p>
    <w:p>
      <w:pPr>
        <w:pStyle w:val="FirstParagraph"/>
      </w:pPr>
      <w:r>
        <w:rPr>
          <w:iCs/>
          <w:i/>
        </w:rPr>
        <w:t xml:space="preserve">soma | gīḥ-bhiḥ | tvā | vayam | vardhayāmaḥ | vacaḥ-vidaḥ | su-mṛḷīkaḥ | naḥ | ā | viśa ‖ 11 ‖</w:t>
      </w:r>
    </w:p>
    <w:p>
      <w:pPr>
        <w:pStyle w:val="BodyText"/>
      </w:pPr>
      <w:r>
        <w:rPr>
          <w:bCs/>
          <w:b/>
        </w:rPr>
        <w:t xml:space="preserve">॥ सायणभाष्यम् ॥ — Sāyaṇa-bhāṣya (Rik 91.11)</w:t>
      </w:r>
    </w:p>
    <w:p>
      <w:pPr>
        <w:pStyle w:val="BlockText"/>
      </w:pPr>
      <w:r>
        <w:t xml:space="preserve">दर्शयागे सौम्यस्याज्यभागस्य सोम गीर्भिरित्येषानुवाक्या । सूत्रितं च । अग्निः प्रत्नेन मन्मना सोम गीर्भिष्ट्वा वयं । आ. १-३ [?] इति । अन्यत्रापि यत्र वृधन्वन्तावाज्यभागौ तत्रैषा द्वितीयाज्यभागानुवाक्या ॥</w:t>
      </w:r>
      <w:r>
        <w:t xml:space="preserve"> </w:t>
      </w:r>
      <w:r>
        <w:t xml:space="preserve">हे सोम त्वा त्वां वचोविदः स्तुतिलक्षणानां वचसां वेदितारो वयमनुष्ठातारो गीर्भिः स्तुतिलक्षणैर्वचोभिर्वर्धयामः । प्रवृद्धं कुर्मः । तादृक्त्वं च नोऽस्माकं सुमृळीकः शोभनं सुखं कुर्वन्सन् आ विश । आगच्छ ॥ सुमृळीकः । मृड सुखने । मृडेः कीकनकनौ । उ. ४-२४ [?] इति भावे कीकन्प्रत्ययः । शोभनं मृडीकं यस्येति बहुव्रीहौ नञ्सुभ्यामित्युत्तरपदान्तोदात्तत्वं ॥</w:t>
      </w:r>
    </w:p>
    <w:p>
      <w:pPr>
        <w:pStyle w:val="FirstParagraph"/>
      </w:pPr>
      <w:r>
        <w:rPr>
          <w:iCs/>
          <w:i/>
        </w:rPr>
        <w:t xml:space="preserve">darśayāge saumyasyājyabhāgasya soma gīrbhir ity eṣānuvākyā | sūtritaṃ ca | agniḥ pratnena manmanā soma gīrbhiṣ ṭvā vayaṃ | Ā. 1-3 [?] iti | anyatrāpi yatra vṛdhanvantāv ājyabhāgau tatraiṣā dvitīyājyabhāgānuvākyā ‖ he soma tvā tvāṃ vacovidaḥ stutilakṣaṇānāṃ vacasāṃ veditāro vayam anuṣṭhātāro gīrbhiḥ stutilakṣaṇair vacobhir vardhayāmaḥ | pravṛddhaṃ kurmaḥ | tādṛk tvaṃ ca no ’smākaṃ sumṛḷīkaḥ śobhanaṃ sukhaṃ kurvan san ā viśa | āgaccha ‖ sumṛḷīkaḥ | mṛḍa sukhane | mṛḍeḥ kīkanakanau | U. 4-24 [?] iti bhāve kīkanpratyayaḥ | śobhanaṃ mṛḍīkaṃ yasyeti bahuvrīhau nañsubhyām ity uttarapadāntodāttatvaṃ ‖</w:t>
      </w:r>
    </w:p>
    <w:p>
      <w:pPr>
        <w:pStyle w:val="BodyText"/>
      </w:pPr>
      <w:r>
        <w:rPr>
          <w:iCs/>
          <w:i/>
        </w:rPr>
        <w:t xml:space="preserve">Translation:</w:t>
      </w:r>
      <w:r>
        <w:t xml:space="preserve"> </w:t>
      </w:r>
      <w:r>
        <w:t xml:space="preserve">“</w:t>
      </w:r>
      <w:r>
        <w:t xml:space="preserve">At the Darśa (new-moon) sacrifice, for the</w:t>
      </w:r>
      <w:r>
        <w:t xml:space="preserve"> </w:t>
      </w:r>
      <w:r>
        <w:rPr>
          <w:iCs/>
          <w:i/>
        </w:rPr>
        <w:t xml:space="preserve">ājyabhāga</w:t>
      </w:r>
      <w:r>
        <w:t xml:space="preserve"> </w:t>
      </w:r>
      <w:r>
        <w:t xml:space="preserve">of the Saumya,</w:t>
      </w:r>
      <w:r>
        <w:t xml:space="preserve"> </w:t>
      </w:r>
      <w:r>
        <w:rPr>
          <w:iCs/>
          <w:i/>
        </w:rPr>
        <w:t xml:space="preserve">soma gīrbhiḥ</w:t>
      </w:r>
      <w:r>
        <w:t xml:space="preserve"> </w:t>
      </w:r>
      <w:r>
        <w:t xml:space="preserve">is the</w:t>
      </w:r>
      <w:r>
        <w:t xml:space="preserve"> </w:t>
      </w:r>
      <w:r>
        <w:rPr>
          <w:iCs/>
          <w:i/>
        </w:rPr>
        <w:t xml:space="preserve">anuvākyā</w:t>
      </w:r>
      <w:r>
        <w:t xml:space="preserve">; prescribed:</w:t>
      </w:r>
      <w:r>
        <w:t xml:space="preserve"> </w:t>
      </w:r>
      <w:r>
        <w:t xml:space="preserve">‘</w:t>
      </w:r>
      <w:r>
        <w:rPr>
          <w:iCs/>
          <w:i/>
        </w:rPr>
        <w:t xml:space="preserve">agniḥ pratnena manmanā soma gīrbhiṣ ṭvā vayam</w:t>
      </w:r>
      <w:r>
        <w:t xml:space="preserve">’</w:t>
      </w:r>
      <w:r>
        <w:t xml:space="preserve"> </w:t>
      </w:r>
      <w:r>
        <w:t xml:space="preserve">(Ā. 1-3 [?]); and elsewhere too, wherever there are</w:t>
      </w:r>
      <w:r>
        <w:t xml:space="preserve"> </w:t>
      </w:r>
      <w:r>
        <w:rPr>
          <w:iCs/>
          <w:i/>
        </w:rPr>
        <w:t xml:space="preserve">ājyabhāga</w:t>
      </w:r>
      <w:r>
        <w:t xml:space="preserve"> </w:t>
      </w:r>
      <w:r>
        <w:t xml:space="preserve">oblations with the</w:t>
      </w:r>
      <w:r>
        <w:t xml:space="preserve"> </w:t>
      </w:r>
      <w:r>
        <w:rPr>
          <w:iCs/>
          <w:i/>
        </w:rPr>
        <w:t xml:space="preserve">vṛdhanvat</w:t>
      </w:r>
      <w:r>
        <w:t xml:space="preserve"> </w:t>
      </w:r>
      <w:r>
        <w:t xml:space="preserve">Ṛks, this is the</w:t>
      </w:r>
      <w:r>
        <w:t xml:space="preserve"> </w:t>
      </w:r>
      <w:r>
        <w:rPr>
          <w:iCs/>
          <w:i/>
        </w:rPr>
        <w:t xml:space="preserve">anuvākyā</w:t>
      </w:r>
      <w:r>
        <w:t xml:space="preserve"> </w:t>
      </w:r>
      <w:r>
        <w:t xml:space="preserve">of the second</w:t>
      </w:r>
      <w:r>
        <w:t xml:space="preserve"> </w:t>
      </w:r>
      <w:r>
        <w:rPr>
          <w:iCs/>
          <w:i/>
        </w:rPr>
        <w:t xml:space="preserve">ājyabhāga</w:t>
      </w:r>
      <w:r>
        <w:t xml:space="preserve">. — O Soma, we,</w:t>
      </w:r>
      <w:r>
        <w:t xml:space="preserve"> </w:t>
      </w:r>
      <w:r>
        <w:rPr>
          <w:iCs/>
          <w:i/>
        </w:rPr>
        <w:t xml:space="preserve">vacovidaḥ</w:t>
      </w:r>
      <w:r>
        <w:t xml:space="preserve"> </w:t>
      </w:r>
      <w:r>
        <w:t xml:space="preserve">— the knowers of the words of praise, the performers —</w:t>
      </w:r>
      <w:r>
        <w:t xml:space="preserve"> </w:t>
      </w:r>
      <w:r>
        <w:rPr>
          <w:iCs/>
          <w:i/>
        </w:rPr>
        <w:t xml:space="preserve">gīrbhiḥ</w:t>
      </w:r>
      <w:r>
        <w:t xml:space="preserve">, with words of praise,</w:t>
      </w:r>
      <w:r>
        <w:t xml:space="preserve"> </w:t>
      </w:r>
      <w:r>
        <w:rPr>
          <w:iCs/>
          <w:i/>
        </w:rPr>
        <w:t xml:space="preserve">vardhayāmaḥ tvā</w:t>
      </w:r>
      <w:r>
        <w:t xml:space="preserve"> </w:t>
      </w:r>
      <w:r>
        <w:t xml:space="preserve">— we make you grow, we render you exalted. And you, such as you are,</w:t>
      </w:r>
      <w:r>
        <w:t xml:space="preserve"> </w:t>
      </w:r>
      <w:r>
        <w:rPr>
          <w:iCs/>
          <w:i/>
        </w:rPr>
        <w:t xml:space="preserve">sumṛḷīkaḥ</w:t>
      </w:r>
      <w:r>
        <w:t xml:space="preserve"> </w:t>
      </w:r>
      <w:r>
        <w:t xml:space="preserve">— making good happiness for us —</w:t>
      </w:r>
      <w:r>
        <w:t xml:space="preserve"> </w:t>
      </w:r>
      <w:r>
        <w:rPr>
          <w:iCs/>
          <w:i/>
        </w:rPr>
        <w:t xml:space="preserve">ā viśa</w:t>
      </w:r>
      <w:r>
        <w:t xml:space="preserve">, come.</w:t>
      </w:r>
      <w:r>
        <w:t xml:space="preserve">”</w:t>
      </w:r>
    </w:p>
    <w:p>
      <w:pPr>
        <w:pStyle w:val="BodyText"/>
      </w:pPr>
      <w:r>
        <w:rPr>
          <w:iCs/>
          <w:i/>
        </w:rPr>
        <w:t xml:space="preserve">Grammar tail:</w:t>
      </w:r>
      <w:r>
        <w:t xml:space="preserve"> </w:t>
      </w:r>
      <w:r>
        <w:rPr>
          <w:iCs/>
          <w:i/>
        </w:rPr>
        <w:t xml:space="preserve">sumṛḷīkaḥ</w:t>
      </w:r>
      <w:r>
        <w:t xml:space="preserve"> </w:t>
      </w:r>
      <w:r>
        <w:t xml:space="preserve">— root</w:t>
      </w:r>
      <w:r>
        <w:t xml:space="preserve"> </w:t>
      </w:r>
      <w:r>
        <w:rPr>
          <w:iCs/>
          <w:i/>
        </w:rPr>
        <w:t xml:space="preserve">mṛḍa sukhane</w:t>
      </w:r>
      <w:r>
        <w:t xml:space="preserve">; the Uṇādi</w:t>
      </w:r>
      <w:r>
        <w:t xml:space="preserve"> </w:t>
      </w:r>
      <w:r>
        <w:rPr>
          <w:iCs/>
          <w:i/>
        </w:rPr>
        <w:t xml:space="preserve">kīkan</w:t>
      </w:r>
      <w:r>
        <w:t xml:space="preserve"> </w:t>
      </w:r>
      <w:r>
        <w:t xml:space="preserve">(</w:t>
      </w:r>
      <w:r>
        <w:rPr>
          <w:iCs/>
          <w:i/>
        </w:rPr>
        <w:t xml:space="preserve">mṛḍeḥ kīkanakanau</w:t>
      </w:r>
      <w:r>
        <w:t xml:space="preserve">, U. 4-24 [?]) in the abstract sense;</w:t>
      </w:r>
      <w:r>
        <w:t xml:space="preserve"> </w:t>
      </w:r>
      <w:r>
        <w:rPr>
          <w:iCs/>
          <w:i/>
        </w:rPr>
        <w:t xml:space="preserve">śobhanaṃ mṛḍīkaṃ yasya</w:t>
      </w:r>
      <w:r>
        <w:t xml:space="preserve"> </w:t>
      </w:r>
      <w:r>
        <w:t xml:space="preserve">— a</w:t>
      </w:r>
      <w:r>
        <w:t xml:space="preserve"> </w:t>
      </w:r>
      <w:r>
        <w:rPr>
          <w:iCs/>
          <w:i/>
        </w:rPr>
        <w:t xml:space="preserve">bahuvrīhi</w:t>
      </w:r>
      <w:r>
        <w:t xml:space="preserve">; by</w:t>
      </w:r>
      <w:r>
        <w:t xml:space="preserve"> </w:t>
      </w:r>
      <w:r>
        <w:rPr>
          <w:iCs/>
          <w:i/>
        </w:rPr>
        <w:t xml:space="preserve">nañsubhyām</w:t>
      </w:r>
      <w:r>
        <w:t xml:space="preserve"> </w:t>
      </w:r>
      <w:r>
        <w:t xml:space="preserve">the final-member final-acute.</w:t>
      </w:r>
    </w:p>
    <w:p>
      <w:pPr>
        <w:pStyle w:val="BodyText"/>
      </w:pPr>
      <w:r>
        <w:rPr>
          <w:bCs/>
          <w:b/>
        </w:rPr>
        <w:t xml:space="preserve">॥ प्रतिपदार्थ ॥ — Pratipadārtha (Rik 91.11)</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tvā</w:t>
      </w:r>
      <w:r>
        <w:t xml:space="preserve"> </w:t>
      </w:r>
      <w:r>
        <w:t xml:space="preserve">— you;</w:t>
      </w:r>
      <w:r>
        <w:t xml:space="preserve"> </w:t>
      </w:r>
      <w:r>
        <w:rPr>
          <w:iCs/>
          <w:i/>
        </w:rPr>
        <w:t xml:space="preserve">vacovidaḥ</w:t>
      </w:r>
      <w:r>
        <w:t xml:space="preserve"> </w:t>
      </w:r>
      <w:r>
        <w:t xml:space="preserve">— familiar with praise-words;</w:t>
      </w:r>
      <w:r>
        <w:t xml:space="preserve"> </w:t>
      </w:r>
      <w:r>
        <w:rPr>
          <w:iCs/>
          <w:i/>
        </w:rPr>
        <w:t xml:space="preserve">vayam</w:t>
      </w:r>
      <w:r>
        <w:t xml:space="preserve"> </w:t>
      </w:r>
      <w:r>
        <w:t xml:space="preserve">— we;</w:t>
      </w:r>
      <w:r>
        <w:t xml:space="preserve"> </w:t>
      </w:r>
      <w:r>
        <w:rPr>
          <w:iCs/>
          <w:i/>
        </w:rPr>
        <w:t xml:space="preserve">gīrbhiḥ</w:t>
      </w:r>
      <w:r>
        <w:t xml:space="preserve"> </w:t>
      </w:r>
      <w:r>
        <w:t xml:space="preserve">— by the praise-words;</w:t>
      </w:r>
      <w:r>
        <w:t xml:space="preserve"> </w:t>
      </w:r>
      <w:r>
        <w:rPr>
          <w:iCs/>
          <w:i/>
        </w:rPr>
        <w:t xml:space="preserve">vardhayāmaḥ</w:t>
      </w:r>
      <w:r>
        <w:t xml:space="preserve"> </w:t>
      </w:r>
      <w:r>
        <w:t xml:space="preserve">— cause to grow (exalt);</w:t>
      </w:r>
      <w:r>
        <w:t xml:space="preserve"> </w:t>
      </w:r>
      <w:r>
        <w:rPr>
          <w:iCs/>
          <w:i/>
        </w:rPr>
        <w:t xml:space="preserve">naḥ</w:t>
      </w:r>
      <w:r>
        <w:t xml:space="preserve"> </w:t>
      </w:r>
      <w:r>
        <w:t xml:space="preserve">— to us;</w:t>
      </w:r>
      <w:r>
        <w:t xml:space="preserve"> </w:t>
      </w:r>
      <w:r>
        <w:rPr>
          <w:iCs/>
          <w:i/>
        </w:rPr>
        <w:t xml:space="preserve">sumṛḷīkaḥ</w:t>
      </w:r>
      <w:r>
        <w:t xml:space="preserve"> </w:t>
      </w:r>
      <w:r>
        <w:t xml:space="preserve">— an excellent bringer of happiness;</w:t>
      </w:r>
      <w:r>
        <w:t xml:space="preserve"> </w:t>
      </w:r>
      <w:r>
        <w:rPr>
          <w:iCs/>
          <w:i/>
        </w:rPr>
        <w:t xml:space="preserve">ā viśa</w:t>
      </w:r>
      <w:r>
        <w:t xml:space="preserve"> </w:t>
      </w:r>
      <w:r>
        <w:t xml:space="preserve">— be gracious.</w:t>
      </w:r>
    </w:p>
    <w:p>
      <w:pPr>
        <w:pStyle w:val="BodyText"/>
      </w:pPr>
      <w:r>
        <w:rPr>
          <w:bCs/>
          <w:b/>
        </w:rPr>
        <w:t xml:space="preserve">॥ भावार्थः ॥ — Bhāvārtha of Rik 91.11</w:t>
      </w:r>
      <w:r>
        <w:t xml:space="preserve"> </w:t>
      </w:r>
      <w:r>
        <w:rPr>
          <w:iCs/>
          <w:i/>
        </w:rPr>
        <w:t xml:space="preserve">(Kannada)</w:t>
      </w:r>
    </w:p>
    <w:p>
      <w:pPr>
        <w:pStyle w:val="BodyText"/>
      </w:pPr>
      <w:r>
        <w:t xml:space="preserve">“</w:t>
      </w:r>
      <w:r>
        <w:t xml:space="preserve">O Soma-deity, the way of praising you is well known to us. With pure praise-words we praise you and cause you to grow. Come here as the maker of the most excellent happiness for us.</w:t>
      </w:r>
      <w:r>
        <w:t xml:space="preserve">”</w:t>
      </w:r>
    </w:p>
    <w:p>
      <w:pPr>
        <w:pStyle w:val="BodyText"/>
      </w:pPr>
      <w:r>
        <w:rPr>
          <w:bCs/>
          <w:b/>
        </w:rPr>
        <w:t xml:space="preserve">English Translation</w:t>
      </w:r>
      <w:r>
        <w:t xml:space="preserve"> </w:t>
      </w:r>
      <w:r>
        <w:rPr>
          <w:iCs/>
          <w:i/>
        </w:rPr>
        <w:t xml:space="preserve">(printed in English in the source; Rik 91.11)</w:t>
      </w:r>
    </w:p>
    <w:p>
      <w:pPr>
        <w:pStyle w:val="BodyText"/>
      </w:pPr>
      <w:r>
        <w:t xml:space="preserve">“</w:t>
      </w:r>
      <w:r>
        <w:t xml:space="preserve">Acquainted with hymns we elevate you with praises ; do you who are benignant approach.</w:t>
      </w:r>
      <w:r>
        <w:t xml:space="preserve">”</w:t>
      </w:r>
      <w:r>
        <w:t xml:space="preserve"> </w:t>
      </w:r>
      <w:r>
        <w:t xml:space="preserve">— as printed.</w:t>
      </w:r>
    </w:p>
    <w:p>
      <w:pPr>
        <w:pStyle w:val="BodyText"/>
      </w:pPr>
      <w:r>
        <w:rPr>
          <w:bCs/>
          <w:b/>
        </w:rPr>
        <w:t xml:space="preserve">॥ विशेषविषयगळु ॥ — Special Topics (Rik 91.11)</w:t>
      </w:r>
      <w:r>
        <w:t xml:space="preserve"> </w:t>
      </w:r>
      <w:r>
        <w:rPr>
          <w:iCs/>
          <w:i/>
        </w:rPr>
        <w:t xml:space="preserve">(Kannada; begins at the foot of p. 361)</w:t>
      </w:r>
    </w:p>
    <w:p>
      <w:pPr>
        <w:pStyle w:val="BodyText"/>
      </w:pPr>
      <w:r>
        <w:t xml:space="preserve">“In the</w:t>
      </w:r>
      <w:r>
        <w:t xml:space="preserve"> </w:t>
      </w:r>
      <w:r>
        <w:rPr>
          <w:iCs/>
          <w:i/>
        </w:rPr>
        <w:t xml:space="preserve">Darśayāga</w:t>
      </w:r>
      <w:r>
        <w:t xml:space="preserve">, when the</w:t>
      </w:r>
      <w:r>
        <w:t xml:space="preserve"> </w:t>
      </w:r>
      <w:r>
        <w:rPr>
          <w:iCs/>
          <w:i/>
        </w:rPr>
        <w:t xml:space="preserve">ājyabhāga</w:t>
      </w:r>
      <w:r>
        <w:t xml:space="preserve"> </w:t>
      </w:r>
      <w:r>
        <w:t xml:space="preserve">oblation is offered to the Soma deity, the mantra</w:t>
      </w:r>
      <w:r>
        <w:t xml:space="preserve"> </w:t>
      </w:r>
      <w:r>
        <w:rPr>
          <w:iCs/>
          <w:i/>
        </w:rPr>
        <w:t xml:space="preserve">soma gīrbhiḥ</w:t>
      </w:r>
      <w:r>
        <w:t xml:space="preserve"> </w:t>
      </w:r>
      <w:r>
        <w:t xml:space="preserve">is the</w:t>
      </w:r>
      <w:r>
        <w:t xml:space="preserve"> </w:t>
      </w:r>
      <w:r>
        <w:rPr>
          <w:iCs/>
          <w:i/>
        </w:rPr>
        <w:t xml:space="preserve">puronuvākyā</w:t>
      </w:r>
      <w:r>
        <w:t xml:space="preserve"> </w:t>
      </w:r>
      <w:r>
        <w:t xml:space="preserve">mantra, says the Āśvalāyana Śrauta-sūtra: ’</w:t>
      </w:r>
      <w:r>
        <w:rPr>
          <w:iCs/>
          <w:i/>
        </w:rPr>
        <w:t xml:space="preserve">agniḥ pratnena manmanā soma</w:t>
      </w:r>
    </w:p>
    <w:p>
      <w:r>
        <w:pict>
          <v:rect style="width:0;height:1.5pt" o:hralign="center" o:hrstd="t" o:hr="t"/>
        </w:pict>
      </w:r>
    </w:p>
    <w:bookmarkEnd w:id="396"/>
    <w:bookmarkStart w:id="397" w:name="page-362-pdf-377"/>
    <w:p>
      <w:pPr>
        <w:pStyle w:val="Heading3"/>
      </w:pPr>
      <w:r>
        <w:t xml:space="preserve">Page 362 (PDF 377)</w:t>
      </w:r>
    </w:p>
    <w:p>
      <w:pPr>
        <w:pStyle w:val="FirstParagraph"/>
      </w:pPr>
      <w:r>
        <w:rPr>
          <w:iCs/>
          <w:i/>
        </w:rPr>
        <w:t xml:space="preserve">(Running head: left</w:t>
      </w:r>
      <w:r>
        <w:rPr>
          <w:iCs/>
          <w:i/>
        </w:rPr>
        <w:t xml:space="preserve"> </w:t>
      </w:r>
      <w:r>
        <w:rPr>
          <w:iCs/>
          <w:i/>
        </w:rPr>
        <w:t xml:space="preserve">“</w:t>
      </w:r>
      <w:r>
        <w:rPr>
          <w:iCs/>
          <w:i/>
        </w:rPr>
        <w:t xml:space="preserve">362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Special Topics of Rik 91.11, continued from p. 361 (Kannada):</w:t>
      </w:r>
      <w:r>
        <w:t xml:space="preserve"> </w:t>
      </w:r>
      <w:r>
        <w:t xml:space="preserve">“</w:t>
      </w:r>
      <w:r>
        <w:t xml:space="preserve">—</w:t>
      </w:r>
      <w:r>
        <w:t xml:space="preserve"> </w:t>
      </w:r>
      <w:r>
        <w:rPr>
          <w:iCs/>
          <w:i/>
        </w:rPr>
        <w:t xml:space="preserve">gīrbhiṣ ṭvā vayam</w:t>
      </w:r>
      <w:r>
        <w:t xml:space="preserve">’ (Ā. 1-3 [?]). In other places too — that is, wherever the</w:t>
      </w:r>
      <w:r>
        <w:t xml:space="preserve"> </w:t>
      </w:r>
      <w:r>
        <w:rPr>
          <w:iCs/>
          <w:i/>
        </w:rPr>
        <w:t xml:space="preserve">ājyabhāga</w:t>
      </w:r>
      <w:r>
        <w:t xml:space="preserve"> </w:t>
      </w:r>
      <w:r>
        <w:t xml:space="preserve">oblations with the</w:t>
      </w:r>
      <w:r>
        <w:t xml:space="preserve"> </w:t>
      </w:r>
      <w:r>
        <w:rPr>
          <w:iCs/>
          <w:i/>
        </w:rPr>
        <w:t xml:space="preserve">vṛdhanvatī</w:t>
      </w:r>
      <w:r>
        <w:t xml:space="preserve"> </w:t>
      </w:r>
      <w:r>
        <w:t xml:space="preserve">Ṛks occur — it should be understood that this mantra is the</w:t>
      </w:r>
      <w:r>
        <w:t xml:space="preserve"> </w:t>
      </w:r>
      <w:r>
        <w:rPr>
          <w:iCs/>
          <w:i/>
        </w:rPr>
        <w:t xml:space="preserve">puronuvākyā</w:t>
      </w:r>
      <w:r>
        <w:t xml:space="preserve"> </w:t>
      </w:r>
      <w:r>
        <w:t xml:space="preserve">of the second</w:t>
      </w:r>
      <w:r>
        <w:t xml:space="preserve"> </w:t>
      </w:r>
      <w:r>
        <w:rPr>
          <w:iCs/>
          <w:i/>
        </w:rPr>
        <w:t xml:space="preserve">ājyabhāga</w:t>
      </w:r>
      <w:r>
        <w:t xml:space="preserve">.</w:t>
      </w:r>
      <w:r>
        <w:t xml:space="preserve">”</w:t>
      </w:r>
    </w:p>
    <w:p>
      <w:pPr>
        <w:pStyle w:val="BodyText"/>
      </w:pPr>
      <w:r>
        <w:rPr>
          <w:iCs/>
          <w:i/>
          <w:bCs/>
          <w:b/>
        </w:rPr>
        <w:t xml:space="preserve">vacovidaḥ</w:t>
      </w:r>
      <w:r>
        <w:t xml:space="preserve"> </w:t>
      </w:r>
      <w:r>
        <w:t xml:space="preserve">—</w:t>
      </w:r>
      <w:r>
        <w:t xml:space="preserve"> </w:t>
      </w:r>
      <w:r>
        <w:rPr>
          <w:iCs/>
          <w:i/>
        </w:rPr>
        <w:t xml:space="preserve">vacasāṃ stutīnāṃ jñātāraḥ</w:t>
      </w:r>
      <w:r>
        <w:t xml:space="preserve"> </w:t>
      </w:r>
      <w:r>
        <w:t xml:space="preserve">|</w:t>
      </w:r>
      <w:r>
        <w:t xml:space="preserve"> </w:t>
      </w:r>
      <w:r>
        <w:t xml:space="preserve">“</w:t>
      </w:r>
      <w:r>
        <w:t xml:space="preserve">That is, those who know well the nature of the words of praise and so praise the deities. The word</w:t>
      </w:r>
      <w:r>
        <w:t xml:space="preserve"> </w:t>
      </w:r>
      <w:r>
        <w:rPr>
          <w:iCs/>
          <w:i/>
        </w:rPr>
        <w:t xml:space="preserve">vacas</w:t>
      </w:r>
      <w:r>
        <w:t xml:space="preserve"> </w:t>
      </w:r>
      <w:r>
        <w:t xml:space="preserve">here means</w:t>
      </w:r>
      <w:r>
        <w:t xml:space="preserve"> </w:t>
      </w:r>
      <w:r>
        <w:t xml:space="preserve">‘</w:t>
      </w:r>
      <w:r>
        <w:t xml:space="preserve">praise</w:t>
      </w:r>
      <w:r>
        <w:t xml:space="preserve">’</w:t>
      </w:r>
      <w:r>
        <w:t xml:space="preserve">. For instance, in the Ṛks Ṛ. Saṃ. 8-[?]-[?] [?]; 8-[?]-[?] [?] and the like, and in the Ṛk Ṛ. Saṃ. 4-31-10 [?] cited by the author of the Nirukta (Ni. 10-31 [?]), the word</w:t>
      </w:r>
      <w:r>
        <w:t xml:space="preserve"> </w:t>
      </w:r>
      <w:r>
        <w:rPr>
          <w:iCs/>
          <w:i/>
        </w:rPr>
        <w:t xml:space="preserve">vacas</w:t>
      </w:r>
      <w:r>
        <w:t xml:space="preserve"> </w:t>
      </w:r>
      <w:r>
        <w:t xml:space="preserve">has the sense of</w:t>
      </w:r>
      <w:r>
        <w:t xml:space="preserve"> </w:t>
      </w:r>
      <w:r>
        <w:t xml:space="preserve">‘</w:t>
      </w:r>
      <w:r>
        <w:t xml:space="preserve">praise</w:t>
      </w:r>
      <w:r>
        <w:t xml:space="preserve">’</w:t>
      </w:r>
      <w:r>
        <w:t xml:space="preserve"> </w:t>
      </w:r>
      <w:r>
        <w:t xml:space="preserve">too. Therefore</w:t>
      </w:r>
      <w:r>
        <w:t xml:space="preserve"> </w:t>
      </w:r>
      <w:r>
        <w:rPr>
          <w:iCs/>
          <w:i/>
        </w:rPr>
        <w:t xml:space="preserve">vacovidaḥ</w:t>
      </w:r>
      <w:r>
        <w:t xml:space="preserve"> </w:t>
      </w:r>
      <w:r>
        <w:t xml:space="preserve">means those who, knowing well the nature of praise, praise the deities in the proper order.</w:t>
      </w:r>
      <w:r>
        <w:t xml:space="preserve">”</w:t>
      </w:r>
    </w:p>
    <w:p>
      <w:pPr>
        <w:pStyle w:val="BodyText"/>
      </w:pPr>
      <w:r>
        <w:rPr>
          <w:iCs/>
          <w:i/>
          <w:bCs/>
          <w:b/>
        </w:rPr>
        <w:t xml:space="preserve">gīrbhiḥ</w:t>
      </w:r>
      <w:r>
        <w:t xml:space="preserve"> </w:t>
      </w:r>
      <w:r>
        <w:t xml:space="preserve">—</w:t>
      </w:r>
      <w:r>
        <w:t xml:space="preserve"> </w:t>
      </w:r>
      <w:r>
        <w:rPr>
          <w:iCs/>
          <w:i/>
        </w:rPr>
        <w:t xml:space="preserve">stutayo giraḥ</w:t>
      </w:r>
      <w:r>
        <w:t xml:space="preserve"> </w:t>
      </w:r>
      <w:r>
        <w:t xml:space="preserve">|</w:t>
      </w:r>
      <w:r>
        <w:t xml:space="preserve"> </w:t>
      </w:r>
      <w:r>
        <w:t xml:space="preserve">“</w:t>
      </w:r>
      <w:r>
        <w:t xml:space="preserve">The author of the Nirukta explains</w:t>
      </w:r>
      <w:r>
        <w:t xml:space="preserve"> </w:t>
      </w:r>
      <w:r>
        <w:rPr>
          <w:iCs/>
          <w:i/>
        </w:rPr>
        <w:t xml:space="preserve">gir</w:t>
      </w:r>
      <w:r>
        <w:t xml:space="preserve"> </w:t>
      </w:r>
      <w:r>
        <w:t xml:space="preserve">as derived from the root</w:t>
      </w:r>
      <w:r>
        <w:t xml:space="preserve"> </w:t>
      </w:r>
      <w:r>
        <w:rPr>
          <w:iCs/>
          <w:i/>
        </w:rPr>
        <w:t xml:space="preserve">gṝ</w:t>
      </w:r>
      <w:r>
        <w:t xml:space="preserve"> </w:t>
      </w:r>
      <w:r>
        <w:t xml:space="preserve">(</w:t>
      </w:r>
      <w:r>
        <w:rPr>
          <w:iCs/>
          <w:i/>
        </w:rPr>
        <w:t xml:space="preserve">gṛṇāteḥ</w:t>
      </w:r>
      <w:r>
        <w:t xml:space="preserve">, Ni. 1-11 [?]), which gives the sense</w:t>
      </w:r>
      <w:r>
        <w:t xml:space="preserve"> </w:t>
      </w:r>
      <w:r>
        <w:t xml:space="preserve">‘</w:t>
      </w:r>
      <w:r>
        <w:t xml:space="preserve">to speak</w:t>
      </w:r>
      <w:r>
        <w:t xml:space="preserve">’</w:t>
      </w:r>
      <w:r>
        <w:t xml:space="preserve">, and says that the word</w:t>
      </w:r>
      <w:r>
        <w:t xml:space="preserve"> </w:t>
      </w:r>
      <w:r>
        <w:rPr>
          <w:iCs/>
          <w:i/>
        </w:rPr>
        <w:t xml:space="preserve">giraḥ</w:t>
      </w:r>
      <w:r>
        <w:t xml:space="preserve"> </w:t>
      </w:r>
      <w:r>
        <w:t xml:space="preserve">in the Ṛk</w:t>
      </w:r>
      <w:r>
        <w:t xml:space="preserve"> </w:t>
      </w:r>
      <w:r>
        <w:rPr>
          <w:iCs/>
          <w:i/>
        </w:rPr>
        <w:t xml:space="preserve">tam id vardhantu no giraḥ</w:t>
      </w:r>
      <w:r>
        <w:t xml:space="preserve"> </w:t>
      </w:r>
      <w:r>
        <w:t xml:space="preserve">(Ṛ. Saṃ. 8-13-8 [?]) means</w:t>
      </w:r>
      <w:r>
        <w:t xml:space="preserve"> </w:t>
      </w:r>
      <w:r>
        <w:t xml:space="preserve">‘</w:t>
      </w:r>
      <w:r>
        <w:t xml:space="preserve">praises</w:t>
      </w:r>
      <w:r>
        <w:t xml:space="preserve">’</w:t>
      </w:r>
      <w:r>
        <w:t xml:space="preserve">. Since the same sense is found in Ṛ. Saṃ. 6-[?]-[?] [?]; 8-[?]-[?] [?] and other Ṛks,</w:t>
      </w:r>
      <w:r>
        <w:t xml:space="preserve"> </w:t>
      </w:r>
      <w:r>
        <w:rPr>
          <w:iCs/>
          <w:i/>
        </w:rPr>
        <w:t xml:space="preserve">gīrbhiḥ</w:t>
      </w:r>
      <w:r>
        <w:t xml:space="preserve"> </w:t>
      </w:r>
      <w:r>
        <w:t xml:space="preserve">here too means</w:t>
      </w:r>
      <w:r>
        <w:t xml:space="preserve"> </w:t>
      </w:r>
      <w:r>
        <w:t xml:space="preserve">‘</w:t>
      </w:r>
      <w:r>
        <w:t xml:space="preserve">by praises</w:t>
      </w:r>
      <w:r>
        <w:t xml:space="preserve">’</w:t>
      </w:r>
      <w:r>
        <w:t xml:space="preserve">. Because all deities are fond of praise, and because they attain growth by praises given with satisfaction, here too it is</w:t>
      </w:r>
      <w:r>
        <w:t xml:space="preserve"> </w:t>
      </w:r>
      <w:r>
        <w:t xml:space="preserve">‘</w:t>
      </w:r>
      <w:r>
        <w:t xml:space="preserve">by speech in the form of praise</w:t>
      </w:r>
      <w:r>
        <w:t xml:space="preserve">’</w:t>
      </w:r>
      <w:r>
        <w:t xml:space="preserve">.</w:t>
      </w:r>
      <w:r>
        <w:t xml:space="preserve">”</w:t>
      </w:r>
    </w:p>
    <w:p>
      <w:pPr>
        <w:pStyle w:val="BodyText"/>
      </w:pPr>
      <w:r>
        <w:rPr>
          <w:iCs/>
          <w:i/>
          <w:bCs/>
          <w:b/>
        </w:rPr>
        <w:t xml:space="preserve">vardhayāmaḥ</w:t>
      </w:r>
      <w:r>
        <w:t xml:space="preserve"> </w:t>
      </w:r>
      <w:r>
        <w:t xml:space="preserve">—</w:t>
      </w:r>
      <w:r>
        <w:t xml:space="preserve"> </w:t>
      </w:r>
      <w:r>
        <w:rPr>
          <w:iCs/>
          <w:i/>
        </w:rPr>
        <w:t xml:space="preserve">pravṛddhaṃ kurmaḥ</w:t>
      </w:r>
      <w:r>
        <w:t xml:space="preserve"> </w:t>
      </w:r>
      <w:r>
        <w:t xml:space="preserve">|</w:t>
      </w:r>
      <w:r>
        <w:t xml:space="preserve"> </w:t>
      </w:r>
      <w:r>
        <w:t xml:space="preserve">“</w:t>
      </w:r>
      <w:r>
        <w:t xml:space="preserve">We make you grow, that is, we praise so that you may grow — this is the meaning, as in the Ṛk</w:t>
      </w:r>
      <w:r>
        <w:t xml:space="preserve"> </w:t>
      </w:r>
      <w:r>
        <w:rPr>
          <w:iCs/>
          <w:i/>
        </w:rPr>
        <w:t xml:space="preserve">tam id vardhantu no giraḥ</w:t>
      </w:r>
      <w:r>
        <w:t xml:space="preserve"> </w:t>
      </w:r>
      <w:r>
        <w:t xml:space="preserve">(Ṛ. Saṃ. 8-13-8 [?]).</w:t>
      </w:r>
      <w:r>
        <w:t xml:space="preserve">”</w:t>
      </w:r>
    </w:p>
    <w:p>
      <w:pPr>
        <w:pStyle w:val="BodyText"/>
      </w:pPr>
      <w:r>
        <w:rPr>
          <w:iCs/>
          <w:i/>
          <w:bCs/>
          <w:b/>
        </w:rPr>
        <w:t xml:space="preserve">sumṛḷīkaḥ</w:t>
      </w:r>
      <w:r>
        <w:t xml:space="preserve"> </w:t>
      </w:r>
      <w:r>
        <w:t xml:space="preserve">—</w:t>
      </w:r>
      <w:r>
        <w:t xml:space="preserve"> </w:t>
      </w:r>
      <w:r>
        <w:rPr>
          <w:iCs/>
          <w:i/>
        </w:rPr>
        <w:t xml:space="preserve">mṛḷa sukhane</w:t>
      </w:r>
      <w:r>
        <w:t xml:space="preserve"> </w:t>
      </w:r>
      <w:r>
        <w:t xml:space="preserve">|</w:t>
      </w:r>
      <w:r>
        <w:t xml:space="preserve"> </w:t>
      </w:r>
      <w:r>
        <w:rPr>
          <w:iCs/>
          <w:i/>
        </w:rPr>
        <w:t xml:space="preserve">śobhanaṃ sukhaṃ kurvan san</w:t>
      </w:r>
      <w:r>
        <w:t xml:space="preserve"> </w:t>
      </w:r>
      <w:r>
        <w:t xml:space="preserve">|</w:t>
      </w:r>
      <w:r>
        <w:t xml:space="preserve"> </w:t>
      </w:r>
      <w:r>
        <w:t xml:space="preserve">“</w:t>
      </w:r>
      <w:r>
        <w:t xml:space="preserve">Be gracious, making the most excellent happiness for us. The nature of the happiness described in the eleven Ṛks of the 113th sūkta of Ṛ. Saṃ. 9 [as read, doubtful [?]] has been explained in the commentary on the Ṛk 9-[?]-[?] [?].</w:t>
      </w:r>
      <w:r>
        <w:t xml:space="preserve">”</w:t>
      </w:r>
    </w:p>
    <w:p>
      <w:pPr>
        <w:pStyle w:val="BodyText"/>
      </w:pPr>
      <w:r>
        <w:rPr>
          <w:bCs/>
          <w:b/>
        </w:rPr>
        <w:t xml:space="preserve">॥ व्याकरणप्रक्रिया ॥ — Vyākaraṇa-prakriyā (Rik 91.11)</w:t>
      </w:r>
      <w:r>
        <w:t xml:space="preserve"> </w:t>
      </w:r>
      <w:r>
        <w:rPr>
          <w:iCs/>
          <w:i/>
        </w:rPr>
        <w:t xml:space="preserve">(Kannada; grammar page, noted briefly)</w:t>
      </w:r>
    </w:p>
    <w:p>
      <w:pPr>
        <w:pStyle w:val="BodyText"/>
      </w:pPr>
      <w:r>
        <w:rPr>
          <w:iCs/>
          <w:i/>
        </w:rPr>
        <w:t xml:space="preserve">gīrbhiḥ</w:t>
      </w:r>
      <w:r>
        <w:t xml:space="preserve"> </w:t>
      </w:r>
      <w:r>
        <w:t xml:space="preserve">— the word</w:t>
      </w:r>
      <w:r>
        <w:t xml:space="preserve"> </w:t>
      </w:r>
      <w:r>
        <w:rPr>
          <w:iCs/>
          <w:i/>
        </w:rPr>
        <w:t xml:space="preserve">gir</w:t>
      </w:r>
      <w:r>
        <w:t xml:space="preserve">; the instrumental plural,</w:t>
      </w:r>
      <w:r>
        <w:t xml:space="preserve"> </w:t>
      </w:r>
      <w:r>
        <w:rPr>
          <w:iCs/>
          <w:i/>
        </w:rPr>
        <w:t xml:space="preserve">bhis</w:t>
      </w:r>
      <w:r>
        <w:t xml:space="preserve"> </w:t>
      </w:r>
      <w:r>
        <w:t xml:space="preserve">following; by</w:t>
      </w:r>
      <w:r>
        <w:t xml:space="preserve"> </w:t>
      </w:r>
      <w:r>
        <w:rPr>
          <w:iCs/>
          <w:i/>
        </w:rPr>
        <w:t xml:space="preserve">r-vor upadhāyā dīrgha ikaḥ</w:t>
      </w:r>
      <w:r>
        <w:t xml:space="preserve"> </w:t>
      </w:r>
      <w:r>
        <w:t xml:space="preserve">(र्वोरुपधाया दीर्घ इकः, Pā. 8-2-76 [?]; printed</w:t>
      </w:r>
      <w:r>
        <w:t xml:space="preserve"> </w:t>
      </w:r>
      <w:r>
        <w:t xml:space="preserve">“</w:t>
      </w:r>
      <w:r>
        <w:t xml:space="preserve">वोरुपधाया दीर्घः…</w:t>
      </w:r>
      <w:r>
        <w:t xml:space="preserve">”</w:t>
      </w:r>
      <w:r>
        <w:t xml:space="preserve">) the penultimate</w:t>
      </w:r>
      <w:r>
        <w:t xml:space="preserve"> </w:t>
      </w:r>
      <w:r>
        <w:rPr>
          <w:iCs/>
          <w:i/>
        </w:rPr>
        <w:t xml:space="preserve">i</w:t>
      </w:r>
      <w:r>
        <w:t xml:space="preserve"> </w:t>
      </w:r>
      <w:r>
        <w:t xml:space="preserve">is lengthened.</w:t>
      </w:r>
      <w:r>
        <w:t xml:space="preserve"> </w:t>
      </w:r>
      <w:r>
        <w:rPr>
          <w:iCs/>
          <w:i/>
        </w:rPr>
        <w:t xml:space="preserve">vardhayāmaḥ</w:t>
      </w:r>
      <w:r>
        <w:t xml:space="preserve"> </w:t>
      </w:r>
      <w:r>
        <w:t xml:space="preserve">— root</w:t>
      </w:r>
      <w:r>
        <w:t xml:space="preserve"> </w:t>
      </w:r>
      <w:r>
        <w:rPr>
          <w:iCs/>
          <w:i/>
        </w:rPr>
        <w:t xml:space="preserve">vṛdhu vṛddhau</w:t>
      </w:r>
      <w:r>
        <w:t xml:space="preserve">; in the causative sense</w:t>
      </w:r>
      <w:r>
        <w:t xml:space="preserve"> </w:t>
      </w:r>
      <w:r>
        <w:rPr>
          <w:iCs/>
          <w:i/>
        </w:rPr>
        <w:t xml:space="preserve">ṇic</w:t>
      </w:r>
      <w:r>
        <w:t xml:space="preserve">; by</w:t>
      </w:r>
      <w:r>
        <w:t xml:space="preserve"> </w:t>
      </w:r>
      <w:r>
        <w:rPr>
          <w:iCs/>
          <w:i/>
        </w:rPr>
        <w:t xml:space="preserve">pugantalaghūpadhasya ca</w:t>
      </w:r>
      <w:r>
        <w:t xml:space="preserve"> </w:t>
      </w:r>
      <w:r>
        <w:t xml:space="preserve">(पुगन्तलघूपधस्य च, Pā. 7-3-86 [?]) the guṇa of the light penultimate; by</w:t>
      </w:r>
      <w:r>
        <w:t xml:space="preserve"> </w:t>
      </w:r>
      <w:r>
        <w:rPr>
          <w:iCs/>
          <w:i/>
        </w:rPr>
        <w:t xml:space="preserve">sanādyantā dhātavaḥ</w:t>
      </w:r>
      <w:r>
        <w:t xml:space="preserve"> </w:t>
      </w:r>
      <w:r>
        <w:t xml:space="preserve">the</w:t>
      </w:r>
      <w:r>
        <w:t xml:space="preserve"> </w:t>
      </w:r>
      <w:r>
        <w:rPr>
          <w:iCs/>
          <w:i/>
        </w:rPr>
        <w:t xml:space="preserve">ṇic</w:t>
      </w:r>
      <w:r>
        <w:t xml:space="preserve">-ending stem is a root; then</w:t>
      </w:r>
      <w:r>
        <w:t xml:space="preserve"> </w:t>
      </w:r>
      <w:r>
        <w:rPr>
          <w:iCs/>
          <w:i/>
        </w:rPr>
        <w:t xml:space="preserve">laṭ</w:t>
      </w:r>
      <w:r>
        <w:t xml:space="preserve">; in the first person plural</w:t>
      </w:r>
      <w:r>
        <w:t xml:space="preserve"> </w:t>
      </w:r>
      <w:r>
        <w:rPr>
          <w:iCs/>
          <w:i/>
        </w:rPr>
        <w:t xml:space="preserve">mas</w:t>
      </w:r>
      <w:r>
        <w:t xml:space="preserve">;</w:t>
      </w:r>
      <w:r>
        <w:t xml:space="preserve"> </w:t>
      </w:r>
      <w:r>
        <w:rPr>
          <w:iCs/>
          <w:i/>
        </w:rPr>
        <w:t xml:space="preserve">śap</w:t>
      </w:r>
      <w:r>
        <w:t xml:space="preserve">; the guṇa of</w:t>
      </w:r>
      <w:r>
        <w:t xml:space="preserve"> </w:t>
      </w:r>
      <w:r>
        <w:rPr>
          <w:iCs/>
          <w:i/>
        </w:rPr>
        <w:t xml:space="preserve">ṇic</w:t>
      </w:r>
      <w:r>
        <w:t xml:space="preserve"> </w:t>
      </w:r>
      <w:r>
        <w:t xml:space="preserve">because of it; the</w:t>
      </w:r>
      <w:r>
        <w:t xml:space="preserve"> </w:t>
      </w:r>
      <w:r>
        <w:rPr>
          <w:iCs/>
          <w:i/>
        </w:rPr>
        <w:t xml:space="preserve">ay</w:t>
      </w:r>
      <w:r>
        <w:t xml:space="preserve"> </w:t>
      </w:r>
      <w:r>
        <w:t xml:space="preserve">replacement; by</w:t>
      </w:r>
      <w:r>
        <w:t xml:space="preserve"> </w:t>
      </w:r>
      <w:r>
        <w:rPr>
          <w:iCs/>
          <w:i/>
        </w:rPr>
        <w:t xml:space="preserve">ato dīrgho yañi</w:t>
      </w:r>
      <w:r>
        <w:t xml:space="preserve"> </w:t>
      </w:r>
      <w:r>
        <w:t xml:space="preserve">(अतो दीर्घो यञि) the lengthening of the stem-final</w:t>
      </w:r>
      <w:r>
        <w:t xml:space="preserve"> </w:t>
      </w:r>
      <w:r>
        <w:rPr>
          <w:iCs/>
          <w:i/>
        </w:rPr>
        <w:t xml:space="preserve">a</w:t>
      </w:r>
      <w:r>
        <w:t xml:space="preserve">; since at the head of the pāda, no</w:t>
      </w:r>
      <w:r>
        <w:t xml:space="preserve"> </w:t>
      </w:r>
      <w:r>
        <w:rPr>
          <w:iCs/>
          <w:i/>
        </w:rPr>
        <w:t xml:space="preserve">nighāta</w:t>
      </w:r>
      <w:r>
        <w:t xml:space="preserve">; the accent of</w:t>
      </w:r>
      <w:r>
        <w:t xml:space="preserve"> </w:t>
      </w:r>
      <w:r>
        <w:rPr>
          <w:iCs/>
          <w:i/>
        </w:rPr>
        <w:t xml:space="preserve">ṇic</w:t>
      </w:r>
      <w:r>
        <w:t xml:space="preserve"> </w:t>
      </w:r>
      <w:r>
        <w:t xml:space="preserve">appears.</w:t>
      </w:r>
    </w:p>
    <w:p>
      <w:r>
        <w:pict>
          <v:rect style="width:0;height:1.5pt" o:hralign="center" o:hrstd="t" o:hr="t"/>
        </w:pict>
      </w:r>
    </w:p>
    <w:bookmarkEnd w:id="397"/>
    <w:bookmarkStart w:id="398" w:name="page-363-pdf-378"/>
    <w:p>
      <w:pPr>
        <w:pStyle w:val="Heading3"/>
      </w:pPr>
      <w:r>
        <w:t xml:space="preserve">Page 363 (PDF 378)</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363.)</w:t>
      </w:r>
    </w:p>
    <w:p>
      <w:pPr>
        <w:pStyle w:val="BodyText"/>
      </w:pPr>
      <w:r>
        <w:rPr>
          <w:iCs/>
          <w:i/>
        </w:rPr>
        <w:t xml:space="preserve">Vyākaraṇa-prakriyā of Rik 91.11, continued (grammar page, noted briefly):</w:t>
      </w:r>
    </w:p>
    <w:p>
      <w:pPr>
        <w:pStyle w:val="BodyText"/>
      </w:pPr>
      <w:r>
        <w:rPr>
          <w:iCs/>
          <w:i/>
        </w:rPr>
        <w:t xml:space="preserve">vacovidaḥ</w:t>
      </w:r>
      <w:r>
        <w:t xml:space="preserve"> </w:t>
      </w:r>
      <w:r>
        <w:t xml:space="preserve">—</w:t>
      </w:r>
      <w:r>
        <w:t xml:space="preserve"> </w:t>
      </w:r>
      <w:r>
        <w:rPr>
          <w:iCs/>
          <w:i/>
        </w:rPr>
        <w:t xml:space="preserve">vacāṃsi vidanti iti vacovidaḥ</w:t>
      </w:r>
      <w:r>
        <w:t xml:space="preserve">; root</w:t>
      </w:r>
      <w:r>
        <w:t xml:space="preserve"> </w:t>
      </w:r>
      <w:r>
        <w:rPr>
          <w:iCs/>
          <w:i/>
        </w:rPr>
        <w:t xml:space="preserve">vida jñāne</w:t>
      </w:r>
      <w:r>
        <w:t xml:space="preserve">; the suffix</w:t>
      </w:r>
      <w:r>
        <w:t xml:space="preserve"> </w:t>
      </w:r>
      <w:r>
        <w:rPr>
          <w:iCs/>
          <w:i/>
        </w:rPr>
        <w:t xml:space="preserve">kvip</w:t>
      </w:r>
      <w:r>
        <w:t xml:space="preserve">; the nominative plural; by</w:t>
      </w:r>
      <w:r>
        <w:t xml:space="preserve"> </w:t>
      </w:r>
      <w:r>
        <w:rPr>
          <w:iCs/>
          <w:i/>
        </w:rPr>
        <w:t xml:space="preserve">gatikārakopapadāt kṛt</w:t>
      </w:r>
      <w:r>
        <w:t xml:space="preserve"> </w:t>
      </w:r>
      <w:r>
        <w:t xml:space="preserve">(गतिकारकोपपदात्कृत्) the</w:t>
      </w:r>
      <w:r>
        <w:t xml:space="preserve"> </w:t>
      </w:r>
      <w:r>
        <w:rPr>
          <w:iCs/>
          <w:i/>
        </w:rPr>
        <w:t xml:space="preserve">kṛdanta</w:t>
      </w:r>
      <w:r>
        <w:t xml:space="preserve"> </w:t>
      </w:r>
      <w:r>
        <w:t xml:space="preserve">final member keeps its natural accent.</w:t>
      </w:r>
      <w:r>
        <w:t xml:space="preserve"> </w:t>
      </w:r>
      <w:r>
        <w:rPr>
          <w:iCs/>
          <w:i/>
        </w:rPr>
        <w:t xml:space="preserve">sumṛḷīkaḥ</w:t>
      </w:r>
      <w:r>
        <w:t xml:space="preserve"> </w:t>
      </w:r>
      <w:r>
        <w:t xml:space="preserve">— root</w:t>
      </w:r>
      <w:r>
        <w:t xml:space="preserve"> </w:t>
      </w:r>
      <w:r>
        <w:rPr>
          <w:iCs/>
          <w:i/>
        </w:rPr>
        <w:t xml:space="preserve">mṛḍa sukhane</w:t>
      </w:r>
      <w:r>
        <w:t xml:space="preserve">; by</w:t>
      </w:r>
      <w:r>
        <w:t xml:space="preserve"> </w:t>
      </w:r>
      <w:r>
        <w:rPr>
          <w:iCs/>
          <w:i/>
        </w:rPr>
        <w:t xml:space="preserve">mṛḍeḥ kīkankakanau</w:t>
      </w:r>
      <w:r>
        <w:t xml:space="preserve"> </w:t>
      </w:r>
      <w:r>
        <w:t xml:space="preserve">(मृडेः कीकन्कनौ [?], U. 4-46 [?] — the figure is read</w:t>
      </w:r>
      <w:r>
        <w:t xml:space="preserve"> </w:t>
      </w:r>
      <w:r>
        <w:t xml:space="preserve">“</w:t>
      </w:r>
      <w:r>
        <w:t xml:space="preserve">४-४६</w:t>
      </w:r>
      <w:r>
        <w:t xml:space="preserve">”</w:t>
      </w:r>
      <w:r>
        <w:t xml:space="preserve"> </w:t>
      </w:r>
      <w:r>
        <w:t xml:space="preserve">here, whereas p. 361 gave</w:t>
      </w:r>
      <w:r>
        <w:t xml:space="preserve"> </w:t>
      </w:r>
      <w:r>
        <w:t xml:space="preserve">“</w:t>
      </w:r>
      <w:r>
        <w:t xml:space="preserve">४-२४</w:t>
      </w:r>
      <w:r>
        <w:t xml:space="preserve">”</w:t>
      </w:r>
      <w:r>
        <w:t xml:space="preserve"> </w:t>
      </w:r>
      <w:r>
        <w:t xml:space="preserve">[?]) the suffix</w:t>
      </w:r>
      <w:r>
        <w:t xml:space="preserve"> </w:t>
      </w:r>
      <w:r>
        <w:rPr>
          <w:iCs/>
          <w:i/>
        </w:rPr>
        <w:t xml:space="preserve">kīkan</w:t>
      </w:r>
      <w:r>
        <w:t xml:space="preserve"> </w:t>
      </w:r>
      <w:r>
        <w:t xml:space="preserve">in the abstract sense; the stem</w:t>
      </w:r>
      <w:r>
        <w:t xml:space="preserve"> </w:t>
      </w:r>
      <w:r>
        <w:rPr>
          <w:iCs/>
          <w:i/>
        </w:rPr>
        <w:t xml:space="preserve">mṛḍīka</w:t>
      </w:r>
      <w:r>
        <w:t xml:space="preserve">;</w:t>
      </w:r>
      <w:r>
        <w:t xml:space="preserve"> </w:t>
      </w:r>
      <w:r>
        <w:rPr>
          <w:iCs/>
          <w:i/>
        </w:rPr>
        <w:t xml:space="preserve">śobhanaṃ mṛḍīkaṃ yasya sa sumṛḷīkaḥ</w:t>
      </w:r>
      <w:r>
        <w:t xml:space="preserve"> </w:t>
      </w:r>
      <w:r>
        <w:t xml:space="preserve">— in the</w:t>
      </w:r>
      <w:r>
        <w:t xml:space="preserve"> </w:t>
      </w:r>
      <w:r>
        <w:rPr>
          <w:iCs/>
          <w:i/>
        </w:rPr>
        <w:t xml:space="preserve">bahuvrīhi</w:t>
      </w:r>
      <w:r>
        <w:t xml:space="preserve"> </w:t>
      </w:r>
      <w:r>
        <w:t xml:space="preserve">compound, by</w:t>
      </w:r>
      <w:r>
        <w:t xml:space="preserve"> </w:t>
      </w:r>
      <w:r>
        <w:rPr>
          <w:iCs/>
          <w:i/>
        </w:rPr>
        <w:t xml:space="preserve">nañsubhyām</w:t>
      </w:r>
      <w:r>
        <w:t xml:space="preserve"> </w:t>
      </w:r>
      <w:r>
        <w:t xml:space="preserve">(नञ्सुभ्याम्, Pā. 6-2-172 [?]) the final syllable of the final member is acute.</w:t>
      </w:r>
      <w:r>
        <w:t xml:space="preserve"> </w:t>
      </w:r>
      <w:r>
        <w:rPr>
          <w:iCs/>
          <w:i/>
        </w:rPr>
        <w:t xml:space="preserve">viśa</w:t>
      </w:r>
      <w:r>
        <w:t xml:space="preserve"> </w:t>
      </w:r>
      <w:r>
        <w:t xml:space="preserve">— root</w:t>
      </w:r>
      <w:r>
        <w:t xml:space="preserve"> </w:t>
      </w:r>
      <w:r>
        <w:rPr>
          <w:iCs/>
          <w:i/>
        </w:rPr>
        <w:t xml:space="preserve">viśa praveśane</w:t>
      </w:r>
      <w:r>
        <w:t xml:space="preserve">;</w:t>
      </w:r>
      <w:r>
        <w:t xml:space="preserve"> </w:t>
      </w:r>
      <w:r>
        <w:rPr>
          <w:iCs/>
          <w:i/>
        </w:rPr>
        <w:t xml:space="preserve">loṭ</w:t>
      </w:r>
      <w:r>
        <w:t xml:space="preserve">, second person singular; by the</w:t>
      </w:r>
      <w:r>
        <w:t xml:space="preserve"> </w:t>
      </w:r>
      <w:r>
        <w:rPr>
          <w:iCs/>
          <w:i/>
        </w:rPr>
        <w:t xml:space="preserve">nighāta</w:t>
      </w:r>
      <w:r>
        <w:t xml:space="preserve"> </w:t>
      </w:r>
      <w:r>
        <w:t xml:space="preserve">of a finite verb following. ‖ 11 ‖</w:t>
      </w:r>
    </w:p>
    <w:p>
      <w:pPr>
        <w:pStyle w:val="BodyText"/>
      </w:pPr>
      <w:r>
        <w:rPr>
          <w:bCs/>
          <w:b/>
        </w:rPr>
        <w:t xml:space="preserve">॥ संहितापाठः ॥ — Saṃhitā-pāṭha (Rik 91.12)</w:t>
      </w:r>
    </w:p>
    <w:p>
      <w:pPr>
        <w:pStyle w:val="BlockText"/>
      </w:pPr>
      <w:r>
        <w:t xml:space="preserve">गयस्फानो अमीवहा वसुवित्पुष्टिवर्धनः ।</w:t>
      </w:r>
      <w:r>
        <w:t xml:space="preserve"> </w:t>
      </w:r>
      <w:r>
        <w:t xml:space="preserve">सुमित्रः सोम नो भव ॥ १२ ॥</w:t>
      </w:r>
    </w:p>
    <w:p>
      <w:pPr>
        <w:pStyle w:val="FirstParagraph"/>
      </w:pPr>
      <w:r>
        <w:rPr>
          <w:iCs/>
          <w:i/>
        </w:rPr>
        <w:t xml:space="preserve">gayasphāno amīvahā vasuvit puṣṭivardhanaḥ | sumitraḥ soma no bhava ‖ 12 ‖</w:t>
      </w:r>
    </w:p>
    <w:p>
      <w:pPr>
        <w:pStyle w:val="BodyText"/>
      </w:pPr>
      <w:r>
        <w:rPr>
          <w:bCs/>
          <w:b/>
        </w:rPr>
        <w:t xml:space="preserve">॥ पदपाठः ॥ — Pada-pāṭha (Rik 91.12)</w:t>
      </w:r>
    </w:p>
    <w:p>
      <w:pPr>
        <w:pStyle w:val="BlockText"/>
      </w:pPr>
      <w:r>
        <w:t xml:space="preserve">गयऽस्फानः । अमीवऽहा । वसुऽवित् । पुष्टिऽवर्धनः ।</w:t>
      </w:r>
      <w:r>
        <w:t xml:space="preserve"> </w:t>
      </w:r>
      <w:r>
        <w:t xml:space="preserve">सुऽमित्रः । सोम । नः । भव ॥ १२ ॥</w:t>
      </w:r>
    </w:p>
    <w:p>
      <w:pPr>
        <w:pStyle w:val="FirstParagraph"/>
      </w:pPr>
      <w:r>
        <w:rPr>
          <w:iCs/>
          <w:i/>
        </w:rPr>
        <w:t xml:space="preserve">gaya-sphānaḥ | amīva-hā | vasu-vit | puṣṭi-vardhanaḥ | su-mitraḥ | soma | naḥ | bhava ‖ 12 ‖</w:t>
      </w:r>
    </w:p>
    <w:p>
      <w:pPr>
        <w:pStyle w:val="BodyText"/>
      </w:pPr>
      <w:r>
        <w:rPr>
          <w:bCs/>
          <w:b/>
        </w:rPr>
        <w:t xml:space="preserve">॥ सायणभाष्यम् ॥ — Sāyaṇa-bhāṣya (Rik 91.12)</w:t>
      </w:r>
      <w:r>
        <w:t xml:space="preserve"> </w:t>
      </w:r>
      <w:r>
        <w:rPr>
          <w:iCs/>
          <w:i/>
        </w:rPr>
        <w:t xml:space="preserve">(begins on p. 363)</w:t>
      </w:r>
    </w:p>
    <w:p>
      <w:pPr>
        <w:pStyle w:val="BlockText"/>
      </w:pPr>
      <w:r>
        <w:t xml:space="preserve">संति पवमानेष्टयस्तिस्रः । तत्र तृतीयस्यामिष्टावुत्तरस्याज्यभागस्य गयस्फान इत्येषानुवाक्या । सूत्रितं च । पुष्टिमंतावग्निना रयिमश्नवद्गयस्फानो अमीवहा । आ. २-१ [?] इति ॥ एषैव प्रातःकालीनोपसदि सौम्ययागस्य याज्या सायंकालीनायां त्वनुवाक्या । सूत्रितं चाथोपसदिति खण्डे । त्वं सोमासि सत्पतिर्गयस्फानो अमीवहा । आ. ४-८ [?] इति ॥</w:t>
      </w:r>
    </w:p>
    <w:p>
      <w:pPr>
        <w:pStyle w:val="FirstParagraph"/>
      </w:pPr>
      <w:r>
        <w:rPr>
          <w:iCs/>
          <w:i/>
        </w:rPr>
        <w:t xml:space="preserve">santi pavamāneṣṭayas tisraḥ | tatra tṛtīyasyām iṣṭāv uttarasyājyabhāgasya gayasphāna ity eṣānuvākyā | sūtritaṃ ca | puṣṭimantāv agninā rayim aśnavad gayasphāno amīvahā | Ā. 2-1 [?] iti ‖ eṣaiva prātaḥkālīnopasadi saumyayāgasya yājyā sāyaṃkālīnāyāṃ tvanuvākyā | sūtritaṃ cāthopasad iti khaṇḍe | tvaṃ somāsi satpatir gayasphāno amīvahā | Ā. 4-8 [?] iti ‖</w:t>
      </w:r>
    </w:p>
    <w:p>
      <w:r>
        <w:pict>
          <v:rect style="width:0;height:1.5pt" o:hralign="center" o:hrstd="t" o:hr="t"/>
        </w:pict>
      </w:r>
    </w:p>
    <w:bookmarkEnd w:id="398"/>
    <w:bookmarkStart w:id="399" w:name="page-364-pdf-379"/>
    <w:p>
      <w:pPr>
        <w:pStyle w:val="Heading3"/>
      </w:pPr>
      <w:r>
        <w:t xml:space="preserve">Page 364 (PDF 379)</w:t>
      </w:r>
    </w:p>
    <w:p>
      <w:pPr>
        <w:pStyle w:val="FirstParagraph"/>
      </w:pPr>
      <w:r>
        <w:rPr>
          <w:iCs/>
          <w:i/>
        </w:rPr>
        <w:t xml:space="preserve">(Running head: left</w:t>
      </w:r>
      <w:r>
        <w:rPr>
          <w:iCs/>
          <w:i/>
        </w:rPr>
        <w:t xml:space="preserve"> </w:t>
      </w:r>
      <w:r>
        <w:rPr>
          <w:iCs/>
          <w:i/>
        </w:rPr>
        <w:t xml:space="preserve">“</w:t>
      </w:r>
      <w:r>
        <w:rPr>
          <w:iCs/>
          <w:i/>
        </w:rPr>
        <w:t xml:space="preserve">364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lockText"/>
      </w:pPr>
      <w:r>
        <w:t xml:space="preserve">गयस्फानः । गये इति धननाम । धनस्य वर्धयिता अमीवहा अमीवानां रोगाणां हन्ता वसुवित् स्तोतॄणां धनस्य लम्भयिता प्रापयिता पुष्टिवर्धनः पुष्टेः संपदो वर्धयिता सुमित्रः शोभनानि मित्राणि सखायो यस्य स तथोक्तः । हे सोम त्वं नोऽस्माकमेवंगुणविशिष्टो भव ॥ गयस्फानः । स्फायी वृद्धौ । अन्तर्भावितण्यर्थात् ल्युटि व्यत्ययेन यलोपः । इदमादिषु चतुर्षु पदेषु कृदुत्तरपदप्रकृतिस्वरत्वं । सुमित्रः । नञ्सुभ्यामित्युत्तरपदान्तोदात्तत्वम् ॥</w:t>
      </w:r>
    </w:p>
    <w:p>
      <w:pPr>
        <w:pStyle w:val="FirstParagraph"/>
      </w:pPr>
      <w:r>
        <w:rPr>
          <w:iCs/>
          <w:i/>
        </w:rPr>
        <w:t xml:space="preserve">gayasphānaḥ | gaye iti dhananāma | dhanasya vardhayitā amīvahā amīvānāṃ rogāṇāṃ hantā vasuvit stotṝṇāṃ dhanasya lambhayitā prāpayitā puṣṭivardhanaḥ puṣṭeḥ saṃpado vardhayitā sumitraḥ śobhanāni mitrāṇi sakhāyo yasya sa tathoktaḥ | he soma tvaṃ no ’smākam evaṃguṇaviśiṣṭo bhava ‖ gayasphānaḥ | sphāyī vṛddhau | antarbhāvitaṇyarthāt lyuṭi vyatyayena yalopaḥ | idamādiṣu caturṣu padeṣu kṛduttarapadaprakṛtisvaratvaṃ | sumitraḥ | nañsubhyām ity uttarapadāntodāttatvam ‖</w:t>
      </w:r>
    </w:p>
    <w:p>
      <w:pPr>
        <w:pStyle w:val="BodyText"/>
      </w:pPr>
      <w:r>
        <w:rPr>
          <w:iCs/>
          <w:i/>
        </w:rPr>
        <w:t xml:space="preserve">Translation:</w:t>
      </w:r>
      <w:r>
        <w:t xml:space="preserve"> </w:t>
      </w:r>
      <w:r>
        <w:t xml:space="preserve">“</w:t>
      </w:r>
      <w:r>
        <w:t xml:space="preserve">There are three</w:t>
      </w:r>
      <w:r>
        <w:t xml:space="preserve"> </w:t>
      </w:r>
      <w:r>
        <w:rPr>
          <w:iCs/>
          <w:i/>
        </w:rPr>
        <w:t xml:space="preserve">Pavamāneṣṭis</w:t>
      </w:r>
      <w:r>
        <w:t xml:space="preserve">. In the third of these, the</w:t>
      </w:r>
      <w:r>
        <w:t xml:space="preserve"> </w:t>
      </w:r>
      <w:r>
        <w:rPr>
          <w:iCs/>
          <w:i/>
        </w:rPr>
        <w:t xml:space="preserve">iṣṭi</w:t>
      </w:r>
      <w:r>
        <w:t xml:space="preserve">, this Ṛk</w:t>
      </w:r>
      <w:r>
        <w:t xml:space="preserve"> </w:t>
      </w:r>
      <w:r>
        <w:rPr>
          <w:iCs/>
          <w:i/>
        </w:rPr>
        <w:t xml:space="preserve">gayasphānaḥ</w:t>
      </w:r>
      <w:r>
        <w:t xml:space="preserve"> </w:t>
      </w:r>
      <w:r>
        <w:t xml:space="preserve">is the</w:t>
      </w:r>
      <w:r>
        <w:t xml:space="preserve"> </w:t>
      </w:r>
      <w:r>
        <w:rPr>
          <w:iCs/>
          <w:i/>
        </w:rPr>
        <w:t xml:space="preserve">anuvākyā</w:t>
      </w:r>
      <w:r>
        <w:t xml:space="preserve"> </w:t>
      </w:r>
      <w:r>
        <w:t xml:space="preserve">of the latter</w:t>
      </w:r>
      <w:r>
        <w:t xml:space="preserve"> </w:t>
      </w:r>
      <w:r>
        <w:rPr>
          <w:iCs/>
          <w:i/>
        </w:rPr>
        <w:t xml:space="preserve">ājyabhāga</w:t>
      </w:r>
      <w:r>
        <w:t xml:space="preserve">; it is prescribed:</w:t>
      </w:r>
      <w:r>
        <w:t xml:space="preserve"> </w:t>
      </w:r>
      <w:r>
        <w:t xml:space="preserve">‘</w:t>
      </w:r>
      <w:r>
        <w:rPr>
          <w:iCs/>
          <w:i/>
        </w:rPr>
        <w:t xml:space="preserve">puṣṭimantāv agninā rayim aśnavad gayasphāno amīvahā</w:t>
      </w:r>
      <w:r>
        <w:t xml:space="preserve">’</w:t>
      </w:r>
      <w:r>
        <w:t xml:space="preserve"> </w:t>
      </w:r>
      <w:r>
        <w:t xml:space="preserve">(Ā. 2-1 [?]). This same Ṛk is the</w:t>
      </w:r>
      <w:r>
        <w:t xml:space="preserve"> </w:t>
      </w:r>
      <w:r>
        <w:rPr>
          <w:iCs/>
          <w:i/>
        </w:rPr>
        <w:t xml:space="preserve">yājyā</w:t>
      </w:r>
      <w:r>
        <w:t xml:space="preserve"> </w:t>
      </w:r>
      <w:r>
        <w:t xml:space="preserve">of the Soma-offering at the morning</w:t>
      </w:r>
      <w:r>
        <w:t xml:space="preserve"> </w:t>
      </w:r>
      <w:r>
        <w:rPr>
          <w:iCs/>
          <w:i/>
        </w:rPr>
        <w:t xml:space="preserve">upasad</w:t>
      </w:r>
      <w:r>
        <w:t xml:space="preserve">, and the</w:t>
      </w:r>
      <w:r>
        <w:t xml:space="preserve"> </w:t>
      </w:r>
      <w:r>
        <w:rPr>
          <w:iCs/>
          <w:i/>
        </w:rPr>
        <w:t xml:space="preserve">anuvākyā</w:t>
      </w:r>
      <w:r>
        <w:t xml:space="preserve"> </w:t>
      </w:r>
      <w:r>
        <w:t xml:space="preserve">at the evening one; it is prescribed in the section</w:t>
      </w:r>
      <w:r>
        <w:t xml:space="preserve"> </w:t>
      </w:r>
      <w:r>
        <w:rPr>
          <w:iCs/>
          <w:i/>
        </w:rPr>
        <w:t xml:space="preserve">athopasad</w:t>
      </w:r>
      <w:r>
        <w:t xml:space="preserve">:</w:t>
      </w:r>
      <w:r>
        <w:t xml:space="preserve"> </w:t>
      </w:r>
      <w:r>
        <w:t xml:space="preserve">‘</w:t>
      </w:r>
      <w:r>
        <w:rPr>
          <w:iCs/>
          <w:i/>
        </w:rPr>
        <w:t xml:space="preserve">tvaṃ somāsi satpatir gayasphāno amīvahā</w:t>
      </w:r>
      <w:r>
        <w:t xml:space="preserve">’</w:t>
      </w:r>
      <w:r>
        <w:t xml:space="preserve"> </w:t>
      </w:r>
      <w:r>
        <w:t xml:space="preserve">(Ā. 4-8 [?]). —</w:t>
      </w:r>
      <w:r>
        <w:t xml:space="preserve"> </w:t>
      </w:r>
      <w:r>
        <w:rPr>
          <w:iCs/>
          <w:i/>
        </w:rPr>
        <w:t xml:space="preserve">Gayasphānaḥ</w:t>
      </w:r>
      <w:r>
        <w:t xml:space="preserve"> </w:t>
      </w:r>
      <w:r>
        <w:t xml:space="preserve">—</w:t>
      </w:r>
      <w:r>
        <w:t xml:space="preserve"> </w:t>
      </w:r>
      <w:r>
        <w:rPr>
          <w:iCs/>
          <w:i/>
        </w:rPr>
        <w:t xml:space="preserve">gaya</w:t>
      </w:r>
      <w:r>
        <w:t xml:space="preserve"> </w:t>
      </w:r>
      <w:r>
        <w:t xml:space="preserve">is a name for wealth: the augmenter of wealth.</w:t>
      </w:r>
      <w:r>
        <w:t xml:space="preserve"> </w:t>
      </w:r>
      <w:r>
        <w:rPr>
          <w:iCs/>
          <w:i/>
        </w:rPr>
        <w:t xml:space="preserve">Amīvahā</w:t>
      </w:r>
      <w:r>
        <w:t xml:space="preserve"> </w:t>
      </w:r>
      <w:r>
        <w:t xml:space="preserve">— the slayer of diseases (</w:t>
      </w:r>
      <w:r>
        <w:rPr>
          <w:iCs/>
          <w:i/>
        </w:rPr>
        <w:t xml:space="preserve">amīvā</w:t>
      </w:r>
      <w:r>
        <w:t xml:space="preserve">).</w:t>
      </w:r>
      <w:r>
        <w:t xml:space="preserve"> </w:t>
      </w:r>
      <w:r>
        <w:rPr>
          <w:iCs/>
          <w:i/>
        </w:rPr>
        <w:t xml:space="preserve">Vasuvit</w:t>
      </w:r>
      <w:r>
        <w:t xml:space="preserve"> </w:t>
      </w:r>
      <w:r>
        <w:t xml:space="preserve">— he who obtains for the praisers, who causes them to reach, wealth.</w:t>
      </w:r>
      <w:r>
        <w:t xml:space="preserve"> </w:t>
      </w:r>
      <w:r>
        <w:rPr>
          <w:iCs/>
          <w:i/>
        </w:rPr>
        <w:t xml:space="preserve">Puṣṭivardhanaḥ</w:t>
      </w:r>
      <w:r>
        <w:t xml:space="preserve"> </w:t>
      </w:r>
      <w:r>
        <w:t xml:space="preserve">— the augmenter of nourishment, of prosperity.</w:t>
      </w:r>
      <w:r>
        <w:t xml:space="preserve"> </w:t>
      </w:r>
      <w:r>
        <w:rPr>
          <w:iCs/>
          <w:i/>
        </w:rPr>
        <w:t xml:space="preserve">Sumitraḥ</w:t>
      </w:r>
      <w:r>
        <w:t xml:space="preserve"> </w:t>
      </w:r>
      <w:r>
        <w:t xml:space="preserve">— he who has good friends, good companions. O Soma, be for us endowed with these qualities.</w:t>
      </w:r>
      <w:r>
        <w:t xml:space="preserve">”</w:t>
      </w:r>
    </w:p>
    <w:p>
      <w:pPr>
        <w:pStyle w:val="BodyText"/>
      </w:pPr>
      <w:r>
        <w:rPr>
          <w:iCs/>
          <w:i/>
        </w:rPr>
        <w:t xml:space="preserve">Grammar tail:</w:t>
      </w:r>
      <w:r>
        <w:t xml:space="preserve"> </w:t>
      </w:r>
      <w:r>
        <w:rPr>
          <w:iCs/>
          <w:i/>
        </w:rPr>
        <w:t xml:space="preserve">gayasphānaḥ</w:t>
      </w:r>
      <w:r>
        <w:t xml:space="preserve"> </w:t>
      </w:r>
      <w:r>
        <w:t xml:space="preserve">— root</w:t>
      </w:r>
      <w:r>
        <w:t xml:space="preserve"> </w:t>
      </w:r>
      <w:r>
        <w:rPr>
          <w:iCs/>
          <w:i/>
        </w:rPr>
        <w:t xml:space="preserve">sphāyī vṛddhau</w:t>
      </w:r>
      <w:r>
        <w:t xml:space="preserve">; from the root with the causative sense included, the suffix</w:t>
      </w:r>
      <w:r>
        <w:t xml:space="preserve"> </w:t>
      </w:r>
      <w:r>
        <w:rPr>
          <w:iCs/>
          <w:i/>
        </w:rPr>
        <w:t xml:space="preserve">lyuṭ</w:t>
      </w:r>
      <w:r>
        <w:t xml:space="preserve">, by</w:t>
      </w:r>
      <w:r>
        <w:t xml:space="preserve"> </w:t>
      </w:r>
      <w:r>
        <w:rPr>
          <w:iCs/>
          <w:i/>
        </w:rPr>
        <w:t xml:space="preserve">vyatyaya</w:t>
      </w:r>
      <w:r>
        <w:t xml:space="preserve"> </w:t>
      </w:r>
      <w:r>
        <w:t xml:space="preserve">the</w:t>
      </w:r>
      <w:r>
        <w:t xml:space="preserve"> </w:t>
      </w:r>
      <w:r>
        <w:rPr>
          <w:iCs/>
          <w:i/>
        </w:rPr>
        <w:t xml:space="preserve">y</w:t>
      </w:r>
      <w:r>
        <w:t xml:space="preserve"> </w:t>
      </w:r>
      <w:r>
        <w:t xml:space="preserve">is dropped; in these four words beginning with this, the final member, a</w:t>
      </w:r>
      <w:r>
        <w:t xml:space="preserve"> </w:t>
      </w:r>
      <w:r>
        <w:rPr>
          <w:iCs/>
          <w:i/>
        </w:rPr>
        <w:t xml:space="preserve">kṛdanta</w:t>
      </w:r>
      <w:r>
        <w:t xml:space="preserve">, keeps its natural accent.</w:t>
      </w:r>
      <w:r>
        <w:t xml:space="preserve"> </w:t>
      </w:r>
      <w:r>
        <w:rPr>
          <w:iCs/>
          <w:i/>
        </w:rPr>
        <w:t xml:space="preserve">sumitraḥ</w:t>
      </w:r>
      <w:r>
        <w:t xml:space="preserve"> </w:t>
      </w:r>
      <w:r>
        <w:t xml:space="preserve">— by</w:t>
      </w:r>
      <w:r>
        <w:t xml:space="preserve"> </w:t>
      </w:r>
      <w:r>
        <w:rPr>
          <w:iCs/>
          <w:i/>
        </w:rPr>
        <w:t xml:space="preserve">nañsubhyām</w:t>
      </w:r>
      <w:r>
        <w:t xml:space="preserve"> </w:t>
      </w:r>
      <w:r>
        <w:t xml:space="preserve">the final-member final-acute.</w:t>
      </w:r>
    </w:p>
    <w:p>
      <w:pPr>
        <w:pStyle w:val="BodyText"/>
      </w:pPr>
      <w:r>
        <w:rPr>
          <w:bCs/>
          <w:b/>
        </w:rPr>
        <w:t xml:space="preserve">॥ प्रतिपदार्थ ॥ — Pratipadārtha (Rik 91.12)</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naḥ</w:t>
      </w:r>
      <w:r>
        <w:t xml:space="preserve"> </w:t>
      </w:r>
      <w:r>
        <w:t xml:space="preserve">— to us;</w:t>
      </w:r>
      <w:r>
        <w:t xml:space="preserve"> </w:t>
      </w:r>
      <w:r>
        <w:rPr>
          <w:iCs/>
          <w:i/>
        </w:rPr>
        <w:t xml:space="preserve">gayasphānaḥ</w:t>
      </w:r>
      <w:r>
        <w:t xml:space="preserve"> </w:t>
      </w:r>
      <w:r>
        <w:t xml:space="preserve">— one who makes wealth grow;</w:t>
      </w:r>
      <w:r>
        <w:t xml:space="preserve"> </w:t>
      </w:r>
      <w:r>
        <w:rPr>
          <w:iCs/>
          <w:i/>
        </w:rPr>
        <w:t xml:space="preserve">amīvahā</w:t>
      </w:r>
      <w:r>
        <w:t xml:space="preserve"> </w:t>
      </w:r>
      <w:r>
        <w:t xml:space="preserve">— a destroyer of diseases;</w:t>
      </w:r>
      <w:r>
        <w:t xml:space="preserve"> </w:t>
      </w:r>
      <w:r>
        <w:rPr>
          <w:iCs/>
          <w:i/>
        </w:rPr>
        <w:t xml:space="preserve">vasuvit</w:t>
      </w:r>
      <w:r>
        <w:t xml:space="preserve"> </w:t>
      </w:r>
      <w:r>
        <w:t xml:space="preserve">— one who obtains (for the praisers) wealth;</w:t>
      </w:r>
      <w:r>
        <w:t xml:space="preserve"> </w:t>
      </w:r>
      <w:r>
        <w:rPr>
          <w:iCs/>
          <w:i/>
        </w:rPr>
        <w:t xml:space="preserve">puṣṭivardhanaḥ</w:t>
      </w:r>
      <w:r>
        <w:t xml:space="preserve"> </w:t>
      </w:r>
      <w:r>
        <w:t xml:space="preserve">— one who makes the wealth of nourishment grow;</w:t>
      </w:r>
      <w:r>
        <w:t xml:space="preserve"> </w:t>
      </w:r>
      <w:r>
        <w:rPr>
          <w:iCs/>
          <w:i/>
        </w:rPr>
        <w:t xml:space="preserve">sumitraḥ</w:t>
      </w:r>
      <w:r>
        <w:t xml:space="preserve"> </w:t>
      </w:r>
      <w:r>
        <w:t xml:space="preserve">— an excellent friend;</w:t>
      </w:r>
      <w:r>
        <w:t xml:space="preserve"> </w:t>
      </w:r>
      <w:r>
        <w:rPr>
          <w:iCs/>
          <w:i/>
        </w:rPr>
        <w:t xml:space="preserve">bhava</w:t>
      </w:r>
      <w:r>
        <w:t xml:space="preserve"> </w:t>
      </w:r>
      <w:r>
        <w:t xml:space="preserve">— be.</w:t>
      </w:r>
    </w:p>
    <w:p>
      <w:pPr>
        <w:pStyle w:val="BodyText"/>
      </w:pPr>
      <w:r>
        <w:rPr>
          <w:bCs/>
          <w:b/>
        </w:rPr>
        <w:t xml:space="preserve">॥ भावार्थः ॥ — Bhāvārtha of Rik 91.12</w:t>
      </w:r>
      <w:r>
        <w:t xml:space="preserve"> </w:t>
      </w:r>
      <w:r>
        <w:rPr>
          <w:iCs/>
          <w:i/>
        </w:rPr>
        <w:t xml:space="preserve">(Kannada)</w:t>
      </w:r>
    </w:p>
    <w:p>
      <w:pPr>
        <w:pStyle w:val="BodyText"/>
      </w:pPr>
      <w:r>
        <w:t xml:space="preserve">“</w:t>
      </w:r>
      <w:r>
        <w:t xml:space="preserve">O Soma-deity, be for us one who makes our wealth grow, a destroyer of disease, a giver of wealth, a maker of the wealth of nourishment to grow, and an excellent friend.</w:t>
      </w:r>
      <w:r>
        <w:t xml:space="preserve">”</w:t>
      </w:r>
    </w:p>
    <w:p>
      <w:pPr>
        <w:pStyle w:val="BodyText"/>
      </w:pPr>
      <w:r>
        <w:rPr>
          <w:bCs/>
          <w:b/>
        </w:rPr>
        <w:t xml:space="preserve">English Translation</w:t>
      </w:r>
      <w:r>
        <w:t xml:space="preserve"> </w:t>
      </w:r>
      <w:r>
        <w:rPr>
          <w:iCs/>
          <w:i/>
        </w:rPr>
        <w:t xml:space="preserve">(printed in English in the source; Rik 91.12)</w:t>
      </w:r>
    </w:p>
    <w:p>
      <w:pPr>
        <w:pStyle w:val="BodyText"/>
      </w:pPr>
      <w:r>
        <w:t xml:space="preserve">“</w:t>
      </w:r>
      <w:r>
        <w:t xml:space="preserve">O Soma, be unto us, the bestower of wealth, the remover of desease [sic], the cognizant of riches, the augmenter of nourishment and an excellent friend.</w:t>
      </w:r>
      <w:r>
        <w:t xml:space="preserve">”</w:t>
      </w:r>
      <w:r>
        <w:t xml:space="preserve"> </w:t>
      </w:r>
      <w:r>
        <w:t xml:space="preserve">— as printed.</w:t>
      </w:r>
    </w:p>
    <w:p>
      <w:pPr>
        <w:pStyle w:val="BodyText"/>
      </w:pPr>
      <w:r>
        <w:rPr>
          <w:bCs/>
          <w:b/>
        </w:rPr>
        <w:t xml:space="preserve">॥ विशेषविषयगळु ॥ — Special Topics (Rik 91.12)</w:t>
      </w:r>
      <w:r>
        <w:t xml:space="preserve"> </w:t>
      </w:r>
      <w:r>
        <w:rPr>
          <w:iCs/>
          <w:i/>
        </w:rPr>
        <w:t xml:space="preserve">(Kannada)</w:t>
      </w:r>
    </w:p>
    <w:p>
      <w:pPr>
        <w:pStyle w:val="BodyText"/>
      </w:pPr>
      <w:r>
        <w:t xml:space="preserve">“</w:t>
      </w:r>
      <w:r>
        <w:t xml:space="preserve">There are three iṣṭis named</w:t>
      </w:r>
      <w:r>
        <w:t xml:space="preserve"> </w:t>
      </w:r>
      <w:r>
        <w:rPr>
          <w:iCs/>
          <w:i/>
        </w:rPr>
        <w:t xml:space="preserve">Pavamāneṣṭi</w:t>
      </w:r>
      <w:r>
        <w:t xml:space="preserve">. In the third of these, for the final</w:t>
      </w:r>
      <w:r>
        <w:t xml:space="preserve"> </w:t>
      </w:r>
      <w:r>
        <w:rPr>
          <w:iCs/>
          <w:i/>
        </w:rPr>
        <w:t xml:space="preserve">ājyabhāga</w:t>
      </w:r>
      <w:r>
        <w:t xml:space="preserve"> </w:t>
      </w:r>
      <w:r>
        <w:t xml:space="preserve">oblation, the Ṛk</w:t>
      </w:r>
      <w:r>
        <w:t xml:space="preserve"> </w:t>
      </w:r>
      <w:r>
        <w:rPr>
          <w:iCs/>
          <w:i/>
        </w:rPr>
        <w:t xml:space="preserve">gayasphānaḥ</w:t>
      </w:r>
      <w:r>
        <w:t xml:space="preserve"> </w:t>
      </w:r>
      <w:r>
        <w:t xml:space="preserve">is to be used as the</w:t>
      </w:r>
      <w:r>
        <w:t xml:space="preserve"> </w:t>
      </w:r>
      <w:r>
        <w:rPr>
          <w:iCs/>
          <w:i/>
        </w:rPr>
        <w:t xml:space="preserve">puronuvākyā</w:t>
      </w:r>
      <w:r>
        <w:t xml:space="preserve"> </w:t>
      </w:r>
      <w:r>
        <w:t xml:space="preserve">mantra; the Āśvalāyana Śrauta-sūtra shows this by the sūtra</w:t>
      </w:r>
      <w:r>
        <w:t xml:space="preserve"> </w:t>
      </w:r>
      <w:r>
        <w:t xml:space="preserve">‘</w:t>
      </w:r>
      <w:r>
        <w:rPr>
          <w:iCs/>
          <w:i/>
        </w:rPr>
        <w:t xml:space="preserve">puṣṭimantāv agninā rayim aśnavad gayasphāno amīvahā</w:t>
      </w:r>
      <w:r>
        <w:t xml:space="preserve">’</w:t>
      </w:r>
      <w:r>
        <w:t xml:space="preserve"> </w:t>
      </w:r>
      <w:r>
        <w:t xml:space="preserve">(Ā. 2-1 [?]). And in the</w:t>
      </w:r>
      <w:r>
        <w:t xml:space="preserve"> </w:t>
      </w:r>
      <w:r>
        <w:rPr>
          <w:iCs/>
          <w:i/>
        </w:rPr>
        <w:t xml:space="preserve">upasad</w:t>
      </w:r>
      <w:r>
        <w:t xml:space="preserve"> </w:t>
      </w:r>
      <w:r>
        <w:t xml:space="preserve">iṣṭi performed in the morning, in the sacrifice belonging to Soma, this mantra is the</w:t>
      </w:r>
      <w:r>
        <w:t xml:space="preserve"> </w:t>
      </w:r>
      <w:r>
        <w:rPr>
          <w:iCs/>
          <w:i/>
        </w:rPr>
        <w:t xml:space="preserve">puronuvākyā</w:t>
      </w:r>
      <w:r>
        <w:t xml:space="preserve"> </w:t>
      </w:r>
      <w:r>
        <w:t xml:space="preserve">in the evening; the Āśvalāyana Śrauta-sūtra, in the section</w:t>
      </w:r>
      <w:r>
        <w:t xml:space="preserve"> </w:t>
      </w:r>
      <w:r>
        <w:rPr>
          <w:iCs/>
          <w:i/>
        </w:rPr>
        <w:t xml:space="preserve">athopasad</w:t>
      </w:r>
      <w:r>
        <w:t xml:space="preserve">, makes it clear by the sūtra</w:t>
      </w:r>
      <w:r>
        <w:t xml:space="preserve"> </w:t>
      </w:r>
      <w:r>
        <w:t xml:space="preserve">‘</w:t>
      </w:r>
      <w:r>
        <w:rPr>
          <w:iCs/>
          <w:i/>
        </w:rPr>
        <w:t xml:space="preserve">tvaṃ somāsi satpatir gayasphāno amīvahā</w:t>
      </w:r>
      <w:r>
        <w:t xml:space="preserve">’</w:t>
      </w:r>
      <w:r>
        <w:t xml:space="preserve"> </w:t>
      </w:r>
      <w:r>
        <w:t xml:space="preserve">(Ā. 4-8 [?]).</w:t>
      </w:r>
      <w:r>
        <w:t xml:space="preserve">”</w:t>
      </w:r>
    </w:p>
    <w:p>
      <w:pPr>
        <w:pStyle w:val="BodyText"/>
      </w:pPr>
      <w:r>
        <w:rPr>
          <w:iCs/>
          <w:i/>
          <w:bCs/>
          <w:b/>
        </w:rPr>
        <w:t xml:space="preserve">gayasphānaḥ</w:t>
      </w:r>
      <w:r>
        <w:t xml:space="preserve"> </w:t>
      </w:r>
      <w:r>
        <w:t xml:space="preserve">—</w:t>
      </w:r>
      <w:r>
        <w:t xml:space="preserve"> </w:t>
      </w:r>
      <w:r>
        <w:rPr>
          <w:iCs/>
          <w:i/>
        </w:rPr>
        <w:t xml:space="preserve">gaye iti dhananāma</w:t>
      </w:r>
      <w:r>
        <w:t xml:space="preserve"> </w:t>
      </w:r>
      <w:r>
        <w:t xml:space="preserve">|</w:t>
      </w:r>
      <w:r>
        <w:t xml:space="preserve"> </w:t>
      </w:r>
      <w:r>
        <w:rPr>
          <w:iCs/>
          <w:i/>
        </w:rPr>
        <w:t xml:space="preserve">dhanasya vardhayitā</w:t>
      </w:r>
      <w:r>
        <w:t xml:space="preserve"> </w:t>
      </w:r>
      <w:r>
        <w:t xml:space="preserve">| “The meaning is the one who makes wealth grow. The word</w:t>
      </w:r>
      <w:r>
        <w:t xml:space="preserve"> </w:t>
      </w:r>
      <w:r>
        <w:rPr>
          <w:iCs/>
          <w:i/>
        </w:rPr>
        <w:t xml:space="preserve">gaya</w:t>
      </w:r>
      <w:r>
        <w:t xml:space="preserve"> </w:t>
      </w:r>
      <w:r>
        <w:t xml:space="preserve">has three meanings: progeny, house and wealth.</w:t>
      </w:r>
      <w:r>
        <w:t xml:space="preserve"> </w:t>
      </w:r>
      <w:r>
        <w:rPr>
          <w:iCs/>
          <w:i/>
        </w:rPr>
        <w:t xml:space="preserve">tuk, tokaṃ,</w:t>
      </w:r>
      <w:r>
        <w:t xml:space="preserve"> </w:t>
      </w:r>
      <w:r>
        <w:t xml:space="preserve">—</w:t>
      </w:r>
    </w:p>
    <w:p>
      <w:r>
        <w:pict>
          <v:rect style="width:0;height:1.5pt" o:hralign="center" o:hrstd="t" o:hr="t"/>
        </w:pict>
      </w:r>
    </w:p>
    <w:bookmarkEnd w:id="399"/>
    <w:bookmarkStart w:id="400" w:name="page-365-pdf-380"/>
    <w:p>
      <w:pPr>
        <w:pStyle w:val="Heading3"/>
      </w:pPr>
      <w:r>
        <w:t xml:space="preserve">Page 365 (PDF 380)</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365.)</w:t>
      </w:r>
    </w:p>
    <w:p>
      <w:pPr>
        <w:pStyle w:val="BodyText"/>
      </w:pPr>
      <w:r>
        <w:rPr>
          <w:iCs/>
          <w:i/>
        </w:rPr>
        <w:t xml:space="preserve">Special Topics of Rik 91.12, continued from p. 364 (Kannada) — the sentence broken at the foot of p. 364 continues:</w:t>
      </w:r>
      <w:r>
        <w:t xml:space="preserve"> </w:t>
      </w:r>
      <w:r>
        <w:t xml:space="preserve">“</w:t>
      </w:r>
      <w:r>
        <w:rPr>
          <w:iCs/>
          <w:i/>
        </w:rPr>
        <w:t xml:space="preserve">tuk, tokaṃ, tanayaḥ</w:t>
      </w:r>
      <w:r>
        <w:t xml:space="preserve"> </w:t>
      </w:r>
      <w:r>
        <w:t xml:space="preserve">and the like, since the word</w:t>
      </w:r>
      <w:r>
        <w:t xml:space="preserve"> </w:t>
      </w:r>
      <w:r>
        <w:rPr>
          <w:iCs/>
          <w:i/>
        </w:rPr>
        <w:t xml:space="preserve">gayaḥ</w:t>
      </w:r>
      <w:r>
        <w:t xml:space="preserve"> </w:t>
      </w:r>
      <w:r>
        <w:t xml:space="preserve">is read among the names for offspring (</w:t>
      </w:r>
      <w:r>
        <w:rPr>
          <w:iCs/>
          <w:i/>
        </w:rPr>
        <w:t xml:space="preserve">apatya</w:t>
      </w:r>
      <w:r>
        <w:t xml:space="preserve">) (Ni. 3-2 [?]),</w:t>
      </w:r>
      <w:r>
        <w:t xml:space="preserve"> </w:t>
      </w:r>
      <w:r>
        <w:rPr>
          <w:iCs/>
          <w:i/>
        </w:rPr>
        <w:t xml:space="preserve">gayaḥ</w:t>
      </w:r>
      <w:r>
        <w:t xml:space="preserve"> </w:t>
      </w:r>
      <w:r>
        <w:t xml:space="preserve">may mean offspring; since it is read among the names for wealth, such as</w:t>
      </w:r>
      <w:r>
        <w:t xml:space="preserve"> </w:t>
      </w:r>
      <w:r>
        <w:rPr>
          <w:iCs/>
          <w:i/>
        </w:rPr>
        <w:t xml:space="preserve">mīḷhaṃ, rekṇaḥ</w:t>
      </w:r>
      <w:r>
        <w:t xml:space="preserve"> </w:t>
      </w:r>
      <w:r>
        <w:t xml:space="preserve">(Ni. 2-10 [?]), it may mean wealth; and since it is read among the names for house, such as</w:t>
      </w:r>
      <w:r>
        <w:t xml:space="preserve"> </w:t>
      </w:r>
      <w:r>
        <w:rPr>
          <w:iCs/>
          <w:i/>
        </w:rPr>
        <w:t xml:space="preserve">gayaḥ, kṛvaraṃ, harmyam</w:t>
      </w:r>
      <w:r>
        <w:t xml:space="preserve"> </w:t>
      </w:r>
      <w:r>
        <w:t xml:space="preserve">(Ni. 3-4 [?]), it may mean house. Sāyaṇācārya, in explaining the Ṛk 3-10-3 [?] of the Ṛksaṃhitā, says</w:t>
      </w:r>
      <w:r>
        <w:t xml:space="preserve"> </w:t>
      </w:r>
      <w:r>
        <w:t xml:space="preserve">‘</w:t>
      </w:r>
      <w:r>
        <w:rPr>
          <w:iCs/>
          <w:i/>
        </w:rPr>
        <w:t xml:space="preserve">gamyate nivāsāya iti gayaṃ gṛhaṃ, gīyate stūyate iti vā gayaṃ dhanam</w:t>
      </w:r>
      <w:r>
        <w:t xml:space="preserve">’</w:t>
      </w:r>
      <w:r>
        <w:t xml:space="preserve"> </w:t>
      </w:r>
      <w:r>
        <w:t xml:space="preserve">[</w:t>
      </w:r>
      <w:r>
        <w:t xml:space="preserve">‘</w:t>
      </w:r>
      <w:r>
        <w:t xml:space="preserve">that to which one goes for dwelling is</w:t>
      </w:r>
      <w:r>
        <w:t xml:space="preserve"> </w:t>
      </w:r>
      <w:r>
        <w:rPr>
          <w:iCs/>
          <w:i/>
        </w:rPr>
        <w:t xml:space="preserve">gaya</w:t>
      </w:r>
      <w:r>
        <w:t xml:space="preserve">, the house; or that which is sung, praised, is</w:t>
      </w:r>
      <w:r>
        <w:t xml:space="preserve"> </w:t>
      </w:r>
      <w:r>
        <w:rPr>
          <w:iCs/>
          <w:i/>
        </w:rPr>
        <w:t xml:space="preserve">gaya</w:t>
      </w:r>
      <w:r>
        <w:t xml:space="preserve">, wealth</w:t>
      </w:r>
      <w:r>
        <w:t xml:space="preserve">’</w:t>
      </w:r>
      <w:r>
        <w:t xml:space="preserve">]. Besides, he explains</w:t>
      </w:r>
      <w:r>
        <w:t xml:space="preserve"> </w:t>
      </w:r>
      <w:r>
        <w:rPr>
          <w:iCs/>
          <w:i/>
        </w:rPr>
        <w:t xml:space="preserve">gaye</w:t>
      </w:r>
      <w:r>
        <w:t xml:space="preserve"> </w:t>
      </w:r>
      <w:r>
        <w:t xml:space="preserve">in the Ṛk 6-24-2 [?] as</w:t>
      </w:r>
      <w:r>
        <w:t xml:space="preserve"> </w:t>
      </w:r>
      <w:r>
        <w:t xml:space="preserve">‘</w:t>
      </w:r>
      <w:r>
        <w:rPr>
          <w:iCs/>
          <w:i/>
        </w:rPr>
        <w:t xml:space="preserve">gṛhaṃ gṛhagataṃ prāṇijātaṃ vā</w:t>
      </w:r>
      <w:r>
        <w:t xml:space="preserve">’</w:t>
      </w:r>
      <w:r>
        <w:t xml:space="preserve"> </w:t>
      </w:r>
      <w:r>
        <w:t xml:space="preserve">[</w:t>
      </w:r>
      <w:r>
        <w:t xml:space="preserve">‘</w:t>
      </w:r>
      <w:r>
        <w:t xml:space="preserve">the house, or the creatures belonging to the house</w:t>
      </w:r>
      <w:r>
        <w:t xml:space="preserve">’</w:t>
      </w:r>
      <w:r>
        <w:t xml:space="preserve">]. Of these three meanings here, any one may be taken. In Skandasvāmin’s bhāṣya too:</w:t>
      </w:r>
      <w:r>
        <w:t xml:space="preserve"> </w:t>
      </w:r>
      <w:r>
        <w:t xml:space="preserve">‘</w:t>
      </w:r>
      <w:r>
        <w:rPr>
          <w:iCs/>
          <w:i/>
        </w:rPr>
        <w:t xml:space="preserve">sphāyir vṛddhyarthaḥ</w:t>
      </w:r>
      <w:r>
        <w:t xml:space="preserve"> </w:t>
      </w:r>
      <w:r>
        <w:t xml:space="preserve">|</w:t>
      </w:r>
      <w:r>
        <w:t xml:space="preserve"> </w:t>
      </w:r>
      <w:r>
        <w:rPr>
          <w:iCs/>
          <w:i/>
        </w:rPr>
        <w:t xml:space="preserve">apatyasya dhanasya gṛhasya vā vardhayitā gayasphānaḥ</w:t>
      </w:r>
      <w:r>
        <w:t xml:space="preserve">’</w:t>
      </w:r>
      <w:r>
        <w:t xml:space="preserve"> </w:t>
      </w:r>
      <w:r>
        <w:t xml:space="preserve">[</w:t>
      </w:r>
      <w:r>
        <w:t xml:space="preserve">‘</w:t>
      </w:r>
      <w:r>
        <w:rPr>
          <w:iCs/>
          <w:i/>
        </w:rPr>
        <w:t xml:space="preserve">sphāyī</w:t>
      </w:r>
      <w:r>
        <w:t xml:space="preserve"> </w:t>
      </w:r>
      <w:r>
        <w:t xml:space="preserve">has the sense of growth;</w:t>
      </w:r>
      <w:r>
        <w:t xml:space="preserve"> </w:t>
      </w:r>
      <w:r>
        <w:rPr>
          <w:iCs/>
          <w:i/>
        </w:rPr>
        <w:t xml:space="preserve">gayasphānaḥ</w:t>
      </w:r>
      <w:r>
        <w:t xml:space="preserve"> </w:t>
      </w:r>
      <w:r>
        <w:t xml:space="preserve">is the one who makes grow offspring, wealth or house</w:t>
      </w:r>
      <w:r>
        <w:t xml:space="preserve">’</w:t>
      </w:r>
      <w:r>
        <w:t xml:space="preserve">]. Soma too has the epithet</w:t>
      </w:r>
      <w:r>
        <w:t xml:space="preserve"> </w:t>
      </w:r>
      <w:r>
        <w:rPr>
          <w:iCs/>
          <w:i/>
        </w:rPr>
        <w:t xml:space="preserve">gayasādhana</w:t>
      </w:r>
      <w:r>
        <w:t xml:space="preserve">, as in —</w:t>
      </w:r>
      <w:r>
        <w:t xml:space="preserve">”</w:t>
      </w:r>
    </w:p>
    <w:p>
      <w:pPr>
        <w:pStyle w:val="BlockText"/>
      </w:pPr>
      <w:r>
        <w:t xml:space="preserve">समी वत्सं न मातृभिः सृजता गयसाधनम् ।</w:t>
      </w:r>
    </w:p>
    <w:p>
      <w:pPr>
        <w:pStyle w:val="FirstParagraph"/>
      </w:pPr>
      <w:r>
        <w:rPr>
          <w:iCs/>
          <w:i/>
        </w:rPr>
        <w:t xml:space="preserve">samī vatsaṃ na mātṛbhiḥ sṛjatā gayasādhanam |</w:t>
      </w:r>
      <w:r>
        <w:t xml:space="preserve"> </w:t>
      </w:r>
      <w:r>
        <w:t xml:space="preserve">(Ṛ. Saṃ. 9-104-2 [?])</w:t>
      </w:r>
    </w:p>
    <w:p>
      <w:pPr>
        <w:pStyle w:val="BodyText"/>
      </w:pPr>
      <w:r>
        <w:rPr>
          <w:iCs/>
          <w:i/>
        </w:rPr>
        <w:t xml:space="preserve">Gloss, mine and tentative:</w:t>
      </w:r>
      <w:r>
        <w:t xml:space="preserve"> </w:t>
      </w:r>
      <w:r>
        <w:t xml:space="preserve">“</w:t>
      </w:r>
      <w:r>
        <w:t xml:space="preserve">Release him [Soma] like a calf with the mothers [the waters], the accomplisher of the house [or wealth].</w:t>
      </w:r>
      <w:r>
        <w:t xml:space="preserve">”</w:t>
      </w:r>
    </w:p>
    <w:p>
      <w:pPr>
        <w:pStyle w:val="BodyText"/>
      </w:pPr>
      <w:r>
        <w:t xml:space="preserve">“</w:t>
      </w:r>
      <w:r>
        <w:t xml:space="preserve">— and in this Ṛk too all three meanings may be given.</w:t>
      </w:r>
      <w:r>
        <w:t xml:space="preserve">”</w:t>
      </w:r>
    </w:p>
    <w:p>
      <w:pPr>
        <w:pStyle w:val="BodyText"/>
      </w:pPr>
      <w:r>
        <w:rPr>
          <w:iCs/>
          <w:i/>
          <w:bCs/>
          <w:b/>
        </w:rPr>
        <w:t xml:space="preserve">amīvahā</w:t>
      </w:r>
      <w:r>
        <w:t xml:space="preserve"> </w:t>
      </w:r>
      <w:r>
        <w:t xml:space="preserve">—</w:t>
      </w:r>
      <w:r>
        <w:t xml:space="preserve"> </w:t>
      </w:r>
      <w:r>
        <w:rPr>
          <w:iCs/>
          <w:i/>
        </w:rPr>
        <w:t xml:space="preserve">amu rogeḥ</w:t>
      </w:r>
      <w:r>
        <w:t xml:space="preserve"> </w:t>
      </w:r>
      <w:r>
        <w:t xml:space="preserve">[as read] |</w:t>
      </w:r>
      <w:r>
        <w:t xml:space="preserve"> </w:t>
      </w:r>
      <w:r>
        <w:t xml:space="preserve">“</w:t>
      </w:r>
      <w:r>
        <w:t xml:space="preserve">From the word</w:t>
      </w:r>
      <w:r>
        <w:t xml:space="preserve"> </w:t>
      </w:r>
      <w:r>
        <w:rPr>
          <w:iCs/>
          <w:i/>
        </w:rPr>
        <w:t xml:space="preserve">amu</w:t>
      </w:r>
      <w:r>
        <w:t xml:space="preserve"> </w:t>
      </w:r>
      <w:r>
        <w:t xml:space="preserve">that gives the sense</w:t>
      </w:r>
      <w:r>
        <w:t xml:space="preserve"> </w:t>
      </w:r>
      <w:r>
        <w:t xml:space="preserve">‘</w:t>
      </w:r>
      <w:r>
        <w:t xml:space="preserve">disease</w:t>
      </w:r>
      <w:r>
        <w:t xml:space="preserve">’</w:t>
      </w:r>
      <w:r>
        <w:t xml:space="preserve">, the word</w:t>
      </w:r>
      <w:r>
        <w:t xml:space="preserve"> </w:t>
      </w:r>
      <w:r>
        <w:rPr>
          <w:iCs/>
          <w:i/>
        </w:rPr>
        <w:t xml:space="preserve">amīva</w:t>
      </w:r>
      <w:r>
        <w:t xml:space="preserve"> </w:t>
      </w:r>
      <w:r>
        <w:t xml:space="preserve">is derived; he who destroys it is well known as</w:t>
      </w:r>
      <w:r>
        <w:t xml:space="preserve"> </w:t>
      </w:r>
      <w:r>
        <w:rPr>
          <w:iCs/>
          <w:i/>
        </w:rPr>
        <w:t xml:space="preserve">amīvahā</w:t>
      </w:r>
      <w:r>
        <w:t xml:space="preserve">. Prayers to Soma for the destruction of disease are found in many places, for example —</w:t>
      </w:r>
      <w:r>
        <w:t xml:space="preserve">”</w:t>
      </w:r>
    </w:p>
    <w:p>
      <w:pPr>
        <w:pStyle w:val="BlockText"/>
      </w:pPr>
      <w:r>
        <w:t xml:space="preserve">इन्द्राय सोम सुषुतः परि स्रवापामीवा भवतु रक्षसा सह ।</w:t>
      </w:r>
    </w:p>
    <w:p>
      <w:pPr>
        <w:pStyle w:val="FirstParagraph"/>
      </w:pPr>
      <w:r>
        <w:rPr>
          <w:iCs/>
          <w:i/>
        </w:rPr>
        <w:t xml:space="preserve">indrāya soma suṣutaḥ pari sravāpāmīvā bhavatu rakṣasā saha |</w:t>
      </w:r>
      <w:r>
        <w:t xml:space="preserve"> </w:t>
      </w:r>
      <w:r>
        <w:t xml:space="preserve">(Ṛ. Saṃ. 9-85-1 [?])</w:t>
      </w:r>
    </w:p>
    <w:p>
      <w:pPr>
        <w:pStyle w:val="BodyText"/>
      </w:pPr>
      <w:r>
        <w:rPr>
          <w:iCs/>
          <w:i/>
        </w:rPr>
        <w:t xml:space="preserve">Gloss, mine and tentative:</w:t>
      </w:r>
      <w:r>
        <w:t xml:space="preserve"> </w:t>
      </w:r>
      <w:r>
        <w:t xml:space="preserve">“</w:t>
      </w:r>
      <w:r>
        <w:t xml:space="preserve">Well pressed, O Soma, flow clear for Indra; let disease be driven off together with the Rakṣas.</w:t>
      </w:r>
      <w:r>
        <w:t xml:space="preserve">”</w:t>
      </w:r>
    </w:p>
    <w:p>
      <w:pPr>
        <w:pStyle w:val="BlockText"/>
      </w:pPr>
      <w:r>
        <w:t xml:space="preserve">सोमारुद्रा वि वृहतं विषूचीममीवा या नो गयमाविवेश ।</w:t>
      </w:r>
    </w:p>
    <w:p>
      <w:pPr>
        <w:pStyle w:val="FirstParagraph"/>
      </w:pPr>
      <w:r>
        <w:rPr>
          <w:iCs/>
          <w:i/>
        </w:rPr>
        <w:t xml:space="preserve">somārudrā vi vṛhataṃ viṣūcīm amīvā yā no gayam āvivesa |</w:t>
      </w:r>
      <w:r>
        <w:t xml:space="preserve"> </w:t>
      </w:r>
      <w:r>
        <w:t xml:space="preserve">(Ṛ. Saṃ. 6-74-2 [?]; the final word of the citation is printed</w:t>
      </w:r>
      <w:r>
        <w:t xml:space="preserve"> </w:t>
      </w:r>
      <w:r>
        <w:rPr>
          <w:iCs/>
          <w:i/>
        </w:rPr>
        <w:t xml:space="preserve">āveśa</w:t>
      </w:r>
      <w:r>
        <w:t xml:space="preserve">, read as</w:t>
      </w:r>
      <w:r>
        <w:t xml:space="preserve"> </w:t>
      </w:r>
      <w:r>
        <w:rPr>
          <w:iCs/>
          <w:i/>
        </w:rPr>
        <w:t xml:space="preserve">āviveśa</w:t>
      </w:r>
      <w:r>
        <w:t xml:space="preserve"> </w:t>
      </w:r>
      <w:r>
        <w:t xml:space="preserve">[?])</w:t>
      </w:r>
    </w:p>
    <w:p>
      <w:pPr>
        <w:pStyle w:val="BodyText"/>
      </w:pPr>
      <w:r>
        <w:rPr>
          <w:iCs/>
          <w:i/>
        </w:rPr>
        <w:t xml:space="preserve">Gloss, mine and tentative:</w:t>
      </w:r>
      <w:r>
        <w:t xml:space="preserve"> </w:t>
      </w:r>
      <w:r>
        <w:t xml:space="preserve">“</w:t>
      </w:r>
      <w:r>
        <w:t xml:space="preserve">O Soma and Rudra, tear apart the spreading disease that has entered our house [or wealth].</w:t>
      </w:r>
      <w:r>
        <w:t xml:space="preserve">”</w:t>
      </w:r>
    </w:p>
    <w:p>
      <w:pPr>
        <w:pStyle w:val="BodyText"/>
      </w:pPr>
      <w:r>
        <w:t xml:space="preserve">“</w:t>
      </w:r>
      <w:r>
        <w:t xml:space="preserve">— in these Ṛks Soma is prayed to for help in destroying disease.</w:t>
      </w:r>
      <w:r>
        <w:t xml:space="preserve"> </w:t>
      </w:r>
      <w:r>
        <w:rPr>
          <w:iCs/>
          <w:i/>
        </w:rPr>
        <w:t xml:space="preserve">Amīvahā</w:t>
      </w:r>
      <w:r>
        <w:t xml:space="preserve"> </w:t>
      </w:r>
      <w:r>
        <w:t xml:space="preserve">also means the destroyer of harmful enemies.</w:t>
      </w:r>
      <w:r>
        <w:t xml:space="preserve">”</w:t>
      </w:r>
    </w:p>
    <w:p>
      <w:pPr>
        <w:pStyle w:val="BodyText"/>
      </w:pPr>
      <w:r>
        <w:rPr>
          <w:iCs/>
          <w:i/>
          <w:bCs/>
          <w:b/>
        </w:rPr>
        <w:t xml:space="preserve">vasuvit</w:t>
      </w:r>
      <w:r>
        <w:t xml:space="preserve"> </w:t>
      </w:r>
      <w:r>
        <w:t xml:space="preserve">—</w:t>
      </w:r>
      <w:r>
        <w:t xml:space="preserve"> </w:t>
      </w:r>
      <w:r>
        <w:rPr>
          <w:iCs/>
          <w:i/>
        </w:rPr>
        <w:t xml:space="preserve">dhanasya prāpayitā</w:t>
      </w:r>
      <w:r>
        <w:t xml:space="preserve"> </w:t>
      </w:r>
      <w:r>
        <w:t xml:space="preserve">|</w:t>
      </w:r>
      <w:r>
        <w:t xml:space="preserve"> </w:t>
      </w:r>
      <w:r>
        <w:t xml:space="preserve">“</w:t>
      </w:r>
      <w:r>
        <w:t xml:space="preserve">One who brings wealth together. The word</w:t>
      </w:r>
      <w:r>
        <w:t xml:space="preserve"> </w:t>
      </w:r>
      <w:r>
        <w:rPr>
          <w:iCs/>
          <w:i/>
        </w:rPr>
        <w:t xml:space="preserve">vasu</w:t>
      </w:r>
      <w:r>
        <w:t xml:space="preserve"> </w:t>
      </w:r>
      <w:r>
        <w:t xml:space="preserve">also means food (Ni. 2-9 [?]); therefore he may also be the giver of food. The names</w:t>
      </w:r>
      <w:r>
        <w:t xml:space="preserve"> </w:t>
      </w:r>
      <w:r>
        <w:rPr>
          <w:iCs/>
          <w:i/>
        </w:rPr>
        <w:t xml:space="preserve">vasuvit</w:t>
      </w:r>
      <w:r>
        <w:t xml:space="preserve">,</w:t>
      </w:r>
      <w:r>
        <w:t xml:space="preserve"> </w:t>
      </w:r>
      <w:r>
        <w:rPr>
          <w:iCs/>
          <w:i/>
        </w:rPr>
        <w:t xml:space="preserve">hiraṇyavit</w:t>
      </w:r>
      <w:r>
        <w:t xml:space="preserve">,</w:t>
      </w:r>
      <w:r>
        <w:t xml:space="preserve"> </w:t>
      </w:r>
      <w:r>
        <w:rPr>
          <w:iCs/>
          <w:i/>
        </w:rPr>
        <w:t xml:space="preserve">govit</w:t>
      </w:r>
      <w:r>
        <w:t xml:space="preserve"> </w:t>
      </w:r>
      <w:r>
        <w:t xml:space="preserve">are well known of Soma, for example —</w:t>
      </w:r>
      <w:r>
        <w:t xml:space="preserve">”</w:t>
      </w:r>
    </w:p>
    <w:p>
      <w:pPr>
        <w:pStyle w:val="BlockText"/>
      </w:pPr>
      <w:r>
        <w:t xml:space="preserve">गोवित्पवस्व वसुविद्धिरण्यविद्रेतोधा इन्दो भुवनेष्वर्पितः ।</w:t>
      </w:r>
    </w:p>
    <w:p>
      <w:pPr>
        <w:pStyle w:val="FirstParagraph"/>
      </w:pPr>
      <w:r>
        <w:rPr>
          <w:iCs/>
          <w:i/>
        </w:rPr>
        <w:t xml:space="preserve">govit pavasva vasuvid dhiraṇyavid retodhā indo bhuvaneṣv arpitaḥ |</w:t>
      </w:r>
      <w:r>
        <w:t xml:space="preserve"> </w:t>
      </w:r>
      <w:r>
        <w:t xml:space="preserve">(Ṛ. Saṃ. 9-86-39 [?])</w:t>
      </w:r>
    </w:p>
    <w:p>
      <w:pPr>
        <w:pStyle w:val="BodyText"/>
      </w:pPr>
      <w:r>
        <w:rPr>
          <w:iCs/>
          <w:i/>
        </w:rPr>
        <w:t xml:space="preserve">Gloss, mine and tentative:</w:t>
      </w:r>
      <w:r>
        <w:t xml:space="preserve"> </w:t>
      </w:r>
      <w:r>
        <w:t xml:space="preserve">“</w:t>
      </w:r>
      <w:r>
        <w:t xml:space="preserve">Flow clear, finder of cows, finder of wealth, finder of gold, bearer of seed, O Indu, placed in the worlds.</w:t>
      </w:r>
      <w:r>
        <w:t xml:space="preserve">”</w:t>
      </w:r>
    </w:p>
    <w:p>
      <w:pPr>
        <w:pStyle w:val="BodyText"/>
      </w:pPr>
      <w:r>
        <w:t xml:space="preserve">“</w:t>
      </w:r>
      <w:r>
        <w:t xml:space="preserve">— in this Ṛk all three of these epithets occur. In the Ṛk 3-40-6 [?] he is called</w:t>
      </w:r>
      <w:r>
        <w:t xml:space="preserve"> </w:t>
      </w:r>
      <w:r>
        <w:rPr>
          <w:iCs/>
          <w:i/>
        </w:rPr>
        <w:t xml:space="preserve">rayipatiḥ</w:t>
      </w:r>
      <w:r>
        <w:t xml:space="preserve"> </w:t>
      </w:r>
      <w:r>
        <w:t xml:space="preserve">(</w:t>
      </w:r>
      <w:r>
        <w:t xml:space="preserve">‘</w:t>
      </w:r>
      <w:r>
        <w:t xml:space="preserve">lord of wealth</w:t>
      </w:r>
      <w:r>
        <w:t xml:space="preserve">’</w:t>
      </w:r>
      <w:r>
        <w:t xml:space="preserve">).</w:t>
      </w:r>
      <w:r>
        <w:t xml:space="preserve">”</w:t>
      </w:r>
    </w:p>
    <w:p>
      <w:r>
        <w:pict>
          <v:rect style="width:0;height:1.5pt" o:hralign="center" o:hrstd="t" o:hr="t"/>
        </w:pict>
      </w:r>
    </w:p>
    <w:bookmarkEnd w:id="400"/>
    <w:bookmarkStart w:id="401" w:name="page-366-pdf-381"/>
    <w:p>
      <w:pPr>
        <w:pStyle w:val="Heading3"/>
      </w:pPr>
      <w:r>
        <w:t xml:space="preserve">Page 366 (PDF 381)</w:t>
      </w:r>
    </w:p>
    <w:p>
      <w:pPr>
        <w:pStyle w:val="FirstParagraph"/>
      </w:pPr>
      <w:r>
        <w:rPr>
          <w:iCs/>
          <w:i/>
        </w:rPr>
        <w:t xml:space="preserve">(Running head: left</w:t>
      </w:r>
      <w:r>
        <w:rPr>
          <w:iCs/>
          <w:i/>
        </w:rPr>
        <w:t xml:space="preserve"> </w:t>
      </w:r>
      <w:r>
        <w:rPr>
          <w:iCs/>
          <w:i/>
        </w:rPr>
        <w:t xml:space="preserve">“</w:t>
      </w:r>
      <w:r>
        <w:rPr>
          <w:iCs/>
          <w:i/>
        </w:rPr>
        <w:t xml:space="preserve">366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bCs/>
          <w:b/>
        </w:rPr>
        <w:t xml:space="preserve">puṣṭivardhanaḥ</w:t>
      </w:r>
      <w:r>
        <w:t xml:space="preserve"> </w:t>
      </w:r>
      <w:r>
        <w:t xml:space="preserve">—</w:t>
      </w:r>
      <w:r>
        <w:t xml:space="preserve"> </w:t>
      </w:r>
      <w:r>
        <w:rPr>
          <w:iCs/>
          <w:i/>
        </w:rPr>
        <w:t xml:space="preserve">puṣṭeḥ saṃpado vardhayitā</w:t>
      </w:r>
      <w:r>
        <w:t xml:space="preserve"> </w:t>
      </w:r>
      <w:r>
        <w:t xml:space="preserve">|</w:t>
      </w:r>
      <w:r>
        <w:t xml:space="preserve"> </w:t>
      </w:r>
      <w:r>
        <w:t xml:space="preserve">“</w:t>
      </w:r>
      <w:r>
        <w:t xml:space="preserve">Because he destroys all diseases and grants wealth and prosperity,</w:t>
      </w:r>
      <w:r>
        <w:t xml:space="preserve"> </w:t>
      </w:r>
      <w:r>
        <w:t xml:space="preserve">‘</w:t>
      </w:r>
      <w:r>
        <w:t xml:space="preserve">he who increases nourishment of every kind</w:t>
      </w:r>
      <w:r>
        <w:t xml:space="preserve">’</w:t>
      </w:r>
      <w:r>
        <w:t xml:space="preserve"> </w:t>
      </w:r>
      <w:r>
        <w:t xml:space="preserve">is the meaning.</w:t>
      </w:r>
      <w:r>
        <w:t xml:space="preserve">”</w:t>
      </w:r>
    </w:p>
    <w:p>
      <w:pPr>
        <w:pStyle w:val="BodyText"/>
      </w:pPr>
      <w:r>
        <w:rPr>
          <w:iCs/>
          <w:i/>
          <w:bCs/>
          <w:b/>
        </w:rPr>
        <w:t xml:space="preserve">sumitraḥ</w:t>
      </w:r>
      <w:r>
        <w:t xml:space="preserve"> </w:t>
      </w:r>
      <w:r>
        <w:t xml:space="preserve">—</w:t>
      </w:r>
      <w:r>
        <w:t xml:space="preserve"> </w:t>
      </w:r>
      <w:r>
        <w:rPr>
          <w:iCs/>
          <w:i/>
        </w:rPr>
        <w:t xml:space="preserve">śobhanāni mitrāṇi yasya saḥ</w:t>
      </w:r>
      <w:r>
        <w:t xml:space="preserve"> </w:t>
      </w:r>
      <w:r>
        <w:t xml:space="preserve">|</w:t>
      </w:r>
      <w:r>
        <w:t xml:space="preserve"> </w:t>
      </w:r>
      <w:r>
        <w:t xml:space="preserve">“</w:t>
      </w:r>
      <w:r>
        <w:t xml:space="preserve">One who has excellent friends: this is the meaning. Or</w:t>
      </w:r>
      <w:r>
        <w:t xml:space="preserve"> </w:t>
      </w:r>
      <w:r>
        <w:rPr>
          <w:iCs/>
          <w:i/>
        </w:rPr>
        <w:t xml:space="preserve">śobhanānāṃ mitrāṇāṃ kartā</w:t>
      </w:r>
      <w:r>
        <w:t xml:space="preserve">: one who provides good friends.</w:t>
      </w:r>
      <w:r>
        <w:t xml:space="preserve">”</w:t>
      </w:r>
    </w:p>
    <w:p>
      <w:pPr>
        <w:pStyle w:val="BodyText"/>
      </w:pPr>
      <w:r>
        <w:rPr>
          <w:bCs/>
          <w:b/>
        </w:rPr>
        <w:t xml:space="preserve">॥ व्याकरणप्रक्रिया ॥ — Vyākaraṇa-prakriyā (Rik 91.12)</w:t>
      </w:r>
      <w:r>
        <w:t xml:space="preserve"> </w:t>
      </w:r>
      <w:r>
        <w:rPr>
          <w:iCs/>
          <w:i/>
        </w:rPr>
        <w:t xml:space="preserve">(Kannada; grammar page, noted briefly)</w:t>
      </w:r>
    </w:p>
    <w:p>
      <w:pPr>
        <w:pStyle w:val="BodyText"/>
      </w:pPr>
      <w:r>
        <w:rPr>
          <w:iCs/>
          <w:i/>
        </w:rPr>
        <w:t xml:space="preserve">gayasphānaḥ</w:t>
      </w:r>
      <w:r>
        <w:t xml:space="preserve"> </w:t>
      </w:r>
      <w:r>
        <w:t xml:space="preserve">— root</w:t>
      </w:r>
      <w:r>
        <w:t xml:space="preserve"> </w:t>
      </w:r>
      <w:r>
        <w:rPr>
          <w:iCs/>
          <w:i/>
        </w:rPr>
        <w:t xml:space="preserve">sphāyī vṛddhau</w:t>
      </w:r>
      <w:r>
        <w:t xml:space="preserve">, a root with the causative sense included (the sense of impelling is contained in it); the suffix</w:t>
      </w:r>
      <w:r>
        <w:t xml:space="preserve"> </w:t>
      </w:r>
      <w:r>
        <w:rPr>
          <w:iCs/>
          <w:i/>
        </w:rPr>
        <w:t xml:space="preserve">lyuṭ</w:t>
      </w:r>
      <w:r>
        <w:t xml:space="preserve">; when a</w:t>
      </w:r>
      <w:r>
        <w:t xml:space="preserve"> </w:t>
      </w:r>
      <w:r>
        <w:rPr>
          <w:iCs/>
          <w:i/>
        </w:rPr>
        <w:t xml:space="preserve">y</w:t>
      </w:r>
      <w:r>
        <w:t xml:space="preserve"> </w:t>
      </w:r>
      <w:r>
        <w:t xml:space="preserve">is intended, by</w:t>
      </w:r>
      <w:r>
        <w:t xml:space="preserve"> </w:t>
      </w:r>
      <w:r>
        <w:rPr>
          <w:iCs/>
          <w:i/>
        </w:rPr>
        <w:t xml:space="preserve">vyatyayo bahulam</w:t>
      </w:r>
      <w:r>
        <w:t xml:space="preserve"> </w:t>
      </w:r>
      <w:r>
        <w:t xml:space="preserve">(व्यत्ययो बहुलम्) the</w:t>
      </w:r>
      <w:r>
        <w:t xml:space="preserve"> </w:t>
      </w:r>
      <w:r>
        <w:rPr>
          <w:iCs/>
          <w:i/>
        </w:rPr>
        <w:t xml:space="preserve">y</w:t>
      </w:r>
      <w:r>
        <w:t xml:space="preserve"> </w:t>
      </w:r>
      <w:r>
        <w:t xml:space="preserve">of the root is elided;</w:t>
      </w:r>
      <w:r>
        <w:t xml:space="preserve"> </w:t>
      </w:r>
      <w:r>
        <w:rPr>
          <w:iCs/>
          <w:i/>
        </w:rPr>
        <w:t xml:space="preserve">gayasya sphānaḥ</w:t>
      </w:r>
      <w:r>
        <w:t xml:space="preserve">; by</w:t>
      </w:r>
      <w:r>
        <w:t xml:space="preserve"> </w:t>
      </w:r>
      <w:r>
        <w:rPr>
          <w:iCs/>
          <w:i/>
        </w:rPr>
        <w:t xml:space="preserve">gatikārakopapadāt kṛt</w:t>
      </w:r>
      <w:r>
        <w:t xml:space="preserve"> </w:t>
      </w:r>
      <w:r>
        <w:t xml:space="preserve">(Pā. 6-2-139 [?]) the final member, a</w:t>
      </w:r>
      <w:r>
        <w:t xml:space="preserve"> </w:t>
      </w:r>
      <w:r>
        <w:rPr>
          <w:iCs/>
          <w:i/>
        </w:rPr>
        <w:t xml:space="preserve">kṛdanta</w:t>
      </w:r>
      <w:r>
        <w:t xml:space="preserve">, keeps its natural accent. Since in this mantra the four words beginning with this one all have a</w:t>
      </w:r>
      <w:r>
        <w:t xml:space="preserve"> </w:t>
      </w:r>
      <w:r>
        <w:rPr>
          <w:iCs/>
          <w:i/>
        </w:rPr>
        <w:t xml:space="preserve">kṛdanta</w:t>
      </w:r>
      <w:r>
        <w:t xml:space="preserve"> </w:t>
      </w:r>
      <w:r>
        <w:t xml:space="preserve">final member, the same sūtra gives the natural accent of the final member everywhere.</w:t>
      </w:r>
      <w:r>
        <w:t xml:space="preserve"> </w:t>
      </w:r>
      <w:r>
        <w:rPr>
          <w:iCs/>
          <w:i/>
        </w:rPr>
        <w:t xml:space="preserve">amīvahā</w:t>
      </w:r>
      <w:r>
        <w:t xml:space="preserve"> </w:t>
      </w:r>
      <w:r>
        <w:t xml:space="preserve">—</w:t>
      </w:r>
      <w:r>
        <w:t xml:space="preserve"> </w:t>
      </w:r>
      <w:r>
        <w:rPr>
          <w:iCs/>
          <w:i/>
        </w:rPr>
        <w:t xml:space="preserve">amīvānāṃ hantā</w:t>
      </w:r>
      <w:r>
        <w:t xml:space="preserve">; root</w:t>
      </w:r>
      <w:r>
        <w:t xml:space="preserve"> </w:t>
      </w:r>
      <w:r>
        <w:rPr>
          <w:iCs/>
          <w:i/>
        </w:rPr>
        <w:t xml:space="preserve">han hiṃsāgatyoḥ</w:t>
      </w:r>
      <w:r>
        <w:t xml:space="preserve">; by</w:t>
      </w:r>
      <w:r>
        <w:t xml:space="preserve"> </w:t>
      </w:r>
      <w:r>
        <w:rPr>
          <w:iCs/>
          <w:i/>
        </w:rPr>
        <w:t xml:space="preserve">anyebhyo ’pi dṛśyate</w:t>
      </w:r>
      <w:r>
        <w:t xml:space="preserve"> </w:t>
      </w:r>
      <w:r>
        <w:t xml:space="preserve">(अन्येभ्योऽपि दृश्यते, Pā. 3-2-178 [?]) the suffix</w:t>
      </w:r>
      <w:r>
        <w:t xml:space="preserve"> </w:t>
      </w:r>
      <w:r>
        <w:rPr>
          <w:iCs/>
          <w:i/>
        </w:rPr>
        <w:t xml:space="preserve">kvip</w:t>
      </w:r>
      <w:r>
        <w:t xml:space="preserve">; the stem</w:t>
      </w:r>
      <w:r>
        <w:t xml:space="preserve"> </w:t>
      </w:r>
      <w:r>
        <w:rPr>
          <w:iCs/>
          <w:i/>
        </w:rPr>
        <w:t xml:space="preserve">amīvahan</w:t>
      </w:r>
      <w:r>
        <w:t xml:space="preserve">; the nominative singular.</w:t>
      </w:r>
      <w:r>
        <w:t xml:space="preserve"> </w:t>
      </w:r>
      <w:r>
        <w:rPr>
          <w:iCs/>
          <w:i/>
        </w:rPr>
        <w:t xml:space="preserve">vasuvit</w:t>
      </w:r>
      <w:r>
        <w:t xml:space="preserve"> </w:t>
      </w:r>
      <w:r>
        <w:t xml:space="preserve">— root</w:t>
      </w:r>
      <w:r>
        <w:t xml:space="preserve"> </w:t>
      </w:r>
      <w:r>
        <w:rPr>
          <w:iCs/>
          <w:i/>
        </w:rPr>
        <w:t xml:space="preserve">vidḷ lābhe</w:t>
      </w:r>
      <w:r>
        <w:t xml:space="preserve">; this too has the causative sense included; the suffix</w:t>
      </w:r>
      <w:r>
        <w:t xml:space="preserve"> </w:t>
      </w:r>
      <w:r>
        <w:rPr>
          <w:iCs/>
          <w:i/>
        </w:rPr>
        <w:t xml:space="preserve">kvip</w:t>
      </w:r>
      <w:r>
        <w:t xml:space="preserve">.</w:t>
      </w:r>
      <w:r>
        <w:t xml:space="preserve"> </w:t>
      </w:r>
      <w:r>
        <w:rPr>
          <w:iCs/>
          <w:i/>
        </w:rPr>
        <w:t xml:space="preserve">puṣṭivardhanaḥ</w:t>
      </w:r>
      <w:r>
        <w:t xml:space="preserve"> </w:t>
      </w:r>
      <w:r>
        <w:t xml:space="preserve">—</w:t>
      </w:r>
      <w:r>
        <w:t xml:space="preserve"> </w:t>
      </w:r>
      <w:r>
        <w:rPr>
          <w:iCs/>
          <w:i/>
        </w:rPr>
        <w:t xml:space="preserve">puṣṭeḥ vardhayitā</w:t>
      </w:r>
      <w:r>
        <w:t xml:space="preserve">; root</w:t>
      </w:r>
      <w:r>
        <w:t xml:space="preserve"> </w:t>
      </w:r>
      <w:r>
        <w:rPr>
          <w:iCs/>
          <w:i/>
        </w:rPr>
        <w:t xml:space="preserve">vṛdhu vṛddhau</w:t>
      </w:r>
      <w:r>
        <w:t xml:space="preserve">; the sense of the causative included; then</w:t>
      </w:r>
      <w:r>
        <w:t xml:space="preserve"> </w:t>
      </w:r>
      <w:r>
        <w:rPr>
          <w:iCs/>
          <w:i/>
        </w:rPr>
        <w:t xml:space="preserve">lyuṭ</w:t>
      </w:r>
      <w:r>
        <w:t xml:space="preserve">; by</w:t>
      </w:r>
      <w:r>
        <w:t xml:space="preserve"> </w:t>
      </w:r>
      <w:r>
        <w:rPr>
          <w:iCs/>
          <w:i/>
        </w:rPr>
        <w:t xml:space="preserve">yuvor anākau</w:t>
      </w:r>
      <w:r>
        <w:t xml:space="preserve"> </w:t>
      </w:r>
      <w:r>
        <w:t xml:space="preserve">(युवोरनाकौ, Pā. 7-1-1 [?])</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sumitraḥ</w:t>
      </w:r>
      <w:r>
        <w:t xml:space="preserve"> </w:t>
      </w:r>
      <w:r>
        <w:t xml:space="preserve">—</w:t>
      </w:r>
      <w:r>
        <w:t xml:space="preserve"> </w:t>
      </w:r>
      <w:r>
        <w:rPr>
          <w:iCs/>
          <w:i/>
        </w:rPr>
        <w:t xml:space="preserve">śobhanāni mitrāṇi yasya saḥ</w:t>
      </w:r>
      <w:r>
        <w:t xml:space="preserve">; by</w:t>
      </w:r>
      <w:r>
        <w:t xml:space="preserve"> </w:t>
      </w:r>
      <w:r>
        <w:rPr>
          <w:iCs/>
          <w:i/>
        </w:rPr>
        <w:t xml:space="preserve">nañsubhyām</w:t>
      </w:r>
      <w:r>
        <w:t xml:space="preserve"> </w:t>
      </w:r>
      <w:r>
        <w:t xml:space="preserve">(नञ्सुभ्याम्, Pā. 6-2-172 [?]) the final syllable of the final member is acute. ‖ 12 ‖</w:t>
      </w:r>
    </w:p>
    <w:p>
      <w:pPr>
        <w:pStyle w:val="BodyText"/>
      </w:pPr>
      <w:r>
        <w:rPr>
          <w:bCs/>
          <w:b/>
        </w:rPr>
        <w:t xml:space="preserve">॥ संहितापाठः ॥ — Saṃhitā-pāṭha (Rik 91.13)</w:t>
      </w:r>
    </w:p>
    <w:p>
      <w:pPr>
        <w:pStyle w:val="BlockText"/>
      </w:pPr>
      <w:r>
        <w:t xml:space="preserve">सोम रारन्धि नो हृदि गावो न यवसेष्वा ।</w:t>
      </w:r>
      <w:r>
        <w:t xml:space="preserve"> </w:t>
      </w:r>
      <w:r>
        <w:t xml:space="preserve">मर्य इव स्व ओक्ये ॥ १३ ॥</w:t>
      </w:r>
    </w:p>
    <w:p>
      <w:pPr>
        <w:pStyle w:val="FirstParagraph"/>
      </w:pPr>
      <w:r>
        <w:rPr>
          <w:iCs/>
          <w:i/>
        </w:rPr>
        <w:t xml:space="preserve">soma rārandhi no hṛdi gāvo na yavaseṣv ā | marya iva sva okye ‖ 13 ‖</w:t>
      </w:r>
    </w:p>
    <w:p>
      <w:r>
        <w:pict>
          <v:rect style="width:0;height:1.5pt" o:hralign="center" o:hrstd="t" o:hr="t"/>
        </w:pict>
      </w:r>
    </w:p>
    <w:bookmarkEnd w:id="401"/>
    <w:bookmarkStart w:id="402" w:name="page-367-pdf-382"/>
    <w:p>
      <w:pPr>
        <w:pStyle w:val="Heading3"/>
      </w:pPr>
      <w:r>
        <w:t xml:space="preserve">Page 367 (PDF 382)</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367.)</w:t>
      </w:r>
    </w:p>
    <w:p>
      <w:pPr>
        <w:pStyle w:val="BodyText"/>
      </w:pPr>
      <w:r>
        <w:rPr>
          <w:bCs/>
          <w:b/>
        </w:rPr>
        <w:t xml:space="preserve">॥ पदपाठः ॥ — Pada-pāṭha (Rik 91.13)</w:t>
      </w:r>
    </w:p>
    <w:p>
      <w:pPr>
        <w:pStyle w:val="BlockText"/>
      </w:pPr>
      <w:r>
        <w:t xml:space="preserve">सोम । ररन्धि । नः । हृदि । गावः । न । यवसेषु । आ ।</w:t>
      </w:r>
      <w:r>
        <w:t xml:space="preserve"> </w:t>
      </w:r>
      <w:r>
        <w:t xml:space="preserve">मर्यःऽइव । स्वे । ओक्ये ॥ १३ ॥</w:t>
      </w:r>
    </w:p>
    <w:p>
      <w:pPr>
        <w:pStyle w:val="FirstParagraph"/>
      </w:pPr>
      <w:r>
        <w:rPr>
          <w:iCs/>
          <w:i/>
        </w:rPr>
        <w:t xml:space="preserve">soma | rarandhi | naḥ | hṛdi | gāvaḥ | na | yavaseṣu | ā | maryaḥ-iva | sve | okye ‖ 13 ‖</w:t>
      </w:r>
    </w:p>
    <w:p>
      <w:pPr>
        <w:pStyle w:val="BodyText"/>
      </w:pPr>
      <w:r>
        <w:t xml:space="preserve">(The Saṃhitā prints</w:t>
      </w:r>
      <w:r>
        <w:t xml:space="preserve"> </w:t>
      </w:r>
      <w:r>
        <w:rPr>
          <w:iCs/>
          <w:i/>
        </w:rPr>
        <w:t xml:space="preserve">rārandhi</w:t>
      </w:r>
      <w:r>
        <w:t xml:space="preserve">, the Pada</w:t>
      </w:r>
      <w:r>
        <w:t xml:space="preserve"> </w:t>
      </w:r>
      <w:r>
        <w:rPr>
          <w:iCs/>
          <w:i/>
        </w:rPr>
        <w:t xml:space="preserve">rarandhi</w:t>
      </w:r>
      <w:r>
        <w:t xml:space="preserve">; the Saṃhitā’s lengthening is treated in the grammar tail below. Accent marks not reproduced.)</w:t>
      </w:r>
    </w:p>
    <w:p>
      <w:pPr>
        <w:pStyle w:val="BodyText"/>
      </w:pPr>
      <w:r>
        <w:rPr>
          <w:bCs/>
          <w:b/>
        </w:rPr>
        <w:t xml:space="preserve">॥ सायणभाष्यम् ॥ — Sāyaṇa-bhāṣya (Rik 91.13)</w:t>
      </w:r>
    </w:p>
    <w:p>
      <w:pPr>
        <w:pStyle w:val="BlockText"/>
      </w:pPr>
      <w:r>
        <w:t xml:space="preserve">हे सोम त्वं नोऽस्माकं हृदि हृदये रारन्धि रमस्व । तत्र निदर्शनमुच्यते । गावो न । यथा गावो यवसेषु शोभनतृणेष्वाभिमुख्येन रमन्ते । मर्य इव । यथा वा मर्यो मरणधर्मा मनुष्यः स्व ओक्ये स्वकीये ओकसि गृहे पुत्रादिभिः सह रमते तद्वदस्माभिर्दत्तेन हविषा तृप्तः सन् अस्मास्वेवावतिष्ठस्व । नान्यत्र गच्छेति निदर्शनद्वयस्य तात्पर्यार्थः ॥ ररन्धि । रमु क्रीडायां । व्यत्ययेन परस्मैपदं । बहुलं छन्दसीति शपः श्लुः । छन्दस्युभयथेति हेरार्धधातुकत्वेन ङित्त्वाभावादङित्केति [?] हेर्धिः । सेर्ह्यपिच्चेति हेरपित्त्वात्तस्यैव स्वरः शिष्यते । छान्दसमभ्यासदीर्घत्वं । आमन्त्रितं पूर्वमविद्यमानवदिति पूर्वस्यामन्त्रितस्याविद्यमानवत्त्वात्पदादपरत्वेन निघाताभावः । मर्य इव । छन्दसि निष्कर्क्येत्यादौ मर्यशब्दो यत्प्रत्ययान्तो निपात्यते । यतोऽनाव इत्याद्युदात्तत्वं । ओक्ये । उच समवाये । उच्यते समवेयते प्राप्यत इत्योक्यं गृहं । ऋहलोर्ण्यत् । चजोः कु घिण्यतोरिति कुत्वं । तित्स्वरितः ॥</w:t>
      </w:r>
    </w:p>
    <w:p>
      <w:pPr>
        <w:pStyle w:val="FirstParagraph"/>
      </w:pPr>
      <w:r>
        <w:rPr>
          <w:iCs/>
          <w:i/>
        </w:rPr>
        <w:t xml:space="preserve">he soma tvaṃ no ’smākaṃ hṛdi hṛdaye rārandhi ramasva | tatra nidarśanam ucyate | gāvo na | yathā gāvo yavaseṣu śobhanatṛṇeṣv ābhimukhyena ramante | marya iva | yathā vā maryo maraṇadharmā manuṣyaḥ sva okye svakīye okasi gṛhe putrādibhiḥ saha ramate tadvad asmābhir dattena haviṣā tṛptaḥ san asmāsv evāvatiṣṭhasva | nānyatra gaccheti nidarśanadvayasya tātparyārthaḥ ‖ rarandhi | ramu krīḍāyāṃ | vyatyayena parasmaipadaṃ | bahulaṃ chandasīti śapaḥ śluḥ | chandasy ubhayatheti herārdhadhātukatvena ṅittvābhāvād aṅitketi [?] her dhiḥ | ser hy apicceti herapittvāt tasyaiva svaraḥ śiṣyate | chāndasam abhyāsadīrghatvaṃ | āmantritaṃ pūrvam avidyamānavad iti pūrvasyāmantritasyāvidyamānavattvāt padād aparatvena nighātābhāvaḥ | marya iva | chandasi niṣkarkyety ādau maryaśabdo yatpratyayānto nipātyate | yato ’nāva ity ādyudāttatvaṃ | okye | uca samavāye | ucyate samaveyate prāpyata ity okyaṃ gṛhaṃ | ṛhaloṇ yat | cajoḥ ku ghiṇyator iti kutvaṃ | titsvaritaḥ ‖</w:t>
      </w:r>
    </w:p>
    <w:p>
      <w:pPr>
        <w:pStyle w:val="BodyText"/>
      </w:pPr>
      <w:r>
        <w:rPr>
          <w:iCs/>
          <w:i/>
        </w:rPr>
        <w:t xml:space="preserve">Translation:</w:t>
      </w:r>
      <w:r>
        <w:t xml:space="preserve"> </w:t>
      </w:r>
      <w:r>
        <w:t xml:space="preserve">“</w:t>
      </w:r>
      <w:r>
        <w:t xml:space="preserve">O Soma, in our</w:t>
      </w:r>
      <w:r>
        <w:t xml:space="preserve"> </w:t>
      </w:r>
      <w:r>
        <w:rPr>
          <w:iCs/>
          <w:i/>
        </w:rPr>
        <w:t xml:space="preserve">hṛdi</w:t>
      </w:r>
      <w:r>
        <w:t xml:space="preserve"> </w:t>
      </w:r>
      <w:r>
        <w:t xml:space="preserve">— our heart —</w:t>
      </w:r>
      <w:r>
        <w:t xml:space="preserve"> </w:t>
      </w:r>
      <w:r>
        <w:rPr>
          <w:iCs/>
          <w:i/>
        </w:rPr>
        <w:t xml:space="preserve">rārandhi</w:t>
      </w:r>
      <w:r>
        <w:t xml:space="preserve">, delight; here the comparison is given:</w:t>
      </w:r>
      <w:r>
        <w:t xml:space="preserve"> </w:t>
      </w:r>
      <w:r>
        <w:rPr>
          <w:iCs/>
          <w:i/>
        </w:rPr>
        <w:t xml:space="preserve">gāvo na</w:t>
      </w:r>
      <w:r>
        <w:t xml:space="preserve"> </w:t>
      </w:r>
      <w:r>
        <w:t xml:space="preserve">— as cows delight, facing [the food], in the</w:t>
      </w:r>
      <w:r>
        <w:t xml:space="preserve"> </w:t>
      </w:r>
      <w:r>
        <w:rPr>
          <w:iCs/>
          <w:i/>
        </w:rPr>
        <w:t xml:space="preserve">yavaseṣu</w:t>
      </w:r>
      <w:r>
        <w:t xml:space="preserve">, the good pastures;</w:t>
      </w:r>
      <w:r>
        <w:t xml:space="preserve"> </w:t>
      </w:r>
      <w:r>
        <w:rPr>
          <w:iCs/>
          <w:i/>
        </w:rPr>
        <w:t xml:space="preserve">marya iva</w:t>
      </w:r>
      <w:r>
        <w:t xml:space="preserve"> </w:t>
      </w:r>
      <w:r>
        <w:t xml:space="preserve">— or as a mortal man, one subject to death, delights in his own</w:t>
      </w:r>
      <w:r>
        <w:t xml:space="preserve"> </w:t>
      </w:r>
      <w:r>
        <w:rPr>
          <w:iCs/>
          <w:i/>
        </w:rPr>
        <w:t xml:space="preserve">okye</w:t>
      </w:r>
      <w:r>
        <w:t xml:space="preserve">, his own house, with his sons and others: so, satisfied with the oblation we give, abide with us alone, and go nowhere else — this is the intention of the two comparisons.</w:t>
      </w:r>
      <w:r>
        <w:t xml:space="preserve">”</w:t>
      </w:r>
    </w:p>
    <w:p>
      <w:pPr>
        <w:pStyle w:val="BodyText"/>
      </w:pPr>
      <w:r>
        <w:rPr>
          <w:iCs/>
          <w:i/>
        </w:rPr>
        <w:t xml:space="preserve">Grammar tail (clotted in the print; characterized, not transcribed):</w:t>
      </w:r>
      <w:r>
        <w:t xml:space="preserve"> </w:t>
      </w:r>
      <w:r>
        <w:rPr>
          <w:iCs/>
          <w:i/>
        </w:rPr>
        <w:t xml:space="preserve">rarandhi</w:t>
      </w:r>
      <w:r>
        <w:t xml:space="preserve"> </w:t>
      </w:r>
      <w:r>
        <w:t xml:space="preserve">— root</w:t>
      </w:r>
      <w:r>
        <w:t xml:space="preserve"> </w:t>
      </w:r>
      <w:r>
        <w:rPr>
          <w:iCs/>
          <w:i/>
        </w:rPr>
        <w:t xml:space="preserve">ramu krīḍāyām</w:t>
      </w:r>
      <w:r>
        <w:t xml:space="preserve">; the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bahulaṃ chandasi</w:t>
      </w:r>
      <w:r>
        <w:t xml:space="preserve"> </w:t>
      </w:r>
      <w:r>
        <w:t xml:space="preserve">—</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chandasy ubhayathā</w:t>
      </w:r>
      <w:r>
        <w:t xml:space="preserve"> </w:t>
      </w:r>
      <w:r>
        <w:t xml:space="preserve">the</w:t>
      </w:r>
      <w:r>
        <w:t xml:space="preserve"> </w:t>
      </w:r>
      <w:r>
        <w:rPr>
          <w:iCs/>
          <w:i/>
        </w:rPr>
        <w:t xml:space="preserve">hi</w:t>
      </w:r>
      <w:r>
        <w:t xml:space="preserve"> </w:t>
      </w:r>
      <w:r>
        <w:t xml:space="preserve">is</w:t>
      </w:r>
      <w:r>
        <w:t xml:space="preserve"> </w:t>
      </w:r>
      <w:r>
        <w:rPr>
          <w:iCs/>
          <w:i/>
        </w:rPr>
        <w:t xml:space="preserve">ārdhadhātuka</w:t>
      </w:r>
      <w:r>
        <w:t xml:space="preserve">, and not being</w:t>
      </w:r>
      <w:r>
        <w:t xml:space="preserve"> </w:t>
      </w:r>
      <w:r>
        <w:rPr>
          <w:iCs/>
          <w:i/>
        </w:rPr>
        <w:t xml:space="preserve">ṅit</w:t>
      </w:r>
      <w:r>
        <w:t xml:space="preserve">,</w:t>
      </w:r>
      <w:r>
        <w:t xml:space="preserve"> </w:t>
      </w:r>
      <w:r>
        <w:rPr>
          <w:iCs/>
          <w:i/>
        </w:rPr>
        <w:t xml:space="preserve">hi</w:t>
      </w:r>
      <w:r>
        <w:t xml:space="preserve"> </w:t>
      </w:r>
      <w:r>
        <w:t xml:space="preserve">becomes</w:t>
      </w:r>
      <w:r>
        <w:t xml:space="preserve"> </w:t>
      </w:r>
      <w:r>
        <w:rPr>
          <w:iCs/>
          <w:i/>
        </w:rPr>
        <w:t xml:space="preserve">dhi</w:t>
      </w:r>
      <w:r>
        <w:t xml:space="preserve"> </w:t>
      </w:r>
      <w:r>
        <w:t xml:space="preserve">[the cited rule</w:t>
      </w:r>
      <w:r>
        <w:t xml:space="preserve"> </w:t>
      </w:r>
      <w:r>
        <w:rPr>
          <w:iCs/>
          <w:i/>
        </w:rPr>
        <w:t xml:space="preserve">aṅitka</w:t>
      </w:r>
      <w:r>
        <w:t xml:space="preserve">… partly read [?]]; by</w:t>
      </w:r>
      <w:r>
        <w:t xml:space="preserve"> </w:t>
      </w:r>
      <w:r>
        <w:rPr>
          <w:iCs/>
          <w:i/>
        </w:rPr>
        <w:t xml:space="preserve">ser hy apicca</w:t>
      </w:r>
      <w:r>
        <w:t xml:space="preserve">, since</w:t>
      </w:r>
      <w:r>
        <w:t xml:space="preserve"> </w:t>
      </w:r>
      <w:r>
        <w:rPr>
          <w:iCs/>
          <w:i/>
        </w:rPr>
        <w:t xml:space="preserve">hi</w:t>
      </w:r>
      <w:r>
        <w:t xml:space="preserve"> </w:t>
      </w:r>
      <w:r>
        <w:t xml:space="preserve">is non-</w:t>
      </w:r>
      <w:r>
        <w:rPr>
          <w:iCs/>
          <w:i/>
        </w:rPr>
        <w:t xml:space="preserve">pit</w:t>
      </w:r>
      <w:r>
        <w:t xml:space="preserve">, its own accent remains; the lengthening of the reduplicative is Vedic.</w:t>
      </w:r>
      <w:r>
        <w:t xml:space="preserve"> </w:t>
      </w:r>
      <w:r>
        <w:rPr>
          <w:iCs/>
          <w:i/>
        </w:rPr>
        <w:t xml:space="preserve">āmantritaṃ pūrvam avidyamānavat</w:t>
      </w:r>
      <w:r>
        <w:t xml:space="preserve"> </w:t>
      </w:r>
      <w:r>
        <w:t xml:space="preserve">— the preceding vocative counts as non-existent, so the</w:t>
      </w:r>
      <w:r>
        <w:t xml:space="preserve"> </w:t>
      </w:r>
      <w:r>
        <w:rPr>
          <w:iCs/>
          <w:i/>
        </w:rPr>
        <w:t xml:space="preserve">nighāta</w:t>
      </w:r>
      <w:r>
        <w:t xml:space="preserve">, which presupposes a preceding word, does not occur.</w:t>
      </w:r>
      <w:r>
        <w:t xml:space="preserve"> </w:t>
      </w:r>
      <w:r>
        <w:rPr>
          <w:iCs/>
          <w:i/>
        </w:rPr>
        <w:t xml:space="preserve">marya iva</w:t>
      </w:r>
      <w:r>
        <w:t xml:space="preserve"> </w:t>
      </w:r>
      <w:r>
        <w:t xml:space="preserve">— the word</w:t>
      </w:r>
      <w:r>
        <w:t xml:space="preserve"> </w:t>
      </w:r>
      <w:r>
        <w:rPr>
          <w:iCs/>
          <w:i/>
        </w:rPr>
        <w:t xml:space="preserve">marya</w:t>
      </w:r>
      <w:r>
        <w:t xml:space="preserve">, ending in the suffix</w:t>
      </w:r>
      <w:r>
        <w:t xml:space="preserve"> </w:t>
      </w:r>
      <w:r>
        <w:rPr>
          <w:iCs/>
          <w:i/>
        </w:rPr>
        <w:t xml:space="preserve">yat</w:t>
      </w:r>
      <w:r>
        <w:t xml:space="preserve">, is irregularly formed [in the section beginning</w:t>
      </w:r>
      <w:r>
        <w:t xml:space="preserve"> </w:t>
      </w:r>
      <w:r>
        <w:rPr>
          <w:iCs/>
          <w:i/>
        </w:rPr>
        <w:t xml:space="preserve">chandasi niṣkarkya…</w:t>
      </w:r>
      <w:r>
        <w:t xml:space="preserve">]; by</w:t>
      </w:r>
      <w:r>
        <w:t xml:space="preserve"> </w:t>
      </w:r>
      <w:r>
        <w:rPr>
          <w:iCs/>
          <w:i/>
        </w:rPr>
        <w:t xml:space="preserve">yato ’nāvaḥ</w:t>
      </w:r>
      <w:r>
        <w:t xml:space="preserve"> </w:t>
      </w:r>
      <w:r>
        <w:t xml:space="preserve">the initial-acute.</w:t>
      </w:r>
      <w:r>
        <w:t xml:space="preserve"> </w:t>
      </w:r>
      <w:r>
        <w:rPr>
          <w:iCs/>
          <w:i/>
        </w:rPr>
        <w:t xml:space="preserve">okye</w:t>
      </w:r>
      <w:r>
        <w:t xml:space="preserve"> </w:t>
      </w:r>
      <w:r>
        <w:t xml:space="preserve">— root</w:t>
      </w:r>
      <w:r>
        <w:t xml:space="preserve"> </w:t>
      </w:r>
      <w:r>
        <w:rPr>
          <w:iCs/>
          <w:i/>
        </w:rPr>
        <w:t xml:space="preserve">uca samavāye</w:t>
      </w:r>
      <w:r>
        <w:t xml:space="preserve">;</w:t>
      </w:r>
      <w:r>
        <w:t xml:space="preserve"> </w:t>
      </w:r>
      <w:r>
        <w:t xml:space="preserve">“</w:t>
      </w:r>
      <w:r>
        <w:rPr>
          <w:iCs/>
          <w:i/>
        </w:rPr>
        <w:t xml:space="preserve">ucyate samaveyate prāpyata ity okyaṃ gṛhaṃ</w:t>
      </w:r>
      <w:r>
        <w:t xml:space="preserve">”</w:t>
      </w:r>
      <w:r>
        <w:t xml:space="preserve">; the suffix</w:t>
      </w:r>
      <w:r>
        <w:t xml:space="preserve"> </w:t>
      </w:r>
      <w:r>
        <w:rPr>
          <w:iCs/>
          <w:i/>
        </w:rPr>
        <w:t xml:space="preserve">ṇyat</w:t>
      </w:r>
      <w:r>
        <w:t xml:space="preserve"> </w:t>
      </w:r>
      <w:r>
        <w:t xml:space="preserve">by</w:t>
      </w:r>
      <w:r>
        <w:t xml:space="preserve"> </w:t>
      </w:r>
      <w:r>
        <w:rPr>
          <w:iCs/>
          <w:i/>
        </w:rPr>
        <w:t xml:space="preserve">ṛhaloṇ yat</w:t>
      </w:r>
      <w:r>
        <w:t xml:space="preserve">; the</w:t>
      </w:r>
      <w:r>
        <w:t xml:space="preserve"> </w:t>
      </w:r>
      <w:r>
        <w:rPr>
          <w:iCs/>
          <w:i/>
        </w:rPr>
        <w:t xml:space="preserve">ku</w:t>
      </w:r>
      <w:r>
        <w:t xml:space="preserve"> </w:t>
      </w:r>
      <w:r>
        <w:t xml:space="preserve">substitution by</w:t>
      </w:r>
      <w:r>
        <w:t xml:space="preserve"> </w:t>
      </w:r>
      <w:r>
        <w:rPr>
          <w:iCs/>
          <w:i/>
        </w:rPr>
        <w:t xml:space="preserve">cajoḥ ku ghiṇyatoḥ</w:t>
      </w:r>
      <w:r>
        <w:t xml:space="preserve">;</w:t>
      </w:r>
      <w:r>
        <w:t xml:space="preserve"> </w:t>
      </w:r>
      <w:r>
        <w:rPr>
          <w:iCs/>
          <w:i/>
        </w:rPr>
        <w:t xml:space="preserve">tit</w:t>
      </w:r>
      <w:r>
        <w:t xml:space="preserve"> </w:t>
      </w:r>
      <w:r>
        <w:t xml:space="preserve">—</w:t>
      </w:r>
      <w:r>
        <w:t xml:space="preserve"> </w:t>
      </w:r>
      <w:r>
        <w:rPr>
          <w:iCs/>
          <w:i/>
        </w:rPr>
        <w:t xml:space="preserve">svarita</w:t>
      </w:r>
      <w:r>
        <w:t xml:space="preserve">.</w:t>
      </w:r>
    </w:p>
    <w:p>
      <w:pPr>
        <w:pStyle w:val="BodyText"/>
      </w:pPr>
      <w:r>
        <w:rPr>
          <w:bCs/>
          <w:b/>
        </w:rPr>
        <w:t xml:space="preserve">॥ प्रतिपदार्थ ॥ — Pratipadārtha (Rik 91.13)</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yavaseṣu</w:t>
      </w:r>
      <w:r>
        <w:t xml:space="preserve"> </w:t>
      </w:r>
      <w:r>
        <w:t xml:space="preserve">— in green pastures;</w:t>
      </w:r>
      <w:r>
        <w:t xml:space="preserve"> </w:t>
      </w:r>
      <w:r>
        <w:rPr>
          <w:iCs/>
          <w:i/>
        </w:rPr>
        <w:t xml:space="preserve">ā</w:t>
      </w:r>
      <w:r>
        <w:t xml:space="preserve"> </w:t>
      </w:r>
      <w:r>
        <w:t xml:space="preserve">— all around;</w:t>
      </w:r>
      <w:r>
        <w:t xml:space="preserve"> </w:t>
      </w:r>
      <w:r>
        <w:rPr>
          <w:iCs/>
          <w:i/>
        </w:rPr>
        <w:t xml:space="preserve">gāvo na</w:t>
      </w:r>
      <w:r>
        <w:t xml:space="preserve"> </w:t>
      </w:r>
      <w:r>
        <w:t xml:space="preserve">— like cows who delight;</w:t>
      </w:r>
      <w:r>
        <w:t xml:space="preserve"> </w:t>
      </w:r>
      <w:r>
        <w:rPr>
          <w:iCs/>
          <w:i/>
        </w:rPr>
        <w:t xml:space="preserve">sve okye</w:t>
      </w:r>
      <w:r>
        <w:t xml:space="preserve"> </w:t>
      </w:r>
      <w:r>
        <w:t xml:space="preserve">— in his own house;</w:t>
      </w:r>
      <w:r>
        <w:t xml:space="preserve"> </w:t>
      </w:r>
      <w:r>
        <w:rPr>
          <w:iCs/>
          <w:i/>
        </w:rPr>
        <w:t xml:space="preserve">marya iva</w:t>
      </w:r>
      <w:r>
        <w:t xml:space="preserve"> </w:t>
      </w:r>
      <w:r>
        <w:t xml:space="preserve">— like a man (with his sons and others), in contentment delighting;</w:t>
      </w:r>
      <w:r>
        <w:t xml:space="preserve"> </w:t>
      </w:r>
      <w:r>
        <w:rPr>
          <w:iCs/>
          <w:i/>
        </w:rPr>
        <w:t xml:space="preserve">tvam</w:t>
      </w:r>
      <w:r>
        <w:t xml:space="preserve"> </w:t>
      </w:r>
      <w:r>
        <w:t xml:space="preserve">— you;</w:t>
      </w:r>
      <w:r>
        <w:t xml:space="preserve"> </w:t>
      </w:r>
      <w:r>
        <w:rPr>
          <w:iCs/>
          <w:i/>
        </w:rPr>
        <w:t xml:space="preserve">naḥ</w:t>
      </w:r>
      <w:r>
        <w:t xml:space="preserve"> </w:t>
      </w:r>
      <w:r>
        <w:t xml:space="preserve">— our;</w:t>
      </w:r>
      <w:r>
        <w:t xml:space="preserve"> </w:t>
      </w:r>
      <w:r>
        <w:rPr>
          <w:iCs/>
          <w:i/>
        </w:rPr>
        <w:t xml:space="preserve">hṛdi</w:t>
      </w:r>
      <w:r>
        <w:t xml:space="preserve"> </w:t>
      </w:r>
      <w:r>
        <w:t xml:space="preserve">— in the heart;</w:t>
      </w:r>
      <w:r>
        <w:t xml:space="preserve"> </w:t>
      </w:r>
      <w:r>
        <w:rPr>
          <w:iCs/>
          <w:i/>
        </w:rPr>
        <w:t xml:space="preserve">rarandhi (rārandhi)</w:t>
      </w:r>
      <w:r>
        <w:t xml:space="preserve"> </w:t>
      </w:r>
      <w:r>
        <w:t xml:space="preserve">— delight.</w:t>
      </w:r>
    </w:p>
    <w:p>
      <w:pPr>
        <w:pStyle w:val="BodyText"/>
      </w:pPr>
      <w:r>
        <w:rPr>
          <w:bCs/>
          <w:b/>
        </w:rPr>
        <w:t xml:space="preserve">॥ भावार्थः ॥ — Bhāvārtha of Rik 91.13</w:t>
      </w:r>
      <w:r>
        <w:t xml:space="preserve"> </w:t>
      </w:r>
      <w:r>
        <w:rPr>
          <w:iCs/>
          <w:i/>
        </w:rPr>
        <w:t xml:space="preserve">(Kannada)</w:t>
      </w:r>
    </w:p>
    <w:p>
      <w:pPr>
        <w:pStyle w:val="BodyText"/>
      </w:pPr>
      <w:r>
        <w:t xml:space="preserve">“</w:t>
      </w:r>
      <w:r>
        <w:t xml:space="preserve">O Soma-deity, as cows, entering the rich green pastures, without going out, delight there; and as a man in his own house, with his sons, grandsons and the rest, delights in contentment without wishing to go elsewhere: so you, abiding in our heart, with no other going, delight in contentment.</w:t>
      </w:r>
      <w:r>
        <w:t xml:space="preserve">”</w:t>
      </w:r>
    </w:p>
    <w:p>
      <w:pPr>
        <w:pStyle w:val="BodyText"/>
      </w:pPr>
      <w:r>
        <w:rPr>
          <w:iCs/>
          <w:i/>
        </w:rPr>
        <w:t xml:space="preserve">(The English translation and Special Topics of 91.13 begin on p. 368.)</w:t>
      </w:r>
    </w:p>
    <w:p>
      <w:r>
        <w:pict>
          <v:rect style="width:0;height:1.5pt" o:hralign="center" o:hrstd="t" o:hr="t"/>
        </w:pict>
      </w:r>
    </w:p>
    <w:bookmarkEnd w:id="402"/>
    <w:bookmarkStart w:id="403" w:name="page-368-pdf-383"/>
    <w:p>
      <w:pPr>
        <w:pStyle w:val="Heading3"/>
      </w:pPr>
      <w:r>
        <w:t xml:space="preserve">Page 368 (PDF 383)</w:t>
      </w:r>
    </w:p>
    <w:p>
      <w:pPr>
        <w:pStyle w:val="FirstParagraph"/>
      </w:pPr>
      <w:r>
        <w:rPr>
          <w:iCs/>
          <w:i/>
        </w:rPr>
        <w:t xml:space="preserve">(Running head: left</w:t>
      </w:r>
      <w:r>
        <w:rPr>
          <w:iCs/>
          <w:i/>
        </w:rPr>
        <w:t xml:space="preserve"> </w:t>
      </w:r>
      <w:r>
        <w:rPr>
          <w:iCs/>
          <w:i/>
        </w:rPr>
        <w:t xml:space="preserve">“</w:t>
      </w:r>
      <w:r>
        <w:rPr>
          <w:iCs/>
          <w:i/>
        </w:rPr>
        <w:t xml:space="preserve">368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 Rik 91.13)</w:t>
      </w:r>
    </w:p>
    <w:p>
      <w:pPr>
        <w:pStyle w:val="BodyText"/>
      </w:pPr>
      <w:r>
        <w:t xml:space="preserve">“</w:t>
      </w:r>
      <w:r>
        <w:t xml:space="preserve">Soma, dwell happy in our hearts, like cattle in fresh pastures, like men in their own abodes.</w:t>
      </w:r>
      <w:r>
        <w:t xml:space="preserve">”</w:t>
      </w:r>
      <w:r>
        <w:t xml:space="preserve"> </w:t>
      </w:r>
      <w:r>
        <w:t xml:space="preserve">— as printed.</w:t>
      </w:r>
    </w:p>
    <w:p>
      <w:pPr>
        <w:pStyle w:val="BodyText"/>
      </w:pPr>
      <w:r>
        <w:rPr>
          <w:bCs/>
          <w:b/>
        </w:rPr>
        <w:t xml:space="preserve">॥ विशेषविषयगळु ॥ — Special Topics (Rik 91.13)</w:t>
      </w:r>
      <w:r>
        <w:t xml:space="preserve"> </w:t>
      </w:r>
      <w:r>
        <w:rPr>
          <w:iCs/>
          <w:i/>
        </w:rPr>
        <w:t xml:space="preserve">(Kannada)</w:t>
      </w:r>
    </w:p>
    <w:p>
      <w:pPr>
        <w:pStyle w:val="BodyText"/>
      </w:pPr>
      <w:r>
        <w:rPr>
          <w:iCs/>
          <w:i/>
          <w:bCs/>
          <w:b/>
        </w:rPr>
        <w:t xml:space="preserve">okye</w:t>
      </w:r>
      <w:r>
        <w:t xml:space="preserve"> </w:t>
      </w:r>
      <w:r>
        <w:t xml:space="preserve">—</w:t>
      </w:r>
      <w:r>
        <w:t xml:space="preserve"> </w:t>
      </w:r>
      <w:r>
        <w:rPr>
          <w:iCs/>
          <w:i/>
        </w:rPr>
        <w:t xml:space="preserve">oka iti nivāsanāmocyate</w:t>
      </w:r>
      <w:r>
        <w:t xml:space="preserve"> </w:t>
      </w:r>
      <w:r>
        <w:t xml:space="preserve">[as read] (Ni. 3-3 [?]) |</w:t>
      </w:r>
      <w:r>
        <w:t xml:space="preserve"> </w:t>
      </w:r>
      <w:r>
        <w:t xml:space="preserve">“</w:t>
      </w:r>
      <w:r>
        <w:t xml:space="preserve">A dwelling-place is called</w:t>
      </w:r>
      <w:r>
        <w:t xml:space="preserve"> </w:t>
      </w:r>
      <w:r>
        <w:rPr>
          <w:iCs/>
          <w:i/>
        </w:rPr>
        <w:t xml:space="preserve">oka</w:t>
      </w:r>
      <w:r>
        <w:t xml:space="preserve">.</w:t>
      </w:r>
      <w:r>
        <w:t xml:space="preserve"> </w:t>
      </w:r>
      <w:r>
        <w:rPr>
          <w:iCs/>
          <w:i/>
        </w:rPr>
        <w:t xml:space="preserve">sve okye</w:t>
      </w:r>
      <w:r>
        <w:t xml:space="preserve"> </w:t>
      </w:r>
      <w:r>
        <w:t xml:space="preserve">means</w:t>
      </w:r>
      <w:r>
        <w:t xml:space="preserve"> </w:t>
      </w:r>
      <w:r>
        <w:t xml:space="preserve">‘</w:t>
      </w:r>
      <w:r>
        <w:t xml:space="preserve">in one’s own house</w:t>
      </w:r>
      <w:r>
        <w:t xml:space="preserve">’</w:t>
      </w:r>
      <w:r>
        <w:t xml:space="preserve">. To show that a man has complete self-regard (</w:t>
      </w:r>
      <w:r>
        <w:rPr>
          <w:iCs/>
          <w:i/>
        </w:rPr>
        <w:t xml:space="preserve">abhimāna</w:t>
      </w:r>
      <w:r>
        <w:t xml:space="preserve">) in his own house, the author of the Nirukta gives an example (Ṛ. Saṃ. 6-4-8 [?]):</w:t>
      </w:r>
      <w:r>
        <w:t xml:space="preserve"> </w:t>
      </w:r>
      <w:r>
        <w:t xml:space="preserve">‘</w:t>
      </w:r>
      <w:r>
        <w:rPr>
          <w:iCs/>
          <w:i/>
        </w:rPr>
        <w:t xml:space="preserve">atha sa okaḥ punar eva tad eti yata āgato bhavati</w:t>
      </w:r>
      <w:r>
        <w:t xml:space="preserve">’</w:t>
      </w:r>
      <w:r>
        <w:t xml:space="preserve"> </w:t>
      </w:r>
      <w:r>
        <w:t xml:space="preserve">(Ni. 3-3 [?]) [as read]. Even if one has gone abroad, one’s self-regard is in the house; one returns there; so one’s own house is the object of complete self-regard. In this Ṛk the ṛṣi prays to Soma to keep that very self-regard and independence in our heart and to show affection.</w:t>
      </w:r>
      <w:r>
        <w:t xml:space="preserve">”</w:t>
      </w:r>
    </w:p>
    <w:p>
      <w:pPr>
        <w:pStyle w:val="BodyText"/>
      </w:pPr>
      <w:r>
        <w:rPr>
          <w:iCs/>
          <w:i/>
          <w:bCs/>
          <w:b/>
        </w:rPr>
        <w:t xml:space="preserve">maryaḥ</w:t>
      </w:r>
      <w:r>
        <w:t xml:space="preserve"> </w:t>
      </w:r>
      <w:r>
        <w:t xml:space="preserve">—</w:t>
      </w:r>
      <w:r>
        <w:t xml:space="preserve"> </w:t>
      </w:r>
      <w:r>
        <w:rPr>
          <w:iCs/>
          <w:i/>
        </w:rPr>
        <w:t xml:space="preserve">martyo manuṣyo maraṇadharmā</w:t>
      </w:r>
      <w:r>
        <w:t xml:space="preserve"> </w:t>
      </w:r>
      <w:r>
        <w:t xml:space="preserve">(Ni. 2-[?] [?]) |</w:t>
      </w:r>
      <w:r>
        <w:t xml:space="preserve"> </w:t>
      </w:r>
      <w:r>
        <w:t xml:space="preserve">“</w:t>
      </w:r>
      <w:r>
        <w:t xml:space="preserve">One whose nature is to die: hence the name</w:t>
      </w:r>
      <w:r>
        <w:t xml:space="preserve"> </w:t>
      </w:r>
      <w:r>
        <w:rPr>
          <w:iCs/>
          <w:i/>
        </w:rPr>
        <w:t xml:space="preserve">marya</w:t>
      </w:r>
      <w:r>
        <w:t xml:space="preserve">.</w:t>
      </w:r>
      <w:r>
        <w:t xml:space="preserve">”</w:t>
      </w:r>
    </w:p>
    <w:p>
      <w:pPr>
        <w:pStyle w:val="BodyText"/>
      </w:pPr>
      <w:r>
        <w:rPr>
          <w:iCs/>
          <w:i/>
          <w:bCs/>
          <w:b/>
        </w:rPr>
        <w:t xml:space="preserve">rarandhi (rārandhi)</w:t>
      </w:r>
      <w:r>
        <w:t xml:space="preserve"> </w:t>
      </w:r>
      <w:r>
        <w:t xml:space="preserve">—</w:t>
      </w:r>
      <w:r>
        <w:t xml:space="preserve"> </w:t>
      </w:r>
      <w:r>
        <w:rPr>
          <w:iCs/>
          <w:i/>
        </w:rPr>
        <w:t xml:space="preserve">ramu krīḍāyām</w:t>
      </w:r>
      <w:r>
        <w:t xml:space="preserve"> </w:t>
      </w:r>
      <w:r>
        <w:t xml:space="preserve">|</w:t>
      </w:r>
      <w:r>
        <w:t xml:space="preserve"> </w:t>
      </w:r>
      <w:r>
        <w:t xml:space="preserve">“</w:t>
      </w:r>
      <w:r>
        <w:t xml:space="preserve">‘</w:t>
      </w:r>
      <w:r>
        <w:t xml:space="preserve">Sport and experience delight</w:t>
      </w:r>
      <w:r>
        <w:t xml:space="preserve">’</w:t>
      </w:r>
      <w:r>
        <w:t xml:space="preserve"> </w:t>
      </w:r>
      <w:r>
        <w:t xml:space="preserve">is the meaning: as delight is obtained by cattle in green pastures, and by a man in his own house, so may you obtain that very delight in our heart.</w:t>
      </w:r>
      <w:r>
        <w:t xml:space="preserve">”</w:t>
      </w:r>
    </w:p>
    <w:p>
      <w:pPr>
        <w:pStyle w:val="BodyText"/>
      </w:pPr>
      <w:r>
        <w:rPr>
          <w:bCs/>
          <w:b/>
        </w:rPr>
        <w:t xml:space="preserve">॥ व्याकरणप्रक्रिया ॥ — Vyākaraṇa-prakriyā (Rik 91.13)</w:t>
      </w:r>
      <w:r>
        <w:t xml:space="preserve"> </w:t>
      </w:r>
      <w:r>
        <w:rPr>
          <w:iCs/>
          <w:i/>
        </w:rPr>
        <w:t xml:space="preserve">(Kannada; grammar page, noted briefly)</w:t>
      </w:r>
    </w:p>
    <w:p>
      <w:pPr>
        <w:pStyle w:val="BodyText"/>
      </w:pPr>
      <w:r>
        <w:rPr>
          <w:iCs/>
          <w:i/>
        </w:rPr>
        <w:t xml:space="preserve">rarandhi</w:t>
      </w:r>
      <w:r>
        <w:t xml:space="preserve"> </w:t>
      </w:r>
      <w:r>
        <w:t xml:space="preserve">— root</w:t>
      </w:r>
      <w:r>
        <w:t xml:space="preserve"> </w:t>
      </w:r>
      <w:r>
        <w:rPr>
          <w:iCs/>
          <w:i/>
        </w:rPr>
        <w:t xml:space="preserve">ramu krīḍāyām</w:t>
      </w:r>
      <w:r>
        <w:t xml:space="preserve">; by</w:t>
      </w:r>
      <w:r>
        <w:t xml:space="preserve"> </w:t>
      </w:r>
      <w:r>
        <w:rPr>
          <w:iCs/>
          <w:i/>
        </w:rPr>
        <w:t xml:space="preserve">vyatyayo bahulam</w:t>
      </w:r>
      <w:r>
        <w:t xml:space="preserve"> </w:t>
      </w:r>
      <w:r>
        <w:t xml:space="preserve">(व्यत्ययो बहुलम्) the</w:t>
      </w:r>
      <w:r>
        <w:t xml:space="preserve"> </w:t>
      </w:r>
      <w:r>
        <w:rPr>
          <w:iCs/>
          <w:i/>
        </w:rPr>
        <w:t xml:space="preserve">parasmaipada</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(श्लौ, Pā. 6-1-10 [?]) the root is doubled; in the reduplicative</w:t>
      </w:r>
      <w:r>
        <w:t xml:space="preserve"> </w:t>
      </w:r>
      <w:r>
        <w:rPr>
          <w:iCs/>
          <w:i/>
        </w:rPr>
        <w:t xml:space="preserve">halādiḥ śeṣaḥ</w:t>
      </w:r>
      <w:r>
        <w:t xml:space="preserve">. When</w:t>
      </w:r>
      <w:r>
        <w:t xml:space="preserve"> </w:t>
      </w:r>
      <w:r>
        <w:rPr>
          <w:iCs/>
          <w:i/>
        </w:rPr>
        <w:t xml:space="preserve">rarama + hi</w:t>
      </w:r>
      <w:r>
        <w:t xml:space="preserve"> </w:t>
      </w:r>
      <w:r>
        <w:t xml:space="preserve">has come, by</w:t>
      </w:r>
      <w:r>
        <w:t xml:space="preserve"> </w:t>
      </w:r>
      <w:r>
        <w:rPr>
          <w:iCs/>
          <w:i/>
        </w:rPr>
        <w:t xml:space="preserve">chandasy ubhayathā</w:t>
      </w:r>
      <w:r>
        <w:t xml:space="preserve"> </w:t>
      </w:r>
      <w:r>
        <w:t xml:space="preserve">(छन्दस्युभयथा, Pā. 3-4-117 [?])</w:t>
      </w:r>
      <w:r>
        <w:t xml:space="preserve"> </w:t>
      </w:r>
      <w:r>
        <w:rPr>
          <w:iCs/>
          <w:i/>
        </w:rPr>
        <w:t xml:space="preserve">hi</w:t>
      </w:r>
      <w:r>
        <w:t xml:space="preserve"> </w:t>
      </w:r>
      <w:r>
        <w:t xml:space="preserve">has the name</w:t>
      </w:r>
      <w:r>
        <w:t xml:space="preserve"> </w:t>
      </w:r>
      <w:r>
        <w:rPr>
          <w:iCs/>
          <w:i/>
        </w:rPr>
        <w:t xml:space="preserve">ārdhadhātuka</w:t>
      </w:r>
      <w:r>
        <w:t xml:space="preserve">, and, not being</w:t>
      </w:r>
      <w:r>
        <w:t xml:space="preserve"> </w:t>
      </w:r>
      <w:r>
        <w:rPr>
          <w:iCs/>
          <w:i/>
        </w:rPr>
        <w:t xml:space="preserve">ṅit</w:t>
      </w:r>
      <w:r>
        <w:t xml:space="preserve"> </w:t>
      </w:r>
      <w:r>
        <w:t xml:space="preserve">[print:</w:t>
      </w:r>
      <w:r>
        <w:t xml:space="preserve"> </w:t>
      </w:r>
      <w:r>
        <w:t xml:space="preserve">“</w:t>
      </w:r>
      <w:r>
        <w:rPr>
          <w:iCs/>
          <w:i/>
        </w:rPr>
        <w:t xml:space="preserve">jit</w:t>
      </w:r>
      <w:r>
        <w:t xml:space="preserve">”</w:t>
      </w:r>
      <w:r>
        <w:t xml:space="preserve">?], by</w:t>
      </w:r>
      <w:r>
        <w:t xml:space="preserve"> </w:t>
      </w:r>
      <w:r>
        <w:rPr>
          <w:iCs/>
          <w:i/>
        </w:rPr>
        <w:t xml:space="preserve">ajantāc ca</w:t>
      </w:r>
      <w:r>
        <w:t xml:space="preserve"> </w:t>
      </w:r>
      <w:r>
        <w:t xml:space="preserve">(as read, Pā. 6-4-103 [?])</w:t>
      </w:r>
      <w:r>
        <w:t xml:space="preserve"> </w:t>
      </w:r>
      <w:r>
        <w:rPr>
          <w:iCs/>
          <w:i/>
        </w:rPr>
        <w:t xml:space="preserve">hi</w:t>
      </w:r>
      <w:r>
        <w:t xml:space="preserve"> </w:t>
      </w:r>
      <w:r>
        <w:t xml:space="preserve">has</w:t>
      </w:r>
      <w:r>
        <w:t xml:space="preserve"> </w:t>
      </w:r>
      <w:r>
        <w:rPr>
          <w:iCs/>
          <w:i/>
        </w:rPr>
        <w:t xml:space="preserve">dhi</w:t>
      </w:r>
      <w:r>
        <w:t xml:space="preserve"> </w:t>
      </w:r>
      <w:r>
        <w:t xml:space="preserve">as its replacement; on this account, because it is not</w:t>
      </w:r>
      <w:r>
        <w:t xml:space="preserve"> </w:t>
      </w:r>
      <w:r>
        <w:rPr>
          <w:iCs/>
          <w:i/>
        </w:rPr>
        <w:t xml:space="preserve">ṅit</w:t>
      </w:r>
      <w:r>
        <w:t xml:space="preserve">, the nasal</w:t>
      </w:r>
      <w:r>
        <w:t xml:space="preserve"> </w:t>
      </w:r>
      <w:r>
        <w:rPr>
          <w:iCs/>
          <w:i/>
        </w:rPr>
        <w:t xml:space="preserve">m</w:t>
      </w:r>
      <w:r>
        <w:t xml:space="preserve"> </w:t>
      </w:r>
      <w:r>
        <w:t xml:space="preserve">of the root is not elided by</w:t>
      </w:r>
      <w:r>
        <w:t xml:space="preserve"> </w:t>
      </w:r>
      <w:r>
        <w:rPr>
          <w:iCs/>
          <w:i/>
        </w:rPr>
        <w:t xml:space="preserve">anudāttopadeśa…</w:t>
      </w:r>
      <w:r>
        <w:t xml:space="preserve">; by</w:t>
      </w:r>
      <w:r>
        <w:t xml:space="preserve"> </w:t>
      </w:r>
      <w:r>
        <w:rPr>
          <w:iCs/>
          <w:i/>
        </w:rPr>
        <w:t xml:space="preserve">naś cāpadāntasya jhali</w:t>
      </w:r>
      <w:r>
        <w:t xml:space="preserve"> </w:t>
      </w:r>
      <w:r>
        <w:t xml:space="preserve">(नश्चापदान्तस्य झलि) the</w:t>
      </w:r>
      <w:r>
        <w:t xml:space="preserve"> </w:t>
      </w:r>
      <w:r>
        <w:rPr>
          <w:iCs/>
          <w:i/>
        </w:rPr>
        <w:t xml:space="preserve">m</w:t>
      </w:r>
      <w:r>
        <w:t xml:space="preserve"> </w:t>
      </w:r>
      <w:r>
        <w:t xml:space="preserve">becomes anusvāra [i.e. </w:t>
      </w:r>
      <w:r>
        <w:rPr>
          <w:iCs/>
          <w:i/>
        </w:rPr>
        <w:t xml:space="preserve">n</w:t>
      </w:r>
      <w:r>
        <w:t xml:space="preserve">]: hence</w:t>
      </w:r>
      <w:r>
        <w:t xml:space="preserve"> </w:t>
      </w:r>
      <w:r>
        <w:rPr>
          <w:iCs/>
          <w:i/>
        </w:rPr>
        <w:t xml:space="preserve">rarandhi</w:t>
      </w:r>
      <w:r>
        <w:t xml:space="preserve">. As</w:t>
      </w:r>
      <w:r>
        <w:t xml:space="preserve"> </w:t>
      </w:r>
      <w:r>
        <w:rPr>
          <w:iCs/>
          <w:i/>
        </w:rPr>
        <w:t xml:space="preserve">soma</w:t>
      </w:r>
      <w:r>
        <w:t xml:space="preserve">, a vocative, stands before, by</w:t>
      </w:r>
      <w:r>
        <w:t xml:space="preserve"> </w:t>
      </w:r>
      <w:r>
        <w:rPr>
          <w:iCs/>
          <w:i/>
        </w:rPr>
        <w:t xml:space="preserve">āmantritaṃ pūrvam avidyamānavat</w:t>
      </w:r>
      <w:r>
        <w:t xml:space="preserve"> </w:t>
      </w:r>
      <w:r>
        <w:t xml:space="preserve">(Pā. 8-1-72 [?]) it counts as non-existent, and by</w:t>
      </w:r>
      <w:r>
        <w:t xml:space="preserve"> </w:t>
      </w:r>
      <w:r>
        <w:rPr>
          <w:iCs/>
          <w:i/>
        </w:rPr>
        <w:t xml:space="preserve">tiṅ atiṅaḥ</w:t>
      </w:r>
      <w:r>
        <w:t xml:space="preserve"> </w:t>
      </w:r>
      <w:r>
        <w:t xml:space="preserve">(Pā. 8-1-28 [?]) there is no</w:t>
      </w:r>
      <w:r>
        <w:t xml:space="preserve"> </w:t>
      </w:r>
      <w:r>
        <w:rPr>
          <w:iCs/>
          <w:i/>
        </w:rPr>
        <w:t xml:space="preserve">nighāta</w:t>
      </w:r>
      <w:r>
        <w:t xml:space="preserve">. Since the non-</w:t>
      </w:r>
      <w:r>
        <w:rPr>
          <w:iCs/>
          <w:i/>
        </w:rPr>
        <w:t xml:space="preserve">pit</w:t>
      </w:r>
      <w:r>
        <w:t xml:space="preserve"> </w:t>
      </w:r>
      <w:r>
        <w:t xml:space="preserve">(</w:t>
      </w:r>
      <w:r>
        <w:rPr>
          <w:iCs/>
          <w:i/>
        </w:rPr>
        <w:t xml:space="preserve">apit</w:t>
      </w:r>
      <w:r>
        <w:t xml:space="preserve">) was prescribed, the suffix accent comes; then the final syllable of</w:t>
      </w:r>
      <w:r>
        <w:t xml:space="preserve"> </w:t>
      </w:r>
      <w:r>
        <w:rPr>
          <w:iCs/>
          <w:i/>
        </w:rPr>
        <w:t xml:space="preserve">rarandhi</w:t>
      </w:r>
      <w:r>
        <w:t xml:space="preserve"> </w:t>
      </w:r>
      <w:r>
        <w:t xml:space="preserve">is acute. In the Saṃhitā, the lengthening of the reduplicative is Vedic.</w:t>
      </w:r>
    </w:p>
    <w:p>
      <w:r>
        <w:pict>
          <v:rect style="width:0;height:1.5pt" o:hralign="center" o:hrstd="t" o:hr="t"/>
        </w:pict>
      </w:r>
    </w:p>
    <w:bookmarkEnd w:id="403"/>
    <w:bookmarkStart w:id="404" w:name="page-369-pdf-384"/>
    <w:p>
      <w:pPr>
        <w:pStyle w:val="Heading3"/>
      </w:pPr>
      <w:r>
        <w:t xml:space="preserve">Page 369 (PDF 384)</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369.)</w:t>
      </w:r>
    </w:p>
    <w:p>
      <w:pPr>
        <w:pStyle w:val="BodyText"/>
      </w:pPr>
      <w:r>
        <w:rPr>
          <w:iCs/>
          <w:i/>
        </w:rPr>
        <w:t xml:space="preserve">Vyākaraṇa-prakriyā of Rik 91.13, continued (grammar page, noted briefly):</w:t>
      </w:r>
    </w:p>
    <w:p>
      <w:pPr>
        <w:pStyle w:val="BodyText"/>
      </w:pPr>
      <w:r>
        <w:rPr>
          <w:iCs/>
          <w:i/>
        </w:rPr>
        <w:t xml:space="preserve">hṛdi</w:t>
      </w:r>
      <w:r>
        <w:t xml:space="preserve"> </w:t>
      </w:r>
      <w:r>
        <w:t xml:space="preserve">— the word</w:t>
      </w:r>
      <w:r>
        <w:t xml:space="preserve"> </w:t>
      </w:r>
      <w:r>
        <w:rPr>
          <w:iCs/>
          <w:i/>
        </w:rPr>
        <w:t xml:space="preserve">hṛdaya</w:t>
      </w:r>
      <w:r>
        <w:t xml:space="preserve">; the locative singular follows; by</w:t>
      </w:r>
      <w:r>
        <w:t xml:space="preserve"> </w:t>
      </w:r>
      <w:r>
        <w:rPr>
          <w:iCs/>
          <w:i/>
        </w:rPr>
        <w:t xml:space="preserve">padd annomās hṛn…</w:t>
      </w:r>
      <w:r>
        <w:t xml:space="preserve"> </w:t>
      </w:r>
      <w:r>
        <w:t xml:space="preserve">(पद्दन्नोमास्हृन्…, as printed, Pā. 6-1-63 [?]) the replacement</w:t>
      </w:r>
      <w:r>
        <w:t xml:space="preserve"> </w:t>
      </w:r>
      <w:r>
        <w:rPr>
          <w:iCs/>
          <w:i/>
        </w:rPr>
        <w:t xml:space="preserve">hṛd</w:t>
      </w:r>
      <w:r>
        <w:t xml:space="preserve">; by</w:t>
      </w:r>
      <w:r>
        <w:t xml:space="preserve"> </w:t>
      </w:r>
      <w:r>
        <w:rPr>
          <w:iCs/>
          <w:i/>
        </w:rPr>
        <w:t xml:space="preserve">ūḍidaṃ padādi</w:t>
      </w:r>
      <w:r>
        <w:t xml:space="preserve"> </w:t>
      </w:r>
      <w:r>
        <w:t xml:space="preserve">(Pā. 6-1-171, numerals read</w:t>
      </w:r>
      <w:r>
        <w:t xml:space="preserve"> </w:t>
      </w:r>
      <w:r>
        <w:t xml:space="preserve">“</w:t>
      </w:r>
      <w:r>
        <w:t xml:space="preserve">६-१-१७१</w:t>
      </w:r>
      <w:r>
        <w:t xml:space="preserve">”</w:t>
      </w:r>
      <w:r>
        <w:t xml:space="preserve"> </w:t>
      </w:r>
      <w:r>
        <w:t xml:space="preserve">in the print) the case-ending takes the acute.</w:t>
      </w:r>
      <w:r>
        <w:t xml:space="preserve"> </w:t>
      </w:r>
      <w:r>
        <w:rPr>
          <w:iCs/>
          <w:i/>
        </w:rPr>
        <w:t xml:space="preserve">(This clears the doubt recorded on p. 343 over the number of the same sūtra.)</w:t>
      </w:r>
      <w:r>
        <w:t xml:space="preserve"> </w:t>
      </w:r>
      <w:r>
        <w:rPr>
          <w:iCs/>
          <w:i/>
        </w:rPr>
        <w:t xml:space="preserve">marya iva</w:t>
      </w:r>
      <w:r>
        <w:t xml:space="preserve"> </w:t>
      </w:r>
      <w:r>
        <w:t xml:space="preserve">— by</w:t>
      </w:r>
      <w:r>
        <w:t xml:space="preserve"> </w:t>
      </w:r>
      <w:r>
        <w:rPr>
          <w:iCs/>
          <w:i/>
        </w:rPr>
        <w:t xml:space="preserve">chandasi niṣkarkyadeva…</w:t>
      </w:r>
      <w:r>
        <w:t xml:space="preserve"> </w:t>
      </w:r>
      <w:r>
        <w:t xml:space="preserve">(as printed, Pā. 3-1-123 [?]) the word</w:t>
      </w:r>
      <w:r>
        <w:t xml:space="preserve"> </w:t>
      </w:r>
      <w:r>
        <w:rPr>
          <w:iCs/>
          <w:i/>
        </w:rPr>
        <w:t xml:space="preserve">marya</w:t>
      </w:r>
      <w:r>
        <w:t xml:space="preserve"> </w:t>
      </w:r>
      <w:r>
        <w:t xml:space="preserve">is formed irregularly, ending in the suffix</w:t>
      </w:r>
      <w:r>
        <w:t xml:space="preserve"> </w:t>
      </w:r>
      <w:r>
        <w:rPr>
          <w:iCs/>
          <w:i/>
        </w:rPr>
        <w:t xml:space="preserve">yat</w:t>
      </w:r>
      <w:r>
        <w:t xml:space="preserve">; by</w:t>
      </w:r>
      <w:r>
        <w:t xml:space="preserve"> </w:t>
      </w:r>
      <w:r>
        <w:rPr>
          <w:iCs/>
          <w:i/>
        </w:rPr>
        <w:t xml:space="preserve">yato ’nāvaḥ</w:t>
      </w:r>
      <w:r>
        <w:t xml:space="preserve"> </w:t>
      </w:r>
      <w:r>
        <w:t xml:space="preserve">(यतोऽनावः, Pā. 6-1-213 [?]) the</w:t>
      </w:r>
      <w:r>
        <w:t xml:space="preserve"> </w:t>
      </w:r>
      <w:r>
        <w:rPr>
          <w:iCs/>
          <w:i/>
        </w:rPr>
        <w:t xml:space="preserve">svarita</w:t>
      </w:r>
      <w:r>
        <w:t xml:space="preserve"> </w:t>
      </w:r>
      <w:r>
        <w:t xml:space="preserve">is set aside and the initial-acute accent comes.</w:t>
      </w:r>
      <w:r>
        <w:t xml:space="preserve"> </w:t>
      </w:r>
      <w:r>
        <w:rPr>
          <w:iCs/>
          <w:i/>
        </w:rPr>
        <w:t xml:space="preserve">okye</w:t>
      </w:r>
      <w:r>
        <w:t xml:space="preserve"> </w:t>
      </w:r>
      <w:r>
        <w:t xml:space="preserve">— root</w:t>
      </w:r>
      <w:r>
        <w:t xml:space="preserve"> </w:t>
      </w:r>
      <w:r>
        <w:rPr>
          <w:iCs/>
          <w:i/>
        </w:rPr>
        <w:t xml:space="preserve">uca samavāye</w:t>
      </w:r>
      <w:r>
        <w:t xml:space="preserve">;</w:t>
      </w:r>
      <w:r>
        <w:t xml:space="preserve"> </w:t>
      </w:r>
      <w:r>
        <w:t xml:space="preserve">“</w:t>
      </w:r>
      <w:r>
        <w:rPr>
          <w:iCs/>
          <w:i/>
        </w:rPr>
        <w:t xml:space="preserve">ucyate samaveyate prāpyate iti okyaṃ gṛham</w:t>
      </w:r>
      <w:r>
        <w:t xml:space="preserve">”</w:t>
      </w:r>
      <w:r>
        <w:t xml:space="preserve"> </w:t>
      </w:r>
      <w:r>
        <w:t xml:space="preserve">(the house, a dwelling-place); by</w:t>
      </w:r>
      <w:r>
        <w:t xml:space="preserve"> </w:t>
      </w:r>
      <w:r>
        <w:rPr>
          <w:iCs/>
          <w:i/>
        </w:rPr>
        <w:t xml:space="preserve">ṛhaloṇ yat</w:t>
      </w:r>
      <w:r>
        <w:t xml:space="preserve"> </w:t>
      </w:r>
      <w:r>
        <w:t xml:space="preserve">(ऋहलोर्ण्यत्, Pā. 3-1-124 [?]) the suffix</w:t>
      </w:r>
      <w:r>
        <w:t xml:space="preserve"> </w:t>
      </w:r>
      <w:r>
        <w:rPr>
          <w:iCs/>
          <w:i/>
        </w:rPr>
        <w:t xml:space="preserve">ṇyat</w:t>
      </w:r>
      <w:r>
        <w:t xml:space="preserve">; by</w:t>
      </w:r>
      <w:r>
        <w:t xml:space="preserve"> </w:t>
      </w:r>
      <w:r>
        <w:rPr>
          <w:iCs/>
          <w:i/>
        </w:rPr>
        <w:t xml:space="preserve">pugantalaghūpadhasya ca</w:t>
      </w:r>
      <w:r>
        <w:t xml:space="preserve"> </w:t>
      </w:r>
      <w:r>
        <w:t xml:space="preserve">the guṇa of the light penultimate before the suffix; by</w:t>
      </w:r>
      <w:r>
        <w:t xml:space="preserve"> </w:t>
      </w:r>
      <w:r>
        <w:rPr>
          <w:iCs/>
          <w:i/>
        </w:rPr>
        <w:t xml:space="preserve">cajoḥ ku ghiṇyatoḥ</w:t>
      </w:r>
      <w:r>
        <w:t xml:space="preserve"> </w:t>
      </w:r>
      <w:r>
        <w:t xml:space="preserve">(चजोः कु घिण्यतोः, Pā. 7-3-52 [?]) the</w:t>
      </w:r>
      <w:r>
        <w:t xml:space="preserve"> </w:t>
      </w:r>
      <w:r>
        <w:rPr>
          <w:iCs/>
          <w:i/>
        </w:rPr>
        <w:t xml:space="preserve">ku</w:t>
      </w:r>
      <w:r>
        <w:t xml:space="preserve"> </w:t>
      </w:r>
      <w:r>
        <w:t xml:space="preserve">substitution of the root’s</w:t>
      </w:r>
      <w:r>
        <w:t xml:space="preserve"> </w:t>
      </w:r>
      <w:r>
        <w:rPr>
          <w:iCs/>
          <w:i/>
        </w:rPr>
        <w:t xml:space="preserve">c</w:t>
      </w:r>
      <w:r>
        <w:t xml:space="preserve">, caused by the</w:t>
      </w:r>
      <w:r>
        <w:t xml:space="preserve"> </w:t>
      </w:r>
      <w:r>
        <w:rPr>
          <w:iCs/>
          <w:i/>
        </w:rPr>
        <w:t xml:space="preserve">ṇit</w:t>
      </w:r>
      <w:r>
        <w:t xml:space="preserve"> </w:t>
      </w:r>
      <w:r>
        <w:t xml:space="preserve">suffix: hence</w:t>
      </w:r>
      <w:r>
        <w:t xml:space="preserve"> </w:t>
      </w:r>
      <w:r>
        <w:rPr>
          <w:iCs/>
          <w:i/>
        </w:rPr>
        <w:t xml:space="preserve">okya</w:t>
      </w:r>
      <w:r>
        <w:t xml:space="preserve">. As the suffix is</w:t>
      </w:r>
      <w:r>
        <w:t xml:space="preserve"> </w:t>
      </w:r>
      <w:r>
        <w:rPr>
          <w:iCs/>
          <w:i/>
        </w:rPr>
        <w:t xml:space="preserve">tit</w:t>
      </w:r>
      <w:r>
        <w:t xml:space="preserve">, by</w:t>
      </w:r>
      <w:r>
        <w:t xml:space="preserve"> </w:t>
      </w:r>
      <w:r>
        <w:rPr>
          <w:iCs/>
          <w:i/>
        </w:rPr>
        <w:t xml:space="preserve">tit svaritam</w:t>
      </w:r>
      <w:r>
        <w:t xml:space="preserve"> </w:t>
      </w:r>
      <w:r>
        <w:t xml:space="preserve">(तित्स्वरितम्, Pā. 6-1-185 [?]) the</w:t>
      </w:r>
      <w:r>
        <w:t xml:space="preserve"> </w:t>
      </w:r>
      <w:r>
        <w:rPr>
          <w:iCs/>
          <w:i/>
        </w:rPr>
        <w:t xml:space="preserve">svarita</w:t>
      </w:r>
      <w:r>
        <w:t xml:space="preserve"> </w:t>
      </w:r>
      <w:r>
        <w:t xml:space="preserve">accent. The locative singular. ‖ 13 ‖</w:t>
      </w:r>
    </w:p>
    <w:p>
      <w:pPr>
        <w:pStyle w:val="BodyText"/>
      </w:pPr>
      <w:r>
        <w:rPr>
          <w:bCs/>
          <w:b/>
        </w:rPr>
        <w:t xml:space="preserve">॥ संहितापाठः ॥ — Saṃhitā-pāṭha (Rik 91.14)</w:t>
      </w:r>
    </w:p>
    <w:p>
      <w:pPr>
        <w:pStyle w:val="BlockText"/>
      </w:pPr>
      <w:r>
        <w:t xml:space="preserve">यः सोम सख्ये तव रारणद्देव मर्त्यः ।</w:t>
      </w:r>
      <w:r>
        <w:t xml:space="preserve"> </w:t>
      </w:r>
      <w:r>
        <w:t xml:space="preserve">तं दक्षः सचते कविः ॥ १४ ॥</w:t>
      </w:r>
    </w:p>
    <w:p>
      <w:pPr>
        <w:pStyle w:val="FirstParagraph"/>
      </w:pPr>
      <w:r>
        <w:rPr>
          <w:iCs/>
          <w:i/>
        </w:rPr>
        <w:t xml:space="preserve">yaḥ soma sakhye tava rāraṇad deva martyaḥ | taṃ dakṣaḥ sacate kaviḥ ‖ 14 ‖</w:t>
      </w:r>
    </w:p>
    <w:p>
      <w:pPr>
        <w:pStyle w:val="BodyText"/>
      </w:pPr>
      <w:r>
        <w:rPr>
          <w:bCs/>
          <w:b/>
        </w:rPr>
        <w:t xml:space="preserve">॥ पदपाठः ॥ — Pada-pāṭha (Rik 91.14)</w:t>
      </w:r>
    </w:p>
    <w:p>
      <w:pPr>
        <w:pStyle w:val="BlockText"/>
      </w:pPr>
      <w:r>
        <w:t xml:space="preserve">यः । सोम । सख्ये । तव । ररणत् । देव । मर्त्यः ।</w:t>
      </w:r>
      <w:r>
        <w:t xml:space="preserve"> </w:t>
      </w:r>
      <w:r>
        <w:t xml:space="preserve">तम् । दक्षः । सचते । कविः ॥ १४ ॥</w:t>
      </w:r>
    </w:p>
    <w:p>
      <w:pPr>
        <w:pStyle w:val="FirstParagraph"/>
      </w:pPr>
      <w:r>
        <w:rPr>
          <w:iCs/>
          <w:i/>
        </w:rPr>
        <w:t xml:space="preserve">yaḥ | soma | sakhye | tava | raraṇat | deva | martyaḥ | tam | dakṣaḥ | sacate | kaviḥ ‖ 14 ‖</w:t>
      </w:r>
    </w:p>
    <w:p>
      <w:pPr>
        <w:pStyle w:val="BodyText"/>
      </w:pPr>
      <w:r>
        <w:t xml:space="preserve">(The Saṃhitā prints</w:t>
      </w:r>
      <w:r>
        <w:t xml:space="preserve"> </w:t>
      </w:r>
      <w:r>
        <w:rPr>
          <w:iCs/>
          <w:i/>
        </w:rPr>
        <w:t xml:space="preserve">rāraṇat</w:t>
      </w:r>
      <w:r>
        <w:t xml:space="preserve">, the Pada</w:t>
      </w:r>
      <w:r>
        <w:t xml:space="preserve"> </w:t>
      </w:r>
      <w:r>
        <w:rPr>
          <w:iCs/>
          <w:i/>
        </w:rPr>
        <w:t xml:space="preserve">raraṇat</w:t>
      </w:r>
      <w:r>
        <w:t xml:space="preserve">. Accent marks not reproduced.)</w:t>
      </w:r>
    </w:p>
    <w:p>
      <w:pPr>
        <w:pStyle w:val="BodyText"/>
      </w:pPr>
      <w:r>
        <w:rPr>
          <w:bCs/>
          <w:b/>
        </w:rPr>
        <w:t xml:space="preserve">॥ सायणभाष्यम् ॥ — Sāyaṇa-bhāṣya (Rik 91.14)</w:t>
      </w:r>
      <w:r>
        <w:t xml:space="preserve"> </w:t>
      </w:r>
      <w:r>
        <w:rPr>
          <w:iCs/>
          <w:i/>
        </w:rPr>
        <w:t xml:space="preserve">(begins at the foot of p. 369)</w:t>
      </w:r>
    </w:p>
    <w:p>
      <w:pPr>
        <w:pStyle w:val="BlockText"/>
      </w:pPr>
      <w:r>
        <w:t xml:space="preserve">हे देव द्योतमान सोम तव सख्ये त्वदीये सखित्वे निमित्तभूते सति यो मर्त्यो मरणधर्मा यजमानो रारणत् रणति एतत्सूक्तरूपेण त्वां</w:t>
      </w:r>
    </w:p>
    <w:p>
      <w:pPr>
        <w:pStyle w:val="FirstParagraph"/>
      </w:pPr>
      <w:r>
        <w:rPr>
          <w:iCs/>
          <w:i/>
        </w:rPr>
        <w:t xml:space="preserve">he deva dyotamāna soma tava sakhye tvadīye sakhitve nimittabhūte sati yo martyo maraṇadharmā yajamāno rāraṇat raṇati etatsūktarūpeṇa tvāṃ</w:t>
      </w:r>
    </w:p>
    <w:p>
      <w:r>
        <w:pict>
          <v:rect style="width:0;height:1.5pt" o:hralign="center" o:hrstd="t" o:hr="t"/>
        </w:pict>
      </w:r>
    </w:p>
    <w:bookmarkEnd w:id="404"/>
    <w:bookmarkStart w:id="405" w:name="page-370-pdf-385"/>
    <w:p>
      <w:pPr>
        <w:pStyle w:val="Heading3"/>
      </w:pPr>
      <w:r>
        <w:t xml:space="preserve">Page 370 (PDF 385)</w:t>
      </w:r>
    </w:p>
    <w:p>
      <w:pPr>
        <w:pStyle w:val="FirstParagraph"/>
      </w:pPr>
      <w:r>
        <w:rPr>
          <w:iCs/>
          <w:i/>
        </w:rPr>
        <w:t xml:space="preserve">(Running head: left</w:t>
      </w:r>
      <w:r>
        <w:rPr>
          <w:iCs/>
          <w:i/>
        </w:rPr>
        <w:t xml:space="preserve"> </w:t>
      </w:r>
      <w:r>
        <w:rPr>
          <w:iCs/>
          <w:i/>
        </w:rPr>
        <w:t xml:space="preserve">“</w:t>
      </w:r>
      <w:r>
        <w:rPr>
          <w:iCs/>
          <w:i/>
        </w:rPr>
        <w:t xml:space="preserve">370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lockText"/>
      </w:pPr>
      <w:r>
        <w:t xml:space="preserve">स्तौति तं यजमानं कविः क्रान्तदर्शी दक्षः सर्वकार्यसमर्थस्त्वं सचते । सेवसे । अनुगृह्णासीत्यर्थः ॥ रारणत् । रण शब्दार्थः । लेटि अडागमः । बहुलं छन्दसीति शपः श्लुः । इतश्च लोप इतीकारलोपः । छन्दस्युभयथेत्यार्धधातुकत्वाद्[clotted — the phrase</w:t>
      </w:r>
      <w:r>
        <w:t xml:space="preserve"> </w:t>
      </w:r>
      <w:r>
        <w:rPr>
          <w:iCs/>
          <w:i/>
        </w:rPr>
        <w:t xml:space="preserve">dyanniṭi lasārvadhātuke vidhīyamānasyābhyastād yudāttatvasyābhāve</w:t>
      </w:r>
      <w:r>
        <w:t xml:space="preserve">, as read [?]] धातुस्वरः शिष्यते । सचते । षच समवाये । पुरुषव्यत्ययः ॥</w:t>
      </w:r>
    </w:p>
    <w:p>
      <w:pPr>
        <w:pStyle w:val="FirstParagraph"/>
      </w:pPr>
      <w:r>
        <w:rPr>
          <w:iCs/>
          <w:i/>
        </w:rPr>
        <w:t xml:space="preserve">stauti taṃ yajamānaṃ kaviḥ krāntadarśī dakṣaḥ sarvakāryasamarthas tvaṃ sacate | sevase | anugṛhṇāsīty arthaḥ ‖ rāraṇat | raṇa śabdārthaḥ | leṭi aḍāgamaḥ | bahulaṃ chandasīti śapaḥ śluḥ | itaś ca lopa itīkāralopaḥ | chandasy ubhayathety ārdhadhātukatvād [clotted [?]] dhātusvaraḥ śiṣyate | sacate | ṣaca samavāye | puruṣavyatyayaḥ ‖</w:t>
      </w:r>
    </w:p>
    <w:p>
      <w:pPr>
        <w:pStyle w:val="BodyText"/>
      </w:pPr>
      <w:r>
        <w:rPr>
          <w:iCs/>
          <w:i/>
        </w:rPr>
        <w:t xml:space="preserve">Translation:</w:t>
      </w:r>
      <w:r>
        <w:t xml:space="preserve"> </w:t>
      </w:r>
      <w:r>
        <w:t xml:space="preserve">“</w:t>
      </w:r>
      <w:r>
        <w:t xml:space="preserve">O Deva, shining Soma, in your friendship — you being the cause of that friendship — the mortal, the dying sacrificer who</w:t>
      </w:r>
      <w:r>
        <w:t xml:space="preserve"> </w:t>
      </w:r>
      <w:r>
        <w:rPr>
          <w:iCs/>
          <w:i/>
        </w:rPr>
        <w:t xml:space="preserve">rāraṇat</w:t>
      </w:r>
      <w:r>
        <w:t xml:space="preserve">,</w:t>
      </w:r>
      <w:r>
        <w:t xml:space="preserve"> </w:t>
      </w:r>
      <w:r>
        <w:t xml:space="preserve">‘</w:t>
      </w:r>
      <w:r>
        <w:t xml:space="preserve">sounds forth</w:t>
      </w:r>
      <w:r>
        <w:t xml:space="preserve">’</w:t>
      </w:r>
      <w:r>
        <w:t xml:space="preserve">, praises you in the form of this sūkta: that sacrificer, you, the</w:t>
      </w:r>
      <w:r>
        <w:t xml:space="preserve"> </w:t>
      </w:r>
      <w:r>
        <w:rPr>
          <w:iCs/>
          <w:i/>
        </w:rPr>
        <w:t xml:space="preserve">kavi</w:t>
      </w:r>
      <w:r>
        <w:t xml:space="preserve">, the far-seeing,</w:t>
      </w:r>
      <w:r>
        <w:t xml:space="preserve"> </w:t>
      </w:r>
      <w:r>
        <w:rPr>
          <w:iCs/>
          <w:i/>
        </w:rPr>
        <w:t xml:space="preserve">dakṣa</w:t>
      </w:r>
      <w:r>
        <w:t xml:space="preserve">, capable of every task,</w:t>
      </w:r>
      <w:r>
        <w:t xml:space="preserve"> </w:t>
      </w:r>
      <w:r>
        <w:rPr>
          <w:iCs/>
          <w:i/>
        </w:rPr>
        <w:t xml:space="preserve">sacate</w:t>
      </w:r>
      <w:r>
        <w:t xml:space="preserve">, serve — you favour him: this is the meaning.</w:t>
      </w:r>
      <w:r>
        <w:t xml:space="preserve">”</w:t>
      </w:r>
    </w:p>
    <w:p>
      <w:pPr>
        <w:pStyle w:val="BodyText"/>
      </w:pPr>
      <w:r>
        <w:rPr>
          <w:iCs/>
          <w:i/>
        </w:rPr>
        <w:t xml:space="preserve">Grammar tail (partly clotted; characterized):</w:t>
      </w:r>
      <w:r>
        <w:t xml:space="preserve"> </w:t>
      </w:r>
      <w:r>
        <w:rPr>
          <w:iCs/>
          <w:i/>
        </w:rPr>
        <w:t xml:space="preserve">rāraṇat</w:t>
      </w:r>
      <w:r>
        <w:t xml:space="preserve"> </w:t>
      </w:r>
      <w:r>
        <w:t xml:space="preserve">— the root</w:t>
      </w:r>
      <w:r>
        <w:t xml:space="preserve"> </w:t>
      </w:r>
      <w:r>
        <w:rPr>
          <w:iCs/>
          <w:i/>
        </w:rPr>
        <w:t xml:space="preserve">raṇa</w:t>
      </w:r>
      <w:r>
        <w:t xml:space="preserve">, in the sense of sound; in the</w:t>
      </w:r>
      <w:r>
        <w:t xml:space="preserve"> </w:t>
      </w:r>
      <w:r>
        <w:rPr>
          <w:iCs/>
          <w:i/>
        </w:rPr>
        <w:t xml:space="preserve">leṭ</w:t>
      </w:r>
      <w:r>
        <w:t xml:space="preserve"> </w:t>
      </w:r>
      <w:r>
        <w:t xml:space="preserve">the augment</w:t>
      </w:r>
      <w:r>
        <w:t xml:space="preserve"> </w:t>
      </w:r>
      <w:r>
        <w:rPr>
          <w:iCs/>
          <w:i/>
        </w:rPr>
        <w:t xml:space="preserve">aṭ</w:t>
      </w:r>
      <w:r>
        <w:t xml:space="preserve">;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itaś ca lopaḥ</w:t>
      </w:r>
      <w:r>
        <w:t xml:space="preserve"> </w:t>
      </w:r>
      <w:r>
        <w:t xml:space="preserve">the elision of the</w:t>
      </w:r>
      <w:r>
        <w:t xml:space="preserve"> </w:t>
      </w:r>
      <w:r>
        <w:rPr>
          <w:iCs/>
          <w:i/>
        </w:rPr>
        <w:t xml:space="preserve">i</w:t>
      </w:r>
      <w:r>
        <w:t xml:space="preserve">; by</w:t>
      </w:r>
      <w:r>
        <w:t xml:space="preserve"> </w:t>
      </w:r>
      <w:r>
        <w:rPr>
          <w:iCs/>
          <w:i/>
        </w:rPr>
        <w:t xml:space="preserve">chandasy ubhayathā</w:t>
      </w:r>
      <w:r>
        <w:t xml:space="preserve">, as the suffix is</w:t>
      </w:r>
      <w:r>
        <w:t xml:space="preserve"> </w:t>
      </w:r>
      <w:r>
        <w:rPr>
          <w:iCs/>
          <w:i/>
        </w:rPr>
        <w:t xml:space="preserve">ārdhadhātuka</w:t>
      </w:r>
      <w:r>
        <w:t xml:space="preserve">, [the following clause, on the</w:t>
      </w:r>
      <w:r>
        <w:t xml:space="preserve"> </w:t>
      </w:r>
      <w:r>
        <w:rPr>
          <w:iCs/>
          <w:i/>
        </w:rPr>
        <w:t xml:space="preserve">abhyasta</w:t>
      </w:r>
      <w:r>
        <w:t xml:space="preserve">-accent in the</w:t>
      </w:r>
      <w:r>
        <w:t xml:space="preserve"> </w:t>
      </w:r>
      <w:r>
        <w:rPr>
          <w:iCs/>
          <w:i/>
        </w:rPr>
        <w:t xml:space="preserve">sārvadhātuka</w:t>
      </w:r>
      <w:r>
        <w:t xml:space="preserve">, is clotted in the print [?]] the accent of the root remains.</w:t>
      </w:r>
      <w:r>
        <w:t xml:space="preserve"> </w:t>
      </w:r>
      <w:r>
        <w:rPr>
          <w:iCs/>
          <w:i/>
        </w:rPr>
        <w:t xml:space="preserve">sacate</w:t>
      </w:r>
      <w:r>
        <w:t xml:space="preserve"> </w:t>
      </w:r>
      <w:r>
        <w:t xml:space="preserve">— root</w:t>
      </w:r>
      <w:r>
        <w:t xml:space="preserve"> </w:t>
      </w:r>
      <w:r>
        <w:rPr>
          <w:iCs/>
          <w:i/>
        </w:rPr>
        <w:t xml:space="preserve">ṣaca samavāye</w:t>
      </w:r>
      <w:r>
        <w:t xml:space="preserve">; the change of person (</w:t>
      </w:r>
      <w:r>
        <w:rPr>
          <w:iCs/>
          <w:i/>
        </w:rPr>
        <w:t xml:space="preserve">puruṣavyatyaya</w:t>
      </w:r>
      <w:r>
        <w:t xml:space="preserve">): the middle form for the second person.</w:t>
      </w:r>
    </w:p>
    <w:p>
      <w:pPr>
        <w:pStyle w:val="BodyText"/>
      </w:pPr>
      <w:r>
        <w:rPr>
          <w:bCs/>
          <w:b/>
        </w:rPr>
        <w:t xml:space="preserve">॥ प्रतिपदार्थ ॥ — Pratipadārtha (Rik 91.14)</w:t>
      </w:r>
      <w:r>
        <w:t xml:space="preserve"> </w:t>
      </w:r>
      <w:r>
        <w:rPr>
          <w:iCs/>
          <w:i/>
        </w:rPr>
        <w:t xml:space="preserve">(Kannada)</w:t>
      </w:r>
    </w:p>
    <w:p>
      <w:pPr>
        <w:pStyle w:val="BodyText"/>
      </w:pPr>
      <w:r>
        <w:rPr>
          <w:iCs/>
          <w:i/>
        </w:rPr>
        <w:t xml:space="preserve">deva</w:t>
      </w:r>
      <w:r>
        <w:t xml:space="preserve"> </w:t>
      </w:r>
      <w:r>
        <w:t xml:space="preserve">— O shining one;</w:t>
      </w:r>
      <w:r>
        <w:t xml:space="preserve"> </w:t>
      </w:r>
      <w:r>
        <w:rPr>
          <w:iCs/>
          <w:i/>
        </w:rPr>
        <w:t xml:space="preserve">Soma</w:t>
      </w:r>
      <w:r>
        <w:t xml:space="preserve"> </w:t>
      </w:r>
      <w:r>
        <w:t xml:space="preserve">— O Soma-deity;</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in friendship [as its cause];</w:t>
      </w:r>
      <w:r>
        <w:t xml:space="preserve"> </w:t>
      </w:r>
      <w:r>
        <w:rPr>
          <w:iCs/>
          <w:i/>
        </w:rPr>
        <w:t xml:space="preserve">yaḥ martyaḥ</w:t>
      </w:r>
      <w:r>
        <w:t xml:space="preserve"> </w:t>
      </w:r>
      <w:r>
        <w:t xml:space="preserve">— whichever sacrificer;</w:t>
      </w:r>
      <w:r>
        <w:t xml:space="preserve"> </w:t>
      </w:r>
      <w:r>
        <w:rPr>
          <w:iCs/>
          <w:i/>
        </w:rPr>
        <w:t xml:space="preserve">rāraṇat</w:t>
      </w:r>
      <w:r>
        <w:t xml:space="preserve"> </w:t>
      </w:r>
      <w:r>
        <w:t xml:space="preserve">— praises you with a hymn in the form of the sūkta;</w:t>
      </w:r>
      <w:r>
        <w:t xml:space="preserve"> </w:t>
      </w:r>
      <w:r>
        <w:rPr>
          <w:iCs/>
          <w:i/>
        </w:rPr>
        <w:t xml:space="preserve">tam</w:t>
      </w:r>
      <w:r>
        <w:t xml:space="preserve"> </w:t>
      </w:r>
      <w:r>
        <w:t xml:space="preserve">— that sacrificer;</w:t>
      </w:r>
      <w:r>
        <w:t xml:space="preserve"> </w:t>
      </w:r>
      <w:r>
        <w:rPr>
          <w:iCs/>
          <w:i/>
        </w:rPr>
        <w:t xml:space="preserve">kaviḥ</w:t>
      </w:r>
      <w:r>
        <w:t xml:space="preserve"> </w:t>
      </w:r>
      <w:r>
        <w:t xml:space="preserve">— one of divine sight;</w:t>
      </w:r>
      <w:r>
        <w:t xml:space="preserve"> </w:t>
      </w:r>
      <w:r>
        <w:rPr>
          <w:iCs/>
          <w:i/>
        </w:rPr>
        <w:t xml:space="preserve">dakṣaḥ</w:t>
      </w:r>
      <w:r>
        <w:t xml:space="preserve"> </w:t>
      </w:r>
      <w:r>
        <w:t xml:space="preserve">— you, capable of every task;</w:t>
      </w:r>
      <w:r>
        <w:t xml:space="preserve"> </w:t>
      </w:r>
      <w:r>
        <w:rPr>
          <w:iCs/>
          <w:i/>
        </w:rPr>
        <w:t xml:space="preserve">sacate</w:t>
      </w:r>
      <w:r>
        <w:t xml:space="preserve"> </w:t>
      </w:r>
      <w:r>
        <w:t xml:space="preserve">— you serve (you favour).</w:t>
      </w:r>
    </w:p>
    <w:p>
      <w:pPr>
        <w:pStyle w:val="BodyText"/>
      </w:pPr>
      <w:r>
        <w:rPr>
          <w:bCs/>
          <w:b/>
        </w:rPr>
        <w:t xml:space="preserve">॥ भावार्थः ॥ — Bhāvārtha of Rik 91.14</w:t>
      </w:r>
      <w:r>
        <w:t xml:space="preserve"> </w:t>
      </w:r>
      <w:r>
        <w:rPr>
          <w:iCs/>
          <w:i/>
        </w:rPr>
        <w:t xml:space="preserve">(Kannada)</w:t>
      </w:r>
    </w:p>
    <w:p>
      <w:pPr>
        <w:pStyle w:val="BodyText"/>
      </w:pPr>
      <w:r>
        <w:t xml:space="preserve">“</w:t>
      </w:r>
      <w:r>
        <w:t xml:space="preserve">O shining Soma-deity, the service one does for you is never in vain. For the sacrificer who, for the sake of friendship with you, praises you with a hymn in the form of a sūkta, you, who have divine sight and are capable of every task, show favour without fail.</w:t>
      </w:r>
      <w:r>
        <w:t xml:space="preserve">”</w:t>
      </w:r>
    </w:p>
    <w:p>
      <w:pPr>
        <w:pStyle w:val="BodyText"/>
      </w:pPr>
      <w:r>
        <w:rPr>
          <w:bCs/>
          <w:b/>
        </w:rPr>
        <w:t xml:space="preserve">English Translation</w:t>
      </w:r>
      <w:r>
        <w:t xml:space="preserve"> </w:t>
      </w:r>
      <w:r>
        <w:rPr>
          <w:iCs/>
          <w:i/>
        </w:rPr>
        <w:t xml:space="preserve">(printed in English in the source; Rik 91.14)</w:t>
      </w:r>
    </w:p>
    <w:p>
      <w:pPr>
        <w:pStyle w:val="BodyText"/>
      </w:pPr>
      <w:r>
        <w:t xml:space="preserve">“</w:t>
      </w:r>
      <w:r>
        <w:t xml:space="preserve">The experienced sage commends the mortal who, divine Soma, praises you through affection.</w:t>
      </w:r>
      <w:r>
        <w:t xml:space="preserve">”</w:t>
      </w:r>
      <w:r>
        <w:t xml:space="preserve"> </w:t>
      </w:r>
      <w:r>
        <w:t xml:space="preserve">— as printed.</w:t>
      </w:r>
    </w:p>
    <w:p>
      <w:pPr>
        <w:pStyle w:val="BodyText"/>
      </w:pPr>
      <w:r>
        <w:rPr>
          <w:bCs/>
          <w:b/>
        </w:rPr>
        <w:t xml:space="preserve">॥ विशेषविषयगळु ॥ — Special Topics (Rik 91.14)</w:t>
      </w:r>
      <w:r>
        <w:t xml:space="preserve"> </w:t>
      </w:r>
      <w:r>
        <w:rPr>
          <w:iCs/>
          <w:i/>
        </w:rPr>
        <w:t xml:space="preserve">(Kannada)</w:t>
      </w:r>
    </w:p>
    <w:p>
      <w:pPr>
        <w:pStyle w:val="BodyText"/>
      </w:pPr>
      <w:r>
        <w:rPr>
          <w:iCs/>
          <w:i/>
          <w:bCs/>
          <w:b/>
        </w:rPr>
        <w:t xml:space="preserve">rāraṇat</w:t>
      </w:r>
      <w:r>
        <w:t xml:space="preserve"> </w:t>
      </w:r>
      <w:r>
        <w:t xml:space="preserve">—</w:t>
      </w:r>
      <w:r>
        <w:t xml:space="preserve"> </w:t>
      </w:r>
      <w:r>
        <w:rPr>
          <w:iCs/>
          <w:i/>
        </w:rPr>
        <w:t xml:space="preserve">raṇati etatsūktarūpeṇa tvāṃ stauti</w:t>
      </w:r>
      <w:r>
        <w:t xml:space="preserve"> </w:t>
      </w:r>
      <w:r>
        <w:t xml:space="preserve">|</w:t>
      </w:r>
      <w:r>
        <w:t xml:space="preserve"> </w:t>
      </w:r>
      <w:r>
        <w:t xml:space="preserve">“</w:t>
      </w:r>
      <w:r>
        <w:t xml:space="preserve">Sāyaṇa gives the meaning</w:t>
      </w:r>
      <w:r>
        <w:t xml:space="preserve"> </w:t>
      </w:r>
      <w:r>
        <w:t xml:space="preserve">‘</w:t>
      </w:r>
      <w:r>
        <w:t xml:space="preserve">he praises you in the form of this sūkta</w:t>
      </w:r>
      <w:r>
        <w:t xml:space="preserve">’</w:t>
      </w:r>
      <w:r>
        <w:t xml:space="preserve">. From the root</w:t>
      </w:r>
      <w:r>
        <w:t xml:space="preserve"> </w:t>
      </w:r>
      <w:r>
        <w:rPr>
          <w:iCs/>
          <w:i/>
        </w:rPr>
        <w:t xml:space="preserve">raṇa śabde</w:t>
      </w:r>
      <w:r>
        <w:t xml:space="preserve">, which gives the sense of sound, he shows this form’s derivation and takes the word to be</w:t>
      </w:r>
      <w:r>
        <w:t xml:space="preserve"> </w:t>
      </w:r>
      <w:r>
        <w:t xml:space="preserve">‘</w:t>
      </w:r>
      <w:r>
        <w:t xml:space="preserve">a sound in the form of a hymn</w:t>
      </w:r>
      <w:r>
        <w:t xml:space="preserve">’</w:t>
      </w:r>
      <w:r>
        <w:t xml:space="preserve">. But Skandasvāmin’s meaning seems more apt than this:</w:t>
      </w:r>
      <w:r>
        <w:t xml:space="preserve"> </w:t>
      </w:r>
      <w:r>
        <w:t xml:space="preserve">‘</w:t>
      </w:r>
      <w:r>
        <w:rPr>
          <w:iCs/>
          <w:i/>
        </w:rPr>
        <w:t xml:space="preserve">rāraṇat — atyantaṃ ramate</w:t>
      </w:r>
      <w:r>
        <w:t xml:space="preserve">’</w:t>
      </w:r>
      <w:r>
        <w:t xml:space="preserve">,</w:t>
      </w:r>
      <w:r>
        <w:t xml:space="preserve"> </w:t>
      </w:r>
      <w:r>
        <w:t xml:space="preserve">‘</w:t>
      </w:r>
      <w:r>
        <w:t xml:space="preserve">he delights exceedingly</w:t>
      </w:r>
      <w:r>
        <w:t xml:space="preserve">’</w:t>
      </w:r>
      <w:r>
        <w:t xml:space="preserve">. If one looks at the context, the sense that</w:t>
      </w:r>
      <w:r>
        <w:t xml:space="preserve"> </w:t>
      </w:r>
      <w:r>
        <w:t xml:space="preserve">‘</w:t>
      </w:r>
      <w:r>
        <w:t xml:space="preserve">we experience the happiness that is the fruit of friendship with you</w:t>
      </w:r>
      <w:r>
        <w:t xml:space="preserve">’</w:t>
      </w:r>
      <w:r>
        <w:t xml:space="preserve"> </w:t>
      </w:r>
      <w:r>
        <w:t xml:space="preserve">is natural. Such senses of delight are found in Ṛks such as Ṛ. Saṃ. 10-[?]-[?] [?], and also —</w:t>
      </w:r>
      <w:r>
        <w:t xml:space="preserve">”</w:t>
      </w:r>
    </w:p>
    <w:p>
      <w:pPr>
        <w:pStyle w:val="BlockText"/>
      </w:pPr>
      <w:r>
        <w:t xml:space="preserve">नाहमिन्द्राणि रारण सख्युर्वृषाकपेरृते ।</w:t>
      </w:r>
    </w:p>
    <w:p>
      <w:pPr>
        <w:pStyle w:val="FirstParagraph"/>
      </w:pPr>
      <w:r>
        <w:rPr>
          <w:iCs/>
          <w:i/>
        </w:rPr>
        <w:t xml:space="preserve">nāham indrāṇi rāraṇa sakhyur vṛṣākaper ṛte |</w:t>
      </w:r>
      <w:r>
        <w:t xml:space="preserve"> </w:t>
      </w:r>
      <w:r>
        <w:t xml:space="preserve">(Ṛ. Saṃ. 10-86-13 [?])</w:t>
      </w:r>
    </w:p>
    <w:p>
      <w:pPr>
        <w:pStyle w:val="BodyText"/>
      </w:pPr>
      <w:r>
        <w:rPr>
          <w:iCs/>
          <w:i/>
        </w:rPr>
        <w:t xml:space="preserve">Gloss, mine and tentative:</w:t>
      </w:r>
      <w:r>
        <w:t xml:space="preserve"> </w:t>
      </w:r>
      <w:r>
        <w:t xml:space="preserve">“</w:t>
      </w:r>
      <w:r>
        <w:t xml:space="preserve">I, O Indrāṇī, take no delight without my friend Vṛṣākapi.</w:t>
      </w:r>
      <w:r>
        <w:t xml:space="preserve">”</w:t>
      </w:r>
    </w:p>
    <w:p>
      <w:r>
        <w:pict>
          <v:rect style="width:0;height:1.5pt" o:hralign="center" o:hrstd="t" o:hr="t"/>
        </w:pict>
      </w:r>
    </w:p>
    <w:bookmarkEnd w:id="405"/>
    <w:bookmarkStart w:id="406" w:name="page-371-pdf-386"/>
    <w:p>
      <w:pPr>
        <w:pStyle w:val="Heading3"/>
      </w:pPr>
      <w:r>
        <w:t xml:space="preserve">Page 371 (PDF 386)</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371.)</w:t>
      </w:r>
    </w:p>
    <w:p>
      <w:pPr>
        <w:pStyle w:val="BodyText"/>
      </w:pPr>
      <w:r>
        <w:rPr>
          <w:iCs/>
          <w:i/>
        </w:rPr>
        <w:t xml:space="preserve">Special Topics of Rik 91.14, continued from p. 370 (Kannada):</w:t>
      </w:r>
      <w:r>
        <w:t xml:space="preserve"> </w:t>
      </w:r>
      <w:r>
        <w:t xml:space="preserve">“</w:t>
      </w:r>
      <w:r>
        <w:t xml:space="preserve">— on this Ṛk the bhāṣya-writers explain</w:t>
      </w:r>
      <w:r>
        <w:t xml:space="preserve"> </w:t>
      </w:r>
      <w:r>
        <w:t xml:space="preserve">‘</w:t>
      </w:r>
      <w:r>
        <w:rPr>
          <w:iCs/>
          <w:i/>
        </w:rPr>
        <w:t xml:space="preserve">na rarāṇa na rame</w:t>
      </w:r>
      <w:r>
        <w:t xml:space="preserve">’</w:t>
      </w:r>
      <w:r>
        <w:t xml:space="preserve"> </w:t>
      </w:r>
      <w:r>
        <w:t xml:space="preserve">[as read, doubtful [?]].</w:t>
      </w:r>
      <w:r>
        <w:t xml:space="preserve">”</w:t>
      </w:r>
    </w:p>
    <w:p>
      <w:pPr>
        <w:pStyle w:val="BodyText"/>
      </w:pPr>
      <w:r>
        <w:rPr>
          <w:iCs/>
          <w:i/>
          <w:bCs/>
          <w:b/>
        </w:rPr>
        <w:t xml:space="preserve">kaviḥ</w:t>
      </w:r>
      <w:r>
        <w:t xml:space="preserve"> </w:t>
      </w:r>
      <w:r>
        <w:t xml:space="preserve">—</w:t>
      </w:r>
      <w:r>
        <w:t xml:space="preserve"> </w:t>
      </w:r>
      <w:r>
        <w:t xml:space="preserve">“</w:t>
      </w:r>
      <w:r>
        <w:t xml:space="preserve">It has been said many times before that this word has the senses</w:t>
      </w:r>
      <w:r>
        <w:t xml:space="preserve"> </w:t>
      </w:r>
      <w:r>
        <w:t xml:space="preserve">‘</w:t>
      </w:r>
      <w:r>
        <w:t xml:space="preserve">far-seeing</w:t>
      </w:r>
      <w:r>
        <w:t xml:space="preserve">’</w:t>
      </w:r>
      <w:r>
        <w:t xml:space="preserve"> </w:t>
      </w:r>
      <w:r>
        <w:t xml:space="preserve">and</w:t>
      </w:r>
      <w:r>
        <w:t xml:space="preserve"> </w:t>
      </w:r>
      <w:r>
        <w:t xml:space="preserve">‘</w:t>
      </w:r>
      <w:r>
        <w:t xml:space="preserve">intelligent</w:t>
      </w:r>
      <w:r>
        <w:t xml:space="preserve">’</w:t>
      </w:r>
      <w:r>
        <w:t xml:space="preserve">, and what is distinctive in it.</w:t>
      </w:r>
      <w:r>
        <w:t xml:space="preserve">”</w:t>
      </w:r>
    </w:p>
    <w:p>
      <w:pPr>
        <w:pStyle w:val="BodyText"/>
      </w:pPr>
      <w:r>
        <w:rPr>
          <w:iCs/>
          <w:i/>
          <w:bCs/>
          <w:b/>
        </w:rPr>
        <w:t xml:space="preserve">martyaḥ</w:t>
      </w:r>
      <w:r>
        <w:t xml:space="preserve"> </w:t>
      </w:r>
      <w:r>
        <w:t xml:space="preserve">—</w:t>
      </w:r>
      <w:r>
        <w:t xml:space="preserve"> </w:t>
      </w:r>
      <w:r>
        <w:t xml:space="preserve">“</w:t>
      </w:r>
      <w:r>
        <w:t xml:space="preserve">Like the word</w:t>
      </w:r>
      <w:r>
        <w:t xml:space="preserve"> </w:t>
      </w:r>
      <w:r>
        <w:rPr>
          <w:iCs/>
          <w:i/>
        </w:rPr>
        <w:t xml:space="preserve">marya</w:t>
      </w:r>
      <w:r>
        <w:t xml:space="preserve">:</w:t>
      </w:r>
      <w:r>
        <w:t xml:space="preserve"> </w:t>
      </w:r>
      <w:r>
        <w:t xml:space="preserve">‘</w:t>
      </w:r>
      <w:r>
        <w:t xml:space="preserve">one subject to death, a human being</w:t>
      </w:r>
      <w:r>
        <w:t xml:space="preserve">’</w:t>
      </w:r>
      <w:r>
        <w:t xml:space="preserve">.</w:t>
      </w:r>
      <w:r>
        <w:t xml:space="preserve">”</w:t>
      </w:r>
    </w:p>
    <w:p>
      <w:pPr>
        <w:pStyle w:val="BodyText"/>
      </w:pPr>
      <w:r>
        <w:rPr>
          <w:iCs/>
          <w:i/>
          <w:bCs/>
          <w:b/>
        </w:rPr>
        <w:t xml:space="preserve">sacate</w:t>
      </w:r>
      <w:r>
        <w:t xml:space="preserve"> </w:t>
      </w:r>
      <w:r>
        <w:t xml:space="preserve">—</w:t>
      </w:r>
      <w:r>
        <w:t xml:space="preserve"> </w:t>
      </w:r>
      <w:r>
        <w:t xml:space="preserve">“</w:t>
      </w:r>
      <w:r>
        <w:t xml:space="preserve">He serves.</w:t>
      </w:r>
      <w:r>
        <w:t xml:space="preserve">”</w:t>
      </w:r>
    </w:p>
    <w:p>
      <w:pPr>
        <w:pStyle w:val="BodyText"/>
      </w:pPr>
      <w:r>
        <w:rPr>
          <w:iCs/>
          <w:i/>
          <w:bCs/>
          <w:b/>
        </w:rPr>
        <w:t xml:space="preserve">taṃ dakṣaḥ sacate kaviḥ</w:t>
      </w:r>
      <w:r>
        <w:t xml:space="preserve"> </w:t>
      </w:r>
      <w:r>
        <w:t xml:space="preserve">—</w:t>
      </w:r>
      <w:r>
        <w:t xml:space="preserve"> </w:t>
      </w:r>
      <w:r>
        <w:t xml:space="preserve">“</w:t>
      </w:r>
      <w:r>
        <w:t xml:space="preserve">For this latter half of the Ṛk, Sāyaṇa’s construction is one way, and Skandasvāmin’s is another.</w:t>
      </w:r>
      <w:r>
        <w:t xml:space="preserve"> </w:t>
      </w:r>
      <w:r>
        <w:rPr>
          <w:iCs/>
          <w:i/>
        </w:rPr>
        <w:t xml:space="preserve">kaviḥ</w:t>
      </w:r>
      <w:r>
        <w:t xml:space="preserve"> </w:t>
      </w:r>
      <w:r>
        <w:t xml:space="preserve">— the wise, or far-seeing;</w:t>
      </w:r>
      <w:r>
        <w:t xml:space="preserve"> </w:t>
      </w:r>
      <w:r>
        <w:rPr>
          <w:iCs/>
          <w:i/>
        </w:rPr>
        <w:t xml:space="preserve">dakṣaḥ</w:t>
      </w:r>
      <w:r>
        <w:t xml:space="preserve"> </w:t>
      </w:r>
      <w:r>
        <w:t xml:space="preserve">— you, capable of every task;</w:t>
      </w:r>
      <w:r>
        <w:t xml:space="preserve"> </w:t>
      </w:r>
      <w:r>
        <w:rPr>
          <w:iCs/>
          <w:i/>
        </w:rPr>
        <w:t xml:space="preserve">taṃ</w:t>
      </w:r>
      <w:r>
        <w:t xml:space="preserve"> </w:t>
      </w:r>
      <w:r>
        <w:t xml:space="preserve">— that sacrificer;</w:t>
      </w:r>
      <w:r>
        <w:t xml:space="preserve"> </w:t>
      </w:r>
      <w:r>
        <w:rPr>
          <w:iCs/>
          <w:i/>
        </w:rPr>
        <w:t xml:space="preserve">sacate</w:t>
      </w:r>
      <w:r>
        <w:t xml:space="preserve"> </w:t>
      </w:r>
      <w:r>
        <w:t xml:space="preserve">— you serve, that is, you favour: so Sāyaṇa. Skandasvāmin explains:</w:t>
      </w:r>
      <w:r>
        <w:t xml:space="preserve"> </w:t>
      </w:r>
      <w:r>
        <w:rPr>
          <w:iCs/>
          <w:i/>
        </w:rPr>
        <w:t xml:space="preserve">kaviḥ</w:t>
      </w:r>
      <w:r>
        <w:t xml:space="preserve"> </w:t>
      </w:r>
      <w:r>
        <w:t xml:space="preserve">— the sacrificer, the intelligent one;</w:t>
      </w:r>
      <w:r>
        <w:t xml:space="preserve"> </w:t>
      </w:r>
      <w:r>
        <w:rPr>
          <w:iCs/>
          <w:i/>
        </w:rPr>
        <w:t xml:space="preserve">taṃ dakṣaḥ</w:t>
      </w:r>
      <w:r>
        <w:t xml:space="preserve"> </w:t>
      </w:r>
      <w:r>
        <w:t xml:space="preserve">— that strength, or that growth;</w:t>
      </w:r>
      <w:r>
        <w:t xml:space="preserve"> </w:t>
      </w:r>
      <w:r>
        <w:rPr>
          <w:iCs/>
          <w:i/>
        </w:rPr>
        <w:t xml:space="preserve">sacate</w:t>
      </w:r>
      <w:r>
        <w:t xml:space="preserve"> </w:t>
      </w:r>
      <w:r>
        <w:t xml:space="preserve">— he enjoys, that is, he experiences.</w:t>
      </w:r>
      <w:r>
        <w:t xml:space="preserve">”</w:t>
      </w:r>
    </w:p>
    <w:p>
      <w:pPr>
        <w:pStyle w:val="BodyText"/>
      </w:pPr>
      <w:r>
        <w:rPr>
          <w:bCs/>
          <w:b/>
        </w:rPr>
        <w:t xml:space="preserve">॥ व्याकरणप्रक्रिया ॥ — Vyākaraṇa-prakriyā (Rik 91.14)</w:t>
      </w:r>
      <w:r>
        <w:t xml:space="preserve"> </w:t>
      </w:r>
      <w:r>
        <w:rPr>
          <w:iCs/>
          <w:i/>
        </w:rPr>
        <w:t xml:space="preserve">(Kannada; grammar page, noted briefly)</w:t>
      </w:r>
    </w:p>
    <w:p>
      <w:pPr>
        <w:pStyle w:val="BodyText"/>
      </w:pPr>
      <w:r>
        <w:rPr>
          <w:iCs/>
          <w:i/>
        </w:rPr>
        <w:t xml:space="preserve">sakhye</w:t>
      </w:r>
      <w:r>
        <w:t xml:space="preserve"> </w:t>
      </w:r>
      <w:r>
        <w:t xml:space="preserve">—</w:t>
      </w:r>
      <w:r>
        <w:t xml:space="preserve"> </w:t>
      </w:r>
      <w:r>
        <w:rPr>
          <w:iCs/>
          <w:i/>
        </w:rPr>
        <w:t xml:space="preserve">sakhyuḥ bhāvaḥ sakhyam</w:t>
      </w:r>
      <w:r>
        <w:t xml:space="preserve">; by</w:t>
      </w:r>
      <w:r>
        <w:t xml:space="preserve"> </w:t>
      </w:r>
      <w:r>
        <w:rPr>
          <w:iCs/>
          <w:i/>
        </w:rPr>
        <w:t xml:space="preserve">sakhyur yaḥ</w:t>
      </w:r>
      <w:r>
        <w:t xml:space="preserve"> </w:t>
      </w:r>
      <w:r>
        <w:t xml:space="preserve">(सख्युर्यः, Pā. 5-1-126 [?]) the suffix</w:t>
      </w:r>
      <w:r>
        <w:t xml:space="preserve"> </w:t>
      </w:r>
      <w:r>
        <w:rPr>
          <w:iCs/>
          <w:i/>
        </w:rPr>
        <w:t xml:space="preserve">ya</w:t>
      </w:r>
      <w:r>
        <w:t xml:space="preserve">; by the suffix accent the final syllable is acute.</w:t>
      </w:r>
      <w:r>
        <w:t xml:space="preserve"> </w:t>
      </w:r>
      <w:r>
        <w:rPr>
          <w:iCs/>
          <w:i/>
        </w:rPr>
        <w:t xml:space="preserve">raraṇat</w:t>
      </w:r>
      <w:r>
        <w:t xml:space="preserve"> </w:t>
      </w:r>
      <w:r>
        <w:t xml:space="preserve">— root</w:t>
      </w:r>
      <w:r>
        <w:t xml:space="preserve"> </w:t>
      </w:r>
      <w:r>
        <w:rPr>
          <w:iCs/>
          <w:i/>
        </w:rPr>
        <w:t xml:space="preserve">raṇa śabde</w:t>
      </w:r>
      <w:r>
        <w:t xml:space="preserve">;</w:t>
      </w:r>
      <w:r>
        <w:t xml:space="preserve"> </w:t>
      </w:r>
      <w:r>
        <w:rPr>
          <w:iCs/>
          <w:i/>
        </w:rPr>
        <w:t xml:space="preserve">leṭ</w:t>
      </w:r>
      <w:r>
        <w:t xml:space="preserve">, third person singular,</w:t>
      </w:r>
      <w:r>
        <w:t xml:space="preserve"> </w:t>
      </w:r>
      <w:r>
        <w:rPr>
          <w:iCs/>
          <w:i/>
        </w:rPr>
        <w:t xml:space="preserve">tip</w:t>
      </w:r>
      <w:r>
        <w:t xml:space="preserve">; by</w:t>
      </w:r>
      <w:r>
        <w:t xml:space="preserve"> </w:t>
      </w:r>
      <w:r>
        <w:rPr>
          <w:iCs/>
          <w:i/>
        </w:rPr>
        <w:t xml:space="preserve">itaś ca lopaḥ parasmaipadeṣu</w:t>
      </w:r>
      <w:r>
        <w:t xml:space="preserve"> </w:t>
      </w:r>
      <w:r>
        <w:t xml:space="preserve">(Pā. 3-4-97 [?]) the</w:t>
      </w:r>
      <w:r>
        <w:t xml:space="preserve"> </w:t>
      </w:r>
      <w:r>
        <w:rPr>
          <w:iCs/>
          <w:i/>
        </w:rPr>
        <w:t xml:space="preserve">i</w:t>
      </w:r>
      <w:r>
        <w:t xml:space="preserve"> </w:t>
      </w:r>
      <w:r>
        <w:t xml:space="preserve">is elided;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the doubling of the root; the reduplicative keeps its first consonant and vowel (</w:t>
      </w:r>
      <w:r>
        <w:rPr>
          <w:iCs/>
          <w:i/>
        </w:rPr>
        <w:t xml:space="preserve">ādir halaḥ śeṣaḥ</w:t>
      </w:r>
      <w:r>
        <w:t xml:space="preserve">); by</w:t>
      </w:r>
      <w:r>
        <w:t xml:space="preserve"> </w:t>
      </w:r>
      <w:r>
        <w:rPr>
          <w:iCs/>
          <w:i/>
        </w:rPr>
        <w:t xml:space="preserve">leṭo ’ḍāṭau</w:t>
      </w:r>
      <w:r>
        <w:t xml:space="preserve"> </w:t>
      </w:r>
      <w:r>
        <w:t xml:space="preserve">the augment</w:t>
      </w:r>
      <w:r>
        <w:t xml:space="preserve"> </w:t>
      </w:r>
      <w:r>
        <w:rPr>
          <w:iCs/>
          <w:i/>
        </w:rPr>
        <w:t xml:space="preserve">aṭ</w:t>
      </w:r>
      <w:r>
        <w:t xml:space="preserve"> </w:t>
      </w:r>
      <w:r>
        <w:t xml:space="preserve">for the suffix. Since</w:t>
      </w:r>
      <w:r>
        <w:t xml:space="preserve"> </w:t>
      </w:r>
      <w:r>
        <w:rPr>
          <w:iCs/>
          <w:i/>
        </w:rPr>
        <w:t xml:space="preserve">yaḥ</w:t>
      </w:r>
      <w:r>
        <w:t xml:space="preserve"> </w:t>
      </w:r>
      <w:r>
        <w:t xml:space="preserve">(</w:t>
      </w:r>
      <w:r>
        <w:t xml:space="preserve">“</w:t>
      </w:r>
      <w:r>
        <w:t xml:space="preserve">who</w:t>
      </w:r>
      <w:r>
        <w:t xml:space="preserve">”</w:t>
      </w:r>
      <w:r>
        <w:t xml:space="preserve">) precedes and is related, by</w:t>
      </w:r>
      <w:r>
        <w:t xml:space="preserve"> </w:t>
      </w:r>
      <w:r>
        <w:rPr>
          <w:iCs/>
          <w:i/>
        </w:rPr>
        <w:t xml:space="preserve">yadvṛttān nityam</w:t>
      </w:r>
      <w:r>
        <w:t xml:space="preserve"> </w:t>
      </w:r>
      <w:r>
        <w:t xml:space="preserve">(यद्वृत्तान्नित्यम्, Pā. 8-1-66 [?]) the</w:t>
      </w:r>
      <w:r>
        <w:t xml:space="preserve"> </w:t>
      </w:r>
      <w:r>
        <w:rPr>
          <w:iCs/>
          <w:i/>
        </w:rPr>
        <w:t xml:space="preserve">nighāta</w:t>
      </w:r>
      <w:r>
        <w:t xml:space="preserve"> </w:t>
      </w:r>
      <w:r>
        <w:t xml:space="preserve">is prohibited; by</w:t>
      </w:r>
      <w:r>
        <w:t xml:space="preserve"> </w:t>
      </w:r>
      <w:r>
        <w:rPr>
          <w:iCs/>
          <w:i/>
        </w:rPr>
        <w:t xml:space="preserve">chandasy ubhayathā</w:t>
      </w:r>
      <w:r>
        <w:t xml:space="preserve"> </w:t>
      </w:r>
      <w:r>
        <w:t xml:space="preserve">the suffix has the name</w:t>
      </w:r>
      <w:r>
        <w:t xml:space="preserve"> </w:t>
      </w:r>
      <w:r>
        <w:rPr>
          <w:iCs/>
          <w:i/>
        </w:rPr>
        <w:t xml:space="preserve">ārdhadhātuka</w:t>
      </w:r>
      <w:r>
        <w:t xml:space="preserve">, so that for the non-</w:t>
      </w:r>
      <w:r>
        <w:rPr>
          <w:iCs/>
          <w:i/>
        </w:rPr>
        <w:t xml:space="preserve">iṭ</w:t>
      </w:r>
      <w:r>
        <w:t xml:space="preserve"> </w:t>
      </w:r>
      <w:r>
        <w:rPr>
          <w:iCs/>
          <w:i/>
        </w:rPr>
        <w:t xml:space="preserve">sārvadhātuka</w:t>
      </w:r>
      <w:r>
        <w:t xml:space="preserve"> </w:t>
      </w:r>
      <w:r>
        <w:t xml:space="preserve">beginning with a vowel the initial-acute that</w:t>
      </w:r>
      <w:r>
        <w:t xml:space="preserve"> </w:t>
      </w:r>
      <w:r>
        <w:rPr>
          <w:iCs/>
          <w:i/>
        </w:rPr>
        <w:t xml:space="preserve">abhyastānām ādiḥ</w:t>
      </w:r>
      <w:r>
        <w:t xml:space="preserve"> </w:t>
      </w:r>
      <w:r>
        <w:t xml:space="preserve">(Pā. 6-1-189 [?]) would give does not come; the accent of the root remains; the reduplicative is short in the Pada by Vedic usage [the Saṃhitā prints it long].</w:t>
      </w:r>
      <w:r>
        <w:t xml:space="preserve"> </w:t>
      </w:r>
      <w:r>
        <w:rPr>
          <w:iCs/>
          <w:i/>
        </w:rPr>
        <w:t xml:space="preserve">sacate</w:t>
      </w:r>
      <w:r>
        <w:t xml:space="preserve"> </w:t>
      </w:r>
      <w:r>
        <w:t xml:space="preserve">— root</w:t>
      </w:r>
      <w:r>
        <w:t xml:space="preserve"> </w:t>
      </w:r>
      <w:r>
        <w:rPr>
          <w:iCs/>
          <w:i/>
        </w:rPr>
        <w:t xml:space="preserve">ṣaca samavāye</w:t>
      </w:r>
      <w:r>
        <w:t xml:space="preserve">; by</w:t>
      </w:r>
      <w:r>
        <w:t xml:space="preserve"> </w:t>
      </w:r>
      <w:r>
        <w:rPr>
          <w:iCs/>
          <w:i/>
        </w:rPr>
        <w:t xml:space="preserve">dhātvādeḥ ṣaḥ saḥ</w:t>
      </w:r>
      <w:r>
        <w:t xml:space="preserve"> </w:t>
      </w:r>
      <w:r>
        <w:t xml:space="preserve">the initial</w:t>
      </w:r>
      <w:r>
        <w:t xml:space="preserve"> </w:t>
      </w:r>
      <w:r>
        <w:rPr>
          <w:iCs/>
          <w:i/>
        </w:rPr>
        <w:t xml:space="preserve">ṣ</w:t>
      </w:r>
      <w:r>
        <w:t xml:space="preserve"> </w:t>
      </w:r>
      <w:r>
        <w:t xml:space="preserve">becomes</w:t>
      </w:r>
      <w:r>
        <w:t xml:space="preserve"> </w:t>
      </w:r>
      <w:r>
        <w:rPr>
          <w:iCs/>
          <w:i/>
        </w:rPr>
        <w:t xml:space="preserve">s</w:t>
      </w:r>
      <w:r>
        <w:t xml:space="preserve">; by</w:t>
      </w:r>
      <w:r>
        <w:t xml:space="preserve"> </w:t>
      </w:r>
      <w:r>
        <w:rPr>
          <w:iCs/>
          <w:i/>
        </w:rPr>
        <w:t xml:space="preserve">vyatyayo bahulam</w:t>
      </w:r>
      <w:r>
        <w:t xml:space="preserve"> </w:t>
      </w:r>
      <w:r>
        <w:t xml:space="preserve">the third-person singular suffix replaces the second-person singular; by</w:t>
      </w:r>
      <w:r>
        <w:t xml:space="preserve"> </w:t>
      </w:r>
      <w:r>
        <w:rPr>
          <w:iCs/>
          <w:i/>
        </w:rPr>
        <w:t xml:space="preserve">ṭita ātmanepadānāṃ ṭer e</w:t>
      </w:r>
      <w:r>
        <w:t xml:space="preserve"> </w:t>
      </w:r>
      <w:r>
        <w:t xml:space="preserve">the final</w:t>
      </w:r>
      <w:r>
        <w:t xml:space="preserve"> </w:t>
      </w:r>
      <w:r>
        <w:rPr>
          <w:iCs/>
          <w:i/>
        </w:rPr>
        <w:t xml:space="preserve">e</w:t>
      </w:r>
      <w:r>
        <w:t xml:space="preserve">; by</w:t>
      </w:r>
      <w:r>
        <w:t xml:space="preserve"> </w:t>
      </w:r>
      <w:r>
        <w:rPr>
          <w:iCs/>
          <w:i/>
        </w:rPr>
        <w:t xml:space="preserve">kartari śap</w:t>
      </w:r>
      <w:r>
        <w:t xml:space="preserve"> </w:t>
      </w:r>
      <w:r>
        <w:t xml:space="preserve">the</w:t>
      </w:r>
      <w:r>
        <w:t xml:space="preserve"> </w:t>
      </w:r>
      <w:r>
        <w:rPr>
          <w:iCs/>
          <w:i/>
        </w:rPr>
        <w:t xml:space="preserve">śap</w:t>
      </w:r>
      <w:r>
        <w:t xml:space="preserve">; the</w:t>
      </w:r>
      <w:r>
        <w:t xml:space="preserve"> </w:t>
      </w:r>
      <w:r>
        <w:rPr>
          <w:iCs/>
          <w:i/>
        </w:rPr>
        <w:t xml:space="preserve">nighāta</w:t>
      </w:r>
      <w:r>
        <w:t xml:space="preserve"> </w:t>
      </w:r>
      <w:r>
        <w:t xml:space="preserve">since a finite verb follows a word. ‖ 14 ‖</w:t>
      </w:r>
    </w:p>
    <w:p>
      <w:pPr>
        <w:pStyle w:val="BodyText"/>
      </w:pPr>
      <w:r>
        <w:rPr>
          <w:bCs/>
          <w:b/>
        </w:rPr>
        <w:t xml:space="preserve">॥ संहितापाठः ॥ — Saṃhitā-pāṭha (Rik 91.15)</w:t>
      </w:r>
      <w:r>
        <w:t xml:space="preserve"> </w:t>
      </w:r>
      <w:r>
        <w:rPr>
          <w:iCs/>
          <w:i/>
        </w:rPr>
        <w:t xml:space="preserve">(printed on p. 372)</w:t>
      </w:r>
    </w:p>
    <w:p>
      <w:r>
        <w:pict>
          <v:rect style="width:0;height:1.5pt" o:hralign="center" o:hrstd="t" o:hr="t"/>
        </w:pict>
      </w:r>
    </w:p>
    <w:bookmarkEnd w:id="406"/>
    <w:bookmarkStart w:id="407" w:name="page-372-pdf-387"/>
    <w:p>
      <w:pPr>
        <w:pStyle w:val="Heading3"/>
      </w:pPr>
      <w:r>
        <w:t xml:space="preserve">Page 372 (PDF 387)</w:t>
      </w:r>
    </w:p>
    <w:p>
      <w:pPr>
        <w:pStyle w:val="FirstParagraph"/>
      </w:pPr>
      <w:r>
        <w:rPr>
          <w:iCs/>
          <w:i/>
        </w:rPr>
        <w:t xml:space="preserve">(Running head: left</w:t>
      </w:r>
      <w:r>
        <w:rPr>
          <w:iCs/>
          <w:i/>
        </w:rPr>
        <w:t xml:space="preserve"> </w:t>
      </w:r>
      <w:r>
        <w:rPr>
          <w:iCs/>
          <w:i/>
        </w:rPr>
        <w:t xml:space="preserve">“</w:t>
      </w:r>
      <w:r>
        <w:rPr>
          <w:iCs/>
          <w:i/>
        </w:rPr>
        <w:t xml:space="preserve">372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संहितापाठः ॥ — Saṃhitā-pāṭha (Rik 91.15)</w:t>
      </w:r>
    </w:p>
    <w:p>
      <w:pPr>
        <w:pStyle w:val="BlockText"/>
      </w:pPr>
      <w:r>
        <w:t xml:space="preserve">उरुष्या णो अभिशस्तेः सोम नि पाह्यंहसः ।</w:t>
      </w:r>
      <w:r>
        <w:t xml:space="preserve"> </w:t>
      </w:r>
      <w:r>
        <w:t xml:space="preserve">सखा सुशेव एधि नः ॥ १५ ॥</w:t>
      </w:r>
    </w:p>
    <w:p>
      <w:pPr>
        <w:pStyle w:val="FirstParagraph"/>
      </w:pPr>
      <w:r>
        <w:rPr>
          <w:iCs/>
          <w:i/>
        </w:rPr>
        <w:t xml:space="preserve">uruṣyā ṇo abhiśasteḥ soma ni pāhy aṃhasaḥ | sakhā suśeva edhi naḥ ‖ 15 ‖</w:t>
      </w:r>
    </w:p>
    <w:p>
      <w:pPr>
        <w:pStyle w:val="BodyText"/>
      </w:pPr>
      <w:r>
        <w:rPr>
          <w:bCs/>
          <w:b/>
        </w:rPr>
        <w:t xml:space="preserve">॥ पदपाठः ॥ — Pada-pāṭha (Rik 91.15)</w:t>
      </w:r>
    </w:p>
    <w:p>
      <w:pPr>
        <w:pStyle w:val="BlockText"/>
      </w:pPr>
      <w:r>
        <w:t xml:space="preserve">उरुष्य । नः । अभिऽशस्तेः । सोम । नि । पाहि । अंहसः ।</w:t>
      </w:r>
      <w:r>
        <w:t xml:space="preserve"> </w:t>
      </w:r>
      <w:r>
        <w:t xml:space="preserve">सखा । सुऽशेवः । एधि । नः ॥ १५ ॥</w:t>
      </w:r>
    </w:p>
    <w:p>
      <w:pPr>
        <w:pStyle w:val="FirstParagraph"/>
      </w:pPr>
      <w:r>
        <w:rPr>
          <w:iCs/>
          <w:i/>
        </w:rPr>
        <w:t xml:space="preserve">uruṣya | naḥ | abhi-śasteḥ | soma | ni | pāhi | aṃhasaḥ | sakhā | su-śevaḥ | edhi | naḥ ‖ 15 ‖</w:t>
      </w:r>
    </w:p>
    <w:p>
      <w:pPr>
        <w:pStyle w:val="BodyText"/>
      </w:pPr>
      <w:r>
        <w:t xml:space="preserve">(The Saṃhitā prints</w:t>
      </w:r>
      <w:r>
        <w:t xml:space="preserve"> </w:t>
      </w:r>
      <w:r>
        <w:rPr>
          <w:iCs/>
          <w:i/>
        </w:rPr>
        <w:t xml:space="preserve">uruṣyā</w:t>
      </w:r>
      <w:r>
        <w:t xml:space="preserve">, the Pada</w:t>
      </w:r>
      <w:r>
        <w:t xml:space="preserve"> </w:t>
      </w:r>
      <w:r>
        <w:rPr>
          <w:iCs/>
          <w:i/>
        </w:rPr>
        <w:t xml:space="preserve">uruṣya</w:t>
      </w:r>
      <w:r>
        <w:t xml:space="preserve">. Accent marks not reproduced.)</w:t>
      </w:r>
    </w:p>
    <w:p>
      <w:pPr>
        <w:pStyle w:val="BodyText"/>
      </w:pPr>
      <w:r>
        <w:rPr>
          <w:bCs/>
          <w:b/>
        </w:rPr>
        <w:t xml:space="preserve">॥ सायणभाष्यम् ॥ — Sāyaṇa-bhāṣya (Rik 91.15)</w:t>
      </w:r>
    </w:p>
    <w:p>
      <w:pPr>
        <w:pStyle w:val="BlockText"/>
      </w:pPr>
      <w:r>
        <w:t xml:space="preserve">हे सोम त्वं नोऽस्मानभिशस्तेरभिशंसनादभिशापरूपान्निन्दनादुरुष्य । रक्ष । उरुष्यतीं रक्षाकर्मेति यास्कः । नि. ५-२३ [?] । तथांहसोऽस्मत्कृतात्पापाच्च नि पाहि । नितरां पालय । एवमस्मदीयं पापं परिहृत्य सुशेवोऽस्मभ्यं दातव्येन शोभनेन सुखेन युक्तः सन्नेधि । हितकारी भव ॥ अभिशस्तेः । शंसु स्तुतौ । अस्माद्भावे क्तिन् । तादौ चेति गतेः प्रकृतिस्वरत्वं । एधि । अस भुवि । लोटि सेर्हिः । तस्य जित्त्वात् श्नसोरल्लोप इत्यकारलोपः । घ्वसोरेद्धावभ्यासलोपश्चेति सकारस्यैत्वं । तस्यासिद्धवदत्राभादित्यसिद्धत्वात् हुझल्भ्यो हेर्धिरिति हेर्धिरादेशः ॥</w:t>
      </w:r>
    </w:p>
    <w:p>
      <w:pPr>
        <w:pStyle w:val="FirstParagraph"/>
      </w:pPr>
      <w:r>
        <w:rPr>
          <w:iCs/>
          <w:i/>
        </w:rPr>
        <w:t xml:space="preserve">he soma tvaṃ no ’smān abhiśaster abhiśaṃsanād abhiśāparūpān nindanād uruṣya | rakṣa | uruṣyatī rakṣākarmeti yāskaḥ | Ni. 5-23 [?] | tathāṃhaso ’smatkṛtāt pāpāc ca ni pāhi | nitarāṃ pālaya | evam asmadīyaṃ pāpaṃ parihṛtya suśevo ’smabhyaṃ dātavyena śobhanena sukhena yuktaḥ sann edhi | hitakārī bhava ‖ abhiśasteḥ | śaṃsu stutau | asmād bhāve ktin | tādau ceti gateḥ prakṛtisvaratvaṃ | edhi | asa bhuvi | loṭi ser hiḥ | tasya jittvāt śnasor allopa ity akāralopaḥ | ghvasor eddhāv abhyāsalopaś ceti sakārasyaitvaṃ | tasyāsiddhavadatrābhād ity asiddhatvāt hujhalbhyo her dhir iti her dhir ādeśaḥ ‖</w:t>
      </w:r>
    </w:p>
    <w:p>
      <w:pPr>
        <w:pStyle w:val="BodyText"/>
      </w:pPr>
      <w:r>
        <w:rPr>
          <w:iCs/>
          <w:i/>
        </w:rPr>
        <w:t xml:space="preserve">Translation:</w:t>
      </w:r>
      <w:r>
        <w:t xml:space="preserve"> </w:t>
      </w:r>
      <w:r>
        <w:t xml:space="preserve">“</w:t>
      </w:r>
      <w:r>
        <w:t xml:space="preserve">O Soma, protect us from</w:t>
      </w:r>
      <w:r>
        <w:t xml:space="preserve"> </w:t>
      </w:r>
      <w:r>
        <w:rPr>
          <w:iCs/>
          <w:i/>
        </w:rPr>
        <w:t xml:space="preserve">abhiśasti</w:t>
      </w:r>
      <w:r>
        <w:t xml:space="preserve"> </w:t>
      </w:r>
      <w:r>
        <w:t xml:space="preserve">— from reproach, from censure in the form of curses:</w:t>
      </w:r>
      <w:r>
        <w:t xml:space="preserve"> </w:t>
      </w:r>
      <w:r>
        <w:rPr>
          <w:iCs/>
          <w:i/>
        </w:rPr>
        <w:t xml:space="preserve">uruṣya</w:t>
      </w:r>
      <w:r>
        <w:t xml:space="preserve">, guard.</w:t>
      </w:r>
      <w:r>
        <w:t xml:space="preserve"> </w:t>
      </w:r>
      <w:r>
        <w:t xml:space="preserve">‘</w:t>
      </w:r>
      <w:r>
        <w:t xml:space="preserve">The root</w:t>
      </w:r>
      <w:r>
        <w:t xml:space="preserve"> </w:t>
      </w:r>
      <w:r>
        <w:rPr>
          <w:iCs/>
          <w:i/>
        </w:rPr>
        <w:t xml:space="preserve">uruṣya</w:t>
      </w:r>
      <w:r>
        <w:t xml:space="preserve"> </w:t>
      </w:r>
      <w:r>
        <w:t xml:space="preserve">is a verb of protecting</w:t>
      </w:r>
      <w:r>
        <w:t xml:space="preserve">’</w:t>
      </w:r>
      <w:r>
        <w:t xml:space="preserve">, says Yāska (Ni. 5-23 [?]). And from</w:t>
      </w:r>
      <w:r>
        <w:t xml:space="preserve"> </w:t>
      </w:r>
      <w:r>
        <w:rPr>
          <w:iCs/>
          <w:i/>
        </w:rPr>
        <w:t xml:space="preserve">aṃhas</w:t>
      </w:r>
      <w:r>
        <w:t xml:space="preserve">, the sin committed by us,</w:t>
      </w:r>
      <w:r>
        <w:t xml:space="preserve"> </w:t>
      </w:r>
      <w:r>
        <w:rPr>
          <w:iCs/>
          <w:i/>
        </w:rPr>
        <w:t xml:space="preserve">ni pāhi</w:t>
      </w:r>
      <w:r>
        <w:t xml:space="preserve"> </w:t>
      </w:r>
      <w:r>
        <w:t xml:space="preserve">— guard us thoroughly. Having thus removed our sin, be,</w:t>
      </w:r>
      <w:r>
        <w:t xml:space="preserve"> </w:t>
      </w:r>
      <w:r>
        <w:rPr>
          <w:iCs/>
          <w:i/>
        </w:rPr>
        <w:t xml:space="preserve">suśevaḥ</w:t>
      </w:r>
      <w:r>
        <w:t xml:space="preserve">, endowed with the excellent happiness that is to be given to us;</w:t>
      </w:r>
      <w:r>
        <w:t xml:space="preserve"> </w:t>
      </w:r>
      <w:r>
        <w:rPr>
          <w:iCs/>
          <w:i/>
        </w:rPr>
        <w:t xml:space="preserve">edhi</w:t>
      </w:r>
      <w:r>
        <w:t xml:space="preserve">, be a well-wisher.</w:t>
      </w:r>
      <w:r>
        <w:t xml:space="preserve">”</w:t>
      </w:r>
    </w:p>
    <w:p>
      <w:pPr>
        <w:pStyle w:val="BodyText"/>
      </w:pPr>
      <w:r>
        <w:rPr>
          <w:iCs/>
          <w:i/>
        </w:rPr>
        <w:t xml:space="preserve">Grammar tail:</w:t>
      </w:r>
      <w:r>
        <w:t xml:space="preserve"> </w:t>
      </w:r>
      <w:r>
        <w:rPr>
          <w:iCs/>
          <w:i/>
        </w:rPr>
        <w:t xml:space="preserve">abhiśasteḥ</w:t>
      </w:r>
      <w:r>
        <w:t xml:space="preserve"> </w:t>
      </w:r>
      <w:r>
        <w:t xml:space="preserve">— root</w:t>
      </w:r>
      <w:r>
        <w:t xml:space="preserve"> </w:t>
      </w:r>
      <w:r>
        <w:rPr>
          <w:iCs/>
          <w:i/>
        </w:rPr>
        <w:t xml:space="preserve">śaṃsu stutau</w:t>
      </w:r>
      <w:r>
        <w:t xml:space="preserve">; the suffix</w:t>
      </w:r>
      <w:r>
        <w:t xml:space="preserve"> </w:t>
      </w:r>
      <w:r>
        <w:rPr>
          <w:iCs/>
          <w:i/>
        </w:rPr>
        <w:t xml:space="preserve">ktin</w:t>
      </w:r>
      <w:r>
        <w:t xml:space="preserve"> </w:t>
      </w:r>
      <w:r>
        <w:t xml:space="preserve">in the abstract sense;</w:t>
      </w:r>
      <w:r>
        <w:t xml:space="preserve"> </w:t>
      </w:r>
      <w:r>
        <w:rPr>
          <w:iCs/>
          <w:i/>
        </w:rPr>
        <w:t xml:space="preserve">tādau ca</w:t>
      </w:r>
      <w:r>
        <w:t xml:space="preserve"> </w:t>
      </w:r>
      <w:r>
        <w:t xml:space="preserve">— the preverb keeps its natural accent.</w:t>
      </w:r>
      <w:r>
        <w:t xml:space="preserve"> </w:t>
      </w:r>
      <w:r>
        <w:rPr>
          <w:iCs/>
          <w:i/>
        </w:rPr>
        <w:t xml:space="preserve">edhi</w:t>
      </w:r>
      <w:r>
        <w:t xml:space="preserve"> </w:t>
      </w:r>
      <w:r>
        <w:t xml:space="preserve">— root</w:t>
      </w:r>
      <w:r>
        <w:t xml:space="preserve"> </w:t>
      </w:r>
      <w:r>
        <w:rPr>
          <w:iCs/>
          <w:i/>
        </w:rPr>
        <w:t xml:space="preserve">asa bhuvi</w:t>
      </w:r>
      <w:r>
        <w:t xml:space="preserve">; the</w:t>
      </w:r>
      <w:r>
        <w:t xml:space="preserve"> </w:t>
      </w:r>
      <w:r>
        <w:rPr>
          <w:iCs/>
          <w:i/>
        </w:rPr>
        <w:t xml:space="preserve">hi</w:t>
      </w:r>
      <w:r>
        <w:t xml:space="preserve"> </w:t>
      </w:r>
      <w:r>
        <w:t xml:space="preserve">replaces</w:t>
      </w:r>
      <w:r>
        <w:t xml:space="preserve"> </w:t>
      </w:r>
      <w:r>
        <w:rPr>
          <w:iCs/>
          <w:i/>
        </w:rPr>
        <w:t xml:space="preserve">sip</w:t>
      </w:r>
      <w:r>
        <w:t xml:space="preserve"> </w:t>
      </w:r>
      <w:r>
        <w:t xml:space="preserve">in the</w:t>
      </w:r>
      <w:r>
        <w:t xml:space="preserve"> </w:t>
      </w:r>
      <w:r>
        <w:rPr>
          <w:iCs/>
          <w:i/>
        </w:rPr>
        <w:t xml:space="preserve">loṭ</w:t>
      </w:r>
      <w:r>
        <w:t xml:space="preserve">; since it is a</w:t>
      </w:r>
      <w:r>
        <w:t xml:space="preserve"> </w:t>
      </w:r>
      <w:r>
        <w:rPr>
          <w:iCs/>
          <w:i/>
        </w:rPr>
        <w:t xml:space="preserve">jit</w:t>
      </w:r>
      <w:r>
        <w:t xml:space="preserve"> </w:t>
      </w:r>
      <w:r>
        <w:t xml:space="preserve">[as read], by</w:t>
      </w:r>
      <w:r>
        <w:t xml:space="preserve"> </w:t>
      </w:r>
      <w:r>
        <w:rPr>
          <w:iCs/>
          <w:i/>
        </w:rPr>
        <w:t xml:space="preserve">śnasor allopaḥ</w:t>
      </w:r>
      <w:r>
        <w:t xml:space="preserve"> </w:t>
      </w:r>
      <w:r>
        <w:t xml:space="preserve">the</w:t>
      </w:r>
      <w:r>
        <w:t xml:space="preserve"> </w:t>
      </w:r>
      <w:r>
        <w:rPr>
          <w:iCs/>
          <w:i/>
        </w:rPr>
        <w:t xml:space="preserve">a</w:t>
      </w:r>
      <w:r>
        <w:t xml:space="preserve"> </w:t>
      </w:r>
      <w:r>
        <w:t xml:space="preserve">is elided; by</w:t>
      </w:r>
      <w:r>
        <w:t xml:space="preserve"> </w:t>
      </w:r>
      <w:r>
        <w:rPr>
          <w:iCs/>
          <w:i/>
        </w:rPr>
        <w:t xml:space="preserve">ghvasor eddhāv abhyāsalopaś ca</w:t>
      </w:r>
      <w:r>
        <w:t xml:space="preserve"> </w:t>
      </w:r>
      <w:r>
        <w:t xml:space="preserve">the</w:t>
      </w:r>
      <w:r>
        <w:t xml:space="preserve"> </w:t>
      </w:r>
      <w:r>
        <w:rPr>
          <w:iCs/>
          <w:i/>
        </w:rPr>
        <w:t xml:space="preserve">s</w:t>
      </w:r>
      <w:r>
        <w:t xml:space="preserve"> </w:t>
      </w:r>
      <w:r>
        <w:t xml:space="preserve">becomes</w:t>
      </w:r>
      <w:r>
        <w:t xml:space="preserve"> </w:t>
      </w:r>
      <w:r>
        <w:rPr>
          <w:iCs/>
          <w:i/>
        </w:rPr>
        <w:t xml:space="preserve">e</w:t>
      </w:r>
      <w:r>
        <w:t xml:space="preserve">; by</w:t>
      </w:r>
      <w:r>
        <w:t xml:space="preserve"> </w:t>
      </w:r>
      <w:r>
        <w:rPr>
          <w:iCs/>
          <w:i/>
        </w:rPr>
        <w:t xml:space="preserve">asiddhavad atrābhāt</w:t>
      </w:r>
      <w:r>
        <w:t xml:space="preserve"> </w:t>
      </w:r>
      <w:r>
        <w:t xml:space="preserve">that [elision] counts as not having occurred, and by</w:t>
      </w:r>
      <w:r>
        <w:t xml:space="preserve"> </w:t>
      </w:r>
      <w:r>
        <w:rPr>
          <w:iCs/>
          <w:i/>
        </w:rPr>
        <w:t xml:space="preserve">hujhalbhyo her dhiḥ</w:t>
      </w:r>
      <w:r>
        <w:t xml:space="preserve"> </w:t>
      </w:r>
      <w:r>
        <w:t xml:space="preserve">the replacement</w:t>
      </w:r>
      <w:r>
        <w:t xml:space="preserve"> </w:t>
      </w:r>
      <w:r>
        <w:rPr>
          <w:iCs/>
          <w:i/>
        </w:rPr>
        <w:t xml:space="preserve">dhi</w:t>
      </w:r>
      <w:r>
        <w:t xml:space="preserve"> </w:t>
      </w:r>
      <w:r>
        <w:t xml:space="preserve">for</w:t>
      </w:r>
      <w:r>
        <w:t xml:space="preserve"> </w:t>
      </w:r>
      <w:r>
        <w:rPr>
          <w:iCs/>
          <w:i/>
        </w:rPr>
        <w:t xml:space="preserve">hi</w:t>
      </w:r>
      <w:r>
        <w:t xml:space="preserve">.</w:t>
      </w:r>
    </w:p>
    <w:p>
      <w:pPr>
        <w:pStyle w:val="BodyText"/>
      </w:pPr>
      <w:r>
        <w:rPr>
          <w:bCs/>
          <w:b/>
        </w:rPr>
        <w:t xml:space="preserve">॥ प्रतिपदार्थ ॥ — Pratipadārtha (Rik 91.15)</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naḥ</w:t>
      </w:r>
      <w:r>
        <w:t xml:space="preserve"> </w:t>
      </w:r>
      <w:r>
        <w:t xml:space="preserve">— us;</w:t>
      </w:r>
      <w:r>
        <w:t xml:space="preserve"> </w:t>
      </w:r>
      <w:r>
        <w:rPr>
          <w:iCs/>
          <w:i/>
        </w:rPr>
        <w:t xml:space="preserve">abhiśasteḥ</w:t>
      </w:r>
      <w:r>
        <w:t xml:space="preserve"> </w:t>
      </w:r>
      <w:r>
        <w:t xml:space="preserve">— from the blemish in the form of calumny;</w:t>
      </w:r>
      <w:r>
        <w:t xml:space="preserve"> </w:t>
      </w:r>
      <w:r>
        <w:rPr>
          <w:iCs/>
          <w:i/>
        </w:rPr>
        <w:t xml:space="preserve">uruṣya</w:t>
      </w:r>
      <w:r>
        <w:t xml:space="preserve"> </w:t>
      </w:r>
      <w:r>
        <w:t xml:space="preserve">— protect;</w:t>
      </w:r>
      <w:r>
        <w:t xml:space="preserve"> </w:t>
      </w:r>
      <w:r>
        <w:rPr>
          <w:iCs/>
          <w:i/>
        </w:rPr>
        <w:t xml:space="preserve">aṃhasaḥ</w:t>
      </w:r>
      <w:r>
        <w:t xml:space="preserve"> </w:t>
      </w:r>
      <w:r>
        <w:t xml:space="preserve">— from sin (that we may commit or have committed);</w:t>
      </w:r>
      <w:r>
        <w:t xml:space="preserve"> </w:t>
      </w:r>
      <w:r>
        <w:rPr>
          <w:iCs/>
          <w:i/>
        </w:rPr>
        <w:t xml:space="preserve">ni pāhi</w:t>
      </w:r>
      <w:r>
        <w:t xml:space="preserve"> </w:t>
      </w:r>
      <w:r>
        <w:t xml:space="preserve">— protect completely;</w:t>
      </w:r>
      <w:r>
        <w:t xml:space="preserve"> </w:t>
      </w:r>
      <w:r>
        <w:rPr>
          <w:iCs/>
          <w:i/>
        </w:rPr>
        <w:t xml:space="preserve">suśevaḥ</w:t>
      </w:r>
      <w:r>
        <w:t xml:space="preserve"> </w:t>
      </w:r>
      <w:r>
        <w:t xml:space="preserve">— together with the happiness offered by us;</w:t>
      </w:r>
      <w:r>
        <w:t xml:space="preserve"> </w:t>
      </w:r>
      <w:r>
        <w:rPr>
          <w:iCs/>
          <w:i/>
        </w:rPr>
        <w:t xml:space="preserve">naḥ</w:t>
      </w:r>
      <w:r>
        <w:t xml:space="preserve"> </w:t>
      </w:r>
      <w:r>
        <w:t xml:space="preserve">— to us;</w:t>
      </w:r>
      <w:r>
        <w:t xml:space="preserve"> </w:t>
      </w:r>
      <w:r>
        <w:rPr>
          <w:iCs/>
          <w:i/>
        </w:rPr>
        <w:t xml:space="preserve">sakhā edhi</w:t>
      </w:r>
      <w:r>
        <w:t xml:space="preserve"> </w:t>
      </w:r>
      <w:r>
        <w:t xml:space="preserve">— be, like a friend, a bringer of happiness.</w:t>
      </w:r>
    </w:p>
    <w:p>
      <w:pPr>
        <w:pStyle w:val="BodyText"/>
      </w:pPr>
      <w:r>
        <w:rPr>
          <w:bCs/>
          <w:b/>
        </w:rPr>
        <w:t xml:space="preserve">॥ भावार्थः ॥ — Bhāvārtha of Rik 91.15</w:t>
      </w:r>
      <w:r>
        <w:t xml:space="preserve"> </w:t>
      </w:r>
      <w:r>
        <w:rPr>
          <w:iCs/>
          <w:i/>
        </w:rPr>
        <w:t xml:space="preserve">(Kannada)</w:t>
      </w:r>
    </w:p>
    <w:p>
      <w:pPr>
        <w:pStyle w:val="BodyText"/>
      </w:pPr>
      <w:r>
        <w:t xml:space="preserve">“</w:t>
      </w:r>
      <w:r>
        <w:t xml:space="preserve">O Soma-deity, protect us from blemish in the form of calumny. Protect us completely from sin that we have committed or may commit. Come together with the means of happiness offered by us, and be a bringer of happiness to us, like a friend.</w:t>
      </w:r>
      <w:r>
        <w:t xml:space="preserve">”</w:t>
      </w:r>
    </w:p>
    <w:p>
      <w:r>
        <w:pict>
          <v:rect style="width:0;height:1.5pt" o:hralign="center" o:hrstd="t" o:hr="t"/>
        </w:pict>
      </w:r>
    </w:p>
    <w:bookmarkEnd w:id="407"/>
    <w:bookmarkStart w:id="408" w:name="page-373-pdf-388"/>
    <w:p>
      <w:pPr>
        <w:pStyle w:val="Heading3"/>
      </w:pPr>
      <w:r>
        <w:t xml:space="preserve">Page 373 (PDF 388)</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373.)</w:t>
      </w:r>
    </w:p>
    <w:p>
      <w:pPr>
        <w:pStyle w:val="BodyText"/>
      </w:pPr>
      <w:r>
        <w:rPr>
          <w:bCs/>
          <w:b/>
        </w:rPr>
        <w:t xml:space="preserve">English Translation</w:t>
      </w:r>
      <w:r>
        <w:t xml:space="preserve"> </w:t>
      </w:r>
      <w:r>
        <w:rPr>
          <w:iCs/>
          <w:i/>
        </w:rPr>
        <w:t xml:space="preserve">(printed in English in the source; Rik 91.15)</w:t>
      </w:r>
    </w:p>
    <w:p>
      <w:pPr>
        <w:pStyle w:val="BodyText"/>
      </w:pPr>
      <w:r>
        <w:t xml:space="preserve">“</w:t>
      </w:r>
      <w:r>
        <w:t xml:space="preserve">Soma, protect us from calumny, preserve us from Sin ; pleased with our service, be our friend.</w:t>
      </w:r>
      <w:r>
        <w:t xml:space="preserve">”</w:t>
      </w:r>
      <w:r>
        <w:t xml:space="preserve"> </w:t>
      </w:r>
      <w:r>
        <w:t xml:space="preserve">— as printed.</w:t>
      </w:r>
    </w:p>
    <w:p>
      <w:pPr>
        <w:pStyle w:val="BodyText"/>
      </w:pPr>
      <w:r>
        <w:rPr>
          <w:bCs/>
          <w:b/>
        </w:rPr>
        <w:t xml:space="preserve">॥ विशेषविषयगळु ॥ — Special Topics (Rik 91.15)</w:t>
      </w:r>
      <w:r>
        <w:t xml:space="preserve"> </w:t>
      </w:r>
      <w:r>
        <w:rPr>
          <w:iCs/>
          <w:i/>
        </w:rPr>
        <w:t xml:space="preserve">(Kannada)</w:t>
      </w:r>
    </w:p>
    <w:p>
      <w:pPr>
        <w:pStyle w:val="BodyText"/>
      </w:pPr>
      <w:r>
        <w:rPr>
          <w:iCs/>
          <w:i/>
          <w:bCs/>
          <w:b/>
        </w:rPr>
        <w:t xml:space="preserve">abhiśasteḥ</w:t>
      </w:r>
      <w:r>
        <w:t xml:space="preserve"> </w:t>
      </w:r>
      <w:r>
        <w:t xml:space="preserve">—</w:t>
      </w:r>
      <w:r>
        <w:t xml:space="preserve"> </w:t>
      </w:r>
      <w:r>
        <w:t xml:space="preserve">“</w:t>
      </w:r>
      <w:r>
        <w:t xml:space="preserve">The word</w:t>
      </w:r>
      <w:r>
        <w:t xml:space="preserve"> </w:t>
      </w:r>
      <w:r>
        <w:rPr>
          <w:iCs/>
          <w:i/>
        </w:rPr>
        <w:t xml:space="preserve">abhiśasti</w:t>
      </w:r>
      <w:r>
        <w:t xml:space="preserve"> </w:t>
      </w:r>
      <w:r>
        <w:t xml:space="preserve">has many meanings, such as curse, calamity (</w:t>
      </w:r>
      <w:r>
        <w:rPr>
          <w:iCs/>
          <w:i/>
        </w:rPr>
        <w:t xml:space="preserve">āpatti</w:t>
      </w:r>
      <w:r>
        <w:t xml:space="preserve">), reproach. Here the bhāṣya-writer says</w:t>
      </w:r>
      <w:r>
        <w:t xml:space="preserve"> </w:t>
      </w:r>
      <w:r>
        <w:t xml:space="preserve">‘</w:t>
      </w:r>
      <w:r>
        <w:rPr>
          <w:iCs/>
          <w:i/>
        </w:rPr>
        <w:t xml:space="preserve">abhiśāparūpān nindanāt</w:t>
      </w:r>
      <w:r>
        <w:t xml:space="preserve">’</w:t>
      </w:r>
      <w:r>
        <w:t xml:space="preserve"> </w:t>
      </w:r>
      <w:r>
        <w:t xml:space="preserve">—</w:t>
      </w:r>
      <w:r>
        <w:t xml:space="preserve"> </w:t>
      </w:r>
      <w:r>
        <w:t xml:space="preserve">‘</w:t>
      </w:r>
      <w:r>
        <w:t xml:space="preserve">from calumny, in the form of a curse</w:t>
      </w:r>
      <w:r>
        <w:t xml:space="preserve">’</w:t>
      </w:r>
      <w:r>
        <w:t xml:space="preserve">, that is, from blame.</w:t>
      </w:r>
      <w:r>
        <w:t xml:space="preserve">”</w:t>
      </w:r>
    </w:p>
    <w:p>
      <w:pPr>
        <w:pStyle w:val="BodyText"/>
      </w:pPr>
      <w:r>
        <w:rPr>
          <w:iCs/>
          <w:i/>
          <w:bCs/>
          <w:b/>
        </w:rPr>
        <w:t xml:space="preserve">uruṣya</w:t>
      </w:r>
      <w:r>
        <w:t xml:space="preserve"> </w:t>
      </w:r>
      <w:r>
        <w:t xml:space="preserve">—</w:t>
      </w:r>
      <w:r>
        <w:t xml:space="preserve"> </w:t>
      </w:r>
      <w:r>
        <w:rPr>
          <w:iCs/>
          <w:i/>
        </w:rPr>
        <w:t xml:space="preserve">uruṣyatī rakṣākarmā</w:t>
      </w:r>
      <w:r>
        <w:t xml:space="preserve"> </w:t>
      </w:r>
      <w:r>
        <w:t xml:space="preserve">(Ni. 5-23 [?]) |</w:t>
      </w:r>
      <w:r>
        <w:t xml:space="preserve"> </w:t>
      </w:r>
      <w:r>
        <w:t xml:space="preserve">“</w:t>
      </w:r>
      <w:r>
        <w:rPr>
          <w:iCs/>
          <w:i/>
        </w:rPr>
        <w:t xml:space="preserve">uruṣya</w:t>
      </w:r>
      <w:r>
        <w:t xml:space="preserve"> </w:t>
      </w:r>
      <w:r>
        <w:t xml:space="preserve">means</w:t>
      </w:r>
      <w:r>
        <w:t xml:space="preserve"> </w:t>
      </w:r>
      <w:r>
        <w:t xml:space="preserve">‘</w:t>
      </w:r>
      <w:r>
        <w:t xml:space="preserve">protect</w:t>
      </w:r>
      <w:r>
        <w:t xml:space="preserve">’</w:t>
      </w:r>
      <w:r>
        <w:t xml:space="preserve">. In many Ṛks such as Ṛ. Saṃ. 9-[?]-3 [?]; 8-[?]-[?] [?] this word occurs in the sense of</w:t>
      </w:r>
      <w:r>
        <w:t xml:space="preserve"> </w:t>
      </w:r>
      <w:r>
        <w:t xml:space="preserve">‘</w:t>
      </w:r>
      <w:r>
        <w:t xml:space="preserve">protect</w:t>
      </w:r>
      <w:r>
        <w:t xml:space="preserve">’</w:t>
      </w:r>
      <w:r>
        <w:t xml:space="preserve">.</w:t>
      </w:r>
      <w:r>
        <w:t xml:space="preserve">”</w:t>
      </w:r>
    </w:p>
    <w:p>
      <w:pPr>
        <w:pStyle w:val="BodyText"/>
      </w:pPr>
      <w:r>
        <w:rPr>
          <w:iCs/>
          <w:i/>
          <w:bCs/>
          <w:b/>
        </w:rPr>
        <w:t xml:space="preserve">aṃhasaḥ</w:t>
      </w:r>
      <w:r>
        <w:t xml:space="preserve"> </w:t>
      </w:r>
      <w:r>
        <w:t xml:space="preserve">—</w:t>
      </w:r>
      <w:r>
        <w:t xml:space="preserve"> </w:t>
      </w:r>
      <w:r>
        <w:rPr>
          <w:iCs/>
          <w:i/>
        </w:rPr>
        <w:t xml:space="preserve">aṃhatiś cāṃhaś cāṃhuś ca hanteḥ</w:t>
      </w:r>
      <w:r>
        <w:t xml:space="preserve"> </w:t>
      </w:r>
      <w:r>
        <w:t xml:space="preserve">[as read; the print’s first word is doubtful [?]] (Ni. 4-23 [?]) |</w:t>
      </w:r>
      <w:r>
        <w:t xml:space="preserve"> </w:t>
      </w:r>
      <w:r>
        <w:t xml:space="preserve">“</w:t>
      </w:r>
      <w:r>
        <w:t xml:space="preserve">Though the word</w:t>
      </w:r>
      <w:r>
        <w:t xml:space="preserve"> </w:t>
      </w:r>
      <w:r>
        <w:rPr>
          <w:iCs/>
          <w:i/>
        </w:rPr>
        <w:t xml:space="preserve">aṃhas</w:t>
      </w:r>
      <w:r>
        <w:t xml:space="preserve"> </w:t>
      </w:r>
      <w:r>
        <w:t xml:space="preserve">is formed from the root</w:t>
      </w:r>
      <w:r>
        <w:t xml:space="preserve"> </w:t>
      </w:r>
      <w:r>
        <w:rPr>
          <w:iCs/>
          <w:i/>
        </w:rPr>
        <w:t xml:space="preserve">han</w:t>
      </w:r>
      <w:r>
        <w:t xml:space="preserve">, which gives the sense of killing, the sense of sin is more common for this word than the general sense of violence. Here it means</w:t>
      </w:r>
      <w:r>
        <w:t xml:space="preserve"> </w:t>
      </w:r>
      <w:r>
        <w:t xml:space="preserve">‘</w:t>
      </w:r>
      <w:r>
        <w:t xml:space="preserve">from sin</w:t>
      </w:r>
      <w:r>
        <w:t xml:space="preserve">’</w:t>
      </w:r>
      <w:r>
        <w:t xml:space="preserve">.</w:t>
      </w:r>
      <w:r>
        <w:t xml:space="preserve">”</w:t>
      </w:r>
    </w:p>
    <w:p>
      <w:pPr>
        <w:pStyle w:val="BodyText"/>
      </w:pPr>
      <w:r>
        <w:rPr>
          <w:iCs/>
          <w:i/>
          <w:bCs/>
          <w:b/>
        </w:rPr>
        <w:t xml:space="preserve">suśevaḥ</w:t>
      </w:r>
      <w:r>
        <w:t xml:space="preserve"> </w:t>
      </w:r>
      <w:r>
        <w:t xml:space="preserve">—</w:t>
      </w:r>
      <w:r>
        <w:t xml:space="preserve"> </w:t>
      </w:r>
      <w:r>
        <w:t xml:space="preserve">“</w:t>
      </w:r>
      <w:r>
        <w:t xml:space="preserve">Being the giver of the most excellent happiness: this is the meaning.</w:t>
      </w:r>
      <w:r>
        <w:t xml:space="preserve">”</w:t>
      </w:r>
    </w:p>
    <w:p>
      <w:pPr>
        <w:pStyle w:val="BodyText"/>
      </w:pPr>
      <w:r>
        <w:rPr>
          <w:bCs/>
          <w:b/>
        </w:rPr>
        <w:t xml:space="preserve">॥ व्याकरणप्रक्रिया ॥ — Vyākaraṇa-prakriyā (Rik 91.15)</w:t>
      </w:r>
      <w:r>
        <w:t xml:space="preserve"> </w:t>
      </w:r>
      <w:r>
        <w:rPr>
          <w:iCs/>
          <w:i/>
        </w:rPr>
        <w:t xml:space="preserve">(Kannada; grammar page, noted briefly)</w:t>
      </w:r>
    </w:p>
    <w:p>
      <w:pPr>
        <w:pStyle w:val="BodyText"/>
      </w:pPr>
      <w:r>
        <w:rPr>
          <w:iCs/>
          <w:i/>
        </w:rPr>
        <w:t xml:space="preserve">uruṣyā</w:t>
      </w:r>
      <w:r>
        <w:t xml:space="preserve"> </w:t>
      </w:r>
      <w:r>
        <w:t xml:space="preserve">—</w:t>
      </w:r>
      <w:r>
        <w:t xml:space="preserve"> </w:t>
      </w:r>
      <w:r>
        <w:rPr>
          <w:iCs/>
          <w:i/>
        </w:rPr>
        <w:t xml:space="preserve">uruṣya</w:t>
      </w:r>
      <w:r>
        <w:t xml:space="preserve"> </w:t>
      </w:r>
      <w:r>
        <w:t xml:space="preserve">is a root with the sense of protecting;</w:t>
      </w:r>
      <w:r>
        <w:t xml:space="preserve"> </w:t>
      </w:r>
      <w:r>
        <w:rPr>
          <w:iCs/>
          <w:i/>
        </w:rPr>
        <w:t xml:space="preserve">loṭ</w:t>
      </w:r>
      <w:r>
        <w:t xml:space="preserve">, second person singular; by</w:t>
      </w:r>
      <w:r>
        <w:t xml:space="preserve"> </w:t>
      </w:r>
      <w:r>
        <w:rPr>
          <w:iCs/>
          <w:i/>
        </w:rPr>
        <w:t xml:space="preserve">anyeṣām api dṛśyate</w:t>
      </w:r>
      <w:r>
        <w:t xml:space="preserve"> </w:t>
      </w:r>
      <w:r>
        <w:t xml:space="preserve">(अन्येषामपि दृश्यते, Pā. 6-3-137 [?]) the lengthening in the Saṃhitā.</w:t>
      </w:r>
      <w:r>
        <w:t xml:space="preserve"> </w:t>
      </w:r>
      <w:r>
        <w:rPr>
          <w:iCs/>
          <w:i/>
        </w:rPr>
        <w:t xml:space="preserve">abhiśasteḥ</w:t>
      </w:r>
      <w:r>
        <w:t xml:space="preserve"> </w:t>
      </w:r>
      <w:r>
        <w:t xml:space="preserve">— root</w:t>
      </w:r>
      <w:r>
        <w:t xml:space="preserve"> </w:t>
      </w:r>
      <w:r>
        <w:rPr>
          <w:iCs/>
          <w:i/>
        </w:rPr>
        <w:t xml:space="preserve">śaṃsu stutau</w:t>
      </w:r>
      <w:r>
        <w:t xml:space="preserve">; in the abstract sense, by</w:t>
      </w:r>
      <w:r>
        <w:t xml:space="preserve"> </w:t>
      </w:r>
      <w:r>
        <w:rPr>
          <w:iCs/>
          <w:i/>
        </w:rPr>
        <w:t xml:space="preserve">striyāṃ ktin</w:t>
      </w:r>
      <w:r>
        <w:t xml:space="preserve"> </w:t>
      </w:r>
      <w:r>
        <w:t xml:space="preserve">(स्त्रियां क्तिन्, Pā. 3-3-94 [?]) the suffix</w:t>
      </w:r>
      <w:r>
        <w:t xml:space="preserve"> </w:t>
      </w:r>
      <w:r>
        <w:rPr>
          <w:iCs/>
          <w:i/>
        </w:rPr>
        <w:t xml:space="preserve">ktin</w:t>
      </w:r>
      <w:r>
        <w:t xml:space="preserve">; by</w:t>
      </w:r>
      <w:r>
        <w:t xml:space="preserve"> </w:t>
      </w:r>
      <w:r>
        <w:rPr>
          <w:iCs/>
          <w:i/>
        </w:rPr>
        <w:t xml:space="preserve">anidītāṃ hala upadhāyāḥ kṅiti</w:t>
      </w:r>
      <w:r>
        <w:t xml:space="preserve"> </w:t>
      </w:r>
      <w:r>
        <w:t xml:space="preserve">(अनिदितां हल उपधायाः क्ङिति, Pā. 6-4-24 [?]) the nasal of the penultimate is elided:</w:t>
      </w:r>
      <w:r>
        <w:t xml:space="preserve"> </w:t>
      </w:r>
      <w:r>
        <w:rPr>
          <w:iCs/>
          <w:i/>
        </w:rPr>
        <w:t xml:space="preserve">śasti</w:t>
      </w:r>
      <w:r>
        <w:t xml:space="preserve">; since it follows</w:t>
      </w:r>
      <w:r>
        <w:t xml:space="preserve"> </w:t>
      </w:r>
      <w:r>
        <w:rPr>
          <w:iCs/>
          <w:i/>
        </w:rPr>
        <w:t xml:space="preserve">abhi</w:t>
      </w:r>
      <w:r>
        <w:t xml:space="preserve">, by</w:t>
      </w:r>
      <w:r>
        <w:t xml:space="preserve"> </w:t>
      </w:r>
      <w:r>
        <w:rPr>
          <w:iCs/>
          <w:i/>
        </w:rPr>
        <w:t xml:space="preserve">tādau ca niti</w:t>
      </w:r>
      <w:r>
        <w:t xml:space="preserve"> </w:t>
      </w:r>
      <w:r>
        <w:t xml:space="preserve">(Pā. 6-2-50 [?]) the preverb, as the suffix beginning with</w:t>
      </w:r>
      <w:r>
        <w:t xml:space="preserve"> </w:t>
      </w:r>
      <w:r>
        <w:rPr>
          <w:iCs/>
          <w:i/>
        </w:rPr>
        <w:t xml:space="preserve">t</w:t>
      </w:r>
      <w:r>
        <w:t xml:space="preserve"> </w:t>
      </w:r>
      <w:r>
        <w:t xml:space="preserve">and being</w:t>
      </w:r>
      <w:r>
        <w:t xml:space="preserve"> </w:t>
      </w:r>
      <w:r>
        <w:rPr>
          <w:iCs/>
          <w:i/>
        </w:rPr>
        <w:t xml:space="preserve">nit</w:t>
      </w:r>
      <w:r>
        <w:t xml:space="preserve">, keeps its natural accent; the ablative singular.</w:t>
      </w:r>
      <w:r>
        <w:t xml:space="preserve"> </w:t>
      </w:r>
      <w:r>
        <w:rPr>
          <w:iCs/>
          <w:i/>
        </w:rPr>
        <w:t xml:space="preserve">pāhi</w:t>
      </w:r>
      <w:r>
        <w:t xml:space="preserve"> </w:t>
      </w:r>
      <w:r>
        <w:t xml:space="preserve">— root</w:t>
      </w:r>
      <w:r>
        <w:t xml:space="preserve"> </w:t>
      </w:r>
      <w:r>
        <w:rPr>
          <w:iCs/>
          <w:i/>
        </w:rPr>
        <w:t xml:space="preserve">pā rakṣaṇe</w:t>
      </w:r>
      <w:r>
        <w:t xml:space="preserve">, of the</w:t>
      </w:r>
      <w:r>
        <w:t xml:space="preserve"> </w:t>
      </w:r>
      <w:r>
        <w:rPr>
          <w:iCs/>
          <w:i/>
        </w:rPr>
        <w:t xml:space="preserve">adādi</w:t>
      </w:r>
      <w:r>
        <w:t xml:space="preserve"> </w:t>
      </w:r>
      <w:r>
        <w:t xml:space="preserve">class;</w:t>
      </w:r>
      <w:r>
        <w:t xml:space="preserve"> </w:t>
      </w:r>
      <w:r>
        <w:rPr>
          <w:iCs/>
          <w:i/>
        </w:rPr>
        <w:t xml:space="preserve">loṭ</w:t>
      </w:r>
      <w:r>
        <w:t xml:space="preserve">, second person singular; as a finite verb it has the</w:t>
      </w:r>
      <w:r>
        <w:t xml:space="preserve"> </w:t>
      </w:r>
      <w:r>
        <w:rPr>
          <w:iCs/>
          <w:i/>
        </w:rPr>
        <w:t xml:space="preserve">nighāta</w:t>
      </w:r>
      <w:r>
        <w:t xml:space="preserve">.</w:t>
      </w:r>
      <w:r>
        <w:t xml:space="preserve"> </w:t>
      </w:r>
      <w:r>
        <w:rPr>
          <w:iCs/>
          <w:i/>
        </w:rPr>
        <w:t xml:space="preserve">edhi</w:t>
      </w:r>
      <w:r>
        <w:t xml:space="preserve"> </w:t>
      </w:r>
      <w:r>
        <w:t xml:space="preserve">— root</w:t>
      </w:r>
      <w:r>
        <w:t xml:space="preserve"> </w:t>
      </w:r>
      <w:r>
        <w:rPr>
          <w:iCs/>
          <w:i/>
        </w:rPr>
        <w:t xml:space="preserve">as bhuvi</w:t>
      </w:r>
      <w:r>
        <w:t xml:space="preserve">, of the</w:t>
      </w:r>
      <w:r>
        <w:t xml:space="preserve"> </w:t>
      </w:r>
      <w:r>
        <w:rPr>
          <w:iCs/>
          <w:i/>
        </w:rPr>
        <w:t xml:space="preserve">adādi</w:t>
      </w:r>
      <w:r>
        <w:t xml:space="preserve"> </w:t>
      </w:r>
      <w:r>
        <w:t xml:space="preserve">class;</w:t>
      </w:r>
      <w:r>
        <w:t xml:space="preserve"> </w:t>
      </w:r>
      <w:r>
        <w:rPr>
          <w:iCs/>
          <w:i/>
        </w:rPr>
        <w:t xml:space="preserve">loṭ</w:t>
      </w:r>
      <w:r>
        <w:t xml:space="preserve">, second person singular,</w:t>
      </w:r>
      <w:r>
        <w:t xml:space="preserve"> </w:t>
      </w:r>
      <w:r>
        <w:rPr>
          <w:iCs/>
          <w:i/>
        </w:rPr>
        <w:t xml:space="preserve">sip</w:t>
      </w:r>
      <w:r>
        <w:t xml:space="preserve">; by</w:t>
      </w:r>
      <w:r>
        <w:t xml:space="preserve"> </w:t>
      </w:r>
      <w:r>
        <w:rPr>
          <w:iCs/>
          <w:i/>
        </w:rPr>
        <w:t xml:space="preserve">ser hy apicca</w:t>
      </w:r>
      <w:r>
        <w:t xml:space="preserve"> </w:t>
      </w:r>
      <w:r>
        <w:t xml:space="preserve">(Pā. 3-4-87 [?])</w:t>
      </w:r>
      <w:r>
        <w:t xml:space="preserve"> </w:t>
      </w:r>
      <w:r>
        <w:rPr>
          <w:iCs/>
          <w:i/>
        </w:rPr>
        <w:t xml:space="preserve">hi</w:t>
      </w:r>
      <w:r>
        <w:t xml:space="preserve">; since it is [taken as]</w:t>
      </w:r>
      <w:r>
        <w:t xml:space="preserve"> </w:t>
      </w:r>
      <w:r>
        <w:rPr>
          <w:iCs/>
          <w:i/>
        </w:rPr>
        <w:t xml:space="preserve">jit</w:t>
      </w:r>
      <w:r>
        <w:t xml:space="preserve">, then by</w:t>
      </w:r>
      <w:r>
        <w:t xml:space="preserve"> </w:t>
      </w:r>
      <w:r>
        <w:rPr>
          <w:iCs/>
          <w:i/>
        </w:rPr>
        <w:t xml:space="preserve">śnasor allopaḥ</w:t>
      </w:r>
      <w:r>
        <w:t xml:space="preserve"> </w:t>
      </w:r>
      <w:r>
        <w:t xml:space="preserve">(Pā. 6-4-111 [?]) the</w:t>
      </w:r>
      <w:r>
        <w:t xml:space="preserve"> </w:t>
      </w:r>
      <w:r>
        <w:rPr>
          <w:iCs/>
          <w:i/>
        </w:rPr>
        <w:t xml:space="preserve">a</w:t>
      </w:r>
      <w:r>
        <w:t xml:space="preserve"> </w:t>
      </w:r>
      <w:r>
        <w:t xml:space="preserve">of</w:t>
      </w:r>
      <w:r>
        <w:t xml:space="preserve"> </w:t>
      </w:r>
      <w:r>
        <w:rPr>
          <w:iCs/>
          <w:i/>
        </w:rPr>
        <w:t xml:space="preserve">as</w:t>
      </w:r>
      <w:r>
        <w:t xml:space="preserve"> </w:t>
      </w:r>
      <w:r>
        <w:t xml:space="preserve">is elided; by</w:t>
      </w:r>
      <w:r>
        <w:t xml:space="preserve"> </w:t>
      </w:r>
      <w:r>
        <w:rPr>
          <w:iCs/>
          <w:i/>
        </w:rPr>
        <w:t xml:space="preserve">ghvasor eddhāv abhyāsalopaś ca</w:t>
      </w:r>
      <w:r>
        <w:t xml:space="preserve"> </w:t>
      </w:r>
      <w:r>
        <w:t xml:space="preserve">(घ्वसोरेद्धावभ्यासलोपश्च, Pā. 6-4-119 [?])</w:t>
      </w:r>
      <w:r>
        <w:t xml:space="preserve"> </w:t>
      </w:r>
      <w:r>
        <w:rPr>
          <w:iCs/>
          <w:i/>
        </w:rPr>
        <w:t xml:space="preserve">e</w:t>
      </w:r>
      <w:r>
        <w:t xml:space="preserve"> </w:t>
      </w:r>
      <w:r>
        <w:t xml:space="preserve">for the</w:t>
      </w:r>
      <w:r>
        <w:t xml:space="preserve"> </w:t>
      </w:r>
      <w:r>
        <w:rPr>
          <w:iCs/>
          <w:i/>
        </w:rPr>
        <w:t xml:space="preserve">s</w:t>
      </w:r>
      <w:r>
        <w:t xml:space="preserve"> </w:t>
      </w:r>
      <w:r>
        <w:t xml:space="preserve">before</w:t>
      </w:r>
      <w:r>
        <w:t xml:space="preserve"> </w:t>
      </w:r>
      <w:r>
        <w:rPr>
          <w:iCs/>
          <w:i/>
        </w:rPr>
        <w:t xml:space="preserve">hi</w:t>
      </w:r>
      <w:r>
        <w:t xml:space="preserve"> </w:t>
      </w:r>
      <w:r>
        <w:t xml:space="preserve">(</w:t>
      </w:r>
      <w:r>
        <w:rPr>
          <w:iCs/>
          <w:i/>
        </w:rPr>
        <w:t xml:space="preserve">ddhi</w:t>
      </w:r>
      <w:r>
        <w:t xml:space="preserve">); by</w:t>
      </w:r>
      <w:r>
        <w:t xml:space="preserve"> </w:t>
      </w:r>
      <w:r>
        <w:rPr>
          <w:iCs/>
          <w:i/>
        </w:rPr>
        <w:t xml:space="preserve">asiddhavad atrābhāt</w:t>
      </w:r>
      <w:r>
        <w:t xml:space="preserve"> </w:t>
      </w:r>
      <w:r>
        <w:t xml:space="preserve">the</w:t>
      </w:r>
      <w:r>
        <w:t xml:space="preserve"> </w:t>
      </w:r>
      <w:r>
        <w:rPr>
          <w:iCs/>
          <w:i/>
        </w:rPr>
        <w:t xml:space="preserve">e</w:t>
      </w:r>
      <w:r>
        <w:t xml:space="preserve">-change is treated as not having occurred, so that —</w:t>
      </w:r>
    </w:p>
    <w:p>
      <w:r>
        <w:pict>
          <v:rect style="width:0;height:1.5pt" o:hralign="center" o:hrstd="t" o:hr="t"/>
        </w:pict>
      </w:r>
    </w:p>
    <w:bookmarkEnd w:id="408"/>
    <w:bookmarkStart w:id="409" w:name="page-374-pdf-389"/>
    <w:p>
      <w:pPr>
        <w:pStyle w:val="Heading3"/>
      </w:pPr>
      <w:r>
        <w:t xml:space="preserve">Page 374 (PDF 389)</w:t>
      </w:r>
    </w:p>
    <w:p>
      <w:pPr>
        <w:pStyle w:val="FirstParagraph"/>
      </w:pPr>
      <w:r>
        <w:rPr>
          <w:iCs/>
          <w:i/>
        </w:rPr>
        <w:t xml:space="preserve">(Running head: left</w:t>
      </w:r>
      <w:r>
        <w:rPr>
          <w:iCs/>
          <w:i/>
        </w:rPr>
        <w:t xml:space="preserve"> </w:t>
      </w:r>
      <w:r>
        <w:rPr>
          <w:iCs/>
          <w:i/>
        </w:rPr>
        <w:t xml:space="preserve">“</w:t>
      </w:r>
      <w:r>
        <w:rPr>
          <w:iCs/>
          <w:i/>
        </w:rPr>
        <w:t xml:space="preserve">374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91.15, concluded (grammar page, noted briefly):</w:t>
      </w:r>
      <w:r>
        <w:t xml:space="preserve"> </w:t>
      </w:r>
      <w:r>
        <w:t xml:space="preserve">[</w:t>
      </w:r>
      <w:r>
        <w:rPr>
          <w:iCs/>
          <w:i/>
        </w:rPr>
        <w:t xml:space="preserve">edhi</w:t>
      </w:r>
      <w:r>
        <w:t xml:space="preserve">, continued —]</w:t>
      </w:r>
      <w:r>
        <w:t xml:space="preserve"> </w:t>
      </w:r>
      <w:r>
        <w:t xml:space="preserve">“</w:t>
      </w:r>
      <w:r>
        <w:t xml:space="preserve">…so that the</w:t>
      </w:r>
      <w:r>
        <w:t xml:space="preserve"> </w:t>
      </w:r>
      <w:r>
        <w:rPr>
          <w:iCs/>
          <w:i/>
        </w:rPr>
        <w:t xml:space="preserve">s</w:t>
      </w:r>
      <w:r>
        <w:t xml:space="preserve"> </w:t>
      </w:r>
      <w:r>
        <w:t xml:space="preserve">comes as if it had not been lost; and, by</w:t>
      </w:r>
      <w:r>
        <w:t xml:space="preserve"> </w:t>
      </w:r>
      <w:r>
        <w:rPr>
          <w:iCs/>
          <w:i/>
        </w:rPr>
        <w:t xml:space="preserve">hujhalbhyo her dhiḥ</w:t>
      </w:r>
      <w:r>
        <w:t xml:space="preserve"> </w:t>
      </w:r>
      <w:r>
        <w:t xml:space="preserve">(हुझल्भ्यो हेर्धिः, Pā. 6-4-101 [?]), because it follows a</w:t>
      </w:r>
      <w:r>
        <w:t xml:space="preserve"> </w:t>
      </w:r>
      <w:r>
        <w:rPr>
          <w:iCs/>
          <w:i/>
        </w:rPr>
        <w:t xml:space="preserve">jhal</w:t>
      </w:r>
      <w:r>
        <w:t xml:space="preserve">-ending stem,</w:t>
      </w:r>
      <w:r>
        <w:t xml:space="preserve"> </w:t>
      </w:r>
      <w:r>
        <w:rPr>
          <w:iCs/>
          <w:i/>
        </w:rPr>
        <w:t xml:space="preserve">hi</w:t>
      </w:r>
      <w:r>
        <w:t xml:space="preserve"> </w:t>
      </w:r>
      <w:r>
        <w:t xml:space="preserve">becomes</w:t>
      </w:r>
      <w:r>
        <w:t xml:space="preserve"> </w:t>
      </w:r>
      <w:r>
        <w:rPr>
          <w:iCs/>
          <w:i/>
        </w:rPr>
        <w:t xml:space="preserve">dhi</w:t>
      </w:r>
      <w:r>
        <w:t xml:space="preserve">; the form is</w:t>
      </w:r>
      <w:r>
        <w:t xml:space="preserve"> </w:t>
      </w:r>
      <w:r>
        <w:rPr>
          <w:iCs/>
          <w:i/>
        </w:rPr>
        <w:t xml:space="preserve">edhi</w:t>
      </w:r>
      <w:r>
        <w:t xml:space="preserve">. As a finite verb following a word, the</w:t>
      </w:r>
      <w:r>
        <w:t xml:space="preserve"> </w:t>
      </w:r>
      <w:r>
        <w:rPr>
          <w:iCs/>
          <w:i/>
        </w:rPr>
        <w:t xml:space="preserve">nighāta</w:t>
      </w:r>
      <w:r>
        <w:t xml:space="preserve"> </w:t>
      </w:r>
      <w:r>
        <w:t xml:space="preserve">accent.</w:t>
      </w:r>
      <w:r>
        <w:t xml:space="preserve">”</w:t>
      </w:r>
      <w:r>
        <w:t xml:space="preserve"> </w:t>
      </w:r>
      <w:r>
        <w:t xml:space="preserve">‖ 15 ‖</w:t>
      </w:r>
    </w:p>
    <w:p>
      <w:pPr>
        <w:pStyle w:val="BodyText"/>
      </w:pPr>
      <w:r>
        <w:rPr>
          <w:bCs/>
          <w:b/>
        </w:rPr>
        <w:t xml:space="preserve">॥ संहितापाठः ॥ — Saṃhitā-pāṭha (Rik 91.16)</w:t>
      </w:r>
    </w:p>
    <w:p>
      <w:pPr>
        <w:pStyle w:val="BlockText"/>
      </w:pPr>
      <w:r>
        <w:t xml:space="preserve">आ प्यायस्व समेतु ते विश्वतः सोम वृष्ण्यम् ।</w:t>
      </w:r>
      <w:r>
        <w:t xml:space="preserve"> </w:t>
      </w:r>
      <w:r>
        <w:t xml:space="preserve">भवा वाजस्य संगथे ॥ १६ ॥</w:t>
      </w:r>
    </w:p>
    <w:p>
      <w:pPr>
        <w:pStyle w:val="FirstParagraph"/>
      </w:pPr>
      <w:r>
        <w:rPr>
          <w:iCs/>
          <w:i/>
        </w:rPr>
        <w:t xml:space="preserve">ā pyāyasva sam etu te viśvataḥ soma vṛṣṇyam | bhavā vājasya saṃgathe ‖ 16 ‖</w:t>
      </w:r>
    </w:p>
    <w:p>
      <w:pPr>
        <w:pStyle w:val="BodyText"/>
      </w:pPr>
      <w:r>
        <w:rPr>
          <w:bCs/>
          <w:b/>
        </w:rPr>
        <w:t xml:space="preserve">॥ पदपाठः ॥ — Pada-pāṭha (Rik 91.16)</w:t>
      </w:r>
    </w:p>
    <w:p>
      <w:pPr>
        <w:pStyle w:val="BlockText"/>
      </w:pPr>
      <w:r>
        <w:t xml:space="preserve">आ । प्यायस्व । सम् । एतु । ते । विश्वतः । सोम । वृष्ण्यम् ।</w:t>
      </w:r>
      <w:r>
        <w:t xml:space="preserve"> </w:t>
      </w:r>
      <w:r>
        <w:t xml:space="preserve">भव । वाजस्य । सम्ऽगथे ॥ १६ ॥</w:t>
      </w:r>
    </w:p>
    <w:p>
      <w:pPr>
        <w:pStyle w:val="FirstParagraph"/>
      </w:pPr>
      <w:r>
        <w:rPr>
          <w:iCs/>
          <w:i/>
        </w:rPr>
        <w:t xml:space="preserve">ā | pyāyasva | sam | etu | te | viśvataḥ | soma | vṛṣṇyam | bhava | vājasya | saṃ-gathe ‖ 16 ‖</w:t>
      </w:r>
    </w:p>
    <w:p>
      <w:pPr>
        <w:pStyle w:val="BodyText"/>
      </w:pPr>
      <w:r>
        <w:t xml:space="preserve">(The Saṃhitā prints</w:t>
      </w:r>
      <w:r>
        <w:t xml:space="preserve"> </w:t>
      </w:r>
      <w:r>
        <w:rPr>
          <w:iCs/>
          <w:i/>
        </w:rPr>
        <w:t xml:space="preserve">bhavā</w:t>
      </w:r>
      <w:r>
        <w:t xml:space="preserve">, the Pada</w:t>
      </w:r>
      <w:r>
        <w:t xml:space="preserve"> </w:t>
      </w:r>
      <w:r>
        <w:rPr>
          <w:iCs/>
          <w:i/>
        </w:rPr>
        <w:t xml:space="preserve">bhava</w:t>
      </w:r>
      <w:r>
        <w:t xml:space="preserve">. Accent marks not reproduced.)</w:t>
      </w:r>
    </w:p>
    <w:p>
      <w:pPr>
        <w:pStyle w:val="BodyText"/>
      </w:pPr>
      <w:r>
        <w:rPr>
          <w:bCs/>
          <w:b/>
        </w:rPr>
        <w:t xml:space="preserve">॥ सायणभाष्यम् ॥ — Sāyaṇa-bhāṣya (Rik 91.16)</w:t>
      </w:r>
    </w:p>
    <w:p>
      <w:pPr>
        <w:pStyle w:val="BlockText"/>
      </w:pPr>
      <w:r>
        <w:t xml:space="preserve">ग्रावस्तोत्रे आ प्यायस्व समेतु त इति तृचो विनियुक्तः । सूत्रितं च । आ प्यायस्व समेतु ते इति तिस्रो मृजन्ति त्वा दश क्षिपः । आ. ५-१२ [?] इति ॥ पत्नीसंयाजेषु सौम्यस्याप्यायस्वेत्येषानुवाक्या । सूत्रितं च । आ प्यायस्व समेतु ते सं ते पयांसि समु यन्तु वाजाः । आ. १-१० [?] इति ॥ चमसाप्यायनेऽप्येषा विनियुक्ता । सूत्रितं च । आ प्यायस्व समेतु ते सं ते पयांसि समु यन्तु वाजा इति चमसानाद्योपाद्यान् । आ. ५-६ [?] इति ॥</w:t>
      </w:r>
      <w:r>
        <w:t xml:space="preserve"> </w:t>
      </w:r>
      <w:r>
        <w:t xml:space="preserve">हे सोम त्वमा प्यायस्व । वर्धयस्व । ते तव वृष्ण्यं वृषत्वं वीर्यं सामर्थ्यं विश्वतः सर्वतः समेतु । संगच्छताम् । त्वया संयुक्तं भवतु । एवंभूतस्त्वं वाजस्यान्नस्य संगथे संगमने भव । अस्माकमन्नप्रदो भवेत्यर्थः ॥ वृष्ण्यं । वृष सेचने । कनिन्युवृषीत्यादिना कनिन् । वृष्णि भवं वृष्ण्यम् । भवे छन्दसि । यत् । अल्लोपोऽनः इत्यकारलोपः । येचाभावकर्मणोरिति प्रकृतिभावस्तु व्यत्ययेन न प्रवर्तते । यतोऽनाव इत्याद्युदात्तत्वं । भव । द्व्यचोऽतस्तिङ इति संहितायां दीर्घत्वं । संगथे । पात्कृतुदिवचीत्यादिना [?] विधीयमानस्थक्प्रत्ययो बहुलवचनाद्गमेरपि भवति । थाथादिनोत्तरपदान्तोदात्तत्वं ॥</w:t>
      </w:r>
    </w:p>
    <w:p>
      <w:pPr>
        <w:pStyle w:val="FirstParagraph"/>
      </w:pPr>
      <w:r>
        <w:rPr>
          <w:iCs/>
          <w:i/>
        </w:rPr>
        <w:t xml:space="preserve">grāvastotre ā pyāyasva sametu ta iti tṛco viniyuktaḥ | sūtritaṃ ca | ā pyāyasva sametu te iti tisro mṛjanti tvā daśa kṣipaḥ | Ā. 5-12 [?] iti ‖ patnīsaṃyājeṣu saumyasyāpyāyasvety eṣānuvākyā | sūtritaṃ ca | ā pyāyasva sametu te saṃ te payāṃsi sam u yantu vājāḥ | Ā. 1-10 [?] iti ‖ camasāpyāyane ’py eṣā viniyuktā | sūtritaṃ ca | ā pyāyasva sametu te saṃ te payāṃsi sam u yantu vājā iti camasānādyopādyān | Ā. 5-6 [?] iti ‖ he soma tvam ā pyāyasva | vardhayasva | te tava vṛṣṇyaṃ vṛṣatvaṃ vīryaṃ sāmarthyaṃ viśvataḥ sarvataḥ sametu | saṃgacchatām | tvayā saṃyuktaṃ bhavatu | evaṃbhūtas tvaṃ vājasyānnasya saṃgathe saṃgamane bhava | asmākam annaprado bhavety arthaḥ ‖ vṛṣṇyaṃ | vṛṣa secane | kanin yuvṛṣītakṣīty ādinā kanin | vṛṣṇi bhavaṃ vṛṣṇyam | bhave chandasi | yat | allopo ’naḥ ity akāralopaḥ | ye cābhāvakarmaṇor iti prakṛtibhāvas tu vyatyayena na pravartate | yato ’nāva ity ādyudāttatvaṃ | bhava | dvyaco ’tastiṅa iti saṃhitāyāṃ dīrghatvaṃ | saṃgathe | pātkṛtudivacītyādinā [?] vidhīyamānathakpratyayo bahulavacanād gamer api bhavati | thāthādinottarapadāntodāttatvaṃ ‖</w:t>
      </w:r>
    </w:p>
    <w:p>
      <w:pPr>
        <w:pStyle w:val="BodyText"/>
      </w:pPr>
      <w:r>
        <w:rPr>
          <w:iCs/>
          <w:i/>
        </w:rPr>
        <w:t xml:space="preserve">Translation:</w:t>
      </w:r>
      <w:r>
        <w:t xml:space="preserve"> </w:t>
      </w:r>
      <w:r>
        <w:t xml:space="preserve">“</w:t>
      </w:r>
      <w:r>
        <w:t xml:space="preserve">In the</w:t>
      </w:r>
      <w:r>
        <w:t xml:space="preserve"> </w:t>
      </w:r>
      <w:r>
        <w:rPr>
          <w:iCs/>
          <w:i/>
        </w:rPr>
        <w:t xml:space="preserve">grāvastotra</w:t>
      </w:r>
      <w:r>
        <w:t xml:space="preserve"> </w:t>
      </w:r>
      <w:r>
        <w:t xml:space="preserve">(the praising of the pressing-stones), the three Ṛks</w:t>
      </w:r>
      <w:r>
        <w:t xml:space="preserve"> </w:t>
      </w:r>
      <w:r>
        <w:rPr>
          <w:iCs/>
          <w:i/>
        </w:rPr>
        <w:t xml:space="preserve">ā pyāyasva sametu te</w:t>
      </w:r>
      <w:r>
        <w:t xml:space="preserve"> </w:t>
      </w:r>
      <w:r>
        <w:t xml:space="preserve">are applied; prescribed:</w:t>
      </w:r>
      <w:r>
        <w:t xml:space="preserve"> </w:t>
      </w:r>
      <w:r>
        <w:t xml:space="preserve">‘</w:t>
      </w:r>
      <w:r>
        <w:rPr>
          <w:iCs/>
          <w:i/>
        </w:rPr>
        <w:t xml:space="preserve">ā pyāyasva sametu te iti tisro mṛjanti tvā daśa kṣipaḥ</w:t>
      </w:r>
      <w:r>
        <w:t xml:space="preserve">’</w:t>
      </w:r>
      <w:r>
        <w:t xml:space="preserve"> </w:t>
      </w:r>
      <w:r>
        <w:t xml:space="preserve">(Ā. 5-12 [?]). In the</w:t>
      </w:r>
      <w:r>
        <w:t xml:space="preserve"> </w:t>
      </w:r>
      <w:r>
        <w:rPr>
          <w:iCs/>
          <w:i/>
        </w:rPr>
        <w:t xml:space="preserve">patnīsaṃyājas</w:t>
      </w:r>
      <w:r>
        <w:t xml:space="preserve">, for the Saumya,</w:t>
      </w:r>
      <w:r>
        <w:t xml:space="preserve"> </w:t>
      </w:r>
      <w:r>
        <w:rPr>
          <w:iCs/>
          <w:i/>
        </w:rPr>
        <w:t xml:space="preserve">āpyāyasva</w:t>
      </w:r>
      <w:r>
        <w:t xml:space="preserve"> </w:t>
      </w:r>
      <w:r>
        <w:t xml:space="preserve">is the</w:t>
      </w:r>
      <w:r>
        <w:t xml:space="preserve"> </w:t>
      </w:r>
      <w:r>
        <w:rPr>
          <w:iCs/>
          <w:i/>
        </w:rPr>
        <w:t xml:space="preserve">anuvākyā</w:t>
      </w:r>
      <w:r>
        <w:t xml:space="preserve">; prescribed:</w:t>
      </w:r>
      <w:r>
        <w:t xml:space="preserve"> </w:t>
      </w:r>
      <w:r>
        <w:t xml:space="preserve">‘</w:t>
      </w:r>
      <w:r>
        <w:rPr>
          <w:iCs/>
          <w:i/>
        </w:rPr>
        <w:t xml:space="preserve">ā pyāyasva sametu te saṃ te payāṃsi sam u yantu vājāḥ</w:t>
      </w:r>
      <w:r>
        <w:t xml:space="preserve">’</w:t>
      </w:r>
      <w:r>
        <w:t xml:space="preserve"> </w:t>
      </w:r>
      <w:r>
        <w:t xml:space="preserve">(Ā. 1-10 [?]). It is also applied at the</w:t>
      </w:r>
      <w:r>
        <w:t xml:space="preserve"> </w:t>
      </w:r>
      <w:r>
        <w:rPr>
          <w:iCs/>
          <w:i/>
        </w:rPr>
        <w:t xml:space="preserve">camasāpyāyana</w:t>
      </w:r>
      <w:r>
        <w:t xml:space="preserve"> </w:t>
      </w:r>
      <w:r>
        <w:t xml:space="preserve">(the swelling of the cups); prescribed:</w:t>
      </w:r>
      <w:r>
        <w:t xml:space="preserve"> </w:t>
      </w:r>
      <w:r>
        <w:t xml:space="preserve">‘</w:t>
      </w:r>
      <w:r>
        <w:rPr>
          <w:iCs/>
          <w:i/>
        </w:rPr>
        <w:t xml:space="preserve">ā pyāyasva sametu te saṃ te payāṃsi sam u yantu vājā iti camasān ādyopādyān</w:t>
      </w:r>
      <w:r>
        <w:t xml:space="preserve">’</w:t>
      </w:r>
      <w:r>
        <w:t xml:space="preserve"> </w:t>
      </w:r>
      <w:r>
        <w:t xml:space="preserve">(Ā. 5-6 [?]). — O Soma,</w:t>
      </w:r>
      <w:r>
        <w:t xml:space="preserve"> </w:t>
      </w:r>
      <w:r>
        <w:rPr>
          <w:iCs/>
          <w:i/>
        </w:rPr>
        <w:t xml:space="preserve">ā pyāyasva</w:t>
      </w:r>
      <w:r>
        <w:t xml:space="preserve">: swell, increase. Let your</w:t>
      </w:r>
      <w:r>
        <w:t xml:space="preserve"> </w:t>
      </w:r>
      <w:r>
        <w:rPr>
          <w:iCs/>
          <w:i/>
        </w:rPr>
        <w:t xml:space="preserve">vṛṣṇya</w:t>
      </w:r>
      <w:r>
        <w:t xml:space="preserve">, your virility, your valour and capacity, from every side (</w:t>
      </w:r>
      <w:r>
        <w:rPr>
          <w:iCs/>
          <w:i/>
        </w:rPr>
        <w:t xml:space="preserve">viśvataḥ</w:t>
      </w:r>
      <w:r>
        <w:t xml:space="preserve">)</w:t>
      </w:r>
      <w:r>
        <w:t xml:space="preserve"> </w:t>
      </w:r>
      <w:r>
        <w:rPr>
          <w:iCs/>
          <w:i/>
        </w:rPr>
        <w:t xml:space="preserve">sametu</w:t>
      </w:r>
      <w:r>
        <w:t xml:space="preserve">, come together; let it be joined with you. Being thus, in the</w:t>
      </w:r>
      <w:r>
        <w:t xml:space="preserve"> </w:t>
      </w:r>
      <w:r>
        <w:rPr>
          <w:iCs/>
          <w:i/>
        </w:rPr>
        <w:t xml:space="preserve">saṃgathe</w:t>
      </w:r>
      <w:r>
        <w:t xml:space="preserve">, in the coming-together, of</w:t>
      </w:r>
      <w:r>
        <w:t xml:space="preserve"> </w:t>
      </w:r>
      <w:r>
        <w:rPr>
          <w:iCs/>
          <w:i/>
        </w:rPr>
        <w:t xml:space="preserve">vāja</w:t>
      </w:r>
      <w:r>
        <w:t xml:space="preserve">, food, be: this is the meaning — be the giver of food to us.</w:t>
      </w:r>
      <w:r>
        <w:t xml:space="preserve">”</w:t>
      </w:r>
    </w:p>
    <w:p>
      <w:pPr>
        <w:pStyle w:val="BodyText"/>
      </w:pPr>
      <w:r>
        <w:rPr>
          <w:iCs/>
          <w:i/>
        </w:rPr>
        <w:t xml:space="preserve">Grammar tail:</w:t>
      </w:r>
      <w:r>
        <w:t xml:space="preserve"> </w:t>
      </w:r>
      <w:r>
        <w:rPr>
          <w:iCs/>
          <w:i/>
        </w:rPr>
        <w:t xml:space="preserve">vṛṣṇyam</w:t>
      </w:r>
      <w:r>
        <w:t xml:space="preserve"> </w:t>
      </w:r>
      <w:r>
        <w:t xml:space="preserve">— root</w:t>
      </w:r>
      <w:r>
        <w:t xml:space="preserve"> </w:t>
      </w:r>
      <w:r>
        <w:rPr>
          <w:iCs/>
          <w:i/>
        </w:rPr>
        <w:t xml:space="preserve">vṛṣa secane</w:t>
      </w:r>
      <w:r>
        <w:t xml:space="preserve">; the suffix</w:t>
      </w:r>
      <w:r>
        <w:t xml:space="preserve"> </w:t>
      </w:r>
      <w:r>
        <w:rPr>
          <w:iCs/>
          <w:i/>
        </w:rPr>
        <w:t xml:space="preserve">kanin</w:t>
      </w:r>
      <w:r>
        <w:t xml:space="preserve"> </w:t>
      </w:r>
      <w:r>
        <w:t xml:space="preserve">by</w:t>
      </w:r>
      <w:r>
        <w:t xml:space="preserve"> </w:t>
      </w:r>
      <w:r>
        <w:rPr>
          <w:iCs/>
          <w:i/>
        </w:rPr>
        <w:t xml:space="preserve">kanin yuvṛṣitakṣi…</w:t>
      </w:r>
      <w:r>
        <w:t xml:space="preserve">;</w:t>
      </w:r>
      <w:r>
        <w:t xml:space="preserve"> </w:t>
      </w:r>
      <w:r>
        <w:t xml:space="preserve">“</w:t>
      </w:r>
      <w:r>
        <w:rPr>
          <w:iCs/>
          <w:i/>
        </w:rPr>
        <w:t xml:space="preserve">vṛṣṇi bhavam</w:t>
      </w:r>
      <w:r>
        <w:t xml:space="preserve">”</w:t>
      </w:r>
      <w:r>
        <w:t xml:space="preserve"> </w:t>
      </w:r>
      <w:r>
        <w:t xml:space="preserve">—</w:t>
      </w:r>
      <w:r>
        <w:t xml:space="preserve"> </w:t>
      </w:r>
      <w:r>
        <w:rPr>
          <w:iCs/>
          <w:i/>
        </w:rPr>
        <w:t xml:space="preserve">vṛṣṇya</w:t>
      </w:r>
      <w:r>
        <w:t xml:space="preserve">; by</w:t>
      </w:r>
      <w:r>
        <w:t xml:space="preserve"> </w:t>
      </w:r>
      <w:r>
        <w:rPr>
          <w:iCs/>
          <w:i/>
        </w:rPr>
        <w:t xml:space="preserve">bhave chandasi</w:t>
      </w:r>
      <w:r>
        <w:t xml:space="preserve"> </w:t>
      </w:r>
      <w:r>
        <w:t xml:space="preserve">the suffix</w:t>
      </w:r>
      <w:r>
        <w:t xml:space="preserve"> </w:t>
      </w:r>
      <w:r>
        <w:rPr>
          <w:iCs/>
          <w:i/>
        </w:rPr>
        <w:t xml:space="preserve">yat</w:t>
      </w:r>
      <w:r>
        <w:t xml:space="preserve">; by</w:t>
      </w:r>
      <w:r>
        <w:t xml:space="preserve"> </w:t>
      </w:r>
      <w:r>
        <w:rPr>
          <w:iCs/>
          <w:i/>
        </w:rPr>
        <w:t xml:space="preserve">allopo ’naḥ</w:t>
      </w:r>
      <w:r>
        <w:t xml:space="preserve"> </w:t>
      </w:r>
      <w:r>
        <w:t xml:space="preserve">the elision of the</w:t>
      </w:r>
      <w:r>
        <w:t xml:space="preserve"> </w:t>
      </w:r>
      <w:r>
        <w:rPr>
          <w:iCs/>
          <w:i/>
        </w:rPr>
        <w:t xml:space="preserve">a</w:t>
      </w:r>
      <w:r>
        <w:t xml:space="preserve">; the</w:t>
      </w:r>
      <w:r>
        <w:t xml:space="preserve"> </w:t>
      </w:r>
      <w:r>
        <w:rPr>
          <w:iCs/>
          <w:i/>
        </w:rPr>
        <w:t xml:space="preserve">prakṛtibhāva</w:t>
      </w:r>
      <w:r>
        <w:t xml:space="preserve"> </w:t>
      </w:r>
      <w:r>
        <w:t xml:space="preserve">by</w:t>
      </w:r>
      <w:r>
        <w:t xml:space="preserve"> </w:t>
      </w:r>
      <w:r>
        <w:rPr>
          <w:iCs/>
          <w:i/>
        </w:rPr>
        <w:t xml:space="preserve">ye cābhāvakarmaṇoḥ</w:t>
      </w:r>
      <w:r>
        <w:t xml:space="preserve"> </w:t>
      </w:r>
      <w:r>
        <w:t xml:space="preserve">does not apply, by</w:t>
      </w:r>
      <w:r>
        <w:t xml:space="preserve"> </w:t>
      </w:r>
      <w:r>
        <w:rPr>
          <w:iCs/>
          <w:i/>
        </w:rPr>
        <w:t xml:space="preserve">vyatyaya</w:t>
      </w:r>
      <w:r>
        <w:t xml:space="preserve">; by</w:t>
      </w:r>
      <w:r>
        <w:t xml:space="preserve"> </w:t>
      </w:r>
      <w:r>
        <w:rPr>
          <w:iCs/>
          <w:i/>
        </w:rPr>
        <w:t xml:space="preserve">yato ’nāvaḥ</w:t>
      </w:r>
      <w:r>
        <w:t xml:space="preserve"> </w:t>
      </w:r>
      <w:r>
        <w:t xml:space="preserve">the initial-acute.</w:t>
      </w:r>
      <w:r>
        <w:t xml:space="preserve"> </w:t>
      </w:r>
      <w:r>
        <w:rPr>
          <w:iCs/>
          <w:i/>
        </w:rPr>
        <w:t xml:space="preserve">bhava</w:t>
      </w:r>
      <w:r>
        <w:t xml:space="preserve"> </w:t>
      </w:r>
      <w:r>
        <w:t xml:space="preserve">— by</w:t>
      </w:r>
      <w:r>
        <w:t xml:space="preserve"> </w:t>
      </w:r>
      <w:r>
        <w:rPr>
          <w:iCs/>
          <w:i/>
        </w:rPr>
        <w:t xml:space="preserve">dvyaco ’tastiṅaḥ</w:t>
      </w:r>
      <w:r>
        <w:t xml:space="preserve"> </w:t>
      </w:r>
      <w:r>
        <w:t xml:space="preserve">the lengthening in the Saṃhitā.</w:t>
      </w:r>
      <w:r>
        <w:t xml:space="preserve"> </w:t>
      </w:r>
      <w:r>
        <w:rPr>
          <w:iCs/>
          <w:i/>
        </w:rPr>
        <w:t xml:space="preserve">saṃgathe</w:t>
      </w:r>
      <w:r>
        <w:t xml:space="preserve"> </w:t>
      </w:r>
      <w:r>
        <w:t xml:space="preserve">— the suffix</w:t>
      </w:r>
      <w:r>
        <w:t xml:space="preserve"> </w:t>
      </w:r>
      <w:r>
        <w:rPr>
          <w:iCs/>
          <w:i/>
        </w:rPr>
        <w:t xml:space="preserve">thak</w:t>
      </w:r>
      <w:r>
        <w:t xml:space="preserve"> </w:t>
      </w:r>
      <w:r>
        <w:t xml:space="preserve">prescribed in the Uṇādi (</w:t>
      </w:r>
      <w:r>
        <w:rPr>
          <w:iCs/>
          <w:i/>
        </w:rPr>
        <w:t xml:space="preserve">pātkṛtudivaci…</w:t>
      </w:r>
      <w:r>
        <w:t xml:space="preserve"> </w:t>
      </w:r>
      <w:r>
        <w:t xml:space="preserve">as read [?]) comes after</w:t>
      </w:r>
      <w:r>
        <w:t xml:space="preserve"> </w:t>
      </w:r>
      <w:r>
        <w:rPr>
          <w:iCs/>
          <w:i/>
        </w:rPr>
        <w:t xml:space="preserve">gam</w:t>
      </w:r>
      <w:r>
        <w:t xml:space="preserve"> </w:t>
      </w:r>
      <w:r>
        <w:t xml:space="preserve">also, by</w:t>
      </w:r>
      <w:r>
        <w:t xml:space="preserve"> </w:t>
      </w:r>
      <w:r>
        <w:t xml:space="preserve">“</w:t>
      </w:r>
      <w:r>
        <w:rPr>
          <w:iCs/>
          <w:i/>
        </w:rPr>
        <w:t xml:space="preserve">bahulam</w:t>
      </w:r>
      <w:r>
        <w:t xml:space="preserve">”</w:t>
      </w:r>
      <w:r>
        <w:t xml:space="preserve">; by</w:t>
      </w:r>
      <w:r>
        <w:t xml:space="preserve"> </w:t>
      </w:r>
      <w:r>
        <w:rPr>
          <w:iCs/>
          <w:i/>
        </w:rPr>
        <w:t xml:space="preserve">thāthādi…</w:t>
      </w:r>
      <w:r>
        <w:t xml:space="preserve"> </w:t>
      </w:r>
      <w:r>
        <w:t xml:space="preserve">the final-member final-acute.</w:t>
      </w:r>
    </w:p>
    <w:p>
      <w:r>
        <w:pict>
          <v:rect style="width:0;height:1.5pt" o:hralign="center" o:hrstd="t" o:hr="t"/>
        </w:pict>
      </w:r>
    </w:p>
    <w:bookmarkEnd w:id="409"/>
    <w:bookmarkStart w:id="410" w:name="page-375-pdf-390"/>
    <w:p>
      <w:pPr>
        <w:pStyle w:val="Heading3"/>
      </w:pPr>
      <w:r>
        <w:t xml:space="preserve">Page 375 (PDF 390)</w:t>
      </w:r>
    </w:p>
    <w:p>
      <w:pPr>
        <w:pStyle w:val="FirstParagraph"/>
      </w:pPr>
      <w:r>
        <w:rPr>
          <w:iCs/>
          <w:i/>
        </w:rPr>
        <w:t xml:space="preserve">(Running head left:</w:t>
      </w:r>
      <w:r>
        <w:rPr>
          <w:iCs/>
          <w:i/>
        </w:rPr>
        <w:t xml:space="preserve"> </w:t>
      </w:r>
      <w:r>
        <w:rPr>
          <w:iCs/>
          <w:i/>
        </w:rPr>
        <w:t xml:space="preserve">“</w:t>
      </w:r>
      <w:r>
        <w:rPr>
          <w:iCs/>
          <w:i/>
        </w:rPr>
        <w:t xml:space="preserve">A. 1 A. 6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375.)</w:t>
      </w:r>
    </w:p>
    <w:p>
      <w:pPr>
        <w:pStyle w:val="BodyText"/>
      </w:pPr>
      <w:r>
        <w:rPr>
          <w:bCs/>
          <w:b/>
        </w:rPr>
        <w:t xml:space="preserve">॥ प्रतिपदार्थ ॥ — Pratipadārtha (Rik 91.16)</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ā pyāyasva</w:t>
      </w:r>
      <w:r>
        <w:t xml:space="preserve"> </w:t>
      </w:r>
      <w:r>
        <w:t xml:space="preserve">— obtain full growth;</w:t>
      </w:r>
      <w:r>
        <w:t xml:space="preserve"> </w:t>
      </w:r>
      <w:r>
        <w:rPr>
          <w:iCs/>
          <w:i/>
        </w:rPr>
        <w:t xml:space="preserve">te</w:t>
      </w:r>
      <w:r>
        <w:t xml:space="preserve"> </w:t>
      </w:r>
      <w:r>
        <w:t xml:space="preserve">— your;</w:t>
      </w:r>
      <w:r>
        <w:t xml:space="preserve"> </w:t>
      </w:r>
      <w:r>
        <w:rPr>
          <w:iCs/>
          <w:i/>
        </w:rPr>
        <w:t xml:space="preserve">vṛṣṇyam</w:t>
      </w:r>
      <w:r>
        <w:t xml:space="preserve"> </w:t>
      </w:r>
      <w:r>
        <w:t xml:space="preserve">— valour;</w:t>
      </w:r>
      <w:r>
        <w:t xml:space="preserve"> </w:t>
      </w:r>
      <w:r>
        <w:rPr>
          <w:iCs/>
          <w:i/>
        </w:rPr>
        <w:t xml:space="preserve">viśvataḥ</w:t>
      </w:r>
      <w:r>
        <w:t xml:space="preserve"> </w:t>
      </w:r>
      <w:r>
        <w:t xml:space="preserve">— from all sides;</w:t>
      </w:r>
      <w:r>
        <w:t xml:space="preserve"> </w:t>
      </w:r>
      <w:r>
        <w:rPr>
          <w:iCs/>
          <w:i/>
        </w:rPr>
        <w:t xml:space="preserve">sametu</w:t>
      </w:r>
      <w:r>
        <w:t xml:space="preserve"> </w:t>
      </w:r>
      <w:r>
        <w:t xml:space="preserve">— come and fill [you];</w:t>
      </w:r>
      <w:r>
        <w:t xml:space="preserve"> </w:t>
      </w:r>
      <w:r>
        <w:rPr>
          <w:iCs/>
          <w:i/>
        </w:rPr>
        <w:t xml:space="preserve">vājasya</w:t>
      </w:r>
      <w:r>
        <w:t xml:space="preserve"> </w:t>
      </w:r>
      <w:r>
        <w:t xml:space="preserve">— of the food (which is to be divided for us);</w:t>
      </w:r>
      <w:r>
        <w:t xml:space="preserve"> </w:t>
      </w:r>
      <w:r>
        <w:rPr>
          <w:iCs/>
          <w:i/>
        </w:rPr>
        <w:t xml:space="preserve">saṃgathe</w:t>
      </w:r>
      <w:r>
        <w:t xml:space="preserve"> </w:t>
      </w:r>
      <w:r>
        <w:t xml:space="preserve">— in the gathering;</w:t>
      </w:r>
      <w:r>
        <w:t xml:space="preserve"> </w:t>
      </w:r>
      <w:r>
        <w:rPr>
          <w:iCs/>
          <w:i/>
        </w:rPr>
        <w:t xml:space="preserve">bhava</w:t>
      </w:r>
      <w:r>
        <w:t xml:space="preserve"> </w:t>
      </w:r>
      <w:r>
        <w:t xml:space="preserve">— be eager.</w:t>
      </w:r>
    </w:p>
    <w:p>
      <w:pPr>
        <w:pStyle w:val="BodyText"/>
      </w:pPr>
      <w:r>
        <w:rPr>
          <w:bCs/>
          <w:b/>
        </w:rPr>
        <w:t xml:space="preserve">॥ भावार्थः ॥ — Bhāvārtha of Rik 91.16</w:t>
      </w:r>
      <w:r>
        <w:t xml:space="preserve"> </w:t>
      </w:r>
      <w:r>
        <w:rPr>
          <w:iCs/>
          <w:i/>
        </w:rPr>
        <w:t xml:space="preserve">(Kannada)</w:t>
      </w:r>
    </w:p>
    <w:p>
      <w:pPr>
        <w:pStyle w:val="BodyText"/>
      </w:pPr>
      <w:r>
        <w:t xml:space="preserve">“</w:t>
      </w:r>
      <w:r>
        <w:t xml:space="preserve">O Soma-deity, obtain full growth. May your valour come and fill you from all sides. Be eager in the gathering of the food that is to be divided for us.</w:t>
      </w:r>
      <w:r>
        <w:t xml:space="preserve">”</w:t>
      </w:r>
    </w:p>
    <w:p>
      <w:pPr>
        <w:pStyle w:val="BodyText"/>
      </w:pPr>
      <w:r>
        <w:rPr>
          <w:bCs/>
          <w:b/>
        </w:rPr>
        <w:t xml:space="preserve">English Translation</w:t>
      </w:r>
      <w:r>
        <w:t xml:space="preserve"> </w:t>
      </w:r>
      <w:r>
        <w:rPr>
          <w:iCs/>
          <w:i/>
        </w:rPr>
        <w:t xml:space="preserve">(printed in English in the source; Rik 91.16)</w:t>
      </w:r>
    </w:p>
    <w:p>
      <w:pPr>
        <w:pStyle w:val="BodyText"/>
      </w:pPr>
      <w:r>
        <w:t xml:space="preserve">“</w:t>
      </w:r>
      <w:r>
        <w:t xml:space="preserve">Increase Soma ; may vigour come to you from every side ; be deligent [sic] in the supply of food to us.</w:t>
      </w:r>
      <w:r>
        <w:t xml:space="preserve">”</w:t>
      </w:r>
      <w:r>
        <w:t xml:space="preserve"> </w:t>
      </w:r>
      <w:r>
        <w:t xml:space="preserve">— as printed.</w:t>
      </w:r>
    </w:p>
    <w:p>
      <w:pPr>
        <w:pStyle w:val="BodyText"/>
      </w:pPr>
      <w:r>
        <w:rPr>
          <w:bCs/>
          <w:b/>
        </w:rPr>
        <w:t xml:space="preserve">॥ विशेषविषयगळु ॥ — Special Topics (Rik 91.16)</w:t>
      </w:r>
      <w:r>
        <w:t xml:space="preserve"> </w:t>
      </w:r>
      <w:r>
        <w:rPr>
          <w:iCs/>
          <w:i/>
        </w:rPr>
        <w:t xml:space="preserve">(Kannada)</w:t>
      </w:r>
    </w:p>
    <w:p>
      <w:pPr>
        <w:pStyle w:val="BodyText"/>
      </w:pPr>
      <w:r>
        <w:t xml:space="preserve">“</w:t>
      </w:r>
      <w:r>
        <w:t xml:space="preserve">The three Ṛks beginning</w:t>
      </w:r>
      <w:r>
        <w:t xml:space="preserve"> </w:t>
      </w:r>
      <w:r>
        <w:rPr>
          <w:iCs/>
          <w:i/>
        </w:rPr>
        <w:t xml:space="preserve">ā pyāyasva sametu te</w:t>
      </w:r>
      <w:r>
        <w:t xml:space="preserve"> </w:t>
      </w:r>
      <w:r>
        <w:t xml:space="preserve">are used at the</w:t>
      </w:r>
      <w:r>
        <w:t xml:space="preserve"> </w:t>
      </w:r>
      <w:r>
        <w:rPr>
          <w:iCs/>
          <w:i/>
        </w:rPr>
        <w:t xml:space="preserve">grāvastotra</w:t>
      </w:r>
      <w:r>
        <w:t xml:space="preserve">, that is, when the pressing stones that crush the Soma-creeper are praised; so says the Āśvalāyana Śrauta-sūtra in the sūtra</w:t>
      </w:r>
      <w:r>
        <w:t xml:space="preserve"> </w:t>
      </w:r>
      <w:r>
        <w:t xml:space="preserve">‘</w:t>
      </w:r>
      <w:r>
        <w:rPr>
          <w:iCs/>
          <w:i/>
        </w:rPr>
        <w:t xml:space="preserve">ā pyāyasva sametu te saṃ te payāṃsi sam u yantu vājā</w:t>
      </w:r>
      <w:r>
        <w:t xml:space="preserve">’</w:t>
      </w:r>
      <w:r>
        <w:t xml:space="preserve"> </w:t>
      </w:r>
      <w:r>
        <w:t xml:space="preserve">(Ā. 1-10 [?]). Also, at the filling of the</w:t>
      </w:r>
      <w:r>
        <w:t xml:space="preserve"> </w:t>
      </w:r>
      <w:r>
        <w:rPr>
          <w:iCs/>
          <w:i/>
        </w:rPr>
        <w:t xml:space="preserve">camasa</w:t>
      </w:r>
      <w:r>
        <w:t xml:space="preserve"> </w:t>
      </w:r>
      <w:r>
        <w:t xml:space="preserve">vessel with Soma-juice, there is application for this Ṛk; the Āśvalāyana Śrauta-sūtra makes it clear in the sūtra</w:t>
      </w:r>
      <w:r>
        <w:t xml:space="preserve"> </w:t>
      </w:r>
      <w:r>
        <w:t xml:space="preserve">‘</w:t>
      </w:r>
      <w:r>
        <w:rPr>
          <w:iCs/>
          <w:i/>
        </w:rPr>
        <w:t xml:space="preserve">ā pyāyasva sametu te saṃ te payāṃsi sam u yantu vājā iti camasānādyopādyān</w:t>
      </w:r>
      <w:r>
        <w:t xml:space="preserve">’</w:t>
      </w:r>
      <w:r>
        <w:t xml:space="preserve">.</w:t>
      </w:r>
      <w:r>
        <w:t xml:space="preserve">”</w:t>
      </w:r>
    </w:p>
    <w:p>
      <w:pPr>
        <w:pStyle w:val="BodyText"/>
      </w:pPr>
      <w:r>
        <w:rPr>
          <w:iCs/>
          <w:i/>
          <w:bCs/>
          <w:b/>
        </w:rPr>
        <w:t xml:space="preserve">vṛṣṇyam</w:t>
      </w:r>
      <w:r>
        <w:t xml:space="preserve"> </w:t>
      </w:r>
      <w:r>
        <w:t xml:space="preserve">—</w:t>
      </w:r>
      <w:r>
        <w:t xml:space="preserve"> </w:t>
      </w:r>
      <w:r>
        <w:t xml:space="preserve">“</w:t>
      </w:r>
      <w:r>
        <w:t xml:space="preserve">Strength that is to be shown, or valour.</w:t>
      </w:r>
      <w:r>
        <w:t xml:space="preserve">”</w:t>
      </w:r>
    </w:p>
    <w:p>
      <w:pPr>
        <w:pStyle w:val="BodyText"/>
      </w:pPr>
      <w:r>
        <w:rPr>
          <w:iCs/>
          <w:i/>
          <w:bCs/>
          <w:b/>
        </w:rPr>
        <w:t xml:space="preserve">vājasya</w:t>
      </w:r>
      <w:r>
        <w:t xml:space="preserve"> </w:t>
      </w:r>
      <w:r>
        <w:t xml:space="preserve">—</w:t>
      </w:r>
      <w:r>
        <w:t xml:space="preserve"> </w:t>
      </w:r>
      <w:r>
        <w:t xml:space="preserve">“</w:t>
      </w:r>
      <w:r>
        <w:t xml:space="preserve">The word</w:t>
      </w:r>
      <w:r>
        <w:t xml:space="preserve"> </w:t>
      </w:r>
      <w:r>
        <w:rPr>
          <w:iCs/>
          <w:i/>
        </w:rPr>
        <w:t xml:space="preserve">vāja</w:t>
      </w:r>
      <w:r>
        <w:t xml:space="preserve"> </w:t>
      </w:r>
      <w:r>
        <w:t xml:space="preserve">is read in the Nirukta among the names of food and among the names of battle. The distinctive feature of this word has been told earlier. Here</w:t>
      </w:r>
      <w:r>
        <w:t xml:space="preserve"> </w:t>
      </w:r>
      <w:r>
        <w:rPr>
          <w:iCs/>
          <w:i/>
        </w:rPr>
        <w:t xml:space="preserve">vājasya</w:t>
      </w:r>
      <w:r>
        <w:t xml:space="preserve"> </w:t>
      </w:r>
      <w:r>
        <w:t xml:space="preserve">means</w:t>
      </w:r>
      <w:r>
        <w:t xml:space="preserve"> </w:t>
      </w:r>
      <w:r>
        <w:t xml:space="preserve">‘</w:t>
      </w:r>
      <w:r>
        <w:t xml:space="preserve">of food</w:t>
      </w:r>
      <w:r>
        <w:t xml:space="preserve">’</w:t>
      </w:r>
      <w:r>
        <w:t xml:space="preserve">.</w:t>
      </w:r>
      <w:r>
        <w:t xml:space="preserve">”</w:t>
      </w:r>
    </w:p>
    <w:p>
      <w:pPr>
        <w:pStyle w:val="BodyText"/>
      </w:pPr>
      <w:r>
        <w:rPr>
          <w:iCs/>
          <w:i/>
          <w:bCs/>
          <w:b/>
        </w:rPr>
        <w:t xml:space="preserve">saṃgathe</w:t>
      </w:r>
      <w:r>
        <w:t xml:space="preserve"> </w:t>
      </w:r>
      <w:r>
        <w:t xml:space="preserve">—</w:t>
      </w:r>
      <w:r>
        <w:t xml:space="preserve"> </w:t>
      </w:r>
      <w:r>
        <w:t xml:space="preserve">“</w:t>
      </w:r>
      <w:r>
        <w:t xml:space="preserve">This word is read in the Nirukta (Ni. 2-[?] [?]) among the names of battle. The meaning</w:t>
      </w:r>
      <w:r>
        <w:t xml:space="preserve"> </w:t>
      </w:r>
      <w:r>
        <w:t xml:space="preserve">‘</w:t>
      </w:r>
      <w:r>
        <w:t xml:space="preserve">coming together</w:t>
      </w:r>
      <w:r>
        <w:t xml:space="preserve">’</w:t>
      </w:r>
      <w:r>
        <w:t xml:space="preserve">, i.e. </w:t>
      </w:r>
      <w:r>
        <w:t xml:space="preserve">‘</w:t>
      </w:r>
      <w:r>
        <w:t xml:space="preserve">joining</w:t>
      </w:r>
      <w:r>
        <w:t xml:space="preserve">’</w:t>
      </w:r>
      <w:r>
        <w:t xml:space="preserve">, beyond that</w:t>
      </w:r>
      <w:r>
        <w:t xml:space="preserve"> </w:t>
      </w:r>
      <w:r>
        <w:t xml:space="preserve">‘</w:t>
      </w:r>
      <w:r>
        <w:t xml:space="preserve">battle</w:t>
      </w:r>
      <w:r>
        <w:t xml:space="preserve">’</w:t>
      </w:r>
      <w:r>
        <w:t xml:space="preserve">, is one view. But here</w:t>
      </w:r>
      <w:r>
        <w:t xml:space="preserve"> </w:t>
      </w:r>
      <w:r>
        <w:rPr>
          <w:iCs/>
          <w:i/>
        </w:rPr>
        <w:t xml:space="preserve">saṃgathe</w:t>
      </w:r>
      <w:r>
        <w:t xml:space="preserve"> </w:t>
      </w:r>
      <w:r>
        <w:t xml:space="preserve">means</w:t>
      </w:r>
      <w:r>
        <w:t xml:space="preserve"> </w:t>
      </w:r>
      <w:r>
        <w:t xml:space="preserve">‘</w:t>
      </w:r>
      <w:r>
        <w:t xml:space="preserve">in the gathering</w:t>
      </w:r>
      <w:r>
        <w:t xml:space="preserve">’</w:t>
      </w:r>
      <w:r>
        <w:t xml:space="preserve">, or</w:t>
      </w:r>
      <w:r>
        <w:t xml:space="preserve"> </w:t>
      </w:r>
      <w:r>
        <w:t xml:space="preserve">‘</w:t>
      </w:r>
      <w:r>
        <w:t xml:space="preserve">in the bringing and joining together for us</w:t>
      </w:r>
      <w:r>
        <w:t xml:space="preserve">’</w:t>
      </w:r>
      <w:r>
        <w:t xml:space="preserve">.</w:t>
      </w:r>
      <w:r>
        <w:t xml:space="preserve">”</w:t>
      </w:r>
    </w:p>
    <w:p>
      <w:r>
        <w:pict>
          <v:rect style="width:0;height:1.5pt" o:hralign="center" o:hrstd="t" o:hr="t"/>
        </w:pict>
      </w:r>
    </w:p>
    <w:bookmarkEnd w:id="410"/>
    <w:bookmarkStart w:id="411" w:name="page-376-pdf-391"/>
    <w:p>
      <w:pPr>
        <w:pStyle w:val="Heading3"/>
      </w:pPr>
      <w:r>
        <w:t xml:space="preserve">Page 376 (PDF 391)</w:t>
      </w:r>
    </w:p>
    <w:p>
      <w:pPr>
        <w:pStyle w:val="FirstParagraph"/>
      </w:pPr>
      <w:r>
        <w:rPr>
          <w:iCs/>
          <w:i/>
        </w:rPr>
        <w:t xml:space="preserve">(Running head: left</w:t>
      </w:r>
      <w:r>
        <w:rPr>
          <w:iCs/>
          <w:i/>
        </w:rPr>
        <w:t xml:space="preserve"> </w:t>
      </w:r>
      <w:r>
        <w:rPr>
          <w:iCs/>
          <w:i/>
        </w:rPr>
        <w:t xml:space="preserve">“</w:t>
      </w:r>
      <w:r>
        <w:rPr>
          <w:iCs/>
          <w:i/>
        </w:rPr>
        <w:t xml:space="preserve">376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व्याकरणप्रक्रिया ॥ — Vyākaraṇa-prakriyā (Rik 91.16)</w:t>
      </w:r>
      <w:r>
        <w:t xml:space="preserve"> </w:t>
      </w:r>
      <w:r>
        <w:rPr>
          <w:iCs/>
          <w:i/>
        </w:rPr>
        <w:t xml:space="preserve">(Kannada; grammar page, noted briefly)</w:t>
      </w:r>
    </w:p>
    <w:p>
      <w:pPr>
        <w:pStyle w:val="BodyText"/>
      </w:pPr>
      <w:r>
        <w:rPr>
          <w:iCs/>
          <w:i/>
        </w:rPr>
        <w:t xml:space="preserve">pyāyasva</w:t>
      </w:r>
      <w:r>
        <w:t xml:space="preserve"> </w:t>
      </w:r>
      <w:r>
        <w:t xml:space="preserve">— root</w:t>
      </w:r>
      <w:r>
        <w:t xml:space="preserve"> </w:t>
      </w:r>
      <w:r>
        <w:rPr>
          <w:iCs/>
          <w:i/>
        </w:rPr>
        <w:t xml:space="preserve">ohpyāyī vṛddhau</w:t>
      </w:r>
      <w:r>
        <w:t xml:space="preserve"> </w:t>
      </w:r>
      <w:r>
        <w:t xml:space="preserve">of the</w:t>
      </w:r>
      <w:r>
        <w:t xml:space="preserve"> </w:t>
      </w:r>
      <w:r>
        <w:rPr>
          <w:iCs/>
          <w:i/>
        </w:rPr>
        <w:t xml:space="preserve">bhvādi</w:t>
      </w:r>
      <w:r>
        <w:t xml:space="preserve"> </w:t>
      </w:r>
      <w:r>
        <w:t xml:space="preserve">class;</w:t>
      </w:r>
      <w:r>
        <w:t xml:space="preserve"> </w:t>
      </w:r>
      <w:r>
        <w:rPr>
          <w:iCs/>
          <w:i/>
        </w:rPr>
        <w:t xml:space="preserve">ātmanepada</w:t>
      </w:r>
      <w:r>
        <w:t xml:space="preserve">;</w:t>
      </w:r>
      <w:r>
        <w:t xml:space="preserve"> </w:t>
      </w:r>
      <w:r>
        <w:rPr>
          <w:iCs/>
          <w:i/>
        </w:rPr>
        <w:t xml:space="preserve">loṭ</w:t>
      </w:r>
      <w:r>
        <w:t xml:space="preserve">, second person singular,</w:t>
      </w:r>
      <w:r>
        <w:t xml:space="preserve"> </w:t>
      </w:r>
      <w:r>
        <w:rPr>
          <w:iCs/>
          <w:i/>
        </w:rPr>
        <w:t xml:space="preserve">thās</w:t>
      </w:r>
      <w:r>
        <w:t xml:space="preserve">; by</w:t>
      </w:r>
      <w:r>
        <w:t xml:space="preserve"> </w:t>
      </w:r>
      <w:r>
        <w:rPr>
          <w:iCs/>
          <w:i/>
        </w:rPr>
        <w:t xml:space="preserve">thāsaḥ se</w:t>
      </w:r>
      <w:r>
        <w:t xml:space="preserve"> </w:t>
      </w:r>
      <w:r>
        <w:t xml:space="preserve">(थासः से, Pā. 3-4-80 [?])</w:t>
      </w:r>
      <w:r>
        <w:t xml:space="preserve"> </w:t>
      </w:r>
      <w:r>
        <w:rPr>
          <w:iCs/>
          <w:i/>
        </w:rPr>
        <w:t xml:space="preserve">se</w:t>
      </w:r>
      <w:r>
        <w:t xml:space="preserve"> </w:t>
      </w:r>
      <w:r>
        <w:t xml:space="preserve">for</w:t>
      </w:r>
      <w:r>
        <w:t xml:space="preserve"> </w:t>
      </w:r>
      <w:r>
        <w:rPr>
          <w:iCs/>
          <w:i/>
        </w:rPr>
        <w:t xml:space="preserve">thās</w:t>
      </w:r>
      <w:r>
        <w:t xml:space="preserve">; by</w:t>
      </w:r>
      <w:r>
        <w:t xml:space="preserve"> </w:t>
      </w:r>
      <w:r>
        <w:rPr>
          <w:iCs/>
          <w:i/>
        </w:rPr>
        <w:t xml:space="preserve">savābhyāṃ vāmau</w:t>
      </w:r>
      <w:r>
        <w:t xml:space="preserve"> </w:t>
      </w:r>
      <w:r>
        <w:t xml:space="preserve">(सवाभ्यां वामौ, Pā. 3-4-91 [?])</w:t>
      </w:r>
      <w:r>
        <w:t xml:space="preserve"> </w:t>
      </w:r>
      <w:r>
        <w:rPr>
          <w:iCs/>
          <w:i/>
        </w:rPr>
        <w:t xml:space="preserve">va</w:t>
      </w:r>
      <w:r>
        <w:t xml:space="preserve"> </w:t>
      </w:r>
      <w:r>
        <w:t xml:space="preserve">for the</w:t>
      </w:r>
      <w:r>
        <w:t xml:space="preserve"> </w:t>
      </w:r>
      <w:r>
        <w:rPr>
          <w:iCs/>
          <w:i/>
        </w:rPr>
        <w:t xml:space="preserve">e</w:t>
      </w:r>
      <w:r>
        <w:t xml:space="preserve">;</w:t>
      </w:r>
      <w:r>
        <w:t xml:space="preserve"> </w:t>
      </w:r>
      <w:r>
        <w:rPr>
          <w:iCs/>
          <w:i/>
        </w:rPr>
        <w:t xml:space="preserve">śap</w:t>
      </w:r>
      <w:r>
        <w:t xml:space="preserve">; the</w:t>
      </w:r>
      <w:r>
        <w:t xml:space="preserve"> </w:t>
      </w:r>
      <w:r>
        <w:rPr>
          <w:iCs/>
          <w:i/>
        </w:rPr>
        <w:t xml:space="preserve">nighāta</w:t>
      </w:r>
      <w:r>
        <w:t xml:space="preserve"> </w:t>
      </w:r>
      <w:r>
        <w:t xml:space="preserve">accent.</w:t>
      </w:r>
      <w:r>
        <w:t xml:space="preserve"> </w:t>
      </w:r>
      <w:r>
        <w:rPr>
          <w:iCs/>
          <w:i/>
        </w:rPr>
        <w:t xml:space="preserve">etu</w:t>
      </w:r>
      <w:r>
        <w:t xml:space="preserve"> </w:t>
      </w:r>
      <w:r>
        <w:t xml:space="preserve">— root</w:t>
      </w:r>
      <w:r>
        <w:t xml:space="preserve"> </w:t>
      </w:r>
      <w:r>
        <w:rPr>
          <w:iCs/>
          <w:i/>
        </w:rPr>
        <w:t xml:space="preserve">iṅ gatau</w:t>
      </w:r>
      <w:r>
        <w:t xml:space="preserve">;</w:t>
      </w:r>
      <w:r>
        <w:t xml:space="preserve"> </w:t>
      </w:r>
      <w:r>
        <w:rPr>
          <w:iCs/>
          <w:i/>
        </w:rPr>
        <w:t xml:space="preserve">loṭ</w:t>
      </w:r>
      <w:r>
        <w:t xml:space="preserve">, third person singular; the</w:t>
      </w:r>
      <w:r>
        <w:t xml:space="preserve"> </w:t>
      </w:r>
      <w:r>
        <w:rPr>
          <w:iCs/>
          <w:i/>
        </w:rPr>
        <w:t xml:space="preserve">tiṅ</w:t>
      </w:r>
      <w:r>
        <w:t xml:space="preserve">-</w:t>
      </w:r>
      <w:r>
        <w:rPr>
          <w:iCs/>
          <w:i/>
        </w:rPr>
        <w:t xml:space="preserve">nighāta</w:t>
      </w:r>
      <w:r>
        <w:t xml:space="preserve">.</w:t>
      </w:r>
      <w:r>
        <w:t xml:space="preserve"> </w:t>
      </w:r>
      <w:r>
        <w:rPr>
          <w:iCs/>
          <w:i/>
        </w:rPr>
        <w:t xml:space="preserve">vṛṣṇyam</w:t>
      </w:r>
      <w:r>
        <w:t xml:space="preserve"> </w:t>
      </w:r>
      <w:r>
        <w:t xml:space="preserve">— root</w:t>
      </w:r>
      <w:r>
        <w:t xml:space="preserve"> </w:t>
      </w:r>
      <w:r>
        <w:rPr>
          <w:iCs/>
          <w:i/>
        </w:rPr>
        <w:t xml:space="preserve">vṛṣa secane</w:t>
      </w:r>
      <w:r>
        <w:t xml:space="preserve">; by</w:t>
      </w:r>
      <w:r>
        <w:t xml:space="preserve"> </w:t>
      </w:r>
      <w:r>
        <w:rPr>
          <w:iCs/>
          <w:i/>
        </w:rPr>
        <w:t xml:space="preserve">kanin yuvṛṣitakṣirājidhanvidyutyupatāpibhyaḥ</w:t>
      </w:r>
      <w:r>
        <w:t xml:space="preserve"> </w:t>
      </w:r>
      <w:r>
        <w:t xml:space="preserve">(the Uṇādi sūtra as printed, U. 1-154 [?]) the suffix</w:t>
      </w:r>
      <w:r>
        <w:t xml:space="preserve"> </w:t>
      </w:r>
      <w:r>
        <w:rPr>
          <w:iCs/>
          <w:i/>
        </w:rPr>
        <w:t xml:space="preserve">kanin</w:t>
      </w:r>
      <w:r>
        <w:t xml:space="preserve">:</w:t>
      </w:r>
      <w:r>
        <w:t xml:space="preserve"> </w:t>
      </w:r>
      <w:r>
        <w:rPr>
          <w:iCs/>
          <w:i/>
        </w:rPr>
        <w:t xml:space="preserve">vṛṣan</w:t>
      </w:r>
      <w:r>
        <w:t xml:space="preserve">;</w:t>
      </w:r>
      <w:r>
        <w:t xml:space="preserve"> </w:t>
      </w:r>
      <w:r>
        <w:rPr>
          <w:iCs/>
          <w:i/>
        </w:rPr>
        <w:t xml:space="preserve">vṛṣṇi bhavaṃ vṛṣṇyam</w:t>
      </w:r>
      <w:r>
        <w:t xml:space="preserve">; by</w:t>
      </w:r>
      <w:r>
        <w:t xml:space="preserve"> </w:t>
      </w:r>
      <w:r>
        <w:rPr>
          <w:iCs/>
          <w:i/>
        </w:rPr>
        <w:t xml:space="preserve">bhave chandasi</w:t>
      </w:r>
      <w:r>
        <w:t xml:space="preserve"> </w:t>
      </w:r>
      <w:r>
        <w:t xml:space="preserve">(Pā. 4-4-110 [?]) the suffix</w:t>
      </w:r>
      <w:r>
        <w:t xml:space="preserve"> </w:t>
      </w:r>
      <w:r>
        <w:rPr>
          <w:iCs/>
          <w:i/>
        </w:rPr>
        <w:t xml:space="preserve">yat</w:t>
      </w:r>
      <w:r>
        <w:t xml:space="preserve">; since the suffix begins with</w:t>
      </w:r>
      <w:r>
        <w:t xml:space="preserve"> </w:t>
      </w:r>
      <w:r>
        <w:rPr>
          <w:iCs/>
          <w:i/>
        </w:rPr>
        <w:t xml:space="preserve">y</w:t>
      </w:r>
      <w:r>
        <w:t xml:space="preserve">, the stem has the name</w:t>
      </w:r>
      <w:r>
        <w:t xml:space="preserve"> </w:t>
      </w:r>
      <w:r>
        <w:rPr>
          <w:iCs/>
          <w:i/>
        </w:rPr>
        <w:t xml:space="preserve">bha</w:t>
      </w:r>
      <w:r>
        <w:t xml:space="preserve">, and by</w:t>
      </w:r>
      <w:r>
        <w:t xml:space="preserve"> </w:t>
      </w:r>
      <w:r>
        <w:rPr>
          <w:iCs/>
          <w:i/>
        </w:rPr>
        <w:t xml:space="preserve">allopo ’naḥ</w:t>
      </w:r>
      <w:r>
        <w:t xml:space="preserve"> </w:t>
      </w:r>
      <w:r>
        <w:t xml:space="preserve">(अल्लोपोऽनः) the</w:t>
      </w:r>
      <w:r>
        <w:t xml:space="preserve"> </w:t>
      </w:r>
      <w:r>
        <w:rPr>
          <w:iCs/>
          <w:i/>
        </w:rPr>
        <w:t xml:space="preserve">a</w:t>
      </w:r>
      <w:r>
        <w:t xml:space="preserve"> </w:t>
      </w:r>
      <w:r>
        <w:t xml:space="preserve">of</w:t>
      </w:r>
      <w:r>
        <w:t xml:space="preserve"> </w:t>
      </w:r>
      <w:r>
        <w:rPr>
          <w:iCs/>
          <w:i/>
        </w:rPr>
        <w:t xml:space="preserve">an</w:t>
      </w:r>
      <w:r>
        <w:t xml:space="preserve"> </w:t>
      </w:r>
      <w:r>
        <w:t xml:space="preserve">in</w:t>
      </w:r>
      <w:r>
        <w:t xml:space="preserve"> </w:t>
      </w:r>
      <w:r>
        <w:rPr>
          <w:iCs/>
          <w:i/>
        </w:rPr>
        <w:t xml:space="preserve">vṛṣan</w:t>
      </w:r>
      <w:r>
        <w:t xml:space="preserve"> </w:t>
      </w:r>
      <w:r>
        <w:t xml:space="preserve">is elided; in fact here the</w:t>
      </w:r>
      <w:r>
        <w:t xml:space="preserve"> </w:t>
      </w:r>
      <w:r>
        <w:rPr>
          <w:iCs/>
          <w:i/>
        </w:rPr>
        <w:t xml:space="preserve">prakṛtibhāva</w:t>
      </w:r>
      <w:r>
        <w:t xml:space="preserve"> </w:t>
      </w:r>
      <w:r>
        <w:t xml:space="preserve">by</w:t>
      </w:r>
      <w:r>
        <w:t xml:space="preserve"> </w:t>
      </w:r>
      <w:r>
        <w:rPr>
          <w:iCs/>
          <w:i/>
        </w:rPr>
        <w:t xml:space="preserve">ye cābhāvakarmaṇoḥ</w:t>
      </w:r>
      <w:r>
        <w:t xml:space="preserve"> </w:t>
      </w:r>
      <w:r>
        <w:t xml:space="preserve">(Pā. 6-4-168 [?]) ought to occur, but by</w:t>
      </w:r>
      <w:r>
        <w:t xml:space="preserve"> </w:t>
      </w:r>
      <w:r>
        <w:rPr>
          <w:iCs/>
          <w:i/>
        </w:rPr>
        <w:t xml:space="preserve">vyatyayo bahulam</w:t>
      </w:r>
      <w:r>
        <w:t xml:space="preserve"> </w:t>
      </w:r>
      <w:r>
        <w:t xml:space="preserve">it does not occur here; by</w:t>
      </w:r>
      <w:r>
        <w:t xml:space="preserve"> </w:t>
      </w:r>
      <w:r>
        <w:rPr>
          <w:iCs/>
          <w:i/>
        </w:rPr>
        <w:t xml:space="preserve">yato ’nāvaḥ</w:t>
      </w:r>
      <w:r>
        <w:t xml:space="preserve"> </w:t>
      </w:r>
      <w:r>
        <w:t xml:space="preserve">(Pā. 6-1-213 [?]), the suffix being</w:t>
      </w:r>
      <w:r>
        <w:t xml:space="preserve"> </w:t>
      </w:r>
      <w:r>
        <w:rPr>
          <w:iCs/>
          <w:i/>
        </w:rPr>
        <w:t xml:space="preserve">yat</w:t>
      </w:r>
      <w:r>
        <w:t xml:space="preserve">, the initial-acute accent comes.</w:t>
      </w:r>
      <w:r>
        <w:t xml:space="preserve"> </w:t>
      </w:r>
      <w:r>
        <w:rPr>
          <w:iCs/>
          <w:i/>
        </w:rPr>
        <w:t xml:space="preserve">bhava</w:t>
      </w:r>
      <w:r>
        <w:t xml:space="preserve"> </w:t>
      </w:r>
      <w:r>
        <w:t xml:space="preserve">— root</w:t>
      </w:r>
      <w:r>
        <w:t xml:space="preserve"> </w:t>
      </w:r>
      <w:r>
        <w:rPr>
          <w:iCs/>
          <w:i/>
        </w:rPr>
        <w:t xml:space="preserve">bhū sattāyām</w:t>
      </w:r>
      <w:r>
        <w:t xml:space="preserve">;</w:t>
      </w:r>
      <w:r>
        <w:t xml:space="preserve"> </w:t>
      </w:r>
      <w:r>
        <w:rPr>
          <w:iCs/>
          <w:i/>
        </w:rPr>
        <w:t xml:space="preserve">loṭ</w:t>
      </w:r>
      <w:r>
        <w:t xml:space="preserve">, second person singular; since it has two vowels, by</w:t>
      </w:r>
      <w:r>
        <w:t xml:space="preserve"> </w:t>
      </w:r>
      <w:r>
        <w:rPr>
          <w:iCs/>
          <w:i/>
        </w:rPr>
        <w:t xml:space="preserve">dvyaco ’tastiṅaḥ</w:t>
      </w:r>
      <w:r>
        <w:t xml:space="preserve"> </w:t>
      </w:r>
      <w:r>
        <w:t xml:space="preserve">(द्व्यचोऽतस्तिङः, Pā. 6-3-135 [?]) the lengthening in the Saṃhitā.</w:t>
      </w:r>
      <w:r>
        <w:t xml:space="preserve"> </w:t>
      </w:r>
      <w:r>
        <w:rPr>
          <w:iCs/>
          <w:i/>
        </w:rPr>
        <w:t xml:space="preserve">saṃgathe</w:t>
      </w:r>
      <w:r>
        <w:t xml:space="preserve"> </w:t>
      </w:r>
      <w:r>
        <w:t xml:space="preserve">— root</w:t>
      </w:r>
      <w:r>
        <w:t xml:space="preserve"> </w:t>
      </w:r>
      <w:r>
        <w:rPr>
          <w:iCs/>
          <w:i/>
        </w:rPr>
        <w:t xml:space="preserve">gam gatau</w:t>
      </w:r>
      <w:r>
        <w:t xml:space="preserve">; the suffix</w:t>
      </w:r>
      <w:r>
        <w:t xml:space="preserve"> </w:t>
      </w:r>
      <w:r>
        <w:rPr>
          <w:iCs/>
          <w:i/>
        </w:rPr>
        <w:t xml:space="preserve">thak</w:t>
      </w:r>
      <w:r>
        <w:t xml:space="preserve"> </w:t>
      </w:r>
      <w:r>
        <w:t xml:space="preserve">prescribed in the Uṇādi by</w:t>
      </w:r>
      <w:r>
        <w:t xml:space="preserve"> </w:t>
      </w:r>
      <w:r>
        <w:rPr>
          <w:iCs/>
          <w:i/>
        </w:rPr>
        <w:t xml:space="preserve">pātṛtudivaci…</w:t>
      </w:r>
      <w:r>
        <w:t xml:space="preserve"> </w:t>
      </w:r>
      <w:r>
        <w:t xml:space="preserve">(पात्कृतुदिवचि…, U. 3-164 [?], as printed) — by</w:t>
      </w:r>
      <w:r>
        <w:t xml:space="preserve"> </w:t>
      </w:r>
      <w:r>
        <w:rPr>
          <w:iCs/>
          <w:i/>
        </w:rPr>
        <w:t xml:space="preserve">bahulam</w:t>
      </w:r>
      <w:r>
        <w:t xml:space="preserve"> </w:t>
      </w:r>
      <w:r>
        <w:t xml:space="preserve">it comes after the root</w:t>
      </w:r>
      <w:r>
        <w:t xml:space="preserve"> </w:t>
      </w:r>
      <w:r>
        <w:rPr>
          <w:iCs/>
          <w:i/>
        </w:rPr>
        <w:t xml:space="preserve">gam</w:t>
      </w:r>
      <w:r>
        <w:t xml:space="preserve"> </w:t>
      </w:r>
      <w:r>
        <w:t xml:space="preserve">as well; because it is</w:t>
      </w:r>
      <w:r>
        <w:t xml:space="preserve"> </w:t>
      </w:r>
      <w:r>
        <w:rPr>
          <w:iCs/>
          <w:i/>
        </w:rPr>
        <w:t xml:space="preserve">kit</w:t>
      </w:r>
      <w:r>
        <w:t xml:space="preserve">, by</w:t>
      </w:r>
      <w:r>
        <w:t xml:space="preserve"> </w:t>
      </w:r>
      <w:r>
        <w:rPr>
          <w:iCs/>
          <w:i/>
        </w:rPr>
        <w:t xml:space="preserve">anudāttopadeśa…</w:t>
      </w:r>
      <w:r>
        <w:t xml:space="preserve"> </w:t>
      </w:r>
      <w:r>
        <w:t xml:space="preserve">(Pā. 6-4-37 [?]) the nasal</w:t>
      </w:r>
      <w:r>
        <w:t xml:space="preserve"> </w:t>
      </w:r>
      <w:r>
        <w:rPr>
          <w:iCs/>
          <w:i/>
        </w:rPr>
        <w:t xml:space="preserve">m</w:t>
      </w:r>
      <w:r>
        <w:t xml:space="preserve"> </w:t>
      </w:r>
      <w:r>
        <w:t xml:space="preserve">of the root is elided; by</w:t>
      </w:r>
      <w:r>
        <w:t xml:space="preserve"> </w:t>
      </w:r>
      <w:r>
        <w:rPr>
          <w:iCs/>
          <w:i/>
        </w:rPr>
        <w:t xml:space="preserve">thāthaghañ…</w:t>
      </w:r>
      <w:r>
        <w:t xml:space="preserve"> </w:t>
      </w:r>
      <w:r>
        <w:t xml:space="preserve">(थाथघञ्…, Pā. 6-2-144 [?]) in the compound with</w:t>
      </w:r>
      <w:r>
        <w:t xml:space="preserve"> </w:t>
      </w:r>
      <w:r>
        <w:rPr>
          <w:iCs/>
          <w:i/>
        </w:rPr>
        <w:t xml:space="preserve">sam</w:t>
      </w:r>
      <w:r>
        <w:t xml:space="preserve"> </w:t>
      </w:r>
      <w:r>
        <w:t xml:space="preserve">the final syllable of the final member is acute; the locative singular. ‖ 16 ‖</w:t>
      </w:r>
    </w:p>
    <w:p>
      <w:pPr>
        <w:pStyle w:val="BodyText"/>
      </w:pPr>
      <w:r>
        <w:rPr>
          <w:bCs/>
          <w:b/>
        </w:rPr>
        <w:t xml:space="preserve">॥ संहितापाठः ॥ — Saṃhitā-pāṭha (Rik 91.17)</w:t>
      </w:r>
      <w:r>
        <w:t xml:space="preserve"> </w:t>
      </w:r>
      <w:r>
        <w:rPr>
          <w:iCs/>
          <w:i/>
        </w:rPr>
        <w:t xml:space="preserve">(Uṣṇih)</w:t>
      </w:r>
    </w:p>
    <w:p>
      <w:pPr>
        <w:pStyle w:val="BlockText"/>
      </w:pPr>
      <w:r>
        <w:t xml:space="preserve">आ प्यायस्व मदिन्तम सोम विश्वेभिरंशुभिः ।</w:t>
      </w:r>
      <w:r>
        <w:t xml:space="preserve"> </w:t>
      </w:r>
      <w:r>
        <w:t xml:space="preserve">भवा नः सुश्रवस्तमः सखा वृधे ॥ १७ ॥</w:t>
      </w:r>
    </w:p>
    <w:p>
      <w:pPr>
        <w:pStyle w:val="FirstParagraph"/>
      </w:pPr>
      <w:r>
        <w:rPr>
          <w:iCs/>
          <w:i/>
        </w:rPr>
        <w:t xml:space="preserve">ā pyāyasva madintama soma viśvebhir aṃśubhiḥ | bhavā naḥ suśravastamaḥ sakhā vṛdhe ‖ 17 ‖</w:t>
      </w:r>
    </w:p>
    <w:p>
      <w:r>
        <w:pict>
          <v:rect style="width:0;height:1.5pt" o:hralign="center" o:hrstd="t" o:hr="t"/>
        </w:pict>
      </w:r>
    </w:p>
    <w:bookmarkEnd w:id="411"/>
    <w:bookmarkStart w:id="412" w:name="page-377-pdf-392"/>
    <w:p>
      <w:pPr>
        <w:pStyle w:val="Heading3"/>
      </w:pPr>
      <w:r>
        <w:t xml:space="preserve">Page 377 (PDF 392)</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377.)</w:t>
      </w:r>
    </w:p>
    <w:p>
      <w:pPr>
        <w:pStyle w:val="BodyText"/>
      </w:pPr>
      <w:r>
        <w:rPr>
          <w:bCs/>
          <w:b/>
        </w:rPr>
        <w:t xml:space="preserve">॥ पदपाठः ॥ — Pada-pāṭha (Rik 91.17)</w:t>
      </w:r>
    </w:p>
    <w:p>
      <w:pPr>
        <w:pStyle w:val="BlockText"/>
      </w:pPr>
      <w:r>
        <w:t xml:space="preserve">आ । प्यायस्व । मदिन्ऽतम । सोम । विश्वेभिः । अंशुऽभिः ।</w:t>
      </w:r>
      <w:r>
        <w:t xml:space="preserve"> </w:t>
      </w:r>
      <w:r>
        <w:t xml:space="preserve">भव । नः । सुश्रवःऽतमः । सखा । वृधे ॥ १७ ॥</w:t>
      </w:r>
    </w:p>
    <w:p>
      <w:pPr>
        <w:pStyle w:val="FirstParagraph"/>
      </w:pPr>
      <w:r>
        <w:rPr>
          <w:iCs/>
          <w:i/>
        </w:rPr>
        <w:t xml:space="preserve">ā | pyāyasva | madin-tama | soma | viśvebhiḥ | aṃśu-bhiḥ | bhava | naḥ | suśravaḥ-tamaḥ | sakhā | vṛdhe ‖ 17 ‖</w:t>
      </w:r>
    </w:p>
    <w:p>
      <w:pPr>
        <w:pStyle w:val="BodyText"/>
      </w:pPr>
      <w:r>
        <w:t xml:space="preserve">(The Pada prints</w:t>
      </w:r>
      <w:r>
        <w:t xml:space="preserve"> </w:t>
      </w:r>
      <w:r>
        <w:rPr>
          <w:iCs/>
          <w:i/>
        </w:rPr>
        <w:t xml:space="preserve">madin-tama</w:t>
      </w:r>
      <w:r>
        <w:t xml:space="preserve"> </w:t>
      </w:r>
      <w:r>
        <w:t xml:space="preserve">with the vocative ending as in the Saṃhitā and</w:t>
      </w:r>
      <w:r>
        <w:t xml:space="preserve"> </w:t>
      </w:r>
      <w:r>
        <w:rPr>
          <w:iCs/>
          <w:i/>
        </w:rPr>
        <w:t xml:space="preserve">suśravaḥ-tamaḥ</w:t>
      </w:r>
      <w:r>
        <w:t xml:space="preserve"> </w:t>
      </w:r>
      <w:r>
        <w:t xml:space="preserve">for the Saṃhitā’s</w:t>
      </w:r>
      <w:r>
        <w:t xml:space="preserve"> </w:t>
      </w:r>
      <w:r>
        <w:rPr>
          <w:iCs/>
          <w:i/>
        </w:rPr>
        <w:t xml:space="preserve">suśravastamaḥ</w:t>
      </w:r>
      <w:r>
        <w:t xml:space="preserve">; the Saṃhitā prints</w:t>
      </w:r>
      <w:r>
        <w:t xml:space="preserve"> </w:t>
      </w:r>
      <w:r>
        <w:rPr>
          <w:iCs/>
          <w:i/>
        </w:rPr>
        <w:t xml:space="preserve">bhavā</w:t>
      </w:r>
      <w:r>
        <w:t xml:space="preserve">, the Pada</w:t>
      </w:r>
      <w:r>
        <w:t xml:space="preserve"> </w:t>
      </w:r>
      <w:r>
        <w:rPr>
          <w:iCs/>
          <w:i/>
        </w:rPr>
        <w:t xml:space="preserve">bhava</w:t>
      </w:r>
      <w:r>
        <w:t xml:space="preserve">. Accent marks not reproduced.)</w:t>
      </w:r>
    </w:p>
    <w:p>
      <w:pPr>
        <w:pStyle w:val="BodyText"/>
      </w:pPr>
      <w:r>
        <w:rPr>
          <w:bCs/>
          <w:b/>
        </w:rPr>
        <w:t xml:space="preserve">॥ सायणभाष्यम् ॥ — Sāyaṇa-bhāṣya (Rik 91.17)</w:t>
      </w:r>
    </w:p>
    <w:p>
      <w:pPr>
        <w:pStyle w:val="BlockText"/>
      </w:pPr>
      <w:r>
        <w:t xml:space="preserve">हे मदिन्तम अतिशयेन मदवन् सोम विश्वेभिः सर्वैरंशुभिर्लतावयवैः समन्तादा प्यायस्व । आ समन्ताद्वृद्धो भव । स त्वं सुश्रवस्तमोऽतिशयेन शोभनान्नैर्युक्तः सन् नोऽस्माकं वृधे वर्धनाय सखा भव । मित्रोभव ॥ मदिन्तम । मदो हर्षः । तद्वान् मदी । अतिशयेन मदी मदिन्तमः । नाद्घस्य । पा. ८-२-१७ [?] इति तमपो नुट् । सुश्रवस्तमः । श्रव इत्यन्ननाम । श्रूयत इति श्रवः । नि. १०-३ [?] इति यास्कः । शोभनं श्रवो यस्य स तथोक्तः । अतिशयेन सुश्रवाः सुश्रवस्तमः । तमपः पित्त्वादनुदात्तत्वे सोर्मनसी अलोमोषसी इत्युत्तरपदाद्युदात्तत्वमेव शिष्यते ॥</w:t>
      </w:r>
    </w:p>
    <w:p>
      <w:pPr>
        <w:pStyle w:val="FirstParagraph"/>
      </w:pPr>
      <w:r>
        <w:rPr>
          <w:iCs/>
          <w:i/>
        </w:rPr>
        <w:t xml:space="preserve">he madintama atiśayena madavan soma viśvebhiḥ sarvair aṃśubhir latāvayavaiḥ samantād ā pyāyasva | ā samantād vṛddho bhava | sa tvaṃ suśravastamo ’tiśayena śobhanānnair yuktaḥ san no ’smākaṃ vṛdhe vardhanāya sakhā bhava | mitrobhava ‖ madintama | mado harṣaḥ | tadvān madī | atiśayena madī madintamaḥ | nādghasya | Pā. 8-2-17 [?] iti tamapo nuṭ | suśravastamaḥ | srava ity annanāma | śrūyata iti śravaḥ | Ni. 10-3 [?] iti yāskaḥ | śobhanaṃ śravo yasya sa tathoktaḥ | atiśayena suśravāḥ suśravastamaḥ | tamapaḥ pittvād anudāttatve sor manasī alomoṣasī ity uttarapadādyudāttatvam eva śiṣyate ‖</w:t>
      </w:r>
    </w:p>
    <w:p>
      <w:pPr>
        <w:pStyle w:val="BodyText"/>
      </w:pPr>
      <w:r>
        <w:rPr>
          <w:iCs/>
          <w:i/>
        </w:rPr>
        <w:t xml:space="preserve">Translation:</w:t>
      </w:r>
      <w:r>
        <w:t xml:space="preserve"> </w:t>
      </w:r>
      <w:r>
        <w:t xml:space="preserve">“</w:t>
      </w:r>
      <w:r>
        <w:t xml:space="preserve">O Soma, exceedingly joyful (</w:t>
      </w:r>
      <w:r>
        <w:rPr>
          <w:iCs/>
          <w:i/>
        </w:rPr>
        <w:t xml:space="preserve">madintama</w:t>
      </w:r>
      <w:r>
        <w:t xml:space="preserve">) one: with all your</w:t>
      </w:r>
      <w:r>
        <w:t xml:space="preserve"> </w:t>
      </w:r>
      <w:r>
        <w:rPr>
          <w:iCs/>
          <w:i/>
        </w:rPr>
        <w:t xml:space="preserve">aṃśubhiḥ</w:t>
      </w:r>
      <w:r>
        <w:t xml:space="preserve">, the parts of the creeper, grow full on every side. Such as you are — endowed in the highest degree (</w:t>
      </w:r>
      <w:r>
        <w:rPr>
          <w:iCs/>
          <w:i/>
        </w:rPr>
        <w:t xml:space="preserve">suśravastamaḥ</w:t>
      </w:r>
      <w:r>
        <w:t xml:space="preserve">) with excellent food — be a friend for the growth (</w:t>
      </w:r>
      <w:r>
        <w:rPr>
          <w:iCs/>
          <w:i/>
        </w:rPr>
        <w:t xml:space="preserve">vṛdhe</w:t>
      </w:r>
      <w:r>
        <w:t xml:space="preserve">) of us.</w:t>
      </w:r>
      <w:r>
        <w:t xml:space="preserve"> </w:t>
      </w:r>
      <w:r>
        <w:rPr>
          <w:iCs/>
          <w:i/>
        </w:rPr>
        <w:t xml:space="preserve">Madintama</w:t>
      </w:r>
      <w:r>
        <w:t xml:space="preserve"> </w:t>
      </w:r>
      <w:r>
        <w:t xml:space="preserve">—</w:t>
      </w:r>
      <w:r>
        <w:t xml:space="preserve"> </w:t>
      </w:r>
      <w:r>
        <w:rPr>
          <w:iCs/>
          <w:i/>
        </w:rPr>
        <w:t xml:space="preserve">mada</w:t>
      </w:r>
      <w:r>
        <w:t xml:space="preserve"> </w:t>
      </w:r>
      <w:r>
        <w:t xml:space="preserve">is joy; he who has it is</w:t>
      </w:r>
      <w:r>
        <w:t xml:space="preserve"> </w:t>
      </w:r>
      <w:r>
        <w:rPr>
          <w:iCs/>
          <w:i/>
        </w:rPr>
        <w:t xml:space="preserve">madī</w:t>
      </w:r>
      <w:r>
        <w:t xml:space="preserve">; he who is exceedingly</w:t>
      </w:r>
      <w:r>
        <w:t xml:space="preserve"> </w:t>
      </w:r>
      <w:r>
        <w:rPr>
          <w:iCs/>
          <w:i/>
        </w:rPr>
        <w:t xml:space="preserve">madī</w:t>
      </w:r>
      <w:r>
        <w:t xml:space="preserve"> </w:t>
      </w:r>
      <w:r>
        <w:t xml:space="preserve">is</w:t>
      </w:r>
      <w:r>
        <w:t xml:space="preserve"> </w:t>
      </w:r>
      <w:r>
        <w:rPr>
          <w:iCs/>
          <w:i/>
        </w:rPr>
        <w:t xml:space="preserve">madintama</w:t>
      </w:r>
      <w:r>
        <w:t xml:space="preserve">; by</w:t>
      </w:r>
      <w:r>
        <w:t xml:space="preserve"> </w:t>
      </w:r>
      <w:r>
        <w:rPr>
          <w:iCs/>
          <w:i/>
        </w:rPr>
        <w:t xml:space="preserve">nādghasya</w:t>
      </w:r>
      <w:r>
        <w:t xml:space="preserve"> </w:t>
      </w:r>
      <w:r>
        <w:t xml:space="preserve">(Pā. 8-2-17 [?]) the augment</w:t>
      </w:r>
      <w:r>
        <w:t xml:space="preserve"> </w:t>
      </w:r>
      <w:r>
        <w:rPr>
          <w:iCs/>
          <w:i/>
        </w:rPr>
        <w:t xml:space="preserve">nuṭ</w:t>
      </w:r>
      <w:r>
        <w:t xml:space="preserve"> </w:t>
      </w:r>
      <w:r>
        <w:t xml:space="preserve">for the suffix</w:t>
      </w:r>
      <w:r>
        <w:t xml:space="preserve"> </w:t>
      </w:r>
      <w:r>
        <w:rPr>
          <w:iCs/>
          <w:i/>
        </w:rPr>
        <w:t xml:space="preserve">tamap</w:t>
      </w:r>
      <w:r>
        <w:t xml:space="preserve">.</w:t>
      </w:r>
      <w:r>
        <w:t xml:space="preserve"> </w:t>
      </w:r>
      <w:r>
        <w:rPr>
          <w:iCs/>
          <w:i/>
        </w:rPr>
        <w:t xml:space="preserve">Suśravastamaḥ</w:t>
      </w:r>
      <w:r>
        <w:t xml:space="preserve"> </w:t>
      </w:r>
      <w:r>
        <w:t xml:space="preserve">—</w:t>
      </w:r>
      <w:r>
        <w:t xml:space="preserve"> </w:t>
      </w:r>
      <w:r>
        <w:rPr>
          <w:iCs/>
          <w:i/>
        </w:rPr>
        <w:t xml:space="preserve">śravaḥ</w:t>
      </w:r>
      <w:r>
        <w:t xml:space="preserve"> </w:t>
      </w:r>
      <w:r>
        <w:t xml:space="preserve">is a name for food:</w:t>
      </w:r>
      <w:r>
        <w:t xml:space="preserve"> </w:t>
      </w:r>
      <w:r>
        <w:t xml:space="preserve">‘</w:t>
      </w:r>
      <w:r>
        <w:t xml:space="preserve">that which is heard (</w:t>
      </w:r>
      <w:r>
        <w:rPr>
          <w:iCs/>
          <w:i/>
        </w:rPr>
        <w:t xml:space="preserve">śrūyate</w:t>
      </w:r>
      <w:r>
        <w:t xml:space="preserve">) is</w:t>
      </w:r>
      <w:r>
        <w:t xml:space="preserve"> </w:t>
      </w:r>
      <w:r>
        <w:rPr>
          <w:iCs/>
          <w:i/>
        </w:rPr>
        <w:t xml:space="preserve">śravaḥ</w:t>
      </w:r>
      <w:r>
        <w:t xml:space="preserve">’</w:t>
      </w:r>
      <w:r>
        <w:t xml:space="preserve">, says Yāska (Ni. 10-3 [?]); he whose</w:t>
      </w:r>
      <w:r>
        <w:t xml:space="preserve"> </w:t>
      </w:r>
      <w:r>
        <w:rPr>
          <w:iCs/>
          <w:i/>
        </w:rPr>
        <w:t xml:space="preserve">śravaḥ</w:t>
      </w:r>
      <w:r>
        <w:t xml:space="preserve"> </w:t>
      </w:r>
      <w:r>
        <w:t xml:space="preserve">is excellent is</w:t>
      </w:r>
      <w:r>
        <w:t xml:space="preserve"> </w:t>
      </w:r>
      <w:r>
        <w:rPr>
          <w:iCs/>
          <w:i/>
        </w:rPr>
        <w:t xml:space="preserve">suśravāḥ</w:t>
      </w:r>
      <w:r>
        <w:t xml:space="preserve">; in the superlative,</w:t>
      </w:r>
      <w:r>
        <w:t xml:space="preserve"> </w:t>
      </w:r>
      <w:r>
        <w:rPr>
          <w:iCs/>
          <w:i/>
        </w:rPr>
        <w:t xml:space="preserve">suśravastamaḥ</w:t>
      </w:r>
      <w:r>
        <w:t xml:space="preserve">. Since</w:t>
      </w:r>
      <w:r>
        <w:t xml:space="preserve"> </w:t>
      </w:r>
      <w:r>
        <w:rPr>
          <w:iCs/>
          <w:i/>
        </w:rPr>
        <w:t xml:space="preserve">tamap</w:t>
      </w:r>
      <w:r>
        <w:t xml:space="preserve"> </w:t>
      </w:r>
      <w:r>
        <w:t xml:space="preserve">is</w:t>
      </w:r>
      <w:r>
        <w:t xml:space="preserve"> </w:t>
      </w:r>
      <w:r>
        <w:rPr>
          <w:iCs/>
          <w:i/>
        </w:rPr>
        <w:t xml:space="preserve">pit</w:t>
      </w:r>
      <w:r>
        <w:t xml:space="preserve"> </w:t>
      </w:r>
      <w:r>
        <w:t xml:space="preserve">and unaccented, the initial-acute of the final member given by</w:t>
      </w:r>
      <w:r>
        <w:t xml:space="preserve"> </w:t>
      </w:r>
      <w:r>
        <w:rPr>
          <w:iCs/>
          <w:i/>
        </w:rPr>
        <w:t xml:space="preserve">sor manasī alomoṣasī</w:t>
      </w:r>
      <w:r>
        <w:t xml:space="preserve"> </w:t>
      </w:r>
      <w:r>
        <w:t xml:space="preserve">alone remains.</w:t>
      </w:r>
      <w:r>
        <w:t xml:space="preserve">”</w:t>
      </w:r>
    </w:p>
    <w:p>
      <w:pPr>
        <w:pStyle w:val="BodyText"/>
      </w:pPr>
      <w:r>
        <w:rPr>
          <w:bCs/>
          <w:b/>
        </w:rPr>
        <w:t xml:space="preserve">॥ प्रतिपदार्थ ॥ — Pratipadārtha (Rik 91.17)</w:t>
      </w:r>
      <w:r>
        <w:t xml:space="preserve"> </w:t>
      </w:r>
      <w:r>
        <w:rPr>
          <w:iCs/>
          <w:i/>
        </w:rPr>
        <w:t xml:space="preserve">(Kannada)</w:t>
      </w:r>
    </w:p>
    <w:p>
      <w:pPr>
        <w:pStyle w:val="BodyText"/>
      </w:pPr>
      <w:r>
        <w:rPr>
          <w:iCs/>
          <w:i/>
        </w:rPr>
        <w:t xml:space="preserve">madintama</w:t>
      </w:r>
      <w:r>
        <w:t xml:space="preserve"> </w:t>
      </w:r>
      <w:r>
        <w:t xml:space="preserve">— O exceedingly joyful one;</w:t>
      </w:r>
      <w:r>
        <w:t xml:space="preserve"> </w:t>
      </w:r>
      <w:r>
        <w:rPr>
          <w:iCs/>
          <w:i/>
        </w:rPr>
        <w:t xml:space="preserve">Soma</w:t>
      </w:r>
      <w:r>
        <w:t xml:space="preserve"> </w:t>
      </w:r>
      <w:r>
        <w:t xml:space="preserve">— O Soma-deity;</w:t>
      </w:r>
      <w:r>
        <w:t xml:space="preserve"> </w:t>
      </w:r>
      <w:r>
        <w:rPr>
          <w:iCs/>
          <w:i/>
        </w:rPr>
        <w:t xml:space="preserve">viśvebhiḥ</w:t>
      </w:r>
      <w:r>
        <w:t xml:space="preserve"> </w:t>
      </w:r>
      <w:r>
        <w:t xml:space="preserve">— all;</w:t>
      </w:r>
      <w:r>
        <w:t xml:space="preserve"> </w:t>
      </w:r>
      <w:r>
        <w:rPr>
          <w:iCs/>
          <w:i/>
        </w:rPr>
        <w:t xml:space="preserve">aṃśubhiḥ</w:t>
      </w:r>
      <w:r>
        <w:t xml:space="preserve"> </w:t>
      </w:r>
      <w:r>
        <w:t xml:space="preserve">— with the tendrils (of the creeper);</w:t>
      </w:r>
      <w:r>
        <w:t xml:space="preserve"> </w:t>
      </w:r>
      <w:r>
        <w:rPr>
          <w:iCs/>
          <w:i/>
        </w:rPr>
        <w:t xml:space="preserve">ā pyāyasva</w:t>
      </w:r>
      <w:r>
        <w:t xml:space="preserve"> </w:t>
      </w:r>
      <w:r>
        <w:t xml:space="preserve">— obtain growth on all sides;</w:t>
      </w:r>
      <w:r>
        <w:t xml:space="preserve"> </w:t>
      </w:r>
      <w:r>
        <w:rPr>
          <w:iCs/>
          <w:i/>
        </w:rPr>
        <w:t xml:space="preserve">suśravastamaḥ</w:t>
      </w:r>
      <w:r>
        <w:t xml:space="preserve"> </w:t>
      </w:r>
      <w:r>
        <w:t xml:space="preserve">— being united exceedingly with excellent food;</w:t>
      </w:r>
      <w:r>
        <w:t xml:space="preserve"> </w:t>
      </w:r>
      <w:r>
        <w:rPr>
          <w:iCs/>
          <w:i/>
        </w:rPr>
        <w:t xml:space="preserve">naḥ</w:t>
      </w:r>
      <w:r>
        <w:t xml:space="preserve"> </w:t>
      </w:r>
      <w:r>
        <w:t xml:space="preserve">— our;</w:t>
      </w:r>
      <w:r>
        <w:t xml:space="preserve"> </w:t>
      </w:r>
      <w:r>
        <w:rPr>
          <w:iCs/>
          <w:i/>
        </w:rPr>
        <w:t xml:space="preserve">vṛdhe</w:t>
      </w:r>
      <w:r>
        <w:t xml:space="preserve"> </w:t>
      </w:r>
      <w:r>
        <w:t xml:space="preserve">— [being the cause] of growth;</w:t>
      </w:r>
      <w:r>
        <w:t xml:space="preserve"> </w:t>
      </w:r>
      <w:r>
        <w:rPr>
          <w:iCs/>
          <w:i/>
        </w:rPr>
        <w:t xml:space="preserve">sakhā bhava</w:t>
      </w:r>
      <w:r>
        <w:t xml:space="preserve"> </w:t>
      </w:r>
      <w:r>
        <w:t xml:space="preserve">— be a friend.</w:t>
      </w:r>
    </w:p>
    <w:p>
      <w:pPr>
        <w:pStyle w:val="BodyText"/>
      </w:pPr>
      <w:r>
        <w:rPr>
          <w:bCs/>
          <w:b/>
        </w:rPr>
        <w:t xml:space="preserve">॥ भावार्थः ॥ — Bhāvārtha of Rik 91.17</w:t>
      </w:r>
      <w:r>
        <w:t xml:space="preserve"> </w:t>
      </w:r>
      <w:r>
        <w:rPr>
          <w:iCs/>
          <w:i/>
        </w:rPr>
        <w:t xml:space="preserve">(Kannada)</w:t>
      </w:r>
    </w:p>
    <w:p>
      <w:pPr>
        <w:pStyle w:val="BodyText"/>
      </w:pPr>
      <w:r>
        <w:t xml:space="preserve">“</w:t>
      </w:r>
      <w:r>
        <w:t xml:space="preserve">O Soma-deity, you are always filled with exceeding joy. Obtain growth on all sides, with all the tendrils of the creeper that are around you. Being united, in the highest degree, with excellent food, be our friend, the cause of our growth.</w:t>
      </w:r>
      <w:r>
        <w:t xml:space="preserve">”</w:t>
      </w:r>
    </w:p>
    <w:p>
      <w:pPr>
        <w:pStyle w:val="BodyText"/>
      </w:pPr>
      <w:r>
        <w:rPr>
          <w:bCs/>
          <w:b/>
        </w:rPr>
        <w:t xml:space="preserve">English Translation</w:t>
      </w:r>
      <w:r>
        <w:t xml:space="preserve"> </w:t>
      </w:r>
      <w:r>
        <w:rPr>
          <w:iCs/>
          <w:i/>
        </w:rPr>
        <w:t xml:space="preserve">(printed in English in the source; Rik 91.17; the last line of the print is smudged)</w:t>
      </w:r>
    </w:p>
    <w:p>
      <w:pPr>
        <w:pStyle w:val="BodyText"/>
      </w:pPr>
      <w:r>
        <w:t xml:space="preserve">“</w:t>
      </w:r>
      <w:r>
        <w:t xml:space="preserve">Exulting Soma, increase with all twining plants ; be a frie[nd — smudged] well supplied with food we may prosper.</w:t>
      </w:r>
      <w:r>
        <w:t xml:space="preserve">”</w:t>
      </w:r>
      <w:r>
        <w:t xml:space="preserve"> </w:t>
      </w:r>
      <w:r>
        <w:t xml:space="preserve">— as printed (the words after</w:t>
      </w:r>
      <w:r>
        <w:t xml:space="preserve"> </w:t>
      </w:r>
      <w:r>
        <w:t xml:space="preserve">“</w:t>
      </w:r>
      <w:r>
        <w:t xml:space="preserve">a frie</w:t>
      </w:r>
      <w:r>
        <w:t xml:space="preserve">”</w:t>
      </w:r>
      <w:r>
        <w:t xml:space="preserve"> </w:t>
      </w:r>
      <w:r>
        <w:t xml:space="preserve">are blotted in the scan; the closing clause is read</w:t>
      </w:r>
      <w:r>
        <w:t xml:space="preserve"> </w:t>
      </w:r>
      <w:r>
        <w:t xml:space="preserve">“</w:t>
      </w:r>
      <w:r>
        <w:t xml:space="preserve">…well supplied with food we may prosper</w:t>
      </w:r>
      <w:r>
        <w:t xml:space="preserve">”</w:t>
      </w:r>
      <w:r>
        <w:t xml:space="preserve">).</w:t>
      </w:r>
    </w:p>
    <w:p>
      <w:r>
        <w:pict>
          <v:rect style="width:0;height:1.5pt" o:hralign="center" o:hrstd="t" o:hr="t"/>
        </w:pict>
      </w:r>
    </w:p>
    <w:bookmarkEnd w:id="412"/>
    <w:bookmarkStart w:id="413" w:name="page-378-pdf-393"/>
    <w:p>
      <w:pPr>
        <w:pStyle w:val="Heading3"/>
      </w:pPr>
      <w:r>
        <w:t xml:space="preserve">Page 378 (PDF 393)</w:t>
      </w:r>
    </w:p>
    <w:p>
      <w:pPr>
        <w:pStyle w:val="FirstParagraph"/>
      </w:pPr>
      <w:r>
        <w:rPr>
          <w:iCs/>
          <w:i/>
        </w:rPr>
        <w:t xml:space="preserve">(Running head: left</w:t>
      </w:r>
      <w:r>
        <w:rPr>
          <w:iCs/>
          <w:i/>
        </w:rPr>
        <w:t xml:space="preserve"> </w:t>
      </w:r>
      <w:r>
        <w:rPr>
          <w:iCs/>
          <w:i/>
        </w:rPr>
        <w:t xml:space="preserve">“</w:t>
      </w:r>
      <w:r>
        <w:rPr>
          <w:iCs/>
          <w:i/>
        </w:rPr>
        <w:t xml:space="preserve">378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विशेषविषयगळु ॥ — Special Topics (Rik 91.17)</w:t>
      </w:r>
      <w:r>
        <w:t xml:space="preserve"> </w:t>
      </w:r>
      <w:r>
        <w:rPr>
          <w:iCs/>
          <w:i/>
        </w:rPr>
        <w:t xml:space="preserve">(Kannada)</w:t>
      </w:r>
    </w:p>
    <w:p>
      <w:pPr>
        <w:pStyle w:val="BodyText"/>
      </w:pPr>
      <w:r>
        <w:rPr>
          <w:iCs/>
          <w:i/>
          <w:bCs/>
          <w:b/>
        </w:rPr>
        <w:t xml:space="preserve">madintama</w:t>
      </w:r>
      <w:r>
        <w:t xml:space="preserve"> </w:t>
      </w:r>
      <w:r>
        <w:t xml:space="preserve">—</w:t>
      </w:r>
      <w:r>
        <w:t xml:space="preserve"> </w:t>
      </w:r>
      <w:r>
        <w:t xml:space="preserve">“</w:t>
      </w:r>
      <w:r>
        <w:t xml:space="preserve">Sāyaṇa explains it as</w:t>
      </w:r>
      <w:r>
        <w:t xml:space="preserve"> </w:t>
      </w:r>
      <w:r>
        <w:t xml:space="preserve">‘</w:t>
      </w:r>
      <w:r>
        <w:t xml:space="preserve">one who has exceeding gladness, very joyful</w:t>
      </w:r>
      <w:r>
        <w:t xml:space="preserve">’</w:t>
      </w:r>
      <w:r>
        <w:t xml:space="preserve">; Skandasvāmin as</w:t>
      </w:r>
      <w:r>
        <w:t xml:space="preserve"> </w:t>
      </w:r>
      <w:r>
        <w:t xml:space="preserve">‘</w:t>
      </w:r>
      <w:r>
        <w:t xml:space="preserve">one who creates exceeding intoxication [or joy] in others</w:t>
      </w:r>
      <w:r>
        <w:t xml:space="preserve">’</w:t>
      </w:r>
      <w:r>
        <w:t xml:space="preserve">. As said in the Ṛk of the Ṛksaṃhitā 9-80-3 [?]</w:t>
      </w:r>
      <w:r>
        <w:t xml:space="preserve">”</w:t>
      </w:r>
    </w:p>
    <w:p>
      <w:pPr>
        <w:pStyle w:val="BlockText"/>
      </w:pPr>
      <w:r>
        <w:t xml:space="preserve">मक्षि शर्धो मारुतं मक्षि देवान्मक्षि महामिन्द्रमिन्दो मदाय ।</w:t>
      </w:r>
    </w:p>
    <w:p>
      <w:pPr>
        <w:pStyle w:val="FirstParagraph"/>
      </w:pPr>
      <w:r>
        <w:rPr>
          <w:iCs/>
          <w:i/>
        </w:rPr>
        <w:t xml:space="preserve">makṣi śardho mārutaṃ makṣi devān makṣi mahām indram indo madāya |</w:t>
      </w:r>
      <w:r>
        <w:t xml:space="preserve"> </w:t>
      </w:r>
      <w:r>
        <w:t xml:space="preserve">(Ṛ. Saṃ. 9-80-3 [?]; the same Ṛk as cited on p. 359)</w:t>
      </w:r>
    </w:p>
    <w:p>
      <w:pPr>
        <w:pStyle w:val="BodyText"/>
      </w:pPr>
      <w:r>
        <w:t xml:space="preserve">“</w:t>
      </w:r>
      <w:r>
        <w:t xml:space="preserve">— because Soma causes intoxication [joy] in all the deities, the meaning</w:t>
      </w:r>
      <w:r>
        <w:t xml:space="preserve"> </w:t>
      </w:r>
      <w:r>
        <w:t xml:space="preserve">‘</w:t>
      </w:r>
      <w:r>
        <w:t xml:space="preserve">cause of delight</w:t>
      </w:r>
      <w:r>
        <w:t xml:space="preserve">’</w:t>
      </w:r>
      <w:r>
        <w:t xml:space="preserve"> </w:t>
      </w:r>
      <w:r>
        <w:t xml:space="preserve">is the right one.</w:t>
      </w:r>
      <w:r>
        <w:t xml:space="preserve">”</w:t>
      </w:r>
    </w:p>
    <w:p>
      <w:pPr>
        <w:pStyle w:val="BodyText"/>
      </w:pPr>
      <w:r>
        <w:rPr>
          <w:iCs/>
          <w:i/>
          <w:bCs/>
          <w:b/>
        </w:rPr>
        <w:t xml:space="preserve">aṃśubhiḥ</w:t>
      </w:r>
      <w:r>
        <w:t xml:space="preserve"> </w:t>
      </w:r>
      <w:r>
        <w:t xml:space="preserve">—</w:t>
      </w:r>
      <w:r>
        <w:t xml:space="preserve"> </w:t>
      </w:r>
      <w:r>
        <w:t xml:space="preserve">“</w:t>
      </w:r>
      <w:r>
        <w:rPr>
          <w:iCs/>
          <w:i/>
        </w:rPr>
        <w:t xml:space="preserve">aṃśu</w:t>
      </w:r>
      <w:r>
        <w:t xml:space="preserve"> </w:t>
      </w:r>
      <w:r>
        <w:t xml:space="preserve">means</w:t>
      </w:r>
      <w:r>
        <w:t xml:space="preserve"> </w:t>
      </w:r>
      <w:r>
        <w:t xml:space="preserve">‘</w:t>
      </w:r>
      <w:r>
        <w:t xml:space="preserve">ray</w:t>
      </w:r>
      <w:r>
        <w:t xml:space="preserve">’</w:t>
      </w:r>
      <w:r>
        <w:t xml:space="preserve">. But here the parts of the Soma-creeper, bright and fine, spreading in all directions like rays, are called</w:t>
      </w:r>
      <w:r>
        <w:t xml:space="preserve"> </w:t>
      </w:r>
      <w:r>
        <w:rPr>
          <w:iCs/>
          <w:i/>
        </w:rPr>
        <w:t xml:space="preserve">aṃśu</w:t>
      </w:r>
      <w:r>
        <w:t xml:space="preserve">.</w:t>
      </w:r>
      <w:r>
        <w:t xml:space="preserve">”</w:t>
      </w:r>
    </w:p>
    <w:p>
      <w:pPr>
        <w:pStyle w:val="BodyText"/>
      </w:pPr>
      <w:r>
        <w:rPr>
          <w:iCs/>
          <w:i/>
          <w:bCs/>
          <w:b/>
        </w:rPr>
        <w:t xml:space="preserve">suśravastamaḥ</w:t>
      </w:r>
      <w:r>
        <w:t xml:space="preserve"> </w:t>
      </w:r>
      <w:r>
        <w:t xml:space="preserve">—</w:t>
      </w:r>
      <w:r>
        <w:t xml:space="preserve"> </w:t>
      </w:r>
      <w:r>
        <w:t xml:space="preserve">“</w:t>
      </w:r>
      <w:r>
        <w:t xml:space="preserve">The word</w:t>
      </w:r>
      <w:r>
        <w:t xml:space="preserve"> </w:t>
      </w:r>
      <w:r>
        <w:rPr>
          <w:iCs/>
          <w:i/>
        </w:rPr>
        <w:t xml:space="preserve">śravas</w:t>
      </w:r>
      <w:r>
        <w:t xml:space="preserve"> </w:t>
      </w:r>
      <w:r>
        <w:t xml:space="preserve">is read in the Nirukta (Ni. 2-9 [?]) among the names of strength, of wealth and of food. Here the meaning given is</w:t>
      </w:r>
      <w:r>
        <w:t xml:space="preserve"> </w:t>
      </w:r>
      <w:r>
        <w:t xml:space="preserve">‘</w:t>
      </w:r>
      <w:r>
        <w:t xml:space="preserve">food</w:t>
      </w:r>
      <w:r>
        <w:t xml:space="preserve">’</w:t>
      </w:r>
      <w:r>
        <w:t xml:space="preserve">: one possessed of the most excellent food. Skandasvāmin explains</w:t>
      </w:r>
      <w:r>
        <w:t xml:space="preserve"> </w:t>
      </w:r>
      <w:r>
        <w:t xml:space="preserve">‘</w:t>
      </w:r>
      <w:r>
        <w:rPr>
          <w:iCs/>
          <w:i/>
        </w:rPr>
        <w:t xml:space="preserve">sudhanatamaḥ sukīrtitamo vā</w:t>
      </w:r>
      <w:r>
        <w:t xml:space="preserve">’</w:t>
      </w:r>
      <w:r>
        <w:t xml:space="preserve"> </w:t>
      </w:r>
      <w:r>
        <w:t xml:space="preserve">[</w:t>
      </w:r>
      <w:r>
        <w:t xml:space="preserve">‘</w:t>
      </w:r>
      <w:r>
        <w:t xml:space="preserve">one with the best wealth, or of the best fame</w:t>
      </w:r>
      <w:r>
        <w:t xml:space="preserve">’</w:t>
      </w:r>
      <w:r>
        <w:t xml:space="preserve">].</w:t>
      </w:r>
      <w:r>
        <w:t xml:space="preserve">”</w:t>
      </w:r>
    </w:p>
    <w:p>
      <w:pPr>
        <w:pStyle w:val="BodyText"/>
      </w:pPr>
      <w:r>
        <w:rPr>
          <w:bCs/>
          <w:b/>
        </w:rPr>
        <w:t xml:space="preserve">॥ व्याकरणप्रक्रिया ॥ — Vyākaraṇa-prakriyā (Rik 91.17)</w:t>
      </w:r>
      <w:r>
        <w:t xml:space="preserve"> </w:t>
      </w:r>
      <w:r>
        <w:rPr>
          <w:iCs/>
          <w:i/>
        </w:rPr>
        <w:t xml:space="preserve">(Kannada; grammar page, noted briefly)</w:t>
      </w:r>
    </w:p>
    <w:p>
      <w:pPr>
        <w:pStyle w:val="BodyText"/>
      </w:pPr>
      <w:r>
        <w:rPr>
          <w:iCs/>
          <w:i/>
        </w:rPr>
        <w:t xml:space="preserve">madintama</w:t>
      </w:r>
      <w:r>
        <w:t xml:space="preserve"> </w:t>
      </w:r>
      <w:r>
        <w:t xml:space="preserve">—</w:t>
      </w:r>
      <w:r>
        <w:t xml:space="preserve"> </w:t>
      </w:r>
      <w:r>
        <w:rPr>
          <w:iCs/>
          <w:i/>
        </w:rPr>
        <w:t xml:space="preserve">mada</w:t>
      </w:r>
      <w:r>
        <w:t xml:space="preserve"> </w:t>
      </w:r>
      <w:r>
        <w:t xml:space="preserve">+</w:t>
      </w:r>
      <w:r>
        <w:t xml:space="preserve"> </w:t>
      </w:r>
      <w:r>
        <w:rPr>
          <w:iCs/>
          <w:i/>
        </w:rPr>
        <w:t xml:space="preserve">ini</w:t>
      </w:r>
      <w:r>
        <w:t xml:space="preserve">:</w:t>
      </w:r>
      <w:r>
        <w:t xml:space="preserve"> </w:t>
      </w:r>
      <w:r>
        <w:rPr>
          <w:iCs/>
          <w:i/>
        </w:rPr>
        <w:t xml:space="preserve">madī</w:t>
      </w:r>
      <w:r>
        <w:t xml:space="preserve">; by</w:t>
      </w:r>
      <w:r>
        <w:t xml:space="preserve"> </w:t>
      </w:r>
      <w:r>
        <w:rPr>
          <w:iCs/>
          <w:i/>
        </w:rPr>
        <w:t xml:space="preserve">ata ini-ṭhanau</w:t>
      </w:r>
      <w:r>
        <w:t xml:space="preserve"> </w:t>
      </w:r>
      <w:r>
        <w:t xml:space="preserve">(अत इनिठनौ, Pā. 5-2-115 [?]) the suffix</w:t>
      </w:r>
      <w:r>
        <w:t xml:space="preserve"> </w:t>
      </w:r>
      <w:r>
        <w:rPr>
          <w:iCs/>
          <w:i/>
        </w:rPr>
        <w:t xml:space="preserve">ini</w:t>
      </w:r>
      <w:r>
        <w:t xml:space="preserve">; in the sense of excess, by</w:t>
      </w:r>
      <w:r>
        <w:t xml:space="preserve"> </w:t>
      </w:r>
      <w:r>
        <w:rPr>
          <w:iCs/>
          <w:i/>
        </w:rPr>
        <w:t xml:space="preserve">atiśāyane tamabiṣṭhanau</w:t>
      </w:r>
      <w:r>
        <w:t xml:space="preserve"> </w:t>
      </w:r>
      <w:r>
        <w:t xml:space="preserve">(अतिशायने तमबिष्ठनौ, Pā. 5-3-55 [?])</w:t>
      </w:r>
      <w:r>
        <w:t xml:space="preserve"> </w:t>
      </w:r>
      <w:r>
        <w:rPr>
          <w:iCs/>
          <w:i/>
        </w:rPr>
        <w:t xml:space="preserve">tamap</w:t>
      </w:r>
      <w:r>
        <w:t xml:space="preserve">; by</w:t>
      </w:r>
      <w:r>
        <w:t xml:space="preserve"> </w:t>
      </w:r>
      <w:r>
        <w:rPr>
          <w:iCs/>
          <w:i/>
        </w:rPr>
        <w:t xml:space="preserve">nādghasya</w:t>
      </w:r>
      <w:r>
        <w:t xml:space="preserve"> </w:t>
      </w:r>
      <w:r>
        <w:t xml:space="preserve">(Pā. 8-2-17 [?])</w:t>
      </w:r>
      <w:r>
        <w:t xml:space="preserve"> </w:t>
      </w:r>
      <w:r>
        <w:rPr>
          <w:iCs/>
          <w:i/>
        </w:rPr>
        <w:t xml:space="preserve">nuṭ</w:t>
      </w:r>
      <w:r>
        <w:t xml:space="preserve"> </w:t>
      </w:r>
      <w:r>
        <w:t xml:space="preserve">is the augment of the</w:t>
      </w:r>
      <w:r>
        <w:t xml:space="preserve"> </w:t>
      </w:r>
      <w:r>
        <w:rPr>
          <w:iCs/>
          <w:i/>
        </w:rPr>
        <w:t xml:space="preserve">tarap</w:t>
      </w:r>
      <w:r>
        <w:t xml:space="preserve">/</w:t>
      </w:r>
      <w:r>
        <w:rPr>
          <w:iCs/>
          <w:i/>
        </w:rPr>
        <w:t xml:space="preserve">tamap</w:t>
      </w:r>
      <w:r>
        <w:t xml:space="preserve"> </w:t>
      </w:r>
      <w:r>
        <w:t xml:space="preserve">suffixes standing after a stem ending in</w:t>
      </w:r>
      <w:r>
        <w:t xml:space="preserve"> </w:t>
      </w:r>
      <w:r>
        <w:rPr>
          <w:iCs/>
          <w:i/>
        </w:rPr>
        <w:t xml:space="preserve">n</w:t>
      </w:r>
      <w:r>
        <w:t xml:space="preserve">, here in Chandas; the</w:t>
      </w:r>
      <w:r>
        <w:t xml:space="preserve"> </w:t>
      </w:r>
      <w:r>
        <w:rPr>
          <w:iCs/>
          <w:i/>
        </w:rPr>
        <w:t xml:space="preserve">n</w:t>
      </w:r>
      <w:r>
        <w:t xml:space="preserve"> </w:t>
      </w:r>
      <w:r>
        <w:t xml:space="preserve">becomes anusvāra by</w:t>
      </w:r>
      <w:r>
        <w:t xml:space="preserve"> </w:t>
      </w:r>
      <w:r>
        <w:rPr>
          <w:iCs/>
          <w:i/>
        </w:rPr>
        <w:t xml:space="preserve">parasavarṇa</w:t>
      </w:r>
      <w:r>
        <w:t xml:space="preserve">; as</w:t>
      </w:r>
      <w:r>
        <w:t xml:space="preserve"> </w:t>
      </w:r>
      <w:r>
        <w:rPr>
          <w:iCs/>
          <w:i/>
        </w:rPr>
        <w:t xml:space="preserve">madintama</w:t>
      </w:r>
      <w:r>
        <w:t xml:space="preserve"> </w:t>
      </w:r>
      <w:r>
        <w:t xml:space="preserve">is a vocative, by</w:t>
      </w:r>
      <w:r>
        <w:t xml:space="preserve"> </w:t>
      </w:r>
      <w:r>
        <w:rPr>
          <w:iCs/>
          <w:i/>
        </w:rPr>
        <w:t xml:space="preserve">āmantritasya ca</w:t>
      </w:r>
      <w:r>
        <w:t xml:space="preserve"> </w:t>
      </w:r>
      <w:r>
        <w:t xml:space="preserve">(Pā. 8-1-19 [?]) the</w:t>
      </w:r>
      <w:r>
        <w:t xml:space="preserve"> </w:t>
      </w:r>
      <w:r>
        <w:rPr>
          <w:iCs/>
          <w:i/>
        </w:rPr>
        <w:t xml:space="preserve">nighāta</w:t>
      </w:r>
      <w:r>
        <w:t xml:space="preserve"> </w:t>
      </w:r>
      <w:r>
        <w:t xml:space="preserve">accent comes.</w:t>
      </w:r>
      <w:r>
        <w:t xml:space="preserve"> </w:t>
      </w:r>
      <w:r>
        <w:rPr>
          <w:iCs/>
          <w:i/>
        </w:rPr>
        <w:t xml:space="preserve">viśvebhiḥ</w:t>
      </w:r>
      <w:r>
        <w:t xml:space="preserve"> </w:t>
      </w:r>
      <w:r>
        <w:t xml:space="preserve">— the word</w:t>
      </w:r>
      <w:r>
        <w:t xml:space="preserve"> </w:t>
      </w:r>
      <w:r>
        <w:rPr>
          <w:iCs/>
          <w:i/>
        </w:rPr>
        <w:t xml:space="preserve">viśva</w:t>
      </w:r>
      <w:r>
        <w:t xml:space="preserve">;</w:t>
      </w:r>
      <w:r>
        <w:t xml:space="preserve"> </w:t>
      </w:r>
      <w:r>
        <w:rPr>
          <w:iCs/>
          <w:i/>
        </w:rPr>
        <w:t xml:space="preserve">bhis</w:t>
      </w:r>
      <w:r>
        <w:t xml:space="preserve"> </w:t>
      </w:r>
      <w:r>
        <w:t xml:space="preserve">following; by</w:t>
      </w:r>
      <w:r>
        <w:t xml:space="preserve"> </w:t>
      </w:r>
      <w:r>
        <w:rPr>
          <w:iCs/>
          <w:i/>
        </w:rPr>
        <w:t xml:space="preserve">bahulaṃ chandasi</w:t>
      </w:r>
      <w:r>
        <w:t xml:space="preserve"> </w:t>
      </w:r>
      <w:r>
        <w:t xml:space="preserve">(Pā. 7-1-10 [?])</w:t>
      </w:r>
      <w:r>
        <w:t xml:space="preserve"> </w:t>
      </w:r>
      <w:r>
        <w:rPr>
          <w:iCs/>
          <w:i/>
        </w:rPr>
        <w:t xml:space="preserve">ais</w:t>
      </w:r>
      <w:r>
        <w:t xml:space="preserve"> </w:t>
      </w:r>
      <w:r>
        <w:t xml:space="preserve">does not occur; by</w:t>
      </w:r>
      <w:r>
        <w:t xml:space="preserve"> </w:t>
      </w:r>
      <w:r>
        <w:rPr>
          <w:iCs/>
          <w:i/>
        </w:rPr>
        <w:t xml:space="preserve">bahuvacane jhaly et</w:t>
      </w:r>
      <w:r>
        <w:t xml:space="preserve"> </w:t>
      </w:r>
      <w:r>
        <w:t xml:space="preserve">(Pā. 7-3-103 [?]) the</w:t>
      </w:r>
      <w:r>
        <w:t xml:space="preserve"> </w:t>
      </w:r>
      <w:r>
        <w:rPr>
          <w:iCs/>
          <w:i/>
        </w:rPr>
        <w:t xml:space="preserve">e</w:t>
      </w:r>
      <w:r>
        <w:t xml:space="preserve">; the</w:t>
      </w:r>
      <w:r>
        <w:t xml:space="preserve"> </w:t>
      </w:r>
      <w:r>
        <w:rPr>
          <w:iCs/>
          <w:i/>
        </w:rPr>
        <w:t xml:space="preserve">s</w:t>
      </w:r>
      <w:r>
        <w:t xml:space="preserve"> </w:t>
      </w:r>
      <w:r>
        <w:t xml:space="preserve">becomes</w:t>
      </w:r>
      <w:r>
        <w:t xml:space="preserve"> </w:t>
      </w:r>
      <w:r>
        <w:rPr>
          <w:iCs/>
          <w:i/>
        </w:rPr>
        <w:t xml:space="preserve">ru</w:t>
      </w:r>
      <w:r>
        <w:t xml:space="preserve">, visarga.</w:t>
      </w:r>
      <w:r>
        <w:t xml:space="preserve"> </w:t>
      </w:r>
      <w:r>
        <w:rPr>
          <w:iCs/>
          <w:i/>
        </w:rPr>
        <w:t xml:space="preserve">bhava</w:t>
      </w:r>
      <w:r>
        <w:t xml:space="preserve"> </w:t>
      </w:r>
      <w:r>
        <w:t xml:space="preserve">— since it stands at the head of the pāda, no</w:t>
      </w:r>
      <w:r>
        <w:t xml:space="preserve"> </w:t>
      </w:r>
      <w:r>
        <w:rPr>
          <w:iCs/>
          <w:i/>
        </w:rPr>
        <w:t xml:space="preserve">nighāta</w:t>
      </w:r>
      <w:r>
        <w:t xml:space="preserve">; since</w:t>
      </w:r>
      <w:r>
        <w:t xml:space="preserve"> </w:t>
      </w:r>
      <w:r>
        <w:rPr>
          <w:iCs/>
          <w:i/>
        </w:rPr>
        <w:t xml:space="preserve">śap</w:t>
      </w:r>
      <w:r>
        <w:t xml:space="preserve"> </w:t>
      </w:r>
      <w:r>
        <w:t xml:space="preserve">is unaccented, the root’s accent remains.</w:t>
      </w:r>
      <w:r>
        <w:t xml:space="preserve"> </w:t>
      </w:r>
      <w:r>
        <w:rPr>
          <w:iCs/>
          <w:i/>
        </w:rPr>
        <w:t xml:space="preserve">suśravastamaḥ</w:t>
      </w:r>
      <w:r>
        <w:t xml:space="preserve"> </w:t>
      </w:r>
      <w:r>
        <w:t xml:space="preserve">—</w:t>
      </w:r>
      <w:r>
        <w:t xml:space="preserve"> </w:t>
      </w:r>
      <w:r>
        <w:t xml:space="preserve">“</w:t>
      </w:r>
      <w:r>
        <w:rPr>
          <w:iCs/>
          <w:i/>
        </w:rPr>
        <w:t xml:space="preserve">śravaḥ iti annanāma śrūyate iti śravaḥ</w:t>
      </w:r>
      <w:r>
        <w:t xml:space="preserve">”</w:t>
      </w:r>
      <w:r>
        <w:t xml:space="preserve"> </w:t>
      </w:r>
      <w:r>
        <w:t xml:space="preserve">(Nirukta 10-3 [?], Yāska): the knowers say</w:t>
      </w:r>
      <w:r>
        <w:t xml:space="preserve"> </w:t>
      </w:r>
      <w:r>
        <w:rPr>
          <w:iCs/>
          <w:i/>
        </w:rPr>
        <w:t xml:space="preserve">śravaḥ</w:t>
      </w:r>
      <w:r>
        <w:t xml:space="preserve"> </w:t>
      </w:r>
      <w:r>
        <w:t xml:space="preserve">is a name of food.</w:t>
      </w:r>
      <w:r>
        <w:t xml:space="preserve"> </w:t>
      </w:r>
      <w:r>
        <w:rPr>
          <w:iCs/>
          <w:i/>
        </w:rPr>
        <w:t xml:space="preserve">śobhanaṃ śravo yasya sa suśravāḥ</w:t>
      </w:r>
      <w:r>
        <w:t xml:space="preserve">; the</w:t>
      </w:r>
      <w:r>
        <w:t xml:space="preserve"> </w:t>
      </w:r>
      <w:r>
        <w:rPr>
          <w:iCs/>
          <w:i/>
        </w:rPr>
        <w:t xml:space="preserve">atiśāyane tamabiṣṭhanau</w:t>
      </w:r>
      <w:r>
        <w:t xml:space="preserve"> </w:t>
      </w:r>
      <w:r>
        <w:t xml:space="preserve">suffix</w:t>
      </w:r>
      <w:r>
        <w:t xml:space="preserve"> </w:t>
      </w:r>
      <w:r>
        <w:rPr>
          <w:iCs/>
          <w:i/>
        </w:rPr>
        <w:t xml:space="preserve">tamap</w:t>
      </w:r>
      <w:r>
        <w:t xml:space="preserve"> </w:t>
      </w:r>
      <w:r>
        <w:t xml:space="preserve">—</w:t>
      </w:r>
      <w:r>
        <w:t xml:space="preserve"> </w:t>
      </w:r>
      <w:r>
        <w:rPr>
          <w:iCs/>
          <w:i/>
        </w:rPr>
        <w:t xml:space="preserve">(continued on p. 379)</w:t>
      </w:r>
    </w:p>
    <w:p>
      <w:r>
        <w:pict>
          <v:rect style="width:0;height:1.5pt" o:hralign="center" o:hrstd="t" o:hr="t"/>
        </w:pict>
      </w:r>
    </w:p>
    <w:bookmarkEnd w:id="413"/>
    <w:bookmarkStart w:id="414" w:name="page-379-pdf-394"/>
    <w:p>
      <w:pPr>
        <w:pStyle w:val="Heading3"/>
      </w:pPr>
      <w:r>
        <w:t xml:space="preserve">Page 379 (PDF 394)</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379.)</w:t>
      </w:r>
    </w:p>
    <w:p>
      <w:pPr>
        <w:pStyle w:val="BodyText"/>
      </w:pPr>
      <w:r>
        <w:rPr>
          <w:iCs/>
          <w:i/>
        </w:rPr>
        <w:t xml:space="preserve">Vyākaraṇa-prakriyā of Rik 91.17, concluded (grammar page, noted briefly):</w:t>
      </w:r>
      <w:r>
        <w:t xml:space="preserve"> </w:t>
      </w:r>
      <w:r>
        <w:t xml:space="preserve">[</w:t>
      </w:r>
      <w:r>
        <w:rPr>
          <w:iCs/>
          <w:i/>
        </w:rPr>
        <w:t xml:space="preserve">suśravastamaḥ</w:t>
      </w:r>
      <w:r>
        <w:t xml:space="preserve">, continued —]</w:t>
      </w:r>
      <w:r>
        <w:t xml:space="preserve"> </w:t>
      </w:r>
      <w:r>
        <w:t xml:space="preserve">“</w:t>
      </w:r>
      <w:r>
        <w:t xml:space="preserve">since</w:t>
      </w:r>
      <w:r>
        <w:t xml:space="preserve"> </w:t>
      </w:r>
      <w:r>
        <w:rPr>
          <w:iCs/>
          <w:i/>
        </w:rPr>
        <w:t xml:space="preserve">tamap</w:t>
      </w:r>
      <w:r>
        <w:t xml:space="preserve"> </w:t>
      </w:r>
      <w:r>
        <w:t xml:space="preserve">is</w:t>
      </w:r>
      <w:r>
        <w:t xml:space="preserve"> </w:t>
      </w:r>
      <w:r>
        <w:rPr>
          <w:iCs/>
          <w:i/>
        </w:rPr>
        <w:t xml:space="preserve">pit</w:t>
      </w:r>
      <w:r>
        <w:t xml:space="preserve">, it is unaccented by</w:t>
      </w:r>
      <w:r>
        <w:t xml:space="preserve"> </w:t>
      </w:r>
      <w:r>
        <w:rPr>
          <w:iCs/>
          <w:i/>
        </w:rPr>
        <w:t xml:space="preserve">anudāttau suppitau</w:t>
      </w:r>
      <w:r>
        <w:t xml:space="preserve"> </w:t>
      </w:r>
      <w:r>
        <w:t xml:space="preserve">(अनुदात्तौ सुप्पितौ, Pā. 3-1-4 [?]). Then, by</w:t>
      </w:r>
      <w:r>
        <w:t xml:space="preserve"> </w:t>
      </w:r>
      <w:r>
        <w:rPr>
          <w:iCs/>
          <w:i/>
        </w:rPr>
        <w:t xml:space="preserve">sor manasī alomoṣasī</w:t>
      </w:r>
      <w:r>
        <w:t xml:space="preserve"> </w:t>
      </w:r>
      <w:r>
        <w:t xml:space="preserve">the final-member initial-acute: as</w:t>
      </w:r>
      <w:r>
        <w:t xml:space="preserve"> </w:t>
      </w:r>
      <w:r>
        <w:rPr>
          <w:iCs/>
          <w:i/>
        </w:rPr>
        <w:t xml:space="preserve">śravas</w:t>
      </w:r>
      <w:r>
        <w:t xml:space="preserve"> </w:t>
      </w:r>
      <w:r>
        <w:t xml:space="preserve">ends in</w:t>
      </w:r>
      <w:r>
        <w:t xml:space="preserve"> </w:t>
      </w:r>
      <w:r>
        <w:rPr>
          <w:iCs/>
          <w:i/>
        </w:rPr>
        <w:t xml:space="preserve">as</w:t>
      </w:r>
      <w:r>
        <w:t xml:space="preserve">, the initial-acute accent already obtained for the final member remains.</w:t>
      </w:r>
      <w:r>
        <w:t xml:space="preserve">”</w:t>
      </w:r>
      <w:r>
        <w:t xml:space="preserve"> </w:t>
      </w:r>
      <w:r>
        <w:t xml:space="preserve">‖ 17 ‖</w:t>
      </w:r>
    </w:p>
    <w:p>
      <w:pPr>
        <w:pStyle w:val="BodyText"/>
      </w:pPr>
      <w:r>
        <w:rPr>
          <w:bCs/>
          <w:b/>
        </w:rPr>
        <w:t xml:space="preserve">॥ संहितापाठः ॥ — Saṃhitā-pāṭha (Rik 91.18)</w:t>
      </w:r>
    </w:p>
    <w:p>
      <w:pPr>
        <w:pStyle w:val="BlockText"/>
      </w:pPr>
      <w:r>
        <w:t xml:space="preserve">सं ते पयांसि समु यन्तु वाजाः सं वृष्ण्यान्यभिमातिषाहः ।</w:t>
      </w:r>
      <w:r>
        <w:t xml:space="preserve"> </w:t>
      </w:r>
      <w:r>
        <w:t xml:space="preserve">आप्यायमानो अमृताय सोम दिवि श्रवांस्युत्तमानि धिष्व ॥ १८ ॥</w:t>
      </w:r>
    </w:p>
    <w:p>
      <w:pPr>
        <w:pStyle w:val="FirstParagraph"/>
      </w:pPr>
      <w:r>
        <w:rPr>
          <w:iCs/>
          <w:i/>
        </w:rPr>
        <w:t xml:space="preserve">saṃ te payāṃsi sam u yantu vājāḥ saṃ vṛṣṇyāny abhimātiṣāhaḥ | āpyāyamāno amṛtāya soma divi śravāṃsy uttamāni dhiṣva ‖ 18 ‖</w:t>
      </w:r>
    </w:p>
    <w:p>
      <w:pPr>
        <w:pStyle w:val="BodyText"/>
      </w:pPr>
      <w:r>
        <w:rPr>
          <w:bCs/>
          <w:b/>
        </w:rPr>
        <w:t xml:space="preserve">॥ पदपाठः ॥ — Pada-pāṭha (Rik 91.18)</w:t>
      </w:r>
    </w:p>
    <w:p>
      <w:pPr>
        <w:pStyle w:val="BlockText"/>
      </w:pPr>
      <w:r>
        <w:t xml:space="preserve">सम् । ते । पयांसि । सम् । ऊं इति । यन्तु । वाजाः । सम् । वृष्ण्यानि । अभिमातिऽसहः ।</w:t>
      </w:r>
      <w:r>
        <w:t xml:space="preserve"> </w:t>
      </w:r>
      <w:r>
        <w:t xml:space="preserve">आऽप्यायमानः । अमृताय । सोम । दिवि । श्रवांसि । उत्ऽतमानि । धिष्व ॥ १८ ॥</w:t>
      </w:r>
    </w:p>
    <w:p>
      <w:pPr>
        <w:pStyle w:val="FirstParagraph"/>
      </w:pPr>
      <w:r>
        <w:rPr>
          <w:iCs/>
          <w:i/>
        </w:rPr>
        <w:t xml:space="preserve">sam | te | payāṃsi | sam | ūṃ iti | yantu | vājāḥ | sam | vṛṣṇyāni | abhimāti-sahaḥ | ā-pyāyamānaḥ | amṛtāya | soma | divi | śravāṃsi | ut-tamāni | dhiṣva ‖ 18 ‖</w:t>
      </w:r>
    </w:p>
    <w:p>
      <w:pPr>
        <w:pStyle w:val="BodyText"/>
      </w:pPr>
      <w:r>
        <w:rPr>
          <w:bCs/>
          <w:b/>
        </w:rPr>
        <w:t xml:space="preserve">॥ सायणभाष्यम् ॥ — Sāyaṇa-bhāṣya (Rik 91.18)</w:t>
      </w:r>
      <w:r>
        <w:t xml:space="preserve"> </w:t>
      </w:r>
      <w:r>
        <w:rPr>
          <w:iCs/>
          <w:i/>
        </w:rPr>
        <w:t xml:space="preserve">(begins at the foot of p. 379)</w:t>
      </w:r>
    </w:p>
    <w:p>
      <w:pPr>
        <w:pStyle w:val="BlockText"/>
      </w:pPr>
      <w:r>
        <w:t xml:space="preserve">पत्नीसंयाजेषु सौम्यस्य सं ते पयांसीति याज्या । सूत्रितं च । सं ते पयांसि समु यन्तु वाजा इह त्वष्टारमग्रियम् । आ. १-१० [?] इति ॥ चमसाप्याय-</w:t>
      </w:r>
    </w:p>
    <w:p>
      <w:pPr>
        <w:pStyle w:val="FirstParagraph"/>
      </w:pPr>
      <w:r>
        <w:rPr>
          <w:iCs/>
          <w:i/>
        </w:rPr>
        <w:t xml:space="preserve">patnīsaṃyājeṣu saumyasya saṃ te payāṃsīti yājyā | sūtritaṃ ca | saṃ te payāṃsi sam u yantu vājā iha tvaṣṭāram agriyam | Ā. 1-10 [?] iti ‖ camasāpyāya-</w:t>
      </w:r>
    </w:p>
    <w:p>
      <w:r>
        <w:pict>
          <v:rect style="width:0;height:1.5pt" o:hralign="center" o:hrstd="t" o:hr="t"/>
        </w:pict>
      </w:r>
    </w:p>
    <w:bookmarkEnd w:id="414"/>
    <w:bookmarkStart w:id="415" w:name="page-380-pdf-395"/>
    <w:p>
      <w:pPr>
        <w:pStyle w:val="Heading3"/>
      </w:pPr>
      <w:r>
        <w:t xml:space="preserve">Page 380 (PDF 395)</w:t>
      </w:r>
    </w:p>
    <w:p>
      <w:pPr>
        <w:pStyle w:val="FirstParagraph"/>
      </w:pPr>
      <w:r>
        <w:rPr>
          <w:iCs/>
          <w:i/>
        </w:rPr>
        <w:t xml:space="preserve">(Running head: left</w:t>
      </w:r>
      <w:r>
        <w:rPr>
          <w:iCs/>
          <w:i/>
        </w:rPr>
        <w:t xml:space="preserve"> </w:t>
      </w:r>
      <w:r>
        <w:rPr>
          <w:iCs/>
          <w:i/>
        </w:rPr>
        <w:t xml:space="preserve">“</w:t>
      </w:r>
      <w:r>
        <w:rPr>
          <w:iCs/>
          <w:i/>
        </w:rPr>
        <w:t xml:space="preserve">380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Sāyaṇa-bhāṣya of Rik 91.18, continued from p. 379:</w:t>
      </w:r>
    </w:p>
    <w:p>
      <w:pPr>
        <w:pStyle w:val="BlockText"/>
      </w:pPr>
      <w:r>
        <w:t xml:space="preserve">-नेऽप्येषा । सूत्रितं च । सं ते पयांसि समु यन्तु वाजा इति चमसानाद्योपाद्यान् । आ. ५-६ [?] इति ॥</w:t>
      </w:r>
      <w:r>
        <w:t xml:space="preserve"> </w:t>
      </w:r>
      <w:r>
        <w:t xml:space="preserve">हे सोम अभिमातिषाहोऽभिमातीनां शत्रूणां हन्तुस्ते तव एवंभूतं त्वां पयांसि श्रयणार्थानि क्षीराणि सं यन्तु । संगच्छन्ताम् । तथा वाजा उ हविर्लक्षणान्यन्नानि च त्वां संगच्छन्ताम् । वृष्ण्यानि वीर्याणि च संगच्छन्ताम् । हे सोम । त्वमप्यमृतायास्माकममृतत्वायामरत्वायाप्यायमान आ समन्ताद्वर्धमानः सन् दिवि नभसि स्वर्गे उत्तमान्युद्गततमानि उत्कृष्टानि श्रवांस्यन्नान्यस्माभिर्भोक्तव्यानि हविर्लक्षणानि वा धिष्व । धारय ॥ ते । क्रियाग्रहणं कर्तव्यमिति कर्मणः संप्रदानत्वाच्चतुर्थ्यर्थे षष्ठी । अभिमातिषाहः । षह अभिभवने । छन्दसि सह इति ण्विप्रत्ययः । सुषामादित्वात् षत्वम् । अमृताय । नञो जरमरमित्रमृता इत्युत्तरपदाद्युदात्तत्वं । उत्तमानि । उच्चैःशब्दसाधनक्रियावचनादतिशायनिकस्तमप् । उत्तमशश्वत्तमौ सर्वत्र । पा. ६-१-१६० [?] इत्युञ्छादिषु पाठादन्तोदात्तत्वं । धिष्व । सुधित वसुधित नेमधित धिष्व धिषीय च । पा. ७-४-४५ [?] इति धिभावो निपात्यते ॥</w:t>
      </w:r>
    </w:p>
    <w:p>
      <w:pPr>
        <w:pStyle w:val="FirstParagraph"/>
      </w:pPr>
      <w:r>
        <w:rPr>
          <w:iCs/>
          <w:i/>
        </w:rPr>
        <w:t xml:space="preserve">-ne ’py eṣā | sūtritaṃ ca | saṃ te payāṃsi sam u yantu vājā iti camasān ādyopādyān | Ā. 5-6 [?] iti ‖ he soma abhimātiṣāho ’bhimātīnāṃ śatrūṇāṃ hantus te tava evaṃbhūtaṃ tvāṃ payāṃsi śrayaṇārthāni kṣīrāṇi saṃ yantu | saṃgacchantām | tathā vājā u havirlakṣaṇāny annāni ca tvāṃ saṃgacchantām | vṛṣṇyāni vīryāṇi ca saṃgacchantām | he soma | tvam apy amṛtāyāsmākam amṛtatvāyāmaratvāyāpyāyamāna ā samantād vardhamānaḥ san divi nabhasi svarge uttamāny udgatatamāni utkṛṣṭāni śravāṃsy annāny asmābhir bhoktavyāni havirlakṣaṇāni vā dhiṣva | dhāraya ‖ te | kriyāgrahaṇaṃ kartavyam iti karmaṇaḥ saṃpradānatvāc caturthyarthe ṣaṣṭhī | abhimātiṣāhaḥ | ṣaha abhibhavane | chandasi saha iti ṇvipratyayaḥ | suṣāmāditvāt ṣatvam | amṛtāya | nañ jaramaramitramṛtā ity uttarapadādyudāttatvaṃ | uttamāni | uccaiḥśabdasādhanakriyāvacanād atiśāyanikas tamap | uttamaśaśvattamau sarvatra | Pā. 6-1-160 [?] ity uñchādiṣu pāṭhād antodāttatvaṃ | dhiṣva | sudhita vasudhita nemadhita dhiṣva dhiṣīya ca | Pā. 7-4-45 [?] iti dhibhāvo nipātyate ‖</w:t>
      </w:r>
    </w:p>
    <w:p>
      <w:pPr>
        <w:pStyle w:val="BodyText"/>
      </w:pPr>
      <w:r>
        <w:rPr>
          <w:iCs/>
          <w:i/>
        </w:rPr>
        <w:t xml:space="preserve">Translation:</w:t>
      </w:r>
      <w:r>
        <w:t xml:space="preserve"> </w:t>
      </w:r>
      <w:r>
        <w:t xml:space="preserve">“</w:t>
      </w:r>
      <w:r>
        <w:t xml:space="preserve">…this Ṛk is also applied at the [swelling] of the</w:t>
      </w:r>
      <w:r>
        <w:t xml:space="preserve"> </w:t>
      </w:r>
      <w:r>
        <w:rPr>
          <w:iCs/>
          <w:i/>
        </w:rPr>
        <w:t xml:space="preserve">camasa</w:t>
      </w:r>
      <w:r>
        <w:t xml:space="preserve"> </w:t>
      </w:r>
      <w:r>
        <w:t xml:space="preserve">cups; it is prescribed:</w:t>
      </w:r>
      <w:r>
        <w:t xml:space="preserve"> </w:t>
      </w:r>
      <w:r>
        <w:t xml:space="preserve">‘</w:t>
      </w:r>
      <w:r>
        <w:rPr>
          <w:iCs/>
          <w:i/>
        </w:rPr>
        <w:t xml:space="preserve">saṃ te payāṃsi sam u yantu vājā iti camasān ādyopādyān</w:t>
      </w:r>
      <w:r>
        <w:t xml:space="preserve">’</w:t>
      </w:r>
      <w:r>
        <w:t xml:space="preserve"> </w:t>
      </w:r>
      <w:r>
        <w:t xml:space="preserve">(Ā. 5-6 [?]). — O Soma,</w:t>
      </w:r>
      <w:r>
        <w:t xml:space="preserve"> </w:t>
      </w:r>
      <w:r>
        <w:rPr>
          <w:iCs/>
          <w:i/>
        </w:rPr>
        <w:t xml:space="preserve">abhimātiṣāhaḥ</w:t>
      </w:r>
      <w:r>
        <w:t xml:space="preserve">, the slayer of the</w:t>
      </w:r>
      <w:r>
        <w:t xml:space="preserve"> </w:t>
      </w:r>
      <w:r>
        <w:rPr>
          <w:iCs/>
          <w:i/>
        </w:rPr>
        <w:t xml:space="preserve">abhimātis</w:t>
      </w:r>
      <w:r>
        <w:t xml:space="preserve">, the enemies: let the</w:t>
      </w:r>
      <w:r>
        <w:t xml:space="preserve"> </w:t>
      </w:r>
      <w:r>
        <w:rPr>
          <w:iCs/>
          <w:i/>
        </w:rPr>
        <w:t xml:space="preserve">payāṃsi</w:t>
      </w:r>
      <w:r>
        <w:t xml:space="preserve">, the milks that serve to feed,</w:t>
      </w:r>
      <w:r>
        <w:t xml:space="preserve"> </w:t>
      </w:r>
      <w:r>
        <w:rPr>
          <w:iCs/>
          <w:i/>
        </w:rPr>
        <w:t xml:space="preserve">saṃ yantu</w:t>
      </w:r>
      <w:r>
        <w:t xml:space="preserve">, come together to you who are such. And let</w:t>
      </w:r>
      <w:r>
        <w:t xml:space="preserve"> </w:t>
      </w:r>
      <w:r>
        <w:rPr>
          <w:iCs/>
          <w:i/>
        </w:rPr>
        <w:t xml:space="preserve">vājāḥ</w:t>
      </w:r>
      <w:r>
        <w:t xml:space="preserve">, the foods in the form of oblations, come together to you. And let</w:t>
      </w:r>
      <w:r>
        <w:t xml:space="preserve"> </w:t>
      </w:r>
      <w:r>
        <w:rPr>
          <w:iCs/>
          <w:i/>
        </w:rPr>
        <w:t xml:space="preserve">vṛṣṇyāni</w:t>
      </w:r>
      <w:r>
        <w:t xml:space="preserve">, the potencies, come together. O Soma, being</w:t>
      </w:r>
      <w:r>
        <w:t xml:space="preserve"> </w:t>
      </w:r>
      <w:r>
        <w:rPr>
          <w:iCs/>
          <w:i/>
        </w:rPr>
        <w:t xml:space="preserve">āpyāyamānaḥ</w:t>
      </w:r>
      <w:r>
        <w:t xml:space="preserve">, growing on every side, for our immortality, for our undying,</w:t>
      </w:r>
      <w:r>
        <w:t xml:space="preserve"> </w:t>
      </w:r>
      <w:r>
        <w:rPr>
          <w:iCs/>
          <w:i/>
        </w:rPr>
        <w:t xml:space="preserve">dhiṣva</w:t>
      </w:r>
      <w:r>
        <w:t xml:space="preserve"> </w:t>
      </w:r>
      <w:r>
        <w:t xml:space="preserve">— hold, in heaven (</w:t>
      </w:r>
      <w:r>
        <w:rPr>
          <w:iCs/>
          <w:i/>
        </w:rPr>
        <w:t xml:space="preserve">divi</w:t>
      </w:r>
      <w:r>
        <w:t xml:space="preserve">, in the sky, in</w:t>
      </w:r>
      <w:r>
        <w:t xml:space="preserve"> </w:t>
      </w:r>
      <w:r>
        <w:rPr>
          <w:iCs/>
          <w:i/>
        </w:rPr>
        <w:t xml:space="preserve">svarga</w:t>
      </w:r>
      <w:r>
        <w:t xml:space="preserve">), the</w:t>
      </w:r>
      <w:r>
        <w:t xml:space="preserve"> </w:t>
      </w:r>
      <w:r>
        <w:rPr>
          <w:iCs/>
          <w:i/>
        </w:rPr>
        <w:t xml:space="preserve">uttamāni śravāṃsi</w:t>
      </w:r>
      <w:r>
        <w:t xml:space="preserve">, the highest, the choicest foods that are to be enjoyed by us, or the foods in the form of oblations.</w:t>
      </w:r>
      <w:r>
        <w:t xml:space="preserve">”</w:t>
      </w:r>
    </w:p>
    <w:p>
      <w:pPr>
        <w:pStyle w:val="BodyText"/>
      </w:pPr>
      <w:r>
        <w:rPr>
          <w:iCs/>
          <w:i/>
        </w:rPr>
        <w:t xml:space="preserve">Grammar tail:</w:t>
      </w:r>
      <w:r>
        <w:t xml:space="preserve"> </w:t>
      </w:r>
      <w:r>
        <w:rPr>
          <w:iCs/>
          <w:i/>
        </w:rPr>
        <w:t xml:space="preserve">te</w:t>
      </w:r>
      <w:r>
        <w:t xml:space="preserve"> </w:t>
      </w:r>
      <w:r>
        <w:t xml:space="preserve">—</w:t>
      </w:r>
      <w:r>
        <w:t xml:space="preserve"> </w:t>
      </w:r>
      <w:r>
        <w:t xml:space="preserve">“</w:t>
      </w:r>
      <w:r>
        <w:t xml:space="preserve">the mention of the action should be made [by</w:t>
      </w:r>
      <w:r>
        <w:t xml:space="preserve"> </w:t>
      </w:r>
      <w:r>
        <w:rPr>
          <w:iCs/>
          <w:i/>
        </w:rPr>
        <w:t xml:space="preserve">vārttika</w:t>
      </w:r>
      <w:r>
        <w:t xml:space="preserve">]</w:t>
      </w:r>
      <w:r>
        <w:t xml:space="preserve">”</w:t>
      </w:r>
      <w:r>
        <w:t xml:space="preserve">; since the object is a recipient (</w:t>
      </w:r>
      <w:r>
        <w:rPr>
          <w:iCs/>
          <w:i/>
        </w:rPr>
        <w:t xml:space="preserve">saṃpradāna</w:t>
      </w:r>
      <w:r>
        <w:t xml:space="preserve">), the genitive stands in the sense of the dative.</w:t>
      </w:r>
      <w:r>
        <w:t xml:space="preserve"> </w:t>
      </w:r>
      <w:r>
        <w:rPr>
          <w:iCs/>
          <w:i/>
        </w:rPr>
        <w:t xml:space="preserve">abhimātiṣāhaḥ</w:t>
      </w:r>
      <w:r>
        <w:t xml:space="preserve"> </w:t>
      </w:r>
      <w:r>
        <w:t xml:space="preserve">— root</w:t>
      </w:r>
      <w:r>
        <w:t xml:space="preserve"> </w:t>
      </w:r>
      <w:r>
        <w:rPr>
          <w:iCs/>
          <w:i/>
        </w:rPr>
        <w:t xml:space="preserve">ṣaha abhibhavane</w:t>
      </w:r>
      <w:r>
        <w:t xml:space="preserve">; in Chandas the suffix</w:t>
      </w:r>
      <w:r>
        <w:t xml:space="preserve"> </w:t>
      </w:r>
      <w:r>
        <w:rPr>
          <w:iCs/>
          <w:i/>
        </w:rPr>
        <w:t xml:space="preserve">ṇvi</w:t>
      </w:r>
      <w:r>
        <w:t xml:space="preserve"> </w:t>
      </w:r>
      <w:r>
        <w:t xml:space="preserve">(by</w:t>
      </w:r>
      <w:r>
        <w:t xml:space="preserve"> </w:t>
      </w:r>
      <w:r>
        <w:rPr>
          <w:iCs/>
          <w:i/>
        </w:rPr>
        <w:t xml:space="preserve">chandasi sahaḥ</w:t>
      </w:r>
      <w:r>
        <w:t xml:space="preserve">);</w:t>
      </w:r>
      <w:r>
        <w:t xml:space="preserve"> </w:t>
      </w:r>
      <w:r>
        <w:rPr>
          <w:iCs/>
          <w:i/>
        </w:rPr>
        <w:t xml:space="preserve">ṣatva</w:t>
      </w:r>
      <w:r>
        <w:t xml:space="preserve"> </w:t>
      </w:r>
      <w:r>
        <w:t xml:space="preserve">because it belongs to the</w:t>
      </w:r>
      <w:r>
        <w:t xml:space="preserve"> </w:t>
      </w:r>
      <w:r>
        <w:rPr>
          <w:iCs/>
          <w:i/>
        </w:rPr>
        <w:t xml:space="preserve">suṣāmādi</w:t>
      </w:r>
      <w:r>
        <w:t xml:space="preserve"> </w:t>
      </w:r>
      <w:r>
        <w:t xml:space="preserve">group.</w:t>
      </w:r>
      <w:r>
        <w:t xml:space="preserve"> </w:t>
      </w:r>
      <w:r>
        <w:rPr>
          <w:iCs/>
          <w:i/>
        </w:rPr>
        <w:t xml:space="preserve">amṛtāya</w:t>
      </w:r>
      <w:r>
        <w:t xml:space="preserve"> </w:t>
      </w:r>
      <w:r>
        <w:t xml:space="preserve">— by</w:t>
      </w:r>
      <w:r>
        <w:t xml:space="preserve"> </w:t>
      </w:r>
      <w:r>
        <w:rPr>
          <w:iCs/>
          <w:i/>
        </w:rPr>
        <w:t xml:space="preserve">nañ jaramaramitramṛtāḥ</w:t>
      </w:r>
      <w:r>
        <w:t xml:space="preserve"> </w:t>
      </w:r>
      <w:r>
        <w:t xml:space="preserve">the final member’s initial-acute.</w:t>
      </w:r>
      <w:r>
        <w:t xml:space="preserve"> </w:t>
      </w:r>
      <w:r>
        <w:rPr>
          <w:iCs/>
          <w:i/>
        </w:rPr>
        <w:t xml:space="preserve">uttamāni</w:t>
      </w:r>
      <w:r>
        <w:t xml:space="preserve"> </w:t>
      </w:r>
      <w:r>
        <w:t xml:space="preserve">—</w:t>
      </w:r>
      <w:r>
        <w:t xml:space="preserve"> </w:t>
      </w:r>
      <w:r>
        <w:rPr>
          <w:iCs/>
          <w:i/>
        </w:rPr>
        <w:t xml:space="preserve">tamap</w:t>
      </w:r>
      <w:r>
        <w:t xml:space="preserve"> </w:t>
      </w:r>
      <w:r>
        <w:t xml:space="preserve">in the superlative sense, after the word</w:t>
      </w:r>
      <w:r>
        <w:t xml:space="preserve"> </w:t>
      </w:r>
      <w:r>
        <w:rPr>
          <w:iCs/>
          <w:i/>
        </w:rPr>
        <w:t xml:space="preserve">ut</w:t>
      </w:r>
      <w:r>
        <w:t xml:space="preserve">, expressing the means of</w:t>
      </w:r>
      <w:r>
        <w:t xml:space="preserve"> </w:t>
      </w:r>
      <w:r>
        <w:t xml:space="preserve">‘</w:t>
      </w:r>
      <w:r>
        <w:t xml:space="preserve">highest</w:t>
      </w:r>
      <w:r>
        <w:t xml:space="preserve">’</w:t>
      </w:r>
      <w:r>
        <w:t xml:space="preserve"> </w:t>
      </w:r>
      <w:r>
        <w:t xml:space="preserve">action; by</w:t>
      </w:r>
      <w:r>
        <w:t xml:space="preserve"> </w:t>
      </w:r>
      <w:r>
        <w:rPr>
          <w:iCs/>
          <w:i/>
        </w:rPr>
        <w:t xml:space="preserve">uttamaśaśvattamau sarvatra</w:t>
      </w:r>
      <w:r>
        <w:t xml:space="preserve"> </w:t>
      </w:r>
      <w:r>
        <w:t xml:space="preserve">(Pā. 6-1-160 [?]) the final-acute, since it is listed in the</w:t>
      </w:r>
      <w:r>
        <w:t xml:space="preserve"> </w:t>
      </w:r>
      <w:r>
        <w:rPr>
          <w:iCs/>
          <w:i/>
        </w:rPr>
        <w:t xml:space="preserve">uñchādi</w:t>
      </w:r>
      <w:r>
        <w:t xml:space="preserve"> </w:t>
      </w:r>
      <w:r>
        <w:t xml:space="preserve">group.</w:t>
      </w:r>
      <w:r>
        <w:t xml:space="preserve"> </w:t>
      </w:r>
      <w:r>
        <w:rPr>
          <w:iCs/>
          <w:i/>
        </w:rPr>
        <w:t xml:space="preserve">dhiṣva</w:t>
      </w:r>
      <w:r>
        <w:t xml:space="preserve"> </w:t>
      </w:r>
      <w:r>
        <w:t xml:space="preserve">— by</w:t>
      </w:r>
      <w:r>
        <w:t xml:space="preserve"> </w:t>
      </w:r>
      <w:r>
        <w:rPr>
          <w:iCs/>
          <w:i/>
        </w:rPr>
        <w:t xml:space="preserve">sudhita vasudhita nemadhita dhiṣva dhiṣīya ca</w:t>
      </w:r>
      <w:r>
        <w:t xml:space="preserve"> </w:t>
      </w:r>
      <w:r>
        <w:t xml:space="preserve">(Pā. 7-4-45 [?]) the</w:t>
      </w:r>
      <w:r>
        <w:t xml:space="preserve"> </w:t>
      </w:r>
      <w:r>
        <w:rPr>
          <w:iCs/>
          <w:i/>
        </w:rPr>
        <w:t xml:space="preserve">dhi</w:t>
      </w:r>
      <w:r>
        <w:t xml:space="preserve"> </w:t>
      </w:r>
      <w:r>
        <w:t xml:space="preserve">formation is irregular.</w:t>
      </w:r>
    </w:p>
    <w:p>
      <w:pPr>
        <w:pStyle w:val="BodyText"/>
      </w:pPr>
      <w:r>
        <w:rPr>
          <w:bCs/>
          <w:b/>
        </w:rPr>
        <w:t xml:space="preserve">॥ प्रतिपदार्थ ॥ — Pratipadārtha (Rik 91.18)</w:t>
      </w:r>
      <w:r>
        <w:t xml:space="preserve"> </w:t>
      </w:r>
      <w:r>
        <w:rPr>
          <w:iCs/>
          <w:i/>
        </w:rPr>
        <w:t xml:space="preserve">(Kannada)</w:t>
      </w:r>
    </w:p>
    <w:p>
      <w:pPr>
        <w:pStyle w:val="BodyText"/>
      </w:pPr>
      <w:r>
        <w:rPr>
          <w:iCs/>
          <w:i/>
        </w:rPr>
        <w:t xml:space="preserve">abhimātiṣāhaḥ</w:t>
      </w:r>
      <w:r>
        <w:t xml:space="preserve"> </w:t>
      </w:r>
      <w:r>
        <w:t xml:space="preserve">— O Soma-deity, destroyer of enemies;</w:t>
      </w:r>
      <w:r>
        <w:t xml:space="preserve"> </w:t>
      </w:r>
      <w:r>
        <w:rPr>
          <w:iCs/>
          <w:i/>
        </w:rPr>
        <w:t xml:space="preserve">te</w:t>
      </w:r>
      <w:r>
        <w:t xml:space="preserve"> </w:t>
      </w:r>
      <w:r>
        <w:t xml:space="preserve">— to you (towards you);</w:t>
      </w:r>
      <w:r>
        <w:t xml:space="preserve"> </w:t>
      </w:r>
      <w:r>
        <w:rPr>
          <w:iCs/>
          <w:i/>
        </w:rPr>
        <w:t xml:space="preserve">payāṃsi</w:t>
      </w:r>
      <w:r>
        <w:t xml:space="preserve"> </w:t>
      </w:r>
      <w:r>
        <w:t xml:space="preserve">— (protective) milks;</w:t>
      </w:r>
      <w:r>
        <w:t xml:space="preserve"> </w:t>
      </w:r>
      <w:r>
        <w:rPr>
          <w:iCs/>
          <w:i/>
        </w:rPr>
        <w:t xml:space="preserve">saṃ yantu</w:t>
      </w:r>
      <w:r>
        <w:t xml:space="preserve"> </w:t>
      </w:r>
      <w:r>
        <w:t xml:space="preserve">— flow all around and come together;</w:t>
      </w:r>
      <w:r>
        <w:t xml:space="preserve"> </w:t>
      </w:r>
      <w:r>
        <w:rPr>
          <w:iCs/>
          <w:i/>
        </w:rPr>
        <w:t xml:space="preserve">vājāḥ u saṃ</w:t>
      </w:r>
      <w:r>
        <w:t xml:space="preserve"> </w:t>
      </w:r>
      <w:r>
        <w:t xml:space="preserve">— may the foods in the form of oblations also come together to you;</w:t>
      </w:r>
      <w:r>
        <w:t xml:space="preserve"> </w:t>
      </w:r>
      <w:r>
        <w:rPr>
          <w:iCs/>
          <w:i/>
        </w:rPr>
        <w:t xml:space="preserve">vṛṣṇyāni saṃ</w:t>
      </w:r>
      <w:r>
        <w:t xml:space="preserve"> </w:t>
      </w:r>
      <w:r>
        <w:t xml:space="preserve">— may potencies also fill you;</w:t>
      </w:r>
      <w:r>
        <w:t xml:space="preserve"> </w:t>
      </w:r>
      <w:r>
        <w:rPr>
          <w:iCs/>
          <w:i/>
        </w:rPr>
        <w:t xml:space="preserve">Soma</w:t>
      </w:r>
      <w:r>
        <w:t xml:space="preserve"> </w:t>
      </w:r>
      <w:r>
        <w:t xml:space="preserve">— O Soma-deity;</w:t>
      </w:r>
      <w:r>
        <w:t xml:space="preserve"> </w:t>
      </w:r>
      <w:r>
        <w:rPr>
          <w:iCs/>
          <w:i/>
        </w:rPr>
        <w:t xml:space="preserve">amṛtāya</w:t>
      </w:r>
      <w:r>
        <w:t xml:space="preserve"> </w:t>
      </w:r>
      <w:r>
        <w:t xml:space="preserve">— so that there may be no death for (us);</w:t>
      </w:r>
      <w:r>
        <w:t xml:space="preserve"> </w:t>
      </w:r>
      <w:r>
        <w:rPr>
          <w:iCs/>
          <w:i/>
        </w:rPr>
        <w:t xml:space="preserve">āpyāyamānaḥ</w:t>
      </w:r>
      <w:r>
        <w:t xml:space="preserve"> </w:t>
      </w:r>
      <w:r>
        <w:t xml:space="preserve">— growing all around;</w:t>
      </w:r>
      <w:r>
        <w:t xml:space="preserve"> </w:t>
      </w:r>
      <w:r>
        <w:rPr>
          <w:iCs/>
          <w:i/>
        </w:rPr>
        <w:t xml:space="preserve">divi</w:t>
      </w:r>
      <w:r>
        <w:t xml:space="preserve"> </w:t>
      </w:r>
      <w:r>
        <w:t xml:space="preserve">— in heaven;</w:t>
      </w:r>
      <w:r>
        <w:t xml:space="preserve"> </w:t>
      </w:r>
      <w:r>
        <w:rPr>
          <w:iCs/>
          <w:i/>
        </w:rPr>
        <w:t xml:space="preserve">uttamāni</w:t>
      </w:r>
      <w:r>
        <w:t xml:space="preserve"> </w:t>
      </w:r>
      <w:r>
        <w:t xml:space="preserve">— excellent;</w:t>
      </w:r>
      <w:r>
        <w:t xml:space="preserve"> </w:t>
      </w:r>
      <w:r>
        <w:rPr>
          <w:iCs/>
          <w:i/>
        </w:rPr>
        <w:t xml:space="preserve">śravāṃsi</w:t>
      </w:r>
      <w:r>
        <w:t xml:space="preserve"> </w:t>
      </w:r>
      <w:r>
        <w:t xml:space="preserve">— foods;</w:t>
      </w:r>
      <w:r>
        <w:t xml:space="preserve"> </w:t>
      </w:r>
      <w:r>
        <w:rPr>
          <w:iCs/>
          <w:i/>
        </w:rPr>
        <w:t xml:space="preserve">dhiṣva</w:t>
      </w:r>
      <w:r>
        <w:t xml:space="preserve"> </w:t>
      </w:r>
      <w:r>
        <w:t xml:space="preserve">— obtain.</w:t>
      </w:r>
    </w:p>
    <w:p>
      <w:pPr>
        <w:pStyle w:val="BodyText"/>
      </w:pPr>
      <w:r>
        <w:rPr>
          <w:bCs/>
          <w:b/>
        </w:rPr>
        <w:t xml:space="preserve">॥ भावार्थः ॥ — Bhāvārtha of Rik 91.18</w:t>
      </w:r>
      <w:r>
        <w:t xml:space="preserve"> </w:t>
      </w:r>
      <w:r>
        <w:rPr>
          <w:iCs/>
          <w:i/>
        </w:rPr>
        <w:t xml:space="preserve">(Kannada)</w:t>
      </w:r>
    </w:p>
    <w:p>
      <w:pPr>
        <w:pStyle w:val="BodyText"/>
      </w:pPr>
      <w:r>
        <w:t xml:space="preserve">“</w:t>
      </w:r>
      <w:r>
        <w:t xml:space="preserve">O Soma-deity, may protective streams of milk flow all around to you who destroy your enemies. May the foods in the form of oblations and the potencies also come and fill you. So that we may be free from death, growing all around, obtain for us excellent foods in heaven.</w:t>
      </w:r>
      <w:r>
        <w:t xml:space="preserve">”</w:t>
      </w:r>
    </w:p>
    <w:p>
      <w:pPr>
        <w:pStyle w:val="BodyText"/>
      </w:pPr>
      <w:r>
        <w:rPr>
          <w:bCs/>
          <w:b/>
        </w:rPr>
        <w:t xml:space="preserve">English Translation</w:t>
      </w:r>
      <w:r>
        <w:t xml:space="preserve"> </w:t>
      </w:r>
      <w:r>
        <w:rPr>
          <w:iCs/>
          <w:i/>
        </w:rPr>
        <w:t xml:space="preserve">(printed in English in the source; Rik 91.18)</w:t>
      </w:r>
    </w:p>
    <w:p>
      <w:pPr>
        <w:pStyle w:val="BodyText"/>
      </w:pPr>
      <w:r>
        <w:t xml:space="preserve">“</w:t>
      </w:r>
      <w:r>
        <w:t xml:space="preserve">May the milky [printed ”milky uices”, the</w:t>
      </w:r>
      <w:r>
        <w:t xml:space="preserve"> </w:t>
      </w:r>
      <w:r>
        <w:rPr>
          <w:iCs/>
          <w:i/>
        </w:rPr>
        <w:t xml:space="preserve">j</w:t>
      </w:r>
      <w:r>
        <w:t xml:space="preserve"> </w:t>
      </w:r>
      <w:r>
        <w:t xml:space="preserve">of ”juices” lost] flow around you ; may sacrificial offerings and vigour be concentrated in the destroyer of foes ; and, being fully nourished, Soma, provide excellent foods in heaven for our immortality.</w:t>
      </w:r>
      <w:r>
        <w:t xml:space="preserve">”</w:t>
      </w:r>
      <w:r>
        <w:t xml:space="preserve"> </w:t>
      </w:r>
      <w:r>
        <w:t xml:space="preserve">— as printed (the first line is rendered</w:t>
      </w:r>
      <w:r>
        <w:t xml:space="preserve"> </w:t>
      </w:r>
      <w:r>
        <w:t xml:space="preserve">“</w:t>
      </w:r>
      <w:r>
        <w:t xml:space="preserve">may the milky uices flow around you</w:t>
      </w:r>
      <w:r>
        <w:t xml:space="preserve">”</w:t>
      </w:r>
      <w:r>
        <w:t xml:space="preserve">; the missing</w:t>
      </w:r>
      <w:r>
        <w:t xml:space="preserve"> </w:t>
      </w:r>
      <w:r>
        <w:rPr>
          <w:iCs/>
          <w:i/>
        </w:rPr>
        <w:t xml:space="preserve">j</w:t>
      </w:r>
      <w:r>
        <w:t xml:space="preserve"> </w:t>
      </w:r>
      <w:r>
        <w:t xml:space="preserve">is a misprint [sic]).</w:t>
      </w:r>
    </w:p>
    <w:p>
      <w:r>
        <w:pict>
          <v:rect style="width:0;height:1.5pt" o:hralign="center" o:hrstd="t" o:hr="t"/>
        </w:pict>
      </w:r>
    </w:p>
    <w:bookmarkEnd w:id="415"/>
    <w:bookmarkStart w:id="416" w:name="page-381-pdf-396"/>
    <w:p>
      <w:pPr>
        <w:pStyle w:val="Heading3"/>
      </w:pPr>
      <w:r>
        <w:t xml:space="preserve">Page 381 (PDF 396)</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381.)</w:t>
      </w:r>
    </w:p>
    <w:p>
      <w:pPr>
        <w:pStyle w:val="BodyText"/>
      </w:pPr>
      <w:r>
        <w:rPr>
          <w:bCs/>
          <w:b/>
        </w:rPr>
        <w:t xml:space="preserve">॥ विशेषविषयगळु ॥ — Special Topics (Rik 91.18)</w:t>
      </w:r>
      <w:r>
        <w:t xml:space="preserve"> </w:t>
      </w:r>
      <w:r>
        <w:rPr>
          <w:iCs/>
          <w:i/>
        </w:rPr>
        <w:t xml:space="preserve">(Kannada)</w:t>
      </w:r>
    </w:p>
    <w:p>
      <w:pPr>
        <w:pStyle w:val="BodyText"/>
      </w:pPr>
      <w:r>
        <w:t xml:space="preserve">“</w:t>
      </w:r>
      <w:r>
        <w:t xml:space="preserve">When the offering to the Soma deity is made in the homas called</w:t>
      </w:r>
      <w:r>
        <w:t xml:space="preserve"> </w:t>
      </w:r>
      <w:r>
        <w:rPr>
          <w:iCs/>
          <w:i/>
        </w:rPr>
        <w:t xml:space="preserve">patnīsaṃyāja</w:t>
      </w:r>
      <w:r>
        <w:t xml:space="preserve">, this Ṛk,</w:t>
      </w:r>
      <w:r>
        <w:t xml:space="preserve"> </w:t>
      </w:r>
      <w:r>
        <w:rPr>
          <w:iCs/>
          <w:i/>
        </w:rPr>
        <w:t xml:space="preserve">saṃ te payāṃsi</w:t>
      </w:r>
      <w:r>
        <w:t xml:space="preserve">, is to be used as the</w:t>
      </w:r>
      <w:r>
        <w:t xml:space="preserve"> </w:t>
      </w:r>
      <w:r>
        <w:rPr>
          <w:iCs/>
          <w:i/>
        </w:rPr>
        <w:t xml:space="preserve">yājyā</w:t>
      </w:r>
      <w:r>
        <w:t xml:space="preserve"> </w:t>
      </w:r>
      <w:r>
        <w:t xml:space="preserve">mantra; the Āśvalāyana Śrauta-sūtra explains it by the sūtra</w:t>
      </w:r>
      <w:r>
        <w:t xml:space="preserve"> </w:t>
      </w:r>
      <w:r>
        <w:t xml:space="preserve">‘</w:t>
      </w:r>
      <w:r>
        <w:rPr>
          <w:iCs/>
          <w:i/>
        </w:rPr>
        <w:t xml:space="preserve">saṃ te payāṃsi sam u yantu vājā iha tvaṣṭāram agriyam</w:t>
      </w:r>
      <w:r>
        <w:t xml:space="preserve">’</w:t>
      </w:r>
      <w:r>
        <w:t xml:space="preserve"> </w:t>
      </w:r>
      <w:r>
        <w:t xml:space="preserve">(Ā. 1-10 [?]). The Āśvalāyana Śrauta-sūtra shows the application of this Ṛk in the</w:t>
      </w:r>
      <w:r>
        <w:t xml:space="preserve"> </w:t>
      </w:r>
      <w:r>
        <w:rPr>
          <w:iCs/>
          <w:i/>
        </w:rPr>
        <w:t xml:space="preserve">camasāpyāyana</w:t>
      </w:r>
      <w:r>
        <w:t xml:space="preserve"> </w:t>
      </w:r>
      <w:r>
        <w:t xml:space="preserve">as well, by the sūtra</w:t>
      </w:r>
      <w:r>
        <w:t xml:space="preserve"> </w:t>
      </w:r>
      <w:r>
        <w:t xml:space="preserve">‘</w:t>
      </w:r>
      <w:r>
        <w:rPr>
          <w:iCs/>
          <w:i/>
        </w:rPr>
        <w:t xml:space="preserve">saṃ te payāṃsi sam u yantu vājā iti camasān ādyopādyān</w:t>
      </w:r>
      <w:r>
        <w:t xml:space="preserve">’</w:t>
      </w:r>
      <w:r>
        <w:t xml:space="preserve"> </w:t>
      </w:r>
      <w:r>
        <w:t xml:space="preserve">(Ā. 5-6 [?]).</w:t>
      </w:r>
      <w:r>
        <w:t xml:space="preserve">”</w:t>
      </w:r>
    </w:p>
    <w:p>
      <w:pPr>
        <w:pStyle w:val="BodyText"/>
      </w:pPr>
      <w:r>
        <w:rPr>
          <w:iCs/>
          <w:i/>
          <w:bCs/>
          <w:b/>
        </w:rPr>
        <w:t xml:space="preserve">abhimātiṣāhaḥ</w:t>
      </w:r>
      <w:r>
        <w:t xml:space="preserve"> </w:t>
      </w:r>
      <w:r>
        <w:t xml:space="preserve">—</w:t>
      </w:r>
      <w:r>
        <w:t xml:space="preserve"> </w:t>
      </w:r>
      <w:r>
        <w:rPr>
          <w:iCs/>
          <w:i/>
        </w:rPr>
        <w:t xml:space="preserve">abhitaḥ hiṃsantīty abhimātayaḥ</w:t>
      </w:r>
      <w:r>
        <w:t xml:space="preserve"> </w:t>
      </w:r>
      <w:r>
        <w:t xml:space="preserve">|</w:t>
      </w:r>
      <w:r>
        <w:t xml:space="preserve"> </w:t>
      </w:r>
      <w:r>
        <w:rPr>
          <w:iCs/>
          <w:i/>
        </w:rPr>
        <w:t xml:space="preserve">teṣām abhibhavitā</w:t>
      </w:r>
      <w:r>
        <w:t xml:space="preserve"> </w:t>
      </w:r>
      <w:r>
        <w:t xml:space="preserve">|</w:t>
      </w:r>
      <w:r>
        <w:t xml:space="preserve"> </w:t>
      </w:r>
      <w:r>
        <w:t xml:space="preserve">“</w:t>
      </w:r>
      <w:r>
        <w:t xml:space="preserve">Those who harm on every side are</w:t>
      </w:r>
      <w:r>
        <w:t xml:space="preserve"> </w:t>
      </w:r>
      <w:r>
        <w:rPr>
          <w:iCs/>
          <w:i/>
        </w:rPr>
        <w:t xml:space="preserve">abhimātis</w:t>
      </w:r>
      <w:r>
        <w:t xml:space="preserve">, enemies; their conqueror: the destroyer of enemies who injure from every side — this is the meaning.</w:t>
      </w:r>
      <w:r>
        <w:t xml:space="preserve">”</w:t>
      </w:r>
    </w:p>
    <w:p>
      <w:pPr>
        <w:pStyle w:val="BlockText"/>
      </w:pPr>
      <w:r>
        <w:t xml:space="preserve">पाप्मा वा अभिमातिः ।</w:t>
      </w:r>
    </w:p>
    <w:p>
      <w:pPr>
        <w:pStyle w:val="FirstParagraph"/>
      </w:pPr>
      <w:r>
        <w:rPr>
          <w:iCs/>
          <w:i/>
        </w:rPr>
        <w:t xml:space="preserve">pāpmā vā abhimātiḥ |</w:t>
      </w:r>
      <w:r>
        <w:t xml:space="preserve"> </w:t>
      </w:r>
      <w:r>
        <w:t xml:space="preserve">(Tai. Saṃ. 2-1-3-5 [?])</w:t>
      </w:r>
    </w:p>
    <w:p>
      <w:pPr>
        <w:pStyle w:val="BodyText"/>
      </w:pPr>
      <w:r>
        <w:rPr>
          <w:iCs/>
          <w:i/>
        </w:rPr>
        <w:t xml:space="preserve">Gloss, mine and tentative:</w:t>
      </w:r>
      <w:r>
        <w:t xml:space="preserve"> </w:t>
      </w:r>
      <w:r>
        <w:t xml:space="preserve">“</w:t>
      </w:r>
      <w:r>
        <w:t xml:space="preserve">Sin indeed is the enemy [</w:t>
      </w:r>
      <w:r>
        <w:rPr>
          <w:iCs/>
          <w:i/>
        </w:rPr>
        <w:t xml:space="preserve">abhimāti</w:t>
      </w:r>
      <w:r>
        <w:t xml:space="preserve">].</w:t>
      </w:r>
      <w:r>
        <w:t xml:space="preserve">”</w:t>
      </w:r>
    </w:p>
    <w:p>
      <w:pPr>
        <w:pStyle w:val="BodyText"/>
      </w:pPr>
      <w:r>
        <w:t xml:space="preserve">“</w:t>
      </w:r>
      <w:r>
        <w:t xml:space="preserve">— by such śruti-sentences the sinner, too, is</w:t>
      </w:r>
      <w:r>
        <w:t xml:space="preserve"> </w:t>
      </w:r>
      <w:r>
        <w:rPr>
          <w:iCs/>
          <w:i/>
        </w:rPr>
        <w:t xml:space="preserve">abhimāti</w:t>
      </w:r>
      <w:r>
        <w:t xml:space="preserve">. The enemy too, who does not perform sacrifice and the like, is a sinner.</w:t>
      </w:r>
      <w:r>
        <w:t xml:space="preserve">”</w:t>
      </w:r>
    </w:p>
    <w:p>
      <w:pPr>
        <w:pStyle w:val="BodyText"/>
      </w:pPr>
      <w:r>
        <w:rPr>
          <w:iCs/>
          <w:i/>
          <w:bCs/>
          <w:b/>
        </w:rPr>
        <w:t xml:space="preserve">payāṃsi</w:t>
      </w:r>
      <w:r>
        <w:t xml:space="preserve"> </w:t>
      </w:r>
      <w:r>
        <w:t xml:space="preserve">—</w:t>
      </w:r>
      <w:r>
        <w:t xml:space="preserve"> </w:t>
      </w:r>
      <w:r>
        <w:t xml:space="preserve">“</w:t>
      </w:r>
      <w:r>
        <w:t xml:space="preserve">Protective milks, or waters in the form of rain.</w:t>
      </w:r>
      <w:r>
        <w:t xml:space="preserve">”</w:t>
      </w:r>
    </w:p>
    <w:p>
      <w:pPr>
        <w:pStyle w:val="BodyText"/>
      </w:pPr>
      <w:r>
        <w:rPr>
          <w:iCs/>
          <w:i/>
          <w:bCs/>
          <w:b/>
        </w:rPr>
        <w:t xml:space="preserve">amṛtāya</w:t>
      </w:r>
      <w:r>
        <w:t xml:space="preserve"> </w:t>
      </w:r>
      <w:r>
        <w:t xml:space="preserve">—</w:t>
      </w:r>
      <w:r>
        <w:t xml:space="preserve"> </w:t>
      </w:r>
      <w:r>
        <w:t xml:space="preserve">“</w:t>
      </w:r>
      <w:r>
        <w:t xml:space="preserve">So that there may be no death. Or the word</w:t>
      </w:r>
      <w:r>
        <w:t xml:space="preserve"> </w:t>
      </w:r>
      <w:r>
        <w:rPr>
          <w:iCs/>
          <w:i/>
        </w:rPr>
        <w:t xml:space="preserve">amṛta</w:t>
      </w:r>
      <w:r>
        <w:t xml:space="preserve"> </w:t>
      </w:r>
      <w:r>
        <w:t xml:space="preserve">is the name of the deities:</w:t>
      </w:r>
      <w:r>
        <w:t xml:space="preserve"> </w:t>
      </w:r>
      <w:r>
        <w:t xml:space="preserve">‘</w:t>
      </w:r>
      <w:r>
        <w:rPr>
          <w:iCs/>
          <w:i/>
        </w:rPr>
        <w:t xml:space="preserve">devatārtham</w:t>
      </w:r>
      <w:r>
        <w:t xml:space="preserve">’</w:t>
      </w:r>
      <w:r>
        <w:t xml:space="preserve"> </w:t>
      </w:r>
      <w:r>
        <w:t xml:space="preserve">(Ska. Bhā.) —</w:t>
      </w:r>
      <w:r>
        <w:t xml:space="preserve"> </w:t>
      </w:r>
      <w:r>
        <w:t xml:space="preserve">‘</w:t>
      </w:r>
      <w:r>
        <w:t xml:space="preserve">for the sake of the deities</w:t>
      </w:r>
      <w:r>
        <w:t xml:space="preserve">’</w:t>
      </w:r>
      <w:r>
        <w:t xml:space="preserve"> </w:t>
      </w:r>
      <w:r>
        <w:t xml:space="preserve">— is the meaning he gives.</w:t>
      </w:r>
      <w:r>
        <w:t xml:space="preserve">”</w:t>
      </w:r>
    </w:p>
    <w:p>
      <w:pPr>
        <w:pStyle w:val="BodyText"/>
      </w:pPr>
      <w:r>
        <w:rPr>
          <w:bCs/>
          <w:b/>
        </w:rPr>
        <w:t xml:space="preserve">॥ व्याकरणप्रक्रिया ॥ — Vyākaraṇa-prakriyā (Rik 91.18)</w:t>
      </w:r>
      <w:r>
        <w:t xml:space="preserve"> </w:t>
      </w:r>
      <w:r>
        <w:rPr>
          <w:iCs/>
          <w:i/>
        </w:rPr>
        <w:t xml:space="preserve">(Kannada; grammar page, noted briefly)</w:t>
      </w:r>
    </w:p>
    <w:p>
      <w:pPr>
        <w:pStyle w:val="BodyText"/>
      </w:pPr>
      <w:r>
        <w:rPr>
          <w:iCs/>
          <w:i/>
        </w:rPr>
        <w:t xml:space="preserve">te</w:t>
      </w:r>
      <w:r>
        <w:t xml:space="preserve"> </w:t>
      </w:r>
      <w:r>
        <w:t xml:space="preserve">— in the sūtra that lays down the name</w:t>
      </w:r>
      <w:r>
        <w:t xml:space="preserve"> </w:t>
      </w:r>
      <w:r>
        <w:rPr>
          <w:iCs/>
          <w:i/>
        </w:rPr>
        <w:t xml:space="preserve">saṃpradāna</w:t>
      </w:r>
      <w:r>
        <w:t xml:space="preserve">, from the statement</w:t>
      </w:r>
      <w:r>
        <w:t xml:space="preserve"> </w:t>
      </w:r>
      <w:r>
        <w:t xml:space="preserve">“</w:t>
      </w:r>
      <w:r>
        <w:rPr>
          <w:iCs/>
          <w:i/>
        </w:rPr>
        <w:t xml:space="preserve">kriyāgrahaṇaṃ kartavyam</w:t>
      </w:r>
      <w:r>
        <w:t xml:space="preserve">”</w:t>
      </w:r>
      <w:r>
        <w:t xml:space="preserve"> </w:t>
      </w:r>
      <w:r>
        <w:t xml:space="preserve">(the mention of the action must be made) the name</w:t>
      </w:r>
      <w:r>
        <w:t xml:space="preserve"> </w:t>
      </w:r>
      <w:r>
        <w:rPr>
          <w:iCs/>
          <w:i/>
        </w:rPr>
        <w:t xml:space="preserve">saṃpradāna</w:t>
      </w:r>
      <w:r>
        <w:t xml:space="preserve"> </w:t>
      </w:r>
      <w:r>
        <w:t xml:space="preserve">arises here, and so the genitive stands in the sense of the dative; by</w:t>
      </w:r>
      <w:r>
        <w:t xml:space="preserve"> </w:t>
      </w:r>
      <w:r>
        <w:rPr>
          <w:iCs/>
          <w:i/>
        </w:rPr>
        <w:t xml:space="preserve">te mayāvekavacanasya</w:t>
      </w:r>
      <w:r>
        <w:t xml:space="preserve"> </w:t>
      </w:r>
      <w:r>
        <w:t xml:space="preserve">(ते मयावेकवचनस्य, Pā. 8-1-22 [?])</w:t>
      </w:r>
      <w:r>
        <w:t xml:space="preserve"> </w:t>
      </w:r>
      <w:r>
        <w:rPr>
          <w:iCs/>
          <w:i/>
        </w:rPr>
        <w:t xml:space="preserve">te</w:t>
      </w:r>
      <w:r>
        <w:t xml:space="preserve"> </w:t>
      </w:r>
      <w:r>
        <w:t xml:space="preserve">is the replacement for the singular of</w:t>
      </w:r>
      <w:r>
        <w:t xml:space="preserve"> </w:t>
      </w:r>
      <w:r>
        <w:rPr>
          <w:iCs/>
          <w:i/>
        </w:rPr>
        <w:t xml:space="preserve">yuṣmad</w:t>
      </w:r>
      <w:r>
        <w:t xml:space="preserve">.</w:t>
      </w:r>
      <w:r>
        <w:t xml:space="preserve"> </w:t>
      </w:r>
      <w:r>
        <w:rPr>
          <w:iCs/>
          <w:i/>
        </w:rPr>
        <w:t xml:space="preserve">yantu</w:t>
      </w:r>
      <w:r>
        <w:t xml:space="preserve"> </w:t>
      </w:r>
      <w:r>
        <w:t xml:space="preserve">— root</w:t>
      </w:r>
      <w:r>
        <w:t xml:space="preserve"> </w:t>
      </w:r>
      <w:r>
        <w:rPr>
          <w:iCs/>
          <w:i/>
        </w:rPr>
        <w:t xml:space="preserve">iṇ gatau</w:t>
      </w:r>
      <w:r>
        <w:t xml:space="preserve">;</w:t>
      </w:r>
      <w:r>
        <w:t xml:space="preserve"> </w:t>
      </w:r>
      <w:r>
        <w:rPr>
          <w:iCs/>
          <w:i/>
        </w:rPr>
        <w:t xml:space="preserve">loṭ</w:t>
      </w:r>
      <w:r>
        <w:t xml:space="preserve">, third person plural;</w:t>
      </w:r>
      <w:r>
        <w:t xml:space="preserve"> </w:t>
      </w:r>
      <w:r>
        <w:rPr>
          <w:iCs/>
          <w:i/>
        </w:rPr>
        <w:t xml:space="preserve">anta</w:t>
      </w:r>
      <w:r>
        <w:t xml:space="preserve"> </w:t>
      </w:r>
      <w:r>
        <w:t xml:space="preserve">for</w:t>
      </w:r>
      <w:r>
        <w:t xml:space="preserve"> </w:t>
      </w:r>
      <w:r>
        <w:rPr>
          <w:iCs/>
          <w:i/>
        </w:rPr>
        <w:t xml:space="preserve">jhi</w:t>
      </w:r>
      <w:r>
        <w:t xml:space="preserve">;</w:t>
      </w:r>
      <w:r>
        <w:t xml:space="preserve"> </w:t>
      </w:r>
      <w:r>
        <w:rPr>
          <w:iCs/>
          <w:i/>
        </w:rPr>
        <w:t xml:space="preserve">utva</w:t>
      </w:r>
      <w:r>
        <w:t xml:space="preserve">; by</w:t>
      </w:r>
      <w:r>
        <w:t xml:space="preserve"> </w:t>
      </w:r>
      <w:r>
        <w:rPr>
          <w:iCs/>
          <w:i/>
        </w:rPr>
        <w:t xml:space="preserve">iko yaṇ</w:t>
      </w:r>
      <w:r>
        <w:t xml:space="preserve"> </w:t>
      </w:r>
      <w:r>
        <w:t xml:space="preserve">the</w:t>
      </w:r>
      <w:r>
        <w:t xml:space="preserve"> </w:t>
      </w:r>
      <w:r>
        <w:rPr>
          <w:iCs/>
          <w:i/>
        </w:rPr>
        <w:t xml:space="preserve">yaṇ</w:t>
      </w:r>
      <w:r>
        <w:t xml:space="preserve"> </w:t>
      </w:r>
      <w:r>
        <w:t xml:space="preserve">replacement; the</w:t>
      </w:r>
      <w:r>
        <w:t xml:space="preserve"> </w:t>
      </w:r>
      <w:r>
        <w:rPr>
          <w:iCs/>
          <w:i/>
        </w:rPr>
        <w:t xml:space="preserve">tiṅ</w:t>
      </w:r>
      <w:r>
        <w:t xml:space="preserve">-</w:t>
      </w:r>
      <w:r>
        <w:rPr>
          <w:iCs/>
          <w:i/>
        </w:rPr>
        <w:t xml:space="preserve">nighāta</w:t>
      </w:r>
      <w:r>
        <w:t xml:space="preserve">.</w:t>
      </w:r>
      <w:r>
        <w:t xml:space="preserve"> </w:t>
      </w:r>
      <w:r>
        <w:rPr>
          <w:iCs/>
          <w:i/>
        </w:rPr>
        <w:t xml:space="preserve">vṛṣṇyāni</w:t>
      </w:r>
      <w:r>
        <w:t xml:space="preserve"> </w:t>
      </w:r>
      <w:r>
        <w:t xml:space="preserve">— explained in the sixteenth Ṛk of this very sūkta.</w:t>
      </w:r>
      <w:r>
        <w:t xml:space="preserve"> </w:t>
      </w:r>
      <w:r>
        <w:rPr>
          <w:iCs/>
          <w:i/>
        </w:rPr>
        <w:t xml:space="preserve">abhimātiṣāhaḥ</w:t>
      </w:r>
      <w:r>
        <w:t xml:space="preserve"> </w:t>
      </w:r>
      <w:r>
        <w:t xml:space="preserve">— root</w:t>
      </w:r>
      <w:r>
        <w:t xml:space="preserve"> </w:t>
      </w:r>
      <w:r>
        <w:rPr>
          <w:iCs/>
          <w:i/>
        </w:rPr>
        <w:t xml:space="preserve">saha abhibhave</w:t>
      </w:r>
      <w:r>
        <w:t xml:space="preserve">; by</w:t>
      </w:r>
      <w:r>
        <w:t xml:space="preserve"> </w:t>
      </w:r>
      <w:r>
        <w:rPr>
          <w:iCs/>
          <w:i/>
        </w:rPr>
        <w:t xml:space="preserve">chandasi sahaḥ</w:t>
      </w:r>
      <w:r>
        <w:t xml:space="preserve"> </w:t>
      </w:r>
      <w:r>
        <w:t xml:space="preserve">(Pā. 3-2-63 [?]) the suffix</w:t>
      </w:r>
      <w:r>
        <w:t xml:space="preserve"> </w:t>
      </w:r>
      <w:r>
        <w:rPr>
          <w:iCs/>
          <w:i/>
        </w:rPr>
        <w:t xml:space="preserve">ṇvi</w:t>
      </w:r>
      <w:r>
        <w:t xml:space="preserve">; in</w:t>
      </w:r>
      <w:r>
        <w:t xml:space="preserve"> </w:t>
      </w:r>
      <w:r>
        <w:rPr>
          <w:iCs/>
          <w:i/>
        </w:rPr>
        <w:t xml:space="preserve">ṇvi</w:t>
      </w:r>
      <w:r>
        <w:t xml:space="preserve">, the whole of the suffix is elided (</w:t>
      </w:r>
      <w:r>
        <w:rPr>
          <w:iCs/>
          <w:i/>
        </w:rPr>
        <w:t xml:space="preserve">sarvalopa</w:t>
      </w:r>
      <w:r>
        <w:t xml:space="preserve">); since it is</w:t>
      </w:r>
      <w:r>
        <w:t xml:space="preserve"> </w:t>
      </w:r>
      <w:r>
        <w:rPr>
          <w:iCs/>
          <w:i/>
        </w:rPr>
        <w:t xml:space="preserve">ṇit</w:t>
      </w:r>
      <w:r>
        <w:t xml:space="preserve">, by</w:t>
      </w:r>
      <w:r>
        <w:t xml:space="preserve"> </w:t>
      </w:r>
      <w:r>
        <w:rPr>
          <w:iCs/>
          <w:i/>
        </w:rPr>
        <w:t xml:space="preserve">ata upadhāyāḥ</w:t>
      </w:r>
      <w:r>
        <w:t xml:space="preserve"> </w:t>
      </w:r>
      <w:r>
        <w:t xml:space="preserve">(Pā. 7-2-116 [?]) the penultimate</w:t>
      </w:r>
      <w:r>
        <w:t xml:space="preserve"> </w:t>
      </w:r>
      <w:r>
        <w:rPr>
          <w:iCs/>
          <w:i/>
        </w:rPr>
        <w:t xml:space="preserve">a</w:t>
      </w:r>
      <w:r>
        <w:t xml:space="preserve"> </w:t>
      </w:r>
      <w:r>
        <w:t xml:space="preserve">of the root is lengthened [</w:t>
      </w:r>
      <w:r>
        <w:rPr>
          <w:iCs/>
          <w:i/>
        </w:rPr>
        <w:t xml:space="preserve">vṛddhi</w:t>
      </w:r>
      <w:r>
        <w:t xml:space="preserve">]:</w:t>
      </w:r>
      <w:r>
        <w:t xml:space="preserve"> </w:t>
      </w:r>
      <w:r>
        <w:rPr>
          <w:iCs/>
          <w:i/>
        </w:rPr>
        <w:t xml:space="preserve">sāh</w:t>
      </w:r>
      <w:r>
        <w:t xml:space="preserve">;</w:t>
      </w:r>
      <w:r>
        <w:t xml:space="preserve"> </w:t>
      </w:r>
      <w:r>
        <w:rPr>
          <w:iCs/>
          <w:i/>
        </w:rPr>
        <w:t xml:space="preserve">abhimātīnāṃ sāṭ</w:t>
      </w:r>
      <w:r>
        <w:t xml:space="preserve"> </w:t>
      </w:r>
      <w:r>
        <w:t xml:space="preserve">—</w:t>
      </w:r>
      <w:r>
        <w:t xml:space="preserve"> </w:t>
      </w:r>
      <w:r>
        <w:rPr>
          <w:iCs/>
          <w:i/>
        </w:rPr>
        <w:t xml:space="preserve">abhimātiṣāṭ</w:t>
      </w:r>
      <w:r>
        <w:t xml:space="preserve">; since it is read in the</w:t>
      </w:r>
      <w:r>
        <w:t xml:space="preserve"> </w:t>
      </w:r>
      <w:r>
        <w:rPr>
          <w:iCs/>
          <w:i/>
        </w:rPr>
        <w:t xml:space="preserve">suṣāmādi</w:t>
      </w:r>
      <w:r>
        <w:t xml:space="preserve"> </w:t>
      </w:r>
      <w:r>
        <w:t xml:space="preserve">list, the</w:t>
      </w:r>
      <w:r>
        <w:t xml:space="preserve"> </w:t>
      </w:r>
      <w:r>
        <w:rPr>
          <w:iCs/>
          <w:i/>
        </w:rPr>
        <w:t xml:space="preserve">s</w:t>
      </w:r>
      <w:r>
        <w:t xml:space="preserve"> </w:t>
      </w:r>
      <w:r>
        <w:t xml:space="preserve">takes</w:t>
      </w:r>
      <w:r>
        <w:t xml:space="preserve"> </w:t>
      </w:r>
      <w:r>
        <w:rPr>
          <w:iCs/>
          <w:i/>
        </w:rPr>
        <w:t xml:space="preserve">ṣatva</w:t>
      </w:r>
      <w:r>
        <w:t xml:space="preserve">; the plural [form] …</w:t>
      </w:r>
      <w:r>
        <w:t xml:space="preserve"> </w:t>
      </w:r>
      <w:r>
        <w:rPr>
          <w:iCs/>
          <w:i/>
        </w:rPr>
        <w:t xml:space="preserve">(the last line of the page is blotted in the scan; the print continues on p. 382)</w:t>
      </w:r>
    </w:p>
    <w:p>
      <w:r>
        <w:pict>
          <v:rect style="width:0;height:1.5pt" o:hralign="center" o:hrstd="t" o:hr="t"/>
        </w:pict>
      </w:r>
    </w:p>
    <w:bookmarkEnd w:id="416"/>
    <w:bookmarkStart w:id="417" w:name="page-382-pdf-397"/>
    <w:p>
      <w:pPr>
        <w:pStyle w:val="Heading3"/>
      </w:pPr>
      <w:r>
        <w:t xml:space="preserve">Page 382 (PDF 397)</w:t>
      </w:r>
    </w:p>
    <w:p>
      <w:pPr>
        <w:pStyle w:val="FirstParagraph"/>
      </w:pPr>
      <w:r>
        <w:rPr>
          <w:iCs/>
          <w:i/>
        </w:rPr>
        <w:t xml:space="preserve">(Running head: left</w:t>
      </w:r>
      <w:r>
        <w:rPr>
          <w:iCs/>
          <w:i/>
        </w:rPr>
        <w:t xml:space="preserve"> </w:t>
      </w:r>
      <w:r>
        <w:rPr>
          <w:iCs/>
          <w:i/>
        </w:rPr>
        <w:t xml:space="preserve">“</w:t>
      </w:r>
      <w:r>
        <w:rPr>
          <w:iCs/>
          <w:i/>
        </w:rPr>
        <w:t xml:space="preserve">382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91.18, continued (grammar page, noted briefly):</w:t>
      </w:r>
    </w:p>
    <w:p>
      <w:pPr>
        <w:pStyle w:val="BodyText"/>
      </w:pPr>
      <w:r>
        <w:rPr>
          <w:iCs/>
          <w:i/>
        </w:rPr>
        <w:t xml:space="preserve">āpyāyamānaḥ</w:t>
      </w:r>
      <w:r>
        <w:t xml:space="preserve"> </w:t>
      </w:r>
      <w:r>
        <w:t xml:space="preserve">— root</w:t>
      </w:r>
      <w:r>
        <w:t xml:space="preserve"> </w:t>
      </w:r>
      <w:r>
        <w:rPr>
          <w:iCs/>
          <w:i/>
        </w:rPr>
        <w:t xml:space="preserve">ohpyāyī vṛddhau</w:t>
      </w:r>
      <w:r>
        <w:t xml:space="preserve">; in the present sense</w:t>
      </w:r>
      <w:r>
        <w:t xml:space="preserve"> </w:t>
      </w:r>
      <w:r>
        <w:rPr>
          <w:iCs/>
          <w:i/>
        </w:rPr>
        <w:t xml:space="preserve">śānac</w:t>
      </w:r>
      <w:r>
        <w:t xml:space="preserve">;</w:t>
      </w:r>
      <w:r>
        <w:t xml:space="preserve"> </w:t>
      </w:r>
      <w:r>
        <w:rPr>
          <w:iCs/>
          <w:i/>
        </w:rPr>
        <w:t xml:space="preserve">śap</w:t>
      </w:r>
      <w:r>
        <w:t xml:space="preserve">; by</w:t>
      </w:r>
      <w:r>
        <w:t xml:space="preserve"> </w:t>
      </w:r>
      <w:r>
        <w:rPr>
          <w:iCs/>
          <w:i/>
        </w:rPr>
        <w:t xml:space="preserve">āne muk</w:t>
      </w:r>
      <w:r>
        <w:t xml:space="preserve"> </w:t>
      </w:r>
      <w:r>
        <w:t xml:space="preserve">(आने मुक्, Pā. 7-2-82 [?]) the augment</w:t>
      </w:r>
      <w:r>
        <w:t xml:space="preserve"> </w:t>
      </w:r>
      <w:r>
        <w:rPr>
          <w:iCs/>
          <w:i/>
        </w:rPr>
        <w:t xml:space="preserve">muk</w:t>
      </w:r>
      <w:r>
        <w:t xml:space="preserve"> </w:t>
      </w:r>
      <w:r>
        <w:t xml:space="preserve">for the stem ending in</w:t>
      </w:r>
      <w:r>
        <w:t xml:space="preserve"> </w:t>
      </w:r>
      <w:r>
        <w:rPr>
          <w:iCs/>
          <w:i/>
        </w:rPr>
        <w:t xml:space="preserve">a</w:t>
      </w:r>
      <w:r>
        <w:t xml:space="preserve"> </w:t>
      </w:r>
      <w:r>
        <w:t xml:space="preserve">before</w:t>
      </w:r>
      <w:r>
        <w:t xml:space="preserve"> </w:t>
      </w:r>
      <w:r>
        <w:rPr>
          <w:iCs/>
          <w:i/>
        </w:rPr>
        <w:t xml:space="preserve">āna</w:t>
      </w:r>
      <w:r>
        <w:t xml:space="preserve">; as the replacement ends the word, the</w:t>
      </w:r>
      <w:r>
        <w:t xml:space="preserve"> </w:t>
      </w:r>
      <w:r>
        <w:rPr>
          <w:iCs/>
          <w:i/>
        </w:rPr>
        <w:t xml:space="preserve">lasārvadhātuka</w:t>
      </w:r>
      <w:r>
        <w:t xml:space="preserve"> </w:t>
      </w:r>
      <w:r>
        <w:t xml:space="preserve">suffix follows, and by</w:t>
      </w:r>
      <w:r>
        <w:t xml:space="preserve"> </w:t>
      </w:r>
      <w:r>
        <w:rPr>
          <w:iCs/>
          <w:i/>
        </w:rPr>
        <w:t xml:space="preserve">tāsyanudāttet</w:t>
      </w:r>
      <w:r>
        <w:t xml:space="preserve"> </w:t>
      </w:r>
      <w:r>
        <w:t xml:space="preserve">(तास्यनुदात्तेत्, Pā. 6-1-186 [?]) it is unaccented;</w:t>
      </w:r>
      <w:r>
        <w:t xml:space="preserve"> </w:t>
      </w:r>
      <w:r>
        <w:rPr>
          <w:iCs/>
          <w:i/>
        </w:rPr>
        <w:t xml:space="preserve">śap</w:t>
      </w:r>
      <w:r>
        <w:t xml:space="preserve">, being</w:t>
      </w:r>
      <w:r>
        <w:t xml:space="preserve"> </w:t>
      </w:r>
      <w:r>
        <w:rPr>
          <w:iCs/>
          <w:i/>
        </w:rPr>
        <w:t xml:space="preserve">pit</w:t>
      </w:r>
      <w:r>
        <w:t xml:space="preserve">, is unaccented; then the accent of the root remains.</w:t>
      </w:r>
      <w:r>
        <w:t xml:space="preserve"> </w:t>
      </w:r>
      <w:r>
        <w:rPr>
          <w:iCs/>
          <w:i/>
        </w:rPr>
        <w:t xml:space="preserve">amṛtāya</w:t>
      </w:r>
      <w:r>
        <w:t xml:space="preserve"> </w:t>
      </w:r>
      <w:r>
        <w:t xml:space="preserve">— root</w:t>
      </w:r>
      <w:r>
        <w:t xml:space="preserve"> </w:t>
      </w:r>
      <w:r>
        <w:rPr>
          <w:iCs/>
          <w:i/>
        </w:rPr>
        <w:t xml:space="preserve">mṛṅ prāṇatyāge</w:t>
      </w:r>
      <w:r>
        <w:t xml:space="preserve">; the suffix</w:t>
      </w:r>
      <w:r>
        <w:t xml:space="preserve"> </w:t>
      </w:r>
      <w:r>
        <w:rPr>
          <w:iCs/>
          <w:i/>
        </w:rPr>
        <w:t xml:space="preserve">kta</w:t>
      </w:r>
      <w:r>
        <w:t xml:space="preserve">;</w:t>
      </w:r>
      <w:r>
        <w:t xml:space="preserve"> </w:t>
      </w:r>
      <w:r>
        <w:rPr>
          <w:iCs/>
          <w:i/>
        </w:rPr>
        <w:t xml:space="preserve">na mṛtam amṛtam</w:t>
      </w:r>
      <w:r>
        <w:t xml:space="preserve">; by</w:t>
      </w:r>
      <w:r>
        <w:t xml:space="preserve"> </w:t>
      </w:r>
      <w:r>
        <w:rPr>
          <w:iCs/>
          <w:i/>
        </w:rPr>
        <w:t xml:space="preserve">nañ jaramaramitramṛtāḥ</w:t>
      </w:r>
      <w:r>
        <w:t xml:space="preserve"> </w:t>
      </w:r>
      <w:r>
        <w:t xml:space="preserve">(नञो जरमरमित्रमृताः, Pā. 6-2-116 [?]) the final member’s initial-acute.</w:t>
      </w:r>
      <w:r>
        <w:t xml:space="preserve"> </w:t>
      </w:r>
      <w:r>
        <w:rPr>
          <w:iCs/>
          <w:i/>
        </w:rPr>
        <w:t xml:space="preserve">divi</w:t>
      </w:r>
      <w:r>
        <w:t xml:space="preserve"> </w:t>
      </w:r>
      <w:r>
        <w:t xml:space="preserve">— by</w:t>
      </w:r>
      <w:r>
        <w:t xml:space="preserve"> </w:t>
      </w:r>
      <w:r>
        <w:rPr>
          <w:iCs/>
          <w:i/>
        </w:rPr>
        <w:t xml:space="preserve">ūḍidaṃ padādi</w:t>
      </w:r>
      <w:r>
        <w:t xml:space="preserve"> </w:t>
      </w:r>
      <w:r>
        <w:t xml:space="preserve">(Pā. 6-1-171) the locative singular takes the acute.</w:t>
      </w:r>
      <w:r>
        <w:t xml:space="preserve"> </w:t>
      </w:r>
      <w:r>
        <w:rPr>
          <w:iCs/>
          <w:i/>
        </w:rPr>
        <w:t xml:space="preserve">uttamāni</w:t>
      </w:r>
      <w:r>
        <w:t xml:space="preserve"> </w:t>
      </w:r>
      <w:r>
        <w:t xml:space="preserve">—</w:t>
      </w:r>
      <w:r>
        <w:t xml:space="preserve"> </w:t>
      </w:r>
      <w:r>
        <w:rPr>
          <w:iCs/>
          <w:i/>
        </w:rPr>
        <w:t xml:space="preserve">ut</w:t>
      </w:r>
      <w:r>
        <w:t xml:space="preserve"> </w:t>
      </w:r>
      <w:r>
        <w:t xml:space="preserve">is a word expressing the means of an action; after it, in the superlative sense, the suffix</w:t>
      </w:r>
      <w:r>
        <w:t xml:space="preserve"> </w:t>
      </w:r>
      <w:r>
        <w:rPr>
          <w:iCs/>
          <w:i/>
        </w:rPr>
        <w:t xml:space="preserve">tamap</w:t>
      </w:r>
      <w:r>
        <w:t xml:space="preserve">; with</w:t>
      </w:r>
      <w:r>
        <w:t xml:space="preserve"> </w:t>
      </w:r>
      <w:r>
        <w:rPr>
          <w:iCs/>
          <w:i/>
        </w:rPr>
        <w:t xml:space="preserve">tamap</w:t>
      </w:r>
      <w:r>
        <w:t xml:space="preserve"> </w:t>
      </w:r>
      <w:r>
        <w:t xml:space="preserve">unaccented, the accent would be unobtained, but by</w:t>
      </w:r>
      <w:r>
        <w:t xml:space="preserve"> </w:t>
      </w:r>
      <w:r>
        <w:rPr>
          <w:iCs/>
          <w:i/>
        </w:rPr>
        <w:t xml:space="preserve">uttamaśaśvattamau sarvatra</w:t>
      </w:r>
      <w:r>
        <w:t xml:space="preserve"> </w:t>
      </w:r>
      <w:r>
        <w:t xml:space="preserve">(Pā. 6-1-160 [?]), since it is listed in the</w:t>
      </w:r>
      <w:r>
        <w:t xml:space="preserve"> </w:t>
      </w:r>
      <w:r>
        <w:rPr>
          <w:iCs/>
          <w:i/>
        </w:rPr>
        <w:t xml:space="preserve">uñchādi</w:t>
      </w:r>
      <w:r>
        <w:t xml:space="preserve"> </w:t>
      </w:r>
      <w:r>
        <w:t xml:space="preserve">group, the final syllable takes the acute; the accusative plural.</w:t>
      </w:r>
      <w:r>
        <w:t xml:space="preserve"> </w:t>
      </w:r>
      <w:r>
        <w:rPr>
          <w:iCs/>
          <w:i/>
        </w:rPr>
        <w:t xml:space="preserve">dhiṣva</w:t>
      </w:r>
      <w:r>
        <w:t xml:space="preserve"> </w:t>
      </w:r>
      <w:r>
        <w:t xml:space="preserve">— root</w:t>
      </w:r>
      <w:r>
        <w:t xml:space="preserve"> </w:t>
      </w:r>
      <w:r>
        <w:rPr>
          <w:iCs/>
          <w:i/>
        </w:rPr>
        <w:t xml:space="preserve">ḍudhāñ dhāraṇapoṣaṇayoḥ</w:t>
      </w:r>
      <w:r>
        <w:t xml:space="preserve">;</w:t>
      </w:r>
      <w:r>
        <w:t xml:space="preserve"> </w:t>
      </w:r>
      <w:r>
        <w:rPr>
          <w:iCs/>
          <w:i/>
        </w:rPr>
        <w:t xml:space="preserve">loṭ</w:t>
      </w:r>
      <w:r>
        <w:t xml:space="preserve">, second person singular; by</w:t>
      </w:r>
      <w:r>
        <w:t xml:space="preserve"> </w:t>
      </w:r>
      <w:r>
        <w:rPr>
          <w:iCs/>
          <w:i/>
        </w:rPr>
        <w:t xml:space="preserve">sudhita vasudhita nemadhita dhiṣva dhiṣīya ca</w:t>
      </w:r>
      <w:r>
        <w:t xml:space="preserve"> </w:t>
      </w:r>
      <w:r>
        <w:t xml:space="preserve">(Pā. 7-4-45 [?]) the</w:t>
      </w:r>
      <w:r>
        <w:t xml:space="preserve"> </w:t>
      </w:r>
      <w:r>
        <w:rPr>
          <w:iCs/>
          <w:i/>
        </w:rPr>
        <w:t xml:space="preserve">dhi</w:t>
      </w:r>
      <w:r>
        <w:t xml:space="preserve"> </w:t>
      </w:r>
      <w:r>
        <w:t xml:space="preserve">formation is irregular; since it follows a word, the</w:t>
      </w:r>
      <w:r>
        <w:t xml:space="preserve"> </w:t>
      </w:r>
      <w:r>
        <w:rPr>
          <w:iCs/>
          <w:i/>
        </w:rPr>
        <w:t xml:space="preserve">nighāta</w:t>
      </w:r>
      <w:r>
        <w:t xml:space="preserve"> </w:t>
      </w:r>
      <w:r>
        <w:t xml:space="preserve">accent. ‖ 18 ‖</w:t>
      </w:r>
    </w:p>
    <w:p>
      <w:pPr>
        <w:pStyle w:val="BodyText"/>
      </w:pPr>
      <w:r>
        <w:rPr>
          <w:bCs/>
          <w:b/>
        </w:rPr>
        <w:t xml:space="preserve">॥ संहितापाठः ॥ — Saṃhitā-pāṭha (Rik 91.19)</w:t>
      </w:r>
    </w:p>
    <w:p>
      <w:pPr>
        <w:pStyle w:val="BlockText"/>
      </w:pPr>
      <w:r>
        <w:t xml:space="preserve">या ते धामानि हविषा यजन्ति ता ते विश्वा परिभूरस्तु यज्ञम् ।</w:t>
      </w:r>
      <w:r>
        <w:t xml:space="preserve"> </w:t>
      </w:r>
      <w:r>
        <w:t xml:space="preserve">गयस्फानः प्रतरणः सुवीरोऽवीरहा प्र चरा सोम दुर्यान् ॥ १९ ॥</w:t>
      </w:r>
    </w:p>
    <w:p>
      <w:pPr>
        <w:pStyle w:val="FirstParagraph"/>
      </w:pPr>
      <w:r>
        <w:rPr>
          <w:iCs/>
          <w:i/>
        </w:rPr>
        <w:t xml:space="preserve">yā te dhāmāni haviṣā yajanti tā te viśvā paribhūr astu yajñam | gayasphānaḥ prataraṇaḥ suvīro ’vīrahā pra carā soma duryān ‖ 19 ‖</w:t>
      </w:r>
    </w:p>
    <w:p>
      <w:pPr>
        <w:pStyle w:val="BodyText"/>
      </w:pPr>
      <w:r>
        <w:rPr>
          <w:iCs/>
          <w:i/>
        </w:rPr>
        <w:t xml:space="preserve">(The third pāda’s</w:t>
      </w:r>
      <w:r>
        <w:rPr>
          <w:iCs/>
          <w:i/>
        </w:rPr>
        <w:t xml:space="preserve"> </w:t>
      </w:r>
      <w:r>
        <w:t xml:space="preserve">paribhūr astu* is read from a print whose conjunct is not wholly clear [?]; Triṣṭubh. Accent marks not reproduced; the Pada follows on p. 383.)*</w:t>
      </w:r>
    </w:p>
    <w:p>
      <w:r>
        <w:pict>
          <v:rect style="width:0;height:1.5pt" o:hralign="center" o:hrstd="t" o:hr="t"/>
        </w:pict>
      </w:r>
    </w:p>
    <w:bookmarkEnd w:id="417"/>
    <w:bookmarkStart w:id="418" w:name="page-383-pdf-398"/>
    <w:p>
      <w:pPr>
        <w:pStyle w:val="Heading3"/>
      </w:pPr>
      <w:r>
        <w:t xml:space="preserve">Page 383 (PDF 398)</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383.)</w:t>
      </w:r>
    </w:p>
    <w:p>
      <w:pPr>
        <w:pStyle w:val="BodyText"/>
      </w:pPr>
      <w:r>
        <w:rPr>
          <w:bCs/>
          <w:b/>
        </w:rPr>
        <w:t xml:space="preserve">॥ पदपाठः ॥ — Pada-pāṭha (Rik 91.19)</w:t>
      </w:r>
    </w:p>
    <w:p>
      <w:pPr>
        <w:pStyle w:val="BlockText"/>
      </w:pPr>
      <w:r>
        <w:t xml:space="preserve">या । ते । धामानि । हविषा । यजन्ति । ता । ते । विश्वा । परिऽभूः । अस्तु । यज्ञम् ।</w:t>
      </w:r>
      <w:r>
        <w:t xml:space="preserve"> </w:t>
      </w:r>
      <w:r>
        <w:t xml:space="preserve">गयऽस्फानः । प्रऽतरणः । सुऽवीरः । अवीरऽहा । प्र । चर । सोम । दुर्यान् ॥ १९ ॥</w:t>
      </w:r>
    </w:p>
    <w:p>
      <w:pPr>
        <w:pStyle w:val="FirstParagraph"/>
      </w:pPr>
      <w:r>
        <w:rPr>
          <w:iCs/>
          <w:i/>
        </w:rPr>
        <w:t xml:space="preserve">yā | te | dhāmāni | haviṣā | yajanti | tā | te | viśvā | pari-bhūḥ | astu | yajñam | gaya-sphānaḥ | pra-taraṇaḥ | su-vīraḥ | avīra-hā | pra | cara | soma | duryān ‖ 19 ‖</w:t>
      </w:r>
    </w:p>
    <w:p>
      <w:pPr>
        <w:pStyle w:val="BodyText"/>
      </w:pPr>
      <w:r>
        <w:t xml:space="preserve">(The Pada’s</w:t>
      </w:r>
      <w:r>
        <w:t xml:space="preserve"> </w:t>
      </w:r>
      <w:r>
        <w:rPr>
          <w:iCs/>
          <w:i/>
        </w:rPr>
        <w:t xml:space="preserve">pari-bhūḥ | astu</w:t>
      </w:r>
      <w:r>
        <w:t xml:space="preserve"> </w:t>
      </w:r>
      <w:r>
        <w:t xml:space="preserve">confirms the Saṃhitā reading</w:t>
      </w:r>
      <w:r>
        <w:t xml:space="preserve"> </w:t>
      </w:r>
      <w:r>
        <w:rPr>
          <w:iCs/>
          <w:i/>
        </w:rPr>
        <w:t xml:space="preserve">paribhūr astu</w:t>
      </w:r>
      <w:r>
        <w:t xml:space="preserve"> </w:t>
      </w:r>
      <w:r>
        <w:t xml:space="preserve">that I had marked doubtful on p. 382.)</w:t>
      </w:r>
    </w:p>
    <w:p>
      <w:pPr>
        <w:pStyle w:val="BodyText"/>
      </w:pPr>
      <w:r>
        <w:rPr>
          <w:bCs/>
          <w:b/>
        </w:rPr>
        <w:t xml:space="preserve">॥ सायणभाष्यम् ॥ — Sāyaṇa-bhāṣya (Rik 91.19)</w:t>
      </w:r>
    </w:p>
    <w:p>
      <w:pPr>
        <w:pStyle w:val="BlockText"/>
      </w:pPr>
      <w:r>
        <w:t xml:space="preserve">सोमप्रवहणे या ते धामानीत्येषा । सूत्रितं च । या ते धामानि हविषा यजन्तीमां धियं शिक्षमाणस्य देवेति निहिते परिदध्यात् । आ. ४-४ [?] इति ॥ एकादशिनस्य सौम्यस्य पशोर्हविष एवैव याज्या । प्रदानानामिति खण्डे सूत्रितं । अषाळ्हं युत्सु पृतनासु पप्रिं या ते धामानि हविषा यजन्ति । आ. ३-२ [?] इति ॥</w:t>
      </w:r>
      <w:r>
        <w:t xml:space="preserve"> </w:t>
      </w:r>
      <w:r>
        <w:t xml:space="preserve">हे सोम ते त्वदीयानि या यानि धामानि द्युप्रभृतिष्ववस्थितानि तेजांसि हविषा चरुपुरोडाशादिना यजन्ति यजमानाः पूजयन्ति ता ते विश्वा त्वदीयानि तानि सर्वाणि धामानि यज्ञमस्मदीयमध्वरं परिभूरस्तु । परितो भावयित्र्यणि [?] परितः प्राप्तानि सन्तु । यद्वा । त्वदीयानां तेषां सर्वेषां धाम्नामस्मदीयो यजमानः परिभूर्यज्ञं प्रतिपरिगृहीता यागेन स्वीकर्तास्तु । भवतु । परिपूर्णो भवतीति परिग्रहार्थः । तादृशैर्धामभिरुपेतस्त्वं दुर्यान् प्राचीनवंशादिलक्षणानस्मदीयान्गृहान् । गृहा वै दुर्या इति श्रुतेः । प्र चर । प्रकर्षेण गच्छ । कीदृशस्त्वम् । गयस्फानो गयस्य गृहस्य धनस्य वा वर्धयिता प्रतरणः प्रकर्षेण दुरितात्तारयिता सुवीरः शोभनैर्वीरैः पुरुषैरुपेतः अवीरहा । वीर्यो ज्ञायन्ते [?] इति वीराः पुत्राः । तेषामहन्ता ॥ परिभूः । भू प्राप्तौ । अस्मात्क्विप् [clotted [?]] । व्यत्ययो बहुलं । पा. ३-१-८५ [?] इति लिङ्गवचनव्यत्ययौ । अस्तु । व्यत्ययेनैकवचनं । गयस्फानः । गय इति गृहस्य धनस्य च नामधेयं । तेषां स्फायिता । वर्धयिता । कृत्यल्युटो बहुलमिति कर्तरि ल्युट् छान्दसो यलोपः । अवीरहा । वीराणां हन्ता वीरहा । न वीरहा अवीरहा ॥</w:t>
      </w:r>
    </w:p>
    <w:p>
      <w:pPr>
        <w:pStyle w:val="FirstParagraph"/>
      </w:pPr>
      <w:r>
        <w:rPr>
          <w:iCs/>
          <w:i/>
        </w:rPr>
        <w:t xml:space="preserve">somapravahaṇe yā te dhāmānīty eṣā | sūtritaṃ ca | yā te dhāmāni haviṣā yajantīmāṃ dhiyaṃ śikṣamāṇasya deveti nihite paridadhyāt | Ā. 4-4 [?] iti ‖ ekādaśinasya saumyasya paśor haviṣa evaiva yājyā | pradānānām iti khaṇḍe sūtritaṃ | aṣāḷhaṃ yutsu pṛtanāsu papriṃ yā te dhāmāni haviṣā yajanti | Ā. 3-2 [?] iti ‖ he soma te tvadīyāni yā yāni dhāmāni dyuprabhṛtiṣv avasthitāni tejāṃsi haviṣā carupuroḍāśādinā yajanti yajamānāḥ pūjayanti tā te viśvā tvadīyāni tāni sarvāṇi dhāmāni yajñam asmadīyam adhvaraṃ paribhūr astu | parito bhāvayitryaṇi [?] parituḥ prāptāni santu | yadvā | tvadīyānāṃ teṣāṃ sarveṣāṃ dhāmnām asmadīyo yajamānaḥ paribhūr yajñaṃ pratiparigṛhītā yāgena svīkartāstu | bhavatu | paripūrṇo bhavatīti parigrahārthaḥ | tādṛśair dhāmabhir upetas tvaṃ duryān prācīnavaṃśādilakṣaṇān asmadīyān gṛhān | gṛhā vai duryā iti śruteḥ | pra cara | prakarṣeṇa gaccha | kīdṛśas tvam | gayasphāno gayasya gṛhasya dhanasya vā vardhayitā prataraṇaḥ prakarṣeṇa duritāt tārayitā suvīraḥ śobhanair vīraiḥ puruṣair upetaḥ avīrahā | vīryo jñāyante [?] iti vīrāḥ putrāḥ | teṣām ahantā ‖ paribhūḥ | bhū prāptau | asmāt kvip [clotted [?]] | vyatyayo bahulaṃ | Pā. 3-1-85 [?] iti liṅgavacanavyatyayau | astu | vyatyayenaikavacanaṃ | gayasphānaḥ | gaya iti gṛhasya dhanasya ca nāmadheyaṃ | teṣāṃ sphāyitā | vardhayitā | kṛtyalyuṭo bahulam iti kartari lyuṭ chāndaso yalopaḥ | avīrahā | vīrāṇāṃ hantā vīrahā | na vīrahā avīrahā ‖</w:t>
      </w:r>
    </w:p>
    <w:p>
      <w:pPr>
        <w:pStyle w:val="BodyText"/>
      </w:pPr>
      <w:r>
        <w:rPr>
          <w:iCs/>
          <w:i/>
        </w:rPr>
        <w:t xml:space="preserve">Translation:</w:t>
      </w:r>
      <w:r>
        <w:t xml:space="preserve"> </w:t>
      </w:r>
      <w:r>
        <w:t xml:space="preserve">“</w:t>
      </w:r>
      <w:r>
        <w:t xml:space="preserve">In the</w:t>
      </w:r>
      <w:r>
        <w:t xml:space="preserve"> </w:t>
      </w:r>
      <w:r>
        <w:rPr>
          <w:iCs/>
          <w:i/>
        </w:rPr>
        <w:t xml:space="preserve">somapravahaṇa</w:t>
      </w:r>
      <w:r>
        <w:t xml:space="preserve">, this is the Ṛk</w:t>
      </w:r>
      <w:r>
        <w:t xml:space="preserve"> </w:t>
      </w:r>
      <w:r>
        <w:rPr>
          <w:iCs/>
          <w:i/>
        </w:rPr>
        <w:t xml:space="preserve">yā te dhāmāni</w:t>
      </w:r>
      <w:r>
        <w:t xml:space="preserve">; prescribed:</w:t>
      </w:r>
      <w:r>
        <w:t xml:space="preserve"> </w:t>
      </w:r>
      <w:r>
        <w:t xml:space="preserve">‘</w:t>
      </w:r>
      <w:r>
        <w:rPr>
          <w:iCs/>
          <w:i/>
        </w:rPr>
        <w:t xml:space="preserve">yā te dhāmāni haviṣā yajantīmāṃ dhiyaṃ śikṣamāṇasya deveti nihite paridadhyāt</w:t>
      </w:r>
      <w:r>
        <w:t xml:space="preserve">’</w:t>
      </w:r>
      <w:r>
        <w:t xml:space="preserve"> </w:t>
      </w:r>
      <w:r>
        <w:t xml:space="preserve">(Ā. 4-4 [?]). It is also the</w:t>
      </w:r>
      <w:r>
        <w:t xml:space="preserve"> </w:t>
      </w:r>
      <w:r>
        <w:rPr>
          <w:iCs/>
          <w:i/>
        </w:rPr>
        <w:t xml:space="preserve">yājyā</w:t>
      </w:r>
      <w:r>
        <w:t xml:space="preserve"> </w:t>
      </w:r>
      <w:r>
        <w:t xml:space="preserve">for the oblation of the animal of the Saumya of the</w:t>
      </w:r>
      <w:r>
        <w:t xml:space="preserve"> </w:t>
      </w:r>
      <w:r>
        <w:rPr>
          <w:iCs/>
          <w:i/>
        </w:rPr>
        <w:t xml:space="preserve">ekādaśin</w:t>
      </w:r>
      <w:r>
        <w:t xml:space="preserve">; prescribed in the section</w:t>
      </w:r>
      <w:r>
        <w:t xml:space="preserve"> </w:t>
      </w:r>
      <w:r>
        <w:rPr>
          <w:iCs/>
          <w:i/>
        </w:rPr>
        <w:t xml:space="preserve">pradānānām</w:t>
      </w:r>
      <w:r>
        <w:t xml:space="preserve">:</w:t>
      </w:r>
      <w:r>
        <w:t xml:space="preserve"> </w:t>
      </w:r>
      <w:r>
        <w:t xml:space="preserve">‘</w:t>
      </w:r>
      <w:r>
        <w:rPr>
          <w:iCs/>
          <w:i/>
        </w:rPr>
        <w:t xml:space="preserve">aṣāḷhaṃ yutsu pṛtanāsu papriṃ yā te dhāmāni haviṣā yajanti</w:t>
      </w:r>
      <w:r>
        <w:t xml:space="preserve">’</w:t>
      </w:r>
      <w:r>
        <w:t xml:space="preserve"> </w:t>
      </w:r>
      <w:r>
        <w:t xml:space="preserve">(Ā. 3-2 [?]). — O Soma, whichever of your</w:t>
      </w:r>
      <w:r>
        <w:t xml:space="preserve"> </w:t>
      </w:r>
      <w:r>
        <w:rPr>
          <w:iCs/>
          <w:i/>
        </w:rPr>
        <w:t xml:space="preserve">dhāmāni</w:t>
      </w:r>
      <w:r>
        <w:t xml:space="preserve">, lustres, that are established in heaven and elsewhere, the sacrificers</w:t>
      </w:r>
      <w:r>
        <w:t xml:space="preserve"> </w:t>
      </w:r>
      <w:r>
        <w:rPr>
          <w:iCs/>
          <w:i/>
        </w:rPr>
        <w:t xml:space="preserve">yajanti</w:t>
      </w:r>
      <w:r>
        <w:t xml:space="preserve">, worship with oblations such as the</w:t>
      </w:r>
      <w:r>
        <w:t xml:space="preserve"> </w:t>
      </w:r>
      <w:r>
        <w:rPr>
          <w:iCs/>
          <w:i/>
        </w:rPr>
        <w:t xml:space="preserve">caru</w:t>
      </w:r>
      <w:r>
        <w:t xml:space="preserve"> </w:t>
      </w:r>
      <w:r>
        <w:t xml:space="preserve">and the</w:t>
      </w:r>
      <w:r>
        <w:t xml:space="preserve"> </w:t>
      </w:r>
      <w:r>
        <w:rPr>
          <w:iCs/>
          <w:i/>
        </w:rPr>
        <w:t xml:space="preserve">puroḍāśa</w:t>
      </w:r>
      <w:r>
        <w:t xml:space="preserve">: may all those lustres of yours</w:t>
      </w:r>
      <w:r>
        <w:t xml:space="preserve"> </w:t>
      </w:r>
      <w:r>
        <w:rPr>
          <w:iCs/>
          <w:i/>
        </w:rPr>
        <w:t xml:space="preserve">paribhūḥ astu</w:t>
      </w:r>
      <w:r>
        <w:t xml:space="preserve">, surround and fill our sacrifice, the</w:t>
      </w:r>
      <w:r>
        <w:t xml:space="preserve"> </w:t>
      </w:r>
      <w:r>
        <w:rPr>
          <w:iCs/>
          <w:i/>
        </w:rPr>
        <w:t xml:space="preserve">adhvara</w:t>
      </w:r>
      <w:r>
        <w:t xml:space="preserve"> </w:t>
      </w:r>
      <w:r>
        <w:t xml:space="preserve">[the</w:t>
      </w:r>
      <w:r>
        <w:t xml:space="preserve"> </w:t>
      </w:r>
      <w:r>
        <w:rPr>
          <w:iCs/>
          <w:i/>
        </w:rPr>
        <w:t xml:space="preserve">parito bhāvayitryaṇi</w:t>
      </w:r>
      <w:r>
        <w:t xml:space="preserve"> </w:t>
      </w:r>
      <w:r>
        <w:t xml:space="preserve">clause is clotted [?]]. Or: may our sacrificer be the</w:t>
      </w:r>
      <w:r>
        <w:t xml:space="preserve"> </w:t>
      </w:r>
      <w:r>
        <w:rPr>
          <w:iCs/>
          <w:i/>
        </w:rPr>
        <w:t xml:space="preserve">paribhūḥ</w:t>
      </w:r>
      <w:r>
        <w:t xml:space="preserve"> </w:t>
      </w:r>
      <w:r>
        <w:t xml:space="preserve">of all those lustres of yours, the one who receives and accepts, by sacrifice, the sacrifice —</w:t>
      </w:r>
      <w:r>
        <w:t xml:space="preserve"> </w:t>
      </w:r>
      <w:r>
        <w:t xml:space="preserve">‘</w:t>
      </w:r>
      <w:r>
        <w:t xml:space="preserve">paripūrṇo bhavati</w:t>
      </w:r>
      <w:r>
        <w:t xml:space="preserve">’</w:t>
      </w:r>
      <w:r>
        <w:t xml:space="preserve">: the meaning is</w:t>
      </w:r>
      <w:r>
        <w:t xml:space="preserve"> </w:t>
      </w:r>
      <w:r>
        <w:t xml:space="preserve">‘</w:t>
      </w:r>
      <w:r>
        <w:t xml:space="preserve">accepting</w:t>
      </w:r>
      <w:r>
        <w:t xml:space="preserve">’</w:t>
      </w:r>
      <w:r>
        <w:t xml:space="preserve">. Endowed with such lustres,</w:t>
      </w:r>
      <w:r>
        <w:t xml:space="preserve"> </w:t>
      </w:r>
      <w:r>
        <w:rPr>
          <w:iCs/>
          <w:i/>
        </w:rPr>
        <w:t xml:space="preserve">pra cara</w:t>
      </w:r>
      <w:r>
        <w:t xml:space="preserve">, go forth to</w:t>
      </w:r>
      <w:r>
        <w:t xml:space="preserve"> </w:t>
      </w:r>
      <w:r>
        <w:rPr>
          <w:iCs/>
          <w:i/>
        </w:rPr>
        <w:t xml:space="preserve">duryān</w:t>
      </w:r>
      <w:r>
        <w:t xml:space="preserve">, our houses marked by the eastern hall and the like —</w:t>
      </w:r>
      <w:r>
        <w:t xml:space="preserve"> </w:t>
      </w:r>
      <w:r>
        <w:t xml:space="preserve">‘</w:t>
      </w:r>
      <w:r>
        <w:t xml:space="preserve">houses are indeed</w:t>
      </w:r>
      <w:r>
        <w:t xml:space="preserve"> </w:t>
      </w:r>
      <w:r>
        <w:rPr>
          <w:iCs/>
          <w:i/>
        </w:rPr>
        <w:t xml:space="preserve">duryāḥ</w:t>
      </w:r>
      <w:r>
        <w:t xml:space="preserve">’</w:t>
      </w:r>
      <w:r>
        <w:t xml:space="preserve">, says the śruti. How are you?</w:t>
      </w:r>
      <w:r>
        <w:t xml:space="preserve"> </w:t>
      </w:r>
      <w:r>
        <w:rPr>
          <w:iCs/>
          <w:i/>
        </w:rPr>
        <w:t xml:space="preserve">Gayasphānaḥ</w:t>
      </w:r>
      <w:r>
        <w:t xml:space="preserve"> </w:t>
      </w:r>
      <w:r>
        <w:t xml:space="preserve">— the augmenter of house, of wealth;</w:t>
      </w:r>
      <w:r>
        <w:t xml:space="preserve"> </w:t>
      </w:r>
      <w:r>
        <w:rPr>
          <w:iCs/>
          <w:i/>
        </w:rPr>
        <w:t xml:space="preserve">prataraṇaḥ</w:t>
      </w:r>
      <w:r>
        <w:t xml:space="preserve"> </w:t>
      </w:r>
      <w:r>
        <w:t xml:space="preserve">— the one who carries over from sin;</w:t>
      </w:r>
      <w:r>
        <w:t xml:space="preserve"> </w:t>
      </w:r>
      <w:r>
        <w:rPr>
          <w:iCs/>
          <w:i/>
        </w:rPr>
        <w:t xml:space="preserve">suvīraḥ</w:t>
      </w:r>
      <w:r>
        <w:t xml:space="preserve"> </w:t>
      </w:r>
      <w:r>
        <w:t xml:space="preserve">— endowed with excellent heroes, men;</w:t>
      </w:r>
      <w:r>
        <w:t xml:space="preserve"> </w:t>
      </w:r>
      <w:r>
        <w:rPr>
          <w:iCs/>
          <w:i/>
        </w:rPr>
        <w:t xml:space="preserve">avīrahā</w:t>
      </w:r>
      <w:r>
        <w:t xml:space="preserve"> </w:t>
      </w:r>
      <w:r>
        <w:t xml:space="preserve">—</w:t>
      </w:r>
      <w:r>
        <w:t xml:space="preserve"> </w:t>
      </w:r>
      <w:r>
        <w:rPr>
          <w:iCs/>
          <w:i/>
        </w:rPr>
        <w:t xml:space="preserve">vīrāḥ</w:t>
      </w:r>
      <w:r>
        <w:t xml:space="preserve"> </w:t>
      </w:r>
      <w:r>
        <w:t xml:space="preserve">are sons; the non-killer of them.</w:t>
      </w:r>
      <w:r>
        <w:t xml:space="preserve">”</w:t>
      </w:r>
    </w:p>
    <w:p>
      <w:pPr>
        <w:pStyle w:val="BodyText"/>
      </w:pPr>
      <w:r>
        <w:rPr>
          <w:iCs/>
          <w:i/>
        </w:rPr>
        <w:t xml:space="preserve">Grammar tail (partly clotted):</w:t>
      </w:r>
      <w:r>
        <w:t xml:space="preserve"> </w:t>
      </w:r>
      <w:r>
        <w:rPr>
          <w:iCs/>
          <w:i/>
        </w:rPr>
        <w:t xml:space="preserve">paribhūḥ</w:t>
      </w:r>
      <w:r>
        <w:t xml:space="preserve"> </w:t>
      </w:r>
      <w:r>
        <w:t xml:space="preserve">— the root</w:t>
      </w:r>
      <w:r>
        <w:t xml:space="preserve"> </w:t>
      </w:r>
      <w:r>
        <w:rPr>
          <w:iCs/>
          <w:i/>
        </w:rPr>
        <w:t xml:space="preserve">bhū prāptau</w:t>
      </w:r>
      <w:r>
        <w:t xml:space="preserve">; the suffix</w:t>
      </w:r>
      <w:r>
        <w:t xml:space="preserve"> </w:t>
      </w:r>
      <w:r>
        <w:rPr>
          <w:iCs/>
          <w:i/>
        </w:rPr>
        <w:t xml:space="preserve">kvip</w:t>
      </w:r>
      <w:r>
        <w:t xml:space="preserve">; by</w:t>
      </w:r>
      <w:r>
        <w:t xml:space="preserve"> </w:t>
      </w:r>
      <w:r>
        <w:rPr>
          <w:iCs/>
          <w:i/>
        </w:rPr>
        <w:t xml:space="preserve">vyatyayo bahulam</w:t>
      </w:r>
      <w:r>
        <w:t xml:space="preserve"> </w:t>
      </w:r>
      <w:r>
        <w:t xml:space="preserve">(Pā. 3-1-85 [?]) a change of number and gender [the verb</w:t>
      </w:r>
      <w:r>
        <w:t xml:space="preserve"> </w:t>
      </w:r>
      <w:r>
        <w:rPr>
          <w:iCs/>
          <w:i/>
        </w:rPr>
        <w:t xml:space="preserve">astu</w:t>
      </w:r>
      <w:r>
        <w:t xml:space="preserve"> </w:t>
      </w:r>
      <w:r>
        <w:t xml:space="preserve">taking the singular for a plural subject].</w:t>
      </w:r>
      <w:r>
        <w:t xml:space="preserve"> </w:t>
      </w:r>
      <w:r>
        <w:rPr>
          <w:iCs/>
          <w:i/>
        </w:rPr>
        <w:t xml:space="preserve">gayasphānaḥ</w:t>
      </w:r>
      <w:r>
        <w:t xml:space="preserve"> </w:t>
      </w:r>
      <w:r>
        <w:t xml:space="preserve">—</w:t>
      </w:r>
      <w:r>
        <w:t xml:space="preserve"> </w:t>
      </w:r>
      <w:r>
        <w:rPr>
          <w:iCs/>
          <w:i/>
        </w:rPr>
        <w:t xml:space="preserve">gaya</w:t>
      </w:r>
      <w:r>
        <w:t xml:space="preserve"> </w:t>
      </w:r>
      <w:r>
        <w:t xml:space="preserve">is a name of the house and of wealth; the augmenter of them; the</w:t>
      </w:r>
      <w:r>
        <w:t xml:space="preserve"> </w:t>
      </w:r>
      <w:r>
        <w:rPr>
          <w:iCs/>
          <w:i/>
        </w:rPr>
        <w:t xml:space="preserve">lyuṭ</w:t>
      </w:r>
      <w:r>
        <w:t xml:space="preserve"> </w:t>
      </w:r>
      <w:r>
        <w:t xml:space="preserve">in the agent sense by</w:t>
      </w:r>
      <w:r>
        <w:t xml:space="preserve"> </w:t>
      </w:r>
      <w:r>
        <w:rPr>
          <w:iCs/>
          <w:i/>
        </w:rPr>
        <w:t xml:space="preserve">kṛtyalyuṭo bahulam</w:t>
      </w:r>
      <w:r>
        <w:t xml:space="preserve">, with the Vedic loss of</w:t>
      </w:r>
      <w:r>
        <w:t xml:space="preserve"> </w:t>
      </w:r>
      <w:r>
        <w:rPr>
          <w:iCs/>
          <w:i/>
        </w:rPr>
        <w:t xml:space="preserve">y</w:t>
      </w:r>
      <w:r>
        <w:t xml:space="preserve">.</w:t>
      </w:r>
      <w:r>
        <w:t xml:space="preserve"> </w:t>
      </w:r>
      <w:r>
        <w:rPr>
          <w:iCs/>
          <w:i/>
        </w:rPr>
        <w:t xml:space="preserve">avīrahā</w:t>
      </w:r>
      <w:r>
        <w:t xml:space="preserve"> </w:t>
      </w:r>
      <w:r>
        <w:t xml:space="preserve">—</w:t>
      </w:r>
      <w:r>
        <w:t xml:space="preserve"> </w:t>
      </w:r>
      <w:r>
        <w:rPr>
          <w:iCs/>
          <w:i/>
        </w:rPr>
        <w:t xml:space="preserve">vīrāṇāṃ hantā vīrahā</w:t>
      </w:r>
      <w:r>
        <w:t xml:space="preserve">;</w:t>
      </w:r>
      <w:r>
        <w:t xml:space="preserve"> </w:t>
      </w:r>
      <w:r>
        <w:rPr>
          <w:iCs/>
          <w:i/>
        </w:rPr>
        <w:t xml:space="preserve">na vīrahā avīrahā</w:t>
      </w:r>
      <w:r>
        <w:t xml:space="preserve">.</w:t>
      </w:r>
    </w:p>
    <w:p>
      <w:pPr>
        <w:pStyle w:val="BodyText"/>
      </w:pPr>
      <w:r>
        <w:rPr>
          <w:bCs/>
          <w:b/>
        </w:rPr>
        <w:t xml:space="preserve">॥ प्रतिपदार्थ ॥ — Pratipadārtha (Rik 91.19)</w:t>
      </w:r>
      <w:r>
        <w:t xml:space="preserve"> </w:t>
      </w:r>
      <w:r>
        <w:rPr>
          <w:iCs/>
          <w:i/>
        </w:rPr>
        <w:t xml:space="preserve">(Kannada; begins at the foot of p. 383)</w:t>
      </w:r>
    </w:p>
    <w:p>
      <w:pPr>
        <w:pStyle w:val="BodyText"/>
      </w:pPr>
      <w:r>
        <w:rPr>
          <w:iCs/>
          <w:i/>
        </w:rPr>
        <w:t xml:space="preserve">Soma</w:t>
      </w:r>
      <w:r>
        <w:t xml:space="preserve"> </w:t>
      </w:r>
      <w:r>
        <w:t xml:space="preserve">— O Soma-deity;</w:t>
      </w:r>
      <w:r>
        <w:t xml:space="preserve"> </w:t>
      </w:r>
      <w:r>
        <w:rPr>
          <w:iCs/>
          <w:i/>
        </w:rPr>
        <w:t xml:space="preserve">te</w:t>
      </w:r>
      <w:r>
        <w:t xml:space="preserve"> </w:t>
      </w:r>
      <w:r>
        <w:t xml:space="preserve">— your;</w:t>
      </w:r>
      <w:r>
        <w:t xml:space="preserve"> </w:t>
      </w:r>
      <w:r>
        <w:rPr>
          <w:iCs/>
          <w:i/>
        </w:rPr>
        <w:t xml:space="preserve">yā dhāmāni</w:t>
      </w:r>
      <w:r>
        <w:t xml:space="preserve"> </w:t>
      </w:r>
      <w:r>
        <w:t xml:space="preserve">— (spread over the heavenly world and the others) whichever lustres;</w:t>
      </w:r>
      <w:r>
        <w:t xml:space="preserve"> </w:t>
      </w:r>
      <w:r>
        <w:rPr>
          <w:iCs/>
          <w:i/>
        </w:rPr>
        <w:t xml:space="preserve">haviṣā</w:t>
      </w:r>
      <w:r>
        <w:t xml:space="preserve"> </w:t>
      </w:r>
      <w:r>
        <w:t xml:space="preserve">— with the</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 </w:t>
      </w:r>
      <w:r>
        <w:rPr>
          <w:iCs/>
          <w:i/>
        </w:rPr>
        <w:t xml:space="preserve">yajanti</w:t>
      </w:r>
      <w:r>
        <w:t xml:space="preserve"> </w:t>
      </w:r>
      <w:r>
        <w:t xml:space="preserve">— (sacrificers) worship —</w:t>
      </w:r>
    </w:p>
    <w:p>
      <w:r>
        <w:pict>
          <v:rect style="width:0;height:1.5pt" o:hralign="center" o:hrstd="t" o:hr="t"/>
        </w:pict>
      </w:r>
    </w:p>
    <w:bookmarkEnd w:id="418"/>
    <w:bookmarkStart w:id="419" w:name="page-384-pdf-399"/>
    <w:p>
      <w:pPr>
        <w:pStyle w:val="Heading3"/>
      </w:pPr>
      <w:r>
        <w:t xml:space="preserve">Page 384 (PDF 399)</w:t>
      </w:r>
    </w:p>
    <w:p>
      <w:pPr>
        <w:pStyle w:val="FirstParagraph"/>
      </w:pPr>
      <w:r>
        <w:rPr>
          <w:iCs/>
          <w:i/>
        </w:rPr>
        <w:t xml:space="preserve">(Running head: left</w:t>
      </w:r>
      <w:r>
        <w:rPr>
          <w:iCs/>
          <w:i/>
        </w:rPr>
        <w:t xml:space="preserve"> </w:t>
      </w:r>
      <w:r>
        <w:rPr>
          <w:iCs/>
          <w:i/>
        </w:rPr>
        <w:t xml:space="preserve">“</w:t>
      </w:r>
      <w:r>
        <w:rPr>
          <w:iCs/>
          <w:i/>
        </w:rPr>
        <w:t xml:space="preserve">384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(the Pratipadārtha continues:)</w:t>
      </w:r>
      <w:r>
        <w:t xml:space="preserve"> </w:t>
      </w:r>
      <w:r>
        <w:t xml:space="preserve">“</w:t>
      </w:r>
      <w:r>
        <w:t xml:space="preserve">— the</w:t>
      </w:r>
      <w:r>
        <w:t xml:space="preserve"> </w:t>
      </w:r>
      <w:r>
        <w:rPr>
          <w:iCs/>
          <w:i/>
        </w:rPr>
        <w:t xml:space="preserve">yā</w:t>
      </w:r>
      <w:r>
        <w:t xml:space="preserve">: whichever;</w:t>
      </w:r>
      <w:r>
        <w:t xml:space="preserve"> </w:t>
      </w:r>
      <w:r>
        <w:rPr>
          <w:iCs/>
          <w:i/>
        </w:rPr>
        <w:t xml:space="preserve">tā te viśvā</w:t>
      </w:r>
      <w:r>
        <w:t xml:space="preserve"> </w:t>
      </w:r>
      <w:r>
        <w:t xml:space="preserve">— all those lustres;</w:t>
      </w:r>
      <w:r>
        <w:t xml:space="preserve"> </w:t>
      </w:r>
      <w:r>
        <w:rPr>
          <w:iCs/>
          <w:i/>
        </w:rPr>
        <w:t xml:space="preserve">yajñam</w:t>
      </w:r>
      <w:r>
        <w:t xml:space="preserve"> </w:t>
      </w:r>
      <w:r>
        <w:t xml:space="preserve">— our sacrifice;</w:t>
      </w:r>
      <w:r>
        <w:t xml:space="preserve"> </w:t>
      </w:r>
      <w:r>
        <w:rPr>
          <w:iCs/>
          <w:i/>
        </w:rPr>
        <w:t xml:space="preserve">paribhūḥ astu</w:t>
      </w:r>
      <w:r>
        <w:t xml:space="preserve"> </w:t>
      </w:r>
      <w:r>
        <w:t xml:space="preserve">— may they surround and fill;</w:t>
      </w:r>
      <w:r>
        <w:t xml:space="preserve"> </w:t>
      </w:r>
      <w:r>
        <w:rPr>
          <w:iCs/>
          <w:i/>
        </w:rPr>
        <w:t xml:space="preserve">gayasphānaḥ</w:t>
      </w:r>
      <w:r>
        <w:t xml:space="preserve"> </w:t>
      </w:r>
      <w:r>
        <w:t xml:space="preserve">— the augmenter of house or of wealth;</w:t>
      </w:r>
      <w:r>
        <w:t xml:space="preserve"> </w:t>
      </w:r>
      <w:r>
        <w:rPr>
          <w:iCs/>
          <w:i/>
        </w:rPr>
        <w:t xml:space="preserve">prataraṇaḥ</w:t>
      </w:r>
      <w:r>
        <w:t xml:space="preserve"> </w:t>
      </w:r>
      <w:r>
        <w:t xml:space="preserve">— the one who carries over fully;</w:t>
      </w:r>
      <w:r>
        <w:t xml:space="preserve"> </w:t>
      </w:r>
      <w:r>
        <w:rPr>
          <w:iCs/>
          <w:i/>
        </w:rPr>
        <w:t xml:space="preserve">suvīraḥ</w:t>
      </w:r>
      <w:r>
        <w:t xml:space="preserve"> </w:t>
      </w:r>
      <w:r>
        <w:t xml:space="preserve">— one together with excellent heroes;</w:t>
      </w:r>
      <w:r>
        <w:t xml:space="preserve"> </w:t>
      </w:r>
      <w:r>
        <w:rPr>
          <w:iCs/>
          <w:i/>
        </w:rPr>
        <w:t xml:space="preserve">avīrahā</w:t>
      </w:r>
      <w:r>
        <w:t xml:space="preserve"> </w:t>
      </w:r>
      <w:r>
        <w:t xml:space="preserve">— you, the non-killer of our heroic sons (you being endowed with such lustres);</w:t>
      </w:r>
      <w:r>
        <w:t xml:space="preserve"> </w:t>
      </w:r>
      <w:r>
        <w:rPr>
          <w:iCs/>
          <w:i/>
        </w:rPr>
        <w:t xml:space="preserve">duryān</w:t>
      </w:r>
      <w:r>
        <w:t xml:space="preserve"> </w:t>
      </w:r>
      <w:r>
        <w:t xml:space="preserve">— our (ancient) houses;</w:t>
      </w:r>
      <w:r>
        <w:t xml:space="preserve"> </w:t>
      </w:r>
      <w:r>
        <w:rPr>
          <w:iCs/>
          <w:i/>
        </w:rPr>
        <w:t xml:space="preserve">pra cara</w:t>
      </w:r>
      <w:r>
        <w:t xml:space="preserve"> </w:t>
      </w:r>
      <w:r>
        <w:t xml:space="preserve">— come exceedingly and reach.</w:t>
      </w:r>
      <w:r>
        <w:t xml:space="preserve">”</w:t>
      </w:r>
    </w:p>
    <w:p>
      <w:pPr>
        <w:pStyle w:val="BodyText"/>
      </w:pPr>
      <w:r>
        <w:rPr>
          <w:bCs/>
          <w:b/>
        </w:rPr>
        <w:t xml:space="preserve">॥ भावार्थः ॥ — Bhāvārtha of Rik 91.19</w:t>
      </w:r>
      <w:r>
        <w:t xml:space="preserve"> </w:t>
      </w:r>
      <w:r>
        <w:rPr>
          <w:iCs/>
          <w:i/>
        </w:rPr>
        <w:t xml:space="preserve">(Kannada)</w:t>
      </w:r>
    </w:p>
    <w:p>
      <w:pPr>
        <w:pStyle w:val="BodyText"/>
      </w:pPr>
      <w:r>
        <w:t xml:space="preserve">“</w:t>
      </w:r>
      <w:r>
        <w:t xml:space="preserve">O Soma-deity, whichever of your lustres that are spread over the heavenly world and the rest, which the sacrificers worship with</w:t>
      </w:r>
      <w:r>
        <w:t xml:space="preserve"> </w:t>
      </w:r>
      <w:r>
        <w:rPr>
          <w:iCs/>
          <w:i/>
        </w:rPr>
        <w:t xml:space="preserve">caru</w:t>
      </w:r>
      <w:r>
        <w:t xml:space="preserve">,</w:t>
      </w:r>
      <w:r>
        <w:t xml:space="preserve"> </w:t>
      </w:r>
      <w:r>
        <w:rPr>
          <w:iCs/>
          <w:i/>
        </w:rPr>
        <w:t xml:space="preserve">puroḍāśa</w:t>
      </w:r>
      <w:r>
        <w:t xml:space="preserve"> </w:t>
      </w:r>
      <w:r>
        <w:t xml:space="preserve">and the like — may all those lustres surround and fill our sacrifice. You, the augmenter of our wealth, who carry us across sin and difficulty, who are together with excellent heroes, and the non-killer of our heroic sons: come, with all those lustres of yours, to these our ancient houses.</w:t>
      </w:r>
      <w:r>
        <w:t xml:space="preserve">”</w:t>
      </w:r>
    </w:p>
    <w:p>
      <w:pPr>
        <w:pStyle w:val="BodyText"/>
      </w:pPr>
      <w:r>
        <w:rPr>
          <w:bCs/>
          <w:b/>
        </w:rPr>
        <w:t xml:space="preserve">English Translation</w:t>
      </w:r>
      <w:r>
        <w:t xml:space="preserve"> </w:t>
      </w:r>
      <w:r>
        <w:rPr>
          <w:iCs/>
          <w:i/>
        </w:rPr>
        <w:t xml:space="preserve">(printed in English in the source; Rik 91.19)</w:t>
      </w:r>
    </w:p>
    <w:p>
      <w:pPr>
        <w:pStyle w:val="BodyText"/>
      </w:pPr>
      <w:r>
        <w:t xml:space="preserve">“</w:t>
      </w:r>
      <w:r>
        <w:t xml:space="preserve">Whichever of your glories, men worship with oblations, may our sacrifice be invested with them all ; Soma, come to our houses, you are the bestower of wealth, the transporter of difficulties ; you are attended by valiant heroes, the non-destroyer of progeny.</w:t>
      </w:r>
      <w:r>
        <w:t xml:space="preserve">”</w:t>
      </w:r>
      <w:r>
        <w:t xml:space="preserve"> </w:t>
      </w:r>
      <w:r>
        <w:t xml:space="preserve">— as printed.</w:t>
      </w:r>
    </w:p>
    <w:p>
      <w:pPr>
        <w:pStyle w:val="BodyText"/>
      </w:pPr>
      <w:r>
        <w:rPr>
          <w:bCs/>
          <w:b/>
        </w:rPr>
        <w:t xml:space="preserve">॥ विशेषविषयगळु ॥ — Special Topics (Rik 91.19)</w:t>
      </w:r>
      <w:r>
        <w:t xml:space="preserve"> </w:t>
      </w:r>
      <w:r>
        <w:rPr>
          <w:iCs/>
          <w:i/>
        </w:rPr>
        <w:t xml:space="preserve">(Kannada)</w:t>
      </w:r>
    </w:p>
    <w:p>
      <w:pPr>
        <w:pStyle w:val="BodyText"/>
      </w:pPr>
      <w:r>
        <w:t xml:space="preserve">“</w:t>
      </w:r>
      <w:r>
        <w:t xml:space="preserve">In the rite called</w:t>
      </w:r>
      <w:r>
        <w:t xml:space="preserve"> </w:t>
      </w:r>
      <w:r>
        <w:rPr>
          <w:iCs/>
          <w:i/>
        </w:rPr>
        <w:t xml:space="preserve">Somapravahaṇa</w:t>
      </w:r>
      <w:r>
        <w:t xml:space="preserve">, this Ṛk,</w:t>
      </w:r>
      <w:r>
        <w:t xml:space="preserve"> </w:t>
      </w:r>
      <w:r>
        <w:rPr>
          <w:iCs/>
          <w:i/>
        </w:rPr>
        <w:t xml:space="preserve">yā te dhāmāni</w:t>
      </w:r>
      <w:r>
        <w:t xml:space="preserve">, is to be used; so it is explained by the Āśvalāyana Śrauta-sūtra in the sūtra</w:t>
      </w:r>
      <w:r>
        <w:t xml:space="preserve"> </w:t>
      </w:r>
      <w:r>
        <w:t xml:space="preserve">‘</w:t>
      </w:r>
      <w:r>
        <w:rPr>
          <w:iCs/>
          <w:i/>
        </w:rPr>
        <w:t xml:space="preserve">yā te dhāmāni haviṣā yajantīmāṃ dhiyaṃ śikṣamāṇasya deveti nihite paridadhyāt</w:t>
      </w:r>
      <w:r>
        <w:t xml:space="preserve">’</w:t>
      </w:r>
      <w:r>
        <w:t xml:space="preserve"> </w:t>
      </w:r>
      <w:r>
        <w:t xml:space="preserve">(Ā. 4-4 [?]). In the sacrifice called</w:t>
      </w:r>
      <w:r>
        <w:t xml:space="preserve"> </w:t>
      </w:r>
      <w:r>
        <w:rPr>
          <w:iCs/>
          <w:i/>
        </w:rPr>
        <w:t xml:space="preserve">ekādaśin</w:t>
      </w:r>
      <w:r>
        <w:t xml:space="preserve">, in the animal offering for the Soma deity, this Ṛk is to be used as the</w:t>
      </w:r>
      <w:r>
        <w:t xml:space="preserve"> </w:t>
      </w:r>
      <w:r>
        <w:rPr>
          <w:iCs/>
          <w:i/>
        </w:rPr>
        <w:t xml:space="preserve">yājyā</w:t>
      </w:r>
      <w:r>
        <w:t xml:space="preserve"> </w:t>
      </w:r>
      <w:r>
        <w:t xml:space="preserve">mantra; the Āśvalāyana Śrauta-sūtra, in the section</w:t>
      </w:r>
      <w:r>
        <w:t xml:space="preserve"> </w:t>
      </w:r>
      <w:r>
        <w:rPr>
          <w:iCs/>
          <w:i/>
        </w:rPr>
        <w:t xml:space="preserve">pradānānām</w:t>
      </w:r>
      <w:r>
        <w:t xml:space="preserve">, shows it by the sūtra</w:t>
      </w:r>
      <w:r>
        <w:t xml:space="preserve"> </w:t>
      </w:r>
      <w:r>
        <w:t xml:space="preserve">‘</w:t>
      </w:r>
      <w:r>
        <w:rPr>
          <w:iCs/>
          <w:i/>
        </w:rPr>
        <w:t xml:space="preserve">aṣāḷhaṃ yutsu pṛtanāsu papriṃ yā te dhāmāni haviṣā yajanti</w:t>
      </w:r>
      <w:r>
        <w:t xml:space="preserve">’</w:t>
      </w:r>
      <w:r>
        <w:t xml:space="preserve"> </w:t>
      </w:r>
      <w:r>
        <w:t xml:space="preserve">(Ā. 3-2 [?]).</w:t>
      </w:r>
      <w:r>
        <w:t xml:space="preserve">”</w:t>
      </w:r>
    </w:p>
    <w:p>
      <w:pPr>
        <w:pStyle w:val="BodyText"/>
      </w:pPr>
      <w:r>
        <w:rPr>
          <w:iCs/>
          <w:i/>
          <w:bCs/>
          <w:b/>
        </w:rPr>
        <w:t xml:space="preserve">dhāmāni</w:t>
      </w:r>
      <w:r>
        <w:t xml:space="preserve"> </w:t>
      </w:r>
      <w:r>
        <w:t xml:space="preserve">—</w:t>
      </w:r>
      <w:r>
        <w:t xml:space="preserve"> </w:t>
      </w:r>
      <w:r>
        <w:t xml:space="preserve">“</w:t>
      </w:r>
      <w:r>
        <w:t xml:space="preserve">The word</w:t>
      </w:r>
      <w:r>
        <w:t xml:space="preserve"> </w:t>
      </w:r>
      <w:r>
        <w:rPr>
          <w:iCs/>
          <w:i/>
        </w:rPr>
        <w:t xml:space="preserve">dhāman</w:t>
      </w:r>
      <w:r>
        <w:t xml:space="preserve"> </w:t>
      </w:r>
      <w:r>
        <w:t xml:space="preserve">has such meanings as place, name, birth, lustre. Their explanation has been learned in detail in the commentary on Ṛ. Saṃ. 1-[?]-[?] [?].</w:t>
      </w:r>
      <w:r>
        <w:t xml:space="preserve">”</w:t>
      </w:r>
    </w:p>
    <w:p>
      <w:pPr>
        <w:pStyle w:val="BodyText"/>
      </w:pPr>
      <w:r>
        <w:rPr>
          <w:iCs/>
          <w:i/>
          <w:bCs/>
          <w:b/>
        </w:rPr>
        <w:t xml:space="preserve">paribhūḥ astu</w:t>
      </w:r>
      <w:r>
        <w:t xml:space="preserve"> </w:t>
      </w:r>
      <w:r>
        <w:t xml:space="preserve">— “</w:t>
      </w:r>
      <w:r>
        <w:t xml:space="preserve">‘</w:t>
      </w:r>
      <w:r>
        <w:t xml:space="preserve">May [they] surround and fill</w:t>
      </w:r>
      <w:r>
        <w:t xml:space="preserve">’</w:t>
      </w:r>
      <w:r>
        <w:t xml:space="preserve">: that is, may all your powers surround and fill our sacrificial ground — this is the sense.</w:t>
      </w:r>
      <w:r>
        <w:t xml:space="preserve"> </w:t>
      </w:r>
      <w:r>
        <w:rPr>
          <w:iCs/>
          <w:i/>
        </w:rPr>
        <w:t xml:space="preserve">paribhūḥ</w:t>
      </w:r>
      <w:r>
        <w:t xml:space="preserve"> </w:t>
      </w:r>
      <w:r>
        <w:t xml:space="preserve">has this one meaning —</w:t>
      </w:r>
    </w:p>
    <w:p>
      <w:r>
        <w:pict>
          <v:rect style="width:0;height:1.5pt" o:hralign="center" o:hrstd="t" o:hr="t"/>
        </w:pict>
      </w:r>
    </w:p>
    <w:bookmarkEnd w:id="419"/>
    <w:bookmarkStart w:id="420" w:name="page-385-pdf-400"/>
    <w:p>
      <w:pPr>
        <w:pStyle w:val="Heading3"/>
      </w:pPr>
      <w:r>
        <w:t xml:space="preserve">Page 385 (PDF 400)</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385. Foot: printer’s signature</w:t>
      </w:r>
      <w:r>
        <w:rPr>
          <w:iCs/>
          <w:i/>
        </w:rPr>
        <w:t xml:space="preserve"> </w:t>
      </w:r>
      <w:r>
        <w:rPr>
          <w:iCs/>
          <w:i/>
        </w:rPr>
        <w:t xml:space="preserve">“</w:t>
      </w:r>
      <w:r>
        <w:rPr>
          <w:iCs/>
          <w:i/>
        </w:rPr>
        <w:t xml:space="preserve">25 … Volume 7</w:t>
      </w:r>
      <w:r>
        <w:rPr>
          <w:iCs/>
          <w:i/>
        </w:rPr>
        <w:t xml:space="preserve">”</w:t>
      </w:r>
      <w:r>
        <w:rPr>
          <w:iCs/>
          <w:i/>
        </w:rPr>
        <w:t xml:space="preserve">.)</w:t>
      </w:r>
    </w:p>
    <w:p>
      <w:pPr>
        <w:pStyle w:val="BodyText"/>
      </w:pPr>
      <w:r>
        <w:t xml:space="preserve">“</w:t>
      </w:r>
      <w:r>
        <w:t xml:space="preserve">—</w:t>
      </w:r>
      <w:r>
        <w:t xml:space="preserve"> </w:t>
      </w:r>
      <w:r>
        <w:t xml:space="preserve">‘</w:t>
      </w:r>
      <w:r>
        <w:t xml:space="preserve">complete</w:t>
      </w:r>
      <w:r>
        <w:t xml:space="preserve">’</w:t>
      </w:r>
      <w:r>
        <w:t xml:space="preserve">: by the rule</w:t>
      </w:r>
      <w:r>
        <w:t xml:space="preserve"> </w:t>
      </w:r>
      <w:r>
        <w:t xml:space="preserve">‘</w:t>
      </w:r>
      <w:r>
        <w:rPr>
          <w:iCs/>
          <w:i/>
        </w:rPr>
        <w:t xml:space="preserve">paripūrṇo bhavati; sarvatra parigrahārthe</w:t>
      </w:r>
      <w:r>
        <w:t xml:space="preserve">’</w:t>
      </w:r>
      <w:r>
        <w:t xml:space="preserve"> </w:t>
      </w:r>
      <w:r>
        <w:t xml:space="preserve">[as read [?]], let it be accepted accordingly: that is,</w:t>
      </w:r>
      <w:r>
        <w:t xml:space="preserve"> </w:t>
      </w:r>
      <w:r>
        <w:t xml:space="preserve">‘</w:t>
      </w:r>
      <w:r>
        <w:t xml:space="preserve">you come with all your powers and accept this sacrifice of ours</w:t>
      </w:r>
      <w:r>
        <w:t xml:space="preserve">’</w:t>
      </w:r>
      <w:r>
        <w:t xml:space="preserve"> </w:t>
      </w:r>
      <w:r>
        <w:t xml:space="preserve">is the idea.</w:t>
      </w:r>
      <w:r>
        <w:t xml:space="preserve"> </w:t>
      </w:r>
      <w:r>
        <w:t xml:space="preserve">‘</w:t>
      </w:r>
      <w:r>
        <w:rPr>
          <w:iCs/>
          <w:i/>
        </w:rPr>
        <w:t xml:space="preserve">yāni tava yaṣṭṛṇi dhāmāni taiḥ sarvair imaṃ yajñaṃ parigṛhāṇe ty arthaḥ</w:t>
      </w:r>
      <w:r>
        <w:t xml:space="preserve">’</w:t>
      </w:r>
      <w:r>
        <w:t xml:space="preserve"> </w:t>
      </w:r>
      <w:r>
        <w:t xml:space="preserve">(Ska. Bhā.) [as read]. Besides this, Sāyaṇa, keeping the sense</w:t>
      </w:r>
      <w:r>
        <w:t xml:space="preserve"> </w:t>
      </w:r>
      <w:r>
        <w:rPr>
          <w:iCs/>
          <w:i/>
        </w:rPr>
        <w:t xml:space="preserve">parigraha</w:t>
      </w:r>
      <w:r>
        <w:t xml:space="preserve">, makes another construction:</w:t>
      </w:r>
      <w:r>
        <w:t xml:space="preserve"> </w:t>
      </w:r>
      <w:r>
        <w:t xml:space="preserve">‘</w:t>
      </w:r>
      <w:r>
        <w:rPr>
          <w:iCs/>
          <w:i/>
        </w:rPr>
        <w:t xml:space="preserve">sarveṣāṃ dhāmnāṃ yajamānaḥ svīkartā astu</w:t>
      </w:r>
      <w:r>
        <w:t xml:space="preserve">’</w:t>
      </w:r>
      <w:r>
        <w:t xml:space="preserve"> </w:t>
      </w:r>
      <w:r>
        <w:t xml:space="preserve">— that is, he explains that the sacrificer may be the receiver of all those powers of yours. For a detailed discussion of this word see Ṛg. Saṃ. Part 1, pp. 633–634 [as printed].</w:t>
      </w:r>
      <w:r>
        <w:t xml:space="preserve">”</w:t>
      </w:r>
    </w:p>
    <w:p>
      <w:pPr>
        <w:pStyle w:val="BodyText"/>
      </w:pPr>
      <w:r>
        <w:rPr>
          <w:iCs/>
          <w:i/>
          <w:bCs/>
          <w:b/>
        </w:rPr>
        <w:t xml:space="preserve">gayasphānaḥ</w:t>
      </w:r>
      <w:r>
        <w:t xml:space="preserve"> </w:t>
      </w:r>
      <w:r>
        <w:t xml:space="preserve">—</w:t>
      </w:r>
      <w:r>
        <w:t xml:space="preserve"> </w:t>
      </w:r>
      <w:r>
        <w:t xml:space="preserve">“</w:t>
      </w:r>
      <w:r>
        <w:t xml:space="preserve">The augmenter of house or of wealth; the commentary on this word was learned in detail in the commentary on Ṛ. Saṃ. 1-[?]-[?] [?].</w:t>
      </w:r>
      <w:r>
        <w:t xml:space="preserve">”</w:t>
      </w:r>
    </w:p>
    <w:p>
      <w:pPr>
        <w:pStyle w:val="BodyText"/>
      </w:pPr>
      <w:r>
        <w:rPr>
          <w:iCs/>
          <w:i/>
          <w:bCs/>
          <w:b/>
        </w:rPr>
        <w:t xml:space="preserve">prataraṇaḥ</w:t>
      </w:r>
      <w:r>
        <w:t xml:space="preserve"> </w:t>
      </w:r>
      <w:r>
        <w:t xml:space="preserve">—</w:t>
      </w:r>
      <w:r>
        <w:t xml:space="preserve"> </w:t>
      </w:r>
      <w:r>
        <w:rPr>
          <w:iCs/>
          <w:i/>
        </w:rPr>
        <w:t xml:space="preserve">prakarṣeṇa duritāt tārayitā</w:t>
      </w:r>
      <w:r>
        <w:t xml:space="preserve"> </w:t>
      </w:r>
      <w:r>
        <w:t xml:space="preserve">|</w:t>
      </w:r>
      <w:r>
        <w:t xml:space="preserve"> </w:t>
      </w:r>
      <w:r>
        <w:t xml:space="preserve">“</w:t>
      </w:r>
      <w:r>
        <w:t xml:space="preserve">Sāyaṇa gives the sense</w:t>
      </w:r>
      <w:r>
        <w:t xml:space="preserve"> </w:t>
      </w:r>
      <w:r>
        <w:t xml:space="preserve">‘</w:t>
      </w:r>
      <w:r>
        <w:t xml:space="preserve">one who carries over fully from sin</w:t>
      </w:r>
      <w:r>
        <w:t xml:space="preserve">’</w:t>
      </w:r>
      <w:r>
        <w:t xml:space="preserve">. Skandasvāmin explains</w:t>
      </w:r>
      <w:r>
        <w:t xml:space="preserve"> </w:t>
      </w:r>
      <w:r>
        <w:t xml:space="preserve">‘</w:t>
      </w:r>
      <w:r>
        <w:rPr>
          <w:iCs/>
          <w:i/>
        </w:rPr>
        <w:t xml:space="preserve">tiratir atra vṛddhyarthaḥ</w:t>
      </w:r>
      <w:r>
        <w:t xml:space="preserve"> </w:t>
      </w:r>
      <w:r>
        <w:t xml:space="preserve">|</w:t>
      </w:r>
      <w:r>
        <w:t xml:space="preserve"> </w:t>
      </w:r>
      <w:r>
        <w:rPr>
          <w:iCs/>
          <w:i/>
        </w:rPr>
        <w:t xml:space="preserve">vardhayitā ca sarvārthānām</w:t>
      </w:r>
      <w:r>
        <w:t xml:space="preserve">’</w:t>
      </w:r>
      <w:r>
        <w:t xml:space="preserve"> </w:t>
      </w:r>
      <w:r>
        <w:t xml:space="preserve">—</w:t>
      </w:r>
      <w:r>
        <w:t xml:space="preserve"> </w:t>
      </w:r>
      <w:r>
        <w:t xml:space="preserve">‘</w:t>
      </w:r>
      <w:r>
        <w:t xml:space="preserve">the root</w:t>
      </w:r>
      <w:r>
        <w:t xml:space="preserve"> </w:t>
      </w:r>
      <w:r>
        <w:rPr>
          <w:iCs/>
          <w:i/>
        </w:rPr>
        <w:t xml:space="preserve">tṝ</w:t>
      </w:r>
      <w:r>
        <w:t xml:space="preserve"> </w:t>
      </w:r>
      <w:r>
        <w:t xml:space="preserve">here has the sense of growth: and the one who causes all desired things to grow</w:t>
      </w:r>
      <w:r>
        <w:t xml:space="preserve">’</w:t>
      </w:r>
      <w:r>
        <w:t xml:space="preserve">. This meaning is the more acceptable, because in other places too, when the preverb</w:t>
      </w:r>
      <w:r>
        <w:t xml:space="preserve"> </w:t>
      </w:r>
      <w:r>
        <w:rPr>
          <w:iCs/>
          <w:i/>
        </w:rPr>
        <w:t xml:space="preserve">pra</w:t>
      </w:r>
      <w:r>
        <w:t xml:space="preserve"> </w:t>
      </w:r>
      <w:r>
        <w:t xml:space="preserve">is joined to the root</w:t>
      </w:r>
      <w:r>
        <w:t xml:space="preserve"> </w:t>
      </w:r>
      <w:r>
        <w:rPr>
          <w:iCs/>
          <w:i/>
        </w:rPr>
        <w:t xml:space="preserve">tṝ</w:t>
      </w:r>
      <w:r>
        <w:t xml:space="preserve">, the sense</w:t>
      </w:r>
      <w:r>
        <w:t xml:space="preserve"> </w:t>
      </w:r>
      <w:r>
        <w:t xml:space="preserve">‘</w:t>
      </w:r>
      <w:r>
        <w:t xml:space="preserve">make [it] grow</w:t>
      </w:r>
      <w:r>
        <w:t xml:space="preserve">’</w:t>
      </w:r>
      <w:r>
        <w:t xml:space="preserve"> </w:t>
      </w:r>
      <w:r>
        <w:t xml:space="preserve">is generally seen. For example —</w:t>
      </w:r>
      <w:r>
        <w:t xml:space="preserve">”</w:t>
      </w:r>
    </w:p>
    <w:p>
      <w:pPr>
        <w:pStyle w:val="BlockText"/>
      </w:pPr>
      <w:r>
        <w:t xml:space="preserve">सोम राजन्प्र ण आयूंषि तारीरहानीव सूर्यो वासराणि ।</w:t>
      </w:r>
    </w:p>
    <w:p>
      <w:pPr>
        <w:pStyle w:val="FirstParagraph"/>
      </w:pPr>
      <w:r>
        <w:rPr>
          <w:iCs/>
          <w:i/>
        </w:rPr>
        <w:t xml:space="preserve">soma rājan pra ṇa āyūṃṣi tārīr ahānīva sūryo vāsarāṇi |</w:t>
      </w:r>
      <w:r>
        <w:t xml:space="preserve"> </w:t>
      </w:r>
      <w:r>
        <w:t xml:space="preserve">(Ṛ. Saṃ. 8-48-2 [?]; the same Ṛk as cited on pp. 337 and 349 — the three numerals read differently [?])</w:t>
      </w:r>
    </w:p>
    <w:p>
      <w:pPr>
        <w:pStyle w:val="BlockText"/>
      </w:pPr>
      <w:r>
        <w:t xml:space="preserve">क्रत्वे दक्षाय नो हि नु प्र ण [?] आयूंषि तारिषः ।</w:t>
      </w:r>
    </w:p>
    <w:p>
      <w:pPr>
        <w:pStyle w:val="FirstParagraph"/>
      </w:pPr>
      <w:r>
        <w:rPr>
          <w:iCs/>
          <w:i/>
        </w:rPr>
        <w:t xml:space="preserve">kratve dakṣāya no hi nu pra ṇa [?] āyūṃṣi tāriṣaḥ |</w:t>
      </w:r>
      <w:r>
        <w:t xml:space="preserve"> </w:t>
      </w:r>
      <w:r>
        <w:t xml:space="preserve">(Vā. Saṃ. 34-8 [?]; the Saṃhitā text as read, doubtful [?])</w:t>
      </w:r>
    </w:p>
    <w:p>
      <w:pPr>
        <w:pStyle w:val="BodyText"/>
      </w:pPr>
      <w:r>
        <w:rPr>
          <w:iCs/>
          <w:i/>
        </w:rPr>
        <w:t xml:space="preserve">Gloss, mine and tentative (for both):</w:t>
      </w:r>
      <w:r>
        <w:t xml:space="preserve"> </w:t>
      </w:r>
      <w:r>
        <w:t xml:space="preserve">“</w:t>
      </w:r>
      <w:r>
        <w:t xml:space="preserve">Extend our lives, as the sun extends the days; … for strength and skill [extend] our lives.</w:t>
      </w:r>
      <w:r>
        <w:t xml:space="preserve">”</w:t>
      </w:r>
    </w:p>
    <w:p>
      <w:pPr>
        <w:pStyle w:val="BodyText"/>
      </w:pPr>
      <w:r>
        <w:t xml:space="preserve">“</w:t>
      </w:r>
      <w:r>
        <w:t xml:space="preserve">— in such places everywhere,</w:t>
      </w:r>
      <w:r>
        <w:t xml:space="preserve"> </w:t>
      </w:r>
      <w:r>
        <w:rPr>
          <w:iCs/>
          <w:i/>
        </w:rPr>
        <w:t xml:space="preserve">pravardhaya</w:t>
      </w:r>
      <w:r>
        <w:t xml:space="preserve"> </w:t>
      </w:r>
      <w:r>
        <w:t xml:space="preserve">—</w:t>
      </w:r>
      <w:r>
        <w:t xml:space="preserve"> </w:t>
      </w:r>
      <w:r>
        <w:t xml:space="preserve">‘</w:t>
      </w:r>
      <w:r>
        <w:t xml:space="preserve">cause to grow</w:t>
      </w:r>
      <w:r>
        <w:t xml:space="preserve">’</w:t>
      </w:r>
      <w:r>
        <w:t xml:space="preserve"> </w:t>
      </w:r>
      <w:r>
        <w:t xml:space="preserve">— is the meaning (Ni. 11-10 [?]).</w:t>
      </w:r>
      <w:r>
        <w:t xml:space="preserve">”</w:t>
      </w:r>
    </w:p>
    <w:p>
      <w:pPr>
        <w:pStyle w:val="BodyText"/>
      </w:pPr>
      <w:r>
        <w:rPr>
          <w:iCs/>
          <w:i/>
          <w:bCs/>
          <w:b/>
        </w:rPr>
        <w:t xml:space="preserve">duryān</w:t>
      </w:r>
      <w:r>
        <w:t xml:space="preserve"> </w:t>
      </w:r>
      <w:r>
        <w:t xml:space="preserve">—</w:t>
      </w:r>
      <w:r>
        <w:t xml:space="preserve"> </w:t>
      </w:r>
      <w:r>
        <w:t xml:space="preserve">“</w:t>
      </w:r>
      <w:r>
        <w:rPr>
          <w:iCs/>
          <w:i/>
        </w:rPr>
        <w:t xml:space="preserve">gayaḥ, kṛvaram, gartaḥ</w:t>
      </w:r>
      <w:r>
        <w:t xml:space="preserve"> </w:t>
      </w:r>
      <w:r>
        <w:t xml:space="preserve">[read</w:t>
      </w:r>
      <w:r>
        <w:t xml:space="preserve"> </w:t>
      </w:r>
      <w:r>
        <w:rPr>
          <w:iCs/>
          <w:i/>
        </w:rPr>
        <w:t xml:space="preserve">gayaḥ, kṛdaraḥ, gartaḥ</w:t>
      </w:r>
      <w:r>
        <w:t xml:space="preserve">] and so on being read among the names of houses (Ni. 3-13 [?] — the numeral read as</w:t>
      </w:r>
      <w:r>
        <w:t xml:space="preserve">”</w:t>
      </w:r>
      <w:r>
        <w:t xml:space="preserve">३-१३”, whereas the same list was given on p. 365 as</w:t>
      </w:r>
      <w:r>
        <w:t xml:space="preserve"> </w:t>
      </w:r>
      <w:r>
        <w:t xml:space="preserve">“</w:t>
      </w:r>
      <w:r>
        <w:t xml:space="preserve">३-४</w:t>
      </w:r>
      <w:r>
        <w:t xml:space="preserve">”</w:t>
      </w:r>
      <w:r>
        <w:t xml:space="preserve"> </w:t>
      </w:r>
      <w:r>
        <w:t xml:space="preserve">[?]), this word means</w:t>
      </w:r>
      <w:r>
        <w:t xml:space="preserve"> </w:t>
      </w:r>
      <w:r>
        <w:t xml:space="preserve">‘</w:t>
      </w:r>
      <w:r>
        <w:t xml:space="preserve">houses</w:t>
      </w:r>
      <w:r>
        <w:t xml:space="preserve">’</w:t>
      </w:r>
      <w:r>
        <w:t xml:space="preserve">.”</w:t>
      </w:r>
    </w:p>
    <w:p>
      <w:pPr>
        <w:pStyle w:val="BodyText"/>
      </w:pPr>
      <w:r>
        <w:rPr>
          <w:bCs/>
          <w:b/>
        </w:rPr>
        <w:t xml:space="preserve">॥ व्याकरणप्रक्रिया ॥ — Vyākaraṇa-prakriyā (Rik 91.19)</w:t>
      </w:r>
      <w:r>
        <w:t xml:space="preserve"> </w:t>
      </w:r>
      <w:r>
        <w:rPr>
          <w:iCs/>
          <w:i/>
        </w:rPr>
        <w:t xml:space="preserve">(Kannada; grammar page, noted briefly)</w:t>
      </w:r>
    </w:p>
    <w:p>
      <w:pPr>
        <w:pStyle w:val="BodyText"/>
      </w:pPr>
      <w:r>
        <w:rPr>
          <w:iCs/>
          <w:i/>
        </w:rPr>
        <w:t xml:space="preserve">yajanti</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laṭ</w:t>
      </w:r>
      <w:r>
        <w:t xml:space="preserve">, third person plural; since</w:t>
      </w:r>
      <w:r>
        <w:t xml:space="preserve"> </w:t>
      </w:r>
      <w:r>
        <w:rPr>
          <w:iCs/>
          <w:i/>
        </w:rPr>
        <w:t xml:space="preserve">yā</w:t>
      </w:r>
      <w:r>
        <w:t xml:space="preserve"> </w:t>
      </w:r>
      <w:r>
        <w:t xml:space="preserve">precedes and is related, by</w:t>
      </w:r>
      <w:r>
        <w:t xml:space="preserve"> </w:t>
      </w:r>
      <w:r>
        <w:rPr>
          <w:iCs/>
          <w:i/>
        </w:rPr>
        <w:t xml:space="preserve">yadvṛttān nityam</w:t>
      </w:r>
      <w:r>
        <w:t xml:space="preserve"> </w:t>
      </w:r>
      <w:r>
        <w:t xml:space="preserve">(Pā. 8-1-66 [?]) the</w:t>
      </w:r>
      <w:r>
        <w:t xml:space="preserve"> </w:t>
      </w:r>
      <w:r>
        <w:rPr>
          <w:iCs/>
          <w:i/>
        </w:rPr>
        <w:t xml:space="preserve">nighāta</w:t>
      </w:r>
      <w:r>
        <w:t xml:space="preserve"> </w:t>
      </w:r>
      <w:r>
        <w:t xml:space="preserve">is prohibited; by the accent of the root, the initial-acute.</w:t>
      </w:r>
      <w:r>
        <w:t xml:space="preserve"> </w:t>
      </w:r>
      <w:r>
        <w:rPr>
          <w:iCs/>
          <w:i/>
        </w:rPr>
        <w:t xml:space="preserve">tā</w:t>
      </w:r>
      <w:r>
        <w:t xml:space="preserve"> </w:t>
      </w:r>
      <w:r>
        <w:t xml:space="preserve">— the word</w:t>
      </w:r>
      <w:r>
        <w:t xml:space="preserve"> </w:t>
      </w:r>
      <w:r>
        <w:rPr>
          <w:iCs/>
          <w:i/>
        </w:rPr>
        <w:t xml:space="preserve">tad</w:t>
      </w:r>
      <w:r>
        <w:t xml:space="preserve">; in the neuter plural, by</w:t>
      </w:r>
      <w:r>
        <w:t xml:space="preserve"> </w:t>
      </w:r>
      <w:r>
        <w:rPr>
          <w:iCs/>
          <w:i/>
        </w:rPr>
        <w:t xml:space="preserve">śeś chandasi bahulam</w:t>
      </w:r>
      <w:r>
        <w:t xml:space="preserve"> </w:t>
      </w:r>
      <w:r>
        <w:t xml:space="preserve">the</w:t>
      </w:r>
      <w:r>
        <w:t xml:space="preserve"> </w:t>
      </w:r>
      <w:r>
        <w:rPr>
          <w:iCs/>
          <w:i/>
        </w:rPr>
        <w:t xml:space="preserve">śi</w:t>
      </w:r>
      <w:r>
        <w:t xml:space="preserve"> </w:t>
      </w:r>
      <w:r>
        <w:t xml:space="preserve">is elided; so also</w:t>
      </w:r>
      <w:r>
        <w:t xml:space="preserve"> </w:t>
      </w:r>
      <w:r>
        <w:rPr>
          <w:iCs/>
          <w:i/>
        </w:rPr>
        <w:t xml:space="preserve">viśvā</w:t>
      </w:r>
      <w:r>
        <w:t xml:space="preserve">.</w:t>
      </w:r>
    </w:p>
    <w:p>
      <w:r>
        <w:pict>
          <v:rect style="width:0;height:1.5pt" o:hralign="center" o:hrstd="t" o:hr="t"/>
        </w:pict>
      </w:r>
    </w:p>
    <w:bookmarkEnd w:id="420"/>
    <w:bookmarkStart w:id="421" w:name="page-386-pdf-401"/>
    <w:p>
      <w:pPr>
        <w:pStyle w:val="Heading3"/>
      </w:pPr>
      <w:r>
        <w:t xml:space="preserve">Page 386 (PDF 401)</w:t>
      </w:r>
    </w:p>
    <w:p>
      <w:pPr>
        <w:pStyle w:val="FirstParagraph"/>
      </w:pPr>
      <w:r>
        <w:rPr>
          <w:iCs/>
          <w:i/>
        </w:rPr>
        <w:t xml:space="preserve">(Running head: left</w:t>
      </w:r>
      <w:r>
        <w:rPr>
          <w:iCs/>
          <w:i/>
        </w:rPr>
        <w:t xml:space="preserve"> </w:t>
      </w:r>
      <w:r>
        <w:rPr>
          <w:iCs/>
          <w:i/>
        </w:rPr>
        <w:t xml:space="preserve">“</w:t>
      </w:r>
      <w:r>
        <w:rPr>
          <w:iCs/>
          <w:i/>
        </w:rPr>
        <w:t xml:space="preserve">386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91.19, continued (grammar page, noted briefly):</w:t>
      </w:r>
    </w:p>
    <w:p>
      <w:pPr>
        <w:pStyle w:val="BodyText"/>
      </w:pPr>
      <w:r>
        <w:rPr>
          <w:iCs/>
          <w:i/>
        </w:rPr>
        <w:t xml:space="preserve">paribhūḥ</w:t>
      </w:r>
      <w:r>
        <w:t xml:space="preserve"> </w:t>
      </w:r>
      <w:r>
        <w:t xml:space="preserve">— root</w:t>
      </w:r>
      <w:r>
        <w:t xml:space="preserve"> </w:t>
      </w:r>
      <w:r>
        <w:rPr>
          <w:iCs/>
          <w:i/>
        </w:rPr>
        <w:t xml:space="preserve">bhū prāptau</w:t>
      </w:r>
      <w:r>
        <w:t xml:space="preserve">; by</w:t>
      </w:r>
      <w:r>
        <w:t xml:space="preserve"> </w:t>
      </w:r>
      <w:r>
        <w:rPr>
          <w:iCs/>
          <w:i/>
        </w:rPr>
        <w:t xml:space="preserve">kvip ca</w:t>
      </w:r>
      <w:r>
        <w:t xml:space="preserve"> </w:t>
      </w:r>
      <w:r>
        <w:t xml:space="preserve">(क्विप् च, Pā. 3-2-76 [?]) the suffix</w:t>
      </w:r>
      <w:r>
        <w:t xml:space="preserve"> </w:t>
      </w:r>
      <w:r>
        <w:rPr>
          <w:iCs/>
          <w:i/>
        </w:rPr>
        <w:t xml:space="preserve">kvip</w:t>
      </w:r>
      <w:r>
        <w:t xml:space="preserve">; by</w:t>
      </w:r>
      <w:r>
        <w:t xml:space="preserve"> </w:t>
      </w:r>
      <w:r>
        <w:rPr>
          <w:iCs/>
          <w:i/>
        </w:rPr>
        <w:t xml:space="preserve">vyatyayo bahulam</w:t>
      </w:r>
      <w:r>
        <w:t xml:space="preserve"> </w:t>
      </w:r>
      <w:r>
        <w:t xml:space="preserve">(Pā. 3-1-85 [?]) a change of gender and number of the qualified word has come: in place of the neuter plural the singular common to feminine and masculine; by</w:t>
      </w:r>
      <w:r>
        <w:t xml:space="preserve"> </w:t>
      </w:r>
      <w:r>
        <w:rPr>
          <w:iCs/>
          <w:i/>
        </w:rPr>
        <w:t xml:space="preserve">gatikārakopapadāt kṛt</w:t>
      </w:r>
      <w:r>
        <w:t xml:space="preserve"> </w:t>
      </w:r>
      <w:r>
        <w:t xml:space="preserve">(गतिकारकोपपदात्कृत्) the</w:t>
      </w:r>
      <w:r>
        <w:t xml:space="preserve"> </w:t>
      </w:r>
      <w:r>
        <w:rPr>
          <w:iCs/>
          <w:i/>
        </w:rPr>
        <w:t xml:space="preserve">kṛdanta</w:t>
      </w:r>
      <w:r>
        <w:t xml:space="preserve"> </w:t>
      </w:r>
      <w:r>
        <w:t xml:space="preserve">final member keeps its natural accent.</w:t>
      </w:r>
      <w:r>
        <w:t xml:space="preserve"> </w:t>
      </w:r>
      <w:r>
        <w:rPr>
          <w:iCs/>
          <w:i/>
        </w:rPr>
        <w:t xml:space="preserve">astu</w:t>
      </w:r>
      <w:r>
        <w:t xml:space="preserve"> </w:t>
      </w:r>
      <w:r>
        <w:t xml:space="preserve">— root</w:t>
      </w:r>
      <w:r>
        <w:t xml:space="preserve"> </w:t>
      </w:r>
      <w:r>
        <w:rPr>
          <w:iCs/>
          <w:i/>
        </w:rPr>
        <w:t xml:space="preserve">as bhuvi</w:t>
      </w:r>
      <w:r>
        <w:t xml:space="preserve">;</w:t>
      </w:r>
      <w:r>
        <w:t xml:space="preserve"> </w:t>
      </w:r>
      <w:r>
        <w:rPr>
          <w:iCs/>
          <w:i/>
        </w:rPr>
        <w:t xml:space="preserve">loṭ</w:t>
      </w:r>
      <w:r>
        <w:t xml:space="preserve">, third person; by</w:t>
      </w:r>
      <w:r>
        <w:t xml:space="preserve"> </w:t>
      </w:r>
      <w:r>
        <w:rPr>
          <w:iCs/>
          <w:i/>
        </w:rPr>
        <w:t xml:space="preserve">vyatyayo bahulam</w:t>
      </w:r>
      <w:r>
        <w:t xml:space="preserve"> </w:t>
      </w:r>
      <w:r>
        <w:t xml:space="preserve">the singular suffix for the plural; the</w:t>
      </w:r>
      <w:r>
        <w:t xml:space="preserve"> </w:t>
      </w:r>
      <w:r>
        <w:rPr>
          <w:iCs/>
          <w:i/>
        </w:rPr>
        <w:t xml:space="preserve">nighāta</w:t>
      </w:r>
      <w:r>
        <w:t xml:space="preserve"> </w:t>
      </w:r>
      <w:r>
        <w:t xml:space="preserve">since it follows a word.</w:t>
      </w:r>
      <w:r>
        <w:t xml:space="preserve"> </w:t>
      </w:r>
      <w:r>
        <w:rPr>
          <w:iCs/>
          <w:i/>
        </w:rPr>
        <w:t xml:space="preserve">gayasphānaḥ</w:t>
      </w:r>
      <w:r>
        <w:t xml:space="preserve"> </w:t>
      </w:r>
      <w:r>
        <w:t xml:space="preserve">—</w:t>
      </w:r>
      <w:r>
        <w:t xml:space="preserve"> </w:t>
      </w:r>
      <w:r>
        <w:rPr>
          <w:iCs/>
          <w:i/>
        </w:rPr>
        <w:t xml:space="preserve">gaya</w:t>
      </w:r>
      <w:r>
        <w:t xml:space="preserve"> </w:t>
      </w:r>
      <w:r>
        <w:t xml:space="preserve">is a name of house or of wealth;</w:t>
      </w:r>
      <w:r>
        <w:t xml:space="preserve"> </w:t>
      </w:r>
      <w:r>
        <w:rPr>
          <w:iCs/>
          <w:i/>
        </w:rPr>
        <w:t xml:space="preserve">gayānāṃ sphāyitā vardhayitā</w:t>
      </w:r>
      <w:r>
        <w:t xml:space="preserve">; root</w:t>
      </w:r>
      <w:r>
        <w:t xml:space="preserve"> </w:t>
      </w:r>
      <w:r>
        <w:rPr>
          <w:iCs/>
          <w:i/>
        </w:rPr>
        <w:t xml:space="preserve">ohpyāyī vṛddhau</w:t>
      </w:r>
      <w:r>
        <w:t xml:space="preserve">; by</w:t>
      </w:r>
      <w:r>
        <w:t xml:space="preserve"> </w:t>
      </w:r>
      <w:r>
        <w:rPr>
          <w:iCs/>
          <w:i/>
        </w:rPr>
        <w:t xml:space="preserve">kṛtyalyuṭo bahulam</w:t>
      </w:r>
      <w:r>
        <w:t xml:space="preserve"> </w:t>
      </w:r>
      <w:r>
        <w:t xml:space="preserve">(Pā. 3-3-113 [?]) the suffix</w:t>
      </w:r>
      <w:r>
        <w:t xml:space="preserve"> </w:t>
      </w:r>
      <w:r>
        <w:rPr>
          <w:iCs/>
          <w:i/>
        </w:rPr>
        <w:t xml:space="preserve">lyuṭ</w:t>
      </w:r>
      <w:r>
        <w:t xml:space="preserve">; in Chandas the</w:t>
      </w:r>
      <w:r>
        <w:t xml:space="preserve"> </w:t>
      </w:r>
      <w:r>
        <w:rPr>
          <w:iCs/>
          <w:i/>
        </w:rPr>
        <w:t xml:space="preserve">y</w:t>
      </w:r>
      <w:r>
        <w:t xml:space="preserve"> </w:t>
      </w:r>
      <w:r>
        <w:t xml:space="preserve">of the root is elided; by</w:t>
      </w:r>
      <w:r>
        <w:t xml:space="preserve"> </w:t>
      </w:r>
      <w:r>
        <w:rPr>
          <w:iCs/>
          <w:i/>
        </w:rPr>
        <w:t xml:space="preserve">yuvor anākau</w:t>
      </w:r>
      <w:r>
        <w:t xml:space="preserve"> </w:t>
      </w:r>
      <w:r>
        <w:t xml:space="preserve">the replacement</w:t>
      </w:r>
      <w:r>
        <w:t xml:space="preserve"> </w:t>
      </w:r>
      <w:r>
        <w:rPr>
          <w:iCs/>
          <w:i/>
        </w:rPr>
        <w:t xml:space="preserve">ana</w:t>
      </w:r>
      <w:r>
        <w:t xml:space="preserve">; by</w:t>
      </w:r>
      <w:r>
        <w:t xml:space="preserve"> </w:t>
      </w:r>
      <w:r>
        <w:rPr>
          <w:iCs/>
          <w:i/>
        </w:rPr>
        <w:t xml:space="preserve">gatikārakopapadāt kṛt</w:t>
      </w:r>
      <w:r>
        <w:t xml:space="preserve"> </w:t>
      </w:r>
      <w:r>
        <w:t xml:space="preserve">the final member’s natural accent.</w:t>
      </w:r>
      <w:r>
        <w:t xml:space="preserve"> </w:t>
      </w:r>
      <w:r>
        <w:rPr>
          <w:iCs/>
          <w:i/>
        </w:rPr>
        <w:t xml:space="preserve">suvīraḥ</w:t>
      </w:r>
      <w:r>
        <w:t xml:space="preserve"> </w:t>
      </w:r>
      <w:r>
        <w:t xml:space="preserve">— by</w:t>
      </w:r>
      <w:r>
        <w:t xml:space="preserve"> </w:t>
      </w:r>
      <w:r>
        <w:rPr>
          <w:iCs/>
          <w:i/>
        </w:rPr>
        <w:t xml:space="preserve">nañsubhyām</w:t>
      </w:r>
      <w:r>
        <w:t xml:space="preserve"> </w:t>
      </w:r>
      <w:r>
        <w:t xml:space="preserve">the final-member final-acute would be obtained, but by</w:t>
      </w:r>
      <w:r>
        <w:t xml:space="preserve"> </w:t>
      </w:r>
      <w:r>
        <w:rPr>
          <w:iCs/>
          <w:i/>
        </w:rPr>
        <w:t xml:space="preserve">vīravīryau ca</w:t>
      </w:r>
      <w:r>
        <w:t xml:space="preserve"> </w:t>
      </w:r>
      <w:r>
        <w:t xml:space="preserve">(वीरवीर्यौ च, Pā. 6-2-120 [?]) the final member takes the initial-acute.</w:t>
      </w:r>
      <w:r>
        <w:t xml:space="preserve"> </w:t>
      </w:r>
      <w:r>
        <w:rPr>
          <w:iCs/>
          <w:i/>
        </w:rPr>
        <w:t xml:space="preserve">avīrahā</w:t>
      </w:r>
      <w:r>
        <w:t xml:space="preserve"> </w:t>
      </w:r>
      <w:r>
        <w:t xml:space="preserve">—</w:t>
      </w:r>
      <w:r>
        <w:t xml:space="preserve"> </w:t>
      </w:r>
      <w:r>
        <w:rPr>
          <w:iCs/>
          <w:i/>
        </w:rPr>
        <w:t xml:space="preserve">vīrāṇāṃ hantā vīrahā</w:t>
      </w:r>
      <w:r>
        <w:t xml:space="preserve">; when</w:t>
      </w:r>
      <w:r>
        <w:t xml:space="preserve"> </w:t>
      </w:r>
      <w:r>
        <w:rPr>
          <w:iCs/>
          <w:i/>
        </w:rPr>
        <w:t xml:space="preserve">vīra</w:t>
      </w:r>
      <w:r>
        <w:t xml:space="preserve"> </w:t>
      </w:r>
      <w:r>
        <w:t xml:space="preserve">is the</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han</w:t>
      </w:r>
      <w:r>
        <w:t xml:space="preserve">;</w:t>
      </w:r>
      <w:r>
        <w:t xml:space="preserve"> </w:t>
      </w:r>
      <w:r>
        <w:rPr>
          <w:iCs/>
          <w:i/>
        </w:rPr>
        <w:t xml:space="preserve">na vīrahā avīrahā</w:t>
      </w:r>
      <w:r>
        <w:t xml:space="preserve">; by</w:t>
      </w:r>
      <w:r>
        <w:t xml:space="preserve"> </w:t>
      </w:r>
      <w:r>
        <w:rPr>
          <w:iCs/>
          <w:i/>
        </w:rPr>
        <w:t xml:space="preserve">tatpuruṣe tulyārthatṛtīyā…</w:t>
      </w:r>
      <w:r>
        <w:t xml:space="preserve"> </w:t>
      </w:r>
      <w:r>
        <w:t xml:space="preserve">(तत्पुरुषे तुल्यार्थ…, Pā. 6-2-2 [?]) the first member (</w:t>
      </w:r>
      <w:r>
        <w:rPr>
          <w:iCs/>
          <w:i/>
        </w:rPr>
        <w:t xml:space="preserve">nañ</w:t>
      </w:r>
      <w:r>
        <w:t xml:space="preserve">) keeps its natural accent.</w:t>
      </w:r>
      <w:r>
        <w:t xml:space="preserve"> </w:t>
      </w:r>
      <w:r>
        <w:rPr>
          <w:iCs/>
          <w:i/>
        </w:rPr>
        <w:t xml:space="preserve">cara</w:t>
      </w:r>
      <w:r>
        <w:t xml:space="preserve"> </w:t>
      </w:r>
      <w:r>
        <w:t xml:space="preserve">— root</w:t>
      </w:r>
      <w:r>
        <w:t xml:space="preserve"> </w:t>
      </w:r>
      <w:r>
        <w:rPr>
          <w:iCs/>
          <w:i/>
        </w:rPr>
        <w:t xml:space="preserve">cara gatibhakṣaṇayoḥ</w:t>
      </w:r>
      <w:r>
        <w:t xml:space="preserve">;</w:t>
      </w:r>
      <w:r>
        <w:t xml:space="preserve"> </w:t>
      </w:r>
      <w:r>
        <w:rPr>
          <w:iCs/>
          <w:i/>
        </w:rPr>
        <w:t xml:space="preserve">loṭ</w:t>
      </w:r>
      <w:r>
        <w:t xml:space="preserve">, second person singular; the</w:t>
      </w:r>
      <w:r>
        <w:t xml:space="preserve"> </w:t>
      </w:r>
      <w:r>
        <w:rPr>
          <w:iCs/>
          <w:i/>
        </w:rPr>
        <w:t xml:space="preserve">tiṅ</w:t>
      </w:r>
      <w:r>
        <w:t xml:space="preserve">-</w:t>
      </w:r>
      <w:r>
        <w:rPr>
          <w:iCs/>
          <w:i/>
        </w:rPr>
        <w:t xml:space="preserve">nighāta</w:t>
      </w:r>
      <w:r>
        <w:t xml:space="preserve">. ‖ 19 ‖</w:t>
      </w:r>
    </w:p>
    <w:p>
      <w:pPr>
        <w:pStyle w:val="BodyText"/>
      </w:pPr>
      <w:r>
        <w:rPr>
          <w:bCs/>
          <w:b/>
        </w:rPr>
        <w:t xml:space="preserve">॥ संहितापाठः ॥ — Saṃhitā-pāṭha (Rik 91.20)</w:t>
      </w:r>
    </w:p>
    <w:p>
      <w:pPr>
        <w:pStyle w:val="BlockText"/>
      </w:pPr>
      <w:r>
        <w:t xml:space="preserve">सोमो धेनुं सोमो अर्वन्तमाशुं सोमो वीरं कर्मण्यं ददाति ।</w:t>
      </w:r>
      <w:r>
        <w:t xml:space="preserve"> </w:t>
      </w:r>
      <w:r>
        <w:t xml:space="preserve">सादन्यं विदथ्यं सभेयं पितृश्रवणं यो ददाशदस्मै ॥ २० ॥</w:t>
      </w:r>
    </w:p>
    <w:p>
      <w:pPr>
        <w:pStyle w:val="FirstParagraph"/>
      </w:pPr>
      <w:r>
        <w:rPr>
          <w:iCs/>
          <w:i/>
        </w:rPr>
        <w:t xml:space="preserve">somo dhenuṃ somo arvantam āśuṃ somo vīraṃ karmaṇyaṃ dadāti | sādanyaṃ vidathyaṃ sabheyaṃ pitṛśravaṇaṃ yo dadāśad asmai ‖ 20 ‖</w:t>
      </w:r>
    </w:p>
    <w:p>
      <w:r>
        <w:pict>
          <v:rect style="width:0;height:1.5pt" o:hralign="center" o:hrstd="t" o:hr="t"/>
        </w:pict>
      </w:r>
    </w:p>
    <w:bookmarkEnd w:id="421"/>
    <w:bookmarkStart w:id="422" w:name="page-387-pdf-402"/>
    <w:p>
      <w:pPr>
        <w:pStyle w:val="Heading3"/>
      </w:pPr>
      <w:r>
        <w:t xml:space="preserve">Page 387 (PDF 402)</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387.)</w:t>
      </w:r>
    </w:p>
    <w:p>
      <w:pPr>
        <w:pStyle w:val="BodyText"/>
      </w:pPr>
      <w:r>
        <w:rPr>
          <w:bCs/>
          <w:b/>
        </w:rPr>
        <w:t xml:space="preserve">॥ पदपाठः ॥ — Pada-pāṭha (Rik 91.20)</w:t>
      </w:r>
    </w:p>
    <w:p>
      <w:pPr>
        <w:pStyle w:val="BlockText"/>
      </w:pPr>
      <w:r>
        <w:t xml:space="preserve">सोमः । धेनुम् । सोमः । अर्वन्तम् । आशुम् । सोमः । वीरम् । कर्मण्यम् । ददाति ।</w:t>
      </w:r>
      <w:r>
        <w:t xml:space="preserve"> </w:t>
      </w:r>
      <w:r>
        <w:t xml:space="preserve">सदन्यम् । विदथ्यम् । सभेयम् । पितृऽश्रवणम् । यः । ददाशत् । अस्मै ॥ २० ॥</w:t>
      </w:r>
    </w:p>
    <w:p>
      <w:pPr>
        <w:pStyle w:val="FirstParagraph"/>
      </w:pPr>
      <w:r>
        <w:rPr>
          <w:iCs/>
          <w:i/>
        </w:rPr>
        <w:t xml:space="preserve">somaḥ | dhenum | somaḥ | arvantam | āśum | somaḥ | vīram | karmaṇyam | dadāti | sadanyam | vidathyam | sabheyam | pitṛ-śravaṇam | yaḥ | dadāśat | asmai ‖ 20 ‖</w:t>
      </w:r>
    </w:p>
    <w:p>
      <w:pPr>
        <w:pStyle w:val="BodyText"/>
      </w:pPr>
      <w:r>
        <w:t xml:space="preserve">(The Pada prints</w:t>
      </w:r>
      <w:r>
        <w:t xml:space="preserve"> </w:t>
      </w:r>
      <w:r>
        <w:rPr>
          <w:iCs/>
          <w:i/>
        </w:rPr>
        <w:t xml:space="preserve">sadanyam</w:t>
      </w:r>
      <w:r>
        <w:t xml:space="preserve">, the Saṃhitā</w:t>
      </w:r>
      <w:r>
        <w:t xml:space="preserve"> </w:t>
      </w:r>
      <w:r>
        <w:rPr>
          <w:iCs/>
          <w:i/>
        </w:rPr>
        <w:t xml:space="preserve">sādanyam</w:t>
      </w:r>
      <w:r>
        <w:t xml:space="preserve">. Accent marks not reproduced.)</w:t>
      </w:r>
    </w:p>
    <w:p>
      <w:pPr>
        <w:pStyle w:val="BodyText"/>
      </w:pPr>
      <w:r>
        <w:rPr>
          <w:bCs/>
          <w:b/>
        </w:rPr>
        <w:t xml:space="preserve">॥ सायणभाष्यम् ॥ — Sāyaṇa-bhāṣya (Rik 91.20)</w:t>
      </w:r>
    </w:p>
    <w:p>
      <w:pPr>
        <w:pStyle w:val="BlockText"/>
      </w:pPr>
      <w:r>
        <w:t xml:space="preserve">महापितृयज्ञे सोमस्य पितृमतो यागे सोमो धेनुमित्येषा द्वितीयानुवाक्या । तत्र ह्येकैकस्य हविषो द्वे द्वे अनुवाक्ये समुच्चयेन विहिते । तथैव दक्षिणाग्नेरिति खण्डे सूत्रितं । सोमो धेनुं सोमो अर्वन्तमाशुं त्वं सोम पितृभिः संविदानः । आ. २-१९ [?] इति ॥</w:t>
      </w:r>
      <w:r>
        <w:t xml:space="preserve"> </w:t>
      </w:r>
      <w:r>
        <w:t xml:space="preserve">यो यजमानो ददाशत् सोमाय हविर्लक्षणान्यन्नानि दद्यात् तस्मै यजमानाय सोमो धेनुं सवत्सां दोग्ध्रीं गां ददाति । तथाशुं शीघ्रगामिनमर्वन्तमश्वं ददाति प्रयच्छति । तथा वीरं पुत्रमस्मै यजमानाय ददाति । कीदृशं पुत्रम् । कर्मण्यं लौकिककर्मसु कुशलं सदन्यं । सदनं गृहं । तदर्हं । गृहकार्यकुशलमित्यर्थः । विदथ्यं । विदन्त्येषु देवानिति विदथा यज्ञाः । तदर्हं । दर्शपूर्णमासादियागानुष्ठानपरमित्यर्थः । सभेयं । सभायां साधुं । सकलशास्त्राभिज्ञमित्यर्थः । पितृश्रवणं पिता श्रूयते प्रख्यायते येन पुत्रेण तादृशं ॥ कर्मण्यं । कर्मसु साधुः कर्मण्यः । तत्र साधुः । पा. ४-४-९८ [?] इति यत् । येचाभावकर्मणोरिति प्रकृतिभावः । तित्स्वरितमिति स्वरितत्वं । एवमुत्तरत्रापि यत्प्रत्ययः । सभेयं । ढश्छन्दसि । पा. ४-४-१०६ [?] इति तत्र साधुरित्यर्थे ढप्रत्ययः । ददाशत् । दाश दाने । लेट्यडागमः । बहुलं छन्दसीति शपः श्लुः ॥</w:t>
      </w:r>
    </w:p>
    <w:p>
      <w:pPr>
        <w:pStyle w:val="FirstParagraph"/>
      </w:pPr>
      <w:r>
        <w:rPr>
          <w:iCs/>
          <w:i/>
        </w:rPr>
        <w:t xml:space="preserve">mahāpitṛyajñe somasya pitṛmato yāge somo dhenum ity eṣā dvitīyānuvākyā | tatra hy ekaikasya haviṣo dve dve anuvākye samuccayena vihite | tathaiva dakṣiṇāgner iti khaṇḍe sūtritaṃ | somo dhenuṃ somo arvantam āśuṃ tvaṃ soma pitṛbhiḥ saṃvidānaḥ | Ā. 2-19 [?] iti ‖ yo yajamāno dadāśat somāya havirlakṣaṇāny annāni dadyāt tasmai yajamānāya somo dhenuṃ savatsāṃ dogdhrīṃ gāṃ dadāti | tathāśuṃ śīghragāminam arvantam aśvaṃ dadāti prayacchati | tathā vīraṃ putram asmai yajamānāya dadāti | kīdṛśaṃ putram | karmaṇyaṃ laukikakarmasu kuśalaṃ sadanyaṃ | sadanaṃ gṛhaṃ | tadarhaṃ | gṛhakāryakuśalam ity arthaḥ | vidathyaṃ | vidanty eṣu devān iti vidathā yajñāḥ | tadarhaṃ | darśapūrṇamāsādiyāgānuṣṭhānaparam ity arthaḥ | sabheyaṃ | sabhāyāṃ sādhuṃ | sakalaśāstrābhijñam ity arthaḥ | pitṛśravaṇaṃ pitā śrūyate prakhyāyate yena putreṇa tādṛśaṃ ‖ karmaṇyaṃ | karmasu sādhuḥ karmaṇyaḥ | tatra sādhuḥ | Pā. 4-4-98 [?] iti yat | ye cābhāvakarmaṇor iti prakṛtibhāvaḥ | titsvaritam iti svaritatvaṃ | evam uttaratrāpi yatpratyayaḥ | sabheyaṃ | ḍhaś chandasi | Pā. 4-4-106 [?] | iti tatra sādhur ity arthe ḍhapratyayaḥ | dadāśat | dāśa dāne | leṭy aḍāgamaḥ | bahulaṃ chandasīti śapaḥ śluḥ ‖</w:t>
      </w:r>
    </w:p>
    <w:p>
      <w:pPr>
        <w:pStyle w:val="BodyText"/>
      </w:pPr>
      <w:r>
        <w:rPr>
          <w:iCs/>
          <w:i/>
        </w:rPr>
        <w:t xml:space="preserve">Translation:</w:t>
      </w:r>
      <w:r>
        <w:t xml:space="preserve"> </w:t>
      </w:r>
      <w:r>
        <w:t xml:space="preserve">“</w:t>
      </w:r>
      <w:r>
        <w:t xml:space="preserve">At the</w:t>
      </w:r>
      <w:r>
        <w:t xml:space="preserve"> </w:t>
      </w:r>
      <w:r>
        <w:rPr>
          <w:iCs/>
          <w:i/>
        </w:rPr>
        <w:t xml:space="preserve">mahāpitṛyajña</w:t>
      </w:r>
      <w:r>
        <w:t xml:space="preserve">, in the offering of Soma Pitṛmat,</w:t>
      </w:r>
      <w:r>
        <w:t xml:space="preserve"> </w:t>
      </w:r>
      <w:r>
        <w:rPr>
          <w:iCs/>
          <w:i/>
        </w:rPr>
        <w:t xml:space="preserve">somo dhenum</w:t>
      </w:r>
      <w:r>
        <w:t xml:space="preserve"> </w:t>
      </w:r>
      <w:r>
        <w:t xml:space="preserve">is the second</w:t>
      </w:r>
      <w:r>
        <w:t xml:space="preserve"> </w:t>
      </w:r>
      <w:r>
        <w:rPr>
          <w:iCs/>
          <w:i/>
        </w:rPr>
        <w:t xml:space="preserve">anuvākyā</w:t>
      </w:r>
      <w:r>
        <w:t xml:space="preserve">; for each oblation two</w:t>
      </w:r>
      <w:r>
        <w:t xml:space="preserve"> </w:t>
      </w:r>
      <w:r>
        <w:rPr>
          <w:iCs/>
          <w:i/>
        </w:rPr>
        <w:t xml:space="preserve">anuvākyās</w:t>
      </w:r>
      <w:r>
        <w:t xml:space="preserve"> </w:t>
      </w:r>
      <w:r>
        <w:t xml:space="preserve">are prescribed together; so it is prescribed in the section</w:t>
      </w:r>
      <w:r>
        <w:t xml:space="preserve"> </w:t>
      </w:r>
      <w:r>
        <w:rPr>
          <w:iCs/>
          <w:i/>
        </w:rPr>
        <w:t xml:space="preserve">dakṣiṇāgneḥ</w:t>
      </w:r>
      <w:r>
        <w:t xml:space="preserve">:</w:t>
      </w:r>
      <w:r>
        <w:t xml:space="preserve"> </w:t>
      </w:r>
      <w:r>
        <w:t xml:space="preserve">‘</w:t>
      </w:r>
      <w:r>
        <w:rPr>
          <w:iCs/>
          <w:i/>
        </w:rPr>
        <w:t xml:space="preserve">somo dhenuṃ somo arvantam āśuṃ tvaṃ soma pitṛbhiḥ saṃvidānaḥ</w:t>
      </w:r>
      <w:r>
        <w:t xml:space="preserve">’</w:t>
      </w:r>
      <w:r>
        <w:t xml:space="preserve"> </w:t>
      </w:r>
      <w:r>
        <w:t xml:space="preserve">(Ā. 2-19 [?]). — The sacrificer who</w:t>
      </w:r>
      <w:r>
        <w:t xml:space="preserve"> </w:t>
      </w:r>
      <w:r>
        <w:rPr>
          <w:iCs/>
          <w:i/>
        </w:rPr>
        <w:t xml:space="preserve">dadāśat</w:t>
      </w:r>
      <w:r>
        <w:t xml:space="preserve">, gives to Soma foods in the form of oblations: to that sacrificer Soma gives a milch-cow with her calf; likewise he gives</w:t>
      </w:r>
      <w:r>
        <w:t xml:space="preserve"> </w:t>
      </w:r>
      <w:r>
        <w:rPr>
          <w:iCs/>
          <w:i/>
        </w:rPr>
        <w:t xml:space="preserve">āśum</w:t>
      </w:r>
      <w:r>
        <w:t xml:space="preserve">, a swift-going</w:t>
      </w:r>
      <w:r>
        <w:t xml:space="preserve"> </w:t>
      </w:r>
      <w:r>
        <w:rPr>
          <w:iCs/>
          <w:i/>
        </w:rPr>
        <w:t xml:space="preserve">arvantam</w:t>
      </w:r>
      <w:r>
        <w:t xml:space="preserve">, a horse; and likewise a</w:t>
      </w:r>
      <w:r>
        <w:t xml:space="preserve"> </w:t>
      </w:r>
      <w:r>
        <w:rPr>
          <w:iCs/>
          <w:i/>
        </w:rPr>
        <w:t xml:space="preserve">vīram</w:t>
      </w:r>
      <w:r>
        <w:t xml:space="preserve">, a son, to this sacrificer. What sort of son?</w:t>
      </w:r>
      <w:r>
        <w:t xml:space="preserve"> </w:t>
      </w:r>
      <w:r>
        <w:rPr>
          <w:iCs/>
          <w:i/>
        </w:rPr>
        <w:t xml:space="preserve">Karmaṇyam</w:t>
      </w:r>
      <w:r>
        <w:t xml:space="preserve"> </w:t>
      </w:r>
      <w:r>
        <w:t xml:space="preserve">— skilled in worldly works;</w:t>
      </w:r>
      <w:r>
        <w:t xml:space="preserve"> </w:t>
      </w:r>
      <w:r>
        <w:rPr>
          <w:iCs/>
          <w:i/>
        </w:rPr>
        <w:t xml:space="preserve">sadanyam</w:t>
      </w:r>
      <w:r>
        <w:t xml:space="preserve"> </w:t>
      </w:r>
      <w:r>
        <w:t xml:space="preserve">—</w:t>
      </w:r>
      <w:r>
        <w:t xml:space="preserve"> </w:t>
      </w:r>
      <w:r>
        <w:rPr>
          <w:iCs/>
          <w:i/>
        </w:rPr>
        <w:t xml:space="preserve">sadana</w:t>
      </w:r>
      <w:r>
        <w:t xml:space="preserve"> </w:t>
      </w:r>
      <w:r>
        <w:t xml:space="preserve">is the house: fit for it, i.e. skilled in the affairs of the house;</w:t>
      </w:r>
      <w:r>
        <w:t xml:space="preserve"> </w:t>
      </w:r>
      <w:r>
        <w:rPr>
          <w:iCs/>
          <w:i/>
        </w:rPr>
        <w:t xml:space="preserve">vidathyam</w:t>
      </w:r>
      <w:r>
        <w:t xml:space="preserve"> </w:t>
      </w:r>
      <w:r>
        <w:t xml:space="preserve">— the</w:t>
      </w:r>
      <w:r>
        <w:t xml:space="preserve"> </w:t>
      </w:r>
      <w:r>
        <w:rPr>
          <w:iCs/>
          <w:i/>
        </w:rPr>
        <w:t xml:space="preserve">vidathāḥ</w:t>
      </w:r>
      <w:r>
        <w:t xml:space="preserve"> </w:t>
      </w:r>
      <w:r>
        <w:t xml:space="preserve">are sacrifices,</w:t>
      </w:r>
      <w:r>
        <w:t xml:space="preserve"> </w:t>
      </w:r>
      <w:r>
        <w:t xml:space="preserve">‘</w:t>
      </w:r>
      <w:r>
        <w:t xml:space="preserve">in which the gods are known</w:t>
      </w:r>
      <w:r>
        <w:t xml:space="preserve">’</w:t>
      </w:r>
      <w:r>
        <w:t xml:space="preserve">: fit for them, i.e. devoted to the performance of such sacrifices as the new-moon and full-moon;</w:t>
      </w:r>
      <w:r>
        <w:t xml:space="preserve"> </w:t>
      </w:r>
      <w:r>
        <w:rPr>
          <w:iCs/>
          <w:i/>
        </w:rPr>
        <w:t xml:space="preserve">sabheyam</w:t>
      </w:r>
      <w:r>
        <w:t xml:space="preserve"> </w:t>
      </w:r>
      <w:r>
        <w:t xml:space="preserve">— good in the assembly, i.e. versed in all the śāstras;</w:t>
      </w:r>
      <w:r>
        <w:t xml:space="preserve"> </w:t>
      </w:r>
      <w:r>
        <w:rPr>
          <w:iCs/>
          <w:i/>
        </w:rPr>
        <w:t xml:space="preserve">pitṛśravaṇam</w:t>
      </w:r>
      <w:r>
        <w:t xml:space="preserve"> </w:t>
      </w:r>
      <w:r>
        <w:t xml:space="preserve">— the son through whom the father is heard of, becomes famous.</w:t>
      </w:r>
      <w:r>
        <w:t xml:space="preserve">”</w:t>
      </w:r>
    </w:p>
    <w:p>
      <w:pPr>
        <w:pStyle w:val="BodyText"/>
      </w:pPr>
      <w:r>
        <w:rPr>
          <w:iCs/>
          <w:i/>
        </w:rPr>
        <w:t xml:space="preserve">Grammar tail:</w:t>
      </w:r>
      <w:r>
        <w:t xml:space="preserve"> </w:t>
      </w:r>
      <w:r>
        <w:rPr>
          <w:iCs/>
          <w:i/>
        </w:rPr>
        <w:t xml:space="preserve">karmaṇyam</w:t>
      </w:r>
      <w:r>
        <w:t xml:space="preserve"> </w:t>
      </w:r>
      <w:r>
        <w:t xml:space="preserve">—</w:t>
      </w:r>
      <w:r>
        <w:t xml:space="preserve"> </w:t>
      </w:r>
      <w:r>
        <w:rPr>
          <w:iCs/>
          <w:i/>
        </w:rPr>
        <w:t xml:space="preserve">karmasu sādhuḥ karmaṇyaḥ</w:t>
      </w:r>
      <w:r>
        <w:t xml:space="preserve">; the suffix</w:t>
      </w:r>
      <w:r>
        <w:t xml:space="preserve"> </w:t>
      </w:r>
      <w:r>
        <w:rPr>
          <w:iCs/>
          <w:i/>
        </w:rPr>
        <w:t xml:space="preserve">yat</w:t>
      </w:r>
      <w:r>
        <w:t xml:space="preserve"> </w:t>
      </w:r>
      <w:r>
        <w:t xml:space="preserve">in the sense</w:t>
      </w:r>
      <w:r>
        <w:t xml:space="preserve"> </w:t>
      </w:r>
      <w:r>
        <w:t xml:space="preserve">‘</w:t>
      </w:r>
      <w:r>
        <w:t xml:space="preserve">good at that</w:t>
      </w:r>
      <w:r>
        <w:t xml:space="preserve">’</w:t>
      </w:r>
      <w:r>
        <w:t xml:space="preserve"> </w:t>
      </w:r>
      <w:r>
        <w:t xml:space="preserve">(Pā. 4-4-98 [?]); by</w:t>
      </w:r>
      <w:r>
        <w:t xml:space="preserve"> </w:t>
      </w:r>
      <w:r>
        <w:rPr>
          <w:iCs/>
          <w:i/>
        </w:rPr>
        <w:t xml:space="preserve">ye cābhāvakarmaṇoḥ</w:t>
      </w:r>
      <w:r>
        <w:t xml:space="preserve"> </w:t>
      </w:r>
      <w:r>
        <w:t xml:space="preserve">the</w:t>
      </w:r>
      <w:r>
        <w:t xml:space="preserve"> </w:t>
      </w:r>
      <w:r>
        <w:rPr>
          <w:iCs/>
          <w:i/>
        </w:rPr>
        <w:t xml:space="preserve">prakṛtibhāva</w:t>
      </w:r>
      <w:r>
        <w:t xml:space="preserve">; by</w:t>
      </w:r>
      <w:r>
        <w:t xml:space="preserve"> </w:t>
      </w:r>
      <w:r>
        <w:rPr>
          <w:iCs/>
          <w:i/>
        </w:rPr>
        <w:t xml:space="preserve">tit svaritam</w:t>
      </w:r>
      <w:r>
        <w:t xml:space="preserve"> </w:t>
      </w:r>
      <w:r>
        <w:t xml:space="preserve">the</w:t>
      </w:r>
      <w:r>
        <w:t xml:space="preserve"> </w:t>
      </w:r>
      <w:r>
        <w:rPr>
          <w:iCs/>
          <w:i/>
        </w:rPr>
        <w:t xml:space="preserve">svarita</w:t>
      </w:r>
      <w:r>
        <w:t xml:space="preserve">. Likewise the suffix</w:t>
      </w:r>
      <w:r>
        <w:t xml:space="preserve"> </w:t>
      </w:r>
      <w:r>
        <w:rPr>
          <w:iCs/>
          <w:i/>
        </w:rPr>
        <w:t xml:space="preserve">yat</w:t>
      </w:r>
      <w:r>
        <w:t xml:space="preserve"> </w:t>
      </w:r>
      <w:r>
        <w:t xml:space="preserve">in the later words.</w:t>
      </w:r>
      <w:r>
        <w:t xml:space="preserve"> </w:t>
      </w:r>
      <w:r>
        <w:rPr>
          <w:iCs/>
          <w:i/>
        </w:rPr>
        <w:t xml:space="preserve">sabheyam</w:t>
      </w:r>
      <w:r>
        <w:t xml:space="preserve"> </w:t>
      </w:r>
      <w:r>
        <w:t xml:space="preserve">— by</w:t>
      </w:r>
      <w:r>
        <w:t xml:space="preserve"> </w:t>
      </w:r>
      <w:r>
        <w:rPr>
          <w:iCs/>
          <w:i/>
        </w:rPr>
        <w:t xml:space="preserve">ḍhaś chandasi</w:t>
      </w:r>
      <w:r>
        <w:t xml:space="preserve"> </w:t>
      </w:r>
      <w:r>
        <w:t xml:space="preserve">(Pā. 4-4-106 [?]) the suffix</w:t>
      </w:r>
      <w:r>
        <w:t xml:space="preserve"> </w:t>
      </w:r>
      <w:r>
        <w:rPr>
          <w:iCs/>
          <w:i/>
        </w:rPr>
        <w:t xml:space="preserve">ḍha</w:t>
      </w:r>
      <w:r>
        <w:t xml:space="preserve"> </w:t>
      </w:r>
      <w:r>
        <w:t xml:space="preserve">in the sense</w:t>
      </w:r>
      <w:r>
        <w:t xml:space="preserve"> </w:t>
      </w:r>
      <w:r>
        <w:t xml:space="preserve">‘</w:t>
      </w:r>
      <w:r>
        <w:t xml:space="preserve">good there</w:t>
      </w:r>
      <w:r>
        <w:t xml:space="preserve">’</w:t>
      </w:r>
      <w:r>
        <w:t xml:space="preserve">.</w:t>
      </w:r>
      <w:r>
        <w:t xml:space="preserve"> </w:t>
      </w:r>
      <w:r>
        <w:rPr>
          <w:iCs/>
          <w:i/>
        </w:rPr>
        <w:t xml:space="preserve">dadāśat</w:t>
      </w:r>
      <w:r>
        <w:t xml:space="preserve"> </w:t>
      </w:r>
      <w:r>
        <w:t xml:space="preserve">— root</w:t>
      </w:r>
      <w:r>
        <w:t xml:space="preserve"> </w:t>
      </w:r>
      <w:r>
        <w:rPr>
          <w:iCs/>
          <w:i/>
        </w:rPr>
        <w:t xml:space="preserve">dāśa dāne</w:t>
      </w:r>
      <w:r>
        <w:t xml:space="preserve">; in the</w:t>
      </w:r>
      <w:r>
        <w:t xml:space="preserve"> </w:t>
      </w:r>
      <w:r>
        <w:rPr>
          <w:iCs/>
          <w:i/>
        </w:rPr>
        <w:t xml:space="preserve">leṭ</w:t>
      </w:r>
      <w:r>
        <w:t xml:space="preserve"> </w:t>
      </w:r>
      <w:r>
        <w:t xml:space="preserve">the augment</w:t>
      </w:r>
      <w:r>
        <w:t xml:space="preserve"> </w:t>
      </w:r>
      <w:r>
        <w:rPr>
          <w:iCs/>
          <w:i/>
        </w:rPr>
        <w:t xml:space="preserve">aṭ</w:t>
      </w:r>
      <w:r>
        <w:t xml:space="preserve">;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w:t>
      </w:r>
    </w:p>
    <w:p>
      <w:pPr>
        <w:pStyle w:val="BodyText"/>
      </w:pPr>
      <w:r>
        <w:rPr>
          <w:bCs/>
          <w:b/>
        </w:rPr>
        <w:t xml:space="preserve">॥ प्रतिपदार्थ ॥ — Pratipadārtha (Rik 91.20)</w:t>
      </w:r>
      <w:r>
        <w:t xml:space="preserve"> </w:t>
      </w:r>
      <w:r>
        <w:rPr>
          <w:iCs/>
          <w:i/>
        </w:rPr>
        <w:t xml:space="preserve">(Kannada; begins on p. 387)</w:t>
      </w:r>
    </w:p>
    <w:p>
      <w:pPr>
        <w:pStyle w:val="BodyText"/>
      </w:pPr>
      <w:r>
        <w:rPr>
          <w:iCs/>
          <w:i/>
        </w:rPr>
        <w:t xml:space="preserve">yaḥ</w:t>
      </w:r>
      <w:r>
        <w:t xml:space="preserve"> </w:t>
      </w:r>
      <w:r>
        <w:t xml:space="preserve">— whichever sacrificer;</w:t>
      </w:r>
      <w:r>
        <w:t xml:space="preserve"> </w:t>
      </w:r>
      <w:r>
        <w:rPr>
          <w:iCs/>
          <w:i/>
        </w:rPr>
        <w:t xml:space="preserve">dadāśat</w:t>
      </w:r>
      <w:r>
        <w:t xml:space="preserve"> </w:t>
      </w:r>
      <w:r>
        <w:t xml:space="preserve">— (oblations) offers;</w:t>
      </w:r>
      <w:r>
        <w:t xml:space="preserve"> </w:t>
      </w:r>
      <w:r>
        <w:rPr>
          <w:iCs/>
          <w:i/>
        </w:rPr>
        <w:t xml:space="preserve">asmai (tasmai)</w:t>
      </w:r>
      <w:r>
        <w:t xml:space="preserve"> </w:t>
      </w:r>
      <w:r>
        <w:t xml:space="preserve">— to that sacrificer;</w:t>
      </w:r>
      <w:r>
        <w:t xml:space="preserve"> </w:t>
      </w:r>
      <w:r>
        <w:rPr>
          <w:iCs/>
          <w:i/>
        </w:rPr>
        <w:t xml:space="preserve">somaḥ</w:t>
      </w:r>
      <w:r>
        <w:t xml:space="preserve"> </w:t>
      </w:r>
      <w:r>
        <w:t xml:space="preserve">— Soma-deity;</w:t>
      </w:r>
      <w:r>
        <w:t xml:space="preserve"> </w:t>
      </w:r>
      <w:r>
        <w:rPr>
          <w:iCs/>
          <w:i/>
        </w:rPr>
        <w:t xml:space="preserve">dhenum</w:t>
      </w:r>
      <w:r>
        <w:t xml:space="preserve"> </w:t>
      </w:r>
      <w:r>
        <w:t xml:space="preserve">— (together with the calf) a milch cow;</w:t>
      </w:r>
      <w:r>
        <w:t xml:space="preserve"> </w:t>
      </w:r>
      <w:r>
        <w:rPr>
          <w:iCs/>
          <w:i/>
        </w:rPr>
        <w:t xml:space="preserve">dadāti</w:t>
      </w:r>
      <w:r>
        <w:t xml:space="preserve"> </w:t>
      </w:r>
      <w:r>
        <w:t xml:space="preserve">— gives;</w:t>
      </w:r>
      <w:r>
        <w:t xml:space="preserve"> </w:t>
      </w:r>
      <w:r>
        <w:rPr>
          <w:iCs/>
          <w:i/>
        </w:rPr>
        <w:t xml:space="preserve">somaḥ</w:t>
      </w:r>
      <w:r>
        <w:t xml:space="preserve"> </w:t>
      </w:r>
      <w:r>
        <w:t xml:space="preserve">— Soma-deity;</w:t>
      </w:r>
      <w:r>
        <w:t xml:space="preserve"> </w:t>
      </w:r>
      <w:r>
        <w:rPr>
          <w:iCs/>
          <w:i/>
        </w:rPr>
        <w:t xml:space="preserve">āśum</w:t>
      </w:r>
      <w:r>
        <w:t xml:space="preserve"> </w:t>
      </w:r>
      <w:r>
        <w:t xml:space="preserve">— swiftly;</w:t>
      </w:r>
      <w:r>
        <w:t xml:space="preserve"> </w:t>
      </w:r>
      <w:r>
        <w:rPr>
          <w:iCs/>
          <w:i/>
        </w:rPr>
        <w:t xml:space="preserve">arvantam</w:t>
      </w:r>
      <w:r>
        <w:t xml:space="preserve"> </w:t>
      </w:r>
      <w:r>
        <w:t xml:space="preserve">— a horse;</w:t>
      </w:r>
      <w:r>
        <w:t xml:space="preserve"> </w:t>
      </w:r>
      <w:r>
        <w:rPr>
          <w:iCs/>
          <w:i/>
        </w:rPr>
        <w:t xml:space="preserve">dadāti</w:t>
      </w:r>
      <w:r>
        <w:t xml:space="preserve"> </w:t>
      </w:r>
      <w:r>
        <w:t xml:space="preserve">— gives;</w:t>
      </w:r>
      <w:r>
        <w:t xml:space="preserve"> </w:t>
      </w:r>
      <w:r>
        <w:rPr>
          <w:iCs/>
          <w:i/>
        </w:rPr>
        <w:t xml:space="preserve">somaḥ</w:t>
      </w:r>
      <w:r>
        <w:t xml:space="preserve"> </w:t>
      </w:r>
      <w:r>
        <w:t xml:space="preserve">— Soma-deity —</w:t>
      </w:r>
    </w:p>
    <w:p>
      <w:r>
        <w:pict>
          <v:rect style="width:0;height:1.5pt" o:hralign="center" o:hrstd="t" o:hr="t"/>
        </w:pict>
      </w:r>
    </w:p>
    <w:bookmarkEnd w:id="422"/>
    <w:bookmarkStart w:id="423" w:name="page-388-pdf-403"/>
    <w:p>
      <w:pPr>
        <w:pStyle w:val="Heading3"/>
      </w:pPr>
      <w:r>
        <w:t xml:space="preserve">Page 388 (PDF 403)</w:t>
      </w:r>
    </w:p>
    <w:p>
      <w:pPr>
        <w:pStyle w:val="FirstParagraph"/>
      </w:pPr>
      <w:r>
        <w:rPr>
          <w:iCs/>
          <w:i/>
        </w:rPr>
        <w:t xml:space="preserve">(Running head: left</w:t>
      </w:r>
      <w:r>
        <w:rPr>
          <w:iCs/>
          <w:i/>
        </w:rPr>
        <w:t xml:space="preserve"> </w:t>
      </w:r>
      <w:r>
        <w:rPr>
          <w:iCs/>
          <w:i/>
        </w:rPr>
        <w:t xml:space="preserve">“</w:t>
      </w:r>
      <w:r>
        <w:rPr>
          <w:iCs/>
          <w:i/>
        </w:rPr>
        <w:t xml:space="preserve">388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(the Pratipadārtha continues:)</w:t>
      </w:r>
      <w:r>
        <w:t xml:space="preserve"> </w:t>
      </w:r>
      <w:r>
        <w:t xml:space="preserve">“</w:t>
      </w:r>
      <w:r>
        <w:rPr>
          <w:iCs/>
          <w:i/>
        </w:rPr>
        <w:t xml:space="preserve">karmaṇyam</w:t>
      </w:r>
      <w:r>
        <w:t xml:space="preserve"> </w:t>
      </w:r>
      <w:r>
        <w:t xml:space="preserve">— one skilled in (worldly) tasks;</w:t>
      </w:r>
      <w:r>
        <w:t xml:space="preserve"> </w:t>
      </w:r>
      <w:r>
        <w:rPr>
          <w:iCs/>
          <w:i/>
        </w:rPr>
        <w:t xml:space="preserve">sadanyam</w:t>
      </w:r>
      <w:r>
        <w:t xml:space="preserve"> </w:t>
      </w:r>
      <w:r>
        <w:t xml:space="preserve">— one expert in house-affairs;</w:t>
      </w:r>
      <w:r>
        <w:t xml:space="preserve"> </w:t>
      </w:r>
      <w:r>
        <w:rPr>
          <w:iCs/>
          <w:i/>
        </w:rPr>
        <w:t xml:space="preserve">vidathyam</w:t>
      </w:r>
      <w:r>
        <w:t xml:space="preserve"> </w:t>
      </w:r>
      <w:r>
        <w:t xml:space="preserve">— (devoted to new-moon and full-moon) sacrificial works;</w:t>
      </w:r>
      <w:r>
        <w:t xml:space="preserve"> </w:t>
      </w:r>
      <w:r>
        <w:rPr>
          <w:iCs/>
          <w:i/>
        </w:rPr>
        <w:t xml:space="preserve">sabheyam</w:t>
      </w:r>
      <w:r>
        <w:t xml:space="preserve"> </w:t>
      </w:r>
      <w:r>
        <w:t xml:space="preserve">— (through knowledge of all śāstras) an ornament of the assembly;</w:t>
      </w:r>
      <w:r>
        <w:t xml:space="preserve"> </w:t>
      </w:r>
      <w:r>
        <w:rPr>
          <w:iCs/>
          <w:i/>
        </w:rPr>
        <w:t xml:space="preserve">pitṛśravaṇam</w:t>
      </w:r>
      <w:r>
        <w:t xml:space="preserve"> </w:t>
      </w:r>
      <w:r>
        <w:t xml:space="preserve">— one who makes his father’s name well known;</w:t>
      </w:r>
      <w:r>
        <w:t xml:space="preserve"> </w:t>
      </w:r>
      <w:r>
        <w:rPr>
          <w:iCs/>
          <w:i/>
        </w:rPr>
        <w:t xml:space="preserve">vīram</w:t>
      </w:r>
      <w:r>
        <w:t xml:space="preserve"> </w:t>
      </w:r>
      <w:r>
        <w:t xml:space="preserve">— a worthy son — he gives.</w:t>
      </w:r>
      <w:r>
        <w:t xml:space="preserve">”</w:t>
      </w:r>
    </w:p>
    <w:p>
      <w:pPr>
        <w:pStyle w:val="BodyText"/>
      </w:pPr>
      <w:r>
        <w:rPr>
          <w:bCs/>
          <w:b/>
        </w:rPr>
        <w:t xml:space="preserve">॥ भावार्थः ॥ — Bhāvārtha of Rik 91.20</w:t>
      </w:r>
      <w:r>
        <w:t xml:space="preserve"> </w:t>
      </w:r>
      <w:r>
        <w:rPr>
          <w:iCs/>
          <w:i/>
        </w:rPr>
        <w:t xml:space="preserve">(Kannada)</w:t>
      </w:r>
    </w:p>
    <w:p>
      <w:pPr>
        <w:pStyle w:val="BodyText"/>
      </w:pPr>
      <w:r>
        <w:t xml:space="preserve">“</w:t>
      </w:r>
      <w:r>
        <w:t xml:space="preserve">To the sacrificer who offers oblations, the Soma-deity graciously gives a milch cow together with her calf, a swift-running horse; and also a worthy son, skilled in worldly tasks, expert in house-affairs, devoted to such sacrificial works as the new-moon and full-moon, an ornament of the assembly of the learned through the knowledge of all the śāstras, and one who makes his father’s name well known and brings his father honour.</w:t>
      </w:r>
      <w:r>
        <w:t xml:space="preserve">”</w:t>
      </w:r>
    </w:p>
    <w:p>
      <w:pPr>
        <w:pStyle w:val="BodyText"/>
      </w:pPr>
      <w:r>
        <w:rPr>
          <w:bCs/>
          <w:b/>
        </w:rPr>
        <w:t xml:space="preserve">English Translation</w:t>
      </w:r>
      <w:r>
        <w:t xml:space="preserve"> </w:t>
      </w:r>
      <w:r>
        <w:rPr>
          <w:iCs/>
          <w:i/>
        </w:rPr>
        <w:t xml:space="preserve">(printed in English in the source; Rik 91.20)</w:t>
      </w:r>
    </w:p>
    <w:p>
      <w:pPr>
        <w:pStyle w:val="BodyText"/>
      </w:pPr>
      <w:r>
        <w:t xml:space="preserve">“</w:t>
      </w:r>
      <w:r>
        <w:t xml:space="preserve">To him who presents offerings, Soma gives a milch-cow, a swift horse, and a son who is able in affairs, skilful in domestic concerns, diligent in worships, eminent in Society and who is an honour to his father.</w:t>
      </w:r>
      <w:r>
        <w:t xml:space="preserve">”</w:t>
      </w:r>
      <w:r>
        <w:t xml:space="preserve"> </w:t>
      </w:r>
      <w:r>
        <w:t xml:space="preserve">— as printed.</w:t>
      </w:r>
    </w:p>
    <w:p>
      <w:pPr>
        <w:pStyle w:val="BodyText"/>
      </w:pPr>
      <w:r>
        <w:rPr>
          <w:bCs/>
          <w:b/>
        </w:rPr>
        <w:t xml:space="preserve">॥ विशेषविषयगळु ॥ — Special Topics (Rik 91.20)</w:t>
      </w:r>
      <w:r>
        <w:t xml:space="preserve"> </w:t>
      </w:r>
      <w:r>
        <w:rPr>
          <w:iCs/>
          <w:i/>
        </w:rPr>
        <w:t xml:space="preserve">(Kannada)</w:t>
      </w:r>
    </w:p>
    <w:p>
      <w:pPr>
        <w:pStyle w:val="BodyText"/>
      </w:pPr>
      <w:r>
        <w:t xml:space="preserve">“</w:t>
      </w:r>
      <w:r>
        <w:t xml:space="preserve">In the</w:t>
      </w:r>
      <w:r>
        <w:t xml:space="preserve"> </w:t>
      </w:r>
      <w:r>
        <w:rPr>
          <w:iCs/>
          <w:i/>
        </w:rPr>
        <w:t xml:space="preserve">mahāpitṛyajña</w:t>
      </w:r>
      <w:r>
        <w:t xml:space="preserve">, with reference to the deity Soma Pitṛmān, when the oblation is made, this Ṛk</w:t>
      </w:r>
      <w:r>
        <w:t xml:space="preserve"> </w:t>
      </w:r>
      <w:r>
        <w:rPr>
          <w:iCs/>
          <w:i/>
        </w:rPr>
        <w:t xml:space="preserve">somo dhenuṃ</w:t>
      </w:r>
      <w:r>
        <w:t xml:space="preserve"> </w:t>
      </w:r>
      <w:r>
        <w:t xml:space="preserve">is to be used as the</w:t>
      </w:r>
      <w:r>
        <w:t xml:space="preserve"> </w:t>
      </w:r>
      <w:r>
        <w:rPr>
          <w:iCs/>
          <w:i/>
        </w:rPr>
        <w:t xml:space="preserve">puronuvākyā</w:t>
      </w:r>
      <w:r>
        <w:t xml:space="preserve"> </w:t>
      </w:r>
      <w:r>
        <w:t xml:space="preserve">mantra, and for each separate oblation two</w:t>
      </w:r>
      <w:r>
        <w:t xml:space="preserve"> </w:t>
      </w:r>
      <w:r>
        <w:rPr>
          <w:iCs/>
          <w:i/>
        </w:rPr>
        <w:t xml:space="preserve">puronuvākyā</w:t>
      </w:r>
      <w:r>
        <w:t xml:space="preserve"> </w:t>
      </w:r>
      <w:r>
        <w:t xml:space="preserve">mantras are to be applied together; so the Āśvalāyana Śrauta-sūtra indicates in the section</w:t>
      </w:r>
      <w:r>
        <w:t xml:space="preserve"> </w:t>
      </w:r>
      <w:r>
        <w:rPr>
          <w:iCs/>
          <w:i/>
        </w:rPr>
        <w:t xml:space="preserve">tathaiva dakṣiṇāgneḥ</w:t>
      </w:r>
      <w:r>
        <w:t xml:space="preserve"> </w:t>
      </w:r>
      <w:r>
        <w:t xml:space="preserve">by the sūtra</w:t>
      </w:r>
      <w:r>
        <w:t xml:space="preserve"> </w:t>
      </w:r>
      <w:r>
        <w:t xml:space="preserve">‘</w:t>
      </w:r>
      <w:r>
        <w:rPr>
          <w:iCs/>
          <w:i/>
        </w:rPr>
        <w:t xml:space="preserve">somo dhenuṃ somo arvantam āśuṃ tvaṃ soma pitṛbhiḥ saṃvidānaḥ</w:t>
      </w:r>
      <w:r>
        <w:t xml:space="preserve">’</w:t>
      </w:r>
      <w:r>
        <w:t xml:space="preserve"> </w:t>
      </w:r>
      <w:r>
        <w:t xml:space="preserve">(Ā. 2-19 [?]).</w:t>
      </w:r>
      <w:r>
        <w:t xml:space="preserve">”</w:t>
      </w:r>
    </w:p>
    <w:p>
      <w:pPr>
        <w:pStyle w:val="BodyText"/>
      </w:pPr>
      <w:r>
        <w:rPr>
          <w:iCs/>
          <w:i/>
          <w:bCs/>
          <w:b/>
        </w:rPr>
        <w:t xml:space="preserve">arvantam</w:t>
      </w:r>
      <w:r>
        <w:t xml:space="preserve"> </w:t>
      </w:r>
      <w:r>
        <w:t xml:space="preserve">—</w:t>
      </w:r>
      <w:r>
        <w:t xml:space="preserve"> </w:t>
      </w:r>
      <w:r>
        <w:t xml:space="preserve">“</w:t>
      </w:r>
      <w:r>
        <w:rPr>
          <w:iCs/>
          <w:i/>
        </w:rPr>
        <w:t xml:space="preserve">atyaḥ, hayaḥ, arvā</w:t>
      </w:r>
      <w:r>
        <w:t xml:space="preserve">, and so on: it is read among the names of the horse (Ni. 1-12 [?]).</w:t>
      </w:r>
      <w:r>
        <w:t xml:space="preserve">”</w:t>
      </w:r>
    </w:p>
    <w:p>
      <w:pPr>
        <w:pStyle w:val="BodyText"/>
      </w:pPr>
      <w:r>
        <w:rPr>
          <w:iCs/>
          <w:i/>
          <w:bCs/>
          <w:b/>
        </w:rPr>
        <w:t xml:space="preserve">vidathyam</w:t>
      </w:r>
      <w:r>
        <w:t xml:space="preserve"> </w:t>
      </w:r>
      <w:r>
        <w:t xml:space="preserve">—</w:t>
      </w:r>
      <w:r>
        <w:t xml:space="preserve"> </w:t>
      </w:r>
      <w:r>
        <w:rPr>
          <w:iCs/>
          <w:i/>
        </w:rPr>
        <w:t xml:space="preserve">vidanty eṣu devān iti vidathāḥ</w:t>
      </w:r>
      <w:r>
        <w:t xml:space="preserve"> </w:t>
      </w:r>
      <w:r>
        <w:t xml:space="preserve">|</w:t>
      </w:r>
      <w:r>
        <w:t xml:space="preserve"> </w:t>
      </w:r>
      <w:r>
        <w:t xml:space="preserve">“</w:t>
      </w:r>
      <w:r>
        <w:t xml:space="preserve">Since in the sacrifices the nature of the deities is well known,</w:t>
      </w:r>
      <w:r>
        <w:t xml:space="preserve"> </w:t>
      </w:r>
      <w:r>
        <w:rPr>
          <w:iCs/>
          <w:i/>
        </w:rPr>
        <w:t xml:space="preserve">vidatha</w:t>
      </w:r>
      <w:r>
        <w:t xml:space="preserve"> </w:t>
      </w:r>
      <w:r>
        <w:t xml:space="preserve">means</w:t>
      </w:r>
      <w:r>
        <w:t xml:space="preserve"> </w:t>
      </w:r>
      <w:r>
        <w:t xml:space="preserve">‘</w:t>
      </w:r>
      <w:r>
        <w:t xml:space="preserve">sacrifice</w:t>
      </w:r>
      <w:r>
        <w:t xml:space="preserve">’</w:t>
      </w:r>
      <w:r>
        <w:t xml:space="preserve">; one who is engaged in sacrifices of the kind of the new-moon and full-moon is called</w:t>
      </w:r>
      <w:r>
        <w:t xml:space="preserve"> </w:t>
      </w:r>
      <w:r>
        <w:rPr>
          <w:iCs/>
          <w:i/>
        </w:rPr>
        <w:t xml:space="preserve">vidathya</w:t>
      </w:r>
      <w:r>
        <w:t xml:space="preserve">. In explaining the Ṛk</w:t>
      </w:r>
      <w:r>
        <w:t xml:space="preserve"> </w:t>
      </w:r>
      <w:r>
        <w:t xml:space="preserve">‘</w:t>
      </w:r>
      <w:r>
        <w:rPr>
          <w:iCs/>
          <w:i/>
        </w:rPr>
        <w:t xml:space="preserve">vidathāni pracodayan</w:t>
      </w:r>
      <w:r>
        <w:t xml:space="preserve">’</w:t>
      </w:r>
      <w:r>
        <w:t xml:space="preserve"> </w:t>
      </w:r>
      <w:r>
        <w:t xml:space="preserve">(Ṛ. Saṃ. 3-32-2 [?]; the numerals read</w:t>
      </w:r>
      <w:r>
        <w:t xml:space="preserve">”</w:t>
      </w:r>
      <w:r>
        <w:t xml:space="preserve">२-३२-७” [?]), the author of the Nirukta says</w:t>
      </w:r>
      <w:r>
        <w:t xml:space="preserve"> </w:t>
      </w:r>
      <w:r>
        <w:t xml:space="preserve">‘</w:t>
      </w:r>
      <w:r>
        <w:rPr>
          <w:iCs/>
          <w:i/>
        </w:rPr>
        <w:t xml:space="preserve">vidathāni vedanāni</w:t>
      </w:r>
      <w:r>
        <w:t xml:space="preserve">’</w:t>
      </w:r>
      <w:r>
        <w:t xml:space="preserve"> </w:t>
      </w:r>
      <w:r>
        <w:t xml:space="preserve">(Ni. 2-3 [?]),</w:t>
      </w:r>
      <w:r>
        <w:t xml:space="preserve"> </w:t>
      </w:r>
      <w:r>
        <w:t xml:space="preserve">‘</w:t>
      </w:r>
      <w:r>
        <w:t xml:space="preserve">knowledges</w:t>
      </w:r>
      <w:r>
        <w:t xml:space="preserve">’</w:t>
      </w:r>
      <w:r>
        <w:t xml:space="preserve"> </w:t>
      </w:r>
      <w:r>
        <w:t xml:space="preserve">— as he has explained. Therefore one engaged in sacrifices that are means of such knowledge is called</w:t>
      </w:r>
      <w:r>
        <w:t xml:space="preserve"> </w:t>
      </w:r>
      <w:r>
        <w:rPr>
          <w:iCs/>
          <w:i/>
        </w:rPr>
        <w:t xml:space="preserve">vidathya</w:t>
      </w:r>
      <w:r>
        <w:t xml:space="preserve">.”</w:t>
      </w:r>
    </w:p>
    <w:p>
      <w:pPr>
        <w:pStyle w:val="BodyText"/>
      </w:pPr>
      <w:r>
        <w:rPr>
          <w:iCs/>
          <w:i/>
          <w:bCs/>
          <w:b/>
        </w:rPr>
        <w:t xml:space="preserve">sabheyam</w:t>
      </w:r>
      <w:r>
        <w:t xml:space="preserve"> </w:t>
      </w:r>
      <w:r>
        <w:t xml:space="preserve">—</w:t>
      </w:r>
      <w:r>
        <w:t xml:space="preserve"> </w:t>
      </w:r>
      <w:r>
        <w:t xml:space="preserve">“</w:t>
      </w:r>
      <w:r>
        <w:rPr>
          <w:iCs/>
          <w:i/>
        </w:rPr>
        <w:t xml:space="preserve">vidvatsabhāyāṃ yogyaḥ</w:t>
      </w:r>
      <w:r>
        <w:t xml:space="preserve"> </w:t>
      </w:r>
      <w:r>
        <w:t xml:space="preserve">— one fit for the assembly of the learned; that is, skilled in all the śāstras: this is the meaning.</w:t>
      </w:r>
      <w:r>
        <w:t xml:space="preserve">”</w:t>
      </w:r>
    </w:p>
    <w:p>
      <w:r>
        <w:pict>
          <v:rect style="width:0;height:1.5pt" o:hralign="center" o:hrstd="t" o:hr="t"/>
        </w:pict>
      </w:r>
    </w:p>
    <w:bookmarkEnd w:id="423"/>
    <w:bookmarkStart w:id="424" w:name="page-389-pdf-404"/>
    <w:p>
      <w:pPr>
        <w:pStyle w:val="Heading3"/>
      </w:pPr>
      <w:r>
        <w:t xml:space="preserve">Page 389 (PDF 404)</w:t>
      </w:r>
    </w:p>
    <w:p>
      <w:pPr>
        <w:pStyle w:val="FirstParagraph"/>
      </w:pPr>
      <w:r>
        <w:rPr>
          <w:iCs/>
          <w:i/>
        </w:rPr>
        <w:t xml:space="preserve">(Running head left:</w:t>
      </w:r>
      <w:r>
        <w:rPr>
          <w:iCs/>
          <w:i/>
        </w:rPr>
        <w:t xml:space="preserve"> </w:t>
      </w:r>
      <w:r>
        <w:rPr>
          <w:iCs/>
          <w:i/>
        </w:rPr>
        <w:t xml:space="preserve">“</w:t>
      </w:r>
      <w:r>
        <w:rPr>
          <w:iCs/>
          <w:i/>
        </w:rPr>
        <w:t xml:space="preserve">A. 1 A. 6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389.)</w:t>
      </w:r>
    </w:p>
    <w:p>
      <w:pPr>
        <w:pStyle w:val="BodyText"/>
      </w:pPr>
      <w:r>
        <w:rPr>
          <w:iCs/>
          <w:i/>
        </w:rPr>
        <w:t xml:space="preserve">Special Topics of Rik 91.20, continued from p. 388 (Kannada):</w:t>
      </w:r>
    </w:p>
    <w:p>
      <w:pPr>
        <w:pStyle w:val="BodyText"/>
      </w:pPr>
      <w:r>
        <w:rPr>
          <w:iCs/>
          <w:i/>
          <w:bCs/>
          <w:b/>
        </w:rPr>
        <w:t xml:space="preserve">vidathyam sabheyam</w:t>
      </w:r>
      <w:r>
        <w:t xml:space="preserve"> </w:t>
      </w:r>
      <w:r>
        <w:t xml:space="preserve">—</w:t>
      </w:r>
      <w:r>
        <w:t xml:space="preserve"> </w:t>
      </w:r>
      <w:r>
        <w:t xml:space="preserve">“</w:t>
      </w:r>
      <w:r>
        <w:t xml:space="preserve">Skandasvāmin explains these two words together, one as the attribute and the other as the qualified, as</w:t>
      </w:r>
      <w:r>
        <w:t xml:space="preserve"> </w:t>
      </w:r>
      <w:r>
        <w:t xml:space="preserve">‘</w:t>
      </w:r>
      <w:r>
        <w:t xml:space="preserve">one fit for the assembly in which there are scholars</w:t>
      </w:r>
      <w:r>
        <w:t xml:space="preserve">’</w:t>
      </w:r>
      <w:r>
        <w:t xml:space="preserve">, that is,</w:t>
      </w:r>
      <w:r>
        <w:t xml:space="preserve"> </w:t>
      </w:r>
      <w:r>
        <w:t xml:space="preserve">‘</w:t>
      </w:r>
      <w:r>
        <w:t xml:space="preserve">one who is versed in the śāstras</w:t>
      </w:r>
      <w:r>
        <w:t xml:space="preserve">’</w:t>
      </w:r>
      <w:r>
        <w:t xml:space="preserve">.</w:t>
      </w:r>
      <w:r>
        <w:t xml:space="preserve">”</w:t>
      </w:r>
    </w:p>
    <w:p>
      <w:pPr>
        <w:pStyle w:val="BodyText"/>
      </w:pPr>
      <w:r>
        <w:rPr>
          <w:iCs/>
          <w:i/>
          <w:bCs/>
          <w:b/>
        </w:rPr>
        <w:t xml:space="preserve">pitṛśravaṇam</w:t>
      </w:r>
      <w:r>
        <w:t xml:space="preserve"> </w:t>
      </w:r>
      <w:r>
        <w:t xml:space="preserve">—</w:t>
      </w:r>
      <w:r>
        <w:t xml:space="preserve"> </w:t>
      </w:r>
      <w:r>
        <w:t xml:space="preserve">“</w:t>
      </w:r>
      <w:r>
        <w:t xml:space="preserve">One who causes his father’s name to be heard by all — that is, one who makes his father’s name well known: so the bhāṣya-writer; Skandasvāmin explains:</w:t>
      </w:r>
      <w:r>
        <w:t xml:space="preserve"> </w:t>
      </w:r>
      <w:r>
        <w:t xml:space="preserve">‘</w:t>
      </w:r>
      <w:r>
        <w:t xml:space="preserve">one who hears what the fathers say, and so is well-trained [</w:t>
      </w:r>
      <w:r>
        <w:rPr>
          <w:iCs/>
          <w:i/>
        </w:rPr>
        <w:t xml:space="preserve">vinīta</w:t>
      </w:r>
      <w:r>
        <w:t xml:space="preserve">]</w:t>
      </w:r>
      <w:r>
        <w:t xml:space="preserve">’</w:t>
      </w:r>
      <w:r>
        <w:t xml:space="preserve">.</w:t>
      </w:r>
      <w:r>
        <w:t xml:space="preserve">”</w:t>
      </w:r>
    </w:p>
    <w:p>
      <w:pPr>
        <w:pStyle w:val="BodyText"/>
      </w:pPr>
      <w:r>
        <w:rPr>
          <w:bCs/>
          <w:b/>
        </w:rPr>
        <w:t xml:space="preserve">॥ व्याकरणप्रक्रिया ॥ — Vyākaraṇa-prakriyā (Rik 91.20)</w:t>
      </w:r>
      <w:r>
        <w:t xml:space="preserve"> </w:t>
      </w:r>
      <w:r>
        <w:rPr>
          <w:iCs/>
          <w:i/>
        </w:rPr>
        <w:t xml:space="preserve">(Kannada; grammar page, noted briefly)</w:t>
      </w:r>
    </w:p>
    <w:p>
      <w:pPr>
        <w:pStyle w:val="BodyText"/>
      </w:pPr>
      <w:r>
        <w:rPr>
          <w:iCs/>
          <w:i/>
        </w:rPr>
        <w:t xml:space="preserve">arvantam</w:t>
      </w:r>
      <w:r>
        <w:t xml:space="preserve"> </w:t>
      </w:r>
      <w:r>
        <w:t xml:space="preserve">— root</w:t>
      </w:r>
      <w:r>
        <w:t xml:space="preserve"> </w:t>
      </w:r>
      <w:r>
        <w:rPr>
          <w:iCs/>
          <w:i/>
        </w:rPr>
        <w:t xml:space="preserve">ṛ gatau</w:t>
      </w:r>
      <w:r>
        <w:t xml:space="preserve">; the suffix</w:t>
      </w:r>
      <w:r>
        <w:t xml:space="preserve"> </w:t>
      </w:r>
      <w:r>
        <w:rPr>
          <w:iCs/>
          <w:i/>
        </w:rPr>
        <w:t xml:space="preserve">vanip</w:t>
      </w:r>
      <w:r>
        <w:t xml:space="preserve">; the guṇa of the root on that account; the stem</w:t>
      </w:r>
      <w:r>
        <w:t xml:space="preserve"> </w:t>
      </w:r>
      <w:r>
        <w:rPr>
          <w:iCs/>
          <w:i/>
        </w:rPr>
        <w:t xml:space="preserve">arvan</w:t>
      </w:r>
      <w:r>
        <w:t xml:space="preserve">; since the accusative singular follows, by</w:t>
      </w:r>
      <w:r>
        <w:t xml:space="preserve"> </w:t>
      </w:r>
      <w:r>
        <w:rPr>
          <w:iCs/>
          <w:i/>
        </w:rPr>
        <w:t xml:space="preserve">arvaṇas trasāvanañaḥ</w:t>
      </w:r>
      <w:r>
        <w:t xml:space="preserve"> </w:t>
      </w:r>
      <w:r>
        <w:t xml:space="preserve">(अर्वणस्त्रसावनञः [?], Pā. 6-4-127 [?]) the replacement</w:t>
      </w:r>
      <w:r>
        <w:t xml:space="preserve"> </w:t>
      </w:r>
      <w:r>
        <w:rPr>
          <w:iCs/>
          <w:i/>
        </w:rPr>
        <w:t xml:space="preserve">tṛ</w:t>
      </w:r>
      <w:r>
        <w:t xml:space="preserve"> </w:t>
      </w:r>
      <w:r>
        <w:t xml:space="preserve">for the final; since it is</w:t>
      </w:r>
      <w:r>
        <w:t xml:space="preserve"> </w:t>
      </w:r>
      <w:r>
        <w:rPr>
          <w:iCs/>
          <w:i/>
        </w:rPr>
        <w:t xml:space="preserve">ugit</w:t>
      </w:r>
      <w:r>
        <w:t xml:space="preserve"> </w:t>
      </w:r>
      <w:r>
        <w:t xml:space="preserve">the augment</w:t>
      </w:r>
      <w:r>
        <w:t xml:space="preserve"> </w:t>
      </w:r>
      <w:r>
        <w:rPr>
          <w:iCs/>
          <w:i/>
        </w:rPr>
        <w:t xml:space="preserve">num</w:t>
      </w:r>
      <w:r>
        <w:t xml:space="preserve">; the nasal becomes anusvāra by</w:t>
      </w:r>
      <w:r>
        <w:t xml:space="preserve"> </w:t>
      </w:r>
      <w:r>
        <w:rPr>
          <w:iCs/>
          <w:i/>
        </w:rPr>
        <w:t xml:space="preserve">parasavarṇa</w:t>
      </w:r>
      <w:r>
        <w:t xml:space="preserve">:</w:t>
      </w:r>
      <w:r>
        <w:t xml:space="preserve"> </w:t>
      </w:r>
      <w:r>
        <w:rPr>
          <w:iCs/>
          <w:i/>
        </w:rPr>
        <w:t xml:space="preserve">arvantam</w:t>
      </w:r>
      <w:r>
        <w:t xml:space="preserve">.</w:t>
      </w:r>
      <w:r>
        <w:t xml:space="preserve"> </w:t>
      </w:r>
      <w:r>
        <w:rPr>
          <w:iCs/>
          <w:i/>
        </w:rPr>
        <w:t xml:space="preserve">karmaṇyam</w:t>
      </w:r>
      <w:r>
        <w:t xml:space="preserve"> </w:t>
      </w:r>
      <w:r>
        <w:t xml:space="preserve">—</w:t>
      </w:r>
      <w:r>
        <w:t xml:space="preserve"> </w:t>
      </w:r>
      <w:r>
        <w:rPr>
          <w:iCs/>
          <w:i/>
        </w:rPr>
        <w:t xml:space="preserve">karmasu sādhuḥ karmaṇyaḥ</w:t>
      </w:r>
      <w:r>
        <w:t xml:space="preserve">; by</w:t>
      </w:r>
      <w:r>
        <w:t xml:space="preserve"> </w:t>
      </w:r>
      <w:r>
        <w:rPr>
          <w:iCs/>
          <w:i/>
        </w:rPr>
        <w:t xml:space="preserve">tatra sādhuḥ</w:t>
      </w:r>
      <w:r>
        <w:t xml:space="preserve"> </w:t>
      </w:r>
      <w:r>
        <w:t xml:space="preserve">(तत्र साधुः, Pā. 4-4-98 [?]) the suffix</w:t>
      </w:r>
      <w:r>
        <w:t xml:space="preserve"> </w:t>
      </w:r>
      <w:r>
        <w:rPr>
          <w:iCs/>
          <w:i/>
        </w:rPr>
        <w:t xml:space="preserve">yat</w:t>
      </w:r>
      <w:r>
        <w:t xml:space="preserve"> </w:t>
      </w:r>
      <w:r>
        <w:t xml:space="preserve">in the sense</w:t>
      </w:r>
      <w:r>
        <w:t xml:space="preserve"> </w:t>
      </w:r>
      <w:r>
        <w:t xml:space="preserve">‘</w:t>
      </w:r>
      <w:r>
        <w:t xml:space="preserve">good at that</w:t>
      </w:r>
      <w:r>
        <w:t xml:space="preserve">’</w:t>
      </w:r>
      <w:r>
        <w:t xml:space="preserve">; when</w:t>
      </w:r>
      <w:r>
        <w:t xml:space="preserve"> </w:t>
      </w:r>
      <w:r>
        <w:rPr>
          <w:iCs/>
          <w:i/>
        </w:rPr>
        <w:t xml:space="preserve">karman + ya</w:t>
      </w:r>
      <w:r>
        <w:t xml:space="preserve"> </w:t>
      </w:r>
      <w:r>
        <w:t xml:space="preserve">are formed, by</w:t>
      </w:r>
      <w:r>
        <w:t xml:space="preserve"> </w:t>
      </w:r>
      <w:r>
        <w:rPr>
          <w:iCs/>
          <w:i/>
        </w:rPr>
        <w:t xml:space="preserve">ye cābhāvakarmaṇoḥ</w:t>
      </w:r>
      <w:r>
        <w:t xml:space="preserve"> </w:t>
      </w:r>
      <w:r>
        <w:t xml:space="preserve">(Pā. 6-4-168 [?]) the</w:t>
      </w:r>
      <w:r>
        <w:t xml:space="preserve"> </w:t>
      </w:r>
      <w:r>
        <w:rPr>
          <w:iCs/>
          <w:i/>
        </w:rPr>
        <w:t xml:space="preserve">prakṛtibhāva</w:t>
      </w:r>
      <w:r>
        <w:t xml:space="preserve"> </w:t>
      </w:r>
      <w:r>
        <w:t xml:space="preserve">of the</w:t>
      </w:r>
      <w:r>
        <w:t xml:space="preserve"> </w:t>
      </w:r>
      <w:r>
        <w:rPr>
          <w:iCs/>
          <w:i/>
        </w:rPr>
        <w:t xml:space="preserve">an</w:t>
      </w:r>
      <w:r>
        <w:t xml:space="preserve">-ending stem; by</w:t>
      </w:r>
      <w:r>
        <w:t xml:space="preserve"> </w:t>
      </w:r>
      <w:r>
        <w:rPr>
          <w:iCs/>
          <w:i/>
        </w:rPr>
        <w:t xml:space="preserve">tit svaritam</w:t>
      </w:r>
      <w:r>
        <w:t xml:space="preserve"> </w:t>
      </w:r>
      <w:r>
        <w:t xml:space="preserve">(Pā. 6-1-185 [?]) the</w:t>
      </w:r>
      <w:r>
        <w:t xml:space="preserve"> </w:t>
      </w:r>
      <w:r>
        <w:rPr>
          <w:iCs/>
          <w:i/>
        </w:rPr>
        <w:t xml:space="preserve">svarita</w:t>
      </w:r>
      <w:r>
        <w:t xml:space="preserve"> </w:t>
      </w:r>
      <w:r>
        <w:t xml:space="preserve">accent. Likewise the suffix</w:t>
      </w:r>
      <w:r>
        <w:t xml:space="preserve"> </w:t>
      </w:r>
      <w:r>
        <w:rPr>
          <w:iCs/>
          <w:i/>
        </w:rPr>
        <w:t xml:space="preserve">yat</w:t>
      </w:r>
      <w:r>
        <w:t xml:space="preserve"> </w:t>
      </w:r>
      <w:r>
        <w:t xml:space="preserve">in</w:t>
      </w:r>
      <w:r>
        <w:t xml:space="preserve"> </w:t>
      </w:r>
      <w:r>
        <w:rPr>
          <w:iCs/>
          <w:i/>
        </w:rPr>
        <w:t xml:space="preserve">sadanyam</w:t>
      </w:r>
      <w:r>
        <w:t xml:space="preserve">,</w:t>
      </w:r>
      <w:r>
        <w:t xml:space="preserve"> </w:t>
      </w:r>
      <w:r>
        <w:rPr>
          <w:iCs/>
          <w:i/>
        </w:rPr>
        <w:t xml:space="preserve">vidathyam</w:t>
      </w:r>
      <w:r>
        <w:t xml:space="preserve">; the</w:t>
      </w:r>
      <w:r>
        <w:t xml:space="preserve"> </w:t>
      </w:r>
      <w:r>
        <w:rPr>
          <w:iCs/>
          <w:i/>
        </w:rPr>
        <w:t xml:space="preserve">svarita</w:t>
      </w:r>
      <w:r>
        <w:t xml:space="preserve"> </w:t>
      </w:r>
      <w:r>
        <w:t xml:space="preserve">accent.</w:t>
      </w:r>
      <w:r>
        <w:t xml:space="preserve"> </w:t>
      </w:r>
      <w:r>
        <w:rPr>
          <w:iCs/>
          <w:i/>
        </w:rPr>
        <w:t xml:space="preserve">dadāti</w:t>
      </w:r>
      <w:r>
        <w:t xml:space="preserve"> </w:t>
      </w:r>
      <w:r>
        <w:t xml:space="preserve">— root</w:t>
      </w:r>
      <w:r>
        <w:t xml:space="preserve"> </w:t>
      </w:r>
      <w:r>
        <w:rPr>
          <w:iCs/>
          <w:i/>
        </w:rPr>
        <w:t xml:space="preserve">ḍudāñ dāne</w:t>
      </w:r>
      <w:r>
        <w:t xml:space="preserve">, of the</w:t>
      </w:r>
      <w:r>
        <w:t xml:space="preserve"> </w:t>
      </w:r>
      <w:r>
        <w:rPr>
          <w:iCs/>
          <w:i/>
        </w:rPr>
        <w:t xml:space="preserve">juhotyādi</w:t>
      </w:r>
      <w:r>
        <w:t xml:space="preserve"> </w:t>
      </w:r>
      <w:r>
        <w:t xml:space="preserve">class;</w:t>
      </w:r>
      <w:r>
        <w:t xml:space="preserve"> </w:t>
      </w:r>
      <w:r>
        <w:rPr>
          <w:iCs/>
          <w:i/>
        </w:rPr>
        <w:t xml:space="preserve">laṭ</w:t>
      </w:r>
      <w:r>
        <w:t xml:space="preserve">, third person singular; the</w:t>
      </w:r>
      <w:r>
        <w:t xml:space="preserve"> </w:t>
      </w:r>
      <w:r>
        <w:rPr>
          <w:iCs/>
          <w:i/>
        </w:rPr>
        <w:t xml:space="preserve">nighāta</w:t>
      </w:r>
      <w:r>
        <w:t xml:space="preserve"> </w:t>
      </w:r>
      <w:r>
        <w:t xml:space="preserve">accent.</w:t>
      </w:r>
      <w:r>
        <w:t xml:space="preserve"> </w:t>
      </w:r>
      <w:r>
        <w:rPr>
          <w:iCs/>
          <w:i/>
        </w:rPr>
        <w:t xml:space="preserve">sabheyam</w:t>
      </w:r>
      <w:r>
        <w:t xml:space="preserve"> </w:t>
      </w:r>
      <w:r>
        <w:t xml:space="preserve">—</w:t>
      </w:r>
      <w:r>
        <w:t xml:space="preserve"> </w:t>
      </w:r>
      <w:r>
        <w:rPr>
          <w:iCs/>
          <w:i/>
        </w:rPr>
        <w:t xml:space="preserve">sabhāyāṃ sādhuḥ sabheyaḥ</w:t>
      </w:r>
      <w:r>
        <w:t xml:space="preserve">; by</w:t>
      </w:r>
      <w:r>
        <w:t xml:space="preserve"> </w:t>
      </w:r>
      <w:r>
        <w:rPr>
          <w:iCs/>
          <w:i/>
        </w:rPr>
        <w:t xml:space="preserve">ḍhaś chandasi</w:t>
      </w:r>
      <w:r>
        <w:t xml:space="preserve"> </w:t>
      </w:r>
      <w:r>
        <w:t xml:space="preserve">(Pā. 4-4-106 [?]) the suffix</w:t>
      </w:r>
      <w:r>
        <w:t xml:space="preserve"> </w:t>
      </w:r>
      <w:r>
        <w:rPr>
          <w:iCs/>
          <w:i/>
        </w:rPr>
        <w:t xml:space="preserve">ḍha</w:t>
      </w:r>
      <w:r>
        <w:t xml:space="preserve"> </w:t>
      </w:r>
      <w:r>
        <w:t xml:space="preserve">in the sense</w:t>
      </w:r>
      <w:r>
        <w:t xml:space="preserve"> </w:t>
      </w:r>
      <w:r>
        <w:t xml:space="preserve">‘</w:t>
      </w:r>
      <w:r>
        <w:t xml:space="preserve">good there</w:t>
      </w:r>
      <w:r>
        <w:t xml:space="preserve">’</w:t>
      </w:r>
      <w:r>
        <w:t xml:space="preserve">; by</w:t>
      </w:r>
      <w:r>
        <w:t xml:space="preserve"> </w:t>
      </w:r>
      <w:r>
        <w:rPr>
          <w:iCs/>
          <w:i/>
        </w:rPr>
        <w:t xml:space="preserve">āyaneyīnīyiyaḥ phaḍhakhachaghām</w:t>
      </w:r>
      <w:r>
        <w:t xml:space="preserve"> </w:t>
      </w:r>
      <w:r>
        <w:t xml:space="preserve">(आयनेयीनीयियः…, Pā. 7-1-2 [?]) the replacement</w:t>
      </w:r>
      <w:r>
        <w:t xml:space="preserve"> </w:t>
      </w:r>
      <w:r>
        <w:rPr>
          <w:iCs/>
          <w:i/>
        </w:rPr>
        <w:t xml:space="preserve">eya</w:t>
      </w:r>
      <w:r>
        <w:t xml:space="preserve"> </w:t>
      </w:r>
      <w:r>
        <w:t xml:space="preserve">for</w:t>
      </w:r>
      <w:r>
        <w:t xml:space="preserve"> </w:t>
      </w:r>
      <w:r>
        <w:rPr>
          <w:iCs/>
          <w:i/>
        </w:rPr>
        <w:t xml:space="preserve">ḍha</w:t>
      </w:r>
      <w:r>
        <w:t xml:space="preserve">; by</w:t>
      </w:r>
      <w:r>
        <w:t xml:space="preserve"> </w:t>
      </w:r>
      <w:r>
        <w:rPr>
          <w:iCs/>
          <w:i/>
        </w:rPr>
        <w:t xml:space="preserve">yasyeti ca</w:t>
      </w:r>
      <w:r>
        <w:t xml:space="preserve"> </w:t>
      </w:r>
      <w:r>
        <w:t xml:space="preserve">(यस्येति च, Pā. 6-4-148 [?]) the</w:t>
      </w:r>
      <w:r>
        <w:t xml:space="preserve"> </w:t>
      </w:r>
      <w:r>
        <w:rPr>
          <w:iCs/>
          <w:i/>
        </w:rPr>
        <w:t xml:space="preserve">ā</w:t>
      </w:r>
      <w:r>
        <w:t xml:space="preserve"> </w:t>
      </w:r>
      <w:r>
        <w:t xml:space="preserve">of</w:t>
      </w:r>
      <w:r>
        <w:t xml:space="preserve"> </w:t>
      </w:r>
      <w:r>
        <w:rPr>
          <w:iCs/>
          <w:i/>
        </w:rPr>
        <w:t xml:space="preserve">sabhā</w:t>
      </w:r>
      <w:r>
        <w:t xml:space="preserve"> </w:t>
      </w:r>
      <w:r>
        <w:t xml:space="preserve">is elided; by the suffix accent the</w:t>
      </w:r>
      <w:r>
        <w:t xml:space="preserve"> </w:t>
      </w:r>
      <w:r>
        <w:rPr>
          <w:iCs/>
          <w:i/>
        </w:rPr>
        <w:t xml:space="preserve">e</w:t>
      </w:r>
      <w:r>
        <w:t xml:space="preserve"> </w:t>
      </w:r>
      <w:r>
        <w:t xml:space="preserve">is acute.</w:t>
      </w:r>
      <w:r>
        <w:t xml:space="preserve"> </w:t>
      </w:r>
      <w:r>
        <w:rPr>
          <w:iCs/>
          <w:i/>
        </w:rPr>
        <w:t xml:space="preserve">dadāśat</w:t>
      </w:r>
      <w:r>
        <w:t xml:space="preserve"> </w:t>
      </w:r>
      <w:r>
        <w:t xml:space="preserve">— root</w:t>
      </w:r>
      <w:r>
        <w:t xml:space="preserve"> </w:t>
      </w:r>
      <w:r>
        <w:rPr>
          <w:iCs/>
          <w:i/>
        </w:rPr>
        <w:t xml:space="preserve">dāśa dāne</w:t>
      </w:r>
      <w:r>
        <w:t xml:space="preserve">;</w:t>
      </w:r>
      <w:r>
        <w:t xml:space="preserve"> </w:t>
      </w:r>
      <w:r>
        <w:rPr>
          <w:iCs/>
          <w:i/>
        </w:rPr>
        <w:t xml:space="preserve">leṭ</w:t>
      </w:r>
      <w:r>
        <w:t xml:space="preserve">, third person singular,</w:t>
      </w:r>
      <w:r>
        <w:t xml:space="preserve"> </w:t>
      </w:r>
      <w:r>
        <w:rPr>
          <w:iCs/>
          <w:i/>
        </w:rPr>
        <w:t xml:space="preserve">tip</w:t>
      </w:r>
      <w:r>
        <w:t xml:space="preserve">; by</w:t>
      </w:r>
      <w:r>
        <w:t xml:space="preserve"> </w:t>
      </w:r>
      <w:r>
        <w:rPr>
          <w:iCs/>
          <w:i/>
        </w:rPr>
        <w:t xml:space="preserve">itaś ca lopaḥ</w:t>
      </w:r>
      <w:r>
        <w:t xml:space="preserve"> </w:t>
      </w:r>
      <w:r>
        <w:t xml:space="preserve">the</w:t>
      </w:r>
      <w:r>
        <w:t xml:space="preserve"> </w:t>
      </w:r>
      <w:r>
        <w:rPr>
          <w:iCs/>
          <w:i/>
        </w:rPr>
        <w:t xml:space="preserve">i</w:t>
      </w:r>
      <w:r>
        <w:t xml:space="preserve"> </w:t>
      </w:r>
      <w:r>
        <w:t xml:space="preserve">is elided; by</w:t>
      </w:r>
      <w:r>
        <w:t xml:space="preserve"> </w:t>
      </w:r>
      <w:r>
        <w:rPr>
          <w:iCs/>
          <w:i/>
        </w:rPr>
        <w:t xml:space="preserve">leṭo ’ḍāṭau</w:t>
      </w:r>
      <w:r>
        <w:t xml:space="preserve"> </w:t>
      </w:r>
      <w:r>
        <w:t xml:space="preserve">the augment</w:t>
      </w:r>
      <w:r>
        <w:t xml:space="preserve"> </w:t>
      </w:r>
      <w:r>
        <w:rPr>
          <w:iCs/>
          <w:i/>
        </w:rPr>
        <w:t xml:space="preserve">aṭ</w:t>
      </w:r>
      <w:r>
        <w:t xml:space="preserve">;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the doubling of the root; in the reduplicative</w:t>
      </w:r>
      <w:r>
        <w:t xml:space="preserve"> </w:t>
      </w:r>
      <w:r>
        <w:rPr>
          <w:iCs/>
          <w:i/>
        </w:rPr>
        <w:t xml:space="preserve">ādir halaḥ śeṣaḥ</w:t>
      </w:r>
      <w:r>
        <w:t xml:space="preserve">; shortening. Since</w:t>
      </w:r>
      <w:r>
        <w:t xml:space="preserve"> </w:t>
      </w:r>
      <w:r>
        <w:rPr>
          <w:iCs/>
          <w:i/>
        </w:rPr>
        <w:t xml:space="preserve">yaḥ</w:t>
      </w:r>
      <w:r>
        <w:t xml:space="preserve"> </w:t>
      </w:r>
      <w:r>
        <w:t xml:space="preserve">precedes and is related, by</w:t>
      </w:r>
      <w:r>
        <w:t xml:space="preserve"> </w:t>
      </w:r>
      <w:r>
        <w:rPr>
          <w:iCs/>
          <w:i/>
        </w:rPr>
        <w:t xml:space="preserve">yadvṛttān nityam</w:t>
      </w:r>
      <w:r>
        <w:t xml:space="preserve"> </w:t>
      </w:r>
      <w:r>
        <w:t xml:space="preserve">(Pā. 8-1-66 [?]) the</w:t>
      </w:r>
      <w:r>
        <w:t xml:space="preserve"> </w:t>
      </w:r>
      <w:r>
        <w:rPr>
          <w:iCs/>
          <w:i/>
        </w:rPr>
        <w:t xml:space="preserve">nighāta</w:t>
      </w:r>
      <w:r>
        <w:t xml:space="preserve"> </w:t>
      </w:r>
      <w:r>
        <w:t xml:space="preserve">is prohibited; by</w:t>
      </w:r>
      <w:r>
        <w:t xml:space="preserve"> </w:t>
      </w:r>
      <w:r>
        <w:rPr>
          <w:iCs/>
          <w:i/>
        </w:rPr>
        <w:t xml:space="preserve">abhyastānām ādiḥ</w:t>
      </w:r>
      <w:r>
        <w:t xml:space="preserve"> </w:t>
      </w:r>
      <w:r>
        <w:t xml:space="preserve">(Pā. 6-1-189 [?]) the initial-acute. ‖ 20 ‖</w:t>
      </w:r>
    </w:p>
    <w:p>
      <w:r>
        <w:pict>
          <v:rect style="width:0;height:1.5pt" o:hralign="center" o:hrstd="t" o:hr="t"/>
        </w:pict>
      </w:r>
    </w:p>
    <w:bookmarkEnd w:id="424"/>
    <w:bookmarkStart w:id="425" w:name="page-390-pdf-405"/>
    <w:p>
      <w:pPr>
        <w:pStyle w:val="Heading3"/>
      </w:pPr>
      <w:r>
        <w:t xml:space="preserve">Page 390 (PDF 405)</w:t>
      </w:r>
    </w:p>
    <w:p>
      <w:pPr>
        <w:pStyle w:val="FirstParagraph"/>
      </w:pPr>
      <w:r>
        <w:rPr>
          <w:iCs/>
          <w:i/>
        </w:rPr>
        <w:t xml:space="preserve">(Running head: left</w:t>
      </w:r>
      <w:r>
        <w:rPr>
          <w:iCs/>
          <w:i/>
        </w:rPr>
        <w:t xml:space="preserve"> </w:t>
      </w:r>
      <w:r>
        <w:rPr>
          <w:iCs/>
          <w:i/>
        </w:rPr>
        <w:t xml:space="preserve">“</w:t>
      </w:r>
      <w:r>
        <w:rPr>
          <w:iCs/>
          <w:i/>
        </w:rPr>
        <w:t xml:space="preserve">390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संहितापाठः ॥ — Saṃhitā-pāṭha (Rik 91.21)</w:t>
      </w:r>
    </w:p>
    <w:p>
      <w:pPr>
        <w:pStyle w:val="BlockText"/>
      </w:pPr>
      <w:r>
        <w:t xml:space="preserve">अषाळ्हं युत्सु पृतनासु पप्रिं स्वर्षामप्सां वृजनस्य गोपाम् ।</w:t>
      </w:r>
      <w:r>
        <w:t xml:space="preserve"> </w:t>
      </w:r>
      <w:r>
        <w:t xml:space="preserve">भरेषुजां सुक्षितिं सुश्रवसं जयन्तं त्वामनु मदेम सोम ॥ २१ ॥</w:t>
      </w:r>
    </w:p>
    <w:p>
      <w:pPr>
        <w:pStyle w:val="FirstParagraph"/>
      </w:pPr>
      <w:r>
        <w:rPr>
          <w:iCs/>
          <w:i/>
        </w:rPr>
        <w:t xml:space="preserve">aṣāḷhaṃ yutsu pṛtanāsu papriṃ svarṣām apsāṃ vṛjanasya gopām | bhareṣujāṃ sukṣitiṃ suśravasaṃ jayantaṃ tvām anu madema soma ‖ 21 ‖</w:t>
      </w:r>
    </w:p>
    <w:p>
      <w:pPr>
        <w:pStyle w:val="BodyText"/>
      </w:pPr>
      <w:r>
        <w:rPr>
          <w:bCs/>
          <w:b/>
        </w:rPr>
        <w:t xml:space="preserve">॥ पदपाठः ॥ — Pada-pāṭha (Rik 91.21)</w:t>
      </w:r>
    </w:p>
    <w:p>
      <w:pPr>
        <w:pStyle w:val="BlockText"/>
      </w:pPr>
      <w:r>
        <w:t xml:space="preserve">अषाळ्हम् । युत्ऽसु । पृतनासु । पप्रिम् । स्वःऽसाम् । अप्साम् । वृजनस्य । गोपाम् ।</w:t>
      </w:r>
      <w:r>
        <w:t xml:space="preserve"> </w:t>
      </w:r>
      <w:r>
        <w:t xml:space="preserve">भरेषुऽजाम् । सुऽक्षितिम् । सुऽश्रवसम् । जयन्तम् । त्वाम् । अनु । मदेम । सोम ॥ २१ ॥</w:t>
      </w:r>
    </w:p>
    <w:p>
      <w:pPr>
        <w:pStyle w:val="FirstParagraph"/>
      </w:pPr>
      <w:r>
        <w:rPr>
          <w:iCs/>
          <w:i/>
        </w:rPr>
        <w:t xml:space="preserve">aṣāḷham | yut-su | pṛtanāsu | paprim | svaḥ-sām | apsām | vṛjanasya | gopām | bhareṣu-jām | su-kṣitim | su-śravasam | jayantam | tvām | anu | madema | soma ‖ 21 ‖</w:t>
      </w:r>
    </w:p>
    <w:p>
      <w:pPr>
        <w:pStyle w:val="BodyText"/>
      </w:pPr>
      <w:r>
        <w:t xml:space="preserve">(Here the print has</w:t>
      </w:r>
      <w:r>
        <w:t xml:space="preserve"> </w:t>
      </w:r>
      <w:r>
        <w:rPr>
          <w:iCs/>
          <w:i/>
        </w:rPr>
        <w:t xml:space="preserve">aṣāḷham</w:t>
      </w:r>
      <w:r>
        <w:t xml:space="preserve">, as in the Pada of 91.19’s citation on p. 383; the variant</w:t>
      </w:r>
      <w:r>
        <w:t xml:space="preserve"> </w:t>
      </w:r>
      <w:r>
        <w:rPr>
          <w:iCs/>
          <w:i/>
        </w:rPr>
        <w:t xml:space="preserve">uṣāḷham</w:t>
      </w:r>
      <w:r>
        <w:t xml:space="preserve"> </w:t>
      </w:r>
      <w:r>
        <w:t xml:space="preserve">read on p. 339 is as printed there.)</w:t>
      </w:r>
    </w:p>
    <w:p>
      <w:pPr>
        <w:pStyle w:val="BodyText"/>
      </w:pPr>
      <w:r>
        <w:rPr>
          <w:bCs/>
          <w:b/>
        </w:rPr>
        <w:t xml:space="preserve">॥ सायणभाष्यम् ॥ — Sāyaṇa-bhāṣya (Rik 91.21)</w:t>
      </w:r>
    </w:p>
    <w:p>
      <w:pPr>
        <w:pStyle w:val="BlockText"/>
      </w:pPr>
      <w:r>
        <w:t xml:space="preserve">एकादशिनस्य सौम्यस्य पशोः पुरोडाशस्याषाळ्हं युत्स्वित्येषा याज्या । प्रदानानामिति खण्डे सूत्रितं । अषाळ्हं युत्सु पृतनासु पप्रिं या ते धामानि हविषा यजन्ति । आ. ३-२ [?] इति ॥</w:t>
      </w:r>
      <w:r>
        <w:t xml:space="preserve"> </w:t>
      </w:r>
      <w:r>
        <w:t xml:space="preserve">युत्सु युद्धेष्वषाळ्हं शत्रुभिरनभिभवनीयं तथा पृतनासु सेनासु पप्रिं जयस्य पूरयितारं स्वर्षां स्वर्गस्य सनितारं दातारं अप्सामपां वृष्टिलक्षणानामुदकानां दातारं । यद्वा । आप्सामप्स्यातकं [?] भक्षकरहितं । सर्वेषामनुग्राहकमित्यर्थः । वृजनस्य गोपां । वृज्यतेऽनेनेति वृजनं बलं । तस्य गोपां गोपयितारं रक्षितारं भरेषुजां । ब्रियन्ते एषु हवींषीति भरा यागाः । तेषु प्रादुर्भवन्तं सुक्षितिं शोभननिवासस्थानं सुश्रवसं शोभनयशस्कं जयन्तं शत्रूनभिभ-</w:t>
      </w:r>
    </w:p>
    <w:p>
      <w:pPr>
        <w:pStyle w:val="FirstParagraph"/>
      </w:pPr>
      <w:r>
        <w:rPr>
          <w:iCs/>
          <w:i/>
        </w:rPr>
        <w:t xml:space="preserve">ekādaśinasya saumyasya paśoḥ puroḍāśasyāṣāḷhaṃ yutsv ity eṣā yājyā | pradānānām iti khaṇḍe sūtritaṃ | aṣāḷhaṃ yutsu pṛtanāsu papriṃ yā te dhāmāni haviṣā yajanti | Ā. 3-2 [?] iti ‖ yutsu yuddheṣv aṣāḷhaṃ śatrubhir anabhibhavanīyaṃ tathā pṛtanāsu senāsu papriṃ jayasya pūrayitāraṃ svarṣāṃ svargasya sanitāraṃ dātāraṃ apsām apāṃ vṛṣṭilakṣaṇānām udakānāṃ dātāraṃ | yadvā | āpsām apsyātakaṃ [?] bhakṣakarahitaṃ | sarveṣām anugrāhakam ity arthaḥ | vṛjanasya gopāṃ | vṛjyate ’neneti vṛjanaṃ balaṃ | tasya gopāṃ gopayitāraṃ rakṣitāraṃ bhareṣujāṃ | bhriyante eṣu havīṃṣīti bharā yāgāḥ | teṣu prādurbhavantaṃ sukṣitiṃ śobhananivāsasthānaṃ suśravasaṃ śobhanayaśaskaṃ jayantaṃ śatrūn abhibhavantaṃ |</w:t>
      </w:r>
    </w:p>
    <w:p>
      <w:r>
        <w:pict>
          <v:rect style="width:0;height:1.5pt" o:hralign="center" o:hrstd="t" o:hr="t"/>
        </w:pict>
      </w:r>
    </w:p>
    <w:bookmarkEnd w:id="425"/>
    <w:bookmarkStart w:id="426" w:name="page-391-pdf-406"/>
    <w:p>
      <w:pPr>
        <w:pStyle w:val="Heading3"/>
      </w:pPr>
      <w:r>
        <w:t xml:space="preserve">Page 391 (PDF 406)</w:t>
      </w:r>
    </w:p>
    <w:p>
      <w:pPr>
        <w:pStyle w:val="FirstParagraph"/>
      </w:pPr>
      <w:r>
        <w:rPr>
          <w:iCs/>
          <w:i/>
        </w:rPr>
        <w:t xml:space="preserve">(Running head left:</w:t>
      </w:r>
      <w:r>
        <w:rPr>
          <w:iCs/>
          <w:i/>
        </w:rPr>
        <w:t xml:space="preserve"> </w:t>
      </w:r>
      <w:r>
        <w:rPr>
          <w:iCs/>
          <w:i/>
        </w:rPr>
        <w:t xml:space="preserve">“</w:t>
      </w:r>
      <w:r>
        <w:rPr>
          <w:iCs/>
          <w:i/>
        </w:rPr>
        <w:t xml:space="preserve">A. 1 A. 6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391.)</w:t>
      </w:r>
    </w:p>
    <w:p>
      <w:pPr>
        <w:pStyle w:val="BlockText"/>
      </w:pPr>
      <w:r>
        <w:t xml:space="preserve">हे सोम ईदृग्गुणवन्तं त्वामनुलक्ष्य मदेम हर्षयुक्ता भवेम ॥ अषाळ्हं । षह अभिभवे । साढ्यै साढ्वा साढेति निगमे । पा. ६-३-११३ [?] । इति निपातनात् सहिवहोरोदवर्णस्य । पा. ६-३-११२ [?] । इत्योत्त्वाभावः । सहेः साडः सः इति षत्वं । पप्रिं । [root, as read</w:t>
      </w:r>
      <w:r>
        <w:t xml:space="preserve"> </w:t>
      </w:r>
      <w:r>
        <w:rPr>
          <w:iCs/>
          <w:i/>
        </w:rPr>
        <w:t xml:space="preserve">pyā/pṛ pālanapūraṇayoḥ</w:t>
      </w:r>
      <w:r>
        <w:t xml:space="preserve"> </w:t>
      </w:r>
      <w:r>
        <w:t xml:space="preserve">[?]] । आदृगमहनजन इति किन्प्रत्ययः । स्वर्षां । स्वः स्वर्गं सनोतीति स्वर्षाः । षणु दाने । जनसनखनेति विट् । विड्वनोरनुनासिकस्यादित्यात्वं । अप्सां । अप्सूपपदात्सनोतेः [print</w:t>
      </w:r>
      <w:r>
        <w:t xml:space="preserve"> </w:t>
      </w:r>
      <w:r>
        <w:t xml:space="preserve">“</w:t>
      </w:r>
      <w:r>
        <w:t xml:space="preserve">अप्स्वब्जो…</w:t>
      </w:r>
      <w:r>
        <w:t xml:space="preserve">”</w:t>
      </w:r>
      <w:r>
        <w:t xml:space="preserve">, doubtful [?]] पूर्ववद्विट् । यद्वा । प्सा भक्षणे । प्साति भक्षयतीति प्साः । क्विप् चेति क्विप् । न विद्यते प्सा अस्येति बहुव्रीहौ नञ्सुभ्यामित्युत्तरपदान्तोदात्तत्वं । भरेषुजां । जनी प्रादुर्भावे । पूर्ववद्विट् आत्त्वं च । मदेम । मदी हर्षे । व्यत्ययेन शप् ॥</w:t>
      </w:r>
    </w:p>
    <w:p>
      <w:pPr>
        <w:pStyle w:val="FirstParagraph"/>
      </w:pPr>
      <w:r>
        <w:rPr>
          <w:iCs/>
          <w:i/>
        </w:rPr>
        <w:t xml:space="preserve">he soma īdṛgguṇavantaṃ tvām anulakṣya madema harṣayuktā bhavema ‖ aṣāḷhaṃ | ṣaha abhibhave | sāḍhyai sāḍhvā sāḍheti nigame | Pā. 6-3-113 [?] | iti nipātanāt sahivahor odavarṇasya | Pā. 6-3-112 [?] | ity otvābhāvaḥ | saheḥ sāḍaḥ sa iti ṣatvaṃ | papriṃ | [root, as read, pyā/pṛ pālanapūraṇayoḥ [?]] | ādṛgamahanajana iti kinpratyayaḥ | svarṣāṃ | svaḥ svargaṃ sanotīti svarṣāḥ | ṣaṇu dāne | janasanakhaneti viṭ | viḍvanor anunāsikasyād ity ātvaṃ | apsāṃ | apsūpapadāt sanoteḥ [print</w:t>
      </w:r>
      <w:r>
        <w:rPr>
          <w:iCs/>
          <w:i/>
        </w:rPr>
        <w:t xml:space="preserve"> </w:t>
      </w:r>
      <w:r>
        <w:rPr>
          <w:iCs/>
          <w:i/>
        </w:rPr>
        <w:t xml:space="preserve">“</w:t>
      </w:r>
      <w:r>
        <w:rPr>
          <w:iCs/>
          <w:i/>
        </w:rPr>
        <w:t xml:space="preserve">apsvabjo…</w:t>
      </w:r>
      <w:r>
        <w:rPr>
          <w:iCs/>
          <w:i/>
        </w:rPr>
        <w:t xml:space="preserve">”</w:t>
      </w:r>
      <w:r>
        <w:rPr>
          <w:iCs/>
          <w:i/>
        </w:rPr>
        <w:t xml:space="preserve">, doubtful [?]] pūrvavad viṭ | yadvā | psā bhakṣaṇe | psāti bhakṣayatīti psāḥ | kvip ceti kvip | na vidyate psā asyeti bahuvrīhau nañsubhyām ity uttarapadāntodāttatvaṃ | bhareṣujāṃ | janī prādurbhāve | pūrvavad viṭ ātvaṃ ca | madema | madī harṣe | vyatyayena śap ‖</w:t>
      </w:r>
    </w:p>
    <w:p>
      <w:pPr>
        <w:pStyle w:val="BodyText"/>
      </w:pPr>
      <w:r>
        <w:rPr>
          <w:iCs/>
          <w:i/>
        </w:rPr>
        <w:t xml:space="preserve">Translation (bhāṣya, concluded):</w:t>
      </w:r>
      <w:r>
        <w:t xml:space="preserve"> </w:t>
      </w:r>
      <w:r>
        <w:t xml:space="preserve">“</w:t>
      </w:r>
      <w:r>
        <w:t xml:space="preserve">…</w:t>
      </w:r>
      <w:r>
        <w:rPr>
          <w:iCs/>
          <w:i/>
        </w:rPr>
        <w:t xml:space="preserve">jayantam</w:t>
      </w:r>
      <w:r>
        <w:t xml:space="preserve">, the conqueror, overcoming enemies. O Soma, contemplating you, who have such qualities,</w:t>
      </w:r>
      <w:r>
        <w:t xml:space="preserve"> </w:t>
      </w:r>
      <w:r>
        <w:rPr>
          <w:iCs/>
          <w:i/>
        </w:rPr>
        <w:t xml:space="preserve">madema</w:t>
      </w:r>
      <w:r>
        <w:t xml:space="preserve">: may we be full of joy. —</w:t>
      </w:r>
      <w:r>
        <w:t xml:space="preserve"> </w:t>
      </w:r>
      <w:r>
        <w:rPr>
          <w:iCs/>
          <w:i/>
        </w:rPr>
        <w:t xml:space="preserve">aṣāḷham</w:t>
      </w:r>
      <w:r>
        <w:t xml:space="preserve"> </w:t>
      </w:r>
      <w:r>
        <w:t xml:space="preserve">— root</w:t>
      </w:r>
      <w:r>
        <w:t xml:space="preserve"> </w:t>
      </w:r>
      <w:r>
        <w:rPr>
          <w:iCs/>
          <w:i/>
        </w:rPr>
        <w:t xml:space="preserve">ṣaha abhibhave</w:t>
      </w:r>
      <w:r>
        <w:t xml:space="preserve">; by the Vedic forms</w:t>
      </w:r>
      <w:r>
        <w:t xml:space="preserve"> </w:t>
      </w:r>
      <w:r>
        <w:rPr>
          <w:iCs/>
          <w:i/>
        </w:rPr>
        <w:t xml:space="preserve">sāḍhyai sāḍhvā sāḍhā</w:t>
      </w:r>
      <w:r>
        <w:t xml:space="preserve"> </w:t>
      </w:r>
      <w:r>
        <w:t xml:space="preserve">[as read] (Pā. 6-3-113 [?]) the irregular formation; by</w:t>
      </w:r>
      <w:r>
        <w:t xml:space="preserve"> </w:t>
      </w:r>
      <w:r>
        <w:rPr>
          <w:iCs/>
          <w:i/>
        </w:rPr>
        <w:t xml:space="preserve">sahivahor odavarṇasya</w:t>
      </w:r>
      <w:r>
        <w:t xml:space="preserve"> </w:t>
      </w:r>
      <w:r>
        <w:t xml:space="preserve">(Pā. 6-3-112 [?]) the change to</w:t>
      </w:r>
      <w:r>
        <w:t xml:space="preserve"> </w:t>
      </w:r>
      <w:r>
        <w:rPr>
          <w:iCs/>
          <w:i/>
        </w:rPr>
        <w:t xml:space="preserve">o</w:t>
      </w:r>
      <w:r>
        <w:t xml:space="preserve"> </w:t>
      </w:r>
      <w:r>
        <w:t xml:space="preserve">does not occur; by</w:t>
      </w:r>
      <w:r>
        <w:t xml:space="preserve"> </w:t>
      </w:r>
      <w:r>
        <w:rPr>
          <w:iCs/>
          <w:i/>
        </w:rPr>
        <w:t xml:space="preserve">saheḥ sāḍaḥ saḥ</w:t>
      </w:r>
      <w:r>
        <w:t xml:space="preserve"> </w:t>
      </w:r>
      <w:r>
        <w:t xml:space="preserve">the</w:t>
      </w:r>
      <w:r>
        <w:t xml:space="preserve"> </w:t>
      </w:r>
      <w:r>
        <w:rPr>
          <w:iCs/>
          <w:i/>
        </w:rPr>
        <w:t xml:space="preserve">ṣatva</w:t>
      </w:r>
      <w:r>
        <w:t xml:space="preserve">.</w:t>
      </w:r>
      <w:r>
        <w:t xml:space="preserve"> </w:t>
      </w:r>
      <w:r>
        <w:rPr>
          <w:iCs/>
          <w:i/>
        </w:rPr>
        <w:t xml:space="preserve">papriṃ</w:t>
      </w:r>
      <w:r>
        <w:t xml:space="preserve"> </w:t>
      </w:r>
      <w:r>
        <w:t xml:space="preserve">— the suffix</w:t>
      </w:r>
      <w:r>
        <w:t xml:space="preserve"> </w:t>
      </w:r>
      <w:r>
        <w:rPr>
          <w:iCs/>
          <w:i/>
        </w:rPr>
        <w:t xml:space="preserve">kin</w:t>
      </w:r>
      <w:r>
        <w:t xml:space="preserve"> </w:t>
      </w:r>
      <w:r>
        <w:t xml:space="preserve">by</w:t>
      </w:r>
      <w:r>
        <w:t xml:space="preserve"> </w:t>
      </w:r>
      <w:r>
        <w:rPr>
          <w:iCs/>
          <w:i/>
        </w:rPr>
        <w:t xml:space="preserve">ādṛgamahanajana…</w:t>
      </w:r>
      <w:r>
        <w:t xml:space="preserve">.</w:t>
      </w:r>
      <w:r>
        <w:t xml:space="preserve"> </w:t>
      </w:r>
      <w:r>
        <w:rPr>
          <w:iCs/>
          <w:i/>
        </w:rPr>
        <w:t xml:space="preserve">svarṣāṃ</w:t>
      </w:r>
      <w:r>
        <w:t xml:space="preserve"> </w:t>
      </w:r>
      <w:r>
        <w:t xml:space="preserve">—</w:t>
      </w:r>
      <w:r>
        <w:t xml:space="preserve"> </w:t>
      </w:r>
      <w:r>
        <w:t xml:space="preserve">‘</w:t>
      </w:r>
      <w:r>
        <w:t xml:space="preserve">he who bestows</w:t>
      </w:r>
      <w:r>
        <w:t xml:space="preserve"> </w:t>
      </w:r>
      <w:r>
        <w:rPr>
          <w:iCs/>
          <w:i/>
        </w:rPr>
        <w:t xml:space="preserve">svaḥ</w:t>
      </w:r>
      <w:r>
        <w:t xml:space="preserve">, heaven</w:t>
      </w:r>
      <w:r>
        <w:t xml:space="preserve">’</w:t>
      </w:r>
      <w:r>
        <w:t xml:space="preserve">:</w:t>
      </w:r>
      <w:r>
        <w:t xml:space="preserve"> </w:t>
      </w:r>
      <w:r>
        <w:rPr>
          <w:iCs/>
          <w:i/>
        </w:rPr>
        <w:t xml:space="preserve">svarṣāḥ</w:t>
      </w:r>
      <w:r>
        <w:t xml:space="preserve">; root</w:t>
      </w:r>
      <w:r>
        <w:t xml:space="preserve"> </w:t>
      </w:r>
      <w:r>
        <w:rPr>
          <w:iCs/>
          <w:i/>
        </w:rPr>
        <w:t xml:space="preserve">ṣaṇu dāne</w:t>
      </w:r>
      <w:r>
        <w:t xml:space="preserve">; the suffix</w:t>
      </w:r>
      <w:r>
        <w:t xml:space="preserve"> </w:t>
      </w:r>
      <w:r>
        <w:rPr>
          <w:iCs/>
          <w:i/>
        </w:rPr>
        <w:t xml:space="preserve">viṭ</w:t>
      </w:r>
      <w:r>
        <w:t xml:space="preserve"> </w:t>
      </w:r>
      <w:r>
        <w:t xml:space="preserve">by</w:t>
      </w:r>
      <w:r>
        <w:t xml:space="preserve"> </w:t>
      </w:r>
      <w:r>
        <w:rPr>
          <w:iCs/>
          <w:i/>
        </w:rPr>
        <w:t xml:space="preserve">janasanakhana…</w:t>
      </w:r>
      <w:r>
        <w:t xml:space="preserve">; by</w:t>
      </w:r>
      <w:r>
        <w:t xml:space="preserve"> </w:t>
      </w:r>
      <w:r>
        <w:rPr>
          <w:iCs/>
          <w:i/>
        </w:rPr>
        <w:t xml:space="preserve">viḍvanor anunāsikasyāt</w:t>
      </w:r>
      <w:r>
        <w:t xml:space="preserve"> </w:t>
      </w:r>
      <w:r>
        <w:t xml:space="preserve">the</w:t>
      </w:r>
      <w:r>
        <w:t xml:space="preserve"> </w:t>
      </w:r>
      <w:r>
        <w:rPr>
          <w:iCs/>
          <w:i/>
        </w:rPr>
        <w:t xml:space="preserve">ātva</w:t>
      </w:r>
      <w:r>
        <w:t xml:space="preserve">.</w:t>
      </w:r>
      <w:r>
        <w:t xml:space="preserve"> </w:t>
      </w:r>
      <w:r>
        <w:rPr>
          <w:iCs/>
          <w:i/>
        </w:rPr>
        <w:t xml:space="preserve">apsāṃ</w:t>
      </w:r>
      <w:r>
        <w:t xml:space="preserve"> </w:t>
      </w:r>
      <w:r>
        <w:t xml:space="preserve">— [the first derivation, clotted [?]]; or, from the root</w:t>
      </w:r>
      <w:r>
        <w:t xml:space="preserve"> </w:t>
      </w:r>
      <w:r>
        <w:rPr>
          <w:iCs/>
          <w:i/>
        </w:rPr>
        <w:t xml:space="preserve">psā bhakṣaṇe</w:t>
      </w:r>
      <w:r>
        <w:t xml:space="preserve"> </w:t>
      </w:r>
      <w:r>
        <w:t xml:space="preserve">(</w:t>
      </w:r>
      <w:r>
        <w:t xml:space="preserve">‘</w:t>
      </w:r>
      <w:r>
        <w:t xml:space="preserve">eats</w:t>
      </w:r>
      <w:r>
        <w:t xml:space="preserve">’</w:t>
      </w:r>
      <w:r>
        <w:t xml:space="preserve">),</w:t>
      </w:r>
      <w:r>
        <w:t xml:space="preserve"> </w:t>
      </w:r>
      <w:r>
        <w:rPr>
          <w:iCs/>
          <w:i/>
        </w:rPr>
        <w:t xml:space="preserve">psāḥ</w:t>
      </w:r>
      <w:r>
        <w:t xml:space="preserve"> </w:t>
      </w:r>
      <w:r>
        <w:t xml:space="preserve">with</w:t>
      </w:r>
      <w:r>
        <w:t xml:space="preserve"> </w:t>
      </w:r>
      <w:r>
        <w:rPr>
          <w:iCs/>
          <w:i/>
        </w:rPr>
        <w:t xml:space="preserve">kvip</w:t>
      </w:r>
      <w:r>
        <w:t xml:space="preserve">; he of whom there is no</w:t>
      </w:r>
      <w:r>
        <w:t xml:space="preserve"> </w:t>
      </w:r>
      <w:r>
        <w:rPr>
          <w:iCs/>
          <w:i/>
        </w:rPr>
        <w:t xml:space="preserve">psā</w:t>
      </w:r>
      <w:r>
        <w:t xml:space="preserve"> </w:t>
      </w:r>
      <w:r>
        <w:t xml:space="preserve">[devourer] is</w:t>
      </w:r>
      <w:r>
        <w:t xml:space="preserve"> </w:t>
      </w:r>
      <w:r>
        <w:rPr>
          <w:iCs/>
          <w:i/>
        </w:rPr>
        <w:t xml:space="preserve">apsāḥ</w:t>
      </w:r>
      <w:r>
        <w:t xml:space="preserve">, a</w:t>
      </w:r>
      <w:r>
        <w:t xml:space="preserve"> </w:t>
      </w:r>
      <w:r>
        <w:rPr>
          <w:iCs/>
          <w:i/>
        </w:rPr>
        <w:t xml:space="preserve">bahuvrīhi</w:t>
      </w:r>
      <w:r>
        <w:t xml:space="preserve"> </w:t>
      </w:r>
      <w:r>
        <w:t xml:space="preserve">with the final-member final-acute by</w:t>
      </w:r>
      <w:r>
        <w:t xml:space="preserve"> </w:t>
      </w:r>
      <w:r>
        <w:rPr>
          <w:iCs/>
          <w:i/>
        </w:rPr>
        <w:t xml:space="preserve">nañsubhyām</w:t>
      </w:r>
      <w:r>
        <w:t xml:space="preserve">.</w:t>
      </w:r>
      <w:r>
        <w:t xml:space="preserve"> </w:t>
      </w:r>
      <w:r>
        <w:rPr>
          <w:iCs/>
          <w:i/>
        </w:rPr>
        <w:t xml:space="preserve">bhareṣujāṃ</w:t>
      </w:r>
      <w:r>
        <w:t xml:space="preserve"> </w:t>
      </w:r>
      <w:r>
        <w:t xml:space="preserve">— root</w:t>
      </w:r>
      <w:r>
        <w:t xml:space="preserve"> </w:t>
      </w:r>
      <w:r>
        <w:rPr>
          <w:iCs/>
          <w:i/>
        </w:rPr>
        <w:t xml:space="preserve">janī prādurbhāve</w:t>
      </w:r>
      <w:r>
        <w:t xml:space="preserve">, the</w:t>
      </w:r>
      <w:r>
        <w:t xml:space="preserve"> </w:t>
      </w:r>
      <w:r>
        <w:rPr>
          <w:iCs/>
          <w:i/>
        </w:rPr>
        <w:t xml:space="preserve">viṭ</w:t>
      </w:r>
      <w:r>
        <w:t xml:space="preserve"> </w:t>
      </w:r>
      <w:r>
        <w:t xml:space="preserve">as before, and</w:t>
      </w:r>
      <w:r>
        <w:t xml:space="preserve"> </w:t>
      </w:r>
      <w:r>
        <w:rPr>
          <w:iCs/>
          <w:i/>
        </w:rPr>
        <w:t xml:space="preserve">ātva</w:t>
      </w:r>
      <w:r>
        <w:t xml:space="preserve">.</w:t>
      </w:r>
      <w:r>
        <w:t xml:space="preserve"> </w:t>
      </w:r>
      <w:r>
        <w:rPr>
          <w:iCs/>
          <w:i/>
        </w:rPr>
        <w:t xml:space="preserve">madema</w:t>
      </w:r>
      <w:r>
        <w:t xml:space="preserve"> </w:t>
      </w:r>
      <w:r>
        <w:t xml:space="preserve">— root</w:t>
      </w:r>
      <w:r>
        <w:t xml:space="preserve"> </w:t>
      </w:r>
      <w:r>
        <w:rPr>
          <w:iCs/>
          <w:i/>
        </w:rPr>
        <w:t xml:space="preserve">madī harṣe</w:t>
      </w:r>
      <w:r>
        <w:t xml:space="preserve">;</w:t>
      </w:r>
      <w:r>
        <w:t xml:space="preserve"> </w:t>
      </w:r>
      <w:r>
        <w:rPr>
          <w:iCs/>
          <w:i/>
        </w:rPr>
        <w:t xml:space="preserve">śap</w:t>
      </w:r>
      <w:r>
        <w:t xml:space="preserve"> </w:t>
      </w:r>
      <w:r>
        <w:t xml:space="preserve">by</w:t>
      </w:r>
      <w:r>
        <w:t xml:space="preserve"> </w:t>
      </w:r>
      <w:r>
        <w:rPr>
          <w:iCs/>
          <w:i/>
        </w:rPr>
        <w:t xml:space="preserve">vyatyaya</w:t>
      </w:r>
      <w:r>
        <w:t xml:space="preserve">.</w:t>
      </w:r>
      <w:r>
        <w:t xml:space="preserve">”</w:t>
      </w:r>
    </w:p>
    <w:p>
      <w:pPr>
        <w:pStyle w:val="BodyText"/>
      </w:pPr>
      <w:r>
        <w:rPr>
          <w:bCs/>
          <w:b/>
        </w:rPr>
        <w:t xml:space="preserve">॥ प्रतिपदार्थ ॥ — Pratipadārtha (Rik 91.21)</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yutsu</w:t>
      </w:r>
      <w:r>
        <w:t xml:space="preserve"> </w:t>
      </w:r>
      <w:r>
        <w:t xml:space="preserve">— in battles;</w:t>
      </w:r>
      <w:r>
        <w:t xml:space="preserve"> </w:t>
      </w:r>
      <w:r>
        <w:rPr>
          <w:iCs/>
          <w:i/>
        </w:rPr>
        <w:t xml:space="preserve">aṣāḷham</w:t>
      </w:r>
      <w:r>
        <w:t xml:space="preserve"> </w:t>
      </w:r>
      <w:r>
        <w:t xml:space="preserve">— (by enemies) not to be defeated;</w:t>
      </w:r>
      <w:r>
        <w:t xml:space="preserve"> </w:t>
      </w:r>
      <w:r>
        <w:rPr>
          <w:iCs/>
          <w:i/>
        </w:rPr>
        <w:t xml:space="preserve">pṛtanāsu</w:t>
      </w:r>
      <w:r>
        <w:t xml:space="preserve"> </w:t>
      </w:r>
      <w:r>
        <w:t xml:space="preserve">— in armies;</w:t>
      </w:r>
      <w:r>
        <w:t xml:space="preserve"> </w:t>
      </w:r>
      <w:r>
        <w:rPr>
          <w:iCs/>
          <w:i/>
        </w:rPr>
        <w:t xml:space="preserve">papriṃ</w:t>
      </w:r>
      <w:r>
        <w:t xml:space="preserve"> </w:t>
      </w:r>
      <w:r>
        <w:t xml:space="preserve">— one who fills [them] with (victory);</w:t>
      </w:r>
      <w:r>
        <w:t xml:space="preserve"> </w:t>
      </w:r>
      <w:r>
        <w:rPr>
          <w:iCs/>
          <w:i/>
        </w:rPr>
        <w:t xml:space="preserve">svarṣām</w:t>
      </w:r>
      <w:r>
        <w:t xml:space="preserve"> </w:t>
      </w:r>
      <w:r>
        <w:t xml:space="preserve">— one who brings to heaven;</w:t>
      </w:r>
      <w:r>
        <w:t xml:space="preserve"> </w:t>
      </w:r>
      <w:r>
        <w:rPr>
          <w:iCs/>
          <w:i/>
        </w:rPr>
        <w:t xml:space="preserve">apsām</w:t>
      </w:r>
      <w:r>
        <w:t xml:space="preserve"> </w:t>
      </w:r>
      <w:r>
        <w:t xml:space="preserve">— one who gives the waters in the form of rain (or one who favours all);</w:t>
      </w:r>
      <w:r>
        <w:t xml:space="preserve"> </w:t>
      </w:r>
      <w:r>
        <w:rPr>
          <w:iCs/>
          <w:i/>
        </w:rPr>
        <w:t xml:space="preserve">vṛjanasya</w:t>
      </w:r>
      <w:r>
        <w:t xml:space="preserve"> </w:t>
      </w:r>
      <w:r>
        <w:t xml:space="preserve">— of strength;</w:t>
      </w:r>
      <w:r>
        <w:t xml:space="preserve"> </w:t>
      </w:r>
      <w:r>
        <w:rPr>
          <w:iCs/>
          <w:i/>
        </w:rPr>
        <w:t xml:space="preserve">gopām</w:t>
      </w:r>
      <w:r>
        <w:t xml:space="preserve"> </w:t>
      </w:r>
      <w:r>
        <w:t xml:space="preserve">— the protector;</w:t>
      </w:r>
      <w:r>
        <w:t xml:space="preserve"> </w:t>
      </w:r>
      <w:r>
        <w:rPr>
          <w:iCs/>
          <w:i/>
        </w:rPr>
        <w:t xml:space="preserve">bhareṣujām</w:t>
      </w:r>
      <w:r>
        <w:t xml:space="preserve"> </w:t>
      </w:r>
      <w:r>
        <w:t xml:space="preserve">— one who is born in the sacrifices;</w:t>
      </w:r>
      <w:r>
        <w:t xml:space="preserve"> </w:t>
      </w:r>
      <w:r>
        <w:rPr>
          <w:iCs/>
          <w:i/>
        </w:rPr>
        <w:t xml:space="preserve">sukṣitim</w:t>
      </w:r>
      <w:r>
        <w:t xml:space="preserve"> </w:t>
      </w:r>
      <w:r>
        <w:t xml:space="preserve">— one who has excellent dwelling-houses;</w:t>
      </w:r>
      <w:r>
        <w:t xml:space="preserve"> </w:t>
      </w:r>
      <w:r>
        <w:rPr>
          <w:iCs/>
          <w:i/>
        </w:rPr>
        <w:t xml:space="preserve">suśravasam</w:t>
      </w:r>
      <w:r>
        <w:t xml:space="preserve"> </w:t>
      </w:r>
      <w:r>
        <w:t xml:space="preserve">— one of well-known name;</w:t>
      </w:r>
      <w:r>
        <w:t xml:space="preserve"> </w:t>
      </w:r>
      <w:r>
        <w:rPr>
          <w:iCs/>
          <w:i/>
        </w:rPr>
        <w:t xml:space="preserve">jayantam</w:t>
      </w:r>
      <w:r>
        <w:t xml:space="preserve"> </w:t>
      </w:r>
      <w:r>
        <w:t xml:space="preserve">— the conqueror (of enemies);</w:t>
      </w:r>
      <w:r>
        <w:t xml:space="preserve"> </w:t>
      </w:r>
      <w:r>
        <w:rPr>
          <w:iCs/>
          <w:i/>
        </w:rPr>
        <w:t xml:space="preserve">tvām anu</w:t>
      </w:r>
      <w:r>
        <w:t xml:space="preserve"> </w:t>
      </w:r>
      <w:r>
        <w:t xml:space="preserve">— (meditating) on you;</w:t>
      </w:r>
      <w:r>
        <w:t xml:space="preserve"> </w:t>
      </w:r>
      <w:r>
        <w:rPr>
          <w:iCs/>
          <w:i/>
        </w:rPr>
        <w:t xml:space="preserve">madema</w:t>
      </w:r>
      <w:r>
        <w:t xml:space="preserve"> </w:t>
      </w:r>
      <w:r>
        <w:t xml:space="preserve">— we shall rejoice.</w:t>
      </w:r>
    </w:p>
    <w:p>
      <w:pPr>
        <w:pStyle w:val="BodyText"/>
      </w:pPr>
      <w:r>
        <w:rPr>
          <w:bCs/>
          <w:b/>
        </w:rPr>
        <w:t xml:space="preserve">॥ भावार्थः ॥ — Bhāvārtha of Rik 91.21</w:t>
      </w:r>
      <w:r>
        <w:t xml:space="preserve"> </w:t>
      </w:r>
      <w:r>
        <w:rPr>
          <w:iCs/>
          <w:i/>
        </w:rPr>
        <w:t xml:space="preserve">(Kannada)</w:t>
      </w:r>
    </w:p>
    <w:p>
      <w:pPr>
        <w:pStyle w:val="BodyText"/>
      </w:pPr>
      <w:r>
        <w:t xml:space="preserve">“</w:t>
      </w:r>
      <w:r>
        <w:t xml:space="preserve">O Soma-deity, you who are not defeated by enemies in battles, who bring victory to your armies, who bring all of us to heaven, who give the waters in the form of rain, protector of our strength, who are born amid sacrifices, who have excellent dwelling-houses, are of well-known fame and are the conqueror of enemies: meditating on you, we rejoice.</w:t>
      </w:r>
      <w:r>
        <w:t xml:space="preserve">”</w:t>
      </w:r>
    </w:p>
    <w:p>
      <w:pPr>
        <w:pStyle w:val="BodyText"/>
      </w:pPr>
      <w:r>
        <w:rPr>
          <w:bCs/>
          <w:b/>
        </w:rPr>
        <w:t xml:space="preserve">English Translation</w:t>
      </w:r>
      <w:r>
        <w:t xml:space="preserve"> </w:t>
      </w:r>
      <w:r>
        <w:rPr>
          <w:iCs/>
          <w:i/>
        </w:rPr>
        <w:t xml:space="preserve">(printed in English in the source; Rik 91.21)</w:t>
      </w:r>
    </w:p>
    <w:p>
      <w:pPr>
        <w:pStyle w:val="BodyText"/>
      </w:pPr>
      <w:r>
        <w:t xml:space="preserve">“</w:t>
      </w:r>
      <w:r>
        <w:t xml:space="preserve">O Soma, we rejoice contemplating you invincible in battle, triumphant amongst hosts, the granter of heaven, the giver of rain, the preserver of strength, born amidst sacrifices, occupying a brilliant dwelling, renowned and victorious.</w:t>
      </w:r>
      <w:r>
        <w:t xml:space="preserve">”</w:t>
      </w:r>
      <w:r>
        <w:t xml:space="preserve"> </w:t>
      </w:r>
      <w:r>
        <w:t xml:space="preserve">— as printed.</w:t>
      </w:r>
    </w:p>
    <w:p>
      <w:pPr>
        <w:pStyle w:val="BodyText"/>
      </w:pPr>
      <w:r>
        <w:rPr>
          <w:bCs/>
          <w:b/>
        </w:rPr>
        <w:t xml:space="preserve">॥ विशेषविषयगळु ॥ — Special Topics (Rik 91.21)</w:t>
      </w:r>
      <w:r>
        <w:t xml:space="preserve"> </w:t>
      </w:r>
      <w:r>
        <w:rPr>
          <w:iCs/>
          <w:i/>
        </w:rPr>
        <w:t xml:space="preserve">(Kannada; begins at the foot of p. 391)</w:t>
      </w:r>
    </w:p>
    <w:p>
      <w:pPr>
        <w:pStyle w:val="BodyText"/>
      </w:pPr>
      <w:r>
        <w:t xml:space="preserve">“In the sacrifice called</w:t>
      </w:r>
      <w:r>
        <w:t xml:space="preserve"> </w:t>
      </w:r>
      <w:r>
        <w:rPr>
          <w:iCs/>
          <w:i/>
        </w:rPr>
        <w:t xml:space="preserve">ekādaśina</w:t>
      </w:r>
      <w:r>
        <w:t xml:space="preserve">, when the animal’s</w:t>
      </w:r>
      <w:r>
        <w:t xml:space="preserve"> </w:t>
      </w:r>
      <w:r>
        <w:rPr>
          <w:iCs/>
          <w:i/>
        </w:rPr>
        <w:t xml:space="preserve">puroḍāśa</w:t>
      </w:r>
      <w:r>
        <w:t xml:space="preserve"> </w:t>
      </w:r>
      <w:r>
        <w:t xml:space="preserve">offering is made for the Soma deity, this Ṛk</w:t>
      </w:r>
      <w:r>
        <w:t xml:space="preserve"> </w:t>
      </w:r>
      <w:r>
        <w:rPr>
          <w:iCs/>
          <w:i/>
        </w:rPr>
        <w:t xml:space="preserve">aṣāḷhaṃ yutsu</w:t>
      </w:r>
      <w:r>
        <w:t xml:space="preserve"> </w:t>
      </w:r>
      <w:r>
        <w:t xml:space="preserve">is to be used as the</w:t>
      </w:r>
      <w:r>
        <w:t xml:space="preserve"> </w:t>
      </w:r>
      <w:r>
        <w:rPr>
          <w:iCs/>
          <w:i/>
        </w:rPr>
        <w:t xml:space="preserve">yājyā</w:t>
      </w:r>
      <w:r>
        <w:t xml:space="preserve"> </w:t>
      </w:r>
      <w:r>
        <w:t xml:space="preserve">mantra; the Āśvalāyana</w:t>
      </w:r>
    </w:p>
    <w:p>
      <w:r>
        <w:pict>
          <v:rect style="width:0;height:1.5pt" o:hralign="center" o:hrstd="t" o:hr="t"/>
        </w:pict>
      </w:r>
    </w:p>
    <w:bookmarkEnd w:id="426"/>
    <w:bookmarkStart w:id="427" w:name="page-392-pdf-407"/>
    <w:p>
      <w:pPr>
        <w:pStyle w:val="Heading3"/>
      </w:pPr>
      <w:r>
        <w:t xml:space="preserve">Page 392 (PDF 407)</w:t>
      </w:r>
    </w:p>
    <w:p>
      <w:pPr>
        <w:pStyle w:val="FirstParagraph"/>
      </w:pPr>
      <w:r>
        <w:rPr>
          <w:iCs/>
          <w:i/>
        </w:rPr>
        <w:t xml:space="preserve">(Running head: left</w:t>
      </w:r>
      <w:r>
        <w:rPr>
          <w:iCs/>
          <w:i/>
        </w:rPr>
        <w:t xml:space="preserve"> </w:t>
      </w:r>
      <w:r>
        <w:rPr>
          <w:iCs/>
          <w:i/>
        </w:rPr>
        <w:t xml:space="preserve">“</w:t>
      </w:r>
      <w:r>
        <w:rPr>
          <w:iCs/>
          <w:i/>
        </w:rPr>
        <w:t xml:space="preserve">392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Special Topics of Rik 91.21, continued from p. 391 (Kannada):</w:t>
      </w:r>
      <w:r>
        <w:t xml:space="preserve"> </w:t>
      </w:r>
      <w:r>
        <w:t xml:space="preserve">“</w:t>
      </w:r>
      <w:r>
        <w:t xml:space="preserve">— Śrauta-sūtra shows this in the section</w:t>
      </w:r>
      <w:r>
        <w:t xml:space="preserve"> </w:t>
      </w:r>
      <w:r>
        <w:rPr>
          <w:iCs/>
          <w:i/>
        </w:rPr>
        <w:t xml:space="preserve">pradānānām</w:t>
      </w:r>
      <w:r>
        <w:t xml:space="preserve"> </w:t>
      </w:r>
      <w:r>
        <w:t xml:space="preserve">by the sūtra</w:t>
      </w:r>
      <w:r>
        <w:t xml:space="preserve"> </w:t>
      </w:r>
      <w:r>
        <w:t xml:space="preserve">‘</w:t>
      </w:r>
      <w:r>
        <w:rPr>
          <w:iCs/>
          <w:i/>
        </w:rPr>
        <w:t xml:space="preserve">aṣāḷhaṃ yutsu pṛtanāsu papriṃ yā te dhāmāni haviṣā yajanti</w:t>
      </w:r>
      <w:r>
        <w:t xml:space="preserve">’</w:t>
      </w:r>
      <w:r>
        <w:t xml:space="preserve"> </w:t>
      </w:r>
      <w:r>
        <w:t xml:space="preserve">(Ā. 3-2 [?]).</w:t>
      </w:r>
      <w:r>
        <w:t xml:space="preserve">”</w:t>
      </w:r>
    </w:p>
    <w:p>
      <w:pPr>
        <w:pStyle w:val="BodyText"/>
      </w:pPr>
      <w:r>
        <w:rPr>
          <w:iCs/>
          <w:i/>
          <w:bCs/>
          <w:b/>
        </w:rPr>
        <w:t xml:space="preserve">aṣāḷham</w:t>
      </w:r>
      <w:r>
        <w:t xml:space="preserve"> </w:t>
      </w:r>
      <w:r>
        <w:t xml:space="preserve">—</w:t>
      </w:r>
      <w:r>
        <w:t xml:space="preserve"> </w:t>
      </w:r>
      <w:r>
        <w:rPr>
          <w:iCs/>
          <w:i/>
        </w:rPr>
        <w:t xml:space="preserve">saha abhibhave</w:t>
      </w:r>
      <w:r>
        <w:t xml:space="preserve"> </w:t>
      </w:r>
      <w:r>
        <w:t xml:space="preserve">|</w:t>
      </w:r>
      <w:r>
        <w:t xml:space="preserve"> </w:t>
      </w:r>
      <w:r>
        <w:t xml:space="preserve">“</w:t>
      </w:r>
      <w:r>
        <w:rPr>
          <w:iCs/>
          <w:i/>
        </w:rPr>
        <w:t xml:space="preserve">sāḷha</w:t>
      </w:r>
      <w:r>
        <w:t xml:space="preserve"> </w:t>
      </w:r>
      <w:r>
        <w:t xml:space="preserve">means</w:t>
      </w:r>
      <w:r>
        <w:t xml:space="preserve"> </w:t>
      </w:r>
      <w:r>
        <w:t xml:space="preserve">‘</w:t>
      </w:r>
      <w:r>
        <w:t xml:space="preserve">one who is defeated</w:t>
      </w:r>
      <w:r>
        <w:t xml:space="preserve">’</w:t>
      </w:r>
      <w:r>
        <w:t xml:space="preserve">;</w:t>
      </w:r>
      <w:r>
        <w:t xml:space="preserve"> </w:t>
      </w:r>
      <w:r>
        <w:rPr>
          <w:iCs/>
          <w:i/>
        </w:rPr>
        <w:t xml:space="preserve">aṣāḷha</w:t>
      </w:r>
      <w:r>
        <w:t xml:space="preserve"> </w:t>
      </w:r>
      <w:r>
        <w:t xml:space="preserve">means one who is not defeated, that is, one who is</w:t>
      </w:r>
      <w:r>
        <w:t xml:space="preserve"> </w:t>
      </w:r>
      <w:r>
        <w:rPr>
          <w:iCs/>
          <w:i/>
        </w:rPr>
        <w:t xml:space="preserve">apratipatita</w:t>
      </w:r>
      <w:r>
        <w:t xml:space="preserve"> </w:t>
      </w:r>
      <w:r>
        <w:t xml:space="preserve">[as read,</w:t>
      </w:r>
      <w:r>
        <w:t xml:space="preserve"> </w:t>
      </w:r>
      <w:r>
        <w:t xml:space="preserve">‘</w:t>
      </w:r>
      <w:r>
        <w:t xml:space="preserve">not fallen</w:t>
      </w:r>
      <w:r>
        <w:t xml:space="preserve">’</w:t>
      </w:r>
      <w:r>
        <w:t xml:space="preserve"> </w:t>
      </w:r>
      <w:r>
        <w:t xml:space="preserve">[?]] — such is the meaning.</w:t>
      </w:r>
      <w:r>
        <w:t xml:space="preserve">”</w:t>
      </w:r>
    </w:p>
    <w:p>
      <w:pPr>
        <w:pStyle w:val="BodyText"/>
      </w:pPr>
      <w:r>
        <w:rPr>
          <w:iCs/>
          <w:i/>
          <w:bCs/>
          <w:b/>
        </w:rPr>
        <w:t xml:space="preserve">pṛtanāsu</w:t>
      </w:r>
      <w:r>
        <w:t xml:space="preserve"> </w:t>
      </w:r>
      <w:r>
        <w:t xml:space="preserve">—</w:t>
      </w:r>
      <w:r>
        <w:t xml:space="preserve"> </w:t>
      </w:r>
      <w:r>
        <w:t xml:space="preserve">“</w:t>
      </w:r>
      <w:r>
        <w:t xml:space="preserve">Since</w:t>
      </w:r>
      <w:r>
        <w:t xml:space="preserve"> </w:t>
      </w:r>
      <w:r>
        <w:rPr>
          <w:iCs/>
          <w:i/>
        </w:rPr>
        <w:t xml:space="preserve">raṇaḥ, vivāk, vikhādaḥ</w:t>
      </w:r>
      <w:r>
        <w:t xml:space="preserve"> </w:t>
      </w:r>
      <w:r>
        <w:t xml:space="preserve">and the like are read among the names of battle (Ni. 2-[?] [?]),</w:t>
      </w:r>
      <w:r>
        <w:t xml:space="preserve"> </w:t>
      </w:r>
      <w:r>
        <w:rPr>
          <w:iCs/>
          <w:i/>
        </w:rPr>
        <w:t xml:space="preserve">pṛtanāḥ</w:t>
      </w:r>
      <w:r>
        <w:t xml:space="preserve"> </w:t>
      </w:r>
      <w:r>
        <w:t xml:space="preserve">means</w:t>
      </w:r>
      <w:r>
        <w:t xml:space="preserve"> </w:t>
      </w:r>
      <w:r>
        <w:t xml:space="preserve">‘</w:t>
      </w:r>
      <w:r>
        <w:t xml:space="preserve">battle</w:t>
      </w:r>
      <w:r>
        <w:t xml:space="preserve">’</w:t>
      </w:r>
      <w:r>
        <w:t xml:space="preserve">.</w:t>
      </w:r>
      <w:r>
        <w:t xml:space="preserve"> </w:t>
      </w:r>
      <w:r>
        <w:rPr>
          <w:iCs/>
          <w:i/>
        </w:rPr>
        <w:t xml:space="preserve">pṛtanāsu</w:t>
      </w:r>
      <w:r>
        <w:t xml:space="preserve"> </w:t>
      </w:r>
      <w:r>
        <w:t xml:space="preserve">— in battles; this word is always used in the plural.</w:t>
      </w:r>
      <w:r>
        <w:t xml:space="preserve">”</w:t>
      </w:r>
    </w:p>
    <w:p>
      <w:pPr>
        <w:pStyle w:val="BodyText"/>
      </w:pPr>
      <w:r>
        <w:rPr>
          <w:iCs/>
          <w:i/>
          <w:bCs/>
          <w:b/>
        </w:rPr>
        <w:t xml:space="preserve">papriṃ</w:t>
      </w:r>
      <w:r>
        <w:t xml:space="preserve"> </w:t>
      </w:r>
      <w:r>
        <w:t xml:space="preserve">—</w:t>
      </w:r>
      <w:r>
        <w:t xml:space="preserve"> </w:t>
      </w:r>
      <w:r>
        <w:t xml:space="preserve">“</w:t>
      </w:r>
      <w:r>
        <w:t xml:space="preserve">From the root</w:t>
      </w:r>
      <w:r>
        <w:t xml:space="preserve"> </w:t>
      </w:r>
      <w:r>
        <w:rPr>
          <w:iCs/>
          <w:i/>
        </w:rPr>
        <w:t xml:space="preserve">pyā</w:t>
      </w:r>
      <w:r>
        <w:t xml:space="preserve">, which gives the sense of</w:t>
      </w:r>
      <w:r>
        <w:t xml:space="preserve"> </w:t>
      </w:r>
      <w:r>
        <w:t xml:space="preserve">‘</w:t>
      </w:r>
      <w:r>
        <w:t xml:space="preserve">to fill</w:t>
      </w:r>
      <w:r>
        <w:t xml:space="preserve">’</w:t>
      </w:r>
      <w:r>
        <w:t xml:space="preserve"> </w:t>
      </w:r>
      <w:r>
        <w:t xml:space="preserve">(</w:t>
      </w:r>
      <w:r>
        <w:rPr>
          <w:iCs/>
          <w:i/>
        </w:rPr>
        <w:t xml:space="preserve">pyā pālanapūraṇayoḥ</w:t>
      </w:r>
      <w:r>
        <w:t xml:space="preserve">) [as read [?]], the word</w:t>
      </w:r>
      <w:r>
        <w:t xml:space="preserve"> </w:t>
      </w:r>
      <w:r>
        <w:rPr>
          <w:iCs/>
          <w:i/>
        </w:rPr>
        <w:t xml:space="preserve">papri</w:t>
      </w:r>
      <w:r>
        <w:t xml:space="preserve"> </w:t>
      </w:r>
      <w:r>
        <w:t xml:space="preserve">is formed:</w:t>
      </w:r>
      <w:r>
        <w:t xml:space="preserve"> </w:t>
      </w:r>
      <w:r>
        <w:t xml:space="preserve">‘</w:t>
      </w:r>
      <w:r>
        <w:t xml:space="preserve">the filler</w:t>
      </w:r>
      <w:r>
        <w:t xml:space="preserve">’</w:t>
      </w:r>
      <w:r>
        <w:t xml:space="preserve">, that is, one who makes full. Sāyaṇa explains this word as</w:t>
      </w:r>
      <w:r>
        <w:t xml:space="preserve"> </w:t>
      </w:r>
      <w:r>
        <w:rPr>
          <w:iCs/>
          <w:i/>
        </w:rPr>
        <w:t xml:space="preserve">jayasya pūrayitāram</w:t>
      </w:r>
      <w:r>
        <w:t xml:space="preserve"> </w:t>
      </w:r>
      <w:r>
        <w:t xml:space="preserve">— one who fills [for us] with victory. Skandasvāmin takes the first meaning and explains,</w:t>
      </w:r>
      <w:r>
        <w:t xml:space="preserve"> </w:t>
      </w:r>
      <w:r>
        <w:rPr>
          <w:iCs/>
          <w:i/>
        </w:rPr>
        <w:t xml:space="preserve">saṃgrāmeṣu yaṣṭṝṇāṃ stotṝṇāṃ ca pālayitāram</w:t>
      </w:r>
      <w:r>
        <w:t xml:space="preserve"> </w:t>
      </w:r>
      <w:r>
        <w:t xml:space="preserve">— the protector, in battles, of sacrificers and praisers. The</w:t>
      </w:r>
      <w:r>
        <w:t xml:space="preserve"> </w:t>
      </w:r>
      <w:r>
        <w:rPr>
          <w:iCs/>
          <w:i/>
        </w:rPr>
        <w:t xml:space="preserve">Ṛgarthadīpikā</w:t>
      </w:r>
      <w:r>
        <w:t xml:space="preserve"> </w:t>
      </w:r>
      <w:r>
        <w:t xml:space="preserve">too has</w:t>
      </w:r>
      <w:r>
        <w:t xml:space="preserve"> </w:t>
      </w:r>
      <w:r>
        <w:rPr>
          <w:iCs/>
          <w:i/>
        </w:rPr>
        <w:t xml:space="preserve">pālayitāram</w:t>
      </w:r>
      <w:r>
        <w:t xml:space="preserve">. Whichever meaning is taken here makes no difference. In Ṛks such as Ṛ. Saṃ. 1-[?]-3 [?] the phrase</w:t>
      </w:r>
      <w:r>
        <w:t xml:space="preserve"> </w:t>
      </w:r>
      <w:r>
        <w:rPr>
          <w:iCs/>
          <w:i/>
        </w:rPr>
        <w:t xml:space="preserve">papriḥ randhasaḥ</w:t>
      </w:r>
      <w:r>
        <w:t xml:space="preserve"> </w:t>
      </w:r>
      <w:r>
        <w:t xml:space="preserve">[</w:t>
      </w:r>
      <w:r>
        <w:t xml:space="preserve">‘</w:t>
      </w:r>
      <w:r>
        <w:t xml:space="preserve">the giver of food</w:t>
      </w:r>
      <w:r>
        <w:t xml:space="preserve">’</w:t>
      </w:r>
      <w:r>
        <w:t xml:space="preserve">] also occurs, so</w:t>
      </w:r>
      <w:r>
        <w:t xml:space="preserve"> </w:t>
      </w:r>
      <w:r>
        <w:rPr>
          <w:iCs/>
          <w:i/>
        </w:rPr>
        <w:t xml:space="preserve">papri</w:t>
      </w:r>
      <w:r>
        <w:t xml:space="preserve"> </w:t>
      </w:r>
      <w:r>
        <w:t xml:space="preserve">means</w:t>
      </w:r>
      <w:r>
        <w:t xml:space="preserve"> </w:t>
      </w:r>
      <w:r>
        <w:t xml:space="preserve">‘</w:t>
      </w:r>
      <w:r>
        <w:t xml:space="preserve">giver of food</w:t>
      </w:r>
      <w:r>
        <w:t xml:space="preserve">’</w:t>
      </w:r>
      <w:r>
        <w:t xml:space="preserve"> </w:t>
      </w:r>
      <w:r>
        <w:t xml:space="preserve">as well.</w:t>
      </w:r>
      <w:r>
        <w:t xml:space="preserve">”</w:t>
      </w:r>
    </w:p>
    <w:p>
      <w:pPr>
        <w:pStyle w:val="BodyText"/>
      </w:pPr>
      <w:r>
        <w:rPr>
          <w:iCs/>
          <w:i/>
          <w:bCs/>
          <w:b/>
        </w:rPr>
        <w:t xml:space="preserve">svarṣām</w:t>
      </w:r>
      <w:r>
        <w:t xml:space="preserve"> </w:t>
      </w:r>
      <w:r>
        <w:t xml:space="preserve">—</w:t>
      </w:r>
      <w:r>
        <w:t xml:space="preserve"> </w:t>
      </w:r>
      <w:r>
        <w:rPr>
          <w:iCs/>
          <w:i/>
        </w:rPr>
        <w:t xml:space="preserve">svargasya sanitāraṃ dātāram</w:t>
      </w:r>
      <w:r>
        <w:t xml:space="preserve"> </w:t>
      </w:r>
      <w:r>
        <w:t xml:space="preserve">|</w:t>
      </w:r>
      <w:r>
        <w:t xml:space="preserve"> </w:t>
      </w:r>
      <w:r>
        <w:t xml:space="preserve">“</w:t>
      </w:r>
      <w:r>
        <w:t xml:space="preserve">One who makes heaven obtainable, the giver of heaven.</w:t>
      </w:r>
      <w:r>
        <w:t xml:space="preserve">”</w:t>
      </w:r>
    </w:p>
    <w:p>
      <w:pPr>
        <w:pStyle w:val="BodyText"/>
      </w:pPr>
      <w:r>
        <w:rPr>
          <w:iCs/>
          <w:i/>
          <w:bCs/>
          <w:b/>
        </w:rPr>
        <w:t xml:space="preserve">apsām</w:t>
      </w:r>
      <w:r>
        <w:t xml:space="preserve"> </w:t>
      </w:r>
      <w:r>
        <w:t xml:space="preserve">—</w:t>
      </w:r>
      <w:r>
        <w:t xml:space="preserve"> </w:t>
      </w:r>
      <w:r>
        <w:rPr>
          <w:iCs/>
          <w:i/>
        </w:rPr>
        <w:t xml:space="preserve">apāṃ vṛṣṭilakṣaṇānām udakānāṃ dātāram</w:t>
      </w:r>
      <w:r>
        <w:t xml:space="preserve"> </w:t>
      </w:r>
      <w:r>
        <w:t xml:space="preserve">|</w:t>
      </w:r>
      <w:r>
        <w:t xml:space="preserve"> </w:t>
      </w:r>
      <w:r>
        <w:t xml:space="preserve">“</w:t>
      </w:r>
      <w:r>
        <w:t xml:space="preserve">One who gives the waters that are rain. Or, from</w:t>
      </w:r>
      <w:r>
        <w:t xml:space="preserve"> </w:t>
      </w:r>
      <w:r>
        <w:rPr>
          <w:iCs/>
          <w:i/>
        </w:rPr>
        <w:t xml:space="preserve">psā bhakṣaṇe</w:t>
      </w:r>
      <w:r>
        <w:t xml:space="preserve">:</w:t>
      </w:r>
      <w:r>
        <w:t xml:space="preserve"> </w:t>
      </w:r>
      <w:r>
        <w:rPr>
          <w:iCs/>
          <w:i/>
        </w:rPr>
        <w:t xml:space="preserve">psāti bhakṣayatīti psāḥ</w:t>
      </w:r>
      <w:r>
        <w:t xml:space="preserve">;</w:t>
      </w:r>
      <w:r>
        <w:t xml:space="preserve"> </w:t>
      </w:r>
      <w:r>
        <w:rPr>
          <w:iCs/>
          <w:i/>
        </w:rPr>
        <w:t xml:space="preserve">na vidyate psā asyeti</w:t>
      </w:r>
      <w:r>
        <w:t xml:space="preserve">: he who has no devourer, and therefore is the favourer of all — such is the sense they give. In Ṛks where the epithet</w:t>
      </w:r>
      <w:r>
        <w:t xml:space="preserve"> </w:t>
      </w:r>
      <w:r>
        <w:rPr>
          <w:iCs/>
          <w:i/>
        </w:rPr>
        <w:t xml:space="preserve">apsāḥ</w:t>
      </w:r>
      <w:r>
        <w:t xml:space="preserve"> </w:t>
      </w:r>
      <w:r>
        <w:t xml:space="preserve">generally occurs, such as Ṛ. Saṃ. 9-[?]-[?] [?]; 7-[?]-[?] [?]; 9-[?]-1 [?] and the like,</w:t>
      </w:r>
      <w:r>
        <w:t xml:space="preserve"> </w:t>
      </w:r>
      <w:r>
        <w:rPr>
          <w:iCs/>
          <w:i/>
        </w:rPr>
        <w:t xml:space="preserve">apsāḥ</w:t>
      </w:r>
      <w:r>
        <w:t xml:space="preserve"> </w:t>
      </w:r>
      <w:r>
        <w:t xml:space="preserve">means</w:t>
      </w:r>
      <w:r>
        <w:t xml:space="preserve"> </w:t>
      </w:r>
      <w:r>
        <w:rPr>
          <w:iCs/>
          <w:i/>
        </w:rPr>
        <w:t xml:space="preserve">apāṃ dātā</w:t>
      </w:r>
      <w:r>
        <w:t xml:space="preserve">, the giver of waters. Therefore the same meaning is natural here too.</w:t>
      </w:r>
      <w:r>
        <w:t xml:space="preserve">”</w:t>
      </w:r>
    </w:p>
    <w:p>
      <w:pPr>
        <w:pStyle w:val="BodyText"/>
      </w:pPr>
      <w:r>
        <w:rPr>
          <w:iCs/>
          <w:i/>
          <w:bCs/>
          <w:b/>
        </w:rPr>
        <w:t xml:space="preserve">vṛjanasya gopām</w:t>
      </w:r>
      <w:r>
        <w:t xml:space="preserve"> </w:t>
      </w:r>
      <w:r>
        <w:t xml:space="preserve">—</w:t>
      </w:r>
      <w:r>
        <w:t xml:space="preserve"> </w:t>
      </w:r>
      <w:r>
        <w:t xml:space="preserve">“</w:t>
      </w:r>
      <w:r>
        <w:rPr>
          <w:iCs/>
          <w:i/>
        </w:rPr>
        <w:t xml:space="preserve">vṛjana</w:t>
      </w:r>
      <w:r>
        <w:t xml:space="preserve"> </w:t>
      </w:r>
      <w:r>
        <w:t xml:space="preserve">means</w:t>
      </w:r>
      <w:r>
        <w:t xml:space="preserve"> </w:t>
      </w:r>
      <w:r>
        <w:t xml:space="preserve">‘</w:t>
      </w:r>
      <w:r>
        <w:t xml:space="preserve">strength</w:t>
      </w:r>
      <w:r>
        <w:t xml:space="preserve">’</w:t>
      </w:r>
      <w:r>
        <w:t xml:space="preserve"> </w:t>
      </w:r>
      <w:r>
        <w:t xml:space="preserve">(Ni. 2-9 [?]): the protector of strength.</w:t>
      </w:r>
      <w:r>
        <w:t xml:space="preserve">”</w:t>
      </w:r>
    </w:p>
    <w:p>
      <w:pPr>
        <w:pStyle w:val="BodyText"/>
      </w:pPr>
      <w:r>
        <w:rPr>
          <w:iCs/>
          <w:i/>
          <w:bCs/>
          <w:b/>
        </w:rPr>
        <w:t xml:space="preserve">bhareṣujām</w:t>
      </w:r>
      <w:r>
        <w:t xml:space="preserve"> </w:t>
      </w:r>
      <w:r>
        <w:t xml:space="preserve">—</w:t>
      </w:r>
      <w:r>
        <w:t xml:space="preserve"> </w:t>
      </w:r>
      <w:r>
        <w:t xml:space="preserve">“</w:t>
      </w:r>
      <w:r>
        <w:t xml:space="preserve">The word</w:t>
      </w:r>
      <w:r>
        <w:t xml:space="preserve"> </w:t>
      </w:r>
      <w:r>
        <w:rPr>
          <w:iCs/>
          <w:i/>
        </w:rPr>
        <w:t xml:space="preserve">bhara</w:t>
      </w:r>
      <w:r>
        <w:t xml:space="preserve"> </w:t>
      </w:r>
      <w:r>
        <w:t xml:space="preserve">is read among the names of battle (Ni. 2-17 [?]);</w:t>
      </w:r>
      <w:r>
        <w:t xml:space="preserve"> </w:t>
      </w:r>
      <w:r>
        <w:rPr>
          <w:iCs/>
          <w:i/>
        </w:rPr>
        <w:t xml:space="preserve">bhareṣu</w:t>
      </w:r>
      <w:r>
        <w:t xml:space="preserve"> </w:t>
      </w:r>
      <w:r>
        <w:t xml:space="preserve">means</w:t>
      </w:r>
      <w:r>
        <w:t xml:space="preserve"> </w:t>
      </w:r>
      <w:r>
        <w:t xml:space="preserve">‘</w:t>
      </w:r>
      <w:r>
        <w:t xml:space="preserve">in battles</w:t>
      </w:r>
      <w:r>
        <w:t xml:space="preserve">’</w:t>
      </w:r>
      <w:r>
        <w:t xml:space="preserve">.</w:t>
      </w:r>
      <w:r>
        <w:t xml:space="preserve"> </w:t>
      </w:r>
      <w:r>
        <w:t xml:space="preserve">‘</w:t>
      </w:r>
      <w:r>
        <w:rPr>
          <w:iCs/>
          <w:i/>
        </w:rPr>
        <w:t xml:space="preserve">janir atra sāmarthyāj jayater arthe</w:t>
      </w:r>
      <w:r>
        <w:t xml:space="preserve">’</w:t>
      </w:r>
      <w:r>
        <w:t xml:space="preserve"> </w:t>
      </w:r>
      <w:r>
        <w:t xml:space="preserve">[as read] —</w:t>
      </w:r>
      <w:r>
        <w:t xml:space="preserve"> </w:t>
      </w:r>
      <w:r>
        <w:t xml:space="preserve">‘</w:t>
      </w:r>
      <w:r>
        <w:t xml:space="preserve">here</w:t>
      </w:r>
      <w:r>
        <w:t xml:space="preserve"> </w:t>
      </w:r>
      <w:r>
        <w:rPr>
          <w:iCs/>
          <w:i/>
        </w:rPr>
        <w:t xml:space="preserve">jan</w:t>
      </w:r>
      <w:r>
        <w:t xml:space="preserve"> </w:t>
      </w:r>
      <w:r>
        <w:t xml:space="preserve">in the sense of</w:t>
      </w:r>
      <w:r>
        <w:t xml:space="preserve"> </w:t>
      </w:r>
      <w:r>
        <w:rPr>
          <w:iCs/>
          <w:i/>
        </w:rPr>
        <w:t xml:space="preserve">ji</w:t>
      </w:r>
      <w:r>
        <w:t xml:space="preserve">, to conquer</w:t>
      </w:r>
      <w:r>
        <w:t xml:space="preserve">’</w:t>
      </w:r>
      <w:r>
        <w:t xml:space="preserve">:</w:t>
      </w:r>
      <w:r>
        <w:t xml:space="preserve"> </w:t>
      </w:r>
      <w:r>
        <w:rPr>
          <w:iCs/>
          <w:i/>
        </w:rPr>
        <w:t xml:space="preserve">saṃgrāmeṣu jetāram</w:t>
      </w:r>
      <w:r>
        <w:t xml:space="preserve">,</w:t>
      </w:r>
      <w:r>
        <w:t xml:space="preserve"> </w:t>
      </w:r>
      <w:r>
        <w:t xml:space="preserve">‘</w:t>
      </w:r>
      <w:r>
        <w:t xml:space="preserve">conqueror in battles</w:t>
      </w:r>
      <w:r>
        <w:t xml:space="preserve">’</w:t>
      </w:r>
      <w:r>
        <w:t xml:space="preserve">, so Skandasvāmin explains; and Sāyaṇa,</w:t>
      </w:r>
      <w:r>
        <w:t xml:space="preserve"> </w:t>
      </w:r>
      <w:r>
        <w:t xml:space="preserve">‘</w:t>
      </w:r>
      <w:r>
        <w:rPr>
          <w:iCs/>
          <w:i/>
        </w:rPr>
        <w:t xml:space="preserve">bhriyante eṣu havīṃṣīti bharāḥ yāgāḥ; teṣu prādurbhavantam</w:t>
      </w:r>
      <w:r>
        <w:t xml:space="preserve">’</w:t>
      </w:r>
      <w:r>
        <w:t xml:space="preserve">:</w:t>
      </w:r>
      <w:r>
        <w:t xml:space="preserve"> </w:t>
      </w:r>
      <w:r>
        <w:rPr>
          <w:iCs/>
          <w:i/>
        </w:rPr>
        <w:t xml:space="preserve">bharāḥ</w:t>
      </w:r>
      <w:r>
        <w:t xml:space="preserve"> </w:t>
      </w:r>
      <w:r>
        <w:t xml:space="preserve">are sacrifices, because the oblations are borne (</w:t>
      </w:r>
      <w:r>
        <w:rPr>
          <w:iCs/>
          <w:i/>
        </w:rPr>
        <w:t xml:space="preserve">bhr̥</w:t>
      </w:r>
      <w:r>
        <w:t xml:space="preserve">) in them;</w:t>
      </w:r>
      <w:r>
        <w:t xml:space="preserve"> </w:t>
      </w:r>
      <w:r>
        <w:rPr>
          <w:iCs/>
          <w:i/>
        </w:rPr>
        <w:t xml:space="preserve">bhareṣujām</w:t>
      </w:r>
      <w:r>
        <w:t xml:space="preserve"> </w:t>
      </w:r>
      <w:r>
        <w:t xml:space="preserve">is</w:t>
      </w:r>
      <w:r>
        <w:t xml:space="preserve"> </w:t>
      </w:r>
      <w:r>
        <w:t xml:space="preserve">‘</w:t>
      </w:r>
      <w:r>
        <w:t xml:space="preserve">one who is born in them</w:t>
      </w:r>
      <w:r>
        <w:t xml:space="preserve">’</w:t>
      </w:r>
      <w:r>
        <w:t xml:space="preserve">, that is,</w:t>
      </w:r>
      <w:r>
        <w:t xml:space="preserve"> </w:t>
      </w:r>
      <w:r>
        <w:t xml:space="preserve">‘</w:t>
      </w:r>
      <w:r>
        <w:t xml:space="preserve">manifest in the sacrifices</w:t>
      </w:r>
      <w:r>
        <w:t xml:space="preserve">’</w:t>
      </w:r>
      <w:r>
        <w:t xml:space="preserve">.</w:t>
      </w:r>
      <w:r>
        <w:t xml:space="preserve">”</w:t>
      </w:r>
    </w:p>
    <w:p>
      <w:r>
        <w:pict>
          <v:rect style="width:0;height:1.5pt" o:hralign="center" o:hrstd="t" o:hr="t"/>
        </w:pict>
      </w:r>
    </w:p>
    <w:bookmarkEnd w:id="427"/>
    <w:bookmarkStart w:id="428" w:name="page-393-pdf-408"/>
    <w:p>
      <w:pPr>
        <w:pStyle w:val="Heading3"/>
      </w:pPr>
      <w:r>
        <w:t xml:space="preserve">Page 393 (PDF 408)</w:t>
      </w:r>
    </w:p>
    <w:p>
      <w:pPr>
        <w:pStyle w:val="FirstParagraph"/>
      </w:pPr>
      <w:r>
        <w:rPr>
          <w:iCs/>
          <w:i/>
        </w:rPr>
        <w:t xml:space="preserve">(Running head left:</w:t>
      </w:r>
      <w:r>
        <w:rPr>
          <w:iCs/>
          <w:i/>
        </w:rPr>
        <w:t xml:space="preserve"> </w:t>
      </w:r>
      <w:r>
        <w:rPr>
          <w:iCs/>
          <w:i/>
        </w:rPr>
        <w:t xml:space="preserve">“</w:t>
      </w:r>
      <w:r>
        <w:rPr>
          <w:iCs/>
          <w:i/>
        </w:rPr>
        <w:t xml:space="preserve">A. 1 A. 6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393.)</w:t>
      </w:r>
    </w:p>
    <w:p>
      <w:pPr>
        <w:pStyle w:val="BodyText"/>
      </w:pPr>
      <w:r>
        <w:rPr>
          <w:bCs/>
          <w:b/>
        </w:rPr>
        <w:t xml:space="preserve">॥ व्याकरणप्रक्रिया ॥ — Vyākaraṇa-prakriyā (Rik 91.21)</w:t>
      </w:r>
      <w:r>
        <w:t xml:space="preserve"> </w:t>
      </w:r>
      <w:r>
        <w:rPr>
          <w:iCs/>
          <w:i/>
        </w:rPr>
        <w:t xml:space="preserve">(Kannada; grammar page, noted briefly)</w:t>
      </w:r>
    </w:p>
    <w:p>
      <w:pPr>
        <w:pStyle w:val="BodyText"/>
      </w:pPr>
      <w:r>
        <w:rPr>
          <w:iCs/>
          <w:i/>
        </w:rPr>
        <w:t xml:space="preserve">aṣāḷham</w:t>
      </w:r>
      <w:r>
        <w:t xml:space="preserve"> </w:t>
      </w:r>
      <w:r>
        <w:t xml:space="preserve">— root</w:t>
      </w:r>
      <w:r>
        <w:t xml:space="preserve"> </w:t>
      </w:r>
      <w:r>
        <w:rPr>
          <w:iCs/>
          <w:i/>
        </w:rPr>
        <w:t xml:space="preserve">saha abhibhave</w:t>
      </w:r>
      <w:r>
        <w:t xml:space="preserve">; the suffix</w:t>
      </w:r>
      <w:r>
        <w:t xml:space="preserve"> </w:t>
      </w:r>
      <w:r>
        <w:rPr>
          <w:iCs/>
          <w:i/>
        </w:rPr>
        <w:t xml:space="preserve">kta</w:t>
      </w:r>
      <w:r>
        <w:t xml:space="preserve"> </w:t>
      </w:r>
      <w:r>
        <w:t xml:space="preserve">follows; by</w:t>
      </w:r>
      <w:r>
        <w:t xml:space="preserve"> </w:t>
      </w:r>
      <w:r>
        <w:rPr>
          <w:iCs/>
          <w:i/>
        </w:rPr>
        <w:t xml:space="preserve">sāḍhyai sāḍhvā sāḍheti nigame</w:t>
      </w:r>
      <w:r>
        <w:t xml:space="preserve"> </w:t>
      </w:r>
      <w:r>
        <w:t xml:space="preserve">(Pā. 6-3-113 [?]) the irregular formation, so that by</w:t>
      </w:r>
      <w:r>
        <w:t xml:space="preserve"> </w:t>
      </w:r>
      <w:r>
        <w:rPr>
          <w:iCs/>
          <w:i/>
        </w:rPr>
        <w:t xml:space="preserve">sahivahor odavarṇasya</w:t>
      </w:r>
      <w:r>
        <w:t xml:space="preserve"> </w:t>
      </w:r>
      <w:r>
        <w:t xml:space="preserve">(Pā. 6-3-112 [?]) the change to</w:t>
      </w:r>
      <w:r>
        <w:t xml:space="preserve"> </w:t>
      </w:r>
      <w:r>
        <w:rPr>
          <w:iCs/>
          <w:i/>
        </w:rPr>
        <w:t xml:space="preserve">o</w:t>
      </w:r>
      <w:r>
        <w:t xml:space="preserve"> </w:t>
      </w:r>
      <w:r>
        <w:t xml:space="preserve">does not occur; by</w:t>
      </w:r>
      <w:r>
        <w:t xml:space="preserve"> </w:t>
      </w:r>
      <w:r>
        <w:rPr>
          <w:iCs/>
          <w:i/>
        </w:rPr>
        <w:t xml:space="preserve">saheḥ sāḍhaḥ saḥ</w:t>
      </w:r>
      <w:r>
        <w:t xml:space="preserve"> </w:t>
      </w:r>
      <w:r>
        <w:t xml:space="preserve">the</w:t>
      </w:r>
      <w:r>
        <w:t xml:space="preserve"> </w:t>
      </w:r>
      <w:r>
        <w:rPr>
          <w:iCs/>
          <w:i/>
        </w:rPr>
        <w:t xml:space="preserve">ṣatva</w:t>
      </w:r>
      <w:r>
        <w:t xml:space="preserve">; a</w:t>
      </w:r>
      <w:r>
        <w:t xml:space="preserve"> </w:t>
      </w:r>
      <w:r>
        <w:rPr>
          <w:iCs/>
          <w:i/>
        </w:rPr>
        <w:t xml:space="preserve">nañ-tatpuruṣa</w:t>
      </w:r>
      <w:r>
        <w:t xml:space="preserve"> </w:t>
      </w:r>
      <w:r>
        <w:t xml:space="preserve">compound; by</w:t>
      </w:r>
      <w:r>
        <w:t xml:space="preserve"> </w:t>
      </w:r>
      <w:r>
        <w:rPr>
          <w:iCs/>
          <w:i/>
        </w:rPr>
        <w:t xml:space="preserve">tatpuruṣe tulyārthatṛtīyā…</w:t>
      </w:r>
      <w:r>
        <w:t xml:space="preserve"> </w:t>
      </w:r>
      <w:r>
        <w:t xml:space="preserve">(Pā. 6-2-2 [?]) the indeclinable first member keeps its natural accent.</w:t>
      </w:r>
      <w:r>
        <w:t xml:space="preserve"> </w:t>
      </w:r>
      <w:r>
        <w:rPr>
          <w:iCs/>
          <w:i/>
        </w:rPr>
        <w:t xml:space="preserve">yutsu</w:t>
      </w:r>
      <w:r>
        <w:t xml:space="preserve"> </w:t>
      </w:r>
      <w:r>
        <w:t xml:space="preserve">— the locative plural; by</w:t>
      </w:r>
      <w:r>
        <w:t xml:space="preserve"> </w:t>
      </w:r>
      <w:r>
        <w:rPr>
          <w:iCs/>
          <w:i/>
        </w:rPr>
        <w:t xml:space="preserve">sāvekācas tṛtīyādir vibhaktiḥ</w:t>
      </w:r>
      <w:r>
        <w:t xml:space="preserve"> </w:t>
      </w:r>
      <w:r>
        <w:t xml:space="preserve">the case-ending takes the acute.</w:t>
      </w:r>
      <w:r>
        <w:t xml:space="preserve"> </w:t>
      </w:r>
      <w:r>
        <w:rPr>
          <w:iCs/>
          <w:i/>
        </w:rPr>
        <w:t xml:space="preserve">papriṃ</w:t>
      </w:r>
      <w:r>
        <w:t xml:space="preserve"> </w:t>
      </w:r>
      <w:r>
        <w:t xml:space="preserve">— root</w:t>
      </w:r>
      <w:r>
        <w:t xml:space="preserve"> </w:t>
      </w:r>
      <w:r>
        <w:rPr>
          <w:iCs/>
          <w:i/>
        </w:rPr>
        <w:t xml:space="preserve">pyā pālanapūraṇayoḥ</w:t>
      </w:r>
      <w:r>
        <w:t xml:space="preserve"> </w:t>
      </w:r>
      <w:r>
        <w:t xml:space="preserve">[as read [?]]; by</w:t>
      </w:r>
      <w:r>
        <w:t xml:space="preserve"> </w:t>
      </w:r>
      <w:r>
        <w:rPr>
          <w:iCs/>
          <w:i/>
        </w:rPr>
        <w:t xml:space="preserve">ādṛgamahanajanaḥ kikinau liṭ ca</w:t>
      </w:r>
      <w:r>
        <w:t xml:space="preserve"> </w:t>
      </w:r>
      <w:r>
        <w:t xml:space="preserve">(Pā. 3-2-171 [?]) the suffix</w:t>
      </w:r>
      <w:r>
        <w:t xml:space="preserve"> </w:t>
      </w:r>
      <w:r>
        <w:rPr>
          <w:iCs/>
          <w:i/>
        </w:rPr>
        <w:t xml:space="preserve">kin</w:t>
      </w:r>
      <w:r>
        <w:t xml:space="preserve">; since it is</w:t>
      </w:r>
      <w:r>
        <w:t xml:space="preserve"> </w:t>
      </w:r>
      <w:r>
        <w:rPr>
          <w:iCs/>
          <w:i/>
        </w:rPr>
        <w:t xml:space="preserve">liḍvat</w:t>
      </w:r>
      <w:r>
        <w:t xml:space="preserve">, the root is doubled; the reduplicative [takes]</w:t>
      </w:r>
      <w:r>
        <w:t xml:space="preserve"> </w:t>
      </w:r>
      <w:r>
        <w:rPr>
          <w:iCs/>
          <w:i/>
        </w:rPr>
        <w:t xml:space="preserve">ur at</w:t>
      </w:r>
      <w:r>
        <w:t xml:space="preserve"> </w:t>
      </w:r>
      <w:r>
        <w:t xml:space="preserve">[as read [?]];</w:t>
      </w:r>
      <w:r>
        <w:t xml:space="preserve"> </w:t>
      </w:r>
      <w:r>
        <w:rPr>
          <w:iCs/>
          <w:i/>
        </w:rPr>
        <w:t xml:space="preserve">halādiḥ śeṣaḥ</w:t>
      </w:r>
      <w:r>
        <w:t xml:space="preserve">; the</w:t>
      </w:r>
      <w:r>
        <w:t xml:space="preserve"> </w:t>
      </w:r>
      <w:r>
        <w:rPr>
          <w:iCs/>
          <w:i/>
        </w:rPr>
        <w:t xml:space="preserve">yaṇ</w:t>
      </w:r>
      <w:r>
        <w:t xml:space="preserve"> </w:t>
      </w:r>
      <w:r>
        <w:t xml:space="preserve">replacement caused by the suffix; since the suffix is</w:t>
      </w:r>
      <w:r>
        <w:t xml:space="preserve"> </w:t>
      </w:r>
      <w:r>
        <w:rPr>
          <w:iCs/>
          <w:i/>
        </w:rPr>
        <w:t xml:space="preserve">nit</w:t>
      </w:r>
      <w:r>
        <w:t xml:space="preserve">, by</w:t>
      </w:r>
      <w:r>
        <w:t xml:space="preserve"> </w:t>
      </w:r>
      <w:r>
        <w:rPr>
          <w:iCs/>
          <w:i/>
        </w:rPr>
        <w:t xml:space="preserve">ñnityādir nityam</w:t>
      </w:r>
      <w:r>
        <w:t xml:space="preserve"> </w:t>
      </w:r>
      <w:r>
        <w:t xml:space="preserve">(Pā. 6-1-197 [?]) the initial-acute; the accusative singular.</w:t>
      </w:r>
      <w:r>
        <w:t xml:space="preserve"> </w:t>
      </w:r>
      <w:r>
        <w:rPr>
          <w:iCs/>
          <w:i/>
        </w:rPr>
        <w:t xml:space="preserve">svarṣām</w:t>
      </w:r>
      <w:r>
        <w:t xml:space="preserve"> </w:t>
      </w:r>
      <w:r>
        <w:t xml:space="preserve">—</w:t>
      </w:r>
      <w:r>
        <w:t xml:space="preserve"> </w:t>
      </w:r>
      <w:r>
        <w:rPr>
          <w:iCs/>
          <w:i/>
        </w:rPr>
        <w:t xml:space="preserve">svaḥ svargaṃ sanotīti svarṣāḥ</w:t>
      </w:r>
      <w:r>
        <w:t xml:space="preserve">; root</w:t>
      </w:r>
      <w:r>
        <w:t xml:space="preserve"> </w:t>
      </w:r>
      <w:r>
        <w:rPr>
          <w:iCs/>
          <w:i/>
        </w:rPr>
        <w:t xml:space="preserve">ṣaṇu dāne</w:t>
      </w:r>
      <w:r>
        <w:t xml:space="preserve">; by</w:t>
      </w:r>
      <w:r>
        <w:t xml:space="preserve"> </w:t>
      </w:r>
      <w:r>
        <w:rPr>
          <w:iCs/>
          <w:i/>
        </w:rPr>
        <w:t xml:space="preserve">janasanakhanāṃ sañjhaloḥ</w:t>
      </w:r>
      <w:r>
        <w:t xml:space="preserve"> </w:t>
      </w:r>
      <w:r>
        <w:t xml:space="preserve">(Pā. 3-2-67 [?]) the</w:t>
      </w:r>
      <w:r>
        <w:t xml:space="preserve"> </w:t>
      </w:r>
      <w:r>
        <w:rPr>
          <w:iCs/>
          <w:i/>
        </w:rPr>
        <w:t xml:space="preserve">viṭ</w:t>
      </w:r>
      <w:r>
        <w:t xml:space="preserve">; it being followed by it, by</w:t>
      </w:r>
      <w:r>
        <w:t xml:space="preserve"> </w:t>
      </w:r>
      <w:r>
        <w:rPr>
          <w:iCs/>
          <w:i/>
        </w:rPr>
        <w:t xml:space="preserve">viḍvanor anunāsikasyāt</w:t>
      </w:r>
      <w:r>
        <w:t xml:space="preserve"> </w:t>
      </w:r>
      <w:r>
        <w:t xml:space="preserve">(Pā. 6-4-41 [?]) the nasal of</w:t>
      </w:r>
      <w:r>
        <w:t xml:space="preserve"> </w:t>
      </w:r>
      <w:r>
        <w:rPr>
          <w:iCs/>
          <w:i/>
        </w:rPr>
        <w:t xml:space="preserve">san</w:t>
      </w:r>
      <w:r>
        <w:t xml:space="preserve"> </w:t>
      </w:r>
      <w:r>
        <w:t xml:space="preserve">becomes</w:t>
      </w:r>
      <w:r>
        <w:t xml:space="preserve"> </w:t>
      </w:r>
      <w:r>
        <w:rPr>
          <w:iCs/>
          <w:i/>
        </w:rPr>
        <w:t xml:space="preserve">ā</w:t>
      </w:r>
      <w:r>
        <w:t xml:space="preserve">; the accusative singular; by</w:t>
      </w:r>
      <w:r>
        <w:t xml:space="preserve"> </w:t>
      </w:r>
      <w:r>
        <w:rPr>
          <w:iCs/>
          <w:i/>
        </w:rPr>
        <w:t xml:space="preserve">gatikārakopapadāt kṛt</w:t>
      </w:r>
      <w:r>
        <w:t xml:space="preserve"> </w:t>
      </w:r>
      <w:r>
        <w:t xml:space="preserve">the</w:t>
      </w:r>
      <w:r>
        <w:t xml:space="preserve"> </w:t>
      </w:r>
      <w:r>
        <w:rPr>
          <w:iCs/>
          <w:i/>
        </w:rPr>
        <w:t xml:space="preserve">kṛdanta</w:t>
      </w:r>
      <w:r>
        <w:t xml:space="preserve"> </w:t>
      </w:r>
      <w:r>
        <w:t xml:space="preserve">final member keeps its natural accent.</w:t>
      </w:r>
      <w:r>
        <w:t xml:space="preserve"> </w:t>
      </w:r>
      <w:r>
        <w:rPr>
          <w:iCs/>
          <w:i/>
        </w:rPr>
        <w:t xml:space="preserve">apsām</w:t>
      </w:r>
      <w:r>
        <w:t xml:space="preserve"> </w:t>
      </w:r>
      <w:r>
        <w:t xml:space="preserve">— when</w:t>
      </w:r>
      <w:r>
        <w:t xml:space="preserve"> </w:t>
      </w:r>
      <w:r>
        <w:rPr>
          <w:iCs/>
          <w:i/>
        </w:rPr>
        <w:t xml:space="preserve">ap</w:t>
      </w:r>
      <w:r>
        <w:t xml:space="preserve"> </w:t>
      </w:r>
      <w:r>
        <w:t xml:space="preserve">is the</w:t>
      </w:r>
      <w:r>
        <w:t xml:space="preserve"> </w:t>
      </w:r>
      <w:r>
        <w:rPr>
          <w:iCs/>
          <w:i/>
        </w:rPr>
        <w:t xml:space="preserve">upapada</w:t>
      </w:r>
      <w:r>
        <w:t xml:space="preserve">, as said before,</w:t>
      </w:r>
      <w:r>
        <w:t xml:space="preserve"> </w:t>
      </w:r>
      <w:r>
        <w:rPr>
          <w:iCs/>
          <w:i/>
        </w:rPr>
        <w:t xml:space="preserve">viṭ</w:t>
      </w:r>
      <w:r>
        <w:t xml:space="preserve"> </w:t>
      </w:r>
      <w:r>
        <w:t xml:space="preserve">after the root</w:t>
      </w:r>
      <w:r>
        <w:t xml:space="preserve"> </w:t>
      </w:r>
      <w:r>
        <w:rPr>
          <w:iCs/>
          <w:i/>
        </w:rPr>
        <w:t xml:space="preserve">ṣaṇu</w:t>
      </w:r>
      <w:r>
        <w:t xml:space="preserve">; the process of</w:t>
      </w:r>
      <w:r>
        <w:t xml:space="preserve"> </w:t>
      </w:r>
      <w:r>
        <w:rPr>
          <w:iCs/>
          <w:i/>
        </w:rPr>
        <w:t xml:space="preserve">ātva</w:t>
      </w:r>
      <w:r>
        <w:t xml:space="preserve"> </w:t>
      </w:r>
      <w:r>
        <w:t xml:space="preserve">as before. Or, from the root</w:t>
      </w:r>
      <w:r>
        <w:t xml:space="preserve"> </w:t>
      </w:r>
      <w:r>
        <w:rPr>
          <w:iCs/>
          <w:i/>
        </w:rPr>
        <w:t xml:space="preserve">psā bhakṣaṇe</w:t>
      </w:r>
      <w:r>
        <w:t xml:space="preserve">:</w:t>
      </w:r>
      <w:r>
        <w:t xml:space="preserve"> </w:t>
      </w:r>
      <w:r>
        <w:rPr>
          <w:iCs/>
          <w:i/>
        </w:rPr>
        <w:t xml:space="preserve">psāti bhakṣayati iti psāḥ</w:t>
      </w:r>
      <w:r>
        <w:t xml:space="preserve">; by</w:t>
      </w:r>
      <w:r>
        <w:t xml:space="preserve"> </w:t>
      </w:r>
      <w:r>
        <w:rPr>
          <w:iCs/>
          <w:i/>
        </w:rPr>
        <w:t xml:space="preserve">kvip ca</w:t>
      </w:r>
      <w:r>
        <w:t xml:space="preserve"> </w:t>
      </w:r>
      <w:r>
        <w:t xml:space="preserve">the suffix</w:t>
      </w:r>
      <w:r>
        <w:t xml:space="preserve"> </w:t>
      </w:r>
      <w:r>
        <w:rPr>
          <w:iCs/>
          <w:i/>
        </w:rPr>
        <w:t xml:space="preserve">kvip</w:t>
      </w:r>
      <w:r>
        <w:t xml:space="preserve">;</w:t>
      </w:r>
      <w:r>
        <w:t xml:space="preserve"> </w:t>
      </w:r>
      <w:r>
        <w:rPr>
          <w:iCs/>
          <w:i/>
        </w:rPr>
        <w:t xml:space="preserve">na vidyate psā asya iti apsāḥ</w:t>
      </w:r>
      <w:r>
        <w:t xml:space="preserve">, a</w:t>
      </w:r>
      <w:r>
        <w:t xml:space="preserve"> </w:t>
      </w:r>
      <w:r>
        <w:rPr>
          <w:iCs/>
          <w:i/>
        </w:rPr>
        <w:t xml:space="preserve">bahuvrīhi</w:t>
      </w:r>
      <w:r>
        <w:t xml:space="preserve">; by</w:t>
      </w:r>
      <w:r>
        <w:t xml:space="preserve"> </w:t>
      </w:r>
      <w:r>
        <w:rPr>
          <w:iCs/>
          <w:i/>
        </w:rPr>
        <w:t xml:space="preserve">nañsubhyām</w:t>
      </w:r>
      <w:r>
        <w:t xml:space="preserve"> </w:t>
      </w:r>
      <w:r>
        <w:t xml:space="preserve">(Pā. 6-2-172 [?]) the final-member final-acute.</w:t>
      </w:r>
      <w:r>
        <w:t xml:space="preserve"> </w:t>
      </w:r>
      <w:r>
        <w:rPr>
          <w:iCs/>
          <w:i/>
        </w:rPr>
        <w:t xml:space="preserve">bhareṣujām</w:t>
      </w:r>
      <w:r>
        <w:t xml:space="preserve"> </w:t>
      </w:r>
      <w:r>
        <w:t xml:space="preserve">— root</w:t>
      </w:r>
      <w:r>
        <w:t xml:space="preserve"> </w:t>
      </w:r>
      <w:r>
        <w:rPr>
          <w:iCs/>
          <w:i/>
        </w:rPr>
        <w:t xml:space="preserve">janī prādurbhāve</w:t>
      </w:r>
      <w:r>
        <w:t xml:space="preserve">; the</w:t>
      </w:r>
      <w:r>
        <w:t xml:space="preserve"> </w:t>
      </w:r>
      <w:r>
        <w:rPr>
          <w:iCs/>
          <w:i/>
        </w:rPr>
        <w:t xml:space="preserve">viṭ</w:t>
      </w:r>
      <w:r>
        <w:t xml:space="preserve"> </w:t>
      </w:r>
      <w:r>
        <w:t xml:space="preserve">as said before;</w:t>
      </w:r>
      <w:r>
        <w:t xml:space="preserve"> </w:t>
      </w:r>
      <w:r>
        <w:rPr>
          <w:iCs/>
          <w:i/>
        </w:rPr>
        <w:t xml:space="preserve">ātva</w:t>
      </w:r>
      <w:r>
        <w:t xml:space="preserve">;</w:t>
      </w:r>
      <w:r>
        <w:t xml:space="preserve"> </w:t>
      </w:r>
      <w:r>
        <w:rPr>
          <w:iCs/>
          <w:i/>
        </w:rPr>
        <w:t xml:space="preserve">bhareṣu jāyate prādurbhavati iti bhareṣujāḥ</w:t>
      </w:r>
      <w:r>
        <w:t xml:space="preserve">; by</w:t>
      </w:r>
      <w:r>
        <w:t xml:space="preserve"> </w:t>
      </w:r>
      <w:r>
        <w:rPr>
          <w:iCs/>
          <w:i/>
        </w:rPr>
        <w:t xml:space="preserve">tatpuruṣe kṛti bahulam</w:t>
      </w:r>
      <w:r>
        <w:t xml:space="preserve"> </w:t>
      </w:r>
      <w:r>
        <w:t xml:space="preserve">(Pā. 6-3-14 [?]) the</w:t>
      </w:r>
      <w:r>
        <w:t xml:space="preserve"> </w:t>
      </w:r>
      <w:r>
        <w:rPr>
          <w:iCs/>
          <w:i/>
        </w:rPr>
        <w:t xml:space="preserve">aluk</w:t>
      </w:r>
      <w:r>
        <w:t xml:space="preserve"> </w:t>
      </w:r>
      <w:r>
        <w:t xml:space="preserve">of the locative in the compound; the final-member</w:t>
      </w:r>
      <w:r>
        <w:t xml:space="preserve"> </w:t>
      </w:r>
      <w:r>
        <w:rPr>
          <w:iCs/>
          <w:i/>
        </w:rPr>
        <w:t xml:space="preserve">kṛdanta</w:t>
      </w:r>
      <w:r>
        <w:t xml:space="preserve"> </w:t>
      </w:r>
      <w:r>
        <w:t xml:space="preserve">keeps its natural accent.</w:t>
      </w:r>
      <w:r>
        <w:t xml:space="preserve"> </w:t>
      </w:r>
      <w:r>
        <w:rPr>
          <w:iCs/>
          <w:i/>
        </w:rPr>
        <w:t xml:space="preserve">sukṣitim</w:t>
      </w:r>
      <w:r>
        <w:t xml:space="preserve"> </w:t>
      </w:r>
      <w:r>
        <w:t xml:space="preserve">— root</w:t>
      </w:r>
      <w:r>
        <w:t xml:space="preserve"> </w:t>
      </w:r>
      <w:r>
        <w:rPr>
          <w:iCs/>
          <w:i/>
        </w:rPr>
        <w:t xml:space="preserve">kṣi nivāsagatyoḥ</w:t>
      </w:r>
      <w:r>
        <w:t xml:space="preserve">; by</w:t>
      </w:r>
      <w:r>
        <w:t xml:space="preserve"> </w:t>
      </w:r>
      <w:r>
        <w:rPr>
          <w:iCs/>
          <w:i/>
        </w:rPr>
        <w:t xml:space="preserve">ktic ktau ca saṃjñāyām</w:t>
      </w:r>
      <w:r>
        <w:t xml:space="preserve"> </w:t>
      </w:r>
      <w:r>
        <w:t xml:space="preserve">(Pā. 3-3-174 [?]) the suffix</w:t>
      </w:r>
      <w:r>
        <w:t xml:space="preserve"> </w:t>
      </w:r>
      <w:r>
        <w:rPr>
          <w:iCs/>
          <w:i/>
        </w:rPr>
        <w:t xml:space="preserve">ktic</w:t>
      </w:r>
      <w:r>
        <w:t xml:space="preserve">; by</w:t>
      </w:r>
      <w:r>
        <w:t xml:space="preserve"> </w:t>
      </w:r>
      <w:r>
        <w:rPr>
          <w:iCs/>
          <w:i/>
        </w:rPr>
        <w:t xml:space="preserve">cit</w:t>
      </w:r>
      <w:r>
        <w:t xml:space="preserve"> </w:t>
      </w:r>
      <w:r>
        <w:t xml:space="preserve">(Pā. 6-1-163 [?]) the final-acute; in the compound the</w:t>
      </w:r>
      <w:r>
        <w:t xml:space="preserve"> </w:t>
      </w:r>
      <w:r>
        <w:rPr>
          <w:iCs/>
          <w:i/>
        </w:rPr>
        <w:t xml:space="preserve">kṛdanta</w:t>
      </w:r>
      <w:r>
        <w:t xml:space="preserve"> </w:t>
      </w:r>
      <w:r>
        <w:t xml:space="preserve">final member keeps its natural accent.</w:t>
      </w:r>
      <w:r>
        <w:t xml:space="preserve"> </w:t>
      </w:r>
      <w:r>
        <w:rPr>
          <w:iCs/>
          <w:i/>
        </w:rPr>
        <w:t xml:space="preserve">jayantam</w:t>
      </w:r>
      <w:r>
        <w:t xml:space="preserve"> </w:t>
      </w:r>
      <w:r>
        <w:t xml:space="preserve">— root</w:t>
      </w:r>
      <w:r>
        <w:t xml:space="preserve"> </w:t>
      </w:r>
      <w:r>
        <w:rPr>
          <w:iCs/>
          <w:i/>
        </w:rPr>
        <w:t xml:space="preserve">ji jaye</w:t>
      </w:r>
      <w:r>
        <w:t xml:space="preserve">; in the present sense</w:t>
      </w:r>
      <w:r>
        <w:t xml:space="preserve"> </w:t>
      </w:r>
      <w:r>
        <w:rPr>
          <w:iCs/>
          <w:i/>
        </w:rPr>
        <w:t xml:space="preserve">śatṛ</w:t>
      </w:r>
      <w:r>
        <w:t xml:space="preserve">;</w:t>
      </w:r>
      <w:r>
        <w:t xml:space="preserve"> </w:t>
      </w:r>
      <w:r>
        <w:rPr>
          <w:iCs/>
          <w:i/>
        </w:rPr>
        <w:t xml:space="preserve">śap</w:t>
      </w:r>
      <w:r>
        <w:t xml:space="preserve">; the guṇa of the root on that account;</w:t>
      </w:r>
      <w:r>
        <w:t xml:space="preserve"> </w:t>
      </w:r>
      <w:r>
        <w:rPr>
          <w:iCs/>
          <w:i/>
        </w:rPr>
        <w:t xml:space="preserve">ay</w:t>
      </w:r>
      <w:r>
        <w:t xml:space="preserve"> </w:t>
      </w:r>
      <w:r>
        <w:t xml:space="preserve">replacement:</w:t>
      </w:r>
      <w:r>
        <w:t xml:space="preserve"> </w:t>
      </w:r>
      <w:r>
        <w:rPr>
          <w:iCs/>
          <w:i/>
        </w:rPr>
        <w:t xml:space="preserve">jayat</w:t>
      </w:r>
      <w:r>
        <w:t xml:space="preserve">; in the accusative singular, since it is</w:t>
      </w:r>
      <w:r>
        <w:t xml:space="preserve"> </w:t>
      </w:r>
      <w:r>
        <w:rPr>
          <w:iCs/>
          <w:i/>
        </w:rPr>
        <w:t xml:space="preserve">ugit</w:t>
      </w:r>
      <w:r>
        <w:t xml:space="preserve">, the augment</w:t>
      </w:r>
      <w:r>
        <w:t xml:space="preserve"> </w:t>
      </w:r>
      <w:r>
        <w:rPr>
          <w:iCs/>
          <w:i/>
        </w:rPr>
        <w:t xml:space="preserve">num</w:t>
      </w:r>
      <w:r>
        <w:t xml:space="preserve">; the accent of the root remains.</w:t>
      </w:r>
    </w:p>
    <w:p>
      <w:r>
        <w:pict>
          <v:rect style="width:0;height:1.5pt" o:hralign="center" o:hrstd="t" o:hr="t"/>
        </w:pict>
      </w:r>
    </w:p>
    <w:bookmarkEnd w:id="428"/>
    <w:bookmarkStart w:id="429" w:name="page-394-pdf-409"/>
    <w:p>
      <w:pPr>
        <w:pStyle w:val="Heading3"/>
      </w:pPr>
      <w:r>
        <w:t xml:space="preserve">Page 394 (PDF 409)</w:t>
      </w:r>
    </w:p>
    <w:p>
      <w:pPr>
        <w:pStyle w:val="FirstParagraph"/>
      </w:pPr>
      <w:r>
        <w:rPr>
          <w:iCs/>
          <w:i/>
        </w:rPr>
        <w:t xml:space="preserve">(Running head: left</w:t>
      </w:r>
      <w:r>
        <w:rPr>
          <w:iCs/>
          <w:i/>
        </w:rPr>
        <w:t xml:space="preserve"> </w:t>
      </w:r>
      <w:r>
        <w:rPr>
          <w:iCs/>
          <w:i/>
        </w:rPr>
        <w:t xml:space="preserve">“</w:t>
      </w:r>
      <w:r>
        <w:rPr>
          <w:iCs/>
          <w:i/>
        </w:rPr>
        <w:t xml:space="preserve">394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iCs/>
          <w:i/>
        </w:rPr>
        <w:t xml:space="preserve">Vyākaraṇa-prakriyā of Rik 91.21, concluded (grammar page, noted briefly):</w:t>
      </w:r>
    </w:p>
    <w:p>
      <w:pPr>
        <w:pStyle w:val="BodyText"/>
      </w:pPr>
      <w:r>
        <w:rPr>
          <w:iCs/>
          <w:i/>
        </w:rPr>
        <w:t xml:space="preserve">madema</w:t>
      </w:r>
      <w:r>
        <w:t xml:space="preserve"> </w:t>
      </w:r>
      <w:r>
        <w:t xml:space="preserve">— root</w:t>
      </w:r>
      <w:r>
        <w:t xml:space="preserve"> </w:t>
      </w:r>
      <w:r>
        <w:rPr>
          <w:iCs/>
          <w:i/>
        </w:rPr>
        <w:t xml:space="preserve">madī harṣe</w:t>
      </w:r>
      <w:r>
        <w:t xml:space="preserve">, of the</w:t>
      </w:r>
      <w:r>
        <w:t xml:space="preserve"> </w:t>
      </w:r>
      <w:r>
        <w:rPr>
          <w:iCs/>
          <w:i/>
        </w:rPr>
        <w:t xml:space="preserve">divādi</w:t>
      </w:r>
      <w:r>
        <w:t xml:space="preserve"> </w:t>
      </w:r>
      <w:r>
        <w:t xml:space="preserve">class;</w:t>
      </w:r>
      <w:r>
        <w:t xml:space="preserve"> </w:t>
      </w:r>
      <w:r>
        <w:rPr>
          <w:iCs/>
          <w:i/>
        </w:rPr>
        <w:t xml:space="preserve">vidhiliṅ</w:t>
      </w:r>
      <w:r>
        <w:t xml:space="preserve">, first person plural,</w:t>
      </w:r>
      <w:r>
        <w:t xml:space="preserve"> </w:t>
      </w:r>
      <w:r>
        <w:rPr>
          <w:iCs/>
          <w:i/>
        </w:rPr>
        <w:t xml:space="preserve">mas</w:t>
      </w:r>
      <w:r>
        <w:t xml:space="preserve">; by</w:t>
      </w:r>
      <w:r>
        <w:t xml:space="preserve"> </w:t>
      </w:r>
      <w:r>
        <w:rPr>
          <w:iCs/>
          <w:i/>
        </w:rPr>
        <w:t xml:space="preserve">nityaṃ ṅitaḥ</w:t>
      </w:r>
      <w:r>
        <w:t xml:space="preserve"> </w:t>
      </w:r>
      <w:r>
        <w:t xml:space="preserve">(नित्यं ङितः, Pā. 3-4-99 [?]) the elision of the</w:t>
      </w:r>
      <w:r>
        <w:t xml:space="preserve"> </w:t>
      </w:r>
      <w:r>
        <w:rPr>
          <w:iCs/>
          <w:i/>
        </w:rPr>
        <w:t xml:space="preserve">s</w:t>
      </w:r>
      <w:r>
        <w:t xml:space="preserve">; by</w:t>
      </w:r>
      <w:r>
        <w:t xml:space="preserve"> </w:t>
      </w:r>
      <w:r>
        <w:rPr>
          <w:iCs/>
          <w:i/>
        </w:rPr>
        <w:t xml:space="preserve">vyatyayo bahulam</w:t>
      </w:r>
      <w:r>
        <w:t xml:space="preserve"> </w:t>
      </w:r>
      <w:r>
        <w:rPr>
          <w:iCs/>
          <w:i/>
        </w:rPr>
        <w:t xml:space="preserve">śap</w:t>
      </w:r>
      <w:r>
        <w:t xml:space="preserve"> </w:t>
      </w:r>
      <w:r>
        <w:t xml:space="preserve">in place of</w:t>
      </w:r>
      <w:r>
        <w:t xml:space="preserve"> </w:t>
      </w:r>
      <w:r>
        <w:rPr>
          <w:iCs/>
          <w:i/>
        </w:rPr>
        <w:t xml:space="preserve">śyan</w:t>
      </w:r>
      <w:r>
        <w:t xml:space="preserve">; the augment</w:t>
      </w:r>
      <w:r>
        <w:t xml:space="preserve"> </w:t>
      </w:r>
      <w:r>
        <w:rPr>
          <w:iCs/>
          <w:i/>
        </w:rPr>
        <w:t xml:space="preserve">yāsuṭ</w:t>
      </w:r>
      <w:r>
        <w:t xml:space="preserve">; by</w:t>
      </w:r>
      <w:r>
        <w:t xml:space="preserve"> </w:t>
      </w:r>
      <w:r>
        <w:rPr>
          <w:iCs/>
          <w:i/>
        </w:rPr>
        <w:t xml:space="preserve">ato yeyaḥ</w:t>
      </w:r>
      <w:r>
        <w:t xml:space="preserve"> </w:t>
      </w:r>
      <w:r>
        <w:t xml:space="preserve">(Pā. 7-2-80 [?]) the replacement</w:t>
      </w:r>
      <w:r>
        <w:t xml:space="preserve"> </w:t>
      </w:r>
      <w:r>
        <w:rPr>
          <w:iCs/>
          <w:i/>
        </w:rPr>
        <w:t xml:space="preserve">iyā</w:t>
      </w:r>
      <w:r>
        <w:t xml:space="preserve">; by</w:t>
      </w:r>
      <w:r>
        <w:t xml:space="preserve"> </w:t>
      </w:r>
      <w:r>
        <w:rPr>
          <w:iCs/>
          <w:i/>
        </w:rPr>
        <w:t xml:space="preserve">lopo vyor vali</w:t>
      </w:r>
      <w:r>
        <w:t xml:space="preserve"> </w:t>
      </w:r>
      <w:r>
        <w:t xml:space="preserve">(लोपो व्योर्वलि, Pā. 6-1-66 [?]) the elision of the</w:t>
      </w:r>
      <w:r>
        <w:t xml:space="preserve"> </w:t>
      </w:r>
      <w:r>
        <w:rPr>
          <w:iCs/>
          <w:i/>
        </w:rPr>
        <w:t xml:space="preserve">y</w:t>
      </w:r>
      <w:r>
        <w:t xml:space="preserve">; the</w:t>
      </w:r>
      <w:r>
        <w:t xml:space="preserve"> </w:t>
      </w:r>
      <w:r>
        <w:rPr>
          <w:iCs/>
          <w:i/>
        </w:rPr>
        <w:t xml:space="preserve">nighāta</w:t>
      </w:r>
      <w:r>
        <w:t xml:space="preserve"> </w:t>
      </w:r>
      <w:r>
        <w:t xml:space="preserve">accent following a word.</w:t>
      </w:r>
      <w:r>
        <w:t xml:space="preserve"> </w:t>
      </w:r>
      <w:r>
        <w:rPr>
          <w:iCs/>
          <w:i/>
        </w:rPr>
        <w:t xml:space="preserve">soma</w:t>
      </w:r>
      <w:r>
        <w:t xml:space="preserve"> </w:t>
      </w:r>
      <w:r>
        <w:t xml:space="preserve">— by</w:t>
      </w:r>
      <w:r>
        <w:t xml:space="preserve"> </w:t>
      </w:r>
      <w:r>
        <w:rPr>
          <w:iCs/>
          <w:i/>
        </w:rPr>
        <w:t xml:space="preserve">āmantritasya ca</w:t>
      </w:r>
      <w:r>
        <w:t xml:space="preserve"> </w:t>
      </w:r>
      <w:r>
        <w:t xml:space="preserve">(Pā. 6-1-198 [?]) the</w:t>
      </w:r>
      <w:r>
        <w:t xml:space="preserve"> </w:t>
      </w:r>
      <w:r>
        <w:rPr>
          <w:iCs/>
          <w:i/>
        </w:rPr>
        <w:t xml:space="preserve">nighāta</w:t>
      </w:r>
      <w:r>
        <w:t xml:space="preserve"> </w:t>
      </w:r>
      <w:r>
        <w:t xml:space="preserve">accent. ‖ 21 ‖</w:t>
      </w:r>
    </w:p>
    <w:p>
      <w:pPr>
        <w:pStyle w:val="BodyText"/>
      </w:pPr>
      <w:r>
        <w:rPr>
          <w:bCs/>
          <w:b/>
        </w:rPr>
        <w:t xml:space="preserve">॥ संहितापाठः ॥ — Saṃhitā-pāṭha (Rik 91.22)</w:t>
      </w:r>
    </w:p>
    <w:p>
      <w:pPr>
        <w:pStyle w:val="BlockText"/>
      </w:pPr>
      <w:r>
        <w:t xml:space="preserve">त्वमिमा ओषधीः सोम विश्वास्त्वमपो अजनयस्त्वं गाः ।</w:t>
      </w:r>
      <w:r>
        <w:t xml:space="preserve"> </w:t>
      </w:r>
      <w:r>
        <w:t xml:space="preserve">त्वमा ततन्थोर्वन्तरिक्षं त्वं ज्योतिषा वि तमो ववर्थ ॥ २२ ॥</w:t>
      </w:r>
    </w:p>
    <w:p>
      <w:pPr>
        <w:pStyle w:val="FirstParagraph"/>
      </w:pPr>
      <w:r>
        <w:rPr>
          <w:iCs/>
          <w:i/>
        </w:rPr>
        <w:t xml:space="preserve">tvam imā oṣadhīḥ soma viśvās tvam apo ajanayas tvaṃ gāḥ | tvam ā tatanthorv antarikṣaṃ tvaṃ jyotiṣā vi tamo vavartha ‖ 22 ‖</w:t>
      </w:r>
    </w:p>
    <w:p>
      <w:pPr>
        <w:pStyle w:val="BodyText"/>
      </w:pPr>
      <w:r>
        <w:rPr>
          <w:bCs/>
          <w:b/>
        </w:rPr>
        <w:t xml:space="preserve">॥ पदपाठः ॥ — Pada-pāṭha (Rik 91.22)</w:t>
      </w:r>
    </w:p>
    <w:p>
      <w:pPr>
        <w:pStyle w:val="BlockText"/>
      </w:pPr>
      <w:r>
        <w:t xml:space="preserve">त्वम् । इमाः । ओषधीः । सोम । विश्वाः । त्वम् । अपः । अजनयः । त्वम् । गाः ।</w:t>
      </w:r>
      <w:r>
        <w:t xml:space="preserve"> </w:t>
      </w:r>
      <w:r>
        <w:t xml:space="preserve">त्वम् । आ । ततन्थ । उरु । अन्तरिक्षम् । त्वम् । ज्योतिषा । वि । तमः । ववर्थ ॥ २२ ॥</w:t>
      </w:r>
    </w:p>
    <w:p>
      <w:pPr>
        <w:pStyle w:val="FirstParagraph"/>
      </w:pPr>
      <w:r>
        <w:rPr>
          <w:iCs/>
          <w:i/>
        </w:rPr>
        <w:t xml:space="preserve">tvam | imāḥ | oṣadhīḥ | soma | viśvāḥ | tvam | apaḥ | ajanayaḥ | tvam | gāḥ | tvam | ā | tatantha | uru | antarikṣam | tvam | jyotiṣā | vi | tamaḥ | vavartha ‖ 22 ‖</w:t>
      </w:r>
    </w:p>
    <w:p>
      <w:pPr>
        <w:pStyle w:val="BodyText"/>
      </w:pPr>
      <w:r>
        <w:rPr>
          <w:bCs/>
          <w:b/>
        </w:rPr>
        <w:t xml:space="preserve">॥ सायणभाष्यम् ॥ — Sāyaṇa-bhāṣya (Rik 91.22)</w:t>
      </w:r>
      <w:r>
        <w:t xml:space="preserve"> </w:t>
      </w:r>
      <w:r>
        <w:rPr>
          <w:iCs/>
          <w:i/>
        </w:rPr>
        <w:t xml:space="preserve">(begins at the foot of p. 394)</w:t>
      </w:r>
    </w:p>
    <w:p>
      <w:pPr>
        <w:pStyle w:val="BlockText"/>
      </w:pPr>
      <w:r>
        <w:t xml:space="preserve">हे सोम त्वमिमा भूम्यां वर्तमाना विश्वाः सर्वा ओषधीरजनयः । उत्पादितवानसि । तथा त्वमपस्तासामोषधीनां कारणभूतानि वृष्ट्युदकान्यजनयः ।</w:t>
      </w:r>
    </w:p>
    <w:p>
      <w:pPr>
        <w:pStyle w:val="FirstParagraph"/>
      </w:pPr>
      <w:r>
        <w:rPr>
          <w:iCs/>
          <w:i/>
        </w:rPr>
        <w:t xml:space="preserve">he soma tvam imā bhūmyāṃ vartamānā viśvāḥ sarvā oṣadhīr ajanayaḥ | utpāditavān asi | tathā tvam apas tāsām oṣadhīnāṃ kāraṇabhūtāni vṛṣṭyudakāny ajanayaḥ |</w:t>
      </w:r>
    </w:p>
    <w:p>
      <w:r>
        <w:pict>
          <v:rect style="width:0;height:1.5pt" o:hralign="center" o:hrstd="t" o:hr="t"/>
        </w:pict>
      </w:r>
    </w:p>
    <w:bookmarkEnd w:id="429"/>
    <w:bookmarkStart w:id="430" w:name="page-395-pdf-410"/>
    <w:p>
      <w:pPr>
        <w:pStyle w:val="Heading3"/>
      </w:pPr>
      <w:r>
        <w:t xml:space="preserve">Page 395 (PDF 410)</w:t>
      </w:r>
    </w:p>
    <w:p>
      <w:pPr>
        <w:pStyle w:val="FirstParagraph"/>
      </w:pPr>
      <w:r>
        <w:rPr>
          <w:iCs/>
          <w:i/>
        </w:rPr>
        <w:t xml:space="preserve">(Running head left:</w:t>
      </w:r>
      <w:r>
        <w:rPr>
          <w:iCs/>
          <w:i/>
        </w:rPr>
        <w:t xml:space="preserve"> </w:t>
      </w:r>
      <w:r>
        <w:rPr>
          <w:iCs/>
          <w:i/>
        </w:rPr>
        <w:t xml:space="preserve">“</w:t>
      </w:r>
      <w:r>
        <w:rPr>
          <w:iCs/>
          <w:i/>
        </w:rPr>
        <w:t xml:space="preserve">A. 1 A. 6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395.)</w:t>
      </w:r>
    </w:p>
    <w:p>
      <w:pPr>
        <w:pStyle w:val="BodyText"/>
      </w:pPr>
      <w:r>
        <w:rPr>
          <w:iCs/>
          <w:i/>
        </w:rPr>
        <w:t xml:space="preserve">Sāyaṇa-bhāṣya of Rik 91.22, continued from p. 394:</w:t>
      </w:r>
    </w:p>
    <w:p>
      <w:pPr>
        <w:pStyle w:val="BlockText"/>
      </w:pPr>
      <w:r>
        <w:t xml:space="preserve">तथा त्वं गाः सर्वान्पशून् [clotted [?]] अजनयः । उरु विस्तीर्णमन्तरिक्षं त्वमा ततन्थ । विस्तारितवानसि । तस्मिन्नन्तरिक्षे यत्र योऽस्मद्दृष्टिनिरोधकमन्धकारं [reading doubtful [?]] तदपि त्वं ज्योतिष्मात्मीयेन [clotted; sense</w:t>
      </w:r>
      <w:r>
        <w:t xml:space="preserve"> </w:t>
      </w:r>
      <w:r>
        <w:t xml:space="preserve">‘</w:t>
      </w:r>
      <w:r>
        <w:t xml:space="preserve">with your own light</w:t>
      </w:r>
      <w:r>
        <w:t xml:space="preserve">’</w:t>
      </w:r>
      <w:r>
        <w:t xml:space="preserve"> </w:t>
      </w:r>
      <w:r>
        <w:t xml:space="preserve">[?]] प्रकाशेन वि ववर्थ । विवृतं विक्लिष्टं विनष्टं कृतवानसि ॥ ततन्थ । तनु विस्तारे । ववर्थ । वृञ् वरणे । उभयत्र लिटस्थलि बभूथाततन्थजगृम्भववर्थेति निगमे । पा. सू. ७-२-६४ [?] इति निपातितौ ॥</w:t>
      </w:r>
    </w:p>
    <w:p>
      <w:pPr>
        <w:pStyle w:val="FirstParagraph"/>
      </w:pPr>
      <w:r>
        <w:rPr>
          <w:iCs/>
          <w:i/>
        </w:rPr>
        <w:t xml:space="preserve">tathā tvaṃ gāḥ sarvān paśūn [clotted [?]] ajanayaḥ | uru vistīrṇam antarikṣaṃ tvam ā tatantha | vistāritavān asi | tasminn antarikṣe yatra yo ’smaddṛṣṭinirodhakam andhakāraṃ [reading doubtful [?]] tadapi tvaṃ jyotiṣmātmīyena [clotted [?]] prakāśena vi vavartha | vivṛtaṃ viklaṣṭaṃ vinaṣṭaṃ kṛtavān asi ‖ tatantha | tanu vistāre | vavartha | vṛñ varaṇe | ubhayatra liṭasthali babhūthātatanthajagṛmbhavavartheti nigame | Pā. Sū. 7-2-64 [?] iti nipātitau ‖</w:t>
      </w:r>
    </w:p>
    <w:p>
      <w:pPr>
        <w:pStyle w:val="BodyText"/>
      </w:pPr>
      <w:r>
        <w:rPr>
          <w:iCs/>
          <w:i/>
        </w:rPr>
        <w:t xml:space="preserve">Translation:</w:t>
      </w:r>
      <w:r>
        <w:t xml:space="preserve"> </w:t>
      </w:r>
      <w:r>
        <w:t xml:space="preserve">“</w:t>
      </w:r>
      <w:r>
        <w:t xml:space="preserve">And you created the cows, all the beasts. You</w:t>
      </w:r>
      <w:r>
        <w:t xml:space="preserve"> </w:t>
      </w:r>
      <w:r>
        <w:rPr>
          <w:iCs/>
          <w:i/>
        </w:rPr>
        <w:t xml:space="preserve">ā tatantha</w:t>
      </w:r>
      <w:r>
        <w:t xml:space="preserve"> </w:t>
      </w:r>
      <w:r>
        <w:t xml:space="preserve">— spread — the</w:t>
      </w:r>
      <w:r>
        <w:t xml:space="preserve"> </w:t>
      </w:r>
      <w:r>
        <w:rPr>
          <w:iCs/>
          <w:i/>
        </w:rPr>
        <w:t xml:space="preserve">uru</w:t>
      </w:r>
      <w:r>
        <w:t xml:space="preserve">, wide</w:t>
      </w:r>
      <w:r>
        <w:t xml:space="preserve"> </w:t>
      </w:r>
      <w:r>
        <w:rPr>
          <w:iCs/>
          <w:i/>
        </w:rPr>
        <w:t xml:space="preserve">antarikṣam</w:t>
      </w:r>
      <w:r>
        <w:t xml:space="preserve">, the mid-region. In that mid-region, wherever there is darkness that obstructs our sight, you</w:t>
      </w:r>
      <w:r>
        <w:t xml:space="preserve"> </w:t>
      </w:r>
      <w:r>
        <w:rPr>
          <w:iCs/>
          <w:i/>
        </w:rPr>
        <w:t xml:space="preserve">vi vavartha</w:t>
      </w:r>
      <w:r>
        <w:t xml:space="preserve">, laid it open, with your own light [the print’s phrase is clotted [?]], made it opened out, dispersed, destroyed.</w:t>
      </w:r>
      <w:r>
        <w:t xml:space="preserve"> </w:t>
      </w:r>
      <w:r>
        <w:rPr>
          <w:iCs/>
          <w:i/>
        </w:rPr>
        <w:t xml:space="preserve">Tatantha</w:t>
      </w:r>
      <w:r>
        <w:t xml:space="preserve"> </w:t>
      </w:r>
      <w:r>
        <w:t xml:space="preserve">— root</w:t>
      </w:r>
      <w:r>
        <w:t xml:space="preserve"> </w:t>
      </w:r>
      <w:r>
        <w:rPr>
          <w:iCs/>
          <w:i/>
        </w:rPr>
        <w:t xml:space="preserve">tanu vistāre</w:t>
      </w:r>
      <w:r>
        <w:t xml:space="preserve">;</w:t>
      </w:r>
      <w:r>
        <w:t xml:space="preserve"> </w:t>
      </w:r>
      <w:r>
        <w:rPr>
          <w:iCs/>
          <w:i/>
        </w:rPr>
        <w:t xml:space="preserve">vavartha</w:t>
      </w:r>
      <w:r>
        <w:t xml:space="preserve"> </w:t>
      </w:r>
      <w:r>
        <w:t xml:space="preserve">— root</w:t>
      </w:r>
      <w:r>
        <w:t xml:space="preserve"> </w:t>
      </w:r>
      <w:r>
        <w:rPr>
          <w:iCs/>
          <w:i/>
        </w:rPr>
        <w:t xml:space="preserve">vṛñ varaṇe</w:t>
      </w:r>
      <w:r>
        <w:t xml:space="preserve">: in both, in the</w:t>
      </w:r>
      <w:r>
        <w:t xml:space="preserve"> </w:t>
      </w:r>
      <w:r>
        <w:rPr>
          <w:iCs/>
          <w:i/>
        </w:rPr>
        <w:t xml:space="preserve">liṭ</w:t>
      </w:r>
      <w:r>
        <w:t xml:space="preserve"> </w:t>
      </w:r>
      <w:r>
        <w:t xml:space="preserve">with</w:t>
      </w:r>
      <w:r>
        <w:t xml:space="preserve"> </w:t>
      </w:r>
      <w:r>
        <w:rPr>
          <w:iCs/>
          <w:i/>
        </w:rPr>
        <w:t xml:space="preserve">thal</w:t>
      </w:r>
      <w:r>
        <w:t xml:space="preserve">, by</w:t>
      </w:r>
      <w:r>
        <w:t xml:space="preserve"> </w:t>
      </w:r>
      <w:r>
        <w:rPr>
          <w:iCs/>
          <w:i/>
        </w:rPr>
        <w:t xml:space="preserve">babhūthātatanthajagṛmbhavavartheti nigame</w:t>
      </w:r>
      <w:r>
        <w:t xml:space="preserve"> </w:t>
      </w:r>
      <w:r>
        <w:t xml:space="preserve">(Pā. 7-2-64 [?]) the forms are irregularly set.</w:t>
      </w:r>
      <w:r>
        <w:t xml:space="preserve">”</w:t>
      </w:r>
    </w:p>
    <w:p>
      <w:pPr>
        <w:pStyle w:val="BodyText"/>
      </w:pPr>
      <w:r>
        <w:rPr>
          <w:bCs/>
          <w:b/>
        </w:rPr>
        <w:t xml:space="preserve">॥ प्रतिपदार्थ ॥ — Pratipadārtha (Rik 91.22)</w:t>
      </w:r>
      <w:r>
        <w:t xml:space="preserve"> </w:t>
      </w:r>
      <w:r>
        <w:rPr>
          <w:iCs/>
          <w:i/>
        </w:rPr>
        <w:t xml:space="preserve">(Kannada)</w:t>
      </w:r>
    </w:p>
    <w:p>
      <w:pPr>
        <w:pStyle w:val="BodyText"/>
      </w:pPr>
      <w:r>
        <w:rPr>
          <w:iCs/>
          <w:i/>
        </w:rPr>
        <w:t xml:space="preserve">Soma</w:t>
      </w:r>
      <w:r>
        <w:t xml:space="preserve"> </w:t>
      </w:r>
      <w:r>
        <w:t xml:space="preserve">— O Soma-deity;</w:t>
      </w:r>
      <w:r>
        <w:t xml:space="preserve"> </w:t>
      </w:r>
      <w:r>
        <w:rPr>
          <w:iCs/>
          <w:i/>
        </w:rPr>
        <w:t xml:space="preserve">tvam</w:t>
      </w:r>
      <w:r>
        <w:t xml:space="preserve"> </w:t>
      </w:r>
      <w:r>
        <w:t xml:space="preserve">— you;</w:t>
      </w:r>
      <w:r>
        <w:t xml:space="preserve"> </w:t>
      </w:r>
      <w:r>
        <w:rPr>
          <w:iCs/>
          <w:i/>
        </w:rPr>
        <w:t xml:space="preserve">imāḥ viśvāḥ oṣadhīḥ</w:t>
      </w:r>
      <w:r>
        <w:t xml:space="preserve"> </w:t>
      </w:r>
      <w:r>
        <w:t xml:space="preserve">— (on the earth) all these plants;</w:t>
      </w:r>
      <w:r>
        <w:t xml:space="preserve"> </w:t>
      </w:r>
      <w:r>
        <w:rPr>
          <w:iCs/>
          <w:i/>
        </w:rPr>
        <w:t xml:space="preserve">ajanayaḥ</w:t>
      </w:r>
      <w:r>
        <w:t xml:space="preserve"> </w:t>
      </w:r>
      <w:r>
        <w:t xml:space="preserve">— have created;</w:t>
      </w:r>
      <w:r>
        <w:t xml:space="preserve"> </w:t>
      </w:r>
      <w:r>
        <w:rPr>
          <w:iCs/>
          <w:i/>
        </w:rPr>
        <w:t xml:space="preserve">tvam</w:t>
      </w:r>
      <w:r>
        <w:t xml:space="preserve"> </w:t>
      </w:r>
      <w:r>
        <w:t xml:space="preserve">— you;</w:t>
      </w:r>
      <w:r>
        <w:t xml:space="preserve"> </w:t>
      </w:r>
      <w:r>
        <w:rPr>
          <w:iCs/>
          <w:i/>
        </w:rPr>
        <w:t xml:space="preserve">apaḥ</w:t>
      </w:r>
      <w:r>
        <w:t xml:space="preserve"> </w:t>
      </w:r>
      <w:r>
        <w:t xml:space="preserve">— (for their growth) the waters; (have created);</w:t>
      </w:r>
      <w:r>
        <w:t xml:space="preserve"> </w:t>
      </w:r>
      <w:r>
        <w:rPr>
          <w:iCs/>
          <w:i/>
        </w:rPr>
        <w:t xml:space="preserve">tvam</w:t>
      </w:r>
      <w:r>
        <w:t xml:space="preserve"> </w:t>
      </w:r>
      <w:r>
        <w:t xml:space="preserve">— you;</w:t>
      </w:r>
      <w:r>
        <w:t xml:space="preserve"> </w:t>
      </w:r>
      <w:r>
        <w:rPr>
          <w:iCs/>
          <w:i/>
        </w:rPr>
        <w:t xml:space="preserve">gāḥ</w:t>
      </w:r>
      <w:r>
        <w:t xml:space="preserve"> </w:t>
      </w:r>
      <w:r>
        <w:t xml:space="preserve">— all the cattle (created);</w:t>
      </w:r>
      <w:r>
        <w:t xml:space="preserve"> </w:t>
      </w:r>
      <w:r>
        <w:rPr>
          <w:iCs/>
          <w:i/>
        </w:rPr>
        <w:t xml:space="preserve">uru</w:t>
      </w:r>
      <w:r>
        <w:t xml:space="preserve"> </w:t>
      </w:r>
      <w:r>
        <w:t xml:space="preserve">— wide;</w:t>
      </w:r>
      <w:r>
        <w:t xml:space="preserve"> </w:t>
      </w:r>
      <w:r>
        <w:rPr>
          <w:iCs/>
          <w:i/>
        </w:rPr>
        <w:t xml:space="preserve">antarikṣam</w:t>
      </w:r>
      <w:r>
        <w:t xml:space="preserve"> </w:t>
      </w:r>
      <w:r>
        <w:t xml:space="preserve">— the mid-region;</w:t>
      </w:r>
      <w:r>
        <w:t xml:space="preserve"> </w:t>
      </w:r>
      <w:r>
        <w:rPr>
          <w:iCs/>
          <w:i/>
        </w:rPr>
        <w:t xml:space="preserve">tvam</w:t>
      </w:r>
      <w:r>
        <w:t xml:space="preserve"> </w:t>
      </w:r>
      <w:r>
        <w:t xml:space="preserve">— you;</w:t>
      </w:r>
      <w:r>
        <w:t xml:space="preserve"> </w:t>
      </w:r>
      <w:r>
        <w:rPr>
          <w:iCs/>
          <w:i/>
        </w:rPr>
        <w:t xml:space="preserve">ā tatantha</w:t>
      </w:r>
      <w:r>
        <w:t xml:space="preserve"> </w:t>
      </w:r>
      <w:r>
        <w:t xml:space="preserve">— (further) have made to spread;</w:t>
      </w:r>
      <w:r>
        <w:t xml:space="preserve"> </w:t>
      </w:r>
      <w:r>
        <w:rPr>
          <w:iCs/>
          <w:i/>
        </w:rPr>
        <w:t xml:space="preserve">tamaḥ</w:t>
      </w:r>
      <w:r>
        <w:t xml:space="preserve"> </w:t>
      </w:r>
      <w:r>
        <w:t xml:space="preserve">— darkness;</w:t>
      </w:r>
      <w:r>
        <w:t xml:space="preserve"> </w:t>
      </w:r>
      <w:r>
        <w:rPr>
          <w:iCs/>
          <w:i/>
        </w:rPr>
        <w:t xml:space="preserve">tvam</w:t>
      </w:r>
      <w:r>
        <w:t xml:space="preserve"> </w:t>
      </w:r>
      <w:r>
        <w:t xml:space="preserve">— you;</w:t>
      </w:r>
      <w:r>
        <w:t xml:space="preserve"> </w:t>
      </w:r>
      <w:r>
        <w:rPr>
          <w:iCs/>
          <w:i/>
        </w:rPr>
        <w:t xml:space="preserve">jyotiṣā</w:t>
      </w:r>
      <w:r>
        <w:t xml:space="preserve"> </w:t>
      </w:r>
      <w:r>
        <w:t xml:space="preserve">— (by your) light;</w:t>
      </w:r>
      <w:r>
        <w:t xml:space="preserve"> </w:t>
      </w:r>
      <w:r>
        <w:rPr>
          <w:iCs/>
          <w:i/>
        </w:rPr>
        <w:t xml:space="preserve">vi vavartha</w:t>
      </w:r>
      <w:r>
        <w:t xml:space="preserve"> </w:t>
      </w:r>
      <w:r>
        <w:t xml:space="preserve">— have driven far away and destroyed.</w:t>
      </w:r>
    </w:p>
    <w:p>
      <w:pPr>
        <w:pStyle w:val="BodyText"/>
      </w:pPr>
      <w:r>
        <w:rPr>
          <w:bCs/>
          <w:b/>
        </w:rPr>
        <w:t xml:space="preserve">॥ भावार्थः ॥ — Bhāvārtha of Rik 91.22</w:t>
      </w:r>
      <w:r>
        <w:t xml:space="preserve"> </w:t>
      </w:r>
      <w:r>
        <w:rPr>
          <w:iCs/>
          <w:i/>
        </w:rPr>
        <w:t xml:space="preserve">(Kannada)</w:t>
      </w:r>
    </w:p>
    <w:p>
      <w:pPr>
        <w:pStyle w:val="BodyText"/>
      </w:pPr>
      <w:r>
        <w:t xml:space="preserve">“</w:t>
      </w:r>
      <w:r>
        <w:t xml:space="preserve">O Soma-deity, you have created all these plants on the earth; you have created the waters needed for their growth. You have created the cattle. You have made the wide mid-region spread further. With your own light you have destroyed all the darkness that is in the mid-region and the other worlds.</w:t>
      </w:r>
      <w:r>
        <w:t xml:space="preserve">”</w:t>
      </w:r>
    </w:p>
    <w:p>
      <w:pPr>
        <w:pStyle w:val="BodyText"/>
      </w:pPr>
      <w:r>
        <w:rPr>
          <w:bCs/>
          <w:b/>
        </w:rPr>
        <w:t xml:space="preserve">English Translation</w:t>
      </w:r>
      <w:r>
        <w:t xml:space="preserve"> </w:t>
      </w:r>
      <w:r>
        <w:rPr>
          <w:iCs/>
          <w:i/>
        </w:rPr>
        <w:t xml:space="preserve">(printed in English in the source; Rik 91.22)</w:t>
      </w:r>
    </w:p>
    <w:p>
      <w:pPr>
        <w:pStyle w:val="BodyText"/>
      </w:pPr>
      <w:r>
        <w:t xml:space="preserve">“</w:t>
      </w:r>
      <w:r>
        <w:t xml:space="preserve">O Soma, you have created these herbs, the water and the cows ; you have spread out the spacious firmament ; you have dispelled the darkness with your light.</w:t>
      </w:r>
      <w:r>
        <w:t xml:space="preserve">”</w:t>
      </w:r>
      <w:r>
        <w:t xml:space="preserve"> </w:t>
      </w:r>
      <w:r>
        <w:t xml:space="preserve">— as printed.</w:t>
      </w:r>
    </w:p>
    <w:p>
      <w:pPr>
        <w:pStyle w:val="BodyText"/>
      </w:pPr>
      <w:r>
        <w:rPr>
          <w:bCs/>
          <w:b/>
        </w:rPr>
        <w:t xml:space="preserve">॥ विशेषविषयगळु ॥ — Special Topics (Rik 91.22)</w:t>
      </w:r>
      <w:r>
        <w:t xml:space="preserve"> </w:t>
      </w:r>
      <w:r>
        <w:rPr>
          <w:iCs/>
          <w:i/>
        </w:rPr>
        <w:t xml:space="preserve">(Kannada)</w:t>
      </w:r>
    </w:p>
    <w:p>
      <w:pPr>
        <w:pStyle w:val="BodyText"/>
      </w:pPr>
      <w:r>
        <w:rPr>
          <w:iCs/>
          <w:i/>
          <w:bCs/>
          <w:b/>
        </w:rPr>
        <w:t xml:space="preserve">oṣadhīḥ</w:t>
      </w:r>
      <w:r>
        <w:t xml:space="preserve"> </w:t>
      </w:r>
      <w:r>
        <w:t xml:space="preserve">—</w:t>
      </w:r>
      <w:r>
        <w:t xml:space="preserve"> </w:t>
      </w:r>
      <w:r>
        <w:rPr>
          <w:iCs/>
          <w:i/>
        </w:rPr>
        <w:t xml:space="preserve">oṣadhayaḥ oṣaddhayantīti vā | oṣat enā dhayantīti vā | doṣaṃ dhayantīti vā</w:t>
      </w:r>
      <w:r>
        <w:t xml:space="preserve"> </w:t>
      </w:r>
      <w:r>
        <w:t xml:space="preserve">(Ni. 9-27 [?]) |</w:t>
      </w:r>
      <w:r>
        <w:t xml:space="preserve"> </w:t>
      </w:r>
      <w:r>
        <w:t xml:space="preserve">“</w:t>
      </w:r>
      <w:r>
        <w:t xml:space="preserve">The author of the Nirukta gives three kinds of derivation. First: the root</w:t>
      </w:r>
      <w:r>
        <w:t xml:space="preserve"> </w:t>
      </w:r>
      <w:r>
        <w:rPr>
          <w:iCs/>
          <w:i/>
        </w:rPr>
        <w:t xml:space="preserve">uṣ</w:t>
      </w:r>
      <w:r>
        <w:t xml:space="preserve"> </w:t>
      </w:r>
      <w:r>
        <w:t xml:space="preserve">(</w:t>
      </w:r>
      <w:r>
        <w:rPr>
          <w:iCs/>
          <w:i/>
        </w:rPr>
        <w:t xml:space="preserve">oṣ</w:t>
      </w:r>
      <w:r>
        <w:t xml:space="preserve">), which gives the sense</w:t>
      </w:r>
      <w:r>
        <w:t xml:space="preserve"> </w:t>
      </w:r>
      <w:r>
        <w:t xml:space="preserve">‘</w:t>
      </w:r>
      <w:r>
        <w:t xml:space="preserve">to burn</w:t>
      </w:r>
      <w:r>
        <w:t xml:space="preserve">’</w:t>
      </w:r>
      <w:r>
        <w:t xml:space="preserve">, together with</w:t>
      </w:r>
      <w:r>
        <w:t xml:space="preserve"> </w:t>
      </w:r>
      <w:r>
        <w:rPr>
          <w:iCs/>
          <w:i/>
        </w:rPr>
        <w:t xml:space="preserve">dhe</w:t>
      </w:r>
      <w:r>
        <w:t xml:space="preserve"> </w:t>
      </w:r>
      <w:r>
        <w:t xml:space="preserve">(</w:t>
      </w:r>
      <w:r>
        <w:rPr>
          <w:iCs/>
          <w:i/>
        </w:rPr>
        <w:t xml:space="preserve">ṭ</w:t>
      </w:r>
      <w:r>
        <w:t xml:space="preserve">)</w:t>
      </w:r>
      <w:r>
        <w:t xml:space="preserve"> </w:t>
      </w:r>
      <w:r>
        <w:rPr>
          <w:iCs/>
          <w:i/>
        </w:rPr>
        <w:t xml:space="preserve">pāne</w:t>
      </w:r>
      <w:r>
        <w:t xml:space="preserve"> </w:t>
      </w:r>
      <w:r>
        <w:t xml:space="preserve">(</w:t>
      </w:r>
      <w:r>
        <w:t xml:space="preserve">‘</w:t>
      </w:r>
      <w:r>
        <w:t xml:space="preserve">to drink</w:t>
      </w:r>
      <w:r>
        <w:t xml:space="preserve">’</w:t>
      </w:r>
      <w:r>
        <w:t xml:space="preserve">) —</w:t>
      </w:r>
      <w:r>
        <w:t xml:space="preserve"> </w:t>
      </w:r>
      <w:r>
        <w:rPr>
          <w:iCs/>
          <w:i/>
        </w:rPr>
        <w:t xml:space="preserve">oṣadhi</w:t>
      </w:r>
      <w:r>
        <w:t xml:space="preserve"> </w:t>
      </w:r>
      <w:r>
        <w:t xml:space="preserve">means one that</w:t>
      </w:r>
      <w:r>
        <w:t xml:space="preserve"> </w:t>
      </w:r>
      <w:r>
        <w:t xml:space="preserve">‘</w:t>
      </w:r>
      <w:r>
        <w:t xml:space="preserve">drinks</w:t>
      </w:r>
      <w:r>
        <w:t xml:space="preserve">’</w:t>
      </w:r>
      <w:r>
        <w:t xml:space="preserve"> </w:t>
      </w:r>
      <w:r>
        <w:t xml:space="preserve">[that is, removes] the burning diseases in the body; or, when there is the burning of a disease, living beings drink them (</w:t>
      </w:r>
      <w:r>
        <w:rPr>
          <w:iCs/>
          <w:i/>
        </w:rPr>
        <w:t xml:space="preserve">oṣat enā dhayanti</w:t>
      </w:r>
      <w:r>
        <w:t xml:space="preserve">). Also:</w:t>
      </w:r>
      <w:r>
        <w:t xml:space="preserve"> </w:t>
      </w:r>
      <w:r>
        <w:rPr>
          <w:iCs/>
          <w:i/>
        </w:rPr>
        <w:t xml:space="preserve">doṣaṃ dhayantīti vā</w:t>
      </w:r>
      <w:r>
        <w:t xml:space="preserve"> </w:t>
      </w:r>
      <w:r>
        <w:t xml:space="preserve">— they</w:t>
      </w:r>
      <w:r>
        <w:t xml:space="preserve"> </w:t>
      </w:r>
      <w:r>
        <w:t xml:space="preserve">‘</w:t>
      </w:r>
      <w:r>
        <w:t xml:space="preserve">drink</w:t>
      </w:r>
      <w:r>
        <w:t xml:space="preserve">’</w:t>
      </w:r>
      <w:r>
        <w:t xml:space="preserve"> </w:t>
      </w:r>
      <w:r>
        <w:t xml:space="preserve">the faults, wind (</w:t>
      </w:r>
      <w:r>
        <w:rPr>
          <w:iCs/>
          <w:i/>
        </w:rPr>
        <w:t xml:space="preserve">vāta</w:t>
      </w:r>
      <w:r>
        <w:t xml:space="preserve">) and the like; therefore they are called</w:t>
      </w:r>
      <w:r>
        <w:t xml:space="preserve"> </w:t>
      </w:r>
      <w:r>
        <w:rPr>
          <w:iCs/>
          <w:i/>
        </w:rPr>
        <w:t xml:space="preserve">oṣadhayaḥ</w:t>
      </w:r>
      <w:r>
        <w:t xml:space="preserve">.</w:t>
      </w:r>
      <w:r>
        <w:t xml:space="preserve">”</w:t>
      </w:r>
    </w:p>
    <w:p>
      <w:r>
        <w:pict>
          <v:rect style="width:0;height:1.5pt" o:hralign="center" o:hrstd="t" o:hr="t"/>
        </w:pict>
      </w:r>
    </w:p>
    <w:bookmarkEnd w:id="430"/>
    <w:bookmarkStart w:id="431" w:name="page-396-pdf-411"/>
    <w:p>
      <w:pPr>
        <w:pStyle w:val="Heading3"/>
      </w:pPr>
      <w:r>
        <w:t xml:space="preserve">Page 396 (PDF 411)</w:t>
      </w:r>
    </w:p>
    <w:p>
      <w:pPr>
        <w:pStyle w:val="FirstParagraph"/>
      </w:pPr>
      <w:r>
        <w:rPr>
          <w:iCs/>
          <w:i/>
        </w:rPr>
        <w:t xml:space="preserve">(Running head: left</w:t>
      </w:r>
      <w:r>
        <w:rPr>
          <w:iCs/>
          <w:i/>
        </w:rPr>
        <w:t xml:space="preserve"> </w:t>
      </w:r>
      <w:r>
        <w:rPr>
          <w:iCs/>
          <w:i/>
        </w:rPr>
        <w:t xml:space="preserve">“</w:t>
      </w:r>
      <w:r>
        <w:rPr>
          <w:iCs/>
          <w:i/>
        </w:rPr>
        <w:t xml:space="preserve">396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w:t>
      </w:r>
      <w:r>
        <w:t xml:space="preserve">In the 97th sūkta of the tenth maṇḍala of the Ṛksaṃhitā the origin, nature and use of the</w:t>
      </w:r>
      <w:r>
        <w:t xml:space="preserve"> </w:t>
      </w:r>
      <w:r>
        <w:rPr>
          <w:iCs/>
          <w:i/>
        </w:rPr>
        <w:t xml:space="preserve">oṣadhis</w:t>
      </w:r>
      <w:r>
        <w:t xml:space="preserve"> </w:t>
      </w:r>
      <w:r>
        <w:t xml:space="preserve">are all described, and the mutual relation between Soma and the</w:t>
      </w:r>
      <w:r>
        <w:t xml:space="preserve"> </w:t>
      </w:r>
      <w:r>
        <w:rPr>
          <w:iCs/>
          <w:i/>
        </w:rPr>
        <w:t xml:space="preserve">oṣadhis</w:t>
      </w:r>
      <w:r>
        <w:t xml:space="preserve"> </w:t>
      </w:r>
      <w:r>
        <w:t xml:space="preserve">is chiefly set forth. As the 18th and 19th Ṛks there (</w:t>
      </w:r>
      <w:r>
        <w:t xml:space="preserve">‘</w:t>
      </w:r>
      <w:r>
        <w:rPr>
          <w:iCs/>
          <w:i/>
        </w:rPr>
        <w:t xml:space="preserve">yā oṣadhīḥ somarājñīḥ</w:t>
      </w:r>
      <w:r>
        <w:t xml:space="preserve">’</w:t>
      </w:r>
      <w:r>
        <w:t xml:space="preserve">, Ṛ. Saṃ. 10-97-18 [?]) say, Soma is the</w:t>
      </w:r>
      <w:r>
        <w:t xml:space="preserve"> </w:t>
      </w:r>
      <w:r>
        <w:rPr>
          <w:iCs/>
          <w:i/>
        </w:rPr>
        <w:t xml:space="preserve">rājā</w:t>
      </w:r>
      <w:r>
        <w:t xml:space="preserve">, the lord, of all the</w:t>
      </w:r>
      <w:r>
        <w:t xml:space="preserve"> </w:t>
      </w:r>
      <w:r>
        <w:rPr>
          <w:iCs/>
          <w:i/>
        </w:rPr>
        <w:t xml:space="preserve">oṣadhis</w:t>
      </w:r>
      <w:r>
        <w:t xml:space="preserve">. Since Soma is the cause of the growth of all</w:t>
      </w:r>
      <w:r>
        <w:t xml:space="preserve"> </w:t>
      </w:r>
      <w:r>
        <w:rPr>
          <w:iCs/>
          <w:i/>
        </w:rPr>
        <w:t xml:space="preserve">oṣadhis</w:t>
      </w:r>
      <w:r>
        <w:t xml:space="preserve">, wherever the word</w:t>
      </w:r>
      <w:r>
        <w:t xml:space="preserve"> </w:t>
      </w:r>
      <w:r>
        <w:rPr>
          <w:iCs/>
          <w:i/>
        </w:rPr>
        <w:t xml:space="preserve">oṣadhi</w:t>
      </w:r>
      <w:r>
        <w:t xml:space="preserve"> </w:t>
      </w:r>
      <w:r>
        <w:t xml:space="preserve">is used, the sense of Soma, its cause, is also present. For example —</w:t>
      </w:r>
      <w:r>
        <w:t xml:space="preserve">”</w:t>
      </w:r>
    </w:p>
    <w:p>
      <w:pPr>
        <w:pStyle w:val="BlockText"/>
      </w:pPr>
      <w:r>
        <w:t xml:space="preserve">सोमं मन्यते पपिवान्यत्संपिंषन्त्योषधिम् ।</w:t>
      </w:r>
    </w:p>
    <w:p>
      <w:pPr>
        <w:pStyle w:val="FirstParagraph"/>
      </w:pPr>
      <w:r>
        <w:rPr>
          <w:iCs/>
          <w:i/>
        </w:rPr>
        <w:t xml:space="preserve">somaṃ manyate papivān yat saṃpiṃṣanty oṣadhim |</w:t>
      </w:r>
      <w:r>
        <w:t xml:space="preserve"> </w:t>
      </w:r>
      <w:r>
        <w:t xml:space="preserve">(Ṛ. Saṃ. 10-85-3 [?])</w:t>
      </w:r>
    </w:p>
    <w:p>
      <w:pPr>
        <w:pStyle w:val="BodyText"/>
      </w:pPr>
      <w:r>
        <w:rPr>
          <w:iCs/>
          <w:i/>
        </w:rPr>
        <w:t xml:space="preserve">Gloss, mine and tentative:</w:t>
      </w:r>
      <w:r>
        <w:t xml:space="preserve"> </w:t>
      </w:r>
      <w:r>
        <w:t xml:space="preserve">“</w:t>
      </w:r>
      <w:r>
        <w:t xml:space="preserve">He who has drunk thinks he has drunk Soma, when they crush the plant [</w:t>
      </w:r>
      <w:r>
        <w:rPr>
          <w:iCs/>
          <w:i/>
        </w:rPr>
        <w:t xml:space="preserve">oṣadhi</w:t>
      </w:r>
      <w:r>
        <w:t xml:space="preserve">].</w:t>
      </w:r>
      <w:r>
        <w:t xml:space="preserve">”</w:t>
      </w:r>
    </w:p>
    <w:p>
      <w:pPr>
        <w:pStyle w:val="BodyText"/>
      </w:pPr>
      <w:r>
        <w:t xml:space="preserve">“</w:t>
      </w:r>
      <w:r>
        <w:t xml:space="preserve">— in such Ṛks the close mutual relation between the</w:t>
      </w:r>
      <w:r>
        <w:t xml:space="preserve"> </w:t>
      </w:r>
      <w:r>
        <w:rPr>
          <w:iCs/>
          <w:i/>
        </w:rPr>
        <w:t xml:space="preserve">oṣadhi</w:t>
      </w:r>
      <w:r>
        <w:t xml:space="preserve"> </w:t>
      </w:r>
      <w:r>
        <w:t xml:space="preserve">and Soma is indicated. Soma is the cause of the growth of all grain and</w:t>
      </w:r>
      <w:r>
        <w:t xml:space="preserve"> </w:t>
      </w:r>
      <w:r>
        <w:rPr>
          <w:iCs/>
          <w:i/>
        </w:rPr>
        <w:t xml:space="preserve">oṣadhis</w:t>
      </w:r>
      <w:r>
        <w:t xml:space="preserve">. And just as he creates the</w:t>
      </w:r>
      <w:r>
        <w:t xml:space="preserve"> </w:t>
      </w:r>
      <w:r>
        <w:rPr>
          <w:iCs/>
          <w:i/>
        </w:rPr>
        <w:t xml:space="preserve">rasa</w:t>
      </w:r>
      <w:r>
        <w:t xml:space="preserve"> </w:t>
      </w:r>
      <w:r>
        <w:t xml:space="preserve">in the</w:t>
      </w:r>
      <w:r>
        <w:t xml:space="preserve"> </w:t>
      </w:r>
      <w:r>
        <w:rPr>
          <w:iCs/>
          <w:i/>
        </w:rPr>
        <w:t xml:space="preserve">oṣadhis</w:t>
      </w:r>
      <w:r>
        <w:t xml:space="preserve">, so too he fills the cows with milk: this too is said in Ṛ. Saṃ. 6-4[4]-2[4] [?].</w:t>
      </w:r>
      <w:r>
        <w:t xml:space="preserve">”</w:t>
      </w:r>
    </w:p>
    <w:p>
      <w:pPr>
        <w:pStyle w:val="BodyText"/>
      </w:pPr>
      <w:r>
        <w:rPr>
          <w:iCs/>
          <w:i/>
          <w:bCs/>
          <w:b/>
        </w:rPr>
        <w:t xml:space="preserve">tvam apaḥ ajanayaḥ</w:t>
      </w:r>
      <w:r>
        <w:t xml:space="preserve"> </w:t>
      </w:r>
      <w:r>
        <w:t xml:space="preserve">—</w:t>
      </w:r>
      <w:r>
        <w:t xml:space="preserve"> </w:t>
      </w:r>
      <w:r>
        <w:t xml:space="preserve">“</w:t>
      </w:r>
      <w:r>
        <w:t xml:space="preserve">Addressing Soma as slayer of Vṛtra, it is described that he, breaking through the flowing waters, hindering the clouds, destroyed Vṛtra, who prevents the rain from falling, and caused the waters of rain to flow. The meaning is that he caused to flow the waters needed for the growth of the</w:t>
      </w:r>
      <w:r>
        <w:t xml:space="preserve"> </w:t>
      </w:r>
      <w:r>
        <w:rPr>
          <w:iCs/>
          <w:i/>
        </w:rPr>
        <w:t xml:space="preserve">oṣadhis</w:t>
      </w:r>
      <w:r>
        <w:t xml:space="preserve">.</w:t>
      </w:r>
      <w:r>
        <w:t xml:space="preserve">”</w:t>
      </w:r>
    </w:p>
    <w:p>
      <w:pPr>
        <w:pStyle w:val="BlockText"/>
      </w:pPr>
      <w:r>
        <w:t xml:space="preserve">पवस्व वृत्रहन्तमोक्थेभिरनुमाद्यः ।</w:t>
      </w:r>
    </w:p>
    <w:p>
      <w:pPr>
        <w:pStyle w:val="FirstParagraph"/>
      </w:pPr>
      <w:r>
        <w:rPr>
          <w:iCs/>
          <w:i/>
        </w:rPr>
        <w:t xml:space="preserve">pavasva vṛtrahantamokthebhir anumādyaḥ |</w:t>
      </w:r>
      <w:r>
        <w:t xml:space="preserve"> </w:t>
      </w:r>
      <w:r>
        <w:t xml:space="preserve">(Ṛ. Saṃ. 9-24-6 [?])</w:t>
      </w:r>
    </w:p>
    <w:p>
      <w:pPr>
        <w:pStyle w:val="BlockText"/>
      </w:pPr>
      <w:r>
        <w:t xml:space="preserve">सं देवैः शोभते वृषा कविर्योनावधि प्रियः ।</w:t>
      </w:r>
      <w:r>
        <w:t xml:space="preserve"> </w:t>
      </w:r>
      <w:r>
        <w:t xml:space="preserve">वृत्रहा देववीतमः ॥</w:t>
      </w:r>
    </w:p>
    <w:p>
      <w:pPr>
        <w:pStyle w:val="FirstParagraph"/>
      </w:pPr>
      <w:r>
        <w:rPr>
          <w:iCs/>
          <w:i/>
        </w:rPr>
        <w:t xml:space="preserve">saṃ devaiḥ śobhate vṛṣā kavir yonāv adhi priyaḥ | vṛtrahā devavītamaḥ ‖</w:t>
      </w:r>
      <w:r>
        <w:t xml:space="preserve"> </w:t>
      </w:r>
      <w:r>
        <w:t xml:space="preserve">(Ṛ. Saṃ. 9-33-2 [?])</w:t>
      </w:r>
    </w:p>
    <w:p>
      <w:pPr>
        <w:pStyle w:val="BodyText"/>
      </w:pPr>
      <w:r>
        <w:rPr>
          <w:iCs/>
          <w:i/>
        </w:rPr>
        <w:t xml:space="preserve">Gloss, mine and tentative (both):</w:t>
      </w:r>
      <w:r>
        <w:t xml:space="preserve"> </w:t>
      </w:r>
      <w:r>
        <w:t xml:space="preserve">“</w:t>
      </w:r>
      <w:r>
        <w:t xml:space="preserve">Flow clear, most Vṛtra-slaying one, to be gladdened by hymns. — The bull, the poet, dear, in his seat shines with the gods; the Vṛtra-slayer, most inviting the gods.</w:t>
      </w:r>
      <w:r>
        <w:t xml:space="preserve">”</w:t>
      </w:r>
    </w:p>
    <w:p>
      <w:pPr>
        <w:pStyle w:val="BodyText"/>
      </w:pPr>
      <w:r>
        <w:t xml:space="preserve">“</w:t>
      </w:r>
      <w:r>
        <w:t xml:space="preserve">— in such Ṛks Soma is described as the slayer of Vṛtra. In such places the word</w:t>
      </w:r>
      <w:r>
        <w:t xml:space="preserve"> </w:t>
      </w:r>
      <w:r>
        <w:rPr>
          <w:iCs/>
          <w:i/>
        </w:rPr>
        <w:t xml:space="preserve">vṛtra</w:t>
      </w:r>
      <w:r>
        <w:t xml:space="preserve"> </w:t>
      </w:r>
      <w:r>
        <w:t xml:space="preserve">is generally to be taken in the sense of</w:t>
      </w:r>
      <w:r>
        <w:t xml:space="preserve"> </w:t>
      </w:r>
      <w:r>
        <w:t xml:space="preserve">‘</w:t>
      </w:r>
      <w:r>
        <w:t xml:space="preserve">cloud</w:t>
      </w:r>
      <w:r>
        <w:t xml:space="preserve">’</w:t>
      </w:r>
      <w:r>
        <w:t xml:space="preserve"> </w:t>
      </w:r>
      <w:r>
        <w:t xml:space="preserve">(Ni. 2-16 [?]).</w:t>
      </w:r>
      <w:r>
        <w:t xml:space="preserve">”</w:t>
      </w:r>
    </w:p>
    <w:p>
      <w:pPr>
        <w:pStyle w:val="BodyText"/>
      </w:pPr>
      <w:r>
        <w:rPr>
          <w:iCs/>
          <w:i/>
          <w:bCs/>
          <w:b/>
        </w:rPr>
        <w:t xml:space="preserve">uru antarikṣam ātatantha</w:t>
      </w:r>
      <w:r>
        <w:t xml:space="preserve"> </w:t>
      </w:r>
      <w:r>
        <w:t xml:space="preserve">—</w:t>
      </w:r>
      <w:r>
        <w:t xml:space="preserve"> </w:t>
      </w:r>
      <w:r>
        <w:t xml:space="preserve">“</w:t>
      </w:r>
      <w:r>
        <w:t xml:space="preserve">‘</w:t>
      </w:r>
      <w:r>
        <w:t xml:space="preserve">You made the mid-region spread widely</w:t>
      </w:r>
      <w:r>
        <w:t xml:space="preserve">’</w:t>
      </w:r>
      <w:r>
        <w:t xml:space="preserve">: this is the meaning. In the Ṛksaṃhitā —</w:t>
      </w:r>
      <w:r>
        <w:t xml:space="preserve">”</w:t>
      </w:r>
    </w:p>
    <w:p>
      <w:pPr>
        <w:pStyle w:val="BlockText"/>
      </w:pPr>
      <w:r>
        <w:t xml:space="preserve">अयं पीयूषं तिसृषु प्रवत्सु सोमो दाधारोर्वन्तरिक्षम् ।</w:t>
      </w:r>
    </w:p>
    <w:p>
      <w:pPr>
        <w:pStyle w:val="FirstParagraph"/>
      </w:pPr>
      <w:r>
        <w:rPr>
          <w:iCs/>
          <w:i/>
        </w:rPr>
        <w:t xml:space="preserve">ayaṃ pīyūṣaṃ tisṛṣu pravatsu somo dādhārorv antarikṣam |</w:t>
      </w:r>
      <w:r>
        <w:t xml:space="preserve"> </w:t>
      </w:r>
      <w:r>
        <w:t xml:space="preserve">(Ṛ. Saṃ. 6-42-4 [?]; the numerals as read, doubtful)</w:t>
      </w:r>
    </w:p>
    <w:p>
      <w:pPr>
        <w:pStyle w:val="BlockText"/>
      </w:pPr>
      <w:r>
        <w:t xml:space="preserve">अयं द्यावापृथिवी वि ष्कभायदयं रथमयुनक्सप्तरश्मिम् ।</w:t>
      </w:r>
      <w:r>
        <w:t xml:space="preserve"> </w:t>
      </w:r>
      <w:r>
        <w:t xml:space="preserve">अयं गोषु शच्या पक्वमन्तः सोमो दाधार दशयन्त्रमुत्सम् ॥</w:t>
      </w:r>
    </w:p>
    <w:p>
      <w:pPr>
        <w:pStyle w:val="FirstParagraph"/>
      </w:pPr>
      <w:r>
        <w:rPr>
          <w:iCs/>
          <w:i/>
        </w:rPr>
        <w:t xml:space="preserve">ayaṃ dyāvāpṛthivī vi ṣkabhāyad ayaṃ rathaṃ ayunak saptaraśmim | ayaṃ goṣu śacyā pakvam antaḥ somo dādhāra daśayantram utsam ‖</w:t>
      </w:r>
      <w:r>
        <w:t xml:space="preserve"> </w:t>
      </w:r>
      <w:r>
        <w:t xml:space="preserve">(Ṛ. Saṃ. 6-44-24 [?])</w:t>
      </w:r>
    </w:p>
    <w:p>
      <w:pPr>
        <w:pStyle w:val="BodyText"/>
      </w:pPr>
      <w:r>
        <w:rPr>
          <w:iCs/>
          <w:i/>
        </w:rPr>
        <w:t xml:space="preserve">Gloss, mine and tentative:</w:t>
      </w:r>
      <w:r>
        <w:t xml:space="preserve"> </w:t>
      </w:r>
      <w:r>
        <w:t xml:space="preserve">“</w:t>
      </w:r>
      <w:r>
        <w:t xml:space="preserve">This Soma holds the colostrum [or nectar] in the three high [places], the wide mid-region; this one propped apart heaven and earth, yoked the seven-reined chariot; this one, by his power, holds within the cows the ripened [milk], the spring with ten channels.</w:t>
      </w:r>
      <w:r>
        <w:t xml:space="preserve">”</w:t>
      </w:r>
    </w:p>
    <w:p>
      <w:r>
        <w:pict>
          <v:rect style="width:0;height:1.5pt" o:hralign="center" o:hrstd="t" o:hr="t"/>
        </w:pict>
      </w:r>
    </w:p>
    <w:bookmarkEnd w:id="431"/>
    <w:bookmarkStart w:id="432" w:name="page-397-pdf-412"/>
    <w:p>
      <w:pPr>
        <w:pStyle w:val="Heading3"/>
      </w:pPr>
      <w:r>
        <w:t xml:space="preserve">Page 397 (PDF 412)</w:t>
      </w:r>
    </w:p>
    <w:p>
      <w:pPr>
        <w:pStyle w:val="FirstParagraph"/>
      </w:pPr>
      <w:r>
        <w:rPr>
          <w:iCs/>
          <w:i/>
        </w:rPr>
        <w:t xml:space="preserve">(Running head left:</w:t>
      </w:r>
      <w:r>
        <w:rPr>
          <w:iCs/>
          <w:i/>
        </w:rPr>
        <w:t xml:space="preserve"> </w:t>
      </w:r>
      <w:r>
        <w:rPr>
          <w:iCs/>
          <w:i/>
        </w:rPr>
        <w:t xml:space="preserve">“</w:t>
      </w:r>
      <w:r>
        <w:rPr>
          <w:iCs/>
          <w:i/>
        </w:rPr>
        <w:t xml:space="preserve">A. 1 A. 6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397.)</w:t>
      </w:r>
    </w:p>
    <w:p>
      <w:pPr>
        <w:pStyle w:val="BodyText"/>
      </w:pPr>
      <w:r>
        <w:t xml:space="preserve">“</w:t>
      </w:r>
      <w:r>
        <w:t xml:space="preserve">— in Ṛks such as these there is a description that Soma lifted up and held all the worlds, beginning with the mid-region, and made them all spread widely. That very point is spoken of here too.</w:t>
      </w:r>
      <w:r>
        <w:t xml:space="preserve">”</w:t>
      </w:r>
    </w:p>
    <w:p>
      <w:pPr>
        <w:pStyle w:val="BodyText"/>
      </w:pPr>
      <w:r>
        <w:rPr>
          <w:iCs/>
          <w:i/>
          <w:bCs/>
          <w:b/>
        </w:rPr>
        <w:t xml:space="preserve">tamaḥ (vi) vavartha</w:t>
      </w:r>
      <w:r>
        <w:t xml:space="preserve"> </w:t>
      </w:r>
      <w:r>
        <w:t xml:space="preserve">—</w:t>
      </w:r>
      <w:r>
        <w:t xml:space="preserve"> </w:t>
      </w:r>
      <w:r>
        <w:t xml:space="preserve">“</w:t>
      </w:r>
      <w:r>
        <w:t xml:space="preserve">‘</w:t>
      </w:r>
      <w:r>
        <w:t xml:space="preserve">You destroyed the darkness</w:t>
      </w:r>
      <w:r>
        <w:t xml:space="preserve">’</w:t>
      </w:r>
      <w:r>
        <w:t xml:space="preserve">: this is the meaning. Of Soma who destroyed the darkness of the mid-region and brought in light, there are many śruti-sentences:</w:t>
      </w:r>
      <w:r>
        <w:t xml:space="preserve">”</w:t>
      </w:r>
    </w:p>
    <w:p>
      <w:pPr>
        <w:pStyle w:val="BlockText"/>
      </w:pPr>
      <w:r>
        <w:t xml:space="preserve">पवमान ऋतं बृहच्छुक्रं ज्योतिरजीजनत् ।</w:t>
      </w:r>
      <w:r>
        <w:t xml:space="preserve"> </w:t>
      </w:r>
      <w:r>
        <w:t xml:space="preserve">कृष्णा तमांसि जङ्घनत् ॥</w:t>
      </w:r>
    </w:p>
    <w:p>
      <w:pPr>
        <w:pStyle w:val="FirstParagraph"/>
      </w:pPr>
      <w:r>
        <w:rPr>
          <w:iCs/>
          <w:i/>
        </w:rPr>
        <w:t xml:space="preserve">pavamāna ṛtaṃ bṛhac chukraṃ jyotir ajījanat | kṛṣṇā tamāṃsi jaṅghanat ‖</w:t>
      </w:r>
      <w:r>
        <w:t xml:space="preserve"> </w:t>
      </w:r>
      <w:r>
        <w:t xml:space="preserve">(Ṛ. Saṃ. 9-66-24 [?])</w:t>
      </w:r>
    </w:p>
    <w:p>
      <w:pPr>
        <w:pStyle w:val="BodyText"/>
      </w:pPr>
      <w:r>
        <w:rPr>
          <w:iCs/>
          <w:i/>
        </w:rPr>
        <w:t xml:space="preserve">Gloss, mine and tentative:</w:t>
      </w:r>
      <w:r>
        <w:t xml:space="preserve"> </w:t>
      </w:r>
      <w:r>
        <w:t xml:space="preserve">“</w:t>
      </w:r>
      <w:r>
        <w:t xml:space="preserve">The purifying one produced the great, bright light of Ṛta, smiting the black darkness.</w:t>
      </w:r>
      <w:r>
        <w:t xml:space="preserve">”</w:t>
      </w:r>
    </w:p>
    <w:p>
      <w:pPr>
        <w:pStyle w:val="BodyText"/>
      </w:pPr>
      <w:r>
        <w:t xml:space="preserve">“</w:t>
      </w:r>
      <w:r>
        <w:t xml:space="preserve">— Ṛks such as this support the matter.</w:t>
      </w:r>
      <w:r>
        <w:t xml:space="preserve">”</w:t>
      </w:r>
    </w:p>
    <w:p>
      <w:pPr>
        <w:pStyle w:val="BodyText"/>
      </w:pPr>
      <w:r>
        <w:rPr>
          <w:bCs/>
          <w:b/>
        </w:rPr>
        <w:t xml:space="preserve">॥ व्याकरणप्रक्रिया ॥ — Vyākaraṇa-prakriyā (Rik 91.22)</w:t>
      </w:r>
      <w:r>
        <w:t xml:space="preserve"> </w:t>
      </w:r>
      <w:r>
        <w:rPr>
          <w:iCs/>
          <w:i/>
        </w:rPr>
        <w:t xml:space="preserve">(Kannada; grammar page, noted briefly)</w:t>
      </w:r>
    </w:p>
    <w:p>
      <w:pPr>
        <w:pStyle w:val="BodyText"/>
      </w:pPr>
      <w:r>
        <w:rPr>
          <w:iCs/>
          <w:i/>
        </w:rPr>
        <w:t xml:space="preserve">apaḥ</w:t>
      </w:r>
      <w:r>
        <w:t xml:space="preserve"> </w:t>
      </w:r>
      <w:r>
        <w:t xml:space="preserve">— the word</w:t>
      </w:r>
      <w:r>
        <w:t xml:space="preserve"> </w:t>
      </w:r>
      <w:r>
        <w:rPr>
          <w:iCs/>
          <w:i/>
        </w:rPr>
        <w:t xml:space="preserve">ap</w:t>
      </w:r>
      <w:r>
        <w:t xml:space="preserve">; the accusative plural; by</w:t>
      </w:r>
      <w:r>
        <w:t xml:space="preserve"> </w:t>
      </w:r>
      <w:r>
        <w:rPr>
          <w:iCs/>
          <w:i/>
        </w:rPr>
        <w:t xml:space="preserve">ūḍidaṃ padādi</w:t>
      </w:r>
      <w:r>
        <w:t xml:space="preserve"> </w:t>
      </w:r>
      <w:r>
        <w:t xml:space="preserve">(Pā. 6-1-171) the case-ending takes the acute.</w:t>
      </w:r>
      <w:r>
        <w:t xml:space="preserve"> </w:t>
      </w:r>
      <w:r>
        <w:rPr>
          <w:iCs/>
          <w:i/>
        </w:rPr>
        <w:t xml:space="preserve">ajanayaḥ</w:t>
      </w:r>
      <w:r>
        <w:t xml:space="preserve"> </w:t>
      </w:r>
      <w:r>
        <w:t xml:space="preserve">— root</w:t>
      </w:r>
      <w:r>
        <w:t xml:space="preserve"> </w:t>
      </w:r>
      <w:r>
        <w:rPr>
          <w:iCs/>
          <w:i/>
        </w:rPr>
        <w:t xml:space="preserve">janī prādurbhāve</w:t>
      </w:r>
      <w:r>
        <w:t xml:space="preserve">; since there is the action of an instigator (causative), by</w:t>
      </w:r>
      <w:r>
        <w:t xml:space="preserve"> </w:t>
      </w:r>
      <w:r>
        <w:rPr>
          <w:iCs/>
          <w:i/>
        </w:rPr>
        <w:t xml:space="preserve">hetumati ca</w:t>
      </w:r>
      <w:r>
        <w:t xml:space="preserve"> </w:t>
      </w:r>
      <w:r>
        <w:t xml:space="preserve">(Pā. 3-1-26 [?]) the suffix</w:t>
      </w:r>
      <w:r>
        <w:t xml:space="preserve"> </w:t>
      </w:r>
      <w:r>
        <w:rPr>
          <w:iCs/>
          <w:i/>
        </w:rPr>
        <w:t xml:space="preserve">ṇic</w:t>
      </w:r>
      <w:r>
        <w:t xml:space="preserve">; by</w:t>
      </w:r>
      <w:r>
        <w:t xml:space="preserve"> </w:t>
      </w:r>
      <w:r>
        <w:rPr>
          <w:iCs/>
          <w:i/>
        </w:rPr>
        <w:t xml:space="preserve">janījṛṣknasurañjo ’mantāś ca</w:t>
      </w:r>
      <w:r>
        <w:t xml:space="preserve"> </w:t>
      </w:r>
      <w:r>
        <w:t xml:space="preserve">[print:</w:t>
      </w:r>
      <w:r>
        <w:t xml:space="preserve"> </w:t>
      </w:r>
      <w:r>
        <w:t xml:space="preserve">“</w:t>
      </w:r>
      <w:r>
        <w:rPr>
          <w:iCs/>
          <w:i/>
        </w:rPr>
        <w:t xml:space="preserve">janījṛṣ…</w:t>
      </w:r>
      <w:r>
        <w:t xml:space="preserve">”</w:t>
      </w:r>
      <w:r>
        <w:t xml:space="preserve">, the gaṇa-sūtra as printed partly read [?]] the root has the name</w:t>
      </w:r>
      <w:r>
        <w:t xml:space="preserve"> </w:t>
      </w:r>
      <w:r>
        <w:rPr>
          <w:iCs/>
          <w:i/>
        </w:rPr>
        <w:t xml:space="preserve">mit</w:t>
      </w:r>
      <w:r>
        <w:t xml:space="preserve">; by</w:t>
      </w:r>
      <w:r>
        <w:t xml:space="preserve"> </w:t>
      </w:r>
      <w:r>
        <w:rPr>
          <w:iCs/>
          <w:i/>
        </w:rPr>
        <w:t xml:space="preserve">mitāṃ hrasvaḥ</w:t>
      </w:r>
      <w:r>
        <w:t xml:space="preserve"> </w:t>
      </w:r>
      <w:r>
        <w:t xml:space="preserve">(Pā. 6-4-92 [?]) the lengthening caused by</w:t>
      </w:r>
      <w:r>
        <w:t xml:space="preserve"> </w:t>
      </w:r>
      <w:r>
        <w:rPr>
          <w:iCs/>
          <w:i/>
        </w:rPr>
        <w:t xml:space="preserve">ṇic</w:t>
      </w:r>
      <w:r>
        <w:t xml:space="preserve"> </w:t>
      </w:r>
      <w:r>
        <w:t xml:space="preserve">is shortened;</w:t>
      </w:r>
      <w:r>
        <w:t xml:space="preserve"> </w:t>
      </w:r>
      <w:r>
        <w:rPr>
          <w:iCs/>
          <w:i/>
        </w:rPr>
        <w:t xml:space="preserve">laṅ</w:t>
      </w:r>
      <w:r>
        <w:t xml:space="preserve">, second person singular; the</w:t>
      </w:r>
      <w:r>
        <w:t xml:space="preserve"> </w:t>
      </w:r>
      <w:r>
        <w:rPr>
          <w:iCs/>
          <w:i/>
        </w:rPr>
        <w:t xml:space="preserve">nighāta</w:t>
      </w:r>
      <w:r>
        <w:t xml:space="preserve"> </w:t>
      </w:r>
      <w:r>
        <w:t xml:space="preserve">of a finite verb.</w:t>
      </w:r>
      <w:r>
        <w:t xml:space="preserve"> </w:t>
      </w:r>
      <w:r>
        <w:rPr>
          <w:iCs/>
          <w:i/>
        </w:rPr>
        <w:t xml:space="preserve">tatantha</w:t>
      </w:r>
      <w:r>
        <w:t xml:space="preserve"> </w:t>
      </w:r>
      <w:r>
        <w:t xml:space="preserve">— root</w:t>
      </w:r>
      <w:r>
        <w:t xml:space="preserve"> </w:t>
      </w:r>
      <w:r>
        <w:rPr>
          <w:iCs/>
          <w:i/>
        </w:rPr>
        <w:t xml:space="preserve">tanu vistāre</w:t>
      </w:r>
      <w:r>
        <w:t xml:space="preserve">;</w:t>
      </w:r>
      <w:r>
        <w:t xml:space="preserve"> </w:t>
      </w:r>
      <w:r>
        <w:rPr>
          <w:iCs/>
          <w:i/>
        </w:rPr>
        <w:t xml:space="preserve">liṭ</w:t>
      </w:r>
      <w:r>
        <w:t xml:space="preserve">, second person singular, with the replacement</w:t>
      </w:r>
      <w:r>
        <w:t xml:space="preserve"> </w:t>
      </w:r>
      <w:r>
        <w:rPr>
          <w:iCs/>
          <w:i/>
        </w:rPr>
        <w:t xml:space="preserve">thal</w:t>
      </w:r>
      <w:r>
        <w:t xml:space="preserve">; the absence of</w:t>
      </w:r>
      <w:r>
        <w:t xml:space="preserve"> </w:t>
      </w:r>
      <w:r>
        <w:rPr>
          <w:iCs/>
          <w:i/>
        </w:rPr>
        <w:t xml:space="preserve">iṭ</w:t>
      </w:r>
      <w:r>
        <w:t xml:space="preserve"> </w:t>
      </w:r>
      <w:r>
        <w:t xml:space="preserve">by Vedic usage; since</w:t>
      </w:r>
      <w:r>
        <w:t xml:space="preserve"> </w:t>
      </w:r>
      <w:r>
        <w:rPr>
          <w:iCs/>
          <w:i/>
        </w:rPr>
        <w:t xml:space="preserve">liṭ</w:t>
      </w:r>
      <w:r>
        <w:t xml:space="preserve"> </w:t>
      </w:r>
      <w:r>
        <w:t xml:space="preserve">is the cause, the root is doubled; the reduplicative keeps</w:t>
      </w:r>
      <w:r>
        <w:t xml:space="preserve"> </w:t>
      </w:r>
      <w:r>
        <w:rPr>
          <w:iCs/>
          <w:i/>
        </w:rPr>
        <w:t xml:space="preserve">ādir halaḥ śeṣaḥ</w:t>
      </w:r>
      <w:r>
        <w:t xml:space="preserve">; the nasal of the root becomes anusvāra by</w:t>
      </w:r>
      <w:r>
        <w:t xml:space="preserve"> </w:t>
      </w:r>
      <w:r>
        <w:rPr>
          <w:iCs/>
          <w:i/>
        </w:rPr>
        <w:t xml:space="preserve">parasavarṇa</w:t>
      </w:r>
      <w:r>
        <w:t xml:space="preserve">; the finite-verb</w:t>
      </w:r>
      <w:r>
        <w:t xml:space="preserve"> </w:t>
      </w:r>
      <w:r>
        <w:rPr>
          <w:iCs/>
          <w:i/>
        </w:rPr>
        <w:t xml:space="preserve">nighāta</w:t>
      </w:r>
      <w:r>
        <w:t xml:space="preserve">. This is also accomplished by the</w:t>
      </w:r>
      <w:r>
        <w:t xml:space="preserve"> </w:t>
      </w:r>
      <w:r>
        <w:rPr>
          <w:iCs/>
          <w:i/>
        </w:rPr>
        <w:t xml:space="preserve">nipāta</w:t>
      </w:r>
      <w:r>
        <w:t xml:space="preserve"> </w:t>
      </w:r>
      <w:r>
        <w:t xml:space="preserve">spoken of below.</w:t>
      </w:r>
      <w:r>
        <w:t xml:space="preserve"> </w:t>
      </w:r>
      <w:r>
        <w:rPr>
          <w:iCs/>
          <w:i/>
        </w:rPr>
        <w:t xml:space="preserve">vavartha</w:t>
      </w:r>
      <w:r>
        <w:t xml:space="preserve"> </w:t>
      </w:r>
      <w:r>
        <w:t xml:space="preserve">— root</w:t>
      </w:r>
      <w:r>
        <w:t xml:space="preserve"> </w:t>
      </w:r>
      <w:r>
        <w:rPr>
          <w:iCs/>
          <w:i/>
        </w:rPr>
        <w:t xml:space="preserve">vṛñ varaṇe</w:t>
      </w:r>
      <w:r>
        <w:t xml:space="preserve">; when the</w:t>
      </w:r>
      <w:r>
        <w:t xml:space="preserve"> </w:t>
      </w:r>
      <w:r>
        <w:rPr>
          <w:iCs/>
          <w:i/>
        </w:rPr>
        <w:t xml:space="preserve">thal</w:t>
      </w:r>
      <w:r>
        <w:t xml:space="preserve"> </w:t>
      </w:r>
      <w:r>
        <w:t xml:space="preserve">of the</w:t>
      </w:r>
      <w:r>
        <w:t xml:space="preserve"> </w:t>
      </w:r>
      <w:r>
        <w:rPr>
          <w:iCs/>
          <w:i/>
        </w:rPr>
        <w:t xml:space="preserve">liṭ</w:t>
      </w:r>
      <w:r>
        <w:t xml:space="preserve"> </w:t>
      </w:r>
      <w:r>
        <w:t xml:space="preserve">is the replacement, by</w:t>
      </w:r>
      <w:r>
        <w:t xml:space="preserve"> </w:t>
      </w:r>
      <w:r>
        <w:rPr>
          <w:iCs/>
          <w:i/>
        </w:rPr>
        <w:t xml:space="preserve">babhūthātatanthajagṛmbhavavartheti nigame</w:t>
      </w:r>
      <w:r>
        <w:t xml:space="preserve"> </w:t>
      </w:r>
      <w:r>
        <w:t xml:space="preserve">(Pā. 7-2-64 [?]) the form is irregularly set. ‖ 22 ‖</w:t>
      </w:r>
    </w:p>
    <w:p>
      <w:pPr>
        <w:pStyle w:val="BodyText"/>
      </w:pPr>
      <w:r>
        <w:rPr>
          <w:bCs/>
          <w:b/>
        </w:rPr>
        <w:t xml:space="preserve">॥ संहितापाठः ॥ — Saṃhitā-pāṭha (Rik 91.23)</w:t>
      </w:r>
    </w:p>
    <w:p>
      <w:pPr>
        <w:pStyle w:val="BlockText"/>
      </w:pPr>
      <w:r>
        <w:t xml:space="preserve">देवेन नो मनसा देव सोम रायो भागं सहसावन्नभि युध्य ।</w:t>
      </w:r>
    </w:p>
    <w:p>
      <w:pPr>
        <w:pStyle w:val="FirstParagraph"/>
      </w:pPr>
      <w:r>
        <w:rPr>
          <w:iCs/>
          <w:i/>
        </w:rPr>
        <w:t xml:space="preserve">devena no manasā deva soma rāyo bhāgaṃ sahasāvann abhi yudhya |</w:t>
      </w:r>
    </w:p>
    <w:p>
      <w:pPr>
        <w:pStyle w:val="BodyText"/>
      </w:pPr>
      <w:r>
        <w:rPr>
          <w:iCs/>
          <w:i/>
        </w:rPr>
        <w:t xml:space="preserve">(The first line only is on p. 397; the word</w:t>
      </w:r>
      <w:r>
        <w:rPr>
          <w:iCs/>
          <w:i/>
        </w:rPr>
        <w:t xml:space="preserve"> </w:t>
      </w:r>
      <w:r>
        <w:t xml:space="preserve">sahasāvan* is partly blotted in the scan [?]. The second line and the rest of the Ṛk are on p. 398.)*</w:t>
      </w:r>
    </w:p>
    <w:p>
      <w:r>
        <w:pict>
          <v:rect style="width:0;height:1.5pt" o:hralign="center" o:hrstd="t" o:hr="t"/>
        </w:pict>
      </w:r>
    </w:p>
    <w:bookmarkEnd w:id="432"/>
    <w:bookmarkStart w:id="433" w:name="page-398-pdf-413"/>
    <w:p>
      <w:pPr>
        <w:pStyle w:val="Heading3"/>
      </w:pPr>
      <w:r>
        <w:t xml:space="preserve">Page 398 (PDF 413)</w:t>
      </w:r>
    </w:p>
    <w:p>
      <w:pPr>
        <w:pStyle w:val="FirstParagraph"/>
      </w:pPr>
      <w:r>
        <w:rPr>
          <w:iCs/>
          <w:i/>
        </w:rPr>
        <w:t xml:space="preserve">(Running head: left</w:t>
      </w:r>
      <w:r>
        <w:rPr>
          <w:iCs/>
          <w:i/>
        </w:rPr>
        <w:t xml:space="preserve"> </w:t>
      </w:r>
      <w:r>
        <w:rPr>
          <w:iCs/>
          <w:i/>
        </w:rPr>
        <w:t xml:space="preserve">“</w:t>
      </w:r>
      <w:r>
        <w:rPr>
          <w:iCs/>
          <w:i/>
        </w:rPr>
        <w:t xml:space="preserve">398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rPr>
          <w:bCs/>
          <w:b/>
        </w:rPr>
        <w:t xml:space="preserve">॥ संहितापाठः ॥ — Saṃhitā-pāṭha (Rik 91.23, completed)</w:t>
      </w:r>
    </w:p>
    <w:p>
      <w:pPr>
        <w:pStyle w:val="BlockText"/>
      </w:pPr>
      <w:r>
        <w:t xml:space="preserve">देवेन नो मनसा देव सोम रायो भागं सहसावन्नभि युध्य ।</w:t>
      </w:r>
      <w:r>
        <w:t xml:space="preserve"> </w:t>
      </w:r>
      <w:r>
        <w:t xml:space="preserve">मा त्वा तनदीशिषे वीर्यस्योभयेभ्यः प्र चिकित्सा गविष्टौ ॥ २३ ॥</w:t>
      </w:r>
    </w:p>
    <w:p>
      <w:pPr>
        <w:pStyle w:val="FirstParagraph"/>
      </w:pPr>
      <w:r>
        <w:rPr>
          <w:iCs/>
          <w:i/>
        </w:rPr>
        <w:t xml:space="preserve">devena no manasā deva soma rāyo bhāgaṃ sahasāvann abhi yudhya | mā tvā tanad īśiṣe vīryasyobhayebhyaḥ pra cikitsā gaviṣṭau ‖ 23 ‖</w:t>
      </w:r>
    </w:p>
    <w:p>
      <w:pPr>
        <w:pStyle w:val="BodyText"/>
      </w:pPr>
      <w:r>
        <w:t xml:space="preserve">(The second line begins at the head of p. 398. Triṣṭubh. The Saṃhitā prints</w:t>
      </w:r>
      <w:r>
        <w:t xml:space="preserve"> </w:t>
      </w:r>
      <w:r>
        <w:rPr>
          <w:iCs/>
          <w:i/>
        </w:rPr>
        <w:t xml:space="preserve">cikitsā</w:t>
      </w:r>
      <w:r>
        <w:t xml:space="preserve">, the Pada</w:t>
      </w:r>
      <w:r>
        <w:t xml:space="preserve"> </w:t>
      </w:r>
      <w:r>
        <w:rPr>
          <w:iCs/>
          <w:i/>
        </w:rPr>
        <w:t xml:space="preserve">cikitsa</w:t>
      </w:r>
      <w:r>
        <w:t xml:space="preserve">. Accent marks not reproduced.)</w:t>
      </w:r>
    </w:p>
    <w:p>
      <w:pPr>
        <w:pStyle w:val="BodyText"/>
      </w:pPr>
      <w:r>
        <w:rPr>
          <w:bCs/>
          <w:b/>
        </w:rPr>
        <w:t xml:space="preserve">॥ पदपाठः ॥ — Pada-pāṭha (Rik 91.23)</w:t>
      </w:r>
    </w:p>
    <w:p>
      <w:pPr>
        <w:pStyle w:val="BlockText"/>
      </w:pPr>
      <w:r>
        <w:t xml:space="preserve">देवेन । नः । मनसा । देव । सोम । रायः । भागम् । सहसाऽवन् । अभि । युध्य ।</w:t>
      </w:r>
      <w:r>
        <w:t xml:space="preserve"> </w:t>
      </w:r>
      <w:r>
        <w:t xml:space="preserve">मा । त्वा । आ । तनत् । ईशिषे । वीर्यस्य । उभयेभ्यः । प्र । चिकित्स । गोऽइष्टौ ॥ २३ ॥</w:t>
      </w:r>
    </w:p>
    <w:p>
      <w:pPr>
        <w:pStyle w:val="FirstParagraph"/>
      </w:pPr>
      <w:r>
        <w:rPr>
          <w:iCs/>
          <w:i/>
        </w:rPr>
        <w:t xml:space="preserve">devena | naḥ | manasā | deva | soma | rāyaḥ | bhāgam | sahasā-van | abhi | yudhya | mā | tvā | ā | tanat | īśiṣe | vīryasya | ubhayebhyaḥ | pra | cikitsa | go-iṣṭau ‖ 23 ‖</w:t>
      </w:r>
    </w:p>
    <w:p>
      <w:pPr>
        <w:pStyle w:val="BodyText"/>
      </w:pPr>
      <w:r>
        <w:rPr>
          <w:bCs/>
          <w:b/>
        </w:rPr>
        <w:t xml:space="preserve">॥ सायणभाष्यम् ॥ — Sāyaṇa-bhāṣya (Rik 91.23)</w:t>
      </w:r>
    </w:p>
    <w:p>
      <w:pPr>
        <w:pStyle w:val="BlockText"/>
      </w:pPr>
      <w:r>
        <w:t xml:space="preserve">हे देव द्योतमान सहसावन् बलवन् सोम देवेन मनसा द्योतमानया त्वदीयया बुद्ध्या रायो भागं धनस्यांशं नोऽस्मानभिलक्ष्य युध्य । प्रेरय । यद्वा । नोऽस्माकं रायो धनस्य भागं भक्तारमुपहर्तारं शत्रुमभि युध्य । आभिमुख्येन सम्यक् प्रहर । त्वा त्वादृशं त्वां कश्चिदपि शत्रुर्मा आ तनत् । क्लेशेनाततं मा कार्षीत् । मा हिंसीदित्यर्थः । उभयेभ्य उभयेषां युध्यमानानां संबन्धिनो वीर्यस्य बलस्य त्वमीशिषे । ईश्वरो भवसि । स त्वं गविष्टौ संग्रामे प्र चिकित्स । अस्मदीयमुपद्रवं परिहर ॥ रायः । ऊडिदमिति विभक्तेरुदात्तत्वं । भागं । भजतेः कर्मणि घञ् । कृत्यल्युटो बहुलमिति बहुलवचनात्कर्तरि वा । कर्षात्वत इत्यन्तोदात्तत्वं । सहसावन् । सहःशब्दान्मतुपि छान्दस आकारलोपजनः [clotted [?]] । युध्य । युध संप्रहारे । व्यत्ययेन परस्मैपदं । तनत् । तनु विस्तारे । व्यत्ययेन शप् । नमाङ्योग इत्यडभावः । ईशिषे । ईशः से । पा. ७-२-७७ [?] इतीडागमः । चिकित्स । कित ज्ञाने । गुप्तिज्किद्भ्यः सन् । पा. ३-१-५ [?] । गविष्टौ । गवां बाणानामिष्टयः एषणानि गमनानि येषु । इति बहुव्रीहौ पूर्वपदप्रकृतिस्वरत्वम् ॥</w:t>
      </w:r>
    </w:p>
    <w:p>
      <w:pPr>
        <w:pStyle w:val="FirstParagraph"/>
      </w:pPr>
      <w:r>
        <w:rPr>
          <w:iCs/>
          <w:i/>
        </w:rPr>
        <w:t xml:space="preserve">he deva dyotamāna sahasāvan balavan soma devena manasā dyotamānayā tvadīyayā buddhyā rāyo bhāgaṃ dhanasyāṃśaṃ no ’smān abhilakṣya yudhya | preraya | yadvā | no ’smākaṃ rāyo dhanasya bhāgaṃ bhaktāram upahartāraṃ śatrum abhi yudhya | ābhimukhyena samyak prahara | tvā tvādṛśaṃ tvāṃ kaścid api śatrur mā ā tanat | kleśenātataṃ mā kārṣīt | mā hiṃsīd ity arthaḥ | ubhayebhya ubhayeṣāṃ yudhyamānānāṃ saṃbandhino vīryasya balasya tvam īśiṣe | īśvaro bhavasi | sa tvaṃ gaviṣṭau saṃgrāme pra cikitsa | asmadīyam upadravaṃ parihara ‖ rāyaḥ | ūḍidam iti vibhakter udāttatvaṃ | bhāgaṃ | bhajateḥ karmaṇi ghañ | kṛtyalyuṭo bahulam iti bahulavacanāt kartari vā | karṣātvata ity antodāttatvaṃ | sahasāvan | sahaḥśabdān matupi chāndasa ākāralopajanaḥ [clotted [?]] | yudhya | yudha saṃprahāre | vyatyayena parasmaipadaṃ | tanat | tanu vistāre | vyatyayena śap | namāṅyoga ity aḍabhāvaḥ | īśiṣe | īśaḥ se | Pā. 7-2-77 [?] itīḍāgamaḥ | cikitsa | kita jñāne | guptijkidbhyaḥ san | Pā. 3-1-5 [?] | gaviṣṭau | gavāṃ bāṇānām iṣṭayaḥ eṣaṇāni gamanāni yeṣu | iti bahuvrīhau pūrvapadaprakṛtisvaratvam ‖</w:t>
      </w:r>
    </w:p>
    <w:p>
      <w:pPr>
        <w:pStyle w:val="BodyText"/>
      </w:pPr>
      <w:r>
        <w:rPr>
          <w:iCs/>
          <w:i/>
        </w:rPr>
        <w:t xml:space="preserve">Translation:</w:t>
      </w:r>
      <w:r>
        <w:t xml:space="preserve"> </w:t>
      </w:r>
      <w:r>
        <w:t xml:space="preserve">“</w:t>
      </w:r>
      <w:r>
        <w:t xml:space="preserve">O deva, shining one,</w:t>
      </w:r>
      <w:r>
        <w:t xml:space="preserve"> </w:t>
      </w:r>
      <w:r>
        <w:rPr>
          <w:iCs/>
          <w:i/>
        </w:rPr>
        <w:t xml:space="preserve">sahasāvan</w:t>
      </w:r>
      <w:r>
        <w:t xml:space="preserve">, mighty Soma: with</w:t>
      </w:r>
      <w:r>
        <w:t xml:space="preserve"> </w:t>
      </w:r>
      <w:r>
        <w:rPr>
          <w:iCs/>
          <w:i/>
        </w:rPr>
        <w:t xml:space="preserve">devena manasā</w:t>
      </w:r>
      <w:r>
        <w:t xml:space="preserve">, with your shining mind, your understanding,</w:t>
      </w:r>
      <w:r>
        <w:t xml:space="preserve"> </w:t>
      </w:r>
      <w:r>
        <w:rPr>
          <w:iCs/>
          <w:i/>
        </w:rPr>
        <w:t xml:space="preserve">abhi yudhya</w:t>
      </w:r>
      <w:r>
        <w:t xml:space="preserve"> </w:t>
      </w:r>
      <w:r>
        <w:t xml:space="preserve">— urge, send — to us a</w:t>
      </w:r>
      <w:r>
        <w:t xml:space="preserve"> </w:t>
      </w:r>
      <w:r>
        <w:rPr>
          <w:iCs/>
          <w:i/>
        </w:rPr>
        <w:t xml:space="preserve">bhāga</w:t>
      </w:r>
      <w:r>
        <w:t xml:space="preserve">, a portion of wealth, with us in view. Or:</w:t>
      </w:r>
      <w:r>
        <w:t xml:space="preserve"> </w:t>
      </w:r>
      <w:r>
        <w:rPr>
          <w:iCs/>
          <w:i/>
        </w:rPr>
        <w:t xml:space="preserve">abhi yudhya</w:t>
      </w:r>
      <w:r>
        <w:t xml:space="preserve"> </w:t>
      </w:r>
      <w:r>
        <w:t xml:space="preserve">— strike with full force, in confrontation — the enemy who is the</w:t>
      </w:r>
      <w:r>
        <w:t xml:space="preserve"> </w:t>
      </w:r>
      <w:r>
        <w:rPr>
          <w:iCs/>
          <w:i/>
        </w:rPr>
        <w:t xml:space="preserve">bhaktṛ</w:t>
      </w:r>
      <w:r>
        <w:t xml:space="preserve">, who takes, who carries off, a portion of our wealth. Let no enemy</w:t>
      </w:r>
      <w:r>
        <w:t xml:space="preserve"> </w:t>
      </w:r>
      <w:r>
        <w:rPr>
          <w:iCs/>
          <w:i/>
        </w:rPr>
        <w:t xml:space="preserve">mā ā tanat</w:t>
      </w:r>
      <w:r>
        <w:t xml:space="preserve"> </w:t>
      </w:r>
      <w:r>
        <w:t xml:space="preserve">— stretch [bind] you, such as you are, with distress, that is, let him not harm you. You</w:t>
      </w:r>
      <w:r>
        <w:t xml:space="preserve"> </w:t>
      </w:r>
      <w:r>
        <w:rPr>
          <w:iCs/>
          <w:i/>
        </w:rPr>
        <w:t xml:space="preserve">īśiṣe</w:t>
      </w:r>
      <w:r>
        <w:t xml:space="preserve">, are lord of the strength of</w:t>
      </w:r>
      <w:r>
        <w:t xml:space="preserve"> </w:t>
      </w:r>
      <w:r>
        <w:rPr>
          <w:iCs/>
          <w:i/>
        </w:rPr>
        <w:t xml:space="preserve">ubhayebhyaḥ</w:t>
      </w:r>
      <w:r>
        <w:t xml:space="preserve">, of both parties of fighters. Such as you are,</w:t>
      </w:r>
      <w:r>
        <w:t xml:space="preserve"> </w:t>
      </w:r>
      <w:r>
        <w:rPr>
          <w:iCs/>
          <w:i/>
        </w:rPr>
        <w:t xml:space="preserve">pra cikitsa</w:t>
      </w:r>
      <w:r>
        <w:t xml:space="preserve">: in</w:t>
      </w:r>
      <w:r>
        <w:t xml:space="preserve"> </w:t>
      </w:r>
      <w:r>
        <w:rPr>
          <w:iCs/>
          <w:i/>
        </w:rPr>
        <w:t xml:space="preserve">gaviṣṭau</w:t>
      </w:r>
      <w:r>
        <w:t xml:space="preserve">, in battle, ward off our trouble.</w:t>
      </w:r>
      <w:r>
        <w:t xml:space="preserve">”</w:t>
      </w:r>
    </w:p>
    <w:p>
      <w:pPr>
        <w:pStyle w:val="BodyText"/>
      </w:pPr>
      <w:r>
        <w:rPr>
          <w:iCs/>
          <w:i/>
        </w:rPr>
        <w:t xml:space="preserve">Grammar tail (partly clotted):</w:t>
      </w:r>
      <w:r>
        <w:t xml:space="preserve"> </w:t>
      </w:r>
      <w:r>
        <w:rPr>
          <w:iCs/>
          <w:i/>
        </w:rPr>
        <w:t xml:space="preserve">rāyaḥ</w:t>
      </w:r>
      <w:r>
        <w:t xml:space="preserve"> </w:t>
      </w:r>
      <w:r>
        <w:t xml:space="preserve">— the case-ending acute by</w:t>
      </w:r>
      <w:r>
        <w:t xml:space="preserve"> </w:t>
      </w:r>
      <w:r>
        <w:rPr>
          <w:iCs/>
          <w:i/>
        </w:rPr>
        <w:t xml:space="preserve">ūḍidam</w:t>
      </w:r>
      <w:r>
        <w:t xml:space="preserve">.</w:t>
      </w:r>
      <w:r>
        <w:t xml:space="preserve"> </w:t>
      </w:r>
      <w:r>
        <w:rPr>
          <w:iCs/>
          <w:i/>
        </w:rPr>
        <w:t xml:space="preserve">bhāgam</w:t>
      </w:r>
      <w:r>
        <w:t xml:space="preserve"> </w:t>
      </w:r>
      <w:r>
        <w:t xml:space="preserve">— the suffix</w:t>
      </w:r>
      <w:r>
        <w:t xml:space="preserve"> </w:t>
      </w:r>
      <w:r>
        <w:rPr>
          <w:iCs/>
          <w:i/>
        </w:rPr>
        <w:t xml:space="preserve">ghañ</w:t>
      </w:r>
      <w:r>
        <w:t xml:space="preserve"> </w:t>
      </w:r>
      <w:r>
        <w:t xml:space="preserve">in the passive sense from</w:t>
      </w:r>
      <w:r>
        <w:t xml:space="preserve"> </w:t>
      </w:r>
      <w:r>
        <w:rPr>
          <w:iCs/>
          <w:i/>
        </w:rPr>
        <w:t xml:space="preserve">bhaj</w:t>
      </w:r>
      <w:r>
        <w:t xml:space="preserve">; or, by</w:t>
      </w:r>
      <w:r>
        <w:t xml:space="preserve"> </w:t>
      </w:r>
      <w:r>
        <w:rPr>
          <w:iCs/>
          <w:i/>
        </w:rPr>
        <w:t xml:space="preserve">kṛtyalyuṭo bahulam</w:t>
      </w:r>
      <w:r>
        <w:t xml:space="preserve">, in the agent sense; by</w:t>
      </w:r>
      <w:r>
        <w:t xml:space="preserve"> </w:t>
      </w:r>
      <w:r>
        <w:rPr>
          <w:iCs/>
          <w:i/>
        </w:rPr>
        <w:t xml:space="preserve">karṣātvato…</w:t>
      </w:r>
      <w:r>
        <w:t xml:space="preserve"> </w:t>
      </w:r>
      <w:r>
        <w:t xml:space="preserve">the final-acute.</w:t>
      </w:r>
      <w:r>
        <w:t xml:space="preserve"> </w:t>
      </w:r>
      <w:r>
        <w:rPr>
          <w:iCs/>
          <w:i/>
        </w:rPr>
        <w:t xml:space="preserve">sahasāvan</w:t>
      </w:r>
      <w:r>
        <w:t xml:space="preserve"> </w:t>
      </w:r>
      <w:r>
        <w:t xml:space="preserve">— the suffix</w:t>
      </w:r>
      <w:r>
        <w:t xml:space="preserve"> </w:t>
      </w:r>
      <w:r>
        <w:rPr>
          <w:iCs/>
          <w:i/>
        </w:rPr>
        <w:t xml:space="preserve">matup</w:t>
      </w:r>
      <w:r>
        <w:t xml:space="preserve"> </w:t>
      </w:r>
      <w:r>
        <w:t xml:space="preserve">after</w:t>
      </w:r>
      <w:r>
        <w:t xml:space="preserve"> </w:t>
      </w:r>
      <w:r>
        <w:rPr>
          <w:iCs/>
          <w:i/>
        </w:rPr>
        <w:t xml:space="preserve">sahas</w:t>
      </w:r>
      <w:r>
        <w:t xml:space="preserve">, with a Vedic elision of</w:t>
      </w:r>
      <w:r>
        <w:t xml:space="preserve"> </w:t>
      </w:r>
      <w:r>
        <w:rPr>
          <w:iCs/>
          <w:i/>
        </w:rPr>
        <w:t xml:space="preserve">ā</w:t>
      </w:r>
      <w:r>
        <w:t xml:space="preserve"> </w:t>
      </w:r>
      <w:r>
        <w:t xml:space="preserve">[clotted [?]].</w:t>
      </w:r>
      <w:r>
        <w:t xml:space="preserve"> </w:t>
      </w:r>
      <w:r>
        <w:rPr>
          <w:iCs/>
          <w:i/>
        </w:rPr>
        <w:t xml:space="preserve">yudhya</w:t>
      </w:r>
      <w:r>
        <w:t xml:space="preserve"> </w:t>
      </w:r>
      <w:r>
        <w:t xml:space="preserve">— root</w:t>
      </w:r>
      <w:r>
        <w:t xml:space="preserve"> </w:t>
      </w:r>
      <w:r>
        <w:rPr>
          <w:iCs/>
          <w:i/>
        </w:rPr>
        <w:t xml:space="preserve">yudha saṃprahāre</w:t>
      </w:r>
      <w:r>
        <w:t xml:space="preserve">; the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tanat</w:t>
      </w:r>
      <w:r>
        <w:t xml:space="preserve"> </w:t>
      </w:r>
      <w:r>
        <w:t xml:space="preserve">— root</w:t>
      </w:r>
      <w:r>
        <w:t xml:space="preserve"> </w:t>
      </w:r>
      <w:r>
        <w:rPr>
          <w:iCs/>
          <w:i/>
        </w:rPr>
        <w:t xml:space="preserve">tanu vistāre</w:t>
      </w:r>
      <w:r>
        <w:t xml:space="preserve">;</w:t>
      </w:r>
      <w:r>
        <w:t xml:space="preserve"> </w:t>
      </w:r>
      <w:r>
        <w:rPr>
          <w:iCs/>
          <w:i/>
        </w:rPr>
        <w:t xml:space="preserve">śap</w:t>
      </w:r>
      <w:r>
        <w:t xml:space="preserve"> </w:t>
      </w:r>
      <w:r>
        <w:t xml:space="preserve">by</w:t>
      </w:r>
      <w:r>
        <w:t xml:space="preserve"> </w:t>
      </w:r>
      <w:r>
        <w:rPr>
          <w:iCs/>
          <w:i/>
        </w:rPr>
        <w:t xml:space="preserve">vyatyaya</w:t>
      </w:r>
      <w:r>
        <w:t xml:space="preserve">; by</w:t>
      </w:r>
      <w:r>
        <w:t xml:space="preserve"> </w:t>
      </w:r>
      <w:r>
        <w:rPr>
          <w:iCs/>
          <w:i/>
        </w:rPr>
        <w:t xml:space="preserve">namāṅyoge</w:t>
      </w:r>
      <w:r>
        <w:t xml:space="preserve"> </w:t>
      </w:r>
      <w:r>
        <w:t xml:space="preserve">(the prohibition of the augment</w:t>
      </w:r>
      <w:r>
        <w:t xml:space="preserve"> </w:t>
      </w:r>
      <w:r>
        <w:rPr>
          <w:iCs/>
          <w:i/>
        </w:rPr>
        <w:t xml:space="preserve">aṭ</w:t>
      </w:r>
      <w:r>
        <w:t xml:space="preserve"> </w:t>
      </w:r>
      <w:r>
        <w:t xml:space="preserve">in connection with</w:t>
      </w:r>
      <w:r>
        <w:t xml:space="preserve"> </w:t>
      </w:r>
      <w:r>
        <w:rPr>
          <w:iCs/>
          <w:i/>
        </w:rPr>
        <w:t xml:space="preserve">mā</w:t>
      </w:r>
      <w:r>
        <w:t xml:space="preserve">) the</w:t>
      </w:r>
      <w:r>
        <w:t xml:space="preserve"> </w:t>
      </w:r>
      <w:r>
        <w:rPr>
          <w:iCs/>
          <w:i/>
        </w:rPr>
        <w:t xml:space="preserve">aṭ</w:t>
      </w:r>
      <w:r>
        <w:t xml:space="preserve"> </w:t>
      </w:r>
      <w:r>
        <w:t xml:space="preserve">is absent.</w:t>
      </w:r>
      <w:r>
        <w:t xml:space="preserve"> </w:t>
      </w:r>
      <w:r>
        <w:rPr>
          <w:iCs/>
          <w:i/>
        </w:rPr>
        <w:t xml:space="preserve">īśiṣe</w:t>
      </w:r>
      <w:r>
        <w:t xml:space="preserve"> </w:t>
      </w:r>
      <w:r>
        <w:t xml:space="preserve">— the augment</w:t>
      </w:r>
      <w:r>
        <w:t xml:space="preserve"> </w:t>
      </w:r>
      <w:r>
        <w:rPr>
          <w:iCs/>
          <w:i/>
        </w:rPr>
        <w:t xml:space="preserve">iṭ</w:t>
      </w:r>
      <w:r>
        <w:t xml:space="preserve"> </w:t>
      </w:r>
      <w:r>
        <w:t xml:space="preserve">by</w:t>
      </w:r>
      <w:r>
        <w:t xml:space="preserve"> </w:t>
      </w:r>
      <w:r>
        <w:rPr>
          <w:iCs/>
          <w:i/>
        </w:rPr>
        <w:t xml:space="preserve">īśaḥ se</w:t>
      </w:r>
      <w:r>
        <w:t xml:space="preserve"> </w:t>
      </w:r>
      <w:r>
        <w:t xml:space="preserve">(Pā. 7-2-77 [?]).</w:t>
      </w:r>
      <w:r>
        <w:t xml:space="preserve"> </w:t>
      </w:r>
      <w:r>
        <w:rPr>
          <w:iCs/>
          <w:i/>
        </w:rPr>
        <w:t xml:space="preserve">cikitsa</w:t>
      </w:r>
      <w:r>
        <w:t xml:space="preserve"> </w:t>
      </w:r>
      <w:r>
        <w:t xml:space="preserve">— root</w:t>
      </w:r>
      <w:r>
        <w:t xml:space="preserve"> </w:t>
      </w:r>
      <w:r>
        <w:rPr>
          <w:iCs/>
          <w:i/>
        </w:rPr>
        <w:t xml:space="preserve">kita jñāne</w:t>
      </w:r>
      <w:r>
        <w:t xml:space="preserve">; the suffix</w:t>
      </w:r>
      <w:r>
        <w:t xml:space="preserve"> </w:t>
      </w:r>
      <w:r>
        <w:rPr>
          <w:iCs/>
          <w:i/>
        </w:rPr>
        <w:t xml:space="preserve">san</w:t>
      </w:r>
      <w:r>
        <w:t xml:space="preserve"> </w:t>
      </w:r>
      <w:r>
        <w:t xml:space="preserve">by</w:t>
      </w:r>
      <w:r>
        <w:t xml:space="preserve"> </w:t>
      </w:r>
      <w:r>
        <w:rPr>
          <w:iCs/>
          <w:i/>
        </w:rPr>
        <w:t xml:space="preserve">guptijkidbhyaḥ san</w:t>
      </w:r>
      <w:r>
        <w:t xml:space="preserve"> </w:t>
      </w:r>
      <w:r>
        <w:t xml:space="preserve">(Pā. 3-1-5 [?]).</w:t>
      </w:r>
      <w:r>
        <w:t xml:space="preserve"> </w:t>
      </w:r>
      <w:r>
        <w:rPr>
          <w:iCs/>
          <w:i/>
        </w:rPr>
        <w:t xml:space="preserve">gaviṣṭau</w:t>
      </w:r>
      <w:r>
        <w:t xml:space="preserve"> </w:t>
      </w:r>
      <w:r>
        <w:t xml:space="preserve">—</w:t>
      </w:r>
      <w:r>
        <w:t xml:space="preserve"> </w:t>
      </w:r>
      <w:r>
        <w:t xml:space="preserve">“</w:t>
      </w:r>
      <w:r>
        <w:t xml:space="preserve">that in which there are the</w:t>
      </w:r>
      <w:r>
        <w:t xml:space="preserve"> </w:t>
      </w:r>
      <w:r>
        <w:rPr>
          <w:iCs/>
          <w:i/>
        </w:rPr>
        <w:t xml:space="preserve">iṣṭayaḥ</w:t>
      </w:r>
      <w:r>
        <w:t xml:space="preserve">, the goings (</w:t>
      </w:r>
      <w:r>
        <w:rPr>
          <w:iCs/>
          <w:i/>
        </w:rPr>
        <w:t xml:space="preserve">eṣaṇāni, gamanāni</w:t>
      </w:r>
      <w:r>
        <w:t xml:space="preserve">), of</w:t>
      </w:r>
      <w:r>
        <w:t xml:space="preserve"> </w:t>
      </w:r>
      <w:r>
        <w:rPr>
          <w:iCs/>
          <w:i/>
        </w:rPr>
        <w:t xml:space="preserve">gavāṃ bāṇānām</w:t>
      </w:r>
      <w:r>
        <w:t xml:space="preserve">, of the arrows</w:t>
      </w:r>
      <w:r>
        <w:t xml:space="preserve">”</w:t>
      </w:r>
      <w:r>
        <w:t xml:space="preserve">; a</w:t>
      </w:r>
      <w:r>
        <w:t xml:space="preserve"> </w:t>
      </w:r>
      <w:r>
        <w:rPr>
          <w:iCs/>
          <w:i/>
        </w:rPr>
        <w:t xml:space="preserve">bahuvrīhi</w:t>
      </w:r>
      <w:r>
        <w:t xml:space="preserve">, the first member keeping its natural accent.</w:t>
      </w:r>
    </w:p>
    <w:p>
      <w:pPr>
        <w:pStyle w:val="BodyText"/>
      </w:pPr>
      <w:r>
        <w:rPr>
          <w:bCs/>
          <w:b/>
        </w:rPr>
        <w:t xml:space="preserve">॥ प्रतिपदार्थ ॥ — Pratipadārtha (Rik 91.23)</w:t>
      </w:r>
      <w:r>
        <w:t xml:space="preserve"> </w:t>
      </w:r>
      <w:r>
        <w:rPr>
          <w:iCs/>
          <w:i/>
        </w:rPr>
        <w:t xml:space="preserve">(Kannada; begins at the foot of p. 398)</w:t>
      </w:r>
    </w:p>
    <w:p>
      <w:pPr>
        <w:pStyle w:val="BodyText"/>
      </w:pPr>
      <w:r>
        <w:rPr>
          <w:iCs/>
          <w:i/>
        </w:rPr>
        <w:t xml:space="preserve">deva</w:t>
      </w:r>
      <w:r>
        <w:t xml:space="preserve"> </w:t>
      </w:r>
      <w:r>
        <w:t xml:space="preserve">— O shining one;</w:t>
      </w:r>
      <w:r>
        <w:t xml:space="preserve"> </w:t>
      </w:r>
      <w:r>
        <w:rPr>
          <w:iCs/>
          <w:i/>
        </w:rPr>
        <w:t xml:space="preserve">sahasāvan</w:t>
      </w:r>
      <w:r>
        <w:t xml:space="preserve"> </w:t>
      </w:r>
      <w:r>
        <w:t xml:space="preserve">— O mighty one;</w:t>
      </w:r>
      <w:r>
        <w:t xml:space="preserve"> </w:t>
      </w:r>
      <w:r>
        <w:rPr>
          <w:iCs/>
          <w:i/>
        </w:rPr>
        <w:t xml:space="preserve">Soma</w:t>
      </w:r>
      <w:r>
        <w:t xml:space="preserve"> </w:t>
      </w:r>
      <w:r>
        <w:t xml:space="preserve">— O Soma-deity;</w:t>
      </w:r>
      <w:r>
        <w:t xml:space="preserve"> </w:t>
      </w:r>
      <w:r>
        <w:rPr>
          <w:iCs/>
          <w:i/>
        </w:rPr>
        <w:t xml:space="preserve">devena manasā</w:t>
      </w:r>
      <w:r>
        <w:t xml:space="preserve"> </w:t>
      </w:r>
      <w:r>
        <w:t xml:space="preserve">— with your radiant mind (willingly);</w:t>
      </w:r>
      <w:r>
        <w:t xml:space="preserve"> </w:t>
      </w:r>
      <w:r>
        <w:rPr>
          <w:iCs/>
          <w:i/>
        </w:rPr>
        <w:t xml:space="preserve">rāyaḥ</w:t>
      </w:r>
      <w:r>
        <w:t xml:space="preserve"> </w:t>
      </w:r>
      <w:r>
        <w:t xml:space="preserve">— of wealth;</w:t>
      </w:r>
    </w:p>
    <w:p>
      <w:r>
        <w:pict>
          <v:rect style="width:0;height:1.5pt" o:hralign="center" o:hrstd="t" o:hr="t"/>
        </w:pict>
      </w:r>
    </w:p>
    <w:bookmarkEnd w:id="433"/>
    <w:bookmarkStart w:id="434" w:name="page-399-pdf-414"/>
    <w:p>
      <w:pPr>
        <w:pStyle w:val="Heading3"/>
      </w:pPr>
      <w:r>
        <w:t xml:space="preserve">Page 399 (PDF 414)</w:t>
      </w:r>
    </w:p>
    <w:p>
      <w:pPr>
        <w:pStyle w:val="FirstParagraph"/>
      </w:pPr>
      <w:r>
        <w:rPr>
          <w:iCs/>
          <w:i/>
        </w:rPr>
        <w:t xml:space="preserve">(Running head left:</w:t>
      </w:r>
      <w:r>
        <w:rPr>
          <w:iCs/>
          <w:i/>
        </w:rPr>
        <w:t xml:space="preserve"> </w:t>
      </w:r>
      <w:r>
        <w:rPr>
          <w:iCs/>
          <w:i/>
        </w:rPr>
        <w:t xml:space="preserve">“</w:t>
      </w:r>
      <w:r>
        <w:rPr>
          <w:iCs/>
          <w:i/>
        </w:rPr>
        <w:t xml:space="preserve">A. 1 A. 6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399.)</w:t>
      </w:r>
    </w:p>
    <w:p>
      <w:pPr>
        <w:pStyle w:val="BodyText"/>
      </w:pPr>
      <w:r>
        <w:rPr>
          <w:iCs/>
          <w:i/>
        </w:rPr>
        <w:t xml:space="preserve">(the Pratipadārtha continues:)</w:t>
      </w:r>
      <w:r>
        <w:t xml:space="preserve"> </w:t>
      </w:r>
      <w:r>
        <w:t xml:space="preserve">“</w:t>
      </w:r>
      <w:r>
        <w:rPr>
          <w:iCs/>
          <w:i/>
        </w:rPr>
        <w:t xml:space="preserve">bhāgam</w:t>
      </w:r>
      <w:r>
        <w:t xml:space="preserve"> </w:t>
      </w:r>
      <w:r>
        <w:t xml:space="preserve">— a portion;</w:t>
      </w:r>
      <w:r>
        <w:t xml:space="preserve"> </w:t>
      </w:r>
      <w:r>
        <w:rPr>
          <w:iCs/>
          <w:i/>
        </w:rPr>
        <w:t xml:space="preserve">naḥ</w:t>
      </w:r>
      <w:r>
        <w:t xml:space="preserve"> </w:t>
      </w:r>
      <w:r>
        <w:t xml:space="preserve">— to us too;</w:t>
      </w:r>
      <w:r>
        <w:t xml:space="preserve"> </w:t>
      </w:r>
      <w:r>
        <w:rPr>
          <w:iCs/>
          <w:i/>
        </w:rPr>
        <w:t xml:space="preserve">abhi yudhya</w:t>
      </w:r>
      <w:r>
        <w:t xml:space="preserve"> </w:t>
      </w:r>
      <w:r>
        <w:t xml:space="preserve">— cause to reach. [</w:t>
      </w:r>
      <w:r>
        <w:rPr>
          <w:iCs/>
          <w:i/>
        </w:rPr>
        <w:t xml:space="preserve">rāyaḥ</w:t>
      </w:r>
      <w:r>
        <w:t xml:space="preserve"> </w:t>
      </w:r>
      <w:r>
        <w:t xml:space="preserve">— of wealth;</w:t>
      </w:r>
      <w:r>
        <w:t xml:space="preserve"> </w:t>
      </w:r>
      <w:r>
        <w:rPr>
          <w:iCs/>
          <w:i/>
        </w:rPr>
        <w:t xml:space="preserve">bhāgam</w:t>
      </w:r>
      <w:r>
        <w:t xml:space="preserve"> </w:t>
      </w:r>
      <w:r>
        <w:t xml:space="preserve">— the portion;</w:t>
      </w:r>
      <w:r>
        <w:t xml:space="preserve"> </w:t>
      </w:r>
      <w:r>
        <w:rPr>
          <w:iCs/>
          <w:i/>
        </w:rPr>
        <w:t xml:space="preserve">apaharantam</w:t>
      </w:r>
      <w:r>
        <w:t xml:space="preserve"> </w:t>
      </w:r>
      <w:r>
        <w:t xml:space="preserve">[as read] — the one who takes away;</w:t>
      </w:r>
      <w:r>
        <w:t xml:space="preserve"> </w:t>
      </w:r>
      <w:r>
        <w:rPr>
          <w:iCs/>
          <w:i/>
        </w:rPr>
        <w:t xml:space="preserve">naḥ (abhi)</w:t>
      </w:r>
      <w:r>
        <w:t xml:space="preserve"> </w:t>
      </w:r>
      <w:r>
        <w:t xml:space="preserve">— to us, our (enemy);</w:t>
      </w:r>
      <w:r>
        <w:t xml:space="preserve"> </w:t>
      </w:r>
      <w:r>
        <w:rPr>
          <w:iCs/>
          <w:i/>
        </w:rPr>
        <w:t xml:space="preserve">abhi yudhya</w:t>
      </w:r>
      <w:r>
        <w:t xml:space="preserve"> </w:t>
      </w:r>
      <w:r>
        <w:t xml:space="preserve">— fight and kill, and] —</w:t>
      </w:r>
      <w:r>
        <w:t xml:space="preserve"> </w:t>
      </w:r>
      <w:r>
        <w:rPr>
          <w:iCs/>
          <w:i/>
        </w:rPr>
        <w:t xml:space="preserve">tvā</w:t>
      </w:r>
      <w:r>
        <w:t xml:space="preserve"> </w:t>
      </w:r>
      <w:r>
        <w:t xml:space="preserve">— such as you;</w:t>
      </w:r>
      <w:r>
        <w:t xml:space="preserve"> </w:t>
      </w:r>
      <w:r>
        <w:rPr>
          <w:iCs/>
          <w:i/>
        </w:rPr>
        <w:t xml:space="preserve">mā ā tanat</w:t>
      </w:r>
      <w:r>
        <w:t xml:space="preserve"> </w:t>
      </w:r>
      <w:r>
        <w:t xml:space="preserve">— let no enemy hurt or obstruct you;</w:t>
      </w:r>
      <w:r>
        <w:t xml:space="preserve"> </w:t>
      </w:r>
      <w:r>
        <w:rPr>
          <w:iCs/>
          <w:i/>
        </w:rPr>
        <w:t xml:space="preserve">ubhayebhyaḥ</w:t>
      </w:r>
      <w:r>
        <w:t xml:space="preserve"> </w:t>
      </w:r>
      <w:r>
        <w:t xml:space="preserve">— (the two ranks engaged in battle);</w:t>
      </w:r>
      <w:r>
        <w:t xml:space="preserve"> </w:t>
      </w:r>
      <w:r>
        <w:rPr>
          <w:iCs/>
          <w:i/>
        </w:rPr>
        <w:t xml:space="preserve">vīryasya</w:t>
      </w:r>
      <w:r>
        <w:t xml:space="preserve"> </w:t>
      </w:r>
      <w:r>
        <w:t xml:space="preserve">— of the strength (to give);</w:t>
      </w:r>
      <w:r>
        <w:t xml:space="preserve"> </w:t>
      </w:r>
      <w:r>
        <w:rPr>
          <w:iCs/>
          <w:i/>
        </w:rPr>
        <w:t xml:space="preserve">īśiṣe</w:t>
      </w:r>
      <w:r>
        <w:t xml:space="preserve"> </w:t>
      </w:r>
      <w:r>
        <w:t xml:space="preserve">— you are the capable lord;</w:t>
      </w:r>
      <w:r>
        <w:t xml:space="preserve"> </w:t>
      </w:r>
      <w:r>
        <w:rPr>
          <w:iCs/>
          <w:i/>
        </w:rPr>
        <w:t xml:space="preserve">gaviṣṭau</w:t>
      </w:r>
      <w:r>
        <w:t xml:space="preserve"> </w:t>
      </w:r>
      <w:r>
        <w:t xml:space="preserve">— in battle;</w:t>
      </w:r>
      <w:r>
        <w:t xml:space="preserve"> </w:t>
      </w:r>
      <w:r>
        <w:rPr>
          <w:iCs/>
          <w:i/>
        </w:rPr>
        <w:t xml:space="preserve">pracikitsa</w:t>
      </w:r>
      <w:r>
        <w:t xml:space="preserve"> </w:t>
      </w:r>
      <w:r>
        <w:t xml:space="preserve">— protect (us).</w:t>
      </w:r>
      <w:r>
        <w:t xml:space="preserve">”</w:t>
      </w:r>
    </w:p>
    <w:p>
      <w:pPr>
        <w:pStyle w:val="BodyText"/>
      </w:pPr>
      <w:r>
        <w:rPr>
          <w:bCs/>
          <w:b/>
        </w:rPr>
        <w:t xml:space="preserve">॥ भावार्थः ॥ — Bhāvārtha of Rik 91.23</w:t>
      </w:r>
      <w:r>
        <w:t xml:space="preserve"> </w:t>
      </w:r>
      <w:r>
        <w:rPr>
          <w:iCs/>
          <w:i/>
        </w:rPr>
        <w:t xml:space="preserve">(Kannada)</w:t>
      </w:r>
    </w:p>
    <w:p>
      <w:pPr>
        <w:pStyle w:val="BodyText"/>
      </w:pPr>
      <w:r>
        <w:t xml:space="preserve">“</w:t>
      </w:r>
      <w:r>
        <w:t xml:space="preserve">O shining and mighty Soma-deity, of your wealth endowed with radiance, graciously and willingly send us a portion. May no enemy obstruct you. You are the capable lord to grant strength to the two ranks engaged in battle. Therefore, standing firm for us the sacrificers, protect us, and destroy the enemy in battle.</w:t>
      </w:r>
      <w:r>
        <w:t xml:space="preserve">”</w:t>
      </w:r>
    </w:p>
    <w:p>
      <w:pPr>
        <w:pStyle w:val="BodyText"/>
      </w:pPr>
      <w:r>
        <w:rPr>
          <w:bCs/>
          <w:b/>
        </w:rPr>
        <w:t xml:space="preserve">English Translation</w:t>
      </w:r>
      <w:r>
        <w:t xml:space="preserve"> </w:t>
      </w:r>
      <w:r>
        <w:rPr>
          <w:iCs/>
          <w:i/>
        </w:rPr>
        <w:t xml:space="preserve">(printed in English in the source; Rik 91.23)</w:t>
      </w:r>
    </w:p>
    <w:p>
      <w:pPr>
        <w:pStyle w:val="BodyText"/>
      </w:pPr>
      <w:r>
        <w:t xml:space="preserve">“</w:t>
      </w:r>
      <w:r>
        <w:t xml:space="preserve">Divine and powerful Soma, gracefully give us our portion of wealth ; may none annoy you ; you are superior to two foes combined. Defend us in battle.</w:t>
      </w:r>
      <w:r>
        <w:t xml:space="preserve">”</w:t>
      </w:r>
      <w:r>
        <w:t xml:space="preserve"> </w:t>
      </w:r>
      <w:r>
        <w:t xml:space="preserve">— as printed.</w:t>
      </w:r>
    </w:p>
    <w:p>
      <w:pPr>
        <w:pStyle w:val="BodyText"/>
      </w:pPr>
      <w:r>
        <w:rPr>
          <w:bCs/>
          <w:b/>
        </w:rPr>
        <w:t xml:space="preserve">॥ विशेषविषयगळु ॥ — Special Topics (Rik 91.23)</w:t>
      </w:r>
      <w:r>
        <w:t xml:space="preserve"> </w:t>
      </w:r>
      <w:r>
        <w:rPr>
          <w:iCs/>
          <w:i/>
        </w:rPr>
        <w:t xml:space="preserve">(Kannada)</w:t>
      </w:r>
    </w:p>
    <w:p>
      <w:pPr>
        <w:pStyle w:val="BodyText"/>
      </w:pPr>
      <w:r>
        <w:rPr>
          <w:iCs/>
          <w:i/>
          <w:bCs/>
          <w:b/>
        </w:rPr>
        <w:t xml:space="preserve">sahasāvan</w:t>
      </w:r>
      <w:r>
        <w:t xml:space="preserve"> </w:t>
      </w:r>
      <w:r>
        <w:t xml:space="preserve">—</w:t>
      </w:r>
      <w:r>
        <w:t xml:space="preserve"> </w:t>
      </w:r>
      <w:r>
        <w:t xml:space="preserve">“</w:t>
      </w:r>
      <w:r>
        <w:t xml:space="preserve">Since the word</w:t>
      </w:r>
      <w:r>
        <w:t xml:space="preserve"> </w:t>
      </w:r>
      <w:r>
        <w:rPr>
          <w:iCs/>
          <w:i/>
        </w:rPr>
        <w:t xml:space="preserve">sahas</w:t>
      </w:r>
      <w:r>
        <w:t xml:space="preserve"> </w:t>
      </w:r>
      <w:r>
        <w:t xml:space="preserve">is read among the twenty-eight names of strength,</w:t>
      </w:r>
      <w:r>
        <w:t xml:space="preserve"> </w:t>
      </w:r>
      <w:r>
        <w:rPr>
          <w:iCs/>
          <w:i/>
        </w:rPr>
        <w:t xml:space="preserve">ojaḥ, pājaḥ, śaraḥ</w:t>
      </w:r>
      <w:r>
        <w:t xml:space="preserve"> </w:t>
      </w:r>
      <w:r>
        <w:t xml:space="preserve">and so on (Ni. 2-9 [?]),</w:t>
      </w:r>
      <w:r>
        <w:t xml:space="preserve"> </w:t>
      </w:r>
      <w:r>
        <w:rPr>
          <w:iCs/>
          <w:i/>
        </w:rPr>
        <w:t xml:space="preserve">sahas</w:t>
      </w:r>
      <w:r>
        <w:t xml:space="preserve"> </w:t>
      </w:r>
      <w:r>
        <w:t xml:space="preserve">means</w:t>
      </w:r>
      <w:r>
        <w:t xml:space="preserve"> </w:t>
      </w:r>
      <w:r>
        <w:t xml:space="preserve">‘</w:t>
      </w:r>
      <w:r>
        <w:t xml:space="preserve">strength</w:t>
      </w:r>
      <w:r>
        <w:t xml:space="preserve">’</w:t>
      </w:r>
      <w:r>
        <w:t xml:space="preserve">;</w:t>
      </w:r>
      <w:r>
        <w:t xml:space="preserve"> </w:t>
      </w:r>
      <w:r>
        <w:rPr>
          <w:iCs/>
          <w:i/>
        </w:rPr>
        <w:t xml:space="preserve">sahasāvan</w:t>
      </w:r>
      <w:r>
        <w:t xml:space="preserve"> </w:t>
      </w:r>
      <w:r>
        <w:t xml:space="preserve">means</w:t>
      </w:r>
      <w:r>
        <w:t xml:space="preserve"> </w:t>
      </w:r>
      <w:r>
        <w:t xml:space="preserve">‘</w:t>
      </w:r>
      <w:r>
        <w:t xml:space="preserve">mighty</w:t>
      </w:r>
      <w:r>
        <w:t xml:space="preserve">’</w:t>
      </w:r>
      <w:r>
        <w:t xml:space="preserve">.</w:t>
      </w:r>
      <w:r>
        <w:t xml:space="preserve"> </w:t>
      </w:r>
      <w:r>
        <w:rPr>
          <w:iCs/>
          <w:i/>
        </w:rPr>
        <w:t xml:space="preserve">Sahasāvan</w:t>
      </w:r>
      <w:r>
        <w:t xml:space="preserve"> </w:t>
      </w:r>
      <w:r>
        <w:t xml:space="preserve">is the vocative singular.</w:t>
      </w:r>
      <w:r>
        <w:t xml:space="preserve">”</w:t>
      </w:r>
    </w:p>
    <w:p>
      <w:pPr>
        <w:pStyle w:val="BodyText"/>
      </w:pPr>
      <w:r>
        <w:rPr>
          <w:iCs/>
          <w:i/>
          <w:bCs/>
          <w:b/>
        </w:rPr>
        <w:t xml:space="preserve">devena manasā</w:t>
      </w:r>
      <w:r>
        <w:t xml:space="preserve"> </w:t>
      </w:r>
      <w:r>
        <w:t xml:space="preserve">—</w:t>
      </w:r>
      <w:r>
        <w:t xml:space="preserve"> </w:t>
      </w:r>
      <w:r>
        <w:rPr>
          <w:iCs/>
          <w:i/>
        </w:rPr>
        <w:t xml:space="preserve">dyotamānayā tvadīyayā buddhyā</w:t>
      </w:r>
      <w:r>
        <w:t xml:space="preserve"> </w:t>
      </w:r>
      <w:r>
        <w:t xml:space="preserve">|</w:t>
      </w:r>
      <w:r>
        <w:t xml:space="preserve"> </w:t>
      </w:r>
      <w:r>
        <w:t xml:space="preserve">“</w:t>
      </w:r>
      <w:r>
        <w:t xml:space="preserve">That is,</w:t>
      </w:r>
      <w:r>
        <w:t xml:space="preserve"> </w:t>
      </w:r>
      <w:r>
        <w:t xml:space="preserve">‘</w:t>
      </w:r>
      <w:r>
        <w:t xml:space="preserve">with your radiant mind</w:t>
      </w:r>
      <w:r>
        <w:t xml:space="preserve">’</w:t>
      </w:r>
      <w:r>
        <w:t xml:space="preserve"> </w:t>
      </w:r>
      <w:r>
        <w:t xml:space="preserve">(that is,</w:t>
      </w:r>
      <w:r>
        <w:t xml:space="preserve"> </w:t>
      </w:r>
      <w:r>
        <w:t xml:space="preserve">‘</w:t>
      </w:r>
      <w:r>
        <w:t xml:space="preserve">willingly</w:t>
      </w:r>
      <w:r>
        <w:t xml:space="preserve">’</w:t>
      </w:r>
      <w:r>
        <w:t xml:space="preserve">), Sāyaṇa explains. But Skandasvāmin:</w:t>
      </w:r>
      <w:r>
        <w:t xml:space="preserve"> </w:t>
      </w:r>
      <w:r>
        <w:t xml:space="preserve">‘</w:t>
      </w:r>
      <w:r>
        <w:rPr>
          <w:iCs/>
          <w:i/>
        </w:rPr>
        <w:t xml:space="preserve">dīvyatiḥ dānārthaḥ; dānābhimukhena manasā</w:t>
      </w:r>
      <w:r>
        <w:t xml:space="preserve">’</w:t>
      </w:r>
      <w:r>
        <w:t xml:space="preserve">, that is,</w:t>
      </w:r>
      <w:r>
        <w:t xml:space="preserve"> </w:t>
      </w:r>
      <w:r>
        <w:t xml:space="preserve">‘</w:t>
      </w:r>
      <w:r>
        <w:t xml:space="preserve">with a mind inclined to giving</w:t>
      </w:r>
      <w:r>
        <w:t xml:space="preserve">’</w:t>
      </w:r>
      <w:r>
        <w:t xml:space="preserve">. According to the Nirukta’s explanation both meanings are possible, since the word</w:t>
      </w:r>
      <w:r>
        <w:t xml:space="preserve"> </w:t>
      </w:r>
      <w:r>
        <w:rPr>
          <w:iCs/>
          <w:i/>
        </w:rPr>
        <w:t xml:space="preserve">deva</w:t>
      </w:r>
      <w:r>
        <w:t xml:space="preserve">:</w:t>
      </w:r>
      <w:r>
        <w:t xml:space="preserve"> </w:t>
      </w:r>
      <w:r>
        <w:t xml:space="preserve">‘</w:t>
      </w:r>
      <w:r>
        <w:rPr>
          <w:iCs/>
          <w:i/>
        </w:rPr>
        <w:t xml:space="preserve">devo dānād vā, dīpanād vā, dyotanād vā, dyusthāno bhavatīti vā</w:t>
      </w:r>
      <w:r>
        <w:t xml:space="preserve">’</w:t>
      </w:r>
      <w:r>
        <w:t xml:space="preserve"> </w:t>
      </w:r>
      <w:r>
        <w:t xml:space="preserve">(Ni. 7-15 [?]) — whether it is</w:t>
      </w:r>
      <w:r>
        <w:t xml:space="preserve"> </w:t>
      </w:r>
      <w:r>
        <w:t xml:space="preserve">‘</w:t>
      </w:r>
      <w:r>
        <w:t xml:space="preserve">from giving</w:t>
      </w:r>
      <w:r>
        <w:t xml:space="preserve">’</w:t>
      </w:r>
      <w:r>
        <w:t xml:space="preserve">,</w:t>
      </w:r>
      <w:r>
        <w:t xml:space="preserve"> </w:t>
      </w:r>
      <w:r>
        <w:t xml:space="preserve">‘</w:t>
      </w:r>
      <w:r>
        <w:t xml:space="preserve">from lighting</w:t>
      </w:r>
      <w:r>
        <w:t xml:space="preserve">’</w:t>
      </w:r>
      <w:r>
        <w:t xml:space="preserve"> </w:t>
      </w:r>
      <w:r>
        <w:t xml:space="preserve">or</w:t>
      </w:r>
      <w:r>
        <w:t xml:space="preserve"> </w:t>
      </w:r>
      <w:r>
        <w:t xml:space="preserve">‘</w:t>
      </w:r>
      <w:r>
        <w:t xml:space="preserve">from shining</w:t>
      </w:r>
      <w:r>
        <w:t xml:space="preserve">’</w:t>
      </w:r>
      <w:r>
        <w:t xml:space="preserve">, the meanings</w:t>
      </w:r>
      <w:r>
        <w:t xml:space="preserve"> </w:t>
      </w:r>
      <w:r>
        <w:t xml:space="preserve">‘</w:t>
      </w:r>
      <w:r>
        <w:t xml:space="preserve">giving</w:t>
      </w:r>
      <w:r>
        <w:t xml:space="preserve">’</w:t>
      </w:r>
      <w:r>
        <w:t xml:space="preserve">,</w:t>
      </w:r>
      <w:r>
        <w:t xml:space="preserve"> </w:t>
      </w:r>
      <w:r>
        <w:t xml:space="preserve">‘</w:t>
      </w:r>
      <w:r>
        <w:t xml:space="preserve">shining</w:t>
      </w:r>
      <w:r>
        <w:t xml:space="preserve">’</w:t>
      </w:r>
      <w:r>
        <w:t xml:space="preserve"> </w:t>
      </w:r>
      <w:r>
        <w:t xml:space="preserve">or</w:t>
      </w:r>
      <w:r>
        <w:t xml:space="preserve"> </w:t>
      </w:r>
      <w:r>
        <w:t xml:space="preserve">‘</w:t>
      </w:r>
      <w:r>
        <w:t xml:space="preserve">illuminating</w:t>
      </w:r>
      <w:r>
        <w:t xml:space="preserve">’</w:t>
      </w:r>
      <w:r>
        <w:t xml:space="preserve"> </w:t>
      </w:r>
      <w:r>
        <w:t xml:space="preserve">may be given here, whichever is wanted.</w:t>
      </w:r>
      <w:r>
        <w:t xml:space="preserve">”</w:t>
      </w:r>
    </w:p>
    <w:p>
      <w:pPr>
        <w:pStyle w:val="BodyText"/>
      </w:pPr>
      <w:r>
        <w:rPr>
          <w:iCs/>
          <w:i/>
          <w:bCs/>
          <w:b/>
        </w:rPr>
        <w:t xml:space="preserve">abhi yudhya</w:t>
      </w:r>
      <w:r>
        <w:t xml:space="preserve"> </w:t>
      </w:r>
      <w:r>
        <w:t xml:space="preserve">— “</w:t>
      </w:r>
      <w:r>
        <w:rPr>
          <w:iCs/>
          <w:i/>
        </w:rPr>
        <w:t xml:space="preserve">abhi yudhya</w:t>
      </w:r>
      <w:r>
        <w:t xml:space="preserve"> </w:t>
      </w:r>
      <w:r>
        <w:t xml:space="preserve">means</w:t>
      </w:r>
      <w:r>
        <w:t xml:space="preserve"> </w:t>
      </w:r>
      <w:r>
        <w:t xml:space="preserve">‘</w:t>
      </w:r>
      <w:r>
        <w:t xml:space="preserve">fight and destroy</w:t>
      </w:r>
      <w:r>
        <w:t xml:space="preserve">’</w:t>
      </w:r>
      <w:r>
        <w:t xml:space="preserve">. Or because the explanation is</w:t>
      </w:r>
      <w:r>
        <w:t xml:space="preserve"> </w:t>
      </w:r>
      <w:r>
        <w:t xml:space="preserve">‘</w:t>
      </w:r>
      <w:r>
        <w:rPr>
          <w:iCs/>
          <w:i/>
        </w:rPr>
        <w:t xml:space="preserve">abhiyudhaḥ gatikarmā</w:t>
      </w:r>
      <w:r>
        <w:t xml:space="preserve">’</w:t>
      </w:r>
      <w:r>
        <w:t xml:space="preserve"> </w:t>
      </w:r>
      <w:r>
        <w:t xml:space="preserve">[as read [?]],</w:t>
      </w:r>
      <w:r>
        <w:t xml:space="preserve"> </w:t>
      </w:r>
      <w:r>
        <w:rPr>
          <w:iCs/>
          <w:i/>
        </w:rPr>
        <w:t xml:space="preserve">abhigamaya</w:t>
      </w:r>
      <w:r>
        <w:t xml:space="preserve"> </w:t>
      </w:r>
      <w:r>
        <w:t xml:space="preserve">—</w:t>
      </w:r>
      <w:r>
        <w:t xml:space="preserve"> </w:t>
      </w:r>
      <w:r>
        <w:t xml:space="preserve">‘</w:t>
      </w:r>
      <w:r>
        <w:t xml:space="preserve">cause to come to us</w:t>
      </w:r>
      <w:r>
        <w:t xml:space="preserve">’</w:t>
      </w:r>
      <w:r>
        <w:t xml:space="preserve"> </w:t>
      </w:r>
      <w:r>
        <w:t xml:space="preserve">— is the meaning. —</w:t>
      </w:r>
    </w:p>
    <w:p>
      <w:r>
        <w:pict>
          <v:rect style="width:0;height:1.5pt" o:hralign="center" o:hrstd="t" o:hr="t"/>
        </w:pict>
      </w:r>
    </w:p>
    <w:bookmarkEnd w:id="434"/>
    <w:bookmarkStart w:id="435" w:name="page-400-pdf-415"/>
    <w:p>
      <w:pPr>
        <w:pStyle w:val="Heading3"/>
      </w:pPr>
      <w:r>
        <w:t xml:space="preserve">Page 400 (PDF 415)</w:t>
      </w:r>
    </w:p>
    <w:p>
      <w:pPr>
        <w:pStyle w:val="FirstParagraph"/>
      </w:pPr>
      <w:r>
        <w:rPr>
          <w:iCs/>
          <w:i/>
        </w:rPr>
        <w:t xml:space="preserve">(Running head: left</w:t>
      </w:r>
      <w:r>
        <w:rPr>
          <w:iCs/>
          <w:i/>
        </w:rPr>
        <w:t xml:space="preserve"> </w:t>
      </w:r>
      <w:r>
        <w:rPr>
          <w:iCs/>
          <w:i/>
        </w:rPr>
        <w:t xml:space="preserve">“</w:t>
      </w:r>
      <w:r>
        <w:rPr>
          <w:iCs/>
          <w:i/>
        </w:rPr>
        <w:t xml:space="preserve">400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91</w:t>
      </w:r>
      <w:r>
        <w:rPr>
          <w:iCs/>
          <w:i/>
        </w:rPr>
        <w:t xml:space="preserve">”</w:t>
      </w:r>
      <w:r>
        <w:rPr>
          <w:iCs/>
          <w:i/>
        </w:rPr>
        <w:t xml:space="preserve">.)</w:t>
      </w:r>
    </w:p>
    <w:p>
      <w:pPr>
        <w:pStyle w:val="BodyText"/>
      </w:pPr>
      <w:r>
        <w:t xml:space="preserve">“</w:t>
      </w:r>
      <w:r>
        <w:t xml:space="preserve">— both meanings come to the same here:</w:t>
      </w:r>
      <w:r>
        <w:t xml:space="preserve"> </w:t>
      </w:r>
      <w:r>
        <w:t xml:space="preserve">‘</w:t>
      </w:r>
      <w:r>
        <w:t xml:space="preserve">having killed our enemies who have carried off the portion of wealth, bring that wealth to us</w:t>
      </w:r>
      <w:r>
        <w:t xml:space="preserve">’</w:t>
      </w:r>
      <w:r>
        <w:t xml:space="preserve"> </w:t>
      </w:r>
      <w:r>
        <w:t xml:space="preserve">— this is the sense of</w:t>
      </w:r>
      <w:r>
        <w:t xml:space="preserve"> </w:t>
      </w:r>
      <w:r>
        <w:rPr>
          <w:iCs/>
          <w:i/>
        </w:rPr>
        <w:t xml:space="preserve">rāyaḥ bhāgaṃ naḥ abhiyudhya</w:t>
      </w:r>
      <w:r>
        <w:t xml:space="preserve">.</w:t>
      </w:r>
      <w:r>
        <w:t xml:space="preserve">”</w:t>
      </w:r>
    </w:p>
    <w:p>
      <w:pPr>
        <w:pStyle w:val="BodyText"/>
      </w:pPr>
      <w:r>
        <w:rPr>
          <w:iCs/>
          <w:i/>
          <w:bCs/>
          <w:b/>
        </w:rPr>
        <w:t xml:space="preserve">mā ā tanat</w:t>
      </w:r>
      <w:r>
        <w:t xml:space="preserve"> </w:t>
      </w:r>
      <w:r>
        <w:t xml:space="preserve">—</w:t>
      </w:r>
      <w:r>
        <w:t xml:space="preserve"> </w:t>
      </w:r>
      <w:r>
        <w:t xml:space="preserve">“</w:t>
      </w:r>
      <w:r>
        <w:t xml:space="preserve">Though</w:t>
      </w:r>
      <w:r>
        <w:t xml:space="preserve"> </w:t>
      </w:r>
      <w:r>
        <w:rPr>
          <w:iCs/>
          <w:i/>
        </w:rPr>
        <w:t xml:space="preserve">ātanin</w:t>
      </w:r>
      <w:r>
        <w:t xml:space="preserve"> </w:t>
      </w:r>
      <w:r>
        <w:t xml:space="preserve">ordinarily means</w:t>
      </w:r>
      <w:r>
        <w:t xml:space="preserve"> </w:t>
      </w:r>
      <w:r>
        <w:t xml:space="preserve">‘</w:t>
      </w:r>
      <w:r>
        <w:t xml:space="preserve">one who spreads</w:t>
      </w:r>
      <w:r>
        <w:t xml:space="preserve">’</w:t>
      </w:r>
      <w:r>
        <w:t xml:space="preserve">, here</w:t>
      </w:r>
      <w:r>
        <w:t xml:space="preserve"> </w:t>
      </w:r>
      <w:r>
        <w:rPr>
          <w:iCs/>
          <w:i/>
        </w:rPr>
        <w:t xml:space="preserve">ātanet</w:t>
      </w:r>
      <w:r>
        <w:t xml:space="preserve"> </w:t>
      </w:r>
      <w:r>
        <w:t xml:space="preserve">means</w:t>
      </w:r>
      <w:r>
        <w:t xml:space="preserve"> </w:t>
      </w:r>
      <w:r>
        <w:t xml:space="preserve">‘</w:t>
      </w:r>
      <w:r>
        <w:t xml:space="preserve">obstruction</w:t>
      </w:r>
      <w:r>
        <w:t xml:space="preserve">’</w:t>
      </w:r>
      <w:r>
        <w:t xml:space="preserve">: while you are giving us gifts of wealth, let no one obstruct you, or let no enemy stop you.</w:t>
      </w:r>
      <w:r>
        <w:t xml:space="preserve">”</w:t>
      </w:r>
    </w:p>
    <w:p>
      <w:pPr>
        <w:pStyle w:val="BodyText"/>
      </w:pPr>
      <w:r>
        <w:rPr>
          <w:iCs/>
          <w:i/>
          <w:bCs/>
          <w:b/>
        </w:rPr>
        <w:t xml:space="preserve">vīryasya īśiṣe</w:t>
      </w:r>
      <w:r>
        <w:t xml:space="preserve"> </w:t>
      </w:r>
      <w:r>
        <w:t xml:space="preserve">—</w:t>
      </w:r>
      <w:r>
        <w:t xml:space="preserve"> </w:t>
      </w:r>
      <w:r>
        <w:t xml:space="preserve">“</w:t>
      </w:r>
      <w:r>
        <w:t xml:space="preserve">Here, if</w:t>
      </w:r>
      <w:r>
        <w:t xml:space="preserve"> </w:t>
      </w:r>
      <w:r>
        <w:rPr>
          <w:iCs/>
          <w:i/>
        </w:rPr>
        <w:t xml:space="preserve">ubhayebhyaḥ vīryasya</w:t>
      </w:r>
      <w:r>
        <w:t xml:space="preserve"> </w:t>
      </w:r>
      <w:r>
        <w:t xml:space="preserve">is construed as one construction, then, since you are the lord of the strength of the two ranks engaged in battle, you can give victory to those on whom you are well disposed — this is the sense: because you are the greatest of all heroes, none can conquer him. As described in the Ṛks 9-66-18 [?] and 12 [?] of the Ṛksaṃhitā —</w:t>
      </w:r>
      <w:r>
        <w:t xml:space="preserve">”</w:t>
      </w:r>
    </w:p>
    <w:p>
      <w:pPr>
        <w:pStyle w:val="BlockText"/>
      </w:pPr>
      <w:r>
        <w:t xml:space="preserve">महाँ असि सोम ज्येष्ठ उग्राणामिन्द्र ओजिष्ठः । युध्वा सञ्छश्वज्जिगेथ ॥</w:t>
      </w:r>
    </w:p>
    <w:p>
      <w:pPr>
        <w:pStyle w:val="FirstParagraph"/>
      </w:pPr>
      <w:r>
        <w:rPr>
          <w:iCs/>
          <w:i/>
        </w:rPr>
        <w:t xml:space="preserve">mahāṃ asi soma jyeṣṭha ugrāṇām indra ojiṣṭhaḥ | yudhvā sañ chaśvaj jigetha ‖</w:t>
      </w:r>
      <w:r>
        <w:t xml:space="preserve"> </w:t>
      </w:r>
      <w:r>
        <w:t xml:space="preserve">(Ṛ. Saṃ. 9-66-18 [?]; read as printed, the third word</w:t>
      </w:r>
      <w:r>
        <w:t xml:space="preserve"> </w:t>
      </w:r>
      <w:r>
        <w:rPr>
          <w:iCs/>
          <w:i/>
        </w:rPr>
        <w:t xml:space="preserve">indra</w:t>
      </w:r>
      <w:r>
        <w:t xml:space="preserve"> </w:t>
      </w:r>
      <w:r>
        <w:t xml:space="preserve">as read [?])</w:t>
      </w:r>
    </w:p>
    <w:p>
      <w:pPr>
        <w:pStyle w:val="BlockText"/>
      </w:pPr>
      <w:r>
        <w:t xml:space="preserve">ये उग्रेभ्यश्चिदोजीयाञ्छूरेभ्यश्चिच्छूरतरः । भूरिदाभ्यश्चिन्मंहीयान् ॥</w:t>
      </w:r>
    </w:p>
    <w:p>
      <w:pPr>
        <w:pStyle w:val="FirstParagraph"/>
      </w:pPr>
      <w:r>
        <w:rPr>
          <w:iCs/>
          <w:i/>
        </w:rPr>
        <w:t xml:space="preserve">ye ugrebhyaś cid ojīyāñ śūrebhyaś cic chūrataraḥ | bhūridābhyaś cin maṃhīyān ‖</w:t>
      </w:r>
      <w:r>
        <w:t xml:space="preserve"> </w:t>
      </w:r>
      <w:r>
        <w:t xml:space="preserve">(Ṛ. Saṃ. 9-66-12 [?]; the last word read</w:t>
      </w:r>
      <w:r>
        <w:t xml:space="preserve"> </w:t>
      </w:r>
      <w:r>
        <w:rPr>
          <w:iCs/>
          <w:i/>
        </w:rPr>
        <w:t xml:space="preserve">maṃhīyān</w:t>
      </w:r>
      <w:r>
        <w:t xml:space="preserve"> </w:t>
      </w:r>
      <w:r>
        <w:t xml:space="preserve">from a clotted print [?])</w:t>
      </w:r>
    </w:p>
    <w:p>
      <w:pPr>
        <w:pStyle w:val="BodyText"/>
      </w:pPr>
      <w:r>
        <w:rPr>
          <w:iCs/>
          <w:i/>
        </w:rPr>
        <w:t xml:space="preserve">Gloss, mine and tentative (both):</w:t>
      </w:r>
      <w:r>
        <w:t xml:space="preserve"> </w:t>
      </w:r>
      <w:r>
        <w:t xml:space="preserve">“</w:t>
      </w:r>
      <w:r>
        <w:t xml:space="preserve">Great are you, O Soma, eldest of the fierce, mightiest [Indra-like]; by fighting you have conquered always. — He who is stronger than the strong, braver than the brave, more bounteous than the bountiful.</w:t>
      </w:r>
      <w:r>
        <w:t xml:space="preserve">”</w:t>
      </w:r>
    </w:p>
    <w:p>
      <w:pPr>
        <w:pStyle w:val="BodyText"/>
      </w:pPr>
      <w:r>
        <w:t xml:space="preserve">“</w:t>
      </w:r>
      <w:r>
        <w:t xml:space="preserve">— the strength and capacity of Soma are exceedingly great. In the same way in the Aitareya Brāhmaṇa too, describing Soma’s greatness, it is said that when in the war between the gods and the</w:t>
      </w:r>
      <w:r>
        <w:t xml:space="preserve"> </w:t>
      </w:r>
      <w:r>
        <w:rPr>
          <w:iCs/>
          <w:i/>
        </w:rPr>
        <w:t xml:space="preserve">asuras</w:t>
      </w:r>
      <w:r>
        <w:t xml:space="preserve"> </w:t>
      </w:r>
      <w:r>
        <w:t xml:space="preserve">the gods suffered defeat and were praising [him], after they made Soma king they obtained victory in all the quarters:</w:t>
      </w:r>
      <w:r>
        <w:t xml:space="preserve">”</w:t>
      </w:r>
    </w:p>
    <w:p>
      <w:pPr>
        <w:pStyle w:val="BlockText"/>
      </w:pPr>
      <w:r>
        <w:t xml:space="preserve">ते सोमं राजानमकुर्वन् । ते सोमेन राज्ञा सर्वा दिशोऽजयन् ॥</w:t>
      </w:r>
    </w:p>
    <w:p>
      <w:pPr>
        <w:pStyle w:val="FirstParagraph"/>
      </w:pPr>
      <w:r>
        <w:rPr>
          <w:iCs/>
          <w:i/>
        </w:rPr>
        <w:t xml:space="preserve">te somaṃ rājānam akurvan | te somena rājñā sarvā diśo ’jayan ‖</w:t>
      </w:r>
      <w:r>
        <w:t xml:space="preserve"> </w:t>
      </w:r>
      <w:r>
        <w:t xml:space="preserve">(Ai. Brā. 1-14 [?])</w:t>
      </w:r>
    </w:p>
    <w:p>
      <w:pPr>
        <w:pStyle w:val="BodyText"/>
      </w:pPr>
      <w:r>
        <w:rPr>
          <w:iCs/>
          <w:i/>
        </w:rPr>
        <w:t xml:space="preserve">Gloss, mine and tentative:</w:t>
      </w:r>
      <w:r>
        <w:t xml:space="preserve"> </w:t>
      </w:r>
      <w:r>
        <w:t xml:space="preserve">“</w:t>
      </w:r>
      <w:r>
        <w:t xml:space="preserve">They made Soma king; with Soma as king they conquered all the quarters.</w:t>
      </w:r>
      <w:r>
        <w:t xml:space="preserve">”</w:t>
      </w:r>
    </w:p>
    <w:p>
      <w:pPr>
        <w:pStyle w:val="BodyText"/>
      </w:pPr>
      <w:r>
        <w:t xml:space="preserve">“</w:t>
      </w:r>
      <w:r>
        <w:t xml:space="preserve">Skandasvāmin explains the word</w:t>
      </w:r>
      <w:r>
        <w:t xml:space="preserve"> </w:t>
      </w:r>
      <w:r>
        <w:rPr>
          <w:iCs/>
          <w:i/>
        </w:rPr>
        <w:t xml:space="preserve">ubhayebhyaḥ</w:t>
      </w:r>
      <w:r>
        <w:t xml:space="preserve"> </w:t>
      </w:r>
      <w:r>
        <w:t xml:space="preserve">as</w:t>
      </w:r>
      <w:r>
        <w:t xml:space="preserve"> </w:t>
      </w:r>
      <w:r>
        <w:t xml:space="preserve">‘</w:t>
      </w:r>
      <w:r>
        <w:rPr>
          <w:iCs/>
          <w:i/>
        </w:rPr>
        <w:t xml:space="preserve">ātmīyebhyo ’smadīyebhyaś ca ubhayebhyo ’pi śatrubhyo dhanāny āhṛtya</w:t>
      </w:r>
      <w:r>
        <w:t xml:space="preserve">’</w:t>
      </w:r>
      <w:r>
        <w:t xml:space="preserve"> </w:t>
      </w:r>
      <w:r>
        <w:t xml:space="preserve">—</w:t>
      </w:r>
      <w:r>
        <w:t xml:space="preserve"> </w:t>
      </w:r>
      <w:r>
        <w:t xml:space="preserve">‘</w:t>
      </w:r>
      <w:r>
        <w:t xml:space="preserve">from both your own enemies and our enemies, that is, from the enemies of both the sides, taking away the wealth, [bring it] to us</w:t>
      </w:r>
      <w:r>
        <w:t xml:space="preserve">’</w:t>
      </w:r>
      <w:r>
        <w:t xml:space="preserve">: thus in one way; and further:</w:t>
      </w:r>
      <w:r>
        <w:t xml:space="preserve"> </w:t>
      </w:r>
      <w:r>
        <w:t xml:space="preserve">‘</w:t>
      </w:r>
      <w:r>
        <w:rPr>
          <w:iCs/>
          <w:i/>
        </w:rPr>
        <w:t xml:space="preserve">athavā ubhayaśabdaḥ prayojanavacanaḥ; yāni cāsmākam iha loke prayojanāni yāni ca paratra tebhya ubhayebhyaḥ</w:t>
      </w:r>
      <w:r>
        <w:t xml:space="preserve">’</w:t>
      </w:r>
      <w:r>
        <w:t xml:space="preserve"> </w:t>
      </w:r>
      <w:r>
        <w:t xml:space="preserve">—</w:t>
      </w:r>
      <w:r>
        <w:t xml:space="preserve"> </w:t>
      </w:r>
      <w:r>
        <w:t xml:space="preserve">‘</w:t>
      </w:r>
      <w:r>
        <w:t xml:space="preserve">or the word</w:t>
      </w:r>
      <w:r>
        <w:t xml:space="preserve"> </w:t>
      </w:r>
      <w:r>
        <w:rPr>
          <w:iCs/>
          <w:i/>
        </w:rPr>
        <w:t xml:space="preserve">ubhaya</w:t>
      </w:r>
      <w:r>
        <w:t xml:space="preserve"> </w:t>
      </w:r>
      <w:r>
        <w:t xml:space="preserve">expresses a purpose: for those two sorts of purposes that we have, in this world and in the other</w:t>
      </w:r>
      <w:r>
        <w:t xml:space="preserve">’</w:t>
      </w:r>
      <w:r>
        <w:t xml:space="preserve"> </w:t>
      </w:r>
      <w:r>
        <w:t xml:space="preserve">— meaning that you alone are the lord of, and are able to give, whatever benefits are to be obtained by us in this world and in the next. So he gives the explanation.</w:t>
      </w:r>
      <w:r>
        <w:t xml:space="preserve">”</w:t>
      </w:r>
    </w:p>
    <w:p>
      <w:pPr>
        <w:pStyle w:val="BodyText"/>
      </w:pPr>
      <w:r>
        <w:rPr>
          <w:iCs/>
          <w:i/>
          <w:bCs/>
          <w:b/>
        </w:rPr>
        <w:t xml:space="preserve">gaviṣṭau</w:t>
      </w:r>
      <w:r>
        <w:t xml:space="preserve"> </w:t>
      </w:r>
      <w:r>
        <w:t xml:space="preserve">—</w:t>
      </w:r>
      <w:r>
        <w:t xml:space="preserve"> </w:t>
      </w:r>
      <w:r>
        <w:rPr>
          <w:iCs/>
          <w:i/>
        </w:rPr>
        <w:t xml:space="preserve">gavāṃ bāṇānām iṣṭayaḥ eṣaṇāni gamanāni yeṣu</w:t>
      </w:r>
      <w:r>
        <w:t xml:space="preserve"> </w:t>
      </w:r>
      <w:r>
        <w:t xml:space="preserve">| “That is,</w:t>
      </w:r>
      <w:r>
        <w:t xml:space="preserve"> </w:t>
      </w:r>
      <w:r>
        <w:t xml:space="preserve">‘</w:t>
      </w:r>
      <w:r>
        <w:t xml:space="preserve">in the battle in which the goings of arrows occur</w:t>
      </w:r>
      <w:r>
        <w:t xml:space="preserve">’</w:t>
      </w:r>
      <w:r>
        <w:t xml:space="preserve">. Sāyaṇa takes the word</w:t>
      </w:r>
      <w:r>
        <w:t xml:space="preserve"> </w:t>
      </w:r>
      <w:r>
        <w:rPr>
          <w:iCs/>
          <w:i/>
        </w:rPr>
        <w:t xml:space="preserve">gaviṣṭi</w:t>
      </w:r>
      <w:r>
        <w:t xml:space="preserve"> </w:t>
      </w:r>
      <w:r>
        <w:t xml:space="preserve">to mean</w:t>
      </w:r>
      <w:r>
        <w:t xml:space="preserve"> </w:t>
      </w:r>
      <w:r>
        <w:t xml:space="preserve">‘</w:t>
      </w:r>
      <w:r>
        <w:t xml:space="preserve">battle</w:t>
      </w:r>
      <w:r>
        <w:t xml:space="preserve">’</w:t>
      </w:r>
      <w:r>
        <w:t xml:space="preserve">; Skandasvāmin:</w:t>
      </w:r>
      <w:r>
        <w:t xml:space="preserve"> </w:t>
      </w:r>
      <w:r>
        <w:t xml:space="preserve">‘</w:t>
      </w:r>
      <w:r>
        <w:rPr>
          <w:iCs/>
          <w:i/>
        </w:rPr>
        <w:t xml:space="preserve">gāvaḥ iṣyante</w:t>
      </w:r>
      <w:r>
        <w:t xml:space="preserve">’</w:t>
      </w:r>
      <w:r>
        <w:t xml:space="preserve"> </w:t>
      </w:r>
      <w:r>
        <w:t xml:space="preserve">—</w:t>
      </w:r>
    </w:p>
    <w:p>
      <w:r>
        <w:pict>
          <v:rect style="width:0;height:1.5pt" o:hralign="center" o:hrstd="t" o:hr="t"/>
        </w:pict>
      </w:r>
    </w:p>
    <w:bookmarkEnd w:id="435"/>
    <w:bookmarkStart w:id="436" w:name="page-401-pdf-416"/>
    <w:p>
      <w:pPr>
        <w:pStyle w:val="Heading3"/>
      </w:pPr>
      <w:r>
        <w:t xml:space="preserve">Page 401 (PDF 416)</w:t>
      </w:r>
    </w:p>
    <w:p>
      <w:pPr>
        <w:pStyle w:val="FirstParagraph"/>
      </w:pPr>
      <w:r>
        <w:rPr>
          <w:iCs/>
          <w:i/>
        </w:rPr>
        <w:t xml:space="preserve">(Running head left:</w:t>
      </w:r>
      <w:r>
        <w:rPr>
          <w:iCs/>
          <w:i/>
        </w:rPr>
        <w:t xml:space="preserve"> </w:t>
      </w:r>
      <w:r>
        <w:rPr>
          <w:iCs/>
          <w:i/>
        </w:rPr>
        <w:t xml:space="preserve">“</w:t>
      </w:r>
      <w:r>
        <w:rPr>
          <w:iCs/>
          <w:i/>
        </w:rPr>
        <w:t xml:space="preserve">A. 1 A. 6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401. Foot: printer’s signature</w:t>
      </w:r>
      <w:r>
        <w:rPr>
          <w:iCs/>
          <w:i/>
        </w:rPr>
        <w:t xml:space="preserve"> </w:t>
      </w:r>
      <w:r>
        <w:rPr>
          <w:iCs/>
          <w:i/>
        </w:rPr>
        <w:t xml:space="preserve">“</w:t>
      </w:r>
      <w:r>
        <w:rPr>
          <w:iCs/>
          <w:i/>
        </w:rPr>
        <w:t xml:space="preserve">26 … Volume 7</w:t>
      </w:r>
      <w:r>
        <w:rPr>
          <w:iCs/>
          <w:i/>
        </w:rPr>
        <w:t xml:space="preserve">”</w:t>
      </w:r>
      <w:r>
        <w:rPr>
          <w:iCs/>
          <w:i/>
        </w:rPr>
        <w:t xml:space="preserve">.)</w:t>
      </w:r>
    </w:p>
    <w:p>
      <w:pPr>
        <w:pStyle w:val="BodyText"/>
      </w:pPr>
      <w:r>
        <w:rPr>
          <w:iCs/>
          <w:i/>
        </w:rPr>
        <w:t xml:space="preserve">Special Topics of Rik 91.23, continued from p. 400 (Kannada) — the quotation broken at the foot of p. 400 continues:</w:t>
      </w:r>
      <w:r>
        <w:t xml:space="preserve"> </w:t>
      </w:r>
      <w:r>
        <w:t xml:space="preserve">“</w:t>
      </w:r>
      <w:r>
        <w:t xml:space="preserve">—</w:t>
      </w:r>
      <w:r>
        <w:t xml:space="preserve"> </w:t>
      </w:r>
      <w:r>
        <w:t xml:space="preserve">‘</w:t>
      </w:r>
      <w:r>
        <w:rPr>
          <w:iCs/>
          <w:i/>
        </w:rPr>
        <w:t xml:space="preserve">gāvaḥ iṣyante yatra prāpyaṃ sā gaviṣṭiḥ</w:t>
      </w:r>
      <w:r>
        <w:t xml:space="preserve">;</w:t>
      </w:r>
      <w:r>
        <w:t xml:space="preserve"> </w:t>
      </w:r>
      <w:r>
        <w:rPr>
          <w:iCs/>
          <w:i/>
        </w:rPr>
        <w:t xml:space="preserve">tatra yajñe ity arthaḥ</w:t>
      </w:r>
      <w:r>
        <w:t xml:space="preserve">’</w:t>
      </w:r>
      <w:r>
        <w:t xml:space="preserve"> </w:t>
      </w:r>
      <w:r>
        <w:t xml:space="preserve">[</w:t>
      </w:r>
      <w:r>
        <w:t xml:space="preserve">‘</w:t>
      </w:r>
      <w:r>
        <w:t xml:space="preserve">that in which cows are desired to be obtained is</w:t>
      </w:r>
      <w:r>
        <w:t xml:space="preserve"> </w:t>
      </w:r>
      <w:r>
        <w:rPr>
          <w:iCs/>
          <w:i/>
        </w:rPr>
        <w:t xml:space="preserve">gaviṣṭi</w:t>
      </w:r>
      <w:r>
        <w:t xml:space="preserve">; that is, in the sacrifice</w:t>
      </w:r>
      <w:r>
        <w:t xml:space="preserve">’</w:t>
      </w:r>
      <w:r>
        <w:t xml:space="preserve">]: that is, Skandasvāmin explains it as</w:t>
      </w:r>
      <w:r>
        <w:t xml:space="preserve"> </w:t>
      </w:r>
      <w:r>
        <w:t xml:space="preserve">‘</w:t>
      </w:r>
      <w:r>
        <w:t xml:space="preserve">in a sacrifice performed with the wish to obtain cows</w:t>
      </w:r>
      <w:r>
        <w:t xml:space="preserve">’</w:t>
      </w:r>
      <w:r>
        <w:t xml:space="preserve">.</w:t>
      </w:r>
      <w:r>
        <w:t xml:space="preserve">”</w:t>
      </w:r>
    </w:p>
    <w:p>
      <w:pPr>
        <w:pStyle w:val="BodyText"/>
      </w:pPr>
      <w:r>
        <w:rPr>
          <w:iCs/>
          <w:i/>
          <w:bCs/>
          <w:b/>
        </w:rPr>
        <w:t xml:space="preserve">(pra) cikitsa</w:t>
      </w:r>
      <w:r>
        <w:t xml:space="preserve"> </w:t>
      </w:r>
      <w:r>
        <w:t xml:space="preserve">—</w:t>
      </w:r>
      <w:r>
        <w:t xml:space="preserve"> </w:t>
      </w:r>
      <w:r>
        <w:t xml:space="preserve">“</w:t>
      </w:r>
      <w:r>
        <w:t xml:space="preserve">If</w:t>
      </w:r>
      <w:r>
        <w:t xml:space="preserve"> </w:t>
      </w:r>
      <w:r>
        <w:rPr>
          <w:iCs/>
          <w:i/>
        </w:rPr>
        <w:t xml:space="preserve">gaviṣṭi</w:t>
      </w:r>
      <w:r>
        <w:t xml:space="preserve"> </w:t>
      </w:r>
      <w:r>
        <w:t xml:space="preserve">is taken to mean</w:t>
      </w:r>
      <w:r>
        <w:t xml:space="preserve"> </w:t>
      </w:r>
      <w:r>
        <w:t xml:space="preserve">‘</w:t>
      </w:r>
      <w:r>
        <w:t xml:space="preserve">battle</w:t>
      </w:r>
      <w:r>
        <w:t xml:space="preserve">’</w:t>
      </w:r>
      <w:r>
        <w:t xml:space="preserve">, the sense of</w:t>
      </w:r>
      <w:r>
        <w:t xml:space="preserve"> </w:t>
      </w:r>
      <w:r>
        <w:rPr>
          <w:iCs/>
          <w:i/>
        </w:rPr>
        <w:t xml:space="preserve">pra cikitsa</w:t>
      </w:r>
      <w:r>
        <w:t xml:space="preserve"> </w:t>
      </w:r>
      <w:r>
        <w:t xml:space="preserve">is</w:t>
      </w:r>
      <w:r>
        <w:t xml:space="preserve"> </w:t>
      </w:r>
      <w:r>
        <w:t xml:space="preserve">‘</w:t>
      </w:r>
      <w:r>
        <w:rPr>
          <w:iCs/>
          <w:i/>
        </w:rPr>
        <w:t xml:space="preserve">asmadīyam upadravaṃ parihara</w:t>
      </w:r>
      <w:r>
        <w:t xml:space="preserve">’</w:t>
      </w:r>
      <w:r>
        <w:t xml:space="preserve"> </w:t>
      </w:r>
      <w:r>
        <w:t xml:space="preserve">—</w:t>
      </w:r>
      <w:r>
        <w:t xml:space="preserve"> </w:t>
      </w:r>
      <w:r>
        <w:t xml:space="preserve">‘</w:t>
      </w:r>
      <w:r>
        <w:t xml:space="preserve">remove our troubles</w:t>
      </w:r>
      <w:r>
        <w:t xml:space="preserve">’</w:t>
      </w:r>
      <w:r>
        <w:t xml:space="preserve">, that is,</w:t>
      </w:r>
      <w:r>
        <w:t xml:space="preserve"> </w:t>
      </w:r>
      <w:r>
        <w:t xml:space="preserve">‘</w:t>
      </w:r>
      <w:r>
        <w:t xml:space="preserve">destroy our troubles</w:t>
      </w:r>
      <w:r>
        <w:t xml:space="preserve">’</w:t>
      </w:r>
      <w:r>
        <w:t xml:space="preserve">. If it is taken to mean</w:t>
      </w:r>
      <w:r>
        <w:t xml:space="preserve"> </w:t>
      </w:r>
      <w:r>
        <w:t xml:space="preserve">‘</w:t>
      </w:r>
      <w:r>
        <w:t xml:space="preserve">sacrifice</w:t>
      </w:r>
      <w:r>
        <w:t xml:space="preserve">’</w:t>
      </w:r>
      <w:r>
        <w:t xml:space="preserve">, [then]</w:t>
      </w:r>
      <w:r>
        <w:t xml:space="preserve"> </w:t>
      </w:r>
      <w:r>
        <w:rPr>
          <w:iCs/>
          <w:i/>
        </w:rPr>
        <w:t xml:space="preserve">kita jñāne</w:t>
      </w:r>
      <w:r>
        <w:t xml:space="preserve">: here</w:t>
      </w:r>
      <w:r>
        <w:t xml:space="preserve"> </w:t>
      </w:r>
      <w:r>
        <w:t xml:space="preserve">‘</w:t>
      </w:r>
      <w:r>
        <w:t xml:space="preserve">giving that is accompanied by knowledge of the truth</w:t>
      </w:r>
      <w:r>
        <w:t xml:space="preserve">’</w:t>
      </w:r>
      <w:r>
        <w:t xml:space="preserve"> </w:t>
      </w:r>
      <w:r>
        <w:t xml:space="preserve">is indicated by</w:t>
      </w:r>
      <w:r>
        <w:t xml:space="preserve"> </w:t>
      </w:r>
      <w:r>
        <w:rPr>
          <w:iCs/>
          <w:i/>
        </w:rPr>
        <w:t xml:space="preserve">jñāna</w:t>
      </w:r>
      <w:r>
        <w:t xml:space="preserve">;</w:t>
      </w:r>
      <w:r>
        <w:t xml:space="preserve"> </w:t>
      </w:r>
      <w:r>
        <w:t xml:space="preserve">‘</w:t>
      </w:r>
      <w:r>
        <w:rPr>
          <w:iCs/>
          <w:i/>
        </w:rPr>
        <w:t xml:space="preserve">prakarṣeṇa dehīty arthaḥ</w:t>
      </w:r>
      <w:r>
        <w:t xml:space="preserve">’</w:t>
      </w:r>
      <w:r>
        <w:t xml:space="preserve"> </w:t>
      </w:r>
      <w:r>
        <w:t xml:space="preserve">—</w:t>
      </w:r>
      <w:r>
        <w:t xml:space="preserve"> </w:t>
      </w:r>
      <w:r>
        <w:t xml:space="preserve">‘</w:t>
      </w:r>
      <w:r>
        <w:t xml:space="preserve">give in abundance</w:t>
      </w:r>
      <w:r>
        <w:t xml:space="preserve">’</w:t>
      </w:r>
      <w:r>
        <w:t xml:space="preserve">: that is,</w:t>
      </w:r>
      <w:r>
        <w:t xml:space="preserve"> </w:t>
      </w:r>
      <w:r>
        <w:t xml:space="preserve">‘</w:t>
      </w:r>
      <w:r>
        <w:t xml:space="preserve">give generously to us in the sacrifice</w:t>
      </w:r>
      <w:r>
        <w:t xml:space="preserve">’</w:t>
      </w:r>
      <w:r>
        <w:t xml:space="preserve"> </w:t>
      </w:r>
      <w:r>
        <w:t xml:space="preserve">is the meaning.</w:t>
      </w:r>
      <w:r>
        <w:t xml:space="preserve">”</w:t>
      </w:r>
    </w:p>
    <w:p>
      <w:pPr>
        <w:pStyle w:val="BodyText"/>
      </w:pPr>
      <w:r>
        <w:rPr>
          <w:bCs/>
          <w:b/>
        </w:rPr>
        <w:t xml:space="preserve">॥ व्याकरणप्रक्रिया ॥ — Vyākaraṇa-prakriyā (Rik 91.23)</w:t>
      </w:r>
      <w:r>
        <w:t xml:space="preserve"> </w:t>
      </w:r>
      <w:r>
        <w:rPr>
          <w:iCs/>
          <w:i/>
        </w:rPr>
        <w:t xml:space="preserve">(Kannada; grammar page, noted briefly)</w:t>
      </w:r>
    </w:p>
    <w:p>
      <w:pPr>
        <w:pStyle w:val="BodyText"/>
      </w:pPr>
      <w:r>
        <w:rPr>
          <w:iCs/>
          <w:i/>
        </w:rPr>
        <w:t xml:space="preserve">rāyaḥ</w:t>
      </w:r>
      <w:r>
        <w:t xml:space="preserve"> </w:t>
      </w:r>
      <w:r>
        <w:t xml:space="preserve">— the word</w:t>
      </w:r>
      <w:r>
        <w:t xml:space="preserve"> </w:t>
      </w:r>
      <w:r>
        <w:rPr>
          <w:iCs/>
          <w:i/>
        </w:rPr>
        <w:t xml:space="preserve">rai</w:t>
      </w:r>
      <w:r>
        <w:t xml:space="preserve">; in the genitive singular the form is</w:t>
      </w:r>
      <w:r>
        <w:t xml:space="preserve"> </w:t>
      </w:r>
      <w:r>
        <w:rPr>
          <w:iCs/>
          <w:i/>
        </w:rPr>
        <w:t xml:space="preserve">rāyaḥ</w:t>
      </w:r>
      <w:r>
        <w:t xml:space="preserve">; by</w:t>
      </w:r>
      <w:r>
        <w:t xml:space="preserve"> </w:t>
      </w:r>
      <w:r>
        <w:rPr>
          <w:iCs/>
          <w:i/>
        </w:rPr>
        <w:t xml:space="preserve">ūḍidaṃ padādi</w:t>
      </w:r>
      <w:r>
        <w:t xml:space="preserve"> </w:t>
      </w:r>
      <w:r>
        <w:t xml:space="preserve">(Pā. 6-1-171) the case-ending takes the acute.</w:t>
      </w:r>
      <w:r>
        <w:t xml:space="preserve"> </w:t>
      </w:r>
      <w:r>
        <w:rPr>
          <w:iCs/>
          <w:i/>
        </w:rPr>
        <w:t xml:space="preserve">bhāgam</w:t>
      </w:r>
      <w:r>
        <w:t xml:space="preserve"> </w:t>
      </w:r>
      <w:r>
        <w:t xml:space="preserve">— root</w:t>
      </w:r>
      <w:r>
        <w:t xml:space="preserve"> </w:t>
      </w:r>
      <w:r>
        <w:rPr>
          <w:iCs/>
          <w:i/>
        </w:rPr>
        <w:t xml:space="preserve">bhaja sevāyām</w:t>
      </w:r>
      <w:r>
        <w:t xml:space="preserve">; in the passive sense</w:t>
      </w:r>
      <w:r>
        <w:t xml:space="preserve"> </w:t>
      </w:r>
      <w:r>
        <w:rPr>
          <w:iCs/>
          <w:i/>
        </w:rPr>
        <w:t xml:space="preserve">ghañ</w:t>
      </w:r>
      <w:r>
        <w:t xml:space="preserve">; by</w:t>
      </w:r>
      <w:r>
        <w:t xml:space="preserve"> </w:t>
      </w:r>
      <w:r>
        <w:rPr>
          <w:iCs/>
          <w:i/>
        </w:rPr>
        <w:t xml:space="preserve">ata upadhāyāḥ</w:t>
      </w:r>
      <w:r>
        <w:t xml:space="preserve"> </w:t>
      </w:r>
      <w:r>
        <w:t xml:space="preserve">the vṛddhi of the penultimate; by</w:t>
      </w:r>
      <w:r>
        <w:t xml:space="preserve"> </w:t>
      </w:r>
      <w:r>
        <w:rPr>
          <w:iCs/>
          <w:i/>
        </w:rPr>
        <w:t xml:space="preserve">cajoḥ ku ghiṇyatoḥ</w:t>
      </w:r>
      <w:r>
        <w:t xml:space="preserve"> </w:t>
      </w:r>
      <w:r>
        <w:t xml:space="preserve">(Pā. 7-3-52 [?]) the</w:t>
      </w:r>
      <w:r>
        <w:t xml:space="preserve"> </w:t>
      </w:r>
      <w:r>
        <w:rPr>
          <w:iCs/>
          <w:i/>
        </w:rPr>
        <w:t xml:space="preserve">ku</w:t>
      </w:r>
      <w:r>
        <w:t xml:space="preserve"> </w:t>
      </w:r>
      <w:r>
        <w:t xml:space="preserve">substitution for the</w:t>
      </w:r>
      <w:r>
        <w:t xml:space="preserve"> </w:t>
      </w:r>
      <w:r>
        <w:rPr>
          <w:iCs/>
          <w:i/>
        </w:rPr>
        <w:t xml:space="preserve">j</w:t>
      </w:r>
      <w:r>
        <w:t xml:space="preserve">. Or, since</w:t>
      </w:r>
      <w:r>
        <w:t xml:space="preserve"> </w:t>
      </w:r>
      <w:r>
        <w:rPr>
          <w:iCs/>
          <w:i/>
        </w:rPr>
        <w:t xml:space="preserve">bahulam</w:t>
      </w:r>
      <w:r>
        <w:t xml:space="preserve"> </w:t>
      </w:r>
      <w:r>
        <w:t xml:space="preserve">is mentioned in</w:t>
      </w:r>
      <w:r>
        <w:t xml:space="preserve"> </w:t>
      </w:r>
      <w:r>
        <w:rPr>
          <w:iCs/>
          <w:i/>
        </w:rPr>
        <w:t xml:space="preserve">kṛtyalyuṭo bahulam</w:t>
      </w:r>
      <w:r>
        <w:t xml:space="preserve"> </w:t>
      </w:r>
      <w:r>
        <w:t xml:space="preserve">(Pā. 3-3-113 [?]), the suffix</w:t>
      </w:r>
      <w:r>
        <w:t xml:space="preserve"> </w:t>
      </w:r>
      <w:r>
        <w:rPr>
          <w:iCs/>
          <w:i/>
        </w:rPr>
        <w:t xml:space="preserve">ghañ</w:t>
      </w:r>
      <w:r>
        <w:t xml:space="preserve"> </w:t>
      </w:r>
      <w:r>
        <w:t xml:space="preserve">in the agent sense; by</w:t>
      </w:r>
      <w:r>
        <w:t xml:space="preserve"> </w:t>
      </w:r>
      <w:r>
        <w:rPr>
          <w:iCs/>
          <w:i/>
        </w:rPr>
        <w:t xml:space="preserve">karṣātvataḥ</w:t>
      </w:r>
      <w:r>
        <w:t xml:space="preserve"> </w:t>
      </w:r>
      <w:r>
        <w:t xml:space="preserve">(Pā. 6-1-159 [?]) the</w:t>
      </w:r>
      <w:r>
        <w:t xml:space="preserve"> </w:t>
      </w:r>
      <w:r>
        <w:rPr>
          <w:iCs/>
          <w:i/>
        </w:rPr>
        <w:t xml:space="preserve">ñit</w:t>
      </w:r>
      <w:r>
        <w:t xml:space="preserve"> </w:t>
      </w:r>
      <w:r>
        <w:t xml:space="preserve">accent is set aside and the final-acute comes.</w:t>
      </w:r>
      <w:r>
        <w:t xml:space="preserve"> </w:t>
      </w:r>
      <w:r>
        <w:rPr>
          <w:iCs/>
          <w:i/>
        </w:rPr>
        <w:t xml:space="preserve">sahasāvan</w:t>
      </w:r>
      <w:r>
        <w:t xml:space="preserve"> </w:t>
      </w:r>
      <w:r>
        <w:t xml:space="preserve">— in the sense</w:t>
      </w:r>
      <w:r>
        <w:t xml:space="preserve"> </w:t>
      </w:r>
      <w:r>
        <w:t xml:space="preserve">“</w:t>
      </w:r>
      <w:r>
        <w:t xml:space="preserve">he has</w:t>
      </w:r>
      <w:r>
        <w:t xml:space="preserve"> </w:t>
      </w:r>
      <w:r>
        <w:rPr>
          <w:iCs/>
          <w:i/>
        </w:rPr>
        <w:t xml:space="preserve">sahas</w:t>
      </w:r>
      <w:r>
        <w:t xml:space="preserve">, strength</w:t>
      </w:r>
      <w:r>
        <w:t xml:space="preserve">”</w:t>
      </w:r>
      <w:r>
        <w:t xml:space="preserve">, by</w:t>
      </w:r>
      <w:r>
        <w:t xml:space="preserve"> </w:t>
      </w:r>
      <w:r>
        <w:rPr>
          <w:iCs/>
          <w:i/>
        </w:rPr>
        <w:t xml:space="preserve">tad asyāsty asminn iti matup</w:t>
      </w:r>
      <w:r>
        <w:t xml:space="preserve"> </w:t>
      </w:r>
      <w:r>
        <w:t xml:space="preserve">(Pā. 5-2-94 [?]) the suffix</w:t>
      </w:r>
      <w:r>
        <w:t xml:space="preserve"> </w:t>
      </w:r>
      <w:r>
        <w:rPr>
          <w:iCs/>
          <w:i/>
        </w:rPr>
        <w:t xml:space="preserve">matup</w:t>
      </w:r>
      <w:r>
        <w:t xml:space="preserve">; the word</w:t>
      </w:r>
      <w:r>
        <w:t xml:space="preserve"> </w:t>
      </w:r>
      <w:r>
        <w:rPr>
          <w:iCs/>
          <w:i/>
        </w:rPr>
        <w:t xml:space="preserve">sahas</w:t>
      </w:r>
      <w:r>
        <w:t xml:space="preserve"> </w:t>
      </w:r>
      <w:r>
        <w:t xml:space="preserve">takes a final</w:t>
      </w:r>
      <w:r>
        <w:t xml:space="preserve"> </w:t>
      </w:r>
      <w:r>
        <w:rPr>
          <w:iCs/>
          <w:i/>
        </w:rPr>
        <w:t xml:space="preserve">ā</w:t>
      </w:r>
      <w:r>
        <w:t xml:space="preserve"> </w:t>
      </w:r>
      <w:r>
        <w:t xml:space="preserve">by Vedic usage; since a word beginning with</w:t>
      </w:r>
      <w:r>
        <w:t xml:space="preserve"> </w:t>
      </w:r>
      <w:r>
        <w:rPr>
          <w:iCs/>
          <w:i/>
        </w:rPr>
        <w:t xml:space="preserve">ā</w:t>
      </w:r>
      <w:r>
        <w:t xml:space="preserve"> </w:t>
      </w:r>
      <w:r>
        <w:t xml:space="preserve">follows, by</w:t>
      </w:r>
      <w:r>
        <w:t xml:space="preserve"> </w:t>
      </w:r>
      <w:r>
        <w:rPr>
          <w:iCs/>
          <w:i/>
        </w:rPr>
        <w:t xml:space="preserve">mādupadhāyāś ca mator vo ’yavādibhyaḥ</w:t>
      </w:r>
      <w:r>
        <w:t xml:space="preserve"> </w:t>
      </w:r>
      <w:r>
        <w:t xml:space="preserve">(Pā. 8-2-9 [?]) the</w:t>
      </w:r>
      <w:r>
        <w:t xml:space="preserve"> </w:t>
      </w:r>
      <w:r>
        <w:rPr>
          <w:iCs/>
          <w:i/>
        </w:rPr>
        <w:t xml:space="preserve">m</w:t>
      </w:r>
      <w:r>
        <w:t xml:space="preserve"> </w:t>
      </w:r>
      <w:r>
        <w:t xml:space="preserve">becomes</w:t>
      </w:r>
      <w:r>
        <w:t xml:space="preserve"> </w:t>
      </w:r>
      <w:r>
        <w:rPr>
          <w:iCs/>
          <w:i/>
        </w:rPr>
        <w:t xml:space="preserve">v</w:t>
      </w:r>
      <w:r>
        <w:t xml:space="preserve">; as a vocative, by</w:t>
      </w:r>
      <w:r>
        <w:t xml:space="preserve"> </w:t>
      </w:r>
      <w:r>
        <w:rPr>
          <w:iCs/>
          <w:i/>
        </w:rPr>
        <w:t xml:space="preserve">āmantritasya ca</w:t>
      </w:r>
      <w:r>
        <w:t xml:space="preserve"> </w:t>
      </w:r>
      <w:r>
        <w:t xml:space="preserve">(Pā. 8-1-19 [?]) the</w:t>
      </w:r>
      <w:r>
        <w:t xml:space="preserve"> </w:t>
      </w:r>
      <w:r>
        <w:rPr>
          <w:iCs/>
          <w:i/>
        </w:rPr>
        <w:t xml:space="preserve">nighāta</w:t>
      </w:r>
      <w:r>
        <w:t xml:space="preserve"> </w:t>
      </w:r>
      <w:r>
        <w:t xml:space="preserve">accent.</w:t>
      </w:r>
      <w:r>
        <w:t xml:space="preserve"> </w:t>
      </w:r>
      <w:r>
        <w:rPr>
          <w:iCs/>
          <w:i/>
        </w:rPr>
        <w:t xml:space="preserve">yudhya</w:t>
      </w:r>
      <w:r>
        <w:t xml:space="preserve"> </w:t>
      </w:r>
      <w:r>
        <w:t xml:space="preserve">— root</w:t>
      </w:r>
      <w:r>
        <w:t xml:space="preserve"> </w:t>
      </w:r>
      <w:r>
        <w:rPr>
          <w:iCs/>
          <w:i/>
        </w:rPr>
        <w:t xml:space="preserve">yudha saṃprahāre</w:t>
      </w:r>
      <w:r>
        <w:t xml:space="preserve"> </w:t>
      </w:r>
      <w:r>
        <w:t xml:space="preserve">(</w:t>
      </w:r>
      <w:r>
        <w:rPr>
          <w:iCs/>
          <w:i/>
        </w:rPr>
        <w:t xml:space="preserve">divādi</w:t>
      </w:r>
      <w:r>
        <w:t xml:space="preserve">); by</w:t>
      </w:r>
      <w:r>
        <w:t xml:space="preserve"> </w:t>
      </w:r>
      <w:r>
        <w:rPr>
          <w:iCs/>
          <w:i/>
        </w:rPr>
        <w:t xml:space="preserve">vyatyayo bahulam</w:t>
      </w:r>
      <w:r>
        <w:t xml:space="preserve"> </w:t>
      </w:r>
      <w:r>
        <w:t xml:space="preserve">the</w:t>
      </w:r>
      <w:r>
        <w:t xml:space="preserve"> </w:t>
      </w:r>
      <w:r>
        <w:rPr>
          <w:iCs/>
          <w:i/>
        </w:rPr>
        <w:t xml:space="preserve">parasmaipada</w:t>
      </w:r>
      <w:r>
        <w:t xml:space="preserve">;</w:t>
      </w:r>
      <w:r>
        <w:t xml:space="preserve"> </w:t>
      </w:r>
      <w:r>
        <w:rPr>
          <w:iCs/>
          <w:i/>
        </w:rPr>
        <w:t xml:space="preserve">loṭ</w:t>
      </w:r>
      <w:r>
        <w:t xml:space="preserve">, second person singular,</w:t>
      </w:r>
      <w:r>
        <w:t xml:space="preserve"> </w:t>
      </w:r>
      <w:r>
        <w:rPr>
          <w:iCs/>
          <w:i/>
        </w:rPr>
        <w:t xml:space="preserve">sip</w:t>
      </w:r>
      <w:r>
        <w:t xml:space="preserve">, with</w:t>
      </w:r>
      <w:r>
        <w:t xml:space="preserve"> </w:t>
      </w:r>
      <w:r>
        <w:rPr>
          <w:iCs/>
          <w:i/>
        </w:rPr>
        <w:t xml:space="preserve">hi</w:t>
      </w:r>
      <w:r>
        <w:t xml:space="preserve"> </w:t>
      </w:r>
      <w:r>
        <w:t xml:space="preserve">for it; by</w:t>
      </w:r>
      <w:r>
        <w:t xml:space="preserve"> </w:t>
      </w:r>
      <w:r>
        <w:rPr>
          <w:iCs/>
          <w:i/>
        </w:rPr>
        <w:t xml:space="preserve">divādibhyaḥ śyan</w:t>
      </w:r>
      <w:r>
        <w:t xml:space="preserve"> </w:t>
      </w:r>
      <w:r>
        <w:t xml:space="preserve">the</w:t>
      </w:r>
      <w:r>
        <w:t xml:space="preserve"> </w:t>
      </w:r>
      <w:r>
        <w:rPr>
          <w:iCs/>
          <w:i/>
        </w:rPr>
        <w:t xml:space="preserve">śyan</w:t>
      </w:r>
      <w:r>
        <w:t xml:space="preserve">; by</w:t>
      </w:r>
      <w:r>
        <w:t xml:space="preserve"> </w:t>
      </w:r>
      <w:r>
        <w:rPr>
          <w:iCs/>
          <w:i/>
        </w:rPr>
        <w:t xml:space="preserve">ato heḥ</w:t>
      </w:r>
      <w:r>
        <w:t xml:space="preserve"> </w:t>
      </w:r>
      <w:r>
        <w:t xml:space="preserve">the</w:t>
      </w:r>
      <w:r>
        <w:t xml:space="preserve"> </w:t>
      </w:r>
      <w:r>
        <w:rPr>
          <w:iCs/>
          <w:i/>
        </w:rPr>
        <w:t xml:space="preserve">luk</w:t>
      </w:r>
      <w:r>
        <w:t xml:space="preserve"> </w:t>
      </w:r>
      <w:r>
        <w:t xml:space="preserve">of</w:t>
      </w:r>
      <w:r>
        <w:t xml:space="preserve"> </w:t>
      </w:r>
      <w:r>
        <w:rPr>
          <w:iCs/>
          <w:i/>
        </w:rPr>
        <w:t xml:space="preserve">hi</w:t>
      </w:r>
      <w:r>
        <w:t xml:space="preserve">; the</w:t>
      </w:r>
      <w:r>
        <w:t xml:space="preserve"> </w:t>
      </w:r>
      <w:r>
        <w:rPr>
          <w:iCs/>
          <w:i/>
        </w:rPr>
        <w:t xml:space="preserve">nighāta</w:t>
      </w:r>
      <w:r>
        <w:t xml:space="preserve"> </w:t>
      </w:r>
      <w:r>
        <w:t xml:space="preserve">accent following a word.</w:t>
      </w:r>
      <w:r>
        <w:t xml:space="preserve"> </w:t>
      </w:r>
      <w:r>
        <w:rPr>
          <w:iCs/>
          <w:i/>
        </w:rPr>
        <w:t xml:space="preserve">tanat</w:t>
      </w:r>
      <w:r>
        <w:t xml:space="preserve"> </w:t>
      </w:r>
      <w:r>
        <w:t xml:space="preserve">— root</w:t>
      </w:r>
      <w:r>
        <w:t xml:space="preserve"> </w:t>
      </w:r>
      <w:r>
        <w:rPr>
          <w:iCs/>
          <w:i/>
        </w:rPr>
        <w:t xml:space="preserve">tanu vistāre</w:t>
      </w:r>
      <w:r>
        <w:t xml:space="preserve">;</w:t>
      </w:r>
      <w:r>
        <w:t xml:space="preserve"> </w:t>
      </w:r>
      <w:r>
        <w:rPr>
          <w:iCs/>
          <w:i/>
        </w:rPr>
        <w:t xml:space="preserve">laṅ</w:t>
      </w:r>
      <w:r>
        <w:t xml:space="preserve">, third person singular,</w:t>
      </w:r>
      <w:r>
        <w:t xml:space="preserve"> </w:t>
      </w:r>
      <w:r>
        <w:rPr>
          <w:iCs/>
          <w:i/>
        </w:rPr>
        <w:t xml:space="preserve">tip</w:t>
      </w:r>
      <w:r>
        <w:t xml:space="preserve">; by</w:t>
      </w:r>
      <w:r>
        <w:t xml:space="preserve"> </w:t>
      </w:r>
      <w:r>
        <w:rPr>
          <w:iCs/>
          <w:i/>
        </w:rPr>
        <w:t xml:space="preserve">itaś ca</w:t>
      </w:r>
      <w:r>
        <w:t xml:space="preserve"> </w:t>
      </w:r>
      <w:r>
        <w:t xml:space="preserve">the</w:t>
      </w:r>
      <w:r>
        <w:t xml:space="preserve"> </w:t>
      </w:r>
      <w:r>
        <w:rPr>
          <w:iCs/>
          <w:i/>
        </w:rPr>
        <w:t xml:space="preserve">i</w:t>
      </w:r>
      <w:r>
        <w:t xml:space="preserve"> </w:t>
      </w:r>
      <w:r>
        <w:t xml:space="preserve">elided; by</w:t>
      </w:r>
      <w:r>
        <w:t xml:space="preserve"> </w:t>
      </w:r>
      <w:r>
        <w:rPr>
          <w:iCs/>
          <w:i/>
        </w:rPr>
        <w:t xml:space="preserve">vyatyayo bahulam</w:t>
      </w:r>
      <w:r>
        <w:t xml:space="preserve"> </w:t>
      </w:r>
      <w:r>
        <w:rPr>
          <w:iCs/>
          <w:i/>
        </w:rPr>
        <w:t xml:space="preserve">śap</w:t>
      </w:r>
      <w:r>
        <w:t xml:space="preserve"> </w:t>
      </w:r>
      <w:r>
        <w:t xml:space="preserve">for the</w:t>
      </w:r>
      <w:r>
        <w:t xml:space="preserve"> </w:t>
      </w:r>
      <w:r>
        <w:rPr>
          <w:iCs/>
          <w:i/>
        </w:rPr>
        <w:t xml:space="preserve">u</w:t>
      </w:r>
      <w:r>
        <w:t xml:space="preserve">-class suffix; by</w:t>
      </w:r>
      <w:r>
        <w:t xml:space="preserve"> </w:t>
      </w:r>
      <w:r>
        <w:rPr>
          <w:iCs/>
          <w:i/>
        </w:rPr>
        <w:t xml:space="preserve">na māṅyoge</w:t>
      </w:r>
      <w:r>
        <w:t xml:space="preserve"> </w:t>
      </w:r>
      <w:r>
        <w:t xml:space="preserve">(Pā. 6-4-74 [?]) the augment</w:t>
      </w:r>
      <w:r>
        <w:t xml:space="preserve"> </w:t>
      </w:r>
      <w:r>
        <w:rPr>
          <w:iCs/>
          <w:i/>
        </w:rPr>
        <w:t xml:space="preserve">aṭ</w:t>
      </w:r>
      <w:r>
        <w:t xml:space="preserve"> </w:t>
      </w:r>
      <w:r>
        <w:t xml:space="preserve">does not occur, since</w:t>
      </w:r>
      <w:r>
        <w:t xml:space="preserve"> </w:t>
      </w:r>
      <w:r>
        <w:rPr>
          <w:iCs/>
          <w:i/>
        </w:rPr>
        <w:t xml:space="preserve">mā</w:t>
      </w:r>
      <w:r>
        <w:t xml:space="preserve"> </w:t>
      </w:r>
      <w:r>
        <w:t xml:space="preserve">is connected; the</w:t>
      </w:r>
      <w:r>
        <w:t xml:space="preserve"> </w:t>
      </w:r>
      <w:r>
        <w:rPr>
          <w:iCs/>
          <w:i/>
        </w:rPr>
        <w:t xml:space="preserve">nighāta</w:t>
      </w:r>
      <w:r>
        <w:t xml:space="preserve"> </w:t>
      </w:r>
      <w:r>
        <w:t xml:space="preserve">accent.</w:t>
      </w:r>
      <w:r>
        <w:t xml:space="preserve"> </w:t>
      </w:r>
      <w:r>
        <w:rPr>
          <w:iCs/>
          <w:i/>
        </w:rPr>
        <w:t xml:space="preserve">īśiṣe</w:t>
      </w:r>
      <w:r>
        <w:t xml:space="preserve"> </w:t>
      </w:r>
      <w:r>
        <w:t xml:space="preserve">— root</w:t>
      </w:r>
      <w:r>
        <w:t xml:space="preserve"> </w:t>
      </w:r>
      <w:r>
        <w:rPr>
          <w:iCs/>
          <w:i/>
        </w:rPr>
        <w:t xml:space="preserve">īśa aiśvarye</w:t>
      </w:r>
      <w:r>
        <w:t xml:space="preserve">;</w:t>
      </w:r>
      <w:r>
        <w:t xml:space="preserve"> </w:t>
      </w:r>
      <w:r>
        <w:rPr>
          <w:iCs/>
          <w:i/>
        </w:rPr>
        <w:t xml:space="preserve">laṭ</w:t>
      </w:r>
      <w:r>
        <w:t xml:space="preserve">, second person singular,</w:t>
      </w:r>
      <w:r>
        <w:t xml:space="preserve"> </w:t>
      </w:r>
      <w:r>
        <w:rPr>
          <w:iCs/>
          <w:i/>
        </w:rPr>
        <w:t xml:space="preserve">thās</w:t>
      </w:r>
      <w:r>
        <w:t xml:space="preserve">; by</w:t>
      </w:r>
      <w:r>
        <w:t xml:space="preserve"> </w:t>
      </w:r>
      <w:r>
        <w:rPr>
          <w:iCs/>
          <w:i/>
        </w:rPr>
        <w:t xml:space="preserve">thāsaḥ se</w:t>
      </w:r>
      <w:r>
        <w:t xml:space="preserve"> </w:t>
      </w:r>
      <w:r>
        <w:t xml:space="preserve">the replacement</w:t>
      </w:r>
      <w:r>
        <w:t xml:space="preserve"> </w:t>
      </w:r>
      <w:r>
        <w:rPr>
          <w:iCs/>
          <w:i/>
        </w:rPr>
        <w:t xml:space="preserve">se</w:t>
      </w:r>
      <w:r>
        <w:t xml:space="preserve">; by</w:t>
      </w:r>
      <w:r>
        <w:t xml:space="preserve"> </w:t>
      </w:r>
      <w:r>
        <w:rPr>
          <w:iCs/>
          <w:i/>
        </w:rPr>
        <w:t xml:space="preserve">īśaḥ se</w:t>
      </w:r>
      <w:r>
        <w:t xml:space="preserve"> </w:t>
      </w:r>
      <w:r>
        <w:t xml:space="preserve">(Pā. 7-2-77 [?]) the augment</w:t>
      </w:r>
      <w:r>
        <w:t xml:space="preserve"> </w:t>
      </w:r>
      <w:r>
        <w:rPr>
          <w:iCs/>
          <w:i/>
        </w:rPr>
        <w:t xml:space="preserve">iṭ</w:t>
      </w:r>
      <w:r>
        <w:t xml:space="preserve"> </w:t>
      </w:r>
      <w:r>
        <w:t xml:space="preserve">for</w:t>
      </w:r>
      <w:r>
        <w:t xml:space="preserve"> </w:t>
      </w:r>
      <w:r>
        <w:rPr>
          <w:iCs/>
          <w:i/>
        </w:rPr>
        <w:t xml:space="preserve">se</w:t>
      </w:r>
      <w:r>
        <w:t xml:space="preserve"> </w:t>
      </w:r>
      <w:r>
        <w:t xml:space="preserve">standing after it; by</w:t>
      </w:r>
      <w:r>
        <w:t xml:space="preserve"> </w:t>
      </w:r>
      <w:r>
        <w:rPr>
          <w:iCs/>
          <w:i/>
        </w:rPr>
        <w:t xml:space="preserve">ādeśapratyayayoḥ</w:t>
      </w:r>
      <w:r>
        <w:t xml:space="preserve"> </w:t>
      </w:r>
      <w:r>
        <w:t xml:space="preserve">the</w:t>
      </w:r>
      <w:r>
        <w:t xml:space="preserve"> </w:t>
      </w:r>
      <w:r>
        <w:rPr>
          <w:iCs/>
          <w:i/>
        </w:rPr>
        <w:t xml:space="preserve">ṣatva</w:t>
      </w:r>
      <w:r>
        <w:t xml:space="preserve"> </w:t>
      </w:r>
      <w:r>
        <w:t xml:space="preserve">of the suffix. —</w:t>
      </w:r>
    </w:p>
    <w:p>
      <w:r>
        <w:pict>
          <v:rect style="width:0;height:1.5pt" o:hralign="center" o:hrstd="t" o:hr="t"/>
        </w:pict>
      </w:r>
    </w:p>
    <w:bookmarkEnd w:id="436"/>
    <w:bookmarkStart w:id="437" w:name="page-402-pdf-417"/>
    <w:p>
      <w:pPr>
        <w:pStyle w:val="Heading3"/>
      </w:pPr>
      <w:r>
        <w:t xml:space="preserve">Page 402 (PDF 417)</w:t>
      </w:r>
    </w:p>
    <w:p>
      <w:pPr>
        <w:pStyle w:val="FirstParagraph"/>
      </w:pPr>
      <w:r>
        <w:rPr>
          <w:iCs/>
          <w:i/>
        </w:rPr>
        <w:t xml:space="preserve">(Running head: left</w:t>
      </w:r>
      <w:r>
        <w:rPr>
          <w:iCs/>
          <w:i/>
        </w:rPr>
        <w:t xml:space="preserve"> </w:t>
      </w:r>
      <w:r>
        <w:rPr>
          <w:iCs/>
          <w:i/>
        </w:rPr>
        <w:t xml:space="preserve">“</w:t>
      </w:r>
      <w:r>
        <w:rPr>
          <w:iCs/>
          <w:i/>
        </w:rPr>
        <w:t xml:space="preserve">402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 </w:t>
      </w:r>
      <w:r>
        <w:rPr>
          <w:iCs/>
          <w:i/>
        </w:rPr>
        <w:t xml:space="preserve">in small Kannada numerals.)</w:t>
      </w:r>
    </w:p>
    <w:p>
      <w:pPr>
        <w:pStyle w:val="BodyText"/>
      </w:pPr>
      <w:r>
        <w:rPr>
          <w:iCs/>
          <w:i/>
        </w:rPr>
        <w:t xml:space="preserve">Vyākaraṇa-prakriyā of Rik 91.23, concluded (grammar page, noted briefly):</w:t>
      </w:r>
    </w:p>
    <w:p>
      <w:pPr>
        <w:pStyle w:val="BodyText"/>
      </w:pPr>
      <w:r>
        <w:t xml:space="preserve">[</w:t>
      </w:r>
      <w:r>
        <w:rPr>
          <w:iCs/>
          <w:i/>
        </w:rPr>
        <w:t xml:space="preserve">īśiṣe</w:t>
      </w:r>
      <w:r>
        <w:t xml:space="preserve">, continued —] since it stands after a finite verb, the</w:t>
      </w:r>
      <w:r>
        <w:t xml:space="preserve"> </w:t>
      </w:r>
      <w:r>
        <w:rPr>
          <w:iCs/>
          <w:i/>
        </w:rPr>
        <w:t xml:space="preserve">nighāta</w:t>
      </w:r>
      <w:r>
        <w:t xml:space="preserve"> </w:t>
      </w:r>
      <w:r>
        <w:t xml:space="preserve">accent is not obtained, because the sūtra prohibits it (</w:t>
      </w:r>
      <w:r>
        <w:rPr>
          <w:iCs/>
          <w:i/>
        </w:rPr>
        <w:t xml:space="preserve">atiṅaḥ</w:t>
      </w:r>
      <w:r>
        <w:t xml:space="preserve">); the accent of the root remains.</w:t>
      </w:r>
      <w:r>
        <w:t xml:space="preserve"> </w:t>
      </w:r>
      <w:r>
        <w:rPr>
          <w:iCs/>
          <w:i/>
        </w:rPr>
        <w:t xml:space="preserve">cikitsa</w:t>
      </w:r>
      <w:r>
        <w:t xml:space="preserve"> </w:t>
      </w:r>
      <w:r>
        <w:t xml:space="preserve">— root</w:t>
      </w:r>
      <w:r>
        <w:t xml:space="preserve"> </w:t>
      </w:r>
      <w:r>
        <w:rPr>
          <w:iCs/>
          <w:i/>
        </w:rPr>
        <w:t xml:space="preserve">kita jñāne</w:t>
      </w:r>
      <w:r>
        <w:t xml:space="preserve">; by</w:t>
      </w:r>
      <w:r>
        <w:t xml:space="preserve"> </w:t>
      </w:r>
      <w:r>
        <w:rPr>
          <w:iCs/>
          <w:i/>
        </w:rPr>
        <w:t xml:space="preserve">guptijkidbhyaḥ san</w:t>
      </w:r>
      <w:r>
        <w:t xml:space="preserve"> </w:t>
      </w:r>
      <w:r>
        <w:t xml:space="preserve">(Pā. 3-1-5 [?]) the suffix</w:t>
      </w:r>
      <w:r>
        <w:t xml:space="preserve"> </w:t>
      </w:r>
      <w:r>
        <w:rPr>
          <w:iCs/>
          <w:i/>
        </w:rPr>
        <w:t xml:space="preserve">san</w:t>
      </w:r>
      <w:r>
        <w:t xml:space="preserve"> </w:t>
      </w:r>
      <w:r>
        <w:t xml:space="preserve">in its own sense; by</w:t>
      </w:r>
      <w:r>
        <w:t xml:space="preserve"> </w:t>
      </w:r>
      <w:r>
        <w:rPr>
          <w:iCs/>
          <w:i/>
        </w:rPr>
        <w:t xml:space="preserve">sanādyantā dhātavaḥ</w:t>
      </w:r>
      <w:r>
        <w:t xml:space="preserve"> </w:t>
      </w:r>
      <w:r>
        <w:t xml:space="preserve">the root-name;</w:t>
      </w:r>
      <w:r>
        <w:t xml:space="preserve"> </w:t>
      </w:r>
      <w:r>
        <w:rPr>
          <w:iCs/>
          <w:i/>
        </w:rPr>
        <w:t xml:space="preserve">loṭ</w:t>
      </w:r>
      <w:r>
        <w:t xml:space="preserve">, second person singular,</w:t>
      </w:r>
      <w:r>
        <w:t xml:space="preserve"> </w:t>
      </w:r>
      <w:r>
        <w:rPr>
          <w:iCs/>
          <w:i/>
        </w:rPr>
        <w:t xml:space="preserve">sip</w:t>
      </w:r>
      <w:r>
        <w:t xml:space="preserve">, with</w:t>
      </w:r>
      <w:r>
        <w:t xml:space="preserve"> </w:t>
      </w:r>
      <w:r>
        <w:rPr>
          <w:iCs/>
          <w:i/>
        </w:rPr>
        <w:t xml:space="preserve">hi</w:t>
      </w:r>
      <w:r>
        <w:t xml:space="preserve"> </w:t>
      </w:r>
      <w:r>
        <w:t xml:space="preserve">for it; by</w:t>
      </w:r>
      <w:r>
        <w:t xml:space="preserve"> </w:t>
      </w:r>
      <w:r>
        <w:rPr>
          <w:iCs/>
          <w:i/>
        </w:rPr>
        <w:t xml:space="preserve">sanyaṅoḥ</w:t>
      </w:r>
      <w:r>
        <w:t xml:space="preserve"> </w:t>
      </w:r>
      <w:r>
        <w:t xml:space="preserve">(Pā. 6-1-9 [?]) the doubling of the first single-vowel part of the</w:t>
      </w:r>
      <w:r>
        <w:t xml:space="preserve"> </w:t>
      </w:r>
      <w:r>
        <w:rPr>
          <w:iCs/>
          <w:i/>
        </w:rPr>
        <w:t xml:space="preserve">san</w:t>
      </w:r>
      <w:r>
        <w:t xml:space="preserve">-ending root; in the reduplicative</w:t>
      </w:r>
      <w:r>
        <w:t xml:space="preserve"> </w:t>
      </w:r>
      <w:r>
        <w:rPr>
          <w:iCs/>
          <w:i/>
        </w:rPr>
        <w:t xml:space="preserve">ku</w:t>
      </w:r>
      <w:r>
        <w:t xml:space="preserve">-class replaced by the</w:t>
      </w:r>
      <w:r>
        <w:t xml:space="preserve"> </w:t>
      </w:r>
      <w:r>
        <w:rPr>
          <w:iCs/>
          <w:i/>
        </w:rPr>
        <w:t xml:space="preserve">cu</w:t>
      </w:r>
      <w:r>
        <w:t xml:space="preserve">-class (</w:t>
      </w:r>
      <w:r>
        <w:rPr>
          <w:iCs/>
          <w:i/>
        </w:rPr>
        <w:t xml:space="preserve">kuhoś cuḥ</w:t>
      </w:r>
      <w:r>
        <w:t xml:space="preserve">); by</w:t>
      </w:r>
      <w:r>
        <w:t xml:space="preserve"> </w:t>
      </w:r>
      <w:r>
        <w:rPr>
          <w:iCs/>
          <w:i/>
        </w:rPr>
        <w:t xml:space="preserve">ato heḥ</w:t>
      </w:r>
      <w:r>
        <w:t xml:space="preserve"> </w:t>
      </w:r>
      <w:r>
        <w:t xml:space="preserve">the</w:t>
      </w:r>
      <w:r>
        <w:t xml:space="preserve"> </w:t>
      </w:r>
      <w:r>
        <w:rPr>
          <w:iCs/>
          <w:i/>
        </w:rPr>
        <w:t xml:space="preserve">luk</w:t>
      </w:r>
      <w:r>
        <w:t xml:space="preserve"> </w:t>
      </w:r>
      <w:r>
        <w:t xml:space="preserve">of</w:t>
      </w:r>
      <w:r>
        <w:t xml:space="preserve"> </w:t>
      </w:r>
      <w:r>
        <w:rPr>
          <w:iCs/>
          <w:i/>
        </w:rPr>
        <w:t xml:space="preserve">hi</w:t>
      </w:r>
      <w:r>
        <w:t xml:space="preserve">; the</w:t>
      </w:r>
      <w:r>
        <w:t xml:space="preserve"> </w:t>
      </w:r>
      <w:r>
        <w:rPr>
          <w:iCs/>
          <w:i/>
        </w:rPr>
        <w:t xml:space="preserve">nighāta</w:t>
      </w:r>
      <w:r>
        <w:t xml:space="preserve"> </w:t>
      </w:r>
      <w:r>
        <w:t xml:space="preserve">following a word.</w:t>
      </w:r>
      <w:r>
        <w:t xml:space="preserve"> </w:t>
      </w:r>
      <w:r>
        <w:rPr>
          <w:iCs/>
          <w:i/>
        </w:rPr>
        <w:t xml:space="preserve">gaviṣṭau</w:t>
      </w:r>
      <w:r>
        <w:t xml:space="preserve"> </w:t>
      </w:r>
      <w:r>
        <w:t xml:space="preserve">—</w:t>
      </w:r>
      <w:r>
        <w:t xml:space="preserve"> </w:t>
      </w:r>
      <w:r>
        <w:rPr>
          <w:iCs/>
          <w:i/>
        </w:rPr>
        <w:t xml:space="preserve">gavāṃ bāṇānām iṣṭayaḥ eṣaṇāni gamanāni eṣu iti gaviṣṭiḥ</w:t>
      </w:r>
      <w:r>
        <w:t xml:space="preserve">, a</w:t>
      </w:r>
      <w:r>
        <w:t xml:space="preserve"> </w:t>
      </w:r>
      <w:r>
        <w:rPr>
          <w:iCs/>
          <w:i/>
        </w:rPr>
        <w:t xml:space="preserve">bahuvrīhi</w:t>
      </w:r>
      <w:r>
        <w:t xml:space="preserve"> </w:t>
      </w:r>
      <w:r>
        <w:t xml:space="preserve">compound; by</w:t>
      </w:r>
      <w:r>
        <w:t xml:space="preserve"> </w:t>
      </w:r>
      <w:r>
        <w:rPr>
          <w:iCs/>
          <w:i/>
        </w:rPr>
        <w:t xml:space="preserve">bahuvrīhau prakṛtyā pūrvapadam</w:t>
      </w:r>
      <w:r>
        <w:t xml:space="preserve"> </w:t>
      </w:r>
      <w:r>
        <w:t xml:space="preserve">(Pā. 6-2-1 [?]) the first member keeps its natural accent; the locative singular. ‖ 23 ‖</w:t>
      </w:r>
    </w:p>
    <w:p>
      <w:pPr>
        <w:pStyle w:val="BodyText"/>
      </w:pPr>
      <w:r>
        <w:rPr>
          <w:iCs/>
          <w:i/>
        </w:rPr>
        <w:t xml:space="preserve">(There is no closing line for Sūkta 91 in the print: the Ṛk’s grammar page ends with</w:t>
      </w:r>
      <w:r>
        <w:rPr>
          <w:iCs/>
          <w:i/>
        </w:rPr>
        <w:t xml:space="preserve"> </w:t>
      </w:r>
      <w:r>
        <w:rPr>
          <w:iCs/>
          <w:i/>
        </w:rPr>
        <w:t xml:space="preserve">“</w:t>
      </w:r>
      <w:r>
        <w:rPr>
          <w:iCs/>
          <w:i/>
        </w:rPr>
        <w:t xml:space="preserve">‖ 23 ‖</w:t>
      </w:r>
      <w:r>
        <w:rPr>
          <w:iCs/>
          <w:i/>
        </w:rPr>
        <w:t xml:space="preserve">”</w:t>
      </w:r>
      <w:r>
        <w:rPr>
          <w:iCs/>
          <w:i/>
        </w:rPr>
        <w:t xml:space="preserve">, followed by a rule, and the heading of the next Sūkta. Sūkta 91 thus occupies printed pp. 325–402; Ṛks 23.)</w:t>
      </w:r>
    </w:p>
    <w:p>
      <w:r>
        <w:pict>
          <v:rect style="width:0;height:1.5pt" o:hralign="center" o:hrstd="t" o:hr="t"/>
        </w:pict>
      </w:r>
    </w:p>
    <w:bookmarkEnd w:id="437"/>
    <w:bookmarkEnd w:id="438"/>
    <w:bookmarkStart w:id="506" w:name="X43cb78b61c1fd47f29ed6963e8b7be2372869ed"/>
    <w:p>
      <w:pPr>
        <w:pStyle w:val="Heading2"/>
      </w:pPr>
      <w:r>
        <w:t xml:space="preserve">Sūkta 92 (Maṇḍala 1, Sūkta 92) —</w:t>
      </w:r>
      <w:r>
        <w:t xml:space="preserve"> </w:t>
      </w:r>
      <w:r>
        <w:t xml:space="preserve">“</w:t>
      </w:r>
      <w:r>
        <w:t xml:space="preserve">ತೊಂಭತ್ತೆರಡನೆಯ ಸೂಕ್ತವು</w:t>
      </w:r>
      <w:r>
        <w:t xml:space="preserve">”</w:t>
      </w:r>
      <w:r>
        <w:t xml:space="preserve"> </w:t>
      </w:r>
      <w:r>
        <w:t xml:space="preserve">(</w:t>
      </w:r>
      <w:r>
        <w:rPr>
          <w:iCs/>
          <w:i/>
        </w:rPr>
        <w:t xml:space="preserve">tombhatteraḍaneya sūktavu</w:t>
      </w:r>
      <w:r>
        <w:t xml:space="preserve">,</w:t>
      </w:r>
      <w:r>
        <w:t xml:space="preserve"> </w:t>
      </w:r>
      <w:r>
        <w:t xml:space="preserve">“</w:t>
      </w:r>
      <w:r>
        <w:t xml:space="preserve">the ninety-second Sūkta</w:t>
      </w:r>
      <w:r>
        <w:t xml:space="preserve">”</w:t>
      </w:r>
      <w:r>
        <w:t xml:space="preserve">)</w:t>
      </w:r>
    </w:p>
    <w:p>
      <w:pPr>
        <w:pStyle w:val="FirstParagraph"/>
      </w:pPr>
      <w:r>
        <w:rPr>
          <w:bCs/>
          <w:b/>
        </w:rPr>
        <w:t xml:space="preserve">॥ ए॒ता उ॒ त्या इत्यष्टादशर्चमष्टमं सूक्तं ॥ — Sāyaṇa’s introduction (Sanskrit, printed on p. 402)</w:t>
      </w:r>
    </w:p>
    <w:p>
      <w:pPr>
        <w:pStyle w:val="BlockText"/>
      </w:pPr>
      <w:r>
        <w:t xml:space="preserve">एता उ त्या इत्यष्टादशर्चमष्टमं सूक्तं गोतमस्यार्षं । आदितश्चतस्रो जगत्यः । त्रयोदश्याद्याः षडुष्णिहः । शिष्टा अष्टौ त्रिष्टुभः । उषा देवता । अश्विना वर्तिरित्यन्त्यास्तृचोऽश्विदेवताकाः । तथा चानुक्रान्तं । एता उ त्या द्व्यनोनपस्यं चतुर्जगत्यादि षळुष्णिगन्तं तृचोऽन्त्या अश्विन इति ॥ सूक्तविनियोगो लैंगिकः ॥ प्रातरनुवाक उषस्ये क्रतौ जागते छन्दस्याश्विनशस्त्रे चैता उ त्या इति चतस्रो विनियुक्ताः । सूत्रितं च । एता उ त्या इति चतस्रो जागतं । आ. ४-१४ [?] इति ॥</w:t>
      </w:r>
    </w:p>
    <w:p>
      <w:pPr>
        <w:pStyle w:val="FirstParagraph"/>
      </w:pPr>
      <w:r>
        <w:rPr>
          <w:iCs/>
          <w:i/>
        </w:rPr>
        <w:t xml:space="preserve">etā u tyā ity aṣṭādaśarcam aṣṭamaṃ sūktaṃ gotamasyārṣaṃ | āditaś catasro jagatyaḥ | trayodaśyādyāḥ ṣaḍ uṣṇihaḥ | śiṣṭā aṣṭau triṣṭubhaḥ | uṣā devatā | aśvinā vartir ity antyās tṛco ’śvidevatākāḥ | tathā cānukrāntaṃ | etā u tyā dvyanonapasyaṃ caturjagatyādi ṣaḷuṣṇigantaṃ tṛco ’ntyā aśvina iti ‖ sūktaviniyogo laiṅgikaḥ ‖ prātaranuvāka uṣasye kratau jāgate chandasy āśvinaśastre caitā u tyā iti catasro viniyuktāḥ | sūtritaṃ ca | etā u tyā iti catasro jāgataṃ | Ā. 4-14 [?] iti ‖</w:t>
      </w:r>
    </w:p>
    <w:p>
      <w:pPr>
        <w:pStyle w:val="BodyText"/>
      </w:pPr>
      <w:r>
        <w:rPr>
          <w:iCs/>
          <w:i/>
        </w:rPr>
        <w:t xml:space="preserve">Translation (the Anukramaṇī line is garbled in the print —</w:t>
      </w:r>
      <w:r>
        <w:rPr>
          <w:iCs/>
          <w:i/>
        </w:rPr>
        <w:t xml:space="preserve"> </w:t>
      </w:r>
      <w:r>
        <w:rPr>
          <w:iCs/>
          <w:i/>
        </w:rPr>
        <w:t xml:space="preserve">“</w:t>
      </w:r>
      <w:r>
        <w:rPr>
          <w:iCs/>
          <w:i/>
        </w:rPr>
        <w:t xml:space="preserve">dvyanonapasyaṃ</w:t>
      </w:r>
      <w:r>
        <w:rPr>
          <w:iCs/>
          <w:i/>
        </w:rPr>
        <w:t xml:space="preserve">”</w:t>
      </w:r>
      <w:r>
        <w:rPr>
          <w:iCs/>
          <w:i/>
        </w:rPr>
        <w:t xml:space="preserve"> </w:t>
      </w:r>
      <w:r>
        <w:rPr>
          <w:iCs/>
          <w:i/>
        </w:rPr>
        <w:t xml:space="preserve">as printed [?]):</w:t>
      </w:r>
      <w:r>
        <w:t xml:space="preserve"> </w:t>
      </w:r>
      <w:r>
        <w:t xml:space="preserve">“</w:t>
      </w:r>
      <w:r>
        <w:t xml:space="preserve">The eighth sūkta,</w:t>
      </w:r>
      <w:r>
        <w:t xml:space="preserve"> </w:t>
      </w:r>
      <w:r>
        <w:rPr>
          <w:iCs/>
          <w:i/>
        </w:rPr>
        <w:t xml:space="preserve">etā u tyā</w:t>
      </w:r>
      <w:r>
        <w:t xml:space="preserve">, of eighteen Ṛks, the vision of Gotama. The first four are Jagatī; the six from the thirteenth are Uṣṇih; the remaining eight are Triṣṭubh. The deity is Uṣas; the last three Ṛks, beginning</w:t>
      </w:r>
      <w:r>
        <w:t xml:space="preserve"> </w:t>
      </w:r>
      <w:r>
        <w:rPr>
          <w:iCs/>
          <w:i/>
        </w:rPr>
        <w:t xml:space="preserve">aśvinā vartiḥ</w:t>
      </w:r>
      <w:r>
        <w:t xml:space="preserve">, are addressed to the Aśvins. So it is recorded in the Anukramaṇī. The application of the sūkta is</w:t>
      </w:r>
      <w:r>
        <w:t xml:space="preserve"> </w:t>
      </w:r>
      <w:r>
        <w:rPr>
          <w:iCs/>
          <w:i/>
        </w:rPr>
        <w:t xml:space="preserve">laiṅgika</w:t>
      </w:r>
      <w:r>
        <w:t xml:space="preserve">. In the</w:t>
      </w:r>
      <w:r>
        <w:t xml:space="preserve"> </w:t>
      </w:r>
      <w:r>
        <w:rPr>
          <w:iCs/>
          <w:i/>
        </w:rPr>
        <w:t xml:space="preserve">prātaranuvāka</w:t>
      </w:r>
      <w:r>
        <w:t xml:space="preserve">, in the Uṣasya</w:t>
      </w:r>
      <w:r>
        <w:t xml:space="preserve"> </w:t>
      </w:r>
      <w:r>
        <w:rPr>
          <w:iCs/>
          <w:i/>
        </w:rPr>
        <w:t xml:space="preserve">kratu</w:t>
      </w:r>
      <w:r>
        <w:t xml:space="preserve"> </w:t>
      </w:r>
      <w:r>
        <w:t xml:space="preserve">in the Jagatī metre, and in the</w:t>
      </w:r>
      <w:r>
        <w:t xml:space="preserve"> </w:t>
      </w:r>
      <w:r>
        <w:rPr>
          <w:iCs/>
          <w:i/>
        </w:rPr>
        <w:t xml:space="preserve">Āśvina-śastra</w:t>
      </w:r>
      <w:r>
        <w:t xml:space="preserve">, the four Ṛks</w:t>
      </w:r>
      <w:r>
        <w:t xml:space="preserve"> </w:t>
      </w:r>
      <w:r>
        <w:rPr>
          <w:iCs/>
          <w:i/>
        </w:rPr>
        <w:t xml:space="preserve">etā u tyā</w:t>
      </w:r>
      <w:r>
        <w:t xml:space="preserve"> </w:t>
      </w:r>
      <w:r>
        <w:t xml:space="preserve">are applied; it is prescribed:</w:t>
      </w:r>
      <w:r>
        <w:t xml:space="preserve"> </w:t>
      </w:r>
      <w:r>
        <w:t xml:space="preserve">‘</w:t>
      </w:r>
      <w:r>
        <w:rPr>
          <w:iCs/>
          <w:i/>
        </w:rPr>
        <w:t xml:space="preserve">etā u tyā iti catasro jāgatam</w:t>
      </w:r>
      <w:r>
        <w:t xml:space="preserve">’</w:t>
      </w:r>
      <w:r>
        <w:t xml:space="preserve"> </w:t>
      </w:r>
      <w:r>
        <w:t xml:space="preserve">(Ā. 4-14 [?]).</w:t>
      </w:r>
      <w:r>
        <w:t xml:space="preserve">”</w:t>
      </w:r>
    </w:p>
    <w:p>
      <w:pPr>
        <w:pStyle w:val="BodyText"/>
      </w:pPr>
      <w:r>
        <w:rPr>
          <w:bCs/>
          <w:b/>
        </w:rPr>
        <w:t xml:space="preserve">अनुवादवु — Anuvāda (Kannada; begins at the foot of p. 402)</w:t>
      </w:r>
    </w:p>
    <w:p>
      <w:pPr>
        <w:pStyle w:val="BodyText"/>
      </w:pPr>
      <w:r>
        <w:t xml:space="preserve">“The sūkta</w:t>
      </w:r>
      <w:r>
        <w:t xml:space="preserve"> </w:t>
      </w:r>
      <w:r>
        <w:rPr>
          <w:iCs/>
          <w:i/>
        </w:rPr>
        <w:t xml:space="preserve">etā u tyā</w:t>
      </w:r>
      <w:r>
        <w:t xml:space="preserve"> </w:t>
      </w:r>
      <w:r>
        <w:t xml:space="preserve">is the eighth sūkta in the fourteenth anuvāka. There are eighteen Ṛks in it. The ṛṣi of this sūkta is Gotama. The first four Ṛks are in the Jagatī metre. The six Ṛks from the thirteenth are in the Uṣṇik metre. The remaining eight Ṛks are in the Triṣṭubh metre. The deity of this sūkta is Uṣas. The last three Ṛks, beginning</w:t>
      </w:r>
      <w:r>
        <w:t xml:space="preserve"> </w:t>
      </w:r>
      <w:r>
        <w:rPr>
          <w:iCs/>
          <w:i/>
        </w:rPr>
        <w:t xml:space="preserve">aśvinā vartiḥ</w:t>
      </w:r>
      <w:r>
        <w:t xml:space="preserve">, are addressed to the Aśvins. At the time of reciting the</w:t>
      </w:r>
      <w:r>
        <w:t xml:space="preserve"> </w:t>
      </w:r>
      <w:r>
        <w:rPr>
          <w:iCs/>
          <w:i/>
        </w:rPr>
        <w:t xml:space="preserve">prātaranuvāka</w:t>
      </w:r>
      <w:r>
        <w:t xml:space="preserve"> </w:t>
      </w:r>
      <w:r>
        <w:t xml:space="preserve">mantras, in the mantras connected with the</w:t>
      </w:r>
      <w:r>
        <w:t xml:space="preserve"> </w:t>
      </w:r>
      <w:r>
        <w:rPr>
          <w:iCs/>
          <w:i/>
        </w:rPr>
        <w:t xml:space="preserve">Uṣasya</w:t>
      </w:r>
      <w:r>
        <w:t xml:space="preserve"> </w:t>
      </w:r>
      <w:r>
        <w:t xml:space="preserve">sacrifice —</w:t>
      </w:r>
    </w:p>
    <w:p>
      <w:r>
        <w:pict>
          <v:rect style="width:0;height:1.5pt" o:hralign="center" o:hrstd="t" o:hr="t"/>
        </w:pict>
      </w:r>
    </w:p>
    <w:bookmarkStart w:id="439" w:name="page-403-pdf-418"/>
    <w:p>
      <w:pPr>
        <w:pStyle w:val="Heading3"/>
      </w:pPr>
      <w:r>
        <w:t xml:space="preserve">Page 403 (PDF 418)</w:t>
      </w:r>
    </w:p>
    <w:p>
      <w:pPr>
        <w:pStyle w:val="FirstParagraph"/>
      </w:pPr>
      <w:r>
        <w:rPr>
          <w:iCs/>
          <w:i/>
        </w:rPr>
        <w:t xml:space="preserve">(Running head left:</w:t>
      </w:r>
      <w:r>
        <w:rPr>
          <w:iCs/>
          <w:i/>
        </w:rPr>
        <w:t xml:space="preserve"> </w:t>
      </w:r>
      <w:r>
        <w:rPr>
          <w:iCs/>
          <w:i/>
        </w:rPr>
        <w:t xml:space="preserve">“</w:t>
      </w:r>
      <w:r>
        <w:rPr>
          <w:iCs/>
          <w:i/>
        </w:rPr>
        <w:t xml:space="preserve">A. 1 A. 6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403.)</w:t>
      </w:r>
    </w:p>
    <w:p>
      <w:pPr>
        <w:pStyle w:val="BodyText"/>
      </w:pPr>
      <w:r>
        <w:rPr>
          <w:iCs/>
          <w:i/>
        </w:rPr>
        <w:t xml:space="preserve">(the Anuvāda continues:)</w:t>
      </w:r>
      <w:r>
        <w:t xml:space="preserve"> </w:t>
      </w:r>
      <w:r>
        <w:t xml:space="preserve">“</w:t>
      </w:r>
      <w:r>
        <w:t xml:space="preserve">— in the mantras in the Jagatī metre, and in the mantras of the</w:t>
      </w:r>
      <w:r>
        <w:t xml:space="preserve"> </w:t>
      </w:r>
      <w:r>
        <w:rPr>
          <w:iCs/>
          <w:i/>
        </w:rPr>
        <w:t xml:space="preserve">Āśvina-śastra</w:t>
      </w:r>
      <w:r>
        <w:t xml:space="preserve">, the application of the four Ṛks</w:t>
      </w:r>
      <w:r>
        <w:t xml:space="preserve"> </w:t>
      </w:r>
      <w:r>
        <w:rPr>
          <w:iCs/>
          <w:i/>
        </w:rPr>
        <w:t xml:space="preserve">etā u tyā</w:t>
      </w:r>
      <w:r>
        <w:t xml:space="preserve"> </w:t>
      </w:r>
      <w:r>
        <w:t xml:space="preserve">is shown by the Āśvalāyana Śrauta-sūtra by the sūtra</w:t>
      </w:r>
      <w:r>
        <w:t xml:space="preserve"> </w:t>
      </w:r>
      <w:r>
        <w:t xml:space="preserve">‘</w:t>
      </w:r>
      <w:r>
        <w:rPr>
          <w:iCs/>
          <w:i/>
        </w:rPr>
        <w:t xml:space="preserve">etā u tyā iti catasro jāgatam</w:t>
      </w:r>
      <w:r>
        <w:t xml:space="preserve">’</w:t>
      </w:r>
      <w:r>
        <w:t xml:space="preserve"> </w:t>
      </w:r>
      <w:r>
        <w:t xml:space="preserve">(Ā. 4-14 [?]).</w:t>
      </w:r>
      <w:r>
        <w:t xml:space="preserve">”</w:t>
      </w:r>
    </w:p>
    <w:p>
      <w:pPr>
        <w:pStyle w:val="BodyText"/>
      </w:pPr>
      <w:r>
        <w:rPr>
          <w:iCs/>
          <w:i/>
        </w:rPr>
        <w:t xml:space="preserve">(printer’s ornament)</w:t>
      </w:r>
    </w:p>
    <w:p>
      <w:pPr>
        <w:pStyle w:val="BodyText"/>
      </w:pPr>
      <w:r>
        <w:rPr>
          <w:bCs/>
          <w:b/>
        </w:rPr>
        <w:t xml:space="preserve">॥ सूक्त — ९२ ॥ — Sūkta 92</w:t>
      </w:r>
    </w:p>
    <w:p>
      <w:pPr>
        <w:pStyle w:val="BodyText"/>
      </w:pPr>
      <w:r>
        <w:rPr>
          <w:bCs/>
          <w:b/>
        </w:rPr>
        <w:t xml:space="preserve">Maṇḍala 1 ‖ Anuvāka 14 ‖ Sūkta 92 ‖ Aṣṭaka 1 ‖ Adhyāya 6 ‖ Varga 24, 25, 26, 27 [?]</w:t>
      </w:r>
      <w:r>
        <w:t xml:space="preserve"> </w:t>
      </w:r>
      <w:r>
        <w:rPr>
          <w:iCs/>
          <w:i/>
        </w:rPr>
        <w:t xml:space="preserve">(the four varga numerals, in small Kannada digits, as read; doubtful [?])</w:t>
      </w:r>
    </w:p>
    <w:p>
      <w:pPr>
        <w:pStyle w:val="BodyText"/>
      </w:pPr>
      <w:r>
        <w:rPr>
          <w:iCs/>
          <w:i/>
        </w:rPr>
        <w:t xml:space="preserve">Number of Ṛks in the Sūkta: 18. ‖ Ṛṣi: Gotama Rāhūgaṇa ‖ Devatā: Ṛks 1–15 Uṣas; 16–18 the Aśvins ‖ Chandas: Ṛks 1–4 Jagatī; 5–12 Triṣṭubh; 13–18 Uṣṇih.</w:t>
      </w:r>
    </w:p>
    <w:p>
      <w:pPr>
        <w:pStyle w:val="BlockText"/>
      </w:pPr>
      <w:r>
        <w:t xml:space="preserve">॥ ऋषिः — गोतमो राहूगणः ॥ देवता — १–१५ उषाः । १६–१८ अश्विनौ ॥ छन्दः — १–४ जगती । ५–१२ त्रिष्टुप् । १३–१८ उष्णिक् ॥</w:t>
      </w:r>
    </w:p>
    <w:p>
      <w:pPr>
        <w:pStyle w:val="FirstParagraph"/>
      </w:pPr>
      <w:r>
        <w:rPr>
          <w:iCs/>
          <w:i/>
        </w:rPr>
        <w:t xml:space="preserve">(The deity list is read from the print as</w:t>
      </w:r>
      <w:r>
        <w:rPr>
          <w:iCs/>
          <w:i/>
        </w:rPr>
        <w:t xml:space="preserve"> </w:t>
      </w:r>
      <w:r>
        <w:rPr>
          <w:iCs/>
          <w:i/>
        </w:rPr>
        <w:t xml:space="preserve">“</w:t>
      </w:r>
      <w:r>
        <w:rPr>
          <w:iCs/>
          <w:i/>
        </w:rPr>
        <w:t xml:space="preserve">1–15 Uṣas; 16–18 Aśvinau</w:t>
      </w:r>
      <w:r>
        <w:rPr>
          <w:iCs/>
          <w:i/>
        </w:rPr>
        <w:t xml:space="preserve">”</w:t>
      </w:r>
      <w:r>
        <w:rPr>
          <w:iCs/>
          <w:i/>
        </w:rPr>
        <w:t xml:space="preserve">, agreeing with the Anuvāda: the last three Ṛks are addressed to the Aśvins. The numerals</w:t>
      </w:r>
      <w:r>
        <w:rPr>
          <w:iCs/>
          <w:i/>
        </w:rPr>
        <w:t xml:space="preserve"> </w:t>
      </w:r>
      <w:r>
        <w:rPr>
          <w:iCs/>
          <w:i/>
        </w:rPr>
        <w:t xml:space="preserve">“</w:t>
      </w:r>
      <w:r>
        <w:rPr>
          <w:iCs/>
          <w:i/>
        </w:rPr>
        <w:t xml:space="preserve">15</w:t>
      </w:r>
      <w:r>
        <w:rPr>
          <w:iCs/>
          <w:i/>
        </w:rPr>
        <w:t xml:space="preserve">”</w:t>
      </w:r>
      <w:r>
        <w:rPr>
          <w:iCs/>
          <w:i/>
        </w:rPr>
        <w:t xml:space="preserve">,</w:t>
      </w:r>
      <w:r>
        <w:rPr>
          <w:iCs/>
          <w:i/>
        </w:rPr>
        <w:t xml:space="preserve"> </w:t>
      </w:r>
      <w:r>
        <w:rPr>
          <w:iCs/>
          <w:i/>
        </w:rPr>
        <w:t xml:space="preserve">“</w:t>
      </w:r>
      <w:r>
        <w:rPr>
          <w:iCs/>
          <w:i/>
        </w:rPr>
        <w:t xml:space="preserve">16</w:t>
      </w:r>
      <w:r>
        <w:rPr>
          <w:iCs/>
          <w:i/>
        </w:rPr>
        <w:t xml:space="preserve">”</w:t>
      </w:r>
      <w:r>
        <w:rPr>
          <w:iCs/>
          <w:i/>
        </w:rPr>
        <w:t xml:space="preserve"> </w:t>
      </w:r>
      <w:r>
        <w:rPr>
          <w:iCs/>
          <w:i/>
        </w:rPr>
        <w:t xml:space="preserve">are small and read with some doubt [?].)</w:t>
      </w:r>
    </w:p>
    <w:p>
      <w:pPr>
        <w:pStyle w:val="BodyText"/>
      </w:pPr>
      <w:r>
        <w:rPr>
          <w:bCs/>
          <w:b/>
        </w:rPr>
        <w:t xml:space="preserve">॥ संहितापाठः ॥ — Saṃhitā-pāṭha (Rik 92.1)</w:t>
      </w:r>
      <w:r>
        <w:t xml:space="preserve"> </w:t>
      </w:r>
      <w:r>
        <w:rPr>
          <w:iCs/>
          <w:i/>
        </w:rPr>
        <w:t xml:space="preserve">(Jagatī)</w:t>
      </w:r>
    </w:p>
    <w:p>
      <w:pPr>
        <w:pStyle w:val="BlockText"/>
      </w:pPr>
      <w:r>
        <w:t xml:space="preserve">एता उ त्या उषसः केतुमक्रत पूर्वे अर्धे रजसो भानुमञ्जते ।</w:t>
      </w:r>
      <w:r>
        <w:t xml:space="preserve"> </w:t>
      </w:r>
      <w:r>
        <w:t xml:space="preserve">निष्कृण्वाना आयुधानीव धृष्णवः प्रति गावोऽरुषीर्यन्ति मातरः ॥ १ ॥</w:t>
      </w:r>
    </w:p>
    <w:p>
      <w:pPr>
        <w:pStyle w:val="FirstParagraph"/>
      </w:pPr>
      <w:r>
        <w:rPr>
          <w:iCs/>
          <w:i/>
        </w:rPr>
        <w:t xml:space="preserve">etā u tyā uṣasaḥ ketum akrata pūrve ardhe rajaso bhānum añjate | niṣkṛṇvānā āyudhānīva dhṛṣṇavaḥ prati gāvo ’ruṣīr yanti mātaraḥ ‖ 1 ‖</w:t>
      </w:r>
    </w:p>
    <w:p>
      <w:pPr>
        <w:pStyle w:val="BodyText"/>
      </w:pPr>
      <w:r>
        <w:rPr>
          <w:iCs/>
          <w:i/>
        </w:rPr>
        <w:t xml:space="preserve">(Accent marks not reproduced.)</w:t>
      </w:r>
    </w:p>
    <w:p>
      <w:pPr>
        <w:pStyle w:val="BodyText"/>
      </w:pPr>
      <w:r>
        <w:rPr>
          <w:bCs/>
          <w:b/>
        </w:rPr>
        <w:t xml:space="preserve">॥ पदपाठः ॥ — Pada-pāṭha (Rik 92.1)</w:t>
      </w:r>
      <w:r>
        <w:t xml:space="preserve"> </w:t>
      </w:r>
      <w:r>
        <w:rPr>
          <w:iCs/>
          <w:i/>
        </w:rPr>
        <w:t xml:space="preserve">(first line; the rest of the Pada is on p. 404)</w:t>
      </w:r>
    </w:p>
    <w:p>
      <w:pPr>
        <w:pStyle w:val="BlockText"/>
      </w:pPr>
      <w:r>
        <w:t xml:space="preserve">एताः । ऊं इति । त्याः । उषसः । केतुम् । अक्रत । पूर्वे । अर्धे । रजसः । भानुम् । अञ्जते ।</w:t>
      </w:r>
    </w:p>
    <w:p>
      <w:pPr>
        <w:pStyle w:val="FirstParagraph"/>
      </w:pPr>
      <w:r>
        <w:rPr>
          <w:iCs/>
          <w:i/>
        </w:rPr>
        <w:t xml:space="preserve">etāḥ | ūṃ iti | tyāḥ | uṣasaḥ | ketum | akrata | pūrve | ardhe | rajasaḥ | bhānum | añjate |</w:t>
      </w:r>
    </w:p>
    <w:p>
      <w:r>
        <w:pict>
          <v:rect style="width:0;height:1.5pt" o:hralign="center" o:hrstd="t" o:hr="t"/>
        </w:pict>
      </w:r>
    </w:p>
    <w:bookmarkEnd w:id="439"/>
    <w:bookmarkStart w:id="440" w:name="page-404-pdf-419"/>
    <w:p>
      <w:pPr>
        <w:pStyle w:val="Heading3"/>
      </w:pPr>
      <w:r>
        <w:t xml:space="preserve">Page 404 (PDF 419)</w:t>
      </w:r>
    </w:p>
    <w:p>
      <w:pPr>
        <w:pStyle w:val="FirstParagraph"/>
      </w:pPr>
      <w:r>
        <w:rPr>
          <w:iCs/>
          <w:i/>
        </w:rPr>
        <w:t xml:space="preserve">(Running head: left</w:t>
      </w:r>
      <w:r>
        <w:rPr>
          <w:iCs/>
          <w:i/>
        </w:rPr>
        <w:t xml:space="preserve"> </w:t>
      </w:r>
      <w:r>
        <w:rPr>
          <w:iCs/>
          <w:i/>
        </w:rPr>
        <w:t xml:space="preserve">“</w:t>
      </w:r>
      <w:r>
        <w:rPr>
          <w:iCs/>
          <w:i/>
        </w:rPr>
        <w:t xml:space="preserve">404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पदपाठः ॥ — Pada-pāṭha (Rik 92.1, concluded)</w:t>
      </w:r>
    </w:p>
    <w:p>
      <w:pPr>
        <w:pStyle w:val="BlockText"/>
      </w:pPr>
      <w:r>
        <w:t xml:space="preserve">निःऽकृण्वानाः । आयुधानिऽइव । धृष्णवः । प्रति । गावः । अरुषीः । यन्ति । मातरः ॥ १ ॥</w:t>
      </w:r>
    </w:p>
    <w:p>
      <w:pPr>
        <w:pStyle w:val="FirstParagraph"/>
      </w:pPr>
      <w:r>
        <w:rPr>
          <w:iCs/>
          <w:i/>
        </w:rPr>
        <w:t xml:space="preserve">niḥ-kṛṇvānāḥ | āyudhāni-iva | dhṛṣṇavaḥ | prati | gāvaḥ | aruṣīḥ | yanti | mātaraḥ ‖ 1 ‖</w:t>
      </w:r>
    </w:p>
    <w:p>
      <w:pPr>
        <w:pStyle w:val="BodyText"/>
      </w:pPr>
      <w:r>
        <w:rPr>
          <w:bCs/>
          <w:b/>
        </w:rPr>
        <w:t xml:space="preserve">॥ सायणभाष्यम् ॥ — Sāyaṇa-bhāṣya (Rik 92.1)</w:t>
      </w:r>
    </w:p>
    <w:p>
      <w:pPr>
        <w:pStyle w:val="BlockText"/>
      </w:pPr>
      <w:r>
        <w:t xml:space="preserve">उ इत्येतत्पादपूरणं । त्याः ता एता उषसः प्रभातकालाभिमानिन्यो देवताः केतुमन्धकारावृतस्य सर्वस्य जगतः प्रज्ञापकं प्रकाशमक्रत । अकृषत । कृतवत्यः । यस्मादेवं तस्मादुषसो रजसोऽन्तरिक्षलोकस्य पूर्वेऽर्धे प्राचीनदिग्भागे भानुं प्रकाशमञ्जते । व्यक्तीकुर्वन्ति । धृष्णवो धर्षणशीला योद्धार आयुधानीव यथासिप्रभृतीन्यायुधानि संस्कुर्वन्ति एवं निष्कृण्वानाः स्वभासा जगत्संस्कुर्वाणा गावो गमनस्वभावा अरुषीरारोचमाना मातरः सूर्यप्रकाशस्य निर्मात्र्यो जगज्जनन्यो वोषसः प्रति यन्ति । प्रतिदिवसं गच्छन्ति । एवंविधा उषसोऽस्मान्रक्षन्त्वित्यर्थः ॥ अत्र निरुक्तं । एतास्त्या उषसः केतुमकृषत प्रज्ञानमे । कस्या इव पूजनार्थे बहुवचनं स्यात् पूर्वेऽर्धेऽन्तरिक्षलोकस्य समञ्जते भानुना निष्कृण्वाना आयुधानीव धृष्णवः । निरित्येष समित्येतस्य स्थाने । एमीदेषां निष्कृतं जारिणीवेत्यपि निगमो भवति । प्रति यन्ति गावो गमनादरुषीरारोचनान्मातरो भासो निर्मात्र्यः । नि. १२-७ [?] इति ॥ अक्रत । करोतेर्लुङि मन्त्रे घसेति च्लेर्लुक् । निष्कृण्वानाः । कृवि हिंसाकरणयोश्च । अस्मात्तच्छीलिकश्चानश् । धिन्विकृण्व्योरच इत्युप्रत्ययः । इदुदुपधस्य चाप्रत्ययस्येति विसर्जनीयस्य षत्वं । कृदुत्तरपदप्रकृतिस्वरत्वं ॥</w:t>
      </w:r>
    </w:p>
    <w:p>
      <w:pPr>
        <w:pStyle w:val="FirstParagraph"/>
      </w:pPr>
      <w:r>
        <w:rPr>
          <w:iCs/>
          <w:i/>
        </w:rPr>
        <w:t xml:space="preserve">u ity etat pādapūraṇaṃ | tyāḥ tā etā uṣasaḥ prabhātakālābhimāninyo devatāḥ ketum andhakārāvṛtasya sarvasya jagataḥ prajñāpakaṃ prakāśam akrata | akṛṣata | kṛtavatyaḥ | yasmād evaṃ tasmād uṣaso rajaso ’ntarikṣalokasya pūrve ’rdhe prācīnadigbhāge bhānuṃ prakāśam añjate | vyaktīkurvanti | dhṛṣṇavo dharṣaṇaśīlā yoddhāra āyudhānīva yathāsiprabhṛtīny āyudhāni saṃskurvanti evaṃ niṣkṛṇvānāḥ svabhāsā jagat saṃskurvāṇā gāvo gamanasvabhāvā aruṣīr ocamānā mātaraḥ sūryaprakāśasya nirmātryo jagajjananyo vo ’ṣasaḥ prati yanti | pratidivasaṃ gacchanti | evaṃvidhā uṣaso ’smān rakṣantv ity arthaḥ ‖ atra niruktaṃ | etās tyā uṣasaḥ ketum akṛṣata prajñānam e | kasyā iva pūjanārthe bahuvacanaṃ syāt pūrve ’rdhe ’ntarikṣalokasya samañjate bhānunā niṣkṛṇvānā āyudhānīva dhṛṣṇavaḥ | nir ity eṣa sam ity etasya sthāne | emīd eṣāṃ niṣkṛtaṃ jāriṇīvety api nigamo bhavati | prati yanti gāvo gamanād aruṣīr ārocanān mātaro bhāso nirmātryaḥ | Ni. 12-7 [?] iti ‖ akrata | karoter luṅi mantre ghaseti cler luk | niṣkṛṇvānāḥ | kṛvi hiṃsākaraṇayoś ca | asmāt tacchīlikaś cānaś | dhinvikṛṇvyor a ca ity upratyayaḥ | idudupadhasya cāpratyayasyeti visarjanīyasya ṣatvaṃ | kṛduttarapadaprakṛtisvaratvaṃ ‖</w:t>
      </w:r>
    </w:p>
    <w:p>
      <w:pPr>
        <w:pStyle w:val="BodyText"/>
      </w:pPr>
      <w:r>
        <w:rPr>
          <w:iCs/>
          <w:i/>
        </w:rPr>
        <w:t xml:space="preserve">Translation:</w:t>
      </w:r>
      <w:r>
        <w:t xml:space="preserve"> </w:t>
      </w:r>
      <w:r>
        <w:t xml:space="preserve">“</w:t>
      </w:r>
      <w:r>
        <w:rPr>
          <w:iCs/>
          <w:i/>
        </w:rPr>
        <w:t xml:space="preserve">u</w:t>
      </w:r>
      <w:r>
        <w:t xml:space="preserve"> </w:t>
      </w:r>
      <w:r>
        <w:t xml:space="preserve">is a mere filler.</w:t>
      </w:r>
      <w:r>
        <w:t xml:space="preserve"> </w:t>
      </w:r>
      <w:r>
        <w:rPr>
          <w:iCs/>
          <w:i/>
        </w:rPr>
        <w:t xml:space="preserve">Tyāḥ</w:t>
      </w:r>
      <w:r>
        <w:t xml:space="preserve"> </w:t>
      </w:r>
      <w:r>
        <w:t xml:space="preserve">— those</w:t>
      </w:r>
      <w:r>
        <w:t xml:space="preserve"> </w:t>
      </w:r>
      <w:r>
        <w:rPr>
          <w:iCs/>
          <w:i/>
        </w:rPr>
        <w:t xml:space="preserve">etāḥ</w:t>
      </w:r>
      <w:r>
        <w:t xml:space="preserve"> </w:t>
      </w:r>
      <w:r>
        <w:t xml:space="preserve">Uṣases, the deities who preside over the time of dawn,</w:t>
      </w:r>
      <w:r>
        <w:t xml:space="preserve"> </w:t>
      </w:r>
      <w:r>
        <w:rPr>
          <w:iCs/>
          <w:i/>
        </w:rPr>
        <w:t xml:space="preserve">ketum akrata</w:t>
      </w:r>
      <w:r>
        <w:t xml:space="preserve">, made light, which makes known to all the world enveloped in darkness (</w:t>
      </w:r>
      <w:r>
        <w:rPr>
          <w:iCs/>
          <w:i/>
        </w:rPr>
        <w:t xml:space="preserve">akṛṣata</w:t>
      </w:r>
      <w:r>
        <w:t xml:space="preserve">,</w:t>
      </w:r>
      <w:r>
        <w:t xml:space="preserve"> </w:t>
      </w:r>
      <w:r>
        <w:t xml:space="preserve">‘</w:t>
      </w:r>
      <w:r>
        <w:t xml:space="preserve">they did</w:t>
      </w:r>
      <w:r>
        <w:t xml:space="preserve">’</w:t>
      </w:r>
      <w:r>
        <w:t xml:space="preserve">). Because it is so, the Uṣases</w:t>
      </w:r>
      <w:r>
        <w:t xml:space="preserve"> </w:t>
      </w:r>
      <w:r>
        <w:rPr>
          <w:iCs/>
          <w:i/>
        </w:rPr>
        <w:t xml:space="preserve">añjate</w:t>
      </w:r>
      <w:r>
        <w:t xml:space="preserve"> </w:t>
      </w:r>
      <w:r>
        <w:t xml:space="preserve">— display, make manifest —</w:t>
      </w:r>
      <w:r>
        <w:t xml:space="preserve"> </w:t>
      </w:r>
      <w:r>
        <w:rPr>
          <w:iCs/>
          <w:i/>
        </w:rPr>
        <w:t xml:space="preserve">bhānum</w:t>
      </w:r>
      <w:r>
        <w:t xml:space="preserve">, radiance,</w:t>
      </w:r>
      <w:r>
        <w:t xml:space="preserve"> </w:t>
      </w:r>
      <w:r>
        <w:rPr>
          <w:iCs/>
          <w:i/>
        </w:rPr>
        <w:t xml:space="preserve">rajasaḥ pūrve ardhe</w:t>
      </w:r>
      <w:r>
        <w:t xml:space="preserve">, in the eastern half of the mid-region, in the eastern quarter. As</w:t>
      </w:r>
      <w:r>
        <w:t xml:space="preserve"> </w:t>
      </w:r>
      <w:r>
        <w:rPr>
          <w:iCs/>
          <w:i/>
        </w:rPr>
        <w:t xml:space="preserve">dhṛṣṇavaḥ</w:t>
      </w:r>
      <w:r>
        <w:t xml:space="preserve">, bold warriors —</w:t>
      </w:r>
      <w:r>
        <w:t xml:space="preserve"> </w:t>
      </w:r>
      <w:r>
        <w:rPr>
          <w:iCs/>
          <w:i/>
        </w:rPr>
        <w:t xml:space="preserve">āyudhānīva</w:t>
      </w:r>
      <w:r>
        <w:t xml:space="preserve">, like weapons — burnish their swords and other weapons, so</w:t>
      </w:r>
      <w:r>
        <w:t xml:space="preserve"> </w:t>
      </w:r>
      <w:r>
        <w:rPr>
          <w:iCs/>
          <w:i/>
        </w:rPr>
        <w:t xml:space="preserve">niṣkṛṇvānāḥ</w:t>
      </w:r>
      <w:r>
        <w:t xml:space="preserve">, making the world bright with their own light,</w:t>
      </w:r>
      <w:r>
        <w:t xml:space="preserve"> </w:t>
      </w:r>
      <w:r>
        <w:rPr>
          <w:iCs/>
          <w:i/>
        </w:rPr>
        <w:t xml:space="preserve">gāvaḥ</w:t>
      </w:r>
      <w:r>
        <w:t xml:space="preserve"> </w:t>
      </w:r>
      <w:r>
        <w:t xml:space="preserve">— of the nature of going —</w:t>
      </w:r>
      <w:r>
        <w:t xml:space="preserve"> </w:t>
      </w:r>
      <w:r>
        <w:rPr>
          <w:iCs/>
          <w:i/>
        </w:rPr>
        <w:t xml:space="preserve">aruṣīḥ</w:t>
      </w:r>
      <w:r>
        <w:t xml:space="preserve">, ruddy, shining,</w:t>
      </w:r>
      <w:r>
        <w:t xml:space="preserve"> </w:t>
      </w:r>
      <w:r>
        <w:rPr>
          <w:iCs/>
          <w:i/>
        </w:rPr>
        <w:t xml:space="preserve">mātaraḥ</w:t>
      </w:r>
      <w:r>
        <w:t xml:space="preserve"> </w:t>
      </w:r>
      <w:r>
        <w:t xml:space="preserve">— makers of the sun’s light, mothers of the world — [or the Uṣases]</w:t>
      </w:r>
      <w:r>
        <w:t xml:space="preserve"> </w:t>
      </w:r>
      <w:r>
        <w:rPr>
          <w:iCs/>
          <w:i/>
        </w:rPr>
        <w:t xml:space="preserve">prati yanti</w:t>
      </w:r>
      <w:r>
        <w:t xml:space="preserve">, go daily. May such Uṣases protect us: this is the meaning. — Here in the Nirukta:</w:t>
      </w:r>
      <w:r>
        <w:t xml:space="preserve"> </w:t>
      </w:r>
      <w:r>
        <w:t xml:space="preserve">‘</w:t>
      </w:r>
      <w:r>
        <w:rPr>
          <w:iCs/>
          <w:i/>
        </w:rPr>
        <w:t xml:space="preserve">etās tyā uṣasaḥ ketum akṛṣata prajñānam</w:t>
      </w:r>
      <w:r>
        <w:t xml:space="preserve">’</w:t>
      </w:r>
      <w:r>
        <w:t xml:space="preserve">… [Yāska’s explanation as quoted, in the printed text:]</w:t>
      </w:r>
      <w:r>
        <w:t xml:space="preserve"> </w:t>
      </w:r>
      <w:r>
        <w:rPr>
          <w:iCs/>
          <w:i/>
        </w:rPr>
        <w:t xml:space="preserve">kasyā iva pūjanārthe bahuvacanaṃ syāt</w:t>
      </w:r>
      <w:r>
        <w:t xml:space="preserve">,</w:t>
      </w:r>
      <w:r>
        <w:t xml:space="preserve"> </w:t>
      </w:r>
      <w:r>
        <w:rPr>
          <w:iCs/>
          <w:i/>
        </w:rPr>
        <w:t xml:space="preserve">pūrve</w:t>
      </w:r>
      <w:r>
        <w:rPr>
          <w:iCs/>
          <w:i/>
        </w:rPr>
        <w:t xml:space="preserve"> </w:t>
      </w:r>
      <w:r>
        <w:rPr>
          <w:iCs/>
          <w:i/>
        </w:rPr>
        <w:t xml:space="preserve">‘</w:t>
      </w:r>
      <w:r>
        <w:rPr>
          <w:iCs/>
          <w:i/>
        </w:rPr>
        <w:t xml:space="preserve">rdhe ’ntarikṣalokasya samañjate bhānunā niṣkṛṇvānā āyudhānīva dhṛṣṇavaḥ</w:t>
      </w:r>
      <w:r>
        <w:rPr>
          <w:iCs/>
          <w:i/>
          <w:iCs/>
          <w:i/>
        </w:rPr>
        <w:t xml:space="preserve">;</w:t>
      </w:r>
      <w:r>
        <w:rPr>
          <w:iCs/>
          <w:i/>
          <w:iCs/>
          <w:i/>
        </w:rPr>
        <w:t xml:space="preserve"> </w:t>
      </w:r>
      <w:r>
        <w:rPr>
          <w:iCs/>
          <w:i/>
        </w:rPr>
        <w:t xml:space="preserve">nir* is here in the place of</w:t>
      </w:r>
      <w:r>
        <w:rPr>
          <w:iCs/>
          <w:i/>
        </w:rPr>
        <w:t xml:space="preserve"> </w:t>
      </w:r>
      <w:r>
        <w:rPr>
          <w:iCs/>
          <w:i/>
          <w:iCs/>
          <w:i/>
        </w:rPr>
        <w:t xml:space="preserve">sam</w:t>
      </w:r>
      <w:r>
        <w:rPr>
          <w:iCs/>
          <w:i/>
        </w:rPr>
        <w:t xml:space="preserve">;</w:t>
      </w:r>
      <w:r>
        <w:rPr>
          <w:iCs/>
          <w:i/>
        </w:rPr>
        <w:t xml:space="preserve">’</w:t>
      </w:r>
      <w:r>
        <w:t xml:space="preserve">emīd eṣāṃ niṣkṛtaṃ jāriṇīva*’ is also a scripture-text [of this sense];</w:t>
      </w:r>
      <w:r>
        <w:t xml:space="preserve"> </w:t>
      </w:r>
      <w:r>
        <w:t xml:space="preserve">‘</w:t>
      </w:r>
      <w:r>
        <w:rPr>
          <w:iCs/>
          <w:i/>
        </w:rPr>
        <w:t xml:space="preserve">prati yanti gāvo gamanād aruṣīr ārocanān mātaro bhāso nirmātryaḥ</w:t>
      </w:r>
      <w:r>
        <w:t xml:space="preserve">’</w:t>
      </w:r>
      <w:r>
        <w:t xml:space="preserve"> </w:t>
      </w:r>
      <w:r>
        <w:t xml:space="preserve">(Ni. 12-7 [?]).”</w:t>
      </w:r>
    </w:p>
    <w:p>
      <w:pPr>
        <w:pStyle w:val="BodyText"/>
      </w:pPr>
      <w:r>
        <w:rPr>
          <w:iCs/>
          <w:i/>
        </w:rPr>
        <w:t xml:space="preserve">Grammar tail:</w:t>
      </w:r>
      <w:r>
        <w:t xml:space="preserve"> </w:t>
      </w:r>
      <w:r>
        <w:rPr>
          <w:iCs/>
          <w:i/>
        </w:rPr>
        <w:t xml:space="preserve">akrata</w:t>
      </w:r>
      <w:r>
        <w:t xml:space="preserve"> </w:t>
      </w:r>
      <w:r>
        <w:t xml:space="preserve">— the</w:t>
      </w:r>
      <w:r>
        <w:t xml:space="preserve"> </w:t>
      </w:r>
      <w:r>
        <w:rPr>
          <w:iCs/>
          <w:i/>
        </w:rPr>
        <w:t xml:space="preserve">luṅ</w:t>
      </w:r>
      <w:r>
        <w:t xml:space="preserve"> </w:t>
      </w:r>
      <w:r>
        <w:t xml:space="preserve">of</w:t>
      </w:r>
      <w:r>
        <w:t xml:space="preserve"> </w:t>
      </w:r>
      <w:r>
        <w:rPr>
          <w:iCs/>
          <w:i/>
        </w:rPr>
        <w:t xml:space="preserve">kṛ</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ghasahvara…</w:t>
      </w:r>
      <w:r>
        <w:t xml:space="preserve">.</w:t>
      </w:r>
      <w:r>
        <w:t xml:space="preserve"> </w:t>
      </w:r>
      <w:r>
        <w:rPr>
          <w:iCs/>
          <w:i/>
        </w:rPr>
        <w:t xml:space="preserve">niṣkṛṇvānāḥ</w:t>
      </w:r>
      <w:r>
        <w:t xml:space="preserve"> </w:t>
      </w:r>
      <w:r>
        <w:t xml:space="preserve">— root</w:t>
      </w:r>
      <w:r>
        <w:t xml:space="preserve"> </w:t>
      </w:r>
      <w:r>
        <w:rPr>
          <w:iCs/>
          <w:i/>
        </w:rPr>
        <w:t xml:space="preserve">kṛvi hiṃsākaraṇayoḥ</w:t>
      </w:r>
      <w:r>
        <w:t xml:space="preserve">; the suffix</w:t>
      </w:r>
      <w:r>
        <w:t xml:space="preserve"> </w:t>
      </w:r>
      <w:r>
        <w:rPr>
          <w:iCs/>
          <w:i/>
        </w:rPr>
        <w:t xml:space="preserve">cānaś</w:t>
      </w:r>
      <w:r>
        <w:t xml:space="preserve"> </w:t>
      </w:r>
      <w:r>
        <w:t xml:space="preserve">in the habitual sense; the suffix</w:t>
      </w:r>
      <w:r>
        <w:t xml:space="preserve"> </w:t>
      </w:r>
      <w:r>
        <w:rPr>
          <w:iCs/>
          <w:i/>
        </w:rPr>
        <w:t xml:space="preserve">u</w:t>
      </w:r>
      <w:r>
        <w:t xml:space="preserve"> </w:t>
      </w:r>
      <w:r>
        <w:t xml:space="preserve">by</w:t>
      </w:r>
      <w:r>
        <w:t xml:space="preserve"> </w:t>
      </w:r>
      <w:r>
        <w:rPr>
          <w:iCs/>
          <w:i/>
        </w:rPr>
        <w:t xml:space="preserve">dhinvikṛṇvyor a ca</w:t>
      </w:r>
      <w:r>
        <w:t xml:space="preserve">; by</w:t>
      </w:r>
      <w:r>
        <w:t xml:space="preserve"> </w:t>
      </w:r>
      <w:r>
        <w:rPr>
          <w:iCs/>
          <w:i/>
        </w:rPr>
        <w:t xml:space="preserve">idudupadhasya cāpratyayasya</w:t>
      </w:r>
      <w:r>
        <w:t xml:space="preserve"> </w:t>
      </w:r>
      <w:r>
        <w:t xml:space="preserve">the</w:t>
      </w:r>
      <w:r>
        <w:t xml:space="preserve"> </w:t>
      </w:r>
      <w:r>
        <w:rPr>
          <w:iCs/>
          <w:i/>
        </w:rPr>
        <w:t xml:space="preserve">ṣatva</w:t>
      </w:r>
      <w:r>
        <w:t xml:space="preserve"> </w:t>
      </w:r>
      <w:r>
        <w:t xml:space="preserve">of the visarga; the</w:t>
      </w:r>
      <w:r>
        <w:t xml:space="preserve"> </w:t>
      </w:r>
      <w:r>
        <w:rPr>
          <w:iCs/>
          <w:i/>
        </w:rPr>
        <w:t xml:space="preserve">kṛdanta</w:t>
      </w:r>
      <w:r>
        <w:t xml:space="preserve"> </w:t>
      </w:r>
      <w:r>
        <w:t xml:space="preserve">final member keeps its natural accent.</w:t>
      </w:r>
    </w:p>
    <w:p>
      <w:pPr>
        <w:pStyle w:val="BodyText"/>
      </w:pPr>
      <w:r>
        <w:rPr>
          <w:bCs/>
          <w:b/>
        </w:rPr>
        <w:t xml:space="preserve">॥ प्रतिपदार्थ ॥ — Pratipadārtha (Rik 92.1)</w:t>
      </w:r>
      <w:r>
        <w:t xml:space="preserve"> </w:t>
      </w:r>
      <w:r>
        <w:rPr>
          <w:iCs/>
          <w:i/>
        </w:rPr>
        <w:t xml:space="preserve">(Kannada)</w:t>
      </w:r>
    </w:p>
    <w:p>
      <w:pPr>
        <w:pStyle w:val="BodyText"/>
      </w:pPr>
      <w:r>
        <w:rPr>
          <w:iCs/>
          <w:i/>
        </w:rPr>
        <w:t xml:space="preserve">tyā etā uṣasaḥ</w:t>
      </w:r>
      <w:r>
        <w:t xml:space="preserve"> </w:t>
      </w:r>
      <w:r>
        <w:t xml:space="preserve">— those well-known (and presiding over the morning) Uṣas deities;</w:t>
      </w:r>
      <w:r>
        <w:t xml:space="preserve"> </w:t>
      </w:r>
      <w:r>
        <w:rPr>
          <w:iCs/>
          <w:i/>
        </w:rPr>
        <w:t xml:space="preserve">ketum</w:t>
      </w:r>
      <w:r>
        <w:t xml:space="preserve"> </w:t>
      </w:r>
      <w:r>
        <w:t xml:space="preserve">— (to the world covered by darkness) light, or knowledge;</w:t>
      </w:r>
      <w:r>
        <w:t xml:space="preserve"> </w:t>
      </w:r>
      <w:r>
        <w:rPr>
          <w:iCs/>
          <w:i/>
        </w:rPr>
        <w:t xml:space="preserve">akrata</w:t>
      </w:r>
      <w:r>
        <w:t xml:space="preserve"> </w:t>
      </w:r>
      <w:r>
        <w:t xml:space="preserve">— made;</w:t>
      </w:r>
      <w:r>
        <w:t xml:space="preserve"> </w:t>
      </w:r>
      <w:r>
        <w:rPr>
          <w:iCs/>
          <w:i/>
        </w:rPr>
        <w:t xml:space="preserve">rajasaḥ pūrve ardhe</w:t>
      </w:r>
      <w:r>
        <w:t xml:space="preserve"> </w:t>
      </w:r>
      <w:r>
        <w:t xml:space="preserve">— in the eastern half of the mid-region;</w:t>
      </w:r>
      <w:r>
        <w:t xml:space="preserve"> </w:t>
      </w:r>
      <w:r>
        <w:rPr>
          <w:iCs/>
          <w:i/>
        </w:rPr>
        <w:t xml:space="preserve">bhānum</w:t>
      </w:r>
      <w:r>
        <w:t xml:space="preserve"> </w:t>
      </w:r>
      <w:r>
        <w:t xml:space="preserve">— radiance;</w:t>
      </w:r>
      <w:r>
        <w:t xml:space="preserve"> </w:t>
      </w:r>
      <w:r>
        <w:rPr>
          <w:iCs/>
          <w:i/>
        </w:rPr>
        <w:t xml:space="preserve">añjate</w:t>
      </w:r>
      <w:r>
        <w:t xml:space="preserve"> </w:t>
      </w:r>
      <w:r>
        <w:t xml:space="preserve">— make manifest;</w:t>
      </w:r>
      <w:r>
        <w:t xml:space="preserve"> </w:t>
      </w:r>
      <w:r>
        <w:rPr>
          <w:iCs/>
          <w:i/>
        </w:rPr>
        <w:t xml:space="preserve">dhṛṣṇavaḥ</w:t>
      </w:r>
      <w:r>
        <w:t xml:space="preserve"> </w:t>
      </w:r>
      <w:r>
        <w:t xml:space="preserve">— warriors (for fighting);</w:t>
      </w:r>
      <w:r>
        <w:t xml:space="preserve"> </w:t>
      </w:r>
      <w:r>
        <w:rPr>
          <w:iCs/>
          <w:i/>
        </w:rPr>
        <w:t xml:space="preserve">āyudhāni iva</w:t>
      </w:r>
      <w:r>
        <w:t xml:space="preserve"> </w:t>
      </w:r>
      <w:r>
        <w:t xml:space="preserve">— as [they] polish and burnish their weapons;</w:t>
      </w:r>
      <w:r>
        <w:t xml:space="preserve"> </w:t>
      </w:r>
      <w:r>
        <w:rPr>
          <w:iCs/>
          <w:i/>
        </w:rPr>
        <w:t xml:space="preserve">niṣkṛṇvānāḥ</w:t>
      </w:r>
      <w:r>
        <w:t xml:space="preserve"> </w:t>
      </w:r>
      <w:r>
        <w:t xml:space="preserve">— (making the world bright with their radiance);</w:t>
      </w:r>
      <w:r>
        <w:t xml:space="preserve"> </w:t>
      </w:r>
      <w:r>
        <w:rPr>
          <w:iCs/>
          <w:i/>
        </w:rPr>
        <w:t xml:space="preserve">gāvaḥ</w:t>
      </w:r>
      <w:r>
        <w:t xml:space="preserve"> </w:t>
      </w:r>
      <w:r>
        <w:t xml:space="preserve">— of the nature of moving;</w:t>
      </w:r>
      <w:r>
        <w:t xml:space="preserve"> </w:t>
      </w:r>
      <w:r>
        <w:rPr>
          <w:iCs/>
          <w:i/>
        </w:rPr>
        <w:t xml:space="preserve">aruṣīḥ</w:t>
      </w:r>
      <w:r>
        <w:t xml:space="preserve"> </w:t>
      </w:r>
      <w:r>
        <w:t xml:space="preserve">— of the colour of morning twilight;</w:t>
      </w:r>
      <w:r>
        <w:t xml:space="preserve"> </w:t>
      </w:r>
      <w:r>
        <w:rPr>
          <w:iCs/>
          <w:i/>
        </w:rPr>
        <w:t xml:space="preserve">mātaraḥ</w:t>
      </w:r>
      <w:r>
        <w:t xml:space="preserve"> </w:t>
      </w:r>
      <w:r>
        <w:t xml:space="preserve">— the producers of the sun’s radiance, or the mothers of the world, the Uṣas deities;</w:t>
      </w:r>
      <w:r>
        <w:t xml:space="preserve"> </w:t>
      </w:r>
      <w:r>
        <w:rPr>
          <w:iCs/>
          <w:i/>
        </w:rPr>
        <w:t xml:space="preserve">prati yanti</w:t>
      </w:r>
      <w:r>
        <w:t xml:space="preserve"> </w:t>
      </w:r>
      <w:r>
        <w:t xml:space="preserve">— go about every day.</w:t>
      </w:r>
    </w:p>
    <w:p>
      <w:r>
        <w:pict>
          <v:rect style="width:0;height:1.5pt" o:hralign="center" o:hrstd="t" o:hr="t"/>
        </w:pict>
      </w:r>
    </w:p>
    <w:bookmarkEnd w:id="440"/>
    <w:bookmarkStart w:id="441" w:name="page-405-pdf-420"/>
    <w:p>
      <w:pPr>
        <w:pStyle w:val="Heading3"/>
      </w:pPr>
      <w:r>
        <w:t xml:space="preserve">Page 405 (PDF 420)</w:t>
      </w:r>
    </w:p>
    <w:p>
      <w:pPr>
        <w:pStyle w:val="FirstParagraph"/>
      </w:pPr>
      <w:r>
        <w:rPr>
          <w:iCs/>
          <w:i/>
        </w:rPr>
        <w:t xml:space="preserve">(Running head left:</w:t>
      </w:r>
      <w:r>
        <w:rPr>
          <w:iCs/>
          <w:i/>
        </w:rPr>
        <w:t xml:space="preserve"> </w:t>
      </w:r>
      <w:r>
        <w:rPr>
          <w:iCs/>
          <w:i/>
        </w:rPr>
        <w:t xml:space="preserve">“</w:t>
      </w:r>
      <w:r>
        <w:rPr>
          <w:iCs/>
          <w:i/>
        </w:rPr>
        <w:t xml:space="preserve">A. 1 A. 6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405.)</w:t>
      </w:r>
    </w:p>
    <w:p>
      <w:pPr>
        <w:pStyle w:val="BodyText"/>
      </w:pPr>
      <w:r>
        <w:rPr>
          <w:bCs/>
          <w:b/>
        </w:rPr>
        <w:t xml:space="preserve">॥ भावार्थः ॥ — Bhāvārtha of Rik 92.1</w:t>
      </w:r>
      <w:r>
        <w:t xml:space="preserve"> </w:t>
      </w:r>
      <w:r>
        <w:rPr>
          <w:iCs/>
          <w:i/>
        </w:rPr>
        <w:t xml:space="preserve">(Kannada)</w:t>
      </w:r>
    </w:p>
    <w:p>
      <w:pPr>
        <w:pStyle w:val="BodyText"/>
      </w:pPr>
      <w:r>
        <w:t xml:space="preserve">“</w:t>
      </w:r>
      <w:r>
        <w:t xml:space="preserve">To the world enveloped by the darkness of night, the Uṣas deities gave light. They display their radiance in the eastern quarter of the mid-region. As warriors burnish their weapons and make them shine, the Uṣas deities, making the world bright with their radiance, being of moving nature, red with the twilight of dawn, and the producers of the sun’s radiance, go about daily by their own rule.</w:t>
      </w:r>
      <w:r>
        <w:t xml:space="preserve">”</w:t>
      </w:r>
    </w:p>
    <w:p>
      <w:pPr>
        <w:pStyle w:val="BodyText"/>
      </w:pPr>
      <w:r>
        <w:rPr>
          <w:bCs/>
          <w:b/>
        </w:rPr>
        <w:t xml:space="preserve">English Translation</w:t>
      </w:r>
      <w:r>
        <w:t xml:space="preserve"> </w:t>
      </w:r>
      <w:r>
        <w:rPr>
          <w:iCs/>
          <w:i/>
        </w:rPr>
        <w:t xml:space="preserve">(printed in English in the source; Rik 92.1)</w:t>
      </w:r>
    </w:p>
    <w:p>
      <w:pPr>
        <w:pStyle w:val="BodyText"/>
      </w:pPr>
      <w:r>
        <w:t xml:space="preserve">“</w:t>
      </w:r>
      <w:r>
        <w:t xml:space="preserve">The celebrated dawn has spread the banner ; In the eastern half of the firmament, light is made manifest, making all things bright, like warriors brandishing their bright weapons. Thus the mother, radiant and advancing, travels daily;</w:t>
      </w:r>
      <w:r>
        <w:t xml:space="preserve">”</w:t>
      </w:r>
      <w:r>
        <w:t xml:space="preserve"> </w:t>
      </w:r>
      <w:r>
        <w:t xml:space="preserve">— as printed (the final semicolon is as printed).</w:t>
      </w:r>
    </w:p>
    <w:p>
      <w:pPr>
        <w:pStyle w:val="BodyText"/>
      </w:pPr>
      <w:r>
        <w:rPr>
          <w:bCs/>
          <w:b/>
        </w:rPr>
        <w:t xml:space="preserve">॥ विशेषविषयगळु ॥ — Special Topics (Rik 92.1)</w:t>
      </w:r>
      <w:r>
        <w:t xml:space="preserve"> </w:t>
      </w:r>
      <w:r>
        <w:rPr>
          <w:iCs/>
          <w:i/>
        </w:rPr>
        <w:t xml:space="preserve">(Kannada)</w:t>
      </w:r>
    </w:p>
    <w:p>
      <w:pPr>
        <w:pStyle w:val="BodyText"/>
      </w:pPr>
      <w:r>
        <w:rPr>
          <w:iCs/>
          <w:i/>
          <w:bCs/>
          <w:b/>
        </w:rPr>
        <w:t xml:space="preserve">tyāḥ uṣasaḥ</w:t>
      </w:r>
      <w:r>
        <w:t xml:space="preserve"> </w:t>
      </w:r>
      <w:r>
        <w:t xml:space="preserve">—</w:t>
      </w:r>
      <w:r>
        <w:t xml:space="preserve"> </w:t>
      </w:r>
      <w:r>
        <w:t xml:space="preserve">“</w:t>
      </w:r>
      <w:r>
        <w:t xml:space="preserve">Those well-known Uṣases themselves, who appeared on all the earlier mornings; or, as the author of the Nirukta says,</w:t>
      </w:r>
      <w:r>
        <w:t xml:space="preserve"> </w:t>
      </w:r>
      <w:r>
        <w:t xml:space="preserve">‘</w:t>
      </w:r>
      <w:r>
        <w:rPr>
          <w:iCs/>
          <w:i/>
        </w:rPr>
        <w:t xml:space="preserve">kasyā iva pūjanārthe bahuvacanaṃ syāt</w:t>
      </w:r>
      <w:r>
        <w:t xml:space="preserve">’</w:t>
      </w:r>
      <w:r>
        <w:t xml:space="preserve"> </w:t>
      </w:r>
      <w:r>
        <w:t xml:space="preserve">(Ni. 12-7 [?]), the plural is in the sense of honour. Because the one Uṣas appears every day, she is imagined as many Uṣases, and the plural is used.</w:t>
      </w:r>
      <w:r>
        <w:t xml:space="preserve">”</w:t>
      </w:r>
    </w:p>
    <w:p>
      <w:pPr>
        <w:pStyle w:val="BodyText"/>
      </w:pPr>
      <w:r>
        <w:t xml:space="preserve">“</w:t>
      </w:r>
      <w:r>
        <w:t xml:space="preserve">A full description of the nature and greatness of the deity Uṣas is given in Ṛg. Saṃ. Part [5?], pp. 32–33 [as printed; the part number is read with some doubt [?]].</w:t>
      </w:r>
      <w:r>
        <w:t xml:space="preserve">”</w:t>
      </w:r>
    </w:p>
    <w:p>
      <w:pPr>
        <w:pStyle w:val="BodyText"/>
      </w:pPr>
      <w:r>
        <w:rPr>
          <w:iCs/>
          <w:i/>
          <w:bCs/>
          <w:b/>
        </w:rPr>
        <w:t xml:space="preserve">ketum</w:t>
      </w:r>
      <w:r>
        <w:t xml:space="preserve"> </w:t>
      </w:r>
      <w:r>
        <w:t xml:space="preserve">—</w:t>
      </w:r>
      <w:r>
        <w:t xml:space="preserve"> </w:t>
      </w:r>
      <w:r>
        <w:t xml:space="preserve">“</w:t>
      </w:r>
      <w:r>
        <w:rPr>
          <w:iCs/>
          <w:i/>
        </w:rPr>
        <w:t xml:space="preserve">ketaḥ, ketuḥ, cetaḥ</w:t>
      </w:r>
      <w:r>
        <w:t xml:space="preserve"> </w:t>
      </w:r>
      <w:r>
        <w:t xml:space="preserve">and the like being read among the names for knowledge (Ni. 3-9 [?]),</w:t>
      </w:r>
      <w:r>
        <w:t xml:space="preserve"> </w:t>
      </w:r>
      <w:r>
        <w:rPr>
          <w:iCs/>
          <w:i/>
        </w:rPr>
        <w:t xml:space="preserve">ketum</w:t>
      </w:r>
      <w:r>
        <w:t xml:space="preserve"> </w:t>
      </w:r>
      <w:r>
        <w:t xml:space="preserve">means</w:t>
      </w:r>
      <w:r>
        <w:t xml:space="preserve"> </w:t>
      </w:r>
      <w:r>
        <w:t xml:space="preserve">‘</w:t>
      </w:r>
      <w:r>
        <w:t xml:space="preserve">knowledge of the world</w:t>
      </w:r>
      <w:r>
        <w:t xml:space="preserve">’</w:t>
      </w:r>
      <w:r>
        <w:t xml:space="preserve">. Or, if the word</w:t>
      </w:r>
      <w:r>
        <w:t xml:space="preserve"> </w:t>
      </w:r>
      <w:r>
        <w:rPr>
          <w:iCs/>
          <w:i/>
        </w:rPr>
        <w:t xml:space="preserve">ketu</w:t>
      </w:r>
      <w:r>
        <w:t xml:space="preserve"> </w:t>
      </w:r>
      <w:r>
        <w:t xml:space="preserve">is taken to mean</w:t>
      </w:r>
      <w:r>
        <w:t xml:space="preserve"> </w:t>
      </w:r>
      <w:r>
        <w:t xml:space="preserve">‘</w:t>
      </w:r>
      <w:r>
        <w:t xml:space="preserve">banner</w:t>
      </w:r>
      <w:r>
        <w:t xml:space="preserve">’</w:t>
      </w:r>
      <w:r>
        <w:t xml:space="preserve">, it means</w:t>
      </w:r>
      <w:r>
        <w:t xml:space="preserve"> </w:t>
      </w:r>
      <w:r>
        <w:t xml:space="preserve">‘</w:t>
      </w:r>
      <w:r>
        <w:t xml:space="preserve">they displayed a banner-like brightness</w:t>
      </w:r>
      <w:r>
        <w:t xml:space="preserve">’</w:t>
      </w:r>
      <w:r>
        <w:t xml:space="preserve">.</w:t>
      </w:r>
      <w:r>
        <w:t xml:space="preserve">”</w:t>
      </w:r>
    </w:p>
    <w:p>
      <w:pPr>
        <w:pStyle w:val="BodyText"/>
      </w:pPr>
      <w:r>
        <w:rPr>
          <w:iCs/>
          <w:i/>
          <w:bCs/>
          <w:b/>
        </w:rPr>
        <w:t xml:space="preserve">bhānum añjate</w:t>
      </w:r>
      <w:r>
        <w:t xml:space="preserve"> </w:t>
      </w:r>
      <w:r>
        <w:t xml:space="preserve">— “</w:t>
      </w:r>
      <w:r>
        <w:t xml:space="preserve">‘</w:t>
      </w:r>
      <w:r>
        <w:t xml:space="preserve">They manifest the radiance</w:t>
      </w:r>
      <w:r>
        <w:t xml:space="preserve">’</w:t>
      </w:r>
      <w:r>
        <w:t xml:space="preserve">. Here two constructions are possible. Sāyaṇa:</w:t>
      </w:r>
      <w:r>
        <w:t xml:space="preserve"> </w:t>
      </w:r>
      <w:r>
        <w:rPr>
          <w:iCs/>
          <w:i/>
        </w:rPr>
        <w:t xml:space="preserve">rajasaḥ pūrve ardhe bhānum añjate</w:t>
      </w:r>
      <w:r>
        <w:t xml:space="preserve"> </w:t>
      </w:r>
      <w:r>
        <w:t xml:space="preserve">—</w:t>
      </w:r>
      <w:r>
        <w:t xml:space="preserve"> </w:t>
      </w:r>
      <w:r>
        <w:t xml:space="preserve">‘</w:t>
      </w:r>
      <w:r>
        <w:t xml:space="preserve">in the eastern quarters of the mid-region they display their radiance</w:t>
      </w:r>
      <w:r>
        <w:t xml:space="preserve">’</w:t>
      </w:r>
      <w:r>
        <w:t xml:space="preserve">; Skandasvāmin:</w:t>
      </w:r>
      <w:r>
        <w:t xml:space="preserve"> </w:t>
      </w:r>
      <w:r>
        <w:rPr>
          <w:iCs/>
          <w:i/>
        </w:rPr>
        <w:t xml:space="preserve">rajasaḥ pūrve ardhe sthitā bhānunā añjate</w:t>
      </w:r>
      <w:r>
        <w:t xml:space="preserve"> </w:t>
      </w:r>
      <w:r>
        <w:t xml:space="preserve">—</w:t>
      </w:r>
      <w:r>
        <w:t xml:space="preserve"> </w:t>
      </w:r>
      <w:r>
        <w:t xml:space="preserve">‘</w:t>
      </w:r>
      <w:r>
        <w:t xml:space="preserve">standing in the eastern half of the mid-region, they make everything manifest by their radiance</w:t>
      </w:r>
      <w:r>
        <w:t xml:space="preserve">’</w:t>
      </w:r>
      <w:r>
        <w:t xml:space="preserve">. In addition, Skandasvāmin joins the simile that follows,</w:t>
      </w:r>
      <w:r>
        <w:t xml:space="preserve"> </w:t>
      </w:r>
      <w:r>
        <w:rPr>
          <w:iCs/>
          <w:i/>
        </w:rPr>
        <w:t xml:space="preserve">niṣkṛṇvānāḥ dhṛṣṇava iva</w:t>
      </w:r>
      <w:r>
        <w:t xml:space="preserve">, with</w:t>
      </w:r>
      <w:r>
        <w:t xml:space="preserve"> </w:t>
      </w:r>
      <w:r>
        <w:rPr>
          <w:iCs/>
          <w:i/>
        </w:rPr>
        <w:t xml:space="preserve">añjate</w:t>
      </w:r>
      <w:r>
        <w:t xml:space="preserve">: as warriors make their weapons shine by polishing and the like, so the Uṣases too light all the mid-region with their rays. Sāyaṇa joins this simile with the second half —</w:t>
      </w:r>
    </w:p>
    <w:p>
      <w:r>
        <w:pict>
          <v:rect style="width:0;height:1.5pt" o:hralign="center" o:hrstd="t" o:hr="t"/>
        </w:pict>
      </w:r>
    </w:p>
    <w:bookmarkEnd w:id="441"/>
    <w:bookmarkStart w:id="442" w:name="page-406-pdf-421"/>
    <w:p>
      <w:pPr>
        <w:pStyle w:val="Heading3"/>
      </w:pPr>
      <w:r>
        <w:t xml:space="preserve">Page 406 (PDF 421)</w:t>
      </w:r>
    </w:p>
    <w:p>
      <w:pPr>
        <w:pStyle w:val="FirstParagraph"/>
      </w:pPr>
      <w:r>
        <w:rPr>
          <w:iCs/>
          <w:i/>
        </w:rPr>
        <w:t xml:space="preserve">(Running head: left</w:t>
      </w:r>
      <w:r>
        <w:rPr>
          <w:iCs/>
          <w:i/>
        </w:rPr>
        <w:t xml:space="preserve"> </w:t>
      </w:r>
      <w:r>
        <w:rPr>
          <w:iCs/>
          <w:i/>
        </w:rPr>
        <w:t xml:space="preserve">“</w:t>
      </w:r>
      <w:r>
        <w:rPr>
          <w:iCs/>
          <w:i/>
        </w:rPr>
        <w:t xml:space="preserve">406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t xml:space="preserve">“</w:t>
      </w:r>
      <w:r>
        <w:t xml:space="preserve">— as</w:t>
      </w:r>
      <w:r>
        <w:t xml:space="preserve"> </w:t>
      </w:r>
      <w:r>
        <w:t xml:space="preserve">‘</w:t>
      </w:r>
      <w:r>
        <w:rPr>
          <w:iCs/>
          <w:i/>
        </w:rPr>
        <w:t xml:space="preserve">yodvāraḥ yathā āyudhāni saṃskurvanti evaṃ niṣkṛṇvānāḥ uṣasaḥ</w:t>
      </w:r>
      <w:r>
        <w:t xml:space="preserve">’</w:t>
      </w:r>
      <w:r>
        <w:t xml:space="preserve">: as warriors polish their weapons, so the Uṣases, polishing the world by their radiance, go about daily.</w:t>
      </w:r>
      <w:r>
        <w:t xml:space="preserve">”</w:t>
      </w:r>
    </w:p>
    <w:p>
      <w:pPr>
        <w:pStyle w:val="BodyText"/>
      </w:pPr>
      <w:r>
        <w:rPr>
          <w:iCs/>
          <w:i/>
          <w:bCs/>
          <w:b/>
        </w:rPr>
        <w:t xml:space="preserve">niṣkṛṇvānāḥ</w:t>
      </w:r>
      <w:r>
        <w:t xml:space="preserve"> </w:t>
      </w:r>
      <w:r>
        <w:t xml:space="preserve">—</w:t>
      </w:r>
      <w:r>
        <w:t xml:space="preserve"> </w:t>
      </w:r>
      <w:r>
        <w:rPr>
          <w:iCs/>
          <w:i/>
        </w:rPr>
        <w:t xml:space="preserve">nir ity eṣa sam ity etasya sthāne</w:t>
      </w:r>
      <w:r>
        <w:t xml:space="preserve"> </w:t>
      </w:r>
      <w:r>
        <w:t xml:space="preserve">(Ni. 12-7 [?]) |</w:t>
      </w:r>
      <w:r>
        <w:t xml:space="preserve"> </w:t>
      </w:r>
      <w:r>
        <w:t xml:space="preserve">“</w:t>
      </w:r>
      <w:r>
        <w:t xml:space="preserve">That is, the prefix</w:t>
      </w:r>
      <w:r>
        <w:t xml:space="preserve"> </w:t>
      </w:r>
      <w:r>
        <w:rPr>
          <w:iCs/>
          <w:i/>
        </w:rPr>
        <w:t xml:space="preserve">nir</w:t>
      </w:r>
      <w:r>
        <w:t xml:space="preserve"> </w:t>
      </w:r>
      <w:r>
        <w:t xml:space="preserve">has come in the place of</w:t>
      </w:r>
      <w:r>
        <w:t xml:space="preserve"> </w:t>
      </w:r>
      <w:r>
        <w:rPr>
          <w:iCs/>
          <w:i/>
        </w:rPr>
        <w:t xml:space="preserve">sam</w:t>
      </w:r>
      <w:r>
        <w:t xml:space="preserve">, and the author of the Nirukta explains that</w:t>
      </w:r>
      <w:r>
        <w:t xml:space="preserve"> </w:t>
      </w:r>
      <w:r>
        <w:rPr>
          <w:iCs/>
          <w:i/>
        </w:rPr>
        <w:t xml:space="preserve">saṃskurvāṇāḥ</w:t>
      </w:r>
      <w:r>
        <w:t xml:space="preserve"> </w:t>
      </w:r>
      <w:r>
        <w:t xml:space="preserve">here means</w:t>
      </w:r>
      <w:r>
        <w:t xml:space="preserve"> </w:t>
      </w:r>
      <w:r>
        <w:t xml:space="preserve">‘</w:t>
      </w:r>
      <w:r>
        <w:t xml:space="preserve">making [it] shine, with propriety</w:t>
      </w:r>
      <w:r>
        <w:t xml:space="preserve">’</w:t>
      </w:r>
      <w:r>
        <w:t xml:space="preserve">.</w:t>
      </w:r>
      <w:r>
        <w:t xml:space="preserve">”</w:t>
      </w:r>
    </w:p>
    <w:p>
      <w:pPr>
        <w:pStyle w:val="BodyText"/>
      </w:pPr>
      <w:r>
        <w:rPr>
          <w:iCs/>
          <w:i/>
          <w:bCs/>
          <w:b/>
        </w:rPr>
        <w:t xml:space="preserve">gāvaḥ</w:t>
      </w:r>
      <w:r>
        <w:t xml:space="preserve"> </w:t>
      </w:r>
      <w:r>
        <w:t xml:space="preserve">—</w:t>
      </w:r>
      <w:r>
        <w:t xml:space="preserve"> </w:t>
      </w:r>
      <w:r>
        <w:rPr>
          <w:iCs/>
          <w:i/>
        </w:rPr>
        <w:t xml:space="preserve">gāvo gamanāt</w:t>
      </w:r>
      <w:r>
        <w:t xml:space="preserve"> </w:t>
      </w:r>
      <w:r>
        <w:t xml:space="preserve">(Ni. 12-7 [?]) |</w:t>
      </w:r>
      <w:r>
        <w:t xml:space="preserve"> </w:t>
      </w:r>
      <w:r>
        <w:t xml:space="preserve">“</w:t>
      </w:r>
      <w:r>
        <w:t xml:space="preserve">Because they have the nature of moving: hence</w:t>
      </w:r>
      <w:r>
        <w:t xml:space="preserve"> </w:t>
      </w:r>
      <w:r>
        <w:rPr>
          <w:iCs/>
          <w:i/>
        </w:rPr>
        <w:t xml:space="preserve">gāvaḥ</w:t>
      </w:r>
      <w:r>
        <w:t xml:space="preserve">.</w:t>
      </w:r>
      <w:r>
        <w:t xml:space="preserve">”</w:t>
      </w:r>
    </w:p>
    <w:p>
      <w:pPr>
        <w:pStyle w:val="BodyText"/>
      </w:pPr>
      <w:r>
        <w:rPr>
          <w:iCs/>
          <w:i/>
          <w:bCs/>
          <w:b/>
        </w:rPr>
        <w:t xml:space="preserve">aruṣīḥ</w:t>
      </w:r>
      <w:r>
        <w:t xml:space="preserve"> </w:t>
      </w:r>
      <w:r>
        <w:t xml:space="preserve">—</w:t>
      </w:r>
      <w:r>
        <w:t xml:space="preserve"> </w:t>
      </w:r>
      <w:r>
        <w:rPr>
          <w:iCs/>
          <w:i/>
        </w:rPr>
        <w:t xml:space="preserve">aruṣīr ārocanāt</w:t>
      </w:r>
      <w:r>
        <w:t xml:space="preserve"> </w:t>
      </w:r>
      <w:r>
        <w:t xml:space="preserve">(Ni. 12-7 [?]) |</w:t>
      </w:r>
      <w:r>
        <w:t xml:space="preserve"> </w:t>
      </w:r>
      <w:r>
        <w:t xml:space="preserve">“</w:t>
      </w:r>
      <w:r>
        <w:t xml:space="preserve">Because they shine attractively: hence</w:t>
      </w:r>
      <w:r>
        <w:t xml:space="preserve"> </w:t>
      </w:r>
      <w:r>
        <w:rPr>
          <w:iCs/>
          <w:i/>
        </w:rPr>
        <w:t xml:space="preserve">aruṣīḥ</w:t>
      </w:r>
      <w:r>
        <w:t xml:space="preserve">.</w:t>
      </w:r>
      <w:r>
        <w:t xml:space="preserve">”</w:t>
      </w:r>
    </w:p>
    <w:p>
      <w:pPr>
        <w:pStyle w:val="BodyText"/>
      </w:pPr>
      <w:r>
        <w:rPr>
          <w:iCs/>
          <w:i/>
          <w:bCs/>
          <w:b/>
        </w:rPr>
        <w:t xml:space="preserve">mātaraḥ</w:t>
      </w:r>
      <w:r>
        <w:t xml:space="preserve"> </w:t>
      </w:r>
      <w:r>
        <w:t xml:space="preserve">—</w:t>
      </w:r>
      <w:r>
        <w:t xml:space="preserve"> </w:t>
      </w:r>
      <w:r>
        <w:rPr>
          <w:iCs/>
          <w:i/>
        </w:rPr>
        <w:t xml:space="preserve">bhāso nirmātryaḥ</w:t>
      </w:r>
      <w:r>
        <w:t xml:space="preserve"> </w:t>
      </w:r>
      <w:r>
        <w:t xml:space="preserve">(Ni. 12-7 [?]) |</w:t>
      </w:r>
      <w:r>
        <w:t xml:space="preserve"> </w:t>
      </w:r>
      <w:r>
        <w:t xml:space="preserve">“</w:t>
      </w:r>
      <w:r>
        <w:t xml:space="preserve">Because they are the producers of the lights: hence</w:t>
      </w:r>
      <w:r>
        <w:t xml:space="preserve"> </w:t>
      </w:r>
      <w:r>
        <w:rPr>
          <w:iCs/>
          <w:i/>
        </w:rPr>
        <w:t xml:space="preserve">mātaraḥ</w:t>
      </w:r>
      <w:r>
        <w:t xml:space="preserve">; the author of the Nirukta explains that these are epithets of the rays as well. The same sense is explained in the Ṛk —</w:t>
      </w:r>
      <w:r>
        <w:t xml:space="preserve">”</w:t>
      </w:r>
    </w:p>
    <w:p>
      <w:pPr>
        <w:pStyle w:val="BlockText"/>
      </w:pPr>
      <w:r>
        <w:t xml:space="preserve">पूर्वे अर्धे रजसो अप्त्यस्य गवां जनित्र्यकृत प्र केतुम् ।</w:t>
      </w:r>
      <w:r>
        <w:t xml:space="preserve"> </w:t>
      </w:r>
      <w:r>
        <w:t xml:space="preserve">व्यु प्रथते वितरं वरीय ओभा पृणन्ती पित्रोरुपस्था ॥</w:t>
      </w:r>
    </w:p>
    <w:p>
      <w:pPr>
        <w:pStyle w:val="FirstParagraph"/>
      </w:pPr>
      <w:r>
        <w:rPr>
          <w:iCs/>
          <w:i/>
        </w:rPr>
        <w:t xml:space="preserve">pūrve ardhe rajaso aptyasya gavāṃ janitry akṛta pra ketum | vy u prathate vitaraṃ varīya obhā pṛṇantī pitror upasthā ‖</w:t>
      </w:r>
      <w:r>
        <w:t xml:space="preserve"> </w:t>
      </w:r>
      <w:r>
        <w:t xml:space="preserve">(Ṛ. Saṃ. 1-124-5 [?])</w:t>
      </w:r>
    </w:p>
    <w:p>
      <w:pPr>
        <w:pStyle w:val="BodyText"/>
      </w:pPr>
      <w:r>
        <w:rPr>
          <w:iCs/>
          <w:i/>
        </w:rPr>
        <w:t xml:space="preserve">Gloss, mine and tentative:</w:t>
      </w:r>
      <w:r>
        <w:t xml:space="preserve"> </w:t>
      </w:r>
      <w:r>
        <w:t xml:space="preserve">“</w:t>
      </w:r>
      <w:r>
        <w:t xml:space="preserve">In the eastern half of the watery region the mother of the cows [rays] made her banner appear; she spreads far and wide, filling both [worlds], the lap of her two parents.</w:t>
      </w:r>
      <w:r>
        <w:t xml:space="preserve">”</w:t>
      </w:r>
    </w:p>
    <w:p>
      <w:pPr>
        <w:pStyle w:val="BodyText"/>
      </w:pPr>
      <w:r>
        <w:rPr>
          <w:bCs/>
          <w:b/>
        </w:rPr>
        <w:t xml:space="preserve">॥ व्याकरणप्रक्रिया ॥ — Vyākaraṇa-prakriyā (Rik 92.1)</w:t>
      </w:r>
      <w:r>
        <w:t xml:space="preserve"> </w:t>
      </w:r>
      <w:r>
        <w:rPr>
          <w:iCs/>
          <w:i/>
        </w:rPr>
        <w:t xml:space="preserve">(Kannada; grammar page, noted briefly)</w:t>
      </w:r>
    </w:p>
    <w:p>
      <w:pPr>
        <w:pStyle w:val="BodyText"/>
      </w:pPr>
      <w:r>
        <w:rPr>
          <w:iCs/>
          <w:i/>
        </w:rPr>
        <w:t xml:space="preserve">akrata</w:t>
      </w:r>
      <w:r>
        <w:t xml:space="preserve"> </w:t>
      </w:r>
      <w:r>
        <w:t xml:space="preserve">— root</w:t>
      </w:r>
      <w:r>
        <w:t xml:space="preserve"> </w:t>
      </w:r>
      <w:r>
        <w:rPr>
          <w:iCs/>
          <w:i/>
        </w:rPr>
        <w:t xml:space="preserve">ḍukṛñ karaṇe</w:t>
      </w:r>
      <w:r>
        <w:t xml:space="preserve">;</w:t>
      </w:r>
      <w:r>
        <w:t xml:space="preserve"> </w:t>
      </w:r>
      <w:r>
        <w:rPr>
          <w:iCs/>
          <w:i/>
        </w:rPr>
        <w:t xml:space="preserve">luṅ</w:t>
      </w:r>
      <w:r>
        <w:t xml:space="preserve">, third person plural,</w:t>
      </w:r>
      <w:r>
        <w:t xml:space="preserve"> </w:t>
      </w:r>
      <w:r>
        <w:rPr>
          <w:iCs/>
          <w:i/>
        </w:rPr>
        <w:t xml:space="preserve">jha</w:t>
      </w:r>
      <w:r>
        <w:t xml:space="preserve"> </w:t>
      </w:r>
      <w:r>
        <w:t xml:space="preserve">→</w:t>
      </w:r>
      <w:r>
        <w:t xml:space="preserve"> </w:t>
      </w:r>
      <w:r>
        <w:rPr>
          <w:iCs/>
          <w:i/>
        </w:rPr>
        <w:t xml:space="preserve">yat</w:t>
      </w:r>
      <w:r>
        <w:t xml:space="preserve">… [as printed:</w:t>
      </w:r>
      <w:r>
        <w:t xml:space="preserve"> </w:t>
      </w:r>
      <w:r>
        <w:rPr>
          <w:iCs/>
          <w:i/>
        </w:rPr>
        <w:t xml:space="preserve">yaprat…</w:t>
      </w:r>
      <w:r>
        <w:t xml:space="preserve">]; by</w:t>
      </w:r>
      <w:r>
        <w:t xml:space="preserve"> </w:t>
      </w:r>
      <w:r>
        <w:rPr>
          <w:iCs/>
          <w:i/>
        </w:rPr>
        <w:t xml:space="preserve">mantre ghasahvaraṇaśavṛdahādvṛcakṛgamijanibhyo leḥ</w:t>
      </w:r>
      <w:r>
        <w:t xml:space="preserve"> </w:t>
      </w:r>
      <w:r>
        <w:t xml:space="preserve">(Pā. 2-4-80 [?], the sūtra begins</w:t>
      </w:r>
      <w:r>
        <w:t xml:space="preserve"> </w:t>
      </w:r>
      <w:r>
        <w:rPr>
          <w:iCs/>
          <w:i/>
        </w:rPr>
        <w:t xml:space="preserve">mantre ghasa…</w:t>
      </w:r>
      <w:r>
        <w:t xml:space="preserve">) the</w:t>
      </w:r>
      <w:r>
        <w:t xml:space="preserve"> </w:t>
      </w:r>
      <w:r>
        <w:rPr>
          <w:iCs/>
          <w:i/>
        </w:rPr>
        <w:t xml:space="preserve">luk</w:t>
      </w:r>
      <w:r>
        <w:t xml:space="preserve"> </w:t>
      </w:r>
      <w:r>
        <w:t xml:space="preserve">of the</w:t>
      </w:r>
      <w:r>
        <w:t xml:space="preserve"> </w:t>
      </w:r>
      <w:r>
        <w:rPr>
          <w:iCs/>
          <w:i/>
        </w:rPr>
        <w:t xml:space="preserve">cli</w:t>
      </w:r>
      <w:r>
        <w:t xml:space="preserve"> </w:t>
      </w:r>
      <w:r>
        <w:t xml:space="preserve">that is obtained in the</w:t>
      </w:r>
      <w:r>
        <w:t xml:space="preserve"> </w:t>
      </w:r>
      <w:r>
        <w:rPr>
          <w:iCs/>
          <w:i/>
        </w:rPr>
        <w:t xml:space="preserve">luṅ</w:t>
      </w:r>
      <w:r>
        <w:t xml:space="preserve">; since the stem does not end in</w:t>
      </w:r>
      <w:r>
        <w:t xml:space="preserve"> </w:t>
      </w:r>
      <w:r>
        <w:rPr>
          <w:iCs/>
          <w:i/>
        </w:rPr>
        <w:t xml:space="preserve">a</w:t>
      </w:r>
      <w:r>
        <w:t xml:space="preserve">, by</w:t>
      </w:r>
      <w:r>
        <w:t xml:space="preserve"> </w:t>
      </w:r>
      <w:r>
        <w:rPr>
          <w:iCs/>
          <w:i/>
        </w:rPr>
        <w:t xml:space="preserve">ātmanepadeṣv anataḥ</w:t>
      </w:r>
      <w:r>
        <w:t xml:space="preserve"> </w:t>
      </w:r>
      <w:r>
        <w:t xml:space="preserve">(Pā. 7-1-5 [?]) the replacement</w:t>
      </w:r>
      <w:r>
        <w:t xml:space="preserve"> </w:t>
      </w:r>
      <w:r>
        <w:rPr>
          <w:iCs/>
          <w:i/>
        </w:rPr>
        <w:t xml:space="preserve">at</w:t>
      </w:r>
      <w:r>
        <w:t xml:space="preserve"> </w:t>
      </w:r>
      <w:r>
        <w:t xml:space="preserve">for</w:t>
      </w:r>
      <w:r>
        <w:t xml:space="preserve"> </w:t>
      </w:r>
      <w:r>
        <w:rPr>
          <w:iCs/>
          <w:i/>
        </w:rPr>
        <w:t xml:space="preserve">jha</w:t>
      </w:r>
      <w:r>
        <w:t xml:space="preserve">; the</w:t>
      </w:r>
      <w:r>
        <w:t xml:space="preserve"> </w:t>
      </w:r>
      <w:r>
        <w:rPr>
          <w:iCs/>
          <w:i/>
        </w:rPr>
        <w:t xml:space="preserve">ṛ</w:t>
      </w:r>
      <w:r>
        <w:t xml:space="preserve"> </w:t>
      </w:r>
      <w:r>
        <w:t xml:space="preserve">of the root is replaced by</w:t>
      </w:r>
      <w:r>
        <w:t xml:space="preserve"> </w:t>
      </w:r>
      <w:r>
        <w:rPr>
          <w:iCs/>
          <w:i/>
        </w:rPr>
        <w:t xml:space="preserve">y</w:t>
      </w:r>
      <w:r>
        <w:t xml:space="preserve"> </w:t>
      </w:r>
      <w:r>
        <w:t xml:space="preserve">[read:</w:t>
      </w:r>
      <w:r>
        <w:t xml:space="preserve"> </w:t>
      </w:r>
      <w:r>
        <w:rPr>
          <w:iCs/>
          <w:i/>
        </w:rPr>
        <w:t xml:space="preserve">ra</w:t>
      </w:r>
      <w:r>
        <w:t xml:space="preserve">] (the</w:t>
      </w:r>
      <w:r>
        <w:t xml:space="preserve"> </w:t>
      </w:r>
      <w:r>
        <w:rPr>
          <w:iCs/>
          <w:i/>
        </w:rPr>
        <w:t xml:space="preserve">yaṇ</w:t>
      </w:r>
      <w:r>
        <w:t xml:space="preserve">); the augment</w:t>
      </w:r>
      <w:r>
        <w:t xml:space="preserve"> </w:t>
      </w:r>
      <w:r>
        <w:rPr>
          <w:iCs/>
          <w:i/>
        </w:rPr>
        <w:t xml:space="preserve">aṭ</w:t>
      </w:r>
      <w:r>
        <w:t xml:space="preserve"> </w:t>
      </w:r>
      <w:r>
        <w:t xml:space="preserve">for the stem; since the verb follows [a word], the</w:t>
      </w:r>
      <w:r>
        <w:t xml:space="preserve"> </w:t>
      </w:r>
      <w:r>
        <w:rPr>
          <w:iCs/>
          <w:i/>
        </w:rPr>
        <w:t xml:space="preserve">nighāta</w:t>
      </w:r>
      <w:r>
        <w:t xml:space="preserve"> </w:t>
      </w:r>
      <w:r>
        <w:t xml:space="preserve">accent.</w:t>
      </w:r>
      <w:r>
        <w:t xml:space="preserve"> </w:t>
      </w:r>
      <w:r>
        <w:rPr>
          <w:iCs/>
          <w:i/>
        </w:rPr>
        <w:t xml:space="preserve">añjate</w:t>
      </w:r>
      <w:r>
        <w:t xml:space="preserve"> </w:t>
      </w:r>
      <w:r>
        <w:t xml:space="preserve">— root</w:t>
      </w:r>
      <w:r>
        <w:t xml:space="preserve"> </w:t>
      </w:r>
      <w:r>
        <w:rPr>
          <w:iCs/>
          <w:i/>
        </w:rPr>
        <w:t xml:space="preserve">añjū vyaktimrakṣaṇakāntigatiṣu</w:t>
      </w:r>
      <w:r>
        <w:t xml:space="preserve">;</w:t>
      </w:r>
      <w:r>
        <w:t xml:space="preserve"> </w:t>
      </w:r>
      <w:r>
        <w:rPr>
          <w:iCs/>
          <w:i/>
        </w:rPr>
        <w:t xml:space="preserve">laṭ</w:t>
      </w:r>
      <w:r>
        <w:t xml:space="preserve">, third person plural; the</w:t>
      </w:r>
      <w:r>
        <w:t xml:space="preserve"> </w:t>
      </w:r>
      <w:r>
        <w:rPr>
          <w:iCs/>
          <w:i/>
        </w:rPr>
        <w:t xml:space="preserve">tiṅ</w:t>
      </w:r>
      <w:r>
        <w:t xml:space="preserve">-</w:t>
      </w:r>
      <w:r>
        <w:rPr>
          <w:iCs/>
          <w:i/>
        </w:rPr>
        <w:t xml:space="preserve">nighāta</w:t>
      </w:r>
      <w:r>
        <w:t xml:space="preserve">.</w:t>
      </w:r>
      <w:r>
        <w:t xml:space="preserve"> </w:t>
      </w:r>
      <w:r>
        <w:rPr>
          <w:iCs/>
          <w:i/>
        </w:rPr>
        <w:t xml:space="preserve">niṣkṛṇvānāḥ</w:t>
      </w:r>
      <w:r>
        <w:t xml:space="preserve"> </w:t>
      </w:r>
      <w:r>
        <w:t xml:space="preserve">— root</w:t>
      </w:r>
      <w:r>
        <w:t xml:space="preserve"> </w:t>
      </w:r>
      <w:r>
        <w:rPr>
          <w:iCs/>
          <w:i/>
        </w:rPr>
        <w:t xml:space="preserve">kṛvi hiṃsākaraṇayoś ca</w:t>
      </w:r>
      <w:r>
        <w:t xml:space="preserve">; the suffix</w:t>
      </w:r>
      <w:r>
        <w:t xml:space="preserve"> </w:t>
      </w:r>
      <w:r>
        <w:rPr>
          <w:iCs/>
          <w:i/>
        </w:rPr>
        <w:t xml:space="preserve">cānaś</w:t>
      </w:r>
      <w:r>
        <w:t xml:space="preserve"> </w:t>
      </w:r>
      <w:r>
        <w:t xml:space="preserve">in the habitual sense, by</w:t>
      </w:r>
      <w:r>
        <w:t xml:space="preserve"> </w:t>
      </w:r>
      <w:r>
        <w:rPr>
          <w:iCs/>
          <w:i/>
        </w:rPr>
        <w:t xml:space="preserve">tacchīlatadharmatatsādhukāriṣu</w:t>
      </w:r>
      <w:r>
        <w:t xml:space="preserve">; by</w:t>
      </w:r>
      <w:r>
        <w:t xml:space="preserve"> </w:t>
      </w:r>
      <w:r>
        <w:rPr>
          <w:iCs/>
          <w:i/>
        </w:rPr>
        <w:t xml:space="preserve">dhinvikṛṇvyor a ca</w:t>
      </w:r>
      <w:r>
        <w:t xml:space="preserve"> </w:t>
      </w:r>
      <w:r>
        <w:t xml:space="preserve">(Pā. 3-1-80 [?]) the suffix</w:t>
      </w:r>
      <w:r>
        <w:t xml:space="preserve"> </w:t>
      </w:r>
      <w:r>
        <w:rPr>
          <w:iCs/>
          <w:i/>
        </w:rPr>
        <w:t xml:space="preserve">u</w:t>
      </w:r>
      <w:r>
        <w:t xml:space="preserve">; since it is</w:t>
      </w:r>
      <w:r>
        <w:t xml:space="preserve"> </w:t>
      </w:r>
      <w:r>
        <w:rPr>
          <w:iCs/>
          <w:i/>
        </w:rPr>
        <w:t xml:space="preserve">it</w:t>
      </w:r>
      <w:r>
        <w:t xml:space="preserve">, [the next sentence is cut at the foot of the page] —</w:t>
      </w:r>
    </w:p>
    <w:p>
      <w:r>
        <w:pict>
          <v:rect style="width:0;height:1.5pt" o:hralign="center" o:hrstd="t" o:hr="t"/>
        </w:pict>
      </w:r>
    </w:p>
    <w:bookmarkEnd w:id="442"/>
    <w:bookmarkStart w:id="443" w:name="page-407-pdf-422"/>
    <w:p>
      <w:pPr>
        <w:pStyle w:val="Heading3"/>
      </w:pPr>
      <w:r>
        <w:t xml:space="preserve">Page 407 (PDF 422)</w:t>
      </w:r>
    </w:p>
    <w:p>
      <w:pPr>
        <w:pStyle w:val="FirstParagraph"/>
      </w:pPr>
      <w:r>
        <w:rPr>
          <w:iCs/>
          <w:i/>
        </w:rPr>
        <w:t xml:space="preserve">(Running head left:</w:t>
      </w:r>
      <w:r>
        <w:rPr>
          <w:iCs/>
          <w:i/>
        </w:rPr>
        <w:t xml:space="preserve"> </w:t>
      </w:r>
      <w:r>
        <w:rPr>
          <w:iCs/>
          <w:i/>
        </w:rPr>
        <w:t xml:space="preserve">“</w:t>
      </w:r>
      <w:r>
        <w:rPr>
          <w:iCs/>
          <w:i/>
        </w:rPr>
        <w:t xml:space="preserve">A. 1 A. 6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407.)</w:t>
      </w:r>
    </w:p>
    <w:p>
      <w:pPr>
        <w:pStyle w:val="BodyText"/>
      </w:pPr>
      <w:r>
        <w:rPr>
          <w:iCs/>
          <w:i/>
        </w:rPr>
        <w:t xml:space="preserve">Vyākaraṇa-prakriyā of Rik 92.1, concluded (grammar page, noted briefly):</w:t>
      </w:r>
    </w:p>
    <w:p>
      <w:pPr>
        <w:pStyle w:val="BodyText"/>
      </w:pPr>
      <w:r>
        <w:t xml:space="preserve">[</w:t>
      </w:r>
      <w:r>
        <w:rPr>
          <w:iCs/>
          <w:i/>
        </w:rPr>
        <w:t xml:space="preserve">niṣkṛṇvānāḥ</w:t>
      </w:r>
      <w:r>
        <w:t xml:space="preserve">, continued —]</w:t>
      </w:r>
      <w:r>
        <w:t xml:space="preserve"> </w:t>
      </w:r>
      <w:r>
        <w:t xml:space="preserve">“</w:t>
      </w:r>
      <w:r>
        <w:t xml:space="preserve">…since it is</w:t>
      </w:r>
      <w:r>
        <w:t xml:space="preserve"> </w:t>
      </w:r>
      <w:r>
        <w:rPr>
          <w:iCs/>
          <w:i/>
        </w:rPr>
        <w:t xml:space="preserve">it</w:t>
      </w:r>
      <w:r>
        <w:t xml:space="preserve">, by</w:t>
      </w:r>
      <w:r>
        <w:t xml:space="preserve"> </w:t>
      </w:r>
      <w:r>
        <w:rPr>
          <w:iCs/>
          <w:i/>
        </w:rPr>
        <w:t xml:space="preserve">idito num dhātoḥ</w:t>
      </w:r>
      <w:r>
        <w:t xml:space="preserve"> </w:t>
      </w:r>
      <w:r>
        <w:t xml:space="preserve">(इदितो नुम् धातोः, Pā. 7-1-58 [?]) the augment</w:t>
      </w:r>
      <w:r>
        <w:t xml:space="preserve"> </w:t>
      </w:r>
      <w:r>
        <w:rPr>
          <w:iCs/>
          <w:i/>
        </w:rPr>
        <w:t xml:space="preserve">num</w:t>
      </w:r>
      <w:r>
        <w:t xml:space="preserve">;</w:t>
      </w:r>
      <w:r>
        <w:t xml:space="preserve"> </w:t>
      </w:r>
      <w:r>
        <w:rPr>
          <w:iCs/>
          <w:i/>
        </w:rPr>
        <w:t xml:space="preserve">u</w:t>
      </w:r>
      <w:r>
        <w:t xml:space="preserve"> </w:t>
      </w:r>
      <w:r>
        <w:t xml:space="preserve">is replaced by</w:t>
      </w:r>
      <w:r>
        <w:t xml:space="preserve"> </w:t>
      </w:r>
      <w:r>
        <w:rPr>
          <w:iCs/>
          <w:i/>
        </w:rPr>
        <w:t xml:space="preserve">v</w:t>
      </w:r>
      <w:r>
        <w:t xml:space="preserve"> </w:t>
      </w:r>
      <w:r>
        <w:t xml:space="preserve">(</w:t>
      </w:r>
      <w:r>
        <w:rPr>
          <w:iCs/>
          <w:i/>
        </w:rPr>
        <w:t xml:space="preserve">yaṇ</w:t>
      </w:r>
      <w:r>
        <w:t xml:space="preserve">):</w:t>
      </w:r>
      <w:r>
        <w:t xml:space="preserve"> </w:t>
      </w:r>
      <w:r>
        <w:rPr>
          <w:iCs/>
          <w:i/>
        </w:rPr>
        <w:t xml:space="preserve">kṛṇvāna</w:t>
      </w:r>
      <w:r>
        <w:t xml:space="preserve">. The visarga of</w:t>
      </w:r>
      <w:r>
        <w:t xml:space="preserve"> </w:t>
      </w:r>
      <w:r>
        <w:rPr>
          <w:iCs/>
          <w:i/>
        </w:rPr>
        <w:t xml:space="preserve">niḥ</w:t>
      </w:r>
      <w:r>
        <w:t xml:space="preserve"> </w:t>
      </w:r>
      <w:r>
        <w:t xml:space="preserve">before the</w:t>
      </w:r>
      <w:r>
        <w:t xml:space="preserve"> </w:t>
      </w:r>
      <w:r>
        <w:rPr>
          <w:iCs/>
          <w:i/>
        </w:rPr>
        <w:t xml:space="preserve">k</w:t>
      </w:r>
      <w:r>
        <w:t xml:space="preserve"> </w:t>
      </w:r>
      <w:r>
        <w:t xml:space="preserve">of the next word takes</w:t>
      </w:r>
      <w:r>
        <w:t xml:space="preserve"> </w:t>
      </w:r>
      <w:r>
        <w:rPr>
          <w:iCs/>
          <w:i/>
        </w:rPr>
        <w:t xml:space="preserve">ṣatva</w:t>
      </w:r>
      <w:r>
        <w:t xml:space="preserve"> </w:t>
      </w:r>
      <w:r>
        <w:t xml:space="preserve">by</w:t>
      </w:r>
      <w:r>
        <w:t xml:space="preserve"> </w:t>
      </w:r>
      <w:r>
        <w:rPr>
          <w:iCs/>
          <w:i/>
        </w:rPr>
        <w:t xml:space="preserve">idudupadhasya cāpratyayasya</w:t>
      </w:r>
      <w:r>
        <w:t xml:space="preserve"> </w:t>
      </w:r>
      <w:r>
        <w:t xml:space="preserve">(Pā. 8-3-41 [?]). Since</w:t>
      </w:r>
      <w:r>
        <w:t xml:space="preserve"> </w:t>
      </w:r>
      <w:r>
        <w:rPr>
          <w:iCs/>
          <w:i/>
        </w:rPr>
        <w:t xml:space="preserve">cānaś</w:t>
      </w:r>
      <w:r>
        <w:t xml:space="preserve"> </w:t>
      </w:r>
      <w:r>
        <w:t xml:space="preserve">is</w:t>
      </w:r>
      <w:r>
        <w:t xml:space="preserve"> </w:t>
      </w:r>
      <w:r>
        <w:rPr>
          <w:iCs/>
          <w:i/>
        </w:rPr>
        <w:t xml:space="preserve">cit</w:t>
      </w:r>
      <w:r>
        <w:t xml:space="preserve">, by</w:t>
      </w:r>
      <w:r>
        <w:t xml:space="preserve"> </w:t>
      </w:r>
      <w:r>
        <w:rPr>
          <w:iCs/>
          <w:i/>
        </w:rPr>
        <w:t xml:space="preserve">cit</w:t>
      </w:r>
      <w:r>
        <w:t xml:space="preserve"> </w:t>
      </w:r>
      <w:r>
        <w:t xml:space="preserve">(चितः, Pā. 6-1-163 [?]) the word</w:t>
      </w:r>
      <w:r>
        <w:t xml:space="preserve"> </w:t>
      </w:r>
      <w:r>
        <w:rPr>
          <w:iCs/>
          <w:i/>
        </w:rPr>
        <w:t xml:space="preserve">kṛṇvāna</w:t>
      </w:r>
      <w:r>
        <w:t xml:space="preserve"> </w:t>
      </w:r>
      <w:r>
        <w:t xml:space="preserve">takes the final-acute. Since it forms a</w:t>
      </w:r>
      <w:r>
        <w:t xml:space="preserve"> </w:t>
      </w:r>
      <w:r>
        <w:rPr>
          <w:iCs/>
          <w:i/>
        </w:rPr>
        <w:t xml:space="preserve">gati</w:t>
      </w:r>
      <w:r>
        <w:t xml:space="preserve">-compound with</w:t>
      </w:r>
      <w:r>
        <w:t xml:space="preserve"> </w:t>
      </w:r>
      <w:r>
        <w:rPr>
          <w:iCs/>
          <w:i/>
        </w:rPr>
        <w:t xml:space="preserve">nir</w:t>
      </w:r>
      <w:r>
        <w:t xml:space="preserve">, by</w:t>
      </w:r>
      <w:r>
        <w:t xml:space="preserve"> </w:t>
      </w:r>
      <w:r>
        <w:rPr>
          <w:iCs/>
          <w:i/>
        </w:rPr>
        <w:t xml:space="preserve">gatikārakopapadāt kṛt</w:t>
      </w:r>
      <w:r>
        <w:t xml:space="preserve"> </w:t>
      </w:r>
      <w:r>
        <w:t xml:space="preserve">the</w:t>
      </w:r>
      <w:r>
        <w:t xml:space="preserve"> </w:t>
      </w:r>
      <w:r>
        <w:rPr>
          <w:iCs/>
          <w:i/>
        </w:rPr>
        <w:t xml:space="preserve">kṛdanta</w:t>
      </w:r>
      <w:r>
        <w:t xml:space="preserve"> </w:t>
      </w:r>
      <w:r>
        <w:t xml:space="preserve">final member keeps its natural accent.</w:t>
      </w:r>
      <w:r>
        <w:t xml:space="preserve">”</w:t>
      </w:r>
      <w:r>
        <w:t xml:space="preserve"> </w:t>
      </w:r>
      <w:r>
        <w:rPr>
          <w:iCs/>
          <w:i/>
        </w:rPr>
        <w:t xml:space="preserve">yanti</w:t>
      </w:r>
      <w:r>
        <w:t xml:space="preserve"> </w:t>
      </w:r>
      <w:r>
        <w:t xml:space="preserve">— root</w:t>
      </w:r>
      <w:r>
        <w:t xml:space="preserve"> </w:t>
      </w:r>
      <w:r>
        <w:rPr>
          <w:iCs/>
          <w:i/>
        </w:rPr>
        <w:t xml:space="preserve">iṇ gatau</w:t>
      </w:r>
      <w:r>
        <w:t xml:space="preserve">;</w:t>
      </w:r>
      <w:r>
        <w:t xml:space="preserve"> </w:t>
      </w:r>
      <w:r>
        <w:rPr>
          <w:iCs/>
          <w:i/>
        </w:rPr>
        <w:t xml:space="preserve">laṭ</w:t>
      </w:r>
      <w:r>
        <w:t xml:space="preserve">, third person plural;</w:t>
      </w:r>
      <w:r>
        <w:t xml:space="preserve"> </w:t>
      </w:r>
      <w:r>
        <w:rPr>
          <w:iCs/>
          <w:i/>
        </w:rPr>
        <w:t xml:space="preserve">anta</w:t>
      </w:r>
      <w:r>
        <w:t xml:space="preserve"> </w:t>
      </w:r>
      <w:r>
        <w:t xml:space="preserve">for</w:t>
      </w:r>
      <w:r>
        <w:t xml:space="preserve"> </w:t>
      </w:r>
      <w:r>
        <w:rPr>
          <w:iCs/>
          <w:i/>
        </w:rPr>
        <w:t xml:space="preserve">jhi</w:t>
      </w:r>
      <w:r>
        <w:t xml:space="preserve">; by</w:t>
      </w:r>
      <w:r>
        <w:t xml:space="preserve"> </w:t>
      </w:r>
      <w:r>
        <w:rPr>
          <w:iCs/>
          <w:i/>
        </w:rPr>
        <w:t xml:space="preserve">adiprabhṛtibhyaḥ śapaḥ</w:t>
      </w:r>
      <w:r>
        <w:t xml:space="preserve"> </w:t>
      </w:r>
      <w:r>
        <w:t xml:space="preserve">(Pā. 2-4-72 [?]) 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rPr>
          <w:iCs/>
          <w:i/>
        </w:rPr>
        <w:t xml:space="preserve">iṇo yaṇ</w:t>
      </w:r>
      <w:r>
        <w:t xml:space="preserve"> </w:t>
      </w:r>
      <w:r>
        <w:t xml:space="preserve">(इणो यण्, Pā. 6-4-81 [?]) the</w:t>
      </w:r>
      <w:r>
        <w:t xml:space="preserve"> </w:t>
      </w:r>
      <w:r>
        <w:rPr>
          <w:iCs/>
          <w:i/>
        </w:rPr>
        <w:t xml:space="preserve">yaṇ</w:t>
      </w:r>
      <w:r>
        <w:t xml:space="preserve"> </w:t>
      </w:r>
      <w:r>
        <w:t xml:space="preserve">for the</w:t>
      </w:r>
      <w:r>
        <w:t xml:space="preserve"> </w:t>
      </w:r>
      <w:r>
        <w:rPr>
          <w:iCs/>
          <w:i/>
        </w:rPr>
        <w:t xml:space="preserve">i</w:t>
      </w:r>
      <w:r>
        <w:t xml:space="preserve"> </w:t>
      </w:r>
      <w:r>
        <w:t xml:space="preserve">of the root; since a finite verb follows a word, the</w:t>
      </w:r>
      <w:r>
        <w:t xml:space="preserve"> </w:t>
      </w:r>
      <w:r>
        <w:rPr>
          <w:iCs/>
          <w:i/>
        </w:rPr>
        <w:t xml:space="preserve">nighāta</w:t>
      </w:r>
      <w:r>
        <w:t xml:space="preserve"> </w:t>
      </w:r>
      <w:r>
        <w:t xml:space="preserve">accent. ‖ 1 ‖</w:t>
      </w:r>
    </w:p>
    <w:p>
      <w:pPr>
        <w:pStyle w:val="BodyText"/>
      </w:pPr>
      <w:r>
        <w:rPr>
          <w:bCs/>
          <w:b/>
        </w:rPr>
        <w:t xml:space="preserve">॥ संहितापाठः ॥ — Saṃhitā-pāṭha (Rik 92.2)</w:t>
      </w:r>
      <w:r>
        <w:t xml:space="preserve"> </w:t>
      </w:r>
      <w:r>
        <w:rPr>
          <w:iCs/>
          <w:i/>
        </w:rPr>
        <w:t xml:space="preserve">(Jagatī)</w:t>
      </w:r>
    </w:p>
    <w:p>
      <w:pPr>
        <w:pStyle w:val="BlockText"/>
      </w:pPr>
      <w:r>
        <w:t xml:space="preserve">उदपप्तन्नरुणा भानवो वृथा स्वायुजो अरुषीर्गा अयुक्षत ।</w:t>
      </w:r>
      <w:r>
        <w:t xml:space="preserve"> </w:t>
      </w:r>
      <w:r>
        <w:t xml:space="preserve">अक्रन्नुषासो वयुनानि पूर्वथा रुशन्तं भानुमरुषीरशिश्रयुः ॥ २ ॥</w:t>
      </w:r>
    </w:p>
    <w:p>
      <w:pPr>
        <w:pStyle w:val="FirstParagraph"/>
      </w:pPr>
      <w:r>
        <w:rPr>
          <w:iCs/>
          <w:i/>
        </w:rPr>
        <w:t xml:space="preserve">udapaptann aruṇā bhānavo vṛthā svāyujo aruṣīr gā ayukṣata | akrann uṣāso vayunāni pūrvathā ruśantaṃ bhānum aruṣīr aśiśrayuḥ ‖ 2 ‖</w:t>
      </w:r>
    </w:p>
    <w:p>
      <w:pPr>
        <w:pStyle w:val="BodyText"/>
      </w:pPr>
      <w:r>
        <w:rPr>
          <w:bCs/>
          <w:b/>
        </w:rPr>
        <w:t xml:space="preserve">॥ पदपाठः ॥ — Pada-pāṭha (Rik 92.2)</w:t>
      </w:r>
    </w:p>
    <w:p>
      <w:pPr>
        <w:pStyle w:val="BlockText"/>
      </w:pPr>
      <w:r>
        <w:t xml:space="preserve">उत् । अपप्तन् । अरुणाः । भानवः । वृथा । सुऽआयुजः । अरुषीः । गाः । अयुक्षत ।</w:t>
      </w:r>
      <w:r>
        <w:t xml:space="preserve"> </w:t>
      </w:r>
      <w:r>
        <w:t xml:space="preserve">अक्रन् । उषसः । वयुनानि । पूर्वऽथा । रुशन्तम् । भानुम् । अरुषीः । अशिश्रयुः ॥ २ ॥</w:t>
      </w:r>
    </w:p>
    <w:p>
      <w:pPr>
        <w:pStyle w:val="FirstParagraph"/>
      </w:pPr>
      <w:r>
        <w:rPr>
          <w:iCs/>
          <w:i/>
        </w:rPr>
        <w:t xml:space="preserve">ut | apaptan | aruṇāḥ | bhānavaḥ | vṛthā | su-āyujaḥ | aruṣīḥ | gāḥ | ayukṣata | akran | uṣasaḥ | vayunāni | pūrva-thā | ruśantam | bhānum | aruṣīḥ | aśiśrayuḥ ‖ 2 ‖</w:t>
      </w:r>
    </w:p>
    <w:p>
      <w:pPr>
        <w:pStyle w:val="BodyText"/>
      </w:pPr>
      <w:r>
        <w:t xml:space="preserve">(The Saṃhitā prints</w:t>
      </w:r>
      <w:r>
        <w:t xml:space="preserve"> </w:t>
      </w:r>
      <w:r>
        <w:rPr>
          <w:iCs/>
          <w:i/>
        </w:rPr>
        <w:t xml:space="preserve">uṣāsaḥ</w:t>
      </w:r>
      <w:r>
        <w:t xml:space="preserve">, the Pada</w:t>
      </w:r>
      <w:r>
        <w:t xml:space="preserve"> </w:t>
      </w:r>
      <w:r>
        <w:rPr>
          <w:iCs/>
          <w:i/>
        </w:rPr>
        <w:t xml:space="preserve">uṣasaḥ</w:t>
      </w:r>
      <w:r>
        <w:t xml:space="preserve">. Accent marks not reproduced.)</w:t>
      </w:r>
    </w:p>
    <w:p>
      <w:r>
        <w:pict>
          <v:rect style="width:0;height:1.5pt" o:hralign="center" o:hrstd="t" o:hr="t"/>
        </w:pict>
      </w:r>
    </w:p>
    <w:bookmarkEnd w:id="443"/>
    <w:bookmarkStart w:id="444" w:name="page-408-pdf-423"/>
    <w:p>
      <w:pPr>
        <w:pStyle w:val="Heading3"/>
      </w:pPr>
      <w:r>
        <w:t xml:space="preserve">Page 408 (PDF 423)</w:t>
      </w:r>
    </w:p>
    <w:p>
      <w:pPr>
        <w:pStyle w:val="FirstParagraph"/>
      </w:pPr>
      <w:r>
        <w:rPr>
          <w:iCs/>
          <w:i/>
        </w:rPr>
        <w:t xml:space="preserve">(Running head: left</w:t>
      </w:r>
      <w:r>
        <w:rPr>
          <w:iCs/>
          <w:i/>
        </w:rPr>
        <w:t xml:space="preserve"> </w:t>
      </w:r>
      <w:r>
        <w:rPr>
          <w:iCs/>
          <w:i/>
        </w:rPr>
        <w:t xml:space="preserve">“</w:t>
      </w:r>
      <w:r>
        <w:rPr>
          <w:iCs/>
          <w:i/>
        </w:rPr>
        <w:t xml:space="preserve">408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सायणभाष्यम् ॥ — Sāyaṇa-bhāṣya (Rik 92.2)</w:t>
      </w:r>
    </w:p>
    <w:p>
      <w:pPr>
        <w:pStyle w:val="BlockText"/>
      </w:pPr>
      <w:r>
        <w:t xml:space="preserve">अरुणा आरोचमाना भानव उषसो दीप्तयो वृथानायासेन स्वयमेवोदपप्तन् । उदगमन् । तदनन्तरमुषसश्च स्वायुजः सुखेन रथे आयोक्तुं शक्या अरुषीः शुभ्रवर्णा गाः पूर्वमुत्थितान् रश्मीन् ईदृशीः स्ववाहनभूताश्चतुर्हृदीर्गा [clotted [?]] एवायुक्षत । स्वरथेऽयोजयन् । उक्तं च । अरुणो गावः उषसामिति । एवं गोभिर्युक्तं रथमारुह्योषसः पूर्वथा पूर्वेष्वतीतेष्वहःस्विव [reading doubtful [?]] वयुनानि सर्वेषां प्राणिनां ज्ञानान्यक्रन् । अकार्षुः । उषःकाले जाते हि सर्वे प्राणिनो ज्ञानयुक्ता भवन्ति । तदनन्तरमरुषीरारोचमानास्ता उषसो रुशन्तं । रुशदिति वर्णनाम रोचतेर्ज्वलतिकर्मणः । नि. २-२० [?] इति यास्कः । शुभ्रवर्णं भानुं । सूर्यमशिश्रयुः । आसेवन्ते । तेन सहैकीभवन्तीत्यर्थः ॥ अपप्तन् । पत्ऌ गतौ । लुङि ऌदित्वात् च्लेरङादेशः । पतः पुम् । पा. ७-४-१९ [?] इति धातोः पुमागमः । अक्रन् । मन्त्रे घसेत्यादिना च्लेर्लुक् । पूर्वथा । प्रत्नपूर्वविश्वेमात्थाल् छन्दसि । पा. ५-३-१११ [?] इवार्थे थाल्प्रत्ययः । अशिश्रयुः । श्रिञ् सेवायां । बहुलं छन्दसीति शपः श्लुः । सिजभ्यस्तविदिभ्यश्चेति झेर्जुस् । जुसि च । पा. ७-३-८३ [?] इति गुणः ॥</w:t>
      </w:r>
    </w:p>
    <w:p>
      <w:pPr>
        <w:pStyle w:val="FirstParagraph"/>
      </w:pPr>
      <w:r>
        <w:rPr>
          <w:iCs/>
          <w:i/>
        </w:rPr>
        <w:t xml:space="preserve">aruṇā arocamānā bhānava uṣaso dīptayo vṛthānāyāsena svayam evodapaptan | udagaman | tadanantaram uṣasaś ca svāyujaḥ sukhena rathe āyoktuṃ śakyā aruṣīḥ śubhravarṇā gāḥ pūrvam utthitān raśmīn īdṛśīḥ svavāhanabhūtāś caturhṛdīrgā [clotted [?]] evāyukṣata | svarathe ’yojayan | uktaṃ ca | aruṇo gāvaḥ uṣasām iti | evaṃ gobhir yuktaṃ ratham āruhyoṣasaḥ pūrvathā pūrveṣv atīteṣv ahaḥsv iva [reading doubtful [?]] vayunāni sarveṣāṃ prāṇināṃ jñānāny akran | akārṣuḥ | uṣaḥkāle jāte hi sarve prāṇino jñānayuktā bhavanti | tadanantaram aruṣīr arocamānās tā uṣaso ruśantaṃ | ruśad iti varṇanāma rocater jvalatikarmaṇaḥ | Ni. 2-20 [?] iti yāskaḥ | śubhravarṇaṃ bhānuṃ | sūryam aśiśrayuḥ | āsevante | tena sahaikībhavantīty arthaḥ ‖ apaptan | patḷ gatau | luṅi ḷdittvāc cler aṅādeśaḥ | pataḥ pum | Pā. 7-4-19 [?] iti dhātoḥ pumāgamaḥ | akran | mantre ghasety ādinā cler luk | pūrvathā | pratnapūrvaviśvemāt thāl chandasi | Pā. 5-3-111 [?] ivārthe thālpratyayaḥ | aśiśrayuḥ | śriñ sevāyāṃ | bahulaṃ chandasīti śapaḥ śluḥ | sijabhyastavidibhyaś ceti jher jus | jusi ca | Pā. 7-3-83 [?] iti guṇaḥ ‖</w:t>
      </w:r>
    </w:p>
    <w:p>
      <w:pPr>
        <w:pStyle w:val="BodyText"/>
      </w:pPr>
      <w:r>
        <w:rPr>
          <w:iCs/>
          <w:i/>
        </w:rPr>
        <w:t xml:space="preserve">Translation:</w:t>
      </w:r>
      <w:r>
        <w:t xml:space="preserve"> </w:t>
      </w:r>
      <w:r>
        <w:t xml:space="preserve">“</w:t>
      </w:r>
      <w:r>
        <w:t xml:space="preserve">The</w:t>
      </w:r>
      <w:r>
        <w:t xml:space="preserve"> </w:t>
      </w:r>
      <w:r>
        <w:rPr>
          <w:iCs/>
          <w:i/>
        </w:rPr>
        <w:t xml:space="preserve">aruṇāḥ</w:t>
      </w:r>
      <w:r>
        <w:t xml:space="preserve">, shining</w:t>
      </w:r>
      <w:r>
        <w:t xml:space="preserve"> </w:t>
      </w:r>
      <w:r>
        <w:rPr>
          <w:iCs/>
          <w:i/>
        </w:rPr>
        <w:t xml:space="preserve">bhānavaḥ</w:t>
      </w:r>
      <w:r>
        <w:t xml:space="preserve">, the beams of the Uṣases,</w:t>
      </w:r>
      <w:r>
        <w:t xml:space="preserve"> </w:t>
      </w:r>
      <w:r>
        <w:rPr>
          <w:iCs/>
          <w:i/>
        </w:rPr>
        <w:t xml:space="preserve">vṛthā</w:t>
      </w:r>
      <w:r>
        <w:t xml:space="preserve">, without effort, of themselves,</w:t>
      </w:r>
      <w:r>
        <w:t xml:space="preserve"> </w:t>
      </w:r>
      <w:r>
        <w:rPr>
          <w:iCs/>
          <w:i/>
        </w:rPr>
        <w:t xml:space="preserve">ut apaptan</w:t>
      </w:r>
      <w:r>
        <w:t xml:space="preserve">, rose up. Thereafter the Uṣases</w:t>
      </w:r>
      <w:r>
        <w:t xml:space="preserve"> </w:t>
      </w:r>
      <w:r>
        <w:rPr>
          <w:iCs/>
          <w:i/>
        </w:rPr>
        <w:t xml:space="preserve">svāyujaḥ</w:t>
      </w:r>
      <w:r>
        <w:t xml:space="preserve">, easily yoked to the chariot,</w:t>
      </w:r>
      <w:r>
        <w:t xml:space="preserve"> </w:t>
      </w:r>
      <w:r>
        <w:rPr>
          <w:iCs/>
          <w:i/>
        </w:rPr>
        <w:t xml:space="preserve">aruṣīḥ gāḥ</w:t>
      </w:r>
      <w:r>
        <w:t xml:space="preserve">, bright-coloured, the previously risen rays — such, being their own vehicles [the middle words clotted [?]] —</w:t>
      </w:r>
      <w:r>
        <w:t xml:space="preserve"> </w:t>
      </w:r>
      <w:r>
        <w:rPr>
          <w:iCs/>
          <w:i/>
        </w:rPr>
        <w:t xml:space="preserve">ayukṣata</w:t>
      </w:r>
      <w:r>
        <w:t xml:space="preserve">, yoked to their own chariot. It is said,</w:t>
      </w:r>
      <w:r>
        <w:t xml:space="preserve"> </w:t>
      </w:r>
      <w:r>
        <w:t xml:space="preserve">‘</w:t>
      </w:r>
      <w:r>
        <w:rPr>
          <w:iCs/>
          <w:i/>
        </w:rPr>
        <w:t xml:space="preserve">aruṇo gāvaḥ uṣasām</w:t>
      </w:r>
      <w:r>
        <w:t xml:space="preserve">’</w:t>
      </w:r>
      <w:r>
        <w:t xml:space="preserve"> </w:t>
      </w:r>
      <w:r>
        <w:t xml:space="preserve">[</w:t>
      </w:r>
      <w:r>
        <w:t xml:space="preserve">‘</w:t>
      </w:r>
      <w:r>
        <w:t xml:space="preserve">the ruddy cows of the Uṣases</w:t>
      </w:r>
      <w:r>
        <w:t xml:space="preserve">’</w:t>
      </w:r>
      <w:r>
        <w:t xml:space="preserve">]. Having thus mounted the chariot yoked with cows, the Uṣases</w:t>
      </w:r>
      <w:r>
        <w:t xml:space="preserve"> </w:t>
      </w:r>
      <w:r>
        <w:rPr>
          <w:iCs/>
          <w:i/>
        </w:rPr>
        <w:t xml:space="preserve">pūrvathā</w:t>
      </w:r>
      <w:r>
        <w:t xml:space="preserve">, as on the days gone by [reading doubtful],</w:t>
      </w:r>
      <w:r>
        <w:t xml:space="preserve"> </w:t>
      </w:r>
      <w:r>
        <w:rPr>
          <w:iCs/>
          <w:i/>
        </w:rPr>
        <w:t xml:space="preserve">vayunāni akran</w:t>
      </w:r>
      <w:r>
        <w:t xml:space="preserve">, produced knowledge in all living beings: for when the time of dawn has come, all beings become possessed of knowledge. Thereafter those Uṣases,</w:t>
      </w:r>
      <w:r>
        <w:t xml:space="preserve"> </w:t>
      </w:r>
      <w:r>
        <w:rPr>
          <w:iCs/>
          <w:i/>
        </w:rPr>
        <w:t xml:space="preserve">aruṣīḥ</w:t>
      </w:r>
      <w:r>
        <w:t xml:space="preserve">, shining,</w:t>
      </w:r>
      <w:r>
        <w:t xml:space="preserve"> </w:t>
      </w:r>
      <w:r>
        <w:rPr>
          <w:iCs/>
          <w:i/>
        </w:rPr>
        <w:t xml:space="preserve">aśiśrayuḥ</w:t>
      </w:r>
      <w:r>
        <w:t xml:space="preserve">, served the</w:t>
      </w:r>
      <w:r>
        <w:t xml:space="preserve"> </w:t>
      </w:r>
      <w:r>
        <w:rPr>
          <w:iCs/>
          <w:i/>
        </w:rPr>
        <w:t xml:space="preserve">ruśantam</w:t>
      </w:r>
      <w:r>
        <w:t xml:space="preserve">, white-bright,</w:t>
      </w:r>
      <w:r>
        <w:t xml:space="preserve"> </w:t>
      </w:r>
      <w:r>
        <w:rPr>
          <w:iCs/>
          <w:i/>
        </w:rPr>
        <w:t xml:space="preserve">bhānum</w:t>
      </w:r>
      <w:r>
        <w:t xml:space="preserve">, the sun: they become one with him.</w:t>
      </w:r>
      <w:r>
        <w:t xml:space="preserve"> </w:t>
      </w:r>
      <w:r>
        <w:t xml:space="preserve">‘</w:t>
      </w:r>
      <w:r>
        <w:rPr>
          <w:iCs/>
          <w:i/>
        </w:rPr>
        <w:t xml:space="preserve">ruśat</w:t>
      </w:r>
      <w:r>
        <w:t xml:space="preserve">’</w:t>
      </w:r>
      <w:r>
        <w:t xml:space="preserve"> </w:t>
      </w:r>
      <w:r>
        <w:t xml:space="preserve">is a name for colour, from</w:t>
      </w:r>
      <w:r>
        <w:t xml:space="preserve"> </w:t>
      </w:r>
      <w:r>
        <w:rPr>
          <w:iCs/>
          <w:i/>
        </w:rPr>
        <w:t xml:space="preserve">rocate</w:t>
      </w:r>
      <w:r>
        <w:t xml:space="preserve">, the root of shining and blazing’, says Yāska (Ni. 2-20 [?]).</w:t>
      </w:r>
      <w:r>
        <w:t xml:space="preserve">”</w:t>
      </w:r>
    </w:p>
    <w:p>
      <w:pPr>
        <w:pStyle w:val="BodyText"/>
      </w:pPr>
      <w:r>
        <w:rPr>
          <w:iCs/>
          <w:i/>
        </w:rPr>
        <w:t xml:space="preserve">Grammar tail:</w:t>
      </w:r>
      <w:r>
        <w:t xml:space="preserve"> </w:t>
      </w:r>
      <w:r>
        <w:rPr>
          <w:iCs/>
          <w:i/>
        </w:rPr>
        <w:t xml:space="preserve">apaptan</w:t>
      </w:r>
      <w:r>
        <w:t xml:space="preserve"> </w:t>
      </w:r>
      <w:r>
        <w:t xml:space="preserve">— root</w:t>
      </w:r>
      <w:r>
        <w:t xml:space="preserve"> </w:t>
      </w:r>
      <w:r>
        <w:rPr>
          <w:iCs/>
          <w:i/>
        </w:rPr>
        <w:t xml:space="preserve">patḷ gatau</w:t>
      </w:r>
      <w:r>
        <w:t xml:space="preserve">; in the</w:t>
      </w:r>
      <w:r>
        <w:t xml:space="preserve"> </w:t>
      </w:r>
      <w:r>
        <w:rPr>
          <w:iCs/>
          <w:i/>
        </w:rPr>
        <w:t xml:space="preserve">luṅ</w:t>
      </w:r>
      <w:r>
        <w:t xml:space="preserve">, since the root is</w:t>
      </w:r>
      <w:r>
        <w:t xml:space="preserve"> </w:t>
      </w:r>
      <w:r>
        <w:rPr>
          <w:iCs/>
          <w:i/>
        </w:rPr>
        <w:t xml:space="preserve">ḷdit</w:t>
      </w:r>
      <w:r>
        <w:t xml:space="preserve">,</w:t>
      </w:r>
      <w:r>
        <w:t xml:space="preserve"> </w:t>
      </w:r>
      <w:r>
        <w:rPr>
          <w:iCs/>
          <w:i/>
        </w:rPr>
        <w:t xml:space="preserve">aṅ</w:t>
      </w:r>
      <w:r>
        <w:t xml:space="preserve"> </w:t>
      </w:r>
      <w:r>
        <w:t xml:space="preserve">replaces</w:t>
      </w:r>
      <w:r>
        <w:t xml:space="preserve"> </w:t>
      </w:r>
      <w:r>
        <w:rPr>
          <w:iCs/>
          <w:i/>
        </w:rPr>
        <w:t xml:space="preserve">cli</w:t>
      </w:r>
      <w:r>
        <w:t xml:space="preserve">; by</w:t>
      </w:r>
      <w:r>
        <w:t xml:space="preserve"> </w:t>
      </w:r>
      <w:r>
        <w:rPr>
          <w:iCs/>
          <w:i/>
        </w:rPr>
        <w:t xml:space="preserve">pataḥ pum</w:t>
      </w:r>
      <w:r>
        <w:t xml:space="preserve"> </w:t>
      </w:r>
      <w:r>
        <w:t xml:space="preserve">(Pā. 7-4-19 [?]) the augment</w:t>
      </w:r>
      <w:r>
        <w:t xml:space="preserve"> </w:t>
      </w:r>
      <w:r>
        <w:rPr>
          <w:iCs/>
          <w:i/>
        </w:rPr>
        <w:t xml:space="preserve">pum</w:t>
      </w:r>
      <w:r>
        <w:t xml:space="preserve"> </w:t>
      </w:r>
      <w:r>
        <w:t xml:space="preserve">for the root.</w:t>
      </w:r>
      <w:r>
        <w:t xml:space="preserve"> </w:t>
      </w:r>
      <w:r>
        <w:rPr>
          <w:iCs/>
          <w:i/>
        </w:rPr>
        <w:t xml:space="preserve">akran</w:t>
      </w:r>
      <w:r>
        <w:t xml:space="preserve"> </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w:t>
      </w:r>
      <w:r>
        <w:t xml:space="preserve">.</w:t>
      </w:r>
      <w:r>
        <w:t xml:space="preserve"> </w:t>
      </w:r>
      <w:r>
        <w:rPr>
          <w:iCs/>
          <w:i/>
        </w:rPr>
        <w:t xml:space="preserve">pūrvathā</w:t>
      </w:r>
      <w:r>
        <w:t xml:space="preserve"> </w:t>
      </w:r>
      <w:r>
        <w:t xml:space="preserve">— by</w:t>
      </w:r>
      <w:r>
        <w:t xml:space="preserve"> </w:t>
      </w:r>
      <w:r>
        <w:rPr>
          <w:iCs/>
          <w:i/>
        </w:rPr>
        <w:t xml:space="preserve">pratnapūrvaviśvemāt thāl chandasi</w:t>
      </w:r>
      <w:r>
        <w:t xml:space="preserve"> </w:t>
      </w:r>
      <w:r>
        <w:t xml:space="preserve">(Pā. 5-3-111 [?]) the suffix</w:t>
      </w:r>
      <w:r>
        <w:t xml:space="preserve"> </w:t>
      </w:r>
      <w:r>
        <w:rPr>
          <w:iCs/>
          <w:i/>
        </w:rPr>
        <w:t xml:space="preserve">thāl</w:t>
      </w:r>
      <w:r>
        <w:t xml:space="preserve"> </w:t>
      </w:r>
      <w:r>
        <w:t xml:space="preserve">in the sense of</w:t>
      </w:r>
      <w:r>
        <w:t xml:space="preserve"> </w:t>
      </w:r>
      <w:r>
        <w:t xml:space="preserve">‘</w:t>
      </w:r>
      <w:r>
        <w:t xml:space="preserve">like</w:t>
      </w:r>
      <w:r>
        <w:t xml:space="preserve">’</w:t>
      </w:r>
      <w:r>
        <w:t xml:space="preserve">.</w:t>
      </w:r>
      <w:r>
        <w:t xml:space="preserve"> </w:t>
      </w:r>
      <w:r>
        <w:rPr>
          <w:iCs/>
          <w:i/>
        </w:rPr>
        <w:t xml:space="preserve">aśiśrayuḥ</w:t>
      </w:r>
      <w:r>
        <w:t xml:space="preserve"> </w:t>
      </w:r>
      <w:r>
        <w:t xml:space="preserve">— root</w:t>
      </w:r>
      <w:r>
        <w:t xml:space="preserve"> </w:t>
      </w:r>
      <w:r>
        <w:rPr>
          <w:iCs/>
          <w:i/>
        </w:rPr>
        <w:t xml:space="preserve">śriñ sevāyām</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jus</w:t>
      </w:r>
      <w:r>
        <w:t xml:space="preserve"> </w:t>
      </w:r>
      <w:r>
        <w:t xml:space="preserve">for</w:t>
      </w:r>
      <w:r>
        <w:t xml:space="preserve"> </w:t>
      </w:r>
      <w:r>
        <w:rPr>
          <w:iCs/>
          <w:i/>
        </w:rPr>
        <w:t xml:space="preserve">jhi</w:t>
      </w:r>
      <w:r>
        <w:t xml:space="preserve"> </w:t>
      </w:r>
      <w:r>
        <w:t xml:space="preserve">by</w:t>
      </w:r>
      <w:r>
        <w:t xml:space="preserve"> </w:t>
      </w:r>
      <w:r>
        <w:rPr>
          <w:iCs/>
          <w:i/>
        </w:rPr>
        <w:t xml:space="preserve">sijabhyastavidibhyaś ca</w:t>
      </w:r>
      <w:r>
        <w:t xml:space="preserve">; by</w:t>
      </w:r>
      <w:r>
        <w:t xml:space="preserve"> </w:t>
      </w:r>
      <w:r>
        <w:rPr>
          <w:iCs/>
          <w:i/>
        </w:rPr>
        <w:t xml:space="preserve">jusi ca</w:t>
      </w:r>
      <w:r>
        <w:t xml:space="preserve"> </w:t>
      </w:r>
      <w:r>
        <w:t xml:space="preserve">(Pā. 7-3-83 [?]) the guṇa.</w:t>
      </w:r>
    </w:p>
    <w:p>
      <w:pPr>
        <w:pStyle w:val="BodyText"/>
      </w:pPr>
      <w:r>
        <w:rPr>
          <w:bCs/>
          <w:b/>
        </w:rPr>
        <w:t xml:space="preserve">॥ प्रतिपदार्थ ॥ — Pratipadārtha (Rik 92.2)</w:t>
      </w:r>
      <w:r>
        <w:t xml:space="preserve"> </w:t>
      </w:r>
      <w:r>
        <w:rPr>
          <w:iCs/>
          <w:i/>
        </w:rPr>
        <w:t xml:space="preserve">(Kannada)</w:t>
      </w:r>
    </w:p>
    <w:p>
      <w:pPr>
        <w:pStyle w:val="BodyText"/>
      </w:pPr>
      <w:r>
        <w:rPr>
          <w:iCs/>
          <w:i/>
        </w:rPr>
        <w:t xml:space="preserve">aruṇāḥ</w:t>
      </w:r>
      <w:r>
        <w:t xml:space="preserve"> </w:t>
      </w:r>
      <w:r>
        <w:t xml:space="preserve">— golden-red;</w:t>
      </w:r>
      <w:r>
        <w:t xml:space="preserve"> </w:t>
      </w:r>
      <w:r>
        <w:rPr>
          <w:iCs/>
          <w:i/>
        </w:rPr>
        <w:t xml:space="preserve">bhānavaḥ</w:t>
      </w:r>
      <w:r>
        <w:t xml:space="preserve"> </w:t>
      </w:r>
      <w:r>
        <w:t xml:space="preserve">— (of the Uṣas deities) radiances;</w:t>
      </w:r>
      <w:r>
        <w:t xml:space="preserve"> </w:t>
      </w:r>
      <w:r>
        <w:rPr>
          <w:iCs/>
          <w:i/>
        </w:rPr>
        <w:t xml:space="preserve">vṛthā</w:t>
      </w:r>
      <w:r>
        <w:t xml:space="preserve"> </w:t>
      </w:r>
      <w:r>
        <w:t xml:space="preserve">— without effort;</w:t>
      </w:r>
      <w:r>
        <w:t xml:space="preserve"> </w:t>
      </w:r>
      <w:r>
        <w:rPr>
          <w:iCs/>
          <w:i/>
        </w:rPr>
        <w:t xml:space="preserve">ut apaptan</w:t>
      </w:r>
      <w:r>
        <w:t xml:space="preserve"> </w:t>
      </w:r>
      <w:r>
        <w:t xml:space="preserve">— rose upward. (Thereafter)</w:t>
      </w:r>
      <w:r>
        <w:t xml:space="preserve"> </w:t>
      </w:r>
      <w:r>
        <w:rPr>
          <w:iCs/>
          <w:i/>
        </w:rPr>
        <w:t xml:space="preserve">uṣasaḥ</w:t>
      </w:r>
      <w:r>
        <w:t xml:space="preserve"> </w:t>
      </w:r>
      <w:r>
        <w:t xml:space="preserve">— the Uṣas deities;</w:t>
      </w:r>
      <w:r>
        <w:t xml:space="preserve"> </w:t>
      </w:r>
      <w:r>
        <w:rPr>
          <w:iCs/>
          <w:i/>
        </w:rPr>
        <w:t xml:space="preserve">svāyujaḥ</w:t>
      </w:r>
      <w:r>
        <w:t xml:space="preserve"> </w:t>
      </w:r>
      <w:r>
        <w:t xml:space="preserve">— fit to be easily joined;</w:t>
      </w:r>
      <w:r>
        <w:t xml:space="preserve"> </w:t>
      </w:r>
      <w:r>
        <w:rPr>
          <w:iCs/>
          <w:i/>
        </w:rPr>
        <w:t xml:space="preserve">aruṣīḥ</w:t>
      </w:r>
      <w:r>
        <w:t xml:space="preserve"> </w:t>
      </w:r>
      <w:r>
        <w:t xml:space="preserve">— golden-red;</w:t>
      </w:r>
      <w:r>
        <w:t xml:space="preserve"> </w:t>
      </w:r>
      <w:r>
        <w:rPr>
          <w:iCs/>
          <w:i/>
        </w:rPr>
        <w:t xml:space="preserve">gāḥ</w:t>
      </w:r>
      <w:r>
        <w:t xml:space="preserve"> </w:t>
      </w:r>
      <w:r>
        <w:t xml:space="preserve">— (their earlier-manifested) rays, or (their chariot’s) cows;</w:t>
      </w:r>
      <w:r>
        <w:t xml:space="preserve"> </w:t>
      </w:r>
      <w:r>
        <w:rPr>
          <w:iCs/>
          <w:i/>
        </w:rPr>
        <w:t xml:space="preserve">ayukṣata</w:t>
      </w:r>
      <w:r>
        <w:t xml:space="preserve"> </w:t>
      </w:r>
      <w:r>
        <w:t xml:space="preserve">— yoked (to their chariot); (and)</w:t>
      </w:r>
      <w:r>
        <w:t xml:space="preserve"> </w:t>
      </w:r>
      <w:r>
        <w:rPr>
          <w:iCs/>
          <w:i/>
        </w:rPr>
        <w:t xml:space="preserve">pūrvathā</w:t>
      </w:r>
      <w:r>
        <w:t xml:space="preserve"> </w:t>
      </w:r>
      <w:r>
        <w:t xml:space="preserve">— as was done on earlier mornings;</w:t>
      </w:r>
      <w:r>
        <w:t xml:space="preserve"> </w:t>
      </w:r>
      <w:r>
        <w:rPr>
          <w:iCs/>
          <w:i/>
        </w:rPr>
        <w:t xml:space="preserve">vayunāni</w:t>
      </w:r>
      <w:r>
        <w:t xml:space="preserve"> </w:t>
      </w:r>
      <w:r>
        <w:t xml:space="preserve">— to all beings, consciousness;</w:t>
      </w:r>
      <w:r>
        <w:t xml:space="preserve"> </w:t>
      </w:r>
      <w:r>
        <w:rPr>
          <w:iCs/>
          <w:i/>
        </w:rPr>
        <w:t xml:space="preserve">akran</w:t>
      </w:r>
      <w:r>
        <w:t xml:space="preserve"> </w:t>
      </w:r>
      <w:r>
        <w:t xml:space="preserve">— they produced; (afterwards)</w:t>
      </w:r>
      <w:r>
        <w:t xml:space="preserve"> </w:t>
      </w:r>
      <w:r>
        <w:rPr>
          <w:iCs/>
          <w:i/>
        </w:rPr>
        <w:t xml:space="preserve">aruṣīḥ</w:t>
      </w:r>
      <w:r>
        <w:t xml:space="preserve"> </w:t>
      </w:r>
      <w:r>
        <w:t xml:space="preserve">— the golden Uṣas deities;</w:t>
      </w:r>
      <w:r>
        <w:t xml:space="preserve"> </w:t>
      </w:r>
      <w:r>
        <w:rPr>
          <w:iCs/>
          <w:i/>
        </w:rPr>
        <w:t xml:space="preserve">ruśantam</w:t>
      </w:r>
      <w:r>
        <w:t xml:space="preserve"> </w:t>
      </w:r>
      <w:r>
        <w:t xml:space="preserve">— of auspicious colour;</w:t>
      </w:r>
      <w:r>
        <w:t xml:space="preserve"> </w:t>
      </w:r>
      <w:r>
        <w:rPr>
          <w:iCs/>
          <w:i/>
        </w:rPr>
        <w:t xml:space="preserve">bhānum</w:t>
      </w:r>
      <w:r>
        <w:t xml:space="preserve"> </w:t>
      </w:r>
      <w:r>
        <w:t xml:space="preserve">— the sun;</w:t>
      </w:r>
      <w:r>
        <w:t xml:space="preserve"> </w:t>
      </w:r>
      <w:r>
        <w:rPr>
          <w:iCs/>
          <w:i/>
        </w:rPr>
        <w:t xml:space="preserve">aśiśrayuḥ</w:t>
      </w:r>
      <w:r>
        <w:t xml:space="preserve"> </w:t>
      </w:r>
      <w:r>
        <w:t xml:space="preserve">— served (joined with him).</w:t>
      </w:r>
    </w:p>
    <w:p>
      <w:pPr>
        <w:pStyle w:val="BodyText"/>
      </w:pPr>
      <w:r>
        <w:rPr>
          <w:bCs/>
          <w:b/>
        </w:rPr>
        <w:t xml:space="preserve">॥ भावार्थः ॥ — Bhāvārtha of Rik 92.2</w:t>
      </w:r>
      <w:r>
        <w:t xml:space="preserve"> </w:t>
      </w:r>
      <w:r>
        <w:rPr>
          <w:iCs/>
          <w:i/>
        </w:rPr>
        <w:t xml:space="preserve">(Kannada)</w:t>
      </w:r>
    </w:p>
    <w:p>
      <w:pPr>
        <w:pStyle w:val="BodyText"/>
      </w:pPr>
      <w:r>
        <w:t xml:space="preserve">“</w:t>
      </w:r>
      <w:r>
        <w:t xml:space="preserve">The golden-red radiances of the Uṣas deities rose upward without any effort. Thereafter the Uṣas deities yoked to their chariot their rays or cows, which are easily joined and are of the red of the twilight. And, as they did on the days of earlier mornings, they produced consciousness in all beings. Afterwards, with their own radiance, they united with the sun of auspicious colour.</w:t>
      </w:r>
      <w:r>
        <w:t xml:space="preserve">”</w:t>
      </w:r>
    </w:p>
    <w:p>
      <w:r>
        <w:pict>
          <v:rect style="width:0;height:1.5pt" o:hralign="center" o:hrstd="t" o:hr="t"/>
        </w:pict>
      </w:r>
    </w:p>
    <w:bookmarkEnd w:id="444"/>
    <w:bookmarkStart w:id="445" w:name="page-409-pdf-424"/>
    <w:p>
      <w:pPr>
        <w:pStyle w:val="Heading3"/>
      </w:pPr>
      <w:r>
        <w:t xml:space="preserve">Page 409 (PDF 424)</w:t>
      </w:r>
    </w:p>
    <w:p>
      <w:pPr>
        <w:pStyle w:val="FirstParagraph"/>
      </w:pPr>
      <w:r>
        <w:rPr>
          <w:iCs/>
          <w:i/>
        </w:rPr>
        <w:t xml:space="preserve">(Running head left:</w:t>
      </w:r>
      <w:r>
        <w:rPr>
          <w:iCs/>
          <w:i/>
        </w:rPr>
        <w:t xml:space="preserve"> </w:t>
      </w:r>
      <w:r>
        <w:rPr>
          <w:iCs/>
          <w:i/>
        </w:rPr>
        <w:t xml:space="preserve">“</w:t>
      </w:r>
      <w:r>
        <w:rPr>
          <w:iCs/>
          <w:i/>
        </w:rPr>
        <w:t xml:space="preserve">A. 1 A. 6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409.)</w:t>
      </w:r>
    </w:p>
    <w:p>
      <w:pPr>
        <w:pStyle w:val="BodyText"/>
      </w:pPr>
      <w:r>
        <w:rPr>
          <w:bCs/>
          <w:b/>
        </w:rPr>
        <w:t xml:space="preserve">English Translation</w:t>
      </w:r>
      <w:r>
        <w:t xml:space="preserve"> </w:t>
      </w:r>
      <w:r>
        <w:rPr>
          <w:iCs/>
          <w:i/>
        </w:rPr>
        <w:t xml:space="preserve">(printed in English in the source; Rik 92.2)</w:t>
      </w:r>
    </w:p>
    <w:p>
      <w:pPr>
        <w:pStyle w:val="BodyText"/>
      </w:pPr>
      <w:r>
        <w:t xml:space="preserve">“</w:t>
      </w:r>
      <w:r>
        <w:t xml:space="preserve">The purple rays fly up quickly ; easy to be yoked, the cows are harnessed ; as of yore, the dieties [sic] of the dawn have restored consciousness; and bright-rayed have attended upon the glorious Sun.</w:t>
      </w:r>
      <w:r>
        <w:t xml:space="preserve">”</w:t>
      </w:r>
      <w:r>
        <w:t xml:space="preserve"> </w:t>
      </w:r>
      <w:r>
        <w:t xml:space="preserve">— as printed.</w:t>
      </w:r>
    </w:p>
    <w:p>
      <w:pPr>
        <w:pStyle w:val="BodyText"/>
      </w:pPr>
      <w:r>
        <w:rPr>
          <w:bCs/>
          <w:b/>
        </w:rPr>
        <w:t xml:space="preserve">॥ विशेषविषयगळु ॥ — Special Topics (Rik 92.2)</w:t>
      </w:r>
      <w:r>
        <w:t xml:space="preserve"> </w:t>
      </w:r>
      <w:r>
        <w:rPr>
          <w:iCs/>
          <w:i/>
        </w:rPr>
        <w:t xml:space="preserve">(Kannada)</w:t>
      </w:r>
    </w:p>
    <w:p>
      <w:pPr>
        <w:pStyle w:val="BodyText"/>
      </w:pPr>
      <w:r>
        <w:rPr>
          <w:iCs/>
          <w:i/>
          <w:bCs/>
          <w:b/>
        </w:rPr>
        <w:t xml:space="preserve">aruṇaḥ</w:t>
      </w:r>
      <w:r>
        <w:t xml:space="preserve"> </w:t>
      </w:r>
      <w:r>
        <w:t xml:space="preserve">—</w:t>
      </w:r>
      <w:r>
        <w:t xml:space="preserve"> </w:t>
      </w:r>
      <w:r>
        <w:rPr>
          <w:iCs/>
          <w:i/>
        </w:rPr>
        <w:t xml:space="preserve">aruṇa ārocanaḥ</w:t>
      </w:r>
      <w:r>
        <w:t xml:space="preserve"> </w:t>
      </w:r>
      <w:r>
        <w:t xml:space="preserve">(Ni. 5-20 [?]) |</w:t>
      </w:r>
      <w:r>
        <w:t xml:space="preserve"> </w:t>
      </w:r>
      <w:r>
        <w:t xml:space="preserve">“</w:t>
      </w:r>
      <w:r>
        <w:t xml:space="preserve">That is,</w:t>
      </w:r>
      <w:r>
        <w:t xml:space="preserve"> </w:t>
      </w:r>
      <w:r>
        <w:t xml:space="preserve">‘</w:t>
      </w:r>
      <w:r>
        <w:t xml:space="preserve">golden-red, attractive</w:t>
      </w:r>
      <w:r>
        <w:t xml:space="preserve">’</w:t>
      </w:r>
      <w:r>
        <w:t xml:space="preserve">.</w:t>
      </w:r>
      <w:r>
        <w:t xml:space="preserve">”</w:t>
      </w:r>
    </w:p>
    <w:p>
      <w:pPr>
        <w:pStyle w:val="BodyText"/>
      </w:pPr>
      <w:r>
        <w:rPr>
          <w:iCs/>
          <w:i/>
          <w:bCs/>
          <w:b/>
        </w:rPr>
        <w:t xml:space="preserve">vṛthā</w:t>
      </w:r>
      <w:r>
        <w:t xml:space="preserve"> </w:t>
      </w:r>
      <w:r>
        <w:t xml:space="preserve">—</w:t>
      </w:r>
      <w:r>
        <w:t xml:space="preserve"> </w:t>
      </w:r>
      <w:r>
        <w:rPr>
          <w:iCs/>
          <w:i/>
        </w:rPr>
        <w:t xml:space="preserve">vṛthā iti anāyāsavacanaḥ</w:t>
      </w:r>
      <w:r>
        <w:t xml:space="preserve"> </w:t>
      </w:r>
      <w:r>
        <w:t xml:space="preserve">|</w:t>
      </w:r>
      <w:r>
        <w:t xml:space="preserve"> </w:t>
      </w:r>
      <w:r>
        <w:t xml:space="preserve">“</w:t>
      </w:r>
      <w:r>
        <w:t xml:space="preserve">So Sāyaṇa says in general while explaining such Ṛks as Ṛ. Saṃ. 1-[?]-4 [?] and 1-[?]-2 [?]. Here too it may be said that, without effort, that is, out of their own pleasure, they proceeded.</w:t>
      </w:r>
      <w:r>
        <w:t xml:space="preserve">”</w:t>
      </w:r>
    </w:p>
    <w:p>
      <w:pPr>
        <w:pStyle w:val="BodyText"/>
      </w:pPr>
      <w:r>
        <w:rPr>
          <w:iCs/>
          <w:i/>
          <w:bCs/>
          <w:b/>
        </w:rPr>
        <w:t xml:space="preserve">svāyujaḥ</w:t>
      </w:r>
      <w:r>
        <w:t xml:space="preserve"> </w:t>
      </w:r>
      <w:r>
        <w:t xml:space="preserve">—</w:t>
      </w:r>
      <w:r>
        <w:t xml:space="preserve"> </w:t>
      </w:r>
      <w:r>
        <w:rPr>
          <w:iCs/>
          <w:i/>
        </w:rPr>
        <w:t xml:space="preserve">sukhena rathe āyoktuṃ śakyāḥ</w:t>
      </w:r>
      <w:r>
        <w:t xml:space="preserve"> </w:t>
      </w:r>
      <w:r>
        <w:t xml:space="preserve">|</w:t>
      </w:r>
      <w:r>
        <w:t xml:space="preserve"> </w:t>
      </w:r>
      <w:r>
        <w:t xml:space="preserve">“</w:t>
      </w:r>
      <w:r>
        <w:t xml:space="preserve">That is, they can be easily joined and yoked in the chariot.</w:t>
      </w:r>
      <w:r>
        <w:t xml:space="preserve">”</w:t>
      </w:r>
    </w:p>
    <w:p>
      <w:pPr>
        <w:pStyle w:val="BodyText"/>
      </w:pPr>
      <w:r>
        <w:rPr>
          <w:iCs/>
          <w:i/>
          <w:bCs/>
          <w:b/>
        </w:rPr>
        <w:t xml:space="preserve">aruṣīḥ gāḥ</w:t>
      </w:r>
      <w:r>
        <w:t xml:space="preserve"> </w:t>
      </w:r>
      <w:r>
        <w:t xml:space="preserve">—</w:t>
      </w:r>
      <w:r>
        <w:t xml:space="preserve"> </w:t>
      </w:r>
      <w:r>
        <w:rPr>
          <w:iCs/>
          <w:i/>
        </w:rPr>
        <w:t xml:space="preserve">aruṣīr ārocanāt</w:t>
      </w:r>
      <w:r>
        <w:t xml:space="preserve"> </w:t>
      </w:r>
      <w:r>
        <w:t xml:space="preserve">(Ni. 12-7 [?]), and</w:t>
      </w:r>
      <w:r>
        <w:t xml:space="preserve"> </w:t>
      </w:r>
      <w:r>
        <w:t xml:space="preserve">‘</w:t>
      </w:r>
      <w:r>
        <w:rPr>
          <w:iCs/>
          <w:i/>
        </w:rPr>
        <w:t xml:space="preserve">aruṇo gāva uṣasām</w:t>
      </w:r>
      <w:r>
        <w:t xml:space="preserve">’</w:t>
      </w:r>
      <w:r>
        <w:t xml:space="preserve"> </w:t>
      </w:r>
      <w:r>
        <w:t xml:space="preserve">(Ni. 2-[?] [?]),</w:t>
      </w:r>
      <w:r>
        <w:t xml:space="preserve"> </w:t>
      </w:r>
      <w:r>
        <w:t xml:space="preserve">‘</w:t>
      </w:r>
      <w:r>
        <w:rPr>
          <w:iCs/>
          <w:i/>
        </w:rPr>
        <w:t xml:space="preserve">aruṇa ārocanaḥ</w:t>
      </w:r>
      <w:r>
        <w:t xml:space="preserve">’</w:t>
      </w:r>
      <w:r>
        <w:t xml:space="preserve"> </w:t>
      </w:r>
      <w:r>
        <w:t xml:space="preserve">(Ni. 5-20 [?]) —</w:t>
      </w:r>
      <w:r>
        <w:t xml:space="preserve"> </w:t>
      </w:r>
      <w:r>
        <w:t xml:space="preserve">“</w:t>
      </w:r>
      <w:r>
        <w:t xml:space="preserve">the author of the Nirukta explains. The meaning of this is: the rays that illumine the vehicles of the Uṣases; or, the red cows.</w:t>
      </w:r>
      <w:r>
        <w:t xml:space="preserve">”</w:t>
      </w:r>
    </w:p>
    <w:p>
      <w:pPr>
        <w:pStyle w:val="BodyText"/>
      </w:pPr>
      <w:r>
        <w:rPr>
          <w:iCs/>
          <w:i/>
          <w:bCs/>
          <w:b/>
        </w:rPr>
        <w:t xml:space="preserve">vayunāni</w:t>
      </w:r>
      <w:r>
        <w:t xml:space="preserve"> </w:t>
      </w:r>
      <w:r>
        <w:t xml:space="preserve">—</w:t>
      </w:r>
      <w:r>
        <w:t xml:space="preserve"> </w:t>
      </w:r>
      <w:r>
        <w:t xml:space="preserve">“</w:t>
      </w:r>
      <w:r>
        <w:rPr>
          <w:iCs/>
          <w:i/>
        </w:rPr>
        <w:t xml:space="preserve">ketaḥ, ketuḥ</w:t>
      </w:r>
      <w:r>
        <w:t xml:space="preserve"> </w:t>
      </w:r>
      <w:r>
        <w:t xml:space="preserve">(Ni. 3-9 [?]) and the like being read among the names of knowledge (</w:t>
      </w:r>
      <w:r>
        <w:rPr>
          <w:iCs/>
          <w:i/>
        </w:rPr>
        <w:t xml:space="preserve">prajñā</w:t>
      </w:r>
      <w:r>
        <w:t xml:space="preserve">), the word means</w:t>
      </w:r>
      <w:r>
        <w:t xml:space="preserve"> </w:t>
      </w:r>
      <w:r>
        <w:t xml:space="preserve">‘</w:t>
      </w:r>
      <w:r>
        <w:t xml:space="preserve">knowledge</w:t>
      </w:r>
      <w:r>
        <w:t xml:space="preserve">’</w:t>
      </w:r>
      <w:r>
        <w:t xml:space="preserve">. The intention is that by producing light they produced awakening, consciousness, in all beings.</w:t>
      </w:r>
      <w:r>
        <w:t xml:space="preserve">”</w:t>
      </w:r>
    </w:p>
    <w:p>
      <w:pPr>
        <w:pStyle w:val="BodyText"/>
      </w:pPr>
      <w:r>
        <w:rPr>
          <w:iCs/>
          <w:i/>
          <w:bCs/>
          <w:b/>
        </w:rPr>
        <w:t xml:space="preserve">ruśantam</w:t>
      </w:r>
      <w:r>
        <w:t xml:space="preserve"> </w:t>
      </w:r>
      <w:r>
        <w:t xml:space="preserve">—</w:t>
      </w:r>
      <w:r>
        <w:t xml:space="preserve"> </w:t>
      </w:r>
      <w:r>
        <w:rPr>
          <w:iCs/>
          <w:i/>
        </w:rPr>
        <w:t xml:space="preserve">ruśad iti varṇanāma rocater jvalatikarmaṇaḥ</w:t>
      </w:r>
      <w:r>
        <w:t xml:space="preserve"> </w:t>
      </w:r>
      <w:r>
        <w:t xml:space="preserve">(Ni. 2-20 [?]) |</w:t>
      </w:r>
      <w:r>
        <w:t xml:space="preserve"> </w:t>
      </w:r>
      <w:r>
        <w:t xml:space="preserve">“</w:t>
      </w:r>
      <w:r>
        <w:t xml:space="preserve">That is, from the root</w:t>
      </w:r>
      <w:r>
        <w:t xml:space="preserve"> </w:t>
      </w:r>
      <w:r>
        <w:rPr>
          <w:iCs/>
          <w:i/>
        </w:rPr>
        <w:t xml:space="preserve">ruc</w:t>
      </w:r>
      <w:r>
        <w:t xml:space="preserve"> </w:t>
      </w:r>
      <w:r>
        <w:t xml:space="preserve">which gives the sense of shining, the word</w:t>
      </w:r>
      <w:r>
        <w:t xml:space="preserve"> </w:t>
      </w:r>
      <w:r>
        <w:rPr>
          <w:iCs/>
          <w:i/>
        </w:rPr>
        <w:t xml:space="preserve">ruśat</w:t>
      </w:r>
      <w:r>
        <w:t xml:space="preserve"> </w:t>
      </w:r>
      <w:r>
        <w:t xml:space="preserve">is formed, giving the sense of</w:t>
      </w:r>
      <w:r>
        <w:t xml:space="preserve"> </w:t>
      </w:r>
      <w:r>
        <w:t xml:space="preserve">‘</w:t>
      </w:r>
      <w:r>
        <w:t xml:space="preserve">bright colour</w:t>
      </w:r>
      <w:r>
        <w:t xml:space="preserve">’</w:t>
      </w:r>
      <w:r>
        <w:t xml:space="preserve">: so the author of the Nirukta explains. It means</w:t>
      </w:r>
      <w:r>
        <w:t xml:space="preserve"> </w:t>
      </w:r>
      <w:r>
        <w:t xml:space="preserve">‘</w:t>
      </w:r>
      <w:r>
        <w:t xml:space="preserve">of auspicious colour</w:t>
      </w:r>
      <w:r>
        <w:t xml:space="preserve">’</w:t>
      </w:r>
      <w:r>
        <w:t xml:space="preserve">.</w:t>
      </w:r>
      <w:r>
        <w:t xml:space="preserve">”</w:t>
      </w:r>
    </w:p>
    <w:p>
      <w:pPr>
        <w:pStyle w:val="BodyText"/>
      </w:pPr>
      <w:r>
        <w:rPr>
          <w:iCs/>
          <w:i/>
          <w:bCs/>
          <w:b/>
        </w:rPr>
        <w:t xml:space="preserve">bhānum āśiśrayuḥ</w:t>
      </w:r>
      <w:r>
        <w:t xml:space="preserve"> </w:t>
      </w:r>
      <w:r>
        <w:t xml:space="preserve">—</w:t>
      </w:r>
      <w:r>
        <w:t xml:space="preserve"> </w:t>
      </w:r>
      <w:r>
        <w:t xml:space="preserve">“</w:t>
      </w:r>
      <w:r>
        <w:t xml:space="preserve">They served the sun. They became one with him: that is, before sunrise they spread their own lustre, and after sunrise they united with his lustre: this is the meaning.</w:t>
      </w:r>
      <w:r>
        <w:t xml:space="preserve">”</w:t>
      </w:r>
    </w:p>
    <w:p>
      <w:pPr>
        <w:pStyle w:val="BodyText"/>
      </w:pPr>
      <w:r>
        <w:rPr>
          <w:bCs/>
          <w:b/>
        </w:rPr>
        <w:t xml:space="preserve">॥ व्याकरणप्रक्रिया ॥ — Vyākaraṇa-prakriyā (Rik 92.2)</w:t>
      </w:r>
      <w:r>
        <w:t xml:space="preserve"> </w:t>
      </w:r>
      <w:r>
        <w:rPr>
          <w:iCs/>
          <w:i/>
        </w:rPr>
        <w:t xml:space="preserve">(Kannada; grammar page, noted briefly)</w:t>
      </w:r>
    </w:p>
    <w:p>
      <w:pPr>
        <w:pStyle w:val="BodyText"/>
      </w:pPr>
      <w:r>
        <w:rPr>
          <w:iCs/>
          <w:i/>
        </w:rPr>
        <w:t xml:space="preserve">apaptan</w:t>
      </w:r>
      <w:r>
        <w:t xml:space="preserve"> </w:t>
      </w:r>
      <w:r>
        <w:t xml:space="preserve">— root</w:t>
      </w:r>
      <w:r>
        <w:t xml:space="preserve"> </w:t>
      </w:r>
      <w:r>
        <w:rPr>
          <w:iCs/>
          <w:i/>
        </w:rPr>
        <w:t xml:space="preserve">patḷ gatau</w:t>
      </w:r>
      <w:r>
        <w:t xml:space="preserve">;</w:t>
      </w:r>
      <w:r>
        <w:t xml:space="preserve"> </w:t>
      </w:r>
      <w:r>
        <w:rPr>
          <w:iCs/>
          <w:i/>
        </w:rPr>
        <w:t xml:space="preserve">luṅ</w:t>
      </w:r>
      <w:r>
        <w:t xml:space="preserve">, third person plural,</w:t>
      </w:r>
      <w:r>
        <w:t xml:space="preserve"> </w:t>
      </w:r>
      <w:r>
        <w:rPr>
          <w:iCs/>
          <w:i/>
        </w:rPr>
        <w:t xml:space="preserve">jhi</w:t>
      </w:r>
      <w:r>
        <w:t xml:space="preserve"> </w:t>
      </w:r>
      <w:r>
        <w:t xml:space="preserve">as the suffix; by</w:t>
      </w:r>
      <w:r>
        <w:t xml:space="preserve"> </w:t>
      </w:r>
      <w:r>
        <w:rPr>
          <w:iCs/>
          <w:i/>
        </w:rPr>
        <w:t xml:space="preserve">jhonta</w:t>
      </w:r>
      <w:r>
        <w:t xml:space="preserve"> </w:t>
      </w:r>
      <w:r>
        <w:t xml:space="preserve">(झोऽन्तः, Pā. 7-1-3 [?]) the replacement</w:t>
      </w:r>
      <w:r>
        <w:t xml:space="preserve"> </w:t>
      </w:r>
      <w:r>
        <w:rPr>
          <w:iCs/>
          <w:i/>
        </w:rPr>
        <w:t xml:space="preserve">anta</w:t>
      </w:r>
      <w:r>
        <w:t xml:space="preserve">; by</w:t>
      </w:r>
      <w:r>
        <w:t xml:space="preserve"> </w:t>
      </w:r>
      <w:r>
        <w:rPr>
          <w:iCs/>
          <w:i/>
        </w:rPr>
        <w:t xml:space="preserve">itaś ca</w:t>
      </w:r>
      <w:r>
        <w:t xml:space="preserve"> </w:t>
      </w:r>
      <w:r>
        <w:t xml:space="preserve">the</w:t>
      </w:r>
      <w:r>
        <w:t xml:space="preserve"> </w:t>
      </w:r>
      <w:r>
        <w:rPr>
          <w:iCs/>
          <w:i/>
        </w:rPr>
        <w:t xml:space="preserve">i</w:t>
      </w:r>
      <w:r>
        <w:t xml:space="preserve"> </w:t>
      </w:r>
      <w:r>
        <w:t xml:space="preserve">is elided; since the root is</w:t>
      </w:r>
      <w:r>
        <w:t xml:space="preserve"> </w:t>
      </w:r>
      <w:r>
        <w:rPr>
          <w:iCs/>
          <w:i/>
        </w:rPr>
        <w:t xml:space="preserve">ḷdit</w:t>
      </w:r>
      <w:r>
        <w:t xml:space="preserve"> </w:t>
      </w:r>
      <w:r>
        <w:t xml:space="preserve">—</w:t>
      </w:r>
    </w:p>
    <w:p>
      <w:r>
        <w:pict>
          <v:rect style="width:0;height:1.5pt" o:hralign="center" o:hrstd="t" o:hr="t"/>
        </w:pict>
      </w:r>
    </w:p>
    <w:bookmarkEnd w:id="445"/>
    <w:bookmarkStart w:id="446" w:name="page-410-pdf-425"/>
    <w:p>
      <w:pPr>
        <w:pStyle w:val="Heading3"/>
      </w:pPr>
      <w:r>
        <w:t xml:space="preserve">Page 410 (PDF 425)</w:t>
      </w:r>
    </w:p>
    <w:p>
      <w:pPr>
        <w:pStyle w:val="FirstParagraph"/>
      </w:pPr>
      <w:r>
        <w:rPr>
          <w:iCs/>
          <w:i/>
        </w:rPr>
        <w:t xml:space="preserve">(Running head: left</w:t>
      </w:r>
      <w:r>
        <w:rPr>
          <w:iCs/>
          <w:i/>
        </w:rPr>
        <w:t xml:space="preserve"> </w:t>
      </w:r>
      <w:r>
        <w:rPr>
          <w:iCs/>
          <w:i/>
        </w:rPr>
        <w:t xml:space="preserve">“</w:t>
      </w:r>
      <w:r>
        <w:rPr>
          <w:iCs/>
          <w:i/>
        </w:rPr>
        <w:t xml:space="preserve">410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92.2, continued from p. 409 (grammar page, noted briefly):</w:t>
      </w:r>
    </w:p>
    <w:p>
      <w:pPr>
        <w:pStyle w:val="BodyText"/>
      </w:pPr>
      <w:r>
        <w:t xml:space="preserve">[</w:t>
      </w:r>
      <w:r>
        <w:rPr>
          <w:iCs/>
          <w:i/>
        </w:rPr>
        <w:t xml:space="preserve">apaptan</w:t>
      </w:r>
      <w:r>
        <w:t xml:space="preserve">, continued —] “…since the root is</w:t>
      </w:r>
      <w:r>
        <w:t xml:space="preserve"> </w:t>
      </w:r>
      <w:r>
        <w:rPr>
          <w:iCs/>
          <w:i/>
        </w:rPr>
        <w:t xml:space="preserve">ḷdit</w:t>
      </w:r>
      <w:r>
        <w:t xml:space="preserve">, the replacement</w:t>
      </w:r>
      <w:r>
        <w:t xml:space="preserve"> </w:t>
      </w:r>
      <w:r>
        <w:rPr>
          <w:iCs/>
          <w:i/>
        </w:rPr>
        <w:t xml:space="preserve">aṅ</w:t>
      </w:r>
      <w:r>
        <w:t xml:space="preserve"> </w:t>
      </w:r>
      <w:r>
        <w:t xml:space="preserve">for</w:t>
      </w:r>
      <w:r>
        <w:t xml:space="preserve"> </w:t>
      </w:r>
      <w:r>
        <w:rPr>
          <w:iCs/>
          <w:i/>
        </w:rPr>
        <w:t xml:space="preserve">cli</w:t>
      </w:r>
      <w:r>
        <w:t xml:space="preserve">, obtained in the</w:t>
      </w:r>
      <w:r>
        <w:t xml:space="preserve"> </w:t>
      </w:r>
      <w:r>
        <w:rPr>
          <w:iCs/>
          <w:i/>
        </w:rPr>
        <w:t xml:space="preserve">luṅ</w:t>
      </w:r>
      <w:r>
        <w:t xml:space="preserve">, by</w:t>
      </w:r>
      <w:r>
        <w:t xml:space="preserve"> </w:t>
      </w:r>
      <w:r>
        <w:rPr>
          <w:iCs/>
          <w:i/>
        </w:rPr>
        <w:t xml:space="preserve">puṣādidyutādyḷditaḥ parasmaipadeṣu</w:t>
      </w:r>
      <w:r>
        <w:t xml:space="preserve"> </w:t>
      </w:r>
      <w:r>
        <w:t xml:space="preserve">(पुषादिद्युताद्यॢदितः, Pā. 3-1-55 [?]); by</w:t>
      </w:r>
      <w:r>
        <w:t xml:space="preserve"> </w:t>
      </w:r>
      <w:r>
        <w:rPr>
          <w:iCs/>
          <w:i/>
        </w:rPr>
        <w:t xml:space="preserve">pataḥ pum</w:t>
      </w:r>
      <w:r>
        <w:t xml:space="preserve"> </w:t>
      </w:r>
      <w:r>
        <w:t xml:space="preserve">(Pā. 7-4-19 [?]), because of the</w:t>
      </w:r>
      <w:r>
        <w:t xml:space="preserve"> </w:t>
      </w:r>
      <w:r>
        <w:rPr>
          <w:iCs/>
          <w:i/>
        </w:rPr>
        <w:t xml:space="preserve">aṅ</w:t>
      </w:r>
      <w:r>
        <w:t xml:space="preserve"> </w:t>
      </w:r>
      <w:r>
        <w:t xml:space="preserve">the root takes the augment</w:t>
      </w:r>
      <w:r>
        <w:t xml:space="preserve"> </w:t>
      </w:r>
      <w:r>
        <w:rPr>
          <w:iCs/>
          <w:i/>
        </w:rPr>
        <w:t xml:space="preserve">pum</w:t>
      </w:r>
      <w:r>
        <w:t xml:space="preserve">; by</w:t>
      </w:r>
      <w:r>
        <w:t xml:space="preserve"> </w:t>
      </w:r>
      <w:r>
        <w:rPr>
          <w:iCs/>
          <w:i/>
        </w:rPr>
        <w:t xml:space="preserve">mid aco</w:t>
      </w:r>
      <w:r>
        <w:rPr>
          <w:iCs/>
          <w:i/>
        </w:rPr>
        <w:t xml:space="preserve"> </w:t>
      </w:r>
      <w:r>
        <w:rPr>
          <w:iCs/>
          <w:i/>
        </w:rPr>
        <w:t xml:space="preserve">‘</w:t>
      </w:r>
      <w:r>
        <w:rPr>
          <w:iCs/>
          <w:i/>
        </w:rPr>
        <w:t xml:space="preserve">ntyāt paraḥ* (मिदचोऽन्त्यात्परः, Pā. 1-1-47 [?]) it comes after the last vowel; by</w:t>
      </w:r>
      <w:r>
        <w:rPr>
          <w:iCs/>
          <w:i/>
        </w:rPr>
        <w:t xml:space="preserve"> </w:t>
      </w:r>
      <w:r>
        <w:rPr>
          <w:iCs/>
          <w:i/>
          <w:iCs/>
          <w:i/>
        </w:rPr>
        <w:t xml:space="preserve">saṃyogāntasya lopaḥ</w:t>
      </w:r>
      <w:r>
        <w:rPr>
          <w:iCs/>
          <w:i/>
        </w:rPr>
        <w:t xml:space="preserve"> </w:t>
      </w:r>
      <w:r>
        <w:rPr>
          <w:iCs/>
          <w:i/>
        </w:rPr>
        <w:t xml:space="preserve">(Pā. 8-2-23 [?]) the final</w:t>
      </w:r>
      <w:r>
        <w:rPr>
          <w:iCs/>
          <w:i/>
        </w:rPr>
        <w:t xml:space="preserve"> </w:t>
      </w:r>
      <w:r>
        <w:rPr>
          <w:iCs/>
          <w:i/>
          <w:iCs/>
          <w:i/>
        </w:rPr>
        <w:t xml:space="preserve">t</w:t>
      </w:r>
      <w:r>
        <w:rPr>
          <w:iCs/>
          <w:i/>
        </w:rPr>
        <w:t xml:space="preserve"> </w:t>
      </w:r>
      <w:r>
        <w:rPr>
          <w:iCs/>
          <w:i/>
        </w:rPr>
        <w:t xml:space="preserve">of the suffix is elided; the augment</w:t>
      </w:r>
      <w:r>
        <w:rPr>
          <w:iCs/>
          <w:i/>
        </w:rPr>
        <w:t xml:space="preserve"> </w:t>
      </w:r>
      <w:r>
        <w:rPr>
          <w:iCs/>
          <w:i/>
          <w:iCs/>
          <w:i/>
        </w:rPr>
        <w:t xml:space="preserve">aṭ</w:t>
      </w:r>
      <w:r>
        <w:rPr>
          <w:iCs/>
          <w:i/>
        </w:rPr>
        <w:t xml:space="preserve"> </w:t>
      </w:r>
      <w:r>
        <w:rPr>
          <w:iCs/>
          <w:i/>
        </w:rPr>
        <w:t xml:space="preserve">for the stem; since the verb follows a word, the</w:t>
      </w:r>
      <w:r>
        <w:rPr>
          <w:iCs/>
          <w:i/>
        </w:rPr>
        <w:t xml:space="preserve"> </w:t>
      </w:r>
      <w:r>
        <w:rPr>
          <w:iCs/>
          <w:i/>
          <w:iCs/>
          <w:i/>
        </w:rPr>
        <w:t xml:space="preserve">nighāta</w:t>
      </w:r>
      <w:r>
        <w:rPr>
          <w:iCs/>
          <w:i/>
        </w:rPr>
        <w:t xml:space="preserve"> </w:t>
      </w:r>
      <w:r>
        <w:rPr>
          <w:iCs/>
          <w:i/>
        </w:rPr>
        <w:t xml:space="preserve">accent.”</w:t>
      </w:r>
      <w:r>
        <w:rPr>
          <w:iCs/>
          <w:i/>
        </w:rPr>
        <w:t xml:space="preserve"> </w:t>
      </w:r>
      <w:r>
        <w:rPr>
          <w:iCs/>
          <w:i/>
          <w:iCs/>
          <w:i/>
        </w:rPr>
        <w:t xml:space="preserve">svāyujaḥ</w:t>
      </w:r>
      <w:r>
        <w:rPr>
          <w:iCs/>
          <w:i/>
        </w:rPr>
        <w:t xml:space="preserve"> </w:t>
      </w:r>
      <w:r>
        <w:rPr>
          <w:iCs/>
          <w:i/>
        </w:rPr>
        <w:t xml:space="preserve">— root</w:t>
      </w:r>
      <w:r>
        <w:rPr>
          <w:iCs/>
          <w:i/>
        </w:rPr>
        <w:t xml:space="preserve"> </w:t>
      </w:r>
      <w:r>
        <w:rPr>
          <w:iCs/>
          <w:i/>
          <w:iCs/>
          <w:i/>
        </w:rPr>
        <w:t xml:space="preserve">yujir yoge</w:t>
      </w:r>
      <w:r>
        <w:rPr>
          <w:iCs/>
          <w:i/>
        </w:rPr>
        <w:t xml:space="preserve">; when</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precede, the suffix</w:t>
      </w:r>
      <w:r>
        <w:rPr>
          <w:iCs/>
          <w:i/>
        </w:rPr>
        <w:t xml:space="preserve"> </w:t>
      </w:r>
      <w:r>
        <w:rPr>
          <w:iCs/>
          <w:i/>
          <w:iCs/>
          <w:i/>
        </w:rPr>
        <w:t xml:space="preserve">kvip</w:t>
      </w:r>
      <w:r>
        <w:rPr>
          <w:iCs/>
          <w:i/>
        </w:rPr>
        <w:t xml:space="preserve">; by</w:t>
      </w:r>
      <w:r>
        <w:rPr>
          <w:iCs/>
          <w:i/>
        </w:rPr>
        <w:t xml:space="preserve"> </w:t>
      </w:r>
      <w:r>
        <w:rPr>
          <w:iCs/>
          <w:i/>
          <w:iCs/>
          <w:i/>
        </w:rPr>
        <w:t xml:space="preserve">gatikārakopapadāt kṛt</w:t>
      </w:r>
      <w:r>
        <w:rPr>
          <w:iCs/>
          <w:i/>
        </w:rPr>
        <w:t xml:space="preserve"> </w:t>
      </w:r>
      <w:r>
        <w:rPr>
          <w:iCs/>
          <w:i/>
        </w:rPr>
        <w:t xml:space="preserve">the</w:t>
      </w:r>
      <w:r>
        <w:rPr>
          <w:iCs/>
          <w:i/>
        </w:rPr>
        <w:t xml:space="preserve"> </w:t>
      </w:r>
      <w:r>
        <w:rPr>
          <w:iCs/>
          <w:i/>
          <w:iCs/>
          <w:i/>
        </w:rPr>
        <w:t xml:space="preserve">kṛdanta</w:t>
      </w:r>
      <w:r>
        <w:rPr>
          <w:iCs/>
          <w:i/>
        </w:rPr>
        <w:t xml:space="preserve"> </w:t>
      </w:r>
      <w:r>
        <w:rPr>
          <w:iCs/>
          <w:i/>
        </w:rPr>
        <w:t xml:space="preserve">final member keeps its natural accent; the nominative plural.</w:t>
      </w:r>
      <w:r>
        <w:rPr>
          <w:iCs/>
          <w:i/>
        </w:rPr>
        <w:t xml:space="preserve"> </w:t>
      </w:r>
      <w:r>
        <w:rPr>
          <w:iCs/>
          <w:i/>
          <w:iCs/>
          <w:i/>
        </w:rPr>
        <w:t xml:space="preserve">akran</w:t>
      </w:r>
      <w:r>
        <w:rPr>
          <w:iCs/>
          <w:i/>
        </w:rPr>
        <w:t xml:space="preserve"> </w:t>
      </w:r>
      <w:r>
        <w:rPr>
          <w:iCs/>
          <w:i/>
        </w:rPr>
        <w:t xml:space="preserve">— root</w:t>
      </w:r>
      <w:r>
        <w:rPr>
          <w:iCs/>
          <w:i/>
        </w:rPr>
        <w:t xml:space="preserve"> </w:t>
      </w:r>
      <w:r>
        <w:rPr>
          <w:iCs/>
          <w:i/>
          <w:iCs/>
          <w:i/>
        </w:rPr>
        <w:t xml:space="preserve">ḍukṛñ karaṇe</w:t>
      </w:r>
      <w:r>
        <w:rPr>
          <w:iCs/>
          <w:i/>
        </w:rPr>
        <w:t xml:space="preserve">; in the</w:t>
      </w:r>
      <w:r>
        <w:rPr>
          <w:iCs/>
          <w:i/>
        </w:rPr>
        <w:t xml:space="preserve"> </w:t>
      </w:r>
      <w:r>
        <w:rPr>
          <w:iCs/>
          <w:i/>
          <w:iCs/>
          <w:i/>
        </w:rPr>
        <w:t xml:space="preserve">luṅ</w:t>
      </w:r>
      <w:r>
        <w:rPr>
          <w:iCs/>
          <w:i/>
        </w:rPr>
        <w:t xml:space="preserve"> </w:t>
      </w:r>
      <w:r>
        <w:rPr>
          <w:iCs/>
          <w:i/>
          <w:iCs/>
          <w:i/>
        </w:rPr>
        <w:t xml:space="preserve">anta</w:t>
      </w:r>
      <w:r>
        <w:rPr>
          <w:iCs/>
          <w:i/>
        </w:rPr>
        <w:t xml:space="preserve"> </w:t>
      </w:r>
      <w:r>
        <w:rPr>
          <w:iCs/>
          <w:i/>
        </w:rPr>
        <w:t xml:space="preserve">for</w:t>
      </w:r>
      <w:r>
        <w:rPr>
          <w:iCs/>
          <w:i/>
        </w:rPr>
        <w:t xml:space="preserve"> </w:t>
      </w:r>
      <w:r>
        <w:rPr>
          <w:iCs/>
          <w:i/>
          <w:iCs/>
          <w:i/>
        </w:rPr>
        <w:t xml:space="preserve">jhi</w:t>
      </w:r>
      <w:r>
        <w:rPr>
          <w:iCs/>
          <w:i/>
        </w:rPr>
        <w:t xml:space="preserve">; the final</w:t>
      </w:r>
      <w:r>
        <w:rPr>
          <w:iCs/>
          <w:i/>
        </w:rPr>
        <w:t xml:space="preserve"> </w:t>
      </w:r>
      <w:r>
        <w:rPr>
          <w:iCs/>
          <w:i/>
          <w:iCs/>
          <w:i/>
        </w:rPr>
        <w:t xml:space="preserve">i</w:t>
      </w:r>
      <w:r>
        <w:rPr>
          <w:iCs/>
          <w:i/>
        </w:rPr>
        <w:t xml:space="preserve"> </w:t>
      </w:r>
      <w:r>
        <w:rPr>
          <w:iCs/>
          <w:i/>
        </w:rPr>
        <w:t xml:space="preserve">is elided; by</w:t>
      </w:r>
      <w:r>
        <w:rPr>
          <w:iCs/>
          <w:i/>
        </w:rPr>
        <w:t xml:space="preserve"> </w:t>
      </w:r>
      <w:r>
        <w:rPr>
          <w:iCs/>
          <w:i/>
          <w:iCs/>
          <w:i/>
        </w:rPr>
        <w:t xml:space="preserve">mantre ghasahvaraṇaśavṛdahādvṛcakṛgamijanibhyo leḥ</w:t>
      </w:r>
      <w:r>
        <w:rPr>
          <w:iCs/>
          <w:i/>
        </w:rPr>
        <w:t xml:space="preserve"> </w:t>
      </w:r>
      <w:r>
        <w:rPr>
          <w:iCs/>
          <w:i/>
        </w:rPr>
        <w:t xml:space="preserve">(Pā. 2-4-80 [?]) the</w:t>
      </w:r>
      <w:r>
        <w:rPr>
          <w:iCs/>
          <w:i/>
        </w:rPr>
        <w:t xml:space="preserve"> </w:t>
      </w:r>
      <w:r>
        <w:rPr>
          <w:iCs/>
          <w:i/>
          <w:iCs/>
          <w:i/>
        </w:rPr>
        <w:t xml:space="preserve">luk</w:t>
      </w:r>
      <w:r>
        <w:rPr>
          <w:iCs/>
          <w:i/>
        </w:rPr>
        <w:t xml:space="preserve"> </w:t>
      </w:r>
      <w:r>
        <w:rPr>
          <w:iCs/>
          <w:i/>
        </w:rPr>
        <w:t xml:space="preserve">of the</w:t>
      </w:r>
      <w:r>
        <w:rPr>
          <w:iCs/>
          <w:i/>
        </w:rPr>
        <w:t xml:space="preserve"> </w:t>
      </w:r>
      <w:r>
        <w:rPr>
          <w:iCs/>
          <w:i/>
          <w:iCs/>
          <w:i/>
        </w:rPr>
        <w:t xml:space="preserve">cli</w:t>
      </w:r>
      <w:r>
        <w:rPr>
          <w:iCs/>
          <w:i/>
        </w:rPr>
        <w:t xml:space="preserve">; the</w:t>
      </w:r>
      <w:r>
        <w:rPr>
          <w:iCs/>
          <w:i/>
        </w:rPr>
        <w:t xml:space="preserve"> </w:t>
      </w:r>
      <w:r>
        <w:rPr>
          <w:iCs/>
          <w:i/>
          <w:iCs/>
          <w:i/>
        </w:rPr>
        <w:t xml:space="preserve">ṛ</w:t>
      </w:r>
      <w:r>
        <w:rPr>
          <w:iCs/>
          <w:i/>
        </w:rPr>
        <w:t xml:space="preserve"> </w:t>
      </w:r>
      <w:r>
        <w:rPr>
          <w:iCs/>
          <w:i/>
        </w:rPr>
        <w:t xml:space="preserve">of the root becomes</w:t>
      </w:r>
      <w:r>
        <w:rPr>
          <w:iCs/>
          <w:i/>
        </w:rPr>
        <w:t xml:space="preserve"> </w:t>
      </w:r>
      <w:r>
        <w:rPr>
          <w:iCs/>
          <w:i/>
          <w:iCs/>
          <w:i/>
        </w:rPr>
        <w:t xml:space="preserve">r</w:t>
      </w:r>
      <w:r>
        <w:rPr>
          <w:iCs/>
          <w:i/>
        </w:rPr>
        <w:t xml:space="preserve"> </w:t>
      </w:r>
      <w:r>
        <w:rPr>
          <w:iCs/>
          <w:i/>
        </w:rPr>
        <w:t xml:space="preserve">(</w:t>
      </w:r>
      <w:r>
        <w:rPr>
          <w:iCs/>
          <w:i/>
          <w:iCs/>
          <w:i/>
        </w:rPr>
        <w:t xml:space="preserve">yaṇ</w:t>
      </w:r>
      <w:r>
        <w:rPr>
          <w:iCs/>
          <w:i/>
        </w:rPr>
        <w:t xml:space="preserve">); the augment</w:t>
      </w:r>
      <w:r>
        <w:rPr>
          <w:iCs/>
          <w:i/>
        </w:rPr>
        <w:t xml:space="preserve"> </w:t>
      </w:r>
      <w:r>
        <w:rPr>
          <w:iCs/>
          <w:i/>
          <w:iCs/>
          <w:i/>
        </w:rPr>
        <w:t xml:space="preserve">aṭ</w:t>
      </w:r>
      <w:r>
        <w:rPr>
          <w:iCs/>
          <w:i/>
        </w:rPr>
        <w:t xml:space="preserve"> </w:t>
      </w:r>
      <w:r>
        <w:rPr>
          <w:iCs/>
          <w:i/>
        </w:rPr>
        <w:t xml:space="preserve">for the stem; since it stands at the head of the pāda, no</w:t>
      </w:r>
      <w:r>
        <w:rPr>
          <w:iCs/>
          <w:i/>
        </w:rPr>
        <w:t xml:space="preserve"> </w:t>
      </w:r>
      <w:r>
        <w:rPr>
          <w:iCs/>
          <w:i/>
          <w:iCs/>
          <w:i/>
        </w:rPr>
        <w:t xml:space="preserve">nighāta</w:t>
      </w:r>
      <w:r>
        <w:rPr>
          <w:iCs/>
          <w:i/>
        </w:rPr>
        <w:t xml:space="preserve">; since the augment is acute, the initial acute.</w:t>
      </w:r>
      <w:r>
        <w:rPr>
          <w:iCs/>
          <w:i/>
        </w:rPr>
        <w:t xml:space="preserve"> </w:t>
      </w:r>
      <w:r>
        <w:rPr>
          <w:iCs/>
          <w:i/>
          <w:iCs/>
          <w:i/>
        </w:rPr>
        <w:t xml:space="preserve">pūrvathā</w:t>
      </w:r>
      <w:r>
        <w:rPr>
          <w:iCs/>
          <w:i/>
        </w:rPr>
        <w:t xml:space="preserve"> </w:t>
      </w:r>
      <w:r>
        <w:rPr>
          <w:iCs/>
          <w:i/>
        </w:rPr>
        <w:t xml:space="preserve">—</w:t>
      </w:r>
      <w:r>
        <w:rPr>
          <w:iCs/>
          <w:i/>
        </w:rPr>
        <w:t xml:space="preserve"> </w:t>
      </w:r>
      <w:r>
        <w:rPr>
          <w:iCs/>
          <w:i/>
          <w:iCs/>
          <w:i/>
        </w:rPr>
        <w:t xml:space="preserve">pūrveṣu iva pūrvathā</w:t>
      </w:r>
      <w:r>
        <w:rPr>
          <w:iCs/>
          <w:i/>
        </w:rPr>
        <w:t xml:space="preserve">; by</w:t>
      </w:r>
      <w:r>
        <w:rPr>
          <w:iCs/>
          <w:i/>
        </w:rPr>
        <w:t xml:space="preserve"> </w:t>
      </w:r>
      <w:r>
        <w:rPr>
          <w:iCs/>
          <w:i/>
          <w:iCs/>
          <w:i/>
        </w:rPr>
        <w:t xml:space="preserve">pratnapūrvaviśvemāt thāl chandasi</w:t>
      </w:r>
      <w:r>
        <w:rPr>
          <w:iCs/>
          <w:i/>
        </w:rPr>
        <w:t xml:space="preserve"> </w:t>
      </w:r>
      <w:r>
        <w:rPr>
          <w:iCs/>
          <w:i/>
        </w:rPr>
        <w:t xml:space="preserve">(Pā. 5-3-111 [?]) the suffix</w:t>
      </w:r>
      <w:r>
        <w:rPr>
          <w:iCs/>
          <w:i/>
        </w:rPr>
        <w:t xml:space="preserve"> </w:t>
      </w:r>
      <w:r>
        <w:rPr>
          <w:iCs/>
          <w:i/>
          <w:iCs/>
          <w:i/>
        </w:rPr>
        <w:t xml:space="preserve">thāl</w:t>
      </w:r>
      <w:r>
        <w:rPr>
          <w:iCs/>
          <w:i/>
        </w:rPr>
        <w:t xml:space="preserve"> </w:t>
      </w:r>
      <w:r>
        <w:rPr>
          <w:iCs/>
          <w:i/>
        </w:rPr>
        <w:t xml:space="preserve">in the sense of ’as</w:t>
      </w:r>
      <w:r>
        <w:rPr>
          <w:iCs/>
          <w:i/>
        </w:rPr>
        <w:t xml:space="preserve">’</w:t>
      </w:r>
      <w:r>
        <w:rPr>
          <w:iCs/>
          <w:i/>
        </w:rPr>
        <w:t xml:space="preserve">; by</w:t>
      </w:r>
      <w:r>
        <w:rPr>
          <w:iCs/>
          <w:i/>
        </w:rPr>
        <w:t xml:space="preserve"> </w:t>
      </w:r>
      <w:r>
        <w:t xml:space="preserve">liti* (लिति, Pā. 6-1-193 [?]) the syllable before the suffix takes the acute.</w:t>
      </w:r>
      <w:r>
        <w:t xml:space="preserve"> </w:t>
      </w:r>
      <w:r>
        <w:rPr>
          <w:iCs/>
          <w:i/>
        </w:rPr>
        <w:t xml:space="preserve">aśiśrayuḥ</w:t>
      </w:r>
      <w:r>
        <w:t xml:space="preserve"> </w:t>
      </w:r>
      <w:r>
        <w:t xml:space="preserve">— root</w:t>
      </w:r>
      <w:r>
        <w:t xml:space="preserve"> </w:t>
      </w:r>
      <w:r>
        <w:rPr>
          <w:iCs/>
          <w:i/>
        </w:rPr>
        <w:t xml:space="preserve">śriñ sevāyām</w:t>
      </w:r>
      <w:r>
        <w:t xml:space="preserve">;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the root is doubled; in the plural</w:t>
      </w:r>
      <w:r>
        <w:t xml:space="preserve"> </w:t>
      </w:r>
      <w:r>
        <w:rPr>
          <w:iCs/>
          <w:i/>
        </w:rPr>
        <w:t xml:space="preserve">jhi</w:t>
      </w:r>
      <w:r>
        <w:t xml:space="preserve"> </w:t>
      </w:r>
      <w:r>
        <w:t xml:space="preserve">is obtained; by</w:t>
      </w:r>
      <w:r>
        <w:t xml:space="preserve"> </w:t>
      </w:r>
      <w:r>
        <w:rPr>
          <w:iCs/>
          <w:i/>
        </w:rPr>
        <w:t xml:space="preserve">sijabhyastavidibhyaś ca</w:t>
      </w:r>
      <w:r>
        <w:t xml:space="preserve"> </w:t>
      </w:r>
      <w:r>
        <w:t xml:space="preserve">(Pā. 3-4-109 [?])</w:t>
      </w:r>
      <w:r>
        <w:t xml:space="preserve"> </w:t>
      </w:r>
      <w:r>
        <w:rPr>
          <w:iCs/>
          <w:i/>
        </w:rPr>
        <w:t xml:space="preserve">jus</w:t>
      </w:r>
      <w:r>
        <w:t xml:space="preserve">, since it follows a reduplicated stem; by</w:t>
      </w:r>
      <w:r>
        <w:t xml:space="preserve"> </w:t>
      </w:r>
      <w:r>
        <w:rPr>
          <w:iCs/>
          <w:i/>
        </w:rPr>
        <w:t xml:space="preserve">jusi ca</w:t>
      </w:r>
      <w:r>
        <w:t xml:space="preserve"> </w:t>
      </w:r>
      <w:r>
        <w:t xml:space="preserve">(Pā. 7-3-83 [?]) the guṇa of the stem ending in</w:t>
      </w:r>
      <w:r>
        <w:t xml:space="preserve"> </w:t>
      </w:r>
      <w:r>
        <w:rPr>
          <w:iCs/>
          <w:i/>
        </w:rPr>
        <w:t xml:space="preserve">ik</w:t>
      </w:r>
      <w:r>
        <w:t xml:space="preserve">; the augment</w:t>
      </w:r>
      <w:r>
        <w:t xml:space="preserve"> </w:t>
      </w:r>
      <w:r>
        <w:rPr>
          <w:iCs/>
          <w:i/>
        </w:rPr>
        <w:t xml:space="preserve">aṭ</w:t>
      </w:r>
      <w:r>
        <w:t xml:space="preserve">; the</w:t>
      </w:r>
      <w:r>
        <w:t xml:space="preserve"> </w:t>
      </w:r>
      <w:r>
        <w:rPr>
          <w:iCs/>
          <w:i/>
        </w:rPr>
        <w:t xml:space="preserve">nighāta</w:t>
      </w:r>
      <w:r>
        <w:t xml:space="preserve">. ‖ 2 ‖</w:t>
      </w:r>
    </w:p>
    <w:p>
      <w:pPr>
        <w:pStyle w:val="BodyText"/>
      </w:pPr>
      <w:r>
        <w:rPr>
          <w:bCs/>
          <w:b/>
        </w:rPr>
        <w:t xml:space="preserve">॥ संहितापाठः ॥ — Saṃhitā-pāṭha (Rik 92.3)</w:t>
      </w:r>
      <w:r>
        <w:t xml:space="preserve"> </w:t>
      </w:r>
      <w:r>
        <w:rPr>
          <w:iCs/>
          <w:i/>
        </w:rPr>
        <w:t xml:space="preserve">(Jagatī; the second line is on p. 411)</w:t>
      </w:r>
    </w:p>
    <w:p>
      <w:pPr>
        <w:pStyle w:val="BlockText"/>
      </w:pPr>
      <w:r>
        <w:t xml:space="preserve">अर्चन्ति नारीरपसो न विष्टिभिः समानेन योजनेना परावतः ।</w:t>
      </w:r>
    </w:p>
    <w:p>
      <w:pPr>
        <w:pStyle w:val="FirstParagraph"/>
      </w:pPr>
      <w:r>
        <w:rPr>
          <w:iCs/>
          <w:i/>
        </w:rPr>
        <w:t xml:space="preserve">arcanti nārīr apaso na viṣṭibhiḥ samānena yojanenā parāvataḥ |</w:t>
      </w:r>
    </w:p>
    <w:p>
      <w:r>
        <w:pict>
          <v:rect style="width:0;height:1.5pt" o:hralign="center" o:hrstd="t" o:hr="t"/>
        </w:pict>
      </w:r>
    </w:p>
    <w:bookmarkEnd w:id="446"/>
    <w:bookmarkStart w:id="447" w:name="page-411-pdf-426"/>
    <w:p>
      <w:pPr>
        <w:pStyle w:val="Heading3"/>
      </w:pPr>
      <w:r>
        <w:t xml:space="preserve">Page 411 (PDF 426)</w:t>
      </w:r>
    </w:p>
    <w:p>
      <w:pPr>
        <w:pStyle w:val="FirstParagraph"/>
      </w:pPr>
      <w:r>
        <w:rPr>
          <w:iCs/>
          <w:i/>
        </w:rPr>
        <w:t xml:space="preserve">(Running head left:</w:t>
      </w:r>
      <w:r>
        <w:rPr>
          <w:iCs/>
          <w:i/>
        </w:rPr>
        <w:t xml:space="preserve"> </w:t>
      </w:r>
      <w:r>
        <w:rPr>
          <w:iCs/>
          <w:i/>
        </w:rPr>
        <w:t xml:space="preserve">“</w:t>
      </w:r>
      <w:r>
        <w:rPr>
          <w:iCs/>
          <w:i/>
        </w:rPr>
        <w:t xml:space="preserve">A. 1 A. 6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411.)</w:t>
      </w:r>
    </w:p>
    <w:p>
      <w:pPr>
        <w:pStyle w:val="BlockText"/>
      </w:pPr>
      <w:r>
        <w:t xml:space="preserve">इषं वहन्तीः सुकृते सुदानवे विश्वेदह यजमानाय सुन्वते ॥ ३ ॥</w:t>
      </w:r>
    </w:p>
    <w:p>
      <w:pPr>
        <w:pStyle w:val="FirstParagraph"/>
      </w:pPr>
      <w:r>
        <w:rPr>
          <w:iCs/>
          <w:i/>
        </w:rPr>
        <w:t xml:space="preserve">iṣaṃ vahantīḥ sukṛte sudānave viśvedaha yajamānāya sunvate ‖ 3 ‖</w:t>
      </w:r>
    </w:p>
    <w:p>
      <w:pPr>
        <w:pStyle w:val="BodyText"/>
      </w:pPr>
      <w:r>
        <w:rPr>
          <w:bCs/>
          <w:b/>
        </w:rPr>
        <w:t xml:space="preserve">॥ पदपाठः ॥ — Pada-pāṭha (Rik 92.3)</w:t>
      </w:r>
    </w:p>
    <w:p>
      <w:pPr>
        <w:pStyle w:val="BlockText"/>
      </w:pPr>
      <w:r>
        <w:t xml:space="preserve">अर्चन्ति । नारीः । अपसः । न । विष्टिऽभिः । समानेन । योजनेन । आ । पराऽवतः ।</w:t>
      </w:r>
      <w:r>
        <w:t xml:space="preserve"> </w:t>
      </w:r>
      <w:r>
        <w:t xml:space="preserve">इषम् । वहन्तीः । सुऽकृते । सुऽदानवे । विश्वा । इत् । अह । यजमानाय । सुन्वते ॥ ३ ॥</w:t>
      </w:r>
    </w:p>
    <w:p>
      <w:pPr>
        <w:pStyle w:val="FirstParagraph"/>
      </w:pPr>
      <w:r>
        <w:rPr>
          <w:iCs/>
          <w:i/>
        </w:rPr>
        <w:t xml:space="preserve">arcanti | nārīḥ | apasaḥ | na | viṣṭi-bhiḥ | samānena | yojanena | ā | parā-vataḥ | iṣam | vahantīḥ | su-kṛte | su-dānave | viśvā | it | aha | yajamānāya | sunvate ‖ 3 ‖</w:t>
      </w:r>
    </w:p>
    <w:p>
      <w:pPr>
        <w:pStyle w:val="BodyText"/>
      </w:pPr>
      <w:r>
        <w:t xml:space="preserve">(The Saṃhitā’s</w:t>
      </w:r>
      <w:r>
        <w:t xml:space="preserve"> </w:t>
      </w:r>
      <w:r>
        <w:rPr>
          <w:iCs/>
          <w:i/>
        </w:rPr>
        <w:t xml:space="preserve">viśvedaha</w:t>
      </w:r>
      <w:r>
        <w:t xml:space="preserve"> </w:t>
      </w:r>
      <w:r>
        <w:t xml:space="preserve">is divided in the Pada as</w:t>
      </w:r>
      <w:r>
        <w:t xml:space="preserve"> </w:t>
      </w:r>
      <w:r>
        <w:rPr>
          <w:iCs/>
          <w:i/>
        </w:rPr>
        <w:t xml:space="preserve">viśvā | it | aha</w:t>
      </w:r>
      <w:r>
        <w:t xml:space="preserve">. Accent marks not reproduced.)</w:t>
      </w:r>
    </w:p>
    <w:p>
      <w:pPr>
        <w:pStyle w:val="BodyText"/>
      </w:pPr>
      <w:r>
        <w:rPr>
          <w:bCs/>
          <w:b/>
        </w:rPr>
        <w:t xml:space="preserve">॥ सायणभाष्यम् ॥ — Sāyaṇa-bhāṣya (Rik 92.3)</w:t>
      </w:r>
    </w:p>
    <w:p>
      <w:pPr>
        <w:pStyle w:val="BlockText"/>
      </w:pPr>
      <w:r>
        <w:t xml:space="preserve">नारीर्नेत्र्य उषसो विष्टिभिर्निवेशकैः स्वकीयैस्तेजोभिः समानेन योजनेनैकेनैव योजनेनोद्योगेन परावत आ दूरदेशादा पश्चिमदिग्भागादर्चन्ति । नभःप्रदेशं पूजयन्ति । कृत्स्नं जगद्व्यापयन्तीत्यर्थः । तत्र दृष्टान्तः । अपसो न । युद्धकर्मणोपेताः पुरुषा यथा स्वकीयैरायुधैर्धार्ष्ट्येनोपेताः [print</w:t>
      </w:r>
      <w:r>
        <w:t xml:space="preserve"> </w:t>
      </w:r>
      <w:r>
        <w:t xml:space="preserve">‘</w:t>
      </w:r>
      <w:r>
        <w:t xml:space="preserve">dhārṭīmupena</w:t>
      </w:r>
      <w:r>
        <w:t xml:space="preserve">’</w:t>
      </w:r>
      <w:r>
        <w:t xml:space="preserve">, doubtful [?]] सर्वं देशं व्याप्नुवन्ति तद्वत् । किं कुर्वत्यः । सुकृते शोभनस्य कर्मणः कर्त्रे सुन्वते सोमाभिषवं कुर्वते सुदानवे कल्याणदक्षिणा ऋत्विग्भ्यो ददते यजमानाय विश्वेदह सर्वमेवेषमन्नं वहन्तीरावहन्त्यः । प्रयच्छन्त्य इत्यर्थः ॥ नारीः । नृ नये । ऋदोरप् । नृनरयोर्वृद्धिश्च । पा. ३-३-५७ [?] इति शार्ङ्गरवादिषु पाठात् ङीन् । जसि वा छन्दसीति पूर्वसवर्णदीर्घत्वं । अपसः । अपःशब्दादर्शआदिभ्योऽच् [print partial; doubtful [?]] । सुपां सुलुगिति जसः सुः । व्यत्ययेन प्रत्ययात्पूर्वस्योदात्तत्वं । विष्टिभिः । विश प्रवेशने । विशन्ति प्रविशन्तीति विष्टयः किरणाः । क्तिच् क्तौ च संज्ञायामिति क्तिच् । विश्वा । सुपां सुलुगित्यमो डादेशः ॥</w:t>
      </w:r>
    </w:p>
    <w:p>
      <w:pPr>
        <w:pStyle w:val="FirstParagraph"/>
      </w:pPr>
      <w:r>
        <w:rPr>
          <w:iCs/>
          <w:i/>
        </w:rPr>
        <w:t xml:space="preserve">nārīr netrya uṣaso viṣṭibhir niveśakaiḥ svakīyais tejobhiḥ samānena yojanenaikenaiva yojanenodyogena parāvata ā dūradeśād ā paścimadigbhāgād arcanti | nabhaḥpradeśaṃ pūjayanti | kṛtsnaṃ jagad vyāpayantīty arthaḥ | tatra dṛṣṭāntaḥ | apaso na | yuddhakarmaṇopetāḥ puruṣā yathā svakīyair āyudhair dhārṣṭyenopetāḥ [?] sarvaṃ deśaṃ vyāpnuvanti tadvat | kiṃ kurvatyaḥ | sukṛte śobhanasya karmaṇaḥ kartre sunvate somābhiṣavaṃ kurvate sudānave kalyāṇadakṣiṇā ṛtvigbhyo dadate yajamānāya viśvedaha sarvam eveṣam annaṃ vahantīr āvahantyaḥ | prayacchantya ity arthaḥ ‖ nārīḥ | nṛ naye | ṛdor ap | nṛnarayor vṛddhiś ca | Pā. 3-3-57 [?] iti śārṅgaravādiṣu pāṭhāt ṅīn | jasi vā chandasīti pūrvasavarṇadīrghatvaṃ | apasaḥ | apaḥśabdād arśa-ādibhyo ’c [partial [?]] | supāṃ sulug iti jasaḥ suḥ | vyatyayena pratyayāt pūrvasyodāttatvaṃ | viṣṭibhiḥ | viśa praveśane | viśanti praviśantīti viṣṭayaḥ kiraṇāḥ | ktic ktau ca saṃjñāyām iti ktic | viśvā | supāṃ sulug ity amo ḍādeśaḥ ‖</w:t>
      </w:r>
    </w:p>
    <w:p>
      <w:pPr>
        <w:pStyle w:val="BodyText"/>
      </w:pPr>
      <w:r>
        <w:rPr>
          <w:iCs/>
          <w:i/>
        </w:rPr>
        <w:t xml:space="preserve">Translation:</w:t>
      </w:r>
      <w:r>
        <w:t xml:space="preserve"> </w:t>
      </w:r>
      <w:r>
        <w:t xml:space="preserve">“</w:t>
      </w:r>
      <w:r>
        <w:rPr>
          <w:iCs/>
          <w:i/>
        </w:rPr>
        <w:t xml:space="preserve">Nārīḥ</w:t>
      </w:r>
      <w:r>
        <w:t xml:space="preserve">, the leaders, the Uṣases,</w:t>
      </w:r>
      <w:r>
        <w:t xml:space="preserve"> </w:t>
      </w:r>
      <w:r>
        <w:rPr>
          <w:iCs/>
          <w:i/>
        </w:rPr>
        <w:t xml:space="preserve">arcanti</w:t>
      </w:r>
      <w:r>
        <w:t xml:space="preserve"> </w:t>
      </w:r>
      <w:r>
        <w:t xml:space="preserve">—</w:t>
      </w:r>
      <w:r>
        <w:t xml:space="preserve"> </w:t>
      </w:r>
      <w:r>
        <w:rPr>
          <w:iCs/>
          <w:i/>
        </w:rPr>
        <w:t xml:space="preserve">viṣṭibhiḥ</w:t>
      </w:r>
      <w:r>
        <w:t xml:space="preserve">, with their own entering rays,</w:t>
      </w:r>
      <w:r>
        <w:t xml:space="preserve"> </w:t>
      </w:r>
      <w:r>
        <w:rPr>
          <w:iCs/>
          <w:i/>
        </w:rPr>
        <w:t xml:space="preserve">samānena yojanena</w:t>
      </w:r>
      <w:r>
        <w:t xml:space="preserve">, by one single effort, from</w:t>
      </w:r>
      <w:r>
        <w:t xml:space="preserve"> </w:t>
      </w:r>
      <w:r>
        <w:rPr>
          <w:iCs/>
          <w:i/>
        </w:rPr>
        <w:t xml:space="preserve">parāvataḥ</w:t>
      </w:r>
      <w:r>
        <w:t xml:space="preserve">, far-off, from the western quarter — they honour, they pervade, the region of the sky: that is, they make the whole world pervaded. The simile:</w:t>
      </w:r>
      <w:r>
        <w:t xml:space="preserve"> </w:t>
      </w:r>
      <w:r>
        <w:rPr>
          <w:iCs/>
          <w:i/>
        </w:rPr>
        <w:t xml:space="preserve">apaso na</w:t>
      </w:r>
      <w:r>
        <w:t xml:space="preserve"> </w:t>
      </w:r>
      <w:r>
        <w:t xml:space="preserve">— as men engaged in battle, with their own weapons and with boldness [the print here is doubtful [?]], pervade the whole country. What are they doing? They bear (</w:t>
      </w:r>
      <w:r>
        <w:rPr>
          <w:iCs/>
          <w:i/>
        </w:rPr>
        <w:t xml:space="preserve">vahantīḥ</w:t>
      </w:r>
      <w:r>
        <w:t xml:space="preserve">) every sort of</w:t>
      </w:r>
      <w:r>
        <w:t xml:space="preserve"> </w:t>
      </w:r>
      <w:r>
        <w:rPr>
          <w:iCs/>
          <w:i/>
        </w:rPr>
        <w:t xml:space="preserve">iṣam</w:t>
      </w:r>
      <w:r>
        <w:t xml:space="preserve">, food, for the sacrificer who does good works (</w:t>
      </w:r>
      <w:r>
        <w:rPr>
          <w:iCs/>
          <w:i/>
        </w:rPr>
        <w:t xml:space="preserve">sukṛte</w:t>
      </w:r>
      <w:r>
        <w:t xml:space="preserve">), who presses Soma (</w:t>
      </w:r>
      <w:r>
        <w:rPr>
          <w:iCs/>
          <w:i/>
        </w:rPr>
        <w:t xml:space="preserve">sunvate</w:t>
      </w:r>
      <w:r>
        <w:t xml:space="preserve">), who gives well to the priests (</w:t>
      </w:r>
      <w:r>
        <w:rPr>
          <w:iCs/>
          <w:i/>
        </w:rPr>
        <w:t xml:space="preserve">sudānave</w:t>
      </w:r>
      <w:r>
        <w:t xml:space="preserve">): they bring it, they bestow it.</w:t>
      </w:r>
      <w:r>
        <w:t xml:space="preserve">”</w:t>
      </w:r>
    </w:p>
    <w:p>
      <w:pPr>
        <w:pStyle w:val="BodyText"/>
      </w:pPr>
      <w:r>
        <w:rPr>
          <w:iCs/>
          <w:i/>
        </w:rPr>
        <w:t xml:space="preserve">Grammar tail (partly clotted):</w:t>
      </w:r>
      <w:r>
        <w:t xml:space="preserve"> </w:t>
      </w:r>
      <w:r>
        <w:rPr>
          <w:iCs/>
          <w:i/>
        </w:rPr>
        <w:t xml:space="preserve">nārīḥ</w:t>
      </w:r>
      <w:r>
        <w:t xml:space="preserve"> </w:t>
      </w:r>
      <w:r>
        <w:t xml:space="preserve">— root</w:t>
      </w:r>
      <w:r>
        <w:t xml:space="preserve"> </w:t>
      </w:r>
      <w:r>
        <w:rPr>
          <w:iCs/>
          <w:i/>
        </w:rPr>
        <w:t xml:space="preserve">nṛ naye</w:t>
      </w:r>
      <w:r>
        <w:t xml:space="preserve">;</w:t>
      </w:r>
      <w:r>
        <w:t xml:space="preserve"> </w:t>
      </w:r>
      <w:r>
        <w:rPr>
          <w:iCs/>
          <w:i/>
        </w:rPr>
        <w:t xml:space="preserve">ṛdor ap</w:t>
      </w:r>
      <w:r>
        <w:t xml:space="preserve">; the vṛddhi of</w:t>
      </w:r>
      <w:r>
        <w:t xml:space="preserve"> </w:t>
      </w:r>
      <w:r>
        <w:rPr>
          <w:iCs/>
          <w:i/>
        </w:rPr>
        <w:t xml:space="preserve">nṛ</w:t>
      </w:r>
      <w:r>
        <w:t xml:space="preserve">/</w:t>
      </w:r>
      <w:r>
        <w:rPr>
          <w:iCs/>
          <w:i/>
        </w:rPr>
        <w:t xml:space="preserve">nara</w:t>
      </w:r>
      <w:r>
        <w:t xml:space="preserve"> </w:t>
      </w:r>
      <w:r>
        <w:t xml:space="preserve">(vārttika); by the</w:t>
      </w:r>
      <w:r>
        <w:t xml:space="preserve"> </w:t>
      </w:r>
      <w:r>
        <w:rPr>
          <w:iCs/>
          <w:i/>
        </w:rPr>
        <w:t xml:space="preserve">śārṅgaravādi</w:t>
      </w:r>
      <w:r>
        <w:t xml:space="preserve"> </w:t>
      </w:r>
      <w:r>
        <w:t xml:space="preserve">group (Pā. 3-3-57 [?], as printed) the suffix</w:t>
      </w:r>
      <w:r>
        <w:t xml:space="preserve"> </w:t>
      </w:r>
      <w:r>
        <w:rPr>
          <w:iCs/>
          <w:i/>
        </w:rPr>
        <w:t xml:space="preserve">ṅīn</w:t>
      </w:r>
      <w:r>
        <w:t xml:space="preserve">; by</w:t>
      </w:r>
      <w:r>
        <w:t xml:space="preserve"> </w:t>
      </w:r>
      <w:r>
        <w:rPr>
          <w:iCs/>
          <w:i/>
        </w:rPr>
        <w:t xml:space="preserve">jasi vā chandasi</w:t>
      </w:r>
      <w:r>
        <w:t xml:space="preserve"> </w:t>
      </w:r>
      <w:r>
        <w:t xml:space="preserve">the lengthening with the preceding similar vowel.</w:t>
      </w:r>
      <w:r>
        <w:t xml:space="preserve"> </w:t>
      </w:r>
      <w:r>
        <w:rPr>
          <w:iCs/>
          <w:i/>
        </w:rPr>
        <w:t xml:space="preserve">apasaḥ</w:t>
      </w:r>
      <w:r>
        <w:t xml:space="preserve"> </w:t>
      </w:r>
      <w:r>
        <w:t xml:space="preserve">— [from the word</w:t>
      </w:r>
      <w:r>
        <w:t xml:space="preserve"> </w:t>
      </w:r>
      <w:r>
        <w:rPr>
          <w:iCs/>
          <w:i/>
        </w:rPr>
        <w:t xml:space="preserve">apas</w:t>
      </w:r>
      <w:r>
        <w:t xml:space="preserve">,</w:t>
      </w:r>
      <w:r>
        <w:t xml:space="preserve"> </w:t>
      </w:r>
      <w:r>
        <w:t xml:space="preserve">‘</w:t>
      </w:r>
      <w:r>
        <w:t xml:space="preserve">work</w:t>
      </w:r>
      <w:r>
        <w:t xml:space="preserve">’</w:t>
      </w:r>
      <w:r>
        <w:t xml:space="preserve">, the suffix</w:t>
      </w:r>
      <w:r>
        <w:t xml:space="preserve"> </w:t>
      </w:r>
      <w:r>
        <w:rPr>
          <w:iCs/>
          <w:i/>
        </w:rPr>
        <w:t xml:space="preserve">ac</w:t>
      </w:r>
      <w:r>
        <w:t xml:space="preserve">, as printed, partly read [?]]; by</w:t>
      </w:r>
      <w:r>
        <w:t xml:space="preserve"> </w:t>
      </w:r>
      <w:r>
        <w:rPr>
          <w:iCs/>
          <w:i/>
        </w:rPr>
        <w:t xml:space="preserve">supāṃ sulug</w:t>
      </w:r>
      <w:r>
        <w:t xml:space="preserve"> </w:t>
      </w:r>
      <w:r>
        <w:rPr>
          <w:iCs/>
          <w:i/>
        </w:rPr>
        <w:t xml:space="preserve">jas</w:t>
      </w:r>
      <w:r>
        <w:t xml:space="preserve"> </w:t>
      </w:r>
      <w:r>
        <w:t xml:space="preserve">is replaced by</w:t>
      </w:r>
      <w:r>
        <w:t xml:space="preserve"> </w:t>
      </w:r>
      <w:r>
        <w:rPr>
          <w:iCs/>
          <w:i/>
        </w:rPr>
        <w:t xml:space="preserve">su</w:t>
      </w:r>
      <w:r>
        <w:t xml:space="preserve">; by</w:t>
      </w:r>
      <w:r>
        <w:t xml:space="preserve"> </w:t>
      </w:r>
      <w:r>
        <w:rPr>
          <w:iCs/>
          <w:i/>
        </w:rPr>
        <w:t xml:space="preserve">vyatyaya</w:t>
      </w:r>
      <w:r>
        <w:t xml:space="preserve"> </w:t>
      </w:r>
      <w:r>
        <w:t xml:space="preserve">the syllable before the suffix takes the acute.</w:t>
      </w:r>
      <w:r>
        <w:t xml:space="preserve"> </w:t>
      </w:r>
      <w:r>
        <w:rPr>
          <w:iCs/>
          <w:i/>
        </w:rPr>
        <w:t xml:space="preserve">viṣṭibhiḥ</w:t>
      </w:r>
      <w:r>
        <w:t xml:space="preserve"> </w:t>
      </w:r>
      <w:r>
        <w:t xml:space="preserve">— root</w:t>
      </w:r>
      <w:r>
        <w:t xml:space="preserve"> </w:t>
      </w:r>
      <w:r>
        <w:rPr>
          <w:iCs/>
          <w:i/>
        </w:rPr>
        <w:t xml:space="preserve">viśa praveśane</w:t>
      </w:r>
      <w:r>
        <w:t xml:space="preserve">;</w:t>
      </w:r>
      <w:r>
        <w:t xml:space="preserve"> </w:t>
      </w:r>
      <w:r>
        <w:t xml:space="preserve">“</w:t>
      </w:r>
      <w:r>
        <w:t xml:space="preserve">those that enter are</w:t>
      </w:r>
      <w:r>
        <w:t xml:space="preserve"> </w:t>
      </w:r>
      <w:r>
        <w:rPr>
          <w:iCs/>
          <w:i/>
        </w:rPr>
        <w:t xml:space="preserve">viṣṭayaḥ</w:t>
      </w:r>
      <w:r>
        <w:t xml:space="preserve">, rays</w:t>
      </w:r>
      <w:r>
        <w:t xml:space="preserve">”</w:t>
      </w:r>
      <w:r>
        <w:t xml:space="preserve">; the suffix</w:t>
      </w:r>
      <w:r>
        <w:t xml:space="preserve"> </w:t>
      </w:r>
      <w:r>
        <w:rPr>
          <w:iCs/>
          <w:i/>
        </w:rPr>
        <w:t xml:space="preserve">ktic</w:t>
      </w:r>
      <w:r>
        <w:t xml:space="preserve"> </w:t>
      </w:r>
      <w:r>
        <w:t xml:space="preserve">by</w:t>
      </w:r>
      <w:r>
        <w:t xml:space="preserve"> </w:t>
      </w:r>
      <w:r>
        <w:rPr>
          <w:iCs/>
          <w:i/>
        </w:rPr>
        <w:t xml:space="preserve">ktic ktau ca saṃjñāyām</w:t>
      </w:r>
      <w:r>
        <w:t xml:space="preserve">.</w:t>
      </w:r>
      <w:r>
        <w:t xml:space="preserve"> </w:t>
      </w:r>
      <w:r>
        <w:rPr>
          <w:iCs/>
          <w:i/>
        </w:rPr>
        <w:t xml:space="preserve">viśvā</w:t>
      </w:r>
      <w:r>
        <w:t xml:space="preserve"> </w:t>
      </w:r>
      <w:r>
        <w:t xml:space="preserve">— by</w:t>
      </w:r>
      <w:r>
        <w:t xml:space="preserve"> </w:t>
      </w:r>
      <w:r>
        <w:rPr>
          <w:iCs/>
          <w:i/>
        </w:rPr>
        <w:t xml:space="preserve">supāṃ sulug</w:t>
      </w:r>
      <w:r>
        <w:t xml:space="preserve"> </w:t>
      </w:r>
      <w:r>
        <w:t xml:space="preserve">the replacement</w:t>
      </w:r>
      <w:r>
        <w:t xml:space="preserve"> </w:t>
      </w:r>
      <w:r>
        <w:rPr>
          <w:iCs/>
          <w:i/>
        </w:rPr>
        <w:t xml:space="preserve">ḍā</w:t>
      </w:r>
      <w:r>
        <w:t xml:space="preserve"> </w:t>
      </w:r>
      <w:r>
        <w:t xml:space="preserve">for</w:t>
      </w:r>
      <w:r>
        <w:t xml:space="preserve"> </w:t>
      </w:r>
      <w:r>
        <w:rPr>
          <w:iCs/>
          <w:i/>
        </w:rPr>
        <w:t xml:space="preserve">am</w:t>
      </w:r>
      <w:r>
        <w:t xml:space="preserve">.</w:t>
      </w:r>
    </w:p>
    <w:p>
      <w:pPr>
        <w:pStyle w:val="BodyText"/>
      </w:pPr>
      <w:r>
        <w:rPr>
          <w:bCs/>
          <w:b/>
        </w:rPr>
        <w:t xml:space="preserve">॥ प्रतिपदार्थ ॥ — Pratipadārtha (Rik 92.3)</w:t>
      </w:r>
      <w:r>
        <w:t xml:space="preserve"> </w:t>
      </w:r>
      <w:r>
        <w:rPr>
          <w:iCs/>
          <w:i/>
        </w:rPr>
        <w:t xml:space="preserve">(Kannada; begins at the foot of p. 411)</w:t>
      </w:r>
    </w:p>
    <w:p>
      <w:pPr>
        <w:pStyle w:val="BodyText"/>
      </w:pPr>
      <w:r>
        <w:rPr>
          <w:iCs/>
          <w:i/>
        </w:rPr>
        <w:t xml:space="preserve">nārīḥ</w:t>
      </w:r>
      <w:r>
        <w:t xml:space="preserve"> </w:t>
      </w:r>
      <w:r>
        <w:t xml:space="preserve">— the Uṣas deities who are guides;</w:t>
      </w:r>
      <w:r>
        <w:t xml:space="preserve"> </w:t>
      </w:r>
      <w:r>
        <w:rPr>
          <w:iCs/>
          <w:i/>
        </w:rPr>
        <w:t xml:space="preserve">sukṛte</w:t>
      </w:r>
      <w:r>
        <w:t xml:space="preserve"> </w:t>
      </w:r>
      <w:r>
        <w:t xml:space="preserve">— to the one who does pure works;</w:t>
      </w:r>
      <w:r>
        <w:t xml:space="preserve"> </w:t>
      </w:r>
      <w:r>
        <w:rPr>
          <w:iCs/>
          <w:i/>
        </w:rPr>
        <w:t xml:space="preserve">sunvate</w:t>
      </w:r>
      <w:r>
        <w:t xml:space="preserve"> </w:t>
      </w:r>
      <w:r>
        <w:t xml:space="preserve">— to the one who presses the Soma-juice;</w:t>
      </w:r>
      <w:r>
        <w:t xml:space="preserve"> </w:t>
      </w:r>
      <w:r>
        <w:rPr>
          <w:iCs/>
          <w:i/>
        </w:rPr>
        <w:t xml:space="preserve">sudānave</w:t>
      </w:r>
      <w:r>
        <w:t xml:space="preserve"> </w:t>
      </w:r>
      <w:r>
        <w:t xml:space="preserve">— (to the priests) a liberal —</w:t>
      </w:r>
    </w:p>
    <w:p>
      <w:r>
        <w:pict>
          <v:rect style="width:0;height:1.5pt" o:hralign="center" o:hrstd="t" o:hr="t"/>
        </w:pict>
      </w:r>
    </w:p>
    <w:bookmarkEnd w:id="447"/>
    <w:bookmarkStart w:id="448" w:name="page-412-pdf-427"/>
    <w:p>
      <w:pPr>
        <w:pStyle w:val="Heading3"/>
      </w:pPr>
      <w:r>
        <w:t xml:space="preserve">Page 412 (PDF 427)</w:t>
      </w:r>
    </w:p>
    <w:p>
      <w:pPr>
        <w:pStyle w:val="FirstParagraph"/>
      </w:pPr>
      <w:r>
        <w:rPr>
          <w:iCs/>
          <w:i/>
        </w:rPr>
        <w:t xml:space="preserve">(Running head: left</w:t>
      </w:r>
      <w:r>
        <w:rPr>
          <w:iCs/>
          <w:i/>
        </w:rPr>
        <w:t xml:space="preserve"> </w:t>
      </w:r>
      <w:r>
        <w:rPr>
          <w:iCs/>
          <w:i/>
        </w:rPr>
        <w:t xml:space="preserve">“</w:t>
      </w:r>
      <w:r>
        <w:rPr>
          <w:iCs/>
          <w:i/>
        </w:rPr>
        <w:t xml:space="preserve">412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(the Pratipadārtha continues:)</w:t>
      </w:r>
      <w:r>
        <w:t xml:space="preserve"> </w:t>
      </w:r>
      <w:r>
        <w:t xml:space="preserve">“</w:t>
      </w:r>
      <w:r>
        <w:t xml:space="preserve">— giver;</w:t>
      </w:r>
      <w:r>
        <w:t xml:space="preserve"> </w:t>
      </w:r>
      <w:r>
        <w:rPr>
          <w:iCs/>
          <w:i/>
        </w:rPr>
        <w:t xml:space="preserve">yajamānāya</w:t>
      </w:r>
      <w:r>
        <w:t xml:space="preserve"> </w:t>
      </w:r>
      <w:r>
        <w:t xml:space="preserve">— to the sacrificer;</w:t>
      </w:r>
      <w:r>
        <w:t xml:space="preserve"> </w:t>
      </w:r>
      <w:r>
        <w:rPr>
          <w:iCs/>
          <w:i/>
        </w:rPr>
        <w:t xml:space="preserve">viśvedaha</w:t>
      </w:r>
      <w:r>
        <w:t xml:space="preserve"> </w:t>
      </w:r>
      <w:r>
        <w:t xml:space="preserve">— all;</w:t>
      </w:r>
      <w:r>
        <w:t xml:space="preserve"> </w:t>
      </w:r>
      <w:r>
        <w:rPr>
          <w:iCs/>
          <w:i/>
        </w:rPr>
        <w:t xml:space="preserve">iṣam</w:t>
      </w:r>
      <w:r>
        <w:t xml:space="preserve"> </w:t>
      </w:r>
      <w:r>
        <w:t xml:space="preserve">— food;</w:t>
      </w:r>
      <w:r>
        <w:t xml:space="preserve"> </w:t>
      </w:r>
      <w:r>
        <w:rPr>
          <w:iCs/>
          <w:i/>
        </w:rPr>
        <w:t xml:space="preserve">vahantīḥ</w:t>
      </w:r>
      <w:r>
        <w:t xml:space="preserve"> </w:t>
      </w:r>
      <w:r>
        <w:t xml:space="preserve">— bringing and giving;</w:t>
      </w:r>
      <w:r>
        <w:t xml:space="preserve"> </w:t>
      </w:r>
      <w:r>
        <w:rPr>
          <w:iCs/>
          <w:i/>
        </w:rPr>
        <w:t xml:space="preserve">viṣṭibhiḥ</w:t>
      </w:r>
      <w:r>
        <w:t xml:space="preserve"> </w:t>
      </w:r>
      <w:r>
        <w:t xml:space="preserve">— with (their natural) rays;</w:t>
      </w:r>
      <w:r>
        <w:t xml:space="preserve"> </w:t>
      </w:r>
      <w:r>
        <w:rPr>
          <w:iCs/>
          <w:i/>
        </w:rPr>
        <w:t xml:space="preserve">samānena yojanena</w:t>
      </w:r>
      <w:r>
        <w:t xml:space="preserve"> </w:t>
      </w:r>
      <w:r>
        <w:t xml:space="preserve">— with an effort made at a single time;</w:t>
      </w:r>
      <w:r>
        <w:t xml:space="preserve"> </w:t>
      </w:r>
      <w:r>
        <w:rPr>
          <w:iCs/>
          <w:i/>
        </w:rPr>
        <w:t xml:space="preserve">apaso na</w:t>
      </w:r>
      <w:r>
        <w:t xml:space="preserve"> </w:t>
      </w:r>
      <w:r>
        <w:t xml:space="preserve">— as men engaged in battle occupy all regions of the battlefield with their weapons;</w:t>
      </w:r>
      <w:r>
        <w:t xml:space="preserve"> </w:t>
      </w:r>
      <w:r>
        <w:rPr>
          <w:iCs/>
          <w:i/>
        </w:rPr>
        <w:t xml:space="preserve">ā parāvataḥ</w:t>
      </w:r>
      <w:r>
        <w:t xml:space="preserve"> </w:t>
      </w:r>
      <w:r>
        <w:t xml:space="preserve">— in the very remote regions of the mid-region too;</w:t>
      </w:r>
      <w:r>
        <w:t xml:space="preserve"> </w:t>
      </w:r>
      <w:r>
        <w:rPr>
          <w:iCs/>
          <w:i/>
        </w:rPr>
        <w:t xml:space="preserve">arcanti</w:t>
      </w:r>
      <w:r>
        <w:t xml:space="preserve"> </w:t>
      </w:r>
      <w:r>
        <w:t xml:space="preserve">— they pervade.</w:t>
      </w:r>
      <w:r>
        <w:t xml:space="preserve">”</w:t>
      </w:r>
    </w:p>
    <w:p>
      <w:pPr>
        <w:pStyle w:val="BodyText"/>
      </w:pPr>
      <w:r>
        <w:rPr>
          <w:bCs/>
          <w:b/>
        </w:rPr>
        <w:t xml:space="preserve">॥ भावार्थः ॥ — Bhāvārtha of Rik 92.3</w:t>
      </w:r>
      <w:r>
        <w:t xml:space="preserve"> </w:t>
      </w:r>
      <w:r>
        <w:rPr>
          <w:iCs/>
          <w:i/>
        </w:rPr>
        <w:t xml:space="preserve">(Kannada)</w:t>
      </w:r>
    </w:p>
    <w:p>
      <w:pPr>
        <w:pStyle w:val="BodyText"/>
      </w:pPr>
      <w:r>
        <w:t xml:space="preserve">“</w:t>
      </w:r>
      <w:r>
        <w:t xml:space="preserve">The Uṣas deities are guides to all. Bringing all food for the sacrificer who performs pure works, presses Soma-juice at the sacrifices, and gives liberally to the priests, they too, with their natural rays, simultaneously pervade even the very remote regions of the mid-region, as warriors pervade the whole battlefield.</w:t>
      </w:r>
      <w:r>
        <w:t xml:space="preserve">”</w:t>
      </w:r>
    </w:p>
    <w:p>
      <w:pPr>
        <w:pStyle w:val="BodyText"/>
      </w:pPr>
      <w:r>
        <w:rPr>
          <w:bCs/>
          <w:b/>
        </w:rPr>
        <w:t xml:space="preserve">English Translation</w:t>
      </w:r>
      <w:r>
        <w:t xml:space="preserve"> </w:t>
      </w:r>
      <w:r>
        <w:rPr>
          <w:iCs/>
          <w:i/>
        </w:rPr>
        <w:t xml:space="preserve">(printed in English in the source; Rik 92.3)</w:t>
      </w:r>
    </w:p>
    <w:p>
      <w:pPr>
        <w:pStyle w:val="BodyText"/>
      </w:pPr>
      <w:r>
        <w:t xml:space="preserve">“</w:t>
      </w:r>
      <w:r>
        <w:t xml:space="preserve">The female leaders of the morning illuminate with their inherent radiance, the remotest parts of the heaven, with a sumultaneous [sic] effort, like warriors with their shining arms in the van of the battle, bringing every kind of food to the performer of good works, to the bountiful, and to the worshipper who presents libations.</w:t>
      </w:r>
      <w:r>
        <w:t xml:space="preserve">”</w:t>
      </w:r>
      <w:r>
        <w:t xml:space="preserve"> </w:t>
      </w:r>
      <w:r>
        <w:t xml:space="preserve">— as printed.</w:t>
      </w:r>
    </w:p>
    <w:p>
      <w:pPr>
        <w:pStyle w:val="BodyText"/>
      </w:pPr>
      <w:r>
        <w:rPr>
          <w:bCs/>
          <w:b/>
        </w:rPr>
        <w:t xml:space="preserve">॥ विशेषविषयगळु ॥ — Special Topics (Rik 92.3)</w:t>
      </w:r>
      <w:r>
        <w:t xml:space="preserve"> </w:t>
      </w:r>
      <w:r>
        <w:rPr>
          <w:iCs/>
          <w:i/>
        </w:rPr>
        <w:t xml:space="preserve">(Kannada)</w:t>
      </w:r>
    </w:p>
    <w:p>
      <w:pPr>
        <w:pStyle w:val="BodyText"/>
      </w:pPr>
      <w:r>
        <w:rPr>
          <w:iCs/>
          <w:i/>
          <w:bCs/>
          <w:b/>
        </w:rPr>
        <w:t xml:space="preserve">nārīḥ</w:t>
      </w:r>
      <w:r>
        <w:t xml:space="preserve"> </w:t>
      </w:r>
      <w:r>
        <w:t xml:space="preserve">—</w:t>
      </w:r>
      <w:r>
        <w:t xml:space="preserve"> </w:t>
      </w:r>
      <w:r>
        <w:rPr>
          <w:iCs/>
          <w:i/>
        </w:rPr>
        <w:t xml:space="preserve">netryaḥ</w:t>
      </w:r>
      <w:r>
        <w:t xml:space="preserve"> </w:t>
      </w:r>
      <w:r>
        <w:t xml:space="preserve">|</w:t>
      </w:r>
      <w:r>
        <w:t xml:space="preserve"> </w:t>
      </w:r>
      <w:r>
        <w:t xml:space="preserve">“</w:t>
      </w:r>
      <w:r>
        <w:t xml:space="preserve">‘</w:t>
      </w:r>
      <w:r>
        <w:t xml:space="preserve">Guides</w:t>
      </w:r>
      <w:r>
        <w:t xml:space="preserve">’</w:t>
      </w:r>
      <w:r>
        <w:t xml:space="preserve">: that is, those who free all living beings from the darkness of night, give them brightness and awareness, and show the way so that each does his own works.</w:t>
      </w:r>
      <w:r>
        <w:t xml:space="preserve">”</w:t>
      </w:r>
    </w:p>
    <w:p>
      <w:pPr>
        <w:pStyle w:val="BodyText"/>
      </w:pPr>
      <w:r>
        <w:rPr>
          <w:iCs/>
          <w:i/>
          <w:bCs/>
          <w:b/>
        </w:rPr>
        <w:t xml:space="preserve">iṣam</w:t>
      </w:r>
      <w:r>
        <w:t xml:space="preserve"> </w:t>
      </w:r>
      <w:r>
        <w:t xml:space="preserve">—</w:t>
      </w:r>
      <w:r>
        <w:t xml:space="preserve"> </w:t>
      </w:r>
      <w:r>
        <w:t xml:space="preserve">“</w:t>
      </w:r>
      <w:r>
        <w:t xml:space="preserve">Since</w:t>
      </w:r>
      <w:r>
        <w:t xml:space="preserve"> </w:t>
      </w:r>
      <w:r>
        <w:rPr>
          <w:iCs/>
          <w:i/>
        </w:rPr>
        <w:t xml:space="preserve">andhaḥ, vājaḥ</w:t>
      </w:r>
      <w:r>
        <w:t xml:space="preserve"> </w:t>
      </w:r>
      <w:r>
        <w:t xml:space="preserve">and the like are read among the names for food (Ni. 2-7 [?]),</w:t>
      </w:r>
      <w:r>
        <w:t xml:space="preserve"> </w:t>
      </w:r>
      <w:r>
        <w:rPr>
          <w:iCs/>
          <w:i/>
        </w:rPr>
        <w:t xml:space="preserve">iṣam</w:t>
      </w:r>
      <w:r>
        <w:t xml:space="preserve"> </w:t>
      </w:r>
      <w:r>
        <w:t xml:space="preserve">means</w:t>
      </w:r>
      <w:r>
        <w:t xml:space="preserve"> </w:t>
      </w:r>
      <w:r>
        <w:t xml:space="preserve">‘</w:t>
      </w:r>
      <w:r>
        <w:t xml:space="preserve">food</w:t>
      </w:r>
      <w:r>
        <w:t xml:space="preserve">’</w:t>
      </w:r>
      <w:r>
        <w:t xml:space="preserve">.</w:t>
      </w:r>
      <w:r>
        <w:t xml:space="preserve">”</w:t>
      </w:r>
    </w:p>
    <w:p>
      <w:pPr>
        <w:pStyle w:val="BodyText"/>
      </w:pPr>
      <w:r>
        <w:rPr>
          <w:iCs/>
          <w:i/>
          <w:bCs/>
          <w:b/>
        </w:rPr>
        <w:t xml:space="preserve">viṣṭibhiḥ</w:t>
      </w:r>
      <w:r>
        <w:t xml:space="preserve"> </w:t>
      </w:r>
      <w:r>
        <w:t xml:space="preserve">—</w:t>
      </w:r>
      <w:r>
        <w:t xml:space="preserve"> </w:t>
      </w:r>
      <w:r>
        <w:t xml:space="preserve">“</w:t>
      </w:r>
      <w:r>
        <w:t xml:space="preserve">Since</w:t>
      </w:r>
      <w:r>
        <w:t xml:space="preserve"> </w:t>
      </w:r>
      <w:r>
        <w:rPr>
          <w:iCs/>
          <w:i/>
        </w:rPr>
        <w:t xml:space="preserve">āpaḥ, āpnaḥ</w:t>
      </w:r>
      <w:r>
        <w:t xml:space="preserve"> </w:t>
      </w:r>
      <w:r>
        <w:t xml:space="preserve">and the like are read among the names for works (Ni. 2-1 [?]),</w:t>
      </w:r>
      <w:r>
        <w:t xml:space="preserve"> </w:t>
      </w:r>
      <w:r>
        <w:t xml:space="preserve">‘</w:t>
      </w:r>
      <w:r>
        <w:t xml:space="preserve">by works</w:t>
      </w:r>
      <w:r>
        <w:t xml:space="preserve">’</w:t>
      </w:r>
      <w:r>
        <w:t xml:space="preserve"> </w:t>
      </w:r>
      <w:r>
        <w:t xml:space="preserve">is the meaning. But here Sāyaṇa gives the sense</w:t>
      </w:r>
      <w:r>
        <w:t xml:space="preserve"> </w:t>
      </w:r>
      <w:r>
        <w:t xml:space="preserve">‘</w:t>
      </w:r>
      <w:r>
        <w:t xml:space="preserve">with lustres</w:t>
      </w:r>
      <w:r>
        <w:t xml:space="preserve">’</w:t>
      </w:r>
      <w:r>
        <w:t xml:space="preserve">.</w:t>
      </w:r>
      <w:r>
        <w:t xml:space="preserve"> </w:t>
      </w:r>
      <w:r>
        <w:rPr>
          <w:iCs/>
          <w:i/>
        </w:rPr>
        <w:t xml:space="preserve">viśanti praviśantīti viṣṭayaḥ kiraṇāḥ</w:t>
      </w:r>
      <w:r>
        <w:t xml:space="preserve">: because they enter and pervade all the world,</w:t>
      </w:r>
      <w:r>
        <w:t xml:space="preserve"> </w:t>
      </w:r>
      <w:r>
        <w:t xml:space="preserve">‘</w:t>
      </w:r>
      <w:r>
        <w:t xml:space="preserve">rays</w:t>
      </w:r>
      <w:r>
        <w:t xml:space="preserve">’</w:t>
      </w:r>
      <w:r>
        <w:t xml:space="preserve"> </w:t>
      </w:r>
      <w:r>
        <w:t xml:space="preserve">is the meaning. Both these meanings are possible here. According to the construction of Skandasvāmin,</w:t>
      </w:r>
      <w:r>
        <w:t xml:space="preserve"> </w:t>
      </w:r>
      <w:r>
        <w:rPr>
          <w:iCs/>
          <w:i/>
        </w:rPr>
        <w:t xml:space="preserve">apaso na viṣṭibhiḥ</w:t>
      </w:r>
      <w:r>
        <w:t xml:space="preserve"> </w:t>
      </w:r>
      <w:r>
        <w:t xml:space="preserve">means</w:t>
      </w:r>
      <w:r>
        <w:t xml:space="preserve"> </w:t>
      </w:r>
      <w:r>
        <w:t xml:space="preserve">‘</w:t>
      </w:r>
      <w:r>
        <w:t xml:space="preserve">like women who, with works such as smearing [the floor] and other household chores, are skilled in work</w:t>
      </w:r>
      <w:r>
        <w:t xml:space="preserve">’</w:t>
      </w:r>
      <w:r>
        <w:t xml:space="preserve">.</w:t>
      </w:r>
      <w:r>
        <w:t xml:space="preserve">”</w:t>
      </w:r>
    </w:p>
    <w:p>
      <w:r>
        <w:pict>
          <v:rect style="width:0;height:1.5pt" o:hralign="center" o:hrstd="t" o:hr="t"/>
        </w:pict>
      </w:r>
    </w:p>
    <w:bookmarkEnd w:id="448"/>
    <w:bookmarkStart w:id="449" w:name="Xabb8bb1d6389adf10ed3dd67bdde31020a2e03f"/>
    <w:p>
      <w:pPr>
        <w:pStyle w:val="Heading3"/>
      </w:pPr>
      <w:r>
        <w:t xml:space="preserve">Page 413 (PDF 428) —</w:t>
      </w:r>
      <w:r>
        <w:t xml:space="preserve"> </w:t>
      </w:r>
      <w:r>
        <w:rPr>
          <w:bCs/>
          <w:b/>
        </w:rPr>
        <w:t xml:space="preserve">SOURCE PAGE MISSING: the scan carries printed p. 513 in this place</w:t>
      </w:r>
    </w:p>
    <w:p>
      <w:pPr>
        <w:pStyle w:val="FirstParagraph"/>
      </w:pPr>
      <w:r>
        <w:rPr>
          <w:iCs/>
          <w:i/>
        </w:rPr>
        <w:t xml:space="preserve">(The page occupying PDF 428 is headed</w:t>
      </w:r>
      <w:r>
        <w:rPr>
          <w:iCs/>
          <w:i/>
        </w:rPr>
        <w:t xml:space="preserve"> </w:t>
      </w:r>
      <w:r>
        <w:rPr>
          <w:iCs/>
          <w:i/>
        </w:rPr>
        <w:t xml:space="preserve">“</w:t>
      </w:r>
      <w:r>
        <w:rPr>
          <w:iCs/>
          <w:i/>
        </w:rPr>
        <w:t xml:space="preserve">A. 1 A. 6 Va. 30 [?]</w:t>
      </w:r>
      <w:r>
        <w:rPr>
          <w:iCs/>
          <w:i/>
        </w:rPr>
        <w:t xml:space="preserve">”</w:t>
      </w:r>
      <w:r>
        <w:rPr>
          <w:iCs/>
          <w:i/>
        </w:rPr>
        <w:t xml:space="preserve"> </w:t>
      </w:r>
      <w:r>
        <w:rPr>
          <w:iCs/>
          <w:i/>
        </w:rPr>
        <w:t xml:space="preserve">on the left,</w:t>
      </w:r>
      <w:r>
        <w:rPr>
          <w:iCs/>
          <w:i/>
        </w:rPr>
        <w:t xml:space="preserve"> </w:t>
      </w:r>
      <w:r>
        <w:rPr>
          <w:iCs/>
          <w:i/>
        </w:rPr>
        <w:t xml:space="preserve">“</w:t>
      </w:r>
      <w:r>
        <w:rPr>
          <w:iCs/>
          <w:i/>
        </w:rPr>
        <w:t xml:space="preserve">Ṛgvedasaṃhitā</w:t>
      </w:r>
      <w:r>
        <w:rPr>
          <w:iCs/>
          <w:i/>
        </w:rPr>
        <w:t xml:space="preserve">”</w:t>
      </w:r>
      <w:r>
        <w:rPr>
          <w:iCs/>
          <w:i/>
        </w:rPr>
        <w:t xml:space="preserve"> </w:t>
      </w:r>
      <w:r>
        <w:rPr>
          <w:iCs/>
          <w:i/>
        </w:rPr>
        <w:t xml:space="preserve">in the centre and</w:t>
      </w:r>
      <w:r>
        <w:rPr>
          <w:iCs/>
          <w:i/>
        </w:rPr>
        <w:t xml:space="preserve"> </w:t>
      </w:r>
      <w:r>
        <w:rPr>
          <w:bCs/>
          <w:b/>
          <w:iCs/>
          <w:i/>
        </w:rPr>
        <w:t xml:space="preserve">“</w:t>
      </w:r>
      <w:r>
        <w:rPr>
          <w:bCs/>
          <w:b/>
          <w:iCs/>
          <w:i/>
        </w:rPr>
        <w:t xml:space="preserve">513</w:t>
      </w:r>
      <w:r>
        <w:rPr>
          <w:bCs/>
          <w:b/>
          <w:iCs/>
          <w:i/>
        </w:rPr>
        <w:t xml:space="preserve">”</w:t>
      </w:r>
      <w:r>
        <w:rPr>
          <w:iCs/>
          <w:i/>
        </w:rPr>
        <w:t xml:space="preserve"> </w:t>
      </w:r>
      <w:r>
        <w:rPr>
          <w:iCs/>
          <w:i/>
        </w:rPr>
        <w:t xml:space="preserve">on the right, with the printer’s signature</w:t>
      </w:r>
      <w:r>
        <w:rPr>
          <w:iCs/>
          <w:i/>
        </w:rPr>
        <w:t xml:space="preserve"> </w:t>
      </w:r>
      <w:r>
        <w:rPr>
          <w:iCs/>
          <w:i/>
        </w:rPr>
        <w:t xml:space="preserve">“</w:t>
      </w:r>
      <w:r>
        <w:rPr>
          <w:iCs/>
          <w:i/>
        </w:rPr>
        <w:t xml:space="preserve">33 … Volume 7</w:t>
      </w:r>
      <w:r>
        <w:rPr>
          <w:iCs/>
          <w:i/>
        </w:rPr>
        <w:t xml:space="preserve">”</w:t>
      </w:r>
      <w:r>
        <w:rPr>
          <w:iCs/>
          <w:i/>
        </w:rPr>
        <w:t xml:space="preserve"> </w:t>
      </w:r>
      <w:r>
        <w:rPr>
          <w:iCs/>
          <w:i/>
        </w:rPr>
        <w:t xml:space="preserve">at the foot. It is a stray page of the commentary on a later Sūkta (the Agni-Sūkta 94: Bṛhaddevatā quotations on</w:t>
      </w:r>
      <w:r>
        <w:rPr>
          <w:iCs/>
          <w:i/>
        </w:rPr>
        <w:t xml:space="preserve"> </w:t>
      </w:r>
      <w:r>
        <w:t xml:space="preserve">jātavedas</w:t>
      </w:r>
      <w:r>
        <w:rPr>
          <w:iCs/>
          <w:i/>
        </w:rPr>
        <w:t xml:space="preserve">, the line</w:t>
      </w:r>
      <w:r>
        <w:rPr>
          <w:iCs/>
          <w:i/>
        </w:rPr>
        <w:t xml:space="preserve"> </w:t>
      </w:r>
      <w:r>
        <w:t xml:space="preserve">imaṃ stomaṃ rathām iva saṃ mahema</w:t>
      </w:r>
      <w:r>
        <w:rPr>
          <w:iCs/>
          <w:i/>
        </w:rPr>
        <w:t xml:space="preserve">, and</w:t>
      </w:r>
      <w:r>
        <w:rPr>
          <w:iCs/>
          <w:i/>
        </w:rPr>
        <w:t xml:space="preserve"> </w:t>
      </w:r>
      <w:r>
        <w:t xml:space="preserve">tava sakhye vayaṃ mā riṣāma</w:t>
      </w:r>
      <w:r>
        <w:rPr>
          <w:iCs/>
          <w:i/>
        </w:rPr>
        <w:t xml:space="preserve">), and the same page appears again at its proper place, PDF 528 = printed p. 513. Printed p. 413 itself — which, by the sequence of the text, should hold the end of the Special Topics of Rik 92.3 and the Vyākaraṇa-prakriyā of 92.3 — is</w:t>
      </w:r>
      <w:r>
        <w:rPr>
          <w:iCs/>
          <w:i/>
        </w:rPr>
        <w:t xml:space="preserve"> </w:t>
      </w:r>
      <w:r>
        <w:rPr>
          <w:bCs/>
          <w:b/>
          <w:iCs/>
          <w:i/>
        </w:rPr>
        <w:t xml:space="preserve">not in the scan</w:t>
      </w:r>
      <w:r>
        <w:rPr>
          <w:iCs/>
          <w:i/>
        </w:rPr>
        <w:t xml:space="preserve">. The signature number confirms the intrusion (signature 33 belongs to printed pp. 513–528, whereas p. 413 would be in signature 27). Nothing of Rik 92.3’s remaining commentary can therefore be translated; the page is to be translated at its own place (printed p. 513) when that is reached, and the missing p. 413 is noted as a gap in the source, to be supplied from another copy if the user can provide one.)</w:t>
      </w:r>
    </w:p>
    <w:p>
      <w:r>
        <w:pict>
          <v:rect style="width:0;height:1.5pt" o:hralign="center" o:hrstd="t" o:hr="t"/>
        </w:pict>
      </w:r>
    </w:p>
    <w:bookmarkEnd w:id="449"/>
    <w:bookmarkStart w:id="450" w:name="page-414-pdf-429"/>
    <w:p>
      <w:pPr>
        <w:pStyle w:val="Heading3"/>
      </w:pPr>
      <w:r>
        <w:t xml:space="preserve">Page 414 (PDF 429)</w:t>
      </w:r>
    </w:p>
    <w:p>
      <w:pPr>
        <w:pStyle w:val="FirstParagraph"/>
      </w:pPr>
      <w:r>
        <w:rPr>
          <w:iCs/>
          <w:i/>
        </w:rPr>
        <w:t xml:space="preserve">(Running head: left</w:t>
      </w:r>
      <w:r>
        <w:rPr>
          <w:iCs/>
          <w:i/>
        </w:rPr>
        <w:t xml:space="preserve"> </w:t>
      </w:r>
      <w:r>
        <w:rPr>
          <w:iCs/>
          <w:i/>
        </w:rPr>
        <w:t xml:space="preserve">“</w:t>
      </w:r>
      <w:r>
        <w:rPr>
          <w:iCs/>
          <w:i/>
        </w:rPr>
        <w:t xml:space="preserve">414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संहितापाठः ॥ — Saṃhitā-pāṭha (Rik 92.4)</w:t>
      </w:r>
      <w:r>
        <w:t xml:space="preserve"> </w:t>
      </w:r>
      <w:r>
        <w:rPr>
          <w:iCs/>
          <w:i/>
        </w:rPr>
        <w:t xml:space="preserve">(Jagatī)</w:t>
      </w:r>
    </w:p>
    <w:p>
      <w:pPr>
        <w:pStyle w:val="BlockText"/>
      </w:pPr>
      <w:r>
        <w:t xml:space="preserve">अधि पेशांसि वपते नृतूरिवापोर्णुते वक्ष उस्रेव बर्जहम् ।</w:t>
      </w:r>
      <w:r>
        <w:t xml:space="preserve"> </w:t>
      </w:r>
      <w:r>
        <w:t xml:space="preserve">ज्योतिर्विश्वस्मै भुवनाय कृण्वती गावो न व्रजं व्युषा आवर्तमः ॥ ४ ॥</w:t>
      </w:r>
    </w:p>
    <w:p>
      <w:pPr>
        <w:pStyle w:val="FirstParagraph"/>
      </w:pPr>
      <w:r>
        <w:rPr>
          <w:iCs/>
          <w:i/>
        </w:rPr>
        <w:t xml:space="preserve">adhi peśāṃsi vapate nṛtūr ivāpornute vakṣa usreva barjaham | jyotir viśvasmai bhuvanāya kṛṇvatī gāvo na vrajaṃ vy uṣā āvar tamaḥ ‖ 4 ‖</w:t>
      </w:r>
    </w:p>
    <w:p>
      <w:pPr>
        <w:pStyle w:val="BodyText"/>
      </w:pPr>
      <w:r>
        <w:rPr>
          <w:bCs/>
          <w:b/>
        </w:rPr>
        <w:t xml:space="preserve">॥ पदपाठः ॥ — Pada-pāṭha (Rik 92.4)</w:t>
      </w:r>
    </w:p>
    <w:p>
      <w:pPr>
        <w:pStyle w:val="BlockText"/>
      </w:pPr>
      <w:r>
        <w:t xml:space="preserve">अधि । पेशांसि । वपते । नृतूःऽइव । अप । ऊर्णुते । वक्षः । उस्राऽइव । बर्जहम् ।</w:t>
      </w:r>
      <w:r>
        <w:t xml:space="preserve"> </w:t>
      </w:r>
      <w:r>
        <w:t xml:space="preserve">ज्योतिः । विश्वस्मै । भुवनाय । कृण्वती । गावः । न । व्रजम् । वि । उषाः । आवरित्याऽवः । तमः ॥ ४ ॥</w:t>
      </w:r>
    </w:p>
    <w:p>
      <w:pPr>
        <w:pStyle w:val="FirstParagraph"/>
      </w:pPr>
      <w:r>
        <w:rPr>
          <w:iCs/>
          <w:i/>
        </w:rPr>
        <w:t xml:space="preserve">adhi | peśāṃsi | vapate | nṛtūḥ-iva | apa | ūrṇute | vakṣaḥ | usrā-iva | barjaham | jyotiḥ | viśvasmai | bhuvanāya | kṛṇvatī | gāvaḥ | na | vrajam | vi | uṣāḥ | āvar iti ā-vaḥ | tamaḥ ‖ 4 ‖</w:t>
      </w:r>
    </w:p>
    <w:p>
      <w:pPr>
        <w:pStyle w:val="BodyText"/>
      </w:pPr>
      <w:r>
        <w:t xml:space="preserve">(The Saṃhitā’s</w:t>
      </w:r>
      <w:r>
        <w:t xml:space="preserve"> </w:t>
      </w:r>
      <w:r>
        <w:rPr>
          <w:iCs/>
          <w:i/>
        </w:rPr>
        <w:t xml:space="preserve">āvar tamaḥ</w:t>
      </w:r>
      <w:r>
        <w:t xml:space="preserve"> </w:t>
      </w:r>
      <w:r>
        <w:t xml:space="preserve">is divided in the Pada as</w:t>
      </w:r>
      <w:r>
        <w:t xml:space="preserve"> </w:t>
      </w:r>
      <w:r>
        <w:rPr>
          <w:iCs/>
          <w:i/>
        </w:rPr>
        <w:t xml:space="preserve">āvar iti ā-vaḥ | tamaḥ</w:t>
      </w:r>
      <w:r>
        <w:t xml:space="preserve">, i.e. </w:t>
      </w:r>
      <w:r>
        <w:rPr>
          <w:iCs/>
          <w:i/>
        </w:rPr>
        <w:t xml:space="preserve">āvaḥ</w:t>
      </w:r>
      <w:r>
        <w:t xml:space="preserve"> </w:t>
      </w:r>
      <w:r>
        <w:t xml:space="preserve">with the</w:t>
      </w:r>
      <w:r>
        <w:t xml:space="preserve"> </w:t>
      </w:r>
      <w:r>
        <w:rPr>
          <w:iCs/>
          <w:i/>
        </w:rPr>
        <w:t xml:space="preserve">iti</w:t>
      </w:r>
      <w:r>
        <w:t xml:space="preserve"> </w:t>
      </w:r>
      <w:r>
        <w:t xml:space="preserve">marking the</w:t>
      </w:r>
      <w:r>
        <w:t xml:space="preserve"> </w:t>
      </w:r>
      <w:r>
        <w:rPr>
          <w:iCs/>
          <w:i/>
        </w:rPr>
        <w:t xml:space="preserve">r</w:t>
      </w:r>
      <w:r>
        <w:t xml:space="preserve"> </w:t>
      </w:r>
      <w:r>
        <w:t xml:space="preserve">of the Saṃhitā sandhi. Accent marks not reproduced.)</w:t>
      </w:r>
    </w:p>
    <w:p>
      <w:pPr>
        <w:pStyle w:val="BodyText"/>
      </w:pPr>
      <w:r>
        <w:rPr>
          <w:bCs/>
          <w:b/>
        </w:rPr>
        <w:t xml:space="preserve">॥ सायणभाष्यम् ॥ — Sāyaṇa-bhāṣya (Rik 92.4)</w:t>
      </w:r>
    </w:p>
    <w:p>
      <w:pPr>
        <w:pStyle w:val="BlockText"/>
      </w:pPr>
      <w:r>
        <w:t xml:space="preserve">उषाः पेशांसि जगत्प्रश्लिष्टानि [print</w:t>
      </w:r>
      <w:r>
        <w:t xml:space="preserve"> </w:t>
      </w:r>
      <w:r>
        <w:t xml:space="preserve">‘</w:t>
      </w:r>
      <w:r>
        <w:t xml:space="preserve">jagatpra…ṣṇāni</w:t>
      </w:r>
      <w:r>
        <w:t xml:space="preserve">’</w:t>
      </w:r>
      <w:r>
        <w:t xml:space="preserve">, doubtful [?]] कृष्णवर्णानि तमांसि स्थाध्यिकेन [clotted [?]] वपते छिनत्ति । तत्र दृष्टान्तः । नृतोरिव । नृन्स्तूर्वति [?] केशेन रिक्तीकरोतीति नृतूर्नापितः । स यथा केशान्निःशेषेण छिनत्ति एवमुषा अप्यन्धकारं समूलं हिनस्तीत्यर्थः । यद्वा । नृतोरिव नृत्यन्ती योषिदिव । पेशांसि । रूपनामैतत् । सर्वैर्दर्शनीयानि रूपाण्युषा अधि वपते । स्वात्मन्यधिकं धारयति । एवं प्रथमतोऽन्धकारं स्वकिरणैर्निरस्य वक्षः स्वकीयमुरःप्रदेशमपोर्णुते । तमसानाच्छादितं करोति । स्वयमाविर्भवतीत्यर्थः ॥ बर्जहं पयस उत्पत्तिस्थानं दोहनसमये उस्रा गौर्यथाविष्करोति तद्वत् । किं कुर्वती । गावो न व्रजं यथा गावः स्वकीयं गोष्ठं स्वयमेव शीघ्रं व्याप्नुवन्ति एवं स्वयमेव प्राचीं दिशं प्राप्य विश्वस्मै भुवनाय सर्वस्मै लोकाय ज्योतिः कृण्वती । प्रकाशं कुर्वती । एवमुक्तेन प्रकारेणोषाः</w:t>
      </w:r>
    </w:p>
    <w:p>
      <w:pPr>
        <w:pStyle w:val="FirstParagraph"/>
      </w:pPr>
      <w:r>
        <w:rPr>
          <w:iCs/>
          <w:i/>
        </w:rPr>
        <w:t xml:space="preserve">uṣāḥ peśāṃsi jagatpraśliṣṭāni [print</w:t>
      </w:r>
      <w:r>
        <w:rPr>
          <w:iCs/>
          <w:i/>
        </w:rPr>
        <w:t xml:space="preserve"> </w:t>
      </w:r>
      <w:r>
        <w:rPr>
          <w:iCs/>
          <w:i/>
        </w:rPr>
        <w:t xml:space="preserve">‘</w:t>
      </w:r>
      <w:r>
        <w:rPr>
          <w:iCs/>
          <w:i/>
        </w:rPr>
        <w:t xml:space="preserve">jagatpra…ṣṇāni</w:t>
      </w:r>
      <w:r>
        <w:rPr>
          <w:iCs/>
          <w:i/>
        </w:rPr>
        <w:t xml:space="preserve">’</w:t>
      </w:r>
      <w:r>
        <w:rPr>
          <w:iCs/>
          <w:i/>
        </w:rPr>
        <w:t xml:space="preserve">, doubtful [?]] kṛṣṇavarṇāni tamāṃsi sthādhyikena [clotted [?]] vapate chinatti | tatra dṛṣṭāntaḥ | nṛtor iva | nṛns tūrvati [?] keśena riktīkarotīti nṛtūr nāpitaḥ | sa yathā keśān niḥśeṣeṇa chinatti evam uṣā apy andhakāraṃ samūlaṃ hinastīty arthaḥ | yadvā | nṛtor iva nṛtyantī yoṣid iva | peśāṃsi | rūpanāmaitat | sarvair darśanīyāni rūpāṇy uṣā adhi vapate | svātmany adhikaṃ dhārayati | evaṃ prathamato ’ndhakāraṃ svakiraṇair nirasya vakṣaḥ svakīyam uraḥpradeśam apornute | tamasānācchāditaṃ karoti | svayam āvirbhavatīty arthaḥ ‖ barjahaṃ payasa utpattisthānaṃ dohanasamaye usrā gaur yathāviṣkaroti tadvat | kiṃ kurvatī | gāvo na vrajaṃ yathā gāvaḥ svakīyaṃ goṣṭhaṃ svayam eva śīghraṃ vyāpnuvanti evaṃ svayam eva prācīṃ diśaṃ prāpya viśvasmai bhuvanāya sarvasmai lokāya jyotiḥ kṛṇvatī | prakāśaṃ kurvatī | evam uktena prakāreṇoṣāḥ</w:t>
      </w:r>
    </w:p>
    <w:p>
      <w:pPr>
        <w:pStyle w:val="BodyText"/>
      </w:pPr>
      <w:r>
        <w:rPr>
          <w:bCs/>
          <w:b/>
        </w:rPr>
        <w:t xml:space="preserve">॥ प्रतिपदार्थ ॥ — Pratipadārtha (Rik 92.4)</w:t>
      </w:r>
      <w:r>
        <w:t xml:space="preserve"> </w:t>
      </w:r>
      <w:r>
        <w:rPr>
          <w:iCs/>
          <w:i/>
        </w:rPr>
        <w:t xml:space="preserve">(Kannada; given on p. 415)</w:t>
      </w:r>
    </w:p>
    <w:p>
      <w:pPr>
        <w:pStyle w:val="BodyText"/>
      </w:pPr>
      <w:r>
        <w:rPr>
          <w:iCs/>
          <w:i/>
        </w:rPr>
        <w:t xml:space="preserve">(see p. 415)</w:t>
      </w:r>
    </w:p>
    <w:p>
      <w:r>
        <w:pict>
          <v:rect style="width:0;height:1.5pt" o:hralign="center" o:hrstd="t" o:hr="t"/>
        </w:pict>
      </w:r>
    </w:p>
    <w:bookmarkEnd w:id="450"/>
    <w:bookmarkStart w:id="451" w:name="page-415-pdf-430"/>
    <w:p>
      <w:pPr>
        <w:pStyle w:val="Heading3"/>
      </w:pPr>
      <w:r>
        <w:t xml:space="preserve">Page 415 (PDF 430)</w:t>
      </w:r>
    </w:p>
    <w:p>
      <w:pPr>
        <w:pStyle w:val="FirstParagraph"/>
      </w:pPr>
      <w:r>
        <w:rPr>
          <w:iCs/>
          <w:i/>
        </w:rPr>
        <w:t xml:space="preserve">(Running head left:</w:t>
      </w:r>
      <w:r>
        <w:rPr>
          <w:iCs/>
          <w:i/>
        </w:rPr>
        <w:t xml:space="preserve"> </w:t>
      </w:r>
      <w:r>
        <w:rPr>
          <w:iCs/>
          <w:i/>
        </w:rPr>
        <w:t xml:space="preserve">“</w:t>
      </w:r>
      <w:r>
        <w:rPr>
          <w:iCs/>
          <w:i/>
        </w:rPr>
        <w:t xml:space="preserve">A. 1 A. 6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415.)</w:t>
      </w:r>
    </w:p>
    <w:p>
      <w:pPr>
        <w:pStyle w:val="BodyText"/>
      </w:pPr>
      <w:r>
        <w:rPr>
          <w:iCs/>
          <w:i/>
        </w:rPr>
        <w:t xml:space="preserve">Sāyaṇa-bhāṣya of Rik 92.4, concluded:</w:t>
      </w:r>
    </w:p>
    <w:p>
      <w:pPr>
        <w:pStyle w:val="BlockText"/>
      </w:pPr>
      <w:r>
        <w:t xml:space="preserve">षाः शास्त्रोक्तमन्धकारं [clotted [?]] व्यावः । विवृतमपश्लिष्टमकरोत् ॥ नृतूरिव । तुर्वी हिंसार्थः । क्विप् इति क्विप् । रात्सस्य इति वलोपः । वोरुपधाया इति दीर्घत्वं । यद्वा । नृत्यतीति गात्रविनामे । नृतिशृधोः कूः । उ. १-९४ [?] इति कूप्रत्ययः । बर्जहं । वृज् संभक्तौ । वृणीते संभजते गामिति बः पयः । विच् । तज्जहातीति बर्जहः । ओहाङ् त्यागे । खत्करणे वातशुनीतिलगर्धेष्वजहेट्तुदजहातिभ्य उपसंख्यानं । पा. ३-२-५८ [?] इत्यर्घशब्दोपपदादपि कृत्यल्युटो बहुलमिति बहुलवचनात् खश् । तस्य सार्वधातुकत्वेन कर्तरि शपि जुहोत्यादित्वात् श्लुः । द्विर्वचनादि । बवयोरभेद इति बत्वं । दिवोदासादित्वात्पूर्वपदाद्युदात्तत्वं । आवः । वृञ् वरणे । लुङः मन्त्रे घसेति च्लेर्लुक् । गुणे हल्ङ्यादि इति लोपः । छन्दस्यपि दृश्यते । पा. ६-४-७३ [?] इत्यडागमः ॥</w:t>
      </w:r>
    </w:p>
    <w:p>
      <w:pPr>
        <w:pStyle w:val="FirstParagraph"/>
      </w:pPr>
      <w:r>
        <w:rPr>
          <w:iCs/>
          <w:i/>
        </w:rPr>
        <w:t xml:space="preserve">-ṣāḥ śāstroktam andhakāraṃ [clotted [?]] vy āvaḥ | vivṛtam apaśliṣṭam akarot ‖ nṛtūr iva | turvī hiṃsārthaḥ | kvip iti kvip | rātsasya iti valopaḥ | vor upadhāyā iti dīrghatvaṃ | yadvā | nṛtyatīti gātravināme | nṛtiśṛdhoḥ kūḥ | U. 1-94 [?] iti kūpratyayaḥ | barjahaṃ | vṛj saṃbhaktau | vṛṇīte saṃbhajate gām iti baḥ payaḥ | vic | taj jahātīti barjahaḥ | ohāṅ tyāge | khatkaraṇe vātaśunītilagardheṣv ajaheṭtudajahātibhya upasaṃkhyānaṃ | Pā. 3-2-58 [?] ity arghaśabdopapadād api kṛtyalyuṭo bahulam iti bahulavacanāt khaś | tasya sārvadhātukatvena kartari śapi juhotyāditvāt śluḥ | dvirvacanādi | bavayor abheda iti batvaṃ | divodāsāditvāt pūrvapadādyudāttatvaṃ | āvaḥ | vṛñ varaṇe | luṅaḥ mantre ghaseti cler luk | guṇe halṅyādi iti lopaḥ | chandasy api dṛśyate | Pā. 6-4-73 [?] ity aḍāgamaḥ ‖</w:t>
      </w:r>
    </w:p>
    <w:p>
      <w:pPr>
        <w:pStyle w:val="BodyText"/>
      </w:pPr>
      <w:r>
        <w:rPr>
          <w:iCs/>
          <w:i/>
        </w:rPr>
        <w:t xml:space="preserve">Translation:</w:t>
      </w:r>
      <w:r>
        <w:t xml:space="preserve"> </w:t>
      </w:r>
      <w:r>
        <w:t xml:space="preserve">“</w:t>
      </w:r>
      <w:r>
        <w:t xml:space="preserve">…the Uṣas,</w:t>
      </w:r>
      <w:r>
        <w:t xml:space="preserve"> </w:t>
      </w:r>
      <w:r>
        <w:rPr>
          <w:iCs/>
          <w:i/>
        </w:rPr>
        <w:t xml:space="preserve">vy āvaḥ</w:t>
      </w:r>
      <w:r>
        <w:t xml:space="preserve">, opened out the darkness [the clause between</w:t>
      </w:r>
      <w:r>
        <w:t xml:space="preserve"> </w:t>
      </w:r>
      <w:r>
        <w:t xml:space="preserve">‘</w:t>
      </w:r>
      <w:r>
        <w:rPr>
          <w:iCs/>
          <w:i/>
        </w:rPr>
        <w:t xml:space="preserve">uṣāḥ</w:t>
      </w:r>
      <w:r>
        <w:t xml:space="preserve">’</w:t>
      </w:r>
      <w:r>
        <w:t xml:space="preserve"> </w:t>
      </w:r>
      <w:r>
        <w:t xml:space="preserve">and</w:t>
      </w:r>
      <w:r>
        <w:t xml:space="preserve"> </w:t>
      </w:r>
      <w:r>
        <w:t xml:space="preserve">‘</w:t>
      </w:r>
      <w:r>
        <w:rPr>
          <w:iCs/>
          <w:i/>
        </w:rPr>
        <w:t xml:space="preserve">andhakāram</w:t>
      </w:r>
      <w:r>
        <w:t xml:space="preserve">’</w:t>
      </w:r>
      <w:r>
        <w:t xml:space="preserve"> </w:t>
      </w:r>
      <w:r>
        <w:t xml:space="preserve">is clotted in the print [?]]: she made it uncovered, unattached. — Here</w:t>
      </w:r>
      <w:r>
        <w:t xml:space="preserve"> </w:t>
      </w:r>
      <w:r>
        <w:rPr>
          <w:iCs/>
          <w:i/>
        </w:rPr>
        <w:t xml:space="preserve">nṛtūr iva</w:t>
      </w:r>
      <w:r>
        <w:t xml:space="preserve"> </w:t>
      </w:r>
      <w:r>
        <w:t xml:space="preserve">—</w:t>
      </w:r>
      <w:r>
        <w:t xml:space="preserve">”</w:t>
      </w:r>
      <w:r>
        <w:t xml:space="preserve">like a</w:t>
      </w:r>
      <w:r>
        <w:t xml:space="preserve"> </w:t>
      </w:r>
      <w:r>
        <w:rPr>
          <w:iCs/>
          <w:i/>
        </w:rPr>
        <w:t xml:space="preserve">nṛtū</w:t>
      </w:r>
      <w:r>
        <w:t xml:space="preserve">, a barber”: he who with the hair makes men bare. As he cuts the hair completely, so the Uṣas too destroys the darkness down to the root. Or:</w:t>
      </w:r>
      <w:r>
        <w:t xml:space="preserve"> </w:t>
      </w:r>
      <w:r>
        <w:rPr>
          <w:iCs/>
          <w:i/>
        </w:rPr>
        <w:t xml:space="preserve">nṛtor iva</w:t>
      </w:r>
      <w:r>
        <w:t xml:space="preserve"> </w:t>
      </w:r>
      <w:r>
        <w:t xml:space="preserve">— like a dancing woman;</w:t>
      </w:r>
      <w:r>
        <w:t xml:space="preserve"> </w:t>
      </w:r>
      <w:r>
        <w:rPr>
          <w:iCs/>
          <w:i/>
        </w:rPr>
        <w:t xml:space="preserve">peśāṃsi</w:t>
      </w:r>
      <w:r>
        <w:t xml:space="preserve"> </w:t>
      </w:r>
      <w:r>
        <w:t xml:space="preserve">— a name for</w:t>
      </w:r>
      <w:r>
        <w:t xml:space="preserve"> </w:t>
      </w:r>
      <w:r>
        <w:t xml:space="preserve">‘</w:t>
      </w:r>
      <w:r>
        <w:t xml:space="preserve">forms</w:t>
      </w:r>
      <w:r>
        <w:t xml:space="preserve">’</w:t>
      </w:r>
      <w:r>
        <w:t xml:space="preserve">: the Uṣas</w:t>
      </w:r>
      <w:r>
        <w:t xml:space="preserve"> </w:t>
      </w:r>
      <w:r>
        <w:rPr>
          <w:iCs/>
          <w:i/>
        </w:rPr>
        <w:t xml:space="preserve">adhi vapate</w:t>
      </w:r>
      <w:r>
        <w:t xml:space="preserve">,</w:t>
      </w:r>
      <w:r>
        <w:t xml:space="preserve"> </w:t>
      </w:r>
      <w:r>
        <w:t xml:space="preserve">‘</w:t>
      </w:r>
      <w:r>
        <w:t xml:space="preserve">puts on</w:t>
      </w:r>
      <w:r>
        <w:t xml:space="preserve">’</w:t>
      </w:r>
      <w:r>
        <w:t xml:space="preserve">, forms that all can see; she holds them in excess on her own self. So, first dispelling the darkness with her own rays, she</w:t>
      </w:r>
      <w:r>
        <w:t xml:space="preserve"> </w:t>
      </w:r>
      <w:r>
        <w:rPr>
          <w:iCs/>
          <w:i/>
        </w:rPr>
        <w:t xml:space="preserve">apornute vakṣaḥ</w:t>
      </w:r>
      <w:r>
        <w:t xml:space="preserve">, uncovers her own breast, the region of the chest: she makes it uncovered by darkness; she herself becomes manifest.</w:t>
      </w:r>
      <w:r>
        <w:t xml:space="preserve"> </w:t>
      </w:r>
      <w:r>
        <w:rPr>
          <w:iCs/>
          <w:i/>
        </w:rPr>
        <w:t xml:space="preserve">Barjaham</w:t>
      </w:r>
      <w:r>
        <w:t xml:space="preserve"> </w:t>
      </w:r>
      <w:r>
        <w:t xml:space="preserve">— the</w:t>
      </w:r>
      <w:r>
        <w:t xml:space="preserve"> </w:t>
      </w:r>
      <w:r>
        <w:t xml:space="preserve">‘</w:t>
      </w:r>
      <w:r>
        <w:t xml:space="preserve">udder</w:t>
      </w:r>
      <w:r>
        <w:t xml:space="preserve">’</w:t>
      </w:r>
      <w:r>
        <w:t xml:space="preserve">, the place where milk is produced: as the cow</w:t>
      </w:r>
      <w:r>
        <w:t xml:space="preserve"> </w:t>
      </w:r>
      <w:r>
        <w:rPr>
          <w:iCs/>
          <w:i/>
        </w:rPr>
        <w:t xml:space="preserve">usrā</w:t>
      </w:r>
      <w:r>
        <w:t xml:space="preserve"> </w:t>
      </w:r>
      <w:r>
        <w:t xml:space="preserve">shows it at milking-time. What is she doing?</w:t>
      </w:r>
      <w:r>
        <w:t xml:space="preserve"> </w:t>
      </w:r>
      <w:r>
        <w:rPr>
          <w:iCs/>
          <w:i/>
        </w:rPr>
        <w:t xml:space="preserve">Gāvo na vrajam</w:t>
      </w:r>
      <w:r>
        <w:t xml:space="preserve"> </w:t>
      </w:r>
      <w:r>
        <w:t xml:space="preserve">— as cattle by themselves quickly occupy their pen, so by herself she, having reached the eastern quarter, makes</w:t>
      </w:r>
      <w:r>
        <w:t xml:space="preserve"> </w:t>
      </w:r>
      <w:r>
        <w:rPr>
          <w:iCs/>
          <w:i/>
        </w:rPr>
        <w:t xml:space="preserve">jyotiḥ</w:t>
      </w:r>
      <w:r>
        <w:t xml:space="preserve">, light, for</w:t>
      </w:r>
      <w:r>
        <w:t xml:space="preserve"> </w:t>
      </w:r>
      <w:r>
        <w:rPr>
          <w:iCs/>
          <w:i/>
        </w:rPr>
        <w:t xml:space="preserve">viśvasmai bhuvanāya</w:t>
      </w:r>
      <w:r>
        <w:t xml:space="preserve">, for the whole world.”</w:t>
      </w:r>
    </w:p>
    <w:p>
      <w:pPr>
        <w:pStyle w:val="BodyText"/>
      </w:pPr>
      <w:r>
        <w:rPr>
          <w:iCs/>
          <w:i/>
        </w:rPr>
        <w:t xml:space="preserve">Grammar tail (partly clotted; characterized):</w:t>
      </w:r>
      <w:r>
        <w:t xml:space="preserve"> </w:t>
      </w:r>
      <w:r>
        <w:rPr>
          <w:iCs/>
          <w:i/>
        </w:rPr>
        <w:t xml:space="preserve">nṛtūḥ</w:t>
      </w:r>
      <w:r>
        <w:t xml:space="preserve"> </w:t>
      </w:r>
      <w:r>
        <w:t xml:space="preserve">—</w:t>
      </w:r>
      <w:r>
        <w:t xml:space="preserve"> </w:t>
      </w:r>
      <w:r>
        <w:rPr>
          <w:iCs/>
          <w:i/>
        </w:rPr>
        <w:t xml:space="preserve">tūrvī</w:t>
      </w:r>
      <w:r>
        <w:t xml:space="preserve"> </w:t>
      </w:r>
      <w:r>
        <w:t xml:space="preserve">has the sense of harming; the suffix</w:t>
      </w:r>
      <w:r>
        <w:t xml:space="preserve"> </w:t>
      </w:r>
      <w:r>
        <w:rPr>
          <w:iCs/>
          <w:i/>
        </w:rPr>
        <w:t xml:space="preserve">kvip</w:t>
      </w:r>
      <w:r>
        <w:t xml:space="preserve">; the elision of</w:t>
      </w:r>
      <w:r>
        <w:t xml:space="preserve"> </w:t>
      </w:r>
      <w:r>
        <w:rPr>
          <w:iCs/>
          <w:i/>
        </w:rPr>
        <w:t xml:space="preserve">v</w:t>
      </w:r>
      <w:r>
        <w:t xml:space="preserve">, etc. Or from</w:t>
      </w:r>
      <w:r>
        <w:t xml:space="preserve"> </w:t>
      </w:r>
      <w:r>
        <w:rPr>
          <w:iCs/>
          <w:i/>
        </w:rPr>
        <w:t xml:space="preserve">nṛtī</w:t>
      </w:r>
      <w:r>
        <w:t xml:space="preserve"> </w:t>
      </w:r>
      <w:r>
        <w:t xml:space="preserve">(</w:t>
      </w:r>
      <w:r>
        <w:t xml:space="preserve">‘</w:t>
      </w:r>
      <w:r>
        <w:t xml:space="preserve">to dance</w:t>
      </w:r>
      <w:r>
        <w:t xml:space="preserve">’</w:t>
      </w:r>
      <w:r>
        <w:t xml:space="preserve">) — the suffix</w:t>
      </w:r>
      <w:r>
        <w:t xml:space="preserve"> </w:t>
      </w:r>
      <w:r>
        <w:rPr>
          <w:iCs/>
          <w:i/>
        </w:rPr>
        <w:t xml:space="preserve">kū</w:t>
      </w:r>
      <w:r>
        <w:t xml:space="preserve"> </w:t>
      </w:r>
      <w:r>
        <w:t xml:space="preserve">(U. 1-94 [?]).</w:t>
      </w:r>
      <w:r>
        <w:t xml:space="preserve"> </w:t>
      </w:r>
      <w:r>
        <w:rPr>
          <w:iCs/>
          <w:i/>
        </w:rPr>
        <w:t xml:space="preserve">barjaham</w:t>
      </w:r>
      <w:r>
        <w:t xml:space="preserve"> </w:t>
      </w:r>
      <w:r>
        <w:t xml:space="preserve">— root</w:t>
      </w:r>
      <w:r>
        <w:t xml:space="preserve"> </w:t>
      </w:r>
      <w:r>
        <w:rPr>
          <w:iCs/>
          <w:i/>
        </w:rPr>
        <w:t xml:space="preserve">vṛj saṃbhaktau</w:t>
      </w:r>
      <w:r>
        <w:t xml:space="preserve">;</w:t>
      </w:r>
      <w:r>
        <w:t xml:space="preserve"> </w:t>
      </w:r>
      <w:r>
        <w:rPr>
          <w:iCs/>
          <w:i/>
        </w:rPr>
        <w:t xml:space="preserve">ba</w:t>
      </w:r>
      <w:r>
        <w:t xml:space="preserve">,</w:t>
      </w:r>
      <w:r>
        <w:t xml:space="preserve"> </w:t>
      </w:r>
      <w:r>
        <w:t xml:space="preserve">‘</w:t>
      </w:r>
      <w:r>
        <w:t xml:space="preserve">milk</w:t>
      </w:r>
      <w:r>
        <w:t xml:space="preserve">’</w:t>
      </w:r>
      <w:r>
        <w:t xml:space="preserve">:</w:t>
      </w:r>
      <w:r>
        <w:t xml:space="preserve"> </w:t>
      </w:r>
      <w:r>
        <w:rPr>
          <w:iCs/>
          <w:i/>
        </w:rPr>
        <w:t xml:space="preserve">vṛṇīte saṃbhajate gām iti baḥ payaḥ</w:t>
      </w:r>
      <w:r>
        <w:t xml:space="preserve">; the suffix</w:t>
      </w:r>
      <w:r>
        <w:t xml:space="preserve"> </w:t>
      </w:r>
      <w:r>
        <w:rPr>
          <w:iCs/>
          <w:i/>
        </w:rPr>
        <w:t xml:space="preserve">vic</w:t>
      </w:r>
      <w:r>
        <w:t xml:space="preserve">;</w:t>
      </w:r>
      <w:r>
        <w:t xml:space="preserve"> </w:t>
      </w:r>
      <w:r>
        <w:t xml:space="preserve">“</w:t>
      </w:r>
      <w:r>
        <w:t xml:space="preserve">that which gives it up (</w:t>
      </w:r>
      <w:r>
        <w:rPr>
          <w:iCs/>
          <w:i/>
        </w:rPr>
        <w:t xml:space="preserve">jahāti</w:t>
      </w:r>
      <w:r>
        <w:t xml:space="preserve">) is</w:t>
      </w:r>
      <w:r>
        <w:t xml:space="preserve"> </w:t>
      </w:r>
      <w:r>
        <w:rPr>
          <w:iCs/>
          <w:i/>
        </w:rPr>
        <w:t xml:space="preserve">barjahaḥ</w:t>
      </w:r>
      <w:r>
        <w:t xml:space="preserve">”</w:t>
      </w:r>
      <w:r>
        <w:t xml:space="preserve">, root</w:t>
      </w:r>
      <w:r>
        <w:t xml:space="preserve"> </w:t>
      </w:r>
      <w:r>
        <w:rPr>
          <w:iCs/>
          <w:i/>
        </w:rPr>
        <w:t xml:space="preserve">ohāṅ tyāge</w:t>
      </w:r>
      <w:r>
        <w:t xml:space="preserve">; the suffix</w:t>
      </w:r>
      <w:r>
        <w:t xml:space="preserve"> </w:t>
      </w:r>
      <w:r>
        <w:rPr>
          <w:iCs/>
          <w:i/>
        </w:rPr>
        <w:t xml:space="preserve">khaś</w:t>
      </w:r>
      <w:r>
        <w:t xml:space="preserve"> </w:t>
      </w:r>
      <w:r>
        <w:t xml:space="preserve">by the</w:t>
      </w:r>
      <w:r>
        <w:t xml:space="preserve"> </w:t>
      </w:r>
      <w:r>
        <w:rPr>
          <w:iCs/>
          <w:i/>
        </w:rPr>
        <w:t xml:space="preserve">upasaṃkhyāna</w:t>
      </w:r>
      <w:r>
        <w:t xml:space="preserve"> </w:t>
      </w:r>
      <w:r>
        <w:t xml:space="preserve">with</w:t>
      </w:r>
      <w:r>
        <w:t xml:space="preserve"> </w:t>
      </w:r>
      <w:r>
        <w:rPr>
          <w:iCs/>
          <w:i/>
        </w:rPr>
        <w:t xml:space="preserve">arghaśabda</w:t>
      </w:r>
      <w:r>
        <w:t xml:space="preserve"> </w:t>
      </w:r>
      <w:r>
        <w:t xml:space="preserve">in the</w:t>
      </w:r>
      <w:r>
        <w:t xml:space="preserve"> </w:t>
      </w:r>
      <w:r>
        <w:rPr>
          <w:iCs/>
          <w:i/>
        </w:rPr>
        <w:t xml:space="preserve">upapada</w:t>
      </w:r>
      <w:r>
        <w:t xml:space="preserve"> </w:t>
      </w:r>
      <w:r>
        <w:t xml:space="preserve">(Pā. 3-2-58 [?]) and by</w:t>
      </w:r>
      <w:r>
        <w:t xml:space="preserve"> </w:t>
      </w:r>
      <w:r>
        <w:rPr>
          <w:iCs/>
          <w:i/>
        </w:rPr>
        <w:t xml:space="preserve">kṛtyalyuṭo bahulam</w:t>
      </w:r>
      <w:r>
        <w:t xml:space="preserve">;</w:t>
      </w:r>
      <w:r>
        <w:t xml:space="preserve"> </w:t>
      </w:r>
      <w:r>
        <w:rPr>
          <w:iCs/>
          <w:i/>
        </w:rPr>
        <w:t xml:space="preserve">śap</w:t>
      </w:r>
      <w:r>
        <w:t xml:space="preserve"> </w:t>
      </w:r>
      <w:r>
        <w:t xml:space="preserve">elided (</w:t>
      </w:r>
      <w:r>
        <w:rPr>
          <w:iCs/>
          <w:i/>
        </w:rPr>
        <w:t xml:space="preserve">ślu</w:t>
      </w:r>
      <w:r>
        <w:t xml:space="preserve">) because the root is of the</w:t>
      </w:r>
      <w:r>
        <w:t xml:space="preserve"> </w:t>
      </w:r>
      <w:r>
        <w:rPr>
          <w:iCs/>
          <w:i/>
        </w:rPr>
        <w:t xml:space="preserve">juhotyādi</w:t>
      </w:r>
      <w:r>
        <w:t xml:space="preserve"> </w:t>
      </w:r>
      <w:r>
        <w:t xml:space="preserve">class; doubling etc.;</w:t>
      </w:r>
      <w:r>
        <w:t xml:space="preserve"> </w:t>
      </w:r>
      <w:r>
        <w:rPr>
          <w:iCs/>
          <w:i/>
        </w:rPr>
        <w:t xml:space="preserve">b</w:t>
      </w:r>
      <w:r>
        <w:t xml:space="preserve"> </w:t>
      </w:r>
      <w:r>
        <w:t xml:space="preserve">for</w:t>
      </w:r>
      <w:r>
        <w:t xml:space="preserve"> </w:t>
      </w:r>
      <w:r>
        <w:rPr>
          <w:iCs/>
          <w:i/>
        </w:rPr>
        <w:t xml:space="preserve">v</w:t>
      </w:r>
      <w:r>
        <w:t xml:space="preserve"> </w:t>
      </w:r>
      <w:r>
        <w:t xml:space="preserve">by</w:t>
      </w:r>
      <w:r>
        <w:t xml:space="preserve"> </w:t>
      </w:r>
      <w:r>
        <w:rPr>
          <w:iCs/>
          <w:i/>
        </w:rPr>
        <w:t xml:space="preserve">bavayor abhedaḥ</w:t>
      </w:r>
      <w:r>
        <w:t xml:space="preserve">; since it belongs to the</w:t>
      </w:r>
      <w:r>
        <w:t xml:space="preserve"> </w:t>
      </w:r>
      <w:r>
        <w:rPr>
          <w:iCs/>
          <w:i/>
        </w:rPr>
        <w:t xml:space="preserve">divodāsādi</w:t>
      </w:r>
      <w:r>
        <w:t xml:space="preserve"> </w:t>
      </w:r>
      <w:r>
        <w:t xml:space="preserve">group, the first member’s initial acute.</w:t>
      </w:r>
      <w:r>
        <w:t xml:space="preserve"> </w:t>
      </w:r>
      <w:r>
        <w:rPr>
          <w:iCs/>
          <w:i/>
        </w:rPr>
        <w:t xml:space="preserve">āvaḥ</w:t>
      </w:r>
      <w:r>
        <w:t xml:space="preserve"> </w:t>
      </w:r>
      <w:r>
        <w:t xml:space="preserve">— root</w:t>
      </w:r>
      <w:r>
        <w:t xml:space="preserve"> </w:t>
      </w:r>
      <w:r>
        <w:rPr>
          <w:iCs/>
          <w:i/>
        </w:rPr>
        <w:t xml:space="preserve">vṛñ varaṇe</w:t>
      </w:r>
      <w:r>
        <w:t xml:space="preserve">;</w:t>
      </w:r>
      <w:r>
        <w:t xml:space="preserve"> </w:t>
      </w:r>
      <w:r>
        <w:rPr>
          <w:iCs/>
          <w:i/>
        </w:rPr>
        <w:t xml:space="preserve">luṅ</w:t>
      </w:r>
      <w:r>
        <w:t xml:space="preserve">; the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w:t>
      </w:r>
      <w:r>
        <w:t xml:space="preserve">; the elision by</w:t>
      </w:r>
      <w:r>
        <w:t xml:space="preserve"> </w:t>
      </w:r>
      <w:r>
        <w:rPr>
          <w:iCs/>
          <w:i/>
        </w:rPr>
        <w:t xml:space="preserve">guṇe halṅyādi…</w:t>
      </w:r>
      <w:r>
        <w:t xml:space="preserve">; the augment</w:t>
      </w:r>
      <w:r>
        <w:t xml:space="preserve"> </w:t>
      </w:r>
      <w:r>
        <w:rPr>
          <w:iCs/>
          <w:i/>
        </w:rPr>
        <w:t xml:space="preserve">aṭ</w:t>
      </w:r>
      <w:r>
        <w:t xml:space="preserve">, seen in Chandas also (Pā. 6-4-73 [?]).”</w:t>
      </w:r>
    </w:p>
    <w:p>
      <w:pPr>
        <w:pStyle w:val="BodyText"/>
      </w:pPr>
      <w:r>
        <w:rPr>
          <w:bCs/>
          <w:b/>
        </w:rPr>
        <w:t xml:space="preserve">॥ प्रतिपदार्थ ॥ — Pratipadārtha (Rik 92.4)</w:t>
      </w:r>
      <w:r>
        <w:t xml:space="preserve"> </w:t>
      </w:r>
      <w:r>
        <w:rPr>
          <w:iCs/>
          <w:i/>
        </w:rPr>
        <w:t xml:space="preserve">(Kannada)</w:t>
      </w:r>
    </w:p>
    <w:p>
      <w:pPr>
        <w:pStyle w:val="BodyText"/>
      </w:pPr>
      <w:r>
        <w:rPr>
          <w:iCs/>
          <w:i/>
        </w:rPr>
        <w:t xml:space="preserve">uṣāḥ</w:t>
      </w:r>
      <w:r>
        <w:t xml:space="preserve"> </w:t>
      </w:r>
      <w:r>
        <w:t xml:space="preserve">— the deity Uṣas;</w:t>
      </w:r>
      <w:r>
        <w:t xml:space="preserve"> </w:t>
      </w:r>
      <w:r>
        <w:rPr>
          <w:iCs/>
          <w:i/>
        </w:rPr>
        <w:t xml:space="preserve">nṛtoḥ iva</w:t>
      </w:r>
      <w:r>
        <w:t xml:space="preserve"> </w:t>
      </w:r>
      <w:r>
        <w:t xml:space="preserve">— as a barber cuts the hair completely;</w:t>
      </w:r>
      <w:r>
        <w:t xml:space="preserve"> </w:t>
      </w:r>
      <w:r>
        <w:rPr>
          <w:iCs/>
          <w:i/>
        </w:rPr>
        <w:t xml:space="preserve">peśāṃsi</w:t>
      </w:r>
      <w:r>
        <w:t xml:space="preserve"> </w:t>
      </w:r>
      <w:r>
        <w:t xml:space="preserve">— (the ones clinging to the world) the darkness [as read];</w:t>
      </w:r>
      <w:r>
        <w:t xml:space="preserve"> </w:t>
      </w:r>
      <w:r>
        <w:rPr>
          <w:iCs/>
          <w:i/>
        </w:rPr>
        <w:t xml:space="preserve">vapate</w:t>
      </w:r>
      <w:r>
        <w:t xml:space="preserve"> </w:t>
      </w:r>
      <w:r>
        <w:t xml:space="preserve">— cuts off (destroys). [</w:t>
      </w:r>
      <w:r>
        <w:rPr>
          <w:iCs/>
          <w:i/>
        </w:rPr>
        <w:t xml:space="preserve">nṛtoḥ iva</w:t>
      </w:r>
      <w:r>
        <w:t xml:space="preserve"> </w:t>
      </w:r>
      <w:r>
        <w:t xml:space="preserve">— like a graceful dancing woman;</w:t>
      </w:r>
      <w:r>
        <w:t xml:space="preserve"> </w:t>
      </w:r>
      <w:r>
        <w:rPr>
          <w:iCs/>
          <w:i/>
        </w:rPr>
        <w:t xml:space="preserve">peśāṃsi</w:t>
      </w:r>
      <w:r>
        <w:t xml:space="preserve"> </w:t>
      </w:r>
      <w:r>
        <w:t xml:space="preserve">— (attractive) her beautiful forms;</w:t>
      </w:r>
      <w:r>
        <w:t xml:space="preserve"> </w:t>
      </w:r>
      <w:r>
        <w:rPr>
          <w:iCs/>
          <w:i/>
        </w:rPr>
        <w:t xml:space="preserve">adhi vapate</w:t>
      </w:r>
      <w:r>
        <w:t xml:space="preserve"> </w:t>
      </w:r>
      <w:r>
        <w:t xml:space="preserve">— (in herself) fully displays.]</w:t>
      </w:r>
      <w:r>
        <w:t xml:space="preserve"> </w:t>
      </w:r>
      <w:r>
        <w:rPr>
          <w:iCs/>
          <w:i/>
        </w:rPr>
        <w:t xml:space="preserve">usrā</w:t>
      </w:r>
      <w:r>
        <w:t xml:space="preserve"> </w:t>
      </w:r>
      <w:r>
        <w:t xml:space="preserve">— a cow;</w:t>
      </w:r>
      <w:r>
        <w:t xml:space="preserve"> </w:t>
      </w:r>
      <w:r>
        <w:rPr>
          <w:iCs/>
          <w:i/>
        </w:rPr>
        <w:t xml:space="preserve">barjaham</w:t>
      </w:r>
      <w:r>
        <w:t xml:space="preserve"> </w:t>
      </w:r>
      <w:r>
        <w:t xml:space="preserve">— (at the time of milking) the udder, showing [it];</w:t>
      </w:r>
      <w:r>
        <w:t xml:space="preserve"> </w:t>
      </w:r>
      <w:r>
        <w:rPr>
          <w:iCs/>
          <w:i/>
        </w:rPr>
        <w:t xml:space="preserve">vakṣaḥ</w:t>
      </w:r>
      <w:r>
        <w:t xml:space="preserve"> </w:t>
      </w:r>
      <w:r>
        <w:t xml:space="preserve">— her breast;</w:t>
      </w:r>
      <w:r>
        <w:t xml:space="preserve"> </w:t>
      </w:r>
      <w:r>
        <w:rPr>
          <w:iCs/>
          <w:i/>
        </w:rPr>
        <w:t xml:space="preserve">apornute</w:t>
      </w:r>
      <w:r>
        <w:t xml:space="preserve"> </w:t>
      </w:r>
      <w:r>
        <w:t xml:space="preserve">— uncovers (shows, freeing it from the darkness);</w:t>
      </w:r>
      <w:r>
        <w:t xml:space="preserve"> </w:t>
      </w:r>
      <w:r>
        <w:rPr>
          <w:iCs/>
          <w:i/>
        </w:rPr>
        <w:t xml:space="preserve">gāvaḥ</w:t>
      </w:r>
      <w:r>
        <w:t xml:space="preserve"> </w:t>
      </w:r>
      <w:r>
        <w:t xml:space="preserve">— cattle;</w:t>
      </w:r>
      <w:r>
        <w:t xml:space="preserve"> </w:t>
      </w:r>
      <w:r>
        <w:rPr>
          <w:iCs/>
          <w:i/>
        </w:rPr>
        <w:t xml:space="preserve">vrajaṃ na</w:t>
      </w:r>
      <w:r>
        <w:t xml:space="preserve"> </w:t>
      </w:r>
      <w:r>
        <w:t xml:space="preserve">— as they go to the cow-pen (so Uṣas too, going to the eastern quarter);</w:t>
      </w:r>
      <w:r>
        <w:t xml:space="preserve"> </w:t>
      </w:r>
      <w:r>
        <w:rPr>
          <w:iCs/>
          <w:i/>
        </w:rPr>
        <w:t xml:space="preserve">viśvasmai bhuvanāya</w:t>
      </w:r>
      <w:r>
        <w:t xml:space="preserve"> </w:t>
      </w:r>
      <w:r>
        <w:t xml:space="preserve">— for the whole world;</w:t>
      </w:r>
      <w:r>
        <w:t xml:space="preserve"> </w:t>
      </w:r>
      <w:r>
        <w:rPr>
          <w:iCs/>
          <w:i/>
        </w:rPr>
        <w:t xml:space="preserve">jyotiḥ</w:t>
      </w:r>
      <w:r>
        <w:t xml:space="preserve"> </w:t>
      </w:r>
      <w:r>
        <w:t xml:space="preserve">— light;</w:t>
      </w:r>
      <w:r>
        <w:t xml:space="preserve"> </w:t>
      </w:r>
      <w:r>
        <w:rPr>
          <w:iCs/>
          <w:i/>
        </w:rPr>
        <w:t xml:space="preserve">kṛṇvatī</w:t>
      </w:r>
      <w:r>
        <w:t xml:space="preserve"> </w:t>
      </w:r>
      <w:r>
        <w:t xml:space="preserve">— making;</w:t>
      </w:r>
      <w:r>
        <w:t xml:space="preserve"> </w:t>
      </w:r>
      <w:r>
        <w:rPr>
          <w:iCs/>
          <w:i/>
        </w:rPr>
        <w:t xml:space="preserve">tamaḥ</w:t>
      </w:r>
      <w:r>
        <w:t xml:space="preserve"> </w:t>
      </w:r>
      <w:r>
        <w:t xml:space="preserve">— darkness;</w:t>
      </w:r>
      <w:r>
        <w:t xml:space="preserve"> </w:t>
      </w:r>
      <w:r>
        <w:rPr>
          <w:iCs/>
          <w:i/>
        </w:rPr>
        <w:t xml:space="preserve">vi āvaḥ</w:t>
      </w:r>
      <w:r>
        <w:t xml:space="preserve"> </w:t>
      </w:r>
      <w:r>
        <w:t xml:space="preserve">— destroyed completely.</w:t>
      </w:r>
    </w:p>
    <w:p>
      <w:pPr>
        <w:pStyle w:val="BodyText"/>
      </w:pPr>
      <w:r>
        <w:rPr>
          <w:bCs/>
          <w:b/>
        </w:rPr>
        <w:t xml:space="preserve">॥ भावार्थः ॥ — Bhāvārtha of Rik 92.4</w:t>
      </w:r>
      <w:r>
        <w:t xml:space="preserve"> </w:t>
      </w:r>
      <w:r>
        <w:rPr>
          <w:iCs/>
          <w:i/>
        </w:rPr>
        <w:t xml:space="preserve">(Kannada)</w:t>
      </w:r>
    </w:p>
    <w:p>
      <w:pPr>
        <w:pStyle w:val="BodyText"/>
      </w:pPr>
      <w:r>
        <w:t xml:space="preserve">“</w:t>
      </w:r>
      <w:r>
        <w:t xml:space="preserve">As a barber cuts the hair, the Uṣas deity drives away the darkness. Like a dancing woman, the Uṣas deity fully displays her attractive forms. As a cow shows her udder at milking time, she shows her breast. As cows go to the cow-pen, Uṣas, going to the eastern quarter and making light for the whole world, destroys the darkness completely.</w:t>
      </w:r>
      <w:r>
        <w:t xml:space="preserve">”</w:t>
      </w:r>
    </w:p>
    <w:p>
      <w:pPr>
        <w:pStyle w:val="BodyText"/>
      </w:pPr>
      <w:r>
        <w:rPr>
          <w:bCs/>
          <w:b/>
        </w:rPr>
        <w:t xml:space="preserve">English Translation</w:t>
      </w:r>
      <w:r>
        <w:t xml:space="preserve"> </w:t>
      </w:r>
      <w:r>
        <w:rPr>
          <w:iCs/>
          <w:i/>
        </w:rPr>
        <w:t xml:space="preserve">(printed in English in the source; Rik 92.4; the passage continues on p. 416)</w:t>
      </w:r>
    </w:p>
    <w:p>
      <w:pPr>
        <w:pStyle w:val="BodyText"/>
      </w:pPr>
      <w:r>
        <w:t xml:space="preserve">“</w:t>
      </w:r>
      <w:r>
        <w:t xml:space="preserve">Ushas cuts off the accumulated glooms as a barber cuts off the hair ; she bares her bosom as a cow yeilds [sic] her udder to the milker ; and as cattle —</w:t>
      </w:r>
      <w:r>
        <w:t xml:space="preserve">”</w:t>
      </w:r>
      <w:r>
        <w:t xml:space="preserve"> </w:t>
      </w:r>
      <w:r>
        <w:rPr>
          <w:iCs/>
          <w:i/>
        </w:rPr>
        <w:t xml:space="preserve">(continued on p. 416)</w:t>
      </w:r>
    </w:p>
    <w:p>
      <w:r>
        <w:pict>
          <v:rect style="width:0;height:1.5pt" o:hralign="center" o:hrstd="t" o:hr="t"/>
        </w:pict>
      </w:r>
    </w:p>
    <w:bookmarkEnd w:id="451"/>
    <w:bookmarkStart w:id="452" w:name="page-416-pdf-431"/>
    <w:p>
      <w:pPr>
        <w:pStyle w:val="Heading3"/>
      </w:pPr>
      <w:r>
        <w:t xml:space="preserve">Page 416 (PDF 431)</w:t>
      </w:r>
    </w:p>
    <w:p>
      <w:pPr>
        <w:pStyle w:val="FirstParagraph"/>
      </w:pPr>
      <w:r>
        <w:rPr>
          <w:iCs/>
          <w:i/>
        </w:rPr>
        <w:t xml:space="preserve">(Running head: left</w:t>
      </w:r>
      <w:r>
        <w:rPr>
          <w:iCs/>
          <w:i/>
        </w:rPr>
        <w:t xml:space="preserve"> </w:t>
      </w:r>
      <w:r>
        <w:rPr>
          <w:iCs/>
          <w:i/>
        </w:rPr>
        <w:t xml:space="preserve">“</w:t>
      </w:r>
      <w:r>
        <w:rPr>
          <w:iCs/>
          <w:i/>
        </w:rPr>
        <w:t xml:space="preserve">416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English Translation of Rik 92.4, concluded</w:t>
      </w:r>
      <w:r>
        <w:t xml:space="preserve"> </w:t>
      </w:r>
      <w:r>
        <w:rPr>
          <w:iCs/>
          <w:i/>
        </w:rPr>
        <w:t xml:space="preserve">(printed in English in the source)</w:t>
      </w:r>
    </w:p>
    <w:p>
      <w:pPr>
        <w:pStyle w:val="BodyText"/>
      </w:pPr>
      <w:r>
        <w:t xml:space="preserve">“</w:t>
      </w:r>
      <w:r>
        <w:t xml:space="preserve">— hasten to their pastures, she speeds to the east, and, shedding light npon [sic] all the world dissipates the darkness.</w:t>
      </w:r>
      <w:r>
        <w:t xml:space="preserve">”</w:t>
      </w:r>
      <w:r>
        <w:t xml:space="preserve"> </w:t>
      </w:r>
      <w:r>
        <w:t xml:space="preserve">— as printed (so the whole reads:</w:t>
      </w:r>
      <w:r>
        <w:t xml:space="preserve"> </w:t>
      </w:r>
      <w:r>
        <w:t xml:space="preserve">“</w:t>
      </w:r>
      <w:r>
        <w:t xml:space="preserve">Ushas cuts off the accumulated glooms as a barber cuts off the hair ; she bares her bosom as a cow yeilds her udder to the milker ; and as cattle hasten to their pastures, she speeds to the east, and, shedding light npon all the world dissipates the darkness.</w:t>
      </w:r>
      <w:r>
        <w:t xml:space="preserve">”</w:t>
      </w:r>
      <w:r>
        <w:t xml:space="preserve">).</w:t>
      </w:r>
    </w:p>
    <w:p>
      <w:pPr>
        <w:pStyle w:val="BodyText"/>
      </w:pPr>
      <w:r>
        <w:rPr>
          <w:bCs/>
          <w:b/>
        </w:rPr>
        <w:t xml:space="preserve">॥ विशेषविषयगळु ॥ — Special Topics (Rik 92.4)</w:t>
      </w:r>
      <w:r>
        <w:t xml:space="preserve"> </w:t>
      </w:r>
      <w:r>
        <w:rPr>
          <w:iCs/>
          <w:i/>
        </w:rPr>
        <w:t xml:space="preserve">(Kannada)</w:t>
      </w:r>
    </w:p>
    <w:p>
      <w:pPr>
        <w:pStyle w:val="BodyText"/>
      </w:pPr>
      <w:r>
        <w:rPr>
          <w:iCs/>
          <w:i/>
          <w:bCs/>
          <w:b/>
        </w:rPr>
        <w:t xml:space="preserve">nṛtoḥ iva</w:t>
      </w:r>
      <w:r>
        <w:t xml:space="preserve"> </w:t>
      </w:r>
      <w:r>
        <w:t xml:space="preserve">—</w:t>
      </w:r>
      <w:r>
        <w:t xml:space="preserve"> </w:t>
      </w:r>
      <w:r>
        <w:t xml:space="preserve">“</w:t>
      </w:r>
      <w:r>
        <w:t xml:space="preserve">In this simile two kinds of meaning arise: the removal of a blemish, and the display of beauty. The first:</w:t>
      </w:r>
      <w:r>
        <w:t xml:space="preserve"> </w:t>
      </w:r>
      <w:r>
        <w:rPr>
          <w:iCs/>
          <w:i/>
        </w:rPr>
        <w:t xml:space="preserve">nṛtūḥ</w:t>
      </w:r>
      <w:r>
        <w:t xml:space="preserve"> </w:t>
      </w:r>
      <w:r>
        <w:t xml:space="preserve">means</w:t>
      </w:r>
      <w:r>
        <w:t xml:space="preserve"> </w:t>
      </w:r>
      <w:r>
        <w:rPr>
          <w:iCs/>
          <w:i/>
        </w:rPr>
        <w:t xml:space="preserve">nṝn tūrvati keśena riktīkarotīti nṛtūr nāpitaḥ</w:t>
      </w:r>
      <w:r>
        <w:t xml:space="preserve"> </w:t>
      </w:r>
      <w:r>
        <w:t xml:space="preserve">[as read, doubtful [?]]: because he cuts all the hair of men completely, the barber is called</w:t>
      </w:r>
      <w:r>
        <w:t xml:space="preserve"> </w:t>
      </w:r>
      <w:r>
        <w:rPr>
          <w:iCs/>
          <w:i/>
        </w:rPr>
        <w:t xml:space="preserve">nṛtū</w:t>
      </w:r>
      <w:r>
        <w:t xml:space="preserve">,</w:t>
      </w:r>
      <w:r>
        <w:t xml:space="preserve"> </w:t>
      </w:r>
      <w:r>
        <w:rPr>
          <w:iCs/>
          <w:i/>
        </w:rPr>
        <w:t xml:space="preserve">nāpita</w:t>
      </w:r>
      <w:r>
        <w:t xml:space="preserve">.</w:t>
      </w:r>
      <w:r>
        <w:t xml:space="preserve">”</w:t>
      </w:r>
    </w:p>
    <w:p>
      <w:pPr>
        <w:pStyle w:val="BodyText"/>
      </w:pPr>
      <w:r>
        <w:rPr>
          <w:iCs/>
          <w:i/>
          <w:bCs/>
          <w:b/>
        </w:rPr>
        <w:t xml:space="preserve">vapate</w:t>
      </w:r>
      <w:r>
        <w:t xml:space="preserve"> </w:t>
      </w:r>
      <w:r>
        <w:t xml:space="preserve">—</w:t>
      </w:r>
      <w:r>
        <w:t xml:space="preserve"> </w:t>
      </w:r>
      <w:r>
        <w:rPr>
          <w:iCs/>
          <w:i/>
        </w:rPr>
        <w:t xml:space="preserve">chinatti</w:t>
      </w:r>
      <w:r>
        <w:t xml:space="preserve"> </w:t>
      </w:r>
      <w:r>
        <w:t xml:space="preserve">|</w:t>
      </w:r>
      <w:r>
        <w:t xml:space="preserve"> </w:t>
      </w:r>
      <w:r>
        <w:t xml:space="preserve">“</w:t>
      </w:r>
      <w:r>
        <w:t xml:space="preserve">She cuts off. As a barber cuts the hair of the head, so the Uṣas too</w:t>
      </w:r>
      <w:r>
        <w:t xml:space="preserve"> </w:t>
      </w:r>
      <w:r>
        <w:rPr>
          <w:iCs/>
          <w:i/>
        </w:rPr>
        <w:t xml:space="preserve">peśāṃsi</w:t>
      </w:r>
      <w:r>
        <w:t xml:space="preserve"> </w:t>
      </w:r>
      <w:r>
        <w:t xml:space="preserve">— the dark glooms that cover the world —</w:t>
      </w:r>
      <w:r>
        <w:t xml:space="preserve"> </w:t>
      </w:r>
      <w:r>
        <w:rPr>
          <w:iCs/>
          <w:i/>
        </w:rPr>
        <w:t xml:space="preserve">adhi vapate</w:t>
      </w:r>
      <w:r>
        <w:t xml:space="preserve">, destroys completely. In this sense it is that she displays beauty through the removal of blemish.</w:t>
      </w:r>
      <w:r>
        <w:t xml:space="preserve">”</w:t>
      </w:r>
    </w:p>
    <w:p>
      <w:pPr>
        <w:pStyle w:val="BodyText"/>
      </w:pPr>
      <w:r>
        <w:t xml:space="preserve">“</w:t>
      </w:r>
      <w:r>
        <w:t xml:space="preserve">The second:</w:t>
      </w:r>
      <w:r>
        <w:t xml:space="preserve"> </w:t>
      </w:r>
      <w:r>
        <w:rPr>
          <w:iCs/>
          <w:i/>
        </w:rPr>
        <w:t xml:space="preserve">nṛtoḥ iva</w:t>
      </w:r>
      <w:r>
        <w:t xml:space="preserve"> </w:t>
      </w:r>
      <w:r>
        <w:t xml:space="preserve">—</w:t>
      </w:r>
      <w:r>
        <w:t xml:space="preserve"> </w:t>
      </w:r>
      <w:r>
        <w:rPr>
          <w:iCs/>
          <w:i/>
        </w:rPr>
        <w:t xml:space="preserve">nṛtyantī yoṣid iva</w:t>
      </w:r>
      <w:r>
        <w:t xml:space="preserve">: as a beautiful woman who dances makes ready her</w:t>
      </w:r>
      <w:r>
        <w:t xml:space="preserve"> </w:t>
      </w:r>
      <w:r>
        <w:rPr>
          <w:iCs/>
          <w:i/>
        </w:rPr>
        <w:t xml:space="preserve">peśāṃsi</w:t>
      </w:r>
      <w:r>
        <w:t xml:space="preserve">, her charming forms and graces, so the Uṣas too</w:t>
      </w:r>
      <w:r>
        <w:t xml:space="preserve"> </w:t>
      </w:r>
      <w:r>
        <w:rPr>
          <w:iCs/>
          <w:i/>
        </w:rPr>
        <w:t xml:space="preserve">adhi vapate</w:t>
      </w:r>
      <w:r>
        <w:t xml:space="preserve"> </w:t>
      </w:r>
      <w:r>
        <w:t xml:space="preserve">— acquires her charming beauty, spreading her radiance all around — this is the meaning.</w:t>
      </w:r>
      <w:r>
        <w:t xml:space="preserve">”</w:t>
      </w:r>
    </w:p>
    <w:p>
      <w:pPr>
        <w:pStyle w:val="BodyText"/>
      </w:pPr>
      <w:r>
        <w:rPr>
          <w:iCs/>
          <w:i/>
          <w:bCs/>
          <w:b/>
        </w:rPr>
        <w:t xml:space="preserve">usrā</w:t>
      </w:r>
      <w:r>
        <w:t xml:space="preserve"> </w:t>
      </w:r>
      <w:r>
        <w:t xml:space="preserve">—</w:t>
      </w:r>
      <w:r>
        <w:t xml:space="preserve"> </w:t>
      </w:r>
      <w:r>
        <w:t xml:space="preserve">“</w:t>
      </w:r>
      <w:r>
        <w:t xml:space="preserve">Since</w:t>
      </w:r>
      <w:r>
        <w:t xml:space="preserve"> </w:t>
      </w:r>
      <w:r>
        <w:rPr>
          <w:iCs/>
          <w:i/>
        </w:rPr>
        <w:t xml:space="preserve">āhnayaḥ, usrā</w:t>
      </w:r>
      <w:r>
        <w:t xml:space="preserve"> </w:t>
      </w:r>
      <w:r>
        <w:t xml:space="preserve">and the like are read among the names of the cow (Ni. 2-9 [?]),</w:t>
      </w:r>
      <w:r>
        <w:t xml:space="preserve"> </w:t>
      </w:r>
      <w:r>
        <w:rPr>
          <w:iCs/>
          <w:i/>
        </w:rPr>
        <w:t xml:space="preserve">usrā</w:t>
      </w:r>
      <w:r>
        <w:t xml:space="preserve"> </w:t>
      </w:r>
      <w:r>
        <w:t xml:space="preserve">means</w:t>
      </w:r>
      <w:r>
        <w:t xml:space="preserve"> </w:t>
      </w:r>
      <w:r>
        <w:t xml:space="preserve">‘</w:t>
      </w:r>
      <w:r>
        <w:t xml:space="preserve">cow</w:t>
      </w:r>
      <w:r>
        <w:t xml:space="preserve">’</w:t>
      </w:r>
      <w:r>
        <w:t xml:space="preserve">.</w:t>
      </w:r>
      <w:r>
        <w:t xml:space="preserve"> </w:t>
      </w:r>
      <w:r>
        <w:rPr>
          <w:iCs/>
          <w:i/>
        </w:rPr>
        <w:t xml:space="preserve">usrā viśo ’syāṃ bhogāḥ</w:t>
      </w:r>
      <w:r>
        <w:t xml:space="preserve"> </w:t>
      </w:r>
      <w:r>
        <w:t xml:space="preserve">[as read, clotted [?]]: because they hold flowing milk that is a means of comfort, the cow has the name</w:t>
      </w:r>
      <w:r>
        <w:t xml:space="preserve"> </w:t>
      </w:r>
      <w:r>
        <w:rPr>
          <w:iCs/>
          <w:i/>
        </w:rPr>
        <w:t xml:space="preserve">usriyā</w:t>
      </w:r>
      <w:r>
        <w:t xml:space="preserve">.</w:t>
      </w:r>
      <w:r>
        <w:t xml:space="preserve">”</w:t>
      </w:r>
    </w:p>
    <w:p>
      <w:pPr>
        <w:pStyle w:val="BodyText"/>
      </w:pPr>
      <w:r>
        <w:rPr>
          <w:iCs/>
          <w:i/>
          <w:bCs/>
          <w:b/>
        </w:rPr>
        <w:t xml:space="preserve">barjaham</w:t>
      </w:r>
      <w:r>
        <w:t xml:space="preserve"> </w:t>
      </w:r>
      <w:r>
        <w:t xml:space="preserve">—</w:t>
      </w:r>
      <w:r>
        <w:t xml:space="preserve"> </w:t>
      </w:r>
      <w:r>
        <w:rPr>
          <w:iCs/>
          <w:i/>
        </w:rPr>
        <w:t xml:space="preserve">prāṇināṃ bharaṇasamarthatvāt bas iti kṣīram ucyate | taj jahātīti barjaham ūdhaḥ</w:t>
      </w:r>
      <w:r>
        <w:t xml:space="preserve"> </w:t>
      </w:r>
      <w:r>
        <w:t xml:space="preserve">|</w:t>
      </w:r>
      <w:r>
        <w:t xml:space="preserve"> </w:t>
      </w:r>
      <w:r>
        <w:t xml:space="preserve">“</w:t>
      </w:r>
      <w:r>
        <w:t xml:space="preserve">Milk, which is able to nourish living beings, is called</w:t>
      </w:r>
      <w:r>
        <w:t xml:space="preserve"> </w:t>
      </w:r>
      <w:r>
        <w:rPr>
          <w:iCs/>
          <w:i/>
        </w:rPr>
        <w:t xml:space="preserve">bas</w:t>
      </w:r>
      <w:r>
        <w:t xml:space="preserve">. The place that gives this milk is called</w:t>
      </w:r>
      <w:r>
        <w:t xml:space="preserve"> </w:t>
      </w:r>
      <w:r>
        <w:rPr>
          <w:iCs/>
          <w:i/>
        </w:rPr>
        <w:t xml:space="preserve">barjaham</w:t>
      </w:r>
      <w:r>
        <w:t xml:space="preserve">: the udder.</w:t>
      </w:r>
      <w:r>
        <w:t xml:space="preserve">”</w:t>
      </w:r>
    </w:p>
    <w:p>
      <w:pPr>
        <w:pStyle w:val="BodyText"/>
      </w:pPr>
      <w:r>
        <w:t xml:space="preserve">“</w:t>
      </w:r>
      <w:r>
        <w:t xml:space="preserve">Here the simile has great propriety. As the cow shows her udder in order to give milk generously, so the Uṣas too shows her breast: that is, she spreads her radiance, generously, to the world, and creates light and awareness.</w:t>
      </w:r>
      <w:r>
        <w:t xml:space="preserve">”</w:t>
      </w:r>
    </w:p>
    <w:p>
      <w:pPr>
        <w:pStyle w:val="BodyText"/>
      </w:pPr>
      <w:r>
        <w:rPr>
          <w:iCs/>
          <w:i/>
          <w:bCs/>
          <w:b/>
        </w:rPr>
        <w:t xml:space="preserve">vrajam</w:t>
      </w:r>
      <w:r>
        <w:t xml:space="preserve"> </w:t>
      </w:r>
      <w:r>
        <w:t xml:space="preserve">—</w:t>
      </w:r>
      <w:r>
        <w:t xml:space="preserve"> </w:t>
      </w:r>
      <w:r>
        <w:rPr>
          <w:iCs/>
          <w:i/>
        </w:rPr>
        <w:t xml:space="preserve">vṛṇoter vrajaḥ</w:t>
      </w:r>
      <w:r>
        <w:t xml:space="preserve"> </w:t>
      </w:r>
      <w:r>
        <w:t xml:space="preserve">(Ni. 6-[?] [?]) | “Because it is enclosed [by a fence], it is called</w:t>
      </w:r>
      <w:r>
        <w:t xml:space="preserve"> </w:t>
      </w:r>
      <w:r>
        <w:rPr>
          <w:iCs/>
          <w:i/>
        </w:rPr>
        <w:t xml:space="preserve">vraja</w:t>
      </w:r>
      <w:r>
        <w:t xml:space="preserve">.</w:t>
      </w:r>
      <w:r>
        <w:t xml:space="preserve"> </w:t>
      </w:r>
      <w:r>
        <w:rPr>
          <w:iCs/>
          <w:i/>
        </w:rPr>
        <w:t xml:space="preserve">vrajaṃ na</w:t>
      </w:r>
      <w:r>
        <w:t xml:space="preserve"> </w:t>
      </w:r>
      <w:r>
        <w:t xml:space="preserve">— as a cow goes to the pen that is the place of her protection, out of her own pleasure, with no other compulsion, so the Uṣas too goes to her own place —</w:t>
      </w:r>
    </w:p>
    <w:p>
      <w:r>
        <w:pict>
          <v:rect style="width:0;height:1.5pt" o:hralign="center" o:hrstd="t" o:hr="t"/>
        </w:pict>
      </w:r>
    </w:p>
    <w:bookmarkEnd w:id="452"/>
    <w:bookmarkStart w:id="453" w:name="page-417-pdf-432"/>
    <w:p>
      <w:pPr>
        <w:pStyle w:val="Heading3"/>
      </w:pPr>
      <w:r>
        <w:t xml:space="preserve">Page 417 (PDF 432)</w:t>
      </w:r>
    </w:p>
    <w:p>
      <w:pPr>
        <w:pStyle w:val="FirstParagraph"/>
      </w:pPr>
      <w:r>
        <w:rPr>
          <w:iCs/>
          <w:i/>
        </w:rPr>
        <w:t xml:space="preserve">(Running head left:</w:t>
      </w:r>
      <w:r>
        <w:rPr>
          <w:iCs/>
          <w:i/>
        </w:rPr>
        <w:t xml:space="preserve"> </w:t>
      </w:r>
      <w:r>
        <w:rPr>
          <w:iCs/>
          <w:i/>
        </w:rPr>
        <w:t xml:space="preserve">“</w:t>
      </w:r>
      <w:r>
        <w:rPr>
          <w:iCs/>
          <w:i/>
        </w:rPr>
        <w:t xml:space="preserve">A. 1 A. 6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417. Foot: printer’s signature</w:t>
      </w:r>
      <w:r>
        <w:rPr>
          <w:iCs/>
          <w:i/>
        </w:rPr>
        <w:t xml:space="preserve"> </w:t>
      </w:r>
      <w:r>
        <w:rPr>
          <w:iCs/>
          <w:i/>
        </w:rPr>
        <w:t xml:space="preserve">“</w:t>
      </w:r>
      <w:r>
        <w:rPr>
          <w:iCs/>
          <w:i/>
        </w:rPr>
        <w:t xml:space="preserve">27 … Volume 7</w:t>
      </w:r>
      <w:r>
        <w:rPr>
          <w:iCs/>
          <w:i/>
        </w:rPr>
        <w:t xml:space="preserve">”</w:t>
      </w:r>
      <w:r>
        <w:rPr>
          <w:iCs/>
          <w:i/>
        </w:rPr>
        <w:t xml:space="preserve">.)</w:t>
      </w:r>
    </w:p>
    <w:p>
      <w:pPr>
        <w:pStyle w:val="BodyText"/>
      </w:pPr>
      <w:r>
        <w:t xml:space="preserve">“</w:t>
      </w:r>
      <w:r>
        <w:t xml:space="preserve">— the eastern quarter — out of her own satisfaction, and spreads light over all the worlds. The Ṛk below conveys this same point:</w:t>
      </w:r>
      <w:r>
        <w:t xml:space="preserve">”</w:t>
      </w:r>
    </w:p>
    <w:p>
      <w:pPr>
        <w:pStyle w:val="BlockText"/>
      </w:pPr>
      <w:r>
        <w:t xml:space="preserve">उदपप्तन्नरुणा भानवो वृथा स्वायुजो अरुषीर्गा अयुक्षत ।</w:t>
      </w:r>
    </w:p>
    <w:p>
      <w:pPr>
        <w:pStyle w:val="FirstParagraph"/>
      </w:pPr>
      <w:r>
        <w:rPr>
          <w:iCs/>
          <w:i/>
        </w:rPr>
        <w:t xml:space="preserve">udapaptann aruṇā bhānavo vṛthā svāyujo aruṣīr gā ayukṣata |</w:t>
      </w:r>
      <w:r>
        <w:t xml:space="preserve"> </w:t>
      </w:r>
      <w:r>
        <w:t xml:space="preserve">(Ṛ. Saṃ. 1-92-2 [?]; this is the second Ṛk of the present sūkta, as translated on p. 407)</w:t>
      </w:r>
    </w:p>
    <w:p>
      <w:pPr>
        <w:pStyle w:val="BodyText"/>
      </w:pPr>
      <w:r>
        <w:rPr>
          <w:bCs/>
          <w:b/>
        </w:rPr>
        <w:t xml:space="preserve">॥ व्याकरणप्रक्रिया ॥ — Vyākaraṇa-prakriyā (Rik 92.4)</w:t>
      </w:r>
      <w:r>
        <w:t xml:space="preserve"> </w:t>
      </w:r>
      <w:r>
        <w:rPr>
          <w:iCs/>
          <w:i/>
        </w:rPr>
        <w:t xml:space="preserve">(Kannada; grammar page, noted briefly)</w:t>
      </w:r>
    </w:p>
    <w:p>
      <w:pPr>
        <w:pStyle w:val="BodyText"/>
      </w:pPr>
      <w:r>
        <w:rPr>
          <w:iCs/>
          <w:i/>
        </w:rPr>
        <w:t xml:space="preserve">vapate</w:t>
      </w:r>
      <w:r>
        <w:t xml:space="preserve"> </w:t>
      </w:r>
      <w:r>
        <w:t xml:space="preserve">— root</w:t>
      </w:r>
      <w:r>
        <w:t xml:space="preserve"> </w:t>
      </w:r>
      <w:r>
        <w:rPr>
          <w:iCs/>
          <w:i/>
        </w:rPr>
        <w:t xml:space="preserve">ḍuvap bījasantāne</w:t>
      </w:r>
      <w:r>
        <w:t xml:space="preserve">; this is also used in the sense of cutting (</w:t>
      </w:r>
      <w:r>
        <w:rPr>
          <w:iCs/>
          <w:i/>
        </w:rPr>
        <w:t xml:space="preserve">bhedana</w:t>
      </w:r>
      <w:r>
        <w:t xml:space="preserve">);</w:t>
      </w:r>
      <w:r>
        <w:t xml:space="preserve"> </w:t>
      </w:r>
      <w:r>
        <w:rPr>
          <w:iCs/>
          <w:i/>
        </w:rPr>
        <w:t xml:space="preserve">laṭ</w:t>
      </w:r>
      <w:r>
        <w:t xml:space="preserve">, third person singular; the</w:t>
      </w:r>
      <w:r>
        <w:t xml:space="preserve"> </w:t>
      </w:r>
      <w:r>
        <w:rPr>
          <w:iCs/>
          <w:i/>
        </w:rPr>
        <w:t xml:space="preserve">nighāta</w:t>
      </w:r>
      <w:r>
        <w:t xml:space="preserve"> </w:t>
      </w:r>
      <w:r>
        <w:t xml:space="preserve">accent.</w:t>
      </w:r>
      <w:r>
        <w:t xml:space="preserve"> </w:t>
      </w:r>
      <w:r>
        <w:rPr>
          <w:iCs/>
          <w:i/>
        </w:rPr>
        <w:t xml:space="preserve">nṛtūriva</w:t>
      </w:r>
      <w:r>
        <w:t xml:space="preserve"> </w:t>
      </w:r>
      <w:r>
        <w:t xml:space="preserve">— root</w:t>
      </w:r>
      <w:r>
        <w:t xml:space="preserve"> </w:t>
      </w:r>
      <w:r>
        <w:rPr>
          <w:iCs/>
          <w:i/>
        </w:rPr>
        <w:t xml:space="preserve">turvī hiṃsārthaḥ</w:t>
      </w:r>
      <w:r>
        <w:t xml:space="preserve">; by</w:t>
      </w:r>
      <w:r>
        <w:t xml:space="preserve"> </w:t>
      </w:r>
      <w:r>
        <w:rPr>
          <w:iCs/>
          <w:i/>
        </w:rPr>
        <w:t xml:space="preserve">kvip ca</w:t>
      </w:r>
      <w:r>
        <w:t xml:space="preserve"> </w:t>
      </w:r>
      <w:r>
        <w:t xml:space="preserve">the suffix</w:t>
      </w:r>
      <w:r>
        <w:t xml:space="preserve"> </w:t>
      </w:r>
      <w:r>
        <w:rPr>
          <w:iCs/>
          <w:i/>
        </w:rPr>
        <w:t xml:space="preserve">kvip</w:t>
      </w:r>
      <w:r>
        <w:t xml:space="preserve">; by</w:t>
      </w:r>
      <w:r>
        <w:t xml:space="preserve"> </w:t>
      </w:r>
      <w:r>
        <w:rPr>
          <w:iCs/>
          <w:i/>
        </w:rPr>
        <w:t xml:space="preserve">rālopa</w:t>
      </w:r>
      <w:r>
        <w:t xml:space="preserve"> </w:t>
      </w:r>
      <w:r>
        <w:t xml:space="preserve">(रात्लोपः, Pā. 6-4-21 [?]) the</w:t>
      </w:r>
      <w:r>
        <w:t xml:space="preserve"> </w:t>
      </w:r>
      <w:r>
        <w:rPr>
          <w:iCs/>
          <w:i/>
        </w:rPr>
        <w:t xml:space="preserve">v</w:t>
      </w:r>
      <w:r>
        <w:t xml:space="preserve"> </w:t>
      </w:r>
      <w:r>
        <w:t xml:space="preserve">standing after</w:t>
      </w:r>
      <w:r>
        <w:t xml:space="preserve"> </w:t>
      </w:r>
      <w:r>
        <w:rPr>
          <w:iCs/>
          <w:i/>
        </w:rPr>
        <w:t xml:space="preserve">r</w:t>
      </w:r>
      <w:r>
        <w:t xml:space="preserve"> </w:t>
      </w:r>
      <w:r>
        <w:t xml:space="preserve">is elided;</w:t>
      </w:r>
      <w:r>
        <w:t xml:space="preserve"> </w:t>
      </w:r>
      <w:r>
        <w:rPr>
          <w:iCs/>
          <w:i/>
        </w:rPr>
        <w:t xml:space="preserve">su</w:t>
      </w:r>
      <w:r>
        <w:t xml:space="preserve"> </w:t>
      </w:r>
      <w:r>
        <w:t xml:space="preserve">following; by</w:t>
      </w:r>
      <w:r>
        <w:t xml:space="preserve"> </w:t>
      </w:r>
      <w:r>
        <w:rPr>
          <w:iCs/>
          <w:i/>
        </w:rPr>
        <w:t xml:space="preserve">vor upadhāyā dīrghaḥ</w:t>
      </w:r>
      <w:r>
        <w:t xml:space="preserve"> </w:t>
      </w:r>
      <w:r>
        <w:t xml:space="preserve">(Pā. 8-2-76 [?]) the penultimate vowel of the root ending in</w:t>
      </w:r>
      <w:r>
        <w:t xml:space="preserve"> </w:t>
      </w:r>
      <w:r>
        <w:rPr>
          <w:iCs/>
          <w:i/>
        </w:rPr>
        <w:t xml:space="preserve">r</w:t>
      </w:r>
      <w:r>
        <w:t xml:space="preserve"> </w:t>
      </w:r>
      <w:r>
        <w:t xml:space="preserve">is lengthened:</w:t>
      </w:r>
      <w:r>
        <w:t xml:space="preserve"> </w:t>
      </w:r>
      <w:r>
        <w:rPr>
          <w:iCs/>
          <w:i/>
        </w:rPr>
        <w:t xml:space="preserve">tūḥ</w:t>
      </w:r>
      <w:r>
        <w:t xml:space="preserve">. Or from</w:t>
      </w:r>
      <w:r>
        <w:t xml:space="preserve"> </w:t>
      </w:r>
      <w:r>
        <w:rPr>
          <w:iCs/>
          <w:i/>
        </w:rPr>
        <w:t xml:space="preserve">nṛtī gātravināme</w:t>
      </w:r>
      <w:r>
        <w:t xml:space="preserve"> </w:t>
      </w:r>
      <w:r>
        <w:t xml:space="preserve">(</w:t>
      </w:r>
      <w:r>
        <w:t xml:space="preserve">‘</w:t>
      </w:r>
      <w:r>
        <w:t xml:space="preserve">to dance, to move the limbs</w:t>
      </w:r>
      <w:r>
        <w:t xml:space="preserve">’</w:t>
      </w:r>
      <w:r>
        <w:t xml:space="preserve">); by</w:t>
      </w:r>
      <w:r>
        <w:t xml:space="preserve"> </w:t>
      </w:r>
      <w:r>
        <w:rPr>
          <w:iCs/>
          <w:i/>
        </w:rPr>
        <w:t xml:space="preserve">nṛtiśṛdhyoḥ kūḥ</w:t>
      </w:r>
      <w:r>
        <w:t xml:space="preserve"> </w:t>
      </w:r>
      <w:r>
        <w:t xml:space="preserve">(U. 1-91 [?]) the suffix</w:t>
      </w:r>
      <w:r>
        <w:t xml:space="preserve"> </w:t>
      </w:r>
      <w:r>
        <w:rPr>
          <w:iCs/>
          <w:i/>
        </w:rPr>
        <w:t xml:space="preserve">kū</w:t>
      </w:r>
      <w:r>
        <w:t xml:space="preserve">; since it is</w:t>
      </w:r>
      <w:r>
        <w:t xml:space="preserve"> </w:t>
      </w:r>
      <w:r>
        <w:rPr>
          <w:iCs/>
          <w:i/>
        </w:rPr>
        <w:t xml:space="preserve">kit</w:t>
      </w:r>
      <w:r>
        <w:t xml:space="preserve">, the guṇa of the light penultimate does not occur; by the suffix accent the final-acute.</w:t>
      </w:r>
      <w:r>
        <w:t xml:space="preserve"> </w:t>
      </w:r>
      <w:r>
        <w:rPr>
          <w:iCs/>
          <w:i/>
        </w:rPr>
        <w:t xml:space="preserve">ūrṇute</w:t>
      </w:r>
      <w:r>
        <w:t xml:space="preserve"> </w:t>
      </w:r>
      <w:r>
        <w:t xml:space="preserve">— root</w:t>
      </w:r>
      <w:r>
        <w:t xml:space="preserve"> </w:t>
      </w:r>
      <w:r>
        <w:rPr>
          <w:iCs/>
          <w:i/>
        </w:rPr>
        <w:t xml:space="preserve">ūrṇuñ ācchādane</w:t>
      </w:r>
      <w:r>
        <w:t xml:space="preserve"> </w:t>
      </w:r>
      <w:r>
        <w:t xml:space="preserve">of the</w:t>
      </w:r>
      <w:r>
        <w:t xml:space="preserve"> </w:t>
      </w:r>
      <w:r>
        <w:rPr>
          <w:iCs/>
          <w:i/>
        </w:rPr>
        <w:t xml:space="preserve">adādi</w:t>
      </w:r>
      <w:r>
        <w:t xml:space="preserve"> </w:t>
      </w:r>
      <w:r>
        <w:t xml:space="preserve">class;</w:t>
      </w:r>
      <w:r>
        <w:t xml:space="preserve"> </w:t>
      </w:r>
      <w:r>
        <w:rPr>
          <w:iCs/>
          <w:i/>
        </w:rPr>
        <w:t xml:space="preserve">laṭ</w:t>
      </w:r>
      <w:r>
        <w:t xml:space="preserve">, third person singular; the</w:t>
      </w:r>
      <w:r>
        <w:t xml:space="preserve"> </w:t>
      </w:r>
      <w:r>
        <w:rPr>
          <w:iCs/>
          <w:i/>
        </w:rPr>
        <w:t xml:space="preserve">tiṅ</w:t>
      </w:r>
      <w:r>
        <w:t xml:space="preserve">-</w:t>
      </w:r>
      <w:r>
        <w:rPr>
          <w:iCs/>
          <w:i/>
        </w:rPr>
        <w:t xml:space="preserve">nighāta</w:t>
      </w:r>
      <w:r>
        <w:t xml:space="preserve">.</w:t>
      </w:r>
      <w:r>
        <w:t xml:space="preserve"> </w:t>
      </w:r>
      <w:r>
        <w:rPr>
          <w:iCs/>
          <w:i/>
        </w:rPr>
        <w:t xml:space="preserve">barjaham</w:t>
      </w:r>
      <w:r>
        <w:t xml:space="preserve"> </w:t>
      </w:r>
      <w:r>
        <w:t xml:space="preserve">— root</w:t>
      </w:r>
      <w:r>
        <w:t xml:space="preserve"> </w:t>
      </w:r>
      <w:r>
        <w:rPr>
          <w:iCs/>
          <w:i/>
        </w:rPr>
        <w:t xml:space="preserve">vṛj saṃbhaktau</w:t>
      </w:r>
      <w:r>
        <w:t xml:space="preserve">;</w:t>
      </w:r>
      <w:r>
        <w:t xml:space="preserve"> </w:t>
      </w:r>
      <w:r>
        <w:t xml:space="preserve">“</w:t>
      </w:r>
      <w:r>
        <w:rPr>
          <w:iCs/>
          <w:i/>
        </w:rPr>
        <w:t xml:space="preserve">vṛṇīte saṃbhajate gām iti baḥ payaḥ</w:t>
      </w:r>
      <w:r>
        <w:t xml:space="preserve">”</w:t>
      </w:r>
      <w:r>
        <w:t xml:space="preserve">; the suffix</w:t>
      </w:r>
      <w:r>
        <w:t xml:space="preserve"> </w:t>
      </w:r>
      <w:r>
        <w:rPr>
          <w:iCs/>
          <w:i/>
        </w:rPr>
        <w:t xml:space="preserve">vic</w:t>
      </w:r>
      <w:r>
        <w:t xml:space="preserve">; the guṇa of the root on that account; since</w:t>
      </w:r>
      <w:r>
        <w:t xml:space="preserve"> </w:t>
      </w:r>
      <w:r>
        <w:rPr>
          <w:iCs/>
          <w:i/>
        </w:rPr>
        <w:t xml:space="preserve">r</w:t>
      </w:r>
      <w:r>
        <w:t xml:space="preserve"> </w:t>
      </w:r>
      <w:r>
        <w:t xml:space="preserve">follows, the visarga is replaced by</w:t>
      </w:r>
      <w:r>
        <w:t xml:space="preserve"> </w:t>
      </w:r>
      <w:r>
        <w:rPr>
          <w:iCs/>
          <w:i/>
        </w:rPr>
        <w:t xml:space="preserve">r</w:t>
      </w:r>
      <w:r>
        <w:t xml:space="preserve">. By the</w:t>
      </w:r>
      <w:r>
        <w:t xml:space="preserve"> </w:t>
      </w:r>
      <w:r>
        <w:rPr>
          <w:iCs/>
          <w:i/>
        </w:rPr>
        <w:t xml:space="preserve">upasaṃkhyāna</w:t>
      </w:r>
      <w:r>
        <w:t xml:space="preserve"> </w:t>
      </w:r>
      <w:r>
        <w:t xml:space="preserve">“</w:t>
      </w:r>
      <w:r>
        <w:rPr>
          <w:iCs/>
          <w:i/>
        </w:rPr>
        <w:t xml:space="preserve">khaś prakaraṇe vātaśunītilagardheṣv ajaheṭtudajahātibhya</w:t>
      </w:r>
      <w:r>
        <w:t xml:space="preserve">”</w:t>
      </w:r>
      <w:r>
        <w:t xml:space="preserve"> </w:t>
      </w:r>
      <w:r>
        <w:t xml:space="preserve">(Pā. 3-2-28 [?], vārttika as printed) the suffix</w:t>
      </w:r>
      <w:r>
        <w:t xml:space="preserve"> </w:t>
      </w:r>
      <w:r>
        <w:rPr>
          <w:iCs/>
          <w:i/>
        </w:rPr>
        <w:t xml:space="preserve">khaś</w:t>
      </w:r>
      <w:r>
        <w:t xml:space="preserve">: here, although the word</w:t>
      </w:r>
      <w:r>
        <w:t xml:space="preserve"> </w:t>
      </w:r>
      <w:r>
        <w:rPr>
          <w:iCs/>
          <w:i/>
        </w:rPr>
        <w:t xml:space="preserve">gardha</w:t>
      </w:r>
      <w:r>
        <w:t xml:space="preserve"> </w:t>
      </w:r>
      <w:r>
        <w:t xml:space="preserve">is not the</w:t>
      </w:r>
      <w:r>
        <w:t xml:space="preserve"> </w:t>
      </w:r>
      <w:r>
        <w:rPr>
          <w:iCs/>
          <w:i/>
        </w:rPr>
        <w:t xml:space="preserve">upapada</w:t>
      </w:r>
      <w:r>
        <w:t xml:space="preserve">, the suffix</w:t>
      </w:r>
      <w:r>
        <w:t xml:space="preserve"> </w:t>
      </w:r>
      <w:r>
        <w:rPr>
          <w:iCs/>
          <w:i/>
        </w:rPr>
        <w:t xml:space="preserve">khaś</w:t>
      </w:r>
      <w:r>
        <w:t xml:space="preserve"> </w:t>
      </w:r>
      <w:r>
        <w:t xml:space="preserve">comes by the mention of</w:t>
      </w:r>
      <w:r>
        <w:t xml:space="preserve"> </w:t>
      </w:r>
      <w:r>
        <w:rPr>
          <w:iCs/>
          <w:i/>
        </w:rPr>
        <w:t xml:space="preserve">bahulam</w:t>
      </w:r>
      <w:r>
        <w:t xml:space="preserve"> </w:t>
      </w:r>
      <w:r>
        <w:t xml:space="preserve">in</w:t>
      </w:r>
      <w:r>
        <w:t xml:space="preserve"> </w:t>
      </w:r>
      <w:r>
        <w:rPr>
          <w:iCs/>
          <w:i/>
        </w:rPr>
        <w:t xml:space="preserve">kṛtyalyuṭo bahulam</w:t>
      </w:r>
      <w:r>
        <w:t xml:space="preserve">; by</w:t>
      </w:r>
      <w:r>
        <w:t xml:space="preserve"> </w:t>
      </w:r>
      <w:r>
        <w:rPr>
          <w:iCs/>
          <w:i/>
        </w:rPr>
        <w:t xml:space="preserve">tiṅ śit sārvadhātukam</w:t>
      </w:r>
      <w:r>
        <w:t xml:space="preserve"> </w:t>
      </w:r>
      <w:r>
        <w:t xml:space="preserve">(Pā. 3-4-113 [?]) it takes the name</w:t>
      </w:r>
      <w:r>
        <w:t xml:space="preserve"> </w:t>
      </w:r>
      <w:r>
        <w:rPr>
          <w:iCs/>
          <w:i/>
        </w:rPr>
        <w:t xml:space="preserve">sārvadhātuka</w:t>
      </w:r>
      <w:r>
        <w:t xml:space="preserve">; then</w:t>
      </w:r>
      <w:r>
        <w:t xml:space="preserve"> </w:t>
      </w:r>
      <w:r>
        <w:rPr>
          <w:iCs/>
          <w:i/>
        </w:rPr>
        <w:t xml:space="preserve">śap</w:t>
      </w:r>
      <w:r>
        <w:t xml:space="preserve"> </w:t>
      </w:r>
      <w:r>
        <w:t xml:space="preserve">by</w:t>
      </w:r>
      <w:r>
        <w:t xml:space="preserve"> </w:t>
      </w:r>
      <w:r>
        <w:rPr>
          <w:iCs/>
          <w:i/>
        </w:rPr>
        <w:t xml:space="preserve">kartari śap</w:t>
      </w:r>
      <w:r>
        <w:t xml:space="preserve">; since the root belongs to the</w:t>
      </w:r>
      <w:r>
        <w:t xml:space="preserve"> </w:t>
      </w:r>
      <w:r>
        <w:rPr>
          <w:iCs/>
          <w:i/>
        </w:rPr>
        <w:t xml:space="preserve">juhotyādi</w:t>
      </w:r>
      <w:r>
        <w:t xml:space="preserve"> </w:t>
      </w:r>
      <w:r>
        <w:t xml:space="preserve">class,</w:t>
      </w:r>
      <w:r>
        <w:t xml:space="preserve"> </w:t>
      </w:r>
      <w:r>
        <w:rPr>
          <w:iCs/>
          <w:i/>
        </w:rPr>
        <w:t xml:space="preserve">ślu</w:t>
      </w:r>
      <w:r>
        <w:t xml:space="preserve"> </w:t>
      </w:r>
      <w:r>
        <w:t xml:space="preserve">replaces</w:t>
      </w:r>
      <w:r>
        <w:t xml:space="preserve"> </w:t>
      </w:r>
      <w:r>
        <w:rPr>
          <w:iCs/>
          <w:i/>
        </w:rPr>
        <w:t xml:space="preserve">śap</w:t>
      </w:r>
      <w:r>
        <w:t xml:space="preserve">; by</w:t>
      </w:r>
      <w:r>
        <w:t xml:space="preserve"> </w:t>
      </w:r>
      <w:r>
        <w:rPr>
          <w:iCs/>
          <w:i/>
        </w:rPr>
        <w:t xml:space="preserve">ślau</w:t>
      </w:r>
      <w:r>
        <w:t xml:space="preserve"> </w:t>
      </w:r>
      <w:r>
        <w:t xml:space="preserve">the root is doubled; the reduplicative is shortened; by</w:t>
      </w:r>
      <w:r>
        <w:t xml:space="preserve"> </w:t>
      </w:r>
      <w:r>
        <w:rPr>
          <w:iCs/>
          <w:i/>
        </w:rPr>
        <w:t xml:space="preserve">kuhoś cuḥ</w:t>
      </w:r>
      <w:r>
        <w:t xml:space="preserve"> </w:t>
      </w:r>
      <w:r>
        <w:t xml:space="preserve">the</w:t>
      </w:r>
      <w:r>
        <w:t xml:space="preserve"> </w:t>
      </w:r>
      <w:r>
        <w:rPr>
          <w:iCs/>
          <w:i/>
        </w:rPr>
        <w:t xml:space="preserve">cutva</w:t>
      </w:r>
      <w:r>
        <w:t xml:space="preserve">; by</w:t>
      </w:r>
      <w:r>
        <w:t xml:space="preserve"> </w:t>
      </w:r>
      <w:r>
        <w:rPr>
          <w:iCs/>
          <w:i/>
        </w:rPr>
        <w:t xml:space="preserve">bavayor abhedaḥ</w:t>
      </w:r>
      <w:r>
        <w:t xml:space="preserve"> </w:t>
      </w:r>
      <w:r>
        <w:t xml:space="preserve">the</w:t>
      </w:r>
      <w:r>
        <w:t xml:space="preserve"> </w:t>
      </w:r>
      <w:r>
        <w:rPr>
          <w:iCs/>
          <w:i/>
        </w:rPr>
        <w:t xml:space="preserve">v</w:t>
      </w:r>
      <w:r>
        <w:t xml:space="preserve"> </w:t>
      </w:r>
      <w:r>
        <w:t xml:space="preserve">becomes</w:t>
      </w:r>
      <w:r>
        <w:t xml:space="preserve"> </w:t>
      </w:r>
      <w:r>
        <w:rPr>
          <w:iCs/>
          <w:i/>
        </w:rPr>
        <w:t xml:space="preserve">b</w:t>
      </w:r>
      <w:r>
        <w:t xml:space="preserve">; since it belongs to the</w:t>
      </w:r>
      <w:r>
        <w:t xml:space="preserve"> </w:t>
      </w:r>
      <w:r>
        <w:rPr>
          <w:iCs/>
          <w:i/>
        </w:rPr>
        <w:t xml:space="preserve">divodāsādi</w:t>
      </w:r>
      <w:r>
        <w:t xml:space="preserve"> </w:t>
      </w:r>
      <w:r>
        <w:t xml:space="preserve">list, the first member takes the initial-acute.</w:t>
      </w:r>
      <w:r>
        <w:t xml:space="preserve"> </w:t>
      </w:r>
      <w:r>
        <w:rPr>
          <w:iCs/>
          <w:i/>
        </w:rPr>
        <w:t xml:space="preserve">āvaḥ</w:t>
      </w:r>
      <w:r>
        <w:t xml:space="preserve"> </w:t>
      </w:r>
      <w:r>
        <w:t xml:space="preserve">— root</w:t>
      </w:r>
      <w:r>
        <w:t xml:space="preserve"> </w:t>
      </w:r>
      <w:r>
        <w:rPr>
          <w:iCs/>
          <w:i/>
        </w:rPr>
        <w:t xml:space="preserve">vṛñ varaṇe</w:t>
      </w:r>
      <w:r>
        <w:t xml:space="preserve">;</w:t>
      </w:r>
      <w:r>
        <w:t xml:space="preserve"> </w:t>
      </w:r>
      <w:r>
        <w:rPr>
          <w:iCs/>
          <w:i/>
        </w:rPr>
        <w:t xml:space="preserve">luṅ</w:t>
      </w:r>
      <w:r>
        <w:t xml:space="preserve">, third person singular,</w:t>
      </w:r>
      <w:r>
        <w:t xml:space="preserve"> </w:t>
      </w:r>
      <w:r>
        <w:rPr>
          <w:iCs/>
          <w:i/>
        </w:rPr>
        <w:t xml:space="preserve">tip</w:t>
      </w:r>
      <w:r>
        <w:t xml:space="preserve">; by</w:t>
      </w:r>
      <w:r>
        <w:t xml:space="preserve"> </w:t>
      </w:r>
      <w:r>
        <w:rPr>
          <w:iCs/>
          <w:i/>
        </w:rPr>
        <w:t xml:space="preserve">itaś ca</w:t>
      </w:r>
      <w:r>
        <w:t xml:space="preserve"> </w:t>
      </w:r>
      <w:r>
        <w:t xml:space="preserve">the</w:t>
      </w:r>
      <w:r>
        <w:t xml:space="preserve"> </w:t>
      </w:r>
      <w:r>
        <w:rPr>
          <w:iCs/>
          <w:i/>
        </w:rPr>
        <w:t xml:space="preserve">i</w:t>
      </w:r>
      <w:r>
        <w:t xml:space="preserve"> </w:t>
      </w:r>
      <w:r>
        <w:t xml:space="preserve">is elided; by</w:t>
      </w:r>
      <w:r>
        <w:t xml:space="preserve"> </w:t>
      </w:r>
      <w:r>
        <w:rPr>
          <w:iCs/>
          <w:i/>
        </w:rPr>
        <w:t xml:space="preserve">mantre ghasahvaraṇa…</w:t>
      </w:r>
      <w:r>
        <w:t xml:space="preserve"> </w:t>
      </w:r>
      <w:r>
        <w:t xml:space="preserve">(Pā. 2-4-80 [?]) the</w:t>
      </w:r>
      <w:r>
        <w:t xml:space="preserve"> </w:t>
      </w:r>
      <w:r>
        <w:rPr>
          <w:iCs/>
          <w:i/>
        </w:rPr>
        <w:t xml:space="preserve">luk</w:t>
      </w:r>
      <w:r>
        <w:t xml:space="preserve"> </w:t>
      </w:r>
      <w:r>
        <w:t xml:space="preserve">of the</w:t>
      </w:r>
      <w:r>
        <w:t xml:space="preserve"> </w:t>
      </w:r>
      <w:r>
        <w:rPr>
          <w:iCs/>
          <w:i/>
        </w:rPr>
        <w:t xml:space="preserve">cli</w:t>
      </w:r>
      <w:r>
        <w:t xml:space="preserve"> </w:t>
      </w:r>
      <w:r>
        <w:t xml:space="preserve">obtained in the</w:t>
      </w:r>
      <w:r>
        <w:t xml:space="preserve"> </w:t>
      </w:r>
      <w:r>
        <w:rPr>
          <w:iCs/>
          <w:i/>
        </w:rPr>
        <w:t xml:space="preserve">luṅ</w:t>
      </w:r>
      <w:r>
        <w:t xml:space="preserve">; because of</w:t>
      </w:r>
      <w:r>
        <w:t xml:space="preserve"> </w:t>
      </w:r>
      <w:r>
        <w:rPr>
          <w:iCs/>
          <w:i/>
        </w:rPr>
        <w:t xml:space="preserve">tip</w:t>
      </w:r>
      <w:r>
        <w:t xml:space="preserve"> </w:t>
      </w:r>
      <w:r>
        <w:t xml:space="preserve">the guṇa of the root; since</w:t>
      </w:r>
      <w:r>
        <w:t xml:space="preserve"> </w:t>
      </w:r>
      <w:r>
        <w:rPr>
          <w:iCs/>
          <w:i/>
        </w:rPr>
        <w:t xml:space="preserve">tip</w:t>
      </w:r>
      <w:r>
        <w:t xml:space="preserve"> </w:t>
      </w:r>
      <w:r>
        <w:t xml:space="preserve">[here] is</w:t>
      </w:r>
      <w:r>
        <w:t xml:space="preserve"> </w:t>
      </w:r>
      <w:r>
        <w:rPr>
          <w:iCs/>
          <w:i/>
        </w:rPr>
        <w:t xml:space="preserve">apṛkta</w:t>
      </w:r>
      <w:r>
        <w:t xml:space="preserve"> </w:t>
      </w:r>
      <w:r>
        <w:t xml:space="preserve">after the consonant-ending stem, by</w:t>
      </w:r>
      <w:r>
        <w:t xml:space="preserve"> </w:t>
      </w:r>
      <w:r>
        <w:rPr>
          <w:iCs/>
          <w:i/>
        </w:rPr>
        <w:t xml:space="preserve">halṅyābbhyo dīrghāt sutisy apṛktaṃ hal</w:t>
      </w:r>
      <w:r>
        <w:t xml:space="preserve"> </w:t>
      </w:r>
      <w:r>
        <w:t xml:space="preserve">(Pā. 6-1-68 [?]) [the consonant-elision] and the augment</w:t>
      </w:r>
      <w:r>
        <w:t xml:space="preserve"> </w:t>
      </w:r>
      <w:r>
        <w:rPr>
          <w:iCs/>
          <w:i/>
        </w:rPr>
        <w:t xml:space="preserve">aṭ</w:t>
      </w:r>
      <w:r>
        <w:t xml:space="preserve"> </w:t>
      </w:r>
      <w:r>
        <w:t xml:space="preserve">for the stem; since a finite verb follows a word, the</w:t>
      </w:r>
      <w:r>
        <w:t xml:space="preserve"> </w:t>
      </w:r>
      <w:r>
        <w:rPr>
          <w:iCs/>
          <w:i/>
        </w:rPr>
        <w:t xml:space="preserve">nighāta</w:t>
      </w:r>
      <w:r>
        <w:t xml:space="preserve"> </w:t>
      </w:r>
      <w:r>
        <w:t xml:space="preserve">accent. ‖ 4 ‖</w:t>
      </w:r>
    </w:p>
    <w:p>
      <w:r>
        <w:pict>
          <v:rect style="width:0;height:1.5pt" o:hralign="center" o:hrstd="t" o:hr="t"/>
        </w:pict>
      </w:r>
    </w:p>
    <w:bookmarkEnd w:id="453"/>
    <w:bookmarkStart w:id="454" w:name="page-418-pdf-433"/>
    <w:p>
      <w:pPr>
        <w:pStyle w:val="Heading3"/>
      </w:pPr>
      <w:r>
        <w:t xml:space="preserve">Page 418 (PDF 433)</w:t>
      </w:r>
    </w:p>
    <w:p>
      <w:pPr>
        <w:pStyle w:val="FirstParagraph"/>
      </w:pPr>
      <w:r>
        <w:rPr>
          <w:iCs/>
          <w:i/>
        </w:rPr>
        <w:t xml:space="preserve">(Running head: left</w:t>
      </w:r>
      <w:r>
        <w:rPr>
          <w:iCs/>
          <w:i/>
        </w:rPr>
        <w:t xml:space="preserve"> </w:t>
      </w:r>
      <w:r>
        <w:rPr>
          <w:iCs/>
          <w:i/>
        </w:rPr>
        <w:t xml:space="preserve">“</w:t>
      </w:r>
      <w:r>
        <w:rPr>
          <w:iCs/>
          <w:i/>
        </w:rPr>
        <w:t xml:space="preserve">418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संहितापाठः ॥ — Saṃhitā-pāṭha (Rik 92.5)</w:t>
      </w:r>
      <w:r>
        <w:t xml:space="preserve"> </w:t>
      </w:r>
      <w:r>
        <w:rPr>
          <w:iCs/>
          <w:i/>
        </w:rPr>
        <w:t xml:space="preserve">(Triṣṭubh)</w:t>
      </w:r>
    </w:p>
    <w:p>
      <w:pPr>
        <w:pStyle w:val="BlockText"/>
      </w:pPr>
      <w:r>
        <w:t xml:space="preserve">प्रत्यर्ची रुशदस्या अदर्शि वि तिष्ठते बाधते कृष्णमभ्वम् ।</w:t>
      </w:r>
      <w:r>
        <w:t xml:space="preserve"> </w:t>
      </w:r>
      <w:r>
        <w:t xml:space="preserve">स्वरुं न पेशो विदथेष्वञ्जञ्चित्रं दिवो दुहिता भानुमश्रेत् ॥ ५ ॥</w:t>
      </w:r>
    </w:p>
    <w:p>
      <w:pPr>
        <w:pStyle w:val="FirstParagraph"/>
      </w:pPr>
      <w:r>
        <w:rPr>
          <w:iCs/>
          <w:i/>
        </w:rPr>
        <w:t xml:space="preserve">pratyarcī ruśadasyā adarśi vi tiṣṭhate bādhate kṛṣṇam abhvam | svaruṃ na peśo vidatheṣv añjañ citraṃ divo duhitā bhānum aśret ‖ 5 ‖</w:t>
      </w:r>
    </w:p>
    <w:p>
      <w:pPr>
        <w:pStyle w:val="BodyText"/>
      </w:pPr>
      <w:r>
        <w:rPr>
          <w:bCs/>
          <w:b/>
        </w:rPr>
        <w:t xml:space="preserve">॥ पदपाठः ॥ — Pada-pāṭha (Rik 92.5)</w:t>
      </w:r>
    </w:p>
    <w:p>
      <w:pPr>
        <w:pStyle w:val="BlockText"/>
      </w:pPr>
      <w:r>
        <w:t xml:space="preserve">प्रति । अर्चिः । रुशत् । अस्याः । अदर्शि । वि । तिष्ठते । बाधते ।</w:t>
      </w:r>
      <w:r>
        <w:t xml:space="preserve"> </w:t>
      </w:r>
      <w:r>
        <w:t xml:space="preserve">कृष्णम् । अभ्वम् ।</w:t>
      </w:r>
      <w:r>
        <w:t xml:space="preserve"> </w:t>
      </w:r>
      <w:r>
        <w:t xml:space="preserve">स्वरुम् । न । पेशः । विदथेषु । अञ्जन् । चित्रम् । दिवः । दुहिता ।</w:t>
      </w:r>
      <w:r>
        <w:t xml:space="preserve"> </w:t>
      </w:r>
      <w:r>
        <w:t xml:space="preserve">भानुम् । अश्रेत् ॥ ५ ॥</w:t>
      </w:r>
    </w:p>
    <w:p>
      <w:pPr>
        <w:pStyle w:val="FirstParagraph"/>
      </w:pPr>
      <w:r>
        <w:rPr>
          <w:iCs/>
          <w:i/>
        </w:rPr>
        <w:t xml:space="preserve">prati | arciḥ | ruśat | asyāḥ | adarśi | vi | tiṣṭhate | bādhate | kṛṣṇam | abhvam | svarum | na | peśaḥ | vidatheṣu | añjan | citram | divaḥ | duhitā | bhānum | aśret ‖ 5 ‖</w:t>
      </w:r>
    </w:p>
    <w:p>
      <w:pPr>
        <w:pStyle w:val="BodyText"/>
      </w:pPr>
      <w:r>
        <w:t xml:space="preserve">(The Saṃhitā’s</w:t>
      </w:r>
      <w:r>
        <w:t xml:space="preserve"> </w:t>
      </w:r>
      <w:r>
        <w:rPr>
          <w:iCs/>
          <w:i/>
        </w:rPr>
        <w:t xml:space="preserve">pratyarcī ruśat</w:t>
      </w:r>
      <w:r>
        <w:t xml:space="preserve"> </w:t>
      </w:r>
      <w:r>
        <w:t xml:space="preserve">is divided in the Pada as</w:t>
      </w:r>
      <w:r>
        <w:t xml:space="preserve"> </w:t>
      </w:r>
      <w:r>
        <w:rPr>
          <w:iCs/>
          <w:i/>
        </w:rPr>
        <w:t xml:space="preserve">prati | arciḥ | ruśat</w:t>
      </w:r>
      <w:r>
        <w:t xml:space="preserve">. Accent marks not reproduced.)</w:t>
      </w:r>
    </w:p>
    <w:p>
      <w:pPr>
        <w:pStyle w:val="BodyText"/>
      </w:pPr>
      <w:r>
        <w:rPr>
          <w:bCs/>
          <w:b/>
        </w:rPr>
        <w:t xml:space="preserve">॥ सायणभाष्यम् ॥ — Sāyaṇa-bhāṣya (Rik 92.5)</w:t>
      </w:r>
    </w:p>
    <w:p>
      <w:pPr>
        <w:pStyle w:val="BlockText"/>
      </w:pPr>
      <w:r>
        <w:t xml:space="preserve">प्रातरनुवाके उषस्ये क्रतौ प्रत्यर्चिरित्यष्टावनुवक्तव्याः । आश्विनशस्त्रे च । तथा च सूत्रितं । प्रत्यर्चिरित्यष्टौ वृषा आ वो दिविजा इति षळिति त्रैष्टुभं । आ. ४-१४ [?] इति ॥</w:t>
      </w:r>
      <w:r>
        <w:t xml:space="preserve"> </w:t>
      </w:r>
      <w:r>
        <w:t xml:space="preserve">अस्या उषसो रुशद्दीप्यमानमर्चिस्तेजः प्रत्यदर्शि । सर्वैः पूर्वस्यां दिशि प्रथमतो दृश्यते । वि तिष्ठते । सर्वासु दिक्षु विविधमवतिष्ठते । व्याप्नोतीत्यर्थः । सर्वा दिशो व्याप्य चाभ्वं । महन्नामैतत् । अतिशयेन विपुलं कृष्णं कृष्णवर्णमन्धकारं बाधते । अपसारयति । विदथेषु यज्ञेषु स्वरुं न स्वरुनाम्ना शकलेन युक्तं यूपं यथाज्येनाध्वर्यवो अञ्जन् अञ्जन्ति तद्वन्नभसि स्वकीयं पेशो रूपमुषा अनक्ति । संश्लिष्टं करोति । तदनन्तरं चित्रं चायनीयं भानुं</w:t>
      </w:r>
    </w:p>
    <w:p>
      <w:pPr>
        <w:pStyle w:val="FirstParagraph"/>
      </w:pPr>
      <w:r>
        <w:rPr>
          <w:iCs/>
          <w:i/>
        </w:rPr>
        <w:t xml:space="preserve">prātaranuvāke uṣasye kratau pratyarcir ity aṣṭāv anuvaktavyāḥ | āśvinaśastre ca | tathā ca sūtritaṃ | pratyarcir ity aṣṭau vṛṣā ā vo divijā iti ṣaḷ iti traiṣṭubhaṃ | Ā. 4-14 [?] iti ‖ asyā uṣaso ruśad dīpyamānam arcis tejaḥ pratyadarśi | sarvaiḥ pūrvasyāṃ diśi prathamato dṛśyate | vi tiṣṭhate | sarvāsu dikṣu vividham avatiṣṭhate | vyāpnotīty arthaḥ | sarvā diśo vyāpya cābhvaṃ | mahannāmaitat | atiśayena vipulaṃ kṛṣṇaṃ kṛṣṇavarṇam andhakāraṃ bādhate | apasārayati | vidatheṣu yajñeṣu svaruṃ na svarunāmnā śakalena yuktaṃ yūpaṃ yathājyenādhvaryavo añjan añjanti tadvan nabhasi svakīyaṃ peśo rūpam uṣā anakti | saṃśliṣṭaṃ karoti | tadanantaraṃ citraṃ cāyanīyaṃ bhānuṃ</w:t>
      </w:r>
    </w:p>
    <w:p>
      <w:r>
        <w:pict>
          <v:rect style="width:0;height:1.5pt" o:hralign="center" o:hrstd="t" o:hr="t"/>
        </w:pict>
      </w:r>
    </w:p>
    <w:bookmarkEnd w:id="454"/>
    <w:bookmarkStart w:id="455" w:name="page-419-pdf-434"/>
    <w:p>
      <w:pPr>
        <w:pStyle w:val="Heading3"/>
      </w:pPr>
      <w:r>
        <w:t xml:space="preserve">Page 419 (PDF 434)</w:t>
      </w:r>
    </w:p>
    <w:p>
      <w:pPr>
        <w:pStyle w:val="FirstParagraph"/>
      </w:pPr>
      <w:r>
        <w:rPr>
          <w:iCs/>
          <w:i/>
        </w:rPr>
        <w:t xml:space="preserve">(Running head left:</w:t>
      </w:r>
      <w:r>
        <w:rPr>
          <w:iCs/>
          <w:i/>
        </w:rPr>
        <w:t xml:space="preserve"> </w:t>
      </w:r>
      <w:r>
        <w:rPr>
          <w:iCs/>
          <w:i/>
        </w:rPr>
        <w:t xml:space="preserve">“</w:t>
      </w:r>
      <w:r>
        <w:rPr>
          <w:iCs/>
          <w:i/>
        </w:rPr>
        <w:t xml:space="preserve">A. 1 A. 6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419.)</w:t>
      </w:r>
    </w:p>
    <w:p>
      <w:pPr>
        <w:pStyle w:val="BodyText"/>
      </w:pPr>
      <w:r>
        <w:rPr>
          <w:iCs/>
          <w:i/>
        </w:rPr>
        <w:t xml:space="preserve">Sāyaṇa-bhāṣya of Rik 92.5, concluded:</w:t>
      </w:r>
    </w:p>
    <w:p>
      <w:pPr>
        <w:pStyle w:val="BlockText"/>
      </w:pPr>
      <w:r>
        <w:t xml:space="preserve">सूर्यं दिवो दुहिता द्युलोकादुत्पन्नोषा अश्रेत् । असेवत ॥ वि तिष्ठते । समवप्रविभ्य इत्यात्मनेपदं । अश्रेत् । श्रिञ् सेवायां । लङि बहुलं छन्दसीति शपो लुक् ॥</w:t>
      </w:r>
    </w:p>
    <w:p>
      <w:pPr>
        <w:pStyle w:val="FirstParagraph"/>
      </w:pPr>
      <w:r>
        <w:rPr>
          <w:iCs/>
          <w:i/>
        </w:rPr>
        <w:t xml:space="preserve">sūryaṃ divo duhitā dyulokād utpannoṣā aśret | asevata ‖ vi tiṣṭhate | samavapravibhya ity ātmanepadaṃ | aśret | śriñ sevāyāṃ | laṅi bahulaṃ chandasīti śapo luk ‖</w:t>
      </w:r>
    </w:p>
    <w:p>
      <w:pPr>
        <w:pStyle w:val="BodyText"/>
      </w:pPr>
      <w:r>
        <w:rPr>
          <w:iCs/>
          <w:i/>
        </w:rPr>
        <w:t xml:space="preserve">Translation:</w:t>
      </w:r>
      <w:r>
        <w:t xml:space="preserve"> </w:t>
      </w:r>
      <w:r>
        <w:t xml:space="preserve">“</w:t>
      </w:r>
      <w:r>
        <w:t xml:space="preserve">…the sun:</w:t>
      </w:r>
      <w:r>
        <w:t xml:space="preserve"> </w:t>
      </w:r>
      <w:r>
        <w:rPr>
          <w:iCs/>
          <w:i/>
        </w:rPr>
        <w:t xml:space="preserve">divo duhitā</w:t>
      </w:r>
      <w:r>
        <w:t xml:space="preserve">, the daughter of heaven, Uṣas born of the heavenly world,</w:t>
      </w:r>
      <w:r>
        <w:t xml:space="preserve"> </w:t>
      </w:r>
      <w:r>
        <w:rPr>
          <w:iCs/>
          <w:i/>
        </w:rPr>
        <w:t xml:space="preserve">aśret</w:t>
      </w:r>
      <w:r>
        <w:t xml:space="preserve">, served him [</w:t>
      </w:r>
      <w:r>
        <w:rPr>
          <w:iCs/>
          <w:i/>
        </w:rPr>
        <w:t xml:space="preserve">asevata</w:t>
      </w:r>
      <w:r>
        <w:t xml:space="preserve">]. —</w:t>
      </w:r>
      <w:r>
        <w:t xml:space="preserve"> </w:t>
      </w:r>
      <w:r>
        <w:rPr>
          <w:iCs/>
          <w:i/>
        </w:rPr>
        <w:t xml:space="preserve">vi tiṣṭhate</w:t>
      </w:r>
      <w:r>
        <w:t xml:space="preserve">: the</w:t>
      </w:r>
      <w:r>
        <w:t xml:space="preserve"> </w:t>
      </w:r>
      <w:r>
        <w:rPr>
          <w:iCs/>
          <w:i/>
        </w:rPr>
        <w:t xml:space="preserve">ātmanepada</w:t>
      </w:r>
      <w:r>
        <w:t xml:space="preserve"> </w:t>
      </w:r>
      <w:r>
        <w:t xml:space="preserve">by</w:t>
      </w:r>
      <w:r>
        <w:t xml:space="preserve"> </w:t>
      </w:r>
      <w:r>
        <w:rPr>
          <w:iCs/>
          <w:i/>
        </w:rPr>
        <w:t xml:space="preserve">samavapravibhyaḥ sthaḥ</w:t>
      </w:r>
      <w:r>
        <w:t xml:space="preserve">.</w:t>
      </w:r>
      <w:r>
        <w:t xml:space="preserve"> </w:t>
      </w:r>
      <w:r>
        <w:rPr>
          <w:iCs/>
          <w:i/>
        </w:rPr>
        <w:t xml:space="preserve">aśret</w:t>
      </w:r>
      <w:r>
        <w:t xml:space="preserve"> </w:t>
      </w:r>
      <w:r>
        <w:t xml:space="preserve">— root</w:t>
      </w:r>
      <w:r>
        <w:t xml:space="preserve"> </w:t>
      </w:r>
      <w:r>
        <w:rPr>
          <w:iCs/>
          <w:i/>
        </w:rPr>
        <w:t xml:space="preserve">śriñ sevāyām</w:t>
      </w:r>
      <w:r>
        <w:t xml:space="preserve">; in the</w:t>
      </w:r>
      <w:r>
        <w:t xml:space="preserve"> </w:t>
      </w:r>
      <w:r>
        <w:rPr>
          <w:iCs/>
          <w:i/>
        </w:rPr>
        <w:t xml:space="preserve">laṅ</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w:t>
      </w:r>
    </w:p>
    <w:p>
      <w:pPr>
        <w:pStyle w:val="BodyText"/>
      </w:pPr>
      <w:r>
        <w:rPr>
          <w:bCs/>
          <w:b/>
        </w:rPr>
        <w:t xml:space="preserve">॥ प्रतिपदार्थ ॥ — Pratipadārtha (Rik 92.5)</w:t>
      </w:r>
      <w:r>
        <w:t xml:space="preserve"> </w:t>
      </w:r>
      <w:r>
        <w:rPr>
          <w:iCs/>
          <w:i/>
        </w:rPr>
        <w:t xml:space="preserve">(Kannada)</w:t>
      </w:r>
    </w:p>
    <w:p>
      <w:pPr>
        <w:pStyle w:val="BodyText"/>
      </w:pPr>
      <w:r>
        <w:rPr>
          <w:iCs/>
          <w:i/>
        </w:rPr>
        <w:t xml:space="preserve">asyāḥ</w:t>
      </w:r>
      <w:r>
        <w:t xml:space="preserve"> </w:t>
      </w:r>
      <w:r>
        <w:t xml:space="preserve">— of the Uṣas deity;</w:t>
      </w:r>
      <w:r>
        <w:t xml:space="preserve"> </w:t>
      </w:r>
      <w:r>
        <w:rPr>
          <w:iCs/>
          <w:i/>
        </w:rPr>
        <w:t xml:space="preserve">ruśat</w:t>
      </w:r>
      <w:r>
        <w:t xml:space="preserve"> </w:t>
      </w:r>
      <w:r>
        <w:t xml:space="preserve">— shining;</w:t>
      </w:r>
      <w:r>
        <w:t xml:space="preserve"> </w:t>
      </w:r>
      <w:r>
        <w:rPr>
          <w:iCs/>
          <w:i/>
        </w:rPr>
        <w:t xml:space="preserve">arciḥ</w:t>
      </w:r>
      <w:r>
        <w:t xml:space="preserve"> </w:t>
      </w:r>
      <w:r>
        <w:t xml:space="preserve">— radiance;</w:t>
      </w:r>
      <w:r>
        <w:t xml:space="preserve"> </w:t>
      </w:r>
      <w:r>
        <w:rPr>
          <w:iCs/>
          <w:i/>
        </w:rPr>
        <w:t xml:space="preserve">prati adarśi</w:t>
      </w:r>
      <w:r>
        <w:t xml:space="preserve"> </w:t>
      </w:r>
      <w:r>
        <w:t xml:space="preserve">— is seen first (in the eastern quarter);</w:t>
      </w:r>
      <w:r>
        <w:t xml:space="preserve"> </w:t>
      </w:r>
      <w:r>
        <w:rPr>
          <w:iCs/>
          <w:i/>
        </w:rPr>
        <w:t xml:space="preserve">vi tiṣṭhate</w:t>
      </w:r>
      <w:r>
        <w:t xml:space="preserve"> </w:t>
      </w:r>
      <w:r>
        <w:t xml:space="preserve">— (afterwards) spreads in all the quarters;</w:t>
      </w:r>
      <w:r>
        <w:t xml:space="preserve"> </w:t>
      </w:r>
      <w:r>
        <w:rPr>
          <w:iCs/>
          <w:i/>
        </w:rPr>
        <w:t xml:space="preserve">abhvam</w:t>
      </w:r>
      <w:r>
        <w:t xml:space="preserve"> </w:t>
      </w:r>
      <w:r>
        <w:t xml:space="preserve">— spreading widely;</w:t>
      </w:r>
      <w:r>
        <w:t xml:space="preserve"> </w:t>
      </w:r>
      <w:r>
        <w:rPr>
          <w:iCs/>
          <w:i/>
        </w:rPr>
        <w:t xml:space="preserve">kṛṣṇam</w:t>
      </w:r>
      <w:r>
        <w:t xml:space="preserve"> </w:t>
      </w:r>
      <w:r>
        <w:t xml:space="preserve">— blackness (darkness);</w:t>
      </w:r>
      <w:r>
        <w:t xml:space="preserve"> </w:t>
      </w:r>
      <w:r>
        <w:rPr>
          <w:iCs/>
          <w:i/>
        </w:rPr>
        <w:t xml:space="preserve">bādhate</w:t>
      </w:r>
      <w:r>
        <w:t xml:space="preserve"> </w:t>
      </w:r>
      <w:r>
        <w:t xml:space="preserve">— destroys;</w:t>
      </w:r>
      <w:r>
        <w:t xml:space="preserve"> </w:t>
      </w:r>
      <w:r>
        <w:rPr>
          <w:iCs/>
          <w:i/>
        </w:rPr>
        <w:t xml:space="preserve">vidatheṣu</w:t>
      </w:r>
      <w:r>
        <w:t xml:space="preserve"> </w:t>
      </w:r>
      <w:r>
        <w:t xml:space="preserve">— in sacrifices;</w:t>
      </w:r>
      <w:r>
        <w:t xml:space="preserve"> </w:t>
      </w:r>
      <w:r>
        <w:rPr>
          <w:iCs/>
          <w:i/>
        </w:rPr>
        <w:t xml:space="preserve">svarum na añjan</w:t>
      </w:r>
      <w:r>
        <w:t xml:space="preserve"> </w:t>
      </w:r>
      <w:r>
        <w:t xml:space="preserve">— as [the priests] anoint the sacrificial post with ghee, by means of a stick;</w:t>
      </w:r>
      <w:r>
        <w:t xml:space="preserve"> </w:t>
      </w:r>
      <w:r>
        <w:rPr>
          <w:iCs/>
          <w:i/>
        </w:rPr>
        <w:t xml:space="preserve">peśaḥ</w:t>
      </w:r>
      <w:r>
        <w:t xml:space="preserve"> </w:t>
      </w:r>
      <w:r>
        <w:t xml:space="preserve">— her own form (which Uṣas adorns with collyrium and the like);</w:t>
      </w:r>
      <w:r>
        <w:t xml:space="preserve"> </w:t>
      </w:r>
      <w:r>
        <w:rPr>
          <w:iCs/>
          <w:i/>
        </w:rPr>
        <w:t xml:space="preserve">citram</w:t>
      </w:r>
      <w:r>
        <w:t xml:space="preserve"> </w:t>
      </w:r>
      <w:r>
        <w:t xml:space="preserve">— brilliant;</w:t>
      </w:r>
      <w:r>
        <w:t xml:space="preserve"> </w:t>
      </w:r>
      <w:r>
        <w:rPr>
          <w:iCs/>
          <w:i/>
        </w:rPr>
        <w:t xml:space="preserve">bhānum</w:t>
      </w:r>
      <w:r>
        <w:t xml:space="preserve"> </w:t>
      </w:r>
      <w:r>
        <w:t xml:space="preserve">— the sun;</w:t>
      </w:r>
      <w:r>
        <w:t xml:space="preserve"> </w:t>
      </w:r>
      <w:r>
        <w:rPr>
          <w:iCs/>
          <w:i/>
        </w:rPr>
        <w:t xml:space="preserve">divaḥ duhitā</w:t>
      </w:r>
      <w:r>
        <w:t xml:space="preserve"> </w:t>
      </w:r>
      <w:r>
        <w:t xml:space="preserve">— the daughter of heaven, Uṣas;</w:t>
      </w:r>
      <w:r>
        <w:t xml:space="preserve"> </w:t>
      </w:r>
      <w:r>
        <w:rPr>
          <w:iCs/>
          <w:i/>
        </w:rPr>
        <w:t xml:space="preserve">aśret</w:t>
      </w:r>
      <w:r>
        <w:t xml:space="preserve"> </w:t>
      </w:r>
      <w:r>
        <w:t xml:space="preserve">— served.</w:t>
      </w:r>
    </w:p>
    <w:p>
      <w:pPr>
        <w:pStyle w:val="BodyText"/>
      </w:pPr>
      <w:r>
        <w:rPr>
          <w:bCs/>
          <w:b/>
        </w:rPr>
        <w:t xml:space="preserve">॥ भावार्थः ॥ — Bhāvārtha of Rik 92.5</w:t>
      </w:r>
      <w:r>
        <w:t xml:space="preserve"> </w:t>
      </w:r>
      <w:r>
        <w:rPr>
          <w:iCs/>
          <w:i/>
        </w:rPr>
        <w:t xml:space="preserve">(Kannada)</w:t>
      </w:r>
    </w:p>
    <w:p>
      <w:pPr>
        <w:pStyle w:val="BodyText"/>
      </w:pPr>
      <w:r>
        <w:t xml:space="preserve">“</w:t>
      </w:r>
      <w:r>
        <w:t xml:space="preserve">The radiance of the shining Uṣas deity is first seen in the eastern quarter. Then it destroys the darkness that spreads widely in all quarters. As priests in the sacrifices anoint the sacrificial post with ghee, using a stick, so the Uṣas deity too adorns her form. And the daughter of heaven, Uṣas, serves the radiant sun.</w:t>
      </w:r>
      <w:r>
        <w:t xml:space="preserve">”</w:t>
      </w:r>
    </w:p>
    <w:p>
      <w:pPr>
        <w:pStyle w:val="BodyText"/>
      </w:pPr>
      <w:r>
        <w:rPr>
          <w:bCs/>
          <w:b/>
        </w:rPr>
        <w:t xml:space="preserve">English Translation</w:t>
      </w:r>
      <w:r>
        <w:t xml:space="preserve"> </w:t>
      </w:r>
      <w:r>
        <w:rPr>
          <w:iCs/>
          <w:i/>
        </w:rPr>
        <w:t xml:space="preserve">(printed in English in the source; Rik 92.5)</w:t>
      </w:r>
    </w:p>
    <w:p>
      <w:pPr>
        <w:pStyle w:val="BodyText"/>
      </w:pPr>
      <w:r>
        <w:t xml:space="preserve">“</w:t>
      </w:r>
      <w:r>
        <w:t xml:space="preserve">Her brilliant light is first seen towards the east ; it spreads and disperses the thick darkness ; she anoints her body as the priests anoint the sacrificial post in sacrifices ; the daughter of the sky awaits the glorious Sun.</w:t>
      </w:r>
      <w:r>
        <w:t xml:space="preserve">”</w:t>
      </w:r>
      <w:r>
        <w:t xml:space="preserve"> </w:t>
      </w:r>
      <w:r>
        <w:t xml:space="preserve">— as printed.</w:t>
      </w:r>
    </w:p>
    <w:p>
      <w:pPr>
        <w:pStyle w:val="BodyText"/>
      </w:pPr>
      <w:r>
        <w:rPr>
          <w:bCs/>
          <w:b/>
        </w:rPr>
        <w:t xml:space="preserve">॥ विशेषविषयगळु ॥ — Special Topics (Rik 92.5)</w:t>
      </w:r>
      <w:r>
        <w:t xml:space="preserve"> </w:t>
      </w:r>
      <w:r>
        <w:rPr>
          <w:iCs/>
          <w:i/>
        </w:rPr>
        <w:t xml:space="preserve">(Kannada)</w:t>
      </w:r>
    </w:p>
    <w:p>
      <w:pPr>
        <w:pStyle w:val="BodyText"/>
      </w:pPr>
      <w:r>
        <w:t xml:space="preserve">“</w:t>
      </w:r>
      <w:r>
        <w:t xml:space="preserve">At the time of reciting the</w:t>
      </w:r>
      <w:r>
        <w:t xml:space="preserve"> </w:t>
      </w:r>
      <w:r>
        <w:rPr>
          <w:iCs/>
          <w:i/>
        </w:rPr>
        <w:t xml:space="preserve">prātaranuvāka</w:t>
      </w:r>
      <w:r>
        <w:t xml:space="preserve"> </w:t>
      </w:r>
      <w:r>
        <w:t xml:space="preserve">mantras, for the mantras connected with the</w:t>
      </w:r>
      <w:r>
        <w:t xml:space="preserve"> </w:t>
      </w:r>
      <w:r>
        <w:rPr>
          <w:iCs/>
          <w:i/>
        </w:rPr>
        <w:t xml:space="preserve">Uṣasya</w:t>
      </w:r>
      <w:r>
        <w:t xml:space="preserve"> </w:t>
      </w:r>
      <w:r>
        <w:t xml:space="preserve">sacrifice, the eight Ṛks beginning</w:t>
      </w:r>
      <w:r>
        <w:t xml:space="preserve"> </w:t>
      </w:r>
      <w:r>
        <w:rPr>
          <w:iCs/>
          <w:i/>
        </w:rPr>
        <w:t xml:space="preserve">pratyarciḥ</w:t>
      </w:r>
      <w:r>
        <w:t xml:space="preserve">, and also for the mantras of the</w:t>
      </w:r>
      <w:r>
        <w:t xml:space="preserve"> </w:t>
      </w:r>
      <w:r>
        <w:rPr>
          <w:iCs/>
          <w:i/>
        </w:rPr>
        <w:t xml:space="preserve">Āśvina-śastra</w:t>
      </w:r>
      <w:r>
        <w:t xml:space="preserve">, the application of these mantras is shown by the Āśvalāyana Śrauta-sūtra in the sūtra</w:t>
      </w:r>
      <w:r>
        <w:t xml:space="preserve"> </w:t>
      </w:r>
      <w:r>
        <w:t xml:space="preserve">‘</w:t>
      </w:r>
      <w:r>
        <w:rPr>
          <w:iCs/>
          <w:i/>
        </w:rPr>
        <w:t xml:space="preserve">pratyarcir ity aṣṭau vṛṣā ā vo divijā iti ṣaḍ iti traiṣṭubhaṃ</w:t>
      </w:r>
      <w:r>
        <w:t xml:space="preserve">’</w:t>
      </w:r>
      <w:r>
        <w:t xml:space="preserve"> </w:t>
      </w:r>
      <w:r>
        <w:t xml:space="preserve">(Ā. 4-14 [?]).</w:t>
      </w:r>
      <w:r>
        <w:t xml:space="preserve">”</w:t>
      </w:r>
    </w:p>
    <w:p>
      <w:pPr>
        <w:pStyle w:val="BodyText"/>
      </w:pPr>
      <w:r>
        <w:rPr>
          <w:iCs/>
          <w:i/>
          <w:bCs/>
          <w:b/>
        </w:rPr>
        <w:t xml:space="preserve">svaruṃ na</w:t>
      </w:r>
      <w:r>
        <w:t xml:space="preserve"> </w:t>
      </w:r>
      <w:r>
        <w:t xml:space="preserve">— “</w:t>
      </w:r>
      <w:r>
        <w:rPr>
          <w:iCs/>
          <w:i/>
        </w:rPr>
        <w:t xml:space="preserve">svaru</w:t>
      </w:r>
      <w:r>
        <w:t xml:space="preserve"> </w:t>
      </w:r>
      <w:r>
        <w:t xml:space="preserve">means</w:t>
      </w:r>
      <w:r>
        <w:t xml:space="preserve"> </w:t>
      </w:r>
      <w:r>
        <w:t xml:space="preserve">‘</w:t>
      </w:r>
      <w:r>
        <w:t xml:space="preserve">a stick, a rod</w:t>
      </w:r>
      <w:r>
        <w:t xml:space="preserve">’</w:t>
      </w:r>
      <w:r>
        <w:t xml:space="preserve">, the stick with which collyrium is applied to the eye. As ghee is smeared with it on the sacrificial post, so the Uṣas deity adorns herself with collyrium, or with a stick applied to the eye: this is the idea.</w:t>
      </w:r>
    </w:p>
    <w:p>
      <w:r>
        <w:pict>
          <v:rect style="width:0;height:1.5pt" o:hralign="center" o:hrstd="t" o:hr="t"/>
        </w:pict>
      </w:r>
    </w:p>
    <w:bookmarkEnd w:id="455"/>
    <w:bookmarkStart w:id="456" w:name="page-420-pdf-435"/>
    <w:p>
      <w:pPr>
        <w:pStyle w:val="Heading3"/>
      </w:pPr>
      <w:r>
        <w:t xml:space="preserve">Page 420 (PDF 435)</w:t>
      </w:r>
    </w:p>
    <w:p>
      <w:pPr>
        <w:pStyle w:val="FirstParagraph"/>
      </w:pPr>
      <w:r>
        <w:rPr>
          <w:iCs/>
          <w:i/>
        </w:rPr>
        <w:t xml:space="preserve">(Running head: left</w:t>
      </w:r>
      <w:r>
        <w:rPr>
          <w:iCs/>
          <w:i/>
        </w:rPr>
        <w:t xml:space="preserve"> </w:t>
      </w:r>
      <w:r>
        <w:rPr>
          <w:iCs/>
          <w:i/>
        </w:rPr>
        <w:t xml:space="preserve">“</w:t>
      </w:r>
      <w:r>
        <w:rPr>
          <w:iCs/>
          <w:i/>
        </w:rPr>
        <w:t xml:space="preserve">420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t xml:space="preserve">“</w:t>
      </w:r>
      <w:r>
        <w:t xml:space="preserve">Besides,</w:t>
      </w:r>
      <w:r>
        <w:t xml:space="preserve"> </w:t>
      </w:r>
      <w:r>
        <w:rPr>
          <w:iCs/>
          <w:i/>
        </w:rPr>
        <w:t xml:space="preserve">svaru</w:t>
      </w:r>
      <w:r>
        <w:t xml:space="preserve"> </w:t>
      </w:r>
      <w:r>
        <w:t xml:space="preserve">means</w:t>
      </w:r>
      <w:r>
        <w:t xml:space="preserve"> </w:t>
      </w:r>
      <w:r>
        <w:t xml:space="preserve">‘</w:t>
      </w:r>
      <w:r>
        <w:t xml:space="preserve">sacrificial post</w:t>
      </w:r>
      <w:r>
        <w:t xml:space="preserve">’</w:t>
      </w:r>
      <w:r>
        <w:t xml:space="preserve"> </w:t>
      </w:r>
      <w:r>
        <w:t xml:space="preserve">too. In the Ṛk 7-35-7 [?] the word</w:t>
      </w:r>
      <w:r>
        <w:t xml:space="preserve"> </w:t>
      </w:r>
      <w:r>
        <w:rPr>
          <w:iCs/>
          <w:i/>
        </w:rPr>
        <w:t xml:space="preserve">svarūṇām</w:t>
      </w:r>
      <w:r>
        <w:t xml:space="preserve"> </w:t>
      </w:r>
      <w:r>
        <w:t xml:space="preserve">is explained</w:t>
      </w:r>
      <w:r>
        <w:t xml:space="preserve"> </w:t>
      </w:r>
      <w:r>
        <w:t xml:space="preserve">‘</w:t>
      </w:r>
      <w:r>
        <w:rPr>
          <w:iCs/>
          <w:i/>
        </w:rPr>
        <w:t xml:space="preserve">svarūṇāṃ yūpānām</w:t>
      </w:r>
      <w:r>
        <w:t xml:space="preserve">’</w:t>
      </w:r>
      <w:r>
        <w:t xml:space="preserve">, and in Ṛ. Saṃ. 4-6-4 [?]</w:t>
      </w:r>
      <w:r>
        <w:t xml:space="preserve"> </w:t>
      </w:r>
      <w:r>
        <w:t xml:space="preserve">‘</w:t>
      </w:r>
      <w:r>
        <w:rPr>
          <w:iCs/>
          <w:i/>
        </w:rPr>
        <w:t xml:space="preserve">svarur na yūpaśakalavājī</w:t>
      </w:r>
      <w:r>
        <w:t xml:space="preserve">’</w:t>
      </w:r>
      <w:r>
        <w:t xml:space="preserve"> </w:t>
      </w:r>
      <w:r>
        <w:t xml:space="preserve">—</w:t>
      </w:r>
      <w:r>
        <w:t xml:space="preserve"> </w:t>
      </w:r>
      <w:r>
        <w:t xml:space="preserve">‘</w:t>
      </w:r>
      <w:r>
        <w:rPr>
          <w:iCs/>
          <w:i/>
        </w:rPr>
        <w:t xml:space="preserve">svarur atra yūpaṃ lakṣayati</w:t>
      </w:r>
      <w:r>
        <w:t xml:space="preserve">’</w:t>
      </w:r>
      <w:r>
        <w:t xml:space="preserve"> </w:t>
      </w:r>
      <w:r>
        <w:t xml:space="preserve">[</w:t>
      </w:r>
      <w:r>
        <w:t xml:space="preserve">‘</w:t>
      </w:r>
      <w:r>
        <w:t xml:space="preserve">here</w:t>
      </w:r>
      <w:r>
        <w:t xml:space="preserve"> </w:t>
      </w:r>
      <w:r>
        <w:rPr>
          <w:iCs/>
          <w:i/>
        </w:rPr>
        <w:t xml:space="preserve">svaru</w:t>
      </w:r>
      <w:r>
        <w:t xml:space="preserve"> </w:t>
      </w:r>
      <w:r>
        <w:t xml:space="preserve">indicates the sacrificial post</w:t>
      </w:r>
      <w:r>
        <w:t xml:space="preserve">’</w:t>
      </w:r>
      <w:r>
        <w:t xml:space="preserve">]: so the bhāṣya-writers explain it. In general the meaning of the word</w:t>
      </w:r>
      <w:r>
        <w:t xml:space="preserve"> </w:t>
      </w:r>
      <w:r>
        <w:rPr>
          <w:iCs/>
          <w:i/>
        </w:rPr>
        <w:t xml:space="preserve">svaru</w:t>
      </w:r>
      <w:r>
        <w:t xml:space="preserve"> </w:t>
      </w:r>
      <w:r>
        <w:t xml:space="preserve">is</w:t>
      </w:r>
      <w:r>
        <w:t xml:space="preserve"> </w:t>
      </w:r>
      <w:r>
        <w:t xml:space="preserve">‘</w:t>
      </w:r>
      <w:r>
        <w:t xml:space="preserve">sacrificial post</w:t>
      </w:r>
      <w:r>
        <w:t xml:space="preserve">’</w:t>
      </w:r>
      <w:r>
        <w:t xml:space="preserve">. Some Ṛks in which this word occurs, for example —</w:t>
      </w:r>
      <w:r>
        <w:t xml:space="preserve">”</w:t>
      </w:r>
    </w:p>
    <w:p>
      <w:pPr>
        <w:pStyle w:val="BlockText"/>
      </w:pPr>
      <w:r>
        <w:t xml:space="preserve">उदु स्वरुर्नवजा नाक्रः पेशो वे अनक्ति सुधितिः सुमेकः ।</w:t>
      </w:r>
    </w:p>
    <w:p>
      <w:pPr>
        <w:pStyle w:val="FirstParagraph"/>
      </w:pPr>
      <w:r>
        <w:rPr>
          <w:iCs/>
          <w:i/>
        </w:rPr>
        <w:t xml:space="preserve">ud u svarur navajā nākraḥ peśo ve anakti sudhitiḥ sumekaḥ |</w:t>
      </w:r>
      <w:r>
        <w:t xml:space="preserve"> </w:t>
      </w:r>
      <w:r>
        <w:t xml:space="preserve">(Ṛ. Saṃ. 4-6-4 [?]; the Saṃhitā text as read from the print, doubtful [?])</w:t>
      </w:r>
    </w:p>
    <w:p>
      <w:pPr>
        <w:pStyle w:val="BlockText"/>
      </w:pPr>
      <w:r>
        <w:t xml:space="preserve">शं नः स्वरूणां मितयो भवन्तु शं नः प्रस्वः शम्वस्तु वेदिः ।</w:t>
      </w:r>
    </w:p>
    <w:p>
      <w:pPr>
        <w:pStyle w:val="FirstParagraph"/>
      </w:pPr>
      <w:r>
        <w:rPr>
          <w:iCs/>
          <w:i/>
        </w:rPr>
        <w:t xml:space="preserve">śaṃ naḥ svarūṇāṃ mitayo bhavantu śaṃ naḥ prasvaḥ śam v astu vediḥ |</w:t>
      </w:r>
      <w:r>
        <w:t xml:space="preserve"> </w:t>
      </w:r>
      <w:r>
        <w:t xml:space="preserve">(Ṛ. Saṃ. 7-35-7 [?])</w:t>
      </w:r>
    </w:p>
    <w:p>
      <w:pPr>
        <w:pStyle w:val="BlockText"/>
      </w:pPr>
      <w:r>
        <w:t xml:space="preserve">बृहन्निदिध्म एषां भूरि शस्तं पृथुः स्वरुः ।</w:t>
      </w:r>
    </w:p>
    <w:p>
      <w:pPr>
        <w:pStyle w:val="FirstParagraph"/>
      </w:pPr>
      <w:r>
        <w:rPr>
          <w:iCs/>
          <w:i/>
        </w:rPr>
        <w:t xml:space="preserve">bṛhann ididdhma eṣāṃ bhūri śastaṃ pṛthuḥ svaruḥ |</w:t>
      </w:r>
      <w:r>
        <w:t xml:space="preserve"> </w:t>
      </w:r>
      <w:r>
        <w:t xml:space="preserve">(Ṛ. Saṃ. 5-43-3 [?]; read as printed,</w:t>
      </w:r>
      <w:r>
        <w:t xml:space="preserve"> </w:t>
      </w:r>
      <w:r>
        <w:rPr>
          <w:iCs/>
          <w:i/>
        </w:rPr>
        <w:t xml:space="preserve">nidhma</w:t>
      </w:r>
      <w:r>
        <w:t xml:space="preserve"> </w:t>
      </w:r>
      <w:r>
        <w:t xml:space="preserve">[?])</w:t>
      </w:r>
    </w:p>
    <w:p>
      <w:pPr>
        <w:pStyle w:val="BlockText"/>
      </w:pPr>
      <w:r>
        <w:t xml:space="preserve">ते देवासः स्वरवस्तस्थिवांसः प्रजावदस्मे दिधिषन्तु रत्नम् ।</w:t>
      </w:r>
    </w:p>
    <w:p>
      <w:pPr>
        <w:pStyle w:val="FirstParagraph"/>
      </w:pPr>
      <w:r>
        <w:rPr>
          <w:iCs/>
          <w:i/>
        </w:rPr>
        <w:t xml:space="preserve">te devāsaḥ svaravas tasthivāṃsaḥ prajāvad asme didhiṣantu ratnam |</w:t>
      </w:r>
      <w:r>
        <w:t xml:space="preserve"> </w:t>
      </w:r>
      <w:r>
        <w:t xml:space="preserve">(Ṛ. Saṃ. 3-8-6 [?])</w:t>
      </w:r>
    </w:p>
    <w:p>
      <w:pPr>
        <w:pStyle w:val="BlockText"/>
      </w:pPr>
      <w:r>
        <w:t xml:space="preserve">हंसा इव श्रेणिशो यतानाः शुक्रा वसानाः स्वरवो न आगुः ।</w:t>
      </w:r>
    </w:p>
    <w:p>
      <w:pPr>
        <w:pStyle w:val="FirstParagraph"/>
      </w:pPr>
      <w:r>
        <w:rPr>
          <w:iCs/>
          <w:i/>
        </w:rPr>
        <w:t xml:space="preserve">haṃsā iva śreṇiśo yatānāḥ śukrā vasānāḥ svarāvo na āguḥ |</w:t>
      </w:r>
      <w:r>
        <w:t xml:space="preserve"> </w:t>
      </w:r>
      <w:r>
        <w:t xml:space="preserve">(Ṛ. Saṃ. 3-8-9 [?])</w:t>
      </w:r>
    </w:p>
    <w:p>
      <w:pPr>
        <w:pStyle w:val="BlockText"/>
      </w:pPr>
      <w:r>
        <w:t xml:space="preserve">शृङ्गाणीवेच्छृङ्गिणां सं ददृश्रे चषालवन्तः स्वरवः पृथिव्याम् ।</w:t>
      </w:r>
    </w:p>
    <w:p>
      <w:pPr>
        <w:pStyle w:val="FirstParagraph"/>
      </w:pPr>
      <w:r>
        <w:rPr>
          <w:iCs/>
          <w:i/>
        </w:rPr>
        <w:t xml:space="preserve">śṛṅgāṇīvec chṛṅgiṇāṃ saṃ dadṛśre caṣālavantaḥ svaravaḥ pṛthivyām |</w:t>
      </w:r>
      <w:r>
        <w:t xml:space="preserve"> </w:t>
      </w:r>
      <w:r>
        <w:t xml:space="preserve">(Ṛ. Saṃ. 3-8-10 [?])</w:t>
      </w:r>
    </w:p>
    <w:p>
      <w:pPr>
        <w:pStyle w:val="BlockText"/>
      </w:pPr>
      <w:r>
        <w:t xml:space="preserve">अस्थुरु चित्रा उषसः पुरस्तान्मिता इव स्वरवोऽध्वरेषु ।</w:t>
      </w:r>
    </w:p>
    <w:p>
      <w:pPr>
        <w:pStyle w:val="FirstParagraph"/>
      </w:pPr>
      <w:r>
        <w:rPr>
          <w:iCs/>
          <w:i/>
        </w:rPr>
        <w:t xml:space="preserve">asthur u citrā uṣasaḥ purastān mitā iva svaravo ’dhvareṣu |</w:t>
      </w:r>
      <w:r>
        <w:t xml:space="preserve"> </w:t>
      </w:r>
      <w:r>
        <w:t xml:space="preserve">(Ṛ. Saṃ. 4-51-2 [?])</w:t>
      </w:r>
    </w:p>
    <w:p>
      <w:pPr>
        <w:pStyle w:val="BodyText"/>
      </w:pPr>
      <w:r>
        <w:rPr>
          <w:iCs/>
          <w:i/>
        </w:rPr>
        <w:t xml:space="preserve">Gloss, mine and tentative (for the group):</w:t>
      </w:r>
      <w:r>
        <w:t xml:space="preserve"> </w:t>
      </w:r>
      <w:r>
        <w:t xml:space="preserve">“</w:t>
      </w:r>
      <w:r>
        <w:t xml:space="preserve">…the measures of the</w:t>
      </w:r>
      <w:r>
        <w:t xml:space="preserve"> </w:t>
      </w:r>
      <w:r>
        <w:rPr>
          <w:iCs/>
          <w:i/>
        </w:rPr>
        <w:t xml:space="preserve">svarus</w:t>
      </w:r>
      <w:r>
        <w:t xml:space="preserve"> </w:t>
      </w:r>
      <w:r>
        <w:t xml:space="preserve">be peace for us; may the</w:t>
      </w:r>
      <w:r>
        <w:t xml:space="preserve"> </w:t>
      </w:r>
      <w:r>
        <w:rPr>
          <w:iCs/>
          <w:i/>
        </w:rPr>
        <w:t xml:space="preserve">vedi</w:t>
      </w:r>
      <w:r>
        <w:t xml:space="preserve"> </w:t>
      </w:r>
      <w:r>
        <w:t xml:space="preserve">be peace for us. — Those gods who stood as</w:t>
      </w:r>
      <w:r>
        <w:t xml:space="preserve"> </w:t>
      </w:r>
      <w:r>
        <w:rPr>
          <w:iCs/>
          <w:i/>
        </w:rPr>
        <w:t xml:space="preserve">svarus</w:t>
      </w:r>
      <w:r>
        <w:t xml:space="preserve"> </w:t>
      </w:r>
      <w:r>
        <w:t xml:space="preserve">[sacrificial posts], may they bestow upon us wealth with offspring. — Like geese in rows, bright, clothed [?], the</w:t>
      </w:r>
      <w:r>
        <w:t xml:space="preserve"> </w:t>
      </w:r>
      <w:r>
        <w:rPr>
          <w:iCs/>
          <w:i/>
        </w:rPr>
        <w:t xml:space="preserve">svarus</w:t>
      </w:r>
      <w:r>
        <w:t xml:space="preserve"> </w:t>
      </w:r>
      <w:r>
        <w:t xml:space="preserve">came to us. — Like horns of the horned, the</w:t>
      </w:r>
      <w:r>
        <w:t xml:space="preserve"> </w:t>
      </w:r>
      <w:r>
        <w:rPr>
          <w:iCs/>
          <w:i/>
        </w:rPr>
        <w:t xml:space="preserve">svarus</w:t>
      </w:r>
      <w:r>
        <w:t xml:space="preserve"> </w:t>
      </w:r>
      <w:r>
        <w:t xml:space="preserve">with their ring-heads were seen on the earth. — The bright Uṣases have stood forth in the east like measured</w:t>
      </w:r>
      <w:r>
        <w:t xml:space="preserve"> </w:t>
      </w:r>
      <w:r>
        <w:rPr>
          <w:iCs/>
          <w:i/>
        </w:rPr>
        <w:t xml:space="preserve">svarus</w:t>
      </w:r>
      <w:r>
        <w:t xml:space="preserve"> </w:t>
      </w:r>
      <w:r>
        <w:t xml:space="preserve">at the sacrifices.</w:t>
      </w:r>
      <w:r>
        <w:t xml:space="preserve">”</w:t>
      </w:r>
      <w:r>
        <w:t xml:space="preserve"> </w:t>
      </w:r>
      <w:r>
        <w:rPr>
          <w:iCs/>
          <w:i/>
        </w:rPr>
        <w:t xml:space="preserve">(The Saṃhitā texts above are read from the print and each is doubtful in places [?].)</w:t>
      </w:r>
    </w:p>
    <w:p>
      <w:pPr>
        <w:pStyle w:val="BodyText"/>
      </w:pPr>
      <w:r>
        <w:t xml:space="preserve">“</w:t>
      </w:r>
      <w:r>
        <w:t xml:space="preserve">The word</w:t>
      </w:r>
      <w:r>
        <w:t xml:space="preserve"> </w:t>
      </w:r>
      <w:r>
        <w:rPr>
          <w:iCs/>
          <w:i/>
        </w:rPr>
        <w:t xml:space="preserve">svaru</w:t>
      </w:r>
      <w:r>
        <w:t xml:space="preserve"> </w:t>
      </w:r>
      <w:r>
        <w:t xml:space="preserve">in these Ṛks indicates the sense</w:t>
      </w:r>
      <w:r>
        <w:t xml:space="preserve"> </w:t>
      </w:r>
      <w:r>
        <w:t xml:space="preserve">‘</w:t>
      </w:r>
      <w:r>
        <w:t xml:space="preserve">sacrificial post</w:t>
      </w:r>
      <w:r>
        <w:t xml:space="preserve">’</w:t>
      </w:r>
      <w:r>
        <w:t xml:space="preserve">. Yāska has given no explanation of this word.</w:t>
      </w:r>
      <w:r>
        <w:t xml:space="preserve">”</w:t>
      </w:r>
    </w:p>
    <w:p>
      <w:pPr>
        <w:pStyle w:val="BodyText"/>
      </w:pPr>
      <w:r>
        <w:rPr>
          <w:iCs/>
          <w:i/>
          <w:bCs/>
          <w:b/>
        </w:rPr>
        <w:t xml:space="preserve">ruśat</w:t>
      </w:r>
      <w:r>
        <w:t xml:space="preserve"> </w:t>
      </w:r>
      <w:r>
        <w:t xml:space="preserve">—</w:t>
      </w:r>
      <w:r>
        <w:t xml:space="preserve"> </w:t>
      </w:r>
      <w:r>
        <w:t xml:space="preserve">“</w:t>
      </w:r>
      <w:r>
        <w:t xml:space="preserve">From</w:t>
      </w:r>
      <w:r>
        <w:t xml:space="preserve"> </w:t>
      </w:r>
      <w:r>
        <w:t xml:space="preserve">‘</w:t>
      </w:r>
      <w:r>
        <w:t xml:space="preserve">auspicious colour</w:t>
      </w:r>
      <w:r>
        <w:t xml:space="preserve">’</w:t>
      </w:r>
      <w:r>
        <w:t xml:space="preserve">,</w:t>
      </w:r>
      <w:r>
        <w:t xml:space="preserve"> </w:t>
      </w:r>
      <w:r>
        <w:t xml:space="preserve">‘</w:t>
      </w:r>
      <w:r>
        <w:t xml:space="preserve">shining</w:t>
      </w:r>
      <w:r>
        <w:t xml:space="preserve">’</w:t>
      </w:r>
      <w:r>
        <w:t xml:space="preserve"> </w:t>
      </w:r>
      <w:r>
        <w:t xml:space="preserve">is the meaning. The order of its derivation has been told in the commentary on the Ṛk 1-92-2 [p. 409].</w:t>
      </w:r>
      <w:r>
        <w:t xml:space="preserve">”</w:t>
      </w:r>
    </w:p>
    <w:p>
      <w:pPr>
        <w:pStyle w:val="BodyText"/>
      </w:pPr>
      <w:r>
        <w:rPr>
          <w:iCs/>
          <w:i/>
          <w:bCs/>
          <w:b/>
        </w:rPr>
        <w:t xml:space="preserve">arciḥ</w:t>
      </w:r>
      <w:r>
        <w:t xml:space="preserve"> </w:t>
      </w:r>
      <w:r>
        <w:t xml:space="preserve">—</w:t>
      </w:r>
      <w:r>
        <w:t xml:space="preserve"> </w:t>
      </w:r>
      <w:r>
        <w:rPr>
          <w:iCs/>
          <w:i/>
        </w:rPr>
        <w:t xml:space="preserve">arciḥ, śociḥ, tapaḥ</w:t>
      </w:r>
      <w:r>
        <w:t xml:space="preserve"> </w:t>
      </w:r>
      <w:r>
        <w:t xml:space="preserve">and the like being read among the names of blazing (Ni. 1-[?] [?]),</w:t>
      </w:r>
      <w:r>
        <w:t xml:space="preserve"> </w:t>
      </w:r>
      <w:r>
        <w:t xml:space="preserve">‘</w:t>
      </w:r>
      <w:r>
        <w:t xml:space="preserve">light</w:t>
      </w:r>
      <w:r>
        <w:t xml:space="preserve">’</w:t>
      </w:r>
      <w:r>
        <w:t xml:space="preserve"> </w:t>
      </w:r>
      <w:r>
        <w:t xml:space="preserve">is the meaning.</w:t>
      </w:r>
    </w:p>
    <w:p>
      <w:pPr>
        <w:pStyle w:val="BodyText"/>
      </w:pPr>
      <w:r>
        <w:rPr>
          <w:iCs/>
          <w:i/>
          <w:bCs/>
          <w:b/>
        </w:rPr>
        <w:t xml:space="preserve">vi tiṣṭhate</w:t>
      </w:r>
      <w:r>
        <w:t xml:space="preserve"> </w:t>
      </w:r>
      <w:r>
        <w:t xml:space="preserve">—</w:t>
      </w:r>
      <w:r>
        <w:t xml:space="preserve"> </w:t>
      </w:r>
      <w:r>
        <w:t xml:space="preserve">“</w:t>
      </w:r>
      <w:r>
        <w:t xml:space="preserve">‘</w:t>
      </w:r>
      <w:r>
        <w:t xml:space="preserve">She spreads in various ways in the three worlds</w:t>
      </w:r>
      <w:r>
        <w:t xml:space="preserve">’</w:t>
      </w:r>
      <w:r>
        <w:t xml:space="preserve"> </w:t>
      </w:r>
      <w:r>
        <w:t xml:space="preserve">is the meaning.</w:t>
      </w:r>
      <w:r>
        <w:t xml:space="preserve">”</w:t>
      </w:r>
    </w:p>
    <w:p>
      <w:pPr>
        <w:pStyle w:val="BodyText"/>
      </w:pPr>
      <w:r>
        <w:rPr>
          <w:iCs/>
          <w:i/>
          <w:bCs/>
          <w:b/>
        </w:rPr>
        <w:t xml:space="preserve">vidatheṣu</w:t>
      </w:r>
      <w:r>
        <w:t xml:space="preserve"> </w:t>
      </w:r>
      <w:r>
        <w:t xml:space="preserve">— “</w:t>
      </w:r>
      <w:r>
        <w:rPr>
          <w:iCs/>
          <w:i/>
        </w:rPr>
        <w:t xml:space="preserve">yajñaḥ, venaḥ, adhvaraḥ</w:t>
      </w:r>
      <w:r>
        <w:t xml:space="preserve"> </w:t>
      </w:r>
      <w:r>
        <w:t xml:space="preserve">and the like are read among the names of sacrifice (Ni. 3-17 [?]).</w:t>
      </w:r>
      <w:r>
        <w:t xml:space="preserve"> </w:t>
      </w:r>
      <w:r>
        <w:rPr>
          <w:iCs/>
          <w:i/>
        </w:rPr>
        <w:t xml:space="preserve">vidathāni</w:t>
      </w:r>
      <w:r>
        <w:t xml:space="preserve"> </w:t>
      </w:r>
      <w:r>
        <w:t xml:space="preserve">are</w:t>
      </w:r>
      <w:r>
        <w:t xml:space="preserve"> </w:t>
      </w:r>
      <w:r>
        <w:rPr>
          <w:iCs/>
          <w:i/>
        </w:rPr>
        <w:t xml:space="preserve">vedanāni</w:t>
      </w:r>
      <w:r>
        <w:t xml:space="preserve">,</w:t>
      </w:r>
      <w:r>
        <w:t xml:space="preserve"> </w:t>
      </w:r>
      <w:r>
        <w:t xml:space="preserve">‘</w:t>
      </w:r>
      <w:r>
        <w:t xml:space="preserve">knowledges</w:t>
      </w:r>
      <w:r>
        <w:t xml:space="preserve">’</w:t>
      </w:r>
      <w:r>
        <w:t xml:space="preserve">. Explaining this meaning, the author of the Nirukta cites the Ṛk of the Ṛksaṃhitā —</w:t>
      </w:r>
    </w:p>
    <w:p>
      <w:r>
        <w:pict>
          <v:rect style="width:0;height:1.5pt" o:hralign="center" o:hrstd="t" o:hr="t"/>
        </w:pict>
      </w:r>
    </w:p>
    <w:bookmarkEnd w:id="456"/>
    <w:bookmarkStart w:id="457" w:name="page-421-pdf-436"/>
    <w:p>
      <w:pPr>
        <w:pStyle w:val="Heading3"/>
      </w:pPr>
      <w:r>
        <w:t xml:space="preserve">Page 421 (PDF 436)</w:t>
      </w:r>
    </w:p>
    <w:p>
      <w:pPr>
        <w:pStyle w:val="FirstParagraph"/>
      </w:pPr>
      <w:r>
        <w:rPr>
          <w:iCs/>
          <w:i/>
        </w:rPr>
        <w:t xml:space="preserve">(Running head left:</w:t>
      </w:r>
      <w:r>
        <w:rPr>
          <w:iCs/>
          <w:i/>
        </w:rPr>
        <w:t xml:space="preserve"> </w:t>
      </w:r>
      <w:r>
        <w:rPr>
          <w:iCs/>
          <w:i/>
        </w:rPr>
        <w:t xml:space="preserve">“</w:t>
      </w:r>
      <w:r>
        <w:rPr>
          <w:iCs/>
          <w:i/>
        </w:rPr>
        <w:t xml:space="preserve">A. 1 A. 6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421.)</w:t>
      </w:r>
    </w:p>
    <w:p>
      <w:pPr>
        <w:pStyle w:val="BlockText"/>
      </w:pPr>
      <w:r>
        <w:t xml:space="preserve">होता देवो अमर्त्यः पुरस्तादेति मायया । विदथानि प्रचोदयन् ॥</w:t>
      </w:r>
    </w:p>
    <w:p>
      <w:pPr>
        <w:pStyle w:val="FirstParagraph"/>
      </w:pPr>
      <w:r>
        <w:rPr>
          <w:iCs/>
          <w:i/>
        </w:rPr>
        <w:t xml:space="preserve">hotā devo amartyaḥ purastād eti māyayā | vidathāni pracodayan ‖</w:t>
      </w:r>
      <w:r>
        <w:t xml:space="preserve"> </w:t>
      </w:r>
      <w:r>
        <w:t xml:space="preserve">(Ṛ. Saṃ. 3-27-7 [?])</w:t>
      </w:r>
    </w:p>
    <w:p>
      <w:pPr>
        <w:pStyle w:val="BodyText"/>
      </w:pPr>
      <w:r>
        <w:rPr>
          <w:iCs/>
          <w:i/>
        </w:rPr>
        <w:t xml:space="preserve">Gloss, mine and tentative:</w:t>
      </w:r>
      <w:r>
        <w:t xml:space="preserve"> </w:t>
      </w:r>
      <w:r>
        <w:t xml:space="preserve">“</w:t>
      </w:r>
      <w:r>
        <w:t xml:space="preserve">The immortal god, the Hotṛ, goes in front by his power, urging the</w:t>
      </w:r>
      <w:r>
        <w:t xml:space="preserve"> </w:t>
      </w:r>
      <w:r>
        <w:rPr>
          <w:iCs/>
          <w:i/>
        </w:rPr>
        <w:t xml:space="preserve">vidathas</w:t>
      </w:r>
      <w:r>
        <w:t xml:space="preserve">.</w:t>
      </w:r>
      <w:r>
        <w:t xml:space="preserve">”</w:t>
      </w:r>
    </w:p>
    <w:p>
      <w:pPr>
        <w:pStyle w:val="BodyText"/>
      </w:pPr>
      <w:r>
        <w:t xml:space="preserve">“</w:t>
      </w:r>
      <w:r>
        <w:t xml:space="preserve">— so here too:</w:t>
      </w:r>
      <w:r>
        <w:t xml:space="preserve"> </w:t>
      </w:r>
      <w:r>
        <w:t xml:space="preserve">‘</w:t>
      </w:r>
      <w:r>
        <w:t xml:space="preserve">in the sacrifices that are means of knowledge</w:t>
      </w:r>
      <w:r>
        <w:t xml:space="preserve">’</w:t>
      </w:r>
      <w:r>
        <w:t xml:space="preserve">.</w:t>
      </w:r>
      <w:r>
        <w:t xml:space="preserve">”</w:t>
      </w:r>
    </w:p>
    <w:p>
      <w:pPr>
        <w:pStyle w:val="BodyText"/>
      </w:pPr>
      <w:r>
        <w:rPr>
          <w:iCs/>
          <w:i/>
          <w:bCs/>
          <w:b/>
        </w:rPr>
        <w:t xml:space="preserve">divo duhitā</w:t>
      </w:r>
      <w:r>
        <w:t xml:space="preserve"> </w:t>
      </w:r>
      <w:r>
        <w:t xml:space="preserve">—</w:t>
      </w:r>
      <w:r>
        <w:t xml:space="preserve"> </w:t>
      </w:r>
      <w:r>
        <w:t xml:space="preserve">“</w:t>
      </w:r>
      <w:r>
        <w:t xml:space="preserve">‘</w:t>
      </w:r>
      <w:r>
        <w:t xml:space="preserve">Born from the heavenly world</w:t>
      </w:r>
      <w:r>
        <w:t xml:space="preserve">’</w:t>
      </w:r>
      <w:r>
        <w:t xml:space="preserve">: Uṣas is meant. For the Uṣas the epithet</w:t>
      </w:r>
      <w:r>
        <w:t xml:space="preserve"> </w:t>
      </w:r>
      <w:r>
        <w:rPr>
          <w:iCs/>
          <w:i/>
        </w:rPr>
        <w:t xml:space="preserve">divo duhitā</w:t>
      </w:r>
      <w:r>
        <w:t xml:space="preserve">, or</w:t>
      </w:r>
      <w:r>
        <w:t xml:space="preserve"> </w:t>
      </w:r>
      <w:r>
        <w:rPr>
          <w:iCs/>
          <w:i/>
        </w:rPr>
        <w:t xml:space="preserve">duhitar divaḥ</w:t>
      </w:r>
      <w:r>
        <w:t xml:space="preserve">, in the vocative, comes in many places; for example —</w:t>
      </w:r>
      <w:r>
        <w:t xml:space="preserve">”</w:t>
      </w:r>
    </w:p>
    <w:p>
      <w:pPr>
        <w:pStyle w:val="BlockText"/>
      </w:pPr>
      <w:r>
        <w:t xml:space="preserve">त्वं त्र्यभिरागहि वाजेभिर्दुहितर्दिवः ।</w:t>
      </w:r>
    </w:p>
    <w:p>
      <w:pPr>
        <w:pStyle w:val="FirstParagraph"/>
      </w:pPr>
      <w:r>
        <w:rPr>
          <w:iCs/>
          <w:i/>
        </w:rPr>
        <w:t xml:space="preserve">tvaṃ try-abhir āgahi vājebhir duhitar divaḥ |</w:t>
      </w:r>
      <w:r>
        <w:t xml:space="preserve"> </w:t>
      </w:r>
      <w:r>
        <w:t xml:space="preserve">(Ṛ. Saṃ. 1-30-20 [?]; read as printed)</w:t>
      </w:r>
    </w:p>
    <w:p>
      <w:pPr>
        <w:pStyle w:val="BlockText"/>
      </w:pPr>
      <w:r>
        <w:t xml:space="preserve">सह वामेन न उषो व्युच्छा दुहितर्दिवः ।</w:t>
      </w:r>
    </w:p>
    <w:p>
      <w:pPr>
        <w:pStyle w:val="FirstParagraph"/>
      </w:pPr>
      <w:r>
        <w:rPr>
          <w:iCs/>
          <w:i/>
        </w:rPr>
        <w:t xml:space="preserve">saha vāmena na uṣo vy uchā duhitar divaḥ |</w:t>
      </w:r>
      <w:r>
        <w:t xml:space="preserve"> </w:t>
      </w:r>
      <w:r>
        <w:t xml:space="preserve">(Ṛ. Saṃ. 1-48-1 [?])</w:t>
      </w:r>
    </w:p>
    <w:p>
      <w:pPr>
        <w:pStyle w:val="BodyText"/>
      </w:pPr>
      <w:r>
        <w:rPr>
          <w:iCs/>
          <w:i/>
        </w:rPr>
        <w:t xml:space="preserve">Gloss, mine and tentative:</w:t>
      </w:r>
      <w:r>
        <w:t xml:space="preserve"> </w:t>
      </w:r>
      <w:r>
        <w:t xml:space="preserve">“</w:t>
      </w:r>
      <w:r>
        <w:t xml:space="preserve">Come to us with your three-fold [gifts], with strengths, O daughter of heaven. — Dawn forth with good things for us, O Uṣas, daughter of heaven.</w:t>
      </w:r>
      <w:r>
        <w:t xml:space="preserve">”</w:t>
      </w:r>
    </w:p>
    <w:p>
      <w:pPr>
        <w:pStyle w:val="BodyText"/>
      </w:pPr>
      <w:r>
        <w:t xml:space="preserve">“</w:t>
      </w:r>
      <w:r>
        <w:t xml:space="preserve">— so in Ṛ. Saṃ. 6-30-5 [?]; 7-42-15 [?] and many other Ṛks this word is used.</w:t>
      </w:r>
      <w:r>
        <w:t xml:space="preserve">”</w:t>
      </w:r>
    </w:p>
    <w:p>
      <w:pPr>
        <w:pStyle w:val="BodyText"/>
      </w:pPr>
      <w:r>
        <w:rPr>
          <w:iCs/>
          <w:i/>
          <w:bCs/>
          <w:b/>
        </w:rPr>
        <w:t xml:space="preserve">abhvam</w:t>
      </w:r>
      <w:r>
        <w:t xml:space="preserve"> </w:t>
      </w:r>
      <w:r>
        <w:t xml:space="preserve">—</w:t>
      </w:r>
      <w:r>
        <w:t xml:space="preserve"> </w:t>
      </w:r>
      <w:r>
        <w:rPr>
          <w:iCs/>
          <w:i/>
        </w:rPr>
        <w:t xml:space="preserve">mahat, bṛhat, ukṣitaḥ</w:t>
      </w:r>
      <w:r>
        <w:t xml:space="preserve"> </w:t>
      </w:r>
      <w:r>
        <w:t xml:space="preserve">and the like being read among the names of the great (Ni. 3-3 [?]) |</w:t>
      </w:r>
      <w:r>
        <w:t xml:space="preserve"> </w:t>
      </w:r>
      <w:r>
        <w:t xml:space="preserve">“</w:t>
      </w:r>
      <w:r>
        <w:t xml:space="preserve">The extremely great, deep darkness too the Uṣas destroys.</w:t>
      </w:r>
      <w:r>
        <w:t xml:space="preserve">”</w:t>
      </w:r>
    </w:p>
    <w:p>
      <w:pPr>
        <w:pStyle w:val="BodyText"/>
      </w:pPr>
      <w:r>
        <w:rPr>
          <w:iCs/>
          <w:i/>
          <w:bCs/>
          <w:b/>
        </w:rPr>
        <w:t xml:space="preserve">bhānum aśret</w:t>
      </w:r>
      <w:r>
        <w:t xml:space="preserve"> </w:t>
      </w:r>
      <w:r>
        <w:t xml:space="preserve">—</w:t>
      </w:r>
      <w:r>
        <w:t xml:space="preserve"> </w:t>
      </w:r>
      <w:r>
        <w:t xml:space="preserve">“</w:t>
      </w:r>
      <w:r>
        <w:t xml:space="preserve">One meaning:</w:t>
      </w:r>
      <w:r>
        <w:t xml:space="preserve"> </w:t>
      </w:r>
      <w:r>
        <w:t xml:space="preserve">‘</w:t>
      </w:r>
      <w:r>
        <w:t xml:space="preserve">she served the sun</w:t>
      </w:r>
      <w:r>
        <w:t xml:space="preserve">’</w:t>
      </w:r>
      <w:r>
        <w:t xml:space="preserve">; or</w:t>
      </w:r>
      <w:r>
        <w:t xml:space="preserve"> </w:t>
      </w:r>
      <w:r>
        <w:t xml:space="preserve">‘</w:t>
      </w:r>
      <w:r>
        <w:t xml:space="preserve">she obtained radiance</w:t>
      </w:r>
      <w:r>
        <w:t xml:space="preserve">’</w:t>
      </w:r>
      <w:r>
        <w:t xml:space="preserve">; and there is another meaning:</w:t>
      </w:r>
      <w:r>
        <w:t xml:space="preserve"> </w:t>
      </w:r>
      <w:r>
        <w:t xml:space="preserve">‘</w:t>
      </w:r>
      <w:r>
        <w:t xml:space="preserve">she, who at every moment is blazing, assumes another form</w:t>
      </w:r>
      <w:r>
        <w:t xml:space="preserve">’</w:t>
      </w:r>
      <w:r>
        <w:t xml:space="preserve"> </w:t>
      </w:r>
      <w:r>
        <w:t xml:space="preserve">— so Skandasvāmin says:</w:t>
      </w:r>
      <w:r>
        <w:t xml:space="preserve"> </w:t>
      </w:r>
      <w:r>
        <w:t xml:space="preserve">‘</w:t>
      </w:r>
      <w:r>
        <w:rPr>
          <w:iCs/>
          <w:i/>
        </w:rPr>
        <w:t xml:space="preserve">pratikṣaṇaṃ dīptā rūpāntarībhavatīty arthaḥ</w:t>
      </w:r>
      <w:r>
        <w:t xml:space="preserve">’</w:t>
      </w:r>
      <w:r>
        <w:t xml:space="preserve">.</w:t>
      </w:r>
      <w:r>
        <w:t xml:space="preserve">”</w:t>
      </w:r>
    </w:p>
    <w:p>
      <w:pPr>
        <w:pStyle w:val="BodyText"/>
      </w:pPr>
      <w:r>
        <w:rPr>
          <w:bCs/>
          <w:b/>
        </w:rPr>
        <w:t xml:space="preserve">॥ व्याकरणप्रक्रिया ॥ — Vyākaraṇa-prakriyā (Rik 92.5)</w:t>
      </w:r>
      <w:r>
        <w:t xml:space="preserve"> </w:t>
      </w:r>
      <w:r>
        <w:rPr>
          <w:iCs/>
          <w:i/>
        </w:rPr>
        <w:t xml:space="preserve">(Kannada; grammar page, noted briefly)</w:t>
      </w:r>
    </w:p>
    <w:p>
      <w:pPr>
        <w:pStyle w:val="BodyText"/>
      </w:pPr>
      <w:r>
        <w:rPr>
          <w:iCs/>
          <w:i/>
        </w:rPr>
        <w:t xml:space="preserve">adarśi</w:t>
      </w:r>
      <w:r>
        <w:t xml:space="preserve"> </w:t>
      </w:r>
      <w:r>
        <w:t xml:space="preserve">— root</w:t>
      </w:r>
      <w:r>
        <w:t xml:space="preserve"> </w:t>
      </w:r>
      <w:r>
        <w:rPr>
          <w:iCs/>
          <w:i/>
        </w:rPr>
        <w:t xml:space="preserve">dṛśir prekṣaṇe</w:t>
      </w:r>
      <w:r>
        <w:t xml:space="preserve">; in the passive</w:t>
      </w:r>
      <w:r>
        <w:t xml:space="preserve"> </w:t>
      </w:r>
      <w:r>
        <w:rPr>
          <w:iCs/>
          <w:i/>
        </w:rPr>
        <w:t xml:space="preserve">luṅ</w:t>
      </w:r>
      <w:r>
        <w:t xml:space="preserve">, third person singular, the suffix</w:t>
      </w:r>
      <w:r>
        <w:t xml:space="preserve"> </w:t>
      </w:r>
      <w:r>
        <w:rPr>
          <w:iCs/>
          <w:i/>
        </w:rPr>
        <w:t xml:space="preserve">ta</w:t>
      </w:r>
      <w:r>
        <w:t xml:space="preserve">; by</w:t>
      </w:r>
      <w:r>
        <w:t xml:space="preserve"> </w:t>
      </w:r>
      <w:r>
        <w:rPr>
          <w:iCs/>
          <w:i/>
        </w:rPr>
        <w:t xml:space="preserve">ciṇ bhāvakarmaṇoḥ</w:t>
      </w:r>
      <w:r>
        <w:t xml:space="preserve"> </w:t>
      </w:r>
      <w:r>
        <w:t xml:space="preserve">(Pā. 3-1-66 [?])</w:t>
      </w:r>
      <w:r>
        <w:t xml:space="preserve"> </w:t>
      </w:r>
      <w:r>
        <w:rPr>
          <w:iCs/>
          <w:i/>
        </w:rPr>
        <w:t xml:space="preserve">ciṇ</w:t>
      </w:r>
      <w:r>
        <w:t xml:space="preserve"> </w:t>
      </w:r>
      <w:r>
        <w:t xml:space="preserve">for the</w:t>
      </w:r>
      <w:r>
        <w:t xml:space="preserve"> </w:t>
      </w:r>
      <w:r>
        <w:rPr>
          <w:iCs/>
          <w:i/>
        </w:rPr>
        <w:t xml:space="preserve">cli</w:t>
      </w:r>
      <w:r>
        <w:t xml:space="preserve">; by</w:t>
      </w:r>
      <w:r>
        <w:t xml:space="preserve"> </w:t>
      </w:r>
      <w:r>
        <w:rPr>
          <w:iCs/>
          <w:i/>
        </w:rPr>
        <w:t xml:space="preserve">ciṇo luk</w:t>
      </w:r>
      <w:r>
        <w:t xml:space="preserve"> </w:t>
      </w:r>
      <w:r>
        <w:t xml:space="preserve">(Pā. 6-4-104 [?]) the elision of the</w:t>
      </w:r>
      <w:r>
        <w:t xml:space="preserve"> </w:t>
      </w:r>
      <w:r>
        <w:rPr>
          <w:iCs/>
          <w:i/>
        </w:rPr>
        <w:t xml:space="preserve">ta</w:t>
      </w:r>
      <w:r>
        <w:t xml:space="preserve"> </w:t>
      </w:r>
      <w:r>
        <w:t xml:space="preserve">that follows</w:t>
      </w:r>
      <w:r>
        <w:t xml:space="preserve"> </w:t>
      </w:r>
      <w:r>
        <w:rPr>
          <w:iCs/>
          <w:i/>
        </w:rPr>
        <w:t xml:space="preserve">ciṇ</w:t>
      </w:r>
      <w:r>
        <w:t xml:space="preserve">; the guṇa of the light penultimate of the root on account of</w:t>
      </w:r>
      <w:r>
        <w:t xml:space="preserve"> </w:t>
      </w:r>
      <w:r>
        <w:rPr>
          <w:iCs/>
          <w:i/>
        </w:rPr>
        <w:t xml:space="preserve">ciṇ</w:t>
      </w:r>
      <w:r>
        <w:t xml:space="preserve">; the augment</w:t>
      </w:r>
      <w:r>
        <w:t xml:space="preserve"> </w:t>
      </w:r>
      <w:r>
        <w:rPr>
          <w:iCs/>
          <w:i/>
        </w:rPr>
        <w:t xml:space="preserve">aṭ</w:t>
      </w:r>
      <w:r>
        <w:t xml:space="preserve"> </w:t>
      </w:r>
      <w:r>
        <w:t xml:space="preserve">for the stem; since it follows a word, the</w:t>
      </w:r>
      <w:r>
        <w:t xml:space="preserve"> </w:t>
      </w:r>
      <w:r>
        <w:rPr>
          <w:iCs/>
          <w:i/>
        </w:rPr>
        <w:t xml:space="preserve">nighāta</w:t>
      </w:r>
      <w:r>
        <w:t xml:space="preserve"> </w:t>
      </w:r>
      <w:r>
        <w:t xml:space="preserve">accent.</w:t>
      </w:r>
      <w:r>
        <w:t xml:space="preserve"> </w:t>
      </w:r>
      <w:r>
        <w:rPr>
          <w:iCs/>
          <w:i/>
        </w:rPr>
        <w:t xml:space="preserve">vi tiṣṭhate</w:t>
      </w:r>
      <w:r>
        <w:t xml:space="preserve"> </w:t>
      </w:r>
      <w:r>
        <w:t xml:space="preserve">— root</w:t>
      </w:r>
      <w:r>
        <w:t xml:space="preserve"> </w:t>
      </w:r>
      <w:r>
        <w:rPr>
          <w:iCs/>
          <w:i/>
        </w:rPr>
        <w:t xml:space="preserve">ṣṭhā gatinivṛttau</w:t>
      </w:r>
      <w:r>
        <w:t xml:space="preserve">;</w:t>
      </w:r>
      <w:r>
        <w:t xml:space="preserve"> </w:t>
      </w:r>
      <w:r>
        <w:rPr>
          <w:iCs/>
          <w:i/>
        </w:rPr>
        <w:t xml:space="preserve">parasmaipada</w:t>
      </w:r>
      <w:r>
        <w:t xml:space="preserve">; since the preverb</w:t>
      </w:r>
      <w:r>
        <w:t xml:space="preserve"> </w:t>
      </w:r>
      <w:r>
        <w:rPr>
          <w:iCs/>
          <w:i/>
        </w:rPr>
        <w:t xml:space="preserve">vi</w:t>
      </w:r>
      <w:r>
        <w:t xml:space="preserve"> </w:t>
      </w:r>
      <w:r>
        <w:t xml:space="preserve">is joined, the</w:t>
      </w:r>
      <w:r>
        <w:t xml:space="preserve"> </w:t>
      </w:r>
      <w:r>
        <w:rPr>
          <w:iCs/>
          <w:i/>
        </w:rPr>
        <w:t xml:space="preserve">ātmanepada</w:t>
      </w:r>
      <w:r>
        <w:t xml:space="preserve"> </w:t>
      </w:r>
      <w:r>
        <w:t xml:space="preserve">by</w:t>
      </w:r>
      <w:r>
        <w:t xml:space="preserve"> </w:t>
      </w:r>
      <w:r>
        <w:rPr>
          <w:iCs/>
          <w:i/>
        </w:rPr>
        <w:t xml:space="preserve">samavapravibhyaḥ sthaḥ</w:t>
      </w:r>
      <w:r>
        <w:t xml:space="preserve"> </w:t>
      </w:r>
      <w:r>
        <w:t xml:space="preserve">(Pā. 1-3-22 [?]);</w:t>
      </w:r>
      <w:r>
        <w:t xml:space="preserve"> </w:t>
      </w:r>
      <w:r>
        <w:rPr>
          <w:iCs/>
          <w:i/>
        </w:rPr>
        <w:t xml:space="preserve">laṭ</w:t>
      </w:r>
      <w:r>
        <w:t xml:space="preserve">, third person singular; by</w:t>
      </w:r>
      <w:r>
        <w:t xml:space="preserve"> </w:t>
      </w:r>
      <w:r>
        <w:rPr>
          <w:iCs/>
          <w:i/>
        </w:rPr>
        <w:t xml:space="preserve">ṭita ātmanepadānāṃ ṭer e</w:t>
      </w:r>
      <w:r>
        <w:t xml:space="preserve"> </w:t>
      </w:r>
      <w:r>
        <w:t xml:space="preserve">the final</w:t>
      </w:r>
      <w:r>
        <w:t xml:space="preserve"> </w:t>
      </w:r>
      <w:r>
        <w:rPr>
          <w:iCs/>
          <w:i/>
        </w:rPr>
        <w:t xml:space="preserve">e</w:t>
      </w:r>
      <w:r>
        <w:t xml:space="preserve">;</w:t>
      </w:r>
      <w:r>
        <w:t xml:space="preserve"> </w:t>
      </w:r>
      <w:r>
        <w:rPr>
          <w:iCs/>
          <w:i/>
        </w:rPr>
        <w:t xml:space="preserve">śap</w:t>
      </w:r>
      <w:r>
        <w:t xml:space="preserve">; by</w:t>
      </w:r>
      <w:r>
        <w:t xml:space="preserve"> </w:t>
      </w:r>
      <w:r>
        <w:rPr>
          <w:iCs/>
          <w:i/>
        </w:rPr>
        <w:t xml:space="preserve">pāghrādhmāsthā…</w:t>
      </w:r>
      <w:r>
        <w:t xml:space="preserve"> </w:t>
      </w:r>
      <w:r>
        <w:t xml:space="preserve">(Pā. 7-3-78 [?]) the replacement</w:t>
      </w:r>
      <w:r>
        <w:t xml:space="preserve"> </w:t>
      </w:r>
      <w:r>
        <w:rPr>
          <w:iCs/>
          <w:i/>
        </w:rPr>
        <w:t xml:space="preserve">tiṣṭha</w:t>
      </w:r>
      <w:r>
        <w:t xml:space="preserve"> </w:t>
      </w:r>
      <w:r>
        <w:t xml:space="preserve">for the stem; the</w:t>
      </w:r>
      <w:r>
        <w:t xml:space="preserve"> </w:t>
      </w:r>
      <w:r>
        <w:rPr>
          <w:iCs/>
          <w:i/>
        </w:rPr>
        <w:t xml:space="preserve">tiṅ</w:t>
      </w:r>
      <w:r>
        <w:t xml:space="preserve">-</w:t>
      </w:r>
      <w:r>
        <w:rPr>
          <w:iCs/>
          <w:i/>
        </w:rPr>
        <w:t xml:space="preserve">nighāta</w:t>
      </w:r>
      <w:r>
        <w:t xml:space="preserve">.</w:t>
      </w:r>
      <w:r>
        <w:t xml:space="preserve"> </w:t>
      </w:r>
      <w:r>
        <w:rPr>
          <w:iCs/>
          <w:i/>
        </w:rPr>
        <w:t xml:space="preserve">bādhate</w:t>
      </w:r>
      <w:r>
        <w:t xml:space="preserve"> </w:t>
      </w:r>
      <w:r>
        <w:t xml:space="preserve">— root</w:t>
      </w:r>
      <w:r>
        <w:t xml:space="preserve"> </w:t>
      </w:r>
      <w:r>
        <w:rPr>
          <w:iCs/>
          <w:i/>
        </w:rPr>
        <w:t xml:space="preserve">bādhṛ viloḍane</w:t>
      </w:r>
      <w:r>
        <w:t xml:space="preserve">, the</w:t>
      </w:r>
      <w:r>
        <w:t xml:space="preserve"> </w:t>
      </w:r>
      <w:r>
        <w:rPr>
          <w:iCs/>
          <w:i/>
        </w:rPr>
        <w:t xml:space="preserve">ātmanepada</w:t>
      </w:r>
      <w:r>
        <w:t xml:space="preserve"> </w:t>
      </w:r>
      <w:r>
        <w:t xml:space="preserve">in the</w:t>
      </w:r>
      <w:r>
        <w:t xml:space="preserve"> </w:t>
      </w:r>
      <w:r>
        <w:rPr>
          <w:iCs/>
          <w:i/>
        </w:rPr>
        <w:t xml:space="preserve">laṭ</w:t>
      </w:r>
      <w:r>
        <w:t xml:space="preserve">; since it follows a finite verb, the</w:t>
      </w:r>
      <w:r>
        <w:t xml:space="preserve"> </w:t>
      </w:r>
      <w:r>
        <w:rPr>
          <w:iCs/>
          <w:i/>
        </w:rPr>
        <w:t xml:space="preserve">nighāta</w:t>
      </w:r>
      <w:r>
        <w:t xml:space="preserve"> </w:t>
      </w:r>
      <w:r>
        <w:t xml:space="preserve">accent does not occur; since</w:t>
      </w:r>
      <w:r>
        <w:t xml:space="preserve"> </w:t>
      </w:r>
      <w:r>
        <w:rPr>
          <w:iCs/>
          <w:i/>
        </w:rPr>
        <w:t xml:space="preserve">śap</w:t>
      </w:r>
      <w:r>
        <w:t xml:space="preserve"> </w:t>
      </w:r>
      <w:r>
        <w:t xml:space="preserve">and the</w:t>
      </w:r>
      <w:r>
        <w:t xml:space="preserve"> </w:t>
      </w:r>
      <w:r>
        <w:rPr>
          <w:iCs/>
          <w:i/>
        </w:rPr>
        <w:t xml:space="preserve">lasārvadhātuka</w:t>
      </w:r>
      <w:r>
        <w:t xml:space="preserve"> </w:t>
      </w:r>
      <w:r>
        <w:t xml:space="preserve">suffix are unaccented, the accent of the root remains.</w:t>
      </w:r>
    </w:p>
    <w:p>
      <w:r>
        <w:pict>
          <v:rect style="width:0;height:1.5pt" o:hralign="center" o:hrstd="t" o:hr="t"/>
        </w:pict>
      </w:r>
    </w:p>
    <w:bookmarkEnd w:id="457"/>
    <w:bookmarkStart w:id="458" w:name="page-422-pdf-437"/>
    <w:p>
      <w:pPr>
        <w:pStyle w:val="Heading3"/>
      </w:pPr>
      <w:r>
        <w:t xml:space="preserve">Page 422 (PDF 437)</w:t>
      </w:r>
    </w:p>
    <w:p>
      <w:pPr>
        <w:pStyle w:val="FirstParagraph"/>
      </w:pPr>
      <w:r>
        <w:rPr>
          <w:iCs/>
          <w:i/>
        </w:rPr>
        <w:t xml:space="preserve">(Running head: left</w:t>
      </w:r>
      <w:r>
        <w:rPr>
          <w:iCs/>
          <w:i/>
        </w:rPr>
        <w:t xml:space="preserve"> </w:t>
      </w:r>
      <w:r>
        <w:rPr>
          <w:iCs/>
          <w:i/>
        </w:rPr>
        <w:t xml:space="preserve">“</w:t>
      </w:r>
      <w:r>
        <w:rPr>
          <w:iCs/>
          <w:i/>
        </w:rPr>
        <w:t xml:space="preserve">422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92.5, concluded (grammar page, noted briefly):</w:t>
      </w:r>
    </w:p>
    <w:p>
      <w:pPr>
        <w:pStyle w:val="BodyText"/>
      </w:pPr>
      <w:r>
        <w:rPr>
          <w:iCs/>
          <w:i/>
        </w:rPr>
        <w:t xml:space="preserve">divaḥ</w:t>
      </w:r>
      <w:r>
        <w:t xml:space="preserve"> </w:t>
      </w:r>
      <w:r>
        <w:t xml:space="preserve">— by</w:t>
      </w:r>
      <w:r>
        <w:t xml:space="preserve"> </w:t>
      </w:r>
      <w:r>
        <w:rPr>
          <w:iCs/>
          <w:i/>
        </w:rPr>
        <w:t xml:space="preserve">ūḍidaṃ padādi</w:t>
      </w:r>
      <w:r>
        <w:t xml:space="preserve"> </w:t>
      </w:r>
      <w:r>
        <w:t xml:space="preserve">(Pā. 6-1-171) the case-ending takes the acute.</w:t>
      </w:r>
      <w:r>
        <w:t xml:space="preserve"> </w:t>
      </w:r>
      <w:r>
        <w:rPr>
          <w:iCs/>
          <w:i/>
        </w:rPr>
        <w:t xml:space="preserve">aśret</w:t>
      </w:r>
      <w:r>
        <w:t xml:space="preserve"> </w:t>
      </w:r>
      <w:r>
        <w:t xml:space="preserve">— root</w:t>
      </w:r>
      <w:r>
        <w:t xml:space="preserve"> </w:t>
      </w:r>
      <w:r>
        <w:rPr>
          <w:iCs/>
          <w:i/>
        </w:rPr>
        <w:t xml:space="preserve">śriñ sevāyām</w:t>
      </w:r>
      <w:r>
        <w:t xml:space="preserve">;</w:t>
      </w:r>
      <w:r>
        <w:t xml:space="preserve"> </w:t>
      </w:r>
      <w:r>
        <w:rPr>
          <w:iCs/>
          <w:i/>
        </w:rPr>
        <w:t xml:space="preserve">laṅ</w:t>
      </w:r>
      <w:r>
        <w:t xml:space="preserve">, third person singular,</w:t>
      </w:r>
      <w:r>
        <w:t xml:space="preserve"> </w:t>
      </w:r>
      <w:r>
        <w:rPr>
          <w:iCs/>
          <w:i/>
        </w:rPr>
        <w:t xml:space="preserve">tip</w:t>
      </w:r>
      <w:r>
        <w:t xml:space="preserve">, the elision of its</w:t>
      </w:r>
      <w:r>
        <w:t xml:space="preserve"> </w:t>
      </w:r>
      <w:r>
        <w:rPr>
          <w:iCs/>
          <w:i/>
        </w:rPr>
        <w:t xml:space="preserve">i</w:t>
      </w:r>
      <w:r>
        <w:t xml:space="preserve"> </w:t>
      </w:r>
      <w:r>
        <w:t xml:space="preserve">[by</w:t>
      </w:r>
      <w:r>
        <w:t xml:space="preserve"> </w:t>
      </w:r>
      <w:r>
        <w:rPr>
          <w:iCs/>
          <w:i/>
        </w:rPr>
        <w:t xml:space="preserve">itaś ca lopaḥ</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by</w:t>
      </w:r>
      <w:r>
        <w:t xml:space="preserve"> </w:t>
      </w:r>
      <w:r>
        <w:rPr>
          <w:iCs/>
          <w:i/>
        </w:rPr>
        <w:t xml:space="preserve">sārvadhātukārdhadhātukayoḥ</w:t>
      </w:r>
      <w:r>
        <w:t xml:space="preserve"> </w:t>
      </w:r>
      <w:r>
        <w:t xml:space="preserve">the guṇa of the</w:t>
      </w:r>
      <w:r>
        <w:t xml:space="preserve"> </w:t>
      </w:r>
      <w:r>
        <w:rPr>
          <w:iCs/>
          <w:i/>
        </w:rPr>
        <w:t xml:space="preserve">ik</w:t>
      </w:r>
      <w:r>
        <w:t xml:space="preserve"> </w:t>
      </w:r>
      <w:r>
        <w:t xml:space="preserve">vowel of the root because of the suffix; the augment</w:t>
      </w:r>
      <w:r>
        <w:t xml:space="preserve"> </w:t>
      </w:r>
      <w:r>
        <w:rPr>
          <w:iCs/>
          <w:i/>
        </w:rPr>
        <w:t xml:space="preserve">aṭ</w:t>
      </w:r>
      <w:r>
        <w:t xml:space="preserve"> </w:t>
      </w:r>
      <w:r>
        <w:t xml:space="preserve">for the stem:</w:t>
      </w:r>
      <w:r>
        <w:t xml:space="preserve"> </w:t>
      </w:r>
      <w:r>
        <w:rPr>
          <w:iCs/>
          <w:i/>
        </w:rPr>
        <w:t xml:space="preserve">aśret</w:t>
      </w:r>
      <w:r>
        <w:t xml:space="preserve">; since it follows a word, the</w:t>
      </w:r>
      <w:r>
        <w:t xml:space="preserve"> </w:t>
      </w:r>
      <w:r>
        <w:rPr>
          <w:iCs/>
          <w:i/>
        </w:rPr>
        <w:t xml:space="preserve">nighāta</w:t>
      </w:r>
      <w:r>
        <w:t xml:space="preserve"> </w:t>
      </w:r>
      <w:r>
        <w:t xml:space="preserve">accent. ‖ 5 ‖</w:t>
      </w:r>
    </w:p>
    <w:p>
      <w:pPr>
        <w:pStyle w:val="BodyText"/>
      </w:pPr>
      <w:r>
        <w:rPr>
          <w:bCs/>
          <w:b/>
        </w:rPr>
        <w:t xml:space="preserve">॥ संहितापाठः ॥ — Saṃhitā-pāṭha (Rik 92.6)</w:t>
      </w:r>
      <w:r>
        <w:t xml:space="preserve"> </w:t>
      </w:r>
      <w:r>
        <w:rPr>
          <w:iCs/>
          <w:i/>
        </w:rPr>
        <w:t xml:space="preserve">(Triṣṭubh)</w:t>
      </w:r>
    </w:p>
    <w:p>
      <w:pPr>
        <w:pStyle w:val="BlockText"/>
      </w:pPr>
      <w:r>
        <w:t xml:space="preserve">अतारिष्म तमसस्पारमस्योषा उच्छन्ती वयुना कृणोति ।</w:t>
      </w:r>
      <w:r>
        <w:t xml:space="preserve"> </w:t>
      </w:r>
      <w:r>
        <w:t xml:space="preserve">श्रिये छन्दो न स्मयते विभाती सुप्रतीका सौमनसायाजीगः ॥ ६ ॥</w:t>
      </w:r>
    </w:p>
    <w:p>
      <w:pPr>
        <w:pStyle w:val="FirstParagraph"/>
      </w:pPr>
      <w:r>
        <w:rPr>
          <w:iCs/>
          <w:i/>
        </w:rPr>
        <w:t xml:space="preserve">atāriṣma tamasas pāram asyoṣā ucchantī vayunā kṛṇoti | śriye chando na smayate vibhātī supratīkā saumanasāyājīgaḥ ‖ 6 ‖</w:t>
      </w:r>
    </w:p>
    <w:p>
      <w:pPr>
        <w:pStyle w:val="BodyText"/>
      </w:pPr>
      <w:r>
        <w:rPr>
          <w:bCs/>
          <w:b/>
        </w:rPr>
        <w:t xml:space="preserve">॥ पदपाठः ॥ — Pada-pāṭha (Rik 92.6)</w:t>
      </w:r>
    </w:p>
    <w:p>
      <w:pPr>
        <w:pStyle w:val="BlockText"/>
      </w:pPr>
      <w:r>
        <w:t xml:space="preserve">अतारिष्म । तमसः । पारम् । अस्य । उषाः । उच्छन्ती । वयुना । कृणोति ।</w:t>
      </w:r>
      <w:r>
        <w:t xml:space="preserve"> </w:t>
      </w:r>
      <w:r>
        <w:t xml:space="preserve">श्रिये । छन्दः । न । स्मयते । विऽभाती । सुऽप्रतीका । सौमनसाय । अजीगरिति ॥ ६ ॥</w:t>
      </w:r>
    </w:p>
    <w:p>
      <w:pPr>
        <w:pStyle w:val="FirstParagraph"/>
      </w:pPr>
      <w:r>
        <w:rPr>
          <w:iCs/>
          <w:i/>
        </w:rPr>
        <w:t xml:space="preserve">atāriṣma | tamasaḥ | pāram | asya | uṣāḥ | ucchantī | vayunā | kṛṇoti | śriye | chandaḥ | na | smayate | vi-bhātī | su-pratīkā | saumanasāya | ajīgar iti ‖ 6 ‖</w:t>
      </w:r>
    </w:p>
    <w:p>
      <w:pPr>
        <w:pStyle w:val="BodyText"/>
      </w:pPr>
      <w:r>
        <w:t xml:space="preserve">(The Pada’s</w:t>
      </w:r>
      <w:r>
        <w:t xml:space="preserve"> </w:t>
      </w:r>
      <w:r>
        <w:rPr>
          <w:iCs/>
          <w:i/>
        </w:rPr>
        <w:t xml:space="preserve">ajīgar iti</w:t>
      </w:r>
      <w:r>
        <w:t xml:space="preserve"> </w:t>
      </w:r>
      <w:r>
        <w:t xml:space="preserve">stands for the Saṃhitā’s</w:t>
      </w:r>
      <w:r>
        <w:t xml:space="preserve"> </w:t>
      </w:r>
      <w:r>
        <w:rPr>
          <w:iCs/>
          <w:i/>
        </w:rPr>
        <w:t xml:space="preserve">ājīgaḥ</w:t>
      </w:r>
      <w:r>
        <w:t xml:space="preserve">, as in 92.4</w:t>
      </w:r>
      <w:r>
        <w:t xml:space="preserve"> </w:t>
      </w:r>
      <w:r>
        <w:rPr>
          <w:iCs/>
          <w:i/>
        </w:rPr>
        <w:t xml:space="preserve">āvar iti</w:t>
      </w:r>
      <w:r>
        <w:t xml:space="preserve">; the Saṃhitā’s</w:t>
      </w:r>
      <w:r>
        <w:t xml:space="preserve"> </w:t>
      </w:r>
      <w:r>
        <w:rPr>
          <w:iCs/>
          <w:i/>
        </w:rPr>
        <w:t xml:space="preserve">ucchantī</w:t>
      </w:r>
      <w:r>
        <w:t xml:space="preserve"> </w:t>
      </w:r>
      <w:r>
        <w:t xml:space="preserve">is printed with a double</w:t>
      </w:r>
      <w:r>
        <w:t xml:space="preserve"> </w:t>
      </w:r>
      <w:r>
        <w:rPr>
          <w:iCs/>
          <w:i/>
        </w:rPr>
        <w:t xml:space="preserve">cch</w:t>
      </w:r>
      <w:r>
        <w:t xml:space="preserve">. Accent marks not reproduced.)</w:t>
      </w:r>
    </w:p>
    <w:p>
      <w:pPr>
        <w:pStyle w:val="BodyText"/>
      </w:pPr>
      <w:r>
        <w:rPr>
          <w:bCs/>
          <w:b/>
        </w:rPr>
        <w:t xml:space="preserve">॥ सायणभाष्यम् ॥ — Sāyaṇa-bhāṣya (Rik 92.6)</w:t>
      </w:r>
      <w:r>
        <w:t xml:space="preserve"> </w:t>
      </w:r>
      <w:r>
        <w:rPr>
          <w:iCs/>
          <w:i/>
        </w:rPr>
        <w:t xml:space="preserve">(begins at the foot of p. 422)</w:t>
      </w:r>
    </w:p>
    <w:p>
      <w:pPr>
        <w:pStyle w:val="BlockText"/>
      </w:pPr>
      <w:r>
        <w:t xml:space="preserve">अस्य नैशस्य तमसोऽन्धकारस्य पारं समाप्तिप्रदेशमतारिष्म । उत्तीर्णा आभूम । आनन्तरमुच्छन्ती नैशं तमो वर्जयन्त्युषा वयुना वयुनानि</w:t>
      </w:r>
    </w:p>
    <w:p>
      <w:pPr>
        <w:pStyle w:val="FirstParagraph"/>
      </w:pPr>
      <w:r>
        <w:rPr>
          <w:iCs/>
          <w:i/>
        </w:rPr>
        <w:t xml:space="preserve">asya naiśasya tamaso ’ndhakārasya pāraṃ samāptipradeśam atāriṣma | uttīrṇā ābhūma | ānantaram ucchantī naiśaṃ tamo varjayanty uṣā vayunā vayunāni</w:t>
      </w:r>
    </w:p>
    <w:p>
      <w:r>
        <w:pict>
          <v:rect style="width:0;height:1.5pt" o:hralign="center" o:hrstd="t" o:hr="t"/>
        </w:pict>
      </w:r>
    </w:p>
    <w:bookmarkEnd w:id="458"/>
    <w:bookmarkStart w:id="459" w:name="page-423-pdf-438"/>
    <w:p>
      <w:pPr>
        <w:pStyle w:val="Heading3"/>
      </w:pPr>
      <w:r>
        <w:t xml:space="preserve">Page 423 (PDF 438)</w:t>
      </w:r>
    </w:p>
    <w:p>
      <w:pPr>
        <w:pStyle w:val="FirstParagraph"/>
      </w:pPr>
      <w:r>
        <w:rPr>
          <w:iCs/>
          <w:i/>
        </w:rPr>
        <w:t xml:space="preserve">(Running head left:</w:t>
      </w:r>
      <w:r>
        <w:rPr>
          <w:iCs/>
          <w:i/>
        </w:rPr>
        <w:t xml:space="preserve"> </w:t>
      </w:r>
      <w:r>
        <w:rPr>
          <w:iCs/>
          <w:i/>
        </w:rPr>
        <w:t xml:space="preserve">“</w:t>
      </w:r>
      <w:r>
        <w:rPr>
          <w:iCs/>
          <w:i/>
        </w:rPr>
        <w:t xml:space="preserve">A. 1 A. 6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423.)</w:t>
      </w:r>
    </w:p>
    <w:p>
      <w:pPr>
        <w:pStyle w:val="BodyText"/>
      </w:pPr>
      <w:r>
        <w:rPr>
          <w:iCs/>
          <w:i/>
        </w:rPr>
        <w:t xml:space="preserve">Sāyaṇa-bhāṣya of Rik 92.6, continued:</w:t>
      </w:r>
    </w:p>
    <w:p>
      <w:pPr>
        <w:pStyle w:val="BlockText"/>
      </w:pPr>
      <w:r>
        <w:t xml:space="preserve">सर्वेषां प्राणिनां ज्ञानानि कृणोति । निर्मिमीते । श्रिये संपदर्थं छन्दो न स्मयते । यथोपच्छन्दयिता वशीकरणे समर्थः पुरुष आर्थ्यसमीपं [?] प्राप्य तत्प्रीत्यर्थं स्मयते हसति एवं विभाती विशिष्टप्रकाशं कुर्वत्युषाः स्वकीययां निर्मलदन्तपङ्क्त्या हसन्तीव दृश्यते । एवं सुप्रतीका विशिष्टप्रकाशरूपत्वेन शोभनाङ्गी सती सौमनसाय सर्वेषां सौमनस्यायाजीगः । अन्धकारं भक्षितवती ॥ अतारिष्म । तॄ प्लवनतरणयोः । लुङः सिचि वृद्धिः । तमसः । षष्ठ्याः पतिपुत्रेति विसर्जनीयस्य संहितायां सत्वं । स्मयते । स्मिङ् ईषद्धसने । भौवादिकः । अजीगः । गॄ निगरणे । लङि बहुलं छन्दसीति शपः श्लुः । बहुलं छन्दसीत्यभ्यासस्येत्वं । तुजादित्वाद्दीर्घः ॥</w:t>
      </w:r>
    </w:p>
    <w:p>
      <w:pPr>
        <w:pStyle w:val="FirstParagraph"/>
      </w:pPr>
      <w:r>
        <w:rPr>
          <w:iCs/>
          <w:i/>
        </w:rPr>
        <w:t xml:space="preserve">sarveṣāṃ prāṇināṃ jñānāni kṛṇoti | nirmimīte | śriye saṃpadarthaṃ chando na smayate | yathopacchandayitā vaśīkaraṇe samarthaḥ puruṣa ārthya-samīpaṃ [?] prāpya tatprītyarthaṃ smayate hasati evaṃ vibhātī viśiṣṭaprakāśaṃ kurvaty uṣāḥ svakīyayā nirmaladantapaṅktyā hasantīva dṛśyate | evaṃ supratīkā viśiṣṭaprakāśarūpatvena śobhanāṅgī satī saumanasāya sarveṣāṃ saumanasyāyājīgaḥ | andhakāraṃ bhakṣitavatī ‖ atāriṣma | tṝ plavanataraṇayoḥ | luṅaḥ sici vṛddhiḥ | tamasaḥ | ṣaṣṭhyāḥ patiputreti visarjanīyasya saṃhitāyāṃ satvaṃ | smayate | smiṅ īṣaddhasane | bhauvādikaḥ | ajīgaḥ | gṝ nigaraṇe | laṅi bahulaṃ chandasīti śapaḥ śluḥ | bahulaṃ chandasīty abhyāsasyetvaṃ | tujāditvād dīrghaḥ ‖</w:t>
      </w:r>
    </w:p>
    <w:p>
      <w:pPr>
        <w:pStyle w:val="BodyText"/>
      </w:pPr>
      <w:r>
        <w:rPr>
          <w:iCs/>
          <w:i/>
        </w:rPr>
        <w:t xml:space="preserve">Translation:</w:t>
      </w:r>
      <w:r>
        <w:t xml:space="preserve"> </w:t>
      </w:r>
      <w:r>
        <w:t xml:space="preserve">“</w:t>
      </w:r>
      <w:r>
        <w:t xml:space="preserve">…produces</w:t>
      </w:r>
      <w:r>
        <w:t xml:space="preserve"> </w:t>
      </w:r>
      <w:r>
        <w:rPr>
          <w:iCs/>
          <w:i/>
        </w:rPr>
        <w:t xml:space="preserve">vayunā</w:t>
      </w:r>
      <w:r>
        <w:t xml:space="preserve">, the knowledges (consciousness), in all living beings.</w:t>
      </w:r>
      <w:r>
        <w:t xml:space="preserve"> </w:t>
      </w:r>
      <w:r>
        <w:rPr>
          <w:iCs/>
          <w:i/>
        </w:rPr>
        <w:t xml:space="preserve">Śriye chando na smayate</w:t>
      </w:r>
      <w:r>
        <w:t xml:space="preserve">: as a man who is skilful in winning over by flattery (</w:t>
      </w:r>
      <w:r>
        <w:rPr>
          <w:iCs/>
          <w:i/>
        </w:rPr>
        <w:t xml:space="preserve">upacchandayitā</w:t>
      </w:r>
      <w:r>
        <w:t xml:space="preserve">) goes near the one from whom he wants something and</w:t>
      </w:r>
      <w:r>
        <w:t xml:space="preserve"> </w:t>
      </w:r>
      <w:r>
        <w:rPr>
          <w:iCs/>
          <w:i/>
        </w:rPr>
        <w:t xml:space="preserve">smayate</w:t>
      </w:r>
      <w:r>
        <w:t xml:space="preserve">, smiles, in order to please him, so the Uṣas</w:t>
      </w:r>
      <w:r>
        <w:t xml:space="preserve"> </w:t>
      </w:r>
      <w:r>
        <w:rPr>
          <w:iCs/>
          <w:i/>
        </w:rPr>
        <w:t xml:space="preserve">vibhātī</w:t>
      </w:r>
      <w:r>
        <w:t xml:space="preserve"> </w:t>
      </w:r>
      <w:r>
        <w:t xml:space="preserve">— making a special light — is seen as if smiling with her own bright rows of teeth. So</w:t>
      </w:r>
      <w:r>
        <w:t xml:space="preserve"> </w:t>
      </w:r>
      <w:r>
        <w:rPr>
          <w:iCs/>
          <w:i/>
        </w:rPr>
        <w:t xml:space="preserve">supratīkā</w:t>
      </w:r>
      <w:r>
        <w:t xml:space="preserve">, of beautiful limbs through her special form of light, for</w:t>
      </w:r>
      <w:r>
        <w:t xml:space="preserve"> </w:t>
      </w:r>
      <w:r>
        <w:rPr>
          <w:iCs/>
          <w:i/>
        </w:rPr>
        <w:t xml:space="preserve">saumanasāya</w:t>
      </w:r>
      <w:r>
        <w:t xml:space="preserve">, the good-heartedness of all,</w:t>
      </w:r>
      <w:r>
        <w:t xml:space="preserve"> </w:t>
      </w:r>
      <w:r>
        <w:rPr>
          <w:iCs/>
          <w:i/>
        </w:rPr>
        <w:t xml:space="preserve">ajīgaḥ</w:t>
      </w:r>
      <w:r>
        <w:t xml:space="preserve"> </w:t>
      </w:r>
      <w:r>
        <w:t xml:space="preserve">— she has devoured the darkness. —</w:t>
      </w:r>
      <w:r>
        <w:t xml:space="preserve"> </w:t>
      </w:r>
      <w:r>
        <w:rPr>
          <w:iCs/>
          <w:i/>
        </w:rPr>
        <w:t xml:space="preserve">atāriṣma</w:t>
      </w:r>
      <w:r>
        <w:t xml:space="preserve"> </w:t>
      </w:r>
      <w:r>
        <w:t xml:space="preserve">— root</w:t>
      </w:r>
      <w:r>
        <w:t xml:space="preserve"> </w:t>
      </w:r>
      <w:r>
        <w:rPr>
          <w:iCs/>
          <w:i/>
        </w:rPr>
        <w:t xml:space="preserve">tṝ plavanataraṇayoḥ</w:t>
      </w:r>
      <w:r>
        <w:t xml:space="preserve">; the vṛddhi before</w:t>
      </w:r>
      <w:r>
        <w:t xml:space="preserve"> </w:t>
      </w:r>
      <w:r>
        <w:rPr>
          <w:iCs/>
          <w:i/>
        </w:rPr>
        <w:t xml:space="preserve">sic</w:t>
      </w:r>
      <w:r>
        <w:t xml:space="preserve"> </w:t>
      </w:r>
      <w:r>
        <w:t xml:space="preserve">in the</w:t>
      </w:r>
      <w:r>
        <w:t xml:space="preserve"> </w:t>
      </w:r>
      <w:r>
        <w:rPr>
          <w:iCs/>
          <w:i/>
        </w:rPr>
        <w:t xml:space="preserve">luṅ</w:t>
      </w:r>
      <w:r>
        <w:t xml:space="preserve">.</w:t>
      </w:r>
      <w:r>
        <w:t xml:space="preserve"> </w:t>
      </w:r>
      <w:r>
        <w:rPr>
          <w:iCs/>
          <w:i/>
        </w:rPr>
        <w:t xml:space="preserve">tamasaḥ</w:t>
      </w:r>
      <w:r>
        <w:t xml:space="preserve"> </w:t>
      </w:r>
      <w:r>
        <w:t xml:space="preserve">— the visarga of the genitive becomes</w:t>
      </w:r>
      <w:r>
        <w:t xml:space="preserve"> </w:t>
      </w:r>
      <w:r>
        <w:rPr>
          <w:iCs/>
          <w:i/>
        </w:rPr>
        <w:t xml:space="preserve">s</w:t>
      </w:r>
      <w:r>
        <w:t xml:space="preserve"> </w:t>
      </w:r>
      <w:r>
        <w:t xml:space="preserve">in the Saṃhitā by</w:t>
      </w:r>
      <w:r>
        <w:t xml:space="preserve"> </w:t>
      </w:r>
      <w:r>
        <w:rPr>
          <w:iCs/>
          <w:i/>
        </w:rPr>
        <w:t xml:space="preserve">ṣaṣṭhyāḥ patiputra…</w:t>
      </w:r>
      <w:r>
        <w:t xml:space="preserve">.</w:t>
      </w:r>
      <w:r>
        <w:t xml:space="preserve"> </w:t>
      </w:r>
      <w:r>
        <w:rPr>
          <w:iCs/>
          <w:i/>
        </w:rPr>
        <w:t xml:space="preserve">smayate</w:t>
      </w:r>
      <w:r>
        <w:t xml:space="preserve"> </w:t>
      </w:r>
      <w:r>
        <w:t xml:space="preserve">— root</w:t>
      </w:r>
      <w:r>
        <w:t xml:space="preserve"> </w:t>
      </w:r>
      <w:r>
        <w:rPr>
          <w:iCs/>
          <w:i/>
        </w:rPr>
        <w:t xml:space="preserve">smiṅ īṣaddhasane</w:t>
      </w:r>
      <w:r>
        <w:t xml:space="preserve">, of the</w:t>
      </w:r>
      <w:r>
        <w:t xml:space="preserve"> </w:t>
      </w:r>
      <w:r>
        <w:rPr>
          <w:iCs/>
          <w:i/>
        </w:rPr>
        <w:t xml:space="preserve">bhvādi</w:t>
      </w:r>
      <w:r>
        <w:t xml:space="preserve"> </w:t>
      </w:r>
      <w:r>
        <w:t xml:space="preserve">class.</w:t>
      </w:r>
      <w:r>
        <w:t xml:space="preserve"> </w:t>
      </w:r>
      <w:r>
        <w:rPr>
          <w:iCs/>
          <w:i/>
        </w:rPr>
        <w:t xml:space="preserve">ajīgaḥ</w:t>
      </w:r>
      <w:r>
        <w:t xml:space="preserve"> </w:t>
      </w:r>
      <w:r>
        <w:t xml:space="preserve">— root</w:t>
      </w:r>
      <w:r>
        <w:t xml:space="preserve"> </w:t>
      </w:r>
      <w:r>
        <w:rPr>
          <w:iCs/>
          <w:i/>
        </w:rPr>
        <w:t xml:space="preserve">gṝ nigaraṇe</w:t>
      </w:r>
      <w:r>
        <w:t xml:space="preserve">; in the</w:t>
      </w:r>
      <w:r>
        <w:t xml:space="preserve"> </w:t>
      </w:r>
      <w:r>
        <w:rPr>
          <w:iCs/>
          <w:i/>
        </w:rPr>
        <w:t xml:space="preserve">laṅ</w:t>
      </w:r>
      <w:r>
        <w:t xml:space="preserve"> </w:t>
      </w:r>
      <w:r>
        <w:t xml:space="preserve">the</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bahulaṃ chandasi</w:t>
      </w:r>
      <w:r>
        <w:t xml:space="preserve">; the</w:t>
      </w:r>
      <w:r>
        <w:t xml:space="preserve"> </w:t>
      </w:r>
      <w:r>
        <w:rPr>
          <w:iCs/>
          <w:i/>
        </w:rPr>
        <w:t xml:space="preserve">i</w:t>
      </w:r>
      <w:r>
        <w:t xml:space="preserve">-vowel of the reduplicative by</w:t>
      </w:r>
      <w:r>
        <w:t xml:space="preserve"> </w:t>
      </w:r>
      <w:r>
        <w:rPr>
          <w:iCs/>
          <w:i/>
        </w:rPr>
        <w:t xml:space="preserve">bahulaṃ chandasi</w:t>
      </w:r>
      <w:r>
        <w:t xml:space="preserve">; the lengthening because it belongs to the</w:t>
      </w:r>
      <w:r>
        <w:t xml:space="preserve"> </w:t>
      </w:r>
      <w:r>
        <w:rPr>
          <w:iCs/>
          <w:i/>
        </w:rPr>
        <w:t xml:space="preserve">tujādi</w:t>
      </w:r>
      <w:r>
        <w:t xml:space="preserve"> </w:t>
      </w:r>
      <w:r>
        <w:t xml:space="preserve">group.</w:t>
      </w:r>
      <w:r>
        <w:t xml:space="preserve">”</w:t>
      </w:r>
    </w:p>
    <w:p>
      <w:pPr>
        <w:pStyle w:val="BodyText"/>
      </w:pPr>
      <w:r>
        <w:rPr>
          <w:bCs/>
          <w:b/>
        </w:rPr>
        <w:t xml:space="preserve">॥ प्रतिपदार्थ ॥ — Pratipadārtha (Rik 92.6)</w:t>
      </w:r>
      <w:r>
        <w:t xml:space="preserve"> </w:t>
      </w:r>
      <w:r>
        <w:rPr>
          <w:iCs/>
          <w:i/>
        </w:rPr>
        <w:t xml:space="preserve">(Kannada)</w:t>
      </w:r>
    </w:p>
    <w:p>
      <w:pPr>
        <w:pStyle w:val="BodyText"/>
      </w:pPr>
      <w:r>
        <w:rPr>
          <w:iCs/>
          <w:i/>
        </w:rPr>
        <w:t xml:space="preserve">asya tamasaḥ</w:t>
      </w:r>
      <w:r>
        <w:t xml:space="preserve"> </w:t>
      </w:r>
      <w:r>
        <w:t xml:space="preserve">— of this darkness of night-time;</w:t>
      </w:r>
      <w:r>
        <w:t xml:space="preserve"> </w:t>
      </w:r>
      <w:r>
        <w:rPr>
          <w:iCs/>
          <w:i/>
        </w:rPr>
        <w:t xml:space="preserve">pāram</w:t>
      </w:r>
      <w:r>
        <w:t xml:space="preserve"> </w:t>
      </w:r>
      <w:r>
        <w:t xml:space="preserve">— the end;</w:t>
      </w:r>
      <w:r>
        <w:t xml:space="preserve"> </w:t>
      </w:r>
      <w:r>
        <w:rPr>
          <w:iCs/>
          <w:i/>
        </w:rPr>
        <w:t xml:space="preserve">atāriṣma</w:t>
      </w:r>
      <w:r>
        <w:t xml:space="preserve"> </w:t>
      </w:r>
      <w:r>
        <w:t xml:space="preserve">— we have crossed;</w:t>
      </w:r>
      <w:r>
        <w:t xml:space="preserve"> </w:t>
      </w:r>
      <w:r>
        <w:rPr>
          <w:iCs/>
          <w:i/>
        </w:rPr>
        <w:t xml:space="preserve">ucchantī</w:t>
      </w:r>
      <w:r>
        <w:t xml:space="preserve"> </w:t>
      </w:r>
      <w:r>
        <w:t xml:space="preserve">— (removing the darkness) appearing;</w:t>
      </w:r>
      <w:r>
        <w:t xml:space="preserve"> </w:t>
      </w:r>
      <w:r>
        <w:rPr>
          <w:iCs/>
          <w:i/>
        </w:rPr>
        <w:t xml:space="preserve">uṣāḥ</w:t>
      </w:r>
      <w:r>
        <w:t xml:space="preserve"> </w:t>
      </w:r>
      <w:r>
        <w:t xml:space="preserve">— the deity Uṣas;</w:t>
      </w:r>
      <w:r>
        <w:t xml:space="preserve"> </w:t>
      </w:r>
      <w:r>
        <w:rPr>
          <w:iCs/>
          <w:i/>
        </w:rPr>
        <w:t xml:space="preserve">vayunā</w:t>
      </w:r>
      <w:r>
        <w:t xml:space="preserve"> </w:t>
      </w:r>
      <w:r>
        <w:t xml:space="preserve">— (of all beings) the consciousness;</w:t>
      </w:r>
      <w:r>
        <w:t xml:space="preserve"> </w:t>
      </w:r>
      <w:r>
        <w:rPr>
          <w:iCs/>
          <w:i/>
        </w:rPr>
        <w:t xml:space="preserve">kṛṇoti</w:t>
      </w:r>
      <w:r>
        <w:t xml:space="preserve"> </w:t>
      </w:r>
      <w:r>
        <w:t xml:space="preserve">— creates;</w:t>
      </w:r>
      <w:r>
        <w:t xml:space="preserve"> </w:t>
      </w:r>
      <w:r>
        <w:rPr>
          <w:iCs/>
          <w:i/>
        </w:rPr>
        <w:t xml:space="preserve">śriye</w:t>
      </w:r>
      <w:r>
        <w:t xml:space="preserve"> </w:t>
      </w:r>
      <w:r>
        <w:t xml:space="preserve">— for wealth;</w:t>
      </w:r>
      <w:r>
        <w:t xml:space="preserve"> </w:t>
      </w:r>
      <w:r>
        <w:rPr>
          <w:iCs/>
          <w:i/>
        </w:rPr>
        <w:t xml:space="preserve">chandaḥ</w:t>
      </w:r>
      <w:r>
        <w:t xml:space="preserve"> </w:t>
      </w:r>
      <w:r>
        <w:t xml:space="preserve">— one who is able to flatter by praise;</w:t>
      </w:r>
      <w:r>
        <w:t xml:space="preserve"> </w:t>
      </w:r>
      <w:r>
        <w:rPr>
          <w:iCs/>
          <w:i/>
        </w:rPr>
        <w:t xml:space="preserve">smayate na</w:t>
      </w:r>
      <w:r>
        <w:t xml:space="preserve"> </w:t>
      </w:r>
      <w:r>
        <w:t xml:space="preserve">— as he goes to the wealthy and smiles to please him;</w:t>
      </w:r>
      <w:r>
        <w:t xml:space="preserve"> </w:t>
      </w:r>
      <w:r>
        <w:rPr>
          <w:iCs/>
          <w:i/>
        </w:rPr>
        <w:t xml:space="preserve">vibhātī</w:t>
      </w:r>
      <w:r>
        <w:t xml:space="preserve"> </w:t>
      </w:r>
      <w:r>
        <w:t xml:space="preserve">— shining, with the laughter of her radiance;</w:t>
      </w:r>
      <w:r>
        <w:t xml:space="preserve"> </w:t>
      </w:r>
      <w:r>
        <w:rPr>
          <w:iCs/>
          <w:i/>
        </w:rPr>
        <w:t xml:space="preserve">supratīkā</w:t>
      </w:r>
      <w:r>
        <w:t xml:space="preserve"> </w:t>
      </w:r>
      <w:r>
        <w:t xml:space="preserve">— beautifully shining in radiance, or one with an attractive face;</w:t>
      </w:r>
      <w:r>
        <w:t xml:space="preserve"> </w:t>
      </w:r>
      <w:r>
        <w:rPr>
          <w:iCs/>
          <w:i/>
        </w:rPr>
        <w:t xml:space="preserve">saumanasāya</w:t>
      </w:r>
      <w:r>
        <w:t xml:space="preserve"> </w:t>
      </w:r>
      <w:r>
        <w:t xml:space="preserve">— for the delight (of the beings);</w:t>
      </w:r>
      <w:r>
        <w:t xml:space="preserve"> </w:t>
      </w:r>
      <w:r>
        <w:rPr>
          <w:iCs/>
          <w:i/>
        </w:rPr>
        <w:t xml:space="preserve">ajīgaḥ</w:t>
      </w:r>
      <w:r>
        <w:t xml:space="preserve"> </w:t>
      </w:r>
      <w:r>
        <w:t xml:space="preserve">— swallowed (the darkness).</w:t>
      </w:r>
    </w:p>
    <w:p>
      <w:pPr>
        <w:pStyle w:val="BodyText"/>
      </w:pPr>
      <w:r>
        <w:rPr>
          <w:bCs/>
          <w:b/>
        </w:rPr>
        <w:t xml:space="preserve">॥ भावार्थः ॥ — Bhāvārtha of Rik 92.6</w:t>
      </w:r>
      <w:r>
        <w:t xml:space="preserve"> </w:t>
      </w:r>
      <w:r>
        <w:rPr>
          <w:iCs/>
          <w:i/>
        </w:rPr>
        <w:t xml:space="preserve">(Kannada)</w:t>
      </w:r>
    </w:p>
    <w:p>
      <w:pPr>
        <w:pStyle w:val="BodyText"/>
      </w:pPr>
      <w:r>
        <w:t xml:space="preserve">“</w:t>
      </w:r>
      <w:r>
        <w:t xml:space="preserve">With the help of the Uṣas deity we have crossed to the end of the darkness of night. The Uṣas deity, appearing by driving away the darkness, creates consciousness in all beings. And as a man able to praise [and so win over], for the acquisition of wealth goes to the wealthy and, to please him, smiles broadly, so she too shines, smiling with the laughter of her radiance, and, beautifully lit and attractive in her radiance, she has swallowed the darkness for the delight of all beings.</w:t>
      </w:r>
      <w:r>
        <w:t xml:space="preserve">”</w:t>
      </w:r>
    </w:p>
    <w:p>
      <w:pPr>
        <w:pStyle w:val="BodyText"/>
      </w:pPr>
      <w:r>
        <w:rPr>
          <w:bCs/>
          <w:b/>
        </w:rPr>
        <w:t xml:space="preserve">English Translation</w:t>
      </w:r>
      <w:r>
        <w:t xml:space="preserve"> </w:t>
      </w:r>
      <w:r>
        <w:rPr>
          <w:iCs/>
          <w:i/>
        </w:rPr>
        <w:t xml:space="preserve">(printed in English in the source; Rik 92.6)</w:t>
      </w:r>
    </w:p>
    <w:p>
      <w:pPr>
        <w:pStyle w:val="BodyText"/>
      </w:pPr>
      <w:r>
        <w:t xml:space="preserve">“</w:t>
      </w:r>
      <w:r>
        <w:t xml:space="preserve">We have crossed over the boundary of darkness. Ushas restores the consciousness of living beings ; bright-shining, she smiles, like a flatterer, to obtain favour, and lovely in all her radiance, she has swallowed the darkness for our delight.</w:t>
      </w:r>
      <w:r>
        <w:t xml:space="preserve">”</w:t>
      </w:r>
      <w:r>
        <w:t xml:space="preserve"> </w:t>
      </w:r>
      <w:r>
        <w:t xml:space="preserve">— as printed.</w:t>
      </w:r>
    </w:p>
    <w:p>
      <w:r>
        <w:pict>
          <v:rect style="width:0;height:1.5pt" o:hralign="center" o:hrstd="t" o:hr="t"/>
        </w:pict>
      </w:r>
    </w:p>
    <w:bookmarkEnd w:id="459"/>
    <w:bookmarkStart w:id="460" w:name="page-424-pdf-439"/>
    <w:p>
      <w:pPr>
        <w:pStyle w:val="Heading3"/>
      </w:pPr>
      <w:r>
        <w:t xml:space="preserve">Page 424 (PDF 439)</w:t>
      </w:r>
    </w:p>
    <w:p>
      <w:pPr>
        <w:pStyle w:val="FirstParagraph"/>
      </w:pPr>
      <w:r>
        <w:rPr>
          <w:iCs/>
          <w:i/>
        </w:rPr>
        <w:t xml:space="preserve">(Running head: left</w:t>
      </w:r>
      <w:r>
        <w:rPr>
          <w:iCs/>
          <w:i/>
        </w:rPr>
        <w:t xml:space="preserve"> </w:t>
      </w:r>
      <w:r>
        <w:rPr>
          <w:iCs/>
          <w:i/>
        </w:rPr>
        <w:t xml:space="preserve">“</w:t>
      </w:r>
      <w:r>
        <w:rPr>
          <w:iCs/>
          <w:i/>
        </w:rPr>
        <w:t xml:space="preserve">424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विशेषविषयगळु ॥ — Special Topics (Rik 92.6)</w:t>
      </w:r>
      <w:r>
        <w:t xml:space="preserve"> </w:t>
      </w:r>
      <w:r>
        <w:rPr>
          <w:iCs/>
          <w:i/>
        </w:rPr>
        <w:t xml:space="preserve">(Kannada)</w:t>
      </w:r>
    </w:p>
    <w:p>
      <w:pPr>
        <w:pStyle w:val="BodyText"/>
      </w:pPr>
      <w:r>
        <w:rPr>
          <w:iCs/>
          <w:i/>
          <w:bCs/>
          <w:b/>
        </w:rPr>
        <w:t xml:space="preserve">ucchantī</w:t>
      </w:r>
      <w:r>
        <w:t xml:space="preserve"> </w:t>
      </w:r>
      <w:r>
        <w:t xml:space="preserve">—</w:t>
      </w:r>
      <w:r>
        <w:t xml:space="preserve"> </w:t>
      </w:r>
      <w:r>
        <w:t xml:space="preserve">“</w:t>
      </w:r>
      <w:r>
        <w:t xml:space="preserve">For this word one meaning is</w:t>
      </w:r>
      <w:r>
        <w:t xml:space="preserve"> </w:t>
      </w:r>
      <w:r>
        <w:t xml:space="preserve">‘</w:t>
      </w:r>
      <w:r>
        <w:t xml:space="preserve">removing, destroying</w:t>
      </w:r>
      <w:r>
        <w:t xml:space="preserve">’</w:t>
      </w:r>
      <w:r>
        <w:t xml:space="preserve">; another meaning may be given:</w:t>
      </w:r>
      <w:r>
        <w:t xml:space="preserve"> </w:t>
      </w:r>
      <w:r>
        <w:t xml:space="preserve">‘</w:t>
      </w:r>
      <w:r>
        <w:t xml:space="preserve">shining, appearing with radiance</w:t>
      </w:r>
      <w:r>
        <w:t xml:space="preserve">’</w:t>
      </w:r>
      <w:r>
        <w:t xml:space="preserve">. The derivation of the word</w:t>
      </w:r>
      <w:r>
        <w:t xml:space="preserve"> </w:t>
      </w:r>
      <w:r>
        <w:rPr>
          <w:iCs/>
          <w:i/>
        </w:rPr>
        <w:t xml:space="preserve">uṣā</w:t>
      </w:r>
      <w:r>
        <w:t xml:space="preserve"> </w:t>
      </w:r>
      <w:r>
        <w:t xml:space="preserve">too comes from</w:t>
      </w:r>
      <w:r>
        <w:t xml:space="preserve"> </w:t>
      </w:r>
      <w:r>
        <w:rPr>
          <w:iCs/>
          <w:i/>
        </w:rPr>
        <w:t xml:space="preserve">ucchati</w:t>
      </w:r>
      <w:r>
        <w:t xml:space="preserve"> </w:t>
      </w:r>
      <w:r>
        <w:t xml:space="preserve">(Ni. 2-18 [?]). But the word</w:t>
      </w:r>
      <w:r>
        <w:t xml:space="preserve"> </w:t>
      </w:r>
      <w:r>
        <w:rPr>
          <w:iCs/>
          <w:i/>
        </w:rPr>
        <w:t xml:space="preserve">ucchati</w:t>
      </w:r>
      <w:r>
        <w:t xml:space="preserve"> </w:t>
      </w:r>
      <w:r>
        <w:t xml:space="preserve">may be derived from the root</w:t>
      </w:r>
      <w:r>
        <w:t xml:space="preserve"> </w:t>
      </w:r>
      <w:r>
        <w:rPr>
          <w:iCs/>
          <w:i/>
        </w:rPr>
        <w:t xml:space="preserve">uchī vivāse</w:t>
      </w:r>
      <w:r>
        <w:t xml:space="preserve">, or from</w:t>
      </w:r>
      <w:r>
        <w:t xml:space="preserve"> </w:t>
      </w:r>
      <w:r>
        <w:rPr>
          <w:iCs/>
          <w:i/>
        </w:rPr>
        <w:t xml:space="preserve">vaś kāntau</w:t>
      </w:r>
      <w:r>
        <w:t xml:space="preserve">; the author of the Nirukta also dealt with this matter in section 2-[?]. In the present context either meaning may be taken.</w:t>
      </w:r>
      <w:r>
        <w:t xml:space="preserve"> </w:t>
      </w:r>
      <w:r>
        <w:rPr>
          <w:iCs/>
          <w:i/>
        </w:rPr>
        <w:t xml:space="preserve">ucchantī uṣāḥ</w:t>
      </w:r>
      <w:r>
        <w:t xml:space="preserve"> </w:t>
      </w:r>
      <w:r>
        <w:t xml:space="preserve">may also mean</w:t>
      </w:r>
      <w:r>
        <w:t xml:space="preserve"> </w:t>
      </w:r>
      <w:r>
        <w:t xml:space="preserve">‘</w:t>
      </w:r>
      <w:r>
        <w:t xml:space="preserve">the Uṣas who appears, driving away the darkness</w:t>
      </w:r>
      <w:r>
        <w:t xml:space="preserve">’</w:t>
      </w:r>
      <w:r>
        <w:t xml:space="preserve">, or</w:t>
      </w:r>
      <w:r>
        <w:t xml:space="preserve"> </w:t>
      </w:r>
      <w:r>
        <w:t xml:space="preserve">‘</w:t>
      </w:r>
      <w:r>
        <w:t xml:space="preserve">the Uṣas who shines</w:t>
      </w:r>
      <w:r>
        <w:t xml:space="preserve">’</w:t>
      </w:r>
      <w:r>
        <w:t xml:space="preserve">.</w:t>
      </w:r>
      <w:r>
        <w:t xml:space="preserve">”</w:t>
      </w:r>
    </w:p>
    <w:p>
      <w:pPr>
        <w:pStyle w:val="BodyText"/>
      </w:pPr>
      <w:r>
        <w:rPr>
          <w:iCs/>
          <w:i/>
          <w:bCs/>
          <w:b/>
        </w:rPr>
        <w:t xml:space="preserve">chandaḥ</w:t>
      </w:r>
      <w:r>
        <w:t xml:space="preserve"> </w:t>
      </w:r>
      <w:r>
        <w:t xml:space="preserve">—</w:t>
      </w:r>
      <w:r>
        <w:t xml:space="preserve"> </w:t>
      </w:r>
      <w:r>
        <w:t xml:space="preserve">“</w:t>
      </w:r>
      <w:r>
        <w:rPr>
          <w:iCs/>
          <w:i/>
        </w:rPr>
        <w:t xml:space="preserve">rebhaḥ, jaritā, kāruḥ</w:t>
      </w:r>
      <w:r>
        <w:t xml:space="preserve"> </w:t>
      </w:r>
      <w:r>
        <w:t xml:space="preserve">and the like are read among the names of the praiser (Ni. 3-16 [?]). The meaning here is</w:t>
      </w:r>
      <w:r>
        <w:t xml:space="preserve"> </w:t>
      </w:r>
      <w:r>
        <w:t xml:space="preserve">‘</w:t>
      </w:r>
      <w:r>
        <w:t xml:space="preserve">the praiser, who goes to a wealthy man and flatters him to win him over, and in the course of this praise smiles at him: as this praiser becomes smiling-faced, so the Uṣas too, with her radiance, smiles</w:t>
      </w:r>
      <w:r>
        <w:t xml:space="preserve">’</w:t>
      </w:r>
      <w:r>
        <w:t xml:space="preserve">: this is one meaning. Besides, as Skandasvāmin says:</w:t>
      </w:r>
      <w:r>
        <w:t xml:space="preserve"> </w:t>
      </w:r>
      <w:r>
        <w:t xml:space="preserve">‘</w:t>
      </w:r>
      <w:r>
        <w:rPr>
          <w:iCs/>
          <w:i/>
        </w:rPr>
        <w:t xml:space="preserve">chandas iti kāntikarmasu pāṭhāt chandaśśabdo ’tra kāmivacanaḥ</w:t>
      </w:r>
      <w:r>
        <w:t xml:space="preserve">’</w:t>
      </w:r>
      <w:r>
        <w:t xml:space="preserve"> </w:t>
      </w:r>
      <w:r>
        <w:t xml:space="preserve">[as read, partly clotted [?]] — since</w:t>
      </w:r>
      <w:r>
        <w:t xml:space="preserve"> </w:t>
      </w:r>
      <w:r>
        <w:t xml:space="preserve">‘</w:t>
      </w:r>
      <w:r>
        <w:rPr>
          <w:iCs/>
          <w:i/>
        </w:rPr>
        <w:t xml:space="preserve">chandas</w:t>
      </w:r>
      <w:r>
        <w:t xml:space="preserve">’</w:t>
      </w:r>
      <w:r>
        <w:t xml:space="preserve"> </w:t>
      </w:r>
      <w:r>
        <w:t xml:space="preserve">is read among the names of loveliness (Ni. 3-[?] [?]), the word</w:t>
      </w:r>
      <w:r>
        <w:t xml:space="preserve"> </w:t>
      </w:r>
      <w:r>
        <w:rPr>
          <w:iCs/>
          <w:i/>
        </w:rPr>
        <w:t xml:space="preserve">chandaḥ</w:t>
      </w:r>
      <w:r>
        <w:t xml:space="preserve"> </w:t>
      </w:r>
      <w:r>
        <w:t xml:space="preserve">here may be said to mean a lover (</w:t>
      </w:r>
      <w:r>
        <w:rPr>
          <w:iCs/>
          <w:i/>
        </w:rPr>
        <w:t xml:space="preserve">kāmin</w:t>
      </w:r>
      <w:r>
        <w:t xml:space="preserve">) — a woman in love, who, smiling a little, with her tooth-rays flashing, shows [them]:</w:t>
      </w:r>
      <w:r>
        <w:t xml:space="preserve"> </w:t>
      </w:r>
      <w:r>
        <w:rPr>
          <w:iCs/>
          <w:i/>
        </w:rPr>
        <w:t xml:space="preserve">yathā kāminī īṣat smayantī sphuraddantakiraṇā prakāśayati evam uṣāḥ svakiraṇān āviṣkaroti</w:t>
      </w:r>
      <w:r>
        <w:t xml:space="preserve">: as a lovely woman, smiling gently, displays the rays of her teeth, so the Uṣas also displays her rays.</w:t>
      </w:r>
      <w:r>
        <w:t xml:space="preserve">”</w:t>
      </w:r>
    </w:p>
    <w:p>
      <w:pPr>
        <w:pStyle w:val="BodyText"/>
      </w:pPr>
      <w:r>
        <w:rPr>
          <w:iCs/>
          <w:i/>
          <w:bCs/>
          <w:b/>
        </w:rPr>
        <w:t xml:space="preserve">supratīkā</w:t>
      </w:r>
      <w:r>
        <w:t xml:space="preserve"> </w:t>
      </w:r>
      <w:r>
        <w:t xml:space="preserve">—</w:t>
      </w:r>
      <w:r>
        <w:t xml:space="preserve"> </w:t>
      </w:r>
      <w:r>
        <w:rPr>
          <w:iCs/>
          <w:i/>
        </w:rPr>
        <w:t xml:space="preserve">pratīkaśabdo mukhavacanaḥ darśanaparyāyo vā | sumukhā sudarśanā vā</w:t>
      </w:r>
      <w:r>
        <w:t xml:space="preserve"> </w:t>
      </w:r>
      <w:r>
        <w:t xml:space="preserve">|</w:t>
      </w:r>
      <w:r>
        <w:t xml:space="preserve"> </w:t>
      </w:r>
      <w:r>
        <w:t xml:space="preserve">“</w:t>
      </w:r>
      <w:r>
        <w:rPr>
          <w:iCs/>
          <w:i/>
        </w:rPr>
        <w:t xml:space="preserve">pratīka</w:t>
      </w:r>
      <w:r>
        <w:t xml:space="preserve"> </w:t>
      </w:r>
      <w:r>
        <w:t xml:space="preserve">means</w:t>
      </w:r>
      <w:r>
        <w:t xml:space="preserve"> </w:t>
      </w:r>
      <w:r>
        <w:t xml:space="preserve">‘</w:t>
      </w:r>
      <w:r>
        <w:t xml:space="preserve">face</w:t>
      </w:r>
      <w:r>
        <w:t xml:space="preserve">’</w:t>
      </w:r>
      <w:r>
        <w:t xml:space="preserve">, or</w:t>
      </w:r>
      <w:r>
        <w:t xml:space="preserve"> </w:t>
      </w:r>
      <w:r>
        <w:t xml:space="preserve">‘</w:t>
      </w:r>
      <w:r>
        <w:t xml:space="preserve">seeing, appearance</w:t>
      </w:r>
      <w:r>
        <w:t xml:space="preserve">’</w:t>
      </w:r>
      <w:r>
        <w:t xml:space="preserve">. Therefore here it means</w:t>
      </w:r>
      <w:r>
        <w:t xml:space="preserve"> </w:t>
      </w:r>
      <w:r>
        <w:t xml:space="preserve">‘</w:t>
      </w:r>
      <w:r>
        <w:t xml:space="preserve">one who has a beautiful face</w:t>
      </w:r>
      <w:r>
        <w:t xml:space="preserve">’</w:t>
      </w:r>
      <w:r>
        <w:t xml:space="preserve"> </w:t>
      </w:r>
      <w:r>
        <w:t xml:space="preserve">or</w:t>
      </w:r>
      <w:r>
        <w:t xml:space="preserve"> </w:t>
      </w:r>
      <w:r>
        <w:t xml:space="preserve">‘</w:t>
      </w:r>
      <w:r>
        <w:t xml:space="preserve">one who has a charming appearance</w:t>
      </w:r>
      <w:r>
        <w:t xml:space="preserve">’</w:t>
      </w:r>
      <w:r>
        <w:t xml:space="preserve">. In the Ṛksaṃhitā:</w:t>
      </w:r>
      <w:r>
        <w:t xml:space="preserve">”</w:t>
      </w:r>
    </w:p>
    <w:p>
      <w:pPr>
        <w:pStyle w:val="BlockText"/>
      </w:pPr>
      <w:r>
        <w:t xml:space="preserve">यावन्मात्रमुषसो न प्रतीकं सुपर्ण्यो वसते मातरिश्वः ।</w:t>
      </w:r>
    </w:p>
    <w:p>
      <w:pPr>
        <w:pStyle w:val="FirstParagraph"/>
      </w:pPr>
      <w:r>
        <w:rPr>
          <w:iCs/>
          <w:i/>
        </w:rPr>
        <w:t xml:space="preserve">yāvan mātram uṣaso na pratīkaṃ suparṇyo vasate mātariśvaḥ |</w:t>
      </w:r>
      <w:r>
        <w:t xml:space="preserve"> </w:t>
      </w:r>
      <w:r>
        <w:t xml:space="preserve">(Ṛ. Saṃ. 10-88-19 [?]; the print has</w:t>
      </w:r>
      <w:r>
        <w:t xml:space="preserve"> </w:t>
      </w:r>
      <w:r>
        <w:rPr>
          <w:iCs/>
          <w:i/>
        </w:rPr>
        <w:t xml:space="preserve">suparṇyo 3 vasate</w:t>
      </w:r>
      <w:r>
        <w:t xml:space="preserve">, a mark of protraction)</w:t>
      </w:r>
    </w:p>
    <w:p>
      <w:pPr>
        <w:pStyle w:val="BodyText"/>
      </w:pPr>
      <w:r>
        <w:rPr>
          <w:iCs/>
          <w:i/>
        </w:rPr>
        <w:t xml:space="preserve">Gloss, mine and tentative:</w:t>
      </w:r>
      <w:r>
        <w:t xml:space="preserve"> </w:t>
      </w:r>
      <w:r>
        <w:t xml:space="preserve">“</w:t>
      </w:r>
      <w:r>
        <w:t xml:space="preserve">As much as the [bright] face of the Uṣases, the well-winged [?] wind dwells [in it].</w:t>
      </w:r>
      <w:r>
        <w:t xml:space="preserve">”</w:t>
      </w:r>
      <w:r>
        <w:t xml:space="preserve"> </w:t>
      </w:r>
      <w:r>
        <w:rPr>
          <w:iCs/>
          <w:i/>
        </w:rPr>
        <w:t xml:space="preserve">(Reading of the whole citation doubtful [?].)</w:t>
      </w:r>
    </w:p>
    <w:p>
      <w:pPr>
        <w:pStyle w:val="BodyText"/>
      </w:pPr>
      <w:r>
        <w:t xml:space="preserve">“</w:t>
      </w:r>
      <w:r>
        <w:t xml:space="preserve">— in this Ṛk too the word</w:t>
      </w:r>
      <w:r>
        <w:t xml:space="preserve"> </w:t>
      </w:r>
      <w:r>
        <w:rPr>
          <w:iCs/>
          <w:i/>
        </w:rPr>
        <w:t xml:space="preserve">pratīka</w:t>
      </w:r>
      <w:r>
        <w:t xml:space="preserve"> </w:t>
      </w:r>
      <w:r>
        <w:t xml:space="preserve">is explained in such a way.</w:t>
      </w:r>
      <w:r>
        <w:t xml:space="preserve">”</w:t>
      </w:r>
    </w:p>
    <w:p>
      <w:pPr>
        <w:pStyle w:val="BodyText"/>
      </w:pPr>
      <w:r>
        <w:rPr>
          <w:iCs/>
          <w:i/>
          <w:bCs/>
          <w:b/>
        </w:rPr>
        <w:t xml:space="preserve">ājīgaḥ</w:t>
      </w:r>
      <w:r>
        <w:t xml:space="preserve"> </w:t>
      </w:r>
      <w:r>
        <w:t xml:space="preserve">—</w:t>
      </w:r>
      <w:r>
        <w:t xml:space="preserve"> </w:t>
      </w:r>
      <w:r>
        <w:t xml:space="preserve">“</w:t>
      </w:r>
      <w:r>
        <w:t xml:space="preserve">In explaining the derivation of this word the author of the Nirukta cites a Ṛk of the Ṛksaṃhitā —</w:t>
      </w:r>
      <w:r>
        <w:t xml:space="preserve">”</w:t>
      </w:r>
    </w:p>
    <w:p>
      <w:pPr>
        <w:pStyle w:val="BlockText"/>
      </w:pPr>
      <w:r>
        <w:t xml:space="preserve">यदा ते मर्तो अनु भोगमानळादिद्ग्रसिष्ठ ओषधीरजीगः ।</w:t>
      </w:r>
    </w:p>
    <w:p>
      <w:pPr>
        <w:pStyle w:val="FirstParagraph"/>
      </w:pPr>
      <w:r>
        <w:rPr>
          <w:iCs/>
          <w:i/>
        </w:rPr>
        <w:t xml:space="preserve">yadā te marto anu bhogam ānaḷ ād id grasiṣṭha oṣadhīr ajīgaḥ |</w:t>
      </w:r>
      <w:r>
        <w:t xml:space="preserve"> </w:t>
      </w:r>
      <w:r>
        <w:t xml:space="preserve">(Ṛ. Saṃ. 1-58-2 [?]; the numerals as read, doubtful)</w:t>
      </w:r>
    </w:p>
    <w:p>
      <w:pPr>
        <w:pStyle w:val="BodyText"/>
      </w:pPr>
      <w:r>
        <w:rPr>
          <w:iCs/>
          <w:i/>
        </w:rPr>
        <w:t xml:space="preserve">Gloss, mine and tentative:</w:t>
      </w:r>
      <w:r>
        <w:t xml:space="preserve"> </w:t>
      </w:r>
      <w:r>
        <w:t xml:space="preserve">“</w:t>
      </w:r>
      <w:r>
        <w:t xml:space="preserve">When the mortal has attained your enjoyment, then you, the devourer, have swallowed the plants.</w:t>
      </w:r>
      <w:r>
        <w:t xml:space="preserve">”</w:t>
      </w:r>
    </w:p>
    <w:p>
      <w:r>
        <w:pict>
          <v:rect style="width:0;height:1.5pt" o:hralign="center" o:hrstd="t" o:hr="t"/>
        </w:pict>
      </w:r>
    </w:p>
    <w:bookmarkEnd w:id="460"/>
    <w:bookmarkStart w:id="461" w:name="page-425-pdf-440"/>
    <w:p>
      <w:pPr>
        <w:pStyle w:val="Heading3"/>
      </w:pPr>
      <w:r>
        <w:t xml:space="preserve">Page 425 (PDF 440)</w:t>
      </w:r>
    </w:p>
    <w:p>
      <w:pPr>
        <w:pStyle w:val="FirstParagraph"/>
      </w:pPr>
      <w:r>
        <w:rPr>
          <w:iCs/>
          <w:i/>
        </w:rPr>
        <w:t xml:space="preserve">(Running head left:</w:t>
      </w:r>
      <w:r>
        <w:rPr>
          <w:iCs/>
          <w:i/>
        </w:rPr>
        <w:t xml:space="preserve"> </w:t>
      </w:r>
      <w:r>
        <w:rPr>
          <w:iCs/>
          <w:i/>
        </w:rPr>
        <w:t xml:space="preserve">“</w:t>
      </w:r>
      <w:r>
        <w:rPr>
          <w:iCs/>
          <w:i/>
        </w:rPr>
        <w:t xml:space="preserve">A. 1 A. 6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425.)</w:t>
      </w:r>
    </w:p>
    <w:p>
      <w:pPr>
        <w:pStyle w:val="BodyText"/>
      </w:pPr>
      <w:r>
        <w:rPr>
          <w:iCs/>
          <w:i/>
        </w:rPr>
        <w:t xml:space="preserve">Special Topics of Rik 92.6, continued from p. 424 (Kannada):</w:t>
      </w:r>
      <w:r>
        <w:t xml:space="preserve"> </w:t>
      </w:r>
      <w:r>
        <w:t xml:space="preserve">“</w:t>
      </w:r>
      <w:r>
        <w:t xml:space="preserve">— citing this Ṛk [</w:t>
      </w:r>
      <w:r>
        <w:rPr>
          <w:iCs/>
          <w:i/>
        </w:rPr>
        <w:t xml:space="preserve">yadā te marto anu bhogam ānaḍ…</w:t>
      </w:r>
      <w:r>
        <w:t xml:space="preserve">], the author of the Nirukta gives three meanings:</w:t>
      </w:r>
      <w:r>
        <w:t xml:space="preserve"> </w:t>
      </w:r>
      <w:r>
        <w:t xml:space="preserve">‘</w:t>
      </w:r>
      <w:r>
        <w:rPr>
          <w:iCs/>
          <w:i/>
        </w:rPr>
        <w:t xml:space="preserve">jigarṣtir gīratikarmā vā gṛṇātikarmā vā gṛhṇātikarmā vā</w:t>
      </w:r>
      <w:r>
        <w:t xml:space="preserve">’</w:t>
      </w:r>
      <w:r>
        <w:t xml:space="preserve"> </w:t>
      </w:r>
      <w:r>
        <w:t xml:space="preserve">(Ni. 6-[?] [?]): that is,</w:t>
      </w:r>
      <w:r>
        <w:t xml:space="preserve"> </w:t>
      </w:r>
      <w:r>
        <w:t xml:space="preserve">‘</w:t>
      </w:r>
      <w:r>
        <w:t xml:space="preserve">eating</w:t>
      </w:r>
      <w:r>
        <w:t xml:space="preserve">’</w:t>
      </w:r>
      <w:r>
        <w:t xml:space="preserve">, or</w:t>
      </w:r>
      <w:r>
        <w:t xml:space="preserve"> </w:t>
      </w:r>
      <w:r>
        <w:t xml:space="preserve">‘</w:t>
      </w:r>
      <w:r>
        <w:t xml:space="preserve">praising</w:t>
      </w:r>
      <w:r>
        <w:t xml:space="preserve">’</w:t>
      </w:r>
      <w:r>
        <w:t xml:space="preserve">, or</w:t>
      </w:r>
      <w:r>
        <w:t xml:space="preserve"> </w:t>
      </w:r>
      <w:r>
        <w:t xml:space="preserve">‘</w:t>
      </w:r>
      <w:r>
        <w:t xml:space="preserve">seizing</w:t>
      </w:r>
      <w:r>
        <w:t xml:space="preserve">’</w:t>
      </w:r>
      <w:r>
        <w:t xml:space="preserve"> </w:t>
      </w:r>
      <w:r>
        <w:t xml:space="preserve">— any of these may do. But in the Ṛk now in hand too, for</w:t>
      </w:r>
      <w:r>
        <w:t xml:space="preserve"> </w:t>
      </w:r>
      <w:r>
        <w:rPr>
          <w:iCs/>
          <w:i/>
        </w:rPr>
        <w:t xml:space="preserve">ājīgaḥ</w:t>
      </w:r>
      <w:r>
        <w:t xml:space="preserve"> </w:t>
      </w:r>
      <w:r>
        <w:t xml:space="preserve">Sāyaṇa explains</w:t>
      </w:r>
      <w:r>
        <w:t xml:space="preserve"> </w:t>
      </w:r>
      <w:r>
        <w:t xml:space="preserve">‘</w:t>
      </w:r>
      <w:r>
        <w:rPr>
          <w:iCs/>
          <w:i/>
        </w:rPr>
        <w:t xml:space="preserve">andhakāraṃ bhakṣitavatī</w:t>
      </w:r>
      <w:r>
        <w:t xml:space="preserve">’</w:t>
      </w:r>
      <w:r>
        <w:t xml:space="preserve"> </w:t>
      </w:r>
      <w:r>
        <w:t xml:space="preserve">—</w:t>
      </w:r>
      <w:r>
        <w:t xml:space="preserve"> </w:t>
      </w:r>
      <w:r>
        <w:t xml:space="preserve">‘</w:t>
      </w:r>
      <w:r>
        <w:t xml:space="preserve">she swallowed the darkness</w:t>
      </w:r>
      <w:r>
        <w:t xml:space="preserve">’</w:t>
      </w:r>
      <w:r>
        <w:t xml:space="preserve">; and Skandasvāmin explains</w:t>
      </w:r>
      <w:r>
        <w:t xml:space="preserve"> </w:t>
      </w:r>
      <w:r>
        <w:t xml:space="preserve">‘</w:t>
      </w:r>
      <w:r>
        <w:rPr>
          <w:iCs/>
          <w:i/>
        </w:rPr>
        <w:t xml:space="preserve">trīn api lokān prati gacchati</w:t>
      </w:r>
      <w:r>
        <w:t xml:space="preserve">’</w:t>
      </w:r>
      <w:r>
        <w:t xml:space="preserve"> </w:t>
      </w:r>
      <w:r>
        <w:t xml:space="preserve">[as read [?]] —</w:t>
      </w:r>
      <w:r>
        <w:t xml:space="preserve"> </w:t>
      </w:r>
      <w:r>
        <w:t xml:space="preserve">‘</w:t>
      </w:r>
      <w:r>
        <w:t xml:space="preserve">she goes over the three worlds, pervading them</w:t>
      </w:r>
      <w:r>
        <w:t xml:space="preserve">’</w:t>
      </w:r>
      <w:r>
        <w:t xml:space="preserve">.</w:t>
      </w:r>
      <w:r>
        <w:t xml:space="preserve">”</w:t>
      </w:r>
    </w:p>
    <w:p>
      <w:pPr>
        <w:pStyle w:val="BodyText"/>
      </w:pPr>
      <w:r>
        <w:rPr>
          <w:bCs/>
          <w:b/>
        </w:rPr>
        <w:t xml:space="preserve">॥ व्याकरणप्रक्रिया ॥ — Vyākaraṇa-prakriyā (Rik 92.6)</w:t>
      </w:r>
      <w:r>
        <w:t xml:space="preserve"> </w:t>
      </w:r>
      <w:r>
        <w:rPr>
          <w:iCs/>
          <w:i/>
        </w:rPr>
        <w:t xml:space="preserve">(Kannada; grammar page, noted briefly)</w:t>
      </w:r>
    </w:p>
    <w:p>
      <w:pPr>
        <w:pStyle w:val="BodyText"/>
      </w:pPr>
      <w:r>
        <w:rPr>
          <w:iCs/>
          <w:i/>
        </w:rPr>
        <w:t xml:space="preserve">atāriṣma</w:t>
      </w:r>
      <w:r>
        <w:t xml:space="preserve"> </w:t>
      </w:r>
      <w:r>
        <w:t xml:space="preserve">— root</w:t>
      </w:r>
      <w:r>
        <w:t xml:space="preserve"> </w:t>
      </w:r>
      <w:r>
        <w:rPr>
          <w:iCs/>
          <w:i/>
        </w:rPr>
        <w:t xml:space="preserve">tṝ plavanataraṇayoḥ</w:t>
      </w:r>
      <w:r>
        <w:t xml:space="preserve">;</w:t>
      </w:r>
      <w:r>
        <w:t xml:space="preserve"> </w:t>
      </w:r>
      <w:r>
        <w:rPr>
          <w:iCs/>
          <w:i/>
        </w:rPr>
        <w:t xml:space="preserve">luṅ</w:t>
      </w:r>
      <w:r>
        <w:t xml:space="preserve">, first person plural,</w:t>
      </w:r>
      <w:r>
        <w:t xml:space="preserve"> </w:t>
      </w:r>
      <w:r>
        <w:rPr>
          <w:iCs/>
          <w:i/>
        </w:rPr>
        <w:t xml:space="preserve">mas</w:t>
      </w:r>
      <w:r>
        <w:t xml:space="preserve">; by</w:t>
      </w:r>
      <w:r>
        <w:t xml:space="preserve"> </w:t>
      </w:r>
      <w:r>
        <w:rPr>
          <w:iCs/>
          <w:i/>
        </w:rPr>
        <w:t xml:space="preserve">nityaṃ ṅitaḥ</w:t>
      </w:r>
      <w:r>
        <w:t xml:space="preserve"> </w:t>
      </w:r>
      <w:r>
        <w:t xml:space="preserve">(Pā. 3-4-99 [?]) the</w:t>
      </w:r>
      <w:r>
        <w:t xml:space="preserve"> </w:t>
      </w:r>
      <w:r>
        <w:rPr>
          <w:iCs/>
          <w:i/>
        </w:rPr>
        <w:t xml:space="preserve">s</w:t>
      </w:r>
      <w:r>
        <w:t xml:space="preserve"> </w:t>
      </w:r>
      <w:r>
        <w:t xml:space="preserve">of the suffix is elided; for the</w:t>
      </w:r>
      <w:r>
        <w:t xml:space="preserve"> </w:t>
      </w:r>
      <w:r>
        <w:rPr>
          <w:iCs/>
          <w:i/>
        </w:rPr>
        <w:t xml:space="preserve">cli</w:t>
      </w:r>
      <w:r>
        <w:t xml:space="preserve"> </w:t>
      </w:r>
      <w:r>
        <w:t xml:space="preserve">of the</w:t>
      </w:r>
      <w:r>
        <w:t xml:space="preserve"> </w:t>
      </w:r>
      <w:r>
        <w:rPr>
          <w:iCs/>
          <w:i/>
        </w:rPr>
        <w:t xml:space="preserve">luṅ</w:t>
      </w:r>
      <w:r>
        <w:t xml:space="preserve">, by</w:t>
      </w:r>
      <w:r>
        <w:t xml:space="preserve"> </w:t>
      </w:r>
      <w:r>
        <w:rPr>
          <w:iCs/>
          <w:i/>
        </w:rPr>
        <w:t xml:space="preserve">cleḥ sic</w:t>
      </w:r>
      <w:r>
        <w:t xml:space="preserve"> </w:t>
      </w:r>
      <w:r>
        <w:t xml:space="preserve">the replacement</w:t>
      </w:r>
      <w:r>
        <w:t xml:space="preserve"> </w:t>
      </w:r>
      <w:r>
        <w:rPr>
          <w:iCs/>
          <w:i/>
        </w:rPr>
        <w:t xml:space="preserve">sic</w:t>
      </w:r>
      <w:r>
        <w:t xml:space="preserve">; by</w:t>
      </w:r>
      <w:r>
        <w:t xml:space="preserve"> </w:t>
      </w:r>
      <w:r>
        <w:rPr>
          <w:iCs/>
          <w:i/>
        </w:rPr>
        <w:t xml:space="preserve">sici vṛddhiḥ parasmaipadeṣu</w:t>
      </w:r>
      <w:r>
        <w:t xml:space="preserve"> </w:t>
      </w:r>
      <w:r>
        <w:t xml:space="preserve">(Pā. 7-2-1 [?]) the vṛddhi of the root; the augment</w:t>
      </w:r>
      <w:r>
        <w:t xml:space="preserve"> </w:t>
      </w:r>
      <w:r>
        <w:rPr>
          <w:iCs/>
          <w:i/>
        </w:rPr>
        <w:t xml:space="preserve">aṭ</w:t>
      </w:r>
      <w:r>
        <w:t xml:space="preserve">; since it stands at the head of the pāda no</w:t>
      </w:r>
      <w:r>
        <w:t xml:space="preserve"> </w:t>
      </w:r>
      <w:r>
        <w:rPr>
          <w:iCs/>
          <w:i/>
        </w:rPr>
        <w:t xml:space="preserve">nighāta</w:t>
      </w:r>
      <w:r>
        <w:t xml:space="preserve">; since the augment is acute, the word is initial-acute.</w:t>
      </w:r>
      <w:r>
        <w:t xml:space="preserve"> </w:t>
      </w:r>
      <w:r>
        <w:rPr>
          <w:iCs/>
          <w:i/>
        </w:rPr>
        <w:t xml:space="preserve">tamasaḥ</w:t>
      </w:r>
      <w:r>
        <w:t xml:space="preserve"> </w:t>
      </w:r>
      <w:r>
        <w:t xml:space="preserve">— in</w:t>
      </w:r>
      <w:r>
        <w:t xml:space="preserve"> </w:t>
      </w:r>
      <w:r>
        <w:rPr>
          <w:iCs/>
          <w:i/>
        </w:rPr>
        <w:t xml:space="preserve">tamasaḥ pāram</w:t>
      </w:r>
      <w:r>
        <w:t xml:space="preserve">, by</w:t>
      </w:r>
      <w:r>
        <w:t xml:space="preserve"> </w:t>
      </w:r>
      <w:r>
        <w:rPr>
          <w:iCs/>
          <w:i/>
        </w:rPr>
        <w:t xml:space="preserve">ṣaṣṭhyāḥ patiputrapṛṣṭhapārapadapayaspoṣeṣu</w:t>
      </w:r>
      <w:r>
        <w:t xml:space="preserve"> </w:t>
      </w:r>
      <w:r>
        <w:t xml:space="preserve">(Pā. 8-3-53 [?]) the visarga takes</w:t>
      </w:r>
      <w:r>
        <w:t xml:space="preserve"> </w:t>
      </w:r>
      <w:r>
        <w:rPr>
          <w:iCs/>
          <w:i/>
        </w:rPr>
        <w:t xml:space="preserve">s</w:t>
      </w:r>
      <w:r>
        <w:t xml:space="preserve">.</w:t>
      </w:r>
      <w:r>
        <w:t xml:space="preserve"> </w:t>
      </w:r>
      <w:r>
        <w:rPr>
          <w:iCs/>
          <w:i/>
        </w:rPr>
        <w:t xml:space="preserve">kṛṇoti</w:t>
      </w:r>
      <w:r>
        <w:t xml:space="preserve"> </w:t>
      </w:r>
      <w:r>
        <w:t xml:space="preserve">— root</w:t>
      </w:r>
      <w:r>
        <w:t xml:space="preserve"> </w:t>
      </w:r>
      <w:r>
        <w:rPr>
          <w:iCs/>
          <w:i/>
        </w:rPr>
        <w:t xml:space="preserve">kṛvi hiṃsāyām</w:t>
      </w:r>
      <w:r>
        <w:t xml:space="preserve">;</w:t>
      </w:r>
      <w:r>
        <w:t xml:space="preserve"> </w:t>
      </w:r>
      <w:r>
        <w:rPr>
          <w:iCs/>
          <w:i/>
        </w:rPr>
        <w:t xml:space="preserve">laṭ</w:t>
      </w:r>
      <w:r>
        <w:t xml:space="preserve">, third person singular; by</w:t>
      </w:r>
      <w:r>
        <w:t xml:space="preserve"> </w:t>
      </w:r>
      <w:r>
        <w:rPr>
          <w:iCs/>
          <w:i/>
        </w:rPr>
        <w:t xml:space="preserve">dhinvikṛṇvyor a ca</w:t>
      </w:r>
      <w:r>
        <w:t xml:space="preserve"> </w:t>
      </w:r>
      <w:r>
        <w:t xml:space="preserve">(Pā. 3-1-80 [?]) the</w:t>
      </w:r>
      <w:r>
        <w:t xml:space="preserve"> </w:t>
      </w:r>
      <w:r>
        <w:rPr>
          <w:iCs/>
          <w:i/>
        </w:rPr>
        <w:t xml:space="preserve">u</w:t>
      </w:r>
      <w:r>
        <w:t xml:space="preserve">-suffix in place of</w:t>
      </w:r>
      <w:r>
        <w:t xml:space="preserve"> </w:t>
      </w:r>
      <w:r>
        <w:rPr>
          <w:iCs/>
          <w:i/>
        </w:rPr>
        <w:t xml:space="preserve">śap</w:t>
      </w:r>
      <w:r>
        <w:t xml:space="preserve">, with the replacement of the stem-final</w:t>
      </w:r>
      <w:r>
        <w:t xml:space="preserve"> </w:t>
      </w:r>
      <w:r>
        <w:rPr>
          <w:iCs/>
          <w:i/>
        </w:rPr>
        <w:t xml:space="preserve">a</w:t>
      </w:r>
      <w:r>
        <w:t xml:space="preserve">; because it is</w:t>
      </w:r>
      <w:r>
        <w:t xml:space="preserve"> </w:t>
      </w:r>
      <w:r>
        <w:rPr>
          <w:iCs/>
          <w:i/>
        </w:rPr>
        <w:t xml:space="preserve">idit</w:t>
      </w:r>
      <w:r>
        <w:t xml:space="preserve">, the root takes</w:t>
      </w:r>
      <w:r>
        <w:t xml:space="preserve"> </w:t>
      </w:r>
      <w:r>
        <w:rPr>
          <w:iCs/>
          <w:i/>
        </w:rPr>
        <w:t xml:space="preserve">num</w:t>
      </w:r>
      <w:r>
        <w:t xml:space="preserve">; when</w:t>
      </w:r>
      <w:r>
        <w:t xml:space="preserve"> </w:t>
      </w:r>
      <w:r>
        <w:rPr>
          <w:iCs/>
          <w:i/>
        </w:rPr>
        <w:t xml:space="preserve">kṛn-u-ti</w:t>
      </w:r>
      <w:r>
        <w:t xml:space="preserve"> </w:t>
      </w:r>
      <w:r>
        <w:t xml:space="preserve">has been formed, by</w:t>
      </w:r>
      <w:r>
        <w:t xml:space="preserve"> </w:t>
      </w:r>
      <w:r>
        <w:rPr>
          <w:iCs/>
          <w:i/>
        </w:rPr>
        <w:t xml:space="preserve">ato lopaḥ</w:t>
      </w:r>
      <w:r>
        <w:t xml:space="preserve"> </w:t>
      </w:r>
      <w:r>
        <w:t xml:space="preserve">[as read, doubtful [?]] the</w:t>
      </w:r>
      <w:r>
        <w:t xml:space="preserve"> </w:t>
      </w:r>
      <w:r>
        <w:rPr>
          <w:iCs/>
          <w:i/>
        </w:rPr>
        <w:t xml:space="preserve">a</w:t>
      </w:r>
      <w:r>
        <w:t xml:space="preserve"> </w:t>
      </w:r>
      <w:r>
        <w:t xml:space="preserve">is elided because of the</w:t>
      </w:r>
      <w:r>
        <w:t xml:space="preserve"> </w:t>
      </w:r>
      <w:r>
        <w:rPr>
          <w:iCs/>
          <w:i/>
        </w:rPr>
        <w:t xml:space="preserve">u</w:t>
      </w:r>
      <w:r>
        <w:t xml:space="preserve">; since the</w:t>
      </w:r>
      <w:r>
        <w:t xml:space="preserve"> </w:t>
      </w:r>
      <w:r>
        <w:rPr>
          <w:iCs/>
          <w:i/>
        </w:rPr>
        <w:t xml:space="preserve">ṛ</w:t>
      </w:r>
      <w:r>
        <w:t xml:space="preserve"> </w:t>
      </w:r>
      <w:r>
        <w:t xml:space="preserve">precedes,</w:t>
      </w:r>
      <w:r>
        <w:t xml:space="preserve"> </w:t>
      </w:r>
      <w:r>
        <w:rPr>
          <w:iCs/>
          <w:i/>
        </w:rPr>
        <w:t xml:space="preserve">ṇatva</w:t>
      </w:r>
      <w:r>
        <w:t xml:space="preserve"> </w:t>
      </w:r>
      <w:r>
        <w:t xml:space="preserve">of the</w:t>
      </w:r>
      <w:r>
        <w:t xml:space="preserve"> </w:t>
      </w:r>
      <w:r>
        <w:rPr>
          <w:iCs/>
          <w:i/>
        </w:rPr>
        <w:t xml:space="preserve">n</w:t>
      </w:r>
      <w:r>
        <w:t xml:space="preserve">; the guṇa of the</w:t>
      </w:r>
      <w:r>
        <w:t xml:space="preserve"> </w:t>
      </w:r>
      <w:r>
        <w:rPr>
          <w:iCs/>
          <w:i/>
        </w:rPr>
        <w:t xml:space="preserve">u</w:t>
      </w:r>
      <w:r>
        <w:t xml:space="preserve"> </w:t>
      </w:r>
      <w:r>
        <w:t xml:space="preserve">because of</w:t>
      </w:r>
      <w:r>
        <w:t xml:space="preserve"> </w:t>
      </w:r>
      <w:r>
        <w:rPr>
          <w:iCs/>
          <w:i/>
        </w:rPr>
        <w:t xml:space="preserve">tip</w:t>
      </w:r>
      <w:r>
        <w:t xml:space="preserve">; the</w:t>
      </w:r>
      <w:r>
        <w:t xml:space="preserve"> </w:t>
      </w:r>
      <w:r>
        <w:rPr>
          <w:iCs/>
          <w:i/>
        </w:rPr>
        <w:t xml:space="preserve">tiṅ</w:t>
      </w:r>
      <w:r>
        <w:t xml:space="preserve">-</w:t>
      </w:r>
      <w:r>
        <w:rPr>
          <w:iCs/>
          <w:i/>
        </w:rPr>
        <w:t xml:space="preserve">nighāta</w:t>
      </w:r>
      <w:r>
        <w:t xml:space="preserve">.</w:t>
      </w:r>
      <w:r>
        <w:t xml:space="preserve"> </w:t>
      </w:r>
      <w:r>
        <w:rPr>
          <w:iCs/>
          <w:i/>
        </w:rPr>
        <w:t xml:space="preserve">śriye</w:t>
      </w:r>
      <w:r>
        <w:t xml:space="preserve"> </w:t>
      </w:r>
      <w:r>
        <w:t xml:space="preserve">— the dative singular; by</w:t>
      </w:r>
      <w:r>
        <w:t xml:space="preserve"> </w:t>
      </w:r>
      <w:r>
        <w:rPr>
          <w:iCs/>
          <w:i/>
        </w:rPr>
        <w:t xml:space="preserve">sāvekācas tṛtīyādir vibhaktiḥ</w:t>
      </w:r>
      <w:r>
        <w:t xml:space="preserve"> </w:t>
      </w:r>
      <w:r>
        <w:t xml:space="preserve">(Pā. 6-1-168 [?]) the case-ending takes the acute.</w:t>
      </w:r>
      <w:r>
        <w:t xml:space="preserve"> </w:t>
      </w:r>
      <w:r>
        <w:rPr>
          <w:iCs/>
          <w:i/>
        </w:rPr>
        <w:t xml:space="preserve">smayate</w:t>
      </w:r>
      <w:r>
        <w:t xml:space="preserve"> </w:t>
      </w:r>
      <w:r>
        <w:t xml:space="preserve">— root</w:t>
      </w:r>
      <w:r>
        <w:t xml:space="preserve"> </w:t>
      </w:r>
      <w:r>
        <w:rPr>
          <w:iCs/>
          <w:i/>
        </w:rPr>
        <w:t xml:space="preserve">smiṅ īṣaddhasane</w:t>
      </w:r>
      <w:r>
        <w:t xml:space="preserve">, of the</w:t>
      </w:r>
      <w:r>
        <w:t xml:space="preserve"> </w:t>
      </w:r>
      <w:r>
        <w:rPr>
          <w:iCs/>
          <w:i/>
        </w:rPr>
        <w:t xml:space="preserve">bhvādi</w:t>
      </w:r>
      <w:r>
        <w:t xml:space="preserve"> </w:t>
      </w:r>
      <w:r>
        <w:t xml:space="preserve">class;</w:t>
      </w:r>
      <w:r>
        <w:t xml:space="preserve"> </w:t>
      </w:r>
      <w:r>
        <w:rPr>
          <w:iCs/>
          <w:i/>
        </w:rPr>
        <w:t xml:space="preserve">laṭ</w:t>
      </w:r>
      <w:r>
        <w:t xml:space="preserve">, third person singular; by</w:t>
      </w:r>
      <w:r>
        <w:t xml:space="preserve"> </w:t>
      </w:r>
      <w:r>
        <w:rPr>
          <w:iCs/>
          <w:i/>
        </w:rPr>
        <w:t xml:space="preserve">ṭita ātmanepadānāṃ ṭer e</w:t>
      </w:r>
      <w:r>
        <w:t xml:space="preserve"> </w:t>
      </w:r>
      <w:r>
        <w:t xml:space="preserve">the final</w:t>
      </w:r>
      <w:r>
        <w:t xml:space="preserve"> </w:t>
      </w:r>
      <w:r>
        <w:rPr>
          <w:iCs/>
          <w:i/>
        </w:rPr>
        <w:t xml:space="preserve">e</w:t>
      </w:r>
      <w:r>
        <w:t xml:space="preserve">;</w:t>
      </w:r>
      <w:r>
        <w:t xml:space="preserve"> </w:t>
      </w:r>
      <w:r>
        <w:rPr>
          <w:iCs/>
          <w:i/>
        </w:rPr>
        <w:t xml:space="preserve">śap</w:t>
      </w:r>
      <w:r>
        <w:t xml:space="preserve">; because of it, the guṇa of the root’s</w:t>
      </w:r>
      <w:r>
        <w:t xml:space="preserve"> </w:t>
      </w:r>
      <w:r>
        <w:rPr>
          <w:iCs/>
          <w:i/>
        </w:rPr>
        <w:t xml:space="preserve">i</w:t>
      </w:r>
      <w:r>
        <w:t xml:space="preserve">, and</w:t>
      </w:r>
      <w:r>
        <w:t xml:space="preserve"> </w:t>
      </w:r>
      <w:r>
        <w:rPr>
          <w:iCs/>
          <w:i/>
        </w:rPr>
        <w:t xml:space="preserve">ay</w:t>
      </w:r>
      <w:r>
        <w:t xml:space="preserve">; the</w:t>
      </w:r>
      <w:r>
        <w:t xml:space="preserve"> </w:t>
      </w:r>
      <w:r>
        <w:rPr>
          <w:iCs/>
          <w:i/>
        </w:rPr>
        <w:t xml:space="preserve">tiṅ</w:t>
      </w:r>
      <w:r>
        <w:t xml:space="preserve">-</w:t>
      </w:r>
      <w:r>
        <w:rPr>
          <w:iCs/>
          <w:i/>
        </w:rPr>
        <w:t xml:space="preserve">nighāta</w:t>
      </w:r>
      <w:r>
        <w:t xml:space="preserve">.</w:t>
      </w:r>
      <w:r>
        <w:t xml:space="preserve"> </w:t>
      </w:r>
      <w:r>
        <w:rPr>
          <w:iCs/>
          <w:i/>
        </w:rPr>
        <w:t xml:space="preserve">ajīgaḥ</w:t>
      </w:r>
      <w:r>
        <w:t xml:space="preserve"> </w:t>
      </w:r>
      <w:r>
        <w:t xml:space="preserve">— root</w:t>
      </w:r>
      <w:r>
        <w:t xml:space="preserve"> </w:t>
      </w:r>
      <w:r>
        <w:rPr>
          <w:iCs/>
          <w:i/>
        </w:rPr>
        <w:t xml:space="preserve">gṝ nigaraṇe</w:t>
      </w:r>
      <w:r>
        <w:t xml:space="preserve">;</w:t>
      </w:r>
      <w:r>
        <w:t xml:space="preserve"> </w:t>
      </w:r>
      <w:r>
        <w:rPr>
          <w:iCs/>
          <w:i/>
        </w:rPr>
        <w:t xml:space="preserve">laṅ</w:t>
      </w:r>
      <w:r>
        <w:t xml:space="preserve">, second person singular,</w:t>
      </w:r>
      <w:r>
        <w:t xml:space="preserve"> </w:t>
      </w:r>
      <w:r>
        <w:rPr>
          <w:iCs/>
          <w:i/>
        </w:rPr>
        <w:t xml:space="preserve">sip</w:t>
      </w:r>
      <w:r>
        <w:t xml:space="preserve"> </w:t>
      </w:r>
      <w:r>
        <w:t xml:space="preserve">[as printed; the form is that of the second-person suffix for a third-person sense by</w:t>
      </w:r>
      <w:r>
        <w:t xml:space="preserve"> </w:t>
      </w:r>
      <w:r>
        <w:rPr>
          <w:iCs/>
          <w:i/>
        </w:rPr>
        <w:t xml:space="preserve">vyatyaya</w:t>
      </w:r>
      <w:r>
        <w:t xml:space="preserve"> </w:t>
      </w:r>
      <w:r>
        <w:t xml:space="preserve">[?]], the</w:t>
      </w:r>
      <w:r>
        <w:t xml:space="preserve"> </w:t>
      </w:r>
      <w:r>
        <w:rPr>
          <w:iCs/>
          <w:i/>
        </w:rPr>
        <w:t xml:space="preserve">i</w:t>
      </w:r>
      <w:r>
        <w:t xml:space="preserve"> </w:t>
      </w:r>
      <w:r>
        <w:t xml:space="preserve">elided;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the root is doubled; by</w:t>
      </w:r>
      <w:r>
        <w:t xml:space="preserve"> </w:t>
      </w:r>
      <w:r>
        <w:rPr>
          <w:iCs/>
          <w:i/>
        </w:rPr>
        <w:t xml:space="preserve">kuhoś cuḥ</w:t>
      </w:r>
      <w:r>
        <w:t xml:space="preserve"> </w:t>
      </w:r>
      <w:r>
        <w:t xml:space="preserve">the</w:t>
      </w:r>
      <w:r>
        <w:t xml:space="preserve"> </w:t>
      </w:r>
      <w:r>
        <w:rPr>
          <w:iCs/>
          <w:i/>
        </w:rPr>
        <w:t xml:space="preserve">g</w:t>
      </w:r>
      <w:r>
        <w:t xml:space="preserve"> </w:t>
      </w:r>
      <w:r>
        <w:t xml:space="preserve">of the reduplicative becomes</w:t>
      </w:r>
      <w:r>
        <w:t xml:space="preserve"> </w:t>
      </w:r>
      <w:r>
        <w:rPr>
          <w:iCs/>
          <w:i/>
        </w:rPr>
        <w:t xml:space="preserve">j</w:t>
      </w:r>
      <w:r>
        <w:t xml:space="preserve">; by</w:t>
      </w:r>
      <w:r>
        <w:t xml:space="preserve"> </w:t>
      </w:r>
      <w:r>
        <w:rPr>
          <w:iCs/>
          <w:i/>
        </w:rPr>
        <w:t xml:space="preserve">bahulaṃ chandasi</w:t>
      </w:r>
      <w:r>
        <w:t xml:space="preserve"> </w:t>
      </w:r>
      <w:r>
        <w:t xml:space="preserve">the reduplicative takes</w:t>
      </w:r>
      <w:r>
        <w:t xml:space="preserve"> </w:t>
      </w:r>
      <w:r>
        <w:rPr>
          <w:iCs/>
          <w:i/>
        </w:rPr>
        <w:t xml:space="preserve">i</w:t>
      </w:r>
      <w:r>
        <w:t xml:space="preserve">; —</w:t>
      </w:r>
    </w:p>
    <w:p>
      <w:r>
        <w:pict>
          <v:rect style="width:0;height:1.5pt" o:hralign="center" o:hrstd="t" o:hr="t"/>
        </w:pict>
      </w:r>
    </w:p>
    <w:bookmarkEnd w:id="461"/>
    <w:bookmarkStart w:id="462" w:name="page-426-pdf-441"/>
    <w:p>
      <w:pPr>
        <w:pStyle w:val="Heading3"/>
      </w:pPr>
      <w:r>
        <w:t xml:space="preserve">Page 426 (PDF 441)</w:t>
      </w:r>
    </w:p>
    <w:p>
      <w:pPr>
        <w:pStyle w:val="FirstParagraph"/>
      </w:pPr>
      <w:r>
        <w:rPr>
          <w:iCs/>
          <w:i/>
        </w:rPr>
        <w:t xml:space="preserve">(Running head: left</w:t>
      </w:r>
      <w:r>
        <w:rPr>
          <w:iCs/>
          <w:i/>
        </w:rPr>
        <w:t xml:space="preserve"> </w:t>
      </w:r>
      <w:r>
        <w:rPr>
          <w:iCs/>
          <w:i/>
        </w:rPr>
        <w:t xml:space="preserve">“</w:t>
      </w:r>
      <w:r>
        <w:rPr>
          <w:iCs/>
          <w:i/>
        </w:rPr>
        <w:t xml:space="preserve">426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92.6, concluded:</w:t>
      </w:r>
      <w:r>
        <w:t xml:space="preserve"> </w:t>
      </w:r>
      <w:r>
        <w:t xml:space="preserve">[</w:t>
      </w:r>
      <w:r>
        <w:rPr>
          <w:iCs/>
          <w:i/>
        </w:rPr>
        <w:t xml:space="preserve">ajīgaḥ</w:t>
      </w:r>
      <w:r>
        <w:t xml:space="preserve">, continued —]</w:t>
      </w:r>
      <w:r>
        <w:t xml:space="preserve"> </w:t>
      </w:r>
      <w:r>
        <w:t xml:space="preserve">“</w:t>
      </w:r>
      <w:r>
        <w:t xml:space="preserve">since it is listed among the</w:t>
      </w:r>
      <w:r>
        <w:t xml:space="preserve"> </w:t>
      </w:r>
      <w:r>
        <w:rPr>
          <w:iCs/>
          <w:i/>
        </w:rPr>
        <w:t xml:space="preserve">tujādi</w:t>
      </w:r>
      <w:r>
        <w:t xml:space="preserve"> </w:t>
      </w:r>
      <w:r>
        <w:t xml:space="preserve">words, by</w:t>
      </w:r>
      <w:r>
        <w:t xml:space="preserve"> </w:t>
      </w:r>
      <w:r>
        <w:rPr>
          <w:iCs/>
          <w:i/>
        </w:rPr>
        <w:t xml:space="preserve">tujādīnāṃ dīrgho ’bhyāsasya</w:t>
      </w:r>
      <w:r>
        <w:t xml:space="preserve"> </w:t>
      </w:r>
      <w:r>
        <w:t xml:space="preserve">(Pā. 6-1-7 [?]) the reduplicative is lengthened; the augment</w:t>
      </w:r>
      <w:r>
        <w:t xml:space="preserve"> </w:t>
      </w:r>
      <w:r>
        <w:rPr>
          <w:iCs/>
          <w:i/>
        </w:rPr>
        <w:t xml:space="preserve">aṭ</w:t>
      </w:r>
      <w:r>
        <w:t xml:space="preserve"> </w:t>
      </w:r>
      <w:r>
        <w:t xml:space="preserve">for the stem; since it follows a word, the</w:t>
      </w:r>
      <w:r>
        <w:t xml:space="preserve"> </w:t>
      </w:r>
      <w:r>
        <w:rPr>
          <w:iCs/>
          <w:i/>
        </w:rPr>
        <w:t xml:space="preserve">nighāta</w:t>
      </w:r>
      <w:r>
        <w:t xml:space="preserve"> </w:t>
      </w:r>
      <w:r>
        <w:t xml:space="preserve">accent.</w:t>
      </w:r>
      <w:r>
        <w:t xml:space="preserve">”</w:t>
      </w:r>
      <w:r>
        <w:t xml:space="preserve"> </w:t>
      </w:r>
      <w:r>
        <w:t xml:space="preserve">‖ 6 ‖</w:t>
      </w:r>
    </w:p>
    <w:p>
      <w:pPr>
        <w:pStyle w:val="BodyText"/>
      </w:pPr>
      <w:r>
        <w:rPr>
          <w:bCs/>
          <w:b/>
        </w:rPr>
        <w:t xml:space="preserve">॥ संहितापाठः ॥ — Saṃhitā-pāṭha (Rik 92.7)</w:t>
      </w:r>
      <w:r>
        <w:t xml:space="preserve"> </w:t>
      </w:r>
      <w:r>
        <w:rPr>
          <w:iCs/>
          <w:i/>
        </w:rPr>
        <w:t xml:space="preserve">(Triṣṭubh)</w:t>
      </w:r>
    </w:p>
    <w:p>
      <w:pPr>
        <w:pStyle w:val="BlockText"/>
      </w:pPr>
      <w:r>
        <w:t xml:space="preserve">भास्वती नेत्री सूनृतानां दिवः स्तवे दुहिता गोतमेभिः ।</w:t>
      </w:r>
      <w:r>
        <w:t xml:space="preserve"> </w:t>
      </w:r>
      <w:r>
        <w:t xml:space="preserve">प्रजावतो नृवतो अश्वबुध्यानुषो गोअग्रानुप मासि वाजान् ॥ ७ ॥</w:t>
      </w:r>
    </w:p>
    <w:p>
      <w:pPr>
        <w:pStyle w:val="FirstParagraph"/>
      </w:pPr>
      <w:r>
        <w:rPr>
          <w:iCs/>
          <w:i/>
        </w:rPr>
        <w:t xml:space="preserve">bhāsvatī netrī sūnṛtānāṃ divaḥ stave duhitā gotamebhiḥ | prajāvato nṛvato aśvabudhyān uṣo goagrān upa māsi vājān ‖ 7 ‖</w:t>
      </w:r>
    </w:p>
    <w:p>
      <w:pPr>
        <w:pStyle w:val="BodyText"/>
      </w:pPr>
      <w:r>
        <w:rPr>
          <w:bCs/>
          <w:b/>
        </w:rPr>
        <w:t xml:space="preserve">॥ पदपाठः ॥ — Pada-pāṭha (Rik 92.7)</w:t>
      </w:r>
    </w:p>
    <w:p>
      <w:pPr>
        <w:pStyle w:val="BlockText"/>
      </w:pPr>
      <w:r>
        <w:t xml:space="preserve">भास्वती । नेत्री । सूनृतानाम् । दिवः । स्तवे । दुहिता । गोतमेभिः ।</w:t>
      </w:r>
      <w:r>
        <w:t xml:space="preserve"> </w:t>
      </w:r>
      <w:r>
        <w:t xml:space="preserve">प्रजाऽवतः । नृऽवतः । अश्वऽबुध्यान् । उषः । गोऽअग्रान् ।</w:t>
      </w:r>
      <w:r>
        <w:t xml:space="preserve"> </w:t>
      </w:r>
      <w:r>
        <w:t xml:space="preserve">उप । मासि । वाजान् ॥ ७ ॥</w:t>
      </w:r>
    </w:p>
    <w:p>
      <w:pPr>
        <w:pStyle w:val="FirstParagraph"/>
      </w:pPr>
      <w:r>
        <w:rPr>
          <w:iCs/>
          <w:i/>
        </w:rPr>
        <w:t xml:space="preserve">bhāsvatī | netrī | sūnṛtānām | divaḥ | stave | duhitā | gotamebhiḥ | prajā-vataḥ | nṛ-vataḥ | aśva-budhyān | uṣaḥ | go-agrān | upa | māsi | vājān ‖ 7 ‖</w:t>
      </w:r>
    </w:p>
    <w:p>
      <w:pPr>
        <w:pStyle w:val="BodyText"/>
      </w:pPr>
      <w:r>
        <w:rPr>
          <w:bCs/>
          <w:b/>
        </w:rPr>
        <w:t xml:space="preserve">॥ सायणभाष्यम् ॥ — Sāyaṇa-bhāṣya (Rik 92.7)</w:t>
      </w:r>
    </w:p>
    <w:p>
      <w:pPr>
        <w:pStyle w:val="BlockText"/>
      </w:pPr>
      <w:r>
        <w:t xml:space="preserve">भास्वती तेजस्विनी । सूनृतेति वाङ्नाम । सूनृतानां प्रियसत्यात्मिकानां नेत्री प्रेरयित्री कारयित्री । उषसि हि जातायां मनुष्यप्रमुखाः प्राणिनः स्वस्वव्यापारायेतस्ततः शब्दं कुर्वन्ति । एवंभूता दिवो दुहिता द्युलोकसकाशादुत्पन्नोषा गोतमेभिर्गोतमवंशजैरस्माभिः स्तवे । स्तूयते । हे उष आस्माभिः स्तुता त्वं वाजानन्नान्युप मासि । प्रयच्छ । कीदृशान्वाजान् । प्रजावतः प्रजाभिः पुत्रपौत्रादिभिर्युक्तान्</w:t>
      </w:r>
    </w:p>
    <w:p>
      <w:pPr>
        <w:pStyle w:val="FirstParagraph"/>
      </w:pPr>
      <w:r>
        <w:rPr>
          <w:iCs/>
          <w:i/>
        </w:rPr>
        <w:t xml:space="preserve">bhāsvatī tejasvinī | sūnṛteti vāṅnāma | sūnṛtānāṃ priyasatyātmikānāṃ netrī preyitrī kārayitrī | uṣasi hi jātāyāṃ manuṣyapramukhāḥ prāṇinaḥ svasvavyāpārāyetas tataḥ śabdaṃ kurvanti | evaṃbhūtā divo duhitā dyulokasakāśād utpannoṣā gotamebhir gotamavaṃśajair asmābhiḥ stave | stūyate | he uṣa āsmābhiḥ stutā tvaṃ vājānn annāny upa māsi | prayaccha | kīdṛśān vājān | prajāvataḥ prajābhiḥ putrapautrādibhir yuktān</w:t>
      </w:r>
    </w:p>
    <w:p>
      <w:r>
        <w:pict>
          <v:rect style="width:0;height:1.5pt" o:hralign="center" o:hrstd="t" o:hr="t"/>
        </w:pict>
      </w:r>
    </w:p>
    <w:bookmarkEnd w:id="462"/>
    <w:bookmarkStart w:id="463" w:name="page-427-pdf-442"/>
    <w:p>
      <w:pPr>
        <w:pStyle w:val="Heading3"/>
      </w:pPr>
      <w:r>
        <w:t xml:space="preserve">Page 427 (PDF 442)</w:t>
      </w:r>
    </w:p>
    <w:p>
      <w:pPr>
        <w:pStyle w:val="FirstParagraph"/>
      </w:pPr>
      <w:r>
        <w:rPr>
          <w:iCs/>
          <w:i/>
        </w:rPr>
        <w:t xml:space="preserve">(Running head left:</w:t>
      </w:r>
      <w:r>
        <w:rPr>
          <w:iCs/>
          <w:i/>
        </w:rPr>
        <w:t xml:space="preserve"> </w:t>
      </w:r>
      <w:r>
        <w:rPr>
          <w:iCs/>
          <w:i/>
        </w:rPr>
        <w:t xml:space="preserve">“</w:t>
      </w:r>
      <w:r>
        <w:rPr>
          <w:iCs/>
          <w:i/>
        </w:rPr>
        <w:t xml:space="preserve">A. 1 A. 6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427.)</w:t>
      </w:r>
    </w:p>
    <w:p>
      <w:pPr>
        <w:pStyle w:val="BodyText"/>
      </w:pPr>
      <w:r>
        <w:rPr>
          <w:iCs/>
          <w:i/>
        </w:rPr>
        <w:t xml:space="preserve">Sāyaṇa-bhāṣya of Rik 92.7, concluded:</w:t>
      </w:r>
    </w:p>
    <w:p>
      <w:pPr>
        <w:pStyle w:val="BlockText"/>
      </w:pPr>
      <w:r>
        <w:t xml:space="preserve">नृवतो दासलक्षणैर्नृभिरुपेतान् अश्वबुध्यान् । अश्वा बुध्ना विद्यमानत्वेन बोद्धव्या येषु वाजेषु तान् । यद्वा । अश्वबुध्यान् । वर्णव्यापत्त्या यकारः । अश्वमूलान् । अश्वैर्हि राजानो धनान्यन्नानि च लभन्ते । अतोऽन्नानां तन्मूलत्वं । गोअग्रान् । गावोऽग्रे प्रमुखे येषां तादृशान् ॥ भास्वती । भा दीप्तौ । असुन् । ततो मतुप् । मादुपधायाः इति मतुपो वत्वं । उगितश्चेति ङीप् । नेत्री । ऋन्नेभ्यो ङीप् । उदात्तयणो हल्पूर्वादिति ङीप उदात्तत्वं । स्तवे । ष्टुञ् स्तुतौ । कर्मणि लट् बहुलं छन्दसीति बहुलग्रहणाद्ये को ऽपि लुक् [?] । लोपस्त आत्मनेपदेष्विति तलोपः । छन्दस्युभयथेत्येकारस्यार्धधातुकत्वेन ङित्त्वाभावाद्गुणावादेशौ । नृवतः । व्यत्ययेन मतोर्वत्वं । ह्रस्वनुड्भ्यां मतुबिति मतुप उदात्तत्वं । मासि । मा माने । आदादिकः ॥</w:t>
      </w:r>
    </w:p>
    <w:p>
      <w:pPr>
        <w:pStyle w:val="FirstParagraph"/>
      </w:pPr>
      <w:r>
        <w:rPr>
          <w:iCs/>
          <w:i/>
        </w:rPr>
        <w:t xml:space="preserve">nṛvato dāsalakṣaṇair nṛbhir upetān aśvabudhyān | aśvā budhnā vidyamānatvena boddhavyā yeṣu vājeṣu tān | yadvā | aśvabudhyān | varṇavyāpattyā yakāraḥ | aśvamūlān | aśvair hi rājāno dhanāny annāni ca labhante | ato ’nnānāṃ tanmūlatvaṃ | goagrān | gāvo ’gre pramukhe yeṣāṃ tādṛśān ‖ bhāsvatī | bhā dīptau | asun | tato matup | mādupadhāyāḥ iti matupo vatvaṃ | ugitaś ceti ṅīp | netrī | ṛnnebhyo ṅīp | udāttayaṇo halpūrvād iti ṅīpa udāttatvaṃ | stave | ṣṭuñ stutau | karmaṇi laṭ bahulaṃ chandasīti bahulagrahaṇād ye ko ’pi luk [?] | lopas ta ātmanepadeṣv iti talopaḥ | chandasy ubhayathety ekārasyārdhadhātukatvena ṅittvābhāvād guṇāvādeśau | nṛvataḥ | vyatyayena matorvatvaṃ | hrasvanuḍbhyāṃ matub iti matupa udāttatvaṃ | māsi | mā māne | ādādikaḥ ‖</w:t>
      </w:r>
    </w:p>
    <w:p>
      <w:pPr>
        <w:pStyle w:val="BodyText"/>
      </w:pPr>
      <w:r>
        <w:rPr>
          <w:iCs/>
          <w:i/>
        </w:rPr>
        <w:t xml:space="preserve">Translation (bhāṣya, concluded):</w:t>
      </w:r>
      <w:r>
        <w:t xml:space="preserve"> </w:t>
      </w:r>
      <w:r>
        <w:t xml:space="preserve">“</w:t>
      </w:r>
      <w:r>
        <w:rPr>
          <w:iCs/>
          <w:i/>
        </w:rPr>
        <w:t xml:space="preserve">…prajāvataḥ</w:t>
      </w:r>
      <w:r>
        <w:t xml:space="preserve">, possessed of progeny, sons, grandsons and so on;</w:t>
      </w:r>
      <w:r>
        <w:t xml:space="preserve"> </w:t>
      </w:r>
      <w:r>
        <w:rPr>
          <w:iCs/>
          <w:i/>
        </w:rPr>
        <w:t xml:space="preserve">nṛvataḥ</w:t>
      </w:r>
      <w:r>
        <w:t xml:space="preserve">, endowed with men, with servants;</w:t>
      </w:r>
      <w:r>
        <w:t xml:space="preserve"> </w:t>
      </w:r>
      <w:r>
        <w:rPr>
          <w:iCs/>
          <w:i/>
        </w:rPr>
        <w:t xml:space="preserve">aśvabudhyān</w:t>
      </w:r>
      <w:r>
        <w:t xml:space="preserve"> </w:t>
      </w:r>
      <w:r>
        <w:t xml:space="preserve">— those</w:t>
      </w:r>
      <w:r>
        <w:t xml:space="preserve"> </w:t>
      </w:r>
      <w:r>
        <w:rPr>
          <w:iCs/>
          <w:i/>
        </w:rPr>
        <w:t xml:space="preserve">vājas</w:t>
      </w:r>
      <w:r>
        <w:t xml:space="preserve">, foods, in which horses are to be known as existing as the</w:t>
      </w:r>
      <w:r>
        <w:t xml:space="preserve"> </w:t>
      </w:r>
      <w:r>
        <w:rPr>
          <w:iCs/>
          <w:i/>
        </w:rPr>
        <w:t xml:space="preserve">budhna</w:t>
      </w:r>
      <w:r>
        <w:t xml:space="preserve">, the foundation [of wealth]; or</w:t>
      </w:r>
      <w:r>
        <w:t xml:space="preserve"> </w:t>
      </w:r>
      <w:r>
        <w:rPr>
          <w:iCs/>
          <w:i/>
        </w:rPr>
        <w:t xml:space="preserve">aśvabudhyān</w:t>
      </w:r>
      <w:r>
        <w:t xml:space="preserve">, with</w:t>
      </w:r>
      <w:r>
        <w:t xml:space="preserve"> </w:t>
      </w:r>
      <w:r>
        <w:rPr>
          <w:iCs/>
          <w:i/>
        </w:rPr>
        <w:t xml:space="preserve">y</w:t>
      </w:r>
      <w:r>
        <w:t xml:space="preserve"> </w:t>
      </w:r>
      <w:r>
        <w:t xml:space="preserve">by a change of letter:</w:t>
      </w:r>
      <w:r>
        <w:t xml:space="preserve"> </w:t>
      </w:r>
      <w:r>
        <w:t xml:space="preserve">‘</w:t>
      </w:r>
      <w:r>
        <w:t xml:space="preserve">having horses as their root</w:t>
      </w:r>
      <w:r>
        <w:t xml:space="preserve">’</w:t>
      </w:r>
      <w:r>
        <w:t xml:space="preserve">: for by horses kings obtain wealth and food; therefore foods have horses as their root.</w:t>
      </w:r>
      <w:r>
        <w:t xml:space="preserve"> </w:t>
      </w:r>
      <w:r>
        <w:rPr>
          <w:iCs/>
          <w:i/>
        </w:rPr>
        <w:t xml:space="preserve">Goagrān</w:t>
      </w:r>
      <w:r>
        <w:t xml:space="preserve"> </w:t>
      </w:r>
      <w:r>
        <w:t xml:space="preserve">— those in which cows stand in front, as the chief. —</w:t>
      </w:r>
      <w:r>
        <w:t xml:space="preserve"> </w:t>
      </w:r>
      <w:r>
        <w:rPr>
          <w:iCs/>
          <w:i/>
        </w:rPr>
        <w:t xml:space="preserve">bhāsvatī</w:t>
      </w:r>
      <w:r>
        <w:t xml:space="preserve"> </w:t>
      </w:r>
      <w:r>
        <w:t xml:space="preserve">— root</w:t>
      </w:r>
      <w:r>
        <w:t xml:space="preserve"> </w:t>
      </w:r>
      <w:r>
        <w:rPr>
          <w:iCs/>
          <w:i/>
        </w:rPr>
        <w:t xml:space="preserve">bhā dīptau</w:t>
      </w:r>
      <w:r>
        <w:t xml:space="preserve">, the suffix</w:t>
      </w:r>
      <w:r>
        <w:t xml:space="preserve"> </w:t>
      </w:r>
      <w:r>
        <w:rPr>
          <w:iCs/>
          <w:i/>
        </w:rPr>
        <w:t xml:space="preserve">asun</w:t>
      </w:r>
      <w:r>
        <w:t xml:space="preserve">, then</w:t>
      </w:r>
      <w:r>
        <w:t xml:space="preserve"> </w:t>
      </w:r>
      <w:r>
        <w:rPr>
          <w:iCs/>
          <w:i/>
        </w:rPr>
        <w:t xml:space="preserve">matup</w:t>
      </w:r>
      <w:r>
        <w:t xml:space="preserve">; by</w:t>
      </w:r>
      <w:r>
        <w:t xml:space="preserve"> </w:t>
      </w:r>
      <w:r>
        <w:rPr>
          <w:iCs/>
          <w:i/>
        </w:rPr>
        <w:t xml:space="preserve">mādupadhāyāś ca…</w:t>
      </w:r>
      <w:r>
        <w:t xml:space="preserve"> </w:t>
      </w:r>
      <w:r>
        <w:t xml:space="preserve">the</w:t>
      </w:r>
      <w:r>
        <w:t xml:space="preserve"> </w:t>
      </w:r>
      <w:r>
        <w:rPr>
          <w:iCs/>
          <w:i/>
        </w:rPr>
        <w:t xml:space="preserve">v</w:t>
      </w:r>
      <w:r>
        <w:t xml:space="preserve"> </w:t>
      </w:r>
      <w:r>
        <w:t xml:space="preserve">of</w:t>
      </w:r>
      <w:r>
        <w:t xml:space="preserve"> </w:t>
      </w:r>
      <w:r>
        <w:rPr>
          <w:iCs/>
          <w:i/>
        </w:rPr>
        <w:t xml:space="preserve">matup</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 </w:t>
      </w:r>
      <w:r>
        <w:rPr>
          <w:iCs/>
          <w:i/>
        </w:rPr>
        <w:t xml:space="preserve">netrī</w:t>
      </w:r>
      <w:r>
        <w:t xml:space="preserve"> </w:t>
      </w:r>
      <w:r>
        <w:t xml:space="preserve">—</w:t>
      </w:r>
      <w:r>
        <w:t xml:space="preserve"> </w:t>
      </w:r>
      <w:r>
        <w:rPr>
          <w:iCs/>
          <w:i/>
        </w:rPr>
        <w:t xml:space="preserve">ṅīp</w:t>
      </w:r>
      <w:r>
        <w:t xml:space="preserve"> </w:t>
      </w:r>
      <w:r>
        <w:t xml:space="preserve">after a stem in</w:t>
      </w:r>
      <w:r>
        <w:t xml:space="preserve"> </w:t>
      </w:r>
      <w:r>
        <w:rPr>
          <w:iCs/>
          <w:i/>
        </w:rPr>
        <w:t xml:space="preserve">ṛ</w:t>
      </w:r>
      <w:r>
        <w:t xml:space="preserve"> </w:t>
      </w:r>
      <w:r>
        <w:t xml:space="preserve">(</w:t>
      </w:r>
      <w:r>
        <w:rPr>
          <w:iCs/>
          <w:i/>
        </w:rPr>
        <w:t xml:space="preserve">ṛnnebhyo ṅīp</w:t>
      </w:r>
      <w:r>
        <w:t xml:space="preserve">); by</w:t>
      </w:r>
      <w:r>
        <w:t xml:space="preserve"> </w:t>
      </w:r>
      <w:r>
        <w:rPr>
          <w:iCs/>
          <w:i/>
        </w:rPr>
        <w:t xml:space="preserve">udāttayaṇo halpūrvāt</w:t>
      </w:r>
      <w:r>
        <w:t xml:space="preserve"> </w:t>
      </w:r>
      <w:r>
        <w:t xml:space="preserve">the</w:t>
      </w:r>
      <w:r>
        <w:t xml:space="preserve"> </w:t>
      </w:r>
      <w:r>
        <w:rPr>
          <w:iCs/>
          <w:i/>
        </w:rPr>
        <w:t xml:space="preserve">ṅīp</w:t>
      </w:r>
      <w:r>
        <w:t xml:space="preserve"> </w:t>
      </w:r>
      <w:r>
        <w:t xml:space="preserve">takes the acute.</w:t>
      </w:r>
      <w:r>
        <w:t xml:space="preserve"> </w:t>
      </w:r>
      <w:r>
        <w:rPr>
          <w:iCs/>
          <w:i/>
        </w:rPr>
        <w:t xml:space="preserve">stave</w:t>
      </w:r>
      <w:r>
        <w:t xml:space="preserve"> </w:t>
      </w:r>
      <w:r>
        <w:t xml:space="preserve">— root</w:t>
      </w:r>
      <w:r>
        <w:t xml:space="preserve"> </w:t>
      </w:r>
      <w:r>
        <w:rPr>
          <w:iCs/>
          <w:i/>
        </w:rPr>
        <w:t xml:space="preserve">ṣṭuñ stutau</w:t>
      </w:r>
      <w:r>
        <w:t xml:space="preserve">; the</w:t>
      </w:r>
      <w:r>
        <w:t xml:space="preserve"> </w:t>
      </w:r>
      <w:r>
        <w:rPr>
          <w:iCs/>
          <w:i/>
        </w:rPr>
        <w:t xml:space="preserve">laṭ</w:t>
      </w:r>
      <w:r>
        <w:t xml:space="preserve"> </w:t>
      </w:r>
      <w:r>
        <w:t xml:space="preserve">in the passive; the elision of the</w:t>
      </w:r>
      <w:r>
        <w:t xml:space="preserve"> </w:t>
      </w:r>
      <w:r>
        <w:rPr>
          <w:iCs/>
          <w:i/>
        </w:rPr>
        <w:t xml:space="preserve">ta</w:t>
      </w:r>
      <w:r>
        <w:t xml:space="preserve"> </w:t>
      </w:r>
      <w:r>
        <w:t xml:space="preserve">by</w:t>
      </w:r>
      <w:r>
        <w:t xml:space="preserve"> </w:t>
      </w:r>
      <w:r>
        <w:rPr>
          <w:iCs/>
          <w:i/>
        </w:rPr>
        <w:t xml:space="preserve">lopas ta ātmanepadeṣu</w:t>
      </w:r>
      <w:r>
        <w:t xml:space="preserve">; guṇa and</w:t>
      </w:r>
      <w:r>
        <w:t xml:space="preserve"> </w:t>
      </w:r>
      <w:r>
        <w:rPr>
          <w:iCs/>
          <w:i/>
        </w:rPr>
        <w:t xml:space="preserve">av</w:t>
      </w:r>
      <w:r>
        <w:t xml:space="preserve"> </w:t>
      </w:r>
      <w:r>
        <w:t xml:space="preserve">since the</w:t>
      </w:r>
      <w:r>
        <w:t xml:space="preserve"> </w:t>
      </w:r>
      <w:r>
        <w:rPr>
          <w:iCs/>
          <w:i/>
        </w:rPr>
        <w:t xml:space="preserve">e</w:t>
      </w:r>
      <w:r>
        <w:t xml:space="preserve"> </w:t>
      </w:r>
      <w:r>
        <w:t xml:space="preserve">is</w:t>
      </w:r>
      <w:r>
        <w:t xml:space="preserve"> </w:t>
      </w:r>
      <w:r>
        <w:rPr>
          <w:iCs/>
          <w:i/>
        </w:rPr>
        <w:t xml:space="preserve">ārdhadhātuka</w:t>
      </w:r>
      <w:r>
        <w:t xml:space="preserve"> </w:t>
      </w:r>
      <w:r>
        <w:t xml:space="preserve">and not</w:t>
      </w:r>
      <w:r>
        <w:t xml:space="preserve"> </w:t>
      </w:r>
      <w:r>
        <w:rPr>
          <w:iCs/>
          <w:i/>
        </w:rPr>
        <w:t xml:space="preserve">ṅit</w:t>
      </w:r>
      <w:r>
        <w:t xml:space="preserve"> </w:t>
      </w:r>
      <w:r>
        <w:t xml:space="preserve">by</w:t>
      </w:r>
      <w:r>
        <w:t xml:space="preserve"> </w:t>
      </w:r>
      <w:r>
        <w:rPr>
          <w:iCs/>
          <w:i/>
        </w:rPr>
        <w:t xml:space="preserve">chandasy ubhayathā</w:t>
      </w:r>
      <w:r>
        <w:t xml:space="preserve">.</w:t>
      </w:r>
      <w:r>
        <w:t xml:space="preserve"> </w:t>
      </w:r>
      <w:r>
        <w:rPr>
          <w:iCs/>
          <w:i/>
        </w:rPr>
        <w:t xml:space="preserve">nṛvataḥ</w:t>
      </w:r>
      <w:r>
        <w:t xml:space="preserve"> </w:t>
      </w:r>
      <w:r>
        <w:t xml:space="preserve">— the</w:t>
      </w:r>
      <w:r>
        <w:t xml:space="preserve"> </w:t>
      </w:r>
      <w:r>
        <w:rPr>
          <w:iCs/>
          <w:i/>
        </w:rPr>
        <w:t xml:space="preserve">v</w:t>
      </w:r>
      <w:r>
        <w:t xml:space="preserve"> </w:t>
      </w:r>
      <w:r>
        <w:t xml:space="preserve">of</w:t>
      </w:r>
      <w:r>
        <w:t xml:space="preserve"> </w:t>
      </w:r>
      <w:r>
        <w:rPr>
          <w:iCs/>
          <w:i/>
        </w:rPr>
        <w:t xml:space="preserve">matup</w:t>
      </w:r>
      <w:r>
        <w:t xml:space="preserve"> </w:t>
      </w:r>
      <w:r>
        <w:t xml:space="preserve">by</w:t>
      </w:r>
      <w:r>
        <w:t xml:space="preserve"> </w:t>
      </w:r>
      <w:r>
        <w:rPr>
          <w:iCs/>
          <w:i/>
        </w:rPr>
        <w:t xml:space="preserve">vyatyaya</w:t>
      </w:r>
      <w:r>
        <w:t xml:space="preserve">; by</w:t>
      </w:r>
      <w:r>
        <w:t xml:space="preserve"> </w:t>
      </w:r>
      <w:r>
        <w:rPr>
          <w:iCs/>
          <w:i/>
        </w:rPr>
        <w:t xml:space="preserve">hrasvanuḍbhyāṃ matub</w:t>
      </w:r>
      <w:r>
        <w:t xml:space="preserve"> </w:t>
      </w:r>
      <w:r>
        <w:t xml:space="preserve">the</w:t>
      </w:r>
      <w:r>
        <w:t xml:space="preserve"> </w:t>
      </w:r>
      <w:r>
        <w:rPr>
          <w:iCs/>
          <w:i/>
        </w:rPr>
        <w:t xml:space="preserve">matup</w:t>
      </w:r>
      <w:r>
        <w:t xml:space="preserve"> </w:t>
      </w:r>
      <w:r>
        <w:t xml:space="preserve">takes the acute.</w:t>
      </w:r>
      <w:r>
        <w:t xml:space="preserve"> </w:t>
      </w:r>
      <w:r>
        <w:rPr>
          <w:iCs/>
          <w:i/>
        </w:rPr>
        <w:t xml:space="preserve">māsi</w:t>
      </w:r>
      <w:r>
        <w:t xml:space="preserve"> </w:t>
      </w:r>
      <w:r>
        <w:t xml:space="preserve">— root</w:t>
      </w:r>
      <w:r>
        <w:t xml:space="preserve"> </w:t>
      </w:r>
      <w:r>
        <w:rPr>
          <w:iCs/>
          <w:i/>
        </w:rPr>
        <w:t xml:space="preserve">mā māne</w:t>
      </w:r>
      <w:r>
        <w:t xml:space="preserve"> </w:t>
      </w:r>
      <w:r>
        <w:t xml:space="preserve">of the</w:t>
      </w:r>
      <w:r>
        <w:t xml:space="preserve"> </w:t>
      </w:r>
      <w:r>
        <w:rPr>
          <w:iCs/>
          <w:i/>
        </w:rPr>
        <w:t xml:space="preserve">ādādika</w:t>
      </w:r>
      <w:r>
        <w:t xml:space="preserve"> </w:t>
      </w:r>
      <w:r>
        <w:t xml:space="preserve">class.</w:t>
      </w:r>
      <w:r>
        <w:t xml:space="preserve">”</w:t>
      </w:r>
    </w:p>
    <w:p>
      <w:pPr>
        <w:pStyle w:val="BodyText"/>
      </w:pPr>
      <w:r>
        <w:rPr>
          <w:bCs/>
          <w:b/>
        </w:rPr>
        <w:t xml:space="preserve">॥ प्रतिपदार्थ ॥ — Pratipadārtha (Rik 92.7)</w:t>
      </w:r>
      <w:r>
        <w:t xml:space="preserve"> </w:t>
      </w:r>
      <w:r>
        <w:rPr>
          <w:iCs/>
          <w:i/>
        </w:rPr>
        <w:t xml:space="preserve">(Kannada)</w:t>
      </w:r>
    </w:p>
    <w:p>
      <w:pPr>
        <w:pStyle w:val="BodyText"/>
      </w:pPr>
      <w:r>
        <w:rPr>
          <w:iCs/>
          <w:i/>
        </w:rPr>
        <w:t xml:space="preserve">bhāsvatī</w:t>
      </w:r>
      <w:r>
        <w:t xml:space="preserve"> </w:t>
      </w:r>
      <w:r>
        <w:t xml:space="preserve">— the radiant one;</w:t>
      </w:r>
      <w:r>
        <w:t xml:space="preserve"> </w:t>
      </w:r>
      <w:r>
        <w:rPr>
          <w:iCs/>
          <w:i/>
        </w:rPr>
        <w:t xml:space="preserve">sūnṛtānām</w:t>
      </w:r>
      <w:r>
        <w:t xml:space="preserve"> </w:t>
      </w:r>
      <w:r>
        <w:t xml:space="preserve">— of speech pleasing and true;</w:t>
      </w:r>
      <w:r>
        <w:t xml:space="preserve"> </w:t>
      </w:r>
      <w:r>
        <w:rPr>
          <w:iCs/>
          <w:i/>
        </w:rPr>
        <w:t xml:space="preserve">netrī</w:t>
      </w:r>
      <w:r>
        <w:t xml:space="preserve"> </w:t>
      </w:r>
      <w:r>
        <w:t xml:space="preserve">— the cause;</w:t>
      </w:r>
      <w:r>
        <w:t xml:space="preserve"> </w:t>
      </w:r>
      <w:r>
        <w:rPr>
          <w:iCs/>
          <w:i/>
        </w:rPr>
        <w:t xml:space="preserve">divaḥ duhitā</w:t>
      </w:r>
      <w:r>
        <w:t xml:space="preserve"> </w:t>
      </w:r>
      <w:r>
        <w:t xml:space="preserve">— Uṣas deity, the daughter of the heavenly world;</w:t>
      </w:r>
      <w:r>
        <w:t xml:space="preserve"> </w:t>
      </w:r>
      <w:r>
        <w:rPr>
          <w:iCs/>
          <w:i/>
        </w:rPr>
        <w:t xml:space="preserve">gotamebhiḥ</w:t>
      </w:r>
      <w:r>
        <w:t xml:space="preserve"> </w:t>
      </w:r>
      <w:r>
        <w:t xml:space="preserve">— by us, born in the line of Gotama;</w:t>
      </w:r>
      <w:r>
        <w:t xml:space="preserve"> </w:t>
      </w:r>
      <w:r>
        <w:rPr>
          <w:iCs/>
          <w:i/>
        </w:rPr>
        <w:t xml:space="preserve">stave</w:t>
      </w:r>
      <w:r>
        <w:t xml:space="preserve"> </w:t>
      </w:r>
      <w:r>
        <w:t xml:space="preserve">— is praised;</w:t>
      </w:r>
      <w:r>
        <w:t xml:space="preserve"> </w:t>
      </w:r>
      <w:r>
        <w:rPr>
          <w:iCs/>
          <w:i/>
        </w:rPr>
        <w:t xml:space="preserve">uṣaḥ</w:t>
      </w:r>
      <w:r>
        <w:t xml:space="preserve"> </w:t>
      </w:r>
      <w:r>
        <w:t xml:space="preserve">— O Uṣas deity;</w:t>
      </w:r>
      <w:r>
        <w:t xml:space="preserve"> </w:t>
      </w:r>
      <w:r>
        <w:rPr>
          <w:iCs/>
          <w:i/>
        </w:rPr>
        <w:t xml:space="preserve">prajāvataḥ</w:t>
      </w:r>
      <w:r>
        <w:t xml:space="preserve"> </w:t>
      </w:r>
      <w:r>
        <w:t xml:space="preserve">— endowed with offspring;</w:t>
      </w:r>
      <w:r>
        <w:t xml:space="preserve"> </w:t>
      </w:r>
      <w:r>
        <w:rPr>
          <w:iCs/>
          <w:i/>
        </w:rPr>
        <w:t xml:space="preserve">nṛvataḥ</w:t>
      </w:r>
      <w:r>
        <w:t xml:space="preserve"> </w:t>
      </w:r>
      <w:r>
        <w:t xml:space="preserve">— with servants and other people;</w:t>
      </w:r>
      <w:r>
        <w:t xml:space="preserve"> </w:t>
      </w:r>
      <w:r>
        <w:rPr>
          <w:iCs/>
          <w:i/>
        </w:rPr>
        <w:t xml:space="preserve">aśvabudhyān</w:t>
      </w:r>
      <w:r>
        <w:t xml:space="preserve"> </w:t>
      </w:r>
      <w:r>
        <w:t xml:space="preserve">— distinguished by horses;</w:t>
      </w:r>
      <w:r>
        <w:t xml:space="preserve"> </w:t>
      </w:r>
      <w:r>
        <w:rPr>
          <w:iCs/>
          <w:i/>
        </w:rPr>
        <w:t xml:space="preserve">goagrān</w:t>
      </w:r>
      <w:r>
        <w:t xml:space="preserve"> </w:t>
      </w:r>
      <w:r>
        <w:t xml:space="preserve">— filled with cows;</w:t>
      </w:r>
      <w:r>
        <w:t xml:space="preserve"> </w:t>
      </w:r>
      <w:r>
        <w:rPr>
          <w:iCs/>
          <w:i/>
        </w:rPr>
        <w:t xml:space="preserve">vājān</w:t>
      </w:r>
      <w:r>
        <w:t xml:space="preserve"> </w:t>
      </w:r>
      <w:r>
        <w:t xml:space="preserve">— foods;</w:t>
      </w:r>
      <w:r>
        <w:t xml:space="preserve"> </w:t>
      </w:r>
      <w:r>
        <w:rPr>
          <w:iCs/>
          <w:i/>
        </w:rPr>
        <w:t xml:space="preserve">upa māsi</w:t>
      </w:r>
      <w:r>
        <w:t xml:space="preserve"> </w:t>
      </w:r>
      <w:r>
        <w:t xml:space="preserve">— graciously give.</w:t>
      </w:r>
    </w:p>
    <w:p>
      <w:pPr>
        <w:pStyle w:val="BodyText"/>
      </w:pPr>
      <w:r>
        <w:rPr>
          <w:bCs/>
          <w:b/>
        </w:rPr>
        <w:t xml:space="preserve">॥ भावार्थः ॥ — Bhāvārtha of Rik 92.7</w:t>
      </w:r>
      <w:r>
        <w:t xml:space="preserve"> </w:t>
      </w:r>
      <w:r>
        <w:rPr>
          <w:iCs/>
          <w:i/>
        </w:rPr>
        <w:t xml:space="preserve">(Kannada)</w:t>
      </w:r>
    </w:p>
    <w:p>
      <w:pPr>
        <w:pStyle w:val="BodyText"/>
      </w:pPr>
      <w:r>
        <w:t xml:space="preserve">“</w:t>
      </w:r>
      <w:r>
        <w:t xml:space="preserve">We, born in the line of Gotama, praise the Uṣas deity, who is radiant, the cause of speech that is pleasing and true, and born of the heavenly world. O Uṣas deity, graciously give us the foods that are endowed with offspring, with servants and other people, distinguished by horses and filled with cows.</w:t>
      </w:r>
      <w:r>
        <w:t xml:space="preserve">”</w:t>
      </w:r>
    </w:p>
    <w:p>
      <w:pPr>
        <w:pStyle w:val="BodyText"/>
      </w:pPr>
      <w:r>
        <w:rPr>
          <w:bCs/>
          <w:b/>
        </w:rPr>
        <w:t xml:space="preserve">English Translation</w:t>
      </w:r>
      <w:r>
        <w:t xml:space="preserve"> </w:t>
      </w:r>
      <w:r>
        <w:rPr>
          <w:iCs/>
          <w:i/>
        </w:rPr>
        <w:t xml:space="preserve">(printed in English in the source; Rik 92.7)</w:t>
      </w:r>
    </w:p>
    <w:p>
      <w:pPr>
        <w:pStyle w:val="BodyText"/>
      </w:pPr>
      <w:r>
        <w:t xml:space="preserve">“</w:t>
      </w:r>
      <w:r>
        <w:t xml:space="preserve">The brilliant daughter of the sky, the exciter of pleasant voices, is praised by the descendants of Gotama. Ushas, grant us food associated with progeny and dependants and distinguished by horses and cattle.</w:t>
      </w:r>
      <w:r>
        <w:t xml:space="preserve">”</w:t>
      </w:r>
      <w:r>
        <w:t xml:space="preserve"> </w:t>
      </w:r>
      <w:r>
        <w:t xml:space="preserve">— as printed.</w:t>
      </w:r>
    </w:p>
    <w:p>
      <w:pPr>
        <w:pStyle w:val="BodyText"/>
      </w:pPr>
      <w:r>
        <w:rPr>
          <w:bCs/>
          <w:b/>
        </w:rPr>
        <w:t xml:space="preserve">॥ विशेषविषयगळु ॥ — Special Topics (Rik 92.7)</w:t>
      </w:r>
      <w:r>
        <w:t xml:space="preserve"> </w:t>
      </w:r>
      <w:r>
        <w:rPr>
          <w:iCs/>
          <w:i/>
        </w:rPr>
        <w:t xml:space="preserve">(Kannada; begins at the foot of p. 427)</w:t>
      </w:r>
    </w:p>
    <w:p>
      <w:pPr>
        <w:pStyle w:val="BodyText"/>
      </w:pPr>
      <w:r>
        <w:rPr>
          <w:iCs/>
          <w:i/>
          <w:bCs/>
          <w:b/>
        </w:rPr>
        <w:t xml:space="preserve">sūnṛtānāṃ netrī</w:t>
      </w:r>
      <w:r>
        <w:t xml:space="preserve"> </w:t>
      </w:r>
      <w:r>
        <w:t xml:space="preserve">— “</w:t>
      </w:r>
      <w:r>
        <w:rPr>
          <w:iCs/>
          <w:i/>
        </w:rPr>
        <w:t xml:space="preserve">sūnṛtā, sūnṛtāvatī, sūnṛtāvarī</w:t>
      </w:r>
      <w:r>
        <w:t xml:space="preserve"> </w:t>
      </w:r>
      <w:r>
        <w:t xml:space="preserve">and the like are all epithets, or synonymous words, of the Uṣas (Ni. 3-[?] [?]).</w:t>
      </w:r>
      <w:r>
        <w:t xml:space="preserve"> </w:t>
      </w:r>
      <w:r>
        <w:rPr>
          <w:iCs/>
          <w:i/>
        </w:rPr>
        <w:t xml:space="preserve">sūnṛteti vāṅnāma</w:t>
      </w:r>
      <w:r>
        <w:t xml:space="preserve"> </w:t>
      </w:r>
      <w:r>
        <w:t xml:space="preserve">[</w:t>
      </w:r>
      <w:r>
        <w:t xml:space="preserve">‘</w:t>
      </w:r>
      <w:r>
        <w:rPr>
          <w:iCs/>
          <w:i/>
        </w:rPr>
        <w:t xml:space="preserve">sūnṛtā</w:t>
      </w:r>
      <w:r>
        <w:t xml:space="preserve"> </w:t>
      </w:r>
      <w:r>
        <w:t xml:space="preserve">is a name of speech</w:t>
      </w:r>
      <w:r>
        <w:t xml:space="preserve">’</w:t>
      </w:r>
      <w:r>
        <w:t xml:space="preserve">];</w:t>
      </w:r>
      <w:r>
        <w:t xml:space="preserve"> </w:t>
      </w:r>
      <w:r>
        <w:rPr>
          <w:iCs/>
          <w:i/>
        </w:rPr>
        <w:t xml:space="preserve">netrī utpāda-</w:t>
      </w:r>
    </w:p>
    <w:p>
      <w:r>
        <w:pict>
          <v:rect style="width:0;height:1.5pt" o:hralign="center" o:hrstd="t" o:hr="t"/>
        </w:pict>
      </w:r>
    </w:p>
    <w:bookmarkEnd w:id="463"/>
    <w:bookmarkStart w:id="464" w:name="page-428-pdf-443"/>
    <w:p>
      <w:pPr>
        <w:pStyle w:val="Heading3"/>
      </w:pPr>
      <w:r>
        <w:t xml:space="preserve">Page 428 (PDF 443)</w:t>
      </w:r>
    </w:p>
    <w:p>
      <w:pPr>
        <w:pStyle w:val="FirstParagraph"/>
      </w:pPr>
      <w:r>
        <w:rPr>
          <w:iCs/>
          <w:i/>
        </w:rPr>
        <w:t xml:space="preserve">(Running head: left</w:t>
      </w:r>
      <w:r>
        <w:rPr>
          <w:iCs/>
          <w:i/>
        </w:rPr>
        <w:t xml:space="preserve"> </w:t>
      </w:r>
      <w:r>
        <w:rPr>
          <w:iCs/>
          <w:i/>
        </w:rPr>
        <w:t xml:space="preserve">“</w:t>
      </w:r>
      <w:r>
        <w:rPr>
          <w:iCs/>
          <w:i/>
        </w:rPr>
        <w:t xml:space="preserve">428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Special Topics of Rik 92.7, continued from p. 427 (Kannada):</w:t>
      </w:r>
      <w:r>
        <w:t xml:space="preserve"> </w:t>
      </w:r>
      <w:r>
        <w:t xml:space="preserve">“</w:t>
      </w:r>
      <w:r>
        <w:t xml:space="preserve">—</w:t>
      </w:r>
      <w:r>
        <w:t xml:space="preserve"> </w:t>
      </w:r>
      <w:r>
        <w:rPr>
          <w:iCs/>
          <w:i/>
        </w:rPr>
        <w:t xml:space="preserve">netrī utpādayitrī</w:t>
      </w:r>
      <w:r>
        <w:t xml:space="preserve">:</w:t>
      </w:r>
      <w:r>
        <w:t xml:space="preserve"> </w:t>
      </w:r>
      <w:r>
        <w:rPr>
          <w:iCs/>
          <w:i/>
        </w:rPr>
        <w:t xml:space="preserve">uṣasaḥ prādurbhāvānantaraṃ hi paśupakṣimṛgādayaḥ sarve śabdaṃ kurvanti</w:t>
      </w:r>
      <w:r>
        <w:t xml:space="preserve"> </w:t>
      </w:r>
      <w:r>
        <w:t xml:space="preserve">|</w:t>
      </w:r>
      <w:r>
        <w:t xml:space="preserve"> </w:t>
      </w:r>
      <w:r>
        <w:rPr>
          <w:iCs/>
          <w:i/>
        </w:rPr>
        <w:t xml:space="preserve">ata eva tāsāṃ vācāṃ pravartayiteti ucyate</w:t>
      </w:r>
      <w:r>
        <w:t xml:space="preserve"> </w:t>
      </w:r>
      <w:r>
        <w:t xml:space="preserve">[</w:t>
      </w:r>
      <w:r>
        <w:t xml:space="preserve">‘</w:t>
      </w:r>
      <w:r>
        <w:t xml:space="preserve">for after the appearance of Uṣas all animals, birds, deer and so on make their sounds; therefore she is called the originator of those voices</w:t>
      </w:r>
      <w:r>
        <w:t xml:space="preserve">’</w:t>
      </w:r>
      <w:r>
        <w:t xml:space="preserve">] — that is, the word</w:t>
      </w:r>
      <w:r>
        <w:t xml:space="preserve"> </w:t>
      </w:r>
      <w:r>
        <w:rPr>
          <w:iCs/>
          <w:i/>
        </w:rPr>
        <w:t xml:space="preserve">sūnṛtānām</w:t>
      </w:r>
      <w:r>
        <w:t xml:space="preserve"> </w:t>
      </w:r>
      <w:r>
        <w:t xml:space="preserve">is connected with all dealings in speech. Since after Uṣas rises the speech-dealings of all animals, birds and the rest begin, the meaning is that the Uṣases are the originators of all these. Kutsa, Vasiṣṭha and others use this epithet especially in their own hymns. For example —</w:t>
      </w:r>
      <w:r>
        <w:t xml:space="preserve">”</w:t>
      </w:r>
    </w:p>
    <w:p>
      <w:pPr>
        <w:pStyle w:val="BlockText"/>
      </w:pPr>
      <w:r>
        <w:t xml:space="preserve">भास्वती नेत्री सूनृतानामचेति चित्रा वि दुरो न आवः ।</w:t>
      </w:r>
    </w:p>
    <w:p>
      <w:pPr>
        <w:pStyle w:val="FirstParagraph"/>
      </w:pPr>
      <w:r>
        <w:rPr>
          <w:iCs/>
          <w:i/>
        </w:rPr>
        <w:t xml:space="preserve">bhāsvatī netrī sūnṛtānām aceti citrā vi duro na āvaḥ |</w:t>
      </w:r>
      <w:r>
        <w:t xml:space="preserve"> </w:t>
      </w:r>
      <w:r>
        <w:t xml:space="preserve">(Ṛ. Saṃ. 1-113-4 [?])</w:t>
      </w:r>
    </w:p>
    <w:p>
      <w:pPr>
        <w:pStyle w:val="BlockText"/>
      </w:pPr>
      <w:r>
        <w:t xml:space="preserve">एषा नेत्री राधसः सूनृतानामुषा उच्छन्ती रिभ्यते वसिष्ठैः ।</w:t>
      </w:r>
    </w:p>
    <w:p>
      <w:pPr>
        <w:pStyle w:val="FirstParagraph"/>
      </w:pPr>
      <w:r>
        <w:rPr>
          <w:iCs/>
          <w:i/>
        </w:rPr>
        <w:t xml:space="preserve">eṣā netrī rādhasaḥ sūnṛtānām uṣā ucchantī ribhyate vasiṣṭhaiḥ |</w:t>
      </w:r>
      <w:r>
        <w:t xml:space="preserve"> </w:t>
      </w:r>
      <w:r>
        <w:t xml:space="preserve">(Ṛ. Saṃ. 7-76-7 [?])</w:t>
      </w:r>
    </w:p>
    <w:p>
      <w:pPr>
        <w:pStyle w:val="BodyText"/>
      </w:pPr>
      <w:r>
        <w:rPr>
          <w:iCs/>
          <w:i/>
        </w:rPr>
        <w:t xml:space="preserve">Gloss, mine and tentative (both):</w:t>
      </w:r>
      <w:r>
        <w:t xml:space="preserve"> </w:t>
      </w:r>
      <w:r>
        <w:t xml:space="preserve">“</w:t>
      </w:r>
      <w:r>
        <w:t xml:space="preserve">The radiant leader of pleasant words has been noticed; she, the wonderful, has opened our doors. — This leader of bounty and of pleasant words, the Uṣas, shining forth, is praised by the Vasiṣṭhas.</w:t>
      </w:r>
      <w:r>
        <w:t xml:space="preserve">”</w:t>
      </w:r>
    </w:p>
    <w:p>
      <w:pPr>
        <w:pStyle w:val="BodyText"/>
      </w:pPr>
      <w:r>
        <w:t xml:space="preserve">“</w:t>
      </w:r>
      <w:r>
        <w:t xml:space="preserve">In some places Sāyaṇa explains the word</w:t>
      </w:r>
      <w:r>
        <w:t xml:space="preserve"> </w:t>
      </w:r>
      <w:r>
        <w:rPr>
          <w:iCs/>
          <w:i/>
        </w:rPr>
        <w:t xml:space="preserve">sūnṛtānām</w:t>
      </w:r>
      <w:r>
        <w:t xml:space="preserve"> </w:t>
      </w:r>
      <w:r>
        <w:t xml:space="preserve">as</w:t>
      </w:r>
      <w:r>
        <w:t xml:space="preserve"> </w:t>
      </w:r>
      <w:r>
        <w:rPr>
          <w:iCs/>
          <w:i/>
        </w:rPr>
        <w:t xml:space="preserve">stutīnām</w:t>
      </w:r>
      <w:r>
        <w:t xml:space="preserve">,</w:t>
      </w:r>
      <w:r>
        <w:t xml:space="preserve"> </w:t>
      </w:r>
      <w:r>
        <w:t xml:space="preserve">‘</w:t>
      </w:r>
      <w:r>
        <w:t xml:space="preserve">of praises</w:t>
      </w:r>
      <w:r>
        <w:t xml:space="preserve">’</w:t>
      </w:r>
      <w:r>
        <w:t xml:space="preserve">:</w:t>
      </w:r>
      <w:r>
        <w:t xml:space="preserve"> </w:t>
      </w:r>
      <w:r>
        <w:t xml:space="preserve">‘</w:t>
      </w:r>
      <w:r>
        <w:t xml:space="preserve">the leader of the praises</w:t>
      </w:r>
      <w:r>
        <w:t xml:space="preserve">’</w:t>
      </w:r>
      <w:r>
        <w:t xml:space="preserve">.</w:t>
      </w:r>
      <w:r>
        <w:t xml:space="preserve">”</w:t>
      </w:r>
    </w:p>
    <w:p>
      <w:pPr>
        <w:pStyle w:val="BodyText"/>
      </w:pPr>
      <w:r>
        <w:rPr>
          <w:iCs/>
          <w:i/>
          <w:bCs/>
          <w:b/>
        </w:rPr>
        <w:t xml:space="preserve">gotamebhiḥ</w:t>
      </w:r>
      <w:r>
        <w:t xml:space="preserve"> </w:t>
      </w:r>
      <w:r>
        <w:t xml:space="preserve">—</w:t>
      </w:r>
      <w:r>
        <w:t xml:space="preserve"> </w:t>
      </w:r>
      <w:r>
        <w:t xml:space="preserve">“</w:t>
      </w:r>
      <w:r>
        <w:t xml:space="preserve">For this word Sāyaṇa says</w:t>
      </w:r>
      <w:r>
        <w:t xml:space="preserve"> </w:t>
      </w:r>
      <w:r>
        <w:t xml:space="preserve">‘</w:t>
      </w:r>
      <w:r>
        <w:rPr>
          <w:iCs/>
          <w:i/>
        </w:rPr>
        <w:t xml:space="preserve">ṛṣibhir asmābhiḥ</w:t>
      </w:r>
      <w:r>
        <w:t xml:space="preserve">’</w:t>
      </w:r>
      <w:r>
        <w:t xml:space="preserve">,</w:t>
      </w:r>
      <w:r>
        <w:t xml:space="preserve"> </w:t>
      </w:r>
      <w:r>
        <w:t xml:space="preserve">‘</w:t>
      </w:r>
      <w:r>
        <w:t xml:space="preserve">by us, the seers</w:t>
      </w:r>
      <w:r>
        <w:t xml:space="preserve">’</w:t>
      </w:r>
      <w:r>
        <w:t xml:space="preserve">; and Skandasvāmin says</w:t>
      </w:r>
      <w:r>
        <w:t xml:space="preserve"> </w:t>
      </w:r>
      <w:r>
        <w:t xml:space="preserve">‘</w:t>
      </w:r>
      <w:r>
        <w:rPr>
          <w:iCs/>
          <w:i/>
        </w:rPr>
        <w:t xml:space="preserve">ekasminn eva bahuvacanaṃ | gotamena mayā</w:t>
      </w:r>
      <w:r>
        <w:t xml:space="preserve">’</w:t>
      </w:r>
      <w:r>
        <w:t xml:space="preserve"> </w:t>
      </w:r>
      <w:r>
        <w:t xml:space="preserve">— the plural is used for the singular:</w:t>
      </w:r>
      <w:r>
        <w:t xml:space="preserve"> </w:t>
      </w:r>
      <w:r>
        <w:t xml:space="preserve">‘</w:t>
      </w:r>
      <w:r>
        <w:t xml:space="preserve">by me, Gotama</w:t>
      </w:r>
      <w:r>
        <w:t xml:space="preserve">’</w:t>
      </w:r>
      <w:r>
        <w:t xml:space="preserve">.</w:t>
      </w:r>
      <w:r>
        <w:t xml:space="preserve">”</w:t>
      </w:r>
    </w:p>
    <w:p>
      <w:pPr>
        <w:pStyle w:val="BodyText"/>
      </w:pPr>
      <w:r>
        <w:rPr>
          <w:iCs/>
          <w:i/>
          <w:bCs/>
          <w:b/>
        </w:rPr>
        <w:t xml:space="preserve">aśvabudhyān</w:t>
      </w:r>
      <w:r>
        <w:t xml:space="preserve"> </w:t>
      </w:r>
      <w:r>
        <w:t xml:space="preserve">—</w:t>
      </w:r>
      <w:r>
        <w:t xml:space="preserve"> </w:t>
      </w:r>
      <w:r>
        <w:t xml:space="preserve">“</w:t>
      </w:r>
      <w:r>
        <w:t xml:space="preserve">Two kinds of meaning are given for this attribute.</w:t>
      </w:r>
      <w:r>
        <w:t xml:space="preserve"> </w:t>
      </w:r>
      <w:r>
        <w:t xml:space="preserve">‘</w:t>
      </w:r>
      <w:r>
        <w:rPr>
          <w:iCs/>
          <w:i/>
        </w:rPr>
        <w:t xml:space="preserve">aśvair yo [yeṣu] boddhavyas te aśvabudhyāḥ tān</w:t>
      </w:r>
      <w:r>
        <w:t xml:space="preserve">’</w:t>
      </w:r>
      <w:r>
        <w:t xml:space="preserve"> </w:t>
      </w:r>
      <w:r>
        <w:t xml:space="preserve">[as read, clotted [?]]: wealth, or food, that is to be known by the existence of horses, that is, [wealth] with abundant horses. Or, as Sāyaṇa says, since the word</w:t>
      </w:r>
      <w:r>
        <w:t xml:space="preserve"> </w:t>
      </w:r>
      <w:r>
        <w:rPr>
          <w:iCs/>
          <w:i/>
        </w:rPr>
        <w:t xml:space="preserve">aśvabudhyān</w:t>
      </w:r>
      <w:r>
        <w:t xml:space="preserve"> </w:t>
      </w:r>
      <w:r>
        <w:t xml:space="preserve">[stands] with</w:t>
      </w:r>
      <w:r>
        <w:t xml:space="preserve"> </w:t>
      </w:r>
      <w:r>
        <w:rPr>
          <w:iCs/>
          <w:i/>
        </w:rPr>
        <w:t xml:space="preserve">y</w:t>
      </w:r>
      <w:r>
        <w:t xml:space="preserve"> </w:t>
      </w:r>
      <w:r>
        <w:t xml:space="preserve">by a change of letter in place of the</w:t>
      </w:r>
      <w:r>
        <w:t xml:space="preserve"> </w:t>
      </w:r>
      <w:r>
        <w:rPr>
          <w:iCs/>
          <w:i/>
        </w:rPr>
        <w:t xml:space="preserve">n</w:t>
      </w:r>
      <w:r>
        <w:t xml:space="preserve">, it is</w:t>
      </w:r>
      <w:r>
        <w:t xml:space="preserve"> </w:t>
      </w:r>
      <w:r>
        <w:rPr>
          <w:iCs/>
          <w:i/>
        </w:rPr>
        <w:t xml:space="preserve">aśvabudhnān</w:t>
      </w:r>
      <w:r>
        <w:t xml:space="preserve">, from which the sense</w:t>
      </w:r>
      <w:r>
        <w:t xml:space="preserve"> </w:t>
      </w:r>
      <w:r>
        <w:t xml:space="preserve">‘</w:t>
      </w:r>
      <w:r>
        <w:t xml:space="preserve">foods that have horses as their root</w:t>
      </w:r>
      <w:r>
        <w:t xml:space="preserve">’</w:t>
      </w:r>
      <w:r>
        <w:t xml:space="preserve"> </w:t>
      </w:r>
      <w:r>
        <w:t xml:space="preserve">also arises. If the second meaning is given, since kings get wealth and foods by the help of horses, it is called</w:t>
      </w:r>
      <w:r>
        <w:t xml:space="preserve"> </w:t>
      </w:r>
      <w:r>
        <w:rPr>
          <w:iCs/>
          <w:i/>
        </w:rPr>
        <w:t xml:space="preserve">aśvabudhya</w:t>
      </w:r>
      <w:r>
        <w:t xml:space="preserve">. In the 8th Ṛk of the same sūkta [1-92-8 [?]] the same word occurs; for that too these two meanings are given.</w:t>
      </w:r>
      <w:r>
        <w:t xml:space="preserve">”</w:t>
      </w:r>
    </w:p>
    <w:p>
      <w:pPr>
        <w:pStyle w:val="BodyText"/>
      </w:pPr>
      <w:r>
        <w:rPr>
          <w:bCs/>
          <w:b/>
        </w:rPr>
        <w:t xml:space="preserve">॥ व्याकरणप्रक्रिया ॥ — Vyākaraṇa-prakriyā (Rik 92.7)</w:t>
      </w:r>
      <w:r>
        <w:t xml:space="preserve"> </w:t>
      </w:r>
      <w:r>
        <w:rPr>
          <w:iCs/>
          <w:i/>
        </w:rPr>
        <w:t xml:space="preserve">(Kannada; grammar page, noted briefly)</w:t>
      </w:r>
    </w:p>
    <w:p>
      <w:pPr>
        <w:pStyle w:val="BodyText"/>
      </w:pPr>
      <w:r>
        <w:rPr>
          <w:iCs/>
          <w:i/>
        </w:rPr>
        <w:t xml:space="preserve">bhāsvatī</w:t>
      </w:r>
      <w:r>
        <w:t xml:space="preserve"> </w:t>
      </w:r>
      <w:r>
        <w:t xml:space="preserve">— root</w:t>
      </w:r>
      <w:r>
        <w:t xml:space="preserve"> </w:t>
      </w:r>
      <w:r>
        <w:rPr>
          <w:iCs/>
          <w:i/>
        </w:rPr>
        <w:t xml:space="preserve">bhā dīptau</w:t>
      </w:r>
      <w:r>
        <w:t xml:space="preserve">; the suffix</w:t>
      </w:r>
      <w:r>
        <w:t xml:space="preserve"> </w:t>
      </w:r>
      <w:r>
        <w:rPr>
          <w:iCs/>
          <w:i/>
        </w:rPr>
        <w:t xml:space="preserve">asun</w:t>
      </w:r>
      <w:r>
        <w:t xml:space="preserve">, which is obtained after all roots (U. 4-189 [?]);</w:t>
      </w:r>
      <w:r>
        <w:t xml:space="preserve"> </w:t>
      </w:r>
      <w:r>
        <w:rPr>
          <w:iCs/>
          <w:i/>
        </w:rPr>
        <w:t xml:space="preserve">bhāḥ asyāḥ asti iti bhāsvatī</w:t>
      </w:r>
      <w:r>
        <w:t xml:space="preserve">; by</w:t>
      </w:r>
      <w:r>
        <w:t xml:space="preserve"> </w:t>
      </w:r>
      <w:r>
        <w:rPr>
          <w:iCs/>
          <w:i/>
        </w:rPr>
        <w:t xml:space="preserve">tad asyāstyasmin…</w:t>
      </w:r>
      <w:r>
        <w:t xml:space="preserve"> </w:t>
      </w:r>
      <w:r>
        <w:t xml:space="preserve">(Pā. 5-2-94 [?]) the suffix</w:t>
      </w:r>
      <w:r>
        <w:t xml:space="preserve"> </w:t>
      </w:r>
      <w:r>
        <w:rPr>
          <w:iCs/>
          <w:i/>
        </w:rPr>
        <w:t xml:space="preserve">matup</w:t>
      </w:r>
      <w:r>
        <w:t xml:space="preserve">; by</w:t>
      </w:r>
      <w:r>
        <w:t xml:space="preserve"> </w:t>
      </w:r>
      <w:r>
        <w:rPr>
          <w:iCs/>
          <w:i/>
        </w:rPr>
        <w:t xml:space="preserve">mādupadhāyāś ca…</w:t>
      </w:r>
      <w:r>
        <w:t xml:space="preserve"> </w:t>
      </w:r>
      <w:r>
        <w:t xml:space="preserve">(Pā. 8-2-9 [?])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by</w:t>
      </w:r>
      <w:r>
        <w:t xml:space="preserve"> </w:t>
      </w:r>
      <w:r>
        <w:rPr>
          <w:iCs/>
          <w:i/>
        </w:rPr>
        <w:t xml:space="preserve">ugitaś ca</w:t>
      </w:r>
      <w:r>
        <w:t xml:space="preserve"> </w:t>
      </w:r>
      <w:r>
        <w:t xml:space="preserve">(Pā. 4-1-6 [?]) the</w:t>
      </w:r>
      <w:r>
        <w:t xml:space="preserve"> </w:t>
      </w:r>
      <w:r>
        <w:rPr>
          <w:iCs/>
          <w:i/>
        </w:rPr>
        <w:t xml:space="preserve">ṅīp</w:t>
      </w:r>
      <w:r>
        <w:t xml:space="preserve"> </w:t>
      </w:r>
      <w:r>
        <w:t xml:space="preserve">in the feminine.</w:t>
      </w:r>
      <w:r>
        <w:t xml:space="preserve"> </w:t>
      </w:r>
      <w:r>
        <w:rPr>
          <w:iCs/>
          <w:i/>
        </w:rPr>
        <w:t xml:space="preserve">netrī</w:t>
      </w:r>
      <w:r>
        <w:t xml:space="preserve"> </w:t>
      </w:r>
      <w:r>
        <w:t xml:space="preserve">— root</w:t>
      </w:r>
      <w:r>
        <w:t xml:space="preserve"> </w:t>
      </w:r>
      <w:r>
        <w:rPr>
          <w:iCs/>
          <w:i/>
        </w:rPr>
        <w:t xml:space="preserve">nīñ prāpaṇe</w:t>
      </w:r>
      <w:r>
        <w:t xml:space="preserve">; in the agent sense the suffix</w:t>
      </w:r>
      <w:r>
        <w:t xml:space="preserve"> </w:t>
      </w:r>
      <w:r>
        <w:rPr>
          <w:iCs/>
          <w:i/>
        </w:rPr>
        <w:t xml:space="preserve">tṛc</w:t>
      </w:r>
      <w:r>
        <w:t xml:space="preserve">; the word</w:t>
      </w:r>
      <w:r>
        <w:t xml:space="preserve"> </w:t>
      </w:r>
      <w:r>
        <w:rPr>
          <w:iCs/>
          <w:i/>
        </w:rPr>
        <w:t xml:space="preserve">netṛ</w:t>
      </w:r>
      <w:r>
        <w:t xml:space="preserve">; in the feminine, because the stem ends in</w:t>
      </w:r>
      <w:r>
        <w:t xml:space="preserve"> </w:t>
      </w:r>
      <w:r>
        <w:rPr>
          <w:iCs/>
          <w:i/>
        </w:rPr>
        <w:t xml:space="preserve">ṛ</w:t>
      </w:r>
      <w:r>
        <w:t xml:space="preserve">, by</w:t>
      </w:r>
      <w:r>
        <w:t xml:space="preserve"> </w:t>
      </w:r>
      <w:r>
        <w:rPr>
          <w:iCs/>
          <w:i/>
        </w:rPr>
        <w:t xml:space="preserve">ṛnnebhyo ṅīp</w:t>
      </w:r>
      <w:r>
        <w:t xml:space="preserve"> </w:t>
      </w:r>
      <w:r>
        <w:t xml:space="preserve">(Pā. 4-1-5 [?]) the suffix</w:t>
      </w:r>
      <w:r>
        <w:t xml:space="preserve"> </w:t>
      </w:r>
      <w:r>
        <w:rPr>
          <w:iCs/>
          <w:i/>
        </w:rPr>
        <w:t xml:space="preserve">ṅīp</w:t>
      </w:r>
      <w:r>
        <w:t xml:space="preserve">; the</w:t>
      </w:r>
      <w:r>
        <w:t xml:space="preserve"> </w:t>
      </w:r>
      <w:r>
        <w:rPr>
          <w:iCs/>
          <w:i/>
        </w:rPr>
        <w:t xml:space="preserve">ṛ</w:t>
      </w:r>
      <w:r>
        <w:t xml:space="preserve"> </w:t>
      </w:r>
      <w:r>
        <w:t xml:space="preserve">is replaced by</w:t>
      </w:r>
      <w:r>
        <w:t xml:space="preserve"> </w:t>
      </w:r>
      <w:r>
        <w:rPr>
          <w:iCs/>
          <w:i/>
        </w:rPr>
        <w:t xml:space="preserve">y</w:t>
      </w:r>
      <w:r>
        <w:t xml:space="preserve"> </w:t>
      </w:r>
      <w:r>
        <w:t xml:space="preserve">(</w:t>
      </w:r>
      <w:r>
        <w:rPr>
          <w:iCs/>
          <w:i/>
        </w:rPr>
        <w:t xml:space="preserve">yaṇ</w:t>
      </w:r>
      <w:r>
        <w:t xml:space="preserve">). —</w:t>
      </w:r>
    </w:p>
    <w:p>
      <w:r>
        <w:pict>
          <v:rect style="width:0;height:1.5pt" o:hralign="center" o:hrstd="t" o:hr="t"/>
        </w:pict>
      </w:r>
    </w:p>
    <w:bookmarkEnd w:id="464"/>
    <w:bookmarkStart w:id="465" w:name="page-429-pdf-444"/>
    <w:p>
      <w:pPr>
        <w:pStyle w:val="Heading3"/>
      </w:pPr>
      <w:r>
        <w:t xml:space="preserve">Page 429 (PDF 444)</w:t>
      </w:r>
    </w:p>
    <w:p>
      <w:pPr>
        <w:pStyle w:val="FirstParagraph"/>
      </w:pPr>
      <w:r>
        <w:rPr>
          <w:iCs/>
          <w:i/>
        </w:rPr>
        <w:t xml:space="preserve">(Running head left:</w:t>
      </w:r>
      <w:r>
        <w:rPr>
          <w:iCs/>
          <w:i/>
        </w:rPr>
        <w:t xml:space="preserve"> </w:t>
      </w:r>
      <w:r>
        <w:rPr>
          <w:iCs/>
          <w:i/>
        </w:rPr>
        <w:t xml:space="preserve">“</w:t>
      </w:r>
      <w:r>
        <w:rPr>
          <w:iCs/>
          <w:i/>
        </w:rPr>
        <w:t xml:space="preserve">A. 1 A. 6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429.)</w:t>
      </w:r>
    </w:p>
    <w:p>
      <w:pPr>
        <w:pStyle w:val="BodyText"/>
      </w:pPr>
      <w:r>
        <w:rPr>
          <w:iCs/>
          <w:i/>
        </w:rPr>
        <w:t xml:space="preserve">Vyākaraṇa-prakriyā of Rik 92.7, continued (grammar page, noted briefly):</w:t>
      </w:r>
    </w:p>
    <w:p>
      <w:pPr>
        <w:pStyle w:val="BodyText"/>
      </w:pPr>
      <w:r>
        <w:t xml:space="preserve">[</w:t>
      </w:r>
      <w:r>
        <w:rPr>
          <w:iCs/>
          <w:i/>
        </w:rPr>
        <w:t xml:space="preserve">netrī</w:t>
      </w:r>
      <w:r>
        <w:t xml:space="preserve">, continued —]</w:t>
      </w:r>
      <w:r>
        <w:t xml:space="preserve"> </w:t>
      </w:r>
      <w:r>
        <w:t xml:space="preserve">“</w:t>
      </w:r>
      <w:r>
        <w:t xml:space="preserve">the</w:t>
      </w:r>
      <w:r>
        <w:t xml:space="preserve"> </w:t>
      </w:r>
      <w:r>
        <w:rPr>
          <w:iCs/>
          <w:i/>
        </w:rPr>
        <w:t xml:space="preserve">ṛ</w:t>
      </w:r>
      <w:r>
        <w:t xml:space="preserve">, being acute by</w:t>
      </w:r>
      <w:r>
        <w:t xml:space="preserve"> </w:t>
      </w:r>
      <w:r>
        <w:rPr>
          <w:iCs/>
          <w:i/>
        </w:rPr>
        <w:t xml:space="preserve">cit</w:t>
      </w:r>
      <w:r>
        <w:t xml:space="preserve"> </w:t>
      </w:r>
      <w:r>
        <w:t xml:space="preserve">(Pā. 6-1-163 [?]), takes the replacement</w:t>
      </w:r>
      <w:r>
        <w:t xml:space="preserve"> </w:t>
      </w:r>
      <w:r>
        <w:rPr>
          <w:iCs/>
          <w:i/>
        </w:rPr>
        <w:t xml:space="preserve">yaṇ</w:t>
      </w:r>
      <w:r>
        <w:t xml:space="preserve">, and the</w:t>
      </w:r>
      <w:r>
        <w:t xml:space="preserve"> </w:t>
      </w:r>
      <w:r>
        <w:rPr>
          <w:iCs/>
          <w:i/>
        </w:rPr>
        <w:t xml:space="preserve">ṅīp</w:t>
      </w:r>
      <w:r>
        <w:t xml:space="preserve"> </w:t>
      </w:r>
      <w:r>
        <w:t xml:space="preserve">that follows it, by</w:t>
      </w:r>
      <w:r>
        <w:t xml:space="preserve"> </w:t>
      </w:r>
      <w:r>
        <w:rPr>
          <w:iCs/>
          <w:i/>
        </w:rPr>
        <w:t xml:space="preserve">udāttayaṇo halpūrvāt</w:t>
      </w:r>
      <w:r>
        <w:t xml:space="preserve"> </w:t>
      </w:r>
      <w:r>
        <w:t xml:space="preserve">(Pā. 6-1-174 [?]), takes the acute.</w:t>
      </w:r>
      <w:r>
        <w:t xml:space="preserve">”</w:t>
      </w:r>
      <w:r>
        <w:t xml:space="preserve"> </w:t>
      </w:r>
      <w:r>
        <w:rPr>
          <w:iCs/>
          <w:i/>
        </w:rPr>
        <w:t xml:space="preserve">stave</w:t>
      </w:r>
      <w:r>
        <w:t xml:space="preserve"> </w:t>
      </w:r>
      <w:r>
        <w:t xml:space="preserve">— root</w:t>
      </w:r>
      <w:r>
        <w:t xml:space="preserve"> </w:t>
      </w:r>
      <w:r>
        <w:rPr>
          <w:iCs/>
          <w:i/>
        </w:rPr>
        <w:t xml:space="preserve">ṣṭuñ stutau</w:t>
      </w:r>
      <w:r>
        <w:t xml:space="preserve">; in the passive</w:t>
      </w:r>
      <w:r>
        <w:t xml:space="preserve"> </w:t>
      </w:r>
      <w:r>
        <w:rPr>
          <w:iCs/>
          <w:i/>
        </w:rPr>
        <w:t xml:space="preserve">laṭ</w:t>
      </w:r>
      <w:r>
        <w:t xml:space="preserve">, third person singular, the suffix</w:t>
      </w:r>
      <w:r>
        <w:t xml:space="preserve"> </w:t>
      </w:r>
      <w:r>
        <w:rPr>
          <w:iCs/>
          <w:i/>
        </w:rPr>
        <w:t xml:space="preserve">ta</w:t>
      </w:r>
      <w:r>
        <w:t xml:space="preserve">; by</w:t>
      </w:r>
      <w:r>
        <w:t xml:space="preserve"> </w:t>
      </w:r>
      <w:r>
        <w:rPr>
          <w:iCs/>
          <w:i/>
        </w:rPr>
        <w:t xml:space="preserve">bahulaṃ chandasi</w:t>
      </w:r>
      <w:r>
        <w:t xml:space="preserve"> </w:t>
      </w:r>
      <w:r>
        <w:t xml:space="preserve">(Pā. 2-4-73 [?]), through the mention of</w:t>
      </w:r>
      <w:r>
        <w:t xml:space="preserve"> </w:t>
      </w:r>
      <w:r>
        <w:rPr>
          <w:iCs/>
          <w:i/>
        </w:rPr>
        <w:t xml:space="preserve">bahulam</w:t>
      </w:r>
      <w:r>
        <w:t xml:space="preserve"> </w:t>
      </w:r>
      <w:r>
        <w:t xml:space="preserve">there, the</w:t>
      </w:r>
      <w:r>
        <w:t xml:space="preserve"> </w:t>
      </w:r>
      <w:r>
        <w:rPr>
          <w:iCs/>
          <w:i/>
        </w:rPr>
        <w:t xml:space="preserve">luk</w:t>
      </w:r>
      <w:r>
        <w:t xml:space="preserve"> </w:t>
      </w:r>
      <w:r>
        <w:t xml:space="preserve">of</w:t>
      </w:r>
      <w:r>
        <w:t xml:space="preserve"> </w:t>
      </w:r>
      <w:r>
        <w:rPr>
          <w:iCs/>
          <w:i/>
        </w:rPr>
        <w:t xml:space="preserve">yak</w:t>
      </w:r>
      <w:r>
        <w:t xml:space="preserve">, which is obtained in the passive; by</w:t>
      </w:r>
      <w:r>
        <w:t xml:space="preserve"> </w:t>
      </w:r>
      <w:r>
        <w:rPr>
          <w:iCs/>
          <w:i/>
        </w:rPr>
        <w:t xml:space="preserve">lopas ta ātmanepadeṣu</w:t>
      </w:r>
      <w:r>
        <w:t xml:space="preserve"> </w:t>
      </w:r>
      <w:r>
        <w:t xml:space="preserve">(Pā. 7-1-41 [?]) the</w:t>
      </w:r>
      <w:r>
        <w:t xml:space="preserve"> </w:t>
      </w:r>
      <w:r>
        <w:rPr>
          <w:iCs/>
          <w:i/>
        </w:rPr>
        <w:t xml:space="preserve">t</w:t>
      </w:r>
      <w:r>
        <w:t xml:space="preserve"> </w:t>
      </w:r>
      <w:r>
        <w:t xml:space="preserve">of the suffix is elided; the</w:t>
      </w:r>
      <w:r>
        <w:t xml:space="preserve"> </w:t>
      </w:r>
      <w:r>
        <w:rPr>
          <w:iCs/>
          <w:i/>
        </w:rPr>
        <w:t xml:space="preserve">e</w:t>
      </w:r>
      <w:r>
        <w:t xml:space="preserve"> </w:t>
      </w:r>
      <w:r>
        <w:t xml:space="preserve">remains; by</w:t>
      </w:r>
      <w:r>
        <w:t xml:space="preserve"> </w:t>
      </w:r>
      <w:r>
        <w:rPr>
          <w:iCs/>
          <w:i/>
        </w:rPr>
        <w:t xml:space="preserve">chandasy ubhayathā</w:t>
      </w:r>
      <w:r>
        <w:t xml:space="preserve"> </w:t>
      </w:r>
      <w:r>
        <w:t xml:space="preserve">the</w:t>
      </w:r>
      <w:r>
        <w:t xml:space="preserve"> </w:t>
      </w:r>
      <w:r>
        <w:rPr>
          <w:iCs/>
          <w:i/>
        </w:rPr>
        <w:t xml:space="preserve">e</w:t>
      </w:r>
      <w:r>
        <w:t xml:space="preserve"> </w:t>
      </w:r>
      <w:r>
        <w:t xml:space="preserve">has the name</w:t>
      </w:r>
      <w:r>
        <w:t xml:space="preserve"> </w:t>
      </w:r>
      <w:r>
        <w:rPr>
          <w:iCs/>
          <w:i/>
        </w:rPr>
        <w:t xml:space="preserve">ārdhadhātuka</w:t>
      </w:r>
      <w:r>
        <w:t xml:space="preserve">, and by</w:t>
      </w:r>
      <w:r>
        <w:t xml:space="preserve"> </w:t>
      </w:r>
      <w:r>
        <w:rPr>
          <w:iCs/>
          <w:i/>
        </w:rPr>
        <w:t xml:space="preserve">sārvadhātukam apit</w:t>
      </w:r>
      <w:r>
        <w:t xml:space="preserve"> </w:t>
      </w:r>
      <w:r>
        <w:t xml:space="preserve">(Pā. 1-2-4 [?]) it does not become</w:t>
      </w:r>
      <w:r>
        <w:t xml:space="preserve"> </w:t>
      </w:r>
      <w:r>
        <w:rPr>
          <w:iCs/>
          <w:i/>
        </w:rPr>
        <w:t xml:space="preserve">ṅit</w:t>
      </w:r>
      <w:r>
        <w:t xml:space="preserve">; because of the suffix the guṇa of the root and the replacement</w:t>
      </w:r>
      <w:r>
        <w:t xml:space="preserve"> </w:t>
      </w:r>
      <w:r>
        <w:rPr>
          <w:iCs/>
          <w:i/>
        </w:rPr>
        <w:t xml:space="preserve">āv</w:t>
      </w:r>
      <w:r>
        <w:t xml:space="preserve">; since it follows a word, the</w:t>
      </w:r>
      <w:r>
        <w:t xml:space="preserve"> </w:t>
      </w:r>
      <w:r>
        <w:rPr>
          <w:iCs/>
          <w:i/>
        </w:rPr>
        <w:t xml:space="preserve">nighāta</w:t>
      </w:r>
      <w:r>
        <w:t xml:space="preserve"> </w:t>
      </w:r>
      <w:r>
        <w:t xml:space="preserve">accent.</w:t>
      </w:r>
      <w:r>
        <w:t xml:space="preserve"> </w:t>
      </w:r>
      <w:r>
        <w:rPr>
          <w:iCs/>
          <w:i/>
        </w:rPr>
        <w:t xml:space="preserve">gotamebhiḥ</w:t>
      </w:r>
      <w:r>
        <w:t xml:space="preserve"> </w:t>
      </w:r>
      <w:r>
        <w:t xml:space="preserve">— the word</w:t>
      </w:r>
      <w:r>
        <w:t xml:space="preserve"> </w:t>
      </w:r>
      <w:r>
        <w:rPr>
          <w:iCs/>
          <w:i/>
        </w:rPr>
        <w:t xml:space="preserve">gotama</w:t>
      </w:r>
      <w:r>
        <w:t xml:space="preserve">; the instrumental plural,</w:t>
      </w:r>
      <w:r>
        <w:t xml:space="preserve"> </w:t>
      </w:r>
      <w:r>
        <w:rPr>
          <w:iCs/>
          <w:i/>
        </w:rPr>
        <w:t xml:space="preserve">bhis</w:t>
      </w:r>
      <w:r>
        <w:t xml:space="preserve"> </w:t>
      </w:r>
      <w:r>
        <w:t xml:space="preserve">following; by</w:t>
      </w:r>
      <w:r>
        <w:t xml:space="preserve"> </w:t>
      </w:r>
      <w:r>
        <w:rPr>
          <w:iCs/>
          <w:i/>
        </w:rPr>
        <w:t xml:space="preserve">bahulaṃ chandasi</w:t>
      </w:r>
      <w:r>
        <w:t xml:space="preserve"> </w:t>
      </w:r>
      <w:r>
        <w:t xml:space="preserve">there is no</w:t>
      </w:r>
      <w:r>
        <w:t xml:space="preserve"> </w:t>
      </w:r>
      <w:r>
        <w:rPr>
          <w:iCs/>
          <w:i/>
        </w:rPr>
        <w:t xml:space="preserve">ais</w:t>
      </w:r>
      <w:r>
        <w:t xml:space="preserve">; by</w:t>
      </w:r>
      <w:r>
        <w:t xml:space="preserve"> </w:t>
      </w:r>
      <w:r>
        <w:rPr>
          <w:iCs/>
          <w:i/>
        </w:rPr>
        <w:t xml:space="preserve">bahuvacane jhaly et</w:t>
      </w:r>
      <w:r>
        <w:t xml:space="preserve"> </w:t>
      </w:r>
      <w:r>
        <w:t xml:space="preserve">the</w:t>
      </w:r>
      <w:r>
        <w:t xml:space="preserve"> </w:t>
      </w:r>
      <w:r>
        <w:rPr>
          <w:iCs/>
          <w:i/>
        </w:rPr>
        <w:t xml:space="preserve">e</w:t>
      </w:r>
      <w:r>
        <w:t xml:space="preserve">.</w:t>
      </w:r>
      <w:r>
        <w:t xml:space="preserve"> </w:t>
      </w:r>
      <w:r>
        <w:rPr>
          <w:iCs/>
          <w:i/>
        </w:rPr>
        <w:t xml:space="preserve">nṛvataḥ</w:t>
      </w:r>
      <w:r>
        <w:t xml:space="preserve"> </w:t>
      </w:r>
      <w:r>
        <w:t xml:space="preserve">— in the sense</w:t>
      </w:r>
      <w:r>
        <w:t xml:space="preserve"> </w:t>
      </w:r>
      <w:r>
        <w:t xml:space="preserve">‘</w:t>
      </w:r>
      <w:r>
        <w:t xml:space="preserve">he has</w:t>
      </w:r>
      <w:r>
        <w:t xml:space="preserve"> </w:t>
      </w:r>
      <w:r>
        <w:rPr>
          <w:iCs/>
          <w:i/>
        </w:rPr>
        <w:t xml:space="preserve">nṛ</w:t>
      </w:r>
      <w:r>
        <w:t xml:space="preserve">’</w:t>
      </w:r>
      <w:r>
        <w:t xml:space="preserve">, the suffix</w:t>
      </w:r>
      <w:r>
        <w:t xml:space="preserve"> </w:t>
      </w:r>
      <w:r>
        <w:rPr>
          <w:iCs/>
          <w:i/>
        </w:rPr>
        <w:t xml:space="preserve">matup</w:t>
      </w:r>
      <w:r>
        <w:t xml:space="preserve"> </w:t>
      </w:r>
      <w:r>
        <w:t xml:space="preserve">after the word</w:t>
      </w:r>
      <w:r>
        <w:t xml:space="preserve"> </w:t>
      </w:r>
      <w:r>
        <w:rPr>
          <w:iCs/>
          <w:i/>
        </w:rPr>
        <w:t xml:space="preserve">nṛ</w:t>
      </w:r>
      <w:r>
        <w:t xml:space="preserve">; though there is no cause, by</w:t>
      </w:r>
      <w:r>
        <w:t xml:space="preserve"> </w:t>
      </w:r>
      <w:r>
        <w:rPr>
          <w:iCs/>
          <w:i/>
        </w:rPr>
        <w:t xml:space="preserve">vyatyaya</w:t>
      </w:r>
      <w:r>
        <w:t xml:space="preserve"> </w:t>
      </w:r>
      <w:r>
        <w:t xml:space="preserve">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the accusative plural; by</w:t>
      </w:r>
      <w:r>
        <w:t xml:space="preserve"> </w:t>
      </w:r>
      <w:r>
        <w:rPr>
          <w:iCs/>
          <w:i/>
        </w:rPr>
        <w:t xml:space="preserve">hrasvanuḍbhyāṃ matup</w:t>
      </w:r>
      <w:r>
        <w:t xml:space="preserve"> </w:t>
      </w:r>
      <w:r>
        <w:t xml:space="preserve">(Pā. 6-1-176 [?]) the</w:t>
      </w:r>
      <w:r>
        <w:t xml:space="preserve"> </w:t>
      </w:r>
      <w:r>
        <w:rPr>
          <w:iCs/>
          <w:i/>
        </w:rPr>
        <w:t xml:space="preserve">matup</w:t>
      </w:r>
      <w:r>
        <w:t xml:space="preserve"> </w:t>
      </w:r>
      <w:r>
        <w:t xml:space="preserve">takes the acute.</w:t>
      </w:r>
      <w:r>
        <w:t xml:space="preserve"> </w:t>
      </w:r>
      <w:r>
        <w:rPr>
          <w:iCs/>
          <w:i/>
        </w:rPr>
        <w:t xml:space="preserve">māsi</w:t>
      </w:r>
      <w:r>
        <w:t xml:space="preserve"> </w:t>
      </w:r>
      <w:r>
        <w:t xml:space="preserve">— root</w:t>
      </w:r>
      <w:r>
        <w:t xml:space="preserve"> </w:t>
      </w:r>
      <w:r>
        <w:rPr>
          <w:iCs/>
          <w:i/>
        </w:rPr>
        <w:t xml:space="preserve">mā māne</w:t>
      </w:r>
      <w:r>
        <w:t xml:space="preserve">, of the</w:t>
      </w:r>
      <w:r>
        <w:t xml:space="preserve"> </w:t>
      </w:r>
      <w:r>
        <w:rPr>
          <w:iCs/>
          <w:i/>
        </w:rPr>
        <w:t xml:space="preserve">adādi</w:t>
      </w:r>
      <w:r>
        <w:t xml:space="preserve"> </w:t>
      </w:r>
      <w:r>
        <w:t xml:space="preserve">class;</w:t>
      </w:r>
      <w:r>
        <w:t xml:space="preserve"> </w:t>
      </w:r>
      <w:r>
        <w:rPr>
          <w:iCs/>
          <w:i/>
        </w:rPr>
        <w:t xml:space="preserve">laṭ</w:t>
      </w:r>
      <w:r>
        <w:t xml:space="preserve">, second person singular; the</w:t>
      </w:r>
      <w:r>
        <w:t xml:space="preserve"> </w:t>
      </w:r>
      <w:r>
        <w:rPr>
          <w:iCs/>
          <w:i/>
        </w:rPr>
        <w:t xml:space="preserve">luk</w:t>
      </w:r>
      <w:r>
        <w:t xml:space="preserve"> </w:t>
      </w:r>
      <w:r>
        <w:t xml:space="preserve">of</w:t>
      </w:r>
      <w:r>
        <w:t xml:space="preserve"> </w:t>
      </w:r>
      <w:r>
        <w:rPr>
          <w:iCs/>
          <w:i/>
        </w:rPr>
        <w:t xml:space="preserve">śap</w:t>
      </w:r>
      <w:r>
        <w:t xml:space="preserve">; the</w:t>
      </w:r>
      <w:r>
        <w:t xml:space="preserve"> </w:t>
      </w:r>
      <w:r>
        <w:rPr>
          <w:iCs/>
          <w:i/>
        </w:rPr>
        <w:t xml:space="preserve">tiṅ</w:t>
      </w:r>
      <w:r>
        <w:t xml:space="preserve">-</w:t>
      </w:r>
      <w:r>
        <w:rPr>
          <w:iCs/>
          <w:i/>
        </w:rPr>
        <w:t xml:space="preserve">nighāta</w:t>
      </w:r>
      <w:r>
        <w:t xml:space="preserve">. ‖ 7 ‖</w:t>
      </w:r>
    </w:p>
    <w:p>
      <w:pPr>
        <w:pStyle w:val="BodyText"/>
      </w:pPr>
      <w:r>
        <w:rPr>
          <w:bCs/>
          <w:b/>
        </w:rPr>
        <w:t xml:space="preserve">॥ संहितापाठः ॥ — Saṃhitā-pāṭha (Rik 92.8)</w:t>
      </w:r>
      <w:r>
        <w:t xml:space="preserve"> </w:t>
      </w:r>
      <w:r>
        <w:rPr>
          <w:iCs/>
          <w:i/>
        </w:rPr>
        <w:t xml:space="preserve">(Triṣṭubh)</w:t>
      </w:r>
    </w:p>
    <w:p>
      <w:pPr>
        <w:pStyle w:val="BlockText"/>
      </w:pPr>
      <w:r>
        <w:t xml:space="preserve">उषस्तमश्याम् यशसं सुवीरं दासप्रवर्गं रयिमश्वबुध्यम् ।</w:t>
      </w:r>
      <w:r>
        <w:t xml:space="preserve"> </w:t>
      </w:r>
      <w:r>
        <w:t xml:space="preserve">सुदंससा श्रवसा या विभासि वाजप्रसूता सुभगे बृहन्तम् ॥ ८ ॥</w:t>
      </w:r>
    </w:p>
    <w:p>
      <w:pPr>
        <w:pStyle w:val="FirstParagraph"/>
      </w:pPr>
      <w:r>
        <w:rPr>
          <w:iCs/>
          <w:i/>
        </w:rPr>
        <w:t xml:space="preserve">uṣas tam aśyāṃ yaśasaṃ suvīraṃ dāsapravargaṃ rayim aśvabudhyam | sudaṃsasā śravasā yā vibhāsi vājaprasūtā subhage bṛhantam ‖ 8 ‖</w:t>
      </w:r>
    </w:p>
    <w:p>
      <w:pPr>
        <w:pStyle w:val="BodyText"/>
      </w:pPr>
      <w:r>
        <w:rPr>
          <w:iCs/>
          <w:i/>
        </w:rPr>
        <w:t xml:space="preserve">(The first pāda is read</w:t>
      </w:r>
      <w:r>
        <w:rPr>
          <w:iCs/>
          <w:i/>
        </w:rPr>
        <w:t xml:space="preserve"> </w:t>
      </w:r>
      <w:r>
        <w:t xml:space="preserve">uṣas tam aśyām</w:t>
      </w:r>
      <w:r>
        <w:rPr>
          <w:iCs/>
          <w:i/>
        </w:rPr>
        <w:t xml:space="preserve">; the print writes the sandhi as</w:t>
      </w:r>
      <w:r>
        <w:rPr>
          <w:iCs/>
          <w:i/>
        </w:rPr>
        <w:t xml:space="preserve"> </w:t>
      </w:r>
      <w:r>
        <w:t xml:space="preserve">uṣastamaśyām</w:t>
      </w:r>
      <w:r>
        <w:rPr>
          <w:iCs/>
          <w:i/>
        </w:rPr>
        <w:t xml:space="preserve">. Accent marks not reproduced.)</w:t>
      </w:r>
    </w:p>
    <w:p>
      <w:r>
        <w:pict>
          <v:rect style="width:0;height:1.5pt" o:hralign="center" o:hrstd="t" o:hr="t"/>
        </w:pict>
      </w:r>
    </w:p>
    <w:bookmarkEnd w:id="465"/>
    <w:bookmarkStart w:id="466" w:name="page-430-pdf-445"/>
    <w:p>
      <w:pPr>
        <w:pStyle w:val="Heading3"/>
      </w:pPr>
      <w:r>
        <w:t xml:space="preserve">Page 430 (PDF 445)</w:t>
      </w:r>
    </w:p>
    <w:p>
      <w:pPr>
        <w:pStyle w:val="FirstParagraph"/>
      </w:pPr>
      <w:r>
        <w:rPr>
          <w:iCs/>
          <w:i/>
        </w:rPr>
        <w:t xml:space="preserve">(Running head: left</w:t>
      </w:r>
      <w:r>
        <w:rPr>
          <w:iCs/>
          <w:i/>
        </w:rPr>
        <w:t xml:space="preserve"> </w:t>
      </w:r>
      <w:r>
        <w:rPr>
          <w:iCs/>
          <w:i/>
        </w:rPr>
        <w:t xml:space="preserve">“</w:t>
      </w:r>
      <w:r>
        <w:rPr>
          <w:iCs/>
          <w:i/>
        </w:rPr>
        <w:t xml:space="preserve">430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पदपाठः ॥ — Pada-pāṭha (Rik 92.8)</w:t>
      </w:r>
    </w:p>
    <w:p>
      <w:pPr>
        <w:pStyle w:val="BlockText"/>
      </w:pPr>
      <w:r>
        <w:t xml:space="preserve">उषः । तम् । अश्याम् । यशसम् । सुऽवीरम् । दासऽप्रवर्गम् । रयिम् । अश्वऽबुध्यम् ।</w:t>
      </w:r>
      <w:r>
        <w:t xml:space="preserve"> </w:t>
      </w:r>
      <w:r>
        <w:t xml:space="preserve">सुऽदंससा । श्रवसा । या । विऽभासि । वाजऽप्रसूता । सुऽभगे । बृहन्तम् ॥ ८ ॥</w:t>
      </w:r>
    </w:p>
    <w:p>
      <w:pPr>
        <w:pStyle w:val="FirstParagraph"/>
      </w:pPr>
      <w:r>
        <w:rPr>
          <w:iCs/>
          <w:i/>
        </w:rPr>
        <w:t xml:space="preserve">uṣaḥ | tam | aśyām | yaśasam | su-vīram | dāsa-pravargam | rayim | aśva-budhyam | su-daṃsasā | śravasā | yā | vi-bhāsi | vāja-prasūtā | su-bhage | bṛhantam ‖ 8 ‖</w:t>
      </w:r>
    </w:p>
    <w:p>
      <w:pPr>
        <w:pStyle w:val="BodyText"/>
      </w:pPr>
      <w:r>
        <w:rPr>
          <w:bCs/>
          <w:b/>
        </w:rPr>
        <w:t xml:space="preserve">॥ सायणभाष्यम् ॥ — Sāyaṇa-bhāṣya (Rik 92.8)</w:t>
      </w:r>
    </w:p>
    <w:p>
      <w:pPr>
        <w:pStyle w:val="BlockText"/>
      </w:pPr>
      <w:r>
        <w:t xml:space="preserve">हे उष उषोदेवते तं रयिं धनमश्यां प्राप्नुयां । कीदृशं । यशसं यशसा कीर्त्या युक्तं । सर्वैः प्रशस्यमित्यर्थः । सुवीरं शोभनैर्वीर्यैः पुत्रादिभिर्युक्तं दासप्रवर्गं । प्रकृष्टो वर्गः संघः प्रवर्गः । दासानां कर्मकराणां प्रवर्गो यस्मिन् तं । अनेकैर्भृत्यैरुपेतमित्यर्थः । अश्वबुध्यं । अश्वा बुध्ना बोद्धव्या येन धनेन तादृशं । हे सुभगे शोभनधने उषः सुदंससा शोभनेन कर्मणा युक्तेन श्रवसा श्रवणीयेन स्तोत्रेण प्रीता त्वं वाजप्रसूता [clotted [?]] सती बृहन्तं प्रौढं या यं रयिं विभासि विशेषेण प्रकाशयसि । तमश्यामिति पूर्वेण संबन्धः ॥ अश्यां । अशू व्याप्तौ । व्यत्ययेन परस्मैपदं । बहुलं छन्दसीति विकरणस्य लुक् । यशसं । अर्श आदित्वादन्यत्रार्थीयोऽच् [?] । व्यत्ययेन प्रत्ययात्पूर्वस्योदात्तत्वं । दासप्रवर्गं । दासयुत्कर्मस्वपयति शत्रूननिति [clotted [?]] दासो भृत्यः । दसु उपक्षये । अस्मात्ण्यन्ताच्चात्वाच्चाग्यच् [clotted [?]] । जित्त्वादन्तोदात्तत्वं । तदेव बहुव्रीहिस्वरेण शिष्यते । सुदंससा । सोर्मनसी अलोमोषसी इति च् [?] उत्तरपदाद्युदात्तत्वं । या । सुपां सुलुगित्यमो डादेशः ॥</w:t>
      </w:r>
    </w:p>
    <w:p>
      <w:pPr>
        <w:pStyle w:val="FirstParagraph"/>
      </w:pPr>
      <w:r>
        <w:rPr>
          <w:iCs/>
          <w:i/>
        </w:rPr>
        <w:t xml:space="preserve">he uṣa uṣodevate taṃ rayiṃ dhanam aśyāṃ prāpnuyāṃ | kīdṛśaṃ | yaśasaṃ yaśasā kīrtyā yuktaṃ | sarvaiḥ praśasyam ity arthaḥ | suvīraṃ śobhanair vīryaiḥ putrādibhir yuktaṃ dāsapravargaṃ | prakṛṣṭo vargaḥ saṃghaḥ pravargaḥ | dāsānāṃ karmakarāṇāṃ pravargo yasmin taṃ | anekair bhṛtyair upetam ity arthaḥ | aśvabudhyaṃ | aśvā budhnā boddhavyā yena dhanena tādṛśaṃ | he subhage śobhanadhane uṣaḥ sudaṃsasā śobhanena karmaṇā yuktena śravasā śravaṇīyena stotreṇa prītā tvaṃ vājaprasūtā [clotted [?]] satī bṛhantaṃ prauḍhaṃ yā yaṃ rayiṃ vibhāsi viśeṣeṇa prakāśayasi | tam aśyām iti pūrveṇa saṃbandhaḥ ‖ aśyāṃ | aśū vyāptau | vyatyayena parasmaipadaṃ | bahulaṃ chandasīti vikaraṇasya luk | yaśasaṃ | arśa ādityād anyatrārthīyo ’c [?] | vyatyayena pratyayāt pūrvasyodāttatvaṃ | dāsapravargaṃ | dāsayut… [clotted [?]] dāso bhṛtyaḥ | dasu upakṣaye | asmāt ṇyantāc cātvāc cāgyac [clotted [?]] | jittvād antodāttatvaṃ | tad eva bahuvrīhisvareṇa śiṣyate | sudaṃsasā | sor manasī alomoṣasī iti ca [?] uttarapadādyudāttatvaṃ | yā | supāṃ sulug ity amo ḍādeśaḥ ‖</w:t>
      </w:r>
    </w:p>
    <w:p>
      <w:pPr>
        <w:pStyle w:val="BodyText"/>
      </w:pPr>
      <w:r>
        <w:rPr>
          <w:iCs/>
          <w:i/>
        </w:rPr>
        <w:t xml:space="preserve">Translation:</w:t>
      </w:r>
      <w:r>
        <w:t xml:space="preserve"> </w:t>
      </w:r>
      <w:r>
        <w:t xml:space="preserve">“</w:t>
      </w:r>
      <w:r>
        <w:t xml:space="preserve">O Uṣas, deity Uṣas:</w:t>
      </w:r>
      <w:r>
        <w:t xml:space="preserve"> </w:t>
      </w:r>
      <w:r>
        <w:rPr>
          <w:iCs/>
          <w:i/>
        </w:rPr>
        <w:t xml:space="preserve">tam rayiṃ aśyām</w:t>
      </w:r>
      <w:r>
        <w:t xml:space="preserve"> </w:t>
      </w:r>
      <w:r>
        <w:t xml:space="preserve">— may I attain that wealth. What kind?</w:t>
      </w:r>
      <w:r>
        <w:t xml:space="preserve"> </w:t>
      </w:r>
      <w:r>
        <w:rPr>
          <w:iCs/>
          <w:i/>
        </w:rPr>
        <w:t xml:space="preserve">Yaśasam</w:t>
      </w:r>
      <w:r>
        <w:t xml:space="preserve"> </w:t>
      </w:r>
      <w:r>
        <w:t xml:space="preserve">— endowed with fame, praised by all.</w:t>
      </w:r>
      <w:r>
        <w:t xml:space="preserve"> </w:t>
      </w:r>
      <w:r>
        <w:rPr>
          <w:iCs/>
          <w:i/>
        </w:rPr>
        <w:t xml:space="preserve">Suvīram</w:t>
      </w:r>
      <w:r>
        <w:t xml:space="preserve"> </w:t>
      </w:r>
      <w:r>
        <w:t xml:space="preserve">— possessed of excellent heroes, sons and the like.</w:t>
      </w:r>
      <w:r>
        <w:t xml:space="preserve"> </w:t>
      </w:r>
      <w:r>
        <w:rPr>
          <w:iCs/>
          <w:i/>
        </w:rPr>
        <w:t xml:space="preserve">Dāsapravargam</w:t>
      </w:r>
      <w:r>
        <w:t xml:space="preserve"> </w:t>
      </w:r>
      <w:r>
        <w:t xml:space="preserve">—</w:t>
      </w:r>
      <w:r>
        <w:t xml:space="preserve"> </w:t>
      </w:r>
      <w:r>
        <w:rPr>
          <w:iCs/>
          <w:i/>
        </w:rPr>
        <w:t xml:space="preserve">pravarga</w:t>
      </w:r>
      <w:r>
        <w:t xml:space="preserve"> </w:t>
      </w:r>
      <w:r>
        <w:t xml:space="preserve">is an excellent</w:t>
      </w:r>
      <w:r>
        <w:t xml:space="preserve"> </w:t>
      </w:r>
      <w:r>
        <w:rPr>
          <w:iCs/>
          <w:i/>
        </w:rPr>
        <w:t xml:space="preserve">varga</w:t>
      </w:r>
      <w:r>
        <w:t xml:space="preserve">, a company: he in whom there is a company of servants, of workmen: i.e. endowed with many attendants.</w:t>
      </w:r>
      <w:r>
        <w:t xml:space="preserve"> </w:t>
      </w:r>
      <w:r>
        <w:rPr>
          <w:iCs/>
          <w:i/>
        </w:rPr>
        <w:t xml:space="preserve">Aśvabudhyam</w:t>
      </w:r>
      <w:r>
        <w:t xml:space="preserve"> </w:t>
      </w:r>
      <w:r>
        <w:t xml:space="preserve">— such wealth as that by which horses are to be known [as present]. O</w:t>
      </w:r>
      <w:r>
        <w:t xml:space="preserve"> </w:t>
      </w:r>
      <w:r>
        <w:rPr>
          <w:iCs/>
          <w:i/>
        </w:rPr>
        <w:t xml:space="preserve">subhage</w:t>
      </w:r>
      <w:r>
        <w:t xml:space="preserve">, rich in good fortune, Uṣas, delighted by</w:t>
      </w:r>
      <w:r>
        <w:t xml:space="preserve"> </w:t>
      </w:r>
      <w:r>
        <w:rPr>
          <w:iCs/>
          <w:i/>
        </w:rPr>
        <w:t xml:space="preserve">sudaṃsasā śravasā</w:t>
      </w:r>
      <w:r>
        <w:t xml:space="preserve">, praise accompanied by good works, you who, impelled by food [the print’s</w:t>
      </w:r>
      <w:r>
        <w:t xml:space="preserve"> </w:t>
      </w:r>
      <w:r>
        <w:rPr>
          <w:iCs/>
          <w:i/>
        </w:rPr>
        <w:t xml:space="preserve">vājaprasūtā</w:t>
      </w:r>
      <w:r>
        <w:t xml:space="preserve"> </w:t>
      </w:r>
      <w:r>
        <w:t xml:space="preserve">clause is clotted [?]],</w:t>
      </w:r>
      <w:r>
        <w:t xml:space="preserve"> </w:t>
      </w:r>
      <w:r>
        <w:rPr>
          <w:iCs/>
          <w:i/>
        </w:rPr>
        <w:t xml:space="preserve">vibhāsi</w:t>
      </w:r>
      <w:r>
        <w:t xml:space="preserve">, display</w:t>
      </w:r>
      <w:r>
        <w:t xml:space="preserve"> </w:t>
      </w:r>
      <w:r>
        <w:rPr>
          <w:iCs/>
          <w:i/>
        </w:rPr>
        <w:t xml:space="preserve">bṛhantam</w:t>
      </w:r>
      <w:r>
        <w:t xml:space="preserve">, the abundant wealth: may I attain that [wealth] — so it connects with the former.</w:t>
      </w:r>
      <w:r>
        <w:t xml:space="preserve">”</w:t>
      </w:r>
    </w:p>
    <w:p>
      <w:pPr>
        <w:pStyle w:val="BodyText"/>
      </w:pPr>
      <w:r>
        <w:rPr>
          <w:iCs/>
          <w:i/>
        </w:rPr>
        <w:t xml:space="preserve">Grammar tail (partly clotted):</w:t>
      </w:r>
      <w:r>
        <w:t xml:space="preserve"> </w:t>
      </w:r>
      <w:r>
        <w:rPr>
          <w:iCs/>
          <w:i/>
        </w:rPr>
        <w:t xml:space="preserve">aśyām</w:t>
      </w:r>
      <w:r>
        <w:t xml:space="preserve"> </w:t>
      </w:r>
      <w:r>
        <w:t xml:space="preserve">— root</w:t>
      </w:r>
      <w:r>
        <w:t xml:space="preserve"> </w:t>
      </w:r>
      <w:r>
        <w:rPr>
          <w:iCs/>
          <w:i/>
        </w:rPr>
        <w:t xml:space="preserve">aśū vyāptau</w:t>
      </w:r>
      <w:r>
        <w:t xml:space="preserve">; the</w:t>
      </w:r>
      <w:r>
        <w:t xml:space="preserve"> </w:t>
      </w:r>
      <w:r>
        <w:rPr>
          <w:iCs/>
          <w:i/>
        </w:rPr>
        <w:t xml:space="preserve">parasmaipada</w:t>
      </w:r>
      <w:r>
        <w:t xml:space="preserve"> </w:t>
      </w:r>
      <w:r>
        <w:t xml:space="preserve">by</w:t>
      </w:r>
      <w:r>
        <w:t xml:space="preserve"> </w:t>
      </w:r>
      <w:r>
        <w:rPr>
          <w:iCs/>
          <w:i/>
        </w:rPr>
        <w:t xml:space="preserve">vyatyaya</w:t>
      </w:r>
      <w:r>
        <w:t xml:space="preserve">; the elision of the stem-suffix by</w:t>
      </w:r>
      <w:r>
        <w:t xml:space="preserve"> </w:t>
      </w:r>
      <w:r>
        <w:rPr>
          <w:iCs/>
          <w:i/>
        </w:rPr>
        <w:t xml:space="preserve">bahulaṃ chandasi</w:t>
      </w:r>
      <w:r>
        <w:t xml:space="preserve">.</w:t>
      </w:r>
      <w:r>
        <w:t xml:space="preserve"> </w:t>
      </w:r>
      <w:r>
        <w:rPr>
          <w:iCs/>
          <w:i/>
        </w:rPr>
        <w:t xml:space="preserve">yaśasam</w:t>
      </w:r>
      <w:r>
        <w:t xml:space="preserve"> </w:t>
      </w:r>
      <w:r>
        <w:t xml:space="preserve">— the suffix</w:t>
      </w:r>
      <w:r>
        <w:t xml:space="preserve"> </w:t>
      </w:r>
      <w:r>
        <w:rPr>
          <w:iCs/>
          <w:i/>
        </w:rPr>
        <w:t xml:space="preserve">ac</w:t>
      </w:r>
      <w:r>
        <w:t xml:space="preserve"> </w:t>
      </w:r>
      <w:r>
        <w:t xml:space="preserve">[after the word</w:t>
      </w:r>
      <w:r>
        <w:t xml:space="preserve"> </w:t>
      </w:r>
      <w:r>
        <w:rPr>
          <w:iCs/>
          <w:i/>
        </w:rPr>
        <w:t xml:space="preserve">yaśas</w:t>
      </w:r>
      <w:r>
        <w:t xml:space="preserve">, by the</w:t>
      </w:r>
      <w:r>
        <w:t xml:space="preserve"> </w:t>
      </w:r>
      <w:r>
        <w:rPr>
          <w:iCs/>
          <w:i/>
        </w:rPr>
        <w:t xml:space="preserve">arśa-ādi</w:t>
      </w:r>
      <w:r>
        <w:t xml:space="preserve"> </w:t>
      </w:r>
      <w:r>
        <w:t xml:space="preserve">group; the printed rule partial [?]]; by</w:t>
      </w:r>
      <w:r>
        <w:t xml:space="preserve"> </w:t>
      </w:r>
      <w:r>
        <w:rPr>
          <w:iCs/>
          <w:i/>
        </w:rPr>
        <w:t xml:space="preserve">vyatyaya</w:t>
      </w:r>
      <w:r>
        <w:t xml:space="preserve"> </w:t>
      </w:r>
      <w:r>
        <w:t xml:space="preserve">the syllable before the suffix takes the acute.</w:t>
      </w:r>
      <w:r>
        <w:t xml:space="preserve"> </w:t>
      </w:r>
      <w:r>
        <w:rPr>
          <w:iCs/>
          <w:i/>
        </w:rPr>
        <w:t xml:space="preserve">dāsapravargam</w:t>
      </w:r>
      <w:r>
        <w:t xml:space="preserve"> </w:t>
      </w:r>
      <w:r>
        <w:t xml:space="preserve">—</w:t>
      </w:r>
      <w:r>
        <w:t xml:space="preserve"> </w:t>
      </w:r>
      <w:r>
        <w:rPr>
          <w:iCs/>
          <w:i/>
        </w:rPr>
        <w:t xml:space="preserve">dāsa</w:t>
      </w:r>
      <w:r>
        <w:t xml:space="preserve"> </w:t>
      </w:r>
      <w:r>
        <w:t xml:space="preserve">is a servant; the root</w:t>
      </w:r>
      <w:r>
        <w:t xml:space="preserve"> </w:t>
      </w:r>
      <w:r>
        <w:rPr>
          <w:iCs/>
          <w:i/>
        </w:rPr>
        <w:t xml:space="preserve">dasu upakṣaye</w:t>
      </w:r>
      <w:r>
        <w:t xml:space="preserve">… [the derivation in the print is clotted [?]]; the final-acute because of</w:t>
      </w:r>
      <w:r>
        <w:t xml:space="preserve"> </w:t>
      </w:r>
      <w:r>
        <w:rPr>
          <w:iCs/>
          <w:i/>
        </w:rPr>
        <w:t xml:space="preserve">jit</w:t>
      </w:r>
      <w:r>
        <w:t xml:space="preserve">; that same accent remains in the</w:t>
      </w:r>
      <w:r>
        <w:t xml:space="preserve"> </w:t>
      </w:r>
      <w:r>
        <w:rPr>
          <w:iCs/>
          <w:i/>
        </w:rPr>
        <w:t xml:space="preserve">bahuvrīhi</w:t>
      </w:r>
      <w:r>
        <w:t xml:space="preserve">.</w:t>
      </w:r>
      <w:r>
        <w:t xml:space="preserve"> </w:t>
      </w:r>
      <w:r>
        <w:rPr>
          <w:iCs/>
          <w:i/>
        </w:rPr>
        <w:t xml:space="preserve">sudaṃsasā</w:t>
      </w:r>
      <w:r>
        <w:t xml:space="preserve"> </w:t>
      </w:r>
      <w:r>
        <w:t xml:space="preserve">— by</w:t>
      </w:r>
      <w:r>
        <w:t xml:space="preserve"> </w:t>
      </w:r>
      <w:r>
        <w:rPr>
          <w:iCs/>
          <w:i/>
        </w:rPr>
        <w:t xml:space="preserve">sor manasī alomoṣasī</w:t>
      </w:r>
      <w:r>
        <w:t xml:space="preserve"> </w:t>
      </w:r>
      <w:r>
        <w:t xml:space="preserve">[as printed,</w:t>
      </w:r>
      <w:r>
        <w:t xml:space="preserve"> </w:t>
      </w:r>
      <w:r>
        <w:rPr>
          <w:iCs/>
          <w:i/>
        </w:rPr>
        <w:t xml:space="preserve">iti ca</w:t>
      </w:r>
      <w:r>
        <w:t xml:space="preserve"> </w:t>
      </w:r>
      <w:r>
        <w:t xml:space="preserve">[?]] the final-member initial-acute.</w:t>
      </w:r>
      <w:r>
        <w:t xml:space="preserve"> </w:t>
      </w:r>
      <w:r>
        <w:rPr>
          <w:iCs/>
          <w:i/>
        </w:rPr>
        <w:t xml:space="preserve">yā</w:t>
      </w:r>
      <w:r>
        <w:t xml:space="preserve"> </w:t>
      </w:r>
      <w:r>
        <w:t xml:space="preserve">— the replacement</w:t>
      </w:r>
      <w:r>
        <w:t xml:space="preserve"> </w:t>
      </w:r>
      <w:r>
        <w:rPr>
          <w:iCs/>
          <w:i/>
        </w:rPr>
        <w:t xml:space="preserve">ḍā</w:t>
      </w:r>
      <w:r>
        <w:t xml:space="preserve"> </w:t>
      </w:r>
      <w:r>
        <w:t xml:space="preserve">for</w:t>
      </w:r>
      <w:r>
        <w:t xml:space="preserve"> </w:t>
      </w:r>
      <w:r>
        <w:rPr>
          <w:iCs/>
          <w:i/>
        </w:rPr>
        <w:t xml:space="preserve">am</w:t>
      </w:r>
      <w:r>
        <w:t xml:space="preserve"> </w:t>
      </w:r>
      <w:r>
        <w:t xml:space="preserve">by</w:t>
      </w:r>
      <w:r>
        <w:t xml:space="preserve"> </w:t>
      </w:r>
      <w:r>
        <w:rPr>
          <w:iCs/>
          <w:i/>
        </w:rPr>
        <w:t xml:space="preserve">supāṃ sulug</w:t>
      </w:r>
      <w:r>
        <w:t xml:space="preserve">.</w:t>
      </w:r>
    </w:p>
    <w:p>
      <w:pPr>
        <w:pStyle w:val="BodyText"/>
      </w:pPr>
      <w:r>
        <w:rPr>
          <w:bCs/>
          <w:b/>
        </w:rPr>
        <w:t xml:space="preserve">॥ प्रतिपदार्थ ॥ — Pratipadārtha (Rik 92.8)</w:t>
      </w:r>
      <w:r>
        <w:t xml:space="preserve"> </w:t>
      </w:r>
      <w:r>
        <w:rPr>
          <w:iCs/>
          <w:i/>
        </w:rPr>
        <w:t xml:space="preserve">(Kannada; begins at the foot of p. 430)</w:t>
      </w:r>
    </w:p>
    <w:p>
      <w:pPr>
        <w:pStyle w:val="BodyText"/>
      </w:pPr>
      <w:r>
        <w:rPr>
          <w:iCs/>
          <w:i/>
        </w:rPr>
        <w:t xml:space="preserve">uṣaḥ</w:t>
      </w:r>
      <w:r>
        <w:t xml:space="preserve"> </w:t>
      </w:r>
      <w:r>
        <w:t xml:space="preserve">— O Uṣas deity;</w:t>
      </w:r>
      <w:r>
        <w:t xml:space="preserve"> </w:t>
      </w:r>
      <w:r>
        <w:rPr>
          <w:iCs/>
          <w:i/>
        </w:rPr>
        <w:t xml:space="preserve">yaśasam</w:t>
      </w:r>
      <w:r>
        <w:t xml:space="preserve"> </w:t>
      </w:r>
      <w:r>
        <w:t xml:space="preserve">— (by all) praised;</w:t>
      </w:r>
      <w:r>
        <w:t xml:space="preserve"> </w:t>
      </w:r>
      <w:r>
        <w:rPr>
          <w:iCs/>
          <w:i/>
        </w:rPr>
        <w:t xml:space="preserve">suvīram</w:t>
      </w:r>
      <w:r>
        <w:t xml:space="preserve"> </w:t>
      </w:r>
      <w:r>
        <w:t xml:space="preserve">— together with excellent sons;</w:t>
      </w:r>
      <w:r>
        <w:t xml:space="preserve"> </w:t>
      </w:r>
      <w:r>
        <w:rPr>
          <w:iCs/>
          <w:i/>
        </w:rPr>
        <w:t xml:space="preserve">dāsapravargam</w:t>
      </w:r>
      <w:r>
        <w:t xml:space="preserve"> </w:t>
      </w:r>
      <w:r>
        <w:t xml:space="preserve">— together with a group of excellent servants;</w:t>
      </w:r>
      <w:r>
        <w:t xml:space="preserve"> </w:t>
      </w:r>
      <w:r>
        <w:rPr>
          <w:iCs/>
          <w:i/>
        </w:rPr>
        <w:t xml:space="preserve">aśvabudhyam</w:t>
      </w:r>
      <w:r>
        <w:t xml:space="preserve"> </w:t>
      </w:r>
      <w:r>
        <w:t xml:space="preserve">— distinguished by horses;</w:t>
      </w:r>
      <w:r>
        <w:t xml:space="preserve"> </w:t>
      </w:r>
      <w:r>
        <w:rPr>
          <w:iCs/>
          <w:i/>
        </w:rPr>
        <w:t xml:space="preserve">taṃ rayim</w:t>
      </w:r>
      <w:r>
        <w:t xml:space="preserve"> </w:t>
      </w:r>
      <w:r>
        <w:t xml:space="preserve">— that well-known wealth;</w:t>
      </w:r>
      <w:r>
        <w:t xml:space="preserve"> </w:t>
      </w:r>
      <w:r>
        <w:rPr>
          <w:iCs/>
          <w:i/>
        </w:rPr>
        <w:t xml:space="preserve">aśyām</w:t>
      </w:r>
      <w:r>
        <w:t xml:space="preserve"> </w:t>
      </w:r>
      <w:r>
        <w:t xml:space="preserve">— may I enjoy;</w:t>
      </w:r>
      <w:r>
        <w:t xml:space="preserve"> </w:t>
      </w:r>
      <w:r>
        <w:rPr>
          <w:iCs/>
          <w:i/>
        </w:rPr>
        <w:t xml:space="preserve">subhage</w:t>
      </w:r>
      <w:r>
        <w:t xml:space="preserve"> </w:t>
      </w:r>
      <w:r>
        <w:t xml:space="preserve">— O Uṣas deity, of auspicious wealth;</w:t>
      </w:r>
      <w:r>
        <w:t xml:space="preserve"> </w:t>
      </w:r>
      <w:r>
        <w:rPr>
          <w:iCs/>
          <w:i/>
        </w:rPr>
        <w:t xml:space="preserve">sudaṃsasā</w:t>
      </w:r>
      <w:r>
        <w:t xml:space="preserve"> </w:t>
      </w:r>
      <w:r>
        <w:t xml:space="preserve">— accompanied with pure works;</w:t>
      </w:r>
      <w:r>
        <w:t xml:space="preserve"> </w:t>
      </w:r>
      <w:r>
        <w:rPr>
          <w:iCs/>
          <w:i/>
        </w:rPr>
        <w:t xml:space="preserve">śravasā</w:t>
      </w:r>
      <w:r>
        <w:t xml:space="preserve"> </w:t>
      </w:r>
      <w:r>
        <w:t xml:space="preserve">— with praise (you, pleased);</w:t>
      </w:r>
      <w:r>
        <w:t xml:space="preserve"> </w:t>
      </w:r>
      <w:r>
        <w:rPr>
          <w:iCs/>
          <w:i/>
        </w:rPr>
        <w:t xml:space="preserve">vājaprasūtā</w:t>
      </w:r>
      <w:r>
        <w:t xml:space="preserve"> </w:t>
      </w:r>
      <w:r>
        <w:t xml:space="preserve">— to us —</w:t>
      </w:r>
    </w:p>
    <w:p>
      <w:r>
        <w:pict>
          <v:rect style="width:0;height:1.5pt" o:hralign="center" o:hrstd="t" o:hr="t"/>
        </w:pict>
      </w:r>
    </w:p>
    <w:bookmarkEnd w:id="466"/>
    <w:bookmarkStart w:id="467" w:name="page-431-pdf-446"/>
    <w:p>
      <w:pPr>
        <w:pStyle w:val="Heading3"/>
      </w:pPr>
      <w:r>
        <w:t xml:space="preserve">Page 431 (PDF 446)</w:t>
      </w:r>
    </w:p>
    <w:p>
      <w:pPr>
        <w:pStyle w:val="FirstParagraph"/>
      </w:pPr>
      <w:r>
        <w:rPr>
          <w:iCs/>
          <w:i/>
        </w:rPr>
        <w:t xml:space="preserve">(Running head left:</w:t>
      </w:r>
      <w:r>
        <w:rPr>
          <w:iCs/>
          <w:i/>
        </w:rPr>
        <w:t xml:space="preserve"> </w:t>
      </w:r>
      <w:r>
        <w:rPr>
          <w:iCs/>
          <w:i/>
        </w:rPr>
        <w:t xml:space="preserve">“</w:t>
      </w:r>
      <w:r>
        <w:rPr>
          <w:iCs/>
          <w:i/>
        </w:rPr>
        <w:t xml:space="preserve">A. 1 A. 6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431.)</w:t>
      </w:r>
    </w:p>
    <w:p>
      <w:pPr>
        <w:pStyle w:val="BodyText"/>
      </w:pPr>
      <w:r>
        <w:rPr>
          <w:iCs/>
          <w:i/>
        </w:rPr>
        <w:t xml:space="preserve">(Pratipadārtha of Rik 92.8, continued from p. 430:)</w:t>
      </w:r>
      <w:r>
        <w:t xml:space="preserve"> </w:t>
      </w:r>
      <w:r>
        <w:t xml:space="preserve">“</w:t>
      </w:r>
      <w:r>
        <w:rPr>
          <w:iCs/>
          <w:i/>
        </w:rPr>
        <w:t xml:space="preserve">vājaprasūtā</w:t>
      </w:r>
      <w:r>
        <w:t xml:space="preserve"> </w:t>
      </w:r>
      <w:r>
        <w:t xml:space="preserve">— (to us) giving food;</w:t>
      </w:r>
      <w:r>
        <w:t xml:space="preserve"> </w:t>
      </w:r>
      <w:r>
        <w:rPr>
          <w:iCs/>
          <w:i/>
        </w:rPr>
        <w:t xml:space="preserve">bṛhantam</w:t>
      </w:r>
      <w:r>
        <w:t xml:space="preserve"> </w:t>
      </w:r>
      <w:r>
        <w:t xml:space="preserve">— possessing abundance;</w:t>
      </w:r>
      <w:r>
        <w:t xml:space="preserve"> </w:t>
      </w:r>
      <w:r>
        <w:rPr>
          <w:iCs/>
          <w:i/>
        </w:rPr>
        <w:t xml:space="preserve">yā</w:t>
      </w:r>
      <w:r>
        <w:t xml:space="preserve"> </w:t>
      </w:r>
      <w:r>
        <w:t xml:space="preserve">— which wealth;</w:t>
      </w:r>
      <w:r>
        <w:t xml:space="preserve"> </w:t>
      </w:r>
      <w:r>
        <w:rPr>
          <w:iCs/>
          <w:i/>
        </w:rPr>
        <w:t xml:space="preserve">vibhāsi</w:t>
      </w:r>
      <w:r>
        <w:t xml:space="preserve"> </w:t>
      </w:r>
      <w:r>
        <w:t xml:space="preserve">— you cause to shine (may I enjoy that wealth).</w:t>
      </w:r>
      <w:r>
        <w:t xml:space="preserve">”</w:t>
      </w:r>
    </w:p>
    <w:p>
      <w:pPr>
        <w:pStyle w:val="BodyText"/>
      </w:pPr>
      <w:r>
        <w:rPr>
          <w:bCs/>
          <w:b/>
        </w:rPr>
        <w:t xml:space="preserve">॥ भावार्थः ॥ — Bhāvārtha of Rik 92.8</w:t>
      </w:r>
      <w:r>
        <w:t xml:space="preserve"> </w:t>
      </w:r>
      <w:r>
        <w:rPr>
          <w:iCs/>
          <w:i/>
        </w:rPr>
        <w:t xml:space="preserve">(Kannada)</w:t>
      </w:r>
    </w:p>
    <w:p>
      <w:pPr>
        <w:pStyle w:val="BodyText"/>
      </w:pPr>
      <w:r>
        <w:t xml:space="preserve">“</w:t>
      </w:r>
      <w:r>
        <w:t xml:space="preserve">O Uṣas deity, rich in priceless wealth: pleased with our praises, accompanied by pure works, you give us food and display your wealth, which has obtained abundance. May I enjoy that well-known wealth which is praised by all, brings us fame, comes with excellent sons, and is distinguished by horses.</w:t>
      </w:r>
      <w:r>
        <w:t xml:space="preserve">”</w:t>
      </w:r>
    </w:p>
    <w:p>
      <w:pPr>
        <w:pStyle w:val="BodyText"/>
      </w:pPr>
      <w:r>
        <w:rPr>
          <w:bCs/>
          <w:b/>
        </w:rPr>
        <w:t xml:space="preserve">English Translation</w:t>
      </w:r>
      <w:r>
        <w:t xml:space="preserve"> </w:t>
      </w:r>
      <w:r>
        <w:rPr>
          <w:iCs/>
          <w:i/>
        </w:rPr>
        <w:t xml:space="preserve">(printed in English in the source; Rik 92.8)</w:t>
      </w:r>
    </w:p>
    <w:p>
      <w:pPr>
        <w:pStyle w:val="BodyText"/>
      </w:pPr>
      <w:r>
        <w:t xml:space="preserve">“</w:t>
      </w:r>
      <w:r>
        <w:t xml:space="preserve">May I obtain, Ushas, that ample wealth which confers fame, posterity, troops of servants and is accompanied with horses ; you abound in riches and are the giver of food ; you display them when gratified by hymns and holy Sacrifices.</w:t>
      </w:r>
      <w:r>
        <w:t xml:space="preserve">”</w:t>
      </w:r>
      <w:r>
        <w:t xml:space="preserve"> </w:t>
      </w:r>
      <w:r>
        <w:t xml:space="preserve">— as printed.</w:t>
      </w:r>
    </w:p>
    <w:p>
      <w:pPr>
        <w:pStyle w:val="BodyText"/>
      </w:pPr>
      <w:r>
        <w:rPr>
          <w:bCs/>
          <w:b/>
        </w:rPr>
        <w:t xml:space="preserve">॥ विशेषविषयगळु ॥ — Special Topics (Rik 92.8)</w:t>
      </w:r>
      <w:r>
        <w:t xml:space="preserve"> </w:t>
      </w:r>
      <w:r>
        <w:rPr>
          <w:iCs/>
          <w:i/>
        </w:rPr>
        <w:t xml:space="preserve">(Kannada)</w:t>
      </w:r>
    </w:p>
    <w:p>
      <w:pPr>
        <w:pStyle w:val="BodyText"/>
      </w:pPr>
      <w:r>
        <w:rPr>
          <w:iCs/>
          <w:i/>
          <w:bCs/>
          <w:b/>
        </w:rPr>
        <w:t xml:space="preserve">yaśasam</w:t>
      </w:r>
      <w:r>
        <w:t xml:space="preserve"> </w:t>
      </w:r>
      <w:r>
        <w:t xml:space="preserve">—</w:t>
      </w:r>
      <w:r>
        <w:t xml:space="preserve"> </w:t>
      </w:r>
      <w:r>
        <w:rPr>
          <w:iCs/>
          <w:i/>
        </w:rPr>
        <w:t xml:space="preserve">yaśasā kīrtyā yuktaṃ sarvaiḥ praśasyam</w:t>
      </w:r>
      <w:r>
        <w:t xml:space="preserve"> </w:t>
      </w:r>
      <w:r>
        <w:t xml:space="preserve">|</w:t>
      </w:r>
      <w:r>
        <w:t xml:space="preserve"> </w:t>
      </w:r>
      <w:r>
        <w:t xml:space="preserve">“</w:t>
      </w:r>
      <w:r>
        <w:t xml:space="preserve">‘</w:t>
      </w:r>
      <w:r>
        <w:t xml:space="preserve">Endowed with fame</w:t>
      </w:r>
      <w:r>
        <w:t xml:space="preserve">’</w:t>
      </w:r>
      <w:r>
        <w:t xml:space="preserve">, that is,</w:t>
      </w:r>
      <w:r>
        <w:t xml:space="preserve"> </w:t>
      </w:r>
      <w:r>
        <w:t xml:space="preserve">‘</w:t>
      </w:r>
      <w:r>
        <w:t xml:space="preserve">praised by all</w:t>
      </w:r>
      <w:r>
        <w:t xml:space="preserve">’</w:t>
      </w:r>
      <w:r>
        <w:t xml:space="preserve">, says Sāyaṇa. And since</w:t>
      </w:r>
      <w:r>
        <w:t xml:space="preserve"> </w:t>
      </w:r>
      <w:r>
        <w:rPr>
          <w:iCs/>
          <w:i/>
        </w:rPr>
        <w:t xml:space="preserve">andhaḥ, vājaḥ, payaḥ</w:t>
      </w:r>
      <w:r>
        <w:t xml:space="preserve"> </w:t>
      </w:r>
      <w:r>
        <w:t xml:space="preserve">and the like are read among the names of food (Ni. 2-7 [?]), Skandasvāmin explains</w:t>
      </w:r>
      <w:r>
        <w:t xml:space="preserve"> </w:t>
      </w:r>
      <w:r>
        <w:rPr>
          <w:iCs/>
          <w:i/>
        </w:rPr>
        <w:t xml:space="preserve">yaśasvintamam</w:t>
      </w:r>
      <w:r>
        <w:t xml:space="preserve"> </w:t>
      </w:r>
      <w:r>
        <w:t xml:space="preserve">[as read] —</w:t>
      </w:r>
      <w:r>
        <w:t xml:space="preserve"> </w:t>
      </w:r>
      <w:r>
        <w:t xml:space="preserve">‘</w:t>
      </w:r>
      <w:r>
        <w:rPr>
          <w:iCs/>
          <w:i/>
        </w:rPr>
        <w:t xml:space="preserve">annena sahitam</w:t>
      </w:r>
      <w:r>
        <w:t xml:space="preserve">’</w:t>
      </w:r>
      <w:r>
        <w:t xml:space="preserve">,</w:t>
      </w:r>
      <w:r>
        <w:t xml:space="preserve"> </w:t>
      </w:r>
      <w:r>
        <w:t xml:space="preserve">‘</w:t>
      </w:r>
      <w:r>
        <w:t xml:space="preserve">accompanied by food</w:t>
      </w:r>
      <w:r>
        <w:t xml:space="preserve">’</w:t>
      </w:r>
      <w:r>
        <w:t xml:space="preserve">.</w:t>
      </w:r>
      <w:r>
        <w:t xml:space="preserve">”</w:t>
      </w:r>
    </w:p>
    <w:p>
      <w:pPr>
        <w:pStyle w:val="BodyText"/>
      </w:pPr>
      <w:r>
        <w:rPr>
          <w:iCs/>
          <w:i/>
          <w:bCs/>
          <w:b/>
        </w:rPr>
        <w:t xml:space="preserve">suvīram</w:t>
      </w:r>
      <w:r>
        <w:t xml:space="preserve"> </w:t>
      </w:r>
      <w:r>
        <w:t xml:space="preserve">—</w:t>
      </w:r>
      <w:r>
        <w:t xml:space="preserve"> </w:t>
      </w:r>
      <w:r>
        <w:rPr>
          <w:iCs/>
          <w:i/>
        </w:rPr>
        <w:t xml:space="preserve">śobhanair vīryaiḥ putraiḥ sahitam</w:t>
      </w:r>
      <w:r>
        <w:t xml:space="preserve"> </w:t>
      </w:r>
      <w:r>
        <w:t xml:space="preserve">|</w:t>
      </w:r>
      <w:r>
        <w:t xml:space="preserve"> </w:t>
      </w:r>
      <w:r>
        <w:t xml:space="preserve">“</w:t>
      </w:r>
      <w:r>
        <w:t xml:space="preserve">Accompanied by excellent sons who are heroes.</w:t>
      </w:r>
      <w:r>
        <w:t xml:space="preserve">”</w:t>
      </w:r>
    </w:p>
    <w:p>
      <w:pPr>
        <w:pStyle w:val="BodyText"/>
      </w:pPr>
      <w:r>
        <w:rPr>
          <w:iCs/>
          <w:i/>
          <w:bCs/>
          <w:b/>
        </w:rPr>
        <w:t xml:space="preserve">dāsapravargam</w:t>
      </w:r>
      <w:r>
        <w:t xml:space="preserve"> </w:t>
      </w:r>
      <w:r>
        <w:t xml:space="preserve">—</w:t>
      </w:r>
      <w:r>
        <w:t xml:space="preserve"> </w:t>
      </w:r>
      <w:r>
        <w:rPr>
          <w:iCs/>
          <w:i/>
        </w:rPr>
        <w:t xml:space="preserve">dāso dasyater upadāsayati karmāṇi</w:t>
      </w:r>
      <w:r>
        <w:t xml:space="preserve"> </w:t>
      </w:r>
      <w:r>
        <w:t xml:space="preserve">(Ni. 3-[?] [?]) |</w:t>
      </w:r>
      <w:r>
        <w:t xml:space="preserve"> </w:t>
      </w:r>
      <w:r>
        <w:t xml:space="preserve">“</w:t>
      </w:r>
      <w:r>
        <w:t xml:space="preserve">From the root</w:t>
      </w:r>
      <w:r>
        <w:t xml:space="preserve"> </w:t>
      </w:r>
      <w:r>
        <w:rPr>
          <w:iCs/>
          <w:i/>
        </w:rPr>
        <w:t xml:space="preserve">das</w:t>
      </w:r>
      <w:r>
        <w:t xml:space="preserve">, which gives the sense</w:t>
      </w:r>
      <w:r>
        <w:t xml:space="preserve"> </w:t>
      </w:r>
      <w:r>
        <w:t xml:space="preserve">‘</w:t>
      </w:r>
      <w:r>
        <w:t xml:space="preserve">to finish, to complete</w:t>
      </w:r>
      <w:r>
        <w:t xml:space="preserve">’</w:t>
      </w:r>
      <w:r>
        <w:t xml:space="preserve">, the word</w:t>
      </w:r>
      <w:r>
        <w:t xml:space="preserve"> </w:t>
      </w:r>
      <w:r>
        <w:rPr>
          <w:iCs/>
          <w:i/>
        </w:rPr>
        <w:t xml:space="preserve">dāsa</w:t>
      </w:r>
      <w:r>
        <w:t xml:space="preserve">: one who completely finishes all tasks such as household chores — a servant, an attendant. In Ṛks such as Ṛ. Saṃ. 2-[?]-6 [?] [the print’s numerals], one may see from the word</w:t>
      </w:r>
      <w:r>
        <w:t xml:space="preserve"> </w:t>
      </w:r>
      <w:r>
        <w:rPr>
          <w:iCs/>
          <w:i/>
        </w:rPr>
        <w:t xml:space="preserve">dāsapatnīḥ</w:t>
      </w:r>
      <w:r>
        <w:t xml:space="preserve"> </w:t>
      </w:r>
      <w:r>
        <w:t xml:space="preserve">that the word</w:t>
      </w:r>
      <w:r>
        <w:t xml:space="preserve"> </w:t>
      </w:r>
      <w:r>
        <w:rPr>
          <w:iCs/>
          <w:i/>
        </w:rPr>
        <w:t xml:space="preserve">dāsa</w:t>
      </w:r>
      <w:r>
        <w:t xml:space="preserve"> </w:t>
      </w:r>
      <w:r>
        <w:t xml:space="preserve">is also used in the sense of</w:t>
      </w:r>
      <w:r>
        <w:t xml:space="preserve"> </w:t>
      </w:r>
      <w:r>
        <w:t xml:space="preserve">‘</w:t>
      </w:r>
      <w:r>
        <w:t xml:space="preserve">demon</w:t>
      </w:r>
      <w:r>
        <w:t xml:space="preserve">’</w:t>
      </w:r>
      <w:r>
        <w:t xml:space="preserve">.</w:t>
      </w:r>
      <w:r>
        <w:t xml:space="preserve"> </w:t>
      </w:r>
      <w:r>
        <w:rPr>
          <w:iCs/>
          <w:i/>
        </w:rPr>
        <w:t xml:space="preserve">pravarga</w:t>
      </w:r>
      <w:r>
        <w:t xml:space="preserve"> </w:t>
      </w:r>
      <w:r>
        <w:t xml:space="preserve">is</w:t>
      </w:r>
      <w:r>
        <w:t xml:space="preserve"> </w:t>
      </w:r>
      <w:r>
        <w:rPr>
          <w:iCs/>
          <w:i/>
        </w:rPr>
        <w:t xml:space="preserve">prakṛṣṭo vargaḥ saṃghaḥ</w:t>
      </w:r>
      <w:r>
        <w:t xml:space="preserve">, an excellent company: a company of those most able in the work of the sacrificer.</w:t>
      </w:r>
      <w:r>
        <w:t xml:space="preserve">”</w:t>
      </w:r>
    </w:p>
    <w:p>
      <w:pPr>
        <w:pStyle w:val="BodyText"/>
      </w:pPr>
      <w:r>
        <w:rPr>
          <w:iCs/>
          <w:i/>
          <w:bCs/>
          <w:b/>
        </w:rPr>
        <w:t xml:space="preserve">aśvabudhyam</w:t>
      </w:r>
      <w:r>
        <w:t xml:space="preserve"> </w:t>
      </w:r>
      <w:r>
        <w:t xml:space="preserve">—</w:t>
      </w:r>
      <w:r>
        <w:t xml:space="preserve"> </w:t>
      </w:r>
      <w:r>
        <w:t xml:space="preserve">“</w:t>
      </w:r>
      <w:r>
        <w:t xml:space="preserve">The explanation of this word has been given in the Special Topics of the seventh Ṛk of this very sūkta [p. 428]:</w:t>
      </w:r>
      <w:r>
        <w:t xml:space="preserve"> </w:t>
      </w:r>
      <w:r>
        <w:t xml:space="preserve">‘</w:t>
      </w:r>
      <w:r>
        <w:t xml:space="preserve">that which may be known by horses</w:t>
      </w:r>
      <w:r>
        <w:t xml:space="preserve">’</w:t>
      </w:r>
      <w:r>
        <w:t xml:space="preserve">, that is,</w:t>
      </w:r>
      <w:r>
        <w:t xml:space="preserve"> </w:t>
      </w:r>
      <w:r>
        <w:t xml:space="preserve">‘</w:t>
      </w:r>
      <w:r>
        <w:t xml:space="preserve">possessed of a great number of horses</w:t>
      </w:r>
      <w:r>
        <w:t xml:space="preserve">’</w:t>
      </w:r>
      <w:r>
        <w:t xml:space="preserve">.</w:t>
      </w:r>
      <w:r>
        <w:t xml:space="preserve">”</w:t>
      </w:r>
    </w:p>
    <w:p>
      <w:r>
        <w:pict>
          <v:rect style="width:0;height:1.5pt" o:hralign="center" o:hrstd="t" o:hr="t"/>
        </w:pict>
      </w:r>
    </w:p>
    <w:bookmarkEnd w:id="467"/>
    <w:bookmarkStart w:id="468" w:name="page-432-pdf-447"/>
    <w:p>
      <w:pPr>
        <w:pStyle w:val="Heading3"/>
      </w:pPr>
      <w:r>
        <w:t xml:space="preserve">Page 432 (PDF 447)</w:t>
      </w:r>
    </w:p>
    <w:p>
      <w:pPr>
        <w:pStyle w:val="FirstParagraph"/>
      </w:pPr>
      <w:r>
        <w:rPr>
          <w:iCs/>
          <w:i/>
        </w:rPr>
        <w:t xml:space="preserve">(Running head: left</w:t>
      </w:r>
      <w:r>
        <w:rPr>
          <w:iCs/>
          <w:i/>
        </w:rPr>
        <w:t xml:space="preserve"> </w:t>
      </w:r>
      <w:r>
        <w:rPr>
          <w:iCs/>
          <w:i/>
        </w:rPr>
        <w:t xml:space="preserve">“</w:t>
      </w:r>
      <w:r>
        <w:rPr>
          <w:iCs/>
          <w:i/>
        </w:rPr>
        <w:t xml:space="preserve">432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bCs/>
          <w:b/>
        </w:rPr>
        <w:t xml:space="preserve">subhage</w:t>
      </w:r>
      <w:r>
        <w:t xml:space="preserve"> </w:t>
      </w:r>
      <w:r>
        <w:t xml:space="preserve">—</w:t>
      </w:r>
      <w:r>
        <w:t xml:space="preserve"> </w:t>
      </w:r>
      <w:r>
        <w:t xml:space="preserve">“</w:t>
      </w:r>
      <w:r>
        <w:rPr>
          <w:iCs/>
          <w:i/>
        </w:rPr>
        <w:t xml:space="preserve">mahaṃ, rekṇaḥ, rikthaṃ</w:t>
      </w:r>
      <w:r>
        <w:t xml:space="preserve"> </w:t>
      </w:r>
      <w:r>
        <w:t xml:space="preserve">and the like being read among the names of wealth (Ni. 2-10 [?]),</w:t>
      </w:r>
      <w:r>
        <w:t xml:space="preserve"> </w:t>
      </w:r>
      <w:r>
        <w:rPr>
          <w:iCs/>
          <w:i/>
        </w:rPr>
        <w:t xml:space="preserve">subhaga</w:t>
      </w:r>
      <w:r>
        <w:t xml:space="preserve"> </w:t>
      </w:r>
      <w:r>
        <w:t xml:space="preserve">means</w:t>
      </w:r>
      <w:r>
        <w:t xml:space="preserve"> </w:t>
      </w:r>
      <w:r>
        <w:t xml:space="preserve">‘</w:t>
      </w:r>
      <w:r>
        <w:t xml:space="preserve">excellent wealth</w:t>
      </w:r>
      <w:r>
        <w:t xml:space="preserve">’</w:t>
      </w:r>
      <w:r>
        <w:t xml:space="preserve">.</w:t>
      </w:r>
      <w:r>
        <w:t xml:space="preserve"> </w:t>
      </w:r>
      <w:r>
        <w:rPr>
          <w:iCs/>
          <w:i/>
        </w:rPr>
        <w:t xml:space="preserve">subhage</w:t>
      </w:r>
      <w:r>
        <w:t xml:space="preserve"> </w:t>
      </w:r>
      <w:r>
        <w:t xml:space="preserve">is a vocative: O one who has excellent wealth.</w:t>
      </w:r>
      <w:r>
        <w:t xml:space="preserve">”</w:t>
      </w:r>
    </w:p>
    <w:p>
      <w:pPr>
        <w:pStyle w:val="BodyText"/>
      </w:pPr>
      <w:r>
        <w:rPr>
          <w:iCs/>
          <w:i/>
          <w:bCs/>
          <w:b/>
        </w:rPr>
        <w:t xml:space="preserve">sudaṃsasā</w:t>
      </w:r>
      <w:r>
        <w:t xml:space="preserve"> </w:t>
      </w:r>
      <w:r>
        <w:t xml:space="preserve">—</w:t>
      </w:r>
      <w:r>
        <w:t xml:space="preserve"> </w:t>
      </w:r>
      <w:r>
        <w:t xml:space="preserve">“</w:t>
      </w:r>
      <w:r>
        <w:rPr>
          <w:iCs/>
          <w:i/>
        </w:rPr>
        <w:t xml:space="preserve">āpaḥ, āpnaḥ, daṃsaḥ</w:t>
      </w:r>
      <w:r>
        <w:t xml:space="preserve"> </w:t>
      </w:r>
      <w:r>
        <w:t xml:space="preserve">and the like being read among the names of works (Ni. 2-1 [?]),</w:t>
      </w:r>
      <w:r>
        <w:t xml:space="preserve"> </w:t>
      </w:r>
      <w:r>
        <w:rPr>
          <w:iCs/>
          <w:i/>
        </w:rPr>
        <w:t xml:space="preserve">daṃsaḥ</w:t>
      </w:r>
      <w:r>
        <w:t xml:space="preserve"> </w:t>
      </w:r>
      <w:r>
        <w:t xml:space="preserve">means</w:t>
      </w:r>
      <w:r>
        <w:t xml:space="preserve"> </w:t>
      </w:r>
      <w:r>
        <w:t xml:space="preserve">‘</w:t>
      </w:r>
      <w:r>
        <w:t xml:space="preserve">work</w:t>
      </w:r>
      <w:r>
        <w:t xml:space="preserve">’</w:t>
      </w:r>
      <w:r>
        <w:t xml:space="preserve">.</w:t>
      </w:r>
      <w:r>
        <w:t xml:space="preserve"> </w:t>
      </w:r>
      <w:r>
        <w:rPr>
          <w:iCs/>
          <w:i/>
        </w:rPr>
        <w:t xml:space="preserve">sudaṃsasā</w:t>
      </w:r>
      <w:r>
        <w:t xml:space="preserve"> </w:t>
      </w:r>
      <w:r>
        <w:t xml:space="preserve">is</w:t>
      </w:r>
      <w:r>
        <w:t xml:space="preserve"> </w:t>
      </w:r>
      <w:r>
        <w:t xml:space="preserve">‘</w:t>
      </w:r>
      <w:r>
        <w:t xml:space="preserve">by excellent works</w:t>
      </w:r>
      <w:r>
        <w:t xml:space="preserve">’</w:t>
      </w:r>
      <w:r>
        <w:t xml:space="preserve">, that is,</w:t>
      </w:r>
      <w:r>
        <w:t xml:space="preserve"> </w:t>
      </w:r>
      <w:r>
        <w:t xml:space="preserve">‘</w:t>
      </w:r>
      <w:r>
        <w:t xml:space="preserve">through excellent works</w:t>
      </w:r>
      <w:r>
        <w:t xml:space="preserve">’</w:t>
      </w:r>
      <w:r>
        <w:t xml:space="preserve">. As is said of the deities Indra, the Aśvins and others, so of Uṣas too it is described in many places that she is endowed with works such as the Agnihotra, or is a helper of works. For example —</w:t>
      </w:r>
      <w:r>
        <w:t xml:space="preserve">”</w:t>
      </w:r>
    </w:p>
    <w:p>
      <w:pPr>
        <w:pStyle w:val="BlockText"/>
      </w:pPr>
      <w:r>
        <w:t xml:space="preserve">स्वर्जनन्ती सुभगा सुदंसा अन्ताद्दिवः पप्रथ आ पृथिव्याः ।</w:t>
      </w:r>
    </w:p>
    <w:p>
      <w:pPr>
        <w:pStyle w:val="FirstParagraph"/>
      </w:pPr>
      <w:r>
        <w:rPr>
          <w:iCs/>
          <w:i/>
        </w:rPr>
        <w:t xml:space="preserve">svar janantī subhagā sudaṃsā antād divaḥ paprathā ā pṛthivyāḥ |</w:t>
      </w:r>
      <w:r>
        <w:t xml:space="preserve"> </w:t>
      </w:r>
      <w:r>
        <w:t xml:space="preserve">(Ṛ. Saṃ. 3-61-4 [?]; the Saṃhitā text as read, doubtful [?])</w:t>
      </w:r>
    </w:p>
    <w:p>
      <w:pPr>
        <w:pStyle w:val="BodyText"/>
      </w:pPr>
      <w:r>
        <w:rPr>
          <w:iCs/>
          <w:i/>
        </w:rPr>
        <w:t xml:space="preserve">Gloss, mine and tentative:</w:t>
      </w:r>
      <w:r>
        <w:t xml:space="preserve"> </w:t>
      </w:r>
      <w:r>
        <w:t xml:space="preserve">“</w:t>
      </w:r>
      <w:r>
        <w:t xml:space="preserve">Bringing forth</w:t>
      </w:r>
      <w:r>
        <w:t xml:space="preserve"> </w:t>
      </w:r>
      <w:r>
        <w:rPr>
          <w:iCs/>
          <w:i/>
        </w:rPr>
        <w:t xml:space="preserve">svar</w:t>
      </w:r>
      <w:r>
        <w:t xml:space="preserve">, the fortunate, skilful one has spread from the end of heaven to the earth.</w:t>
      </w:r>
      <w:r>
        <w:t xml:space="preserve">”</w:t>
      </w:r>
    </w:p>
    <w:p>
      <w:pPr>
        <w:pStyle w:val="BodyText"/>
      </w:pPr>
      <w:r>
        <w:t xml:space="preserve">“</w:t>
      </w:r>
      <w:r>
        <w:t xml:space="preserve">In this Ṛk the word</w:t>
      </w:r>
      <w:r>
        <w:t xml:space="preserve"> </w:t>
      </w:r>
      <w:r>
        <w:rPr>
          <w:iCs/>
          <w:i/>
        </w:rPr>
        <w:t xml:space="preserve">sudaṃsāḥ</w:t>
      </w:r>
      <w:r>
        <w:t xml:space="preserve"> </w:t>
      </w:r>
      <w:r>
        <w:t xml:space="preserve">[is explained]</w:t>
      </w:r>
      <w:r>
        <w:t xml:space="preserve"> </w:t>
      </w:r>
      <w:r>
        <w:t xml:space="preserve">‘</w:t>
      </w:r>
      <w:r>
        <w:rPr>
          <w:iCs/>
          <w:i/>
        </w:rPr>
        <w:t xml:space="preserve">śobhanāgnihotrakarmā</w:t>
      </w:r>
      <w:r>
        <w:t xml:space="preserve">’</w:t>
      </w:r>
      <w:r>
        <w:t xml:space="preserve">, that is,</w:t>
      </w:r>
      <w:r>
        <w:t xml:space="preserve"> </w:t>
      </w:r>
      <w:r>
        <w:t xml:space="preserve">‘</w:t>
      </w:r>
      <w:r>
        <w:t xml:space="preserve">performers of excellent Agnihotra rites</w:t>
      </w:r>
      <w:r>
        <w:t xml:space="preserve">’</w:t>
      </w:r>
      <w:r>
        <w:t xml:space="preserve">. By this too the meaning here is</w:t>
      </w:r>
      <w:r>
        <w:t xml:space="preserve"> </w:t>
      </w:r>
      <w:r>
        <w:t xml:space="preserve">‘</w:t>
      </w:r>
      <w:r>
        <w:t xml:space="preserve">endowed with works</w:t>
      </w:r>
      <w:r>
        <w:t xml:space="preserve">’</w:t>
      </w:r>
      <w:r>
        <w:t xml:space="preserve">.</w:t>
      </w:r>
      <w:r>
        <w:t xml:space="preserve">”</w:t>
      </w:r>
    </w:p>
    <w:p>
      <w:pPr>
        <w:pStyle w:val="BodyText"/>
      </w:pPr>
      <w:r>
        <w:rPr>
          <w:iCs/>
          <w:i/>
          <w:bCs/>
          <w:b/>
        </w:rPr>
        <w:t xml:space="preserve">śravasā</w:t>
      </w:r>
      <w:r>
        <w:t xml:space="preserve"> </w:t>
      </w:r>
      <w:r>
        <w:t xml:space="preserve">—</w:t>
      </w:r>
      <w:r>
        <w:t xml:space="preserve"> </w:t>
      </w:r>
      <w:r>
        <w:t xml:space="preserve">“</w:t>
      </w:r>
      <w:r>
        <w:rPr>
          <w:iCs/>
          <w:i/>
        </w:rPr>
        <w:t xml:space="preserve">śravaḥśabdaḥ kīrtyarthaḥ</w:t>
      </w:r>
      <w:r>
        <w:t xml:space="preserve">; Skandasvāmin gives the meaning</w:t>
      </w:r>
      <w:r>
        <w:t xml:space="preserve"> </w:t>
      </w:r>
      <w:r>
        <w:t xml:space="preserve">‘</w:t>
      </w:r>
      <w:r>
        <w:t xml:space="preserve">fame</w:t>
      </w:r>
      <w:r>
        <w:t xml:space="preserve">’</w:t>
      </w:r>
      <w:r>
        <w:t xml:space="preserve"> </w:t>
      </w:r>
      <w:r>
        <w:t xml:space="preserve">for the word</w:t>
      </w:r>
      <w:r>
        <w:t xml:space="preserve"> </w:t>
      </w:r>
      <w:r>
        <w:rPr>
          <w:iCs/>
          <w:i/>
        </w:rPr>
        <w:t xml:space="preserve">śravas</w:t>
      </w:r>
      <w:r>
        <w:t xml:space="preserve">. The construction then is</w:t>
      </w:r>
      <w:r>
        <w:t xml:space="preserve"> </w:t>
      </w:r>
      <w:r>
        <w:t xml:space="preserve">‘</w:t>
      </w:r>
      <w:r>
        <w:rPr>
          <w:iCs/>
          <w:i/>
        </w:rPr>
        <w:t xml:space="preserve">atiśayavat karmanimitta kīrtyarthaṃ</w:t>
      </w:r>
      <w:r>
        <w:t xml:space="preserve">’</w:t>
      </w:r>
      <w:r>
        <w:t xml:space="preserve"> </w:t>
      </w:r>
      <w:r>
        <w:t xml:space="preserve">[as read [?]],</w:t>
      </w:r>
      <w:r>
        <w:t xml:space="preserve"> </w:t>
      </w:r>
      <w:r>
        <w:t xml:space="preserve">‘</w:t>
      </w:r>
      <w:r>
        <w:t xml:space="preserve">fame that is gained through excellent works</w:t>
      </w:r>
      <w:r>
        <w:t xml:space="preserve">’</w:t>
      </w:r>
      <w:r>
        <w:t xml:space="preserve">.</w:t>
      </w:r>
      <w:r>
        <w:t xml:space="preserve">”</w:t>
      </w:r>
    </w:p>
    <w:p>
      <w:pPr>
        <w:pStyle w:val="BodyText"/>
      </w:pPr>
      <w:r>
        <w:rPr>
          <w:iCs/>
          <w:i/>
          <w:bCs/>
          <w:b/>
        </w:rPr>
        <w:t xml:space="preserve">sudaṃsasā śravasā</w:t>
      </w:r>
      <w:r>
        <w:t xml:space="preserve"> </w:t>
      </w:r>
      <w:r>
        <w:t xml:space="preserve">—</w:t>
      </w:r>
      <w:r>
        <w:t xml:space="preserve"> </w:t>
      </w:r>
      <w:r>
        <w:t xml:space="preserve">“</w:t>
      </w:r>
      <w:r>
        <w:t xml:space="preserve">Besides the above meaning, Skandasvāmin explains in yet another way, as follows:</w:t>
      </w:r>
      <w:r>
        <w:t xml:space="preserve"> </w:t>
      </w:r>
      <w:r>
        <w:t xml:space="preserve">‘</w:t>
      </w:r>
      <w:r>
        <w:rPr>
          <w:iCs/>
          <w:i/>
        </w:rPr>
        <w:t xml:space="preserve">daṃśadarśanayor ity asya daṃsaśabdo darśanavacanaḥ | śravaḥśabdo ’pi jyotirvacanaḥ | sudarśanena jyotiṣā vā</w:t>
      </w:r>
      <w:r>
        <w:t xml:space="preserve">’</w:t>
      </w:r>
      <w:r>
        <w:t xml:space="preserve"> </w:t>
      </w:r>
      <w:r>
        <w:t xml:space="preserve">[as read, partly clotted [?]] — that is, in the sense of</w:t>
      </w:r>
      <w:r>
        <w:t xml:space="preserve"> </w:t>
      </w:r>
      <w:r>
        <w:t xml:space="preserve">‘</w:t>
      </w:r>
      <w:r>
        <w:t xml:space="preserve">sight</w:t>
      </w:r>
      <w:r>
        <w:t xml:space="preserve">’</w:t>
      </w:r>
      <w:r>
        <w:t xml:space="preserve"> </w:t>
      </w:r>
      <w:r>
        <w:t xml:space="preserve">the word</w:t>
      </w:r>
      <w:r>
        <w:t xml:space="preserve"> </w:t>
      </w:r>
      <w:r>
        <w:rPr>
          <w:iCs/>
          <w:i/>
        </w:rPr>
        <w:t xml:space="preserve">daṃsa</w:t>
      </w:r>
      <w:r>
        <w:t xml:space="preserve">, and in the sense of</w:t>
      </w:r>
      <w:r>
        <w:t xml:space="preserve"> </w:t>
      </w:r>
      <w:r>
        <w:t xml:space="preserve">‘</w:t>
      </w:r>
      <w:r>
        <w:t xml:space="preserve">light</w:t>
      </w:r>
      <w:r>
        <w:t xml:space="preserve">’</w:t>
      </w:r>
      <w:r>
        <w:t xml:space="preserve"> </w:t>
      </w:r>
      <w:r>
        <w:t xml:space="preserve">the word</w:t>
      </w:r>
      <w:r>
        <w:t xml:space="preserve"> </w:t>
      </w:r>
      <w:r>
        <w:rPr>
          <w:iCs/>
          <w:i/>
        </w:rPr>
        <w:t xml:space="preserve">śravas</w:t>
      </w:r>
      <w:r>
        <w:t xml:space="preserve">, are both suitable: so it means</w:t>
      </w:r>
      <w:r>
        <w:t xml:space="preserve"> </w:t>
      </w:r>
      <w:r>
        <w:t xml:space="preserve">‘</w:t>
      </w:r>
      <w:r>
        <w:t xml:space="preserve">possessed of a charming radiance</w:t>
      </w:r>
      <w:r>
        <w:t xml:space="preserve">’</w:t>
      </w:r>
      <w:r>
        <w:t xml:space="preserve">. Sāyaṇa:</w:t>
      </w:r>
      <w:r>
        <w:t xml:space="preserve"> </w:t>
      </w:r>
      <w:r>
        <w:t xml:space="preserve">‘</w:t>
      </w:r>
      <w:r>
        <w:rPr>
          <w:iCs/>
          <w:i/>
        </w:rPr>
        <w:t xml:space="preserve">śobhanena karmaṇā yuktena śravaṇīyena stotreṇa prītā tvam</w:t>
      </w:r>
      <w:r>
        <w:t xml:space="preserve">’</w:t>
      </w:r>
      <w:r>
        <w:t xml:space="preserve"> </w:t>
      </w:r>
      <w:r>
        <w:t xml:space="preserve">—</w:t>
      </w:r>
      <w:r>
        <w:t xml:space="preserve"> </w:t>
      </w:r>
      <w:r>
        <w:t xml:space="preserve">‘</w:t>
      </w:r>
      <w:r>
        <w:t xml:space="preserve">you, pleased with praise that is accompanied by good works</w:t>
      </w:r>
      <w:r>
        <w:t xml:space="preserve">’</w:t>
      </w:r>
      <w:r>
        <w:t xml:space="preserve">.</w:t>
      </w:r>
      <w:r>
        <w:t xml:space="preserve">”</w:t>
      </w:r>
    </w:p>
    <w:p>
      <w:pPr>
        <w:pStyle w:val="BodyText"/>
      </w:pPr>
      <w:r>
        <w:rPr>
          <w:iCs/>
          <w:i/>
          <w:bCs/>
          <w:b/>
        </w:rPr>
        <w:t xml:space="preserve">vājaprasūtā</w:t>
      </w:r>
      <w:r>
        <w:t xml:space="preserve"> </w:t>
      </w:r>
      <w:r>
        <w:t xml:space="preserve">—</w:t>
      </w:r>
      <w:r>
        <w:t xml:space="preserve"> </w:t>
      </w:r>
      <w:r>
        <w:t xml:space="preserve">“</w:t>
      </w:r>
      <w:r>
        <w:t xml:space="preserve">Impelled by food in the form of oblations; or</w:t>
      </w:r>
      <w:r>
        <w:t xml:space="preserve"> </w:t>
      </w:r>
      <w:r>
        <w:t xml:space="preserve">‘</w:t>
      </w:r>
      <w:r>
        <w:t xml:space="preserve">she who gives food</w:t>
      </w:r>
      <w:r>
        <w:t xml:space="preserve">’</w:t>
      </w:r>
      <w:r>
        <w:t xml:space="preserve">: so Sāyaṇa explains the word</w:t>
      </w:r>
      <w:r>
        <w:t xml:space="preserve"> </w:t>
      </w:r>
      <w:r>
        <w:t xml:space="preserve">‘</w:t>
      </w:r>
      <w:r>
        <w:t xml:space="preserve">[</w:t>
      </w:r>
      <w:r>
        <w:rPr>
          <w:iCs/>
          <w:i/>
        </w:rPr>
        <w:t xml:space="preserve">vājaprasūtā</w:t>
      </w:r>
      <w:r>
        <w:t xml:space="preserve">]</w:t>
      </w:r>
      <w:r>
        <w:t xml:space="preserve"> </w:t>
      </w:r>
      <w:r>
        <w:rPr>
          <w:iCs/>
          <w:i/>
        </w:rPr>
        <w:t xml:space="preserve">asmabhyam annadātrī satī</w:t>
      </w:r>
      <w:r>
        <w:t xml:space="preserve">’</w:t>
      </w:r>
      <w:r>
        <w:t xml:space="preserve"> </w:t>
      </w:r>
      <w:r>
        <w:t xml:space="preserve">[as read, clotted [?]] —</w:t>
      </w:r>
      <w:r>
        <w:t xml:space="preserve"> </w:t>
      </w:r>
      <w:r>
        <w:t xml:space="preserve">‘</w:t>
      </w:r>
      <w:r>
        <w:t xml:space="preserve">being the giver of food to us</w:t>
      </w:r>
      <w:r>
        <w:t xml:space="preserve">’</w:t>
      </w:r>
      <w:r>
        <w:t xml:space="preserve">. In the compound which Skandasvāmin explains in this Ṛk, also used in the Ṛk 1-[?]-[?] [?] earlier, the word</w:t>
      </w:r>
      <w:r>
        <w:t xml:space="preserve"> </w:t>
      </w:r>
      <w:r>
        <w:rPr>
          <w:iCs/>
          <w:i/>
        </w:rPr>
        <w:t xml:space="preserve">prasūtam</w:t>
      </w:r>
      <w:r>
        <w:t xml:space="preserve"> </w:t>
      </w:r>
      <w:r>
        <w:t xml:space="preserve">means</w:t>
      </w:r>
      <w:r>
        <w:t xml:space="preserve"> </w:t>
      </w:r>
      <w:r>
        <w:rPr>
          <w:iCs/>
          <w:i/>
        </w:rPr>
        <w:t xml:space="preserve">preritam</w:t>
      </w:r>
      <w:r>
        <w:t xml:space="preserve">, and the whole compound is explained</w:t>
      </w:r>
      <w:r>
        <w:t xml:space="preserve"> </w:t>
      </w:r>
      <w:r>
        <w:t xml:space="preserve">‘</w:t>
      </w:r>
      <w:r>
        <w:rPr>
          <w:iCs/>
          <w:i/>
        </w:rPr>
        <w:t xml:space="preserve">preritaṃ havirlakṣaṇam annaṃ yaiḥ</w:t>
      </w:r>
      <w:r>
        <w:t xml:space="preserve">’</w:t>
      </w:r>
      <w:r>
        <w:t xml:space="preserve"> </w:t>
      </w:r>
      <w:r>
        <w:t xml:space="preserve">[</w:t>
      </w:r>
      <w:r>
        <w:t xml:space="preserve">‘</w:t>
      </w:r>
      <w:r>
        <w:t xml:space="preserve">those by whom food in the form of oblation is sent</w:t>
      </w:r>
      <w:r>
        <w:t xml:space="preserve">’</w:t>
      </w:r>
      <w:r>
        <w:t xml:space="preserve">]; so here too the explanation of Skandasvāmin —</w:t>
      </w:r>
      <w:r>
        <w:t xml:space="preserve"> </w:t>
      </w:r>
      <w:r>
        <w:t xml:space="preserve">‘</w:t>
      </w:r>
      <w:r>
        <w:t xml:space="preserve">impelled by food in the form of oblations</w:t>
      </w:r>
      <w:r>
        <w:t xml:space="preserve">’</w:t>
      </w:r>
      <w:r>
        <w:t xml:space="preserve"> </w:t>
      </w:r>
      <w:r>
        <w:t xml:space="preserve">— is possible.</w:t>
      </w:r>
      <w:r>
        <w:t xml:space="preserve">”</w:t>
      </w:r>
    </w:p>
    <w:p>
      <w:pPr>
        <w:pStyle w:val="BodyText"/>
      </w:pPr>
      <w:r>
        <w:rPr>
          <w:bCs/>
          <w:b/>
        </w:rPr>
        <w:t xml:space="preserve">॥ व्याकरणप्रक्रिया ॥ — Vyākaraṇa-prakriyā (Rik 92.8)</w:t>
      </w:r>
      <w:r>
        <w:t xml:space="preserve"> </w:t>
      </w:r>
      <w:r>
        <w:rPr>
          <w:iCs/>
          <w:i/>
        </w:rPr>
        <w:t xml:space="preserve">(Kannada; grammar page, noted briefly)</w:t>
      </w:r>
    </w:p>
    <w:p>
      <w:pPr>
        <w:pStyle w:val="BodyText"/>
      </w:pPr>
      <w:r>
        <w:rPr>
          <w:iCs/>
          <w:i/>
        </w:rPr>
        <w:t xml:space="preserve">aśyām</w:t>
      </w:r>
      <w:r>
        <w:t xml:space="preserve"> </w:t>
      </w:r>
      <w:r>
        <w:t xml:space="preserve">— root</w:t>
      </w:r>
      <w:r>
        <w:t xml:space="preserve"> </w:t>
      </w:r>
      <w:r>
        <w:rPr>
          <w:iCs/>
          <w:i/>
        </w:rPr>
        <w:t xml:space="preserve">aśū vyāptau</w:t>
      </w:r>
      <w:r>
        <w:t xml:space="preserve">;</w:t>
      </w:r>
      <w:r>
        <w:t xml:space="preserve"> </w:t>
      </w:r>
      <w:r>
        <w:rPr>
          <w:iCs/>
          <w:i/>
        </w:rPr>
        <w:t xml:space="preserve">vidhiliṅ</w:t>
      </w:r>
      <w:r>
        <w:t xml:space="preserve">, first person singular,</w:t>
      </w:r>
      <w:r>
        <w:t xml:space="preserve"> </w:t>
      </w:r>
      <w:r>
        <w:rPr>
          <w:iCs/>
          <w:i/>
        </w:rPr>
        <w:t xml:space="preserve">mip</w:t>
      </w:r>
      <w:r>
        <w:t xml:space="preserve">; by</w:t>
      </w:r>
      <w:r>
        <w:t xml:space="preserve"> </w:t>
      </w:r>
      <w:r>
        <w:rPr>
          <w:iCs/>
          <w:i/>
        </w:rPr>
        <w:t xml:space="preserve">tas thas thamipāṃ tāntantāmaḥ</w:t>
      </w:r>
      <w:r>
        <w:t xml:space="preserve"> </w:t>
      </w:r>
      <w:r>
        <w:t xml:space="preserve">(तस्थस्थमिपां तांतंतामः, Pā. 3-4-101 [?])</w:t>
      </w:r>
      <w:r>
        <w:t xml:space="preserve"> </w:t>
      </w:r>
      <w:r>
        <w:rPr>
          <w:iCs/>
          <w:i/>
        </w:rPr>
        <w:t xml:space="preserve">ām</w:t>
      </w:r>
      <w:r>
        <w:t xml:space="preserve"> </w:t>
      </w:r>
      <w:r>
        <w:t xml:space="preserve">for it; this root is</w:t>
      </w:r>
      <w:r>
        <w:t xml:space="preserve"> </w:t>
      </w:r>
      <w:r>
        <w:rPr>
          <w:iCs/>
          <w:i/>
        </w:rPr>
        <w:t xml:space="preserve">ātmanepadin</w:t>
      </w:r>
      <w:r>
        <w:t xml:space="preserve">, but by</w:t>
      </w:r>
      <w:r>
        <w:t xml:space="preserve"> </w:t>
      </w:r>
      <w:r>
        <w:rPr>
          <w:iCs/>
          <w:i/>
        </w:rPr>
        <w:t xml:space="preserve">vyatyayo bahulam</w:t>
      </w:r>
      <w:r>
        <w:t xml:space="preserve"> </w:t>
      </w:r>
      <w:r>
        <w:t xml:space="preserve">the</w:t>
      </w:r>
      <w:r>
        <w:t xml:space="preserve"> </w:t>
      </w:r>
      <w:r>
        <w:rPr>
          <w:iCs/>
          <w:i/>
        </w:rPr>
        <w:t xml:space="preserve">parasmaipada</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 stem-suffix (</w:t>
      </w:r>
      <w:r>
        <w:rPr>
          <w:iCs/>
          <w:i/>
        </w:rPr>
        <w:t xml:space="preserve">śnu</w:t>
      </w:r>
      <w:r>
        <w:t xml:space="preserve">); the augment</w:t>
      </w:r>
      <w:r>
        <w:t xml:space="preserve"> </w:t>
      </w:r>
      <w:r>
        <w:rPr>
          <w:iCs/>
          <w:i/>
        </w:rPr>
        <w:t xml:space="preserve">yāsuṭ</w:t>
      </w:r>
      <w:r>
        <w:t xml:space="preserve"> </w:t>
      </w:r>
      <w:r>
        <w:t xml:space="preserve">for the</w:t>
      </w:r>
      <w:r>
        <w:t xml:space="preserve"> </w:t>
      </w:r>
      <w:r>
        <w:rPr>
          <w:iCs/>
          <w:i/>
        </w:rPr>
        <w:t xml:space="preserve">liṅ</w:t>
      </w:r>
      <w:r>
        <w:t xml:space="preserve">; since it follows a word, the</w:t>
      </w:r>
      <w:r>
        <w:t xml:space="preserve"> </w:t>
      </w:r>
      <w:r>
        <w:rPr>
          <w:iCs/>
          <w:i/>
        </w:rPr>
        <w:t xml:space="preserve">nighāta</w:t>
      </w:r>
      <w:r>
        <w:t xml:space="preserve">. —</w:t>
      </w:r>
    </w:p>
    <w:p>
      <w:r>
        <w:pict>
          <v:rect style="width:0;height:1.5pt" o:hralign="center" o:hrstd="t" o:hr="t"/>
        </w:pict>
      </w:r>
    </w:p>
    <w:bookmarkEnd w:id="468"/>
    <w:bookmarkStart w:id="469" w:name="page-433-pdf-448"/>
    <w:p>
      <w:pPr>
        <w:pStyle w:val="Heading3"/>
      </w:pPr>
      <w:r>
        <w:t xml:space="preserve">Page 433 (PDF 448)</w:t>
      </w:r>
    </w:p>
    <w:p>
      <w:pPr>
        <w:pStyle w:val="FirstParagraph"/>
      </w:pPr>
      <w:r>
        <w:rPr>
          <w:iCs/>
          <w:i/>
        </w:rPr>
        <w:t xml:space="preserve">(Running head left:</w:t>
      </w:r>
      <w:r>
        <w:rPr>
          <w:iCs/>
          <w:i/>
        </w:rPr>
        <w:t xml:space="preserve"> </w:t>
      </w:r>
      <w:r>
        <w:rPr>
          <w:iCs/>
          <w:i/>
        </w:rPr>
        <w:t xml:space="preserve">“</w:t>
      </w:r>
      <w:r>
        <w:rPr>
          <w:iCs/>
          <w:i/>
        </w:rPr>
        <w:t xml:space="preserve">A. 1 A. 6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433. Foot: printer’s signature</w:t>
      </w:r>
      <w:r>
        <w:rPr>
          <w:iCs/>
          <w:i/>
        </w:rPr>
        <w:t xml:space="preserve"> </w:t>
      </w:r>
      <w:r>
        <w:rPr>
          <w:iCs/>
          <w:i/>
        </w:rPr>
        <w:t xml:space="preserve">“</w:t>
      </w:r>
      <w:r>
        <w:rPr>
          <w:iCs/>
          <w:i/>
        </w:rPr>
        <w:t xml:space="preserve">28 … Volume 7</w:t>
      </w:r>
      <w:r>
        <w:rPr>
          <w:iCs/>
          <w:i/>
        </w:rPr>
        <w:t xml:space="preserve">”</w:t>
      </w:r>
      <w:r>
        <w:rPr>
          <w:iCs/>
          <w:i/>
        </w:rPr>
        <w:t xml:space="preserve">.)</w:t>
      </w:r>
    </w:p>
    <w:p>
      <w:pPr>
        <w:pStyle w:val="BodyText"/>
      </w:pPr>
      <w:r>
        <w:rPr>
          <w:iCs/>
          <w:i/>
        </w:rPr>
        <w:t xml:space="preserve">Vyākaraṇa-prakriyā of Rik 92.8, concluded (grammar page, noted briefly):</w:t>
      </w:r>
    </w:p>
    <w:p>
      <w:pPr>
        <w:pStyle w:val="BodyText"/>
      </w:pPr>
      <w:r>
        <w:rPr>
          <w:iCs/>
          <w:i/>
        </w:rPr>
        <w:t xml:space="preserve">yaśasam</w:t>
      </w:r>
      <w:r>
        <w:t xml:space="preserve"> </w:t>
      </w:r>
      <w:r>
        <w:t xml:space="preserve">—</w:t>
      </w:r>
      <w:r>
        <w:t xml:space="preserve"> </w:t>
      </w:r>
      <w:r>
        <w:rPr>
          <w:iCs/>
          <w:i/>
        </w:rPr>
        <w:t xml:space="preserve">yaśo ’sya asti iti yaśasaḥ</w:t>
      </w:r>
      <w:r>
        <w:t xml:space="preserve">; in the possessive sense, by</w:t>
      </w:r>
      <w:r>
        <w:t xml:space="preserve"> </w:t>
      </w:r>
      <w:r>
        <w:rPr>
          <w:iCs/>
          <w:i/>
        </w:rPr>
        <w:t xml:space="preserve">arśa ādibhyo ’c</w:t>
      </w:r>
      <w:r>
        <w:t xml:space="preserve"> </w:t>
      </w:r>
      <w:r>
        <w:t xml:space="preserve">(Pā. 5-2-127 [?]) the suffix</w:t>
      </w:r>
      <w:r>
        <w:t xml:space="preserve"> </w:t>
      </w:r>
      <w:r>
        <w:rPr>
          <w:iCs/>
          <w:i/>
        </w:rPr>
        <w:t xml:space="preserve">ac</w:t>
      </w:r>
      <w:r>
        <w:t xml:space="preserve">; though the suffix is</w:t>
      </w:r>
      <w:r>
        <w:t xml:space="preserve"> </w:t>
      </w:r>
      <w:r>
        <w:rPr>
          <w:iCs/>
          <w:i/>
        </w:rPr>
        <w:t xml:space="preserve">cit</w:t>
      </w:r>
      <w:r>
        <w:t xml:space="preserve">, by</w:t>
      </w:r>
      <w:r>
        <w:t xml:space="preserve"> </w:t>
      </w:r>
      <w:r>
        <w:rPr>
          <w:iCs/>
          <w:i/>
        </w:rPr>
        <w:t xml:space="preserve">vyatyaya</w:t>
      </w:r>
      <w:r>
        <w:t xml:space="preserve"> </w:t>
      </w:r>
      <w:r>
        <w:t xml:space="preserve">the syllable before the suffix takes the acute.</w:t>
      </w:r>
      <w:r>
        <w:t xml:space="preserve"> </w:t>
      </w:r>
      <w:r>
        <w:rPr>
          <w:iCs/>
          <w:i/>
        </w:rPr>
        <w:t xml:space="preserve">suvīram</w:t>
      </w:r>
      <w:r>
        <w:t xml:space="preserve"> </w:t>
      </w:r>
      <w:r>
        <w:t xml:space="preserve">—</w:t>
      </w:r>
      <w:r>
        <w:t xml:space="preserve"> </w:t>
      </w:r>
      <w:r>
        <w:rPr>
          <w:iCs/>
          <w:i/>
        </w:rPr>
        <w:t xml:space="preserve">śobhanā vīrā yasya saḥ suvīraḥ</w:t>
      </w:r>
      <w:r>
        <w:t xml:space="preserve">; by</w:t>
      </w:r>
      <w:r>
        <w:t xml:space="preserve"> </w:t>
      </w:r>
      <w:r>
        <w:rPr>
          <w:iCs/>
          <w:i/>
        </w:rPr>
        <w:t xml:space="preserve">vīravīryau ca</w:t>
      </w:r>
      <w:r>
        <w:t xml:space="preserve"> </w:t>
      </w:r>
      <w:r>
        <w:t xml:space="preserve">(Pā. 6-2-120 [?]) the final member takes the initial-acute [where</w:t>
      </w:r>
      <w:r>
        <w:t xml:space="preserve"> </w:t>
      </w:r>
      <w:r>
        <w:rPr>
          <w:iCs/>
          <w:i/>
        </w:rPr>
        <w:t xml:space="preserve">nañsubhyām</w:t>
      </w:r>
      <w:r>
        <w:t xml:space="preserve"> </w:t>
      </w:r>
      <w:r>
        <w:t xml:space="preserve">would give the final-acute].</w:t>
      </w:r>
      <w:r>
        <w:t xml:space="preserve"> </w:t>
      </w:r>
      <w:r>
        <w:rPr>
          <w:iCs/>
          <w:i/>
        </w:rPr>
        <w:t xml:space="preserve">dāsapravargam</w:t>
      </w:r>
      <w:r>
        <w:t xml:space="preserve"> </w:t>
      </w:r>
      <w:r>
        <w:t xml:space="preserve">—</w:t>
      </w:r>
      <w:r>
        <w:t xml:space="preserve"> </w:t>
      </w:r>
      <w:r>
        <w:rPr>
          <w:iCs/>
          <w:i/>
        </w:rPr>
        <w:t xml:space="preserve">dāsayati upakṣapayati śatrūn iti dāso bhṛtyaḥ</w:t>
      </w:r>
      <w:r>
        <w:t xml:space="preserve">; root</w:t>
      </w:r>
      <w:r>
        <w:t xml:space="preserve"> </w:t>
      </w:r>
      <w:r>
        <w:rPr>
          <w:iCs/>
          <w:i/>
        </w:rPr>
        <w:t xml:space="preserve">dasu upakṣaye</w:t>
      </w:r>
      <w:r>
        <w:t xml:space="preserve">; when</w:t>
      </w:r>
      <w:r>
        <w:t xml:space="preserve"> </w:t>
      </w:r>
      <w:r>
        <w:rPr>
          <w:iCs/>
          <w:i/>
        </w:rPr>
        <w:t xml:space="preserve">ṇic</w:t>
      </w:r>
      <w:r>
        <w:t xml:space="preserve"> </w:t>
      </w:r>
      <w:r>
        <w:t xml:space="preserve">has come,</w:t>
      </w:r>
      <w:r>
        <w:t xml:space="preserve"> </w:t>
      </w:r>
      <w:r>
        <w:rPr>
          <w:iCs/>
          <w:i/>
        </w:rPr>
        <w:t xml:space="preserve">dāsi</w:t>
      </w:r>
      <w:r>
        <w:t xml:space="preserve">; by</w:t>
      </w:r>
      <w:r>
        <w:t xml:space="preserve"> </w:t>
      </w:r>
      <w:r>
        <w:rPr>
          <w:iCs/>
          <w:i/>
        </w:rPr>
        <w:t xml:space="preserve">nandigrahipacādibhyo lyuṇinyacaḥ</w:t>
      </w:r>
      <w:r>
        <w:t xml:space="preserve"> </w:t>
      </w:r>
      <w:r>
        <w:t xml:space="preserve">(Pā. 3-1-134 [?]) the suffix</w:t>
      </w:r>
      <w:r>
        <w:t xml:space="preserve"> </w:t>
      </w:r>
      <w:r>
        <w:rPr>
          <w:iCs/>
          <w:i/>
        </w:rPr>
        <w:t xml:space="preserve">ac</w:t>
      </w:r>
      <w:r>
        <w:t xml:space="preserve">; by</w:t>
      </w:r>
      <w:r>
        <w:t xml:space="preserve"> </w:t>
      </w:r>
      <w:r>
        <w:rPr>
          <w:iCs/>
          <w:i/>
        </w:rPr>
        <w:t xml:space="preserve">ṇer aniṭi</w:t>
      </w:r>
      <w:r>
        <w:t xml:space="preserve"> </w:t>
      </w:r>
      <w:r>
        <w:t xml:space="preserve">(Pā. 6-4-51 [?]) the elision of</w:t>
      </w:r>
      <w:r>
        <w:t xml:space="preserve"> </w:t>
      </w:r>
      <w:r>
        <w:rPr>
          <w:iCs/>
          <w:i/>
        </w:rPr>
        <w:t xml:space="preserve">ṇi</w:t>
      </w:r>
      <w:r>
        <w:t xml:space="preserve"> </w:t>
      </w:r>
      <w:r>
        <w:t xml:space="preserve">because of</w:t>
      </w:r>
      <w:r>
        <w:t xml:space="preserve"> </w:t>
      </w:r>
      <w:r>
        <w:rPr>
          <w:iCs/>
          <w:i/>
        </w:rPr>
        <w:t xml:space="preserve">ac</w:t>
      </w:r>
      <w:r>
        <w:t xml:space="preserve">:</w:t>
      </w:r>
      <w:r>
        <w:t xml:space="preserve"> </w:t>
      </w:r>
      <w:r>
        <w:rPr>
          <w:iCs/>
          <w:i/>
        </w:rPr>
        <w:t xml:space="preserve">dāsa</w:t>
      </w:r>
      <w:r>
        <w:t xml:space="preserve">.</w:t>
      </w:r>
      <w:r>
        <w:t xml:space="preserve"> </w:t>
      </w:r>
      <w:r>
        <w:rPr>
          <w:iCs/>
          <w:i/>
        </w:rPr>
        <w:t xml:space="preserve">prakṛṣṭo vargaḥ pravargaḥ</w:t>
      </w:r>
      <w:r>
        <w:t xml:space="preserve">;</w:t>
      </w:r>
      <w:r>
        <w:t xml:space="preserve"> </w:t>
      </w:r>
      <w:r>
        <w:rPr>
          <w:iCs/>
          <w:i/>
        </w:rPr>
        <w:t xml:space="preserve">dāsānāṃ pravargo yasmin saḥ</w:t>
      </w:r>
      <w:r>
        <w:t xml:space="preserve">,</w:t>
      </w:r>
      <w:r>
        <w:t xml:space="preserve"> </w:t>
      </w:r>
      <w:r>
        <w:rPr>
          <w:iCs/>
          <w:i/>
        </w:rPr>
        <w:t xml:space="preserve">tam</w:t>
      </w:r>
      <w:r>
        <w:t xml:space="preserve">; since</w:t>
      </w:r>
      <w:r>
        <w:t xml:space="preserve"> </w:t>
      </w:r>
      <w:r>
        <w:rPr>
          <w:iCs/>
          <w:i/>
        </w:rPr>
        <w:t xml:space="preserve">dāsa</w:t>
      </w:r>
      <w:r>
        <w:t xml:space="preserve"> </w:t>
      </w:r>
      <w:r>
        <w:t xml:space="preserve">ends in the</w:t>
      </w:r>
      <w:r>
        <w:t xml:space="preserve"> </w:t>
      </w:r>
      <w:r>
        <w:rPr>
          <w:iCs/>
          <w:i/>
        </w:rPr>
        <w:t xml:space="preserve">cit</w:t>
      </w:r>
      <w:r>
        <w:t xml:space="preserve"> </w:t>
      </w:r>
      <w:r>
        <w:t xml:space="preserve">suffix, by</w:t>
      </w:r>
      <w:r>
        <w:t xml:space="preserve"> </w:t>
      </w:r>
      <w:r>
        <w:rPr>
          <w:iCs/>
          <w:i/>
        </w:rPr>
        <w:t xml:space="preserve">citaḥ</w:t>
      </w:r>
      <w:r>
        <w:t xml:space="preserve"> </w:t>
      </w:r>
      <w:r>
        <w:t xml:space="preserve">it is final-acute; by</w:t>
      </w:r>
      <w:r>
        <w:t xml:space="preserve"> </w:t>
      </w:r>
      <w:r>
        <w:rPr>
          <w:iCs/>
          <w:i/>
        </w:rPr>
        <w:t xml:space="preserve">bahuvrīhau prakṛtyā pūrvapadam</w:t>
      </w:r>
      <w:r>
        <w:t xml:space="preserve"> </w:t>
      </w:r>
      <w:r>
        <w:t xml:space="preserve">the same accent remains in the compound.</w:t>
      </w:r>
      <w:r>
        <w:t xml:space="preserve"> </w:t>
      </w:r>
      <w:r>
        <w:rPr>
          <w:iCs/>
          <w:i/>
        </w:rPr>
        <w:t xml:space="preserve">sudaṃsasā</w:t>
      </w:r>
      <w:r>
        <w:t xml:space="preserve"> </w:t>
      </w:r>
      <w:r>
        <w:t xml:space="preserve">—</w:t>
      </w:r>
      <w:r>
        <w:t xml:space="preserve"> </w:t>
      </w:r>
      <w:r>
        <w:rPr>
          <w:iCs/>
          <w:i/>
        </w:rPr>
        <w:t xml:space="preserve">śobhanaṃ daṃso yasya tat sudaṃsaḥ</w:t>
      </w:r>
      <w:r>
        <w:t xml:space="preserve">,</w:t>
      </w:r>
      <w:r>
        <w:t xml:space="preserve"> </w:t>
      </w:r>
      <w:r>
        <w:rPr>
          <w:iCs/>
          <w:i/>
        </w:rPr>
        <w:t xml:space="preserve">tena</w:t>
      </w:r>
      <w:r>
        <w:t xml:space="preserve">; since it ends in</w:t>
      </w:r>
      <w:r>
        <w:t xml:space="preserve"> </w:t>
      </w:r>
      <w:r>
        <w:rPr>
          <w:iCs/>
          <w:i/>
        </w:rPr>
        <w:t xml:space="preserve">as</w:t>
      </w:r>
      <w:r>
        <w:t xml:space="preserve">, by</w:t>
      </w:r>
      <w:r>
        <w:t xml:space="preserve"> </w:t>
      </w:r>
      <w:r>
        <w:rPr>
          <w:iCs/>
          <w:i/>
        </w:rPr>
        <w:t xml:space="preserve">sor manasī alomoṣasī</w:t>
      </w:r>
      <w:r>
        <w:t xml:space="preserve"> </w:t>
      </w:r>
      <w:r>
        <w:t xml:space="preserve">(Pā. 6-2-117 [?]) the final member takes the initial-acute.</w:t>
      </w:r>
      <w:r>
        <w:t xml:space="preserve"> </w:t>
      </w:r>
      <w:r>
        <w:rPr>
          <w:iCs/>
          <w:i/>
        </w:rPr>
        <w:t xml:space="preserve">yā</w:t>
      </w:r>
      <w:r>
        <w:t xml:space="preserve"> </w:t>
      </w:r>
      <w:r>
        <w:t xml:space="preserve">— the word</w:t>
      </w:r>
      <w:r>
        <w:t xml:space="preserve"> </w:t>
      </w:r>
      <w:r>
        <w:rPr>
          <w:iCs/>
          <w:i/>
        </w:rPr>
        <w:t xml:space="preserve">yad</w:t>
      </w:r>
      <w:r>
        <w:t xml:space="preserve">; the accusative singular</w:t>
      </w:r>
      <w:r>
        <w:t xml:space="preserve"> </w:t>
      </w:r>
      <w:r>
        <w:rPr>
          <w:iCs/>
          <w:i/>
        </w:rPr>
        <w:t xml:space="preserve">am</w:t>
      </w:r>
      <w:r>
        <w:t xml:space="preserve"> </w:t>
      </w:r>
      <w:r>
        <w:t xml:space="preserve">following, by</w:t>
      </w:r>
      <w:r>
        <w:t xml:space="preserve"> </w:t>
      </w:r>
      <w:r>
        <w:rPr>
          <w:iCs/>
          <w:i/>
        </w:rPr>
        <w:t xml:space="preserve">supāṃ sulug</w:t>
      </w:r>
      <w:r>
        <w:t xml:space="preserve"> </w:t>
      </w:r>
      <w:r>
        <w:t xml:space="preserve">the replacement</w:t>
      </w:r>
      <w:r>
        <w:t xml:space="preserve"> </w:t>
      </w:r>
      <w:r>
        <w:rPr>
          <w:iCs/>
          <w:i/>
        </w:rPr>
        <w:t xml:space="preserve">ḍā</w:t>
      </w:r>
      <w:r>
        <w:t xml:space="preserve">; the</w:t>
      </w:r>
      <w:r>
        <w:t xml:space="preserve"> </w:t>
      </w:r>
      <w:r>
        <w:rPr>
          <w:iCs/>
          <w:i/>
        </w:rPr>
        <w:t xml:space="preserve">a</w:t>
      </w:r>
      <w:r>
        <w:t xml:space="preserve"> </w:t>
      </w:r>
      <w:r>
        <w:t xml:space="preserve">of the stem and the preceding [</w:t>
      </w:r>
      <w:r>
        <w:rPr>
          <w:iCs/>
          <w:i/>
        </w:rPr>
        <w:t xml:space="preserve">ā</w:t>
      </w:r>
      <w:r>
        <w:t xml:space="preserve">] by</w:t>
      </w:r>
      <w:r>
        <w:t xml:space="preserve"> </w:t>
      </w:r>
      <w:r>
        <w:rPr>
          <w:iCs/>
          <w:i/>
        </w:rPr>
        <w:t xml:space="preserve">pararūpa</w:t>
      </w:r>
      <w:r>
        <w:t xml:space="preserve">.</w:t>
      </w:r>
      <w:r>
        <w:t xml:space="preserve"> </w:t>
      </w:r>
      <w:r>
        <w:rPr>
          <w:iCs/>
          <w:i/>
        </w:rPr>
        <w:t xml:space="preserve">vibhāsi</w:t>
      </w:r>
      <w:r>
        <w:t xml:space="preserve"> </w:t>
      </w:r>
      <w:r>
        <w:t xml:space="preserve">— root</w:t>
      </w:r>
      <w:r>
        <w:t xml:space="preserve"> </w:t>
      </w:r>
      <w:r>
        <w:rPr>
          <w:iCs/>
          <w:i/>
        </w:rPr>
        <w:t xml:space="preserve">bhā dīptau</w:t>
      </w:r>
      <w:r>
        <w:t xml:space="preserve">;</w:t>
      </w:r>
      <w:r>
        <w:t xml:space="preserve"> </w:t>
      </w:r>
      <w:r>
        <w:rPr>
          <w:iCs/>
          <w:i/>
        </w:rPr>
        <w:t xml:space="preserve">laṭ</w:t>
      </w:r>
      <w:r>
        <w:t xml:space="preserve">, second person singular; since</w:t>
      </w:r>
      <w:r>
        <w:t xml:space="preserve"> </w:t>
      </w:r>
      <w:r>
        <w:rPr>
          <w:iCs/>
          <w:i/>
        </w:rPr>
        <w:t xml:space="preserve">yā</w:t>
      </w:r>
      <w:r>
        <w:t xml:space="preserve"> </w:t>
      </w:r>
      <w:r>
        <w:t xml:space="preserve">(</w:t>
      </w:r>
      <w:r>
        <w:t xml:space="preserve">“</w:t>
      </w:r>
      <w:r>
        <w:t xml:space="preserve">which</w:t>
      </w:r>
      <w:r>
        <w:t xml:space="preserve">”</w:t>
      </w:r>
      <w:r>
        <w:t xml:space="preserve">) is connected, the</w:t>
      </w:r>
      <w:r>
        <w:t xml:space="preserve"> </w:t>
      </w:r>
      <w:r>
        <w:rPr>
          <w:iCs/>
          <w:i/>
        </w:rPr>
        <w:t xml:space="preserve">nighāta</w:t>
      </w:r>
      <w:r>
        <w:t xml:space="preserve"> </w:t>
      </w:r>
      <w:r>
        <w:t xml:space="preserve">does not occur; the accent of the root remains; since the</w:t>
      </w:r>
      <w:r>
        <w:t xml:space="preserve"> </w:t>
      </w:r>
      <w:r>
        <w:rPr>
          <w:iCs/>
          <w:i/>
        </w:rPr>
        <w:t xml:space="preserve">gati</w:t>
      </w:r>
      <w:r>
        <w:t xml:space="preserve"> </w:t>
      </w:r>
      <w:r>
        <w:rPr>
          <w:iCs/>
          <w:i/>
        </w:rPr>
        <w:t xml:space="preserve">vi</w:t>
      </w:r>
      <w:r>
        <w:t xml:space="preserve">, preceded by an acute-containing finite verb [read: standing before the finite verb], takes the</w:t>
      </w:r>
      <w:r>
        <w:t xml:space="preserve"> </w:t>
      </w:r>
      <w:r>
        <w:rPr>
          <w:iCs/>
          <w:i/>
        </w:rPr>
        <w:t xml:space="preserve">nighāta</w:t>
      </w:r>
      <w:r>
        <w:t xml:space="preserve">. ‖ 8 ‖</w:t>
      </w:r>
    </w:p>
    <w:p>
      <w:pPr>
        <w:pStyle w:val="BodyText"/>
      </w:pPr>
      <w:r>
        <w:rPr>
          <w:bCs/>
          <w:b/>
        </w:rPr>
        <w:t xml:space="preserve">॥ संहितापाठः ॥ — Saṃhitā-pāṭha (Rik 92.9)</w:t>
      </w:r>
      <w:r>
        <w:t xml:space="preserve"> </w:t>
      </w:r>
      <w:r>
        <w:rPr>
          <w:iCs/>
          <w:i/>
        </w:rPr>
        <w:t xml:space="preserve">(Triṣṭubh)</w:t>
      </w:r>
    </w:p>
    <w:p>
      <w:pPr>
        <w:pStyle w:val="BlockText"/>
      </w:pPr>
      <w:r>
        <w:t xml:space="preserve">विश्वानि देवी भुवनाभिचक्ष्या प्रतीची चक्षुरुर्विया वि भाति ।</w:t>
      </w:r>
      <w:r>
        <w:t xml:space="preserve"> </w:t>
      </w:r>
      <w:r>
        <w:t xml:space="preserve">विश्वं जीवं चरसे बोधयन्ती विश्वस्य वाचमविदन्मनायोः ॥ ९ ॥</w:t>
      </w:r>
    </w:p>
    <w:p>
      <w:pPr>
        <w:pStyle w:val="FirstParagraph"/>
      </w:pPr>
      <w:r>
        <w:rPr>
          <w:iCs/>
          <w:i/>
        </w:rPr>
        <w:t xml:space="preserve">viśvāni devī bhuvanābhicakṣyā pratīcī cakṣur urviyā vi bhāti | viśvaṃ jīvaṃ carase bodhayantī viśvasya vācam avidan manāyoḥ ‖ 9 ‖</w:t>
      </w:r>
    </w:p>
    <w:p>
      <w:pPr>
        <w:pStyle w:val="BodyText"/>
      </w:pPr>
      <w:r>
        <w:rPr>
          <w:iCs/>
          <w:i/>
        </w:rPr>
        <w:t xml:space="preserve">(Accent marks not reproduced; the Pada is on p. 434.)</w:t>
      </w:r>
    </w:p>
    <w:p>
      <w:r>
        <w:pict>
          <v:rect style="width:0;height:1.5pt" o:hralign="center" o:hrstd="t" o:hr="t"/>
        </w:pict>
      </w:r>
    </w:p>
    <w:bookmarkEnd w:id="469"/>
    <w:bookmarkStart w:id="470" w:name="page-434-pdf-449"/>
    <w:p>
      <w:pPr>
        <w:pStyle w:val="Heading3"/>
      </w:pPr>
      <w:r>
        <w:t xml:space="preserve">Page 434 (PDF 449)</w:t>
      </w:r>
    </w:p>
    <w:p>
      <w:pPr>
        <w:pStyle w:val="FirstParagraph"/>
      </w:pPr>
      <w:r>
        <w:rPr>
          <w:iCs/>
          <w:i/>
        </w:rPr>
        <w:t xml:space="preserve">(Running head: left</w:t>
      </w:r>
      <w:r>
        <w:rPr>
          <w:iCs/>
          <w:i/>
        </w:rPr>
        <w:t xml:space="preserve"> </w:t>
      </w:r>
      <w:r>
        <w:rPr>
          <w:iCs/>
          <w:i/>
        </w:rPr>
        <w:t xml:space="preserve">“</w:t>
      </w:r>
      <w:r>
        <w:rPr>
          <w:iCs/>
          <w:i/>
        </w:rPr>
        <w:t xml:space="preserve">434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पदपाठः ॥ — Pada-pāṭha (Rik 92.9)</w:t>
      </w:r>
    </w:p>
    <w:p>
      <w:pPr>
        <w:pStyle w:val="BlockText"/>
      </w:pPr>
      <w:r>
        <w:t xml:space="preserve">विश्वानि । देवी । भुवना । अभिऽचक्ष्य । प्रतीची । चक्षुः । उर्विया । वि । भाति ।</w:t>
      </w:r>
      <w:r>
        <w:t xml:space="preserve"> </w:t>
      </w:r>
      <w:r>
        <w:t xml:space="preserve">विश्वम् । जीवम् । चरसे । बोधयन्ती । विश्वस्य । वाचम् । अविदत् । मनायोः ॥ ९ ॥</w:t>
      </w:r>
    </w:p>
    <w:p>
      <w:pPr>
        <w:pStyle w:val="FirstParagraph"/>
      </w:pPr>
      <w:r>
        <w:rPr>
          <w:iCs/>
          <w:i/>
        </w:rPr>
        <w:t xml:space="preserve">viśvāni | devī | bhuvanā | abhi-cakṣya | pratīcī | cakṣuḥ | urviyā | vi | bhāti | viśvam | jīvam | carase | bodhayantī | viśvasya | vācam | avidat | manāyoḥ ‖ 9 ‖</w:t>
      </w:r>
    </w:p>
    <w:p>
      <w:pPr>
        <w:pStyle w:val="BodyText"/>
      </w:pPr>
      <w:r>
        <w:t xml:space="preserve">(The Saṃhitā’s</w:t>
      </w:r>
      <w:r>
        <w:t xml:space="preserve"> </w:t>
      </w:r>
      <w:r>
        <w:rPr>
          <w:iCs/>
          <w:i/>
        </w:rPr>
        <w:t xml:space="preserve">avidan manāyoḥ</w:t>
      </w:r>
      <w:r>
        <w:t xml:space="preserve"> </w:t>
      </w:r>
      <w:r>
        <w:t xml:space="preserve">is divided in the Pada as</w:t>
      </w:r>
      <w:r>
        <w:t xml:space="preserve"> </w:t>
      </w:r>
      <w:r>
        <w:rPr>
          <w:iCs/>
          <w:i/>
        </w:rPr>
        <w:t xml:space="preserve">avidat | manāyoḥ</w:t>
      </w:r>
      <w:r>
        <w:t xml:space="preserve">. Accent marks not reproduced.)</w:t>
      </w:r>
    </w:p>
    <w:p>
      <w:pPr>
        <w:pStyle w:val="BodyText"/>
      </w:pPr>
      <w:r>
        <w:rPr>
          <w:bCs/>
          <w:b/>
        </w:rPr>
        <w:t xml:space="preserve">॥ सायणभाष्यम् ॥ — Sāyaṇa-bhāṣya (Rik 92.9)</w:t>
      </w:r>
    </w:p>
    <w:p>
      <w:pPr>
        <w:pStyle w:val="BlockText"/>
      </w:pPr>
      <w:r>
        <w:t xml:space="preserve">देवी द्योतमानोषा विश्वानि सर्वाणि भुवना भुवनानि भूतजातान्यभिचक्ष्याभिप्रकाश्य प्रकाशवन्ति कृत्वानन्तरं प्रतीची प्रत्यङ्मुखी सती चक्षुः प्रकाशकेन तेजसोर्विया उर्वी विस्तीर्णा सती वि भाति । प्रकाशते । अपि च विश्वं जीवं सर्वं प्राणिजातं चरसे चरणाय स्वस्वव्यापारेषु प्रवर्तनाय बोधयन्ती निद्रातः सकाशादुद्बोधयन्त्युषा विश्वस्य सर्वस्य मनायोर्मनसा युक्तस्य वाग्व्यवहारसमर्थस्य प्राणिजातस्य यो वागस्ति तां वाचमविदत् । अलभत । अत एवोषसः सूनृतावतीति संज्ञोपपन्ना भवति ॥ अभिचक्ष्य । चक्षिङ् व्यक्तायां वाचि । अयं प्रकाशनार्थोऽपि । समासेऽनञ्पूर्वे । पा. ७-१-३७ [?] इति क्त्वाप्रत्ययस्य ल्यबादेशः । प्रतीची । प्रतिपूर्वादञ्चतेर्ऋत्विग्दधृगित्यादिना क्विन् । अनिदितामिति नलोपः । अञ्चतेश्चोपसंख्यानमिति ङीप् । अच इत्यकारलोपे चाविति दीर्घत्वं । उदात्तनिवृत्तिस्वरेण ङीप उदात्तत्वं । उर्विया । उर्वीशब्दादुत्तरस्य सोरीयादियाजीकारादीनां चोपसंख्यानं । पा. ७-१-३९ [?] इति डियाजादेशः । आदेशसामर्थ्यात्सस्य लोपो न भवति । मनायोः । मन आत्मन इच्छति मनस्यति । सुप आत्मनः क्यच् । क्याच्छन्दसीत्युः । वर्णव्यापत्त्या सकार आकारः । यद्वा । कर्तुः क्यङ् सलोपश्चेति क्यङ् सकारलोपश्च । अकृत्सार्वधातुकयोरिति दीर्घः ॥</w:t>
      </w:r>
    </w:p>
    <w:p>
      <w:pPr>
        <w:pStyle w:val="FirstParagraph"/>
      </w:pPr>
      <w:r>
        <w:rPr>
          <w:iCs/>
          <w:i/>
        </w:rPr>
        <w:t xml:space="preserve">devī dyotamānoṣā viśvāni sarvāṇi bhuvanā bhuvanāni bhūtajātāny abhicakṣyābhiprakāśya prakāśavanti kṛtvānantaraṃ pratīcī pratyaṅmukhī satī cakṣuḥ prakāśakena tejasorviyā urvī vistīrṇā satī vi bhāti | prakāśate | api ca viśvaṃ jīvaṃ sarvaṃ prāṇijātaṃ carase caraṇāya svasvavyāpāreṣu pravartanāya bodhayantī nidrātaḥ sakāśād udbodhayanty uṣā viśvasya sarvasya manāyor manasā yuktasya vāgvyavahārasamarthasya prāṇijātasya yo vāg asti tāṃ vācam avidat | alabhata | ata evoṣasaḥ sūnṛtāvatīti saṃjñopapannā bhavati ‖ abhicakṣya | cakṣiṅ vyaktāyāṃ vāci | ayaṃ prakāśanārtho ’pi | samāse ’nañpūrve | Pā. 7-1-37 [?] iti ktvāpratyayasya lyabādeśaḥ | pratīcī | pratipūrvād añcater ṛtvigdadhṛg ity ādinā kvin | aniditām iti nalopaḥ | añcateś copasaṃkhyānam iti ṅīp | aca ity akāralope cāv iti dīrghatvaṃ | udāttanivṛttisvareṇa ṅīpa udāttatvaṃ | urviyā | urvīśabdād uttarasya sor īyādiyājīkārādīnāṃ copasaṃkhyānaṃ | Pā. 7-1-39 [?] iti ḍiyājādeśaḥ | ādeśasāmarthyāt sasya lopo na bhavati | manāyoḥ | mana ātmana icchati manasyati | supa ātmanaḥ kyac | kyāc chandasīty uḥ | varṇavyāpattyā sakāra ākāraḥ | yadvā | kartuḥ kyaṅ salopaś ceti kyaṅ sakāralopaś ca | akṛtsārvadhātukayor iti dīrghaḥ ‖</w:t>
      </w:r>
    </w:p>
    <w:p>
      <w:pPr>
        <w:pStyle w:val="BodyText"/>
      </w:pPr>
      <w:r>
        <w:rPr>
          <w:iCs/>
          <w:i/>
        </w:rPr>
        <w:t xml:space="preserve">Translation:</w:t>
      </w:r>
      <w:r>
        <w:t xml:space="preserve"> </w:t>
      </w:r>
      <w:r>
        <w:t xml:space="preserve">“</w:t>
      </w:r>
      <w:r>
        <w:t xml:space="preserve">The</w:t>
      </w:r>
      <w:r>
        <w:t xml:space="preserve"> </w:t>
      </w:r>
      <w:r>
        <w:rPr>
          <w:iCs/>
          <w:i/>
        </w:rPr>
        <w:t xml:space="preserve">devī</w:t>
      </w:r>
      <w:r>
        <w:t xml:space="preserve">, the shining Uṣas, having illumined</w:t>
      </w:r>
      <w:r>
        <w:t xml:space="preserve"> </w:t>
      </w:r>
      <w:r>
        <w:rPr>
          <w:iCs/>
          <w:i/>
        </w:rPr>
        <w:t xml:space="preserve">viśvāni bhuvanā</w:t>
      </w:r>
      <w:r>
        <w:t xml:space="preserve">, all the beings of the world, and made them luminous, thereafter, turned towards the west,</w:t>
      </w:r>
      <w:r>
        <w:t xml:space="preserve"> </w:t>
      </w:r>
      <w:r>
        <w:rPr>
          <w:iCs/>
          <w:i/>
        </w:rPr>
        <w:t xml:space="preserve">urviyā</w:t>
      </w:r>
      <w:r>
        <w:t xml:space="preserve">, wide, spread out, with light that makes</w:t>
      </w:r>
      <w:r>
        <w:t xml:space="preserve"> </w:t>
      </w:r>
      <w:r>
        <w:rPr>
          <w:iCs/>
          <w:i/>
        </w:rPr>
        <w:t xml:space="preserve">cakṣuḥ</w:t>
      </w:r>
      <w:r>
        <w:t xml:space="preserve"> </w:t>
      </w:r>
      <w:r>
        <w:t xml:space="preserve">appear [i.e. with her illuminating radiance],</w:t>
      </w:r>
      <w:r>
        <w:t xml:space="preserve"> </w:t>
      </w:r>
      <w:r>
        <w:rPr>
          <w:iCs/>
          <w:i/>
        </w:rPr>
        <w:t xml:space="preserve">vi bhāti</w:t>
      </w:r>
      <w:r>
        <w:t xml:space="preserve">, shines. And</w:t>
      </w:r>
      <w:r>
        <w:t xml:space="preserve"> </w:t>
      </w:r>
      <w:r>
        <w:rPr>
          <w:iCs/>
          <w:i/>
        </w:rPr>
        <w:t xml:space="preserve">viśvaṃ jīvam</w:t>
      </w:r>
      <w:r>
        <w:t xml:space="preserve">, all living things,</w:t>
      </w:r>
      <w:r>
        <w:t xml:space="preserve"> </w:t>
      </w:r>
      <w:r>
        <w:rPr>
          <w:iCs/>
          <w:i/>
        </w:rPr>
        <w:t xml:space="preserve">carase</w:t>
      </w:r>
      <w:r>
        <w:t xml:space="preserve">, to go about, to engage in their own undertakings,</w:t>
      </w:r>
      <w:r>
        <w:t xml:space="preserve"> </w:t>
      </w:r>
      <w:r>
        <w:rPr>
          <w:iCs/>
          <w:i/>
        </w:rPr>
        <w:t xml:space="preserve">bodhayantī</w:t>
      </w:r>
      <w:r>
        <w:t xml:space="preserve">, rousing them from sleep, the Uṣas —</w:t>
      </w:r>
      <w:r>
        <w:t xml:space="preserve"> </w:t>
      </w:r>
      <w:r>
        <w:rPr>
          <w:iCs/>
          <w:i/>
        </w:rPr>
        <w:t xml:space="preserve">viśvasya manāyoḥ</w:t>
      </w:r>
      <w:r>
        <w:t xml:space="preserve"> </w:t>
      </w:r>
      <w:r>
        <w:t xml:space="preserve">— of all beings possessed of mind and able to speak,</w:t>
      </w:r>
      <w:r>
        <w:t xml:space="preserve"> </w:t>
      </w:r>
      <w:r>
        <w:rPr>
          <w:iCs/>
          <w:i/>
        </w:rPr>
        <w:t xml:space="preserve">avidat</w:t>
      </w:r>
      <w:r>
        <w:t xml:space="preserve">, obtains, hears the</w:t>
      </w:r>
      <w:r>
        <w:t xml:space="preserve"> </w:t>
      </w:r>
      <w:r>
        <w:rPr>
          <w:iCs/>
          <w:i/>
        </w:rPr>
        <w:t xml:space="preserve">vācam</w:t>
      </w:r>
      <w:r>
        <w:t xml:space="preserve">, the speech that they have. Hence the Uṣas is rightly called</w:t>
      </w:r>
      <w:r>
        <w:t xml:space="preserve"> </w:t>
      </w:r>
      <w:r>
        <w:rPr>
          <w:iCs/>
          <w:i/>
        </w:rPr>
        <w:t xml:space="preserve">sūnṛtāvatī</w:t>
      </w:r>
      <w:r>
        <w:t xml:space="preserve"> </w:t>
      </w:r>
      <w:r>
        <w:t xml:space="preserve">[possessing true, pleasant speech].</w:t>
      </w:r>
      <w:r>
        <w:t xml:space="preserve">”</w:t>
      </w:r>
    </w:p>
    <w:p>
      <w:pPr>
        <w:pStyle w:val="BodyText"/>
      </w:pPr>
      <w:r>
        <w:rPr>
          <w:iCs/>
          <w:i/>
        </w:rPr>
        <w:t xml:space="preserve">Grammar tail (partly clotted; characterized):</w:t>
      </w:r>
      <w:r>
        <w:t xml:space="preserve"> </w:t>
      </w:r>
      <w:r>
        <w:rPr>
          <w:iCs/>
          <w:i/>
        </w:rPr>
        <w:t xml:space="preserve">abhicakṣya</w:t>
      </w:r>
      <w:r>
        <w:t xml:space="preserve"> </w:t>
      </w:r>
      <w:r>
        <w:t xml:space="preserve">— root</w:t>
      </w:r>
      <w:r>
        <w:t xml:space="preserve"> </w:t>
      </w:r>
      <w:r>
        <w:rPr>
          <w:iCs/>
          <w:i/>
        </w:rPr>
        <w:t xml:space="preserve">cakṣiṅ vyaktāyāṃ vāci</w:t>
      </w:r>
      <w:r>
        <w:t xml:space="preserve">; this has also the sense</w:t>
      </w:r>
      <w:r>
        <w:t xml:space="preserve"> </w:t>
      </w:r>
      <w:r>
        <w:t xml:space="preserve">‘</w:t>
      </w:r>
      <w:r>
        <w:t xml:space="preserve">to illumine</w:t>
      </w:r>
      <w:r>
        <w:t xml:space="preserve">’</w:t>
      </w:r>
      <w:r>
        <w:t xml:space="preserve">; in a compound not beginning with</w:t>
      </w:r>
      <w:r>
        <w:t xml:space="preserve"> </w:t>
      </w:r>
      <w:r>
        <w:rPr>
          <w:iCs/>
          <w:i/>
        </w:rPr>
        <w:t xml:space="preserve">nañ</w:t>
      </w:r>
      <w:r>
        <w:t xml:space="preserve">,</w:t>
      </w:r>
      <w:r>
        <w:t xml:space="preserve"> </w:t>
      </w:r>
      <w:r>
        <w:rPr>
          <w:iCs/>
          <w:i/>
        </w:rPr>
        <w:t xml:space="preserve">lyap</w:t>
      </w:r>
      <w:r>
        <w:t xml:space="preserve"> </w:t>
      </w:r>
      <w:r>
        <w:t xml:space="preserve">replaces</w:t>
      </w:r>
      <w:r>
        <w:t xml:space="preserve"> </w:t>
      </w:r>
      <w:r>
        <w:rPr>
          <w:iCs/>
          <w:i/>
        </w:rPr>
        <w:t xml:space="preserve">ktvā</w:t>
      </w:r>
      <w:r>
        <w:t xml:space="preserve"> </w:t>
      </w:r>
      <w:r>
        <w:t xml:space="preserve">(Pā. 7-1-37 [?]).</w:t>
      </w:r>
      <w:r>
        <w:t xml:space="preserve"> </w:t>
      </w:r>
      <w:r>
        <w:rPr>
          <w:iCs/>
          <w:i/>
        </w:rPr>
        <w:t xml:space="preserve">pratīcī</w:t>
      </w:r>
      <w:r>
        <w:t xml:space="preserve"> </w:t>
      </w:r>
      <w:r>
        <w:t xml:space="preserve">— from</w:t>
      </w:r>
      <w:r>
        <w:t xml:space="preserve"> </w:t>
      </w:r>
      <w:r>
        <w:rPr>
          <w:iCs/>
          <w:i/>
        </w:rPr>
        <w:t xml:space="preserve">añc</w:t>
      </w:r>
      <w:r>
        <w:t xml:space="preserve"> </w:t>
      </w:r>
      <w:r>
        <w:t xml:space="preserve">with</w:t>
      </w:r>
      <w:r>
        <w:t xml:space="preserve"> </w:t>
      </w:r>
      <w:r>
        <w:rPr>
          <w:iCs/>
          <w:i/>
        </w:rPr>
        <w:t xml:space="preserve">prati</w:t>
      </w:r>
      <w:r>
        <w:t xml:space="preserve">; the suffix</w:t>
      </w:r>
      <w:r>
        <w:t xml:space="preserve"> </w:t>
      </w:r>
      <w:r>
        <w:rPr>
          <w:iCs/>
          <w:i/>
        </w:rPr>
        <w:t xml:space="preserve">kvin</w:t>
      </w:r>
      <w:r>
        <w:t xml:space="preserve"> </w:t>
      </w:r>
      <w:r>
        <w:t xml:space="preserve">by</w:t>
      </w:r>
      <w:r>
        <w:t xml:space="preserve"> </w:t>
      </w:r>
      <w:r>
        <w:rPr>
          <w:iCs/>
          <w:i/>
        </w:rPr>
        <w:t xml:space="preserve">ṛtvigdadhṛk…</w:t>
      </w:r>
      <w:r>
        <w:t xml:space="preserve">; the</w:t>
      </w:r>
      <w:r>
        <w:t xml:space="preserve"> </w:t>
      </w:r>
      <w:r>
        <w:rPr>
          <w:iCs/>
          <w:i/>
        </w:rPr>
        <w:t xml:space="preserve">n</w:t>
      </w:r>
      <w:r>
        <w:t xml:space="preserve"> </w:t>
      </w:r>
      <w:r>
        <w:t xml:space="preserve">is elided by</w:t>
      </w:r>
      <w:r>
        <w:t xml:space="preserve"> </w:t>
      </w:r>
      <w:r>
        <w:rPr>
          <w:iCs/>
          <w:i/>
        </w:rPr>
        <w:t xml:space="preserve">aniditām…</w:t>
      </w:r>
      <w:r>
        <w:t xml:space="preserve">;</w:t>
      </w:r>
      <w:r>
        <w:t xml:space="preserve"> </w:t>
      </w:r>
      <w:r>
        <w:rPr>
          <w:iCs/>
          <w:i/>
        </w:rPr>
        <w:t xml:space="preserve">ṅīp</w:t>
      </w:r>
      <w:r>
        <w:t xml:space="preserve"> </w:t>
      </w:r>
      <w:r>
        <w:t xml:space="preserve">by the</w:t>
      </w:r>
      <w:r>
        <w:t xml:space="preserve"> </w:t>
      </w:r>
      <w:r>
        <w:rPr>
          <w:iCs/>
          <w:i/>
        </w:rPr>
        <w:t xml:space="preserve">upasaṃkhyāna</w:t>
      </w:r>
      <w:r>
        <w:t xml:space="preserve"> </w:t>
      </w:r>
      <w:r>
        <w:t xml:space="preserve">for</w:t>
      </w:r>
      <w:r>
        <w:t xml:space="preserve"> </w:t>
      </w:r>
      <w:r>
        <w:rPr>
          <w:iCs/>
          <w:i/>
        </w:rPr>
        <w:t xml:space="preserve">añcati</w:t>
      </w:r>
      <w:r>
        <w:t xml:space="preserve">; the elision of the</w:t>
      </w:r>
      <w:r>
        <w:t xml:space="preserve"> </w:t>
      </w:r>
      <w:r>
        <w:rPr>
          <w:iCs/>
          <w:i/>
        </w:rPr>
        <w:t xml:space="preserve">a</w:t>
      </w:r>
      <w:r>
        <w:t xml:space="preserve">, and the lengthening by</w:t>
      </w:r>
      <w:r>
        <w:t xml:space="preserve"> </w:t>
      </w:r>
      <w:r>
        <w:rPr>
          <w:iCs/>
          <w:i/>
        </w:rPr>
        <w:t xml:space="preserve">cāu</w:t>
      </w:r>
      <w:r>
        <w:t xml:space="preserve">; the</w:t>
      </w:r>
      <w:r>
        <w:t xml:space="preserve"> </w:t>
      </w:r>
      <w:r>
        <w:rPr>
          <w:iCs/>
          <w:i/>
        </w:rPr>
        <w:t xml:space="preserve">ṅīp</w:t>
      </w:r>
      <w:r>
        <w:t xml:space="preserve"> </w:t>
      </w:r>
      <w:r>
        <w:t xml:space="preserve">takes the acute by the</w:t>
      </w:r>
      <w:r>
        <w:t xml:space="preserve"> </w:t>
      </w:r>
      <w:r>
        <w:rPr>
          <w:iCs/>
          <w:i/>
        </w:rPr>
        <w:t xml:space="preserve">udāttanivṛtti</w:t>
      </w:r>
      <w:r>
        <w:t xml:space="preserve"> </w:t>
      </w:r>
      <w:r>
        <w:t xml:space="preserve">accent.</w:t>
      </w:r>
      <w:r>
        <w:t xml:space="preserve"> </w:t>
      </w:r>
      <w:r>
        <w:rPr>
          <w:iCs/>
          <w:i/>
        </w:rPr>
        <w:t xml:space="preserve">urviyā</w:t>
      </w:r>
      <w:r>
        <w:t xml:space="preserve"> </w:t>
      </w:r>
      <w:r>
        <w:t xml:space="preserve">— after the word</w:t>
      </w:r>
      <w:r>
        <w:t xml:space="preserve"> </w:t>
      </w:r>
      <w:r>
        <w:rPr>
          <w:iCs/>
          <w:i/>
        </w:rPr>
        <w:t xml:space="preserve">urvī</w:t>
      </w:r>
      <w:r>
        <w:t xml:space="preserve">,</w:t>
      </w:r>
      <w:r>
        <w:t xml:space="preserve"> </w:t>
      </w:r>
      <w:r>
        <w:rPr>
          <w:iCs/>
          <w:i/>
        </w:rPr>
        <w:t xml:space="preserve">su</w:t>
      </w:r>
      <w:r>
        <w:t xml:space="preserve"> </w:t>
      </w:r>
      <w:r>
        <w:t xml:space="preserve">… by the</w:t>
      </w:r>
      <w:r>
        <w:t xml:space="preserve"> </w:t>
      </w:r>
      <w:r>
        <w:rPr>
          <w:iCs/>
          <w:i/>
        </w:rPr>
        <w:t xml:space="preserve">upasaṃkhyāna</w:t>
      </w:r>
      <w:r>
        <w:t xml:space="preserve"> </w:t>
      </w:r>
      <w:r>
        <w:t xml:space="preserve">on</w:t>
      </w:r>
      <w:r>
        <w:t xml:space="preserve"> </w:t>
      </w:r>
      <w:r>
        <w:rPr>
          <w:iCs/>
          <w:i/>
        </w:rPr>
        <w:t xml:space="preserve">īyādi</w:t>
      </w:r>
      <w:r>
        <w:t xml:space="preserve">,</w:t>
      </w:r>
      <w:r>
        <w:t xml:space="preserve"> </w:t>
      </w:r>
      <w:r>
        <w:rPr>
          <w:iCs/>
          <w:i/>
        </w:rPr>
        <w:t xml:space="preserve">yāj</w:t>
      </w:r>
      <w:r>
        <w:t xml:space="preserve">… (Pā. 7-1-39 [?]) the replacement</w:t>
      </w:r>
      <w:r>
        <w:t xml:space="preserve"> </w:t>
      </w:r>
      <w:r>
        <w:rPr>
          <w:iCs/>
          <w:i/>
        </w:rPr>
        <w:t xml:space="preserve">ḍiyā</w:t>
      </w:r>
      <w:r>
        <w:t xml:space="preserve">; because of the replacement’s force the</w:t>
      </w:r>
      <w:r>
        <w:t xml:space="preserve"> </w:t>
      </w:r>
      <w:r>
        <w:rPr>
          <w:iCs/>
          <w:i/>
        </w:rPr>
        <w:t xml:space="preserve">s</w:t>
      </w:r>
      <w:r>
        <w:t xml:space="preserve"> </w:t>
      </w:r>
      <w:r>
        <w:t xml:space="preserve">is not elided.</w:t>
      </w:r>
      <w:r>
        <w:t xml:space="preserve"> </w:t>
      </w:r>
      <w:r>
        <w:rPr>
          <w:iCs/>
          <w:i/>
        </w:rPr>
        <w:t xml:space="preserve">manāyoḥ</w:t>
      </w:r>
      <w:r>
        <w:t xml:space="preserve"> </w:t>
      </w:r>
      <w:r>
        <w:t xml:space="preserve">—</w:t>
      </w:r>
      <w:r>
        <w:t xml:space="preserve"> </w:t>
      </w:r>
      <w:r>
        <w:t xml:space="preserve">“</w:t>
      </w:r>
      <w:r>
        <w:t xml:space="preserve">he wishes</w:t>
      </w:r>
      <w:r>
        <w:t xml:space="preserve"> </w:t>
      </w:r>
      <w:r>
        <w:rPr>
          <w:iCs/>
          <w:i/>
        </w:rPr>
        <w:t xml:space="preserve">manas</w:t>
      </w:r>
      <w:r>
        <w:t xml:space="preserve"> </w:t>
      </w:r>
      <w:r>
        <w:t xml:space="preserve">for himself</w:t>
      </w:r>
      <w:r>
        <w:t xml:space="preserve">”</w:t>
      </w:r>
      <w:r>
        <w:t xml:space="preserve">:</w:t>
      </w:r>
      <w:r>
        <w:t xml:space="preserve"> </w:t>
      </w:r>
      <w:r>
        <w:rPr>
          <w:iCs/>
          <w:i/>
        </w:rPr>
        <w:t xml:space="preserve">manasyati</w:t>
      </w:r>
      <w:r>
        <w:t xml:space="preserve">;</w:t>
      </w:r>
      <w:r>
        <w:t xml:space="preserve"> </w:t>
      </w:r>
      <w:r>
        <w:rPr>
          <w:iCs/>
          <w:i/>
        </w:rPr>
        <w:t xml:space="preserve">kyac</w:t>
      </w:r>
      <w:r>
        <w:t xml:space="preserve"> </w:t>
      </w:r>
      <w:r>
        <w:t xml:space="preserve">by</w:t>
      </w:r>
      <w:r>
        <w:t xml:space="preserve"> </w:t>
      </w:r>
      <w:r>
        <w:rPr>
          <w:iCs/>
          <w:i/>
        </w:rPr>
        <w:t xml:space="preserve">supa ātmanaḥ kyac</w:t>
      </w:r>
      <w:r>
        <w:t xml:space="preserve">;</w:t>
      </w:r>
      <w:r>
        <w:t xml:space="preserve"> </w:t>
      </w:r>
      <w:r>
        <w:rPr>
          <w:iCs/>
          <w:i/>
        </w:rPr>
        <w:t xml:space="preserve">u</w:t>
      </w:r>
      <w:r>
        <w:t xml:space="preserve"> </w:t>
      </w:r>
      <w:r>
        <w:t xml:space="preserve">by</w:t>
      </w:r>
      <w:r>
        <w:t xml:space="preserve"> </w:t>
      </w:r>
      <w:r>
        <w:rPr>
          <w:iCs/>
          <w:i/>
        </w:rPr>
        <w:t xml:space="preserve">kyāc chandasi</w:t>
      </w:r>
      <w:r>
        <w:t xml:space="preserve">;</w:t>
      </w:r>
      <w:r>
        <w:t xml:space="preserve"> </w:t>
      </w:r>
      <w:r>
        <w:rPr>
          <w:iCs/>
          <w:i/>
        </w:rPr>
        <w:t xml:space="preserve">s</w:t>
      </w:r>
      <w:r>
        <w:t xml:space="preserve"> </w:t>
      </w:r>
      <w:r>
        <w:t xml:space="preserve">→</w:t>
      </w:r>
      <w:r>
        <w:t xml:space="preserve"> </w:t>
      </w:r>
      <w:r>
        <w:rPr>
          <w:iCs/>
          <w:i/>
        </w:rPr>
        <w:t xml:space="preserve">ā</w:t>
      </w:r>
      <w:r>
        <w:t xml:space="preserve"> </w:t>
      </w:r>
      <w:r>
        <w:t xml:space="preserve">by a change of letter. Or</w:t>
      </w:r>
      <w:r>
        <w:t xml:space="preserve"> </w:t>
      </w:r>
      <w:r>
        <w:rPr>
          <w:iCs/>
          <w:i/>
        </w:rPr>
        <w:t xml:space="preserve">kyaṅ</w:t>
      </w:r>
      <w:r>
        <w:t xml:space="preserve"> </w:t>
      </w:r>
      <w:r>
        <w:t xml:space="preserve">in the agent sense and elision of</w:t>
      </w:r>
      <w:r>
        <w:t xml:space="preserve"> </w:t>
      </w:r>
      <w:r>
        <w:rPr>
          <w:iCs/>
          <w:i/>
        </w:rPr>
        <w:t xml:space="preserve">s</w:t>
      </w:r>
      <w:r>
        <w:t xml:space="preserve">; the lengthening by</w:t>
      </w:r>
      <w:r>
        <w:t xml:space="preserve"> </w:t>
      </w:r>
      <w:r>
        <w:rPr>
          <w:iCs/>
          <w:i/>
        </w:rPr>
        <w:t xml:space="preserve">akṛtsārvadhātukayoḥ</w:t>
      </w:r>
      <w:r>
        <w:t xml:space="preserve">.</w:t>
      </w:r>
    </w:p>
    <w:p>
      <w:pPr>
        <w:pStyle w:val="BodyText"/>
      </w:pPr>
      <w:r>
        <w:rPr>
          <w:bCs/>
          <w:b/>
        </w:rPr>
        <w:t xml:space="preserve">॥ प्रतिपदार्थ ॥ — Pratipadārtha (Rik 92.9)</w:t>
      </w:r>
      <w:r>
        <w:t xml:space="preserve"> </w:t>
      </w:r>
      <w:r>
        <w:rPr>
          <w:iCs/>
          <w:i/>
        </w:rPr>
        <w:t xml:space="preserve">(Kannada; begins on p. 434)</w:t>
      </w:r>
    </w:p>
    <w:p>
      <w:pPr>
        <w:pStyle w:val="BodyText"/>
      </w:pPr>
      <w:r>
        <w:rPr>
          <w:iCs/>
          <w:i/>
        </w:rPr>
        <w:t xml:space="preserve">devī</w:t>
      </w:r>
      <w:r>
        <w:t xml:space="preserve"> </w:t>
      </w:r>
      <w:r>
        <w:t xml:space="preserve">— the radiant Uṣas deity;</w:t>
      </w:r>
      <w:r>
        <w:t xml:space="preserve"> </w:t>
      </w:r>
      <w:r>
        <w:rPr>
          <w:iCs/>
          <w:i/>
        </w:rPr>
        <w:t xml:space="preserve">viśvāni bhuvanā</w:t>
      </w:r>
      <w:r>
        <w:t xml:space="preserve"> </w:t>
      </w:r>
      <w:r>
        <w:t xml:space="preserve">— all the beings;</w:t>
      </w:r>
      <w:r>
        <w:t xml:space="preserve"> </w:t>
      </w:r>
      <w:r>
        <w:rPr>
          <w:iCs/>
          <w:i/>
        </w:rPr>
        <w:t xml:space="preserve">abhicakṣya</w:t>
      </w:r>
      <w:r>
        <w:t xml:space="preserve"> </w:t>
      </w:r>
      <w:r>
        <w:t xml:space="preserve">— making them luminous;</w:t>
      </w:r>
      <w:r>
        <w:t xml:space="preserve"> </w:t>
      </w:r>
      <w:r>
        <w:rPr>
          <w:iCs/>
          <w:i/>
        </w:rPr>
        <w:t xml:space="preserve">pratīcī</w:t>
      </w:r>
      <w:r>
        <w:t xml:space="preserve"> </w:t>
      </w:r>
      <w:r>
        <w:t xml:space="preserve">— facing the west;</w:t>
      </w:r>
      <w:r>
        <w:t xml:space="preserve"> </w:t>
      </w:r>
      <w:r>
        <w:rPr>
          <w:iCs/>
          <w:i/>
        </w:rPr>
        <w:t xml:space="preserve">cakṣuḥ</w:t>
      </w:r>
      <w:r>
        <w:t xml:space="preserve"> </w:t>
      </w:r>
      <w:r>
        <w:t xml:space="preserve">— (her own) with radiance;</w:t>
      </w:r>
      <w:r>
        <w:t xml:space="preserve"> </w:t>
      </w:r>
      <w:r>
        <w:rPr>
          <w:iCs/>
          <w:i/>
        </w:rPr>
        <w:t xml:space="preserve">urviyā</w:t>
      </w:r>
      <w:r>
        <w:t xml:space="preserve"> </w:t>
      </w:r>
      <w:r>
        <w:t xml:space="preserve">— spreading widely;</w:t>
      </w:r>
      <w:r>
        <w:t xml:space="preserve"> </w:t>
      </w:r>
      <w:r>
        <w:rPr>
          <w:iCs/>
          <w:i/>
        </w:rPr>
        <w:t xml:space="preserve">vi bhāti</w:t>
      </w:r>
      <w:r>
        <w:t xml:space="preserve"> </w:t>
      </w:r>
      <w:r>
        <w:t xml:space="preserve">— shines;</w:t>
      </w:r>
      <w:r>
        <w:t xml:space="preserve"> </w:t>
      </w:r>
      <w:r>
        <w:rPr>
          <w:iCs/>
          <w:i/>
        </w:rPr>
        <w:t xml:space="preserve">viśvaṃ jīvam</w:t>
      </w:r>
      <w:r>
        <w:t xml:space="preserve"> </w:t>
      </w:r>
      <w:r>
        <w:t xml:space="preserve">— all living things;</w:t>
      </w:r>
      <w:r>
        <w:t xml:space="preserve"> </w:t>
      </w:r>
      <w:r>
        <w:rPr>
          <w:iCs/>
          <w:i/>
        </w:rPr>
        <w:t xml:space="preserve">carase</w:t>
      </w:r>
      <w:r>
        <w:t xml:space="preserve"> </w:t>
      </w:r>
      <w:r>
        <w:t xml:space="preserve">— in order to engage (in their dealings);</w:t>
      </w:r>
      <w:r>
        <w:t xml:space="preserve"> </w:t>
      </w:r>
      <w:r>
        <w:rPr>
          <w:iCs/>
          <w:i/>
        </w:rPr>
        <w:t xml:space="preserve">bodhayantī</w:t>
      </w:r>
      <w:r>
        <w:t xml:space="preserve"> </w:t>
      </w:r>
      <w:r>
        <w:t xml:space="preserve">— (from sleep) awakening —</w:t>
      </w:r>
    </w:p>
    <w:p>
      <w:r>
        <w:pict>
          <v:rect style="width:0;height:1.5pt" o:hralign="center" o:hrstd="t" o:hr="t"/>
        </w:pict>
      </w:r>
    </w:p>
    <w:bookmarkEnd w:id="470"/>
    <w:bookmarkStart w:id="471" w:name="page-435-pdf-450"/>
    <w:p>
      <w:pPr>
        <w:pStyle w:val="Heading3"/>
      </w:pPr>
      <w:r>
        <w:t xml:space="preserve">Page 435 (PDF 450)</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435.)</w:t>
      </w:r>
    </w:p>
    <w:p>
      <w:pPr>
        <w:pStyle w:val="BodyText"/>
      </w:pPr>
      <w:r>
        <w:rPr>
          <w:iCs/>
          <w:i/>
        </w:rPr>
        <w:t xml:space="preserve">(the Pratipadārtha continues:)</w:t>
      </w:r>
      <w:r>
        <w:t xml:space="preserve"> </w:t>
      </w:r>
      <w:r>
        <w:t xml:space="preserve">“</w:t>
      </w:r>
      <w:r>
        <w:t xml:space="preserve">— [</w:t>
      </w:r>
      <w:r>
        <w:rPr>
          <w:iCs/>
          <w:i/>
        </w:rPr>
        <w:t xml:space="preserve">bodhayantī</w:t>
      </w:r>
      <w:r>
        <w:t xml:space="preserve">,] rousing;</w:t>
      </w:r>
      <w:r>
        <w:t xml:space="preserve"> </w:t>
      </w:r>
      <w:r>
        <w:rPr>
          <w:iCs/>
          <w:i/>
        </w:rPr>
        <w:t xml:space="preserve">viśvasya</w:t>
      </w:r>
      <w:r>
        <w:t xml:space="preserve"> </w:t>
      </w:r>
      <w:r>
        <w:t xml:space="preserve">— of all (and);</w:t>
      </w:r>
      <w:r>
        <w:t xml:space="preserve"> </w:t>
      </w:r>
      <w:r>
        <w:rPr>
          <w:iCs/>
          <w:i/>
        </w:rPr>
        <w:t xml:space="preserve">manāyoḥ</w:t>
      </w:r>
      <w:r>
        <w:t xml:space="preserve"> </w:t>
      </w:r>
      <w:r>
        <w:t xml:space="preserve">— beings endowed with consciousness;</w:t>
      </w:r>
      <w:r>
        <w:t xml:space="preserve"> </w:t>
      </w:r>
      <w:r>
        <w:rPr>
          <w:iCs/>
          <w:i/>
        </w:rPr>
        <w:t xml:space="preserve">vācam</w:t>
      </w:r>
      <w:r>
        <w:t xml:space="preserve"> </w:t>
      </w:r>
      <w:r>
        <w:t xml:space="preserve">— speech in the form of sound;</w:t>
      </w:r>
      <w:r>
        <w:t xml:space="preserve"> </w:t>
      </w:r>
      <w:r>
        <w:rPr>
          <w:iCs/>
          <w:i/>
        </w:rPr>
        <w:t xml:space="preserve">avidat</w:t>
      </w:r>
      <w:r>
        <w:t xml:space="preserve"> </w:t>
      </w:r>
      <w:r>
        <w:t xml:space="preserve">— obtains (hears).</w:t>
      </w:r>
      <w:r>
        <w:t xml:space="preserve">”</w:t>
      </w:r>
    </w:p>
    <w:p>
      <w:pPr>
        <w:pStyle w:val="BodyText"/>
      </w:pPr>
      <w:r>
        <w:rPr>
          <w:bCs/>
          <w:b/>
        </w:rPr>
        <w:t xml:space="preserve">॥ भावार्थः ॥ — Bhāvārtha of Rik 92.9</w:t>
      </w:r>
      <w:r>
        <w:t xml:space="preserve"> </w:t>
      </w:r>
      <w:r>
        <w:rPr>
          <w:iCs/>
          <w:i/>
        </w:rPr>
        <w:t xml:space="preserve">(Kannada)</w:t>
      </w:r>
    </w:p>
    <w:p>
      <w:pPr>
        <w:pStyle w:val="BodyText"/>
      </w:pPr>
      <w:r>
        <w:t xml:space="preserve">“</w:t>
      </w:r>
      <w:r>
        <w:t xml:space="preserve">The radiant Uṣas deity, having illuminated all the beings of the world, afterwards, facing the west, spreads with her radiance and shines. Rousing all beings from sleep so that they engage in their dealings, she hears also the speech, in the form of sound, of all beings endowed with consciousness.</w:t>
      </w:r>
      <w:r>
        <w:t xml:space="preserve">”</w:t>
      </w:r>
    </w:p>
    <w:p>
      <w:pPr>
        <w:pStyle w:val="BodyText"/>
      </w:pPr>
      <w:r>
        <w:rPr>
          <w:bCs/>
          <w:b/>
        </w:rPr>
        <w:t xml:space="preserve">English Translation</w:t>
      </w:r>
      <w:r>
        <w:t xml:space="preserve"> </w:t>
      </w:r>
      <w:r>
        <w:rPr>
          <w:iCs/>
          <w:i/>
        </w:rPr>
        <w:t xml:space="preserve">(printed in English in the source; Rik 92.9)</w:t>
      </w:r>
    </w:p>
    <w:p>
      <w:pPr>
        <w:pStyle w:val="BodyText"/>
      </w:pPr>
      <w:r>
        <w:t xml:space="preserve">“</w:t>
      </w:r>
      <w:r>
        <w:t xml:space="preserve">The divine Ushas having lighted up the whole world, spreads expanding with her radiance towards the west, arousing all living creatures to their labours ; she hears the speach [sic] of all endowed with thought.</w:t>
      </w:r>
      <w:r>
        <w:t xml:space="preserve">”</w:t>
      </w:r>
      <w:r>
        <w:t xml:space="preserve"> </w:t>
      </w:r>
      <w:r>
        <w:t xml:space="preserve">— as printed.</w:t>
      </w:r>
    </w:p>
    <w:p>
      <w:pPr>
        <w:pStyle w:val="BodyText"/>
      </w:pPr>
      <w:r>
        <w:rPr>
          <w:bCs/>
          <w:b/>
        </w:rPr>
        <w:t xml:space="preserve">॥ विशेषविषयगळु ॥ — Special Topics (Rik 92.9)</w:t>
      </w:r>
      <w:r>
        <w:t xml:space="preserve"> </w:t>
      </w:r>
      <w:r>
        <w:rPr>
          <w:iCs/>
          <w:i/>
        </w:rPr>
        <w:t xml:space="preserve">(Kannada)</w:t>
      </w:r>
    </w:p>
    <w:p>
      <w:pPr>
        <w:pStyle w:val="BodyText"/>
      </w:pPr>
      <w:r>
        <w:rPr>
          <w:iCs/>
          <w:i/>
          <w:bCs/>
          <w:b/>
        </w:rPr>
        <w:t xml:space="preserve">abhicakṣya</w:t>
      </w:r>
      <w:r>
        <w:t xml:space="preserve"> </w:t>
      </w:r>
      <w:r>
        <w:t xml:space="preserve">—</w:t>
      </w:r>
      <w:r>
        <w:t xml:space="preserve"> </w:t>
      </w:r>
      <w:r>
        <w:rPr>
          <w:iCs/>
          <w:i/>
        </w:rPr>
        <w:t xml:space="preserve">darśayitvā</w:t>
      </w:r>
      <w:r>
        <w:t xml:space="preserve"> </w:t>
      </w:r>
      <w:r>
        <w:t xml:space="preserve">|</w:t>
      </w:r>
      <w:r>
        <w:t xml:space="preserve"> </w:t>
      </w:r>
      <w:r>
        <w:t xml:space="preserve">“</w:t>
      </w:r>
      <w:r>
        <w:t xml:space="preserve">That is,</w:t>
      </w:r>
      <w:r>
        <w:t xml:space="preserve"> </w:t>
      </w:r>
      <w:r>
        <w:t xml:space="preserve">‘</w:t>
      </w:r>
      <w:r>
        <w:t xml:space="preserve">having illumined</w:t>
      </w:r>
      <w:r>
        <w:t xml:space="preserve">’</w:t>
      </w:r>
      <w:r>
        <w:t xml:space="preserve">. In the Ṛksaṃhitā the root</w:t>
      </w:r>
      <w:r>
        <w:t xml:space="preserve"> </w:t>
      </w:r>
      <w:r>
        <w:rPr>
          <w:iCs/>
          <w:i/>
        </w:rPr>
        <w:t xml:space="preserve">cakṣ</w:t>
      </w:r>
      <w:r>
        <w:t xml:space="preserve"> </w:t>
      </w:r>
      <w:r>
        <w:t xml:space="preserve">is generally used in the sense</w:t>
      </w:r>
      <w:r>
        <w:t xml:space="preserve"> </w:t>
      </w:r>
      <w:r>
        <w:t xml:space="preserve">‘</w:t>
      </w:r>
      <w:r>
        <w:t xml:space="preserve">look</w:t>
      </w:r>
      <w:r>
        <w:t xml:space="preserve">’</w:t>
      </w:r>
      <w:r>
        <w:t xml:space="preserve"> </w:t>
      </w:r>
      <w:r>
        <w:t xml:space="preserve">or</w:t>
      </w:r>
      <w:r>
        <w:t xml:space="preserve"> </w:t>
      </w:r>
      <w:r>
        <w:t xml:space="preserve">‘</w:t>
      </w:r>
      <w:r>
        <w:t xml:space="preserve">appear</w:t>
      </w:r>
      <w:r>
        <w:t xml:space="preserve">’</w:t>
      </w:r>
      <w:r>
        <w:t xml:space="preserve">. When it is used joined with the preposition</w:t>
      </w:r>
      <w:r>
        <w:t xml:space="preserve"> </w:t>
      </w:r>
      <w:r>
        <w:rPr>
          <w:iCs/>
          <w:i/>
        </w:rPr>
        <w:t xml:space="preserve">abhi</w:t>
      </w:r>
      <w:r>
        <w:t xml:space="preserve">, these two meanings are chiefly seen. For example —</w:t>
      </w:r>
      <w:r>
        <w:t xml:space="preserve">”</w:t>
      </w:r>
    </w:p>
    <w:p>
      <w:pPr>
        <w:pStyle w:val="BlockText"/>
      </w:pPr>
      <w:r>
        <w:t xml:space="preserve">आपो हि ष्ठा मयोभुवस्ता न ऊर्जे दधातन । महे रणाय चक्षसे ।</w:t>
      </w:r>
    </w:p>
    <w:p>
      <w:pPr>
        <w:pStyle w:val="FirstParagraph"/>
      </w:pPr>
      <w:r>
        <w:rPr>
          <w:iCs/>
          <w:i/>
        </w:rPr>
        <w:t xml:space="preserve">āpo hi ṣṭhā mayobhuvas tā na ūrje dadhātana | mahe raṇāya cakṣase |</w:t>
      </w:r>
      <w:r>
        <w:t xml:space="preserve"> </w:t>
      </w:r>
      <w:r>
        <w:t xml:space="preserve">(Ṛ. Saṃ. 10-9-1 [?])</w:t>
      </w:r>
    </w:p>
    <w:p>
      <w:pPr>
        <w:pStyle w:val="BlockText"/>
      </w:pPr>
      <w:r>
        <w:t xml:space="preserve">मित्रः कृष्टीरनिमिषाभि चष्टे मित्राय हव्यं घृतवज्जुहोत ।</w:t>
      </w:r>
    </w:p>
    <w:p>
      <w:pPr>
        <w:pStyle w:val="FirstParagraph"/>
      </w:pPr>
      <w:r>
        <w:rPr>
          <w:iCs/>
          <w:i/>
        </w:rPr>
        <w:t xml:space="preserve">mitraḥ kṛṣṭīr animiṣābhi caṣṭe mitrāya havyaṃ ghṛtavaj juhota |</w:t>
      </w:r>
      <w:r>
        <w:t xml:space="preserve"> </w:t>
      </w:r>
      <w:r>
        <w:t xml:space="preserve">(Ṛ. Saṃ. 3-59-1 [?])</w:t>
      </w:r>
    </w:p>
    <w:p>
      <w:pPr>
        <w:pStyle w:val="BodyText"/>
      </w:pPr>
      <w:r>
        <w:rPr>
          <w:iCs/>
          <w:i/>
        </w:rPr>
        <w:t xml:space="preserve">Gloss, mine and tentative:</w:t>
      </w:r>
      <w:r>
        <w:t xml:space="preserve"> </w:t>
      </w:r>
      <w:r>
        <w:t xml:space="preserve">“</w:t>
      </w:r>
      <w:r>
        <w:t xml:space="preserve">You waters are the bringers of happiness: set us in vigour, for great delight and for sight. — Mitra, with unwinking [eye], looks upon the peoples: offer to Mitra the ghee-rich oblation.</w:t>
      </w:r>
      <w:r>
        <w:t xml:space="preserve">”</w:t>
      </w:r>
    </w:p>
    <w:p>
      <w:pPr>
        <w:pStyle w:val="BodyText"/>
      </w:pPr>
      <w:r>
        <w:t xml:space="preserve">“</w:t>
      </w:r>
      <w:r>
        <w:t xml:space="preserve">In these Ṛks one should compare the word</w:t>
      </w:r>
      <w:r>
        <w:t xml:space="preserve"> </w:t>
      </w:r>
      <w:r>
        <w:rPr>
          <w:iCs/>
          <w:i/>
        </w:rPr>
        <w:t xml:space="preserve">cakṣase</w:t>
      </w:r>
      <w:r>
        <w:t xml:space="preserve">, without the preposition, with the word</w:t>
      </w:r>
      <w:r>
        <w:t xml:space="preserve"> </w:t>
      </w:r>
      <w:r>
        <w:rPr>
          <w:iCs/>
          <w:i/>
        </w:rPr>
        <w:t xml:space="preserve">abhicaṣṭe</w:t>
      </w:r>
      <w:r>
        <w:t xml:space="preserve">, which has the preposition.</w:t>
      </w:r>
      <w:r>
        <w:t xml:space="preserve"> </w:t>
      </w:r>
      <w:r>
        <w:rPr>
          <w:iCs/>
          <w:i/>
        </w:rPr>
        <w:t xml:space="preserve">cakṣase</w:t>
      </w:r>
      <w:r>
        <w:t xml:space="preserve"> </w:t>
      </w:r>
      <w:r>
        <w:t xml:space="preserve">is explained</w:t>
      </w:r>
      <w:r>
        <w:t xml:space="preserve"> </w:t>
      </w:r>
      <w:r>
        <w:t xml:space="preserve">‘</w:t>
      </w:r>
      <w:r>
        <w:rPr>
          <w:iCs/>
          <w:i/>
        </w:rPr>
        <w:t xml:space="preserve">darśanāya</w:t>
      </w:r>
      <w:r>
        <w:t xml:space="preserve">’</w:t>
      </w:r>
      <w:r>
        <w:t xml:space="preserve"> </w:t>
      </w:r>
      <w:r>
        <w:t xml:space="preserve">(Ni. 7-[?] [?]),</w:t>
      </w:r>
      <w:r>
        <w:t xml:space="preserve"> </w:t>
      </w:r>
      <w:r>
        <w:t xml:space="preserve">‘</w:t>
      </w:r>
      <w:r>
        <w:t xml:space="preserve">for seeing</w:t>
      </w:r>
      <w:r>
        <w:t xml:space="preserve">’</w:t>
      </w:r>
      <w:r>
        <w:t xml:space="preserve">;</w:t>
      </w:r>
      <w:r>
        <w:t xml:space="preserve"> </w:t>
      </w:r>
      <w:r>
        <w:rPr>
          <w:iCs/>
          <w:i/>
        </w:rPr>
        <w:t xml:space="preserve">abhicaṣṭe</w:t>
      </w:r>
      <w:r>
        <w:t xml:space="preserve"> </w:t>
      </w:r>
      <w:r>
        <w:t xml:space="preserve">‘</w:t>
      </w:r>
      <w:r>
        <w:rPr>
          <w:iCs/>
          <w:i/>
        </w:rPr>
        <w:t xml:space="preserve">abhipaśyati</w:t>
      </w:r>
      <w:r>
        <w:t xml:space="preserve">’</w:t>
      </w:r>
      <w:r>
        <w:t xml:space="preserve"> </w:t>
      </w:r>
      <w:r>
        <w:t xml:space="preserve">(Ni. 10-22 [?]),</w:t>
      </w:r>
      <w:r>
        <w:t xml:space="preserve"> </w:t>
      </w:r>
      <w:r>
        <w:t xml:space="preserve">‘</w:t>
      </w:r>
      <w:r>
        <w:rPr>
          <w:iCs/>
          <w:i/>
        </w:rPr>
        <w:t xml:space="preserve">sarvataḥ paśyati</w:t>
      </w:r>
      <w:r>
        <w:t xml:space="preserve">’</w:t>
      </w:r>
      <w:r>
        <w:t xml:space="preserve">:</w:t>
      </w:r>
      <w:r>
        <w:t xml:space="preserve"> </w:t>
      </w:r>
      <w:r>
        <w:t xml:space="preserve">‘</w:t>
      </w:r>
      <w:r>
        <w:t xml:space="preserve">he looks on all sides, well</w:t>
      </w:r>
      <w:r>
        <w:t xml:space="preserve">’</w:t>
      </w:r>
      <w:r>
        <w:t xml:space="preserve">.</w:t>
      </w:r>
      <w:r>
        <w:t xml:space="preserve">”</w:t>
      </w:r>
    </w:p>
    <w:p>
      <w:pPr>
        <w:pStyle w:val="BodyText"/>
      </w:pPr>
      <w:r>
        <w:t xml:space="preserve">“</w:t>
      </w:r>
      <w:r>
        <w:t xml:space="preserve">In many contexts the sense</w:t>
      </w:r>
      <w:r>
        <w:t xml:space="preserve"> </w:t>
      </w:r>
      <w:r>
        <w:t xml:space="preserve">‘</w:t>
      </w:r>
      <w:r>
        <w:t xml:space="preserve">appear, illumine</w:t>
      </w:r>
      <w:r>
        <w:t xml:space="preserve">’</w:t>
      </w:r>
      <w:r>
        <w:t xml:space="preserve"> </w:t>
      </w:r>
      <w:r>
        <w:t xml:space="preserve">is also found for these same words. For example,</w:t>
      </w:r>
      <w:r>
        <w:t xml:space="preserve">”</w:t>
      </w:r>
    </w:p>
    <w:p>
      <w:r>
        <w:pict>
          <v:rect style="width:0;height:1.5pt" o:hralign="center" o:hrstd="t" o:hr="t"/>
        </w:pict>
      </w:r>
    </w:p>
    <w:bookmarkEnd w:id="471"/>
    <w:bookmarkStart w:id="472" w:name="page-436-pdf-451"/>
    <w:p>
      <w:pPr>
        <w:pStyle w:val="Heading3"/>
      </w:pPr>
      <w:r>
        <w:t xml:space="preserve">Page 436 (PDF 451)</w:t>
      </w:r>
    </w:p>
    <w:p>
      <w:pPr>
        <w:pStyle w:val="FirstParagraph"/>
      </w:pPr>
      <w:r>
        <w:rPr>
          <w:iCs/>
          <w:i/>
        </w:rPr>
        <w:t xml:space="preserve">(Running head: left</w:t>
      </w:r>
      <w:r>
        <w:rPr>
          <w:iCs/>
          <w:i/>
        </w:rPr>
        <w:t xml:space="preserve"> </w:t>
      </w:r>
      <w:r>
        <w:rPr>
          <w:iCs/>
          <w:i/>
        </w:rPr>
        <w:t xml:space="preserve">“</w:t>
      </w:r>
      <w:r>
        <w:rPr>
          <w:iCs/>
          <w:i/>
        </w:rPr>
        <w:t xml:space="preserve">436</w:t>
      </w:r>
      <w:r>
        <w:rPr>
          <w:iCs/>
          <w:i/>
        </w:rPr>
        <w:t xml:space="preserve">”</w:t>
      </w:r>
      <w:r>
        <w:rPr>
          <w:iCs/>
          <w:i/>
        </w:rPr>
        <w:t xml:space="preserve"> </w:t>
      </w:r>
      <w:r>
        <w:rPr>
          <w:iCs/>
          <w:i/>
        </w:rPr>
        <w:t xml:space="preserve">[blotted],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 The scan of this page is poor: the running head and several lines are blotted.)</w:t>
      </w:r>
    </w:p>
    <w:p>
      <w:pPr>
        <w:pStyle w:val="BlockText"/>
      </w:pPr>
      <w:r>
        <w:t xml:space="preserve">येन चष्टे वरुणो मित्रो अर्यमा येन नासत्या भगः ।</w:t>
      </w:r>
    </w:p>
    <w:p>
      <w:pPr>
        <w:pStyle w:val="FirstParagraph"/>
      </w:pPr>
      <w:r>
        <w:rPr>
          <w:iCs/>
          <w:i/>
        </w:rPr>
        <w:t xml:space="preserve">yena caṣṭe varuṇo mitro aryamā yena nāsatyā bhagaḥ |</w:t>
      </w:r>
      <w:r>
        <w:t xml:space="preserve"> </w:t>
      </w:r>
      <w:r>
        <w:t xml:space="preserve">(Ṛ. Saṃ. 8-18-13 [?])</w:t>
      </w:r>
    </w:p>
    <w:p>
      <w:pPr>
        <w:pStyle w:val="BlockText"/>
      </w:pPr>
      <w:r>
        <w:t xml:space="preserve">महत्ते विष्णो अभिचक्ष्यं कृतं पश्येम तुर्वशं यदुम् ।</w:t>
      </w:r>
    </w:p>
    <w:p>
      <w:pPr>
        <w:pStyle w:val="FirstParagraph"/>
      </w:pPr>
      <w:r>
        <w:rPr>
          <w:iCs/>
          <w:i/>
        </w:rPr>
        <w:t xml:space="preserve">mahat te viṣṇo abhicakṣyaṃ kṛtaṃ paśyema turvaśaṃ yadum |</w:t>
      </w:r>
      <w:r>
        <w:t xml:space="preserve"> </w:t>
      </w:r>
      <w:r>
        <w:t xml:space="preserve">(Ṛ. Saṃ. 8-4-2 [?]; the second citation’s text is read with doubt from the blotted print [?])</w:t>
      </w:r>
    </w:p>
    <w:p>
      <w:pPr>
        <w:pStyle w:val="BodyText"/>
      </w:pPr>
      <w:r>
        <w:rPr>
          <w:iCs/>
          <w:i/>
        </w:rPr>
        <w:t xml:space="preserve">Gloss, mine and tentative:</w:t>
      </w:r>
      <w:r>
        <w:t xml:space="preserve"> </w:t>
      </w:r>
      <w:r>
        <w:t xml:space="preserve">“</w:t>
      </w:r>
      <w:r>
        <w:t xml:space="preserve">By which Varuṇa, Mitra and Aryaman shine, by which the Nāsatyas and Bhaga; — great is your visible deed, O Viṣṇu, [may we see Turvaśa and Yadu].</w:t>
      </w:r>
      <w:r>
        <w:t xml:space="preserve">”</w:t>
      </w:r>
    </w:p>
    <w:p>
      <w:pPr>
        <w:pStyle w:val="BodyText"/>
      </w:pPr>
      <w:r>
        <w:t xml:space="preserve">“</w:t>
      </w:r>
      <w:r>
        <w:t xml:space="preserve">The two verbs</w:t>
      </w:r>
      <w:r>
        <w:t xml:space="preserve"> </w:t>
      </w:r>
      <w:r>
        <w:rPr>
          <w:iCs/>
          <w:i/>
        </w:rPr>
        <w:t xml:space="preserve">caṣṭe</w:t>
      </w:r>
      <w:r>
        <w:t xml:space="preserve"> </w:t>
      </w:r>
      <w:r>
        <w:t xml:space="preserve">and</w:t>
      </w:r>
      <w:r>
        <w:t xml:space="preserve"> </w:t>
      </w:r>
      <w:r>
        <w:rPr>
          <w:iCs/>
          <w:i/>
        </w:rPr>
        <w:t xml:space="preserve">abhicakṣyam</w:t>
      </w:r>
      <w:r>
        <w:t xml:space="preserve"> </w:t>
      </w:r>
      <w:r>
        <w:t xml:space="preserve">in these Ṛks too mean</w:t>
      </w:r>
      <w:r>
        <w:t xml:space="preserve"> </w:t>
      </w:r>
      <w:r>
        <w:rPr>
          <w:iCs/>
          <w:i/>
        </w:rPr>
        <w:t xml:space="preserve">prakāśayati, prakāśyam</w:t>
      </w:r>
      <w:r>
        <w:t xml:space="preserve">: that is,</w:t>
      </w:r>
      <w:r>
        <w:t xml:space="preserve"> </w:t>
      </w:r>
      <w:r>
        <w:t xml:space="preserve">‘</w:t>
      </w:r>
      <w:r>
        <w:t xml:space="preserve">to make manifest, to appear</w:t>
      </w:r>
      <w:r>
        <w:t xml:space="preserve">’</w:t>
      </w:r>
      <w:r>
        <w:t xml:space="preserve">. Likewise the word</w:t>
      </w:r>
      <w:r>
        <w:t xml:space="preserve"> </w:t>
      </w:r>
      <w:r>
        <w:rPr>
          <w:iCs/>
          <w:i/>
        </w:rPr>
        <w:t xml:space="preserve">abhicakṣya</w:t>
      </w:r>
      <w:r>
        <w:t xml:space="preserve"> </w:t>
      </w:r>
      <w:r>
        <w:t xml:space="preserve">in the Ṛk now in hand means</w:t>
      </w:r>
      <w:r>
        <w:t xml:space="preserve"> </w:t>
      </w:r>
      <w:r>
        <w:t xml:space="preserve">‘</w:t>
      </w:r>
      <w:r>
        <w:t xml:space="preserve">having illumined all the beings</w:t>
      </w:r>
      <w:r>
        <w:t xml:space="preserve">’</w:t>
      </w:r>
      <w:r>
        <w:t xml:space="preserve">.</w:t>
      </w:r>
      <w:r>
        <w:t xml:space="preserve">”</w:t>
      </w:r>
    </w:p>
    <w:p>
      <w:pPr>
        <w:pStyle w:val="BodyText"/>
      </w:pPr>
      <w:r>
        <w:rPr>
          <w:iCs/>
          <w:i/>
          <w:bCs/>
          <w:b/>
        </w:rPr>
        <w:t xml:space="preserve">urviyā</w:t>
      </w:r>
      <w:r>
        <w:t xml:space="preserve"> </w:t>
      </w:r>
      <w:r>
        <w:t xml:space="preserve">—</w:t>
      </w:r>
      <w:r>
        <w:t xml:space="preserve"> </w:t>
      </w:r>
      <w:r>
        <w:rPr>
          <w:iCs/>
          <w:i/>
        </w:rPr>
        <w:t xml:space="preserve">uruśabdāt tṛtīyaikavacane urviyā iti rūpam | uruṇā</w:t>
      </w:r>
      <w:r>
        <w:t xml:space="preserve"> </w:t>
      </w:r>
      <w:r>
        <w:t xml:space="preserve">[as read, clotted [?]] |</w:t>
      </w:r>
      <w:r>
        <w:t xml:space="preserve"> </w:t>
      </w:r>
      <w:r>
        <w:t xml:space="preserve">“</w:t>
      </w:r>
      <w:r>
        <w:t xml:space="preserve">From the word</w:t>
      </w:r>
      <w:r>
        <w:t xml:space="preserve"> </w:t>
      </w:r>
      <w:r>
        <w:rPr>
          <w:iCs/>
          <w:i/>
        </w:rPr>
        <w:t xml:space="preserve">uru</w:t>
      </w:r>
      <w:r>
        <w:t xml:space="preserve">, when the singular of the third case [instrumental] is used, the form is</w:t>
      </w:r>
      <w:r>
        <w:t xml:space="preserve"> </w:t>
      </w:r>
      <w:r>
        <w:rPr>
          <w:iCs/>
          <w:i/>
        </w:rPr>
        <w:t xml:space="preserve">urviyā</w:t>
      </w:r>
      <w:r>
        <w:t xml:space="preserve">: that is,</w:t>
      </w:r>
      <w:r>
        <w:t xml:space="preserve"> </w:t>
      </w:r>
      <w:r>
        <w:t xml:space="preserve">‘</w:t>
      </w:r>
      <w:r>
        <w:t xml:space="preserve">widely</w:t>
      </w:r>
      <w:r>
        <w:t xml:space="preserve">’</w:t>
      </w:r>
      <w:r>
        <w:t xml:space="preserve">. It is used in the context</w:t>
      </w:r>
      <w:r>
        <w:t xml:space="preserve"> </w:t>
      </w:r>
      <w:r>
        <w:t xml:space="preserve">‘</w:t>
      </w:r>
      <w:r>
        <w:t xml:space="preserve">pervade, spread widely everywhere</w:t>
      </w:r>
      <w:r>
        <w:t xml:space="preserve">’</w:t>
      </w:r>
      <w:r>
        <w:t xml:space="preserve">. For example —</w:t>
      </w:r>
      <w:r>
        <w:t xml:space="preserve">”</w:t>
      </w:r>
    </w:p>
    <w:p>
      <w:pPr>
        <w:pStyle w:val="BlockText"/>
      </w:pPr>
      <w:r>
        <w:t xml:space="preserve">वृश्चस्तीर्विया वि क्रयन्तां पतिभ्यो न जनयः शुम्भमानाः ।</w:t>
      </w:r>
    </w:p>
    <w:p>
      <w:pPr>
        <w:pStyle w:val="FirstParagraph"/>
      </w:pPr>
      <w:r>
        <w:rPr>
          <w:iCs/>
          <w:i/>
        </w:rPr>
        <w:t xml:space="preserve">vṛścas tīrviyā vi krayantāṃ patibhyo na janayaḥ śumbhamānāḥ |</w:t>
      </w:r>
      <w:r>
        <w:t xml:space="preserve"> </w:t>
      </w:r>
      <w:r>
        <w:t xml:space="preserve">(Ṛ. Saṃ. 10-100-3 [?]; the Saṃhitā text is read from a blotted print and is doubtful [?])</w:t>
      </w:r>
      <w:r>
        <w:t xml:space="preserve"> </w:t>
      </w:r>
      <w:r>
        <w:rPr>
          <w:iCs/>
          <w:i/>
        </w:rPr>
        <w:t xml:space="preserve">[Correction, made after p. 442: the same Ṛk is printed clearly on p. 442 as* vyacasvatīr urviyā vi śrayantāṃ patibhyo na janayaḥ śumbhamānāḥ *(Ṛ. Saṃ. 10-110-5 [?]); the blotted reading above should be understood as that.]</w:t>
      </w:r>
    </w:p>
    <w:p>
      <w:pPr>
        <w:pStyle w:val="BodyText"/>
      </w:pPr>
      <w:r>
        <w:t xml:space="preserve">“</w:t>
      </w:r>
      <w:r>
        <w:t xml:space="preserve">— as used in such Ṛks, here too the meaning is:</w:t>
      </w:r>
      <w:r>
        <w:t xml:space="preserve"> </w:t>
      </w:r>
      <w:r>
        <w:t xml:space="preserve">‘</w:t>
      </w:r>
      <w:r>
        <w:t xml:space="preserve">may the Uṣas shine, pervading and spreading widely</w:t>
      </w:r>
      <w:r>
        <w:t xml:space="preserve">’</w:t>
      </w:r>
      <w:r>
        <w:t xml:space="preserve">.</w:t>
      </w:r>
      <w:r>
        <w:t xml:space="preserve">”</w:t>
      </w:r>
    </w:p>
    <w:p>
      <w:pPr>
        <w:pStyle w:val="BodyText"/>
      </w:pPr>
      <w:r>
        <w:rPr>
          <w:iCs/>
          <w:i/>
          <w:bCs/>
          <w:b/>
        </w:rPr>
        <w:t xml:space="preserve">bodhayantī</w:t>
      </w:r>
      <w:r>
        <w:t xml:space="preserve"> </w:t>
      </w:r>
      <w:r>
        <w:t xml:space="preserve">—</w:t>
      </w:r>
      <w:r>
        <w:t xml:space="preserve"> </w:t>
      </w:r>
      <w:r>
        <w:rPr>
          <w:iCs/>
          <w:i/>
        </w:rPr>
        <w:t xml:space="preserve">suptān uttheśayantī</w:t>
      </w:r>
      <w:r>
        <w:t xml:space="preserve"> </w:t>
      </w:r>
      <w:r>
        <w:t xml:space="preserve">[as read [?]] |</w:t>
      </w:r>
      <w:r>
        <w:t xml:space="preserve"> </w:t>
      </w:r>
      <w:r>
        <w:t xml:space="preserve">“</w:t>
      </w:r>
      <w:r>
        <w:t xml:space="preserve">Rousing those who are asleep and making them rise, she makes all resume their own works: this is the meaning. The idea that, after the night, the Uṣas wakes all the herds of living things and fills them with consciousness is expressed in the delightful language of many Ṛks; for example —</w:t>
      </w:r>
      <w:r>
        <w:t xml:space="preserve">”</w:t>
      </w:r>
    </w:p>
    <w:p>
      <w:pPr>
        <w:pStyle w:val="BlockText"/>
      </w:pPr>
      <w:r>
        <w:t xml:space="preserve">अद्मसन्न ससतो बोधयन्ती शश्वत्तमागात्पुनरेयुषीणाम् ।</w:t>
      </w:r>
    </w:p>
    <w:p>
      <w:pPr>
        <w:pStyle w:val="FirstParagraph"/>
      </w:pPr>
      <w:r>
        <w:rPr>
          <w:iCs/>
          <w:i/>
        </w:rPr>
        <w:t xml:space="preserve">admasan na sasato bodhayantī śaśvattamāgāt punar eyuṣīṇām |</w:t>
      </w:r>
      <w:r>
        <w:t xml:space="preserve"> </w:t>
      </w:r>
      <w:r>
        <w:t xml:space="preserve">(Ṛ. Saṃ. 1-113-8 [?]; text as read [?])</w:t>
      </w:r>
    </w:p>
    <w:p>
      <w:pPr>
        <w:pStyle w:val="BlockText"/>
      </w:pPr>
      <w:r>
        <w:t xml:space="preserve">व्युच्छन्ती जीवमुदीरयन्त्युषा मृतं कं चन बोधयन्ती ।</w:t>
      </w:r>
    </w:p>
    <w:p>
      <w:pPr>
        <w:pStyle w:val="FirstParagraph"/>
      </w:pPr>
      <w:r>
        <w:rPr>
          <w:iCs/>
          <w:i/>
        </w:rPr>
        <w:t xml:space="preserve">vy ucchantī jīvam udīrayanty uṣā mṛtaṃ kaṃ cana bodhayantī |</w:t>
      </w:r>
      <w:r>
        <w:t xml:space="preserve"> </w:t>
      </w:r>
      <w:r>
        <w:t xml:space="preserve">(Ṛ. Saṃ. 1-113-8 [?])</w:t>
      </w:r>
    </w:p>
    <w:p>
      <w:pPr>
        <w:pStyle w:val="BlockText"/>
      </w:pPr>
      <w:r>
        <w:t xml:space="preserve">व्यु षा आवः पथ्या जनानां पञ्च क्षितीर्मानुषीर्बोधयन्ती ।</w:t>
      </w:r>
    </w:p>
    <w:p>
      <w:pPr>
        <w:pStyle w:val="FirstParagraph"/>
      </w:pPr>
      <w:r>
        <w:rPr>
          <w:iCs/>
          <w:i/>
        </w:rPr>
        <w:t xml:space="preserve">vy u ṣā āvaḥ pathyā janānāṃ pañca kṣitīr mānuṣīr bodhayantī |</w:t>
      </w:r>
      <w:r>
        <w:t xml:space="preserve"> </w:t>
      </w:r>
      <w:r>
        <w:t xml:space="preserve">(Ṛ. Saṃ. 7-79-1 [?])</w:t>
      </w:r>
    </w:p>
    <w:p>
      <w:pPr>
        <w:pStyle w:val="BodyText"/>
      </w:pPr>
      <w:r>
        <w:rPr>
          <w:iCs/>
          <w:i/>
        </w:rPr>
        <w:t xml:space="preserve">Gloss, mine and tentative (for the three):</w:t>
      </w:r>
      <w:r>
        <w:t xml:space="preserve"> </w:t>
      </w:r>
      <w:r>
        <w:t xml:space="preserve">“</w:t>
      </w:r>
      <w:r>
        <w:t xml:space="preserve">…waking the sleepers, as one who has been absent comes back again and again. — Dawning, rousing the living, the Uṣas awakens even the one who seems dead. — The Uṣas opened up the paths of the people, awakening the five human tribes.</w:t>
      </w:r>
      <w:r>
        <w:t xml:space="preserve">”</w:t>
      </w:r>
    </w:p>
    <w:p>
      <w:pPr>
        <w:pStyle w:val="BodyText"/>
      </w:pPr>
      <w:r>
        <w:t xml:space="preserve">“</w:t>
      </w:r>
      <w:r>
        <w:t xml:space="preserve">— in many places such as these, the description of the benefit that comes to the world from the Uṣas has been given beautifully in the poetic language of the Ṛksaṃhitā.</w:t>
      </w:r>
      <w:r>
        <w:t xml:space="preserve">”</w:t>
      </w:r>
    </w:p>
    <w:p>
      <w:r>
        <w:pict>
          <v:rect style="width:0;height:1.5pt" o:hralign="center" o:hrstd="t" o:hr="t"/>
        </w:pict>
      </w:r>
    </w:p>
    <w:bookmarkEnd w:id="472"/>
    <w:bookmarkStart w:id="473" w:name="page-437-pdf-452"/>
    <w:p>
      <w:pPr>
        <w:pStyle w:val="Heading3"/>
      </w:pPr>
      <w:r>
        <w:t xml:space="preserve">Page 437 (PDF 452)</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437.)</w:t>
      </w:r>
    </w:p>
    <w:p>
      <w:pPr>
        <w:pStyle w:val="BodyText"/>
      </w:pPr>
      <w:r>
        <w:rPr>
          <w:iCs/>
          <w:i/>
        </w:rPr>
        <w:t xml:space="preserve">Special Topics of Rik 92.9, continued from p. 436 (Kannada):</w:t>
      </w:r>
    </w:p>
    <w:p>
      <w:pPr>
        <w:pStyle w:val="BodyText"/>
      </w:pPr>
      <w:r>
        <w:rPr>
          <w:iCs/>
          <w:i/>
          <w:bCs/>
          <w:b/>
        </w:rPr>
        <w:t xml:space="preserve">manāyoḥ</w:t>
      </w:r>
      <w:r>
        <w:t xml:space="preserve"> </w:t>
      </w:r>
      <w:r>
        <w:t xml:space="preserve">—</w:t>
      </w:r>
      <w:r>
        <w:t xml:space="preserve"> </w:t>
      </w:r>
      <w:r>
        <w:rPr>
          <w:iCs/>
          <w:i/>
        </w:rPr>
        <w:t xml:space="preserve">manyater arcatikarmaṇo manā stutir ucyate; tatkāmasya manāyoḥ</w:t>
      </w:r>
      <w:r>
        <w:t xml:space="preserve"> </w:t>
      </w:r>
      <w:r>
        <w:t xml:space="preserve">[as read [?]] |</w:t>
      </w:r>
      <w:r>
        <w:t xml:space="preserve"> </w:t>
      </w:r>
      <w:r>
        <w:t xml:space="preserve">“</w:t>
      </w:r>
      <w:r>
        <w:t xml:space="preserve">‘</w:t>
      </w:r>
      <w:r>
        <w:rPr>
          <w:iCs/>
          <w:i/>
        </w:rPr>
        <w:t xml:space="preserve">manā</w:t>
      </w:r>
      <w:r>
        <w:t xml:space="preserve"> </w:t>
      </w:r>
      <w:r>
        <w:t xml:space="preserve">is called praise</w:t>
      </w:r>
      <w:r>
        <w:t xml:space="preserve">’</w:t>
      </w:r>
      <w:r>
        <w:t xml:space="preserve"> </w:t>
      </w:r>
      <w:r>
        <w:t xml:space="preserve">— from</w:t>
      </w:r>
      <w:r>
        <w:t xml:space="preserve"> </w:t>
      </w:r>
      <w:r>
        <w:rPr>
          <w:iCs/>
          <w:i/>
        </w:rPr>
        <w:t xml:space="preserve">man</w:t>
      </w:r>
      <w:r>
        <w:t xml:space="preserve">, a verb of worship.</w:t>
      </w:r>
      <w:r>
        <w:t xml:space="preserve"> </w:t>
      </w:r>
      <w:r>
        <w:rPr>
          <w:iCs/>
          <w:i/>
        </w:rPr>
        <w:t xml:space="preserve">tatkāmasya manāyoḥ</w:t>
      </w:r>
      <w:r>
        <w:t xml:space="preserve">:</w:t>
      </w:r>
      <w:r>
        <w:t xml:space="preserve"> </w:t>
      </w:r>
      <w:r>
        <w:t xml:space="preserve">‘</w:t>
      </w:r>
      <w:r>
        <w:t xml:space="preserve">of him who desires that [praise]</w:t>
      </w:r>
      <w:r>
        <w:t xml:space="preserve">’</w:t>
      </w:r>
      <w:r>
        <w:t xml:space="preserve">. Since</w:t>
      </w:r>
      <w:r>
        <w:t xml:space="preserve"> </w:t>
      </w:r>
      <w:r>
        <w:rPr>
          <w:iCs/>
          <w:i/>
        </w:rPr>
        <w:t xml:space="preserve">arcati, gāyati, rebhati</w:t>
      </w:r>
      <w:r>
        <w:t xml:space="preserve"> </w:t>
      </w:r>
      <w:r>
        <w:t xml:space="preserve">and the like are read among the forty-four names of worship (Ni. 3-[?] [?]), the word</w:t>
      </w:r>
      <w:r>
        <w:t xml:space="preserve"> </w:t>
      </w:r>
      <w:r>
        <w:rPr>
          <w:iCs/>
          <w:i/>
        </w:rPr>
        <w:t xml:space="preserve">manā</w:t>
      </w:r>
      <w:r>
        <w:t xml:space="preserve"> </w:t>
      </w:r>
      <w:r>
        <w:t xml:space="preserve">means</w:t>
      </w:r>
      <w:r>
        <w:t xml:space="preserve"> </w:t>
      </w:r>
      <w:r>
        <w:t xml:space="preserve">‘</w:t>
      </w:r>
      <w:r>
        <w:t xml:space="preserve">praise</w:t>
      </w:r>
      <w:r>
        <w:t xml:space="preserve">’</w:t>
      </w:r>
      <w:r>
        <w:t xml:space="preserve">, and</w:t>
      </w:r>
      <w:r>
        <w:t xml:space="preserve"> </w:t>
      </w:r>
      <w:r>
        <w:rPr>
          <w:iCs/>
          <w:i/>
        </w:rPr>
        <w:t xml:space="preserve">manāyu</w:t>
      </w:r>
      <w:r>
        <w:t xml:space="preserve"> </w:t>
      </w:r>
      <w:r>
        <w:t xml:space="preserve">means one who desires to be praised. Hence here:</w:t>
      </w:r>
      <w:r>
        <w:t xml:space="preserve"> </w:t>
      </w:r>
      <w:r>
        <w:t xml:space="preserve">‘</w:t>
      </w:r>
      <w:r>
        <w:t xml:space="preserve">by the ṛṣi who desires praise or by the sacrificer who does so — by such a praiser</w:t>
      </w:r>
      <w:r>
        <w:t xml:space="preserve">’</w:t>
      </w:r>
      <w:r>
        <w:t xml:space="preserve">, Skandasvāmin explains. Sāyaṇa too, in the other places where this word occurs, explains it in this way. For example —</w:t>
      </w:r>
      <w:r>
        <w:t xml:space="preserve">”</w:t>
      </w:r>
    </w:p>
    <w:p>
      <w:pPr>
        <w:pStyle w:val="BlockText"/>
      </w:pPr>
      <w:r>
        <w:t xml:space="preserve">प्रियः सुकृत्प्रिय इन्द्रे मनायुः प्रियः सुप्रावीः प्रियो अस्य सोमी ।</w:t>
      </w:r>
    </w:p>
    <w:p>
      <w:pPr>
        <w:pStyle w:val="FirstParagraph"/>
      </w:pPr>
      <w:r>
        <w:rPr>
          <w:iCs/>
          <w:i/>
        </w:rPr>
        <w:t xml:space="preserve">priyaḥ sukṛt priya indre manāyuḥ priyaḥ suprāvīḥ priyo asya somī |</w:t>
      </w:r>
      <w:r>
        <w:t xml:space="preserve"> </w:t>
      </w:r>
      <w:r>
        <w:t xml:space="preserve">(Ṛ. Saṃ. 4-21-3 [?]; the numerals as read [?])</w:t>
      </w:r>
    </w:p>
    <w:p>
      <w:pPr>
        <w:pStyle w:val="BlockText"/>
      </w:pPr>
      <w:r>
        <w:t xml:space="preserve">प्रति मनायोरुचथानि हर्यन् तस्मिन्दधद्वृषणं शुष्ममिन्द्रः ।</w:t>
      </w:r>
    </w:p>
    <w:p>
      <w:pPr>
        <w:pStyle w:val="FirstParagraph"/>
      </w:pPr>
      <w:r>
        <w:rPr>
          <w:iCs/>
          <w:i/>
        </w:rPr>
        <w:t xml:space="preserve">prati manāyor ucathāni haryan tasmin dadhad vṛṣaṇaṃ śuṣmam indraḥ |</w:t>
      </w:r>
      <w:r>
        <w:t xml:space="preserve"> </w:t>
      </w:r>
      <w:r>
        <w:t xml:space="preserve">(Ṛ. Saṃ. 4-21-2 [?])</w:t>
      </w:r>
    </w:p>
    <w:p>
      <w:pPr>
        <w:pStyle w:val="BodyText"/>
      </w:pPr>
      <w:r>
        <w:rPr>
          <w:iCs/>
          <w:i/>
        </w:rPr>
        <w:t xml:space="preserve">Gloss, mine and tentative:</w:t>
      </w:r>
      <w:r>
        <w:t xml:space="preserve"> </w:t>
      </w:r>
      <w:r>
        <w:t xml:space="preserve">“</w:t>
      </w:r>
      <w:r>
        <w:t xml:space="preserve">Dear is the good-doer, dear in Indra the praise-desiring one, dear the good helper, dear his Soma-possessor. — Welcoming the hymns of the praise-desiring one, Indra puts into him the bullish strength.</w:t>
      </w:r>
      <w:r>
        <w:t xml:space="preserve">”</w:t>
      </w:r>
    </w:p>
    <w:p>
      <w:pPr>
        <w:pStyle w:val="BodyText"/>
      </w:pPr>
      <w:r>
        <w:t xml:space="preserve">“</w:t>
      </w:r>
      <w:r>
        <w:t xml:space="preserve">In Ṛks such as these</w:t>
      </w:r>
      <w:r>
        <w:t xml:space="preserve"> </w:t>
      </w:r>
      <w:r>
        <w:rPr>
          <w:iCs/>
          <w:i/>
        </w:rPr>
        <w:t xml:space="preserve">manāyuḥ</w:t>
      </w:r>
      <w:r>
        <w:t xml:space="preserve"> </w:t>
      </w:r>
      <w:r>
        <w:t xml:space="preserve">is explained as</w:t>
      </w:r>
      <w:r>
        <w:t xml:space="preserve"> </w:t>
      </w:r>
      <w:r>
        <w:t xml:space="preserve">‘</w:t>
      </w:r>
      <w:r>
        <w:t xml:space="preserve">one who desires praise</w:t>
      </w:r>
      <w:r>
        <w:t xml:space="preserve">’</w:t>
      </w:r>
      <w:r>
        <w:t xml:space="preserve">, and</w:t>
      </w:r>
      <w:r>
        <w:t xml:space="preserve"> </w:t>
      </w:r>
      <w:r>
        <w:rPr>
          <w:iCs/>
          <w:i/>
        </w:rPr>
        <w:t xml:space="preserve">manāyoḥ</w:t>
      </w:r>
      <w:r>
        <w:t xml:space="preserve"> </w:t>
      </w:r>
      <w:r>
        <w:t xml:space="preserve">as</w:t>
      </w:r>
      <w:r>
        <w:t xml:space="preserve"> </w:t>
      </w:r>
      <w:r>
        <w:t xml:space="preserve">‘</w:t>
      </w:r>
      <w:r>
        <w:rPr>
          <w:iCs/>
          <w:i/>
        </w:rPr>
        <w:t xml:space="preserve">stutikāmasya</w:t>
      </w:r>
      <w:r>
        <w:t xml:space="preserve">’</w:t>
      </w:r>
      <w:r>
        <w:t xml:space="preserve">. But for the word</w:t>
      </w:r>
      <w:r>
        <w:t xml:space="preserve"> </w:t>
      </w:r>
      <w:r>
        <w:rPr>
          <w:iCs/>
          <w:i/>
        </w:rPr>
        <w:t xml:space="preserve">manāyoḥ</w:t>
      </w:r>
      <w:r>
        <w:t xml:space="preserve"> </w:t>
      </w:r>
      <w:r>
        <w:t xml:space="preserve">in the Ṛk now in hand alone,</w:t>
      </w:r>
      <w:r>
        <w:t xml:space="preserve"> </w:t>
      </w:r>
      <w:r>
        <w:rPr>
          <w:iCs/>
          <w:i/>
        </w:rPr>
        <w:t xml:space="preserve">manasā yuktasya vāgvyavahārasamarthasya prāṇijātasya</w:t>
      </w:r>
      <w:r>
        <w:t xml:space="preserve"> </w:t>
      </w:r>
      <w:r>
        <w:t xml:space="preserve">—</w:t>
      </w:r>
      <w:r>
        <w:t xml:space="preserve"> </w:t>
      </w:r>
      <w:r>
        <w:t xml:space="preserve">‘</w:t>
      </w:r>
      <w:r>
        <w:t xml:space="preserve">of the creature endowed with mind and capable of speech</w:t>
      </w:r>
      <w:r>
        <w:t xml:space="preserve">’</w:t>
      </w:r>
      <w:r>
        <w:t xml:space="preserve"> </w:t>
      </w:r>
      <w:r>
        <w:t xml:space="preserve">— is the explanation, that is:</w:t>
      </w:r>
      <w:r>
        <w:t xml:space="preserve"> </w:t>
      </w:r>
      <w:r>
        <w:t xml:space="preserve">‘</w:t>
      </w:r>
      <w:r>
        <w:t xml:space="preserve">of all the class of living beings who are endowed with a mind and are able to speak</w:t>
      </w:r>
      <w:r>
        <w:t xml:space="preserve">’</w:t>
      </w:r>
      <w:r>
        <w:t xml:space="preserve">.</w:t>
      </w:r>
      <w:r>
        <w:t xml:space="preserve">”</w:t>
      </w:r>
    </w:p>
    <w:p>
      <w:pPr>
        <w:pStyle w:val="BodyText"/>
      </w:pPr>
      <w:r>
        <w:rPr>
          <w:bCs/>
          <w:b/>
        </w:rPr>
        <w:t xml:space="preserve">॥ व्याकरणप्रक्रिया ॥ — Vyākaraṇa-prakriyā (Rik 92.9)</w:t>
      </w:r>
      <w:r>
        <w:t xml:space="preserve"> </w:t>
      </w:r>
      <w:r>
        <w:rPr>
          <w:iCs/>
          <w:i/>
        </w:rPr>
        <w:t xml:space="preserve">(Kannada; grammar page, noted briefly)</w:t>
      </w:r>
    </w:p>
    <w:p>
      <w:pPr>
        <w:pStyle w:val="BodyText"/>
      </w:pPr>
      <w:r>
        <w:rPr>
          <w:iCs/>
          <w:i/>
        </w:rPr>
        <w:t xml:space="preserve">abhicakṣya</w:t>
      </w:r>
      <w:r>
        <w:t xml:space="preserve"> </w:t>
      </w:r>
      <w:r>
        <w:t xml:space="preserve">— root</w:t>
      </w:r>
      <w:r>
        <w:t xml:space="preserve"> </w:t>
      </w:r>
      <w:r>
        <w:rPr>
          <w:iCs/>
          <w:i/>
        </w:rPr>
        <w:t xml:space="preserve">cakṣiṅ vyaktāyāṃ vāci</w:t>
      </w:r>
      <w:r>
        <w:t xml:space="preserve">; since roots have more than one sense (</w:t>
      </w:r>
      <w:r>
        <w:rPr>
          <w:iCs/>
          <w:i/>
        </w:rPr>
        <w:t xml:space="preserve">dhātūnām anekārthatvam</w:t>
      </w:r>
      <w:r>
        <w:t xml:space="preserve">) this is used also in the sense of</w:t>
      </w:r>
      <w:r>
        <w:t xml:space="preserve"> </w:t>
      </w:r>
      <w:r>
        <w:t xml:space="preserve">‘</w:t>
      </w:r>
      <w:r>
        <w:t xml:space="preserve">illuminate</w:t>
      </w:r>
      <w:r>
        <w:t xml:space="preserve">’</w:t>
      </w:r>
      <w:r>
        <w:t xml:space="preserve">; since it denotes a preceding action, the suffix</w:t>
      </w:r>
      <w:r>
        <w:t xml:space="preserve"> </w:t>
      </w:r>
      <w:r>
        <w:rPr>
          <w:iCs/>
          <w:i/>
        </w:rPr>
        <w:t xml:space="preserve">ktvā</w:t>
      </w:r>
      <w:r>
        <w:t xml:space="preserve"> </w:t>
      </w:r>
      <w:r>
        <w:t xml:space="preserve">is obtained; as it forms a compound with</w:t>
      </w:r>
      <w:r>
        <w:t xml:space="preserve"> </w:t>
      </w:r>
      <w:r>
        <w:rPr>
          <w:iCs/>
          <w:i/>
        </w:rPr>
        <w:t xml:space="preserve">abhi</w:t>
      </w:r>
      <w:r>
        <w:t xml:space="preserve">, by</w:t>
      </w:r>
      <w:r>
        <w:t xml:space="preserve"> </w:t>
      </w:r>
      <w:r>
        <w:rPr>
          <w:iCs/>
          <w:i/>
        </w:rPr>
        <w:t xml:space="preserve">samāse ’nañpūrve ktvo lyap</w:t>
      </w:r>
      <w:r>
        <w:t xml:space="preserve"> </w:t>
      </w:r>
      <w:r>
        <w:t xml:space="preserve">(Pā. 7-1-37 [?]) the suffix</w:t>
      </w:r>
      <w:r>
        <w:t xml:space="preserve"> </w:t>
      </w:r>
      <w:r>
        <w:rPr>
          <w:iCs/>
          <w:i/>
        </w:rPr>
        <w:t xml:space="preserve">ktvā</w:t>
      </w:r>
      <w:r>
        <w:t xml:space="preserve"> </w:t>
      </w:r>
      <w:r>
        <w:t xml:space="preserve">is replaced by</w:t>
      </w:r>
      <w:r>
        <w:t xml:space="preserve"> </w:t>
      </w:r>
      <w:r>
        <w:rPr>
          <w:iCs/>
          <w:i/>
        </w:rPr>
        <w:t xml:space="preserve">lyap</w:t>
      </w:r>
      <w:r>
        <w:t xml:space="preserve">; since it is</w:t>
      </w:r>
      <w:r>
        <w:t xml:space="preserve"> </w:t>
      </w:r>
      <w:r>
        <w:rPr>
          <w:iCs/>
          <w:i/>
        </w:rPr>
        <w:t xml:space="preserve">pit</w:t>
      </w:r>
      <w:r>
        <w:t xml:space="preserve">, it is unaccented, so the accent of the root remains.</w:t>
      </w:r>
      <w:r>
        <w:t xml:space="preserve"> </w:t>
      </w:r>
      <w:r>
        <w:rPr>
          <w:iCs/>
          <w:i/>
        </w:rPr>
        <w:t xml:space="preserve">pratīcī</w:t>
      </w:r>
      <w:r>
        <w:t xml:space="preserve"> </w:t>
      </w:r>
      <w:r>
        <w:t xml:space="preserve">— the root</w:t>
      </w:r>
      <w:r>
        <w:t xml:space="preserve"> </w:t>
      </w:r>
      <w:r>
        <w:rPr>
          <w:iCs/>
          <w:i/>
        </w:rPr>
        <w:t xml:space="preserve">añcu</w:t>
      </w:r>
      <w:r>
        <w:t xml:space="preserve"> </w:t>
      </w:r>
      <w:r>
        <w:t xml:space="preserve">(in the senses of motion and worship), preceded by</w:t>
      </w:r>
      <w:r>
        <w:t xml:space="preserve"> </w:t>
      </w:r>
      <w:r>
        <w:rPr>
          <w:iCs/>
          <w:i/>
        </w:rPr>
        <w:t xml:space="preserve">prati</w:t>
      </w:r>
      <w:r>
        <w:t xml:space="preserve">; by</w:t>
      </w:r>
      <w:r>
        <w:t xml:space="preserve"> </w:t>
      </w:r>
      <w:r>
        <w:rPr>
          <w:iCs/>
          <w:i/>
        </w:rPr>
        <w:t xml:space="preserve">ṛtvigdadhṛk…</w:t>
      </w:r>
      <w:r>
        <w:t xml:space="preserve"> </w:t>
      </w:r>
      <w:r>
        <w:t xml:space="preserve">(Pā. 3-2-59 [?]) the suffix</w:t>
      </w:r>
      <w:r>
        <w:t xml:space="preserve"> </w:t>
      </w:r>
      <w:r>
        <w:rPr>
          <w:iCs/>
          <w:i/>
        </w:rPr>
        <w:t xml:space="preserve">kvin</w:t>
      </w:r>
      <w:r>
        <w:t xml:space="preserve">; since it is</w:t>
      </w:r>
      <w:r>
        <w:t xml:space="preserve"> </w:t>
      </w:r>
      <w:r>
        <w:rPr>
          <w:iCs/>
          <w:i/>
        </w:rPr>
        <w:t xml:space="preserve">kit</w:t>
      </w:r>
      <w:r>
        <w:t xml:space="preserve">, by</w:t>
      </w:r>
      <w:r>
        <w:t xml:space="preserve"> </w:t>
      </w:r>
      <w:r>
        <w:rPr>
          <w:iCs/>
          <w:i/>
        </w:rPr>
        <w:t xml:space="preserve">aniditāṃ hala upadhāyāḥ kṅiti</w:t>
      </w:r>
      <w:r>
        <w:t xml:space="preserve"> </w:t>
      </w:r>
      <w:r>
        <w:t xml:space="preserve">(Pā. 6-4-24 [?]) the nasal of the penultimate is elided; when the feminine is intended, by the</w:t>
      </w:r>
      <w:r>
        <w:t xml:space="preserve"> </w:t>
      </w:r>
      <w:r>
        <w:rPr>
          <w:iCs/>
          <w:i/>
        </w:rPr>
        <w:t xml:space="preserve">upasaṃkhyāna</w:t>
      </w:r>
      <w:r>
        <w:t xml:space="preserve"> </w:t>
      </w:r>
      <w:r>
        <w:rPr>
          <w:iCs/>
          <w:i/>
        </w:rPr>
        <w:t xml:space="preserve">añcateś ca</w:t>
      </w:r>
      <w:r>
        <w:t xml:space="preserve"> </w:t>
      </w:r>
      <w:r>
        <w:t xml:space="preserve">the suffix</w:t>
      </w:r>
      <w:r>
        <w:t xml:space="preserve"> </w:t>
      </w:r>
      <w:r>
        <w:rPr>
          <w:iCs/>
          <w:i/>
        </w:rPr>
        <w:t xml:space="preserve">ṅīp</w:t>
      </w:r>
      <w:r>
        <w:t xml:space="preserve">; since an</w:t>
      </w:r>
      <w:r>
        <w:t xml:space="preserve"> </w:t>
      </w:r>
      <w:r>
        <w:rPr>
          <w:iCs/>
          <w:i/>
        </w:rPr>
        <w:t xml:space="preserve">ac</w:t>
      </w:r>
      <w:r>
        <w:t xml:space="preserve">-beginning suffix follows, by</w:t>
      </w:r>
      <w:r>
        <w:t xml:space="preserve"> </w:t>
      </w:r>
      <w:r>
        <w:rPr>
          <w:iCs/>
          <w:i/>
        </w:rPr>
        <w:t xml:space="preserve">yaci bham</w:t>
      </w:r>
      <w:r>
        <w:t xml:space="preserve"> </w:t>
      </w:r>
      <w:r>
        <w:t xml:space="preserve">(Pā. 1-4-18 [?]) the stem receives the name</w:t>
      </w:r>
      <w:r>
        <w:t xml:space="preserve"> </w:t>
      </w:r>
      <w:r>
        <w:rPr>
          <w:iCs/>
          <w:i/>
        </w:rPr>
        <w:t xml:space="preserve">bha</w:t>
      </w:r>
      <w:r>
        <w:t xml:space="preserve">, and by</w:t>
      </w:r>
      <w:r>
        <w:t xml:space="preserve"> </w:t>
      </w:r>
      <w:r>
        <w:rPr>
          <w:iCs/>
          <w:i/>
        </w:rPr>
        <w:t xml:space="preserve">aco ’ñcaḥ</w:t>
      </w:r>
      <w:r>
        <w:t xml:space="preserve"> </w:t>
      </w:r>
      <w:r>
        <w:t xml:space="preserve">(Pā. 6-4-138 [?]) the</w:t>
      </w:r>
      <w:r>
        <w:t xml:space="preserve"> </w:t>
      </w:r>
      <w:r>
        <w:rPr>
          <w:iCs/>
          <w:i/>
        </w:rPr>
        <w:t xml:space="preserve">a</w:t>
      </w:r>
      <w:r>
        <w:t xml:space="preserve"> </w:t>
      </w:r>
      <w:r>
        <w:t xml:space="preserve">of the root is elided; by</w:t>
      </w:r>
      <w:r>
        <w:t xml:space="preserve"> </w:t>
      </w:r>
      <w:r>
        <w:rPr>
          <w:iCs/>
          <w:i/>
        </w:rPr>
        <w:t xml:space="preserve">cau</w:t>
      </w:r>
      <w:r>
        <w:t xml:space="preserve"> </w:t>
      </w:r>
      <w:r>
        <w:t xml:space="preserve">(Pā. 6-3-138 [?]) when the root</w:t>
      </w:r>
      <w:r>
        <w:t xml:space="preserve"> </w:t>
      </w:r>
      <w:r>
        <w:rPr>
          <w:iCs/>
          <w:i/>
        </w:rPr>
        <w:t xml:space="preserve">añcu</w:t>
      </w:r>
      <w:r>
        <w:t xml:space="preserve">, whose</w:t>
      </w:r>
      <w:r>
        <w:t xml:space="preserve"> </w:t>
      </w:r>
      <w:r>
        <w:rPr>
          <w:iCs/>
          <w:i/>
        </w:rPr>
        <w:t xml:space="preserve">n</w:t>
      </w:r>
      <w:r>
        <w:t xml:space="preserve"> </w:t>
      </w:r>
      <w:r>
        <w:t xml:space="preserve">is dropped, comes after, the previous vowel is lengthened: the</w:t>
      </w:r>
      <w:r>
        <w:t xml:space="preserve"> </w:t>
      </w:r>
      <w:r>
        <w:rPr>
          <w:iCs/>
          <w:i/>
        </w:rPr>
        <w:t xml:space="preserve">i</w:t>
      </w:r>
      <w:r>
        <w:t xml:space="preserve"> </w:t>
      </w:r>
      <w:r>
        <w:t xml:space="preserve">of</w:t>
      </w:r>
      <w:r>
        <w:t xml:space="preserve"> </w:t>
      </w:r>
      <w:r>
        <w:rPr>
          <w:iCs/>
          <w:i/>
        </w:rPr>
        <w:t xml:space="preserve">prati</w:t>
      </w:r>
      <w:r>
        <w:t xml:space="preserve"> </w:t>
      </w:r>
      <w:r>
        <w:t xml:space="preserve">is lengthened:</w:t>
      </w:r>
      <w:r>
        <w:t xml:space="preserve"> </w:t>
      </w:r>
      <w:r>
        <w:rPr>
          <w:iCs/>
          <w:i/>
        </w:rPr>
        <w:t xml:space="preserve">pratīcī</w:t>
      </w:r>
      <w:r>
        <w:t xml:space="preserve">; by</w:t>
      </w:r>
      <w:r>
        <w:t xml:space="preserve"> </w:t>
      </w:r>
      <w:r>
        <w:rPr>
          <w:iCs/>
          <w:i/>
        </w:rPr>
        <w:t xml:space="preserve">anudāttasya ca yatrodāttalopaḥ</w:t>
      </w:r>
      <w:r>
        <w:t xml:space="preserve"> </w:t>
      </w:r>
      <w:r>
        <w:t xml:space="preserve">(Pā. 6-1-161 [?]), since</w:t>
      </w:r>
      <w:r>
        <w:t xml:space="preserve"> </w:t>
      </w:r>
      <w:r>
        <w:rPr>
          <w:iCs/>
          <w:i/>
        </w:rPr>
        <w:t xml:space="preserve">ṅīp</w:t>
      </w:r>
      <w:r>
        <w:t xml:space="preserve"> </w:t>
      </w:r>
      <w:r>
        <w:t xml:space="preserve">follows and the root’s</w:t>
      </w:r>
      <w:r>
        <w:t xml:space="preserve"> </w:t>
      </w:r>
      <w:r>
        <w:rPr>
          <w:iCs/>
          <w:i/>
        </w:rPr>
        <w:t xml:space="preserve">a</w:t>
      </w:r>
      <w:r>
        <w:t xml:space="preserve"> </w:t>
      </w:r>
      <w:r>
        <w:t xml:space="preserve">is elided though acute, the</w:t>
      </w:r>
      <w:r>
        <w:t xml:space="preserve"> </w:t>
      </w:r>
      <w:r>
        <w:rPr>
          <w:iCs/>
          <w:i/>
        </w:rPr>
        <w:t xml:space="preserve">ṅīp</w:t>
      </w:r>
      <w:r>
        <w:t xml:space="preserve"> </w:t>
      </w:r>
      <w:r>
        <w:t xml:space="preserve">takes the acute.</w:t>
      </w:r>
    </w:p>
    <w:p>
      <w:r>
        <w:pict>
          <v:rect style="width:0;height:1.5pt" o:hralign="center" o:hrstd="t" o:hr="t"/>
        </w:pict>
      </w:r>
    </w:p>
    <w:bookmarkEnd w:id="473"/>
    <w:bookmarkStart w:id="474" w:name="page-438-pdf-453"/>
    <w:p>
      <w:pPr>
        <w:pStyle w:val="Heading3"/>
      </w:pPr>
      <w:r>
        <w:t xml:space="preserve">Page 438 (PDF 453)</w:t>
      </w:r>
    </w:p>
    <w:p>
      <w:pPr>
        <w:pStyle w:val="FirstParagraph"/>
      </w:pPr>
      <w:r>
        <w:rPr>
          <w:iCs/>
          <w:i/>
        </w:rPr>
        <w:t xml:space="preserve">(Running head: left</w:t>
      </w:r>
      <w:r>
        <w:rPr>
          <w:iCs/>
          <w:i/>
        </w:rPr>
        <w:t xml:space="preserve"> </w:t>
      </w:r>
      <w:r>
        <w:rPr>
          <w:iCs/>
          <w:i/>
        </w:rPr>
        <w:t xml:space="preserve">“</w:t>
      </w:r>
      <w:r>
        <w:rPr>
          <w:iCs/>
          <w:i/>
        </w:rPr>
        <w:t xml:space="preserve">438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92.9, concluded (grammar page, noted briefly):</w:t>
      </w:r>
    </w:p>
    <w:p>
      <w:pPr>
        <w:pStyle w:val="BodyText"/>
      </w:pPr>
      <w:r>
        <w:rPr>
          <w:iCs/>
          <w:i/>
        </w:rPr>
        <w:t xml:space="preserve">urviyā</w:t>
      </w:r>
      <w:r>
        <w:t xml:space="preserve"> </w:t>
      </w:r>
      <w:r>
        <w:t xml:space="preserve">— the word</w:t>
      </w:r>
      <w:r>
        <w:t xml:space="preserve"> </w:t>
      </w:r>
      <w:r>
        <w:rPr>
          <w:iCs/>
          <w:i/>
        </w:rPr>
        <w:t xml:space="preserve">urvī</w:t>
      </w:r>
      <w:r>
        <w:t xml:space="preserve">; the</w:t>
      </w:r>
      <w:r>
        <w:t xml:space="preserve"> </w:t>
      </w:r>
      <w:r>
        <w:rPr>
          <w:iCs/>
          <w:i/>
        </w:rPr>
        <w:t xml:space="preserve">su</w:t>
      </w:r>
      <w:r>
        <w:t xml:space="preserve"> </w:t>
      </w:r>
      <w:r>
        <w:t xml:space="preserve">follows; by the</w:t>
      </w:r>
      <w:r>
        <w:t xml:space="preserve"> </w:t>
      </w:r>
      <w:r>
        <w:rPr>
          <w:iCs/>
          <w:i/>
        </w:rPr>
        <w:t xml:space="preserve">upasaṃkhyāna</w:t>
      </w:r>
      <w:r>
        <w:t xml:space="preserve"> </w:t>
      </w:r>
      <w:r>
        <w:rPr>
          <w:iCs/>
          <w:i/>
        </w:rPr>
        <w:t xml:space="preserve">īyāḍiyājīkārāṇāṃ ca</w:t>
      </w:r>
      <w:r>
        <w:t xml:space="preserve"> </w:t>
      </w:r>
      <w:r>
        <w:t xml:space="preserve">(Pā. 7-1-39 [?], vārttika) the replacement</w:t>
      </w:r>
      <w:r>
        <w:t xml:space="preserve"> </w:t>
      </w:r>
      <w:r>
        <w:rPr>
          <w:iCs/>
          <w:i/>
        </w:rPr>
        <w:t xml:space="preserve">ḍiyāc</w:t>
      </w:r>
      <w:r>
        <w:t xml:space="preserve">; since it is</w:t>
      </w:r>
      <w:r>
        <w:t xml:space="preserve"> </w:t>
      </w:r>
      <w:r>
        <w:rPr>
          <w:iCs/>
          <w:i/>
        </w:rPr>
        <w:t xml:space="preserve">ḍit</w:t>
      </w:r>
      <w:r>
        <w:t xml:space="preserve">, the</w:t>
      </w:r>
      <w:r>
        <w:t xml:space="preserve"> </w:t>
      </w:r>
      <w:r>
        <w:rPr>
          <w:iCs/>
          <w:i/>
        </w:rPr>
        <w:t xml:space="preserve">ī</w:t>
      </w:r>
      <w:r>
        <w:t xml:space="preserve"> </w:t>
      </w:r>
      <w:r>
        <w:t xml:space="preserve">is elided; since it is</w:t>
      </w:r>
      <w:r>
        <w:t xml:space="preserve"> </w:t>
      </w:r>
      <w:r>
        <w:rPr>
          <w:iCs/>
          <w:i/>
        </w:rPr>
        <w:t xml:space="preserve">cit</w:t>
      </w:r>
      <w:r>
        <w:t xml:space="preserve">, by</w:t>
      </w:r>
      <w:r>
        <w:t xml:space="preserve"> </w:t>
      </w:r>
      <w:r>
        <w:rPr>
          <w:iCs/>
          <w:i/>
        </w:rPr>
        <w:t xml:space="preserve">citaḥ</w:t>
      </w:r>
      <w:r>
        <w:t xml:space="preserve"> </w:t>
      </w:r>
      <w:r>
        <w:t xml:space="preserve">the final-acute.</w:t>
      </w:r>
      <w:r>
        <w:t xml:space="preserve"> </w:t>
      </w:r>
      <w:r>
        <w:rPr>
          <w:iCs/>
          <w:i/>
        </w:rPr>
        <w:t xml:space="preserve">carase</w:t>
      </w:r>
      <w:r>
        <w:t xml:space="preserve"> </w:t>
      </w:r>
      <w:r>
        <w:t xml:space="preserve">— root</w:t>
      </w:r>
      <w:r>
        <w:t xml:space="preserve"> </w:t>
      </w:r>
      <w:r>
        <w:rPr>
          <w:iCs/>
          <w:i/>
        </w:rPr>
        <w:t xml:space="preserve">cara gatibhakṣaṇayoḥ</w:t>
      </w:r>
      <w:r>
        <w:t xml:space="preserve">; in the sense of</w:t>
      </w:r>
      <w:r>
        <w:t xml:space="preserve"> </w:t>
      </w:r>
      <w:r>
        <w:rPr>
          <w:iCs/>
          <w:i/>
        </w:rPr>
        <w:t xml:space="preserve">tumun</w:t>
      </w:r>
      <w:r>
        <w:t xml:space="preserve">, by</w:t>
      </w:r>
      <w:r>
        <w:t xml:space="preserve"> </w:t>
      </w:r>
      <w:r>
        <w:rPr>
          <w:iCs/>
          <w:i/>
        </w:rPr>
        <w:t xml:space="preserve">tumarthe sesenase…</w:t>
      </w:r>
      <w:r>
        <w:t xml:space="preserve"> </w:t>
      </w:r>
      <w:r>
        <w:t xml:space="preserve">(Pā. 3-4-9 [?]) the suffix</w:t>
      </w:r>
      <w:r>
        <w:t xml:space="preserve"> </w:t>
      </w:r>
      <w:r>
        <w:rPr>
          <w:iCs/>
          <w:i/>
        </w:rPr>
        <w:t xml:space="preserve">ase</w:t>
      </w:r>
      <w:r>
        <w:t xml:space="preserve">.</w:t>
      </w:r>
      <w:r>
        <w:t xml:space="preserve"> </w:t>
      </w:r>
      <w:r>
        <w:rPr>
          <w:iCs/>
          <w:i/>
        </w:rPr>
        <w:t xml:space="preserve">avidat</w:t>
      </w:r>
      <w:r>
        <w:t xml:space="preserve"> </w:t>
      </w:r>
      <w:r>
        <w:t xml:space="preserve">— root</w:t>
      </w:r>
      <w:r>
        <w:t xml:space="preserve"> </w:t>
      </w:r>
      <w:r>
        <w:rPr>
          <w:iCs/>
          <w:i/>
        </w:rPr>
        <w:t xml:space="preserve">viḷ lābhe</w:t>
      </w:r>
      <w:r>
        <w:t xml:space="preserve">;</w:t>
      </w:r>
      <w:r>
        <w:t xml:space="preserve"> </w:t>
      </w:r>
      <w:r>
        <w:rPr>
          <w:iCs/>
          <w:i/>
        </w:rPr>
        <w:t xml:space="preserve">luṅ</w:t>
      </w:r>
      <w:r>
        <w:t xml:space="preserve">, third person singular,</w:t>
      </w:r>
      <w:r>
        <w:t xml:space="preserve"> </w:t>
      </w:r>
      <w:r>
        <w:rPr>
          <w:iCs/>
          <w:i/>
        </w:rPr>
        <w:t xml:space="preserve">tip</w:t>
      </w:r>
      <w:r>
        <w:t xml:space="preserve">; by</w:t>
      </w:r>
      <w:r>
        <w:t xml:space="preserve"> </w:t>
      </w:r>
      <w:r>
        <w:rPr>
          <w:iCs/>
          <w:i/>
        </w:rPr>
        <w:t xml:space="preserve">itaś ca</w:t>
      </w:r>
      <w:r>
        <w:t xml:space="preserve"> </w:t>
      </w:r>
      <w:r>
        <w:t xml:space="preserve">the</w:t>
      </w:r>
      <w:r>
        <w:t xml:space="preserve"> </w:t>
      </w:r>
      <w:r>
        <w:rPr>
          <w:iCs/>
          <w:i/>
        </w:rPr>
        <w:t xml:space="preserve">i</w:t>
      </w:r>
      <w:r>
        <w:t xml:space="preserve"> </w:t>
      </w:r>
      <w:r>
        <w:t xml:space="preserve">is elided; since the root is</w:t>
      </w:r>
      <w:r>
        <w:t xml:space="preserve"> </w:t>
      </w:r>
      <w:r>
        <w:rPr>
          <w:iCs/>
          <w:i/>
        </w:rPr>
        <w:t xml:space="preserve">ḷdit</w:t>
      </w:r>
      <w:r>
        <w:t xml:space="preserve">, by</w:t>
      </w:r>
      <w:r>
        <w:t xml:space="preserve"> </w:t>
      </w:r>
      <w:r>
        <w:rPr>
          <w:iCs/>
          <w:i/>
        </w:rPr>
        <w:t xml:space="preserve">puṣādidyutādyḷditaḥ parasmaipadeṣu</w:t>
      </w:r>
      <w:r>
        <w:t xml:space="preserve"> </w:t>
      </w:r>
      <w:r>
        <w:t xml:space="preserve">(Pā. 3-1-55 [?]) the replacement</w:t>
      </w:r>
      <w:r>
        <w:t xml:space="preserve"> </w:t>
      </w:r>
      <w:r>
        <w:rPr>
          <w:iCs/>
          <w:i/>
        </w:rPr>
        <w:t xml:space="preserve">aṅ</w:t>
      </w:r>
      <w:r>
        <w:t xml:space="preserve"> </w:t>
      </w:r>
      <w:r>
        <w:t xml:space="preserve">for</w:t>
      </w:r>
      <w:r>
        <w:t xml:space="preserve"> </w:t>
      </w:r>
      <w:r>
        <w:rPr>
          <w:iCs/>
          <w:i/>
        </w:rPr>
        <w:t xml:space="preserve">cli</w:t>
      </w:r>
      <w:r>
        <w:t xml:space="preserve">; the augment</w:t>
      </w:r>
      <w:r>
        <w:t xml:space="preserve"> </w:t>
      </w:r>
      <w:r>
        <w:rPr>
          <w:iCs/>
          <w:i/>
        </w:rPr>
        <w:t xml:space="preserve">aṭ</w:t>
      </w:r>
      <w:r>
        <w:t xml:space="preserve"> </w:t>
      </w:r>
      <w:r>
        <w:t xml:space="preserve">for the stem; the</w:t>
      </w:r>
      <w:r>
        <w:t xml:space="preserve"> </w:t>
      </w:r>
      <w:r>
        <w:rPr>
          <w:iCs/>
          <w:i/>
        </w:rPr>
        <w:t xml:space="preserve">nighāta</w:t>
      </w:r>
      <w:r>
        <w:t xml:space="preserve"> </w:t>
      </w:r>
      <w:r>
        <w:t xml:space="preserve">accent.</w:t>
      </w:r>
      <w:r>
        <w:t xml:space="preserve"> </w:t>
      </w:r>
      <w:r>
        <w:rPr>
          <w:iCs/>
          <w:i/>
        </w:rPr>
        <w:t xml:space="preserve">manāyoḥ</w:t>
      </w:r>
      <w:r>
        <w:t xml:space="preserve"> </w:t>
      </w:r>
      <w:r>
        <w:t xml:space="preserve">—</w:t>
      </w:r>
      <w:r>
        <w:t xml:space="preserve"> </w:t>
      </w:r>
      <w:r>
        <w:t xml:space="preserve">“</w:t>
      </w:r>
      <w:r>
        <w:rPr>
          <w:iCs/>
          <w:i/>
        </w:rPr>
        <w:t xml:space="preserve">manaḥ ātmana icchati manasyati</w:t>
      </w:r>
      <w:r>
        <w:t xml:space="preserve">”</w:t>
      </w:r>
      <w:r>
        <w:t xml:space="preserve">: in the sense of wishing, by</w:t>
      </w:r>
      <w:r>
        <w:t xml:space="preserve"> </w:t>
      </w:r>
      <w:r>
        <w:rPr>
          <w:iCs/>
          <w:i/>
        </w:rPr>
        <w:t xml:space="preserve">supa ātmanaḥ kyac</w:t>
      </w:r>
      <w:r>
        <w:t xml:space="preserve"> </w:t>
      </w:r>
      <w:r>
        <w:t xml:space="preserve">(Pā. 3-1-8 [?]) the suffix</w:t>
      </w:r>
      <w:r>
        <w:t xml:space="preserve"> </w:t>
      </w:r>
      <w:r>
        <w:rPr>
          <w:iCs/>
          <w:i/>
        </w:rPr>
        <w:t xml:space="preserve">kyac</w:t>
      </w:r>
      <w:r>
        <w:t xml:space="preserve"> </w:t>
      </w:r>
      <w:r>
        <w:t xml:space="preserve">after the noun</w:t>
      </w:r>
      <w:r>
        <w:t xml:space="preserve"> </w:t>
      </w:r>
      <w:r>
        <w:rPr>
          <w:iCs/>
          <w:i/>
        </w:rPr>
        <w:t xml:space="preserve">manas</w:t>
      </w:r>
      <w:r>
        <w:t xml:space="preserve">; after this</w:t>
      </w:r>
      <w:r>
        <w:t xml:space="preserve"> </w:t>
      </w:r>
      <w:r>
        <w:rPr>
          <w:iCs/>
          <w:i/>
        </w:rPr>
        <w:t xml:space="preserve">kyac</w:t>
      </w:r>
      <w:r>
        <w:t xml:space="preserve">-ending stem, by</w:t>
      </w:r>
      <w:r>
        <w:t xml:space="preserve"> </w:t>
      </w:r>
      <w:r>
        <w:rPr>
          <w:iCs/>
          <w:i/>
        </w:rPr>
        <w:t xml:space="preserve">kyāc chandasi</w:t>
      </w:r>
      <w:r>
        <w:t xml:space="preserve"> </w:t>
      </w:r>
      <w:r>
        <w:t xml:space="preserve">(Pā. 3-2-170 [?]) the suffix</w:t>
      </w:r>
      <w:r>
        <w:t xml:space="preserve"> </w:t>
      </w:r>
      <w:r>
        <w:rPr>
          <w:iCs/>
          <w:i/>
        </w:rPr>
        <w:t xml:space="preserve">u</w:t>
      </w:r>
      <w:r>
        <w:t xml:space="preserve">; since</w:t>
      </w:r>
      <w:r>
        <w:t xml:space="preserve"> </w:t>
      </w:r>
      <w:r>
        <w:rPr>
          <w:iCs/>
          <w:i/>
        </w:rPr>
        <w:t xml:space="preserve">u</w:t>
      </w:r>
      <w:r>
        <w:t xml:space="preserve"> </w:t>
      </w:r>
      <w:r>
        <w:t xml:space="preserve">follows, the</w:t>
      </w:r>
      <w:r>
        <w:t xml:space="preserve"> </w:t>
      </w:r>
      <w:r>
        <w:rPr>
          <w:iCs/>
          <w:i/>
        </w:rPr>
        <w:t xml:space="preserve">s</w:t>
      </w:r>
      <w:r>
        <w:t xml:space="preserve"> </w:t>
      </w:r>
      <w:r>
        <w:t xml:space="preserve">becomes</w:t>
      </w:r>
      <w:r>
        <w:t xml:space="preserve"> </w:t>
      </w:r>
      <w:r>
        <w:rPr>
          <w:iCs/>
          <w:i/>
        </w:rPr>
        <w:t xml:space="preserve">ā</w:t>
      </w:r>
      <w:r>
        <w:t xml:space="preserve"> </w:t>
      </w:r>
      <w:r>
        <w:t xml:space="preserve">by a change of letter. Or by</w:t>
      </w:r>
      <w:r>
        <w:t xml:space="preserve"> </w:t>
      </w:r>
      <w:r>
        <w:rPr>
          <w:iCs/>
          <w:i/>
        </w:rPr>
        <w:t xml:space="preserve">kartuḥ kyaṅ salopaś ca</w:t>
      </w:r>
      <w:r>
        <w:t xml:space="preserve"> </w:t>
      </w:r>
      <w:r>
        <w:t xml:space="preserve">(Pā. 3-1-11 [?]) the suffix</w:t>
      </w:r>
      <w:r>
        <w:t xml:space="preserve"> </w:t>
      </w:r>
      <w:r>
        <w:rPr>
          <w:iCs/>
          <w:i/>
        </w:rPr>
        <w:t xml:space="preserve">kyaṅ</w:t>
      </w:r>
      <w:r>
        <w:t xml:space="preserve"> </w:t>
      </w:r>
      <w:r>
        <w:t xml:space="preserve">with the elision of</w:t>
      </w:r>
      <w:r>
        <w:t xml:space="preserve"> </w:t>
      </w:r>
      <w:r>
        <w:rPr>
          <w:iCs/>
          <w:i/>
        </w:rPr>
        <w:t xml:space="preserve">s</w:t>
      </w:r>
      <w:r>
        <w:t xml:space="preserve"> </w:t>
      </w:r>
      <w:r>
        <w:t xml:space="preserve">by its connexion; when</w:t>
      </w:r>
      <w:r>
        <w:t xml:space="preserve"> </w:t>
      </w:r>
      <w:r>
        <w:rPr>
          <w:iCs/>
          <w:i/>
        </w:rPr>
        <w:t xml:space="preserve">man + ya</w:t>
      </w:r>
      <w:r>
        <w:t xml:space="preserve"> </w:t>
      </w:r>
      <w:r>
        <w:t xml:space="preserve">stands, by</w:t>
      </w:r>
      <w:r>
        <w:t xml:space="preserve"> </w:t>
      </w:r>
      <w:r>
        <w:rPr>
          <w:iCs/>
          <w:i/>
        </w:rPr>
        <w:t xml:space="preserve">akṛtsārvadhātukayor dīrghaḥ</w:t>
      </w:r>
      <w:r>
        <w:t xml:space="preserve"> </w:t>
      </w:r>
      <w:r>
        <w:t xml:space="preserve">(Pā. 7-4-25 [?]) the</w:t>
      </w:r>
      <w:r>
        <w:t xml:space="preserve"> </w:t>
      </w:r>
      <w:r>
        <w:rPr>
          <w:iCs/>
          <w:i/>
        </w:rPr>
        <w:t xml:space="preserve">a</w:t>
      </w:r>
      <w:r>
        <w:t xml:space="preserve"> </w:t>
      </w:r>
      <w:r>
        <w:t xml:space="preserve">is lengthened because of</w:t>
      </w:r>
      <w:r>
        <w:t xml:space="preserve"> </w:t>
      </w:r>
      <w:r>
        <w:rPr>
          <w:iCs/>
          <w:i/>
        </w:rPr>
        <w:t xml:space="preserve">ya</w:t>
      </w:r>
      <w:r>
        <w:t xml:space="preserve">; then, as before, the suffix</w:t>
      </w:r>
      <w:r>
        <w:t xml:space="preserve"> </w:t>
      </w:r>
      <w:r>
        <w:rPr>
          <w:iCs/>
          <w:i/>
        </w:rPr>
        <w:t xml:space="preserve">u</w:t>
      </w:r>
      <w:r>
        <w:t xml:space="preserve">:</w:t>
      </w:r>
      <w:r>
        <w:t xml:space="preserve"> </w:t>
      </w:r>
      <w:r>
        <w:rPr>
          <w:iCs/>
          <w:i/>
        </w:rPr>
        <w:t xml:space="preserve">manāyu</w:t>
      </w:r>
      <w:r>
        <w:t xml:space="preserve">; by the suffix accent the final-acute; the genitive singular. ‖ 9 ‖</w:t>
      </w:r>
    </w:p>
    <w:p>
      <w:pPr>
        <w:pStyle w:val="BodyText"/>
      </w:pPr>
      <w:r>
        <w:rPr>
          <w:bCs/>
          <w:b/>
        </w:rPr>
        <w:t xml:space="preserve">॥ संहितापाठः ॥ — Saṃhitā-pāṭha (Rik 92.10)</w:t>
      </w:r>
      <w:r>
        <w:t xml:space="preserve"> </w:t>
      </w:r>
      <w:r>
        <w:rPr>
          <w:iCs/>
          <w:i/>
        </w:rPr>
        <w:t xml:space="preserve">(Triṣṭubh)</w:t>
      </w:r>
    </w:p>
    <w:p>
      <w:pPr>
        <w:pStyle w:val="BlockText"/>
      </w:pPr>
      <w:r>
        <w:t xml:space="preserve">पुनःपुनर्जायमाना पुराणी समानं वर्णमभि शुम्भमाना ।</w:t>
      </w:r>
      <w:r>
        <w:t xml:space="preserve"> </w:t>
      </w:r>
      <w:r>
        <w:t xml:space="preserve">श्वघ्नीव कृत्नुर्विज आमिनाना मर्तस्य देवी जरयन्त्यायुः ॥ १० ॥</w:t>
      </w:r>
    </w:p>
    <w:p>
      <w:pPr>
        <w:pStyle w:val="FirstParagraph"/>
      </w:pPr>
      <w:r>
        <w:rPr>
          <w:iCs/>
          <w:i/>
        </w:rPr>
        <w:t xml:space="preserve">punaḥpunar jāyamānā purāṇī samānaṃ varṇam abhi śumbhamānā | śvaghnīva kṛtnur vija āminānā martasya devī jarayanty āyuḥ ‖ 10 ‖</w:t>
      </w:r>
    </w:p>
    <w:p>
      <w:r>
        <w:pict>
          <v:rect style="width:0;height:1.5pt" o:hralign="center" o:hrstd="t" o:hr="t"/>
        </w:pict>
      </w:r>
    </w:p>
    <w:bookmarkEnd w:id="474"/>
    <w:bookmarkStart w:id="475" w:name="page-439-pdf-454"/>
    <w:p>
      <w:pPr>
        <w:pStyle w:val="Heading3"/>
      </w:pPr>
      <w:r>
        <w:t xml:space="preserve">Page 439 (PDF 454)</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439.)</w:t>
      </w:r>
    </w:p>
    <w:p>
      <w:pPr>
        <w:pStyle w:val="BodyText"/>
      </w:pPr>
      <w:r>
        <w:rPr>
          <w:bCs/>
          <w:b/>
        </w:rPr>
        <w:t xml:space="preserve">॥ पदपाठः ॥ — Pada-pāṭha (Rik 92.10)</w:t>
      </w:r>
    </w:p>
    <w:p>
      <w:pPr>
        <w:pStyle w:val="BlockText"/>
      </w:pPr>
      <w:r>
        <w:t xml:space="preserve">पुनःऽपुनः । जायमाना । पुराणी । समानम् । वर्णम् । अभि । शुम्भमाना ।</w:t>
      </w:r>
      <w:r>
        <w:t xml:space="preserve"> </w:t>
      </w:r>
      <w:r>
        <w:t xml:space="preserve">श्वघ्नीऽइव । कृत्नुः । विजः । आऽमिनाना । मर्तस्य । देवी । जरयन्ती । आयुः ॥ १० ॥</w:t>
      </w:r>
    </w:p>
    <w:p>
      <w:pPr>
        <w:pStyle w:val="FirstParagraph"/>
      </w:pPr>
      <w:r>
        <w:rPr>
          <w:iCs/>
          <w:i/>
        </w:rPr>
        <w:t xml:space="preserve">punaḥ-punaḥ | jāyamānā | purāṇī | samānam | varṇam | abhi | śumbhamānā | śvaghnī-iva | kṛtnuḥ | vijaḥ | ā-minānā | martasya | devī | jarayantī | āyuḥ ‖ 10 ‖</w:t>
      </w:r>
    </w:p>
    <w:p>
      <w:pPr>
        <w:pStyle w:val="BodyText"/>
      </w:pPr>
      <w:r>
        <w:rPr>
          <w:bCs/>
          <w:b/>
        </w:rPr>
        <w:t xml:space="preserve">॥ सायणभाष्यम् ॥ — Sāyaṇa-bhāṣya (Rik 92.10)</w:t>
      </w:r>
    </w:p>
    <w:p>
      <w:pPr>
        <w:pStyle w:val="BlockText"/>
      </w:pPr>
      <w:r>
        <w:t xml:space="preserve">पुनःपुनर्जायमाना प्रतिदिवसं सूर्योदयात्पूर्वं प्रादुर्भवन्ती पुराणी चिरन्तनी । नित्येत्यर्थः । यस्मात्समानं वर्णमेकमेव रूपमभि प्राप्य शुम्भमाना शोभमाना । विभिन्नेष्वपि दिवसेष्वस्या एकरूपेणावस्थानात्सर्वत्र [?] इत्यर्थः । एवंगुणविशिष्टा देवी देवनशीलोषा मर्तस्य मरणधर्मणः सर्वस्य प्राणिजातस्यायुर्जीवनं जरयन्ती क्षयं नयन्ती वर्तते । प्रतिदिनमुषःसंपर्कतासु [?] हि सर्वेषामायुर्हीयते । उषाश्च पुनःपुनर्जायमानेत्युक्तम् । आत एवायुर्जरयति । तत्र दृष्टान्तः । कृत्नुः कर्तनशीला श्वघ्नीव व्याधस्त्रीव । सा यथा विजश्चलतः पक्षिणः आमिनाना पक्षादिच्छेदनेन हिंसन्ती तेषामायुर्जरयति तद्वत् ॥ पुराणी । पुरेत्यस्मादव्ययात् सायंचिरंप्राह्णेप्रगेऽव्ययेभ्यष्ट्युट्युलौ तुट् च इत्यादिना । पा. ४-३-२३ [?] भवार्थे ट्युप्रत्ययः । पुराणप्रोक्तेषु ब्राह्मणकल्पेषु । पा. ४-३-१०५ [?] इति निपातात्ट्युडभावः । योरनादेशः । टित्वान्ङीप् । व्यत्ययेनान्तोदात्तत्वं । शुम्भमाना । शुन्भ दीप्तौ । शपः पित्त्वादनुदात्तत्वं । शानचोलसार्वधातुकस्वरेण धातुस्वरः शिष्यते । श्वघ्नी । शुना मृगान् हतवान् श्वहा । बहुलं छन्दसि । पा. ३-२-८८ [?] इति वचनात् ब्रह्मादिव्यतिरिक्तेऽप्युपपदे हन्तेः क्विप् । ऋन्नेभ्यो ङीबिति ङीप् । अल्लोपोऽन इत्येकारलोपः । हो हन्तेरिति घत्वं । उदात्तनिवृत्तिस्वरेण ङीप उदात्तत्वं । कृत्नुः । कृती छेदने । औणादिकः क्नुप्रत्ययः । विजः । ओविजी भयचलनयोः । विजन्ति चलन्तीति विजः पक्षिणः । आमिनाना । मीञ् हिंसायां क्र्यादिकः । स्थादीनां ह्रस्वः इति ह्रस्वत्वं । शानचि च्छत्त्वादन्तोदात्तत्वं ॥</w:t>
      </w:r>
    </w:p>
    <w:p>
      <w:pPr>
        <w:pStyle w:val="FirstParagraph"/>
      </w:pPr>
      <w:r>
        <w:rPr>
          <w:iCs/>
          <w:i/>
        </w:rPr>
        <w:t xml:space="preserve">punaḥpunar jāyamānā pratidivasaṃ sūryodayāt pūrvaṃ prādurbhavantī purāṇī cirantanī | nityety arthaḥ | yasmāt samānaṃ varṇam ekam eva rūpam abhi prāpya śumbhamānā śobhamānā | vibhinneṣv api divaseṣv asyā ekarūpeṇāvasthānāt sarvatra [?] ity arthaḥ | evaṃguṇaviśiṣṭā devī devanaśīloṣā martasya maraṇadharmaṇaḥ sarvasya prāṇijātasyāyur jīvanaṃ jarayantī kṣayaṃ nayantī vartate | pratidinam uṣaḥsaṃpar</w:t>
      </w:r>
      <w:r>
        <w:rPr>
          <w:iCs/>
          <w:i/>
        </w:rPr>
        <w:softHyphen/>
      </w:r>
      <w:r>
        <w:rPr>
          <w:iCs/>
          <w:i/>
        </w:rPr>
        <w:t xml:space="preserve">katāsu [?] hi sarveṣām āyur hīyate | uṣāś ca punaḥpunar jāyamānety uktam | āta evāyur jarayati | tatra dṛṣṭāntaḥ | kṛtnuḥ kartanaśīlā śvaghnīva vyādhastrīva | sā yathā vijaś calataḥ pakṣiṇaḥ āminānā pakṣādicchedanena hiṃsantī teṣām āyur jarayati tadvat ‖ purāṇī | puretyasmād avyayāt sāyaṃciraṃprāhṇeprage ’vyayebhyaṣ ṭyuṭyulau tuṭ ca ity ādinā | Pā. 4-3-23 [?] bhavārthe ṭyuprat</w:t>
      </w:r>
      <w:r>
        <w:rPr>
          <w:iCs/>
          <w:i/>
        </w:rPr>
        <w:softHyphen/>
      </w:r>
      <w:r>
        <w:rPr>
          <w:iCs/>
          <w:i/>
        </w:rPr>
        <w:t xml:space="preserve">yayaḥ | purāṇaproktesu brāhmaṇakalpeṣu | Pā. 4-3-105 [?] iti nipātāt ṭyuḍabhāvaḥ | yor anādeśaḥ | ṭitvān ṅīp | vyatyayenāntodāttatvaṃ | śumbhamānā | śunbha dīptau | śapaḥ pittvād anudāttatvaṃ | śānacolasārvadhātukasvareṇa dhātusvaraḥ śiṣyate | śvaghnī | śunā mṛgān hatavān śvahā | bahulaṃ chandasi | Pā. 3-2-88 [?] iti vacanād brahmādivyatirikte ’py upapade hanteḥ kvip | ṛnnebhyo ṅīb iti ṅīp | allopo ’na ity ekāralopaḥ | ho hanter iti ghatvaṃ | udāttanivṛttisvareṇa ṅīpa udāttatvaṃ | kṛtnuḥ | kṛtī chedane | auṇādikaḥ knupratyayaḥ | vijaḥ | oviji bhayacalanayoḥ | vijanti calantīti vijaḥ pakṣiṇaḥ | āminānā | mīñ hiṃsāyāṃ kryādikaḥ | sthādīnāṃ hrasvaḥ iti hrasvatvaṃ | śānaci cchattvād antodāttatvaṃ ‖</w:t>
      </w:r>
    </w:p>
    <w:p>
      <w:pPr>
        <w:pStyle w:val="BodyText"/>
      </w:pPr>
      <w:r>
        <w:rPr>
          <w:iCs/>
          <w:i/>
        </w:rPr>
        <w:t xml:space="preserve">Translation:</w:t>
      </w:r>
      <w:r>
        <w:t xml:space="preserve"> </w:t>
      </w:r>
      <w:r>
        <w:t xml:space="preserve">“</w:t>
      </w:r>
      <w:r>
        <w:rPr>
          <w:iCs/>
          <w:i/>
        </w:rPr>
        <w:t xml:space="preserve">Punaḥ-punar jāyamānā</w:t>
      </w:r>
      <w:r>
        <w:t xml:space="preserve"> </w:t>
      </w:r>
      <w:r>
        <w:t xml:space="preserve">— appearing daily before sunrise,</w:t>
      </w:r>
      <w:r>
        <w:t xml:space="preserve"> </w:t>
      </w:r>
      <w:r>
        <w:rPr>
          <w:iCs/>
          <w:i/>
        </w:rPr>
        <w:t xml:space="preserve">purāṇī</w:t>
      </w:r>
      <w:r>
        <w:t xml:space="preserve">, ancient, that is, eternal. Because she shines,</w:t>
      </w:r>
      <w:r>
        <w:t xml:space="preserve"> </w:t>
      </w:r>
      <w:r>
        <w:rPr>
          <w:iCs/>
          <w:i/>
        </w:rPr>
        <w:t xml:space="preserve">samānaṃ varṇam abhi</w:t>
      </w:r>
      <w:r>
        <w:t xml:space="preserve">, obtaining always the one same form, through her abiding in one form on all different days [the clause ”sarvatra…” is doubtful [?]]. Such a goddess, the</w:t>
      </w:r>
      <w:r>
        <w:t xml:space="preserve"> </w:t>
      </w:r>
      <w:r>
        <w:rPr>
          <w:iCs/>
          <w:i/>
        </w:rPr>
        <w:t xml:space="preserve">devī</w:t>
      </w:r>
      <w:r>
        <w:t xml:space="preserve">, Uṣas, is wasting (</w:t>
      </w:r>
      <w:r>
        <w:rPr>
          <w:iCs/>
          <w:i/>
        </w:rPr>
        <w:t xml:space="preserve">jarayantī</w:t>
      </w:r>
      <w:r>
        <w:t xml:space="preserve">), bringing to decay, the</w:t>
      </w:r>
      <w:r>
        <w:t xml:space="preserve"> </w:t>
      </w:r>
      <w:r>
        <w:rPr>
          <w:iCs/>
          <w:i/>
        </w:rPr>
        <w:t xml:space="preserve">āyuḥ</w:t>
      </w:r>
      <w:r>
        <w:t xml:space="preserve">, the life, of every</w:t>
      </w:r>
      <w:r>
        <w:t xml:space="preserve"> </w:t>
      </w:r>
      <w:r>
        <w:rPr>
          <w:iCs/>
          <w:i/>
        </w:rPr>
        <w:t xml:space="preserve">martasya</w:t>
      </w:r>
      <w:r>
        <w:t xml:space="preserve">, mortal creature; for with each day’s contact with Uṣas [clause doubtful [?]] the life of all diminishes; and it was said that Uṣas is born again and again; hence she wears out life. The simile:</w:t>
      </w:r>
      <w:r>
        <w:t xml:space="preserve"> </w:t>
      </w:r>
      <w:r>
        <w:rPr>
          <w:iCs/>
          <w:i/>
        </w:rPr>
        <w:t xml:space="preserve">kṛtnuḥ</w:t>
      </w:r>
      <w:r>
        <w:t xml:space="preserve"> </w:t>
      </w:r>
      <w:r>
        <w:t xml:space="preserve">— a cutter —</w:t>
      </w:r>
      <w:r>
        <w:t xml:space="preserve"> </w:t>
      </w:r>
      <w:r>
        <w:rPr>
          <w:iCs/>
          <w:i/>
        </w:rPr>
        <w:t xml:space="preserve">śvaghnī iva</w:t>
      </w:r>
      <w:r>
        <w:t xml:space="preserve">, like the wife of a hunter: as she,</w:t>
      </w:r>
      <w:r>
        <w:t xml:space="preserve"> </w:t>
      </w:r>
      <w:r>
        <w:rPr>
          <w:iCs/>
          <w:i/>
        </w:rPr>
        <w:t xml:space="preserve">āminānā</w:t>
      </w:r>
      <w:r>
        <w:t xml:space="preserve">, by striking down the birds that</w:t>
      </w:r>
      <w:r>
        <w:t xml:space="preserve"> </w:t>
      </w:r>
      <w:r>
        <w:rPr>
          <w:iCs/>
          <w:i/>
        </w:rPr>
        <w:t xml:space="preserve">vijaḥ</w:t>
      </w:r>
      <w:r>
        <w:t xml:space="preserve">, flutter, by cutting their wings and the like, wears out their lives, so she.</w:t>
      </w:r>
      <w:r>
        <w:t xml:space="preserve">”</w:t>
      </w:r>
    </w:p>
    <w:p>
      <w:pPr>
        <w:pStyle w:val="BodyText"/>
      </w:pPr>
      <w:r>
        <w:rPr>
          <w:iCs/>
          <w:i/>
        </w:rPr>
        <w:t xml:space="preserve">Grammar tail (partly clotted; characterized):</w:t>
      </w:r>
      <w:r>
        <w:t xml:space="preserve"> </w:t>
      </w:r>
      <w:r>
        <w:rPr>
          <w:iCs/>
          <w:i/>
        </w:rPr>
        <w:t xml:space="preserve">purāṇī</w:t>
      </w:r>
      <w:r>
        <w:t xml:space="preserve"> </w:t>
      </w:r>
      <w:r>
        <w:t xml:space="preserve">— from the indeclinable</w:t>
      </w:r>
      <w:r>
        <w:t xml:space="preserve"> </w:t>
      </w:r>
      <w:r>
        <w:rPr>
          <w:iCs/>
          <w:i/>
        </w:rPr>
        <w:t xml:space="preserve">pura</w:t>
      </w:r>
      <w:r>
        <w:t xml:space="preserve">, by</w:t>
      </w:r>
      <w:r>
        <w:t xml:space="preserve"> </w:t>
      </w:r>
      <w:r>
        <w:rPr>
          <w:iCs/>
          <w:i/>
        </w:rPr>
        <w:t xml:space="preserve">sāyaṃciraṃprāhṇe…</w:t>
      </w:r>
      <w:r>
        <w:t xml:space="preserve"> </w:t>
      </w:r>
      <w:r>
        <w:t xml:space="preserve">(Pā. 4-3-23 [?]) the suffix</w:t>
      </w:r>
      <w:r>
        <w:t xml:space="preserve"> </w:t>
      </w:r>
      <w:r>
        <w:rPr>
          <w:iCs/>
          <w:i/>
        </w:rPr>
        <w:t xml:space="preserve">ṭyu</w:t>
      </w:r>
      <w:r>
        <w:t xml:space="preserve">; in the</w:t>
      </w:r>
      <w:r>
        <w:t xml:space="preserve"> </w:t>
      </w:r>
      <w:r>
        <w:rPr>
          <w:iCs/>
          <w:i/>
        </w:rPr>
        <w:t xml:space="preserve">brāhmaṇa</w:t>
      </w:r>
      <w:r>
        <w:t xml:space="preserve"> </w:t>
      </w:r>
      <w:r>
        <w:t xml:space="preserve">and</w:t>
      </w:r>
      <w:r>
        <w:t xml:space="preserve"> </w:t>
      </w:r>
      <w:r>
        <w:rPr>
          <w:iCs/>
          <w:i/>
        </w:rPr>
        <w:t xml:space="preserve">kalpa</w:t>
      </w:r>
      <w:r>
        <w:t xml:space="preserve"> </w:t>
      </w:r>
      <w:r>
        <w:t xml:space="preserve">texts proclaimed by ancient (sages), by Pā. 4-3-105 [?] the</w:t>
      </w:r>
      <w:r>
        <w:t xml:space="preserve"> </w:t>
      </w:r>
      <w:r>
        <w:rPr>
          <w:iCs/>
          <w:i/>
        </w:rPr>
        <w:t xml:space="preserve">ṭyuḍ</w:t>
      </w:r>
      <w:r>
        <w:t xml:space="preserve"> </w:t>
      </w:r>
      <w:r>
        <w:t xml:space="preserve">is irregular;</w:t>
      </w:r>
      <w:r>
        <w:t xml:space="preserve"> </w:t>
      </w:r>
      <w:r>
        <w:rPr>
          <w:iCs/>
          <w:i/>
        </w:rPr>
        <w:t xml:space="preserve">yu</w:t>
      </w:r>
      <w:r>
        <w:t xml:space="preserve"> </w:t>
      </w:r>
      <w:r>
        <w:t xml:space="preserve">→</w:t>
      </w:r>
      <w:r>
        <w:t xml:space="preserve"> </w:t>
      </w:r>
      <w:r>
        <w:rPr>
          <w:iCs/>
          <w:i/>
        </w:rPr>
        <w:t xml:space="preserve">ana</w:t>
      </w:r>
      <w:r>
        <w:t xml:space="preserve">;</w:t>
      </w:r>
      <w:r>
        <w:t xml:space="preserve"> </w:t>
      </w:r>
      <w:r>
        <w:rPr>
          <w:iCs/>
          <w:i/>
        </w:rPr>
        <w:t xml:space="preserve">ṅīp</w:t>
      </w:r>
      <w:r>
        <w:t xml:space="preserve"> </w:t>
      </w:r>
      <w:r>
        <w:t xml:space="preserve">since it is</w:t>
      </w:r>
      <w:r>
        <w:t xml:space="preserve"> </w:t>
      </w:r>
      <w:r>
        <w:rPr>
          <w:iCs/>
          <w:i/>
        </w:rPr>
        <w:t xml:space="preserve">ṭit</w:t>
      </w:r>
      <w:r>
        <w:t xml:space="preserve">; by</w:t>
      </w:r>
      <w:r>
        <w:t xml:space="preserve"> </w:t>
      </w:r>
      <w:r>
        <w:rPr>
          <w:iCs/>
          <w:i/>
        </w:rPr>
        <w:t xml:space="preserve">vyatyaya</w:t>
      </w:r>
      <w:r>
        <w:t xml:space="preserve"> </w:t>
      </w:r>
      <w:r>
        <w:t xml:space="preserve">the final-acute.</w:t>
      </w:r>
      <w:r>
        <w:t xml:space="preserve"> </w:t>
      </w:r>
      <w:r>
        <w:rPr>
          <w:iCs/>
          <w:i/>
        </w:rPr>
        <w:t xml:space="preserve">śumbhamānā</w:t>
      </w:r>
      <w:r>
        <w:t xml:space="preserve"> </w:t>
      </w:r>
      <w:r>
        <w:t xml:space="preserve">— root</w:t>
      </w:r>
      <w:r>
        <w:t xml:space="preserve"> </w:t>
      </w:r>
      <w:r>
        <w:rPr>
          <w:iCs/>
          <w:i/>
        </w:rPr>
        <w:t xml:space="preserve">śumbha dīptau</w:t>
      </w:r>
      <w:r>
        <w:t xml:space="preserve">;</w:t>
      </w:r>
      <w:r>
        <w:t xml:space="preserve"> </w:t>
      </w:r>
      <w:r>
        <w:rPr>
          <w:iCs/>
          <w:i/>
        </w:rPr>
        <w:t xml:space="preserve">śap</w:t>
      </w:r>
      <w:r>
        <w:t xml:space="preserve"> </w:t>
      </w:r>
      <w:r>
        <w:t xml:space="preserve">unaccented as it is</w:t>
      </w:r>
      <w:r>
        <w:t xml:space="preserve"> </w:t>
      </w:r>
      <w:r>
        <w:rPr>
          <w:iCs/>
          <w:i/>
        </w:rPr>
        <w:t xml:space="preserve">pit</w:t>
      </w:r>
      <w:r>
        <w:t xml:space="preserve">; the root’s accent remains with</w:t>
      </w:r>
      <w:r>
        <w:t xml:space="preserve"> </w:t>
      </w:r>
      <w:r>
        <w:rPr>
          <w:iCs/>
          <w:i/>
        </w:rPr>
        <w:t xml:space="preserve">śānac</w:t>
      </w:r>
      <w:r>
        <w:t xml:space="preserve">, a</w:t>
      </w:r>
      <w:r>
        <w:t xml:space="preserve"> </w:t>
      </w:r>
      <w:r>
        <w:rPr>
          <w:iCs/>
          <w:i/>
        </w:rPr>
        <w:t xml:space="preserve">lasārvadhātuka</w:t>
      </w:r>
      <w:r>
        <w:t xml:space="preserve">.</w:t>
      </w:r>
      <w:r>
        <w:t xml:space="preserve"> </w:t>
      </w:r>
      <w:r>
        <w:rPr>
          <w:iCs/>
          <w:i/>
        </w:rPr>
        <w:t xml:space="preserve">śvaghnī</w:t>
      </w:r>
      <w:r>
        <w:t xml:space="preserve"> </w:t>
      </w:r>
      <w:r>
        <w:t xml:space="preserve">—</w:t>
      </w:r>
      <w:r>
        <w:t xml:space="preserve"> </w:t>
      </w:r>
      <w:r>
        <w:rPr>
          <w:iCs/>
          <w:i/>
        </w:rPr>
        <w:t xml:space="preserve">śunā mṛgān hatavān śvahā</w:t>
      </w:r>
      <w:r>
        <w:t xml:space="preserve">; by</w:t>
      </w:r>
      <w:r>
        <w:t xml:space="preserve"> </w:t>
      </w:r>
      <w:r>
        <w:rPr>
          <w:iCs/>
          <w:i/>
        </w:rPr>
        <w:t xml:space="preserve">bahulaṃ chandasi</w:t>
      </w:r>
      <w:r>
        <w:t xml:space="preserve"> </w:t>
      </w:r>
      <w:r>
        <w:t xml:space="preserve">(Pā. 3-2-88 [?])</w:t>
      </w:r>
      <w:r>
        <w:t xml:space="preserve"> </w:t>
      </w:r>
      <w:r>
        <w:rPr>
          <w:iCs/>
          <w:i/>
        </w:rPr>
        <w:t xml:space="preserve">kvip</w:t>
      </w:r>
      <w:r>
        <w:t xml:space="preserve"> </w:t>
      </w:r>
      <w:r>
        <w:t xml:space="preserve">after</w:t>
      </w:r>
      <w:r>
        <w:t xml:space="preserve"> </w:t>
      </w:r>
      <w:r>
        <w:rPr>
          <w:iCs/>
          <w:i/>
        </w:rPr>
        <w:t xml:space="preserve">han</w:t>
      </w:r>
      <w:r>
        <w:t xml:space="preserve"> </w:t>
      </w:r>
      <w:r>
        <w:t xml:space="preserve">even with an</w:t>
      </w:r>
      <w:r>
        <w:t xml:space="preserve"> </w:t>
      </w:r>
      <w:r>
        <w:rPr>
          <w:iCs/>
          <w:i/>
        </w:rPr>
        <w:t xml:space="preserve">upapada</w:t>
      </w:r>
      <w:r>
        <w:t xml:space="preserve"> </w:t>
      </w:r>
      <w:r>
        <w:t xml:space="preserve">other than</w:t>
      </w:r>
      <w:r>
        <w:t xml:space="preserve"> </w:t>
      </w:r>
      <w:r>
        <w:rPr>
          <w:iCs/>
          <w:i/>
        </w:rPr>
        <w:t xml:space="preserve">brahman</w:t>
      </w:r>
      <w:r>
        <w:t xml:space="preserve"> </w:t>
      </w:r>
      <w:r>
        <w:t xml:space="preserve">and the like;</w:t>
      </w:r>
      <w:r>
        <w:t xml:space="preserve"> </w:t>
      </w:r>
      <w:r>
        <w:rPr>
          <w:iCs/>
          <w:i/>
        </w:rPr>
        <w:t xml:space="preserve">ṅīp</w:t>
      </w:r>
      <w:r>
        <w:t xml:space="preserve"> </w:t>
      </w:r>
      <w:r>
        <w:t xml:space="preserve">by</w:t>
      </w:r>
      <w:r>
        <w:t xml:space="preserve"> </w:t>
      </w:r>
      <w:r>
        <w:rPr>
          <w:iCs/>
          <w:i/>
        </w:rPr>
        <w:t xml:space="preserve">ṛnnebhyo ṅīb</w:t>
      </w:r>
      <w:r>
        <w:t xml:space="preserve">; the</w:t>
      </w:r>
      <w:r>
        <w:t xml:space="preserve"> </w:t>
      </w:r>
      <w:r>
        <w:rPr>
          <w:iCs/>
          <w:i/>
        </w:rPr>
        <w:t xml:space="preserve">ghatva</w:t>
      </w:r>
      <w:r>
        <w:t xml:space="preserve"> </w:t>
      </w:r>
      <w:r>
        <w:t xml:space="preserve">by</w:t>
      </w:r>
      <w:r>
        <w:t xml:space="preserve"> </w:t>
      </w:r>
      <w:r>
        <w:rPr>
          <w:iCs/>
          <w:i/>
        </w:rPr>
        <w:t xml:space="preserve">ho hanteḥ</w:t>
      </w:r>
      <w:r>
        <w:t xml:space="preserve">; the</w:t>
      </w:r>
      <w:r>
        <w:t xml:space="preserve"> </w:t>
      </w:r>
      <w:r>
        <w:rPr>
          <w:iCs/>
          <w:i/>
        </w:rPr>
        <w:t xml:space="preserve">ṅīp</w:t>
      </w:r>
      <w:r>
        <w:t xml:space="preserve"> </w:t>
      </w:r>
      <w:r>
        <w:t xml:space="preserve">takes the acute by the</w:t>
      </w:r>
      <w:r>
        <w:t xml:space="preserve"> </w:t>
      </w:r>
      <w:r>
        <w:rPr>
          <w:iCs/>
          <w:i/>
        </w:rPr>
        <w:t xml:space="preserve">udāttanivṛtti</w:t>
      </w:r>
      <w:r>
        <w:t xml:space="preserve"> </w:t>
      </w:r>
      <w:r>
        <w:t xml:space="preserve">accent.</w:t>
      </w:r>
      <w:r>
        <w:t xml:space="preserve"> </w:t>
      </w:r>
      <w:r>
        <w:rPr>
          <w:iCs/>
          <w:i/>
        </w:rPr>
        <w:t xml:space="preserve">kṛtnuḥ</w:t>
      </w:r>
      <w:r>
        <w:t xml:space="preserve"> </w:t>
      </w:r>
      <w:r>
        <w:t xml:space="preserve">— root</w:t>
      </w:r>
      <w:r>
        <w:t xml:space="preserve"> </w:t>
      </w:r>
      <w:r>
        <w:rPr>
          <w:iCs/>
          <w:i/>
        </w:rPr>
        <w:t xml:space="preserve">kṛtī chedane</w:t>
      </w:r>
      <w:r>
        <w:t xml:space="preserve">; the Uṇādi suffix</w:t>
      </w:r>
      <w:r>
        <w:t xml:space="preserve"> </w:t>
      </w:r>
      <w:r>
        <w:rPr>
          <w:iCs/>
          <w:i/>
        </w:rPr>
        <w:t xml:space="preserve">knu</w:t>
      </w:r>
      <w:r>
        <w:t xml:space="preserve">.</w:t>
      </w:r>
      <w:r>
        <w:t xml:space="preserve"> </w:t>
      </w:r>
      <w:r>
        <w:rPr>
          <w:iCs/>
          <w:i/>
        </w:rPr>
        <w:t xml:space="preserve">vijaḥ</w:t>
      </w:r>
      <w:r>
        <w:t xml:space="preserve"> </w:t>
      </w:r>
      <w:r>
        <w:t xml:space="preserve">— root</w:t>
      </w:r>
      <w:r>
        <w:t xml:space="preserve"> </w:t>
      </w:r>
      <w:r>
        <w:rPr>
          <w:iCs/>
          <w:i/>
        </w:rPr>
        <w:t xml:space="preserve">oviji bhayacalanayoḥ</w:t>
      </w:r>
      <w:r>
        <w:t xml:space="preserve">;</w:t>
      </w:r>
      <w:r>
        <w:t xml:space="preserve"> </w:t>
      </w:r>
      <w:r>
        <w:t xml:space="preserve">“</w:t>
      </w:r>
      <w:r>
        <w:t xml:space="preserve">they tremble, move:</w:t>
      </w:r>
      <w:r>
        <w:t xml:space="preserve"> </w:t>
      </w:r>
      <w:r>
        <w:rPr>
          <w:iCs/>
          <w:i/>
        </w:rPr>
        <w:t xml:space="preserve">vijaḥ</w:t>
      </w:r>
      <w:r>
        <w:t xml:space="preserve">, birds</w:t>
      </w:r>
      <w:r>
        <w:t xml:space="preserve">”</w:t>
      </w:r>
      <w:r>
        <w:t xml:space="preserve">.</w:t>
      </w:r>
      <w:r>
        <w:t xml:space="preserve"> </w:t>
      </w:r>
      <w:r>
        <w:rPr>
          <w:iCs/>
          <w:i/>
        </w:rPr>
        <w:t xml:space="preserve">āminānā</w:t>
      </w:r>
      <w:r>
        <w:t xml:space="preserve"> </w:t>
      </w:r>
      <w:r>
        <w:t xml:space="preserve">— root</w:t>
      </w:r>
      <w:r>
        <w:t xml:space="preserve"> </w:t>
      </w:r>
      <w:r>
        <w:rPr>
          <w:iCs/>
          <w:i/>
        </w:rPr>
        <w:t xml:space="preserve">mīñ hiṃsāyām</w:t>
      </w:r>
      <w:r>
        <w:t xml:space="preserve"> </w:t>
      </w:r>
      <w:r>
        <w:t xml:space="preserve">of the</w:t>
      </w:r>
      <w:r>
        <w:t xml:space="preserve"> </w:t>
      </w:r>
      <w:r>
        <w:rPr>
          <w:iCs/>
          <w:i/>
        </w:rPr>
        <w:t xml:space="preserve">kryādi</w:t>
      </w:r>
      <w:r>
        <w:t xml:space="preserve"> </w:t>
      </w:r>
      <w:r>
        <w:t xml:space="preserve">class; the shortening by</w:t>
      </w:r>
      <w:r>
        <w:t xml:space="preserve"> </w:t>
      </w:r>
      <w:r>
        <w:rPr>
          <w:iCs/>
          <w:i/>
        </w:rPr>
        <w:t xml:space="preserve">sthādīnāṃ hrasvaḥ</w:t>
      </w:r>
      <w:r>
        <w:t xml:space="preserve">; with</w:t>
      </w:r>
      <w:r>
        <w:t xml:space="preserve"> </w:t>
      </w:r>
      <w:r>
        <w:rPr>
          <w:iCs/>
          <w:i/>
        </w:rPr>
        <w:t xml:space="preserve">śānac</w:t>
      </w:r>
      <w:r>
        <w:t xml:space="preserve"> </w:t>
      </w:r>
      <w:r>
        <w:t xml:space="preserve">the final-acute.”</w:t>
      </w:r>
    </w:p>
    <w:p>
      <w:pPr>
        <w:pStyle w:val="BodyText"/>
      </w:pPr>
      <w:r>
        <w:rPr>
          <w:bCs/>
          <w:b/>
        </w:rPr>
        <w:t xml:space="preserve">॥ प्रतिपदार्थ ॥ — Pratipadārtha (Rik 92.10)</w:t>
      </w:r>
      <w:r>
        <w:t xml:space="preserve"> </w:t>
      </w:r>
      <w:r>
        <w:rPr>
          <w:iCs/>
          <w:i/>
        </w:rPr>
        <w:t xml:space="preserve">(Kannada; begins at the foot of p. 439)</w:t>
      </w:r>
    </w:p>
    <w:p>
      <w:pPr>
        <w:pStyle w:val="BodyText"/>
      </w:pPr>
      <w:r>
        <w:rPr>
          <w:iCs/>
          <w:i/>
        </w:rPr>
        <w:t xml:space="preserve">punaḥ punaḥ</w:t>
      </w:r>
      <w:r>
        <w:t xml:space="preserve"> </w:t>
      </w:r>
      <w:r>
        <w:t xml:space="preserve">— (in one manner) again and again;</w:t>
      </w:r>
      <w:r>
        <w:t xml:space="preserve"> </w:t>
      </w:r>
      <w:r>
        <w:rPr>
          <w:iCs/>
          <w:i/>
        </w:rPr>
        <w:t xml:space="preserve">jāyamānā</w:t>
      </w:r>
      <w:r>
        <w:t xml:space="preserve"> </w:t>
      </w:r>
      <w:r>
        <w:t xml:space="preserve">— appearing;</w:t>
      </w:r>
      <w:r>
        <w:t xml:space="preserve"> </w:t>
      </w:r>
      <w:r>
        <w:rPr>
          <w:iCs/>
          <w:i/>
        </w:rPr>
        <w:t xml:space="preserve">purāṇī</w:t>
      </w:r>
      <w:r>
        <w:t xml:space="preserve"> </w:t>
      </w:r>
      <w:r>
        <w:t xml:space="preserve">— being ancient (without beginning);</w:t>
      </w:r>
      <w:r>
        <w:t xml:space="preserve"> </w:t>
      </w:r>
      <w:r>
        <w:rPr>
          <w:iCs/>
          <w:i/>
        </w:rPr>
        <w:t xml:space="preserve">samānaṃ varṇam abhi</w:t>
      </w:r>
      <w:r>
        <w:t xml:space="preserve"> </w:t>
      </w:r>
      <w:r>
        <w:t xml:space="preserve">— (without change) one and the same form —</w:t>
      </w:r>
    </w:p>
    <w:p>
      <w:r>
        <w:pict>
          <v:rect style="width:0;height:1.5pt" o:hralign="center" o:hrstd="t" o:hr="t"/>
        </w:pict>
      </w:r>
    </w:p>
    <w:bookmarkEnd w:id="475"/>
    <w:bookmarkStart w:id="476" w:name="page-440-pdf-455"/>
    <w:p>
      <w:pPr>
        <w:pStyle w:val="Heading3"/>
      </w:pPr>
      <w:r>
        <w:t xml:space="preserve">Page 440 (PDF 455)</w:t>
      </w:r>
    </w:p>
    <w:p>
      <w:pPr>
        <w:pStyle w:val="FirstParagraph"/>
      </w:pPr>
      <w:r>
        <w:rPr>
          <w:iCs/>
          <w:i/>
        </w:rPr>
        <w:t xml:space="preserve">(Running head: left</w:t>
      </w:r>
      <w:r>
        <w:rPr>
          <w:iCs/>
          <w:i/>
        </w:rPr>
        <w:t xml:space="preserve"> </w:t>
      </w:r>
      <w:r>
        <w:rPr>
          <w:iCs/>
          <w:i/>
        </w:rPr>
        <w:t xml:space="preserve">“</w:t>
      </w:r>
      <w:r>
        <w:rPr>
          <w:iCs/>
          <w:i/>
        </w:rPr>
        <w:t xml:space="preserve">440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(Pratipadārtha of Rik 92.10, continued from p. 439:)</w:t>
      </w:r>
      <w:r>
        <w:t xml:space="preserve"> </w:t>
      </w:r>
      <w:r>
        <w:t xml:space="preserve">“</w:t>
      </w:r>
      <w:r>
        <w:t xml:space="preserve">— a form without any change;</w:t>
      </w:r>
      <w:r>
        <w:t xml:space="preserve"> </w:t>
      </w:r>
      <w:r>
        <w:rPr>
          <w:iCs/>
          <w:i/>
        </w:rPr>
        <w:t xml:space="preserve">śumbhamānā</w:t>
      </w:r>
      <w:r>
        <w:t xml:space="preserve"> </w:t>
      </w:r>
      <w:r>
        <w:t xml:space="preserve">— shining;</w:t>
      </w:r>
      <w:r>
        <w:t xml:space="preserve"> </w:t>
      </w:r>
      <w:r>
        <w:rPr>
          <w:iCs/>
          <w:i/>
        </w:rPr>
        <w:t xml:space="preserve">devī</w:t>
      </w:r>
      <w:r>
        <w:t xml:space="preserve"> </w:t>
      </w:r>
      <w:r>
        <w:t xml:space="preserve">— the radiant deity Uṣas;</w:t>
      </w:r>
      <w:r>
        <w:t xml:space="preserve"> </w:t>
      </w:r>
      <w:r>
        <w:rPr>
          <w:iCs/>
          <w:i/>
        </w:rPr>
        <w:t xml:space="preserve">martasya</w:t>
      </w:r>
      <w:r>
        <w:t xml:space="preserve"> </w:t>
      </w:r>
      <w:r>
        <w:t xml:space="preserve">— of all beings subject to death;</w:t>
      </w:r>
      <w:r>
        <w:t xml:space="preserve"> </w:t>
      </w:r>
      <w:r>
        <w:rPr>
          <w:iCs/>
          <w:i/>
        </w:rPr>
        <w:t xml:space="preserve">āyuḥ</w:t>
      </w:r>
      <w:r>
        <w:t xml:space="preserve"> </w:t>
      </w:r>
      <w:r>
        <w:t xml:space="preserve">— the life;</w:t>
      </w:r>
      <w:r>
        <w:t xml:space="preserve"> </w:t>
      </w:r>
      <w:r>
        <w:rPr>
          <w:iCs/>
          <w:i/>
        </w:rPr>
        <w:t xml:space="preserve">kṛtnuḥ</w:t>
      </w:r>
      <w:r>
        <w:t xml:space="preserve"> </w:t>
      </w:r>
      <w:r>
        <w:t xml:space="preserve">— the knower [as printed,</w:t>
      </w:r>
      <w:r>
        <w:t xml:space="preserve"> </w:t>
      </w:r>
      <w:r>
        <w:t xml:space="preserve">‘</w:t>
      </w:r>
      <w:r>
        <w:t xml:space="preserve">jāṇanāda</w:t>
      </w:r>
      <w:r>
        <w:t xml:space="preserve">’</w:t>
      </w:r>
      <w:r>
        <w:t xml:space="preserve"> </w:t>
      </w:r>
      <w:r>
        <w:t xml:space="preserve">[?]];</w:t>
      </w:r>
      <w:r>
        <w:t xml:space="preserve"> </w:t>
      </w:r>
      <w:r>
        <w:rPr>
          <w:iCs/>
          <w:i/>
        </w:rPr>
        <w:t xml:space="preserve">śvaghnī iva</w:t>
      </w:r>
      <w:r>
        <w:t xml:space="preserve"> </w:t>
      </w:r>
      <w:r>
        <w:t xml:space="preserve">— like a gambler [</w:t>
      </w:r>
      <w:r>
        <w:rPr>
          <w:iCs/>
          <w:i/>
        </w:rPr>
        <w:t xml:space="preserve">jūjugāra</w:t>
      </w:r>
      <w:r>
        <w:t xml:space="preserve">, as printed].</w:t>
      </w:r>
      <w:r>
        <w:t xml:space="preserve">”</w:t>
      </w:r>
    </w:p>
    <w:p>
      <w:pPr>
        <w:pStyle w:val="BodyText"/>
      </w:pPr>
      <w:r>
        <w:rPr>
          <w:bCs/>
          <w:b/>
        </w:rPr>
        <w:t xml:space="preserve">Or</w:t>
      </w:r>
      <w:r>
        <w:t xml:space="preserve"> </w:t>
      </w:r>
      <w:r>
        <w:rPr>
          <w:iCs/>
          <w:i/>
        </w:rPr>
        <w:t xml:space="preserve">(a printed alternative):</w:t>
      </w:r>
      <w:r>
        <w:t xml:space="preserve"> </w:t>
      </w:r>
      <w:r>
        <w:t xml:space="preserve">“</w:t>
      </w:r>
      <w:r>
        <w:rPr>
          <w:iCs/>
          <w:i/>
        </w:rPr>
        <w:t xml:space="preserve">āminānā</w:t>
      </w:r>
      <w:r>
        <w:t xml:space="preserve"> </w:t>
      </w:r>
      <w:r>
        <w:t xml:space="preserve">— she who injures by tearing apart (the wings and the like);</w:t>
      </w:r>
      <w:r>
        <w:t xml:space="preserve"> </w:t>
      </w:r>
      <w:r>
        <w:rPr>
          <w:iCs/>
          <w:i/>
        </w:rPr>
        <w:t xml:space="preserve">vijaḥ</w:t>
      </w:r>
      <w:r>
        <w:t xml:space="preserve"> </w:t>
      </w:r>
      <w:r>
        <w:t xml:space="preserve">— of the (moving) birds;</w:t>
      </w:r>
      <w:r>
        <w:t xml:space="preserve"> </w:t>
      </w:r>
      <w:r>
        <w:rPr>
          <w:iCs/>
          <w:i/>
        </w:rPr>
        <w:t xml:space="preserve">kṛtnuḥ</w:t>
      </w:r>
      <w:r>
        <w:t xml:space="preserve"> </w:t>
      </w:r>
      <w:r>
        <w:t xml:space="preserve">— she who cuts (the wings);</w:t>
      </w:r>
      <w:r>
        <w:t xml:space="preserve"> </w:t>
      </w:r>
      <w:r>
        <w:rPr>
          <w:iCs/>
          <w:i/>
        </w:rPr>
        <w:t xml:space="preserve">śvaghnī iva</w:t>
      </w:r>
      <w:r>
        <w:t xml:space="preserve"> </w:t>
      </w:r>
      <w:r>
        <w:t xml:space="preserve">— like a hunter’s wife;</w:t>
      </w:r>
      <w:r>
        <w:t xml:space="preserve"> </w:t>
      </w:r>
      <w:r>
        <w:rPr>
          <w:iCs/>
          <w:i/>
        </w:rPr>
        <w:t xml:space="preserve">jarayantī</w:t>
      </w:r>
      <w:r>
        <w:t xml:space="preserve"> </w:t>
      </w:r>
      <w:r>
        <w:t xml:space="preserve">— gives old age and destroys.</w:t>
      </w:r>
      <w:r>
        <w:t xml:space="preserve">”</w:t>
      </w:r>
    </w:p>
    <w:p>
      <w:pPr>
        <w:pStyle w:val="BodyText"/>
      </w:pPr>
      <w:r>
        <w:rPr>
          <w:bCs/>
          <w:b/>
        </w:rPr>
        <w:t xml:space="preserve">॥ भावार्थः ॥ — Bhāvārtha of Rik 92.10</w:t>
      </w:r>
      <w:r>
        <w:t xml:space="preserve"> </w:t>
      </w:r>
      <w:r>
        <w:rPr>
          <w:iCs/>
          <w:i/>
        </w:rPr>
        <w:t xml:space="preserve">(Kannada)</w:t>
      </w:r>
    </w:p>
    <w:p>
      <w:pPr>
        <w:pStyle w:val="BodyText"/>
      </w:pPr>
      <w:r>
        <w:t xml:space="preserve">“</w:t>
      </w:r>
      <w:r>
        <w:t xml:space="preserve">The radiant Uṣas deity, being beginningless, appears every day in one and the same manner, with a form that has no change at all. And as the wife of a hunter, injuring the birds that move about by tearing off their wings and the like, cuts them and makes them die, so this Uṣas too makes all beings subject to death grow old, causing their life to wear away.</w:t>
      </w:r>
      <w:r>
        <w:t xml:space="preserve">”</w:t>
      </w:r>
    </w:p>
    <w:p>
      <w:pPr>
        <w:pStyle w:val="BodyText"/>
      </w:pPr>
      <w:r>
        <w:rPr>
          <w:bCs/>
          <w:b/>
        </w:rPr>
        <w:t xml:space="preserve">English Translation</w:t>
      </w:r>
      <w:r>
        <w:t xml:space="preserve"> </w:t>
      </w:r>
      <w:r>
        <w:rPr>
          <w:iCs/>
          <w:i/>
        </w:rPr>
        <w:t xml:space="preserve">(printed in English in the source; Rik 92.10)</w:t>
      </w:r>
    </w:p>
    <w:p>
      <w:pPr>
        <w:pStyle w:val="BodyText"/>
      </w:pPr>
      <w:r>
        <w:t xml:space="preserve">“</w:t>
      </w:r>
      <w:r>
        <w:t xml:space="preserve">The divine and ancient Ushas, born again and again and bright with unchanging hues, wastes away the life of a mortal, like the wife of a hunter cutting up and dividing the birds.</w:t>
      </w:r>
      <w:r>
        <w:t xml:space="preserve">”</w:t>
      </w:r>
      <w:r>
        <w:t xml:space="preserve"> </w:t>
      </w:r>
      <w:r>
        <w:t xml:space="preserve">— as printed.</w:t>
      </w:r>
    </w:p>
    <w:p>
      <w:pPr>
        <w:pStyle w:val="BodyText"/>
      </w:pPr>
      <w:r>
        <w:rPr>
          <w:bCs/>
          <w:b/>
        </w:rPr>
        <w:t xml:space="preserve">॥ विशेषविषयगळु ॥ — Special Topics (Rik 92.10)</w:t>
      </w:r>
      <w:r>
        <w:t xml:space="preserve"> </w:t>
      </w:r>
      <w:r>
        <w:rPr>
          <w:iCs/>
          <w:i/>
        </w:rPr>
        <w:t xml:space="preserve">(Kannada)</w:t>
      </w:r>
    </w:p>
    <w:p>
      <w:pPr>
        <w:pStyle w:val="BodyText"/>
      </w:pPr>
      <w:r>
        <w:t xml:space="preserve">“</w:t>
      </w:r>
      <w:r>
        <w:t xml:space="preserve">In this Ṛk a sort of distress is mixed with joy. By describing the beauty and loveliness of the Uṣas, who fills the whole world with consciousness and light and brings living things to fullness, [the poet] gives expression to the joy of experience; and in the presence of Uṣas, who remains ever in unfailing youth, all creatures, from mortals who reach old age onward, show a slight anxiety in the thought that they are drawing near to death. With the experience of beauty is joined the experience of truth. In this context Professor Max Müller, explaining the intention of this Ṛk, has said certain things about the Uṣas deity which it would be inappropriate not to quote; they are given here:</w:t>
      </w:r>
      <w:r>
        <w:t xml:space="preserve">”</w:t>
      </w:r>
    </w:p>
    <w:p>
      <w:pPr>
        <w:pStyle w:val="BlockText"/>
      </w:pPr>
      <w:r>
        <w:t xml:space="preserve">“The Dawn, which to us is merely a beautiful sight, was to the early gazer and thinker, the problem of all problems. It was the unknown land from whence rose every day those bright emblems of a divine power which left in</w:t>
      </w:r>
    </w:p>
    <w:p>
      <w:r>
        <w:pict>
          <v:rect style="width:0;height:1.5pt" o:hralign="center" o:hrstd="t" o:hr="t"/>
        </w:pict>
      </w:r>
    </w:p>
    <w:bookmarkEnd w:id="476"/>
    <w:bookmarkStart w:id="477" w:name="page-441-pdf-456"/>
    <w:p>
      <w:pPr>
        <w:pStyle w:val="Heading3"/>
      </w:pPr>
      <w:r>
        <w:t xml:space="preserve">Page 441 (PDF 456)</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441.)</w:t>
      </w:r>
    </w:p>
    <w:p>
      <w:pPr>
        <w:pStyle w:val="BlockText"/>
      </w:pPr>
      <w:r>
        <w:t xml:space="preserve">the mind of man the first impression and intimation of another world, of power above, of order and wisdom. What we simply call the sun-rise, brought before their eyes every day, the riddle of the riddles, the riddle of existence. The days of their life sprang from that dark abyss which every morning seemed instinct with light and life. Their youth, their manhood, their old age, all were to the Vedic bards the gift of that heavenly mother who appeared bright, young, unchanged, immortal every morning, while everything else seemed to grow old, to change, and drop, and at last to set, never to return. It was there, in that bright chamber, that, as their poets said, mornings and days were spun, or under a different image, where mornings and days were nourished, where life or time was drawn out”.</w:t>
      </w:r>
      <w:r>
        <w:t xml:space="preserve"> </w:t>
      </w:r>
      <w:r>
        <w:t xml:space="preserve">( Lectures on the Science of Language Vol. II (P. 481–482) )</w:t>
      </w:r>
    </w:p>
    <w:p>
      <w:pPr>
        <w:pStyle w:val="FirstParagraph"/>
      </w:pPr>
      <w:r>
        <w:rPr>
          <w:iCs/>
          <w:i/>
        </w:rPr>
        <w:t xml:space="preserve">(The English quotation is reproduced as printed in the source, including the closing quotation mark, which follows the full stop as printed.)</w:t>
      </w:r>
    </w:p>
    <w:p>
      <w:pPr>
        <w:pStyle w:val="BodyText"/>
      </w:pPr>
      <w:r>
        <w:rPr>
          <w:iCs/>
          <w:i/>
        </w:rPr>
        <w:t xml:space="preserve">Kannada, continued:</w:t>
      </w:r>
      <w:r>
        <w:t xml:space="preserve"> </w:t>
      </w:r>
      <w:r>
        <w:t xml:space="preserve">“</w:t>
      </w:r>
      <w:r>
        <w:t xml:space="preserve">Thus, in describing, before the eternal Uṣas of the unchanging life of the world, the changing youth and beauty [of mortals] —</w:t>
      </w:r>
      <w:r>
        <w:t xml:space="preserve">”</w:t>
      </w:r>
    </w:p>
    <w:p>
      <w:pPr>
        <w:pStyle w:val="BodyText"/>
      </w:pPr>
      <w:r>
        <w:rPr>
          <w:iCs/>
          <w:i/>
          <w:bCs/>
          <w:b/>
        </w:rPr>
        <w:t xml:space="preserve">punaḥ punar jāyamānā purāṇī</w:t>
      </w:r>
      <w:r>
        <w:t xml:space="preserve"> </w:t>
      </w:r>
      <w:r>
        <w:t xml:space="preserve">—</w:t>
      </w:r>
      <w:r>
        <w:t xml:space="preserve"> </w:t>
      </w:r>
      <w:r>
        <w:t xml:space="preserve">“</w:t>
      </w:r>
      <w:r>
        <w:t xml:space="preserve">this is a delineation of the nature of Uṣas. Here, for</w:t>
      </w:r>
      <w:r>
        <w:t xml:space="preserve"> </w:t>
      </w:r>
      <w:r>
        <w:rPr>
          <w:iCs/>
          <w:i/>
        </w:rPr>
        <w:t xml:space="preserve">jāyamānā</w:t>
      </w:r>
      <w:r>
        <w:t xml:space="preserve">, the meaning intended is</w:t>
      </w:r>
      <w:r>
        <w:t xml:space="preserve"> </w:t>
      </w:r>
      <w:r>
        <w:t xml:space="preserve">‘</w:t>
      </w:r>
      <w:r>
        <w:t xml:space="preserve">birth</w:t>
      </w:r>
      <w:r>
        <w:t xml:space="preserve">’</w:t>
      </w:r>
      <w:r>
        <w:t xml:space="preserve"> </w:t>
      </w:r>
      <w:r>
        <w:t xml:space="preserve">in the sense of</w:t>
      </w:r>
      <w:r>
        <w:t xml:space="preserve"> </w:t>
      </w:r>
      <w:r>
        <w:t xml:space="preserve">‘</w:t>
      </w:r>
      <w:r>
        <w:t xml:space="preserve">rising</w:t>
      </w:r>
      <w:r>
        <w:t xml:space="preserve">’</w:t>
      </w:r>
      <w:r>
        <w:t xml:space="preserve">:</w:t>
      </w:r>
      <w:r>
        <w:t xml:space="preserve"> </w:t>
      </w:r>
      <w:r>
        <w:rPr>
          <w:iCs/>
          <w:i/>
        </w:rPr>
        <w:t xml:space="preserve">pratidivasaṃ sūryodayāt pūrvaṃ prādurbhavantī</w:t>
      </w:r>
      <w:r>
        <w:t xml:space="preserve"> </w:t>
      </w:r>
      <w:r>
        <w:t xml:space="preserve">—</w:t>
      </w:r>
      <w:r>
        <w:t xml:space="preserve"> </w:t>
      </w:r>
      <w:r>
        <w:t xml:space="preserve">‘</w:t>
      </w:r>
      <w:r>
        <w:t xml:space="preserve">appearing every day before sunrise</w:t>
      </w:r>
      <w:r>
        <w:t xml:space="preserve">’</w:t>
      </w:r>
      <w:r>
        <w:t xml:space="preserve"> </w:t>
      </w:r>
      <w:r>
        <w:t xml:space="preserve">[Sāyaṇa]. That is,</w:t>
      </w:r>
      <w:r>
        <w:t xml:space="preserve"> </w:t>
      </w:r>
      <w:r>
        <w:t xml:space="preserve">‘</w:t>
      </w:r>
      <w:r>
        <w:t xml:space="preserve">birth</w:t>
      </w:r>
      <w:r>
        <w:t xml:space="preserve">’</w:t>
      </w:r>
      <w:r>
        <w:t xml:space="preserve"> </w:t>
      </w:r>
      <w:r>
        <w:t xml:space="preserve">does not mean a fresh origin; the meaning is that she appears anew, before sunrise, every day, as a new rising.</w:t>
      </w:r>
      <w:r>
        <w:t xml:space="preserve"> </w:t>
      </w:r>
      <w:r>
        <w:rPr>
          <w:iCs/>
          <w:i/>
        </w:rPr>
        <w:t xml:space="preserve">Purāṇī</w:t>
      </w:r>
      <w:r>
        <w:t xml:space="preserve"> </w:t>
      </w:r>
      <w:r>
        <w:t xml:space="preserve">—</w:t>
      </w:r>
      <w:r>
        <w:t xml:space="preserve"> </w:t>
      </w:r>
      <w:r>
        <w:rPr>
          <w:iCs/>
          <w:i/>
        </w:rPr>
        <w:t xml:space="preserve">cirantanī, nityā ity arthaḥ</w:t>
      </w:r>
      <w:r>
        <w:t xml:space="preserve"> </w:t>
      </w:r>
      <w:r>
        <w:t xml:space="preserve">|</w:t>
      </w:r>
      <w:r>
        <w:t xml:space="preserve"> </w:t>
      </w:r>
      <w:r>
        <w:rPr>
          <w:iCs/>
          <w:i/>
        </w:rPr>
        <w:t xml:space="preserve">jagatsṛṣṭikāla evotpannatvād uṣā purāṇīty ucyate</w:t>
      </w:r>
      <w:r>
        <w:t xml:space="preserve"> </w:t>
      </w:r>
      <w:r>
        <w:t xml:space="preserve">[</w:t>
      </w:r>
      <w:r>
        <w:t xml:space="preserve">‘</w:t>
      </w:r>
      <w:r>
        <w:t xml:space="preserve">ancient: eternal; since the Uṣas has been produced at the very time of the world’s creation, she is called</w:t>
      </w:r>
      <w:r>
        <w:t xml:space="preserve"> </w:t>
      </w:r>
      <w:r>
        <w:rPr>
          <w:iCs/>
          <w:i/>
        </w:rPr>
        <w:t xml:space="preserve">purāṇī</w:t>
      </w:r>
      <w:r>
        <w:t xml:space="preserve">’</w:t>
      </w:r>
      <w:r>
        <w:t xml:space="preserve">]. The attribute</w:t>
      </w:r>
      <w:r>
        <w:t xml:space="preserve"> </w:t>
      </w:r>
      <w:r>
        <w:rPr>
          <w:iCs/>
          <w:i/>
        </w:rPr>
        <w:t xml:space="preserve">purāṇī</w:t>
      </w:r>
      <w:r>
        <w:t xml:space="preserve"> </w:t>
      </w:r>
      <w:r>
        <w:t xml:space="preserve">is used because she is beginningless, eternal, and has existed since the time of the creation of the world. This kind of description is seen at every step in the Ṛks that are in praise of Uṣas. For example —</w:t>
      </w:r>
      <w:r>
        <w:t xml:space="preserve">”</w:t>
      </w:r>
    </w:p>
    <w:p>
      <w:pPr>
        <w:pStyle w:val="BlockText"/>
      </w:pPr>
      <w:r>
        <w:t xml:space="preserve">शश्वत्पुरोषा व्युवास देव्यथो अद्येदं व्यावो मघोनी ।</w:t>
      </w:r>
      <w:r>
        <w:t xml:space="preserve"> </w:t>
      </w:r>
      <w:r>
        <w:t xml:space="preserve">अथो व्युच्छादुत्तराँ अनु द्यूनजरामृता चरति स्वधाभिः ॥</w:t>
      </w:r>
    </w:p>
    <w:p>
      <w:pPr>
        <w:pStyle w:val="FirstParagraph"/>
      </w:pPr>
      <w:r>
        <w:rPr>
          <w:iCs/>
          <w:i/>
        </w:rPr>
        <w:t xml:space="preserve">śaśvat puroṣā vy uvāsa devy atho adyedaṃ vy āvo maghonī | atho vy ucchād uttarāṃ anu dyūn ajarāmṛtā carati svadhābhiḥ ‖</w:t>
      </w:r>
      <w:r>
        <w:t xml:space="preserve"> </w:t>
      </w:r>
      <w:r>
        <w:t xml:space="preserve">(Ṛ. Saṃ. 1-113-13 [?])</w:t>
      </w:r>
    </w:p>
    <w:p>
      <w:pPr>
        <w:pStyle w:val="BlockText"/>
      </w:pPr>
      <w:r>
        <w:t xml:space="preserve">पुराणे देवी युवतिः पुरंधिरनु व्रतं चरसि विश्ववारे ।</w:t>
      </w:r>
    </w:p>
    <w:p>
      <w:pPr>
        <w:pStyle w:val="FirstParagraph"/>
      </w:pPr>
      <w:r>
        <w:rPr>
          <w:iCs/>
          <w:i/>
        </w:rPr>
        <w:t xml:space="preserve">purāṇe devī yuvatiḥ puraṃdhir anu vrataṃ carasi viśvavāre |</w:t>
      </w:r>
      <w:r>
        <w:t xml:space="preserve"> </w:t>
      </w:r>
      <w:r>
        <w:t xml:space="preserve">(Ṛ. Saṃ. 3-61-1 [?]; the Saṃhitā text as read, doubtful [?])</w:t>
      </w:r>
    </w:p>
    <w:p>
      <w:pPr>
        <w:pStyle w:val="BlockText"/>
      </w:pPr>
      <w:r>
        <w:t xml:space="preserve">ईयुषीणामुपमा शश्वतीनां विभातीनां प्रथमोषा व्यश्वैत् ।</w:t>
      </w:r>
    </w:p>
    <w:p>
      <w:pPr>
        <w:pStyle w:val="FirstParagraph"/>
      </w:pPr>
      <w:r>
        <w:rPr>
          <w:iCs/>
          <w:i/>
        </w:rPr>
        <w:t xml:space="preserve">īyuṣīṇām upamā śaśvatīnāṃ vibhātīnāṃ prathamoṣā vy aśvait |</w:t>
      </w:r>
      <w:r>
        <w:t xml:space="preserve"> </w:t>
      </w:r>
      <w:r>
        <w:t xml:space="preserve">(Ṛ. Saṃ. 1-113-15 [?])</w:t>
      </w:r>
    </w:p>
    <w:p>
      <w:pPr>
        <w:pStyle w:val="BodyText"/>
      </w:pPr>
      <w:r>
        <w:rPr>
          <w:iCs/>
          <w:i/>
        </w:rPr>
        <w:t xml:space="preserve">Gloss, mine and tentative:</w:t>
      </w:r>
      <w:r>
        <w:t xml:space="preserve"> </w:t>
      </w:r>
      <w:r>
        <w:t xml:space="preserve">“</w:t>
      </w:r>
      <w:r>
        <w:t xml:space="preserve">The goddess Uṣas dawned of old, and today the bounteous one has opened out this [world]; and she will dawn on the days that follow, ageless, immortal, moving by her own laws. — O ancient goddess, young, a bestower, you go by the rule, O all-choosing one. — Last of those who have gone, first of those who shall shine, the Uṣas has dawned.</w:t>
      </w:r>
      <w:r>
        <w:t xml:space="preserve">”</w:t>
      </w:r>
    </w:p>
    <w:p>
      <w:pPr>
        <w:pStyle w:val="BodyText"/>
      </w:pPr>
      <w:r>
        <w:t xml:space="preserve">“</w:t>
      </w:r>
      <w:r>
        <w:t xml:space="preserve">— in such Ṛks it is described that the beginningless Uṣas, rising newly each day, awakens the world according to her own rule.</w:t>
      </w:r>
      <w:r>
        <w:t xml:space="preserve">”</w:t>
      </w:r>
    </w:p>
    <w:p>
      <w:r>
        <w:pict>
          <v:rect style="width:0;height:1.5pt" o:hralign="center" o:hrstd="t" o:hr="t"/>
        </w:pict>
      </w:r>
    </w:p>
    <w:bookmarkEnd w:id="477"/>
    <w:bookmarkStart w:id="478" w:name="page-442-pdf-457"/>
    <w:p>
      <w:pPr>
        <w:pStyle w:val="Heading3"/>
      </w:pPr>
      <w:r>
        <w:t xml:space="preserve">Page 442 (PDF 457)</w:t>
      </w:r>
    </w:p>
    <w:p>
      <w:pPr>
        <w:pStyle w:val="FirstParagraph"/>
      </w:pPr>
      <w:r>
        <w:rPr>
          <w:iCs/>
          <w:i/>
        </w:rPr>
        <w:t xml:space="preserve">(Running head: left</w:t>
      </w:r>
      <w:r>
        <w:rPr>
          <w:iCs/>
          <w:i/>
        </w:rPr>
        <w:t xml:space="preserve"> </w:t>
      </w:r>
      <w:r>
        <w:rPr>
          <w:iCs/>
          <w:i/>
        </w:rPr>
        <w:t xml:space="preserve">“</w:t>
      </w:r>
      <w:r>
        <w:rPr>
          <w:iCs/>
          <w:i/>
        </w:rPr>
        <w:t xml:space="preserve">442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bCs/>
          <w:b/>
        </w:rPr>
        <w:t xml:space="preserve">śumbhamānā</w:t>
      </w:r>
      <w:r>
        <w:t xml:space="preserve"> </w:t>
      </w:r>
      <w:r>
        <w:t xml:space="preserve">—</w:t>
      </w:r>
      <w:r>
        <w:t xml:space="preserve"> </w:t>
      </w:r>
      <w:r>
        <w:rPr>
          <w:iCs/>
          <w:i/>
        </w:rPr>
        <w:t xml:space="preserve">śumbha dīptau</w:t>
      </w:r>
      <w:r>
        <w:t xml:space="preserve"> </w:t>
      </w:r>
      <w:r>
        <w:t xml:space="preserve">|</w:t>
      </w:r>
      <w:r>
        <w:t xml:space="preserve"> </w:t>
      </w:r>
      <w:r>
        <w:t xml:space="preserve">“</w:t>
      </w:r>
      <w:r>
        <w:t xml:space="preserve">From the root</w:t>
      </w:r>
      <w:r>
        <w:t xml:space="preserve"> </w:t>
      </w:r>
      <w:r>
        <w:rPr>
          <w:iCs/>
          <w:i/>
        </w:rPr>
        <w:t xml:space="preserve">śumbha</w:t>
      </w:r>
      <w:r>
        <w:t xml:space="preserve">, which gives the sense</w:t>
      </w:r>
      <w:r>
        <w:t xml:space="preserve"> </w:t>
      </w:r>
      <w:r>
        <w:t xml:space="preserve">‘</w:t>
      </w:r>
      <w:r>
        <w:t xml:space="preserve">to shine, to be beautiful</w:t>
      </w:r>
      <w:r>
        <w:t xml:space="preserve">’</w:t>
      </w:r>
      <w:r>
        <w:t xml:space="preserve">, the word</w:t>
      </w:r>
      <w:r>
        <w:t xml:space="preserve"> </w:t>
      </w:r>
      <w:r>
        <w:rPr>
          <w:iCs/>
          <w:i/>
        </w:rPr>
        <w:t xml:space="preserve">śumbhamānā</w:t>
      </w:r>
      <w:r>
        <w:t xml:space="preserve"> </w:t>
      </w:r>
      <w:r>
        <w:t xml:space="preserve">is formed.</w:t>
      </w:r>
      <w:r>
        <w:t xml:space="preserve"> </w:t>
      </w:r>
      <w:r>
        <w:rPr>
          <w:iCs/>
          <w:i/>
        </w:rPr>
        <w:t xml:space="preserve">śumbhamānāḥ</w:t>
      </w:r>
      <w:r>
        <w:t xml:space="preserve"> </w:t>
      </w:r>
      <w:r>
        <w:t xml:space="preserve">—</w:t>
      </w:r>
      <w:r>
        <w:t xml:space="preserve"> </w:t>
      </w:r>
      <w:r>
        <w:rPr>
          <w:iCs/>
          <w:i/>
        </w:rPr>
        <w:t xml:space="preserve">śuśobhiṣamāṇāḥ</w:t>
      </w:r>
      <w:r>
        <w:t xml:space="preserve"> </w:t>
      </w:r>
      <w:r>
        <w:t xml:space="preserve">(Ni. 6-11 [?]): so the author of the Nirukta explains it as</w:t>
      </w:r>
      <w:r>
        <w:t xml:space="preserve"> </w:t>
      </w:r>
      <w:r>
        <w:t xml:space="preserve">‘</w:t>
      </w:r>
      <w:r>
        <w:t xml:space="preserve">those who wish to shine greatly</w:t>
      </w:r>
      <w:r>
        <w:t xml:space="preserve">’</w:t>
      </w:r>
      <w:r>
        <w:t xml:space="preserve">:</w:t>
      </w:r>
      <w:r>
        <w:t xml:space="preserve"> </w:t>
      </w:r>
      <w:r>
        <w:t xml:space="preserve">‘</w:t>
      </w:r>
      <w:r>
        <w:t xml:space="preserve">shining attractively</w:t>
      </w:r>
      <w:r>
        <w:t xml:space="preserve">’</w:t>
      </w:r>
      <w:r>
        <w:t xml:space="preserve">. This word is used in every place where the sense is</w:t>
      </w:r>
      <w:r>
        <w:t xml:space="preserve"> </w:t>
      </w:r>
      <w:r>
        <w:t xml:space="preserve">‘</w:t>
      </w:r>
      <w:r>
        <w:t xml:space="preserve">to adorn so as to please the mind</w:t>
      </w:r>
      <w:r>
        <w:t xml:space="preserve">’</w:t>
      </w:r>
      <w:r>
        <w:t xml:space="preserve">. For example —</w:t>
      </w:r>
      <w:r>
        <w:t xml:space="preserve">”</w:t>
      </w:r>
    </w:p>
    <w:p>
      <w:pPr>
        <w:pStyle w:val="BlockText"/>
      </w:pPr>
      <w:r>
        <w:t xml:space="preserve">व्यचस्वतीरुर्विया वि श्रयन्तां पतिभ्यो न जनयः शुम्भमानाः ।</w:t>
      </w:r>
    </w:p>
    <w:p>
      <w:pPr>
        <w:pStyle w:val="FirstParagraph"/>
      </w:pPr>
      <w:r>
        <w:rPr>
          <w:iCs/>
          <w:i/>
        </w:rPr>
        <w:t xml:space="preserve">vyacasvatīr urviyā vi śrayantāṃ patibhyo na janayaḥ śumbhamānāḥ |</w:t>
      </w:r>
      <w:r>
        <w:t xml:space="preserve"> </w:t>
      </w:r>
      <w:r>
        <w:t xml:space="preserve">(Ṛ. Saṃ. 10-110-5 [?]; printed</w:t>
      </w:r>
      <w:r>
        <w:t xml:space="preserve"> </w:t>
      </w:r>
      <w:r>
        <w:t xml:space="preserve">“</w:t>
      </w:r>
      <w:r>
        <w:t xml:space="preserve">10-110-3</w:t>
      </w:r>
      <w:r>
        <w:t xml:space="preserve">”</w:t>
      </w:r>
      <w:r>
        <w:t xml:space="preserve">)</w:t>
      </w:r>
    </w:p>
    <w:p>
      <w:pPr>
        <w:pStyle w:val="BlockText"/>
      </w:pPr>
      <w:r>
        <w:t xml:space="preserve">आप इव प्रवता शुम्भमाना उरुष्यदग्निः पित्रोरुपस्थे ।</w:t>
      </w:r>
    </w:p>
    <w:p>
      <w:pPr>
        <w:pStyle w:val="FirstParagraph"/>
      </w:pPr>
      <w:r>
        <w:rPr>
          <w:iCs/>
          <w:i/>
        </w:rPr>
        <w:t xml:space="preserve">āpa iva pravatā śumbhamānā uruṣyad agniḥ pitror upasthe |</w:t>
      </w:r>
      <w:r>
        <w:t xml:space="preserve"> </w:t>
      </w:r>
      <w:r>
        <w:t xml:space="preserve">(Ṛ. Saṃ. 2-35-8 [?])</w:t>
      </w:r>
    </w:p>
    <w:p>
      <w:pPr>
        <w:pStyle w:val="BlockText"/>
      </w:pPr>
      <w:r>
        <w:t xml:space="preserve">आविर्वक्षः कृणुषे शुम्भमानोषो देवि रोचमाना महोभिः ।</w:t>
      </w:r>
    </w:p>
    <w:p>
      <w:pPr>
        <w:pStyle w:val="FirstParagraph"/>
      </w:pPr>
      <w:r>
        <w:rPr>
          <w:iCs/>
          <w:i/>
        </w:rPr>
        <w:t xml:space="preserve">āvir vakṣaḥ kṛṇuṣe śumbhamānoṣo devi rocamānā mahobhiḥ |</w:t>
      </w:r>
      <w:r>
        <w:t xml:space="preserve"> </w:t>
      </w:r>
      <w:r>
        <w:t xml:space="preserve">(Ṛ. Saṃ. 6-64-2 [?])</w:t>
      </w:r>
    </w:p>
    <w:p>
      <w:pPr>
        <w:pStyle w:val="BodyText"/>
      </w:pPr>
      <w:r>
        <w:rPr>
          <w:iCs/>
          <w:i/>
        </w:rPr>
        <w:t xml:space="preserve">Gloss, mine and tentative:</w:t>
      </w:r>
      <w:r>
        <w:t xml:space="preserve"> </w:t>
      </w:r>
      <w:r>
        <w:t xml:space="preserve">“</w:t>
      </w:r>
      <w:r>
        <w:t xml:space="preserve">May the wide-spreading [doors] open widely, like women adorning themselves for their husbands. — Like waters adorning themselves downhill, Agni protects in the lap of his parents. — You bare your breast, adorning yourself, O goddess Uṣas, shining with your splendours.</w:t>
      </w:r>
      <w:r>
        <w:t xml:space="preserve">”</w:t>
      </w:r>
    </w:p>
    <w:p>
      <w:pPr>
        <w:pStyle w:val="BodyText"/>
      </w:pPr>
      <w:r>
        <w:t xml:space="preserve">“</w:t>
      </w:r>
      <w:r>
        <w:t xml:space="preserve">— such Ṛks may be looked at. Thus, having described the attractive nature of Uṣas, he now explains the part that gives a little distress.</w:t>
      </w:r>
      <w:r>
        <w:t xml:space="preserve">”</w:t>
      </w:r>
    </w:p>
    <w:p>
      <w:pPr>
        <w:pStyle w:val="BodyText"/>
      </w:pPr>
      <w:r>
        <w:rPr>
          <w:iCs/>
          <w:i/>
          <w:bCs/>
          <w:b/>
        </w:rPr>
        <w:t xml:space="preserve">vijaḥ</w:t>
      </w:r>
      <w:r>
        <w:t xml:space="preserve"> </w:t>
      </w:r>
      <w:r>
        <w:t xml:space="preserve">—</w:t>
      </w:r>
      <w:r>
        <w:t xml:space="preserve"> </w:t>
      </w:r>
      <w:r>
        <w:rPr>
          <w:iCs/>
          <w:i/>
        </w:rPr>
        <w:t xml:space="preserve">vir iti śakuninām veter gatikarmaṇaḥ</w:t>
      </w:r>
      <w:r>
        <w:t xml:space="preserve"> </w:t>
      </w:r>
      <w:r>
        <w:t xml:space="preserve">(Ni. 3-[?] [?]) |</w:t>
      </w:r>
      <w:r>
        <w:t xml:space="preserve"> </w:t>
      </w:r>
      <w:r>
        <w:t xml:space="preserve">“</w:t>
      </w:r>
      <w:r>
        <w:t xml:space="preserve">From the root</w:t>
      </w:r>
      <w:r>
        <w:t xml:space="preserve"> </w:t>
      </w:r>
      <w:r>
        <w:rPr>
          <w:iCs/>
          <w:i/>
        </w:rPr>
        <w:t xml:space="preserve">vī</w:t>
      </w:r>
      <w:r>
        <w:t xml:space="preserve">, in the sense</w:t>
      </w:r>
      <w:r>
        <w:t xml:space="preserve"> </w:t>
      </w:r>
      <w:r>
        <w:t xml:space="preserve">‘</w:t>
      </w:r>
      <w:r>
        <w:t xml:space="preserve">to move about, to wander</w:t>
      </w:r>
      <w:r>
        <w:t xml:space="preserve">’</w:t>
      </w:r>
      <w:r>
        <w:t xml:space="preserve">, comes</w:t>
      </w:r>
      <w:r>
        <w:t xml:space="preserve"> </w:t>
      </w:r>
      <w:r>
        <w:rPr>
          <w:iCs/>
          <w:i/>
        </w:rPr>
        <w:t xml:space="preserve">vi</w:t>
      </w:r>
      <w:r>
        <w:t xml:space="preserve">, and from it the word</w:t>
      </w:r>
      <w:r>
        <w:t xml:space="preserve"> </w:t>
      </w:r>
      <w:r>
        <w:rPr>
          <w:iCs/>
          <w:i/>
        </w:rPr>
        <w:t xml:space="preserve">vija</w:t>
      </w:r>
      <w:r>
        <w:t xml:space="preserve"> </w:t>
      </w:r>
      <w:r>
        <w:t xml:space="preserve">is formed. Skandasvāmin:</w:t>
      </w:r>
      <w:r>
        <w:t xml:space="preserve"> </w:t>
      </w:r>
      <w:r>
        <w:t xml:space="preserve">‘</w:t>
      </w:r>
      <w:r>
        <w:rPr>
          <w:iCs/>
          <w:i/>
        </w:rPr>
        <w:t xml:space="preserve">vī iti pakṣināma | tato jāte iti vijaḥ</w:t>
      </w:r>
      <w:r>
        <w:t xml:space="preserve">’</w:t>
      </w:r>
      <w:r>
        <w:t xml:space="preserve"> </w:t>
      </w:r>
      <w:r>
        <w:t xml:space="preserve">—</w:t>
      </w:r>
      <w:r>
        <w:t xml:space="preserve"> </w:t>
      </w:r>
      <w:r>
        <w:t xml:space="preserve">‘</w:t>
      </w:r>
      <w:r>
        <w:t xml:space="preserve">the</w:t>
      </w:r>
      <w:r>
        <w:t xml:space="preserve"> </w:t>
      </w:r>
      <w:r>
        <w:rPr>
          <w:iCs/>
          <w:i/>
        </w:rPr>
        <w:t xml:space="preserve">vi</w:t>
      </w:r>
      <w:r>
        <w:t xml:space="preserve"> </w:t>
      </w:r>
      <w:r>
        <w:t xml:space="preserve">is the name of a bird; the one born from it is</w:t>
      </w:r>
      <w:r>
        <w:t xml:space="preserve"> </w:t>
      </w:r>
      <w:r>
        <w:rPr>
          <w:iCs/>
          <w:i/>
        </w:rPr>
        <w:t xml:space="preserve">vija</w:t>
      </w:r>
      <w:r>
        <w:t xml:space="preserve">’</w:t>
      </w:r>
      <w:r>
        <w:t xml:space="preserve"> </w:t>
      </w:r>
      <w:r>
        <w:t xml:space="preserve">[that is, the word</w:t>
      </w:r>
      <w:r>
        <w:t xml:space="preserve"> </w:t>
      </w:r>
      <w:r>
        <w:rPr>
          <w:iCs/>
          <w:i/>
        </w:rPr>
        <w:t xml:space="preserve">vija</w:t>
      </w:r>
      <w:r>
        <w:t xml:space="preserve"> </w:t>
      </w:r>
      <w:r>
        <w:t xml:space="preserve">arises from</w:t>
      </w:r>
      <w:r>
        <w:t xml:space="preserve"> </w:t>
      </w:r>
      <w:r>
        <w:rPr>
          <w:iCs/>
          <w:i/>
        </w:rPr>
        <w:t xml:space="preserve">vi</w:t>
      </w:r>
      <w:r>
        <w:t xml:space="preserve">,</w:t>
      </w:r>
      <w:r>
        <w:t xml:space="preserve"> </w:t>
      </w:r>
      <w:r>
        <w:t xml:space="preserve">‘</w:t>
      </w:r>
      <w:r>
        <w:t xml:space="preserve">bird</w:t>
      </w:r>
      <w:r>
        <w:t xml:space="preserve">’</w:t>
      </w:r>
      <w:r>
        <w:t xml:space="preserve">], following the Nirukta. Sāyaṇa, however, explains the word</w:t>
      </w:r>
      <w:r>
        <w:t xml:space="preserve"> </w:t>
      </w:r>
      <w:r>
        <w:rPr>
          <w:iCs/>
          <w:i/>
        </w:rPr>
        <w:t xml:space="preserve">vijaḥ</w:t>
      </w:r>
      <w:r>
        <w:t xml:space="preserve"> </w:t>
      </w:r>
      <w:r>
        <w:t xml:space="preserve">as derived from the root</w:t>
      </w:r>
      <w:r>
        <w:t xml:space="preserve"> </w:t>
      </w:r>
      <w:r>
        <w:rPr>
          <w:iCs/>
          <w:i/>
        </w:rPr>
        <w:t xml:space="preserve">oviji bhayacalanayoḥ</w:t>
      </w:r>
      <w:r>
        <w:t xml:space="preserve"> </w:t>
      </w:r>
      <w:r>
        <w:t xml:space="preserve">(</w:t>
      </w:r>
      <w:r>
        <w:t xml:space="preserve">‘</w:t>
      </w:r>
      <w:r>
        <w:t xml:space="preserve">to fear, to tremble</w:t>
      </w:r>
      <w:r>
        <w:t xml:space="preserve">’</w:t>
      </w:r>
      <w:r>
        <w:t xml:space="preserve">):</w:t>
      </w:r>
      <w:r>
        <w:t xml:space="preserve"> </w:t>
      </w:r>
      <w:r>
        <w:rPr>
          <w:iCs/>
          <w:i/>
        </w:rPr>
        <w:t xml:space="preserve">vijanti calantīti vijaḥ pakṣiṇaḥ</w:t>
      </w:r>
      <w:r>
        <w:t xml:space="preserve"> </w:t>
      </w:r>
      <w:r>
        <w:t xml:space="preserve">—</w:t>
      </w:r>
      <w:r>
        <w:t xml:space="preserve"> </w:t>
      </w:r>
      <w:r>
        <w:t xml:space="preserve">‘</w:t>
      </w:r>
      <w:r>
        <w:t xml:space="preserve">those that move about are</w:t>
      </w:r>
      <w:r>
        <w:t xml:space="preserve"> </w:t>
      </w:r>
      <w:r>
        <w:rPr>
          <w:iCs/>
          <w:i/>
        </w:rPr>
        <w:t xml:space="preserve">vijaḥ</w:t>
      </w:r>
      <w:r>
        <w:t xml:space="preserve">, birds</w:t>
      </w:r>
      <w:r>
        <w:t xml:space="preserve">’</w:t>
      </w:r>
      <w:r>
        <w:t xml:space="preserve">.</w:t>
      </w:r>
      <w:r>
        <w:t xml:space="preserve">”</w:t>
      </w:r>
    </w:p>
    <w:p>
      <w:pPr>
        <w:pStyle w:val="BodyText"/>
      </w:pPr>
      <w:r>
        <w:t xml:space="preserve">“</w:t>
      </w:r>
      <w:r>
        <w:t xml:space="preserve">In general, the use of the word</w:t>
      </w:r>
      <w:r>
        <w:t xml:space="preserve"> </w:t>
      </w:r>
      <w:r>
        <w:rPr>
          <w:iCs/>
          <w:i/>
        </w:rPr>
        <w:t xml:space="preserve">vijaḥ</w:t>
      </w:r>
      <w:r>
        <w:t xml:space="preserve"> </w:t>
      </w:r>
      <w:r>
        <w:t xml:space="preserve">for</w:t>
      </w:r>
      <w:r>
        <w:t xml:space="preserve"> </w:t>
      </w:r>
      <w:r>
        <w:t xml:space="preserve">‘</w:t>
      </w:r>
      <w:r>
        <w:t xml:space="preserve">bird</w:t>
      </w:r>
      <w:r>
        <w:t xml:space="preserve">’</w:t>
      </w:r>
      <w:r>
        <w:t xml:space="preserve"> </w:t>
      </w:r>
      <w:r>
        <w:t xml:space="preserve">in the Ṛksaṃhitā may be said to occur at this one place only; for the word</w:t>
      </w:r>
      <w:r>
        <w:t xml:space="preserve"> </w:t>
      </w:r>
      <w:r>
        <w:rPr>
          <w:iCs/>
          <w:i/>
        </w:rPr>
        <w:t xml:space="preserve">vijaḥ</w:t>
      </w:r>
      <w:r>
        <w:t xml:space="preserve"> </w:t>
      </w:r>
      <w:r>
        <w:t xml:space="preserve">used in Ṛk 1-92-10 [as read] the meaning is</w:t>
      </w:r>
      <w:r>
        <w:t xml:space="preserve"> </w:t>
      </w:r>
      <w:r>
        <w:rPr>
          <w:iCs/>
          <w:i/>
        </w:rPr>
        <w:t xml:space="preserve">udvejakaḥ</w:t>
      </w:r>
      <w:r>
        <w:t xml:space="preserve"> </w:t>
      </w:r>
      <w:r>
        <w:t xml:space="preserve">(</w:t>
      </w:r>
      <w:r>
        <w:t xml:space="preserve">‘</w:t>
      </w:r>
      <w:r>
        <w:t xml:space="preserve">one who causes alarm</w:t>
      </w:r>
      <w:r>
        <w:t xml:space="preserve">’</w:t>
      </w:r>
      <w:r>
        <w:t xml:space="preserve">). In all the other places the words</w:t>
      </w:r>
      <w:r>
        <w:t xml:space="preserve"> </w:t>
      </w:r>
      <w:r>
        <w:rPr>
          <w:iCs/>
          <w:i/>
        </w:rPr>
        <w:t xml:space="preserve">viḥ</w:t>
      </w:r>
      <w:r>
        <w:t xml:space="preserve"> </w:t>
      </w:r>
      <w:r>
        <w:t xml:space="preserve">or</w:t>
      </w:r>
      <w:r>
        <w:t xml:space="preserve"> </w:t>
      </w:r>
      <w:r>
        <w:rPr>
          <w:iCs/>
          <w:i/>
        </w:rPr>
        <w:t xml:space="preserve">vayaḥ</w:t>
      </w:r>
      <w:r>
        <w:t xml:space="preserve"> </w:t>
      </w:r>
      <w:r>
        <w:t xml:space="preserve">are used for</w:t>
      </w:r>
      <w:r>
        <w:t xml:space="preserve"> </w:t>
      </w:r>
      <w:r>
        <w:t xml:space="preserve">‘</w:t>
      </w:r>
      <w:r>
        <w:t xml:space="preserve">bird</w:t>
      </w:r>
      <w:r>
        <w:t xml:space="preserve">’</w:t>
      </w:r>
      <w:r>
        <w:t xml:space="preserve">.</w:t>
      </w:r>
      <w:r>
        <w:t xml:space="preserve">”</w:t>
      </w:r>
    </w:p>
    <w:p>
      <w:pPr>
        <w:pStyle w:val="BodyText"/>
      </w:pPr>
      <w:r>
        <w:rPr>
          <w:iCs/>
          <w:i/>
          <w:bCs/>
          <w:b/>
        </w:rPr>
        <w:t xml:space="preserve">āminānā</w:t>
      </w:r>
      <w:r>
        <w:t xml:space="preserve"> </w:t>
      </w:r>
      <w:r>
        <w:t xml:space="preserve">—</w:t>
      </w:r>
      <w:r>
        <w:t xml:space="preserve"> </w:t>
      </w:r>
      <w:r>
        <w:rPr>
          <w:iCs/>
          <w:i/>
        </w:rPr>
        <w:t xml:space="preserve">mīñ hiṃsāyām</w:t>
      </w:r>
      <w:r>
        <w:t xml:space="preserve"> </w:t>
      </w:r>
      <w:r>
        <w:t xml:space="preserve">|</w:t>
      </w:r>
      <w:r>
        <w:t xml:space="preserve"> </w:t>
      </w:r>
      <w:r>
        <w:rPr>
          <w:iCs/>
          <w:i/>
        </w:rPr>
        <w:t xml:space="preserve">balād dhiṃsantī</w:t>
      </w:r>
      <w:r>
        <w:t xml:space="preserve"> </w:t>
      </w:r>
      <w:r>
        <w:t xml:space="preserve">|</w:t>
      </w:r>
      <w:r>
        <w:t xml:space="preserve"> </w:t>
      </w:r>
      <w:r>
        <w:t xml:space="preserve">“</w:t>
      </w:r>
      <w:r>
        <w:t xml:space="preserve">For this word, which arises from the root</w:t>
      </w:r>
      <w:r>
        <w:t xml:space="preserve"> </w:t>
      </w:r>
      <w:r>
        <w:rPr>
          <w:iCs/>
          <w:i/>
        </w:rPr>
        <w:t xml:space="preserve">mī</w:t>
      </w:r>
      <w:r>
        <w:t xml:space="preserve"> </w:t>
      </w:r>
      <w:r>
        <w:t xml:space="preserve">with the sense of injury, the meaning</w:t>
      </w:r>
      <w:r>
        <w:t xml:space="preserve"> </w:t>
      </w:r>
      <w:r>
        <w:t xml:space="preserve">‘</w:t>
      </w:r>
      <w:r>
        <w:t xml:space="preserve">one who injures by force</w:t>
      </w:r>
      <w:r>
        <w:t xml:space="preserve">’</w:t>
      </w:r>
      <w:r>
        <w:t xml:space="preserve"> </w:t>
      </w:r>
      <w:r>
        <w:t xml:space="preserve">arises.</w:t>
      </w:r>
      <w:r>
        <w:t xml:space="preserve">”</w:t>
      </w:r>
    </w:p>
    <w:p>
      <w:pPr>
        <w:pStyle w:val="BodyText"/>
      </w:pPr>
      <w:r>
        <w:rPr>
          <w:iCs/>
          <w:i/>
          <w:bCs/>
          <w:b/>
        </w:rPr>
        <w:t xml:space="preserve">kṛtnuḥ</w:t>
      </w:r>
      <w:r>
        <w:t xml:space="preserve"> </w:t>
      </w:r>
      <w:r>
        <w:t xml:space="preserve">—</w:t>
      </w:r>
      <w:r>
        <w:t xml:space="preserve"> </w:t>
      </w:r>
      <w:r>
        <w:rPr>
          <w:iCs/>
          <w:i/>
        </w:rPr>
        <w:t xml:space="preserve">kṛtī chedane</w:t>
      </w:r>
      <w:r>
        <w:t xml:space="preserve"> </w:t>
      </w:r>
      <w:r>
        <w:t xml:space="preserve">|</w:t>
      </w:r>
      <w:r>
        <w:t xml:space="preserve"> </w:t>
      </w:r>
      <w:r>
        <w:t xml:space="preserve">“</w:t>
      </w:r>
      <w:r>
        <w:t xml:space="preserve">From the root</w:t>
      </w:r>
      <w:r>
        <w:t xml:space="preserve"> </w:t>
      </w:r>
      <w:r>
        <w:rPr>
          <w:iCs/>
          <w:i/>
        </w:rPr>
        <w:t xml:space="preserve">kṛt</w:t>
      </w:r>
      <w:r>
        <w:t xml:space="preserve">,</w:t>
      </w:r>
      <w:r>
        <w:t xml:space="preserve"> </w:t>
      </w:r>
      <w:r>
        <w:t xml:space="preserve">‘</w:t>
      </w:r>
      <w:r>
        <w:t xml:space="preserve">to cut</w:t>
      </w:r>
      <w:r>
        <w:t xml:space="preserve">’</w:t>
      </w:r>
      <w:r>
        <w:t xml:space="preserve">, the meaning is: one who cuts and injures all the wings.</w:t>
      </w:r>
      <w:r>
        <w:t xml:space="preserve">”</w:t>
      </w:r>
    </w:p>
    <w:p>
      <w:pPr>
        <w:pStyle w:val="BodyText"/>
      </w:pPr>
      <w:r>
        <w:rPr>
          <w:iCs/>
          <w:i/>
          <w:bCs/>
          <w:b/>
        </w:rPr>
        <w:t xml:space="preserve">śvaghnī</w:t>
      </w:r>
      <w:r>
        <w:t xml:space="preserve"> </w:t>
      </w:r>
      <w:r>
        <w:t xml:space="preserve">— “To this word three meanings can be given:</w:t>
      </w:r>
      <w:r>
        <w:t xml:space="preserve"> </w:t>
      </w:r>
      <w:r>
        <w:rPr>
          <w:iCs/>
          <w:i/>
        </w:rPr>
        <w:t xml:space="preserve">jūjagāra</w:t>
      </w:r>
      <w:r>
        <w:t xml:space="preserve"> </w:t>
      </w:r>
      <w:r>
        <w:t xml:space="preserve">[a gambler, as printed],</w:t>
      </w:r>
      <w:r>
        <w:t xml:space="preserve"> </w:t>
      </w:r>
      <w:r>
        <w:rPr>
          <w:iCs/>
          <w:i/>
        </w:rPr>
        <w:t xml:space="preserve">vyādha</w:t>
      </w:r>
      <w:r>
        <w:t xml:space="preserve"> </w:t>
      </w:r>
      <w:r>
        <w:t xml:space="preserve">[a hunter], and</w:t>
      </w:r>
      <w:r>
        <w:t xml:space="preserve"> </w:t>
      </w:r>
      <w:r>
        <w:rPr>
          <w:iCs/>
          <w:i/>
        </w:rPr>
        <w:t xml:space="preserve">vyādhapatnī</w:t>
      </w:r>
      <w:r>
        <w:t xml:space="preserve"> </w:t>
      </w:r>
      <w:r>
        <w:t xml:space="preserve">[a hunter’s wife]. The first, as the Nirukta writer’s explanation:</w:t>
      </w:r>
      <w:r>
        <w:t xml:space="preserve"> </w:t>
      </w:r>
      <w:r>
        <w:rPr>
          <w:iCs/>
          <w:i/>
        </w:rPr>
        <w:t xml:space="preserve">śvaghnī</w:t>
      </w:r>
      <w:r>
        <w:t xml:space="preserve"> </w:t>
      </w:r>
      <w:r>
        <w:t xml:space="preserve">—</w:t>
      </w:r>
    </w:p>
    <w:p>
      <w:r>
        <w:pict>
          <v:rect style="width:0;height:1.5pt" o:hralign="center" o:hrstd="t" o:hr="t"/>
        </w:pict>
      </w:r>
    </w:p>
    <w:bookmarkEnd w:id="478"/>
    <w:bookmarkStart w:id="479" w:name="page-443-pdf-458"/>
    <w:p>
      <w:pPr>
        <w:pStyle w:val="Heading3"/>
      </w:pPr>
      <w:r>
        <w:t xml:space="preserve">Page 443 (PDF 458)</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443.)</w:t>
      </w:r>
    </w:p>
    <w:p>
      <w:pPr>
        <w:pStyle w:val="BodyText"/>
      </w:pPr>
      <w:r>
        <w:rPr>
          <w:iCs/>
          <w:i/>
        </w:rPr>
        <w:t xml:space="preserve">Special Topics of Rik 92.10, continued from p. 442 (Kannada):</w:t>
      </w:r>
    </w:p>
    <w:p>
      <w:pPr>
        <w:pStyle w:val="BodyText"/>
      </w:pPr>
      <w:r>
        <w:rPr>
          <w:iCs/>
          <w:i/>
          <w:bCs/>
          <w:b/>
        </w:rPr>
        <w:t xml:space="preserve">śvaghnī</w:t>
      </w:r>
      <w:r>
        <w:t xml:space="preserve"> </w:t>
      </w:r>
      <w:r>
        <w:t xml:space="preserve">—</w:t>
      </w:r>
      <w:r>
        <w:t xml:space="preserve"> </w:t>
      </w:r>
      <w:r>
        <w:t xml:space="preserve">“</w:t>
      </w:r>
      <w:r>
        <w:rPr>
          <w:iCs/>
          <w:i/>
        </w:rPr>
        <w:t xml:space="preserve">śvaghnī</w:t>
      </w:r>
      <w:r>
        <w:t xml:space="preserve"> </w:t>
      </w:r>
      <w:r>
        <w:t xml:space="preserve">is</w:t>
      </w:r>
      <w:r>
        <w:t xml:space="preserve"> </w:t>
      </w:r>
      <w:r>
        <w:rPr>
          <w:iCs/>
          <w:i/>
        </w:rPr>
        <w:t xml:space="preserve">kitavo bhavati, svaṃ hanti svaṃ punar āśritaṃ bhavati</w:t>
      </w:r>
      <w:r>
        <w:t xml:space="preserve"> </w:t>
      </w:r>
      <w:r>
        <w:t xml:space="preserve">[as read] —</w:t>
      </w:r>
      <w:r>
        <w:t xml:space="preserve"> </w:t>
      </w:r>
      <w:r>
        <w:rPr>
          <w:iCs/>
          <w:i/>
        </w:rPr>
        <w:t xml:space="preserve">śvaghnī</w:t>
      </w:r>
      <w:r>
        <w:t xml:space="preserve"> </w:t>
      </w:r>
      <w:r>
        <w:t xml:space="preserve">means a gambler: he destroys himself; he ruins himself; and again he becomes dependent on others. [The author of the Nirukta (Ni. 5-[?] [?])] explains in this way and cites the Ṛk of the Ṛksaṃhitā —</w:t>
      </w:r>
      <w:r>
        <w:t xml:space="preserve">”</w:t>
      </w:r>
    </w:p>
    <w:p>
      <w:pPr>
        <w:pStyle w:val="BlockText"/>
      </w:pPr>
      <w:r>
        <w:t xml:space="preserve">कृतं न श्वघ्नी वि चिनोति देवने संवर्गं यन्मघवा सूर्यं जयत् ।</w:t>
      </w:r>
    </w:p>
    <w:p>
      <w:pPr>
        <w:pStyle w:val="FirstParagraph"/>
      </w:pPr>
      <w:r>
        <w:rPr>
          <w:iCs/>
          <w:i/>
        </w:rPr>
        <w:t xml:space="preserve">kṛtaṃ na śvaghnī vi cinoti devane saṃvargaṃ yan maghavā sūryaṃ jayat |</w:t>
      </w:r>
      <w:r>
        <w:t xml:space="preserve"> </w:t>
      </w:r>
      <w:r>
        <w:t xml:space="preserve">(Ṛ. Saṃ. 10-43-5 [?]; the Saṃhitā text as read, doubtful [?])</w:t>
      </w:r>
    </w:p>
    <w:p>
      <w:pPr>
        <w:pStyle w:val="BodyText"/>
      </w:pPr>
      <w:r>
        <w:rPr>
          <w:iCs/>
          <w:i/>
        </w:rPr>
        <w:t xml:space="preserve">Gloss, mine and tentative:</w:t>
      </w:r>
      <w:r>
        <w:t xml:space="preserve"> </w:t>
      </w:r>
      <w:r>
        <w:t xml:space="preserve">“</w:t>
      </w:r>
      <w:r>
        <w:t xml:space="preserve">As a gambler gathers the winning throw at the dice, so [Indra] gathers the booty, when the bounteous one wins the sun.</w:t>
      </w:r>
      <w:r>
        <w:t xml:space="preserve">”</w:t>
      </w:r>
    </w:p>
    <w:p>
      <w:pPr>
        <w:pStyle w:val="BodyText"/>
      </w:pPr>
      <w:r>
        <w:t xml:space="preserve">“</w:t>
      </w:r>
      <w:r>
        <w:t xml:space="preserve">If one follows this explanation, here</w:t>
      </w:r>
      <w:r>
        <w:t xml:space="preserve"> </w:t>
      </w:r>
      <w:r>
        <w:rPr>
          <w:iCs/>
          <w:i/>
        </w:rPr>
        <w:t xml:space="preserve">śvaghnī</w:t>
      </w:r>
      <w:r>
        <w:t xml:space="preserve"> </w:t>
      </w:r>
      <w:r>
        <w:t xml:space="preserve">is a gambler. Skandasvāmin explains:</w:t>
      </w:r>
      <w:r>
        <w:t xml:space="preserve"> </w:t>
      </w:r>
      <w:r>
        <w:t xml:space="preserve">‘</w:t>
      </w:r>
      <w:r>
        <w:rPr>
          <w:iCs/>
          <w:i/>
        </w:rPr>
        <w:t xml:space="preserve">śvabhir hantīti śvaghnī lubdhaka ihocyate</w:t>
      </w:r>
      <w:r>
        <w:t xml:space="preserve">’</w:t>
      </w:r>
      <w:r>
        <w:t xml:space="preserve"> </w:t>
      </w:r>
      <w:r>
        <w:t xml:space="preserve">—</w:t>
      </w:r>
      <w:r>
        <w:t xml:space="preserve"> </w:t>
      </w:r>
      <w:r>
        <w:t xml:space="preserve">‘</w:t>
      </w:r>
      <w:r>
        <w:t xml:space="preserve">he who kills by means of dogs, the huntsman, is called</w:t>
      </w:r>
      <w:r>
        <w:t xml:space="preserve"> </w:t>
      </w:r>
      <w:r>
        <w:rPr>
          <w:iCs/>
          <w:i/>
        </w:rPr>
        <w:t xml:space="preserve">śvaghnī</w:t>
      </w:r>
      <w:r>
        <w:t xml:space="preserve"> </w:t>
      </w:r>
      <w:r>
        <w:t xml:space="preserve">here</w:t>
      </w:r>
      <w:r>
        <w:t xml:space="preserve">’</w:t>
      </w:r>
      <w:r>
        <w:t xml:space="preserve"> </w:t>
      </w:r>
      <w:r>
        <w:t xml:space="preserve">— that is, a hunter who kills deer by means of dogs; and Sāyaṇa:</w:t>
      </w:r>
      <w:r>
        <w:t xml:space="preserve"> </w:t>
      </w:r>
      <w:r>
        <w:t xml:space="preserve">‘</w:t>
      </w:r>
      <w:r>
        <w:rPr>
          <w:iCs/>
          <w:i/>
        </w:rPr>
        <w:t xml:space="preserve">śunā mṛgān hatavān śvahā | tasya strī śvaghnī</w:t>
      </w:r>
      <w:r>
        <w:t xml:space="preserve">’</w:t>
      </w:r>
      <w:r>
        <w:t xml:space="preserve"> </w:t>
      </w:r>
      <w:r>
        <w:t xml:space="preserve">—</w:t>
      </w:r>
      <w:r>
        <w:t xml:space="preserve"> </w:t>
      </w:r>
      <w:r>
        <w:t xml:space="preserve">‘</w:t>
      </w:r>
      <w:r>
        <w:t xml:space="preserve">the hunter’s wife, who kills deer by means of dogs</w:t>
      </w:r>
      <w:r>
        <w:t xml:space="preserve">’</w:t>
      </w:r>
      <w:r>
        <w:t xml:space="preserve">. In the Ṛksaṃhitā, in the five places other than this Ṛk, there is use of the word</w:t>
      </w:r>
      <w:r>
        <w:t xml:space="preserve"> </w:t>
      </w:r>
      <w:r>
        <w:rPr>
          <w:iCs/>
          <w:i/>
        </w:rPr>
        <w:t xml:space="preserve">śvaghnī</w:t>
      </w:r>
      <w:r>
        <w:t xml:space="preserve">. In those, Ṛ. Saṃ. 5-[?]-4 [?]; and 10-[?]-5 [?]; 6-[?]-2 [?] [the print’s numerals], the word means</w:t>
      </w:r>
      <w:r>
        <w:t xml:space="preserve"> </w:t>
      </w:r>
      <w:r>
        <w:rPr>
          <w:iCs/>
          <w:i/>
        </w:rPr>
        <w:t xml:space="preserve">vyādha</w:t>
      </w:r>
      <w:r>
        <w:t xml:space="preserve">, hunter, and in 10-42-9 [?]; 10-43-5 [?]; 9-[?]-[?] [?], where it occurs, Sāyaṇa explains it as</w:t>
      </w:r>
      <w:r>
        <w:t xml:space="preserve"> </w:t>
      </w:r>
      <w:r>
        <w:rPr>
          <w:iCs/>
          <w:i/>
        </w:rPr>
        <w:t xml:space="preserve">kitava</w:t>
      </w:r>
      <w:r>
        <w:t xml:space="preserve">, gambler.</w:t>
      </w:r>
      <w:r>
        <w:t xml:space="preserve">”</w:t>
      </w:r>
    </w:p>
    <w:p>
      <w:pPr>
        <w:pStyle w:val="BodyText"/>
      </w:pPr>
      <w:r>
        <w:t xml:space="preserve">“</w:t>
      </w:r>
      <w:r>
        <w:t xml:space="preserve">Whichever meaning is given, a certain distress is also expressed: the Uṣas, who gives beauty and gives consciousness to the world, brings old age to all creatures without their knowing it, and becomes the cause of destruction.</w:t>
      </w:r>
      <w:r>
        <w:t xml:space="preserve">”</w:t>
      </w:r>
    </w:p>
    <w:p>
      <w:pPr>
        <w:pStyle w:val="BodyText"/>
      </w:pPr>
      <w:r>
        <w:rPr>
          <w:bCs/>
          <w:b/>
        </w:rPr>
        <w:t xml:space="preserve">॥ व्याकरणप्रक्रिया ॥ — Vyākaraṇa-prakriyā (Rik 92.10)</w:t>
      </w:r>
      <w:r>
        <w:t xml:space="preserve"> </w:t>
      </w:r>
      <w:r>
        <w:rPr>
          <w:iCs/>
          <w:i/>
        </w:rPr>
        <w:t xml:space="preserve">(Kannada; grammar page, noted briefly)</w:t>
      </w:r>
    </w:p>
    <w:p>
      <w:pPr>
        <w:pStyle w:val="BodyText"/>
      </w:pPr>
      <w:r>
        <w:rPr>
          <w:iCs/>
          <w:i/>
        </w:rPr>
        <w:t xml:space="preserve">jāyamānā</w:t>
      </w:r>
      <w:r>
        <w:t xml:space="preserve"> </w:t>
      </w:r>
      <w:r>
        <w:t xml:space="preserve">— root</w:t>
      </w:r>
      <w:r>
        <w:t xml:space="preserve"> </w:t>
      </w:r>
      <w:r>
        <w:rPr>
          <w:iCs/>
          <w:i/>
        </w:rPr>
        <w:t xml:space="preserve">janī prādurbhāve</w:t>
      </w:r>
      <w:r>
        <w:t xml:space="preserve">; in the present sense</w:t>
      </w:r>
      <w:r>
        <w:t xml:space="preserve"> </w:t>
      </w:r>
      <w:r>
        <w:rPr>
          <w:iCs/>
          <w:i/>
        </w:rPr>
        <w:t xml:space="preserve">śānac</w:t>
      </w:r>
      <w:r>
        <w:t xml:space="preserve">; by</w:t>
      </w:r>
      <w:r>
        <w:t xml:space="preserve"> </w:t>
      </w:r>
      <w:r>
        <w:rPr>
          <w:iCs/>
          <w:i/>
        </w:rPr>
        <w:t xml:space="preserve">jñājanoṛjā</w:t>
      </w:r>
      <w:r>
        <w:t xml:space="preserve"> </w:t>
      </w:r>
      <w:r>
        <w:t xml:space="preserve">(Pā. 7-3-79 [?]) the replacement</w:t>
      </w:r>
      <w:r>
        <w:t xml:space="preserve"> </w:t>
      </w:r>
      <w:r>
        <w:rPr>
          <w:iCs/>
          <w:i/>
        </w:rPr>
        <w:t xml:space="preserve">jā</w:t>
      </w:r>
      <w:r>
        <w:t xml:space="preserve"> </w:t>
      </w:r>
      <w:r>
        <w:t xml:space="preserve">for the root;</w:t>
      </w:r>
      <w:r>
        <w:t xml:space="preserve"> </w:t>
      </w:r>
      <w:r>
        <w:rPr>
          <w:iCs/>
          <w:i/>
        </w:rPr>
        <w:t xml:space="preserve">śyan</w:t>
      </w:r>
      <w:r>
        <w:t xml:space="preserve"> </w:t>
      </w:r>
      <w:r>
        <w:t xml:space="preserve">as the stem-suffix; by</w:t>
      </w:r>
      <w:r>
        <w:t xml:space="preserve"> </w:t>
      </w:r>
      <w:r>
        <w:rPr>
          <w:iCs/>
          <w:i/>
        </w:rPr>
        <w:t xml:space="preserve">āne muk</w:t>
      </w:r>
      <w:r>
        <w:t xml:space="preserve"> </w:t>
      </w:r>
      <w:r>
        <w:t xml:space="preserve">(Pā. 7-2-82 [?]) the augment</w:t>
      </w:r>
      <w:r>
        <w:t xml:space="preserve"> </w:t>
      </w:r>
      <w:r>
        <w:rPr>
          <w:iCs/>
          <w:i/>
        </w:rPr>
        <w:t xml:space="preserve">muk</w:t>
      </w:r>
      <w:r>
        <w:t xml:space="preserve"> </w:t>
      </w:r>
      <w:r>
        <w:t xml:space="preserve">for the</w:t>
      </w:r>
      <w:r>
        <w:t xml:space="preserve"> </w:t>
      </w:r>
      <w:r>
        <w:rPr>
          <w:iCs/>
          <w:i/>
        </w:rPr>
        <w:t xml:space="preserve">a</w:t>
      </w:r>
      <w:r>
        <w:t xml:space="preserve">-ending stem; since the</w:t>
      </w:r>
      <w:r>
        <w:t xml:space="preserve"> </w:t>
      </w:r>
      <w:r>
        <w:rPr>
          <w:iCs/>
          <w:i/>
        </w:rPr>
        <w:t xml:space="preserve">lasārvadhātuka</w:t>
      </w:r>
      <w:r>
        <w:t xml:space="preserve"> </w:t>
      </w:r>
      <w:r>
        <w:t xml:space="preserve">is unaccented by</w:t>
      </w:r>
      <w:r>
        <w:t xml:space="preserve"> </w:t>
      </w:r>
      <w:r>
        <w:rPr>
          <w:iCs/>
          <w:i/>
        </w:rPr>
        <w:t xml:space="preserve">tāsyanudāttetṅ…</w:t>
      </w:r>
      <w:r>
        <w:t xml:space="preserve"> </w:t>
      </w:r>
      <w:r>
        <w:t xml:space="preserve">(Pā. 6-1-186 [?]), and</w:t>
      </w:r>
      <w:r>
        <w:t xml:space="preserve"> </w:t>
      </w:r>
      <w:r>
        <w:rPr>
          <w:iCs/>
          <w:i/>
        </w:rPr>
        <w:t xml:space="preserve">śyan</w:t>
      </w:r>
      <w:r>
        <w:t xml:space="preserve"> </w:t>
      </w:r>
      <w:r>
        <w:t xml:space="preserve">is</w:t>
      </w:r>
      <w:r>
        <w:t xml:space="preserve"> </w:t>
      </w:r>
      <w:r>
        <w:rPr>
          <w:iCs/>
          <w:i/>
        </w:rPr>
        <w:t xml:space="preserve">nit</w:t>
      </w:r>
      <w:r>
        <w:t xml:space="preserve">, the initial acute.</w:t>
      </w:r>
      <w:r>
        <w:t xml:space="preserve"> </w:t>
      </w:r>
      <w:r>
        <w:rPr>
          <w:iCs/>
          <w:i/>
        </w:rPr>
        <w:t xml:space="preserve">purāṇī</w:t>
      </w:r>
      <w:r>
        <w:t xml:space="preserve"> </w:t>
      </w:r>
      <w:r>
        <w:t xml:space="preserve">—</w:t>
      </w:r>
      <w:r>
        <w:t xml:space="preserve"> </w:t>
      </w:r>
      <w:r>
        <w:rPr>
          <w:iCs/>
          <w:i/>
        </w:rPr>
        <w:t xml:space="preserve">purā bhavā purāṇī</w:t>
      </w:r>
      <w:r>
        <w:t xml:space="preserve">;</w:t>
      </w:r>
      <w:r>
        <w:t xml:space="preserve"> </w:t>
      </w:r>
      <w:r>
        <w:rPr>
          <w:iCs/>
          <w:i/>
        </w:rPr>
        <w:t xml:space="preserve">purā</w:t>
      </w:r>
      <w:r>
        <w:t xml:space="preserve"> </w:t>
      </w:r>
      <w:r>
        <w:t xml:space="preserve">is an indeclinable ending in</w:t>
      </w:r>
      <w:r>
        <w:t xml:space="preserve"> </w:t>
      </w:r>
      <w:r>
        <w:rPr>
          <w:iCs/>
          <w:i/>
        </w:rPr>
        <w:t xml:space="preserve">ā</w:t>
      </w:r>
      <w:r>
        <w:t xml:space="preserve">; by</w:t>
      </w:r>
      <w:r>
        <w:t xml:space="preserve"> </w:t>
      </w:r>
      <w:r>
        <w:rPr>
          <w:iCs/>
          <w:i/>
        </w:rPr>
        <w:t xml:space="preserve">sāyaṃ ciraṃ prāhṇe prage</w:t>
      </w:r>
      <w:r>
        <w:rPr>
          <w:iCs/>
          <w:i/>
        </w:rPr>
        <w:t xml:space="preserve"> </w:t>
      </w:r>
      <w:r>
        <w:rPr>
          <w:iCs/>
          <w:i/>
        </w:rPr>
        <w:t xml:space="preserve">‘</w:t>
      </w:r>
      <w:r>
        <w:rPr>
          <w:iCs/>
          <w:i/>
        </w:rPr>
        <w:t xml:space="preserve">vyayebhyaṣ ṭyuṭyulau tuṭ ca* (Pā. 4-3-23 [?]) the suffix</w:t>
      </w:r>
      <w:r>
        <w:rPr>
          <w:iCs/>
          <w:i/>
        </w:rPr>
        <w:t xml:space="preserve"> </w:t>
      </w:r>
      <w:r>
        <w:rPr>
          <w:iCs/>
          <w:i/>
          <w:iCs/>
          <w:i/>
        </w:rPr>
        <w:t xml:space="preserve">ṭyu</w:t>
      </w:r>
      <w:r>
        <w:rPr>
          <w:iCs/>
          <w:i/>
        </w:rPr>
        <w:t xml:space="preserve"> </w:t>
      </w:r>
      <w:r>
        <w:rPr>
          <w:iCs/>
          <w:i/>
        </w:rPr>
        <w:t xml:space="preserve">in the sense of ’being</w:t>
      </w:r>
      <w:r>
        <w:rPr>
          <w:iCs/>
          <w:i/>
        </w:rPr>
        <w:t xml:space="preserve">’</w:t>
      </w:r>
      <w:r>
        <w:rPr>
          <w:iCs/>
          <w:i/>
        </w:rPr>
        <w:t xml:space="preserve">; by</w:t>
      </w:r>
      <w:r>
        <w:rPr>
          <w:iCs/>
          <w:i/>
        </w:rPr>
        <w:t xml:space="preserve"> </w:t>
      </w:r>
      <w:r>
        <w:t xml:space="preserve">yuvor anākau* the replacement</w:t>
      </w:r>
      <w:r>
        <w:t xml:space="preserve"> </w:t>
      </w:r>
      <w:r>
        <w:rPr>
          <w:iCs/>
          <w:i/>
        </w:rPr>
        <w:t xml:space="preserve">ana</w:t>
      </w:r>
      <w:r>
        <w:t xml:space="preserve"> </w:t>
      </w:r>
      <w:r>
        <w:t xml:space="preserve">for</w:t>
      </w:r>
      <w:r>
        <w:t xml:space="preserve"> </w:t>
      </w:r>
      <w:r>
        <w:rPr>
          <w:iCs/>
          <w:i/>
        </w:rPr>
        <w:t xml:space="preserve">yu</w:t>
      </w:r>
      <w:r>
        <w:t xml:space="preserve">; since the suffix is</w:t>
      </w:r>
      <w:r>
        <w:t xml:space="preserve"> </w:t>
      </w:r>
      <w:r>
        <w:rPr>
          <w:iCs/>
          <w:i/>
        </w:rPr>
        <w:t xml:space="preserve">ṭit</w:t>
      </w:r>
      <w:r>
        <w:t xml:space="preserve">, by</w:t>
      </w:r>
      <w:r>
        <w:t xml:space="preserve"> </w:t>
      </w:r>
      <w:r>
        <w:rPr>
          <w:iCs/>
          <w:i/>
        </w:rPr>
        <w:t xml:space="preserve">ṭiḍḍhāṇañ…</w:t>
      </w:r>
      <w:r>
        <w:t xml:space="preserve"> </w:t>
      </w:r>
      <w:r>
        <w:t xml:space="preserve">(Pā. 4-1-15 [?]) the suffix</w:t>
      </w:r>
      <w:r>
        <w:t xml:space="preserve"> </w:t>
      </w:r>
      <w:r>
        <w:rPr>
          <w:iCs/>
          <w:i/>
        </w:rPr>
        <w:t xml:space="preserve">ṅīp</w:t>
      </w:r>
      <w:r>
        <w:t xml:space="preserve">; since</w:t>
      </w:r>
      <w:r>
        <w:t xml:space="preserve"> </w:t>
      </w:r>
      <w:r>
        <w:rPr>
          <w:iCs/>
          <w:i/>
        </w:rPr>
        <w:t xml:space="preserve">n</w:t>
      </w:r>
      <w:r>
        <w:t xml:space="preserve"> </w:t>
      </w:r>
      <w:r>
        <w:t xml:space="preserve">has arisen after</w:t>
      </w:r>
      <w:r>
        <w:t xml:space="preserve"> </w:t>
      </w:r>
      <w:r>
        <w:rPr>
          <w:iCs/>
          <w:i/>
        </w:rPr>
        <w:t xml:space="preserve">r</w:t>
      </w:r>
      <w:r>
        <w:t xml:space="preserve">, by</w:t>
      </w:r>
      <w:r>
        <w:t xml:space="preserve"> </w:t>
      </w:r>
      <w:r>
        <w:rPr>
          <w:iCs/>
          <w:i/>
        </w:rPr>
        <w:t xml:space="preserve">aṭkupvāṅnumvyavāye ’pi</w:t>
      </w:r>
      <w:r>
        <w:t xml:space="preserve"> </w:t>
      </w:r>
      <w:r>
        <w:t xml:space="preserve">(Pā. 8-4-2 [?])</w:t>
      </w:r>
      <w:r>
        <w:t xml:space="preserve"> </w:t>
      </w:r>
      <w:r>
        <w:rPr>
          <w:iCs/>
          <w:i/>
        </w:rPr>
        <w:t xml:space="preserve">ṇatva</w:t>
      </w:r>
      <w:r>
        <w:t xml:space="preserve"> </w:t>
      </w:r>
      <w:r>
        <w:t xml:space="preserve">of it; by</w:t>
      </w:r>
      <w:r>
        <w:t xml:space="preserve"> </w:t>
      </w:r>
      <w:r>
        <w:rPr>
          <w:iCs/>
          <w:i/>
        </w:rPr>
        <w:t xml:space="preserve">vyatyaya</w:t>
      </w:r>
      <w:r>
        <w:t xml:space="preserve"> </w:t>
      </w:r>
      <w:r>
        <w:t xml:space="preserve">the final-acute.</w:t>
      </w:r>
      <w:r>
        <w:t xml:space="preserve"> </w:t>
      </w:r>
      <w:r>
        <w:rPr>
          <w:iCs/>
          <w:i/>
        </w:rPr>
        <w:t xml:space="preserve">śumbhamānā</w:t>
      </w:r>
      <w:r>
        <w:t xml:space="preserve"> </w:t>
      </w:r>
      <w:r>
        <w:t xml:space="preserve">— root</w:t>
      </w:r>
      <w:r>
        <w:t xml:space="preserve"> </w:t>
      </w:r>
      <w:r>
        <w:rPr>
          <w:iCs/>
          <w:i/>
        </w:rPr>
        <w:t xml:space="preserve">śumbha dīptau</w:t>
      </w:r>
      <w:r>
        <w:t xml:space="preserve">; in the present sense</w:t>
      </w:r>
      <w:r>
        <w:t xml:space="preserve"> </w:t>
      </w:r>
      <w:r>
        <w:rPr>
          <w:iCs/>
          <w:i/>
        </w:rPr>
        <w:t xml:space="preserve">śānac</w:t>
      </w:r>
      <w:r>
        <w:t xml:space="preserve">;</w:t>
      </w:r>
      <w:r>
        <w:t xml:space="preserve"> </w:t>
      </w:r>
      <w:r>
        <w:rPr>
          <w:iCs/>
          <w:i/>
        </w:rPr>
        <w:t xml:space="preserve">śap</w:t>
      </w:r>
      <w:r>
        <w:t xml:space="preserve"> </w:t>
      </w:r>
      <w:r>
        <w:t xml:space="preserve">as the stem-suffix; by</w:t>
      </w:r>
      <w:r>
        <w:t xml:space="preserve"> </w:t>
      </w:r>
      <w:r>
        <w:rPr>
          <w:iCs/>
          <w:i/>
        </w:rPr>
        <w:t xml:space="preserve">āne muk</w:t>
      </w:r>
      <w:r>
        <w:t xml:space="preserve"> </w:t>
      </w:r>
      <w:r>
        <w:t xml:space="preserve">the augment</w:t>
      </w:r>
      <w:r>
        <w:t xml:space="preserve"> </w:t>
      </w:r>
      <w:r>
        <w:rPr>
          <w:iCs/>
          <w:i/>
        </w:rPr>
        <w:t xml:space="preserve">muk</w:t>
      </w:r>
      <w:r>
        <w:t xml:space="preserve"> </w:t>
      </w:r>
      <w:r>
        <w:t xml:space="preserve">for the</w:t>
      </w:r>
      <w:r>
        <w:t xml:space="preserve"> </w:t>
      </w:r>
      <w:r>
        <w:rPr>
          <w:iCs/>
          <w:i/>
        </w:rPr>
        <w:t xml:space="preserve">a</w:t>
      </w:r>
      <w:r>
        <w:t xml:space="preserve">-ending stem; since</w:t>
      </w:r>
      <w:r>
        <w:t xml:space="preserve"> </w:t>
      </w:r>
      <w:r>
        <w:rPr>
          <w:iCs/>
          <w:i/>
        </w:rPr>
        <w:t xml:space="preserve">śap</w:t>
      </w:r>
      <w:r>
        <w:t xml:space="preserve"> </w:t>
      </w:r>
      <w:r>
        <w:t xml:space="preserve">is</w:t>
      </w:r>
      <w:r>
        <w:t xml:space="preserve"> </w:t>
      </w:r>
      <w:r>
        <w:rPr>
          <w:iCs/>
          <w:i/>
        </w:rPr>
        <w:t xml:space="preserve">pit</w:t>
      </w:r>
      <w:r>
        <w:t xml:space="preserve"> </w:t>
      </w:r>
      <w:r>
        <w:t xml:space="preserve">it is unaccented; since the root’s accent is</w:t>
      </w:r>
      <w:r>
        <w:t xml:space="preserve"> </w:t>
      </w:r>
      <w:r>
        <w:rPr>
          <w:iCs/>
          <w:i/>
        </w:rPr>
        <w:t xml:space="preserve">āduddhāta</w:t>
      </w:r>
      <w:r>
        <w:t xml:space="preserve">, because it follows the root, by</w:t>
      </w:r>
      <w:r>
        <w:t xml:space="preserve"> </w:t>
      </w:r>
      <w:r>
        <w:rPr>
          <w:iCs/>
          <w:i/>
        </w:rPr>
        <w:t xml:space="preserve">tāsyanudāttetṅ…</w:t>
      </w:r>
      <w:r>
        <w:t xml:space="preserve"> </w:t>
      </w:r>
      <w:r>
        <w:t xml:space="preserve">the</w:t>
      </w:r>
      <w:r>
        <w:t xml:space="preserve"> </w:t>
      </w:r>
      <w:r>
        <w:rPr>
          <w:iCs/>
          <w:i/>
        </w:rPr>
        <w:t xml:space="preserve">lasārvadhātuka</w:t>
      </w:r>
      <w:r>
        <w:t xml:space="preserve"> </w:t>
      </w:r>
      <w:r>
        <w:t xml:space="preserve">(</w:t>
      </w:r>
      <w:r>
        <w:rPr>
          <w:iCs/>
          <w:i/>
        </w:rPr>
        <w:t xml:space="preserve">āna</w:t>
      </w:r>
      <w:r>
        <w:t xml:space="preserve">) is unaccented; hence the accent of the root remains.</w:t>
      </w:r>
    </w:p>
    <w:p>
      <w:r>
        <w:pict>
          <v:rect style="width:0;height:1.5pt" o:hralign="center" o:hrstd="t" o:hr="t"/>
        </w:pict>
      </w:r>
    </w:p>
    <w:bookmarkEnd w:id="479"/>
    <w:bookmarkStart w:id="480" w:name="page-444-pdf-459"/>
    <w:p>
      <w:pPr>
        <w:pStyle w:val="Heading3"/>
      </w:pPr>
      <w:r>
        <w:t xml:space="preserve">Page 444 (PDF 459)</w:t>
      </w:r>
    </w:p>
    <w:p>
      <w:pPr>
        <w:pStyle w:val="FirstParagraph"/>
      </w:pPr>
      <w:r>
        <w:rPr>
          <w:iCs/>
          <w:i/>
        </w:rPr>
        <w:t xml:space="preserve">(Running head: left</w:t>
      </w:r>
      <w:r>
        <w:rPr>
          <w:iCs/>
          <w:i/>
        </w:rPr>
        <w:t xml:space="preserve"> </w:t>
      </w:r>
      <w:r>
        <w:rPr>
          <w:iCs/>
          <w:i/>
        </w:rPr>
        <w:t xml:space="preserve">“</w:t>
      </w:r>
      <w:r>
        <w:rPr>
          <w:iCs/>
          <w:i/>
        </w:rPr>
        <w:t xml:space="preserve">444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92.10, concluded (grammar page, noted briefly):</w:t>
      </w:r>
    </w:p>
    <w:p>
      <w:pPr>
        <w:pStyle w:val="BodyText"/>
      </w:pPr>
      <w:r>
        <w:rPr>
          <w:iCs/>
          <w:i/>
        </w:rPr>
        <w:t xml:space="preserve">śvaghnī</w:t>
      </w:r>
      <w:r>
        <w:t xml:space="preserve"> </w:t>
      </w:r>
      <w:r>
        <w:t xml:space="preserve">—</w:t>
      </w:r>
      <w:r>
        <w:t xml:space="preserve"> </w:t>
      </w:r>
      <w:r>
        <w:rPr>
          <w:iCs/>
          <w:i/>
        </w:rPr>
        <w:t xml:space="preserve">śunā mṛgān hatavān śvahā</w:t>
      </w:r>
      <w:r>
        <w:t xml:space="preserve">; by</w:t>
      </w:r>
      <w:r>
        <w:t xml:space="preserve"> </w:t>
      </w:r>
      <w:r>
        <w:rPr>
          <w:iCs/>
          <w:i/>
        </w:rPr>
        <w:t xml:space="preserve">bahulaṃ chandasi</w:t>
      </w:r>
      <w:r>
        <w:t xml:space="preserve"> </w:t>
      </w:r>
      <w:r>
        <w:t xml:space="preserve">(Pā. 3-2-88 [?]), though the rule lays down that</w:t>
      </w:r>
      <w:r>
        <w:t xml:space="preserve"> </w:t>
      </w:r>
      <w:r>
        <w:rPr>
          <w:iCs/>
          <w:i/>
        </w:rPr>
        <w:t xml:space="preserve">brahman</w:t>
      </w:r>
      <w:r>
        <w:t xml:space="preserve"> </w:t>
      </w:r>
      <w:r>
        <w:t xml:space="preserve">and the like must be the</w:t>
      </w:r>
      <w:r>
        <w:t xml:space="preserve"> </w:t>
      </w:r>
      <w:r>
        <w:rPr>
          <w:iCs/>
          <w:i/>
        </w:rPr>
        <w:t xml:space="preserve">upapada</w:t>
      </w:r>
      <w:r>
        <w:t xml:space="preserve">, the case is an exception to it: with</w:t>
      </w:r>
      <w:r>
        <w:t xml:space="preserve"> </w:t>
      </w:r>
      <w:r>
        <w:rPr>
          <w:iCs/>
          <w:i/>
        </w:rPr>
        <w:t xml:space="preserve">upapada</w:t>
      </w:r>
      <w:r>
        <w:t xml:space="preserve"> </w:t>
      </w:r>
      <w:r>
        <w:t xml:space="preserve">[</w:t>
      </w:r>
      <w:r>
        <w:rPr>
          <w:iCs/>
          <w:i/>
        </w:rPr>
        <w:t xml:space="preserve">śvan</w:t>
      </w:r>
      <w:r>
        <w:t xml:space="preserve">],</w:t>
      </w:r>
      <w:r>
        <w:t xml:space="preserve"> </w:t>
      </w:r>
      <w:r>
        <w:rPr>
          <w:iCs/>
          <w:i/>
        </w:rPr>
        <w:t xml:space="preserve">kvip</w:t>
      </w:r>
      <w:r>
        <w:t xml:space="preserve"> </w:t>
      </w:r>
      <w:r>
        <w:t xml:space="preserve">after</w:t>
      </w:r>
      <w:r>
        <w:t xml:space="preserve"> </w:t>
      </w:r>
      <w:r>
        <w:rPr>
          <w:iCs/>
          <w:i/>
        </w:rPr>
        <w:t xml:space="preserve">han</w:t>
      </w:r>
      <w:r>
        <w:t xml:space="preserve">;</w:t>
      </w:r>
      <w:r>
        <w:t xml:space="preserve"> </w:t>
      </w:r>
      <w:r>
        <w:rPr>
          <w:iCs/>
          <w:i/>
        </w:rPr>
        <w:t xml:space="preserve">śvahan</w:t>
      </w:r>
      <w:r>
        <w:t xml:space="preserve">; since it ends in</w:t>
      </w:r>
      <w:r>
        <w:t xml:space="preserve"> </w:t>
      </w:r>
      <w:r>
        <w:rPr>
          <w:iCs/>
          <w:i/>
        </w:rPr>
        <w:t xml:space="preserve">n</w:t>
      </w:r>
      <w:r>
        <w:t xml:space="preserve">, in the feminine by</w:t>
      </w:r>
      <w:r>
        <w:t xml:space="preserve"> </w:t>
      </w:r>
      <w:r>
        <w:rPr>
          <w:iCs/>
          <w:i/>
        </w:rPr>
        <w:t xml:space="preserve">ṛnnebhyo ṅīp</w:t>
      </w:r>
      <w:r>
        <w:t xml:space="preserve"> </w:t>
      </w:r>
      <w:r>
        <w:t xml:space="preserve">the suffix</w:t>
      </w:r>
      <w:r>
        <w:t xml:space="preserve"> </w:t>
      </w:r>
      <w:r>
        <w:rPr>
          <w:iCs/>
          <w:i/>
        </w:rPr>
        <w:t xml:space="preserve">ṅīp</w:t>
      </w:r>
      <w:r>
        <w:t xml:space="preserve">; since the name</w:t>
      </w:r>
      <w:r>
        <w:t xml:space="preserve"> </w:t>
      </w:r>
      <w:r>
        <w:rPr>
          <w:iCs/>
          <w:i/>
        </w:rPr>
        <w:t xml:space="preserve">bha</w:t>
      </w:r>
      <w:r>
        <w:t xml:space="preserve"> </w:t>
      </w:r>
      <w:r>
        <w:t xml:space="preserve">applies, by</w:t>
      </w:r>
      <w:r>
        <w:t xml:space="preserve"> </w:t>
      </w:r>
      <w:r>
        <w:rPr>
          <w:iCs/>
          <w:i/>
        </w:rPr>
        <w:t xml:space="preserve">allopo</w:t>
      </w:r>
      <w:r>
        <w:rPr>
          <w:iCs/>
          <w:i/>
        </w:rPr>
        <w:t xml:space="preserve"> </w:t>
      </w:r>
      <w:r>
        <w:rPr>
          <w:iCs/>
          <w:i/>
        </w:rPr>
        <w:t xml:space="preserve">‘</w:t>
      </w:r>
      <w:r>
        <w:rPr>
          <w:iCs/>
          <w:i/>
        </w:rPr>
        <w:t xml:space="preserve">naḥ*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an</w:t>
      </w:r>
      <w:r>
        <w:rPr>
          <w:iCs/>
          <w:i/>
        </w:rPr>
        <w:t xml:space="preserve"> </w:t>
      </w:r>
      <w:r>
        <w:rPr>
          <w:iCs/>
          <w:i/>
        </w:rPr>
        <w:t xml:space="preserve">is elided; by</w:t>
      </w:r>
      <w:r>
        <w:rPr>
          <w:iCs/>
          <w:i/>
        </w:rPr>
        <w:t xml:space="preserve"> </w:t>
      </w:r>
      <w:r>
        <w:rPr>
          <w:iCs/>
          <w:i/>
          <w:iCs/>
          <w:i/>
        </w:rPr>
        <w:t xml:space="preserve">ho hanter ñṇinneṣu</w:t>
      </w:r>
      <w:r>
        <w:rPr>
          <w:iCs/>
          <w:i/>
        </w:rPr>
        <w:t xml:space="preserve"> </w:t>
      </w:r>
      <w:r>
        <w:rPr>
          <w:iCs/>
          <w:i/>
        </w:rPr>
        <w:t xml:space="preserve">(Pā. 7-3-54 [?]) the</w:t>
      </w:r>
      <w:r>
        <w:rPr>
          <w:iCs/>
          <w:i/>
        </w:rPr>
        <w:t xml:space="preserve"> </w:t>
      </w:r>
      <w:r>
        <w:rPr>
          <w:iCs/>
          <w:i/>
          <w:iCs/>
          <w:i/>
        </w:rPr>
        <w:t xml:space="preserve">h</w:t>
      </w:r>
      <w:r>
        <w:rPr>
          <w:iCs/>
          <w:i/>
        </w:rPr>
        <w:t xml:space="preserve"> </w:t>
      </w:r>
      <w:r>
        <w:rPr>
          <w:iCs/>
          <w:i/>
        </w:rPr>
        <w:t xml:space="preserve">of the root, since</w:t>
      </w:r>
      <w:r>
        <w:rPr>
          <w:iCs/>
          <w:i/>
        </w:rPr>
        <w:t xml:space="preserve"> </w:t>
      </w:r>
      <w:r>
        <w:rPr>
          <w:iCs/>
          <w:i/>
          <w:iCs/>
          <w:i/>
        </w:rPr>
        <w:t xml:space="preserve">n</w:t>
      </w:r>
      <w:r>
        <w:rPr>
          <w:iCs/>
          <w:i/>
        </w:rPr>
        <w:t xml:space="preserve"> </w:t>
      </w:r>
      <w:r>
        <w:rPr>
          <w:iCs/>
          <w:i/>
        </w:rPr>
        <w:t xml:space="preserve">follows, becomes</w:t>
      </w:r>
      <w:r>
        <w:rPr>
          <w:iCs/>
          <w:i/>
        </w:rPr>
        <w:t xml:space="preserve"> </w:t>
      </w:r>
      <w:r>
        <w:rPr>
          <w:iCs/>
          <w:i/>
          <w:iCs/>
          <w:i/>
        </w:rPr>
        <w:t xml:space="preserve">kutva</w:t>
      </w:r>
      <w:r>
        <w:rPr>
          <w:iCs/>
          <w:i/>
        </w:rPr>
        <w:t xml:space="preserve"> </w:t>
      </w:r>
      <w:r>
        <w:rPr>
          <w:iCs/>
          <w:i/>
        </w:rPr>
        <w:t xml:space="preserve">[</w:t>
      </w:r>
      <w:r>
        <w:rPr>
          <w:iCs/>
          <w:i/>
          <w:iCs/>
          <w:i/>
        </w:rPr>
        <w:t xml:space="preserve">gh</w:t>
      </w:r>
      <w:r>
        <w:rPr>
          <w:iCs/>
          <w:i/>
        </w:rPr>
        <w:t xml:space="preserve">]; since the elided</w:t>
      </w:r>
      <w:r>
        <w:rPr>
          <w:iCs/>
          <w:i/>
        </w:rPr>
        <w:t xml:space="preserve"> </w:t>
      </w:r>
      <w:r>
        <w:rPr>
          <w:iCs/>
          <w:i/>
          <w:iCs/>
          <w:i/>
        </w:rPr>
        <w:t xml:space="preserve">a</w:t>
      </w:r>
      <w:r>
        <w:rPr>
          <w:iCs/>
          <w:i/>
        </w:rPr>
        <w:t xml:space="preserve"> </w:t>
      </w:r>
      <w:r>
        <w:rPr>
          <w:iCs/>
          <w:i/>
        </w:rPr>
        <w:t xml:space="preserve">was acute, by</w:t>
      </w:r>
      <w:r>
        <w:rPr>
          <w:iCs/>
          <w:i/>
        </w:rPr>
        <w:t xml:space="preserve"> </w:t>
      </w:r>
      <w:r>
        <w:rPr>
          <w:iCs/>
          <w:i/>
          <w:iCs/>
          <w:i/>
        </w:rPr>
        <w:t xml:space="preserve">anudāttasya ca yatrodāttalopaḥ</w:t>
      </w:r>
      <w:r>
        <w:rPr>
          <w:iCs/>
          <w:i/>
        </w:rPr>
        <w:t xml:space="preserve"> </w:t>
      </w:r>
      <w:r>
        <w:rPr>
          <w:iCs/>
          <w:i/>
        </w:rPr>
        <w:t xml:space="preserve">the</w:t>
      </w:r>
      <w:r>
        <w:rPr>
          <w:iCs/>
          <w:i/>
        </w:rPr>
        <w:t xml:space="preserve"> </w:t>
      </w:r>
      <w:r>
        <w:rPr>
          <w:iCs/>
          <w:i/>
          <w:iCs/>
          <w:i/>
        </w:rPr>
        <w:t xml:space="preserve">ṅīp</w:t>
      </w:r>
      <w:r>
        <w:rPr>
          <w:iCs/>
          <w:i/>
        </w:rPr>
        <w:t xml:space="preserve"> </w:t>
      </w:r>
      <w:r>
        <w:rPr>
          <w:iCs/>
          <w:i/>
        </w:rPr>
        <w:t xml:space="preserve">takes the acute.</w:t>
      </w:r>
      <w:r>
        <w:rPr>
          <w:iCs/>
          <w:i/>
        </w:rPr>
        <w:t xml:space="preserve"> </w:t>
      </w:r>
      <w:r>
        <w:rPr>
          <w:iCs/>
          <w:i/>
          <w:iCs/>
          <w:i/>
        </w:rPr>
        <w:t xml:space="preserve">kṛtnuḥ</w:t>
      </w:r>
      <w:r>
        <w:rPr>
          <w:iCs/>
          <w:i/>
        </w:rPr>
        <w:t xml:space="preserve"> </w:t>
      </w:r>
      <w:r>
        <w:rPr>
          <w:iCs/>
          <w:i/>
        </w:rPr>
        <w:t xml:space="preserve">— root</w:t>
      </w:r>
      <w:r>
        <w:rPr>
          <w:iCs/>
          <w:i/>
        </w:rPr>
        <w:t xml:space="preserve"> </w:t>
      </w:r>
      <w:r>
        <w:rPr>
          <w:iCs/>
          <w:i/>
          <w:iCs/>
          <w:i/>
        </w:rPr>
        <w:t xml:space="preserve">kṛtī chedane</w:t>
      </w:r>
      <w:r>
        <w:rPr>
          <w:iCs/>
          <w:i/>
        </w:rPr>
        <w:t xml:space="preserve">; the Uṇādi suffix</w:t>
      </w:r>
      <w:r>
        <w:rPr>
          <w:iCs/>
          <w:i/>
        </w:rPr>
        <w:t xml:space="preserve"> </w:t>
      </w:r>
      <w:r>
        <w:rPr>
          <w:iCs/>
          <w:i/>
          <w:iCs/>
          <w:i/>
        </w:rPr>
        <w:t xml:space="preserve">knu</w:t>
      </w:r>
      <w:r>
        <w:rPr>
          <w:iCs/>
          <w:i/>
        </w:rPr>
        <w:t xml:space="preserve">; since it is</w:t>
      </w:r>
      <w:r>
        <w:rPr>
          <w:iCs/>
          <w:i/>
        </w:rPr>
        <w:t xml:space="preserve"> </w:t>
      </w:r>
      <w:r>
        <w:rPr>
          <w:iCs/>
          <w:i/>
          <w:iCs/>
          <w:i/>
        </w:rPr>
        <w:t xml:space="preserve">kit</w:t>
      </w:r>
      <w:r>
        <w:rPr>
          <w:iCs/>
          <w:i/>
        </w:rPr>
        <w:t xml:space="preserve">, the guṇa of the light penultimate does not occur; by the suffix accent the final-acute.</w:t>
      </w:r>
      <w:r>
        <w:rPr>
          <w:iCs/>
          <w:i/>
        </w:rPr>
        <w:t xml:space="preserve"> </w:t>
      </w:r>
      <w:r>
        <w:rPr>
          <w:iCs/>
          <w:i/>
          <w:iCs/>
          <w:i/>
        </w:rPr>
        <w:t xml:space="preserve">vijaḥ</w:t>
      </w:r>
      <w:r>
        <w:rPr>
          <w:iCs/>
          <w:i/>
        </w:rPr>
        <w:t xml:space="preserve"> </w:t>
      </w:r>
      <w:r>
        <w:rPr>
          <w:iCs/>
          <w:i/>
        </w:rPr>
        <w:t xml:space="preserve">— root</w:t>
      </w:r>
      <w:r>
        <w:rPr>
          <w:iCs/>
          <w:i/>
        </w:rPr>
        <w:t xml:space="preserve"> </w:t>
      </w:r>
      <w:r>
        <w:rPr>
          <w:iCs/>
          <w:i/>
          <w:iCs/>
          <w:i/>
        </w:rPr>
        <w:t xml:space="preserve">oviji bhayacalanayoḥ</w:t>
      </w:r>
      <w:r>
        <w:rPr>
          <w:iCs/>
          <w:i/>
        </w:rPr>
        <w:t xml:space="preserve">;</w:t>
      </w:r>
      <w:r>
        <w:rPr>
          <w:iCs/>
          <w:i/>
        </w:rPr>
        <w:t xml:space="preserve"> </w:t>
      </w:r>
      <w:r>
        <w:rPr>
          <w:iCs/>
          <w:i/>
        </w:rPr>
        <w:t xml:space="preserve">“</w:t>
      </w:r>
      <w:r>
        <w:rPr>
          <w:iCs/>
          <w:i/>
          <w:iCs/>
          <w:i/>
        </w:rPr>
        <w:t xml:space="preserve">vijanti calanti iti vijaḥ</w:t>
      </w:r>
      <w:r>
        <w:rPr>
          <w:iCs/>
          <w:i/>
        </w:rPr>
        <w:t xml:space="preserve">”</w:t>
      </w:r>
      <w:r>
        <w:rPr>
          <w:iCs/>
          <w:i/>
        </w:rPr>
        <w:t xml:space="preserve">, birds; by</w:t>
      </w:r>
      <w:r>
        <w:rPr>
          <w:iCs/>
          <w:i/>
        </w:rPr>
        <w:t xml:space="preserve"> </w:t>
      </w:r>
      <w:r>
        <w:rPr>
          <w:iCs/>
          <w:i/>
          <w:iCs/>
          <w:i/>
        </w:rPr>
        <w:t xml:space="preserve">kvip ca</w:t>
      </w:r>
      <w:r>
        <w:rPr>
          <w:iCs/>
          <w:i/>
        </w:rPr>
        <w:t xml:space="preserve"> </w:t>
      </w:r>
      <w:r>
        <w:rPr>
          <w:iCs/>
          <w:i/>
        </w:rPr>
        <w:t xml:space="preserve">the suffix</w:t>
      </w:r>
      <w:r>
        <w:rPr>
          <w:iCs/>
          <w:i/>
        </w:rPr>
        <w:t xml:space="preserve"> </w:t>
      </w:r>
      <w:r>
        <w:rPr>
          <w:iCs/>
          <w:i/>
          <w:iCs/>
          <w:i/>
        </w:rPr>
        <w:t xml:space="preserve">kvip</w:t>
      </w:r>
      <w:r>
        <w:rPr>
          <w:iCs/>
          <w:i/>
        </w:rPr>
        <w:t xml:space="preserve">; the nominative plural.</w:t>
      </w:r>
      <w:r>
        <w:rPr>
          <w:iCs/>
          <w:i/>
        </w:rPr>
        <w:t xml:space="preserve"> </w:t>
      </w:r>
      <w:r>
        <w:rPr>
          <w:iCs/>
          <w:i/>
          <w:iCs/>
          <w:i/>
        </w:rPr>
        <w:t xml:space="preserve">āminānā</w:t>
      </w:r>
      <w:r>
        <w:rPr>
          <w:iCs/>
          <w:i/>
        </w:rPr>
        <w:t xml:space="preserve"> </w:t>
      </w:r>
      <w:r>
        <w:rPr>
          <w:iCs/>
          <w:i/>
        </w:rPr>
        <w:t xml:space="preserve">— root</w:t>
      </w:r>
      <w:r>
        <w:rPr>
          <w:iCs/>
          <w:i/>
        </w:rPr>
        <w:t xml:space="preserve"> </w:t>
      </w:r>
      <w:r>
        <w:rPr>
          <w:iCs/>
          <w:i/>
          <w:iCs/>
          <w:i/>
        </w:rPr>
        <w:t xml:space="preserve">mīñ hiṃsāyām</w:t>
      </w:r>
      <w:r>
        <w:rPr>
          <w:iCs/>
          <w:i/>
        </w:rPr>
        <w:t xml:space="preserve">, of the</w:t>
      </w:r>
      <w:r>
        <w:rPr>
          <w:iCs/>
          <w:i/>
        </w:rPr>
        <w:t xml:space="preserve"> </w:t>
      </w:r>
      <w:r>
        <w:rPr>
          <w:iCs/>
          <w:i/>
          <w:iCs/>
          <w:i/>
        </w:rPr>
        <w:t xml:space="preserve">kryādi</w:t>
      </w:r>
      <w:r>
        <w:rPr>
          <w:iCs/>
          <w:i/>
        </w:rPr>
        <w:t xml:space="preserve"> </w:t>
      </w:r>
      <w:r>
        <w:rPr>
          <w:iCs/>
          <w:i/>
        </w:rPr>
        <w:t xml:space="preserve">class; since it is in the</w:t>
      </w:r>
      <w:r>
        <w:rPr>
          <w:iCs/>
          <w:i/>
        </w:rPr>
        <w:t xml:space="preserve"> </w:t>
      </w:r>
      <w:r>
        <w:rPr>
          <w:iCs/>
          <w:i/>
          <w:iCs/>
          <w:i/>
        </w:rPr>
        <w:t xml:space="preserve">sthādi</w:t>
      </w:r>
      <w:r>
        <w:rPr>
          <w:iCs/>
          <w:i/>
        </w:rPr>
        <w:t xml:space="preserve"> </w:t>
      </w:r>
      <w:r>
        <w:rPr>
          <w:iCs/>
          <w:i/>
        </w:rPr>
        <w:t xml:space="preserve">list, by</w:t>
      </w:r>
      <w:r>
        <w:rPr>
          <w:iCs/>
          <w:i/>
        </w:rPr>
        <w:t xml:space="preserve"> </w:t>
      </w:r>
      <w:r>
        <w:rPr>
          <w:iCs/>
          <w:i/>
          <w:iCs/>
          <w:i/>
        </w:rPr>
        <w:t xml:space="preserve">sthādīnāṃ hrasvaḥ</w:t>
      </w:r>
      <w:r>
        <w:rPr>
          <w:iCs/>
          <w:i/>
        </w:rPr>
        <w:t xml:space="preserve"> </w:t>
      </w:r>
      <w:r>
        <w:rPr>
          <w:iCs/>
          <w:i/>
        </w:rPr>
        <w:t xml:space="preserve">(Pā. 7-3-80 [?], printed ’prasva</w:t>
      </w:r>
      <w:r>
        <w:rPr>
          <w:iCs/>
          <w:i/>
        </w:rPr>
        <w:t xml:space="preserve">’</w:t>
      </w:r>
      <w:r>
        <w:rPr>
          <w:iCs/>
          <w:i/>
        </w:rPr>
        <w:t xml:space="preserve">) the shortening; in the present sense</w:t>
      </w:r>
      <w:r>
        <w:rPr>
          <w:iCs/>
          <w:i/>
        </w:rPr>
        <w:t xml:space="preserve"> </w:t>
      </w:r>
      <w:r>
        <w:t xml:space="preserve">śānac</w:t>
      </w:r>
      <w:r>
        <w:rPr>
          <w:iCs/>
          <w:i/>
        </w:rPr>
        <w:t xml:space="preserve">;</w:t>
      </w:r>
      <w:r>
        <w:rPr>
          <w:iCs/>
          <w:i/>
        </w:rPr>
        <w:t xml:space="preserve"> </w:t>
      </w:r>
      <w:r>
        <w:t xml:space="preserve">śnā* as the stem-suffix by</w:t>
      </w:r>
      <w:r>
        <w:t xml:space="preserve"> </w:t>
      </w:r>
      <w:r>
        <w:rPr>
          <w:iCs/>
          <w:i/>
        </w:rPr>
        <w:t xml:space="preserve">kryādibhyaḥ śnā</w:t>
      </w:r>
      <w:r>
        <w:t xml:space="preserve">;</w:t>
      </w:r>
      <w:r>
        <w:t xml:space="preserve"> </w:t>
      </w:r>
      <w:r>
        <w:rPr>
          <w:iCs/>
          <w:i/>
        </w:rPr>
        <w:t xml:space="preserve">āṅ</w:t>
      </w:r>
      <w:r>
        <w:t xml:space="preserve"> </w:t>
      </w:r>
      <w:r>
        <w:t xml:space="preserve">the preverb:</w:t>
      </w:r>
      <w:r>
        <w:t xml:space="preserve"> </w:t>
      </w:r>
      <w:r>
        <w:rPr>
          <w:iCs/>
          <w:i/>
        </w:rPr>
        <w:t xml:space="preserve">āminānā</w:t>
      </w:r>
      <w:r>
        <w:t xml:space="preserve">; since</w:t>
      </w:r>
      <w:r>
        <w:t xml:space="preserve"> </w:t>
      </w:r>
      <w:r>
        <w:rPr>
          <w:iCs/>
          <w:i/>
        </w:rPr>
        <w:t xml:space="preserve">śānac</w:t>
      </w:r>
      <w:r>
        <w:t xml:space="preserve"> </w:t>
      </w:r>
      <w:r>
        <w:t xml:space="preserve">is</w:t>
      </w:r>
      <w:r>
        <w:t xml:space="preserve"> </w:t>
      </w:r>
      <w:r>
        <w:rPr>
          <w:iCs/>
          <w:i/>
        </w:rPr>
        <w:t xml:space="preserve">cit</w:t>
      </w:r>
      <w:r>
        <w:t xml:space="preserve">, by</w:t>
      </w:r>
      <w:r>
        <w:t xml:space="preserve"> </w:t>
      </w:r>
      <w:r>
        <w:rPr>
          <w:iCs/>
          <w:i/>
        </w:rPr>
        <w:t xml:space="preserve">cit</w:t>
      </w:r>
      <w:r>
        <w:t xml:space="preserve"> </w:t>
      </w:r>
      <w:r>
        <w:t xml:space="preserve">the final-acute. ‖ 10 ‖</w:t>
      </w:r>
    </w:p>
    <w:p>
      <w:pPr>
        <w:pStyle w:val="BodyText"/>
      </w:pPr>
      <w:r>
        <w:rPr>
          <w:bCs/>
          <w:b/>
        </w:rPr>
        <w:t xml:space="preserve">॥ संहितापाठः ॥ — Saṃhitā-pāṭha (Rik 92.11)</w:t>
      </w:r>
      <w:r>
        <w:t xml:space="preserve"> </w:t>
      </w:r>
      <w:r>
        <w:rPr>
          <w:iCs/>
          <w:i/>
        </w:rPr>
        <w:t xml:space="preserve">(Triṣṭubh)</w:t>
      </w:r>
    </w:p>
    <w:p>
      <w:pPr>
        <w:pStyle w:val="BlockText"/>
      </w:pPr>
      <w:r>
        <w:t xml:space="preserve">व्यूर्ण्वती दिवो अन्ताँ अबोध्यप स्वसारं सनुतर्युयोति ।</w:t>
      </w:r>
      <w:r>
        <w:t xml:space="preserve"> </w:t>
      </w:r>
      <w:r>
        <w:t xml:space="preserve">प्रमिनती मनुष्या युगानि योषा जारस्य चक्षसा वि भाति ॥ ११ ॥</w:t>
      </w:r>
    </w:p>
    <w:p>
      <w:pPr>
        <w:pStyle w:val="FirstParagraph"/>
      </w:pPr>
      <w:r>
        <w:rPr>
          <w:iCs/>
          <w:i/>
        </w:rPr>
        <w:t xml:space="preserve">vy ūrṇvatī divo antāṃ abodhy apa svasāraṃ sanutar yuyoti | praminatī manuṣyā yugāni yoṣā jārasya cakṣasā vi bhāti ‖ 11 ‖</w:t>
      </w:r>
    </w:p>
    <w:p>
      <w:pPr>
        <w:pStyle w:val="BodyText"/>
      </w:pPr>
      <w:r>
        <w:rPr>
          <w:iCs/>
          <w:i/>
        </w:rPr>
        <w:t xml:space="preserve">(The Saṃhitā prints</w:t>
      </w:r>
      <w:r>
        <w:rPr>
          <w:iCs/>
          <w:i/>
        </w:rPr>
        <w:t xml:space="preserve"> </w:t>
      </w:r>
      <w:r>
        <w:t xml:space="preserve">antāṃ abodhi apa</w:t>
      </w:r>
      <w:r>
        <w:rPr>
          <w:iCs/>
          <w:i/>
        </w:rPr>
        <w:t xml:space="preserve">; the Pada has</w:t>
      </w:r>
      <w:r>
        <w:rPr>
          <w:iCs/>
          <w:i/>
        </w:rPr>
        <w:t xml:space="preserve"> </w:t>
      </w:r>
      <w:r>
        <w:t xml:space="preserve">antān | abodhi | apa</w:t>
      </w:r>
      <w:r>
        <w:rPr>
          <w:iCs/>
          <w:i/>
        </w:rPr>
        <w:t xml:space="preserve">. Accent marks not reproduced.)</w:t>
      </w:r>
    </w:p>
    <w:p>
      <w:r>
        <w:pict>
          <v:rect style="width:0;height:1.5pt" o:hralign="center" o:hrstd="t" o:hr="t"/>
        </w:pict>
      </w:r>
    </w:p>
    <w:bookmarkEnd w:id="480"/>
    <w:bookmarkStart w:id="481" w:name="page-445-pdf-460"/>
    <w:p>
      <w:pPr>
        <w:pStyle w:val="Heading3"/>
      </w:pPr>
      <w:r>
        <w:t xml:space="preserve">Page 445 (PDF 460)</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445.)</w:t>
      </w:r>
    </w:p>
    <w:p>
      <w:pPr>
        <w:pStyle w:val="BodyText"/>
      </w:pPr>
      <w:r>
        <w:rPr>
          <w:bCs/>
          <w:b/>
        </w:rPr>
        <w:t xml:space="preserve">॥ पदपाठः ॥ — Pada-pāṭha (Rik 92.11)</w:t>
      </w:r>
    </w:p>
    <w:p>
      <w:pPr>
        <w:pStyle w:val="BlockText"/>
      </w:pPr>
      <w:r>
        <w:t xml:space="preserve">विऽऊर्ण्वती । दिवः । अन्तान् । अबोधि । अप । स्वसारम् । सनुतः । युयोति ।</w:t>
      </w:r>
      <w:r>
        <w:t xml:space="preserve"> </w:t>
      </w:r>
      <w:r>
        <w:t xml:space="preserve">प्रऽमिनती । मनुष्या । युगानि । योषा । जारस्य । चक्षसा । वि । भाति ॥ ११ ॥</w:t>
      </w:r>
    </w:p>
    <w:p>
      <w:pPr>
        <w:pStyle w:val="FirstParagraph"/>
      </w:pPr>
      <w:r>
        <w:rPr>
          <w:iCs/>
          <w:i/>
        </w:rPr>
        <w:t xml:space="preserve">vi-ūrṇvatī | divaḥ | antān | abodhi | apa | svasāram | sanutaḥ | yuyoti | pra-minatī | manuṣyā | yugāni | yoṣā | jārasya | cakṣasā | vi | bhāti ‖ 11 ‖</w:t>
      </w:r>
    </w:p>
    <w:p>
      <w:pPr>
        <w:pStyle w:val="BodyText"/>
      </w:pPr>
      <w:r>
        <w:rPr>
          <w:bCs/>
          <w:b/>
        </w:rPr>
        <w:t xml:space="preserve">॥ सायणभाष्यम् ॥ — Sāyaṇa-bhāṣya (Rik 92.11)</w:t>
      </w:r>
    </w:p>
    <w:p>
      <w:pPr>
        <w:pStyle w:val="BlockText"/>
      </w:pPr>
      <w:r>
        <w:t xml:space="preserve">दिवो नभसोऽन्तान् प्रान्तान्व्यूर्ण्वती विवृतांस्तमसा वियुक्तान् कुर्वत्युषा अबोधि । सर्वैः प्राणिभिरज्ञायि । ज्ञाताभूत् । तदनन्तरं स्वसारमुषसः प्रादुर्भावे सति स्वयमेव सरन्तीं निशां सनुतः । अन्तर्हितनामैतत् । अन्तर्हितप्रदेशे ऽपि युयोति । अपगमय्य पृथक्करोति । मनुष्या मनुष्याणां संबन्धीनि युगानि कृतत्रेतादीनि प्रमिनती स्वगमनागमनाभ्यां प्रकर्षेण हिंसन्ती जारस्य रात्रेर्जरयितुः सूर्यस्य योषा जायोषाश्च स्वसात्मीयेन प्रकाशेन वि भाति । विशेषेण प्रकाशते ॥ व्यूर्ण्वती । ऊर्णुञ् आच्छादने । विपूर्वादस्माल्लटः शतृ । उगितश्चेति ङीप् । शतुरनुम इति नद्या उदात्तत्वं । सनुतः । एतदन्तोदात्तं स्वरादिषु निपातितं । आतोऽव्ययेसंज्ञायामव्ययादाप्सुप इति सप्तम्या लुक् । युयोति । यु मिश्रणामिश्रणयोः । बहुलं छन्दसीति शपः श्लुः । मनुष्या । सुपां सुलुगिति षष्ठ्या ड्यादेशः । युगानि । युजेः करणे कर्मणि वा घञ् । चजोः कु घिण्यतोरिति कुत्वं । उम्भादिषु कालविशेषे रथाद्युपकरणे च युगशब्दपाठात् लघूपधगुणाभावः । का. ६-१-१६० [?] उम्भादीनां चेत्यन्तोदात्तत्वं । जारस्य । दारजारौ कर्तरि णिलुक्च । पा. ३-३-२० [?] । घञन्तो निपात्यते ॥</w:t>
      </w:r>
    </w:p>
    <w:p>
      <w:pPr>
        <w:pStyle w:val="FirstParagraph"/>
      </w:pPr>
      <w:r>
        <w:rPr>
          <w:iCs/>
          <w:i/>
        </w:rPr>
        <w:t xml:space="preserve">divo nabhaso ’ntān prāntān vy ūrṇvatī vivṛtāṃs tamasā viyuktān kurvaty uṣā abodhi | sarvaiḥ prāṇibhir ajñāyi | jñātābhūt | tadanantaraṃ svasāram uṣasaḥ prādurbhāve sati svayam eva sarantīṃ niśāṃ sanutaḥ | antarhitanāmaitat | antarhitapradeśe ’pi yuyoti | apagamayya pṛthak karoti | manuṣyā manuṣyāṇāṃ saṃbandhīni yugāni kṛtatretādīni praminatī svagamanāgamanābhyāṃ prakarṣeṇa hiṃsantī jārasya rātrer jarayituḥ sūryasya yoṣā jāyoṣāś ca svasātmīyena prakāśena vi bhāti | viśeṣeṇa prakāśate ‖ vyūrṇvatī | ūrṇuñ ācchādane | vipūrvād asmāl laṭaḥ śatṛ | ugitaś ceti ṅīp | śatur anuma iti nadyā udāttatvaṃ | sanutaḥ | etadantodāttaṃ svarādiṣu nipātitaṃ | āto ’vyayesaṃjñāyām avyayād āpsupa iti saptamyā luk | yuyoti | yu miśraṇāmiśraṇayoḥ | bahulaṃ chandasīti śapaḥ śluḥ | manuṣyā | supāṃ sulug iti ṣaṣṭhyā ḍyādeśaḥ | yugāni | yujeḥ karaṇe karmaṇi vā ghañ | cajoḥ ku ghiṇyator iti kutvaṃ | umbhādiṣu kālaviśeṣe rathādyupakaraṇe ca yugaśabdapāṭhāt laghūpadhaguṇābhāvaḥ | Kā. 6-1-160 [?] umbhādīnāṃ cety antodāttatvaṃ | jārasya | dārajārau kartari ṇiluk ca | Pā. 3-3-20 [?] | ghañanto nipātyate ‖</w:t>
      </w:r>
    </w:p>
    <w:p>
      <w:pPr>
        <w:pStyle w:val="BodyText"/>
      </w:pPr>
      <w:r>
        <w:rPr>
          <w:iCs/>
          <w:i/>
        </w:rPr>
        <w:t xml:space="preserve">Translation:</w:t>
      </w:r>
      <w:r>
        <w:t xml:space="preserve"> </w:t>
      </w:r>
      <w:r>
        <w:t xml:space="preserve">“</w:t>
      </w:r>
      <w:r>
        <w:t xml:space="preserve">The Uṣas,</w:t>
      </w:r>
      <w:r>
        <w:t xml:space="preserve"> </w:t>
      </w:r>
      <w:r>
        <w:rPr>
          <w:iCs/>
          <w:i/>
        </w:rPr>
        <w:t xml:space="preserve">vy ūrṇvatī</w:t>
      </w:r>
      <w:r>
        <w:t xml:space="preserve">, laying open the</w:t>
      </w:r>
      <w:r>
        <w:t xml:space="preserve"> </w:t>
      </w:r>
      <w:r>
        <w:rPr>
          <w:iCs/>
          <w:i/>
        </w:rPr>
        <w:t xml:space="preserve">divaḥ antān</w:t>
      </w:r>
      <w:r>
        <w:t xml:space="preserve">, the edges of the sky, freeing them from darkness,</w:t>
      </w:r>
      <w:r>
        <w:t xml:space="preserve"> </w:t>
      </w:r>
      <w:r>
        <w:rPr>
          <w:iCs/>
          <w:i/>
        </w:rPr>
        <w:t xml:space="preserve">abodhi</w:t>
      </w:r>
      <w:r>
        <w:t xml:space="preserve"> </w:t>
      </w:r>
      <w:r>
        <w:t xml:space="preserve">— was noticed by all beings; became known. Thereupon, at Uṣas’s appearance,</w:t>
      </w:r>
      <w:r>
        <w:t xml:space="preserve"> </w:t>
      </w:r>
      <w:r>
        <w:rPr>
          <w:iCs/>
          <w:i/>
        </w:rPr>
        <w:t xml:space="preserve">svasāram</w:t>
      </w:r>
      <w:r>
        <w:t xml:space="preserve">, her sister, the Night, who goes off of herself,</w:t>
      </w:r>
      <w:r>
        <w:t xml:space="preserve"> </w:t>
      </w:r>
      <w:r>
        <w:rPr>
          <w:iCs/>
          <w:i/>
        </w:rPr>
        <w:t xml:space="preserve">sanutaḥ</w:t>
      </w:r>
      <w:r>
        <w:t xml:space="preserve"> </w:t>
      </w:r>
      <w:r>
        <w:t xml:space="preserve">[a word meaning</w:t>
      </w:r>
      <w:r>
        <w:t xml:space="preserve"> </w:t>
      </w:r>
      <w:r>
        <w:t xml:space="preserve">‘</w:t>
      </w:r>
      <w:r>
        <w:t xml:space="preserve">hidden</w:t>
      </w:r>
      <w:r>
        <w:t xml:space="preserve">’</w:t>
      </w:r>
      <w:r>
        <w:t xml:space="preserve">],</w:t>
      </w:r>
      <w:r>
        <w:t xml:space="preserve"> </w:t>
      </w:r>
      <w:r>
        <w:rPr>
          <w:iCs/>
          <w:i/>
        </w:rPr>
        <w:t xml:space="preserve">apa yuyoti</w:t>
      </w:r>
      <w:r>
        <w:t xml:space="preserve"> </w:t>
      </w:r>
      <w:r>
        <w:t xml:space="preserve">— she sends away, even from the hidden places, separates her.</w:t>
      </w:r>
      <w:r>
        <w:t xml:space="preserve"> </w:t>
      </w:r>
      <w:r>
        <w:rPr>
          <w:iCs/>
          <w:i/>
        </w:rPr>
        <w:t xml:space="preserve">Manuṣyā yugāni praminatī</w:t>
      </w:r>
      <w:r>
        <w:t xml:space="preserve"> </w:t>
      </w:r>
      <w:r>
        <w:t xml:space="preserve">— destroying, by her going and coming, the</w:t>
      </w:r>
      <w:r>
        <w:t xml:space="preserve"> </w:t>
      </w:r>
      <w:r>
        <w:rPr>
          <w:iCs/>
          <w:i/>
        </w:rPr>
        <w:t xml:space="preserve">yugas</w:t>
      </w:r>
      <w:r>
        <w:t xml:space="preserve">, the ages (Kṛta, Tretā and the rest) of men, the</w:t>
      </w:r>
      <w:r>
        <w:t xml:space="preserve"> </w:t>
      </w:r>
      <w:r>
        <w:rPr>
          <w:iCs/>
          <w:i/>
        </w:rPr>
        <w:t xml:space="preserve">yoṣā</w:t>
      </w:r>
      <w:r>
        <w:t xml:space="preserve">, the wife of</w:t>
      </w:r>
      <w:r>
        <w:t xml:space="preserve"> </w:t>
      </w:r>
      <w:r>
        <w:rPr>
          <w:iCs/>
          <w:i/>
        </w:rPr>
        <w:t xml:space="preserve">jāra</w:t>
      </w:r>
      <w:r>
        <w:t xml:space="preserve">, the wearer-out of night, the Sun, shines with her own light,</w:t>
      </w:r>
      <w:r>
        <w:t xml:space="preserve"> </w:t>
      </w:r>
      <w:r>
        <w:rPr>
          <w:iCs/>
          <w:i/>
        </w:rPr>
        <w:t xml:space="preserve">vi bhāti</w:t>
      </w:r>
      <w:r>
        <w:t xml:space="preserve">.</w:t>
      </w:r>
      <w:r>
        <w:t xml:space="preserve">”</w:t>
      </w:r>
    </w:p>
    <w:p>
      <w:pPr>
        <w:pStyle w:val="BodyText"/>
      </w:pPr>
      <w:r>
        <w:rPr>
          <w:iCs/>
          <w:i/>
        </w:rPr>
        <w:t xml:space="preserve">Grammar tail (partly clotted; characterized):</w:t>
      </w:r>
      <w:r>
        <w:t xml:space="preserve"> </w:t>
      </w:r>
      <w:r>
        <w:rPr>
          <w:iCs/>
          <w:i/>
        </w:rPr>
        <w:t xml:space="preserve">vyūrṇvatī</w:t>
      </w:r>
      <w:r>
        <w:t xml:space="preserve"> </w:t>
      </w:r>
      <w:r>
        <w:t xml:space="preserve">— root</w:t>
      </w:r>
      <w:r>
        <w:t xml:space="preserve"> </w:t>
      </w:r>
      <w:r>
        <w:rPr>
          <w:iCs/>
          <w:i/>
        </w:rPr>
        <w:t xml:space="preserve">ūrṇuñ ācchādane</w:t>
      </w:r>
      <w:r>
        <w:t xml:space="preserve">, with</w:t>
      </w:r>
      <w:r>
        <w:t xml:space="preserve"> </w:t>
      </w:r>
      <w:r>
        <w:rPr>
          <w:iCs/>
          <w:i/>
        </w:rPr>
        <w:t xml:space="preserve">vi</w:t>
      </w:r>
      <w:r>
        <w:t xml:space="preserve">; the</w:t>
      </w:r>
      <w:r>
        <w:t xml:space="preserve"> </w:t>
      </w:r>
      <w:r>
        <w:rPr>
          <w:iCs/>
          <w:i/>
        </w:rPr>
        <w:t xml:space="preserve">śatṛ</w:t>
      </w:r>
      <w:r>
        <w:t xml:space="preserve"> </w:t>
      </w:r>
      <w:r>
        <w:t xml:space="preserve">in the</w:t>
      </w:r>
      <w:r>
        <w:t xml:space="preserve"> </w:t>
      </w:r>
      <w:r>
        <w:rPr>
          <w:iCs/>
          <w:i/>
        </w:rPr>
        <w:t xml:space="preserve">laṭ</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by</w:t>
      </w:r>
      <w:r>
        <w:t xml:space="preserve"> </w:t>
      </w:r>
      <w:r>
        <w:rPr>
          <w:iCs/>
          <w:i/>
        </w:rPr>
        <w:t xml:space="preserve">śatur anumo nadyajādī</w:t>
      </w:r>
      <w:r>
        <w:t xml:space="preserve"> </w:t>
      </w:r>
      <w:r>
        <w:t xml:space="preserve">the</w:t>
      </w:r>
      <w:r>
        <w:t xml:space="preserve"> </w:t>
      </w:r>
      <w:r>
        <w:rPr>
          <w:iCs/>
          <w:i/>
        </w:rPr>
        <w:t xml:space="preserve">nadī</w:t>
      </w:r>
      <w:r>
        <w:t xml:space="preserve"> </w:t>
      </w:r>
      <w:r>
        <w:t xml:space="preserve">takes the acute.</w:t>
      </w:r>
      <w:r>
        <w:t xml:space="preserve"> </w:t>
      </w:r>
      <w:r>
        <w:rPr>
          <w:iCs/>
          <w:i/>
        </w:rPr>
        <w:t xml:space="preserve">sanutaḥ</w:t>
      </w:r>
      <w:r>
        <w:t xml:space="preserve"> </w:t>
      </w:r>
      <w:r>
        <w:t xml:space="preserve">— listed among the</w:t>
      </w:r>
      <w:r>
        <w:t xml:space="preserve"> </w:t>
      </w:r>
      <w:r>
        <w:rPr>
          <w:iCs/>
          <w:i/>
        </w:rPr>
        <w:t xml:space="preserve">svarādi</w:t>
      </w:r>
      <w:r>
        <w:t xml:space="preserve"> </w:t>
      </w:r>
      <w:r>
        <w:t xml:space="preserve">words as a final-acute irregular form; by</w:t>
      </w:r>
      <w:r>
        <w:t xml:space="preserve"> </w:t>
      </w:r>
      <w:r>
        <w:rPr>
          <w:iCs/>
          <w:i/>
        </w:rPr>
        <w:t xml:space="preserve">āto ’vyaye saṃjñāyām…</w:t>
      </w:r>
      <w:r>
        <w:t xml:space="preserve"> </w:t>
      </w:r>
      <w:r>
        <w:t xml:space="preserve">the</w:t>
      </w:r>
      <w:r>
        <w:t xml:space="preserve"> </w:t>
      </w:r>
      <w:r>
        <w:rPr>
          <w:iCs/>
          <w:i/>
        </w:rPr>
        <w:t xml:space="preserve">luk</w:t>
      </w:r>
      <w:r>
        <w:t xml:space="preserve"> </w:t>
      </w:r>
      <w:r>
        <w:t xml:space="preserve">of the locative.</w:t>
      </w:r>
      <w:r>
        <w:t xml:space="preserve"> </w:t>
      </w:r>
      <w:r>
        <w:rPr>
          <w:iCs/>
          <w:i/>
        </w:rPr>
        <w:t xml:space="preserve">yuyoti</w:t>
      </w:r>
      <w:r>
        <w:t xml:space="preserve"> </w:t>
      </w:r>
      <w:r>
        <w:t xml:space="preserve">— root</w:t>
      </w:r>
      <w:r>
        <w:t xml:space="preserve"> </w:t>
      </w:r>
      <w:r>
        <w:rPr>
          <w:iCs/>
          <w:i/>
        </w:rPr>
        <w:t xml:space="preserve">yu miśraṇāmiśraṇayoḥ</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manuṣyā</w:t>
      </w:r>
      <w:r>
        <w:t xml:space="preserve"> </w:t>
      </w:r>
      <w:r>
        <w:t xml:space="preserve">—</w:t>
      </w:r>
      <w:r>
        <w:t xml:space="preserve"> </w:t>
      </w:r>
      <w:r>
        <w:rPr>
          <w:iCs/>
          <w:i/>
        </w:rPr>
        <w:t xml:space="preserve">ḍyā</w:t>
      </w:r>
      <w:r>
        <w:t xml:space="preserve"> </w:t>
      </w:r>
      <w:r>
        <w:t xml:space="preserve">replaces the genitive by</w:t>
      </w:r>
      <w:r>
        <w:t xml:space="preserve"> </w:t>
      </w:r>
      <w:r>
        <w:rPr>
          <w:iCs/>
          <w:i/>
        </w:rPr>
        <w:t xml:space="preserve">supāṃ sulug</w:t>
      </w:r>
      <w:r>
        <w:t xml:space="preserve">.</w:t>
      </w:r>
      <w:r>
        <w:t xml:space="preserve"> </w:t>
      </w:r>
      <w:r>
        <w:rPr>
          <w:iCs/>
          <w:i/>
        </w:rPr>
        <w:t xml:space="preserve">yugāni</w:t>
      </w:r>
      <w:r>
        <w:t xml:space="preserve"> </w:t>
      </w:r>
      <w:r>
        <w:t xml:space="preserve">—</w:t>
      </w:r>
      <w:r>
        <w:t xml:space="preserve"> </w:t>
      </w:r>
      <w:r>
        <w:rPr>
          <w:iCs/>
          <w:i/>
        </w:rPr>
        <w:t xml:space="preserve">ghañ</w:t>
      </w:r>
      <w:r>
        <w:t xml:space="preserve"> </w:t>
      </w:r>
      <w:r>
        <w:t xml:space="preserve">from</w:t>
      </w:r>
      <w:r>
        <w:t xml:space="preserve"> </w:t>
      </w:r>
      <w:r>
        <w:rPr>
          <w:iCs/>
          <w:i/>
        </w:rPr>
        <w:t xml:space="preserve">yuj</w:t>
      </w:r>
      <w:r>
        <w:t xml:space="preserve"> </w:t>
      </w:r>
      <w:r>
        <w:t xml:space="preserve">in the instrumental or the passive sense;</w:t>
      </w:r>
      <w:r>
        <w:t xml:space="preserve"> </w:t>
      </w:r>
      <w:r>
        <w:rPr>
          <w:iCs/>
          <w:i/>
        </w:rPr>
        <w:t xml:space="preserve">kutva</w:t>
      </w:r>
      <w:r>
        <w:t xml:space="preserve"> </w:t>
      </w:r>
      <w:r>
        <w:t xml:space="preserve">by</w:t>
      </w:r>
      <w:r>
        <w:t xml:space="preserve"> </w:t>
      </w:r>
      <w:r>
        <w:rPr>
          <w:iCs/>
          <w:i/>
        </w:rPr>
        <w:t xml:space="preserve">cajoḥ ku ghiṇyatoḥ</w:t>
      </w:r>
      <w:r>
        <w:t xml:space="preserve">; since the word</w:t>
      </w:r>
      <w:r>
        <w:t xml:space="preserve"> </w:t>
      </w:r>
      <w:r>
        <w:rPr>
          <w:iCs/>
          <w:i/>
        </w:rPr>
        <w:t xml:space="preserve">yuga</w:t>
      </w:r>
      <w:r>
        <w:t xml:space="preserve"> </w:t>
      </w:r>
      <w:r>
        <w:t xml:space="preserve">is read among the</w:t>
      </w:r>
      <w:r>
        <w:t xml:space="preserve"> </w:t>
      </w:r>
      <w:r>
        <w:rPr>
          <w:iCs/>
          <w:i/>
        </w:rPr>
        <w:t xml:space="preserve">umbhādi</w:t>
      </w:r>
      <w:r>
        <w:t xml:space="preserve"> </w:t>
      </w:r>
      <w:r>
        <w:t xml:space="preserve">words — in the sense of a particular time and of the apparatus of a chariot and the like — the guṇa of the light penultimate does not occur; final-acute by</w:t>
      </w:r>
      <w:r>
        <w:t xml:space="preserve"> </w:t>
      </w:r>
      <w:r>
        <w:rPr>
          <w:iCs/>
          <w:i/>
        </w:rPr>
        <w:t xml:space="preserve">umbhādīnāṃ ca</w:t>
      </w:r>
      <w:r>
        <w:t xml:space="preserve"> </w:t>
      </w:r>
      <w:r>
        <w:t xml:space="preserve">(Kā. 6-1-160 [?]).</w:t>
      </w:r>
      <w:r>
        <w:t xml:space="preserve"> </w:t>
      </w:r>
      <w:r>
        <w:rPr>
          <w:iCs/>
          <w:i/>
        </w:rPr>
        <w:t xml:space="preserve">jārasya</w:t>
      </w:r>
      <w:r>
        <w:t xml:space="preserve"> </w:t>
      </w:r>
      <w:r>
        <w:t xml:space="preserve">—</w:t>
      </w:r>
      <w:r>
        <w:t xml:space="preserve"> </w:t>
      </w:r>
      <w:r>
        <w:rPr>
          <w:iCs/>
          <w:i/>
        </w:rPr>
        <w:t xml:space="preserve">dāra</w:t>
      </w:r>
      <w:r>
        <w:t xml:space="preserve"> </w:t>
      </w:r>
      <w:r>
        <w:t xml:space="preserve">and</w:t>
      </w:r>
      <w:r>
        <w:t xml:space="preserve"> </w:t>
      </w:r>
      <w:r>
        <w:rPr>
          <w:iCs/>
          <w:i/>
        </w:rPr>
        <w:t xml:space="preserve">jāra</w:t>
      </w:r>
      <w:r>
        <w:t xml:space="preserve"> </w:t>
      </w:r>
      <w:r>
        <w:t xml:space="preserve">are formed irregularly by Pā. 3-3-20 [?] with the</w:t>
      </w:r>
      <w:r>
        <w:t xml:space="preserve"> </w:t>
      </w:r>
      <w:r>
        <w:rPr>
          <w:iCs/>
          <w:i/>
        </w:rPr>
        <w:t xml:space="preserve">ghañ</w:t>
      </w:r>
      <w:r>
        <w:t xml:space="preserve"> </w:t>
      </w:r>
      <w:r>
        <w:t xml:space="preserve">and the elision of</w:t>
      </w:r>
      <w:r>
        <w:t xml:space="preserve"> </w:t>
      </w:r>
      <w:r>
        <w:rPr>
          <w:iCs/>
          <w:i/>
        </w:rPr>
        <w:t xml:space="preserve">ṇi</w:t>
      </w:r>
      <w:r>
        <w:t xml:space="preserve">.</w:t>
      </w:r>
    </w:p>
    <w:p>
      <w:pPr>
        <w:pStyle w:val="BodyText"/>
      </w:pPr>
      <w:r>
        <w:rPr>
          <w:bCs/>
          <w:b/>
        </w:rPr>
        <w:t xml:space="preserve">॥ प्रतिपदार्थ ॥ — Pratipadārtha (Rik 92.11)</w:t>
      </w:r>
      <w:r>
        <w:t xml:space="preserve"> </w:t>
      </w:r>
      <w:r>
        <w:rPr>
          <w:iCs/>
          <w:i/>
        </w:rPr>
        <w:t xml:space="preserve">(Kannada)</w:t>
      </w:r>
    </w:p>
    <w:p>
      <w:pPr>
        <w:pStyle w:val="BodyText"/>
      </w:pPr>
      <w:r>
        <w:rPr>
          <w:iCs/>
          <w:i/>
        </w:rPr>
        <w:t xml:space="preserve">divaḥ</w:t>
      </w:r>
      <w:r>
        <w:t xml:space="preserve"> </w:t>
      </w:r>
      <w:r>
        <w:t xml:space="preserve">— of the mid-region;</w:t>
      </w:r>
      <w:r>
        <w:t xml:space="preserve"> </w:t>
      </w:r>
      <w:r>
        <w:rPr>
          <w:iCs/>
          <w:i/>
        </w:rPr>
        <w:t xml:space="preserve">antān</w:t>
      </w:r>
      <w:r>
        <w:t xml:space="preserve"> </w:t>
      </w:r>
      <w:r>
        <w:t xml:space="preserve">— all the end-parts;</w:t>
      </w:r>
      <w:r>
        <w:t xml:space="preserve"> </w:t>
      </w:r>
      <w:r>
        <w:rPr>
          <w:iCs/>
          <w:i/>
        </w:rPr>
        <w:t xml:space="preserve">vy ūrṇvatī</w:t>
      </w:r>
      <w:r>
        <w:t xml:space="preserve"> </w:t>
      </w:r>
      <w:r>
        <w:t xml:space="preserve">— (freeing them from darkness) causing them to shine, the Uṣas deity;</w:t>
      </w:r>
      <w:r>
        <w:t xml:space="preserve"> </w:t>
      </w:r>
      <w:r>
        <w:rPr>
          <w:iCs/>
          <w:i/>
        </w:rPr>
        <w:t xml:space="preserve">abodhi</w:t>
      </w:r>
      <w:r>
        <w:t xml:space="preserve"> </w:t>
      </w:r>
      <w:r>
        <w:t xml:space="preserve">— (by all) was known; (afterwards)</w:t>
      </w:r>
      <w:r>
        <w:t xml:space="preserve"> </w:t>
      </w:r>
      <w:r>
        <w:rPr>
          <w:iCs/>
          <w:i/>
        </w:rPr>
        <w:t xml:space="preserve">svasāram</w:t>
      </w:r>
      <w:r>
        <w:t xml:space="preserve"> </w:t>
      </w:r>
      <w:r>
        <w:t xml:space="preserve">— her own sister, who went away by herself, the night;</w:t>
      </w:r>
      <w:r>
        <w:t xml:space="preserve"> </w:t>
      </w:r>
      <w:r>
        <w:rPr>
          <w:iCs/>
          <w:i/>
        </w:rPr>
        <w:t xml:space="preserve">sanutaḥ</w:t>
      </w:r>
      <w:r>
        <w:t xml:space="preserve"> </w:t>
      </w:r>
      <w:r>
        <w:t xml:space="preserve">— to a hidden place;</w:t>
      </w:r>
      <w:r>
        <w:t xml:space="preserve"> </w:t>
      </w:r>
      <w:r>
        <w:rPr>
          <w:iCs/>
          <w:i/>
        </w:rPr>
        <w:t xml:space="preserve">apa yuyoti</w:t>
      </w:r>
      <w:r>
        <w:t xml:space="preserve"> </w:t>
      </w:r>
      <w:r>
        <w:t xml:space="preserve">— drives so that she is not seen;</w:t>
      </w:r>
      <w:r>
        <w:t xml:space="preserve"> </w:t>
      </w:r>
      <w:r>
        <w:rPr>
          <w:iCs/>
          <w:i/>
        </w:rPr>
        <w:t xml:space="preserve">manuṣyā</w:t>
      </w:r>
      <w:r>
        <w:t xml:space="preserve"> </w:t>
      </w:r>
      <w:r>
        <w:t xml:space="preserve">— of men;</w:t>
      </w:r>
      <w:r>
        <w:t xml:space="preserve"> </w:t>
      </w:r>
      <w:r>
        <w:rPr>
          <w:iCs/>
          <w:i/>
        </w:rPr>
        <w:t xml:space="preserve">yugāni</w:t>
      </w:r>
      <w:r>
        <w:t xml:space="preserve"> </w:t>
      </w:r>
      <w:r>
        <w:t xml:space="preserve">— the ages Kṛta, Tretā and the rest;</w:t>
      </w:r>
      <w:r>
        <w:t xml:space="preserve"> </w:t>
      </w:r>
      <w:r>
        <w:rPr>
          <w:iCs/>
          <w:i/>
        </w:rPr>
        <w:t xml:space="preserve">praminatī</w:t>
      </w:r>
      <w:r>
        <w:t xml:space="preserve"> </w:t>
      </w:r>
      <w:r>
        <w:t xml:space="preserve">— causing to pass;</w:t>
      </w:r>
      <w:r>
        <w:t xml:space="preserve"> </w:t>
      </w:r>
      <w:r>
        <w:rPr>
          <w:iCs/>
          <w:i/>
        </w:rPr>
        <w:t xml:space="preserve">jārasya</w:t>
      </w:r>
      <w:r>
        <w:t xml:space="preserve"> </w:t>
      </w:r>
      <w:r>
        <w:t xml:space="preserve">— of the Sun, who makes the night end, or her beloved Sun;</w:t>
      </w:r>
      <w:r>
        <w:t xml:space="preserve"> </w:t>
      </w:r>
      <w:r>
        <w:rPr>
          <w:iCs/>
          <w:i/>
        </w:rPr>
        <w:t xml:space="preserve">yoṣā</w:t>
      </w:r>
      <w:r>
        <w:t xml:space="preserve"> </w:t>
      </w:r>
      <w:r>
        <w:t xml:space="preserve">— as wife;</w:t>
      </w:r>
      <w:r>
        <w:t xml:space="preserve"> </w:t>
      </w:r>
      <w:r>
        <w:rPr>
          <w:iCs/>
          <w:i/>
        </w:rPr>
        <w:t xml:space="preserve">cakṣasā</w:t>
      </w:r>
      <w:r>
        <w:t xml:space="preserve"> </w:t>
      </w:r>
      <w:r>
        <w:t xml:space="preserve">— with her own radiance;</w:t>
      </w:r>
      <w:r>
        <w:t xml:space="preserve"> </w:t>
      </w:r>
      <w:r>
        <w:rPr>
          <w:iCs/>
          <w:i/>
        </w:rPr>
        <w:t xml:space="preserve">vi bhāti</w:t>
      </w:r>
      <w:r>
        <w:t xml:space="preserve"> </w:t>
      </w:r>
      <w:r>
        <w:t xml:space="preserve">— shines.</w:t>
      </w:r>
    </w:p>
    <w:p>
      <w:r>
        <w:pict>
          <v:rect style="width:0;height:1.5pt" o:hralign="center" o:hrstd="t" o:hr="t"/>
        </w:pict>
      </w:r>
    </w:p>
    <w:bookmarkEnd w:id="481"/>
    <w:bookmarkStart w:id="482" w:name="page-446-pdf-461"/>
    <w:p>
      <w:pPr>
        <w:pStyle w:val="Heading3"/>
      </w:pPr>
      <w:r>
        <w:t xml:space="preserve">Page 446 (PDF 461)</w:t>
      </w:r>
    </w:p>
    <w:p>
      <w:pPr>
        <w:pStyle w:val="FirstParagraph"/>
      </w:pPr>
      <w:r>
        <w:rPr>
          <w:iCs/>
          <w:i/>
        </w:rPr>
        <w:t xml:space="preserve">(Running head: left</w:t>
      </w:r>
      <w:r>
        <w:rPr>
          <w:iCs/>
          <w:i/>
        </w:rPr>
        <w:t xml:space="preserve"> </w:t>
      </w:r>
      <w:r>
        <w:rPr>
          <w:iCs/>
          <w:i/>
        </w:rPr>
        <w:t xml:space="preserve">“</w:t>
      </w:r>
      <w:r>
        <w:rPr>
          <w:iCs/>
          <w:i/>
        </w:rPr>
        <w:t xml:space="preserve">446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भावार्थः ॥ — Bhāvārtha of Rik 92.11</w:t>
      </w:r>
      <w:r>
        <w:t xml:space="preserve"> </w:t>
      </w:r>
      <w:r>
        <w:rPr>
          <w:iCs/>
          <w:i/>
        </w:rPr>
        <w:t xml:space="preserve">(Kannada)</w:t>
      </w:r>
    </w:p>
    <w:p>
      <w:pPr>
        <w:pStyle w:val="BodyText"/>
      </w:pPr>
      <w:r>
        <w:t xml:space="preserve">“</w:t>
      </w:r>
      <w:r>
        <w:t xml:space="preserve">When the Uṣas deity, freeing all the end-portions of the mid-region from darkness, was making them shine, everyone came to know her form. She sends her sister, the night, who had gone away of herself, to a hidden place, so that she is not seen. Bringing to an end the ages of men — Kṛta, Tretā and the rest — which measure their time, she shines with her own radiance as the wife of the Sun, who makes the night end.</w:t>
      </w:r>
      <w:r>
        <w:t xml:space="preserve">”</w:t>
      </w:r>
    </w:p>
    <w:p>
      <w:pPr>
        <w:pStyle w:val="BodyText"/>
      </w:pPr>
      <w:r>
        <w:rPr>
          <w:bCs/>
          <w:b/>
        </w:rPr>
        <w:t xml:space="preserve">English Translation</w:t>
      </w:r>
      <w:r>
        <w:t xml:space="preserve"> </w:t>
      </w:r>
      <w:r>
        <w:rPr>
          <w:iCs/>
          <w:i/>
        </w:rPr>
        <w:t xml:space="preserve">(printed in English in the source; Rik 92.11)</w:t>
      </w:r>
    </w:p>
    <w:p>
      <w:pPr>
        <w:pStyle w:val="BodyText"/>
      </w:pPr>
      <w:r>
        <w:t xml:space="preserve">“</w:t>
      </w:r>
      <w:r>
        <w:t xml:space="preserve">She has been seen illuminating the boundaries of the sky, and driving into disappearance the spontaneously [sic, as printed:</w:t>
      </w:r>
      <w:r>
        <w:t xml:space="preserve"> </w:t>
      </w:r>
      <w:r>
        <w:t xml:space="preserve">‘</w:t>
      </w:r>
      <w:r>
        <w:t xml:space="preserve">the spontaneously night</w:t>
      </w:r>
      <w:r>
        <w:t xml:space="preserve">’</w:t>
      </w:r>
      <w:r>
        <w:t xml:space="preserve">] night; wearing away the ages of the human race, she shines with light like the bride of the Sun.</w:t>
      </w:r>
      <w:r>
        <w:t xml:space="preserve">”</w:t>
      </w:r>
      <w:r>
        <w:t xml:space="preserve"> </w:t>
      </w:r>
      <w:r>
        <w:t xml:space="preserve">— as printed.</w:t>
      </w:r>
    </w:p>
    <w:p>
      <w:pPr>
        <w:pStyle w:val="BodyText"/>
      </w:pPr>
      <w:r>
        <w:rPr>
          <w:bCs/>
          <w:b/>
        </w:rPr>
        <w:t xml:space="preserve">॥ विशेषविषयगळु ॥ — Special Topics (Rik 92.11)</w:t>
      </w:r>
      <w:r>
        <w:t xml:space="preserve"> </w:t>
      </w:r>
      <w:r>
        <w:rPr>
          <w:iCs/>
          <w:i/>
        </w:rPr>
        <w:t xml:space="preserve">(Kannada)</w:t>
      </w:r>
    </w:p>
    <w:p>
      <w:pPr>
        <w:pStyle w:val="BodyText"/>
      </w:pPr>
      <w:r>
        <w:rPr>
          <w:iCs/>
          <w:i/>
          <w:bCs/>
          <w:b/>
        </w:rPr>
        <w:t xml:space="preserve">vyūrṇvatī</w:t>
      </w:r>
      <w:r>
        <w:t xml:space="preserve"> </w:t>
      </w:r>
      <w:r>
        <w:t xml:space="preserve">—</w:t>
      </w:r>
      <w:r>
        <w:t xml:space="preserve"> </w:t>
      </w:r>
      <w:r>
        <w:rPr>
          <w:iCs/>
          <w:i/>
        </w:rPr>
        <w:t xml:space="preserve">ūrṇuñ ācchādane</w:t>
      </w:r>
      <w:r>
        <w:t xml:space="preserve"> </w:t>
      </w:r>
      <w:r>
        <w:t xml:space="preserve">|</w:t>
      </w:r>
      <w:r>
        <w:t xml:space="preserve"> </w:t>
      </w:r>
      <w:r>
        <w:t xml:space="preserve">“</w:t>
      </w:r>
      <w:r>
        <w:t xml:space="preserve">The root</w:t>
      </w:r>
      <w:r>
        <w:t xml:space="preserve"> </w:t>
      </w:r>
      <w:r>
        <w:rPr>
          <w:iCs/>
          <w:i/>
        </w:rPr>
        <w:t xml:space="preserve">ūrṇu</w:t>
      </w:r>
      <w:r>
        <w:t xml:space="preserve">, which gives the sense</w:t>
      </w:r>
      <w:r>
        <w:t xml:space="preserve"> </w:t>
      </w:r>
      <w:r>
        <w:t xml:space="preserve">‘</w:t>
      </w:r>
      <w:r>
        <w:t xml:space="preserve">to cover, to hide</w:t>
      </w:r>
      <w:r>
        <w:t xml:space="preserve">’</w:t>
      </w:r>
      <w:r>
        <w:t xml:space="preserve">, forms</w:t>
      </w:r>
      <w:r>
        <w:t xml:space="preserve"> </w:t>
      </w:r>
      <w:r>
        <w:rPr>
          <w:iCs/>
          <w:i/>
        </w:rPr>
        <w:t xml:space="preserve">ūrṇvatī</w:t>
      </w:r>
      <w:r>
        <w:t xml:space="preserve">. Here, joined with the preposition</w:t>
      </w:r>
      <w:r>
        <w:t xml:space="preserve"> </w:t>
      </w:r>
      <w:r>
        <w:rPr>
          <w:iCs/>
          <w:i/>
        </w:rPr>
        <w:t xml:space="preserve">vi</w:t>
      </w:r>
      <w:r>
        <w:t xml:space="preserve">, the sense is</w:t>
      </w:r>
      <w:r>
        <w:t xml:space="preserve"> </w:t>
      </w:r>
      <w:r>
        <w:t xml:space="preserve">‘</w:t>
      </w:r>
      <w:r>
        <w:t xml:space="preserve">removal of covering</w:t>
      </w:r>
      <w:r>
        <w:t xml:space="preserve">’</w:t>
      </w:r>
      <w:r>
        <w:t xml:space="preserve">: that is, removal of the covering that is the darkness of the night.</w:t>
      </w:r>
      <w:r>
        <w:t xml:space="preserve"> </w:t>
      </w:r>
      <w:r>
        <w:rPr>
          <w:iCs/>
          <w:i/>
        </w:rPr>
        <w:t xml:space="preserve">vivṛtāṃs tamasā viyuktān kurvaty uṣāḥ</w:t>
      </w:r>
      <w:r>
        <w:t xml:space="preserve"> </w:t>
      </w:r>
      <w:r>
        <w:t xml:space="preserve">—</w:t>
      </w:r>
      <w:r>
        <w:t xml:space="preserve"> </w:t>
      </w:r>
      <w:r>
        <w:t xml:space="preserve">‘</w:t>
      </w:r>
      <w:r>
        <w:t xml:space="preserve">the Uṣas who, with the radiance that has enveloped the world, makes it shine</w:t>
      </w:r>
      <w:r>
        <w:t xml:space="preserve">’</w:t>
      </w:r>
      <w:r>
        <w:t xml:space="preserve"> </w:t>
      </w:r>
      <w:r>
        <w:t xml:space="preserve">— this is the meaning.</w:t>
      </w:r>
      <w:r>
        <w:t xml:space="preserve">”</w:t>
      </w:r>
    </w:p>
    <w:p>
      <w:pPr>
        <w:pStyle w:val="BodyText"/>
      </w:pPr>
      <w:r>
        <w:t xml:space="preserve">“</w:t>
      </w:r>
      <w:r>
        <w:t xml:space="preserve">In some places, when this is used as an epithet of Uṣas, there is the meaning</w:t>
      </w:r>
      <w:r>
        <w:t xml:space="preserve"> </w:t>
      </w:r>
      <w:r>
        <w:t xml:space="preserve">‘</w:t>
      </w:r>
      <w:r>
        <w:t xml:space="preserve">giving</w:t>
      </w:r>
      <w:r>
        <w:t xml:space="preserve">’</w:t>
      </w:r>
      <w:r>
        <w:t xml:space="preserve"> </w:t>
      </w:r>
      <w:r>
        <w:t xml:space="preserve">for</w:t>
      </w:r>
      <w:r>
        <w:t xml:space="preserve"> </w:t>
      </w:r>
      <w:r>
        <w:rPr>
          <w:iCs/>
          <w:i/>
        </w:rPr>
        <w:t xml:space="preserve">vyūrṇvatī</w:t>
      </w:r>
      <w:r>
        <w:t xml:space="preserve">. For example —</w:t>
      </w:r>
      <w:r>
        <w:t xml:space="preserve">”</w:t>
      </w:r>
    </w:p>
    <w:p>
      <w:pPr>
        <w:pStyle w:val="BlockText"/>
      </w:pPr>
      <w:r>
        <w:t xml:space="preserve">व्यूर्ण्वती दाशुषे वार्याणि पुनर्ज्योतिर्युवतिः पूर्वथाकः ।</w:t>
      </w:r>
    </w:p>
    <w:p>
      <w:pPr>
        <w:pStyle w:val="FirstParagraph"/>
      </w:pPr>
      <w:r>
        <w:rPr>
          <w:iCs/>
          <w:i/>
        </w:rPr>
        <w:t xml:space="preserve">vy ūrṇvatī dāśuṣe vāryāṇi punar jyotir yuvatiḥ pūrvathākaḥ |</w:t>
      </w:r>
      <w:r>
        <w:t xml:space="preserve"> </w:t>
      </w:r>
      <w:r>
        <w:t xml:space="preserve">(Ṛ. Saṃ. 3-[?]-6 [?]; the numerals as read, doubtful)</w:t>
      </w:r>
    </w:p>
    <w:p>
      <w:pPr>
        <w:pStyle w:val="BodyText"/>
      </w:pPr>
      <w:r>
        <w:rPr>
          <w:iCs/>
          <w:i/>
        </w:rPr>
        <w:t xml:space="preserve">Gloss, mine and tentative:</w:t>
      </w:r>
      <w:r>
        <w:t xml:space="preserve"> </w:t>
      </w:r>
      <w:r>
        <w:t xml:space="preserve">“</w:t>
      </w:r>
      <w:r>
        <w:t xml:space="preserve">Opening out choice things for the giver, the young woman has again made the light as of old.</w:t>
      </w:r>
      <w:r>
        <w:t xml:space="preserve">”</w:t>
      </w:r>
    </w:p>
    <w:p>
      <w:pPr>
        <w:pStyle w:val="BodyText"/>
      </w:pPr>
      <w:r>
        <w:t xml:space="preserve">“</w:t>
      </w:r>
      <w:r>
        <w:t xml:space="preserve">— in this Ṛk,</w:t>
      </w:r>
      <w:r>
        <w:t xml:space="preserve"> </w:t>
      </w:r>
      <w:r>
        <w:rPr>
          <w:iCs/>
          <w:i/>
        </w:rPr>
        <w:t xml:space="preserve">prayacchantī</w:t>
      </w:r>
      <w:r>
        <w:t xml:space="preserve"> </w:t>
      </w:r>
      <w:r>
        <w:t xml:space="preserve">[</w:t>
      </w:r>
      <w:r>
        <w:t xml:space="preserve">‘</w:t>
      </w:r>
      <w:r>
        <w:t xml:space="preserve">giving</w:t>
      </w:r>
      <w:r>
        <w:t xml:space="preserve">’</w:t>
      </w:r>
      <w:r>
        <w:t xml:space="preserve">] is explained:</w:t>
      </w:r>
      <w:r>
        <w:t xml:space="preserve"> </w:t>
      </w:r>
      <w:r>
        <w:t xml:space="preserve">‘</w:t>
      </w:r>
      <w:r>
        <w:t xml:space="preserve">as one who gives</w:t>
      </w:r>
      <w:r>
        <w:t xml:space="preserve">’</w:t>
      </w:r>
      <w:r>
        <w:t xml:space="preserve">; here too it means that she appears and gives. In such Ṛks as Ṛ. Saṃ. 6-[?]-3 [?], the explanation</w:t>
      </w:r>
      <w:r>
        <w:t xml:space="preserve"> </w:t>
      </w:r>
      <w:r>
        <w:t xml:space="preserve">‘</w:t>
      </w:r>
      <w:r>
        <w:rPr>
          <w:iCs/>
          <w:i/>
        </w:rPr>
        <w:t xml:space="preserve">svatejasā ācchādayantī</w:t>
      </w:r>
      <w:r>
        <w:t xml:space="preserve">’</w:t>
      </w:r>
      <w:r>
        <w:t xml:space="preserve"> </w:t>
      </w:r>
      <w:r>
        <w:t xml:space="preserve">is given. In all those places the preposition</w:t>
      </w:r>
      <w:r>
        <w:t xml:space="preserve"> </w:t>
      </w:r>
      <w:r>
        <w:rPr>
          <w:iCs/>
          <w:i/>
        </w:rPr>
        <w:t xml:space="preserve">vi</w:t>
      </w:r>
      <w:r>
        <w:t xml:space="preserve"> </w:t>
      </w:r>
      <w:r>
        <w:t xml:space="preserve">has the special sense of</w:t>
      </w:r>
      <w:r>
        <w:t xml:space="preserve"> </w:t>
      </w:r>
      <w:r>
        <w:t xml:space="preserve">‘</w:t>
      </w:r>
      <w:r>
        <w:t xml:space="preserve">distinctly</w:t>
      </w:r>
      <w:r>
        <w:t xml:space="preserve">’</w:t>
      </w:r>
      <w:r>
        <w:t xml:space="preserve">;</w:t>
      </w:r>
      <w:r>
        <w:t xml:space="preserve"> </w:t>
      </w:r>
      <w:r>
        <w:rPr>
          <w:iCs/>
          <w:i/>
        </w:rPr>
        <w:t xml:space="preserve">ūrṇvana</w:t>
      </w:r>
      <w:r>
        <w:t xml:space="preserve"> </w:t>
      </w:r>
      <w:r>
        <w:t xml:space="preserve">is</w:t>
      </w:r>
      <w:r>
        <w:t xml:space="preserve"> </w:t>
      </w:r>
      <w:r>
        <w:t xml:space="preserve">‘</w:t>
      </w:r>
      <w:r>
        <w:t xml:space="preserve">to cover by spreading out the radiance completely</w:t>
      </w:r>
      <w:r>
        <w:t xml:space="preserve">’</w:t>
      </w:r>
      <w:r>
        <w:t xml:space="preserve"> </w:t>
      </w:r>
      <w:r>
        <w:t xml:space="preserve">— this is the idea.</w:t>
      </w:r>
      <w:r>
        <w:t xml:space="preserve">”</w:t>
      </w:r>
    </w:p>
    <w:p>
      <w:pPr>
        <w:pStyle w:val="BodyText"/>
      </w:pPr>
      <w:r>
        <w:rPr>
          <w:iCs/>
          <w:i/>
          <w:bCs/>
          <w:b/>
        </w:rPr>
        <w:t xml:space="preserve">svasāram</w:t>
      </w:r>
      <w:r>
        <w:t xml:space="preserve"> </w:t>
      </w:r>
      <w:r>
        <w:t xml:space="preserve">—</w:t>
      </w:r>
      <w:r>
        <w:t xml:space="preserve"> </w:t>
      </w:r>
      <w:r>
        <w:rPr>
          <w:iCs/>
          <w:i/>
        </w:rPr>
        <w:t xml:space="preserve">uṣasaḥ prādurbhāve sati svayam eva sarantīṃ niśām</w:t>
      </w:r>
      <w:r>
        <w:t xml:space="preserve"> </w:t>
      </w:r>
      <w:r>
        <w:t xml:space="preserve">| “</w:t>
      </w:r>
      <w:r>
        <w:t xml:space="preserve">‘</w:t>
      </w:r>
      <w:r>
        <w:t xml:space="preserve">Night, who, when the Uṣas appears, goes away of herself</w:t>
      </w:r>
      <w:r>
        <w:t xml:space="preserve">’</w:t>
      </w:r>
      <w:r>
        <w:t xml:space="preserve">: it is explained that with the very rising of Uṣas the night goes away of herself. Here for the word</w:t>
      </w:r>
      <w:r>
        <w:t xml:space="preserve"> </w:t>
      </w:r>
      <w:r>
        <w:rPr>
          <w:iCs/>
          <w:i/>
        </w:rPr>
        <w:t xml:space="preserve">svasāram</w:t>
      </w:r>
      <w:r>
        <w:t xml:space="preserve"> </w:t>
      </w:r>
      <w:r>
        <w:t xml:space="preserve">the meaning</w:t>
      </w:r>
      <w:r>
        <w:t xml:space="preserve"> </w:t>
      </w:r>
      <w:r>
        <w:t xml:space="preserve">‘</w:t>
      </w:r>
      <w:r>
        <w:t xml:space="preserve">sister</w:t>
      </w:r>
      <w:r>
        <w:t xml:space="preserve">’</w:t>
      </w:r>
      <w:r>
        <w:t xml:space="preserve"> </w:t>
      </w:r>
      <w:r>
        <w:t xml:space="preserve">may also be given. The Night and the Uṣas are sisters, since the Night, together with the Uṣas, is born at the same time —</w:t>
      </w:r>
    </w:p>
    <w:p>
      <w:r>
        <w:pict>
          <v:rect style="width:0;height:1.5pt" o:hralign="center" o:hrstd="t" o:hr="t"/>
        </w:pict>
      </w:r>
    </w:p>
    <w:bookmarkEnd w:id="482"/>
    <w:bookmarkStart w:id="483" w:name="page-447-pdf-462"/>
    <w:p>
      <w:pPr>
        <w:pStyle w:val="Heading3"/>
      </w:pPr>
      <w:r>
        <w:t xml:space="preserve">Page 447 (PDF 462)</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447.)</w:t>
      </w:r>
    </w:p>
    <w:p>
      <w:pPr>
        <w:pStyle w:val="BodyText"/>
      </w:pPr>
      <w:r>
        <w:t xml:space="preserve">“</w:t>
      </w:r>
      <w:r>
        <w:t xml:space="preserve">— and is a sister of Uṣas who gives place to the Uṣas, her own sister. The relation of these two is also described in many places —</w:t>
      </w:r>
      <w:r>
        <w:t xml:space="preserve">”</w:t>
      </w:r>
    </w:p>
    <w:p>
      <w:pPr>
        <w:pStyle w:val="BlockText"/>
      </w:pPr>
      <w:r>
        <w:t xml:space="preserve">समानो अध्वा स्वस्रोरनन्तस्तमन्यान्या चरतो देवशिष्टे ।</w:t>
      </w:r>
    </w:p>
    <w:p>
      <w:pPr>
        <w:pStyle w:val="FirstParagraph"/>
      </w:pPr>
      <w:r>
        <w:rPr>
          <w:iCs/>
          <w:i/>
        </w:rPr>
        <w:t xml:space="preserve">samāno adhvā svasror anantas tam anyānyā carato devaśiṣṭe |</w:t>
      </w:r>
      <w:r>
        <w:t xml:space="preserve"> </w:t>
      </w:r>
      <w:r>
        <w:t xml:space="preserve">(Ṛ. Saṃ. 1-113-3 [?])</w:t>
      </w:r>
    </w:p>
    <w:p>
      <w:pPr>
        <w:pStyle w:val="BlockText"/>
      </w:pPr>
      <w:r>
        <w:t xml:space="preserve">स्वस्वा स्वस्रे ज्यायस्यै योनिमारैगपैत्यस्याः प्रतिचक्ष्येव ।</w:t>
      </w:r>
    </w:p>
    <w:p>
      <w:pPr>
        <w:pStyle w:val="FirstParagraph"/>
      </w:pPr>
      <w:r>
        <w:rPr>
          <w:iCs/>
          <w:i/>
        </w:rPr>
        <w:t xml:space="preserve">svasvā svasre jyāyasyai yonim āraig apaity asyāḥ praticakṣyeva |</w:t>
      </w:r>
      <w:r>
        <w:t xml:space="preserve"> </w:t>
      </w:r>
      <w:r>
        <w:t xml:space="preserve">(Ṛ. Saṃ. 1-124-8 [?]; the Saṃhitā text read with difficulty [?])</w:t>
      </w:r>
    </w:p>
    <w:p>
      <w:pPr>
        <w:pStyle w:val="BlockText"/>
      </w:pPr>
      <w:r>
        <w:t xml:space="preserve">अरुषस्य दुहितरा विरूपे स्तृभिरन्या पिपिशे सूरो अन्या ।</w:t>
      </w:r>
      <w:r>
        <w:t xml:space="preserve"> </w:t>
      </w:r>
      <w:r>
        <w:t xml:space="preserve">मिथस्तुरा विचरन्ती पावके मन्म श्रुतं नक्षत ऋच्यमाने ॥</w:t>
      </w:r>
    </w:p>
    <w:p>
      <w:pPr>
        <w:pStyle w:val="FirstParagraph"/>
      </w:pPr>
      <w:r>
        <w:rPr>
          <w:iCs/>
          <w:i/>
        </w:rPr>
        <w:t xml:space="preserve">aruṣasya duhitarā virūpe stṛbhir anyā pipiśe sūro anyā | mithas turā vicarantī pāvake manma śrutaṃ nakṣata ṛcyamāne ‖</w:t>
      </w:r>
      <w:r>
        <w:t xml:space="preserve"> </w:t>
      </w:r>
      <w:r>
        <w:t xml:space="preserve">(Ṛ. Saṃ. 6-49-3 [?])</w:t>
      </w:r>
    </w:p>
    <w:p>
      <w:pPr>
        <w:pStyle w:val="BodyText"/>
      </w:pPr>
      <w:r>
        <w:rPr>
          <w:iCs/>
          <w:i/>
        </w:rPr>
        <w:t xml:space="preserve">Gloss, mine and tentative (for the three):</w:t>
      </w:r>
      <w:r>
        <w:t xml:space="preserve"> </w:t>
      </w:r>
      <w:r>
        <w:t xml:space="preserve">“</w:t>
      </w:r>
      <w:r>
        <w:t xml:space="preserve">The path of the two sisters is the same, endless; they go along it one after another, taught by the gods. — The younger sister yields her place to the elder, as if looking back at her. — The two daughters of the ruddy one, of different forms: one is adorned with stars, the other with the sun; hastening one after the other, moving about, purifying, the praised pair attain the heard prayer.</w:t>
      </w:r>
      <w:r>
        <w:t xml:space="preserve">”</w:t>
      </w:r>
    </w:p>
    <w:p>
      <w:pPr>
        <w:pStyle w:val="BodyText"/>
      </w:pPr>
      <w:r>
        <w:t xml:space="preserve">“</w:t>
      </w:r>
      <w:r>
        <w:t xml:space="preserve">In many Ṛks such as these, describing the sister-relation of the Night and the Uṣas, it is explained that both, by their constant and regulated movement, are the cause of the progress of the world. Hence here too it can be said that</w:t>
      </w:r>
      <w:r>
        <w:t xml:space="preserve"> </w:t>
      </w:r>
      <w:r>
        <w:rPr>
          <w:iCs/>
          <w:i/>
        </w:rPr>
        <w:t xml:space="preserve">svasāram</w:t>
      </w:r>
      <w:r>
        <w:t xml:space="preserve"> </w:t>
      </w:r>
      <w:r>
        <w:t xml:space="preserve">means</w:t>
      </w:r>
      <w:r>
        <w:t xml:space="preserve"> </w:t>
      </w:r>
      <w:r>
        <w:t xml:space="preserve">‘</w:t>
      </w:r>
      <w:r>
        <w:t xml:space="preserve">sister</w:t>
      </w:r>
      <w:r>
        <w:t xml:space="preserve">’</w:t>
      </w:r>
      <w:r>
        <w:t xml:space="preserve">.</w:t>
      </w:r>
      <w:r>
        <w:t xml:space="preserve">”</w:t>
      </w:r>
    </w:p>
    <w:p>
      <w:pPr>
        <w:pStyle w:val="BodyText"/>
      </w:pPr>
      <w:r>
        <w:rPr>
          <w:iCs/>
          <w:i/>
          <w:bCs/>
          <w:b/>
        </w:rPr>
        <w:t xml:space="preserve">sanutaḥ</w:t>
      </w:r>
      <w:r>
        <w:t xml:space="preserve"> </w:t>
      </w:r>
      <w:r>
        <w:t xml:space="preserve">—</w:t>
      </w:r>
      <w:r>
        <w:t xml:space="preserve"> </w:t>
      </w:r>
      <w:r>
        <w:t xml:space="preserve">“</w:t>
      </w:r>
      <w:r>
        <w:rPr>
          <w:iCs/>
          <w:i/>
        </w:rPr>
        <w:t xml:space="preserve">niṇyam, svasaḥ, sanutaḥ</w:t>
      </w:r>
      <w:r>
        <w:t xml:space="preserve"> </w:t>
      </w:r>
      <w:r>
        <w:t xml:space="preserve">and the like being read among the six names of</w:t>
      </w:r>
      <w:r>
        <w:t xml:space="preserve"> </w:t>
      </w:r>
      <w:r>
        <w:t xml:space="preserve">‘</w:t>
      </w:r>
      <w:r>
        <w:t xml:space="preserve">hidden</w:t>
      </w:r>
      <w:r>
        <w:t xml:space="preserve">’</w:t>
      </w:r>
      <w:r>
        <w:t xml:space="preserve"> </w:t>
      </w:r>
      <w:r>
        <w:t xml:space="preserve">(Ni. 3-[?] [?]), it means</w:t>
      </w:r>
      <w:r>
        <w:t xml:space="preserve"> </w:t>
      </w:r>
      <w:r>
        <w:t xml:space="preserve">‘</w:t>
      </w:r>
      <w:r>
        <w:t xml:space="preserve">hidden</w:t>
      </w:r>
      <w:r>
        <w:t xml:space="preserve">’</w:t>
      </w:r>
      <w:r>
        <w:t xml:space="preserve">,</w:t>
      </w:r>
      <w:r>
        <w:t xml:space="preserve"> </w:t>
      </w:r>
      <w:r>
        <w:t xml:space="preserve">‘</w:t>
      </w:r>
      <w:r>
        <w:t xml:space="preserve">not visible to the eye</w:t>
      </w:r>
      <w:r>
        <w:t xml:space="preserve">’</w:t>
      </w:r>
      <w:r>
        <w:t xml:space="preserve">. As an example for this word the author of the Nirukta cites the Ṛk —</w:t>
      </w:r>
      <w:r>
        <w:t xml:space="preserve">”</w:t>
      </w:r>
    </w:p>
    <w:p>
      <w:pPr>
        <w:pStyle w:val="BlockText"/>
      </w:pPr>
      <w:r>
        <w:t xml:space="preserve">स सुत्रामा स्ववाँ इन्द्रो अस्मे आराच्चिद्द्वेषः सनुतर्युयोतु ।</w:t>
      </w:r>
    </w:p>
    <w:p>
      <w:pPr>
        <w:pStyle w:val="FirstParagraph"/>
      </w:pPr>
      <w:r>
        <w:rPr>
          <w:iCs/>
          <w:i/>
        </w:rPr>
        <w:t xml:space="preserve">sa sutrāmā svavāṃ indro asme ārāc cid dveṣaḥ sanutar yuyotu |</w:t>
      </w:r>
      <w:r>
        <w:t xml:space="preserve"> </w:t>
      </w:r>
      <w:r>
        <w:t xml:space="preserve">(Ṛ. Saṃ. 6-44-12 [?])</w:t>
      </w:r>
    </w:p>
    <w:p>
      <w:pPr>
        <w:pStyle w:val="BodyText"/>
      </w:pPr>
      <w:r>
        <w:rPr>
          <w:iCs/>
          <w:i/>
        </w:rPr>
        <w:t xml:space="preserve">Gloss, mine and tentative:</w:t>
      </w:r>
      <w:r>
        <w:t xml:space="preserve"> </w:t>
      </w:r>
      <w:r>
        <w:t xml:space="preserve">“</w:t>
      </w:r>
      <w:r>
        <w:t xml:space="preserve">May Indra, the good protector, the possessor of his own, drive away from us, even far off, [our] hatred, hiding it.</w:t>
      </w:r>
      <w:r>
        <w:t xml:space="preserve">”</w:t>
      </w:r>
    </w:p>
    <w:p>
      <w:pPr>
        <w:pStyle w:val="BodyText"/>
      </w:pPr>
      <w:r>
        <w:t xml:space="preserve">“</w:t>
      </w:r>
      <w:r>
        <w:t xml:space="preserve">Likewise, in many Ṛks such as Ṛ. Saṃ. 3-[?]-3 [?]; 5-[?]-[?] [?]; 8-[?]-3 [?]; 10-[?]-6 [?] the word is used in the senses of</w:t>
      </w:r>
      <w:r>
        <w:t xml:space="preserve"> </w:t>
      </w:r>
      <w:r>
        <w:t xml:space="preserve">‘</w:t>
      </w:r>
      <w:r>
        <w:t xml:space="preserve">secret</w:t>
      </w:r>
      <w:r>
        <w:t xml:space="preserve">’</w:t>
      </w:r>
      <w:r>
        <w:t xml:space="preserve">,</w:t>
      </w:r>
      <w:r>
        <w:t xml:space="preserve"> </w:t>
      </w:r>
      <w:r>
        <w:t xml:space="preserve">‘</w:t>
      </w:r>
      <w:r>
        <w:t xml:space="preserve">hidden</w:t>
      </w:r>
      <w:r>
        <w:t xml:space="preserve">’</w:t>
      </w:r>
      <w:r>
        <w:t xml:space="preserve">,</w:t>
      </w:r>
      <w:r>
        <w:t xml:space="preserve"> </w:t>
      </w:r>
      <w:r>
        <w:t xml:space="preserve">‘</w:t>
      </w:r>
      <w:r>
        <w:t xml:space="preserve">a place not visible to the eye</w:t>
      </w:r>
      <w:r>
        <w:t xml:space="preserve">’</w:t>
      </w:r>
      <w:r>
        <w:t xml:space="preserve">. In this context also it is said that the Uṣas drives the night, her own sister, to a hidden place that no one can see.</w:t>
      </w:r>
      <w:r>
        <w:t xml:space="preserve">”</w:t>
      </w:r>
    </w:p>
    <w:p>
      <w:pPr>
        <w:pStyle w:val="BodyText"/>
      </w:pPr>
      <w:r>
        <w:rPr>
          <w:iCs/>
          <w:i/>
          <w:bCs/>
          <w:b/>
        </w:rPr>
        <w:t xml:space="preserve">yugāni praminatī</w:t>
      </w:r>
      <w:r>
        <w:t xml:space="preserve"> </w:t>
      </w:r>
      <w:r>
        <w:t xml:space="preserve">—</w:t>
      </w:r>
      <w:r>
        <w:t xml:space="preserve"> </w:t>
      </w:r>
      <w:r>
        <w:rPr>
          <w:iCs/>
          <w:i/>
        </w:rPr>
        <w:t xml:space="preserve">yugaśabdaḥ kālavacanaḥ | manuṣyāṇāṃ jīvitādikālān</w:t>
      </w:r>
      <w:r>
        <w:t xml:space="preserve"> </w:t>
      </w:r>
      <w:r>
        <w:t xml:space="preserve">|</w:t>
      </w:r>
      <w:r>
        <w:t xml:space="preserve"> </w:t>
      </w:r>
      <w:r>
        <w:t xml:space="preserve">“</w:t>
      </w:r>
      <w:r>
        <w:t xml:space="preserve">The word</w:t>
      </w:r>
      <w:r>
        <w:t xml:space="preserve"> </w:t>
      </w:r>
      <w:r>
        <w:rPr>
          <w:iCs/>
          <w:i/>
        </w:rPr>
        <w:t xml:space="preserve">yuga</w:t>
      </w:r>
      <w:r>
        <w:t xml:space="preserve"> </w:t>
      </w:r>
      <w:r>
        <w:t xml:space="preserve">means a span of time, the time of human life. (His explanation may be seen on page 2[?] of Bāl Gaṅgādhar Tilak’s book</w:t>
      </w:r>
      <w:r>
        <w:t xml:space="preserve"> </w:t>
      </w:r>
      <w:r>
        <w:rPr>
          <w:iCs/>
          <w:i/>
        </w:rPr>
        <w:t xml:space="preserve">The Arctic Home in the Vedas</w:t>
      </w:r>
      <w:r>
        <w:t xml:space="preserve"> </w:t>
      </w:r>
      <w:r>
        <w:t xml:space="preserve">[as printed; the page number is not legible [?]].) She, causing to end the whole period of men’s lives —</w:t>
      </w:r>
      <w:r>
        <w:t xml:space="preserve">”</w:t>
      </w:r>
    </w:p>
    <w:p>
      <w:pPr>
        <w:pStyle w:val="BodyText"/>
      </w:pPr>
      <w:r>
        <w:rPr>
          <w:iCs/>
          <w:i/>
          <w:bCs/>
          <w:b/>
        </w:rPr>
        <w:t xml:space="preserve">cakṣasā vibhāti</w:t>
      </w:r>
      <w:r>
        <w:t xml:space="preserve"> </w:t>
      </w:r>
      <w:r>
        <w:t xml:space="preserve">—</w:t>
      </w:r>
      <w:r>
        <w:t xml:space="preserve"> </w:t>
      </w:r>
      <w:r>
        <w:t xml:space="preserve">“</w:t>
      </w:r>
      <w:r>
        <w:t xml:space="preserve">She shines with her own radiance, with her beauty, together with her beloved Sun. In this idea the experience of truth and the sight of beauty are joined together. The truth-seeing idea that the Uṣas brings to an end the whole period of human life is expressed generally in all the descriptions of Uṣas. For example —</w:t>
      </w:r>
      <w:r>
        <w:t xml:space="preserve">”</w:t>
      </w:r>
    </w:p>
    <w:p>
      <w:r>
        <w:pict>
          <v:rect style="width:0;height:1.5pt" o:hralign="center" o:hrstd="t" o:hr="t"/>
        </w:pict>
      </w:r>
    </w:p>
    <w:bookmarkEnd w:id="483"/>
    <w:bookmarkStart w:id="484" w:name="page-448-pdf-463"/>
    <w:p>
      <w:pPr>
        <w:pStyle w:val="Heading3"/>
      </w:pPr>
      <w:r>
        <w:t xml:space="preserve">Page 448 (PDF 463)</w:t>
      </w:r>
    </w:p>
    <w:p>
      <w:pPr>
        <w:pStyle w:val="FirstParagraph"/>
      </w:pPr>
      <w:r>
        <w:rPr>
          <w:iCs/>
          <w:i/>
        </w:rPr>
        <w:t xml:space="preserve">(Running head: left</w:t>
      </w:r>
      <w:r>
        <w:rPr>
          <w:iCs/>
          <w:i/>
        </w:rPr>
        <w:t xml:space="preserve"> </w:t>
      </w:r>
      <w:r>
        <w:rPr>
          <w:iCs/>
          <w:i/>
        </w:rPr>
        <w:t xml:space="preserve">“</w:t>
      </w:r>
      <w:r>
        <w:rPr>
          <w:iCs/>
          <w:i/>
        </w:rPr>
        <w:t xml:space="preserve">448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lockText"/>
      </w:pPr>
      <w:r>
        <w:t xml:space="preserve">ईयुष्टे ये पूर्वतरामपश्यन्व्युच्छन्तीमुषसं मर्त्यासः ।</w:t>
      </w:r>
    </w:p>
    <w:p>
      <w:pPr>
        <w:pStyle w:val="FirstParagraph"/>
      </w:pPr>
      <w:r>
        <w:rPr>
          <w:iCs/>
          <w:i/>
        </w:rPr>
        <w:t xml:space="preserve">īyuṣ ṭe ye pūrvatarām apaśyan vyucchantīm uṣasaṃ martyāsaḥ |</w:t>
      </w:r>
      <w:r>
        <w:t xml:space="preserve"> </w:t>
      </w:r>
      <w:r>
        <w:t xml:space="preserve">(Ṛ. Saṃ. 1-113-8 [?]; numerals as read; the first word is printed</w:t>
      </w:r>
      <w:r>
        <w:t xml:space="preserve"> </w:t>
      </w:r>
      <w:r>
        <w:rPr>
          <w:iCs/>
          <w:i/>
        </w:rPr>
        <w:t xml:space="preserve">īyuṣṭe</w:t>
      </w:r>
      <w:r>
        <w:t xml:space="preserve"> </w:t>
      </w:r>
      <w:r>
        <w:t xml:space="preserve">[?])</w:t>
      </w:r>
    </w:p>
    <w:p>
      <w:pPr>
        <w:pStyle w:val="BlockText"/>
      </w:pPr>
      <w:r>
        <w:t xml:space="preserve">अमिनती दैव्यानि व्रतानि प्रमिनती मनुष्या युगानि ।</w:t>
      </w:r>
    </w:p>
    <w:p>
      <w:pPr>
        <w:pStyle w:val="FirstParagraph"/>
      </w:pPr>
      <w:r>
        <w:rPr>
          <w:iCs/>
          <w:i/>
        </w:rPr>
        <w:t xml:space="preserve">aminatī daivyāni vratāni praminatī manuṣyā yugāni |</w:t>
      </w:r>
      <w:r>
        <w:t xml:space="preserve"> </w:t>
      </w:r>
      <w:r>
        <w:t xml:space="preserve">(Ṛ. Saṃ. 1-124-2 [?])</w:t>
      </w:r>
    </w:p>
    <w:p>
      <w:pPr>
        <w:pStyle w:val="BodyText"/>
      </w:pPr>
      <w:r>
        <w:rPr>
          <w:iCs/>
          <w:i/>
        </w:rPr>
        <w:t xml:space="preserve">Gloss, mine and tentative (for both):</w:t>
      </w:r>
      <w:r>
        <w:t xml:space="preserve"> </w:t>
      </w:r>
      <w:r>
        <w:t xml:space="preserve">“</w:t>
      </w:r>
      <w:r>
        <w:t xml:space="preserve">Those mortals who saw the earlier Uṣas dawning have gone. — Not infringing the divine laws, bringing to an end the ages of men.</w:t>
      </w:r>
      <w:r>
        <w:t xml:space="preserve">”</w:t>
      </w:r>
    </w:p>
    <w:p>
      <w:pPr>
        <w:pStyle w:val="BodyText"/>
      </w:pPr>
      <w:r>
        <w:t xml:space="preserve">“</w:t>
      </w:r>
      <w:r>
        <w:t xml:space="preserve">— in many such places the picture of the brevity of human life is drawn: all who saw this eternal beauty of the Uṣas in former times and were pleased have passed away; those who come afterwards will be the same; but the Uṣas alone is eternal, ever young: so the idea is expressed.</w:t>
      </w:r>
      <w:r>
        <w:t xml:space="preserve">”</w:t>
      </w:r>
    </w:p>
    <w:p>
      <w:pPr>
        <w:pStyle w:val="BodyText"/>
      </w:pPr>
      <w:r>
        <w:rPr>
          <w:iCs/>
          <w:i/>
          <w:bCs/>
          <w:b/>
        </w:rPr>
        <w:t xml:space="preserve">jārasya</w:t>
      </w:r>
      <w:r>
        <w:t xml:space="preserve"> </w:t>
      </w:r>
      <w:r>
        <w:t xml:space="preserve">—</w:t>
      </w:r>
      <w:r>
        <w:t xml:space="preserve"> </w:t>
      </w:r>
      <w:r>
        <w:rPr>
          <w:iCs/>
          <w:i/>
        </w:rPr>
        <w:t xml:space="preserve">rātrer jarayituḥ sūryasya</w:t>
      </w:r>
      <w:r>
        <w:t xml:space="preserve"> </w:t>
      </w:r>
      <w:r>
        <w:t xml:space="preserve">|</w:t>
      </w:r>
      <w:r>
        <w:t xml:space="preserve"> </w:t>
      </w:r>
      <w:r>
        <w:t xml:space="preserve">“</w:t>
      </w:r>
      <w:r>
        <w:t xml:space="preserve">Of the Sun, who brings the night to an end, or of the beloved Sun: either meaning may be taken; the second meaning is the more acceptable.</w:t>
      </w:r>
      <w:r>
        <w:t xml:space="preserve">”</w:t>
      </w:r>
    </w:p>
    <w:p>
      <w:pPr>
        <w:pStyle w:val="BodyText"/>
      </w:pPr>
      <w:r>
        <w:rPr>
          <w:iCs/>
          <w:i/>
          <w:bCs/>
          <w:b/>
        </w:rPr>
        <w:t xml:space="preserve">yoṣā</w:t>
      </w:r>
      <w:r>
        <w:t xml:space="preserve"> </w:t>
      </w:r>
      <w:r>
        <w:t xml:space="preserve">—</w:t>
      </w:r>
      <w:r>
        <w:t xml:space="preserve"> </w:t>
      </w:r>
      <w:r>
        <w:t xml:space="preserve">“</w:t>
      </w:r>
      <w:r>
        <w:t xml:space="preserve">‘</w:t>
      </w:r>
      <w:r>
        <w:t xml:space="preserve">As a wife</w:t>
      </w:r>
      <w:r>
        <w:t xml:space="preserve">’</w:t>
      </w:r>
      <w:r>
        <w:t xml:space="preserve">: since afterwards there is a relation of husband and wife, the meaning</w:t>
      </w:r>
      <w:r>
        <w:t xml:space="preserve"> </w:t>
      </w:r>
      <w:r>
        <w:t xml:space="preserve">‘</w:t>
      </w:r>
      <w:r>
        <w:t xml:space="preserve">beloved</w:t>
      </w:r>
      <w:r>
        <w:t xml:space="preserve">’</w:t>
      </w:r>
      <w:r>
        <w:t xml:space="preserve"> </w:t>
      </w:r>
      <w:r>
        <w:t xml:space="preserve">is appropriate. This married relationship of Uṣas and the Sun is described in many places. For example —</w:t>
      </w:r>
      <w:r>
        <w:t xml:space="preserve">”</w:t>
      </w:r>
    </w:p>
    <w:p>
      <w:pPr>
        <w:pStyle w:val="BlockText"/>
      </w:pPr>
      <w:r>
        <w:t xml:space="preserve">सूर्यो देवीमुषसं रोचमानां मर्यो न योषामभ्येति पश्चात् ।</w:t>
      </w:r>
    </w:p>
    <w:p>
      <w:pPr>
        <w:pStyle w:val="FirstParagraph"/>
      </w:pPr>
      <w:r>
        <w:rPr>
          <w:iCs/>
          <w:i/>
        </w:rPr>
        <w:t xml:space="preserve">sūryo devīm uṣasaṃ rocamānāṃ maryo na yoṣām abhy eti paścāt |</w:t>
      </w:r>
      <w:r>
        <w:t xml:space="preserve"> </w:t>
      </w:r>
      <w:r>
        <w:t xml:space="preserve">(Ṛ. Saṃ. 1-115-2 [?])</w:t>
      </w:r>
    </w:p>
    <w:p>
      <w:pPr>
        <w:pStyle w:val="BlockText"/>
      </w:pPr>
      <w:r>
        <w:t xml:space="preserve">वाजिनीवती सूर्यस्य योषा चित्रामघा राय ईशे वसूनाम् ।</w:t>
      </w:r>
    </w:p>
    <w:p>
      <w:pPr>
        <w:pStyle w:val="FirstParagraph"/>
      </w:pPr>
      <w:r>
        <w:rPr>
          <w:iCs/>
          <w:i/>
        </w:rPr>
        <w:t xml:space="preserve">vājinīvatī sūryasya yoṣā citrāmaghā rāya īśe vasūnām |</w:t>
      </w:r>
      <w:r>
        <w:t xml:space="preserve"> </w:t>
      </w:r>
      <w:r>
        <w:t xml:space="preserve">(Ṛ. Saṃ. 7-75-3 [?])</w:t>
      </w:r>
    </w:p>
    <w:p>
      <w:pPr>
        <w:pStyle w:val="BodyText"/>
      </w:pPr>
      <w:r>
        <w:rPr>
          <w:iCs/>
          <w:i/>
        </w:rPr>
        <w:t xml:space="preserve">Gloss, mine and tentative:</w:t>
      </w:r>
      <w:r>
        <w:t xml:space="preserve"> </w:t>
      </w:r>
      <w:r>
        <w:t xml:space="preserve">“</w:t>
      </w:r>
      <w:r>
        <w:t xml:space="preserve">The Sun follows the shining goddess Uṣas from behind, like a man [following] a young woman. — The strong, the Sun’s wife, of wonderful gifts, rules over the wealth of goods.</w:t>
      </w:r>
      <w:r>
        <w:t xml:space="preserve">”</w:t>
      </w:r>
    </w:p>
    <w:p>
      <w:pPr>
        <w:pStyle w:val="BodyText"/>
      </w:pPr>
      <w:r>
        <w:t xml:space="preserve">“</w:t>
      </w:r>
      <w:r>
        <w:t xml:space="preserve">— in many such contexts the relation of husband and wife between Sūrya and Uṣas is indicated. The author of the Nirukta also, explaining</w:t>
      </w:r>
      <w:r>
        <w:t xml:space="preserve"> </w:t>
      </w:r>
      <w:r>
        <w:t xml:space="preserve">‘</w:t>
      </w:r>
      <w:r>
        <w:rPr>
          <w:iCs/>
          <w:i/>
        </w:rPr>
        <w:t xml:space="preserve">sūryā sūryasya patnī</w:t>
      </w:r>
      <w:r>
        <w:t xml:space="preserve">’</w:t>
      </w:r>
      <w:r>
        <w:t xml:space="preserve">, cites the Ṛk Ṛ. Saṃ. 10-[?]-20 [?] (Ni. 12-[?] [?]).</w:t>
      </w:r>
      <w:r>
        <w:t xml:space="preserve">”</w:t>
      </w:r>
    </w:p>
    <w:p>
      <w:pPr>
        <w:pStyle w:val="BodyText"/>
      </w:pPr>
      <w:r>
        <w:rPr>
          <w:iCs/>
          <w:i/>
          <w:bCs/>
          <w:b/>
        </w:rPr>
        <w:t xml:space="preserve">cakṣasā</w:t>
      </w:r>
      <w:r>
        <w:t xml:space="preserve"> </w:t>
      </w:r>
      <w:r>
        <w:t xml:space="preserve">—</w:t>
      </w:r>
      <w:r>
        <w:t xml:space="preserve"> </w:t>
      </w:r>
      <w:r>
        <w:rPr>
          <w:iCs/>
          <w:i/>
        </w:rPr>
        <w:t xml:space="preserve">ātmīyena prakāśajñena</w:t>
      </w:r>
      <w:r>
        <w:t xml:space="preserve"> </w:t>
      </w:r>
      <w:r>
        <w:t xml:space="preserve">|</w:t>
      </w:r>
      <w:r>
        <w:t xml:space="preserve"> </w:t>
      </w:r>
      <w:r>
        <w:t xml:space="preserve">“</w:t>
      </w:r>
      <w:r>
        <w:t xml:space="preserve">By her own sight: with her sight in the form of radiance, being united with the Sun, she shines: this is the meaning.</w:t>
      </w:r>
      <w:r>
        <w:t xml:space="preserve">”</w:t>
      </w:r>
    </w:p>
    <w:p>
      <w:pPr>
        <w:pStyle w:val="BodyText"/>
      </w:pPr>
      <w:r>
        <w:rPr>
          <w:bCs/>
          <w:b/>
        </w:rPr>
        <w:t xml:space="preserve">॥ व्याकरणप्रक्रिया ॥ — Vyākaraṇa-prakriyā (Rik 92.11)</w:t>
      </w:r>
      <w:r>
        <w:t xml:space="preserve"> </w:t>
      </w:r>
      <w:r>
        <w:rPr>
          <w:iCs/>
          <w:i/>
        </w:rPr>
        <w:t xml:space="preserve">(Kannada; grammar page, noted briefly)</w:t>
      </w:r>
    </w:p>
    <w:p>
      <w:pPr>
        <w:pStyle w:val="BodyText"/>
      </w:pPr>
      <w:r>
        <w:rPr>
          <w:iCs/>
          <w:i/>
        </w:rPr>
        <w:t xml:space="preserve">vyūrṇvatī</w:t>
      </w:r>
      <w:r>
        <w:t xml:space="preserve"> </w:t>
      </w:r>
      <w:r>
        <w:t xml:space="preserve">— root</w:t>
      </w:r>
      <w:r>
        <w:t xml:space="preserve"> </w:t>
      </w:r>
      <w:r>
        <w:rPr>
          <w:iCs/>
          <w:i/>
        </w:rPr>
        <w:t xml:space="preserve">ūrṇuñ ācchādane</w:t>
      </w:r>
      <w:r>
        <w:t xml:space="preserve">; when the preposition</w:t>
      </w:r>
      <w:r>
        <w:t xml:space="preserve"> </w:t>
      </w:r>
      <w:r>
        <w:rPr>
          <w:iCs/>
          <w:i/>
        </w:rPr>
        <w:t xml:space="preserve">vi</w:t>
      </w:r>
      <w:r>
        <w:t xml:space="preserve"> </w:t>
      </w:r>
      <w:r>
        <w:t xml:space="preserve">precedes, in the place of the</w:t>
      </w:r>
      <w:r>
        <w:t xml:space="preserve"> </w:t>
      </w:r>
      <w:r>
        <w:rPr>
          <w:iCs/>
          <w:i/>
        </w:rPr>
        <w:t xml:space="preserve">laṭ</w:t>
      </w:r>
      <w:r>
        <w:t xml:space="preserve"> </w:t>
      </w:r>
      <w:r>
        <w:t xml:space="preserve">the suffix</w:t>
      </w:r>
      <w:r>
        <w:t xml:space="preserve"> </w:t>
      </w:r>
      <w:r>
        <w:rPr>
          <w:iCs/>
          <w:i/>
        </w:rPr>
        <w:t xml:space="preserve">śatṛ</w:t>
      </w:r>
      <w:r>
        <w:t xml:space="preserve">:</w:t>
      </w:r>
      <w:r>
        <w:t xml:space="preserve"> </w:t>
      </w:r>
      <w:r>
        <w:rPr>
          <w:iCs/>
          <w:i/>
        </w:rPr>
        <w:t xml:space="preserve">vyūrṇvat</w:t>
      </w:r>
      <w:r>
        <w:t xml:space="preserve">; in the feminine, since</w:t>
      </w:r>
      <w:r>
        <w:t xml:space="preserve"> </w:t>
      </w:r>
      <w:r>
        <w:rPr>
          <w:iCs/>
          <w:i/>
        </w:rPr>
        <w:t xml:space="preserve">śatṛ</w:t>
      </w:r>
      <w:r>
        <w:t xml:space="preserve"> </w:t>
      </w:r>
      <w:r>
        <w:t xml:space="preserve">is</w:t>
      </w:r>
      <w:r>
        <w:t xml:space="preserve"> </w:t>
      </w:r>
      <w:r>
        <w:rPr>
          <w:iCs/>
          <w:i/>
        </w:rPr>
        <w:t xml:space="preserve">ugit</w:t>
      </w:r>
      <w:r>
        <w:t xml:space="preserve">, by</w:t>
      </w:r>
      <w:r>
        <w:t xml:space="preserve"> </w:t>
      </w:r>
      <w:r>
        <w:rPr>
          <w:iCs/>
          <w:i/>
        </w:rPr>
        <w:t xml:space="preserve">ugitaś ca</w:t>
      </w:r>
      <w:r>
        <w:t xml:space="preserve"> </w:t>
      </w:r>
      <w:r>
        <w:t xml:space="preserve">the suffix</w:t>
      </w:r>
      <w:r>
        <w:t xml:space="preserve"> </w:t>
      </w:r>
      <w:r>
        <w:rPr>
          <w:iCs/>
          <w:i/>
        </w:rPr>
        <w:t xml:space="preserve">ṅīp</w:t>
      </w:r>
      <w:r>
        <w:t xml:space="preserve">; since</w:t>
      </w:r>
      <w:r>
        <w:t xml:space="preserve"> </w:t>
      </w:r>
      <w:r>
        <w:rPr>
          <w:iCs/>
          <w:i/>
        </w:rPr>
        <w:t xml:space="preserve">śatṛ</w:t>
      </w:r>
      <w:r>
        <w:t xml:space="preserve"> </w:t>
      </w:r>
      <w:r>
        <w:t xml:space="preserve">has no</w:t>
      </w:r>
      <w:r>
        <w:t xml:space="preserve"> </w:t>
      </w:r>
      <w:r>
        <w:rPr>
          <w:iCs/>
          <w:i/>
        </w:rPr>
        <w:t xml:space="preserve">num</w:t>
      </w:r>
      <w:r>
        <w:t xml:space="preserve">, an</w:t>
      </w:r>
      <w:r>
        <w:t xml:space="preserve"> </w:t>
      </w:r>
      <w:r>
        <w:rPr>
          <w:iCs/>
          <w:i/>
        </w:rPr>
        <w:t xml:space="preserve">ī</w:t>
      </w:r>
      <w:r>
        <w:t xml:space="preserve"> </w:t>
      </w:r>
      <w:r>
        <w:t xml:space="preserve">with the name</w:t>
      </w:r>
      <w:r>
        <w:t xml:space="preserve"> </w:t>
      </w:r>
      <w:r>
        <w:rPr>
          <w:iCs/>
          <w:i/>
        </w:rPr>
        <w:t xml:space="preserve">nadī</w:t>
      </w:r>
      <w:r>
        <w:t xml:space="preserve"> </w:t>
      </w:r>
      <w:r>
        <w:t xml:space="preserve">has come after it, and by</w:t>
      </w:r>
      <w:r>
        <w:t xml:space="preserve"> </w:t>
      </w:r>
      <w:r>
        <w:rPr>
          <w:iCs/>
          <w:i/>
        </w:rPr>
        <w:t xml:space="preserve">śatur anumo nadyajādī</w:t>
      </w:r>
      <w:r>
        <w:t xml:space="preserve"> </w:t>
      </w:r>
      <w:r>
        <w:t xml:space="preserve">the</w:t>
      </w:r>
      <w:r>
        <w:t xml:space="preserve"> </w:t>
      </w:r>
      <w:r>
        <w:rPr>
          <w:iCs/>
          <w:i/>
        </w:rPr>
        <w:t xml:space="preserve">ṅīp</w:t>
      </w:r>
      <w:r>
        <w:t xml:space="preserve"> </w:t>
      </w:r>
      <w:r>
        <w:t xml:space="preserve">takes the acute.</w:t>
      </w:r>
      <w:r>
        <w:t xml:space="preserve"> </w:t>
      </w:r>
      <w:r>
        <w:rPr>
          <w:iCs/>
          <w:i/>
        </w:rPr>
        <w:t xml:space="preserve">divaḥ</w:t>
      </w:r>
      <w:r>
        <w:t xml:space="preserve"> </w:t>
      </w:r>
      <w:r>
        <w:t xml:space="preserve">— by</w:t>
      </w:r>
      <w:r>
        <w:t xml:space="preserve"> </w:t>
      </w:r>
      <w:r>
        <w:rPr>
          <w:iCs/>
          <w:i/>
        </w:rPr>
        <w:t xml:space="preserve">ūḍidaṃ padādi</w:t>
      </w:r>
      <w:r>
        <w:t xml:space="preserve"> </w:t>
      </w:r>
      <w:r>
        <w:t xml:space="preserve">the case-ending takes the acute.</w:t>
      </w:r>
      <w:r>
        <w:t xml:space="preserve"> </w:t>
      </w:r>
      <w:r>
        <w:rPr>
          <w:iCs/>
          <w:i/>
        </w:rPr>
        <w:t xml:space="preserve">antān</w:t>
      </w:r>
      <w:r>
        <w:t xml:space="preserve"> </w:t>
      </w:r>
      <w:r>
        <w:t xml:space="preserve">— by</w:t>
      </w:r>
      <w:r>
        <w:t xml:space="preserve"> </w:t>
      </w:r>
      <w:r>
        <w:rPr>
          <w:iCs/>
          <w:i/>
        </w:rPr>
        <w:t xml:space="preserve">dīrghād aṭ samānapāde</w:t>
      </w:r>
      <w:r>
        <w:t xml:space="preserve"> </w:t>
      </w:r>
      <w:r>
        <w:t xml:space="preserve">(Pā. 8-3-9 [?]) the</w:t>
      </w:r>
      <w:r>
        <w:t xml:space="preserve"> </w:t>
      </w:r>
      <w:r>
        <w:rPr>
          <w:iCs/>
          <w:i/>
        </w:rPr>
        <w:t xml:space="preserve">n</w:t>
      </w:r>
      <w:r>
        <w:t xml:space="preserve"> </w:t>
      </w:r>
      <w:r>
        <w:t xml:space="preserve">becomes</w:t>
      </w:r>
      <w:r>
        <w:t xml:space="preserve"> </w:t>
      </w:r>
      <w:r>
        <w:rPr>
          <w:iCs/>
          <w:i/>
        </w:rPr>
        <w:t xml:space="preserve">ru</w:t>
      </w:r>
      <w:r>
        <w:t xml:space="preserve">; by</w:t>
      </w:r>
      <w:r>
        <w:t xml:space="preserve"> </w:t>
      </w:r>
      <w:r>
        <w:rPr>
          <w:iCs/>
          <w:i/>
        </w:rPr>
        <w:t xml:space="preserve">ato roḥ…</w:t>
      </w:r>
      <w:r>
        <w:t xml:space="preserve"> </w:t>
      </w:r>
      <w:r>
        <w:t xml:space="preserve">[as read]</w:t>
      </w:r>
      <w:r>
        <w:t xml:space="preserve"> </w:t>
      </w:r>
      <w:r>
        <w:rPr>
          <w:iCs/>
          <w:i/>
        </w:rPr>
        <w:t xml:space="preserve">āto ’ṭi nityam</w:t>
      </w:r>
      <w:r>
        <w:t xml:space="preserve"> </w:t>
      </w:r>
      <w:r>
        <w:t xml:space="preserve">(Pā. 8-3-3 [?]) the</w:t>
      </w:r>
      <w:r>
        <w:t xml:space="preserve"> </w:t>
      </w:r>
      <w:r>
        <w:rPr>
          <w:iCs/>
          <w:i/>
        </w:rPr>
        <w:t xml:space="preserve">ā</w:t>
      </w:r>
      <w:r>
        <w:t xml:space="preserve"> </w:t>
      </w:r>
      <w:r>
        <w:t xml:space="preserve">before the following</w:t>
      </w:r>
      <w:r>
        <w:t xml:space="preserve"> </w:t>
      </w:r>
      <w:r>
        <w:rPr>
          <w:iCs/>
          <w:i/>
        </w:rPr>
        <w:t xml:space="preserve">a</w:t>
      </w:r>
      <w:r>
        <w:t xml:space="preserve">-beginning word takes the</w:t>
      </w:r>
      <w:r>
        <w:t xml:space="preserve"> </w:t>
      </w:r>
      <w:r>
        <w:rPr>
          <w:iCs/>
          <w:i/>
        </w:rPr>
        <w:t xml:space="preserve">anunāsika</w:t>
      </w:r>
      <w:r>
        <w:t xml:space="preserve"> </w:t>
      </w:r>
      <w:r>
        <w:t xml:space="preserve">—</w:t>
      </w:r>
    </w:p>
    <w:p>
      <w:r>
        <w:pict>
          <v:rect style="width:0;height:1.5pt" o:hralign="center" o:hrstd="t" o:hr="t"/>
        </w:pict>
      </w:r>
    </w:p>
    <w:bookmarkEnd w:id="484"/>
    <w:bookmarkStart w:id="485" w:name="page-449-pdf-464"/>
    <w:p>
      <w:pPr>
        <w:pStyle w:val="Heading3"/>
      </w:pPr>
      <w:r>
        <w:t xml:space="preserve">Page 449 (PDF 464)</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449. Foot: printer’s signature</w:t>
      </w:r>
      <w:r>
        <w:rPr>
          <w:iCs/>
          <w:i/>
        </w:rPr>
        <w:t xml:space="preserve"> </w:t>
      </w:r>
      <w:r>
        <w:rPr>
          <w:iCs/>
          <w:i/>
        </w:rPr>
        <w:t xml:space="preserve">“</w:t>
      </w:r>
      <w:r>
        <w:rPr>
          <w:iCs/>
          <w:i/>
        </w:rPr>
        <w:t xml:space="preserve">29 … Volume 7</w:t>
      </w:r>
      <w:r>
        <w:rPr>
          <w:iCs/>
          <w:i/>
        </w:rPr>
        <w:t xml:space="preserve">”</w:t>
      </w:r>
      <w:r>
        <w:rPr>
          <w:iCs/>
          <w:i/>
        </w:rPr>
        <w:t xml:space="preserve">.)</w:t>
      </w:r>
    </w:p>
    <w:p>
      <w:pPr>
        <w:pStyle w:val="BodyText"/>
      </w:pPr>
      <w:r>
        <w:rPr>
          <w:iCs/>
          <w:i/>
        </w:rPr>
        <w:t xml:space="preserve">Vyākaraṇa-prakriyā of Rik 92.11, concluded (grammar page, noted briefly):</w:t>
      </w:r>
    </w:p>
    <w:p>
      <w:pPr>
        <w:pStyle w:val="BodyText"/>
      </w:pPr>
      <w:r>
        <w:t xml:space="preserve">[</w:t>
      </w:r>
      <w:r>
        <w:rPr>
          <w:iCs/>
          <w:i/>
        </w:rPr>
        <w:t xml:space="preserve">antān</w:t>
      </w:r>
      <w:r>
        <w:t xml:space="preserve">, concluded —]</w:t>
      </w:r>
      <w:r>
        <w:t xml:space="preserve"> </w:t>
      </w:r>
      <w:r>
        <w:t xml:space="preserve">“</w:t>
      </w:r>
      <w:r>
        <w:t xml:space="preserve">…by</w:t>
      </w:r>
      <w:r>
        <w:t xml:space="preserve"> </w:t>
      </w:r>
      <w:r>
        <w:rPr>
          <w:iCs/>
          <w:i/>
        </w:rPr>
        <w:t xml:space="preserve">āto ’ṭi nityam</w:t>
      </w:r>
      <w:r>
        <w:t xml:space="preserve"> </w:t>
      </w:r>
      <w:r>
        <w:t xml:space="preserve">(Pā. 8-3-3 [?]), since a vowel [</w:t>
      </w:r>
      <w:r>
        <w:rPr>
          <w:iCs/>
          <w:i/>
        </w:rPr>
        <w:t xml:space="preserve">a</w:t>
      </w:r>
      <w:r>
        <w:t xml:space="preserve">-beginning word] follows, the</w:t>
      </w:r>
      <w:r>
        <w:t xml:space="preserve"> </w:t>
      </w:r>
      <w:r>
        <w:rPr>
          <w:iCs/>
          <w:i/>
        </w:rPr>
        <w:t xml:space="preserve">ā</w:t>
      </w:r>
      <w:r>
        <w:t xml:space="preserve"> </w:t>
      </w:r>
      <w:r>
        <w:t xml:space="preserve">becomes</w:t>
      </w:r>
      <w:r>
        <w:t xml:space="preserve"> </w:t>
      </w:r>
      <w:r>
        <w:rPr>
          <w:iCs/>
          <w:i/>
        </w:rPr>
        <w:t xml:space="preserve">anunāsika</w:t>
      </w:r>
      <w:r>
        <w:t xml:space="preserve"> </w:t>
      </w:r>
      <w:r>
        <w:t xml:space="preserve">[read:</w:t>
      </w:r>
      <w:r>
        <w:t xml:space="preserve"> </w:t>
      </w:r>
      <w:r>
        <w:rPr>
          <w:iCs/>
          <w:i/>
        </w:rPr>
        <w:t xml:space="preserve">ā</w:t>
      </w:r>
      <w:r>
        <w:t xml:space="preserve">-preceded</w:t>
      </w:r>
      <w:r>
        <w:t xml:space="preserve"> </w:t>
      </w:r>
      <w:r>
        <w:rPr>
          <w:iCs/>
          <w:i/>
        </w:rPr>
        <w:t xml:space="preserve">ru</w:t>
      </w:r>
      <w:r>
        <w:t xml:space="preserve"> </w:t>
      </w:r>
      <w:r>
        <w:t xml:space="preserve">becomes</w:t>
      </w:r>
      <w:r>
        <w:t xml:space="preserve"> </w:t>
      </w:r>
      <w:r>
        <w:rPr>
          <w:iCs/>
          <w:i/>
        </w:rPr>
        <w:t xml:space="preserve">r</w:t>
      </w:r>
      <w:r>
        <w:t xml:space="preserve"> </w:t>
      </w:r>
      <w:r>
        <w:t xml:space="preserve">and the vowel is nasalized as in</w:t>
      </w:r>
      <w:r>
        <w:t xml:space="preserve"> </w:t>
      </w:r>
      <w:r>
        <w:rPr>
          <w:iCs/>
          <w:i/>
        </w:rPr>
        <w:t xml:space="preserve">antāṃ abodhi</w:t>
      </w:r>
      <w:r>
        <w:t xml:space="preserve">].</w:t>
      </w:r>
      <w:r>
        <w:t xml:space="preserve">”</w:t>
      </w:r>
      <w:r>
        <w:t xml:space="preserve"> </w:t>
      </w:r>
      <w:r>
        <w:rPr>
          <w:iCs/>
          <w:i/>
        </w:rPr>
        <w:t xml:space="preserve">abodhi</w:t>
      </w:r>
      <w:r>
        <w:t xml:space="preserve"> </w:t>
      </w:r>
      <w:r>
        <w:t xml:space="preserve">— root</w:t>
      </w:r>
      <w:r>
        <w:t xml:space="preserve"> </w:t>
      </w:r>
      <w:r>
        <w:rPr>
          <w:iCs/>
          <w:i/>
        </w:rPr>
        <w:t xml:space="preserve">budha avagamane</w:t>
      </w:r>
      <w:r>
        <w:t xml:space="preserve">; in the passive</w:t>
      </w:r>
      <w:r>
        <w:t xml:space="preserve"> </w:t>
      </w:r>
      <w:r>
        <w:rPr>
          <w:iCs/>
          <w:i/>
        </w:rPr>
        <w:t xml:space="preserve">luṅ</w:t>
      </w:r>
      <w:r>
        <w:t xml:space="preserve">, third person singular, the suffix</w:t>
      </w:r>
      <w:r>
        <w:t xml:space="preserve"> </w:t>
      </w:r>
      <w:r>
        <w:rPr>
          <w:iCs/>
          <w:i/>
        </w:rPr>
        <w:t xml:space="preserve">ta</w:t>
      </w:r>
      <w:r>
        <w:t xml:space="preserve">; by</w:t>
      </w:r>
      <w:r>
        <w:t xml:space="preserve"> </w:t>
      </w:r>
      <w:r>
        <w:rPr>
          <w:iCs/>
          <w:i/>
        </w:rPr>
        <w:t xml:space="preserve">ciṇ bhāvakarmaṇoḥ</w:t>
      </w:r>
      <w:r>
        <w:t xml:space="preserve"> </w:t>
      </w:r>
      <w:r>
        <w:t xml:space="preserve">(Pā. 3-1-66 [?])</w:t>
      </w:r>
      <w:r>
        <w:t xml:space="preserve"> </w:t>
      </w:r>
      <w:r>
        <w:rPr>
          <w:iCs/>
          <w:i/>
        </w:rPr>
        <w:t xml:space="preserve">ciṇ</w:t>
      </w:r>
      <w:r>
        <w:t xml:space="preserve"> </w:t>
      </w:r>
      <w:r>
        <w:t xml:space="preserve">for the</w:t>
      </w:r>
      <w:r>
        <w:t xml:space="preserve"> </w:t>
      </w:r>
      <w:r>
        <w:rPr>
          <w:iCs/>
          <w:i/>
        </w:rPr>
        <w:t xml:space="preserve">cli</w:t>
      </w:r>
      <w:r>
        <w:t xml:space="preserve">; because of it the guṇa of the light penultimate of the root; by</w:t>
      </w:r>
      <w:r>
        <w:t xml:space="preserve"> </w:t>
      </w:r>
      <w:r>
        <w:rPr>
          <w:iCs/>
          <w:i/>
        </w:rPr>
        <w:t xml:space="preserve">ciṇo luk</w:t>
      </w:r>
      <w:r>
        <w:t xml:space="preserve"> </w:t>
      </w:r>
      <w:r>
        <w:t xml:space="preserve">(Pā. 6-4-104 [?]) the</w:t>
      </w:r>
      <w:r>
        <w:t xml:space="preserve"> </w:t>
      </w:r>
      <w:r>
        <w:rPr>
          <w:iCs/>
          <w:i/>
        </w:rPr>
        <w:t xml:space="preserve">luk</w:t>
      </w:r>
      <w:r>
        <w:t xml:space="preserve"> </w:t>
      </w:r>
      <w:r>
        <w:t xml:space="preserve">of the</w:t>
      </w:r>
      <w:r>
        <w:t xml:space="preserve"> </w:t>
      </w:r>
      <w:r>
        <w:rPr>
          <w:iCs/>
          <w:i/>
        </w:rPr>
        <w:t xml:space="preserve">ta</w:t>
      </w:r>
      <w:r>
        <w:t xml:space="preserve">; the augment</w:t>
      </w:r>
      <w:r>
        <w:t xml:space="preserve"> </w:t>
      </w:r>
      <w:r>
        <w:rPr>
          <w:iCs/>
          <w:i/>
        </w:rPr>
        <w:t xml:space="preserve">aṭ</w:t>
      </w:r>
      <w:r>
        <w:t xml:space="preserve"> </w:t>
      </w:r>
      <w:r>
        <w:t xml:space="preserve">for the stem; the</w:t>
      </w:r>
      <w:r>
        <w:t xml:space="preserve"> </w:t>
      </w:r>
      <w:r>
        <w:rPr>
          <w:iCs/>
          <w:i/>
        </w:rPr>
        <w:t xml:space="preserve">nighāta</w:t>
      </w:r>
      <w:r>
        <w:t xml:space="preserve"> </w:t>
      </w:r>
      <w:r>
        <w:t xml:space="preserve">of a finite verb.</w:t>
      </w:r>
      <w:r>
        <w:t xml:space="preserve"> </w:t>
      </w:r>
      <w:r>
        <w:rPr>
          <w:iCs/>
          <w:i/>
        </w:rPr>
        <w:t xml:space="preserve">sanutaḥ</w:t>
      </w:r>
      <w:r>
        <w:t xml:space="preserve"> </w:t>
      </w:r>
      <w:r>
        <w:t xml:space="preserve">— since it is read in the</w:t>
      </w:r>
      <w:r>
        <w:t xml:space="preserve"> </w:t>
      </w:r>
      <w:r>
        <w:rPr>
          <w:iCs/>
          <w:i/>
        </w:rPr>
        <w:t xml:space="preserve">svarādi</w:t>
      </w:r>
      <w:r>
        <w:t xml:space="preserve"> </w:t>
      </w:r>
      <w:r>
        <w:t xml:space="preserve">group as a final-acute word, by</w:t>
      </w:r>
      <w:r>
        <w:t xml:space="preserve"> </w:t>
      </w:r>
      <w:r>
        <w:rPr>
          <w:iCs/>
          <w:i/>
        </w:rPr>
        <w:t xml:space="preserve">svarādinipātam avyayam</w:t>
      </w:r>
      <w:r>
        <w:t xml:space="preserve"> </w:t>
      </w:r>
      <w:r>
        <w:t xml:space="preserve">(Pā. 1-1-37 [?]) it has the name</w:t>
      </w:r>
      <w:r>
        <w:t xml:space="preserve"> </w:t>
      </w:r>
      <w:r>
        <w:rPr>
          <w:iCs/>
          <w:i/>
        </w:rPr>
        <w:t xml:space="preserve">avyaya</w:t>
      </w:r>
      <w:r>
        <w:t xml:space="preserve">; by</w:t>
      </w:r>
      <w:r>
        <w:t xml:space="preserve"> </w:t>
      </w:r>
      <w:r>
        <w:rPr>
          <w:iCs/>
          <w:i/>
        </w:rPr>
        <w:t xml:space="preserve">avyayād āpsupaḥ</w:t>
      </w:r>
      <w:r>
        <w:t xml:space="preserve"> </w:t>
      </w:r>
      <w:r>
        <w:t xml:space="preserve">(Pā. 2-4-82 [?]) the</w:t>
      </w:r>
      <w:r>
        <w:t xml:space="preserve"> </w:t>
      </w:r>
      <w:r>
        <w:rPr>
          <w:iCs/>
          <w:i/>
        </w:rPr>
        <w:t xml:space="preserve">luk</w:t>
      </w:r>
      <w:r>
        <w:t xml:space="preserve"> </w:t>
      </w:r>
      <w:r>
        <w:t xml:space="preserve">of the locative ending that follows it.</w:t>
      </w:r>
      <w:r>
        <w:t xml:space="preserve"> </w:t>
      </w:r>
      <w:r>
        <w:rPr>
          <w:iCs/>
          <w:i/>
        </w:rPr>
        <w:t xml:space="preserve">yuyoti</w:t>
      </w:r>
      <w:r>
        <w:t xml:space="preserve"> </w:t>
      </w:r>
      <w:r>
        <w:t xml:space="preserve">— root</w:t>
      </w:r>
      <w:r>
        <w:t xml:space="preserve"> </w:t>
      </w:r>
      <w:r>
        <w:rPr>
          <w:iCs/>
          <w:i/>
        </w:rPr>
        <w:t xml:space="preserve">yu miśraṇāmiśraṇayoḥ</w:t>
      </w:r>
      <w:r>
        <w:t xml:space="preserve">;</w:t>
      </w:r>
      <w:r>
        <w:t xml:space="preserve"> </w:t>
      </w:r>
      <w:r>
        <w:rPr>
          <w:iCs/>
          <w:i/>
        </w:rPr>
        <w:t xml:space="preserve">laṭ</w:t>
      </w:r>
      <w:r>
        <w:t xml:space="preserve">, third person singular,</w:t>
      </w:r>
      <w:r>
        <w:t xml:space="preserve"> </w:t>
      </w:r>
      <w:r>
        <w:rPr>
          <w:iCs/>
          <w:i/>
        </w:rPr>
        <w:t xml:space="preserve">tip</w:t>
      </w:r>
      <w:r>
        <w:t xml:space="preserve">; by</w:t>
      </w:r>
      <w:r>
        <w:t xml:space="preserve"> </w:t>
      </w:r>
      <w:r>
        <w:rPr>
          <w:iCs/>
          <w:i/>
        </w:rPr>
        <w:t xml:space="preserve">bahulaṃ chandasi</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the root is doubled; by</w:t>
      </w:r>
      <w:r>
        <w:t xml:space="preserve"> </w:t>
      </w:r>
      <w:r>
        <w:rPr>
          <w:iCs/>
          <w:i/>
        </w:rPr>
        <w:t xml:space="preserve">sārvadhātukārdhadhātukayoḥ</w:t>
      </w:r>
      <w:r>
        <w:t xml:space="preserve"> </w:t>
      </w:r>
      <w:r>
        <w:t xml:space="preserve">the guṇa of the root’s</w:t>
      </w:r>
      <w:r>
        <w:t xml:space="preserve"> </w:t>
      </w:r>
      <w:r>
        <w:rPr>
          <w:iCs/>
          <w:i/>
        </w:rPr>
        <w:t xml:space="preserve">u</w:t>
      </w:r>
      <w:r>
        <w:t xml:space="preserve"> </w:t>
      </w:r>
      <w:r>
        <w:t xml:space="preserve">because of</w:t>
      </w:r>
      <w:r>
        <w:t xml:space="preserve"> </w:t>
      </w:r>
      <w:r>
        <w:rPr>
          <w:iCs/>
          <w:i/>
        </w:rPr>
        <w:t xml:space="preserve">tip</w:t>
      </w:r>
      <w:r>
        <w:t xml:space="preserve">; since it follows a word, the</w:t>
      </w:r>
      <w:r>
        <w:t xml:space="preserve"> </w:t>
      </w:r>
      <w:r>
        <w:rPr>
          <w:iCs/>
          <w:i/>
        </w:rPr>
        <w:t xml:space="preserve">nighāta</w:t>
      </w:r>
      <w:r>
        <w:t xml:space="preserve">.</w:t>
      </w:r>
      <w:r>
        <w:t xml:space="preserve"> </w:t>
      </w:r>
      <w:r>
        <w:rPr>
          <w:iCs/>
          <w:i/>
        </w:rPr>
        <w:t xml:space="preserve">manuṣyā</w:t>
      </w:r>
      <w:r>
        <w:t xml:space="preserve"> </w:t>
      </w:r>
      <w:r>
        <w:t xml:space="preserve">— after the word</w:t>
      </w:r>
      <w:r>
        <w:t xml:space="preserve"> </w:t>
      </w:r>
      <w:r>
        <w:rPr>
          <w:iCs/>
          <w:i/>
        </w:rPr>
        <w:t xml:space="preserve">manuṣya</w:t>
      </w:r>
      <w:r>
        <w:t xml:space="preserve">, the genitive-plural ending; by</w:t>
      </w:r>
      <w:r>
        <w:t xml:space="preserve"> </w:t>
      </w:r>
      <w:r>
        <w:rPr>
          <w:iCs/>
          <w:i/>
        </w:rPr>
        <w:t xml:space="preserve">supāṃ sulug</w:t>
      </w:r>
      <w:r>
        <w:t xml:space="preserve"> </w:t>
      </w:r>
      <w:r>
        <w:t xml:space="preserve">the replacement</w:t>
      </w:r>
      <w:r>
        <w:t xml:space="preserve"> </w:t>
      </w:r>
      <w:r>
        <w:rPr>
          <w:iCs/>
          <w:i/>
        </w:rPr>
        <w:t xml:space="preserve">ḍā</w:t>
      </w:r>
      <w:r>
        <w:t xml:space="preserve"> </w:t>
      </w:r>
      <w:r>
        <w:t xml:space="preserve">[for</w:t>
      </w:r>
      <w:r>
        <w:t xml:space="preserve"> </w:t>
      </w:r>
      <w:r>
        <w:rPr>
          <w:iCs/>
          <w:i/>
        </w:rPr>
        <w:t xml:space="preserve">ām</w:t>
      </w:r>
      <w:r>
        <w:t xml:space="preserve">].</w:t>
      </w:r>
      <w:r>
        <w:t xml:space="preserve"> </w:t>
      </w:r>
      <w:r>
        <w:rPr>
          <w:iCs/>
          <w:i/>
        </w:rPr>
        <w:t xml:space="preserve">yugāni</w:t>
      </w:r>
      <w:r>
        <w:t xml:space="preserve"> </w:t>
      </w:r>
      <w:r>
        <w:t xml:space="preserve">— root</w:t>
      </w:r>
      <w:r>
        <w:t xml:space="preserve"> </w:t>
      </w:r>
      <w:r>
        <w:rPr>
          <w:iCs/>
          <w:i/>
        </w:rPr>
        <w:t xml:space="preserve">yujir yoge</w:t>
      </w:r>
      <w:r>
        <w:t xml:space="preserve">; the suffix</w:t>
      </w:r>
      <w:r>
        <w:t xml:space="preserve"> </w:t>
      </w:r>
      <w:r>
        <w:rPr>
          <w:iCs/>
          <w:i/>
        </w:rPr>
        <w:t xml:space="preserve">ghañ</w:t>
      </w:r>
      <w:r>
        <w:t xml:space="preserve"> </w:t>
      </w:r>
      <w:r>
        <w:t xml:space="preserve">in the instrumental sense or the passive; by</w:t>
      </w:r>
      <w:r>
        <w:t xml:space="preserve"> </w:t>
      </w:r>
      <w:r>
        <w:rPr>
          <w:iCs/>
          <w:i/>
        </w:rPr>
        <w:t xml:space="preserve">cajoḥ ku ghiṇyatoḥ</w:t>
      </w:r>
      <w:r>
        <w:t xml:space="preserve"> </w:t>
      </w:r>
      <w:r>
        <w:t xml:space="preserve">(Pā. 7-3-52 [?]), since it is</w:t>
      </w:r>
      <w:r>
        <w:t xml:space="preserve"> </w:t>
      </w:r>
      <w:r>
        <w:rPr>
          <w:iCs/>
          <w:i/>
        </w:rPr>
        <w:t xml:space="preserve">ñit</w:t>
      </w:r>
      <w:r>
        <w:t xml:space="preserve">, the</w:t>
      </w:r>
      <w:r>
        <w:t xml:space="preserve"> </w:t>
      </w:r>
      <w:r>
        <w:rPr>
          <w:iCs/>
          <w:i/>
        </w:rPr>
        <w:t xml:space="preserve">ku</w:t>
      </w:r>
      <w:r>
        <w:t xml:space="preserve"> </w:t>
      </w:r>
      <w:r>
        <w:t xml:space="preserve">replaces the</w:t>
      </w:r>
      <w:r>
        <w:t xml:space="preserve"> </w:t>
      </w:r>
      <w:r>
        <w:rPr>
          <w:iCs/>
          <w:i/>
        </w:rPr>
        <w:t xml:space="preserve">j</w:t>
      </w:r>
      <w:r>
        <w:t xml:space="preserve">; the guṇa of the light penultimate would be obtained, but since the word</w:t>
      </w:r>
      <w:r>
        <w:t xml:space="preserve"> </w:t>
      </w:r>
      <w:r>
        <w:rPr>
          <w:iCs/>
          <w:i/>
        </w:rPr>
        <w:t xml:space="preserve">yuga</w:t>
      </w:r>
      <w:r>
        <w:t xml:space="preserve"> </w:t>
      </w:r>
      <w:r>
        <w:t xml:space="preserve">in the sense of a particular time is read in the</w:t>
      </w:r>
      <w:r>
        <w:t xml:space="preserve"> </w:t>
      </w:r>
      <w:r>
        <w:rPr>
          <w:iCs/>
          <w:i/>
        </w:rPr>
        <w:t xml:space="preserve">umbhādi</w:t>
      </w:r>
      <w:r>
        <w:t xml:space="preserve"> </w:t>
      </w:r>
      <w:r>
        <w:t xml:space="preserve">group, no guṇa; by</w:t>
      </w:r>
      <w:r>
        <w:t xml:space="preserve"> </w:t>
      </w:r>
      <w:r>
        <w:rPr>
          <w:iCs/>
          <w:i/>
        </w:rPr>
        <w:t xml:space="preserve">umbhādīnāṃ ca</w:t>
      </w:r>
      <w:r>
        <w:t xml:space="preserve"> </w:t>
      </w:r>
      <w:r>
        <w:t xml:space="preserve">the final-acute.</w:t>
      </w:r>
      <w:r>
        <w:t xml:space="preserve"> </w:t>
      </w:r>
      <w:r>
        <w:rPr>
          <w:iCs/>
          <w:i/>
        </w:rPr>
        <w:t xml:space="preserve">jārasya</w:t>
      </w:r>
      <w:r>
        <w:t xml:space="preserve"> </w:t>
      </w:r>
      <w:r>
        <w:t xml:space="preserve">—</w:t>
      </w:r>
      <w:r>
        <w:t xml:space="preserve"> </w:t>
      </w:r>
      <w:r>
        <w:rPr>
          <w:iCs/>
          <w:i/>
        </w:rPr>
        <w:t xml:space="preserve">dāra</w:t>
      </w:r>
      <w:r>
        <w:t xml:space="preserve"> </w:t>
      </w:r>
      <w:r>
        <w:t xml:space="preserve">and</w:t>
      </w:r>
      <w:r>
        <w:t xml:space="preserve"> </w:t>
      </w:r>
      <w:r>
        <w:rPr>
          <w:iCs/>
          <w:i/>
        </w:rPr>
        <w:t xml:space="preserve">jāra</w:t>
      </w:r>
      <w:r>
        <w:t xml:space="preserve">, by</w:t>
      </w:r>
      <w:r>
        <w:t xml:space="preserve"> </w:t>
      </w:r>
      <w:r>
        <w:rPr>
          <w:iCs/>
          <w:i/>
        </w:rPr>
        <w:t xml:space="preserve">dārajārau kartari ṇiluk ca</w:t>
      </w:r>
      <w:r>
        <w:t xml:space="preserve"> </w:t>
      </w:r>
      <w:r>
        <w:t xml:space="preserve">(Pā. 3-3-20 [?]), are formed irregularly ending in</w:t>
      </w:r>
      <w:r>
        <w:t xml:space="preserve"> </w:t>
      </w:r>
      <w:r>
        <w:rPr>
          <w:iCs/>
          <w:i/>
        </w:rPr>
        <w:t xml:space="preserve">ghañ</w:t>
      </w:r>
      <w:r>
        <w:t xml:space="preserve">. ‖ 11 ‖</w:t>
      </w:r>
    </w:p>
    <w:p>
      <w:pPr>
        <w:pStyle w:val="BodyText"/>
      </w:pPr>
      <w:r>
        <w:rPr>
          <w:bCs/>
          <w:b/>
        </w:rPr>
        <w:t xml:space="preserve">॥ संहितापाठः ॥ — Saṃhitā-pāṭha (Rik 92.12)</w:t>
      </w:r>
      <w:r>
        <w:t xml:space="preserve"> </w:t>
      </w:r>
      <w:r>
        <w:rPr>
          <w:iCs/>
          <w:i/>
        </w:rPr>
        <w:t xml:space="preserve">(Triṣṭubh; the second line is on p. 450)</w:t>
      </w:r>
    </w:p>
    <w:p>
      <w:pPr>
        <w:pStyle w:val="BlockText"/>
      </w:pPr>
      <w:r>
        <w:t xml:space="preserve">पशून्न चित्रा सुभगा पृथाना सिन्धुर्न क्षोद उर्विया व्यश्वैत् ।</w:t>
      </w:r>
    </w:p>
    <w:p>
      <w:pPr>
        <w:pStyle w:val="FirstParagraph"/>
      </w:pPr>
      <w:r>
        <w:rPr>
          <w:iCs/>
          <w:i/>
        </w:rPr>
        <w:t xml:space="preserve">paśūn na citrā subhagā pṛthānā sindhur na kṣoda urviyā vy aśvait |</w:t>
      </w:r>
    </w:p>
    <w:p>
      <w:r>
        <w:pict>
          <v:rect style="width:0;height:1.5pt" o:hralign="center" o:hrstd="t" o:hr="t"/>
        </w:pict>
      </w:r>
    </w:p>
    <w:bookmarkEnd w:id="485"/>
    <w:bookmarkStart w:id="486" w:name="page-450-pdf-465"/>
    <w:p>
      <w:pPr>
        <w:pStyle w:val="Heading3"/>
      </w:pPr>
      <w:r>
        <w:t xml:space="preserve">Page 450 (PDF 465)</w:t>
      </w:r>
    </w:p>
    <w:p>
      <w:pPr>
        <w:pStyle w:val="FirstParagraph"/>
      </w:pPr>
      <w:r>
        <w:rPr>
          <w:iCs/>
          <w:i/>
        </w:rPr>
        <w:t xml:space="preserve">(Running head: left</w:t>
      </w:r>
      <w:r>
        <w:rPr>
          <w:iCs/>
          <w:i/>
        </w:rPr>
        <w:t xml:space="preserve"> </w:t>
      </w:r>
      <w:r>
        <w:rPr>
          <w:iCs/>
          <w:i/>
        </w:rPr>
        <w:t xml:space="preserve">“</w:t>
      </w:r>
      <w:r>
        <w:rPr>
          <w:iCs/>
          <w:i/>
        </w:rPr>
        <w:t xml:space="preserve">450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lockText"/>
      </w:pPr>
      <w:r>
        <w:t xml:space="preserve">अमिनती दैव्यानि व्रतानि सूर्यस्य चेति रश्मिभिर्दृशाना ॥ १२ ॥</w:t>
      </w:r>
    </w:p>
    <w:p>
      <w:pPr>
        <w:pStyle w:val="FirstParagraph"/>
      </w:pPr>
      <w:r>
        <w:rPr>
          <w:iCs/>
          <w:i/>
        </w:rPr>
        <w:t xml:space="preserve">aminatī daivyāni vratāni sūryasya ceti raśmibhir dṛśānā ‖ 12 ‖</w:t>
      </w:r>
    </w:p>
    <w:p>
      <w:pPr>
        <w:pStyle w:val="BodyText"/>
      </w:pPr>
      <w:r>
        <w:rPr>
          <w:bCs/>
          <w:b/>
        </w:rPr>
        <w:t xml:space="preserve">॥ पदपाठः ॥ — Pada-pāṭha (Rik 92.12)</w:t>
      </w:r>
    </w:p>
    <w:p>
      <w:pPr>
        <w:pStyle w:val="BlockText"/>
      </w:pPr>
      <w:r>
        <w:t xml:space="preserve">पशून् । न । चित्रा । सुऽभगा । पृथाना । सिन्धुः । न । क्षोदः । उर्विया । वि । अश्वैत् ।</w:t>
      </w:r>
      <w:r>
        <w:t xml:space="preserve"> </w:t>
      </w:r>
      <w:r>
        <w:t xml:space="preserve">अमिनती । दैव्यानि । व्रतानि । सूर्यस्य । चेति । रश्मिऽभिः । दृशाना ॥ १२ ॥</w:t>
      </w:r>
    </w:p>
    <w:p>
      <w:pPr>
        <w:pStyle w:val="FirstParagraph"/>
      </w:pPr>
      <w:r>
        <w:rPr>
          <w:iCs/>
          <w:i/>
        </w:rPr>
        <w:t xml:space="preserve">paśūn | na | citrā | su-bhagā | pṛthānā | sindhuḥ | na | kṣodaḥ | urviyā | vi | aśvait | aminatī | daivyāni | vratāni | sūryasya | ceti | raśmi-bhiḥ | dṛśānā ‖ 12 ‖</w:t>
      </w:r>
    </w:p>
    <w:p>
      <w:pPr>
        <w:pStyle w:val="BodyText"/>
      </w:pPr>
      <w:r>
        <w:rPr>
          <w:bCs/>
          <w:b/>
        </w:rPr>
        <w:t xml:space="preserve">॥ सायणभाष्यम् ॥ — Sāyaṇa-bhāṣya (Rik 92.12)</w:t>
      </w:r>
    </w:p>
    <w:p>
      <w:pPr>
        <w:pStyle w:val="BlockText"/>
      </w:pPr>
      <w:r>
        <w:t xml:space="preserve">सुभगा शोभनधना चित्रा चायनीयोषाः पशून्न यथा पशून्गोपालकोरण्ये विस्तारयति तथा पृथाना तेजांसि विस्तारयन्त्युर्वियोर्वी महती एवंभूता सा व्यश्वैत् । सर्वं जगद्व्याप्नोत् । तत्र दृष्टान्तः । सिन्धुर्न क्षोदः । यथा स्यन्दनशीलमुदकं निम्नदेशेऽजिरादेव व्याप्नोति तद्वत् । सैवोषाः सूर्यस्य रश्मिभिः किरणैः सह दृशाना दृश्यमाना सती चेति । प्रज्ञाताभूत् । किं कुर्वती । दैव्यानि देवसंबन्धीनि दर्शपूर्णमासादीनि कर्माणि व्रतान्यमिनती अहिंसती । अनुष्ठाने यजमानान्प्रवर्तयन्तीत्यर्थः । उषसः प्रादुर्भावानन्तरं ह्यग्निहोत्रादीनि सर्वाणि कर्माण्यनुष्ठीयन्ते न रात्रौ । न सायमुस्ति देवता आजुष्टं । ऋगुसं. ३-२२-१ [?] इति श्रुतेः ॥ पृथाना । पृथ प्रख्याने । अस्मादन्तर्भावितण्यर्थात्छीलिकश्चानश् । बहुलं छन्दसीति शपो लुक् । सिन्धुः । स्यन्दू प्रस्रवणे । स्यन्देः संप्रसारणं धश्च । उ. १-११ [?] इत्युप्रत्ययः । निदित्यनुवृत्तेरामुं दात्तत्वं । अश्वैत् । टुओश्चि गतिवृद्ध्योः । लुङ्यज्चजोर्विकल्पितत्वात् । पा. ३-१-४९ [?] च्लेः सिच् । आगमानुशासनस्यानित्यत्वादिडभावः । सिचि वृद्धिः । पा. ७-२-१ [?] अनिदादित्वात् हृम्यन्तक्षणेति वृद्धिप्रतिषेधाभावः । बहुलं छन्दसि । पा. ७-२-४२ [?] इतीडागमाभावः । स्कोः संयोगाद्योरिति सलोपः । चेति । चिती संज्ञाने । कर्मणि लुङः बहुलं छन्दस्यमाङ्योगेऽपीत्यडभावः । दृशाना । दृशेः कर्मणि लटः शानच् । बहुलं छन्दसीति विकरणस्य लुक् ॥</w:t>
      </w:r>
    </w:p>
    <w:p>
      <w:pPr>
        <w:pStyle w:val="FirstParagraph"/>
      </w:pPr>
      <w:r>
        <w:rPr>
          <w:iCs/>
          <w:i/>
        </w:rPr>
        <w:t xml:space="preserve">subhagā śobhanadhanā citrā cāyanīyoṣāḥ paśūn na yathā paśūn gopālakoraṇye vistārayati tathā pṛthānā tejāṃsi vistārayanty urviyorvī mahatī evaṃbhūtā sā vy aśvait | sarvaṃ jagad vyāpnot | tatra dṛṣṭāntaḥ | sindhur na kṣodaḥ | yathā syandanaśīlam udakaṃ nimnadeśe ’jirād eva vyāpnoti tadvat | saivoṣāḥ sūryasya raśmibhiḥ kiraṇaiḥ saha dṛśānā dṛśyamānā satī ceti | prajñātābhūt | kiṃ kurvatī | daivyāni devasaṃbandhīni darśapūrṇamāsādīni karmāṇi vratāny aminatī ahiṃsatī | anuṣṭhāne yajamānān pravartayantīty arthaḥ | uṣasaḥ prādurbhāvānantaraṃ hy agnihotrādīni sarvāṇi karmāṇy anuṣṭhīyante na rātrau | na sāyam asti devatā ājuṣṭaṃ | Ṛ. Saṃ. 3-22-1 [?] iti śruteḥ ‖ pṛthānā | pṛtha prakhyāne | asmād antarbhāvitaṇyarthāc chīlikaś cānaś | bahulaṃ chandasīti śapo luk | sindhuḥ | syandū prasravaṇe | syandeḥ saṃprasāraṇaṃ dhaś ca | U. 1-11 [?] ity upratyayaḥ | nidity anuvṛtter āmuṃ dāttatvaṃ | aśvait | ṭuoś ci gativṛddhyoḥ | luṅy ajcajor vikalpitatvāt | Pā. 3-1-49 [?] cleḥ sic | āgamānuśāsanasyānityatvād iḍabhāvaḥ | sici vṛddhiḥ | Pā. 7-2-1 [?] anidāditvāt hṛmyantakṣaṇeti vṛddhipratiṣedhābhāvaḥ | bahulaṃ chandasi | Pā. 7-2-42 [?] itīḍāgamābhāvaḥ | skoḥ saṃyogādyor iti salopaḥ | ceti | citī saṃjñāne | karmaṇi luṅaḥ bahulaṃ chandasy amāṅyoge ’pīty aḍabhāvaḥ | dṛśānā | dṛśeḥ karmaṇi laṭaḥ śānac | bahulaṃ chandasīti vikaraṇasya luk ‖</w:t>
      </w:r>
    </w:p>
    <w:p>
      <w:pPr>
        <w:pStyle w:val="BodyText"/>
      </w:pPr>
      <w:r>
        <w:rPr>
          <w:iCs/>
          <w:i/>
        </w:rPr>
        <w:t xml:space="preserve">Translation:</w:t>
      </w:r>
      <w:r>
        <w:t xml:space="preserve"> </w:t>
      </w:r>
      <w:r>
        <w:t xml:space="preserve">“</w:t>
      </w:r>
      <w:r>
        <w:rPr>
          <w:iCs/>
          <w:i/>
        </w:rPr>
        <w:t xml:space="preserve">Subhagā</w:t>
      </w:r>
      <w:r>
        <w:t xml:space="preserve">, of good wealth,</w:t>
      </w:r>
      <w:r>
        <w:t xml:space="preserve"> </w:t>
      </w:r>
      <w:r>
        <w:rPr>
          <w:iCs/>
          <w:i/>
        </w:rPr>
        <w:t xml:space="preserve">citrā</w:t>
      </w:r>
      <w:r>
        <w:t xml:space="preserve">, to be honoured, the Uṣas — as a cowherd in the forest spreads out his cattle, so she,</w:t>
      </w:r>
      <w:r>
        <w:t xml:space="preserve"> </w:t>
      </w:r>
      <w:r>
        <w:rPr>
          <w:iCs/>
          <w:i/>
        </w:rPr>
        <w:t xml:space="preserve">pṛthānā</w:t>
      </w:r>
      <w:r>
        <w:t xml:space="preserve">, spreading her lights,</w:t>
      </w:r>
      <w:r>
        <w:t xml:space="preserve"> </w:t>
      </w:r>
      <w:r>
        <w:rPr>
          <w:iCs/>
          <w:i/>
        </w:rPr>
        <w:t xml:space="preserve">urviyā</w:t>
      </w:r>
      <w:r>
        <w:t xml:space="preserve">, being wide and great, being such</w:t>
      </w:r>
      <w:r>
        <w:t xml:space="preserve"> </w:t>
      </w:r>
      <w:r>
        <w:rPr>
          <w:iCs/>
          <w:i/>
        </w:rPr>
        <w:t xml:space="preserve">vy aśvait</w:t>
      </w:r>
      <w:r>
        <w:t xml:space="preserve">, pervaded all the world. The simile:</w:t>
      </w:r>
      <w:r>
        <w:t xml:space="preserve"> </w:t>
      </w:r>
      <w:r>
        <w:rPr>
          <w:iCs/>
          <w:i/>
        </w:rPr>
        <w:t xml:space="preserve">sindhur na kṣodaḥ</w:t>
      </w:r>
      <w:r>
        <w:t xml:space="preserve"> </w:t>
      </w:r>
      <w:r>
        <w:t xml:space="preserve">— as flowing water in a low place pervades [it] quickly, so [she]. That same Uṣas,</w:t>
      </w:r>
      <w:r>
        <w:t xml:space="preserve"> </w:t>
      </w:r>
      <w:r>
        <w:rPr>
          <w:iCs/>
          <w:i/>
        </w:rPr>
        <w:t xml:space="preserve">dṛśānā</w:t>
      </w:r>
      <w:r>
        <w:t xml:space="preserve">, seen together with the rays of the sun,</w:t>
      </w:r>
      <w:r>
        <w:t xml:space="preserve"> </w:t>
      </w:r>
      <w:r>
        <w:rPr>
          <w:iCs/>
          <w:i/>
        </w:rPr>
        <w:t xml:space="preserve">ceti</w:t>
      </w:r>
      <w:r>
        <w:t xml:space="preserve"> </w:t>
      </w:r>
      <w:r>
        <w:t xml:space="preserve">— became known. What is she doing? She does not injure the</w:t>
      </w:r>
      <w:r>
        <w:t xml:space="preserve"> </w:t>
      </w:r>
      <w:r>
        <w:rPr>
          <w:iCs/>
          <w:i/>
        </w:rPr>
        <w:t xml:space="preserve">daivyāni vratāni</w:t>
      </w:r>
      <w:r>
        <w:t xml:space="preserve">, the divine rites of the new- and full-moon and the like: that is, she urges the sacrificers to perform them. For it is after the appearance of Uṣas that all rites such as the Agnihotra are performed, not at night.</w:t>
      </w:r>
      <w:r>
        <w:t xml:space="preserve"> </w:t>
      </w:r>
      <w:r>
        <w:t xml:space="preserve">‘</w:t>
      </w:r>
      <w:r>
        <w:t xml:space="preserve">Not in the evening is the deity pleased with it</w:t>
      </w:r>
      <w:r>
        <w:t xml:space="preserve">’</w:t>
      </w:r>
      <w:r>
        <w:t xml:space="preserve">, says the śruti (Ṛ. Saṃ. 3-22-1 [?]).</w:t>
      </w:r>
      <w:r>
        <w:t xml:space="preserve">”</w:t>
      </w:r>
    </w:p>
    <w:p>
      <w:pPr>
        <w:pStyle w:val="BodyText"/>
      </w:pPr>
      <w:r>
        <w:rPr>
          <w:iCs/>
          <w:i/>
        </w:rPr>
        <w:t xml:space="preserve">Grammar tail (partly clotted; characterized):</w:t>
      </w:r>
      <w:r>
        <w:t xml:space="preserve"> </w:t>
      </w:r>
      <w:r>
        <w:rPr>
          <w:iCs/>
          <w:i/>
        </w:rPr>
        <w:t xml:space="preserve">pṛthānā</w:t>
      </w:r>
      <w:r>
        <w:t xml:space="preserve"> </w:t>
      </w:r>
      <w:r>
        <w:t xml:space="preserve">— root</w:t>
      </w:r>
      <w:r>
        <w:t xml:space="preserve"> </w:t>
      </w:r>
      <w:r>
        <w:rPr>
          <w:iCs/>
          <w:i/>
        </w:rPr>
        <w:t xml:space="preserve">pṛtha prakhyāne</w:t>
      </w:r>
      <w:r>
        <w:t xml:space="preserve">, with the causative sense included; the suffix</w:t>
      </w:r>
      <w:r>
        <w:t xml:space="preserve"> </w:t>
      </w:r>
      <w:r>
        <w:rPr>
          <w:iCs/>
          <w:i/>
        </w:rPr>
        <w:t xml:space="preserve">cānaś</w:t>
      </w:r>
      <w:r>
        <w:t xml:space="preserve"> </w:t>
      </w:r>
      <w:r>
        <w:t xml:space="preserve">in the habitual sense;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sindhuḥ</w:t>
      </w:r>
      <w:r>
        <w:t xml:space="preserve"> </w:t>
      </w:r>
      <w:r>
        <w:t xml:space="preserve">— root</w:t>
      </w:r>
      <w:r>
        <w:t xml:space="preserve"> </w:t>
      </w:r>
      <w:r>
        <w:rPr>
          <w:iCs/>
          <w:i/>
        </w:rPr>
        <w:t xml:space="preserve">syandū prasravaṇe</w:t>
      </w:r>
      <w:r>
        <w:t xml:space="preserve">;</w:t>
      </w:r>
      <w:r>
        <w:t xml:space="preserve"> </w:t>
      </w:r>
      <w:r>
        <w:rPr>
          <w:iCs/>
          <w:i/>
        </w:rPr>
        <w:t xml:space="preserve">saṃprasāraṇa</w:t>
      </w:r>
      <w:r>
        <w:t xml:space="preserve"> </w:t>
      </w:r>
      <w:r>
        <w:t xml:space="preserve">of the root and</w:t>
      </w:r>
      <w:r>
        <w:t xml:space="preserve"> </w:t>
      </w:r>
      <w:r>
        <w:rPr>
          <w:iCs/>
          <w:i/>
        </w:rPr>
        <w:t xml:space="preserve">dha</w:t>
      </w:r>
      <w:r>
        <w:t xml:space="preserve"> </w:t>
      </w:r>
      <w:r>
        <w:t xml:space="preserve">(U. 1-11 [?]) the suffix</w:t>
      </w:r>
      <w:r>
        <w:t xml:space="preserve"> </w:t>
      </w:r>
      <w:r>
        <w:rPr>
          <w:iCs/>
          <w:i/>
        </w:rPr>
        <w:t xml:space="preserve">u</w:t>
      </w:r>
      <w:r>
        <w:t xml:space="preserve">; the accent by the continuing rule</w:t>
      </w:r>
      <w:r>
        <w:t xml:space="preserve"> </w:t>
      </w:r>
      <w:r>
        <w:rPr>
          <w:iCs/>
          <w:i/>
        </w:rPr>
        <w:t xml:space="preserve">nit</w:t>
      </w:r>
      <w:r>
        <w:t xml:space="preserve">.</w:t>
      </w:r>
      <w:r>
        <w:t xml:space="preserve"> </w:t>
      </w:r>
      <w:r>
        <w:rPr>
          <w:iCs/>
          <w:i/>
        </w:rPr>
        <w:t xml:space="preserve">aśvait</w:t>
      </w:r>
      <w:r>
        <w:t xml:space="preserve"> </w:t>
      </w:r>
      <w:r>
        <w:t xml:space="preserve">— root</w:t>
      </w:r>
      <w:r>
        <w:t xml:space="preserve"> </w:t>
      </w:r>
      <w:r>
        <w:rPr>
          <w:iCs/>
          <w:i/>
        </w:rPr>
        <w:t xml:space="preserve">ṭuoś ci gativṛddhyoḥ</w:t>
      </w:r>
      <w:r>
        <w:t xml:space="preserve">; in the</w:t>
      </w:r>
      <w:r>
        <w:t xml:space="preserve"> </w:t>
      </w:r>
      <w:r>
        <w:rPr>
          <w:iCs/>
          <w:i/>
        </w:rPr>
        <w:t xml:space="preserve">luṅ</w:t>
      </w:r>
      <w:r>
        <w:t xml:space="preserve"> </w:t>
      </w:r>
      <w:r>
        <w:rPr>
          <w:iCs/>
          <w:i/>
        </w:rPr>
        <w:t xml:space="preserve">sic</w:t>
      </w:r>
      <w:r>
        <w:t xml:space="preserve"> </w:t>
      </w:r>
      <w:r>
        <w:t xml:space="preserve">for</w:t>
      </w:r>
      <w:r>
        <w:t xml:space="preserve"> </w:t>
      </w:r>
      <w:r>
        <w:rPr>
          <w:iCs/>
          <w:i/>
        </w:rPr>
        <w:t xml:space="preserve">cli</w:t>
      </w:r>
      <w:r>
        <w:t xml:space="preserve">; the augment</w:t>
      </w:r>
      <w:r>
        <w:t xml:space="preserve"> </w:t>
      </w:r>
      <w:r>
        <w:rPr>
          <w:iCs/>
          <w:i/>
        </w:rPr>
        <w:t xml:space="preserve">iṭ</w:t>
      </w:r>
      <w:r>
        <w:t xml:space="preserve"> </w:t>
      </w:r>
      <w:r>
        <w:t xml:space="preserve">is absent because the rule on augments is not invariable; the vṛddhi before</w:t>
      </w:r>
      <w:r>
        <w:t xml:space="preserve"> </w:t>
      </w:r>
      <w:r>
        <w:rPr>
          <w:iCs/>
          <w:i/>
        </w:rPr>
        <w:t xml:space="preserve">sic</w:t>
      </w:r>
      <w:r>
        <w:t xml:space="preserve"> </w:t>
      </w:r>
      <w:r>
        <w:t xml:space="preserve">(Pā. 7-2-1 [?]); the</w:t>
      </w:r>
      <w:r>
        <w:t xml:space="preserve"> </w:t>
      </w:r>
      <w:r>
        <w:rPr>
          <w:iCs/>
          <w:i/>
        </w:rPr>
        <w:t xml:space="preserve">iṭ</w:t>
      </w:r>
      <w:r>
        <w:t xml:space="preserve">-augment prevented by</w:t>
      </w:r>
      <w:r>
        <w:t xml:space="preserve"> </w:t>
      </w:r>
      <w:r>
        <w:rPr>
          <w:iCs/>
          <w:i/>
        </w:rPr>
        <w:t xml:space="preserve">bahulaṃ chandasi</w:t>
      </w:r>
      <w:r>
        <w:t xml:space="preserve"> </w:t>
      </w:r>
      <w:r>
        <w:t xml:space="preserve">(Pā. 7-2-42 [?]); the elision of</w:t>
      </w:r>
      <w:r>
        <w:t xml:space="preserve"> </w:t>
      </w:r>
      <w:r>
        <w:rPr>
          <w:iCs/>
          <w:i/>
        </w:rPr>
        <w:t xml:space="preserve">s</w:t>
      </w:r>
      <w:r>
        <w:t xml:space="preserve"> </w:t>
      </w:r>
      <w:r>
        <w:t xml:space="preserve">by</w:t>
      </w:r>
      <w:r>
        <w:t xml:space="preserve"> </w:t>
      </w:r>
      <w:r>
        <w:rPr>
          <w:iCs/>
          <w:i/>
        </w:rPr>
        <w:t xml:space="preserve">skoḥ saṃyogādyoḥ</w:t>
      </w:r>
      <w:r>
        <w:t xml:space="preserve">.</w:t>
      </w:r>
      <w:r>
        <w:t xml:space="preserve"> </w:t>
      </w:r>
      <w:r>
        <w:rPr>
          <w:iCs/>
          <w:i/>
        </w:rPr>
        <w:t xml:space="preserve">ceti</w:t>
      </w:r>
      <w:r>
        <w:t xml:space="preserve"> </w:t>
      </w:r>
      <w:r>
        <w:t xml:space="preserve">— root</w:t>
      </w:r>
      <w:r>
        <w:t xml:space="preserve"> </w:t>
      </w:r>
      <w:r>
        <w:rPr>
          <w:iCs/>
          <w:i/>
        </w:rPr>
        <w:t xml:space="preserve">citī saṃjñāne</w:t>
      </w:r>
      <w:r>
        <w:t xml:space="preserve">; the passive</w:t>
      </w:r>
      <w:r>
        <w:t xml:space="preserve"> </w:t>
      </w:r>
      <w:r>
        <w:rPr>
          <w:iCs/>
          <w:i/>
        </w:rPr>
        <w:t xml:space="preserve">luṅ</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dṛśānā</w:t>
      </w:r>
      <w:r>
        <w:t xml:space="preserve"> </w:t>
      </w:r>
      <w:r>
        <w:t xml:space="preserve">—</w:t>
      </w:r>
      <w:r>
        <w:t xml:space="preserve"> </w:t>
      </w:r>
      <w:r>
        <w:rPr>
          <w:iCs/>
          <w:i/>
        </w:rPr>
        <w:t xml:space="preserve">śānac</w:t>
      </w:r>
      <w:r>
        <w:t xml:space="preserve"> </w:t>
      </w:r>
      <w:r>
        <w:t xml:space="preserve">in the passive</w:t>
      </w:r>
      <w:r>
        <w:t xml:space="preserve"> </w:t>
      </w:r>
      <w:r>
        <w:rPr>
          <w:iCs/>
          <w:i/>
        </w:rPr>
        <w:t xml:space="preserve">laṭ</w:t>
      </w:r>
      <w:r>
        <w:t xml:space="preserve"> </w:t>
      </w:r>
      <w:r>
        <w:t xml:space="preserve">from</w:t>
      </w:r>
      <w:r>
        <w:t xml:space="preserve"> </w:t>
      </w:r>
      <w:r>
        <w:rPr>
          <w:iCs/>
          <w:i/>
        </w:rPr>
        <w:t xml:space="preserve">dṛś</w:t>
      </w:r>
      <w:r>
        <w:t xml:space="preserve">; the</w:t>
      </w:r>
      <w:r>
        <w:t xml:space="preserve"> </w:t>
      </w:r>
      <w:r>
        <w:rPr>
          <w:iCs/>
          <w:i/>
        </w:rPr>
        <w:t xml:space="preserve">luk</w:t>
      </w:r>
      <w:r>
        <w:t xml:space="preserve"> </w:t>
      </w:r>
      <w:r>
        <w:t xml:space="preserve">of the stem-suffix by</w:t>
      </w:r>
      <w:r>
        <w:t xml:space="preserve"> </w:t>
      </w:r>
      <w:r>
        <w:rPr>
          <w:iCs/>
          <w:i/>
        </w:rPr>
        <w:t xml:space="preserve">bahulaṃ chandasi</w:t>
      </w:r>
      <w:r>
        <w:t xml:space="preserve">.”</w:t>
      </w:r>
    </w:p>
    <w:p>
      <w:r>
        <w:pict>
          <v:rect style="width:0;height:1.5pt" o:hralign="center" o:hrstd="t" o:hr="t"/>
        </w:pict>
      </w:r>
    </w:p>
    <w:bookmarkEnd w:id="486"/>
    <w:bookmarkStart w:id="487" w:name="page-451-pdf-466"/>
    <w:p>
      <w:pPr>
        <w:pStyle w:val="Heading3"/>
      </w:pPr>
      <w:r>
        <w:t xml:space="preserve">Page 451 (PDF 466)</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451.)</w:t>
      </w:r>
    </w:p>
    <w:p>
      <w:pPr>
        <w:pStyle w:val="BodyText"/>
      </w:pPr>
      <w:r>
        <w:rPr>
          <w:bCs/>
          <w:b/>
        </w:rPr>
        <w:t xml:space="preserve">॥ प्रतिपदार्थ ॥ — Pratipadārtha (Rik 92.12)</w:t>
      </w:r>
      <w:r>
        <w:t xml:space="preserve"> </w:t>
      </w:r>
      <w:r>
        <w:rPr>
          <w:iCs/>
          <w:i/>
        </w:rPr>
        <w:t xml:space="preserve">(Kannada)</w:t>
      </w:r>
    </w:p>
    <w:p>
      <w:pPr>
        <w:pStyle w:val="BodyText"/>
      </w:pPr>
      <w:r>
        <w:rPr>
          <w:iCs/>
          <w:i/>
        </w:rPr>
        <w:t xml:space="preserve">subhagā</w:t>
      </w:r>
      <w:r>
        <w:t xml:space="preserve"> </w:t>
      </w:r>
      <w:r>
        <w:t xml:space="preserve">— one who has excellent wealth;</w:t>
      </w:r>
      <w:r>
        <w:t xml:space="preserve"> </w:t>
      </w:r>
      <w:r>
        <w:rPr>
          <w:iCs/>
          <w:i/>
        </w:rPr>
        <w:t xml:space="preserve">citrā</w:t>
      </w:r>
      <w:r>
        <w:t xml:space="preserve"> </w:t>
      </w:r>
      <w:r>
        <w:t xml:space="preserve">— adorable; the Uṣas deity;</w:t>
      </w:r>
      <w:r>
        <w:t xml:space="preserve"> </w:t>
      </w:r>
      <w:r>
        <w:rPr>
          <w:iCs/>
          <w:i/>
        </w:rPr>
        <w:t xml:space="preserve">paśūn na</w:t>
      </w:r>
      <w:r>
        <w:t xml:space="preserve"> </w:t>
      </w:r>
      <w:r>
        <w:t xml:space="preserve">— as a cowherd lets his cattle spread over a pasture;</w:t>
      </w:r>
      <w:r>
        <w:t xml:space="preserve"> </w:t>
      </w:r>
      <w:r>
        <w:rPr>
          <w:iCs/>
          <w:i/>
        </w:rPr>
        <w:t xml:space="preserve">sindhuḥ na kṣodaḥ</w:t>
      </w:r>
      <w:r>
        <w:t xml:space="preserve"> </w:t>
      </w:r>
      <w:r>
        <w:t xml:space="preserve">— as a flowing river spreads its water;</w:t>
      </w:r>
      <w:r>
        <w:t xml:space="preserve"> </w:t>
      </w:r>
      <w:r>
        <w:rPr>
          <w:iCs/>
          <w:i/>
        </w:rPr>
        <w:t xml:space="preserve">pṛthānā</w:t>
      </w:r>
      <w:r>
        <w:t xml:space="preserve"> </w:t>
      </w:r>
      <w:r>
        <w:t xml:space="preserve">— spreading her radiance;</w:t>
      </w:r>
      <w:r>
        <w:t xml:space="preserve"> </w:t>
      </w:r>
      <w:r>
        <w:rPr>
          <w:iCs/>
          <w:i/>
        </w:rPr>
        <w:t xml:space="preserve">urviyā</w:t>
      </w:r>
      <w:r>
        <w:t xml:space="preserve"> </w:t>
      </w:r>
      <w:r>
        <w:t xml:space="preserve">— widely;</w:t>
      </w:r>
      <w:r>
        <w:t xml:space="preserve"> </w:t>
      </w:r>
      <w:r>
        <w:rPr>
          <w:iCs/>
          <w:i/>
        </w:rPr>
        <w:t xml:space="preserve">vy aśvait</w:t>
      </w:r>
      <w:r>
        <w:t xml:space="preserve"> </w:t>
      </w:r>
      <w:r>
        <w:t xml:space="preserve">— has pervaded the world;</w:t>
      </w:r>
      <w:r>
        <w:t xml:space="preserve"> </w:t>
      </w:r>
      <w:r>
        <w:rPr>
          <w:iCs/>
          <w:i/>
        </w:rPr>
        <w:t xml:space="preserve">daivyāni</w:t>
      </w:r>
      <w:r>
        <w:t xml:space="preserve"> </w:t>
      </w:r>
      <w:r>
        <w:t xml:space="preserve">— those connected with the gods;</w:t>
      </w:r>
      <w:r>
        <w:t xml:space="preserve"> </w:t>
      </w:r>
      <w:r>
        <w:rPr>
          <w:iCs/>
          <w:i/>
        </w:rPr>
        <w:t xml:space="preserve">vratāni</w:t>
      </w:r>
      <w:r>
        <w:t xml:space="preserve"> </w:t>
      </w:r>
      <w:r>
        <w:t xml:space="preserve">— sacrificial acts;</w:t>
      </w:r>
      <w:r>
        <w:t xml:space="preserve"> </w:t>
      </w:r>
      <w:r>
        <w:rPr>
          <w:iCs/>
          <w:i/>
        </w:rPr>
        <w:t xml:space="preserve">aminatī</w:t>
      </w:r>
      <w:r>
        <w:t xml:space="preserve"> </w:t>
      </w:r>
      <w:r>
        <w:t xml:space="preserve">— not injuring;</w:t>
      </w:r>
      <w:r>
        <w:t xml:space="preserve"> </w:t>
      </w:r>
      <w:r>
        <w:rPr>
          <w:iCs/>
          <w:i/>
        </w:rPr>
        <w:t xml:space="preserve">sūryasya</w:t>
      </w:r>
      <w:r>
        <w:t xml:space="preserve"> </w:t>
      </w:r>
      <w:r>
        <w:t xml:space="preserve">— of the Sun;</w:t>
      </w:r>
      <w:r>
        <w:t xml:space="preserve"> </w:t>
      </w:r>
      <w:r>
        <w:rPr>
          <w:iCs/>
          <w:i/>
        </w:rPr>
        <w:t xml:space="preserve">raśmibhiḥ</w:t>
      </w:r>
      <w:r>
        <w:t xml:space="preserve"> </w:t>
      </w:r>
      <w:r>
        <w:t xml:space="preserve">— together with the rays;</w:t>
      </w:r>
      <w:r>
        <w:t xml:space="preserve"> </w:t>
      </w:r>
      <w:r>
        <w:rPr>
          <w:iCs/>
          <w:i/>
        </w:rPr>
        <w:t xml:space="preserve">dṛśānā</w:t>
      </w:r>
      <w:r>
        <w:t xml:space="preserve"> </w:t>
      </w:r>
      <w:r>
        <w:t xml:space="preserve">— becoming visible;</w:t>
      </w:r>
      <w:r>
        <w:t xml:space="preserve"> </w:t>
      </w:r>
      <w:r>
        <w:rPr>
          <w:iCs/>
          <w:i/>
        </w:rPr>
        <w:t xml:space="preserve">ceti</w:t>
      </w:r>
      <w:r>
        <w:t xml:space="preserve"> </w:t>
      </w:r>
      <w:r>
        <w:t xml:space="preserve">— became known.</w:t>
      </w:r>
    </w:p>
    <w:p>
      <w:pPr>
        <w:pStyle w:val="BodyText"/>
      </w:pPr>
      <w:r>
        <w:rPr>
          <w:bCs/>
          <w:b/>
        </w:rPr>
        <w:t xml:space="preserve">॥ भावार्थः ॥ — Bhāvārtha of Rik 92.12</w:t>
      </w:r>
      <w:r>
        <w:t xml:space="preserve"> </w:t>
      </w:r>
      <w:r>
        <w:rPr>
          <w:iCs/>
          <w:i/>
        </w:rPr>
        <w:t xml:space="preserve">(Kannada)</w:t>
      </w:r>
    </w:p>
    <w:p>
      <w:pPr>
        <w:pStyle w:val="BodyText"/>
      </w:pPr>
      <w:r>
        <w:t xml:space="preserve">“</w:t>
      </w:r>
      <w:r>
        <w:t xml:space="preserve">The Uṣas deity, who has excellent wealth and is adorable, has pervaded the world, spreading her radiance widely, as a cowherd lets his cattle spread over the green meadows in all directions, and as a flowing river spreads its water. And without injuring the sacrificial acts connected with the gods, she became visible with the rays of the Sun and perceptible to all.</w:t>
      </w:r>
      <w:r>
        <w:t xml:space="preserve">”</w:t>
      </w:r>
    </w:p>
    <w:p>
      <w:pPr>
        <w:pStyle w:val="BodyText"/>
      </w:pPr>
      <w:r>
        <w:rPr>
          <w:bCs/>
          <w:b/>
        </w:rPr>
        <w:t xml:space="preserve">English Translation</w:t>
      </w:r>
      <w:r>
        <w:t xml:space="preserve"> </w:t>
      </w:r>
      <w:r>
        <w:rPr>
          <w:iCs/>
          <w:i/>
        </w:rPr>
        <w:t xml:space="preserve">(printed in English in the source; Rik 92.12)</w:t>
      </w:r>
    </w:p>
    <w:p>
      <w:pPr>
        <w:pStyle w:val="BodyText"/>
      </w:pPr>
      <w:r>
        <w:t xml:space="preserve">“</w:t>
      </w:r>
      <w:r>
        <w:t xml:space="preserve">The affluent and adorable Ushas has sent her rays as a cowherd drives the cattle to pasture, and spreads expansive like flowing water ; She is seen associated with the rays of the Sun, unimpeding sacred ceremonies.</w:t>
      </w:r>
      <w:r>
        <w:t xml:space="preserve">”</w:t>
      </w:r>
      <w:r>
        <w:t xml:space="preserve"> </w:t>
      </w:r>
      <w:r>
        <w:t xml:space="preserve">— as printed.</w:t>
      </w:r>
    </w:p>
    <w:p>
      <w:pPr>
        <w:pStyle w:val="BodyText"/>
      </w:pPr>
      <w:r>
        <w:rPr>
          <w:bCs/>
          <w:b/>
        </w:rPr>
        <w:t xml:space="preserve">॥ विशेषविषयगळु ॥ — Special Topics (Rik 92.12)</w:t>
      </w:r>
      <w:r>
        <w:t xml:space="preserve"> </w:t>
      </w:r>
      <w:r>
        <w:rPr>
          <w:iCs/>
          <w:i/>
        </w:rPr>
        <w:t xml:space="preserve">(Kannada)</w:t>
      </w:r>
    </w:p>
    <w:p>
      <w:pPr>
        <w:pStyle w:val="BodyText"/>
      </w:pPr>
      <w:r>
        <w:rPr>
          <w:iCs/>
          <w:i/>
          <w:bCs/>
          <w:b/>
        </w:rPr>
        <w:t xml:space="preserve">citrā</w:t>
      </w:r>
      <w:r>
        <w:t xml:space="preserve"> </w:t>
      </w:r>
      <w:r>
        <w:t xml:space="preserve">—</w:t>
      </w:r>
      <w:r>
        <w:t xml:space="preserve"> </w:t>
      </w:r>
      <w:r>
        <w:rPr>
          <w:iCs/>
          <w:i/>
        </w:rPr>
        <w:t xml:space="preserve">pūjanīyā</w:t>
      </w:r>
      <w:r>
        <w:t xml:space="preserve"> </w:t>
      </w:r>
      <w:r>
        <w:t xml:space="preserve">|</w:t>
      </w:r>
      <w:r>
        <w:t xml:space="preserve"> </w:t>
      </w:r>
      <w:r>
        <w:t xml:space="preserve">“</w:t>
      </w:r>
      <w:r>
        <w:t xml:space="preserve">The adorable Uṣas deity. For the word</w:t>
      </w:r>
      <w:r>
        <w:t xml:space="preserve"> </w:t>
      </w:r>
      <w:r>
        <w:rPr>
          <w:iCs/>
          <w:i/>
        </w:rPr>
        <w:t xml:space="preserve">citra</w:t>
      </w:r>
      <w:r>
        <w:t xml:space="preserve">, the meaning</w:t>
      </w:r>
      <w:r>
        <w:t xml:space="preserve"> </w:t>
      </w:r>
      <w:r>
        <w:t xml:space="preserve">‘</w:t>
      </w:r>
      <w:r>
        <w:t xml:space="preserve">delightful, wonderful, or attractive</w:t>
      </w:r>
      <w:r>
        <w:t xml:space="preserve">’</w:t>
      </w:r>
      <w:r>
        <w:t xml:space="preserve"> </w:t>
      </w:r>
      <w:r>
        <w:t xml:space="preserve">is commonly well known (</w:t>
      </w:r>
      <w:r>
        <w:rPr>
          <w:iCs/>
          <w:i/>
        </w:rPr>
        <w:t xml:space="preserve">cāyanīya</w:t>
      </w:r>
      <w:r>
        <w:t xml:space="preserve">). But here it means</w:t>
      </w:r>
      <w:r>
        <w:t xml:space="preserve"> </w:t>
      </w:r>
      <w:r>
        <w:t xml:space="preserve">‘</w:t>
      </w:r>
      <w:r>
        <w:t xml:space="preserve">adorable</w:t>
      </w:r>
      <w:r>
        <w:t xml:space="preserve">’</w:t>
      </w:r>
      <w:r>
        <w:t xml:space="preserve">. The author of the Nirukta, citing the Ṛk that follows this, explains the word</w:t>
      </w:r>
      <w:r>
        <w:t xml:space="preserve"> </w:t>
      </w:r>
      <w:r>
        <w:rPr>
          <w:iCs/>
          <w:i/>
        </w:rPr>
        <w:t xml:space="preserve">citra</w:t>
      </w:r>
      <w:r>
        <w:t xml:space="preserve"> </w:t>
      </w:r>
      <w:r>
        <w:t xml:space="preserve">there as</w:t>
      </w:r>
      <w:r>
        <w:t xml:space="preserve"> </w:t>
      </w:r>
      <w:r>
        <w:rPr>
          <w:iCs/>
          <w:i/>
        </w:rPr>
        <w:t xml:space="preserve">citraṃ-maṃhanīyam</w:t>
      </w:r>
      <w:r>
        <w:t xml:space="preserve"> </w:t>
      </w:r>
      <w:r>
        <w:t xml:space="preserve">(</w:t>
      </w:r>
      <w:r>
        <w:t xml:space="preserve">‘</w:t>
      </w:r>
      <w:r>
        <w:t xml:space="preserve">respectable</w:t>
      </w:r>
      <w:r>
        <w:t xml:space="preserve">’</w:t>
      </w:r>
      <w:r>
        <w:t xml:space="preserve">),</w:t>
      </w:r>
      <w:r>
        <w:t xml:space="preserve"> </w:t>
      </w:r>
      <w:r>
        <w:t xml:space="preserve">‘</w:t>
      </w:r>
      <w:r>
        <w:t xml:space="preserve">to be honoured</w:t>
      </w:r>
      <w:r>
        <w:t xml:space="preserve">’</w:t>
      </w:r>
      <w:r>
        <w:t xml:space="preserve">; so it should be explained here too.</w:t>
      </w:r>
      <w:r>
        <w:t xml:space="preserve">”</w:t>
      </w:r>
    </w:p>
    <w:p>
      <w:pPr>
        <w:pStyle w:val="BodyText"/>
      </w:pPr>
      <w:r>
        <w:rPr>
          <w:iCs/>
          <w:i/>
          <w:bCs/>
          <w:b/>
        </w:rPr>
        <w:t xml:space="preserve">sindhuḥ na kṣodaḥ</w:t>
      </w:r>
      <w:r>
        <w:t xml:space="preserve"> </w:t>
      </w:r>
      <w:r>
        <w:t xml:space="preserve">—</w:t>
      </w:r>
      <w:r>
        <w:t xml:space="preserve"> </w:t>
      </w:r>
      <w:r>
        <w:t xml:space="preserve">“</w:t>
      </w:r>
      <w:r>
        <w:t xml:space="preserve">Since</w:t>
      </w:r>
      <w:r>
        <w:t xml:space="preserve"> </w:t>
      </w:r>
      <w:r>
        <w:rPr>
          <w:iCs/>
          <w:i/>
        </w:rPr>
        <w:t xml:space="preserve">āvanayaḥ, yahvyaḥ, khāḥ</w:t>
      </w:r>
      <w:r>
        <w:t xml:space="preserve"> </w:t>
      </w:r>
      <w:r>
        <w:t xml:space="preserve">and the like are read among the thirty-seven names of rivers (Ni. 1-[?] [?]),</w:t>
      </w:r>
      <w:r>
        <w:t xml:space="preserve"> </w:t>
      </w:r>
      <w:r>
        <w:rPr>
          <w:iCs/>
          <w:i/>
        </w:rPr>
        <w:t xml:space="preserve">sindhu</w:t>
      </w:r>
      <w:r>
        <w:t xml:space="preserve"> </w:t>
      </w:r>
      <w:r>
        <w:t xml:space="preserve">means</w:t>
      </w:r>
      <w:r>
        <w:t xml:space="preserve"> </w:t>
      </w:r>
      <w:r>
        <w:t xml:space="preserve">‘</w:t>
      </w:r>
      <w:r>
        <w:t xml:space="preserve">river</w:t>
      </w:r>
      <w:r>
        <w:t xml:space="preserve">’</w:t>
      </w:r>
      <w:r>
        <w:t xml:space="preserve">; since</w:t>
      </w:r>
      <w:r>
        <w:t xml:space="preserve"> </w:t>
      </w:r>
      <w:r>
        <w:rPr>
          <w:iCs/>
          <w:i/>
        </w:rPr>
        <w:t xml:space="preserve">arṇaḥ, kṣodaḥ</w:t>
      </w:r>
      <w:r>
        <w:t xml:space="preserve"> </w:t>
      </w:r>
      <w:r>
        <w:t xml:space="preserve">and the like are read among the hundred names of water,</w:t>
      </w:r>
      <w:r>
        <w:t xml:space="preserve"> </w:t>
      </w:r>
      <w:r>
        <w:rPr>
          <w:iCs/>
          <w:i/>
        </w:rPr>
        <w:t xml:space="preserve">kṣoda</w:t>
      </w:r>
      <w:r>
        <w:t xml:space="preserve"> </w:t>
      </w:r>
      <w:r>
        <w:t xml:space="preserve">means</w:t>
      </w:r>
      <w:r>
        <w:t xml:space="preserve"> </w:t>
      </w:r>
      <w:r>
        <w:t xml:space="preserve">‘</w:t>
      </w:r>
      <w:r>
        <w:t xml:space="preserve">water</w:t>
      </w:r>
      <w:r>
        <w:t xml:space="preserve">’</w:t>
      </w:r>
      <w:r>
        <w:t xml:space="preserve">. The simile here is apt: as a river spreads its water widely without being obstructed, so the Uṣas too spreads her radiance widely.</w:t>
      </w:r>
      <w:r>
        <w:t xml:space="preserve">”</w:t>
      </w:r>
    </w:p>
    <w:p>
      <w:r>
        <w:pict>
          <v:rect style="width:0;height:1.5pt" o:hralign="center" o:hrstd="t" o:hr="t"/>
        </w:pict>
      </w:r>
    </w:p>
    <w:bookmarkEnd w:id="487"/>
    <w:bookmarkStart w:id="488" w:name="page-452-pdf-467"/>
    <w:p>
      <w:pPr>
        <w:pStyle w:val="Heading3"/>
      </w:pPr>
      <w:r>
        <w:t xml:space="preserve">Page 452 (PDF 467)</w:t>
      </w:r>
    </w:p>
    <w:p>
      <w:pPr>
        <w:pStyle w:val="FirstParagraph"/>
      </w:pPr>
      <w:r>
        <w:rPr>
          <w:iCs/>
          <w:i/>
        </w:rPr>
        <w:t xml:space="preserve">(Running head: left</w:t>
      </w:r>
      <w:r>
        <w:rPr>
          <w:iCs/>
          <w:i/>
        </w:rPr>
        <w:t xml:space="preserve"> </w:t>
      </w:r>
      <w:r>
        <w:rPr>
          <w:iCs/>
          <w:i/>
        </w:rPr>
        <w:t xml:space="preserve">“</w:t>
      </w:r>
      <w:r>
        <w:rPr>
          <w:iCs/>
          <w:i/>
        </w:rPr>
        <w:t xml:space="preserve">452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Special Topics of Rik 92.12, continued from p. 451 (Kannada):</w:t>
      </w:r>
    </w:p>
    <w:p>
      <w:pPr>
        <w:pStyle w:val="BodyText"/>
      </w:pPr>
      <w:r>
        <w:rPr>
          <w:iCs/>
          <w:i/>
          <w:bCs/>
          <w:b/>
        </w:rPr>
        <w:t xml:space="preserve">vy aśvait</w:t>
      </w:r>
      <w:r>
        <w:t xml:space="preserve"> </w:t>
      </w:r>
      <w:r>
        <w:t xml:space="preserve">—</w:t>
      </w:r>
      <w:r>
        <w:t xml:space="preserve"> </w:t>
      </w:r>
      <w:r>
        <w:rPr>
          <w:iCs/>
          <w:i/>
        </w:rPr>
        <w:t xml:space="preserve">śvatir gatyarthaḥ</w:t>
      </w:r>
      <w:r>
        <w:t xml:space="preserve"> </w:t>
      </w:r>
      <w:r>
        <w:t xml:space="preserve">|</w:t>
      </w:r>
      <w:r>
        <w:t xml:space="preserve"> </w:t>
      </w:r>
      <w:r>
        <w:rPr>
          <w:iCs/>
          <w:i/>
        </w:rPr>
        <w:t xml:space="preserve">vividhaṃ gacchati trīn api lokān prati</w:t>
      </w:r>
      <w:r>
        <w:t xml:space="preserve"> </w:t>
      </w:r>
      <w:r>
        <w:t xml:space="preserve">|</w:t>
      </w:r>
      <w:r>
        <w:t xml:space="preserve"> </w:t>
      </w:r>
      <w:r>
        <w:t xml:space="preserve">“</w:t>
      </w:r>
      <w:r>
        <w:t xml:space="preserve">She spreads her rays in various ways towards all the three worlds.</w:t>
      </w:r>
      <w:r>
        <w:t xml:space="preserve">”</w:t>
      </w:r>
    </w:p>
    <w:p>
      <w:pPr>
        <w:pStyle w:val="BodyText"/>
      </w:pPr>
      <w:r>
        <w:rPr>
          <w:iCs/>
          <w:i/>
          <w:bCs/>
          <w:b/>
        </w:rPr>
        <w:t xml:space="preserve">urviyā pṛthānā</w:t>
      </w:r>
      <w:r>
        <w:t xml:space="preserve"> </w:t>
      </w:r>
      <w:r>
        <w:t xml:space="preserve">—</w:t>
      </w:r>
      <w:r>
        <w:t xml:space="preserve"> </w:t>
      </w:r>
      <w:r>
        <w:t xml:space="preserve">“</w:t>
      </w:r>
      <w:r>
        <w:t xml:space="preserve">Spreading very widely: this is the meaning. The attribute</w:t>
      </w:r>
      <w:r>
        <w:t xml:space="preserve"> </w:t>
      </w:r>
      <w:r>
        <w:rPr>
          <w:iCs/>
          <w:i/>
        </w:rPr>
        <w:t xml:space="preserve">pṛthānā</w:t>
      </w:r>
      <w:r>
        <w:t xml:space="preserve"> </w:t>
      </w:r>
      <w:r>
        <w:t xml:space="preserve">is an epithet of the Uṣas who spreads over the sky and shows her lustre.</w:t>
      </w:r>
      <w:r>
        <w:t xml:space="preserve">”</w:t>
      </w:r>
    </w:p>
    <w:p>
      <w:pPr>
        <w:pStyle w:val="BlockText"/>
      </w:pPr>
      <w:r>
        <w:t xml:space="preserve">वहन्ति सीमरुणासो रुशन्तो गावः सुभगामुर्विया पृथानाम् ।</w:t>
      </w:r>
    </w:p>
    <w:p>
      <w:pPr>
        <w:pStyle w:val="FirstParagraph"/>
      </w:pPr>
      <w:r>
        <w:rPr>
          <w:iCs/>
          <w:i/>
        </w:rPr>
        <w:t xml:space="preserve">vahanti sīm aruṇāso ruśanto gāvaḥ subhagām urviyā pṛthānām |</w:t>
      </w:r>
      <w:r>
        <w:t xml:space="preserve"> </w:t>
      </w:r>
      <w:r>
        <w:t xml:space="preserve">(Ṛ. Saṃ. 6-64-3 [?]; the Saṃhitā text as read, doubtful [?])</w:t>
      </w:r>
    </w:p>
    <w:p>
      <w:pPr>
        <w:pStyle w:val="BodyText"/>
      </w:pPr>
      <w:r>
        <w:rPr>
          <w:iCs/>
          <w:i/>
        </w:rPr>
        <w:t xml:space="preserve">Gloss, mine and tentative:</w:t>
      </w:r>
      <w:r>
        <w:t xml:space="preserve"> </w:t>
      </w:r>
      <w:r>
        <w:t xml:space="preserve">“</w:t>
      </w:r>
      <w:r>
        <w:t xml:space="preserve">The ruddy, shining cows carry her, the fortunate one, spreading widely.</w:t>
      </w:r>
      <w:r>
        <w:t xml:space="preserve">”</w:t>
      </w:r>
    </w:p>
    <w:p>
      <w:pPr>
        <w:pStyle w:val="BodyText"/>
      </w:pPr>
      <w:r>
        <w:rPr>
          <w:iCs/>
          <w:i/>
          <w:bCs/>
          <w:b/>
        </w:rPr>
        <w:t xml:space="preserve">daivyāni vratāni aminatī</w:t>
      </w:r>
      <w:r>
        <w:t xml:space="preserve"> </w:t>
      </w:r>
      <w:r>
        <w:t xml:space="preserve">—</w:t>
      </w:r>
      <w:r>
        <w:t xml:space="preserve"> </w:t>
      </w:r>
      <w:r>
        <w:t xml:space="preserve">“</w:t>
      </w:r>
      <w:r>
        <w:t xml:space="preserve">‘</w:t>
      </w:r>
      <w:r>
        <w:t xml:space="preserve">Not injuring the sacrificial and other rites connected with the gods</w:t>
      </w:r>
      <w:r>
        <w:t xml:space="preserve">’</w:t>
      </w:r>
      <w:r>
        <w:t xml:space="preserve">: this is the meaning. In the Ṛk 1-124-2 [?] both the idea of the previous Ṛk,</w:t>
      </w:r>
      <w:r>
        <w:t xml:space="preserve"> </w:t>
      </w:r>
      <w:r>
        <w:rPr>
          <w:iCs/>
          <w:i/>
        </w:rPr>
        <w:t xml:space="preserve">praminatī manuṣyā yugāni</w:t>
      </w:r>
      <w:r>
        <w:t xml:space="preserve"> </w:t>
      </w:r>
      <w:r>
        <w:t xml:space="preserve">(</w:t>
      </w:r>
      <w:r>
        <w:t xml:space="preserve">‘</w:t>
      </w:r>
      <w:r>
        <w:t xml:space="preserve">wearing out the ages of men</w:t>
      </w:r>
      <w:r>
        <w:t xml:space="preserve">’</w:t>
      </w:r>
      <w:r>
        <w:t xml:space="preserve">), and the idea of this Ṛk,</w:t>
      </w:r>
      <w:r>
        <w:t xml:space="preserve"> </w:t>
      </w:r>
      <w:r>
        <w:rPr>
          <w:iCs/>
          <w:i/>
        </w:rPr>
        <w:t xml:space="preserve">aminatī daivyāni vratāni</w:t>
      </w:r>
      <w:r>
        <w:t xml:space="preserve"> </w:t>
      </w:r>
      <w:r>
        <w:t xml:space="preserve">(</w:t>
      </w:r>
      <w:r>
        <w:t xml:space="preserve">‘</w:t>
      </w:r>
      <w:r>
        <w:t xml:space="preserve">not infringing the divine laws</w:t>
      </w:r>
      <w:r>
        <w:t xml:space="preserve">’</w:t>
      </w:r>
      <w:r>
        <w:t xml:space="preserve">), are brought together:</w:t>
      </w:r>
      <w:r>
        <w:t xml:space="preserve">”</w:t>
      </w:r>
    </w:p>
    <w:p>
      <w:pPr>
        <w:pStyle w:val="BlockText"/>
      </w:pPr>
      <w:r>
        <w:t xml:space="preserve">अमिनती दैव्यानि व्रतानि प्रमिनती मनुष्या युगानि ।</w:t>
      </w:r>
      <w:r>
        <w:t xml:space="preserve"> </w:t>
      </w:r>
      <w:r>
        <w:t xml:space="preserve">ईयुषीणामुपमा शश्वतीनामायतीनां प्रथमोषा व्यद्यौत् ॥</w:t>
      </w:r>
    </w:p>
    <w:p>
      <w:pPr>
        <w:pStyle w:val="FirstParagraph"/>
      </w:pPr>
      <w:r>
        <w:rPr>
          <w:iCs/>
          <w:i/>
        </w:rPr>
        <w:t xml:space="preserve">aminatī daivyāni vratāni praminatī manuṣyā yugāni | īyuṣīṇām upamā śaśvatīnām āyatīnāṃ prathamoṣā vy adyaut ‖</w:t>
      </w:r>
      <w:r>
        <w:t xml:space="preserve"> </w:t>
      </w:r>
      <w:r>
        <w:t xml:space="preserve">(Ṛ. Saṃ. 1-124-2 [?])</w:t>
      </w:r>
    </w:p>
    <w:p>
      <w:pPr>
        <w:pStyle w:val="BodyText"/>
      </w:pPr>
      <w:r>
        <w:rPr>
          <w:iCs/>
          <w:i/>
        </w:rPr>
        <w:t xml:space="preserve">Gloss, mine and tentative:</w:t>
      </w:r>
      <w:r>
        <w:t xml:space="preserve"> </w:t>
      </w:r>
      <w:r>
        <w:t xml:space="preserve">“</w:t>
      </w:r>
      <w:r>
        <w:t xml:space="preserve">Not infringing the divine laws, wearing out the ages of men — last of the endless [dawns] that have gone, first of those that are to come, the Uṣas has shone forth.</w:t>
      </w:r>
      <w:r>
        <w:t xml:space="preserve">”</w:t>
      </w:r>
    </w:p>
    <w:p>
      <w:pPr>
        <w:pStyle w:val="BodyText"/>
      </w:pPr>
      <w:r>
        <w:t xml:space="preserve">“</w:t>
      </w:r>
      <w:r>
        <w:t xml:space="preserve">Explaining the poetic idea of this Ṛk and its style of composition, a critic named Bloomfield has greatly praised it. In his own language, describing the beauty of this Ṛk, he says:</w:t>
      </w:r>
      <w:r>
        <w:t xml:space="preserve">”</w:t>
      </w:r>
    </w:p>
    <w:p>
      <w:pPr>
        <w:pStyle w:val="BlockText"/>
      </w:pPr>
      <w:r>
        <w:t xml:space="preserve">“</w:t>
      </w:r>
      <w:r>
        <w:t xml:space="preserve">Stanza I. 124-2. is the high-water mark of Vedic composition. The relation of the two pairs of words may be expressed in the proportion:</w:t>
      </w:r>
      <w:r>
        <w:t xml:space="preserve"> </w:t>
      </w:r>
      <w:r>
        <w:rPr>
          <w:iCs/>
          <w:i/>
        </w:rPr>
        <w:t xml:space="preserve">aminatī</w:t>
      </w:r>
      <w:r>
        <w:t xml:space="preserve"> </w:t>
      </w:r>
      <w:r>
        <w:t xml:space="preserve">:</w:t>
      </w:r>
      <w:r>
        <w:t xml:space="preserve"> </w:t>
      </w:r>
      <w:r>
        <w:rPr>
          <w:iCs/>
          <w:i/>
        </w:rPr>
        <w:t xml:space="preserve">āyatīnām</w:t>
      </w:r>
      <w:r>
        <w:t xml:space="preserve"> </w:t>
      </w:r>
      <w:r>
        <w:t xml:space="preserve">=</w:t>
      </w:r>
      <w:r>
        <w:t xml:space="preserve"> </w:t>
      </w:r>
      <w:r>
        <w:rPr>
          <w:iCs/>
          <w:i/>
        </w:rPr>
        <w:t xml:space="preserve">praminatī</w:t>
      </w:r>
      <w:r>
        <w:t xml:space="preserve"> </w:t>
      </w:r>
      <w:r>
        <w:t xml:space="preserve">:</w:t>
      </w:r>
      <w:r>
        <w:t xml:space="preserve"> </w:t>
      </w:r>
      <w:r>
        <w:rPr>
          <w:iCs/>
          <w:i/>
        </w:rPr>
        <w:t xml:space="preserve">īyuṣīṇām</w:t>
      </w:r>
      <w:r>
        <w:t xml:space="preserve">. That is to say: The dawns preserve the laws of the Gods,</w:t>
      </w:r>
      <w:r>
        <w:t xml:space="preserve"> </w:t>
      </w:r>
      <w:r>
        <w:rPr>
          <w:iCs/>
          <w:i/>
        </w:rPr>
        <w:t xml:space="preserve">aminatī</w:t>
      </w:r>
      <w:r>
        <w:t xml:space="preserve">, by their regular appearance,</w:t>
      </w:r>
      <w:r>
        <w:t xml:space="preserve"> </w:t>
      </w:r>
      <w:r>
        <w:rPr>
          <w:iCs/>
          <w:i/>
        </w:rPr>
        <w:t xml:space="preserve">āyatīnām</w:t>
      </w:r>
      <w:r>
        <w:t xml:space="preserve">; the ages of men waste away,</w:t>
      </w:r>
      <w:r>
        <w:t xml:space="preserve"> </w:t>
      </w:r>
      <w:r>
        <w:rPr>
          <w:iCs/>
          <w:i/>
        </w:rPr>
        <w:t xml:space="preserve">praminatī</w:t>
      </w:r>
      <w:r>
        <w:t xml:space="preserve">, as the dawns fade day by day,</w:t>
      </w:r>
      <w:r>
        <w:t xml:space="preserve"> </w:t>
      </w:r>
      <w:r>
        <w:rPr>
          <w:iCs/>
          <w:i/>
        </w:rPr>
        <w:t xml:space="preserve">īyuṣīṇām</w:t>
      </w:r>
      <w:r>
        <w:t xml:space="preserve">.</w:t>
      </w:r>
      <w:r>
        <w:t xml:space="preserve">”</w:t>
      </w:r>
      <w:r>
        <w:t xml:space="preserve"> </w:t>
      </w:r>
      <w:r>
        <w:t xml:space="preserve">(Rig-Veda Repetitions I. P. 108)</w:t>
      </w:r>
    </w:p>
    <w:p>
      <w:pPr>
        <w:pStyle w:val="FirstParagraph"/>
      </w:pPr>
      <w:r>
        <w:rPr>
          <w:iCs/>
          <w:i/>
        </w:rPr>
        <w:t xml:space="preserve">Kannada (the printed English quotation is as printed; the two Sanskrit-script words are given in Kannada in the print):</w:t>
      </w:r>
      <w:r>
        <w:t xml:space="preserve"> </w:t>
      </w:r>
      <w:r>
        <w:t xml:space="preserve">“</w:t>
      </w:r>
      <w:r>
        <w:t xml:space="preserve">…</w:t>
      </w:r>
      <w:r>
        <w:t xml:space="preserve">‘</w:t>
      </w:r>
      <w:r>
        <w:rPr>
          <w:iCs/>
          <w:i/>
        </w:rPr>
        <w:t xml:space="preserve">īyuṣīṇām</w:t>
      </w:r>
      <w:r>
        <w:t xml:space="preserve">’</w:t>
      </w:r>
      <w:r>
        <w:t xml:space="preserve"> </w:t>
      </w:r>
      <w:r>
        <w:t xml:space="preserve">may be said. In this way, putting together into this one Ṛk the ideas of the two Ṛks 1-92-11 and 1-92-12 [as read], he praises greatly the order of the contrasts, in the excellent poetic style, and the expression of the idea.</w:t>
      </w:r>
      <w:r>
        <w:t xml:space="preserve">”</w:t>
      </w:r>
      <w:r>
        <w:t xml:space="preserve"> </w:t>
      </w:r>
      <w:r>
        <w:rPr>
          <w:iCs/>
          <w:i/>
        </w:rPr>
        <w:t xml:space="preserve">(The Kannada sentence after the quotation, ending</w:t>
      </w:r>
      <w:r>
        <w:rPr>
          <w:iCs/>
          <w:i/>
        </w:rPr>
        <w:t xml:space="preserve"> </w:t>
      </w:r>
      <w:r>
        <w:rPr>
          <w:iCs/>
          <w:i/>
        </w:rPr>
        <w:t xml:space="preserve">‘</w:t>
      </w:r>
      <w:r>
        <w:rPr>
          <w:iCs/>
          <w:i/>
        </w:rPr>
        <w:t xml:space="preserve">ಶ್ಲಾಘಿಸುತ್ತಾರೆ</w:t>
      </w:r>
      <w:r>
        <w:rPr>
          <w:iCs/>
          <w:i/>
        </w:rPr>
        <w:t xml:space="preserve">’</w:t>
      </w:r>
      <w:r>
        <w:rPr>
          <w:iCs/>
          <w:i/>
        </w:rPr>
        <w:t xml:space="preserve">, is read as given here, partly obscured by the English insertions [?].)</w:t>
      </w:r>
    </w:p>
    <w:p>
      <w:pPr>
        <w:pStyle w:val="BodyText"/>
      </w:pPr>
      <w:r>
        <w:rPr>
          <w:bCs/>
          <w:b/>
        </w:rPr>
        <w:t xml:space="preserve">॥ व्याकरणप्रक्रिया ॥ — Vyākaraṇa-prakriyā (Rik 92.12)</w:t>
      </w:r>
      <w:r>
        <w:t xml:space="preserve"> </w:t>
      </w:r>
      <w:r>
        <w:rPr>
          <w:iCs/>
          <w:i/>
        </w:rPr>
        <w:t xml:space="preserve">(Kannada; grammar page, noted briefly)</w:t>
      </w:r>
    </w:p>
    <w:p>
      <w:pPr>
        <w:pStyle w:val="BodyText"/>
      </w:pPr>
      <w:r>
        <w:rPr>
          <w:iCs/>
          <w:i/>
        </w:rPr>
        <w:t xml:space="preserve">pṛthānā</w:t>
      </w:r>
      <w:r>
        <w:t xml:space="preserve"> </w:t>
      </w:r>
      <w:r>
        <w:t xml:space="preserve">— root</w:t>
      </w:r>
      <w:r>
        <w:t xml:space="preserve"> </w:t>
      </w:r>
      <w:r>
        <w:rPr>
          <w:iCs/>
          <w:i/>
        </w:rPr>
        <w:t xml:space="preserve">pṛtha prakhyāne</w:t>
      </w:r>
      <w:r>
        <w:t xml:space="preserve">; since the sense of</w:t>
      </w:r>
      <w:r>
        <w:t xml:space="preserve"> </w:t>
      </w:r>
      <w:r>
        <w:rPr>
          <w:iCs/>
          <w:i/>
        </w:rPr>
        <w:t xml:space="preserve">ṇic</w:t>
      </w:r>
      <w:r>
        <w:t xml:space="preserve"> </w:t>
      </w:r>
      <w:r>
        <w:t xml:space="preserve">is included in the meaning of the root, after the</w:t>
      </w:r>
      <w:r>
        <w:t xml:space="preserve"> </w:t>
      </w:r>
      <w:r>
        <w:rPr>
          <w:iCs/>
          <w:i/>
        </w:rPr>
        <w:t xml:space="preserve">ṇic</w:t>
      </w:r>
      <w:r>
        <w:t xml:space="preserve">-ending sense, in the habitual sense the suffix</w:t>
      </w:r>
      <w:r>
        <w:t xml:space="preserve"> </w:t>
      </w:r>
      <w:r>
        <w:rPr>
          <w:iCs/>
          <w:i/>
        </w:rPr>
        <w:t xml:space="preserve">cānaś</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it is</w:t>
      </w:r>
      <w:r>
        <w:t xml:space="preserve"> </w:t>
      </w:r>
      <w:r>
        <w:rPr>
          <w:iCs/>
          <w:i/>
        </w:rPr>
        <w:t xml:space="preserve">cit</w:t>
      </w:r>
      <w:r>
        <w:t xml:space="preserve">, by</w:t>
      </w:r>
      <w:r>
        <w:t xml:space="preserve"> </w:t>
      </w:r>
      <w:r>
        <w:rPr>
          <w:iCs/>
          <w:i/>
        </w:rPr>
        <w:t xml:space="preserve">cit</w:t>
      </w:r>
      <w:r>
        <w:t xml:space="preserve"> </w:t>
      </w:r>
      <w:r>
        <w:t xml:space="preserve">the final-acute.</w:t>
      </w:r>
    </w:p>
    <w:p>
      <w:r>
        <w:pict>
          <v:rect style="width:0;height:1.5pt" o:hralign="center" o:hrstd="t" o:hr="t"/>
        </w:pict>
      </w:r>
    </w:p>
    <w:bookmarkEnd w:id="488"/>
    <w:bookmarkStart w:id="489" w:name="page-453-pdf-468"/>
    <w:p>
      <w:pPr>
        <w:pStyle w:val="Heading3"/>
      </w:pPr>
      <w:r>
        <w:t xml:space="preserve">Page 453 (PDF 468)</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453.)</w:t>
      </w:r>
    </w:p>
    <w:p>
      <w:pPr>
        <w:pStyle w:val="BodyText"/>
      </w:pPr>
      <w:r>
        <w:rPr>
          <w:iCs/>
          <w:i/>
        </w:rPr>
        <w:t xml:space="preserve">Vyākaraṇa-prakriyā of Rik 92.12, continued (grammar page, noted briefly):</w:t>
      </w:r>
    </w:p>
    <w:p>
      <w:pPr>
        <w:pStyle w:val="BodyText"/>
      </w:pPr>
      <w:r>
        <w:rPr>
          <w:iCs/>
          <w:i/>
        </w:rPr>
        <w:t xml:space="preserve">sindhuḥ</w:t>
      </w:r>
      <w:r>
        <w:t xml:space="preserve"> </w:t>
      </w:r>
      <w:r>
        <w:t xml:space="preserve">— root</w:t>
      </w:r>
      <w:r>
        <w:t xml:space="preserve"> </w:t>
      </w:r>
      <w:r>
        <w:rPr>
          <w:iCs/>
          <w:i/>
        </w:rPr>
        <w:t xml:space="preserve">syandū prasravaṇe</w:t>
      </w:r>
      <w:r>
        <w:t xml:space="preserve">; by</w:t>
      </w:r>
      <w:r>
        <w:t xml:space="preserve"> </w:t>
      </w:r>
      <w:r>
        <w:rPr>
          <w:iCs/>
          <w:i/>
        </w:rPr>
        <w:t xml:space="preserve">syandeḥ saṃprasāraṇaṃ dhaś ca</w:t>
      </w:r>
      <w:r>
        <w:t xml:space="preserve"> </w:t>
      </w:r>
      <w:r>
        <w:t xml:space="preserve">(Uṇādi 1-11 [?]) the suffix</w:t>
      </w:r>
      <w:r>
        <w:t xml:space="preserve"> </w:t>
      </w:r>
      <w:r>
        <w:rPr>
          <w:iCs/>
          <w:i/>
        </w:rPr>
        <w:t xml:space="preserve">u</w:t>
      </w:r>
      <w:r>
        <w:t xml:space="preserve">; because of its connexion, the</w:t>
      </w:r>
      <w:r>
        <w:t xml:space="preserve"> </w:t>
      </w:r>
      <w:r>
        <w:rPr>
          <w:iCs/>
          <w:i/>
        </w:rPr>
        <w:t xml:space="preserve">d</w:t>
      </w:r>
      <w:r>
        <w:t xml:space="preserve"> </w:t>
      </w:r>
      <w:r>
        <w:t xml:space="preserve">of the root becomes</w:t>
      </w:r>
      <w:r>
        <w:t xml:space="preserve"> </w:t>
      </w:r>
      <w:r>
        <w:rPr>
          <w:iCs/>
          <w:i/>
        </w:rPr>
        <w:t xml:space="preserve">dh</w:t>
      </w:r>
      <w:r>
        <w:t xml:space="preserve">, and the</w:t>
      </w:r>
      <w:r>
        <w:t xml:space="preserve"> </w:t>
      </w:r>
      <w:r>
        <w:rPr>
          <w:iCs/>
          <w:i/>
        </w:rPr>
        <w:t xml:space="preserve">y</w:t>
      </w:r>
      <w:r>
        <w:t xml:space="preserve"> </w:t>
      </w:r>
      <w:r>
        <w:t xml:space="preserve">takes</w:t>
      </w:r>
      <w:r>
        <w:t xml:space="preserve"> </w:t>
      </w:r>
      <w:r>
        <w:rPr>
          <w:iCs/>
          <w:i/>
        </w:rPr>
        <w:t xml:space="preserve">saṃprasāraṇa</w:t>
      </w:r>
      <w:r>
        <w:t xml:space="preserve">; by</w:t>
      </w:r>
      <w:r>
        <w:t xml:space="preserve"> </w:t>
      </w:r>
      <w:r>
        <w:rPr>
          <w:iCs/>
          <w:i/>
        </w:rPr>
        <w:t xml:space="preserve">saṃprasāraṇāc ca</w:t>
      </w:r>
      <w:r>
        <w:t xml:space="preserve"> </w:t>
      </w:r>
      <w:r>
        <w:t xml:space="preserve">(Pā. 6-1-108 [?]) the preceding form; since</w:t>
      </w:r>
      <w:r>
        <w:t xml:space="preserve"> </w:t>
      </w:r>
      <w:r>
        <w:rPr>
          <w:iCs/>
          <w:i/>
        </w:rPr>
        <w:t xml:space="preserve">nit</w:t>
      </w:r>
      <w:r>
        <w:t xml:space="preserve"> </w:t>
      </w:r>
      <w:r>
        <w:t xml:space="preserve">continues from the preceding sūtra, because the suffix</w:t>
      </w:r>
      <w:r>
        <w:t xml:space="preserve"> </w:t>
      </w:r>
      <w:r>
        <w:rPr>
          <w:iCs/>
          <w:i/>
        </w:rPr>
        <w:t xml:space="preserve">u</w:t>
      </w:r>
      <w:r>
        <w:t xml:space="preserve"> </w:t>
      </w:r>
      <w:r>
        <w:t xml:space="preserve">is</w:t>
      </w:r>
      <w:r>
        <w:t xml:space="preserve"> </w:t>
      </w:r>
      <w:r>
        <w:rPr>
          <w:iCs/>
          <w:i/>
        </w:rPr>
        <w:t xml:space="preserve">nit</w:t>
      </w:r>
      <w:r>
        <w:t xml:space="preserve">, by</w:t>
      </w:r>
      <w:r>
        <w:t xml:space="preserve"> </w:t>
      </w:r>
      <w:r>
        <w:rPr>
          <w:iCs/>
          <w:i/>
        </w:rPr>
        <w:t xml:space="preserve">ñnityādir nityam</w:t>
      </w:r>
      <w:r>
        <w:t xml:space="preserve"> </w:t>
      </w:r>
      <w:r>
        <w:t xml:space="preserve">the initial-acute.</w:t>
      </w:r>
      <w:r>
        <w:t xml:space="preserve"> </w:t>
      </w:r>
      <w:r>
        <w:rPr>
          <w:iCs/>
          <w:i/>
        </w:rPr>
        <w:t xml:space="preserve">urviyā</w:t>
      </w:r>
      <w:r>
        <w:t xml:space="preserve"> </w:t>
      </w:r>
      <w:r>
        <w:t xml:space="preserve">— explained in the fifth Ṛk of this very sūkta [92.9 [?]].</w:t>
      </w:r>
      <w:r>
        <w:t xml:space="preserve"> </w:t>
      </w:r>
      <w:r>
        <w:rPr>
          <w:iCs/>
          <w:i/>
        </w:rPr>
        <w:t xml:space="preserve">aśvait</w:t>
      </w:r>
      <w:r>
        <w:t xml:space="preserve"> </w:t>
      </w:r>
      <w:r>
        <w:t xml:space="preserve">— root</w:t>
      </w:r>
      <w:r>
        <w:t xml:space="preserve"> </w:t>
      </w:r>
      <w:r>
        <w:rPr>
          <w:iCs/>
          <w:i/>
        </w:rPr>
        <w:t xml:space="preserve">ṭuośvi gativṛddhyoḥ</w:t>
      </w:r>
      <w:r>
        <w:t xml:space="preserve">;</w:t>
      </w:r>
      <w:r>
        <w:t xml:space="preserve"> </w:t>
      </w:r>
      <w:r>
        <w:rPr>
          <w:iCs/>
          <w:i/>
        </w:rPr>
        <w:t xml:space="preserve">luṅ</w:t>
      </w:r>
      <w:r>
        <w:t xml:space="preserve">, third person singular,</w:t>
      </w:r>
      <w:r>
        <w:t xml:space="preserve"> </w:t>
      </w:r>
      <w:r>
        <w:rPr>
          <w:iCs/>
          <w:i/>
        </w:rPr>
        <w:t xml:space="preserve">tip</w:t>
      </w:r>
      <w:r>
        <w:t xml:space="preserve">; by</w:t>
      </w:r>
      <w:r>
        <w:t xml:space="preserve"> </w:t>
      </w:r>
      <w:r>
        <w:rPr>
          <w:iCs/>
          <w:i/>
        </w:rPr>
        <w:t xml:space="preserve">itaś ca</w:t>
      </w:r>
      <w:r>
        <w:t xml:space="preserve"> </w:t>
      </w:r>
      <w:r>
        <w:t xml:space="preserve">the</w:t>
      </w:r>
      <w:r>
        <w:t xml:space="preserve"> </w:t>
      </w:r>
      <w:r>
        <w:rPr>
          <w:iCs/>
          <w:i/>
        </w:rPr>
        <w:t xml:space="preserve">i</w:t>
      </w:r>
      <w:r>
        <w:t xml:space="preserve"> </w:t>
      </w:r>
      <w:r>
        <w:t xml:space="preserve">is elided; by</w:t>
      </w:r>
      <w:r>
        <w:t xml:space="preserve"> </w:t>
      </w:r>
      <w:r>
        <w:rPr>
          <w:iCs/>
          <w:i/>
        </w:rPr>
        <w:t xml:space="preserve">vibhāṣā</w:t>
      </w:r>
      <w:r>
        <w:rPr>
          <w:iCs/>
          <w:i/>
        </w:rPr>
        <w:t xml:space="preserve"> </w:t>
      </w:r>
      <w:r>
        <w:rPr>
          <w:iCs/>
          <w:i/>
        </w:rPr>
        <w:t xml:space="preserve">‘</w:t>
      </w:r>
      <w:r>
        <w:rPr>
          <w:iCs/>
          <w:i/>
        </w:rPr>
        <w:t xml:space="preserve">ñ-śveḥ* (Pā. 3-1-49 [?], printed ’३-१-५४, ४९</w:t>
      </w:r>
      <w:r>
        <w:rPr>
          <w:iCs/>
          <w:i/>
        </w:rPr>
        <w:t xml:space="preserve">’</w:t>
      </w:r>
      <w:r>
        <w:rPr>
          <w:iCs/>
          <w:i/>
        </w:rPr>
        <w:t xml:space="preserve">) the optional</w:t>
      </w:r>
      <w:r>
        <w:rPr>
          <w:iCs/>
          <w:i/>
        </w:rPr>
        <w:t xml:space="preserve"> </w:t>
      </w:r>
      <w:r>
        <w:t xml:space="preserve">aṅ</w:t>
      </w:r>
      <w:r>
        <w:rPr>
          <w:iCs/>
          <w:i/>
        </w:rPr>
        <w:t xml:space="preserve">; since there is a choice, by</w:t>
      </w:r>
      <w:r>
        <w:rPr>
          <w:iCs/>
          <w:i/>
        </w:rPr>
        <w:t xml:space="preserve"> </w:t>
      </w:r>
      <w:r>
        <w:t xml:space="preserve">cleḥ sic* the</w:t>
      </w:r>
      <w:r>
        <w:t xml:space="preserve"> </w:t>
      </w:r>
      <w:r>
        <w:rPr>
          <w:iCs/>
          <w:i/>
        </w:rPr>
        <w:t xml:space="preserve">cli</w:t>
      </w:r>
      <w:r>
        <w:t xml:space="preserve"> </w:t>
      </w:r>
      <w:r>
        <w:t xml:space="preserve">is replaced by</w:t>
      </w:r>
      <w:r>
        <w:t xml:space="preserve"> </w:t>
      </w:r>
      <w:r>
        <w:rPr>
          <w:iCs/>
          <w:i/>
        </w:rPr>
        <w:t xml:space="preserve">sic</w:t>
      </w:r>
      <w:r>
        <w:t xml:space="preserve">; by</w:t>
      </w:r>
      <w:r>
        <w:t xml:space="preserve"> </w:t>
      </w:r>
      <w:r>
        <w:rPr>
          <w:iCs/>
          <w:i/>
        </w:rPr>
        <w:t xml:space="preserve">āgamaśāstram anityam</w:t>
      </w:r>
      <w:r>
        <w:t xml:space="preserve"> </w:t>
      </w:r>
      <w:r>
        <w:t xml:space="preserve">the augment</w:t>
      </w:r>
      <w:r>
        <w:t xml:space="preserve"> </w:t>
      </w:r>
      <w:r>
        <w:rPr>
          <w:iCs/>
          <w:i/>
        </w:rPr>
        <w:t xml:space="preserve">iṭ</w:t>
      </w:r>
      <w:r>
        <w:t xml:space="preserve">, which by</w:t>
      </w:r>
      <w:r>
        <w:t xml:space="preserve"> </w:t>
      </w:r>
      <w:r>
        <w:rPr>
          <w:iCs/>
          <w:i/>
        </w:rPr>
        <w:t xml:space="preserve">ārdhadhātukasyeḍ valādeḥ</w:t>
      </w:r>
      <w:r>
        <w:t xml:space="preserve"> </w:t>
      </w:r>
      <w:r>
        <w:t xml:space="preserve">would come, does not come; since the</w:t>
      </w:r>
      <w:r>
        <w:t xml:space="preserve"> </w:t>
      </w:r>
      <w:r>
        <w:rPr>
          <w:iCs/>
          <w:i/>
        </w:rPr>
        <w:t xml:space="preserve">sic</w:t>
      </w:r>
      <w:r>
        <w:t xml:space="preserve"> </w:t>
      </w:r>
      <w:r>
        <w:t xml:space="preserve">is not</w:t>
      </w:r>
      <w:r>
        <w:t xml:space="preserve"> </w:t>
      </w:r>
      <w:r>
        <w:rPr>
          <w:iCs/>
          <w:i/>
        </w:rPr>
        <w:t xml:space="preserve">iṭ</w:t>
      </w:r>
      <w:r>
        <w:t xml:space="preserve">-beginning, by</w:t>
      </w:r>
      <w:r>
        <w:t xml:space="preserve"> </w:t>
      </w:r>
      <w:r>
        <w:rPr>
          <w:iCs/>
          <w:i/>
        </w:rPr>
        <w:t xml:space="preserve">hmyantakṣaṇaśvasajāgṛṇiśvyedhitām…</w:t>
      </w:r>
      <w:r>
        <w:t xml:space="preserve"> </w:t>
      </w:r>
      <w:r>
        <w:t xml:space="preserve">(Pā. 7-2-5 [?]) the prohibition of vṛddhi does not apply; by</w:t>
      </w:r>
      <w:r>
        <w:t xml:space="preserve"> </w:t>
      </w:r>
      <w:r>
        <w:rPr>
          <w:iCs/>
          <w:i/>
        </w:rPr>
        <w:t xml:space="preserve">sici vṛddhiḥ parasmaipadeṣu</w:t>
      </w:r>
      <w:r>
        <w:t xml:space="preserve"> </w:t>
      </w:r>
      <w:r>
        <w:t xml:space="preserve">(Pā. 7-2-1 [?]) the vṛddhi of the</w:t>
      </w:r>
      <w:r>
        <w:t xml:space="preserve"> </w:t>
      </w:r>
      <w:r>
        <w:rPr>
          <w:iCs/>
          <w:i/>
        </w:rPr>
        <w:t xml:space="preserve">ik</w:t>
      </w:r>
      <w:r>
        <w:t xml:space="preserve"> </w:t>
      </w:r>
      <w:r>
        <w:t xml:space="preserve">vowel of the root; by</w:t>
      </w:r>
      <w:r>
        <w:t xml:space="preserve"> </w:t>
      </w:r>
      <w:r>
        <w:rPr>
          <w:iCs/>
          <w:i/>
        </w:rPr>
        <w:t xml:space="preserve">bahulaṃ chandasi</w:t>
      </w:r>
      <w:r>
        <w:t xml:space="preserve"> </w:t>
      </w:r>
      <w:r>
        <w:t xml:space="preserve">(Pā. 7-3-97 [?]) since the</w:t>
      </w:r>
      <w:r>
        <w:t xml:space="preserve"> </w:t>
      </w:r>
      <w:r>
        <w:rPr>
          <w:iCs/>
          <w:i/>
        </w:rPr>
        <w:t xml:space="preserve">tip</w:t>
      </w:r>
      <w:r>
        <w:t xml:space="preserve"> </w:t>
      </w:r>
      <w:r>
        <w:t xml:space="preserve">is</w:t>
      </w:r>
      <w:r>
        <w:t xml:space="preserve"> </w:t>
      </w:r>
      <w:r>
        <w:rPr>
          <w:iCs/>
          <w:i/>
        </w:rPr>
        <w:t xml:space="preserve">apṛkta</w:t>
      </w:r>
      <w:r>
        <w:t xml:space="preserve"> </w:t>
      </w:r>
      <w:r>
        <w:t xml:space="preserve">the augment</w:t>
      </w:r>
      <w:r>
        <w:t xml:space="preserve"> </w:t>
      </w:r>
      <w:r>
        <w:rPr>
          <w:iCs/>
          <w:i/>
        </w:rPr>
        <w:t xml:space="preserve">īṭ</w:t>
      </w:r>
      <w:r>
        <w:t xml:space="preserve"> </w:t>
      </w:r>
      <w:r>
        <w:t xml:space="preserve">does not come; since the</w:t>
      </w:r>
      <w:r>
        <w:t xml:space="preserve"> </w:t>
      </w:r>
      <w:r>
        <w:rPr>
          <w:iCs/>
          <w:i/>
        </w:rPr>
        <w:t xml:space="preserve">sic</w:t>
      </w:r>
      <w:r>
        <w:t xml:space="preserve"> </w:t>
      </w:r>
      <w:r>
        <w:t xml:space="preserve">is followed by a consonant cluster beginning with</w:t>
      </w:r>
      <w:r>
        <w:t xml:space="preserve"> </w:t>
      </w:r>
      <w:r>
        <w:rPr>
          <w:iCs/>
          <w:i/>
        </w:rPr>
        <w:t xml:space="preserve">s</w:t>
      </w:r>
      <w:r>
        <w:t xml:space="preserve">, by</w:t>
      </w:r>
      <w:r>
        <w:t xml:space="preserve"> </w:t>
      </w:r>
      <w:r>
        <w:rPr>
          <w:iCs/>
          <w:i/>
        </w:rPr>
        <w:t xml:space="preserve">skoḥ saṃyogādyor ante ca</w:t>
      </w:r>
      <w:r>
        <w:t xml:space="preserve"> </w:t>
      </w:r>
      <w:r>
        <w:t xml:space="preserve">(Pā. 8-2-29 [?]) the initial</w:t>
      </w:r>
      <w:r>
        <w:t xml:space="preserve"> </w:t>
      </w:r>
      <w:r>
        <w:rPr>
          <w:iCs/>
          <w:i/>
        </w:rPr>
        <w:t xml:space="preserve">s</w:t>
      </w:r>
      <w:r>
        <w:t xml:space="preserve"> </w:t>
      </w:r>
      <w:r>
        <w:t xml:space="preserve">is elided; the augment</w:t>
      </w:r>
      <w:r>
        <w:t xml:space="preserve"> </w:t>
      </w:r>
      <w:r>
        <w:rPr>
          <w:iCs/>
          <w:i/>
        </w:rPr>
        <w:t xml:space="preserve">aṭ</w:t>
      </w:r>
      <w:r>
        <w:t xml:space="preserve"> </w:t>
      </w:r>
      <w:r>
        <w:t xml:space="preserve">for the stem; since it follows a word, the</w:t>
      </w:r>
      <w:r>
        <w:t xml:space="preserve"> </w:t>
      </w:r>
      <w:r>
        <w:rPr>
          <w:iCs/>
          <w:i/>
        </w:rPr>
        <w:t xml:space="preserve">nighāta</w:t>
      </w:r>
      <w:r>
        <w:t xml:space="preserve">.</w:t>
      </w:r>
      <w:r>
        <w:t xml:space="preserve"> </w:t>
      </w:r>
      <w:r>
        <w:rPr>
          <w:iCs/>
          <w:i/>
        </w:rPr>
        <w:t xml:space="preserve">aminatī</w:t>
      </w:r>
      <w:r>
        <w:t xml:space="preserve"> </w:t>
      </w:r>
      <w:r>
        <w:t xml:space="preserve">— root</w:t>
      </w:r>
      <w:r>
        <w:t xml:space="preserve"> </w:t>
      </w:r>
      <w:r>
        <w:rPr>
          <w:iCs/>
          <w:i/>
        </w:rPr>
        <w:t xml:space="preserve">mīñ hiṃsāyām</w:t>
      </w:r>
      <w:r>
        <w:t xml:space="preserve">, of the</w:t>
      </w:r>
      <w:r>
        <w:t xml:space="preserve"> </w:t>
      </w:r>
      <w:r>
        <w:rPr>
          <w:iCs/>
          <w:i/>
        </w:rPr>
        <w:t xml:space="preserve">kryādi</w:t>
      </w:r>
      <w:r>
        <w:t xml:space="preserve"> </w:t>
      </w:r>
      <w:r>
        <w:t xml:space="preserve">class; in the present sense</w:t>
      </w:r>
      <w:r>
        <w:t xml:space="preserve"> </w:t>
      </w:r>
      <w:r>
        <w:rPr>
          <w:iCs/>
          <w:i/>
        </w:rPr>
        <w:t xml:space="preserve">śatṛ</w:t>
      </w:r>
      <w:r>
        <w:t xml:space="preserve">; by</w:t>
      </w:r>
      <w:r>
        <w:t xml:space="preserve"> </w:t>
      </w:r>
      <w:r>
        <w:rPr>
          <w:iCs/>
          <w:i/>
        </w:rPr>
        <w:t xml:space="preserve">kryādibhyaḥ śnā</w:t>
      </w:r>
      <w:r>
        <w:t xml:space="preserve"> </w:t>
      </w:r>
      <w:r>
        <w:t xml:space="preserve">the stem-suffix; since it belongs to the</w:t>
      </w:r>
      <w:r>
        <w:t xml:space="preserve"> </w:t>
      </w:r>
      <w:r>
        <w:rPr>
          <w:iCs/>
          <w:i/>
        </w:rPr>
        <w:t xml:space="preserve">sthādi</w:t>
      </w:r>
      <w:r>
        <w:t xml:space="preserve"> </w:t>
      </w:r>
      <w:r>
        <w:t xml:space="preserve">list, by</w:t>
      </w:r>
      <w:r>
        <w:t xml:space="preserve"> </w:t>
      </w:r>
      <w:r>
        <w:rPr>
          <w:iCs/>
          <w:i/>
        </w:rPr>
        <w:t xml:space="preserve">sthādīnāṃ hrasvaḥ</w:t>
      </w:r>
      <w:r>
        <w:t xml:space="preserve"> </w:t>
      </w:r>
      <w:r>
        <w:t xml:space="preserve">the shortening of the root; since</w:t>
      </w:r>
      <w:r>
        <w:t xml:space="preserve"> </w:t>
      </w:r>
      <w:r>
        <w:rPr>
          <w:iCs/>
          <w:i/>
        </w:rPr>
        <w:t xml:space="preserve">śatṛ</w:t>
      </w:r>
      <w:r>
        <w:t xml:space="preserve"> </w:t>
      </w:r>
      <w:r>
        <w:t xml:space="preserve">is</w:t>
      </w:r>
      <w:r>
        <w:t xml:space="preserve"> </w:t>
      </w:r>
      <w:r>
        <w:rPr>
          <w:iCs/>
          <w:i/>
        </w:rPr>
        <w:t xml:space="preserve">jit</w:t>
      </w:r>
      <w:r>
        <w:t xml:space="preserve">, by</w:t>
      </w:r>
      <w:r>
        <w:t xml:space="preserve"> </w:t>
      </w:r>
      <w:r>
        <w:rPr>
          <w:iCs/>
          <w:i/>
        </w:rPr>
        <w:t xml:space="preserve">śnābhyastayor ātaḥ</w:t>
      </w:r>
      <w:r>
        <w:t xml:space="preserve"> </w:t>
      </w:r>
      <w:r>
        <w:t xml:space="preserve">(Pā. 6-4-112 [?]) the</w:t>
      </w:r>
      <w:r>
        <w:t xml:space="preserve"> </w:t>
      </w:r>
      <w:r>
        <w:rPr>
          <w:iCs/>
          <w:i/>
        </w:rPr>
        <w:t xml:space="preserve">ā</w:t>
      </w:r>
      <w:r>
        <w:t xml:space="preserve"> </w:t>
      </w:r>
      <w:r>
        <w:t xml:space="preserve">of</w:t>
      </w:r>
      <w:r>
        <w:t xml:space="preserve"> </w:t>
      </w:r>
      <w:r>
        <w:rPr>
          <w:iCs/>
          <w:i/>
        </w:rPr>
        <w:t xml:space="preserve">śnā</w:t>
      </w:r>
      <w:r>
        <w:t xml:space="preserve"> </w:t>
      </w:r>
      <w:r>
        <w:t xml:space="preserve">is elided; in the feminine, since</w:t>
      </w:r>
      <w:r>
        <w:t xml:space="preserve"> </w:t>
      </w:r>
      <w:r>
        <w:rPr>
          <w:iCs/>
          <w:i/>
        </w:rPr>
        <w:t xml:space="preserve">śatṛ</w:t>
      </w:r>
      <w:r>
        <w:t xml:space="preserve"> </w:t>
      </w:r>
      <w:r>
        <w:t xml:space="preserve">is</w:t>
      </w:r>
      <w:r>
        <w:t xml:space="preserve"> </w:t>
      </w:r>
      <w:r>
        <w:rPr>
          <w:iCs/>
          <w:i/>
        </w:rPr>
        <w:t xml:space="preserve">ugit</w:t>
      </w:r>
      <w:r>
        <w:t xml:space="preserve">, by</w:t>
      </w:r>
      <w:r>
        <w:t xml:space="preserve"> </w:t>
      </w:r>
      <w:r>
        <w:rPr>
          <w:iCs/>
          <w:i/>
        </w:rPr>
        <w:t xml:space="preserve">ugitaś ca</w:t>
      </w:r>
      <w:r>
        <w:t xml:space="preserve"> </w:t>
      </w:r>
      <w:r>
        <w:t xml:space="preserve">the suffix</w:t>
      </w:r>
      <w:r>
        <w:t xml:space="preserve"> </w:t>
      </w:r>
      <w:r>
        <w:rPr>
          <w:iCs/>
          <w:i/>
        </w:rPr>
        <w:t xml:space="preserve">ṅīp</w:t>
      </w:r>
      <w:r>
        <w:t xml:space="preserve">; since it is a</w:t>
      </w:r>
      <w:r>
        <w:t xml:space="preserve"> </w:t>
      </w:r>
      <w:r>
        <w:rPr>
          <w:iCs/>
          <w:i/>
        </w:rPr>
        <w:t xml:space="preserve">nañ-tatpuruṣa</w:t>
      </w:r>
      <w:r>
        <w:t xml:space="preserve">, the first member (</w:t>
      </w:r>
      <w:r>
        <w:rPr>
          <w:iCs/>
          <w:i/>
        </w:rPr>
        <w:t xml:space="preserve">a-</w:t>
      </w:r>
      <w:r>
        <w:t xml:space="preserve">) keeps its natural accent.</w:t>
      </w:r>
      <w:r>
        <w:t xml:space="preserve"> </w:t>
      </w:r>
      <w:r>
        <w:rPr>
          <w:iCs/>
          <w:i/>
        </w:rPr>
        <w:t xml:space="preserve">ceti</w:t>
      </w:r>
      <w:r>
        <w:t xml:space="preserve"> </w:t>
      </w:r>
      <w:r>
        <w:t xml:space="preserve">— root</w:t>
      </w:r>
      <w:r>
        <w:t xml:space="preserve"> </w:t>
      </w:r>
      <w:r>
        <w:rPr>
          <w:iCs/>
          <w:i/>
        </w:rPr>
        <w:t xml:space="preserve">citī saṃjñāne</w:t>
      </w:r>
      <w:r>
        <w:t xml:space="preserve">; in the passive</w:t>
      </w:r>
      <w:r>
        <w:t xml:space="preserve"> </w:t>
      </w:r>
      <w:r>
        <w:rPr>
          <w:iCs/>
          <w:i/>
        </w:rPr>
        <w:t xml:space="preserve">luṅ</w:t>
      </w:r>
      <w:r>
        <w:t xml:space="preserve">, third person singular,</w:t>
      </w:r>
      <w:r>
        <w:t xml:space="preserve"> </w:t>
      </w:r>
      <w:r>
        <w:rPr>
          <w:iCs/>
          <w:i/>
        </w:rPr>
        <w:t xml:space="preserve">ta</w:t>
      </w:r>
      <w:r>
        <w:t xml:space="preserve">; for the</w:t>
      </w:r>
      <w:r>
        <w:t xml:space="preserve"> </w:t>
      </w:r>
      <w:r>
        <w:rPr>
          <w:iCs/>
          <w:i/>
        </w:rPr>
        <w:t xml:space="preserve">cli</w:t>
      </w:r>
      <w:r>
        <w:t xml:space="preserve">,</w:t>
      </w:r>
      <w:r>
        <w:t xml:space="preserve"> </w:t>
      </w:r>
      <w:r>
        <w:rPr>
          <w:iCs/>
          <w:i/>
        </w:rPr>
        <w:t xml:space="preserve">ciṇ</w:t>
      </w:r>
      <w:r>
        <w:t xml:space="preserve">; because of it, the guṇa of the light penultimate; by</w:t>
      </w:r>
      <w:r>
        <w:t xml:space="preserve"> </w:t>
      </w:r>
      <w:r>
        <w:rPr>
          <w:iCs/>
          <w:i/>
        </w:rPr>
        <w:t xml:space="preserve">ciṇo luk</w:t>
      </w:r>
      <w:r>
        <w:t xml:space="preserve"> </w:t>
      </w:r>
      <w:r>
        <w:t xml:space="preserve">the elision of the</w:t>
      </w:r>
      <w:r>
        <w:t xml:space="preserve"> </w:t>
      </w:r>
      <w:r>
        <w:rPr>
          <w:iCs/>
          <w:i/>
        </w:rPr>
        <w:t xml:space="preserve">ta</w:t>
      </w:r>
      <w:r>
        <w:t xml:space="preserve">; by</w:t>
      </w:r>
      <w:r>
        <w:t xml:space="preserve"> </w:t>
      </w:r>
      <w:r>
        <w:rPr>
          <w:iCs/>
          <w:i/>
        </w:rPr>
        <w:t xml:space="preserve">bahulaṃ chandasy amāṅyoge ’pi</w:t>
      </w:r>
      <w:r>
        <w:t xml:space="preserve"> </w:t>
      </w:r>
      <w:r>
        <w:t xml:space="preserve">the</w:t>
      </w:r>
      <w:r>
        <w:t xml:space="preserve"> </w:t>
      </w:r>
      <w:r>
        <w:rPr>
          <w:iCs/>
          <w:i/>
        </w:rPr>
        <w:t xml:space="preserve">aṭ</w:t>
      </w:r>
      <w:r>
        <w:t xml:space="preserve"> </w:t>
      </w:r>
      <w:r>
        <w:t xml:space="preserve">does not come to the stem; the</w:t>
      </w:r>
      <w:r>
        <w:t xml:space="preserve"> </w:t>
      </w:r>
      <w:r>
        <w:rPr>
          <w:iCs/>
          <w:i/>
        </w:rPr>
        <w:t xml:space="preserve">nighāta</w:t>
      </w:r>
      <w:r>
        <w:t xml:space="preserve">.</w:t>
      </w:r>
      <w:r>
        <w:t xml:space="preserve"> </w:t>
      </w:r>
      <w:r>
        <w:rPr>
          <w:iCs/>
          <w:i/>
        </w:rPr>
        <w:t xml:space="preserve">dṛśānā</w:t>
      </w:r>
      <w:r>
        <w:t xml:space="preserve"> </w:t>
      </w:r>
      <w:r>
        <w:t xml:space="preserve">— root</w:t>
      </w:r>
      <w:r>
        <w:t xml:space="preserve"> </w:t>
      </w:r>
      <w:r>
        <w:rPr>
          <w:iCs/>
          <w:i/>
        </w:rPr>
        <w:t xml:space="preserve">dṛśir prekṣaṇe</w:t>
      </w:r>
      <w:r>
        <w:t xml:space="preserve">; in the passive, in the present sense,</w:t>
      </w:r>
      <w:r>
        <w:t xml:space="preserve"> </w:t>
      </w:r>
      <w:r>
        <w:rPr>
          <w:iCs/>
          <w:i/>
        </w:rPr>
        <w:t xml:space="preserve">śānac</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 stem-suffix (</w:t>
      </w:r>
      <w:r>
        <w:rPr>
          <w:iCs/>
          <w:i/>
        </w:rPr>
        <w:t xml:space="preserve">śap</w:t>
      </w:r>
      <w:r>
        <w:t xml:space="preserve">); in the feminine, since it ends in</w:t>
      </w:r>
      <w:r>
        <w:t xml:space="preserve"> </w:t>
      </w:r>
      <w:r>
        <w:rPr>
          <w:iCs/>
          <w:i/>
        </w:rPr>
        <w:t xml:space="preserve">a</w:t>
      </w:r>
      <w:r>
        <w:t xml:space="preserve">,</w:t>
      </w:r>
      <w:r>
        <w:t xml:space="preserve"> </w:t>
      </w:r>
      <w:r>
        <w:rPr>
          <w:iCs/>
          <w:i/>
        </w:rPr>
        <w:t xml:space="preserve">ṭāp</w:t>
      </w:r>
      <w:r>
        <w:t xml:space="preserve">; by</w:t>
      </w:r>
      <w:r>
        <w:t xml:space="preserve"> </w:t>
      </w:r>
      <w:r>
        <w:rPr>
          <w:iCs/>
          <w:i/>
        </w:rPr>
        <w:t xml:space="preserve">cit</w:t>
      </w:r>
      <w:r>
        <w:t xml:space="preserve"> </w:t>
      </w:r>
      <w:r>
        <w:t xml:space="preserve">the final-acute. ‖ 12 ‖</w:t>
      </w:r>
    </w:p>
    <w:p>
      <w:pPr>
        <w:pStyle w:val="BodyText"/>
      </w:pPr>
      <w:r>
        <w:rPr>
          <w:bCs/>
          <w:b/>
        </w:rPr>
        <w:t xml:space="preserve">॥ संहितापाठः ॥ — Saṃhitā-pāṭha (Rik 92.13)</w:t>
      </w:r>
      <w:r>
        <w:t xml:space="preserve"> </w:t>
      </w:r>
      <w:r>
        <w:rPr>
          <w:iCs/>
          <w:i/>
        </w:rPr>
        <w:t xml:space="preserve">(Uṣṇih; the first of the six Uṣṇih Ṛks)</w:t>
      </w:r>
    </w:p>
    <w:p>
      <w:pPr>
        <w:pStyle w:val="BodyText"/>
      </w:pPr>
      <w:r>
        <w:rPr>
          <w:iCs/>
          <w:i/>
        </w:rPr>
        <w:t xml:space="preserve">(Printed on p. 454.)</w:t>
      </w:r>
    </w:p>
    <w:p>
      <w:r>
        <w:pict>
          <v:rect style="width:0;height:1.5pt" o:hralign="center" o:hrstd="t" o:hr="t"/>
        </w:pict>
      </w:r>
    </w:p>
    <w:bookmarkEnd w:id="489"/>
    <w:bookmarkStart w:id="490" w:name="page-454-pdf-469"/>
    <w:p>
      <w:pPr>
        <w:pStyle w:val="Heading3"/>
      </w:pPr>
      <w:r>
        <w:t xml:space="preserve">Page 454 (PDF 469)</w:t>
      </w:r>
    </w:p>
    <w:p>
      <w:pPr>
        <w:pStyle w:val="FirstParagraph"/>
      </w:pPr>
      <w:r>
        <w:rPr>
          <w:iCs/>
          <w:i/>
        </w:rPr>
        <w:t xml:space="preserve">(Running head: left</w:t>
      </w:r>
      <w:r>
        <w:rPr>
          <w:iCs/>
          <w:i/>
        </w:rPr>
        <w:t xml:space="preserve"> </w:t>
      </w:r>
      <w:r>
        <w:rPr>
          <w:iCs/>
          <w:i/>
        </w:rPr>
        <w:t xml:space="preserve">“</w:t>
      </w:r>
      <w:r>
        <w:rPr>
          <w:iCs/>
          <w:i/>
        </w:rPr>
        <w:t xml:space="preserve">454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bCs/>
          <w:b/>
        </w:rPr>
        <w:t xml:space="preserve">॥ संहितापाठः ॥ — Saṃhitā-pāṭha (Rik 92.13)</w:t>
      </w:r>
      <w:r>
        <w:t xml:space="preserve"> </w:t>
      </w:r>
      <w:r>
        <w:rPr>
          <w:iCs/>
          <w:i/>
        </w:rPr>
        <w:t xml:space="preserve">(Uṣṇih)</w:t>
      </w:r>
    </w:p>
    <w:p>
      <w:pPr>
        <w:pStyle w:val="BlockText"/>
      </w:pPr>
      <w:r>
        <w:t xml:space="preserve">उषस्तच्चित्रमा भरास्मभ्यं वाजिनीवति ।</w:t>
      </w:r>
      <w:r>
        <w:t xml:space="preserve"> </w:t>
      </w:r>
      <w:r>
        <w:t xml:space="preserve">येन तोकं च तनयं च धामहे ॥ १३ ॥</w:t>
      </w:r>
    </w:p>
    <w:p>
      <w:pPr>
        <w:pStyle w:val="FirstParagraph"/>
      </w:pPr>
      <w:r>
        <w:rPr>
          <w:iCs/>
          <w:i/>
        </w:rPr>
        <w:t xml:space="preserve">uṣas tac citram ā bharāsmabhyaṃ vājinīvati | yena tokaṃ ca tanayaṃ ca dhāmahe ‖ 13 ‖</w:t>
      </w:r>
    </w:p>
    <w:p>
      <w:pPr>
        <w:pStyle w:val="BodyText"/>
      </w:pPr>
      <w:r>
        <w:rPr>
          <w:bCs/>
          <w:b/>
        </w:rPr>
        <w:t xml:space="preserve">॥ पदपाठः ॥ — Pada-pāṭha (Rik 92.13)</w:t>
      </w:r>
    </w:p>
    <w:p>
      <w:pPr>
        <w:pStyle w:val="BlockText"/>
      </w:pPr>
      <w:r>
        <w:t xml:space="preserve">उषः । तत् । चित्रम् । आ । भर । अस्मभ्यम् । वाजिनीऽवति ।</w:t>
      </w:r>
      <w:r>
        <w:t xml:space="preserve"> </w:t>
      </w:r>
      <w:r>
        <w:t xml:space="preserve">येन । तोकम् । च । तनयम् । च । धामहे ॥ १३ ॥</w:t>
      </w:r>
    </w:p>
    <w:p>
      <w:pPr>
        <w:pStyle w:val="FirstParagraph"/>
      </w:pPr>
      <w:r>
        <w:rPr>
          <w:iCs/>
          <w:i/>
        </w:rPr>
        <w:t xml:space="preserve">uṣaḥ | tat | citram | ā | bhara | asmabhyam | vājinī-vati | yena | tokam | ca | tanayam | ca | dhāmahe ‖ 13 ‖</w:t>
      </w:r>
    </w:p>
    <w:p>
      <w:pPr>
        <w:pStyle w:val="BodyText"/>
      </w:pPr>
      <w:r>
        <w:rPr>
          <w:bCs/>
          <w:b/>
        </w:rPr>
        <w:t xml:space="preserve">॥ सायणभाष्यम् ॥ — Sāyaṇa-bhāṣya (Rik 92.13)</w:t>
      </w:r>
    </w:p>
    <w:p>
      <w:pPr>
        <w:pStyle w:val="BlockText"/>
      </w:pPr>
      <w:r>
        <w:t xml:space="preserve">प्रातरनुवाक उषस्ये क्रतावौष्णिहे छन्दस्युषस्तच्चित्रमिति तृचो विनियुक्तः । आश्विनशस्त्रे च । अथोषस्य इति खण्डे सूत्रितं । उषस्तच्चित्रमा भरेति तिस्र औष्णिहं । आ. ४-१४ । इति ॥</w:t>
      </w:r>
      <w:r>
        <w:t xml:space="preserve"> </w:t>
      </w:r>
      <w:r>
        <w:t xml:space="preserve">हे वाजिनीवति । वाजो हविर्लक्षणमन्नं । तद्युक्ता क्रिया वाजिनी । तया क्रियया युक्त उष उषोदेवतेऽस्मभ्यं चित्रं चायनीयं तद्धनमा भर । आहर । प्रयच्छ । येन धनेन तोकं पुत्रं तनयं तत्पुत्रं च धामहे दधमहे धारयामः । अत्र निरुक्तं । उषस्तच्चित्रं चायनीयं धनमाहरास्मभ्यमन्नवति येन पुत्रांश्च पौत्रांश्च दधीमहि । नि. १२-६ । इति ॥ धामहे । दधातेर्लटि बहुलं छन्दसीति शपो लुक् । व्यत्ययेनाद्युदात्तत्वं । यद्वा । लोट्यडुत्तमस्य पिच्चेत्यादागमः । प्रत्ययस्य पिद्वद्भावश्च । अतः प्रत्ययस्य पित्त्वादनुदात्तत्वे धातुस्वरः शिष्यते । आस्मिन्सृष्ट एते ऐ । पा. ३-४-९३ । इत्यैत्वाभावो व्यत्ययेन द्रष्टव्यः । येप्रवृत्तियोगादनिघातः ॥</w:t>
      </w:r>
    </w:p>
    <w:p>
      <w:pPr>
        <w:pStyle w:val="FirstParagraph"/>
      </w:pPr>
      <w:r>
        <w:rPr>
          <w:iCs/>
          <w:i/>
        </w:rPr>
        <w:t xml:space="preserve">prātaranuvāka uṣasye kratāv auṣṇihe chandasy uṣas tac citram iti tṛco viniyuktaḥ | āśvinaśastre ca | athoṣasya iti khaṇḍe sūtritaṃ | uṣas tac citram ā bhareti tisra auṣṇihaṃ | Ā. 4-14 | iti ‖ he vājinīvati | vājo havirlakṣaṇam annaṃ | tadyuktā kriyā vājinī | tayā kriyayā yukta uṣa uṣodevate ’smabhyaṃ citraṃ cāyanīyaṃ taddhanam ā bhara | āhara | prayaccha | yena dhanena tokaṃ putraṃ tanayaṃ tatputraṃ ca dhāmahe dadhmahe dhārayāmaḥ | atra niruktaṃ | uṣas tac citraṃ cāyanīyaṃ dhanam āharāsmabhyam annavati yena putrāṃś ca pautrāṃś ca dadhīmahi | Ni. 12-6 | iti ‖ dhāmahe | dadhāter laṭi bahulaṃ chandasīti śapo luk | vyatyayenādyudāttatvaṃ | yadvā | loṭy aḍuttamasya pic cetyād āgamaḥ | pratyayasya pidvadbhāvaś ca | ataḥ pratyayasya pittvād anudāttatve dhātusvaraḥ śiṣyate | āsminsṛṣṭa ete ai | Pā. 3-4-93 | ity aitvābhāvo vyatyayena draṣṭavyaḥ | yepravṛttiyogād anighātaḥ ‖</w:t>
      </w:r>
    </w:p>
    <w:p>
      <w:pPr>
        <w:pStyle w:val="BodyText"/>
      </w:pPr>
      <w:r>
        <w:rPr>
          <w:iCs/>
          <w:i/>
        </w:rPr>
        <w:t xml:space="preserve">Translation:</w:t>
      </w:r>
      <w:r>
        <w:t xml:space="preserve"> </w:t>
      </w:r>
      <w:r>
        <w:t xml:space="preserve">“</w:t>
      </w:r>
      <w:r>
        <w:t xml:space="preserve">In the</w:t>
      </w:r>
      <w:r>
        <w:t xml:space="preserve"> </w:t>
      </w:r>
      <w:r>
        <w:rPr>
          <w:iCs/>
          <w:i/>
        </w:rPr>
        <w:t xml:space="preserve">prātaranuvāka</w:t>
      </w:r>
      <w:r>
        <w:t xml:space="preserve">, in the Uṣasya</w:t>
      </w:r>
      <w:r>
        <w:t xml:space="preserve"> </w:t>
      </w:r>
      <w:r>
        <w:rPr>
          <w:iCs/>
          <w:i/>
        </w:rPr>
        <w:t xml:space="preserve">kratu</w:t>
      </w:r>
      <w:r>
        <w:t xml:space="preserve">, in the Uṣṇih metre, the three Ṛks beginning</w:t>
      </w:r>
      <w:r>
        <w:t xml:space="preserve"> </w:t>
      </w:r>
      <w:r>
        <w:rPr>
          <w:iCs/>
          <w:i/>
        </w:rPr>
        <w:t xml:space="preserve">uṣas tac citram</w:t>
      </w:r>
      <w:r>
        <w:t xml:space="preserve"> </w:t>
      </w:r>
      <w:r>
        <w:t xml:space="preserve">are applied; and in the</w:t>
      </w:r>
      <w:r>
        <w:t xml:space="preserve"> </w:t>
      </w:r>
      <w:r>
        <w:rPr>
          <w:iCs/>
          <w:i/>
        </w:rPr>
        <w:t xml:space="preserve">Āśvina-śastra</w:t>
      </w:r>
      <w:r>
        <w:t xml:space="preserve">. In the section</w:t>
      </w:r>
      <w:r>
        <w:t xml:space="preserve"> </w:t>
      </w:r>
      <w:r>
        <w:rPr>
          <w:iCs/>
          <w:i/>
        </w:rPr>
        <w:t xml:space="preserve">athoṣasya</w:t>
      </w:r>
      <w:r>
        <w:t xml:space="preserve"> </w:t>
      </w:r>
      <w:r>
        <w:t xml:space="preserve">it is prescribed:</w:t>
      </w:r>
      <w:r>
        <w:t xml:space="preserve"> </w:t>
      </w:r>
      <w:r>
        <w:t xml:space="preserve">‘</w:t>
      </w:r>
      <w:r>
        <w:rPr>
          <w:iCs/>
          <w:i/>
        </w:rPr>
        <w:t xml:space="preserve">uṣas tac citram ā bhareti tisra auṣṇihaṃ</w:t>
      </w:r>
      <w:r>
        <w:t xml:space="preserve">’</w:t>
      </w:r>
      <w:r>
        <w:t xml:space="preserve"> </w:t>
      </w:r>
      <w:r>
        <w:t xml:space="preserve">(Ā. 4-14). — O</w:t>
      </w:r>
      <w:r>
        <w:t xml:space="preserve"> </w:t>
      </w:r>
      <w:r>
        <w:rPr>
          <w:iCs/>
          <w:i/>
        </w:rPr>
        <w:t xml:space="preserve">vājinīvati</w:t>
      </w:r>
      <w:r>
        <w:t xml:space="preserve">:</w:t>
      </w:r>
      <w:r>
        <w:t xml:space="preserve"> </w:t>
      </w:r>
      <w:r>
        <w:rPr>
          <w:iCs/>
          <w:i/>
        </w:rPr>
        <w:t xml:space="preserve">vāja</w:t>
      </w:r>
      <w:r>
        <w:t xml:space="preserve"> </w:t>
      </w:r>
      <w:r>
        <w:t xml:space="preserve">is food in the form of oblation; the action that has it is</w:t>
      </w:r>
      <w:r>
        <w:t xml:space="preserve"> </w:t>
      </w:r>
      <w:r>
        <w:rPr>
          <w:iCs/>
          <w:i/>
        </w:rPr>
        <w:t xml:space="preserve">vājinī</w:t>
      </w:r>
      <w:r>
        <w:t xml:space="preserve">; O Uṣas deity, who are united with that action:</w:t>
      </w:r>
      <w:r>
        <w:t xml:space="preserve"> </w:t>
      </w:r>
      <w:r>
        <w:rPr>
          <w:iCs/>
          <w:i/>
        </w:rPr>
        <w:t xml:space="preserve">citram</w:t>
      </w:r>
      <w:r>
        <w:t xml:space="preserve">, that wonderful, desirable wealth,</w:t>
      </w:r>
      <w:r>
        <w:t xml:space="preserve"> </w:t>
      </w:r>
      <w:r>
        <w:rPr>
          <w:iCs/>
          <w:i/>
        </w:rPr>
        <w:t xml:space="preserve">ā bhara</w:t>
      </w:r>
      <w:r>
        <w:t xml:space="preserve">, bring, give to us, by which wealth we hold,</w:t>
      </w:r>
      <w:r>
        <w:t xml:space="preserve"> </w:t>
      </w:r>
      <w:r>
        <w:rPr>
          <w:iCs/>
          <w:i/>
        </w:rPr>
        <w:t xml:space="preserve">dhāmahe</w:t>
      </w:r>
      <w:r>
        <w:t xml:space="preserve">, bear,</w:t>
      </w:r>
      <w:r>
        <w:t xml:space="preserve"> </w:t>
      </w:r>
      <w:r>
        <w:rPr>
          <w:iCs/>
          <w:i/>
        </w:rPr>
        <w:t xml:space="preserve">tokaṃ</w:t>
      </w:r>
      <w:r>
        <w:t xml:space="preserve">, our son, and</w:t>
      </w:r>
      <w:r>
        <w:t xml:space="preserve"> </w:t>
      </w:r>
      <w:r>
        <w:rPr>
          <w:iCs/>
          <w:i/>
        </w:rPr>
        <w:t xml:space="preserve">tanayam</w:t>
      </w:r>
      <w:r>
        <w:t xml:space="preserve">, his son too. Here in the Nirukta:</w:t>
      </w:r>
      <w:r>
        <w:t xml:space="preserve"> </w:t>
      </w:r>
      <w:r>
        <w:t xml:space="preserve">‘</w:t>
      </w:r>
      <w:r>
        <w:rPr>
          <w:iCs/>
          <w:i/>
        </w:rPr>
        <w:t xml:space="preserve">uṣas tac citraṃ cāyanīyaṃ dhanam āharāsmabhyam annavati yena putrāṃś ca pautrāṃś ca dadhīmahi</w:t>
      </w:r>
      <w:r>
        <w:t xml:space="preserve">’</w:t>
      </w:r>
      <w:r>
        <w:t xml:space="preserve"> </w:t>
      </w:r>
      <w:r>
        <w:t xml:space="preserve">(Ni. 12-6):</w:t>
      </w:r>
      <w:r>
        <w:t xml:space="preserve"> </w:t>
      </w:r>
      <w:r>
        <w:t xml:space="preserve">‘</w:t>
      </w:r>
      <w:r>
        <w:t xml:space="preserve">O Uṣas, bring us that wonderful, desirable wealth, you who have food, by which we may support our sons and grandsons.</w:t>
      </w:r>
      <w:r>
        <w:t xml:space="preserve">’</w:t>
      </w:r>
      <w:r>
        <w:t xml:space="preserve"> </w:t>
      </w:r>
      <w:r>
        <w:rPr>
          <w:iCs/>
          <w:i/>
        </w:rPr>
        <w:t xml:space="preserve">Dhāmahe</w:t>
      </w:r>
      <w:r>
        <w:t xml:space="preserve"> </w:t>
      </w:r>
      <w:r>
        <w:t xml:space="preserve">— in the</w:t>
      </w:r>
      <w:r>
        <w:t xml:space="preserve"> </w:t>
      </w:r>
      <w:r>
        <w:rPr>
          <w:iCs/>
          <w:i/>
        </w:rPr>
        <w:t xml:space="preserve">laṭ</w:t>
      </w:r>
      <w:r>
        <w:t xml:space="preserve"> </w:t>
      </w:r>
      <w:r>
        <w:t xml:space="preserve">of</w:t>
      </w:r>
      <w:r>
        <w:t xml:space="preserve"> </w:t>
      </w:r>
      <w:r>
        <w:rPr>
          <w:iCs/>
          <w:i/>
        </w:rPr>
        <w:t xml:space="preserve">dadhāti</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 by</w:t>
      </w:r>
      <w:r>
        <w:t xml:space="preserve"> </w:t>
      </w:r>
      <w:r>
        <w:rPr>
          <w:iCs/>
          <w:i/>
        </w:rPr>
        <w:t xml:space="preserve">vyatyaya</w:t>
      </w:r>
      <w:r>
        <w:t xml:space="preserve"> </w:t>
      </w:r>
      <w:r>
        <w:t xml:space="preserve">the initial-acute. Or, in the</w:t>
      </w:r>
      <w:r>
        <w:t xml:space="preserve"> </w:t>
      </w:r>
      <w:r>
        <w:rPr>
          <w:iCs/>
          <w:i/>
        </w:rPr>
        <w:t xml:space="preserve">loṭ</w:t>
      </w:r>
      <w:r>
        <w:t xml:space="preserve">, the augment</w:t>
      </w:r>
      <w:r>
        <w:t xml:space="preserve"> </w:t>
      </w:r>
      <w:r>
        <w:rPr>
          <w:iCs/>
          <w:i/>
        </w:rPr>
        <w:t xml:space="preserve">āṭ</w:t>
      </w:r>
      <w:r>
        <w:t xml:space="preserve"> </w:t>
      </w:r>
      <w:r>
        <w:t xml:space="preserve">[read:</w:t>
      </w:r>
      <w:r>
        <w:t xml:space="preserve"> </w:t>
      </w:r>
      <w:r>
        <w:rPr>
          <w:iCs/>
          <w:i/>
        </w:rPr>
        <w:t xml:space="preserve">aṭ</w:t>
      </w:r>
      <w:r>
        <w:t xml:space="preserve">] for the first-person by</w:t>
      </w:r>
      <w:r>
        <w:t xml:space="preserve"> </w:t>
      </w:r>
      <w:r>
        <w:rPr>
          <w:iCs/>
          <w:i/>
        </w:rPr>
        <w:t xml:space="preserve">loṭy aḍuttamasya pic ca</w:t>
      </w:r>
      <w:r>
        <w:t xml:space="preserve">, and the suffix is treated as</w:t>
      </w:r>
      <w:r>
        <w:t xml:space="preserve"> </w:t>
      </w:r>
      <w:r>
        <w:rPr>
          <w:iCs/>
          <w:i/>
        </w:rPr>
        <w:t xml:space="preserve">pit</w:t>
      </w:r>
      <w:r>
        <w:t xml:space="preserve">; so the suffix being</w:t>
      </w:r>
      <w:r>
        <w:t xml:space="preserve"> </w:t>
      </w:r>
      <w:r>
        <w:rPr>
          <w:iCs/>
          <w:i/>
        </w:rPr>
        <w:t xml:space="preserve">pit</w:t>
      </w:r>
      <w:r>
        <w:t xml:space="preserve"> </w:t>
      </w:r>
      <w:r>
        <w:t xml:space="preserve">and unaccented, the accent of the root remains. [The bhāṣya’s final clause on</w:t>
      </w:r>
      <w:r>
        <w:t xml:space="preserve"> </w:t>
      </w:r>
      <w:r>
        <w:rPr>
          <w:iCs/>
          <w:i/>
        </w:rPr>
        <w:t xml:space="preserve">aitva</w:t>
      </w:r>
      <w:r>
        <w:t xml:space="preserve"> </w:t>
      </w:r>
      <w:r>
        <w:t xml:space="preserve">(Pā. 3-4-93) and the</w:t>
      </w:r>
      <w:r>
        <w:t xml:space="preserve"> </w:t>
      </w:r>
      <w:r>
        <w:rPr>
          <w:iCs/>
          <w:i/>
        </w:rPr>
        <w:t xml:space="preserve">ye</w:t>
      </w:r>
      <w:r>
        <w:t xml:space="preserve">-connexion preventing</w:t>
      </w:r>
      <w:r>
        <w:t xml:space="preserve"> </w:t>
      </w:r>
      <w:r>
        <w:rPr>
          <w:iCs/>
          <w:i/>
        </w:rPr>
        <w:t xml:space="preserve">nighāta</w:t>
      </w:r>
      <w:r>
        <w:t xml:space="preserve"> </w:t>
      </w:r>
      <w:r>
        <w:t xml:space="preserve">is clotted in the print [?].]</w:t>
      </w:r>
      <w:r>
        <w:t xml:space="preserve">”</w:t>
      </w:r>
    </w:p>
    <w:p>
      <w:pPr>
        <w:pStyle w:val="BodyText"/>
      </w:pPr>
      <w:r>
        <w:rPr>
          <w:bCs/>
          <w:b/>
        </w:rPr>
        <w:t xml:space="preserve">॥ प्रतिपदार्थ ॥ — Pratipadārtha (Rik 92.13)</w:t>
      </w:r>
      <w:r>
        <w:t xml:space="preserve"> </w:t>
      </w:r>
      <w:r>
        <w:rPr>
          <w:iCs/>
          <w:i/>
        </w:rPr>
        <w:t xml:space="preserve">(Kannada; begins at the foot of p. 454)</w:t>
      </w:r>
    </w:p>
    <w:p>
      <w:pPr>
        <w:pStyle w:val="BodyText"/>
      </w:pPr>
      <w:r>
        <w:rPr>
          <w:iCs/>
          <w:i/>
        </w:rPr>
        <w:t xml:space="preserve">vājinīvati</w:t>
      </w:r>
      <w:r>
        <w:t xml:space="preserve"> </w:t>
      </w:r>
      <w:r>
        <w:t xml:space="preserve">— O one united with the action of oblations;</w:t>
      </w:r>
      <w:r>
        <w:t xml:space="preserve"> </w:t>
      </w:r>
      <w:r>
        <w:rPr>
          <w:iCs/>
          <w:i/>
        </w:rPr>
        <w:t xml:space="preserve">uṣaḥ</w:t>
      </w:r>
      <w:r>
        <w:t xml:space="preserve"> </w:t>
      </w:r>
      <w:r>
        <w:t xml:space="preserve">— O Uṣas deity;</w:t>
      </w:r>
      <w:r>
        <w:t xml:space="preserve"> </w:t>
      </w:r>
      <w:r>
        <w:rPr>
          <w:iCs/>
          <w:i/>
        </w:rPr>
        <w:t xml:space="preserve">yena</w:t>
      </w:r>
      <w:r>
        <w:t xml:space="preserve"> </w:t>
      </w:r>
      <w:r>
        <w:t xml:space="preserve">— by which;</w:t>
      </w:r>
      <w:r>
        <w:t xml:space="preserve"> </w:t>
      </w:r>
      <w:r>
        <w:rPr>
          <w:iCs/>
          <w:i/>
        </w:rPr>
        <w:t xml:space="preserve">tokaṃ ca</w:t>
      </w:r>
      <w:r>
        <w:t xml:space="preserve"> </w:t>
      </w:r>
      <w:r>
        <w:t xml:space="preserve">— a son;</w:t>
      </w:r>
      <w:r>
        <w:t xml:space="preserve"> </w:t>
      </w:r>
      <w:r>
        <w:rPr>
          <w:iCs/>
          <w:i/>
        </w:rPr>
        <w:t xml:space="preserve">tanayaṃ ca</w:t>
      </w:r>
      <w:r>
        <w:t xml:space="preserve"> </w:t>
      </w:r>
      <w:r>
        <w:t xml:space="preserve">— his son too (grandson also);</w:t>
      </w:r>
      <w:r>
        <w:t xml:space="preserve"> </w:t>
      </w:r>
      <w:r>
        <w:rPr>
          <w:iCs/>
          <w:i/>
        </w:rPr>
        <w:t xml:space="preserve">dhāmahe</w:t>
      </w:r>
      <w:r>
        <w:t xml:space="preserve"> </w:t>
      </w:r>
      <w:r>
        <w:t xml:space="preserve">— (we) might be able to support;</w:t>
      </w:r>
      <w:r>
        <w:t xml:space="preserve"> </w:t>
      </w:r>
      <w:r>
        <w:rPr>
          <w:iCs/>
          <w:i/>
        </w:rPr>
        <w:t xml:space="preserve">citram</w:t>
      </w:r>
      <w:r>
        <w:t xml:space="preserve"> </w:t>
      </w:r>
      <w:r>
        <w:t xml:space="preserve">— (desired) various;</w:t>
      </w:r>
      <w:r>
        <w:t xml:space="preserve"> </w:t>
      </w:r>
      <w:r>
        <w:rPr>
          <w:iCs/>
          <w:i/>
        </w:rPr>
        <w:t xml:space="preserve">tat</w:t>
      </w:r>
      <w:r>
        <w:t xml:space="preserve"> </w:t>
      </w:r>
      <w:r>
        <w:t xml:space="preserve">— wealth;</w:t>
      </w:r>
      <w:r>
        <w:t xml:space="preserve"> </w:t>
      </w:r>
      <w:r>
        <w:rPr>
          <w:iCs/>
          <w:i/>
        </w:rPr>
        <w:t xml:space="preserve">asmabhyam</w:t>
      </w:r>
      <w:r>
        <w:t xml:space="preserve"> </w:t>
      </w:r>
      <w:r>
        <w:t xml:space="preserve">— to us;</w:t>
      </w:r>
      <w:r>
        <w:t xml:space="preserve"> </w:t>
      </w:r>
      <w:r>
        <w:rPr>
          <w:iCs/>
          <w:i/>
        </w:rPr>
        <w:t xml:space="preserve">ā bhara</w:t>
      </w:r>
      <w:r>
        <w:t xml:space="preserve"> </w:t>
      </w:r>
      <w:r>
        <w:t xml:space="preserve">— bring.</w:t>
      </w:r>
    </w:p>
    <w:p>
      <w:r>
        <w:pict>
          <v:rect style="width:0;height:1.5pt" o:hralign="center" o:hrstd="t" o:hr="t"/>
        </w:pict>
      </w:r>
    </w:p>
    <w:bookmarkEnd w:id="490"/>
    <w:bookmarkStart w:id="491" w:name="page-455-pdf-470"/>
    <w:p>
      <w:pPr>
        <w:pStyle w:val="Heading3"/>
      </w:pPr>
      <w:r>
        <w:t xml:space="preserve">Page 455 (PDF 470)</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455.)</w:t>
      </w:r>
    </w:p>
    <w:p>
      <w:pPr>
        <w:pStyle w:val="BodyText"/>
      </w:pPr>
      <w:r>
        <w:rPr>
          <w:bCs/>
          <w:b/>
        </w:rPr>
        <w:t xml:space="preserve">॥ भावार्थः ॥ — Bhāvārtha of Rik 92.13</w:t>
      </w:r>
      <w:r>
        <w:t xml:space="preserve"> </w:t>
      </w:r>
      <w:r>
        <w:rPr>
          <w:iCs/>
          <w:i/>
        </w:rPr>
        <w:t xml:space="preserve">(Kannada)</w:t>
      </w:r>
    </w:p>
    <w:p>
      <w:pPr>
        <w:pStyle w:val="BodyText"/>
      </w:pPr>
      <w:r>
        <w:t xml:space="preserve">“</w:t>
      </w:r>
      <w:r>
        <w:t xml:space="preserve">O Uṣas deity, united with sacrificial acts in which oblations are offered: bring us in many ways wealth of that kind — wealth we desire — by which we may sustain our children and grandchildren.</w:t>
      </w:r>
      <w:r>
        <w:t xml:space="preserve">”</w:t>
      </w:r>
    </w:p>
    <w:p>
      <w:pPr>
        <w:pStyle w:val="BodyText"/>
      </w:pPr>
      <w:r>
        <w:rPr>
          <w:bCs/>
          <w:b/>
        </w:rPr>
        <w:t xml:space="preserve">English Translation</w:t>
      </w:r>
      <w:r>
        <w:t xml:space="preserve"> </w:t>
      </w:r>
      <w:r>
        <w:rPr>
          <w:iCs/>
          <w:i/>
        </w:rPr>
        <w:t xml:space="preserve">(printed in English in the source; Rik 92.13)</w:t>
      </w:r>
    </w:p>
    <w:p>
      <w:pPr>
        <w:pStyle w:val="BodyText"/>
      </w:pPr>
      <w:r>
        <w:t xml:space="preserve">“</w:t>
      </w:r>
      <w:r>
        <w:t xml:space="preserve">Ushas, possessor of food, bring us that various wealth by which we may sustain sons and grandsons.</w:t>
      </w:r>
      <w:r>
        <w:t xml:space="preserve">”</w:t>
      </w:r>
      <w:r>
        <w:t xml:space="preserve"> </w:t>
      </w:r>
      <w:r>
        <w:t xml:space="preserve">— as printed.</w:t>
      </w:r>
    </w:p>
    <w:p>
      <w:pPr>
        <w:pStyle w:val="BodyText"/>
      </w:pPr>
      <w:r>
        <w:rPr>
          <w:bCs/>
          <w:b/>
        </w:rPr>
        <w:t xml:space="preserve">॥ विशेषविषयगळु ॥ — Special Topics (Rik 92.13)</w:t>
      </w:r>
      <w:r>
        <w:t xml:space="preserve"> </w:t>
      </w:r>
      <w:r>
        <w:rPr>
          <w:iCs/>
          <w:i/>
        </w:rPr>
        <w:t xml:space="preserve">(Kannada)</w:t>
      </w:r>
    </w:p>
    <w:p>
      <w:pPr>
        <w:pStyle w:val="BodyText"/>
      </w:pPr>
      <w:r>
        <w:t xml:space="preserve">“</w:t>
      </w:r>
      <w:r>
        <w:t xml:space="preserve">In reciting the Ṛks of the Uṣṇih metre, belonging to the Uṣasya</w:t>
      </w:r>
      <w:r>
        <w:t xml:space="preserve"> </w:t>
      </w:r>
      <w:r>
        <w:rPr>
          <w:iCs/>
          <w:i/>
        </w:rPr>
        <w:t xml:space="preserve">kratu</w:t>
      </w:r>
      <w:r>
        <w:t xml:space="preserve"> </w:t>
      </w:r>
      <w:r>
        <w:t xml:space="preserve">at the time of reciting the</w:t>
      </w:r>
      <w:r>
        <w:t xml:space="preserve"> </w:t>
      </w:r>
      <w:r>
        <w:rPr>
          <w:iCs/>
          <w:i/>
        </w:rPr>
        <w:t xml:space="preserve">prātaranuvāka</w:t>
      </w:r>
      <w:r>
        <w:t xml:space="preserve"> </w:t>
      </w:r>
      <w:r>
        <w:t xml:space="preserve">mantras, these three Ṛks beginning</w:t>
      </w:r>
      <w:r>
        <w:t xml:space="preserve"> </w:t>
      </w:r>
      <w:r>
        <w:rPr>
          <w:iCs/>
          <w:i/>
        </w:rPr>
        <w:t xml:space="preserve">uṣas tac citram</w:t>
      </w:r>
      <w:r>
        <w:t xml:space="preserve"> </w:t>
      </w:r>
      <w:r>
        <w:t xml:space="preserve">are to be recited; and these Ṛks are applied at the time of reciting the mantras of the</w:t>
      </w:r>
      <w:r>
        <w:t xml:space="preserve"> </w:t>
      </w:r>
      <w:r>
        <w:rPr>
          <w:iCs/>
          <w:i/>
        </w:rPr>
        <w:t xml:space="preserve">Āśvina-śastra</w:t>
      </w:r>
      <w:r>
        <w:t xml:space="preserve"> </w:t>
      </w:r>
      <w:r>
        <w:t xml:space="preserve">too: so it is stated by the Āśvalāyana Śrauta-sūtra, in the section</w:t>
      </w:r>
      <w:r>
        <w:t xml:space="preserve"> </w:t>
      </w:r>
      <w:r>
        <w:rPr>
          <w:iCs/>
          <w:i/>
        </w:rPr>
        <w:t xml:space="preserve">athoṣasya</w:t>
      </w:r>
      <w:r>
        <w:t xml:space="preserve">, in the sūtra</w:t>
      </w:r>
      <w:r>
        <w:t xml:space="preserve"> </w:t>
      </w:r>
      <w:r>
        <w:rPr>
          <w:iCs/>
          <w:i/>
        </w:rPr>
        <w:t xml:space="preserve">uṣas tac citram ā bhara</w:t>
      </w:r>
      <w:r>
        <w:t xml:space="preserve"> </w:t>
      </w:r>
      <w:r>
        <w:t xml:space="preserve">(Ā. 4-14).</w:t>
      </w:r>
      <w:r>
        <w:t xml:space="preserve">”</w:t>
      </w:r>
    </w:p>
    <w:p>
      <w:pPr>
        <w:pStyle w:val="BodyText"/>
      </w:pPr>
      <w:r>
        <w:rPr>
          <w:iCs/>
          <w:i/>
          <w:bCs/>
          <w:b/>
        </w:rPr>
        <w:t xml:space="preserve">tokaṃ ca tanayaṃ ca</w:t>
      </w:r>
      <w:r>
        <w:t xml:space="preserve"> </w:t>
      </w:r>
      <w:r>
        <w:t xml:space="preserve">—</w:t>
      </w:r>
      <w:r>
        <w:t xml:space="preserve"> </w:t>
      </w:r>
      <w:r>
        <w:t xml:space="preserve">“</w:t>
      </w:r>
      <w:r>
        <w:rPr>
          <w:iCs/>
          <w:i/>
        </w:rPr>
        <w:t xml:space="preserve">tuk, tokam, tanayaḥ</w:t>
      </w:r>
      <w:r>
        <w:t xml:space="preserve"> </w:t>
      </w:r>
      <w:r>
        <w:t xml:space="preserve">and the like are read among the fifteen names of offspring (Ni. 3-[?] [?]); so the meaning of both words is</w:t>
      </w:r>
      <w:r>
        <w:t xml:space="preserve"> </w:t>
      </w:r>
      <w:r>
        <w:t xml:space="preserve">‘</w:t>
      </w:r>
      <w:r>
        <w:t xml:space="preserve">son</w:t>
      </w:r>
      <w:r>
        <w:t xml:space="preserve">’</w:t>
      </w:r>
      <w:r>
        <w:t xml:space="preserve">. Looked at crudely, the meaning of these two words is one. But in usage there is the custom of speaking of</w:t>
      </w:r>
      <w:r>
        <w:t xml:space="preserve"> </w:t>
      </w:r>
      <w:r>
        <w:t xml:space="preserve">‘</w:t>
      </w:r>
      <w:r>
        <w:t xml:space="preserve">son and grandson</w:t>
      </w:r>
      <w:r>
        <w:t xml:space="preserve">’</w:t>
      </w:r>
      <w:r>
        <w:t xml:space="preserve"> </w:t>
      </w:r>
      <w:r>
        <w:t xml:space="preserve">together. Not only that: the author of the Nirukta, in</w:t>
      </w:r>
      <w:r>
        <w:t xml:space="preserve"> </w:t>
      </w:r>
      <w:r>
        <w:rPr>
          <w:iCs/>
          <w:i/>
        </w:rPr>
        <w:t xml:space="preserve">tokaṃ tudyateḥ</w:t>
      </w:r>
      <w:r>
        <w:t xml:space="preserve"> </w:t>
      </w:r>
      <w:r>
        <w:t xml:space="preserve">[</w:t>
      </w:r>
      <w:r>
        <w:t xml:space="preserve">‘</w:t>
      </w:r>
      <w:r>
        <w:rPr>
          <w:iCs/>
          <w:i/>
        </w:rPr>
        <w:t xml:space="preserve">toka</w:t>
      </w:r>
      <w:r>
        <w:t xml:space="preserve"> </w:t>
      </w:r>
      <w:r>
        <w:t xml:space="preserve">from</w:t>
      </w:r>
      <w:r>
        <w:t xml:space="preserve"> </w:t>
      </w:r>
      <w:r>
        <w:rPr>
          <w:iCs/>
          <w:i/>
        </w:rPr>
        <w:t xml:space="preserve">tud</w:t>
      </w:r>
      <w:r>
        <w:t xml:space="preserve">’</w:t>
      </w:r>
      <w:r>
        <w:t xml:space="preserve">] and</w:t>
      </w:r>
      <w:r>
        <w:t xml:space="preserve"> </w:t>
      </w:r>
      <w:r>
        <w:rPr>
          <w:iCs/>
          <w:i/>
        </w:rPr>
        <w:t xml:space="preserve">tanayaṃ tanoteḥ</w:t>
      </w:r>
      <w:r>
        <w:t xml:space="preserve"> </w:t>
      </w:r>
      <w:r>
        <w:t xml:space="preserve">[</w:t>
      </w:r>
      <w:r>
        <w:t xml:space="preserve">‘</w:t>
      </w:r>
      <w:r>
        <w:rPr>
          <w:iCs/>
          <w:i/>
        </w:rPr>
        <w:t xml:space="preserve">tanaya</w:t>
      </w:r>
      <w:r>
        <w:t xml:space="preserve"> </w:t>
      </w:r>
      <w:r>
        <w:t xml:space="preserve">from</w:t>
      </w:r>
      <w:r>
        <w:t xml:space="preserve"> </w:t>
      </w:r>
      <w:r>
        <w:rPr>
          <w:iCs/>
          <w:i/>
        </w:rPr>
        <w:t xml:space="preserve">tan</w:t>
      </w:r>
      <w:r>
        <w:t xml:space="preserve">’</w:t>
      </w:r>
      <w:r>
        <w:t xml:space="preserve">], has shown the technical difference in the two. Explaining this, the commentators say:</w:t>
      </w:r>
      <w:r>
        <w:t xml:space="preserve"> </w:t>
      </w:r>
      <w:r>
        <w:t xml:space="preserve">‘</w:t>
      </w:r>
      <w:r>
        <w:rPr>
          <w:iCs/>
          <w:i/>
        </w:rPr>
        <w:t xml:space="preserve">tokam iti putraḥ sa hi nityaṃ pitrā vinayitā tudyate idaṃ kuru idaṃ mā kārṣīr iti</w:t>
      </w:r>
      <w:r>
        <w:t xml:space="preserve"> </w:t>
      </w:r>
      <w:r>
        <w:t xml:space="preserve">|</w:t>
      </w:r>
      <w:r>
        <w:t xml:space="preserve"> </w:t>
      </w:r>
      <w:r>
        <w:rPr>
          <w:iCs/>
          <w:i/>
        </w:rPr>
        <w:t xml:space="preserve">tanayaṃ — tanoteḥ pautram</w:t>
      </w:r>
      <w:r>
        <w:t xml:space="preserve"> </w:t>
      </w:r>
      <w:r>
        <w:t xml:space="preserve">|</w:t>
      </w:r>
      <w:r>
        <w:t xml:space="preserve"> </w:t>
      </w:r>
      <w:r>
        <w:rPr>
          <w:iCs/>
          <w:i/>
        </w:rPr>
        <w:t xml:space="preserve">tadvṛttitarāṃ pituḥ sakāśāt tatam bhavati</w:t>
      </w:r>
      <w:r>
        <w:t xml:space="preserve">’</w:t>
      </w:r>
      <w:r>
        <w:t xml:space="preserve"> </w:t>
      </w:r>
      <w:r>
        <w:t xml:space="preserve">—</w:t>
      </w:r>
      <w:r>
        <w:t xml:space="preserve"> </w:t>
      </w:r>
      <w:r>
        <w:t xml:space="preserve">‘</w:t>
      </w:r>
      <w:r>
        <w:rPr>
          <w:iCs/>
          <w:i/>
        </w:rPr>
        <w:t xml:space="preserve">toka</w:t>
      </w:r>
      <w:r>
        <w:t xml:space="preserve"> </w:t>
      </w:r>
      <w:r>
        <w:t xml:space="preserve">means a son: for he is constantly goaded by his father,</w:t>
      </w:r>
      <w:r>
        <w:t xml:space="preserve"> </w:t>
      </w:r>
      <w:r>
        <w:t xml:space="preserve">“</w:t>
      </w:r>
      <w:r>
        <w:t xml:space="preserve">do this, do not do that</w:t>
      </w:r>
      <w:r>
        <w:t xml:space="preserve">”</w:t>
      </w:r>
      <w:r>
        <w:t xml:space="preserve">;</w:t>
      </w:r>
      <w:r>
        <w:t xml:space="preserve"> </w:t>
      </w:r>
      <w:r>
        <w:rPr>
          <w:iCs/>
          <w:i/>
        </w:rPr>
        <w:t xml:space="preserve">tanaya</w:t>
      </w:r>
      <w:r>
        <w:t xml:space="preserve"> </w:t>
      </w:r>
      <w:r>
        <w:t xml:space="preserve">is from</w:t>
      </w:r>
      <w:r>
        <w:t xml:space="preserve"> </w:t>
      </w:r>
      <w:r>
        <w:rPr>
          <w:iCs/>
          <w:i/>
        </w:rPr>
        <w:t xml:space="preserve">tan</w:t>
      </w:r>
      <w:r>
        <w:t xml:space="preserve">, a grandson: he becomes wider [more extended] than the father</w:t>
      </w:r>
      <w:r>
        <w:t xml:space="preserve">’</w:t>
      </w:r>
      <w:r>
        <w:t xml:space="preserve">: that is, the father who gives instruction, giving a fixed injunction of conduct and so regulating the son’s life, is the reason why the son is called</w:t>
      </w:r>
      <w:r>
        <w:t xml:space="preserve"> </w:t>
      </w:r>
      <w:r>
        <w:rPr>
          <w:iCs/>
          <w:i/>
        </w:rPr>
        <w:t xml:space="preserve">toka</w:t>
      </w:r>
      <w:r>
        <w:t xml:space="preserve">, and the grandson, as the means of extending and prospering the line, is called</w:t>
      </w:r>
      <w:r>
        <w:t xml:space="preserve"> </w:t>
      </w:r>
      <w:r>
        <w:rPr>
          <w:iCs/>
          <w:i/>
        </w:rPr>
        <w:t xml:space="preserve">tanaya</w:t>
      </w:r>
      <w:r>
        <w:t xml:space="preserve">: so the meaning arises (Ni. 10-[?] [?]).</w:t>
      </w:r>
      <w:r>
        <w:t xml:space="preserve">”</w:t>
      </w:r>
    </w:p>
    <w:p>
      <w:pPr>
        <w:pStyle w:val="BodyText"/>
      </w:pPr>
      <w:r>
        <w:rPr>
          <w:iCs/>
          <w:i/>
          <w:bCs/>
          <w:b/>
        </w:rPr>
        <w:t xml:space="preserve">dhāmahe</w:t>
      </w:r>
      <w:r>
        <w:t xml:space="preserve"> </w:t>
      </w:r>
      <w:r>
        <w:t xml:space="preserve">—</w:t>
      </w:r>
      <w:r>
        <w:t xml:space="preserve"> </w:t>
      </w:r>
      <w:r>
        <w:rPr>
          <w:iCs/>
          <w:i/>
        </w:rPr>
        <w:t xml:space="preserve">dadhīmahi</w:t>
      </w:r>
      <w:r>
        <w:t xml:space="preserve"> </w:t>
      </w:r>
      <w:r>
        <w:t xml:space="preserve">(Ni. 12-6 [?]) |</w:t>
      </w:r>
      <w:r>
        <w:t xml:space="preserve"> </w:t>
      </w:r>
      <w:r>
        <w:t xml:space="preserve">“</w:t>
      </w:r>
      <w:r>
        <w:t xml:space="preserve">‘</w:t>
      </w:r>
      <w:r>
        <w:t xml:space="preserve">To support</w:t>
      </w:r>
      <w:r>
        <w:t xml:space="preserve">’</w:t>
      </w:r>
      <w:r>
        <w:t xml:space="preserve">: that is,</w:t>
      </w:r>
      <w:r>
        <w:t xml:space="preserve"> </w:t>
      </w:r>
      <w:r>
        <w:t xml:space="preserve">‘</w:t>
      </w:r>
      <w:r>
        <w:t xml:space="preserve">we protect</w:t>
      </w:r>
      <w:r>
        <w:t xml:space="preserve">’</w:t>
      </w:r>
      <w:r>
        <w:t xml:space="preserve">. By what wealth we shall be able to protect our sons, grandsons and the like —</w:t>
      </w:r>
      <w:r>
        <w:t xml:space="preserve">”</w:t>
      </w:r>
    </w:p>
    <w:p>
      <w:pPr>
        <w:pStyle w:val="BodyText"/>
      </w:pPr>
      <w:r>
        <w:rPr>
          <w:iCs/>
          <w:i/>
          <w:bCs/>
          <w:b/>
        </w:rPr>
        <w:t xml:space="preserve">citram</w:t>
      </w:r>
      <w:r>
        <w:t xml:space="preserve"> </w:t>
      </w:r>
      <w:r>
        <w:t xml:space="preserve">—</w:t>
      </w:r>
      <w:r>
        <w:t xml:space="preserve"> </w:t>
      </w:r>
      <w:r>
        <w:rPr>
          <w:iCs/>
          <w:i/>
        </w:rPr>
        <w:t xml:space="preserve">maṃhanīyam</w:t>
      </w:r>
      <w:r>
        <w:t xml:space="preserve"> </w:t>
      </w:r>
      <w:r>
        <w:t xml:space="preserve">(Ni. 12-6 [?]) |</w:t>
      </w:r>
      <w:r>
        <w:t xml:space="preserve"> </w:t>
      </w:r>
      <w:r>
        <w:t xml:space="preserve">“</w:t>
      </w:r>
      <w:r>
        <w:t xml:space="preserve">‘</w:t>
      </w:r>
      <w:r>
        <w:t xml:space="preserve">Bring us wealth that is to be honoured</w:t>
      </w:r>
      <w:r>
        <w:t xml:space="preserve">’</w:t>
      </w:r>
      <w:r>
        <w:t xml:space="preserve">: this is the sense of the prayer.</w:t>
      </w:r>
      <w:r>
        <w:t xml:space="preserve">”</w:t>
      </w:r>
    </w:p>
    <w:p>
      <w:pPr>
        <w:pStyle w:val="BodyText"/>
      </w:pPr>
      <w:r>
        <w:t xml:space="preserve">“After this same prayer of the same order, the Ṛk composed by the ṛṣi Vāmadeva, in which Uṣas is addressed, [is cited:]</w:t>
      </w:r>
    </w:p>
    <w:p>
      <w:r>
        <w:pict>
          <v:rect style="width:0;height:1.5pt" o:hralign="center" o:hrstd="t" o:hr="t"/>
        </w:pict>
      </w:r>
    </w:p>
    <w:bookmarkEnd w:id="491"/>
    <w:bookmarkStart w:id="492" w:name="page-456-pdf-471"/>
    <w:p>
      <w:pPr>
        <w:pStyle w:val="Heading3"/>
      </w:pPr>
      <w:r>
        <w:t xml:space="preserve">Page 456 (PDF 471)</w:t>
      </w:r>
    </w:p>
    <w:p>
      <w:pPr>
        <w:pStyle w:val="FirstParagraph"/>
      </w:pPr>
      <w:r>
        <w:rPr>
          <w:iCs/>
          <w:i/>
        </w:rPr>
        <w:t xml:space="preserve">(Running head: left</w:t>
      </w:r>
      <w:r>
        <w:rPr>
          <w:iCs/>
          <w:i/>
        </w:rPr>
        <w:t xml:space="preserve"> </w:t>
      </w:r>
      <w:r>
        <w:rPr>
          <w:iCs/>
          <w:i/>
        </w:rPr>
        <w:t xml:space="preserve">“</w:t>
      </w:r>
      <w:r>
        <w:rPr>
          <w:iCs/>
          <w:i/>
        </w:rPr>
        <w:t xml:space="preserve">456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lockText"/>
      </w:pPr>
      <w:r>
        <w:t xml:space="preserve">उषो मघोन्या वह सूनृते वार्या पुरु । अस्मभ्यं वाजिनीवति ।</w:t>
      </w:r>
    </w:p>
    <w:p>
      <w:pPr>
        <w:pStyle w:val="FirstParagraph"/>
      </w:pPr>
      <w:r>
        <w:rPr>
          <w:iCs/>
          <w:i/>
        </w:rPr>
        <w:t xml:space="preserve">uṣo maghonyā vaha sūnṛte vāryā puru | asmabhyaṃ vājinīvati |</w:t>
      </w:r>
      <w:r>
        <w:t xml:space="preserve"> </w:t>
      </w:r>
      <w:r>
        <w:t xml:space="preserve">(Ṛ. Saṃ. 4-55-9 [?]; read as printed, the first words</w:t>
      </w:r>
      <w:r>
        <w:t xml:space="preserve"> </w:t>
      </w:r>
      <w:r>
        <w:rPr>
          <w:iCs/>
          <w:i/>
        </w:rPr>
        <w:t xml:space="preserve">uṣo maghonyā</w:t>
      </w:r>
      <w:r>
        <w:t xml:space="preserve"> </w:t>
      </w:r>
      <w:r>
        <w:t xml:space="preserve">[?])</w:t>
      </w:r>
    </w:p>
    <w:p>
      <w:pPr>
        <w:pStyle w:val="BodyText"/>
      </w:pPr>
      <w:r>
        <w:rPr>
          <w:iCs/>
          <w:i/>
        </w:rPr>
        <w:t xml:space="preserve">Gloss, mine and tentative:</w:t>
      </w:r>
      <w:r>
        <w:t xml:space="preserve"> </w:t>
      </w:r>
      <w:r>
        <w:t xml:space="preserve">“</w:t>
      </w:r>
      <w:r>
        <w:t xml:space="preserve">O Uṣas, bounteous one, O truth-speaking one, bring us abundant choice goods, O possessor of strength.</w:t>
      </w:r>
      <w:r>
        <w:t xml:space="preserve">”</w:t>
      </w:r>
    </w:p>
    <w:p>
      <w:pPr>
        <w:pStyle w:val="BodyText"/>
      </w:pPr>
      <w:r>
        <w:rPr>
          <w:bCs/>
          <w:b/>
        </w:rPr>
        <w:t xml:space="preserve">॥ व्याकरणप्रक्रिया ॥ — Vyākaraṇa-prakriyā (Rik 92.13)</w:t>
      </w:r>
      <w:r>
        <w:t xml:space="preserve"> </w:t>
      </w:r>
      <w:r>
        <w:rPr>
          <w:iCs/>
          <w:i/>
        </w:rPr>
        <w:t xml:space="preserve">(Kannada; grammar page, noted briefly)</w:t>
      </w:r>
    </w:p>
    <w:p>
      <w:pPr>
        <w:pStyle w:val="BodyText"/>
      </w:pPr>
      <w:r>
        <w:rPr>
          <w:iCs/>
          <w:i/>
        </w:rPr>
        <w:t xml:space="preserve">bhara</w:t>
      </w:r>
      <w:r>
        <w:t xml:space="preserve"> </w:t>
      </w:r>
      <w:r>
        <w:t xml:space="preserve">— root</w:t>
      </w:r>
      <w:r>
        <w:t xml:space="preserve"> </w:t>
      </w:r>
      <w:r>
        <w:rPr>
          <w:iCs/>
          <w:i/>
        </w:rPr>
        <w:t xml:space="preserve">hṛñ haraṇe</w:t>
      </w:r>
      <w:r>
        <w:t xml:space="preserve"> </w:t>
      </w:r>
      <w:r>
        <w:t xml:space="preserve">[the root is</w:t>
      </w:r>
      <w:r>
        <w:t xml:space="preserve"> </w:t>
      </w:r>
      <w:r>
        <w:rPr>
          <w:iCs/>
          <w:i/>
        </w:rPr>
        <w:t xml:space="preserve">bhṛñ bharaṇe</w:t>
      </w:r>
      <w:r>
        <w:t xml:space="preserve">; the print gives</w:t>
      </w:r>
      <w:r>
        <w:t xml:space="preserve"> </w:t>
      </w:r>
      <w:r>
        <w:rPr>
          <w:iCs/>
          <w:i/>
        </w:rPr>
        <w:t xml:space="preserve">hṛñ</w:t>
      </w:r>
      <w:r>
        <w:t xml:space="preserve">, as read [?]];</w:t>
      </w:r>
      <w:r>
        <w:t xml:space="preserve"> </w:t>
      </w:r>
      <w:r>
        <w:rPr>
          <w:iCs/>
          <w:i/>
        </w:rPr>
        <w:t xml:space="preserve">loṭ</w:t>
      </w:r>
      <w:r>
        <w:t xml:space="preserve">, second person singular,</w:t>
      </w:r>
      <w:r>
        <w:t xml:space="preserve"> </w:t>
      </w:r>
      <w:r>
        <w:rPr>
          <w:iCs/>
          <w:i/>
        </w:rPr>
        <w:t xml:space="preserve">sip</w:t>
      </w:r>
      <w:r>
        <w:t xml:space="preserve">; by</w:t>
      </w:r>
      <w:r>
        <w:t xml:space="preserve"> </w:t>
      </w:r>
      <w:r>
        <w:rPr>
          <w:iCs/>
          <w:i/>
        </w:rPr>
        <w:t xml:space="preserve">ser hy apic ca</w:t>
      </w:r>
      <w:r>
        <w:t xml:space="preserve"> </w:t>
      </w:r>
      <w:r>
        <w:t xml:space="preserve">(Pā. 3-4-87 [?]) the replacement</w:t>
      </w:r>
      <w:r>
        <w:t xml:space="preserve"> </w:t>
      </w:r>
      <w:r>
        <w:rPr>
          <w:iCs/>
          <w:i/>
        </w:rPr>
        <w:t xml:space="preserve">hi</w:t>
      </w:r>
      <w:r>
        <w:t xml:space="preserve">; the stem-suffix</w:t>
      </w:r>
      <w:r>
        <w:t xml:space="preserve"> </w:t>
      </w:r>
      <w:r>
        <w:rPr>
          <w:iCs/>
          <w:i/>
        </w:rPr>
        <w:t xml:space="preserve">śap</w:t>
      </w:r>
      <w:r>
        <w:t xml:space="preserve">; by</w:t>
      </w:r>
      <w:r>
        <w:t xml:space="preserve"> </w:t>
      </w:r>
      <w:r>
        <w:rPr>
          <w:iCs/>
          <w:i/>
        </w:rPr>
        <w:t xml:space="preserve">ato heḥ</w:t>
      </w:r>
      <w:r>
        <w:t xml:space="preserve"> </w:t>
      </w:r>
      <w:r>
        <w:t xml:space="preserve">the</w:t>
      </w:r>
      <w:r>
        <w:t xml:space="preserve"> </w:t>
      </w:r>
      <w:r>
        <w:rPr>
          <w:iCs/>
          <w:i/>
        </w:rPr>
        <w:t xml:space="preserve">luk</w:t>
      </w:r>
      <w:r>
        <w:t xml:space="preserve"> </w:t>
      </w:r>
      <w:r>
        <w:t xml:space="preserve">of</w:t>
      </w:r>
      <w:r>
        <w:t xml:space="preserve"> </w:t>
      </w:r>
      <w:r>
        <w:rPr>
          <w:iCs/>
          <w:i/>
        </w:rPr>
        <w:t xml:space="preserve">hi</w:t>
      </w:r>
      <w:r>
        <w:t xml:space="preserve">. [By</w:t>
      </w:r>
      <w:r>
        <w:t xml:space="preserve"> </w:t>
      </w:r>
      <w:r>
        <w:rPr>
          <w:iCs/>
          <w:i/>
        </w:rPr>
        <w:t xml:space="preserve">hṛgrahor bhaś chandasi</w:t>
      </w:r>
      <w:r>
        <w:t xml:space="preserve"> </w:t>
      </w:r>
      <w:r>
        <w:t xml:space="preserve">(Vārttika) the</w:t>
      </w:r>
      <w:r>
        <w:t xml:space="preserve"> </w:t>
      </w:r>
      <w:r>
        <w:rPr>
          <w:iCs/>
          <w:i/>
        </w:rPr>
        <w:t xml:space="preserve">h</w:t>
      </w:r>
      <w:r>
        <w:t xml:space="preserve"> </w:t>
      </w:r>
      <w:r>
        <w:t xml:space="preserve">is replaced by</w:t>
      </w:r>
      <w:r>
        <w:t xml:space="preserve"> </w:t>
      </w:r>
      <w:r>
        <w:rPr>
          <w:iCs/>
          <w:i/>
        </w:rPr>
        <w:t xml:space="preserve">bh</w:t>
      </w:r>
      <w:r>
        <w:t xml:space="preserve"> </w:t>
      </w:r>
      <w:r>
        <w:t xml:space="preserve">—</w:t>
      </w:r>
      <w:r>
        <w:t xml:space="preserve"> </w:t>
      </w:r>
      <w:r>
        <w:rPr>
          <w:iCs/>
          <w:i/>
        </w:rPr>
        <w:t xml:space="preserve">printed</w:t>
      </w:r>
      <w:r>
        <w:t xml:space="preserve">: the rule is cited for</w:t>
      </w:r>
      <w:r>
        <w:t xml:space="preserve"> </w:t>
      </w:r>
      <w:r>
        <w:rPr>
          <w:iCs/>
          <w:i/>
        </w:rPr>
        <w:t xml:space="preserve">hṛ</w:t>
      </w:r>
      <w:r>
        <w:t xml:space="preserve">, hence the root’s form here [?].] The</w:t>
      </w:r>
      <w:r>
        <w:t xml:space="preserve"> </w:t>
      </w:r>
      <w:r>
        <w:rPr>
          <w:iCs/>
          <w:i/>
        </w:rPr>
        <w:t xml:space="preserve">tiṅ</w:t>
      </w:r>
      <w:r>
        <w:t xml:space="preserve">-</w:t>
      </w:r>
      <w:r>
        <w:rPr>
          <w:iCs/>
          <w:i/>
        </w:rPr>
        <w:t xml:space="preserve">nighāta</w:t>
      </w:r>
      <w:r>
        <w:t xml:space="preserve">.</w:t>
      </w:r>
      <w:r>
        <w:t xml:space="preserve"> </w:t>
      </w:r>
      <w:r>
        <w:rPr>
          <w:iCs/>
          <w:i/>
        </w:rPr>
        <w:t xml:space="preserve">vājinīvati</w:t>
      </w:r>
      <w:r>
        <w:t xml:space="preserve"> </w:t>
      </w:r>
      <w:r>
        <w:t xml:space="preserve">— as a vocative, by</w:t>
      </w:r>
      <w:r>
        <w:t xml:space="preserve"> </w:t>
      </w:r>
      <w:r>
        <w:rPr>
          <w:iCs/>
          <w:i/>
        </w:rPr>
        <w:t xml:space="preserve">āmantritasya ca</w:t>
      </w:r>
      <w:r>
        <w:t xml:space="preserve"> </w:t>
      </w:r>
      <w:r>
        <w:t xml:space="preserve">(Pā. 8-1-19 [?]) the</w:t>
      </w:r>
      <w:r>
        <w:t xml:space="preserve"> </w:t>
      </w:r>
      <w:r>
        <w:rPr>
          <w:iCs/>
          <w:i/>
        </w:rPr>
        <w:t xml:space="preserve">nighāta</w:t>
      </w:r>
      <w:r>
        <w:t xml:space="preserve"> </w:t>
      </w:r>
      <w:r>
        <w:t xml:space="preserve">accent.</w:t>
      </w:r>
      <w:r>
        <w:t xml:space="preserve"> </w:t>
      </w:r>
      <w:r>
        <w:rPr>
          <w:iCs/>
          <w:i/>
        </w:rPr>
        <w:t xml:space="preserve">dhāmahe</w:t>
      </w:r>
      <w:r>
        <w:t xml:space="preserve"> </w:t>
      </w:r>
      <w:r>
        <w:t xml:space="preserve">— root</w:t>
      </w:r>
      <w:r>
        <w:t xml:space="preserve"> </w:t>
      </w:r>
      <w:r>
        <w:rPr>
          <w:iCs/>
          <w:i/>
        </w:rPr>
        <w:t xml:space="preserve">ḍudhāñ dhāraṇapoṣaṇayoḥ</w:t>
      </w:r>
      <w:r>
        <w:t xml:space="preserve">;</w:t>
      </w:r>
      <w:r>
        <w:t xml:space="preserve"> </w:t>
      </w:r>
      <w:r>
        <w:rPr>
          <w:iCs/>
          <w:i/>
        </w:rPr>
        <w:t xml:space="preserve">laṭ</w:t>
      </w:r>
      <w:r>
        <w:t xml:space="preserve">, first person plural, with the suffix</w:t>
      </w:r>
      <w:r>
        <w:t xml:space="preserve"> </w:t>
      </w:r>
      <w:r>
        <w:rPr>
          <w:iCs/>
          <w:i/>
        </w:rPr>
        <w:t xml:space="preserve">mahiṅ</w:t>
      </w:r>
      <w:r>
        <w:t xml:space="preserve">; by</w:t>
      </w:r>
      <w:r>
        <w:t xml:space="preserve"> </w:t>
      </w:r>
      <w:r>
        <w:rPr>
          <w:iCs/>
          <w:i/>
        </w:rPr>
        <w:t xml:space="preserve">ṭita ātmanepadānāṃ ṭer e</w:t>
      </w:r>
      <w:r>
        <w:t xml:space="preserve"> </w:t>
      </w:r>
      <w:r>
        <w:t xml:space="preserve">the final</w:t>
      </w:r>
      <w:r>
        <w:t xml:space="preserve"> </w:t>
      </w:r>
      <w:r>
        <w:rPr>
          <w:iCs/>
          <w:i/>
        </w:rPr>
        <w:t xml:space="preserve">e</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Or, in the</w:t>
      </w:r>
      <w:r>
        <w:t xml:space="preserve"> </w:t>
      </w:r>
      <w:r>
        <w:rPr>
          <w:iCs/>
          <w:i/>
        </w:rPr>
        <w:t xml:space="preserve">loṭ</w:t>
      </w:r>
      <w:r>
        <w:t xml:space="preserve">, by</w:t>
      </w:r>
      <w:r>
        <w:t xml:space="preserve"> </w:t>
      </w:r>
      <w:r>
        <w:rPr>
          <w:iCs/>
          <w:i/>
        </w:rPr>
        <w:t xml:space="preserve">āḍuttamasya picca</w:t>
      </w:r>
      <w:r>
        <w:t xml:space="preserve"> </w:t>
      </w:r>
      <w:r>
        <w:t xml:space="preserve">(Pā. 3-4-92 [?]) the augment</w:t>
      </w:r>
      <w:r>
        <w:t xml:space="preserve"> </w:t>
      </w:r>
      <w:r>
        <w:rPr>
          <w:iCs/>
          <w:i/>
        </w:rPr>
        <w:t xml:space="preserve">āṭ</w:t>
      </w:r>
      <w:r>
        <w:t xml:space="preserve"> </w:t>
      </w:r>
      <w:r>
        <w:t xml:space="preserve">for the suffix; the suffix is treated as</w:t>
      </w:r>
      <w:r>
        <w:t xml:space="preserve"> </w:t>
      </w:r>
      <w:r>
        <w:rPr>
          <w:iCs/>
          <w:i/>
        </w:rPr>
        <w:t xml:space="preserve">pit</w:t>
      </w:r>
      <w:r>
        <w:t xml:space="preserve">; hence by</w:t>
      </w:r>
      <w:r>
        <w:t xml:space="preserve"> </w:t>
      </w:r>
      <w:r>
        <w:rPr>
          <w:iCs/>
          <w:i/>
        </w:rPr>
        <w:t xml:space="preserve">anudāttau suppitau</w:t>
      </w:r>
      <w:r>
        <w:t xml:space="preserve"> </w:t>
      </w:r>
      <w:r>
        <w:t xml:space="preserve">the suffix is unaccented, and the accent of the root remains. If we take it to be a</w:t>
      </w:r>
      <w:r>
        <w:t xml:space="preserve"> </w:t>
      </w:r>
      <w:r>
        <w:rPr>
          <w:iCs/>
          <w:i/>
        </w:rPr>
        <w:t xml:space="preserve">loṭ</w:t>
      </w:r>
      <w:r>
        <w:t xml:space="preserve"> </w:t>
      </w:r>
      <w:r>
        <w:t xml:space="preserve">form, then by</w:t>
      </w:r>
      <w:r>
        <w:t xml:space="preserve"> </w:t>
      </w:r>
      <w:r>
        <w:rPr>
          <w:iCs/>
          <w:i/>
        </w:rPr>
        <w:t xml:space="preserve">eta ai</w:t>
      </w:r>
      <w:r>
        <w:t xml:space="preserve"> </w:t>
      </w:r>
      <w:r>
        <w:t xml:space="preserve">(Pā. 3-4-93 [?]) the</w:t>
      </w:r>
      <w:r>
        <w:t xml:space="preserve"> </w:t>
      </w:r>
      <w:r>
        <w:rPr>
          <w:iCs/>
          <w:i/>
        </w:rPr>
        <w:t xml:space="preserve">ai</w:t>
      </w:r>
      <w:r>
        <w:t xml:space="preserve">-substitution is to be understood as not occurring, by</w:t>
      </w:r>
      <w:r>
        <w:t xml:space="preserve"> </w:t>
      </w:r>
      <w:r>
        <w:rPr>
          <w:iCs/>
          <w:i/>
        </w:rPr>
        <w:t xml:space="preserve">vyatyaya</w:t>
      </w:r>
      <w:r>
        <w:t xml:space="preserve">. Since</w:t>
      </w:r>
      <w:r>
        <w:t xml:space="preserve"> </w:t>
      </w:r>
      <w:r>
        <w:rPr>
          <w:iCs/>
          <w:i/>
        </w:rPr>
        <w:t xml:space="preserve">yena</w:t>
      </w:r>
      <w:r>
        <w:t xml:space="preserve"> </w:t>
      </w:r>
      <w:r>
        <w:t xml:space="preserve">(</w:t>
      </w:r>
      <w:r>
        <w:t xml:space="preserve">“</w:t>
      </w:r>
      <w:r>
        <w:t xml:space="preserve">by which</w:t>
      </w:r>
      <w:r>
        <w:t xml:space="preserve">”</w:t>
      </w:r>
      <w:r>
        <w:t xml:space="preserve">) precedes and is connected, by</w:t>
      </w:r>
      <w:r>
        <w:t xml:space="preserve"> </w:t>
      </w:r>
      <w:r>
        <w:rPr>
          <w:iCs/>
          <w:i/>
        </w:rPr>
        <w:t xml:space="preserve">yadvṛttānnityam</w:t>
      </w:r>
      <w:r>
        <w:t xml:space="preserve"> </w:t>
      </w:r>
      <w:r>
        <w:t xml:space="preserve">the</w:t>
      </w:r>
      <w:r>
        <w:t xml:space="preserve"> </w:t>
      </w:r>
      <w:r>
        <w:rPr>
          <w:iCs/>
          <w:i/>
        </w:rPr>
        <w:t xml:space="preserve">nighāta</w:t>
      </w:r>
      <w:r>
        <w:t xml:space="preserve"> </w:t>
      </w:r>
      <w:r>
        <w:t xml:space="preserve">does not occur. ‖ 13 ‖</w:t>
      </w:r>
    </w:p>
    <w:p>
      <w:pPr>
        <w:pStyle w:val="BodyText"/>
      </w:pPr>
      <w:r>
        <w:rPr>
          <w:bCs/>
          <w:b/>
        </w:rPr>
        <w:t xml:space="preserve">॥ संहितापाठः ॥ — Saṃhitā-pāṭha (Rik 92.14)</w:t>
      </w:r>
      <w:r>
        <w:t xml:space="preserve"> </w:t>
      </w:r>
      <w:r>
        <w:rPr>
          <w:iCs/>
          <w:i/>
        </w:rPr>
        <w:t xml:space="preserve">(Uṣṇih)</w:t>
      </w:r>
    </w:p>
    <w:p>
      <w:pPr>
        <w:pStyle w:val="BlockText"/>
      </w:pPr>
      <w:r>
        <w:t xml:space="preserve">उषो अद्येह गोमत्यश्वावति विभावरि ।</w:t>
      </w:r>
      <w:r>
        <w:t xml:space="preserve"> </w:t>
      </w:r>
      <w:r>
        <w:t xml:space="preserve">रेवदस्मे व्युच्छ सूनृतावति ॥ १४ ॥</w:t>
      </w:r>
    </w:p>
    <w:p>
      <w:pPr>
        <w:pStyle w:val="FirstParagraph"/>
      </w:pPr>
      <w:r>
        <w:rPr>
          <w:iCs/>
          <w:i/>
        </w:rPr>
        <w:t xml:space="preserve">uṣo adyeha gomaty aśvāvati vibhāvari | revad asme vy uccha sūnṛtāvati ‖ 14 ‖</w:t>
      </w:r>
    </w:p>
    <w:p>
      <w:pPr>
        <w:pStyle w:val="BodyText"/>
      </w:pPr>
      <w:r>
        <w:rPr>
          <w:bCs/>
          <w:b/>
        </w:rPr>
        <w:t xml:space="preserve">॥ पदपाठः ॥ — Pada-pāṭha (Rik 92.14)</w:t>
      </w:r>
    </w:p>
    <w:p>
      <w:pPr>
        <w:pStyle w:val="BlockText"/>
      </w:pPr>
      <w:r>
        <w:t xml:space="preserve">उषः । अद्य । इह । गोऽमति । अश्वऽवति । विभाऽवरि ।</w:t>
      </w:r>
      <w:r>
        <w:t xml:space="preserve"> </w:t>
      </w:r>
      <w:r>
        <w:t xml:space="preserve">रेवत् । अस्मे इति । वि । उच्छ । सूनृताऽवति ॥ १४ ॥</w:t>
      </w:r>
    </w:p>
    <w:p>
      <w:pPr>
        <w:pStyle w:val="FirstParagraph"/>
      </w:pPr>
      <w:r>
        <w:rPr>
          <w:iCs/>
          <w:i/>
        </w:rPr>
        <w:t xml:space="preserve">uṣaḥ | adya | iha | go-mati | aśva-vati | vibhā-vari | revat | asme iti | vi | uccha | sūnṛtā-vati ‖ 14 ‖</w:t>
      </w:r>
    </w:p>
    <w:p>
      <w:r>
        <w:pict>
          <v:rect style="width:0;height:1.5pt" o:hralign="center" o:hrstd="t" o:hr="t"/>
        </w:pict>
      </w:r>
    </w:p>
    <w:bookmarkEnd w:id="492"/>
    <w:bookmarkStart w:id="493" w:name="page-457-pdf-472"/>
    <w:p>
      <w:pPr>
        <w:pStyle w:val="Heading3"/>
      </w:pPr>
      <w:r>
        <w:t xml:space="preserve">Page 457 (PDF 472)</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457.)</w:t>
      </w:r>
    </w:p>
    <w:p>
      <w:pPr>
        <w:pStyle w:val="BodyText"/>
      </w:pPr>
      <w:r>
        <w:rPr>
          <w:bCs/>
          <w:b/>
        </w:rPr>
        <w:t xml:space="preserve">॥ सायणभाष्यम् ॥ — Sāyaṇa-bhāṣya (Rik 92.14)</w:t>
      </w:r>
    </w:p>
    <w:p>
      <w:pPr>
        <w:pStyle w:val="BlockText"/>
      </w:pPr>
      <w:r>
        <w:t xml:space="preserve">हे गोमत्यश्वावति गोभिरश्वैश्च युक्ते तथाश्वावतीत्यश्वैर्युक्ते विभावरि विशिष्टप्रकाशोपेते सूनृतावति प्रियसत्यात्मिका वाक् सूनृता । तादृश्या वाचा युक्ते एवंभूते हे उष उषोदेवतेऽद्येदानीं प्रभातसमये इहास्मिन्यज्ञे [read:</w:t>
      </w:r>
      <w:r>
        <w:t xml:space="preserve"> </w:t>
      </w:r>
      <w:r>
        <w:rPr>
          <w:iCs/>
          <w:i/>
        </w:rPr>
        <w:t xml:space="preserve">yajñe</w:t>
      </w:r>
      <w:r>
        <w:t xml:space="preserve">] इहास्माकं रेवत् धनयुक्तं कर्म यथा भवति तथा व्युच्छ । नैशं तमो निवारय ॥ अश्वावति । मन्त्रे सोमाश्वेन्द्रियेति मतौ दीर्घत्वं । पादादित्वादामन्त्रितस्याविद्यमानवत्त्वेन सुगनिघाताभावः । रेवत् । रयेर्मतौ बहुलं । पा. ६-१-३७-६ [?] इति संप्रसारणं । छन्दसीर इति मतुपो वत्वं । रेशब्दाच्च मतुप उदात्तत्वं वक्तव्यं । का. ६-१-१८६-१ [?] इति मतुप उदात्तत्वं । उच्छ । उच्छी विवासे । विवासो वर्जनं ॥</w:t>
      </w:r>
    </w:p>
    <w:p>
      <w:pPr>
        <w:pStyle w:val="FirstParagraph"/>
      </w:pPr>
      <w:r>
        <w:rPr>
          <w:iCs/>
          <w:i/>
        </w:rPr>
        <w:t xml:space="preserve">he gomaty aśvāvati gobhir aśvaiś ca yukte tathāśvāvatīty aśvair yukte vibhāvari viśiṣṭaprakāśopete sūnṛtāvati priyasatyātmikā vāk sūnṛtā | tādṛśyā vācā yukte evaṃbhūte he uṣa uṣodevate ’dyedānīṃ prabhātasamaye ihāsmin yajñe [?] ihāsmākaṃ revat dhanayuktaṃ karma yathā bhavati tathā vy uccha | naiśaṃ tamo nivāraya ‖ aśvāvati | mantre somāśvendriyeti matau dīrghatvaṃ | pādāditvād āmantritasyāvidyamānavattvena suganighātābhāvaḥ | revat | rayer matau bahulaṃ | Pā. 6-1-37-6 [?] iti saṃprasāraṇaṃ | chandasīra iti matupo vatvaṃ | reśabdāc ca matupa udāttatvaṃ vaktavyaṃ | Kā. 6-1-186-1 [?] iti matupa udāttatvaṃ | uccha | uchī vivāse | vivāso varjanaṃ ‖</w:t>
      </w:r>
    </w:p>
    <w:p>
      <w:pPr>
        <w:pStyle w:val="BodyText"/>
      </w:pPr>
      <w:r>
        <w:rPr>
          <w:iCs/>
          <w:i/>
        </w:rPr>
        <w:t xml:space="preserve">Translation:</w:t>
      </w:r>
      <w:r>
        <w:t xml:space="preserve"> </w:t>
      </w:r>
      <w:r>
        <w:t xml:space="preserve">“</w:t>
      </w:r>
      <w:r>
        <w:t xml:space="preserve">O</w:t>
      </w:r>
      <w:r>
        <w:t xml:space="preserve"> </w:t>
      </w:r>
      <w:r>
        <w:rPr>
          <w:iCs/>
          <w:i/>
        </w:rPr>
        <w:t xml:space="preserve">gomati</w:t>
      </w:r>
      <w:r>
        <w:t xml:space="preserve">,</w:t>
      </w:r>
      <w:r>
        <w:t xml:space="preserve"> </w:t>
      </w:r>
      <w:r>
        <w:rPr>
          <w:iCs/>
          <w:i/>
        </w:rPr>
        <w:t xml:space="preserve">aśvāvati</w:t>
      </w:r>
      <w:r>
        <w:t xml:space="preserve"> </w:t>
      </w:r>
      <w:r>
        <w:t xml:space="preserve">— united with cows, and likewise with horses;</w:t>
      </w:r>
      <w:r>
        <w:t xml:space="preserve"> </w:t>
      </w:r>
      <w:r>
        <w:rPr>
          <w:iCs/>
          <w:i/>
        </w:rPr>
        <w:t xml:space="preserve">vibhāvari</w:t>
      </w:r>
      <w:r>
        <w:t xml:space="preserve">, endowed with distinguished radiance;</w:t>
      </w:r>
      <w:r>
        <w:t xml:space="preserve"> </w:t>
      </w:r>
      <w:r>
        <w:rPr>
          <w:iCs/>
          <w:i/>
        </w:rPr>
        <w:t xml:space="preserve">sūnṛtāvati</w:t>
      </w:r>
      <w:r>
        <w:t xml:space="preserve">:</w:t>
      </w:r>
      <w:r>
        <w:t xml:space="preserve"> </w:t>
      </w:r>
      <w:r>
        <w:rPr>
          <w:iCs/>
          <w:i/>
        </w:rPr>
        <w:t xml:space="preserve">sūnṛtā</w:t>
      </w:r>
      <w:r>
        <w:t xml:space="preserve"> </w:t>
      </w:r>
      <w:r>
        <w:t xml:space="preserve">is speech that is agreeable and true; united with such speech, being such, O Uṣas deity — now, at the time of dawn,</w:t>
      </w:r>
      <w:r>
        <w:t xml:space="preserve"> </w:t>
      </w:r>
      <w:r>
        <w:rPr>
          <w:iCs/>
          <w:i/>
        </w:rPr>
        <w:t xml:space="preserve">iha</w:t>
      </w:r>
      <w:r>
        <w:t xml:space="preserve">, in this sacrifice,</w:t>
      </w:r>
      <w:r>
        <w:t xml:space="preserve"> </w:t>
      </w:r>
      <w:r>
        <w:rPr>
          <w:iCs/>
          <w:i/>
        </w:rPr>
        <w:t xml:space="preserve">revat</w:t>
      </w:r>
      <w:r>
        <w:t xml:space="preserve">, in such a way that our work may be wealth-bearing,</w:t>
      </w:r>
      <w:r>
        <w:t xml:space="preserve"> </w:t>
      </w:r>
      <w:r>
        <w:rPr>
          <w:iCs/>
          <w:i/>
        </w:rPr>
        <w:t xml:space="preserve">vy uccha</w:t>
      </w:r>
      <w:r>
        <w:t xml:space="preserve">: dispel the darkness of the night. —</w:t>
      </w:r>
      <w:r>
        <w:t xml:space="preserve"> </w:t>
      </w:r>
      <w:r>
        <w:rPr>
          <w:iCs/>
          <w:i/>
        </w:rPr>
        <w:t xml:space="preserve">aśvāvati</w:t>
      </w:r>
      <w:r>
        <w:t xml:space="preserve">: the lengthening in the suffix</w:t>
      </w:r>
      <w:r>
        <w:t xml:space="preserve"> </w:t>
      </w:r>
      <w:r>
        <w:rPr>
          <w:iCs/>
          <w:i/>
        </w:rPr>
        <w:t xml:space="preserve">matup</w:t>
      </w:r>
      <w:r>
        <w:t xml:space="preserve"> </w:t>
      </w:r>
      <w:r>
        <w:t xml:space="preserve">by</w:t>
      </w:r>
      <w:r>
        <w:t xml:space="preserve"> </w:t>
      </w:r>
      <w:r>
        <w:rPr>
          <w:iCs/>
          <w:i/>
        </w:rPr>
        <w:t xml:space="preserve">mantre somāśvendriya…</w:t>
      </w:r>
      <w:r>
        <w:t xml:space="preserve">; since it is at the head of the pāda, the vocative counts as non-existent, so the</w:t>
      </w:r>
      <w:r>
        <w:t xml:space="preserve"> </w:t>
      </w:r>
      <w:r>
        <w:rPr>
          <w:iCs/>
          <w:i/>
        </w:rPr>
        <w:t xml:space="preserve">su-</w:t>
      </w:r>
      <w:r>
        <w:t xml:space="preserve"> </w:t>
      </w:r>
      <w:r>
        <w:rPr>
          <w:iCs/>
          <w:i/>
        </w:rPr>
        <w:t xml:space="preserve">nighāta</w:t>
      </w:r>
      <w:r>
        <w:t xml:space="preserve"> </w:t>
      </w:r>
      <w:r>
        <w:t xml:space="preserve">does not occur.</w:t>
      </w:r>
      <w:r>
        <w:t xml:space="preserve"> </w:t>
      </w:r>
      <w:r>
        <w:rPr>
          <w:iCs/>
          <w:i/>
        </w:rPr>
        <w:t xml:space="preserve">revat</w:t>
      </w:r>
      <w:r>
        <w:t xml:space="preserve"> </w:t>
      </w:r>
      <w:r>
        <w:t xml:space="preserve">— in</w:t>
      </w:r>
      <w:r>
        <w:t xml:space="preserve"> </w:t>
      </w:r>
      <w:r>
        <w:rPr>
          <w:iCs/>
          <w:i/>
        </w:rPr>
        <w:t xml:space="preserve">matup</w:t>
      </w:r>
      <w:r>
        <w:t xml:space="preserve"> </w:t>
      </w:r>
      <w:r>
        <w:t xml:space="preserve">after</w:t>
      </w:r>
      <w:r>
        <w:t xml:space="preserve"> </w:t>
      </w:r>
      <w:r>
        <w:rPr>
          <w:iCs/>
          <w:i/>
        </w:rPr>
        <w:t xml:space="preserve">rayi</w:t>
      </w:r>
      <w:r>
        <w:t xml:space="preserve">, the</w:t>
      </w:r>
      <w:r>
        <w:t xml:space="preserve"> </w:t>
      </w:r>
      <w:r>
        <w:rPr>
          <w:iCs/>
          <w:i/>
        </w:rPr>
        <w:t xml:space="preserve">saṃprasāraṇa</w:t>
      </w:r>
      <w:r>
        <w:t xml:space="preserve"> </w:t>
      </w:r>
      <w:r>
        <w:t xml:space="preserve">is optional (Pā. 6-1-37 [?]); by</w:t>
      </w:r>
      <w:r>
        <w:t xml:space="preserve"> </w:t>
      </w:r>
      <w:r>
        <w:rPr>
          <w:iCs/>
          <w:i/>
        </w:rPr>
        <w:t xml:space="preserve">chandasīra…</w:t>
      </w:r>
      <w:r>
        <w:t xml:space="preserve"> </w:t>
      </w:r>
      <w:r>
        <w:t xml:space="preserve">the</w:t>
      </w:r>
      <w:r>
        <w:t xml:space="preserve"> </w:t>
      </w:r>
      <w:r>
        <w:rPr>
          <w:iCs/>
          <w:i/>
        </w:rPr>
        <w:t xml:space="preserve">v</w:t>
      </w:r>
      <w:r>
        <w:t xml:space="preserve"> </w:t>
      </w:r>
      <w:r>
        <w:t xml:space="preserve">of</w:t>
      </w:r>
      <w:r>
        <w:t xml:space="preserve"> </w:t>
      </w:r>
      <w:r>
        <w:rPr>
          <w:iCs/>
          <w:i/>
        </w:rPr>
        <w:t xml:space="preserve">matup</w:t>
      </w:r>
      <w:r>
        <w:t xml:space="preserve">; after the word</w:t>
      </w:r>
      <w:r>
        <w:t xml:space="preserve"> </w:t>
      </w:r>
      <w:r>
        <w:rPr>
          <w:iCs/>
          <w:i/>
        </w:rPr>
        <w:t xml:space="preserve">re</w:t>
      </w:r>
      <w:r>
        <w:t xml:space="preserve">, the</w:t>
      </w:r>
      <w:r>
        <w:t xml:space="preserve"> </w:t>
      </w:r>
      <w:r>
        <w:rPr>
          <w:iCs/>
          <w:i/>
        </w:rPr>
        <w:t xml:space="preserve">matup</w:t>
      </w:r>
      <w:r>
        <w:t xml:space="preserve"> </w:t>
      </w:r>
      <w:r>
        <w:t xml:space="preserve">takes the acute by the rule that must be stated (Kā. 6-1-186 [?]).</w:t>
      </w:r>
      <w:r>
        <w:t xml:space="preserve"> </w:t>
      </w:r>
      <w:r>
        <w:rPr>
          <w:iCs/>
          <w:i/>
        </w:rPr>
        <w:t xml:space="preserve">uccha</w:t>
      </w:r>
      <w:r>
        <w:t xml:space="preserve"> </w:t>
      </w:r>
      <w:r>
        <w:t xml:space="preserve">— root</w:t>
      </w:r>
      <w:r>
        <w:t xml:space="preserve"> </w:t>
      </w:r>
      <w:r>
        <w:rPr>
          <w:iCs/>
          <w:i/>
        </w:rPr>
        <w:t xml:space="preserve">uchī vivāse</w:t>
      </w:r>
      <w:r>
        <w:t xml:space="preserve">;</w:t>
      </w:r>
      <w:r>
        <w:t xml:space="preserve"> </w:t>
      </w:r>
      <w:r>
        <w:rPr>
          <w:iCs/>
          <w:i/>
        </w:rPr>
        <w:t xml:space="preserve">vivāsa</w:t>
      </w:r>
      <w:r>
        <w:t xml:space="preserve"> </w:t>
      </w:r>
      <w:r>
        <w:t xml:space="preserve">is</w:t>
      </w:r>
      <w:r>
        <w:t xml:space="preserve"> </w:t>
      </w:r>
      <w:r>
        <w:t xml:space="preserve">‘</w:t>
      </w:r>
      <w:r>
        <w:t xml:space="preserve">keeping away</w:t>
      </w:r>
      <w:r>
        <w:t xml:space="preserve">’</w:t>
      </w:r>
      <w:r>
        <w:t xml:space="preserve">.</w:t>
      </w:r>
      <w:r>
        <w:t xml:space="preserve">”</w:t>
      </w:r>
    </w:p>
    <w:p>
      <w:pPr>
        <w:pStyle w:val="BodyText"/>
      </w:pPr>
      <w:r>
        <w:rPr>
          <w:bCs/>
          <w:b/>
        </w:rPr>
        <w:t xml:space="preserve">॥ प्रतिपदार्थ ॥ — Pratipadārtha (Rik 92.14)</w:t>
      </w:r>
      <w:r>
        <w:t xml:space="preserve"> </w:t>
      </w:r>
      <w:r>
        <w:rPr>
          <w:iCs/>
          <w:i/>
        </w:rPr>
        <w:t xml:space="preserve">(Kannada)</w:t>
      </w:r>
    </w:p>
    <w:p>
      <w:pPr>
        <w:pStyle w:val="BodyText"/>
      </w:pPr>
      <w:r>
        <w:rPr>
          <w:iCs/>
          <w:i/>
        </w:rPr>
        <w:t xml:space="preserve">gomati</w:t>
      </w:r>
      <w:r>
        <w:t xml:space="preserve"> </w:t>
      </w:r>
      <w:r>
        <w:t xml:space="preserve">— one united with cows;</w:t>
      </w:r>
      <w:r>
        <w:t xml:space="preserve"> </w:t>
      </w:r>
      <w:r>
        <w:rPr>
          <w:iCs/>
          <w:i/>
        </w:rPr>
        <w:t xml:space="preserve">aśvāvati</w:t>
      </w:r>
      <w:r>
        <w:t xml:space="preserve"> </w:t>
      </w:r>
      <w:r>
        <w:t xml:space="preserve">— one united with horses;</w:t>
      </w:r>
      <w:r>
        <w:t xml:space="preserve"> </w:t>
      </w:r>
      <w:r>
        <w:rPr>
          <w:iCs/>
          <w:i/>
        </w:rPr>
        <w:t xml:space="preserve">vibhāvari</w:t>
      </w:r>
      <w:r>
        <w:t xml:space="preserve"> </w:t>
      </w:r>
      <w:r>
        <w:t xml:space="preserve">— a radiant one;</w:t>
      </w:r>
      <w:r>
        <w:t xml:space="preserve"> </w:t>
      </w:r>
      <w:r>
        <w:rPr>
          <w:iCs/>
          <w:i/>
        </w:rPr>
        <w:t xml:space="preserve">sūnṛtāvati</w:t>
      </w:r>
      <w:r>
        <w:t xml:space="preserve"> </w:t>
      </w:r>
      <w:r>
        <w:t xml:space="preserve">— one whose speech is pleasing and true;</w:t>
      </w:r>
      <w:r>
        <w:t xml:space="preserve"> </w:t>
      </w:r>
      <w:r>
        <w:rPr>
          <w:iCs/>
          <w:i/>
        </w:rPr>
        <w:t xml:space="preserve">uṣaḥ</w:t>
      </w:r>
      <w:r>
        <w:t xml:space="preserve"> </w:t>
      </w:r>
      <w:r>
        <w:t xml:space="preserve">— O Uṣas deity;</w:t>
      </w:r>
      <w:r>
        <w:t xml:space="preserve"> </w:t>
      </w:r>
      <w:r>
        <w:rPr>
          <w:iCs/>
          <w:i/>
        </w:rPr>
        <w:t xml:space="preserve">adya</w:t>
      </w:r>
      <w:r>
        <w:t xml:space="preserve"> </w:t>
      </w:r>
      <w:r>
        <w:t xml:space="preserve">— at this (dawn) time;</w:t>
      </w:r>
      <w:r>
        <w:t xml:space="preserve"> </w:t>
      </w:r>
      <w:r>
        <w:rPr>
          <w:iCs/>
          <w:i/>
        </w:rPr>
        <w:t xml:space="preserve">iha</w:t>
      </w:r>
      <w:r>
        <w:t xml:space="preserve"> </w:t>
      </w:r>
      <w:r>
        <w:t xml:space="preserve">— in this (sacrificial) place;</w:t>
      </w:r>
      <w:r>
        <w:t xml:space="preserve"> </w:t>
      </w:r>
      <w:r>
        <w:rPr>
          <w:iCs/>
          <w:i/>
        </w:rPr>
        <w:t xml:space="preserve">asme</w:t>
      </w:r>
      <w:r>
        <w:t xml:space="preserve"> </w:t>
      </w:r>
      <w:r>
        <w:t xml:space="preserve">— to us;</w:t>
      </w:r>
      <w:r>
        <w:t xml:space="preserve"> </w:t>
      </w:r>
      <w:r>
        <w:rPr>
          <w:iCs/>
          <w:i/>
        </w:rPr>
        <w:t xml:space="preserve">revat</w:t>
      </w:r>
      <w:r>
        <w:t xml:space="preserve"> </w:t>
      </w:r>
      <w:r>
        <w:t xml:space="preserve">— make our works wealth-bearing;</w:t>
      </w:r>
      <w:r>
        <w:t xml:space="preserve"> </w:t>
      </w:r>
      <w:r>
        <w:rPr>
          <w:iCs/>
          <w:i/>
        </w:rPr>
        <w:t xml:space="preserve">vy uccha</w:t>
      </w:r>
      <w:r>
        <w:t xml:space="preserve"> </w:t>
      </w:r>
      <w:r>
        <w:t xml:space="preserve">— drive away (the darkness) and destroy it.</w:t>
      </w:r>
    </w:p>
    <w:p>
      <w:pPr>
        <w:pStyle w:val="BodyText"/>
      </w:pPr>
      <w:r>
        <w:rPr>
          <w:bCs/>
          <w:b/>
        </w:rPr>
        <w:t xml:space="preserve">॥ भावार्थः ॥ — Bhāvārtha of Rik 92.14</w:t>
      </w:r>
      <w:r>
        <w:t xml:space="preserve"> </w:t>
      </w:r>
      <w:r>
        <w:rPr>
          <w:iCs/>
          <w:i/>
        </w:rPr>
        <w:t xml:space="preserve">(Kannada)</w:t>
      </w:r>
    </w:p>
    <w:p>
      <w:pPr>
        <w:pStyle w:val="BodyText"/>
      </w:pPr>
      <w:r>
        <w:t xml:space="preserve">“</w:t>
      </w:r>
      <w:r>
        <w:t xml:space="preserve">O Uṣas deity, united with cows and horses, radiant, and having speech that is pleasing and true: at this dawn time, in this place of sacrifice, so manifest that for us all our works are wealth-bearing, drive away the darkness and destroy it.</w:t>
      </w:r>
      <w:r>
        <w:t xml:space="preserve">”</w:t>
      </w:r>
    </w:p>
    <w:p>
      <w:pPr>
        <w:pStyle w:val="BodyText"/>
      </w:pPr>
      <w:r>
        <w:rPr>
          <w:bCs/>
          <w:b/>
        </w:rPr>
        <w:t xml:space="preserve">English Translation</w:t>
      </w:r>
      <w:r>
        <w:t xml:space="preserve"> </w:t>
      </w:r>
      <w:r>
        <w:rPr>
          <w:iCs/>
          <w:i/>
        </w:rPr>
        <w:t xml:space="preserve">(printed in English in the source; Rik 92.14)</w:t>
      </w:r>
    </w:p>
    <w:p>
      <w:pPr>
        <w:pStyle w:val="BodyText"/>
      </w:pPr>
      <w:r>
        <w:t xml:space="preserve">“</w:t>
      </w:r>
      <w:r>
        <w:t xml:space="preserve">Luminous Ushas, possessor of cows and horses, true of speech, dawn here to day upon this (ceremoney) [sic] that is to bring us wealth.</w:t>
      </w:r>
      <w:r>
        <w:t xml:space="preserve">”</w:t>
      </w:r>
      <w:r>
        <w:t xml:space="preserve"> </w:t>
      </w:r>
      <w:r>
        <w:t xml:space="preserve">— as printed.</w:t>
      </w:r>
    </w:p>
    <w:p>
      <w:pPr>
        <w:pStyle w:val="BodyText"/>
      </w:pPr>
      <w:r>
        <w:rPr>
          <w:bCs/>
          <w:b/>
        </w:rPr>
        <w:t xml:space="preserve">॥ विशेषविषयगळु ॥ — Special Topics (Rik 92.14)</w:t>
      </w:r>
      <w:r>
        <w:t xml:space="preserve"> </w:t>
      </w:r>
      <w:r>
        <w:rPr>
          <w:iCs/>
          <w:i/>
        </w:rPr>
        <w:t xml:space="preserve">(Kannada; begins at the foot of p. 457)</w:t>
      </w:r>
    </w:p>
    <w:p>
      <w:pPr>
        <w:pStyle w:val="BodyText"/>
      </w:pPr>
      <w:r>
        <w:rPr>
          <w:iCs/>
          <w:i/>
          <w:bCs/>
          <w:b/>
        </w:rPr>
        <w:t xml:space="preserve">vibhāvari, sūnṛtāvati</w:t>
      </w:r>
      <w:r>
        <w:t xml:space="preserve"> </w:t>
      </w:r>
      <w:r>
        <w:t xml:space="preserve">— “</w:t>
      </w:r>
      <w:r>
        <w:rPr>
          <w:iCs/>
          <w:i/>
        </w:rPr>
        <w:t xml:space="preserve">vibhāvarī, sūnarī, bhāsvatī</w:t>
      </w:r>
      <w:r>
        <w:t xml:space="preserve"> </w:t>
      </w:r>
      <w:r>
        <w:t xml:space="preserve">and the like are read among the sixteen names of Uṣas (Ni. 1-[?] [?]);</w:t>
      </w:r>
      <w:r>
        <w:t xml:space="preserve"> </w:t>
      </w:r>
      <w:r>
        <w:rPr>
          <w:iCs/>
          <w:i/>
        </w:rPr>
        <w:t xml:space="preserve">vibhāvarī</w:t>
      </w:r>
      <w:r>
        <w:t xml:space="preserve"> </w:t>
      </w:r>
      <w:r>
        <w:t xml:space="preserve">means one endowed with distinguished radiance, and</w:t>
      </w:r>
      <w:r>
        <w:t xml:space="preserve"> </w:t>
      </w:r>
      <w:r>
        <w:rPr>
          <w:iCs/>
          <w:i/>
        </w:rPr>
        <w:t xml:space="preserve">sūnṛtāvatī</w:t>
      </w:r>
      <w:r>
        <w:t xml:space="preserve"> </w:t>
      </w:r>
      <w:r>
        <w:t xml:space="preserve">means one who has speech that is pleasing and true. Here both are used as vocatives. The explanation of the attributes</w:t>
      </w:r>
      <w:r>
        <w:t xml:space="preserve"> </w:t>
      </w:r>
      <w:r>
        <w:rPr>
          <w:iCs/>
          <w:i/>
        </w:rPr>
        <w:t xml:space="preserve">sūnṛtāvatī</w:t>
      </w:r>
      <w:r>
        <w:t xml:space="preserve"> </w:t>
      </w:r>
      <w:r>
        <w:t xml:space="preserve">and</w:t>
      </w:r>
      <w:r>
        <w:t xml:space="preserve"> </w:t>
      </w:r>
      <w:r>
        <w:rPr>
          <w:iCs/>
          <w:i/>
        </w:rPr>
        <w:t xml:space="preserve">sūnṛtānāṃ netrī</w:t>
      </w:r>
      <w:r>
        <w:t xml:space="preserve"> </w:t>
      </w:r>
      <w:r>
        <w:t xml:space="preserve">[was given] in the commentary on the seventh Ṛk of this very sūkta [92.7, p. 428]. For</w:t>
      </w:r>
      <w:r>
        <w:t xml:space="preserve"> </w:t>
      </w:r>
      <w:r>
        <w:rPr>
          <w:iCs/>
          <w:i/>
        </w:rPr>
        <w:t xml:space="preserve">vibhāvarī</w:t>
      </w:r>
      <w:r>
        <w:t xml:space="preserve">:</w:t>
      </w:r>
      <w:r>
        <w:t xml:space="preserve"> </w:t>
      </w:r>
      <w:r>
        <w:rPr>
          <w:iCs/>
          <w:i/>
        </w:rPr>
        <w:t xml:space="preserve">vividhā bhā vibhāḥ | vibhāyuktā vibhāvarī</w:t>
      </w:r>
      <w:r>
        <w:t xml:space="preserve"> </w:t>
      </w:r>
      <w:r>
        <w:t xml:space="preserve">— ’a mass of various radiances is</w:t>
      </w:r>
      <w:r>
        <w:t xml:space="preserve"> </w:t>
      </w:r>
      <w:r>
        <w:rPr>
          <w:iCs/>
          <w:i/>
        </w:rPr>
        <w:t xml:space="preserve">vibhā</w:t>
      </w:r>
      <w:r>
        <w:t xml:space="preserve">; one who has such [radiances] —</w:t>
      </w:r>
    </w:p>
    <w:p>
      <w:r>
        <w:pict>
          <v:rect style="width:0;height:1.5pt" o:hralign="center" o:hrstd="t" o:hr="t"/>
        </w:pict>
      </w:r>
    </w:p>
    <w:bookmarkEnd w:id="493"/>
    <w:bookmarkStart w:id="494" w:name="page-458-pdf-473"/>
    <w:p>
      <w:pPr>
        <w:pStyle w:val="Heading3"/>
      </w:pPr>
      <w:r>
        <w:t xml:space="preserve">Page 458 (PDF 473)</w:t>
      </w:r>
    </w:p>
    <w:p>
      <w:pPr>
        <w:pStyle w:val="FirstParagraph"/>
      </w:pPr>
      <w:r>
        <w:rPr>
          <w:iCs/>
          <w:i/>
        </w:rPr>
        <w:t xml:space="preserve">(Running head: left</w:t>
      </w:r>
      <w:r>
        <w:rPr>
          <w:iCs/>
          <w:i/>
        </w:rPr>
        <w:t xml:space="preserve"> </w:t>
      </w:r>
      <w:r>
        <w:rPr>
          <w:iCs/>
          <w:i/>
        </w:rPr>
        <w:t xml:space="preserve">“</w:t>
      </w:r>
      <w:r>
        <w:rPr>
          <w:iCs/>
          <w:i/>
        </w:rPr>
        <w:t xml:space="preserve">458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Special Topics of Rik 92.14, continued from p. 457 (Kannada):</w:t>
      </w:r>
      <w:r>
        <w:t xml:space="preserve"> </w:t>
      </w:r>
      <w:r>
        <w:t xml:space="preserve">“</w:t>
      </w:r>
      <w:r>
        <w:t xml:space="preserve">— one who is united with radiance in a mass: so they explain</w:t>
      </w:r>
      <w:r>
        <w:t xml:space="preserve"> </w:t>
      </w:r>
      <w:r>
        <w:rPr>
          <w:iCs/>
          <w:i/>
        </w:rPr>
        <w:t xml:space="preserve">vibhāvarī</w:t>
      </w:r>
      <w:r>
        <w:t xml:space="preserve">. In the Ṛksaṃhitā, wherever the word</w:t>
      </w:r>
      <w:r>
        <w:t xml:space="preserve"> </w:t>
      </w:r>
      <w:r>
        <w:rPr>
          <w:iCs/>
          <w:i/>
        </w:rPr>
        <w:t xml:space="preserve">vibhāvarī</w:t>
      </w:r>
      <w:r>
        <w:t xml:space="preserve"> </w:t>
      </w:r>
      <w:r>
        <w:t xml:space="preserve">occurs generally, it is used for Uṣas, either as vocative or as epithet. The attributes</w:t>
      </w:r>
      <w:r>
        <w:t xml:space="preserve"> </w:t>
      </w:r>
      <w:r>
        <w:rPr>
          <w:iCs/>
          <w:i/>
        </w:rPr>
        <w:t xml:space="preserve">gomati, aśvāvati</w:t>
      </w:r>
      <w:r>
        <w:t xml:space="preserve"> </w:t>
      </w:r>
      <w:r>
        <w:t xml:space="preserve">are applied generally to other deities also, and are used there as attributes according to the context.</w:t>
      </w:r>
      <w:r>
        <w:t xml:space="preserve">”</w:t>
      </w:r>
    </w:p>
    <w:p>
      <w:pPr>
        <w:pStyle w:val="BodyText"/>
      </w:pPr>
      <w:r>
        <w:rPr>
          <w:iCs/>
          <w:i/>
          <w:bCs/>
          <w:b/>
        </w:rPr>
        <w:t xml:space="preserve">revat</w:t>
      </w:r>
      <w:r>
        <w:t xml:space="preserve"> </w:t>
      </w:r>
      <w:r>
        <w:t xml:space="preserve">—</w:t>
      </w:r>
      <w:r>
        <w:t xml:space="preserve"> </w:t>
      </w:r>
      <w:r>
        <w:t xml:space="preserve">“</w:t>
      </w:r>
      <w:r>
        <w:t xml:space="preserve">From the word</w:t>
      </w:r>
      <w:r>
        <w:t xml:space="preserve"> </w:t>
      </w:r>
      <w:r>
        <w:rPr>
          <w:iCs/>
          <w:i/>
        </w:rPr>
        <w:t xml:space="preserve">rayi</w:t>
      </w:r>
      <w:r>
        <w:t xml:space="preserve">, which is read among the names of wealth (Ni. 2-9 [?]),</w:t>
      </w:r>
      <w:r>
        <w:t xml:space="preserve"> </w:t>
      </w:r>
      <w:r>
        <w:rPr>
          <w:iCs/>
          <w:i/>
        </w:rPr>
        <w:t xml:space="preserve">revat</w:t>
      </w:r>
      <w:r>
        <w:t xml:space="preserve"> </w:t>
      </w:r>
      <w:r>
        <w:t xml:space="preserve">is formed: possessed of wealth, filled with wealth: this is the meaning.</w:t>
      </w:r>
      <w:r>
        <w:t xml:space="preserve">”</w:t>
      </w:r>
    </w:p>
    <w:p>
      <w:pPr>
        <w:pStyle w:val="BodyText"/>
      </w:pPr>
      <w:r>
        <w:rPr>
          <w:iCs/>
          <w:i/>
          <w:bCs/>
          <w:b/>
        </w:rPr>
        <w:t xml:space="preserve">vy uccha</w:t>
      </w:r>
      <w:r>
        <w:t xml:space="preserve"> </w:t>
      </w:r>
      <w:r>
        <w:t xml:space="preserve">—</w:t>
      </w:r>
      <w:r>
        <w:t xml:space="preserve"> </w:t>
      </w:r>
      <w:r>
        <w:rPr>
          <w:iCs/>
          <w:i/>
        </w:rPr>
        <w:t xml:space="preserve">vividhaṃ uccha</w:t>
      </w:r>
      <w:r>
        <w:t xml:space="preserve"> </w:t>
      </w:r>
      <w:r>
        <w:t xml:space="preserve">|</w:t>
      </w:r>
      <w:r>
        <w:t xml:space="preserve"> </w:t>
      </w:r>
      <w:r>
        <w:t xml:space="preserve">“</w:t>
      </w:r>
      <w:r>
        <w:t xml:space="preserve">Destroy the darkness completely: this is the meaning.</w:t>
      </w:r>
      <w:r>
        <w:t xml:space="preserve">”</w:t>
      </w:r>
    </w:p>
    <w:p>
      <w:pPr>
        <w:pStyle w:val="BodyText"/>
      </w:pPr>
      <w:r>
        <w:rPr>
          <w:bCs/>
          <w:b/>
        </w:rPr>
        <w:t xml:space="preserve">॥ व्याकरणप्रक्रिया ॥ — Vyākaraṇa-prakriyā (Rik 92.14)</w:t>
      </w:r>
      <w:r>
        <w:t xml:space="preserve"> </w:t>
      </w:r>
      <w:r>
        <w:rPr>
          <w:iCs/>
          <w:i/>
        </w:rPr>
        <w:t xml:space="preserve">(Kannada; grammar page, noted briefly)</w:t>
      </w:r>
    </w:p>
    <w:p>
      <w:pPr>
        <w:pStyle w:val="BodyText"/>
      </w:pPr>
      <w:r>
        <w:rPr>
          <w:iCs/>
          <w:i/>
        </w:rPr>
        <w:t xml:space="preserve">aśvāvati</w:t>
      </w:r>
      <w:r>
        <w:t xml:space="preserve"> </w:t>
      </w:r>
      <w:r>
        <w:t xml:space="preserve">—</w:t>
      </w:r>
      <w:r>
        <w:t xml:space="preserve"> </w:t>
      </w:r>
      <w:r>
        <w:t xml:space="preserve">“</w:t>
      </w:r>
      <w:r>
        <w:rPr>
          <w:iCs/>
          <w:i/>
        </w:rPr>
        <w:t xml:space="preserve">aśvāḥ asyā asti</w:t>
      </w:r>
      <w:r>
        <w:t xml:space="preserve">”</w:t>
      </w:r>
      <w:r>
        <w:t xml:space="preserve">: in the sense</w:t>
      </w:r>
      <w:r>
        <w:t xml:space="preserve"> </w:t>
      </w:r>
      <w:r>
        <w:t xml:space="preserve">‘</w:t>
      </w:r>
      <w:r>
        <w:t xml:space="preserve">she has horses</w:t>
      </w:r>
      <w:r>
        <w:t xml:space="preserve">’</w:t>
      </w:r>
      <w:r>
        <w:t xml:space="preserve">, by</w:t>
      </w:r>
      <w:r>
        <w:t xml:space="preserve"> </w:t>
      </w:r>
      <w:r>
        <w:rPr>
          <w:iCs/>
          <w:i/>
        </w:rPr>
        <w:t xml:space="preserve">tad asyāstyasminn iti matup</w:t>
      </w:r>
      <w:r>
        <w:t xml:space="preserve"> </w:t>
      </w:r>
      <w:r>
        <w:t xml:space="preserve">(Pā. 5-2-94 [?]) the suffix</w:t>
      </w:r>
      <w:r>
        <w:t xml:space="preserve"> </w:t>
      </w:r>
      <w:r>
        <w:rPr>
          <w:iCs/>
          <w:i/>
        </w:rPr>
        <w:t xml:space="preserve">matup</w:t>
      </w:r>
      <w:r>
        <w:t xml:space="preserve">; since the suffix begins with</w:t>
      </w:r>
      <w:r>
        <w:t xml:space="preserve"> </w:t>
      </w:r>
      <w:r>
        <w:rPr>
          <w:iCs/>
          <w:i/>
        </w:rPr>
        <w:t xml:space="preserve">m</w:t>
      </w:r>
      <w:r>
        <w:t xml:space="preserve"> </w:t>
      </w:r>
      <w:r>
        <w:t xml:space="preserve">after an</w:t>
      </w:r>
      <w:r>
        <w:t xml:space="preserve"> </w:t>
      </w:r>
      <w:r>
        <w:rPr>
          <w:iCs/>
          <w:i/>
        </w:rPr>
        <w:t xml:space="preserve">a</w:t>
      </w:r>
      <w:r>
        <w:t xml:space="preserve">-ending stem, by</w:t>
      </w:r>
      <w:r>
        <w:t xml:space="preserve"> </w:t>
      </w:r>
      <w:r>
        <w:rPr>
          <w:iCs/>
          <w:i/>
        </w:rPr>
        <w:t xml:space="preserve">mādupadhāyāś ca mator vo</w:t>
      </w:r>
      <w:r>
        <w:rPr>
          <w:iCs/>
          <w:i/>
        </w:rPr>
        <w:t xml:space="preserve"> </w:t>
      </w:r>
      <w:r>
        <w:rPr>
          <w:iCs/>
          <w:i/>
        </w:rPr>
        <w:t xml:space="preserve">‘</w:t>
      </w:r>
      <w:r>
        <w:rPr>
          <w:iCs/>
          <w:i/>
        </w:rPr>
        <w:t xml:space="preserve">yavādibhyaḥ* (Pā. 8-2-9 [?]) the</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matup</w:t>
      </w:r>
      <w:r>
        <w:rPr>
          <w:iCs/>
          <w:i/>
        </w:rPr>
        <w:t xml:space="preserve"> </w:t>
      </w:r>
      <w:r>
        <w:rPr>
          <w:iCs/>
          <w:i/>
        </w:rPr>
        <w:t xml:space="preserve">becomes</w:t>
      </w:r>
      <w:r>
        <w:rPr>
          <w:iCs/>
          <w:i/>
        </w:rPr>
        <w:t xml:space="preserve"> </w:t>
      </w:r>
      <w:r>
        <w:rPr>
          <w:iCs/>
          <w:i/>
          <w:iCs/>
          <w:i/>
        </w:rPr>
        <w:t xml:space="preserve">v</w:t>
      </w:r>
      <w:r>
        <w:rPr>
          <w:iCs/>
          <w:i/>
        </w:rPr>
        <w:t xml:space="preserve">; by</w:t>
      </w:r>
      <w:r>
        <w:rPr>
          <w:iCs/>
          <w:i/>
        </w:rPr>
        <w:t xml:space="preserve"> </w:t>
      </w:r>
      <w:r>
        <w:rPr>
          <w:iCs/>
          <w:i/>
          <w:iCs/>
          <w:i/>
        </w:rPr>
        <w:t xml:space="preserve">mantre somāśvendriyaviśvadevyasya matau</w:t>
      </w:r>
      <w:r>
        <w:rPr>
          <w:iCs/>
          <w:i/>
        </w:rPr>
        <w:t xml:space="preserve"> </w:t>
      </w:r>
      <w:r>
        <w:rPr>
          <w:iCs/>
          <w:i/>
        </w:rPr>
        <w:t xml:space="preserve">(Pā. 6-3-131 [?]) the lengthening of</w:t>
      </w:r>
      <w:r>
        <w:rPr>
          <w:iCs/>
          <w:i/>
        </w:rPr>
        <w:t xml:space="preserve"> </w:t>
      </w:r>
      <w:r>
        <w:rPr>
          <w:iCs/>
          <w:i/>
          <w:iCs/>
          <w:i/>
        </w:rPr>
        <w:t xml:space="preserve">aśva</w:t>
      </w:r>
      <w:r>
        <w:rPr>
          <w:iCs/>
          <w:i/>
        </w:rPr>
        <w:t xml:space="preserve"> </w:t>
      </w:r>
      <w:r>
        <w:rPr>
          <w:iCs/>
          <w:i/>
        </w:rPr>
        <w:t xml:space="preserve">before</w:t>
      </w:r>
      <w:r>
        <w:rPr>
          <w:iCs/>
          <w:i/>
        </w:rPr>
        <w:t xml:space="preserve"> </w:t>
      </w:r>
      <w:r>
        <w:rPr>
          <w:iCs/>
          <w:i/>
          <w:iCs/>
          <w:i/>
        </w:rPr>
        <w:t xml:space="preserve">matup</w:t>
      </w:r>
      <w:r>
        <w:rPr>
          <w:iCs/>
          <w:i/>
        </w:rPr>
        <w:t xml:space="preserve">; since it stands at the head of the pāda, by the prohibition</w:t>
      </w:r>
      <w:r>
        <w:rPr>
          <w:iCs/>
          <w:i/>
        </w:rPr>
        <w:t xml:space="preserve"> </w:t>
      </w:r>
      <w:r>
        <w:rPr>
          <w:iCs/>
          <w:i/>
          <w:iCs/>
          <w:i/>
        </w:rPr>
        <w:t xml:space="preserve">apādādau</w:t>
      </w:r>
      <w:r>
        <w:rPr>
          <w:iCs/>
          <w:i/>
        </w:rPr>
        <w:t xml:space="preserve"> </w:t>
      </w:r>
      <w:r>
        <w:rPr>
          <w:iCs/>
          <w:i/>
        </w:rPr>
        <w:t xml:space="preserve">(Pā. 8-1-18 [?]) the</w:t>
      </w:r>
      <w:r>
        <w:rPr>
          <w:iCs/>
          <w:i/>
        </w:rPr>
        <w:t xml:space="preserve"> </w:t>
      </w:r>
      <w:r>
        <w:rPr>
          <w:iCs/>
          <w:i/>
          <w:iCs/>
          <w:i/>
        </w:rPr>
        <w:t xml:space="preserve">nighāta</w:t>
      </w:r>
      <w:r>
        <w:rPr>
          <w:iCs/>
          <w:i/>
        </w:rPr>
        <w:t xml:space="preserve"> </w:t>
      </w:r>
      <w:r>
        <w:rPr>
          <w:iCs/>
          <w:i/>
        </w:rPr>
        <w:t xml:space="preserve">does not occur; by</w:t>
      </w:r>
      <w:r>
        <w:rPr>
          <w:iCs/>
          <w:i/>
        </w:rPr>
        <w:t xml:space="preserve"> </w:t>
      </w:r>
      <w:r>
        <w:rPr>
          <w:iCs/>
          <w:i/>
          <w:iCs/>
          <w:i/>
        </w:rPr>
        <w:t xml:space="preserve">āmantritasya ca</w:t>
      </w:r>
      <w:r>
        <w:rPr>
          <w:iCs/>
          <w:i/>
        </w:rPr>
        <w:t xml:space="preserve"> </w:t>
      </w:r>
      <w:r>
        <w:rPr>
          <w:iCs/>
          <w:i/>
        </w:rPr>
        <w:t xml:space="preserve">(Pā. 6-1-198 [?]) the initial-acute accent.</w:t>
      </w:r>
      <w:r>
        <w:rPr>
          <w:iCs/>
          <w:i/>
        </w:rPr>
        <w:t xml:space="preserve"> </w:t>
      </w:r>
      <w:r>
        <w:rPr>
          <w:iCs/>
          <w:i/>
          <w:iCs/>
          <w:i/>
        </w:rPr>
        <w:t xml:space="preserve">revat</w:t>
      </w:r>
      <w:r>
        <w:rPr>
          <w:iCs/>
          <w:i/>
        </w:rPr>
        <w:t xml:space="preserve"> </w:t>
      </w:r>
      <w:r>
        <w:rPr>
          <w:iCs/>
          <w:i/>
        </w:rPr>
        <w:t xml:space="preserve">— in the sense</w:t>
      </w:r>
      <w:r>
        <w:rPr>
          <w:iCs/>
          <w:i/>
        </w:rPr>
        <w:t xml:space="preserve"> </w:t>
      </w:r>
      <w:r>
        <w:rPr>
          <w:iCs/>
          <w:i/>
        </w:rPr>
        <w:t xml:space="preserve">“</w:t>
      </w:r>
      <w:r>
        <w:rPr>
          <w:iCs/>
          <w:i/>
          <w:iCs/>
          <w:i/>
        </w:rPr>
        <w:t xml:space="preserve">rayiḥ asyāḥ asti</w:t>
      </w:r>
      <w:r>
        <w:rPr>
          <w:iCs/>
          <w:i/>
        </w:rPr>
        <w:t xml:space="preserve">”</w:t>
      </w:r>
      <w:r>
        <w:rPr>
          <w:iCs/>
          <w:i/>
        </w:rPr>
        <w:t xml:space="preserve"> </w:t>
      </w:r>
      <w:r>
        <w:rPr>
          <w:iCs/>
          <w:i/>
        </w:rPr>
        <w:t xml:space="preserve">the suffix</w:t>
      </w:r>
      <w:r>
        <w:rPr>
          <w:iCs/>
          <w:i/>
        </w:rPr>
        <w:t xml:space="preserve"> </w:t>
      </w:r>
      <w:r>
        <w:rPr>
          <w:iCs/>
          <w:i/>
          <w:iCs/>
          <w:i/>
        </w:rPr>
        <w:t xml:space="preserve">matup</w:t>
      </w:r>
      <w:r>
        <w:rPr>
          <w:iCs/>
          <w:i/>
        </w:rPr>
        <w:t xml:space="preserve"> </w:t>
      </w:r>
      <w:r>
        <w:rPr>
          <w:iCs/>
          <w:i/>
        </w:rPr>
        <w:t xml:space="preserve">as before; by</w:t>
      </w:r>
      <w:r>
        <w:rPr>
          <w:iCs/>
          <w:i/>
        </w:rPr>
        <w:t xml:space="preserve"> </w:t>
      </w:r>
      <w:r>
        <w:rPr>
          <w:iCs/>
          <w:i/>
          <w:iCs/>
          <w:i/>
        </w:rPr>
        <w:t xml:space="preserve">rayer mato bahulam</w:t>
      </w:r>
      <w:r>
        <w:rPr>
          <w:iCs/>
          <w:i/>
        </w:rPr>
        <w:t xml:space="preserve"> </w:t>
      </w:r>
      <w:r>
        <w:rPr>
          <w:iCs/>
          <w:i/>
        </w:rPr>
        <w:t xml:space="preserve">(Pā. 6-1-37 [?]) the</w:t>
      </w:r>
      <w:r>
        <w:rPr>
          <w:iCs/>
          <w:i/>
        </w:rPr>
        <w:t xml:space="preserve"> </w:t>
      </w:r>
      <w:r>
        <w:rPr>
          <w:iCs/>
          <w:i/>
          <w:iCs/>
          <w:i/>
        </w:rPr>
        <w:t xml:space="preserve">saṃprasāraṇa</w:t>
      </w:r>
      <w:r>
        <w:rPr>
          <w:iCs/>
          <w:i/>
        </w:rPr>
        <w:t xml:space="preserve"> </w:t>
      </w:r>
      <w:r>
        <w:rPr>
          <w:iCs/>
          <w:i/>
        </w:rPr>
        <w:t xml:space="preserve">before</w:t>
      </w:r>
      <w:r>
        <w:rPr>
          <w:iCs/>
          <w:i/>
        </w:rPr>
        <w:t xml:space="preserve"> </w:t>
      </w:r>
      <w:r>
        <w:rPr>
          <w:iCs/>
          <w:i/>
          <w:iCs/>
          <w:i/>
        </w:rPr>
        <w:t xml:space="preserve">matup</w:t>
      </w:r>
      <w:r>
        <w:rPr>
          <w:iCs/>
          <w:i/>
        </w:rPr>
        <w:t xml:space="preserve">; by</w:t>
      </w:r>
      <w:r>
        <w:rPr>
          <w:iCs/>
          <w:i/>
        </w:rPr>
        <w:t xml:space="preserve"> </w:t>
      </w:r>
      <w:r>
        <w:rPr>
          <w:iCs/>
          <w:i/>
          <w:iCs/>
          <w:i/>
        </w:rPr>
        <w:t xml:space="preserve">saṃprasāraṇāc ca</w:t>
      </w:r>
      <w:r>
        <w:rPr>
          <w:iCs/>
          <w:i/>
        </w:rPr>
        <w:t xml:space="preserve"> </w:t>
      </w:r>
      <w:r>
        <w:rPr>
          <w:iCs/>
          <w:i/>
        </w:rPr>
        <w:t xml:space="preserve">the preceding form; when</w:t>
      </w:r>
      <w:r>
        <w:rPr>
          <w:iCs/>
          <w:i/>
        </w:rPr>
        <w:t xml:space="preserve"> </w:t>
      </w:r>
      <w:r>
        <w:rPr>
          <w:iCs/>
          <w:i/>
          <w:iCs/>
          <w:i/>
        </w:rPr>
        <w:t xml:space="preserve">r + i + mat</w:t>
      </w:r>
      <w:r>
        <w:rPr>
          <w:iCs/>
          <w:i/>
        </w:rPr>
        <w:t xml:space="preserve"> </w:t>
      </w:r>
      <w:r>
        <w:rPr>
          <w:iCs/>
          <w:i/>
        </w:rPr>
        <w:t xml:space="preserve">stands, the guṇa; by</w:t>
      </w:r>
      <w:r>
        <w:rPr>
          <w:iCs/>
          <w:i/>
        </w:rPr>
        <w:t xml:space="preserve"> </w:t>
      </w:r>
      <w:r>
        <w:rPr>
          <w:iCs/>
          <w:i/>
          <w:iCs/>
          <w:i/>
        </w:rPr>
        <w:t xml:space="preserve">chandasīraḥ</w:t>
      </w:r>
      <w:r>
        <w:rPr>
          <w:iCs/>
          <w:i/>
        </w:rPr>
        <w:t xml:space="preserve"> </w:t>
      </w:r>
      <w:r>
        <w:rPr>
          <w:iCs/>
          <w:i/>
        </w:rPr>
        <w:t xml:space="preserve">(Pā. 8-2-15 [?]) the</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matup</w:t>
      </w:r>
      <w:r>
        <w:rPr>
          <w:iCs/>
          <w:i/>
        </w:rPr>
        <w:t xml:space="preserve"> </w:t>
      </w:r>
      <w:r>
        <w:rPr>
          <w:iCs/>
          <w:i/>
        </w:rPr>
        <w:t xml:space="preserve">becomes</w:t>
      </w:r>
      <w:r>
        <w:rPr>
          <w:iCs/>
          <w:i/>
        </w:rPr>
        <w:t xml:space="preserve"> </w:t>
      </w:r>
      <w:r>
        <w:rPr>
          <w:iCs/>
          <w:i/>
          <w:iCs/>
          <w:i/>
        </w:rPr>
        <w:t xml:space="preserve">v</w:t>
      </w:r>
      <w:r>
        <w:rPr>
          <w:iCs/>
          <w:i/>
        </w:rPr>
        <w:t xml:space="preserve">: the word</w:t>
      </w:r>
      <w:r>
        <w:rPr>
          <w:iCs/>
          <w:i/>
        </w:rPr>
        <w:t xml:space="preserve"> </w:t>
      </w:r>
      <w:r>
        <w:rPr>
          <w:iCs/>
          <w:i/>
          <w:iCs/>
          <w:i/>
        </w:rPr>
        <w:t xml:space="preserve">revat</w:t>
      </w:r>
      <w:r>
        <w:rPr>
          <w:iCs/>
          <w:i/>
        </w:rPr>
        <w:t xml:space="preserve">; by</w:t>
      </w:r>
      <w:r>
        <w:rPr>
          <w:iCs/>
          <w:i/>
        </w:rPr>
        <w:t xml:space="preserve"> </w:t>
      </w:r>
      <w:r>
        <w:rPr>
          <w:iCs/>
          <w:i/>
          <w:iCs/>
          <w:i/>
        </w:rPr>
        <w:t xml:space="preserve">reśabdāc ca matupa udāttatvaṃ vaktavyam</w:t>
      </w:r>
      <w:r>
        <w:rPr>
          <w:iCs/>
          <w:i/>
        </w:rPr>
        <w:t xml:space="preserve"> </w:t>
      </w:r>
      <w:r>
        <w:rPr>
          <w:iCs/>
          <w:i/>
        </w:rPr>
        <w:t xml:space="preserve">(Kā. 6-1-186 [?]) even though</w:t>
      </w:r>
      <w:r>
        <w:rPr>
          <w:iCs/>
          <w:i/>
        </w:rPr>
        <w:t xml:space="preserve"> </w:t>
      </w:r>
      <w:r>
        <w:rPr>
          <w:iCs/>
          <w:i/>
          <w:iCs/>
          <w:i/>
        </w:rPr>
        <w:t xml:space="preserve">matup</w:t>
      </w:r>
      <w:r>
        <w:rPr>
          <w:iCs/>
          <w:i/>
        </w:rPr>
        <w:t xml:space="preserve"> </w:t>
      </w:r>
      <w:r>
        <w:rPr>
          <w:iCs/>
          <w:i/>
        </w:rPr>
        <w:t xml:space="preserve">is</w:t>
      </w:r>
      <w:r>
        <w:rPr>
          <w:iCs/>
          <w:i/>
        </w:rPr>
        <w:t xml:space="preserve"> </w:t>
      </w:r>
      <w:r>
        <w:rPr>
          <w:iCs/>
          <w:i/>
          <w:iCs/>
          <w:i/>
        </w:rPr>
        <w:t xml:space="preserve">pit</w:t>
      </w:r>
      <w:r>
        <w:rPr>
          <w:iCs/>
          <w:i/>
        </w:rPr>
        <w:t xml:space="preserve">, the acute comes on</w:t>
      </w:r>
      <w:r>
        <w:rPr>
          <w:iCs/>
          <w:i/>
        </w:rPr>
        <w:t xml:space="preserve"> </w:t>
      </w:r>
      <w:r>
        <w:rPr>
          <w:iCs/>
          <w:i/>
          <w:iCs/>
          <w:i/>
        </w:rPr>
        <w:t xml:space="preserve">matup</w:t>
      </w:r>
      <w:r>
        <w:rPr>
          <w:iCs/>
          <w:i/>
        </w:rPr>
        <w:t xml:space="preserve">.</w:t>
      </w:r>
      <w:r>
        <w:rPr>
          <w:iCs/>
          <w:i/>
        </w:rPr>
        <w:t xml:space="preserve"> </w:t>
      </w:r>
      <w:r>
        <w:rPr>
          <w:iCs/>
          <w:i/>
          <w:iCs/>
          <w:i/>
        </w:rPr>
        <w:t xml:space="preserve">uccha</w:t>
      </w:r>
      <w:r>
        <w:rPr>
          <w:iCs/>
          <w:i/>
        </w:rPr>
        <w:t xml:space="preserve"> </w:t>
      </w:r>
      <w:r>
        <w:rPr>
          <w:iCs/>
          <w:i/>
        </w:rPr>
        <w:t xml:space="preserve">— root</w:t>
      </w:r>
      <w:r>
        <w:rPr>
          <w:iCs/>
          <w:i/>
        </w:rPr>
        <w:t xml:space="preserve"> </w:t>
      </w:r>
      <w:r>
        <w:rPr>
          <w:iCs/>
          <w:i/>
          <w:iCs/>
          <w:i/>
        </w:rPr>
        <w:t xml:space="preserve">uchī vivāse</w:t>
      </w:r>
      <w:r>
        <w:rPr>
          <w:iCs/>
          <w:i/>
        </w:rPr>
        <w:t xml:space="preserve">;</w:t>
      </w:r>
      <w:r>
        <w:rPr>
          <w:iCs/>
          <w:i/>
        </w:rPr>
        <w:t xml:space="preserve"> </w:t>
      </w:r>
      <w:r>
        <w:rPr>
          <w:iCs/>
          <w:i/>
          <w:iCs/>
          <w:i/>
        </w:rPr>
        <w:t xml:space="preserve">vivāsa</w:t>
      </w:r>
      <w:r>
        <w:rPr>
          <w:iCs/>
          <w:i/>
        </w:rPr>
        <w:t xml:space="preserve"> </w:t>
      </w:r>
      <w:r>
        <w:rPr>
          <w:iCs/>
          <w:i/>
        </w:rPr>
        <w:t xml:space="preserve">means ’removing</w:t>
      </w:r>
      <w:r>
        <w:rPr>
          <w:iCs/>
          <w:i/>
        </w:rPr>
        <w:t xml:space="preserve">’</w:t>
      </w:r>
      <w:r>
        <w:rPr>
          <w:iCs/>
          <w:i/>
        </w:rPr>
        <w:t xml:space="preserve">;</w:t>
      </w:r>
      <w:r>
        <w:rPr>
          <w:iCs/>
          <w:i/>
        </w:rPr>
        <w:t xml:space="preserve"> </w:t>
      </w:r>
      <w:r>
        <w:t xml:space="preserve">loṭ</w:t>
      </w:r>
      <w:r>
        <w:rPr>
          <w:iCs/>
          <w:i/>
        </w:rPr>
        <w:t xml:space="preserve">, second person singular,</w:t>
      </w:r>
      <w:r>
        <w:rPr>
          <w:iCs/>
          <w:i/>
        </w:rPr>
        <w:t xml:space="preserve"> </w:t>
      </w:r>
      <w:r>
        <w:t xml:space="preserve">sip</w:t>
      </w:r>
      <w:r>
        <w:rPr>
          <w:iCs/>
          <w:i/>
        </w:rPr>
        <w:t xml:space="preserve">, with</w:t>
      </w:r>
      <w:r>
        <w:rPr>
          <w:iCs/>
          <w:i/>
        </w:rPr>
        <w:t xml:space="preserve"> </w:t>
      </w:r>
      <w:r>
        <w:t xml:space="preserve">hi* as the replacement; the stem-suffix</w:t>
      </w:r>
      <w:r>
        <w:t xml:space="preserve"> </w:t>
      </w:r>
      <w:r>
        <w:rPr>
          <w:iCs/>
          <w:i/>
        </w:rPr>
        <w:t xml:space="preserve">śap</w:t>
      </w:r>
      <w:r>
        <w:t xml:space="preserve">; by</w:t>
      </w:r>
      <w:r>
        <w:t xml:space="preserve"> </w:t>
      </w:r>
      <w:r>
        <w:rPr>
          <w:iCs/>
          <w:i/>
        </w:rPr>
        <w:t xml:space="preserve">ato heḥ</w:t>
      </w:r>
      <w:r>
        <w:t xml:space="preserve"> </w:t>
      </w:r>
      <w:r>
        <w:t xml:space="preserve">the</w:t>
      </w:r>
      <w:r>
        <w:t xml:space="preserve"> </w:t>
      </w:r>
      <w:r>
        <w:rPr>
          <w:iCs/>
          <w:i/>
        </w:rPr>
        <w:t xml:space="preserve">luk</w:t>
      </w:r>
      <w:r>
        <w:t xml:space="preserve"> </w:t>
      </w:r>
      <w:r>
        <w:t xml:space="preserve">of</w:t>
      </w:r>
      <w:r>
        <w:t xml:space="preserve"> </w:t>
      </w:r>
      <w:r>
        <w:rPr>
          <w:iCs/>
          <w:i/>
        </w:rPr>
        <w:t xml:space="preserve">hi</w:t>
      </w:r>
      <w:r>
        <w:t xml:space="preserve">; by</w:t>
      </w:r>
      <w:r>
        <w:t xml:space="preserve"> </w:t>
      </w:r>
      <w:r>
        <w:rPr>
          <w:iCs/>
          <w:i/>
        </w:rPr>
        <w:t xml:space="preserve">chaty</w:t>
      </w:r>
      <w:r>
        <w:t xml:space="preserve"> </w:t>
      </w:r>
      <w:r>
        <w:t xml:space="preserve">[</w:t>
      </w:r>
      <w:r>
        <w:rPr>
          <w:iCs/>
          <w:i/>
        </w:rPr>
        <w:t xml:space="preserve">chaty-aco</w:t>
      </w:r>
      <w:r>
        <w:t xml:space="preserve">…, as read [?]] the augment</w:t>
      </w:r>
      <w:r>
        <w:t xml:space="preserve"> </w:t>
      </w:r>
      <w:r>
        <w:rPr>
          <w:iCs/>
          <w:i/>
        </w:rPr>
        <w:t xml:space="preserve">tuk</w:t>
      </w:r>
      <w:r>
        <w:t xml:space="preserve"> </w:t>
      </w:r>
      <w:r>
        <w:t xml:space="preserve">for the short</w:t>
      </w:r>
      <w:r>
        <w:t xml:space="preserve"> </w:t>
      </w:r>
      <w:r>
        <w:rPr>
          <w:iCs/>
          <w:i/>
        </w:rPr>
        <w:t xml:space="preserve">u</w:t>
      </w:r>
      <w:r>
        <w:t xml:space="preserve">; since it follows a word, the</w:t>
      </w:r>
      <w:r>
        <w:t xml:space="preserve"> </w:t>
      </w:r>
      <w:r>
        <w:rPr>
          <w:iCs/>
          <w:i/>
        </w:rPr>
        <w:t xml:space="preserve">nighāta</w:t>
      </w:r>
      <w:r>
        <w:t xml:space="preserve">. ‖ 14 ‖</w:t>
      </w:r>
    </w:p>
    <w:p>
      <w:pPr>
        <w:pStyle w:val="BodyText"/>
      </w:pPr>
      <w:r>
        <w:rPr>
          <w:bCs/>
          <w:b/>
        </w:rPr>
        <w:t xml:space="preserve">॥ संहितापाठः ॥ — Saṃhitā-pāṭha (Rik 92.15)</w:t>
      </w:r>
      <w:r>
        <w:t xml:space="preserve"> </w:t>
      </w:r>
      <w:r>
        <w:rPr>
          <w:iCs/>
          <w:i/>
        </w:rPr>
        <w:t xml:space="preserve">(Uṣṇih)</w:t>
      </w:r>
    </w:p>
    <w:p>
      <w:pPr>
        <w:pStyle w:val="BlockText"/>
      </w:pPr>
      <w:r>
        <w:t xml:space="preserve">युक्ष्वा हि वाजिनीवत्यश्वाँ अद्यारुणाँ उषः ।</w:t>
      </w:r>
      <w:r>
        <w:t xml:space="preserve"> </w:t>
      </w:r>
      <w:r>
        <w:t xml:space="preserve">अथा नो विश्वा सौभगान्या वह ॥ १५ ॥</w:t>
      </w:r>
    </w:p>
    <w:p>
      <w:pPr>
        <w:pStyle w:val="FirstParagraph"/>
      </w:pPr>
      <w:r>
        <w:rPr>
          <w:iCs/>
          <w:i/>
        </w:rPr>
        <w:t xml:space="preserve">yukṣvā hi vājinīvaty aśvāṃ adyāruṇāṃ uṣaḥ | athā no viśvā saubhagāny ā vaha ‖ 15 ‖</w:t>
      </w:r>
    </w:p>
    <w:p>
      <w:r>
        <w:pict>
          <v:rect style="width:0;height:1.5pt" o:hralign="center" o:hrstd="t" o:hr="t"/>
        </w:pict>
      </w:r>
    </w:p>
    <w:bookmarkEnd w:id="494"/>
    <w:bookmarkStart w:id="495" w:name="page-459-pdf-474"/>
    <w:p>
      <w:pPr>
        <w:pStyle w:val="Heading3"/>
      </w:pPr>
      <w:r>
        <w:t xml:space="preserve">Page 459 (PDF 474)</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459.)</w:t>
      </w:r>
    </w:p>
    <w:p>
      <w:pPr>
        <w:pStyle w:val="BodyText"/>
      </w:pPr>
      <w:r>
        <w:rPr>
          <w:bCs/>
          <w:b/>
        </w:rPr>
        <w:t xml:space="preserve">॥ पदपाठः ॥ — Pada-pāṭha (Rik 92.15)</w:t>
      </w:r>
    </w:p>
    <w:p>
      <w:pPr>
        <w:pStyle w:val="BlockText"/>
      </w:pPr>
      <w:r>
        <w:t xml:space="preserve">युक्ष्व । हि । वाजिनीऽवति । अश्वान् । अद्य । अरुणान् । उषः ।</w:t>
      </w:r>
      <w:r>
        <w:t xml:space="preserve"> </w:t>
      </w:r>
      <w:r>
        <w:t xml:space="preserve">अथ । नः । विश्वा । सौभगानि । आ । वह ॥ १५ ॥</w:t>
      </w:r>
    </w:p>
    <w:p>
      <w:pPr>
        <w:pStyle w:val="FirstParagraph"/>
      </w:pPr>
      <w:r>
        <w:rPr>
          <w:iCs/>
          <w:i/>
        </w:rPr>
        <w:t xml:space="preserve">yukṣva | hi | vājinī-vati | aśvān | adya | aruṇān | uṣaḥ | atha | naḥ | viśvā | saubhagāni | ā | vaha ‖ 15 ‖</w:t>
      </w:r>
    </w:p>
    <w:p>
      <w:pPr>
        <w:pStyle w:val="BodyText"/>
      </w:pPr>
      <w:r>
        <w:t xml:space="preserve">(The Saṃhitā’s</w:t>
      </w:r>
      <w:r>
        <w:t xml:space="preserve"> </w:t>
      </w:r>
      <w:r>
        <w:rPr>
          <w:iCs/>
          <w:i/>
        </w:rPr>
        <w:t xml:space="preserve">yukṣvā</w:t>
      </w:r>
      <w:r>
        <w:t xml:space="preserve"> </w:t>
      </w:r>
      <w:r>
        <w:t xml:space="preserve">is divided in the Pada as</w:t>
      </w:r>
      <w:r>
        <w:t xml:space="preserve"> </w:t>
      </w:r>
      <w:r>
        <w:rPr>
          <w:iCs/>
          <w:i/>
        </w:rPr>
        <w:t xml:space="preserve">yukṣva</w:t>
      </w:r>
      <w:r>
        <w:t xml:space="preserve">, the</w:t>
      </w:r>
      <w:r>
        <w:t xml:space="preserve"> </w:t>
      </w:r>
      <w:r>
        <w:rPr>
          <w:iCs/>
          <w:i/>
        </w:rPr>
        <w:t xml:space="preserve">ā</w:t>
      </w:r>
      <w:r>
        <w:t xml:space="preserve"> </w:t>
      </w:r>
      <w:r>
        <w:t xml:space="preserve">being the Saṃhitā lengthening.)</w:t>
      </w:r>
    </w:p>
    <w:p>
      <w:pPr>
        <w:pStyle w:val="BodyText"/>
      </w:pPr>
      <w:r>
        <w:rPr>
          <w:bCs/>
          <w:b/>
        </w:rPr>
        <w:t xml:space="preserve">॥ सायणभाष्यम् ॥ — Sāyaṇa-bhāṣya (Rik 92.15)</w:t>
      </w:r>
    </w:p>
    <w:p>
      <w:pPr>
        <w:pStyle w:val="BlockText"/>
      </w:pPr>
      <w:r>
        <w:t xml:space="preserve">हे वाजिनीवति हविर्लक्षणान्नवत्कर्मोपेते उषोदेवते अरुणानरुणवर्णानश्वानश्वस्थानीयान् गोविशेषानद्यास्मिन्काले युक्ष्वा हि । योजयैव । हिरवधारणे । अथानन्तरं रथमारुह्य विश्वा सौभगानि सर्वाणि सौभाग्यानि नोऽस्मभ्यमा वह । आनय ॥ अश्वान् । दीर्घादटि समानपाद इति संहितायां नकारस्य रुत्वं । आतोऽटि नित्यमिति सानुनासिक आकारः । सौभगानि । सुभगान्मन्त्रे इत्युद्गात्रादिषु पाठाद्भावकर्मणोरर्थयोः प्राणभृज्जातिवयोवचनोद्गात्रादिभ्योऽञ् इत्यञ्प्रत्ययः । हृद्भगसिन्ध्वन्ते पूर्वपदस्य चेत्युभयपदवृद्धिः । प्रास्प्राप्तायां सर्वविधीनां छन्दसि विकल्पितत्वादुत्तरपदवृद्धिर्न भवतीत्युक्तं । का. ७-३-१९ ॥</w:t>
      </w:r>
    </w:p>
    <w:p>
      <w:pPr>
        <w:pStyle w:val="FirstParagraph"/>
      </w:pPr>
      <w:r>
        <w:rPr>
          <w:iCs/>
          <w:i/>
        </w:rPr>
        <w:t xml:space="preserve">he vājinīvati havirlakṣaṇānnavatkarmopete uṣodevate aruṇān aruṇavarṇān aśvān aśvasthānīyān goviśeṣān adyāsmin kāle yukṣvā hi | yojayaiva | hir avadhāraṇe | athānantaraṃ ratham āruhya viśvā saubhagāni sarvāṇi saubhāgyāni no ’smabhyam ā vaha | ānaya ‖ aśvān | dīrghād aṭi samānapāda iti saṃhitāyāṃ nakārasya rutvaṃ | āto ’ṭi nityam iti sānunāsika ākāraḥ | saubhagāni | subhagān mantre ity udgātrādiṣu pāṭhād bhāvakarmaṇor arthayoḥ prāṇabhṛjjātivayovacanodgātrādibhyo ’ñ ity añpratyayaḥ | hṛdbhagasindhvante pūrvapadasya cety ubhayapadavṛddhiḥ | prāsprāptāyāṃ sarvavidhīnāṃ chandasi vikalpitatvād uttarapadavṛddhir na bhavatīty uktaṃ | Kā. 7-3-19 ‖</w:t>
      </w:r>
    </w:p>
    <w:p>
      <w:pPr>
        <w:pStyle w:val="BodyText"/>
      </w:pPr>
      <w:r>
        <w:rPr>
          <w:iCs/>
          <w:i/>
        </w:rPr>
        <w:t xml:space="preserve">Translation:</w:t>
      </w:r>
      <w:r>
        <w:t xml:space="preserve"> </w:t>
      </w:r>
      <w:r>
        <w:t xml:space="preserve">“</w:t>
      </w:r>
      <w:r>
        <w:t xml:space="preserve">O</w:t>
      </w:r>
      <w:r>
        <w:t xml:space="preserve"> </w:t>
      </w:r>
      <w:r>
        <w:rPr>
          <w:iCs/>
          <w:i/>
        </w:rPr>
        <w:t xml:space="preserve">vājinīvati</w:t>
      </w:r>
      <w:r>
        <w:t xml:space="preserve">, Uṣas deity, endowed with acts that bring food in the form of oblation:</w:t>
      </w:r>
      <w:r>
        <w:t xml:space="preserve"> </w:t>
      </w:r>
      <w:r>
        <w:rPr>
          <w:iCs/>
          <w:i/>
        </w:rPr>
        <w:t xml:space="preserve">aruṇān</w:t>
      </w:r>
      <w:r>
        <w:t xml:space="preserve">, the ruddy,</w:t>
      </w:r>
      <w:r>
        <w:t xml:space="preserve"> </w:t>
      </w:r>
      <w:r>
        <w:rPr>
          <w:iCs/>
          <w:i/>
        </w:rPr>
        <w:t xml:space="preserve">aśvān</w:t>
      </w:r>
      <w:r>
        <w:t xml:space="preserve">, those that stand in the place of horses — the special kine —</w:t>
      </w:r>
      <w:r>
        <w:t xml:space="preserve"> </w:t>
      </w:r>
      <w:r>
        <w:rPr>
          <w:iCs/>
          <w:i/>
        </w:rPr>
        <w:t xml:space="preserve">yukṣvā</w:t>
      </w:r>
      <w:r>
        <w:t xml:space="preserve">, yoke,</w:t>
      </w:r>
      <w:r>
        <w:t xml:space="preserve"> </w:t>
      </w:r>
      <w:r>
        <w:rPr>
          <w:iCs/>
          <w:i/>
        </w:rPr>
        <w:t xml:space="preserve">adya</w:t>
      </w:r>
      <w:r>
        <w:t xml:space="preserve">, at this time;</w:t>
      </w:r>
      <w:r>
        <w:t xml:space="preserve"> </w:t>
      </w:r>
      <w:r>
        <w:rPr>
          <w:iCs/>
          <w:i/>
        </w:rPr>
        <w:t xml:space="preserve">hi</w:t>
      </w:r>
      <w:r>
        <w:t xml:space="preserve"> </w:t>
      </w:r>
      <w:r>
        <w:t xml:space="preserve">is for emphasis. Thereafter, having mounted the chariot, bring</w:t>
      </w:r>
      <w:r>
        <w:t xml:space="preserve"> </w:t>
      </w:r>
      <w:r>
        <w:rPr>
          <w:iCs/>
          <w:i/>
        </w:rPr>
        <w:t xml:space="preserve">viśvā saubhagāni</w:t>
      </w:r>
      <w:r>
        <w:t xml:space="preserve">, all prosperities, to us. —</w:t>
      </w:r>
      <w:r>
        <w:t xml:space="preserve"> </w:t>
      </w:r>
      <w:r>
        <w:rPr>
          <w:iCs/>
          <w:i/>
        </w:rPr>
        <w:t xml:space="preserve">aśvān</w:t>
      </w:r>
      <w:r>
        <w:t xml:space="preserve"> </w:t>
      </w:r>
      <w:r>
        <w:t xml:space="preserve">— by</w:t>
      </w:r>
      <w:r>
        <w:t xml:space="preserve"> </w:t>
      </w:r>
      <w:r>
        <w:rPr>
          <w:iCs/>
          <w:i/>
        </w:rPr>
        <w:t xml:space="preserve">dīrghād aṭi samānapāde</w:t>
      </w:r>
      <w:r>
        <w:t xml:space="preserve"> </w:t>
      </w:r>
      <w:r>
        <w:t xml:space="preserve">the</w:t>
      </w:r>
      <w:r>
        <w:t xml:space="preserve"> </w:t>
      </w:r>
      <w:r>
        <w:rPr>
          <w:iCs/>
          <w:i/>
        </w:rPr>
        <w:t xml:space="preserve">n</w:t>
      </w:r>
      <w:r>
        <w:t xml:space="preserve"> </w:t>
      </w:r>
      <w:r>
        <w:t xml:space="preserve">becomes</w:t>
      </w:r>
      <w:r>
        <w:t xml:space="preserve"> </w:t>
      </w:r>
      <w:r>
        <w:rPr>
          <w:iCs/>
          <w:i/>
        </w:rPr>
        <w:t xml:space="preserve">ru</w:t>
      </w:r>
      <w:r>
        <w:t xml:space="preserve"> </w:t>
      </w:r>
      <w:r>
        <w:t xml:space="preserve">in the Saṃhitā; by</w:t>
      </w:r>
      <w:r>
        <w:t xml:space="preserve"> </w:t>
      </w:r>
      <w:r>
        <w:rPr>
          <w:iCs/>
          <w:i/>
        </w:rPr>
        <w:t xml:space="preserve">āto ’ṭi nityam</w:t>
      </w:r>
      <w:r>
        <w:t xml:space="preserve"> </w:t>
      </w:r>
      <w:r>
        <w:t xml:space="preserve">the</w:t>
      </w:r>
      <w:r>
        <w:t xml:space="preserve"> </w:t>
      </w:r>
      <w:r>
        <w:rPr>
          <w:iCs/>
          <w:i/>
        </w:rPr>
        <w:t xml:space="preserve">ā</w:t>
      </w:r>
      <w:r>
        <w:t xml:space="preserve"> </w:t>
      </w:r>
      <w:r>
        <w:t xml:space="preserve">is nasalized.</w:t>
      </w:r>
      <w:r>
        <w:t xml:space="preserve"> </w:t>
      </w:r>
      <w:r>
        <w:rPr>
          <w:iCs/>
          <w:i/>
        </w:rPr>
        <w:t xml:space="preserve">saubhagāni</w:t>
      </w:r>
      <w:r>
        <w:t xml:space="preserve"> </w:t>
      </w:r>
      <w:r>
        <w:t xml:space="preserve">—</w:t>
      </w:r>
      <w:r>
        <w:t xml:space="preserve"> </w:t>
      </w:r>
      <w:r>
        <w:rPr>
          <w:iCs/>
          <w:i/>
        </w:rPr>
        <w:t xml:space="preserve">subhagān mantre</w:t>
      </w:r>
      <w:r>
        <w:t xml:space="preserve">, since it is read in the</w:t>
      </w:r>
      <w:r>
        <w:t xml:space="preserve"> </w:t>
      </w:r>
      <w:r>
        <w:rPr>
          <w:iCs/>
          <w:i/>
        </w:rPr>
        <w:t xml:space="preserve">udgātrādi</w:t>
      </w:r>
      <w:r>
        <w:t xml:space="preserve"> </w:t>
      </w:r>
      <w:r>
        <w:t xml:space="preserve">group, the suffix</w:t>
      </w:r>
      <w:r>
        <w:t xml:space="preserve"> </w:t>
      </w:r>
      <w:r>
        <w:rPr>
          <w:iCs/>
          <w:i/>
        </w:rPr>
        <w:t xml:space="preserve">añ</w:t>
      </w:r>
      <w:r>
        <w:t xml:space="preserve"> </w:t>
      </w:r>
      <w:r>
        <w:t xml:space="preserve">in the senses of state and action, by</w:t>
      </w:r>
      <w:r>
        <w:t xml:space="preserve"> </w:t>
      </w:r>
      <w:r>
        <w:rPr>
          <w:iCs/>
          <w:i/>
        </w:rPr>
        <w:t xml:space="preserve">prāṇabhṛjjātivayovacanodgātrādibhyo ’ñ</w:t>
      </w:r>
      <w:r>
        <w:t xml:space="preserve">; by</w:t>
      </w:r>
      <w:r>
        <w:t xml:space="preserve"> </w:t>
      </w:r>
      <w:r>
        <w:rPr>
          <w:iCs/>
          <w:i/>
        </w:rPr>
        <w:t xml:space="preserve">hṛdbhagasindhvante pūrvapadasya ca</w:t>
      </w:r>
      <w:r>
        <w:t xml:space="preserve"> </w:t>
      </w:r>
      <w:r>
        <w:t xml:space="preserve">the vṛddhi of both members; but the</w:t>
      </w:r>
      <w:r>
        <w:t xml:space="preserve"> </w:t>
      </w:r>
      <w:r>
        <w:rPr>
          <w:iCs/>
          <w:i/>
        </w:rPr>
        <w:t xml:space="preserve">uttarapadavṛddhi</w:t>
      </w:r>
      <w:r>
        <w:t xml:space="preserve"> </w:t>
      </w:r>
      <w:r>
        <w:t xml:space="preserve">does not occur, because all rules are optional in Chandas (Kā. 7-3-19).</w:t>
      </w:r>
      <w:r>
        <w:t xml:space="preserve">”</w:t>
      </w:r>
    </w:p>
    <w:p>
      <w:pPr>
        <w:pStyle w:val="BodyText"/>
      </w:pPr>
      <w:r>
        <w:rPr>
          <w:bCs/>
          <w:b/>
        </w:rPr>
        <w:t xml:space="preserve">॥ प्रतिपदार्थ ॥ — Pratipadārtha (Rik 92.15)</w:t>
      </w:r>
      <w:r>
        <w:t xml:space="preserve"> </w:t>
      </w:r>
      <w:r>
        <w:rPr>
          <w:iCs/>
          <w:i/>
        </w:rPr>
        <w:t xml:space="preserve">(Kannada)</w:t>
      </w:r>
    </w:p>
    <w:p>
      <w:pPr>
        <w:pStyle w:val="BodyText"/>
      </w:pPr>
      <w:r>
        <w:rPr>
          <w:iCs/>
          <w:i/>
        </w:rPr>
        <w:t xml:space="preserve">vājinīvati</w:t>
      </w:r>
      <w:r>
        <w:t xml:space="preserve"> </w:t>
      </w:r>
      <w:r>
        <w:t xml:space="preserve">— O one united with food (in the form of oblations);</w:t>
      </w:r>
      <w:r>
        <w:t xml:space="preserve"> </w:t>
      </w:r>
      <w:r>
        <w:rPr>
          <w:iCs/>
          <w:i/>
        </w:rPr>
        <w:t xml:space="preserve">uṣaḥ</w:t>
      </w:r>
      <w:r>
        <w:t xml:space="preserve"> </w:t>
      </w:r>
      <w:r>
        <w:t xml:space="preserve">— O Uṣas deity;</w:t>
      </w:r>
      <w:r>
        <w:t xml:space="preserve"> </w:t>
      </w:r>
      <w:r>
        <w:rPr>
          <w:iCs/>
          <w:i/>
        </w:rPr>
        <w:t xml:space="preserve">aruṇān</w:t>
      </w:r>
      <w:r>
        <w:t xml:space="preserve"> </w:t>
      </w:r>
      <w:r>
        <w:t xml:space="preserve">— golden-red;</w:t>
      </w:r>
      <w:r>
        <w:t xml:space="preserve"> </w:t>
      </w:r>
      <w:r>
        <w:rPr>
          <w:iCs/>
          <w:i/>
        </w:rPr>
        <w:t xml:space="preserve">aśvān</w:t>
      </w:r>
      <w:r>
        <w:t xml:space="preserve"> </w:t>
      </w:r>
      <w:r>
        <w:t xml:space="preserve">— (in the place of horses) cows serving as draught animals;</w:t>
      </w:r>
      <w:r>
        <w:t xml:space="preserve"> </w:t>
      </w:r>
      <w:r>
        <w:rPr>
          <w:iCs/>
          <w:i/>
        </w:rPr>
        <w:t xml:space="preserve">adya</w:t>
      </w:r>
      <w:r>
        <w:t xml:space="preserve"> </w:t>
      </w:r>
      <w:r>
        <w:t xml:space="preserve">— at this time of sacrifice;</w:t>
      </w:r>
      <w:r>
        <w:t xml:space="preserve"> </w:t>
      </w:r>
      <w:r>
        <w:rPr>
          <w:iCs/>
          <w:i/>
        </w:rPr>
        <w:t xml:space="preserve">yukṣvā hi</w:t>
      </w:r>
      <w:r>
        <w:t xml:space="preserve"> </w:t>
      </w:r>
      <w:r>
        <w:t xml:space="preserve">— unhindered, yoke them (to the chariot);</w:t>
      </w:r>
      <w:r>
        <w:t xml:space="preserve"> </w:t>
      </w:r>
      <w:r>
        <w:rPr>
          <w:iCs/>
          <w:i/>
        </w:rPr>
        <w:t xml:space="preserve">atha</w:t>
      </w:r>
      <w:r>
        <w:t xml:space="preserve"> </w:t>
      </w:r>
      <w:r>
        <w:t xml:space="preserve">— thereafter;</w:t>
      </w:r>
      <w:r>
        <w:t xml:space="preserve"> </w:t>
      </w:r>
      <w:r>
        <w:rPr>
          <w:iCs/>
          <w:i/>
        </w:rPr>
        <w:t xml:space="preserve">viśvā saubhagāni</w:t>
      </w:r>
      <w:r>
        <w:t xml:space="preserve"> </w:t>
      </w:r>
      <w:r>
        <w:t xml:space="preserve">— all good fortunes;</w:t>
      </w:r>
      <w:r>
        <w:t xml:space="preserve"> </w:t>
      </w:r>
      <w:r>
        <w:rPr>
          <w:iCs/>
          <w:i/>
        </w:rPr>
        <w:t xml:space="preserve">naḥ</w:t>
      </w:r>
      <w:r>
        <w:t xml:space="preserve"> </w:t>
      </w:r>
      <w:r>
        <w:t xml:space="preserve">— to us;</w:t>
      </w:r>
      <w:r>
        <w:t xml:space="preserve"> </w:t>
      </w:r>
      <w:r>
        <w:rPr>
          <w:iCs/>
          <w:i/>
        </w:rPr>
        <w:t xml:space="preserve">ā vaha</w:t>
      </w:r>
      <w:r>
        <w:t xml:space="preserve"> </w:t>
      </w:r>
      <w:r>
        <w:t xml:space="preserve">— bring.</w:t>
      </w:r>
    </w:p>
    <w:p>
      <w:pPr>
        <w:pStyle w:val="BodyText"/>
      </w:pPr>
      <w:r>
        <w:rPr>
          <w:bCs/>
          <w:b/>
        </w:rPr>
        <w:t xml:space="preserve">॥ भावार्थः ॥ — Bhāvārtha of Rik 92.15</w:t>
      </w:r>
      <w:r>
        <w:t xml:space="preserve"> </w:t>
      </w:r>
      <w:r>
        <w:rPr>
          <w:iCs/>
          <w:i/>
        </w:rPr>
        <w:t xml:space="preserve">(Kannada)</w:t>
      </w:r>
    </w:p>
    <w:p>
      <w:pPr>
        <w:pStyle w:val="BodyText"/>
      </w:pPr>
      <w:r>
        <w:t xml:space="preserve">“</w:t>
      </w:r>
      <w:r>
        <w:t xml:space="preserve">O Uṣas deity, united with food in the form of oblations: at this time of sacrifice, yoke to your chariot, unhindered, your golden-red cows, which serve in the place of horses as draught animals. Thereafter, in that chariot, bring us all good fortunes.</w:t>
      </w:r>
      <w:r>
        <w:t xml:space="preserve">”</w:t>
      </w:r>
    </w:p>
    <w:p>
      <w:pPr>
        <w:pStyle w:val="BodyText"/>
      </w:pPr>
      <w:r>
        <w:rPr>
          <w:bCs/>
          <w:b/>
        </w:rPr>
        <w:t xml:space="preserve">English Translation</w:t>
      </w:r>
      <w:r>
        <w:t xml:space="preserve"> </w:t>
      </w:r>
      <w:r>
        <w:rPr>
          <w:iCs/>
          <w:i/>
        </w:rPr>
        <w:t xml:space="preserve">(printed in English in the source; Rik 92.15)</w:t>
      </w:r>
    </w:p>
    <w:p>
      <w:pPr>
        <w:pStyle w:val="BodyText"/>
      </w:pPr>
      <w:r>
        <w:t xml:space="preserve">“</w:t>
      </w:r>
      <w:r>
        <w:t xml:space="preserve">Possessor of food, Ushas, yoke today your reddish horses and bring to us all good things.</w:t>
      </w:r>
      <w:r>
        <w:t xml:space="preserve">”</w:t>
      </w:r>
      <w:r>
        <w:t xml:space="preserve"> </w:t>
      </w:r>
      <w:r>
        <w:t xml:space="preserve">— as printed.</w:t>
      </w:r>
    </w:p>
    <w:p>
      <w:pPr>
        <w:pStyle w:val="BodyText"/>
      </w:pPr>
      <w:r>
        <w:rPr>
          <w:bCs/>
          <w:b/>
        </w:rPr>
        <w:t xml:space="preserve">॥ विशेषविषयगळु ॥ — Special Topics (Rik 92.15)</w:t>
      </w:r>
      <w:r>
        <w:t xml:space="preserve"> </w:t>
      </w:r>
      <w:r>
        <w:rPr>
          <w:iCs/>
          <w:i/>
        </w:rPr>
        <w:t xml:space="preserve">(Kannada; begins at the foot of p. 459)</w:t>
      </w:r>
    </w:p>
    <w:p>
      <w:pPr>
        <w:pStyle w:val="BodyText"/>
      </w:pPr>
      <w:r>
        <w:rPr>
          <w:iCs/>
          <w:i/>
          <w:bCs/>
          <w:b/>
        </w:rPr>
        <w:t xml:space="preserve">aruṇān aśvān</w:t>
      </w:r>
      <w:r>
        <w:t xml:space="preserve"> </w:t>
      </w:r>
      <w:r>
        <w:t xml:space="preserve">— “</w:t>
      </w:r>
      <w:r>
        <w:rPr>
          <w:iCs/>
          <w:i/>
        </w:rPr>
        <w:t xml:space="preserve">aruṇā gāva uṣasām</w:t>
      </w:r>
      <w:r>
        <w:t xml:space="preserve"> </w:t>
      </w:r>
      <w:r>
        <w:t xml:space="preserve">— as is read among the names of the vehicles of the deities (Ni. 2-[?] [?]), the vehicles of Uṣas are the golden-red cows. These very ones, in the place of horses —</w:t>
      </w:r>
    </w:p>
    <w:p>
      <w:r>
        <w:pict>
          <v:rect style="width:0;height:1.5pt" o:hralign="center" o:hrstd="t" o:hr="t"/>
        </w:pict>
      </w:r>
    </w:p>
    <w:bookmarkEnd w:id="495"/>
    <w:bookmarkStart w:id="496" w:name="page-460-pdf-475"/>
    <w:p>
      <w:pPr>
        <w:pStyle w:val="Heading3"/>
      </w:pPr>
      <w:r>
        <w:t xml:space="preserve">Page 460 (PDF 475)</w:t>
      </w:r>
    </w:p>
    <w:p>
      <w:pPr>
        <w:pStyle w:val="FirstParagraph"/>
      </w:pPr>
      <w:r>
        <w:rPr>
          <w:iCs/>
          <w:i/>
        </w:rPr>
        <w:t xml:space="preserve">(Running head: left</w:t>
      </w:r>
      <w:r>
        <w:rPr>
          <w:iCs/>
          <w:i/>
        </w:rPr>
        <w:t xml:space="preserve"> </w:t>
      </w:r>
      <w:r>
        <w:rPr>
          <w:iCs/>
          <w:i/>
        </w:rPr>
        <w:t xml:space="preserve">“</w:t>
      </w:r>
      <w:r>
        <w:rPr>
          <w:iCs/>
          <w:i/>
        </w:rPr>
        <w:t xml:space="preserve">460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t xml:space="preserve">“</w:t>
      </w:r>
      <w:r>
        <w:t xml:space="preserve">— are yoked to the chariot of the Uṣas. For these vehicles, in some places the word</w:t>
      </w:r>
      <w:r>
        <w:t xml:space="preserve"> </w:t>
      </w:r>
      <w:r>
        <w:rPr>
          <w:iCs/>
          <w:i/>
        </w:rPr>
        <w:t xml:space="preserve">gāvaḥ</w:t>
      </w:r>
      <w:r>
        <w:t xml:space="preserve"> </w:t>
      </w:r>
      <w:r>
        <w:t xml:space="preserve">(cows) and in some places</w:t>
      </w:r>
      <w:r>
        <w:t xml:space="preserve"> </w:t>
      </w:r>
      <w:r>
        <w:rPr>
          <w:iCs/>
          <w:i/>
        </w:rPr>
        <w:t xml:space="preserve">aśvāḥ</w:t>
      </w:r>
      <w:r>
        <w:t xml:space="preserve"> </w:t>
      </w:r>
      <w:r>
        <w:t xml:space="preserve">(horses) are used. In some Ṛks they are also called</w:t>
      </w:r>
      <w:r>
        <w:t xml:space="preserve"> </w:t>
      </w:r>
      <w:r>
        <w:rPr>
          <w:iCs/>
          <w:i/>
        </w:rPr>
        <w:t xml:space="preserve">āpasvaḥ</w:t>
      </w:r>
      <w:r>
        <w:t xml:space="preserve"> </w:t>
      </w:r>
      <w:r>
        <w:t xml:space="preserve">[</w:t>
      </w:r>
      <w:r>
        <w:t xml:space="preserve">‘</w:t>
      </w:r>
      <w:r>
        <w:t xml:space="preserve">active</w:t>
      </w:r>
      <w:r>
        <w:t xml:space="preserve">’</w:t>
      </w:r>
      <w:r>
        <w:t xml:space="preserve">]. For example —</w:t>
      </w:r>
      <w:r>
        <w:t xml:space="preserve">”</w:t>
      </w:r>
    </w:p>
    <w:p>
      <w:pPr>
        <w:pStyle w:val="BlockText"/>
      </w:pPr>
      <w:r>
        <w:t xml:space="preserve">वहन्त्वरुणास्व उप त्वा सोमिनो गृहम् ।</w:t>
      </w:r>
    </w:p>
    <w:p>
      <w:pPr>
        <w:pStyle w:val="FirstParagraph"/>
      </w:pPr>
      <w:r>
        <w:rPr>
          <w:iCs/>
          <w:i/>
        </w:rPr>
        <w:t xml:space="preserve">vahantv aruṇāsva upa tvā sominaḥ gṛham |</w:t>
      </w:r>
      <w:r>
        <w:t xml:space="preserve"> </w:t>
      </w:r>
      <w:r>
        <w:t xml:space="preserve">(Ṛ. Saṃ. 1-14-[?] [?]; the Saṃhitā text as read, partly garbled in the print [?])</w:t>
      </w:r>
    </w:p>
    <w:p>
      <w:pPr>
        <w:pStyle w:val="BlockText"/>
      </w:pPr>
      <w:r>
        <w:t xml:space="preserve">आ त्वा वहन्तु सुयमासो अश्वा हिरण्यवर्णां पृथुपाजसो ये ।</w:t>
      </w:r>
    </w:p>
    <w:p>
      <w:pPr>
        <w:pStyle w:val="FirstParagraph"/>
      </w:pPr>
      <w:r>
        <w:rPr>
          <w:iCs/>
          <w:i/>
        </w:rPr>
        <w:t xml:space="preserve">ā tvā vahantu suyamāso aśvā hiraṇyavarṇāṃ pṛthupājaso ye |</w:t>
      </w:r>
      <w:r>
        <w:t xml:space="preserve"> </w:t>
      </w:r>
      <w:r>
        <w:t xml:space="preserve">(Ṛ. Saṃ. 3-61-2 [?])</w:t>
      </w:r>
    </w:p>
    <w:p>
      <w:pPr>
        <w:pStyle w:val="BlockText"/>
      </w:pPr>
      <w:r>
        <w:t xml:space="preserve">प्रति द्युतानामरुषासो अश्वाश्चित्रा अदृश्रन्नुषसं वहन्तः ।</w:t>
      </w:r>
    </w:p>
    <w:p>
      <w:pPr>
        <w:pStyle w:val="FirstParagraph"/>
      </w:pPr>
      <w:r>
        <w:rPr>
          <w:iCs/>
          <w:i/>
        </w:rPr>
        <w:t xml:space="preserve">prati dyutānām aruṣāso aśvāś citrā adṛśran uṣasaṃ vahantaḥ |</w:t>
      </w:r>
      <w:r>
        <w:t xml:space="preserve"> </w:t>
      </w:r>
      <w:r>
        <w:t xml:space="preserve">(Ṛ. Saṃ. 7-75-6 [?])</w:t>
      </w:r>
    </w:p>
    <w:p>
      <w:pPr>
        <w:pStyle w:val="BlockText"/>
      </w:pPr>
      <w:r>
        <w:t xml:space="preserve">आवेयमश्वैद्युवतिः पुरस्ताद्युङ्क्ते गवामरुणानामनीकम् ।</w:t>
      </w:r>
    </w:p>
    <w:p>
      <w:pPr>
        <w:pStyle w:val="FirstParagraph"/>
      </w:pPr>
      <w:r>
        <w:rPr>
          <w:iCs/>
          <w:i/>
        </w:rPr>
        <w:t xml:space="preserve">āveyam aśvaid yuvatiḥ purastād yuṅkte gavām aruṇānām anīkam |</w:t>
      </w:r>
      <w:r>
        <w:t xml:space="preserve"> </w:t>
      </w:r>
      <w:r>
        <w:t xml:space="preserve">(Ṛ. Saṃ. 1-124-11 [?])</w:t>
      </w:r>
    </w:p>
    <w:p>
      <w:pPr>
        <w:pStyle w:val="BodyText"/>
      </w:pPr>
      <w:r>
        <w:rPr>
          <w:iCs/>
          <w:i/>
        </w:rPr>
        <w:t xml:space="preserve">Gloss, mine and tentative (for the four):</w:t>
      </w:r>
      <w:r>
        <w:t xml:space="preserve"> </w:t>
      </w:r>
      <w:r>
        <w:t xml:space="preserve">“</w:t>
      </w:r>
      <w:r>
        <w:t xml:space="preserve">May the ruddy [steeds] carry you to the house of the Soma-bearer. — May the well-tamed horses of broad strength carry you, golden-coloured. — The ruddy, wonderful horses, bearing Uṣas, were seen opposite the shining ones. — This young woman has come from the east; she yokes the host of ruddy cows.</w:t>
      </w:r>
      <w:r>
        <w:t xml:space="preserve">”</w:t>
      </w:r>
    </w:p>
    <w:p>
      <w:pPr>
        <w:pStyle w:val="BodyText"/>
      </w:pPr>
      <w:r>
        <w:t xml:space="preserve">“</w:t>
      </w:r>
      <w:r>
        <w:t xml:space="preserve">— in many contexts the vehicles of Uṣas are described.</w:t>
      </w:r>
      <w:r>
        <w:t xml:space="preserve">”</w:t>
      </w:r>
    </w:p>
    <w:p>
      <w:pPr>
        <w:pStyle w:val="BodyText"/>
      </w:pPr>
      <w:r>
        <w:rPr>
          <w:iCs/>
          <w:i/>
          <w:bCs/>
          <w:b/>
        </w:rPr>
        <w:t xml:space="preserve">viśvā saubhagāni</w:t>
      </w:r>
      <w:r>
        <w:t xml:space="preserve"> </w:t>
      </w:r>
      <w:r>
        <w:t xml:space="preserve">—</w:t>
      </w:r>
      <w:r>
        <w:t xml:space="preserve"> </w:t>
      </w:r>
      <w:r>
        <w:t xml:space="preserve">“</w:t>
      </w:r>
      <w:r>
        <w:rPr>
          <w:iCs/>
          <w:i/>
        </w:rPr>
        <w:t xml:space="preserve">bhaga</w:t>
      </w:r>
      <w:r>
        <w:t xml:space="preserve"> </w:t>
      </w:r>
      <w:r>
        <w:t xml:space="preserve">is a name for wealth.</w:t>
      </w:r>
      <w:r>
        <w:t xml:space="preserve"> </w:t>
      </w:r>
      <w:r>
        <w:rPr>
          <w:iCs/>
          <w:i/>
        </w:rPr>
        <w:t xml:space="preserve">śobhanāni dhanāni subhagāni</w:t>
      </w:r>
      <w:r>
        <w:t xml:space="preserve">;</w:t>
      </w:r>
      <w:r>
        <w:t xml:space="preserve"> </w:t>
      </w:r>
      <w:r>
        <w:rPr>
          <w:iCs/>
          <w:i/>
        </w:rPr>
        <w:t xml:space="preserve">subhagāny eva saubhagāni</w:t>
      </w:r>
      <w:r>
        <w:t xml:space="preserve">:</w:t>
      </w:r>
      <w:r>
        <w:t xml:space="preserve"> </w:t>
      </w:r>
      <w:r>
        <w:t xml:space="preserve">‘</w:t>
      </w:r>
      <w:r>
        <w:t xml:space="preserve">excellent riches</w:t>
      </w:r>
      <w:r>
        <w:t xml:space="preserve">’</w:t>
      </w:r>
      <w:r>
        <w:t xml:space="preserve">.</w:t>
      </w:r>
      <w:r>
        <w:t xml:space="preserve"> </w:t>
      </w:r>
      <w:r>
        <w:rPr>
          <w:iCs/>
          <w:i/>
        </w:rPr>
        <w:t xml:space="preserve">bhaga</w:t>
      </w:r>
      <w:r>
        <w:t xml:space="preserve"> </w:t>
      </w:r>
      <w:r>
        <w:t xml:space="preserve">is read among the names of wealth. The sense is</w:t>
      </w:r>
      <w:r>
        <w:t xml:space="preserve"> </w:t>
      </w:r>
      <w:r>
        <w:t xml:space="preserve">‘</w:t>
      </w:r>
      <w:r>
        <w:t xml:space="preserve">excellent wealth</w:t>
      </w:r>
      <w:r>
        <w:t xml:space="preserve">’</w:t>
      </w:r>
      <w:r>
        <w:t xml:space="preserve">. The prayer,</w:t>
      </w:r>
      <w:r>
        <w:t xml:space="preserve"> </w:t>
      </w:r>
      <w:r>
        <w:t xml:space="preserve">‘</w:t>
      </w:r>
      <w:r>
        <w:t xml:space="preserve">bring us all excellent wealth in the form of sons, grandsons and the like</w:t>
      </w:r>
      <w:r>
        <w:t xml:space="preserve">’</w:t>
      </w:r>
      <w:r>
        <w:t xml:space="preserve">, in Ṛks 1-30-22 [?]; 1-48-1 [?]; 8-[?]-3 [?]; 4-30-2 [?] and many other places, is made, addressing the Uṣas, in order to ask for long life, prosperity, and the wealth of sons and grandsons.</w:t>
      </w:r>
      <w:r>
        <w:t xml:space="preserve">”</w:t>
      </w:r>
    </w:p>
    <w:p>
      <w:pPr>
        <w:pStyle w:val="BodyText"/>
      </w:pPr>
      <w:r>
        <w:rPr>
          <w:bCs/>
          <w:b/>
        </w:rPr>
        <w:t xml:space="preserve">॥ व्याकरणप्रक्रिया ॥ — Vyākaraṇa-prakriyā (Rik 92.15)</w:t>
      </w:r>
      <w:r>
        <w:t xml:space="preserve"> </w:t>
      </w:r>
      <w:r>
        <w:rPr>
          <w:iCs/>
          <w:i/>
        </w:rPr>
        <w:t xml:space="preserve">(Kannada; grammar page, noted briefly)</w:t>
      </w:r>
    </w:p>
    <w:p>
      <w:pPr>
        <w:pStyle w:val="BodyText"/>
      </w:pPr>
      <w:r>
        <w:rPr>
          <w:iCs/>
          <w:i/>
        </w:rPr>
        <w:t xml:space="preserve">yukṣvā</w:t>
      </w:r>
      <w:r>
        <w:t xml:space="preserve"> </w:t>
      </w:r>
      <w:r>
        <w:t xml:space="preserve">— root</w:t>
      </w:r>
      <w:r>
        <w:t xml:space="preserve"> </w:t>
      </w:r>
      <w:r>
        <w:rPr>
          <w:iCs/>
          <w:i/>
        </w:rPr>
        <w:t xml:space="preserve">yujir yoge</w:t>
      </w:r>
      <w:r>
        <w:t xml:space="preserve">;</w:t>
      </w:r>
      <w:r>
        <w:t xml:space="preserve"> </w:t>
      </w:r>
      <w:r>
        <w:rPr>
          <w:iCs/>
          <w:i/>
        </w:rPr>
        <w:t xml:space="preserve">loṭ</w:t>
      </w:r>
      <w:r>
        <w:t xml:space="preserve">, second person singular,</w:t>
      </w:r>
      <w:r>
        <w:t xml:space="preserve"> </w:t>
      </w:r>
      <w:r>
        <w:rPr>
          <w:iCs/>
          <w:i/>
        </w:rPr>
        <w:t xml:space="preserve">thās</w:t>
      </w:r>
      <w:r>
        <w:t xml:space="preserve">; by</w:t>
      </w:r>
      <w:r>
        <w:t xml:space="preserve"> </w:t>
      </w:r>
      <w:r>
        <w:rPr>
          <w:iCs/>
          <w:i/>
        </w:rPr>
        <w:t xml:space="preserve">thāsaḥ se</w:t>
      </w:r>
      <w:r>
        <w:t xml:space="preserve"> </w:t>
      </w:r>
      <w:r>
        <w:t xml:space="preserve">(Pā. 3-4-80 [?]) the replacement</w:t>
      </w:r>
      <w:r>
        <w:t xml:space="preserve"> </w:t>
      </w:r>
      <w:r>
        <w:rPr>
          <w:iCs/>
          <w:i/>
        </w:rPr>
        <w:t xml:space="preserve">se</w:t>
      </w:r>
      <w:r>
        <w:t xml:space="preserve">; by</w:t>
      </w:r>
      <w:r>
        <w:t xml:space="preserve"> </w:t>
      </w:r>
      <w:r>
        <w:rPr>
          <w:iCs/>
          <w:i/>
        </w:rPr>
        <w:t xml:space="preserve">savābhyāṃ vāmau</w:t>
      </w:r>
      <w:r>
        <w:t xml:space="preserve"> </w:t>
      </w:r>
      <w:r>
        <w:t xml:space="preserve">(Pā. 3-4-91 [?])</w:t>
      </w:r>
      <w:r>
        <w:t xml:space="preserve"> </w:t>
      </w:r>
      <w:r>
        <w:rPr>
          <w:iCs/>
          <w:i/>
        </w:rPr>
        <w:t xml:space="preserve">va</w:t>
      </w:r>
      <w:r>
        <w:t xml:space="preserve"> </w:t>
      </w:r>
      <w:r>
        <w:t xml:space="preserve">for the</w:t>
      </w:r>
      <w:r>
        <w:t xml:space="preserve"> </w:t>
      </w:r>
      <w:r>
        <w:rPr>
          <w:iCs/>
          <w:i/>
        </w:rPr>
        <w:t xml:space="preserve">e</w:t>
      </w:r>
      <w:r>
        <w:t xml:space="preserve">; by</w:t>
      </w:r>
      <w:r>
        <w:t xml:space="preserve"> </w:t>
      </w:r>
      <w:r>
        <w:rPr>
          <w:iCs/>
          <w:i/>
        </w:rPr>
        <w:t xml:space="preserve">coḥ kuḥ</w:t>
      </w:r>
      <w:r>
        <w:t xml:space="preserve"> </w:t>
      </w:r>
      <w:r>
        <w:t xml:space="preserve">(Pā. 8-2-30 [?])</w:t>
      </w:r>
      <w:r>
        <w:t xml:space="preserve"> </w:t>
      </w:r>
      <w:r>
        <w:rPr>
          <w:iCs/>
          <w:i/>
        </w:rPr>
        <w:t xml:space="preserve">ku</w:t>
      </w:r>
      <w:r>
        <w:t xml:space="preserve"> </w:t>
      </w:r>
      <w:r>
        <w:t xml:space="preserve">for the</w:t>
      </w:r>
      <w:r>
        <w:t xml:space="preserve"> </w:t>
      </w:r>
      <w:r>
        <w:rPr>
          <w:iCs/>
          <w:i/>
        </w:rPr>
        <w:t xml:space="preserve">j</w:t>
      </w:r>
      <w:r>
        <w:t xml:space="preserve">; by</w:t>
      </w:r>
      <w:r>
        <w:t xml:space="preserve"> </w:t>
      </w:r>
      <w:r>
        <w:rPr>
          <w:iCs/>
          <w:i/>
        </w:rPr>
        <w:t xml:space="preserve">khari ca</w:t>
      </w:r>
      <w:r>
        <w:t xml:space="preserve"> </w:t>
      </w:r>
      <w:r>
        <w:t xml:space="preserve">(Pā. 8-4-55 [?]) the change to</w:t>
      </w:r>
      <w:r>
        <w:t xml:space="preserve"> </w:t>
      </w:r>
      <w:r>
        <w:rPr>
          <w:iCs/>
          <w:i/>
        </w:rPr>
        <w:t xml:space="preserve">k</w:t>
      </w:r>
      <w:r>
        <w:t xml:space="preserve">; by</w:t>
      </w:r>
      <w:r>
        <w:t xml:space="preserve"> </w:t>
      </w:r>
      <w:r>
        <w:rPr>
          <w:iCs/>
          <w:i/>
        </w:rPr>
        <w:t xml:space="preserve">ādeśapratyayayoḥ</w:t>
      </w:r>
      <w:r>
        <w:t xml:space="preserve"> </w:t>
      </w:r>
      <w:r>
        <w:t xml:space="preserve">(Pā. 8-3-59 [?]) the</w:t>
      </w:r>
      <w:r>
        <w:t xml:space="preserve"> </w:t>
      </w:r>
      <w:r>
        <w:rPr>
          <w:iCs/>
          <w:i/>
        </w:rPr>
        <w:t xml:space="preserve">ṣatva</w:t>
      </w:r>
      <w:r>
        <w:t xml:space="preserve"> </w:t>
      </w:r>
      <w:r>
        <w:t xml:space="preserve">of the</w:t>
      </w:r>
      <w:r>
        <w:t xml:space="preserve"> </w:t>
      </w:r>
      <w:r>
        <w:rPr>
          <w:iCs/>
          <w:i/>
        </w:rPr>
        <w:t xml:space="preserve">s</w:t>
      </w:r>
      <w:r>
        <w:t xml:space="preserve">:</w:t>
      </w:r>
      <w:r>
        <w:t xml:space="preserve"> </w:t>
      </w:r>
      <w:r>
        <w:rPr>
          <w:iCs/>
          <w:i/>
        </w:rPr>
        <w:t xml:space="preserve">yukṣva</w:t>
      </w:r>
      <w:r>
        <w:t xml:space="preserve">; since it stands at the head of the pāda, no</w:t>
      </w:r>
      <w:r>
        <w:t xml:space="preserve"> </w:t>
      </w:r>
      <w:r>
        <w:rPr>
          <w:iCs/>
          <w:i/>
        </w:rPr>
        <w:t xml:space="preserve">nighāta</w:t>
      </w:r>
      <w:r>
        <w:t xml:space="preserve">; by the suffix accent the final-acute. [The lengthening in the Saṃhitā is noted separately.]</w:t>
      </w:r>
      <w:r>
        <w:t xml:space="preserve"> </w:t>
      </w:r>
      <w:r>
        <w:rPr>
          <w:iCs/>
          <w:i/>
        </w:rPr>
        <w:t xml:space="preserve">aśvān</w:t>
      </w:r>
      <w:r>
        <w:t xml:space="preserve"> </w:t>
      </w:r>
      <w:r>
        <w:t xml:space="preserve">— by</w:t>
      </w:r>
      <w:r>
        <w:t xml:space="preserve"> </w:t>
      </w:r>
      <w:r>
        <w:rPr>
          <w:iCs/>
          <w:i/>
        </w:rPr>
        <w:t xml:space="preserve">dīrghād aṭi samānapāde</w:t>
      </w:r>
      <w:r>
        <w:t xml:space="preserve"> </w:t>
      </w:r>
      <w:r>
        <w:t xml:space="preserve">(Pā. 8-3-9 [?]) the</w:t>
      </w:r>
      <w:r>
        <w:t xml:space="preserve"> </w:t>
      </w:r>
      <w:r>
        <w:rPr>
          <w:iCs/>
          <w:i/>
        </w:rPr>
        <w:t xml:space="preserve">n</w:t>
      </w:r>
      <w:r>
        <w:t xml:space="preserve"> </w:t>
      </w:r>
      <w:r>
        <w:t xml:space="preserve">becomes</w:t>
      </w:r>
      <w:r>
        <w:t xml:space="preserve"> </w:t>
      </w:r>
      <w:r>
        <w:rPr>
          <w:iCs/>
          <w:i/>
        </w:rPr>
        <w:t xml:space="preserve">ru</w:t>
      </w:r>
      <w:r>
        <w:t xml:space="preserve">; by</w:t>
      </w:r>
      <w:r>
        <w:t xml:space="preserve"> </w:t>
      </w:r>
      <w:r>
        <w:rPr>
          <w:iCs/>
          <w:i/>
        </w:rPr>
        <w:t xml:space="preserve">āto ’ṭi nityam</w:t>
      </w:r>
      <w:r>
        <w:t xml:space="preserve"> </w:t>
      </w:r>
      <w:r>
        <w:t xml:space="preserve">(Pā. 8-3-3 [?]) the</w:t>
      </w:r>
      <w:r>
        <w:t xml:space="preserve"> </w:t>
      </w:r>
      <w:r>
        <w:rPr>
          <w:iCs/>
          <w:i/>
        </w:rPr>
        <w:t xml:space="preserve">ā</w:t>
      </w:r>
      <w:r>
        <w:t xml:space="preserve"> </w:t>
      </w:r>
      <w:r>
        <w:t xml:space="preserve">is nasalized; likewise in</w:t>
      </w:r>
      <w:r>
        <w:t xml:space="preserve"> </w:t>
      </w:r>
      <w:r>
        <w:rPr>
          <w:iCs/>
          <w:i/>
        </w:rPr>
        <w:t xml:space="preserve">aruṇān</w:t>
      </w:r>
      <w:r>
        <w:t xml:space="preserve">, since</w:t>
      </w:r>
      <w:r>
        <w:t xml:space="preserve"> </w:t>
      </w:r>
      <w:r>
        <w:rPr>
          <w:iCs/>
          <w:i/>
        </w:rPr>
        <w:t xml:space="preserve">aṭ</w:t>
      </w:r>
      <w:r>
        <w:t xml:space="preserve"> </w:t>
      </w:r>
      <w:r>
        <w:t xml:space="preserve">follows, by</w:t>
      </w:r>
      <w:r>
        <w:t xml:space="preserve"> </w:t>
      </w:r>
      <w:r>
        <w:rPr>
          <w:iCs/>
          <w:i/>
        </w:rPr>
        <w:t xml:space="preserve">ru</w:t>
      </w:r>
      <w:r>
        <w:t xml:space="preserve"> </w:t>
      </w:r>
      <w:r>
        <w:t xml:space="preserve">and nasalization.</w:t>
      </w:r>
      <w:r>
        <w:t xml:space="preserve"> </w:t>
      </w:r>
      <w:r>
        <w:rPr>
          <w:iCs/>
          <w:i/>
        </w:rPr>
        <w:t xml:space="preserve">saubhagāni</w:t>
      </w:r>
      <w:r>
        <w:t xml:space="preserve"> </w:t>
      </w:r>
      <w:r>
        <w:t xml:space="preserve">—</w:t>
      </w:r>
      <w:r>
        <w:t xml:space="preserve"> </w:t>
      </w:r>
      <w:r>
        <w:rPr>
          <w:iCs/>
          <w:i/>
        </w:rPr>
        <w:t xml:space="preserve">subhagān mantre</w:t>
      </w:r>
      <w:r>
        <w:t xml:space="preserve"> </w:t>
      </w:r>
      <w:r>
        <w:t xml:space="preserve">[as the gaṇa-reading], since it is read in the</w:t>
      </w:r>
      <w:r>
        <w:t xml:space="preserve"> </w:t>
      </w:r>
      <w:r>
        <w:rPr>
          <w:iCs/>
          <w:i/>
        </w:rPr>
        <w:t xml:space="preserve">udgātrādi</w:t>
      </w:r>
      <w:r>
        <w:t xml:space="preserve"> </w:t>
      </w:r>
      <w:r>
        <w:t xml:space="preserve">list, the suffix</w:t>
      </w:r>
      <w:r>
        <w:t xml:space="preserve"> </w:t>
      </w:r>
      <w:r>
        <w:rPr>
          <w:iCs/>
          <w:i/>
        </w:rPr>
        <w:t xml:space="preserve">añ</w:t>
      </w:r>
      <w:r>
        <w:t xml:space="preserve"> </w:t>
      </w:r>
      <w:r>
        <w:t xml:space="preserve">in the sense of state and action, by</w:t>
      </w:r>
      <w:r>
        <w:t xml:space="preserve"> </w:t>
      </w:r>
      <w:r>
        <w:rPr>
          <w:iCs/>
          <w:i/>
        </w:rPr>
        <w:t xml:space="preserve">prāṇabhṛjjātivayovacanodgātrādibhyo ’ñ</w:t>
      </w:r>
      <w:r>
        <w:t xml:space="preserve"> </w:t>
      </w:r>
      <w:r>
        <w:t xml:space="preserve">(Pā. 5-1-129 [?]); by</w:t>
      </w:r>
      <w:r>
        <w:t xml:space="preserve"> </w:t>
      </w:r>
      <w:r>
        <w:rPr>
          <w:iCs/>
          <w:i/>
        </w:rPr>
        <w:t xml:space="preserve">hṛdbhagasindhvante pūrvapadasya ca</w:t>
      </w:r>
      <w:r>
        <w:t xml:space="preserve"> </w:t>
      </w:r>
      <w:r>
        <w:t xml:space="preserve">(Pā. 7-3-19 [?]) the vṛddhi of the first member and of the second as well —</w:t>
      </w:r>
    </w:p>
    <w:p>
      <w:r>
        <w:pict>
          <v:rect style="width:0;height:1.5pt" o:hralign="center" o:hrstd="t" o:hr="t"/>
        </w:pict>
      </w:r>
    </w:p>
    <w:bookmarkEnd w:id="496"/>
    <w:bookmarkStart w:id="497" w:name="page-461-pdf-476"/>
    <w:p>
      <w:pPr>
        <w:pStyle w:val="Heading3"/>
      </w:pPr>
      <w:r>
        <w:t xml:space="preserve">Page 461 (PDF 476)</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461.)</w:t>
      </w:r>
    </w:p>
    <w:p>
      <w:pPr>
        <w:pStyle w:val="BodyText"/>
      </w:pPr>
      <w:r>
        <w:rPr>
          <w:iCs/>
          <w:i/>
        </w:rPr>
        <w:t xml:space="preserve">Vyākaraṇa-prakriyā of Rik 92.15, concluded (grammar page, noted briefly):</w:t>
      </w:r>
    </w:p>
    <w:p>
      <w:pPr>
        <w:pStyle w:val="BodyText"/>
      </w:pPr>
      <w:r>
        <w:t xml:space="preserve">[</w:t>
      </w:r>
      <w:r>
        <w:rPr>
          <w:iCs/>
          <w:i/>
        </w:rPr>
        <w:t xml:space="preserve">saubhagāni</w:t>
      </w:r>
      <w:r>
        <w:t xml:space="preserve">, continued —]</w:t>
      </w:r>
      <w:r>
        <w:t xml:space="preserve"> </w:t>
      </w:r>
      <w:r>
        <w:t xml:space="preserve">“</w:t>
      </w:r>
      <w:r>
        <w:t xml:space="preserve">…since both are</w:t>
      </w:r>
      <w:r>
        <w:t xml:space="preserve"> </w:t>
      </w:r>
      <w:r>
        <w:rPr>
          <w:iCs/>
          <w:i/>
        </w:rPr>
        <w:t xml:space="preserve">uttarapada</w:t>
      </w:r>
      <w:r>
        <w:t xml:space="preserve"> </w:t>
      </w:r>
      <w:r>
        <w:t xml:space="preserve">[</w:t>
      </w:r>
      <w:r>
        <w:rPr>
          <w:iCs/>
          <w:i/>
        </w:rPr>
        <w:t xml:space="preserve">bhaga</w:t>
      </w:r>
      <w:r>
        <w:t xml:space="preserve">-ending words], the vṛddhi of both members would be obtained, but by the statement</w:t>
      </w:r>
      <w:r>
        <w:t xml:space="preserve"> </w:t>
      </w:r>
      <w:r>
        <w:rPr>
          <w:iCs/>
          <w:i/>
        </w:rPr>
        <w:t xml:space="preserve">sarve vidhayaś chandasi vikalpyante</w:t>
      </w:r>
      <w:r>
        <w:t xml:space="preserve"> </w:t>
      </w:r>
      <w:r>
        <w:t xml:space="preserve">(Kā. 7-3-19 [?]) —</w:t>
      </w:r>
      <w:r>
        <w:t xml:space="preserve"> </w:t>
      </w:r>
      <w:r>
        <w:t xml:space="preserve">‘</w:t>
      </w:r>
      <w:r>
        <w:t xml:space="preserve">all rules are optional in Chandas</w:t>
      </w:r>
      <w:r>
        <w:t xml:space="preserve">’</w:t>
      </w:r>
      <w:r>
        <w:t xml:space="preserve"> </w:t>
      </w:r>
      <w:r>
        <w:t xml:space="preserve">— the vṛddhi of the final member does not occur.</w:t>
      </w:r>
      <w:r>
        <w:t xml:space="preserve">”</w:t>
      </w:r>
      <w:r>
        <w:t xml:space="preserve"> </w:t>
      </w:r>
      <w:r>
        <w:rPr>
          <w:iCs/>
          <w:i/>
        </w:rPr>
        <w:t xml:space="preserve">vaha</w:t>
      </w:r>
      <w:r>
        <w:t xml:space="preserve"> </w:t>
      </w:r>
      <w:r>
        <w:t xml:space="preserve">— root</w:t>
      </w:r>
      <w:r>
        <w:t xml:space="preserve"> </w:t>
      </w:r>
      <w:r>
        <w:rPr>
          <w:iCs/>
          <w:i/>
        </w:rPr>
        <w:t xml:space="preserve">vaha prāpaṇe</w:t>
      </w:r>
      <w:r>
        <w:t xml:space="preserve">;</w:t>
      </w:r>
      <w:r>
        <w:t xml:space="preserve"> </w:t>
      </w:r>
      <w:r>
        <w:rPr>
          <w:iCs/>
          <w:i/>
        </w:rPr>
        <w:t xml:space="preserve">loṭ</w:t>
      </w:r>
      <w:r>
        <w:t xml:space="preserve">, second person singular; the</w:t>
      </w:r>
      <w:r>
        <w:t xml:space="preserve"> </w:t>
      </w:r>
      <w:r>
        <w:rPr>
          <w:iCs/>
          <w:i/>
        </w:rPr>
        <w:t xml:space="preserve">tiṅ</w:t>
      </w:r>
      <w:r>
        <w:t xml:space="preserve">-</w:t>
      </w:r>
      <w:r>
        <w:rPr>
          <w:iCs/>
          <w:i/>
        </w:rPr>
        <w:t xml:space="preserve">nighāta</w:t>
      </w:r>
      <w:r>
        <w:t xml:space="preserve">. ‖ 15 ‖</w:t>
      </w:r>
    </w:p>
    <w:p>
      <w:pPr>
        <w:pStyle w:val="BodyText"/>
      </w:pPr>
      <w:r>
        <w:rPr>
          <w:bCs/>
          <w:b/>
        </w:rPr>
        <w:t xml:space="preserve">॥ संहितापाठः ॥ — Saṃhitā-pāṭha (Rik 92.16)</w:t>
      </w:r>
      <w:r>
        <w:t xml:space="preserve"> </w:t>
      </w:r>
      <w:r>
        <w:rPr>
          <w:iCs/>
          <w:i/>
        </w:rPr>
        <w:t xml:space="preserve">(Uṣṇih; the first of the three Ṛks addressed to the Aśvins)</w:t>
      </w:r>
    </w:p>
    <w:p>
      <w:pPr>
        <w:pStyle w:val="BlockText"/>
      </w:pPr>
      <w:r>
        <w:t xml:space="preserve">अश्विना वर्तिरस्मदा गोमद्दस्रा हिरण्यवत् ।</w:t>
      </w:r>
      <w:r>
        <w:t xml:space="preserve"> </w:t>
      </w:r>
      <w:r>
        <w:t xml:space="preserve">अर्वाग्रथं समनसा नि यच्छतम् ॥ १६ ॥</w:t>
      </w:r>
    </w:p>
    <w:p>
      <w:pPr>
        <w:pStyle w:val="FirstParagraph"/>
      </w:pPr>
      <w:r>
        <w:rPr>
          <w:iCs/>
          <w:i/>
        </w:rPr>
        <w:t xml:space="preserve">aśvinā vartir asmad ā gomad dasrā hiraṇyavat | arvāg rathaṃ samanasā ni yacchatam ‖ 16 ‖</w:t>
      </w:r>
    </w:p>
    <w:p>
      <w:pPr>
        <w:pStyle w:val="BodyText"/>
      </w:pPr>
      <w:r>
        <w:rPr>
          <w:bCs/>
          <w:b/>
        </w:rPr>
        <w:t xml:space="preserve">॥ पदपाठः ॥ — Pada-pāṭha (Rik 92.16)</w:t>
      </w:r>
    </w:p>
    <w:p>
      <w:pPr>
        <w:pStyle w:val="BlockText"/>
      </w:pPr>
      <w:r>
        <w:t xml:space="preserve">अश्विना । वर्तिः । अस्मत् । आ । गोऽमत् । दस्रा । हिरण्यऽवत् ।</w:t>
      </w:r>
      <w:r>
        <w:t xml:space="preserve"> </w:t>
      </w:r>
      <w:r>
        <w:t xml:space="preserve">अर्वाक् । रथम् । सऽमनसा । नि । यच्छतम् ॥ १६ ॥</w:t>
      </w:r>
    </w:p>
    <w:p>
      <w:pPr>
        <w:pStyle w:val="FirstParagraph"/>
      </w:pPr>
      <w:r>
        <w:rPr>
          <w:iCs/>
          <w:i/>
        </w:rPr>
        <w:t xml:space="preserve">aśvinā | vartiḥ | asmat | ā | go-mat | dasrā | hiraṇya-vat | arvāk | ratham | sa-manasā | ni | yacchatam ‖ 16 ‖</w:t>
      </w:r>
    </w:p>
    <w:p>
      <w:pPr>
        <w:pStyle w:val="BodyText"/>
      </w:pPr>
      <w:r>
        <w:rPr>
          <w:bCs/>
          <w:b/>
        </w:rPr>
        <w:t xml:space="preserve">॥ सायणभाष्यम् ॥ — Sāyaṇa-bhāṣya (Rik 92.16)</w:t>
      </w:r>
    </w:p>
    <w:p>
      <w:pPr>
        <w:pStyle w:val="BlockText"/>
      </w:pPr>
      <w:r>
        <w:t xml:space="preserve">प्रातरनुवाकस्याश्विने क्रतावौष्णिहे छन्दस्यश्विना वर्तिरित्ययं तृचः । आश्विनशस्त्रे च । तथा च सूत्रितं । अश्विना वर्तिरस्मदाश्विनावेह गच्छतमिति तृचौ । आ. ४-१४ [?] । इति ॥</w:t>
      </w:r>
      <w:r>
        <w:t xml:space="preserve"> </w:t>
      </w:r>
      <w:r>
        <w:t xml:space="preserve">उषःसाहचर्याद्बुद्धिस्थावश्विनाविदमादिकेन तृचेन स्तूयेते [reading doubtful [?]] । हे अश्विनावश्ववन्तौ व्यापनशीलौ वा देवौ दस्रा दस्रौ शत्रूणामुपक्षपयितारौ अस्मदस्माकं वर्तिर्वर्तनहेतुभूतं गृहमा समन्ताद्गोमद्बहुभिर्गोभिर्युक्तं । हिरण्यवद्धितरमणीयधनयुक्तं च यथा भवति तथा समनसा समानमनस्कौ सन्तौ युवां युष्मदीयं रथमर्वागाभिमुख्येनास्मदीयं गृहमभिमुखं नि यच्छतं । आवर्तयतम् ॥</w:t>
      </w:r>
    </w:p>
    <w:p>
      <w:pPr>
        <w:pStyle w:val="FirstParagraph"/>
      </w:pPr>
      <w:r>
        <w:rPr>
          <w:iCs/>
          <w:i/>
        </w:rPr>
        <w:t xml:space="preserve">prātaranuvākasyāśvine kratāv auṣṇihe chandasy aśvinā vartir ity ayaṃ tṛcaḥ | āśvinaśastre ca | tathā ca sūtritaṃ | aśvinā vartir asmadāśvināveha gacchatam iti tṛcau | Ā. 4-14 [?] | iti ‖ uṣaḥsāhacaryād buddhisthāv aśvināv idamādikena tṛcena stūyete [?] | he aśvināv aśvavantau vyāpanaśīlau vā devau dasrā dasrau śatrūṇām upakṣapayitārau asmad asmākaṃ vartir vartanahetubhūtaṃ gṛham ā samantād gomad bahubhir gobhir yuktaṃ | hiraṇyavad dhitaramaṇīyadhanayuktaṃ ca yathā bhavati tathā samanasā samānamanaskau santau yuvāṃ yuṣmadīyaṃ ratham arvāg ābhimukhyenāsmadīyaṃ gṛham abhimukhaṃ ni yacchataṃ | āvartayatam ‖</w:t>
      </w:r>
    </w:p>
    <w:p>
      <w:pPr>
        <w:pStyle w:val="BodyText"/>
      </w:pPr>
      <w:r>
        <w:rPr>
          <w:iCs/>
          <w:i/>
        </w:rPr>
        <w:t xml:space="preserve">Translation:</w:t>
      </w:r>
      <w:r>
        <w:t xml:space="preserve"> </w:t>
      </w:r>
      <w:r>
        <w:t xml:space="preserve">“</w:t>
      </w:r>
      <w:r>
        <w:t xml:space="preserve">In the</w:t>
      </w:r>
      <w:r>
        <w:t xml:space="preserve"> </w:t>
      </w:r>
      <w:r>
        <w:rPr>
          <w:iCs/>
          <w:i/>
        </w:rPr>
        <w:t xml:space="preserve">prātaranuvāka</w:t>
      </w:r>
      <w:r>
        <w:t xml:space="preserve">, in the Aśvina</w:t>
      </w:r>
      <w:r>
        <w:t xml:space="preserve"> </w:t>
      </w:r>
      <w:r>
        <w:rPr>
          <w:iCs/>
          <w:i/>
        </w:rPr>
        <w:t xml:space="preserve">kratu</w:t>
      </w:r>
      <w:r>
        <w:t xml:space="preserve">, in the Uṣṇih metre, this triplet beginning</w:t>
      </w:r>
      <w:r>
        <w:t xml:space="preserve"> </w:t>
      </w:r>
      <w:r>
        <w:rPr>
          <w:iCs/>
          <w:i/>
        </w:rPr>
        <w:t xml:space="preserve">aśvinā vartiḥ</w:t>
      </w:r>
      <w:r>
        <w:t xml:space="preserve"> </w:t>
      </w:r>
      <w:r>
        <w:t xml:space="preserve">is applied; and in the</w:t>
      </w:r>
      <w:r>
        <w:t xml:space="preserve"> </w:t>
      </w:r>
      <w:r>
        <w:rPr>
          <w:iCs/>
          <w:i/>
        </w:rPr>
        <w:t xml:space="preserve">Āśvina-śastra</w:t>
      </w:r>
      <w:r>
        <w:t xml:space="preserve">. So it is prescribed:</w:t>
      </w:r>
      <w:r>
        <w:t xml:space="preserve"> </w:t>
      </w:r>
      <w:r>
        <w:t xml:space="preserve">‘</w:t>
      </w:r>
      <w:r>
        <w:rPr>
          <w:iCs/>
          <w:i/>
        </w:rPr>
        <w:t xml:space="preserve">aśvinā vartir asmad āśvināv eha gacchatam iti tṛcau</w:t>
      </w:r>
      <w:r>
        <w:t xml:space="preserve">’</w:t>
      </w:r>
      <w:r>
        <w:t xml:space="preserve"> </w:t>
      </w:r>
      <w:r>
        <w:t xml:space="preserve">(Ā. 4-14 [?]). — [Because of their association with the Uṣas, the two Aśvins, held in mind, are praised by this triplet beginning with</w:t>
      </w:r>
      <w:r>
        <w:t xml:space="preserve"> </w:t>
      </w:r>
      <w:r>
        <w:rPr>
          <w:iCs/>
          <w:i/>
        </w:rPr>
        <w:t xml:space="preserve">idam</w:t>
      </w:r>
      <w:r>
        <w:t xml:space="preserve"> </w:t>
      </w:r>
      <w:r>
        <w:t xml:space="preserve">(the reading of this clause is doubtful [?]).] O Aśvins, possessed of horses or of pervading nature, divine</w:t>
      </w:r>
      <w:r>
        <w:t xml:space="preserve"> </w:t>
      </w:r>
      <w:r>
        <w:rPr>
          <w:iCs/>
          <w:i/>
        </w:rPr>
        <w:t xml:space="preserve">dasrā</w:t>
      </w:r>
      <w:r>
        <w:t xml:space="preserve">, destroyers of foes,</w:t>
      </w:r>
      <w:r>
        <w:t xml:space="preserve"> </w:t>
      </w:r>
      <w:r>
        <w:rPr>
          <w:iCs/>
          <w:i/>
        </w:rPr>
        <w:t xml:space="preserve">ā</w:t>
      </w:r>
      <w:r>
        <w:t xml:space="preserve">, all around, in such a way that our</w:t>
      </w:r>
      <w:r>
        <w:t xml:space="preserve"> </w:t>
      </w:r>
      <w:r>
        <w:rPr>
          <w:iCs/>
          <w:i/>
        </w:rPr>
        <w:t xml:space="preserve">vartiḥ</w:t>
      </w:r>
      <w:r>
        <w:t xml:space="preserve"> </w:t>
      </w:r>
      <w:r>
        <w:t xml:space="preserve">— our house, the means of our dwelling — may become</w:t>
      </w:r>
      <w:r>
        <w:t xml:space="preserve"> </w:t>
      </w:r>
      <w:r>
        <w:rPr>
          <w:iCs/>
          <w:i/>
        </w:rPr>
        <w:t xml:space="preserve">gomat</w:t>
      </w:r>
      <w:r>
        <w:t xml:space="preserve">, abounding in many cows, and</w:t>
      </w:r>
      <w:r>
        <w:t xml:space="preserve"> </w:t>
      </w:r>
      <w:r>
        <w:rPr>
          <w:iCs/>
          <w:i/>
        </w:rPr>
        <w:t xml:space="preserve">hiraṇyavat</w:t>
      </w:r>
      <w:r>
        <w:t xml:space="preserve">, endowed with wealth that is good and delightful: so, being</w:t>
      </w:r>
      <w:r>
        <w:t xml:space="preserve"> </w:t>
      </w:r>
      <w:r>
        <w:rPr>
          <w:iCs/>
          <w:i/>
        </w:rPr>
        <w:t xml:space="preserve">samanasā</w:t>
      </w:r>
      <w:r>
        <w:t xml:space="preserve">, of one mind [that is, well-disposed], do you</w:t>
      </w:r>
      <w:r>
        <w:t xml:space="preserve"> </w:t>
      </w:r>
      <w:r>
        <w:rPr>
          <w:iCs/>
          <w:i/>
        </w:rPr>
        <w:t xml:space="preserve">ni yacchatam</w:t>
      </w:r>
      <w:r>
        <w:t xml:space="preserve"> </w:t>
      </w:r>
      <w:r>
        <w:t xml:space="preserve">— turn and drive — your chariot</w:t>
      </w:r>
      <w:r>
        <w:t xml:space="preserve"> </w:t>
      </w:r>
      <w:r>
        <w:rPr>
          <w:iCs/>
          <w:i/>
        </w:rPr>
        <w:t xml:space="preserve">arvāk</w:t>
      </w:r>
      <w:r>
        <w:t xml:space="preserve">, in the direction of, towards our house.</w:t>
      </w:r>
      <w:r>
        <w:t xml:space="preserve">”</w:t>
      </w:r>
    </w:p>
    <w:p>
      <w:pPr>
        <w:pStyle w:val="BodyText"/>
      </w:pPr>
      <w:r>
        <w:rPr>
          <w:bCs/>
          <w:b/>
        </w:rPr>
        <w:t xml:space="preserve">॥ प्रतिपदार्थ ॥ — Pratipadārtha (Rik 92.16)</w:t>
      </w:r>
      <w:r>
        <w:t xml:space="preserve"> </w:t>
      </w:r>
      <w:r>
        <w:rPr>
          <w:iCs/>
          <w:i/>
        </w:rPr>
        <w:t xml:space="preserve">(Kannada; begins at the foot of p. 461 and continues on p. 462)</w:t>
      </w:r>
    </w:p>
    <w:p>
      <w:pPr>
        <w:pStyle w:val="BodyText"/>
      </w:pPr>
      <w:r>
        <w:rPr>
          <w:iCs/>
          <w:i/>
        </w:rPr>
        <w:t xml:space="preserve">(see p. 462)</w:t>
      </w:r>
    </w:p>
    <w:p>
      <w:r>
        <w:pict>
          <v:rect style="width:0;height:1.5pt" o:hralign="center" o:hrstd="t" o:hr="t"/>
        </w:pict>
      </w:r>
    </w:p>
    <w:bookmarkEnd w:id="497"/>
    <w:bookmarkStart w:id="498" w:name="page-462-pdf-477"/>
    <w:p>
      <w:pPr>
        <w:pStyle w:val="Heading3"/>
      </w:pPr>
      <w:r>
        <w:t xml:space="preserve">Page 462 (PDF 477)</w:t>
      </w:r>
    </w:p>
    <w:p>
      <w:pPr>
        <w:pStyle w:val="FirstParagraph"/>
      </w:pPr>
      <w:r>
        <w:rPr>
          <w:iCs/>
          <w:i/>
        </w:rPr>
        <w:t xml:space="preserve">(Running head: left</w:t>
      </w:r>
      <w:r>
        <w:rPr>
          <w:iCs/>
          <w:i/>
        </w:rPr>
        <w:t xml:space="preserve"> </w:t>
      </w:r>
      <w:r>
        <w:rPr>
          <w:iCs/>
          <w:i/>
        </w:rPr>
        <w:t xml:space="preserve">“</w:t>
      </w:r>
      <w:r>
        <w:rPr>
          <w:iCs/>
          <w:i/>
        </w:rPr>
        <w:t xml:space="preserve">462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Grammar tail of the bhāṣya of Rik 92.16 (concluded from p. 461; noted briefly):</w:t>
      </w:r>
      <w:r>
        <w:t xml:space="preserve"> </w:t>
      </w:r>
      <w:r>
        <w:rPr>
          <w:iCs/>
          <w:i/>
        </w:rPr>
        <w:t xml:space="preserve">aśvinā</w:t>
      </w:r>
      <w:r>
        <w:t xml:space="preserve"> </w:t>
      </w:r>
      <w:r>
        <w:t xml:space="preserve">— the ending replaced by</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vartiḥ</w:t>
      </w:r>
      <w:r>
        <w:t xml:space="preserve"> </w:t>
      </w:r>
      <w:r>
        <w:t xml:space="preserve">—</w:t>
      </w:r>
      <w:r>
        <w:t xml:space="preserve"> </w:t>
      </w:r>
      <w:r>
        <w:t xml:space="preserve">“</w:t>
      </w:r>
      <w:r>
        <w:t xml:space="preserve">that in which one dwells (</w:t>
      </w:r>
      <w:r>
        <w:rPr>
          <w:iCs/>
          <w:i/>
        </w:rPr>
        <w:t xml:space="preserve">vartate</w:t>
      </w:r>
      <w:r>
        <w:t xml:space="preserve">) is</w:t>
      </w:r>
      <w:r>
        <w:t xml:space="preserve"> </w:t>
      </w:r>
      <w:r>
        <w:rPr>
          <w:iCs/>
          <w:i/>
        </w:rPr>
        <w:t xml:space="preserve">vartiḥ</w:t>
      </w:r>
      <w:r>
        <w:t xml:space="preserve">, the house</w:t>
      </w:r>
      <w:r>
        <w:t xml:space="preserve">”</w:t>
      </w:r>
      <w:r>
        <w:t xml:space="preserve">; the Uṇādi suffix</w:t>
      </w:r>
      <w:r>
        <w:t xml:space="preserve"> </w:t>
      </w:r>
      <w:r>
        <w:rPr>
          <w:iCs/>
          <w:i/>
        </w:rPr>
        <w:t xml:space="preserve">isi</w:t>
      </w:r>
      <w:r>
        <w:t xml:space="preserve">.</w:t>
      </w:r>
      <w:r>
        <w:t xml:space="preserve"> </w:t>
      </w:r>
      <w:r>
        <w:rPr>
          <w:iCs/>
          <w:i/>
        </w:rPr>
        <w:t xml:space="preserve">asmat</w:t>
      </w:r>
      <w:r>
        <w:t xml:space="preserve"> </w:t>
      </w:r>
      <w:r>
        <w:t xml:space="preserve">— the</w:t>
      </w:r>
      <w:r>
        <w:t xml:space="preserve"> </w:t>
      </w:r>
      <w:r>
        <w:rPr>
          <w:iCs/>
          <w:i/>
        </w:rPr>
        <w:t xml:space="preserve">luk</w:t>
      </w:r>
      <w:r>
        <w:t xml:space="preserve"> </w:t>
      </w:r>
      <w:r>
        <w:t xml:space="preserve">of the ablative (read in the print as</w:t>
      </w:r>
      <w:r>
        <w:t xml:space="preserve"> </w:t>
      </w:r>
      <w:r>
        <w:t xml:space="preserve">‘</w:t>
      </w:r>
      <w:r>
        <w:t xml:space="preserve">ṣaṣṭhyā</w:t>
      </w:r>
      <w:r>
        <w:t xml:space="preserve">’</w:t>
      </w:r>
      <w:r>
        <w:t xml:space="preserve">, where a</w:t>
      </w:r>
      <w:r>
        <w:t xml:space="preserve"> </w:t>
      </w:r>
      <w:r>
        <w:rPr>
          <w:iCs/>
          <w:i/>
        </w:rPr>
        <w:t xml:space="preserve">pañcamī</w:t>
      </w:r>
      <w:r>
        <w:t xml:space="preserve"> </w:t>
      </w:r>
      <w:r>
        <w:t xml:space="preserve">would be expected [?]) by</w:t>
      </w:r>
      <w:r>
        <w:t xml:space="preserve"> </w:t>
      </w:r>
      <w:r>
        <w:rPr>
          <w:iCs/>
          <w:i/>
        </w:rPr>
        <w:t xml:space="preserve">supāṃ sulug</w:t>
      </w:r>
      <w:r>
        <w:t xml:space="preserve">.</w:t>
      </w:r>
      <w:r>
        <w:t xml:space="preserve"> </w:t>
      </w:r>
      <w:r>
        <w:rPr>
          <w:iCs/>
          <w:i/>
        </w:rPr>
        <w:t xml:space="preserve">samanasā</w:t>
      </w:r>
      <w:r>
        <w:t xml:space="preserve"> </w:t>
      </w:r>
      <w:r>
        <w:t xml:space="preserve">—</w:t>
      </w:r>
      <w:r>
        <w:t xml:space="preserve"> </w:t>
      </w:r>
      <w:r>
        <w:t xml:space="preserve">“</w:t>
      </w:r>
      <w:r>
        <w:t xml:space="preserve">those two whose minds are alike are</w:t>
      </w:r>
      <w:r>
        <w:t xml:space="preserve"> </w:t>
      </w:r>
      <w:r>
        <w:rPr>
          <w:iCs/>
          <w:i/>
        </w:rPr>
        <w:t xml:space="preserve">samanasau</w:t>
      </w:r>
      <w:r>
        <w:t xml:space="preserve">”</w:t>
      </w:r>
      <w:r>
        <w:t xml:space="preserve">; by</w:t>
      </w:r>
      <w:r>
        <w:t xml:space="preserve"> </w:t>
      </w:r>
      <w:r>
        <w:rPr>
          <w:iCs/>
          <w:i/>
        </w:rPr>
        <w:t xml:space="preserve">samānasya chandasi</w:t>
      </w:r>
      <w:r>
        <w:t xml:space="preserve"> </w:t>
      </w:r>
      <w:r>
        <w:t xml:space="preserve">the replacement</w:t>
      </w:r>
      <w:r>
        <w:t xml:space="preserve"> </w:t>
      </w:r>
      <w:r>
        <w:rPr>
          <w:iCs/>
          <w:i/>
        </w:rPr>
        <w:t xml:space="preserve">sa</w:t>
      </w:r>
      <w:r>
        <w:t xml:space="preserve"> </w:t>
      </w:r>
      <w:r>
        <w:t xml:space="preserve">for</w:t>
      </w:r>
      <w:r>
        <w:t xml:space="preserve"> </w:t>
      </w:r>
      <w:r>
        <w:rPr>
          <w:iCs/>
          <w:i/>
        </w:rPr>
        <w:t xml:space="preserve">samāna</w:t>
      </w:r>
      <w:r>
        <w:t xml:space="preserve">.</w:t>
      </w:r>
    </w:p>
    <w:p>
      <w:pPr>
        <w:pStyle w:val="BodyText"/>
      </w:pPr>
      <w:r>
        <w:rPr>
          <w:bCs/>
          <w:b/>
        </w:rPr>
        <w:t xml:space="preserve">॥ प्रतिपदार्थ ॥ — Pratipadārtha (Rik 92.16)</w:t>
      </w:r>
      <w:r>
        <w:t xml:space="preserve"> </w:t>
      </w:r>
      <w:r>
        <w:rPr>
          <w:iCs/>
          <w:i/>
        </w:rPr>
        <w:t xml:space="preserve">(Kannada)</w:t>
      </w:r>
    </w:p>
    <w:p>
      <w:pPr>
        <w:pStyle w:val="BodyText"/>
      </w:pPr>
      <w:r>
        <w:rPr>
          <w:iCs/>
          <w:i/>
        </w:rPr>
        <w:t xml:space="preserve">dasrā</w:t>
      </w:r>
      <w:r>
        <w:t xml:space="preserve"> </w:t>
      </w:r>
      <w:r>
        <w:t xml:space="preserve">— destroyers of foes;</w:t>
      </w:r>
      <w:r>
        <w:t xml:space="preserve"> </w:t>
      </w:r>
      <w:r>
        <w:rPr>
          <w:iCs/>
          <w:i/>
        </w:rPr>
        <w:t xml:space="preserve">aśvinā</w:t>
      </w:r>
      <w:r>
        <w:t xml:space="preserve"> </w:t>
      </w:r>
      <w:r>
        <w:t xml:space="preserve">— O Aśvin deities;</w:t>
      </w:r>
      <w:r>
        <w:t xml:space="preserve"> </w:t>
      </w:r>
      <w:r>
        <w:rPr>
          <w:iCs/>
          <w:i/>
        </w:rPr>
        <w:t xml:space="preserve">asmat</w:t>
      </w:r>
      <w:r>
        <w:t xml:space="preserve"> </w:t>
      </w:r>
      <w:r>
        <w:t xml:space="preserve">— our;</w:t>
      </w:r>
      <w:r>
        <w:t xml:space="preserve"> </w:t>
      </w:r>
      <w:r>
        <w:rPr>
          <w:iCs/>
          <w:i/>
        </w:rPr>
        <w:t xml:space="preserve">vartiḥ</w:t>
      </w:r>
      <w:r>
        <w:t xml:space="preserve"> </w:t>
      </w:r>
      <w:r>
        <w:t xml:space="preserve">— house, our dwelling-place;</w:t>
      </w:r>
      <w:r>
        <w:t xml:space="preserve"> </w:t>
      </w:r>
      <w:r>
        <w:rPr>
          <w:iCs/>
          <w:i/>
        </w:rPr>
        <w:t xml:space="preserve">ā</w:t>
      </w:r>
      <w:r>
        <w:t xml:space="preserve"> </w:t>
      </w:r>
      <w:r>
        <w:t xml:space="preserve">— all around;</w:t>
      </w:r>
      <w:r>
        <w:t xml:space="preserve"> </w:t>
      </w:r>
      <w:r>
        <w:rPr>
          <w:iCs/>
          <w:i/>
        </w:rPr>
        <w:t xml:space="preserve">gomat</w:t>
      </w:r>
      <w:r>
        <w:t xml:space="preserve"> </w:t>
      </w:r>
      <w:r>
        <w:t xml:space="preserve">— so as to be full of cows;</w:t>
      </w:r>
      <w:r>
        <w:t xml:space="preserve"> </w:t>
      </w:r>
      <w:r>
        <w:rPr>
          <w:iCs/>
          <w:i/>
        </w:rPr>
        <w:t xml:space="preserve">hiraṇyavat</w:t>
      </w:r>
      <w:r>
        <w:t xml:space="preserve"> </w:t>
      </w:r>
      <w:r>
        <w:t xml:space="preserve">— so as to be filled with wealth that is good and delightful;</w:t>
      </w:r>
      <w:r>
        <w:t xml:space="preserve"> </w:t>
      </w:r>
      <w:r>
        <w:rPr>
          <w:iCs/>
          <w:i/>
        </w:rPr>
        <w:t xml:space="preserve">samanasā</w:t>
      </w:r>
      <w:r>
        <w:t xml:space="preserve"> </w:t>
      </w:r>
      <w:r>
        <w:t xml:space="preserve">— with a mind of favour;</w:t>
      </w:r>
      <w:r>
        <w:t xml:space="preserve"> </w:t>
      </w:r>
      <w:r>
        <w:rPr>
          <w:iCs/>
          <w:i/>
        </w:rPr>
        <w:t xml:space="preserve">ratham</w:t>
      </w:r>
      <w:r>
        <w:t xml:space="preserve"> </w:t>
      </w:r>
      <w:r>
        <w:t xml:space="preserve">— your chariot;</w:t>
      </w:r>
      <w:r>
        <w:t xml:space="preserve"> </w:t>
      </w:r>
      <w:r>
        <w:rPr>
          <w:iCs/>
          <w:i/>
        </w:rPr>
        <w:t xml:space="preserve">arvāk</w:t>
      </w:r>
      <w:r>
        <w:t xml:space="preserve"> </w:t>
      </w:r>
      <w:r>
        <w:t xml:space="preserve">— (towards our house) facing;</w:t>
      </w:r>
      <w:r>
        <w:t xml:space="preserve"> </w:t>
      </w:r>
      <w:r>
        <w:rPr>
          <w:iCs/>
          <w:i/>
        </w:rPr>
        <w:t xml:space="preserve">ni yacchatam</w:t>
      </w:r>
      <w:r>
        <w:t xml:space="preserve"> </w:t>
      </w:r>
      <w:r>
        <w:t xml:space="preserve">— turn and drive.</w:t>
      </w:r>
    </w:p>
    <w:p>
      <w:pPr>
        <w:pStyle w:val="BodyText"/>
      </w:pPr>
      <w:r>
        <w:rPr>
          <w:bCs/>
          <w:b/>
        </w:rPr>
        <w:t xml:space="preserve">॥ भावार्थः ॥ — Bhāvārtha of Rik 92.16</w:t>
      </w:r>
      <w:r>
        <w:t xml:space="preserve"> </w:t>
      </w:r>
      <w:r>
        <w:rPr>
          <w:iCs/>
          <w:i/>
        </w:rPr>
        <w:t xml:space="preserve">(Kannada)</w:t>
      </w:r>
    </w:p>
    <w:p>
      <w:pPr>
        <w:pStyle w:val="BodyText"/>
      </w:pPr>
      <w:r>
        <w:t xml:space="preserve">“</w:t>
      </w:r>
      <w:r>
        <w:t xml:space="preserve">O Aśvin deities, destroyers of foes: so that our house may be filled all around with cows, and also with abundant wealth, with a mind of favour towards us, turn your chariot and drive it toward our house.</w:t>
      </w:r>
      <w:r>
        <w:t xml:space="preserve">”</w:t>
      </w:r>
    </w:p>
    <w:p>
      <w:pPr>
        <w:pStyle w:val="BodyText"/>
      </w:pPr>
      <w:r>
        <w:rPr>
          <w:bCs/>
          <w:b/>
        </w:rPr>
        <w:t xml:space="preserve">English Translation</w:t>
      </w:r>
      <w:r>
        <w:t xml:space="preserve"> </w:t>
      </w:r>
      <w:r>
        <w:rPr>
          <w:iCs/>
          <w:i/>
        </w:rPr>
        <w:t xml:space="preserve">(printed in English in the source; Rik 92.16)</w:t>
      </w:r>
    </w:p>
    <w:p>
      <w:pPr>
        <w:pStyle w:val="BodyText"/>
      </w:pPr>
      <w:r>
        <w:t xml:space="preserve">“</w:t>
      </w:r>
      <w:r>
        <w:t xml:space="preserve">Aswins [sic], destroyers of foes, turn your chariot towards our abode, so that with your favour it may become full of cattle and gold.</w:t>
      </w:r>
      <w:r>
        <w:t xml:space="preserve">”</w:t>
      </w:r>
      <w:r>
        <w:t xml:space="preserve"> </w:t>
      </w:r>
      <w:r>
        <w:t xml:space="preserve">— as printed.</w:t>
      </w:r>
    </w:p>
    <w:p>
      <w:pPr>
        <w:pStyle w:val="BodyText"/>
      </w:pPr>
      <w:r>
        <w:rPr>
          <w:bCs/>
          <w:b/>
        </w:rPr>
        <w:t xml:space="preserve">॥ विशेषविषयगळु ॥ — Special Topics (Rik 92.16)</w:t>
      </w:r>
      <w:r>
        <w:t xml:space="preserve"> </w:t>
      </w:r>
      <w:r>
        <w:rPr>
          <w:iCs/>
          <w:i/>
        </w:rPr>
        <w:t xml:space="preserve">(Kannada)</w:t>
      </w:r>
    </w:p>
    <w:p>
      <w:pPr>
        <w:pStyle w:val="BodyText"/>
      </w:pPr>
      <w:r>
        <w:t xml:space="preserve">“</w:t>
      </w:r>
      <w:r>
        <w:t xml:space="preserve">At the time of reciting the</w:t>
      </w:r>
      <w:r>
        <w:t xml:space="preserve"> </w:t>
      </w:r>
      <w:r>
        <w:rPr>
          <w:iCs/>
          <w:i/>
        </w:rPr>
        <w:t xml:space="preserve">prātaranuvāka</w:t>
      </w:r>
      <w:r>
        <w:t xml:space="preserve"> </w:t>
      </w:r>
      <w:r>
        <w:t xml:space="preserve">mantras, when reciting the Ṛks in the Uṣṇih metre belonging to the Aśvina</w:t>
      </w:r>
      <w:r>
        <w:t xml:space="preserve"> </w:t>
      </w:r>
      <w:r>
        <w:rPr>
          <w:iCs/>
          <w:i/>
        </w:rPr>
        <w:t xml:space="preserve">kratu</w:t>
      </w:r>
      <w:r>
        <w:t xml:space="preserve">, the three Ṛks beginning</w:t>
      </w:r>
      <w:r>
        <w:t xml:space="preserve"> </w:t>
      </w:r>
      <w:r>
        <w:rPr>
          <w:iCs/>
          <w:i/>
        </w:rPr>
        <w:t xml:space="preserve">aśvinā vartiḥ</w:t>
      </w:r>
      <w:r>
        <w:t xml:space="preserve"> </w:t>
      </w:r>
      <w:r>
        <w:t xml:space="preserve">are to be recited, and in the recitation of the</w:t>
      </w:r>
      <w:r>
        <w:t xml:space="preserve"> </w:t>
      </w:r>
      <w:r>
        <w:rPr>
          <w:iCs/>
          <w:i/>
        </w:rPr>
        <w:t xml:space="preserve">Āśvina-śastra</w:t>
      </w:r>
      <w:r>
        <w:t xml:space="preserve"> </w:t>
      </w:r>
      <w:r>
        <w:t xml:space="preserve">mantras too these Ṛks are to be recited; this is shown by the Āśvalāyana Śrauta-sūtra in the sūtra</w:t>
      </w:r>
      <w:r>
        <w:t xml:space="preserve"> </w:t>
      </w:r>
      <w:r>
        <w:t xml:space="preserve">‘</w:t>
      </w:r>
      <w:r>
        <w:rPr>
          <w:iCs/>
          <w:i/>
        </w:rPr>
        <w:t xml:space="preserve">aśvinā vartir asmadāśvināveha gacchatam iti tṛcau</w:t>
      </w:r>
      <w:r>
        <w:t xml:space="preserve">’</w:t>
      </w:r>
      <w:r>
        <w:t xml:space="preserve"> </w:t>
      </w:r>
      <w:r>
        <w:t xml:space="preserve">(Ā. 4-14 [?]).</w:t>
      </w:r>
      <w:r>
        <w:t xml:space="preserve">”</w:t>
      </w:r>
    </w:p>
    <w:p>
      <w:pPr>
        <w:pStyle w:val="BodyText"/>
      </w:pPr>
      <w:r>
        <w:t xml:space="preserve">“</w:t>
      </w:r>
      <w:r>
        <w:t xml:space="preserve">The origin of the Aśvin deities, their nature and their place were explained in detail earlier: see Part 4, page 75 [as printed].</w:t>
      </w:r>
      <w:r>
        <w:t xml:space="preserve">”</w:t>
      </w:r>
    </w:p>
    <w:p>
      <w:pPr>
        <w:pStyle w:val="BodyText"/>
      </w:pPr>
      <w:r>
        <w:rPr>
          <w:iCs/>
          <w:i/>
          <w:bCs/>
          <w:b/>
        </w:rPr>
        <w:t xml:space="preserve">dasrā</w:t>
      </w:r>
      <w:r>
        <w:t xml:space="preserve"> </w:t>
      </w:r>
      <w:r>
        <w:t xml:space="preserve">—</w:t>
      </w:r>
      <w:r>
        <w:t xml:space="preserve"> </w:t>
      </w:r>
      <w:r>
        <w:rPr>
          <w:iCs/>
          <w:i/>
        </w:rPr>
        <w:t xml:space="preserve">dasu upakṣaye — śatrūṇām upakṣapayitārau</w:t>
      </w:r>
      <w:r>
        <w:t xml:space="preserve"> </w:t>
      </w:r>
      <w:r>
        <w:t xml:space="preserve">|</w:t>
      </w:r>
      <w:r>
        <w:t xml:space="preserve"> </w:t>
      </w:r>
      <w:r>
        <w:t xml:space="preserve">“</w:t>
      </w:r>
      <w:r>
        <w:rPr>
          <w:iCs/>
          <w:i/>
        </w:rPr>
        <w:t xml:space="preserve">Dasu</w:t>
      </w:r>
      <w:r>
        <w:t xml:space="preserve"> </w:t>
      </w:r>
      <w:r>
        <w:t xml:space="preserve">means</w:t>
      </w:r>
      <w:r>
        <w:t xml:space="preserve"> </w:t>
      </w:r>
      <w:r>
        <w:t xml:space="preserve">‘</w:t>
      </w:r>
      <w:r>
        <w:t xml:space="preserve">to destroy</w:t>
      </w:r>
      <w:r>
        <w:t xml:space="preserve">’</w:t>
      </w:r>
      <w:r>
        <w:t xml:space="preserve">: those who destroy enemies. Or, as divine physicians (</w:t>
      </w:r>
      <w:r>
        <w:rPr>
          <w:iCs/>
          <w:i/>
        </w:rPr>
        <w:t xml:space="preserve">devavaidya</w:t>
      </w:r>
      <w:r>
        <w:t xml:space="preserve">), the destroyers of diseases. The meaning</w:t>
      </w:r>
      <w:r>
        <w:t xml:space="preserve"> </w:t>
      </w:r>
      <w:r>
        <w:t xml:space="preserve">‘</w:t>
      </w:r>
      <w:r>
        <w:t xml:space="preserve">destroyers of enemies</w:t>
      </w:r>
      <w:r>
        <w:t xml:space="preserve">’</w:t>
      </w:r>
      <w:r>
        <w:t xml:space="preserve"> </w:t>
      </w:r>
      <w:r>
        <w:t xml:space="preserve">or</w:t>
      </w:r>
      <w:r>
        <w:t xml:space="preserve"> </w:t>
      </w:r>
      <w:r>
        <w:t xml:space="preserve">‘</w:t>
      </w:r>
      <w:r>
        <w:t xml:space="preserve">destroyers of disease through being divine physicians</w:t>
      </w:r>
      <w:r>
        <w:t xml:space="preserve">’</w:t>
      </w:r>
      <w:r>
        <w:t xml:space="preserve"> </w:t>
      </w:r>
      <w:r>
        <w:t xml:space="preserve">is given to</w:t>
      </w:r>
      <w:r>
        <w:t xml:space="preserve"> </w:t>
      </w:r>
      <w:r>
        <w:rPr>
          <w:iCs/>
          <w:i/>
        </w:rPr>
        <w:t xml:space="preserve">dasrā</w:t>
      </w:r>
      <w:r>
        <w:t xml:space="preserve">; it may also mean</w:t>
      </w:r>
      <w:r>
        <w:t xml:space="preserve"> </w:t>
      </w:r>
      <w:r>
        <w:rPr>
          <w:iCs/>
          <w:i/>
        </w:rPr>
        <w:t xml:space="preserve">darśanīyau</w:t>
      </w:r>
      <w:r>
        <w:t xml:space="preserve">,</w:t>
      </w:r>
      <w:r>
        <w:t xml:space="preserve"> </w:t>
      </w:r>
      <w:r>
        <w:t xml:space="preserve">‘</w:t>
      </w:r>
      <w:r>
        <w:t xml:space="preserve">beautiful in form</w:t>
      </w:r>
      <w:r>
        <w:t xml:space="preserve">’</w:t>
      </w:r>
      <w:r>
        <w:t xml:space="preserve">. In this Ṛk the bhāṣya-writer explains it as destroyers of enemies. Of the Aśvins, the sons of Saraṇyū, one is named Dasra and the other Nāsatya; but it is well known that both together are commonly called</w:t>
      </w:r>
      <w:r>
        <w:t xml:space="preserve"> </w:t>
      </w:r>
      <w:r>
        <w:rPr>
          <w:iCs/>
          <w:i/>
        </w:rPr>
        <w:t xml:space="preserve">dasrā</w:t>
      </w:r>
      <w:r>
        <w:t xml:space="preserve">.</w:t>
      </w:r>
      <w:r>
        <w:t xml:space="preserve">”</w:t>
      </w:r>
    </w:p>
    <w:p>
      <w:r>
        <w:pict>
          <v:rect style="width:0;height:1.5pt" o:hralign="center" o:hrstd="t" o:hr="t"/>
        </w:pict>
      </w:r>
    </w:p>
    <w:bookmarkEnd w:id="498"/>
    <w:bookmarkStart w:id="499" w:name="page-463-pdf-478"/>
    <w:p>
      <w:pPr>
        <w:pStyle w:val="Heading3"/>
      </w:pPr>
      <w:r>
        <w:t xml:space="preserve">Page 463 (PDF 478)</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463.)</w:t>
      </w:r>
    </w:p>
    <w:p>
      <w:pPr>
        <w:pStyle w:val="BodyText"/>
      </w:pPr>
      <w:r>
        <w:rPr>
          <w:iCs/>
          <w:i/>
          <w:bCs/>
          <w:b/>
        </w:rPr>
        <w:t xml:space="preserve">vartiḥ</w:t>
      </w:r>
      <w:r>
        <w:t xml:space="preserve"> </w:t>
      </w:r>
      <w:r>
        <w:t xml:space="preserve">—</w:t>
      </w:r>
      <w:r>
        <w:t xml:space="preserve"> </w:t>
      </w:r>
      <w:r>
        <w:rPr>
          <w:iCs/>
          <w:i/>
        </w:rPr>
        <w:t xml:space="preserve">vartanahetubhūtaṃ gṛham</w:t>
      </w:r>
      <w:r>
        <w:t xml:space="preserve"> </w:t>
      </w:r>
      <w:r>
        <w:t xml:space="preserve">|</w:t>
      </w:r>
      <w:r>
        <w:t xml:space="preserve"> </w:t>
      </w:r>
      <w:r>
        <w:t xml:space="preserve">“</w:t>
      </w:r>
      <w:r>
        <w:t xml:space="preserve">Sāyaṇa explains</w:t>
      </w:r>
      <w:r>
        <w:t xml:space="preserve"> </w:t>
      </w:r>
      <w:r>
        <w:t xml:space="preserve">‘</w:t>
      </w:r>
      <w:r>
        <w:t xml:space="preserve">the house that is the basis for living</w:t>
      </w:r>
      <w:r>
        <w:t xml:space="preserve">’</w:t>
      </w:r>
      <w:r>
        <w:t xml:space="preserve">; Skandasvāmin,</w:t>
      </w:r>
      <w:r>
        <w:t xml:space="preserve"> </w:t>
      </w:r>
      <w:r>
        <w:t xml:space="preserve">‘</w:t>
      </w:r>
      <w:r>
        <w:rPr>
          <w:iCs/>
          <w:i/>
        </w:rPr>
        <w:t xml:space="preserve">vartiṣā</w:t>
      </w:r>
      <w:r>
        <w:t xml:space="preserve"> </w:t>
      </w:r>
      <w:r>
        <w:t xml:space="preserve">[or similar; the printed Sanskrit before it is clotted [?]]</w:t>
      </w:r>
      <w:r>
        <w:t xml:space="preserve"> </w:t>
      </w:r>
      <w:r>
        <w:rPr>
          <w:iCs/>
          <w:i/>
        </w:rPr>
        <w:t xml:space="preserve">prasiddhena pathā</w:t>
      </w:r>
      <w:r>
        <w:t xml:space="preserve">’</w:t>
      </w:r>
      <w:r>
        <w:t xml:space="preserve"> </w:t>
      </w:r>
      <w:r>
        <w:t xml:space="preserve">—</w:t>
      </w:r>
      <w:r>
        <w:t xml:space="preserve"> </w:t>
      </w:r>
      <w:r>
        <w:t xml:space="preserve">‘</w:t>
      </w:r>
      <w:r>
        <w:t xml:space="preserve">by the well-known road</w:t>
      </w:r>
      <w:r>
        <w:t xml:space="preserve">’</w:t>
      </w:r>
      <w:r>
        <w:t xml:space="preserve">, that is,</w:t>
      </w:r>
      <w:r>
        <w:t xml:space="preserve"> </w:t>
      </w:r>
      <w:r>
        <w:t xml:space="preserve">‘</w:t>
      </w:r>
      <w:r>
        <w:t xml:space="preserve">by the well-known or excellent road</w:t>
      </w:r>
      <w:r>
        <w:t xml:space="preserve">’</w:t>
      </w:r>
      <w:r>
        <w:t xml:space="preserve">. Wherever the word</w:t>
      </w:r>
      <w:r>
        <w:t xml:space="preserve"> </w:t>
      </w:r>
      <w:r>
        <w:rPr>
          <w:iCs/>
          <w:i/>
        </w:rPr>
        <w:t xml:space="preserve">vartiḥ</w:t>
      </w:r>
      <w:r>
        <w:t xml:space="preserve"> </w:t>
      </w:r>
      <w:r>
        <w:t xml:space="preserve">occurs, Sāyaṇa generally explains it as</w:t>
      </w:r>
      <w:r>
        <w:t xml:space="preserve"> </w:t>
      </w:r>
      <w:r>
        <w:t xml:space="preserve">‘</w:t>
      </w:r>
      <w:r>
        <w:t xml:space="preserve">house</w:t>
      </w:r>
      <w:r>
        <w:t xml:space="preserve">’</w:t>
      </w:r>
      <w:r>
        <w:t xml:space="preserve">, and Skandasvāmin as</w:t>
      </w:r>
      <w:r>
        <w:t xml:space="preserve"> </w:t>
      </w:r>
      <w:r>
        <w:t xml:space="preserve">‘</w:t>
      </w:r>
      <w:r>
        <w:t xml:space="preserve">a well-known or excellent road</w:t>
      </w:r>
      <w:r>
        <w:t xml:space="preserve">’</w:t>
      </w:r>
      <w:r>
        <w:t xml:space="preserve">. For example, in Ṛks such as 1-34-9 [?]; 1-112-[?] [?]; 1-[?]-3 [?]; 1-[?]-4 [?] the two commentators have given different meanings in the same way. It is also a special point that the sūktas in which these Ṛks occur are all addressed to the Aśvin deities.</w:t>
      </w:r>
      <w:r>
        <w:t xml:space="preserve">”</w:t>
      </w:r>
    </w:p>
    <w:p>
      <w:pPr>
        <w:pStyle w:val="BodyText"/>
      </w:pPr>
      <w:r>
        <w:rPr>
          <w:iCs/>
          <w:i/>
          <w:bCs/>
          <w:b/>
        </w:rPr>
        <w:t xml:space="preserve">arvāg ratham samanasā ni yacchatam</w:t>
      </w:r>
      <w:r>
        <w:t xml:space="preserve"> </w:t>
      </w:r>
      <w:r>
        <w:t xml:space="preserve">—</w:t>
      </w:r>
      <w:r>
        <w:t xml:space="preserve"> </w:t>
      </w:r>
      <w:r>
        <w:t xml:space="preserve">“</w:t>
      </w:r>
      <w:r>
        <w:t xml:space="preserve">‘</w:t>
      </w:r>
      <w:r>
        <w:t xml:space="preserve">With a mind of favour towards us, turn your chariot and come towards our house.</w:t>
      </w:r>
      <w:r>
        <w:t xml:space="preserve">’</w:t>
      </w:r>
      <w:r>
        <w:t xml:space="preserve"> </w:t>
      </w:r>
      <w:r>
        <w:t xml:space="preserve">The chariot of the Aśvin deities is exceedingly well known, both for its beauty and for its marvellousness; so in prayers to these deities there is a description of them together with their chariot, which is endowed with greatness, and a prayer to them. For example, in the seventh maṇḍala, by Vasiṣṭha, and in the eighth, by Śyāvāśva Ātreya, in the very same order of this Ṛk, the Aśvin deities are prayed to in this way —</w:t>
      </w:r>
      <w:r>
        <w:t xml:space="preserve">”</w:t>
      </w:r>
    </w:p>
    <w:p>
      <w:pPr>
        <w:pStyle w:val="BlockText"/>
      </w:pPr>
      <w:r>
        <w:t xml:space="preserve">अर्वाग्रथं समनसा नि यच्छतं पिबतं सोम्यं मधु ।</w:t>
      </w:r>
    </w:p>
    <w:p>
      <w:pPr>
        <w:pStyle w:val="FirstParagraph"/>
      </w:pPr>
      <w:r>
        <w:rPr>
          <w:iCs/>
          <w:i/>
        </w:rPr>
        <w:t xml:space="preserve">arvāg rathaṃ samanasā ni yacchataṃ pibataṃ somyaṃ madhu |</w:t>
      </w:r>
      <w:r>
        <w:t xml:space="preserve"> </w:t>
      </w:r>
      <w:r>
        <w:t xml:space="preserve">(Ṛ. Saṃ. 7-69-3 [?]; numerals read from small digits, doubtful)</w:t>
      </w:r>
    </w:p>
    <w:p>
      <w:pPr>
        <w:pStyle w:val="BlockText"/>
      </w:pPr>
      <w:r>
        <w:t xml:space="preserve">अर्वाग्रथं नि यच्छतं पिबतं सोम्यं मधु ।</w:t>
      </w:r>
    </w:p>
    <w:p>
      <w:pPr>
        <w:pStyle w:val="FirstParagraph"/>
      </w:pPr>
      <w:r>
        <w:rPr>
          <w:iCs/>
          <w:i/>
        </w:rPr>
        <w:t xml:space="preserve">arvāg rathaṃ ni yacchataṃ pibataṃ somyaṃ madhu |</w:t>
      </w:r>
      <w:r>
        <w:t xml:space="preserve"> </w:t>
      </w:r>
      <w:r>
        <w:t xml:space="preserve">(Ṛ. Saṃ. 8-35-23 [?]; numerals as read, doubtful)</w:t>
      </w:r>
    </w:p>
    <w:p>
      <w:pPr>
        <w:pStyle w:val="BodyText"/>
      </w:pPr>
      <w:r>
        <w:rPr>
          <w:iCs/>
          <w:i/>
        </w:rPr>
        <w:t xml:space="preserve">Gloss, mine and tentative (for both):</w:t>
      </w:r>
      <w:r>
        <w:t xml:space="preserve"> </w:t>
      </w:r>
      <w:r>
        <w:t xml:space="preserve">“</w:t>
      </w:r>
      <w:r>
        <w:t xml:space="preserve">With one mind turn your chariot this way, and drink the Soma-sweet.</w:t>
      </w:r>
      <w:r>
        <w:t xml:space="preserve">”</w:t>
      </w:r>
    </w:p>
    <w:p>
      <w:pPr>
        <w:pStyle w:val="BodyText"/>
      </w:pPr>
      <w:r>
        <w:t xml:space="preserve">“</w:t>
      </w:r>
      <w:r>
        <w:t xml:space="preserve">— thus, in all the prayers made to them, the</w:t>
      </w:r>
      <w:r>
        <w:t xml:space="preserve"> </w:t>
      </w:r>
      <w:r>
        <w:t xml:space="preserve">‘</w:t>
      </w:r>
      <w:r>
        <w:t xml:space="preserve">turning of the chariot to face this way</w:t>
      </w:r>
      <w:r>
        <w:t xml:space="preserve">’</w:t>
      </w:r>
      <w:r>
        <w:t xml:space="preserve"> </w:t>
      </w:r>
      <w:r>
        <w:t xml:space="preserve">is praised.</w:t>
      </w:r>
      <w:r>
        <w:t xml:space="preserve">”</w:t>
      </w:r>
    </w:p>
    <w:p>
      <w:pPr>
        <w:pStyle w:val="BodyText"/>
      </w:pPr>
      <w:r>
        <w:rPr>
          <w:bCs/>
          <w:b/>
        </w:rPr>
        <w:t xml:space="preserve">॥ व्याकरणप्रक्रिया ॥ — Vyākaraṇa-prakriyā (Rik 92.16)</w:t>
      </w:r>
      <w:r>
        <w:t xml:space="preserve"> </w:t>
      </w:r>
      <w:r>
        <w:rPr>
          <w:iCs/>
          <w:i/>
        </w:rPr>
        <w:t xml:space="preserve">(Kannada; grammar page, noted briefly)</w:t>
      </w:r>
    </w:p>
    <w:p>
      <w:pPr>
        <w:pStyle w:val="BodyText"/>
      </w:pPr>
      <w:r>
        <w:rPr>
          <w:iCs/>
          <w:i/>
        </w:rPr>
        <w:t xml:space="preserve">aśvinā</w:t>
      </w:r>
      <w:r>
        <w:t xml:space="preserve"> </w:t>
      </w:r>
      <w:r>
        <w:t xml:space="preserve">— the dual</w:t>
      </w:r>
      <w:r>
        <w:t xml:space="preserve"> </w:t>
      </w:r>
      <w:r>
        <w:rPr>
          <w:iCs/>
          <w:i/>
        </w:rPr>
        <w:t xml:space="preserve">au</w:t>
      </w:r>
      <w:r>
        <w:t xml:space="preserve"> </w:t>
      </w:r>
      <w:r>
        <w:t xml:space="preserve">follows, and by</w:t>
      </w:r>
      <w:r>
        <w:t xml:space="preserve"> </w:t>
      </w:r>
      <w:r>
        <w:rPr>
          <w:iCs/>
          <w:i/>
        </w:rPr>
        <w:t xml:space="preserve">supāṃ sulug</w:t>
      </w:r>
      <w:r>
        <w:t xml:space="preserve"> </w:t>
      </w:r>
      <w:r>
        <w:t xml:space="preserve">the</w:t>
      </w:r>
      <w:r>
        <w:t xml:space="preserve"> </w:t>
      </w:r>
      <w:r>
        <w:rPr>
          <w:iCs/>
          <w:i/>
        </w:rPr>
        <w:t xml:space="preserve">au</w:t>
      </w:r>
      <w:r>
        <w:t xml:space="preserve"> </w:t>
      </w:r>
      <w:r>
        <w:t xml:space="preserve">is replaced by</w:t>
      </w:r>
      <w:r>
        <w:t xml:space="preserve"> </w:t>
      </w:r>
      <w:r>
        <w:rPr>
          <w:iCs/>
          <w:i/>
        </w:rPr>
        <w:t xml:space="preserve">ā</w:t>
      </w:r>
      <w:r>
        <w:t xml:space="preserve">.</w:t>
      </w:r>
      <w:r>
        <w:t xml:space="preserve"> </w:t>
      </w:r>
      <w:r>
        <w:rPr>
          <w:iCs/>
          <w:i/>
        </w:rPr>
        <w:t xml:space="preserve">vartiḥ</w:t>
      </w:r>
      <w:r>
        <w:t xml:space="preserve"> </w:t>
      </w:r>
      <w:r>
        <w:t xml:space="preserve">—</w:t>
      </w:r>
      <w:r>
        <w:t xml:space="preserve"> </w:t>
      </w:r>
      <w:r>
        <w:t xml:space="preserve">“</w:t>
      </w:r>
      <w:r>
        <w:rPr>
          <w:iCs/>
          <w:i/>
        </w:rPr>
        <w:t xml:space="preserve">vartate ’sminn iti vartiḥ gṛham</w:t>
      </w:r>
      <w:r>
        <w:t xml:space="preserve">”</w:t>
      </w:r>
      <w:r>
        <w:t xml:space="preserve">; root</w:t>
      </w:r>
      <w:r>
        <w:t xml:space="preserve"> </w:t>
      </w:r>
      <w:r>
        <w:rPr>
          <w:iCs/>
          <w:i/>
        </w:rPr>
        <w:t xml:space="preserve">vṛtu vartane</w:t>
      </w:r>
      <w:r>
        <w:t xml:space="preserve">; to it the Uṇādi suffix</w:t>
      </w:r>
      <w:r>
        <w:t xml:space="preserve"> </w:t>
      </w:r>
      <w:r>
        <w:rPr>
          <w:iCs/>
          <w:i/>
        </w:rPr>
        <w:t xml:space="preserve">isi</w:t>
      </w:r>
      <w:r>
        <w:t xml:space="preserve">: the word</w:t>
      </w:r>
      <w:r>
        <w:t xml:space="preserve"> </w:t>
      </w:r>
      <w:r>
        <w:rPr>
          <w:iCs/>
          <w:i/>
        </w:rPr>
        <w:t xml:space="preserve">vartis</w:t>
      </w:r>
      <w:r>
        <w:t xml:space="preserve">; by the suffix accent the final-acute.</w:t>
      </w:r>
      <w:r>
        <w:t xml:space="preserve"> </w:t>
      </w:r>
      <w:r>
        <w:rPr>
          <w:iCs/>
          <w:i/>
        </w:rPr>
        <w:t xml:space="preserve">asmat</w:t>
      </w:r>
      <w:r>
        <w:t xml:space="preserve"> </w:t>
      </w:r>
      <w:r>
        <w:t xml:space="preserve">— the word</w:t>
      </w:r>
      <w:r>
        <w:t xml:space="preserve"> </w:t>
      </w:r>
      <w:r>
        <w:rPr>
          <w:iCs/>
          <w:i/>
        </w:rPr>
        <w:t xml:space="preserve">asmat</w:t>
      </w:r>
      <w:r>
        <w:t xml:space="preserve">; after it the genitive-ending [as printed], by</w:t>
      </w:r>
      <w:r>
        <w:t xml:space="preserve"> </w:t>
      </w:r>
      <w:r>
        <w:rPr>
          <w:iCs/>
          <w:i/>
        </w:rPr>
        <w:t xml:space="preserve">supāṃ sulug</w:t>
      </w:r>
      <w:r>
        <w:t xml:space="preserve"> </w:t>
      </w:r>
      <w:r>
        <w:t xml:space="preserve">the</w:t>
      </w:r>
      <w:r>
        <w:t xml:space="preserve"> </w:t>
      </w:r>
      <w:r>
        <w:rPr>
          <w:iCs/>
          <w:i/>
        </w:rPr>
        <w:t xml:space="preserve">luk</w:t>
      </w:r>
      <w:r>
        <w:t xml:space="preserve">.</w:t>
      </w:r>
      <w:r>
        <w:t xml:space="preserve"> </w:t>
      </w:r>
      <w:r>
        <w:rPr>
          <w:iCs/>
          <w:i/>
        </w:rPr>
        <w:t xml:space="preserve">dasrā</w:t>
      </w:r>
      <w:r>
        <w:t xml:space="preserve"> </w:t>
      </w:r>
      <w:r>
        <w:t xml:space="preserve">— here too, as before, the ending</w:t>
      </w:r>
      <w:r>
        <w:t xml:space="preserve"> </w:t>
      </w:r>
      <w:r>
        <w:rPr>
          <w:iCs/>
          <w:i/>
        </w:rPr>
        <w:t xml:space="preserve">au</w:t>
      </w:r>
      <w:r>
        <w:t xml:space="preserve"> </w:t>
      </w:r>
      <w:r>
        <w:t xml:space="preserve">is replaced by</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samanasā</w:t>
      </w:r>
      <w:r>
        <w:t xml:space="preserve"> </w:t>
      </w:r>
      <w:r>
        <w:t xml:space="preserve">—</w:t>
      </w:r>
      <w:r>
        <w:t xml:space="preserve"> </w:t>
      </w:r>
      <w:r>
        <w:t xml:space="preserve">“</w:t>
      </w:r>
      <w:r>
        <w:rPr>
          <w:iCs/>
          <w:i/>
        </w:rPr>
        <w:t xml:space="preserve">samānaṃ mano yayos tau samanasau</w:t>
      </w:r>
      <w:r>
        <w:t xml:space="preserve">”</w:t>
      </w:r>
      <w:r>
        <w:t xml:space="preserve">; by</w:t>
      </w:r>
      <w:r>
        <w:t xml:space="preserve"> </w:t>
      </w:r>
      <w:r>
        <w:rPr>
          <w:iCs/>
          <w:i/>
        </w:rPr>
        <w:t xml:space="preserve">samānasya chandasi</w:t>
      </w:r>
      <w:r>
        <w:t xml:space="preserve"> </w:t>
      </w:r>
      <w:r>
        <w:t xml:space="preserve">(Pā. 6-3-84 [?]) the replacement</w:t>
      </w:r>
      <w:r>
        <w:t xml:space="preserve"> </w:t>
      </w:r>
      <w:r>
        <w:rPr>
          <w:iCs/>
          <w:i/>
        </w:rPr>
        <w:t xml:space="preserve">sa</w:t>
      </w:r>
      <w:r>
        <w:t xml:space="preserve"> </w:t>
      </w:r>
      <w:r>
        <w:t xml:space="preserve">for the word</w:t>
      </w:r>
      <w:r>
        <w:t xml:space="preserve"> </w:t>
      </w:r>
      <w:r>
        <w:rPr>
          <w:iCs/>
          <w:i/>
        </w:rPr>
        <w:t xml:space="preserve">samāna</w:t>
      </w:r>
      <w:r>
        <w:t xml:space="preserve">; by</w:t>
      </w:r>
      <w:r>
        <w:t xml:space="preserve"> </w:t>
      </w:r>
      <w:r>
        <w:rPr>
          <w:iCs/>
          <w:i/>
        </w:rPr>
        <w:t xml:space="preserve">supāṃ sulug</w:t>
      </w:r>
      <w:r>
        <w:t xml:space="preserve"> </w:t>
      </w:r>
      <w:r>
        <w:t xml:space="preserve">the ending is replaced by</w:t>
      </w:r>
      <w:r>
        <w:t xml:space="preserve"> </w:t>
      </w:r>
      <w:r>
        <w:rPr>
          <w:iCs/>
          <w:i/>
        </w:rPr>
        <w:t xml:space="preserve">ā</w:t>
      </w:r>
      <w:r>
        <w:t xml:space="preserve">. —</w:t>
      </w:r>
    </w:p>
    <w:p>
      <w:r>
        <w:pict>
          <v:rect style="width:0;height:1.5pt" o:hralign="center" o:hrstd="t" o:hr="t"/>
        </w:pict>
      </w:r>
    </w:p>
    <w:bookmarkEnd w:id="499"/>
    <w:bookmarkStart w:id="500" w:name="page-464-pdf-479"/>
    <w:p>
      <w:pPr>
        <w:pStyle w:val="Heading3"/>
      </w:pPr>
      <w:r>
        <w:t xml:space="preserve">Page 464 (PDF 479)</w:t>
      </w:r>
    </w:p>
    <w:p>
      <w:pPr>
        <w:pStyle w:val="FirstParagraph"/>
      </w:pPr>
      <w:r>
        <w:rPr>
          <w:iCs/>
          <w:i/>
        </w:rPr>
        <w:t xml:space="preserve">(Running head: left</w:t>
      </w:r>
      <w:r>
        <w:rPr>
          <w:iCs/>
          <w:i/>
        </w:rPr>
        <w:t xml:space="preserve"> </w:t>
      </w:r>
      <w:r>
        <w:rPr>
          <w:iCs/>
          <w:i/>
        </w:rPr>
        <w:t xml:space="preserve">“</w:t>
      </w:r>
      <w:r>
        <w:rPr>
          <w:iCs/>
          <w:i/>
        </w:rPr>
        <w:t xml:space="preserve">464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92.16, concluded (grammar page, noted briefly):</w:t>
      </w:r>
    </w:p>
    <w:p>
      <w:pPr>
        <w:pStyle w:val="BodyText"/>
      </w:pPr>
      <w:r>
        <w:rPr>
          <w:iCs/>
          <w:i/>
        </w:rPr>
        <w:t xml:space="preserve">yacchatam</w:t>
      </w:r>
      <w:r>
        <w:t xml:space="preserve"> </w:t>
      </w:r>
      <w:r>
        <w:t xml:space="preserve">— root</w:t>
      </w:r>
      <w:r>
        <w:t xml:space="preserve"> </w:t>
      </w:r>
      <w:r>
        <w:rPr>
          <w:iCs/>
          <w:i/>
        </w:rPr>
        <w:t xml:space="preserve">dāṇ dāne</w:t>
      </w:r>
      <w:r>
        <w:t xml:space="preserve">;</w:t>
      </w:r>
      <w:r>
        <w:t xml:space="preserve"> </w:t>
      </w:r>
      <w:r>
        <w:rPr>
          <w:iCs/>
          <w:i/>
        </w:rPr>
        <w:t xml:space="preserve">loṭ</w:t>
      </w:r>
      <w:r>
        <w:t xml:space="preserve">, second person dual,</w:t>
      </w:r>
      <w:r>
        <w:t xml:space="preserve"> </w:t>
      </w:r>
      <w:r>
        <w:rPr>
          <w:iCs/>
          <w:i/>
        </w:rPr>
        <w:t xml:space="preserve">thas</w:t>
      </w:r>
      <w:r>
        <w:t xml:space="preserve">; since</w:t>
      </w:r>
      <w:r>
        <w:t xml:space="preserve"> </w:t>
      </w:r>
      <w:r>
        <w:rPr>
          <w:iCs/>
          <w:i/>
        </w:rPr>
        <w:t xml:space="preserve">thas</w:t>
      </w:r>
      <w:r>
        <w:t xml:space="preserve"> </w:t>
      </w:r>
      <w:r>
        <w:t xml:space="preserve">has no</w:t>
      </w:r>
      <w:r>
        <w:t xml:space="preserve"> </w:t>
      </w:r>
      <w:r>
        <w:rPr>
          <w:iCs/>
          <w:i/>
        </w:rPr>
        <w:t xml:space="preserve">lakāra</w:t>
      </w:r>
      <w:r>
        <w:t xml:space="preserve">-</w:t>
      </w:r>
      <w:r>
        <w:rPr>
          <w:iCs/>
          <w:i/>
        </w:rPr>
        <w:t xml:space="preserve">ḍit</w:t>
      </w:r>
      <w:r>
        <w:t xml:space="preserve">, by</w:t>
      </w:r>
      <w:r>
        <w:t xml:space="preserve"> </w:t>
      </w:r>
      <w:r>
        <w:rPr>
          <w:iCs/>
          <w:i/>
        </w:rPr>
        <w:t xml:space="preserve">tas thas thatha…</w:t>
      </w:r>
      <w:r>
        <w:t xml:space="preserve"> </w:t>
      </w:r>
      <w:r>
        <w:t xml:space="preserve">(Pā. 3-4-101 [?]) the replacement</w:t>
      </w:r>
      <w:r>
        <w:t xml:space="preserve"> </w:t>
      </w:r>
      <w:r>
        <w:rPr>
          <w:iCs/>
          <w:i/>
        </w:rPr>
        <w:t xml:space="preserve">tam</w:t>
      </w:r>
      <w:r>
        <w:t xml:space="preserve">; by</w:t>
      </w:r>
      <w:r>
        <w:t xml:space="preserve"> </w:t>
      </w:r>
      <w:r>
        <w:rPr>
          <w:iCs/>
          <w:i/>
        </w:rPr>
        <w:t xml:space="preserve">pāghrādhmā…</w:t>
      </w:r>
      <w:r>
        <w:t xml:space="preserve"> </w:t>
      </w:r>
      <w:r>
        <w:t xml:space="preserve">(Pā. 7-3-78 [?]) the replacement</w:t>
      </w:r>
      <w:r>
        <w:t xml:space="preserve"> </w:t>
      </w:r>
      <w:r>
        <w:rPr>
          <w:iCs/>
          <w:i/>
        </w:rPr>
        <w:t xml:space="preserve">yaccha</w:t>
      </w:r>
      <w:r>
        <w:t xml:space="preserve"> </w:t>
      </w:r>
      <w:r>
        <w:t xml:space="preserve">for the root; the</w:t>
      </w:r>
      <w:r>
        <w:t xml:space="preserve"> </w:t>
      </w:r>
      <w:r>
        <w:rPr>
          <w:iCs/>
          <w:i/>
        </w:rPr>
        <w:t xml:space="preserve">tiṅ</w:t>
      </w:r>
      <w:r>
        <w:t xml:space="preserve">-</w:t>
      </w:r>
      <w:r>
        <w:rPr>
          <w:iCs/>
          <w:i/>
        </w:rPr>
        <w:t xml:space="preserve">nighāta</w:t>
      </w:r>
      <w:r>
        <w:t xml:space="preserve">. ‖ 16 ‖</w:t>
      </w:r>
    </w:p>
    <w:p>
      <w:pPr>
        <w:pStyle w:val="BodyText"/>
      </w:pPr>
      <w:r>
        <w:rPr>
          <w:bCs/>
          <w:b/>
        </w:rPr>
        <w:t xml:space="preserve">॥ संहितापाठः ॥ — Saṃhitā-pāṭha (Rik 92.17)</w:t>
      </w:r>
      <w:r>
        <w:t xml:space="preserve"> </w:t>
      </w:r>
      <w:r>
        <w:rPr>
          <w:iCs/>
          <w:i/>
        </w:rPr>
        <w:t xml:space="preserve">(Uṣṇih)</w:t>
      </w:r>
    </w:p>
    <w:p>
      <w:pPr>
        <w:pStyle w:val="BlockText"/>
      </w:pPr>
      <w:r>
        <w:t xml:space="preserve">यावित्था श्लोकमा दिवो ज्योतिर्जनाय चक्रथुः ।</w:t>
      </w:r>
      <w:r>
        <w:t xml:space="preserve"> </w:t>
      </w:r>
      <w:r>
        <w:t xml:space="preserve">आ न ऊर्जं वहतमश्विना युवम् ॥ १७ ॥</w:t>
      </w:r>
    </w:p>
    <w:p>
      <w:pPr>
        <w:pStyle w:val="FirstParagraph"/>
      </w:pPr>
      <w:r>
        <w:rPr>
          <w:iCs/>
          <w:i/>
        </w:rPr>
        <w:t xml:space="preserve">yāv itthā ślokam ā divo jyotir janāya cakrathuḥ | ā na ūrjaṃ vahatam aśvinā yuvam ‖ 17 ‖</w:t>
      </w:r>
    </w:p>
    <w:p>
      <w:pPr>
        <w:pStyle w:val="BodyText"/>
      </w:pPr>
      <w:r>
        <w:rPr>
          <w:bCs/>
          <w:b/>
        </w:rPr>
        <w:t xml:space="preserve">॥ पदपाठः ॥ — Pada-pāṭha (Rik 92.17)</w:t>
      </w:r>
    </w:p>
    <w:p>
      <w:pPr>
        <w:pStyle w:val="BlockText"/>
      </w:pPr>
      <w:r>
        <w:t xml:space="preserve">यौ । इत्था । श्लोकम् । आ । दिवः । ज्योतिः । जनाय । चक्रथुः ।</w:t>
      </w:r>
      <w:r>
        <w:t xml:space="preserve"> </w:t>
      </w:r>
      <w:r>
        <w:t xml:space="preserve">आ । नः । ऊर्जम् । वहतम् । अश्विना । युवम् ॥ १७ ॥</w:t>
      </w:r>
    </w:p>
    <w:p>
      <w:pPr>
        <w:pStyle w:val="FirstParagraph"/>
      </w:pPr>
      <w:r>
        <w:rPr>
          <w:iCs/>
          <w:i/>
        </w:rPr>
        <w:t xml:space="preserve">yau | itthā | ślokam | ā | divaḥ | jyotiḥ | janāya | cakrathuḥ | ā | naḥ | ūrjam | vahatam | aśvinā | yuvam ‖ 17 ‖</w:t>
      </w:r>
    </w:p>
    <w:p>
      <w:pPr>
        <w:pStyle w:val="BodyText"/>
      </w:pPr>
      <w:r>
        <w:t xml:space="preserve">(The Saṃhitā’s</w:t>
      </w:r>
      <w:r>
        <w:t xml:space="preserve"> </w:t>
      </w:r>
      <w:r>
        <w:rPr>
          <w:iCs/>
          <w:i/>
        </w:rPr>
        <w:t xml:space="preserve">yāv itthā</w:t>
      </w:r>
      <w:r>
        <w:t xml:space="preserve"> </w:t>
      </w:r>
      <w:r>
        <w:t xml:space="preserve">is divided in the Pada as</w:t>
      </w:r>
      <w:r>
        <w:t xml:space="preserve"> </w:t>
      </w:r>
      <w:r>
        <w:rPr>
          <w:iCs/>
          <w:i/>
        </w:rPr>
        <w:t xml:space="preserve">yau | itthā</w:t>
      </w:r>
      <w:r>
        <w:t xml:space="preserve">. Accent marks not reproduced.)</w:t>
      </w:r>
    </w:p>
    <w:p>
      <w:pPr>
        <w:pStyle w:val="BodyText"/>
      </w:pPr>
      <w:r>
        <w:rPr>
          <w:bCs/>
          <w:b/>
        </w:rPr>
        <w:t xml:space="preserve">॥ सायणभाष्यम् ॥ — Sāyaṇa-bhāṣya (Rik 92.17)</w:t>
      </w:r>
    </w:p>
    <w:p>
      <w:pPr>
        <w:pStyle w:val="BlockText"/>
      </w:pPr>
      <w:r>
        <w:t xml:space="preserve">हे अश्विनौ यौ युवां दिवो द्युलोकात् श्लोकमुपश्लोकनीयं प्रशंसनीयं ज्योतिस्तेज इत्थमस्माभिरनुभूयमानेन प्रकारेण चक्रथुः कृतवन्तौ । केषांचिन्मतेन सूर्याचन्द्रमसावश्विनावुच्येते । तदुक्तं यास्केन । तत्कावश्विनौ द्यावापृथिव्यावित्येके ऽहोरात्रावित्येके सूर्याचन्द्रमसावित्येके । नि. १२-१ [?] । इति । तथा च प्रकाशकत्वं तयोरुपपन्नं । तौ युवां युवां नोऽस्मभ्यमूर्जं बलप्रदमन्नमा वहतं । आनयेतं । प्रयच्छतं ॥ श्लोकं । श्लोक संघाते । अयं स्तुत्यर्थोऽपि । कर्मणि घञ् । ञित्त्वादाद्युदात्तत्वं ॥</w:t>
      </w:r>
    </w:p>
    <w:p>
      <w:pPr>
        <w:pStyle w:val="FirstParagraph"/>
      </w:pPr>
      <w:r>
        <w:rPr>
          <w:iCs/>
          <w:i/>
        </w:rPr>
        <w:t xml:space="preserve">he aśvināv yau yuvāṃ divo dyulokāt ślokam upaślokanīyaṃ praśaṃsanīyaṃ jyotis tejaḥ itthamasmābhir anubhūyamānena prakāreṇa cakrathuḥ kṛtavantau | keṣāṃcin matena sūryācandramasāv aśvināv ucyete | tad uktaṃ yāskena | tat kāv aśvinau dyāvāpṛthivyāv ity eke ’horātrāv ity eke sūryācandramasāv ity eke | Ni. 12-1 [?] | iti | tathā ca prakāśakatvaṃ tayor upapannaṃ | tau yuvāṃ yuvāṃ no ’smabhyam ūrjaṃ balapradam annam ā vahataṃ | ānayetaṃ | prayacchataṃ ‖ ślokaṃ | śloka saṃghāte | ayaṃ stutyartho ’pi | karmaṇi ghañ | ñittvād ādyudāttatvaṃ ‖</w:t>
      </w:r>
    </w:p>
    <w:p>
      <w:pPr>
        <w:pStyle w:val="BodyText"/>
      </w:pPr>
      <w:r>
        <w:rPr>
          <w:iCs/>
          <w:i/>
        </w:rPr>
        <w:t xml:space="preserve">Translation:</w:t>
      </w:r>
      <w:r>
        <w:t xml:space="preserve"> </w:t>
      </w:r>
      <w:r>
        <w:t xml:space="preserve">“</w:t>
      </w:r>
      <w:r>
        <w:t xml:space="preserve">O Aśvins, who from</w:t>
      </w:r>
      <w:r>
        <w:t xml:space="preserve"> </w:t>
      </w:r>
      <w:r>
        <w:rPr>
          <w:iCs/>
          <w:i/>
        </w:rPr>
        <w:t xml:space="preserve">divaḥ</w:t>
      </w:r>
      <w:r>
        <w:t xml:space="preserve">, from the world of heaven, have made</w:t>
      </w:r>
      <w:r>
        <w:t xml:space="preserve"> </w:t>
      </w:r>
      <w:r>
        <w:rPr>
          <w:iCs/>
          <w:i/>
        </w:rPr>
        <w:t xml:space="preserve">ślokam</w:t>
      </w:r>
      <w:r>
        <w:t xml:space="preserve">, praiseworthy, desirable,</w:t>
      </w:r>
      <w:r>
        <w:t xml:space="preserve"> </w:t>
      </w:r>
      <w:r>
        <w:rPr>
          <w:iCs/>
          <w:i/>
        </w:rPr>
        <w:t xml:space="preserve">jyotiḥ</w:t>
      </w:r>
      <w:r>
        <w:t xml:space="preserve">, light,</w:t>
      </w:r>
      <w:r>
        <w:t xml:space="preserve"> </w:t>
      </w:r>
      <w:r>
        <w:rPr>
          <w:iCs/>
          <w:i/>
        </w:rPr>
        <w:t xml:space="preserve">itthā</w:t>
      </w:r>
      <w:r>
        <w:t xml:space="preserve">, in this manner as it is experienced by us, for</w:t>
      </w:r>
      <w:r>
        <w:t xml:space="preserve"> </w:t>
      </w:r>
      <w:r>
        <w:rPr>
          <w:iCs/>
          <w:i/>
        </w:rPr>
        <w:t xml:space="preserve">janāya</w:t>
      </w:r>
      <w:r>
        <w:t xml:space="preserve">, for the people. By the opinion of some, the Aśvins are the Sun and the Moon; so Yāska says:</w:t>
      </w:r>
      <w:r>
        <w:t xml:space="preserve"> </w:t>
      </w:r>
      <w:r>
        <w:t xml:space="preserve">‘</w:t>
      </w:r>
      <w:r>
        <w:t xml:space="preserve">Who are the two Aśvins? Heaven and earth, say some; day and night, say some; the sun and the moon, say some</w:t>
      </w:r>
      <w:r>
        <w:t xml:space="preserve">’</w:t>
      </w:r>
      <w:r>
        <w:t xml:space="preserve"> </w:t>
      </w:r>
      <w:r>
        <w:t xml:space="preserve">(Ni. 12-1 [?]). Thus their light-giving nature is established. Such as you are — you two —</w:t>
      </w:r>
      <w:r>
        <w:t xml:space="preserve"> </w:t>
      </w:r>
      <w:r>
        <w:rPr>
          <w:iCs/>
          <w:i/>
        </w:rPr>
        <w:t xml:space="preserve">ā vahatam</w:t>
      </w:r>
      <w:r>
        <w:t xml:space="preserve">, bring to us</w:t>
      </w:r>
      <w:r>
        <w:t xml:space="preserve"> </w:t>
      </w:r>
      <w:r>
        <w:rPr>
          <w:iCs/>
          <w:i/>
        </w:rPr>
        <w:t xml:space="preserve">ūrjam</w:t>
      </w:r>
      <w:r>
        <w:t xml:space="preserve">, food that gives strength.</w:t>
      </w:r>
      <w:r>
        <w:t xml:space="preserve">”</w:t>
      </w:r>
    </w:p>
    <w:p>
      <w:pPr>
        <w:pStyle w:val="BodyText"/>
      </w:pPr>
      <w:r>
        <w:rPr>
          <w:iCs/>
          <w:i/>
        </w:rPr>
        <w:t xml:space="preserve">Grammar tail:</w:t>
      </w:r>
      <w:r>
        <w:t xml:space="preserve"> </w:t>
      </w:r>
      <w:r>
        <w:rPr>
          <w:iCs/>
          <w:i/>
        </w:rPr>
        <w:t xml:space="preserve">ślokam</w:t>
      </w:r>
      <w:r>
        <w:t xml:space="preserve"> </w:t>
      </w:r>
      <w:r>
        <w:t xml:space="preserve">— root</w:t>
      </w:r>
      <w:r>
        <w:t xml:space="preserve"> </w:t>
      </w:r>
      <w:r>
        <w:rPr>
          <w:iCs/>
          <w:i/>
        </w:rPr>
        <w:t xml:space="preserve">śloka saṃghāte</w:t>
      </w:r>
      <w:r>
        <w:t xml:space="preserve">; this root also has the sense of praise;</w:t>
      </w:r>
      <w:r>
        <w:t xml:space="preserve"> </w:t>
      </w:r>
      <w:r>
        <w:rPr>
          <w:iCs/>
          <w:i/>
        </w:rPr>
        <w:t xml:space="preserve">ghañ</w:t>
      </w:r>
      <w:r>
        <w:t xml:space="preserve"> </w:t>
      </w:r>
      <w:r>
        <w:t xml:space="preserve">in the passive; the initial-acute since it is</w:t>
      </w:r>
      <w:r>
        <w:t xml:space="preserve"> </w:t>
      </w:r>
      <w:r>
        <w:rPr>
          <w:iCs/>
          <w:i/>
        </w:rPr>
        <w:t xml:space="preserve">ñit</w:t>
      </w:r>
      <w:r>
        <w:t xml:space="preserve">.</w:t>
      </w:r>
    </w:p>
    <w:p>
      <w:pPr>
        <w:pStyle w:val="BodyText"/>
      </w:pPr>
      <w:r>
        <w:rPr>
          <w:bCs/>
          <w:b/>
        </w:rPr>
        <w:t xml:space="preserve">॥ प्रतिपदार्थ ॥ — Pratipadārtha (Rik 92.17)</w:t>
      </w:r>
      <w:r>
        <w:t xml:space="preserve"> </w:t>
      </w:r>
      <w:r>
        <w:rPr>
          <w:iCs/>
          <w:i/>
        </w:rPr>
        <w:t xml:space="preserve">(Kannada; begins at the foot of p. 464)</w:t>
      </w:r>
    </w:p>
    <w:p>
      <w:pPr>
        <w:pStyle w:val="BodyText"/>
      </w:pPr>
      <w:r>
        <w:rPr>
          <w:iCs/>
          <w:i/>
        </w:rPr>
        <w:t xml:space="preserve">aśvinā</w:t>
      </w:r>
      <w:r>
        <w:t xml:space="preserve"> </w:t>
      </w:r>
      <w:r>
        <w:t xml:space="preserve">— O Aśvin deities;</w:t>
      </w:r>
      <w:r>
        <w:t xml:space="preserve"> </w:t>
      </w:r>
      <w:r>
        <w:rPr>
          <w:iCs/>
          <w:i/>
        </w:rPr>
        <w:t xml:space="preserve">yau</w:t>
      </w:r>
      <w:r>
        <w:t xml:space="preserve"> </w:t>
      </w:r>
      <w:r>
        <w:t xml:space="preserve">— you who;</w:t>
      </w:r>
      <w:r>
        <w:t xml:space="preserve"> </w:t>
      </w:r>
      <w:r>
        <w:rPr>
          <w:iCs/>
          <w:i/>
        </w:rPr>
        <w:t xml:space="preserve">ā divaḥ</w:t>
      </w:r>
      <w:r>
        <w:t xml:space="preserve"> </w:t>
      </w:r>
      <w:r>
        <w:t xml:space="preserve">— from the world of heaven;</w:t>
      </w:r>
      <w:r>
        <w:t xml:space="preserve"> </w:t>
      </w:r>
      <w:r>
        <w:rPr>
          <w:iCs/>
          <w:i/>
        </w:rPr>
        <w:t xml:space="preserve">ślokam</w:t>
      </w:r>
      <w:r>
        <w:t xml:space="preserve"> </w:t>
      </w:r>
      <w:r>
        <w:t xml:space="preserve">— praiseworthy;</w:t>
      </w:r>
      <w:r>
        <w:t xml:space="preserve"> </w:t>
      </w:r>
      <w:r>
        <w:rPr>
          <w:iCs/>
          <w:i/>
        </w:rPr>
        <w:t xml:space="preserve">jyotiḥ</w:t>
      </w:r>
      <w:r>
        <w:t xml:space="preserve"> </w:t>
      </w:r>
      <w:r>
        <w:t xml:space="preserve">— light;</w:t>
      </w:r>
      <w:r>
        <w:t xml:space="preserve"> </w:t>
      </w:r>
      <w:r>
        <w:rPr>
          <w:iCs/>
          <w:i/>
        </w:rPr>
        <w:t xml:space="preserve">janāya</w:t>
      </w:r>
      <w:r>
        <w:t xml:space="preserve"> </w:t>
      </w:r>
      <w:r>
        <w:t xml:space="preserve">— to us, human beings;</w:t>
      </w:r>
      <w:r>
        <w:t xml:space="preserve"> </w:t>
      </w:r>
      <w:r>
        <w:rPr>
          <w:iCs/>
          <w:i/>
        </w:rPr>
        <w:t xml:space="preserve">itthā</w:t>
      </w:r>
      <w:r>
        <w:t xml:space="preserve"> </w:t>
      </w:r>
      <w:r>
        <w:t xml:space="preserve">—</w:t>
      </w:r>
    </w:p>
    <w:p>
      <w:r>
        <w:pict>
          <v:rect style="width:0;height:1.5pt" o:hralign="center" o:hrstd="t" o:hr="t"/>
        </w:pict>
      </w:r>
    </w:p>
    <w:bookmarkEnd w:id="500"/>
    <w:bookmarkStart w:id="501" w:name="page-465-pdf-480"/>
    <w:p>
      <w:pPr>
        <w:pStyle w:val="Heading3"/>
      </w:pPr>
      <w:r>
        <w:t xml:space="preserve">Page 465 (PDF 480)</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465. Foot: printer’s signature</w:t>
      </w:r>
      <w:r>
        <w:rPr>
          <w:iCs/>
          <w:i/>
        </w:rPr>
        <w:t xml:space="preserve"> </w:t>
      </w:r>
      <w:r>
        <w:rPr>
          <w:iCs/>
          <w:i/>
        </w:rPr>
        <w:t xml:space="preserve">“</w:t>
      </w:r>
      <w:r>
        <w:rPr>
          <w:iCs/>
          <w:i/>
        </w:rPr>
        <w:t xml:space="preserve">30 … Volume 7</w:t>
      </w:r>
      <w:r>
        <w:rPr>
          <w:iCs/>
          <w:i/>
        </w:rPr>
        <w:t xml:space="preserve">”</w:t>
      </w:r>
      <w:r>
        <w:rPr>
          <w:iCs/>
          <w:i/>
        </w:rPr>
        <w:t xml:space="preserve">.)</w:t>
      </w:r>
    </w:p>
    <w:p>
      <w:pPr>
        <w:pStyle w:val="BodyText"/>
      </w:pPr>
      <w:r>
        <w:rPr>
          <w:iCs/>
          <w:i/>
        </w:rPr>
        <w:t xml:space="preserve">(Pratipadārtha of Rik 92.17, continued:)</w:t>
      </w:r>
      <w:r>
        <w:t xml:space="preserve"> </w:t>
      </w:r>
      <w:r>
        <w:t xml:space="preserve">“</w:t>
      </w:r>
      <w:r>
        <w:t xml:space="preserve">— in this way (so that we experience it);</w:t>
      </w:r>
      <w:r>
        <w:t xml:space="preserve"> </w:t>
      </w:r>
      <w:r>
        <w:rPr>
          <w:iCs/>
          <w:i/>
        </w:rPr>
        <w:t xml:space="preserve">cakrathuḥ</w:t>
      </w:r>
      <w:r>
        <w:t xml:space="preserve"> </w:t>
      </w:r>
      <w:r>
        <w:t xml:space="preserve">— have made;</w:t>
      </w:r>
      <w:r>
        <w:t xml:space="preserve"> </w:t>
      </w:r>
      <w:r>
        <w:rPr>
          <w:iCs/>
          <w:i/>
        </w:rPr>
        <w:t xml:space="preserve">yuvam</w:t>
      </w:r>
      <w:r>
        <w:t xml:space="preserve"> </w:t>
      </w:r>
      <w:r>
        <w:t xml:space="preserve">— the same you;</w:t>
      </w:r>
      <w:r>
        <w:t xml:space="preserve"> </w:t>
      </w:r>
      <w:r>
        <w:rPr>
          <w:iCs/>
          <w:i/>
        </w:rPr>
        <w:t xml:space="preserve">naḥ</w:t>
      </w:r>
      <w:r>
        <w:t xml:space="preserve"> </w:t>
      </w:r>
      <w:r>
        <w:t xml:space="preserve">— to us;</w:t>
      </w:r>
      <w:r>
        <w:t xml:space="preserve"> </w:t>
      </w:r>
      <w:r>
        <w:rPr>
          <w:iCs/>
          <w:i/>
        </w:rPr>
        <w:t xml:space="preserve">ūrjam</w:t>
      </w:r>
      <w:r>
        <w:t xml:space="preserve"> </w:t>
      </w:r>
      <w:r>
        <w:t xml:space="preserve">— food endowed with strength;</w:t>
      </w:r>
      <w:r>
        <w:t xml:space="preserve"> </w:t>
      </w:r>
      <w:r>
        <w:rPr>
          <w:iCs/>
          <w:i/>
        </w:rPr>
        <w:t xml:space="preserve">ā vahatam</w:t>
      </w:r>
      <w:r>
        <w:t xml:space="preserve"> </w:t>
      </w:r>
      <w:r>
        <w:t xml:space="preserve">— bring.</w:t>
      </w:r>
      <w:r>
        <w:t xml:space="preserve">”</w:t>
      </w:r>
    </w:p>
    <w:p>
      <w:pPr>
        <w:pStyle w:val="BodyText"/>
      </w:pPr>
      <w:r>
        <w:rPr>
          <w:bCs/>
          <w:b/>
        </w:rPr>
        <w:t xml:space="preserve">॥ भावार्थः ॥ — Bhāvārtha of Rik 92.17</w:t>
      </w:r>
      <w:r>
        <w:t xml:space="preserve"> </w:t>
      </w:r>
      <w:r>
        <w:rPr>
          <w:iCs/>
          <w:i/>
        </w:rPr>
        <w:t xml:space="preserve">(Kannada)</w:t>
      </w:r>
    </w:p>
    <w:p>
      <w:pPr>
        <w:pStyle w:val="BodyText"/>
      </w:pPr>
      <w:r>
        <w:t xml:space="preserve">“</w:t>
      </w:r>
      <w:r>
        <w:t xml:space="preserve">O Aśvin deities, you have brought from the world of heaven praiseworthy light, and so have made us human beings experience happiness. In the same way, being of a generous nature, bring us food that is endowed with strength.</w:t>
      </w:r>
      <w:r>
        <w:t xml:space="preserve">”</w:t>
      </w:r>
    </w:p>
    <w:p>
      <w:pPr>
        <w:pStyle w:val="BodyText"/>
      </w:pPr>
      <w:r>
        <w:rPr>
          <w:bCs/>
          <w:b/>
        </w:rPr>
        <w:t xml:space="preserve">English Translation</w:t>
      </w:r>
      <w:r>
        <w:t xml:space="preserve"> </w:t>
      </w:r>
      <w:r>
        <w:rPr>
          <w:iCs/>
          <w:i/>
        </w:rPr>
        <w:t xml:space="preserve">(printed in English in the source; Rik 92.17)</w:t>
      </w:r>
    </w:p>
    <w:p>
      <w:pPr>
        <w:pStyle w:val="BodyText"/>
      </w:pPr>
      <w:r>
        <w:t xml:space="preserve">“</w:t>
      </w:r>
      <w:r>
        <w:t xml:space="preserve">Aswins [sic], you have sent adorable light from heaven to man ; bring us strength.</w:t>
      </w:r>
      <w:r>
        <w:t xml:space="preserve">”</w:t>
      </w:r>
      <w:r>
        <w:t xml:space="preserve"> </w:t>
      </w:r>
      <w:r>
        <w:t xml:space="preserve">— as printed.</w:t>
      </w:r>
    </w:p>
    <w:p>
      <w:pPr>
        <w:pStyle w:val="BodyText"/>
      </w:pPr>
      <w:r>
        <w:rPr>
          <w:bCs/>
          <w:b/>
        </w:rPr>
        <w:t xml:space="preserve">॥ विशेषविषयगळु ॥ — Special Topics (Rik 92.17)</w:t>
      </w:r>
      <w:r>
        <w:t xml:space="preserve"> </w:t>
      </w:r>
      <w:r>
        <w:rPr>
          <w:iCs/>
          <w:i/>
        </w:rPr>
        <w:t xml:space="preserve">(Kannada)</w:t>
      </w:r>
    </w:p>
    <w:p>
      <w:pPr>
        <w:pStyle w:val="BodyText"/>
      </w:pPr>
      <w:r>
        <w:rPr>
          <w:iCs/>
          <w:i/>
          <w:bCs/>
          <w:b/>
        </w:rPr>
        <w:t xml:space="preserve">ślokam</w:t>
      </w:r>
      <w:r>
        <w:t xml:space="preserve"> </w:t>
      </w:r>
      <w:r>
        <w:t xml:space="preserve">—</w:t>
      </w:r>
      <w:r>
        <w:t xml:space="preserve"> </w:t>
      </w:r>
      <w:r>
        <w:t xml:space="preserve">“</w:t>
      </w:r>
      <w:r>
        <w:rPr>
          <w:iCs/>
          <w:i/>
        </w:rPr>
        <w:t xml:space="preserve">ślokaḥ, dhārā, iḷā</w:t>
      </w:r>
      <w:r>
        <w:t xml:space="preserve"> </w:t>
      </w:r>
      <w:r>
        <w:t xml:space="preserve">and the like being read among the thirty-two names of speech (Ni. 1-11 [?]), it means speech in the form of praise.</w:t>
      </w:r>
      <w:r>
        <w:t xml:space="preserve"> </w:t>
      </w:r>
      <w:r>
        <w:rPr>
          <w:iCs/>
          <w:i/>
        </w:rPr>
        <w:t xml:space="preserve">ślokaṃ jyotiḥ</w:t>
      </w:r>
      <w:r>
        <w:t xml:space="preserve"> </w:t>
      </w:r>
      <w:r>
        <w:t xml:space="preserve">means</w:t>
      </w:r>
      <w:r>
        <w:t xml:space="preserve"> </w:t>
      </w:r>
      <w:r>
        <w:t xml:space="preserve">‘</w:t>
      </w:r>
      <w:r>
        <w:t xml:space="preserve">light that is to be praised, or that is praiseworthy</w:t>
      </w:r>
      <w:r>
        <w:t xml:space="preserve">’</w:t>
      </w:r>
      <w:r>
        <w:t xml:space="preserve">.</w:t>
      </w:r>
      <w:r>
        <w:t xml:space="preserve">”</w:t>
      </w:r>
    </w:p>
    <w:p>
      <w:pPr>
        <w:pStyle w:val="BlockText"/>
      </w:pPr>
      <w:r>
        <w:t xml:space="preserve">यस्य योगे दुहिता जायते दिव उभे अहनी सुदिने विवस्वतः ।</w:t>
      </w:r>
    </w:p>
    <w:p>
      <w:pPr>
        <w:pStyle w:val="FirstParagraph"/>
      </w:pPr>
      <w:r>
        <w:rPr>
          <w:iCs/>
          <w:i/>
        </w:rPr>
        <w:t xml:space="preserve">yasya yoge duhitā jāyate diva ubhe ahanī sudine vivasvataḥ |</w:t>
      </w:r>
      <w:r>
        <w:t xml:space="preserve"> </w:t>
      </w:r>
      <w:r>
        <w:t xml:space="preserve">(Ṛ. Saṃ. 10-39-12 [?]; numerals as read, doubtful)</w:t>
      </w:r>
    </w:p>
    <w:p>
      <w:pPr>
        <w:pStyle w:val="BodyText"/>
      </w:pPr>
      <w:r>
        <w:rPr>
          <w:iCs/>
          <w:i/>
        </w:rPr>
        <w:t xml:space="preserve">Gloss, mine and tentative:</w:t>
      </w:r>
      <w:r>
        <w:t xml:space="preserve"> </w:t>
      </w:r>
      <w:r>
        <w:t xml:space="preserve">“</w:t>
      </w:r>
      <w:r>
        <w:t xml:space="preserve">In whose yoking the daughter of heaven is born, and both days become fair, [those] of the shining one.</w:t>
      </w:r>
      <w:r>
        <w:t xml:space="preserve">”</w:t>
      </w:r>
    </w:p>
    <w:p>
      <w:pPr>
        <w:pStyle w:val="BodyText"/>
      </w:pPr>
      <w:r>
        <w:t xml:space="preserve">“</w:t>
      </w:r>
      <w:r>
        <w:t xml:space="preserve">— as this Ṛk says, since the Aśvin deities are the root cause both of the appearance of the Uṣas and of the rising of the Sun, they were praised as having given light and caused illumination to the world.</w:t>
      </w:r>
      <w:r>
        <w:t xml:space="preserve">”</w:t>
      </w:r>
    </w:p>
    <w:p>
      <w:pPr>
        <w:pStyle w:val="BodyText"/>
      </w:pPr>
      <w:r>
        <w:rPr>
          <w:iCs/>
          <w:i/>
          <w:bCs/>
          <w:b/>
        </w:rPr>
        <w:t xml:space="preserve">ā na ūrjaṃ vahatam</w:t>
      </w:r>
      <w:r>
        <w:t xml:space="preserve"> </w:t>
      </w:r>
      <w:r>
        <w:t xml:space="preserve">—</w:t>
      </w:r>
      <w:r>
        <w:t xml:space="preserve"> </w:t>
      </w:r>
      <w:r>
        <w:t xml:space="preserve">“</w:t>
      </w:r>
      <w:r>
        <w:rPr>
          <w:iCs/>
          <w:i/>
        </w:rPr>
        <w:t xml:space="preserve">andhaḥ, vājaḥ, payaḥ</w:t>
      </w:r>
      <w:r>
        <w:t xml:space="preserve"> </w:t>
      </w:r>
      <w:r>
        <w:t xml:space="preserve">and the like being read among the thirty-six names of food (Ni. 2-7 [?]),</w:t>
      </w:r>
      <w:r>
        <w:t xml:space="preserve"> </w:t>
      </w:r>
      <w:r>
        <w:rPr>
          <w:iCs/>
          <w:i/>
        </w:rPr>
        <w:t xml:space="preserve">ūrj</w:t>
      </w:r>
      <w:r>
        <w:t xml:space="preserve"> </w:t>
      </w:r>
      <w:r>
        <w:t xml:space="preserve">here means</w:t>
      </w:r>
      <w:r>
        <w:t xml:space="preserve"> </w:t>
      </w:r>
      <w:r>
        <w:t xml:space="preserve">‘</w:t>
      </w:r>
      <w:r>
        <w:t xml:space="preserve">food</w:t>
      </w:r>
      <w:r>
        <w:t xml:space="preserve">’</w:t>
      </w:r>
      <w:r>
        <w:t xml:space="preserve">. In some places it means food that is endowed with strength, or that gives strength. Here Sāyaṇa explains</w:t>
      </w:r>
      <w:r>
        <w:t xml:space="preserve"> </w:t>
      </w:r>
      <w:r>
        <w:rPr>
          <w:iCs/>
          <w:i/>
        </w:rPr>
        <w:t xml:space="preserve">balapradam annam</w:t>
      </w:r>
      <w:r>
        <w:t xml:space="preserve"> </w:t>
      </w:r>
      <w:r>
        <w:t xml:space="preserve">—</w:t>
      </w:r>
      <w:r>
        <w:t xml:space="preserve"> </w:t>
      </w:r>
      <w:r>
        <w:t xml:space="preserve">‘</w:t>
      </w:r>
      <w:r>
        <w:t xml:space="preserve">food that gives strength</w:t>
      </w:r>
      <w:r>
        <w:t xml:space="preserve">’</w:t>
      </w:r>
      <w:r>
        <w:t xml:space="preserve">: that is,</w:t>
      </w:r>
      <w:r>
        <w:t xml:space="preserve"> </w:t>
      </w:r>
      <w:r>
        <w:rPr>
          <w:iCs/>
          <w:i/>
        </w:rPr>
        <w:t xml:space="preserve">naḥ ā vahatam</w:t>
      </w:r>
      <w:r>
        <w:t xml:space="preserve"> </w:t>
      </w:r>
      <w:r>
        <w:t xml:space="preserve">—</w:t>
      </w:r>
      <w:r>
        <w:t xml:space="preserve"> </w:t>
      </w:r>
      <w:r>
        <w:t xml:space="preserve">‘</w:t>
      </w:r>
      <w:r>
        <w:t xml:space="preserve">give us</w:t>
      </w:r>
      <w:r>
        <w:t xml:space="preserve">’</w:t>
      </w:r>
      <w:r>
        <w:t xml:space="preserve">. In the Ṛk 1-157-[?] [?] that follows too, in the same order, a prayer is made to the Aśvin deities:</w:t>
      </w:r>
      <w:r>
        <w:t xml:space="preserve">”</w:t>
      </w:r>
    </w:p>
    <w:p>
      <w:pPr>
        <w:pStyle w:val="BlockText"/>
      </w:pPr>
      <w:r>
        <w:t xml:space="preserve">आ न ऊर्जं वहतमश्विना युवं मधुमत्या नः कशया मिमिक्षतम् ।</w:t>
      </w:r>
    </w:p>
    <w:p>
      <w:pPr>
        <w:pStyle w:val="FirstParagraph"/>
      </w:pPr>
      <w:r>
        <w:rPr>
          <w:iCs/>
          <w:i/>
        </w:rPr>
        <w:t xml:space="preserve">ā na ūrjaṃ vahatam aśvinā yuvaṃ madhumatyā naḥ kaśayā mimikṣatam |</w:t>
      </w:r>
      <w:r>
        <w:t xml:space="preserve"> </w:t>
      </w:r>
      <w:r>
        <w:t xml:space="preserve">(Ṛ. Saṃ. 1-157-4 [?]; numerals as read, doubtful)</w:t>
      </w:r>
    </w:p>
    <w:p>
      <w:pPr>
        <w:pStyle w:val="BodyText"/>
      </w:pPr>
      <w:r>
        <w:rPr>
          <w:iCs/>
          <w:i/>
        </w:rPr>
        <w:t xml:space="preserve">Gloss, mine and tentative:</w:t>
      </w:r>
      <w:r>
        <w:t xml:space="preserve"> </w:t>
      </w:r>
      <w:r>
        <w:t xml:space="preserve">“</w:t>
      </w:r>
      <w:r>
        <w:t xml:space="preserve">Bring us vigour, O Aśvins; sprinkle us with your honeyed whip.</w:t>
      </w:r>
      <w:r>
        <w:t xml:space="preserve">”</w:t>
      </w:r>
    </w:p>
    <w:p>
      <w:pPr>
        <w:pStyle w:val="BodyText"/>
      </w:pPr>
      <w:r>
        <w:rPr>
          <w:bCs/>
          <w:b/>
        </w:rPr>
        <w:t xml:space="preserve">॥ व्याकरणप्रक्रिया ॥ — Vyākaraṇa-prakriyā (Rik 92.17)</w:t>
      </w:r>
      <w:r>
        <w:t xml:space="preserve"> </w:t>
      </w:r>
      <w:r>
        <w:rPr>
          <w:iCs/>
          <w:i/>
        </w:rPr>
        <w:t xml:space="preserve">(Kannada; grammar page, noted briefly)</w:t>
      </w:r>
    </w:p>
    <w:p>
      <w:pPr>
        <w:pStyle w:val="BodyText"/>
      </w:pPr>
      <w:r>
        <w:rPr>
          <w:iCs/>
          <w:i/>
        </w:rPr>
        <w:t xml:space="preserve">divaḥ</w:t>
      </w:r>
      <w:r>
        <w:t xml:space="preserve"> </w:t>
      </w:r>
      <w:r>
        <w:t xml:space="preserve">— by</w:t>
      </w:r>
      <w:r>
        <w:t xml:space="preserve"> </w:t>
      </w:r>
      <w:r>
        <w:rPr>
          <w:iCs/>
          <w:i/>
        </w:rPr>
        <w:t xml:space="preserve">ūḍidaṃ padādi</w:t>
      </w:r>
      <w:r>
        <w:t xml:space="preserve"> </w:t>
      </w:r>
      <w:r>
        <w:t xml:space="preserve">(Pā. 6-1-171) the case-ending takes the acute.</w:t>
      </w:r>
      <w:r>
        <w:t xml:space="preserve"> </w:t>
      </w:r>
      <w:r>
        <w:rPr>
          <w:iCs/>
          <w:i/>
        </w:rPr>
        <w:t xml:space="preserve">cakrathuḥ</w:t>
      </w:r>
      <w:r>
        <w:t xml:space="preserve"> </w:t>
      </w:r>
      <w:r>
        <w:t xml:space="preserve">— root</w:t>
      </w:r>
      <w:r>
        <w:t xml:space="preserve"> </w:t>
      </w:r>
      <w:r>
        <w:rPr>
          <w:iCs/>
          <w:i/>
        </w:rPr>
        <w:t xml:space="preserve">ḍukṛñ karaṇe</w:t>
      </w:r>
      <w:r>
        <w:t xml:space="preserve">;</w:t>
      </w:r>
      <w:r>
        <w:t xml:space="preserve"> </w:t>
      </w:r>
      <w:r>
        <w:rPr>
          <w:iCs/>
          <w:i/>
        </w:rPr>
        <w:t xml:space="preserve">liṭ</w:t>
      </w:r>
      <w:r>
        <w:t xml:space="preserve">, second person dual,</w:t>
      </w:r>
      <w:r>
        <w:t xml:space="preserve"> </w:t>
      </w:r>
      <w:r>
        <w:rPr>
          <w:iCs/>
          <w:i/>
        </w:rPr>
        <w:t xml:space="preserve">thas</w:t>
      </w:r>
      <w:r>
        <w:t xml:space="preserve">; by</w:t>
      </w:r>
      <w:r>
        <w:t xml:space="preserve"> </w:t>
      </w:r>
      <w:r>
        <w:rPr>
          <w:iCs/>
          <w:i/>
        </w:rPr>
        <w:t xml:space="preserve">parasmaipadānāṃ ṇalatusus…</w:t>
      </w:r>
      <w:r>
        <w:t xml:space="preserve"> </w:t>
      </w:r>
      <w:r>
        <w:t xml:space="preserve">(Pā. 3-4-82 [?]) the replacement</w:t>
      </w:r>
      <w:r>
        <w:t xml:space="preserve"> </w:t>
      </w:r>
      <w:r>
        <w:rPr>
          <w:iCs/>
          <w:i/>
        </w:rPr>
        <w:t xml:space="preserve">athus</w:t>
      </w:r>
      <w:r>
        <w:t xml:space="preserve"> </w:t>
      </w:r>
      <w:r>
        <w:t xml:space="preserve">for</w:t>
      </w:r>
      <w:r>
        <w:t xml:space="preserve"> </w:t>
      </w:r>
      <w:r>
        <w:rPr>
          <w:iCs/>
          <w:i/>
        </w:rPr>
        <w:t xml:space="preserve">thas</w:t>
      </w:r>
      <w:r>
        <w:t xml:space="preserve">; the root is doubled; in the reduplicative</w:t>
      </w:r>
      <w:r>
        <w:t xml:space="preserve"> </w:t>
      </w:r>
      <w:r>
        <w:rPr>
          <w:iCs/>
          <w:i/>
        </w:rPr>
        <w:t xml:space="preserve">ur at</w:t>
      </w:r>
      <w:r>
        <w:t xml:space="preserve"> </w:t>
      </w:r>
      <w:r>
        <w:t xml:space="preserve">(the</w:t>
      </w:r>
      <w:r>
        <w:t xml:space="preserve"> </w:t>
      </w:r>
      <w:r>
        <w:rPr>
          <w:iCs/>
          <w:i/>
        </w:rPr>
        <w:t xml:space="preserve">ṛ</w:t>
      </w:r>
      <w:r>
        <w:t xml:space="preserve"> </w:t>
      </w:r>
      <w:r>
        <w:t xml:space="preserve">becomes</w:t>
      </w:r>
      <w:r>
        <w:t xml:space="preserve"> </w:t>
      </w:r>
      <w:r>
        <w:rPr>
          <w:iCs/>
          <w:i/>
        </w:rPr>
        <w:t xml:space="preserve">a</w:t>
      </w:r>
      <w:r>
        <w:t xml:space="preserve">);</w:t>
      </w:r>
      <w:r>
        <w:t xml:space="preserve"> </w:t>
      </w:r>
      <w:r>
        <w:rPr>
          <w:iCs/>
          <w:i/>
        </w:rPr>
        <w:t xml:space="preserve">cutva</w:t>
      </w:r>
      <w:r>
        <w:t xml:space="preserve"> </w:t>
      </w:r>
      <w:r>
        <w:t xml:space="preserve">[the</w:t>
      </w:r>
      <w:r>
        <w:t xml:space="preserve"> </w:t>
      </w:r>
      <w:r>
        <w:rPr>
          <w:iCs/>
          <w:i/>
        </w:rPr>
        <w:t xml:space="preserve">k</w:t>
      </w:r>
      <w:r>
        <w:t xml:space="preserve"> </w:t>
      </w:r>
      <w:r>
        <w:t xml:space="preserve">becomes</w:t>
      </w:r>
      <w:r>
        <w:t xml:space="preserve"> </w:t>
      </w:r>
      <w:r>
        <w:rPr>
          <w:iCs/>
          <w:i/>
        </w:rPr>
        <w:t xml:space="preserve">c</w:t>
      </w:r>
      <w:r>
        <w:t xml:space="preserve">]; the</w:t>
      </w:r>
      <w:r>
        <w:t xml:space="preserve"> </w:t>
      </w:r>
      <w:r>
        <w:rPr>
          <w:iCs/>
          <w:i/>
        </w:rPr>
        <w:t xml:space="preserve">yaṇ</w:t>
      </w:r>
      <w:r>
        <w:t xml:space="preserve"> </w:t>
      </w:r>
      <w:r>
        <w:t xml:space="preserve">replacement [continues on p. 466]</w:t>
      </w:r>
    </w:p>
    <w:p>
      <w:r>
        <w:pict>
          <v:rect style="width:0;height:1.5pt" o:hralign="center" o:hrstd="t" o:hr="t"/>
        </w:pict>
      </w:r>
    </w:p>
    <w:bookmarkEnd w:id="501"/>
    <w:bookmarkStart w:id="502" w:name="page-466-pdf-481"/>
    <w:p>
      <w:pPr>
        <w:pStyle w:val="Heading3"/>
      </w:pPr>
      <w:r>
        <w:t xml:space="preserve">Page 466 (PDF 481)</w:t>
      </w:r>
    </w:p>
    <w:p>
      <w:pPr>
        <w:pStyle w:val="FirstParagraph"/>
      </w:pPr>
      <w:r>
        <w:rPr>
          <w:iCs/>
          <w:i/>
        </w:rPr>
        <w:t xml:space="preserve">(Running head: left</w:t>
      </w:r>
      <w:r>
        <w:rPr>
          <w:iCs/>
          <w:i/>
        </w:rPr>
        <w:t xml:space="preserve"> </w:t>
      </w:r>
      <w:r>
        <w:rPr>
          <w:iCs/>
          <w:i/>
        </w:rPr>
        <w:t xml:space="preserve">“</w:t>
      </w:r>
      <w:r>
        <w:rPr>
          <w:iCs/>
          <w:i/>
        </w:rPr>
        <w:t xml:space="preserve">466</w:t>
      </w:r>
      <w:r>
        <w:rPr>
          <w:iCs/>
          <w:i/>
        </w:rPr>
        <w:t xml:space="preserve">”</w:t>
      </w:r>
      <w:r>
        <w:rPr>
          <w:iCs/>
          <w:i/>
        </w:rPr>
        <w:t xml:space="preserve"> </w:t>
      </w:r>
      <w:r>
        <w:rPr>
          <w:iCs/>
          <w:i/>
        </w:rPr>
        <w:t xml:space="preserve">[blotted],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rPr>
        <w:t xml:space="preserve">(Vyākaraṇa-prakriyā of Rik 92.17, concluded:)</w:t>
      </w:r>
      <w:r>
        <w:t xml:space="preserve"> </w:t>
      </w:r>
      <w:r>
        <w:t xml:space="preserve">“</w:t>
      </w:r>
      <w:r>
        <w:t xml:space="preserve">—</w:t>
      </w:r>
      <w:r>
        <w:t xml:space="preserve"> </w:t>
      </w:r>
      <w:r>
        <w:rPr>
          <w:iCs/>
          <w:i/>
        </w:rPr>
        <w:t xml:space="preserve">yau</w:t>
      </w:r>
      <w:r>
        <w:t xml:space="preserve">, being connected with it earlier [as</w:t>
      </w:r>
      <w:r>
        <w:t xml:space="preserve"> </w:t>
      </w:r>
      <w:r>
        <w:t xml:space="preserve">‘</w:t>
      </w:r>
      <w:r>
        <w:t xml:space="preserve">yau</w:t>
      </w:r>
      <w:r>
        <w:t xml:space="preserve">’</w:t>
      </w:r>
      <w:r>
        <w:t xml:space="preserve">], the</w:t>
      </w:r>
      <w:r>
        <w:t xml:space="preserve"> </w:t>
      </w:r>
      <w:r>
        <w:rPr>
          <w:iCs/>
          <w:i/>
        </w:rPr>
        <w:t xml:space="preserve">nighāta</w:t>
      </w:r>
      <w:r>
        <w:t xml:space="preserve"> </w:t>
      </w:r>
      <w:r>
        <w:t xml:space="preserve">does not occur; by the suffix accent the middle syllable is acute.</w:t>
      </w:r>
      <w:r>
        <w:t xml:space="preserve">”</w:t>
      </w:r>
      <w:r>
        <w:t xml:space="preserve"> </w:t>
      </w:r>
      <w:r>
        <w:rPr>
          <w:iCs/>
          <w:i/>
        </w:rPr>
        <w:t xml:space="preserve">ślokam</w:t>
      </w:r>
      <w:r>
        <w:t xml:space="preserve"> </w:t>
      </w:r>
      <w:r>
        <w:t xml:space="preserve">— root</w:t>
      </w:r>
      <w:r>
        <w:t xml:space="preserve"> </w:t>
      </w:r>
      <w:r>
        <w:rPr>
          <w:iCs/>
          <w:i/>
        </w:rPr>
        <w:t xml:space="preserve">ślokṛ saṃghāte</w:t>
      </w:r>
      <w:r>
        <w:t xml:space="preserve">; since it is accepted that roots have many meanings, it is here taken in the sense of praise;</w:t>
      </w:r>
      <w:r>
        <w:t xml:space="preserve"> </w:t>
      </w:r>
      <w:r>
        <w:t xml:space="preserve">“</w:t>
      </w:r>
      <w:r>
        <w:rPr>
          <w:iCs/>
          <w:i/>
        </w:rPr>
        <w:t xml:space="preserve">ślokyate iti ślokaḥ</w:t>
      </w:r>
      <w:r>
        <w:t xml:space="preserve">”</w:t>
      </w:r>
      <w:r>
        <w:t xml:space="preserve">;</w:t>
      </w:r>
      <w:r>
        <w:t xml:space="preserve"> </w:t>
      </w:r>
      <w:r>
        <w:rPr>
          <w:iCs/>
          <w:i/>
        </w:rPr>
        <w:t xml:space="preserve">ghañ</w:t>
      </w:r>
      <w:r>
        <w:t xml:space="preserve"> </w:t>
      </w:r>
      <w:r>
        <w:t xml:space="preserve">in the passive; since it is</w:t>
      </w:r>
      <w:r>
        <w:t xml:space="preserve"> </w:t>
      </w:r>
      <w:r>
        <w:rPr>
          <w:iCs/>
          <w:i/>
        </w:rPr>
        <w:t xml:space="preserve">ñit</w:t>
      </w:r>
      <w:r>
        <w:t xml:space="preserve">, by</w:t>
      </w:r>
      <w:r>
        <w:t xml:space="preserve"> </w:t>
      </w:r>
      <w:r>
        <w:rPr>
          <w:iCs/>
          <w:i/>
        </w:rPr>
        <w:t xml:space="preserve">ñnityādir nityam</w:t>
      </w:r>
      <w:r>
        <w:t xml:space="preserve"> </w:t>
      </w:r>
      <w:r>
        <w:t xml:space="preserve">(Pā. 6-1-197 [?]) the initial-acute.</w:t>
      </w:r>
      <w:r>
        <w:t xml:space="preserve"> </w:t>
      </w:r>
      <w:r>
        <w:rPr>
          <w:iCs/>
          <w:i/>
        </w:rPr>
        <w:t xml:space="preserve">vahatam</w:t>
      </w:r>
      <w:r>
        <w:t xml:space="preserve"> </w:t>
      </w:r>
      <w:r>
        <w:t xml:space="preserve">— root</w:t>
      </w:r>
      <w:r>
        <w:t xml:space="preserve"> </w:t>
      </w:r>
      <w:r>
        <w:rPr>
          <w:iCs/>
          <w:i/>
        </w:rPr>
        <w:t xml:space="preserve">vaha prāpaṇe</w:t>
      </w:r>
      <w:r>
        <w:t xml:space="preserve">;</w:t>
      </w:r>
      <w:r>
        <w:t xml:space="preserve"> </w:t>
      </w:r>
      <w:r>
        <w:rPr>
          <w:iCs/>
          <w:i/>
        </w:rPr>
        <w:t xml:space="preserve">loṭ</w:t>
      </w:r>
      <w:r>
        <w:t xml:space="preserve">, second person dual; since it follows a finite verb [read: a word], the</w:t>
      </w:r>
      <w:r>
        <w:t xml:space="preserve"> </w:t>
      </w:r>
      <w:r>
        <w:rPr>
          <w:iCs/>
          <w:i/>
        </w:rPr>
        <w:t xml:space="preserve">nighāta</w:t>
      </w:r>
      <w:r>
        <w:t xml:space="preserve"> </w:t>
      </w:r>
      <w:r>
        <w:t xml:space="preserve">accent.</w:t>
      </w:r>
      <w:r>
        <w:t xml:space="preserve"> </w:t>
      </w:r>
      <w:r>
        <w:rPr>
          <w:iCs/>
          <w:i/>
        </w:rPr>
        <w:t xml:space="preserve">aśvinā</w:t>
      </w:r>
      <w:r>
        <w:t xml:space="preserve"> </w:t>
      </w:r>
      <w:r>
        <w:t xml:space="preserve">— by</w:t>
      </w:r>
      <w:r>
        <w:t xml:space="preserve"> </w:t>
      </w:r>
      <w:r>
        <w:rPr>
          <w:iCs/>
          <w:i/>
        </w:rPr>
        <w:t xml:space="preserve">supāṃ sulug</w:t>
      </w:r>
      <w:r>
        <w:t xml:space="preserve"> </w:t>
      </w:r>
      <w:r>
        <w:t xml:space="preserve">the ending</w:t>
      </w:r>
      <w:r>
        <w:t xml:space="preserve"> </w:t>
      </w:r>
      <w:r>
        <w:rPr>
          <w:iCs/>
          <w:i/>
        </w:rPr>
        <w:t xml:space="preserve">au</w:t>
      </w:r>
      <w:r>
        <w:t xml:space="preserve"> </w:t>
      </w:r>
      <w:r>
        <w:t xml:space="preserve">is replaced by</w:t>
      </w:r>
      <w:r>
        <w:t xml:space="preserve"> </w:t>
      </w:r>
      <w:r>
        <w:rPr>
          <w:iCs/>
          <w:i/>
        </w:rPr>
        <w:t xml:space="preserve">ā</w:t>
      </w:r>
      <w:r>
        <w:t xml:space="preserve">.</w:t>
      </w:r>
      <w:r>
        <w:t xml:space="preserve"> </w:t>
      </w:r>
      <w:r>
        <w:rPr>
          <w:iCs/>
          <w:i/>
        </w:rPr>
        <w:t xml:space="preserve">yuvam</w:t>
      </w:r>
      <w:r>
        <w:t xml:space="preserve"> </w:t>
      </w:r>
      <w:r>
        <w:t xml:space="preserve">— the word</w:t>
      </w:r>
      <w:r>
        <w:t xml:space="preserve"> </w:t>
      </w:r>
      <w:r>
        <w:rPr>
          <w:iCs/>
          <w:i/>
        </w:rPr>
        <w:t xml:space="preserve">yuṣmad</w:t>
      </w:r>
      <w:r>
        <w:t xml:space="preserve">, in the dual; by</w:t>
      </w:r>
      <w:r>
        <w:t xml:space="preserve"> </w:t>
      </w:r>
      <w:r>
        <w:rPr>
          <w:iCs/>
          <w:i/>
        </w:rPr>
        <w:t xml:space="preserve">prathamayoś ca dvivacane bhāṣāyām</w:t>
      </w:r>
      <w:r>
        <w:t xml:space="preserve"> </w:t>
      </w:r>
      <w:r>
        <w:t xml:space="preserve">(Pā. 7-2-88 [?]) the</w:t>
      </w:r>
      <w:r>
        <w:t xml:space="preserve"> </w:t>
      </w:r>
      <w:r>
        <w:rPr>
          <w:iCs/>
          <w:i/>
        </w:rPr>
        <w:t xml:space="preserve">ā</w:t>
      </w:r>
      <w:r>
        <w:t xml:space="preserve"> </w:t>
      </w:r>
      <w:r>
        <w:t xml:space="preserve">is said to occur in the common language only, so it does not occur in Chandas; by a rule printed as</w:t>
      </w:r>
      <w:r>
        <w:t xml:space="preserve"> </w:t>
      </w:r>
      <w:r>
        <w:t xml:space="preserve">‘</w:t>
      </w:r>
      <w:r>
        <w:rPr>
          <w:iCs/>
          <w:i/>
        </w:rPr>
        <w:t xml:space="preserve">jī prathamayor am</w:t>
      </w:r>
      <w:r>
        <w:t xml:space="preserve">’</w:t>
      </w:r>
      <w:r>
        <w:t xml:space="preserve"> </w:t>
      </w:r>
      <w:r>
        <w:t xml:space="preserve">[read doubtfully; evidently the rule replacing the ending by</w:t>
      </w:r>
      <w:r>
        <w:t xml:space="preserve"> </w:t>
      </w:r>
      <w:r>
        <w:rPr>
          <w:iCs/>
          <w:i/>
        </w:rPr>
        <w:t xml:space="preserve">am</w:t>
      </w:r>
      <w:r>
        <w:t xml:space="preserve"> </w:t>
      </w:r>
      <w:r>
        <w:t xml:space="preserve">[?]] the replacement</w:t>
      </w:r>
      <w:r>
        <w:t xml:space="preserve"> </w:t>
      </w:r>
      <w:r>
        <w:rPr>
          <w:iCs/>
          <w:i/>
        </w:rPr>
        <w:t xml:space="preserve">am</w:t>
      </w:r>
      <w:r>
        <w:t xml:space="preserve"> </w:t>
      </w:r>
      <w:r>
        <w:t xml:space="preserve">for the ending; by</w:t>
      </w:r>
      <w:r>
        <w:t xml:space="preserve"> </w:t>
      </w:r>
      <w:r>
        <w:rPr>
          <w:iCs/>
          <w:i/>
        </w:rPr>
        <w:t xml:space="preserve">yuvāvau dvivacane</w:t>
      </w:r>
      <w:r>
        <w:t xml:space="preserve"> </w:t>
      </w:r>
      <w:r>
        <w:t xml:space="preserve">(Pā. 7-2-92 [?]) the replacement</w:t>
      </w:r>
      <w:r>
        <w:t xml:space="preserve"> </w:t>
      </w:r>
      <w:r>
        <w:rPr>
          <w:iCs/>
          <w:i/>
        </w:rPr>
        <w:t xml:space="preserve">yuva</w:t>
      </w:r>
      <w:r>
        <w:t xml:space="preserve"> </w:t>
      </w:r>
      <w:r>
        <w:t xml:space="preserve">for the stem; by</w:t>
      </w:r>
      <w:r>
        <w:t xml:space="preserve"> </w:t>
      </w:r>
      <w:r>
        <w:rPr>
          <w:iCs/>
          <w:i/>
        </w:rPr>
        <w:t xml:space="preserve">śeṣe lopaḥ</w:t>
      </w:r>
      <w:r>
        <w:t xml:space="preserve"> </w:t>
      </w:r>
      <w:r>
        <w:t xml:space="preserve">(Pā. 7-2-90 [?]) the elision of the part (</w:t>
      </w:r>
      <w:r>
        <w:rPr>
          <w:iCs/>
          <w:i/>
        </w:rPr>
        <w:t xml:space="preserve">ad</w:t>
      </w:r>
      <w:r>
        <w:t xml:space="preserve">) after the</w:t>
      </w:r>
      <w:r>
        <w:t xml:space="preserve"> </w:t>
      </w:r>
      <w:r>
        <w:rPr>
          <w:iCs/>
          <w:i/>
        </w:rPr>
        <w:t xml:space="preserve">m</w:t>
      </w:r>
      <w:r>
        <w:t xml:space="preserve">. ‖ 17 ‖</w:t>
      </w:r>
    </w:p>
    <w:p>
      <w:pPr>
        <w:pStyle w:val="BodyText"/>
      </w:pPr>
      <w:r>
        <w:rPr>
          <w:bCs/>
          <w:b/>
        </w:rPr>
        <w:t xml:space="preserve">॥ संहितापाठः ॥ — Saṃhitā-pāṭha (Rik 92.18)</w:t>
      </w:r>
      <w:r>
        <w:t xml:space="preserve"> </w:t>
      </w:r>
      <w:r>
        <w:rPr>
          <w:iCs/>
          <w:i/>
        </w:rPr>
        <w:t xml:space="preserve">(Uṣṇih; the last Ṛk of the sūkta)</w:t>
      </w:r>
    </w:p>
    <w:p>
      <w:pPr>
        <w:pStyle w:val="BlockText"/>
      </w:pPr>
      <w:r>
        <w:t xml:space="preserve">एह देवा मयोभुवा दस्रा हिरण्यवर्तनी ।</w:t>
      </w:r>
      <w:r>
        <w:t xml:space="preserve"> </w:t>
      </w:r>
      <w:r>
        <w:t xml:space="preserve">उषर्बुधो वहन्तु सोमपीतये ॥ १८ ॥</w:t>
      </w:r>
    </w:p>
    <w:p>
      <w:pPr>
        <w:pStyle w:val="FirstParagraph"/>
      </w:pPr>
      <w:r>
        <w:rPr>
          <w:iCs/>
          <w:i/>
        </w:rPr>
        <w:t xml:space="preserve">eha devā mayobhuvā dasrā hiraṇyavartanī | uṣarbudho vahantu somapītaye ‖ 18 ‖</w:t>
      </w:r>
    </w:p>
    <w:p>
      <w:pPr>
        <w:pStyle w:val="BodyText"/>
      </w:pPr>
      <w:r>
        <w:rPr>
          <w:bCs/>
          <w:b/>
        </w:rPr>
        <w:t xml:space="preserve">॥ पदपाठः ॥ — Pada-pāṭha (Rik 92.18)</w:t>
      </w:r>
    </w:p>
    <w:p>
      <w:pPr>
        <w:pStyle w:val="BlockText"/>
      </w:pPr>
      <w:r>
        <w:t xml:space="preserve">आ । इह । देवा । मयःऽभुवा । दस्रा । हिरण्यवर्तनी इति हिरण्यऽवर्तनी ।</w:t>
      </w:r>
      <w:r>
        <w:t xml:space="preserve"> </w:t>
      </w:r>
      <w:r>
        <w:t xml:space="preserve">उषःऽबुधः । वहन्तु । सोमऽपीतये ॥ १८ ॥</w:t>
      </w:r>
    </w:p>
    <w:p>
      <w:pPr>
        <w:pStyle w:val="FirstParagraph"/>
      </w:pPr>
      <w:r>
        <w:rPr>
          <w:iCs/>
          <w:i/>
        </w:rPr>
        <w:t xml:space="preserve">ā | iha | devā | mayaḥ-bhuvā | dasrā | hiraṇyavartanī iti hiraṇya-vartanī | uṣaḥ-budhaḥ | vahantu | soma-pītaye ‖ 18 ‖</w:t>
      </w:r>
    </w:p>
    <w:p>
      <w:pPr>
        <w:pStyle w:val="BodyText"/>
      </w:pPr>
      <w:r>
        <w:t xml:space="preserve">(The Saṃhitā’s</w:t>
      </w:r>
      <w:r>
        <w:t xml:space="preserve"> </w:t>
      </w:r>
      <w:r>
        <w:rPr>
          <w:iCs/>
          <w:i/>
        </w:rPr>
        <w:t xml:space="preserve">eha</w:t>
      </w:r>
      <w:r>
        <w:t xml:space="preserve"> </w:t>
      </w:r>
      <w:r>
        <w:t xml:space="preserve">is divided in the Pada as</w:t>
      </w:r>
      <w:r>
        <w:t xml:space="preserve"> </w:t>
      </w:r>
      <w:r>
        <w:rPr>
          <w:iCs/>
          <w:i/>
        </w:rPr>
        <w:t xml:space="preserve">ā | iha</w:t>
      </w:r>
      <w:r>
        <w:t xml:space="preserve">. Accent marks not reproduced.)</w:t>
      </w:r>
    </w:p>
    <w:p>
      <w:r>
        <w:pict>
          <v:rect style="width:0;height:1.5pt" o:hralign="center" o:hrstd="t" o:hr="t"/>
        </w:pict>
      </w:r>
    </w:p>
    <w:bookmarkEnd w:id="502"/>
    <w:bookmarkStart w:id="503" w:name="page-467-pdf-482"/>
    <w:p>
      <w:pPr>
        <w:pStyle w:val="Heading3"/>
      </w:pPr>
      <w:r>
        <w:t xml:space="preserve">Page 467 (PDF 482)</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467.)</w:t>
      </w:r>
    </w:p>
    <w:p>
      <w:pPr>
        <w:pStyle w:val="BodyText"/>
      </w:pPr>
      <w:r>
        <w:rPr>
          <w:bCs/>
          <w:b/>
        </w:rPr>
        <w:t xml:space="preserve">॥ सायणभाष्यम् ॥ — Sāyaṇa-bhāṣya (Rik 92.18)</w:t>
      </w:r>
    </w:p>
    <w:p>
      <w:pPr>
        <w:pStyle w:val="BlockText"/>
      </w:pPr>
      <w:r>
        <w:t xml:space="preserve">उषर्बुध उषसि प्रबुद्धा अश्वा इहास्मिन्यागे सोमपीतये सोमपानाय दस्रा शत्रूणामुपक्षपयितारावश्विनावा वहन्तु । आनयन्तु । कीदृशौ । देवा देवनशीलौ दानादिगुणयुक्तौ वा मयोभुवा मयसः आरोग्यप्रदस्य सुखस्य भावयितारौ । अश्विनौ वै देवानां भिषजौ । ऐ. ब्रा. १-१८ [?] । इति श्रुतेः । हिरण्यवर्तनी । वर्तनेनेति [clotted [?]] वर्तनिशब्देन रथ उच्यते । सुवर्णमयो वर्तनिर्ययोस्तौ ॥ देवेत्यादिषु त्रिषु सुपां सुलुगित्याकारः । सोमपीतये । पा पाने । भावे क्तिनि घुमास्थेतीत्त्वं । सोमस्य पीतिः सोमपीतिः । दासीभारादित्वात्पूर्वपदप्रकृतिस्वरत्वं ॥</w:t>
      </w:r>
    </w:p>
    <w:p>
      <w:pPr>
        <w:pStyle w:val="FirstParagraph"/>
      </w:pPr>
      <w:r>
        <w:rPr>
          <w:iCs/>
          <w:i/>
        </w:rPr>
        <w:t xml:space="preserve">uṣarbudha uṣasi prabuddhā aśvā ihāsmin yāge somapītaye somapānāya dasrā śatrūṇām upakṣapayitārāv aśvināv ā vahantu | ānayantu | kīdṛśau | devā devanaśīlau dānādiguṇayuktau vā mayobhuvā mayasa ārogyapradasya sukhasya bhāvayitārau | aśvinau vai devānāṃ bhiṣajau | Ai. Brā. 1-18 [?] | iti śruteḥ | hiraṇyavartanī | vartaneneti [clotted [?]] vartaniśabdena ratha ucyate | suvarṇamayo vartanir yayos tau ‖ devetyādiṣu triṣu supāṃ sulug ity ākāraḥ | somapītaye | pā pāne | bhāve ktini ghumāstheti ittvaṃ | somasya pītiḥ somapītiḥ | dāsībhārāditvāt pūrvapadaprakṛtisvaratvaṃ ‖</w:t>
      </w:r>
    </w:p>
    <w:p>
      <w:pPr>
        <w:pStyle w:val="BodyText"/>
      </w:pPr>
      <w:r>
        <w:rPr>
          <w:iCs/>
          <w:i/>
        </w:rPr>
        <w:t xml:space="preserve">Translation:</w:t>
      </w:r>
      <w:r>
        <w:t xml:space="preserve"> </w:t>
      </w:r>
      <w:r>
        <w:t xml:space="preserve">“</w:t>
      </w:r>
      <w:r>
        <w:rPr>
          <w:iCs/>
          <w:i/>
        </w:rPr>
        <w:t xml:space="preserve">Uṣarbudhaḥ</w:t>
      </w:r>
      <w:r>
        <w:t xml:space="preserve"> </w:t>
      </w:r>
      <w:r>
        <w:t xml:space="preserve">— the horses awakened at dawn —</w:t>
      </w:r>
      <w:r>
        <w:t xml:space="preserve"> </w:t>
      </w:r>
      <w:r>
        <w:rPr>
          <w:iCs/>
          <w:i/>
        </w:rPr>
        <w:t xml:space="preserve">ā vahantu</w:t>
      </w:r>
      <w:r>
        <w:t xml:space="preserve">, let them bring</w:t>
      </w:r>
      <w:r>
        <w:t xml:space="preserve"> </w:t>
      </w:r>
      <w:r>
        <w:rPr>
          <w:iCs/>
          <w:i/>
        </w:rPr>
        <w:t xml:space="preserve">iha</w:t>
      </w:r>
      <w:r>
        <w:t xml:space="preserve">, to this sacrifice,</w:t>
      </w:r>
      <w:r>
        <w:t xml:space="preserve"> </w:t>
      </w:r>
      <w:r>
        <w:rPr>
          <w:iCs/>
          <w:i/>
        </w:rPr>
        <w:t xml:space="preserve">somapītaye</w:t>
      </w:r>
      <w:r>
        <w:t xml:space="preserve">, for the drinking of Soma, the two Aśvins, the</w:t>
      </w:r>
      <w:r>
        <w:t xml:space="preserve"> </w:t>
      </w:r>
      <w:r>
        <w:rPr>
          <w:iCs/>
          <w:i/>
        </w:rPr>
        <w:t xml:space="preserve">dasrā</w:t>
      </w:r>
      <w:r>
        <w:t xml:space="preserve">, destroyers of foes. What are they like?</w:t>
      </w:r>
      <w:r>
        <w:t xml:space="preserve"> </w:t>
      </w:r>
      <w:r>
        <w:rPr>
          <w:iCs/>
          <w:i/>
        </w:rPr>
        <w:t xml:space="preserve">Devā</w:t>
      </w:r>
      <w:r>
        <w:t xml:space="preserve"> </w:t>
      </w:r>
      <w:r>
        <w:t xml:space="preserve">— shining, or endowed with the qualities of generosity and the like;</w:t>
      </w:r>
      <w:r>
        <w:t xml:space="preserve"> </w:t>
      </w:r>
      <w:r>
        <w:rPr>
          <w:iCs/>
          <w:i/>
        </w:rPr>
        <w:t xml:space="preserve">mayobhuvā</w:t>
      </w:r>
      <w:r>
        <w:t xml:space="preserve"> </w:t>
      </w:r>
      <w:r>
        <w:t xml:space="preserve">— makers of</w:t>
      </w:r>
      <w:r>
        <w:t xml:space="preserve"> </w:t>
      </w:r>
      <w:r>
        <w:rPr>
          <w:iCs/>
          <w:i/>
        </w:rPr>
        <w:t xml:space="preserve">mayas</w:t>
      </w:r>
      <w:r>
        <w:t xml:space="preserve">, of health-giving happiness:</w:t>
      </w:r>
      <w:r>
        <w:t xml:space="preserve"> </w:t>
      </w:r>
      <w:r>
        <w:t xml:space="preserve">‘</w:t>
      </w:r>
      <w:r>
        <w:t xml:space="preserve">The Aśvins are indeed the physicians of the gods</w:t>
      </w:r>
      <w:r>
        <w:t xml:space="preserve">’</w:t>
      </w:r>
      <w:r>
        <w:t xml:space="preserve">, says the śruti (Ai. Brā. 1-18 [?]).</w:t>
      </w:r>
      <w:r>
        <w:t xml:space="preserve"> </w:t>
      </w:r>
      <w:r>
        <w:rPr>
          <w:iCs/>
          <w:i/>
        </w:rPr>
        <w:t xml:space="preserve">Hiraṇyavartanī</w:t>
      </w:r>
      <w:r>
        <w:t xml:space="preserve"> </w:t>
      </w:r>
      <w:r>
        <w:t xml:space="preserve">— [by</w:t>
      </w:r>
      <w:r>
        <w:t xml:space="preserve"> </w:t>
      </w:r>
      <w:r>
        <w:rPr>
          <w:iCs/>
          <w:i/>
        </w:rPr>
        <w:t xml:space="preserve">vartani</w:t>
      </w:r>
      <w:r>
        <w:t xml:space="preserve">, the chariot is meant (the printed derivation is clotted [?])]: those two whose</w:t>
      </w:r>
      <w:r>
        <w:t xml:space="preserve"> </w:t>
      </w:r>
      <w:r>
        <w:rPr>
          <w:iCs/>
          <w:i/>
        </w:rPr>
        <w:t xml:space="preserve">vartani</w:t>
      </w:r>
      <w:r>
        <w:t xml:space="preserve">, chariot, is golden.</w:t>
      </w:r>
      <w:r>
        <w:t xml:space="preserve">”</w:t>
      </w:r>
    </w:p>
    <w:p>
      <w:pPr>
        <w:pStyle w:val="BodyText"/>
      </w:pPr>
      <w:r>
        <w:rPr>
          <w:iCs/>
          <w:i/>
        </w:rPr>
        <w:t xml:space="preserve">Grammar tail:</w:t>
      </w:r>
      <w:r>
        <w:t xml:space="preserve"> </w:t>
      </w:r>
      <w:r>
        <w:t xml:space="preserve">in</w:t>
      </w:r>
      <w:r>
        <w:t xml:space="preserve"> </w:t>
      </w:r>
      <w:r>
        <w:rPr>
          <w:iCs/>
          <w:i/>
        </w:rPr>
        <w:t xml:space="preserve">devā</w:t>
      </w:r>
      <w:r>
        <w:t xml:space="preserve"> </w:t>
      </w:r>
      <w:r>
        <w:t xml:space="preserve">and the next words, the ending is replaced by</w:t>
      </w:r>
      <w:r>
        <w:t xml:space="preserve"> </w:t>
      </w:r>
      <w:r>
        <w:rPr>
          <w:iCs/>
          <w:i/>
        </w:rPr>
        <w:t xml:space="preserve">ā</w:t>
      </w:r>
      <w:r>
        <w:t xml:space="preserve"> </w:t>
      </w:r>
      <w:r>
        <w:t xml:space="preserve">by</w:t>
      </w:r>
      <w:r>
        <w:t xml:space="preserve"> </w:t>
      </w:r>
      <w:r>
        <w:rPr>
          <w:iCs/>
          <w:i/>
        </w:rPr>
        <w:t xml:space="preserve">supāṃ sulug</w:t>
      </w:r>
      <w:r>
        <w:t xml:space="preserve">.</w:t>
      </w:r>
      <w:r>
        <w:t xml:space="preserve"> </w:t>
      </w:r>
      <w:r>
        <w:rPr>
          <w:iCs/>
          <w:i/>
        </w:rPr>
        <w:t xml:space="preserve">somapītaye</w:t>
      </w:r>
      <w:r>
        <w:t xml:space="preserve"> </w:t>
      </w:r>
      <w:r>
        <w:t xml:space="preserve">— root</w:t>
      </w:r>
      <w:r>
        <w:t xml:space="preserve"> </w:t>
      </w:r>
      <w:r>
        <w:rPr>
          <w:iCs/>
          <w:i/>
        </w:rPr>
        <w:t xml:space="preserve">pā pāne</w:t>
      </w:r>
      <w:r>
        <w:t xml:space="preserve">;</w:t>
      </w:r>
      <w:r>
        <w:t xml:space="preserve"> </w:t>
      </w:r>
      <w:r>
        <w:rPr>
          <w:iCs/>
          <w:i/>
        </w:rPr>
        <w:t xml:space="preserve">ktin</w:t>
      </w:r>
      <w:r>
        <w:t xml:space="preserve"> </w:t>
      </w:r>
      <w:r>
        <w:t xml:space="preserve">in the abstract sense;</w:t>
      </w:r>
      <w:r>
        <w:t xml:space="preserve"> </w:t>
      </w:r>
      <w:r>
        <w:rPr>
          <w:iCs/>
          <w:i/>
        </w:rPr>
        <w:t xml:space="preserve">ī</w:t>
      </w:r>
      <w:r>
        <w:t xml:space="preserve"> </w:t>
      </w:r>
      <w:r>
        <w:t xml:space="preserve">by</w:t>
      </w:r>
      <w:r>
        <w:t xml:space="preserve"> </w:t>
      </w:r>
      <w:r>
        <w:rPr>
          <w:iCs/>
          <w:i/>
        </w:rPr>
        <w:t xml:space="preserve">ghumāsthā…</w:t>
      </w:r>
      <w:r>
        <w:t xml:space="preserve">;</w:t>
      </w:r>
      <w:r>
        <w:t xml:space="preserve"> </w:t>
      </w:r>
      <w:r>
        <w:rPr>
          <w:iCs/>
          <w:i/>
        </w:rPr>
        <w:t xml:space="preserve">somasya pītiḥ somapītiḥ</w:t>
      </w:r>
      <w:r>
        <w:t xml:space="preserve">; since it is in the</w:t>
      </w:r>
      <w:r>
        <w:t xml:space="preserve"> </w:t>
      </w:r>
      <w:r>
        <w:rPr>
          <w:iCs/>
          <w:i/>
        </w:rPr>
        <w:t xml:space="preserve">dāsībhārādi</w:t>
      </w:r>
      <w:r>
        <w:t xml:space="preserve"> </w:t>
      </w:r>
      <w:r>
        <w:t xml:space="preserve">group, the first member keeps its natural accent.</w:t>
      </w:r>
    </w:p>
    <w:p>
      <w:pPr>
        <w:pStyle w:val="BodyText"/>
      </w:pPr>
      <w:r>
        <w:rPr>
          <w:bCs/>
          <w:b/>
        </w:rPr>
        <w:t xml:space="preserve">॥ प्रतिपदार्थ ॥ — Pratipadārtha (Rik 92.18)</w:t>
      </w:r>
      <w:r>
        <w:t xml:space="preserve"> </w:t>
      </w:r>
      <w:r>
        <w:rPr>
          <w:iCs/>
          <w:i/>
        </w:rPr>
        <w:t xml:space="preserve">(Kannada)</w:t>
      </w:r>
    </w:p>
    <w:p>
      <w:pPr>
        <w:pStyle w:val="BodyText"/>
      </w:pPr>
      <w:r>
        <w:rPr>
          <w:iCs/>
          <w:i/>
        </w:rPr>
        <w:t xml:space="preserve">uṣarbudhaḥ</w:t>
      </w:r>
      <w:r>
        <w:t xml:space="preserve"> </w:t>
      </w:r>
      <w:r>
        <w:t xml:space="preserve">— the horses awakened at dawn;</w:t>
      </w:r>
      <w:r>
        <w:t xml:space="preserve"> </w:t>
      </w:r>
      <w:r>
        <w:rPr>
          <w:iCs/>
          <w:i/>
        </w:rPr>
        <w:t xml:space="preserve">iha</w:t>
      </w:r>
      <w:r>
        <w:t xml:space="preserve"> </w:t>
      </w:r>
      <w:r>
        <w:t xml:space="preserve">— to this (our) place of sacrifice;</w:t>
      </w:r>
      <w:r>
        <w:t xml:space="preserve"> </w:t>
      </w:r>
      <w:r>
        <w:rPr>
          <w:iCs/>
          <w:i/>
        </w:rPr>
        <w:t xml:space="preserve">somapītaye</w:t>
      </w:r>
      <w:r>
        <w:t xml:space="preserve"> </w:t>
      </w:r>
      <w:r>
        <w:t xml:space="preserve">— for the drinking of the Soma-juice;</w:t>
      </w:r>
      <w:r>
        <w:t xml:space="preserve"> </w:t>
      </w:r>
      <w:r>
        <w:rPr>
          <w:iCs/>
          <w:i/>
        </w:rPr>
        <w:t xml:space="preserve">devā</w:t>
      </w:r>
      <w:r>
        <w:t xml:space="preserve"> </w:t>
      </w:r>
      <w:r>
        <w:t xml:space="preserve">— those of generous, giving nature;</w:t>
      </w:r>
      <w:r>
        <w:t xml:space="preserve"> </w:t>
      </w:r>
      <w:r>
        <w:rPr>
          <w:iCs/>
          <w:i/>
        </w:rPr>
        <w:t xml:space="preserve">mayobhuvā</w:t>
      </w:r>
      <w:r>
        <w:t xml:space="preserve"> </w:t>
      </w:r>
      <w:r>
        <w:t xml:space="preserve">— givers of happiness;</w:t>
      </w:r>
      <w:r>
        <w:t xml:space="preserve"> </w:t>
      </w:r>
      <w:r>
        <w:rPr>
          <w:iCs/>
          <w:i/>
        </w:rPr>
        <w:t xml:space="preserve">hiraṇyavartanī</w:t>
      </w:r>
      <w:r>
        <w:t xml:space="preserve"> </w:t>
      </w:r>
      <w:r>
        <w:t xml:space="preserve">— riders of a golden chariot;</w:t>
      </w:r>
      <w:r>
        <w:t xml:space="preserve"> </w:t>
      </w:r>
      <w:r>
        <w:rPr>
          <w:iCs/>
          <w:i/>
        </w:rPr>
        <w:t xml:space="preserve">dasrā</w:t>
      </w:r>
      <w:r>
        <w:t xml:space="preserve"> </w:t>
      </w:r>
      <w:r>
        <w:t xml:space="preserve">— destroyers of foes, the Aśvin deities;</w:t>
      </w:r>
      <w:r>
        <w:t xml:space="preserve"> </w:t>
      </w:r>
      <w:r>
        <w:rPr>
          <w:iCs/>
          <w:i/>
        </w:rPr>
        <w:t xml:space="preserve">ā vahantu</w:t>
      </w:r>
      <w:r>
        <w:t xml:space="preserve"> </w:t>
      </w:r>
      <w:r>
        <w:t xml:space="preserve">— let them bring.</w:t>
      </w:r>
    </w:p>
    <w:p>
      <w:pPr>
        <w:pStyle w:val="BodyText"/>
      </w:pPr>
      <w:r>
        <w:rPr>
          <w:bCs/>
          <w:b/>
        </w:rPr>
        <w:t xml:space="preserve">॥ भावार्थः ॥ — Bhāvārtha of Rik 92.18</w:t>
      </w:r>
      <w:r>
        <w:t xml:space="preserve"> </w:t>
      </w:r>
      <w:r>
        <w:rPr>
          <w:iCs/>
          <w:i/>
        </w:rPr>
        <w:t xml:space="preserve">(Kannada)</w:t>
      </w:r>
    </w:p>
    <w:p>
      <w:pPr>
        <w:pStyle w:val="BodyText"/>
      </w:pPr>
      <w:r>
        <w:t xml:space="preserve">“</w:t>
      </w:r>
      <w:r>
        <w:t xml:space="preserve">The Aśvin deities are of generous giving nature, givers of happiness, riders of a golden chariot, and destroyers of foes. May the horses awakened at dawn bring such Aśvin deities of great glory to this our place of sacrifice, to drink the Soma-juice.</w:t>
      </w:r>
      <w:r>
        <w:t xml:space="preserve">”</w:t>
      </w:r>
    </w:p>
    <w:p>
      <w:pPr>
        <w:pStyle w:val="BodyText"/>
      </w:pPr>
      <w:r>
        <w:rPr>
          <w:bCs/>
          <w:b/>
        </w:rPr>
        <w:t xml:space="preserve">English Translation</w:t>
      </w:r>
      <w:r>
        <w:t xml:space="preserve"> </w:t>
      </w:r>
      <w:r>
        <w:rPr>
          <w:iCs/>
          <w:i/>
        </w:rPr>
        <w:t xml:space="preserve">(printed in English in the source; Rik 92.18)</w:t>
      </w:r>
    </w:p>
    <w:p>
      <w:pPr>
        <w:pStyle w:val="BodyText"/>
      </w:pPr>
      <w:r>
        <w:t xml:space="preserve">“</w:t>
      </w:r>
      <w:r>
        <w:t xml:space="preserve">May the horses awakened at dawn bring hither, to drink the Soma-juice, the divine Aswins [sic], who are the givers of happiness, the destroyers of foes, seated in a golden chariot.</w:t>
      </w:r>
      <w:r>
        <w:t xml:space="preserve">”</w:t>
      </w:r>
      <w:r>
        <w:t xml:space="preserve"> </w:t>
      </w:r>
      <w:r>
        <w:t xml:space="preserve">— as printed.</w:t>
      </w:r>
    </w:p>
    <w:p>
      <w:pPr>
        <w:pStyle w:val="BodyText"/>
      </w:pPr>
      <w:r>
        <w:rPr>
          <w:bCs/>
          <w:b/>
        </w:rPr>
        <w:t xml:space="preserve">॥ विशेषविषयगळु ॥ — Special Topics (Rik 92.18)</w:t>
      </w:r>
      <w:r>
        <w:t xml:space="preserve"> </w:t>
      </w:r>
      <w:r>
        <w:rPr>
          <w:iCs/>
          <w:i/>
        </w:rPr>
        <w:t xml:space="preserve">(Kannada)</w:t>
      </w:r>
    </w:p>
    <w:p>
      <w:pPr>
        <w:pStyle w:val="BodyText"/>
      </w:pPr>
      <w:r>
        <w:rPr>
          <w:iCs/>
          <w:i/>
          <w:bCs/>
          <w:b/>
        </w:rPr>
        <w:t xml:space="preserve">uṣarbudhaḥ</w:t>
      </w:r>
      <w:r>
        <w:t xml:space="preserve"> </w:t>
      </w:r>
      <w:r>
        <w:t xml:space="preserve">—</w:t>
      </w:r>
      <w:r>
        <w:t xml:space="preserve"> </w:t>
      </w:r>
      <w:r>
        <w:rPr>
          <w:iCs/>
          <w:i/>
        </w:rPr>
        <w:t xml:space="preserve">uṣasi prabuddhā aśvāḥ</w:t>
      </w:r>
      <w:r>
        <w:t xml:space="preserve"> </w:t>
      </w:r>
      <w:r>
        <w:t xml:space="preserve">|</w:t>
      </w:r>
      <w:r>
        <w:t xml:space="preserve"> </w:t>
      </w:r>
      <w:r>
        <w:t xml:space="preserve">“</w:t>
      </w:r>
      <w:r>
        <w:t xml:space="preserve">‘</w:t>
      </w:r>
      <w:r>
        <w:t xml:space="preserve">Horses awakened at the time of dawn.</w:t>
      </w:r>
      <w:r>
        <w:t xml:space="preserve">’</w:t>
      </w:r>
      <w:r>
        <w:t xml:space="preserve"> </w:t>
      </w:r>
      <w:r>
        <w:t xml:space="preserve">This word is used in general for sacrificers who are awake at dawn for the sacrifice, and for the deities invited to receive the oblation, and in particular as an epithet of Agni. In the whole Ṛksaṃhitā there are only two places where it means the horses of the Aśvin deities: in this Ṛk, and in the Ṛk 4-45-4 [?] [numerals as read, doubtful]; in both it means the horses of the Aśvin deities.</w:t>
      </w:r>
      <w:r>
        <w:t xml:space="preserve">”</w:t>
      </w:r>
    </w:p>
    <w:p>
      <w:pPr>
        <w:pStyle w:val="BodyText"/>
      </w:pPr>
      <w:r>
        <w:rPr>
          <w:iCs/>
          <w:i/>
          <w:bCs/>
          <w:b/>
        </w:rPr>
        <w:t xml:space="preserve">devā</w:t>
      </w:r>
      <w:r>
        <w:t xml:space="preserve"> </w:t>
      </w:r>
      <w:r>
        <w:t xml:space="preserve">—</w:t>
      </w:r>
      <w:r>
        <w:t xml:space="preserve"> </w:t>
      </w:r>
      <w:r>
        <w:t xml:space="preserve">“</w:t>
      </w:r>
      <w:r>
        <w:t xml:space="preserve">Shining ones, or those whose nature is generosity and the like.</w:t>
      </w:r>
      <w:r>
        <w:t xml:space="preserve">”</w:t>
      </w:r>
    </w:p>
    <w:p>
      <w:r>
        <w:pict>
          <v:rect style="width:0;height:1.5pt" o:hralign="center" o:hrstd="t" o:hr="t"/>
        </w:pict>
      </w:r>
    </w:p>
    <w:bookmarkEnd w:id="503"/>
    <w:bookmarkStart w:id="504" w:name="page-468-pdf-483"/>
    <w:p>
      <w:pPr>
        <w:pStyle w:val="Heading3"/>
      </w:pPr>
      <w:r>
        <w:t xml:space="preserve">Page 468 (PDF 483)</w:t>
      </w:r>
    </w:p>
    <w:p>
      <w:pPr>
        <w:pStyle w:val="FirstParagraph"/>
      </w:pPr>
      <w:r>
        <w:rPr>
          <w:iCs/>
          <w:i/>
        </w:rPr>
        <w:t xml:space="preserve">(Running head: left</w:t>
      </w:r>
      <w:r>
        <w:rPr>
          <w:iCs/>
          <w:i/>
        </w:rPr>
        <w:t xml:space="preserve"> </w:t>
      </w:r>
      <w:r>
        <w:rPr>
          <w:iCs/>
          <w:i/>
        </w:rPr>
        <w:t xml:space="preserve">“</w:t>
      </w:r>
      <w:r>
        <w:rPr>
          <w:iCs/>
          <w:i/>
        </w:rPr>
        <w:t xml:space="preserve">468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92</w:t>
      </w:r>
      <w:r>
        <w:rPr>
          <w:iCs/>
          <w:i/>
        </w:rPr>
        <w:t xml:space="preserve">”</w:t>
      </w:r>
      <w:r>
        <w:rPr>
          <w:iCs/>
          <w:i/>
        </w:rPr>
        <w:t xml:space="preserve">.)</w:t>
      </w:r>
    </w:p>
    <w:p>
      <w:pPr>
        <w:pStyle w:val="BodyText"/>
      </w:pPr>
      <w:r>
        <w:rPr>
          <w:iCs/>
          <w:i/>
          <w:bCs/>
          <w:b/>
        </w:rPr>
        <w:t xml:space="preserve">mayobhuvā</w:t>
      </w:r>
      <w:r>
        <w:t xml:space="preserve"> </w:t>
      </w:r>
      <w:r>
        <w:t xml:space="preserve">—</w:t>
      </w:r>
      <w:r>
        <w:t xml:space="preserve"> </w:t>
      </w:r>
      <w:r>
        <w:t xml:space="preserve">“</w:t>
      </w:r>
      <w:r>
        <w:rPr>
          <w:iCs/>
          <w:i/>
        </w:rPr>
        <w:t xml:space="preserve">śimbātā, śatarā</w:t>
      </w:r>
      <w:r>
        <w:t xml:space="preserve"> </w:t>
      </w:r>
      <w:r>
        <w:t xml:space="preserve">[as read, doubtful [?]] and the like being read among the twenty names of happiness (Ni. 3-11 [?]),</w:t>
      </w:r>
      <w:r>
        <w:t xml:space="preserve"> </w:t>
      </w:r>
      <w:r>
        <w:rPr>
          <w:iCs/>
          <w:i/>
        </w:rPr>
        <w:t xml:space="preserve">mayas</w:t>
      </w:r>
      <w:r>
        <w:t xml:space="preserve"> </w:t>
      </w:r>
      <w:r>
        <w:t xml:space="preserve">means</w:t>
      </w:r>
      <w:r>
        <w:t xml:space="preserve"> </w:t>
      </w:r>
      <w:r>
        <w:t xml:space="preserve">‘</w:t>
      </w:r>
      <w:r>
        <w:t xml:space="preserve">happiness</w:t>
      </w:r>
      <w:r>
        <w:t xml:space="preserve">’</w:t>
      </w:r>
      <w:r>
        <w:t xml:space="preserve">. The epithet</w:t>
      </w:r>
      <w:r>
        <w:t xml:space="preserve"> </w:t>
      </w:r>
      <w:r>
        <w:rPr>
          <w:iCs/>
          <w:i/>
        </w:rPr>
        <w:t xml:space="preserve">mayobhuvaḥ</w:t>
      </w:r>
      <w:r>
        <w:t xml:space="preserve"> </w:t>
      </w:r>
      <w:r>
        <w:t xml:space="preserve">is applied generally to other deities too: all of them are, in some way or other, givers of happiness to sacrificers. But among the Aśvin deities there is one special feature —</w:t>
      </w:r>
      <w:r>
        <w:t xml:space="preserve">”</w:t>
      </w:r>
    </w:p>
    <w:p>
      <w:pPr>
        <w:pStyle w:val="BlockText"/>
      </w:pPr>
      <w:r>
        <w:t xml:space="preserve">अश्विनौ वै देवानां भिषजौ ।</w:t>
      </w:r>
    </w:p>
    <w:p>
      <w:pPr>
        <w:pStyle w:val="FirstParagraph"/>
      </w:pPr>
      <w:r>
        <w:rPr>
          <w:iCs/>
          <w:i/>
        </w:rPr>
        <w:t xml:space="preserve">aśvinau vai devānāṃ bhiṣajau |</w:t>
      </w:r>
      <w:r>
        <w:t xml:space="preserve"> </w:t>
      </w:r>
      <w:r>
        <w:t xml:space="preserve">(Ai. Brā. 1-18 [?])</w:t>
      </w:r>
    </w:p>
    <w:p>
      <w:pPr>
        <w:pStyle w:val="BodyText"/>
      </w:pPr>
      <w:r>
        <w:rPr>
          <w:iCs/>
          <w:i/>
        </w:rPr>
        <w:t xml:space="preserve">Gloss, mine and tentative:</w:t>
      </w:r>
      <w:r>
        <w:t xml:space="preserve"> </w:t>
      </w:r>
      <w:r>
        <w:t xml:space="preserve">“</w:t>
      </w:r>
      <w:r>
        <w:t xml:space="preserve">The Aśvins are indeed the physicians of the gods.</w:t>
      </w:r>
      <w:r>
        <w:t xml:space="preserve">”</w:t>
      </w:r>
    </w:p>
    <w:p>
      <w:pPr>
        <w:pStyle w:val="BodyText"/>
      </w:pPr>
      <w:r>
        <w:t xml:space="preserve">“</w:t>
      </w:r>
      <w:r>
        <w:t xml:space="preserve">— from śruti-sentences such as this the Aśvin deities are well known as the physicians of the gods, and as bestowing a happiness in the form of health even on the sacrificers who have secured the favour of the gods. Therefore here:</w:t>
      </w:r>
      <w:r>
        <w:t xml:space="preserve"> </w:t>
      </w:r>
      <w:r>
        <w:rPr>
          <w:iCs/>
          <w:i/>
        </w:rPr>
        <w:t xml:space="preserve">mayasaḥ ārogyapradasya sukhasya bhāvayitārau</w:t>
      </w:r>
      <w:r>
        <w:t xml:space="preserve"> </w:t>
      </w:r>
      <w:r>
        <w:t xml:space="preserve">—</w:t>
      </w:r>
      <w:r>
        <w:t xml:space="preserve"> </w:t>
      </w:r>
      <w:r>
        <w:t xml:space="preserve">‘</w:t>
      </w:r>
      <w:r>
        <w:t xml:space="preserve">those who give happiness in the form of health</w:t>
      </w:r>
      <w:r>
        <w:t xml:space="preserve">’</w:t>
      </w:r>
      <w:r>
        <w:t xml:space="preserve">.</w:t>
      </w:r>
      <w:r>
        <w:t xml:space="preserve">”</w:t>
      </w:r>
    </w:p>
    <w:p>
      <w:pPr>
        <w:pStyle w:val="BodyText"/>
      </w:pPr>
      <w:r>
        <w:rPr>
          <w:iCs/>
          <w:i/>
          <w:bCs/>
          <w:b/>
        </w:rPr>
        <w:t xml:space="preserve">hiraṇyavartanī</w:t>
      </w:r>
      <w:r>
        <w:t xml:space="preserve"> </w:t>
      </w:r>
      <w:r>
        <w:t xml:space="preserve">—</w:t>
      </w:r>
      <w:r>
        <w:t xml:space="preserve"> </w:t>
      </w:r>
      <w:r>
        <w:t xml:space="preserve">“</w:t>
      </w:r>
      <w:r>
        <w:rPr>
          <w:iCs/>
          <w:i/>
        </w:rPr>
        <w:t xml:space="preserve">vartani</w:t>
      </w:r>
      <w:r>
        <w:t xml:space="preserve"> </w:t>
      </w:r>
      <w:r>
        <w:t xml:space="preserve">means the chariot, or the felloe of the chariot wheel (the outer rim), or the road of the chariot.</w:t>
      </w:r>
      <w:r>
        <w:t xml:space="preserve"> </w:t>
      </w:r>
      <w:r>
        <w:rPr>
          <w:iCs/>
          <w:i/>
        </w:rPr>
        <w:t xml:space="preserve">hiraṇyavartanī</w:t>
      </w:r>
      <w:r>
        <w:t xml:space="preserve">: in most places it is explained as</w:t>
      </w:r>
      <w:r>
        <w:t xml:space="preserve"> </w:t>
      </w:r>
      <w:r>
        <w:t xml:space="preserve">‘</w:t>
      </w:r>
      <w:r>
        <w:t xml:space="preserve">a golden chariot</w:t>
      </w:r>
      <w:r>
        <w:t xml:space="preserve">’</w:t>
      </w:r>
      <w:r>
        <w:t xml:space="preserve">. Here it means</w:t>
      </w:r>
      <w:r>
        <w:t xml:space="preserve"> </w:t>
      </w:r>
      <w:r>
        <w:t xml:space="preserve">‘</w:t>
      </w:r>
      <w:r>
        <w:t xml:space="preserve">those who have a golden chariot</w:t>
      </w:r>
      <w:r>
        <w:t xml:space="preserve">’</w:t>
      </w:r>
      <w:r>
        <w:t xml:space="preserve">. Except for the Ṛk 6-[?]-2 [?] of the Ṛksaṃhitā, this epithet in all other places is applied to the Aśvin deities. In some places the two epithets</w:t>
      </w:r>
      <w:r>
        <w:t xml:space="preserve"> </w:t>
      </w:r>
      <w:r>
        <w:rPr>
          <w:iCs/>
          <w:i/>
        </w:rPr>
        <w:t xml:space="preserve">dasrā hiraṇyavartanī</w:t>
      </w:r>
      <w:r>
        <w:t xml:space="preserve"> </w:t>
      </w:r>
      <w:r>
        <w:t xml:space="preserve">occur together. For example —</w:t>
      </w:r>
      <w:r>
        <w:t xml:space="preserve">”</w:t>
      </w:r>
    </w:p>
    <w:p>
      <w:pPr>
        <w:pStyle w:val="BlockText"/>
      </w:pPr>
      <w:r>
        <w:t xml:space="preserve">दस्रा हिरण्यवर्तनी सुषुम्ना सिन्धुवाहसा माध्वी मम श्रुतं हवम् ।</w:t>
      </w:r>
    </w:p>
    <w:p>
      <w:pPr>
        <w:pStyle w:val="FirstParagraph"/>
      </w:pPr>
      <w:r>
        <w:rPr>
          <w:iCs/>
          <w:i/>
        </w:rPr>
        <w:t xml:space="preserve">dasrā hiraṇyavartanī suṣumnā sindhuvāhasā mādhvī mama śrutaṃ havam |</w:t>
      </w:r>
      <w:r>
        <w:t xml:space="preserve"> </w:t>
      </w:r>
      <w:r>
        <w:t xml:space="preserve">(Ṛ. Saṃ. 5-75-2 [?]; the Saṃhitā text as printed [?])</w:t>
      </w:r>
    </w:p>
    <w:p>
      <w:pPr>
        <w:pStyle w:val="BlockText"/>
      </w:pPr>
      <w:r>
        <w:t xml:space="preserve">वावृधाना शुभस्पती दस्रा हिरण्यवर्तनी ।</w:t>
      </w:r>
    </w:p>
    <w:p>
      <w:pPr>
        <w:pStyle w:val="FirstParagraph"/>
      </w:pPr>
      <w:r>
        <w:rPr>
          <w:iCs/>
          <w:i/>
        </w:rPr>
        <w:t xml:space="preserve">vāvṛdhānā śubhas patī dasrā hiraṇyavartanī |</w:t>
      </w:r>
      <w:r>
        <w:t xml:space="preserve"> </w:t>
      </w:r>
      <w:r>
        <w:t xml:space="preserve">(Ṛ. Saṃ. 8-5-11 [?])</w:t>
      </w:r>
    </w:p>
    <w:p>
      <w:pPr>
        <w:pStyle w:val="BlockText"/>
      </w:pPr>
      <w:r>
        <w:t xml:space="preserve">दस्रा हिरण्यवर्तनी पिबतं सोम्यं मधु ।</w:t>
      </w:r>
    </w:p>
    <w:p>
      <w:pPr>
        <w:pStyle w:val="FirstParagraph"/>
      </w:pPr>
      <w:r>
        <w:rPr>
          <w:iCs/>
          <w:i/>
        </w:rPr>
        <w:t xml:space="preserve">dasrā hiraṇyavartanī pibataṃ somyaṃ madhu |</w:t>
      </w:r>
      <w:r>
        <w:t xml:space="preserve"> </w:t>
      </w:r>
      <w:r>
        <w:t xml:space="preserve">(Ṛ. Saṃ. 8-8-1 [?])</w:t>
      </w:r>
    </w:p>
    <w:p>
      <w:pPr>
        <w:pStyle w:val="BlockText"/>
      </w:pPr>
      <w:r>
        <w:t xml:space="preserve">दस्रा हिरण्यवर्तनी शुभस्पती पातं सोममृतावृधा ।</w:t>
      </w:r>
    </w:p>
    <w:p>
      <w:pPr>
        <w:pStyle w:val="FirstParagraph"/>
      </w:pPr>
      <w:r>
        <w:rPr>
          <w:iCs/>
          <w:i/>
        </w:rPr>
        <w:t xml:space="preserve">dasrā hiraṇyavartanī śubhas patī pātaṃ somam ṛtāvṛdhā |</w:t>
      </w:r>
      <w:r>
        <w:t xml:space="preserve"> </w:t>
      </w:r>
      <w:r>
        <w:t xml:space="preserve">(Ṛ. Saṃ. 8-87-5 [?])</w:t>
      </w:r>
    </w:p>
    <w:p>
      <w:pPr>
        <w:pStyle w:val="BodyText"/>
      </w:pPr>
      <w:r>
        <w:rPr>
          <w:iCs/>
          <w:i/>
        </w:rPr>
        <w:t xml:space="preserve">Gloss, mine and tentative (for the group):</w:t>
      </w:r>
      <w:r>
        <w:t xml:space="preserve"> </w:t>
      </w:r>
      <w:r>
        <w:t xml:space="preserve">“</w:t>
      </w:r>
      <w:r>
        <w:t xml:space="preserve">O Dasras of the golden path, gracious, carried by the river [?], sweet, hear my call. — Growing strong, lords of splendour, Dasras of the golden chariot. — Dasras of the golden chariot, drink the sweet Soma. — Dasras of the golden chariot, lords of splendour, drink the Soma, increasers of Ṛta.</w:t>
      </w:r>
      <w:r>
        <w:t xml:space="preserve">”</w:t>
      </w:r>
      <w:r>
        <w:t xml:space="preserve"> </w:t>
      </w:r>
      <w:r>
        <w:rPr>
          <w:iCs/>
          <w:i/>
        </w:rPr>
        <w:t xml:space="preserve">(The Saṃhitā texts and numerals of these four are read from the print and are doubtful in places [?].)</w:t>
      </w:r>
    </w:p>
    <w:p>
      <w:pPr>
        <w:pStyle w:val="BodyText"/>
      </w:pPr>
      <w:r>
        <w:t xml:space="preserve">“</w:t>
      </w:r>
      <w:r>
        <w:t xml:space="preserve">— in all these Ṛks the two attributes</w:t>
      </w:r>
      <w:r>
        <w:t xml:space="preserve"> </w:t>
      </w:r>
      <w:r>
        <w:rPr>
          <w:iCs/>
          <w:i/>
        </w:rPr>
        <w:t xml:space="preserve">dasrā</w:t>
      </w:r>
      <w:r>
        <w:t xml:space="preserve"> </w:t>
      </w:r>
      <w:r>
        <w:t xml:space="preserve">and</w:t>
      </w:r>
      <w:r>
        <w:t xml:space="preserve"> </w:t>
      </w:r>
      <w:r>
        <w:rPr>
          <w:iCs/>
          <w:i/>
        </w:rPr>
        <w:t xml:space="preserve">hiraṇyavartanī</w:t>
      </w:r>
      <w:r>
        <w:t xml:space="preserve"> </w:t>
      </w:r>
      <w:r>
        <w:t xml:space="preserve">together describe the form and the beauty of the Aśvin deities.</w:t>
      </w:r>
      <w:r>
        <w:t xml:space="preserve">”</w:t>
      </w:r>
    </w:p>
    <w:p>
      <w:pPr>
        <w:pStyle w:val="BodyText"/>
      </w:pPr>
      <w:r>
        <w:rPr>
          <w:bCs/>
          <w:b/>
        </w:rPr>
        <w:t xml:space="preserve">॥ व्याकरणप्रक्रिया ॥ — Vyākaraṇa-prakriyā (Rik 92.18)</w:t>
      </w:r>
      <w:r>
        <w:t xml:space="preserve"> </w:t>
      </w:r>
      <w:r>
        <w:rPr>
          <w:iCs/>
          <w:i/>
        </w:rPr>
        <w:t xml:space="preserve">(Kannada; grammar page, noted briefly)</w:t>
      </w:r>
    </w:p>
    <w:p>
      <w:pPr>
        <w:pStyle w:val="BodyText"/>
      </w:pPr>
      <w:r>
        <w:rPr>
          <w:iCs/>
          <w:i/>
        </w:rPr>
        <w:t xml:space="preserve">devā</w:t>
      </w:r>
      <w:r>
        <w:t xml:space="preserve"> </w:t>
      </w:r>
      <w:r>
        <w:t xml:space="preserve">— in this mantra, in all the three words beginning with this one, by</w:t>
      </w:r>
      <w:r>
        <w:t xml:space="preserve"> </w:t>
      </w:r>
      <w:r>
        <w:rPr>
          <w:iCs/>
          <w:i/>
        </w:rPr>
        <w:t xml:space="preserve">supāṃ sulug</w:t>
      </w:r>
      <w:r>
        <w:t xml:space="preserve"> </w:t>
      </w:r>
      <w:r>
        <w:t xml:space="preserve">the ending is replaced by</w:t>
      </w:r>
      <w:r>
        <w:t xml:space="preserve"> </w:t>
      </w:r>
      <w:r>
        <w:rPr>
          <w:iCs/>
          <w:i/>
        </w:rPr>
        <w:t xml:space="preserve">ā</w:t>
      </w:r>
      <w:r>
        <w:t xml:space="preserve">.</w:t>
      </w:r>
    </w:p>
    <w:p>
      <w:r>
        <w:pict>
          <v:rect style="width:0;height:1.5pt" o:hralign="center" o:hrstd="t" o:hr="t"/>
        </w:pict>
      </w:r>
    </w:p>
    <w:bookmarkEnd w:id="504"/>
    <w:bookmarkStart w:id="505" w:name="page-469-pdf-484"/>
    <w:p>
      <w:pPr>
        <w:pStyle w:val="Heading3"/>
      </w:pPr>
      <w:r>
        <w:t xml:space="preserve">Page 469 (PDF 484)</w:t>
      </w:r>
    </w:p>
    <w:p>
      <w:pPr>
        <w:pStyle w:val="FirstParagraph"/>
      </w:pPr>
      <w:r>
        <w:rPr>
          <w:iCs/>
          <w:i/>
        </w:rPr>
        <w:t xml:space="preserve">(Running head left:</w:t>
      </w:r>
      <w:r>
        <w:rPr>
          <w:iCs/>
          <w:i/>
        </w:rPr>
        <w:t xml:space="preserve"> </w:t>
      </w:r>
      <w:r>
        <w:rPr>
          <w:iCs/>
          <w:i/>
        </w:rPr>
        <w:t xml:space="preserve">“</w:t>
      </w:r>
      <w:r>
        <w:rPr>
          <w:iCs/>
          <w:i/>
        </w:rPr>
        <w:t xml:space="preserve">A. 1 A. 6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469.)</w:t>
      </w:r>
    </w:p>
    <w:p>
      <w:pPr>
        <w:pStyle w:val="BodyText"/>
      </w:pPr>
      <w:r>
        <w:rPr>
          <w:iCs/>
          <w:i/>
        </w:rPr>
        <w:t xml:space="preserve">Vyākaraṇa-prakriyā of Rik 92.18, concluded (grammar page, noted briefly):</w:t>
      </w:r>
    </w:p>
    <w:p>
      <w:pPr>
        <w:pStyle w:val="BodyText"/>
      </w:pPr>
      <w:r>
        <w:rPr>
          <w:iCs/>
          <w:i/>
        </w:rPr>
        <w:t xml:space="preserve">somapītaye</w:t>
      </w:r>
      <w:r>
        <w:t xml:space="preserve"> </w:t>
      </w:r>
      <w:r>
        <w:t xml:space="preserve">—</w:t>
      </w:r>
      <w:r>
        <w:t xml:space="preserve"> </w:t>
      </w:r>
      <w:r>
        <w:rPr>
          <w:iCs/>
          <w:i/>
        </w:rPr>
        <w:t xml:space="preserve">somasya pītiḥ somapītiḥ</w:t>
      </w:r>
      <w:r>
        <w:t xml:space="preserve">; root</w:t>
      </w:r>
      <w:r>
        <w:t xml:space="preserve"> </w:t>
      </w:r>
      <w:r>
        <w:rPr>
          <w:iCs/>
          <w:i/>
        </w:rPr>
        <w:t xml:space="preserve">pā pāne</w:t>
      </w:r>
      <w:r>
        <w:t xml:space="preserve">; in the abstract sense, by</w:t>
      </w:r>
      <w:r>
        <w:t xml:space="preserve"> </w:t>
      </w:r>
      <w:r>
        <w:rPr>
          <w:iCs/>
          <w:i/>
        </w:rPr>
        <w:t xml:space="preserve">striyāṃ ktin</w:t>
      </w:r>
      <w:r>
        <w:t xml:space="preserve"> </w:t>
      </w:r>
      <w:r>
        <w:t xml:space="preserve">(Pā. 3-3-94 [?]) the suffix</w:t>
      </w:r>
      <w:r>
        <w:t xml:space="preserve"> </w:t>
      </w:r>
      <w:r>
        <w:rPr>
          <w:iCs/>
          <w:i/>
        </w:rPr>
        <w:t xml:space="preserve">ktin</w:t>
      </w:r>
      <w:r>
        <w:t xml:space="preserve">; since it is</w:t>
      </w:r>
      <w:r>
        <w:t xml:space="preserve"> </w:t>
      </w:r>
      <w:r>
        <w:rPr>
          <w:iCs/>
          <w:i/>
        </w:rPr>
        <w:t xml:space="preserve">kit</w:t>
      </w:r>
      <w:r>
        <w:t xml:space="preserve">, by</w:t>
      </w:r>
      <w:r>
        <w:t xml:space="preserve"> </w:t>
      </w:r>
      <w:r>
        <w:rPr>
          <w:iCs/>
          <w:i/>
        </w:rPr>
        <w:t xml:space="preserve">ghumāsthāgāpājahātisāṃ hali</w:t>
      </w:r>
      <w:r>
        <w:t xml:space="preserve"> </w:t>
      </w:r>
      <w:r>
        <w:t xml:space="preserve">(Pā. 6-4-66 [?]) the</w:t>
      </w:r>
      <w:r>
        <w:t xml:space="preserve"> </w:t>
      </w:r>
      <w:r>
        <w:rPr>
          <w:iCs/>
          <w:i/>
        </w:rPr>
        <w:t xml:space="preserve">ī</w:t>
      </w:r>
      <w:r>
        <w:t xml:space="preserve"> </w:t>
      </w:r>
      <w:r>
        <w:t xml:space="preserve">for the root, when it is followed by it [a consonant-beginning</w:t>
      </w:r>
      <w:r>
        <w:t xml:space="preserve"> </w:t>
      </w:r>
      <w:r>
        <w:rPr>
          <w:iCs/>
          <w:i/>
        </w:rPr>
        <w:t xml:space="preserve">kit</w:t>
      </w:r>
      <w:r>
        <w:t xml:space="preserve"> </w:t>
      </w:r>
      <w:r>
        <w:t xml:space="preserve">suffix]:</w:t>
      </w:r>
      <w:r>
        <w:t xml:space="preserve"> </w:t>
      </w:r>
      <w:r>
        <w:rPr>
          <w:iCs/>
          <w:i/>
        </w:rPr>
        <w:t xml:space="preserve">pītiḥ</w:t>
      </w:r>
      <w:r>
        <w:t xml:space="preserve">. Since it is read in the</w:t>
      </w:r>
      <w:r>
        <w:t xml:space="preserve"> </w:t>
      </w:r>
      <w:r>
        <w:rPr>
          <w:iCs/>
          <w:i/>
        </w:rPr>
        <w:t xml:space="preserve">dāsībhārādi</w:t>
      </w:r>
      <w:r>
        <w:t xml:space="preserve"> </w:t>
      </w:r>
      <w:r>
        <w:t xml:space="preserve">group, the first member keeps its natural accent.</w:t>
      </w:r>
      <w:r>
        <w:t xml:space="preserve"> </w:t>
      </w:r>
      <w:r>
        <w:rPr>
          <w:iCs/>
          <w:i/>
        </w:rPr>
        <w:t xml:space="preserve">vahantu</w:t>
      </w:r>
      <w:r>
        <w:t xml:space="preserve"> </w:t>
      </w:r>
      <w:r>
        <w:t xml:space="preserve">— root</w:t>
      </w:r>
      <w:r>
        <w:t xml:space="preserve"> </w:t>
      </w:r>
      <w:r>
        <w:rPr>
          <w:iCs/>
          <w:i/>
        </w:rPr>
        <w:t xml:space="preserve">vaha prāpaṇe</w:t>
      </w:r>
      <w:r>
        <w:t xml:space="preserve">;</w:t>
      </w:r>
      <w:r>
        <w:t xml:space="preserve"> </w:t>
      </w:r>
      <w:r>
        <w:rPr>
          <w:iCs/>
          <w:i/>
        </w:rPr>
        <w:t xml:space="preserve">loṭ</w:t>
      </w:r>
      <w:r>
        <w:t xml:space="preserve">, third person plural, the suffix</w:t>
      </w:r>
      <w:r>
        <w:t xml:space="preserve"> </w:t>
      </w:r>
      <w:r>
        <w:rPr>
          <w:iCs/>
          <w:i/>
        </w:rPr>
        <w:t xml:space="preserve">jhi</w:t>
      </w:r>
      <w:r>
        <w:t xml:space="preserve">; by</w:t>
      </w:r>
      <w:r>
        <w:t xml:space="preserve"> </w:t>
      </w:r>
      <w:r>
        <w:rPr>
          <w:iCs/>
          <w:i/>
        </w:rPr>
        <w:t xml:space="preserve">jhoʼntaḥ</w:t>
      </w:r>
      <w:r>
        <w:t xml:space="preserve"> </w:t>
      </w:r>
      <w:r>
        <w:t xml:space="preserve">(Pā. 7-1-3 [?]) the replacement</w:t>
      </w:r>
      <w:r>
        <w:t xml:space="preserve"> </w:t>
      </w:r>
      <w:r>
        <w:rPr>
          <w:iCs/>
          <w:i/>
        </w:rPr>
        <w:t xml:space="preserve">anta</w:t>
      </w:r>
      <w:r>
        <w:t xml:space="preserve">; by</w:t>
      </w:r>
      <w:r>
        <w:t xml:space="preserve"> </w:t>
      </w:r>
      <w:r>
        <w:rPr>
          <w:iCs/>
          <w:i/>
        </w:rPr>
        <w:t xml:space="preserve">eruḥ</w:t>
      </w:r>
      <w:r>
        <w:t xml:space="preserve"> </w:t>
      </w:r>
      <w:r>
        <w:t xml:space="preserve">(Pā. 3-4-86 [?]) the</w:t>
      </w:r>
      <w:r>
        <w:t xml:space="preserve"> </w:t>
      </w:r>
      <w:r>
        <w:rPr>
          <w:iCs/>
          <w:i/>
        </w:rPr>
        <w:t xml:space="preserve">u</w:t>
      </w:r>
      <w:r>
        <w:t xml:space="preserve">; the stem-suffix</w:t>
      </w:r>
      <w:r>
        <w:t xml:space="preserve"> </w:t>
      </w:r>
      <w:r>
        <w:rPr>
          <w:iCs/>
          <w:i/>
        </w:rPr>
        <w:t xml:space="preserve">śap</w:t>
      </w:r>
      <w:r>
        <w:t xml:space="preserve">; by</w:t>
      </w:r>
      <w:r>
        <w:t xml:space="preserve"> </w:t>
      </w:r>
      <w:r>
        <w:rPr>
          <w:iCs/>
          <w:i/>
        </w:rPr>
        <w:t xml:space="preserve">ato guṇe</w:t>
      </w:r>
      <w:r>
        <w:t xml:space="preserve"> </w:t>
      </w:r>
      <w:r>
        <w:t xml:space="preserve">(Pā. 6-1-97 [?]) the</w:t>
      </w:r>
      <w:r>
        <w:t xml:space="preserve"> </w:t>
      </w:r>
      <w:r>
        <w:rPr>
          <w:iCs/>
          <w:i/>
        </w:rPr>
        <w:t xml:space="preserve">a</w:t>
      </w:r>
      <w:r>
        <w:t xml:space="preserve"> </w:t>
      </w:r>
      <w:r>
        <w:t xml:space="preserve">of the stem and</w:t>
      </w:r>
      <w:r>
        <w:t xml:space="preserve"> </w:t>
      </w:r>
      <w:r>
        <w:rPr>
          <w:iCs/>
          <w:i/>
        </w:rPr>
        <w:t xml:space="preserve">a</w:t>
      </w:r>
      <w:r>
        <w:t xml:space="preserve"> </w:t>
      </w:r>
      <w:r>
        <w:t xml:space="preserve">of</w:t>
      </w:r>
      <w:r>
        <w:t xml:space="preserve"> </w:t>
      </w:r>
      <w:r>
        <w:rPr>
          <w:iCs/>
          <w:i/>
        </w:rPr>
        <w:t xml:space="preserve">anta</w:t>
      </w:r>
      <w:r>
        <w:t xml:space="preserve"> </w:t>
      </w:r>
      <w:r>
        <w:t xml:space="preserve">become one (the print says</w:t>
      </w:r>
      <w:r>
        <w:t xml:space="preserve"> </w:t>
      </w:r>
      <w:r>
        <w:t xml:space="preserve">‘</w:t>
      </w:r>
      <w:r>
        <w:t xml:space="preserve">pūrvarūpa</w:t>
      </w:r>
      <w:r>
        <w:t xml:space="preserve">’</w:t>
      </w:r>
      <w:r>
        <w:t xml:space="preserve"> </w:t>
      </w:r>
      <w:r>
        <w:t xml:space="preserve">[?]); since it follows a word [read: since it stands before a finite verb], by</w:t>
      </w:r>
      <w:r>
        <w:t xml:space="preserve"> </w:t>
      </w:r>
      <w:r>
        <w:rPr>
          <w:iCs/>
          <w:i/>
        </w:rPr>
        <w:t xml:space="preserve">tiṅ atiṅaḥ</w:t>
      </w:r>
      <w:r>
        <w:t xml:space="preserve"> </w:t>
      </w:r>
      <w:r>
        <w:t xml:space="preserve">(Pā. 8-1-28 [?]) the</w:t>
      </w:r>
      <w:r>
        <w:t xml:space="preserve"> </w:t>
      </w:r>
      <w:r>
        <w:rPr>
          <w:iCs/>
          <w:i/>
        </w:rPr>
        <w:t xml:space="preserve">nighāta</w:t>
      </w:r>
      <w:r>
        <w:t xml:space="preserve"> </w:t>
      </w:r>
      <w:r>
        <w:t xml:space="preserve">accent. ‖ 18 ‖</w:t>
      </w:r>
    </w:p>
    <w:p>
      <w:pPr>
        <w:pStyle w:val="BodyText"/>
      </w:pPr>
      <w:r>
        <w:rPr>
          <w:iCs/>
          <w:i/>
        </w:rPr>
        <w:t xml:space="preserve">(There is no closing line for Sūkta 92 in the print: the grammar page ends with</w:t>
      </w:r>
      <w:r>
        <w:rPr>
          <w:iCs/>
          <w:i/>
        </w:rPr>
        <w:t xml:space="preserve"> </w:t>
      </w:r>
      <w:r>
        <w:rPr>
          <w:iCs/>
          <w:i/>
        </w:rPr>
        <w:t xml:space="preserve">“</w:t>
      </w:r>
      <w:r>
        <w:rPr>
          <w:iCs/>
          <w:i/>
        </w:rPr>
        <w:t xml:space="preserve">‖ 18 ‖</w:t>
      </w:r>
      <w:r>
        <w:rPr>
          <w:iCs/>
          <w:i/>
        </w:rPr>
        <w:t xml:space="preserve">”</w:t>
      </w:r>
      <w:r>
        <w:rPr>
          <w:iCs/>
          <w:i/>
        </w:rPr>
        <w:t xml:space="preserve"> </w:t>
      </w:r>
      <w:r>
        <w:rPr>
          <w:iCs/>
          <w:i/>
        </w:rPr>
        <w:t xml:space="preserve">and a rule, followed by the heading of the next Sūkta. Sūkta 92 thus occupies printed pp. 402–469, Ṛks 18, with printed p. 413 missing from the scan.)</w:t>
      </w:r>
    </w:p>
    <w:p>
      <w:r>
        <w:pict>
          <v:rect style="width:0;height:1.5pt" o:hralign="center" o:hrstd="t" o:hr="t"/>
        </w:pict>
      </w:r>
    </w:p>
    <w:bookmarkEnd w:id="505"/>
    <w:bookmarkEnd w:id="506"/>
    <w:bookmarkStart w:id="615" w:name="Xb50c5499a448a912f547a4bcf68e8ef87971d8b"/>
    <w:p>
      <w:pPr>
        <w:pStyle w:val="Heading2"/>
      </w:pPr>
      <w:r>
        <w:t xml:space="preserve">Sūkta 93 (Maṇḍala 1, Sūkta 93) —</w:t>
      </w:r>
      <w:r>
        <w:t xml:space="preserve"> </w:t>
      </w:r>
      <w:r>
        <w:t xml:space="preserve">“</w:t>
      </w:r>
      <w:r>
        <w:t xml:space="preserve">ತೊಂಭತ್ತಮೂರನೆಯ ಸೂಕ್ತವು</w:t>
      </w:r>
      <w:r>
        <w:t xml:space="preserve">”</w:t>
      </w:r>
      <w:r>
        <w:t xml:space="preserve"> </w:t>
      </w:r>
      <w:r>
        <w:t xml:space="preserve">(</w:t>
      </w:r>
      <w:r>
        <w:rPr>
          <w:iCs/>
          <w:i/>
        </w:rPr>
        <w:t xml:space="preserve">tombhattamūraneya sūktavu</w:t>
      </w:r>
      <w:r>
        <w:t xml:space="preserve">,</w:t>
      </w:r>
      <w:r>
        <w:t xml:space="preserve"> </w:t>
      </w:r>
      <w:r>
        <w:t xml:space="preserve">“</w:t>
      </w:r>
      <w:r>
        <w:t xml:space="preserve">the ninety-third Sūkta</w:t>
      </w:r>
      <w:r>
        <w:t xml:space="preserve">”</w:t>
      </w:r>
      <w:r>
        <w:t xml:space="preserve">)</w:t>
      </w:r>
    </w:p>
    <w:p>
      <w:pPr>
        <w:pStyle w:val="FirstParagraph"/>
      </w:pPr>
      <w:r>
        <w:rPr>
          <w:bCs/>
          <w:b/>
        </w:rPr>
        <w:t xml:space="preserve">॥ अग्नीषोमाविति द्वादशर्चं नवमं सूक्तं ॥ — Sāyaṇa’s introduction (Sanskrit, printed on p. 469)</w:t>
      </w:r>
    </w:p>
    <w:p>
      <w:pPr>
        <w:pStyle w:val="BlockText"/>
      </w:pPr>
      <w:r>
        <w:t xml:space="preserve">अग्नीषोमाविति द्वादशर्चं नवमं सूक्तं गोतमस्यार्षं । आदितस्तिस्रोऽनुष्टुभः । नवम्याद्यास्तिस्रो गायत्र्यः । अष्टमी जगती त्रिष्टुब्वा । शिष्टाः पञ्च त्रिष्टुभः । अग्नीषोमौ देवता । तथा चानुक्रान्तं । अग्नीषोमौ द्वादशाग्नीषोमीयमाद्यास्तिस्रोऽनुष्टुभ उपान्त्यास्तिस्रो गायत्र्योऽष्टमी जगती वेति ॥ अग्नीषोमीयस्य पशोर्वपापुरोडाशहविषामादितस्तिस्र ऋचः क्रमेणानुवाक्याः [reading of the opening words doubtful [?]] । सूत्रितं च । अग्नीषोमाविमं सु मे युवमेतानि दिवि रोचनानीति तृचौ । आ. ३-८ [?] । इति ॥</w:t>
      </w:r>
    </w:p>
    <w:p>
      <w:pPr>
        <w:pStyle w:val="FirstParagraph"/>
      </w:pPr>
      <w:r>
        <w:rPr>
          <w:iCs/>
          <w:i/>
        </w:rPr>
        <w:t xml:space="preserve">agnīṣomāv iti dvādaśarcaṃ navamaṃ sūktaṃ gotamasyārṣaṃ | āditas tisro ’nuṣṭubhaḥ | navamyādyās tisro gāyatryaḥ | aṣṭamī jagatī triṣṭub vā | śiṣṭāḥ pañca triṣṭubhaḥ | agnīṣomau devatā | tathā cānukrāntaṃ | agnīṣomau dvādaśāgnīṣomīyam ādyās tisro ’nuṣṭubha upāntyās tisro gāyatryo ’ṣṭamī jagatī veti ‖ agnīṣomīyasya paśor vapāpuroḍāśahaviṣām āditas tisra ṛcaḥ krameṇānuvākyāḥ [?] | sūtritaṃ ca | agnīṣomāv imaṃ su me yuvam etāni divi rocanānīti tṛcau | Ā. 3-8 [?] | iti ‖</w:t>
      </w:r>
    </w:p>
    <w:p>
      <w:pPr>
        <w:pStyle w:val="BodyText"/>
      </w:pPr>
      <w:r>
        <w:rPr>
          <w:iCs/>
          <w:i/>
        </w:rPr>
        <w:t xml:space="preserve">Translation:</w:t>
      </w:r>
      <w:r>
        <w:t xml:space="preserve"> </w:t>
      </w:r>
      <w:r>
        <w:t xml:space="preserve">“</w:t>
      </w:r>
      <w:r>
        <w:t xml:space="preserve">The ninth sūkta,</w:t>
      </w:r>
      <w:r>
        <w:t xml:space="preserve"> </w:t>
      </w:r>
      <w:r>
        <w:rPr>
          <w:iCs/>
          <w:i/>
        </w:rPr>
        <w:t xml:space="preserve">agnīṣomau</w:t>
      </w:r>
      <w:r>
        <w:t xml:space="preserve">, of twelve Ṛks, the vision of Gotama. The first three are Anuṣṭubh; the three beginning with the ninth are Gāyatrī; the eighth is Jagatī or Triṣṭubh; the remaining five are Triṣṭubh. The deity is Agnīṣomau. So it is recorded in the Anukramaṇī:</w:t>
      </w:r>
      <w:r>
        <w:t xml:space="preserve"> </w:t>
      </w:r>
      <w:r>
        <w:t xml:space="preserve">‘</w:t>
      </w:r>
      <w:r>
        <w:rPr>
          <w:iCs/>
          <w:i/>
        </w:rPr>
        <w:t xml:space="preserve">agnīṣomau dvādaśa; agnīṣomīyam; the first three Anuṣṭubh; the three before the last Gāyatrī; the eighth Jagatī or [Triṣṭubh]</w:t>
      </w:r>
      <w:r>
        <w:t xml:space="preserve">’</w:t>
      </w:r>
      <w:r>
        <w:t xml:space="preserve">. For the oblations of the</w:t>
      </w:r>
      <w:r>
        <w:t xml:space="preserve"> </w:t>
      </w:r>
      <w:r>
        <w:rPr>
          <w:iCs/>
          <w:i/>
        </w:rPr>
        <w:t xml:space="preserve">vapā</w:t>
      </w:r>
      <w:r>
        <w:t xml:space="preserve"> </w:t>
      </w:r>
      <w:r>
        <w:t xml:space="preserve">and the</w:t>
      </w:r>
      <w:r>
        <w:t xml:space="preserve"> </w:t>
      </w:r>
      <w:r>
        <w:rPr>
          <w:iCs/>
          <w:i/>
        </w:rPr>
        <w:t xml:space="preserve">puroḍāśa</w:t>
      </w:r>
      <w:r>
        <w:t xml:space="preserve"> </w:t>
      </w:r>
      <w:r>
        <w:t xml:space="preserve">of the Agnīṣomīya animal, the first three Ṛks are the</w:t>
      </w:r>
      <w:r>
        <w:t xml:space="preserve"> </w:t>
      </w:r>
      <w:r>
        <w:rPr>
          <w:iCs/>
          <w:i/>
        </w:rPr>
        <w:t xml:space="preserve">anuvākyās</w:t>
      </w:r>
      <w:r>
        <w:t xml:space="preserve"> </w:t>
      </w:r>
      <w:r>
        <w:t xml:space="preserve">in order [reading doubtful [?]]. It is prescribed:</w:t>
      </w:r>
      <w:r>
        <w:t xml:space="preserve"> </w:t>
      </w:r>
      <w:r>
        <w:t xml:space="preserve">‘</w:t>
      </w:r>
      <w:r>
        <w:rPr>
          <w:iCs/>
          <w:i/>
        </w:rPr>
        <w:t xml:space="preserve">agnīṣomāv imaṃ su me yuvam etāni divi rocanāni iti tṛcau</w:t>
      </w:r>
      <w:r>
        <w:t xml:space="preserve">’</w:t>
      </w:r>
      <w:r>
        <w:t xml:space="preserve"> </w:t>
      </w:r>
      <w:r>
        <w:t xml:space="preserve">(Ā. 3-8 [?]).</w:t>
      </w:r>
      <w:r>
        <w:t xml:space="preserve">”</w:t>
      </w:r>
    </w:p>
    <w:p>
      <w:pPr>
        <w:pStyle w:val="BodyText"/>
      </w:pPr>
      <w:r>
        <w:rPr>
          <w:bCs/>
          <w:b/>
        </w:rPr>
        <w:t xml:space="preserve">अनुवादवु — Anuvāda (Kannada)</w:t>
      </w:r>
    </w:p>
    <w:p>
      <w:pPr>
        <w:pStyle w:val="BodyText"/>
      </w:pPr>
      <w:r>
        <w:t xml:space="preserve">“</w:t>
      </w:r>
      <w:r>
        <w:t xml:space="preserve">The sūkta</w:t>
      </w:r>
      <w:r>
        <w:t xml:space="preserve"> </w:t>
      </w:r>
      <w:r>
        <w:rPr>
          <w:iCs/>
          <w:i/>
        </w:rPr>
        <w:t xml:space="preserve">agnīṣomau</w:t>
      </w:r>
      <w:r>
        <w:t xml:space="preserve"> </w:t>
      </w:r>
      <w:r>
        <w:t xml:space="preserve">is the ninth sūkta in the fourteenth anuvāka. There are twelve Ṛks in it. The ṛṣi of this sūkta is Gotama. The first three Ṛks are in the Anuṣṭubh metre. The three from the ninth are in the Gāyatrī metre. The eighth Ṛk is in the Jagatī or the Triṣṭubh metre. The remaining five Ṛks are in the Triṣṭubh metre. Agni and Soma are the deities of this sūkta. In the Anukramaṇī it is said</w:t>
      </w:r>
      <w:r>
        <w:t xml:space="preserve"> </w:t>
      </w:r>
      <w:r>
        <w:t xml:space="preserve">‘</w:t>
      </w:r>
      <w:r>
        <w:rPr>
          <w:iCs/>
          <w:i/>
        </w:rPr>
        <w:t xml:space="preserve">agnīṣomau dvādaśāgnīṣomīyam ādyās tisro ’nuṣṭubha upāntyās tisro gāyatryo ’ṣṭamī jagatī veti</w:t>
      </w:r>
      <w:r>
        <w:t xml:space="preserve">’</w:t>
      </w:r>
      <w:r>
        <w:t xml:space="preserve">. In the animal sacrifice connected with Agnīṣoma, when the oblations of the</w:t>
      </w:r>
      <w:r>
        <w:t xml:space="preserve"> </w:t>
      </w:r>
      <w:r>
        <w:rPr>
          <w:iCs/>
          <w:i/>
        </w:rPr>
        <w:t xml:space="preserve">vapā</w:t>
      </w:r>
      <w:r>
        <w:t xml:space="preserve"> </w:t>
      </w:r>
      <w:r>
        <w:t xml:space="preserve">and the</w:t>
      </w:r>
      <w:r>
        <w:t xml:space="preserve"> </w:t>
      </w:r>
      <w:r>
        <w:rPr>
          <w:iCs/>
          <w:i/>
        </w:rPr>
        <w:t xml:space="preserve">puroḍāśa</w:t>
      </w:r>
      <w:r>
        <w:t xml:space="preserve"> </w:t>
      </w:r>
      <w:r>
        <w:t xml:space="preserve">are offered in the fire, the first three Ṛks of this sūkta are to be used in order as</w:t>
      </w:r>
      <w:r>
        <w:t xml:space="preserve"> </w:t>
      </w:r>
      <w:r>
        <w:rPr>
          <w:iCs/>
          <w:i/>
        </w:rPr>
        <w:t xml:space="preserve">puronuvākyā</w:t>
      </w:r>
      <w:r>
        <w:t xml:space="preserve"> </w:t>
      </w:r>
      <w:r>
        <w:t xml:space="preserve">mantras; so the Āśvalāyana Śrauta-sūtra explains it by the sūtra</w:t>
      </w:r>
      <w:r>
        <w:t xml:space="preserve"> </w:t>
      </w:r>
      <w:r>
        <w:t xml:space="preserve">‘</w:t>
      </w:r>
      <w:r>
        <w:rPr>
          <w:iCs/>
          <w:i/>
        </w:rPr>
        <w:t xml:space="preserve">agnīṣomāv imaṃ su me yuvam etāni divi rocanāni iti tṛcau</w:t>
      </w:r>
      <w:r>
        <w:t xml:space="preserve">’</w:t>
      </w:r>
      <w:r>
        <w:t xml:space="preserve"> </w:t>
      </w:r>
      <w:r>
        <w:t xml:space="preserve">(Ā. 3-8 [?]).</w:t>
      </w:r>
      <w:r>
        <w:t xml:space="preserve">”</w:t>
      </w:r>
    </w:p>
    <w:p>
      <w:pPr>
        <w:pStyle w:val="BodyText"/>
      </w:pPr>
      <w:r>
        <w:rPr>
          <w:iCs/>
          <w:i/>
        </w:rPr>
        <w:t xml:space="preserve">(printer’s rule)</w:t>
      </w:r>
    </w:p>
    <w:p>
      <w:r>
        <w:pict>
          <v:rect style="width:0;height:1.5pt" o:hralign="center" o:hrstd="t" o:hr="t"/>
        </w:pict>
      </w:r>
    </w:p>
    <w:bookmarkStart w:id="507" w:name="page-470-pdf-485"/>
    <w:p>
      <w:pPr>
        <w:pStyle w:val="Heading3"/>
      </w:pPr>
      <w:r>
        <w:t xml:space="preserve">Page 470 (PDF 485)</w:t>
      </w:r>
    </w:p>
    <w:p>
      <w:pPr>
        <w:pStyle w:val="FirstParagraph"/>
      </w:pPr>
      <w:r>
        <w:rPr>
          <w:iCs/>
          <w:i/>
        </w:rPr>
        <w:t xml:space="preserve">(Running head: left</w:t>
      </w:r>
      <w:r>
        <w:rPr>
          <w:iCs/>
          <w:i/>
        </w:rPr>
        <w:t xml:space="preserve"> </w:t>
      </w:r>
      <w:r>
        <w:rPr>
          <w:iCs/>
          <w:i/>
        </w:rPr>
        <w:t xml:space="preserve">“</w:t>
      </w:r>
      <w:r>
        <w:rPr>
          <w:iCs/>
          <w:i/>
        </w:rPr>
        <w:t xml:space="preserve">470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 </w:t>
      </w:r>
      <w:r>
        <w:rPr>
          <w:iCs/>
          <w:i/>
        </w:rPr>
        <w:t xml:space="preserve">in small Kannada numerals.)</w:t>
      </w:r>
    </w:p>
    <w:p>
      <w:pPr>
        <w:pStyle w:val="BodyText"/>
      </w:pPr>
      <w:r>
        <w:rPr>
          <w:bCs/>
          <w:b/>
        </w:rPr>
        <w:t xml:space="preserve">॥ सूक्त — ९३ ॥ — Sūkta 93</w:t>
      </w:r>
    </w:p>
    <w:p>
      <w:pPr>
        <w:pStyle w:val="BodyText"/>
      </w:pPr>
      <w:r>
        <w:rPr>
          <w:bCs/>
          <w:b/>
        </w:rPr>
        <w:t xml:space="preserve">Maṇḍala 1 ‖ Anuvāka 14 ‖ Sūkta 93 ‖ Aṣṭaka 1 ‖ Adhyāya 6 ‖ Varga 28, 29 [?]</w:t>
      </w:r>
      <w:r>
        <w:t xml:space="preserve"> </w:t>
      </w:r>
      <w:r>
        <w:rPr>
          <w:iCs/>
          <w:i/>
        </w:rPr>
        <w:t xml:space="preserve">(the two varga numerals, in small Kannada digits, as read; doubtful [?])</w:t>
      </w:r>
    </w:p>
    <w:p>
      <w:pPr>
        <w:pStyle w:val="BodyText"/>
      </w:pPr>
      <w:r>
        <w:rPr>
          <w:iCs/>
          <w:i/>
        </w:rPr>
        <w:t xml:space="preserve">Number of Ṛks in the Sūkta: 12. ‖ Ṛṣi: Gotama Rāhūgaṇa ‖ Devatā: Agnīṣomau ‖ Chandas: Ṛks 1–3 Anuṣṭubh; 4–7 and 12 Triṣṭubh; 8 Jagatī or Triṣṭubh; 9–11 Gāyatrī.</w:t>
      </w:r>
    </w:p>
    <w:p>
      <w:pPr>
        <w:pStyle w:val="BlockText"/>
      </w:pPr>
      <w:r>
        <w:t xml:space="preserve">॥ ऋषिः — गोतमो राहूगणः ॥ देवता — अग्नीषोमौ ॥ छन्दः — १–३ अनुष्टुप् । ४–७, १२ त्रिष्टुप् । ८ जगती त्रिष्टुब्वा । ९–११ गायत्री ॥</w:t>
      </w:r>
    </w:p>
    <w:p>
      <w:pPr>
        <w:pStyle w:val="FirstParagraph"/>
      </w:pPr>
      <w:r>
        <w:rPr>
          <w:bCs/>
          <w:b/>
        </w:rPr>
        <w:t xml:space="preserve">॥ संहितापाठः ॥ — Saṃhitā-pāṭha (Rik 93.1)</w:t>
      </w:r>
      <w:r>
        <w:t xml:space="preserve"> </w:t>
      </w:r>
      <w:r>
        <w:rPr>
          <w:iCs/>
          <w:i/>
        </w:rPr>
        <w:t xml:space="preserve">(Anuṣṭubh)</w:t>
      </w:r>
    </w:p>
    <w:p>
      <w:pPr>
        <w:pStyle w:val="BlockText"/>
      </w:pPr>
      <w:r>
        <w:t xml:space="preserve">अग्नीषोमाविमं सु मे शृणुतं वृषणा हवम् ।</w:t>
      </w:r>
      <w:r>
        <w:t xml:space="preserve"> </w:t>
      </w:r>
      <w:r>
        <w:t xml:space="preserve">प्रति सूक्तानि हर्यतं भवतं दाशुषे मयः ॥ १ ॥</w:t>
      </w:r>
    </w:p>
    <w:p>
      <w:pPr>
        <w:pStyle w:val="FirstParagraph"/>
      </w:pPr>
      <w:r>
        <w:rPr>
          <w:iCs/>
          <w:i/>
        </w:rPr>
        <w:t xml:space="preserve">agnīṣomāv imaṃ su me śṛṇutaṃ vṛṣaṇā havam | prati sūktāni haryataṃ bhavataṃ dāśuṣe mayaḥ ‖ 1 ‖</w:t>
      </w:r>
    </w:p>
    <w:p>
      <w:pPr>
        <w:pStyle w:val="BodyText"/>
      </w:pPr>
      <w:r>
        <w:rPr>
          <w:iCs/>
          <w:i/>
        </w:rPr>
        <w:t xml:space="preserve">(Accent marks not reproduced.)</w:t>
      </w:r>
    </w:p>
    <w:p>
      <w:pPr>
        <w:pStyle w:val="BodyText"/>
      </w:pPr>
      <w:r>
        <w:rPr>
          <w:bCs/>
          <w:b/>
        </w:rPr>
        <w:t xml:space="preserve">॥ पदपाठः ॥ — Pada-pāṭha (Rik 93.1)</w:t>
      </w:r>
    </w:p>
    <w:p>
      <w:pPr>
        <w:pStyle w:val="BlockText"/>
      </w:pPr>
      <w:r>
        <w:t xml:space="preserve">अग्नीषोमौ । इमम् । सु । मे । शृणुतम् । वृषणा । हवम् ।</w:t>
      </w:r>
      <w:r>
        <w:t xml:space="preserve"> </w:t>
      </w:r>
      <w:r>
        <w:t xml:space="preserve">प्रति । सुऽउक्तानि । हर्यतम् । भवतम् । दाशुषे । मयः ॥ १ ॥</w:t>
      </w:r>
    </w:p>
    <w:p>
      <w:pPr>
        <w:pStyle w:val="FirstParagraph"/>
      </w:pPr>
      <w:r>
        <w:rPr>
          <w:iCs/>
          <w:i/>
        </w:rPr>
        <w:t xml:space="preserve">agnīṣomau | imam | su | me | śṛṇutam | vṛṣaṇā | havam | prati | su-uktāni | haryatam | bhavatam | dāśuṣe | mayaḥ ‖ 1 ‖</w:t>
      </w:r>
    </w:p>
    <w:p>
      <w:pPr>
        <w:pStyle w:val="BodyText"/>
      </w:pPr>
      <w:r>
        <w:rPr>
          <w:bCs/>
          <w:b/>
        </w:rPr>
        <w:t xml:space="preserve">॥ सायणभाष्यम् ॥ — Sāyaṇa-bhāṣya (Rik 93.1)</w:t>
      </w:r>
    </w:p>
    <w:p>
      <w:pPr>
        <w:pStyle w:val="BlockText"/>
      </w:pPr>
      <w:r>
        <w:t xml:space="preserve">वृषणा वृषणौ कामानां वर्षितारौ हे अग्नीषोमौ इमभिदानीं प्रयुज्यमानं मे मदीयं हवमाह्वानं सु शृणुतं । सम्यगवगच्छतं । सूक्तानि शोभनानि स्तुतिलक्षणास्माभिः कृतानि वचांसि प्रति हर्यतं । प्रत्येकं कामयेथां । तदनन्तरं दाशुषे चरुपुरोडाशादीनि दत्तवते यजमानाय मयो मयसः सुखस्य दातारौ भवतं ॥ अग्नीषोमौ । अग्निश्च सोमश्च । द्वन्द्वे ईदग्नेः सोमवरुणयोः । पा. ६-३-२७ [?] । इतीत्वं । अग्नेः स्तुत्स्तोमसोमाः । पा. ८-३-८१ [?]</w:t>
      </w:r>
    </w:p>
    <w:p>
      <w:pPr>
        <w:pStyle w:val="FirstParagraph"/>
      </w:pPr>
      <w:r>
        <w:rPr>
          <w:iCs/>
          <w:i/>
        </w:rPr>
        <w:t xml:space="preserve">vṛṣaṇā vṛṣaṇau kāmānāṃ varṣitārau he agnīṣomau imam idānīṃ prayujyamānaṃ me madīyaṃ havam āhvānaṃ su śṛṇutaṃ | samyag avagacchataṃ | sūktāni śobhanāni stutilakṣaṇāsmābhiḥ kṛtāni vacāṃsi prati haryataṃ | pratyekaṃ kāmayethāṃ | tadanantaraṃ dāśuṣe carupuroḍāśādīni dattavate yajamānāya mayo mayasaḥ sukhasya dātārau bhavataṃ ‖ agnīṣomau | agniś ca somaś ca | dvandve īdagneḥ somavaruṇayoḥ | Pā. 6-3-27 [?] itītvaṃ | agneḥ stutstomasomāḥ | Pā. 8-3-81 [?]</w:t>
      </w:r>
    </w:p>
    <w:p>
      <w:r>
        <w:pict>
          <v:rect style="width:0;height:1.5pt" o:hralign="center" o:hrstd="t" o:hr="t"/>
        </w:pict>
      </w:r>
    </w:p>
    <w:bookmarkEnd w:id="507"/>
    <w:bookmarkStart w:id="508" w:name="page-471-pdf-486"/>
    <w:p>
      <w:pPr>
        <w:pStyle w:val="Heading3"/>
      </w:pPr>
      <w:r>
        <w:t xml:space="preserve">Page 471 (PDF 486)</w:t>
      </w:r>
    </w:p>
    <w:p>
      <w:pPr>
        <w:pStyle w:val="FirstParagraph"/>
      </w:pPr>
      <w:r>
        <w:rPr>
          <w:iCs/>
          <w:i/>
        </w:rPr>
        <w:t xml:space="preserve">(Running head left:</w:t>
      </w:r>
      <w:r>
        <w:rPr>
          <w:iCs/>
          <w:i/>
        </w:rPr>
        <w:t xml:space="preserve"> </w:t>
      </w:r>
      <w:r>
        <w:rPr>
          <w:iCs/>
          <w:i/>
        </w:rPr>
        <w:t xml:space="preserve">“</w:t>
      </w:r>
      <w:r>
        <w:rPr>
          <w:iCs/>
          <w:i/>
        </w:rPr>
        <w:t xml:space="preserve">A. 1 A. 6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471.)</w:t>
      </w:r>
    </w:p>
    <w:p>
      <w:pPr>
        <w:pStyle w:val="BodyText"/>
      </w:pPr>
      <w:r>
        <w:rPr>
          <w:iCs/>
          <w:i/>
        </w:rPr>
        <w:t xml:space="preserve">Sāyaṇa-bhāṣya of Rik 93.1, concluded (from the foot of p. 470):</w:t>
      </w:r>
    </w:p>
    <w:p>
      <w:pPr>
        <w:pStyle w:val="BlockText"/>
      </w:pPr>
      <w:r>
        <w:t xml:space="preserve">[अग्नेः स्तुत्स्तोमसोमाः । पा.] ८-३-८१ [?] । इति षत्वं । देवताद्वन्द्वे चेत्युभयपदप्रकृतिस्वरे प्राप्ते आमन्त्रितस्य चेत्याद्युदात्तत्वं । वृषणा । सुपां सुलुगित्याकारः । वा षपूर्वस्येति विकल्पनादुपधाया दीर्घाभावः । हवम् । भावेऽनुपसर्गस्येति ह्वयतेरप् संप्रसारणं च । सूक्तानि । सुपूर्वादुक्तेः कर्मणि निष्ठा । सूपमानात् क्त इत्युत्तरपदान्तोदात्तत्वं । हर्यतं । हर्य गतिकान्त्योः । भ्वादिकः ॥</w:t>
      </w:r>
    </w:p>
    <w:p>
      <w:pPr>
        <w:pStyle w:val="FirstParagraph"/>
      </w:pPr>
      <w:r>
        <w:rPr>
          <w:iCs/>
          <w:i/>
        </w:rPr>
        <w:t xml:space="preserve">[agneḥ stutstomasomāḥ | Pā.] 8-3-81 [?] iti ṣatvaṃ | devatādvandve cety ubhayapadaprakṛtisvare prāpte āmantritasya cety ādyudāttatvaṃ | vṛṣaṇā | supāṃ sulug ity ākāraḥ | vā ṣapūrvasyeti vikalpanād upadhāyā dīrghābhāvaḥ | havam | bhāve ’nupasargasyeti hvayater ap saṃprasāraṇaṃ ca | sūktāni | supūrvād ukteḥ karmaṇi niṣṭhā | sūpamānāt kta ity uttarapadāntodāttatvaṃ | haryataṃ | harya gatikāntyoḥ | bhvādikaḥ ‖</w:t>
      </w:r>
    </w:p>
    <w:p>
      <w:pPr>
        <w:pStyle w:val="BodyText"/>
      </w:pPr>
      <w:r>
        <w:rPr>
          <w:iCs/>
          <w:i/>
        </w:rPr>
        <w:t xml:space="preserve">Translation (bhāṣya, in full):</w:t>
      </w:r>
      <w:r>
        <w:t xml:space="preserve"> </w:t>
      </w:r>
      <w:r>
        <w:t xml:space="preserve">“</w:t>
      </w:r>
      <w:r>
        <w:rPr>
          <w:iCs/>
          <w:i/>
        </w:rPr>
        <w:t xml:space="preserve">Vṛṣaṇā</w:t>
      </w:r>
      <w:r>
        <w:t xml:space="preserve">, the two showerers of desires, O</w:t>
      </w:r>
      <w:r>
        <w:t xml:space="preserve"> </w:t>
      </w:r>
      <w:r>
        <w:rPr>
          <w:iCs/>
          <w:i/>
        </w:rPr>
        <w:t xml:space="preserve">agnīṣomau</w:t>
      </w:r>
      <w:r>
        <w:t xml:space="preserve">,</w:t>
      </w:r>
      <w:r>
        <w:t xml:space="preserve"> </w:t>
      </w:r>
      <w:r>
        <w:rPr>
          <w:iCs/>
          <w:i/>
        </w:rPr>
        <w:t xml:space="preserve">su śṛṇutam</w:t>
      </w:r>
      <w:r>
        <w:t xml:space="preserve">, hear well, understand thoroughly,</w:t>
      </w:r>
      <w:r>
        <w:t xml:space="preserve"> </w:t>
      </w:r>
      <w:r>
        <w:rPr>
          <w:iCs/>
          <w:i/>
        </w:rPr>
        <w:t xml:space="preserve">imam havam</w:t>
      </w:r>
      <w:r>
        <w:t xml:space="preserve">, this my call now being uttered;</w:t>
      </w:r>
      <w:r>
        <w:t xml:space="preserve"> </w:t>
      </w:r>
      <w:r>
        <w:rPr>
          <w:iCs/>
          <w:i/>
        </w:rPr>
        <w:t xml:space="preserve">prati haryatam</w:t>
      </w:r>
      <w:r>
        <w:t xml:space="preserve">, desire individually</w:t>
      </w:r>
      <w:r>
        <w:t xml:space="preserve"> </w:t>
      </w:r>
      <w:r>
        <w:rPr>
          <w:iCs/>
          <w:i/>
        </w:rPr>
        <w:t xml:space="preserve">sūktāni</w:t>
      </w:r>
      <w:r>
        <w:t xml:space="preserve">, the beautiful words of praise made by us. Thereafter</w:t>
      </w:r>
      <w:r>
        <w:t xml:space="preserve"> </w:t>
      </w:r>
      <w:r>
        <w:rPr>
          <w:iCs/>
          <w:i/>
        </w:rPr>
        <w:t xml:space="preserve">bhavatam</w:t>
      </w:r>
      <w:r>
        <w:t xml:space="preserve">, be</w:t>
      </w:r>
      <w:r>
        <w:t xml:space="preserve"> </w:t>
      </w:r>
      <w:r>
        <w:rPr>
          <w:iCs/>
          <w:i/>
        </w:rPr>
        <w:t xml:space="preserve">mayaḥ</w:t>
      </w:r>
      <w:r>
        <w:t xml:space="preserve">, givers of happiness, to</w:t>
      </w:r>
      <w:r>
        <w:t xml:space="preserve"> </w:t>
      </w:r>
      <w:r>
        <w:rPr>
          <w:iCs/>
          <w:i/>
        </w:rPr>
        <w:t xml:space="preserve">dāśuṣe</w:t>
      </w:r>
      <w:r>
        <w:t xml:space="preserve">, the sacrificer who has given the</w:t>
      </w:r>
      <w:r>
        <w:t xml:space="preserve"> </w:t>
      </w:r>
      <w:r>
        <w:rPr>
          <w:iCs/>
          <w:i/>
        </w:rPr>
        <w:t xml:space="preserve">caru</w:t>
      </w:r>
      <w:r>
        <w:t xml:space="preserve">, the</w:t>
      </w:r>
      <w:r>
        <w:t xml:space="preserve"> </w:t>
      </w:r>
      <w:r>
        <w:rPr>
          <w:iCs/>
          <w:i/>
        </w:rPr>
        <w:t xml:space="preserve">puroḍāśa</w:t>
      </w:r>
      <w:r>
        <w:t xml:space="preserve"> </w:t>
      </w:r>
      <w:r>
        <w:t xml:space="preserve">and the like.</w:t>
      </w:r>
      <w:r>
        <w:t xml:space="preserve">”</w:t>
      </w:r>
    </w:p>
    <w:p>
      <w:pPr>
        <w:pStyle w:val="BodyText"/>
      </w:pPr>
      <w:r>
        <w:rPr>
          <w:iCs/>
          <w:i/>
        </w:rPr>
        <w:t xml:space="preserve">Grammar tail:</w:t>
      </w:r>
      <w:r>
        <w:t xml:space="preserve"> </w:t>
      </w:r>
      <w:r>
        <w:rPr>
          <w:iCs/>
          <w:i/>
        </w:rPr>
        <w:t xml:space="preserve">agnīṣomau</w:t>
      </w:r>
      <w:r>
        <w:t xml:space="preserve"> </w:t>
      </w:r>
      <w:r>
        <w:t xml:space="preserve">—</w:t>
      </w:r>
      <w:r>
        <w:t xml:space="preserve"> </w:t>
      </w:r>
      <w:r>
        <w:t xml:space="preserve">“</w:t>
      </w:r>
      <w:r>
        <w:t xml:space="preserve">Agni and Soma</w:t>
      </w:r>
      <w:r>
        <w:t xml:space="preserve">”</w:t>
      </w:r>
      <w:r>
        <w:t xml:space="preserve">: in the</w:t>
      </w:r>
      <w:r>
        <w:t xml:space="preserve"> </w:t>
      </w:r>
      <w:r>
        <w:rPr>
          <w:iCs/>
          <w:i/>
        </w:rPr>
        <w:t xml:space="preserve">dvandva</w:t>
      </w:r>
      <w:r>
        <w:t xml:space="preserve">, by</w:t>
      </w:r>
      <w:r>
        <w:t xml:space="preserve"> </w:t>
      </w:r>
      <w:r>
        <w:rPr>
          <w:iCs/>
          <w:i/>
        </w:rPr>
        <w:t xml:space="preserve">īdagneḥ somavaruṇayoḥ</w:t>
      </w:r>
      <w:r>
        <w:t xml:space="preserve"> </w:t>
      </w:r>
      <w:r>
        <w:t xml:space="preserve">(Pā. 6-3-27 [?]) the</w:t>
      </w:r>
      <w:r>
        <w:t xml:space="preserve"> </w:t>
      </w:r>
      <w:r>
        <w:rPr>
          <w:iCs/>
          <w:i/>
        </w:rPr>
        <w:t xml:space="preserve">ī</w:t>
      </w:r>
      <w:r>
        <w:t xml:space="preserve">; by</w:t>
      </w:r>
      <w:r>
        <w:t xml:space="preserve"> </w:t>
      </w:r>
      <w:r>
        <w:rPr>
          <w:iCs/>
          <w:i/>
        </w:rPr>
        <w:t xml:space="preserve">agneḥ stutstomasomāḥ</w:t>
      </w:r>
      <w:r>
        <w:t xml:space="preserve"> </w:t>
      </w:r>
      <w:r>
        <w:t xml:space="preserve">(Pā. 8-3-81 [?]) the</w:t>
      </w:r>
      <w:r>
        <w:t xml:space="preserve"> </w:t>
      </w:r>
      <w:r>
        <w:rPr>
          <w:iCs/>
          <w:i/>
        </w:rPr>
        <w:t xml:space="preserve">ṣatva</w:t>
      </w:r>
      <w:r>
        <w:t xml:space="preserve">; in a deity-</w:t>
      </w:r>
      <w:r>
        <w:rPr>
          <w:iCs/>
          <w:i/>
        </w:rPr>
        <w:t xml:space="preserve">dvandva</w:t>
      </w:r>
      <w:r>
        <w:t xml:space="preserve"> </w:t>
      </w:r>
      <w:r>
        <w:t xml:space="preserve">the natural accent of both members would be obtained [by</w:t>
      </w:r>
      <w:r>
        <w:t xml:space="preserve"> </w:t>
      </w:r>
      <w:r>
        <w:rPr>
          <w:iCs/>
          <w:i/>
        </w:rPr>
        <w:t xml:space="preserve">devatādvandve ca</w:t>
      </w:r>
      <w:r>
        <w:t xml:space="preserve">], but by</w:t>
      </w:r>
      <w:r>
        <w:t xml:space="preserve"> </w:t>
      </w:r>
      <w:r>
        <w:rPr>
          <w:iCs/>
          <w:i/>
        </w:rPr>
        <w:t xml:space="preserve">āmantritasya ca</w:t>
      </w:r>
      <w:r>
        <w:t xml:space="preserve"> </w:t>
      </w:r>
      <w:r>
        <w:t xml:space="preserve">the initial-acute.</w:t>
      </w:r>
      <w:r>
        <w:t xml:space="preserve"> </w:t>
      </w:r>
      <w:r>
        <w:rPr>
          <w:iCs/>
          <w:i/>
        </w:rPr>
        <w:t xml:space="preserve">vṛṣaṇā</w:t>
      </w:r>
      <w:r>
        <w:t xml:space="preserve"> </w:t>
      </w:r>
      <w:r>
        <w:t xml:space="preserve">—</w:t>
      </w:r>
      <w:r>
        <w:t xml:space="preserve"> </w:t>
      </w:r>
      <w:r>
        <w:rPr>
          <w:iCs/>
          <w:i/>
        </w:rPr>
        <w:t xml:space="preserve">ā</w:t>
      </w:r>
      <w:r>
        <w:t xml:space="preserve"> </w:t>
      </w:r>
      <w:r>
        <w:t xml:space="preserve">by</w:t>
      </w:r>
      <w:r>
        <w:t xml:space="preserve"> </w:t>
      </w:r>
      <w:r>
        <w:rPr>
          <w:iCs/>
          <w:i/>
        </w:rPr>
        <w:t xml:space="preserve">supāṃ sulug</w:t>
      </w:r>
      <w:r>
        <w:t xml:space="preserve">; by</w:t>
      </w:r>
      <w:r>
        <w:t xml:space="preserve"> </w:t>
      </w:r>
      <w:r>
        <w:rPr>
          <w:iCs/>
          <w:i/>
        </w:rPr>
        <w:t xml:space="preserve">vā ṣapūrvasya nigame</w:t>
      </w:r>
      <w:r>
        <w:t xml:space="preserve"> </w:t>
      </w:r>
      <w:r>
        <w:t xml:space="preserve">the lengthening of the penultimate is optional, so it does not occur.</w:t>
      </w:r>
      <w:r>
        <w:t xml:space="preserve"> </w:t>
      </w:r>
      <w:r>
        <w:rPr>
          <w:iCs/>
          <w:i/>
        </w:rPr>
        <w:t xml:space="preserve">havam</w:t>
      </w:r>
      <w:r>
        <w:t xml:space="preserve"> </w:t>
      </w:r>
      <w:r>
        <w:t xml:space="preserve">—</w:t>
      </w:r>
      <w:r>
        <w:t xml:space="preserve"> </w:t>
      </w:r>
      <w:r>
        <w:rPr>
          <w:iCs/>
          <w:i/>
        </w:rPr>
        <w:t xml:space="preserve">ap</w:t>
      </w:r>
      <w:r>
        <w:t xml:space="preserve"> </w:t>
      </w:r>
      <w:r>
        <w:t xml:space="preserve">in the abstract sense after</w:t>
      </w:r>
      <w:r>
        <w:t xml:space="preserve"> </w:t>
      </w:r>
      <w:r>
        <w:rPr>
          <w:iCs/>
          <w:i/>
        </w:rPr>
        <w:t xml:space="preserve">hvayati</w:t>
      </w:r>
      <w:r>
        <w:t xml:space="preserve"> </w:t>
      </w:r>
      <w:r>
        <w:t xml:space="preserve">by</w:t>
      </w:r>
      <w:r>
        <w:t xml:space="preserve"> </w:t>
      </w:r>
      <w:r>
        <w:rPr>
          <w:iCs/>
          <w:i/>
        </w:rPr>
        <w:t xml:space="preserve">bhāve ’nupasargasya</w:t>
      </w:r>
      <w:r>
        <w:t xml:space="preserve">, with</w:t>
      </w:r>
      <w:r>
        <w:t xml:space="preserve"> </w:t>
      </w:r>
      <w:r>
        <w:rPr>
          <w:iCs/>
          <w:i/>
        </w:rPr>
        <w:t xml:space="preserve">saṃprasāraṇa</w:t>
      </w:r>
      <w:r>
        <w:t xml:space="preserve">.</w:t>
      </w:r>
      <w:r>
        <w:t xml:space="preserve"> </w:t>
      </w:r>
      <w:r>
        <w:rPr>
          <w:iCs/>
          <w:i/>
        </w:rPr>
        <w:t xml:space="preserve">sūktāni</w:t>
      </w:r>
      <w:r>
        <w:t xml:space="preserve"> </w:t>
      </w:r>
      <w:r>
        <w:t xml:space="preserve">— the past participle in the passive from</w:t>
      </w:r>
      <w:r>
        <w:t xml:space="preserve"> </w:t>
      </w:r>
      <w:r>
        <w:rPr>
          <w:iCs/>
          <w:i/>
        </w:rPr>
        <w:t xml:space="preserve">vac</w:t>
      </w:r>
      <w:r>
        <w:t xml:space="preserve"> </w:t>
      </w:r>
      <w:r>
        <w:t xml:space="preserve">with</w:t>
      </w:r>
      <w:r>
        <w:t xml:space="preserve"> </w:t>
      </w:r>
      <w:r>
        <w:rPr>
          <w:iCs/>
          <w:i/>
        </w:rPr>
        <w:t xml:space="preserve">su</w:t>
      </w:r>
      <w:r>
        <w:t xml:space="preserve">; final-acute of the final member by</w:t>
      </w:r>
      <w:r>
        <w:t xml:space="preserve"> </w:t>
      </w:r>
      <w:r>
        <w:rPr>
          <w:iCs/>
          <w:i/>
        </w:rPr>
        <w:t xml:space="preserve">sūpamānāt ktaḥ</w:t>
      </w:r>
      <w:r>
        <w:t xml:space="preserve">.</w:t>
      </w:r>
      <w:r>
        <w:t xml:space="preserve"> </w:t>
      </w:r>
      <w:r>
        <w:rPr>
          <w:iCs/>
          <w:i/>
        </w:rPr>
        <w:t xml:space="preserve">haryatam</w:t>
      </w:r>
      <w:r>
        <w:t xml:space="preserve"> </w:t>
      </w:r>
      <w:r>
        <w:t xml:space="preserve">— root</w:t>
      </w:r>
      <w:r>
        <w:t xml:space="preserve"> </w:t>
      </w:r>
      <w:r>
        <w:rPr>
          <w:iCs/>
          <w:i/>
        </w:rPr>
        <w:t xml:space="preserve">harya gatikāntyoḥ</w:t>
      </w:r>
      <w:r>
        <w:t xml:space="preserve">, of the</w:t>
      </w:r>
      <w:r>
        <w:t xml:space="preserve"> </w:t>
      </w:r>
      <w:r>
        <w:rPr>
          <w:iCs/>
          <w:i/>
        </w:rPr>
        <w:t xml:space="preserve">bhvādi</w:t>
      </w:r>
      <w:r>
        <w:t xml:space="preserve"> </w:t>
      </w:r>
      <w:r>
        <w:t xml:space="preserve">class.</w:t>
      </w:r>
    </w:p>
    <w:p>
      <w:pPr>
        <w:pStyle w:val="BodyText"/>
      </w:pPr>
      <w:r>
        <w:rPr>
          <w:bCs/>
          <w:b/>
        </w:rPr>
        <w:t xml:space="preserve">॥ प्रतिपदार्थ ॥ — Pratipadārtha (Rik 93.1)</w:t>
      </w:r>
      <w:r>
        <w:t xml:space="preserve"> </w:t>
      </w:r>
      <w:r>
        <w:rPr>
          <w:iCs/>
          <w:i/>
        </w:rPr>
        <w:t xml:space="preserve">(Kannada)</w:t>
      </w:r>
    </w:p>
    <w:p>
      <w:pPr>
        <w:pStyle w:val="BodyText"/>
      </w:pPr>
      <w:r>
        <w:rPr>
          <w:iCs/>
          <w:i/>
        </w:rPr>
        <w:t xml:space="preserve">vṛṣaṇā</w:t>
      </w:r>
      <w:r>
        <w:t xml:space="preserve"> </w:t>
      </w:r>
      <w:r>
        <w:t xml:space="preserve">— you who shower desired things;</w:t>
      </w:r>
      <w:r>
        <w:t xml:space="preserve"> </w:t>
      </w:r>
      <w:r>
        <w:rPr>
          <w:iCs/>
          <w:i/>
        </w:rPr>
        <w:t xml:space="preserve">agnīṣomā</w:t>
      </w:r>
      <w:r>
        <w:t xml:space="preserve"> </w:t>
      </w:r>
      <w:r>
        <w:t xml:space="preserve">— O Agni and Soma deities;</w:t>
      </w:r>
      <w:r>
        <w:t xml:space="preserve"> </w:t>
      </w:r>
      <w:r>
        <w:rPr>
          <w:iCs/>
          <w:i/>
        </w:rPr>
        <w:t xml:space="preserve">me</w:t>
      </w:r>
      <w:r>
        <w:t xml:space="preserve"> </w:t>
      </w:r>
      <w:r>
        <w:t xml:space="preserve">— my;</w:t>
      </w:r>
      <w:r>
        <w:t xml:space="preserve"> </w:t>
      </w:r>
      <w:r>
        <w:rPr>
          <w:iCs/>
          <w:i/>
        </w:rPr>
        <w:t xml:space="preserve">imaṃ havam</w:t>
      </w:r>
      <w:r>
        <w:t xml:space="preserve"> </w:t>
      </w:r>
      <w:r>
        <w:t xml:space="preserve">— this invocation;</w:t>
      </w:r>
      <w:r>
        <w:t xml:space="preserve"> </w:t>
      </w:r>
      <w:r>
        <w:rPr>
          <w:iCs/>
          <w:i/>
        </w:rPr>
        <w:t xml:space="preserve">su śṛṇutam</w:t>
      </w:r>
      <w:r>
        <w:t xml:space="preserve"> </w:t>
      </w:r>
      <w:r>
        <w:t xml:space="preserve">— hear well;</w:t>
      </w:r>
      <w:r>
        <w:t xml:space="preserve"> </w:t>
      </w:r>
      <w:r>
        <w:rPr>
          <w:iCs/>
          <w:i/>
        </w:rPr>
        <w:t xml:space="preserve">sūktāni</w:t>
      </w:r>
      <w:r>
        <w:t xml:space="preserve"> </w:t>
      </w:r>
      <w:r>
        <w:t xml:space="preserve">— (the praise) words recited by us;</w:t>
      </w:r>
      <w:r>
        <w:t xml:space="preserve"> </w:t>
      </w:r>
      <w:r>
        <w:rPr>
          <w:iCs/>
          <w:i/>
        </w:rPr>
        <w:t xml:space="preserve">prati haryatam</w:t>
      </w:r>
      <w:r>
        <w:t xml:space="preserve"> </w:t>
      </w:r>
      <w:r>
        <w:t xml:space="preserve">— desire each separately (then);</w:t>
      </w:r>
      <w:r>
        <w:t xml:space="preserve"> </w:t>
      </w:r>
      <w:r>
        <w:rPr>
          <w:iCs/>
          <w:i/>
        </w:rPr>
        <w:t xml:space="preserve">dāśuṣe</w:t>
      </w:r>
      <w:r>
        <w:t xml:space="preserve"> </w:t>
      </w:r>
      <w:r>
        <w:t xml:space="preserve">— to the sacrificer who offers (the</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 </w:t>
      </w:r>
      <w:r>
        <w:rPr>
          <w:iCs/>
          <w:i/>
        </w:rPr>
        <w:t xml:space="preserve">mayaḥ</w:t>
      </w:r>
      <w:r>
        <w:t xml:space="preserve"> </w:t>
      </w:r>
      <w:r>
        <w:t xml:space="preserve">— givers of happiness;</w:t>
      </w:r>
      <w:r>
        <w:t xml:space="preserve"> </w:t>
      </w:r>
      <w:r>
        <w:rPr>
          <w:iCs/>
          <w:i/>
        </w:rPr>
        <w:t xml:space="preserve">bhavatam</w:t>
      </w:r>
      <w:r>
        <w:t xml:space="preserve"> </w:t>
      </w:r>
      <w:r>
        <w:t xml:space="preserve">— be.</w:t>
      </w:r>
    </w:p>
    <w:p>
      <w:pPr>
        <w:pStyle w:val="BodyText"/>
      </w:pPr>
      <w:r>
        <w:rPr>
          <w:bCs/>
          <w:b/>
        </w:rPr>
        <w:t xml:space="preserve">॥ भावार्थः ॥ — Bhāvārtha of Rik 93.1</w:t>
      </w:r>
      <w:r>
        <w:t xml:space="preserve"> </w:t>
      </w:r>
      <w:r>
        <w:rPr>
          <w:iCs/>
          <w:i/>
        </w:rPr>
        <w:t xml:space="preserve">(Kannada)</w:t>
      </w:r>
    </w:p>
    <w:p>
      <w:pPr>
        <w:pStyle w:val="BodyText"/>
      </w:pPr>
      <w:r>
        <w:t xml:space="preserve">“</w:t>
      </w:r>
      <w:r>
        <w:t xml:space="preserve">O Agni and Soma deities, you fulfil the desired ends of all devotees. With that same regard, listen kindly to this call of mine. Accept separately the praise-words recited by us. Thereafter be givers of happiness to the sacrificer who offers</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w:t>
      </w:r>
    </w:p>
    <w:p>
      <w:pPr>
        <w:pStyle w:val="BodyText"/>
      </w:pPr>
      <w:r>
        <w:rPr>
          <w:bCs/>
          <w:b/>
        </w:rPr>
        <w:t xml:space="preserve">English Translation</w:t>
      </w:r>
      <w:r>
        <w:t xml:space="preserve"> </w:t>
      </w:r>
      <w:r>
        <w:rPr>
          <w:iCs/>
          <w:i/>
        </w:rPr>
        <w:t xml:space="preserve">(printed in English in the source; Rik 93.1)</w:t>
      </w:r>
    </w:p>
    <w:p>
      <w:pPr>
        <w:pStyle w:val="BodyText"/>
      </w:pPr>
      <w:r>
        <w:t xml:space="preserve">“</w:t>
      </w:r>
      <w:r>
        <w:t xml:space="preserve">Agni and Soma, showerers of desires, favourably hear this my invocation, graciously accept my hymns, and bestow happiness on the donor of the oblation.</w:t>
      </w:r>
      <w:r>
        <w:t xml:space="preserve">”</w:t>
      </w:r>
      <w:r>
        <w:t xml:space="preserve"> </w:t>
      </w:r>
      <w:r>
        <w:t xml:space="preserve">— as printed.</w:t>
      </w:r>
    </w:p>
    <w:p>
      <w:pPr>
        <w:pStyle w:val="BodyText"/>
      </w:pPr>
      <w:r>
        <w:rPr>
          <w:bCs/>
          <w:b/>
        </w:rPr>
        <w:t xml:space="preserve">॥ विशेषविषयगळु ॥ — Special Topics (Rik 93.1)</w:t>
      </w:r>
      <w:r>
        <w:t xml:space="preserve"> </w:t>
      </w:r>
      <w:r>
        <w:rPr>
          <w:iCs/>
          <w:i/>
        </w:rPr>
        <w:t xml:space="preserve">(Kannada)</w:t>
      </w:r>
    </w:p>
    <w:p>
      <w:pPr>
        <w:pStyle w:val="BodyText"/>
      </w:pPr>
      <w:r>
        <w:rPr>
          <w:iCs/>
          <w:i/>
          <w:bCs/>
          <w:b/>
        </w:rPr>
        <w:t xml:space="preserve">vṛṣaṇā</w:t>
      </w:r>
      <w:r>
        <w:t xml:space="preserve"> </w:t>
      </w:r>
      <w:r>
        <w:t xml:space="preserve">—</w:t>
      </w:r>
      <w:r>
        <w:t xml:space="preserve"> </w:t>
      </w:r>
      <w:r>
        <w:t xml:space="preserve">“</w:t>
      </w:r>
      <w:r>
        <w:t xml:space="preserve">Although this attribute is used many times in respect of other deities too, there is a special sense in calling Agni and Soma</w:t>
      </w:r>
      <w:r>
        <w:t xml:space="preserve"> </w:t>
      </w:r>
      <w:r>
        <w:rPr>
          <w:iCs/>
          <w:i/>
        </w:rPr>
        <w:t xml:space="preserve">vṛṣaṇā</w:t>
      </w:r>
      <w:r>
        <w:t xml:space="preserve">. [The Sanskrit phrases printed here,</w:t>
      </w:r>
      <w:r>
        <w:t xml:space="preserve"> </w:t>
      </w:r>
      <w:r>
        <w:t xml:space="preserve">‘</w:t>
      </w:r>
      <w:r>
        <w:rPr>
          <w:iCs/>
          <w:i/>
        </w:rPr>
        <w:t xml:space="preserve">dedhaprtnāni dāśuṣe</w:t>
      </w:r>
      <w:r>
        <w:t xml:space="preserve">’</w:t>
      </w:r>
      <w:r>
        <w:t xml:space="preserve"> </w:t>
      </w:r>
      <w:r>
        <w:t xml:space="preserve">(garbled in my reading [?]; **corrected after p. 475, where the same phrase is clearly printed:</w:t>
      </w:r>
      <w:r>
        <w:t xml:space="preserve"> </w:t>
      </w:r>
      <w:r>
        <w:rPr>
          <w:iCs/>
          <w:i/>
        </w:rPr>
        <w:t xml:space="preserve">dadhad ratnāni dāśuṣe</w:t>
      </w:r>
      <w:r>
        <w:t xml:space="preserve">, ”bestowing jewels on the giver”) and</w:t>
      </w:r>
      <w:r>
        <w:t xml:space="preserve"> </w:t>
      </w:r>
      <w:r>
        <w:t xml:space="preserve">‘</w:t>
      </w:r>
      <w:r>
        <w:rPr>
          <w:iCs/>
          <w:i/>
        </w:rPr>
        <w:t xml:space="preserve">parṣi rādho maghonām</w:t>
      </w:r>
      <w:r>
        <w:t xml:space="preserve">’</w:t>
      </w:r>
      <w:r>
        <w:t xml:space="preserve">, are cited as examples:] a prayer of one and the same order occurs in many contexts: in Ṛks such as Ṛ. Saṃ. 4-13-3 [?]; 8-101-2 [?], and, of Agni, 9-3-6 [?]; 9-1-3 [?], the same manner of aiming at both Agni and Soma is found. The meaning is that they are the givers of special wealth.</w:t>
      </w:r>
      <w:r>
        <w:t xml:space="preserve">”</w:t>
      </w:r>
    </w:p>
    <w:p>
      <w:pPr>
        <w:pStyle w:val="BodyText"/>
      </w:pPr>
      <w:r>
        <w:rPr>
          <w:iCs/>
          <w:i/>
          <w:bCs/>
          <w:b/>
        </w:rPr>
        <w:t xml:space="preserve">haryatam</w:t>
      </w:r>
      <w:r>
        <w:t xml:space="preserve"> </w:t>
      </w:r>
      <w:r>
        <w:t xml:space="preserve">— “</w:t>
      </w:r>
      <w:r>
        <w:rPr>
          <w:iCs/>
          <w:i/>
        </w:rPr>
        <w:t xml:space="preserve">vaṣṭi, uśmasi</w:t>
      </w:r>
      <w:r>
        <w:t xml:space="preserve"> </w:t>
      </w:r>
      <w:r>
        <w:t xml:space="preserve">and the like, and also</w:t>
      </w:r>
      <w:r>
        <w:t xml:space="preserve"> </w:t>
      </w:r>
      <w:r>
        <w:rPr>
          <w:iCs/>
          <w:i/>
        </w:rPr>
        <w:t xml:space="preserve">haryati</w:t>
      </w:r>
      <w:r>
        <w:t xml:space="preserve">, being read among the words for</w:t>
      </w:r>
      <w:r>
        <w:t xml:space="preserve"> </w:t>
      </w:r>
      <w:r>
        <w:t xml:space="preserve">‘</w:t>
      </w:r>
      <w:r>
        <w:t xml:space="preserve">wishing</w:t>
      </w:r>
      <w:r>
        <w:t xml:space="preserve">’</w:t>
      </w:r>
      <w:r>
        <w:t xml:space="preserve"> </w:t>
      </w:r>
      <w:r>
        <w:t xml:space="preserve">(Ni. 2-6 [?]), and since there is also the explanation</w:t>
      </w:r>
      <w:r>
        <w:t xml:space="preserve"> </w:t>
      </w:r>
      <w:r>
        <w:t xml:space="preserve">‘</w:t>
      </w:r>
      <w:r>
        <w:rPr>
          <w:iCs/>
          <w:i/>
        </w:rPr>
        <w:t xml:space="preserve">haryatiḥ prepsākarmā</w:t>
      </w:r>
      <w:r>
        <w:t xml:space="preserve">’</w:t>
      </w:r>
      <w:r>
        <w:t xml:space="preserve"> </w:t>
      </w:r>
      <w:r>
        <w:t xml:space="preserve">(Ni. 7-17 [?]),</w:t>
      </w:r>
      <w:r>
        <w:t xml:space="preserve"> </w:t>
      </w:r>
      <w:r>
        <w:rPr>
          <w:iCs/>
          <w:i/>
        </w:rPr>
        <w:t xml:space="preserve">haryatam</w:t>
      </w:r>
      <w:r>
        <w:t xml:space="preserve"> </w:t>
      </w:r>
      <w:r>
        <w:t xml:space="preserve">means</w:t>
      </w:r>
      <w:r>
        <w:t xml:space="preserve"> </w:t>
      </w:r>
      <w:r>
        <w:t xml:space="preserve">‘</w:t>
      </w:r>
      <w:r>
        <w:t xml:space="preserve">wish, desire</w:t>
      </w:r>
      <w:r>
        <w:t xml:space="preserve">’</w:t>
      </w:r>
      <w:r>
        <w:t xml:space="preserve"> </w:t>
      </w:r>
      <w:r>
        <w:t xml:space="preserve">—</w:t>
      </w:r>
    </w:p>
    <w:p>
      <w:r>
        <w:pict>
          <v:rect style="width:0;height:1.5pt" o:hralign="center" o:hrstd="t" o:hr="t"/>
        </w:pict>
      </w:r>
    </w:p>
    <w:bookmarkEnd w:id="508"/>
    <w:bookmarkStart w:id="509" w:name="page-472-pdf-487"/>
    <w:p>
      <w:pPr>
        <w:pStyle w:val="Heading3"/>
      </w:pPr>
      <w:r>
        <w:t xml:space="preserve">Page 472 (PDF 487)</w:t>
      </w:r>
    </w:p>
    <w:p>
      <w:pPr>
        <w:pStyle w:val="FirstParagraph"/>
      </w:pPr>
      <w:r>
        <w:rPr>
          <w:iCs/>
          <w:i/>
        </w:rPr>
        <w:t xml:space="preserve">(Running head: left</w:t>
      </w:r>
      <w:r>
        <w:rPr>
          <w:iCs/>
          <w:i/>
        </w:rPr>
        <w:t xml:space="preserve"> </w:t>
      </w:r>
      <w:r>
        <w:rPr>
          <w:iCs/>
          <w:i/>
        </w:rPr>
        <w:t xml:space="preserve">“</w:t>
      </w:r>
      <w:r>
        <w:rPr>
          <w:iCs/>
          <w:i/>
        </w:rPr>
        <w:t xml:space="preserve">472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t xml:space="preserve">“</w:t>
      </w:r>
      <w:r>
        <w:t xml:space="preserve">— that is,</w:t>
      </w:r>
      <w:r>
        <w:t xml:space="preserve"> </w:t>
      </w:r>
      <w:r>
        <w:t xml:space="preserve">‘</w:t>
      </w:r>
      <w:r>
        <w:t xml:space="preserve">wish, desire</w:t>
      </w:r>
      <w:r>
        <w:t xml:space="preserve">’</w:t>
      </w:r>
      <w:r>
        <w:t xml:space="preserve">. In this Ṛk, just as the prayer</w:t>
      </w:r>
      <w:r>
        <w:t xml:space="preserve"> </w:t>
      </w:r>
      <w:r>
        <w:t xml:space="preserve">‘</w:t>
      </w:r>
      <w:r>
        <w:rPr>
          <w:iCs/>
          <w:i/>
        </w:rPr>
        <w:t xml:space="preserve">imaṃ havaṃ śṛṇutaṃ sūktāni prati haryatam</w:t>
      </w:r>
      <w:r>
        <w:t xml:space="preserve">’</w:t>
      </w:r>
      <w:r>
        <w:t xml:space="preserve"> </w:t>
      </w:r>
      <w:r>
        <w:t xml:space="preserve">is made to both jointly, so there are prayers of one and the same order made separately, at other places. For example —</w:t>
      </w:r>
      <w:r>
        <w:t xml:space="preserve">”</w:t>
      </w:r>
    </w:p>
    <w:p>
      <w:pPr>
        <w:pStyle w:val="BlockText"/>
      </w:pPr>
      <w:r>
        <w:t xml:space="preserve">इमं यज्ञमिदं वचो जुजुषाण उपागहि ।</w:t>
      </w:r>
    </w:p>
    <w:p>
      <w:pPr>
        <w:pStyle w:val="FirstParagraph"/>
      </w:pPr>
      <w:r>
        <w:rPr>
          <w:iCs/>
          <w:i/>
        </w:rPr>
        <w:t xml:space="preserve">imaṃ yajñam idaṃ vaco jujuṣāṇa upāgahi |</w:t>
      </w:r>
      <w:r>
        <w:t xml:space="preserve"> </w:t>
      </w:r>
      <w:r>
        <w:t xml:space="preserve">(Ṛ. Saṃ. 10-150-2 [?]; numerals as read, doubtful)</w:t>
      </w:r>
    </w:p>
    <w:p>
      <w:pPr>
        <w:pStyle w:val="BlockText"/>
      </w:pPr>
      <w:r>
        <w:t xml:space="preserve">इमं यज्ञमिदं वचो जुजुषाण उपागहि ।</w:t>
      </w:r>
    </w:p>
    <w:p>
      <w:pPr>
        <w:pStyle w:val="FirstParagraph"/>
      </w:pPr>
      <w:r>
        <w:rPr>
          <w:iCs/>
          <w:i/>
        </w:rPr>
        <w:t xml:space="preserve">imaṃ yajñam idaṃ vaco jujuṣāṇa upāgahi |</w:t>
      </w:r>
      <w:r>
        <w:t xml:space="preserve"> </w:t>
      </w:r>
      <w:r>
        <w:t xml:space="preserve">(Ṛ. Saṃ. 1-91-10 [read in the print; this is Rik 91.10, p. 359 above])</w:t>
      </w:r>
    </w:p>
    <w:p>
      <w:pPr>
        <w:pStyle w:val="BodyText"/>
      </w:pPr>
      <w:r>
        <w:rPr>
          <w:iCs/>
          <w:i/>
        </w:rPr>
        <w:t xml:space="preserve">Gloss, mine and tentative:</w:t>
      </w:r>
      <w:r>
        <w:t xml:space="preserve"> </w:t>
      </w:r>
      <w:r>
        <w:t xml:space="preserve">“</w:t>
      </w:r>
      <w:r>
        <w:t xml:space="preserve">Accepting this sacrifice and this speech, come near.</w:t>
      </w:r>
      <w:r>
        <w:t xml:space="preserve">”</w:t>
      </w:r>
    </w:p>
    <w:p>
      <w:pPr>
        <w:pStyle w:val="BodyText"/>
      </w:pPr>
      <w:r>
        <w:t xml:space="preserve">“</w:t>
      </w:r>
      <w:r>
        <w:t xml:space="preserve">— as in the prayer to Agni, so, with not the least difference, in the Ṛk 1-91-10 a prayer is made to Soma. In this Ṛk both are included:</w:t>
      </w:r>
      <w:r>
        <w:t xml:space="preserve"> </w:t>
      </w:r>
      <w:r>
        <w:t xml:space="preserve">‘</w:t>
      </w:r>
      <w:r>
        <w:t xml:space="preserve">accept our sacrifice, and with the greatest regard accept our prayer too.</w:t>
      </w:r>
      <w:r>
        <w:t xml:space="preserve">’</w:t>
      </w:r>
      <w:r>
        <w:t xml:space="preserve">”</w:t>
      </w:r>
    </w:p>
    <w:p>
      <w:pPr>
        <w:pStyle w:val="BodyText"/>
      </w:pPr>
      <w:r>
        <w:rPr>
          <w:iCs/>
          <w:i/>
          <w:bCs/>
          <w:b/>
        </w:rPr>
        <w:t xml:space="preserve">mayaḥ</w:t>
      </w:r>
      <w:r>
        <w:t xml:space="preserve"> </w:t>
      </w:r>
      <w:r>
        <w:t xml:space="preserve">—</w:t>
      </w:r>
      <w:r>
        <w:t xml:space="preserve"> </w:t>
      </w:r>
      <w:r>
        <w:t xml:space="preserve">“</w:t>
      </w:r>
      <w:r>
        <w:rPr>
          <w:iCs/>
          <w:i/>
        </w:rPr>
        <w:t xml:space="preserve">śarma, syomakam</w:t>
      </w:r>
      <w:r>
        <w:t xml:space="preserve"> </w:t>
      </w:r>
      <w:r>
        <w:t xml:space="preserve">and the like being read among the names of happiness (Ni. 3-6 [?]),</w:t>
      </w:r>
      <w:r>
        <w:t xml:space="preserve"> </w:t>
      </w:r>
      <w:r>
        <w:rPr>
          <w:iCs/>
          <w:i/>
        </w:rPr>
        <w:t xml:space="preserve">mayaḥ</w:t>
      </w:r>
      <w:r>
        <w:t xml:space="preserve"> </w:t>
      </w:r>
      <w:r>
        <w:t xml:space="preserve">means</w:t>
      </w:r>
      <w:r>
        <w:t xml:space="preserve"> </w:t>
      </w:r>
      <w:r>
        <w:t xml:space="preserve">‘</w:t>
      </w:r>
      <w:r>
        <w:t xml:space="preserve">happiness</w:t>
      </w:r>
      <w:r>
        <w:t xml:space="preserve">’</w:t>
      </w:r>
      <w:r>
        <w:t xml:space="preserve">. Here the sense is</w:t>
      </w:r>
      <w:r>
        <w:t xml:space="preserve"> </w:t>
      </w:r>
      <w:r>
        <w:t xml:space="preserve">‘</w:t>
      </w:r>
      <w:r>
        <w:t xml:space="preserve">giver of happiness</w:t>
      </w:r>
      <w:r>
        <w:t xml:space="preserve">’</w:t>
      </w:r>
      <w:r>
        <w:t xml:space="preserve">. What the nature of the happiness that is obtained from this is, has been explained in detail in the commentary on the Ṛk 1-91-9 [Rik 91.9, pp. 356–358 above].</w:t>
      </w:r>
      <w:r>
        <w:t xml:space="preserve">”</w:t>
      </w:r>
    </w:p>
    <w:p>
      <w:pPr>
        <w:pStyle w:val="BodyText"/>
      </w:pPr>
      <w:r>
        <w:rPr>
          <w:bCs/>
          <w:b/>
        </w:rPr>
        <w:t xml:space="preserve">॥ व्याकरणप्रक्रिया ॥ — Vyākaraṇa-prakriyā (Rik 93.1)</w:t>
      </w:r>
      <w:r>
        <w:t xml:space="preserve"> </w:t>
      </w:r>
      <w:r>
        <w:rPr>
          <w:iCs/>
          <w:i/>
        </w:rPr>
        <w:t xml:space="preserve">(Kannada; grammar page, noted briefly)</w:t>
      </w:r>
    </w:p>
    <w:p>
      <w:pPr>
        <w:pStyle w:val="BodyText"/>
      </w:pPr>
      <w:r>
        <w:rPr>
          <w:iCs/>
          <w:i/>
        </w:rPr>
        <w:t xml:space="preserve">agnīṣomau</w:t>
      </w:r>
      <w:r>
        <w:t xml:space="preserve"> </w:t>
      </w:r>
      <w:r>
        <w:t xml:space="preserve">—</w:t>
      </w:r>
      <w:r>
        <w:t xml:space="preserve"> </w:t>
      </w:r>
      <w:r>
        <w:rPr>
          <w:iCs/>
          <w:i/>
        </w:rPr>
        <w:t xml:space="preserve">agniś ca somaś ca agnīṣomau</w:t>
      </w:r>
      <w:r>
        <w:t xml:space="preserve">; a</w:t>
      </w:r>
      <w:r>
        <w:t xml:space="preserve"> </w:t>
      </w:r>
      <w:r>
        <w:rPr>
          <w:iCs/>
          <w:i/>
        </w:rPr>
        <w:t xml:space="preserve">dvandva</w:t>
      </w:r>
      <w:r>
        <w:t xml:space="preserve"> </w:t>
      </w:r>
      <w:r>
        <w:t xml:space="preserve">compound; by</w:t>
      </w:r>
      <w:r>
        <w:t xml:space="preserve"> </w:t>
      </w:r>
      <w:r>
        <w:rPr>
          <w:iCs/>
          <w:i/>
        </w:rPr>
        <w:t xml:space="preserve">īdagneḥ somavaruṇayoḥ</w:t>
      </w:r>
      <w:r>
        <w:t xml:space="preserve"> </w:t>
      </w:r>
      <w:r>
        <w:t xml:space="preserve">(Pā. 6-3-27 [?]) the word</w:t>
      </w:r>
      <w:r>
        <w:t xml:space="preserve"> </w:t>
      </w:r>
      <w:r>
        <w:rPr>
          <w:iCs/>
          <w:i/>
        </w:rPr>
        <w:t xml:space="preserve">agni</w:t>
      </w:r>
      <w:r>
        <w:t xml:space="preserve"> </w:t>
      </w:r>
      <w:r>
        <w:t xml:space="preserve">takes</w:t>
      </w:r>
      <w:r>
        <w:t xml:space="preserve"> </w:t>
      </w:r>
      <w:r>
        <w:rPr>
          <w:iCs/>
          <w:i/>
        </w:rPr>
        <w:t xml:space="preserve">ī</w:t>
      </w:r>
      <w:r>
        <w:t xml:space="preserve">, since the word</w:t>
      </w:r>
      <w:r>
        <w:t xml:space="preserve"> </w:t>
      </w:r>
      <w:r>
        <w:rPr>
          <w:iCs/>
          <w:i/>
        </w:rPr>
        <w:t xml:space="preserve">soma</w:t>
      </w:r>
      <w:r>
        <w:t xml:space="preserve"> </w:t>
      </w:r>
      <w:r>
        <w:t xml:space="preserve">follows; by</w:t>
      </w:r>
      <w:r>
        <w:t xml:space="preserve"> </w:t>
      </w:r>
      <w:r>
        <w:rPr>
          <w:iCs/>
          <w:i/>
        </w:rPr>
        <w:t xml:space="preserve">agneḥ stutstomasomāḥ</w:t>
      </w:r>
      <w:r>
        <w:t xml:space="preserve"> </w:t>
      </w:r>
      <w:r>
        <w:t xml:space="preserve">(Pā. 8-3-82 [?]) the</w:t>
      </w:r>
      <w:r>
        <w:t xml:space="preserve"> </w:t>
      </w:r>
      <w:r>
        <w:rPr>
          <w:iCs/>
          <w:i/>
        </w:rPr>
        <w:t xml:space="preserve">s</w:t>
      </w:r>
      <w:r>
        <w:t xml:space="preserve"> </w:t>
      </w:r>
      <w:r>
        <w:t xml:space="preserve">of the word</w:t>
      </w:r>
      <w:r>
        <w:t xml:space="preserve"> </w:t>
      </w:r>
      <w:r>
        <w:rPr>
          <w:iCs/>
          <w:i/>
        </w:rPr>
        <w:t xml:space="preserve">soma</w:t>
      </w:r>
      <w:r>
        <w:t xml:space="preserve"> </w:t>
      </w:r>
      <w:r>
        <w:t xml:space="preserve">takes</w:t>
      </w:r>
      <w:r>
        <w:t xml:space="preserve"> </w:t>
      </w:r>
      <w:r>
        <w:rPr>
          <w:iCs/>
          <w:i/>
        </w:rPr>
        <w:t xml:space="preserve">ṣatva</w:t>
      </w:r>
      <w:r>
        <w:t xml:space="preserve">; a vocative dual; by</w:t>
      </w:r>
      <w:r>
        <w:t xml:space="preserve"> </w:t>
      </w:r>
      <w:r>
        <w:rPr>
          <w:iCs/>
          <w:i/>
        </w:rPr>
        <w:t xml:space="preserve">devatādvandve ca</w:t>
      </w:r>
      <w:r>
        <w:t xml:space="preserve"> </w:t>
      </w:r>
      <w:r>
        <w:t xml:space="preserve">(Pā. 6-2-141 [?]) the natural accent of both members would be obtained, but by</w:t>
      </w:r>
      <w:r>
        <w:t xml:space="preserve"> </w:t>
      </w:r>
      <w:r>
        <w:rPr>
          <w:iCs/>
          <w:i/>
        </w:rPr>
        <w:t xml:space="preserve">āmantritasya ca</w:t>
      </w:r>
      <w:r>
        <w:t xml:space="preserve"> </w:t>
      </w:r>
      <w:r>
        <w:t xml:space="preserve">(Pā. 6-1-198 [?]) the initial-acute accent comes.</w:t>
      </w:r>
      <w:r>
        <w:t xml:space="preserve"> </w:t>
      </w:r>
      <w:r>
        <w:rPr>
          <w:iCs/>
          <w:i/>
        </w:rPr>
        <w:t xml:space="preserve">śṛṇutam</w:t>
      </w:r>
      <w:r>
        <w:t xml:space="preserve"> </w:t>
      </w:r>
      <w:r>
        <w:t xml:space="preserve">— root</w:t>
      </w:r>
      <w:r>
        <w:t xml:space="preserve"> </w:t>
      </w:r>
      <w:r>
        <w:rPr>
          <w:iCs/>
          <w:i/>
        </w:rPr>
        <w:t xml:space="preserve">śru śravaṇe</w:t>
      </w:r>
      <w:r>
        <w:t xml:space="preserve">;</w:t>
      </w:r>
      <w:r>
        <w:t xml:space="preserve"> </w:t>
      </w:r>
      <w:r>
        <w:rPr>
          <w:iCs/>
          <w:i/>
        </w:rPr>
        <w:t xml:space="preserve">loṭ</w:t>
      </w:r>
      <w:r>
        <w:t xml:space="preserve">, second person dual,</w:t>
      </w:r>
      <w:r>
        <w:t xml:space="preserve"> </w:t>
      </w:r>
      <w:r>
        <w:rPr>
          <w:iCs/>
          <w:i/>
        </w:rPr>
        <w:t xml:space="preserve">tas</w:t>
      </w:r>
      <w:r>
        <w:t xml:space="preserve">; since a</w:t>
      </w:r>
      <w:r>
        <w:t xml:space="preserve"> </w:t>
      </w:r>
      <w:r>
        <w:rPr>
          <w:iCs/>
          <w:i/>
        </w:rPr>
        <w:t xml:space="preserve">ṅit</w:t>
      </w:r>
      <w:r>
        <w:t xml:space="preserve"> </w:t>
      </w:r>
      <w:r>
        <w:t xml:space="preserve">is not a prescription here [as printed [?]], the replacement</w:t>
      </w:r>
      <w:r>
        <w:t xml:space="preserve"> </w:t>
      </w:r>
      <w:r>
        <w:rPr>
          <w:iCs/>
          <w:i/>
        </w:rPr>
        <w:t xml:space="preserve">tam</w:t>
      </w:r>
      <w:r>
        <w:t xml:space="preserve">; by</w:t>
      </w:r>
      <w:r>
        <w:t xml:space="preserve"> </w:t>
      </w:r>
      <w:r>
        <w:rPr>
          <w:iCs/>
          <w:i/>
        </w:rPr>
        <w:t xml:space="preserve">śruvaḥ śṛ ca</w:t>
      </w:r>
      <w:r>
        <w:t xml:space="preserve"> </w:t>
      </w:r>
      <w:r>
        <w:t xml:space="preserve">(Pā. 3-1-74 [?]) the replacement</w:t>
      </w:r>
      <w:r>
        <w:t xml:space="preserve"> </w:t>
      </w:r>
      <w:r>
        <w:rPr>
          <w:iCs/>
          <w:i/>
        </w:rPr>
        <w:t xml:space="preserve">śṛ</w:t>
      </w:r>
      <w:r>
        <w:t xml:space="preserve"> </w:t>
      </w:r>
      <w:r>
        <w:t xml:space="preserve">for the root; the stem-suffix</w:t>
      </w:r>
      <w:r>
        <w:t xml:space="preserve"> </w:t>
      </w:r>
      <w:r>
        <w:rPr>
          <w:iCs/>
          <w:i/>
        </w:rPr>
        <w:t xml:space="preserve">śnu</w:t>
      </w:r>
      <w:r>
        <w:t xml:space="preserve"> </w:t>
      </w:r>
      <w:r>
        <w:t xml:space="preserve">for</w:t>
      </w:r>
      <w:r>
        <w:t xml:space="preserve"> </w:t>
      </w:r>
      <w:r>
        <w:rPr>
          <w:iCs/>
          <w:i/>
        </w:rPr>
        <w:t xml:space="preserve">śap</w:t>
      </w:r>
      <w:r>
        <w:t xml:space="preserve">; since it is</w:t>
      </w:r>
      <w:r>
        <w:t xml:space="preserve"> </w:t>
      </w:r>
      <w:r>
        <w:rPr>
          <w:iCs/>
          <w:i/>
        </w:rPr>
        <w:t xml:space="preserve">apit</w:t>
      </w:r>
      <w:r>
        <w:t xml:space="preserve"> </w:t>
      </w:r>
      <w:r>
        <w:t xml:space="preserve">and</w:t>
      </w:r>
      <w:r>
        <w:t xml:space="preserve"> </w:t>
      </w:r>
      <w:r>
        <w:rPr>
          <w:iCs/>
          <w:i/>
        </w:rPr>
        <w:t xml:space="preserve">sārvadhātuka</w:t>
      </w:r>
      <w:r>
        <w:t xml:space="preserve">, and by being</w:t>
      </w:r>
      <w:r>
        <w:t xml:space="preserve"> </w:t>
      </w:r>
      <w:r>
        <w:rPr>
          <w:iCs/>
          <w:i/>
        </w:rPr>
        <w:t xml:space="preserve">ṅit</w:t>
      </w:r>
      <w:r>
        <w:t xml:space="preserve"> </w:t>
      </w:r>
      <w:r>
        <w:t xml:space="preserve">[read: counted as</w:t>
      </w:r>
      <w:r>
        <w:t xml:space="preserve"> </w:t>
      </w:r>
      <w:r>
        <w:rPr>
          <w:iCs/>
          <w:i/>
        </w:rPr>
        <w:t xml:space="preserve">ṅit</w:t>
      </w:r>
      <w:r>
        <w:t xml:space="preserve">], the guṇa does not occur.</w:t>
      </w:r>
      <w:r>
        <w:t xml:space="preserve"> </w:t>
      </w:r>
      <w:r>
        <w:rPr>
          <w:iCs/>
          <w:i/>
        </w:rPr>
        <w:t xml:space="preserve">vṛṣaṇā</w:t>
      </w:r>
      <w:r>
        <w:t xml:space="preserve"> </w:t>
      </w:r>
      <w:r>
        <w:t xml:space="preserve">— by</w:t>
      </w:r>
      <w:r>
        <w:t xml:space="preserve"> </w:t>
      </w:r>
      <w:r>
        <w:rPr>
          <w:iCs/>
          <w:i/>
        </w:rPr>
        <w:t xml:space="preserve">supāṃ sulug</w:t>
      </w:r>
      <w:r>
        <w:t xml:space="preserve"> </w:t>
      </w:r>
      <w:r>
        <w:t xml:space="preserve">the ending</w:t>
      </w:r>
      <w:r>
        <w:t xml:space="preserve"> </w:t>
      </w:r>
      <w:r>
        <w:rPr>
          <w:iCs/>
          <w:i/>
        </w:rPr>
        <w:t xml:space="preserve">au</w:t>
      </w:r>
      <w:r>
        <w:t xml:space="preserve"> </w:t>
      </w:r>
      <w:r>
        <w:t xml:space="preserve">is replaced by</w:t>
      </w:r>
      <w:r>
        <w:t xml:space="preserve"> </w:t>
      </w:r>
      <w:r>
        <w:rPr>
          <w:iCs/>
          <w:i/>
        </w:rPr>
        <w:t xml:space="preserve">ā</w:t>
      </w:r>
      <w:r>
        <w:t xml:space="preserve">; by</w:t>
      </w:r>
      <w:r>
        <w:t xml:space="preserve"> </w:t>
      </w:r>
      <w:r>
        <w:rPr>
          <w:iCs/>
          <w:i/>
        </w:rPr>
        <w:t xml:space="preserve">sarvanāmasthāne cāsambuddhau</w:t>
      </w:r>
      <w:r>
        <w:t xml:space="preserve"> </w:t>
      </w:r>
      <w:r>
        <w:t xml:space="preserve">(Pā. 6-4-8 [?]) the lengthening of the penultimate would have to occur; but by</w:t>
      </w:r>
      <w:r>
        <w:t xml:space="preserve"> </w:t>
      </w:r>
      <w:r>
        <w:rPr>
          <w:iCs/>
          <w:i/>
        </w:rPr>
        <w:t xml:space="preserve">vā ṣapūrvasya nigame</w:t>
      </w:r>
      <w:r>
        <w:t xml:space="preserve"> </w:t>
      </w:r>
      <w:r>
        <w:t xml:space="preserve">(Pā. 6-4-9 [?]), since it is optional, it does not occur.</w:t>
      </w:r>
      <w:r>
        <w:t xml:space="preserve"> </w:t>
      </w:r>
      <w:r>
        <w:rPr>
          <w:iCs/>
          <w:i/>
        </w:rPr>
        <w:t xml:space="preserve">havam</w:t>
      </w:r>
      <w:r>
        <w:t xml:space="preserve"> </w:t>
      </w:r>
      <w:r>
        <w:t xml:space="preserve">— root</w:t>
      </w:r>
      <w:r>
        <w:t xml:space="preserve"> </w:t>
      </w:r>
      <w:r>
        <w:rPr>
          <w:iCs/>
          <w:i/>
        </w:rPr>
        <w:t xml:space="preserve">hveñ spardhāyāṃ śabde ca</w:t>
      </w:r>
      <w:r>
        <w:t xml:space="preserve">; to it, by</w:t>
      </w:r>
      <w:r>
        <w:t xml:space="preserve"> </w:t>
      </w:r>
      <w:r>
        <w:rPr>
          <w:iCs/>
          <w:i/>
        </w:rPr>
        <w:t xml:space="preserve">bhāve ’nupasargasya</w:t>
      </w:r>
      <w:r>
        <w:t xml:space="preserve"> </w:t>
      </w:r>
      <w:r>
        <w:t xml:space="preserve">(Pā. 3-3-75 [?]) the suffix</w:t>
      </w:r>
      <w:r>
        <w:t xml:space="preserve"> </w:t>
      </w:r>
      <w:r>
        <w:rPr>
          <w:iCs/>
          <w:i/>
        </w:rPr>
        <w:t xml:space="preserve">ap</w:t>
      </w:r>
      <w:r>
        <w:t xml:space="preserve">; because of that connexion,</w:t>
      </w:r>
      <w:r>
        <w:t xml:space="preserve"> </w:t>
      </w:r>
      <w:r>
        <w:rPr>
          <w:iCs/>
          <w:i/>
        </w:rPr>
        <w:t xml:space="preserve">saṃprasāraṇa</w:t>
      </w:r>
      <w:r>
        <w:t xml:space="preserve">; by</w:t>
      </w:r>
      <w:r>
        <w:t xml:space="preserve"> </w:t>
      </w:r>
      <w:r>
        <w:rPr>
          <w:iCs/>
          <w:i/>
        </w:rPr>
        <w:t xml:space="preserve">saṃprasāraṇāc ca</w:t>
      </w:r>
      <w:r>
        <w:t xml:space="preserve"> </w:t>
      </w:r>
      <w:r>
        <w:t xml:space="preserve">the preceding form; when</w:t>
      </w:r>
      <w:r>
        <w:t xml:space="preserve"> </w:t>
      </w:r>
      <w:r>
        <w:rPr>
          <w:iCs/>
          <w:i/>
        </w:rPr>
        <w:t xml:space="preserve">hu + a</w:t>
      </w:r>
      <w:r>
        <w:t xml:space="preserve"> </w:t>
      </w:r>
      <w:r>
        <w:t xml:space="preserve">stands, by</w:t>
      </w:r>
      <w:r>
        <w:t xml:space="preserve"> </w:t>
      </w:r>
      <w:r>
        <w:rPr>
          <w:iCs/>
          <w:i/>
        </w:rPr>
        <w:t xml:space="preserve">sārvadhātukārdhadhātukayoḥ</w:t>
      </w:r>
      <w:r>
        <w:t xml:space="preserve"> </w:t>
      </w:r>
      <w:r>
        <w:t xml:space="preserve">the guṇa; the replacement</w:t>
      </w:r>
      <w:r>
        <w:t xml:space="preserve"> </w:t>
      </w:r>
      <w:r>
        <w:rPr>
          <w:iCs/>
          <w:i/>
        </w:rPr>
        <w:t xml:space="preserve">av</w:t>
      </w:r>
      <w:r>
        <w:t xml:space="preserve">; since</w:t>
      </w:r>
      <w:r>
        <w:t xml:space="preserve"> </w:t>
      </w:r>
      <w:r>
        <w:rPr>
          <w:iCs/>
          <w:i/>
        </w:rPr>
        <w:t xml:space="preserve">ap</w:t>
      </w:r>
      <w:r>
        <w:t xml:space="preserve"> </w:t>
      </w:r>
      <w:r>
        <w:t xml:space="preserve">is</w:t>
      </w:r>
      <w:r>
        <w:t xml:space="preserve"> </w:t>
      </w:r>
      <w:r>
        <w:rPr>
          <w:iCs/>
          <w:i/>
        </w:rPr>
        <w:t xml:space="preserve">pit</w:t>
      </w:r>
      <w:r>
        <w:t xml:space="preserve">, the accent of the root remains. —</w:t>
      </w:r>
    </w:p>
    <w:p>
      <w:r>
        <w:pict>
          <v:rect style="width:0;height:1.5pt" o:hralign="center" o:hrstd="t" o:hr="t"/>
        </w:pict>
      </w:r>
    </w:p>
    <w:bookmarkEnd w:id="509"/>
    <w:bookmarkStart w:id="510" w:name="page-473-pdf-488"/>
    <w:p>
      <w:pPr>
        <w:pStyle w:val="Heading3"/>
      </w:pPr>
      <w:r>
        <w:t xml:space="preserve">Page 473 (PDF 488)</w:t>
      </w:r>
    </w:p>
    <w:p>
      <w:pPr>
        <w:pStyle w:val="FirstParagraph"/>
      </w:pPr>
      <w:r>
        <w:rPr>
          <w:iCs/>
          <w:i/>
        </w:rPr>
        <w:t xml:space="preserve">(Running head left:</w:t>
      </w:r>
      <w:r>
        <w:rPr>
          <w:iCs/>
          <w:i/>
        </w:rPr>
        <w:t xml:space="preserve"> </w:t>
      </w:r>
      <w:r>
        <w:rPr>
          <w:iCs/>
          <w:i/>
        </w:rPr>
        <w:t xml:space="preserve">“</w:t>
      </w:r>
      <w:r>
        <w:rPr>
          <w:iCs/>
          <w:i/>
        </w:rPr>
        <w:t xml:space="preserve">A. 1 A. 6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473.)</w:t>
      </w:r>
    </w:p>
    <w:p>
      <w:pPr>
        <w:pStyle w:val="BodyText"/>
      </w:pPr>
      <w:r>
        <w:rPr>
          <w:iCs/>
          <w:i/>
        </w:rPr>
        <w:t xml:space="preserve">Vyākaraṇa-prakriyā of Rik 93.1, concluded (grammar page, noted briefly):</w:t>
      </w:r>
    </w:p>
    <w:p>
      <w:pPr>
        <w:pStyle w:val="BodyText"/>
      </w:pPr>
      <w:r>
        <w:t xml:space="preserve">[</w:t>
      </w:r>
      <w:r>
        <w:rPr>
          <w:iCs/>
          <w:i/>
        </w:rPr>
        <w:t xml:space="preserve">havam</w:t>
      </w:r>
      <w:r>
        <w:t xml:space="preserve">, continued —]</w:t>
      </w:r>
      <w:r>
        <w:t xml:space="preserve"> </w:t>
      </w:r>
      <w:r>
        <w:t xml:space="preserve">“</w:t>
      </w:r>
      <w:r>
        <w:t xml:space="preserve">…</w:t>
      </w:r>
      <w:r>
        <w:rPr>
          <w:iCs/>
          <w:i/>
        </w:rPr>
        <w:t xml:space="preserve">sūktāni</w:t>
      </w:r>
      <w:r>
        <w:t xml:space="preserve"> </w:t>
      </w:r>
      <w:r>
        <w:t xml:space="preserve">— root</w:t>
      </w:r>
      <w:r>
        <w:t xml:space="preserve"> </w:t>
      </w:r>
      <w:r>
        <w:rPr>
          <w:iCs/>
          <w:i/>
        </w:rPr>
        <w:t xml:space="preserve">vaca paribhāṣaṇe</w:t>
      </w:r>
      <w:r>
        <w:t xml:space="preserve">; when</w:t>
      </w:r>
      <w:r>
        <w:t xml:space="preserve"> </w:t>
      </w:r>
      <w:r>
        <w:rPr>
          <w:iCs/>
          <w:i/>
        </w:rPr>
        <w:t xml:space="preserve">su</w:t>
      </w:r>
      <w:r>
        <w:t xml:space="preserve"> </w:t>
      </w:r>
      <w:r>
        <w:t xml:space="preserve">precedes, the participle suffix</w:t>
      </w:r>
      <w:r>
        <w:t xml:space="preserve"> </w:t>
      </w:r>
      <w:r>
        <w:rPr>
          <w:iCs/>
          <w:i/>
        </w:rPr>
        <w:t xml:space="preserve">kta</w:t>
      </w:r>
      <w:r>
        <w:t xml:space="preserve">; since it is</w:t>
      </w:r>
      <w:r>
        <w:t xml:space="preserve"> </w:t>
      </w:r>
      <w:r>
        <w:rPr>
          <w:iCs/>
          <w:i/>
        </w:rPr>
        <w:t xml:space="preserve">kit</w:t>
      </w:r>
      <w:r>
        <w:t xml:space="preserve">, by</w:t>
      </w:r>
      <w:r>
        <w:t xml:space="preserve"> </w:t>
      </w:r>
      <w:r>
        <w:rPr>
          <w:iCs/>
          <w:i/>
        </w:rPr>
        <w:t xml:space="preserve">vacisvapiyajādīnāṃ kiti</w:t>
      </w:r>
      <w:r>
        <w:t xml:space="preserve"> </w:t>
      </w:r>
      <w:r>
        <w:t xml:space="preserve">(Pā. 6-1-15 [?]) the</w:t>
      </w:r>
      <w:r>
        <w:t xml:space="preserve"> </w:t>
      </w:r>
      <w:r>
        <w:rPr>
          <w:iCs/>
          <w:i/>
        </w:rPr>
        <w:t xml:space="preserve">saṃprasāraṇa</w:t>
      </w:r>
      <w:r>
        <w:t xml:space="preserve">; the preceding form; the word</w:t>
      </w:r>
      <w:r>
        <w:t xml:space="preserve"> </w:t>
      </w:r>
      <w:r>
        <w:rPr>
          <w:iCs/>
          <w:i/>
        </w:rPr>
        <w:t xml:space="preserve">sūkta</w:t>
      </w:r>
      <w:r>
        <w:t xml:space="preserve">. By</w:t>
      </w:r>
      <w:r>
        <w:t xml:space="preserve"> </w:t>
      </w:r>
      <w:r>
        <w:rPr>
          <w:iCs/>
          <w:i/>
        </w:rPr>
        <w:t xml:space="preserve">sūpamānāt ktaḥ</w:t>
      </w:r>
      <w:r>
        <w:t xml:space="preserve"> </w:t>
      </w:r>
      <w:r>
        <w:t xml:space="preserve">(Pā. 6-2-144 [?]) the final-member final-acute accent.</w:t>
      </w:r>
      <w:r>
        <w:t xml:space="preserve">”</w:t>
      </w:r>
      <w:r>
        <w:t xml:space="preserve"> </w:t>
      </w:r>
      <w:r>
        <w:rPr>
          <w:iCs/>
          <w:i/>
        </w:rPr>
        <w:t xml:space="preserve">haryatam</w:t>
      </w:r>
      <w:r>
        <w:t xml:space="preserve"> </w:t>
      </w:r>
      <w:r>
        <w:t xml:space="preserve">— root</w:t>
      </w:r>
      <w:r>
        <w:t xml:space="preserve"> </w:t>
      </w:r>
      <w:r>
        <w:rPr>
          <w:iCs/>
          <w:i/>
        </w:rPr>
        <w:t xml:space="preserve">harya gatikāntyoḥ</w:t>
      </w:r>
      <w:r>
        <w:t xml:space="preserve">, of the</w:t>
      </w:r>
      <w:r>
        <w:t xml:space="preserve"> </w:t>
      </w:r>
      <w:r>
        <w:rPr>
          <w:iCs/>
          <w:i/>
        </w:rPr>
        <w:t xml:space="preserve">bhvādi</w:t>
      </w:r>
      <w:r>
        <w:t xml:space="preserve"> </w:t>
      </w:r>
      <w:r>
        <w:t xml:space="preserve">class;</w:t>
      </w:r>
      <w:r>
        <w:t xml:space="preserve"> </w:t>
      </w:r>
      <w:r>
        <w:rPr>
          <w:iCs/>
          <w:i/>
        </w:rPr>
        <w:t xml:space="preserve">kānti</w:t>
      </w:r>
      <w:r>
        <w:t xml:space="preserve"> </w:t>
      </w:r>
      <w:r>
        <w:t xml:space="preserve">means</w:t>
      </w:r>
      <w:r>
        <w:t xml:space="preserve"> </w:t>
      </w:r>
      <w:r>
        <w:t xml:space="preserve">‘</w:t>
      </w:r>
      <w:r>
        <w:t xml:space="preserve">wish</w:t>
      </w:r>
      <w:r>
        <w:t xml:space="preserve">’</w:t>
      </w:r>
      <w:r>
        <w:t xml:space="preserve">;</w:t>
      </w:r>
      <w:r>
        <w:t xml:space="preserve"> </w:t>
      </w:r>
      <w:r>
        <w:rPr>
          <w:iCs/>
          <w:i/>
        </w:rPr>
        <w:t xml:space="preserve">loṭ</w:t>
      </w:r>
      <w:r>
        <w:t xml:space="preserve">, second person dual; since it follows a word, the</w:t>
      </w:r>
      <w:r>
        <w:t xml:space="preserve"> </w:t>
      </w:r>
      <w:r>
        <w:rPr>
          <w:iCs/>
          <w:i/>
        </w:rPr>
        <w:t xml:space="preserve">nighāta</w:t>
      </w:r>
      <w:r>
        <w:t xml:space="preserve"> </w:t>
      </w:r>
      <w:r>
        <w:t xml:space="preserve">accent.</w:t>
      </w:r>
      <w:r>
        <w:t xml:space="preserve"> </w:t>
      </w:r>
      <w:r>
        <w:rPr>
          <w:iCs/>
          <w:i/>
        </w:rPr>
        <w:t xml:space="preserve">bhavatam</w:t>
      </w:r>
      <w:r>
        <w:t xml:space="preserve"> </w:t>
      </w:r>
      <w:r>
        <w:t xml:space="preserve">— as before,</w:t>
      </w:r>
      <w:r>
        <w:t xml:space="preserve"> </w:t>
      </w:r>
      <w:r>
        <w:rPr>
          <w:iCs/>
          <w:i/>
        </w:rPr>
        <w:t xml:space="preserve">loṭ</w:t>
      </w:r>
      <w:r>
        <w:t xml:space="preserve">, second person dual; since it follows a word, the</w:t>
      </w:r>
      <w:r>
        <w:t xml:space="preserve"> </w:t>
      </w:r>
      <w:r>
        <w:rPr>
          <w:iCs/>
          <w:i/>
        </w:rPr>
        <w:t xml:space="preserve">nighāta</w:t>
      </w:r>
      <w:r>
        <w:t xml:space="preserve"> </w:t>
      </w:r>
      <w:r>
        <w:t xml:space="preserve">accent does not occur [in the print: since the finite verb stands before a word [?]]; since</w:t>
      </w:r>
      <w:r>
        <w:t xml:space="preserve"> </w:t>
      </w:r>
      <w:r>
        <w:rPr>
          <w:iCs/>
          <w:i/>
        </w:rPr>
        <w:t xml:space="preserve">śap</w:t>
      </w:r>
      <w:r>
        <w:t xml:space="preserve"> </w:t>
      </w:r>
      <w:r>
        <w:t xml:space="preserve">is</w:t>
      </w:r>
      <w:r>
        <w:t xml:space="preserve"> </w:t>
      </w:r>
      <w:r>
        <w:rPr>
          <w:iCs/>
          <w:i/>
        </w:rPr>
        <w:t xml:space="preserve">pit</w:t>
      </w:r>
      <w:r>
        <w:t xml:space="preserve">, it is unaccented; since the</w:t>
      </w:r>
      <w:r>
        <w:t xml:space="preserve"> </w:t>
      </w:r>
      <w:r>
        <w:rPr>
          <w:iCs/>
          <w:i/>
        </w:rPr>
        <w:t xml:space="preserve">lasārvadhātuka</w:t>
      </w:r>
      <w:r>
        <w:t xml:space="preserve"> </w:t>
      </w:r>
      <w:r>
        <w:t xml:space="preserve">(</w:t>
      </w:r>
      <w:r>
        <w:rPr>
          <w:iCs/>
          <w:i/>
        </w:rPr>
        <w:t xml:space="preserve">tam</w:t>
      </w:r>
      <w:r>
        <w:t xml:space="preserve">) comes after an</w:t>
      </w:r>
      <w:r>
        <w:t xml:space="preserve"> </w:t>
      </w:r>
      <w:r>
        <w:rPr>
          <w:iCs/>
          <w:i/>
        </w:rPr>
        <w:t xml:space="preserve">udāttopadeśa</w:t>
      </w:r>
      <w:r>
        <w:t xml:space="preserve"> </w:t>
      </w:r>
      <w:r>
        <w:t xml:space="preserve">root, by</w:t>
      </w:r>
      <w:r>
        <w:t xml:space="preserve"> </w:t>
      </w:r>
      <w:r>
        <w:rPr>
          <w:iCs/>
          <w:i/>
        </w:rPr>
        <w:t xml:space="preserve">tāsyanudāttetṅ…</w:t>
      </w:r>
      <w:r>
        <w:t xml:space="preserve"> </w:t>
      </w:r>
      <w:r>
        <w:t xml:space="preserve">(Pā. 6-1-186 [?]) it is unaccented; then the accent of the root remains. ‖ 1 ‖</w:t>
      </w:r>
    </w:p>
    <w:p>
      <w:pPr>
        <w:pStyle w:val="BodyText"/>
      </w:pPr>
      <w:r>
        <w:rPr>
          <w:bCs/>
          <w:b/>
        </w:rPr>
        <w:t xml:space="preserve">॥ संहितापाठः ॥ — Saṃhitā-pāṭha (Rik 93.2)</w:t>
      </w:r>
      <w:r>
        <w:t xml:space="preserve"> </w:t>
      </w:r>
      <w:r>
        <w:rPr>
          <w:iCs/>
          <w:i/>
        </w:rPr>
        <w:t xml:space="preserve">(Anuṣṭubh)</w:t>
      </w:r>
    </w:p>
    <w:p>
      <w:pPr>
        <w:pStyle w:val="BlockText"/>
      </w:pPr>
      <w:r>
        <w:t xml:space="preserve">अग्नीषोमा यो अद्य वामिदं वचः सपर्यति ।</w:t>
      </w:r>
      <w:r>
        <w:t xml:space="preserve"> </w:t>
      </w:r>
      <w:r>
        <w:t xml:space="preserve">तस्मै धत्तं सुवीर्यं गवां पोषं स्वश्व्यम् ॥ २ ॥</w:t>
      </w:r>
    </w:p>
    <w:p>
      <w:pPr>
        <w:pStyle w:val="FirstParagraph"/>
      </w:pPr>
      <w:r>
        <w:rPr>
          <w:iCs/>
          <w:i/>
        </w:rPr>
        <w:t xml:space="preserve">agnīṣomā yo adya vām idaṃ vacaḥ saparyati | tasmai dhattaṃ suvīryaṃ gavāṃ poṣaṃ svaśvyam ‖ 2 ‖</w:t>
      </w:r>
    </w:p>
    <w:p>
      <w:pPr>
        <w:pStyle w:val="BodyText"/>
      </w:pPr>
      <w:r>
        <w:rPr>
          <w:bCs/>
          <w:b/>
        </w:rPr>
        <w:t xml:space="preserve">॥ पदपाठः ॥ — Pada-pāṭha (Rik 93.2)</w:t>
      </w:r>
    </w:p>
    <w:p>
      <w:pPr>
        <w:pStyle w:val="BlockText"/>
      </w:pPr>
      <w:r>
        <w:t xml:space="preserve">अग्नीषोमा । यः । अद्य । वाम् । इदम् । वचः । सपर्यति ।</w:t>
      </w:r>
      <w:r>
        <w:t xml:space="preserve"> </w:t>
      </w:r>
      <w:r>
        <w:t xml:space="preserve">तस्मै । धत्तम् । सुऽवीर्यम् । गवाम् । पोषम् । सुऽअश्व्यम् ॥ २ ॥</w:t>
      </w:r>
    </w:p>
    <w:p>
      <w:pPr>
        <w:pStyle w:val="FirstParagraph"/>
      </w:pPr>
      <w:r>
        <w:rPr>
          <w:iCs/>
          <w:i/>
        </w:rPr>
        <w:t xml:space="preserve">agnīṣomā | yaḥ | adya | vām | idam | vacaḥ | saparyati | tasmai | dhattam | su-vīryam | gavām | poṣam | su-aśvyam ‖ 2 ‖</w:t>
      </w:r>
    </w:p>
    <w:p>
      <w:pPr>
        <w:pStyle w:val="BodyText"/>
      </w:pPr>
      <w:r>
        <w:rPr>
          <w:bCs/>
          <w:b/>
        </w:rPr>
        <w:t xml:space="preserve">॥ सायणभाष्यम् ॥ — Sāyaṇa-bhāṣya (Rik 93.2)</w:t>
      </w:r>
    </w:p>
    <w:p>
      <w:pPr>
        <w:pStyle w:val="BlockText"/>
      </w:pPr>
      <w:r>
        <w:t xml:space="preserve">यदा पौर्णमास्यामग्नीषोमावुपांशुयाजस्य देवता तदानीमग्नीषोमा यो अद्येति तस्यानुवाक्या । सूत्रितं चोक्ता देवता इति खण्डे । अग्नीषोमा यो अद्य वामान्यं दिवो मातरिश्वा जभार । आ. १-६ [?] । इति ॥</w:t>
      </w:r>
    </w:p>
    <w:p>
      <w:pPr>
        <w:pStyle w:val="FirstParagraph"/>
      </w:pPr>
      <w:r>
        <w:rPr>
          <w:iCs/>
          <w:i/>
        </w:rPr>
        <w:t xml:space="preserve">yadā paurṇamāsyām agnīṣomāv upāṃśuyājasya devatā tadānīm agnīṣomā yo adyeti tasyānuvākyā | sūtritaṃ coktā devatā iti khaṇḍe | agnīṣomā yo adya vām anyaṃ divo mātariśvā jabhāra | Ā. 1-6 [?] | iti ‖</w:t>
      </w:r>
    </w:p>
    <w:p>
      <w:pPr>
        <w:pStyle w:val="BodyText"/>
      </w:pPr>
      <w:r>
        <w:rPr>
          <w:iCs/>
          <w:i/>
        </w:rPr>
        <w:t xml:space="preserve">(The sūtra as printed reads</w:t>
      </w:r>
      <w:r>
        <w:rPr>
          <w:iCs/>
          <w:i/>
        </w:rPr>
        <w:t xml:space="preserve"> </w:t>
      </w:r>
      <w:r>
        <w:rPr>
          <w:iCs/>
          <w:i/>
        </w:rPr>
        <w:t xml:space="preserve">“</w:t>
      </w:r>
      <w:r>
        <w:rPr>
          <w:iCs/>
          <w:i/>
        </w:rPr>
        <w:t xml:space="preserve">…vāmānyaṃ divo mātariśvā jabhāra</w:t>
      </w:r>
      <w:r>
        <w:rPr>
          <w:iCs/>
          <w:i/>
        </w:rPr>
        <w:t xml:space="preserve">”</w:t>
      </w:r>
      <w:r>
        <w:rPr>
          <w:iCs/>
          <w:i/>
        </w:rPr>
        <w:t xml:space="preserve">; the words run together in the print and are given here as read [?].)</w:t>
      </w:r>
    </w:p>
    <w:p>
      <w:pPr>
        <w:pStyle w:val="BodyText"/>
      </w:pPr>
      <w:r>
        <w:rPr>
          <w:iCs/>
          <w:i/>
        </w:rPr>
        <w:t xml:space="preserve">Translation (so far):</w:t>
      </w:r>
      <w:r>
        <w:t xml:space="preserve"> </w:t>
      </w:r>
      <w:r>
        <w:t xml:space="preserve">“</w:t>
      </w:r>
      <w:r>
        <w:t xml:space="preserve">When, at the full-moon offering, Agni and Soma are the deities of the</w:t>
      </w:r>
      <w:r>
        <w:t xml:space="preserve"> </w:t>
      </w:r>
      <w:r>
        <w:rPr>
          <w:iCs/>
          <w:i/>
        </w:rPr>
        <w:t xml:space="preserve">upāṃśuyāja</w:t>
      </w:r>
      <w:r>
        <w:t xml:space="preserve">, then</w:t>
      </w:r>
      <w:r>
        <w:t xml:space="preserve"> </w:t>
      </w:r>
      <w:r>
        <w:rPr>
          <w:iCs/>
          <w:i/>
        </w:rPr>
        <w:t xml:space="preserve">agnīṣomā yo adya</w:t>
      </w:r>
      <w:r>
        <w:t xml:space="preserve"> </w:t>
      </w:r>
      <w:r>
        <w:t xml:space="preserve">is its</w:t>
      </w:r>
      <w:r>
        <w:t xml:space="preserve"> </w:t>
      </w:r>
      <w:r>
        <w:rPr>
          <w:iCs/>
          <w:i/>
        </w:rPr>
        <w:t xml:space="preserve">anuvākyā</w:t>
      </w:r>
      <w:r>
        <w:t xml:space="preserve">; it is prescribed in the section</w:t>
      </w:r>
      <w:r>
        <w:t xml:space="preserve"> </w:t>
      </w:r>
      <w:r>
        <w:rPr>
          <w:iCs/>
          <w:i/>
        </w:rPr>
        <w:t xml:space="preserve">uktā devatāḥ</w:t>
      </w:r>
      <w:r>
        <w:t xml:space="preserve">:</w:t>
      </w:r>
      <w:r>
        <w:t xml:space="preserve"> </w:t>
      </w:r>
      <w:r>
        <w:t xml:space="preserve">‘</w:t>
      </w:r>
      <w:r>
        <w:rPr>
          <w:iCs/>
          <w:i/>
        </w:rPr>
        <w:t xml:space="preserve">agnīṣomā yo adya vām anyaṃ divo mātariśvā jabhāra</w:t>
      </w:r>
      <w:r>
        <w:t xml:space="preserve">’</w:t>
      </w:r>
      <w:r>
        <w:t xml:space="preserve"> </w:t>
      </w:r>
      <w:r>
        <w:t xml:space="preserve">(Ā. 1-6 [?]).</w:t>
      </w:r>
      <w:r>
        <w:t xml:space="preserve">”</w:t>
      </w:r>
    </w:p>
    <w:p>
      <w:r>
        <w:pict>
          <v:rect style="width:0;height:1.5pt" o:hralign="center" o:hrstd="t" o:hr="t"/>
        </w:pict>
      </w:r>
    </w:p>
    <w:bookmarkEnd w:id="510"/>
    <w:bookmarkStart w:id="511" w:name="page-474-pdf-489"/>
    <w:p>
      <w:pPr>
        <w:pStyle w:val="Heading3"/>
      </w:pPr>
      <w:r>
        <w:t xml:space="preserve">Page 474 (PDF 489)</w:t>
      </w:r>
    </w:p>
    <w:p>
      <w:pPr>
        <w:pStyle w:val="FirstParagraph"/>
      </w:pPr>
      <w:r>
        <w:rPr>
          <w:iCs/>
          <w:i/>
        </w:rPr>
        <w:t xml:space="preserve">(Running head: left</w:t>
      </w:r>
      <w:r>
        <w:rPr>
          <w:iCs/>
          <w:i/>
        </w:rPr>
        <w:t xml:space="preserve"> </w:t>
      </w:r>
      <w:r>
        <w:rPr>
          <w:iCs/>
          <w:i/>
        </w:rPr>
        <w:t xml:space="preserve">“</w:t>
      </w:r>
      <w:r>
        <w:rPr>
          <w:iCs/>
          <w:i/>
        </w:rPr>
        <w:t xml:space="preserve">474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lockText"/>
      </w:pPr>
      <w:r>
        <w:t xml:space="preserve">हे अग्नीषोमौ यो यजमानोऽद्यास्मिन्कर्मणि वां युवाभ्यां युष्मदर्थमिदं स्तुतिलक्षणं वचो वाक्यं सपर्यति पूजितं करोति तस्मै यजमानाय गवां पशूनां पोषमभिवृद्धिं धत्तं । प्रयच्छतं । कीदृशं पोषं । सुवीर्यं शोभनेन वीर्येण सामर्थ्येनोपेतं स्वश्व्यं शोभनैरश्वैर्युक्तं ॥ गवां । सावेकाच इति प्राप्तस्य विभक्त्युदात्तत्वस्य न गोश्वन्साववर्णेति प्रतिषेधः ॥</w:t>
      </w:r>
    </w:p>
    <w:p>
      <w:pPr>
        <w:pStyle w:val="FirstParagraph"/>
      </w:pPr>
      <w:r>
        <w:rPr>
          <w:iCs/>
          <w:i/>
        </w:rPr>
        <w:t xml:space="preserve">he agnīṣomau yo yajamāno ’dyāsmin karmaṇi vāṃ yuvābhyāṃ yuṣmadartham idaṃ stutilakṣaṇaṃ vaco vākyaṃ saparyati pūjitaṃ karoti tasmai yajamānāya gavāṃ paśūnāṃ poṣam abhivṛddhiṃ dhattaṃ | prayacchataṃ | kīdṛśaṃ poṣaṃ | suvīryaṃ śobhanena vīryeṇa sāmarthyenopetaṃ svaśvyaṃ śobhanair aśvair yuktaṃ ‖ gavāṃ | sāvekāca iti prāptasya vibhaktyudāttatvasya na gośvansāvavarṇeti pratiṣedhaḥ ‖</w:t>
      </w:r>
    </w:p>
    <w:p>
      <w:pPr>
        <w:pStyle w:val="BodyText"/>
      </w:pPr>
      <w:r>
        <w:rPr>
          <w:iCs/>
          <w:i/>
        </w:rPr>
        <w:t xml:space="preserve">Translation:</w:t>
      </w:r>
      <w:r>
        <w:t xml:space="preserve"> </w:t>
      </w:r>
      <w:r>
        <w:t xml:space="preserve">“</w:t>
      </w:r>
      <w:r>
        <w:t xml:space="preserve">O Agni and Soma, the sacrificer who, now, in this rite,</w:t>
      </w:r>
      <w:r>
        <w:t xml:space="preserve"> </w:t>
      </w:r>
      <w:r>
        <w:rPr>
          <w:iCs/>
          <w:i/>
        </w:rPr>
        <w:t xml:space="preserve">saparyati</w:t>
      </w:r>
      <w:r>
        <w:t xml:space="preserve"> </w:t>
      </w:r>
      <w:r>
        <w:t xml:space="preserve">— honours —</w:t>
      </w:r>
      <w:r>
        <w:t xml:space="preserve"> </w:t>
      </w:r>
      <w:r>
        <w:rPr>
          <w:iCs/>
          <w:i/>
        </w:rPr>
        <w:t xml:space="preserve">idaṃ vacaḥ</w:t>
      </w:r>
      <w:r>
        <w:t xml:space="preserve">, this word in the form of praise, for you two: to that sacrificer</w:t>
      </w:r>
      <w:r>
        <w:t xml:space="preserve"> </w:t>
      </w:r>
      <w:r>
        <w:rPr>
          <w:iCs/>
          <w:i/>
        </w:rPr>
        <w:t xml:space="preserve">dhattam</w:t>
      </w:r>
      <w:r>
        <w:t xml:space="preserve">, give</w:t>
      </w:r>
      <w:r>
        <w:t xml:space="preserve"> </w:t>
      </w:r>
      <w:r>
        <w:rPr>
          <w:iCs/>
          <w:i/>
        </w:rPr>
        <w:t xml:space="preserve">poṣam</w:t>
      </w:r>
      <w:r>
        <w:t xml:space="preserve">, increase,</w:t>
      </w:r>
      <w:r>
        <w:t xml:space="preserve"> </w:t>
      </w:r>
      <w:r>
        <w:rPr>
          <w:iCs/>
          <w:i/>
        </w:rPr>
        <w:t xml:space="preserve">gavām</w:t>
      </w:r>
      <w:r>
        <w:t xml:space="preserve">, of cattle. What sort of</w:t>
      </w:r>
      <w:r>
        <w:t xml:space="preserve"> </w:t>
      </w:r>
      <w:r>
        <w:rPr>
          <w:iCs/>
          <w:i/>
        </w:rPr>
        <w:t xml:space="preserve">poṣam</w:t>
      </w:r>
      <w:r>
        <w:t xml:space="preserve">?</w:t>
      </w:r>
      <w:r>
        <w:t xml:space="preserve"> </w:t>
      </w:r>
      <w:r>
        <w:rPr>
          <w:iCs/>
          <w:i/>
        </w:rPr>
        <w:t xml:space="preserve">Suvīryam</w:t>
      </w:r>
      <w:r>
        <w:t xml:space="preserve"> </w:t>
      </w:r>
      <w:r>
        <w:t xml:space="preserve">— endowed with excellent strength, capacity;</w:t>
      </w:r>
      <w:r>
        <w:t xml:space="preserve"> </w:t>
      </w:r>
      <w:r>
        <w:rPr>
          <w:iCs/>
          <w:i/>
        </w:rPr>
        <w:t xml:space="preserve">svaśvyam</w:t>
      </w:r>
      <w:r>
        <w:t xml:space="preserve"> </w:t>
      </w:r>
      <w:r>
        <w:t xml:space="preserve">— possessed of excellent horses. —</w:t>
      </w:r>
      <w:r>
        <w:t xml:space="preserve"> </w:t>
      </w:r>
      <w:r>
        <w:rPr>
          <w:iCs/>
          <w:i/>
        </w:rPr>
        <w:t xml:space="preserve">gavām</w:t>
      </w:r>
      <w:r>
        <w:t xml:space="preserve">: the acute on the case-ending, which would be obtained by</w:t>
      </w:r>
      <w:r>
        <w:t xml:space="preserve"> </w:t>
      </w:r>
      <w:r>
        <w:rPr>
          <w:iCs/>
          <w:i/>
        </w:rPr>
        <w:t xml:space="preserve">sāvekācas…</w:t>
      </w:r>
      <w:r>
        <w:t xml:space="preserve">, is prevented by</w:t>
      </w:r>
      <w:r>
        <w:t xml:space="preserve"> </w:t>
      </w:r>
      <w:r>
        <w:rPr>
          <w:iCs/>
          <w:i/>
        </w:rPr>
        <w:t xml:space="preserve">na goṣvansāvavarṇarāḍaṅkrutkṛdbhyaḥ</w:t>
      </w:r>
      <w:r>
        <w:t xml:space="preserve"> </w:t>
      </w:r>
      <w:r>
        <w:t xml:space="preserve">[as read].</w:t>
      </w:r>
      <w:r>
        <w:t xml:space="preserve">”</w:t>
      </w:r>
    </w:p>
    <w:p>
      <w:pPr>
        <w:pStyle w:val="BodyText"/>
      </w:pPr>
      <w:r>
        <w:rPr>
          <w:bCs/>
          <w:b/>
        </w:rPr>
        <w:t xml:space="preserve">॥ प्रतिपदार्थ ॥ — Pratipadārtha (Rik 93.2)</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yaḥ</w:t>
      </w:r>
      <w:r>
        <w:t xml:space="preserve"> </w:t>
      </w:r>
      <w:r>
        <w:t xml:space="preserve">— whichever sacrificer;</w:t>
      </w:r>
      <w:r>
        <w:t xml:space="preserve"> </w:t>
      </w:r>
      <w:r>
        <w:rPr>
          <w:iCs/>
          <w:i/>
        </w:rPr>
        <w:t xml:space="preserve">adya</w:t>
      </w:r>
      <w:r>
        <w:t xml:space="preserve"> </w:t>
      </w:r>
      <w:r>
        <w:t xml:space="preserve">— in this sacrificial rite;</w:t>
      </w:r>
      <w:r>
        <w:t xml:space="preserve"> </w:t>
      </w:r>
      <w:r>
        <w:rPr>
          <w:iCs/>
          <w:i/>
        </w:rPr>
        <w:t xml:space="preserve">vām</w:t>
      </w:r>
      <w:r>
        <w:t xml:space="preserve"> </w:t>
      </w:r>
      <w:r>
        <w:t xml:space="preserve">— you (addressing you);</w:t>
      </w:r>
      <w:r>
        <w:t xml:space="preserve"> </w:t>
      </w:r>
      <w:r>
        <w:rPr>
          <w:iCs/>
          <w:i/>
        </w:rPr>
        <w:t xml:space="preserve">idaṃ vacaḥ</w:t>
      </w:r>
      <w:r>
        <w:t xml:space="preserve"> </w:t>
      </w:r>
      <w:r>
        <w:t xml:space="preserve">— this speech in the form of praise;</w:t>
      </w:r>
      <w:r>
        <w:t xml:space="preserve"> </w:t>
      </w:r>
      <w:r>
        <w:rPr>
          <w:iCs/>
          <w:i/>
        </w:rPr>
        <w:t xml:space="preserve">saparyati</w:t>
      </w:r>
      <w:r>
        <w:t xml:space="preserve"> </w:t>
      </w:r>
      <w:r>
        <w:t xml:space="preserve">— offers with respectful worship;</w:t>
      </w:r>
      <w:r>
        <w:t xml:space="preserve"> </w:t>
      </w:r>
      <w:r>
        <w:rPr>
          <w:iCs/>
          <w:i/>
        </w:rPr>
        <w:t xml:space="preserve">tasmai</w:t>
      </w:r>
      <w:r>
        <w:t xml:space="preserve"> </w:t>
      </w:r>
      <w:r>
        <w:t xml:space="preserve">— to that sacrificer;</w:t>
      </w:r>
      <w:r>
        <w:t xml:space="preserve"> </w:t>
      </w:r>
      <w:r>
        <w:rPr>
          <w:iCs/>
          <w:i/>
        </w:rPr>
        <w:t xml:space="preserve">suvīryam</w:t>
      </w:r>
      <w:r>
        <w:t xml:space="preserve"> </w:t>
      </w:r>
      <w:r>
        <w:t xml:space="preserve">— endowed with excellent capacity;</w:t>
      </w:r>
      <w:r>
        <w:t xml:space="preserve"> </w:t>
      </w:r>
      <w:r>
        <w:rPr>
          <w:iCs/>
          <w:i/>
        </w:rPr>
        <w:t xml:space="preserve">svaśvyam</w:t>
      </w:r>
      <w:r>
        <w:t xml:space="preserve"> </w:t>
      </w:r>
      <w:r>
        <w:t xml:space="preserve">— endowed with excellent horses;</w:t>
      </w:r>
      <w:r>
        <w:t xml:space="preserve"> </w:t>
      </w:r>
      <w:r>
        <w:rPr>
          <w:iCs/>
          <w:i/>
        </w:rPr>
        <w:t xml:space="preserve">gavām</w:t>
      </w:r>
      <w:r>
        <w:t xml:space="preserve"> </w:t>
      </w:r>
      <w:r>
        <w:t xml:space="preserve">— of cattle;</w:t>
      </w:r>
      <w:r>
        <w:t xml:space="preserve"> </w:t>
      </w:r>
      <w:r>
        <w:rPr>
          <w:iCs/>
          <w:i/>
        </w:rPr>
        <w:t xml:space="preserve">poṣam</w:t>
      </w:r>
      <w:r>
        <w:t xml:space="preserve"> </w:t>
      </w:r>
      <w:r>
        <w:t xml:space="preserve">— prosperity;</w:t>
      </w:r>
      <w:r>
        <w:t xml:space="preserve"> </w:t>
      </w:r>
      <w:r>
        <w:rPr>
          <w:iCs/>
          <w:i/>
        </w:rPr>
        <w:t xml:space="preserve">dhattam</w:t>
      </w:r>
      <w:r>
        <w:t xml:space="preserve"> </w:t>
      </w:r>
      <w:r>
        <w:t xml:space="preserve">— give.</w:t>
      </w:r>
    </w:p>
    <w:p>
      <w:pPr>
        <w:pStyle w:val="BodyText"/>
      </w:pPr>
      <w:r>
        <w:rPr>
          <w:bCs/>
          <w:b/>
        </w:rPr>
        <w:t xml:space="preserve">॥ भावार्थः ॥ — Bhāvārtha of Rik 93.2</w:t>
      </w:r>
      <w:r>
        <w:t xml:space="preserve"> </w:t>
      </w:r>
      <w:r>
        <w:rPr>
          <w:iCs/>
          <w:i/>
        </w:rPr>
        <w:t xml:space="preserve">(Kannada)</w:t>
      </w:r>
    </w:p>
    <w:p>
      <w:pPr>
        <w:pStyle w:val="BodyText"/>
      </w:pPr>
      <w:r>
        <w:t xml:space="preserve">“</w:t>
      </w:r>
      <w:r>
        <w:t xml:space="preserve">O Agni and Soma deities, to the sacrificer who, in this rite, offers this praise to you, give prosperity of cattle endowed with excellent capacity and with excellent horses.</w:t>
      </w:r>
      <w:r>
        <w:t xml:space="preserve">”</w:t>
      </w:r>
    </w:p>
    <w:p>
      <w:pPr>
        <w:pStyle w:val="BodyText"/>
      </w:pPr>
      <w:r>
        <w:rPr>
          <w:bCs/>
          <w:b/>
        </w:rPr>
        <w:t xml:space="preserve">English Translation</w:t>
      </w:r>
      <w:r>
        <w:t xml:space="preserve"> </w:t>
      </w:r>
      <w:r>
        <w:rPr>
          <w:iCs/>
          <w:i/>
        </w:rPr>
        <w:t xml:space="preserve">(printed in English in the source; Rik 93.2)</w:t>
      </w:r>
    </w:p>
    <w:p>
      <w:pPr>
        <w:pStyle w:val="BodyText"/>
      </w:pPr>
      <w:r>
        <w:t xml:space="preserve">“</w:t>
      </w:r>
      <w:r>
        <w:t xml:space="preserve">Agni and Soma, grant to him who addresses this prayer to you both, store of cattle with sound strength and good horses.</w:t>
      </w:r>
      <w:r>
        <w:t xml:space="preserve">”</w:t>
      </w:r>
      <w:r>
        <w:t xml:space="preserve"> </w:t>
      </w:r>
      <w:r>
        <w:t xml:space="preserve">— as printed.</w:t>
      </w:r>
    </w:p>
    <w:p>
      <w:pPr>
        <w:pStyle w:val="BodyText"/>
      </w:pPr>
      <w:r>
        <w:rPr>
          <w:bCs/>
          <w:b/>
        </w:rPr>
        <w:t xml:space="preserve">॥ विशेषविषयगळु ॥ — Special Topics (Rik 93.2)</w:t>
      </w:r>
      <w:r>
        <w:t xml:space="preserve"> </w:t>
      </w:r>
      <w:r>
        <w:rPr>
          <w:iCs/>
          <w:i/>
        </w:rPr>
        <w:t xml:space="preserve">(Kannada)</w:t>
      </w:r>
    </w:p>
    <w:p>
      <w:pPr>
        <w:pStyle w:val="BodyText"/>
      </w:pPr>
      <w:r>
        <w:t xml:space="preserve">“</w:t>
      </w:r>
      <w:r>
        <w:t xml:space="preserve">In the</w:t>
      </w:r>
      <w:r>
        <w:t xml:space="preserve"> </w:t>
      </w:r>
      <w:r>
        <w:rPr>
          <w:iCs/>
          <w:i/>
        </w:rPr>
        <w:t xml:space="preserve">Paurṇamāsyeṣṭi</w:t>
      </w:r>
      <w:r>
        <w:t xml:space="preserve">, for invoking the deities in the</w:t>
      </w:r>
      <w:r>
        <w:t xml:space="preserve"> </w:t>
      </w:r>
      <w:r>
        <w:rPr>
          <w:iCs/>
          <w:i/>
        </w:rPr>
        <w:t xml:space="preserve">upāṃśuyāja</w:t>
      </w:r>
      <w:r>
        <w:t xml:space="preserve"> </w:t>
      </w:r>
      <w:r>
        <w:t xml:space="preserve">offered to the deities Agni and Soma, the Ṛk</w:t>
      </w:r>
      <w:r>
        <w:t xml:space="preserve"> </w:t>
      </w:r>
      <w:r>
        <w:rPr>
          <w:iCs/>
          <w:i/>
        </w:rPr>
        <w:t xml:space="preserve">agnīṣomā yo adya</w:t>
      </w:r>
      <w:r>
        <w:t xml:space="preserve"> </w:t>
      </w:r>
      <w:r>
        <w:t xml:space="preserve">is to be used as the</w:t>
      </w:r>
      <w:r>
        <w:t xml:space="preserve"> </w:t>
      </w:r>
      <w:r>
        <w:rPr>
          <w:iCs/>
          <w:i/>
        </w:rPr>
        <w:t xml:space="preserve">puronuvākyā</w:t>
      </w:r>
      <w:r>
        <w:t xml:space="preserve"> </w:t>
      </w:r>
      <w:r>
        <w:t xml:space="preserve">mantra; the Āśvalāyana Śrauta-sūtra shows this, in the section</w:t>
      </w:r>
      <w:r>
        <w:t xml:space="preserve"> </w:t>
      </w:r>
      <w:r>
        <w:rPr>
          <w:iCs/>
          <w:i/>
        </w:rPr>
        <w:t xml:space="preserve">uktā devatā</w:t>
      </w:r>
      <w:r>
        <w:t xml:space="preserve">, by the sūtra</w:t>
      </w:r>
      <w:r>
        <w:t xml:space="preserve"> </w:t>
      </w:r>
      <w:r>
        <w:t xml:space="preserve">‘</w:t>
      </w:r>
      <w:r>
        <w:rPr>
          <w:iCs/>
          <w:i/>
        </w:rPr>
        <w:t xml:space="preserve">agnīṣomā yo adya vāmānyaṃ divo mātariśvā jabhāra</w:t>
      </w:r>
      <w:r>
        <w:t xml:space="preserve">’</w:t>
      </w:r>
      <w:r>
        <w:t xml:space="preserve"> </w:t>
      </w:r>
      <w:r>
        <w:t xml:space="preserve">(Ā. 1-6 [?]).</w:t>
      </w:r>
      <w:r>
        <w:t xml:space="preserve">”</w:t>
      </w:r>
    </w:p>
    <w:p>
      <w:pPr>
        <w:pStyle w:val="BodyText"/>
      </w:pPr>
      <w:r>
        <w:rPr>
          <w:iCs/>
          <w:i/>
          <w:bCs/>
          <w:b/>
        </w:rPr>
        <w:t xml:space="preserve">saparyati</w:t>
      </w:r>
      <w:r>
        <w:t xml:space="preserve"> </w:t>
      </w:r>
      <w:r>
        <w:t xml:space="preserve">—</w:t>
      </w:r>
      <w:r>
        <w:t xml:space="preserve"> </w:t>
      </w:r>
      <w:r>
        <w:t xml:space="preserve">“</w:t>
      </w:r>
      <w:r>
        <w:rPr>
          <w:iCs/>
          <w:i/>
        </w:rPr>
        <w:t xml:space="preserve">irajyati, vidhema, saparyati</w:t>
      </w:r>
      <w:r>
        <w:t xml:space="preserve"> </w:t>
      </w:r>
      <w:r>
        <w:t xml:space="preserve">and the like being read among the names of acts of attendance (Ni. 3-13 [?]), it means respectful worship. Citing the example</w:t>
      </w:r>
      <w:r>
        <w:t xml:space="preserve"> </w:t>
      </w:r>
      <w:r>
        <w:t xml:space="preserve">‘</w:t>
      </w:r>
      <w:r>
        <w:rPr>
          <w:iCs/>
          <w:i/>
        </w:rPr>
        <w:t xml:space="preserve">rodasī saparyataḥ</w:t>
      </w:r>
      <w:r>
        <w:t xml:space="preserve">’</w:t>
      </w:r>
      <w:r>
        <w:t xml:space="preserve"> </w:t>
      </w:r>
      <w:r>
        <w:t xml:space="preserve">(Ṛ. Saṃ. 10-30-1 [?]), the author of the Nirukta (Ni. 10-10 [?]) explains</w:t>
      </w:r>
      <w:r>
        <w:t xml:space="preserve"> </w:t>
      </w:r>
      <w:r>
        <w:t xml:space="preserve">‘</w:t>
      </w:r>
      <w:r>
        <w:rPr>
          <w:iCs/>
          <w:i/>
        </w:rPr>
        <w:t xml:space="preserve">paricarataḥ</w:t>
      </w:r>
      <w:r>
        <w:t xml:space="preserve">’</w:t>
      </w:r>
      <w:r>
        <w:t xml:space="preserve">, that is,</w:t>
      </w:r>
      <w:r>
        <w:t xml:space="preserve"> </w:t>
      </w:r>
      <w:r>
        <w:t xml:space="preserve">‘</w:t>
      </w:r>
      <w:r>
        <w:rPr>
          <w:iCs/>
          <w:i/>
        </w:rPr>
        <w:t xml:space="preserve">pūjayataḥ</w:t>
      </w:r>
      <w:r>
        <w:t xml:space="preserve">’</w:t>
      </w:r>
      <w:r>
        <w:t xml:space="preserve">,</w:t>
      </w:r>
      <w:r>
        <w:t xml:space="preserve"> </w:t>
      </w:r>
      <w:r>
        <w:t xml:space="preserve">‘</w:t>
      </w:r>
      <w:r>
        <w:t xml:space="preserve">they worship</w:t>
      </w:r>
      <w:r>
        <w:t xml:space="preserve">’</w:t>
      </w:r>
      <w:r>
        <w:t xml:space="preserve">. So here too it means respectful worship, an offering.’</w:t>
      </w:r>
      <w:r>
        <w:t xml:space="preserve">”</w:t>
      </w:r>
    </w:p>
    <w:p>
      <w:r>
        <w:pict>
          <v:rect style="width:0;height:1.5pt" o:hralign="center" o:hrstd="t" o:hr="t"/>
        </w:pict>
      </w:r>
    </w:p>
    <w:bookmarkEnd w:id="511"/>
    <w:bookmarkStart w:id="512" w:name="page-475-pdf-490"/>
    <w:p>
      <w:pPr>
        <w:pStyle w:val="Heading3"/>
      </w:pPr>
      <w:r>
        <w:t xml:space="preserve">Page 475 (PDF 490)</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475.)</w:t>
      </w:r>
    </w:p>
    <w:p>
      <w:pPr>
        <w:pStyle w:val="BodyText"/>
      </w:pPr>
      <w:r>
        <w:rPr>
          <w:iCs/>
          <w:i/>
          <w:bCs/>
          <w:b/>
        </w:rPr>
        <w:t xml:space="preserve">suvīryaṃ svaśvyaṃ gavāṃ poṣam</w:t>
      </w:r>
      <w:r>
        <w:t xml:space="preserve"> </w:t>
      </w:r>
      <w:r>
        <w:t xml:space="preserve">—</w:t>
      </w:r>
      <w:r>
        <w:t xml:space="preserve"> </w:t>
      </w:r>
      <w:r>
        <w:t xml:space="preserve">“</w:t>
      </w:r>
      <w:r>
        <w:t xml:space="preserve">It has been described in many places that Agni and Soma, both these deities, are lords of all wealth. As in</w:t>
      </w:r>
      <w:r>
        <w:t xml:space="preserve"> </w:t>
      </w:r>
      <w:r>
        <w:t xml:space="preserve">‘</w:t>
      </w:r>
      <w:r>
        <w:rPr>
          <w:iCs/>
          <w:i/>
        </w:rPr>
        <w:t xml:space="preserve">dadhad ratnāni dāśuṣe</w:t>
      </w:r>
      <w:r>
        <w:t xml:space="preserve">’</w:t>
      </w:r>
      <w:r>
        <w:t xml:space="preserve"> </w:t>
      </w:r>
      <w:r>
        <w:t xml:space="preserve">(Ṛ. Saṃ. 1-12-3 [?]), said of Agni, so of Soma too (Ṛ. Saṃ. 9-3-6 [?]) it is addressed. The kind of jewels that are meant is explained:</w:t>
      </w:r>
      <w:r>
        <w:t xml:space="preserve">”</w:t>
      </w:r>
    </w:p>
    <w:p>
      <w:pPr>
        <w:pStyle w:val="BlockText"/>
      </w:pPr>
      <w:r>
        <w:t xml:space="preserve">गोजिन्नः सोमो रथजिद्धिरण्यजित्स्वर्जिदब्जित्पवते सहस्रजित् ।</w:t>
      </w:r>
    </w:p>
    <w:p>
      <w:pPr>
        <w:pStyle w:val="FirstParagraph"/>
      </w:pPr>
      <w:r>
        <w:rPr>
          <w:iCs/>
          <w:i/>
        </w:rPr>
        <w:t xml:space="preserve">gojin naḥ somo rathajid dhiraṇyajit svarjid abjit pavate sahasrajit |</w:t>
      </w:r>
      <w:r>
        <w:t xml:space="preserve"> </w:t>
      </w:r>
      <w:r>
        <w:t xml:space="preserve">(Ṛ. Saṃ. 9-[?]-4 [?]; the print is blurred in places:</w:t>
      </w:r>
      <w:r>
        <w:t xml:space="preserve"> </w:t>
      </w:r>
      <w:r>
        <w:rPr>
          <w:iCs/>
          <w:i/>
        </w:rPr>
        <w:t xml:space="preserve">abjit pavate</w:t>
      </w:r>
      <w:r>
        <w:t xml:space="preserve"> </w:t>
      </w:r>
      <w:r>
        <w:t xml:space="preserve">read with doubt [?])</w:t>
      </w:r>
    </w:p>
    <w:p>
      <w:pPr>
        <w:pStyle w:val="BodyText"/>
      </w:pPr>
      <w:r>
        <w:rPr>
          <w:iCs/>
          <w:i/>
        </w:rPr>
        <w:t xml:space="preserve">Gloss, mine and tentative:</w:t>
      </w:r>
      <w:r>
        <w:t xml:space="preserve"> </w:t>
      </w:r>
      <w:r>
        <w:t xml:space="preserve">“</w:t>
      </w:r>
      <w:r>
        <w:t xml:space="preserve">Soma, winner of cows for us, winner of chariots, of gold, of heaven, of the waters, flows clear, winner of thousands.</w:t>
      </w:r>
      <w:r>
        <w:t xml:space="preserve">”</w:t>
      </w:r>
    </w:p>
    <w:p>
      <w:pPr>
        <w:pStyle w:val="BodyText"/>
      </w:pPr>
      <w:r>
        <w:t xml:space="preserve">“</w:t>
      </w:r>
      <w:r>
        <w:t xml:space="preserve">— as this Ṛk explains, the power and the generosity of Soma are described: he is the one who grants to sacrificers many kinds of wealth, namely cows, chariots, gold and the like.</w:t>
      </w:r>
      <w:r>
        <w:t xml:space="preserve">”</w:t>
      </w:r>
    </w:p>
    <w:p>
      <w:pPr>
        <w:pStyle w:val="BlockText"/>
      </w:pPr>
      <w:r>
        <w:t xml:space="preserve">वसुर्वसूनां क्षयसि त्वमेक इद्द्यावा च यानि पृथिवी च पुष्यतः ।</w:t>
      </w:r>
    </w:p>
    <w:p>
      <w:pPr>
        <w:pStyle w:val="FirstParagraph"/>
      </w:pPr>
      <w:r>
        <w:rPr>
          <w:iCs/>
          <w:i/>
        </w:rPr>
        <w:t xml:space="preserve">vasur vasūnāṃ kṣayasi tvam eka id dyāvā ca yāni pṛthivī ca puṣyataḥ |</w:t>
      </w:r>
      <w:r>
        <w:t xml:space="preserve"> </w:t>
      </w:r>
      <w:r>
        <w:t xml:space="preserve">(Ṛ. Saṃ. 10-41-3 [?]; numerals as read, doubtful)</w:t>
      </w:r>
    </w:p>
    <w:p>
      <w:pPr>
        <w:pStyle w:val="BodyText"/>
      </w:pPr>
      <w:r>
        <w:rPr>
          <w:iCs/>
          <w:i/>
        </w:rPr>
        <w:t xml:space="preserve">Gloss, mine and tentative:</w:t>
      </w:r>
      <w:r>
        <w:t xml:space="preserve"> </w:t>
      </w:r>
      <w:r>
        <w:t xml:space="preserve">“</w:t>
      </w:r>
      <w:r>
        <w:t xml:space="preserve">You alone, the good of goods, rule over those [goods] which heaven and earth nourish.</w:t>
      </w:r>
      <w:r>
        <w:t xml:space="preserve">”</w:t>
      </w:r>
    </w:p>
    <w:p>
      <w:pPr>
        <w:pStyle w:val="BodyText"/>
      </w:pPr>
      <w:r>
        <w:t xml:space="preserve">“</w:t>
      </w:r>
      <w:r>
        <w:t xml:space="preserve">— as in this Ṛk, in many places Agni is praised:</w:t>
      </w:r>
      <w:r>
        <w:t xml:space="preserve"> </w:t>
      </w:r>
      <w:r>
        <w:t xml:space="preserve">‘</w:t>
      </w:r>
      <w:r>
        <w:t xml:space="preserve">Agni alone is the lord of all kinds of wealth, and both heaven and earth are nourished by the wealth that this giver gives.</w:t>
      </w:r>
      <w:r>
        <w:t xml:space="preserve">’</w:t>
      </w:r>
      <w:r>
        <w:t xml:space="preserve"> </w:t>
      </w:r>
      <w:r>
        <w:t xml:space="preserve">So the deities Agni and Soma, the lords of all wealth, are prayed to — as is customary — for wealth in the form of excellent cattle, horses and the like, to be granted.</w:t>
      </w:r>
      <w:r>
        <w:t xml:space="preserve">”</w:t>
      </w:r>
    </w:p>
    <w:p>
      <w:pPr>
        <w:pStyle w:val="BodyText"/>
      </w:pPr>
      <w:r>
        <w:rPr>
          <w:bCs/>
          <w:b/>
        </w:rPr>
        <w:t xml:space="preserve">॥ व्याकरणप्रक्रिया ॥ — Vyākaraṇa-prakriyā (Rik 93.2)</w:t>
      </w:r>
      <w:r>
        <w:t xml:space="preserve"> </w:t>
      </w:r>
      <w:r>
        <w:rPr>
          <w:iCs/>
          <w:i/>
        </w:rPr>
        <w:t xml:space="preserve">(Kannada; grammar page, noted briefly)</w:t>
      </w:r>
    </w:p>
    <w:p>
      <w:pPr>
        <w:pStyle w:val="BodyText"/>
      </w:pPr>
      <w:r>
        <w:rPr>
          <w:iCs/>
          <w:i/>
        </w:rPr>
        <w:t xml:space="preserve">agnīṣomā</w:t>
      </w:r>
      <w:r>
        <w:t xml:space="preserve"> </w:t>
      </w:r>
      <w:r>
        <w:t xml:space="preserve">— for the ending</w:t>
      </w:r>
      <w:r>
        <w:t xml:space="preserve"> </w:t>
      </w:r>
      <w:r>
        <w:rPr>
          <w:iCs/>
          <w:i/>
        </w:rPr>
        <w:t xml:space="preserve">au</w:t>
      </w:r>
      <w:r>
        <w:t xml:space="preserve"> </w:t>
      </w:r>
      <w:r>
        <w:t xml:space="preserve">of this [word], by</w:t>
      </w:r>
      <w:r>
        <w:t xml:space="preserve"> </w:t>
      </w:r>
      <w:r>
        <w:rPr>
          <w:iCs/>
          <w:i/>
        </w:rPr>
        <w:t xml:space="preserve">supāṃ sulug</w:t>
      </w:r>
      <w:r>
        <w:t xml:space="preserve"> </w:t>
      </w:r>
      <w:r>
        <w:t xml:space="preserve">the replacement</w:t>
      </w:r>
      <w:r>
        <w:t xml:space="preserve"> </w:t>
      </w:r>
      <w:r>
        <w:rPr>
          <w:iCs/>
          <w:i/>
        </w:rPr>
        <w:t xml:space="preserve">ā</w:t>
      </w:r>
      <w:r>
        <w:t xml:space="preserve">; the formation of the form was explained in the previous mantra.</w:t>
      </w:r>
      <w:r>
        <w:t xml:space="preserve"> </w:t>
      </w:r>
      <w:r>
        <w:rPr>
          <w:iCs/>
          <w:i/>
        </w:rPr>
        <w:t xml:space="preserve">vacaḥ</w:t>
      </w:r>
      <w:r>
        <w:t xml:space="preserve"> </w:t>
      </w:r>
      <w:r>
        <w:t xml:space="preserve">— root</w:t>
      </w:r>
      <w:r>
        <w:t xml:space="preserve"> </w:t>
      </w:r>
      <w:r>
        <w:rPr>
          <w:iCs/>
          <w:i/>
        </w:rPr>
        <w:t xml:space="preserve">vaca paribhāṣaṇe</w:t>
      </w:r>
      <w:r>
        <w:t xml:space="preserve">; by</w:t>
      </w:r>
      <w:r>
        <w:t xml:space="preserve"> </w:t>
      </w:r>
      <w:r>
        <w:rPr>
          <w:iCs/>
          <w:i/>
        </w:rPr>
        <w:t xml:space="preserve">sarvadhātubhya asun</w:t>
      </w:r>
      <w:r>
        <w:t xml:space="preserve"> </w:t>
      </w:r>
      <w:r>
        <w:t xml:space="preserve">(Uṇādi 4-189 [?]) the suffix</w:t>
      </w:r>
      <w:r>
        <w:t xml:space="preserve"> </w:t>
      </w:r>
      <w:r>
        <w:rPr>
          <w:iCs/>
          <w:i/>
        </w:rPr>
        <w:t xml:space="preserve">asun</w:t>
      </w:r>
      <w:r>
        <w:t xml:space="preserve">; since it is</w:t>
      </w:r>
      <w:r>
        <w:t xml:space="preserve"> </w:t>
      </w:r>
      <w:r>
        <w:rPr>
          <w:iCs/>
          <w:i/>
        </w:rPr>
        <w:t xml:space="preserve">nit</w:t>
      </w:r>
      <w:r>
        <w:t xml:space="preserve">, the initial-acute accent.</w:t>
      </w:r>
      <w:r>
        <w:t xml:space="preserve"> </w:t>
      </w:r>
      <w:r>
        <w:rPr>
          <w:iCs/>
          <w:i/>
        </w:rPr>
        <w:t xml:space="preserve">saparyati</w:t>
      </w:r>
      <w:r>
        <w:t xml:space="preserve"> </w:t>
      </w:r>
      <w:r>
        <w:t xml:space="preserve">— root</w:t>
      </w:r>
      <w:r>
        <w:t xml:space="preserve"> </w:t>
      </w:r>
      <w:r>
        <w:rPr>
          <w:iCs/>
          <w:i/>
        </w:rPr>
        <w:t xml:space="preserve">sapara pūjāyām</w:t>
      </w:r>
      <w:r>
        <w:t xml:space="preserve"> </w:t>
      </w:r>
      <w:r>
        <w:t xml:space="preserve">[as printed; a nominal verb-stem [?]]; since it is read in the</w:t>
      </w:r>
      <w:r>
        <w:t xml:space="preserve"> </w:t>
      </w:r>
      <w:r>
        <w:rPr>
          <w:iCs/>
          <w:i/>
        </w:rPr>
        <w:t xml:space="preserve">kaṇḍvādi</w:t>
      </w:r>
      <w:r>
        <w:t xml:space="preserve"> </w:t>
      </w:r>
      <w:r>
        <w:t xml:space="preserve">list, by</w:t>
      </w:r>
      <w:r>
        <w:t xml:space="preserve"> </w:t>
      </w:r>
      <w:r>
        <w:rPr>
          <w:iCs/>
          <w:i/>
        </w:rPr>
        <w:t xml:space="preserve">kaṇḍvādibhyo yak</w:t>
      </w:r>
      <w:r>
        <w:t xml:space="preserve"> </w:t>
      </w:r>
      <w:r>
        <w:t xml:space="preserve">(Pā. 3-1-27 [?]) the suffix</w:t>
      </w:r>
      <w:r>
        <w:t xml:space="preserve"> </w:t>
      </w:r>
      <w:r>
        <w:rPr>
          <w:iCs/>
          <w:i/>
        </w:rPr>
        <w:t xml:space="preserve">yak</w:t>
      </w:r>
      <w:r>
        <w:t xml:space="preserve"> </w:t>
      </w:r>
      <w:r>
        <w:t xml:space="preserve">in its own sense; by</w:t>
      </w:r>
      <w:r>
        <w:t xml:space="preserve"> </w:t>
      </w:r>
      <w:r>
        <w:rPr>
          <w:iCs/>
          <w:i/>
        </w:rPr>
        <w:t xml:space="preserve">sanādyantā dhātavaḥ</w:t>
      </w:r>
      <w:r>
        <w:t xml:space="preserve"> </w:t>
      </w:r>
      <w:r>
        <w:t xml:space="preserve">it takes the name of a root;</w:t>
      </w:r>
      <w:r>
        <w:t xml:space="preserve"> </w:t>
      </w:r>
      <w:r>
        <w:rPr>
          <w:iCs/>
          <w:i/>
        </w:rPr>
        <w:t xml:space="preserve">laṭ</w:t>
      </w:r>
      <w:r>
        <w:t xml:space="preserve">, third person singular; since</w:t>
      </w:r>
      <w:r>
        <w:t xml:space="preserve"> </w:t>
      </w:r>
      <w:r>
        <w:rPr>
          <w:iCs/>
          <w:i/>
        </w:rPr>
        <w:t xml:space="preserve">yaḥ</w:t>
      </w:r>
      <w:r>
        <w:t xml:space="preserve"> </w:t>
      </w:r>
      <w:r>
        <w:t xml:space="preserve">(</w:t>
      </w:r>
      <w:r>
        <w:t xml:space="preserve">“</w:t>
      </w:r>
      <w:r>
        <w:t xml:space="preserve">who</w:t>
      </w:r>
      <w:r>
        <w:t xml:space="preserve">”</w:t>
      </w:r>
      <w:r>
        <w:t xml:space="preserve">) is related, the</w:t>
      </w:r>
      <w:r>
        <w:t xml:space="preserve"> </w:t>
      </w:r>
      <w:r>
        <w:rPr>
          <w:iCs/>
          <w:i/>
        </w:rPr>
        <w:t xml:space="preserve">nighāta</w:t>
      </w:r>
      <w:r>
        <w:t xml:space="preserve"> </w:t>
      </w:r>
      <w:r>
        <w:t xml:space="preserve">does not occur; the accent of</w:t>
      </w:r>
      <w:r>
        <w:t xml:space="preserve"> </w:t>
      </w:r>
      <w:r>
        <w:rPr>
          <w:iCs/>
          <w:i/>
        </w:rPr>
        <w:t xml:space="preserve">yak</w:t>
      </w:r>
      <w:r>
        <w:t xml:space="preserve"> </w:t>
      </w:r>
      <w:r>
        <w:t xml:space="preserve">remains.</w:t>
      </w:r>
      <w:r>
        <w:t xml:space="preserve"> </w:t>
      </w:r>
      <w:r>
        <w:rPr>
          <w:iCs/>
          <w:i/>
        </w:rPr>
        <w:t xml:space="preserve">dhattam</w:t>
      </w:r>
      <w:r>
        <w:t xml:space="preserve"> </w:t>
      </w:r>
      <w:r>
        <w:t xml:space="preserve">— root</w:t>
      </w:r>
      <w:r>
        <w:t xml:space="preserve"> </w:t>
      </w:r>
      <w:r>
        <w:rPr>
          <w:iCs/>
          <w:i/>
        </w:rPr>
        <w:t xml:space="preserve">ḍudhāñ dhāraṇapoṣaṇayoḥ</w:t>
      </w:r>
      <w:r>
        <w:t xml:space="preserve">, of the</w:t>
      </w:r>
      <w:r>
        <w:t xml:space="preserve"> </w:t>
      </w:r>
      <w:r>
        <w:rPr>
          <w:iCs/>
          <w:i/>
        </w:rPr>
        <w:t xml:space="preserve">juhotyādi</w:t>
      </w:r>
      <w:r>
        <w:t xml:space="preserve"> </w:t>
      </w:r>
      <w:r>
        <w:t xml:space="preserve">class;</w:t>
      </w:r>
      <w:r>
        <w:t xml:space="preserve"> </w:t>
      </w:r>
      <w:r>
        <w:rPr>
          <w:iCs/>
          <w:i/>
        </w:rPr>
        <w:t xml:space="preserve">loṭ</w:t>
      </w:r>
      <w:r>
        <w:t xml:space="preserve">, second person dual; the replacement</w:t>
      </w:r>
      <w:r>
        <w:t xml:space="preserve"> </w:t>
      </w:r>
      <w:r>
        <w:rPr>
          <w:iCs/>
          <w:i/>
        </w:rPr>
        <w:t xml:space="preserve">tam</w:t>
      </w:r>
      <w:r>
        <w:t xml:space="preserve">;</w:t>
      </w:r>
      <w:r>
        <w:t xml:space="preserve"> </w:t>
      </w:r>
      <w:r>
        <w:rPr>
          <w:iCs/>
          <w:i/>
        </w:rPr>
        <w:t xml:space="preserve">ślu</w:t>
      </w:r>
      <w:r>
        <w:t xml:space="preserve"> </w:t>
      </w:r>
      <w:r>
        <w:t xml:space="preserve">for the stem-suffix; the root is doubled; by</w:t>
      </w:r>
      <w:r>
        <w:t xml:space="preserve"> </w:t>
      </w:r>
      <w:r>
        <w:rPr>
          <w:iCs/>
          <w:i/>
        </w:rPr>
        <w:t xml:space="preserve">śnābhyastayor ātaḥ</w:t>
      </w:r>
      <w:r>
        <w:t xml:space="preserve"> </w:t>
      </w:r>
      <w:r>
        <w:t xml:space="preserve">(Pā. 6-4-112 [?]) the elision of the root’s</w:t>
      </w:r>
      <w:r>
        <w:t xml:space="preserve"> </w:t>
      </w:r>
      <w:r>
        <w:rPr>
          <w:iCs/>
          <w:i/>
        </w:rPr>
        <w:t xml:space="preserve">ā</w:t>
      </w:r>
      <w:r>
        <w:t xml:space="preserve">; by</w:t>
      </w:r>
      <w:r>
        <w:t xml:space="preserve"> </w:t>
      </w:r>
      <w:r>
        <w:rPr>
          <w:iCs/>
          <w:i/>
        </w:rPr>
        <w:t xml:space="preserve">khari ca</w:t>
      </w:r>
      <w:r>
        <w:t xml:space="preserve"> </w:t>
      </w:r>
      <w:r>
        <w:t xml:space="preserve">(Pā. 8-4-55 [?]) the</w:t>
      </w:r>
      <w:r>
        <w:t xml:space="preserve"> </w:t>
      </w:r>
      <w:r>
        <w:rPr>
          <w:iCs/>
          <w:i/>
        </w:rPr>
        <w:t xml:space="preserve">dh</w:t>
      </w:r>
      <w:r>
        <w:t xml:space="preserve"> </w:t>
      </w:r>
      <w:r>
        <w:t xml:space="preserve">becomes</w:t>
      </w:r>
      <w:r>
        <w:t xml:space="preserve"> </w:t>
      </w:r>
      <w:r>
        <w:rPr>
          <w:iCs/>
          <w:i/>
        </w:rPr>
        <w:t xml:space="preserve">t</w:t>
      </w:r>
      <w:r>
        <w:t xml:space="preserve">; since it follows a word, the</w:t>
      </w:r>
      <w:r>
        <w:t xml:space="preserve"> </w:t>
      </w:r>
      <w:r>
        <w:rPr>
          <w:iCs/>
          <w:i/>
        </w:rPr>
        <w:t xml:space="preserve">nighāta</w:t>
      </w:r>
      <w:r>
        <w:t xml:space="preserve"> </w:t>
      </w:r>
      <w:r>
        <w:t xml:space="preserve">accent. —</w:t>
      </w:r>
    </w:p>
    <w:p>
      <w:r>
        <w:pict>
          <v:rect style="width:0;height:1.5pt" o:hralign="center" o:hrstd="t" o:hr="t"/>
        </w:pict>
      </w:r>
    </w:p>
    <w:bookmarkEnd w:id="512"/>
    <w:bookmarkStart w:id="513" w:name="page-476-pdf-491"/>
    <w:p>
      <w:pPr>
        <w:pStyle w:val="Heading3"/>
      </w:pPr>
      <w:r>
        <w:t xml:space="preserve">Page 476 (PDF 491)</w:t>
      </w:r>
    </w:p>
    <w:p>
      <w:pPr>
        <w:pStyle w:val="FirstParagraph"/>
      </w:pPr>
      <w:r>
        <w:rPr>
          <w:iCs/>
          <w:i/>
        </w:rPr>
        <w:t xml:space="preserve">(Running head: left</w:t>
      </w:r>
      <w:r>
        <w:rPr>
          <w:iCs/>
          <w:i/>
        </w:rPr>
        <w:t xml:space="preserve"> </w:t>
      </w:r>
      <w:r>
        <w:rPr>
          <w:iCs/>
          <w:i/>
        </w:rPr>
        <w:t xml:space="preserve">“</w:t>
      </w:r>
      <w:r>
        <w:rPr>
          <w:iCs/>
          <w:i/>
        </w:rPr>
        <w:t xml:space="preserve">476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93.2, concluded (grammar page, noted briefly):</w:t>
      </w:r>
    </w:p>
    <w:p>
      <w:pPr>
        <w:pStyle w:val="BodyText"/>
      </w:pPr>
      <w:r>
        <w:rPr>
          <w:iCs/>
          <w:i/>
        </w:rPr>
        <w:t xml:space="preserve">gavām</w:t>
      </w:r>
      <w:r>
        <w:t xml:space="preserve"> </w:t>
      </w:r>
      <w:r>
        <w:t xml:space="preserve">— the word</w:t>
      </w:r>
      <w:r>
        <w:t xml:space="preserve"> </w:t>
      </w:r>
      <w:r>
        <w:rPr>
          <w:iCs/>
          <w:i/>
        </w:rPr>
        <w:t xml:space="preserve">go</w:t>
      </w:r>
      <w:r>
        <w:t xml:space="preserve">, in the genitive plural; by</w:t>
      </w:r>
      <w:r>
        <w:t xml:space="preserve"> </w:t>
      </w:r>
      <w:r>
        <w:rPr>
          <w:iCs/>
          <w:i/>
        </w:rPr>
        <w:t xml:space="preserve">sāvekācas tṛtīyādir vibhaktiḥ</w:t>
      </w:r>
      <w:r>
        <w:t xml:space="preserve"> </w:t>
      </w:r>
      <w:r>
        <w:t xml:space="preserve">(Pā. 6-1-168 [?]) the acute on the case-ending would be obtained; since the prohibition</w:t>
      </w:r>
      <w:r>
        <w:t xml:space="preserve"> </w:t>
      </w:r>
      <w:r>
        <w:rPr>
          <w:iCs/>
          <w:i/>
        </w:rPr>
        <w:t xml:space="preserve">na goṣvansāvavarṇarāḍaṅkrutkṛdbhyaḥ</w:t>
      </w:r>
      <w:r>
        <w:t xml:space="preserve"> </w:t>
      </w:r>
      <w:r>
        <w:t xml:space="preserve">(Pā. 6-1-182 [?]) applies, the natural accent of the stem remains. ‖ 2 ‖</w:t>
      </w:r>
    </w:p>
    <w:p>
      <w:pPr>
        <w:pStyle w:val="BodyText"/>
      </w:pPr>
      <w:r>
        <w:rPr>
          <w:bCs/>
          <w:b/>
        </w:rPr>
        <w:t xml:space="preserve">॥ संहितापाठः ॥ — Saṃhitā-pāṭha (Rik 93.3)</w:t>
      </w:r>
      <w:r>
        <w:t xml:space="preserve"> </w:t>
      </w:r>
      <w:r>
        <w:rPr>
          <w:iCs/>
          <w:i/>
        </w:rPr>
        <w:t xml:space="preserve">(Anuṣṭubh)</w:t>
      </w:r>
    </w:p>
    <w:p>
      <w:pPr>
        <w:pStyle w:val="BlockText"/>
      </w:pPr>
      <w:r>
        <w:t xml:space="preserve">अग्नीषोमा य आहुतिं यो वां दाशाद्धविष्कृतिम् ।</w:t>
      </w:r>
      <w:r>
        <w:t xml:space="preserve"> </w:t>
      </w:r>
      <w:r>
        <w:t xml:space="preserve">स प्रजया सुवीर्यं विश्वमायुर्व्यश्नवत् ॥ ३ ॥</w:t>
      </w:r>
    </w:p>
    <w:p>
      <w:pPr>
        <w:pStyle w:val="FirstParagraph"/>
      </w:pPr>
      <w:r>
        <w:rPr>
          <w:iCs/>
          <w:i/>
        </w:rPr>
        <w:t xml:space="preserve">agnīṣomā ya āhutiṃ yo vāṃ dāśād dhaviṣkṛtim | sa prajayā suvīryaṃ viśvam āyur vy aśnavat ‖ 3 ‖</w:t>
      </w:r>
    </w:p>
    <w:p>
      <w:pPr>
        <w:pStyle w:val="BodyText"/>
      </w:pPr>
      <w:r>
        <w:rPr>
          <w:bCs/>
          <w:b/>
        </w:rPr>
        <w:t xml:space="preserve">॥ पदपाठः ॥ — Pada-pāṭha (Rik 93.3)</w:t>
      </w:r>
    </w:p>
    <w:p>
      <w:pPr>
        <w:pStyle w:val="BlockText"/>
      </w:pPr>
      <w:r>
        <w:t xml:space="preserve">अग्नीषोमा । यः । आऽहुतिम् । यः । वाम् । दाशात् । हविःऽकृतिम् ।</w:t>
      </w:r>
      <w:r>
        <w:t xml:space="preserve"> </w:t>
      </w:r>
      <w:r>
        <w:t xml:space="preserve">सः । प्रऽजया । सुऽवीर्यम् । विश्वम् । आयुः । वि । अश्नवत् ॥ ३ ॥</w:t>
      </w:r>
    </w:p>
    <w:p>
      <w:pPr>
        <w:pStyle w:val="FirstParagraph"/>
      </w:pPr>
      <w:r>
        <w:rPr>
          <w:iCs/>
          <w:i/>
        </w:rPr>
        <w:t xml:space="preserve">agnīṣomā | yaḥ | ā-hutim | yaḥ | vām | dāśāt | haviḥ-kṛtim | saḥ | pra-jayā | su-vīryam | viśvam | āyuḥ | vi | aśnavat ‖ 3 ‖</w:t>
      </w:r>
    </w:p>
    <w:p>
      <w:pPr>
        <w:pStyle w:val="BodyText"/>
      </w:pPr>
      <w:r>
        <w:rPr>
          <w:bCs/>
          <w:b/>
        </w:rPr>
        <w:t xml:space="preserve">॥ सायणभाष्यम् ॥ — Sāyaṇa-bhāṣya (Rik 93.3)</w:t>
      </w:r>
    </w:p>
    <w:p>
      <w:pPr>
        <w:pStyle w:val="BlockText"/>
      </w:pPr>
      <w:r>
        <w:t xml:space="preserve">हे अग्नीषोमौ यो यजमान आहुतिमाज्याहुतिं वां युवाभ्यां दाशाद्दद्यात् । अथवा हविष्कृतिं हविषा चरुपुरोडाशादिना कृतामाहुतिं यो यजमानो दद्यात् स यजमानः प्रजया पुत्रपौत्रादिना युक्तं सुवीर्यं शोभनवीर्ययुक्तं विश्वं सर्वमायुर्जीवनं व्यश्नवत् । व्याप्नोतु ॥ आहुतिं । जुहोतेः क्तिनि तादौ चेति गतेः प्रकृतिस्वरत्वं । दाशात् । दाश्र दाने । लेट्यडागमः । यद्वृत्तयोगादनिघातः । हविष्कृतिं । हविषः कृतिः करणं यस्यामाहुतौ । बहुव्रीहौ पूर्वपदप्रकृतिस्वरत्वं । नित्यं समासेऽनुत्तरपदस्थस्येति विसर्जनीयस्य षत्वं । अश्नवत् । अशो तेर्व्यत्ययेन परस्मैपदं । लेट्यडागमः ॥</w:t>
      </w:r>
    </w:p>
    <w:p>
      <w:pPr>
        <w:pStyle w:val="FirstParagraph"/>
      </w:pPr>
      <w:r>
        <w:rPr>
          <w:iCs/>
          <w:i/>
        </w:rPr>
        <w:t xml:space="preserve">he agnīṣomau yo yajamāna āhutim ājyāhutiṃ vāṃ yuvābhyāṃ dāśād dadyāt | athavā haviṣkṛtiṃ haviṣā carupuroḍāśādinā kṛtām āhutiṃ yo yajamāno dadyāt sa yajamānaḥ prajayā putrapautrādinā yuktaṃ suvīryaṃ śobhanavīryayuktaṃ viśvaṃ sarvam āyur jīvanaṃ vy aśnavat | vyāpnotu ‖ āhutiṃ | juhoteḥ ktini tādau ceti gateḥ prakṛtisvaratvaṃ | dāśāt | dāśra dāne | leṭy aḍāgamaḥ | yadvṛttayogād anighātaḥ | haviṣkṛtiṃ | haviṣaḥ kṛtiḥ karaṇaṃ yasyām āhutau | bahuvrīhau pūrvapadaprakṛtisvaratvaṃ | nityaṃ samāse ’nuttarapadasthasyeti visarjanīyasya ṣatvaṃ | aśnavat | aśo teḥ vyatyayena parasmaipadaṃ | leṭy aḍāgamaḥ ‖</w:t>
      </w:r>
    </w:p>
    <w:p>
      <w:pPr>
        <w:pStyle w:val="BodyText"/>
      </w:pPr>
      <w:r>
        <w:rPr>
          <w:iCs/>
          <w:i/>
        </w:rPr>
        <w:t xml:space="preserve">Translation:</w:t>
      </w:r>
      <w:r>
        <w:t xml:space="preserve"> </w:t>
      </w:r>
      <w:r>
        <w:t xml:space="preserve">“</w:t>
      </w:r>
      <w:r>
        <w:t xml:space="preserve">O Agni and Soma, the sacrificer who</w:t>
      </w:r>
      <w:r>
        <w:t xml:space="preserve"> </w:t>
      </w:r>
      <w:r>
        <w:rPr>
          <w:iCs/>
          <w:i/>
        </w:rPr>
        <w:t xml:space="preserve">dāśāt</w:t>
      </w:r>
      <w:r>
        <w:t xml:space="preserve"> </w:t>
      </w:r>
      <w:r>
        <w:t xml:space="preserve">— would give —</w:t>
      </w:r>
      <w:r>
        <w:t xml:space="preserve"> </w:t>
      </w:r>
      <w:r>
        <w:rPr>
          <w:iCs/>
          <w:i/>
        </w:rPr>
        <w:t xml:space="preserve">āhutim</w:t>
      </w:r>
      <w:r>
        <w:t xml:space="preserve">, the oblation of ghee, to you two; or the sacrificer who would give</w:t>
      </w:r>
      <w:r>
        <w:t xml:space="preserve"> </w:t>
      </w:r>
      <w:r>
        <w:rPr>
          <w:iCs/>
          <w:i/>
        </w:rPr>
        <w:t xml:space="preserve">haviṣkṛtim</w:t>
      </w:r>
      <w:r>
        <w:t xml:space="preserve">, the oblation made with a</w:t>
      </w:r>
      <w:r>
        <w:t xml:space="preserve"> </w:t>
      </w:r>
      <w:r>
        <w:rPr>
          <w:iCs/>
          <w:i/>
        </w:rPr>
        <w:t xml:space="preserve">havis</w:t>
      </w:r>
      <w:r>
        <w:t xml:space="preserve"> </w:t>
      </w:r>
      <w:r>
        <w:t xml:space="preserve">such as</w:t>
      </w:r>
      <w:r>
        <w:t xml:space="preserve"> </w:t>
      </w:r>
      <w:r>
        <w:rPr>
          <w:iCs/>
          <w:i/>
        </w:rPr>
        <w:t xml:space="preserve">caru</w:t>
      </w:r>
      <w:r>
        <w:t xml:space="preserve"> </w:t>
      </w:r>
      <w:r>
        <w:t xml:space="preserve">and</w:t>
      </w:r>
      <w:r>
        <w:t xml:space="preserve"> </w:t>
      </w:r>
      <w:r>
        <w:rPr>
          <w:iCs/>
          <w:i/>
        </w:rPr>
        <w:t xml:space="preserve">puroḍāśa</w:t>
      </w:r>
      <w:r>
        <w:t xml:space="preserve">: that sacrificer</w:t>
      </w:r>
      <w:r>
        <w:t xml:space="preserve"> </w:t>
      </w:r>
      <w:r>
        <w:rPr>
          <w:iCs/>
          <w:i/>
        </w:rPr>
        <w:t xml:space="preserve">vy aśnavat</w:t>
      </w:r>
      <w:r>
        <w:t xml:space="preserve"> </w:t>
      </w:r>
      <w:r>
        <w:t xml:space="preserve">— may he pervade, may he obtain —</w:t>
      </w:r>
      <w:r>
        <w:t xml:space="preserve"> </w:t>
      </w:r>
      <w:r>
        <w:rPr>
          <w:iCs/>
          <w:i/>
        </w:rPr>
        <w:t xml:space="preserve">viśvam āyuḥ</w:t>
      </w:r>
      <w:r>
        <w:t xml:space="preserve">, the whole life,</w:t>
      </w:r>
      <w:r>
        <w:t xml:space="preserve"> </w:t>
      </w:r>
      <w:r>
        <w:rPr>
          <w:iCs/>
          <w:i/>
        </w:rPr>
        <w:t xml:space="preserve">prajayā</w:t>
      </w:r>
      <w:r>
        <w:t xml:space="preserve">, with progeny (sons, grandsons and the like),</w:t>
      </w:r>
      <w:r>
        <w:t xml:space="preserve"> </w:t>
      </w:r>
      <w:r>
        <w:rPr>
          <w:iCs/>
          <w:i/>
        </w:rPr>
        <w:t xml:space="preserve">suvīryam</w:t>
      </w:r>
      <w:r>
        <w:t xml:space="preserve">, with excellent strength.</w:t>
      </w:r>
      <w:r>
        <w:t xml:space="preserve">”</w:t>
      </w:r>
    </w:p>
    <w:p>
      <w:pPr>
        <w:pStyle w:val="BodyText"/>
      </w:pPr>
      <w:r>
        <w:rPr>
          <w:iCs/>
          <w:i/>
        </w:rPr>
        <w:t xml:space="preserve">Grammar tail:</w:t>
      </w:r>
      <w:r>
        <w:t xml:space="preserve"> </w:t>
      </w:r>
      <w:r>
        <w:rPr>
          <w:iCs/>
          <w:i/>
        </w:rPr>
        <w:t xml:space="preserve">āhutim</w:t>
      </w:r>
      <w:r>
        <w:t xml:space="preserve"> </w:t>
      </w:r>
      <w:r>
        <w:t xml:space="preserve">—</w:t>
      </w:r>
      <w:r>
        <w:t xml:space="preserve"> </w:t>
      </w:r>
      <w:r>
        <w:rPr>
          <w:iCs/>
          <w:i/>
        </w:rPr>
        <w:t xml:space="preserve">ktin</w:t>
      </w:r>
      <w:r>
        <w:t xml:space="preserve"> </w:t>
      </w:r>
      <w:r>
        <w:t xml:space="preserve">from</w:t>
      </w:r>
      <w:r>
        <w:t xml:space="preserve"> </w:t>
      </w:r>
      <w:r>
        <w:rPr>
          <w:iCs/>
          <w:i/>
        </w:rPr>
        <w:t xml:space="preserve">juhoti</w:t>
      </w:r>
      <w:r>
        <w:t xml:space="preserve">; by</w:t>
      </w:r>
      <w:r>
        <w:t xml:space="preserve"> </w:t>
      </w:r>
      <w:r>
        <w:rPr>
          <w:iCs/>
          <w:i/>
        </w:rPr>
        <w:t xml:space="preserve">tādau ca niti</w:t>
      </w:r>
      <w:r>
        <w:t xml:space="preserve"> </w:t>
      </w:r>
      <w:r>
        <w:t xml:space="preserve">the preverb keeps its natural accent.</w:t>
      </w:r>
      <w:r>
        <w:t xml:space="preserve"> </w:t>
      </w:r>
      <w:r>
        <w:rPr>
          <w:iCs/>
          <w:i/>
        </w:rPr>
        <w:t xml:space="preserve">dāśāt</w:t>
      </w:r>
      <w:r>
        <w:t xml:space="preserve"> </w:t>
      </w:r>
      <w:r>
        <w:t xml:space="preserve">— root</w:t>
      </w:r>
      <w:r>
        <w:t xml:space="preserve"> </w:t>
      </w:r>
      <w:r>
        <w:rPr>
          <w:iCs/>
          <w:i/>
        </w:rPr>
        <w:t xml:space="preserve">dāśṛ dāne</w:t>
      </w:r>
      <w:r>
        <w:t xml:space="preserve">; the augment</w:t>
      </w:r>
      <w:r>
        <w:t xml:space="preserve"> </w:t>
      </w:r>
      <w:r>
        <w:rPr>
          <w:iCs/>
          <w:i/>
        </w:rPr>
        <w:t xml:space="preserve">aṭ</w:t>
      </w:r>
      <w:r>
        <w:t xml:space="preserve"> </w:t>
      </w:r>
      <w:r>
        <w:t xml:space="preserve">in the</w:t>
      </w:r>
      <w:r>
        <w:t xml:space="preserve"> </w:t>
      </w:r>
      <w:r>
        <w:rPr>
          <w:iCs/>
          <w:i/>
        </w:rPr>
        <w:t xml:space="preserve">leṭ</w:t>
      </w:r>
      <w:r>
        <w:t xml:space="preserve">; since</w:t>
      </w:r>
      <w:r>
        <w:t xml:space="preserve"> </w:t>
      </w:r>
      <w:r>
        <w:rPr>
          <w:iCs/>
          <w:i/>
        </w:rPr>
        <w:t xml:space="preserve">yaḥ</w:t>
      </w:r>
      <w:r>
        <w:t xml:space="preserve"> </w:t>
      </w:r>
      <w:r>
        <w:t xml:space="preserve">precedes and is connected, the</w:t>
      </w:r>
      <w:r>
        <w:t xml:space="preserve"> </w:t>
      </w:r>
      <w:r>
        <w:rPr>
          <w:iCs/>
          <w:i/>
        </w:rPr>
        <w:t xml:space="preserve">nighāta</w:t>
      </w:r>
      <w:r>
        <w:t xml:space="preserve"> </w:t>
      </w:r>
      <w:r>
        <w:t xml:space="preserve">does not occur.</w:t>
      </w:r>
      <w:r>
        <w:t xml:space="preserve"> </w:t>
      </w:r>
      <w:r>
        <w:rPr>
          <w:iCs/>
          <w:i/>
        </w:rPr>
        <w:t xml:space="preserve">haviṣkṛtim</w:t>
      </w:r>
      <w:r>
        <w:t xml:space="preserve"> </w:t>
      </w:r>
      <w:r>
        <w:t xml:space="preserve">—</w:t>
      </w:r>
      <w:r>
        <w:t xml:space="preserve"> </w:t>
      </w:r>
      <w:r>
        <w:t xml:space="preserve">“</w:t>
      </w:r>
      <w:r>
        <w:t xml:space="preserve">that oblation in which the making (</w:t>
      </w:r>
      <w:r>
        <w:rPr>
          <w:iCs/>
          <w:i/>
        </w:rPr>
        <w:t xml:space="preserve">kṛti</w:t>
      </w:r>
      <w:r>
        <w:t xml:space="preserve">) of the</w:t>
      </w:r>
      <w:r>
        <w:t xml:space="preserve"> </w:t>
      </w:r>
      <w:r>
        <w:rPr>
          <w:iCs/>
          <w:i/>
        </w:rPr>
        <w:t xml:space="preserve">havis</w:t>
      </w:r>
      <w:r>
        <w:t xml:space="preserve"> </w:t>
      </w:r>
      <w:r>
        <w:t xml:space="preserve">is</w:t>
      </w:r>
      <w:r>
        <w:t xml:space="preserve">”</w:t>
      </w:r>
      <w:r>
        <w:t xml:space="preserve">; a</w:t>
      </w:r>
      <w:r>
        <w:t xml:space="preserve"> </w:t>
      </w:r>
      <w:r>
        <w:rPr>
          <w:iCs/>
          <w:i/>
        </w:rPr>
        <w:t xml:space="preserve">bahuvrīhi</w:t>
      </w:r>
      <w:r>
        <w:t xml:space="preserve">; the first member keeps its natural accent; the</w:t>
      </w:r>
      <w:r>
        <w:t xml:space="preserve"> </w:t>
      </w:r>
      <w:r>
        <w:rPr>
          <w:iCs/>
          <w:i/>
        </w:rPr>
        <w:t xml:space="preserve">ṣatva</w:t>
      </w:r>
      <w:r>
        <w:t xml:space="preserve"> </w:t>
      </w:r>
      <w:r>
        <w:t xml:space="preserve">of the visarga by</w:t>
      </w:r>
      <w:r>
        <w:t xml:space="preserve"> </w:t>
      </w:r>
      <w:r>
        <w:rPr>
          <w:iCs/>
          <w:i/>
        </w:rPr>
        <w:t xml:space="preserve">nityaṃ samāse ’nuttarapadasthasya</w:t>
      </w:r>
      <w:r>
        <w:t xml:space="preserve">.</w:t>
      </w:r>
      <w:r>
        <w:t xml:space="preserve"> </w:t>
      </w:r>
      <w:r>
        <w:rPr>
          <w:iCs/>
          <w:i/>
        </w:rPr>
        <w:t xml:space="preserve">aśnavat</w:t>
      </w:r>
      <w:r>
        <w:t xml:space="preserve"> </w:t>
      </w:r>
      <w:r>
        <w:t xml:space="preserve">— root</w:t>
      </w:r>
      <w:r>
        <w:t xml:space="preserve"> </w:t>
      </w:r>
      <w:r>
        <w:rPr>
          <w:iCs/>
          <w:i/>
        </w:rPr>
        <w:t xml:space="preserve">aśū</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 the augment</w:t>
      </w:r>
      <w:r>
        <w:t xml:space="preserve"> </w:t>
      </w:r>
      <w:r>
        <w:rPr>
          <w:iCs/>
          <w:i/>
        </w:rPr>
        <w:t xml:space="preserve">aṭ</w:t>
      </w:r>
      <w:r>
        <w:t xml:space="preserve"> </w:t>
      </w:r>
      <w:r>
        <w:t xml:space="preserve">in the</w:t>
      </w:r>
      <w:r>
        <w:t xml:space="preserve"> </w:t>
      </w:r>
      <w:r>
        <w:rPr>
          <w:iCs/>
          <w:i/>
        </w:rPr>
        <w:t xml:space="preserve">leṭ</w:t>
      </w:r>
      <w:r>
        <w:t xml:space="preserve">.</w:t>
      </w:r>
    </w:p>
    <w:p>
      <w:r>
        <w:pict>
          <v:rect style="width:0;height:1.5pt" o:hralign="center" o:hrstd="t" o:hr="t"/>
        </w:pict>
      </w:r>
    </w:p>
    <w:bookmarkEnd w:id="513"/>
    <w:bookmarkStart w:id="514" w:name="page-477-pdf-492"/>
    <w:p>
      <w:pPr>
        <w:pStyle w:val="Heading3"/>
      </w:pPr>
      <w:r>
        <w:t xml:space="preserve">Page 477 (PDF 492)</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477.)</w:t>
      </w:r>
    </w:p>
    <w:p>
      <w:pPr>
        <w:pStyle w:val="BodyText"/>
      </w:pPr>
      <w:r>
        <w:rPr>
          <w:bCs/>
          <w:b/>
        </w:rPr>
        <w:t xml:space="preserve">॥ प्रतिपदार्थ ॥ — Pratipadārtha (Rik 93.3)</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yaḥ</w:t>
      </w:r>
      <w:r>
        <w:t xml:space="preserve"> </w:t>
      </w:r>
      <w:r>
        <w:t xml:space="preserve">— whichever sacrificer;</w:t>
      </w:r>
      <w:r>
        <w:t xml:space="preserve"> </w:t>
      </w:r>
      <w:r>
        <w:rPr>
          <w:iCs/>
          <w:i/>
        </w:rPr>
        <w:t xml:space="preserve">āhutim</w:t>
      </w:r>
      <w:r>
        <w:t xml:space="preserve"> </w:t>
      </w:r>
      <w:r>
        <w:t xml:space="preserve">— the oblation of ghee (and);</w:t>
      </w:r>
      <w:r>
        <w:t xml:space="preserve"> </w:t>
      </w:r>
      <w:r>
        <w:rPr>
          <w:iCs/>
          <w:i/>
        </w:rPr>
        <w:t xml:space="preserve">yaḥ</w:t>
      </w:r>
      <w:r>
        <w:t xml:space="preserve"> </w:t>
      </w:r>
      <w:r>
        <w:t xml:space="preserve">— whichever sacrificer;</w:t>
      </w:r>
      <w:r>
        <w:t xml:space="preserve"> </w:t>
      </w:r>
      <w:r>
        <w:rPr>
          <w:iCs/>
          <w:i/>
        </w:rPr>
        <w:t xml:space="preserve">haviṣkṛtim</w:t>
      </w:r>
      <w:r>
        <w:t xml:space="preserve"> </w:t>
      </w:r>
      <w:r>
        <w:t xml:space="preserve">— the oblation of</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 </w:t>
      </w:r>
      <w:r>
        <w:rPr>
          <w:iCs/>
          <w:i/>
        </w:rPr>
        <w:t xml:space="preserve">dadyāt</w:t>
      </w:r>
      <w:r>
        <w:t xml:space="preserve"> </w:t>
      </w:r>
      <w:r>
        <w:t xml:space="preserve">[</w:t>
      </w:r>
      <w:r>
        <w:rPr>
          <w:iCs/>
          <w:i/>
        </w:rPr>
        <w:t xml:space="preserve">dāśāt</w:t>
      </w:r>
      <w:r>
        <w:t xml:space="preserve">] — offers;</w:t>
      </w:r>
      <w:r>
        <w:t xml:space="preserve"> </w:t>
      </w:r>
      <w:r>
        <w:rPr>
          <w:iCs/>
          <w:i/>
        </w:rPr>
        <w:t xml:space="preserve">saḥ</w:t>
      </w:r>
      <w:r>
        <w:t xml:space="preserve"> </w:t>
      </w:r>
      <w:r>
        <w:t xml:space="preserve">— that sacrificer;</w:t>
      </w:r>
      <w:r>
        <w:t xml:space="preserve"> </w:t>
      </w:r>
      <w:r>
        <w:rPr>
          <w:iCs/>
          <w:i/>
        </w:rPr>
        <w:t xml:space="preserve">prajayā</w:t>
      </w:r>
      <w:r>
        <w:t xml:space="preserve"> </w:t>
      </w:r>
      <w:r>
        <w:t xml:space="preserve">— together with sons, grandsons and others;</w:t>
      </w:r>
      <w:r>
        <w:t xml:space="preserve"> </w:t>
      </w:r>
      <w:r>
        <w:rPr>
          <w:iCs/>
          <w:i/>
        </w:rPr>
        <w:t xml:space="preserve">suvīryam</w:t>
      </w:r>
      <w:r>
        <w:t xml:space="preserve"> </w:t>
      </w:r>
      <w:r>
        <w:t xml:space="preserve">— excellent strength;</w:t>
      </w:r>
      <w:r>
        <w:t xml:space="preserve"> </w:t>
      </w:r>
      <w:r>
        <w:rPr>
          <w:iCs/>
          <w:i/>
        </w:rPr>
        <w:t xml:space="preserve">viśvam āyuḥ</w:t>
      </w:r>
      <w:r>
        <w:t xml:space="preserve"> </w:t>
      </w:r>
      <w:r>
        <w:t xml:space="preserve">— (his) full life (or all kinds of food);</w:t>
      </w:r>
      <w:r>
        <w:t xml:space="preserve"> </w:t>
      </w:r>
      <w:r>
        <w:rPr>
          <w:iCs/>
          <w:i/>
        </w:rPr>
        <w:t xml:space="preserve">vy aśnavat</w:t>
      </w:r>
      <w:r>
        <w:t xml:space="preserve"> </w:t>
      </w:r>
      <w:r>
        <w:t xml:space="preserve">— may he obtain.</w:t>
      </w:r>
    </w:p>
    <w:p>
      <w:pPr>
        <w:pStyle w:val="BodyText"/>
      </w:pPr>
      <w:r>
        <w:rPr>
          <w:bCs/>
          <w:b/>
        </w:rPr>
        <w:t xml:space="preserve">॥ भावार्थः ॥ — Bhāvārtha of Rik 93.3</w:t>
      </w:r>
      <w:r>
        <w:t xml:space="preserve"> </w:t>
      </w:r>
      <w:r>
        <w:rPr>
          <w:iCs/>
          <w:i/>
        </w:rPr>
        <w:t xml:space="preserve">(Kannada)</w:t>
      </w:r>
    </w:p>
    <w:p>
      <w:pPr>
        <w:pStyle w:val="BodyText"/>
      </w:pPr>
      <w:r>
        <w:t xml:space="preserve">“</w:t>
      </w:r>
      <w:r>
        <w:t xml:space="preserve">O Agni and Soma deities, may the sacrificer who offers you the oblation of ghee and the oblation of</w:t>
      </w:r>
      <w:r>
        <w:t xml:space="preserve"> </w:t>
      </w:r>
      <w:r>
        <w:rPr>
          <w:iCs/>
          <w:i/>
        </w:rPr>
        <w:t xml:space="preserve">caru</w:t>
      </w:r>
      <w:r>
        <w:t xml:space="preserve">,</w:t>
      </w:r>
      <w:r>
        <w:t xml:space="preserve"> </w:t>
      </w:r>
      <w:r>
        <w:rPr>
          <w:iCs/>
          <w:i/>
        </w:rPr>
        <w:t xml:space="preserve">puroḍāśa</w:t>
      </w:r>
      <w:r>
        <w:t xml:space="preserve"> </w:t>
      </w:r>
      <w:r>
        <w:t xml:space="preserve">and the like obtain, together with sons, grandsons and others, excellent strength and a full lifetime.</w:t>
      </w:r>
      <w:r>
        <w:t xml:space="preserve">”</w:t>
      </w:r>
    </w:p>
    <w:p>
      <w:pPr>
        <w:pStyle w:val="BodyText"/>
      </w:pPr>
      <w:r>
        <w:rPr>
          <w:bCs/>
          <w:b/>
        </w:rPr>
        <w:t xml:space="preserve">English Translation</w:t>
      </w:r>
      <w:r>
        <w:t xml:space="preserve"> </w:t>
      </w:r>
      <w:r>
        <w:rPr>
          <w:iCs/>
          <w:i/>
        </w:rPr>
        <w:t xml:space="preserve">(printed in English in the source; Rik 93.3)</w:t>
      </w:r>
    </w:p>
    <w:p>
      <w:pPr>
        <w:pStyle w:val="BodyText"/>
      </w:pPr>
      <w:r>
        <w:t xml:space="preserve">“</w:t>
      </w:r>
      <w:r>
        <w:t xml:space="preserve">Agni and Soma, may he who offers you the oblation of clarified butter, enjoy sound strength with progeny, through all his life.</w:t>
      </w:r>
      <w:r>
        <w:t xml:space="preserve">”</w:t>
      </w:r>
      <w:r>
        <w:t xml:space="preserve"> </w:t>
      </w:r>
      <w:r>
        <w:t xml:space="preserve">— as printed.</w:t>
      </w:r>
    </w:p>
    <w:p>
      <w:pPr>
        <w:pStyle w:val="BodyText"/>
      </w:pPr>
      <w:r>
        <w:rPr>
          <w:bCs/>
          <w:b/>
        </w:rPr>
        <w:t xml:space="preserve">॥ विशेषविषयगळु ॥ — Special Topics (Rik 93.3)</w:t>
      </w:r>
      <w:r>
        <w:t xml:space="preserve"> </w:t>
      </w:r>
      <w:r>
        <w:rPr>
          <w:iCs/>
          <w:i/>
        </w:rPr>
        <w:t xml:space="preserve">(Kannada)</w:t>
      </w:r>
    </w:p>
    <w:p>
      <w:pPr>
        <w:pStyle w:val="BodyText"/>
      </w:pPr>
      <w:r>
        <w:rPr>
          <w:iCs/>
          <w:i/>
          <w:bCs/>
          <w:b/>
        </w:rPr>
        <w:t xml:space="preserve">haviṣkṛtim</w:t>
      </w:r>
      <w:r>
        <w:t xml:space="preserve"> </w:t>
      </w:r>
      <w:r>
        <w:t xml:space="preserve">—</w:t>
      </w:r>
      <w:r>
        <w:t xml:space="preserve"> </w:t>
      </w:r>
      <w:r>
        <w:t xml:space="preserve">“</w:t>
      </w:r>
      <w:r>
        <w:t xml:space="preserve">The oblation in the form of</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w:t>
      </w:r>
    </w:p>
    <w:p>
      <w:pPr>
        <w:pStyle w:val="BodyText"/>
      </w:pPr>
      <w:r>
        <w:rPr>
          <w:iCs/>
          <w:i/>
          <w:bCs/>
          <w:b/>
        </w:rPr>
        <w:t xml:space="preserve">viśvam āyuḥ</w:t>
      </w:r>
      <w:r>
        <w:t xml:space="preserve"> </w:t>
      </w:r>
      <w:r>
        <w:t xml:space="preserve">—</w:t>
      </w:r>
      <w:r>
        <w:t xml:space="preserve"> </w:t>
      </w:r>
      <w:r>
        <w:t xml:space="preserve">“</w:t>
      </w:r>
      <w:r>
        <w:rPr>
          <w:iCs/>
          <w:i/>
        </w:rPr>
        <w:t xml:space="preserve">andhaḥ, vājaḥ</w:t>
      </w:r>
      <w:r>
        <w:t xml:space="preserve"> </w:t>
      </w:r>
      <w:r>
        <w:t xml:space="preserve">and the like being read among the names of food (Ni. 2-7 [?]), here it can be</w:t>
      </w:r>
      <w:r>
        <w:t xml:space="preserve"> </w:t>
      </w:r>
      <w:r>
        <w:t xml:space="preserve">‘</w:t>
      </w:r>
      <w:r>
        <w:t xml:space="preserve">all kinds of food</w:t>
      </w:r>
      <w:r>
        <w:t xml:space="preserve">’</w:t>
      </w:r>
      <w:r>
        <w:t xml:space="preserve">; or, if we take</w:t>
      </w:r>
      <w:r>
        <w:t xml:space="preserve"> </w:t>
      </w:r>
      <w:r>
        <w:rPr>
          <w:iCs/>
          <w:i/>
        </w:rPr>
        <w:t xml:space="preserve">āyus</w:t>
      </w:r>
      <w:r>
        <w:t xml:space="preserve"> </w:t>
      </w:r>
      <w:r>
        <w:t xml:space="preserve">in the sense of</w:t>
      </w:r>
      <w:r>
        <w:t xml:space="preserve"> </w:t>
      </w:r>
      <w:r>
        <w:t xml:space="preserve">‘</w:t>
      </w:r>
      <w:r>
        <w:t xml:space="preserve">life</w:t>
      </w:r>
      <w:r>
        <w:t xml:space="preserve">’</w:t>
      </w:r>
      <w:r>
        <w:t xml:space="preserve">, as said in places such as</w:t>
      </w:r>
      <w:r>
        <w:t xml:space="preserve"> </w:t>
      </w:r>
      <w:r>
        <w:rPr>
          <w:iCs/>
          <w:i/>
        </w:rPr>
        <w:t xml:space="preserve">pra ṇa āyūṃṣi tāriṣat</w:t>
      </w:r>
      <w:r>
        <w:t xml:space="preserve"> </w:t>
      </w:r>
      <w:r>
        <w:t xml:space="preserve">(Ṛ. Saṃ. 10-[?]-[?] [?]), it means</w:t>
      </w:r>
      <w:r>
        <w:t xml:space="preserve"> </w:t>
      </w:r>
      <w:r>
        <w:t xml:space="preserve">‘</w:t>
      </w:r>
      <w:r>
        <w:t xml:space="preserve">in our lifetime completely</w:t>
      </w:r>
      <w:r>
        <w:t xml:space="preserve">’</w:t>
      </w:r>
      <w:r>
        <w:t xml:space="preserve">, or</w:t>
      </w:r>
      <w:r>
        <w:t xml:space="preserve"> </w:t>
      </w:r>
      <w:r>
        <w:t xml:space="preserve">‘</w:t>
      </w:r>
      <w:r>
        <w:t xml:space="preserve">in our whole life</w:t>
      </w:r>
      <w:r>
        <w:t xml:space="preserve">’</w:t>
      </w:r>
      <w:r>
        <w:t xml:space="preserve">. Or the meaning may be given</w:t>
      </w:r>
      <w:r>
        <w:t xml:space="preserve"> </w:t>
      </w:r>
      <w:r>
        <w:t xml:space="preserve">‘</w:t>
      </w:r>
      <w:r>
        <w:t xml:space="preserve">may we obtain a full life</w:t>
      </w:r>
      <w:r>
        <w:t xml:space="preserve">’</w:t>
      </w:r>
      <w:r>
        <w:t xml:space="preserve">.</w:t>
      </w:r>
      <w:r>
        <w:t xml:space="preserve">”</w:t>
      </w:r>
    </w:p>
    <w:p>
      <w:pPr>
        <w:pStyle w:val="BodyText"/>
      </w:pPr>
      <w:r>
        <w:rPr>
          <w:iCs/>
          <w:i/>
          <w:bCs/>
          <w:b/>
        </w:rPr>
        <w:t xml:space="preserve">prajayā suvīryaṃ viśvam āyuḥ</w:t>
      </w:r>
      <w:r>
        <w:t xml:space="preserve"> </w:t>
      </w:r>
      <w:r>
        <w:t xml:space="preserve">—</w:t>
      </w:r>
      <w:r>
        <w:t xml:space="preserve"> </w:t>
      </w:r>
      <w:r>
        <w:t xml:space="preserve">“</w:t>
      </w:r>
      <w:r>
        <w:t xml:space="preserve">That Soma, and Agni too, are increasers of life and favour those who have offspring, is described in many places, and their generosity is described. For example —</w:t>
      </w:r>
      <w:r>
        <w:t xml:space="preserve">”</w:t>
      </w:r>
    </w:p>
    <w:p>
      <w:pPr>
        <w:pStyle w:val="BlockText"/>
      </w:pPr>
      <w:r>
        <w:t xml:space="preserve">वयोवन्तं पुष्यति क्षयमग्ने शतायुषम् ।</w:t>
      </w:r>
    </w:p>
    <w:p>
      <w:pPr>
        <w:pStyle w:val="FirstParagraph"/>
      </w:pPr>
      <w:r>
        <w:rPr>
          <w:iCs/>
          <w:i/>
        </w:rPr>
        <w:t xml:space="preserve">vayovantaṃ puṣyati kṣayam agne śatāyuṣam |</w:t>
      </w:r>
      <w:r>
        <w:t xml:space="preserve"> </w:t>
      </w:r>
      <w:r>
        <w:t xml:space="preserve">(Ṛ. Saṃ. 6-2-5 [?]; the Saṃhitā text as read, doubtful)</w:t>
      </w:r>
    </w:p>
    <w:p>
      <w:pPr>
        <w:pStyle w:val="BlockText"/>
      </w:pPr>
      <w:r>
        <w:t xml:space="preserve">आतूर्तं श्रावयत्पतिं पुत्रं ददाति दाशुषे ।</w:t>
      </w:r>
    </w:p>
    <w:p>
      <w:pPr>
        <w:pStyle w:val="FirstParagraph"/>
      </w:pPr>
      <w:r>
        <w:rPr>
          <w:iCs/>
          <w:i/>
        </w:rPr>
        <w:t xml:space="preserve">ātūrtaṃ śrāvayat patiṃ putraṃ dadāti dāśuṣe |</w:t>
      </w:r>
      <w:r>
        <w:t xml:space="preserve"> </w:t>
      </w:r>
      <w:r>
        <w:t xml:space="preserve">(Ṛ. Saṃ. 5-23-5 [?]; the Saṃhitā text as read, doubtful)</w:t>
      </w:r>
    </w:p>
    <w:p>
      <w:pPr>
        <w:pStyle w:val="BlockText"/>
      </w:pPr>
      <w:r>
        <w:t xml:space="preserve">त्वं च सोम नो वशो जीवातुं न मरामहे ।</w:t>
      </w:r>
    </w:p>
    <w:p>
      <w:pPr>
        <w:pStyle w:val="FirstParagraph"/>
      </w:pPr>
      <w:r>
        <w:rPr>
          <w:iCs/>
          <w:i/>
        </w:rPr>
        <w:t xml:space="preserve">tvaṃ ca soma no vaśo jīvātuṃ na marāmahe |</w:t>
      </w:r>
      <w:r>
        <w:t xml:space="preserve"> </w:t>
      </w:r>
      <w:r>
        <w:t xml:space="preserve">(Ṛ. Saṃ. 1-91-6 [read in the print; this is Rik 91.6, p. 347 above])</w:t>
      </w:r>
    </w:p>
    <w:p>
      <w:pPr>
        <w:pStyle w:val="BodyText"/>
      </w:pPr>
      <w:r>
        <w:rPr>
          <w:iCs/>
          <w:i/>
        </w:rPr>
        <w:t xml:space="preserve">Gloss, mine and tentative (for the first two, which are doubtful in reading):</w:t>
      </w:r>
      <w:r>
        <w:t xml:space="preserve"> </w:t>
      </w:r>
      <w:r>
        <w:t xml:space="preserve">“</w:t>
      </w:r>
      <w:r>
        <w:t xml:space="preserve">[Agni] nourishes a household possessed of vigour, living a hundred years. — [He] gives a quick-going [?] son to the giver, who makes the master famous.</w:t>
      </w:r>
      <w:r>
        <w:t xml:space="preserve">”</w:t>
      </w:r>
      <w:r>
        <w:t xml:space="preserve"> </w:t>
      </w:r>
      <w:r>
        <w:rPr>
          <w:iCs/>
          <w:i/>
        </w:rPr>
        <w:t xml:space="preserve">(Both first citations are read with considerable doubt [?].)</w:t>
      </w:r>
    </w:p>
    <w:p>
      <w:r>
        <w:pict>
          <v:rect style="width:0;height:1.5pt" o:hralign="center" o:hrstd="t" o:hr="t"/>
        </w:pict>
      </w:r>
    </w:p>
    <w:bookmarkEnd w:id="514"/>
    <w:bookmarkStart w:id="515" w:name="page-478-pdf-493"/>
    <w:p>
      <w:pPr>
        <w:pStyle w:val="Heading3"/>
      </w:pPr>
      <w:r>
        <w:t xml:space="preserve">Page 478 (PDF 493)</w:t>
      </w:r>
    </w:p>
    <w:p>
      <w:pPr>
        <w:pStyle w:val="FirstParagraph"/>
      </w:pPr>
      <w:r>
        <w:rPr>
          <w:iCs/>
          <w:i/>
        </w:rPr>
        <w:t xml:space="preserve">(Running head: left</w:t>
      </w:r>
      <w:r>
        <w:rPr>
          <w:iCs/>
          <w:i/>
        </w:rPr>
        <w:t xml:space="preserve"> </w:t>
      </w:r>
      <w:r>
        <w:rPr>
          <w:iCs/>
          <w:i/>
        </w:rPr>
        <w:t xml:space="preserve">“</w:t>
      </w:r>
      <w:r>
        <w:rPr>
          <w:iCs/>
          <w:i/>
        </w:rPr>
        <w:t xml:space="preserve">478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t xml:space="preserve">“</w:t>
      </w:r>
      <w:r>
        <w:t xml:space="preserve">— in all such places it is said that Agni and Soma both favour the sacrificer who offers oblations with the prosperity of offspring in the form of sons, grandsons and the like, with a long life, and with freedom from death; and showing this support, they pray in this way that all this wealth be given to such a giver of oblations.</w:t>
      </w:r>
      <w:r>
        <w:t xml:space="preserve">”</w:t>
      </w:r>
    </w:p>
    <w:p>
      <w:pPr>
        <w:pStyle w:val="BodyText"/>
      </w:pPr>
      <w:r>
        <w:rPr>
          <w:iCs/>
          <w:i/>
          <w:bCs/>
          <w:b/>
        </w:rPr>
        <w:t xml:space="preserve">(vi) aśnavat</w:t>
      </w:r>
      <w:r>
        <w:t xml:space="preserve"> </w:t>
      </w:r>
      <w:r>
        <w:t xml:space="preserve">—</w:t>
      </w:r>
      <w:r>
        <w:t xml:space="preserve"> </w:t>
      </w:r>
      <w:r>
        <w:t xml:space="preserve">“</w:t>
      </w:r>
      <w:r>
        <w:t xml:space="preserve">‘</w:t>
      </w:r>
      <w:r>
        <w:t xml:space="preserve">May he obtain in many ways</w:t>
      </w:r>
      <w:r>
        <w:t xml:space="preserve">’</w:t>
      </w:r>
      <w:r>
        <w:t xml:space="preserve">: this is the meaning.</w:t>
      </w:r>
      <w:r>
        <w:t xml:space="preserve">”</w:t>
      </w:r>
    </w:p>
    <w:p>
      <w:pPr>
        <w:pStyle w:val="BodyText"/>
      </w:pPr>
      <w:r>
        <w:t xml:space="preserve">“</w:t>
      </w:r>
      <w:r>
        <w:t xml:space="preserve">Just as in this Ṛk, the order of words</w:t>
      </w:r>
      <w:r>
        <w:t xml:space="preserve"> </w:t>
      </w:r>
      <w:r>
        <w:rPr>
          <w:iCs/>
          <w:i/>
        </w:rPr>
        <w:t xml:space="preserve">viśvam āyur vyaśnutaḥ</w:t>
      </w:r>
      <w:r>
        <w:t xml:space="preserve"> </w:t>
      </w:r>
      <w:r>
        <w:t xml:space="preserve">occurs in other places in the Ṛgveda too. For example —</w:t>
      </w:r>
      <w:r>
        <w:t xml:space="preserve">”</w:t>
      </w:r>
    </w:p>
    <w:p>
      <w:pPr>
        <w:pStyle w:val="BlockText"/>
      </w:pPr>
      <w:r>
        <w:t xml:space="preserve">पुत्रिणा ता कुमारिणा विश्वमायुर्व्यश्नुतः ।</w:t>
      </w:r>
    </w:p>
    <w:p>
      <w:pPr>
        <w:pStyle w:val="FirstParagraph"/>
      </w:pPr>
      <w:r>
        <w:rPr>
          <w:iCs/>
          <w:i/>
        </w:rPr>
        <w:t xml:space="preserve">putriṇā tā kumāriṇā viśvam āyur vyaśnutaḥ |</w:t>
      </w:r>
      <w:r>
        <w:t xml:space="preserve"> </w:t>
      </w:r>
      <w:r>
        <w:t xml:space="preserve">(Ṛ. Saṃ. 8-31-8 [?])</w:t>
      </w:r>
    </w:p>
    <w:p>
      <w:pPr>
        <w:pStyle w:val="BlockText"/>
      </w:pPr>
      <w:r>
        <w:t xml:space="preserve">इहैव स्तं मा वि यौष्टं विश्वमायुर्व्यश्नुतम् ।</w:t>
      </w:r>
      <w:r>
        <w:t xml:space="preserve"> </w:t>
      </w:r>
      <w:r>
        <w:t xml:space="preserve">क्रीळन्तौ पुत्रैर्नप्तृभिर्मोदमानौ स्वे गृहे ॥</w:t>
      </w:r>
    </w:p>
    <w:p>
      <w:pPr>
        <w:pStyle w:val="FirstParagraph"/>
      </w:pPr>
      <w:r>
        <w:rPr>
          <w:iCs/>
          <w:i/>
        </w:rPr>
        <w:t xml:space="preserve">ihaiva staṃ mā vi yauṣṭaṃ viśvam āyur vy aśnutam | krīḷantau putrair naptṛbhir modamānau sve gṛhe ‖</w:t>
      </w:r>
      <w:r>
        <w:t xml:space="preserve"> </w:t>
      </w:r>
      <w:r>
        <w:t xml:space="preserve">(Ṛ. Saṃ. 10-85-42 [?])</w:t>
      </w:r>
    </w:p>
    <w:p>
      <w:pPr>
        <w:pStyle w:val="BodyText"/>
      </w:pPr>
      <w:r>
        <w:rPr>
          <w:iCs/>
          <w:i/>
        </w:rPr>
        <w:t xml:space="preserve">Gloss, mine and tentative (for both):</w:t>
      </w:r>
      <w:r>
        <w:t xml:space="preserve"> </w:t>
      </w:r>
      <w:r>
        <w:t xml:space="preserve">“</w:t>
      </w:r>
      <w:r>
        <w:t xml:space="preserve">Those two, with sons and with children, attain the full life. — Remain just here, do not be parted; attain the full lifespan, playing with sons and grandsons, rejoicing in your own house.</w:t>
      </w:r>
      <w:r>
        <w:t xml:space="preserve">”</w:t>
      </w:r>
    </w:p>
    <w:p>
      <w:pPr>
        <w:pStyle w:val="BodyText"/>
      </w:pPr>
      <w:r>
        <w:t xml:space="preserve">“</w:t>
      </w:r>
      <w:r>
        <w:t xml:space="preserve">— as said in such Ṛks, it is described in many places that for the donor of oblations the gain of all sons, grandsons and the rest, and the delight arising from them, as well as a long life, is obtained.</w:t>
      </w:r>
      <w:r>
        <w:t xml:space="preserve">”</w:t>
      </w:r>
    </w:p>
    <w:p>
      <w:pPr>
        <w:pStyle w:val="BodyText"/>
      </w:pPr>
      <w:r>
        <w:rPr>
          <w:bCs/>
          <w:b/>
        </w:rPr>
        <w:t xml:space="preserve">॥ व्याकरणप्रक्रिया ॥ — Vyākaraṇa-prakriyā (Rik 93.3)</w:t>
      </w:r>
      <w:r>
        <w:t xml:space="preserve"> </w:t>
      </w:r>
      <w:r>
        <w:rPr>
          <w:iCs/>
          <w:i/>
        </w:rPr>
        <w:t xml:space="preserve">(Kannada; grammar page, noted briefly)</w:t>
      </w:r>
    </w:p>
    <w:p>
      <w:pPr>
        <w:pStyle w:val="BodyText"/>
      </w:pPr>
      <w:r>
        <w:rPr>
          <w:iCs/>
          <w:i/>
        </w:rPr>
        <w:t xml:space="preserve">āhutim</w:t>
      </w:r>
      <w:r>
        <w:t xml:space="preserve"> </w:t>
      </w:r>
      <w:r>
        <w:t xml:space="preserve">— root</w:t>
      </w:r>
      <w:r>
        <w:t xml:space="preserve"> </w:t>
      </w:r>
      <w:r>
        <w:rPr>
          <w:iCs/>
          <w:i/>
        </w:rPr>
        <w:t xml:space="preserve">hu dānādanayoḥ</w:t>
      </w:r>
      <w:r>
        <w:t xml:space="preserve">, with the preposition</w:t>
      </w:r>
      <w:r>
        <w:t xml:space="preserve"> </w:t>
      </w:r>
      <w:r>
        <w:rPr>
          <w:iCs/>
          <w:i/>
        </w:rPr>
        <w:t xml:space="preserve">āṅ</w:t>
      </w:r>
      <w:r>
        <w:t xml:space="preserve">; in the abstract sense, by</w:t>
      </w:r>
      <w:r>
        <w:t xml:space="preserve"> </w:t>
      </w:r>
      <w:r>
        <w:rPr>
          <w:iCs/>
          <w:i/>
        </w:rPr>
        <w:t xml:space="preserve">striyāṃ ktin</w:t>
      </w:r>
      <w:r>
        <w:t xml:space="preserve"> </w:t>
      </w:r>
      <w:r>
        <w:t xml:space="preserve">(Pā. 3-3-94 [?]) the suffix</w:t>
      </w:r>
      <w:r>
        <w:t xml:space="preserve"> </w:t>
      </w:r>
      <w:r>
        <w:rPr>
          <w:iCs/>
          <w:i/>
        </w:rPr>
        <w:t xml:space="preserve">ktin</w:t>
      </w:r>
      <w:r>
        <w:t xml:space="preserve">:</w:t>
      </w:r>
      <w:r>
        <w:t xml:space="preserve"> </w:t>
      </w:r>
      <w:r>
        <w:rPr>
          <w:iCs/>
          <w:i/>
        </w:rPr>
        <w:t xml:space="preserve">huti</w:t>
      </w:r>
      <w:r>
        <w:t xml:space="preserve">; by</w:t>
      </w:r>
      <w:r>
        <w:t xml:space="preserve"> </w:t>
      </w:r>
      <w:r>
        <w:rPr>
          <w:iCs/>
          <w:i/>
        </w:rPr>
        <w:t xml:space="preserve">tādau ca niti kṛty atau</w:t>
      </w:r>
      <w:r>
        <w:t xml:space="preserve"> </w:t>
      </w:r>
      <w:r>
        <w:t xml:space="preserve">[as printed:</w:t>
      </w:r>
      <w:r>
        <w:t xml:space="preserve"> </w:t>
      </w:r>
      <w:r>
        <w:rPr>
          <w:iCs/>
          <w:i/>
        </w:rPr>
        <w:t xml:space="preserve">tādau ca niti</w:t>
      </w:r>
      <w:r>
        <w:t xml:space="preserve">] (Pā. 6-2-50 [?]) the preverb (</w:t>
      </w:r>
      <w:r>
        <w:rPr>
          <w:iCs/>
          <w:i/>
        </w:rPr>
        <w:t xml:space="preserve">āṅ</w:t>
      </w:r>
      <w:r>
        <w:t xml:space="preserve">) keeps its natural accent.</w:t>
      </w:r>
      <w:r>
        <w:t xml:space="preserve"> </w:t>
      </w:r>
      <w:r>
        <w:rPr>
          <w:iCs/>
          <w:i/>
        </w:rPr>
        <w:t xml:space="preserve">dāśāt</w:t>
      </w:r>
      <w:r>
        <w:t xml:space="preserve"> </w:t>
      </w:r>
      <w:r>
        <w:t xml:space="preserve">— root</w:t>
      </w:r>
      <w:r>
        <w:t xml:space="preserve"> </w:t>
      </w:r>
      <w:r>
        <w:rPr>
          <w:iCs/>
          <w:i/>
        </w:rPr>
        <w:t xml:space="preserve">dāśṛ dāne</w:t>
      </w:r>
      <w:r>
        <w:t xml:space="preserve">;</w:t>
      </w:r>
      <w:r>
        <w:t xml:space="preserve"> </w:t>
      </w:r>
      <w:r>
        <w:rPr>
          <w:iCs/>
          <w:i/>
        </w:rPr>
        <w:t xml:space="preserve">leṭ</w:t>
      </w:r>
      <w:r>
        <w:t xml:space="preserve">, third person singular,</w:t>
      </w:r>
      <w:r>
        <w:t xml:space="preserve"> </w:t>
      </w:r>
      <w:r>
        <w:rPr>
          <w:iCs/>
          <w:i/>
        </w:rPr>
        <w:t xml:space="preserve">tip</w:t>
      </w:r>
      <w:r>
        <w:t xml:space="preserve">; by</w:t>
      </w:r>
      <w:r>
        <w:t xml:space="preserve"> </w:t>
      </w:r>
      <w:r>
        <w:rPr>
          <w:iCs/>
          <w:i/>
        </w:rPr>
        <w:t xml:space="preserve">itaś ca lopaḥ parasmaipadeṣu</w:t>
      </w:r>
      <w:r>
        <w:t xml:space="preserve"> </w:t>
      </w:r>
      <w:r>
        <w:t xml:space="preserve">the elision of the</w:t>
      </w:r>
      <w:r>
        <w:t xml:space="preserve"> </w:t>
      </w:r>
      <w:r>
        <w:rPr>
          <w:iCs/>
          <w:i/>
        </w:rPr>
        <w:t xml:space="preserve">i</w:t>
      </w:r>
      <w:r>
        <w:t xml:space="preserve">; by</w:t>
      </w:r>
      <w:r>
        <w:t xml:space="preserve"> </w:t>
      </w:r>
      <w:r>
        <w:rPr>
          <w:iCs/>
          <w:i/>
        </w:rPr>
        <w:t xml:space="preserve">leṭo ’ḍāṭau</w:t>
      </w:r>
      <w:r>
        <w:t xml:space="preserve"> </w:t>
      </w:r>
      <w:r>
        <w:t xml:space="preserve">(Pā. 3-4-94 [?]) the augment</w:t>
      </w:r>
      <w:r>
        <w:t xml:space="preserve"> </w:t>
      </w:r>
      <w:r>
        <w:rPr>
          <w:iCs/>
          <w:i/>
        </w:rPr>
        <w:t xml:space="preserve">aṭ</w:t>
      </w:r>
      <w:r>
        <w:t xml:space="preserve"> </w:t>
      </w:r>
      <w:r>
        <w:t xml:space="preserve">for it; since</w:t>
      </w:r>
      <w:r>
        <w:t xml:space="preserve"> </w:t>
      </w:r>
      <w:r>
        <w:rPr>
          <w:iCs/>
          <w:i/>
        </w:rPr>
        <w:t xml:space="preserve">yaḥ</w:t>
      </w:r>
      <w:r>
        <w:t xml:space="preserve"> </w:t>
      </w:r>
      <w:r>
        <w:t xml:space="preserve">is connected earlier, by</w:t>
      </w:r>
      <w:r>
        <w:t xml:space="preserve"> </w:t>
      </w:r>
      <w:r>
        <w:rPr>
          <w:iCs/>
          <w:i/>
        </w:rPr>
        <w:t xml:space="preserve">yadvṛttān nityam</w:t>
      </w:r>
      <w:r>
        <w:t xml:space="preserve"> </w:t>
      </w:r>
      <w:r>
        <w:t xml:space="preserve">(Pā. 8-1-66 [?]) the</w:t>
      </w:r>
      <w:r>
        <w:t xml:space="preserve"> </w:t>
      </w:r>
      <w:r>
        <w:rPr>
          <w:iCs/>
          <w:i/>
        </w:rPr>
        <w:t xml:space="preserve">nighāta</w:t>
      </w:r>
      <w:r>
        <w:t xml:space="preserve"> </w:t>
      </w:r>
      <w:r>
        <w:t xml:space="preserve">does not occur; because the suffix is unaccented, the accent of the root remains.</w:t>
      </w:r>
      <w:r>
        <w:t xml:space="preserve"> </w:t>
      </w:r>
      <w:r>
        <w:rPr>
          <w:iCs/>
          <w:i/>
        </w:rPr>
        <w:t xml:space="preserve">haviṣkṛtim</w:t>
      </w:r>
      <w:r>
        <w:t xml:space="preserve"> </w:t>
      </w:r>
      <w:r>
        <w:t xml:space="preserve">—</w:t>
      </w:r>
      <w:r>
        <w:t xml:space="preserve"> </w:t>
      </w:r>
      <w:r>
        <w:t xml:space="preserve">“</w:t>
      </w:r>
      <w:r>
        <w:rPr>
          <w:iCs/>
          <w:i/>
        </w:rPr>
        <w:t xml:space="preserve">haviṣaḥ kṛtiḥ karaṇaṃ yasyām āhutau haviṣkṛtiḥ</w:t>
      </w:r>
      <w:r>
        <w:t xml:space="preserve">”</w:t>
      </w:r>
      <w:r>
        <w:t xml:space="preserve">; by</w:t>
      </w:r>
      <w:r>
        <w:t xml:space="preserve"> </w:t>
      </w:r>
      <w:r>
        <w:rPr>
          <w:iCs/>
          <w:i/>
        </w:rPr>
        <w:t xml:space="preserve">nityaṃ samāse ’nuttarapadasthasya</w:t>
      </w:r>
      <w:r>
        <w:t xml:space="preserve"> </w:t>
      </w:r>
      <w:r>
        <w:t xml:space="preserve">(Pā. 8-3-45 [?]) the visarga in</w:t>
      </w:r>
      <w:r>
        <w:t xml:space="preserve"> </w:t>
      </w:r>
      <w:r>
        <w:rPr>
          <w:iCs/>
          <w:i/>
        </w:rPr>
        <w:t xml:space="preserve">haviḥ</w:t>
      </w:r>
      <w:r>
        <w:t xml:space="preserve"> </w:t>
      </w:r>
      <w:r>
        <w:t xml:space="preserve">takes</w:t>
      </w:r>
      <w:r>
        <w:t xml:space="preserve"> </w:t>
      </w:r>
      <w:r>
        <w:rPr>
          <w:iCs/>
          <w:i/>
        </w:rPr>
        <w:t xml:space="preserve">ṣatva</w:t>
      </w:r>
      <w:r>
        <w:t xml:space="preserve"> </w:t>
      </w:r>
      <w:r>
        <w:t xml:space="preserve">in the compound; by</w:t>
      </w:r>
      <w:r>
        <w:t xml:space="preserve"> </w:t>
      </w:r>
      <w:r>
        <w:rPr>
          <w:iCs/>
          <w:i/>
        </w:rPr>
        <w:t xml:space="preserve">bahuvrīhau prakṛtyā pūrvapadam</w:t>
      </w:r>
      <w:r>
        <w:t xml:space="preserve"> </w:t>
      </w:r>
      <w:r>
        <w:t xml:space="preserve">the first member keeps its accent in the compound.</w:t>
      </w:r>
      <w:r>
        <w:t xml:space="preserve"> </w:t>
      </w:r>
      <w:r>
        <w:rPr>
          <w:iCs/>
          <w:i/>
        </w:rPr>
        <w:t xml:space="preserve">suvīryam</w:t>
      </w:r>
      <w:r>
        <w:t xml:space="preserve"> </w:t>
      </w:r>
      <w:r>
        <w:t xml:space="preserve">—</w:t>
      </w:r>
      <w:r>
        <w:t xml:space="preserve"> </w:t>
      </w:r>
      <w:r>
        <w:t xml:space="preserve">“</w:t>
      </w:r>
      <w:r>
        <w:rPr>
          <w:iCs/>
          <w:i/>
        </w:rPr>
        <w:t xml:space="preserve">śobhanaṃ vīryaṃ yasya</w:t>
      </w:r>
      <w:r>
        <w:t xml:space="preserve">”</w:t>
      </w:r>
      <w:r>
        <w:t xml:space="preserve">; in the</w:t>
      </w:r>
      <w:r>
        <w:t xml:space="preserve"> </w:t>
      </w:r>
      <w:r>
        <w:rPr>
          <w:iCs/>
          <w:i/>
        </w:rPr>
        <w:t xml:space="preserve">bahuvrīhi</w:t>
      </w:r>
      <w:r>
        <w:t xml:space="preserve"> </w:t>
      </w:r>
      <w:r>
        <w:t xml:space="preserve">compound, by</w:t>
      </w:r>
      <w:r>
        <w:t xml:space="preserve"> </w:t>
      </w:r>
      <w:r>
        <w:rPr>
          <w:iCs/>
          <w:i/>
        </w:rPr>
        <w:t xml:space="preserve">vīravīryau ca</w:t>
      </w:r>
      <w:r>
        <w:t xml:space="preserve"> </w:t>
      </w:r>
      <w:r>
        <w:t xml:space="preserve">(Pā. 6-2-120 [?]) the final member takes the initial-acute. —</w:t>
      </w:r>
    </w:p>
    <w:p>
      <w:r>
        <w:pict>
          <v:rect style="width:0;height:1.5pt" o:hralign="center" o:hrstd="t" o:hr="t"/>
        </w:pict>
      </w:r>
    </w:p>
    <w:bookmarkEnd w:id="515"/>
    <w:bookmarkStart w:id="516" w:name="page-479-pdf-494"/>
    <w:p>
      <w:pPr>
        <w:pStyle w:val="Heading3"/>
      </w:pPr>
      <w:r>
        <w:t xml:space="preserve">Page 479 (PDF 494)</w:t>
      </w:r>
    </w:p>
    <w:p>
      <w:pPr>
        <w:pStyle w:val="FirstParagraph"/>
      </w:pPr>
      <w:r>
        <w:rPr>
          <w:iCs/>
          <w:i/>
        </w:rPr>
        <w:t xml:space="preserve">(Running head left:</w:t>
      </w:r>
      <w:r>
        <w:rPr>
          <w:iCs/>
          <w:i/>
        </w:rPr>
        <w:t xml:space="preserve"> </w:t>
      </w:r>
      <w:r>
        <w:rPr>
          <w:iCs/>
          <w:i/>
        </w:rPr>
        <w:t xml:space="preserve">“</w:t>
      </w:r>
      <w:r>
        <w:rPr>
          <w:iCs/>
          <w:i/>
        </w:rPr>
        <w:t xml:space="preserve">A. 1 A. 6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479.)</w:t>
      </w:r>
    </w:p>
    <w:p>
      <w:pPr>
        <w:pStyle w:val="BodyText"/>
      </w:pPr>
      <w:r>
        <w:rPr>
          <w:iCs/>
          <w:i/>
        </w:rPr>
        <w:t xml:space="preserve">Vyākaraṇa-prakriyā of Rik 93.3, concluded (grammar page, noted briefly):</w:t>
      </w:r>
    </w:p>
    <w:p>
      <w:pPr>
        <w:pStyle w:val="BodyText"/>
      </w:pPr>
      <w:r>
        <w:rPr>
          <w:iCs/>
          <w:i/>
        </w:rPr>
        <w:t xml:space="preserve">aśnavat</w:t>
      </w:r>
      <w:r>
        <w:t xml:space="preserve"> </w:t>
      </w:r>
      <w:r>
        <w:t xml:space="preserve">— root</w:t>
      </w:r>
      <w:r>
        <w:t xml:space="preserve"> </w:t>
      </w:r>
      <w:r>
        <w:rPr>
          <w:iCs/>
          <w:i/>
        </w:rPr>
        <w:t xml:space="preserve">aśū vyāptau</w:t>
      </w:r>
      <w:r>
        <w:t xml:space="preserve">; by</w:t>
      </w:r>
      <w:r>
        <w:t xml:space="preserve"> </w:t>
      </w:r>
      <w:r>
        <w:rPr>
          <w:iCs/>
          <w:i/>
        </w:rPr>
        <w:t xml:space="preserve">vyatyayo bahulam</w:t>
      </w:r>
      <w:r>
        <w:t xml:space="preserve"> </w:t>
      </w:r>
      <w:r>
        <w:t xml:space="preserve">the</w:t>
      </w:r>
      <w:r>
        <w:t xml:space="preserve"> </w:t>
      </w:r>
      <w:r>
        <w:rPr>
          <w:iCs/>
          <w:i/>
        </w:rPr>
        <w:t xml:space="preserve">parasmaipada</w:t>
      </w:r>
      <w:r>
        <w:t xml:space="preserve">;</w:t>
      </w:r>
      <w:r>
        <w:t xml:space="preserve"> </w:t>
      </w:r>
      <w:r>
        <w:rPr>
          <w:iCs/>
          <w:i/>
        </w:rPr>
        <w:t xml:space="preserve">leṭ</w:t>
      </w:r>
      <w:r>
        <w:t xml:space="preserve">, third person singular,</w:t>
      </w:r>
      <w:r>
        <w:t xml:space="preserve"> </w:t>
      </w:r>
      <w:r>
        <w:rPr>
          <w:iCs/>
          <w:i/>
        </w:rPr>
        <w:t xml:space="preserve">tip</w:t>
      </w:r>
      <w:r>
        <w:t xml:space="preserve">; the</w:t>
      </w:r>
      <w:r>
        <w:t xml:space="preserve"> </w:t>
      </w:r>
      <w:r>
        <w:rPr>
          <w:iCs/>
          <w:i/>
        </w:rPr>
        <w:t xml:space="preserve">i</w:t>
      </w:r>
      <w:r>
        <w:t xml:space="preserve"> </w:t>
      </w:r>
      <w:r>
        <w:t xml:space="preserve">is elided; by</w:t>
      </w:r>
      <w:r>
        <w:t xml:space="preserve"> </w:t>
      </w:r>
      <w:r>
        <w:rPr>
          <w:iCs/>
          <w:i/>
        </w:rPr>
        <w:t xml:space="preserve">leṭo ’ḍāṭau</w:t>
      </w:r>
      <w:r>
        <w:t xml:space="preserve"> </w:t>
      </w:r>
      <w:r>
        <w:t xml:space="preserve">the augment</w:t>
      </w:r>
      <w:r>
        <w:t xml:space="preserve"> </w:t>
      </w:r>
      <w:r>
        <w:rPr>
          <w:iCs/>
          <w:i/>
        </w:rPr>
        <w:t xml:space="preserve">aṭ</w:t>
      </w:r>
      <w:r>
        <w:t xml:space="preserve">; by</w:t>
      </w:r>
      <w:r>
        <w:t xml:space="preserve"> </w:t>
      </w:r>
      <w:r>
        <w:rPr>
          <w:iCs/>
          <w:i/>
        </w:rPr>
        <w:t xml:space="preserve">svādibhyaḥ śnuḥ</w:t>
      </w:r>
      <w:r>
        <w:t xml:space="preserve"> </w:t>
      </w:r>
      <w:r>
        <w:t xml:space="preserve">(Pā. 3-1-73 [?]) the stem-suffix</w:t>
      </w:r>
      <w:r>
        <w:t xml:space="preserve"> </w:t>
      </w:r>
      <w:r>
        <w:rPr>
          <w:iCs/>
          <w:i/>
        </w:rPr>
        <w:t xml:space="preserve">śnu</w:t>
      </w:r>
      <w:r>
        <w:t xml:space="preserve">; because of the suffix, the guṇa of its</w:t>
      </w:r>
      <w:r>
        <w:t xml:space="preserve"> </w:t>
      </w:r>
      <w:r>
        <w:rPr>
          <w:iCs/>
          <w:i/>
        </w:rPr>
        <w:t xml:space="preserve">u</w:t>
      </w:r>
      <w:r>
        <w:t xml:space="preserve">; the replacement</w:t>
      </w:r>
      <w:r>
        <w:t xml:space="preserve"> </w:t>
      </w:r>
      <w:r>
        <w:rPr>
          <w:iCs/>
          <w:i/>
        </w:rPr>
        <w:t xml:space="preserve">av</w:t>
      </w:r>
      <w:r>
        <w:t xml:space="preserve">; since it follows a word, the</w:t>
      </w:r>
      <w:r>
        <w:t xml:space="preserve"> </w:t>
      </w:r>
      <w:r>
        <w:rPr>
          <w:iCs/>
          <w:i/>
        </w:rPr>
        <w:t xml:space="preserve">nighāta</w:t>
      </w:r>
      <w:r>
        <w:t xml:space="preserve"> </w:t>
      </w:r>
      <w:r>
        <w:t xml:space="preserve">accent. ‖ 3 ‖</w:t>
      </w:r>
    </w:p>
    <w:p>
      <w:pPr>
        <w:pStyle w:val="BodyText"/>
      </w:pPr>
      <w:r>
        <w:rPr>
          <w:bCs/>
          <w:b/>
        </w:rPr>
        <w:t xml:space="preserve">॥ संहितापाठः ॥ — Saṃhitā-pāṭha (Rik 93.4)</w:t>
      </w:r>
      <w:r>
        <w:t xml:space="preserve"> </w:t>
      </w:r>
      <w:r>
        <w:rPr>
          <w:iCs/>
          <w:i/>
        </w:rPr>
        <w:t xml:space="preserve">(Triṣṭubh)</w:t>
      </w:r>
    </w:p>
    <w:p>
      <w:pPr>
        <w:pStyle w:val="BlockText"/>
      </w:pPr>
      <w:r>
        <w:t xml:space="preserve">अग्नीषोमा चेति तद्वीर्यं वां यदमुष्णीतमवसं पणिं गाः ।</w:t>
      </w:r>
      <w:r>
        <w:t xml:space="preserve"> </w:t>
      </w:r>
      <w:r>
        <w:t xml:space="preserve">अवातिरतं बृसयस्य शेषोऽविन्दतं ज्योतिरेकं बहुभ्यः ॥ ४ ॥</w:t>
      </w:r>
    </w:p>
    <w:p>
      <w:pPr>
        <w:pStyle w:val="FirstParagraph"/>
      </w:pPr>
      <w:r>
        <w:rPr>
          <w:iCs/>
          <w:i/>
        </w:rPr>
        <w:t xml:space="preserve">agnīṣomā ceti tad vīryaṃ vāṃ yad amuṣṇītam avasaṃ paṇiṃ gāḥ | avātiratam bṛsayasya śeṣo ’vindataṃ jyotir ekaṃ bahubhyaḥ ‖ 4 ‖</w:t>
      </w:r>
    </w:p>
    <w:p>
      <w:pPr>
        <w:pStyle w:val="BodyText"/>
      </w:pPr>
      <w:r>
        <w:rPr>
          <w:bCs/>
          <w:b/>
        </w:rPr>
        <w:t xml:space="preserve">॥ पदपाठः ॥ — Pada-pāṭha (Rik 93.4)</w:t>
      </w:r>
    </w:p>
    <w:p>
      <w:pPr>
        <w:pStyle w:val="BlockText"/>
      </w:pPr>
      <w:r>
        <w:t xml:space="preserve">अग्नीषोमा । चेति । तत् । वीर्यम् । वाम् । यत् । अमुष्णीतम् । अवसम् । पणिम् । गाः ।</w:t>
      </w:r>
      <w:r>
        <w:t xml:space="preserve"> </w:t>
      </w:r>
      <w:r>
        <w:t xml:space="preserve">अव । अतिरतम् । बृसयस्य । शेषः । अविन्दतम् । ज्योतिः । एकम् । बहुऽभ्यः ॥ ४ ॥</w:t>
      </w:r>
    </w:p>
    <w:p>
      <w:pPr>
        <w:pStyle w:val="FirstParagraph"/>
      </w:pPr>
      <w:r>
        <w:rPr>
          <w:iCs/>
          <w:i/>
        </w:rPr>
        <w:t xml:space="preserve">agnīṣomā | ceti | tat | vīryam | vām | yat | amuṣṇītam | avasam | paṇim | gāḥ | ava | atiratam | bṛsayasya | śeṣaḥ | avindatam | jyotiḥ | ekam | bahu-bhyaḥ ‖ 4 ‖</w:t>
      </w:r>
    </w:p>
    <w:p>
      <w:pPr>
        <w:pStyle w:val="BodyText"/>
      </w:pPr>
      <w:r>
        <w:t xml:space="preserve">(The Saṃhitā prints</w:t>
      </w:r>
      <w:r>
        <w:t xml:space="preserve"> </w:t>
      </w:r>
      <w:r>
        <w:rPr>
          <w:iCs/>
          <w:i/>
        </w:rPr>
        <w:t xml:space="preserve">avātiratam</w:t>
      </w:r>
      <w:r>
        <w:t xml:space="preserve">, the Pada</w:t>
      </w:r>
      <w:r>
        <w:t xml:space="preserve"> </w:t>
      </w:r>
      <w:r>
        <w:rPr>
          <w:iCs/>
          <w:i/>
        </w:rPr>
        <w:t xml:space="preserve">ava | atiratam</w:t>
      </w:r>
      <w:r>
        <w:t xml:space="preserve">. Accent marks not reproduced.)</w:t>
      </w:r>
    </w:p>
    <w:p>
      <w:pPr>
        <w:pStyle w:val="BodyText"/>
      </w:pPr>
      <w:r>
        <w:rPr>
          <w:bCs/>
          <w:b/>
        </w:rPr>
        <w:t xml:space="preserve">॥ सायणभाष्यम् ॥ — Sāyaṇa-bhāṣya (Rik 93.4)</w:t>
      </w:r>
      <w:r>
        <w:t xml:space="preserve"> </w:t>
      </w:r>
      <w:r>
        <w:rPr>
          <w:iCs/>
          <w:i/>
        </w:rPr>
        <w:t xml:space="preserve">(begins at the foot of p. 479)</w:t>
      </w:r>
    </w:p>
    <w:p>
      <w:pPr>
        <w:pStyle w:val="BlockText"/>
      </w:pPr>
      <w:r>
        <w:t xml:space="preserve">हे अग्नीषोमौ वां युवयोस्तद्वक्ष्यमाणं वीर्यं सामर्थ्यं चेति । अस्माभिर्ज्ञातमभूत् । यद्येन वीर्येण गा अवसं गोरूपमन्नं पणिं पणेः</w:t>
      </w:r>
    </w:p>
    <w:p>
      <w:pPr>
        <w:pStyle w:val="FirstParagraph"/>
      </w:pPr>
      <w:r>
        <w:rPr>
          <w:iCs/>
          <w:i/>
        </w:rPr>
        <w:t xml:space="preserve">he agnīṣomau vāṃ yuvayos tad vakṣyamāṇaṃ vīryaṃ sāmarthyaṃ ceti | asmābhir jñātam abhūt | yad yena vīryeṇa gā avasaṃ gorūpam annaṃ paṇiṃ paṇeḥ</w:t>
      </w:r>
    </w:p>
    <w:p>
      <w:r>
        <w:pict>
          <v:rect style="width:0;height:1.5pt" o:hralign="center" o:hrstd="t" o:hr="t"/>
        </w:pict>
      </w:r>
    </w:p>
    <w:bookmarkEnd w:id="516"/>
    <w:bookmarkStart w:id="517" w:name="page-480-pdf-495"/>
    <w:p>
      <w:pPr>
        <w:pStyle w:val="Heading3"/>
      </w:pPr>
      <w:r>
        <w:t xml:space="preserve">Page 480 (PDF 495)</w:t>
      </w:r>
    </w:p>
    <w:p>
      <w:pPr>
        <w:pStyle w:val="FirstParagraph"/>
      </w:pPr>
      <w:r>
        <w:rPr>
          <w:iCs/>
          <w:i/>
        </w:rPr>
        <w:t xml:space="preserve">(Running head: left</w:t>
      </w:r>
      <w:r>
        <w:rPr>
          <w:iCs/>
          <w:i/>
        </w:rPr>
        <w:t xml:space="preserve"> </w:t>
      </w:r>
      <w:r>
        <w:rPr>
          <w:iCs/>
          <w:i/>
        </w:rPr>
        <w:t xml:space="preserve">“</w:t>
      </w:r>
      <w:r>
        <w:rPr>
          <w:iCs/>
          <w:i/>
        </w:rPr>
        <w:t xml:space="preserve">480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Sāyaṇa-bhāṣya of Rik 93.4, continued from p. 479:</w:t>
      </w:r>
    </w:p>
    <w:p>
      <w:pPr>
        <w:pStyle w:val="BlockText"/>
      </w:pPr>
      <w:r>
        <w:t xml:space="preserve">विभक्तिव्यत्ययः । एतन्नामकादसुरादमुष्णीतमपाहार्ष्टं । तथा बृसयस्य । बृसिर्वेष्टनार्थः । बृसयति सर्वं वेष्टयतीति बृसयोऽसुरस्त्वष्टा । तस्यासुरस्य शेषोऽपत्यं । शेष इत्यपत्यनाम शिष्यते प्रयुत इति यास्कः । नि. ३-२ [?] । त्वाष्ट्रसकाशादुत्पन्नं [reading doubtful [?]] वृत्रमवातिरतं । अवधिष्टं । अवतिरतिर्वधकर्मा । प्राणापानरूपयोर्युवयोर्वृत्रे ऽवस्थानात्तस्य मरणं प्राप्तं । तथा चाम्नायते । तस्माज्जृम्भमानादग्नीषोमौ निरक्रामतां प्राणापानौ वा एनं तदजहिताम् । तै. सं. २-५-२-४ [?] । इति । ततो वृत्रवधानन्तरं ज्योतिर्द्योतमानं सूर्यमेकं नभसि गच्छन्तं बहुभ्यो जनेभ्यो बहूनामर्थायाविन्दतं । अलप्साथां । एतत्सर्वं येन वीर्येण क्रियते तदस्माभिर्ज्ञातमित्यर्थः ॥ चेति । चिती संज्ञाने । लुङि चिण् भावकर्मणोः । पा. ३-१-६६ [?] । इति च्लेश्चिणादेशः । चिणो लुगिति तशब्दस्य लुक् । अमुष्णीतं । मुष स्तेये । क्र्यादिकः । अवसं । अवतेरौणादिको ऽसच् । शेषः । सुपां सुलुगिति द्वितीयायाः सुः । एकं । इण् गतौ । इण्शीङ्स्पाशल्यतिमर्चिभ्यः कन् । उ. ३-४३ [?] । इति कन्प्रत्ययः । नित्त्वादाद्युदात्तत्वम् ॥</w:t>
      </w:r>
    </w:p>
    <w:p>
      <w:pPr>
        <w:pStyle w:val="FirstParagraph"/>
      </w:pPr>
      <w:r>
        <w:rPr>
          <w:iCs/>
          <w:i/>
        </w:rPr>
        <w:t xml:space="preserve">vibhaktivyatyayaḥ | etannāmakād asurād amuṣṇītam apāhārṣṭaṃ | tathā bṛsayasya | bṛsir veṣṭanārthaḥ | bṛsayati sarvaṃ veṣṭayatīti bṛsayo ’suras tvaṣṭā | tasyāsurasya śeṣo ’patyaṃ | śeṣa ity apatyanāma śiṣyate prayuta iti yāskaḥ | Ni. 3-2 [?] | tvāṣṭrasakāśād utpannaṃ [?] vṛtram avātiratam | avadhiṣṭaṃ | avatiratir vadhakarmā | prāṇāpānarūpayor yuvayor vṛtre ’vasthānāt tasya maraṇaṃ prāptaṃ | tathā cāmnāyate | tasmāj jṛmbhamānād agnīṣomau nirakrāmatāṃ prāṇāpānau vā enaṃ tad ajahitām | Tai. Saṃ. 2-5-2-4 [?] | iti | tato vṛtravadhānantaraṃ jyotir dyotamānaṃ sūryam ekaṃ nabhasi gacchantaṃ bahubhyo janebhyo bahūnām arthāyāvindataṃ | alapsāthāṃ | etat sarvaṃ yena vīryeṇa kriyate tad asmābhir jñātam ity arthaḥ ‖ ceti | citī saṃjñāne | luṅi ciṇ bhāvakarmaṇoḥ | Pā. 3-1-66 [?] | iti cleś ciṇādeśaḥ | ciṇo lug iti taśabdasya luk | amuṣṇītaṃ | muṣa steye | kryādikaḥ | avasaṃ | avater auṇādiko ’sac | śeṣaḥ | supāṃ sulug iti dvitīyāyāḥ suḥ | ekaṃ | iṇ gatau | iṇśīṅspāśalyatimarcibhyaḥ kan | U. 3-43 [?] | iti kanpratyayaḥ | nittvād ādyudāttatvam ‖</w:t>
      </w:r>
    </w:p>
    <w:p>
      <w:pPr>
        <w:pStyle w:val="BodyText"/>
      </w:pPr>
      <w:r>
        <w:rPr>
          <w:iCs/>
          <w:i/>
        </w:rPr>
        <w:t xml:space="preserve">Translation (the whole bhāṣya, begun on p. 479):</w:t>
      </w:r>
      <w:r>
        <w:t xml:space="preserve"> </w:t>
      </w:r>
      <w:r>
        <w:t xml:space="preserve">“</w:t>
      </w:r>
      <w:r>
        <w:t xml:space="preserve">O Agni and Soma, we have come to know that</w:t>
      </w:r>
      <w:r>
        <w:t xml:space="preserve"> </w:t>
      </w:r>
      <w:r>
        <w:rPr>
          <w:iCs/>
          <w:i/>
        </w:rPr>
        <w:t xml:space="preserve">vīryam</w:t>
      </w:r>
      <w:r>
        <w:t xml:space="preserve">, prowess, of yours — that capacity which is about to be told —</w:t>
      </w:r>
      <w:r>
        <w:t xml:space="preserve"> </w:t>
      </w:r>
      <w:r>
        <w:rPr>
          <w:iCs/>
          <w:i/>
        </w:rPr>
        <w:t xml:space="preserve">yad</w:t>
      </w:r>
      <w:r>
        <w:t xml:space="preserve">, by which you</w:t>
      </w:r>
      <w:r>
        <w:t xml:space="preserve"> </w:t>
      </w:r>
      <w:r>
        <w:rPr>
          <w:iCs/>
          <w:i/>
        </w:rPr>
        <w:t xml:space="preserve">amuṣṇītam</w:t>
      </w:r>
      <w:r>
        <w:t xml:space="preserve">, carried off [</w:t>
      </w:r>
      <w:r>
        <w:rPr>
          <w:iCs/>
          <w:i/>
        </w:rPr>
        <w:t xml:space="preserve">apāhārṣṭam</w:t>
      </w:r>
      <w:r>
        <w:t xml:space="preserve">],</w:t>
      </w:r>
      <w:r>
        <w:t xml:space="preserve"> </w:t>
      </w:r>
      <w:r>
        <w:rPr>
          <w:iCs/>
          <w:i/>
        </w:rPr>
        <w:t xml:space="preserve">gāḥ avasam</w:t>
      </w:r>
      <w:r>
        <w:t xml:space="preserve">, the cows, [that are] food in the form of cattle,</w:t>
      </w:r>
      <w:r>
        <w:t xml:space="preserve"> </w:t>
      </w:r>
      <w:r>
        <w:rPr>
          <w:iCs/>
          <w:i/>
        </w:rPr>
        <w:t xml:space="preserve">paṇim</w:t>
      </w:r>
      <w:r>
        <w:t xml:space="preserve">, from Paṇi [the case-ending is varied: from the</w:t>
      </w:r>
      <w:r>
        <w:t xml:space="preserve"> </w:t>
      </w:r>
      <w:r>
        <w:rPr>
          <w:iCs/>
          <w:i/>
        </w:rPr>
        <w:t xml:space="preserve">asura</w:t>
      </w:r>
      <w:r>
        <w:t xml:space="preserve"> </w:t>
      </w:r>
      <w:r>
        <w:t xml:space="preserve">of this name]. And likewise</w:t>
      </w:r>
      <w:r>
        <w:t xml:space="preserve"> </w:t>
      </w:r>
      <w:r>
        <w:rPr>
          <w:iCs/>
          <w:i/>
        </w:rPr>
        <w:t xml:space="preserve">bṛsayasya</w:t>
      </w:r>
      <w:r>
        <w:t xml:space="preserve"> </w:t>
      </w:r>
      <w:r>
        <w:t xml:space="preserve">—</w:t>
      </w:r>
      <w:r>
        <w:t xml:space="preserve"> </w:t>
      </w:r>
      <w:r>
        <w:rPr>
          <w:iCs/>
          <w:i/>
        </w:rPr>
        <w:t xml:space="preserve">bṛsi</w:t>
      </w:r>
      <w:r>
        <w:t xml:space="preserve"> </w:t>
      </w:r>
      <w:r>
        <w:t xml:space="preserve">has the sense of enveloping; he who envelops all is</w:t>
      </w:r>
      <w:r>
        <w:t xml:space="preserve"> </w:t>
      </w:r>
      <w:r>
        <w:rPr>
          <w:iCs/>
          <w:i/>
        </w:rPr>
        <w:t xml:space="preserve">bṛsaya</w:t>
      </w:r>
      <w:r>
        <w:t xml:space="preserve">, the asura Tvaṣṭṛ.</w:t>
      </w:r>
      <w:r>
        <w:t xml:space="preserve"> </w:t>
      </w:r>
      <w:r>
        <w:rPr>
          <w:iCs/>
          <w:i/>
        </w:rPr>
        <w:t xml:space="preserve">Śeṣaḥ</w:t>
      </w:r>
      <w:r>
        <w:t xml:space="preserve">, the offspring of that asura (</w:t>
      </w:r>
      <w:r>
        <w:t xml:space="preserve">‘</w:t>
      </w:r>
      <w:r>
        <w:rPr>
          <w:iCs/>
          <w:i/>
        </w:rPr>
        <w:t xml:space="preserve">śeṣa</w:t>
      </w:r>
      <w:r>
        <w:t xml:space="preserve"> </w:t>
      </w:r>
      <w:r>
        <w:t xml:space="preserve">is a name for offspring; it is left behind, it is sent forth</w:t>
      </w:r>
      <w:r>
        <w:t xml:space="preserve">’</w:t>
      </w:r>
      <w:r>
        <w:t xml:space="preserve">, says Yāska, Ni. 3-2 [?]) — Vṛtra, born of Tvaṣṭṛ [reading doubtful [?]] —</w:t>
      </w:r>
      <w:r>
        <w:t xml:space="preserve"> </w:t>
      </w:r>
      <w:r>
        <w:rPr>
          <w:iCs/>
          <w:i/>
        </w:rPr>
        <w:t xml:space="preserve">avātiratam</w:t>
      </w:r>
      <w:r>
        <w:t xml:space="preserve">: you slew;</w:t>
      </w:r>
      <w:r>
        <w:t xml:space="preserve"> </w:t>
      </w:r>
      <w:r>
        <w:rPr>
          <w:iCs/>
          <w:i/>
        </w:rPr>
        <w:t xml:space="preserve">avatirati</w:t>
      </w:r>
      <w:r>
        <w:t xml:space="preserve"> </w:t>
      </w:r>
      <w:r>
        <w:t xml:space="preserve">is a verb of killing. Since, being of the nature of</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[the in- and out-breaths], you two were established in Vṛtra, his death occurred. So it is handed down:</w:t>
      </w:r>
      <w:r>
        <w:t xml:space="preserve"> </w:t>
      </w:r>
      <w:r>
        <w:t xml:space="preserve">‘</w:t>
      </w:r>
      <w:r>
        <w:t xml:space="preserve">From him, as he yawned, Agni and Soma went out; or the</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abandoned him then</w:t>
      </w:r>
      <w:r>
        <w:t xml:space="preserve">’</w:t>
      </w:r>
      <w:r>
        <w:t xml:space="preserve"> </w:t>
      </w:r>
      <w:r>
        <w:t xml:space="preserve">(Tai. Saṃ. 2-5-2-4 [?]). Then, after the slaying of Vṛtra, you</w:t>
      </w:r>
      <w:r>
        <w:t xml:space="preserve"> </w:t>
      </w:r>
      <w:r>
        <w:rPr>
          <w:iCs/>
          <w:i/>
        </w:rPr>
        <w:t xml:space="preserve">avindatam</w:t>
      </w:r>
      <w:r>
        <w:t xml:space="preserve">, obtained</w:t>
      </w:r>
      <w:r>
        <w:t xml:space="preserve"> </w:t>
      </w:r>
      <w:r>
        <w:rPr>
          <w:iCs/>
          <w:i/>
        </w:rPr>
        <w:t xml:space="preserve">jyotiḥ</w:t>
      </w:r>
      <w:r>
        <w:t xml:space="preserve">, the one shining luminary, the Sun, going in the sky,</w:t>
      </w:r>
      <w:r>
        <w:t xml:space="preserve"> </w:t>
      </w:r>
      <w:r>
        <w:rPr>
          <w:iCs/>
          <w:i/>
        </w:rPr>
        <w:t xml:space="preserve">bahubhyaḥ</w:t>
      </w:r>
      <w:r>
        <w:t xml:space="preserve">, for the sake of many people;</w:t>
      </w:r>
      <w:r>
        <w:t xml:space="preserve"> </w:t>
      </w:r>
      <w:r>
        <w:rPr>
          <w:iCs/>
          <w:i/>
        </w:rPr>
        <w:t xml:space="preserve">alapsāthām</w:t>
      </w:r>
      <w:r>
        <w:t xml:space="preserve"> </w:t>
      </w:r>
      <w:r>
        <w:t xml:space="preserve">[you two have obtained].</w:t>
      </w:r>
      <w:r>
        <w:t xml:space="preserve"> </w:t>
      </w:r>
      <w:r>
        <w:rPr>
          <w:iCs/>
          <w:i/>
        </w:rPr>
        <w:t xml:space="preserve">Tat vīryam ceti</w:t>
      </w:r>
      <w:r>
        <w:t xml:space="preserve"> </w:t>
      </w:r>
      <w:r>
        <w:t xml:space="preserve">— that prowess by which all this is done has been known by us: this is the meaning.</w:t>
      </w:r>
      <w:r>
        <w:t xml:space="preserve">”</w:t>
      </w:r>
    </w:p>
    <w:p>
      <w:pPr>
        <w:pStyle w:val="BodyText"/>
      </w:pPr>
      <w:r>
        <w:rPr>
          <w:iCs/>
          <w:i/>
        </w:rPr>
        <w:t xml:space="preserve">Grammar tail:</w:t>
      </w:r>
      <w:r>
        <w:t xml:space="preserve"> </w:t>
      </w:r>
      <w:r>
        <w:rPr>
          <w:iCs/>
          <w:i/>
        </w:rPr>
        <w:t xml:space="preserve">ceti</w:t>
      </w:r>
      <w:r>
        <w:t xml:space="preserve"> </w:t>
      </w:r>
      <w:r>
        <w:t xml:space="preserve">— root</w:t>
      </w:r>
      <w:r>
        <w:t xml:space="preserve"> </w:t>
      </w:r>
      <w:r>
        <w:rPr>
          <w:iCs/>
          <w:i/>
        </w:rPr>
        <w:t xml:space="preserve">citī saṃjñāne</w:t>
      </w:r>
      <w:r>
        <w:t xml:space="preserve">; in the passive</w:t>
      </w:r>
      <w:r>
        <w:t xml:space="preserve"> </w:t>
      </w:r>
      <w:r>
        <w:rPr>
          <w:iCs/>
          <w:i/>
        </w:rPr>
        <w:t xml:space="preserve">luṅ</w:t>
      </w:r>
      <w:r>
        <w:t xml:space="preserve"> </w:t>
      </w:r>
      <w:r>
        <w:t xml:space="preserve">the</w:t>
      </w:r>
      <w:r>
        <w:t xml:space="preserve"> </w:t>
      </w:r>
      <w:r>
        <w:rPr>
          <w:iCs/>
          <w:i/>
        </w:rPr>
        <w:t xml:space="preserve">ciṇ</w:t>
      </w:r>
      <w:r>
        <w:t xml:space="preserve"> </w:t>
      </w:r>
      <w:r>
        <w:t xml:space="preserve">for</w:t>
      </w:r>
      <w:r>
        <w:t xml:space="preserve"> </w:t>
      </w:r>
      <w:r>
        <w:rPr>
          <w:iCs/>
          <w:i/>
        </w:rPr>
        <w:t xml:space="preserve">cli</w:t>
      </w:r>
      <w:r>
        <w:t xml:space="preserve"> </w:t>
      </w:r>
      <w:r>
        <w:t xml:space="preserve">by Pā. 3-1-66 [?]; the</w:t>
      </w:r>
      <w:r>
        <w:t xml:space="preserve"> </w:t>
      </w:r>
      <w:r>
        <w:rPr>
          <w:iCs/>
          <w:i/>
        </w:rPr>
        <w:t xml:space="preserve">luk</w:t>
      </w:r>
      <w:r>
        <w:t xml:space="preserve"> </w:t>
      </w:r>
      <w:r>
        <w:t xml:space="preserve">of the</w:t>
      </w:r>
      <w:r>
        <w:t xml:space="preserve"> </w:t>
      </w:r>
      <w:r>
        <w:rPr>
          <w:iCs/>
          <w:i/>
        </w:rPr>
        <w:t xml:space="preserve">ta</w:t>
      </w:r>
      <w:r>
        <w:t xml:space="preserve"> </w:t>
      </w:r>
      <w:r>
        <w:t xml:space="preserve">after</w:t>
      </w:r>
      <w:r>
        <w:t xml:space="preserve"> </w:t>
      </w:r>
      <w:r>
        <w:rPr>
          <w:iCs/>
          <w:i/>
        </w:rPr>
        <w:t xml:space="preserve">ciṇ</w:t>
      </w:r>
      <w:r>
        <w:t xml:space="preserve">.</w:t>
      </w:r>
      <w:r>
        <w:t xml:space="preserve"> </w:t>
      </w:r>
      <w:r>
        <w:rPr>
          <w:iCs/>
          <w:i/>
        </w:rPr>
        <w:t xml:space="preserve">amuṣṇītam</w:t>
      </w:r>
      <w:r>
        <w:t xml:space="preserve"> </w:t>
      </w:r>
      <w:r>
        <w:t xml:space="preserve">— root</w:t>
      </w:r>
      <w:r>
        <w:t xml:space="preserve"> </w:t>
      </w:r>
      <w:r>
        <w:rPr>
          <w:iCs/>
          <w:i/>
        </w:rPr>
        <w:t xml:space="preserve">muṣa steye</w:t>
      </w:r>
      <w:r>
        <w:t xml:space="preserve"> </w:t>
      </w:r>
      <w:r>
        <w:t xml:space="preserve">of the</w:t>
      </w:r>
      <w:r>
        <w:t xml:space="preserve"> </w:t>
      </w:r>
      <w:r>
        <w:rPr>
          <w:iCs/>
          <w:i/>
        </w:rPr>
        <w:t xml:space="preserve">kryādi</w:t>
      </w:r>
      <w:r>
        <w:t xml:space="preserve"> </w:t>
      </w:r>
      <w:r>
        <w:t xml:space="preserve">class.</w:t>
      </w:r>
      <w:r>
        <w:t xml:space="preserve"> </w:t>
      </w:r>
      <w:r>
        <w:rPr>
          <w:iCs/>
          <w:i/>
        </w:rPr>
        <w:t xml:space="preserve">avasam</w:t>
      </w:r>
      <w:r>
        <w:t xml:space="preserve"> </w:t>
      </w:r>
      <w:r>
        <w:t xml:space="preserve">— the Uṇādi suffix</w:t>
      </w:r>
      <w:r>
        <w:t xml:space="preserve"> </w:t>
      </w:r>
      <w:r>
        <w:rPr>
          <w:iCs/>
          <w:i/>
        </w:rPr>
        <w:t xml:space="preserve">asac</w:t>
      </w:r>
      <w:r>
        <w:t xml:space="preserve"> </w:t>
      </w:r>
      <w:r>
        <w:t xml:space="preserve">from</w:t>
      </w:r>
      <w:r>
        <w:t xml:space="preserve"> </w:t>
      </w:r>
      <w:r>
        <w:rPr>
          <w:iCs/>
          <w:i/>
        </w:rPr>
        <w:t xml:space="preserve">av</w:t>
      </w:r>
      <w:r>
        <w:t xml:space="preserve">.</w:t>
      </w:r>
      <w:r>
        <w:t xml:space="preserve"> </w:t>
      </w:r>
      <w:r>
        <w:rPr>
          <w:iCs/>
          <w:i/>
        </w:rPr>
        <w:t xml:space="preserve">śeṣaḥ</w:t>
      </w:r>
      <w:r>
        <w:t xml:space="preserve"> </w:t>
      </w:r>
      <w:r>
        <w:t xml:space="preserve">— the replacement</w:t>
      </w:r>
      <w:r>
        <w:t xml:space="preserve"> </w:t>
      </w:r>
      <w:r>
        <w:rPr>
          <w:iCs/>
          <w:i/>
        </w:rPr>
        <w:t xml:space="preserve">su</w:t>
      </w:r>
      <w:r>
        <w:t xml:space="preserve"> </w:t>
      </w:r>
      <w:r>
        <w:t xml:space="preserve">for the accusative by</w:t>
      </w:r>
      <w:r>
        <w:t xml:space="preserve"> </w:t>
      </w:r>
      <w:r>
        <w:rPr>
          <w:iCs/>
          <w:i/>
        </w:rPr>
        <w:t xml:space="preserve">supāṃ sulug</w:t>
      </w:r>
      <w:r>
        <w:t xml:space="preserve">.</w:t>
      </w:r>
      <w:r>
        <w:t xml:space="preserve"> </w:t>
      </w:r>
      <w:r>
        <w:rPr>
          <w:iCs/>
          <w:i/>
        </w:rPr>
        <w:t xml:space="preserve">ekam</w:t>
      </w:r>
      <w:r>
        <w:t xml:space="preserve"> </w:t>
      </w:r>
      <w:r>
        <w:t xml:space="preserve">— root</w:t>
      </w:r>
      <w:r>
        <w:t xml:space="preserve"> </w:t>
      </w:r>
      <w:r>
        <w:rPr>
          <w:iCs/>
          <w:i/>
        </w:rPr>
        <w:t xml:space="preserve">iṇ gatau</w:t>
      </w:r>
      <w:r>
        <w:t xml:space="preserve">; the suffix</w:t>
      </w:r>
      <w:r>
        <w:t xml:space="preserve"> </w:t>
      </w:r>
      <w:r>
        <w:rPr>
          <w:iCs/>
          <w:i/>
        </w:rPr>
        <w:t xml:space="preserve">kan</w:t>
      </w:r>
      <w:r>
        <w:t xml:space="preserve"> </w:t>
      </w:r>
      <w:r>
        <w:t xml:space="preserve">by</w:t>
      </w:r>
      <w:r>
        <w:t xml:space="preserve"> </w:t>
      </w:r>
      <w:r>
        <w:rPr>
          <w:iCs/>
          <w:i/>
        </w:rPr>
        <w:t xml:space="preserve">iṇśīṅ…</w:t>
      </w:r>
      <w:r>
        <w:t xml:space="preserve"> </w:t>
      </w:r>
      <w:r>
        <w:t xml:space="preserve">(U. 3-43 [?]); since it is</w:t>
      </w:r>
      <w:r>
        <w:t xml:space="preserve"> </w:t>
      </w:r>
      <w:r>
        <w:rPr>
          <w:iCs/>
          <w:i/>
        </w:rPr>
        <w:t xml:space="preserve">nit</w:t>
      </w:r>
      <w:r>
        <w:t xml:space="preserve">, the initial-acute.</w:t>
      </w:r>
    </w:p>
    <w:p>
      <w:pPr>
        <w:pStyle w:val="BodyText"/>
      </w:pPr>
      <w:r>
        <w:rPr>
          <w:bCs/>
          <w:b/>
        </w:rPr>
        <w:t xml:space="preserve">॥ प्रतिपदार्थ ॥ — Pratipadārtha (Rik 93.4)</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vām</w:t>
      </w:r>
      <w:r>
        <w:t xml:space="preserve"> </w:t>
      </w:r>
      <w:r>
        <w:t xml:space="preserve">— your;</w:t>
      </w:r>
      <w:r>
        <w:t xml:space="preserve"> </w:t>
      </w:r>
      <w:r>
        <w:rPr>
          <w:iCs/>
          <w:i/>
        </w:rPr>
        <w:t xml:space="preserve">yat</w:t>
      </w:r>
      <w:r>
        <w:t xml:space="preserve"> </w:t>
      </w:r>
      <w:r>
        <w:t xml:space="preserve">— by which prowess;</w:t>
      </w:r>
      <w:r>
        <w:t xml:space="preserve"> </w:t>
      </w:r>
      <w:r>
        <w:rPr>
          <w:iCs/>
          <w:i/>
        </w:rPr>
        <w:t xml:space="preserve">gāḥ avasam</w:t>
      </w:r>
      <w:r>
        <w:t xml:space="preserve"> </w:t>
      </w:r>
      <w:r>
        <w:t xml:space="preserve">— the food in the form of cattle;</w:t>
      </w:r>
      <w:r>
        <w:t xml:space="preserve"> </w:t>
      </w:r>
      <w:r>
        <w:rPr>
          <w:iCs/>
          <w:i/>
        </w:rPr>
        <w:t xml:space="preserve">paṇim</w:t>
      </w:r>
      <w:r>
        <w:t xml:space="preserve"> </w:t>
      </w:r>
      <w:r>
        <w:t xml:space="preserve">— from the demon named Paṇi;</w:t>
      </w:r>
      <w:r>
        <w:t xml:space="preserve"> </w:t>
      </w:r>
      <w:r>
        <w:rPr>
          <w:iCs/>
          <w:i/>
        </w:rPr>
        <w:t xml:space="preserve">amuṣṇītam</w:t>
      </w:r>
      <w:r>
        <w:t xml:space="preserve"> </w:t>
      </w:r>
      <w:r>
        <w:t xml:space="preserve">— you carried off; (and)</w:t>
      </w:r>
      <w:r>
        <w:t xml:space="preserve"> </w:t>
      </w:r>
      <w:r>
        <w:rPr>
          <w:iCs/>
          <w:i/>
        </w:rPr>
        <w:t xml:space="preserve">bṛsayasya</w:t>
      </w:r>
      <w:r>
        <w:t xml:space="preserve"> </w:t>
      </w:r>
      <w:r>
        <w:t xml:space="preserve">— of the demon named Bṛsaya (Tvaṣṭṛ);</w:t>
      </w:r>
      <w:r>
        <w:t xml:space="preserve"> </w:t>
      </w:r>
      <w:r>
        <w:rPr>
          <w:iCs/>
          <w:i/>
        </w:rPr>
        <w:t xml:space="preserve">śeṣaḥ</w:t>
      </w:r>
      <w:r>
        <w:t xml:space="preserve"> </w:t>
      </w:r>
      <w:r>
        <w:t xml:space="preserve">— the son, Vṛtra;</w:t>
      </w:r>
      <w:r>
        <w:t xml:space="preserve"> </w:t>
      </w:r>
      <w:r>
        <w:rPr>
          <w:iCs/>
          <w:i/>
        </w:rPr>
        <w:t xml:space="preserve">avātiratam</w:t>
      </w:r>
      <w:r>
        <w:t xml:space="preserve"> </w:t>
      </w:r>
      <w:r>
        <w:t xml:space="preserve">— you slew; (not only that)</w:t>
      </w:r>
      <w:r>
        <w:t xml:space="preserve"> </w:t>
      </w:r>
      <w:r>
        <w:rPr>
          <w:iCs/>
          <w:i/>
        </w:rPr>
        <w:t xml:space="preserve">jyotiḥ ekam</w:t>
      </w:r>
      <w:r>
        <w:t xml:space="preserve"> </w:t>
      </w:r>
      <w:r>
        <w:t xml:space="preserve">— the one shining Sun;</w:t>
      </w:r>
      <w:r>
        <w:t xml:space="preserve"> </w:t>
      </w:r>
      <w:r>
        <w:rPr>
          <w:iCs/>
          <w:i/>
        </w:rPr>
        <w:t xml:space="preserve">bahubhyaḥ</w:t>
      </w:r>
      <w:r>
        <w:t xml:space="preserve"> </w:t>
      </w:r>
      <w:r>
        <w:t xml:space="preserve">— for the benefit of many people;</w:t>
      </w:r>
      <w:r>
        <w:t xml:space="preserve"> </w:t>
      </w:r>
      <w:r>
        <w:rPr>
          <w:iCs/>
          <w:i/>
        </w:rPr>
        <w:t xml:space="preserve">avindatam</w:t>
      </w:r>
      <w:r>
        <w:t xml:space="preserve"> </w:t>
      </w:r>
      <w:r>
        <w:t xml:space="preserve">— you obtained;</w:t>
      </w:r>
      <w:r>
        <w:t xml:space="preserve"> </w:t>
      </w:r>
      <w:r>
        <w:rPr>
          <w:iCs/>
          <w:i/>
        </w:rPr>
        <w:t xml:space="preserve">tat vīryam</w:t>
      </w:r>
      <w:r>
        <w:t xml:space="preserve"> </w:t>
      </w:r>
      <w:r>
        <w:t xml:space="preserve">— that capacity;</w:t>
      </w:r>
      <w:r>
        <w:t xml:space="preserve"> </w:t>
      </w:r>
      <w:r>
        <w:rPr>
          <w:iCs/>
          <w:i/>
        </w:rPr>
        <w:t xml:space="preserve">ceti</w:t>
      </w:r>
      <w:r>
        <w:t xml:space="preserve"> </w:t>
      </w:r>
      <w:r>
        <w:t xml:space="preserve">— was known (by us).</w:t>
      </w:r>
    </w:p>
    <w:p>
      <w:pPr>
        <w:pStyle w:val="BodyText"/>
      </w:pPr>
      <w:r>
        <w:rPr>
          <w:bCs/>
          <w:b/>
        </w:rPr>
        <w:t xml:space="preserve">॥ भावार्थः ॥ — Bhāvārtha of Rik 93.4</w:t>
      </w:r>
      <w:r>
        <w:t xml:space="preserve"> </w:t>
      </w:r>
      <w:r>
        <w:rPr>
          <w:iCs/>
          <w:i/>
        </w:rPr>
        <w:t xml:space="preserve">(Kannada)</w:t>
      </w:r>
    </w:p>
    <w:p>
      <w:pPr>
        <w:pStyle w:val="BodyText"/>
      </w:pPr>
      <w:r>
        <w:t xml:space="preserve">“</w:t>
      </w:r>
      <w:r>
        <w:t xml:space="preserve">O Agni and Soma deities: that capacity of yours, by which you carried off the food in the form of cattle from the demon named Paṇi, and slew Vṛtra, the son of the demon Bṛsaya, and, moreover, made the one radiant Sun move in the mid-region for the benefit of all human beings — we all have well understood.</w:t>
      </w:r>
      <w:r>
        <w:t xml:space="preserve">”</w:t>
      </w:r>
    </w:p>
    <w:p>
      <w:pPr>
        <w:pStyle w:val="BodyText"/>
      </w:pPr>
      <w:r>
        <w:rPr>
          <w:bCs/>
          <w:b/>
        </w:rPr>
        <w:t xml:space="preserve">English Translation</w:t>
      </w:r>
      <w:r>
        <w:t xml:space="preserve"> </w:t>
      </w:r>
      <w:r>
        <w:rPr>
          <w:iCs/>
          <w:i/>
        </w:rPr>
        <w:t xml:space="preserve">(printed in English in the source; Rik 93.4)</w:t>
      </w:r>
    </w:p>
    <w:p>
      <w:pPr>
        <w:pStyle w:val="BodyText"/>
      </w:pPr>
      <w:r>
        <w:t xml:space="preserve">“</w:t>
      </w:r>
      <w:r>
        <w:t xml:space="preserve">Agni and Soma, that prowess of yours by which you have carried off the cows that were the food of Pani, is well known to us ; you have slain the offspring of Brisaya, and you have acquired the one luminary ( the Sun ) for the benefit of the many.</w:t>
      </w:r>
      <w:r>
        <w:t xml:space="preserve">”</w:t>
      </w:r>
      <w:r>
        <w:t xml:space="preserve"> </w:t>
      </w:r>
      <w:r>
        <w:t xml:space="preserve">— as printed.</w:t>
      </w:r>
    </w:p>
    <w:p>
      <w:r>
        <w:pict>
          <v:rect style="width:0;height:1.5pt" o:hralign="center" o:hrstd="t" o:hr="t"/>
        </w:pict>
      </w:r>
    </w:p>
    <w:bookmarkEnd w:id="517"/>
    <w:bookmarkStart w:id="518" w:name="page-481-pdf-496"/>
    <w:p>
      <w:pPr>
        <w:pStyle w:val="Heading3"/>
      </w:pPr>
      <w:r>
        <w:t xml:space="preserve">Page 481 (PDF 496)</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481. Foot: printer’s signature</w:t>
      </w:r>
      <w:r>
        <w:rPr>
          <w:iCs/>
          <w:i/>
        </w:rPr>
        <w:t xml:space="preserve"> </w:t>
      </w:r>
      <w:r>
        <w:rPr>
          <w:iCs/>
          <w:i/>
        </w:rPr>
        <w:t xml:space="preserve">“</w:t>
      </w:r>
      <w:r>
        <w:rPr>
          <w:iCs/>
          <w:i/>
        </w:rPr>
        <w:t xml:space="preserve">31 … Volume 7</w:t>
      </w:r>
      <w:r>
        <w:rPr>
          <w:iCs/>
          <w:i/>
        </w:rPr>
        <w:t xml:space="preserve">”</w:t>
      </w:r>
      <w:r>
        <w:rPr>
          <w:iCs/>
          <w:i/>
        </w:rPr>
        <w:t xml:space="preserve">.)</w:t>
      </w:r>
    </w:p>
    <w:p>
      <w:pPr>
        <w:pStyle w:val="BodyText"/>
      </w:pPr>
      <w:r>
        <w:rPr>
          <w:bCs/>
          <w:b/>
        </w:rPr>
        <w:t xml:space="preserve">॥ विशेषविषयगळु ॥ — Special Topics (Rik 93.4)</w:t>
      </w:r>
      <w:r>
        <w:t xml:space="preserve"> </w:t>
      </w:r>
      <w:r>
        <w:rPr>
          <w:iCs/>
          <w:i/>
        </w:rPr>
        <w:t xml:space="preserve">(Kannada)</w:t>
      </w:r>
    </w:p>
    <w:p>
      <w:pPr>
        <w:pStyle w:val="BodyText"/>
      </w:pPr>
      <w:r>
        <w:rPr>
          <w:iCs/>
          <w:i/>
          <w:bCs/>
          <w:b/>
        </w:rPr>
        <w:t xml:space="preserve">avasam</w:t>
      </w:r>
      <w:r>
        <w:t xml:space="preserve"> </w:t>
      </w:r>
      <w:r>
        <w:t xml:space="preserve">—</w:t>
      </w:r>
      <w:r>
        <w:t xml:space="preserve"> </w:t>
      </w:r>
      <w:r>
        <w:t xml:space="preserve">“</w:t>
      </w:r>
      <w:r>
        <w:t xml:space="preserve">The author of the Nirukta (Ni. 1-17 [?]) shows that the word</w:t>
      </w:r>
      <w:r>
        <w:t xml:space="preserve"> </w:t>
      </w:r>
      <w:r>
        <w:rPr>
          <w:iCs/>
          <w:i/>
        </w:rPr>
        <w:t xml:space="preserve">avasam</w:t>
      </w:r>
      <w:r>
        <w:t xml:space="preserve"> </w:t>
      </w:r>
      <w:r>
        <w:t xml:space="preserve">arises from the root</w:t>
      </w:r>
      <w:r>
        <w:t xml:space="preserve"> </w:t>
      </w:r>
      <w:r>
        <w:rPr>
          <w:iCs/>
          <w:i/>
        </w:rPr>
        <w:t xml:space="preserve">av</w:t>
      </w:r>
      <w:r>
        <w:t xml:space="preserve">, which has the sense of motion, and, giving the example of the last pāda of the Ṛk 10-[?]-10 [?] [numerals as read, doubtful],</w:t>
      </w:r>
      <w:r>
        <w:t xml:space="preserve"> </w:t>
      </w:r>
      <w:r>
        <w:t xml:space="preserve">‘</w:t>
      </w:r>
      <w:r>
        <w:rPr>
          <w:iCs/>
          <w:i/>
        </w:rPr>
        <w:t xml:space="preserve">avasāya padvate rudra mṛḷa</w:t>
      </w:r>
      <w:r>
        <w:t xml:space="preserve">’</w:t>
      </w:r>
      <w:r>
        <w:t xml:space="preserve">, explains</w:t>
      </w:r>
      <w:r>
        <w:t xml:space="preserve"> </w:t>
      </w:r>
      <w:r>
        <w:t xml:space="preserve">‘</w:t>
      </w:r>
      <w:r>
        <w:rPr>
          <w:iCs/>
          <w:i/>
        </w:rPr>
        <w:t xml:space="preserve">padvad avasaṃ gāvaḥ</w:t>
      </w:r>
      <w:r>
        <w:t xml:space="preserve">’</w:t>
      </w:r>
      <w:r>
        <w:t xml:space="preserve">, that is, food for the time when cattle roam. In the same way here too the meaning is</w:t>
      </w:r>
      <w:r>
        <w:t xml:space="preserve"> </w:t>
      </w:r>
      <w:r>
        <w:t xml:space="preserve">‘</w:t>
      </w:r>
      <w:r>
        <w:t xml:space="preserve">food in the form of cattle</w:t>
      </w:r>
      <w:r>
        <w:t xml:space="preserve">’</w:t>
      </w:r>
      <w:r>
        <w:t xml:space="preserve">.</w:t>
      </w:r>
      <w:r>
        <w:t xml:space="preserve">”</w:t>
      </w:r>
    </w:p>
    <w:p>
      <w:pPr>
        <w:pStyle w:val="BodyText"/>
      </w:pPr>
      <w:r>
        <w:rPr>
          <w:iCs/>
          <w:i/>
          <w:bCs/>
          <w:b/>
        </w:rPr>
        <w:t xml:space="preserve">paṇim</w:t>
      </w:r>
      <w:r>
        <w:t xml:space="preserve"> </w:t>
      </w:r>
      <w:r>
        <w:t xml:space="preserve">—</w:t>
      </w:r>
      <w:r>
        <w:t xml:space="preserve"> </w:t>
      </w:r>
      <w:r>
        <w:t xml:space="preserve">“</w:t>
      </w:r>
      <w:r>
        <w:t xml:space="preserve">The wicked nature of the demon named Paṇi, or of the group of demons — what sort of harm came from them to the Vedic worshippers who were intent on performing sacrifices — and how chiefly Indra, as helper, brought back the stolen cows to prevent the harassment of these demons, and so helped the sacrificers, has been explained in detail in the previous volumes. That Agni too was a helper in these contexts is described in the Ṛks —</w:t>
      </w:r>
      <w:r>
        <w:t xml:space="preserve">”</w:t>
      </w:r>
    </w:p>
    <w:p>
      <w:pPr>
        <w:pStyle w:val="BlockText"/>
      </w:pPr>
      <w:r>
        <w:t xml:space="preserve">नैक्रतून् ग्रथिनो मृध्रवाचः पणेरश्रद्धां अवृधां अयज्ञान् ।</w:t>
      </w:r>
      <w:r>
        <w:t xml:space="preserve"> </w:t>
      </w:r>
      <w:r>
        <w:t xml:space="preserve">पप्र तान् दस्यूरग्निर्विवाय पूर्वश्चकारापरां अयज्यून् ॥</w:t>
      </w:r>
    </w:p>
    <w:p>
      <w:pPr>
        <w:pStyle w:val="FirstParagraph"/>
      </w:pPr>
      <w:r>
        <w:rPr>
          <w:iCs/>
          <w:i/>
        </w:rPr>
        <w:t xml:space="preserve">naikratūn grathino mṛdhravācaḥ paṇer aśraddhāṃ avṛdhāṃ ayajñān | papra tān dasyūr agnir vivāya pūrvaś cakārāparāṃ ayajyūn ‖</w:t>
      </w:r>
      <w:r>
        <w:t xml:space="preserve"> </w:t>
      </w:r>
      <w:r>
        <w:t xml:space="preserve">(Ṛ. Saṃ. 7-6-3 [?]; the first word is read with doubt from the print (</w:t>
      </w:r>
      <w:r>
        <w:rPr>
          <w:iCs/>
          <w:i/>
        </w:rPr>
        <w:t xml:space="preserve">naikratūn</w:t>
      </w:r>
      <w:r>
        <w:t xml:space="preserve">) and the Saṃhitā text is given as read [?])</w:t>
      </w:r>
    </w:p>
    <w:p>
      <w:pPr>
        <w:pStyle w:val="BlockText"/>
      </w:pPr>
      <w:r>
        <w:t xml:space="preserve">त्वं दस्यूँ रोकसो अग्न आज उरु ज्योतिर्जनयन्नार्याय ।</w:t>
      </w:r>
    </w:p>
    <w:p>
      <w:pPr>
        <w:pStyle w:val="FirstParagraph"/>
      </w:pPr>
      <w:r>
        <w:rPr>
          <w:iCs/>
          <w:i/>
        </w:rPr>
        <w:t xml:space="preserve">tvaṃ dasyūṃ r okaso agna āja uru jyotir janayann āryāya |</w:t>
      </w:r>
      <w:r>
        <w:t xml:space="preserve"> </w:t>
      </w:r>
      <w:r>
        <w:t xml:space="preserve">(Ṛ. Saṃ. 7-5-6 [?]; the Saṃhitā text as read [?])</w:t>
      </w:r>
    </w:p>
    <w:p>
      <w:pPr>
        <w:pStyle w:val="BodyText"/>
      </w:pPr>
      <w:r>
        <w:rPr>
          <w:iCs/>
          <w:i/>
        </w:rPr>
        <w:t xml:space="preserve">Gloss, mine and tentative (for both):</w:t>
      </w:r>
      <w:r>
        <w:t xml:space="preserve"> </w:t>
      </w:r>
      <w:r>
        <w:t xml:space="preserve">“</w:t>
      </w:r>
      <w:r>
        <w:t xml:space="preserve">Agni drove away [or confounded] those enemies of Paṇi — faithless, of weak speech, fettered, unworshipping, non-sacrificing — and made the former ones [lower] than the latter, the non-sacrificers. — You, Agni, drove the Dasyus from their dwelling, producing wide light for the Ārya.</w:t>
      </w:r>
      <w:r>
        <w:t xml:space="preserve">”</w:t>
      </w:r>
    </w:p>
    <w:p>
      <w:pPr>
        <w:pStyle w:val="BodyText"/>
      </w:pPr>
      <w:r>
        <w:t xml:space="preserve">“</w:t>
      </w:r>
      <w:r>
        <w:t xml:space="preserve">— as described in these Ṛks, it becomes known that Agni too freed the Āryas from the oppression of the</w:t>
      </w:r>
      <w:r>
        <w:t xml:space="preserve"> </w:t>
      </w:r>
      <w:r>
        <w:rPr>
          <w:iCs/>
          <w:i/>
        </w:rPr>
        <w:t xml:space="preserve">asuras</w:t>
      </w:r>
      <w:r>
        <w:t xml:space="preserve"> </w:t>
      </w:r>
      <w:r>
        <w:t xml:space="preserve">named Paṇi and furnished them with light.</w:t>
      </w:r>
      <w:r>
        <w:t xml:space="preserve">”</w:t>
      </w:r>
    </w:p>
    <w:p>
      <w:pPr>
        <w:pStyle w:val="BodyText"/>
      </w:pPr>
      <w:r>
        <w:rPr>
          <w:iCs/>
          <w:i/>
          <w:bCs/>
          <w:b/>
        </w:rPr>
        <w:t xml:space="preserve">bṛsayasya</w:t>
      </w:r>
      <w:r>
        <w:t xml:space="preserve"> </w:t>
      </w:r>
      <w:r>
        <w:t xml:space="preserve">—</w:t>
      </w:r>
      <w:r>
        <w:t xml:space="preserve"> </w:t>
      </w:r>
      <w:r>
        <w:rPr>
          <w:iCs/>
          <w:i/>
        </w:rPr>
        <w:t xml:space="preserve">bṛsiḥ veṣṭanārthaḥ | bṛsayati sarvaṃ veṣṭayatīti bṛsayaḥ asuraḥ tvaṣṭā</w:t>
      </w:r>
      <w:r>
        <w:t xml:space="preserve"> </w:t>
      </w:r>
      <w:r>
        <w:t xml:space="preserve">|</w:t>
      </w:r>
      <w:r>
        <w:t xml:space="preserve"> </w:t>
      </w:r>
      <w:r>
        <w:t xml:space="preserve">“</w:t>
      </w:r>
      <w:r>
        <w:t xml:space="preserve">Sāyaṇa explains that the word</w:t>
      </w:r>
      <w:r>
        <w:t xml:space="preserve"> </w:t>
      </w:r>
      <w:r>
        <w:rPr>
          <w:iCs/>
          <w:i/>
        </w:rPr>
        <w:t xml:space="preserve">bṛsaya</w:t>
      </w:r>
      <w:r>
        <w:t xml:space="preserve"> </w:t>
      </w:r>
      <w:r>
        <w:t xml:space="preserve">arises from the word</w:t>
      </w:r>
      <w:r>
        <w:t xml:space="preserve"> </w:t>
      </w:r>
      <w:r>
        <w:rPr>
          <w:iCs/>
          <w:i/>
        </w:rPr>
        <w:t xml:space="preserve">bṛsi</w:t>
      </w:r>
      <w:r>
        <w:t xml:space="preserve">, which gives the sense</w:t>
      </w:r>
      <w:r>
        <w:t xml:space="preserve"> </w:t>
      </w:r>
      <w:r>
        <w:t xml:space="preserve">‘</w:t>
      </w:r>
      <w:r>
        <w:t xml:space="preserve">to cover all, to surround and enclose</w:t>
      </w:r>
      <w:r>
        <w:t xml:space="preserve">’</w:t>
      </w:r>
      <w:r>
        <w:t xml:space="preserve">; that it is the name of a demon who covers and encloses; and that this is the name of the asura called Tvaṣṭṛ.</w:t>
      </w:r>
      <w:r>
        <w:t xml:space="preserve">”</w:t>
      </w:r>
    </w:p>
    <w:p>
      <w:pPr>
        <w:pStyle w:val="BodyText"/>
      </w:pPr>
      <w:r>
        <w:rPr>
          <w:iCs/>
          <w:i/>
          <w:bCs/>
          <w:b/>
        </w:rPr>
        <w:t xml:space="preserve">bṛsayasya śeṣaḥ</w:t>
      </w:r>
      <w:r>
        <w:t xml:space="preserve"> </w:t>
      </w:r>
      <w:r>
        <w:t xml:space="preserve">—</w:t>
      </w:r>
      <w:r>
        <w:t xml:space="preserve"> </w:t>
      </w:r>
      <w:r>
        <w:t xml:space="preserve">“</w:t>
      </w:r>
      <w:r>
        <w:rPr>
          <w:iCs/>
          <w:i/>
        </w:rPr>
        <w:t xml:space="preserve">tuk, tokam, tanayaḥ</w:t>
      </w:r>
      <w:r>
        <w:t xml:space="preserve"> </w:t>
      </w:r>
      <w:r>
        <w:t xml:space="preserve">and the like being read among the names of offspring (Ni. 3-2 [?]),</w:t>
      </w:r>
      <w:r>
        <w:t xml:space="preserve"> </w:t>
      </w:r>
      <w:r>
        <w:rPr>
          <w:iCs/>
          <w:i/>
        </w:rPr>
        <w:t xml:space="preserve">śeṣaḥ</w:t>
      </w:r>
      <w:r>
        <w:t xml:space="preserve"> </w:t>
      </w:r>
      <w:r>
        <w:t xml:space="preserve">means</w:t>
      </w:r>
      <w:r>
        <w:t xml:space="preserve"> </w:t>
      </w:r>
      <w:r>
        <w:t xml:space="preserve">‘</w:t>
      </w:r>
      <w:r>
        <w:t xml:space="preserve">son</w:t>
      </w:r>
      <w:r>
        <w:t xml:space="preserve">’</w:t>
      </w:r>
      <w:r>
        <w:t xml:space="preserve">:</w:t>
      </w:r>
      <w:r>
        <w:t xml:space="preserve"> </w:t>
      </w:r>
      <w:r>
        <w:t xml:space="preserve">‘</w:t>
      </w:r>
      <w:r>
        <w:rPr>
          <w:iCs/>
          <w:i/>
        </w:rPr>
        <w:t xml:space="preserve">śeṣa ity apatyanāma śiṣyate prayuteḥ</w:t>
      </w:r>
      <w:r>
        <w:t xml:space="preserve">’</w:t>
      </w:r>
      <w:r>
        <w:t xml:space="preserve"> </w:t>
      </w:r>
      <w:r>
        <w:t xml:space="preserve">(Ni. 3-2 [?]). It is well known that Vṛtra is the son of Bṛsaya.</w:t>
      </w:r>
      <w:r>
        <w:t xml:space="preserve">”</w:t>
      </w:r>
    </w:p>
    <w:p>
      <w:pPr>
        <w:pStyle w:val="BodyText"/>
      </w:pPr>
      <w:r>
        <w:rPr>
          <w:iCs/>
          <w:i/>
          <w:bCs/>
          <w:b/>
        </w:rPr>
        <w:t xml:space="preserve">avātiratam</w:t>
      </w:r>
      <w:r>
        <w:t xml:space="preserve"> </w:t>
      </w:r>
      <w:r>
        <w:t xml:space="preserve">— “</w:t>
      </w:r>
      <w:r>
        <w:rPr>
          <w:iCs/>
          <w:i/>
        </w:rPr>
        <w:t xml:space="preserve">dabhnoti, śṛṇathi</w:t>
      </w:r>
      <w:r>
        <w:t xml:space="preserve"> </w:t>
      </w:r>
      <w:r>
        <w:t xml:space="preserve">and the like being read among the names of acts of slaying (Ni. 2-10 [?]), it means</w:t>
      </w:r>
      <w:r>
        <w:t xml:space="preserve"> </w:t>
      </w:r>
      <w:r>
        <w:t xml:space="preserve">‘</w:t>
      </w:r>
      <w:r>
        <w:t xml:space="preserve">you slew</w:t>
      </w:r>
      <w:r>
        <w:t xml:space="preserve">’</w:t>
      </w:r>
      <w:r>
        <w:t xml:space="preserve">. According to the Taittirīya Saṃhitā, these two deities, Agni and Soma, killed Vṛtra by causing the absence of the chief principles in the form of</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w:t>
      </w:r>
    </w:p>
    <w:p>
      <w:r>
        <w:pict>
          <v:rect style="width:0;height:1.5pt" o:hralign="center" o:hrstd="t" o:hr="t"/>
        </w:pict>
      </w:r>
    </w:p>
    <w:bookmarkEnd w:id="518"/>
    <w:bookmarkStart w:id="519" w:name="page-482-pdf-497"/>
    <w:p>
      <w:pPr>
        <w:pStyle w:val="Heading3"/>
      </w:pPr>
      <w:r>
        <w:t xml:space="preserve">Page 482 (PDF 497)</w:t>
      </w:r>
    </w:p>
    <w:p>
      <w:pPr>
        <w:pStyle w:val="FirstParagraph"/>
      </w:pPr>
      <w:r>
        <w:rPr>
          <w:iCs/>
          <w:i/>
        </w:rPr>
        <w:t xml:space="preserve">(Running head: left</w:t>
      </w:r>
      <w:r>
        <w:rPr>
          <w:iCs/>
          <w:i/>
        </w:rPr>
        <w:t xml:space="preserve"> </w:t>
      </w:r>
      <w:r>
        <w:rPr>
          <w:iCs/>
          <w:i/>
        </w:rPr>
        <w:t xml:space="preserve">“</w:t>
      </w:r>
      <w:r>
        <w:rPr>
          <w:iCs/>
          <w:i/>
        </w:rPr>
        <w:t xml:space="preserve">482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Special Topics of Rik 93.4, continued from p. 481 (Kannada):</w:t>
      </w:r>
      <w:r>
        <w:t xml:space="preserve"> </w:t>
      </w:r>
      <w:r>
        <w:t xml:space="preserve">“</w:t>
      </w:r>
      <w:r>
        <w:t xml:space="preserve">— as is explained in the passage of the Taittirīya Saṃhitā:</w:t>
      </w:r>
      <w:r>
        <w:t xml:space="preserve">”</w:t>
      </w:r>
    </w:p>
    <w:p>
      <w:pPr>
        <w:pStyle w:val="BlockText"/>
      </w:pPr>
      <w:r>
        <w:t xml:space="preserve">तस्माज्जृम्भमानादग्नीषोमौ निरक्रामतां प्राणापानौ वा एनं तदजहिताम् ।</w:t>
      </w:r>
    </w:p>
    <w:p>
      <w:pPr>
        <w:pStyle w:val="FirstParagraph"/>
      </w:pPr>
      <w:r>
        <w:rPr>
          <w:iCs/>
          <w:i/>
        </w:rPr>
        <w:t xml:space="preserve">tasmāj jṛmbhamānād agnīṣomau nirakrāmatāṃ prāṇāpānau vā enaṃ tad ajahitām |</w:t>
      </w:r>
      <w:r>
        <w:t xml:space="preserve"> </w:t>
      </w:r>
      <w:r>
        <w:t xml:space="preserve">(Tai. Saṃ. 2-5-2-4 [?]; numerals as read, doubtful)</w:t>
      </w:r>
    </w:p>
    <w:p>
      <w:pPr>
        <w:pStyle w:val="BodyText"/>
      </w:pPr>
      <w:r>
        <w:rPr>
          <w:iCs/>
          <w:i/>
        </w:rPr>
        <w:t xml:space="preserve">Gloss, mine and tentative:</w:t>
      </w:r>
      <w:r>
        <w:t xml:space="preserve"> </w:t>
      </w:r>
      <w:r>
        <w:t xml:space="preserve">“</w:t>
      </w:r>
      <w:r>
        <w:t xml:space="preserve">From him, as he yawned, Agni and Soma went out; or the</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abandoned him then.</w:t>
      </w:r>
      <w:r>
        <w:t xml:space="preserve">”</w:t>
      </w:r>
    </w:p>
    <w:p>
      <w:pPr>
        <w:pStyle w:val="BodyText"/>
      </w:pPr>
      <w:r>
        <w:t xml:space="preserve">“</w:t>
      </w:r>
      <w:r>
        <w:t xml:space="preserve">— And not only that: in the Ṛksaṃhitā too, in many different places, it is described that the deities Agni and Soma destroyed Vṛtra and gave light to the world. For example —</w:t>
      </w:r>
      <w:r>
        <w:t xml:space="preserve">”</w:t>
      </w:r>
    </w:p>
    <w:p>
      <w:pPr>
        <w:pStyle w:val="BlockText"/>
      </w:pPr>
      <w:r>
        <w:t xml:space="preserve">प्र नू महित्वं वृषभस्य वोचं यं पूरवो वृत्रहणं सचन्ते ।</w:t>
      </w:r>
    </w:p>
    <w:p>
      <w:pPr>
        <w:pStyle w:val="FirstParagraph"/>
      </w:pPr>
      <w:r>
        <w:rPr>
          <w:iCs/>
          <w:i/>
        </w:rPr>
        <w:t xml:space="preserve">pra nū mahitvaṃ vṛṣabhasya vocaṃ yaṃ pūravo vṛtrahaṇaṃ sacante |</w:t>
      </w:r>
      <w:r>
        <w:t xml:space="preserve"> </w:t>
      </w:r>
      <w:r>
        <w:t xml:space="preserve">(Ṛ. Saṃ. 1-59-6 [?])</w:t>
      </w:r>
    </w:p>
    <w:p>
      <w:pPr>
        <w:pStyle w:val="BlockText"/>
      </w:pPr>
      <w:r>
        <w:t xml:space="preserve">तमु त्वा वृत्रहन्तमं यो दस्यूँरवधूनुषे ।</w:t>
      </w:r>
    </w:p>
    <w:p>
      <w:pPr>
        <w:pStyle w:val="FirstParagraph"/>
      </w:pPr>
      <w:r>
        <w:rPr>
          <w:iCs/>
          <w:i/>
        </w:rPr>
        <w:t xml:space="preserve">tam u tvā vṛtrahantamaṃ yo dasyūm̐r avadhūnuṣe |</w:t>
      </w:r>
      <w:r>
        <w:t xml:space="preserve"> </w:t>
      </w:r>
      <w:r>
        <w:t xml:space="preserve">(Ṛ. Saṃ. 1-24-4 [?]; read as printed)</w:t>
      </w:r>
    </w:p>
    <w:p>
      <w:pPr>
        <w:pStyle w:val="BodyText"/>
      </w:pPr>
      <w:r>
        <w:rPr>
          <w:iCs/>
          <w:i/>
        </w:rPr>
        <w:t xml:space="preserve">Gloss, mine and tentative:</w:t>
      </w:r>
      <w:r>
        <w:t xml:space="preserve"> </w:t>
      </w:r>
      <w:r>
        <w:t xml:space="preserve">“</w:t>
      </w:r>
      <w:r>
        <w:t xml:space="preserve">I shall proclaim the greatness of the bull, whom the Pūrus attend as the Vṛtra-slayer. — Him, the greatest slayer of Vṛtra, you who shake off the Dasyus.</w:t>
      </w:r>
      <w:r>
        <w:t xml:space="preserve">”</w:t>
      </w:r>
    </w:p>
    <w:p>
      <w:pPr>
        <w:pStyle w:val="BodyText"/>
      </w:pPr>
      <w:r>
        <w:t xml:space="preserve">“</w:t>
      </w:r>
      <w:r>
        <w:t xml:space="preserve">— in such Ṛks it is described that Agni destroyed Vṛtra and removed darkness; and further —</w:t>
      </w:r>
      <w:r>
        <w:t xml:space="preserve">”</w:t>
      </w:r>
    </w:p>
    <w:p>
      <w:pPr>
        <w:pStyle w:val="BlockText"/>
      </w:pPr>
      <w:r>
        <w:t xml:space="preserve">पवस्व वृत्रहन्तमोक्थेभिरनुमाद्यः ।</w:t>
      </w:r>
    </w:p>
    <w:p>
      <w:pPr>
        <w:pStyle w:val="FirstParagraph"/>
      </w:pPr>
      <w:r>
        <w:rPr>
          <w:iCs/>
          <w:i/>
        </w:rPr>
        <w:t xml:space="preserve">pavasva vṛtrahantamokthebhir anumādyaḥ |</w:t>
      </w:r>
      <w:r>
        <w:t xml:space="preserve"> </w:t>
      </w:r>
      <w:r>
        <w:t xml:space="preserve">(Ṛ. Saṃ. 9-34-6 [?]; the same Ṛk as cited on p. 396 with the numeral 9-24-6)</w:t>
      </w:r>
    </w:p>
    <w:p>
      <w:pPr>
        <w:pStyle w:val="BlockText"/>
      </w:pPr>
      <w:r>
        <w:t xml:space="preserve">सं देवैः शोभते वृषा कविर्योनावधि प्रियः ।</w:t>
      </w:r>
      <w:r>
        <w:t xml:space="preserve"> </w:t>
      </w:r>
      <w:r>
        <w:t xml:space="preserve">वृत्रहा देववीतमः ॥</w:t>
      </w:r>
    </w:p>
    <w:p>
      <w:pPr>
        <w:pStyle w:val="FirstParagraph"/>
      </w:pPr>
      <w:r>
        <w:rPr>
          <w:iCs/>
          <w:i/>
        </w:rPr>
        <w:t xml:space="preserve">saṃ devaiḥ śobhate vṛṣā kavir yonāv adhi priyaḥ | vṛtrahā devavītamaḥ ‖</w:t>
      </w:r>
      <w:r>
        <w:t xml:space="preserve"> </w:t>
      </w:r>
      <w:r>
        <w:t xml:space="preserve">(Ṛ. Saṃ. 9-35-3 [?]; the same Ṛk as cited on p. 396 with the numeral 9-33-2)</w:t>
      </w:r>
    </w:p>
    <w:p>
      <w:pPr>
        <w:pStyle w:val="BodyText"/>
      </w:pPr>
      <w:r>
        <w:t xml:space="preserve">“</w:t>
      </w:r>
      <w:r>
        <w:t xml:space="preserve">— in such Ṛks Soma is addressed as</w:t>
      </w:r>
      <w:r>
        <w:t xml:space="preserve"> </w:t>
      </w:r>
      <w:r>
        <w:rPr>
          <w:iCs/>
          <w:i/>
        </w:rPr>
        <w:t xml:space="preserve">vṛtrahan</w:t>
      </w:r>
      <w:r>
        <w:t xml:space="preserve">. It is also described, in many places, that in this way they destroyed the asura Vṛtra, who creates darkness, and brought light to the world —</w:t>
      </w:r>
      <w:r>
        <w:t xml:space="preserve">”</w:t>
      </w:r>
    </w:p>
    <w:p>
      <w:pPr>
        <w:pStyle w:val="BodyText"/>
      </w:pPr>
      <w:r>
        <w:rPr>
          <w:iCs/>
          <w:i/>
          <w:bCs/>
          <w:b/>
        </w:rPr>
        <w:t xml:space="preserve">jyotiḥ ekaṃ bahubhyaḥ avindatam</w:t>
      </w:r>
      <w:r>
        <w:t xml:space="preserve"> </w:t>
      </w:r>
      <w:r>
        <w:t xml:space="preserve">—</w:t>
      </w:r>
      <w:r>
        <w:t xml:space="preserve"> </w:t>
      </w:r>
      <w:r>
        <w:t xml:space="preserve">“</w:t>
      </w:r>
      <w:r>
        <w:t xml:space="preserve">‘</w:t>
      </w:r>
      <w:r>
        <w:t xml:space="preserve">You obtained for all the beings of the world the light, both in the form of the sun and in the form of the stars</w:t>
      </w:r>
      <w:r>
        <w:t xml:space="preserve">’</w:t>
      </w:r>
      <w:r>
        <w:t xml:space="preserve">: this is said here with reference to both the deities, Agni and Soma. Not only here: in many other places in the Ṛksaṃhitā too, it is described that both Agni and Soma gave light. For example —</w:t>
      </w:r>
      <w:r>
        <w:t xml:space="preserve">”</w:t>
      </w:r>
    </w:p>
    <w:p>
      <w:pPr>
        <w:pStyle w:val="BlockText"/>
      </w:pPr>
      <w:r>
        <w:t xml:space="preserve">अग्ने नक्षत्रमजरमा सूर्यं रोहयो दिवि । दधज्ज्योतिर्जनेभ्यः ।</w:t>
      </w:r>
    </w:p>
    <w:p>
      <w:pPr>
        <w:pStyle w:val="FirstParagraph"/>
      </w:pPr>
      <w:r>
        <w:rPr>
          <w:iCs/>
          <w:i/>
        </w:rPr>
        <w:t xml:space="preserve">agne nakṣatram ajaram ā sūryaṃ rohayo divi | dadhaj jyotir janebhyaḥ |</w:t>
      </w:r>
      <w:r>
        <w:t xml:space="preserve"> </w:t>
      </w:r>
      <w:r>
        <w:t xml:space="preserve">(Ṛ. Saṃ. 10-156-4 [?])</w:t>
      </w:r>
    </w:p>
    <w:p>
      <w:pPr>
        <w:pStyle w:val="BlockText"/>
      </w:pPr>
      <w:r>
        <w:t xml:space="preserve">वि यो रजांस्यमिमीत सुक्रतुर्वैश्वानरो वि दिवो रोचना कविः ।</w:t>
      </w:r>
    </w:p>
    <w:p>
      <w:pPr>
        <w:pStyle w:val="FirstParagraph"/>
      </w:pPr>
      <w:r>
        <w:rPr>
          <w:iCs/>
          <w:i/>
        </w:rPr>
        <w:t xml:space="preserve">vi yo rajāṃsy amimīta sukratur vaiśvānaro vi divo rocanā kaviḥ |</w:t>
      </w:r>
      <w:r>
        <w:t xml:space="preserve"> </w:t>
      </w:r>
      <w:r>
        <w:t xml:space="preserve">(Ṛ. Saṃ. 6-8-2 [?])</w:t>
      </w:r>
    </w:p>
    <w:p>
      <w:pPr>
        <w:pStyle w:val="BodyText"/>
      </w:pPr>
      <w:r>
        <w:rPr>
          <w:iCs/>
          <w:i/>
        </w:rPr>
        <w:t xml:space="preserve">Gloss, mine and tentative:</w:t>
      </w:r>
      <w:r>
        <w:t xml:space="preserve"> </w:t>
      </w:r>
      <w:r>
        <w:t xml:space="preserve">“</w:t>
      </w:r>
      <w:r>
        <w:t xml:space="preserve">O Agni, you raised the unageing star and the sun in the sky, giving light to the peoples. — He who, skilful, measured out the realms, Vaiśvānara, the seer, [measured] the lights of heaven.</w:t>
      </w:r>
      <w:r>
        <w:t xml:space="preserve">”</w:t>
      </w:r>
    </w:p>
    <w:p>
      <w:pPr>
        <w:pStyle w:val="BodyText"/>
      </w:pPr>
      <w:r>
        <w:t xml:space="preserve">“</w:t>
      </w:r>
      <w:r>
        <w:t xml:space="preserve">— in many such places it is said that Agni created the orbs of light; and again —</w:t>
      </w:r>
      <w:r>
        <w:t xml:space="preserve">”</w:t>
      </w:r>
    </w:p>
    <w:p>
      <w:pPr>
        <w:pStyle w:val="BlockText"/>
      </w:pPr>
      <w:r>
        <w:t xml:space="preserve">पवमानो अजीजनद्दिवश्चित्रं न तन्यतुम् । ज्योतिर्वैश्वानरं बृहत् ॥</w:t>
      </w:r>
    </w:p>
    <w:p>
      <w:pPr>
        <w:pStyle w:val="FirstParagraph"/>
      </w:pPr>
      <w:r>
        <w:rPr>
          <w:iCs/>
          <w:i/>
        </w:rPr>
        <w:t xml:space="preserve">pavamāno ajījanad divaś citraṃ na tanyatum | jyotir vaiśvānaraṃ bṛhat ‖</w:t>
      </w:r>
      <w:r>
        <w:t xml:space="preserve"> </w:t>
      </w:r>
      <w:r>
        <w:t xml:space="preserve">(Ṛ. Saṃ. 9-61-16 [?]; as read from the print)</w:t>
      </w:r>
    </w:p>
    <w:p>
      <w:pPr>
        <w:pStyle w:val="BlockText"/>
      </w:pPr>
      <w:r>
        <w:t xml:space="preserve">अयमकृणोदुषसः सुपत्नीरयं सूर्ये अदधाज्ज्योतिरन्तः ।</w:t>
      </w:r>
    </w:p>
    <w:p>
      <w:pPr>
        <w:pStyle w:val="FirstParagraph"/>
      </w:pPr>
      <w:r>
        <w:rPr>
          <w:iCs/>
          <w:i/>
        </w:rPr>
        <w:t xml:space="preserve">ayam akṛṇod uṣasaḥ supatnīr ayaṃ sūrye adadhāj jyotir antaḥ |</w:t>
      </w:r>
      <w:r>
        <w:t xml:space="preserve"> </w:t>
      </w:r>
      <w:r>
        <w:t xml:space="preserve">(Ṛ. Saṃ. 6-44-23 [?])</w:t>
      </w:r>
    </w:p>
    <w:p>
      <w:pPr>
        <w:pStyle w:val="BodyText"/>
      </w:pPr>
      <w:r>
        <w:rPr>
          <w:iCs/>
          <w:i/>
        </w:rPr>
        <w:t xml:space="preserve">Gloss, mine and tentative:</w:t>
      </w:r>
      <w:r>
        <w:t xml:space="preserve"> </w:t>
      </w:r>
      <w:r>
        <w:t xml:space="preserve">“</w:t>
      </w:r>
      <w:r>
        <w:t xml:space="preserve">The purifying one brought forth the wonderful thunder of heaven, the great light of Vaiśvānara. — He made the Uṣases well-wedded; he placed the light within the sun.</w:t>
      </w:r>
      <w:r>
        <w:t xml:space="preserve">”</w:t>
      </w:r>
    </w:p>
    <w:p>
      <w:r>
        <w:pict>
          <v:rect style="width:0;height:1.5pt" o:hralign="center" o:hrstd="t" o:hr="t"/>
        </w:pict>
      </w:r>
    </w:p>
    <w:bookmarkEnd w:id="519"/>
    <w:bookmarkStart w:id="520" w:name="page-483-pdf-498"/>
    <w:p>
      <w:pPr>
        <w:pStyle w:val="Heading3"/>
      </w:pPr>
      <w:r>
        <w:t xml:space="preserve">Page 483 (PDF 498)</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483.)</w:t>
      </w:r>
    </w:p>
    <w:p>
      <w:pPr>
        <w:pStyle w:val="BodyText"/>
      </w:pPr>
      <w:r>
        <w:t xml:space="preserve">“</w:t>
      </w:r>
      <w:r>
        <w:t xml:space="preserve">— in many such places it is described that Soma removed the darkness and afterwards made the light and gave it to the world. Remembering this greatness of Agni and Soma and their benefit to the world, here the author [of the Ṛk] shows the remembrance of the benefit with the words</w:t>
      </w:r>
      <w:r>
        <w:t xml:space="preserve"> </w:t>
      </w:r>
      <w:r>
        <w:rPr>
          <w:iCs/>
          <w:i/>
        </w:rPr>
        <w:t xml:space="preserve">jyotiḥ ekaṃ bahubhyaḥ avindatam</w:t>
      </w:r>
      <w:r>
        <w:t xml:space="preserve">.</w:t>
      </w:r>
      <w:r>
        <w:t xml:space="preserve">”</w:t>
      </w:r>
    </w:p>
    <w:p>
      <w:pPr>
        <w:pStyle w:val="BodyText"/>
      </w:pPr>
      <w:r>
        <w:rPr>
          <w:iCs/>
          <w:i/>
          <w:bCs/>
          <w:b/>
        </w:rPr>
        <w:t xml:space="preserve">tat vīryaṃ ceti</w:t>
      </w:r>
      <w:r>
        <w:t xml:space="preserve"> </w:t>
      </w:r>
      <w:r>
        <w:t xml:space="preserve">—</w:t>
      </w:r>
      <w:r>
        <w:t xml:space="preserve"> </w:t>
      </w:r>
      <w:r>
        <w:rPr>
          <w:iCs/>
          <w:i/>
        </w:rPr>
        <w:t xml:space="preserve">citī saṃjñāne</w:t>
      </w:r>
      <w:r>
        <w:t xml:space="preserve"> </w:t>
      </w:r>
      <w:r>
        <w:t xml:space="preserve">|</w:t>
      </w:r>
      <w:r>
        <w:t xml:space="preserve"> </w:t>
      </w:r>
      <w:r>
        <w:t xml:space="preserve">“</w:t>
      </w:r>
      <w:r>
        <w:t xml:space="preserve">Using</w:t>
      </w:r>
      <w:r>
        <w:t xml:space="preserve"> </w:t>
      </w:r>
      <w:r>
        <w:rPr>
          <w:iCs/>
          <w:i/>
        </w:rPr>
        <w:t xml:space="preserve">ceti</w:t>
      </w:r>
      <w:r>
        <w:t xml:space="preserve"> </w:t>
      </w:r>
      <w:r>
        <w:t xml:space="preserve">in the sense of knowledge, he indicates, in an idea that shows gratitude, that the benefit to the world, and the heroic act, of Agni and Soma, and that work of creating light, have been understood by all.</w:t>
      </w:r>
      <w:r>
        <w:t xml:space="preserve">”</w:t>
      </w:r>
    </w:p>
    <w:p>
      <w:pPr>
        <w:pStyle w:val="BodyText"/>
      </w:pPr>
      <w:r>
        <w:rPr>
          <w:bCs/>
          <w:b/>
        </w:rPr>
        <w:t xml:space="preserve">॥ व्याकरणप्रक्रिया ॥ — Vyākaraṇa-prakriyā (Rik 93.4)</w:t>
      </w:r>
      <w:r>
        <w:t xml:space="preserve"> </w:t>
      </w:r>
      <w:r>
        <w:rPr>
          <w:iCs/>
          <w:i/>
        </w:rPr>
        <w:t xml:space="preserve">(Kannada; grammar page, noted briefly)</w:t>
      </w:r>
    </w:p>
    <w:p>
      <w:pPr>
        <w:pStyle w:val="BodyText"/>
      </w:pPr>
      <w:r>
        <w:rPr>
          <w:iCs/>
          <w:i/>
        </w:rPr>
        <w:t xml:space="preserve">ceti</w:t>
      </w:r>
      <w:r>
        <w:t xml:space="preserve"> </w:t>
      </w:r>
      <w:r>
        <w:t xml:space="preserve">— root</w:t>
      </w:r>
      <w:r>
        <w:t xml:space="preserve"> </w:t>
      </w:r>
      <w:r>
        <w:rPr>
          <w:iCs/>
          <w:i/>
        </w:rPr>
        <w:t xml:space="preserve">citī saṃjñāne</w:t>
      </w:r>
      <w:r>
        <w:t xml:space="preserve">; in the passive</w:t>
      </w:r>
      <w:r>
        <w:t xml:space="preserve"> </w:t>
      </w:r>
      <w:r>
        <w:rPr>
          <w:iCs/>
          <w:i/>
        </w:rPr>
        <w:t xml:space="preserve">luṅ</w:t>
      </w:r>
      <w:r>
        <w:t xml:space="preserve">, third person singular, the suffix</w:t>
      </w:r>
      <w:r>
        <w:t xml:space="preserve"> </w:t>
      </w:r>
      <w:r>
        <w:rPr>
          <w:iCs/>
          <w:i/>
        </w:rPr>
        <w:t xml:space="preserve">ta</w:t>
      </w:r>
      <w:r>
        <w:t xml:space="preserve">; by</w:t>
      </w:r>
      <w:r>
        <w:t xml:space="preserve"> </w:t>
      </w:r>
      <w:r>
        <w:rPr>
          <w:iCs/>
          <w:i/>
        </w:rPr>
        <w:t xml:space="preserve">ciṇ bhāvakarmaṇoḥ</w:t>
      </w:r>
      <w:r>
        <w:t xml:space="preserve"> </w:t>
      </w:r>
      <w:r>
        <w:t xml:space="preserve">(Pā. 3-1-66 [?])</w:t>
      </w:r>
      <w:r>
        <w:t xml:space="preserve"> </w:t>
      </w:r>
      <w:r>
        <w:rPr>
          <w:iCs/>
          <w:i/>
        </w:rPr>
        <w:t xml:space="preserve">ciṇ</w:t>
      </w:r>
      <w:r>
        <w:t xml:space="preserve"> </w:t>
      </w:r>
      <w:r>
        <w:t xml:space="preserve">for</w:t>
      </w:r>
      <w:r>
        <w:t xml:space="preserve"> </w:t>
      </w:r>
      <w:r>
        <w:rPr>
          <w:iCs/>
          <w:i/>
        </w:rPr>
        <w:t xml:space="preserve">cli</w:t>
      </w:r>
      <w:r>
        <w:t xml:space="preserve">; by</w:t>
      </w:r>
      <w:r>
        <w:t xml:space="preserve"> </w:t>
      </w:r>
      <w:r>
        <w:rPr>
          <w:iCs/>
          <w:i/>
        </w:rPr>
        <w:t xml:space="preserve">ciṇo luk</w:t>
      </w:r>
      <w:r>
        <w:t xml:space="preserve"> </w:t>
      </w:r>
      <w:r>
        <w:t xml:space="preserve">(Pā. 6-4-104 [?]) the</w:t>
      </w:r>
      <w:r>
        <w:t xml:space="preserve"> </w:t>
      </w:r>
      <w:r>
        <w:rPr>
          <w:iCs/>
          <w:i/>
        </w:rPr>
        <w:t xml:space="preserve">luk</w:t>
      </w:r>
      <w:r>
        <w:t xml:space="preserve"> </w:t>
      </w:r>
      <w:r>
        <w:t xml:space="preserve">of the</w:t>
      </w:r>
      <w:r>
        <w:t xml:space="preserve"> </w:t>
      </w:r>
      <w:r>
        <w:rPr>
          <w:iCs/>
          <w:i/>
        </w:rPr>
        <w:t xml:space="preserve">ta</w:t>
      </w:r>
      <w:r>
        <w:t xml:space="preserve"> </w:t>
      </w:r>
      <w:r>
        <w:t xml:space="preserve">that follows</w:t>
      </w:r>
      <w:r>
        <w:t xml:space="preserve"> </w:t>
      </w:r>
      <w:r>
        <w:rPr>
          <w:iCs/>
          <w:i/>
        </w:rPr>
        <w:t xml:space="preserve">ciṇ</w:t>
      </w:r>
      <w:r>
        <w:t xml:space="preserve">. Since a vocative (</w:t>
      </w:r>
      <w:r>
        <w:rPr>
          <w:iCs/>
          <w:i/>
        </w:rPr>
        <w:t xml:space="preserve">agnīṣomā</w:t>
      </w:r>
      <w:r>
        <w:t xml:space="preserve">) stands before, by</w:t>
      </w:r>
      <w:r>
        <w:t xml:space="preserve"> </w:t>
      </w:r>
      <w:r>
        <w:rPr>
          <w:iCs/>
          <w:i/>
        </w:rPr>
        <w:t xml:space="preserve">āmantritaṃ pūrvam avidyamānavat</w:t>
      </w:r>
      <w:r>
        <w:t xml:space="preserve"> </w:t>
      </w:r>
      <w:r>
        <w:t xml:space="preserve">(Pā. 8-1-72 [?]) it counts as non-existent; and since it is non-existent, the word does not become as if it followed a finite verb; therefore by</w:t>
      </w:r>
      <w:r>
        <w:t xml:space="preserve"> </w:t>
      </w:r>
      <w:r>
        <w:rPr>
          <w:iCs/>
          <w:i/>
        </w:rPr>
        <w:t xml:space="preserve">tiṅ atiṅaḥ</w:t>
      </w:r>
      <w:r>
        <w:t xml:space="preserve"> </w:t>
      </w:r>
      <w:r>
        <w:t xml:space="preserve">the</w:t>
      </w:r>
      <w:r>
        <w:t xml:space="preserve"> </w:t>
      </w:r>
      <w:r>
        <w:rPr>
          <w:iCs/>
          <w:i/>
        </w:rPr>
        <w:t xml:space="preserve">nighāta</w:t>
      </w:r>
      <w:r>
        <w:t xml:space="preserve"> </w:t>
      </w:r>
      <w:r>
        <w:t xml:space="preserve">accent does not occur; the accent of the root remains. By</w:t>
      </w:r>
      <w:r>
        <w:t xml:space="preserve"> </w:t>
      </w:r>
      <w:r>
        <w:rPr>
          <w:iCs/>
          <w:i/>
        </w:rPr>
        <w:t xml:space="preserve">bahulaṃ chandasy amāṅyoge ’pi</w:t>
      </w:r>
      <w:r>
        <w:t xml:space="preserve"> </w:t>
      </w:r>
      <w:r>
        <w:t xml:space="preserve">the augment</w:t>
      </w:r>
      <w:r>
        <w:t xml:space="preserve"> </w:t>
      </w:r>
      <w:r>
        <w:rPr>
          <w:iCs/>
          <w:i/>
        </w:rPr>
        <w:t xml:space="preserve">aṭ</w:t>
      </w:r>
      <w:r>
        <w:t xml:space="preserve"> </w:t>
      </w:r>
      <w:r>
        <w:t xml:space="preserve">does not occur.</w:t>
      </w:r>
      <w:r>
        <w:t xml:space="preserve"> </w:t>
      </w:r>
      <w:r>
        <w:rPr>
          <w:iCs/>
          <w:i/>
        </w:rPr>
        <w:t xml:space="preserve">amuṣṇītam</w:t>
      </w:r>
      <w:r>
        <w:t xml:space="preserve"> </w:t>
      </w:r>
      <w:r>
        <w:t xml:space="preserve">— root</w:t>
      </w:r>
      <w:r>
        <w:t xml:space="preserve"> </w:t>
      </w:r>
      <w:r>
        <w:rPr>
          <w:iCs/>
          <w:i/>
        </w:rPr>
        <w:t xml:space="preserve">muṣa steye</w:t>
      </w:r>
      <w:r>
        <w:t xml:space="preserve">, of the</w:t>
      </w:r>
      <w:r>
        <w:t xml:space="preserve"> </w:t>
      </w:r>
      <w:r>
        <w:rPr>
          <w:iCs/>
          <w:i/>
        </w:rPr>
        <w:t xml:space="preserve">kryādi</w:t>
      </w:r>
      <w:r>
        <w:t xml:space="preserve"> </w:t>
      </w:r>
      <w:r>
        <w:t xml:space="preserve">class;</w:t>
      </w:r>
      <w:r>
        <w:t xml:space="preserve"> </w:t>
      </w:r>
      <w:r>
        <w:rPr>
          <w:iCs/>
          <w:i/>
        </w:rPr>
        <w:t xml:space="preserve">laṅ</w:t>
      </w:r>
      <w:r>
        <w:t xml:space="preserve">, second person dual, with the replacement</w:t>
      </w:r>
      <w:r>
        <w:t xml:space="preserve"> </w:t>
      </w:r>
      <w:r>
        <w:rPr>
          <w:iCs/>
          <w:i/>
        </w:rPr>
        <w:t xml:space="preserve">tam</w:t>
      </w:r>
      <w:r>
        <w:t xml:space="preserve"> </w:t>
      </w:r>
      <w:r>
        <w:t xml:space="preserve">for</w:t>
      </w:r>
      <w:r>
        <w:t xml:space="preserve"> </w:t>
      </w:r>
      <w:r>
        <w:rPr>
          <w:iCs/>
          <w:i/>
        </w:rPr>
        <w:t xml:space="preserve">thas</w:t>
      </w:r>
      <w:r>
        <w:t xml:space="preserve">; by</w:t>
      </w:r>
      <w:r>
        <w:t xml:space="preserve"> </w:t>
      </w:r>
      <w:r>
        <w:rPr>
          <w:iCs/>
          <w:i/>
        </w:rPr>
        <w:t xml:space="preserve">kryādibhyaḥ śnā</w:t>
      </w:r>
      <w:r>
        <w:t xml:space="preserve"> </w:t>
      </w:r>
      <w:r>
        <w:t xml:space="preserve">the stem-suffix</w:t>
      </w:r>
      <w:r>
        <w:t xml:space="preserve"> </w:t>
      </w:r>
      <w:r>
        <w:rPr>
          <w:iCs/>
          <w:i/>
        </w:rPr>
        <w:t xml:space="preserve">śnā</w:t>
      </w:r>
      <w:r>
        <w:t xml:space="preserve">; by</w:t>
      </w:r>
      <w:r>
        <w:t xml:space="preserve"> </w:t>
      </w:r>
      <w:r>
        <w:rPr>
          <w:iCs/>
          <w:i/>
        </w:rPr>
        <w:t xml:space="preserve">īhalyaghoḥ</w:t>
      </w:r>
      <w:r>
        <w:t xml:space="preserve"> </w:t>
      </w:r>
      <w:r>
        <w:t xml:space="preserve">(Pā. 6-4-113 [?]) the</w:t>
      </w:r>
      <w:r>
        <w:t xml:space="preserve"> </w:t>
      </w:r>
      <w:r>
        <w:rPr>
          <w:iCs/>
          <w:i/>
        </w:rPr>
        <w:t xml:space="preserve">ā</w:t>
      </w:r>
      <w:r>
        <w:t xml:space="preserve"> </w:t>
      </w:r>
      <w:r>
        <w:t xml:space="preserve">of</w:t>
      </w:r>
      <w:r>
        <w:t xml:space="preserve"> </w:t>
      </w:r>
      <w:r>
        <w:rPr>
          <w:iCs/>
          <w:i/>
        </w:rPr>
        <w:t xml:space="preserve">śnā</w:t>
      </w:r>
      <w:r>
        <w:t xml:space="preserve"> </w:t>
      </w:r>
      <w:r>
        <w:t xml:space="preserve">is replaced by</w:t>
      </w:r>
      <w:r>
        <w:t xml:space="preserve"> </w:t>
      </w:r>
      <w:r>
        <w:rPr>
          <w:iCs/>
          <w:i/>
        </w:rPr>
        <w:t xml:space="preserve">ī</w:t>
      </w:r>
      <w:r>
        <w:t xml:space="preserve">; since</w:t>
      </w:r>
      <w:r>
        <w:t xml:space="preserve"> </w:t>
      </w:r>
      <w:r>
        <w:rPr>
          <w:iCs/>
          <w:i/>
        </w:rPr>
        <w:t xml:space="preserve">ṣ</w:t>
      </w:r>
      <w:r>
        <w:t xml:space="preserve"> </w:t>
      </w:r>
      <w:r>
        <w:t xml:space="preserve">precedes, by</w:t>
      </w:r>
      <w:r>
        <w:t xml:space="preserve"> </w:t>
      </w:r>
      <w:r>
        <w:rPr>
          <w:iCs/>
          <w:i/>
        </w:rPr>
        <w:t xml:space="preserve">raṣābhyāṃ no ṇaḥ samānapade</w:t>
      </w:r>
      <w:r>
        <w:t xml:space="preserve"> </w:t>
      </w:r>
      <w:r>
        <w:t xml:space="preserve">(Pā. 8-4-1 [?])</w:t>
      </w:r>
      <w:r>
        <w:t xml:space="preserve"> </w:t>
      </w:r>
      <w:r>
        <w:rPr>
          <w:iCs/>
          <w:i/>
        </w:rPr>
        <w:t xml:space="preserve">ṇatva</w:t>
      </w:r>
      <w:r>
        <w:t xml:space="preserve"> </w:t>
      </w:r>
      <w:r>
        <w:t xml:space="preserve">of the</w:t>
      </w:r>
      <w:r>
        <w:t xml:space="preserve"> </w:t>
      </w:r>
      <w:r>
        <w:rPr>
          <w:iCs/>
          <w:i/>
        </w:rPr>
        <w:t xml:space="preserve">n</w:t>
      </w:r>
      <w:r>
        <w:t xml:space="preserve"> </w:t>
      </w:r>
      <w:r>
        <w:t xml:space="preserve">of the suffix; the augment</w:t>
      </w:r>
      <w:r>
        <w:t xml:space="preserve"> </w:t>
      </w:r>
      <w:r>
        <w:rPr>
          <w:iCs/>
          <w:i/>
        </w:rPr>
        <w:t xml:space="preserve">aṭ</w:t>
      </w:r>
      <w:r>
        <w:t xml:space="preserve">; since</w:t>
      </w:r>
      <w:r>
        <w:t xml:space="preserve"> </w:t>
      </w:r>
      <w:r>
        <w:rPr>
          <w:iCs/>
          <w:i/>
        </w:rPr>
        <w:t xml:space="preserve">yat</w:t>
      </w:r>
      <w:r>
        <w:t xml:space="preserve"> </w:t>
      </w:r>
      <w:r>
        <w:t xml:space="preserve">(</w:t>
      </w:r>
      <w:r>
        <w:t xml:space="preserve">“</w:t>
      </w:r>
      <w:r>
        <w:t xml:space="preserve">which</w:t>
      </w:r>
      <w:r>
        <w:t xml:space="preserve">”</w:t>
      </w:r>
      <w:r>
        <w:t xml:space="preserve">) precedes and is connected, by</w:t>
      </w:r>
      <w:r>
        <w:t xml:space="preserve"> </w:t>
      </w:r>
      <w:r>
        <w:rPr>
          <w:iCs/>
          <w:i/>
        </w:rPr>
        <w:t xml:space="preserve">yadvṛttān nityam</w:t>
      </w:r>
      <w:r>
        <w:t xml:space="preserve"> </w:t>
      </w:r>
      <w:r>
        <w:t xml:space="preserve">the</w:t>
      </w:r>
      <w:r>
        <w:t xml:space="preserve"> </w:t>
      </w:r>
      <w:r>
        <w:rPr>
          <w:iCs/>
          <w:i/>
        </w:rPr>
        <w:t xml:space="preserve">nighāta</w:t>
      </w:r>
      <w:r>
        <w:t xml:space="preserve"> </w:t>
      </w:r>
      <w:r>
        <w:t xml:space="preserve">is prohibited; since the augment is acute, the word is initial-acute.</w:t>
      </w:r>
      <w:r>
        <w:t xml:space="preserve"> </w:t>
      </w:r>
      <w:r>
        <w:rPr>
          <w:iCs/>
          <w:i/>
        </w:rPr>
        <w:t xml:space="preserve">avasam</w:t>
      </w:r>
      <w:r>
        <w:t xml:space="preserve"> </w:t>
      </w:r>
      <w:r>
        <w:t xml:space="preserve">— root</w:t>
      </w:r>
      <w:r>
        <w:t xml:space="preserve"> </w:t>
      </w:r>
      <w:r>
        <w:rPr>
          <w:iCs/>
          <w:i/>
        </w:rPr>
        <w:t xml:space="preserve">ava rakṣaṇe</w:t>
      </w:r>
      <w:r>
        <w:t xml:space="preserve">; the Uṇādi suffix</w:t>
      </w:r>
      <w:r>
        <w:t xml:space="preserve"> </w:t>
      </w:r>
      <w:r>
        <w:rPr>
          <w:iCs/>
          <w:i/>
        </w:rPr>
        <w:t xml:space="preserve">asac</w:t>
      </w:r>
      <w:r>
        <w:t xml:space="preserve">; by</w:t>
      </w:r>
      <w:r>
        <w:t xml:space="preserve"> </w:t>
      </w:r>
      <w:r>
        <w:rPr>
          <w:iCs/>
          <w:i/>
        </w:rPr>
        <w:t xml:space="preserve">cit</w:t>
      </w:r>
      <w:r>
        <w:t xml:space="preserve"> </w:t>
      </w:r>
      <w:r>
        <w:t xml:space="preserve">the final-acute.</w:t>
      </w:r>
      <w:r>
        <w:t xml:space="preserve"> </w:t>
      </w:r>
      <w:r>
        <w:rPr>
          <w:iCs/>
          <w:i/>
        </w:rPr>
        <w:t xml:space="preserve">atiratam</w:t>
      </w:r>
      <w:r>
        <w:t xml:space="preserve"> </w:t>
      </w:r>
      <w:r>
        <w:t xml:space="preserve">— the root</w:t>
      </w:r>
      <w:r>
        <w:t xml:space="preserve"> </w:t>
      </w:r>
      <w:r>
        <w:rPr>
          <w:iCs/>
          <w:i/>
        </w:rPr>
        <w:t xml:space="preserve">tira</w:t>
      </w:r>
      <w:r>
        <w:t xml:space="preserve">, used with</w:t>
      </w:r>
      <w:r>
        <w:t xml:space="preserve"> </w:t>
      </w:r>
      <w:r>
        <w:rPr>
          <w:iCs/>
          <w:i/>
        </w:rPr>
        <w:t xml:space="preserve">ava</w:t>
      </w:r>
      <w:r>
        <w:t xml:space="preserve"> </w:t>
      </w:r>
      <w:r>
        <w:t xml:space="preserve">as preposition, is a verb of killing;</w:t>
      </w:r>
      <w:r>
        <w:t xml:space="preserve"> </w:t>
      </w:r>
      <w:r>
        <w:rPr>
          <w:iCs/>
          <w:i/>
        </w:rPr>
        <w:t xml:space="preserve">laṅ</w:t>
      </w:r>
      <w:r>
        <w:t xml:space="preserve">, second person dual; the</w:t>
      </w:r>
      <w:r>
        <w:t xml:space="preserve"> </w:t>
      </w:r>
      <w:r>
        <w:rPr>
          <w:iCs/>
          <w:i/>
        </w:rPr>
        <w:t xml:space="preserve">tiṅ</w:t>
      </w:r>
      <w:r>
        <w:t xml:space="preserve">-</w:t>
      </w:r>
      <w:r>
        <w:rPr>
          <w:iCs/>
          <w:i/>
        </w:rPr>
        <w:t xml:space="preserve">nighāta</w:t>
      </w:r>
      <w:r>
        <w:t xml:space="preserve"> </w:t>
      </w:r>
      <w:r>
        <w:t xml:space="preserve">accent.</w:t>
      </w:r>
      <w:r>
        <w:t xml:space="preserve"> </w:t>
      </w:r>
      <w:r>
        <w:rPr>
          <w:iCs/>
          <w:i/>
        </w:rPr>
        <w:t xml:space="preserve">śeṣaḥ</w:t>
      </w:r>
      <w:r>
        <w:t xml:space="preserve"> </w:t>
      </w:r>
      <w:r>
        <w:t xml:space="preserve">— the accusative singular ending</w:t>
      </w:r>
      <w:r>
        <w:t xml:space="preserve"> </w:t>
      </w:r>
      <w:r>
        <w:rPr>
          <w:iCs/>
          <w:i/>
        </w:rPr>
        <w:t xml:space="preserve">am</w:t>
      </w:r>
      <w:r>
        <w:t xml:space="preserve"> </w:t>
      </w:r>
      <w:r>
        <w:t xml:space="preserve">following [read: with the stem]; by</w:t>
      </w:r>
      <w:r>
        <w:t xml:space="preserve"> </w:t>
      </w:r>
      <w:r>
        <w:rPr>
          <w:iCs/>
          <w:i/>
        </w:rPr>
        <w:t xml:space="preserve">supāṃ sulug</w:t>
      </w:r>
      <w:r>
        <w:t xml:space="preserve"> </w:t>
      </w:r>
      <w:r>
        <w:t xml:space="preserve">the replacement</w:t>
      </w:r>
      <w:r>
        <w:t xml:space="preserve"> </w:t>
      </w:r>
      <w:r>
        <w:rPr>
          <w:iCs/>
          <w:i/>
        </w:rPr>
        <w:t xml:space="preserve">su</w:t>
      </w:r>
      <w:r>
        <w:t xml:space="preserve">.</w:t>
      </w:r>
      <w:r>
        <w:t xml:space="preserve"> </w:t>
      </w:r>
      <w:r>
        <w:rPr>
          <w:iCs/>
          <w:i/>
        </w:rPr>
        <w:t xml:space="preserve">avindatam</w:t>
      </w:r>
      <w:r>
        <w:t xml:space="preserve"> </w:t>
      </w:r>
      <w:r>
        <w:t xml:space="preserve">— root</w:t>
      </w:r>
      <w:r>
        <w:t xml:space="preserve"> </w:t>
      </w:r>
      <w:r>
        <w:rPr>
          <w:iCs/>
          <w:i/>
        </w:rPr>
        <w:t xml:space="preserve">viḍḷ lābhe</w:t>
      </w:r>
      <w:r>
        <w:t xml:space="preserve">; by</w:t>
      </w:r>
      <w:r>
        <w:t xml:space="preserve"> </w:t>
      </w:r>
      <w:r>
        <w:rPr>
          <w:iCs/>
          <w:i/>
        </w:rPr>
        <w:t xml:space="preserve">śe mucādīnām</w:t>
      </w:r>
      <w:r>
        <w:t xml:space="preserve"> </w:t>
      </w:r>
      <w:r>
        <w:t xml:space="preserve">(Pā. 7-1-59 [?]) the augment</w:t>
      </w:r>
      <w:r>
        <w:t xml:space="preserve"> </w:t>
      </w:r>
      <w:r>
        <w:rPr>
          <w:iCs/>
          <w:i/>
        </w:rPr>
        <w:t xml:space="preserve">num</w:t>
      </w:r>
      <w:r>
        <w:t xml:space="preserve">;</w:t>
      </w:r>
      <w:r>
        <w:t xml:space="preserve"> </w:t>
      </w:r>
      <w:r>
        <w:rPr>
          <w:iCs/>
          <w:i/>
        </w:rPr>
        <w:t xml:space="preserve">laṅ</w:t>
      </w:r>
      <w:r>
        <w:t xml:space="preserve">, second person dual; since it stands at the head of the pāda,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word is initial-acute.</w:t>
      </w:r>
    </w:p>
    <w:p>
      <w:r>
        <w:pict>
          <v:rect style="width:0;height:1.5pt" o:hralign="center" o:hrstd="t" o:hr="t"/>
        </w:pict>
      </w:r>
    </w:p>
    <w:bookmarkEnd w:id="520"/>
    <w:bookmarkStart w:id="521" w:name="page-484-pdf-499"/>
    <w:p>
      <w:pPr>
        <w:pStyle w:val="Heading3"/>
      </w:pPr>
      <w:r>
        <w:t xml:space="preserve">Page 484 (PDF 499)</w:t>
      </w:r>
    </w:p>
    <w:p>
      <w:pPr>
        <w:pStyle w:val="FirstParagraph"/>
      </w:pPr>
      <w:r>
        <w:rPr>
          <w:iCs/>
          <w:i/>
        </w:rPr>
        <w:t xml:space="preserve">(Running head: left</w:t>
      </w:r>
      <w:r>
        <w:rPr>
          <w:iCs/>
          <w:i/>
        </w:rPr>
        <w:t xml:space="preserve"> </w:t>
      </w:r>
      <w:r>
        <w:rPr>
          <w:iCs/>
          <w:i/>
        </w:rPr>
        <w:t xml:space="preserve">“</w:t>
      </w:r>
      <w:r>
        <w:rPr>
          <w:iCs/>
          <w:i/>
        </w:rPr>
        <w:t xml:space="preserve">484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93.4, concluded (grammar page, noted briefly):</w:t>
      </w:r>
    </w:p>
    <w:p>
      <w:pPr>
        <w:pStyle w:val="BodyText"/>
      </w:pPr>
      <w:r>
        <w:rPr>
          <w:iCs/>
          <w:i/>
        </w:rPr>
        <w:t xml:space="preserve">ekam</w:t>
      </w:r>
      <w:r>
        <w:t xml:space="preserve"> </w:t>
      </w:r>
      <w:r>
        <w:t xml:space="preserve">— root</w:t>
      </w:r>
      <w:r>
        <w:t xml:space="preserve"> </w:t>
      </w:r>
      <w:r>
        <w:rPr>
          <w:iCs/>
          <w:i/>
        </w:rPr>
        <w:t xml:space="preserve">iṇ gatau</w:t>
      </w:r>
      <w:r>
        <w:t xml:space="preserve">; by</w:t>
      </w:r>
      <w:r>
        <w:t xml:space="preserve"> </w:t>
      </w:r>
      <w:r>
        <w:rPr>
          <w:iCs/>
          <w:i/>
        </w:rPr>
        <w:t xml:space="preserve">iṇśīṅspāśalyatimarcibhyaḥ kan</w:t>
      </w:r>
      <w:r>
        <w:t xml:space="preserve"> </w:t>
      </w:r>
      <w:r>
        <w:t xml:space="preserve">(Uṇādi 3-33 [?], as read) the suffix</w:t>
      </w:r>
      <w:r>
        <w:t xml:space="preserve"> </w:t>
      </w:r>
      <w:r>
        <w:rPr>
          <w:iCs/>
          <w:i/>
        </w:rPr>
        <w:t xml:space="preserve">kan</w:t>
      </w:r>
      <w:r>
        <w:t xml:space="preserve">; because of it, the guṇa of the root; by</w:t>
      </w:r>
      <w:r>
        <w:t xml:space="preserve"> </w:t>
      </w:r>
      <w:r>
        <w:rPr>
          <w:iCs/>
          <w:i/>
        </w:rPr>
        <w:t xml:space="preserve">ñnityādir nityam</w:t>
      </w:r>
      <w:r>
        <w:t xml:space="preserve"> </w:t>
      </w:r>
      <w:r>
        <w:t xml:space="preserve">the suffix being</w:t>
      </w:r>
      <w:r>
        <w:t xml:space="preserve"> </w:t>
      </w:r>
      <w:r>
        <w:rPr>
          <w:iCs/>
          <w:i/>
        </w:rPr>
        <w:t xml:space="preserve">nit</w:t>
      </w:r>
      <w:r>
        <w:t xml:space="preserve">, the initial-acute accent. ‖ 4 ‖</w:t>
      </w:r>
    </w:p>
    <w:p>
      <w:pPr>
        <w:pStyle w:val="BodyText"/>
      </w:pPr>
      <w:r>
        <w:rPr>
          <w:bCs/>
          <w:b/>
        </w:rPr>
        <w:t xml:space="preserve">॥ संहितापाठः ॥ — Saṃhitā-pāṭha (Rik 93.5)</w:t>
      </w:r>
      <w:r>
        <w:t xml:space="preserve"> </w:t>
      </w:r>
      <w:r>
        <w:rPr>
          <w:iCs/>
          <w:i/>
        </w:rPr>
        <w:t xml:space="preserve">(Triṣṭubh)</w:t>
      </w:r>
    </w:p>
    <w:p>
      <w:pPr>
        <w:pStyle w:val="BlockText"/>
      </w:pPr>
      <w:r>
        <w:t xml:space="preserve">युवमेतानि दिवि रोचनान्यग्निश्च सोम सक्रतू अधत्तम् ।</w:t>
      </w:r>
      <w:r>
        <w:t xml:space="preserve"> </w:t>
      </w:r>
      <w:r>
        <w:t xml:space="preserve">युवं सिन्धूँरभिशस्तेरवद्यादग्नीषोमावमुञ्चतं गृभीतान् ॥ ५ ॥</w:t>
      </w:r>
    </w:p>
    <w:p>
      <w:pPr>
        <w:pStyle w:val="FirstParagraph"/>
      </w:pPr>
      <w:r>
        <w:rPr>
          <w:iCs/>
          <w:i/>
        </w:rPr>
        <w:t xml:space="preserve">yuvam etāni divi rocanāny agniś ca soma sakratū adhattam | yuvaṃ sindhūm̐r abhiśaster avadyād agnīṣomāv amuñcataṃ gṛbhītān ‖ 5 ‖</w:t>
      </w:r>
    </w:p>
    <w:p>
      <w:pPr>
        <w:pStyle w:val="BodyText"/>
      </w:pPr>
      <w:r>
        <w:rPr>
          <w:bCs/>
          <w:b/>
        </w:rPr>
        <w:t xml:space="preserve">॥ पदपाठः ॥ — Pada-pāṭha (Rik 93.5)</w:t>
      </w:r>
    </w:p>
    <w:p>
      <w:pPr>
        <w:pStyle w:val="BlockText"/>
      </w:pPr>
      <w:r>
        <w:t xml:space="preserve">युवम् । एतानि । दिवि । रोचनानि । अग्निः । च । सोम । सक्रतू इति सऽक्रतू । अधत्तम् ।</w:t>
      </w:r>
      <w:r>
        <w:t xml:space="preserve"> </w:t>
      </w:r>
      <w:r>
        <w:t xml:space="preserve">युवम् । सिन्धून् । अभिऽशस्तेः । अवद्यात् । अग्नीषोमौ । अमुञ्चतम् । गृभीतान् ॥ ५ ॥</w:t>
      </w:r>
    </w:p>
    <w:p>
      <w:pPr>
        <w:pStyle w:val="FirstParagraph"/>
      </w:pPr>
      <w:r>
        <w:rPr>
          <w:iCs/>
          <w:i/>
        </w:rPr>
        <w:t xml:space="preserve">yuvam | etāni | divi | rocanāni | agniḥ | ca | soma | sakratū iti sa-kratū | adhattam | yuvam | sindhūn | abhi-śasteḥ | avadyāt | agnīṣomau | amuñcatam | gṛbhītān ‖ 5 ‖</w:t>
      </w:r>
    </w:p>
    <w:p>
      <w:pPr>
        <w:pStyle w:val="BodyText"/>
      </w:pPr>
      <w:r>
        <w:rPr>
          <w:bCs/>
          <w:b/>
        </w:rPr>
        <w:t xml:space="preserve">॥ सायणभाष्यम् ॥ — Sāyaṇa-bhāṣya (Rik 93.5)</w:t>
      </w:r>
      <w:r>
        <w:t xml:space="preserve"> </w:t>
      </w:r>
      <w:r>
        <w:rPr>
          <w:iCs/>
          <w:i/>
        </w:rPr>
        <w:t xml:space="preserve">(begins at the foot of p. 484)</w:t>
      </w:r>
    </w:p>
    <w:p>
      <w:pPr>
        <w:pStyle w:val="BlockText"/>
      </w:pPr>
      <w:r>
        <w:t xml:space="preserve">अग्नीषोमीयस्य पशोर्वपापुरोडाशहविषां युवमेतानित्याद्यास्तिस्र ऋचः क्रमेण याज्याः । सूत्रं तु पूर्वमेवोदाहृतं । आ. ३-८ [?] । पौर्णमासयागेऽग्नीषोमीयस्य पुरोडाशस्य युवमेतानीत्येषा याज्या । उक्ता देवता इति खण्डे सूत्रितं । युवमेतानि दिवि रोचनानीन्द्राग्नी अवसा गतं । आ. १-६ [?] । इति ॥</w:t>
      </w:r>
    </w:p>
    <w:p>
      <w:pPr>
        <w:pStyle w:val="FirstParagraph"/>
      </w:pPr>
      <w:r>
        <w:rPr>
          <w:iCs/>
          <w:i/>
        </w:rPr>
        <w:t xml:space="preserve">agnīṣomīyasya paśor vapāpuroḍāśahaviṣāṃ yuvam etānītyādyās tisra ṛcaḥ krameṇa yājyāḥ | sūtraṃ tu pūrvam evodāhṛtaṃ | Ā. 3-8 [?] | paurṇamāsayāge ’gnīṣomīyasya puroḍāśasya yuvam etānīty eṣā yājyā | uktā devatā iti khaṇḍe sūtritaṃ | yuvam etāni divi rocanānīndrāgnī avasā gataṃ | Ā. 1-6 [?] | iti ‖</w:t>
      </w:r>
    </w:p>
    <w:p>
      <w:pPr>
        <w:pStyle w:val="BodyText"/>
      </w:pPr>
      <w:r>
        <w:rPr>
          <w:iCs/>
          <w:i/>
        </w:rPr>
        <w:t xml:space="preserve">Translation (so far):</w:t>
      </w:r>
      <w:r>
        <w:t xml:space="preserve"> </w:t>
      </w:r>
      <w:r>
        <w:t xml:space="preserve">“</w:t>
      </w:r>
      <w:r>
        <w:t xml:space="preserve">For the oblations of the</w:t>
      </w:r>
      <w:r>
        <w:t xml:space="preserve"> </w:t>
      </w:r>
      <w:r>
        <w:rPr>
          <w:iCs/>
          <w:i/>
        </w:rPr>
        <w:t xml:space="preserve">vapā</w:t>
      </w:r>
      <w:r>
        <w:t xml:space="preserve"> </w:t>
      </w:r>
      <w:r>
        <w:t xml:space="preserve">and the</w:t>
      </w:r>
      <w:r>
        <w:t xml:space="preserve"> </w:t>
      </w:r>
      <w:r>
        <w:rPr>
          <w:iCs/>
          <w:i/>
        </w:rPr>
        <w:t xml:space="preserve">puroḍāśa</w:t>
      </w:r>
      <w:r>
        <w:t xml:space="preserve"> </w:t>
      </w:r>
      <w:r>
        <w:t xml:space="preserve">of the Agnīṣomīya animal, the three Ṛks beginning</w:t>
      </w:r>
      <w:r>
        <w:t xml:space="preserve"> </w:t>
      </w:r>
      <w:r>
        <w:rPr>
          <w:iCs/>
          <w:i/>
        </w:rPr>
        <w:t xml:space="preserve">yuvam etāni</w:t>
      </w:r>
      <w:r>
        <w:t xml:space="preserve"> </w:t>
      </w:r>
      <w:r>
        <w:t xml:space="preserve">are the</w:t>
      </w:r>
      <w:r>
        <w:t xml:space="preserve"> </w:t>
      </w:r>
      <w:r>
        <w:rPr>
          <w:iCs/>
          <w:i/>
        </w:rPr>
        <w:t xml:space="preserve">yājyās</w:t>
      </w:r>
      <w:r>
        <w:t xml:space="preserve"> </w:t>
      </w:r>
      <w:r>
        <w:t xml:space="preserve">in order; the sūtra has already been quoted before (Ā. 3-8 [?]). At the full-moon sacrifice, for the</w:t>
      </w:r>
      <w:r>
        <w:t xml:space="preserve"> </w:t>
      </w:r>
      <w:r>
        <w:rPr>
          <w:iCs/>
          <w:i/>
        </w:rPr>
        <w:t xml:space="preserve">puroḍāśa</w:t>
      </w:r>
      <w:r>
        <w:t xml:space="preserve"> </w:t>
      </w:r>
      <w:r>
        <w:t xml:space="preserve">of the Agnīṣomīya, this Ṛk</w:t>
      </w:r>
      <w:r>
        <w:t xml:space="preserve"> </w:t>
      </w:r>
      <w:r>
        <w:rPr>
          <w:iCs/>
          <w:i/>
        </w:rPr>
        <w:t xml:space="preserve">yuvam etāni</w:t>
      </w:r>
      <w:r>
        <w:t xml:space="preserve"> </w:t>
      </w:r>
      <w:r>
        <w:t xml:space="preserve">is the</w:t>
      </w:r>
      <w:r>
        <w:t xml:space="preserve"> </w:t>
      </w:r>
      <w:r>
        <w:rPr>
          <w:iCs/>
          <w:i/>
        </w:rPr>
        <w:t xml:space="preserve">yājyā</w:t>
      </w:r>
      <w:r>
        <w:t xml:space="preserve">: it is prescribed in the section</w:t>
      </w:r>
      <w:r>
        <w:t xml:space="preserve"> </w:t>
      </w:r>
      <w:r>
        <w:rPr>
          <w:iCs/>
          <w:i/>
        </w:rPr>
        <w:t xml:space="preserve">uktā devatāḥ</w:t>
      </w:r>
      <w:r>
        <w:t xml:space="preserve">:</w:t>
      </w:r>
      <w:r>
        <w:t xml:space="preserve"> </w:t>
      </w:r>
      <w:r>
        <w:t xml:space="preserve">‘</w:t>
      </w:r>
      <w:r>
        <w:rPr>
          <w:iCs/>
          <w:i/>
        </w:rPr>
        <w:t xml:space="preserve">yuvam etāni divi rocanānīndrāgnī avasā gatam</w:t>
      </w:r>
      <w:r>
        <w:t xml:space="preserve">’</w:t>
      </w:r>
      <w:r>
        <w:t xml:space="preserve"> </w:t>
      </w:r>
      <w:r>
        <w:t xml:space="preserve">(Ā. 1-6 [?]).</w:t>
      </w:r>
      <w:r>
        <w:t xml:space="preserve">”</w:t>
      </w:r>
      <w:r>
        <w:t xml:space="preserve"> </w:t>
      </w:r>
      <w:r>
        <w:rPr>
          <w:iCs/>
          <w:i/>
        </w:rPr>
        <w:t xml:space="preserve">(The sūtra’s words are as printed, with</w:t>
      </w:r>
      <w:r>
        <w:rPr>
          <w:iCs/>
          <w:i/>
        </w:rPr>
        <w:t xml:space="preserve"> </w:t>
      </w:r>
      <w:r>
        <w:t xml:space="preserve">indrāgnī* where</w:t>
      </w:r>
      <w:r>
        <w:t xml:space="preserve"> </w:t>
      </w:r>
      <w:r>
        <w:rPr>
          <w:iCs/>
          <w:i/>
        </w:rPr>
        <w:t xml:space="preserve">agnīṣomau</w:t>
      </w:r>
      <w:r>
        <w:t xml:space="preserve"> </w:t>
      </w:r>
      <w:r>
        <w:t xml:space="preserve">would be expected; read as given [?].)*</w:t>
      </w:r>
    </w:p>
    <w:p>
      <w:r>
        <w:pict>
          <v:rect style="width:0;height:1.5pt" o:hralign="center" o:hrstd="t" o:hr="t"/>
        </w:pict>
      </w:r>
    </w:p>
    <w:bookmarkEnd w:id="521"/>
    <w:bookmarkStart w:id="522" w:name="page-485-pdf-500"/>
    <w:p>
      <w:pPr>
        <w:pStyle w:val="Heading3"/>
      </w:pPr>
      <w:r>
        <w:t xml:space="preserve">Page 485 (PDF 500)</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485.)</w:t>
      </w:r>
    </w:p>
    <w:p>
      <w:pPr>
        <w:pStyle w:val="BodyText"/>
      </w:pPr>
      <w:r>
        <w:rPr>
          <w:iCs/>
          <w:i/>
        </w:rPr>
        <w:t xml:space="preserve">Sāyaṇa-bhāṣya of Rik 93.5, the sense-passage and grammar tail (the application having been given at the foot of p. 484):</w:t>
      </w:r>
    </w:p>
    <w:p>
      <w:pPr>
        <w:pStyle w:val="BlockText"/>
      </w:pPr>
      <w:r>
        <w:t xml:space="preserve">हे सोम त्वमग्निश्च सक्रतू समानकर्माणौ सन्तौ युवं युवां रोचनानि रोचमानानि दीप्यमानान्येतान्यस्माभिर्निशि दृश्यमानानि ताराग्रहादीनि ज्योतींषि दिवि द्युलोकेऽधत्तं । अधारयतं । उत्तरार्धस्येयमाख्यायिका । इन्द्रो वृत्रं हत्वा ब्रह्महत्याया भीतः सन् पृथिव्यां वृक्षेषु स्त्रीषु अप्सु च तां ब्रह्महत्यां न्यमार्क्षीत् तासामपां शुद्धिरग्नीषोमाभ्यां जातेति । ब्रह्महत्यांशेन पापेन गृभीतान् गृहीतानाक्रान्तान् सिन्धून् नदीविशेषान् हे अग्नीषोमौ युवामभिशस्तेरभिशस्यमानादभितः प्रकटीतादवद्यात् [clotted [?]] पापादमुञ्चतं । मुक्तवन्तौ । यद्वा । वृत्रे इन्द्रेण हतः सन् नदीषु पपात । ततो मृतेन वृत्रशरीरेण नद्यः सर्वा दुष्टा बभूवुः । तथा च तैत्तिरीयकं । इन्द्रो वृत्रमहन् सोऽपोऽभ्यम्रियत तासां यन्मेध्यं यज्ञियं सदेवमासीत्तदपोऽक्रामत् । तै. ब्रा. ३-२-५-१ [?] । इति । तेन दोषेण गृहीता नदीस्तस्माद्दोषादग्नीषोमौ मुक्तवन्तौ ॥ रोचनानि । रुच दीप्तौ । अनुदात्तेतश्च हलादेरिति युच् । सिन्धून् । दीर्घादटि समानपाद इति नकारस्य रुत्वं । अत्रानुनासिक इत्यानुनासिकः । गृभीतान् । हृग्रहोर्भ इति भत्वं ॥</w:t>
      </w:r>
    </w:p>
    <w:p>
      <w:pPr>
        <w:pStyle w:val="FirstParagraph"/>
      </w:pPr>
      <w:r>
        <w:rPr>
          <w:iCs/>
          <w:i/>
        </w:rPr>
        <w:t xml:space="preserve">he soma tvam agniś ca sakratū samānakarmāṇau santau yuvaṃ yuvāṃ rocanāni rocamānāni dīpyamānāny etāny asmābhir niśi dṛśyamānāni tārāgrahādīni jyotīṃṣi divi dyuloke ’dhattaṃ | adhārayataṃ | uttarārdhasyeyam ākhyāyikā | indro vṛtraṃ hatvā brahmahatyāyā bhītaḥ san pṛthivyāṃ vṛkṣeṣu strīṣu apsu ca tāṃ brahmahatyāṃ nyamārkṣīt tāsām apāṃ śuddhir agnīṣomābhyāṃ jāteti | brahmahatyāṃśena pāpena gṛbhītān gṛhītān ākrāntān sindhūn nadīviśeṣān he agnīṣomau yuvām abhiśaster abhiśasyamānād abhitaḥ prakaṭītād avadyāt [clotted [?]] pāpād amuñcataṃ | muktavantau | yadvā | vṛtre indreṇa hataḥ san nadīṣu papāta | tato mṛtena vṛtraśarīreṇa nadyaḥ sarvā duṣṭā babhūvuḥ | tathā ca taittirīyakaṃ | indro vṛtram ahan so ’po ’bhyamriyata tāsāṃ yan medhyaṃ yajñiyaṃ sadevam āsīt tad apo ’krāmat | Tai. Brā. 3-2-5-1 [?] | iti | tena doṣeṇa gṛhītā nadīs tasmād doṣād agnīṣomau muktavantau ‖ rocanāni | ruca dīptau | anudāttetaś ca halāder iti yuc | sindhūn | dīrghād aṭi samānapāda iti nakārasya rutvaṃ | atrānunāsika ity ānunāsikaḥ | gṛbhītān | hṛgrahor bha iti bhatvaṃ ‖</w:t>
      </w:r>
    </w:p>
    <w:p>
      <w:pPr>
        <w:pStyle w:val="BodyText"/>
      </w:pPr>
      <w:r>
        <w:rPr>
          <w:iCs/>
          <w:i/>
        </w:rPr>
        <w:t xml:space="preserve">Translation:</w:t>
      </w:r>
      <w:r>
        <w:t xml:space="preserve"> </w:t>
      </w:r>
      <w:r>
        <w:t xml:space="preserve">“</w:t>
      </w:r>
      <w:r>
        <w:t xml:space="preserve">O Soma, you and Agni,</w:t>
      </w:r>
      <w:r>
        <w:t xml:space="preserve"> </w:t>
      </w:r>
      <w:r>
        <w:rPr>
          <w:iCs/>
          <w:i/>
        </w:rPr>
        <w:t xml:space="preserve">sakratū</w:t>
      </w:r>
      <w:r>
        <w:t xml:space="preserve">, being of one work,</w:t>
      </w:r>
      <w:r>
        <w:t xml:space="preserve"> </w:t>
      </w:r>
      <w:r>
        <w:rPr>
          <w:iCs/>
          <w:i/>
        </w:rPr>
        <w:t xml:space="preserve">yuvam</w:t>
      </w:r>
      <w:r>
        <w:t xml:space="preserve">, you two</w:t>
      </w:r>
      <w:r>
        <w:t xml:space="preserve"> </w:t>
      </w:r>
      <w:r>
        <w:rPr>
          <w:iCs/>
          <w:i/>
        </w:rPr>
        <w:t xml:space="preserve">adhattam</w:t>
      </w:r>
      <w:r>
        <w:t xml:space="preserve">, set in the sky, in the world of heaven, these</w:t>
      </w:r>
      <w:r>
        <w:t xml:space="preserve"> </w:t>
      </w:r>
      <w:r>
        <w:rPr>
          <w:iCs/>
          <w:i/>
        </w:rPr>
        <w:t xml:space="preserve">rocanāni</w:t>
      </w:r>
      <w:r>
        <w:t xml:space="preserve">, shining lights — the stars, planets and the like seen by us at night. — This is the narrative for the latter half: Indra, having slain Vṛtra and fearing the sin of Brahma-murder (</w:t>
      </w:r>
      <w:r>
        <w:rPr>
          <w:iCs/>
          <w:i/>
        </w:rPr>
        <w:t xml:space="preserve">brahmahatyā</w:t>
      </w:r>
      <w:r>
        <w:t xml:space="preserve">), lodged that sin in the earth, in the trees, in women and in the waters; the purification of those waters was accomplished by Agni and Soma.</w:t>
      </w:r>
      <w:r>
        <w:t xml:space="preserve"> </w:t>
      </w:r>
      <w:r>
        <w:rPr>
          <w:iCs/>
          <w:i/>
        </w:rPr>
        <w:t xml:space="preserve">Gṛbhītān</w:t>
      </w:r>
      <w:r>
        <w:t xml:space="preserve"> </w:t>
      </w:r>
      <w:r>
        <w:t xml:space="preserve">— seized, overcome,</w:t>
      </w:r>
      <w:r>
        <w:t xml:space="preserve"> </w:t>
      </w:r>
      <w:r>
        <w:rPr>
          <w:iCs/>
          <w:i/>
        </w:rPr>
        <w:t xml:space="preserve">sindhūn</w:t>
      </w:r>
      <w:r>
        <w:t xml:space="preserve">, the rivers in particular, by a part of the Brahmahatyā —</w:t>
      </w:r>
      <w:r>
        <w:t xml:space="preserve"> </w:t>
      </w:r>
      <w:r>
        <w:rPr>
          <w:iCs/>
          <w:i/>
        </w:rPr>
        <w:t xml:space="preserve">abhiśasteḥ</w:t>
      </w:r>
      <w:r>
        <w:t xml:space="preserve">, from the reviled [evident]</w:t>
      </w:r>
      <w:r>
        <w:t xml:space="preserve"> </w:t>
      </w:r>
      <w:r>
        <w:rPr>
          <w:iCs/>
          <w:i/>
        </w:rPr>
        <w:t xml:space="preserve">avadyāt</w:t>
      </w:r>
      <w:r>
        <w:t xml:space="preserve">, from the base [?] sin,</w:t>
      </w:r>
      <w:r>
        <w:t xml:space="preserve"> </w:t>
      </w:r>
      <w:r>
        <w:rPr>
          <w:iCs/>
          <w:i/>
        </w:rPr>
        <w:t xml:space="preserve">amuñcatam</w:t>
      </w:r>
      <w:r>
        <w:t xml:space="preserve">, you two released [the clotted words of the print are given as read [?]]. Or: Vṛtra, killed by Indra, fell into the rivers; and all the rivers were fouled by the dead body of Vṛtra. So the Taittirīya says:</w:t>
      </w:r>
      <w:r>
        <w:t xml:space="preserve"> </w:t>
      </w:r>
      <w:r>
        <w:t xml:space="preserve">‘</w:t>
      </w:r>
      <w:r>
        <w:t xml:space="preserve">Indra slew Vṛtra; he [the dead Vṛtra] fell [or: was dying] into the waters; what was pure and fit for sacrifice in them, together with their divinity, departed from the waters</w:t>
      </w:r>
      <w:r>
        <w:t xml:space="preserve">’</w:t>
      </w:r>
      <w:r>
        <w:t xml:space="preserve"> </w:t>
      </w:r>
      <w:r>
        <w:t xml:space="preserve">(Tai. Brā. 3-2-5-1 [?]). The rivers seized by that defect — from that defect Agni and Soma released them.</w:t>
      </w:r>
      <w:r>
        <w:t xml:space="preserve">”</w:t>
      </w:r>
    </w:p>
    <w:p>
      <w:pPr>
        <w:pStyle w:val="BodyText"/>
      </w:pPr>
      <w:r>
        <w:rPr>
          <w:iCs/>
          <w:i/>
        </w:rPr>
        <w:t xml:space="preserve">Grammar tail:</w:t>
      </w:r>
      <w:r>
        <w:t xml:space="preserve"> </w:t>
      </w:r>
      <w:r>
        <w:rPr>
          <w:iCs/>
          <w:i/>
        </w:rPr>
        <w:t xml:space="preserve">rocanāni</w:t>
      </w:r>
      <w:r>
        <w:t xml:space="preserve"> </w:t>
      </w:r>
      <w:r>
        <w:t xml:space="preserve">— root</w:t>
      </w:r>
      <w:r>
        <w:t xml:space="preserve"> </w:t>
      </w:r>
      <w:r>
        <w:rPr>
          <w:iCs/>
          <w:i/>
        </w:rPr>
        <w:t xml:space="preserve">ruca dīptau</w:t>
      </w:r>
      <w:r>
        <w:t xml:space="preserve">; the suffix</w:t>
      </w:r>
      <w:r>
        <w:t xml:space="preserve"> </w:t>
      </w:r>
      <w:r>
        <w:rPr>
          <w:iCs/>
          <w:i/>
        </w:rPr>
        <w:t xml:space="preserve">yuc</w:t>
      </w:r>
      <w:r>
        <w:t xml:space="preserve"> </w:t>
      </w:r>
      <w:r>
        <w:t xml:space="preserve">after a root that is</w:t>
      </w:r>
      <w:r>
        <w:t xml:space="preserve"> </w:t>
      </w:r>
      <w:r>
        <w:rPr>
          <w:iCs/>
          <w:i/>
        </w:rPr>
        <w:t xml:space="preserve">anudāttet</w:t>
      </w:r>
      <w:r>
        <w:t xml:space="preserve"> </w:t>
      </w:r>
      <w:r>
        <w:t xml:space="preserve">and begins with a consonant (</w:t>
      </w:r>
      <w:r>
        <w:rPr>
          <w:iCs/>
          <w:i/>
        </w:rPr>
        <w:t xml:space="preserve">anudāttetaś ca halāder</w:t>
      </w:r>
      <w:r>
        <w:t xml:space="preserve">).</w:t>
      </w:r>
      <w:r>
        <w:t xml:space="preserve"> </w:t>
      </w:r>
      <w:r>
        <w:rPr>
          <w:iCs/>
          <w:i/>
        </w:rPr>
        <w:t xml:space="preserve">sindhūn</w:t>
      </w:r>
      <w:r>
        <w:t xml:space="preserve"> </w:t>
      </w:r>
      <w:r>
        <w:t xml:space="preserve">— by</w:t>
      </w:r>
      <w:r>
        <w:t xml:space="preserve"> </w:t>
      </w:r>
      <w:r>
        <w:rPr>
          <w:iCs/>
          <w:i/>
        </w:rPr>
        <w:t xml:space="preserve">dīrghād aṭi samānapāde</w:t>
      </w:r>
      <w:r>
        <w:t xml:space="preserve"> </w:t>
      </w:r>
      <w:r>
        <w:t xml:space="preserve">the</w:t>
      </w:r>
      <w:r>
        <w:t xml:space="preserve"> </w:t>
      </w:r>
      <w:r>
        <w:rPr>
          <w:iCs/>
          <w:i/>
        </w:rPr>
        <w:t xml:space="preserve">n</w:t>
      </w:r>
      <w:r>
        <w:t xml:space="preserve"> </w:t>
      </w:r>
      <w:r>
        <w:t xml:space="preserve">becomes</w:t>
      </w:r>
      <w:r>
        <w:t xml:space="preserve"> </w:t>
      </w:r>
      <w:r>
        <w:rPr>
          <w:iCs/>
          <w:i/>
        </w:rPr>
        <w:t xml:space="preserve">ru</w:t>
      </w:r>
      <w:r>
        <w:t xml:space="preserve">; by</w:t>
      </w:r>
      <w:r>
        <w:t xml:space="preserve"> </w:t>
      </w:r>
      <w:r>
        <w:rPr>
          <w:iCs/>
          <w:i/>
        </w:rPr>
        <w:t xml:space="preserve">atrānunāsikaḥ</w:t>
      </w:r>
      <w:r>
        <w:t xml:space="preserve"> </w:t>
      </w:r>
      <w:r>
        <w:t xml:space="preserve">the nasalization.</w:t>
      </w:r>
      <w:r>
        <w:t xml:space="preserve"> </w:t>
      </w:r>
      <w:r>
        <w:rPr>
          <w:iCs/>
          <w:i/>
        </w:rPr>
        <w:t xml:space="preserve">gṛbhītān</w:t>
      </w:r>
      <w:r>
        <w:t xml:space="preserve"> </w:t>
      </w:r>
      <w:r>
        <w:t xml:space="preserve">— by</w:t>
      </w:r>
      <w:r>
        <w:t xml:space="preserve"> </w:t>
      </w:r>
      <w:r>
        <w:rPr>
          <w:iCs/>
          <w:i/>
        </w:rPr>
        <w:t xml:space="preserve">hṛgrahor bhaḥ</w:t>
      </w:r>
      <w:r>
        <w:t xml:space="preserve"> </w:t>
      </w:r>
      <w:r>
        <w:t xml:space="preserve">the replacement</w:t>
      </w:r>
      <w:r>
        <w:t xml:space="preserve"> </w:t>
      </w:r>
      <w:r>
        <w:rPr>
          <w:iCs/>
          <w:i/>
        </w:rPr>
        <w:t xml:space="preserve">bha</w:t>
      </w:r>
      <w:r>
        <w:t xml:space="preserve"> </w:t>
      </w:r>
      <w:r>
        <w:t xml:space="preserve">[for</w:t>
      </w:r>
      <w:r>
        <w:t xml:space="preserve"> </w:t>
      </w:r>
      <w:r>
        <w:rPr>
          <w:iCs/>
          <w:i/>
        </w:rPr>
        <w:t xml:space="preserve">ha</w:t>
      </w:r>
      <w:r>
        <w:t xml:space="preserve">].</w:t>
      </w:r>
    </w:p>
    <w:p>
      <w:pPr>
        <w:pStyle w:val="BodyText"/>
      </w:pPr>
      <w:r>
        <w:rPr>
          <w:bCs/>
          <w:b/>
        </w:rPr>
        <w:t xml:space="preserve">॥ प्रतिपदार्थ ॥ — Pratipadārtha (Rik 93.5)</w:t>
      </w:r>
      <w:r>
        <w:t xml:space="preserve"> </w:t>
      </w:r>
      <w:r>
        <w:rPr>
          <w:iCs/>
          <w:i/>
        </w:rPr>
        <w:t xml:space="preserve">(Kannada)</w:t>
      </w:r>
    </w:p>
    <w:p>
      <w:pPr>
        <w:pStyle w:val="BodyText"/>
      </w:pPr>
      <w:r>
        <w:rPr>
          <w:iCs/>
          <w:i/>
        </w:rPr>
        <w:t xml:space="preserve">soma</w:t>
      </w:r>
      <w:r>
        <w:t xml:space="preserve"> </w:t>
      </w:r>
      <w:r>
        <w:t xml:space="preserve">— O Soma deity;</w:t>
      </w:r>
      <w:r>
        <w:t xml:space="preserve"> </w:t>
      </w:r>
      <w:r>
        <w:rPr>
          <w:iCs/>
          <w:i/>
        </w:rPr>
        <w:t xml:space="preserve">agniḥ ca</w:t>
      </w:r>
      <w:r>
        <w:t xml:space="preserve"> </w:t>
      </w:r>
      <w:r>
        <w:t xml:space="preserve">— and O Agni;</w:t>
      </w:r>
      <w:r>
        <w:t xml:space="preserve"> </w:t>
      </w:r>
      <w:r>
        <w:rPr>
          <w:iCs/>
          <w:i/>
        </w:rPr>
        <w:t xml:space="preserve">sakratū</w:t>
      </w:r>
      <w:r>
        <w:t xml:space="preserve"> </w:t>
      </w:r>
      <w:r>
        <w:t xml:space="preserve">— having one and the same kind of action;</w:t>
      </w:r>
      <w:r>
        <w:t xml:space="preserve"> </w:t>
      </w:r>
      <w:r>
        <w:rPr>
          <w:iCs/>
          <w:i/>
        </w:rPr>
        <w:t xml:space="preserve">yuvam</w:t>
      </w:r>
      <w:r>
        <w:t xml:space="preserve"> </w:t>
      </w:r>
      <w:r>
        <w:t xml:space="preserve">— you two;</w:t>
      </w:r>
      <w:r>
        <w:t xml:space="preserve"> </w:t>
      </w:r>
      <w:r>
        <w:rPr>
          <w:iCs/>
          <w:i/>
        </w:rPr>
        <w:t xml:space="preserve">rocanāni etāni</w:t>
      </w:r>
      <w:r>
        <w:t xml:space="preserve"> </w:t>
      </w:r>
      <w:r>
        <w:t xml:space="preserve">— these shining orbs of stars (visible to our eyes);</w:t>
      </w:r>
      <w:r>
        <w:t xml:space="preserve"> </w:t>
      </w:r>
      <w:r>
        <w:rPr>
          <w:iCs/>
          <w:i/>
        </w:rPr>
        <w:t xml:space="preserve">divi</w:t>
      </w:r>
      <w:r>
        <w:t xml:space="preserve"> </w:t>
      </w:r>
      <w:r>
        <w:t xml:space="preserve">— in the world of heaven;</w:t>
      </w:r>
      <w:r>
        <w:t xml:space="preserve"> </w:t>
      </w:r>
      <w:r>
        <w:rPr>
          <w:iCs/>
          <w:i/>
        </w:rPr>
        <w:t xml:space="preserve">adhattam</w:t>
      </w:r>
      <w:r>
        <w:t xml:space="preserve"> </w:t>
      </w:r>
      <w:r>
        <w:t xml:space="preserve">— have lifted and set;</w:t>
      </w:r>
      <w:r>
        <w:t xml:space="preserve"> </w:t>
      </w:r>
      <w:r>
        <w:rPr>
          <w:iCs/>
          <w:i/>
        </w:rPr>
        <w:t xml:space="preserve">agnīṣomau</w:t>
      </w:r>
      <w:r>
        <w:t xml:space="preserve"> </w:t>
      </w:r>
      <w:r>
        <w:t xml:space="preserve">— O Agni and Soma deities, you [</w:t>
      </w:r>
      <w:r>
        <w:rPr>
          <w:iCs/>
          <w:i/>
        </w:rPr>
        <w:t xml:space="preserve">Vṛtra-slaying sin</w:t>
      </w:r>
      <w:r>
        <w:t xml:space="preserve"> </w:t>
      </w:r>
      <w:r>
        <w:t xml:space="preserve">—</w:t>
      </w:r>
      <w:r>
        <w:t xml:space="preserve"> </w:t>
      </w:r>
      <w:r>
        <w:rPr>
          <w:iCs/>
          <w:i/>
        </w:rPr>
        <w:t xml:space="preserve">the print adds in brackets:</w:t>
      </w:r>
      <w:r>
        <w:t xml:space="preserve"> </w:t>
      </w:r>
      <w:r>
        <w:t xml:space="preserve">‘</w:t>
      </w:r>
      <w:r>
        <w:t xml:space="preserve">from the sin of Brahma-murder arising from the slaying of Vṛtra</w:t>
      </w:r>
      <w:r>
        <w:t xml:space="preserve">’</w:t>
      </w:r>
      <w:r>
        <w:t xml:space="preserve">];</w:t>
      </w:r>
      <w:r>
        <w:t xml:space="preserve"> </w:t>
      </w:r>
      <w:r>
        <w:rPr>
          <w:iCs/>
          <w:i/>
        </w:rPr>
        <w:t xml:space="preserve">gṛbhītān</w:t>
      </w:r>
      <w:r>
        <w:t xml:space="preserve"> </w:t>
      </w:r>
      <w:r>
        <w:t xml:space="preserve">— enveloped;</w:t>
      </w:r>
      <w:r>
        <w:t xml:space="preserve"> </w:t>
      </w:r>
      <w:r>
        <w:rPr>
          <w:iCs/>
          <w:i/>
        </w:rPr>
        <w:t xml:space="preserve">sindhūn</w:t>
      </w:r>
      <w:r>
        <w:t xml:space="preserve"> </w:t>
      </w:r>
      <w:r>
        <w:t xml:space="preserve">— the rivers in particular;</w:t>
      </w:r>
      <w:r>
        <w:t xml:space="preserve"> </w:t>
      </w:r>
      <w:r>
        <w:rPr>
          <w:iCs/>
          <w:i/>
        </w:rPr>
        <w:t xml:space="preserve">abhiśasteḥ</w:t>
      </w:r>
      <w:r>
        <w:t xml:space="preserve"> </w:t>
      </w:r>
      <w:r>
        <w:t xml:space="preserve">— evident all around (or reviled); [</w:t>
      </w:r>
      <w:r>
        <w:rPr>
          <w:iCs/>
          <w:i/>
        </w:rPr>
        <w:t xml:space="preserve">avadyāt</w:t>
      </w:r>
      <w:r>
        <w:t xml:space="preserve"> </w:t>
      </w:r>
      <w:r>
        <w:t xml:space="preserve">— from sin;</w:t>
      </w:r>
      <w:r>
        <w:t xml:space="preserve"> </w:t>
      </w:r>
      <w:r>
        <w:rPr>
          <w:iCs/>
          <w:i/>
        </w:rPr>
        <w:t xml:space="preserve">gṛbhītān</w:t>
      </w:r>
      <w:r>
        <w:t xml:space="preserve"> </w:t>
      </w:r>
      <w:r>
        <w:t xml:space="preserve">— (since the dead body of Vṛtra fell, defiled), enveloped by fault;]</w:t>
      </w:r>
      <w:r>
        <w:t xml:space="preserve"> </w:t>
      </w:r>
      <w:r>
        <w:rPr>
          <w:iCs/>
          <w:i/>
        </w:rPr>
        <w:t xml:space="preserve">sindhūn</w:t>
      </w:r>
      <w:r>
        <w:t xml:space="preserve"> </w:t>
      </w:r>
      <w:r>
        <w:t xml:space="preserve">— the rivers in particular;</w:t>
      </w:r>
      <w:r>
        <w:t xml:space="preserve"> </w:t>
      </w:r>
      <w:r>
        <w:rPr>
          <w:iCs/>
          <w:i/>
        </w:rPr>
        <w:t xml:space="preserve">abhiśasteḥ</w:t>
      </w:r>
      <w:r>
        <w:t xml:space="preserve"> </w:t>
      </w:r>
      <w:r>
        <w:t xml:space="preserve">— evident on all sides;</w:t>
      </w:r>
      <w:r>
        <w:t xml:space="preserve"> </w:t>
      </w:r>
      <w:r>
        <w:rPr>
          <w:iCs/>
          <w:i/>
        </w:rPr>
        <w:t xml:space="preserve">avadyāt</w:t>
      </w:r>
      <w:r>
        <w:t xml:space="preserve"> </w:t>
      </w:r>
      <w:r>
        <w:t xml:space="preserve">— from the fault;</w:t>
      </w:r>
      <w:r>
        <w:t xml:space="preserve"> </w:t>
      </w:r>
      <w:r>
        <w:rPr>
          <w:iCs/>
          <w:i/>
        </w:rPr>
        <w:t xml:space="preserve">amuñcatam</w:t>
      </w:r>
      <w:r>
        <w:t xml:space="preserve"> </w:t>
      </w:r>
      <w:r>
        <w:t xml:space="preserve">— released (purified).</w:t>
      </w:r>
    </w:p>
    <w:p>
      <w:pPr>
        <w:pStyle w:val="BodyText"/>
      </w:pPr>
      <w:r>
        <w:rPr>
          <w:bCs/>
          <w:b/>
        </w:rPr>
        <w:t xml:space="preserve">॥ भावार्थः ॥ — Bhāvārtha of Rik 93.5</w:t>
      </w:r>
      <w:r>
        <w:t xml:space="preserve"> </w:t>
      </w:r>
      <w:r>
        <w:rPr>
          <w:iCs/>
          <w:i/>
        </w:rPr>
        <w:t xml:space="preserve">(Kannada)</w:t>
      </w:r>
    </w:p>
    <w:p>
      <w:pPr>
        <w:pStyle w:val="BodyText"/>
      </w:pPr>
      <w:r>
        <w:t xml:space="preserve">“</w:t>
      </w:r>
      <w:r>
        <w:t xml:space="preserve">O Agni and Soma deities, you two have one and the same kind of action. These shining orbs of stars that are visible to our eyes you two together lifted up and set in the world of heaven. And you freed from that fault, purified, the rivers in particular that had been enveloped by the sin of brahmahatyā and by the pollution arising from the slaying of Vṛtra.</w:t>
      </w:r>
      <w:r>
        <w:t xml:space="preserve">”</w:t>
      </w:r>
    </w:p>
    <w:p>
      <w:r>
        <w:pict>
          <v:rect style="width:0;height:1.5pt" o:hralign="center" o:hrstd="t" o:hr="t"/>
        </w:pict>
      </w:r>
    </w:p>
    <w:bookmarkEnd w:id="522"/>
    <w:bookmarkStart w:id="523" w:name="page-486-pdf-501"/>
    <w:p>
      <w:pPr>
        <w:pStyle w:val="Heading3"/>
      </w:pPr>
      <w:r>
        <w:t xml:space="preserve">Page 486 (PDF 501)</w:t>
      </w:r>
    </w:p>
    <w:p>
      <w:pPr>
        <w:pStyle w:val="FirstParagraph"/>
      </w:pPr>
      <w:r>
        <w:rPr>
          <w:iCs/>
          <w:i/>
        </w:rPr>
        <w:t xml:space="preserve">(Running head: left</w:t>
      </w:r>
      <w:r>
        <w:rPr>
          <w:iCs/>
          <w:i/>
        </w:rPr>
        <w:t xml:space="preserve"> </w:t>
      </w:r>
      <w:r>
        <w:rPr>
          <w:iCs/>
          <w:i/>
        </w:rPr>
        <w:t xml:space="preserve">“</w:t>
      </w:r>
      <w:r>
        <w:rPr>
          <w:iCs/>
          <w:i/>
        </w:rPr>
        <w:t xml:space="preserve">486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bCs/>
          <w:b/>
        </w:rPr>
        <w:t xml:space="preserve">English Translation</w:t>
      </w:r>
      <w:r>
        <w:t xml:space="preserve"> </w:t>
      </w:r>
      <w:r>
        <w:rPr>
          <w:iCs/>
          <w:i/>
        </w:rPr>
        <w:t xml:space="preserve">(printed in English in the source; Rik 93.5)</w:t>
      </w:r>
    </w:p>
    <w:p>
      <w:pPr>
        <w:pStyle w:val="BodyText"/>
      </w:pPr>
      <w:r>
        <w:t xml:space="preserve">“</w:t>
      </w:r>
      <w:r>
        <w:t xml:space="preserve">Agni and Soma, you two acting together have sustained these constellations in the sky ; you have liberated the rivers that had been defied from the notorious imputation.</w:t>
      </w:r>
      <w:r>
        <w:t xml:space="preserve">”</w:t>
      </w:r>
      <w:r>
        <w:t xml:space="preserve"> </w:t>
      </w:r>
      <w:r>
        <w:t xml:space="preserve">— as printed.</w:t>
      </w:r>
    </w:p>
    <w:p>
      <w:pPr>
        <w:pStyle w:val="BodyText"/>
      </w:pPr>
      <w:r>
        <w:rPr>
          <w:bCs/>
          <w:b/>
        </w:rPr>
        <w:t xml:space="preserve">॥ विशेषविषयगळु ॥ — Special Topics (Rik 93.5)</w:t>
      </w:r>
      <w:r>
        <w:t xml:space="preserve"> </w:t>
      </w:r>
      <w:r>
        <w:rPr>
          <w:iCs/>
          <w:i/>
        </w:rPr>
        <w:t xml:space="preserve">(Kannada)</w:t>
      </w:r>
    </w:p>
    <w:p>
      <w:pPr>
        <w:pStyle w:val="BodyText"/>
      </w:pPr>
      <w:r>
        <w:t xml:space="preserve">“</w:t>
      </w:r>
      <w:r>
        <w:t xml:space="preserve">In the animal sacrifice connected with the Agnīṣomīya deity, when the oblations of the</w:t>
      </w:r>
      <w:r>
        <w:t xml:space="preserve"> </w:t>
      </w:r>
      <w:r>
        <w:rPr>
          <w:iCs/>
          <w:i/>
        </w:rPr>
        <w:t xml:space="preserve">vapā</w:t>
      </w:r>
      <w:r>
        <w:t xml:space="preserve"> </w:t>
      </w:r>
      <w:r>
        <w:t xml:space="preserve">and the</w:t>
      </w:r>
      <w:r>
        <w:t xml:space="preserve"> </w:t>
      </w:r>
      <w:r>
        <w:rPr>
          <w:iCs/>
          <w:i/>
        </w:rPr>
        <w:t xml:space="preserve">puroḍāśa</w:t>
      </w:r>
      <w:r>
        <w:t xml:space="preserve"> </w:t>
      </w:r>
      <w:r>
        <w:t xml:space="preserve">are offered, the three Ṛks beginning</w:t>
      </w:r>
      <w:r>
        <w:t xml:space="preserve"> </w:t>
      </w:r>
      <w:r>
        <w:rPr>
          <w:iCs/>
          <w:i/>
        </w:rPr>
        <w:t xml:space="preserve">yuvam etāni</w:t>
      </w:r>
      <w:r>
        <w:t xml:space="preserve"> </w:t>
      </w:r>
      <w:r>
        <w:t xml:space="preserve">are in order</w:t>
      </w:r>
      <w:r>
        <w:t xml:space="preserve"> </w:t>
      </w:r>
      <w:r>
        <w:rPr>
          <w:iCs/>
          <w:i/>
        </w:rPr>
        <w:t xml:space="preserve">yājyā</w:t>
      </w:r>
      <w:r>
        <w:t xml:space="preserve"> </w:t>
      </w:r>
      <w:r>
        <w:t xml:space="preserve">mantras. The sūtra regarding this was stated earlier (Ā. 3-8 [?]); and in the</w:t>
      </w:r>
      <w:r>
        <w:t xml:space="preserve"> </w:t>
      </w:r>
      <w:r>
        <w:rPr>
          <w:iCs/>
          <w:i/>
        </w:rPr>
        <w:t xml:space="preserve">paurṇamāsya</w:t>
      </w:r>
      <w:r>
        <w:t xml:space="preserve"> </w:t>
      </w:r>
      <w:r>
        <w:t xml:space="preserve">sacrifice too, for the offering of the</w:t>
      </w:r>
      <w:r>
        <w:t xml:space="preserve"> </w:t>
      </w:r>
      <w:r>
        <w:rPr>
          <w:iCs/>
          <w:i/>
        </w:rPr>
        <w:t xml:space="preserve">puroḍāśa</w:t>
      </w:r>
      <w:r>
        <w:t xml:space="preserve"> </w:t>
      </w:r>
      <w:r>
        <w:t xml:space="preserve">connected with the Agnīṣomīya deity, the Ṛk</w:t>
      </w:r>
      <w:r>
        <w:t xml:space="preserve"> </w:t>
      </w:r>
      <w:r>
        <w:rPr>
          <w:iCs/>
          <w:i/>
        </w:rPr>
        <w:t xml:space="preserve">yuvam etāni</w:t>
      </w:r>
      <w:r>
        <w:t xml:space="preserve"> </w:t>
      </w:r>
      <w:r>
        <w:t xml:space="preserve">is to be used as the</w:t>
      </w:r>
      <w:r>
        <w:t xml:space="preserve"> </w:t>
      </w:r>
      <w:r>
        <w:rPr>
          <w:iCs/>
          <w:i/>
        </w:rPr>
        <w:t xml:space="preserve">yājyā</w:t>
      </w:r>
      <w:r>
        <w:t xml:space="preserve"> </w:t>
      </w:r>
      <w:r>
        <w:t xml:space="preserve">mantra; this is shown by the Āśvalāyana Śrauta-sūtra, in the section</w:t>
      </w:r>
      <w:r>
        <w:t xml:space="preserve"> </w:t>
      </w:r>
      <w:r>
        <w:rPr>
          <w:iCs/>
          <w:i/>
        </w:rPr>
        <w:t xml:space="preserve">uktā devatā</w:t>
      </w:r>
      <w:r>
        <w:t xml:space="preserve">, by the sūtra</w:t>
      </w:r>
      <w:r>
        <w:t xml:space="preserve"> </w:t>
      </w:r>
      <w:r>
        <w:t xml:space="preserve">‘</w:t>
      </w:r>
      <w:r>
        <w:rPr>
          <w:iCs/>
          <w:i/>
        </w:rPr>
        <w:t xml:space="preserve">yuvam etāni divi rocanānīndrāgnī avasā gatam</w:t>
      </w:r>
      <w:r>
        <w:t xml:space="preserve">’</w:t>
      </w:r>
      <w:r>
        <w:t xml:space="preserve"> </w:t>
      </w:r>
      <w:r>
        <w:t xml:space="preserve">(Ā. 1-6 [?]).</w:t>
      </w:r>
      <w:r>
        <w:t xml:space="preserve">”</w:t>
      </w:r>
    </w:p>
    <w:p>
      <w:pPr>
        <w:pStyle w:val="BodyText"/>
      </w:pPr>
      <w:r>
        <w:rPr>
          <w:iCs/>
          <w:i/>
          <w:bCs/>
          <w:b/>
        </w:rPr>
        <w:t xml:space="preserve">sakratū</w:t>
      </w:r>
      <w:r>
        <w:t xml:space="preserve"> </w:t>
      </w:r>
      <w:r>
        <w:t xml:space="preserve">—</w:t>
      </w:r>
      <w:r>
        <w:t xml:space="preserve"> </w:t>
      </w:r>
      <w:r>
        <w:rPr>
          <w:iCs/>
          <w:i/>
        </w:rPr>
        <w:t xml:space="preserve">samānakarmāṇau</w:t>
      </w:r>
      <w:r>
        <w:t xml:space="preserve"> </w:t>
      </w:r>
      <w:r>
        <w:t xml:space="preserve">|</w:t>
      </w:r>
      <w:r>
        <w:t xml:space="preserve"> </w:t>
      </w:r>
      <w:r>
        <w:t xml:space="preserve">“</w:t>
      </w:r>
      <w:r>
        <w:t xml:space="preserve">Having the same kind of action: that is, sharing the principal part in sacrificial and other rites; as explained in the Ṛks above, they cause satisfaction by sharing the oblations with Indra and the other deities, they grant the sacrificers the favour of these, they destroy the darkness that envelops the world and spread light. Thus those who accomplish the work by sharing equally in many kinds of world-benefitting acts: this is the meaning.</w:t>
      </w:r>
      <w:r>
        <w:t xml:space="preserve">”</w:t>
      </w:r>
    </w:p>
    <w:p>
      <w:pPr>
        <w:pStyle w:val="BodyText"/>
      </w:pPr>
      <w:r>
        <w:rPr>
          <w:iCs/>
          <w:i/>
          <w:bCs/>
          <w:b/>
        </w:rPr>
        <w:t xml:space="preserve">rocanāni etāni divi adhattam</w:t>
      </w:r>
      <w:r>
        <w:t xml:space="preserve"> </w:t>
      </w:r>
      <w:r>
        <w:t xml:space="preserve">—</w:t>
      </w:r>
      <w:r>
        <w:t xml:space="preserve"> </w:t>
      </w:r>
      <w:r>
        <w:t xml:space="preserve">“</w:t>
      </w:r>
      <w:r>
        <w:t xml:space="preserve">That work, in which the two lift the shining orbs of stars in the world of heaven and spread light over the world, is well known as the beneficent work of these two. For example —</w:t>
      </w:r>
      <w:r>
        <w:t xml:space="preserve">”</w:t>
      </w:r>
    </w:p>
    <w:p>
      <w:pPr>
        <w:pStyle w:val="BlockText"/>
      </w:pPr>
      <w:r>
        <w:t xml:space="preserve">निषत्तमस्य चरतो ध्रुवस्य विश्वा दिवो रोचनापप्रिवांसम् ।</w:t>
      </w:r>
    </w:p>
    <w:p>
      <w:pPr>
        <w:pStyle w:val="FirstParagraph"/>
      </w:pPr>
      <w:r>
        <w:rPr>
          <w:iCs/>
          <w:i/>
        </w:rPr>
        <w:t xml:space="preserve">niṣattam asya carato dhruvasya viśvā divo rocanā paprivāṃsam |</w:t>
      </w:r>
      <w:r>
        <w:t xml:space="preserve"> </w:t>
      </w:r>
      <w:r>
        <w:t xml:space="preserve">(Ṛ. Saṃ. 1-146-1 [?]; numerals as read, doubtful)</w:t>
      </w:r>
    </w:p>
    <w:p>
      <w:pPr>
        <w:pStyle w:val="BlockText"/>
      </w:pPr>
      <w:r>
        <w:t xml:space="preserve">अधि द्यामस्थाद्वृषभो विचक्षणोऽरूरुचद्वि दिवो रोचना कविः ।</w:t>
      </w:r>
    </w:p>
    <w:p>
      <w:pPr>
        <w:pStyle w:val="FirstParagraph"/>
      </w:pPr>
      <w:r>
        <w:rPr>
          <w:iCs/>
          <w:i/>
        </w:rPr>
        <w:t xml:space="preserve">adhi dyām asthād vṛṣabho vicakṣaṇo ’rūrucad vi divo rocanā kaviḥ |</w:t>
      </w:r>
      <w:r>
        <w:t xml:space="preserve"> </w:t>
      </w:r>
      <w:r>
        <w:t xml:space="preserve">(Ṛ. Saṃ. 9-86-9 [?])</w:t>
      </w:r>
    </w:p>
    <w:p>
      <w:pPr>
        <w:pStyle w:val="BodyText"/>
      </w:pPr>
      <w:r>
        <w:rPr>
          <w:iCs/>
          <w:i/>
        </w:rPr>
        <w:t xml:space="preserve">Gloss, mine and tentative:</w:t>
      </w:r>
      <w:r>
        <w:t xml:space="preserve"> </w:t>
      </w:r>
      <w:r>
        <w:t xml:space="preserve">“</w:t>
      </w:r>
      <w:r>
        <w:t xml:space="preserve">[Agni] seated, of the moving and the fixed, filling all the lights of heaven. — The bull, the far-seeing, has mounted heaven; the seer made the lights of heaven shine.</w:t>
      </w:r>
      <w:r>
        <w:t xml:space="preserve">”</w:t>
      </w:r>
    </w:p>
    <w:p>
      <w:pPr>
        <w:pStyle w:val="BodyText"/>
      </w:pPr>
      <w:r>
        <w:t xml:space="preserve">“</w:t>
      </w:r>
      <w:r>
        <w:t xml:space="preserve">Likewise (Ṛ. Saṃ. 6-7-7 [?]; 6-4-2 [?]; 6-44-23 [?]; 9-[?]-[?] [?], and so on) in many places it is described that both Agni and Soma lifted up all the orbs of light in the world of heaven and exceedingly increased their lustre.</w:t>
      </w:r>
      <w:r>
        <w:t xml:space="preserve">”</w:t>
      </w:r>
    </w:p>
    <w:p>
      <w:pPr>
        <w:pStyle w:val="BodyText"/>
      </w:pPr>
      <w:r>
        <w:rPr>
          <w:iCs/>
          <w:i/>
          <w:bCs/>
          <w:b/>
        </w:rPr>
        <w:t xml:space="preserve">gṛbhītān</w:t>
      </w:r>
      <w:r>
        <w:t xml:space="preserve"> </w:t>
      </w:r>
      <w:r>
        <w:t xml:space="preserve">—</w:t>
      </w:r>
      <w:r>
        <w:t xml:space="preserve"> </w:t>
      </w:r>
      <w:r>
        <w:t xml:space="preserve">“</w:t>
      </w:r>
      <w:r>
        <w:t xml:space="preserve">‘</w:t>
      </w:r>
      <w:r>
        <w:t xml:space="preserve">Seized</w:t>
      </w:r>
      <w:r>
        <w:t xml:space="preserve">’</w:t>
      </w:r>
      <w:r>
        <w:t xml:space="preserve">: that is, enveloped on all sides and stopped: this is the meaning.</w:t>
      </w:r>
      <w:r>
        <w:t xml:space="preserve">”</w:t>
      </w:r>
    </w:p>
    <w:p>
      <w:r>
        <w:pict>
          <v:rect style="width:0;height:1.5pt" o:hralign="center" o:hrstd="t" o:hr="t"/>
        </w:pict>
      </w:r>
    </w:p>
    <w:bookmarkEnd w:id="523"/>
    <w:bookmarkStart w:id="524" w:name="page-487-pdf-502"/>
    <w:p>
      <w:pPr>
        <w:pStyle w:val="Heading3"/>
      </w:pPr>
      <w:r>
        <w:t xml:space="preserve">Page 487 (PDF 502)</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487.)</w:t>
      </w:r>
    </w:p>
    <w:p>
      <w:pPr>
        <w:pStyle w:val="BodyText"/>
      </w:pPr>
      <w:r>
        <w:rPr>
          <w:iCs/>
          <w:i/>
          <w:bCs/>
          <w:b/>
        </w:rPr>
        <w:t xml:space="preserve">sindhūn</w:t>
      </w:r>
      <w:r>
        <w:t xml:space="preserve"> </w:t>
      </w:r>
      <w:r>
        <w:t xml:space="preserve">—</w:t>
      </w:r>
      <w:r>
        <w:t xml:space="preserve"> </w:t>
      </w:r>
      <w:r>
        <w:t xml:space="preserve">“</w:t>
      </w:r>
      <w:r>
        <w:rPr>
          <w:iCs/>
          <w:i/>
        </w:rPr>
        <w:t xml:space="preserve">āvanayaḥ, yahvyaḥ, sīrāḥ</w:t>
      </w:r>
      <w:r>
        <w:t xml:space="preserve"> </w:t>
      </w:r>
      <w:r>
        <w:t xml:space="preserve">and the like being read among the names of rivers (Ni. 1-[?] [?]),</w:t>
      </w:r>
      <w:r>
        <w:t xml:space="preserve"> </w:t>
      </w:r>
      <w:r>
        <w:rPr>
          <w:iCs/>
          <w:i/>
        </w:rPr>
        <w:t xml:space="preserve">sindhūn</w:t>
      </w:r>
      <w:r>
        <w:t xml:space="preserve"> </w:t>
      </w:r>
      <w:r>
        <w:t xml:space="preserve">means</w:t>
      </w:r>
      <w:r>
        <w:t xml:space="preserve"> </w:t>
      </w:r>
      <w:r>
        <w:t xml:space="preserve">‘</w:t>
      </w:r>
      <w:r>
        <w:t xml:space="preserve">flowing rivers</w:t>
      </w:r>
      <w:r>
        <w:t xml:space="preserve">’</w:t>
      </w:r>
      <w:r>
        <w:t xml:space="preserve">.</w:t>
      </w:r>
      <w:r>
        <w:t xml:space="preserve">”</w:t>
      </w:r>
    </w:p>
    <w:p>
      <w:pPr>
        <w:pStyle w:val="BodyText"/>
      </w:pPr>
      <w:r>
        <w:rPr>
          <w:iCs/>
          <w:i/>
          <w:bCs/>
          <w:b/>
        </w:rPr>
        <w:t xml:space="preserve">abhiśasteḥ</w:t>
      </w:r>
      <w:r>
        <w:t xml:space="preserve"> </w:t>
      </w:r>
      <w:r>
        <w:t xml:space="preserve">—</w:t>
      </w:r>
      <w:r>
        <w:t xml:space="preserve"> </w:t>
      </w:r>
      <w:r>
        <w:t xml:space="preserve">“</w:t>
      </w:r>
      <w:r>
        <w:t xml:space="preserve">Evident on all sides.</w:t>
      </w:r>
      <w:r>
        <w:t xml:space="preserve">”</w:t>
      </w:r>
    </w:p>
    <w:p>
      <w:pPr>
        <w:pStyle w:val="BodyText"/>
      </w:pPr>
      <w:r>
        <w:rPr>
          <w:iCs/>
          <w:i/>
          <w:bCs/>
          <w:b/>
        </w:rPr>
        <w:t xml:space="preserve">avadyāt</w:t>
      </w:r>
      <w:r>
        <w:t xml:space="preserve"> </w:t>
      </w:r>
      <w:r>
        <w:t xml:space="preserve">—</w:t>
      </w:r>
      <w:r>
        <w:t xml:space="preserve"> </w:t>
      </w:r>
      <w:r>
        <w:t xml:space="preserve">“</w:t>
      </w:r>
      <w:r>
        <w:t xml:space="preserve">From the sin in the form of the slaying of Vṛtra. From the fault in the form of slaying Vṛtra,</w:t>
      </w:r>
      <w:r>
        <w:t xml:space="preserve"> </w:t>
      </w:r>
      <w:r>
        <w:t xml:space="preserve">‘</w:t>
      </w:r>
      <w:r>
        <w:t xml:space="preserve">you removed that fault, when all the rivers had been filled with sin by being enveloped</w:t>
      </w:r>
      <w:r>
        <w:t xml:space="preserve">’</w:t>
      </w:r>
      <w:r>
        <w:t xml:space="preserve">: this is the meaning.</w:t>
      </w:r>
      <w:r>
        <w:t xml:space="preserve">”</w:t>
      </w:r>
    </w:p>
    <w:p>
      <w:pPr>
        <w:pStyle w:val="BodyText"/>
      </w:pPr>
      <w:r>
        <w:t xml:space="preserve">“</w:t>
      </w:r>
      <w:r>
        <w:t xml:space="preserve">Here, explaining</w:t>
      </w:r>
      <w:r>
        <w:t xml:space="preserve"> </w:t>
      </w:r>
      <w:r>
        <w:rPr>
          <w:iCs/>
          <w:i/>
        </w:rPr>
        <w:t xml:space="preserve">sindhūn</w:t>
      </w:r>
      <w:r>
        <w:t xml:space="preserve"> </w:t>
      </w:r>
      <w:r>
        <w:t xml:space="preserve">as</w:t>
      </w:r>
      <w:r>
        <w:t xml:space="preserve"> </w:t>
      </w:r>
      <w:r>
        <w:t xml:space="preserve">‘</w:t>
      </w:r>
      <w:r>
        <w:t xml:space="preserve">rivers in the form of flowing waters</w:t>
      </w:r>
      <w:r>
        <w:t xml:space="preserve">’</w:t>
      </w:r>
      <w:r>
        <w:t xml:space="preserve">, Sāyaṇa says that, at the slaying of Vṛtra, the dead body of Vṛtra fell into the rivers, and then all the rivers were filled with fault; and quoting the sentence of the Taittirīya Brāhmaṇa 3-2-[5]-1 [?] —</w:t>
      </w:r>
      <w:r>
        <w:t xml:space="preserve">”</w:t>
      </w:r>
    </w:p>
    <w:p>
      <w:pPr>
        <w:pStyle w:val="BlockText"/>
      </w:pPr>
      <w:r>
        <w:t xml:space="preserve">इन्द्रो वृत्रमहन् सोऽपोऽभ्यम्रियत तासां यन्मेध्यं यज्ञियं सदेवमासीत्तदपोऽक्रामत् ।</w:t>
      </w:r>
    </w:p>
    <w:p>
      <w:pPr>
        <w:pStyle w:val="FirstParagraph"/>
      </w:pPr>
      <w:r>
        <w:rPr>
          <w:iCs/>
          <w:i/>
        </w:rPr>
        <w:t xml:space="preserve">indro vṛtram ahan so ’po ’bhyamriyata tāsāṃ yan medhyaṃ yajñiyaṃ sadevam āsīt tad apo ’krāmat |</w:t>
      </w:r>
      <w:r>
        <w:t xml:space="preserve"> </w:t>
      </w:r>
      <w:r>
        <w:t xml:space="preserve">(Tai. Brā. 3-2-5-1 [?])</w:t>
      </w:r>
    </w:p>
    <w:p>
      <w:pPr>
        <w:pStyle w:val="BodyText"/>
      </w:pPr>
      <w:r>
        <w:t xml:space="preserve">“</w:t>
      </w:r>
      <w:r>
        <w:t xml:space="preserve">— he makes clear that Agni and Soma purified the rivers seized by that fault, by removing the fault.</w:t>
      </w:r>
      <w:r>
        <w:t xml:space="preserve">”</w:t>
      </w:r>
    </w:p>
    <w:p>
      <w:pPr>
        <w:pStyle w:val="BodyText"/>
      </w:pPr>
      <w:r>
        <w:t xml:space="preserve">“</w:t>
      </w:r>
      <w:r>
        <w:t xml:space="preserve">But Skandasvāmin explains here the word</w:t>
      </w:r>
      <w:r>
        <w:t xml:space="preserve"> </w:t>
      </w:r>
      <w:r>
        <w:rPr>
          <w:iCs/>
          <w:i/>
        </w:rPr>
        <w:t xml:space="preserve">sindhūn</w:t>
      </w:r>
      <w:r>
        <w:t xml:space="preserve"> </w:t>
      </w:r>
      <w:r>
        <w:t xml:space="preserve">as</w:t>
      </w:r>
      <w:r>
        <w:t xml:space="preserve"> </w:t>
      </w:r>
      <w:r>
        <w:t xml:space="preserve">‘</w:t>
      </w:r>
      <w:r>
        <w:rPr>
          <w:iCs/>
          <w:i/>
        </w:rPr>
        <w:t xml:space="preserve">syandanāt sindhavo raśmaya ihocyante</w:t>
      </w:r>
      <w:r>
        <w:t xml:space="preserve">’</w:t>
      </w:r>
      <w:r>
        <w:t xml:space="preserve"> </w:t>
      </w:r>
      <w:r>
        <w:t xml:space="preserve">[as read [?]] —</w:t>
      </w:r>
      <w:r>
        <w:t xml:space="preserve"> </w:t>
      </w:r>
      <w:r>
        <w:t xml:space="preserve">‘</w:t>
      </w:r>
      <w:r>
        <w:t xml:space="preserve">by reason of flowing,</w:t>
      </w:r>
      <w:r>
        <w:t xml:space="preserve"> </w:t>
      </w:r>
      <w:r>
        <w:rPr>
          <w:iCs/>
          <w:i/>
        </w:rPr>
        <w:t xml:space="preserve">sindhus</w:t>
      </w:r>
      <w:r>
        <w:t xml:space="preserve"> </w:t>
      </w:r>
      <w:r>
        <w:t xml:space="preserve">are here called rays</w:t>
      </w:r>
      <w:r>
        <w:t xml:space="preserve">’</w:t>
      </w:r>
      <w:r>
        <w:t xml:space="preserve"> </w:t>
      </w:r>
      <w:r>
        <w:t xml:space="preserve">— that is, flowing rays; and citing the sentence</w:t>
      </w:r>
      <w:r>
        <w:t xml:space="preserve"> </w:t>
      </w:r>
      <w:r>
        <w:t xml:space="preserve">‘</w:t>
      </w:r>
      <w:r>
        <w:rPr>
          <w:iCs/>
          <w:i/>
        </w:rPr>
        <w:t xml:space="preserve">na sindhavo rajaso antam ānaśuḥ</w:t>
      </w:r>
      <w:r>
        <w:t xml:space="preserve">’</w:t>
      </w:r>
      <w:r>
        <w:t xml:space="preserve"> </w:t>
      </w:r>
      <w:r>
        <w:t xml:space="preserve">(Ṛ. Saṃ. 1-[?]-[?] [?]), he says that, as in that [verse], here too the meaning</w:t>
      </w:r>
      <w:r>
        <w:t xml:space="preserve"> </w:t>
      </w:r>
      <w:r>
        <w:t xml:space="preserve">‘</w:t>
      </w:r>
      <w:r>
        <w:t xml:space="preserve">rays</w:t>
      </w:r>
      <w:r>
        <w:t xml:space="preserve">’</w:t>
      </w:r>
      <w:r>
        <w:t xml:space="preserve"> </w:t>
      </w:r>
      <w:r>
        <w:t xml:space="preserve">should be given. In that case it is explained that Agni and Soma freed these rays, which had been enveloped by the asura Vṛtra, from the sin in the form of Vṛtra’s slaying, by the slaying of Vṛtra, and made them clearly visible all around.</w:t>
      </w:r>
      <w:r>
        <w:t xml:space="preserve">”</w:t>
      </w:r>
    </w:p>
    <w:p>
      <w:pPr>
        <w:pStyle w:val="BodyText"/>
      </w:pPr>
      <w:r>
        <w:rPr>
          <w:bCs/>
          <w:b/>
        </w:rPr>
        <w:t xml:space="preserve">॥ व्याकरणप्रक्रिया ॥ — Vyākaraṇa-prakriyā (Rik 93.5)</w:t>
      </w:r>
      <w:r>
        <w:t xml:space="preserve"> </w:t>
      </w:r>
      <w:r>
        <w:rPr>
          <w:iCs/>
          <w:i/>
        </w:rPr>
        <w:t xml:space="preserve">(Kannada; grammar page, noted briefly)</w:t>
      </w:r>
    </w:p>
    <w:p>
      <w:pPr>
        <w:pStyle w:val="BodyText"/>
      </w:pPr>
      <w:r>
        <w:rPr>
          <w:iCs/>
          <w:i/>
        </w:rPr>
        <w:t xml:space="preserve">yuvam</w:t>
      </w:r>
      <w:r>
        <w:t xml:space="preserve"> </w:t>
      </w:r>
      <w:r>
        <w:t xml:space="preserve">— to the word</w:t>
      </w:r>
      <w:r>
        <w:t xml:space="preserve"> </w:t>
      </w:r>
      <w:r>
        <w:rPr>
          <w:iCs/>
          <w:i/>
        </w:rPr>
        <w:t xml:space="preserve">yuṣmad</w:t>
      </w:r>
      <w:r>
        <w:t xml:space="preserve">, in the nominative dual, the replacement</w:t>
      </w:r>
      <w:r>
        <w:t xml:space="preserve"> </w:t>
      </w:r>
      <w:r>
        <w:rPr>
          <w:iCs/>
          <w:i/>
        </w:rPr>
        <w:t xml:space="preserve">am</w:t>
      </w:r>
      <w:r>
        <w:t xml:space="preserve">; since by</w:t>
      </w:r>
      <w:r>
        <w:t xml:space="preserve"> </w:t>
      </w:r>
      <w:r>
        <w:rPr>
          <w:iCs/>
          <w:i/>
        </w:rPr>
        <w:t xml:space="preserve">prathamayoś ca dvivacane bhāṣāyām</w:t>
      </w:r>
      <w:r>
        <w:t xml:space="preserve"> </w:t>
      </w:r>
      <w:r>
        <w:t xml:space="preserve">(Pā. 7-2-88 [?]) the lengthening is prescribed for the common language only, it does not occur in the Saṃhitā.</w:t>
      </w:r>
      <w:r>
        <w:t xml:space="preserve"> </w:t>
      </w:r>
      <w:r>
        <w:rPr>
          <w:iCs/>
          <w:i/>
        </w:rPr>
        <w:t xml:space="preserve">divi</w:t>
      </w:r>
      <w:r>
        <w:t xml:space="preserve"> </w:t>
      </w:r>
      <w:r>
        <w:t xml:space="preserve">— by</w:t>
      </w:r>
      <w:r>
        <w:t xml:space="preserve"> </w:t>
      </w:r>
      <w:r>
        <w:rPr>
          <w:iCs/>
          <w:i/>
        </w:rPr>
        <w:t xml:space="preserve">ūḍidaṃ padādi</w:t>
      </w:r>
      <w:r>
        <w:t xml:space="preserve"> </w:t>
      </w:r>
      <w:r>
        <w:t xml:space="preserve">the case-ending takes the acute.</w:t>
      </w:r>
      <w:r>
        <w:t xml:space="preserve"> </w:t>
      </w:r>
      <w:r>
        <w:rPr>
          <w:iCs/>
          <w:i/>
        </w:rPr>
        <w:t xml:space="preserve">rocanāni</w:t>
      </w:r>
      <w:r>
        <w:t xml:space="preserve"> </w:t>
      </w:r>
      <w:r>
        <w:t xml:space="preserve">— root</w:t>
      </w:r>
      <w:r>
        <w:t xml:space="preserve"> </w:t>
      </w:r>
      <w:r>
        <w:rPr>
          <w:iCs/>
          <w:i/>
        </w:rPr>
        <w:t xml:space="preserve">ruca dīptau</w:t>
      </w:r>
      <w:r>
        <w:t xml:space="preserve">; since it is</w:t>
      </w:r>
      <w:r>
        <w:t xml:space="preserve"> </w:t>
      </w:r>
      <w:r>
        <w:rPr>
          <w:iCs/>
          <w:i/>
        </w:rPr>
        <w:t xml:space="preserve">anudāttet</w:t>
      </w:r>
      <w:r>
        <w:t xml:space="preserve">, by</w:t>
      </w:r>
      <w:r>
        <w:t xml:space="preserve"> </w:t>
      </w:r>
      <w:r>
        <w:rPr>
          <w:iCs/>
          <w:i/>
        </w:rPr>
        <w:t xml:space="preserve">anudāttetaś ca halāder</w:t>
      </w:r>
      <w:r>
        <w:t xml:space="preserve"> </w:t>
      </w:r>
      <w:r>
        <w:t xml:space="preserve">(Pā. 3-2-149 [?]) the suffix</w:t>
      </w:r>
      <w:r>
        <w:t xml:space="preserve"> </w:t>
      </w:r>
      <w:r>
        <w:rPr>
          <w:iCs/>
          <w:i/>
        </w:rPr>
        <w:t xml:space="preserve">yuc</w:t>
      </w:r>
      <w:r>
        <w:t xml:space="preserve">; by</w:t>
      </w:r>
      <w:r>
        <w:t xml:space="preserve"> </w:t>
      </w:r>
      <w:r>
        <w:rPr>
          <w:iCs/>
          <w:i/>
        </w:rPr>
        <w:t xml:space="preserve">yuvor anākau</w:t>
      </w:r>
      <w:r>
        <w:t xml:space="preserve"> </w:t>
      </w:r>
      <w:r>
        <w:t xml:space="preserve">the replacement</w:t>
      </w:r>
      <w:r>
        <w:t xml:space="preserve"> </w:t>
      </w:r>
      <w:r>
        <w:rPr>
          <w:iCs/>
          <w:i/>
        </w:rPr>
        <w:t xml:space="preserve">ana</w:t>
      </w:r>
      <w:r>
        <w:t xml:space="preserve"> </w:t>
      </w:r>
      <w:r>
        <w:t xml:space="preserve">for it; because of it, the guṇa of the light penultimate of the root; the accusative plural; by</w:t>
      </w:r>
      <w:r>
        <w:t xml:space="preserve"> </w:t>
      </w:r>
      <w:r>
        <w:rPr>
          <w:iCs/>
          <w:i/>
        </w:rPr>
        <w:t xml:space="preserve">cit</w:t>
      </w:r>
      <w:r>
        <w:t xml:space="preserve"> </w:t>
      </w:r>
      <w:r>
        <w:t xml:space="preserve">[read: by the suffix accent] the final-acute.</w:t>
      </w:r>
      <w:r>
        <w:t xml:space="preserve"> </w:t>
      </w:r>
      <w:r>
        <w:rPr>
          <w:iCs/>
          <w:i/>
        </w:rPr>
        <w:t xml:space="preserve">adhattam</w:t>
      </w:r>
      <w:r>
        <w:t xml:space="preserve"> </w:t>
      </w:r>
      <w:r>
        <w:t xml:space="preserve">— root</w:t>
      </w:r>
      <w:r>
        <w:t xml:space="preserve"> </w:t>
      </w:r>
      <w:r>
        <w:rPr>
          <w:iCs/>
          <w:i/>
        </w:rPr>
        <w:t xml:space="preserve">ḍudhāñ dhāraṇapoṣaṇayoḥ</w:t>
      </w:r>
      <w:r>
        <w:t xml:space="preserve">;</w:t>
      </w:r>
      <w:r>
        <w:t xml:space="preserve"> </w:t>
      </w:r>
      <w:r>
        <w:rPr>
          <w:iCs/>
          <w:i/>
        </w:rPr>
        <w:t xml:space="preserve">laṅ</w:t>
      </w:r>
      <w:r>
        <w:t xml:space="preserve">, second person dual, —</w:t>
      </w:r>
    </w:p>
    <w:p>
      <w:r>
        <w:pict>
          <v:rect style="width:0;height:1.5pt" o:hralign="center" o:hrstd="t" o:hr="t"/>
        </w:pict>
      </w:r>
    </w:p>
    <w:bookmarkEnd w:id="524"/>
    <w:bookmarkStart w:id="525" w:name="page-488-pdf-503"/>
    <w:p>
      <w:pPr>
        <w:pStyle w:val="Heading3"/>
      </w:pPr>
      <w:r>
        <w:t xml:space="preserve">Page 488 (PDF 503)</w:t>
      </w:r>
    </w:p>
    <w:p>
      <w:pPr>
        <w:pStyle w:val="FirstParagraph"/>
      </w:pPr>
      <w:r>
        <w:rPr>
          <w:iCs/>
          <w:i/>
        </w:rPr>
        <w:t xml:space="preserve">(Running head: left</w:t>
      </w:r>
      <w:r>
        <w:rPr>
          <w:iCs/>
          <w:i/>
        </w:rPr>
        <w:t xml:space="preserve"> </w:t>
      </w:r>
      <w:r>
        <w:rPr>
          <w:iCs/>
          <w:i/>
        </w:rPr>
        <w:t xml:space="preserve">“</w:t>
      </w:r>
      <w:r>
        <w:rPr>
          <w:iCs/>
          <w:i/>
        </w:rPr>
        <w:t xml:space="preserve">488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93.5, concluded (grammar page, noted briefly):</w:t>
      </w:r>
    </w:p>
    <w:p>
      <w:pPr>
        <w:pStyle w:val="BodyText"/>
      </w:pPr>
      <w:r>
        <w:t xml:space="preserve">[</w:t>
      </w:r>
      <w:r>
        <w:rPr>
          <w:iCs/>
          <w:i/>
        </w:rPr>
        <w:t xml:space="preserve">adhattam</w:t>
      </w:r>
      <w:r>
        <w:t xml:space="preserve">, continued —]</w:t>
      </w:r>
      <w:r>
        <w:t xml:space="preserve"> </w:t>
      </w:r>
      <w:r>
        <w:t xml:space="preserve">“</w:t>
      </w:r>
      <w:r>
        <w:t xml:space="preserve">…second person dual, the replacement</w:t>
      </w:r>
      <w:r>
        <w:t xml:space="preserve"> </w:t>
      </w:r>
      <w:r>
        <w:rPr>
          <w:iCs/>
          <w:i/>
        </w:rPr>
        <w:t xml:space="preserve">tam</w:t>
      </w:r>
      <w:r>
        <w:t xml:space="preserve">;</w:t>
      </w:r>
      <w:r>
        <w:t xml:space="preserve"> </w:t>
      </w:r>
      <w:r>
        <w:rPr>
          <w:iCs/>
          <w:i/>
        </w:rPr>
        <w:t xml:space="preserve">ślu</w:t>
      </w:r>
      <w:r>
        <w:t xml:space="preserve"> </w:t>
      </w:r>
      <w:r>
        <w:t xml:space="preserve">for the stem-suffix; by</w:t>
      </w:r>
      <w:r>
        <w:t xml:space="preserve"> </w:t>
      </w:r>
      <w:r>
        <w:rPr>
          <w:iCs/>
          <w:i/>
        </w:rPr>
        <w:t xml:space="preserve">ślau</w:t>
      </w:r>
      <w:r>
        <w:t xml:space="preserve"> </w:t>
      </w:r>
      <w:r>
        <w:t xml:space="preserve">the root is doubled; by</w:t>
      </w:r>
      <w:r>
        <w:t xml:space="preserve"> </w:t>
      </w:r>
      <w:r>
        <w:rPr>
          <w:iCs/>
          <w:i/>
        </w:rPr>
        <w:t xml:space="preserve">śnābhyastayor ātaḥ</w:t>
      </w:r>
      <w:r>
        <w:t xml:space="preserve"> </w:t>
      </w:r>
      <w:r>
        <w:t xml:space="preserve">(Pā. 6-4-112 [?]) the</w:t>
      </w:r>
      <w:r>
        <w:t xml:space="preserve"> </w:t>
      </w:r>
      <w:r>
        <w:rPr>
          <w:iCs/>
          <w:i/>
        </w:rPr>
        <w:t xml:space="preserve">ā</w:t>
      </w:r>
      <w:r>
        <w:t xml:space="preserve"> </w:t>
      </w:r>
      <w:r>
        <w:t xml:space="preserve">of the root is elided; since it follows a word, the</w:t>
      </w:r>
      <w:r>
        <w:t xml:space="preserve"> </w:t>
      </w:r>
      <w:r>
        <w:rPr>
          <w:iCs/>
          <w:i/>
        </w:rPr>
        <w:t xml:space="preserve">nighāta</w:t>
      </w:r>
      <w:r>
        <w:t xml:space="preserve"> </w:t>
      </w:r>
      <w:r>
        <w:t xml:space="preserve">accent.</w:t>
      </w:r>
      <w:r>
        <w:t xml:space="preserve">”</w:t>
      </w:r>
      <w:r>
        <w:t xml:space="preserve"> </w:t>
      </w:r>
      <w:r>
        <w:rPr>
          <w:iCs/>
          <w:i/>
        </w:rPr>
        <w:t xml:space="preserve">sindhūn</w:t>
      </w:r>
      <w:r>
        <w:t xml:space="preserve"> </w:t>
      </w:r>
      <w:r>
        <w:t xml:space="preserve">— since</w:t>
      </w:r>
      <w:r>
        <w:t xml:space="preserve"> </w:t>
      </w:r>
      <w:r>
        <w:rPr>
          <w:iCs/>
          <w:i/>
        </w:rPr>
        <w:t xml:space="preserve">aṭ</w:t>
      </w:r>
      <w:r>
        <w:t xml:space="preserve"> </w:t>
      </w:r>
      <w:r>
        <w:t xml:space="preserve">[</w:t>
      </w:r>
      <w:r>
        <w:rPr>
          <w:iCs/>
          <w:i/>
        </w:rPr>
        <w:t xml:space="preserve">a</w:t>
      </w:r>
      <w:r>
        <w:t xml:space="preserve">-beginning word] follows, by</w:t>
      </w:r>
      <w:r>
        <w:t xml:space="preserve"> </w:t>
      </w:r>
      <w:r>
        <w:rPr>
          <w:iCs/>
          <w:i/>
        </w:rPr>
        <w:t xml:space="preserve">dīrghād aṭi samānapāde</w:t>
      </w:r>
      <w:r>
        <w:t xml:space="preserve"> </w:t>
      </w:r>
      <w:r>
        <w:t xml:space="preserve">(Pā. 8-3-9 [?]) the</w:t>
      </w:r>
      <w:r>
        <w:t xml:space="preserve"> </w:t>
      </w:r>
      <w:r>
        <w:rPr>
          <w:iCs/>
          <w:i/>
        </w:rPr>
        <w:t xml:space="preserve">n</w:t>
      </w:r>
      <w:r>
        <w:t xml:space="preserve"> </w:t>
      </w:r>
      <w:r>
        <w:t xml:space="preserve">becomes</w:t>
      </w:r>
      <w:r>
        <w:t xml:space="preserve"> </w:t>
      </w:r>
      <w:r>
        <w:rPr>
          <w:iCs/>
          <w:i/>
        </w:rPr>
        <w:t xml:space="preserve">ru</w:t>
      </w:r>
      <w:r>
        <w:t xml:space="preserve">; by</w:t>
      </w:r>
      <w:r>
        <w:t xml:space="preserve"> </w:t>
      </w:r>
      <w:r>
        <w:rPr>
          <w:iCs/>
          <w:i/>
        </w:rPr>
        <w:t xml:space="preserve">atrānunāsikaḥ pūrvasya tu vā</w:t>
      </w:r>
      <w:r>
        <w:t xml:space="preserve"> </w:t>
      </w:r>
      <w:r>
        <w:t xml:space="preserve">(Pā. 8-3-2 [?]) the vowel before the</w:t>
      </w:r>
      <w:r>
        <w:t xml:space="preserve"> </w:t>
      </w:r>
      <w:r>
        <w:rPr>
          <w:iCs/>
          <w:i/>
        </w:rPr>
        <w:t xml:space="preserve">ru</w:t>
      </w:r>
      <w:r>
        <w:t xml:space="preserve"> </w:t>
      </w:r>
      <w:r>
        <w:t xml:space="preserve">is nasalized.</w:t>
      </w:r>
      <w:r>
        <w:t xml:space="preserve"> </w:t>
      </w:r>
      <w:r>
        <w:rPr>
          <w:iCs/>
          <w:i/>
        </w:rPr>
        <w:t xml:space="preserve">gṛbhītān</w:t>
      </w:r>
      <w:r>
        <w:t xml:space="preserve"> </w:t>
      </w:r>
      <w:r>
        <w:t xml:space="preserve">— root</w:t>
      </w:r>
      <w:r>
        <w:t xml:space="preserve"> </w:t>
      </w:r>
      <w:r>
        <w:rPr>
          <w:iCs/>
          <w:i/>
        </w:rPr>
        <w:t xml:space="preserve">graha upādāne</w:t>
      </w:r>
      <w:r>
        <w:t xml:space="preserve">; to it the suffix</w:t>
      </w:r>
      <w:r>
        <w:t xml:space="preserve"> </w:t>
      </w:r>
      <w:r>
        <w:rPr>
          <w:iCs/>
          <w:i/>
        </w:rPr>
        <w:t xml:space="preserve">kta</w:t>
      </w:r>
      <w:r>
        <w:t xml:space="preserve">; since it is</w:t>
      </w:r>
      <w:r>
        <w:t xml:space="preserve"> </w:t>
      </w:r>
      <w:r>
        <w:rPr>
          <w:iCs/>
          <w:i/>
        </w:rPr>
        <w:t xml:space="preserve">ārdhadhātuka</w:t>
      </w:r>
      <w:r>
        <w:t xml:space="preserve">, by</w:t>
      </w:r>
      <w:r>
        <w:t xml:space="preserve"> </w:t>
      </w:r>
      <w:r>
        <w:rPr>
          <w:iCs/>
          <w:i/>
        </w:rPr>
        <w:t xml:space="preserve">ārdhadhātukasyeḍ valāder</w:t>
      </w:r>
      <w:r>
        <w:t xml:space="preserve"> </w:t>
      </w:r>
      <w:r>
        <w:t xml:space="preserve">(Pā. 7-2-35 [?]) the augment</w:t>
      </w:r>
      <w:r>
        <w:t xml:space="preserve"> </w:t>
      </w:r>
      <w:r>
        <w:rPr>
          <w:iCs/>
          <w:i/>
        </w:rPr>
        <w:t xml:space="preserve">iṭ</w:t>
      </w:r>
      <w:r>
        <w:t xml:space="preserve">; by</w:t>
      </w:r>
      <w:r>
        <w:t xml:space="preserve"> </w:t>
      </w:r>
      <w:r>
        <w:rPr>
          <w:iCs/>
          <w:i/>
        </w:rPr>
        <w:t xml:space="preserve">graho ’liṭi dīrghaḥ</w:t>
      </w:r>
      <w:r>
        <w:t xml:space="preserve"> </w:t>
      </w:r>
      <w:r>
        <w:t xml:space="preserve">(Pā. 7-2-37 [?]) its lengthening; by</w:t>
      </w:r>
      <w:r>
        <w:t xml:space="preserve"> </w:t>
      </w:r>
      <w:r>
        <w:rPr>
          <w:iCs/>
          <w:i/>
        </w:rPr>
        <w:t xml:space="preserve">grahijyāvayi…</w:t>
      </w:r>
      <w:r>
        <w:t xml:space="preserve"> </w:t>
      </w:r>
      <w:r>
        <w:t xml:space="preserve">(Pā. 6-1-16 [?])</w:t>
      </w:r>
      <w:r>
        <w:t xml:space="preserve"> </w:t>
      </w:r>
      <w:r>
        <w:rPr>
          <w:iCs/>
          <w:i/>
        </w:rPr>
        <w:t xml:space="preserve">saṃprasāraṇa</w:t>
      </w:r>
      <w:r>
        <w:t xml:space="preserve">; by</w:t>
      </w:r>
      <w:r>
        <w:t xml:space="preserve"> </w:t>
      </w:r>
      <w:r>
        <w:rPr>
          <w:iCs/>
          <w:i/>
        </w:rPr>
        <w:t xml:space="preserve">hṛgrahor bhaś chandasi</w:t>
      </w:r>
      <w:r>
        <w:t xml:space="preserve"> </w:t>
      </w:r>
      <w:r>
        <w:t xml:space="preserve">[vārttika] the replacement</w:t>
      </w:r>
      <w:r>
        <w:t xml:space="preserve"> </w:t>
      </w:r>
      <w:r>
        <w:rPr>
          <w:iCs/>
          <w:i/>
        </w:rPr>
        <w:t xml:space="preserve">bha</w:t>
      </w:r>
      <w:r>
        <w:t xml:space="preserve"> </w:t>
      </w:r>
      <w:r>
        <w:t xml:space="preserve">for</w:t>
      </w:r>
      <w:r>
        <w:t xml:space="preserve"> </w:t>
      </w:r>
      <w:r>
        <w:rPr>
          <w:iCs/>
          <w:i/>
        </w:rPr>
        <w:t xml:space="preserve">ha</w:t>
      </w:r>
      <w:r>
        <w:t xml:space="preserve">; by the suffix accent the final-acute; the accusative plural. ‖ 5 ‖</w:t>
      </w:r>
    </w:p>
    <w:p>
      <w:pPr>
        <w:pStyle w:val="BodyText"/>
      </w:pPr>
      <w:r>
        <w:rPr>
          <w:bCs/>
          <w:b/>
        </w:rPr>
        <w:t xml:space="preserve">॥ संहितापाठः ॥ — Saṃhitā-pāṭha (Rik 93.6)</w:t>
      </w:r>
      <w:r>
        <w:t xml:space="preserve"> </w:t>
      </w:r>
      <w:r>
        <w:rPr>
          <w:iCs/>
          <w:i/>
        </w:rPr>
        <w:t xml:space="preserve">(Triṣṭubh)</w:t>
      </w:r>
    </w:p>
    <w:p>
      <w:pPr>
        <w:pStyle w:val="BlockText"/>
      </w:pPr>
      <w:r>
        <w:t xml:space="preserve">अन्यं दिवो मातरिश्वा जभारामथ्नादन्यं परि श्येनो अद्रेः ।</w:t>
      </w:r>
      <w:r>
        <w:t xml:space="preserve"> </w:t>
      </w:r>
      <w:r>
        <w:t xml:space="preserve">अग्नीषोमा ब्रह्मणा वावृधानोरुं यज्ञाय चक्रथुरु लोकम् ॥ ६ ॥</w:t>
      </w:r>
    </w:p>
    <w:p>
      <w:pPr>
        <w:pStyle w:val="FirstParagraph"/>
      </w:pPr>
      <w:r>
        <w:rPr>
          <w:iCs/>
          <w:i/>
        </w:rPr>
        <w:t xml:space="preserve">anyaṃ divo mātariśvā jabhārāmathnād anyaṃ pari śyeno adreḥ | agnīṣomā brahmaṇā vāvṛdhānoruṃ yajñāya cakrathur u lokam ‖ 6 ‖</w:t>
      </w:r>
    </w:p>
    <w:p>
      <w:pPr>
        <w:pStyle w:val="BodyText"/>
      </w:pPr>
      <w:r>
        <w:rPr>
          <w:bCs/>
          <w:b/>
        </w:rPr>
        <w:t xml:space="preserve">॥ पदपाठः ॥ — Pada-pāṭha (Rik 93.6)</w:t>
      </w:r>
      <w:r>
        <w:t xml:space="preserve"> </w:t>
      </w:r>
      <w:r>
        <w:rPr>
          <w:iCs/>
          <w:i/>
        </w:rPr>
        <w:t xml:space="preserve">(the Pada is divided across pp. 488–489)</w:t>
      </w:r>
    </w:p>
    <w:p>
      <w:pPr>
        <w:pStyle w:val="BlockText"/>
      </w:pPr>
      <w:r>
        <w:t xml:space="preserve">आ । अन्यम् । दिवः । मातरिश्वा । जभार । अमथ्नात् । अन्यम् । परि । श्येनः । अद्रेः ।</w:t>
      </w:r>
      <w:r>
        <w:t xml:space="preserve"> </w:t>
      </w:r>
      <w:r>
        <w:t xml:space="preserve">अग्नीषोमा । ब्रह्मणा । ववृधानो इति । उरुम् । यज्ञाय । चक्रथुः । ऊं इति । लोकम् ॥ ६ ॥</w:t>
      </w:r>
    </w:p>
    <w:p>
      <w:pPr>
        <w:pStyle w:val="FirstParagraph"/>
      </w:pPr>
      <w:r>
        <w:rPr>
          <w:iCs/>
          <w:i/>
        </w:rPr>
        <w:t xml:space="preserve">ā | anyam | divaḥ | mātariśvā | jabhāra | amathnāt | anyam | pari | śyenaḥ | adreḥ | agnīṣomā | brahmaṇā | vavṛdhānau [as read,</w:t>
      </w:r>
      <w:r>
        <w:rPr>
          <w:iCs/>
          <w:i/>
        </w:rPr>
        <w:t xml:space="preserve"> </w:t>
      </w:r>
      <w:r>
        <w:rPr>
          <w:iCs/>
          <w:i/>
        </w:rPr>
        <w:t xml:space="preserve">‘</w:t>
      </w:r>
      <w:r>
        <w:rPr>
          <w:iCs/>
          <w:i/>
        </w:rPr>
        <w:t xml:space="preserve">vavṛdhānā</w:t>
      </w:r>
      <w:r>
        <w:rPr>
          <w:iCs/>
          <w:i/>
        </w:rPr>
        <w:t xml:space="preserve">’</w:t>
      </w:r>
      <w:r>
        <w:rPr>
          <w:iCs/>
          <w:i/>
        </w:rPr>
        <w:t xml:space="preserve">] | urum | yajñāya | cakrathuḥ | ūṃ iti | lokam ‖ 6 ‖</w:t>
      </w:r>
    </w:p>
    <w:p>
      <w:pPr>
        <w:pStyle w:val="BodyText"/>
      </w:pPr>
      <w:r>
        <w:t xml:space="preserve">(The Saṃhitā prints</w:t>
      </w:r>
      <w:r>
        <w:t xml:space="preserve"> </w:t>
      </w:r>
      <w:r>
        <w:rPr>
          <w:iCs/>
          <w:i/>
        </w:rPr>
        <w:t xml:space="preserve">vāvṛdhānoruṃ</w:t>
      </w:r>
      <w:r>
        <w:t xml:space="preserve">; the Pada’s second line begins on p. 489. The Pada’s</w:t>
      </w:r>
      <w:r>
        <w:t xml:space="preserve"> </w:t>
      </w:r>
      <w:r>
        <w:rPr>
          <w:iCs/>
          <w:i/>
        </w:rPr>
        <w:t xml:space="preserve">vavṛdhānā</w:t>
      </w:r>
      <w:r>
        <w:t xml:space="preserve">, as I read it from the print, and the Saṃhitā’s</w:t>
      </w:r>
      <w:r>
        <w:t xml:space="preserve"> </w:t>
      </w:r>
      <w:r>
        <w:rPr>
          <w:iCs/>
          <w:i/>
        </w:rPr>
        <w:t xml:space="preserve">vāvṛdhānā</w:t>
      </w:r>
      <w:r>
        <w:t xml:space="preserve"> </w:t>
      </w:r>
      <w:r>
        <w:t xml:space="preserve">differ in the length of the first vowel; the bhāṣya explains the Saṃhitā’s lengthening of the reduplicative as Vedic [?]. Accent marks not reproduced.)</w:t>
      </w:r>
    </w:p>
    <w:p>
      <w:r>
        <w:pict>
          <v:rect style="width:0;height:1.5pt" o:hralign="center" o:hrstd="t" o:hr="t"/>
        </w:pict>
      </w:r>
    </w:p>
    <w:bookmarkEnd w:id="525"/>
    <w:bookmarkStart w:id="526" w:name="page-489-pdf-504"/>
    <w:p>
      <w:pPr>
        <w:pStyle w:val="Heading3"/>
      </w:pPr>
      <w:r>
        <w:t xml:space="preserve">Page 489 (PDF 504)</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489.)</w:t>
      </w:r>
    </w:p>
    <w:p>
      <w:pPr>
        <w:pStyle w:val="BodyText"/>
      </w:pPr>
      <w:r>
        <w:rPr>
          <w:iCs/>
          <w:i/>
        </w:rPr>
        <w:t xml:space="preserve">(the Pada, concluded, is given above)</w:t>
      </w:r>
    </w:p>
    <w:p>
      <w:pPr>
        <w:pStyle w:val="BodyText"/>
      </w:pPr>
      <w:r>
        <w:rPr>
          <w:bCs/>
          <w:b/>
        </w:rPr>
        <w:t xml:space="preserve">॥ सायणभाष्यम् ॥ — Sāyaṇa-bhāṣya (Rik 93.6)</w:t>
      </w:r>
    </w:p>
    <w:p>
      <w:pPr>
        <w:pStyle w:val="BlockText"/>
      </w:pPr>
      <w:r>
        <w:t xml:space="preserve">अग्नीषोमीयस्योपांशुयाजस्यान्यं दिव इत्येषा याज्या । अग्नीषोमा यो अद्य वामित्यत्र सूत्रमुदाहृतं ॥</w:t>
      </w:r>
      <w:r>
        <w:t xml:space="preserve"> </w:t>
      </w:r>
      <w:r>
        <w:t xml:space="preserve">हे अग्नीषोमौ युवयोर्मध्येऽन्यमेकमग्निं मातरिश्वा वायुर्दिवो द्युलोकादा जभार भृगवे यजमानायाजहार । तथा च मन्त्रान्तरं । द्विजन्मानं रयिमिव प्रशस्तं रातिं भरद्भृगवे मातरिश्वा । ऋग्वेदे १-६०-१ [?] । इति । श्येनः शंसनीयगतिमान्स्त्री पक्ष्याकारा गायत्र्यन्यं सोममद्रेः परि मेरोरुपर्यवस्थितात्स्वर्गादमथ्नात् । बलादाहृतवती । एवं महानुभावौ युवां ब्रह्मणा स्पृष्ट्वा [clotted [?]] मन्त्ररूपेण स्तोत्रेण हविर्लक्षणेनान्नेन वा वावृधानौ वर्धमानौ युवामयज्ञान्योषां देवानां योगायोरुं विस्तीर्णं लोकं स्थानं चक्रथुः । कृतवन्तौ । उ इत्येतत्पादपूरणं । आज्यभागदेवतयोरग्नीषोमयोरुत्तरार्धदक्षिणार्धयोर्हूयेते । तस्माद्धैन्यदेवतानि [clotted [?]] सर्वाणि हवींषि हूयन्ते । तस्माद्यमं [clotted [?]] स्थानमग्नीषोमकृतं । तथा च तैत्तिरीयकं । राजानौ वा एतौ देवानां यदग्नीषोमावन्तरा देवता इज्येते देवतानां विधृत्यै । इति ॥ ववृधाना । वृधेर्लिटः कानच् । छान्दसमभ्यासस्य दीर्घत्वं । सुपां सुलुगित्याकारः ॥</w:t>
      </w:r>
    </w:p>
    <w:p>
      <w:pPr>
        <w:pStyle w:val="FirstParagraph"/>
      </w:pPr>
      <w:r>
        <w:rPr>
          <w:iCs/>
          <w:i/>
        </w:rPr>
        <w:t xml:space="preserve">agnīṣomīyasyopāṃśuyājasyānyaṃ diva ity eṣā yājyā | agnīṣomā yo adya vām ity atra sūtram udāhṛtaṃ ‖ he agnīṣomau yuvayor madhye ’nyam ekam agniṃ mātariśvā vāyur divo dyulokād ā jabhāra bhṛgave yajamānāyājahāra | tathā ca mantrāntaraṃ | dvijanmānaṃ rayim iva praśastaṃ rātiṃ bharad bhṛgave mātariśvā | ṛgvede 1-60-1 [?] | iti | śyenaḥ śaṃsanīyagatimān strī pakṣyākārā gāyatry anyaṃ somam adreḥ pari meror uparyavasthitāt svargād amathnāt | balād āhṛtavatī | evaṃ mahānubhāvau yuvāṃ brahmaṇā spṛṣṭvā [clotted [?]] mantrarūpeṇa stotreṇa havirlakṣaṇenānnena vā vāvṛdhānau vardhamānau yuvām ayajñānyoṣāṃ devānāṃ yogāyorum vistīrṇaṃ lokaṃ sthānaṃ cakrathuḥ | kṛtavantau | u ity etat pādapūraṇaṃ | ājyabhāgadevatayor agnīṣomayor uttarārdhadakṣiṇārdhayor hūyete | tasmād dhānyadevatāni [clotted [?]] sarvāṇi havīṃṣi hūyante | tasmād yamaṃ [clotted [?]] sthānam agnīṣomakṛtaṃ | tathā ca taittirīyakaṃ | rājānau vā etau devānāṃ yad agnīṣomāv antarā devatā ijyete devatānāṃ vidhṛtyai | iti ‖ vavṛdhānā | vṛdher liṭaḥ kānac | chāndasam abhyāsasya dīrghatvaṃ | supāṃ sulug ity ākāraḥ ‖</w:t>
      </w:r>
    </w:p>
    <w:p>
      <w:pPr>
        <w:pStyle w:val="BodyText"/>
      </w:pPr>
      <w:r>
        <w:rPr>
          <w:iCs/>
          <w:i/>
        </w:rPr>
        <w:t xml:space="preserve">Translation:</w:t>
      </w:r>
      <w:r>
        <w:t xml:space="preserve"> </w:t>
      </w:r>
      <w:r>
        <w:t xml:space="preserve">“</w:t>
      </w:r>
      <w:r>
        <w:t xml:space="preserve">For the</w:t>
      </w:r>
      <w:r>
        <w:t xml:space="preserve"> </w:t>
      </w:r>
      <w:r>
        <w:rPr>
          <w:iCs/>
          <w:i/>
        </w:rPr>
        <w:t xml:space="preserve">upāṃśuyāja</w:t>
      </w:r>
      <w:r>
        <w:t xml:space="preserve"> </w:t>
      </w:r>
      <w:r>
        <w:t xml:space="preserve">of the Agnīṣomīya, this Ṛk</w:t>
      </w:r>
      <w:r>
        <w:t xml:space="preserve"> </w:t>
      </w:r>
      <w:r>
        <w:rPr>
          <w:iCs/>
          <w:i/>
        </w:rPr>
        <w:t xml:space="preserve">anyaṃ divaḥ</w:t>
      </w:r>
      <w:r>
        <w:t xml:space="preserve"> </w:t>
      </w:r>
      <w:r>
        <w:t xml:space="preserve">is the</w:t>
      </w:r>
      <w:r>
        <w:t xml:space="preserve"> </w:t>
      </w:r>
      <w:r>
        <w:rPr>
          <w:iCs/>
          <w:i/>
        </w:rPr>
        <w:t xml:space="preserve">yājyā</w:t>
      </w:r>
      <w:r>
        <w:t xml:space="preserve">. The sūtra is quoted at</w:t>
      </w:r>
      <w:r>
        <w:t xml:space="preserve"> </w:t>
      </w:r>
      <w:r>
        <w:rPr>
          <w:iCs/>
          <w:i/>
        </w:rPr>
        <w:t xml:space="preserve">agnīṣomā yo adya vām</w:t>
      </w:r>
      <w:r>
        <w:t xml:space="preserve">. — O Agni and Soma, of you two</w:t>
      </w:r>
      <w:r>
        <w:t xml:space="preserve"> </w:t>
      </w:r>
      <w:r>
        <w:rPr>
          <w:iCs/>
          <w:i/>
        </w:rPr>
        <w:t xml:space="preserve">anyam</w:t>
      </w:r>
      <w:r>
        <w:t xml:space="preserve">, one — Agni —</w:t>
      </w:r>
      <w:r>
        <w:t xml:space="preserve"> </w:t>
      </w:r>
      <w:r>
        <w:rPr>
          <w:iCs/>
          <w:i/>
        </w:rPr>
        <w:t xml:space="preserve">mātariśvā</w:t>
      </w:r>
      <w:r>
        <w:t xml:space="preserve">, Vāyu,</w:t>
      </w:r>
      <w:r>
        <w:t xml:space="preserve"> </w:t>
      </w:r>
      <w:r>
        <w:rPr>
          <w:iCs/>
          <w:i/>
        </w:rPr>
        <w:t xml:space="preserve">divaḥ</w:t>
      </w:r>
      <w:r>
        <w:t xml:space="preserve">, from the world of heaven,</w:t>
      </w:r>
      <w:r>
        <w:t xml:space="preserve"> </w:t>
      </w:r>
      <w:r>
        <w:rPr>
          <w:iCs/>
          <w:i/>
        </w:rPr>
        <w:t xml:space="preserve">ā jabhāra</w:t>
      </w:r>
      <w:r>
        <w:t xml:space="preserve">, brought for Bhṛgu the sacrificer. So another mantra:</w:t>
      </w:r>
      <w:r>
        <w:t xml:space="preserve"> </w:t>
      </w:r>
      <w:r>
        <w:t xml:space="preserve">‘</w:t>
      </w:r>
      <w:r>
        <w:t xml:space="preserve">Mātariśvan brought, like a treasure, the twice-born, praiseworthy gift to Bhṛgu</w:t>
      </w:r>
      <w:r>
        <w:t xml:space="preserve">’</w:t>
      </w:r>
      <w:r>
        <w:t xml:space="preserve"> </w:t>
      </w:r>
      <w:r>
        <w:t xml:space="preserve">(Ṛg. 1-60-1 [?]).</w:t>
      </w:r>
      <w:r>
        <w:t xml:space="preserve"> </w:t>
      </w:r>
      <w:r>
        <w:rPr>
          <w:iCs/>
          <w:i/>
        </w:rPr>
        <w:t xml:space="preserve">Śyenaḥ</w:t>
      </w:r>
      <w:r>
        <w:t xml:space="preserve"> </w:t>
      </w:r>
      <w:r>
        <w:t xml:space="preserve">— the</w:t>
      </w:r>
      <w:r>
        <w:t xml:space="preserve"> </w:t>
      </w:r>
      <w:r>
        <w:rPr>
          <w:iCs/>
          <w:i/>
        </w:rPr>
        <w:t xml:space="preserve">śyenī</w:t>
      </w:r>
      <w:r>
        <w:t xml:space="preserve">, the Gāyatrī in the form of a bird, of praiseworthy flight,</w:t>
      </w:r>
      <w:r>
        <w:t xml:space="preserve"> </w:t>
      </w:r>
      <w:r>
        <w:rPr>
          <w:iCs/>
          <w:i/>
        </w:rPr>
        <w:t xml:space="preserve">amathnāt</w:t>
      </w:r>
      <w:r>
        <w:t xml:space="preserve">, took by force</w:t>
      </w:r>
      <w:r>
        <w:t xml:space="preserve"> </w:t>
      </w:r>
      <w:r>
        <w:rPr>
          <w:iCs/>
          <w:i/>
        </w:rPr>
        <w:t xml:space="preserve">anyam</w:t>
      </w:r>
      <w:r>
        <w:t xml:space="preserve">, the other, Soma,</w:t>
      </w:r>
      <w:r>
        <w:t xml:space="preserve"> </w:t>
      </w:r>
      <w:r>
        <w:rPr>
          <w:iCs/>
          <w:i/>
        </w:rPr>
        <w:t xml:space="preserve">adreḥ pari</w:t>
      </w:r>
      <w:r>
        <w:t xml:space="preserve">, from heaven, which is situated above the mountain Meru. Thus, such as you are, great ones, being</w:t>
      </w:r>
      <w:r>
        <w:t xml:space="preserve"> </w:t>
      </w:r>
      <w:r>
        <w:rPr>
          <w:iCs/>
          <w:i/>
        </w:rPr>
        <w:t xml:space="preserve">vāvṛdhānā</w:t>
      </w:r>
      <w:r>
        <w:t xml:space="preserve">, grown, by</w:t>
      </w:r>
      <w:r>
        <w:t xml:space="preserve"> </w:t>
      </w:r>
      <w:r>
        <w:rPr>
          <w:iCs/>
          <w:i/>
        </w:rPr>
        <w:t xml:space="preserve">brahmaṇā</w:t>
      </w:r>
      <w:r>
        <w:t xml:space="preserve">, by the praise in the form of mantra, or by food in the form of oblation, you two made for the sacrifice of the other gods</w:t>
      </w:r>
      <w:r>
        <w:t xml:space="preserve"> </w:t>
      </w:r>
      <w:r>
        <w:rPr>
          <w:iCs/>
          <w:i/>
        </w:rPr>
        <w:t xml:space="preserve">uru</w:t>
      </w:r>
      <w:r>
        <w:t xml:space="preserve">, a wide, extended</w:t>
      </w:r>
      <w:r>
        <w:t xml:space="preserve"> </w:t>
      </w:r>
      <w:r>
        <w:rPr>
          <w:iCs/>
          <w:i/>
        </w:rPr>
        <w:t xml:space="preserve">lokam</w:t>
      </w:r>
      <w:r>
        <w:t xml:space="preserve">, place.</w:t>
      </w:r>
      <w:r>
        <w:t xml:space="preserve"> </w:t>
      </w:r>
      <w:r>
        <w:rPr>
          <w:iCs/>
          <w:i/>
        </w:rPr>
        <w:t xml:space="preserve">U</w:t>
      </w:r>
      <w:r>
        <w:t xml:space="preserve"> </w:t>
      </w:r>
      <w:r>
        <w:t xml:space="preserve">is a mere filler. Agni and Soma, the deities of the two</w:t>
      </w:r>
      <w:r>
        <w:t xml:space="preserve"> </w:t>
      </w:r>
      <w:r>
        <w:rPr>
          <w:iCs/>
          <w:i/>
        </w:rPr>
        <w:t xml:space="preserve">ājyabhāgas</w:t>
      </w:r>
      <w:r>
        <w:t xml:space="preserve">, are offered to in the northern half and in the southern half; so all the oblations of the other deities are offered [the clause is clotted [?]]; so the place is made by Agni and Soma. So the Taittirīya says:</w:t>
      </w:r>
      <w:r>
        <w:t xml:space="preserve"> </w:t>
      </w:r>
      <w:r>
        <w:t xml:space="preserve">‘</w:t>
      </w:r>
      <w:r>
        <w:t xml:space="preserve">These two, Agni and Soma, are the kings of the gods: they are worshipped in between the deities, to keep the deities apart [in their order].</w:t>
      </w:r>
      <w:r>
        <w:t xml:space="preserve">’</w:t>
      </w:r>
      <w:r>
        <w:t xml:space="preserve">”</w:t>
      </w:r>
    </w:p>
    <w:p>
      <w:pPr>
        <w:pStyle w:val="BodyText"/>
      </w:pPr>
      <w:r>
        <w:rPr>
          <w:iCs/>
          <w:i/>
        </w:rPr>
        <w:t xml:space="preserve">Grammar tail:</w:t>
      </w:r>
      <w:r>
        <w:t xml:space="preserve"> </w:t>
      </w:r>
      <w:r>
        <w:rPr>
          <w:iCs/>
          <w:i/>
        </w:rPr>
        <w:t xml:space="preserve">vavṛdhānā</w:t>
      </w:r>
      <w:r>
        <w:t xml:space="preserve"> </w:t>
      </w:r>
      <w:r>
        <w:t xml:space="preserve">—</w:t>
      </w:r>
      <w:r>
        <w:t xml:space="preserve"> </w:t>
      </w:r>
      <w:r>
        <w:rPr>
          <w:iCs/>
          <w:i/>
        </w:rPr>
        <w:t xml:space="preserve">kānac</w:t>
      </w:r>
      <w:r>
        <w:t xml:space="preserve"> </w:t>
      </w:r>
      <w:r>
        <w:t xml:space="preserve">in the</w:t>
      </w:r>
      <w:r>
        <w:t xml:space="preserve"> </w:t>
      </w:r>
      <w:r>
        <w:rPr>
          <w:iCs/>
          <w:i/>
        </w:rPr>
        <w:t xml:space="preserve">liṭ</w:t>
      </w:r>
      <w:r>
        <w:t xml:space="preserve"> </w:t>
      </w:r>
      <w:r>
        <w:t xml:space="preserve">of</w:t>
      </w:r>
      <w:r>
        <w:t xml:space="preserve"> </w:t>
      </w:r>
      <w:r>
        <w:rPr>
          <w:iCs/>
          <w:i/>
        </w:rPr>
        <w:t xml:space="preserve">vṛdh</w:t>
      </w:r>
      <w:r>
        <w:t xml:space="preserve">; the lengthening of the reduplicative is Vedic; the ending replaced by</w:t>
      </w:r>
      <w:r>
        <w:t xml:space="preserve"> </w:t>
      </w:r>
      <w:r>
        <w:rPr>
          <w:iCs/>
          <w:i/>
        </w:rPr>
        <w:t xml:space="preserve">ā</w:t>
      </w:r>
      <w:r>
        <w:t xml:space="preserve"> </w:t>
      </w:r>
      <w:r>
        <w:t xml:space="preserve">by</w:t>
      </w:r>
      <w:r>
        <w:t xml:space="preserve"> </w:t>
      </w:r>
      <w:r>
        <w:rPr>
          <w:iCs/>
          <w:i/>
        </w:rPr>
        <w:t xml:space="preserve">supāṃ sulug</w:t>
      </w:r>
      <w:r>
        <w:t xml:space="preserve">.</w:t>
      </w:r>
    </w:p>
    <w:p>
      <w:pPr>
        <w:pStyle w:val="BodyText"/>
      </w:pPr>
      <w:r>
        <w:rPr>
          <w:bCs/>
          <w:b/>
        </w:rPr>
        <w:t xml:space="preserve">॥ प्रतिपदार्थ ॥ — Pratipadārtha (Rik 93.6)</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anyam</w:t>
      </w:r>
      <w:r>
        <w:t xml:space="preserve"> </w:t>
      </w:r>
      <w:r>
        <w:t xml:space="preserve">— one of you two, Agni;</w:t>
      </w:r>
      <w:r>
        <w:t xml:space="preserve"> </w:t>
      </w:r>
      <w:r>
        <w:rPr>
          <w:iCs/>
          <w:i/>
        </w:rPr>
        <w:t xml:space="preserve">mātariśvā</w:t>
      </w:r>
      <w:r>
        <w:t xml:space="preserve"> </w:t>
      </w:r>
      <w:r>
        <w:t xml:space="preserve">— Vāyu;</w:t>
      </w:r>
      <w:r>
        <w:t xml:space="preserve"> </w:t>
      </w:r>
      <w:r>
        <w:rPr>
          <w:iCs/>
          <w:i/>
        </w:rPr>
        <w:t xml:space="preserve">divaḥ</w:t>
      </w:r>
      <w:r>
        <w:t xml:space="preserve"> </w:t>
      </w:r>
      <w:r>
        <w:t xml:space="preserve">— from the world of heaven;</w:t>
      </w:r>
      <w:r>
        <w:t xml:space="preserve"> </w:t>
      </w:r>
      <w:r>
        <w:rPr>
          <w:iCs/>
          <w:i/>
        </w:rPr>
        <w:t xml:space="preserve">ā jabhāra</w:t>
      </w:r>
      <w:r>
        <w:t xml:space="preserve"> </w:t>
      </w:r>
      <w:r>
        <w:t xml:space="preserve">— brought (for Bhṛgu the sacrificer);</w:t>
      </w:r>
      <w:r>
        <w:t xml:space="preserve"> </w:t>
      </w:r>
      <w:r>
        <w:rPr>
          <w:iCs/>
          <w:i/>
        </w:rPr>
        <w:t xml:space="preserve">śyenaḥ</w:t>
      </w:r>
      <w:r>
        <w:t xml:space="preserve"> </w:t>
      </w:r>
      <w:r>
        <w:t xml:space="preserve">— Gāyatrī in the form of a hawk;</w:t>
      </w:r>
      <w:r>
        <w:t xml:space="preserve"> </w:t>
      </w:r>
      <w:r>
        <w:rPr>
          <w:iCs/>
          <w:i/>
        </w:rPr>
        <w:t xml:space="preserve">anyam</w:t>
      </w:r>
      <w:r>
        <w:t xml:space="preserve"> </w:t>
      </w:r>
      <w:r>
        <w:t xml:space="preserve">— the other, the Soma deity;</w:t>
      </w:r>
      <w:r>
        <w:t xml:space="preserve"> </w:t>
      </w:r>
      <w:r>
        <w:rPr>
          <w:iCs/>
          <w:i/>
        </w:rPr>
        <w:t xml:space="preserve">adreḥ pari</w:t>
      </w:r>
      <w:r>
        <w:t xml:space="preserve"> </w:t>
      </w:r>
      <w:r>
        <w:t xml:space="preserve">— from the heaven at the summit of the mountain Meru;</w:t>
      </w:r>
      <w:r>
        <w:t xml:space="preserve"> </w:t>
      </w:r>
      <w:r>
        <w:rPr>
          <w:iCs/>
          <w:i/>
        </w:rPr>
        <w:t xml:space="preserve">āmathnāt</w:t>
      </w:r>
      <w:r>
        <w:t xml:space="preserve"> </w:t>
      </w:r>
      <w:r>
        <w:t xml:space="preserve">— snatched and brought. (Such greatly glorious ones as you,)</w:t>
      </w:r>
      <w:r>
        <w:t xml:space="preserve"> </w:t>
      </w:r>
      <w:r>
        <w:rPr>
          <w:iCs/>
          <w:i/>
        </w:rPr>
        <w:t xml:space="preserve">brahmaṇā</w:t>
      </w:r>
      <w:r>
        <w:t xml:space="preserve"> </w:t>
      </w:r>
      <w:r>
        <w:t xml:space="preserve">— by praise in the form of mantra, or by food in the form of oblation;</w:t>
      </w:r>
      <w:r>
        <w:t xml:space="preserve"> </w:t>
      </w:r>
      <w:r>
        <w:rPr>
          <w:iCs/>
          <w:i/>
        </w:rPr>
        <w:t xml:space="preserve">vavṛdhānā</w:t>
      </w:r>
      <w:r>
        <w:t xml:space="preserve"> </w:t>
      </w:r>
      <w:r>
        <w:t xml:space="preserve">— grown;</w:t>
      </w:r>
      <w:r>
        <w:t xml:space="preserve"> </w:t>
      </w:r>
      <w:r>
        <w:rPr>
          <w:iCs/>
          <w:i/>
        </w:rPr>
        <w:t xml:space="preserve">yajñāya</w:t>
      </w:r>
      <w:r>
        <w:t xml:space="preserve"> </w:t>
      </w:r>
      <w:r>
        <w:t xml:space="preserve">— for the sacrifice of the other deities;</w:t>
      </w:r>
      <w:r>
        <w:t xml:space="preserve"> </w:t>
      </w:r>
      <w:r>
        <w:rPr>
          <w:iCs/>
          <w:i/>
        </w:rPr>
        <w:t xml:space="preserve">uru</w:t>
      </w:r>
      <w:r>
        <w:t xml:space="preserve"> </w:t>
      </w:r>
      <w:r>
        <w:t xml:space="preserve">— broad;</w:t>
      </w:r>
      <w:r>
        <w:t xml:space="preserve"> </w:t>
      </w:r>
      <w:r>
        <w:rPr>
          <w:iCs/>
          <w:i/>
        </w:rPr>
        <w:t xml:space="preserve">lokam</w:t>
      </w:r>
      <w:r>
        <w:t xml:space="preserve"> </w:t>
      </w:r>
      <w:r>
        <w:t xml:space="preserve">— the place (of sacrifice);</w:t>
      </w:r>
      <w:r>
        <w:t xml:space="preserve"> </w:t>
      </w:r>
      <w:r>
        <w:rPr>
          <w:iCs/>
          <w:i/>
        </w:rPr>
        <w:t xml:space="preserve">cakrathuḥ</w:t>
      </w:r>
      <w:r>
        <w:t xml:space="preserve"> </w:t>
      </w:r>
      <w:r>
        <w:t xml:space="preserve">— you made.</w:t>
      </w:r>
    </w:p>
    <w:p>
      <w:r>
        <w:pict>
          <v:rect style="width:0;height:1.5pt" o:hralign="center" o:hrstd="t" o:hr="t"/>
        </w:pict>
      </w:r>
    </w:p>
    <w:bookmarkEnd w:id="526"/>
    <w:bookmarkStart w:id="527" w:name="page-490-pdf-505"/>
    <w:p>
      <w:pPr>
        <w:pStyle w:val="Heading3"/>
      </w:pPr>
      <w:r>
        <w:t xml:space="preserve">Page 490 (PDF 505)</w:t>
      </w:r>
    </w:p>
    <w:p>
      <w:pPr>
        <w:pStyle w:val="FirstParagraph"/>
      </w:pPr>
      <w:r>
        <w:rPr>
          <w:iCs/>
          <w:i/>
        </w:rPr>
        <w:t xml:space="preserve">(Running head: left</w:t>
      </w:r>
      <w:r>
        <w:rPr>
          <w:iCs/>
          <w:i/>
        </w:rPr>
        <w:t xml:space="preserve"> </w:t>
      </w:r>
      <w:r>
        <w:rPr>
          <w:iCs/>
          <w:i/>
        </w:rPr>
        <w:t xml:space="preserve">“</w:t>
      </w:r>
      <w:r>
        <w:rPr>
          <w:iCs/>
          <w:i/>
        </w:rPr>
        <w:t xml:space="preserve">490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bCs/>
          <w:b/>
        </w:rPr>
        <w:t xml:space="preserve">॥ भावार्थः ॥ — Bhāvārtha of Rik 93.6</w:t>
      </w:r>
      <w:r>
        <w:t xml:space="preserve"> </w:t>
      </w:r>
      <w:r>
        <w:rPr>
          <w:iCs/>
          <w:i/>
        </w:rPr>
        <w:t xml:space="preserve">(Kannada)</w:t>
      </w:r>
    </w:p>
    <w:p>
      <w:pPr>
        <w:pStyle w:val="BodyText"/>
      </w:pPr>
      <w:r>
        <w:t xml:space="preserve">“</w:t>
      </w:r>
      <w:r>
        <w:t xml:space="preserve">O Agni and Soma deities, Vāyu brought one of you two, Agni, from the world of heaven for Bhṛgu the sacrificer. Gāyatrī in the form of a hawk snatched and brought the other, the Soma deity, from heaven at the summit of the mountain Meru. Such greatly glorious ones as you, grown greater by praise in the form of mantra, made the place of sacrifice wide for the sacrifice of the other deities.</w:t>
      </w:r>
      <w:r>
        <w:t xml:space="preserve">”</w:t>
      </w:r>
    </w:p>
    <w:p>
      <w:pPr>
        <w:pStyle w:val="BodyText"/>
      </w:pPr>
      <w:r>
        <w:rPr>
          <w:bCs/>
          <w:b/>
        </w:rPr>
        <w:t xml:space="preserve">English Translation</w:t>
      </w:r>
      <w:r>
        <w:t xml:space="preserve"> </w:t>
      </w:r>
      <w:r>
        <w:rPr>
          <w:iCs/>
          <w:i/>
        </w:rPr>
        <w:t xml:space="preserve">(printed in English in the source; Rik 93.6)</w:t>
      </w:r>
    </w:p>
    <w:p>
      <w:pPr>
        <w:pStyle w:val="BodyText"/>
      </w:pPr>
      <w:r>
        <w:t xml:space="preserve">“</w:t>
      </w:r>
      <w:r>
        <w:t xml:space="preserve">Agni and Soma, the wind brought one of you from heaven, a hawk carried off the other by force from the summit of the mountain ; growing vast by praise you have made the world wide for sacrifice.</w:t>
      </w:r>
      <w:r>
        <w:t xml:space="preserve">”</w:t>
      </w:r>
      <w:r>
        <w:t xml:space="preserve"> </w:t>
      </w:r>
      <w:r>
        <w:t xml:space="preserve">— as printed.</w:t>
      </w:r>
    </w:p>
    <w:p>
      <w:pPr>
        <w:pStyle w:val="BodyText"/>
      </w:pPr>
      <w:r>
        <w:rPr>
          <w:bCs/>
          <w:b/>
        </w:rPr>
        <w:t xml:space="preserve">॥ विशेषविषयगळु ॥ — Special Topics (Rik 93.6)</w:t>
      </w:r>
      <w:r>
        <w:t xml:space="preserve"> </w:t>
      </w:r>
      <w:r>
        <w:rPr>
          <w:iCs/>
          <w:i/>
        </w:rPr>
        <w:t xml:space="preserve">(Kannada)</w:t>
      </w:r>
    </w:p>
    <w:p>
      <w:pPr>
        <w:pStyle w:val="BodyText"/>
      </w:pPr>
      <w:r>
        <w:rPr>
          <w:iCs/>
          <w:i/>
          <w:bCs/>
          <w:b/>
        </w:rPr>
        <w:t xml:space="preserve">mātariśvā</w:t>
      </w:r>
      <w:r>
        <w:t xml:space="preserve"> </w:t>
      </w:r>
      <w:r>
        <w:t xml:space="preserve">—</w:t>
      </w:r>
      <w:r>
        <w:t xml:space="preserve"> </w:t>
      </w:r>
      <w:r>
        <w:rPr>
          <w:iCs/>
          <w:i/>
        </w:rPr>
        <w:t xml:space="preserve">mātariśvā vāyur mātary antarikṣe śvasiti mātary āśvanitīti vā</w:t>
      </w:r>
      <w:r>
        <w:t xml:space="preserve"> </w:t>
      </w:r>
      <w:r>
        <w:t xml:space="preserve">|</w:t>
      </w:r>
      <w:r>
        <w:t xml:space="preserve"> </w:t>
      </w:r>
      <w:r>
        <w:t xml:space="preserve">“</w:t>
      </w:r>
      <w:r>
        <w:t xml:space="preserve">Because he breathes (</w:t>
      </w:r>
      <w:r>
        <w:rPr>
          <w:iCs/>
          <w:i/>
        </w:rPr>
        <w:t xml:space="preserve">śvasiti</w:t>
      </w:r>
      <w:r>
        <w:t xml:space="preserve">) in the mid-region, or because he moves (</w:t>
      </w:r>
      <w:r>
        <w:rPr>
          <w:iCs/>
          <w:i/>
        </w:rPr>
        <w:t xml:space="preserve">aśvaniti</w:t>
      </w:r>
      <w:r>
        <w:t xml:space="preserve">) about, Vāyu has acquired the name</w:t>
      </w:r>
      <w:r>
        <w:t xml:space="preserve"> </w:t>
      </w:r>
      <w:r>
        <w:rPr>
          <w:iCs/>
          <w:i/>
        </w:rPr>
        <w:t xml:space="preserve">mātariśvā</w:t>
      </w:r>
      <w:r>
        <w:t xml:space="preserve">. In the Ṛk 1-96-4 [?] they explain this word as Agni, and in 1-190-3 [?] as the sacrificer; but apart from one or two such places, everywhere else</w:t>
      </w:r>
      <w:r>
        <w:t xml:space="preserve"> </w:t>
      </w:r>
      <w:r>
        <w:rPr>
          <w:iCs/>
          <w:i/>
        </w:rPr>
        <w:t xml:space="preserve">mātariśvā</w:t>
      </w:r>
      <w:r>
        <w:t xml:space="preserve"> </w:t>
      </w:r>
      <w:r>
        <w:t xml:space="preserve">means</w:t>
      </w:r>
      <w:r>
        <w:t xml:space="preserve"> </w:t>
      </w:r>
      <w:r>
        <w:t xml:space="preserve">‘</w:t>
      </w:r>
      <w:r>
        <w:t xml:space="preserve">Vāyu</w:t>
      </w:r>
      <w:r>
        <w:t xml:space="preserve">’</w:t>
      </w:r>
      <w:r>
        <w:t xml:space="preserve">.</w:t>
      </w:r>
      <w:r>
        <w:t xml:space="preserve">”</w:t>
      </w:r>
    </w:p>
    <w:p>
      <w:pPr>
        <w:pStyle w:val="BodyText"/>
      </w:pPr>
      <w:r>
        <w:rPr>
          <w:iCs/>
          <w:i/>
          <w:bCs/>
          <w:b/>
        </w:rPr>
        <w:t xml:space="preserve">anyaṃ mātariśvā diva ā jabhāra</w:t>
      </w:r>
      <w:r>
        <w:t xml:space="preserve"> </w:t>
      </w:r>
      <w:r>
        <w:t xml:space="preserve">—</w:t>
      </w:r>
      <w:r>
        <w:t xml:space="preserve"> </w:t>
      </w:r>
      <w:r>
        <w:t xml:space="preserve">“</w:t>
      </w:r>
      <w:r>
        <w:t xml:space="preserve">Agni, who is the soul of the sacrifice, has been described in many ways, both his supernatural manifestation and his worldly origin. He is the banner of sacrifices, the means of knowledge, the dispenser of sacrifices, the sacrifice-bearer, the king of rites [see the descriptions in Ṛks such as 3-2-3 [?]; 3-11-2 [?]; 4-2-3 [?]]. His first manifestation, in the form of lightning, is said in the Ṛksaṃhitā to have come first to Vāyu:</w:t>
      </w:r>
      <w:r>
        <w:t xml:space="preserve">”</w:t>
      </w:r>
    </w:p>
    <w:p>
      <w:pPr>
        <w:pStyle w:val="BlockText"/>
      </w:pPr>
      <w:r>
        <w:t xml:space="preserve">त्वमग्ने प्रथमो मातरिश्वन आविर्भव सुक्रतूया विवस्वते ।</w:t>
      </w:r>
    </w:p>
    <w:p>
      <w:pPr>
        <w:pStyle w:val="FirstParagraph"/>
      </w:pPr>
      <w:r>
        <w:rPr>
          <w:iCs/>
          <w:i/>
        </w:rPr>
        <w:t xml:space="preserve">tvam agne prathamo mātariśvana āvir bhava sukratūyā vivasvate |</w:t>
      </w:r>
      <w:r>
        <w:t xml:space="preserve"> </w:t>
      </w:r>
      <w:r>
        <w:t xml:space="preserve">(Ṛ. Saṃ. 1-31-3 [?]; the Saṃhitā text as read, doubtful [?])</w:t>
      </w:r>
    </w:p>
    <w:p>
      <w:pPr>
        <w:pStyle w:val="BlockText"/>
      </w:pPr>
      <w:r>
        <w:t xml:space="preserve">स जायमानः परमे व्योमन्नाविरग्निरभवन्मातरिश्वने ।</w:t>
      </w:r>
    </w:p>
    <w:p>
      <w:pPr>
        <w:pStyle w:val="FirstParagraph"/>
      </w:pPr>
      <w:r>
        <w:rPr>
          <w:iCs/>
          <w:i/>
        </w:rPr>
        <w:t xml:space="preserve">sa jāyamānaḥ parame vyoman nāvir agnir abhavan mātariśvane |</w:t>
      </w:r>
      <w:r>
        <w:t xml:space="preserve"> </w:t>
      </w:r>
      <w:r>
        <w:t xml:space="preserve">(Ṛ. Saṃ. 1-143-2 [?]; the Saṃhitā text as read, doubtful [?])</w:t>
      </w:r>
    </w:p>
    <w:p>
      <w:pPr>
        <w:pStyle w:val="BodyText"/>
      </w:pPr>
      <w:r>
        <w:rPr>
          <w:iCs/>
          <w:i/>
        </w:rPr>
        <w:t xml:space="preserve">Gloss, mine and tentative:</w:t>
      </w:r>
      <w:r>
        <w:t xml:space="preserve"> </w:t>
      </w:r>
      <w:r>
        <w:t xml:space="preserve">“</w:t>
      </w:r>
      <w:r>
        <w:t xml:space="preserve">You, Agni, were first made manifest to Mātariśvan, for the sake of the shining one, the skilful. — Born in the highest sky, Agni became manifest to Mātariśvan.</w:t>
      </w:r>
      <w:r>
        <w:t xml:space="preserve">”</w:t>
      </w:r>
    </w:p>
    <w:p>
      <w:pPr>
        <w:pStyle w:val="BodyText"/>
      </w:pPr>
      <w:r>
        <w:t xml:space="preserve">“— and so on, in many Ṛks it is praised. This Vāyu is said, in many śruti sentences, to have called Agni, who was hidden in a very distant place, and to have helped the sacrificers Bhṛgu and Manu with him. For example —</w:t>
      </w:r>
    </w:p>
    <w:p>
      <w:r>
        <w:pict>
          <v:rect style="width:0;height:1.5pt" o:hralign="center" o:hrstd="t" o:hr="t"/>
        </w:pict>
      </w:r>
    </w:p>
    <w:bookmarkEnd w:id="527"/>
    <w:bookmarkStart w:id="528" w:name="page-491-pdf-506"/>
    <w:p>
      <w:pPr>
        <w:pStyle w:val="Heading3"/>
      </w:pPr>
      <w:r>
        <w:t xml:space="preserve">Page 491 (PDF 506)</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491.)</w:t>
      </w:r>
    </w:p>
    <w:p>
      <w:pPr>
        <w:pStyle w:val="BodyText"/>
      </w:pPr>
      <w:r>
        <w:rPr>
          <w:iCs/>
          <w:i/>
        </w:rPr>
        <w:t xml:space="preserve">Special Topics of Rik 93.6, continued from p. 490 (Kannada):</w:t>
      </w:r>
    </w:p>
    <w:p>
      <w:pPr>
        <w:pStyle w:val="BlockText"/>
      </w:pPr>
      <w:r>
        <w:t xml:space="preserve">द्विजन्मानं रयिमिव प्रशस्तं रातिं भरद्भृगवे मातरिश्वा ।</w:t>
      </w:r>
    </w:p>
    <w:p>
      <w:pPr>
        <w:pStyle w:val="FirstParagraph"/>
      </w:pPr>
      <w:r>
        <w:rPr>
          <w:iCs/>
          <w:i/>
        </w:rPr>
        <w:t xml:space="preserve">dvijanmānaṃ rayim iva praśastaṃ rātiṃ bharad bhṛgave mātariśvā |</w:t>
      </w:r>
      <w:r>
        <w:t xml:space="preserve"> </w:t>
      </w:r>
      <w:r>
        <w:t xml:space="preserve">(Ṛ. Saṃ. 1-60-1)</w:t>
      </w:r>
    </w:p>
    <w:p>
      <w:pPr>
        <w:pStyle w:val="BlockText"/>
      </w:pPr>
      <w:r>
        <w:t xml:space="preserve">यं मातरिश्वा मनवे परावतो देवं भाः परावतः ।</w:t>
      </w:r>
    </w:p>
    <w:p>
      <w:pPr>
        <w:pStyle w:val="FirstParagraph"/>
      </w:pPr>
      <w:r>
        <w:rPr>
          <w:iCs/>
          <w:i/>
        </w:rPr>
        <w:t xml:space="preserve">yaṃ mātariśvā manave parāvato devaṃ bhāḥ parāvataḥ |</w:t>
      </w:r>
      <w:r>
        <w:t xml:space="preserve"> </w:t>
      </w:r>
      <w:r>
        <w:t xml:space="preserve">(Ṛ. Saṃ. 1-[?]-[?] [?], numerals as read, doubtful)</w:t>
      </w:r>
    </w:p>
    <w:p>
      <w:pPr>
        <w:pStyle w:val="BlockText"/>
      </w:pPr>
      <w:r>
        <w:t xml:space="preserve">इमं नयन्मातरिश्वा परावतो देवेभ्यो मथितं परि ।</w:t>
      </w:r>
    </w:p>
    <w:p>
      <w:pPr>
        <w:pStyle w:val="FirstParagraph"/>
      </w:pPr>
      <w:r>
        <w:rPr>
          <w:iCs/>
          <w:i/>
        </w:rPr>
        <w:t xml:space="preserve">imaṃ nayan mātariśvā parāvato devebhyo mathitaṃ pari |</w:t>
      </w:r>
      <w:r>
        <w:t xml:space="preserve"> </w:t>
      </w:r>
      <w:r>
        <w:t xml:space="preserve">(Ṛ. Saṃ. 3-9-5 [?])</w:t>
      </w:r>
    </w:p>
    <w:p>
      <w:pPr>
        <w:pStyle w:val="BlockText"/>
      </w:pPr>
      <w:r>
        <w:t xml:space="preserve">आ दूतो अग्निरभरद्विवस्वतो वैश्वानरं मातरिश्वा परावतः ।</w:t>
      </w:r>
    </w:p>
    <w:p>
      <w:pPr>
        <w:pStyle w:val="FirstParagraph"/>
      </w:pPr>
      <w:r>
        <w:rPr>
          <w:iCs/>
          <w:i/>
        </w:rPr>
        <w:t xml:space="preserve">ā dūto agnir abharad vivasvato vaiśvānaraṃ mātariśvā parāvataḥ |</w:t>
      </w:r>
      <w:r>
        <w:t xml:space="preserve"> </w:t>
      </w:r>
      <w:r>
        <w:t xml:space="preserve">(Ṛ. Saṃ. 6-8-4 [?])</w:t>
      </w:r>
    </w:p>
    <w:p>
      <w:pPr>
        <w:pStyle w:val="BlockText"/>
      </w:pPr>
      <w:r>
        <w:t xml:space="preserve">ईळेन्यं प्रथमं मातरिश्वा देवास्तेतक्षुर्मनवे यजत्रम् ।</w:t>
      </w:r>
    </w:p>
    <w:p>
      <w:pPr>
        <w:pStyle w:val="FirstParagraph"/>
      </w:pPr>
      <w:r>
        <w:rPr>
          <w:iCs/>
          <w:i/>
        </w:rPr>
        <w:t xml:space="preserve">īḷenyaṃ prathamaṃ mātariśvā devās tetakṣur manave yajatram |</w:t>
      </w:r>
      <w:r>
        <w:t xml:space="preserve"> </w:t>
      </w:r>
      <w:r>
        <w:t xml:space="preserve">(Ṛ. Saṃ. 10-46-9 [?])</w:t>
      </w:r>
    </w:p>
    <w:p>
      <w:pPr>
        <w:pStyle w:val="BodyText"/>
      </w:pPr>
      <w:r>
        <w:rPr>
          <w:iCs/>
          <w:i/>
        </w:rPr>
        <w:t xml:space="preserve">Gloss, mine and tentative (for the group):</w:t>
      </w:r>
      <w:r>
        <w:t xml:space="preserve"> </w:t>
      </w:r>
      <w:r>
        <w:t xml:space="preserve">“</w:t>
      </w:r>
      <w:r>
        <w:t xml:space="preserve">Mātariśvan brought for Bhṛgu the twice-born one, like a prized treasure. — Whom Mātariśvan [brought] for Manu from afar, the god, the radiance from afar. — Mātariśvan brought him, churned out for the gods, from afar. — The messenger Agni brought Vaiśvānara, Mātariśvan [brought him] from afar, for the shining one. — The gods fashioned the adorable first one, whom Mātariśvan [brought], for Manu.</w:t>
      </w:r>
      <w:r>
        <w:t xml:space="preserve">”</w:t>
      </w:r>
    </w:p>
    <w:p>
      <w:pPr>
        <w:pStyle w:val="BodyText"/>
      </w:pPr>
      <w:r>
        <w:t xml:space="preserve">“</w:t>
      </w:r>
      <w:r>
        <w:t xml:space="preserve">— in many such Ṛks it is well known in the śruti that Mātariśvan, for the benefit of the sacrificers Bhṛgu and Manu, called Agni who had been hidden in a distant place and benefitted all the creatures of the earth. This story will be explained in detail later.</w:t>
      </w:r>
      <w:r>
        <w:t xml:space="preserve">”</w:t>
      </w:r>
    </w:p>
    <w:p>
      <w:pPr>
        <w:pStyle w:val="BodyText"/>
      </w:pPr>
      <w:r>
        <w:rPr>
          <w:iCs/>
          <w:i/>
          <w:bCs/>
          <w:b/>
        </w:rPr>
        <w:t xml:space="preserve">śyenaḥ anyam adreḥ pari amathnāt</w:t>
      </w:r>
      <w:r>
        <w:t xml:space="preserve"> </w:t>
      </w:r>
      <w:r>
        <w:t xml:space="preserve">—</w:t>
      </w:r>
      <w:r>
        <w:t xml:space="preserve"> </w:t>
      </w:r>
      <w:r>
        <w:t xml:space="preserve">“</w:t>
      </w:r>
      <w:r>
        <w:t xml:space="preserve">The Gāyatrī in the form of a hawk snatched [Soma] from the peak of the mountain and brought him. As Mātariśvan brought Agni, who was in a very distant place, so too the story of the hawk bringing Soma to the earth is described in many śrutis.</w:t>
      </w:r>
      <w:r>
        <w:t xml:space="preserve">”</w:t>
      </w:r>
    </w:p>
    <w:p>
      <w:pPr>
        <w:pStyle w:val="BlockText"/>
      </w:pPr>
      <w:r>
        <w:t xml:space="preserve">मन्द्रस्य रूपं विविदुर्मनीषिणः श्येनो यदन्धो अभरत्परावतः ।</w:t>
      </w:r>
    </w:p>
    <w:p>
      <w:pPr>
        <w:pStyle w:val="FirstParagraph"/>
      </w:pPr>
      <w:r>
        <w:rPr>
          <w:iCs/>
          <w:i/>
        </w:rPr>
        <w:t xml:space="preserve">mandrasya rūpaṃ vividur manīṣiṇaḥ śyeno yad andho abharat parāvataḥ |</w:t>
      </w:r>
      <w:r>
        <w:t xml:space="preserve"> </w:t>
      </w:r>
      <w:r>
        <w:t xml:space="preserve">(Ṛ. Saṃ. 4-26-6 [?])</w:t>
      </w:r>
    </w:p>
    <w:p>
      <w:pPr>
        <w:pStyle w:val="BlockText"/>
      </w:pPr>
      <w:r>
        <w:t xml:space="preserve">यं सुपर्णः परावतः श्येनस्य पुत्र आभरत् ।</w:t>
      </w:r>
    </w:p>
    <w:p>
      <w:pPr>
        <w:pStyle w:val="FirstParagraph"/>
      </w:pPr>
      <w:r>
        <w:rPr>
          <w:iCs/>
          <w:i/>
        </w:rPr>
        <w:t xml:space="preserve">yaṃ suparṇaḥ parāvataḥ śyenasya putra ābharat |</w:t>
      </w:r>
      <w:r>
        <w:t xml:space="preserve"> </w:t>
      </w:r>
      <w:r>
        <w:t xml:space="preserve">(Ṛ. Saṃ. 10-144-4 [?])</w:t>
      </w:r>
    </w:p>
    <w:p>
      <w:pPr>
        <w:pStyle w:val="BodyText"/>
      </w:pPr>
      <w:r>
        <w:rPr>
          <w:iCs/>
          <w:i/>
        </w:rPr>
        <w:t xml:space="preserve">Gloss, mine and tentative:</w:t>
      </w:r>
      <w:r>
        <w:t xml:space="preserve"> </w:t>
      </w:r>
      <w:r>
        <w:t xml:space="preserve">“</w:t>
      </w:r>
      <w:r>
        <w:t xml:space="preserve">The wise knew the form of the delightful one when the hawk brought the</w:t>
      </w:r>
      <w:r>
        <w:t xml:space="preserve"> </w:t>
      </w:r>
      <w:r>
        <w:rPr>
          <w:iCs/>
          <w:i/>
        </w:rPr>
        <w:t xml:space="preserve">andhas</w:t>
      </w:r>
      <w:r>
        <w:t xml:space="preserve"> </w:t>
      </w:r>
      <w:r>
        <w:t xml:space="preserve">from afar. — Whom the well-winged son of the hawk brought from afar.</w:t>
      </w:r>
      <w:r>
        <w:t xml:space="preserve">”</w:t>
      </w:r>
    </w:p>
    <w:p>
      <w:pPr>
        <w:pStyle w:val="BodyText"/>
      </w:pPr>
      <w:r>
        <w:t xml:space="preserve">“</w:t>
      </w:r>
      <w:r>
        <w:t xml:space="preserve">The chief part of this story is described in the form of a dialogue in the 26th and 27th sūktas of the fourth maṇḍala of the Ṛksaṃhitā. But since the different words</w:t>
      </w:r>
      <w:r>
        <w:t xml:space="preserve"> </w:t>
      </w:r>
      <w:r>
        <w:rPr>
          <w:iCs/>
          <w:i/>
        </w:rPr>
        <w:t xml:space="preserve">śyena</w:t>
      </w:r>
      <w:r>
        <w:t xml:space="preserve">,</w:t>
      </w:r>
      <w:r>
        <w:t xml:space="preserve"> </w:t>
      </w:r>
      <w:r>
        <w:rPr>
          <w:iCs/>
          <w:i/>
        </w:rPr>
        <w:t xml:space="preserve">suparṇa</w:t>
      </w:r>
      <w:r>
        <w:t xml:space="preserve"> </w:t>
      </w:r>
      <w:r>
        <w:t xml:space="preserve">and</w:t>
      </w:r>
      <w:r>
        <w:t xml:space="preserve"> </w:t>
      </w:r>
      <w:r>
        <w:rPr>
          <w:iCs/>
          <w:i/>
        </w:rPr>
        <w:t xml:space="preserve">gāyatrī</w:t>
      </w:r>
      <w:r>
        <w:t xml:space="preserve"> </w:t>
      </w:r>
      <w:r>
        <w:t xml:space="preserve">are used in these contexts, these contexts become meaningful only after one has learnt the details of this story.</w:t>
      </w:r>
      <w:r>
        <w:t xml:space="preserve">”</w:t>
      </w:r>
    </w:p>
    <w:p>
      <w:pPr>
        <w:pStyle w:val="BodyText"/>
      </w:pPr>
      <w:r>
        <w:t xml:space="preserve">“In explaining this Ṛk, Skandasvāmin cites the story told in the Aitareya Brāhmaṇa. According to it (Ai. Brā. 3-25 [read: 3-[?]] to 3-26 [?]), the ṛṣis, wishing to obtain Soma, who was in the world of heaven, as king, prayed to the Chandas — the metres — to bring that King Soma to them. Then they agreed, and, because this work was accomplished by a change into the form of a</w:t>
      </w:r>
      <w:r>
        <w:t xml:space="preserve"> </w:t>
      </w:r>
      <w:r>
        <w:rPr>
          <w:iCs/>
          <w:i/>
        </w:rPr>
        <w:t xml:space="preserve">suparṇa</w:t>
      </w:r>
      <w:r>
        <w:t xml:space="preserve"> </w:t>
      </w:r>
      <w:r>
        <w:t xml:space="preserve">[bird], this episode is well known as the</w:t>
      </w:r>
      <w:r>
        <w:t xml:space="preserve"> </w:t>
      </w:r>
      <w:r>
        <w:rPr>
          <w:iCs/>
          <w:i/>
        </w:rPr>
        <w:t xml:space="preserve">Sauparṇākhyāna</w:t>
      </w:r>
      <w:r>
        <w:t xml:space="preserve">. Thereupon, in the form of birds, the metres exerted themselves; but because the Jagatī, going by the way, fell short [lit.: gave out] in the middle of the road, the Triṣṭubh metre was sent out. This too —</w:t>
      </w:r>
    </w:p>
    <w:p>
      <w:r>
        <w:pict>
          <v:rect style="width:0;height:1.5pt" o:hralign="center" o:hrstd="t" o:hr="t"/>
        </w:pict>
      </w:r>
    </w:p>
    <w:bookmarkEnd w:id="528"/>
    <w:bookmarkStart w:id="529" w:name="page-492-pdf-507"/>
    <w:p>
      <w:pPr>
        <w:pStyle w:val="Heading3"/>
      </w:pPr>
      <w:r>
        <w:t xml:space="preserve">Page 492 (PDF 507)</w:t>
      </w:r>
    </w:p>
    <w:p>
      <w:pPr>
        <w:pStyle w:val="FirstParagraph"/>
      </w:pPr>
      <w:r>
        <w:rPr>
          <w:iCs/>
          <w:i/>
        </w:rPr>
        <w:t xml:space="preserve">(Running head: left</w:t>
      </w:r>
      <w:r>
        <w:rPr>
          <w:iCs/>
          <w:i/>
        </w:rPr>
        <w:t xml:space="preserve"> </w:t>
      </w:r>
      <w:r>
        <w:rPr>
          <w:iCs/>
          <w:i/>
        </w:rPr>
        <w:t xml:space="preserve">“</w:t>
      </w:r>
      <w:r>
        <w:rPr>
          <w:iCs/>
          <w:i/>
        </w:rPr>
        <w:t xml:space="preserve">492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t xml:space="preserve">“</w:t>
      </w:r>
      <w:r>
        <w:t xml:space="preserve">— was unable to complete the way, going beyond the half-way, and had to return. Then the Gāyatrī flew upward, and, having terrified the Soma-guards, seized Soma with her beak and her feet. Then one of the Soma-guards, Kṛśānu, shot an arrow, and it cut off one claw of this bird. Even so the Gāyatrī accomplished her task. The part that she held in her right foot became the</w:t>
      </w:r>
      <w:r>
        <w:t xml:space="preserve"> </w:t>
      </w:r>
      <w:r>
        <w:rPr>
          <w:iCs/>
          <w:i/>
        </w:rPr>
        <w:t xml:space="preserve">prātaḥsavana</w:t>
      </w:r>
      <w:r>
        <w:t xml:space="preserve">, the part in her left foot the</w:t>
      </w:r>
      <w:r>
        <w:t xml:space="preserve"> </w:t>
      </w:r>
      <w:r>
        <w:rPr>
          <w:iCs/>
          <w:i/>
        </w:rPr>
        <w:t xml:space="preserve">mādhyandinasavana</w:t>
      </w:r>
      <w:r>
        <w:t xml:space="preserve">, and the part in her beak the</w:t>
      </w:r>
      <w:r>
        <w:t xml:space="preserve"> </w:t>
      </w:r>
      <w:r>
        <w:rPr>
          <w:iCs/>
          <w:i/>
        </w:rPr>
        <w:t xml:space="preserve">tṛtīyasavana</w:t>
      </w:r>
      <w:r>
        <w:t xml:space="preserve">.</w:t>
      </w:r>
      <w:r>
        <w:t xml:space="preserve">”</w:t>
      </w:r>
    </w:p>
    <w:p>
      <w:pPr>
        <w:pStyle w:val="BodyText"/>
      </w:pPr>
      <w:r>
        <w:t xml:space="preserve">“</w:t>
      </w:r>
      <w:r>
        <w:t xml:space="preserve">In the same way, in the Śatapatha Brāhmaṇa too (1-7-2-10 [?]) it is said:</w:t>
      </w:r>
      <w:r>
        <w:t xml:space="preserve"> </w:t>
      </w:r>
      <w:r>
        <w:t xml:space="preserve">‘</w:t>
      </w:r>
      <w:r>
        <w:rPr>
          <w:iCs/>
          <w:i/>
        </w:rPr>
        <w:t xml:space="preserve">tad dvai kaniṣṭhaṃ chandaḥ sad gāyatrī prathamā chandasāṃ yujyate tad tad dvir erkyaiva yajñair eno bhūtvā divaḥ somam ābharat</w:t>
      </w:r>
      <w:r>
        <w:t xml:space="preserve">’</w:t>
      </w:r>
      <w:r>
        <w:t xml:space="preserve"> </w:t>
      </w:r>
      <w:r>
        <w:t xml:space="preserve">[as read, clotted [?]] — in the Chandas, though the Gāyatrī is the smallest in the number of syllables, she attains the first place of all the metres. By her own power, taking the form of a hawk, she brought Soma from the world of the gods. At the time of the oblations too the praise of the Gāyatrī as a hawk is well known (Śat. Brā. 3-4-1-13 [?]; 3-9-4-10 [?]). In this very context the point that Agni and Gāyatrī are the same in nature, [as in]</w:t>
      </w:r>
      <w:r>
        <w:t xml:space="preserve"> </w:t>
      </w:r>
      <w:r>
        <w:t xml:space="preserve">‘</w:t>
      </w:r>
      <w:r>
        <w:rPr>
          <w:iCs/>
          <w:i/>
        </w:rPr>
        <w:t xml:space="preserve">agnir vai gāyatrī tad gāyatry etam imam īte sā yad gāyatrī śyeno bhūtvā</w:t>
      </w:r>
      <w:r>
        <w:t xml:space="preserve">’</w:t>
      </w:r>
      <w:r>
        <w:t xml:space="preserve">, will be explained later.</w:t>
      </w:r>
      <w:r>
        <w:t xml:space="preserve">”</w:t>
      </w:r>
    </w:p>
    <w:p>
      <w:pPr>
        <w:pStyle w:val="BodyText"/>
      </w:pPr>
      <w:r>
        <w:t xml:space="preserve">“</w:t>
      </w:r>
      <w:r>
        <w:t xml:space="preserve">This same narrative, with a little change, is found in the Taittirīya Saṃhitā (Tai. Saṃ. 6-1-6-1 [?]): once, there was a wager between Kadrū and Suparṇī; since Kadrū won, Suparṇī had to become her servant. Then Kadrū said to Suparṇī,</w:t>
      </w:r>
      <w:r>
        <w:t xml:space="preserve"> </w:t>
      </w:r>
      <w:r>
        <w:t xml:space="preserve">‘</w:t>
      </w:r>
      <w:r>
        <w:t xml:space="preserve">bring Soma from the mid-region, disguised as a thief, and give him as the ransom, then you will be freed.</w:t>
      </w:r>
      <w:r>
        <w:t xml:space="preserve">’</w:t>
      </w:r>
      <w:r>
        <w:t xml:space="preserve"> </w:t>
      </w:r>
      <w:r>
        <w:t xml:space="preserve">Then Suparṇī, to seek the help of her children, the metres, [commissioned them]; the efforts of the Jagatī and the Triṣṭubh both failed, and the Gāyatrī accomplished the work: so runs the story of the Taittirīya Saṃhitā.</w:t>
      </w:r>
      <w:r>
        <w:t xml:space="preserve">”</w:t>
      </w:r>
    </w:p>
    <w:p>
      <w:pPr>
        <w:pStyle w:val="BodyText"/>
      </w:pPr>
      <w:r>
        <w:rPr>
          <w:iCs/>
          <w:i/>
          <w:bCs/>
          <w:b/>
        </w:rPr>
        <w:t xml:space="preserve">brahmaṇā vavṛdhānā</w:t>
      </w:r>
      <w:r>
        <w:t xml:space="preserve"> </w:t>
      </w:r>
      <w:r>
        <w:t xml:space="preserve">—</w:t>
      </w:r>
      <w:r>
        <w:t xml:space="preserve"> </w:t>
      </w:r>
      <w:r>
        <w:t xml:space="preserve">“</w:t>
      </w:r>
      <w:r>
        <w:t xml:space="preserve">Since</w:t>
      </w:r>
      <w:r>
        <w:t xml:space="preserve"> </w:t>
      </w:r>
      <w:r>
        <w:rPr>
          <w:iCs/>
          <w:i/>
        </w:rPr>
        <w:t xml:space="preserve">andhaḥ, vājaḥ, payaḥ</w:t>
      </w:r>
      <w:r>
        <w:t xml:space="preserve"> </w:t>
      </w:r>
      <w:r>
        <w:t xml:space="preserve">and the like are read among the names of food (Ni. 2-7 [?]), here it can be</w:t>
      </w:r>
      <w:r>
        <w:t xml:space="preserve"> </w:t>
      </w:r>
      <w:r>
        <w:t xml:space="preserve">‘</w:t>
      </w:r>
      <w:r>
        <w:t xml:space="preserve">by food in the form of oblation</w:t>
      </w:r>
      <w:r>
        <w:t xml:space="preserve">’</w:t>
      </w:r>
      <w:r>
        <w:t xml:space="preserve">; or else, since the word</w:t>
      </w:r>
      <w:r>
        <w:t xml:space="preserve"> </w:t>
      </w:r>
      <w:r>
        <w:rPr>
          <w:iCs/>
          <w:i/>
        </w:rPr>
        <w:t xml:space="preserve">brahman</w:t>
      </w:r>
      <w:r>
        <w:t xml:space="preserve"> </w:t>
      </w:r>
      <w:r>
        <w:t xml:space="preserve">is explained as</w:t>
      </w:r>
      <w:r>
        <w:t xml:space="preserve"> </w:t>
      </w:r>
      <w:r>
        <w:t xml:space="preserve">‘</w:t>
      </w:r>
      <w:r>
        <w:t xml:space="preserve">work</w:t>
      </w:r>
      <w:r>
        <w:t xml:space="preserve">’</w:t>
      </w:r>
      <w:r>
        <w:t xml:space="preserve"> </w:t>
      </w:r>
      <w:r>
        <w:t xml:space="preserve">or as</w:t>
      </w:r>
      <w:r>
        <w:t xml:space="preserve"> </w:t>
      </w:r>
      <w:r>
        <w:t xml:space="preserve">‘</w:t>
      </w:r>
      <w:r>
        <w:t xml:space="preserve">mantra</w:t>
      </w:r>
      <w:r>
        <w:t xml:space="preserve">’</w:t>
      </w:r>
      <w:r>
        <w:t xml:space="preserve"> </w:t>
      </w:r>
      <w:r>
        <w:t xml:space="preserve">(Ni. 3-[?] [?]), the meaning may be</w:t>
      </w:r>
      <w:r>
        <w:t xml:space="preserve"> </w:t>
      </w:r>
      <w:r>
        <w:t xml:space="preserve">‘</w:t>
      </w:r>
      <w:r>
        <w:t xml:space="preserve">by rites such as sacrifice or by mantras</w:t>
      </w:r>
      <w:r>
        <w:t xml:space="preserve">’</w:t>
      </w:r>
      <w:r>
        <w:t xml:space="preserve">:</w:t>
      </w:r>
      <w:r>
        <w:t xml:space="preserve"> </w:t>
      </w:r>
      <w:r>
        <w:t xml:space="preserve">‘</w:t>
      </w:r>
      <w:r>
        <w:t xml:space="preserve">having obtained increase by these</w:t>
      </w:r>
      <w:r>
        <w:t xml:space="preserve">’</w:t>
      </w:r>
      <w:r>
        <w:t xml:space="preserve">. Or, since the root</w:t>
      </w:r>
      <w:r>
        <w:t xml:space="preserve"> </w:t>
      </w:r>
      <w:r>
        <w:rPr>
          <w:iCs/>
          <w:i/>
        </w:rPr>
        <w:t xml:space="preserve">vṛdh</w:t>
      </w:r>
      <w:r>
        <w:t xml:space="preserve"> </w:t>
      </w:r>
      <w:r>
        <w:t xml:space="preserve">is generally used in the Ṛksaṃhitā in the sense</w:t>
      </w:r>
      <w:r>
        <w:t xml:space="preserve"> </w:t>
      </w:r>
      <w:r>
        <w:t xml:space="preserve">‘</w:t>
      </w:r>
      <w:r>
        <w:t xml:space="preserve">praise</w:t>
      </w:r>
      <w:r>
        <w:t xml:space="preserve">’</w:t>
      </w:r>
      <w:r>
        <w:t xml:space="preserve"> </w:t>
      </w:r>
      <w:r>
        <w:t xml:space="preserve">[</w:t>
      </w:r>
      <w:r>
        <w:rPr>
          <w:iCs/>
          <w:i/>
        </w:rPr>
        <w:t xml:space="preserve">praśaṃsā</w:t>
      </w:r>
      <w:r>
        <w:t xml:space="preserve">], it may also be</w:t>
      </w:r>
      <w:r>
        <w:t xml:space="preserve"> </w:t>
      </w:r>
      <w:r>
        <w:t xml:space="preserve">‘</w:t>
      </w:r>
      <w:r>
        <w:t xml:space="preserve">those who have been praised</w:t>
      </w:r>
      <w:r>
        <w:t xml:space="preserve">’</w:t>
      </w:r>
      <w:r>
        <w:t xml:space="preserve">.</w:t>
      </w:r>
      <w:r>
        <w:t xml:space="preserve">”</w:t>
      </w:r>
    </w:p>
    <w:p>
      <w:pPr>
        <w:pStyle w:val="BodyText"/>
      </w:pPr>
      <w:r>
        <w:rPr>
          <w:iCs/>
          <w:i/>
          <w:bCs/>
          <w:b/>
        </w:rPr>
        <w:t xml:space="preserve">yajñāya uru lokaṃ cakrathuḥ</w:t>
      </w:r>
      <w:r>
        <w:t xml:space="preserve"> </w:t>
      </w:r>
      <w:r>
        <w:t xml:space="preserve">—</w:t>
      </w:r>
      <w:r>
        <w:t xml:space="preserve"> </w:t>
      </w:r>
      <w:r>
        <w:t xml:space="preserve">“</w:t>
      </w:r>
      <w:r>
        <w:t xml:space="preserve">‘</w:t>
      </w:r>
      <w:r>
        <w:t xml:space="preserve">You made a broad place of sacrifice for the sacrifice performed with reference to the other deities</w:t>
      </w:r>
      <w:r>
        <w:t xml:space="preserve">’</w:t>
      </w:r>
      <w:r>
        <w:t xml:space="preserve">: this is the meaning.</w:t>
      </w:r>
      <w:r>
        <w:t xml:space="preserve">”</w:t>
      </w:r>
    </w:p>
    <w:p>
      <w:r>
        <w:pict>
          <v:rect style="width:0;height:1.5pt" o:hralign="center" o:hrstd="t" o:hr="t"/>
        </w:pict>
      </w:r>
    </w:p>
    <w:bookmarkEnd w:id="529"/>
    <w:bookmarkStart w:id="530" w:name="page-493-pdf-508"/>
    <w:p>
      <w:pPr>
        <w:pStyle w:val="Heading3"/>
      </w:pPr>
      <w:r>
        <w:t xml:space="preserve">Page 493 (PDF 508)</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493.)</w:t>
      </w:r>
    </w:p>
    <w:p>
      <w:pPr>
        <w:pStyle w:val="BodyText"/>
      </w:pPr>
      <w:r>
        <w:rPr>
          <w:bCs/>
          <w:b/>
        </w:rPr>
        <w:t xml:space="preserve">॥ व्याकरणप्रक्रिया ॥ — Vyākaraṇa-prakriyā (Rik 93.6)</w:t>
      </w:r>
      <w:r>
        <w:t xml:space="preserve"> </w:t>
      </w:r>
      <w:r>
        <w:rPr>
          <w:iCs/>
          <w:i/>
        </w:rPr>
        <w:t xml:space="preserve">(Kannada; grammar page, noted briefly)</w:t>
      </w:r>
    </w:p>
    <w:p>
      <w:pPr>
        <w:pStyle w:val="BodyText"/>
      </w:pPr>
      <w:r>
        <w:rPr>
          <w:iCs/>
          <w:i/>
        </w:rPr>
        <w:t xml:space="preserve">jabhāra</w:t>
      </w:r>
      <w:r>
        <w:t xml:space="preserve"> </w:t>
      </w:r>
      <w:r>
        <w:t xml:space="preserve">— root</w:t>
      </w:r>
      <w:r>
        <w:t xml:space="preserve"> </w:t>
      </w:r>
      <w:r>
        <w:rPr>
          <w:iCs/>
          <w:i/>
        </w:rPr>
        <w:t xml:space="preserve">hṛñ haraṇe</w:t>
      </w:r>
      <w:r>
        <w:t xml:space="preserve"> </w:t>
      </w:r>
      <w:r>
        <w:t xml:space="preserve">[as printed for</w:t>
      </w:r>
      <w:r>
        <w:t xml:space="preserve"> </w:t>
      </w:r>
      <w:r>
        <w:rPr>
          <w:iCs/>
          <w:i/>
        </w:rPr>
        <w:t xml:space="preserve">bhṛñ</w:t>
      </w:r>
      <w:r>
        <w:t xml:space="preserve">? — the print gives</w:t>
      </w:r>
      <w:r>
        <w:t xml:space="preserve"> </w:t>
      </w:r>
      <w:r>
        <w:rPr>
          <w:iCs/>
          <w:i/>
        </w:rPr>
        <w:t xml:space="preserve">hṛñ</w:t>
      </w:r>
      <w:r>
        <w:t xml:space="preserve">, with the Vedic</w:t>
      </w:r>
      <w:r>
        <w:t xml:space="preserve"> </w:t>
      </w:r>
      <w:r>
        <w:rPr>
          <w:iCs/>
          <w:i/>
        </w:rPr>
        <w:t xml:space="preserve">h→bh</w:t>
      </w:r>
      <w:r>
        <w:t xml:space="preserve"> </w:t>
      </w:r>
      <w:r>
        <w:t xml:space="preserve">by the rule cited below [?]];</w:t>
      </w:r>
      <w:r>
        <w:t xml:space="preserve"> </w:t>
      </w:r>
      <w:r>
        <w:rPr>
          <w:iCs/>
          <w:i/>
        </w:rPr>
        <w:t xml:space="preserve">liṭ</w:t>
      </w:r>
      <w:r>
        <w:t xml:space="preserve">, third person singular,</w:t>
      </w:r>
      <w:r>
        <w:t xml:space="preserve"> </w:t>
      </w:r>
      <w:r>
        <w:rPr>
          <w:iCs/>
          <w:i/>
        </w:rPr>
        <w:t xml:space="preserve">tip</w:t>
      </w:r>
      <w:r>
        <w:t xml:space="preserve">; by</w:t>
      </w:r>
      <w:r>
        <w:t xml:space="preserve"> </w:t>
      </w:r>
      <w:r>
        <w:rPr>
          <w:iCs/>
          <w:i/>
        </w:rPr>
        <w:t xml:space="preserve">parasmaipadānāṃ ṇalatusus…</w:t>
      </w:r>
      <w:r>
        <w:t xml:space="preserve"> </w:t>
      </w:r>
      <w:r>
        <w:t xml:space="preserve">(Pā. 3-4-82 [?]) the replacement</w:t>
      </w:r>
      <w:r>
        <w:t xml:space="preserve"> </w:t>
      </w:r>
      <w:r>
        <w:rPr>
          <w:iCs/>
          <w:i/>
        </w:rPr>
        <w:t xml:space="preserve">ṇal</w:t>
      </w:r>
      <w:r>
        <w:t xml:space="preserve">; the root is doubled; the reduplicative takes</w:t>
      </w:r>
      <w:r>
        <w:t xml:space="preserve"> </w:t>
      </w:r>
      <w:r>
        <w:rPr>
          <w:iCs/>
          <w:i/>
        </w:rPr>
        <w:t xml:space="preserve">ur at</w:t>
      </w:r>
      <w:r>
        <w:t xml:space="preserve">;</w:t>
      </w:r>
      <w:r>
        <w:t xml:space="preserve"> </w:t>
      </w:r>
      <w:r>
        <w:rPr>
          <w:iCs/>
          <w:i/>
        </w:rPr>
        <w:t xml:space="preserve">cutva</w:t>
      </w:r>
      <w:r>
        <w:t xml:space="preserve">; by</w:t>
      </w:r>
      <w:r>
        <w:t xml:space="preserve"> </w:t>
      </w:r>
      <w:r>
        <w:rPr>
          <w:iCs/>
          <w:i/>
        </w:rPr>
        <w:t xml:space="preserve">ata upadhāyāḥ</w:t>
      </w:r>
      <w:r>
        <w:t xml:space="preserve"> </w:t>
      </w:r>
      <w:r>
        <w:t xml:space="preserve">(Pā. 7-2-116 [?]) the vṛddhi of the penultimate; by</w:t>
      </w:r>
      <w:r>
        <w:t xml:space="preserve"> </w:t>
      </w:r>
      <w:r>
        <w:rPr>
          <w:iCs/>
          <w:i/>
        </w:rPr>
        <w:t xml:space="preserve">hṛgrahor bhaś chandasi</w:t>
      </w:r>
      <w:r>
        <w:t xml:space="preserve"> </w:t>
      </w:r>
      <w:r>
        <w:t xml:space="preserve">[vārttika] the replacement</w:t>
      </w:r>
      <w:r>
        <w:t xml:space="preserve"> </w:t>
      </w:r>
      <w:r>
        <w:rPr>
          <w:iCs/>
          <w:i/>
        </w:rPr>
        <w:t xml:space="preserve">bha</w:t>
      </w:r>
      <w:r>
        <w:t xml:space="preserve"> </w:t>
      </w:r>
      <w:r>
        <w:t xml:space="preserve">for</w:t>
      </w:r>
      <w:r>
        <w:t xml:space="preserve"> </w:t>
      </w:r>
      <w:r>
        <w:rPr>
          <w:iCs/>
          <w:i/>
        </w:rPr>
        <w:t xml:space="preserve">ha</w:t>
      </w:r>
      <w:r>
        <w:t xml:space="preserve">; since it follows a word, the</w:t>
      </w:r>
      <w:r>
        <w:t xml:space="preserve"> </w:t>
      </w:r>
      <w:r>
        <w:rPr>
          <w:iCs/>
          <w:i/>
        </w:rPr>
        <w:t xml:space="preserve">nighāta</w:t>
      </w:r>
      <w:r>
        <w:t xml:space="preserve"> </w:t>
      </w:r>
      <w:r>
        <w:t xml:space="preserve">accent.</w:t>
      </w:r>
      <w:r>
        <w:t xml:space="preserve"> </w:t>
      </w:r>
      <w:r>
        <w:rPr>
          <w:iCs/>
          <w:i/>
        </w:rPr>
        <w:t xml:space="preserve">amathnāt</w:t>
      </w:r>
      <w:r>
        <w:t xml:space="preserve"> </w:t>
      </w:r>
      <w:r>
        <w:t xml:space="preserve">— root</w:t>
      </w:r>
      <w:r>
        <w:t xml:space="preserve"> </w:t>
      </w:r>
      <w:r>
        <w:rPr>
          <w:iCs/>
          <w:i/>
        </w:rPr>
        <w:t xml:space="preserve">mantha viloḍane</w:t>
      </w:r>
      <w:r>
        <w:t xml:space="preserve">;</w:t>
      </w:r>
      <w:r>
        <w:t xml:space="preserve"> </w:t>
      </w:r>
      <w:r>
        <w:rPr>
          <w:iCs/>
          <w:i/>
        </w:rPr>
        <w:t xml:space="preserve">laṅ</w:t>
      </w:r>
      <w:r>
        <w:t xml:space="preserve">, third person singular; by</w:t>
      </w:r>
      <w:r>
        <w:t xml:space="preserve"> </w:t>
      </w:r>
      <w:r>
        <w:rPr>
          <w:iCs/>
          <w:i/>
        </w:rPr>
        <w:t xml:space="preserve">itaś ca</w:t>
      </w:r>
      <w:r>
        <w:t xml:space="preserve"> </w:t>
      </w:r>
      <w:r>
        <w:t xml:space="preserve">the</w:t>
      </w:r>
      <w:r>
        <w:t xml:space="preserve"> </w:t>
      </w:r>
      <w:r>
        <w:rPr>
          <w:iCs/>
          <w:i/>
        </w:rPr>
        <w:t xml:space="preserve">i</w:t>
      </w:r>
      <w:r>
        <w:t xml:space="preserve"> </w:t>
      </w:r>
      <w:r>
        <w:t xml:space="preserve">is elided; by</w:t>
      </w:r>
      <w:r>
        <w:t xml:space="preserve"> </w:t>
      </w:r>
      <w:r>
        <w:rPr>
          <w:iCs/>
          <w:i/>
        </w:rPr>
        <w:t xml:space="preserve">kryādibhyaḥ śnā</w:t>
      </w:r>
      <w:r>
        <w:t xml:space="preserve"> </w:t>
      </w:r>
      <w:r>
        <w:t xml:space="preserve">the stem-suffix</w:t>
      </w:r>
      <w:r>
        <w:t xml:space="preserve"> </w:t>
      </w:r>
      <w:r>
        <w:rPr>
          <w:iCs/>
          <w:i/>
        </w:rPr>
        <w:t xml:space="preserve">śnā</w:t>
      </w:r>
      <w:r>
        <w:t xml:space="preserve">; by</w:t>
      </w:r>
      <w:r>
        <w:t xml:space="preserve"> </w:t>
      </w:r>
      <w:r>
        <w:rPr>
          <w:iCs/>
          <w:i/>
        </w:rPr>
        <w:t xml:space="preserve">sārvadhātukam apit</w:t>
      </w:r>
      <w:r>
        <w:t xml:space="preserve"> </w:t>
      </w:r>
      <w:r>
        <w:t xml:space="preserve">(Pā. 1-2-4 [?]) it is treated as</w:t>
      </w:r>
      <w:r>
        <w:t xml:space="preserve"> </w:t>
      </w:r>
      <w:r>
        <w:rPr>
          <w:iCs/>
          <w:i/>
        </w:rPr>
        <w:t xml:space="preserve">ṅit</w:t>
      </w:r>
      <w:r>
        <w:t xml:space="preserve">; by</w:t>
      </w:r>
      <w:r>
        <w:t xml:space="preserve"> </w:t>
      </w:r>
      <w:r>
        <w:rPr>
          <w:iCs/>
          <w:i/>
        </w:rPr>
        <w:t xml:space="preserve">aniditāṃ hala upadhāyāḥ kṅiti</w:t>
      </w:r>
      <w:r>
        <w:t xml:space="preserve"> </w:t>
      </w:r>
      <w:r>
        <w:t xml:space="preserve">(Pā. 6-4-24 [?]) the nasal of the penultimate is elided; the augment</w:t>
      </w:r>
      <w:r>
        <w:t xml:space="preserve"> </w:t>
      </w:r>
      <w:r>
        <w:rPr>
          <w:iCs/>
          <w:i/>
        </w:rPr>
        <w:t xml:space="preserve">aṭ</w:t>
      </w:r>
      <w:r>
        <w:t xml:space="preserve">; since it follows a word, the</w:t>
      </w:r>
      <w:r>
        <w:t xml:space="preserve"> </w:t>
      </w:r>
      <w:r>
        <w:rPr>
          <w:iCs/>
          <w:i/>
        </w:rPr>
        <w:t xml:space="preserve">nighāta</w:t>
      </w:r>
      <w:r>
        <w:t xml:space="preserve">; since the augment is acute, the word is initial-acute.</w:t>
      </w:r>
      <w:r>
        <w:t xml:space="preserve"> </w:t>
      </w:r>
      <w:r>
        <w:rPr>
          <w:iCs/>
          <w:i/>
        </w:rPr>
        <w:t xml:space="preserve">vavṛdhānā</w:t>
      </w:r>
      <w:r>
        <w:t xml:space="preserve"> </w:t>
      </w:r>
      <w:r>
        <w:t xml:space="preserve">— root</w:t>
      </w:r>
      <w:r>
        <w:t xml:space="preserve"> </w:t>
      </w:r>
      <w:r>
        <w:rPr>
          <w:iCs/>
          <w:i/>
        </w:rPr>
        <w:t xml:space="preserve">vṛdhu vṛddhau</w:t>
      </w:r>
      <w:r>
        <w:t xml:space="preserve">; in it,</w:t>
      </w:r>
      <w:r>
        <w:t xml:space="preserve"> </w:t>
      </w:r>
      <w:r>
        <w:rPr>
          <w:iCs/>
          <w:i/>
        </w:rPr>
        <w:t xml:space="preserve">liṭ</w:t>
      </w:r>
      <w:r>
        <w:t xml:space="preserve">; by</w:t>
      </w:r>
      <w:r>
        <w:t xml:space="preserve"> </w:t>
      </w:r>
      <w:r>
        <w:rPr>
          <w:iCs/>
          <w:i/>
        </w:rPr>
        <w:t xml:space="preserve">liṭaḥ kānajvā</w:t>
      </w:r>
      <w:r>
        <w:t xml:space="preserve"> </w:t>
      </w:r>
      <w:r>
        <w:t xml:space="preserve">(Pā. 3-2-106 [?]) the suffix</w:t>
      </w:r>
      <w:r>
        <w:t xml:space="preserve"> </w:t>
      </w:r>
      <w:r>
        <w:rPr>
          <w:iCs/>
          <w:i/>
        </w:rPr>
        <w:t xml:space="preserve">kānac</w:t>
      </w:r>
      <w:r>
        <w:t xml:space="preserve">; the root is doubled because of it; in the reduplicative</w:t>
      </w:r>
      <w:r>
        <w:t xml:space="preserve"> </w:t>
      </w:r>
      <w:r>
        <w:rPr>
          <w:iCs/>
          <w:i/>
        </w:rPr>
        <w:t xml:space="preserve">halādiḥ śeṣaḥ</w:t>
      </w:r>
      <w:r>
        <w:t xml:space="preserve">;</w:t>
      </w:r>
      <w:r>
        <w:t xml:space="preserve"> </w:t>
      </w:r>
      <w:r>
        <w:rPr>
          <w:iCs/>
          <w:i/>
        </w:rPr>
        <w:t xml:space="preserve">ur at</w:t>
      </w:r>
      <w:r>
        <w:t xml:space="preserve">; again</w:t>
      </w:r>
      <w:r>
        <w:t xml:space="preserve"> </w:t>
      </w:r>
      <w:r>
        <w:rPr>
          <w:iCs/>
          <w:i/>
        </w:rPr>
        <w:t xml:space="preserve">halādiḥ śeṣaḥ</w:t>
      </w:r>
      <w:r>
        <w:t xml:space="preserve">; since</w:t>
      </w:r>
      <w:r>
        <w:t xml:space="preserve"> </w:t>
      </w:r>
      <w:r>
        <w:rPr>
          <w:iCs/>
          <w:i/>
        </w:rPr>
        <w:t xml:space="preserve">kānac</w:t>
      </w:r>
      <w:r>
        <w:t xml:space="preserve"> </w:t>
      </w:r>
      <w:r>
        <w:t xml:space="preserve">is</w:t>
      </w:r>
      <w:r>
        <w:t xml:space="preserve"> </w:t>
      </w:r>
      <w:r>
        <w:rPr>
          <w:iCs/>
          <w:i/>
        </w:rPr>
        <w:t xml:space="preserve">kit</w:t>
      </w:r>
      <w:r>
        <w:t xml:space="preserve">, the guṇa of the light penultimate of the root does not occur; by the Vedic usage the reduplicative is lengthened; the dual ending</w:t>
      </w:r>
      <w:r>
        <w:t xml:space="preserve"> </w:t>
      </w:r>
      <w:r>
        <w:rPr>
          <w:iCs/>
          <w:i/>
        </w:rPr>
        <w:t xml:space="preserve">au</w:t>
      </w:r>
      <w:r>
        <w:t xml:space="preserve"> </w:t>
      </w:r>
      <w:r>
        <w:t xml:space="preserve">follows, and by</w:t>
      </w:r>
      <w:r>
        <w:t xml:space="preserve"> </w:t>
      </w:r>
      <w:r>
        <w:rPr>
          <w:iCs/>
          <w:i/>
        </w:rPr>
        <w:t xml:space="preserve">supāṃ sulug</w:t>
      </w:r>
      <w:r>
        <w:t xml:space="preserve"> </w:t>
      </w:r>
      <w:r>
        <w:t xml:space="preserve">it is replaced by</w:t>
      </w:r>
      <w:r>
        <w:t xml:space="preserve"> </w:t>
      </w:r>
      <w:r>
        <w:rPr>
          <w:iCs/>
          <w:i/>
        </w:rPr>
        <w:t xml:space="preserve">ā</w:t>
      </w:r>
      <w:r>
        <w:t xml:space="preserve">. ‖ 6 ‖</w:t>
      </w:r>
    </w:p>
    <w:p>
      <w:pPr>
        <w:pStyle w:val="BodyText"/>
      </w:pPr>
      <w:r>
        <w:rPr>
          <w:bCs/>
          <w:b/>
        </w:rPr>
        <w:t xml:space="preserve">॥ संहितापाठः ॥ — Saṃhitā-pāṭha (Rik 93.7)</w:t>
      </w:r>
      <w:r>
        <w:t xml:space="preserve"> </w:t>
      </w:r>
      <w:r>
        <w:rPr>
          <w:iCs/>
          <w:i/>
        </w:rPr>
        <w:t xml:space="preserve">(Triṣṭubh)</w:t>
      </w:r>
    </w:p>
    <w:p>
      <w:pPr>
        <w:pStyle w:val="BlockText"/>
      </w:pPr>
      <w:r>
        <w:t xml:space="preserve">अग्नीषोमा हविषः प्रस्थितस्य वीतं हर्यतं वृषणा जुषेथाम् ।</w:t>
      </w:r>
      <w:r>
        <w:t xml:space="preserve"> </w:t>
      </w:r>
      <w:r>
        <w:t xml:space="preserve">सुशर्माणा स्ववसा हि भूतमथा धत्तं यजमानाय शं योः ॥ ७ ॥</w:t>
      </w:r>
    </w:p>
    <w:p>
      <w:pPr>
        <w:pStyle w:val="FirstParagraph"/>
      </w:pPr>
      <w:r>
        <w:rPr>
          <w:iCs/>
          <w:i/>
        </w:rPr>
        <w:t xml:space="preserve">agnīṣomā haviṣaḥ prasthitasya vītaṃ haryataṃ vṛṣaṇā juṣethām | suśarmāṇā svavasā hi bhūtam athā dhattaṃ yajamānāya śaṃ yoḥ ‖ 7 ‖</w:t>
      </w:r>
    </w:p>
    <w:p>
      <w:pPr>
        <w:pStyle w:val="BodyText"/>
      </w:pPr>
      <w:r>
        <w:rPr>
          <w:iCs/>
          <w:i/>
        </w:rPr>
        <w:t xml:space="preserve">(Accent marks not reproduced; the Pada is on p. 494.)</w:t>
      </w:r>
    </w:p>
    <w:p>
      <w:r>
        <w:pict>
          <v:rect style="width:0;height:1.5pt" o:hralign="center" o:hrstd="t" o:hr="t"/>
        </w:pict>
      </w:r>
    </w:p>
    <w:bookmarkEnd w:id="530"/>
    <w:bookmarkStart w:id="531" w:name="page-494-pdf-509"/>
    <w:p>
      <w:pPr>
        <w:pStyle w:val="Heading3"/>
      </w:pPr>
      <w:r>
        <w:t xml:space="preserve">Page 494 (PDF 509)</w:t>
      </w:r>
    </w:p>
    <w:p>
      <w:pPr>
        <w:pStyle w:val="FirstParagraph"/>
      </w:pPr>
      <w:r>
        <w:rPr>
          <w:iCs/>
          <w:i/>
        </w:rPr>
        <w:t xml:space="preserve">(Running head: left</w:t>
      </w:r>
      <w:r>
        <w:rPr>
          <w:iCs/>
          <w:i/>
        </w:rPr>
        <w:t xml:space="preserve"> </w:t>
      </w:r>
      <w:r>
        <w:rPr>
          <w:iCs/>
          <w:i/>
        </w:rPr>
        <w:t xml:space="preserve">“</w:t>
      </w:r>
      <w:r>
        <w:rPr>
          <w:iCs/>
          <w:i/>
        </w:rPr>
        <w:t xml:space="preserve">494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bCs/>
          <w:b/>
        </w:rPr>
        <w:t xml:space="preserve">॥ पदपाठः ॥ — Pada-pāṭha (Rik 93.7)</w:t>
      </w:r>
    </w:p>
    <w:p>
      <w:pPr>
        <w:pStyle w:val="BlockText"/>
      </w:pPr>
      <w:r>
        <w:t xml:space="preserve">अग्नीषोमा । हविषः । प्रऽस्थितस्य । वीतम् । हर्यतम् । वृषणा । जुषेथाम् ।</w:t>
      </w:r>
      <w:r>
        <w:t xml:space="preserve"> </w:t>
      </w:r>
      <w:r>
        <w:t xml:space="preserve">सुऽशर्माणा । सुऽअवसा । हि । भूतम् । अथ । धत्तम् । यजमानाय । शम् । योः ॥ ७ ॥</w:t>
      </w:r>
    </w:p>
    <w:p>
      <w:pPr>
        <w:pStyle w:val="FirstParagraph"/>
      </w:pPr>
      <w:r>
        <w:rPr>
          <w:iCs/>
          <w:i/>
        </w:rPr>
        <w:t xml:space="preserve">agnīṣomā | haviṣaḥ | pra-sthitasya | vītam | haryatam | vṛṣaṇā | juṣethām | su-śarmāṇā | su-avasā | hi | bhūtam | atha | dhattam | yajamānāya | śam | yoḥ ‖ 7 ‖</w:t>
      </w:r>
    </w:p>
    <w:p>
      <w:pPr>
        <w:pStyle w:val="BodyText"/>
      </w:pPr>
      <w:r>
        <w:rPr>
          <w:bCs/>
          <w:b/>
        </w:rPr>
        <w:t xml:space="preserve">॥ सायणभाष्यम् ॥ — Sāyaṇa-bhāṣya (Rik 93.7)</w:t>
      </w:r>
    </w:p>
    <w:p>
      <w:pPr>
        <w:pStyle w:val="BlockText"/>
      </w:pPr>
      <w:r>
        <w:t xml:space="preserve">हे अग्नीषोमौ प्रस्थितस्य होमार्थमाहवनीयसमीपं प्राप्तं हविष इदं हविर्वीतं भक्षयतं । तदनन्तरं च हर्यतं । अस्मान्कामयेथां । हे वृषणा कामानां वर्षितारौ जुषेथां । अस्मदीयं परिचरणं सेवेथां । तदनन्तरं सुशर्माणा शोभनसुखौ स्ववसा हि शोभनरक्षणौ च भूतं । अस्माकं भवतं । अथानन्तरं हविर्दत्तवते यजमानाय शं शमनीयानां रोगाणां शमनं योः पृथक्कर्तव्यानां भयानां यावनं पृथक्करणं च धत्तं । विधत्तं । कुरुतं । उक्तं च यास्केन । शमनं च रोगाणां यावनं च भयानां । नि. ४-२१ [?] । इति ॥ हविषः । क्रियाग्रहणं कर्तव्यमिति कर्मणः संप्रदानत्वाच्चतुर्थ्यर्थे षष्ठी । वीतं । वी गतिप्रजनकान्त्यसनखादनेषु । ह्यसस्तं [clotted [?]] । आदादित्वाच्छपो लुक् । वीतं च हर्यतं चेति चार्थप्रतीतेश्चादिलोपे विभाषेति प्रथमायास्त्रिज्विभक्तेर्निघातप्रतिषेधः । हर्यतं । पादादित्वान्निघाताभावः । जुषेथां । वृषणेत्यामन्त्रितस्यामन्त्रितं पूर्वमिति तिङः परत्वान्निघाताभावः । सुशर्माणा स्ववसा । उभयत्र बहुव्रीहौ सोर्मनसी अलोमोषसी इत्युत्तरपदाद्युदात्तत्वं । भूतं । लोटि बहुलं छन्दसीति शपो लुक् ॥</w:t>
      </w:r>
    </w:p>
    <w:p>
      <w:pPr>
        <w:pStyle w:val="FirstParagraph"/>
      </w:pPr>
      <w:r>
        <w:rPr>
          <w:iCs/>
          <w:i/>
        </w:rPr>
        <w:t xml:space="preserve">he agnīṣomau prasthitasya homārtham āhavanīyasamīpaṃ prāptaṃ haviṣa idaṃ havir vītaṃ bhakṣayataṃ | tadanantaraṃ ca haryataṃ | asmān kāmayethāṃ | he vṛṣaṇā kāmānāṃ varṣitārau juṣethāṃ | asmadīyaṃ paricaraṇaṃ sevethāṃ | tadanantaraṃ suśarmāṇā śobhanasukhau svavasā hi śobhanarakṣaṇau ca bhūtaṃ | asmākaṃ bhavataṃ | athānantaraṃ havirdattavate yajamānāya śaṃ śamanīyānāṃ rogāṇāṃ śamanaṃ yoḥ pṛthakkartavyānāṃ bhayānāṃ yāvanaṃ pṛthakkaraṇaṃ ca dhattaṃ | vidhattaṃ | kurutaṃ | uktaṃ ca yāskena | śamanaṃ ca rogāṇāṃ yāvanaṃ ca bhayānām | Ni. 4-21 [?] | iti ‖ haviṣaḥ | kriyāgrahaṇaṃ kartavyam iti karmaṇaḥ saṃpradānatvāc caturthyarthe ṣaṣṭhī | vītaṃ | vī gatiprajanakāntyasanakhādaneṣu | hy asastaṃ [clotted [?]] | ādāditvāc chapo luk | vītaṃ ca haryataṃ ceti cārthapratīteś cādilope vibhāṣeti prathamāyās trijvibhakter nighātapratiṣedhaḥ | haryataṃ | pādāditvān nighātābhāvaḥ | juṣethāṃ | vṛṣaṇety āmantritasyāmantritaṃ pūrvam iti tiṅaḥ paratvān nighātābhāvaḥ | suśarmāṇā svavasā | ubhayatra bahuvrīhau sor manasī alomoṣasī ity uttarapadādyudāttatvaṃ | bhūtaṃ | loṭi bahulaṃ chandasīti śapo luk ‖</w:t>
      </w:r>
    </w:p>
    <w:p>
      <w:pPr>
        <w:pStyle w:val="BodyText"/>
      </w:pPr>
      <w:r>
        <w:rPr>
          <w:iCs/>
          <w:i/>
        </w:rPr>
        <w:t xml:space="preserve">Translation:</w:t>
      </w:r>
      <w:r>
        <w:t xml:space="preserve"> </w:t>
      </w:r>
      <w:r>
        <w:t xml:space="preserve">“</w:t>
      </w:r>
      <w:r>
        <w:t xml:space="preserve">O Agni and Soma,</w:t>
      </w:r>
      <w:r>
        <w:t xml:space="preserve"> </w:t>
      </w:r>
      <w:r>
        <w:rPr>
          <w:iCs/>
          <w:i/>
        </w:rPr>
        <w:t xml:space="preserve">haviṣaḥ prasthitasya</w:t>
      </w:r>
      <w:r>
        <w:t xml:space="preserve"> </w:t>
      </w:r>
      <w:r>
        <w:t xml:space="preserve">— of the oblation set forth, brought near the Āhavanīya fire for the offering —</w:t>
      </w:r>
      <w:r>
        <w:t xml:space="preserve"> </w:t>
      </w:r>
      <w:r>
        <w:rPr>
          <w:iCs/>
          <w:i/>
        </w:rPr>
        <w:t xml:space="preserve">vītam</w:t>
      </w:r>
      <w:r>
        <w:t xml:space="preserve">, eat this oblation; and thereafter</w:t>
      </w:r>
      <w:r>
        <w:t xml:space="preserve"> </w:t>
      </w:r>
      <w:r>
        <w:rPr>
          <w:iCs/>
          <w:i/>
        </w:rPr>
        <w:t xml:space="preserve">haryatam</w:t>
      </w:r>
      <w:r>
        <w:t xml:space="preserve">, desire us. O</w:t>
      </w:r>
      <w:r>
        <w:t xml:space="preserve"> </w:t>
      </w:r>
      <w:r>
        <w:rPr>
          <w:iCs/>
          <w:i/>
        </w:rPr>
        <w:t xml:space="preserve">vṛṣaṇā</w:t>
      </w:r>
      <w:r>
        <w:t xml:space="preserve">, showerers of desires,</w:t>
      </w:r>
      <w:r>
        <w:t xml:space="preserve"> </w:t>
      </w:r>
      <w:r>
        <w:rPr>
          <w:iCs/>
          <w:i/>
        </w:rPr>
        <w:t xml:space="preserve">juṣethām</w:t>
      </w:r>
      <w:r>
        <w:t xml:space="preserve">, accept our service. Thereafter be</w:t>
      </w:r>
      <w:r>
        <w:t xml:space="preserve"> </w:t>
      </w:r>
      <w:r>
        <w:rPr>
          <w:iCs/>
          <w:i/>
        </w:rPr>
        <w:t xml:space="preserve">suśarmāṇā</w:t>
      </w:r>
      <w:r>
        <w:t xml:space="preserve">, of good happiness, and</w:t>
      </w:r>
      <w:r>
        <w:t xml:space="preserve"> </w:t>
      </w:r>
      <w:r>
        <w:rPr>
          <w:iCs/>
          <w:i/>
        </w:rPr>
        <w:t xml:space="preserve">svavasā</w:t>
      </w:r>
      <w:r>
        <w:t xml:space="preserve">, of good protection, for us. Then</w:t>
      </w:r>
      <w:r>
        <w:t xml:space="preserve"> </w:t>
      </w:r>
      <w:r>
        <w:rPr>
          <w:iCs/>
          <w:i/>
        </w:rPr>
        <w:t xml:space="preserve">dhattam</w:t>
      </w:r>
      <w:r>
        <w:t xml:space="preserve">, grant to the sacrificer who has given the oblation</w:t>
      </w:r>
      <w:r>
        <w:t xml:space="preserve"> </w:t>
      </w:r>
      <w:r>
        <w:rPr>
          <w:iCs/>
          <w:i/>
        </w:rPr>
        <w:t xml:space="preserve">śam</w:t>
      </w:r>
      <w:r>
        <w:t xml:space="preserve"> </w:t>
      </w:r>
      <w:r>
        <w:t xml:space="preserve">— the quieting of the diseases to be quieted — and</w:t>
      </w:r>
      <w:r>
        <w:t xml:space="preserve"> </w:t>
      </w:r>
      <w:r>
        <w:rPr>
          <w:iCs/>
          <w:i/>
        </w:rPr>
        <w:t xml:space="preserve">yoḥ</w:t>
      </w:r>
      <w:r>
        <w:t xml:space="preserve"> </w:t>
      </w:r>
      <w:r>
        <w:t xml:space="preserve">— the keeping apart of the fears to be kept apart. So Yāska says:</w:t>
      </w:r>
      <w:r>
        <w:t xml:space="preserve"> </w:t>
      </w:r>
      <w:r>
        <w:t xml:space="preserve">‘</w:t>
      </w:r>
      <w:r>
        <w:t xml:space="preserve">quieting of diseases and keeping off of fears</w:t>
      </w:r>
      <w:r>
        <w:t xml:space="preserve">’</w:t>
      </w:r>
      <w:r>
        <w:t xml:space="preserve"> </w:t>
      </w:r>
      <w:r>
        <w:t xml:space="preserve">(Ni. 4-21 [?]).</w:t>
      </w:r>
      <w:r>
        <w:t xml:space="preserve">”</w:t>
      </w:r>
    </w:p>
    <w:p>
      <w:pPr>
        <w:pStyle w:val="BodyText"/>
      </w:pPr>
      <w:r>
        <w:rPr>
          <w:iCs/>
          <w:i/>
        </w:rPr>
        <w:t xml:space="preserve">Grammar tail (partly clotted; characterized):</w:t>
      </w:r>
      <w:r>
        <w:t xml:space="preserve"> </w:t>
      </w:r>
      <w:r>
        <w:rPr>
          <w:iCs/>
          <w:i/>
        </w:rPr>
        <w:t xml:space="preserve">haviṣaḥ</w:t>
      </w:r>
      <w:r>
        <w:t xml:space="preserve"> </w:t>
      </w:r>
      <w:r>
        <w:t xml:space="preserve">— the genitive stands for the dative, since the object is a recipient (</w:t>
      </w:r>
      <w:r>
        <w:rPr>
          <w:iCs/>
          <w:i/>
        </w:rPr>
        <w:t xml:space="preserve">kriyāgrahaṇaṃ kartavyam</w:t>
      </w:r>
      <w:r>
        <w:t xml:space="preserve">).</w:t>
      </w:r>
      <w:r>
        <w:t xml:space="preserve"> </w:t>
      </w:r>
      <w:r>
        <w:rPr>
          <w:iCs/>
          <w:i/>
        </w:rPr>
        <w:t xml:space="preserve">vītam</w:t>
      </w:r>
      <w:r>
        <w:t xml:space="preserve"> </w:t>
      </w:r>
      <w:r>
        <w:t xml:space="preserve">— root</w:t>
      </w:r>
      <w:r>
        <w:t xml:space="preserve"> </w:t>
      </w:r>
      <w:r>
        <w:rPr>
          <w:iCs/>
          <w:i/>
        </w:rPr>
        <w:t xml:space="preserve">vī</w:t>
      </w:r>
      <w:r>
        <w:t xml:space="preserve"> </w:t>
      </w:r>
      <w:r>
        <w:t xml:space="preserve">of the</w:t>
      </w:r>
      <w:r>
        <w:t xml:space="preserve"> </w:t>
      </w:r>
      <w:r>
        <w:rPr>
          <w:iCs/>
          <w:i/>
        </w:rPr>
        <w:t xml:space="preserve">adādi</w:t>
      </w:r>
      <w:r>
        <w:t xml:space="preserve"> </w:t>
      </w:r>
      <w:r>
        <w:t xml:space="preserve">class;</w:t>
      </w:r>
      <w:r>
        <w:t xml:space="preserve"> </w:t>
      </w:r>
      <w:r>
        <w:rPr>
          <w:iCs/>
          <w:i/>
        </w:rPr>
        <w:t xml:space="preserve">luk</w:t>
      </w:r>
      <w:r>
        <w:t xml:space="preserve"> </w:t>
      </w:r>
      <w:r>
        <w:t xml:space="preserve">of</w:t>
      </w:r>
      <w:r>
        <w:t xml:space="preserve"> </w:t>
      </w:r>
      <w:r>
        <w:rPr>
          <w:iCs/>
          <w:i/>
        </w:rPr>
        <w:t xml:space="preserve">śap</w:t>
      </w:r>
      <w:r>
        <w:t xml:space="preserve">; the</w:t>
      </w:r>
      <w:r>
        <w:t xml:space="preserve"> </w:t>
      </w:r>
      <w:r>
        <w:rPr>
          <w:iCs/>
          <w:i/>
        </w:rPr>
        <w:t xml:space="preserve">nighāta</w:t>
      </w:r>
      <w:r>
        <w:t xml:space="preserve"> </w:t>
      </w:r>
      <w:r>
        <w:t xml:space="preserve">prohibited by the connexion of</w:t>
      </w:r>
      <w:r>
        <w:t xml:space="preserve"> </w:t>
      </w:r>
      <w:r>
        <w:rPr>
          <w:iCs/>
          <w:i/>
        </w:rPr>
        <w:t xml:space="preserve">vītaṃ ca haryataṃ ca</w:t>
      </w:r>
      <w:r>
        <w:t xml:space="preserve">.</w:t>
      </w:r>
      <w:r>
        <w:t xml:space="preserve"> </w:t>
      </w:r>
      <w:r>
        <w:rPr>
          <w:iCs/>
          <w:i/>
        </w:rPr>
        <w:t xml:space="preserve">haryatam</w:t>
      </w:r>
      <w:r>
        <w:t xml:space="preserve"> </w:t>
      </w:r>
      <w:r>
        <w:t xml:space="preserve">— at the head of the pāda, no</w:t>
      </w:r>
      <w:r>
        <w:t xml:space="preserve"> </w:t>
      </w:r>
      <w:r>
        <w:rPr>
          <w:iCs/>
          <w:i/>
        </w:rPr>
        <w:t xml:space="preserve">nighāta</w:t>
      </w:r>
      <w:r>
        <w:t xml:space="preserve">.</w:t>
      </w:r>
      <w:r>
        <w:t xml:space="preserve"> </w:t>
      </w:r>
      <w:r>
        <w:rPr>
          <w:iCs/>
          <w:i/>
        </w:rPr>
        <w:t xml:space="preserve">juṣethām</w:t>
      </w:r>
      <w:r>
        <w:t xml:space="preserve"> </w:t>
      </w:r>
      <w:r>
        <w:t xml:space="preserve">— since the vocative</w:t>
      </w:r>
      <w:r>
        <w:t xml:space="preserve"> </w:t>
      </w:r>
      <w:r>
        <w:rPr>
          <w:iCs/>
          <w:i/>
        </w:rPr>
        <w:t xml:space="preserve">vṛṣaṇā</w:t>
      </w:r>
      <w:r>
        <w:t xml:space="preserve"> </w:t>
      </w:r>
      <w:r>
        <w:t xml:space="preserve">stands before, no</w:t>
      </w:r>
      <w:r>
        <w:t xml:space="preserve"> </w:t>
      </w:r>
      <w:r>
        <w:rPr>
          <w:iCs/>
          <w:i/>
        </w:rPr>
        <w:t xml:space="preserve">nighāta</w:t>
      </w:r>
      <w:r>
        <w:t xml:space="preserve">.</w:t>
      </w:r>
      <w:r>
        <w:t xml:space="preserve"> </w:t>
      </w:r>
      <w:r>
        <w:rPr>
          <w:iCs/>
          <w:i/>
        </w:rPr>
        <w:t xml:space="preserve">suśarmāṇā svavasā</w:t>
      </w:r>
      <w:r>
        <w:t xml:space="preserve"> </w:t>
      </w:r>
      <w:r>
        <w:t xml:space="preserve">— in both</w:t>
      </w:r>
      <w:r>
        <w:t xml:space="preserve"> </w:t>
      </w:r>
      <w:r>
        <w:rPr>
          <w:iCs/>
          <w:i/>
        </w:rPr>
        <w:t xml:space="preserve">bahuvrīhis</w:t>
      </w:r>
      <w:r>
        <w:t xml:space="preserve">, the final member’s initial-acute by</w:t>
      </w:r>
      <w:r>
        <w:t xml:space="preserve"> </w:t>
      </w:r>
      <w:r>
        <w:rPr>
          <w:iCs/>
          <w:i/>
        </w:rPr>
        <w:t xml:space="preserve">sor manasī alomoṣasī</w:t>
      </w:r>
      <w:r>
        <w:t xml:space="preserve">.</w:t>
      </w:r>
    </w:p>
    <w:p>
      <w:pPr>
        <w:pStyle w:val="BodyText"/>
      </w:pPr>
      <w:r>
        <w:rPr>
          <w:bCs/>
          <w:b/>
        </w:rPr>
        <w:t xml:space="preserve">॥ प्रतिपदार्थ ॥ — Pratipadārtha (Rik 93.7)</w:t>
      </w:r>
      <w:r>
        <w:t xml:space="preserve"> </w:t>
      </w:r>
      <w:r>
        <w:rPr>
          <w:iCs/>
          <w:i/>
        </w:rPr>
        <w:t xml:space="preserve">(Kannada; continues on p. 495)</w:t>
      </w:r>
    </w:p>
    <w:p>
      <w:pPr>
        <w:pStyle w:val="BodyText"/>
      </w:pPr>
      <w:r>
        <w:rPr>
          <w:iCs/>
          <w:i/>
        </w:rPr>
        <w:t xml:space="preserve">agnīṣomā</w:t>
      </w:r>
      <w:r>
        <w:t xml:space="preserve"> </w:t>
      </w:r>
      <w:r>
        <w:t xml:space="preserve">— O Agni and Soma deities;</w:t>
      </w:r>
      <w:r>
        <w:t xml:space="preserve"> </w:t>
      </w:r>
      <w:r>
        <w:rPr>
          <w:iCs/>
          <w:i/>
        </w:rPr>
        <w:t xml:space="preserve">prasthitasya</w:t>
      </w:r>
      <w:r>
        <w:t xml:space="preserve"> </w:t>
      </w:r>
      <w:r>
        <w:t xml:space="preserve">— (placed in the Āhavanīya fire) offered;</w:t>
      </w:r>
      <w:r>
        <w:t xml:space="preserve"> </w:t>
      </w:r>
      <w:r>
        <w:rPr>
          <w:iCs/>
          <w:i/>
        </w:rPr>
        <w:t xml:space="preserve">haviṣaḥ</w:t>
      </w:r>
      <w:r>
        <w:t xml:space="preserve"> </w:t>
      </w:r>
      <w:r>
        <w:t xml:space="preserve">— the oblation;</w:t>
      </w:r>
      <w:r>
        <w:t xml:space="preserve"> </w:t>
      </w:r>
      <w:r>
        <w:rPr>
          <w:iCs/>
          <w:i/>
        </w:rPr>
        <w:t xml:space="preserve">vītam</w:t>
      </w:r>
      <w:r>
        <w:t xml:space="preserve"> </w:t>
      </w:r>
      <w:r>
        <w:t xml:space="preserve">— eat;</w:t>
      </w:r>
      <w:r>
        <w:t xml:space="preserve"> </w:t>
      </w:r>
      <w:r>
        <w:rPr>
          <w:iCs/>
          <w:i/>
        </w:rPr>
        <w:t xml:space="preserve">haryatam</w:t>
      </w:r>
      <w:r>
        <w:t xml:space="preserve"> </w:t>
      </w:r>
      <w:r>
        <w:t xml:space="preserve">— be gracious to us (or: desire this oblation and eat it);</w:t>
      </w:r>
      <w:r>
        <w:t xml:space="preserve"> </w:t>
      </w:r>
      <w:r>
        <w:rPr>
          <w:iCs/>
          <w:i/>
        </w:rPr>
        <w:t xml:space="preserve">vṛṣaṇā</w:t>
      </w:r>
      <w:r>
        <w:t xml:space="preserve"> </w:t>
      </w:r>
      <w:r>
        <w:t xml:space="preserve">— you who shower desired things;</w:t>
      </w:r>
      <w:r>
        <w:t xml:space="preserve"> </w:t>
      </w:r>
      <w:r>
        <w:rPr>
          <w:iCs/>
          <w:i/>
        </w:rPr>
        <w:t xml:space="preserve">juṣethām</w:t>
      </w:r>
      <w:r>
        <w:t xml:space="preserve"> </w:t>
      </w:r>
      <w:r>
        <w:t xml:space="preserve">— accept (our service) and take pleasure;</w:t>
      </w:r>
      <w:r>
        <w:t xml:space="preserve"> </w:t>
      </w:r>
      <w:r>
        <w:rPr>
          <w:iCs/>
          <w:i/>
        </w:rPr>
        <w:t xml:space="preserve">suśarmāṇā</w:t>
      </w:r>
      <w:r>
        <w:t xml:space="preserve"> </w:t>
      </w:r>
      <w:r>
        <w:t xml:space="preserve">— givers of excellent happiness;</w:t>
      </w:r>
      <w:r>
        <w:t xml:space="preserve"> </w:t>
      </w:r>
      <w:r>
        <w:rPr>
          <w:iCs/>
          <w:i/>
        </w:rPr>
        <w:t xml:space="preserve">svavasā hi</w:t>
      </w:r>
      <w:r>
        <w:t xml:space="preserve"> </w:t>
      </w:r>
      <w:r>
        <w:t xml:space="preserve">— and givers of excellent protection;</w:t>
      </w:r>
      <w:r>
        <w:t xml:space="preserve"> </w:t>
      </w:r>
      <w:r>
        <w:rPr>
          <w:iCs/>
          <w:i/>
        </w:rPr>
        <w:t xml:space="preserve">bhūtam</w:t>
      </w:r>
      <w:r>
        <w:t xml:space="preserve"> </w:t>
      </w:r>
      <w:r>
        <w:t xml:space="preserve">— be (to us);</w:t>
      </w:r>
      <w:r>
        <w:t xml:space="preserve"> </w:t>
      </w:r>
      <w:r>
        <w:rPr>
          <w:iCs/>
          <w:i/>
        </w:rPr>
        <w:t xml:space="preserve">atha</w:t>
      </w:r>
      <w:r>
        <w:t xml:space="preserve"> </w:t>
      </w:r>
      <w:r>
        <w:t xml:space="preserve">— thereafter;</w:t>
      </w:r>
      <w:r>
        <w:t xml:space="preserve"> </w:t>
      </w:r>
      <w:r>
        <w:rPr>
          <w:iCs/>
          <w:i/>
        </w:rPr>
        <w:t xml:space="preserve">yajamānāya</w:t>
      </w:r>
      <w:r>
        <w:t xml:space="preserve"> </w:t>
      </w:r>
      <w:r>
        <w:t xml:space="preserve">—</w:t>
      </w:r>
    </w:p>
    <w:p>
      <w:r>
        <w:pict>
          <v:rect style="width:0;height:1.5pt" o:hralign="center" o:hrstd="t" o:hr="t"/>
        </w:pict>
      </w:r>
    </w:p>
    <w:bookmarkEnd w:id="531"/>
    <w:bookmarkStart w:id="532" w:name="page-495-pdf-510"/>
    <w:p>
      <w:pPr>
        <w:pStyle w:val="Heading3"/>
      </w:pPr>
      <w:r>
        <w:t xml:space="preserve">Page 495 (PDF 510)</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495.)</w:t>
      </w:r>
    </w:p>
    <w:p>
      <w:pPr>
        <w:pStyle w:val="BodyText"/>
      </w:pPr>
      <w:r>
        <w:rPr>
          <w:iCs/>
          <w:i/>
        </w:rPr>
        <w:t xml:space="preserve">(Pratipadārtha, concluded:)</w:t>
      </w:r>
      <w:r>
        <w:t xml:space="preserve"> </w:t>
      </w:r>
      <w:r>
        <w:t xml:space="preserve">“</w:t>
      </w:r>
      <w:r>
        <w:t xml:space="preserve">— to the sacrificer;</w:t>
      </w:r>
      <w:r>
        <w:t xml:space="preserve"> </w:t>
      </w:r>
      <w:r>
        <w:rPr>
          <w:iCs/>
          <w:i/>
        </w:rPr>
        <w:t xml:space="preserve">śam</w:t>
      </w:r>
      <w:r>
        <w:t xml:space="preserve"> </w:t>
      </w:r>
      <w:r>
        <w:t xml:space="preserve">— happiness free of disease;</w:t>
      </w:r>
      <w:r>
        <w:t xml:space="preserve"> </w:t>
      </w:r>
      <w:r>
        <w:rPr>
          <w:iCs/>
          <w:i/>
        </w:rPr>
        <w:t xml:space="preserve">yoḥ</w:t>
      </w:r>
      <w:r>
        <w:t xml:space="preserve"> </w:t>
      </w:r>
      <w:r>
        <w:t xml:space="preserve">— happiness in the form of freedom from fear;</w:t>
      </w:r>
      <w:r>
        <w:t xml:space="preserve"> </w:t>
      </w:r>
      <w:r>
        <w:rPr>
          <w:iCs/>
          <w:i/>
        </w:rPr>
        <w:t xml:space="preserve">dhattam</w:t>
      </w:r>
      <w:r>
        <w:t xml:space="preserve"> </w:t>
      </w:r>
      <w:r>
        <w:t xml:space="preserve">— bring about.</w:t>
      </w:r>
      <w:r>
        <w:t xml:space="preserve">”</w:t>
      </w:r>
    </w:p>
    <w:p>
      <w:pPr>
        <w:pStyle w:val="BodyText"/>
      </w:pPr>
      <w:r>
        <w:rPr>
          <w:bCs/>
          <w:b/>
        </w:rPr>
        <w:t xml:space="preserve">॥ भावार्थः ॥ — Bhāvārtha of Rik 93.7</w:t>
      </w:r>
      <w:r>
        <w:t xml:space="preserve"> </w:t>
      </w:r>
      <w:r>
        <w:rPr>
          <w:iCs/>
          <w:i/>
        </w:rPr>
        <w:t xml:space="preserve">(Kannada)</w:t>
      </w:r>
    </w:p>
    <w:p>
      <w:pPr>
        <w:pStyle w:val="BodyText"/>
      </w:pPr>
      <w:r>
        <w:t xml:space="preserve">“</w:t>
      </w:r>
      <w:r>
        <w:t xml:space="preserve">O Agni and Soma deities, eat our oblations offered in the Āhavanīya fire. Being gracious to us and showering our desired ends, accept our services, and be to us givers of excellent happiness and of excellent protection; and bring about for the sacrificer who offers oblations happiness free of disease and free of fear.</w:t>
      </w:r>
      <w:r>
        <w:t xml:space="preserve">”</w:t>
      </w:r>
    </w:p>
    <w:p>
      <w:pPr>
        <w:pStyle w:val="BodyText"/>
      </w:pPr>
      <w:r>
        <w:rPr>
          <w:bCs/>
          <w:b/>
        </w:rPr>
        <w:t xml:space="preserve">English Translation</w:t>
      </w:r>
      <w:r>
        <w:t xml:space="preserve"> </w:t>
      </w:r>
      <w:r>
        <w:rPr>
          <w:iCs/>
          <w:i/>
        </w:rPr>
        <w:t xml:space="preserve">(printed in English in the source; Rik 93.7)</w:t>
      </w:r>
    </w:p>
    <w:p>
      <w:pPr>
        <w:pStyle w:val="BodyText"/>
      </w:pPr>
      <w:r>
        <w:t xml:space="preserve">“</w:t>
      </w:r>
      <w:r>
        <w:t xml:space="preserve">Agni and Soma, partake of the proffered oblations ; be gracious to us ; showerers of desires, be pleased ; prosperous and deligent [sic] protectors, be propitious and grant to the sacrificer health exemption from ill.</w:t>
      </w:r>
      <w:r>
        <w:t xml:space="preserve">”</w:t>
      </w:r>
      <w:r>
        <w:t xml:space="preserve"> </w:t>
      </w:r>
      <w:r>
        <w:t xml:space="preserve">— as printed.</w:t>
      </w:r>
    </w:p>
    <w:p>
      <w:pPr>
        <w:pStyle w:val="BodyText"/>
      </w:pPr>
      <w:r>
        <w:rPr>
          <w:bCs/>
          <w:b/>
        </w:rPr>
        <w:t xml:space="preserve">॥ विशेषविषयगळु ॥ — Special Topics (Rik 93.7)</w:t>
      </w:r>
      <w:r>
        <w:t xml:space="preserve"> </w:t>
      </w:r>
      <w:r>
        <w:rPr>
          <w:iCs/>
          <w:i/>
        </w:rPr>
        <w:t xml:space="preserve">(Kannada)</w:t>
      </w:r>
    </w:p>
    <w:p>
      <w:pPr>
        <w:pStyle w:val="BodyText"/>
      </w:pPr>
      <w:r>
        <w:rPr>
          <w:iCs/>
          <w:i/>
          <w:bCs/>
          <w:b/>
        </w:rPr>
        <w:t xml:space="preserve">prasthitasya</w:t>
      </w:r>
      <w:r>
        <w:t xml:space="preserve"> </w:t>
      </w:r>
      <w:r>
        <w:t xml:space="preserve">—</w:t>
      </w:r>
      <w:r>
        <w:t xml:space="preserve"> </w:t>
      </w:r>
      <w:r>
        <w:t xml:space="preserve">“</w:t>
      </w:r>
      <w:r>
        <w:t xml:space="preserve">‘</w:t>
      </w:r>
      <w:r>
        <w:t xml:space="preserve">Placed in the Āhavanīya fire</w:t>
      </w:r>
      <w:r>
        <w:t xml:space="preserve">’</w:t>
      </w:r>
      <w:r>
        <w:t xml:space="preserve">: that is, offered in it.</w:t>
      </w:r>
      <w:r>
        <w:t xml:space="preserve">”</w:t>
      </w:r>
    </w:p>
    <w:p>
      <w:pPr>
        <w:pStyle w:val="BodyText"/>
      </w:pPr>
      <w:r>
        <w:rPr>
          <w:iCs/>
          <w:i/>
          <w:bCs/>
          <w:b/>
        </w:rPr>
        <w:t xml:space="preserve">vītam</w:t>
      </w:r>
      <w:r>
        <w:t xml:space="preserve"> </w:t>
      </w:r>
      <w:r>
        <w:t xml:space="preserve">—</w:t>
      </w:r>
      <w:r>
        <w:t xml:space="preserve"> </w:t>
      </w:r>
      <w:r>
        <w:t xml:space="preserve">“</w:t>
      </w:r>
      <w:r>
        <w:rPr>
          <w:iCs/>
          <w:i/>
        </w:rPr>
        <w:t xml:space="preserve">vītam</w:t>
      </w:r>
      <w:r>
        <w:t xml:space="preserve"> </w:t>
      </w:r>
      <w:r>
        <w:t xml:space="preserve">—</w:t>
      </w:r>
      <w:r>
        <w:t xml:space="preserve"> </w:t>
      </w:r>
      <w:r>
        <w:rPr>
          <w:iCs/>
          <w:i/>
        </w:rPr>
        <w:t xml:space="preserve">aśnītam</w:t>
      </w:r>
      <w:r>
        <w:t xml:space="preserve"> </w:t>
      </w:r>
      <w:r>
        <w:t xml:space="preserve">(Ni. 4-[?] [?]): eat.</w:t>
      </w:r>
      <w:r>
        <w:t xml:space="preserve">”</w:t>
      </w:r>
    </w:p>
    <w:p>
      <w:pPr>
        <w:pStyle w:val="BodyText"/>
      </w:pPr>
      <w:r>
        <w:rPr>
          <w:iCs/>
          <w:i/>
          <w:bCs/>
          <w:b/>
        </w:rPr>
        <w:t xml:space="preserve">śaṃyoḥ</w:t>
      </w:r>
      <w:r>
        <w:t xml:space="preserve"> </w:t>
      </w:r>
      <w:r>
        <w:t xml:space="preserve">—</w:t>
      </w:r>
      <w:r>
        <w:t xml:space="preserve"> </w:t>
      </w:r>
      <w:r>
        <w:rPr>
          <w:iCs/>
          <w:i/>
        </w:rPr>
        <w:t xml:space="preserve">sukhaṃ yoḥ</w:t>
      </w:r>
      <w:r>
        <w:t xml:space="preserve"> </w:t>
      </w:r>
      <w:r>
        <w:t xml:space="preserve">(Ni. 4-21 [?])</w:t>
      </w:r>
      <w:r>
        <w:t xml:space="preserve"> </w:t>
      </w:r>
      <w:r>
        <w:rPr>
          <w:iCs/>
          <w:i/>
        </w:rPr>
        <w:t xml:space="preserve">śamanaṃ ca rogāṇāṃ yāvanaṃ ca bhayānām</w:t>
      </w:r>
      <w:r>
        <w:t xml:space="preserve"> </w:t>
      </w:r>
      <w:r>
        <w:t xml:space="preserve">|</w:t>
      </w:r>
      <w:r>
        <w:t xml:space="preserve"> </w:t>
      </w:r>
      <w:r>
        <w:t xml:space="preserve">“</w:t>
      </w:r>
      <w:r>
        <w:t xml:space="preserve">That is, happiness in the form of quieting of diseases and happiness in the form of warding off fear:</w:t>
      </w:r>
      <w:r>
        <w:t xml:space="preserve"> </w:t>
      </w:r>
      <w:r>
        <w:t xml:space="preserve">‘</w:t>
      </w:r>
      <w:r>
        <w:t xml:space="preserve">quiet our diseases and ward off fear</w:t>
      </w:r>
      <w:r>
        <w:t xml:space="preserve">’</w:t>
      </w:r>
      <w:r>
        <w:t xml:space="preserve"> </w:t>
      </w:r>
      <w:r>
        <w:t xml:space="preserve">is the idea. In</w:t>
      </w:r>
      <w:r>
        <w:t xml:space="preserve"> </w:t>
      </w:r>
      <w:r>
        <w:rPr>
          <w:iCs/>
          <w:i/>
        </w:rPr>
        <w:t xml:space="preserve">tac chaṃyor āvṛṇīmahe</w:t>
      </w:r>
      <w:r>
        <w:t xml:space="preserve"> </w:t>
      </w:r>
      <w:r>
        <w:t xml:space="preserve">(Tai. Saṃ. 2-6-10-2 [?])</w:t>
      </w:r>
      <w:r>
        <w:t xml:space="preserve"> </w:t>
      </w:r>
      <w:r>
        <w:rPr>
          <w:iCs/>
          <w:i/>
        </w:rPr>
        <w:t xml:space="preserve">śaṃyu</w:t>
      </w:r>
      <w:r>
        <w:t xml:space="preserve"> </w:t>
      </w:r>
      <w:r>
        <w:t xml:space="preserve">means</w:t>
      </w:r>
      <w:r>
        <w:t xml:space="preserve"> </w:t>
      </w:r>
      <w:r>
        <w:t xml:space="preserve">‘</w:t>
      </w:r>
      <w:r>
        <w:t xml:space="preserve">son of Bṛhaspati</w:t>
      </w:r>
      <w:r>
        <w:t xml:space="preserve">’</w:t>
      </w:r>
      <w:r>
        <w:t xml:space="preserve">, but here it only means</w:t>
      </w:r>
      <w:r>
        <w:t xml:space="preserve"> </w:t>
      </w:r>
      <w:r>
        <w:t xml:space="preserve">‘</w:t>
      </w:r>
      <w:r>
        <w:t xml:space="preserve">giver of happiness</w:t>
      </w:r>
      <w:r>
        <w:t xml:space="preserve">’</w:t>
      </w:r>
      <w:r>
        <w:t xml:space="preserve">.</w:t>
      </w:r>
      <w:r>
        <w:t xml:space="preserve">”</w:t>
      </w:r>
    </w:p>
    <w:p>
      <w:pPr>
        <w:pStyle w:val="BodyText"/>
      </w:pPr>
      <w:r>
        <w:rPr>
          <w:bCs/>
          <w:b/>
        </w:rPr>
        <w:t xml:space="preserve">॥ व्याकरणप्रक्रिया ॥ — Vyākaraṇa-prakriyā (Rik 93.7)</w:t>
      </w:r>
      <w:r>
        <w:t xml:space="preserve"> </w:t>
      </w:r>
      <w:r>
        <w:rPr>
          <w:iCs/>
          <w:i/>
        </w:rPr>
        <w:t xml:space="preserve">(Kannada; grammar page, noted briefly)</w:t>
      </w:r>
    </w:p>
    <w:p>
      <w:pPr>
        <w:pStyle w:val="BodyText"/>
      </w:pPr>
      <w:r>
        <w:rPr>
          <w:iCs/>
          <w:i/>
        </w:rPr>
        <w:t xml:space="preserve">haviṣaḥ</w:t>
      </w:r>
      <w:r>
        <w:t xml:space="preserve"> </w:t>
      </w:r>
      <w:r>
        <w:t xml:space="preserve">— in the sūtra laying down the name</w:t>
      </w:r>
      <w:r>
        <w:t xml:space="preserve"> </w:t>
      </w:r>
      <w:r>
        <w:rPr>
          <w:iCs/>
          <w:i/>
        </w:rPr>
        <w:t xml:space="preserve">saṃpradāna</w:t>
      </w:r>
      <w:r>
        <w:t xml:space="preserve">, the statement</w:t>
      </w:r>
      <w:r>
        <w:t xml:space="preserve"> </w:t>
      </w:r>
      <w:r>
        <w:t xml:space="preserve">“</w:t>
      </w:r>
      <w:r>
        <w:rPr>
          <w:iCs/>
          <w:i/>
        </w:rPr>
        <w:t xml:space="preserve">kriyāgrahaṇaṃ kartavyam</w:t>
      </w:r>
      <w:r>
        <w:t xml:space="preserve">”</w:t>
      </w:r>
      <w:r>
        <w:t xml:space="preserve"> </w:t>
      </w:r>
      <w:r>
        <w:t xml:space="preserve">gives the name</w:t>
      </w:r>
      <w:r>
        <w:t xml:space="preserve"> </w:t>
      </w:r>
      <w:r>
        <w:rPr>
          <w:iCs/>
          <w:i/>
        </w:rPr>
        <w:t xml:space="preserve">saṃpradāna</w:t>
      </w:r>
      <w:r>
        <w:t xml:space="preserve"> </w:t>
      </w:r>
      <w:r>
        <w:t xml:space="preserve">to the object, so the genitive stands in the sense of the dative.</w:t>
      </w:r>
      <w:r>
        <w:t xml:space="preserve"> </w:t>
      </w:r>
      <w:r>
        <w:rPr>
          <w:iCs/>
          <w:i/>
        </w:rPr>
        <w:t xml:space="preserve">vītam</w:t>
      </w:r>
      <w:r>
        <w:t xml:space="preserve"> </w:t>
      </w:r>
      <w:r>
        <w:t xml:space="preserve">— root</w:t>
      </w:r>
      <w:r>
        <w:t xml:space="preserve"> </w:t>
      </w:r>
      <w:r>
        <w:rPr>
          <w:iCs/>
          <w:i/>
        </w:rPr>
        <w:t xml:space="preserve">vī gatiprajanakāntyasanakhādaneṣu</w:t>
      </w:r>
      <w:r>
        <w:t xml:space="preserve">,</w:t>
      </w:r>
      <w:r>
        <w:t xml:space="preserve"> </w:t>
      </w:r>
      <w:r>
        <w:rPr>
          <w:iCs/>
          <w:i/>
        </w:rPr>
        <w:t xml:space="preserve">adādi</w:t>
      </w:r>
      <w:r>
        <w:t xml:space="preserve">;</w:t>
      </w:r>
      <w:r>
        <w:t xml:space="preserve"> </w:t>
      </w:r>
      <w:r>
        <w:rPr>
          <w:iCs/>
          <w:i/>
        </w:rPr>
        <w:t xml:space="preserve">loṭ</w:t>
      </w:r>
      <w:r>
        <w:t xml:space="preserve">, second person dual; by</w:t>
      </w:r>
      <w:r>
        <w:t xml:space="preserve"> </w:t>
      </w:r>
      <w:r>
        <w:rPr>
          <w:iCs/>
          <w:i/>
        </w:rPr>
        <w:t xml:space="preserve">tas thas thamipāṃ tāntantāmaḥ</w:t>
      </w:r>
      <w:r>
        <w:t xml:space="preserve"> </w:t>
      </w:r>
      <w:r>
        <w:t xml:space="preserve">the replacement</w:t>
      </w:r>
      <w:r>
        <w:t xml:space="preserve"> </w:t>
      </w:r>
      <w:r>
        <w:rPr>
          <w:iCs/>
          <w:i/>
        </w:rPr>
        <w:t xml:space="preserve">tam</w:t>
      </w:r>
      <w:r>
        <w:t xml:space="preserve">; by</w:t>
      </w:r>
      <w:r>
        <w:t xml:space="preserve"> </w:t>
      </w:r>
      <w:r>
        <w:rPr>
          <w:iCs/>
          <w:i/>
        </w:rPr>
        <w:t xml:space="preserve">adiprabhṛtibhyaḥ śapaḥ</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when connecting</w:t>
      </w:r>
      <w:r>
        <w:t xml:space="preserve"> </w:t>
      </w:r>
      <w:r>
        <w:rPr>
          <w:iCs/>
          <w:i/>
        </w:rPr>
        <w:t xml:space="preserve">vītaṃ ca haryataṃ ca</w:t>
      </w:r>
      <w:r>
        <w:t xml:space="preserve">, the sense of</w:t>
      </w:r>
      <w:r>
        <w:t xml:space="preserve"> </w:t>
      </w:r>
      <w:r>
        <w:rPr>
          <w:iCs/>
          <w:i/>
        </w:rPr>
        <w:t xml:space="preserve">ca</w:t>
      </w:r>
      <w:r>
        <w:t xml:space="preserve"> </w:t>
      </w:r>
      <w:r>
        <w:t xml:space="preserve">is evident, and by</w:t>
      </w:r>
      <w:r>
        <w:t xml:space="preserve"> </w:t>
      </w:r>
      <w:r>
        <w:rPr>
          <w:iCs/>
          <w:i/>
        </w:rPr>
        <w:t xml:space="preserve">cādilope vibhāṣā</w:t>
      </w:r>
      <w:r>
        <w:t xml:space="preserve"> </w:t>
      </w:r>
      <w:r>
        <w:t xml:space="preserve">(Pā. 8-1-63 [?]) the prohibition of</w:t>
      </w:r>
      <w:r>
        <w:t xml:space="preserve"> </w:t>
      </w:r>
      <w:r>
        <w:rPr>
          <w:iCs/>
          <w:i/>
        </w:rPr>
        <w:t xml:space="preserve">nighāta</w:t>
      </w:r>
      <w:r>
        <w:t xml:space="preserve"> </w:t>
      </w:r>
      <w:r>
        <w:t xml:space="preserve">for a verb standing first applies; the final-acute by the suffix accent.</w:t>
      </w:r>
    </w:p>
    <w:p>
      <w:r>
        <w:pict>
          <v:rect style="width:0;height:1.5pt" o:hralign="center" o:hrstd="t" o:hr="t"/>
        </w:pict>
      </w:r>
    </w:p>
    <w:bookmarkEnd w:id="532"/>
    <w:bookmarkStart w:id="533" w:name="page-496-pdf-511"/>
    <w:p>
      <w:pPr>
        <w:pStyle w:val="Heading3"/>
      </w:pPr>
      <w:r>
        <w:t xml:space="preserve">Page 496 (PDF 511)</w:t>
      </w:r>
    </w:p>
    <w:p>
      <w:pPr>
        <w:pStyle w:val="FirstParagraph"/>
      </w:pPr>
      <w:r>
        <w:rPr>
          <w:iCs/>
          <w:i/>
        </w:rPr>
        <w:t xml:space="preserve">(Running head: left</w:t>
      </w:r>
      <w:r>
        <w:rPr>
          <w:iCs/>
          <w:i/>
        </w:rPr>
        <w:t xml:space="preserve"> </w:t>
      </w:r>
      <w:r>
        <w:rPr>
          <w:iCs/>
          <w:i/>
        </w:rPr>
        <w:t xml:space="preserve">“</w:t>
      </w:r>
      <w:r>
        <w:rPr>
          <w:iCs/>
          <w:i/>
        </w:rPr>
        <w:t xml:space="preserve">496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93.7, concluded (grammar page, noted briefly):</w:t>
      </w:r>
    </w:p>
    <w:p>
      <w:pPr>
        <w:pStyle w:val="BodyText"/>
      </w:pPr>
      <w:r>
        <w:rPr>
          <w:iCs/>
          <w:i/>
        </w:rPr>
        <w:t xml:space="preserve">haryatam</w:t>
      </w:r>
      <w:r>
        <w:t xml:space="preserve"> </w:t>
      </w:r>
      <w:r>
        <w:t xml:space="preserve">— root</w:t>
      </w:r>
      <w:r>
        <w:t xml:space="preserve"> </w:t>
      </w:r>
      <w:r>
        <w:rPr>
          <w:iCs/>
          <w:i/>
        </w:rPr>
        <w:t xml:space="preserve">harya gatikāntyoḥ</w:t>
      </w:r>
      <w:r>
        <w:t xml:space="preserve">,</w:t>
      </w:r>
      <w:r>
        <w:t xml:space="preserve"> </w:t>
      </w:r>
      <w:r>
        <w:rPr>
          <w:iCs/>
          <w:i/>
        </w:rPr>
        <w:t xml:space="preserve">bhvādi</w:t>
      </w:r>
      <w:r>
        <w:t xml:space="preserve">;</w:t>
      </w:r>
      <w:r>
        <w:t xml:space="preserve"> </w:t>
      </w:r>
      <w:r>
        <w:rPr>
          <w:iCs/>
          <w:i/>
        </w:rPr>
        <w:t xml:space="preserve">kānti</w:t>
      </w:r>
      <w:r>
        <w:t xml:space="preserve"> </w:t>
      </w:r>
      <w:r>
        <w:t xml:space="preserve">means</w:t>
      </w:r>
      <w:r>
        <w:t xml:space="preserve"> </w:t>
      </w:r>
      <w:r>
        <w:t xml:space="preserve">‘</w:t>
      </w:r>
      <w:r>
        <w:t xml:space="preserve">wish</w:t>
      </w:r>
      <w:r>
        <w:t xml:space="preserve">’</w:t>
      </w:r>
      <w:r>
        <w:t xml:space="preserve">; as before,</w:t>
      </w:r>
      <w:r>
        <w:t xml:space="preserve"> </w:t>
      </w:r>
      <w:r>
        <w:rPr>
          <w:iCs/>
          <w:i/>
        </w:rPr>
        <w:t xml:space="preserve">loṭ</w:t>
      </w:r>
      <w:r>
        <w:t xml:space="preserve"> </w:t>
      </w:r>
      <w:r>
        <w:t xml:space="preserve">second person dual; since it stands at the head of the pāda, no</w:t>
      </w:r>
      <w:r>
        <w:t xml:space="preserve"> </w:t>
      </w:r>
      <w:r>
        <w:rPr>
          <w:iCs/>
          <w:i/>
        </w:rPr>
        <w:t xml:space="preserve">nighāta</w:t>
      </w:r>
      <w:r>
        <w:t xml:space="preserve">;</w:t>
      </w:r>
      <w:r>
        <w:t xml:space="preserve"> </w:t>
      </w:r>
      <w:r>
        <w:rPr>
          <w:iCs/>
          <w:i/>
        </w:rPr>
        <w:t xml:space="preserve">śap</w:t>
      </w:r>
      <w:r>
        <w:t xml:space="preserve"> </w:t>
      </w:r>
      <w:r>
        <w:t xml:space="preserve">is unaccented as it is</w:t>
      </w:r>
      <w:r>
        <w:t xml:space="preserve"> </w:t>
      </w:r>
      <w:r>
        <w:rPr>
          <w:iCs/>
          <w:i/>
        </w:rPr>
        <w:t xml:space="preserve">pit</w:t>
      </w:r>
      <w:r>
        <w:t xml:space="preserve">; the</w:t>
      </w:r>
      <w:r>
        <w:t xml:space="preserve"> </w:t>
      </w:r>
      <w:r>
        <w:rPr>
          <w:iCs/>
          <w:i/>
        </w:rPr>
        <w:t xml:space="preserve">lasārvadhātuka</w:t>
      </w:r>
      <w:r>
        <w:t xml:space="preserve"> </w:t>
      </w:r>
      <w:r>
        <w:t xml:space="preserve">after the</w:t>
      </w:r>
      <w:r>
        <w:t xml:space="preserve"> </w:t>
      </w:r>
      <w:r>
        <w:rPr>
          <w:iCs/>
          <w:i/>
        </w:rPr>
        <w:t xml:space="preserve">udāttopadeśa</w:t>
      </w:r>
      <w:r>
        <w:t xml:space="preserve"> </w:t>
      </w:r>
      <w:r>
        <w:t xml:space="preserve">root is unaccented by</w:t>
      </w:r>
      <w:r>
        <w:t xml:space="preserve"> </w:t>
      </w:r>
      <w:r>
        <w:rPr>
          <w:iCs/>
          <w:i/>
        </w:rPr>
        <w:t xml:space="preserve">tāsyanudāttetṅ…</w:t>
      </w:r>
      <w:r>
        <w:t xml:space="preserve">; the accent of the root remains.</w:t>
      </w:r>
      <w:r>
        <w:t xml:space="preserve"> </w:t>
      </w:r>
      <w:r>
        <w:rPr>
          <w:iCs/>
          <w:i/>
        </w:rPr>
        <w:t xml:space="preserve">vṛṣaṇā</w:t>
      </w:r>
      <w:r>
        <w:t xml:space="preserve"> </w:t>
      </w:r>
      <w:r>
        <w:t xml:space="preserve">— the nominative dual</w:t>
      </w:r>
      <w:r>
        <w:t xml:space="preserve"> </w:t>
      </w:r>
      <w:r>
        <w:rPr>
          <w:iCs/>
          <w:i/>
        </w:rPr>
        <w:t xml:space="preserve">au</w:t>
      </w:r>
      <w:r>
        <w:t xml:space="preserve">, by</w:t>
      </w:r>
      <w:r>
        <w:t xml:space="preserve"> </w:t>
      </w:r>
      <w:r>
        <w:rPr>
          <w:iCs/>
          <w:i/>
        </w:rPr>
        <w:t xml:space="preserve">supāṃ sulug</w:t>
      </w:r>
      <w:r>
        <w:t xml:space="preserve"> </w:t>
      </w:r>
      <w:r>
        <w:t xml:space="preserve">replaced by</w:t>
      </w:r>
      <w:r>
        <w:t xml:space="preserve"> </w:t>
      </w:r>
      <w:r>
        <w:rPr>
          <w:iCs/>
          <w:i/>
        </w:rPr>
        <w:t xml:space="preserve">ā</w:t>
      </w:r>
      <w:r>
        <w:t xml:space="preserve">; by</w:t>
      </w:r>
      <w:r>
        <w:t xml:space="preserve"> </w:t>
      </w:r>
      <w:r>
        <w:rPr>
          <w:iCs/>
          <w:i/>
        </w:rPr>
        <w:t xml:space="preserve">bahulaṃ chandasi</w:t>
      </w:r>
      <w:r>
        <w:t xml:space="preserve"> </w:t>
      </w:r>
      <w:r>
        <w:t xml:space="preserve">the lengthening of the penultimate does not occur.</w:t>
      </w:r>
      <w:r>
        <w:t xml:space="preserve"> </w:t>
      </w:r>
      <w:r>
        <w:rPr>
          <w:iCs/>
          <w:i/>
        </w:rPr>
        <w:t xml:space="preserve">juṣethām</w:t>
      </w:r>
      <w:r>
        <w:t xml:space="preserve"> </w:t>
      </w:r>
      <w:r>
        <w:t xml:space="preserve">— root</w:t>
      </w:r>
      <w:r>
        <w:t xml:space="preserve"> </w:t>
      </w:r>
      <w:r>
        <w:rPr>
          <w:iCs/>
          <w:i/>
        </w:rPr>
        <w:t xml:space="preserve">juṣī prītisevanayoḥ</w:t>
      </w:r>
      <w:r>
        <w:t xml:space="preserve">,</w:t>
      </w:r>
      <w:r>
        <w:t xml:space="preserve"> </w:t>
      </w:r>
      <w:r>
        <w:rPr>
          <w:iCs/>
          <w:i/>
        </w:rPr>
        <w:t xml:space="preserve">ātmanepada</w:t>
      </w:r>
      <w:r>
        <w:t xml:space="preserve"> </w:t>
      </w:r>
      <w:r>
        <w:t xml:space="preserve">since it is</w:t>
      </w:r>
      <w:r>
        <w:t xml:space="preserve"> </w:t>
      </w:r>
      <w:r>
        <w:rPr>
          <w:iCs/>
          <w:i/>
        </w:rPr>
        <w:t xml:space="preserve">anudāttet</w:t>
      </w:r>
      <w:r>
        <w:t xml:space="preserve">;</w:t>
      </w:r>
      <w:r>
        <w:t xml:space="preserve"> </w:t>
      </w:r>
      <w:r>
        <w:rPr>
          <w:iCs/>
          <w:i/>
        </w:rPr>
        <w:t xml:space="preserve">loṭ</w:t>
      </w:r>
      <w:r>
        <w:t xml:space="preserve">, second person dual; since the vocative</w:t>
      </w:r>
      <w:r>
        <w:t xml:space="preserve"> </w:t>
      </w:r>
      <w:r>
        <w:rPr>
          <w:iCs/>
          <w:i/>
        </w:rPr>
        <w:t xml:space="preserve">vṛṣaṇā</w:t>
      </w:r>
      <w:r>
        <w:t xml:space="preserve"> </w:t>
      </w:r>
      <w:r>
        <w:t xml:space="preserve">stands before, it counts as non-existent (</w:t>
      </w:r>
      <w:r>
        <w:rPr>
          <w:iCs/>
          <w:i/>
        </w:rPr>
        <w:t xml:space="preserve">āmantritaṃ pūrvam avidyamānavat</w:t>
      </w:r>
      <w:r>
        <w:t xml:space="preserve">), and since a verb precedes … by</w:t>
      </w:r>
      <w:r>
        <w:t xml:space="preserve"> </w:t>
      </w:r>
      <w:r>
        <w:rPr>
          <w:iCs/>
          <w:i/>
        </w:rPr>
        <w:t xml:space="preserve">atiṅaḥ</w:t>
      </w:r>
      <w:r>
        <w:t xml:space="preserve"> </w:t>
      </w:r>
      <w:r>
        <w:t xml:space="preserve">the</w:t>
      </w:r>
      <w:r>
        <w:t xml:space="preserve"> </w:t>
      </w:r>
      <w:r>
        <w:rPr>
          <w:iCs/>
          <w:i/>
        </w:rPr>
        <w:t xml:space="preserve">nighāta</w:t>
      </w:r>
      <w:r>
        <w:t xml:space="preserve"> </w:t>
      </w:r>
      <w:r>
        <w:t xml:space="preserve">does not occur; by the suffix accent the middle syllable is acute.</w:t>
      </w:r>
      <w:r>
        <w:t xml:space="preserve"> </w:t>
      </w:r>
      <w:r>
        <w:rPr>
          <w:iCs/>
          <w:i/>
        </w:rPr>
        <w:t xml:space="preserve">suśarmāṇā, svavasā</w:t>
      </w:r>
      <w:r>
        <w:t xml:space="preserve"> </w:t>
      </w:r>
      <w:r>
        <w:t xml:space="preserve">— both are</w:t>
      </w:r>
      <w:r>
        <w:t xml:space="preserve"> </w:t>
      </w:r>
      <w:r>
        <w:rPr>
          <w:iCs/>
          <w:i/>
        </w:rPr>
        <w:t xml:space="preserve">bahuvrīhis</w:t>
      </w:r>
      <w:r>
        <w:t xml:space="preserve">, ending in</w:t>
      </w:r>
      <w:r>
        <w:t xml:space="preserve"> </w:t>
      </w:r>
      <w:r>
        <w:rPr>
          <w:iCs/>
          <w:i/>
        </w:rPr>
        <w:t xml:space="preserve">man</w:t>
      </w:r>
      <w:r>
        <w:t xml:space="preserve"> </w:t>
      </w:r>
      <w:r>
        <w:t xml:space="preserve">and</w:t>
      </w:r>
      <w:r>
        <w:t xml:space="preserve"> </w:t>
      </w:r>
      <w:r>
        <w:rPr>
          <w:iCs/>
          <w:i/>
        </w:rPr>
        <w:t xml:space="preserve">as</w:t>
      </w:r>
      <w:r>
        <w:t xml:space="preserve">; by</w:t>
      </w:r>
      <w:r>
        <w:t xml:space="preserve"> </w:t>
      </w:r>
      <w:r>
        <w:rPr>
          <w:iCs/>
          <w:i/>
        </w:rPr>
        <w:t xml:space="preserve">sor manasī alomoṣasī</w:t>
      </w:r>
      <w:r>
        <w:t xml:space="preserve"> </w:t>
      </w:r>
      <w:r>
        <w:t xml:space="preserve">the final member’s initial-acute.</w:t>
      </w:r>
      <w:r>
        <w:t xml:space="preserve"> </w:t>
      </w:r>
      <w:r>
        <w:rPr>
          <w:iCs/>
          <w:i/>
        </w:rPr>
        <w:t xml:space="preserve">bhūtam</w:t>
      </w:r>
      <w:r>
        <w:t xml:space="preserve"> </w:t>
      </w:r>
      <w:r>
        <w:t xml:space="preserve">— root</w:t>
      </w:r>
      <w:r>
        <w:t xml:space="preserve"> </w:t>
      </w:r>
      <w:r>
        <w:rPr>
          <w:iCs/>
          <w:i/>
        </w:rPr>
        <w:t xml:space="preserve">bhū sattāyām</w:t>
      </w:r>
      <w:r>
        <w:t xml:space="preserve">;</w:t>
      </w:r>
      <w:r>
        <w:t xml:space="preserve"> </w:t>
      </w:r>
      <w:r>
        <w:rPr>
          <w:iCs/>
          <w:i/>
        </w:rPr>
        <w:t xml:space="preserve">loṭ</w:t>
      </w:r>
      <w:r>
        <w:t xml:space="preserve">, second person dual; the replacement</w:t>
      </w:r>
      <w:r>
        <w:t xml:space="preserve"> </w:t>
      </w:r>
      <w:r>
        <w:rPr>
          <w:iCs/>
          <w:i/>
        </w:rPr>
        <w:t xml:space="preserve">tam</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w:t>
      </w:r>
      <w:r>
        <w:t xml:space="preserve"> </w:t>
      </w:r>
      <w:r>
        <w:rPr>
          <w:iCs/>
          <w:i/>
        </w:rPr>
        <w:t xml:space="preserve">tam</w:t>
      </w:r>
      <w:r>
        <w:t xml:space="preserve"> </w:t>
      </w:r>
      <w:r>
        <w:t xml:space="preserve">is</w:t>
      </w:r>
      <w:r>
        <w:t xml:space="preserve"> </w:t>
      </w:r>
      <w:r>
        <w:rPr>
          <w:iCs/>
          <w:i/>
        </w:rPr>
        <w:t xml:space="preserve">pit</w:t>
      </w:r>
      <w:r>
        <w:t xml:space="preserve"> </w:t>
      </w:r>
      <w:r>
        <w:t xml:space="preserve">by the rule</w:t>
      </w:r>
      <w:r>
        <w:t xml:space="preserve"> </w:t>
      </w:r>
      <w:r>
        <w:rPr>
          <w:iCs/>
          <w:i/>
        </w:rPr>
        <w:t xml:space="preserve">sārvadhātukam apit</w:t>
      </w:r>
      <w:r>
        <w:t xml:space="preserve">, the</w:t>
      </w:r>
      <w:r>
        <w:t xml:space="preserve"> </w:t>
      </w:r>
      <w:r>
        <w:rPr>
          <w:iCs/>
          <w:i/>
        </w:rPr>
        <w:t xml:space="preserve">guṇa</w:t>
      </w:r>
      <w:r>
        <w:t xml:space="preserve"> </w:t>
      </w:r>
      <w:r>
        <w:t xml:space="preserve">of the root vowel does not occur; since</w:t>
      </w:r>
      <w:r>
        <w:t xml:space="preserve"> </w:t>
      </w:r>
      <w:r>
        <w:rPr>
          <w:iCs/>
          <w:i/>
        </w:rPr>
        <w:t xml:space="preserve">hi</w:t>
      </w:r>
      <w:r>
        <w:t xml:space="preserve"> </w:t>
      </w:r>
      <w:r>
        <w:t xml:space="preserve">(</w:t>
      </w:r>
      <w:r>
        <w:t xml:space="preserve">“</w:t>
      </w:r>
      <w:r>
        <w:t xml:space="preserve">for</w:t>
      </w:r>
      <w:r>
        <w:t xml:space="preserve">”</w:t>
      </w:r>
      <w:r>
        <w:t xml:space="preserve">) is connected, by</w:t>
      </w:r>
      <w:r>
        <w:t xml:space="preserve"> </w:t>
      </w:r>
      <w:r>
        <w:rPr>
          <w:iCs/>
          <w:i/>
        </w:rPr>
        <w:t xml:space="preserve">hicca</w:t>
      </w:r>
      <w:r>
        <w:t xml:space="preserve"> </w:t>
      </w:r>
      <w:r>
        <w:t xml:space="preserve">(Pā. 8-1-34 [?]) the</w:t>
      </w:r>
      <w:r>
        <w:t xml:space="preserve"> </w:t>
      </w:r>
      <w:r>
        <w:rPr>
          <w:iCs/>
          <w:i/>
        </w:rPr>
        <w:t xml:space="preserve">nighāta</w:t>
      </w:r>
      <w:r>
        <w:t xml:space="preserve"> </w:t>
      </w:r>
      <w:r>
        <w:t xml:space="preserve">is prohibited, and by the suffix accent the final-acute. ‖ 7 ‖</w:t>
      </w:r>
    </w:p>
    <w:p>
      <w:pPr>
        <w:pStyle w:val="BodyText"/>
      </w:pPr>
      <w:r>
        <w:rPr>
          <w:bCs/>
          <w:b/>
        </w:rPr>
        <w:t xml:space="preserve">॥ संहितापाठः ॥ — Saṃhitā-pāṭha (Rik 93.8)</w:t>
      </w:r>
      <w:r>
        <w:t xml:space="preserve"> </w:t>
      </w:r>
      <w:r>
        <w:rPr>
          <w:iCs/>
          <w:i/>
        </w:rPr>
        <w:t xml:space="preserve">(Jagatī or Triṣṭubh; the first line is on p. 496)</w:t>
      </w:r>
    </w:p>
    <w:p>
      <w:pPr>
        <w:pStyle w:val="BlockText"/>
      </w:pPr>
      <w:r>
        <w:t xml:space="preserve">यो अग्नीषोमा हविषा सपर्याद्देवद्रीचा मनसा यो घृतेन ।</w:t>
      </w:r>
    </w:p>
    <w:p>
      <w:pPr>
        <w:pStyle w:val="FirstParagraph"/>
      </w:pPr>
      <w:r>
        <w:rPr>
          <w:iCs/>
          <w:i/>
        </w:rPr>
        <w:t xml:space="preserve">yo agnīṣomā haviṣā saparyād devadrīcā manasā yo ghṛtena |</w:t>
      </w:r>
    </w:p>
    <w:p>
      <w:r>
        <w:pict>
          <v:rect style="width:0;height:1.5pt" o:hralign="center" o:hrstd="t" o:hr="t"/>
        </w:pict>
      </w:r>
    </w:p>
    <w:bookmarkEnd w:id="533"/>
    <w:bookmarkStart w:id="534" w:name="page-497-pdf-512"/>
    <w:p>
      <w:pPr>
        <w:pStyle w:val="Heading3"/>
      </w:pPr>
      <w:r>
        <w:t xml:space="preserve">Page 497 (PDF 512)</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497. Foot: printer’s signature</w:t>
      </w:r>
      <w:r>
        <w:rPr>
          <w:iCs/>
          <w:i/>
        </w:rPr>
        <w:t xml:space="preserve"> </w:t>
      </w:r>
      <w:r>
        <w:rPr>
          <w:iCs/>
          <w:i/>
        </w:rPr>
        <w:t xml:space="preserve">“</w:t>
      </w:r>
      <w:r>
        <w:rPr>
          <w:iCs/>
          <w:i/>
        </w:rPr>
        <w:t xml:space="preserve">32 … Volume 7</w:t>
      </w:r>
      <w:r>
        <w:rPr>
          <w:iCs/>
          <w:i/>
        </w:rPr>
        <w:t xml:space="preserve">”</w:t>
      </w:r>
      <w:r>
        <w:rPr>
          <w:iCs/>
          <w:i/>
        </w:rPr>
        <w:t xml:space="preserve">.)</w:t>
      </w:r>
    </w:p>
    <w:p>
      <w:pPr>
        <w:pStyle w:val="BodyText"/>
      </w:pPr>
      <w:r>
        <w:rPr>
          <w:bCs/>
          <w:b/>
        </w:rPr>
        <w:t xml:space="preserve">॥ संहितापाठः ॥ — Saṃhitā-pāṭha (Rik 93.8, concluded)</w:t>
      </w:r>
    </w:p>
    <w:p>
      <w:pPr>
        <w:pStyle w:val="BlockText"/>
      </w:pPr>
      <w:r>
        <w:t xml:space="preserve">यो अग्नीषोमा हविषा सपर्याद्देवद्रीचा मनसा यो घृतेन ।</w:t>
      </w:r>
      <w:r>
        <w:t xml:space="preserve"> </w:t>
      </w:r>
      <w:r>
        <w:t xml:space="preserve">तस्य व्रतं रक्षतं पातमंहसो विशे जनाय महि शर्म यच्छतम् ॥ ८ ॥</w:t>
      </w:r>
    </w:p>
    <w:p>
      <w:pPr>
        <w:pStyle w:val="FirstParagraph"/>
      </w:pPr>
      <w:r>
        <w:rPr>
          <w:iCs/>
          <w:i/>
        </w:rPr>
        <w:t xml:space="preserve">yo agnīṣomā haviṣā saparyād devadrīcā manasā yo ghṛtena | tasya vrataṃ rakṣataṃ pātam aṃhaso viśe janāya mahi śarma yacchatam ‖ 8 ‖</w:t>
      </w:r>
    </w:p>
    <w:p>
      <w:pPr>
        <w:pStyle w:val="BodyText"/>
      </w:pPr>
      <w:r>
        <w:rPr>
          <w:bCs/>
          <w:b/>
        </w:rPr>
        <w:t xml:space="preserve">॥ पदपाठः ॥ — Pada-pāṭha (Rik 93.8)</w:t>
      </w:r>
    </w:p>
    <w:p>
      <w:pPr>
        <w:pStyle w:val="BlockText"/>
      </w:pPr>
      <w:r>
        <w:t xml:space="preserve">यः । अग्नीषोमा । हविषा । सपर्यात् । देवद्रीचा । मनसा । यः । घृतेन ।</w:t>
      </w:r>
      <w:r>
        <w:t xml:space="preserve"> </w:t>
      </w:r>
      <w:r>
        <w:t xml:space="preserve">तस्य । व्रतम् । रक्षतम् । पातम् । अंहसः । विशे । जनाय । महि । शर्म । यच्छतम् ॥ ८ ॥</w:t>
      </w:r>
    </w:p>
    <w:p>
      <w:pPr>
        <w:pStyle w:val="FirstParagraph"/>
      </w:pPr>
      <w:r>
        <w:rPr>
          <w:iCs/>
          <w:i/>
        </w:rPr>
        <w:t xml:space="preserve">yaḥ | agnīṣomā | haviṣā | saparyāt | devadrīcā | manasā | yaḥ | ghṛtena | tasya | vratam | rakṣatam | pātam | aṃhasaḥ | viśe | janāya | mahi | śarma | yacchatam ‖ 8 ‖</w:t>
      </w:r>
    </w:p>
    <w:p>
      <w:pPr>
        <w:pStyle w:val="BodyText"/>
      </w:pPr>
      <w:r>
        <w:rPr>
          <w:bCs/>
          <w:b/>
        </w:rPr>
        <w:t xml:space="preserve">॥ सायणभाष्यम् ॥ — Sāyaṇa-bhāṣya (Rik 93.8)</w:t>
      </w:r>
    </w:p>
    <w:p>
      <w:pPr>
        <w:pStyle w:val="BlockText"/>
      </w:pPr>
      <w:r>
        <w:t xml:space="preserve">यो यजमानोऽग्निषोमौ [sic:</w:t>
      </w:r>
      <w:r>
        <w:t xml:space="preserve"> </w:t>
      </w:r>
      <w:r>
        <w:rPr>
          <w:iCs/>
          <w:i/>
        </w:rPr>
        <w:t xml:space="preserve">agnīṣomau</w:t>
      </w:r>
      <w:r>
        <w:t xml:space="preserve">] हे अग्नीषोमौ देवद्रीचा देवानञ्चता देवतापरायणेन श्रद्धायुक्तेन मनसान्तःकरणेन युक्तः सन् हविषा चरुपुरोडाशादिना सपर्यात् सपर्यति परिचरति । यश्च यजमानो घृतेनाज्येनाग्नीषोमौ परिचरिति । तस्य यजमानस्य व्रतं कर्म रक्षतम् । अंहसः पापात्तं च यजमानं पातम् । रक्षतम् । विशे योगेषु प्रविशते तस्मै जनाय यजमानाय महि महत्त्वभूतं शर्म सुखं यच्छतं । दत्तम् ॥ अग्नीषोमा । देवताद्वन्द्वे चेत्युभयपदप्रकृतिस्वरत्वं । सपर्यात् । सपर पूजायां । कण्ड्वादिः । लेट्यडागमः । देवद्रीचा । सेवानाञ्चतीति सेवद्र्यञ्च् । अञ्चतेर्ऋत्विगित्यादिना क्विन् । अनिदितामिति नलोपः । विष्वग्देवयोश्च टेरद्र्यञ्चतावप्रत्यये । पा. ६-३-९२ [?] । इति देवशब्दस्य टेरद्र्यादेशः । तृतीयैकवचने टाच् [?] इत्याकारलोपे चावितीति दीर्घत्वं । कृदुत्तरपदप्रकृतिस्वरत्वे प्राप्ते द्रिसथ्योरन्तोदात्तनिपातनं कृत्स्वरनिवृत्त्यर्थं । पा. ६-२-५३-१ [?] इति वचनाद्द्र्यादेशोऽन्तोदात्तः । विशे । सावेकाच इति विभक्तेरुदात्तत्वं ॥</w:t>
      </w:r>
    </w:p>
    <w:p>
      <w:pPr>
        <w:pStyle w:val="FirstParagraph"/>
      </w:pPr>
      <w:r>
        <w:rPr>
          <w:iCs/>
          <w:i/>
        </w:rPr>
        <w:t xml:space="preserve">yo yajamāno ’gnīṣomau he agnīṣomau devadrīcā devān añcatā devatāparāyaṇena śraddhāyuktena manasāntaḥkaraṇena yuktaḥ san haviṣā carupuroḍāśādinā saparyāt saparyati paricarati | yaś ca yajamāno ghṛtenājyenāgnīṣomau paricariti | tasya yajamānasya vrataṃ karma rakṣatam | aṃhasaḥ pāpāt taṃ ca yajamānaṃ pātam | rakṣatam | viśe yogeṣu praviśate tasmai janāya yajamānāya mahi mahattvabhūtaṃ śarma sukhaṃ yacchataṃ | dattam ‖ agnīṣomā | devatādvandve cety ubhayapadaprakṛtisvaratvaṃ | saparyāt | sapara pūjāyāṃ | kaṇḍvādiḥ | leṭy aḍāgamaḥ | devadrīcā | sevānāñcatīti sevadryañc | añcater ṛtvigity ādinā kvin | aniditām iti nalopaḥ | viṣvagdevayoś ca ṭer adryañcatāv apratyaye | Pā. 6-3-92 [?] | iti devaśabdasya ṭer adryādeśaḥ | tṛtīyaikavacane ṭāc [?] ity ākāralope cāvīti dīrghatvaṃ | kṛduttarapadaprakṛtisvaratve prāpte drisathyor antodāttanipātanaṃ kṛtsvaranivṛttyarthaṃ | Pā. 6-2-53-1 [?] iti vacanād dryādeśo ’ntodāttaḥ | viśe | sāvekāca iti vibhakter udāttatvaṃ ‖</w:t>
      </w:r>
    </w:p>
    <w:p>
      <w:pPr>
        <w:pStyle w:val="BodyText"/>
      </w:pPr>
      <w:r>
        <w:rPr>
          <w:iCs/>
          <w:i/>
        </w:rPr>
        <w:t xml:space="preserve">Translation:</w:t>
      </w:r>
      <w:r>
        <w:t xml:space="preserve"> </w:t>
      </w:r>
      <w:r>
        <w:t xml:space="preserve">“</w:t>
      </w:r>
      <w:r>
        <w:t xml:space="preserve">The sacrificer who, O Agni and Soma,</w:t>
      </w:r>
      <w:r>
        <w:t xml:space="preserve"> </w:t>
      </w:r>
      <w:r>
        <w:rPr>
          <w:iCs/>
          <w:i/>
        </w:rPr>
        <w:t xml:space="preserve">devadrīcā</w:t>
      </w:r>
      <w:r>
        <w:t xml:space="preserve">, with a mind that goes towards the gods, devoted to the deities and endowed with faith,</w:t>
      </w:r>
      <w:r>
        <w:t xml:space="preserve"> </w:t>
      </w:r>
      <w:r>
        <w:rPr>
          <w:iCs/>
          <w:i/>
        </w:rPr>
        <w:t xml:space="preserve">saparyāt</w:t>
      </w:r>
      <w:r>
        <w:t xml:space="preserve">, serves you with an oblation such as</w:t>
      </w:r>
      <w:r>
        <w:t xml:space="preserve"> </w:t>
      </w:r>
      <w:r>
        <w:rPr>
          <w:iCs/>
          <w:i/>
        </w:rPr>
        <w:t xml:space="preserve">caru</w:t>
      </w:r>
      <w:r>
        <w:t xml:space="preserve"> </w:t>
      </w:r>
      <w:r>
        <w:t xml:space="preserve">or</w:t>
      </w:r>
      <w:r>
        <w:t xml:space="preserve"> </w:t>
      </w:r>
      <w:r>
        <w:rPr>
          <w:iCs/>
          <w:i/>
        </w:rPr>
        <w:t xml:space="preserve">puroḍāśa</w:t>
      </w:r>
      <w:r>
        <w:t xml:space="preserve">; and the sacrificer who serves Agni and Soma with ghee:</w:t>
      </w:r>
      <w:r>
        <w:t xml:space="preserve"> </w:t>
      </w:r>
      <w:r>
        <w:rPr>
          <w:iCs/>
          <w:i/>
        </w:rPr>
        <w:t xml:space="preserve">tasya vratam rakṣatam</w:t>
      </w:r>
      <w:r>
        <w:t xml:space="preserve"> </w:t>
      </w:r>
      <w:r>
        <w:t xml:space="preserve">— protect that sacrificer’s rite;</w:t>
      </w:r>
      <w:r>
        <w:t xml:space="preserve"> </w:t>
      </w:r>
      <w:r>
        <w:rPr>
          <w:iCs/>
          <w:i/>
        </w:rPr>
        <w:t xml:space="preserve">pātam aṃhasaḥ</w:t>
      </w:r>
      <w:r>
        <w:t xml:space="preserve"> </w:t>
      </w:r>
      <w:r>
        <w:t xml:space="preserve">— protect him from sin.</w:t>
      </w:r>
      <w:r>
        <w:t xml:space="preserve"> </w:t>
      </w:r>
      <w:r>
        <w:rPr>
          <w:iCs/>
          <w:i/>
        </w:rPr>
        <w:t xml:space="preserve">Viśe janāya</w:t>
      </w:r>
      <w:r>
        <w:t xml:space="preserve"> </w:t>
      </w:r>
      <w:r>
        <w:t xml:space="preserve">— to the man who enters upon the rites, to the sacrificer,</w:t>
      </w:r>
      <w:r>
        <w:t xml:space="preserve"> </w:t>
      </w:r>
      <w:r>
        <w:rPr>
          <w:iCs/>
          <w:i/>
        </w:rPr>
        <w:t xml:space="preserve">yacchatam</w:t>
      </w:r>
      <w:r>
        <w:t xml:space="preserve">, give</w:t>
      </w:r>
      <w:r>
        <w:t xml:space="preserve"> </w:t>
      </w:r>
      <w:r>
        <w:rPr>
          <w:iCs/>
          <w:i/>
        </w:rPr>
        <w:t xml:space="preserve">mahi śarma</w:t>
      </w:r>
      <w:r>
        <w:t xml:space="preserve">, great happiness.</w:t>
      </w:r>
      <w:r>
        <w:t xml:space="preserve">”</w:t>
      </w:r>
    </w:p>
    <w:p>
      <w:pPr>
        <w:pStyle w:val="BodyText"/>
      </w:pPr>
      <w:r>
        <w:rPr>
          <w:iCs/>
          <w:i/>
        </w:rPr>
        <w:t xml:space="preserve">Grammar tail (partly clotted):</w:t>
      </w:r>
      <w:r>
        <w:t xml:space="preserve"> </w:t>
      </w:r>
      <w:r>
        <w:rPr>
          <w:iCs/>
          <w:i/>
        </w:rPr>
        <w:t xml:space="preserve">agnīṣomā</w:t>
      </w:r>
      <w:r>
        <w:t xml:space="preserve"> </w:t>
      </w:r>
      <w:r>
        <w:t xml:space="preserve">— in a deity-</w:t>
      </w:r>
      <w:r>
        <w:rPr>
          <w:iCs/>
          <w:i/>
        </w:rPr>
        <w:t xml:space="preserve">dvandva</w:t>
      </w:r>
      <w:r>
        <w:t xml:space="preserve"> </w:t>
      </w:r>
      <w:r>
        <w:t xml:space="preserve">the natural accent of both members.</w:t>
      </w:r>
      <w:r>
        <w:t xml:space="preserve"> </w:t>
      </w:r>
      <w:r>
        <w:rPr>
          <w:iCs/>
          <w:i/>
        </w:rPr>
        <w:t xml:space="preserve">saparyāt</w:t>
      </w:r>
      <w:r>
        <w:t xml:space="preserve"> </w:t>
      </w:r>
      <w:r>
        <w:t xml:space="preserve">— root</w:t>
      </w:r>
      <w:r>
        <w:t xml:space="preserve"> </w:t>
      </w:r>
      <w:r>
        <w:rPr>
          <w:iCs/>
          <w:i/>
        </w:rPr>
        <w:t xml:space="preserve">sapara pūjāyām</w:t>
      </w:r>
      <w:r>
        <w:t xml:space="preserve"> </w:t>
      </w:r>
      <w:r>
        <w:t xml:space="preserve">of the</w:t>
      </w:r>
      <w:r>
        <w:t xml:space="preserve"> </w:t>
      </w:r>
      <w:r>
        <w:rPr>
          <w:iCs/>
          <w:i/>
        </w:rPr>
        <w:t xml:space="preserve">kaṇḍvādi</w:t>
      </w:r>
      <w:r>
        <w:t xml:space="preserve"> </w:t>
      </w:r>
      <w:r>
        <w:t xml:space="preserve">group; the augment</w:t>
      </w:r>
      <w:r>
        <w:t xml:space="preserve"> </w:t>
      </w:r>
      <w:r>
        <w:rPr>
          <w:iCs/>
          <w:i/>
        </w:rPr>
        <w:t xml:space="preserve">aṭ</w:t>
      </w:r>
      <w:r>
        <w:t xml:space="preserve"> </w:t>
      </w:r>
      <w:r>
        <w:t xml:space="preserve">in the</w:t>
      </w:r>
      <w:r>
        <w:t xml:space="preserve"> </w:t>
      </w:r>
      <w:r>
        <w:rPr>
          <w:iCs/>
          <w:i/>
        </w:rPr>
        <w:t xml:space="preserve">leṭ</w:t>
      </w:r>
      <w:r>
        <w:t xml:space="preserve">.</w:t>
      </w:r>
      <w:r>
        <w:t xml:space="preserve"> </w:t>
      </w:r>
      <w:r>
        <w:rPr>
          <w:iCs/>
          <w:i/>
        </w:rPr>
        <w:t xml:space="preserve">devadrīcā</w:t>
      </w:r>
      <w:r>
        <w:t xml:space="preserve"> </w:t>
      </w:r>
      <w:r>
        <w:t xml:space="preserve">—</w:t>
      </w:r>
      <w:r>
        <w:t xml:space="preserve"> </w:t>
      </w:r>
      <w:r>
        <w:t xml:space="preserve">“</w:t>
      </w:r>
      <w:r>
        <w:t xml:space="preserve">the one who goes to the gods</w:t>
      </w:r>
      <w:r>
        <w:t xml:space="preserve">”</w:t>
      </w:r>
      <w:r>
        <w:t xml:space="preserve">:</w:t>
      </w:r>
      <w:r>
        <w:t xml:space="preserve"> </w:t>
      </w:r>
      <w:r>
        <w:rPr>
          <w:iCs/>
          <w:i/>
        </w:rPr>
        <w:t xml:space="preserve">devadryañc</w:t>
      </w:r>
      <w:r>
        <w:t xml:space="preserve">;</w:t>
      </w:r>
      <w:r>
        <w:t xml:space="preserve"> </w:t>
      </w:r>
      <w:r>
        <w:rPr>
          <w:iCs/>
          <w:i/>
        </w:rPr>
        <w:t xml:space="preserve">kvin</w:t>
      </w:r>
      <w:r>
        <w:t xml:space="preserve"> </w:t>
      </w:r>
      <w:r>
        <w:t xml:space="preserve">after</w:t>
      </w:r>
      <w:r>
        <w:t xml:space="preserve"> </w:t>
      </w:r>
      <w:r>
        <w:rPr>
          <w:iCs/>
          <w:i/>
        </w:rPr>
        <w:t xml:space="preserve">añc</w:t>
      </w:r>
      <w:r>
        <w:t xml:space="preserve">; the</w:t>
      </w:r>
      <w:r>
        <w:t xml:space="preserve"> </w:t>
      </w:r>
      <w:r>
        <w:rPr>
          <w:iCs/>
          <w:i/>
        </w:rPr>
        <w:t xml:space="preserve">n</w:t>
      </w:r>
      <w:r>
        <w:t xml:space="preserve"> </w:t>
      </w:r>
      <w:r>
        <w:t xml:space="preserve">elided;</w:t>
      </w:r>
      <w:r>
        <w:t xml:space="preserve"> </w:t>
      </w:r>
      <w:r>
        <w:rPr>
          <w:iCs/>
          <w:i/>
        </w:rPr>
        <w:t xml:space="preserve">devadryañc</w:t>
      </w:r>
      <w:r>
        <w:t xml:space="preserve"> </w:t>
      </w:r>
      <w:r>
        <w:t xml:space="preserve">by the rule</w:t>
      </w:r>
      <w:r>
        <w:t xml:space="preserve"> </w:t>
      </w:r>
      <w:r>
        <w:rPr>
          <w:iCs/>
          <w:i/>
        </w:rPr>
        <w:t xml:space="preserve">viṣvagdevayoś ca ṭer adryañcatāv apratyaye</w:t>
      </w:r>
      <w:r>
        <w:t xml:space="preserve"> </w:t>
      </w:r>
      <w:r>
        <w:t xml:space="preserve">(Pā. 6-3-92 [?]); the lengthening in the instrumental; the final-acute of</w:t>
      </w:r>
      <w:r>
        <w:t xml:space="preserve"> </w:t>
      </w:r>
      <w:r>
        <w:rPr>
          <w:iCs/>
          <w:i/>
        </w:rPr>
        <w:t xml:space="preserve">dri</w:t>
      </w:r>
      <w:r>
        <w:t xml:space="preserve"> </w:t>
      </w:r>
      <w:r>
        <w:t xml:space="preserve">by an irregular rule against the</w:t>
      </w:r>
      <w:r>
        <w:t xml:space="preserve"> </w:t>
      </w:r>
      <w:r>
        <w:rPr>
          <w:iCs/>
          <w:i/>
        </w:rPr>
        <w:t xml:space="preserve">kṛt</w:t>
      </w:r>
      <w:r>
        <w:t xml:space="preserve"> </w:t>
      </w:r>
      <w:r>
        <w:t xml:space="preserve">accent.</w:t>
      </w:r>
      <w:r>
        <w:t xml:space="preserve"> </w:t>
      </w:r>
      <w:r>
        <w:rPr>
          <w:iCs/>
          <w:i/>
        </w:rPr>
        <w:t xml:space="preserve">viśe</w:t>
      </w:r>
      <w:r>
        <w:t xml:space="preserve"> </w:t>
      </w:r>
      <w:r>
        <w:t xml:space="preserve">— the case-ending acute by</w:t>
      </w:r>
      <w:r>
        <w:t xml:space="preserve"> </w:t>
      </w:r>
      <w:r>
        <w:rPr>
          <w:iCs/>
          <w:i/>
        </w:rPr>
        <w:t xml:space="preserve">sāvekācas…</w:t>
      </w:r>
      <w:r>
        <w:t xml:space="preserve">.</w:t>
      </w:r>
    </w:p>
    <w:p>
      <w:pPr>
        <w:pStyle w:val="BodyText"/>
      </w:pPr>
      <w:r>
        <w:rPr>
          <w:bCs/>
          <w:b/>
        </w:rPr>
        <w:t xml:space="preserve">॥ प्रतिपदार्थ ॥ — Pratipadārtha (Rik 93.8)</w:t>
      </w:r>
      <w:r>
        <w:t xml:space="preserve"> </w:t>
      </w:r>
      <w:r>
        <w:rPr>
          <w:iCs/>
          <w:i/>
        </w:rPr>
        <w:t xml:space="preserve">(Kannada; continues on p. 498)</w:t>
      </w:r>
    </w:p>
    <w:p>
      <w:pPr>
        <w:pStyle w:val="BodyText"/>
      </w:pPr>
      <w:r>
        <w:rPr>
          <w:iCs/>
          <w:i/>
        </w:rPr>
        <w:t xml:space="preserve">agnīṣomā</w:t>
      </w:r>
      <w:r>
        <w:t xml:space="preserve"> </w:t>
      </w:r>
      <w:r>
        <w:t xml:space="preserve">— O Agni and Soma deities;</w:t>
      </w:r>
      <w:r>
        <w:t xml:space="preserve"> </w:t>
      </w:r>
      <w:r>
        <w:rPr>
          <w:iCs/>
          <w:i/>
        </w:rPr>
        <w:t xml:space="preserve">yaḥ</w:t>
      </w:r>
      <w:r>
        <w:t xml:space="preserve"> </w:t>
      </w:r>
      <w:r>
        <w:t xml:space="preserve">— whichever sacrificer;</w:t>
      </w:r>
      <w:r>
        <w:t xml:space="preserve"> </w:t>
      </w:r>
      <w:r>
        <w:rPr>
          <w:iCs/>
          <w:i/>
        </w:rPr>
        <w:t xml:space="preserve">devadrīcā</w:t>
      </w:r>
      <w:r>
        <w:t xml:space="preserve"> </w:t>
      </w:r>
      <w:r>
        <w:t xml:space="preserve">— devoted to the gods, with faith and devotion;</w:t>
      </w:r>
      <w:r>
        <w:t xml:space="preserve"> </w:t>
      </w:r>
      <w:r>
        <w:rPr>
          <w:iCs/>
          <w:i/>
        </w:rPr>
        <w:t xml:space="preserve">manasā</w:t>
      </w:r>
      <w:r>
        <w:t xml:space="preserve"> </w:t>
      </w:r>
      <w:r>
        <w:t xml:space="preserve">— with a mind;</w:t>
      </w:r>
      <w:r>
        <w:t xml:space="preserve"> </w:t>
      </w:r>
      <w:r>
        <w:rPr>
          <w:iCs/>
          <w:i/>
        </w:rPr>
        <w:t xml:space="preserve">haviṣā</w:t>
      </w:r>
      <w:r>
        <w:t xml:space="preserve"> </w:t>
      </w:r>
      <w:r>
        <w:t xml:space="preserve">—</w:t>
      </w:r>
    </w:p>
    <w:p>
      <w:r>
        <w:pict>
          <v:rect style="width:0;height:1.5pt" o:hralign="center" o:hrstd="t" o:hr="t"/>
        </w:pict>
      </w:r>
    </w:p>
    <w:bookmarkEnd w:id="534"/>
    <w:bookmarkStart w:id="535" w:name="page-498-pdf-513"/>
    <w:p>
      <w:pPr>
        <w:pStyle w:val="Heading3"/>
      </w:pPr>
      <w:r>
        <w:t xml:space="preserve">Page 498 (PDF 513)</w:t>
      </w:r>
    </w:p>
    <w:p>
      <w:pPr>
        <w:pStyle w:val="FirstParagraph"/>
      </w:pPr>
      <w:r>
        <w:rPr>
          <w:iCs/>
          <w:i/>
        </w:rPr>
        <w:t xml:space="preserve">(Running head: left</w:t>
      </w:r>
      <w:r>
        <w:rPr>
          <w:iCs/>
          <w:i/>
        </w:rPr>
        <w:t xml:space="preserve"> </w:t>
      </w:r>
      <w:r>
        <w:rPr>
          <w:iCs/>
          <w:i/>
        </w:rPr>
        <w:t xml:space="preserve">“</w:t>
      </w:r>
      <w:r>
        <w:rPr>
          <w:iCs/>
          <w:i/>
        </w:rPr>
        <w:t xml:space="preserve">498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(Pratipadārtha, continued:)</w:t>
      </w:r>
      <w:r>
        <w:t xml:space="preserve"> </w:t>
      </w:r>
      <w:r>
        <w:t xml:space="preserve">“</w:t>
      </w:r>
      <w:r>
        <w:t xml:space="preserve">— with oblations such as</w:t>
      </w:r>
      <w:r>
        <w:t xml:space="preserve"> </w:t>
      </w:r>
      <w:r>
        <w:rPr>
          <w:iCs/>
          <w:i/>
        </w:rPr>
        <w:t xml:space="preserve">caru</w:t>
      </w:r>
      <w:r>
        <w:t xml:space="preserve"> </w:t>
      </w:r>
      <w:r>
        <w:t xml:space="preserve">and</w:t>
      </w:r>
      <w:r>
        <w:t xml:space="preserve"> </w:t>
      </w:r>
      <w:r>
        <w:rPr>
          <w:iCs/>
          <w:i/>
        </w:rPr>
        <w:t xml:space="preserve">puroḍāśa</w:t>
      </w:r>
      <w:r>
        <w:t xml:space="preserve">;</w:t>
      </w:r>
      <w:r>
        <w:t xml:space="preserve"> </w:t>
      </w:r>
      <w:r>
        <w:rPr>
          <w:iCs/>
          <w:i/>
        </w:rPr>
        <w:t xml:space="preserve">saparyāt</w:t>
      </w:r>
      <w:r>
        <w:t xml:space="preserve"> </w:t>
      </w:r>
      <w:r>
        <w:t xml:space="preserve">— worships;</w:t>
      </w:r>
      <w:r>
        <w:t xml:space="preserve"> </w:t>
      </w:r>
      <w:r>
        <w:rPr>
          <w:iCs/>
          <w:i/>
        </w:rPr>
        <w:t xml:space="preserve">yaḥ</w:t>
      </w:r>
      <w:r>
        <w:t xml:space="preserve"> </w:t>
      </w:r>
      <w:r>
        <w:t xml:space="preserve">— whichever sacrificer;</w:t>
      </w:r>
      <w:r>
        <w:t xml:space="preserve"> </w:t>
      </w:r>
      <w:r>
        <w:rPr>
          <w:iCs/>
          <w:i/>
        </w:rPr>
        <w:t xml:space="preserve">ghṛtena</w:t>
      </w:r>
      <w:r>
        <w:t xml:space="preserve"> </w:t>
      </w:r>
      <w:r>
        <w:t xml:space="preserve">— with the oblation of ghee;</w:t>
      </w:r>
      <w:r>
        <w:t xml:space="preserve"> </w:t>
      </w:r>
      <w:r>
        <w:rPr>
          <w:iCs/>
          <w:i/>
        </w:rPr>
        <w:t xml:space="preserve">tasya</w:t>
      </w:r>
      <w:r>
        <w:t xml:space="preserve"> </w:t>
      </w:r>
      <w:r>
        <w:t xml:space="preserve">— of such [every] sacrificer;</w:t>
      </w:r>
      <w:r>
        <w:t xml:space="preserve"> </w:t>
      </w:r>
      <w:r>
        <w:rPr>
          <w:iCs/>
          <w:i/>
        </w:rPr>
        <w:t xml:space="preserve">vratam</w:t>
      </w:r>
      <w:r>
        <w:t xml:space="preserve"> </w:t>
      </w:r>
      <w:r>
        <w:t xml:space="preserve">— the rite;</w:t>
      </w:r>
      <w:r>
        <w:t xml:space="preserve"> </w:t>
      </w:r>
      <w:r>
        <w:rPr>
          <w:iCs/>
          <w:i/>
        </w:rPr>
        <w:t xml:space="preserve">rakṣatam</w:t>
      </w:r>
      <w:r>
        <w:t xml:space="preserve"> </w:t>
      </w:r>
      <w:r>
        <w:t xml:space="preserve">— protect;</w:t>
      </w:r>
      <w:r>
        <w:t xml:space="preserve"> </w:t>
      </w:r>
      <w:r>
        <w:rPr>
          <w:iCs/>
          <w:i/>
        </w:rPr>
        <w:t xml:space="preserve">aṃhasaḥ</w:t>
      </w:r>
      <w:r>
        <w:t xml:space="preserve"> </w:t>
      </w:r>
      <w:r>
        <w:t xml:space="preserve">— from sin;</w:t>
      </w:r>
      <w:r>
        <w:t xml:space="preserve"> </w:t>
      </w:r>
      <w:r>
        <w:rPr>
          <w:iCs/>
          <w:i/>
        </w:rPr>
        <w:t xml:space="preserve">pātam</w:t>
      </w:r>
      <w:r>
        <w:t xml:space="preserve"> </w:t>
      </w:r>
      <w:r>
        <w:t xml:space="preserve">— protect;</w:t>
      </w:r>
      <w:r>
        <w:t xml:space="preserve"> </w:t>
      </w:r>
      <w:r>
        <w:rPr>
          <w:iCs/>
          <w:i/>
        </w:rPr>
        <w:t xml:space="preserve">viśe</w:t>
      </w:r>
      <w:r>
        <w:t xml:space="preserve"> </w:t>
      </w:r>
      <w:r>
        <w:t xml:space="preserve">— who has entered the sacrificial rites;</w:t>
      </w:r>
      <w:r>
        <w:t xml:space="preserve"> </w:t>
      </w:r>
      <w:r>
        <w:rPr>
          <w:iCs/>
          <w:i/>
        </w:rPr>
        <w:t xml:space="preserve">janāya</w:t>
      </w:r>
      <w:r>
        <w:t xml:space="preserve"> </w:t>
      </w:r>
      <w:r>
        <w:t xml:space="preserve">— to the sacrificer;</w:t>
      </w:r>
      <w:r>
        <w:t xml:space="preserve"> </w:t>
      </w:r>
      <w:r>
        <w:rPr>
          <w:iCs/>
          <w:i/>
        </w:rPr>
        <w:t xml:space="preserve">mahi</w:t>
      </w:r>
      <w:r>
        <w:t xml:space="preserve"> </w:t>
      </w:r>
      <w:r>
        <w:t xml:space="preserve">— abundant;</w:t>
      </w:r>
      <w:r>
        <w:t xml:space="preserve"> </w:t>
      </w:r>
      <w:r>
        <w:rPr>
          <w:iCs/>
          <w:i/>
        </w:rPr>
        <w:t xml:space="preserve">śarma</w:t>
      </w:r>
      <w:r>
        <w:t xml:space="preserve"> </w:t>
      </w:r>
      <w:r>
        <w:t xml:space="preserve">— happiness;</w:t>
      </w:r>
      <w:r>
        <w:t xml:space="preserve"> </w:t>
      </w:r>
      <w:r>
        <w:rPr>
          <w:iCs/>
          <w:i/>
        </w:rPr>
        <w:t xml:space="preserve">yacchatam</w:t>
      </w:r>
      <w:r>
        <w:t xml:space="preserve"> </w:t>
      </w:r>
      <w:r>
        <w:t xml:space="preserve">— give.</w:t>
      </w:r>
      <w:r>
        <w:t xml:space="preserve">”</w:t>
      </w:r>
    </w:p>
    <w:p>
      <w:pPr>
        <w:pStyle w:val="BodyText"/>
      </w:pPr>
      <w:r>
        <w:rPr>
          <w:bCs/>
          <w:b/>
        </w:rPr>
        <w:t xml:space="preserve">॥ भावार्थः ॥ — Bhāvārtha of Rik 93.8</w:t>
      </w:r>
      <w:r>
        <w:t xml:space="preserve"> </w:t>
      </w:r>
      <w:r>
        <w:rPr>
          <w:iCs/>
          <w:i/>
        </w:rPr>
        <w:t xml:space="preserve">(Kannada)</w:t>
      </w:r>
    </w:p>
    <w:p>
      <w:pPr>
        <w:pStyle w:val="BodyText"/>
      </w:pPr>
      <w:r>
        <w:t xml:space="preserve">“</w:t>
      </w:r>
      <w:r>
        <w:t xml:space="preserve">O Agni and Soma deities, protect all the rites of every sacrificer who, with extreme faith and devotion to the gods, worships with</w:t>
      </w:r>
      <w:r>
        <w:t xml:space="preserve"> </w:t>
      </w:r>
      <w:r>
        <w:rPr>
          <w:iCs/>
          <w:i/>
        </w:rPr>
        <w:t xml:space="preserve">caru</w:t>
      </w:r>
      <w:r>
        <w:t xml:space="preserve">,</w:t>
      </w:r>
      <w:r>
        <w:t xml:space="preserve"> </w:t>
      </w:r>
      <w:r>
        <w:rPr>
          <w:iCs/>
          <w:i/>
        </w:rPr>
        <w:t xml:space="preserve">puroḍāśa</w:t>
      </w:r>
      <w:r>
        <w:t xml:space="preserve"> </w:t>
      </w:r>
      <w:r>
        <w:t xml:space="preserve">and the like, and of the one who worships the deities with the oblation of ghee, and free them from sin. To the sacrificer who has entered the sacrificial rites give abundant happiness.</w:t>
      </w:r>
      <w:r>
        <w:t xml:space="preserve">”</w:t>
      </w:r>
    </w:p>
    <w:p>
      <w:pPr>
        <w:pStyle w:val="BodyText"/>
      </w:pPr>
      <w:r>
        <w:rPr>
          <w:bCs/>
          <w:b/>
        </w:rPr>
        <w:t xml:space="preserve">English Translation</w:t>
      </w:r>
      <w:r>
        <w:t xml:space="preserve"> </w:t>
      </w:r>
      <w:r>
        <w:rPr>
          <w:iCs/>
          <w:i/>
        </w:rPr>
        <w:t xml:space="preserve">(printed in English in the source; Rik 93.8)</w:t>
      </w:r>
    </w:p>
    <w:p>
      <w:pPr>
        <w:pStyle w:val="BodyText"/>
      </w:pPr>
      <w:r>
        <w:t xml:space="preserve">“</w:t>
      </w:r>
      <w:r>
        <w:t xml:space="preserve">Agni and Soma, protect his sacrifice and defend him from ill, who with a mind devoted to the gods, worships you with clarified butter and oblations ; grant to the man engaged in devotion extreme happiness.</w:t>
      </w:r>
      <w:r>
        <w:t xml:space="preserve">”</w:t>
      </w:r>
      <w:r>
        <w:t xml:space="preserve"> </w:t>
      </w:r>
      <w:r>
        <w:t xml:space="preserve">— as printed.</w:t>
      </w:r>
    </w:p>
    <w:p>
      <w:pPr>
        <w:pStyle w:val="BodyText"/>
      </w:pPr>
      <w:r>
        <w:rPr>
          <w:bCs/>
          <w:b/>
        </w:rPr>
        <w:t xml:space="preserve">॥ विशेषविषयगळु ॥ — Special Topics (Rik 93.8)</w:t>
      </w:r>
      <w:r>
        <w:t xml:space="preserve"> </w:t>
      </w:r>
      <w:r>
        <w:rPr>
          <w:iCs/>
          <w:i/>
        </w:rPr>
        <w:t xml:space="preserve">(Kannada)</w:t>
      </w:r>
    </w:p>
    <w:p>
      <w:pPr>
        <w:pStyle w:val="BodyText"/>
      </w:pPr>
      <w:r>
        <w:rPr>
          <w:iCs/>
          <w:i/>
          <w:bCs/>
          <w:b/>
        </w:rPr>
        <w:t xml:space="preserve">devadrīcā</w:t>
      </w:r>
      <w:r>
        <w:t xml:space="preserve"> </w:t>
      </w:r>
      <w:r>
        <w:t xml:space="preserve">—</w:t>
      </w:r>
      <w:r>
        <w:t xml:space="preserve"> </w:t>
      </w:r>
      <w:r>
        <w:rPr>
          <w:iCs/>
          <w:i/>
        </w:rPr>
        <w:t xml:space="preserve">devān añcatā devatāparāyaṇena śraddhāyuktena</w:t>
      </w:r>
      <w:r>
        <w:t xml:space="preserve"> </w:t>
      </w:r>
      <w:r>
        <w:t xml:space="preserve">|</w:t>
      </w:r>
      <w:r>
        <w:t xml:space="preserve"> </w:t>
      </w:r>
      <w:r>
        <w:t xml:space="preserve">“</w:t>
      </w:r>
      <w:r>
        <w:t xml:space="preserve">‘</w:t>
      </w:r>
      <w:r>
        <w:t xml:space="preserve">With a mind of one wholly devoted to the deities</w:t>
      </w:r>
      <w:r>
        <w:t xml:space="preserve">’</w:t>
      </w:r>
      <w:r>
        <w:t xml:space="preserve">: that is, with a mind that, having faith and devotion only to the deities, is intent on their service and attaches itself solely to them.</w:t>
      </w:r>
      <w:r>
        <w:t xml:space="preserve">”</w:t>
      </w:r>
    </w:p>
    <w:p>
      <w:pPr>
        <w:pStyle w:val="BodyText"/>
      </w:pPr>
      <w:r>
        <w:rPr>
          <w:iCs/>
          <w:i/>
          <w:bCs/>
          <w:b/>
        </w:rPr>
        <w:t xml:space="preserve">vrataṃ rakṣatam</w:t>
      </w:r>
      <w:r>
        <w:t xml:space="preserve"> </w:t>
      </w:r>
      <w:r>
        <w:t xml:space="preserve">—</w:t>
      </w:r>
      <w:r>
        <w:t xml:space="preserve"> </w:t>
      </w:r>
      <w:r>
        <w:t xml:space="preserve">“</w:t>
      </w:r>
      <w:r>
        <w:t xml:space="preserve">Protect the rites such as sacrifice from the harm of the asuras, so that the sacrifice is brought to fulfilment.</w:t>
      </w:r>
      <w:r>
        <w:t xml:space="preserve">”</w:t>
      </w:r>
    </w:p>
    <w:p>
      <w:pPr>
        <w:pStyle w:val="BodyText"/>
      </w:pPr>
      <w:r>
        <w:rPr>
          <w:iCs/>
          <w:i/>
          <w:bCs/>
          <w:b/>
        </w:rPr>
        <w:t xml:space="preserve">pātam aṃhasaḥ</w:t>
      </w:r>
      <w:r>
        <w:t xml:space="preserve"> </w:t>
      </w:r>
      <w:r>
        <w:t xml:space="preserve">—</w:t>
      </w:r>
      <w:r>
        <w:t xml:space="preserve"> </w:t>
      </w:r>
      <w:r>
        <w:t xml:space="preserve">“</w:t>
      </w:r>
      <w:r>
        <w:t xml:space="preserve">Many kinds of defects, whether in the sacrifice or at other times, are all sinful deeds; the sense is: save the sacrificer from such defects that may befall him beyond his own control, and free him from sin. Since the fear of sin is great in sacrificers, there are many examples of praying to Agni and Soma in this manner at every step —</w:t>
      </w:r>
      <w:r>
        <w:t xml:space="preserve">”</w:t>
      </w:r>
    </w:p>
    <w:p>
      <w:pPr>
        <w:pStyle w:val="BlockText"/>
      </w:pPr>
      <w:r>
        <w:t xml:space="preserve">यच्चिद्धि ते पुरुषत्रा यविष्ठाचित्तिभिश्चकृमा कच्चिदागः ।</w:t>
      </w:r>
      <w:r>
        <w:t xml:space="preserve"> </w:t>
      </w:r>
      <w:r>
        <w:t xml:space="preserve">कृधी ष्वस्माँ अदितेरनागान्व्येनांसि शिश्रथो विष्वगग्ने ॥</w:t>
      </w:r>
    </w:p>
    <w:p>
      <w:pPr>
        <w:pStyle w:val="FirstParagraph"/>
      </w:pPr>
      <w:r>
        <w:rPr>
          <w:iCs/>
          <w:i/>
        </w:rPr>
        <w:t xml:space="preserve">yac cid dhi te puruṣatrā yaviṣṭhācittibhiś cakṛmā kac cid āgaḥ | kṛdhī ṣv asmām̐ aditer anāgān vy enāṃsi śiśratho viṣvag agne ‖</w:t>
      </w:r>
      <w:r>
        <w:t xml:space="preserve"> </w:t>
      </w:r>
      <w:r>
        <w:t xml:space="preserve">(Ṛ. Saṃ. 4-12-4 [?]; numerals as read, doubtful)</w:t>
      </w:r>
    </w:p>
    <w:p>
      <w:pPr>
        <w:pStyle w:val="BodyText"/>
      </w:pPr>
      <w:r>
        <w:rPr>
          <w:iCs/>
          <w:i/>
        </w:rPr>
        <w:t xml:space="preserve">Gloss, mine and tentative:</w:t>
      </w:r>
      <w:r>
        <w:t xml:space="preserve"> </w:t>
      </w:r>
      <w:r>
        <w:t xml:space="preserve">“</w:t>
      </w:r>
      <w:r>
        <w:t xml:space="preserve">Whatever offence we have committed against you among men, O youngest one, through want of understanding — make us sinless before Aditi; loosen our sins on every side, O Agni.</w:t>
      </w:r>
      <w:r>
        <w:t xml:space="preserve">”</w:t>
      </w:r>
    </w:p>
    <w:p>
      <w:r>
        <w:pict>
          <v:rect style="width:0;height:1.5pt" o:hralign="center" o:hrstd="t" o:hr="t"/>
        </w:pict>
      </w:r>
    </w:p>
    <w:bookmarkEnd w:id="535"/>
    <w:bookmarkStart w:id="536" w:name="page-499-pdf-514"/>
    <w:p>
      <w:pPr>
        <w:pStyle w:val="Heading3"/>
      </w:pPr>
      <w:r>
        <w:t xml:space="preserve">Page 499 (PDF 514)</w:t>
      </w:r>
    </w:p>
    <w:p>
      <w:pPr>
        <w:pStyle w:val="FirstParagraph"/>
      </w:pPr>
      <w:r>
        <w:rPr>
          <w:iCs/>
          <w:i/>
        </w:rPr>
        <w:t xml:space="preserve">(Running head left:</w:t>
      </w:r>
      <w:r>
        <w:rPr>
          <w:iCs/>
          <w:i/>
        </w:rPr>
        <w:t xml:space="preserve"> </w:t>
      </w:r>
      <w:r>
        <w:rPr>
          <w:iCs/>
          <w:i/>
        </w:rPr>
        <w:t xml:space="preserve">“</w:t>
      </w:r>
      <w:r>
        <w:rPr>
          <w:iCs/>
          <w:i/>
        </w:rPr>
        <w:t xml:space="preserve">A. 1 A. 6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499.)</w:t>
      </w:r>
    </w:p>
    <w:p>
      <w:pPr>
        <w:pStyle w:val="BlockText"/>
      </w:pPr>
      <w:r>
        <w:t xml:space="preserve">यत्ते वयं प्रमिनाम व्रतानि स नो मृळ सुषखा देव वस्यः ।</w:t>
      </w:r>
    </w:p>
    <w:p>
      <w:pPr>
        <w:pStyle w:val="FirstParagraph"/>
      </w:pPr>
      <w:r>
        <w:rPr>
          <w:iCs/>
          <w:i/>
        </w:rPr>
        <w:t xml:space="preserve">yat te vayaṃ praminām vratāni sa no mṛḷa suṣakhā deva vasyaḥ |</w:t>
      </w:r>
      <w:r>
        <w:t xml:space="preserve"> </w:t>
      </w:r>
      <w:r>
        <w:t xml:space="preserve">(Ṛ. Saṃ. 1-[?]-[?] [?]; numerals as read, doubtful)</w:t>
      </w:r>
    </w:p>
    <w:p>
      <w:pPr>
        <w:pStyle w:val="BodyText"/>
      </w:pPr>
      <w:r>
        <w:rPr>
          <w:iCs/>
          <w:i/>
        </w:rPr>
        <w:t xml:space="preserve">Gloss, mine and tentative:</w:t>
      </w:r>
      <w:r>
        <w:t xml:space="preserve"> </w:t>
      </w:r>
      <w:r>
        <w:t xml:space="preserve">“</w:t>
      </w:r>
      <w:r>
        <w:t xml:space="preserve">Whatever of your ordinances we have infringed — be gracious to us, O god, a good friend, the better one.</w:t>
      </w:r>
      <w:r>
        <w:t xml:space="preserve">”</w:t>
      </w:r>
    </w:p>
    <w:p>
      <w:pPr>
        <w:pStyle w:val="BodyText"/>
      </w:pPr>
      <w:r>
        <w:t xml:space="preserve">“</w:t>
      </w:r>
      <w:r>
        <w:t xml:space="preserve">— in such Ṛks it is seen that Agni and Soma are prayed to for protection from the sin that may arise, whether from lapse in a rite or from some other cause.</w:t>
      </w:r>
      <w:r>
        <w:t xml:space="preserve">”</w:t>
      </w:r>
    </w:p>
    <w:p>
      <w:pPr>
        <w:pStyle w:val="BodyText"/>
      </w:pPr>
      <w:r>
        <w:rPr>
          <w:iCs/>
          <w:i/>
          <w:bCs/>
          <w:b/>
        </w:rPr>
        <w:t xml:space="preserve">viśe janāya</w:t>
      </w:r>
      <w:r>
        <w:t xml:space="preserve"> </w:t>
      </w:r>
      <w:r>
        <w:t xml:space="preserve">—</w:t>
      </w:r>
      <w:r>
        <w:t xml:space="preserve"> </w:t>
      </w:r>
      <w:r>
        <w:t xml:space="preserve">“</w:t>
      </w:r>
      <w:r>
        <w:t xml:space="preserve">Here there is room for two meanings. Sāyaṇa explains:</w:t>
      </w:r>
      <w:r>
        <w:t xml:space="preserve"> </w:t>
      </w:r>
      <w:r>
        <w:rPr>
          <w:iCs/>
          <w:i/>
        </w:rPr>
        <w:t xml:space="preserve">viśe yogeṣu praviśate | janāya yajamānāya</w:t>
      </w:r>
      <w:r>
        <w:t xml:space="preserve"> </w:t>
      </w:r>
      <w:r>
        <w:t xml:space="preserve">—</w:t>
      </w:r>
      <w:r>
        <w:t xml:space="preserve"> </w:t>
      </w:r>
      <w:r>
        <w:t xml:space="preserve">‘</w:t>
      </w:r>
      <w:r>
        <w:t xml:space="preserve">to the sacrificer who, having entered the sacrificial acts, worships the deities, give [happiness]</w:t>
      </w:r>
      <w:r>
        <w:t xml:space="preserve">’</w:t>
      </w:r>
      <w:r>
        <w:t xml:space="preserve">. Skandasvāmin explains:</w:t>
      </w:r>
      <w:r>
        <w:t xml:space="preserve"> </w:t>
      </w:r>
      <w:r>
        <w:rPr>
          <w:iCs/>
          <w:i/>
        </w:rPr>
        <w:t xml:space="preserve">viśe | manuṣyanāmaitat | putrādimanuṣyajātasvabhūtāya yajamānāya</w:t>
      </w:r>
      <w:r>
        <w:t xml:space="preserve"> </w:t>
      </w:r>
      <w:r>
        <w:t xml:space="preserve">—</w:t>
      </w:r>
      <w:r>
        <w:t xml:space="preserve"> </w:t>
      </w:r>
      <w:r>
        <w:t xml:space="preserve">‘</w:t>
      </w:r>
      <w:r>
        <w:t xml:space="preserve">since</w:t>
      </w:r>
      <w:r>
        <w:t xml:space="preserve"> </w:t>
      </w:r>
      <w:r>
        <w:rPr>
          <w:iCs/>
          <w:i/>
        </w:rPr>
        <w:t xml:space="preserve">viś</w:t>
      </w:r>
      <w:r>
        <w:t xml:space="preserve"> </w:t>
      </w:r>
      <w:r>
        <w:t xml:space="preserve">is read among the names of men,</w:t>
      </w:r>
      <w:r>
        <w:t xml:space="preserve"> </w:t>
      </w:r>
      <w:r>
        <w:rPr>
          <w:iCs/>
          <w:i/>
        </w:rPr>
        <w:t xml:space="preserve">manuṣyāḥ, naraḥ, dhanāḥ</w:t>
      </w:r>
      <w:r>
        <w:t xml:space="preserve"> </w:t>
      </w:r>
      <w:r>
        <w:t xml:space="preserve">and the like (Ni. 2-2 [?]),</w:t>
      </w:r>
      <w:r>
        <w:t xml:space="preserve"> </w:t>
      </w:r>
      <w:r>
        <w:rPr>
          <w:iCs/>
          <w:i/>
        </w:rPr>
        <w:t xml:space="preserve">viśe</w:t>
      </w:r>
      <w:r>
        <w:t xml:space="preserve"> </w:t>
      </w:r>
      <w:r>
        <w:t xml:space="preserve">means ’to the sacrificer who has men — sons, grandsons and the rest — in his household</w:t>
      </w:r>
      <w:r>
        <w:t xml:space="preserve">’</w:t>
      </w:r>
      <w:r>
        <w:t xml:space="preserve">.</w:t>
      </w:r>
      <w:r>
        <w:t xml:space="preserve">”</w:t>
      </w:r>
    </w:p>
    <w:p>
      <w:pPr>
        <w:pStyle w:val="BodyText"/>
      </w:pPr>
      <w:r>
        <w:rPr>
          <w:bCs/>
          <w:b/>
        </w:rPr>
        <w:t xml:space="preserve">॥ व्याकरणप्रक्रिया ॥ — Vyākaraṇa-prakriyā (Rik 93.8)</w:t>
      </w:r>
      <w:r>
        <w:t xml:space="preserve"> </w:t>
      </w:r>
      <w:r>
        <w:rPr>
          <w:iCs/>
          <w:i/>
        </w:rPr>
        <w:t xml:space="preserve">(Kannada; grammar page, noted briefly)</w:t>
      </w:r>
    </w:p>
    <w:p>
      <w:pPr>
        <w:pStyle w:val="BodyText"/>
      </w:pPr>
      <w:r>
        <w:rPr>
          <w:iCs/>
          <w:i/>
        </w:rPr>
        <w:t xml:space="preserve">agnīṣomā</w:t>
      </w:r>
      <w:r>
        <w:t xml:space="preserve"> </w:t>
      </w:r>
      <w:r>
        <w:t xml:space="preserve">— by</w:t>
      </w:r>
      <w:r>
        <w:t xml:space="preserve"> </w:t>
      </w:r>
      <w:r>
        <w:rPr>
          <w:iCs/>
          <w:i/>
        </w:rPr>
        <w:t xml:space="preserve">supāṃ sulug</w:t>
      </w:r>
      <w:r>
        <w:t xml:space="preserve"> </w:t>
      </w:r>
      <w:r>
        <w:t xml:space="preserve">the dual ending is replaced by</w:t>
      </w:r>
      <w:r>
        <w:t xml:space="preserve"> </w:t>
      </w:r>
      <w:r>
        <w:rPr>
          <w:iCs/>
          <w:i/>
        </w:rPr>
        <w:t xml:space="preserve">ā</w:t>
      </w:r>
      <w:r>
        <w:t xml:space="preserve">; by</w:t>
      </w:r>
      <w:r>
        <w:t xml:space="preserve"> </w:t>
      </w:r>
      <w:r>
        <w:rPr>
          <w:iCs/>
          <w:i/>
        </w:rPr>
        <w:t xml:space="preserve">devatādvandve ca</w:t>
      </w:r>
      <w:r>
        <w:t xml:space="preserve"> </w:t>
      </w:r>
      <w:r>
        <w:t xml:space="preserve">(Pā. 6-2-141 [?]) the natural accent of both members.</w:t>
      </w:r>
      <w:r>
        <w:t xml:space="preserve"> </w:t>
      </w:r>
      <w:r>
        <w:rPr>
          <w:iCs/>
          <w:i/>
        </w:rPr>
        <w:t xml:space="preserve">saparyāt</w:t>
      </w:r>
      <w:r>
        <w:t xml:space="preserve"> </w:t>
      </w:r>
      <w:r>
        <w:t xml:space="preserve">— root</w:t>
      </w:r>
      <w:r>
        <w:t xml:space="preserve"> </w:t>
      </w:r>
      <w:r>
        <w:rPr>
          <w:iCs/>
          <w:i/>
        </w:rPr>
        <w:t xml:space="preserve">sapara pūjāyām</w:t>
      </w:r>
      <w:r>
        <w:t xml:space="preserve">, of the</w:t>
      </w:r>
      <w:r>
        <w:t xml:space="preserve"> </w:t>
      </w:r>
      <w:r>
        <w:rPr>
          <w:iCs/>
          <w:i/>
        </w:rPr>
        <w:t xml:space="preserve">kaṇḍvādi</w:t>
      </w:r>
      <w:r>
        <w:t xml:space="preserve"> </w:t>
      </w:r>
      <w:r>
        <w:t xml:space="preserve">group;</w:t>
      </w:r>
      <w:r>
        <w:t xml:space="preserve"> </w:t>
      </w:r>
      <w:r>
        <w:rPr>
          <w:iCs/>
          <w:i/>
        </w:rPr>
        <w:t xml:space="preserve">leṭ</w:t>
      </w:r>
      <w:r>
        <w:t xml:space="preserve">, third person singular; the</w:t>
      </w:r>
      <w:r>
        <w:t xml:space="preserve"> </w:t>
      </w:r>
      <w:r>
        <w:rPr>
          <w:iCs/>
          <w:i/>
        </w:rPr>
        <w:t xml:space="preserve">i</w:t>
      </w:r>
      <w:r>
        <w:t xml:space="preserve"> </w:t>
      </w:r>
      <w:r>
        <w:t xml:space="preserve">of</w:t>
      </w:r>
      <w:r>
        <w:t xml:space="preserve"> </w:t>
      </w:r>
      <w:r>
        <w:rPr>
          <w:iCs/>
          <w:i/>
        </w:rPr>
        <w:t xml:space="preserve">tip</w:t>
      </w:r>
      <w:r>
        <w:t xml:space="preserve"> </w:t>
      </w:r>
      <w:r>
        <w:t xml:space="preserve">is elided by</w:t>
      </w:r>
      <w:r>
        <w:t xml:space="preserve"> </w:t>
      </w:r>
      <w:r>
        <w:rPr>
          <w:iCs/>
          <w:i/>
        </w:rPr>
        <w:t xml:space="preserve">itaś ca lopaḥ</w:t>
      </w:r>
      <w:r>
        <w:t xml:space="preserve">; by</w:t>
      </w:r>
      <w:r>
        <w:t xml:space="preserve"> </w:t>
      </w:r>
      <w:r>
        <w:rPr>
          <w:iCs/>
          <w:i/>
        </w:rPr>
        <w:t xml:space="preserve">leṭo ’ḍāṭau</w:t>
      </w:r>
      <w:r>
        <w:t xml:space="preserve"> </w:t>
      </w:r>
      <w:r>
        <w:t xml:space="preserve">the augment</w:t>
      </w:r>
      <w:r>
        <w:t xml:space="preserve"> </w:t>
      </w:r>
      <w:r>
        <w:rPr>
          <w:iCs/>
          <w:i/>
        </w:rPr>
        <w:t xml:space="preserve">aṭ</w:t>
      </w:r>
      <w:r>
        <w:t xml:space="preserve">; by</w:t>
      </w:r>
      <w:r>
        <w:t xml:space="preserve"> </w:t>
      </w:r>
      <w:r>
        <w:rPr>
          <w:iCs/>
          <w:i/>
        </w:rPr>
        <w:t xml:space="preserve">kaṇḍvādibhyo yak</w:t>
      </w:r>
      <w:r>
        <w:t xml:space="preserve"> </w:t>
      </w:r>
      <w:r>
        <w:t xml:space="preserve">(Pā. 3-1-27 [?])</w:t>
      </w:r>
      <w:r>
        <w:t xml:space="preserve"> </w:t>
      </w:r>
      <w:r>
        <w:rPr>
          <w:iCs/>
          <w:i/>
        </w:rPr>
        <w:t xml:space="preserve">yak</w:t>
      </w:r>
      <w:r>
        <w:t xml:space="preserve"> </w:t>
      </w:r>
      <w:r>
        <w:t xml:space="preserve">in its own sense; by</w:t>
      </w:r>
      <w:r>
        <w:t xml:space="preserve"> </w:t>
      </w:r>
      <w:r>
        <w:rPr>
          <w:iCs/>
          <w:i/>
        </w:rPr>
        <w:t xml:space="preserve">sanādyantā dhātavaḥ</w:t>
      </w:r>
      <w:r>
        <w:t xml:space="preserve"> </w:t>
      </w:r>
      <w:r>
        <w:t xml:space="preserve">the stem is a root, so the</w:t>
      </w:r>
      <w:r>
        <w:t xml:space="preserve"> </w:t>
      </w:r>
      <w:r>
        <w:rPr>
          <w:iCs/>
          <w:i/>
        </w:rPr>
        <w:t xml:space="preserve">leṭ</w:t>
      </w:r>
      <w:r>
        <w:t xml:space="preserve"> </w:t>
      </w:r>
      <w:r>
        <w:t xml:space="preserve">is spoken of afterwards; since</w:t>
      </w:r>
      <w:r>
        <w:t xml:space="preserve"> </w:t>
      </w:r>
      <w:r>
        <w:rPr>
          <w:iCs/>
          <w:i/>
        </w:rPr>
        <w:t xml:space="preserve">yaḥ</w:t>
      </w:r>
      <w:r>
        <w:t xml:space="preserve"> </w:t>
      </w:r>
      <w:r>
        <w:t xml:space="preserve">is connected, no</w:t>
      </w:r>
      <w:r>
        <w:t xml:space="preserve"> </w:t>
      </w:r>
      <w:r>
        <w:rPr>
          <w:iCs/>
          <w:i/>
        </w:rPr>
        <w:t xml:space="preserve">nighāta</w:t>
      </w:r>
      <w:r>
        <w:t xml:space="preserve">; the accent of</w:t>
      </w:r>
      <w:r>
        <w:t xml:space="preserve"> </w:t>
      </w:r>
      <w:r>
        <w:rPr>
          <w:iCs/>
          <w:i/>
        </w:rPr>
        <w:t xml:space="preserve">yak</w:t>
      </w:r>
      <w:r>
        <w:t xml:space="preserve"> </w:t>
      </w:r>
      <w:r>
        <w:t xml:space="preserve">remains.</w:t>
      </w:r>
      <w:r>
        <w:t xml:space="preserve"> </w:t>
      </w:r>
      <w:r>
        <w:rPr>
          <w:iCs/>
          <w:i/>
        </w:rPr>
        <w:t xml:space="preserve">devadrīcā</w:t>
      </w:r>
      <w:r>
        <w:t xml:space="preserve"> </w:t>
      </w:r>
      <w:r>
        <w:t xml:space="preserve">—</w:t>
      </w:r>
      <w:r>
        <w:t xml:space="preserve"> </w:t>
      </w:r>
      <w:r>
        <w:t xml:space="preserve">“</w:t>
      </w:r>
      <w:r>
        <w:rPr>
          <w:iCs/>
          <w:i/>
        </w:rPr>
        <w:t xml:space="preserve">devān añcati iti devadryañc</w:t>
      </w:r>
      <w:r>
        <w:t xml:space="preserve">”</w:t>
      </w:r>
      <w:r>
        <w:t xml:space="preserve">; root</w:t>
      </w:r>
      <w:r>
        <w:t xml:space="preserve"> </w:t>
      </w:r>
      <w:r>
        <w:rPr>
          <w:iCs/>
          <w:i/>
        </w:rPr>
        <w:t xml:space="preserve">añcu gatipūjanayoḥ</w:t>
      </w:r>
      <w:r>
        <w:t xml:space="preserve">; when</w:t>
      </w:r>
      <w:r>
        <w:t xml:space="preserve"> </w:t>
      </w:r>
      <w:r>
        <w:rPr>
          <w:iCs/>
          <w:i/>
        </w:rPr>
        <w:t xml:space="preserve">deva</w:t>
      </w:r>
      <w:r>
        <w:t xml:space="preserve"> </w:t>
      </w:r>
      <w:r>
        <w:t xml:space="preserve">is the</w:t>
      </w:r>
      <w:r>
        <w:t xml:space="preserve"> </w:t>
      </w:r>
      <w:r>
        <w:rPr>
          <w:iCs/>
          <w:i/>
        </w:rPr>
        <w:t xml:space="preserve">upapada</w:t>
      </w:r>
      <w:r>
        <w:t xml:space="preserve">, by</w:t>
      </w:r>
      <w:r>
        <w:t xml:space="preserve"> </w:t>
      </w:r>
      <w:r>
        <w:rPr>
          <w:iCs/>
          <w:i/>
        </w:rPr>
        <w:t xml:space="preserve">ṛtvigdadhṛk…</w:t>
      </w:r>
      <w:r>
        <w:t xml:space="preserve"> </w:t>
      </w:r>
      <w:r>
        <w:t xml:space="preserve">the suffix</w:t>
      </w:r>
      <w:r>
        <w:t xml:space="preserve"> </w:t>
      </w:r>
      <w:r>
        <w:rPr>
          <w:iCs/>
          <w:i/>
        </w:rPr>
        <w:t xml:space="preserve">kvin</w:t>
      </w:r>
      <w:r>
        <w:t xml:space="preserve">; by</w:t>
      </w:r>
      <w:r>
        <w:t xml:space="preserve"> </w:t>
      </w:r>
      <w:r>
        <w:rPr>
          <w:iCs/>
          <w:i/>
        </w:rPr>
        <w:t xml:space="preserve">aniditāṃ hala upadhāyāḥ</w:t>
      </w:r>
      <w:r>
        <w:t xml:space="preserve"> </w:t>
      </w:r>
      <w:r>
        <w:t xml:space="preserve">the nasal of the penultimate is elided; since the root</w:t>
      </w:r>
      <w:r>
        <w:t xml:space="preserve"> </w:t>
      </w:r>
      <w:r>
        <w:rPr>
          <w:iCs/>
          <w:i/>
        </w:rPr>
        <w:t xml:space="preserve">añc</w:t>
      </w:r>
      <w:r>
        <w:t xml:space="preserve"> </w:t>
      </w:r>
      <w:r>
        <w:t xml:space="preserve">stands after it without a suffix, by</w:t>
      </w:r>
      <w:r>
        <w:t xml:space="preserve"> </w:t>
      </w:r>
      <w:r>
        <w:rPr>
          <w:iCs/>
          <w:i/>
        </w:rPr>
        <w:t xml:space="preserve">viṣvagdevayoś ca ṭer adryañcatāv apratyaye</w:t>
      </w:r>
      <w:r>
        <w:t xml:space="preserve"> </w:t>
      </w:r>
      <w:r>
        <w:t xml:space="preserve">(Pā. 6-3-92 [?])</w:t>
      </w:r>
      <w:r>
        <w:t xml:space="preserve"> </w:t>
      </w:r>
      <w:r>
        <w:rPr>
          <w:iCs/>
          <w:i/>
        </w:rPr>
        <w:t xml:space="preserve">adri</w:t>
      </w:r>
      <w:r>
        <w:t xml:space="preserve"> </w:t>
      </w:r>
      <w:r>
        <w:t xml:space="preserve">for the</w:t>
      </w:r>
      <w:r>
        <w:t xml:space="preserve"> </w:t>
      </w:r>
      <w:r>
        <w:rPr>
          <w:iCs/>
          <w:i/>
        </w:rPr>
        <w:t xml:space="preserve">ṭi</w:t>
      </w:r>
      <w:r>
        <w:t xml:space="preserve"> </w:t>
      </w:r>
      <w:r>
        <w:t xml:space="preserve">of</w:t>
      </w:r>
      <w:r>
        <w:t xml:space="preserve"> </w:t>
      </w:r>
      <w:r>
        <w:rPr>
          <w:iCs/>
          <w:i/>
        </w:rPr>
        <w:t xml:space="preserve">deva</w:t>
      </w:r>
      <w:r>
        <w:t xml:space="preserve">; the instrumental singular takes</w:t>
      </w:r>
      <w:r>
        <w:t xml:space="preserve"> </w:t>
      </w:r>
      <w:r>
        <w:rPr>
          <w:iCs/>
          <w:i/>
        </w:rPr>
        <w:t xml:space="preserve">ṭā</w:t>
      </w:r>
      <w:r>
        <w:t xml:space="preserve">; when</w:t>
      </w:r>
      <w:r>
        <w:t xml:space="preserve"> </w:t>
      </w:r>
      <w:r>
        <w:rPr>
          <w:iCs/>
          <w:i/>
        </w:rPr>
        <w:t xml:space="preserve">devadri + añc + ā</w:t>
      </w:r>
      <w:r>
        <w:t xml:space="preserve"> </w:t>
      </w:r>
      <w:r>
        <w:t xml:space="preserve">stands, by</w:t>
      </w:r>
      <w:r>
        <w:t xml:space="preserve"> </w:t>
      </w:r>
      <w:r>
        <w:rPr>
          <w:iCs/>
          <w:i/>
        </w:rPr>
        <w:t xml:space="preserve">aco ’ñcaḥ</w:t>
      </w:r>
      <w:r>
        <w:t xml:space="preserve"> </w:t>
      </w:r>
      <w:r>
        <w:t xml:space="preserve">(Pā. 6-4-138 [?]) the</w:t>
      </w:r>
      <w:r>
        <w:t xml:space="preserve"> </w:t>
      </w:r>
      <w:r>
        <w:rPr>
          <w:iCs/>
          <w:i/>
        </w:rPr>
        <w:t xml:space="preserve">a</w:t>
      </w:r>
      <w:r>
        <w:t xml:space="preserve"> </w:t>
      </w:r>
      <w:r>
        <w:t xml:space="preserve">of the root is elided; by</w:t>
      </w:r>
      <w:r>
        <w:t xml:space="preserve"> </w:t>
      </w:r>
      <w:r>
        <w:rPr>
          <w:iCs/>
          <w:i/>
        </w:rPr>
        <w:t xml:space="preserve">cau</w:t>
      </w:r>
      <w:r>
        <w:t xml:space="preserve"> </w:t>
      </w:r>
      <w:r>
        <w:t xml:space="preserve">(Pā. 6-3-138 [?]) the preceding vowel is lengthened since the</w:t>
      </w:r>
      <w:r>
        <w:t xml:space="preserve"> </w:t>
      </w:r>
      <w:r>
        <w:rPr>
          <w:iCs/>
          <w:i/>
        </w:rPr>
        <w:t xml:space="preserve">añc</w:t>
      </w:r>
      <w:r>
        <w:t xml:space="preserve"> </w:t>
      </w:r>
      <w:r>
        <w:t xml:space="preserve">whose nasal is lost follows:</w:t>
      </w:r>
      <w:r>
        <w:t xml:space="preserve"> </w:t>
      </w:r>
      <w:r>
        <w:rPr>
          <w:iCs/>
          <w:i/>
        </w:rPr>
        <w:t xml:space="preserve">devadrī</w:t>
      </w:r>
      <w:r>
        <w:t xml:space="preserve">; hence</w:t>
      </w:r>
      <w:r>
        <w:t xml:space="preserve"> </w:t>
      </w:r>
      <w:r>
        <w:rPr>
          <w:iCs/>
          <w:i/>
        </w:rPr>
        <w:t xml:space="preserve">devadrīcā</w:t>
      </w:r>
      <w:r>
        <w:t xml:space="preserve">. By</w:t>
      </w:r>
      <w:r>
        <w:t xml:space="preserve"> </w:t>
      </w:r>
      <w:r>
        <w:rPr>
          <w:iCs/>
          <w:i/>
        </w:rPr>
        <w:t xml:space="preserve">gatikārakopapadāt kṛt</w:t>
      </w:r>
      <w:r>
        <w:t xml:space="preserve"> </w:t>
      </w:r>
      <w:r>
        <w:t xml:space="preserve">the</w:t>
      </w:r>
      <w:r>
        <w:t xml:space="preserve"> </w:t>
      </w:r>
      <w:r>
        <w:rPr>
          <w:iCs/>
          <w:i/>
        </w:rPr>
        <w:t xml:space="preserve">kṛdanta</w:t>
      </w:r>
      <w:r>
        <w:t xml:space="preserve"> </w:t>
      </w:r>
      <w:r>
        <w:t xml:space="preserve">final member would keep its accent, but by</w:t>
      </w:r>
      <w:r>
        <w:t xml:space="preserve"> </w:t>
      </w:r>
      <w:r>
        <w:rPr>
          <w:iCs/>
          <w:i/>
        </w:rPr>
        <w:t xml:space="preserve">adrisathyor…antodāttanipātanam</w:t>
      </w:r>
      <w:r>
        <w:t xml:space="preserve"> </w:t>
      </w:r>
      <w:r>
        <w:t xml:space="preserve">[as read, clotted [?]] the irregular final-acute —</w:t>
      </w:r>
    </w:p>
    <w:p>
      <w:r>
        <w:pict>
          <v:rect style="width:0;height:1.5pt" o:hralign="center" o:hrstd="t" o:hr="t"/>
        </w:pict>
      </w:r>
    </w:p>
    <w:bookmarkEnd w:id="536"/>
    <w:bookmarkStart w:id="537" w:name="page-500-pdf-515"/>
    <w:p>
      <w:pPr>
        <w:pStyle w:val="Heading3"/>
      </w:pPr>
      <w:r>
        <w:t xml:space="preserve">Page 500 (PDF 515)</w:t>
      </w:r>
    </w:p>
    <w:p>
      <w:pPr>
        <w:pStyle w:val="FirstParagraph"/>
      </w:pPr>
      <w:r>
        <w:rPr>
          <w:iCs/>
          <w:i/>
        </w:rPr>
        <w:t xml:space="preserve">(Running head: left</w:t>
      </w:r>
      <w:r>
        <w:rPr>
          <w:iCs/>
          <w:i/>
        </w:rPr>
        <w:t xml:space="preserve"> </w:t>
      </w:r>
      <w:r>
        <w:rPr>
          <w:iCs/>
          <w:i/>
        </w:rPr>
        <w:t xml:space="preserve">“</w:t>
      </w:r>
      <w:r>
        <w:rPr>
          <w:iCs/>
          <w:i/>
        </w:rPr>
        <w:t xml:space="preserve">500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93.8, concluded (grammar page, noted briefly):</w:t>
      </w:r>
    </w:p>
    <w:p>
      <w:pPr>
        <w:pStyle w:val="BodyText"/>
      </w:pPr>
      <w:r>
        <w:rPr>
          <w:iCs/>
          <w:i/>
        </w:rPr>
        <w:t xml:space="preserve">pātam</w:t>
      </w:r>
      <w:r>
        <w:t xml:space="preserve"> </w:t>
      </w:r>
      <w:r>
        <w:t xml:space="preserve">— root</w:t>
      </w:r>
      <w:r>
        <w:t xml:space="preserve"> </w:t>
      </w:r>
      <w:r>
        <w:rPr>
          <w:iCs/>
          <w:i/>
        </w:rPr>
        <w:t xml:space="preserve">pā rakṣaṇe</w:t>
      </w:r>
      <w:r>
        <w:t xml:space="preserve">,</w:t>
      </w:r>
      <w:r>
        <w:t xml:space="preserve"> </w:t>
      </w:r>
      <w:r>
        <w:rPr>
          <w:iCs/>
          <w:i/>
        </w:rPr>
        <w:t xml:space="preserve">adādi</w:t>
      </w:r>
      <w:r>
        <w:t xml:space="preserve">;</w:t>
      </w:r>
      <w:r>
        <w:t xml:space="preserve"> </w:t>
      </w:r>
      <w:r>
        <w:rPr>
          <w:iCs/>
          <w:i/>
        </w:rPr>
        <w:t xml:space="preserve">loṭ</w:t>
      </w:r>
      <w:r>
        <w:t xml:space="preserve">, second person dual; since it follows a word, no</w:t>
      </w:r>
      <w:r>
        <w:t xml:space="preserve"> </w:t>
      </w:r>
      <w:r>
        <w:rPr>
          <w:iCs/>
          <w:i/>
        </w:rPr>
        <w:t xml:space="preserve">nighāta</w:t>
      </w:r>
      <w:r>
        <w:t xml:space="preserve">; the final-acute by the suffix accent.</w:t>
      </w:r>
      <w:r>
        <w:t xml:space="preserve"> </w:t>
      </w:r>
      <w:r>
        <w:rPr>
          <w:iCs/>
          <w:i/>
        </w:rPr>
        <w:t xml:space="preserve">viśe</w:t>
      </w:r>
      <w:r>
        <w:t xml:space="preserve"> </w:t>
      </w:r>
      <w:r>
        <w:t xml:space="preserve">— root</w:t>
      </w:r>
      <w:r>
        <w:t xml:space="preserve"> </w:t>
      </w:r>
      <w:r>
        <w:rPr>
          <w:iCs/>
          <w:i/>
        </w:rPr>
        <w:t xml:space="preserve">viśa praveśane</w:t>
      </w:r>
      <w:r>
        <w:t xml:space="preserve">; the suffix</w:t>
      </w:r>
      <w:r>
        <w:t xml:space="preserve"> </w:t>
      </w:r>
      <w:r>
        <w:rPr>
          <w:iCs/>
          <w:i/>
        </w:rPr>
        <w:t xml:space="preserve">kvip</w:t>
      </w:r>
      <w:r>
        <w:t xml:space="preserve">; the dative singular; by</w:t>
      </w:r>
      <w:r>
        <w:t xml:space="preserve"> </w:t>
      </w:r>
      <w:r>
        <w:rPr>
          <w:iCs/>
          <w:i/>
        </w:rPr>
        <w:t xml:space="preserve">sāvekācas tṛtīyādiḥ</w:t>
      </w:r>
      <w:r>
        <w:t xml:space="preserve"> </w:t>
      </w:r>
      <w:r>
        <w:t xml:space="preserve">(Pā. 6-1-168 [?]) the case-ending takes the acute.</w:t>
      </w:r>
      <w:r>
        <w:t xml:space="preserve"> </w:t>
      </w:r>
      <w:r>
        <w:rPr>
          <w:iCs/>
          <w:i/>
        </w:rPr>
        <w:t xml:space="preserve">yacchatam</w:t>
      </w:r>
      <w:r>
        <w:t xml:space="preserve"> </w:t>
      </w:r>
      <w:r>
        <w:t xml:space="preserve">— root</w:t>
      </w:r>
      <w:r>
        <w:t xml:space="preserve"> </w:t>
      </w:r>
      <w:r>
        <w:rPr>
          <w:iCs/>
          <w:i/>
        </w:rPr>
        <w:t xml:space="preserve">dāṇ dāne</w:t>
      </w:r>
      <w:r>
        <w:t xml:space="preserve">;</w:t>
      </w:r>
      <w:r>
        <w:t xml:space="preserve"> </w:t>
      </w:r>
      <w:r>
        <w:rPr>
          <w:iCs/>
          <w:i/>
        </w:rPr>
        <w:t xml:space="preserve">loṭ</w:t>
      </w:r>
      <w:r>
        <w:t xml:space="preserve">, second person dual; by</w:t>
      </w:r>
      <w:r>
        <w:t xml:space="preserve"> </w:t>
      </w:r>
      <w:r>
        <w:rPr>
          <w:iCs/>
          <w:i/>
        </w:rPr>
        <w:t xml:space="preserve">pāghrādhmā…</w:t>
      </w:r>
      <w:r>
        <w:t xml:space="preserve"> </w:t>
      </w:r>
      <w:r>
        <w:t xml:space="preserve">(Pā. 7-3-78 [?]) the replacement</w:t>
      </w:r>
      <w:r>
        <w:t xml:space="preserve"> </w:t>
      </w:r>
      <w:r>
        <w:rPr>
          <w:iCs/>
          <w:i/>
        </w:rPr>
        <w:t xml:space="preserve">yaccha</w:t>
      </w:r>
      <w:r>
        <w:t xml:space="preserve">; the</w:t>
      </w:r>
      <w:r>
        <w:t xml:space="preserve"> </w:t>
      </w:r>
      <w:r>
        <w:rPr>
          <w:iCs/>
          <w:i/>
        </w:rPr>
        <w:t xml:space="preserve">nighāta</w:t>
      </w:r>
      <w:r>
        <w:t xml:space="preserve"> </w:t>
      </w:r>
      <w:r>
        <w:t xml:space="preserve">following a word. ‖ 8 ‖</w:t>
      </w:r>
    </w:p>
    <w:p>
      <w:pPr>
        <w:pStyle w:val="BodyText"/>
      </w:pPr>
      <w:r>
        <w:rPr>
          <w:bCs/>
          <w:b/>
        </w:rPr>
        <w:t xml:space="preserve">॥ संहितापाठः ॥ — Saṃhitā-pāṭha (Rik 93.9)</w:t>
      </w:r>
      <w:r>
        <w:t xml:space="preserve"> </w:t>
      </w:r>
      <w:r>
        <w:rPr>
          <w:iCs/>
          <w:i/>
        </w:rPr>
        <w:t xml:space="preserve">(Gāyatrī)</w:t>
      </w:r>
    </w:p>
    <w:p>
      <w:pPr>
        <w:pStyle w:val="BlockText"/>
      </w:pPr>
      <w:r>
        <w:t xml:space="preserve">अग्नीषोमा सवेदसा सहूती वनतं गिरः ।</w:t>
      </w:r>
      <w:r>
        <w:t xml:space="preserve"> </w:t>
      </w:r>
      <w:r>
        <w:t xml:space="preserve">सं देवत्रा बभूवथुः ॥ ९ ॥</w:t>
      </w:r>
    </w:p>
    <w:p>
      <w:pPr>
        <w:pStyle w:val="FirstParagraph"/>
      </w:pPr>
      <w:r>
        <w:rPr>
          <w:iCs/>
          <w:i/>
        </w:rPr>
        <w:t xml:space="preserve">agnīṣomā savedasā sahūtī vanataṃ giraḥ | saṃ devatrā babhūvathuḥ ‖ 9 ‖</w:t>
      </w:r>
    </w:p>
    <w:p>
      <w:pPr>
        <w:pStyle w:val="BodyText"/>
      </w:pPr>
      <w:r>
        <w:rPr>
          <w:bCs/>
          <w:b/>
        </w:rPr>
        <w:t xml:space="preserve">॥ पदपाठः ॥ — Pada-pāṭha (Rik 93.9)</w:t>
      </w:r>
    </w:p>
    <w:p>
      <w:pPr>
        <w:pStyle w:val="BlockText"/>
      </w:pPr>
      <w:r>
        <w:t xml:space="preserve">अग्नीषोमा । सऽवेदसा । सहूती इति सऽहूती । वनतम् । गिरः ।</w:t>
      </w:r>
      <w:r>
        <w:t xml:space="preserve"> </w:t>
      </w:r>
      <w:r>
        <w:t xml:space="preserve">सम् । देवऽत्रा । बभूवथुः ॥ ९ ॥</w:t>
      </w:r>
    </w:p>
    <w:p>
      <w:pPr>
        <w:pStyle w:val="FirstParagraph"/>
      </w:pPr>
      <w:r>
        <w:rPr>
          <w:iCs/>
          <w:i/>
        </w:rPr>
        <w:t xml:space="preserve">agnīṣomā | sa-vedasā | sahūtī iti sa-hūtī | vanatam | giraḥ | sam | deva-trā | babhūvathuḥ ‖ 9 ‖</w:t>
      </w:r>
    </w:p>
    <w:p>
      <w:pPr>
        <w:pStyle w:val="BodyText"/>
      </w:pPr>
      <w:r>
        <w:rPr>
          <w:bCs/>
          <w:b/>
        </w:rPr>
        <w:t xml:space="preserve">॥ सायणभाष्यम् ॥ — Sāyaṇa-bhāṣya (Rik 93.9)</w:t>
      </w:r>
      <w:r>
        <w:t xml:space="preserve"> </w:t>
      </w:r>
      <w:r>
        <w:rPr>
          <w:iCs/>
          <w:i/>
        </w:rPr>
        <w:t xml:space="preserve">(begins on p. 500; concluded on p. 501)</w:t>
      </w:r>
    </w:p>
    <w:p>
      <w:pPr>
        <w:pStyle w:val="BlockText"/>
      </w:pPr>
      <w:r>
        <w:t xml:space="preserve">पौर्णमासयागेऽग्नीषोमीयस्य यागस्याग्नीषोमेत्येषानुवाक्या । तथा च सूत्रितमुक्ता देवता इति खण्डे । अग्नीषोमा सवेदसा युवमेतानि दिवि रोचनानि । आ. १-६ [?] । इति ॥</w:t>
      </w:r>
      <w:r>
        <w:t xml:space="preserve"> </w:t>
      </w:r>
      <w:r>
        <w:t xml:space="preserve">हे अग्नीषोमौ युवां सवेदसा समानेनैकेन वेदसा हविर्लक्षणेन धनेन युक्तौ सहूती समानह्वानौ च सन्तौ गिरोऽस्मदीयाः स्तुतीर्वनतं । संभजेथां ।</w:t>
      </w:r>
    </w:p>
    <w:p>
      <w:pPr>
        <w:pStyle w:val="FirstParagraph"/>
      </w:pPr>
      <w:r>
        <w:rPr>
          <w:iCs/>
          <w:i/>
        </w:rPr>
        <w:t xml:space="preserve">paurṇamāsayāge ’gnīṣomīyasya yāgasyāgnīṣomety eṣānuvākyā | tathā ca sūtritam uktā devatā iti khaṇḍe | agnīṣomā savedasā yuvam etāni divi rocanāni | Ā. 1-6 [?] | iti ‖ he agnīṣomau yuvāṃ savedasā samānenaikena vedasā havirlakṣaṇena dhanena yuktau sahūtī samānahvānau ca santau giro ’smadīyāḥ stutīr vanataṃ | saṃbhajethāṃ |</w:t>
      </w:r>
    </w:p>
    <w:p>
      <w:r>
        <w:pict>
          <v:rect style="width:0;height:1.5pt" o:hralign="center" o:hrstd="t" o:hr="t"/>
        </w:pict>
      </w:r>
    </w:p>
    <w:bookmarkEnd w:id="537"/>
    <w:bookmarkStart w:id="538" w:name="page-501-pdf-516"/>
    <w:p>
      <w:pPr>
        <w:pStyle w:val="Heading3"/>
      </w:pPr>
      <w:r>
        <w:t xml:space="preserve">Page 501 (PDF 516)</w:t>
      </w:r>
    </w:p>
    <w:p>
      <w:pPr>
        <w:pStyle w:val="FirstParagraph"/>
      </w:pPr>
      <w:r>
        <w:rPr>
          <w:iCs/>
          <w:i/>
        </w:rPr>
        <w:t xml:space="preserve">(Running head left:</w:t>
      </w:r>
      <w:r>
        <w:rPr>
          <w:iCs/>
          <w:i/>
        </w:rPr>
        <w:t xml:space="preserve"> </w:t>
      </w:r>
      <w:r>
        <w:rPr>
          <w:iCs/>
          <w:i/>
        </w:rPr>
        <w:t xml:space="preserve">“</w:t>
      </w:r>
      <w:r>
        <w:rPr>
          <w:iCs/>
          <w:i/>
        </w:rPr>
        <w:t xml:space="preserve">A. 1 A. 6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501.)</w:t>
      </w:r>
    </w:p>
    <w:p>
      <w:pPr>
        <w:pStyle w:val="BodyText"/>
      </w:pPr>
      <w:r>
        <w:rPr>
          <w:iCs/>
          <w:i/>
        </w:rPr>
        <w:t xml:space="preserve">Sāyaṇa-bhāṣya of Rik 93.9, concluded:</w:t>
      </w:r>
    </w:p>
    <w:p>
      <w:pPr>
        <w:pStyle w:val="BlockText"/>
      </w:pPr>
      <w:r>
        <w:t xml:space="preserve">देवत्रा देवेषु सर्वेषु यौ युवां सं बभूवथुः । संभूतौ संभावितौ प्रशस्तौ स्थः । राजानौ वा एतौ देवतानां यदग्नीषोमाविति श्रुतेः ॥ सवेदसा । समानं वेदो ययोः । समानस्य छन्दसीति सभावः । वनतं । वन षण संभक्तौ । देवत्रा । देवमनुष्यपुरुषपुरुमर्त्येत्यादिना सप्तम्यर्थे त्राप्रत्ययः ॥</w:t>
      </w:r>
    </w:p>
    <w:p>
      <w:pPr>
        <w:pStyle w:val="FirstParagraph"/>
      </w:pPr>
      <w:r>
        <w:rPr>
          <w:iCs/>
          <w:i/>
        </w:rPr>
        <w:t xml:space="preserve">devatrā deveṣu sarveṣu yau yuvāṃ saṃ babhūvathuḥ | saṃbhūtau saṃbhāvitau praśastau sthaḥ | rājānau vā etau devatānāṃ yad agnīṣomāv iti śruteḥ ‖ savedasā | samānaṃ vedo yayoḥ | samānasya chandasīti sabhāvaḥ | vanataṃ | vana ṣaṇa saṃbhaktau | devatrā | devamanuṣyapuruṣapurumartyety ādinā saptamyarthe trāpratyayaḥ ‖</w:t>
      </w:r>
    </w:p>
    <w:p>
      <w:pPr>
        <w:pStyle w:val="BodyText"/>
      </w:pPr>
      <w:r>
        <w:rPr>
          <w:iCs/>
          <w:i/>
        </w:rPr>
        <w:t xml:space="preserve">Translation:</w:t>
      </w:r>
      <w:r>
        <w:t xml:space="preserve"> </w:t>
      </w:r>
      <w:r>
        <w:t xml:space="preserve">“</w:t>
      </w:r>
      <w:r>
        <w:t xml:space="preserve">O Agni and Soma, you two,</w:t>
      </w:r>
      <w:r>
        <w:t xml:space="preserve"> </w:t>
      </w:r>
      <w:r>
        <w:rPr>
          <w:iCs/>
          <w:i/>
        </w:rPr>
        <w:t xml:space="preserve">savedasā</w:t>
      </w:r>
      <w:r>
        <w:t xml:space="preserve">, being endowed with one and the same</w:t>
      </w:r>
      <w:r>
        <w:t xml:space="preserve"> </w:t>
      </w:r>
      <w:r>
        <w:rPr>
          <w:iCs/>
          <w:i/>
        </w:rPr>
        <w:t xml:space="preserve">vedas</w:t>
      </w:r>
      <w:r>
        <w:t xml:space="preserve">, wealth in the form of oblation, and</w:t>
      </w:r>
      <w:r>
        <w:t xml:space="preserve"> </w:t>
      </w:r>
      <w:r>
        <w:rPr>
          <w:iCs/>
          <w:i/>
        </w:rPr>
        <w:t xml:space="preserve">sahūtī</w:t>
      </w:r>
      <w:r>
        <w:t xml:space="preserve">, having the same invocation:</w:t>
      </w:r>
      <w:r>
        <w:t xml:space="preserve"> </w:t>
      </w:r>
      <w:r>
        <w:rPr>
          <w:iCs/>
          <w:i/>
        </w:rPr>
        <w:t xml:space="preserve">vanatam</w:t>
      </w:r>
      <w:r>
        <w:t xml:space="preserve">, accept our praises (</w:t>
      </w:r>
      <w:r>
        <w:rPr>
          <w:iCs/>
          <w:i/>
        </w:rPr>
        <w:t xml:space="preserve">giraḥ</w:t>
      </w:r>
      <w:r>
        <w:t xml:space="preserve">).</w:t>
      </w:r>
      <w:r>
        <w:t xml:space="preserve"> </w:t>
      </w:r>
      <w:r>
        <w:rPr>
          <w:iCs/>
          <w:i/>
        </w:rPr>
        <w:t xml:space="preserve">Devatrā</w:t>
      </w:r>
      <w:r>
        <w:t xml:space="preserve">, among all the gods, you two</w:t>
      </w:r>
      <w:r>
        <w:t xml:space="preserve"> </w:t>
      </w:r>
      <w:r>
        <w:rPr>
          <w:iCs/>
          <w:i/>
        </w:rPr>
        <w:t xml:space="preserve">saṃ babhūvathuḥ</w:t>
      </w:r>
      <w:r>
        <w:t xml:space="preserve"> </w:t>
      </w:r>
      <w:r>
        <w:t xml:space="preserve">— are well-regarded, honoured, praised.</w:t>
      </w:r>
      <w:r>
        <w:t xml:space="preserve"> </w:t>
      </w:r>
      <w:r>
        <w:t xml:space="preserve">‘</w:t>
      </w:r>
      <w:r>
        <w:t xml:space="preserve">These two, Agni and Soma, are the kings of the deities</w:t>
      </w:r>
      <w:r>
        <w:t xml:space="preserve">’</w:t>
      </w:r>
      <w:r>
        <w:t xml:space="preserve">, says the śruti.</w:t>
      </w:r>
      <w:r>
        <w:t xml:space="preserve">”</w:t>
      </w:r>
    </w:p>
    <w:p>
      <w:pPr>
        <w:pStyle w:val="BodyText"/>
      </w:pPr>
      <w:r>
        <w:rPr>
          <w:bCs/>
          <w:b/>
        </w:rPr>
        <w:t xml:space="preserve">॥ प्रतिपदार्थ ॥ — Pratipadārtha (Rik 93.9)</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savedasā</w:t>
      </w:r>
      <w:r>
        <w:t xml:space="preserve"> </w:t>
      </w:r>
      <w:r>
        <w:t xml:space="preserve">— possessed of one and the same kind of wealth (in the form of oblation);</w:t>
      </w:r>
      <w:r>
        <w:t xml:space="preserve"> </w:t>
      </w:r>
      <w:r>
        <w:rPr>
          <w:iCs/>
          <w:i/>
        </w:rPr>
        <w:t xml:space="preserve">sahūtī</w:t>
      </w:r>
      <w:r>
        <w:t xml:space="preserve"> </w:t>
      </w:r>
      <w:r>
        <w:t xml:space="preserve">— possessed of one and the same kind of invocation;</w:t>
      </w:r>
      <w:r>
        <w:t xml:space="preserve"> </w:t>
      </w:r>
      <w:r>
        <w:rPr>
          <w:iCs/>
          <w:i/>
        </w:rPr>
        <w:t xml:space="preserve">giraḥ</w:t>
      </w:r>
      <w:r>
        <w:t xml:space="preserve"> </w:t>
      </w:r>
      <w:r>
        <w:t xml:space="preserve">— our praise-words;</w:t>
      </w:r>
      <w:r>
        <w:t xml:space="preserve"> </w:t>
      </w:r>
      <w:r>
        <w:rPr>
          <w:iCs/>
          <w:i/>
        </w:rPr>
        <w:t xml:space="preserve">vanatam</w:t>
      </w:r>
      <w:r>
        <w:t xml:space="preserve"> </w:t>
      </w:r>
      <w:r>
        <w:t xml:space="preserve">— accept and enjoy;</w:t>
      </w:r>
      <w:r>
        <w:t xml:space="preserve"> </w:t>
      </w:r>
      <w:r>
        <w:rPr>
          <w:iCs/>
          <w:i/>
        </w:rPr>
        <w:t xml:space="preserve">devatrā</w:t>
      </w:r>
      <w:r>
        <w:t xml:space="preserve"> </w:t>
      </w:r>
      <w:r>
        <w:t xml:space="preserve">— among the deities;</w:t>
      </w:r>
      <w:r>
        <w:t xml:space="preserve"> </w:t>
      </w:r>
      <w:r>
        <w:rPr>
          <w:iCs/>
          <w:i/>
        </w:rPr>
        <w:t xml:space="preserve">saṃ babhūvathuḥ</w:t>
      </w:r>
      <w:r>
        <w:t xml:space="preserve"> </w:t>
      </w:r>
      <w:r>
        <w:t xml:space="preserve">— you have become exceedingly honoured.</w:t>
      </w:r>
    </w:p>
    <w:p>
      <w:pPr>
        <w:pStyle w:val="BodyText"/>
      </w:pPr>
      <w:r>
        <w:rPr>
          <w:bCs/>
          <w:b/>
        </w:rPr>
        <w:t xml:space="preserve">॥ भावार्थः ॥ — Bhāvārtha of Rik 93.9</w:t>
      </w:r>
      <w:r>
        <w:t xml:space="preserve"> </w:t>
      </w:r>
      <w:r>
        <w:rPr>
          <w:iCs/>
          <w:i/>
        </w:rPr>
        <w:t xml:space="preserve">(Kannada)</w:t>
      </w:r>
    </w:p>
    <w:p>
      <w:pPr>
        <w:pStyle w:val="BodyText"/>
      </w:pPr>
      <w:r>
        <w:t xml:space="preserve">“</w:t>
      </w:r>
      <w:r>
        <w:t xml:space="preserve">O Agni and Soma deities, one and the same kind of oblation is offered to both of you, and there is one and the same kind of invocation. Accept and enjoy together our praise-words. You two are exceedingly worthy of honour among all the deities.</w:t>
      </w:r>
      <w:r>
        <w:t xml:space="preserve">”</w:t>
      </w:r>
    </w:p>
    <w:p>
      <w:pPr>
        <w:pStyle w:val="BodyText"/>
      </w:pPr>
      <w:r>
        <w:rPr>
          <w:bCs/>
          <w:b/>
        </w:rPr>
        <w:t xml:space="preserve">English Translation</w:t>
      </w:r>
      <w:r>
        <w:t xml:space="preserve"> </w:t>
      </w:r>
      <w:r>
        <w:rPr>
          <w:iCs/>
          <w:i/>
        </w:rPr>
        <w:t xml:space="preserve">(printed in English in the source; Rik 93.9)</w:t>
      </w:r>
    </w:p>
    <w:p>
      <w:pPr>
        <w:pStyle w:val="BodyText"/>
      </w:pPr>
      <w:r>
        <w:t xml:space="preserve">“</w:t>
      </w:r>
      <w:r>
        <w:t xml:space="preserve">Agni and Soma, endowed with the like wealth, and invoked by a common invocation, share our praises, for you have ever been the chief of the Gods.</w:t>
      </w:r>
      <w:r>
        <w:t xml:space="preserve">”</w:t>
      </w:r>
      <w:r>
        <w:t xml:space="preserve"> </w:t>
      </w:r>
      <w:r>
        <w:t xml:space="preserve">— as printed.</w:t>
      </w:r>
    </w:p>
    <w:p>
      <w:pPr>
        <w:pStyle w:val="BodyText"/>
      </w:pPr>
      <w:r>
        <w:rPr>
          <w:bCs/>
          <w:b/>
        </w:rPr>
        <w:t xml:space="preserve">॥ विशेषविषयगळु ॥ — Special Topics (Rik 93.9)</w:t>
      </w:r>
      <w:r>
        <w:t xml:space="preserve"> </w:t>
      </w:r>
      <w:r>
        <w:rPr>
          <w:iCs/>
          <w:i/>
        </w:rPr>
        <w:t xml:space="preserve">(Kannada)</w:t>
      </w:r>
    </w:p>
    <w:p>
      <w:pPr>
        <w:pStyle w:val="BodyText"/>
      </w:pPr>
      <w:r>
        <w:t xml:space="preserve">“</w:t>
      </w:r>
      <w:r>
        <w:t xml:space="preserve">In the sacrifice connected with Agni and Soma in the Paurṇamāsyeṣṭi, the Ṛk</w:t>
      </w:r>
      <w:r>
        <w:t xml:space="preserve"> </w:t>
      </w:r>
      <w:r>
        <w:rPr>
          <w:iCs/>
          <w:i/>
        </w:rPr>
        <w:t xml:space="preserve">agnīṣomā savedasā</w:t>
      </w:r>
      <w:r>
        <w:t xml:space="preserve"> </w:t>
      </w:r>
      <w:r>
        <w:t xml:space="preserve">is to be used as the</w:t>
      </w:r>
      <w:r>
        <w:t xml:space="preserve"> </w:t>
      </w:r>
      <w:r>
        <w:rPr>
          <w:iCs/>
          <w:i/>
        </w:rPr>
        <w:t xml:space="preserve">puronuvākyā</w:t>
      </w:r>
      <w:r>
        <w:t xml:space="preserve"> </w:t>
      </w:r>
      <w:r>
        <w:t xml:space="preserve">mantra; the Āśvalāyana Śrauta-sūtra shows this, in the section</w:t>
      </w:r>
      <w:r>
        <w:t xml:space="preserve"> </w:t>
      </w:r>
      <w:r>
        <w:rPr>
          <w:iCs/>
          <w:i/>
        </w:rPr>
        <w:t xml:space="preserve">uktā devatā</w:t>
      </w:r>
      <w:r>
        <w:t xml:space="preserve">, by the sūtra</w:t>
      </w:r>
      <w:r>
        <w:t xml:space="preserve"> </w:t>
      </w:r>
      <w:r>
        <w:t xml:space="preserve">‘</w:t>
      </w:r>
      <w:r>
        <w:rPr>
          <w:iCs/>
          <w:i/>
        </w:rPr>
        <w:t xml:space="preserve">agnīṣomā savedasā yuvam etāni divi rocanāni</w:t>
      </w:r>
      <w:r>
        <w:t xml:space="preserve">’</w:t>
      </w:r>
      <w:r>
        <w:t xml:space="preserve"> </w:t>
      </w:r>
      <w:r>
        <w:t xml:space="preserve">(Ā. 1-6 [?]).</w:t>
      </w:r>
      <w:r>
        <w:t xml:space="preserve">”</w:t>
      </w:r>
    </w:p>
    <w:p>
      <w:pPr>
        <w:pStyle w:val="BodyText"/>
      </w:pPr>
      <w:r>
        <w:rPr>
          <w:iCs/>
          <w:i/>
          <w:bCs/>
          <w:b/>
        </w:rPr>
        <w:t xml:space="preserve">giraḥ</w:t>
      </w:r>
      <w:r>
        <w:t xml:space="preserve"> </w:t>
      </w:r>
      <w:r>
        <w:t xml:space="preserve">—</w:t>
      </w:r>
      <w:r>
        <w:t xml:space="preserve"> </w:t>
      </w:r>
      <w:r>
        <w:rPr>
          <w:iCs/>
          <w:i/>
        </w:rPr>
        <w:t xml:space="preserve">stutayo giraḥ gṛṇāteḥ</w:t>
      </w:r>
      <w:r>
        <w:t xml:space="preserve"> </w:t>
      </w:r>
      <w:r>
        <w:t xml:space="preserve">(Ni. 1-11 [?]) |</w:t>
      </w:r>
      <w:r>
        <w:t xml:space="preserve"> </w:t>
      </w:r>
      <w:r>
        <w:t xml:space="preserve">“</w:t>
      </w:r>
      <w:r>
        <w:t xml:space="preserve">As explained earlier,</w:t>
      </w:r>
      <w:r>
        <w:t xml:space="preserve"> </w:t>
      </w:r>
      <w:r>
        <w:rPr>
          <w:iCs/>
          <w:i/>
        </w:rPr>
        <w:t xml:space="preserve">giraḥ</w:t>
      </w:r>
      <w:r>
        <w:t xml:space="preserve"> </w:t>
      </w:r>
      <w:r>
        <w:t xml:space="preserve">here means praises.</w:t>
      </w:r>
      <w:r>
        <w:t xml:space="preserve">”</w:t>
      </w:r>
    </w:p>
    <w:p>
      <w:pPr>
        <w:pStyle w:val="BodyText"/>
      </w:pPr>
      <w:r>
        <w:rPr>
          <w:iCs/>
          <w:i/>
          <w:bCs/>
          <w:b/>
        </w:rPr>
        <w:t xml:space="preserve">vanatam</w:t>
      </w:r>
      <w:r>
        <w:t xml:space="preserve"> </w:t>
      </w:r>
      <w:r>
        <w:t xml:space="preserve">—</w:t>
      </w:r>
      <w:r>
        <w:t xml:space="preserve"> </w:t>
      </w:r>
      <w:r>
        <w:t xml:space="preserve">“</w:t>
      </w:r>
      <w:r>
        <w:rPr>
          <w:iCs/>
          <w:i/>
        </w:rPr>
        <w:t xml:space="preserve">vaṣṭi, uśmasi</w:t>
      </w:r>
      <w:r>
        <w:t xml:space="preserve"> </w:t>
      </w:r>
      <w:r>
        <w:t xml:space="preserve">and the like being read among the words of wishing (Ni. 2-6 [?]), the sense is</w:t>
      </w:r>
      <w:r>
        <w:t xml:space="preserve"> </w:t>
      </w:r>
      <w:r>
        <w:t xml:space="preserve">‘</w:t>
      </w:r>
      <w:r>
        <w:t xml:space="preserve">wish, desire</w:t>
      </w:r>
      <w:r>
        <w:t xml:space="preserve">’</w:t>
      </w:r>
      <w:r>
        <w:t xml:space="preserve">: accept and enjoy our praises with regard.</w:t>
      </w:r>
      <w:r>
        <w:t xml:space="preserve">”</w:t>
      </w:r>
    </w:p>
    <w:p>
      <w:pPr>
        <w:pStyle w:val="BodyText"/>
      </w:pPr>
      <w:r>
        <w:rPr>
          <w:iCs/>
          <w:i/>
          <w:bCs/>
          <w:b/>
        </w:rPr>
        <w:t xml:space="preserve">devatrā saṃ babhūvathuḥ</w:t>
      </w:r>
      <w:r>
        <w:t xml:space="preserve"> </w:t>
      </w:r>
      <w:r>
        <w:t xml:space="preserve">—</w:t>
      </w:r>
      <w:r>
        <w:t xml:space="preserve"> </w:t>
      </w:r>
      <w:r>
        <w:rPr>
          <w:iCs/>
          <w:i/>
        </w:rPr>
        <w:t xml:space="preserve">sarveṣu deveṣu yuvāṃ saṃbhāvitau praśastau sthaḥ</w:t>
      </w:r>
      <w:r>
        <w:t xml:space="preserve"> </w:t>
      </w:r>
      <w:r>
        <w:t xml:space="preserve">|</w:t>
      </w:r>
      <w:r>
        <w:t xml:space="preserve"> </w:t>
      </w:r>
      <w:r>
        <w:t xml:space="preserve">“</w:t>
      </w:r>
      <w:r>
        <w:t xml:space="preserve">Sāyaṇa explains that you two are the most worthy of honour among all the deities. But Skandasvāmin has explained,</w:t>
      </w:r>
      <w:r>
        <w:t xml:space="preserve"> </w:t>
      </w:r>
      <w:r>
        <w:t xml:space="preserve">‘</w:t>
      </w:r>
      <w:r>
        <w:t xml:space="preserve">in all the deities together, you are sharers of the</w:t>
      </w:r>
      <w:r>
        <w:t xml:space="preserve"> </w:t>
      </w:r>
      <w:r>
        <w:rPr>
          <w:iCs/>
          <w:i/>
        </w:rPr>
        <w:t xml:space="preserve">puroḍāśa</w:t>
      </w:r>
      <w:r>
        <w:t xml:space="preserve"> </w:t>
      </w:r>
      <w:r>
        <w:t xml:space="preserve">oblation</w:t>
      </w:r>
      <w:r>
        <w:t xml:space="preserve">’</w:t>
      </w:r>
      <w:r>
        <w:t xml:space="preserve">.</w:t>
      </w:r>
      <w:r>
        <w:t xml:space="preserve">”</w:t>
      </w:r>
    </w:p>
    <w:p>
      <w:pPr>
        <w:pStyle w:val="BodyText"/>
      </w:pPr>
      <w:r>
        <w:rPr>
          <w:bCs/>
          <w:b/>
        </w:rPr>
        <w:t xml:space="preserve">॥ व्याकरणप्रक्रिया ॥ — Vyākaraṇa-prakriyā (Rik 93.9)</w:t>
      </w:r>
      <w:r>
        <w:t xml:space="preserve"> </w:t>
      </w:r>
      <w:r>
        <w:rPr>
          <w:iCs/>
          <w:i/>
        </w:rPr>
        <w:t xml:space="preserve">(Kannada; the page continues on p. 502)</w:t>
      </w:r>
    </w:p>
    <w:p>
      <w:r>
        <w:pict>
          <v:rect style="width:0;height:1.5pt" o:hralign="center" o:hrstd="t" o:hr="t"/>
        </w:pict>
      </w:r>
    </w:p>
    <w:bookmarkEnd w:id="538"/>
    <w:bookmarkStart w:id="539" w:name="page-502-pdf-517"/>
    <w:p>
      <w:pPr>
        <w:pStyle w:val="Heading3"/>
      </w:pPr>
      <w:r>
        <w:t xml:space="preserve">Page 502 (PDF 517)</w:t>
      </w:r>
    </w:p>
    <w:p>
      <w:pPr>
        <w:pStyle w:val="FirstParagraph"/>
      </w:pPr>
      <w:r>
        <w:rPr>
          <w:iCs/>
          <w:i/>
        </w:rPr>
        <w:t xml:space="preserve">(Running head: left</w:t>
      </w:r>
      <w:r>
        <w:rPr>
          <w:iCs/>
          <w:i/>
        </w:rPr>
        <w:t xml:space="preserve"> </w:t>
      </w:r>
      <w:r>
        <w:rPr>
          <w:iCs/>
          <w:i/>
        </w:rPr>
        <w:t xml:space="preserve">“</w:t>
      </w:r>
      <w:r>
        <w:rPr>
          <w:iCs/>
          <w:i/>
        </w:rPr>
        <w:t xml:space="preserve">502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93.9 (grammar page, noted briefly; its heading stands at the foot of p. 501):</w:t>
      </w:r>
    </w:p>
    <w:p>
      <w:pPr>
        <w:pStyle w:val="BodyText"/>
      </w:pPr>
      <w:r>
        <w:rPr>
          <w:iCs/>
          <w:i/>
        </w:rPr>
        <w:t xml:space="preserve">savedasā</w:t>
      </w:r>
      <w:r>
        <w:t xml:space="preserve"> </w:t>
      </w:r>
      <w:r>
        <w:t xml:space="preserve">—</w:t>
      </w:r>
      <w:r>
        <w:t xml:space="preserve"> </w:t>
      </w:r>
      <w:r>
        <w:t xml:space="preserve">“</w:t>
      </w:r>
      <w:r>
        <w:rPr>
          <w:iCs/>
          <w:i/>
        </w:rPr>
        <w:t xml:space="preserve">samānaṃ vedo yayos tau savedasau</w:t>
      </w:r>
      <w:r>
        <w:t xml:space="preserve">”</w:t>
      </w:r>
      <w:r>
        <w:t xml:space="preserve">; by</w:t>
      </w:r>
      <w:r>
        <w:t xml:space="preserve"> </w:t>
      </w:r>
      <w:r>
        <w:rPr>
          <w:iCs/>
          <w:i/>
        </w:rPr>
        <w:t xml:space="preserve">samānasya chandasi…</w:t>
      </w:r>
      <w:r>
        <w:t xml:space="preserve"> </w:t>
      </w:r>
      <w:r>
        <w:t xml:space="preserve">(Pā. 6-3-84 [?]) the replacement</w:t>
      </w:r>
      <w:r>
        <w:t xml:space="preserve"> </w:t>
      </w:r>
      <w:r>
        <w:rPr>
          <w:iCs/>
          <w:i/>
        </w:rPr>
        <w:t xml:space="preserve">sa</w:t>
      </w:r>
      <w:r>
        <w:t xml:space="preserve"> </w:t>
      </w:r>
      <w:r>
        <w:t xml:space="preserve">for</w:t>
      </w:r>
      <w:r>
        <w:t xml:space="preserve"> </w:t>
      </w:r>
      <w:r>
        <w:rPr>
          <w:iCs/>
          <w:i/>
        </w:rPr>
        <w:t xml:space="preserve">samāna</w:t>
      </w:r>
      <w:r>
        <w:t xml:space="preserve">; the dual ending</w:t>
      </w:r>
      <w:r>
        <w:t xml:space="preserve"> </w:t>
      </w:r>
      <w:r>
        <w:rPr>
          <w:iCs/>
          <w:i/>
        </w:rPr>
        <w:t xml:space="preserve">au</w:t>
      </w:r>
      <w:r>
        <w:t xml:space="preserve">, by</w:t>
      </w:r>
      <w:r>
        <w:t xml:space="preserve"> </w:t>
      </w:r>
      <w:r>
        <w:rPr>
          <w:iCs/>
          <w:i/>
        </w:rPr>
        <w:t xml:space="preserve">supāṃ sulug</w:t>
      </w:r>
      <w:r>
        <w:t xml:space="preserve">, replaced by</w:t>
      </w:r>
      <w:r>
        <w:t xml:space="preserve"> </w:t>
      </w:r>
      <w:r>
        <w:rPr>
          <w:iCs/>
          <w:i/>
        </w:rPr>
        <w:t xml:space="preserve">ā</w:t>
      </w:r>
      <w:r>
        <w:t xml:space="preserve">.</w:t>
      </w:r>
      <w:r>
        <w:t xml:space="preserve"> </w:t>
      </w:r>
      <w:r>
        <w:rPr>
          <w:iCs/>
          <w:i/>
        </w:rPr>
        <w:t xml:space="preserve">sahūtī</w:t>
      </w:r>
      <w:r>
        <w:t xml:space="preserve"> </w:t>
      </w:r>
      <w:r>
        <w:t xml:space="preserve">—</w:t>
      </w:r>
      <w:r>
        <w:t xml:space="preserve"> </w:t>
      </w:r>
      <w:r>
        <w:t xml:space="preserve">“</w:t>
      </w:r>
      <w:r>
        <w:rPr>
          <w:iCs/>
          <w:i/>
        </w:rPr>
        <w:t xml:space="preserve">samānā hūtir yayos tau</w:t>
      </w:r>
      <w:r>
        <w:t xml:space="preserve">”</w:t>
      </w:r>
      <w:r>
        <w:t xml:space="preserve">; as before the replacement</w:t>
      </w:r>
      <w:r>
        <w:t xml:space="preserve"> </w:t>
      </w:r>
      <w:r>
        <w:rPr>
          <w:iCs/>
          <w:i/>
        </w:rPr>
        <w:t xml:space="preserve">sa</w:t>
      </w:r>
      <w:r>
        <w:t xml:space="preserve">; a dual.</w:t>
      </w:r>
      <w:r>
        <w:t xml:space="preserve"> </w:t>
      </w:r>
      <w:r>
        <w:rPr>
          <w:iCs/>
          <w:i/>
        </w:rPr>
        <w:t xml:space="preserve">vanatam</w:t>
      </w:r>
      <w:r>
        <w:t xml:space="preserve"> </w:t>
      </w:r>
      <w:r>
        <w:t xml:space="preserve">— root</w:t>
      </w:r>
      <w:r>
        <w:t xml:space="preserve"> </w:t>
      </w:r>
      <w:r>
        <w:rPr>
          <w:iCs/>
          <w:i/>
        </w:rPr>
        <w:t xml:space="preserve">vana ṣaṇa saṃbhaktau</w:t>
      </w:r>
      <w:r>
        <w:t xml:space="preserve">;</w:t>
      </w:r>
      <w:r>
        <w:t xml:space="preserve"> </w:t>
      </w:r>
      <w:r>
        <w:rPr>
          <w:iCs/>
          <w:i/>
        </w:rPr>
        <w:t xml:space="preserve">loṭ</w:t>
      </w:r>
      <w:r>
        <w:t xml:space="preserve">, second person dual; since it follows a word, the</w:t>
      </w:r>
      <w:r>
        <w:t xml:space="preserve"> </w:t>
      </w:r>
      <w:r>
        <w:rPr>
          <w:iCs/>
          <w:i/>
        </w:rPr>
        <w:t xml:space="preserve">nighāta</w:t>
      </w:r>
      <w:r>
        <w:t xml:space="preserve"> </w:t>
      </w:r>
      <w:r>
        <w:t xml:space="preserve">accent.</w:t>
      </w:r>
      <w:r>
        <w:t xml:space="preserve"> </w:t>
      </w:r>
      <w:r>
        <w:rPr>
          <w:iCs/>
          <w:i/>
        </w:rPr>
        <w:t xml:space="preserve">devatrā</w:t>
      </w:r>
      <w:r>
        <w:t xml:space="preserve"> </w:t>
      </w:r>
      <w:r>
        <w:t xml:space="preserve">— after the word</w:t>
      </w:r>
      <w:r>
        <w:t xml:space="preserve"> </w:t>
      </w:r>
      <w:r>
        <w:rPr>
          <w:iCs/>
          <w:i/>
        </w:rPr>
        <w:t xml:space="preserve">deva</w:t>
      </w:r>
      <w:r>
        <w:t xml:space="preserve">, in the sense of the locative, by</w:t>
      </w:r>
      <w:r>
        <w:t xml:space="preserve"> </w:t>
      </w:r>
      <w:r>
        <w:rPr>
          <w:iCs/>
          <w:i/>
        </w:rPr>
        <w:t xml:space="preserve">devamanuṣyapuruṣapurumartyebhyo dvitīyāsaptamyor bahulam</w:t>
      </w:r>
      <w:r>
        <w:t xml:space="preserve"> </w:t>
      </w:r>
      <w:r>
        <w:t xml:space="preserve">(Pā. 5-4-56 [?]) the suffix</w:t>
      </w:r>
      <w:r>
        <w:t xml:space="preserve"> </w:t>
      </w:r>
      <w:r>
        <w:rPr>
          <w:iCs/>
          <w:i/>
        </w:rPr>
        <w:t xml:space="preserve">trā</w:t>
      </w:r>
      <w:r>
        <w:t xml:space="preserve">; by the suffix accent the final-acute. ‖ 9 ‖</w:t>
      </w:r>
    </w:p>
    <w:p>
      <w:pPr>
        <w:pStyle w:val="BodyText"/>
      </w:pPr>
      <w:r>
        <w:rPr>
          <w:bCs/>
          <w:b/>
        </w:rPr>
        <w:t xml:space="preserve">॥ संहितापाठः ॥ — Saṃhitā-pāṭha (Rik 93.10)</w:t>
      </w:r>
      <w:r>
        <w:t xml:space="preserve"> </w:t>
      </w:r>
      <w:r>
        <w:rPr>
          <w:iCs/>
          <w:i/>
        </w:rPr>
        <w:t xml:space="preserve">(Gāyatrī)</w:t>
      </w:r>
    </w:p>
    <w:p>
      <w:pPr>
        <w:pStyle w:val="BlockText"/>
      </w:pPr>
      <w:r>
        <w:t xml:space="preserve">अग्नीषोमावनेन वां यो वां घृतेन दाशति ।</w:t>
      </w:r>
      <w:r>
        <w:t xml:space="preserve"> </w:t>
      </w:r>
      <w:r>
        <w:t xml:space="preserve">तस्मै दीदयतं बृहत् ॥ १० ॥</w:t>
      </w:r>
    </w:p>
    <w:p>
      <w:pPr>
        <w:pStyle w:val="FirstParagraph"/>
      </w:pPr>
      <w:r>
        <w:rPr>
          <w:iCs/>
          <w:i/>
        </w:rPr>
        <w:t xml:space="preserve">agnīṣomāv anena vāṃ yo vāṃ ghṛtena dāśati | tasmai dīdayataṃ bṛhat ‖ 10 ‖</w:t>
      </w:r>
    </w:p>
    <w:p>
      <w:pPr>
        <w:pStyle w:val="BodyText"/>
      </w:pPr>
      <w:r>
        <w:rPr>
          <w:bCs/>
          <w:b/>
        </w:rPr>
        <w:t xml:space="preserve">॥ पदपाठः ॥ — Pada-pāṭha (Rik 93.10)</w:t>
      </w:r>
    </w:p>
    <w:p>
      <w:pPr>
        <w:pStyle w:val="BlockText"/>
      </w:pPr>
      <w:r>
        <w:t xml:space="preserve">अग्नीषोमौ । अनेन । वाम् । यः । वाम् । घृतेन । दाशति ।</w:t>
      </w:r>
      <w:r>
        <w:t xml:space="preserve"> </w:t>
      </w:r>
      <w:r>
        <w:t xml:space="preserve">तस्मै । दीदयतम् । बृहत् ॥ १० ॥</w:t>
      </w:r>
    </w:p>
    <w:p>
      <w:pPr>
        <w:pStyle w:val="FirstParagraph"/>
      </w:pPr>
      <w:r>
        <w:rPr>
          <w:iCs/>
          <w:i/>
        </w:rPr>
        <w:t xml:space="preserve">agnīṣomau | anena | vām | yaḥ | vām | ghṛtena | dāśati | tasmai | dīdayatam | bṛhat ‖ 10 ‖</w:t>
      </w:r>
    </w:p>
    <w:p>
      <w:r>
        <w:pict>
          <v:rect style="width:0;height:1.5pt" o:hralign="center" o:hrstd="t" o:hr="t"/>
        </w:pict>
      </w:r>
    </w:p>
    <w:bookmarkEnd w:id="539"/>
    <w:bookmarkStart w:id="540" w:name="page-503-pdf-518"/>
    <w:p>
      <w:pPr>
        <w:pStyle w:val="Heading3"/>
      </w:pPr>
      <w:r>
        <w:t xml:space="preserve">Page 503 (PDF 518)</w:t>
      </w:r>
    </w:p>
    <w:p>
      <w:pPr>
        <w:pStyle w:val="FirstParagraph"/>
      </w:pPr>
      <w:r>
        <w:rPr>
          <w:iCs/>
          <w:i/>
        </w:rPr>
        <w:t xml:space="preserve">(Running head left:</w:t>
      </w:r>
      <w:r>
        <w:rPr>
          <w:iCs/>
          <w:i/>
        </w:rPr>
        <w:t xml:space="preserve"> </w:t>
      </w:r>
      <w:r>
        <w:rPr>
          <w:iCs/>
          <w:i/>
        </w:rPr>
        <w:t xml:space="preserve">“</w:t>
      </w:r>
      <w:r>
        <w:rPr>
          <w:iCs/>
          <w:i/>
        </w:rPr>
        <w:t xml:space="preserve">A. 1 A. 6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503.)</w:t>
      </w:r>
    </w:p>
    <w:p>
      <w:pPr>
        <w:pStyle w:val="BodyText"/>
      </w:pPr>
      <w:r>
        <w:rPr>
          <w:bCs/>
          <w:b/>
        </w:rPr>
        <w:t xml:space="preserve">॥ सायणभाष्यम् ॥ — Sāyaṇa-bhāṣya (Rik 93.10)</w:t>
      </w:r>
    </w:p>
    <w:p>
      <w:pPr>
        <w:pStyle w:val="BlockText"/>
      </w:pPr>
      <w:r>
        <w:t xml:space="preserve">हे अग्नीषोमौ वां युवयोः संबन्धी यो यजमानोऽनेन घृतेनोत्पवनादिभिः संस्कृतेनाज्येन युक्तं हविर्वां युवाभ्यां दाशति प्रयच्छति तस्मै यजमानाय बृहत्प्रभूतं धनं दीदयतं । प्रकाशयतं । प्रयच्छतमित्यर्थः ॥ दाशति । दाश्र दाने । शप्तिपोः पित्त्वादनुदात्तत्वे धातुस्वरः । यद्वृत्तयोगान्निघातः । दीदयतं । दीदयतिर्दीप्त्यर्थः ॥</w:t>
      </w:r>
    </w:p>
    <w:p>
      <w:pPr>
        <w:pStyle w:val="FirstParagraph"/>
      </w:pPr>
      <w:r>
        <w:rPr>
          <w:iCs/>
          <w:i/>
        </w:rPr>
        <w:t xml:space="preserve">he agnīṣomau vāṃ yuvayoḥ saṃbandhī yo yajamāno ’nena ghṛtenotpavanādibhiḥ saṃskṛtenājyena yuktaṃ havir vāṃ yuvābhyāṃ dāśati prayacchati tasmai yajamānāya bṛhat prabhūtaṃ dhanaṃ dīdayataṃ | prakāśayataṃ | prayacchatam ity arthaḥ ‖ dāśati | dāśra dāne | śaptipoḥ pittvād anudāttatve dhātusvaraḥ | yadvṛttayogān nighātaḥ | dīdayataṃ | dīdayatir dīptyarthaḥ ‖</w:t>
      </w:r>
    </w:p>
    <w:p>
      <w:pPr>
        <w:pStyle w:val="BodyText"/>
      </w:pPr>
      <w:r>
        <w:rPr>
          <w:iCs/>
          <w:i/>
        </w:rPr>
        <w:t xml:space="preserve">Translation:</w:t>
      </w:r>
      <w:r>
        <w:t xml:space="preserve"> </w:t>
      </w:r>
      <w:r>
        <w:t xml:space="preserve">“</w:t>
      </w:r>
      <w:r>
        <w:t xml:space="preserve">O Agni and Soma, the sacrificer who, belonging to you two,</w:t>
      </w:r>
      <w:r>
        <w:t xml:space="preserve"> </w:t>
      </w:r>
      <w:r>
        <w:rPr>
          <w:iCs/>
          <w:i/>
        </w:rPr>
        <w:t xml:space="preserve">dāśati</w:t>
      </w:r>
      <w:r>
        <w:t xml:space="preserve"> </w:t>
      </w:r>
      <w:r>
        <w:t xml:space="preserve">— gives —</w:t>
      </w:r>
      <w:r>
        <w:t xml:space="preserve"> </w:t>
      </w:r>
      <w:r>
        <w:rPr>
          <w:iCs/>
          <w:i/>
        </w:rPr>
        <w:t xml:space="preserve">anena ghṛtena</w:t>
      </w:r>
      <w:r>
        <w:t xml:space="preserve">, with this ghee (ghee purified by</w:t>
      </w:r>
      <w:r>
        <w:t xml:space="preserve"> </w:t>
      </w:r>
      <w:r>
        <w:rPr>
          <w:iCs/>
          <w:i/>
        </w:rPr>
        <w:t xml:space="preserve">utpavana</w:t>
      </w:r>
      <w:r>
        <w:t xml:space="preserve"> </w:t>
      </w:r>
      <w:r>
        <w:t xml:space="preserve">and the like), an oblation joined with it, to you: to that sacrificer</w:t>
      </w:r>
      <w:r>
        <w:t xml:space="preserve"> </w:t>
      </w:r>
      <w:r>
        <w:rPr>
          <w:iCs/>
          <w:i/>
        </w:rPr>
        <w:t xml:space="preserve">dīdayatam</w:t>
      </w:r>
      <w:r>
        <w:t xml:space="preserve"> </w:t>
      </w:r>
      <w:r>
        <w:t xml:space="preserve">— make shine, give —</w:t>
      </w:r>
      <w:r>
        <w:t xml:space="preserve"> </w:t>
      </w:r>
      <w:r>
        <w:rPr>
          <w:iCs/>
          <w:i/>
        </w:rPr>
        <w:t xml:space="preserve">bṛhat</w:t>
      </w:r>
      <w:r>
        <w:t xml:space="preserve">, abundant wealth.</w:t>
      </w:r>
      <w:r>
        <w:t xml:space="preserve">”</w:t>
      </w:r>
    </w:p>
    <w:p>
      <w:pPr>
        <w:pStyle w:val="BodyText"/>
      </w:pPr>
      <w:r>
        <w:rPr>
          <w:iCs/>
          <w:i/>
        </w:rPr>
        <w:t xml:space="preserve">Grammar tail:</w:t>
      </w:r>
      <w:r>
        <w:t xml:space="preserve"> </w:t>
      </w:r>
      <w:r>
        <w:rPr>
          <w:iCs/>
          <w:i/>
        </w:rPr>
        <w:t xml:space="preserve">dāśati</w:t>
      </w:r>
      <w:r>
        <w:t xml:space="preserve"> </w:t>
      </w:r>
      <w:r>
        <w:t xml:space="preserve">— root</w:t>
      </w:r>
      <w:r>
        <w:t xml:space="preserve"> </w:t>
      </w:r>
      <w:r>
        <w:rPr>
          <w:iCs/>
          <w:i/>
        </w:rPr>
        <w:t xml:space="preserve">dāśṛ dāne</w:t>
      </w:r>
      <w:r>
        <w:t xml:space="preserve">;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w:t>
      </w:r>
      <w:r>
        <w:t xml:space="preserve"> </w:t>
      </w:r>
      <w:r>
        <w:rPr>
          <w:iCs/>
          <w:i/>
        </w:rPr>
        <w:t xml:space="preserve">pit</w:t>
      </w:r>
      <w:r>
        <w:t xml:space="preserve"> </w:t>
      </w:r>
      <w:r>
        <w:t xml:space="preserve">and unaccented, the accent of the root remains; the</w:t>
      </w:r>
      <w:r>
        <w:t xml:space="preserve"> </w:t>
      </w:r>
      <w:r>
        <w:rPr>
          <w:iCs/>
          <w:i/>
        </w:rPr>
        <w:t xml:space="preserve">nighāta</w:t>
      </w:r>
      <w:r>
        <w:t xml:space="preserve"> </w:t>
      </w:r>
      <w:r>
        <w:t xml:space="preserve">prevented by connexion with</w:t>
      </w:r>
      <w:r>
        <w:t xml:space="preserve"> </w:t>
      </w:r>
      <w:r>
        <w:rPr>
          <w:iCs/>
          <w:i/>
        </w:rPr>
        <w:t xml:space="preserve">yaḥ</w:t>
      </w:r>
      <w:r>
        <w:t xml:space="preserve">.</w:t>
      </w:r>
      <w:r>
        <w:t xml:space="preserve"> </w:t>
      </w:r>
      <w:r>
        <w:rPr>
          <w:iCs/>
          <w:i/>
        </w:rPr>
        <w:t xml:space="preserve">dīdayatam</w:t>
      </w:r>
      <w:r>
        <w:t xml:space="preserve"> </w:t>
      </w:r>
      <w:r>
        <w:t xml:space="preserve">—</w:t>
      </w:r>
      <w:r>
        <w:t xml:space="preserve"> </w:t>
      </w:r>
      <w:r>
        <w:rPr>
          <w:iCs/>
          <w:i/>
        </w:rPr>
        <w:t xml:space="preserve">dīdayati</w:t>
      </w:r>
      <w:r>
        <w:t xml:space="preserve"> </w:t>
      </w:r>
      <w:r>
        <w:t xml:space="preserve">has the sense of shining.</w:t>
      </w:r>
    </w:p>
    <w:p>
      <w:pPr>
        <w:pStyle w:val="BodyText"/>
      </w:pPr>
      <w:r>
        <w:rPr>
          <w:bCs/>
          <w:b/>
        </w:rPr>
        <w:t xml:space="preserve">॥ प्रतिपदार्थ ॥ — Pratipadārtha (Rik 93.10)</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vām</w:t>
      </w:r>
      <w:r>
        <w:t xml:space="preserve"> </w:t>
      </w:r>
      <w:r>
        <w:t xml:space="preserve">— belonging to both of you;</w:t>
      </w:r>
      <w:r>
        <w:t xml:space="preserve"> </w:t>
      </w:r>
      <w:r>
        <w:rPr>
          <w:iCs/>
          <w:i/>
        </w:rPr>
        <w:t xml:space="preserve">yaḥ</w:t>
      </w:r>
      <w:r>
        <w:t xml:space="preserve"> </w:t>
      </w:r>
      <w:r>
        <w:t xml:space="preserve">— whichever sacrificer;</w:t>
      </w:r>
      <w:r>
        <w:t xml:space="preserve"> </w:t>
      </w:r>
      <w:r>
        <w:rPr>
          <w:iCs/>
          <w:i/>
        </w:rPr>
        <w:t xml:space="preserve">anena ghṛtena</w:t>
      </w:r>
      <w:r>
        <w:t xml:space="preserve"> </w:t>
      </w:r>
      <w:r>
        <w:t xml:space="preserve">— with this oblation of ghee;</w:t>
      </w:r>
      <w:r>
        <w:t xml:space="preserve"> </w:t>
      </w:r>
      <w:r>
        <w:rPr>
          <w:iCs/>
          <w:i/>
        </w:rPr>
        <w:t xml:space="preserve">vām</w:t>
      </w:r>
      <w:r>
        <w:t xml:space="preserve"> </w:t>
      </w:r>
      <w:r>
        <w:t xml:space="preserve">— to you;</w:t>
      </w:r>
      <w:r>
        <w:t xml:space="preserve"> </w:t>
      </w:r>
      <w:r>
        <w:rPr>
          <w:iCs/>
          <w:i/>
        </w:rPr>
        <w:t xml:space="preserve">dāśati</w:t>
      </w:r>
      <w:r>
        <w:t xml:space="preserve"> </w:t>
      </w:r>
      <w:r>
        <w:t xml:space="preserve">— offers the oblation;</w:t>
      </w:r>
      <w:r>
        <w:t xml:space="preserve"> </w:t>
      </w:r>
      <w:r>
        <w:rPr>
          <w:iCs/>
          <w:i/>
        </w:rPr>
        <w:t xml:space="preserve">tasmai</w:t>
      </w:r>
      <w:r>
        <w:t xml:space="preserve"> </w:t>
      </w:r>
      <w:r>
        <w:t xml:space="preserve">— to that sacrificer;</w:t>
      </w:r>
      <w:r>
        <w:t xml:space="preserve"> </w:t>
      </w:r>
      <w:r>
        <w:rPr>
          <w:iCs/>
          <w:i/>
        </w:rPr>
        <w:t xml:space="preserve">bṛhat</w:t>
      </w:r>
      <w:r>
        <w:t xml:space="preserve"> </w:t>
      </w:r>
      <w:r>
        <w:t xml:space="preserve">— abundant wealth;</w:t>
      </w:r>
      <w:r>
        <w:t xml:space="preserve"> </w:t>
      </w:r>
      <w:r>
        <w:rPr>
          <w:iCs/>
          <w:i/>
        </w:rPr>
        <w:t xml:space="preserve">dīdayatam</w:t>
      </w:r>
      <w:r>
        <w:t xml:space="preserve"> </w:t>
      </w:r>
      <w:r>
        <w:t xml:space="preserve">— give.</w:t>
      </w:r>
    </w:p>
    <w:p>
      <w:pPr>
        <w:pStyle w:val="BodyText"/>
      </w:pPr>
      <w:r>
        <w:rPr>
          <w:bCs/>
          <w:b/>
        </w:rPr>
        <w:t xml:space="preserve">॥ भावार्थः ॥ — Bhāvārtha of Rik 93.10</w:t>
      </w:r>
      <w:r>
        <w:t xml:space="preserve"> </w:t>
      </w:r>
      <w:r>
        <w:rPr>
          <w:iCs/>
          <w:i/>
        </w:rPr>
        <w:t xml:space="preserve">(Kannada)</w:t>
      </w:r>
    </w:p>
    <w:p>
      <w:pPr>
        <w:pStyle w:val="BodyText"/>
      </w:pPr>
      <w:r>
        <w:t xml:space="preserve">“</w:t>
      </w:r>
      <w:r>
        <w:t xml:space="preserve">O Agni and Soma deities, give abundant wealth to the sacrificer who offers to both of you the oblation together with this oblation of ghee.</w:t>
      </w:r>
      <w:r>
        <w:t xml:space="preserve">”</w:t>
      </w:r>
    </w:p>
    <w:p>
      <w:pPr>
        <w:pStyle w:val="BodyText"/>
      </w:pPr>
      <w:r>
        <w:rPr>
          <w:bCs/>
          <w:b/>
        </w:rPr>
        <w:t xml:space="preserve">English Translation</w:t>
      </w:r>
      <w:r>
        <w:t xml:space="preserve"> </w:t>
      </w:r>
      <w:r>
        <w:rPr>
          <w:iCs/>
          <w:i/>
        </w:rPr>
        <w:t xml:space="preserve">(printed in English in the source; Rik 93.10)</w:t>
      </w:r>
    </w:p>
    <w:p>
      <w:pPr>
        <w:pStyle w:val="BodyText"/>
      </w:pPr>
      <w:r>
        <w:t xml:space="preserve">“</w:t>
      </w:r>
      <w:r>
        <w:t xml:space="preserve">Agni and Soma, give ample recompense to him who presents to you both, this clarified butter.</w:t>
      </w:r>
      <w:r>
        <w:t xml:space="preserve">”</w:t>
      </w:r>
      <w:r>
        <w:t xml:space="preserve"> </w:t>
      </w:r>
      <w:r>
        <w:t xml:space="preserve">— as printed.</w:t>
      </w:r>
    </w:p>
    <w:p>
      <w:pPr>
        <w:pStyle w:val="BodyText"/>
      </w:pPr>
      <w:r>
        <w:rPr>
          <w:bCs/>
          <w:b/>
        </w:rPr>
        <w:t xml:space="preserve">॥ विशेषविषयगळु ॥ — Special Topics (Rik 93.10)</w:t>
      </w:r>
      <w:r>
        <w:t xml:space="preserve"> </w:t>
      </w:r>
      <w:r>
        <w:rPr>
          <w:iCs/>
          <w:i/>
        </w:rPr>
        <w:t xml:space="preserve">(Kannada)</w:t>
      </w:r>
    </w:p>
    <w:p>
      <w:pPr>
        <w:pStyle w:val="BodyText"/>
      </w:pPr>
      <w:r>
        <w:rPr>
          <w:iCs/>
          <w:i/>
          <w:bCs/>
          <w:b/>
        </w:rPr>
        <w:t xml:space="preserve">ghṛtena</w:t>
      </w:r>
      <w:r>
        <w:t xml:space="preserve"> </w:t>
      </w:r>
      <w:r>
        <w:t xml:space="preserve">—</w:t>
      </w:r>
      <w:r>
        <w:t xml:space="preserve"> </w:t>
      </w:r>
      <w:r>
        <w:t xml:space="preserve">“</w:t>
      </w:r>
      <w:r>
        <w:t xml:space="preserve">That is, an oblation together with ghee purified by</w:t>
      </w:r>
      <w:r>
        <w:t xml:space="preserve"> </w:t>
      </w:r>
      <w:r>
        <w:rPr>
          <w:iCs/>
          <w:i/>
        </w:rPr>
        <w:t xml:space="preserve">utpavana</w:t>
      </w:r>
      <w:r>
        <w:t xml:space="preserve"> </w:t>
      </w:r>
      <w:r>
        <w:t xml:space="preserve">and the like.</w:t>
      </w:r>
      <w:r>
        <w:t xml:space="preserve">”</w:t>
      </w:r>
    </w:p>
    <w:p>
      <w:pPr>
        <w:pStyle w:val="BodyText"/>
      </w:pPr>
      <w:r>
        <w:rPr>
          <w:iCs/>
          <w:i/>
          <w:bCs/>
          <w:b/>
        </w:rPr>
        <w:t xml:space="preserve">dīdayatam</w:t>
      </w:r>
      <w:r>
        <w:t xml:space="preserve"> </w:t>
      </w:r>
      <w:r>
        <w:t xml:space="preserve">—</w:t>
      </w:r>
      <w:r>
        <w:t xml:space="preserve"> </w:t>
      </w:r>
      <w:r>
        <w:t xml:space="preserve">“</w:t>
      </w:r>
      <w:r>
        <w:rPr>
          <w:iCs/>
          <w:i/>
        </w:rPr>
        <w:t xml:space="preserve">bhrājate, bhrāśate</w:t>
      </w:r>
      <w:r>
        <w:t xml:space="preserve"> </w:t>
      </w:r>
      <w:r>
        <w:t xml:space="preserve">and the like being read among the names of acts of shining (Ni. 2-[?] [?]), here the meaning is</w:t>
      </w:r>
      <w:r>
        <w:t xml:space="preserve"> </w:t>
      </w:r>
      <w:r>
        <w:t xml:space="preserve">‘</w:t>
      </w:r>
      <w:r>
        <w:t xml:space="preserve">cause the abundant wealth to shine</w:t>
      </w:r>
      <w:r>
        <w:t xml:space="preserve">’</w:t>
      </w:r>
      <w:r>
        <w:t xml:space="preserve">, that is,</w:t>
      </w:r>
      <w:r>
        <w:t xml:space="preserve"> </w:t>
      </w:r>
      <w:r>
        <w:t xml:space="preserve">‘</w:t>
      </w:r>
      <w:r>
        <w:t xml:space="preserve">give it</w:t>
      </w:r>
      <w:r>
        <w:t xml:space="preserve">’</w:t>
      </w:r>
      <w:r>
        <w:t xml:space="preserve">. Mādhava explains</w:t>
      </w:r>
      <w:r>
        <w:t xml:space="preserve"> </w:t>
      </w:r>
      <w:r>
        <w:rPr>
          <w:iCs/>
          <w:i/>
        </w:rPr>
        <w:t xml:space="preserve">vardhayatam</w:t>
      </w:r>
      <w:r>
        <w:t xml:space="preserve">:</w:t>
      </w:r>
      <w:r>
        <w:t xml:space="preserve"> </w:t>
      </w:r>
      <w:r>
        <w:t xml:space="preserve">‘</w:t>
      </w:r>
      <w:r>
        <w:t xml:space="preserve">make it increase</w:t>
      </w:r>
      <w:r>
        <w:t xml:space="preserve">’</w:t>
      </w:r>
      <w:r>
        <w:t xml:space="preserve">.</w:t>
      </w:r>
      <w:r>
        <w:t xml:space="preserve">”</w:t>
      </w:r>
    </w:p>
    <w:p>
      <w:pPr>
        <w:pStyle w:val="BodyText"/>
      </w:pPr>
      <w:r>
        <w:rPr>
          <w:bCs/>
          <w:b/>
        </w:rPr>
        <w:t xml:space="preserve">॥ व्याकरणप्रक्रिया ॥ — Vyākaraṇa-prakriyā (Rik 93.10)</w:t>
      </w:r>
      <w:r>
        <w:t xml:space="preserve"> </w:t>
      </w:r>
      <w:r>
        <w:rPr>
          <w:iCs/>
          <w:i/>
        </w:rPr>
        <w:t xml:space="preserve">(Kannada; grammar page, noted briefly)</w:t>
      </w:r>
    </w:p>
    <w:p>
      <w:pPr>
        <w:pStyle w:val="BodyText"/>
      </w:pPr>
      <w:r>
        <w:rPr>
          <w:iCs/>
          <w:i/>
        </w:rPr>
        <w:t xml:space="preserve">dāśati</w:t>
      </w:r>
      <w:r>
        <w:t xml:space="preserve"> </w:t>
      </w:r>
      <w:r>
        <w:t xml:space="preserve">— root</w:t>
      </w:r>
      <w:r>
        <w:t xml:space="preserve"> </w:t>
      </w:r>
      <w:r>
        <w:rPr>
          <w:iCs/>
          <w:i/>
        </w:rPr>
        <w:t xml:space="preserve">dāśṛ dāne</w:t>
      </w:r>
      <w:r>
        <w:t xml:space="preserve">;</w:t>
      </w:r>
      <w:r>
        <w:t xml:space="preserve"> </w:t>
      </w:r>
      <w:r>
        <w:rPr>
          <w:iCs/>
          <w:i/>
        </w:rPr>
        <w:t xml:space="preserve">laṭ</w:t>
      </w:r>
      <w:r>
        <w:t xml:space="preserve">, third person singular; since</w:t>
      </w:r>
      <w:r>
        <w:t xml:space="preserve"> </w:t>
      </w:r>
      <w:r>
        <w:rPr>
          <w:iCs/>
          <w:i/>
        </w:rPr>
        <w:t xml:space="preserve">śap</w:t>
      </w:r>
      <w:r>
        <w:t xml:space="preserve"> </w:t>
      </w:r>
      <w:r>
        <w:t xml:space="preserve">is</w:t>
      </w:r>
      <w:r>
        <w:t xml:space="preserve"> </w:t>
      </w:r>
      <w:r>
        <w:rPr>
          <w:iCs/>
          <w:i/>
        </w:rPr>
        <w:t xml:space="preserve">pit</w:t>
      </w:r>
      <w:r>
        <w:t xml:space="preserve">, and</w:t>
      </w:r>
      <w:r>
        <w:t xml:space="preserve"> </w:t>
      </w:r>
      <w:r>
        <w:rPr>
          <w:iCs/>
          <w:i/>
        </w:rPr>
        <w:t xml:space="preserve">tip</w:t>
      </w:r>
      <w:r>
        <w:t xml:space="preserve"> </w:t>
      </w:r>
      <w:r>
        <w:t xml:space="preserve">likewise unaccented, the accent of the root remains; because</w:t>
      </w:r>
      <w:r>
        <w:t xml:space="preserve"> </w:t>
      </w:r>
      <w:r>
        <w:rPr>
          <w:iCs/>
          <w:i/>
        </w:rPr>
        <w:t xml:space="preserve">yaḥ</w:t>
      </w:r>
      <w:r>
        <w:t xml:space="preserve"> </w:t>
      </w:r>
      <w:r>
        <w:t xml:space="preserve">precedes, by</w:t>
      </w:r>
      <w:r>
        <w:t xml:space="preserve"> </w:t>
      </w:r>
      <w:r>
        <w:rPr>
          <w:iCs/>
          <w:i/>
        </w:rPr>
        <w:t xml:space="preserve">yadvṛttān nityam</w:t>
      </w:r>
      <w:r>
        <w:t xml:space="preserve"> </w:t>
      </w:r>
      <w:r>
        <w:t xml:space="preserve">(Pā. 8-1-66 [?]) the</w:t>
      </w:r>
      <w:r>
        <w:t xml:space="preserve"> </w:t>
      </w:r>
      <w:r>
        <w:rPr>
          <w:iCs/>
          <w:i/>
        </w:rPr>
        <w:t xml:space="preserve">nighāta</w:t>
      </w:r>
      <w:r>
        <w:t xml:space="preserve"> </w:t>
      </w:r>
      <w:r>
        <w:t xml:space="preserve">is prohibited.</w:t>
      </w:r>
      <w:r>
        <w:t xml:space="preserve"> </w:t>
      </w:r>
      <w:r>
        <w:rPr>
          <w:iCs/>
          <w:i/>
        </w:rPr>
        <w:t xml:space="preserve">dīdayatam</w:t>
      </w:r>
      <w:r>
        <w:t xml:space="preserve"> </w:t>
      </w:r>
      <w:r>
        <w:t xml:space="preserve">— the root</w:t>
      </w:r>
      <w:r>
        <w:t xml:space="preserve"> </w:t>
      </w:r>
      <w:r>
        <w:rPr>
          <w:iCs/>
          <w:i/>
        </w:rPr>
        <w:t xml:space="preserve">dīdaya</w:t>
      </w:r>
      <w:r>
        <w:t xml:space="preserve"> </w:t>
      </w:r>
      <w:r>
        <w:t xml:space="preserve">has the sense of shining;</w:t>
      </w:r>
      <w:r>
        <w:t xml:space="preserve"> </w:t>
      </w:r>
      <w:r>
        <w:rPr>
          <w:iCs/>
          <w:i/>
        </w:rPr>
        <w:t xml:space="preserve">loṭ</w:t>
      </w:r>
      <w:r>
        <w:t xml:space="preserve">, second person dual; since it follows a word, the</w:t>
      </w:r>
      <w:r>
        <w:t xml:space="preserve"> </w:t>
      </w:r>
      <w:r>
        <w:rPr>
          <w:iCs/>
          <w:i/>
        </w:rPr>
        <w:t xml:space="preserve">nighāta</w:t>
      </w:r>
      <w:r>
        <w:t xml:space="preserve">. ‖ 10 ‖</w:t>
      </w:r>
    </w:p>
    <w:p>
      <w:r>
        <w:pict>
          <v:rect style="width:0;height:1.5pt" o:hralign="center" o:hrstd="t" o:hr="t"/>
        </w:pict>
      </w:r>
    </w:p>
    <w:bookmarkEnd w:id="540"/>
    <w:bookmarkStart w:id="541" w:name="page-504-pdf-519"/>
    <w:p>
      <w:pPr>
        <w:pStyle w:val="Heading3"/>
      </w:pPr>
      <w:r>
        <w:t xml:space="preserve">Page 504 (PDF 519)</w:t>
      </w:r>
    </w:p>
    <w:p>
      <w:pPr>
        <w:pStyle w:val="FirstParagraph"/>
      </w:pPr>
      <w:r>
        <w:rPr>
          <w:iCs/>
          <w:i/>
        </w:rPr>
        <w:t xml:space="preserve">(Running head: left</w:t>
      </w:r>
      <w:r>
        <w:rPr>
          <w:iCs/>
          <w:i/>
        </w:rPr>
        <w:t xml:space="preserve"> </w:t>
      </w:r>
      <w:r>
        <w:rPr>
          <w:iCs/>
          <w:i/>
        </w:rPr>
        <w:t xml:space="preserve">“</w:t>
      </w:r>
      <w:r>
        <w:rPr>
          <w:iCs/>
          <w:i/>
        </w:rPr>
        <w:t xml:space="preserve">504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bCs/>
          <w:b/>
        </w:rPr>
        <w:t xml:space="preserve">॥ संहितापाठः ॥ — Saṃhitā-pāṭha (Rik 93.11)</w:t>
      </w:r>
      <w:r>
        <w:t xml:space="preserve"> </w:t>
      </w:r>
      <w:r>
        <w:rPr>
          <w:iCs/>
          <w:i/>
        </w:rPr>
        <w:t xml:space="preserve">(Gāyatrī)</w:t>
      </w:r>
    </w:p>
    <w:p>
      <w:pPr>
        <w:pStyle w:val="BlockText"/>
      </w:pPr>
      <w:r>
        <w:t xml:space="preserve">अग्नीषोमाविमानि नो युवं हव्या जुजोषतम् ।</w:t>
      </w:r>
      <w:r>
        <w:t xml:space="preserve"> </w:t>
      </w:r>
      <w:r>
        <w:t xml:space="preserve">आ यातमुप नः सचा ॥ ११ ॥</w:t>
      </w:r>
    </w:p>
    <w:p>
      <w:pPr>
        <w:pStyle w:val="FirstParagraph"/>
      </w:pPr>
      <w:r>
        <w:rPr>
          <w:iCs/>
          <w:i/>
        </w:rPr>
        <w:t xml:space="preserve">agnīṣomāv imāni no yuvaṃ havyā jujoṣatam | ā yātam upa naḥ sacā ‖ 11 ‖</w:t>
      </w:r>
    </w:p>
    <w:p>
      <w:pPr>
        <w:pStyle w:val="BodyText"/>
      </w:pPr>
      <w:r>
        <w:rPr>
          <w:bCs/>
          <w:b/>
        </w:rPr>
        <w:t xml:space="preserve">॥ पदपाठः ॥ — Pada-pāṭha (Rik 93.11)</w:t>
      </w:r>
    </w:p>
    <w:p>
      <w:pPr>
        <w:pStyle w:val="BlockText"/>
      </w:pPr>
      <w:r>
        <w:t xml:space="preserve">अग्नीषोमौ । इमानि । नः । युवम् । हव्या । जुजोषतम् ।</w:t>
      </w:r>
      <w:r>
        <w:t xml:space="preserve"> </w:t>
      </w:r>
      <w:r>
        <w:t xml:space="preserve">आ । यातम् । उप । नः । सचा ॥ ११ ॥</w:t>
      </w:r>
    </w:p>
    <w:p>
      <w:pPr>
        <w:pStyle w:val="FirstParagraph"/>
      </w:pPr>
      <w:r>
        <w:rPr>
          <w:iCs/>
          <w:i/>
        </w:rPr>
        <w:t xml:space="preserve">agnīṣomau | imāni | naḥ | yuvam | havyā | jujoṣatam | ā | yātam | upa | naḥ | sacā ‖ 11 ‖</w:t>
      </w:r>
    </w:p>
    <w:p>
      <w:pPr>
        <w:pStyle w:val="BodyText"/>
      </w:pPr>
      <w:r>
        <w:rPr>
          <w:bCs/>
          <w:b/>
        </w:rPr>
        <w:t xml:space="preserve">॥ सायणभाष्यम् ॥ — Sāyaṇa-bhāṣya (Rik 93.11)</w:t>
      </w:r>
    </w:p>
    <w:p>
      <w:pPr>
        <w:pStyle w:val="BlockText"/>
      </w:pPr>
      <w:r>
        <w:t xml:space="preserve">हे अग्नीषोमौ युवं युवां नोऽस्मदीयानीमानि हव्या हवींषि जुजोषतं । सेवेथां । तदर्थं नोऽस्मान् सचा सह युवामुपा यातं । उपागच्छतं ॥ जुजोषतं । जुषी प्रीतिसेवनयोः । लोटि व्यत्ययेन शप् । छान्दसं द्विर्वचनं । यद्वा । विकरणस्य बहुलं छन्दसीति श्लुः । ततो व्यत्ययेन शप् । बहुलं छन्दसीति वक्तव्यमिति वचनान्नाभ्यस्तस्याचि पितीति लघूपधगुणप्रतिषेधाभावः ॥</w:t>
      </w:r>
    </w:p>
    <w:p>
      <w:pPr>
        <w:pStyle w:val="FirstParagraph"/>
      </w:pPr>
      <w:r>
        <w:rPr>
          <w:iCs/>
          <w:i/>
        </w:rPr>
        <w:t xml:space="preserve">he agnīṣomau yuvaṃ yuvāṃ no ’smadīyānīmāni havyā havīṃṣi jujoṣataṃ | sevethāṃ | tadarthaṃ no ’smān sacā saha yuvām upā yātaṃ | upāgacchataṃ ‖ jujoṣataṃ | juṣī prītisevanayoḥ | loṭi vyatyayena śap | chāndasaṃ dvirvacanaṃ | yadvā | vikaraṇasya bahulaṃ chandasīti śluḥ | tato vyatyayena śap | bahulaṃ chandasīti vaktavyam iti vacanān nābhyastasyāci pitīti laghūpadhaguṇapratiṣedhābhāvaḥ ‖</w:t>
      </w:r>
    </w:p>
    <w:p>
      <w:pPr>
        <w:pStyle w:val="BodyText"/>
      </w:pPr>
      <w:r>
        <w:rPr>
          <w:iCs/>
          <w:i/>
        </w:rPr>
        <w:t xml:space="preserve">Translation:</w:t>
      </w:r>
      <w:r>
        <w:t xml:space="preserve"> </w:t>
      </w:r>
      <w:r>
        <w:t xml:space="preserve">“</w:t>
      </w:r>
      <w:r>
        <w:t xml:space="preserve">O Agni and Soma,</w:t>
      </w:r>
      <w:r>
        <w:t xml:space="preserve"> </w:t>
      </w:r>
      <w:r>
        <w:rPr>
          <w:iCs/>
          <w:i/>
        </w:rPr>
        <w:t xml:space="preserve">yuvam</w:t>
      </w:r>
      <w:r>
        <w:t xml:space="preserve">, you two,</w:t>
      </w:r>
      <w:r>
        <w:t xml:space="preserve"> </w:t>
      </w:r>
      <w:r>
        <w:rPr>
          <w:iCs/>
          <w:i/>
        </w:rPr>
        <w:t xml:space="preserve">jujoṣatam</w:t>
      </w:r>
      <w:r>
        <w:t xml:space="preserve">, enjoy these our oblations. For that purpose come</w:t>
      </w:r>
      <w:r>
        <w:t xml:space="preserve"> </w:t>
      </w:r>
      <w:r>
        <w:rPr>
          <w:iCs/>
          <w:i/>
        </w:rPr>
        <w:t xml:space="preserve">upa</w:t>
      </w:r>
      <w:r>
        <w:t xml:space="preserve">, towards us,</w:t>
      </w:r>
      <w:r>
        <w:t xml:space="preserve"> </w:t>
      </w:r>
      <w:r>
        <w:rPr>
          <w:iCs/>
          <w:i/>
        </w:rPr>
        <w:t xml:space="preserve">sacā</w:t>
      </w:r>
      <w:r>
        <w:t xml:space="preserve">, together.</w:t>
      </w:r>
      <w:r>
        <w:t xml:space="preserve">”</w:t>
      </w:r>
    </w:p>
    <w:p>
      <w:pPr>
        <w:pStyle w:val="BodyText"/>
      </w:pPr>
      <w:r>
        <w:rPr>
          <w:iCs/>
          <w:i/>
        </w:rPr>
        <w:t xml:space="preserve">Grammar tail:</w:t>
      </w:r>
      <w:r>
        <w:t xml:space="preserve"> </w:t>
      </w:r>
      <w:r>
        <w:rPr>
          <w:iCs/>
          <w:i/>
        </w:rPr>
        <w:t xml:space="preserve">jujoṣatam</w:t>
      </w:r>
      <w:r>
        <w:t xml:space="preserve"> </w:t>
      </w:r>
      <w:r>
        <w:t xml:space="preserve">— root</w:t>
      </w:r>
      <w:r>
        <w:t xml:space="preserve"> </w:t>
      </w:r>
      <w:r>
        <w:rPr>
          <w:iCs/>
          <w:i/>
        </w:rPr>
        <w:t xml:space="preserve">juṣī prītisevanayoḥ</w:t>
      </w:r>
      <w:r>
        <w:t xml:space="preserve">; in the</w:t>
      </w:r>
      <w:r>
        <w:t xml:space="preserve"> </w:t>
      </w:r>
      <w:r>
        <w:rPr>
          <w:iCs/>
          <w:i/>
        </w:rPr>
        <w:t xml:space="preserve">loṭ</w:t>
      </w:r>
      <w:r>
        <w:t xml:space="preserve">,</w:t>
      </w:r>
      <w:r>
        <w:t xml:space="preserve"> </w:t>
      </w:r>
      <w:r>
        <w:rPr>
          <w:iCs/>
          <w:i/>
        </w:rPr>
        <w:t xml:space="preserve">śap</w:t>
      </w:r>
      <w:r>
        <w:t xml:space="preserve"> </w:t>
      </w:r>
      <w:r>
        <w:t xml:space="preserve">by</w:t>
      </w:r>
      <w:r>
        <w:t xml:space="preserve"> </w:t>
      </w:r>
      <w:r>
        <w:rPr>
          <w:iCs/>
          <w:i/>
        </w:rPr>
        <w:t xml:space="preserve">vyatyaya</w:t>
      </w:r>
      <w:r>
        <w:t xml:space="preserve">; the doubling is Vedic. Or:</w:t>
      </w:r>
      <w:r>
        <w:t xml:space="preserve"> </w:t>
      </w:r>
      <w:r>
        <w:rPr>
          <w:iCs/>
          <w:i/>
        </w:rPr>
        <w:t xml:space="preserve">ślu</w:t>
      </w:r>
      <w:r>
        <w:t xml:space="preserve"> </w:t>
      </w:r>
      <w:r>
        <w:t xml:space="preserve">for the stem-suffix by</w:t>
      </w:r>
      <w:r>
        <w:t xml:space="preserve"> </w:t>
      </w:r>
      <w:r>
        <w:rPr>
          <w:iCs/>
          <w:i/>
        </w:rPr>
        <w:t xml:space="preserve">bahulaṃ chandasi</w:t>
      </w:r>
      <w:r>
        <w:t xml:space="preserve">, then</w:t>
      </w:r>
      <w:r>
        <w:t xml:space="preserve"> </w:t>
      </w:r>
      <w:r>
        <w:rPr>
          <w:iCs/>
          <w:i/>
        </w:rPr>
        <w:t xml:space="preserve">śap</w:t>
      </w:r>
      <w:r>
        <w:t xml:space="preserve"> </w:t>
      </w:r>
      <w:r>
        <w:t xml:space="preserve">by</w:t>
      </w:r>
      <w:r>
        <w:t xml:space="preserve"> </w:t>
      </w:r>
      <w:r>
        <w:rPr>
          <w:iCs/>
          <w:i/>
        </w:rPr>
        <w:t xml:space="preserve">vyatyaya</w:t>
      </w:r>
      <w:r>
        <w:t xml:space="preserve">; by the statement</w:t>
      </w:r>
      <w:r>
        <w:t xml:space="preserve"> </w:t>
      </w:r>
      <w:r>
        <w:t xml:space="preserve">“</w:t>
      </w:r>
      <w:r>
        <w:rPr>
          <w:iCs/>
          <w:i/>
        </w:rPr>
        <w:t xml:space="preserve">bahulaṃ chandasīti vaktavyam</w:t>
      </w:r>
      <w:r>
        <w:t xml:space="preserve">”</w:t>
      </w:r>
      <w:r>
        <w:t xml:space="preserve"> </w:t>
      </w:r>
      <w:r>
        <w:t xml:space="preserve">the prohibition of the</w:t>
      </w:r>
      <w:r>
        <w:t xml:space="preserve"> </w:t>
      </w:r>
      <w:r>
        <w:rPr>
          <w:iCs/>
          <w:i/>
        </w:rPr>
        <w:t xml:space="preserve">guṇa</w:t>
      </w:r>
      <w:r>
        <w:t xml:space="preserve"> </w:t>
      </w:r>
      <w:r>
        <w:t xml:space="preserve">of the light penultimate by</w:t>
      </w:r>
      <w:r>
        <w:t xml:space="preserve"> </w:t>
      </w:r>
      <w:r>
        <w:rPr>
          <w:iCs/>
          <w:i/>
        </w:rPr>
        <w:t xml:space="preserve">nābhyastasyāci piti</w:t>
      </w:r>
      <w:r>
        <w:t xml:space="preserve"> </w:t>
      </w:r>
      <w:r>
        <w:t xml:space="preserve">does not apply.</w:t>
      </w:r>
    </w:p>
    <w:p>
      <w:pPr>
        <w:pStyle w:val="BodyText"/>
      </w:pPr>
      <w:r>
        <w:rPr>
          <w:bCs/>
          <w:b/>
        </w:rPr>
        <w:t xml:space="preserve">॥ प्रतिपदार्थ ॥ — Pratipadārtha (Rik 93.11)</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yuvam</w:t>
      </w:r>
      <w:r>
        <w:t xml:space="preserve"> </w:t>
      </w:r>
      <w:r>
        <w:t xml:space="preserve">— both of you together;</w:t>
      </w:r>
      <w:r>
        <w:t xml:space="preserve"> </w:t>
      </w:r>
      <w:r>
        <w:rPr>
          <w:iCs/>
          <w:i/>
        </w:rPr>
        <w:t xml:space="preserve">naḥ</w:t>
      </w:r>
      <w:r>
        <w:t xml:space="preserve"> </w:t>
      </w:r>
      <w:r>
        <w:t xml:space="preserve">— our;</w:t>
      </w:r>
      <w:r>
        <w:t xml:space="preserve"> </w:t>
      </w:r>
      <w:r>
        <w:rPr>
          <w:iCs/>
          <w:i/>
        </w:rPr>
        <w:t xml:space="preserve">imāni havyā</w:t>
      </w:r>
      <w:r>
        <w:t xml:space="preserve"> </w:t>
      </w:r>
      <w:r>
        <w:t xml:space="preserve">— these oblations;</w:t>
      </w:r>
      <w:r>
        <w:t xml:space="preserve"> </w:t>
      </w:r>
      <w:r>
        <w:rPr>
          <w:iCs/>
          <w:i/>
        </w:rPr>
        <w:t xml:space="preserve">jujoṣatam</w:t>
      </w:r>
      <w:r>
        <w:t xml:space="preserve"> </w:t>
      </w:r>
      <w:r>
        <w:t xml:space="preserve">— (in order to) enjoy;</w:t>
      </w:r>
      <w:r>
        <w:t xml:space="preserve"> </w:t>
      </w:r>
      <w:r>
        <w:rPr>
          <w:iCs/>
          <w:i/>
        </w:rPr>
        <w:t xml:space="preserve">naḥ</w:t>
      </w:r>
      <w:r>
        <w:t xml:space="preserve"> </w:t>
      </w:r>
      <w:r>
        <w:t xml:space="preserve">— fixing your eyes on us;</w:t>
      </w:r>
      <w:r>
        <w:t xml:space="preserve"> </w:t>
      </w:r>
      <w:r>
        <w:rPr>
          <w:iCs/>
          <w:i/>
        </w:rPr>
        <w:t xml:space="preserve">sacā</w:t>
      </w:r>
      <w:r>
        <w:t xml:space="preserve"> </w:t>
      </w:r>
      <w:r>
        <w:t xml:space="preserve">— both together;</w:t>
      </w:r>
      <w:r>
        <w:t xml:space="preserve"> </w:t>
      </w:r>
      <w:r>
        <w:rPr>
          <w:iCs/>
          <w:i/>
        </w:rPr>
        <w:t xml:space="preserve">upa ā yātam</w:t>
      </w:r>
      <w:r>
        <w:t xml:space="preserve"> </w:t>
      </w:r>
      <w:r>
        <w:t xml:space="preserve">— come, joining [us].</w:t>
      </w:r>
    </w:p>
    <w:p>
      <w:pPr>
        <w:pStyle w:val="BodyText"/>
      </w:pPr>
      <w:r>
        <w:rPr>
          <w:bCs/>
          <w:b/>
        </w:rPr>
        <w:t xml:space="preserve">॥ भावार्थः ॥ — Bhāvārtha of Rik 93.11</w:t>
      </w:r>
      <w:r>
        <w:t xml:space="preserve"> </w:t>
      </w:r>
      <w:r>
        <w:rPr>
          <w:iCs/>
          <w:i/>
        </w:rPr>
        <w:t xml:space="preserve">(Kannada)</w:t>
      </w:r>
    </w:p>
    <w:p>
      <w:pPr>
        <w:pStyle w:val="BodyText"/>
      </w:pPr>
      <w:r>
        <w:t xml:space="preserve">“</w:t>
      </w:r>
      <w:r>
        <w:t xml:space="preserve">O Agni and Soma deities, both of you come together with company, to our place of sacrifice, in order to enjoy these our oblations.</w:t>
      </w:r>
      <w:r>
        <w:t xml:space="preserve">”</w:t>
      </w:r>
    </w:p>
    <w:p>
      <w:pPr>
        <w:pStyle w:val="BodyText"/>
      </w:pPr>
      <w:r>
        <w:rPr>
          <w:bCs/>
          <w:b/>
        </w:rPr>
        <w:t xml:space="preserve">English Translation</w:t>
      </w:r>
      <w:r>
        <w:t xml:space="preserve"> </w:t>
      </w:r>
      <w:r>
        <w:rPr>
          <w:iCs/>
          <w:i/>
        </w:rPr>
        <w:t xml:space="preserve">(printed in English in the source; Rik 93.11)</w:t>
      </w:r>
    </w:p>
    <w:p>
      <w:pPr>
        <w:pStyle w:val="BodyText"/>
      </w:pPr>
      <w:r>
        <w:t xml:space="preserve">“</w:t>
      </w:r>
      <w:r>
        <w:t xml:space="preserve">Agni and Soma, be pleased with these our oblations and come to us together.</w:t>
      </w:r>
      <w:r>
        <w:t xml:space="preserve">”</w:t>
      </w:r>
      <w:r>
        <w:t xml:space="preserve"> </w:t>
      </w:r>
      <w:r>
        <w:t xml:space="preserve">— as printed.</w:t>
      </w:r>
    </w:p>
    <w:p>
      <w:r>
        <w:pict>
          <v:rect style="width:0;height:1.5pt" o:hralign="center" o:hrstd="t" o:hr="t"/>
        </w:pict>
      </w:r>
    </w:p>
    <w:bookmarkEnd w:id="541"/>
    <w:bookmarkStart w:id="542" w:name="page-505-pdf-520"/>
    <w:p>
      <w:pPr>
        <w:pStyle w:val="Heading3"/>
      </w:pPr>
      <w:r>
        <w:t xml:space="preserve">Page 505 (PDF 520)</w:t>
      </w:r>
    </w:p>
    <w:p>
      <w:pPr>
        <w:pStyle w:val="FirstParagraph"/>
      </w:pPr>
      <w:r>
        <w:rPr>
          <w:iCs/>
          <w:i/>
        </w:rPr>
        <w:t xml:space="preserve">(Running head left:</w:t>
      </w:r>
      <w:r>
        <w:rPr>
          <w:iCs/>
          <w:i/>
        </w:rPr>
        <w:t xml:space="preserve"> </w:t>
      </w:r>
      <w:r>
        <w:rPr>
          <w:iCs/>
          <w:i/>
        </w:rPr>
        <w:t xml:space="preserve">“</w:t>
      </w:r>
      <w:r>
        <w:rPr>
          <w:iCs/>
          <w:i/>
        </w:rPr>
        <w:t xml:space="preserve">A. 1 A. 6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505.)</w:t>
      </w:r>
    </w:p>
    <w:p>
      <w:pPr>
        <w:pStyle w:val="BodyText"/>
      </w:pPr>
      <w:r>
        <w:rPr>
          <w:bCs/>
          <w:b/>
        </w:rPr>
        <w:t xml:space="preserve">॥ विशेषविषयगळु ॥ — Special Topics (Rik 93.11)</w:t>
      </w:r>
      <w:r>
        <w:t xml:space="preserve"> </w:t>
      </w:r>
      <w:r>
        <w:rPr>
          <w:iCs/>
          <w:i/>
        </w:rPr>
        <w:t xml:space="preserve">(Kannada)</w:t>
      </w:r>
    </w:p>
    <w:p>
      <w:pPr>
        <w:pStyle w:val="BodyText"/>
      </w:pPr>
      <w:r>
        <w:rPr>
          <w:iCs/>
          <w:i/>
          <w:bCs/>
          <w:b/>
        </w:rPr>
        <w:t xml:space="preserve">havyā</w:t>
      </w:r>
      <w:r>
        <w:t xml:space="preserve"> </w:t>
      </w:r>
      <w:r>
        <w:t xml:space="preserve">—</w:t>
      </w:r>
      <w:r>
        <w:t xml:space="preserve"> </w:t>
      </w:r>
      <w:r>
        <w:rPr>
          <w:iCs/>
          <w:i/>
        </w:rPr>
        <w:t xml:space="preserve">havīṃṣi</w:t>
      </w:r>
      <w:r>
        <w:t xml:space="preserve"> </w:t>
      </w:r>
      <w:r>
        <w:t xml:space="preserve">|</w:t>
      </w:r>
      <w:r>
        <w:t xml:space="preserve"> </w:t>
      </w:r>
      <w:r>
        <w:t xml:space="preserve">“</w:t>
      </w:r>
      <w:r>
        <w:t xml:space="preserve">Oblations; a word in the accusative plural.</w:t>
      </w:r>
      <w:r>
        <w:t xml:space="preserve">”</w:t>
      </w:r>
    </w:p>
    <w:p>
      <w:pPr>
        <w:pStyle w:val="BodyText"/>
      </w:pPr>
      <w:r>
        <w:rPr>
          <w:iCs/>
          <w:i/>
          <w:bCs/>
          <w:b/>
        </w:rPr>
        <w:t xml:space="preserve">sacā</w:t>
      </w:r>
      <w:r>
        <w:t xml:space="preserve"> </w:t>
      </w:r>
      <w:r>
        <w:t xml:space="preserve">—</w:t>
      </w:r>
      <w:r>
        <w:t xml:space="preserve"> </w:t>
      </w:r>
      <w:r>
        <w:rPr>
          <w:iCs/>
          <w:i/>
        </w:rPr>
        <w:t xml:space="preserve">saha</w:t>
      </w:r>
      <w:r>
        <w:t xml:space="preserve"> </w:t>
      </w:r>
      <w:r>
        <w:t xml:space="preserve">|</w:t>
      </w:r>
      <w:r>
        <w:t xml:space="preserve"> </w:t>
      </w:r>
      <w:r>
        <w:t xml:space="preserve">“</w:t>
      </w:r>
      <w:r>
        <w:t xml:space="preserve">‘</w:t>
      </w:r>
      <w:r>
        <w:t xml:space="preserve">Both of you come together (joining)</w:t>
      </w:r>
      <w:r>
        <w:t xml:space="preserve">’</w:t>
      </w:r>
      <w:r>
        <w:t xml:space="preserve">: this is the meaning.</w:t>
      </w:r>
      <w:r>
        <w:t xml:space="preserve">”</w:t>
      </w:r>
    </w:p>
    <w:p>
      <w:pPr>
        <w:pStyle w:val="BodyText"/>
      </w:pPr>
      <w:r>
        <w:rPr>
          <w:bCs/>
          <w:b/>
        </w:rPr>
        <w:t xml:space="preserve">॥ व्याकरणप्रक्रिया ॥ — Vyākaraṇa-prakriyā (Rik 93.11)</w:t>
      </w:r>
      <w:r>
        <w:t xml:space="preserve"> </w:t>
      </w:r>
      <w:r>
        <w:rPr>
          <w:iCs/>
          <w:i/>
        </w:rPr>
        <w:t xml:space="preserve">(Kannada; grammar page, noted briefly)</w:t>
      </w:r>
    </w:p>
    <w:p>
      <w:pPr>
        <w:pStyle w:val="BodyText"/>
      </w:pPr>
      <w:r>
        <w:rPr>
          <w:iCs/>
          <w:i/>
        </w:rPr>
        <w:t xml:space="preserve">havyā</w:t>
      </w:r>
      <w:r>
        <w:t xml:space="preserve"> </w:t>
      </w:r>
      <w:r>
        <w:t xml:space="preserve">— in the neuter plural the replacement</w:t>
      </w:r>
      <w:r>
        <w:t xml:space="preserve"> </w:t>
      </w:r>
      <w:r>
        <w:rPr>
          <w:iCs/>
          <w:i/>
        </w:rPr>
        <w:t xml:space="preserve">śi</w:t>
      </w:r>
      <w:r>
        <w:t xml:space="preserve"> </w:t>
      </w:r>
      <w:r>
        <w:t xml:space="preserve">came; by</w:t>
      </w:r>
      <w:r>
        <w:t xml:space="preserve"> </w:t>
      </w:r>
      <w:r>
        <w:rPr>
          <w:iCs/>
          <w:i/>
        </w:rPr>
        <w:t xml:space="preserve">śeś chandasi bahulam</w:t>
      </w:r>
      <w:r>
        <w:t xml:space="preserve"> </w:t>
      </w:r>
      <w:r>
        <w:t xml:space="preserve">the elision of</w:t>
      </w:r>
      <w:r>
        <w:t xml:space="preserve"> </w:t>
      </w:r>
      <w:r>
        <w:rPr>
          <w:iCs/>
          <w:i/>
        </w:rPr>
        <w:t xml:space="preserve">śi</w:t>
      </w:r>
      <w:r>
        <w:t xml:space="preserve">.</w:t>
      </w:r>
      <w:r>
        <w:t xml:space="preserve"> </w:t>
      </w:r>
      <w:r>
        <w:rPr>
          <w:iCs/>
          <w:i/>
        </w:rPr>
        <w:t xml:space="preserve">jujoṣatam</w:t>
      </w:r>
      <w:r>
        <w:t xml:space="preserve"> </w:t>
      </w:r>
      <w:r>
        <w:t xml:space="preserve">— root</w:t>
      </w:r>
      <w:r>
        <w:t xml:space="preserve"> </w:t>
      </w:r>
      <w:r>
        <w:rPr>
          <w:iCs/>
          <w:i/>
        </w:rPr>
        <w:t xml:space="preserve">juṣī prītisevanayoḥ</w:t>
      </w:r>
      <w:r>
        <w:t xml:space="preserve">;</w:t>
      </w:r>
      <w:r>
        <w:t xml:space="preserve"> </w:t>
      </w:r>
      <w:r>
        <w:rPr>
          <w:iCs/>
          <w:i/>
        </w:rPr>
        <w:t xml:space="preserve">loṭ</w:t>
      </w:r>
      <w:r>
        <w:t xml:space="preserve">, second person dual; the replacement</w:t>
      </w:r>
      <w:r>
        <w:t xml:space="preserve"> </w:t>
      </w:r>
      <w:r>
        <w:rPr>
          <w:iCs/>
          <w:i/>
        </w:rPr>
        <w:t xml:space="preserve">tam</w:t>
      </w:r>
      <w:r>
        <w:t xml:space="preserve">; by</w:t>
      </w:r>
      <w:r>
        <w:t xml:space="preserve"> </w:t>
      </w:r>
      <w:r>
        <w:rPr>
          <w:iCs/>
          <w:i/>
        </w:rPr>
        <w:t xml:space="preserve">vyatyayo bahulam</w:t>
      </w:r>
      <w:r>
        <w:t xml:space="preserve"> </w:t>
      </w:r>
      <w:r>
        <w:rPr>
          <w:iCs/>
          <w:i/>
        </w:rPr>
        <w:t xml:space="preserve">śap</w:t>
      </w:r>
      <w:r>
        <w:t xml:space="preserve"> </w:t>
      </w:r>
      <w:r>
        <w:t xml:space="preserve">is the stem-suffix, with Vedic doubling and</w:t>
      </w:r>
      <w:r>
        <w:t xml:space="preserve"> </w:t>
      </w:r>
      <w:r>
        <w:rPr>
          <w:iCs/>
          <w:i/>
        </w:rPr>
        <w:t xml:space="preserve">halādiḥ śeṣaḥ</w:t>
      </w:r>
      <w:r>
        <w:t xml:space="preserve"> </w:t>
      </w:r>
      <w:r>
        <w:t xml:space="preserve">in the reduplicative; because of</w:t>
      </w:r>
      <w:r>
        <w:t xml:space="preserve"> </w:t>
      </w:r>
      <w:r>
        <w:rPr>
          <w:iCs/>
          <w:i/>
        </w:rPr>
        <w:t xml:space="preserve">śap</w:t>
      </w:r>
      <w:r>
        <w:t xml:space="preserve">, the guṇa of the light penultimate. Or, by</w:t>
      </w:r>
      <w:r>
        <w:t xml:space="preserve"> </w:t>
      </w:r>
      <w:r>
        <w:rPr>
          <w:iCs/>
          <w:i/>
        </w:rPr>
        <w:t xml:space="preserve">bahulaṃ chandasi</w:t>
      </w:r>
      <w:r>
        <w:t xml:space="preserve"> </w:t>
      </w:r>
      <w:r>
        <w:t xml:space="preserve">the stem-suffix is</w:t>
      </w:r>
      <w:r>
        <w:t xml:space="preserve"> </w:t>
      </w:r>
      <w:r>
        <w:rPr>
          <w:iCs/>
          <w:i/>
        </w:rPr>
        <w:t xml:space="preserve">ślu</w:t>
      </w:r>
      <w:r>
        <w:t xml:space="preserve">, then by</w:t>
      </w:r>
      <w:r>
        <w:t xml:space="preserve"> </w:t>
      </w:r>
      <w:r>
        <w:rPr>
          <w:iCs/>
          <w:i/>
        </w:rPr>
        <w:t xml:space="preserve">vyatyaya</w:t>
      </w:r>
      <w:r>
        <w:t xml:space="preserve"> </w:t>
      </w:r>
      <w:r>
        <w:rPr>
          <w:iCs/>
          <w:i/>
        </w:rPr>
        <w:t xml:space="preserve">śap</w:t>
      </w:r>
      <w:r>
        <w:t xml:space="preserve">; though the root is doubled and so</w:t>
      </w:r>
      <w:r>
        <w:t xml:space="preserve"> </w:t>
      </w:r>
      <w:r>
        <w:rPr>
          <w:iCs/>
          <w:i/>
        </w:rPr>
        <w:t xml:space="preserve">abhyasta</w:t>
      </w:r>
      <w:r>
        <w:t xml:space="preserve">, by the saying</w:t>
      </w:r>
      <w:r>
        <w:t xml:space="preserve"> </w:t>
      </w:r>
      <w:r>
        <w:rPr>
          <w:iCs/>
          <w:i/>
        </w:rPr>
        <w:t xml:space="preserve">bahulaṃ chandasīti vaktavyam</w:t>
      </w:r>
      <w:r>
        <w:t xml:space="preserve"> </w:t>
      </w:r>
      <w:r>
        <w:t xml:space="preserve">the prohibition of guṇa by</w:t>
      </w:r>
      <w:r>
        <w:t xml:space="preserve"> </w:t>
      </w:r>
      <w:r>
        <w:rPr>
          <w:iCs/>
          <w:i/>
        </w:rPr>
        <w:t xml:space="preserve">nābhyastasyāci piti sārvadhātuke</w:t>
      </w:r>
      <w:r>
        <w:t xml:space="preserve"> </w:t>
      </w:r>
      <w:r>
        <w:t xml:space="preserve">(Pā. 7-3-87 [?]) does not apply; since it follows a word, the</w:t>
      </w:r>
      <w:r>
        <w:t xml:space="preserve"> </w:t>
      </w:r>
      <w:r>
        <w:rPr>
          <w:iCs/>
          <w:i/>
        </w:rPr>
        <w:t xml:space="preserve">nighāta</w:t>
      </w:r>
      <w:r>
        <w:t xml:space="preserve">.</w:t>
      </w:r>
      <w:r>
        <w:t xml:space="preserve"> </w:t>
      </w:r>
      <w:r>
        <w:rPr>
          <w:iCs/>
          <w:i/>
        </w:rPr>
        <w:t xml:space="preserve">yātam</w:t>
      </w:r>
      <w:r>
        <w:t xml:space="preserve"> </w:t>
      </w:r>
      <w:r>
        <w:t xml:space="preserve">— root</w:t>
      </w:r>
      <w:r>
        <w:t xml:space="preserve"> </w:t>
      </w:r>
      <w:r>
        <w:rPr>
          <w:iCs/>
          <w:i/>
        </w:rPr>
        <w:t xml:space="preserve">yā prāpaṇe</w:t>
      </w:r>
      <w:r>
        <w:t xml:space="preserve">;</w:t>
      </w:r>
      <w:r>
        <w:t xml:space="preserve"> </w:t>
      </w:r>
      <w:r>
        <w:rPr>
          <w:iCs/>
          <w:i/>
        </w:rPr>
        <w:t xml:space="preserve">loṭ</w:t>
      </w:r>
      <w:r>
        <w:t xml:space="preserve">, second person dual; the</w:t>
      </w:r>
      <w:r>
        <w:t xml:space="preserve"> </w:t>
      </w:r>
      <w:r>
        <w:rPr>
          <w:iCs/>
          <w:i/>
        </w:rPr>
        <w:t xml:space="preserve">tiṅ</w:t>
      </w:r>
      <w:r>
        <w:t xml:space="preserve">-</w:t>
      </w:r>
      <w:r>
        <w:rPr>
          <w:iCs/>
          <w:i/>
        </w:rPr>
        <w:t xml:space="preserve">nighāta</w:t>
      </w:r>
      <w:r>
        <w:t xml:space="preserve">. ‖ 11 ‖</w:t>
      </w:r>
    </w:p>
    <w:p>
      <w:pPr>
        <w:pStyle w:val="BodyText"/>
      </w:pPr>
      <w:r>
        <w:rPr>
          <w:bCs/>
          <w:b/>
        </w:rPr>
        <w:t xml:space="preserve">॥ संहितापाठः ॥ — Saṃhitā-pāṭha (Rik 93.12)</w:t>
      </w:r>
      <w:r>
        <w:t xml:space="preserve"> </w:t>
      </w:r>
      <w:r>
        <w:rPr>
          <w:iCs/>
          <w:i/>
        </w:rPr>
        <w:t xml:space="preserve">(Triṣṭubh; the last Ṛk)</w:t>
      </w:r>
    </w:p>
    <w:p>
      <w:pPr>
        <w:pStyle w:val="BlockText"/>
      </w:pPr>
      <w:r>
        <w:t xml:space="preserve">अग्नीषोमा पिपृतमर्वतो न आ प्यायन्तामुस्रिया हव्यसूदः ।</w:t>
      </w:r>
      <w:r>
        <w:t xml:space="preserve"> </w:t>
      </w:r>
      <w:r>
        <w:t xml:space="preserve">अस्मे बलानि मघवत्सु धत्तं कृणुतं नो अध्वरं श्रुष्टिमन्तम् ॥ १२ ॥</w:t>
      </w:r>
    </w:p>
    <w:p>
      <w:pPr>
        <w:pStyle w:val="FirstParagraph"/>
      </w:pPr>
      <w:r>
        <w:rPr>
          <w:iCs/>
          <w:i/>
        </w:rPr>
        <w:t xml:space="preserve">agnīṣomā pipṛtam arvato na ā pyāyantām usriyā havyasūdaḥ | asme balāni maghavatsu dhattaṃ kṛṇutaṃ no adhvaraṃ śruṣṭimantam ‖ 12 ‖</w:t>
      </w:r>
    </w:p>
    <w:p>
      <w:r>
        <w:pict>
          <v:rect style="width:0;height:1.5pt" o:hralign="center" o:hrstd="t" o:hr="t"/>
        </w:pict>
      </w:r>
    </w:p>
    <w:bookmarkEnd w:id="542"/>
    <w:bookmarkStart w:id="543" w:name="page-506-pdf-521"/>
    <w:p>
      <w:pPr>
        <w:pStyle w:val="Heading3"/>
      </w:pPr>
      <w:r>
        <w:t xml:space="preserve">Page 506 (PDF 521)</w:t>
      </w:r>
    </w:p>
    <w:p>
      <w:pPr>
        <w:pStyle w:val="FirstParagraph"/>
      </w:pPr>
      <w:r>
        <w:rPr>
          <w:iCs/>
          <w:i/>
        </w:rPr>
        <w:t xml:space="preserve">(Running head: left</w:t>
      </w:r>
      <w:r>
        <w:rPr>
          <w:iCs/>
          <w:i/>
        </w:rPr>
        <w:t xml:space="preserve"> </w:t>
      </w:r>
      <w:r>
        <w:rPr>
          <w:iCs/>
          <w:i/>
        </w:rPr>
        <w:t xml:space="preserve">“</w:t>
      </w:r>
      <w:r>
        <w:rPr>
          <w:iCs/>
          <w:i/>
        </w:rPr>
        <w:t xml:space="preserve">506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bCs/>
          <w:b/>
        </w:rPr>
        <w:t xml:space="preserve">॥ पदपाठः ॥ — Pada-pāṭha (Rik 93.12)</w:t>
      </w:r>
    </w:p>
    <w:p>
      <w:pPr>
        <w:pStyle w:val="BlockText"/>
      </w:pPr>
      <w:r>
        <w:t xml:space="preserve">अग्नीषोमा । पिपृतम् । अर्वतः । नः । आ । प्यायन्ताम् । उस्रियाः । हव्यऽसूदः ।</w:t>
      </w:r>
      <w:r>
        <w:t xml:space="preserve"> </w:t>
      </w:r>
      <w:r>
        <w:t xml:space="preserve">अस्मे इति । बलानि । मघवत्ऽसु । धत्तम् । कृणुतम् । नः । अध्वरम् । श्रुष्टिऽमन्तम् ॥ १२ ॥</w:t>
      </w:r>
    </w:p>
    <w:p>
      <w:pPr>
        <w:pStyle w:val="FirstParagraph"/>
      </w:pPr>
      <w:r>
        <w:rPr>
          <w:iCs/>
          <w:i/>
        </w:rPr>
        <w:t xml:space="preserve">agnīṣomā | pipṛtam | arvataḥ | naḥ | ā | pyāyantām | usriyāḥ | havya-sūdaḥ | asme iti | balāni | maghavat-su | dhattam | kṛṇutam | naḥ | adhvaram | śruṣṭi-mantam ‖ 12 ‖</w:t>
      </w:r>
    </w:p>
    <w:p>
      <w:pPr>
        <w:pStyle w:val="BodyText"/>
      </w:pPr>
      <w:r>
        <w:rPr>
          <w:bCs/>
          <w:b/>
        </w:rPr>
        <w:t xml:space="preserve">॥ सायणभाष्यम् ॥ — Sāyaṇa-bhāṣya (Rik 93.12)</w:t>
      </w:r>
    </w:p>
    <w:p>
      <w:pPr>
        <w:pStyle w:val="BlockText"/>
      </w:pPr>
      <w:r>
        <w:t xml:space="preserve">हे अग्नीषोमौ नोऽस्माकमर्वतोऽश्वान्पिपृतं । पालयतं । हव्यसूदः क्षीरादिहविष उत्पादयित्र्य उस्रियोऽस्मदीया गावश्चा प्यायन्तां । आस्याय्याताः प्रवृद्धाः सन्तु । मघवत्सु हविर्लक्षणधनयुक्तेष्वस्मे अस्मासु बलानि धत्तं । स्थापयतं । तथा नोऽस्माकमध्वरं यागं श्रुष्टिमन्तं धनयुक्तं कृणुतं । कुरुतं ॥ पिपृतं । पॄ पालनपूरणयोः । पॄ इत्येके । जुहोत्यादित्वाच्छपः श्लुः । ऋर्चिपिपर्त्योश्च इत्यभ्यासस्येत्वं । हव्यसूदः । हव्यं सूदन्ते क्षरन्तीति हव्यसूदः । षूद क्षरणे । क्विप् च । अस्मे । सुपां सुलुगिति सप्तम्याः शे आदेशः । श्रुष्टिमन्तं । श्रुष्टीति धननाम । शु आश्वश्नुते व्याप्नुते इति श्रुष्टिः । पृषोदरादीनि । ह्रस्वनुड्भ्यां मतुबिति मतुप उदात्तत्वं ॥</w:t>
      </w:r>
    </w:p>
    <w:p>
      <w:pPr>
        <w:pStyle w:val="FirstParagraph"/>
      </w:pPr>
      <w:r>
        <w:rPr>
          <w:iCs/>
          <w:i/>
        </w:rPr>
        <w:t xml:space="preserve">he agnīṣomau no ’smākam arvato ’śvān pipṛtaṃ | pālayataṃ | havyasūdaḥ kṣīrādihaviṣa utpādayitryā usriyo ’smadīyā gāvaś cā pyāyantāṃ | āpyāyitāḥ pravṛddhāḥ santu | maghavatsu havirlakṣaṇadhanayukteṣv asme asmāsu balāni dhattaṃ | sthāpayataṃ | tathā no ’smākam adhvaraṃ yāgaṃ śruṣṭimantaṃ dhanayuktaṃ kṛṇutaṃ | kurutaṃ ‖ pipṛtaṃ | pṝ pālanapūraṇayoḥ | pṝ ity eke | juhotyāditvāc chapaḥ śluḥ | ṛrcipiparty</w:t>
      </w:r>
      <w:r>
        <w:rPr>
          <w:iCs/>
          <w:i/>
        </w:rPr>
        <w:softHyphen/>
      </w:r>
      <w:r>
        <w:rPr>
          <w:iCs/>
          <w:i/>
        </w:rPr>
        <w:t xml:space="preserve">oś ca ity abhyāsasyetvaṃ | havyasūdaḥ | havyaṃ sūdante kṣarantīti havyasūdaḥ | ṣūda kṣaraṇe | kvip ca | asme | supāṃ sulug iti saptamyāḥ śe ādeśaḥ | śruṣṭimantaṃ | śruṣṭīti dhananāma | śu āśvaśnute vyāpnute iti śruṣṭiḥ | pṛṣodarādīni | hrasvanuḍbhyāṃ matub iti matupa udāttatvaṃ ‖</w:t>
      </w:r>
    </w:p>
    <w:p>
      <w:pPr>
        <w:pStyle w:val="BodyText"/>
      </w:pPr>
      <w:r>
        <w:rPr>
          <w:iCs/>
          <w:i/>
        </w:rPr>
        <w:t xml:space="preserve">Translation:</w:t>
      </w:r>
      <w:r>
        <w:t xml:space="preserve"> </w:t>
      </w:r>
      <w:r>
        <w:t xml:space="preserve">“</w:t>
      </w:r>
      <w:r>
        <w:t xml:space="preserve">O Agni and Soma,</w:t>
      </w:r>
      <w:r>
        <w:t xml:space="preserve"> </w:t>
      </w:r>
      <w:r>
        <w:rPr>
          <w:iCs/>
          <w:i/>
        </w:rPr>
        <w:t xml:space="preserve">pipṛtam</w:t>
      </w:r>
      <w:r>
        <w:t xml:space="preserve">, protect, cherish,</w:t>
      </w:r>
      <w:r>
        <w:t xml:space="preserve"> </w:t>
      </w:r>
      <w:r>
        <w:rPr>
          <w:iCs/>
          <w:i/>
        </w:rPr>
        <w:t xml:space="preserve">arvataḥ</w:t>
      </w:r>
      <w:r>
        <w:t xml:space="preserve">, our horses; and let</w:t>
      </w:r>
      <w:r>
        <w:t xml:space="preserve"> </w:t>
      </w:r>
      <w:r>
        <w:rPr>
          <w:iCs/>
          <w:i/>
        </w:rPr>
        <w:t xml:space="preserve">usriyāḥ</w:t>
      </w:r>
      <w:r>
        <w:t xml:space="preserve">, our cows, which are</w:t>
      </w:r>
      <w:r>
        <w:t xml:space="preserve"> </w:t>
      </w:r>
      <w:r>
        <w:rPr>
          <w:iCs/>
          <w:i/>
        </w:rPr>
        <w:t xml:space="preserve">havyasūdaḥ</w:t>
      </w:r>
      <w:r>
        <w:t xml:space="preserve"> </w:t>
      </w:r>
      <w:r>
        <w:t xml:space="preserve">— producers of the milk and other oblations —</w:t>
      </w:r>
      <w:r>
        <w:t xml:space="preserve"> </w:t>
      </w:r>
      <w:r>
        <w:rPr>
          <w:iCs/>
          <w:i/>
        </w:rPr>
        <w:t xml:space="preserve">ā pyāyantām</w:t>
      </w:r>
      <w:r>
        <w:t xml:space="preserve">, grow full and flourishing. In us,</w:t>
      </w:r>
      <w:r>
        <w:t xml:space="preserve"> </w:t>
      </w:r>
      <w:r>
        <w:rPr>
          <w:iCs/>
          <w:i/>
        </w:rPr>
        <w:t xml:space="preserve">maghavatsu</w:t>
      </w:r>
      <w:r>
        <w:t xml:space="preserve">, who are rich in wealth in the form of oblations,</w:t>
      </w:r>
      <w:r>
        <w:t xml:space="preserve"> </w:t>
      </w:r>
      <w:r>
        <w:rPr>
          <w:iCs/>
          <w:i/>
        </w:rPr>
        <w:t xml:space="preserve">balāni dhattam</w:t>
      </w:r>
      <w:r>
        <w:t xml:space="preserve">, place strengths. And make</w:t>
      </w:r>
      <w:r>
        <w:t xml:space="preserve"> </w:t>
      </w:r>
      <w:r>
        <w:rPr>
          <w:iCs/>
          <w:i/>
        </w:rPr>
        <w:t xml:space="preserve">adhvaram</w:t>
      </w:r>
      <w:r>
        <w:t xml:space="preserve">, our sacrifice,</w:t>
      </w:r>
      <w:r>
        <w:t xml:space="preserve"> </w:t>
      </w:r>
      <w:r>
        <w:rPr>
          <w:iCs/>
          <w:i/>
        </w:rPr>
        <w:t xml:space="preserve">śruṣṭimantam</w:t>
      </w:r>
      <w:r>
        <w:t xml:space="preserve">, wealth-bearing.</w:t>
      </w:r>
      <w:r>
        <w:t xml:space="preserve">”</w:t>
      </w:r>
    </w:p>
    <w:p>
      <w:pPr>
        <w:pStyle w:val="BodyText"/>
      </w:pPr>
      <w:r>
        <w:rPr>
          <w:iCs/>
          <w:i/>
        </w:rPr>
        <w:t xml:space="preserve">Grammar tail:</w:t>
      </w:r>
      <w:r>
        <w:t xml:space="preserve"> </w:t>
      </w:r>
      <w:r>
        <w:rPr>
          <w:iCs/>
          <w:i/>
        </w:rPr>
        <w:t xml:space="preserve">pipṛtam</w:t>
      </w:r>
      <w:r>
        <w:t xml:space="preserve"> </w:t>
      </w:r>
      <w:r>
        <w:t xml:space="preserve">— root</w:t>
      </w:r>
      <w:r>
        <w:t xml:space="preserve"> </w:t>
      </w:r>
      <w:r>
        <w:rPr>
          <w:iCs/>
          <w:i/>
        </w:rPr>
        <w:t xml:space="preserve">pṝ pālanapūraṇayoḥ</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in the</w:t>
      </w:r>
      <w:r>
        <w:t xml:space="preserve"> </w:t>
      </w:r>
      <w:r>
        <w:rPr>
          <w:iCs/>
          <w:i/>
        </w:rPr>
        <w:t xml:space="preserve">juhotyādi</w:t>
      </w:r>
      <w:r>
        <w:t xml:space="preserve"> </w:t>
      </w:r>
      <w:r>
        <w:t xml:space="preserve">class;</w:t>
      </w:r>
      <w:r>
        <w:t xml:space="preserve"> </w:t>
      </w:r>
      <w:r>
        <w:rPr>
          <w:iCs/>
          <w:i/>
        </w:rPr>
        <w:t xml:space="preserve">i</w:t>
      </w:r>
      <w:r>
        <w:t xml:space="preserve"> </w:t>
      </w:r>
      <w:r>
        <w:t xml:space="preserve">in the reduplicative.</w:t>
      </w:r>
      <w:r>
        <w:t xml:space="preserve"> </w:t>
      </w:r>
      <w:r>
        <w:rPr>
          <w:iCs/>
          <w:i/>
        </w:rPr>
        <w:t xml:space="preserve">havyasūdaḥ</w:t>
      </w:r>
      <w:r>
        <w:t xml:space="preserve"> </w:t>
      </w:r>
      <w:r>
        <w:t xml:space="preserve">—</w:t>
      </w:r>
      <w:r>
        <w:t xml:space="preserve"> </w:t>
      </w:r>
      <w:r>
        <w:t xml:space="preserve">“</w:t>
      </w:r>
      <w:r>
        <w:t xml:space="preserve">they pour out (</w:t>
      </w:r>
      <w:r>
        <w:rPr>
          <w:iCs/>
          <w:i/>
        </w:rPr>
        <w:t xml:space="preserve">sūdante</w:t>
      </w:r>
      <w:r>
        <w:t xml:space="preserve">)</w:t>
      </w:r>
      <w:r>
        <w:t xml:space="preserve"> </w:t>
      </w:r>
      <w:r>
        <w:rPr>
          <w:iCs/>
          <w:i/>
        </w:rPr>
        <w:t xml:space="preserve">havya</w:t>
      </w:r>
      <w:r>
        <w:t xml:space="preserve">”</w:t>
      </w:r>
      <w:r>
        <w:t xml:space="preserve">; root</w:t>
      </w:r>
      <w:r>
        <w:t xml:space="preserve"> </w:t>
      </w:r>
      <w:r>
        <w:rPr>
          <w:iCs/>
          <w:i/>
        </w:rPr>
        <w:t xml:space="preserve">ṣūda kṣaraṇe</w:t>
      </w:r>
      <w:r>
        <w:t xml:space="preserve">;</w:t>
      </w:r>
      <w:r>
        <w:t xml:space="preserve"> </w:t>
      </w:r>
      <w:r>
        <w:rPr>
          <w:iCs/>
          <w:i/>
        </w:rPr>
        <w:t xml:space="preserve">kvip</w:t>
      </w:r>
      <w:r>
        <w:t xml:space="preserve">.</w:t>
      </w:r>
      <w:r>
        <w:t xml:space="preserve"> </w:t>
      </w:r>
      <w:r>
        <w:rPr>
          <w:iCs/>
          <w:i/>
        </w:rPr>
        <w:t xml:space="preserve">asme</w:t>
      </w:r>
      <w:r>
        <w:t xml:space="preserve"> </w:t>
      </w:r>
      <w:r>
        <w:t xml:space="preserve">—</w:t>
      </w:r>
      <w:r>
        <w:t xml:space="preserve"> </w:t>
      </w:r>
      <w:r>
        <w:rPr>
          <w:iCs/>
          <w:i/>
        </w:rPr>
        <w:t xml:space="preserve">śe</w:t>
      </w:r>
      <w:r>
        <w:t xml:space="preserve"> </w:t>
      </w:r>
      <w:r>
        <w:t xml:space="preserve">for the locative by</w:t>
      </w:r>
      <w:r>
        <w:t xml:space="preserve"> </w:t>
      </w:r>
      <w:r>
        <w:rPr>
          <w:iCs/>
          <w:i/>
        </w:rPr>
        <w:t xml:space="preserve">supāṃ sulug</w:t>
      </w:r>
      <w:r>
        <w:t xml:space="preserve">.</w:t>
      </w:r>
      <w:r>
        <w:t xml:space="preserve"> </w:t>
      </w:r>
      <w:r>
        <w:rPr>
          <w:iCs/>
          <w:i/>
        </w:rPr>
        <w:t xml:space="preserve">śruṣṭimantam</w:t>
      </w:r>
      <w:r>
        <w:t xml:space="preserve"> </w:t>
      </w:r>
      <w:r>
        <w:t xml:space="preserve">—</w:t>
      </w:r>
      <w:r>
        <w:t xml:space="preserve"> </w:t>
      </w:r>
      <w:r>
        <w:rPr>
          <w:iCs/>
          <w:i/>
        </w:rPr>
        <w:t xml:space="preserve">śruṣṭi</w:t>
      </w:r>
      <w:r>
        <w:t xml:space="preserve"> </w:t>
      </w:r>
      <w:r>
        <w:t xml:space="preserve">is a name for wealth (</w:t>
      </w:r>
      <w:r>
        <w:t xml:space="preserve">“</w:t>
      </w:r>
      <w:r>
        <w:t xml:space="preserve">that which pervades quickly</w:t>
      </w:r>
      <w:r>
        <w:t xml:space="preserve">”</w:t>
      </w:r>
      <w:r>
        <w:t xml:space="preserve">), irregular as in the</w:t>
      </w:r>
      <w:r>
        <w:t xml:space="preserve"> </w:t>
      </w:r>
      <w:r>
        <w:rPr>
          <w:iCs/>
          <w:i/>
        </w:rPr>
        <w:t xml:space="preserve">pṛṣodarādi</w:t>
      </w:r>
      <w:r>
        <w:t xml:space="preserve"> </w:t>
      </w:r>
      <w:r>
        <w:t xml:space="preserve">group; the</w:t>
      </w:r>
      <w:r>
        <w:t xml:space="preserve"> </w:t>
      </w:r>
      <w:r>
        <w:rPr>
          <w:iCs/>
          <w:i/>
        </w:rPr>
        <w:t xml:space="preserve">matup</w:t>
      </w:r>
      <w:r>
        <w:t xml:space="preserve"> </w:t>
      </w:r>
      <w:r>
        <w:t xml:space="preserve">takes the acute.</w:t>
      </w:r>
    </w:p>
    <w:p>
      <w:pPr>
        <w:pStyle w:val="BodyText"/>
      </w:pPr>
      <w:r>
        <w:rPr>
          <w:bCs/>
          <w:b/>
        </w:rPr>
        <w:t xml:space="preserve">॥ प्रतिपदार्थ ॥ — Pratipadārtha (Rik 93.12)</w:t>
      </w:r>
      <w:r>
        <w:t xml:space="preserve"> </w:t>
      </w:r>
      <w:r>
        <w:rPr>
          <w:iCs/>
          <w:i/>
        </w:rPr>
        <w:t xml:space="preserve">(Kannada)</w:t>
      </w:r>
    </w:p>
    <w:p>
      <w:pPr>
        <w:pStyle w:val="BodyText"/>
      </w:pPr>
      <w:r>
        <w:rPr>
          <w:iCs/>
          <w:i/>
        </w:rPr>
        <w:t xml:space="preserve">agnīṣomā</w:t>
      </w:r>
      <w:r>
        <w:t xml:space="preserve"> </w:t>
      </w:r>
      <w:r>
        <w:t xml:space="preserve">— O Agni and Soma deities;</w:t>
      </w:r>
      <w:r>
        <w:t xml:space="preserve"> </w:t>
      </w:r>
      <w:r>
        <w:rPr>
          <w:iCs/>
          <w:i/>
        </w:rPr>
        <w:t xml:space="preserve">naḥ</w:t>
      </w:r>
      <w:r>
        <w:t xml:space="preserve"> </w:t>
      </w:r>
      <w:r>
        <w:t xml:space="preserve">— our;</w:t>
      </w:r>
      <w:r>
        <w:t xml:space="preserve"> </w:t>
      </w:r>
      <w:r>
        <w:rPr>
          <w:iCs/>
          <w:i/>
        </w:rPr>
        <w:t xml:space="preserve">arvataḥ</w:t>
      </w:r>
      <w:r>
        <w:t xml:space="preserve"> </w:t>
      </w:r>
      <w:r>
        <w:t xml:space="preserve">— horses;</w:t>
      </w:r>
      <w:r>
        <w:t xml:space="preserve"> </w:t>
      </w:r>
      <w:r>
        <w:rPr>
          <w:iCs/>
          <w:i/>
        </w:rPr>
        <w:t xml:space="preserve">pipṛtam</w:t>
      </w:r>
      <w:r>
        <w:t xml:space="preserve"> </w:t>
      </w:r>
      <w:r>
        <w:t xml:space="preserve">— protect;</w:t>
      </w:r>
      <w:r>
        <w:t xml:space="preserve"> </w:t>
      </w:r>
      <w:r>
        <w:rPr>
          <w:iCs/>
          <w:i/>
        </w:rPr>
        <w:t xml:space="preserve">havyasūdaḥ</w:t>
      </w:r>
      <w:r>
        <w:t xml:space="preserve"> </w:t>
      </w:r>
      <w:r>
        <w:t xml:space="preserve">— those who supply milk and other things needed for the oblations;</w:t>
      </w:r>
      <w:r>
        <w:t xml:space="preserve"> </w:t>
      </w:r>
      <w:r>
        <w:rPr>
          <w:iCs/>
          <w:i/>
        </w:rPr>
        <w:t xml:space="preserve">usriyāḥ</w:t>
      </w:r>
      <w:r>
        <w:t xml:space="preserve"> </w:t>
      </w:r>
      <w:r>
        <w:t xml:space="preserve">— our cows;</w:t>
      </w:r>
      <w:r>
        <w:t xml:space="preserve"> </w:t>
      </w:r>
      <w:r>
        <w:rPr>
          <w:iCs/>
          <w:i/>
        </w:rPr>
        <w:t xml:space="preserve">ā pyāyantām</w:t>
      </w:r>
      <w:r>
        <w:t xml:space="preserve"> </w:t>
      </w:r>
      <w:r>
        <w:t xml:space="preserve">— let them grow in health and prosper;</w:t>
      </w:r>
      <w:r>
        <w:t xml:space="preserve"> </w:t>
      </w:r>
      <w:r>
        <w:rPr>
          <w:iCs/>
          <w:i/>
        </w:rPr>
        <w:t xml:space="preserve">maghavatsu</w:t>
      </w:r>
      <w:r>
        <w:t xml:space="preserve"> </w:t>
      </w:r>
      <w:r>
        <w:t xml:space="preserve">— those with wealth in the form of oblations;</w:t>
      </w:r>
      <w:r>
        <w:t xml:space="preserve"> </w:t>
      </w:r>
      <w:r>
        <w:rPr>
          <w:iCs/>
          <w:i/>
        </w:rPr>
        <w:t xml:space="preserve">asme</w:t>
      </w:r>
      <w:r>
        <w:t xml:space="preserve"> </w:t>
      </w:r>
      <w:r>
        <w:t xml:space="preserve">— in us;</w:t>
      </w:r>
      <w:r>
        <w:t xml:space="preserve"> </w:t>
      </w:r>
      <w:r>
        <w:rPr>
          <w:iCs/>
          <w:i/>
        </w:rPr>
        <w:t xml:space="preserve">balāni</w:t>
      </w:r>
      <w:r>
        <w:t xml:space="preserve"> </w:t>
      </w:r>
      <w:r>
        <w:t xml:space="preserve">— strengths;</w:t>
      </w:r>
      <w:r>
        <w:t xml:space="preserve"> </w:t>
      </w:r>
      <w:r>
        <w:rPr>
          <w:iCs/>
          <w:i/>
        </w:rPr>
        <w:t xml:space="preserve">dhattam</w:t>
      </w:r>
      <w:r>
        <w:t xml:space="preserve"> </w:t>
      </w:r>
      <w:r>
        <w:t xml:space="preserve">— put in and fill;</w:t>
      </w:r>
      <w:r>
        <w:t xml:space="preserve"> </w:t>
      </w:r>
      <w:r>
        <w:rPr>
          <w:iCs/>
          <w:i/>
        </w:rPr>
        <w:t xml:space="preserve">naḥ</w:t>
      </w:r>
      <w:r>
        <w:t xml:space="preserve"> </w:t>
      </w:r>
      <w:r>
        <w:t xml:space="preserve">— our;</w:t>
      </w:r>
      <w:r>
        <w:t xml:space="preserve"> </w:t>
      </w:r>
      <w:r>
        <w:rPr>
          <w:iCs/>
          <w:i/>
        </w:rPr>
        <w:t xml:space="preserve">adhvaram</w:t>
      </w:r>
      <w:r>
        <w:t xml:space="preserve"> </w:t>
      </w:r>
      <w:r>
        <w:t xml:space="preserve">— sacrifice;</w:t>
      </w:r>
      <w:r>
        <w:t xml:space="preserve"> </w:t>
      </w:r>
      <w:r>
        <w:rPr>
          <w:iCs/>
          <w:i/>
        </w:rPr>
        <w:t xml:space="preserve">śruṣṭimantam</w:t>
      </w:r>
      <w:r>
        <w:t xml:space="preserve"> </w:t>
      </w:r>
      <w:r>
        <w:t xml:space="preserve">— rich in wealth;</w:t>
      </w:r>
      <w:r>
        <w:t xml:space="preserve"> </w:t>
      </w:r>
      <w:r>
        <w:rPr>
          <w:iCs/>
          <w:i/>
        </w:rPr>
        <w:t xml:space="preserve">kṛṇutam</w:t>
      </w:r>
      <w:r>
        <w:t xml:space="preserve"> </w:t>
      </w:r>
      <w:r>
        <w:t xml:space="preserve">— make.</w:t>
      </w:r>
    </w:p>
    <w:p>
      <w:pPr>
        <w:pStyle w:val="BodyText"/>
      </w:pPr>
      <w:r>
        <w:rPr>
          <w:bCs/>
          <w:b/>
        </w:rPr>
        <w:t xml:space="preserve">॥ भावार्थः ॥ — Bhāvārtha of Rik 93.12</w:t>
      </w:r>
      <w:r>
        <w:t xml:space="preserve"> </w:t>
      </w:r>
      <w:r>
        <w:rPr>
          <w:iCs/>
          <w:i/>
        </w:rPr>
        <w:t xml:space="preserve">(Kannada; begins at the foot of p. 506)</w:t>
      </w:r>
    </w:p>
    <w:p>
      <w:pPr>
        <w:pStyle w:val="BodyText"/>
      </w:pPr>
      <w:r>
        <w:t xml:space="preserve">“O Agni and Soma deities, protect our horses. May our cows, which supply the milk and other things needed for oblations, grow in health and prosper. We, who are rich with wealth in the form of oblations —</w:t>
      </w:r>
    </w:p>
    <w:p>
      <w:r>
        <w:pict>
          <v:rect style="width:0;height:1.5pt" o:hralign="center" o:hrstd="t" o:hr="t"/>
        </w:pict>
      </w:r>
    </w:p>
    <w:bookmarkEnd w:id="543"/>
    <w:bookmarkStart w:id="544" w:name="page-507-pdf-522"/>
    <w:p>
      <w:pPr>
        <w:pStyle w:val="Heading3"/>
      </w:pPr>
      <w:r>
        <w:t xml:space="preserve">Page 507 (PDF 522)</w:t>
      </w:r>
    </w:p>
    <w:p>
      <w:pPr>
        <w:pStyle w:val="FirstParagraph"/>
      </w:pPr>
      <w:r>
        <w:rPr>
          <w:iCs/>
          <w:i/>
        </w:rPr>
        <w:t xml:space="preserve">(Running head left:</w:t>
      </w:r>
      <w:r>
        <w:rPr>
          <w:iCs/>
          <w:i/>
        </w:rPr>
        <w:t xml:space="preserve"> </w:t>
      </w:r>
      <w:r>
        <w:rPr>
          <w:iCs/>
          <w:i/>
        </w:rPr>
        <w:t xml:space="preserve">“</w:t>
      </w:r>
      <w:r>
        <w:rPr>
          <w:iCs/>
          <w:i/>
        </w:rPr>
        <w:t xml:space="preserve">A. 1 A. 6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507.)</w:t>
      </w:r>
    </w:p>
    <w:p>
      <w:pPr>
        <w:pStyle w:val="BodyText"/>
      </w:pPr>
      <w:r>
        <w:rPr>
          <w:iCs/>
          <w:i/>
        </w:rPr>
        <w:t xml:space="preserve">(Bhāvārtha, concluded:)</w:t>
      </w:r>
      <w:r>
        <w:t xml:space="preserve"> </w:t>
      </w:r>
      <w:r>
        <w:t xml:space="preserve">“</w:t>
      </w:r>
      <w:r>
        <w:t xml:space="preserve">— fill us with strengths of many kinds. Make our sacrifice endowed with wealth.</w:t>
      </w:r>
      <w:r>
        <w:t xml:space="preserve">”</w:t>
      </w:r>
    </w:p>
    <w:p>
      <w:pPr>
        <w:pStyle w:val="BodyText"/>
      </w:pPr>
      <w:r>
        <w:rPr>
          <w:bCs/>
          <w:b/>
        </w:rPr>
        <w:t xml:space="preserve">English Translation</w:t>
      </w:r>
      <w:r>
        <w:t xml:space="preserve"> </w:t>
      </w:r>
      <w:r>
        <w:rPr>
          <w:iCs/>
          <w:i/>
        </w:rPr>
        <w:t xml:space="preserve">(printed in English in the source; Rik 93.12)</w:t>
      </w:r>
    </w:p>
    <w:p>
      <w:pPr>
        <w:pStyle w:val="BodyText"/>
      </w:pPr>
      <w:r>
        <w:t xml:space="preserve">“</w:t>
      </w:r>
      <w:r>
        <w:t xml:space="preserve">Agni and Soma, cherish our horses, and may our cows, affording milk that yields butter for oblations be well nourished ; give to us who are affluent, strength to perform religious rites and make our sacrifice productive of wealth.</w:t>
      </w:r>
      <w:r>
        <w:t xml:space="preserve">”</w:t>
      </w:r>
      <w:r>
        <w:t xml:space="preserve"> </w:t>
      </w:r>
      <w:r>
        <w:t xml:space="preserve">— as printed.</w:t>
      </w:r>
    </w:p>
    <w:p>
      <w:pPr>
        <w:pStyle w:val="BodyText"/>
      </w:pPr>
      <w:r>
        <w:rPr>
          <w:bCs/>
          <w:b/>
        </w:rPr>
        <w:t xml:space="preserve">॥ विशेषविषयगळु ॥ — Special Topics (Rik 93.12)</w:t>
      </w:r>
      <w:r>
        <w:t xml:space="preserve"> </w:t>
      </w:r>
      <w:r>
        <w:rPr>
          <w:iCs/>
          <w:i/>
        </w:rPr>
        <w:t xml:space="preserve">(Kannada)</w:t>
      </w:r>
    </w:p>
    <w:p>
      <w:pPr>
        <w:pStyle w:val="BodyText"/>
      </w:pPr>
      <w:r>
        <w:rPr>
          <w:iCs/>
          <w:i/>
          <w:bCs/>
          <w:b/>
        </w:rPr>
        <w:t xml:space="preserve">arvataḥ</w:t>
      </w:r>
      <w:r>
        <w:t xml:space="preserve"> </w:t>
      </w:r>
      <w:r>
        <w:t xml:space="preserve">—</w:t>
      </w:r>
      <w:r>
        <w:t xml:space="preserve"> </w:t>
      </w:r>
      <w:r>
        <w:t xml:space="preserve">“</w:t>
      </w:r>
      <w:r>
        <w:rPr>
          <w:iCs/>
          <w:i/>
        </w:rPr>
        <w:t xml:space="preserve">aśvaḥ, hayaḥ</w:t>
      </w:r>
      <w:r>
        <w:t xml:space="preserve"> </w:t>
      </w:r>
      <w:r>
        <w:t xml:space="preserve">and the like being read among the names of the horse (Ni. 1-[?] [?]),</w:t>
      </w:r>
      <w:r>
        <w:t xml:space="preserve"> </w:t>
      </w:r>
      <w:r>
        <w:rPr>
          <w:iCs/>
          <w:i/>
        </w:rPr>
        <w:t xml:space="preserve">arvā</w:t>
      </w:r>
      <w:r>
        <w:t xml:space="preserve"> </w:t>
      </w:r>
      <w:r>
        <w:t xml:space="preserve">means</w:t>
      </w:r>
      <w:r>
        <w:t xml:space="preserve"> </w:t>
      </w:r>
      <w:r>
        <w:t xml:space="preserve">‘</w:t>
      </w:r>
      <w:r>
        <w:t xml:space="preserve">horse</w:t>
      </w:r>
      <w:r>
        <w:t xml:space="preserve">’</w:t>
      </w:r>
      <w:r>
        <w:t xml:space="preserve">.</w:t>
      </w:r>
      <w:r>
        <w:t xml:space="preserve"> </w:t>
      </w:r>
      <w:r>
        <w:rPr>
          <w:iCs/>
          <w:i/>
        </w:rPr>
        <w:t xml:space="preserve">arvā</w:t>
      </w:r>
      <w:r>
        <w:t xml:space="preserve"> </w:t>
      </w:r>
      <w:r>
        <w:t xml:space="preserve">from</w:t>
      </w:r>
      <w:r>
        <w:t xml:space="preserve"> </w:t>
      </w:r>
      <w:r>
        <w:rPr>
          <w:iCs/>
          <w:i/>
        </w:rPr>
        <w:t xml:space="preserve">ṛ gatau</w:t>
      </w:r>
      <w:r>
        <w:t xml:space="preserve"> </w:t>
      </w:r>
      <w:r>
        <w:t xml:space="preserve">[</w:t>
      </w:r>
      <w:r>
        <w:rPr>
          <w:iCs/>
          <w:i/>
        </w:rPr>
        <w:t xml:space="preserve">arṣi gacchatīti</w:t>
      </w:r>
      <w:r>
        <w:t xml:space="preserve">], or from</w:t>
      </w:r>
      <w:r>
        <w:t xml:space="preserve"> </w:t>
      </w:r>
      <w:r>
        <w:rPr>
          <w:iCs/>
          <w:i/>
        </w:rPr>
        <w:t xml:space="preserve">arvatiḥ</w:t>
      </w:r>
      <w:r>
        <w:t xml:space="preserve"> </w:t>
      </w:r>
      <w:r>
        <w:t xml:space="preserve">[as read, doubtful [?]] (Ni. 11-[?] [?]); because it moves quickly, it is called</w:t>
      </w:r>
      <w:r>
        <w:t xml:space="preserve"> </w:t>
      </w:r>
      <w:r>
        <w:rPr>
          <w:iCs/>
          <w:i/>
        </w:rPr>
        <w:t xml:space="preserve">arvā</w:t>
      </w:r>
      <w:r>
        <w:t xml:space="preserve">.</w:t>
      </w:r>
      <w:r>
        <w:t xml:space="preserve"> </w:t>
      </w:r>
      <w:r>
        <w:rPr>
          <w:iCs/>
          <w:i/>
        </w:rPr>
        <w:t xml:space="preserve">arvataḥ</w:t>
      </w:r>
      <w:r>
        <w:t xml:space="preserve"> </w:t>
      </w:r>
      <w:r>
        <w:t xml:space="preserve">means</w:t>
      </w:r>
      <w:r>
        <w:t xml:space="preserve"> </w:t>
      </w:r>
      <w:r>
        <w:t xml:space="preserve">‘</w:t>
      </w:r>
      <w:r>
        <w:t xml:space="preserve">our horses</w:t>
      </w:r>
      <w:r>
        <w:t xml:space="preserve">’</w:t>
      </w:r>
      <w:r>
        <w:t xml:space="preserve">.</w:t>
      </w:r>
      <w:r>
        <w:t xml:space="preserve">”</w:t>
      </w:r>
    </w:p>
    <w:p>
      <w:pPr>
        <w:pStyle w:val="BodyText"/>
      </w:pPr>
      <w:r>
        <w:rPr>
          <w:iCs/>
          <w:i/>
          <w:bCs/>
          <w:b/>
        </w:rPr>
        <w:t xml:space="preserve">pipṛtam</w:t>
      </w:r>
      <w:r>
        <w:t xml:space="preserve"> </w:t>
      </w:r>
      <w:r>
        <w:t xml:space="preserve">—</w:t>
      </w:r>
      <w:r>
        <w:t xml:space="preserve"> </w:t>
      </w:r>
      <w:r>
        <w:rPr>
          <w:iCs/>
          <w:i/>
        </w:rPr>
        <w:t xml:space="preserve">pṝ pālanapūraṇayoḥ</w:t>
      </w:r>
      <w:r>
        <w:t xml:space="preserve"> </w:t>
      </w:r>
      <w:r>
        <w:t xml:space="preserve">|</w:t>
      </w:r>
      <w:r>
        <w:t xml:space="preserve"> </w:t>
      </w:r>
      <w:r>
        <w:t xml:space="preserve">“</w:t>
      </w:r>
      <w:r>
        <w:t xml:space="preserve">Here the root</w:t>
      </w:r>
      <w:r>
        <w:t xml:space="preserve"> </w:t>
      </w:r>
      <w:r>
        <w:rPr>
          <w:iCs/>
          <w:i/>
        </w:rPr>
        <w:t xml:space="preserve">pṝ</w:t>
      </w:r>
      <w:r>
        <w:t xml:space="preserve"> </w:t>
      </w:r>
      <w:r>
        <w:t xml:space="preserve">in the sense of protecting is used:</w:t>
      </w:r>
      <w:r>
        <w:t xml:space="preserve"> </w:t>
      </w:r>
      <w:r>
        <w:t xml:space="preserve">‘</w:t>
      </w:r>
      <w:r>
        <w:t xml:space="preserve">protect our horses</w:t>
      </w:r>
      <w:r>
        <w:t xml:space="preserve">’</w:t>
      </w:r>
      <w:r>
        <w:t xml:space="preserve">.</w:t>
      </w:r>
      <w:r>
        <w:t xml:space="preserve">”</w:t>
      </w:r>
    </w:p>
    <w:p>
      <w:pPr>
        <w:pStyle w:val="BodyText"/>
      </w:pPr>
      <w:r>
        <w:rPr>
          <w:iCs/>
          <w:i/>
          <w:bCs/>
          <w:b/>
        </w:rPr>
        <w:t xml:space="preserve">usriyāḥ</w:t>
      </w:r>
      <w:r>
        <w:t xml:space="preserve"> </w:t>
      </w:r>
      <w:r>
        <w:t xml:space="preserve">—</w:t>
      </w:r>
      <w:r>
        <w:t xml:space="preserve"> </w:t>
      </w:r>
      <w:r>
        <w:t xml:space="preserve">“</w:t>
      </w:r>
      <w:r>
        <w:rPr>
          <w:iCs/>
          <w:i/>
        </w:rPr>
        <w:t xml:space="preserve">aghnyā, usrā, usriyā</w:t>
      </w:r>
      <w:r>
        <w:t xml:space="preserve"> </w:t>
      </w:r>
      <w:r>
        <w:t xml:space="preserve">and the like are read among the names of the cow (Ni. 2-[?] [?]). The name</w:t>
      </w:r>
      <w:r>
        <w:t xml:space="preserve"> </w:t>
      </w:r>
      <w:r>
        <w:rPr>
          <w:iCs/>
          <w:i/>
        </w:rPr>
        <w:t xml:space="preserve">usriyā</w:t>
      </w:r>
      <w:r>
        <w:t xml:space="preserve"> </w:t>
      </w:r>
      <w:r>
        <w:t xml:space="preserve">is given because it gives</w:t>
      </w:r>
      <w:r>
        <w:t xml:space="preserve"> </w:t>
      </w:r>
      <w:r>
        <w:rPr>
          <w:iCs/>
          <w:i/>
        </w:rPr>
        <w:t xml:space="preserve">ūṣa</w:t>
      </w:r>
      <w:r>
        <w:t xml:space="preserve"> </w:t>
      </w:r>
      <w:r>
        <w:t xml:space="preserve">— [as in]</w:t>
      </w:r>
      <w:r>
        <w:t xml:space="preserve"> </w:t>
      </w:r>
      <w:r>
        <w:rPr>
          <w:iCs/>
          <w:i/>
        </w:rPr>
        <w:t xml:space="preserve">sukhasādhanaṃ kṣīraṃ</w:t>
      </w:r>
      <w:r>
        <w:t xml:space="preserve"> </w:t>
      </w:r>
      <w:r>
        <w:t xml:space="preserve">— the milk that is a means of happiness; the author of the Nirukta (Ni. 4-[?]) explains it with the example</w:t>
      </w:r>
      <w:r>
        <w:t xml:space="preserve"> </w:t>
      </w:r>
      <w:r>
        <w:t xml:space="preserve">‘</w:t>
      </w:r>
      <w:r>
        <w:rPr>
          <w:iCs/>
          <w:i/>
        </w:rPr>
        <w:t xml:space="preserve">pāyase usriyāyāḥ</w:t>
      </w:r>
      <w:r>
        <w:t xml:space="preserve">’</w:t>
      </w:r>
      <w:r>
        <w:t xml:space="preserve"> </w:t>
      </w:r>
      <w:r>
        <w:t xml:space="preserve">(Ṛ. Saṃ. 1-[?]-[?] [?], as read, doubtful).</w:t>
      </w:r>
      <w:r>
        <w:t xml:space="preserve">”</w:t>
      </w:r>
    </w:p>
    <w:p>
      <w:pPr>
        <w:pStyle w:val="BodyText"/>
      </w:pPr>
      <w:r>
        <w:rPr>
          <w:iCs/>
          <w:i/>
          <w:bCs/>
          <w:b/>
        </w:rPr>
        <w:t xml:space="preserve">śruṣṭimantam</w:t>
      </w:r>
      <w:r>
        <w:t xml:space="preserve"> </w:t>
      </w:r>
      <w:r>
        <w:t xml:space="preserve">—</w:t>
      </w:r>
      <w:r>
        <w:t xml:space="preserve"> </w:t>
      </w:r>
      <w:r>
        <w:t xml:space="preserve">“</w:t>
      </w:r>
      <w:r>
        <w:t xml:space="preserve">‘</w:t>
      </w:r>
      <w:r>
        <w:t xml:space="preserve">Wealth-possessing</w:t>
      </w:r>
      <w:r>
        <w:t xml:space="preserve">’</w:t>
      </w:r>
      <w:r>
        <w:t xml:space="preserve">: Sāyaṇa. Skandasvāmin:</w:t>
      </w:r>
      <w:r>
        <w:t xml:space="preserve"> </w:t>
      </w:r>
      <w:r>
        <w:t xml:space="preserve">‘</w:t>
      </w:r>
      <w:r>
        <w:rPr>
          <w:iCs/>
          <w:i/>
        </w:rPr>
        <w:t xml:space="preserve">āśiramitemapi sukhanāma etad draṣṭavyam | phalabhūtena sukhena sukhavantam</w:t>
      </w:r>
      <w:r>
        <w:t xml:space="preserve">’</w:t>
      </w:r>
      <w:r>
        <w:t xml:space="preserve"> </w:t>
      </w:r>
      <w:r>
        <w:t xml:space="preserve">[as read, clotted [?]] — that is, even though it is not read among the names of happiness,</w:t>
      </w:r>
      <w:r>
        <w:t xml:space="preserve"> </w:t>
      </w:r>
      <w:r>
        <w:rPr>
          <w:iCs/>
          <w:i/>
        </w:rPr>
        <w:t xml:space="preserve">śruṣṭi</w:t>
      </w:r>
      <w:r>
        <w:t xml:space="preserve"> </w:t>
      </w:r>
      <w:r>
        <w:t xml:space="preserve">means happiness;</w:t>
      </w:r>
      <w:r>
        <w:t xml:space="preserve"> </w:t>
      </w:r>
      <w:r>
        <w:t xml:space="preserve">‘</w:t>
      </w:r>
      <w:r>
        <w:t xml:space="preserve">endowed with happiness in the form of fruit</w:t>
      </w:r>
      <w:r>
        <w:t xml:space="preserve">’</w:t>
      </w:r>
      <w:r>
        <w:t xml:space="preserve">; and he goes further: or</w:t>
      </w:r>
      <w:r>
        <w:t xml:space="preserve"> </w:t>
      </w:r>
      <w:r>
        <w:rPr>
          <w:iCs/>
          <w:i/>
        </w:rPr>
        <w:t xml:space="preserve">śruṣṭīti kṣipranāma | kṣipravantam</w:t>
      </w:r>
      <w:r>
        <w:t xml:space="preserve"> </w:t>
      </w:r>
      <w:r>
        <w:t xml:space="preserve">—</w:t>
      </w:r>
      <w:r>
        <w:t xml:space="preserve"> </w:t>
      </w:r>
      <w:r>
        <w:rPr>
          <w:iCs/>
          <w:i/>
        </w:rPr>
        <w:t xml:space="preserve">śruṣṭi</w:t>
      </w:r>
      <w:r>
        <w:t xml:space="preserve"> </w:t>
      </w:r>
      <w:r>
        <w:t xml:space="preserve">is a name for</w:t>
      </w:r>
      <w:r>
        <w:t xml:space="preserve"> </w:t>
      </w:r>
      <w:r>
        <w:t xml:space="preserve">‘</w:t>
      </w:r>
      <w:r>
        <w:t xml:space="preserve">quick</w:t>
      </w:r>
      <w:r>
        <w:t xml:space="preserve">’</w:t>
      </w:r>
      <w:r>
        <w:t xml:space="preserve">: that is,</w:t>
      </w:r>
      <w:r>
        <w:t xml:space="preserve"> </w:t>
      </w:r>
      <w:r>
        <w:t xml:space="preserve">‘</w:t>
      </w:r>
      <w:r>
        <w:t xml:space="preserve">bearing fruit swiftly</w:t>
      </w:r>
      <w:r>
        <w:t xml:space="preserve">’</w:t>
      </w:r>
      <w:r>
        <w:t xml:space="preserve">: make our sacrifice swift in yielding fruit.</w:t>
      </w:r>
      <w:r>
        <w:t xml:space="preserve">”</w:t>
      </w:r>
    </w:p>
    <w:p>
      <w:pPr>
        <w:pStyle w:val="BodyText"/>
      </w:pPr>
      <w:r>
        <w:rPr>
          <w:bCs/>
          <w:b/>
        </w:rPr>
        <w:t xml:space="preserve">॥ व्याकरणप्रक्रिया ॥ — Vyākaraṇa-prakriyā (Rik 93.12)</w:t>
      </w:r>
      <w:r>
        <w:t xml:space="preserve"> </w:t>
      </w:r>
      <w:r>
        <w:rPr>
          <w:iCs/>
          <w:i/>
        </w:rPr>
        <w:t xml:space="preserve">(Kannada; grammar page, noted briefly)</w:t>
      </w:r>
    </w:p>
    <w:p>
      <w:pPr>
        <w:pStyle w:val="BodyText"/>
      </w:pPr>
      <w:r>
        <w:rPr>
          <w:iCs/>
          <w:i/>
        </w:rPr>
        <w:t xml:space="preserve">pipṛtam</w:t>
      </w:r>
      <w:r>
        <w:t xml:space="preserve"> </w:t>
      </w:r>
      <w:r>
        <w:t xml:space="preserve">— root</w:t>
      </w:r>
      <w:r>
        <w:t xml:space="preserve"> </w:t>
      </w:r>
      <w:r>
        <w:rPr>
          <w:iCs/>
          <w:i/>
        </w:rPr>
        <w:t xml:space="preserve">pṝ pālanapūraṇayoḥ</w:t>
      </w:r>
      <w:r>
        <w:t xml:space="preserve"> </w:t>
      </w:r>
      <w:r>
        <w:t xml:space="preserve">(some take it as</w:t>
      </w:r>
      <w:r>
        <w:t xml:space="preserve"> </w:t>
      </w:r>
      <w:r>
        <w:rPr>
          <w:iCs/>
          <w:i/>
        </w:rPr>
        <w:t xml:space="preserve">pṛ</w:t>
      </w:r>
      <w:r>
        <w:t xml:space="preserve">, with a short vowel); in the</w:t>
      </w:r>
      <w:r>
        <w:t xml:space="preserve"> </w:t>
      </w:r>
      <w:r>
        <w:rPr>
          <w:iCs/>
          <w:i/>
        </w:rPr>
        <w:t xml:space="preserve">juhotyādi</w:t>
      </w:r>
      <w:r>
        <w:t xml:space="preserve"> </w:t>
      </w:r>
      <w:r>
        <w:rPr>
          <w:iCs/>
          <w:i/>
        </w:rPr>
        <w:t xml:space="preserve">loṭ</w:t>
      </w:r>
      <w:r>
        <w:t xml:space="preserve">, second person dual, the replacement</w:t>
      </w:r>
      <w:r>
        <w:t xml:space="preserve"> </w:t>
      </w:r>
      <w:r>
        <w:rPr>
          <w:iCs/>
          <w:i/>
        </w:rPr>
        <w:t xml:space="preserve">tam</w:t>
      </w:r>
      <w:r>
        <w:t xml:space="preserve">; by</w:t>
      </w:r>
      <w:r>
        <w:t xml:space="preserve"> </w:t>
      </w:r>
      <w:r>
        <w:rPr>
          <w:iCs/>
          <w:i/>
        </w:rPr>
        <w:t xml:space="preserve">ślau</w:t>
      </w:r>
      <w:r>
        <w:t xml:space="preserve"> </w:t>
      </w:r>
      <w:r>
        <w:t xml:space="preserve">the root is doubled; by</w:t>
      </w:r>
      <w:r>
        <w:t xml:space="preserve"> </w:t>
      </w:r>
      <w:r>
        <w:rPr>
          <w:iCs/>
          <w:i/>
        </w:rPr>
        <w:t xml:space="preserve">ṛrcipiparty</w:t>
      </w:r>
      <w:r>
        <w:rPr>
          <w:iCs/>
          <w:i/>
        </w:rPr>
        <w:softHyphen/>
      </w:r>
      <w:r>
        <w:rPr>
          <w:iCs/>
          <w:i/>
        </w:rPr>
        <w:t xml:space="preserve">oś ca</w:t>
      </w:r>
      <w:r>
        <w:t xml:space="preserve"> </w:t>
      </w:r>
      <w:r>
        <w:t xml:space="preserve">(Pā. 7-4-77 [?]) the</w:t>
      </w:r>
      <w:r>
        <w:t xml:space="preserve"> </w:t>
      </w:r>
      <w:r>
        <w:rPr>
          <w:iCs/>
          <w:i/>
        </w:rPr>
        <w:t xml:space="preserve">i</w:t>
      </w:r>
      <w:r>
        <w:t xml:space="preserve"> </w:t>
      </w:r>
      <w:r>
        <w:t xml:space="preserve">in the reduplicative; because</w:t>
      </w:r>
      <w:r>
        <w:t xml:space="preserve"> </w:t>
      </w:r>
      <w:r>
        <w:rPr>
          <w:iCs/>
          <w:i/>
        </w:rPr>
        <w:t xml:space="preserve">śap</w:t>
      </w:r>
      <w:r>
        <w:t xml:space="preserve"> </w:t>
      </w:r>
      <w:r>
        <w:t xml:space="preserve">[</w:t>
      </w:r>
      <w:r>
        <w:rPr>
          <w:iCs/>
          <w:i/>
        </w:rPr>
        <w:t xml:space="preserve">ślu</w:t>
      </w:r>
      <w:r>
        <w:t xml:space="preserve">] is</w:t>
      </w:r>
      <w:r>
        <w:t xml:space="preserve"> </w:t>
      </w:r>
      <w:r>
        <w:rPr>
          <w:iCs/>
          <w:i/>
        </w:rPr>
        <w:t xml:space="preserve">apit</w:t>
      </w:r>
      <w:r>
        <w:t xml:space="preserve">, no guṇa of the root’s</w:t>
      </w:r>
      <w:r>
        <w:t xml:space="preserve"> </w:t>
      </w:r>
      <w:r>
        <w:rPr>
          <w:iCs/>
          <w:i/>
        </w:rPr>
        <w:t xml:space="preserve">ṛ</w:t>
      </w:r>
      <w:r>
        <w:t xml:space="preserve"> </w:t>
      </w:r>
      <w:r>
        <w:t xml:space="preserve">[the print: since</w:t>
      </w:r>
      <w:r>
        <w:t xml:space="preserve"> </w:t>
      </w:r>
      <w:r>
        <w:rPr>
          <w:iCs/>
          <w:i/>
        </w:rPr>
        <w:t xml:space="preserve">jit</w:t>
      </w:r>
      <w:r>
        <w:t xml:space="preserve"> </w:t>
      </w:r>
      <w:r>
        <w:t xml:space="preserve">and doubled]. Since the vocative</w:t>
      </w:r>
      <w:r>
        <w:t xml:space="preserve"> </w:t>
      </w:r>
      <w:r>
        <w:rPr>
          <w:iCs/>
          <w:i/>
        </w:rPr>
        <w:t xml:space="preserve">agnīṣomā</w:t>
      </w:r>
      <w:r>
        <w:t xml:space="preserve"> </w:t>
      </w:r>
      <w:r>
        <w:t xml:space="preserve">stands before, by</w:t>
      </w:r>
      <w:r>
        <w:t xml:space="preserve"> </w:t>
      </w:r>
      <w:r>
        <w:rPr>
          <w:iCs/>
          <w:i/>
        </w:rPr>
        <w:t xml:space="preserve">āmantritaṃ pūrvam avidyamānavat</w:t>
      </w:r>
      <w:r>
        <w:t xml:space="preserve"> </w:t>
      </w:r>
      <w:r>
        <w:t xml:space="preserve">—</w:t>
      </w:r>
    </w:p>
    <w:p>
      <w:r>
        <w:pict>
          <v:rect style="width:0;height:1.5pt" o:hralign="center" o:hrstd="t" o:hr="t"/>
        </w:pict>
      </w:r>
    </w:p>
    <w:bookmarkEnd w:id="544"/>
    <w:bookmarkStart w:id="545" w:name="page-508-pdf-523"/>
    <w:p>
      <w:pPr>
        <w:pStyle w:val="Heading3"/>
      </w:pPr>
      <w:r>
        <w:t xml:space="preserve">Page 508 (PDF 523)</w:t>
      </w:r>
    </w:p>
    <w:p>
      <w:pPr>
        <w:pStyle w:val="FirstParagraph"/>
      </w:pPr>
      <w:r>
        <w:rPr>
          <w:iCs/>
          <w:i/>
        </w:rPr>
        <w:t xml:space="preserve">(Running head: left</w:t>
      </w:r>
      <w:r>
        <w:rPr>
          <w:iCs/>
          <w:i/>
        </w:rPr>
        <w:t xml:space="preserve"> </w:t>
      </w:r>
      <w:r>
        <w:rPr>
          <w:iCs/>
          <w:i/>
        </w:rPr>
        <w:t xml:space="preserve">“</w:t>
      </w:r>
      <w:r>
        <w:rPr>
          <w:iCs/>
          <w:i/>
        </w:rPr>
        <w:t xml:space="preserve">508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14 Sū. 93</w:t>
      </w:r>
      <w:r>
        <w:rPr>
          <w:iCs/>
          <w:i/>
        </w:rPr>
        <w:t xml:space="preserve">”</w:t>
      </w:r>
      <w:r>
        <w:rPr>
          <w:iCs/>
          <w:i/>
        </w:rPr>
        <w:t xml:space="preserve">.)</w:t>
      </w:r>
    </w:p>
    <w:p>
      <w:pPr>
        <w:pStyle w:val="BodyText"/>
      </w:pPr>
      <w:r>
        <w:rPr>
          <w:iCs/>
          <w:i/>
        </w:rPr>
        <w:t xml:space="preserve">Vyākaraṇa-prakriyā of Rik 93.12, concluded (grammar page, noted briefly):</w:t>
      </w:r>
    </w:p>
    <w:p>
      <w:pPr>
        <w:pStyle w:val="BodyText"/>
      </w:pPr>
      <w:r>
        <w:t xml:space="preserve">[</w:t>
      </w:r>
      <w:r>
        <w:rPr>
          <w:iCs/>
          <w:i/>
        </w:rPr>
        <w:t xml:space="preserve">pipṛtam</w:t>
      </w:r>
      <w:r>
        <w:t xml:space="preserve">, continued —]</w:t>
      </w:r>
      <w:r>
        <w:t xml:space="preserve"> </w:t>
      </w:r>
      <w:r>
        <w:t xml:space="preserve">“</w:t>
      </w:r>
      <w:r>
        <w:t xml:space="preserve">…it counts as non-existent, and since the sentence-initial verb is not preceded by a word, the</w:t>
      </w:r>
      <w:r>
        <w:t xml:space="preserve"> </w:t>
      </w:r>
      <w:r>
        <w:rPr>
          <w:iCs/>
          <w:i/>
        </w:rPr>
        <w:t xml:space="preserve">nighāta</w:t>
      </w:r>
      <w:r>
        <w:t xml:space="preserve"> </w:t>
      </w:r>
      <w:r>
        <w:t xml:space="preserve">does not occur; by the suffix accent the final-acute.</w:t>
      </w:r>
      <w:r>
        <w:t xml:space="preserve">”</w:t>
      </w:r>
      <w:r>
        <w:t xml:space="preserve"> </w:t>
      </w:r>
      <w:r>
        <w:rPr>
          <w:iCs/>
          <w:i/>
        </w:rPr>
        <w:t xml:space="preserve">arvataḥ</w:t>
      </w:r>
      <w:r>
        <w:t xml:space="preserve"> </w:t>
      </w:r>
      <w:r>
        <w:t xml:space="preserve">— the word</w:t>
      </w:r>
      <w:r>
        <w:t xml:space="preserve"> </w:t>
      </w:r>
      <w:r>
        <w:rPr>
          <w:iCs/>
          <w:i/>
        </w:rPr>
        <w:t xml:space="preserve">arvan</w:t>
      </w:r>
      <w:r>
        <w:t xml:space="preserve">; the accusative plural following, by</w:t>
      </w:r>
      <w:r>
        <w:t xml:space="preserve"> </w:t>
      </w:r>
      <w:r>
        <w:rPr>
          <w:iCs/>
          <w:i/>
        </w:rPr>
        <w:t xml:space="preserve">arvaṇas trasāvanañaḥ</w:t>
      </w:r>
      <w:r>
        <w:t xml:space="preserve"> </w:t>
      </w:r>
      <w:r>
        <w:t xml:space="preserve">(Pā. 6-4-127 [?])</w:t>
      </w:r>
      <w:r>
        <w:t xml:space="preserve"> </w:t>
      </w:r>
      <w:r>
        <w:rPr>
          <w:iCs/>
          <w:i/>
        </w:rPr>
        <w:t xml:space="preserve">tṛ</w:t>
      </w:r>
      <w:r>
        <w:t xml:space="preserve"> </w:t>
      </w:r>
      <w:r>
        <w:t xml:space="preserve">is the final replacement.</w:t>
      </w:r>
      <w:r>
        <w:t xml:space="preserve"> </w:t>
      </w:r>
      <w:r>
        <w:rPr>
          <w:iCs/>
          <w:i/>
        </w:rPr>
        <w:t xml:space="preserve">havyasūdaḥ</w:t>
      </w:r>
      <w:r>
        <w:t xml:space="preserve"> </w:t>
      </w:r>
      <w:r>
        <w:t xml:space="preserve">—</w:t>
      </w:r>
      <w:r>
        <w:t xml:space="preserve"> </w:t>
      </w:r>
      <w:r>
        <w:t xml:space="preserve">“</w:t>
      </w:r>
      <w:r>
        <w:rPr>
          <w:iCs/>
          <w:i/>
        </w:rPr>
        <w:t xml:space="preserve">havyaṃ sūdante kṣarantīti havyasūdaḥ</w:t>
      </w:r>
      <w:r>
        <w:t xml:space="preserve">”</w:t>
      </w:r>
      <w:r>
        <w:t xml:space="preserve">; root</w:t>
      </w:r>
      <w:r>
        <w:t xml:space="preserve"> </w:t>
      </w:r>
      <w:r>
        <w:rPr>
          <w:iCs/>
          <w:i/>
        </w:rPr>
        <w:t xml:space="preserve">ṣūda kṣaraṇe</w:t>
      </w:r>
      <w:r>
        <w:t xml:space="preserve">;</w:t>
      </w:r>
      <w:r>
        <w:t xml:space="preserve"> </w:t>
      </w:r>
      <w:r>
        <w:rPr>
          <w:iCs/>
          <w:i/>
        </w:rPr>
        <w:t xml:space="preserve">kvip</w:t>
      </w:r>
      <w:r>
        <w:t xml:space="preserve">; by</w:t>
      </w:r>
      <w:r>
        <w:t xml:space="preserve"> </w:t>
      </w:r>
      <w:r>
        <w:rPr>
          <w:iCs/>
          <w:i/>
        </w:rPr>
        <w:t xml:space="preserve">gatikārakopapadāt kṛt</w:t>
      </w:r>
      <w:r>
        <w:t xml:space="preserve"> </w:t>
      </w:r>
      <w:r>
        <w:t xml:space="preserve">the</w:t>
      </w:r>
      <w:r>
        <w:t xml:space="preserve"> </w:t>
      </w:r>
      <w:r>
        <w:rPr>
          <w:iCs/>
          <w:i/>
        </w:rPr>
        <w:t xml:space="preserve">kṛdanta</w:t>
      </w:r>
      <w:r>
        <w:t xml:space="preserve"> </w:t>
      </w:r>
      <w:r>
        <w:t xml:space="preserve">final member keeps its natural accent, since the first member is a</w:t>
      </w:r>
      <w:r>
        <w:t xml:space="preserve"> </w:t>
      </w:r>
      <w:r>
        <w:rPr>
          <w:iCs/>
          <w:i/>
        </w:rPr>
        <w:t xml:space="preserve">kāraka</w:t>
      </w:r>
      <w:r>
        <w:t xml:space="preserve">; the accusative plural [read: nominative plural].</w:t>
      </w:r>
      <w:r>
        <w:t xml:space="preserve"> </w:t>
      </w:r>
      <w:r>
        <w:rPr>
          <w:iCs/>
          <w:i/>
        </w:rPr>
        <w:t xml:space="preserve">asme</w:t>
      </w:r>
      <w:r>
        <w:t xml:space="preserve"> </w:t>
      </w:r>
      <w:r>
        <w:t xml:space="preserve">— the word</w:t>
      </w:r>
      <w:r>
        <w:t xml:space="preserve"> </w:t>
      </w:r>
      <w:r>
        <w:rPr>
          <w:iCs/>
          <w:i/>
        </w:rPr>
        <w:t xml:space="preserve">asmad</w:t>
      </w:r>
      <w:r>
        <w:t xml:space="preserve">; to the locative ending, by</w:t>
      </w:r>
      <w:r>
        <w:t xml:space="preserve"> </w:t>
      </w:r>
      <w:r>
        <w:rPr>
          <w:iCs/>
          <w:i/>
        </w:rPr>
        <w:t xml:space="preserve">supāṃ sulug</w:t>
      </w:r>
      <w:r>
        <w:t xml:space="preserve">, the replacement</w:t>
      </w:r>
      <w:r>
        <w:t xml:space="preserve"> </w:t>
      </w:r>
      <w:r>
        <w:rPr>
          <w:iCs/>
          <w:i/>
        </w:rPr>
        <w:t xml:space="preserve">śe</w:t>
      </w:r>
      <w:r>
        <w:t xml:space="preserve">; by</w:t>
      </w:r>
      <w:r>
        <w:t xml:space="preserve"> </w:t>
      </w:r>
      <w:r>
        <w:rPr>
          <w:iCs/>
          <w:i/>
        </w:rPr>
        <w:t xml:space="preserve">śeṣe lopaḥ</w:t>
      </w:r>
      <w:r>
        <w:t xml:space="preserve"> </w:t>
      </w:r>
      <w:r>
        <w:t xml:space="preserve">the part up to</w:t>
      </w:r>
      <w:r>
        <w:t xml:space="preserve"> </w:t>
      </w:r>
      <w:r>
        <w:rPr>
          <w:iCs/>
          <w:i/>
        </w:rPr>
        <w:t xml:space="preserve">m</w:t>
      </w:r>
      <w:r>
        <w:t xml:space="preserve"> </w:t>
      </w:r>
      <w:r>
        <w:t xml:space="preserve">is elided.</w:t>
      </w:r>
      <w:r>
        <w:t xml:space="preserve"> </w:t>
      </w:r>
      <w:r>
        <w:rPr>
          <w:iCs/>
          <w:i/>
        </w:rPr>
        <w:t xml:space="preserve">śruṣṭimantam</w:t>
      </w:r>
      <w:r>
        <w:t xml:space="preserve"> </w:t>
      </w:r>
      <w:r>
        <w:t xml:space="preserve">—</w:t>
      </w:r>
      <w:r>
        <w:t xml:space="preserve"> </w:t>
      </w:r>
      <w:r>
        <w:rPr>
          <w:iCs/>
          <w:i/>
        </w:rPr>
        <w:t xml:space="preserve">śruṣṭi</w:t>
      </w:r>
      <w:r>
        <w:t xml:space="preserve"> </w:t>
      </w:r>
      <w:r>
        <w:t xml:space="preserve">is a name for wealth:</w:t>
      </w:r>
      <w:r>
        <w:t xml:space="preserve"> </w:t>
      </w:r>
      <w:r>
        <w:t xml:space="preserve">“</w:t>
      </w:r>
      <w:r>
        <w:rPr>
          <w:iCs/>
          <w:i/>
        </w:rPr>
        <w:t xml:space="preserve">śu</w:t>
      </w:r>
      <w:r>
        <w:t xml:space="preserve"> </w:t>
      </w:r>
      <w:r>
        <w:t xml:space="preserve">+</w:t>
      </w:r>
      <w:r>
        <w:t xml:space="preserve"> </w:t>
      </w:r>
      <w:r>
        <w:rPr>
          <w:iCs/>
          <w:i/>
        </w:rPr>
        <w:t xml:space="preserve">āśu</w:t>
      </w:r>
      <w:r>
        <w:t xml:space="preserve">: that which pervades quickly (</w:t>
      </w:r>
      <w:r>
        <w:rPr>
          <w:iCs/>
          <w:i/>
        </w:rPr>
        <w:t xml:space="preserve">aśnute</w:t>
      </w:r>
      <w:r>
        <w:t xml:space="preserve">) is</w:t>
      </w:r>
      <w:r>
        <w:t xml:space="preserve"> </w:t>
      </w:r>
      <w:r>
        <w:rPr>
          <w:iCs/>
          <w:i/>
        </w:rPr>
        <w:t xml:space="preserve">śruṣṭiḥ</w:t>
      </w:r>
      <w:r>
        <w:t xml:space="preserve">”</w:t>
      </w:r>
      <w:r>
        <w:t xml:space="preserve">, an irregular formation in the</w:t>
      </w:r>
      <w:r>
        <w:t xml:space="preserve"> </w:t>
      </w:r>
      <w:r>
        <w:rPr>
          <w:iCs/>
          <w:i/>
        </w:rPr>
        <w:t xml:space="preserve">pṛṣodarādi</w:t>
      </w:r>
      <w:r>
        <w:t xml:space="preserve"> </w:t>
      </w:r>
      <w:r>
        <w:t xml:space="preserve">group;</w:t>
      </w:r>
      <w:r>
        <w:t xml:space="preserve"> </w:t>
      </w:r>
      <w:r>
        <w:t xml:space="preserve">“</w:t>
      </w:r>
      <w:r>
        <w:rPr>
          <w:iCs/>
          <w:i/>
        </w:rPr>
        <w:t xml:space="preserve">śruṣṭir asya asti</w:t>
      </w:r>
      <w:r>
        <w:t xml:space="preserve">”</w:t>
      </w:r>
      <w:r>
        <w:t xml:space="preserve">: by</w:t>
      </w:r>
      <w:r>
        <w:t xml:space="preserve"> </w:t>
      </w:r>
      <w:r>
        <w:rPr>
          <w:iCs/>
          <w:i/>
        </w:rPr>
        <w:t xml:space="preserve">tad asyāstyasminn iti</w:t>
      </w:r>
      <w:r>
        <w:t xml:space="preserve"> </w:t>
      </w:r>
      <w:r>
        <w:t xml:space="preserve">the suffix</w:t>
      </w:r>
      <w:r>
        <w:t xml:space="preserve"> </w:t>
      </w:r>
      <w:r>
        <w:rPr>
          <w:iCs/>
          <w:i/>
        </w:rPr>
        <w:t xml:space="preserve">matup</w:t>
      </w:r>
      <w:r>
        <w:t xml:space="preserve">; by</w:t>
      </w:r>
      <w:r>
        <w:t xml:space="preserve"> </w:t>
      </w:r>
      <w:r>
        <w:rPr>
          <w:iCs/>
          <w:i/>
        </w:rPr>
        <w:t xml:space="preserve">hrasvanuḍbhyāṃ matup</w:t>
      </w:r>
      <w:r>
        <w:t xml:space="preserve"> </w:t>
      </w:r>
      <w:r>
        <w:t xml:space="preserve">(Pā. 6-1-176 [?]) the</w:t>
      </w:r>
      <w:r>
        <w:t xml:space="preserve"> </w:t>
      </w:r>
      <w:r>
        <w:rPr>
          <w:iCs/>
          <w:i/>
        </w:rPr>
        <w:t xml:space="preserve">matup</w:t>
      </w:r>
      <w:r>
        <w:t xml:space="preserve"> </w:t>
      </w:r>
      <w:r>
        <w:t xml:space="preserve">takes the acute; the accusative singular.</w:t>
      </w:r>
      <w:r>
        <w:t xml:space="preserve"> </w:t>
      </w:r>
      <w:r>
        <w:rPr>
          <w:iCs/>
          <w:i/>
        </w:rPr>
        <w:t xml:space="preserve">kṛṇutam</w:t>
      </w:r>
      <w:r>
        <w:t xml:space="preserve"> </w:t>
      </w:r>
      <w:r>
        <w:t xml:space="preserve">— root</w:t>
      </w:r>
      <w:r>
        <w:t xml:space="preserve"> </w:t>
      </w:r>
      <w:r>
        <w:rPr>
          <w:iCs/>
          <w:i/>
        </w:rPr>
        <w:t xml:space="preserve">kṛñ hiṃsāyām</w:t>
      </w:r>
      <w:r>
        <w:t xml:space="preserve">, of the</w:t>
      </w:r>
      <w:r>
        <w:t xml:space="preserve"> </w:t>
      </w:r>
      <w:r>
        <w:rPr>
          <w:iCs/>
          <w:i/>
        </w:rPr>
        <w:t xml:space="preserve">svādi</w:t>
      </w:r>
      <w:r>
        <w:t xml:space="preserve"> </w:t>
      </w:r>
      <w:r>
        <w:t xml:space="preserve">class;</w:t>
      </w:r>
      <w:r>
        <w:t xml:space="preserve"> </w:t>
      </w:r>
      <w:r>
        <w:rPr>
          <w:iCs/>
          <w:i/>
        </w:rPr>
        <w:t xml:space="preserve">loṭ</w:t>
      </w:r>
      <w:r>
        <w:t xml:space="preserve">, second person dual, the replacement</w:t>
      </w:r>
      <w:r>
        <w:t xml:space="preserve"> </w:t>
      </w:r>
      <w:r>
        <w:rPr>
          <w:iCs/>
          <w:i/>
        </w:rPr>
        <w:t xml:space="preserve">tam</w:t>
      </w:r>
      <w:r>
        <w:t xml:space="preserve">; by</w:t>
      </w:r>
      <w:r>
        <w:t xml:space="preserve"> </w:t>
      </w:r>
      <w:r>
        <w:rPr>
          <w:iCs/>
          <w:i/>
        </w:rPr>
        <w:t xml:space="preserve">svādibhyaḥ śnuḥ</w:t>
      </w:r>
      <w:r>
        <w:t xml:space="preserve"> </w:t>
      </w:r>
      <w:r>
        <w:t xml:space="preserve">(Pā. 3-1-73 [?]) the stem-suffix</w:t>
      </w:r>
      <w:r>
        <w:t xml:space="preserve"> </w:t>
      </w:r>
      <w:r>
        <w:rPr>
          <w:iCs/>
          <w:i/>
        </w:rPr>
        <w:t xml:space="preserve">śnu</w:t>
      </w:r>
      <w:r>
        <w:t xml:space="preserve">; since it is</w:t>
      </w:r>
      <w:r>
        <w:t xml:space="preserve"> </w:t>
      </w:r>
      <w:r>
        <w:rPr>
          <w:iCs/>
          <w:i/>
        </w:rPr>
        <w:t xml:space="preserve">apit</w:t>
      </w:r>
      <w:r>
        <w:t xml:space="preserve"> </w:t>
      </w:r>
      <w:r>
        <w:t xml:space="preserve">and</w:t>
      </w:r>
      <w:r>
        <w:t xml:space="preserve"> </w:t>
      </w:r>
      <w:r>
        <w:rPr>
          <w:iCs/>
          <w:i/>
        </w:rPr>
        <w:t xml:space="preserve">jit</w:t>
      </w:r>
      <w:r>
        <w:t xml:space="preserve"> </w:t>
      </w:r>
      <w:r>
        <w:t xml:space="preserve">[as read], no guṇa; since it stands at the head of the pāda, no</w:t>
      </w:r>
      <w:r>
        <w:t xml:space="preserve"> </w:t>
      </w:r>
      <w:r>
        <w:rPr>
          <w:iCs/>
          <w:i/>
        </w:rPr>
        <w:t xml:space="preserve">nighāta</w:t>
      </w:r>
      <w:r>
        <w:t xml:space="preserve">; the final-acute by the suffix accent. Since roots have many meanings, here only the sense</w:t>
      </w:r>
      <w:r>
        <w:t xml:space="preserve"> </w:t>
      </w:r>
      <w:r>
        <w:t xml:space="preserve">‘</w:t>
      </w:r>
      <w:r>
        <w:t xml:space="preserve">to do</w:t>
      </w:r>
      <w:r>
        <w:t xml:space="preserve">’</w:t>
      </w:r>
      <w:r>
        <w:t xml:space="preserve"> </w:t>
      </w:r>
      <w:r>
        <w:t xml:space="preserve">is accepted; or, with</w:t>
      </w:r>
      <w:r>
        <w:t xml:space="preserve"> </w:t>
      </w:r>
      <w:r>
        <w:rPr>
          <w:iCs/>
          <w:i/>
        </w:rPr>
        <w:t xml:space="preserve">ḍukṛñ karaṇe</w:t>
      </w:r>
      <w:r>
        <w:t xml:space="preserve">, in the</w:t>
      </w:r>
      <w:r>
        <w:t xml:space="preserve"> </w:t>
      </w:r>
      <w:r>
        <w:rPr>
          <w:iCs/>
          <w:i/>
        </w:rPr>
        <w:t xml:space="preserve">loṭ</w:t>
      </w:r>
      <w:r>
        <w:t xml:space="preserve">, by</w:t>
      </w:r>
      <w:r>
        <w:t xml:space="preserve"> </w:t>
      </w:r>
      <w:r>
        <w:rPr>
          <w:iCs/>
          <w:i/>
        </w:rPr>
        <w:t xml:space="preserve">vyatyayo bahulam</w:t>
      </w:r>
      <w:r>
        <w:t xml:space="preserve"> </w:t>
      </w:r>
      <w:r>
        <w:rPr>
          <w:iCs/>
          <w:i/>
        </w:rPr>
        <w:t xml:space="preserve">śnu</w:t>
      </w:r>
      <w:r>
        <w:t xml:space="preserve"> </w:t>
      </w:r>
      <w:r>
        <w:t xml:space="preserve">replaces the</w:t>
      </w:r>
      <w:r>
        <w:t xml:space="preserve"> </w:t>
      </w:r>
      <w:r>
        <w:rPr>
          <w:iCs/>
          <w:i/>
        </w:rPr>
        <w:t xml:space="preserve">u</w:t>
      </w:r>
      <w:r>
        <w:t xml:space="preserve"> </w:t>
      </w:r>
      <w:r>
        <w:t xml:space="preserve">stem-suffix: hence the desired form. ‖ 12 ‖</w:t>
      </w:r>
    </w:p>
    <w:p>
      <w:pPr>
        <w:pStyle w:val="BodyText"/>
      </w:pPr>
      <w:r>
        <w:rPr>
          <w:iCs/>
          <w:i/>
        </w:rPr>
        <w:t xml:space="preserve">(Closing line, printed in Kannada:)</w:t>
      </w:r>
      <w:r>
        <w:t xml:space="preserve"> </w:t>
      </w:r>
      <w:r>
        <w:t xml:space="preserve">“</w:t>
      </w:r>
      <w:r>
        <w:t xml:space="preserve">Here the ninety-third sūkta ended.</w:t>
      </w:r>
      <w:r>
        <w:t xml:space="preserve">”</w:t>
      </w:r>
      <w:r>
        <w:t xml:space="preserve"> </w:t>
      </w:r>
      <w:r>
        <w:rPr>
          <w:iCs/>
          <w:i/>
        </w:rPr>
        <w:t xml:space="preserve">(illige 93ne sūktavu mugidudu)</w:t>
      </w:r>
    </w:p>
    <w:p>
      <w:pPr>
        <w:pStyle w:val="BodyText"/>
      </w:pPr>
      <w:r>
        <w:rPr>
          <w:iCs/>
          <w:i/>
        </w:rPr>
        <w:t xml:space="preserve">(printer’s ornament)</w:t>
      </w:r>
    </w:p>
    <w:p>
      <w:r>
        <w:pict>
          <v:rect style="width:0;height:1.5pt" o:hralign="center" o:hrstd="t" o:hr="t"/>
        </w:pict>
      </w:r>
    </w:p>
    <w:bookmarkEnd w:id="545"/>
    <w:bookmarkStart w:id="546" w:name="page-509-pdf-524"/>
    <w:p>
      <w:pPr>
        <w:pStyle w:val="Heading3"/>
      </w:pPr>
      <w:r>
        <w:t xml:space="preserve">Page 509 (PDF 524)</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509.)</w:t>
      </w:r>
    </w:p>
    <w:p>
      <w:pPr>
        <w:pStyle w:val="BodyText"/>
      </w:pPr>
      <w:r>
        <w:rPr>
          <w:bCs/>
          <w:b/>
        </w:rPr>
        <w:t xml:space="preserve">ತೊಂಭತ್ತನಾಲ್ಕನೆಯ ಸೂಕ್ತವು — Sūkta 94</w:t>
      </w:r>
      <w:r>
        <w:t xml:space="preserve"> </w:t>
      </w:r>
      <w:r>
        <w:rPr>
          <w:iCs/>
          <w:i/>
        </w:rPr>
        <w:t xml:space="preserve">(Kannada heading:</w:t>
      </w:r>
      <w:r>
        <w:rPr>
          <w:iCs/>
          <w:i/>
        </w:rPr>
        <w:t xml:space="preserve"> </w:t>
      </w:r>
      <w:r>
        <w:rPr>
          <w:iCs/>
          <w:i/>
        </w:rPr>
        <w:t xml:space="preserve">“</w:t>
      </w:r>
      <w:r>
        <w:rPr>
          <w:iCs/>
          <w:i/>
        </w:rPr>
        <w:t xml:space="preserve">the ninety-fourth Sūkta</w:t>
      </w:r>
      <w:r>
        <w:rPr>
          <w:iCs/>
          <w:i/>
        </w:rPr>
        <w:t xml:space="preserve">”</w:t>
      </w:r>
      <w:r>
        <w:rPr>
          <w:iCs/>
          <w:i/>
        </w:rPr>
        <w:t xml:space="preserve">)</w:t>
      </w:r>
    </w:p>
    <w:p>
      <w:pPr>
        <w:pStyle w:val="BodyText"/>
      </w:pPr>
      <w:r>
        <w:rPr>
          <w:bCs/>
          <w:b/>
        </w:rPr>
        <w:t xml:space="preserve">॥ पञ्चदशेऽनुवाके द्वादश सूक्तानि ॥ — Sāyaṇa’s introduction (Sanskrit, printed on p. 509)</w:t>
      </w:r>
    </w:p>
    <w:p>
      <w:pPr>
        <w:pStyle w:val="BlockText"/>
      </w:pPr>
      <w:r>
        <w:t xml:space="preserve">पञ्चदशेऽनुवाके द्वादश सूक्तानि । तत्रेमं स्तोममिति षोडशर्चं प्रथमं सूक्तं । आङ्गिरसस्य कुत्सस्यार्षं । पञ्चदशीषोडश्यौ त्रिष्टुभौ शिष्टा जगत्यः । अग्निर्देवता । पूर्वोर्धे देवा भवतु सुन्वतो रथ इति त्रयः पादा देवदेवत्याः । तन्नो मित्रो वरुण इत्यर्धर्चो लिङ्गोक्तमित्रावरुणादिपदद्वेवत्यः । अथवा तस्यास्यैवाग्नेरेव देवता मित्रावरुणादयस्तु निपातभाक्त्वेनाप्रधानाः । एतत्सर्वमनुक्रान्तं । इमं षोळश कुत्स आग्नेयं तद्द्विस्त्रिष्टुब्बन्तं पूर्वो देवास्त्रयः पादा द्वैवास्तन्नो मित्रोऽर्धर्चो लिङ्गोक्तदेवतो यद्वेवत्यं वा सूक्तमिति ॥ प्रातरनुवाकस्याग्नेये क्रतौ जागते छन्दस्येतत्सूक्तं । आश्विनशस्त्रे च । तथा च सूत्रितं । इमं स्तोममर्हते सं जाग्रवद्भिः । आ. ४-१३ [?] । इति ॥ अभिप्लविके षळहेऽन्यस्मिन्नग्निमारुतेऽहन्येतत्सूक्तं जातवेदस्यनिविद्धानं । सूत्रितं च । प्रयज्यव इमं स्तोममित्यग्निमारुतं । आ. ८-८ [?] । इति ॥ तृतीयसवनेऽग्नीधः प्रस्थितयाज्या । सूत्रितं च । इमं स्तोममर्हते जातवेदस इति तार्तीयसवनिक्यः । आ. ५-३ [?] । इति ॥</w:t>
      </w:r>
    </w:p>
    <w:p>
      <w:pPr>
        <w:pStyle w:val="FirstParagraph"/>
      </w:pPr>
      <w:r>
        <w:rPr>
          <w:iCs/>
          <w:i/>
        </w:rPr>
        <w:t xml:space="preserve">pañcadaśe ’nuvāke dvādaśa sūktāni | tatremaṃ stomam iti ṣoḍaśarcaṃ prathamaṃ sūktaṃ | āṅgirasasya kutsasyārṣaṃ | pañcadaśīṣoḍaśyau triṣṭubhau śiṣṭā jagatyaḥ | agnir devatā | pūrvordhe devā bhavatu sunvato ratha iti trayaḥ pādā devadevatyāḥ | tan no mitro varuṇa ity ardharco liṅgoktamitrāvaruṇādipadadvevatyaḥ | athavā tasyāsyaivāgner eva devatā mitrāvaruṇādayas tu nipātabhāktvenāpradhānāḥ | etat sarvam anukrāntaṃ | imaṃ ṣoḷaśa kutsa āgneyaṃ tad dvis triṣṭubbantaṃ pūrvo devās trayaḥ pādā dvaivās tan no mitro ’rdharco liṅgokta</w:t>
      </w:r>
      <w:r>
        <w:rPr>
          <w:iCs/>
          <w:i/>
        </w:rPr>
        <w:softHyphen/>
      </w:r>
      <w:r>
        <w:rPr>
          <w:iCs/>
          <w:i/>
        </w:rPr>
        <w:t xml:space="preserve">devato yad vevatyaṃ vā sūktam iti ‖ prātaranuvākasyāgneye kratau jāgate chandasy etat sūktaṃ | āśvinaśastre ca | tathā ca sūtritaṃ | imaṃ stomam arhate saṃ jāgravadbhiḥ | Ā. 4-13 [?] | iti ‖ abhiplavike ṣaḷahe ’nyasminn agnimārute ’hany etat sūktaṃ jātavedasy anividdhānaṃ | sūtritaṃ ca | prayajyava imaṃ stomam ity agnimārutaṃ | Ā. 8-8 [?] | iti ‖ tṛtīyasavane ’gnīdhaḥ prasthitayājyā | sūtritaṃ ca | imaṃ stomam arhate jātavedasa iti tārtīyasavanikyaḥ | Ā. 5-3 [?] | iti ‖</w:t>
      </w:r>
    </w:p>
    <w:p>
      <w:pPr>
        <w:pStyle w:val="BodyText"/>
      </w:pPr>
      <w:r>
        <w:rPr>
          <w:iCs/>
          <w:i/>
        </w:rPr>
        <w:t xml:space="preserve">Translation (the printed text is garbled in the Anukramaṇī portion; given as read [?]):</w:t>
      </w:r>
      <w:r>
        <w:t xml:space="preserve"> </w:t>
      </w:r>
      <w:r>
        <w:t xml:space="preserve">“</w:t>
      </w:r>
      <w:r>
        <w:t xml:space="preserve">In the fifteenth anuvāka there are twelve sūktas. Of these the first,</w:t>
      </w:r>
      <w:r>
        <w:t xml:space="preserve"> </w:t>
      </w:r>
      <w:r>
        <w:rPr>
          <w:iCs/>
          <w:i/>
        </w:rPr>
        <w:t xml:space="preserve">imaṃ stomam</w:t>
      </w:r>
      <w:r>
        <w:t xml:space="preserve">, has sixteen Ṛks; the vision of Kutsa Āṅgirasa. The fifteenth and sixteenth are Triṣṭubh, the rest Jagatī. The deity is Agni. In the first half [of Ṛk 7?], the three pādas</w:t>
      </w:r>
      <w:r>
        <w:t xml:space="preserve"> </w:t>
      </w:r>
      <w:r>
        <w:rPr>
          <w:iCs/>
          <w:i/>
        </w:rPr>
        <w:t xml:space="preserve">devā bhavatu sunvato rathaḥ</w:t>
      </w:r>
      <w:r>
        <w:t xml:space="preserve"> </w:t>
      </w:r>
      <w:r>
        <w:t xml:space="preserve">are addressed to the gods; the half-Ṛk</w:t>
      </w:r>
      <w:r>
        <w:t xml:space="preserve"> </w:t>
      </w:r>
      <w:r>
        <w:rPr>
          <w:iCs/>
          <w:i/>
        </w:rPr>
        <w:t xml:space="preserve">tan no mitro varuṇaḥ</w:t>
      </w:r>
      <w:r>
        <w:t xml:space="preserve"> </w:t>
      </w:r>
      <w:r>
        <w:t xml:space="preserve">is addressed to the deities named by the words Mitra, Varuṇa and the rest. Or: the deity of the whole is Agni alone, and Mitra, Varuṇa and the others are subordinate, taking a share by mention only. All this is recorded in the Anukramaṇī:</w:t>
      </w:r>
      <w:r>
        <w:t xml:space="preserve"> </w:t>
      </w:r>
      <w:r>
        <w:t xml:space="preserve">‘</w:t>
      </w:r>
      <w:r>
        <w:rPr>
          <w:iCs/>
          <w:i/>
        </w:rPr>
        <w:t xml:space="preserve">imaṃ ṣoḷaśa kutsa āgneyaṃ…</w:t>
      </w:r>
      <w:r>
        <w:t xml:space="preserve">’</w:t>
      </w:r>
      <w:r>
        <w:t xml:space="preserve">. This sūkta is applied in the Āgneya</w:t>
      </w:r>
      <w:r>
        <w:t xml:space="preserve"> </w:t>
      </w:r>
      <w:r>
        <w:rPr>
          <w:iCs/>
          <w:i/>
        </w:rPr>
        <w:t xml:space="preserve">kratu</w:t>
      </w:r>
      <w:r>
        <w:t xml:space="preserve"> </w:t>
      </w:r>
      <w:r>
        <w:t xml:space="preserve">of the</w:t>
      </w:r>
      <w:r>
        <w:t xml:space="preserve"> </w:t>
      </w:r>
      <w:r>
        <w:rPr>
          <w:iCs/>
          <w:i/>
        </w:rPr>
        <w:t xml:space="preserve">prātaranuvāka</w:t>
      </w:r>
      <w:r>
        <w:t xml:space="preserve">, in the Jagatī metre, and in the</w:t>
      </w:r>
      <w:r>
        <w:t xml:space="preserve"> </w:t>
      </w:r>
      <w:r>
        <w:rPr>
          <w:iCs/>
          <w:i/>
        </w:rPr>
        <w:t xml:space="preserve">Āśvina-śastra</w:t>
      </w:r>
      <w:r>
        <w:t xml:space="preserve">; so it is prescribed:</w:t>
      </w:r>
      <w:r>
        <w:t xml:space="preserve"> </w:t>
      </w:r>
      <w:r>
        <w:t xml:space="preserve">‘</w:t>
      </w:r>
      <w:r>
        <w:rPr>
          <w:iCs/>
          <w:i/>
        </w:rPr>
        <w:t xml:space="preserve">imaṃ stomam arhate saṃ jāgravadbhiḥ</w:t>
      </w:r>
      <w:r>
        <w:t xml:space="preserve">’</w:t>
      </w:r>
      <w:r>
        <w:t xml:space="preserve"> </w:t>
      </w:r>
      <w:r>
        <w:t xml:space="preserve">(Ā. 4-13 [?]). It is also applied, as a</w:t>
      </w:r>
      <w:r>
        <w:t xml:space="preserve"> </w:t>
      </w:r>
      <w:r>
        <w:rPr>
          <w:iCs/>
          <w:i/>
        </w:rPr>
        <w:t xml:space="preserve">jātavedasya</w:t>
      </w:r>
      <w:r>
        <w:t xml:space="preserve"> </w:t>
      </w:r>
      <w:r>
        <w:rPr>
          <w:iCs/>
          <w:i/>
        </w:rPr>
        <w:t xml:space="preserve">nividdhāna</w:t>
      </w:r>
      <w:r>
        <w:t xml:space="preserve">, on the other Agni-Māruta day of the</w:t>
      </w:r>
      <w:r>
        <w:t xml:space="preserve"> </w:t>
      </w:r>
      <w:r>
        <w:rPr>
          <w:iCs/>
          <w:i/>
        </w:rPr>
        <w:t xml:space="preserve">abhiplava ṣaḷaha</w:t>
      </w:r>
      <w:r>
        <w:t xml:space="preserve">; prescribed:</w:t>
      </w:r>
      <w:r>
        <w:t xml:space="preserve"> </w:t>
      </w:r>
      <w:r>
        <w:t xml:space="preserve">‘</w:t>
      </w:r>
      <w:r>
        <w:rPr>
          <w:iCs/>
          <w:i/>
        </w:rPr>
        <w:t xml:space="preserve">prayajyava imaṃ stomam ity agnimārutam</w:t>
      </w:r>
      <w:r>
        <w:t xml:space="preserve">’</w:t>
      </w:r>
      <w:r>
        <w:t xml:space="preserve"> </w:t>
      </w:r>
      <w:r>
        <w:t xml:space="preserve">(Ā. 8-8 [?]). At the third pressing it is the</w:t>
      </w:r>
      <w:r>
        <w:t xml:space="preserve"> </w:t>
      </w:r>
      <w:r>
        <w:rPr>
          <w:iCs/>
          <w:i/>
        </w:rPr>
        <w:t xml:space="preserve">prasthitayājyā</w:t>
      </w:r>
      <w:r>
        <w:t xml:space="preserve"> </w:t>
      </w:r>
      <w:r>
        <w:t xml:space="preserve">of the Agnīdh; prescribed:</w:t>
      </w:r>
      <w:r>
        <w:t xml:space="preserve"> </w:t>
      </w:r>
      <w:r>
        <w:t xml:space="preserve">‘</w:t>
      </w:r>
      <w:r>
        <w:rPr>
          <w:iCs/>
          <w:i/>
        </w:rPr>
        <w:t xml:space="preserve">imaṃ stomam arhate jātavedasa iti tārtīyasavanikyaḥ</w:t>
      </w:r>
      <w:r>
        <w:t xml:space="preserve">’</w:t>
      </w:r>
      <w:r>
        <w:t xml:space="preserve"> </w:t>
      </w:r>
      <w:r>
        <w:t xml:space="preserve">(Ā. 5-3 [?]).</w:t>
      </w:r>
      <w:r>
        <w:t xml:space="preserve">”</w:t>
      </w:r>
    </w:p>
    <w:p>
      <w:pPr>
        <w:pStyle w:val="BodyText"/>
      </w:pPr>
      <w:r>
        <w:rPr>
          <w:bCs/>
          <w:b/>
        </w:rPr>
        <w:t xml:space="preserve">अनुवादवु — Anuvāda (Kannada)</w:t>
      </w:r>
    </w:p>
    <w:p>
      <w:pPr>
        <w:pStyle w:val="BodyText"/>
      </w:pPr>
      <w:r>
        <w:t xml:space="preserve">“</w:t>
      </w:r>
      <w:r>
        <w:t xml:space="preserve">With this sūkta the fifteenth anuvāka of the First Maṇḍala begins. In this anuvāka there are twelve sūktas (94–105 [?]). Of these, the first sūkta, beginning</w:t>
      </w:r>
      <w:r>
        <w:t xml:space="preserve"> </w:t>
      </w:r>
      <w:r>
        <w:rPr>
          <w:iCs/>
          <w:i/>
        </w:rPr>
        <w:t xml:space="preserve">imaṃ stomam</w:t>
      </w:r>
      <w:r>
        <w:t xml:space="preserve">, has sixteen Ṛks. The ṛṣi of this sūkta is Kutsa, son of Aṅgiras; the deity is Agni. The fifteenth and sixteenth Ṛks are in the Triṣṭubh metre; the remaining Ṛks are in the Jagatī metre. In the Anukramaṇī it is said:</w:t>
      </w:r>
      <w:r>
        <w:t xml:space="preserve"> </w:t>
      </w:r>
      <w:r>
        <w:t xml:space="preserve">‘</w:t>
      </w:r>
      <w:r>
        <w:rPr>
          <w:iCs/>
          <w:i/>
        </w:rPr>
        <w:t xml:space="preserve">imaṃ ṣoḷaśa kutsa āgneyaṃ tad dvis triṣṭubbantaṃ pūrvo devās trayaḥ pādā dvaivās tan no mitro ’rdharco liṅgoktadevato yad vevatyaṃ vā sūktam iti</w:t>
      </w:r>
      <w:r>
        <w:t xml:space="preserve">’</w:t>
      </w:r>
      <w:r>
        <w:t xml:space="preserve"> </w:t>
      </w:r>
      <w:r>
        <w:t xml:space="preserve">[as printed, garbled [?]]. In the eighth Ṛk of this sūkta the first three pādas are addressed to the gods and the last pāda to Agni. For the second half of the sixteenth Ṛk the six deities Mitra, Varuṇa, Aditi, Sindhu, Pṛthivī and Dyaus are named; or it may be said that Agni is the principal deity. Varuṇa and the others are not principal. It is shown by the Āśvalāyana Śrauta-sūtra, in the sūtra</w:t>
      </w:r>
      <w:r>
        <w:t xml:space="preserve"> </w:t>
      </w:r>
      <w:r>
        <w:t xml:space="preserve">‘</w:t>
      </w:r>
      <w:r>
        <w:rPr>
          <w:iCs/>
          <w:i/>
        </w:rPr>
        <w:t xml:space="preserve">imaṃ stomam arhate saṃ jāgravadbhiḥ</w:t>
      </w:r>
      <w:r>
        <w:t xml:space="preserve">’</w:t>
      </w:r>
      <w:r>
        <w:t xml:space="preserve"> </w:t>
      </w:r>
      <w:r>
        <w:t xml:space="preserve">(Ā. 4-13 [?]), that this sūkta is applied in reciting the Jagatī mantras belonging to the Āgneya</w:t>
      </w:r>
      <w:r>
        <w:t xml:space="preserve"> </w:t>
      </w:r>
      <w:r>
        <w:rPr>
          <w:iCs/>
          <w:i/>
        </w:rPr>
        <w:t xml:space="preserve">kratu</w:t>
      </w:r>
      <w:r>
        <w:t xml:space="preserve"> </w:t>
      </w:r>
      <w:r>
        <w:t xml:space="preserve">in reciting the</w:t>
      </w:r>
      <w:r>
        <w:t xml:space="preserve"> </w:t>
      </w:r>
      <w:r>
        <w:rPr>
          <w:iCs/>
          <w:i/>
        </w:rPr>
        <w:t xml:space="preserve">prātaranuvāka</w:t>
      </w:r>
      <w:r>
        <w:t xml:space="preserve"> </w:t>
      </w:r>
      <w:r>
        <w:t xml:space="preserve">mantras, and for the mantras of the</w:t>
      </w:r>
      <w:r>
        <w:t xml:space="preserve"> </w:t>
      </w:r>
      <w:r>
        <w:rPr>
          <w:iCs/>
          <w:i/>
        </w:rPr>
        <w:t xml:space="preserve">Āśvina-śastra</w:t>
      </w:r>
      <w:r>
        <w:t xml:space="preserve">; and, as the Āśvalāyana Śrauta-sūtra explains by the sūtra</w:t>
      </w:r>
      <w:r>
        <w:t xml:space="preserve"> </w:t>
      </w:r>
      <w:r>
        <w:t xml:space="preserve">‘</w:t>
      </w:r>
      <w:r>
        <w:rPr>
          <w:iCs/>
          <w:i/>
        </w:rPr>
        <w:t xml:space="preserve">prayajyava imaṃ stomam ity agnimārutam</w:t>
      </w:r>
      <w:r>
        <w:t xml:space="preserve">’</w:t>
      </w:r>
      <w:r>
        <w:t xml:space="preserve"> </w:t>
      </w:r>
      <w:r>
        <w:t xml:space="preserve">(Ā. 8-8 [?]), on the sixth day of the</w:t>
      </w:r>
      <w:r>
        <w:t xml:space="preserve"> </w:t>
      </w:r>
      <w:r>
        <w:rPr>
          <w:iCs/>
          <w:i/>
        </w:rPr>
        <w:t xml:space="preserve">abhiplava</w:t>
      </w:r>
      <w:r>
        <w:t xml:space="preserve"> </w:t>
      </w:r>
      <w:r>
        <w:t xml:space="preserve">sacrifice this sūkta is to be used, as a</w:t>
      </w:r>
      <w:r>
        <w:t xml:space="preserve"> </w:t>
      </w:r>
      <w:r>
        <w:rPr>
          <w:iCs/>
          <w:i/>
        </w:rPr>
        <w:t xml:space="preserve">nivid</w:t>
      </w:r>
      <w:r>
        <w:t xml:space="preserve">-containing hymn connected with Jātaveda, for the Agni-Māruta</w:t>
      </w:r>
      <w:r>
        <w:t xml:space="preserve"> </w:t>
      </w:r>
      <w:r>
        <w:rPr>
          <w:iCs/>
          <w:i/>
        </w:rPr>
        <w:t xml:space="preserve">śastra</w:t>
      </w:r>
      <w:r>
        <w:t xml:space="preserve"> </w:t>
      </w:r>
      <w:r>
        <w:t xml:space="preserve">mantras. At the third pressing the Ṛtvij called Āgnīdhra is to use the first Ṛk of this sūkta,</w:t>
      </w:r>
      <w:r>
        <w:t xml:space="preserve"> </w:t>
      </w:r>
      <w:r>
        <w:rPr>
          <w:iCs/>
          <w:i/>
        </w:rPr>
        <w:t xml:space="preserve">imaṃ stomam</w:t>
      </w:r>
      <w:r>
        <w:t xml:space="preserve">, as the</w:t>
      </w:r>
      <w:r>
        <w:t xml:space="preserve"> </w:t>
      </w:r>
      <w:r>
        <w:rPr>
          <w:iCs/>
          <w:i/>
        </w:rPr>
        <w:t xml:space="preserve">prasthitayājyā</w:t>
      </w:r>
      <w:r>
        <w:t xml:space="preserve"> </w:t>
      </w:r>
      <w:r>
        <w:t xml:space="preserve">mantra</w:t>
      </w:r>
      <w:r>
        <w:t xml:space="preserve">”</w:t>
      </w:r>
      <w:r>
        <w:t xml:space="preserve"> </w:t>
      </w:r>
      <w:r>
        <w:rPr>
          <w:iCs/>
          <w:i/>
        </w:rPr>
        <w:t xml:space="preserve">(continued on p. 510)</w:t>
      </w:r>
    </w:p>
    <w:p>
      <w:r>
        <w:pict>
          <v:rect style="width:0;height:1.5pt" o:hralign="center" o:hrstd="t" o:hr="t"/>
        </w:pict>
      </w:r>
    </w:p>
    <w:bookmarkEnd w:id="546"/>
    <w:bookmarkStart w:id="547" w:name="page-510-pdf-525"/>
    <w:p>
      <w:pPr>
        <w:pStyle w:val="Heading3"/>
      </w:pPr>
      <w:r>
        <w:t xml:space="preserve">Page 510 (PDF 525)</w:t>
      </w:r>
    </w:p>
    <w:p>
      <w:pPr>
        <w:pStyle w:val="FirstParagraph"/>
      </w:pPr>
      <w:r>
        <w:rPr>
          <w:iCs/>
          <w:i/>
        </w:rPr>
        <w:t xml:space="preserve">(Running head: left</w:t>
      </w:r>
      <w:r>
        <w:rPr>
          <w:iCs/>
          <w:i/>
        </w:rPr>
        <w:t xml:space="preserve"> </w:t>
      </w:r>
      <w:r>
        <w:rPr>
          <w:iCs/>
          <w:i/>
        </w:rPr>
        <w:t xml:space="preserve">“</w:t>
      </w:r>
      <w:r>
        <w:rPr>
          <w:iCs/>
          <w:i/>
        </w:rPr>
        <w:t xml:space="preserve">510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iCs/>
          <w:i/>
        </w:rPr>
        <w:t xml:space="preserve">(the Anuvāda, concluded:)</w:t>
      </w:r>
      <w:r>
        <w:t xml:space="preserve"> </w:t>
      </w:r>
      <w:r>
        <w:t xml:space="preserve">“</w:t>
      </w:r>
      <w:r>
        <w:t xml:space="preserve">— the Āśvalāyana Śrauta-sūtra indicates, in the sūtra</w:t>
      </w:r>
      <w:r>
        <w:t xml:space="preserve"> </w:t>
      </w:r>
      <w:r>
        <w:t xml:space="preserve">‘</w:t>
      </w:r>
      <w:r>
        <w:rPr>
          <w:iCs/>
          <w:i/>
        </w:rPr>
        <w:t xml:space="preserve">imaṃ stomam arhate jātavedasa iti tārtīyasavanikyaḥ</w:t>
      </w:r>
      <w:r>
        <w:t xml:space="preserve">’</w:t>
      </w:r>
      <w:r>
        <w:t xml:space="preserve"> </w:t>
      </w:r>
      <w:r>
        <w:t xml:space="preserve">(Ā. 5-3 [?]).</w:t>
      </w:r>
      <w:r>
        <w:t xml:space="preserve">”</w:t>
      </w:r>
    </w:p>
    <w:p>
      <w:pPr>
        <w:pStyle w:val="BodyText"/>
      </w:pPr>
      <w:r>
        <w:rPr>
          <w:iCs/>
          <w:i/>
        </w:rPr>
        <w:t xml:space="preserve">(printer’s rule)</w:t>
      </w:r>
    </w:p>
    <w:p>
      <w:pPr>
        <w:pStyle w:val="BodyText"/>
      </w:pPr>
      <w:r>
        <w:rPr>
          <w:bCs/>
          <w:b/>
        </w:rPr>
        <w:t xml:space="preserve">॥ सूक्त — ९४ ॥ — Sūkta 94</w:t>
      </w:r>
    </w:p>
    <w:p>
      <w:pPr>
        <w:pStyle w:val="BodyText"/>
      </w:pPr>
      <w:r>
        <w:rPr>
          <w:bCs/>
          <w:b/>
        </w:rPr>
        <w:t xml:space="preserve">Maṇḍala 1 ‖ Anuvāka 15 ‖ Sūkta 94 ‖ Aṣṭaka 1 ‖ Adhyāya 6 ‖ Varga 30, 31, 32 [?]</w:t>
      </w:r>
      <w:r>
        <w:t xml:space="preserve"> </w:t>
      </w:r>
      <w:r>
        <w:rPr>
          <w:iCs/>
          <w:i/>
        </w:rPr>
        <w:t xml:space="preserve">(the three varga numerals, in small Kannada digits, as read; doubtful [?])</w:t>
      </w:r>
    </w:p>
    <w:p>
      <w:pPr>
        <w:pStyle w:val="BodyText"/>
      </w:pPr>
      <w:r>
        <w:rPr>
          <w:iCs/>
          <w:i/>
        </w:rPr>
        <w:t xml:space="preserve">Number of Ṛks in the Sūkta: 16. ‖ Ṛṣi: Kutsa Āṅgirasa. ‖ Devatā: (as printed in small Kannada digits, read with doubt [?]) Ṛks 1–7 and 9–13, 15–16 …Agni; the heading’s list of the Ṛk-parts addressed to other deities (the gods in certain pādas, Mitra, Varuṇa, Aditi, Sindhu, Pṛthivī and Dyaus in Ṛk 16) is too small and crowded to be read reliably and is not reproduced beyond what the Anuvāda states above [?]. ‖ Chandas: Ṛks 1–14 Jagatī; 15–16 Triṣṭubh.</w:t>
      </w:r>
    </w:p>
    <w:p>
      <w:pPr>
        <w:pStyle w:val="BlockText"/>
      </w:pPr>
      <w:r>
        <w:t xml:space="preserve">॥ ऋषिः — कुत्स आङ्गिरसः ॥ देवता — अग्निः (विशेषाः अनुवादे) ॥ छन्दः — १–१४ जगती । १५–१६ त्रिष्टुप् ॥</w:t>
      </w:r>
    </w:p>
    <w:p>
      <w:pPr>
        <w:pStyle w:val="FirstParagraph"/>
      </w:pPr>
      <w:r>
        <w:rPr>
          <w:bCs/>
          <w:b/>
        </w:rPr>
        <w:t xml:space="preserve">॥ संहितापाठः ॥ — Saṃhitā-pāṭha (Rik 94.1)</w:t>
      </w:r>
      <w:r>
        <w:t xml:space="preserve"> </w:t>
      </w:r>
      <w:r>
        <w:rPr>
          <w:iCs/>
          <w:i/>
        </w:rPr>
        <w:t xml:space="preserve">(Jagatī)</w:t>
      </w:r>
    </w:p>
    <w:p>
      <w:pPr>
        <w:pStyle w:val="BlockText"/>
      </w:pPr>
      <w:r>
        <w:t xml:space="preserve">इमं स्तोममर्हते जातवेदसे रथमिव सं महेमा मनीषया ।</w:t>
      </w:r>
      <w:r>
        <w:t xml:space="preserve"> </w:t>
      </w:r>
      <w:r>
        <w:t xml:space="preserve">भद्रा हि नः प्रमतिरस्य संसद्यग्ने सख्ये मा रिषामा वयं तव ॥ १ ॥</w:t>
      </w:r>
    </w:p>
    <w:p>
      <w:pPr>
        <w:pStyle w:val="FirstParagraph"/>
      </w:pPr>
      <w:r>
        <w:rPr>
          <w:iCs/>
          <w:i/>
        </w:rPr>
        <w:t xml:space="preserve">imaṃ stomam arhate jātavedase ratham iva saṃ mahemā manīṣayā | bhadrā hi naḥ pramatir asya saṃsady agne sakhye mā riṣāmā vayaṃ tava ‖ 1 ‖</w:t>
      </w:r>
    </w:p>
    <w:p>
      <w:r>
        <w:pict>
          <v:rect style="width:0;height:1.5pt" o:hralign="center" o:hrstd="t" o:hr="t"/>
        </w:pict>
      </w:r>
    </w:p>
    <w:bookmarkEnd w:id="547"/>
    <w:bookmarkStart w:id="548" w:name="page-511-pdf-526"/>
    <w:p>
      <w:pPr>
        <w:pStyle w:val="Heading3"/>
      </w:pPr>
      <w:r>
        <w:t xml:space="preserve">Page 511 (PDF 526)</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511.)</w:t>
      </w:r>
    </w:p>
    <w:p>
      <w:pPr>
        <w:pStyle w:val="BodyText"/>
      </w:pPr>
      <w:r>
        <w:rPr>
          <w:bCs/>
          <w:b/>
        </w:rPr>
        <w:t xml:space="preserve">॥ पदपाठः ॥ — Pada-pāṭha (Rik 94.1)</w:t>
      </w:r>
    </w:p>
    <w:p>
      <w:pPr>
        <w:pStyle w:val="BlockText"/>
      </w:pPr>
      <w:r>
        <w:t xml:space="preserve">इमम् । स्तोमम् । अर्हते । जातऽवेदसे । रथम्ऽइव । सम् । महेम । मनीषया ।</w:t>
      </w:r>
      <w:r>
        <w:t xml:space="preserve"> </w:t>
      </w:r>
      <w:r>
        <w:t xml:space="preserve">भद्रा । हि । नः । प्रऽमतिः । अस्य । सम्ऽसदि । अग्ने । सख्ये । मा । रिषाम । वयम् । तव ॥ १ ॥</w:t>
      </w:r>
    </w:p>
    <w:p>
      <w:pPr>
        <w:pStyle w:val="FirstParagraph"/>
      </w:pPr>
      <w:r>
        <w:rPr>
          <w:iCs/>
          <w:i/>
        </w:rPr>
        <w:t xml:space="preserve">imam | stomam | arhate | jāta-vedase | ratham-iva | sam | mahema | manīṣayā | bhadrā | hi | naḥ | pra-matiḥ | asya | saṃ-sadi | agne | sakhye | mā | riṣāma | vayam | tava ‖ 1 ‖</w:t>
      </w:r>
    </w:p>
    <w:p>
      <w:pPr>
        <w:pStyle w:val="BodyText"/>
      </w:pPr>
      <w:r>
        <w:rPr>
          <w:bCs/>
          <w:b/>
        </w:rPr>
        <w:t xml:space="preserve">॥ सायणभाष्यम् ॥ — Sāyaṇa-bhāṣya (Rik 94.1)</w:t>
      </w:r>
    </w:p>
    <w:p>
      <w:pPr>
        <w:pStyle w:val="BlockText"/>
      </w:pPr>
      <w:r>
        <w:t xml:space="preserve">अर्हते पूज्याय जातवेदसे जातानामुत्पन्नानां वेदित्रे जातप्रज्ञाय जातधनाय वाग्नयेः [read:</w:t>
      </w:r>
      <w:r>
        <w:t xml:space="preserve"> </w:t>
      </w:r>
      <w:r>
        <w:rPr>
          <w:iCs/>
          <w:i/>
        </w:rPr>
        <w:t xml:space="preserve">agnaye</w:t>
      </w:r>
      <w:r>
        <w:t xml:space="preserve">] मनीषया निशितया बुद्ध्येमममेतत्सूक्तरूपं स्तोमं स्तोत्रं रथमिव यथा तक्षा रथं संस्करोति तथा सं महेम । सम्यक् पूजितं कुर्मः । अस्माग्नेः संसदि संभजने सोऽस्माकं प्रमतिः प्रकृष्टा बुद्धिर्भद्रा हि कल्याणी समर्था खलु । अतस्तया बुद्ध्या स्तुमं इत्यर्थः । हे अग्ने तव सख्ये ऽस्माकं त्वया सह सखित्वे सति वयं मा रिषाम । हिंसिता न भवाम । अस्मान्रक्षेत्यर्थः ॥ अर्हते । अर्ह पूजायां । अर्हः प्रशंसायां । पा. ३-२-१३३ [?] । इति लटः शत्रादेशः । शपः पित्त्वादनुदात्तत्वे शतुश्चादुपदेशाल्लसार्वधातुकस्वरेण धातुस्वरः शिष्यते । महेमा । मह पूजायां । रिषाम । रिष हिंसायां । व्यत्ययेन शः । तव । युष्मदस्मदोर्ङसीत्यादिनाद्युदात्तत्वं ॥</w:t>
      </w:r>
    </w:p>
    <w:p>
      <w:pPr>
        <w:pStyle w:val="FirstParagraph"/>
      </w:pPr>
      <w:r>
        <w:rPr>
          <w:iCs/>
          <w:i/>
        </w:rPr>
        <w:t xml:space="preserve">arhate pūjyāya jātavedase jātānām utpannānāṃ veditre jātaprajñāya jātadhanāya vāgnaye manīṣayā niśitayā buddhyemam etat sūktarūpaṃ stomaṃ stotraṃ ratham iva yathā takṣā rathaṃ saṃskaroti tathā saṃ mahema | samyak pūjitaṃ kurmaḥ | asmād agneḥ saṃsadi saṃbhajane so ’smākaṃ pramatiḥ prakṛṣṭā buddhir bhadrā hi kalyāṇī samarthā khalu | atas tayā buddhyā stumaṃ ity arthaḥ | he agne tava sakhye ’smākaṃ tvayā saha sakhitve sati vayaṃ mā riṣāma | hiṃsitā na bhavāma | asmān rakṣety arthaḥ ‖ arhate | arha pūjāyāṃ | arhaḥ praśaṃsāyāṃ | Pā. 3-2-133 [?] iti laṭaḥ śatrādeśaḥ | śapaḥ pittvād anudāttatve śatuś cādupadeśāl lasārvadhātukasvareṇa dhātusvaraḥ śiṣyate | mahemā | maha pūjāyāṃ | riṣāma | riṣa hiṃsāyāṃ | vyatyayena śaḥ | tava | yuṣmadasmador ṅasīty ādinādyudāttatvaṃ ‖</w:t>
      </w:r>
    </w:p>
    <w:p>
      <w:pPr>
        <w:pStyle w:val="BodyText"/>
      </w:pPr>
      <w:r>
        <w:rPr>
          <w:iCs/>
          <w:i/>
        </w:rPr>
        <w:t xml:space="preserve">Translation:</w:t>
      </w:r>
      <w:r>
        <w:t xml:space="preserve"> </w:t>
      </w:r>
      <w:r>
        <w:t xml:space="preserve">“</w:t>
      </w:r>
      <w:r>
        <w:t xml:space="preserve">To Agni,</w:t>
      </w:r>
      <w:r>
        <w:t xml:space="preserve"> </w:t>
      </w:r>
      <w:r>
        <w:rPr>
          <w:iCs/>
          <w:i/>
        </w:rPr>
        <w:t xml:space="preserve">arhate</w:t>
      </w:r>
      <w:r>
        <w:t xml:space="preserve">, the worthy,</w:t>
      </w:r>
      <w:r>
        <w:t xml:space="preserve"> </w:t>
      </w:r>
      <w:r>
        <w:rPr>
          <w:iCs/>
          <w:i/>
        </w:rPr>
        <w:t xml:space="preserve">jātavedase</w:t>
      </w:r>
      <w:r>
        <w:t xml:space="preserve">, the knower of all that is born, or one of born wisdom, or of born wealth:</w:t>
      </w:r>
      <w:r>
        <w:t xml:space="preserve"> </w:t>
      </w:r>
      <w:r>
        <w:rPr>
          <w:iCs/>
          <w:i/>
        </w:rPr>
        <w:t xml:space="preserve">manīṣayā</w:t>
      </w:r>
      <w:r>
        <w:t xml:space="preserve">, with a sharpened understanding,</w:t>
      </w:r>
      <w:r>
        <w:t xml:space="preserve"> </w:t>
      </w:r>
      <w:r>
        <w:rPr>
          <w:iCs/>
          <w:i/>
        </w:rPr>
        <w:t xml:space="preserve">imam stomam</w:t>
      </w:r>
      <w:r>
        <w:t xml:space="preserve">, this praise in the form of a sūkta,</w:t>
      </w:r>
      <w:r>
        <w:t xml:space="preserve"> </w:t>
      </w:r>
      <w:r>
        <w:rPr>
          <w:iCs/>
          <w:i/>
        </w:rPr>
        <w:t xml:space="preserve">ratham iva</w:t>
      </w:r>
      <w:r>
        <w:t xml:space="preserve">, as the carpenter fashions a chariot, so</w:t>
      </w:r>
      <w:r>
        <w:t xml:space="preserve"> </w:t>
      </w:r>
      <w:r>
        <w:rPr>
          <w:iCs/>
          <w:i/>
        </w:rPr>
        <w:t xml:space="preserve">saṃ mahema</w:t>
      </w:r>
      <w:r>
        <w:t xml:space="preserve"> </w:t>
      </w:r>
      <w:r>
        <w:t xml:space="preserve">— we make it well-honoured, we fashion it. In Agni’s</w:t>
      </w:r>
      <w:r>
        <w:t xml:space="preserve"> </w:t>
      </w:r>
      <w:r>
        <w:rPr>
          <w:iCs/>
          <w:i/>
        </w:rPr>
        <w:t xml:space="preserve">saṃsadi</w:t>
      </w:r>
      <w:r>
        <w:t xml:space="preserve">, in the assembly [or: in the company, the worship] of Agni,</w:t>
      </w:r>
      <w:r>
        <w:t xml:space="preserve"> </w:t>
      </w:r>
      <w:r>
        <w:rPr>
          <w:iCs/>
          <w:i/>
        </w:rPr>
        <w:t xml:space="preserve">asya naḥ pramatiḥ</w:t>
      </w:r>
      <w:r>
        <w:t xml:space="preserve">, that excellent understanding of ours is</w:t>
      </w:r>
      <w:r>
        <w:t xml:space="preserve"> </w:t>
      </w:r>
      <w:r>
        <w:rPr>
          <w:iCs/>
          <w:i/>
        </w:rPr>
        <w:t xml:space="preserve">bhadrā</w:t>
      </w:r>
      <w:r>
        <w:t xml:space="preserve">, auspicious, capable. Therefore with that understanding we praise: this is the meaning. O Agni,</w:t>
      </w:r>
      <w:r>
        <w:t xml:space="preserve"> </w:t>
      </w:r>
      <w:r>
        <w:rPr>
          <w:iCs/>
          <w:i/>
        </w:rPr>
        <w:t xml:space="preserve">tava sakhye</w:t>
      </w:r>
      <w:r>
        <w:t xml:space="preserve">, in your friendship — we being in friendship with you —</w:t>
      </w:r>
      <w:r>
        <w:t xml:space="preserve"> </w:t>
      </w:r>
      <w:r>
        <w:rPr>
          <w:iCs/>
          <w:i/>
        </w:rPr>
        <w:t xml:space="preserve">vayam mā riṣāma</w:t>
      </w:r>
      <w:r>
        <w:t xml:space="preserve">, may we not be harmed. Protect us.</w:t>
      </w:r>
      <w:r>
        <w:t xml:space="preserve">”</w:t>
      </w:r>
    </w:p>
    <w:p>
      <w:pPr>
        <w:pStyle w:val="BodyText"/>
      </w:pPr>
      <w:r>
        <w:rPr>
          <w:iCs/>
          <w:i/>
        </w:rPr>
        <w:t xml:space="preserve">Grammar tail:</w:t>
      </w:r>
      <w:r>
        <w:t xml:space="preserve"> </w:t>
      </w:r>
      <w:r>
        <w:rPr>
          <w:iCs/>
          <w:i/>
        </w:rPr>
        <w:t xml:space="preserve">arhate</w:t>
      </w:r>
      <w:r>
        <w:t xml:space="preserve"> </w:t>
      </w:r>
      <w:r>
        <w:t xml:space="preserve">— root</w:t>
      </w:r>
      <w:r>
        <w:t xml:space="preserve"> </w:t>
      </w:r>
      <w:r>
        <w:rPr>
          <w:iCs/>
          <w:i/>
        </w:rPr>
        <w:t xml:space="preserve">arha pūjāyām</w:t>
      </w:r>
      <w:r>
        <w:t xml:space="preserve">, with the sense of praise;</w:t>
      </w:r>
      <w:r>
        <w:t xml:space="preserve"> </w:t>
      </w:r>
      <w:r>
        <w:rPr>
          <w:iCs/>
          <w:i/>
        </w:rPr>
        <w:t xml:space="preserve">śatṛ</w:t>
      </w:r>
      <w:r>
        <w:t xml:space="preserve"> </w:t>
      </w:r>
      <w:r>
        <w:t xml:space="preserve">for the</w:t>
      </w:r>
      <w:r>
        <w:t xml:space="preserve"> </w:t>
      </w:r>
      <w:r>
        <w:rPr>
          <w:iCs/>
          <w:i/>
        </w:rPr>
        <w:t xml:space="preserve">laṭ</w:t>
      </w:r>
      <w:r>
        <w:t xml:space="preserve"> </w:t>
      </w:r>
      <w:r>
        <w:t xml:space="preserve">(Pā. 3-2-133 [?]); the root’s accent remains.</w:t>
      </w:r>
      <w:r>
        <w:t xml:space="preserve"> </w:t>
      </w:r>
      <w:r>
        <w:rPr>
          <w:iCs/>
          <w:i/>
        </w:rPr>
        <w:t xml:space="preserve">mahemā</w:t>
      </w:r>
      <w:r>
        <w:t xml:space="preserve"> </w:t>
      </w:r>
      <w:r>
        <w:t xml:space="preserve">— root</w:t>
      </w:r>
      <w:r>
        <w:t xml:space="preserve"> </w:t>
      </w:r>
      <w:r>
        <w:rPr>
          <w:iCs/>
          <w:i/>
        </w:rPr>
        <w:t xml:space="preserve">maha pūjāyām</w:t>
      </w:r>
      <w:r>
        <w:t xml:space="preserve">.</w:t>
      </w:r>
      <w:r>
        <w:t xml:space="preserve"> </w:t>
      </w:r>
      <w:r>
        <w:rPr>
          <w:iCs/>
          <w:i/>
        </w:rPr>
        <w:t xml:space="preserve">riṣāma</w:t>
      </w:r>
      <w:r>
        <w:t xml:space="preserve"> </w:t>
      </w:r>
      <w:r>
        <w:t xml:space="preserve">— root</w:t>
      </w:r>
      <w:r>
        <w:t xml:space="preserve"> </w:t>
      </w:r>
      <w:r>
        <w:rPr>
          <w:iCs/>
          <w:i/>
        </w:rPr>
        <w:t xml:space="preserve">riṣa hiṃsāyām</w:t>
      </w:r>
      <w:r>
        <w:t xml:space="preserve">;</w:t>
      </w:r>
      <w:r>
        <w:t xml:space="preserve"> </w:t>
      </w:r>
      <w:r>
        <w:rPr>
          <w:iCs/>
          <w:i/>
        </w:rPr>
        <w:t xml:space="preserve">śa</w:t>
      </w:r>
      <w:r>
        <w:t xml:space="preserve"> </w:t>
      </w:r>
      <w:r>
        <w:t xml:space="preserve">by</w:t>
      </w:r>
      <w:r>
        <w:t xml:space="preserve"> </w:t>
      </w:r>
      <w:r>
        <w:rPr>
          <w:iCs/>
          <w:i/>
        </w:rPr>
        <w:t xml:space="preserve">vyatyaya</w:t>
      </w:r>
      <w:r>
        <w:t xml:space="preserve">.</w:t>
      </w:r>
      <w:r>
        <w:t xml:space="preserve"> </w:t>
      </w:r>
      <w:r>
        <w:rPr>
          <w:iCs/>
          <w:i/>
        </w:rPr>
        <w:t xml:space="preserve">tava</w:t>
      </w:r>
      <w:r>
        <w:t xml:space="preserve"> </w:t>
      </w:r>
      <w:r>
        <w:t xml:space="preserve">— the initial acute by</w:t>
      </w:r>
      <w:r>
        <w:t xml:space="preserve"> </w:t>
      </w:r>
      <w:r>
        <w:rPr>
          <w:iCs/>
          <w:i/>
        </w:rPr>
        <w:t xml:space="preserve">yuṣmadasmador ṅasi…</w:t>
      </w:r>
      <w:r>
        <w:t xml:space="preserve">.</w:t>
      </w:r>
    </w:p>
    <w:p>
      <w:pPr>
        <w:pStyle w:val="BodyText"/>
      </w:pPr>
      <w:r>
        <w:rPr>
          <w:bCs/>
          <w:b/>
        </w:rPr>
        <w:t xml:space="preserve">॥ प्रतिपदार्थ ॥ — Pratipadārtha (Rik 94.1)</w:t>
      </w:r>
      <w:r>
        <w:t xml:space="preserve"> </w:t>
      </w:r>
      <w:r>
        <w:rPr>
          <w:iCs/>
          <w:i/>
        </w:rPr>
        <w:t xml:space="preserve">(Kannada)</w:t>
      </w:r>
    </w:p>
    <w:p>
      <w:pPr>
        <w:pStyle w:val="BodyText"/>
      </w:pPr>
      <w:r>
        <w:rPr>
          <w:iCs/>
          <w:i/>
        </w:rPr>
        <w:t xml:space="preserve">arhate</w:t>
      </w:r>
      <w:r>
        <w:t xml:space="preserve"> </w:t>
      </w:r>
      <w:r>
        <w:t xml:space="preserve">— to the worthy of worship;</w:t>
      </w:r>
      <w:r>
        <w:t xml:space="preserve"> </w:t>
      </w:r>
      <w:r>
        <w:rPr>
          <w:iCs/>
          <w:i/>
        </w:rPr>
        <w:t xml:space="preserve">jātavedase</w:t>
      </w:r>
      <w:r>
        <w:t xml:space="preserve"> </w:t>
      </w:r>
      <w:r>
        <w:t xml:space="preserve">— to Agni, who knows all that has been born, or who has wealth, or who has wisdom;</w:t>
      </w:r>
      <w:r>
        <w:t xml:space="preserve"> </w:t>
      </w:r>
      <w:r>
        <w:rPr>
          <w:iCs/>
          <w:i/>
        </w:rPr>
        <w:t xml:space="preserve">manīṣayā</w:t>
      </w:r>
      <w:r>
        <w:t xml:space="preserve"> </w:t>
      </w:r>
      <w:r>
        <w:t xml:space="preserve">— with our (keen) understanding;</w:t>
      </w:r>
      <w:r>
        <w:t xml:space="preserve"> </w:t>
      </w:r>
      <w:r>
        <w:rPr>
          <w:iCs/>
          <w:i/>
        </w:rPr>
        <w:t xml:space="preserve">imaṃ stomam</w:t>
      </w:r>
      <w:r>
        <w:t xml:space="preserve"> </w:t>
      </w:r>
      <w:r>
        <w:t xml:space="preserve">— this praise in the form of a sūkta;</w:t>
      </w:r>
      <w:r>
        <w:t xml:space="preserve"> </w:t>
      </w:r>
      <w:r>
        <w:rPr>
          <w:iCs/>
          <w:i/>
        </w:rPr>
        <w:t xml:space="preserve">rathamiva</w:t>
      </w:r>
      <w:r>
        <w:t xml:space="preserve"> </w:t>
      </w:r>
      <w:r>
        <w:t xml:space="preserve">— as a chariot-maker builds a chariot;</w:t>
      </w:r>
      <w:r>
        <w:t xml:space="preserve"> </w:t>
      </w:r>
      <w:r>
        <w:rPr>
          <w:iCs/>
          <w:i/>
        </w:rPr>
        <w:t xml:space="preserve">saṃ mahema</w:t>
      </w:r>
      <w:r>
        <w:t xml:space="preserve"> </w:t>
      </w:r>
      <w:r>
        <w:t xml:space="preserve">— we build with great skill;</w:t>
      </w:r>
      <w:r>
        <w:t xml:space="preserve"> </w:t>
      </w:r>
      <w:r>
        <w:rPr>
          <w:iCs/>
          <w:i/>
        </w:rPr>
        <w:t xml:space="preserve">asya</w:t>
      </w:r>
      <w:r>
        <w:t xml:space="preserve"> </w:t>
      </w:r>
      <w:r>
        <w:t xml:space="preserve">— of this Agni;</w:t>
      </w:r>
      <w:r>
        <w:t xml:space="preserve"> </w:t>
      </w:r>
      <w:r>
        <w:rPr>
          <w:iCs/>
          <w:i/>
        </w:rPr>
        <w:t xml:space="preserve">saṃsadi</w:t>
      </w:r>
      <w:r>
        <w:t xml:space="preserve"> </w:t>
      </w:r>
      <w:r>
        <w:t xml:space="preserve">— in the assembly of worship;</w:t>
      </w:r>
      <w:r>
        <w:t xml:space="preserve"> </w:t>
      </w:r>
      <w:r>
        <w:rPr>
          <w:iCs/>
          <w:i/>
        </w:rPr>
        <w:t xml:space="preserve">naḥ</w:t>
      </w:r>
      <w:r>
        <w:t xml:space="preserve"> </w:t>
      </w:r>
      <w:r>
        <w:t xml:space="preserve">— our;</w:t>
      </w:r>
      <w:r>
        <w:t xml:space="preserve"> </w:t>
      </w:r>
      <w:r>
        <w:rPr>
          <w:iCs/>
          <w:i/>
        </w:rPr>
        <w:t xml:space="preserve">pramatiḥ</w:t>
      </w:r>
      <w:r>
        <w:t xml:space="preserve"> </w:t>
      </w:r>
      <w:r>
        <w:t xml:space="preserve">— excellent understanding;</w:t>
      </w:r>
      <w:r>
        <w:t xml:space="preserve"> </w:t>
      </w:r>
      <w:r>
        <w:rPr>
          <w:iCs/>
          <w:i/>
        </w:rPr>
        <w:t xml:space="preserve">bhadrā hi</w:t>
      </w:r>
      <w:r>
        <w:t xml:space="preserve"> </w:t>
      </w:r>
      <w:r>
        <w:t xml:space="preserve">— is auspicious indeed;</w:t>
      </w:r>
      <w:r>
        <w:t xml:space="preserve"> </w:t>
      </w:r>
      <w:r>
        <w:rPr>
          <w:iCs/>
          <w:i/>
        </w:rPr>
        <w:t xml:space="preserve">agne</w:t>
      </w:r>
      <w:r>
        <w:t xml:space="preserve"> </w:t>
      </w:r>
      <w:r>
        <w:t xml:space="preserve">— O Agni;</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in friendship (for the sake of);</w:t>
      </w:r>
      <w:r>
        <w:t xml:space="preserve"> </w:t>
      </w:r>
      <w:r>
        <w:rPr>
          <w:iCs/>
          <w:i/>
        </w:rPr>
        <w:t xml:space="preserve">vayam</w:t>
      </w:r>
      <w:r>
        <w:t xml:space="preserve"> </w:t>
      </w:r>
      <w:r>
        <w:t xml:space="preserve">— we;</w:t>
      </w:r>
      <w:r>
        <w:t xml:space="preserve"> </w:t>
      </w:r>
      <w:r>
        <w:rPr>
          <w:iCs/>
          <w:i/>
        </w:rPr>
        <w:t xml:space="preserve">mā riṣāma</w:t>
      </w:r>
      <w:r>
        <w:t xml:space="preserve"> </w:t>
      </w:r>
      <w:r>
        <w:t xml:space="preserve">— may we not be injured (favour us).</w:t>
      </w:r>
    </w:p>
    <w:p>
      <w:r>
        <w:pict>
          <v:rect style="width:0;height:1.5pt" o:hralign="center" o:hrstd="t" o:hr="t"/>
        </w:pict>
      </w:r>
    </w:p>
    <w:bookmarkEnd w:id="548"/>
    <w:bookmarkStart w:id="549" w:name="page-512-pdf-527"/>
    <w:p>
      <w:pPr>
        <w:pStyle w:val="Heading3"/>
      </w:pPr>
      <w:r>
        <w:t xml:space="preserve">Page 512 (PDF 527)</w:t>
      </w:r>
    </w:p>
    <w:p>
      <w:pPr>
        <w:pStyle w:val="FirstParagraph"/>
      </w:pPr>
      <w:r>
        <w:rPr>
          <w:iCs/>
          <w:i/>
        </w:rPr>
        <w:t xml:space="preserve">(Running head: left</w:t>
      </w:r>
      <w:r>
        <w:rPr>
          <w:iCs/>
          <w:i/>
        </w:rPr>
        <w:t xml:space="preserve"> </w:t>
      </w:r>
      <w:r>
        <w:rPr>
          <w:iCs/>
          <w:i/>
        </w:rPr>
        <w:t xml:space="preserve">“</w:t>
      </w:r>
      <w:r>
        <w:rPr>
          <w:iCs/>
          <w:i/>
        </w:rPr>
        <w:t xml:space="preserve">512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bCs/>
          <w:b/>
        </w:rPr>
        <w:t xml:space="preserve">॥ भावार्थः ॥ — Bhāvārtha of Rik 94.1</w:t>
      </w:r>
      <w:r>
        <w:t xml:space="preserve"> </w:t>
      </w:r>
      <w:r>
        <w:rPr>
          <w:iCs/>
          <w:i/>
        </w:rPr>
        <w:t xml:space="preserve">(Kannada)</w:t>
      </w:r>
    </w:p>
    <w:p>
      <w:pPr>
        <w:pStyle w:val="BodyText"/>
      </w:pPr>
      <w:r>
        <w:t xml:space="preserve">“</w:t>
      </w:r>
      <w:r>
        <w:t xml:space="preserve">To Agni, who is worthy of worship and possesses knowledge that knows everything: as a chariot-maker fashions a chariot for a king, so we too, with our keen understanding, skilfully fashion this praise in the form of a sūkta. In the worship of this divine Agni our understanding is auspicious. O Agni, because of friendship with you, favour us so that we are not harmed by enemies.</w:t>
      </w:r>
      <w:r>
        <w:t xml:space="preserve">”</w:t>
      </w:r>
    </w:p>
    <w:p>
      <w:pPr>
        <w:pStyle w:val="BodyText"/>
      </w:pPr>
      <w:r>
        <w:rPr>
          <w:bCs/>
          <w:b/>
        </w:rPr>
        <w:t xml:space="preserve">English Translation</w:t>
      </w:r>
      <w:r>
        <w:t xml:space="preserve"> </w:t>
      </w:r>
      <w:r>
        <w:rPr>
          <w:iCs/>
          <w:i/>
        </w:rPr>
        <w:t xml:space="preserve">(printed in English in the source; Rik 94.1)</w:t>
      </w:r>
    </w:p>
    <w:p>
      <w:pPr>
        <w:pStyle w:val="BodyText"/>
      </w:pPr>
      <w:r>
        <w:t xml:space="preserve">“</w:t>
      </w:r>
      <w:r>
        <w:t xml:space="preserve">To him who is worthy of praise, and all-knowing, we construct, with our minds, this hymn, as (a workman makes) a car; happy is our understanding when engaged in his adoration ; O Agni, let us not suffer injury through your friendship.</w:t>
      </w:r>
      <w:r>
        <w:t xml:space="preserve">”</w:t>
      </w:r>
      <w:r>
        <w:t xml:space="preserve"> </w:t>
      </w:r>
      <w:r>
        <w:t xml:space="preserve">— as printed.</w:t>
      </w:r>
    </w:p>
    <w:p>
      <w:pPr>
        <w:pStyle w:val="BodyText"/>
      </w:pPr>
      <w:r>
        <w:rPr>
          <w:bCs/>
          <w:b/>
        </w:rPr>
        <w:t xml:space="preserve">॥ विशेषविषयगळु ॥ — Special Topics (Rik 94.1)</w:t>
      </w:r>
      <w:r>
        <w:t xml:space="preserve"> </w:t>
      </w:r>
      <w:r>
        <w:rPr>
          <w:iCs/>
          <w:i/>
        </w:rPr>
        <w:t xml:space="preserve">(Kannada)</w:t>
      </w:r>
    </w:p>
    <w:p>
      <w:pPr>
        <w:pStyle w:val="BodyText"/>
      </w:pPr>
      <w:r>
        <w:rPr>
          <w:iCs/>
          <w:i/>
          <w:bCs/>
          <w:b/>
        </w:rPr>
        <w:t xml:space="preserve">jātavedase</w:t>
      </w:r>
      <w:r>
        <w:t xml:space="preserve"> </w:t>
      </w:r>
      <w:r>
        <w:t xml:space="preserve">—</w:t>
      </w:r>
      <w:r>
        <w:t xml:space="preserve"> </w:t>
      </w:r>
      <w:r>
        <w:rPr>
          <w:iCs/>
          <w:i/>
        </w:rPr>
        <w:t xml:space="preserve">jātāni veda; jātāni vainaṃ viduḥ; jāte jāte vidyate iti vā; jātavitto vā jātadhanaḥ; jātavidyo vā jātaprajñaḥ</w:t>
      </w:r>
      <w:r>
        <w:t xml:space="preserve"> </w:t>
      </w:r>
      <w:r>
        <w:t xml:space="preserve">(Ni. 7-19 [?]) |</w:t>
      </w:r>
      <w:r>
        <w:t xml:space="preserve"> </w:t>
      </w:r>
      <w:r>
        <w:t xml:space="preserve">“</w:t>
      </w:r>
      <w:r>
        <w:t xml:space="preserve">The author of the Nirukta explains it thus: [Agni is]</w:t>
      </w:r>
      <w:r>
        <w:t xml:space="preserve"> </w:t>
      </w:r>
      <w:r>
        <w:t xml:space="preserve">‘</w:t>
      </w:r>
      <w:r>
        <w:t xml:space="preserve">one who knows all that is born</w:t>
      </w:r>
      <w:r>
        <w:t xml:space="preserve">’</w:t>
      </w:r>
      <w:r>
        <w:t xml:space="preserve">; or</w:t>
      </w:r>
      <w:r>
        <w:t xml:space="preserve"> </w:t>
      </w:r>
      <w:r>
        <w:t xml:space="preserve">‘</w:t>
      </w:r>
      <w:r>
        <w:t xml:space="preserve">all that is born knows him</w:t>
      </w:r>
      <w:r>
        <w:t xml:space="preserve">’</w:t>
      </w:r>
      <w:r>
        <w:t xml:space="preserve">; or</w:t>
      </w:r>
      <w:r>
        <w:t xml:space="preserve"> </w:t>
      </w:r>
      <w:r>
        <w:t xml:space="preserve">‘</w:t>
      </w:r>
      <w:r>
        <w:t xml:space="preserve">he is present in everything born</w:t>
      </w:r>
      <w:r>
        <w:t xml:space="preserve">’</w:t>
      </w:r>
      <w:r>
        <w:t xml:space="preserve">; or</w:t>
      </w:r>
      <w:r>
        <w:t xml:space="preserve"> </w:t>
      </w:r>
      <w:r>
        <w:t xml:space="preserve">‘</w:t>
      </w:r>
      <w:r>
        <w:t xml:space="preserve">one who has wealth that is born</w:t>
      </w:r>
      <w:r>
        <w:t xml:space="preserve">’</w:t>
      </w:r>
      <w:r>
        <w:t xml:space="preserve">; or</w:t>
      </w:r>
      <w:r>
        <w:t xml:space="preserve"> </w:t>
      </w:r>
      <w:r>
        <w:t xml:space="preserve">‘</w:t>
      </w:r>
      <w:r>
        <w:t xml:space="preserve">one whose wisdom is born</w:t>
      </w:r>
      <w:r>
        <w:t xml:space="preserve">’</w:t>
      </w:r>
      <w:r>
        <w:t xml:space="preserve">: that is, he who knows all that has arisen; or all that has arisen knows him; or he abides in all that has arisen; or he has all the wealth that has arisen; or he has knowledge of everything. In the</w:t>
      </w:r>
      <w:r>
        <w:t xml:space="preserve"> </w:t>
      </w:r>
      <w:r>
        <w:rPr>
          <w:iCs/>
          <w:i/>
        </w:rPr>
        <w:t xml:space="preserve">Bṛhaddevatā</w:t>
      </w:r>
      <w:r>
        <w:t xml:space="preserve"> </w:t>
      </w:r>
      <w:r>
        <w:t xml:space="preserve">too he explains in detail the nature and the places of Jātavedas:</w:t>
      </w:r>
      <w:r>
        <w:t xml:space="preserve">”</w:t>
      </w:r>
    </w:p>
    <w:p>
      <w:pPr>
        <w:pStyle w:val="BlockText"/>
      </w:pPr>
      <w:r>
        <w:t xml:space="preserve">इहाग्निर्भूतैस्त्र्वृषिभिर्लोके स्तुतिभिरीळितः ।</w:t>
      </w:r>
      <w:r>
        <w:t xml:space="preserve"> </w:t>
      </w:r>
      <w:r>
        <w:t xml:space="preserve">जातवेदास्तु तोमध्ये स्तुतो वैश्वानरो दिवि ॥</w:t>
      </w:r>
    </w:p>
    <w:p>
      <w:pPr>
        <w:pStyle w:val="FirstParagraph"/>
      </w:pPr>
      <w:r>
        <w:rPr>
          <w:iCs/>
          <w:i/>
        </w:rPr>
        <w:t xml:space="preserve">ihāgnir bhūtais tr ṛṣibhir loke stutibhir īḷitaḥ | jātavedās tu to madhye stuto vaiśvānaro divi ‖</w:t>
      </w:r>
      <w:r>
        <w:t xml:space="preserve"> </w:t>
      </w:r>
      <w:r>
        <w:t xml:space="preserve">(Bṛ. De. 1-[?] [?]; the text of the second pāda is garbled in the print and read as given [?])</w:t>
      </w:r>
    </w:p>
    <w:p>
      <w:pPr>
        <w:pStyle w:val="BodyText"/>
      </w:pPr>
      <w:r>
        <w:rPr>
          <w:iCs/>
          <w:i/>
        </w:rPr>
        <w:t xml:space="preserve">Gloss, mine and tentative:</w:t>
      </w:r>
      <w:r>
        <w:t xml:space="preserve"> </w:t>
      </w:r>
      <w:r>
        <w:t xml:space="preserve">“</w:t>
      </w:r>
      <w:r>
        <w:t xml:space="preserve">Here in the world Agni is praised by the seers with hymns; in the middle region Jātavedas; in heaven Vaiśvānara.</w:t>
      </w:r>
      <w:r>
        <w:t xml:space="preserve">”</w:t>
      </w:r>
    </w:p>
    <w:p>
      <w:pPr>
        <w:pStyle w:val="BodyText"/>
      </w:pPr>
      <w:r>
        <w:t xml:space="preserve">“</w:t>
      </w:r>
      <w:r>
        <w:t xml:space="preserve">— in this verse the ṛṣis are said to praise the Agni who is on the earth as Agni, the one in the mid-region as Jātavedas, and the one in the heavenly world as Vaiśvānara; and he continues the same idea:</w:t>
      </w:r>
      <w:r>
        <w:t xml:space="preserve">”</w:t>
      </w:r>
    </w:p>
    <w:p>
      <w:pPr>
        <w:pStyle w:val="BlockText"/>
      </w:pPr>
      <w:r>
        <w:t xml:space="preserve">वैश्वानरं श्रितो ह्यग्निरग्निं वैश्वानरः श्रितः ।</w:t>
      </w:r>
      <w:r>
        <w:t xml:space="preserve"> </w:t>
      </w:r>
      <w:r>
        <w:t xml:space="preserve">अनयोर्जातवेदास्तु तथ्यैते जातवेदसी ॥</w:t>
      </w:r>
    </w:p>
    <w:p>
      <w:pPr>
        <w:pStyle w:val="FirstParagraph"/>
      </w:pPr>
      <w:r>
        <w:rPr>
          <w:iCs/>
          <w:i/>
        </w:rPr>
        <w:t xml:space="preserve">vaiśvānaraṃ śrito hy agnir agniṃ vaiśvānaraḥ śritaḥ | anayor jātavedās tu tathyaite jātavedasī ‖</w:t>
      </w:r>
      <w:r>
        <w:t xml:space="preserve"> </w:t>
      </w:r>
      <w:r>
        <w:t xml:space="preserve">(Bṛ. De. 1-[?] [?]; read as printed, doubtful [?])</w:t>
      </w:r>
    </w:p>
    <w:p>
      <w:pPr>
        <w:pStyle w:val="BodyText"/>
      </w:pPr>
      <w:r>
        <w:t xml:space="preserve">“</w:t>
      </w:r>
      <w:r>
        <w:t xml:space="preserve">— Agni abides in Vaiśvānara and Vaiśvānara in Agni; Jātavedas is in both of these; and he explains both as the two portions of Jātavedas. Thus, having first told the places of Jātavedas in the first chapter, in the second chapter he gives the explanation of his nature:</w:t>
      </w:r>
      <w:r>
        <w:t xml:space="preserve">”</w:t>
      </w:r>
    </w:p>
    <w:p>
      <w:pPr>
        <w:pStyle w:val="BlockText"/>
      </w:pPr>
      <w:r>
        <w:t xml:space="preserve">भूतानि वेद यज्ञातो जातवेदाथ कथ्यते ।</w:t>
      </w:r>
    </w:p>
    <w:p>
      <w:pPr>
        <w:pStyle w:val="FirstParagraph"/>
      </w:pPr>
      <w:r>
        <w:rPr>
          <w:iCs/>
          <w:i/>
        </w:rPr>
        <w:t xml:space="preserve">bhūtāni veda yaj jāto jātavedātha kathyate |</w:t>
      </w:r>
      <w:r>
        <w:t xml:space="preserve"> </w:t>
      </w:r>
      <w:r>
        <w:t xml:space="preserve">(Bṛ. De. [?] [?]; read as printed, continued on p. 513)</w:t>
      </w:r>
    </w:p>
    <w:p>
      <w:r>
        <w:pict>
          <v:rect style="width:0;height:1.5pt" o:hralign="center" o:hrstd="t" o:hr="t"/>
        </w:pict>
      </w:r>
    </w:p>
    <w:bookmarkEnd w:id="549"/>
    <w:bookmarkStart w:id="550" w:name="X0f6509d713b58669c4d28eb9e6bf5917db35b32"/>
    <w:p>
      <w:pPr>
        <w:pStyle w:val="Heading3"/>
      </w:pPr>
      <w:r>
        <w:t xml:space="preserve">Page 513 (PDF 528) —</w:t>
      </w:r>
      <w:r>
        <w:t xml:space="preserve"> </w:t>
      </w:r>
      <w:r>
        <w:rPr>
          <w:iCs/>
          <w:i/>
        </w:rPr>
        <w:t xml:space="preserve">(this page also stands, mis-placed, at PDF 428; see the note at p. 413)</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513. Foot: printer’s signature</w:t>
      </w:r>
      <w:r>
        <w:rPr>
          <w:iCs/>
          <w:i/>
        </w:rPr>
        <w:t xml:space="preserve"> </w:t>
      </w:r>
      <w:r>
        <w:rPr>
          <w:iCs/>
          <w:i/>
        </w:rPr>
        <w:t xml:space="preserve">“</w:t>
      </w:r>
      <w:r>
        <w:rPr>
          <w:iCs/>
          <w:i/>
        </w:rPr>
        <w:t xml:space="preserve">33 … Volume 7</w:t>
      </w:r>
      <w:r>
        <w:rPr>
          <w:iCs/>
          <w:i/>
        </w:rPr>
        <w:t xml:space="preserve">”</w:t>
      </w:r>
      <w:r>
        <w:rPr>
          <w:iCs/>
          <w:i/>
        </w:rPr>
        <w:t xml:space="preserve">.)</w:t>
      </w:r>
    </w:p>
    <w:p>
      <w:pPr>
        <w:pStyle w:val="BlockText"/>
      </w:pPr>
      <w:r>
        <w:t xml:space="preserve">यच्चैष जातविद्योऽभूद्वित्तं जातोऽधिवेति वा ॥</w:t>
      </w:r>
    </w:p>
    <w:p>
      <w:pPr>
        <w:pStyle w:val="FirstParagraph"/>
      </w:pPr>
      <w:r>
        <w:rPr>
          <w:iCs/>
          <w:i/>
        </w:rPr>
        <w:t xml:space="preserve">yac caiṣa jātavidyo ’bhūd vittaṃ jāto ’dhiveti vā ‖</w:t>
      </w:r>
      <w:r>
        <w:t xml:space="preserve"> </w:t>
      </w:r>
      <w:r>
        <w:t xml:space="preserve">(Bṛ. De. [?] [?]; as printed)</w:t>
      </w:r>
    </w:p>
    <w:p>
      <w:pPr>
        <w:pStyle w:val="BlockText"/>
      </w:pPr>
      <w:r>
        <w:t xml:space="preserve">विद्यते सर्वभूतैर्हि यद्वा जातः पुनः पुनः ।</w:t>
      </w:r>
      <w:r>
        <w:t xml:space="preserve"> </w:t>
      </w:r>
      <w:r>
        <w:t xml:space="preserve">तेनैष मध्यभागेन्द्रो जातवेदा इति स्तुतः ॥</w:t>
      </w:r>
    </w:p>
    <w:p>
      <w:pPr>
        <w:pStyle w:val="FirstParagraph"/>
      </w:pPr>
      <w:r>
        <w:rPr>
          <w:iCs/>
          <w:i/>
        </w:rPr>
        <w:t xml:space="preserve">vidyate sarvabhūtair hi yad vā jātaḥ punaḥ punaḥ | tenaiṣa madhyabhāgendro jātavedā iti stutaḥ ‖</w:t>
      </w:r>
      <w:r>
        <w:t xml:space="preserve"> </w:t>
      </w:r>
      <w:r>
        <w:t xml:space="preserve">(Bṛ. De. [?] [?]; as printed)</w:t>
      </w:r>
    </w:p>
    <w:p>
      <w:pPr>
        <w:pStyle w:val="BodyText"/>
      </w:pPr>
      <w:r>
        <w:rPr>
          <w:iCs/>
          <w:i/>
        </w:rPr>
        <w:t xml:space="preserve">Gloss, mine and tentative:</w:t>
      </w:r>
      <w:r>
        <w:t xml:space="preserve"> </w:t>
      </w:r>
      <w:r>
        <w:t xml:space="preserve">“</w:t>
      </w:r>
      <w:r>
        <w:t xml:space="preserve">…and because he has become knowing of all that is born, or has wealth, or is known [or found] among the born; or because he is known by all beings, or is born again and again — therefore he, the Indra of the middle region, is praised as Jātavedas.</w:t>
      </w:r>
      <w:r>
        <w:t xml:space="preserve">”</w:t>
      </w:r>
    </w:p>
    <w:p>
      <w:pPr>
        <w:pStyle w:val="BodyText"/>
      </w:pPr>
      <w:r>
        <w:t xml:space="preserve">“</w:t>
      </w:r>
      <w:r>
        <w:t xml:space="preserve">— in the</w:t>
      </w:r>
      <w:r>
        <w:t xml:space="preserve"> </w:t>
      </w:r>
      <w:r>
        <w:rPr>
          <w:iCs/>
          <w:i/>
        </w:rPr>
        <w:t xml:space="preserve">Bṛhaddevatā</w:t>
      </w:r>
      <w:r>
        <w:t xml:space="preserve"> </w:t>
      </w:r>
      <w:r>
        <w:t xml:space="preserve">it is explained that Agni is praised as Jātavedas, like Indra, being a dweller in the middle world: because he knows everything the moment it comes into being, or because knowledge arises in him, or because, the moment he is born, he obtains all wealth, or because he is known by all beings again and again, being born anew each time.</w:t>
      </w:r>
      <w:r>
        <w:t xml:space="preserve"> </w:t>
      </w:r>
      <w:r>
        <w:rPr>
          <w:iCs/>
          <w:i/>
        </w:rPr>
        <w:t xml:space="preserve">Jātavedase</w:t>
      </w:r>
      <w:r>
        <w:t xml:space="preserve"> </w:t>
      </w:r>
      <w:r>
        <w:t xml:space="preserve">means: to Agni of such nature.</w:t>
      </w:r>
      <w:r>
        <w:t xml:space="preserve">”</w:t>
      </w:r>
    </w:p>
    <w:p>
      <w:pPr>
        <w:pStyle w:val="BodyText"/>
      </w:pPr>
      <w:r>
        <w:rPr>
          <w:iCs/>
          <w:i/>
          <w:bCs/>
          <w:b/>
        </w:rPr>
        <w:t xml:space="preserve">imaṃ stomaṃ ratham iva saṃ mahema</w:t>
      </w:r>
      <w:r>
        <w:t xml:space="preserve"> </w:t>
      </w:r>
      <w:r>
        <w:t xml:space="preserve">—</w:t>
      </w:r>
      <w:r>
        <w:t xml:space="preserve"> </w:t>
      </w:r>
      <w:r>
        <w:rPr>
          <w:iCs/>
          <w:i/>
        </w:rPr>
        <w:t xml:space="preserve">yathā takṣā rathaṃ saṃskaroti tathā samyak pūjitaṃ kurmaḥ</w:t>
      </w:r>
      <w:r>
        <w:t xml:space="preserve"> </w:t>
      </w:r>
      <w:r>
        <w:t xml:space="preserve">|</w:t>
      </w:r>
      <w:r>
        <w:t xml:space="preserve"> </w:t>
      </w:r>
      <w:r>
        <w:t xml:space="preserve">“</w:t>
      </w:r>
      <w:r>
        <w:t xml:space="preserve">As a chariot-maker, for the delight of the king, makes a chariot in a way that gives delight to those travelling in it, so we too, with finely wrought speech, a speech that is pleasant to hear, and with a feeling of faith, fashion in a fitting manner these hymns, which bring delight to you, for offering to you: this is the meaning. In many contexts the poetic composition of a hymn is compared to the building of a chariot, to show how much skill is the chief thing in the making of the hymn. Here are some examples —</w:t>
      </w:r>
      <w:r>
        <w:t xml:space="preserve">”</w:t>
      </w:r>
    </w:p>
    <w:p>
      <w:pPr>
        <w:pStyle w:val="BlockText"/>
      </w:pPr>
      <w:r>
        <w:t xml:space="preserve">अस्मा इदु स्तोमं सं हिनोमि रथं न तष्टेव तत्सिनाय ।</w:t>
      </w:r>
    </w:p>
    <w:p>
      <w:pPr>
        <w:pStyle w:val="FirstParagraph"/>
      </w:pPr>
      <w:r>
        <w:rPr>
          <w:iCs/>
          <w:i/>
        </w:rPr>
        <w:t xml:space="preserve">asmā id u stomaṃ saṃ hinomi rathaṃ na taṣṭeva tatsināya |</w:t>
      </w:r>
      <w:r>
        <w:t xml:space="preserve"> </w:t>
      </w:r>
      <w:r>
        <w:t xml:space="preserve">(Ṛ. Saṃ. 1-61-4 [?]; numerals as read, doubtful)</w:t>
      </w:r>
    </w:p>
    <w:p>
      <w:pPr>
        <w:pStyle w:val="BlockText"/>
      </w:pPr>
      <w:r>
        <w:t xml:space="preserve">वस्त्रेव भद्रा सुकृता वसूयू रथं न धीरः स्वपा अतक्षम् ।</w:t>
      </w:r>
    </w:p>
    <w:p>
      <w:pPr>
        <w:pStyle w:val="FirstParagraph"/>
      </w:pPr>
      <w:r>
        <w:rPr>
          <w:iCs/>
          <w:i/>
        </w:rPr>
        <w:t xml:space="preserve">vastreva bhadrā sukṛtā vasūyū rathaṃ na dhīraḥ svapā atakṣam |</w:t>
      </w:r>
      <w:r>
        <w:t xml:space="preserve"> </w:t>
      </w:r>
      <w:r>
        <w:t xml:space="preserve">(Ṛ. Saṃ. 5-[?]-[?] [?])</w:t>
      </w:r>
    </w:p>
    <w:p>
      <w:pPr>
        <w:pStyle w:val="BlockText"/>
      </w:pPr>
      <w:r>
        <w:t xml:space="preserve">एवेन्द्राय वृषभाय वृष्णे ब्रह्माकर्म भृगवो न रथम् ।</w:t>
      </w:r>
    </w:p>
    <w:p>
      <w:pPr>
        <w:pStyle w:val="FirstParagraph"/>
      </w:pPr>
      <w:r>
        <w:rPr>
          <w:iCs/>
          <w:i/>
        </w:rPr>
        <w:t xml:space="preserve">evendrāya vṛṣabhāya vṛṣṇe brahmākarma bhṛgavo na ratham |</w:t>
      </w:r>
      <w:r>
        <w:t xml:space="preserve"> </w:t>
      </w:r>
      <w:r>
        <w:t xml:space="preserve">(Ṛ. Saṃ. 4-16-20 [?])</w:t>
      </w:r>
    </w:p>
    <w:p>
      <w:pPr>
        <w:pStyle w:val="BlockText"/>
      </w:pPr>
      <w:r>
        <w:t xml:space="preserve">एतं वां स्तोममश्विनावकर्मातक्षाम भृगवो न रथम् ।</w:t>
      </w:r>
    </w:p>
    <w:p>
      <w:pPr>
        <w:pStyle w:val="FirstParagraph"/>
      </w:pPr>
      <w:r>
        <w:rPr>
          <w:iCs/>
          <w:i/>
        </w:rPr>
        <w:t xml:space="preserve">etaṃ vāṃ stomam aśvināv akarmātakṣāma bhṛgavo na ratham |</w:t>
      </w:r>
      <w:r>
        <w:t xml:space="preserve"> </w:t>
      </w:r>
      <w:r>
        <w:t xml:space="preserve">(Ṛ. Saṃ. 10-39-14 [?])</w:t>
      </w:r>
    </w:p>
    <w:p>
      <w:pPr>
        <w:pStyle w:val="BodyText"/>
      </w:pPr>
      <w:r>
        <w:rPr>
          <w:iCs/>
          <w:i/>
        </w:rPr>
        <w:t xml:space="preserve">Gloss, mine and tentative (for the group):</w:t>
      </w:r>
      <w:r>
        <w:t xml:space="preserve"> </w:t>
      </w:r>
      <w:r>
        <w:t xml:space="preserve">“</w:t>
      </w:r>
      <w:r>
        <w:t xml:space="preserve">For him I fashion this hymn, as a carpenter [fashions] a chariot for the hirer. — Like a fair, well-made garment, I, the wise one, skilful, fashioned [the hymn] as a chariot. — So for Indra the bull, the showerer, we have made the prayer, as the Bhṛgus [made] a chariot. — This hymn for you, O Aśvins, we have made, we have fashioned it, as the Bhṛgus a chariot.</w:t>
      </w:r>
      <w:r>
        <w:t xml:space="preserve">”</w:t>
      </w:r>
    </w:p>
    <w:p>
      <w:pPr>
        <w:pStyle w:val="BodyText"/>
      </w:pPr>
      <w:r>
        <w:t xml:space="preserve">“</w:t>
      </w:r>
      <w:r>
        <w:t xml:space="preserve">— in such Ṛks, the skill in fashioning a hymn of poetic form and the skill in fashioning a chariot are shown as alike, and the greatness of hymns is praised.</w:t>
      </w:r>
      <w:r>
        <w:t xml:space="preserve">”</w:t>
      </w:r>
    </w:p>
    <w:p>
      <w:pPr>
        <w:pStyle w:val="BodyText"/>
      </w:pPr>
      <w:r>
        <w:rPr>
          <w:iCs/>
          <w:i/>
          <w:bCs/>
          <w:b/>
        </w:rPr>
        <w:t xml:space="preserve">tava sakhye vayaṃ mā riṣāma</w:t>
      </w:r>
      <w:r>
        <w:t xml:space="preserve"> </w:t>
      </w:r>
      <w:r>
        <w:t xml:space="preserve">—</w:t>
      </w:r>
      <w:r>
        <w:t xml:space="preserve"> </w:t>
      </w:r>
      <w:r>
        <w:t xml:space="preserve">“</w:t>
      </w:r>
      <w:r>
        <w:t xml:space="preserve">If, having made friendship with Agni, one performs sacrifice with faith, directed to him, then because Agni’s help is assured, no enemy can harm him, nor can any harm of another sort occur.</w:t>
      </w:r>
      <w:r>
        <w:t xml:space="preserve">”</w:t>
      </w:r>
    </w:p>
    <w:p>
      <w:r>
        <w:pict>
          <v:rect style="width:0;height:1.5pt" o:hralign="center" o:hrstd="t" o:hr="t"/>
        </w:pict>
      </w:r>
    </w:p>
    <w:bookmarkEnd w:id="550"/>
    <w:bookmarkStart w:id="551" w:name="page-514-pdf-529"/>
    <w:p>
      <w:pPr>
        <w:pStyle w:val="Heading3"/>
      </w:pPr>
      <w:r>
        <w:t xml:space="preserve">Page 514 (PDF 529)</w:t>
      </w:r>
    </w:p>
    <w:p>
      <w:pPr>
        <w:pStyle w:val="FirstParagraph"/>
      </w:pPr>
      <w:r>
        <w:rPr>
          <w:iCs/>
          <w:i/>
        </w:rPr>
        <w:t xml:space="preserve">(Running head: left</w:t>
      </w:r>
      <w:r>
        <w:rPr>
          <w:iCs/>
          <w:i/>
        </w:rPr>
        <w:t xml:space="preserve"> </w:t>
      </w:r>
      <w:r>
        <w:rPr>
          <w:iCs/>
          <w:i/>
        </w:rPr>
        <w:t xml:space="preserve">“</w:t>
      </w:r>
      <w:r>
        <w:rPr>
          <w:iCs/>
          <w:i/>
        </w:rPr>
        <w:t xml:space="preserve">514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lockText"/>
      </w:pPr>
      <w:r>
        <w:t xml:space="preserve">न तस्य मायया चन रिपुरीशीत मर्त्यः ।</w:t>
      </w:r>
      <w:r>
        <w:t xml:space="preserve"> </w:t>
      </w:r>
      <w:r>
        <w:t xml:space="preserve">यो अग्नये ददाश हव्यदातिभिः ॥</w:t>
      </w:r>
    </w:p>
    <w:p>
      <w:pPr>
        <w:pStyle w:val="FirstParagraph"/>
      </w:pPr>
      <w:r>
        <w:rPr>
          <w:iCs/>
          <w:i/>
        </w:rPr>
        <w:t xml:space="preserve">na tasya māyayā cana ripur īśīta martyaḥ | yo agnaye dadāśa havyadātibhiḥ ‖</w:t>
      </w:r>
      <w:r>
        <w:t xml:space="preserve"> </w:t>
      </w:r>
      <w:r>
        <w:t xml:space="preserve">(Ṛ. Saṃ. 8-[?]-[?] [?]; numerals as read, doubtful)</w:t>
      </w:r>
    </w:p>
    <w:p>
      <w:pPr>
        <w:pStyle w:val="BlockText"/>
      </w:pPr>
      <w:r>
        <w:t xml:space="preserve">मा ते सखायः सदमिद्रिषाम यच्छा तोकाय तनयाय शं योः ।</w:t>
      </w:r>
    </w:p>
    <w:p>
      <w:pPr>
        <w:pStyle w:val="FirstParagraph"/>
      </w:pPr>
      <w:r>
        <w:rPr>
          <w:iCs/>
          <w:i/>
        </w:rPr>
        <w:t xml:space="preserve">mā te sakhāyaḥ sadam id riṣāma yacchā tokāya tanayāya śaṃ yoḥ |</w:t>
      </w:r>
      <w:r>
        <w:t xml:space="preserve"> </w:t>
      </w:r>
      <w:r>
        <w:t xml:space="preserve">(Ṛ. Saṃ. 4-[?]-[?] [?]; numerals as read, doubtful)</w:t>
      </w:r>
    </w:p>
    <w:p>
      <w:pPr>
        <w:pStyle w:val="BodyText"/>
      </w:pPr>
      <w:r>
        <w:rPr>
          <w:iCs/>
          <w:i/>
        </w:rPr>
        <w:t xml:space="preserve">Gloss, mine and tentative:</w:t>
      </w:r>
      <w:r>
        <w:t xml:space="preserve"> </w:t>
      </w:r>
      <w:r>
        <w:t xml:space="preserve">“</w:t>
      </w:r>
      <w:r>
        <w:t xml:space="preserve">No mortal foe can prevail, even by guile, over him who has given to Agni with gifts of oblations. — May we, your friends, never be harmed; grant happiness and protection to our sons and grandsons.</w:t>
      </w:r>
      <w:r>
        <w:t xml:space="preserve">”</w:t>
      </w:r>
    </w:p>
    <w:p>
      <w:pPr>
        <w:pStyle w:val="BodyText"/>
      </w:pPr>
      <w:r>
        <w:t xml:space="preserve">“</w:t>
      </w:r>
      <w:r>
        <w:t xml:space="preserve">— in such Ṛks, in prayers at all times, the idea is seen that no harm can come to the sacrificer who has obtained Agni’s friendship. In this sūkta, down to its end, this same order, like a refrain, is read in each Ṛk as its fourth pāda.</w:t>
      </w:r>
      <w:r>
        <w:t xml:space="preserve">”</w:t>
      </w:r>
    </w:p>
    <w:p>
      <w:pPr>
        <w:pStyle w:val="BodyText"/>
      </w:pPr>
      <w:r>
        <w:rPr>
          <w:bCs/>
          <w:b/>
        </w:rPr>
        <w:t xml:space="preserve">॥ व्याकरणप्रक्रिया ॥ — Vyākaraṇa-prakriyā (Rik 94.1)</w:t>
      </w:r>
      <w:r>
        <w:t xml:space="preserve"> </w:t>
      </w:r>
      <w:r>
        <w:rPr>
          <w:iCs/>
          <w:i/>
        </w:rPr>
        <w:t xml:space="preserve">(Kannada; grammar page, noted briefly)</w:t>
      </w:r>
    </w:p>
    <w:p>
      <w:pPr>
        <w:pStyle w:val="BodyText"/>
      </w:pPr>
      <w:r>
        <w:rPr>
          <w:iCs/>
          <w:i/>
        </w:rPr>
        <w:t xml:space="preserve">arhate</w:t>
      </w:r>
      <w:r>
        <w:t xml:space="preserve"> </w:t>
      </w:r>
      <w:r>
        <w:t xml:space="preserve">— root</w:t>
      </w:r>
      <w:r>
        <w:t xml:space="preserve"> </w:t>
      </w:r>
      <w:r>
        <w:rPr>
          <w:iCs/>
          <w:i/>
        </w:rPr>
        <w:t xml:space="preserve">arha pūjāyām</w:t>
      </w:r>
      <w:r>
        <w:t xml:space="preserve">; by</w:t>
      </w:r>
      <w:r>
        <w:t xml:space="preserve"> </w:t>
      </w:r>
      <w:r>
        <w:rPr>
          <w:iCs/>
          <w:i/>
        </w:rPr>
        <w:t xml:space="preserve">arhaḥ praśaṃsāyām</w:t>
      </w:r>
      <w:r>
        <w:t xml:space="preserve"> </w:t>
      </w:r>
      <w:r>
        <w:t xml:space="preserve">(Pā. 3-2-133 [?]), since the sense of praise is chiefly intended, the</w:t>
      </w:r>
      <w:r>
        <w:t xml:space="preserve"> </w:t>
      </w:r>
      <w:r>
        <w:rPr>
          <w:iCs/>
          <w:i/>
        </w:rPr>
        <w:t xml:space="preserve">śatṛ</w:t>
      </w:r>
      <w:r>
        <w:t xml:space="preserve"> </w:t>
      </w:r>
      <w:r>
        <w:t xml:space="preserve">for the</w:t>
      </w:r>
      <w:r>
        <w:t xml:space="preserve"> </w:t>
      </w:r>
      <w:r>
        <w:rPr>
          <w:iCs/>
          <w:i/>
        </w:rPr>
        <w:t xml:space="preserve">laṭ</w:t>
      </w:r>
      <w:r>
        <w:t xml:space="preserve">;</w:t>
      </w:r>
      <w:r>
        <w:t xml:space="preserve"> </w:t>
      </w:r>
      <w:r>
        <w:rPr>
          <w:iCs/>
          <w:i/>
        </w:rPr>
        <w:t xml:space="preserve">śap</w:t>
      </w:r>
      <w:r>
        <w:t xml:space="preserve"> </w:t>
      </w:r>
      <w:r>
        <w:t xml:space="preserve">as stem-suffix; the word</w:t>
      </w:r>
      <w:r>
        <w:t xml:space="preserve"> </w:t>
      </w:r>
      <w:r>
        <w:rPr>
          <w:iCs/>
          <w:i/>
        </w:rPr>
        <w:t xml:space="preserve">arhat</w:t>
      </w:r>
      <w:r>
        <w:t xml:space="preserve">; since</w:t>
      </w:r>
      <w:r>
        <w:t xml:space="preserve"> </w:t>
      </w:r>
      <w:r>
        <w:rPr>
          <w:iCs/>
          <w:i/>
        </w:rPr>
        <w:t xml:space="preserve">śap</w:t>
      </w:r>
      <w:r>
        <w:t xml:space="preserve"> </w:t>
      </w:r>
      <w:r>
        <w:t xml:space="preserve">is</w:t>
      </w:r>
      <w:r>
        <w:t xml:space="preserve"> </w:t>
      </w:r>
      <w:r>
        <w:rPr>
          <w:iCs/>
          <w:i/>
        </w:rPr>
        <w:t xml:space="preserve">pit</w:t>
      </w:r>
      <w:r>
        <w:t xml:space="preserve"> </w:t>
      </w:r>
      <w:r>
        <w:t xml:space="preserve">it is unaccented; since the</w:t>
      </w:r>
      <w:r>
        <w:t xml:space="preserve"> </w:t>
      </w:r>
      <w:r>
        <w:rPr>
          <w:iCs/>
          <w:i/>
        </w:rPr>
        <w:t xml:space="preserve">lasārvadhātuka</w:t>
      </w:r>
      <w:r>
        <w:t xml:space="preserve"> </w:t>
      </w:r>
      <w:r>
        <w:t xml:space="preserve">(</w:t>
      </w:r>
      <w:r>
        <w:rPr>
          <w:iCs/>
          <w:i/>
        </w:rPr>
        <w:t xml:space="preserve">śatṛ</w:t>
      </w:r>
      <w:r>
        <w:t xml:space="preserve">) follows an</w:t>
      </w:r>
      <w:r>
        <w:t xml:space="preserve"> </w:t>
      </w:r>
      <w:r>
        <w:rPr>
          <w:iCs/>
          <w:i/>
        </w:rPr>
        <w:t xml:space="preserve">udāttopadeśa</w:t>
      </w:r>
      <w:r>
        <w:t xml:space="preserve"> </w:t>
      </w:r>
      <w:r>
        <w:t xml:space="preserve">root, by</w:t>
      </w:r>
      <w:r>
        <w:t xml:space="preserve"> </w:t>
      </w:r>
      <w:r>
        <w:rPr>
          <w:iCs/>
          <w:i/>
        </w:rPr>
        <w:t xml:space="preserve">tāsyanudāttetṅ…</w:t>
      </w:r>
      <w:r>
        <w:t xml:space="preserve"> </w:t>
      </w:r>
      <w:r>
        <w:t xml:space="preserve">(Pā. 6-1-186 [?]) it is unaccented; the accent of the root remains; the dative singular.</w:t>
      </w:r>
      <w:r>
        <w:t xml:space="preserve"> </w:t>
      </w:r>
      <w:r>
        <w:rPr>
          <w:iCs/>
          <w:i/>
        </w:rPr>
        <w:t xml:space="preserve">mahema</w:t>
      </w:r>
      <w:r>
        <w:t xml:space="preserve"> </w:t>
      </w:r>
      <w:r>
        <w:t xml:space="preserve">— root</w:t>
      </w:r>
      <w:r>
        <w:t xml:space="preserve"> </w:t>
      </w:r>
      <w:r>
        <w:rPr>
          <w:iCs/>
          <w:i/>
        </w:rPr>
        <w:t xml:space="preserve">maha pūjāyām</w:t>
      </w:r>
      <w:r>
        <w:t xml:space="preserve">;</w:t>
      </w:r>
      <w:r>
        <w:t xml:space="preserve"> </w:t>
      </w:r>
      <w:r>
        <w:rPr>
          <w:iCs/>
          <w:i/>
        </w:rPr>
        <w:t xml:space="preserve">vidhiliṅ</w:t>
      </w:r>
      <w:r>
        <w:t xml:space="preserve">, first person plural,</w:t>
      </w:r>
      <w:r>
        <w:t xml:space="preserve"> </w:t>
      </w:r>
      <w:r>
        <w:rPr>
          <w:iCs/>
          <w:i/>
        </w:rPr>
        <w:t xml:space="preserve">mas</w:t>
      </w:r>
      <w:r>
        <w:t xml:space="preserve">; by</w:t>
      </w:r>
      <w:r>
        <w:t xml:space="preserve"> </w:t>
      </w:r>
      <w:r>
        <w:rPr>
          <w:iCs/>
          <w:i/>
        </w:rPr>
        <w:t xml:space="preserve">nityaṃ ṅitaḥ</w:t>
      </w:r>
      <w:r>
        <w:t xml:space="preserve"> </w:t>
      </w:r>
      <w:r>
        <w:t xml:space="preserve">the elision of the</w:t>
      </w:r>
      <w:r>
        <w:t xml:space="preserve"> </w:t>
      </w:r>
      <w:r>
        <w:rPr>
          <w:iCs/>
          <w:i/>
        </w:rPr>
        <w:t xml:space="preserve">s</w:t>
      </w:r>
      <w:r>
        <w:t xml:space="preserve">; the augment</w:t>
      </w:r>
      <w:r>
        <w:t xml:space="preserve"> </w:t>
      </w:r>
      <w:r>
        <w:rPr>
          <w:iCs/>
          <w:i/>
        </w:rPr>
        <w:t xml:space="preserve">yāsuṭ</w:t>
      </w:r>
      <w:r>
        <w:t xml:space="preserve">; the stem-suffix</w:t>
      </w:r>
      <w:r>
        <w:t xml:space="preserve"> </w:t>
      </w:r>
      <w:r>
        <w:rPr>
          <w:iCs/>
          <w:i/>
        </w:rPr>
        <w:t xml:space="preserve">śap</w:t>
      </w:r>
      <w:r>
        <w:t xml:space="preserve">; by</w:t>
      </w:r>
      <w:r>
        <w:t xml:space="preserve"> </w:t>
      </w:r>
      <w:r>
        <w:rPr>
          <w:iCs/>
          <w:i/>
        </w:rPr>
        <w:t xml:space="preserve">ato yeyaḥ</w:t>
      </w:r>
      <w:r>
        <w:t xml:space="preserve"> </w:t>
      </w:r>
      <w:r>
        <w:t xml:space="preserve">the replacement</w:t>
      </w:r>
      <w:r>
        <w:t xml:space="preserve"> </w:t>
      </w:r>
      <w:r>
        <w:rPr>
          <w:iCs/>
          <w:i/>
        </w:rPr>
        <w:t xml:space="preserve">iyā</w:t>
      </w:r>
      <w:r>
        <w:t xml:space="preserve">; the elision of</w:t>
      </w:r>
      <w:r>
        <w:t xml:space="preserve"> </w:t>
      </w:r>
      <w:r>
        <w:rPr>
          <w:iCs/>
          <w:i/>
        </w:rPr>
        <w:t xml:space="preserve">y</w:t>
      </w:r>
      <w:r>
        <w:t xml:space="preserve">; the</w:t>
      </w:r>
      <w:r>
        <w:t xml:space="preserve"> </w:t>
      </w:r>
      <w:r>
        <w:rPr>
          <w:iCs/>
          <w:i/>
        </w:rPr>
        <w:t xml:space="preserve">nighāta</w:t>
      </w:r>
      <w:r>
        <w:t xml:space="preserve"> </w:t>
      </w:r>
      <w:r>
        <w:t xml:space="preserve">following a word.</w:t>
      </w:r>
      <w:r>
        <w:t xml:space="preserve"> </w:t>
      </w:r>
      <w:r>
        <w:rPr>
          <w:iCs/>
          <w:i/>
        </w:rPr>
        <w:t xml:space="preserve">sakhye</w:t>
      </w:r>
      <w:r>
        <w:t xml:space="preserve"> </w:t>
      </w:r>
      <w:r>
        <w:t xml:space="preserve">—</w:t>
      </w:r>
      <w:r>
        <w:t xml:space="preserve"> </w:t>
      </w:r>
      <w:r>
        <w:t xml:space="preserve">“</w:t>
      </w:r>
      <w:r>
        <w:rPr>
          <w:iCs/>
          <w:i/>
        </w:rPr>
        <w:t xml:space="preserve">sakhyur bhāvaḥ sakhyam</w:t>
      </w:r>
      <w:r>
        <w:t xml:space="preserve">”</w:t>
      </w:r>
      <w:r>
        <w:t xml:space="preserve">; by</w:t>
      </w:r>
      <w:r>
        <w:t xml:space="preserve"> </w:t>
      </w:r>
      <w:r>
        <w:rPr>
          <w:iCs/>
          <w:i/>
        </w:rPr>
        <w:t xml:space="preserve">sakhyur yaḥ</w:t>
      </w:r>
      <w:r>
        <w:t xml:space="preserve"> </w:t>
      </w:r>
      <w:r>
        <w:t xml:space="preserve">(Pā. 5-1-126 [?]) the suffix</w:t>
      </w:r>
      <w:r>
        <w:t xml:space="preserve"> </w:t>
      </w:r>
      <w:r>
        <w:rPr>
          <w:iCs/>
          <w:i/>
        </w:rPr>
        <w:t xml:space="preserve">ya</w:t>
      </w:r>
      <w:r>
        <w:t xml:space="preserve">; the final-acute by the suffix accent; the locative singular.</w:t>
      </w:r>
      <w:r>
        <w:t xml:space="preserve"> </w:t>
      </w:r>
      <w:r>
        <w:rPr>
          <w:iCs/>
          <w:i/>
        </w:rPr>
        <w:t xml:space="preserve">riṣāma</w:t>
      </w:r>
      <w:r>
        <w:t xml:space="preserve"> </w:t>
      </w:r>
      <w:r>
        <w:t xml:space="preserve">— root</w:t>
      </w:r>
      <w:r>
        <w:t xml:space="preserve"> </w:t>
      </w:r>
      <w:r>
        <w:rPr>
          <w:iCs/>
          <w:i/>
        </w:rPr>
        <w:t xml:space="preserve">riṣa hiṃsāyām</w:t>
      </w:r>
      <w:r>
        <w:t xml:space="preserve">;</w:t>
      </w:r>
      <w:r>
        <w:t xml:space="preserve"> </w:t>
      </w:r>
      <w:r>
        <w:rPr>
          <w:iCs/>
          <w:i/>
        </w:rPr>
        <w:t xml:space="preserve">liṅ</w:t>
      </w:r>
      <w:r>
        <w:t xml:space="preserve"> </w:t>
      </w:r>
      <w:r>
        <w:t xml:space="preserve">[read:</w:t>
      </w:r>
      <w:r>
        <w:t xml:space="preserve"> </w:t>
      </w:r>
      <w:r>
        <w:rPr>
          <w:iCs/>
          <w:i/>
        </w:rPr>
        <w:t xml:space="preserve">āśīrliṅ</w:t>
      </w:r>
      <w:r>
        <w:t xml:space="preserve">/</w:t>
      </w:r>
      <w:r>
        <w:rPr>
          <w:iCs/>
          <w:i/>
        </w:rPr>
        <w:t xml:space="preserve">luṅ</w:t>
      </w:r>
      <w:r>
        <w:t xml:space="preserve">, as printed</w:t>
      </w:r>
      <w:r>
        <w:t xml:space="preserve"> </w:t>
      </w:r>
      <w:r>
        <w:rPr>
          <w:iCs/>
          <w:i/>
        </w:rPr>
        <w:t xml:space="preserve">loṭ</w:t>
      </w:r>
      <w:r>
        <w:t xml:space="preserve"> </w:t>
      </w:r>
      <w:r>
        <w:t xml:space="preserve">first person];</w:t>
      </w:r>
      <w:r>
        <w:t xml:space="preserve"> </w:t>
      </w:r>
      <w:r>
        <w:rPr>
          <w:iCs/>
          <w:i/>
        </w:rPr>
        <w:t xml:space="preserve">mas</w:t>
      </w:r>
      <w:r>
        <w:t xml:space="preserve">; by</w:t>
      </w:r>
      <w:r>
        <w:t xml:space="preserve"> </w:t>
      </w:r>
      <w:r>
        <w:rPr>
          <w:iCs/>
          <w:i/>
        </w:rPr>
        <w:t xml:space="preserve">vyatyayo bahulam</w:t>
      </w:r>
      <w:r>
        <w:t xml:space="preserve"> </w:t>
      </w:r>
      <w:r>
        <w:t xml:space="preserve">the stem-suffix</w:t>
      </w:r>
      <w:r>
        <w:t xml:space="preserve"> </w:t>
      </w:r>
      <w:r>
        <w:rPr>
          <w:iCs/>
          <w:i/>
        </w:rPr>
        <w:t xml:space="preserve">śa</w:t>
      </w:r>
      <w:r>
        <w:t xml:space="preserve">; by</w:t>
      </w:r>
      <w:r>
        <w:t xml:space="preserve"> </w:t>
      </w:r>
      <w:r>
        <w:rPr>
          <w:iCs/>
          <w:i/>
        </w:rPr>
        <w:t xml:space="preserve">āḍuttamasya pic ca</w:t>
      </w:r>
      <w:r>
        <w:t xml:space="preserve"> </w:t>
      </w:r>
      <w:r>
        <w:t xml:space="preserve">(Pā. 3-4-92 [?]) the augment</w:t>
      </w:r>
      <w:r>
        <w:t xml:space="preserve"> </w:t>
      </w:r>
      <w:r>
        <w:rPr>
          <w:iCs/>
          <w:i/>
        </w:rPr>
        <w:t xml:space="preserve">āṭ</w:t>
      </w:r>
      <w:r>
        <w:t xml:space="preserve">; since it follows a word [</w:t>
      </w:r>
      <w:r>
        <w:rPr>
          <w:iCs/>
          <w:i/>
        </w:rPr>
        <w:t xml:space="preserve">mā</w:t>
      </w:r>
      <w:r>
        <w:t xml:space="preserve">], the</w:t>
      </w:r>
      <w:r>
        <w:t xml:space="preserve"> </w:t>
      </w:r>
      <w:r>
        <w:rPr>
          <w:iCs/>
          <w:i/>
        </w:rPr>
        <w:t xml:space="preserve">nighāta</w:t>
      </w:r>
      <w:r>
        <w:t xml:space="preserve">; by</w:t>
      </w:r>
      <w:r>
        <w:t xml:space="preserve"> </w:t>
      </w:r>
      <w:r>
        <w:rPr>
          <w:iCs/>
          <w:i/>
        </w:rPr>
        <w:t xml:space="preserve">anyeṣām api dṛśyate</w:t>
      </w:r>
      <w:r>
        <w:t xml:space="preserve"> </w:t>
      </w:r>
      <w:r>
        <w:t xml:space="preserve">the lengthening in the Saṃhitā.</w:t>
      </w:r>
      <w:r>
        <w:t xml:space="preserve"> </w:t>
      </w:r>
      <w:r>
        <w:rPr>
          <w:iCs/>
          <w:i/>
        </w:rPr>
        <w:t xml:space="preserve">tava</w:t>
      </w:r>
      <w:r>
        <w:t xml:space="preserve"> </w:t>
      </w:r>
      <w:r>
        <w:t xml:space="preserve">— the word</w:t>
      </w:r>
      <w:r>
        <w:t xml:space="preserve"> </w:t>
      </w:r>
      <w:r>
        <w:rPr>
          <w:iCs/>
          <w:i/>
        </w:rPr>
        <w:t xml:space="preserve">yuṣmad</w:t>
      </w:r>
      <w:r>
        <w:t xml:space="preserve">; the genitive singular; by</w:t>
      </w:r>
      <w:r>
        <w:t xml:space="preserve"> </w:t>
      </w:r>
      <w:r>
        <w:rPr>
          <w:iCs/>
          <w:i/>
        </w:rPr>
        <w:t xml:space="preserve">tevamāvekavacane</w:t>
      </w:r>
      <w:r>
        <w:t xml:space="preserve"> </w:t>
      </w:r>
      <w:r>
        <w:t xml:space="preserve">[as read,</w:t>
      </w:r>
      <w:r>
        <w:t xml:space="preserve"> </w:t>
      </w:r>
      <w:r>
        <w:rPr>
          <w:iCs/>
          <w:i/>
        </w:rPr>
        <w:t xml:space="preserve">tava mamau ṅasi</w:t>
      </w:r>
      <w:r>
        <w:t xml:space="preserve">] the replacement</w:t>
      </w:r>
      <w:r>
        <w:t xml:space="preserve"> </w:t>
      </w:r>
      <w:r>
        <w:rPr>
          <w:iCs/>
          <w:i/>
        </w:rPr>
        <w:t xml:space="preserve">tava</w:t>
      </w:r>
      <w:r>
        <w:t xml:space="preserve">; for the</w:t>
      </w:r>
      <w:r>
        <w:t xml:space="preserve"> </w:t>
      </w:r>
      <w:r>
        <w:rPr>
          <w:iCs/>
          <w:i/>
        </w:rPr>
        <w:t xml:space="preserve">ṅas</w:t>
      </w:r>
      <w:r>
        <w:t xml:space="preserve"> </w:t>
      </w:r>
      <w:r>
        <w:t xml:space="preserve">ending,</w:t>
      </w:r>
      <w:r>
        <w:t xml:space="preserve"> </w:t>
      </w:r>
      <w:r>
        <w:rPr>
          <w:iCs/>
          <w:i/>
        </w:rPr>
        <w:t xml:space="preserve">a</w:t>
      </w:r>
      <w:r>
        <w:t xml:space="preserve"> </w:t>
      </w:r>
      <w:r>
        <w:t xml:space="preserve">[as printed]; the elision of the</w:t>
      </w:r>
      <w:r>
        <w:t xml:space="preserve"> </w:t>
      </w:r>
      <w:r>
        <w:rPr>
          <w:iCs/>
          <w:i/>
        </w:rPr>
        <w:t xml:space="preserve">s</w:t>
      </w:r>
      <w:r>
        <w:t xml:space="preserve">-ending part; by</w:t>
      </w:r>
      <w:r>
        <w:t xml:space="preserve"> </w:t>
      </w:r>
      <w:r>
        <w:rPr>
          <w:iCs/>
          <w:i/>
        </w:rPr>
        <w:t xml:space="preserve">yuṣmadasmador ṅasi</w:t>
      </w:r>
      <w:r>
        <w:t xml:space="preserve"> </w:t>
      </w:r>
      <w:r>
        <w:t xml:space="preserve">(Pā. 6-1-211 [?]) the initial-acute. ‖ 1 ‖</w:t>
      </w:r>
    </w:p>
    <w:p>
      <w:pPr>
        <w:pStyle w:val="BodyText"/>
      </w:pPr>
      <w:r>
        <w:rPr>
          <w:iCs/>
          <w:i/>
        </w:rPr>
        <w:t xml:space="preserve">(printer’s ornament)</w:t>
      </w:r>
    </w:p>
    <w:p>
      <w:r>
        <w:pict>
          <v:rect style="width:0;height:1.5pt" o:hralign="center" o:hrstd="t" o:hr="t"/>
        </w:pict>
      </w:r>
    </w:p>
    <w:bookmarkEnd w:id="551"/>
    <w:bookmarkStart w:id="552" w:name="page-515-pdf-530"/>
    <w:p>
      <w:pPr>
        <w:pStyle w:val="Heading3"/>
      </w:pPr>
      <w:r>
        <w:t xml:space="preserve">Page 515 (PDF 530)</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515.)</w:t>
      </w:r>
    </w:p>
    <w:p>
      <w:pPr>
        <w:pStyle w:val="BodyText"/>
      </w:pPr>
      <w:r>
        <w:rPr>
          <w:bCs/>
          <w:b/>
        </w:rPr>
        <w:t xml:space="preserve">॥ संहितापाठः ॥ — Saṃhitā-pāṭha (Rik 94.2)</w:t>
      </w:r>
      <w:r>
        <w:t xml:space="preserve"> </w:t>
      </w:r>
      <w:r>
        <w:rPr>
          <w:iCs/>
          <w:i/>
        </w:rPr>
        <w:t xml:space="preserve">(Jagatī)</w:t>
      </w:r>
    </w:p>
    <w:p>
      <w:pPr>
        <w:pStyle w:val="BlockText"/>
      </w:pPr>
      <w:r>
        <w:t xml:space="preserve">यस्मै त्वमायजसे स साधत्यनर्वा क्षेति दधते सुवीर्यम् ।</w:t>
      </w:r>
      <w:r>
        <w:t xml:space="preserve"> </w:t>
      </w:r>
      <w:r>
        <w:t xml:space="preserve">स तूताव नैनमश्नोत्यंहतिरग्ने सख्ये मा रिषामा वयं तव ॥ २ ॥</w:t>
      </w:r>
    </w:p>
    <w:p>
      <w:pPr>
        <w:pStyle w:val="FirstParagraph"/>
      </w:pPr>
      <w:r>
        <w:rPr>
          <w:iCs/>
          <w:i/>
        </w:rPr>
        <w:t xml:space="preserve">yasmai tvam āyajase sa sādhaty anarvā kṣeti dadhate suvīryam | sa tūtāva nainam aśnoty aṃhatir agne sakhye mā riṣāmā vayaṃ tava ‖ 2 ‖</w:t>
      </w:r>
    </w:p>
    <w:p>
      <w:pPr>
        <w:pStyle w:val="BodyText"/>
      </w:pPr>
      <w:r>
        <w:rPr>
          <w:bCs/>
          <w:b/>
        </w:rPr>
        <w:t xml:space="preserve">॥ पदपाठः ॥ — Pada-pāṭha (Rik 94.2)</w:t>
      </w:r>
    </w:p>
    <w:p>
      <w:pPr>
        <w:pStyle w:val="BlockText"/>
      </w:pPr>
      <w:r>
        <w:t xml:space="preserve">यस्मै । त्वम् । आऽयजसे । सः । साधति । अनर्वा । क्षेति । दधते । सुऽवीर्यम् ।</w:t>
      </w:r>
      <w:r>
        <w:t xml:space="preserve"> </w:t>
      </w:r>
      <w:r>
        <w:t xml:space="preserve">सः । तूताव । न । एनम् । अश्नोति । अंहतिः । अग्ने । सख्ये । मा । रिषाम । वयम् । तव ॥ २ ॥</w:t>
      </w:r>
    </w:p>
    <w:p>
      <w:pPr>
        <w:pStyle w:val="FirstParagraph"/>
      </w:pPr>
      <w:r>
        <w:rPr>
          <w:iCs/>
          <w:i/>
        </w:rPr>
        <w:t xml:space="preserve">yasmai | tvam | ā-yajase | saḥ | sādhati | anarvā | kṣeti | dadhate | su-vīryam | saḥ | tūtāva | na | enam | aśnoti | aṃhatiḥ | agne | sakhye | mā | riṣāma | vayam | tava ‖ 2 ‖</w:t>
      </w:r>
    </w:p>
    <w:p>
      <w:pPr>
        <w:pStyle w:val="BodyText"/>
      </w:pPr>
      <w:r>
        <w:rPr>
          <w:bCs/>
          <w:b/>
        </w:rPr>
        <w:t xml:space="preserve">॥ सायणभाष्यम् ॥ — Sāyaṇa-bhāṣya (Rik 94.2)</w:t>
      </w:r>
    </w:p>
    <w:p>
      <w:pPr>
        <w:pStyle w:val="BlockText"/>
      </w:pPr>
      <w:r>
        <w:t xml:space="preserve">यस्मै यजमानाय हे अग्ने त्वमायजसे देवानामभिमुख्येन यजसि स यजमानः साधति । स्वाभिलषितं साधयति । प्राप्नोतीत्यर्थः । किंच स यजमानोऽनर्वा शत्रुभिरप्रत्यृतः सन् क्षेति । निवसति । तथा सुवीर्यं शोभनवीर्योपेतं धनं दधते । धारयति । प्राप्नोतीत्यर्थः । धृत्वा च स यजमानस्तूताव । वर्धते । एनं यजमानमंहतिर्दारिद्र्यं नाश्नोति । न प्राप्नोति । अन्यत्पूर्ववत् ॥ साधति । षिधु संराद्धौ । चिञि सिद्ध्यतेरपारलौकिके । पा. ६-१-४९ [?] । इत्यात्वं । छन्दस्युभयथेति शपस आर्धधातुकत्वाण्णेरनिटीति णिलोपः । क्षेति । क्षि निवासगत्योः । बहुलं छन्दसीति विकरणस्य लुक् । दधते । दध धारणे । भौवादिकः । तूताव । तु इति वृद्ध्यर्थः सौत्रो धातुः । अस्माच्छन्दसो लिट् । तुजादित्वादभ्यासस्य दीर्घत्वं । अश्नोति । व्यत्ययेन परस्मैपदं । अंहतिः । हन्तेरंह च । उ. ४-६३ [?] । इत्यतिप्रत्ययः । चिदित्यनुवृत्तेरन्तोदात्तत्वं ॥</w:t>
      </w:r>
    </w:p>
    <w:p>
      <w:pPr>
        <w:pStyle w:val="FirstParagraph"/>
      </w:pPr>
      <w:r>
        <w:rPr>
          <w:iCs/>
          <w:i/>
        </w:rPr>
        <w:t xml:space="preserve">yasmai yajamānāya he agne tvam āyajase devānām abhimukhyena yajasi sa yajamānaḥ sādhati | svābhilaṣitaṃ sādhayati | prāpnotīty arthaḥ | kiṃca sa yajamāno ’narvā śatrubhir apratyṛtaḥ san kṣeti | nivasati | tathā suvīryaṃ śobhanavīryopetaṃ dhanaṃ dadhate | dhārayati | prāpnotīty arthaḥ | dhṛtvā ca sa yajamānas tūtāva | vardhate | enaṃ yajamānam aṃhatir dāridryaṃ nāśnoti | na prāpnoti | anyat pūrvavat ‖ sādhati | ṣidhu saṃrāddhau | ciñi siddhyater apāralaukike | Pā. 6-1-49 [?] ity ātvaṃ | chandasy ubhayatheti śapasa ārdhadhātukatvāṇ ṇer aniṭīti ṇilopaḥ | kṣeti | kṣi nivāsagatyoḥ | bahulaṃ chandasīti vikaraṇasya luk | dadhate | dadha dhāraṇe | bhauvādikaḥ | tūtāva | tu iti vṛddhyarthaḥ sautro dhātuḥ | asmāc chandaso liṭ | tujāditvād abhyasasya dīrghatvaṃ | aśnoti | vyatyayena parasmaipadaṃ | aṃhatiḥ | hanter aṃha ca | U. 4-63 [?] ity atipratyayaḥ | cid ity anuvṛtter antodāttatvaṃ ‖</w:t>
      </w:r>
    </w:p>
    <w:p>
      <w:pPr>
        <w:pStyle w:val="BodyText"/>
      </w:pPr>
      <w:r>
        <w:rPr>
          <w:iCs/>
          <w:i/>
        </w:rPr>
        <w:t xml:space="preserve">Translation:</w:t>
      </w:r>
      <w:r>
        <w:t xml:space="preserve"> </w:t>
      </w:r>
      <w:r>
        <w:t xml:space="preserve">“</w:t>
      </w:r>
      <w:r>
        <w:t xml:space="preserve">The sacrificer for whom, O Agni, you</w:t>
      </w:r>
      <w:r>
        <w:t xml:space="preserve"> </w:t>
      </w:r>
      <w:r>
        <w:rPr>
          <w:iCs/>
          <w:i/>
        </w:rPr>
        <w:t xml:space="preserve">āyajase</w:t>
      </w:r>
      <w:r>
        <w:t xml:space="preserve">, sacrifice facing the gods,</w:t>
      </w:r>
      <w:r>
        <w:t xml:space="preserve"> </w:t>
      </w:r>
      <w:r>
        <w:rPr>
          <w:iCs/>
          <w:i/>
        </w:rPr>
        <w:t xml:space="preserve">sādhati</w:t>
      </w:r>
      <w:r>
        <w:t xml:space="preserve"> </w:t>
      </w:r>
      <w:r>
        <w:t xml:space="preserve">— he accomplishes his desires, obtains them. Further, that sacrificer,</w:t>
      </w:r>
      <w:r>
        <w:t xml:space="preserve"> </w:t>
      </w:r>
      <w:r>
        <w:rPr>
          <w:iCs/>
          <w:i/>
        </w:rPr>
        <w:t xml:space="preserve">anarvā</w:t>
      </w:r>
      <w:r>
        <w:t xml:space="preserve">, unassailed by enemies,</w:t>
      </w:r>
      <w:r>
        <w:t xml:space="preserve"> </w:t>
      </w:r>
      <w:r>
        <w:rPr>
          <w:iCs/>
          <w:i/>
        </w:rPr>
        <w:t xml:space="preserve">kṣeti</w:t>
      </w:r>
      <w:r>
        <w:t xml:space="preserve"> </w:t>
      </w:r>
      <w:r>
        <w:t xml:space="preserve">— dwells; and</w:t>
      </w:r>
      <w:r>
        <w:t xml:space="preserve"> </w:t>
      </w:r>
      <w:r>
        <w:rPr>
          <w:iCs/>
          <w:i/>
        </w:rPr>
        <w:t xml:space="preserve">dadhate</w:t>
      </w:r>
      <w:r>
        <w:t xml:space="preserve">, holds, obtains,</w:t>
      </w:r>
      <w:r>
        <w:t xml:space="preserve"> </w:t>
      </w:r>
      <w:r>
        <w:rPr>
          <w:iCs/>
          <w:i/>
        </w:rPr>
        <w:t xml:space="preserve">suvīryam</w:t>
      </w:r>
      <w:r>
        <w:t xml:space="preserve">, wealth that has excellent strength; and having obtained it he</w:t>
      </w:r>
      <w:r>
        <w:t xml:space="preserve"> </w:t>
      </w:r>
      <w:r>
        <w:rPr>
          <w:iCs/>
          <w:i/>
        </w:rPr>
        <w:t xml:space="preserve">tūtāva</w:t>
      </w:r>
      <w:r>
        <w:t xml:space="preserve">, thrives.</w:t>
      </w:r>
      <w:r>
        <w:t xml:space="preserve"> </w:t>
      </w:r>
      <w:r>
        <w:rPr>
          <w:iCs/>
          <w:i/>
        </w:rPr>
        <w:t xml:space="preserve">Aṃhatiḥ</w:t>
      </w:r>
      <w:r>
        <w:t xml:space="preserve">, poverty, does not</w:t>
      </w:r>
      <w:r>
        <w:t xml:space="preserve"> </w:t>
      </w:r>
      <w:r>
        <w:rPr>
          <w:iCs/>
          <w:i/>
        </w:rPr>
        <w:t xml:space="preserve">aśnoti</w:t>
      </w:r>
      <w:r>
        <w:t xml:space="preserve">, reach, this sacrificer. The rest as before.</w:t>
      </w:r>
      <w:r>
        <w:t xml:space="preserve">”</w:t>
      </w:r>
    </w:p>
    <w:p>
      <w:pPr>
        <w:pStyle w:val="BodyText"/>
      </w:pPr>
      <w:r>
        <w:rPr>
          <w:iCs/>
          <w:i/>
        </w:rPr>
        <w:t xml:space="preserve">Grammar tail:</w:t>
      </w:r>
      <w:r>
        <w:t xml:space="preserve"> </w:t>
      </w:r>
      <w:r>
        <w:rPr>
          <w:iCs/>
          <w:i/>
        </w:rPr>
        <w:t xml:space="preserve">sādhati</w:t>
      </w:r>
      <w:r>
        <w:t xml:space="preserve"> </w:t>
      </w:r>
      <w:r>
        <w:t xml:space="preserve">— root</w:t>
      </w:r>
      <w:r>
        <w:t xml:space="preserve"> </w:t>
      </w:r>
      <w:r>
        <w:rPr>
          <w:iCs/>
          <w:i/>
        </w:rPr>
        <w:t xml:space="preserve">ṣidhu saṃrāddhau</w:t>
      </w:r>
      <w:r>
        <w:t xml:space="preserve">; the</w:t>
      </w:r>
      <w:r>
        <w:t xml:space="preserve"> </w:t>
      </w:r>
      <w:r>
        <w:rPr>
          <w:iCs/>
          <w:i/>
        </w:rPr>
        <w:t xml:space="preserve">ā</w:t>
      </w:r>
      <w:r>
        <w:t xml:space="preserve">-substitution (Pā. 6-1-49 [?]);</w:t>
      </w:r>
      <w:r>
        <w:t xml:space="preserve"> </w:t>
      </w:r>
      <w:r>
        <w:rPr>
          <w:iCs/>
          <w:i/>
        </w:rPr>
        <w:t xml:space="preserve">ṇilopa</w:t>
      </w:r>
      <w:r>
        <w:t xml:space="preserve"> </w:t>
      </w:r>
      <w:r>
        <w:t xml:space="preserve">since the stem-suffix is</w:t>
      </w:r>
      <w:r>
        <w:t xml:space="preserve"> </w:t>
      </w:r>
      <w:r>
        <w:rPr>
          <w:iCs/>
          <w:i/>
        </w:rPr>
        <w:t xml:space="preserve">ārdhadhātuka</w:t>
      </w:r>
      <w:r>
        <w:t xml:space="preserve"> </w:t>
      </w:r>
      <w:r>
        <w:t xml:space="preserve">by</w:t>
      </w:r>
      <w:r>
        <w:t xml:space="preserve"> </w:t>
      </w:r>
      <w:r>
        <w:rPr>
          <w:iCs/>
          <w:i/>
        </w:rPr>
        <w:t xml:space="preserve">chandasy ubhayathā</w:t>
      </w:r>
      <w:r>
        <w:t xml:space="preserve">.</w:t>
      </w:r>
      <w:r>
        <w:t xml:space="preserve"> </w:t>
      </w:r>
      <w:r>
        <w:rPr>
          <w:iCs/>
          <w:i/>
        </w:rPr>
        <w:t xml:space="preserve">kṣeti</w:t>
      </w:r>
      <w:r>
        <w:t xml:space="preserve"> </w:t>
      </w:r>
      <w:r>
        <w:t xml:space="preserve">— root</w:t>
      </w:r>
      <w:r>
        <w:t xml:space="preserve"> </w:t>
      </w:r>
      <w:r>
        <w:rPr>
          <w:iCs/>
          <w:i/>
        </w:rPr>
        <w:t xml:space="preserve">kṣi nivāsagatyoḥ</w:t>
      </w:r>
      <w:r>
        <w:t xml:space="preserve">;</w:t>
      </w:r>
      <w:r>
        <w:t xml:space="preserve"> </w:t>
      </w:r>
      <w:r>
        <w:rPr>
          <w:iCs/>
          <w:i/>
        </w:rPr>
        <w:t xml:space="preserve">luk</w:t>
      </w:r>
      <w:r>
        <w:t xml:space="preserve"> </w:t>
      </w:r>
      <w:r>
        <w:t xml:space="preserve">of the stem-suffix.</w:t>
      </w:r>
      <w:r>
        <w:t xml:space="preserve"> </w:t>
      </w:r>
      <w:r>
        <w:rPr>
          <w:iCs/>
          <w:i/>
        </w:rPr>
        <w:t xml:space="preserve">dadhate</w:t>
      </w:r>
      <w:r>
        <w:t xml:space="preserve"> </w:t>
      </w:r>
      <w:r>
        <w:t xml:space="preserve">— root</w:t>
      </w:r>
      <w:r>
        <w:t xml:space="preserve"> </w:t>
      </w:r>
      <w:r>
        <w:rPr>
          <w:iCs/>
          <w:i/>
        </w:rPr>
        <w:t xml:space="preserve">dadha dhāraṇe</w:t>
      </w:r>
      <w:r>
        <w:t xml:space="preserve">,</w:t>
      </w:r>
      <w:r>
        <w:t xml:space="preserve"> </w:t>
      </w:r>
      <w:r>
        <w:rPr>
          <w:iCs/>
          <w:i/>
        </w:rPr>
        <w:t xml:space="preserve">bhvādi</w:t>
      </w:r>
      <w:r>
        <w:t xml:space="preserve">.</w:t>
      </w:r>
      <w:r>
        <w:t xml:space="preserve"> </w:t>
      </w:r>
      <w:r>
        <w:rPr>
          <w:iCs/>
          <w:i/>
        </w:rPr>
        <w:t xml:space="preserve">tūtāva</w:t>
      </w:r>
      <w:r>
        <w:t xml:space="preserve"> </w:t>
      </w:r>
      <w:r>
        <w:t xml:space="preserve">—</w:t>
      </w:r>
      <w:r>
        <w:t xml:space="preserve"> </w:t>
      </w:r>
      <w:r>
        <w:rPr>
          <w:iCs/>
          <w:i/>
        </w:rPr>
        <w:t xml:space="preserve">tu</w:t>
      </w:r>
      <w:r>
        <w:t xml:space="preserve">, a</w:t>
      </w:r>
      <w:r>
        <w:t xml:space="preserve"> </w:t>
      </w:r>
      <w:r>
        <w:rPr>
          <w:iCs/>
          <w:i/>
        </w:rPr>
        <w:t xml:space="preserve">sautra</w:t>
      </w:r>
      <w:r>
        <w:t xml:space="preserve"> </w:t>
      </w:r>
      <w:r>
        <w:t xml:space="preserve">root in the sense of growth;</w:t>
      </w:r>
      <w:r>
        <w:t xml:space="preserve"> </w:t>
      </w:r>
      <w:r>
        <w:rPr>
          <w:iCs/>
          <w:i/>
        </w:rPr>
        <w:t xml:space="preserve">liṭ</w:t>
      </w:r>
      <w:r>
        <w:t xml:space="preserve"> </w:t>
      </w:r>
      <w:r>
        <w:t xml:space="preserve">in Chandas; the reduplicative lengthened as in the</w:t>
      </w:r>
      <w:r>
        <w:t xml:space="preserve"> </w:t>
      </w:r>
      <w:r>
        <w:rPr>
          <w:iCs/>
          <w:i/>
        </w:rPr>
        <w:t xml:space="preserve">tujādi</w:t>
      </w:r>
      <w:r>
        <w:t xml:space="preserve"> </w:t>
      </w:r>
      <w:r>
        <w:t xml:space="preserve">group.</w:t>
      </w:r>
      <w:r>
        <w:t xml:space="preserve"> </w:t>
      </w:r>
      <w:r>
        <w:rPr>
          <w:iCs/>
          <w:i/>
        </w:rPr>
        <w:t xml:space="preserve">aśnoti</w:t>
      </w:r>
      <w:r>
        <w:t xml:space="preserve"> </w:t>
      </w:r>
      <w:r>
        <w:t xml:space="preserve">—</w:t>
      </w:r>
      <w:r>
        <w:t xml:space="preserve"> </w:t>
      </w:r>
      <w:r>
        <w:rPr>
          <w:iCs/>
          <w:i/>
        </w:rPr>
        <w:t xml:space="preserve">parasmaipada</w:t>
      </w:r>
      <w:r>
        <w:t xml:space="preserve"> </w:t>
      </w:r>
      <w:r>
        <w:t xml:space="preserve">by</w:t>
      </w:r>
      <w:r>
        <w:t xml:space="preserve"> </w:t>
      </w:r>
      <w:r>
        <w:rPr>
          <w:iCs/>
          <w:i/>
        </w:rPr>
        <w:t xml:space="preserve">vyatyaya</w:t>
      </w:r>
      <w:r>
        <w:t xml:space="preserve">.</w:t>
      </w:r>
      <w:r>
        <w:t xml:space="preserve"> </w:t>
      </w:r>
      <w:r>
        <w:rPr>
          <w:iCs/>
          <w:i/>
        </w:rPr>
        <w:t xml:space="preserve">aṃhatiḥ</w:t>
      </w:r>
      <w:r>
        <w:t xml:space="preserve"> </w:t>
      </w:r>
      <w:r>
        <w:t xml:space="preserve">—</w:t>
      </w:r>
      <w:r>
        <w:t xml:space="preserve"> </w:t>
      </w:r>
      <w:r>
        <w:rPr>
          <w:iCs/>
          <w:i/>
        </w:rPr>
        <w:t xml:space="preserve">aṃha</w:t>
      </w:r>
      <w:r>
        <w:t xml:space="preserve"> </w:t>
      </w:r>
      <w:r>
        <w:t xml:space="preserve">is the replacement for</w:t>
      </w:r>
      <w:r>
        <w:t xml:space="preserve"> </w:t>
      </w:r>
      <w:r>
        <w:rPr>
          <w:iCs/>
          <w:i/>
        </w:rPr>
        <w:t xml:space="preserve">han</w:t>
      </w:r>
      <w:r>
        <w:t xml:space="preserve">; the suffix</w:t>
      </w:r>
      <w:r>
        <w:t xml:space="preserve"> </w:t>
      </w:r>
      <w:r>
        <w:rPr>
          <w:iCs/>
          <w:i/>
        </w:rPr>
        <w:t xml:space="preserve">ati</w:t>
      </w:r>
      <w:r>
        <w:t xml:space="preserve"> </w:t>
      </w:r>
      <w:r>
        <w:t xml:space="preserve">(U. 4-63 [?]); final-acute by</w:t>
      </w:r>
      <w:r>
        <w:t xml:space="preserve"> </w:t>
      </w:r>
      <w:r>
        <w:rPr>
          <w:iCs/>
          <w:i/>
        </w:rPr>
        <w:t xml:space="preserve">cit</w:t>
      </w:r>
      <w:r>
        <w:t xml:space="preserve">.</w:t>
      </w:r>
    </w:p>
    <w:p>
      <w:r>
        <w:pict>
          <v:rect style="width:0;height:1.5pt" o:hralign="center" o:hrstd="t" o:hr="t"/>
        </w:pict>
      </w:r>
    </w:p>
    <w:bookmarkEnd w:id="552"/>
    <w:bookmarkStart w:id="553" w:name="page-516-pdf-531"/>
    <w:p>
      <w:pPr>
        <w:pStyle w:val="Heading3"/>
      </w:pPr>
      <w:r>
        <w:t xml:space="preserve">Page 516 (PDF 531)</w:t>
      </w:r>
    </w:p>
    <w:p>
      <w:pPr>
        <w:pStyle w:val="FirstParagraph"/>
      </w:pPr>
      <w:r>
        <w:rPr>
          <w:iCs/>
          <w:i/>
        </w:rPr>
        <w:t xml:space="preserve">(Running head: left</w:t>
      </w:r>
      <w:r>
        <w:rPr>
          <w:iCs/>
          <w:i/>
        </w:rPr>
        <w:t xml:space="preserve"> </w:t>
      </w:r>
      <w:r>
        <w:rPr>
          <w:iCs/>
          <w:i/>
        </w:rPr>
        <w:t xml:space="preserve">“</w:t>
      </w:r>
      <w:r>
        <w:rPr>
          <w:iCs/>
          <w:i/>
        </w:rPr>
        <w:t xml:space="preserve">516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bCs/>
          <w:b/>
        </w:rPr>
        <w:t xml:space="preserve">॥ प्रतिपदार्थ ॥ — Pratipadārtha (Rik 94.2)</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tvam</w:t>
      </w:r>
      <w:r>
        <w:t xml:space="preserve"> </w:t>
      </w:r>
      <w:r>
        <w:t xml:space="preserve">— you;</w:t>
      </w:r>
      <w:r>
        <w:t xml:space="preserve"> </w:t>
      </w:r>
      <w:r>
        <w:rPr>
          <w:iCs/>
          <w:i/>
        </w:rPr>
        <w:t xml:space="preserve">yasmai</w:t>
      </w:r>
      <w:r>
        <w:t xml:space="preserve"> </w:t>
      </w:r>
      <w:r>
        <w:t xml:space="preserve">— for which sacrificer;</w:t>
      </w:r>
      <w:r>
        <w:t xml:space="preserve"> </w:t>
      </w:r>
      <w:r>
        <w:rPr>
          <w:iCs/>
          <w:i/>
        </w:rPr>
        <w:t xml:space="preserve">āyajase</w:t>
      </w:r>
      <w:r>
        <w:t xml:space="preserve"> </w:t>
      </w:r>
      <w:r>
        <w:t xml:space="preserve">— you perform sacrifice (with reference to the deities);</w:t>
      </w:r>
      <w:r>
        <w:t xml:space="preserve"> </w:t>
      </w:r>
      <w:r>
        <w:rPr>
          <w:iCs/>
          <w:i/>
        </w:rPr>
        <w:t xml:space="preserve">saḥ</w:t>
      </w:r>
      <w:r>
        <w:t xml:space="preserve"> </w:t>
      </w:r>
      <w:r>
        <w:t xml:space="preserve">— that sacrificer;</w:t>
      </w:r>
      <w:r>
        <w:t xml:space="preserve"> </w:t>
      </w:r>
      <w:r>
        <w:rPr>
          <w:iCs/>
          <w:i/>
        </w:rPr>
        <w:t xml:space="preserve">sādhati</w:t>
      </w:r>
      <w:r>
        <w:t xml:space="preserve"> </w:t>
      </w:r>
      <w:r>
        <w:t xml:space="preserve">— obtains his desired ends;</w:t>
      </w:r>
      <w:r>
        <w:t xml:space="preserve"> </w:t>
      </w:r>
      <w:r>
        <w:rPr>
          <w:iCs/>
          <w:i/>
        </w:rPr>
        <w:t xml:space="preserve">anarvā</w:t>
      </w:r>
      <w:r>
        <w:t xml:space="preserve"> </w:t>
      </w:r>
      <w:r>
        <w:t xml:space="preserve">— free from the fear of enemies’ attack, avoiding subjection to enemies;</w:t>
      </w:r>
      <w:r>
        <w:t xml:space="preserve"> </w:t>
      </w:r>
      <w:r>
        <w:rPr>
          <w:iCs/>
          <w:i/>
        </w:rPr>
        <w:t xml:space="preserve">kṣeti</w:t>
      </w:r>
      <w:r>
        <w:t xml:space="preserve"> </w:t>
      </w:r>
      <w:r>
        <w:t xml:space="preserve">— lives carefree;</w:t>
      </w:r>
      <w:r>
        <w:t xml:space="preserve"> </w:t>
      </w:r>
      <w:r>
        <w:rPr>
          <w:iCs/>
          <w:i/>
        </w:rPr>
        <w:t xml:space="preserve">suvīryam</w:t>
      </w:r>
      <w:r>
        <w:t xml:space="preserve"> </w:t>
      </w:r>
      <w:r>
        <w:t xml:space="preserve">— wealth that is a means to excellent strength;</w:t>
      </w:r>
      <w:r>
        <w:t xml:space="preserve"> </w:t>
      </w:r>
      <w:r>
        <w:rPr>
          <w:iCs/>
          <w:i/>
        </w:rPr>
        <w:t xml:space="preserve">dadhate</w:t>
      </w:r>
      <w:r>
        <w:t xml:space="preserve"> </w:t>
      </w:r>
      <w:r>
        <w:t xml:space="preserve">— obtains; (thereafter)</w:t>
      </w:r>
      <w:r>
        <w:t xml:space="preserve"> </w:t>
      </w:r>
      <w:r>
        <w:rPr>
          <w:iCs/>
          <w:i/>
        </w:rPr>
        <w:t xml:space="preserve">saḥ</w:t>
      </w:r>
      <w:r>
        <w:t xml:space="preserve"> </w:t>
      </w:r>
      <w:r>
        <w:t xml:space="preserve">— that sacrificer;</w:t>
      </w:r>
      <w:r>
        <w:t xml:space="preserve"> </w:t>
      </w:r>
      <w:r>
        <w:rPr>
          <w:iCs/>
          <w:i/>
        </w:rPr>
        <w:t xml:space="preserve">tūtāva</w:t>
      </w:r>
      <w:r>
        <w:t xml:space="preserve"> </w:t>
      </w:r>
      <w:r>
        <w:t xml:space="preserve">— obtains prosperity;</w:t>
      </w:r>
      <w:r>
        <w:t xml:space="preserve"> </w:t>
      </w:r>
      <w:r>
        <w:rPr>
          <w:iCs/>
          <w:i/>
        </w:rPr>
        <w:t xml:space="preserve">enam</w:t>
      </w:r>
      <w:r>
        <w:t xml:space="preserve"> </w:t>
      </w:r>
      <w:r>
        <w:t xml:space="preserve">— this sacrificer;</w:t>
      </w:r>
      <w:r>
        <w:t xml:space="preserve"> </w:t>
      </w:r>
      <w:r>
        <w:rPr>
          <w:iCs/>
          <w:i/>
        </w:rPr>
        <w:t xml:space="preserve">aṃhatiḥ</w:t>
      </w:r>
      <w:r>
        <w:t xml:space="preserve"> </w:t>
      </w:r>
      <w:r>
        <w:t xml:space="preserve">— poverty;</w:t>
      </w:r>
      <w:r>
        <w:t xml:space="preserve"> </w:t>
      </w:r>
      <w:r>
        <w:rPr>
          <w:iCs/>
          <w:i/>
        </w:rPr>
        <w:t xml:space="preserve">na aśnoti</w:t>
      </w:r>
      <w:r>
        <w:t xml:space="preserve"> </w:t>
      </w:r>
      <w:r>
        <w:t xml:space="preserve">— does not reach;</w:t>
      </w:r>
      <w:r>
        <w:t xml:space="preserve"> </w:t>
      </w:r>
      <w:r>
        <w:rPr>
          <w:iCs/>
          <w:i/>
        </w:rPr>
        <w:t xml:space="preserve">agne</w:t>
      </w:r>
      <w:r>
        <w:t xml:space="preserve"> </w:t>
      </w:r>
      <w:r>
        <w:t xml:space="preserve">— O Agni;</w:t>
      </w:r>
      <w:r>
        <w:t xml:space="preserve"> </w:t>
      </w:r>
      <w:r>
        <w:rPr>
          <w:iCs/>
          <w:i/>
        </w:rPr>
        <w:t xml:space="preserve">tava sakhye</w:t>
      </w:r>
      <w:r>
        <w:t xml:space="preserve"> </w:t>
      </w:r>
      <w:r>
        <w:t xml:space="preserve">— through friendship with you;</w:t>
      </w:r>
      <w:r>
        <w:t xml:space="preserve"> </w:t>
      </w:r>
      <w:r>
        <w:rPr>
          <w:iCs/>
          <w:i/>
        </w:rPr>
        <w:t xml:space="preserve">vayam</w:t>
      </w:r>
      <w:r>
        <w:t xml:space="preserve"> </w:t>
      </w:r>
      <w:r>
        <w:t xml:space="preserve">— we;</w:t>
      </w:r>
      <w:r>
        <w:t xml:space="preserve"> </w:t>
      </w:r>
      <w:r>
        <w:rPr>
          <w:iCs/>
          <w:i/>
        </w:rPr>
        <w:t xml:space="preserve">mā riṣāma</w:t>
      </w:r>
      <w:r>
        <w:t xml:space="preserve"> </w:t>
      </w:r>
      <w:r>
        <w:t xml:space="preserve">— may we not be harmed (favour us).</w:t>
      </w:r>
    </w:p>
    <w:p>
      <w:pPr>
        <w:pStyle w:val="BodyText"/>
      </w:pPr>
      <w:r>
        <w:rPr>
          <w:bCs/>
          <w:b/>
        </w:rPr>
        <w:t xml:space="preserve">॥ भावार्थः ॥ — Bhāvārtha of Rik 94.2</w:t>
      </w:r>
      <w:r>
        <w:t xml:space="preserve"> </w:t>
      </w:r>
      <w:r>
        <w:rPr>
          <w:iCs/>
          <w:i/>
        </w:rPr>
        <w:t xml:space="preserve">(Kannada)</w:t>
      </w:r>
    </w:p>
    <w:p>
      <w:pPr>
        <w:pStyle w:val="BodyText"/>
      </w:pPr>
      <w:r>
        <w:t xml:space="preserve">“</w:t>
      </w:r>
      <w:r>
        <w:t xml:space="preserve">O Agni, the sacrificer for whom you perform sacrifices with reference to the deities obtains his desired ends. Free from the fear of enemies’ attack, he lives without care. He obtains wealth that is a means to excellent strength, and obtains prosperity. Poverty never touches him. O Agni, through friendship with you, favour us and protect us so that we are not harmed.</w:t>
      </w:r>
      <w:r>
        <w:t xml:space="preserve">”</w:t>
      </w:r>
    </w:p>
    <w:p>
      <w:pPr>
        <w:pStyle w:val="BodyText"/>
      </w:pPr>
      <w:r>
        <w:rPr>
          <w:bCs/>
          <w:b/>
        </w:rPr>
        <w:t xml:space="preserve">English Translation</w:t>
      </w:r>
      <w:r>
        <w:t xml:space="preserve"> </w:t>
      </w:r>
      <w:r>
        <w:rPr>
          <w:iCs/>
          <w:i/>
        </w:rPr>
        <w:t xml:space="preserve">(printed in English in the source; Rik 94.2)</w:t>
      </w:r>
    </w:p>
    <w:p>
      <w:pPr>
        <w:pStyle w:val="BodyText"/>
      </w:pPr>
      <w:r>
        <w:t xml:space="preserve">“</w:t>
      </w:r>
      <w:r>
        <w:t xml:space="preserve">He for whom you sacrifice, accomplishes (his objects), abides free from aggression, and enjoys (wealth, the source of) strength ; he prospers and poverty never approaches him ; let us not suffer injury, through your friendship.</w:t>
      </w:r>
      <w:r>
        <w:t xml:space="preserve">”</w:t>
      </w:r>
      <w:r>
        <w:t xml:space="preserve"> </w:t>
      </w:r>
      <w:r>
        <w:t xml:space="preserve">— as printed.</w:t>
      </w:r>
    </w:p>
    <w:p>
      <w:pPr>
        <w:pStyle w:val="BodyText"/>
      </w:pPr>
      <w:r>
        <w:rPr>
          <w:bCs/>
          <w:b/>
        </w:rPr>
        <w:t xml:space="preserve">॥ विशेषविषयगळु ॥ — Special Topics (Rik 94.2)</w:t>
      </w:r>
      <w:r>
        <w:t xml:space="preserve"> </w:t>
      </w:r>
      <w:r>
        <w:rPr>
          <w:iCs/>
          <w:i/>
        </w:rPr>
        <w:t xml:space="preserve">(Kannada)</w:t>
      </w:r>
    </w:p>
    <w:p>
      <w:pPr>
        <w:pStyle w:val="BodyText"/>
      </w:pPr>
      <w:r>
        <w:rPr>
          <w:iCs/>
          <w:i/>
          <w:bCs/>
          <w:b/>
        </w:rPr>
        <w:t xml:space="preserve">tvaṃ yasmai āyajase sa sādhati</w:t>
      </w:r>
      <w:r>
        <w:t xml:space="preserve"> </w:t>
      </w:r>
      <w:r>
        <w:t xml:space="preserve">—</w:t>
      </w:r>
      <w:r>
        <w:t xml:space="preserve"> </w:t>
      </w:r>
      <w:r>
        <w:t xml:space="preserve">“</w:t>
      </w:r>
      <w:r>
        <w:t xml:space="preserve">‘</w:t>
      </w:r>
      <w:r>
        <w:t xml:space="preserve">The sacrificer for whom you, performing sacrifice with reference to the deities, act, obtains his desired ends</w:t>
      </w:r>
      <w:r>
        <w:t xml:space="preserve">’</w:t>
      </w:r>
      <w:r>
        <w:t xml:space="preserve">: this is the meaning. Agni, as soon as he is born, creates the sacrifice and performs sacrifice for men with reference to the deities. Accepting the prayer of the householder, according to his need he is the</w:t>
      </w:r>
      <w:r>
        <w:t xml:space="preserve"> </w:t>
      </w:r>
      <w:r>
        <w:rPr>
          <w:iCs/>
          <w:i/>
        </w:rPr>
        <w:t xml:space="preserve">purohita</w:t>
      </w:r>
      <w:r>
        <w:t xml:space="preserve">, the</w:t>
      </w:r>
      <w:r>
        <w:t xml:space="preserve"> </w:t>
      </w:r>
      <w:r>
        <w:rPr>
          <w:iCs/>
          <w:i/>
        </w:rPr>
        <w:t xml:space="preserve">ṛtvij</w:t>
      </w:r>
      <w:r>
        <w:t xml:space="preserve">, the</w:t>
      </w:r>
      <w:r>
        <w:t xml:space="preserve"> </w:t>
      </w:r>
      <w:r>
        <w:rPr>
          <w:iCs/>
          <w:i/>
        </w:rPr>
        <w:t xml:space="preserve">hotṛ</w:t>
      </w:r>
      <w:r>
        <w:t xml:space="preserve"> </w:t>
      </w:r>
      <w:r>
        <w:t xml:space="preserve">and the</w:t>
      </w:r>
      <w:r>
        <w:t xml:space="preserve"> </w:t>
      </w:r>
      <w:r>
        <w:rPr>
          <w:iCs/>
          <w:i/>
        </w:rPr>
        <w:t xml:space="preserve">brahman</w:t>
      </w:r>
      <w:r>
        <w:t xml:space="preserve">, and, offering oblations to the deities, causes their favour to be obtained for the sacrificer in his house. In about two hundred contexts in Ṛks that praise Agni, such as Ṛ. Saṃ. 1-1-1 [?]; 1-13-1 [?]; 1-31-1 [?]; 1-[?]-2 [?] and so on, Agni is described as the principal in the sacrifices. Because he is himself the sacrifice-soul, and because he is the full cause of the satisfaction of the deities, the idea is that the favour of the deities of every kind can be achieved through him.</w:t>
      </w:r>
      <w:r>
        <w:t xml:space="preserve">”</w:t>
      </w:r>
    </w:p>
    <w:p>
      <w:r>
        <w:pict>
          <v:rect style="width:0;height:1.5pt" o:hralign="center" o:hrstd="t" o:hr="t"/>
        </w:pict>
      </w:r>
    </w:p>
    <w:bookmarkEnd w:id="553"/>
    <w:bookmarkStart w:id="554" w:name="page-517-pdf-532"/>
    <w:p>
      <w:pPr>
        <w:pStyle w:val="Heading3"/>
      </w:pPr>
      <w:r>
        <w:t xml:space="preserve">Page 517 (PDF 532)</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517.)</w:t>
      </w:r>
    </w:p>
    <w:p>
      <w:pPr>
        <w:pStyle w:val="BodyText"/>
      </w:pPr>
      <w:r>
        <w:rPr>
          <w:iCs/>
          <w:i/>
          <w:bCs/>
          <w:b/>
        </w:rPr>
        <w:t xml:space="preserve">anarvā</w:t>
      </w:r>
      <w:r>
        <w:t xml:space="preserve"> </w:t>
      </w:r>
      <w:r>
        <w:t xml:space="preserve">—</w:t>
      </w:r>
      <w:r>
        <w:t xml:space="preserve"> </w:t>
      </w:r>
      <w:r>
        <w:rPr>
          <w:iCs/>
          <w:i/>
        </w:rPr>
        <w:t xml:space="preserve">anarvā apratyṛtaḥ</w:t>
      </w:r>
      <w:r>
        <w:t xml:space="preserve"> </w:t>
      </w:r>
      <w:r>
        <w:t xml:space="preserve">[</w:t>
      </w:r>
      <w:r>
        <w:rPr>
          <w:iCs/>
          <w:i/>
        </w:rPr>
        <w:t xml:space="preserve">apratyṛto ’nyasmin</w:t>
      </w:r>
      <w:r>
        <w:t xml:space="preserve">] (Ni. 6-[?] [?]) |</w:t>
      </w:r>
      <w:r>
        <w:t xml:space="preserve"> </w:t>
      </w:r>
      <w:r>
        <w:t xml:space="preserve">“</w:t>
      </w:r>
      <w:r>
        <w:t xml:space="preserve">This word is used in many contexts in the sense</w:t>
      </w:r>
      <w:r>
        <w:t xml:space="preserve"> </w:t>
      </w:r>
      <w:r>
        <w:t xml:space="preserve">‘</w:t>
      </w:r>
      <w:r>
        <w:t xml:space="preserve">one who has no other refuge or subjection</w:t>
      </w:r>
      <w:r>
        <w:t xml:space="preserve">’</w:t>
      </w:r>
      <w:r>
        <w:t xml:space="preserve">. In Ṛks such as Ṛ. Saṃ. 3-40-6 [?]; 4-[?]-10 [?]; 5-[?]-3 [?]; 6-20-[?] [?]; 10-[?]-3 [?] it gives the sense that the deities, unopposed by enemies and not subject to them, show their prowess. So here too: the sacrificer who has obtained Agni’s favour lives independently, neither conquered by enemies nor subject to them.</w:t>
      </w:r>
      <w:r>
        <w:t xml:space="preserve">”</w:t>
      </w:r>
    </w:p>
    <w:p>
      <w:pPr>
        <w:pStyle w:val="BodyText"/>
      </w:pPr>
      <w:r>
        <w:rPr>
          <w:iCs/>
          <w:i/>
          <w:bCs/>
          <w:b/>
        </w:rPr>
        <w:t xml:space="preserve">kṣeti</w:t>
      </w:r>
      <w:r>
        <w:t xml:space="preserve"> </w:t>
      </w:r>
      <w:r>
        <w:t xml:space="preserve">—</w:t>
      </w:r>
      <w:r>
        <w:t xml:space="preserve"> </w:t>
      </w:r>
      <w:r>
        <w:t xml:space="preserve">“</w:t>
      </w:r>
      <w:r>
        <w:t xml:space="preserve">Living independently, dwelling at his own dwelling-places, he lives in happiness: this is the idea.</w:t>
      </w:r>
      <w:r>
        <w:t xml:space="preserve">”</w:t>
      </w:r>
    </w:p>
    <w:p>
      <w:pPr>
        <w:pStyle w:val="BodyText"/>
      </w:pPr>
      <w:r>
        <w:rPr>
          <w:iCs/>
          <w:i/>
          <w:bCs/>
          <w:b/>
        </w:rPr>
        <w:t xml:space="preserve">tūtāva</w:t>
      </w:r>
      <w:r>
        <w:t xml:space="preserve"> </w:t>
      </w:r>
      <w:r>
        <w:t xml:space="preserve">—</w:t>
      </w:r>
      <w:r>
        <w:t xml:space="preserve"> </w:t>
      </w:r>
      <w:r>
        <w:t xml:space="preserve">“</w:t>
      </w:r>
      <w:r>
        <w:t xml:space="preserve">From the root</w:t>
      </w:r>
      <w:r>
        <w:t xml:space="preserve"> </w:t>
      </w:r>
      <w:r>
        <w:rPr>
          <w:iCs/>
          <w:i/>
        </w:rPr>
        <w:t xml:space="preserve">tu</w:t>
      </w:r>
      <w:r>
        <w:t xml:space="preserve">, which gives the sense of</w:t>
      </w:r>
      <w:r>
        <w:t xml:space="preserve"> </w:t>
      </w:r>
      <w:r>
        <w:t xml:space="preserve">‘</w:t>
      </w:r>
      <w:r>
        <w:t xml:space="preserve">growth</w:t>
      </w:r>
      <w:r>
        <w:t xml:space="preserve">’</w:t>
      </w:r>
      <w:r>
        <w:t xml:space="preserve"> </w:t>
      </w:r>
      <w:r>
        <w:t xml:space="preserve">or</w:t>
      </w:r>
      <w:r>
        <w:t xml:space="preserve"> </w:t>
      </w:r>
      <w:r>
        <w:t xml:space="preserve">‘</w:t>
      </w:r>
      <w:r>
        <w:t xml:space="preserve">strength</w:t>
      </w:r>
      <w:r>
        <w:t xml:space="preserve">’</w:t>
      </w:r>
      <w:r>
        <w:t xml:space="preserve">,</w:t>
      </w:r>
      <w:r>
        <w:t xml:space="preserve"> </w:t>
      </w:r>
      <w:r>
        <w:rPr>
          <w:iCs/>
          <w:i/>
        </w:rPr>
        <w:t xml:space="preserve">tūtāva</w:t>
      </w:r>
      <w:r>
        <w:t xml:space="preserve">.</w:t>
      </w:r>
      <w:r>
        <w:t xml:space="preserve"> </w:t>
      </w:r>
      <w:r>
        <w:t xml:space="preserve">‘</w:t>
      </w:r>
      <w:r>
        <w:t xml:space="preserve">He has obtained growth</w:t>
      </w:r>
      <w:r>
        <w:t xml:space="preserve">’</w:t>
      </w:r>
      <w:r>
        <w:t xml:space="preserve"> </w:t>
      </w:r>
      <w:r>
        <w:t xml:space="preserve">or</w:t>
      </w:r>
      <w:r>
        <w:t xml:space="preserve"> </w:t>
      </w:r>
      <w:r>
        <w:t xml:space="preserve">‘</w:t>
      </w:r>
      <w:r>
        <w:t xml:space="preserve">he has obtained strength</w:t>
      </w:r>
      <w:r>
        <w:t xml:space="preserve">’</w:t>
      </w:r>
      <w:r>
        <w:t xml:space="preserve">: this is the idea.</w:t>
      </w:r>
      <w:r>
        <w:t xml:space="preserve">”</w:t>
      </w:r>
    </w:p>
    <w:p>
      <w:pPr>
        <w:pStyle w:val="BodyText"/>
      </w:pPr>
      <w:r>
        <w:rPr>
          <w:iCs/>
          <w:i/>
          <w:bCs/>
          <w:b/>
        </w:rPr>
        <w:t xml:space="preserve">aṃhatiḥ</w:t>
      </w:r>
      <w:r>
        <w:t xml:space="preserve"> </w:t>
      </w:r>
      <w:r>
        <w:t xml:space="preserve">—</w:t>
      </w:r>
      <w:r>
        <w:t xml:space="preserve"> </w:t>
      </w:r>
      <w:r>
        <w:rPr>
          <w:iCs/>
          <w:i/>
        </w:rPr>
        <w:t xml:space="preserve">aṃhatiś cāṃhaś cāṃhuś ca hanteḥ</w:t>
      </w:r>
      <w:r>
        <w:t xml:space="preserve"> </w:t>
      </w:r>
      <w:r>
        <w:t xml:space="preserve">(Ni. 4-[?]) |</w:t>
      </w:r>
      <w:r>
        <w:t xml:space="preserve"> </w:t>
      </w:r>
      <w:r>
        <w:t xml:space="preserve">“</w:t>
      </w:r>
      <w:r>
        <w:t xml:space="preserve">From the root</w:t>
      </w:r>
      <w:r>
        <w:t xml:space="preserve"> </w:t>
      </w:r>
      <w:r>
        <w:rPr>
          <w:iCs/>
          <w:i/>
        </w:rPr>
        <w:t xml:space="preserve">han</w:t>
      </w:r>
      <w:r>
        <w:t xml:space="preserve"> </w:t>
      </w:r>
      <w:r>
        <w:t xml:space="preserve">the word</w:t>
      </w:r>
      <w:r>
        <w:t xml:space="preserve"> </w:t>
      </w:r>
      <w:r>
        <w:rPr>
          <w:iCs/>
          <w:i/>
        </w:rPr>
        <w:t xml:space="preserve">aṃhati</w:t>
      </w:r>
      <w:r>
        <w:t xml:space="preserve"> </w:t>
      </w:r>
      <w:r>
        <w:t xml:space="preserve">is formed. It means</w:t>
      </w:r>
      <w:r>
        <w:t xml:space="preserve"> </w:t>
      </w:r>
      <w:r>
        <w:t xml:space="preserve">‘</w:t>
      </w:r>
      <w:r>
        <w:t xml:space="preserve">to injure, to afflict</w:t>
      </w:r>
      <w:r>
        <w:t xml:space="preserve">’</w:t>
      </w:r>
      <w:r>
        <w:t xml:space="preserve">. Here it is affliction in the form of poverty. The meaning is that for the sacrificer who has Agni’s favour,</w:t>
      </w:r>
      <w:r>
        <w:t xml:space="preserve"> </w:t>
      </w:r>
      <w:r>
        <w:rPr>
          <w:iCs/>
          <w:i/>
        </w:rPr>
        <w:t xml:space="preserve">aṃhatiḥ nāśnoti</w:t>
      </w:r>
      <w:r>
        <w:t xml:space="preserve"> </w:t>
      </w:r>
      <w:r>
        <w:t xml:space="preserve">— poverty does not touch him.</w:t>
      </w:r>
      <w:r>
        <w:t xml:space="preserve">”</w:t>
      </w:r>
    </w:p>
    <w:p>
      <w:pPr>
        <w:pStyle w:val="BodyText"/>
      </w:pPr>
      <w:r>
        <w:rPr>
          <w:bCs/>
          <w:b/>
        </w:rPr>
        <w:t xml:space="preserve">॥ व्याकरणप्रक्रिया ॥ — Vyākaraṇa-prakriyā (Rik 94.2)</w:t>
      </w:r>
      <w:r>
        <w:t xml:space="preserve"> </w:t>
      </w:r>
      <w:r>
        <w:rPr>
          <w:iCs/>
          <w:i/>
        </w:rPr>
        <w:t xml:space="preserve">(Kannada; grammar page, noted briefly)</w:t>
      </w:r>
    </w:p>
    <w:p>
      <w:pPr>
        <w:pStyle w:val="BodyText"/>
      </w:pPr>
      <w:r>
        <w:rPr>
          <w:iCs/>
          <w:i/>
        </w:rPr>
        <w:t xml:space="preserve">yajase</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laṭ</w:t>
      </w:r>
      <w:r>
        <w:t xml:space="preserve">, second person singular; since</w:t>
      </w:r>
      <w:r>
        <w:t xml:space="preserve"> </w:t>
      </w:r>
      <w:r>
        <w:rPr>
          <w:iCs/>
          <w:i/>
        </w:rPr>
        <w:t xml:space="preserve">yasmai</w:t>
      </w:r>
      <w:r>
        <w:t xml:space="preserve"> </w:t>
      </w:r>
      <w:r>
        <w:t xml:space="preserve">is connected, the</w:t>
      </w:r>
      <w:r>
        <w:t xml:space="preserve"> </w:t>
      </w:r>
      <w:r>
        <w:rPr>
          <w:iCs/>
          <w:i/>
        </w:rPr>
        <w:t xml:space="preserve">nighāta</w:t>
      </w:r>
      <w:r>
        <w:t xml:space="preserve"> </w:t>
      </w:r>
      <w:r>
        <w:t xml:space="preserve">does not occur; since the suffix follows an</w:t>
      </w:r>
      <w:r>
        <w:t xml:space="preserve"> </w:t>
      </w:r>
      <w:r>
        <w:rPr>
          <w:iCs/>
          <w:i/>
        </w:rPr>
        <w:t xml:space="preserve">udāttopadeśa</w:t>
      </w:r>
      <w:r>
        <w:t xml:space="preserve"> </w:t>
      </w:r>
      <w:r>
        <w:t xml:space="preserve">root it is unaccented; then the accent of the root remains.</w:t>
      </w:r>
      <w:r>
        <w:t xml:space="preserve"> </w:t>
      </w:r>
      <w:r>
        <w:rPr>
          <w:iCs/>
          <w:i/>
        </w:rPr>
        <w:t xml:space="preserve">sādhati</w:t>
      </w:r>
      <w:r>
        <w:t xml:space="preserve"> </w:t>
      </w:r>
      <w:r>
        <w:t xml:space="preserve">— root</w:t>
      </w:r>
      <w:r>
        <w:t xml:space="preserve"> </w:t>
      </w:r>
      <w:r>
        <w:rPr>
          <w:iCs/>
          <w:i/>
        </w:rPr>
        <w:t xml:space="preserve">ṣidhu saṃrāddhau</w:t>
      </w:r>
      <w:r>
        <w:t xml:space="preserve">; since the sense of the instigator is shown, by</w:t>
      </w:r>
      <w:r>
        <w:t xml:space="preserve"> </w:t>
      </w:r>
      <w:r>
        <w:rPr>
          <w:iCs/>
          <w:i/>
        </w:rPr>
        <w:t xml:space="preserve">hetumati ca</w:t>
      </w:r>
      <w:r>
        <w:t xml:space="preserve"> </w:t>
      </w:r>
      <w:r>
        <w:t xml:space="preserve">the suffix</w:t>
      </w:r>
      <w:r>
        <w:t xml:space="preserve"> </w:t>
      </w:r>
      <w:r>
        <w:rPr>
          <w:iCs/>
          <w:i/>
        </w:rPr>
        <w:t xml:space="preserve">ṇic</w:t>
      </w:r>
      <w:r>
        <w:t xml:space="preserve">; by</w:t>
      </w:r>
      <w:r>
        <w:t xml:space="preserve"> </w:t>
      </w:r>
      <w:r>
        <w:rPr>
          <w:iCs/>
          <w:i/>
        </w:rPr>
        <w:t xml:space="preserve">ciñi siddhyater aparalaukike</w:t>
      </w:r>
      <w:r>
        <w:t xml:space="preserve"> </w:t>
      </w:r>
      <w:r>
        <w:t xml:space="preserve">(Pā. 6-1-49 [?]) the</w:t>
      </w:r>
      <w:r>
        <w:t xml:space="preserve"> </w:t>
      </w:r>
      <w:r>
        <w:rPr>
          <w:iCs/>
          <w:i/>
        </w:rPr>
        <w:t xml:space="preserve">ā</w:t>
      </w:r>
      <w:r>
        <w:t xml:space="preserve"> </w:t>
      </w:r>
      <w:r>
        <w:t xml:space="preserve">[for the root’s</w:t>
      </w:r>
      <w:r>
        <w:t xml:space="preserve"> </w:t>
      </w:r>
      <w:r>
        <w:rPr>
          <w:iCs/>
          <w:i/>
        </w:rPr>
        <w:t xml:space="preserve">i</w:t>
      </w:r>
      <w:r>
        <w:t xml:space="preserve">]; by</w:t>
      </w:r>
      <w:r>
        <w:t xml:space="preserve"> </w:t>
      </w:r>
      <w:r>
        <w:rPr>
          <w:iCs/>
          <w:i/>
        </w:rPr>
        <w:t xml:space="preserve">chandasy ubhayathā</w:t>
      </w:r>
      <w:r>
        <w:t xml:space="preserve">, as the stem-suffix is</w:t>
      </w:r>
      <w:r>
        <w:t xml:space="preserve"> </w:t>
      </w:r>
      <w:r>
        <w:rPr>
          <w:iCs/>
          <w:i/>
        </w:rPr>
        <w:t xml:space="preserve">ārdhadhātuka</w:t>
      </w:r>
      <w:r>
        <w:t xml:space="preserve">, the elision of</w:t>
      </w:r>
      <w:r>
        <w:t xml:space="preserve"> </w:t>
      </w:r>
      <w:r>
        <w:rPr>
          <w:iCs/>
          <w:i/>
        </w:rPr>
        <w:t xml:space="preserve">ṇi</w:t>
      </w:r>
      <w:r>
        <w:t xml:space="preserve"> </w:t>
      </w:r>
      <w:r>
        <w:t xml:space="preserve">by</w:t>
      </w:r>
      <w:r>
        <w:t xml:space="preserve"> </w:t>
      </w:r>
      <w:r>
        <w:rPr>
          <w:iCs/>
          <w:i/>
        </w:rPr>
        <w:t xml:space="preserve">ṇer aniṭi</w:t>
      </w:r>
      <w:r>
        <w:t xml:space="preserve">; the</w:t>
      </w:r>
      <w:r>
        <w:t xml:space="preserve"> </w:t>
      </w:r>
      <w:r>
        <w:rPr>
          <w:iCs/>
          <w:i/>
        </w:rPr>
        <w:t xml:space="preserve">nighāta</w:t>
      </w:r>
      <w:r>
        <w:t xml:space="preserve"> </w:t>
      </w:r>
      <w:r>
        <w:t xml:space="preserve">following a word.</w:t>
      </w:r>
      <w:r>
        <w:t xml:space="preserve"> </w:t>
      </w:r>
      <w:r>
        <w:rPr>
          <w:iCs/>
          <w:i/>
        </w:rPr>
        <w:t xml:space="preserve">kṣeti</w:t>
      </w:r>
      <w:r>
        <w:t xml:space="preserve"> </w:t>
      </w:r>
      <w:r>
        <w:t xml:space="preserve">— root</w:t>
      </w:r>
      <w:r>
        <w:t xml:space="preserve"> </w:t>
      </w:r>
      <w:r>
        <w:rPr>
          <w:iCs/>
          <w:i/>
        </w:rPr>
        <w:t xml:space="preserve">kṣi nivāsagatyoḥ</w:t>
      </w:r>
      <w:r>
        <w:t xml:space="preserve">,</w:t>
      </w:r>
      <w:r>
        <w:t xml:space="preserve"> </w:t>
      </w:r>
      <w:r>
        <w:rPr>
          <w:iCs/>
          <w:i/>
        </w:rPr>
        <w:t xml:space="preserve">bhvādi</w:t>
      </w:r>
      <w:r>
        <w:t xml:space="preserve">;</w:t>
      </w:r>
      <w:r>
        <w:t xml:space="preserve"> </w:t>
      </w:r>
      <w:r>
        <w:rPr>
          <w:iCs/>
          <w:i/>
        </w:rPr>
        <w:t xml:space="preserve">liṭ</w:t>
      </w:r>
      <w:r>
        <w:t xml:space="preserve"> </w:t>
      </w:r>
      <w:r>
        <w:t xml:space="preserve">[as printed; the form is the</w:t>
      </w:r>
      <w:r>
        <w:t xml:space="preserve"> </w:t>
      </w:r>
      <w:r>
        <w:rPr>
          <w:iCs/>
          <w:i/>
        </w:rPr>
        <w:t xml:space="preserve">laṭ</w:t>
      </w:r>
      <w:r>
        <w:t xml:space="preserve">] third person singular,</w:t>
      </w:r>
      <w:r>
        <w:t xml:space="preserve"> </w:t>
      </w:r>
      <w:r>
        <w:rPr>
          <w:iCs/>
          <w:i/>
        </w:rPr>
        <w:t xml:space="preserve">tip</w:t>
      </w:r>
      <w:r>
        <w:t xml:space="preserve">; by</w:t>
      </w:r>
      <w:r>
        <w:t xml:space="preserve"> </w:t>
      </w:r>
      <w:r>
        <w:rPr>
          <w:iCs/>
          <w:i/>
        </w:rPr>
        <w:t xml:space="preserve">bahulaṃ chandasi</w:t>
      </w:r>
      <w:r>
        <w:t xml:space="preserve"> </w:t>
      </w:r>
      <w:r>
        <w:t xml:space="preserve">the</w:t>
      </w:r>
      <w:r>
        <w:t xml:space="preserve"> </w:t>
      </w:r>
      <w:r>
        <w:rPr>
          <w:iCs/>
          <w:i/>
        </w:rPr>
        <w:t xml:space="preserve">luk</w:t>
      </w:r>
      <w:r>
        <w:t xml:space="preserve"> </w:t>
      </w:r>
      <w:r>
        <w:t xml:space="preserve">of the stem-suffix (</w:t>
      </w:r>
      <w:r>
        <w:rPr>
          <w:iCs/>
          <w:i/>
        </w:rPr>
        <w:t xml:space="preserve">śap</w:t>
      </w:r>
      <w:r>
        <w:t xml:space="preserve">); because of the suffix the guṇa of the root’s</w:t>
      </w:r>
      <w:r>
        <w:t xml:space="preserve"> </w:t>
      </w:r>
      <w:r>
        <w:rPr>
          <w:iCs/>
          <w:i/>
        </w:rPr>
        <w:t xml:space="preserve">i</w:t>
      </w:r>
      <w:r>
        <w:t xml:space="preserve">; the</w:t>
      </w:r>
      <w:r>
        <w:t xml:space="preserve"> </w:t>
      </w:r>
      <w:r>
        <w:rPr>
          <w:iCs/>
          <w:i/>
        </w:rPr>
        <w:t xml:space="preserve">nighāta</w:t>
      </w:r>
      <w:r>
        <w:t xml:space="preserve"> </w:t>
      </w:r>
      <w:r>
        <w:t xml:space="preserve">following a word.</w:t>
      </w:r>
      <w:r>
        <w:t xml:space="preserve"> </w:t>
      </w:r>
      <w:r>
        <w:rPr>
          <w:iCs/>
          <w:i/>
        </w:rPr>
        <w:t xml:space="preserve">dadhate</w:t>
      </w:r>
      <w:r>
        <w:t xml:space="preserve"> </w:t>
      </w:r>
      <w:r>
        <w:t xml:space="preserve">— root</w:t>
      </w:r>
      <w:r>
        <w:t xml:space="preserve"> </w:t>
      </w:r>
      <w:r>
        <w:rPr>
          <w:iCs/>
          <w:i/>
        </w:rPr>
        <w:t xml:space="preserve">dadha dhāraṇe</w:t>
      </w:r>
      <w:r>
        <w:t xml:space="preserve">,</w:t>
      </w:r>
      <w:r>
        <w:t xml:space="preserve"> </w:t>
      </w:r>
      <w:r>
        <w:rPr>
          <w:iCs/>
          <w:i/>
        </w:rPr>
        <w:t xml:space="preserve">bhvādi</w:t>
      </w:r>
      <w:r>
        <w:t xml:space="preserve">, with an</w:t>
      </w:r>
      <w:r>
        <w:t xml:space="preserve"> </w:t>
      </w:r>
      <w:r>
        <w:rPr>
          <w:iCs/>
          <w:i/>
        </w:rPr>
        <w:t xml:space="preserve">ātmanepada</w:t>
      </w:r>
      <w:r>
        <w:t xml:space="preserve"> </w:t>
      </w:r>
      <w:r>
        <w:t xml:space="preserve">because it is</w:t>
      </w:r>
      <w:r>
        <w:t xml:space="preserve"> </w:t>
      </w:r>
      <w:r>
        <w:rPr>
          <w:iCs/>
          <w:i/>
        </w:rPr>
        <w:t xml:space="preserve">anudāttet</w:t>
      </w:r>
      <w:r>
        <w:t xml:space="preserve">;</w:t>
      </w:r>
      <w:r>
        <w:t xml:space="preserve"> </w:t>
      </w:r>
      <w:r>
        <w:rPr>
          <w:iCs/>
          <w:i/>
        </w:rPr>
        <w:t xml:space="preserve">laṭ</w:t>
      </w:r>
      <w:r>
        <w:t xml:space="preserve">, third person singular; since a finite verb stands after a word, the</w:t>
      </w:r>
      <w:r>
        <w:t xml:space="preserve"> </w:t>
      </w:r>
      <w:r>
        <w:rPr>
          <w:iCs/>
          <w:i/>
        </w:rPr>
        <w:t xml:space="preserve">nighāta</w:t>
      </w:r>
      <w:r>
        <w:t xml:space="preserve"> </w:t>
      </w:r>
      <w:r>
        <w:t xml:space="preserve">does not occur; since</w:t>
      </w:r>
      <w:r>
        <w:t xml:space="preserve"> </w:t>
      </w:r>
      <w:r>
        <w:rPr>
          <w:iCs/>
          <w:i/>
        </w:rPr>
        <w:t xml:space="preserve">śap</w:t>
      </w:r>
      <w:r>
        <w:t xml:space="preserve"> </w:t>
      </w:r>
      <w:r>
        <w:t xml:space="preserve">is</w:t>
      </w:r>
      <w:r>
        <w:t xml:space="preserve"> </w:t>
      </w:r>
      <w:r>
        <w:rPr>
          <w:iCs/>
          <w:i/>
        </w:rPr>
        <w:t xml:space="preserve">pit</w:t>
      </w:r>
      <w:r>
        <w:t xml:space="preserve"> </w:t>
      </w:r>
      <w:r>
        <w:t xml:space="preserve">it is unaccented; since the</w:t>
      </w:r>
      <w:r>
        <w:t xml:space="preserve"> </w:t>
      </w:r>
      <w:r>
        <w:rPr>
          <w:iCs/>
          <w:i/>
        </w:rPr>
        <w:t xml:space="preserve">lasārvadhātuka</w:t>
      </w:r>
      <w:r>
        <w:t xml:space="preserve"> </w:t>
      </w:r>
      <w:r>
        <w:t xml:space="preserve">(</w:t>
      </w:r>
      <w:r>
        <w:rPr>
          <w:iCs/>
          <w:i/>
        </w:rPr>
        <w:t xml:space="preserve">te</w:t>
      </w:r>
      <w:r>
        <w:t xml:space="preserve">) follows an</w:t>
      </w:r>
      <w:r>
        <w:t xml:space="preserve"> </w:t>
      </w:r>
      <w:r>
        <w:rPr>
          <w:iCs/>
          <w:i/>
        </w:rPr>
        <w:t xml:space="preserve">udāttopadeśa</w:t>
      </w:r>
      <w:r>
        <w:t xml:space="preserve"> </w:t>
      </w:r>
      <w:r>
        <w:t xml:space="preserve">root, by</w:t>
      </w:r>
      <w:r>
        <w:t xml:space="preserve"> </w:t>
      </w:r>
      <w:r>
        <w:rPr>
          <w:iCs/>
          <w:i/>
        </w:rPr>
        <w:t xml:space="preserve">tāsyanudāttetṅ…</w:t>
      </w:r>
      <w:r>
        <w:t xml:space="preserve"> </w:t>
      </w:r>
      <w:r>
        <w:t xml:space="preserve">it is unaccented; the accent of the root remains. —</w:t>
      </w:r>
    </w:p>
    <w:p>
      <w:r>
        <w:pict>
          <v:rect style="width:0;height:1.5pt" o:hralign="center" o:hrstd="t" o:hr="t"/>
        </w:pict>
      </w:r>
    </w:p>
    <w:bookmarkEnd w:id="554"/>
    <w:bookmarkStart w:id="555" w:name="page-518-pdf-533"/>
    <w:p>
      <w:pPr>
        <w:pStyle w:val="Heading3"/>
      </w:pPr>
      <w:r>
        <w:t xml:space="preserve">Page 518 (PDF 533)</w:t>
      </w:r>
    </w:p>
    <w:p>
      <w:pPr>
        <w:pStyle w:val="FirstParagraph"/>
      </w:pPr>
      <w:r>
        <w:rPr>
          <w:iCs/>
          <w:i/>
        </w:rPr>
        <w:t xml:space="preserve">(Running head: left</w:t>
      </w:r>
      <w:r>
        <w:rPr>
          <w:iCs/>
          <w:i/>
        </w:rPr>
        <w:t xml:space="preserve"> </w:t>
      </w:r>
      <w:r>
        <w:rPr>
          <w:iCs/>
          <w:i/>
        </w:rPr>
        <w:t xml:space="preserve">“</w:t>
      </w:r>
      <w:r>
        <w:rPr>
          <w:iCs/>
          <w:i/>
        </w:rPr>
        <w:t xml:space="preserve">518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iCs/>
          <w:i/>
        </w:rPr>
        <w:t xml:space="preserve">Vyākaraṇa-prakriyā of Rik 94.2, concluded (grammar page, noted briefly):</w:t>
      </w:r>
    </w:p>
    <w:p>
      <w:pPr>
        <w:pStyle w:val="BodyText"/>
      </w:pPr>
      <w:r>
        <w:rPr>
          <w:iCs/>
          <w:i/>
        </w:rPr>
        <w:t xml:space="preserve">suvīryam</w:t>
      </w:r>
      <w:r>
        <w:t xml:space="preserve"> </w:t>
      </w:r>
      <w:r>
        <w:t xml:space="preserve">— in the</w:t>
      </w:r>
      <w:r>
        <w:t xml:space="preserve"> </w:t>
      </w:r>
      <w:r>
        <w:rPr>
          <w:iCs/>
          <w:i/>
        </w:rPr>
        <w:t xml:space="preserve">bahuvrīhi</w:t>
      </w:r>
      <w:r>
        <w:t xml:space="preserve"> </w:t>
      </w:r>
      <w:r>
        <w:t xml:space="preserve">the accent of</w:t>
      </w:r>
      <w:r>
        <w:t xml:space="preserve"> </w:t>
      </w:r>
      <w:r>
        <w:rPr>
          <w:iCs/>
          <w:i/>
        </w:rPr>
        <w:t xml:space="preserve">su</w:t>
      </w:r>
      <w:r>
        <w:t xml:space="preserve"> </w:t>
      </w:r>
      <w:r>
        <w:t xml:space="preserve">is set aside by</w:t>
      </w:r>
      <w:r>
        <w:t xml:space="preserve"> </w:t>
      </w:r>
      <w:r>
        <w:rPr>
          <w:iCs/>
          <w:i/>
        </w:rPr>
        <w:t xml:space="preserve">vīravīryau ca</w:t>
      </w:r>
      <w:r>
        <w:t xml:space="preserve"> </w:t>
      </w:r>
      <w:r>
        <w:t xml:space="preserve">(Pā. 6-2-120 [?]), and the final member takes the initial-acute.</w:t>
      </w:r>
      <w:r>
        <w:t xml:space="preserve"> </w:t>
      </w:r>
      <w:r>
        <w:rPr>
          <w:iCs/>
          <w:i/>
        </w:rPr>
        <w:t xml:space="preserve">tūtāva</w:t>
      </w:r>
      <w:r>
        <w:t xml:space="preserve"> </w:t>
      </w:r>
      <w:r>
        <w:t xml:space="preserve">—</w:t>
      </w:r>
      <w:r>
        <w:t xml:space="preserve"> </w:t>
      </w:r>
      <w:r>
        <w:rPr>
          <w:iCs/>
          <w:i/>
        </w:rPr>
        <w:t xml:space="preserve">tu</w:t>
      </w:r>
      <w:r>
        <w:t xml:space="preserve"> </w:t>
      </w:r>
      <w:r>
        <w:t xml:space="preserve">is a</w:t>
      </w:r>
      <w:r>
        <w:t xml:space="preserve"> </w:t>
      </w:r>
      <w:r>
        <w:rPr>
          <w:iCs/>
          <w:i/>
        </w:rPr>
        <w:t xml:space="preserve">sautra</w:t>
      </w:r>
      <w:r>
        <w:t xml:space="preserve"> </w:t>
      </w:r>
      <w:r>
        <w:t xml:space="preserve">root, in the sense of growth; in the present sense, by</w:t>
      </w:r>
      <w:r>
        <w:t xml:space="preserve"> </w:t>
      </w:r>
      <w:r>
        <w:rPr>
          <w:iCs/>
          <w:i/>
        </w:rPr>
        <w:t xml:space="preserve">chandasi luṅlaṅliṭaḥ</w:t>
      </w:r>
      <w:r>
        <w:t xml:space="preserve"> </w:t>
      </w:r>
      <w:r>
        <w:t xml:space="preserve">(Pā. 3-4-6 [?]) the</w:t>
      </w:r>
      <w:r>
        <w:t xml:space="preserve"> </w:t>
      </w:r>
      <w:r>
        <w:rPr>
          <w:iCs/>
          <w:i/>
        </w:rPr>
        <w:t xml:space="preserve">liṭ</w:t>
      </w:r>
      <w:r>
        <w:t xml:space="preserve">; because of it the root is doubled; since</w:t>
      </w:r>
      <w:r>
        <w:t xml:space="preserve"> </w:t>
      </w:r>
      <w:r>
        <w:rPr>
          <w:iCs/>
          <w:i/>
        </w:rPr>
        <w:t xml:space="preserve">ṇit</w:t>
      </w:r>
      <w:r>
        <w:t xml:space="preserve"> </w:t>
      </w:r>
      <w:r>
        <w:t xml:space="preserve">follows, by</w:t>
      </w:r>
      <w:r>
        <w:t xml:space="preserve"> </w:t>
      </w:r>
      <w:r>
        <w:rPr>
          <w:iCs/>
          <w:i/>
        </w:rPr>
        <w:t xml:space="preserve">ata upadhāyāḥ</w:t>
      </w:r>
      <w:r>
        <w:t xml:space="preserve"> </w:t>
      </w:r>
      <w:r>
        <w:t xml:space="preserve">the vṛddhi of the penultimate; since it belongs to the</w:t>
      </w:r>
      <w:r>
        <w:t xml:space="preserve"> </w:t>
      </w:r>
      <w:r>
        <w:rPr>
          <w:iCs/>
          <w:i/>
        </w:rPr>
        <w:t xml:space="preserve">tujādi</w:t>
      </w:r>
      <w:r>
        <w:t xml:space="preserve"> </w:t>
      </w:r>
      <w:r>
        <w:t xml:space="preserve">group, by</w:t>
      </w:r>
      <w:r>
        <w:t xml:space="preserve"> </w:t>
      </w:r>
      <w:r>
        <w:rPr>
          <w:iCs/>
          <w:i/>
        </w:rPr>
        <w:t xml:space="preserve">tujādīnāṃ dīrgho ’bhyāsasya</w:t>
      </w:r>
      <w:r>
        <w:t xml:space="preserve"> </w:t>
      </w:r>
      <w:r>
        <w:t xml:space="preserve">(Pā. 6-1-7 [?]) the reduplicative is lengthened; since it follows a word, the</w:t>
      </w:r>
      <w:r>
        <w:t xml:space="preserve"> </w:t>
      </w:r>
      <w:r>
        <w:rPr>
          <w:iCs/>
          <w:i/>
        </w:rPr>
        <w:t xml:space="preserve">nighāta</w:t>
      </w:r>
      <w:r>
        <w:t xml:space="preserve">.</w:t>
      </w:r>
      <w:r>
        <w:t xml:space="preserve"> </w:t>
      </w:r>
      <w:r>
        <w:rPr>
          <w:iCs/>
          <w:i/>
        </w:rPr>
        <w:t xml:space="preserve">aśnoti</w:t>
      </w:r>
      <w:r>
        <w:t xml:space="preserve"> </w:t>
      </w:r>
      <w:r>
        <w:t xml:space="preserve">— root</w:t>
      </w:r>
      <w:r>
        <w:t xml:space="preserve"> </w:t>
      </w:r>
      <w:r>
        <w:rPr>
          <w:iCs/>
          <w:i/>
        </w:rPr>
        <w:t xml:space="preserve">aśū vyāptau</w:t>
      </w:r>
      <w:r>
        <w:t xml:space="preserve">; by</w:t>
      </w:r>
      <w:r>
        <w:t xml:space="preserve"> </w:t>
      </w:r>
      <w:r>
        <w:rPr>
          <w:iCs/>
          <w:i/>
        </w:rPr>
        <w:t xml:space="preserve">vyatyayo bahulam</w:t>
      </w:r>
      <w:r>
        <w:t xml:space="preserve"> </w:t>
      </w:r>
      <w:r>
        <w:t xml:space="preserve">the</w:t>
      </w:r>
      <w:r>
        <w:t xml:space="preserve"> </w:t>
      </w:r>
      <w:r>
        <w:rPr>
          <w:iCs/>
          <w:i/>
        </w:rPr>
        <w:t xml:space="preserve">parasmaipada</w:t>
      </w:r>
      <w:r>
        <w:t xml:space="preserve">;</w:t>
      </w:r>
      <w:r>
        <w:t xml:space="preserve"> </w:t>
      </w:r>
      <w:r>
        <w:rPr>
          <w:iCs/>
          <w:i/>
        </w:rPr>
        <w:t xml:space="preserve">laṭ</w:t>
      </w:r>
      <w:r>
        <w:t xml:space="preserve">, third person singular; the</w:t>
      </w:r>
      <w:r>
        <w:t xml:space="preserve"> </w:t>
      </w:r>
      <w:r>
        <w:rPr>
          <w:iCs/>
          <w:i/>
        </w:rPr>
        <w:t xml:space="preserve">tiṅ</w:t>
      </w:r>
      <w:r>
        <w:t xml:space="preserve">-</w:t>
      </w:r>
      <w:r>
        <w:rPr>
          <w:iCs/>
          <w:i/>
        </w:rPr>
        <w:t xml:space="preserve">nighāta</w:t>
      </w:r>
      <w:r>
        <w:t xml:space="preserve">.</w:t>
      </w:r>
      <w:r>
        <w:t xml:space="preserve"> </w:t>
      </w:r>
      <w:r>
        <w:rPr>
          <w:iCs/>
          <w:i/>
        </w:rPr>
        <w:t xml:space="preserve">aṃhatiḥ</w:t>
      </w:r>
      <w:r>
        <w:t xml:space="preserve"> </w:t>
      </w:r>
      <w:r>
        <w:t xml:space="preserve">— root</w:t>
      </w:r>
      <w:r>
        <w:t xml:space="preserve"> </w:t>
      </w:r>
      <w:r>
        <w:rPr>
          <w:iCs/>
          <w:i/>
        </w:rPr>
        <w:t xml:space="preserve">hana hiṃsāgatyoḥ</w:t>
      </w:r>
      <w:r>
        <w:t xml:space="preserve">; by</w:t>
      </w:r>
      <w:r>
        <w:t xml:space="preserve"> </w:t>
      </w:r>
      <w:r>
        <w:rPr>
          <w:iCs/>
          <w:i/>
        </w:rPr>
        <w:t xml:space="preserve">hanter aṃha ca</w:t>
      </w:r>
      <w:r>
        <w:t xml:space="preserve"> </w:t>
      </w:r>
      <w:r>
        <w:t xml:space="preserve">(U. 4-[?] [?]) the suffix</w:t>
      </w:r>
      <w:r>
        <w:t xml:space="preserve"> </w:t>
      </w:r>
      <w:r>
        <w:rPr>
          <w:iCs/>
          <w:i/>
        </w:rPr>
        <w:t xml:space="preserve">ati</w:t>
      </w:r>
      <w:r>
        <w:t xml:space="preserve">; because of it the root is replaced by</w:t>
      </w:r>
      <w:r>
        <w:t xml:space="preserve"> </w:t>
      </w:r>
      <w:r>
        <w:rPr>
          <w:iCs/>
          <w:i/>
        </w:rPr>
        <w:t xml:space="preserve">aṃha</w:t>
      </w:r>
      <w:r>
        <w:t xml:space="preserve">; by</w:t>
      </w:r>
      <w:r>
        <w:t xml:space="preserve"> </w:t>
      </w:r>
      <w:r>
        <w:rPr>
          <w:iCs/>
          <w:i/>
        </w:rPr>
        <w:t xml:space="preserve">vahiśriyuśvidrū…</w:t>
      </w:r>
      <w:r>
        <w:t xml:space="preserve"> </w:t>
      </w:r>
      <w:r>
        <w:t xml:space="preserve">[as read, partly clotted [?]]</w:t>
      </w:r>
      <w:r>
        <w:t xml:space="preserve"> </w:t>
      </w:r>
      <w:r>
        <w:rPr>
          <w:iCs/>
          <w:i/>
        </w:rPr>
        <w:t xml:space="preserve">cit</w:t>
      </w:r>
      <w:r>
        <w:t xml:space="preserve"> </w:t>
      </w:r>
      <w:r>
        <w:t xml:space="preserve">continues, so by</w:t>
      </w:r>
      <w:r>
        <w:t xml:space="preserve"> </w:t>
      </w:r>
      <w:r>
        <w:rPr>
          <w:iCs/>
          <w:i/>
        </w:rPr>
        <w:t xml:space="preserve">citaḥ</w:t>
      </w:r>
      <w:r>
        <w:t xml:space="preserve"> </w:t>
      </w:r>
      <w:r>
        <w:t xml:space="preserve">the final-acute.</w:t>
      </w:r>
    </w:p>
    <w:p>
      <w:pPr>
        <w:pStyle w:val="BodyText"/>
      </w:pPr>
      <w:r>
        <w:rPr>
          <w:bCs/>
          <w:b/>
        </w:rPr>
        <w:t xml:space="preserve">॥ संहितापाठः ॥ — Saṃhitā-pāṭha (Rik 94.3)</w:t>
      </w:r>
      <w:r>
        <w:t xml:space="preserve"> </w:t>
      </w:r>
      <w:r>
        <w:rPr>
          <w:iCs/>
          <w:i/>
        </w:rPr>
        <w:t xml:space="preserve">(Jagatī)</w:t>
      </w:r>
    </w:p>
    <w:p>
      <w:pPr>
        <w:pStyle w:val="BlockText"/>
      </w:pPr>
      <w:r>
        <w:t xml:space="preserve">शकेम त्वा समिधं साधया धियस्त्वे देवा हविरदन्त्याहुतम् ।</w:t>
      </w:r>
      <w:r>
        <w:t xml:space="preserve"> </w:t>
      </w:r>
      <w:r>
        <w:t xml:space="preserve">त्वमादित्याँ आ वह तान्ह्युश्मस्यग्ने सख्ये मा रिषामा वयं तव ॥ ३ ॥</w:t>
      </w:r>
    </w:p>
    <w:p>
      <w:pPr>
        <w:pStyle w:val="FirstParagraph"/>
      </w:pPr>
      <w:r>
        <w:rPr>
          <w:iCs/>
          <w:i/>
        </w:rPr>
        <w:t xml:space="preserve">śakema tvā samidhaṃ sādhayā dhiyas tve devā havir adanty āhutam | tvam ādityām̐ ā vaha tān hy uśmasy agne sakhye mā riṣāmā vayaṃ tava ‖ 3 ‖</w:t>
      </w:r>
    </w:p>
    <w:p>
      <w:r>
        <w:pict>
          <v:rect style="width:0;height:1.5pt" o:hralign="center" o:hrstd="t" o:hr="t"/>
        </w:pict>
      </w:r>
    </w:p>
    <w:bookmarkEnd w:id="555"/>
    <w:bookmarkStart w:id="556" w:name="page-519-pdf-534"/>
    <w:p>
      <w:pPr>
        <w:pStyle w:val="Heading3"/>
      </w:pPr>
      <w:r>
        <w:t xml:space="preserve">Page 519 (PDF 534)</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519.)</w:t>
      </w:r>
    </w:p>
    <w:p>
      <w:pPr>
        <w:pStyle w:val="BodyText"/>
      </w:pPr>
      <w:r>
        <w:rPr>
          <w:bCs/>
          <w:b/>
        </w:rPr>
        <w:t xml:space="preserve">॥ पदपाठः ॥ — Pada-pāṭha (Rik 94.3)</w:t>
      </w:r>
    </w:p>
    <w:p>
      <w:pPr>
        <w:pStyle w:val="BlockText"/>
      </w:pPr>
      <w:r>
        <w:t xml:space="preserve">शकेम । त्वा । सम्ऽइधम् । साधय । धियः । त्वे इति । देवाः ।</w:t>
      </w:r>
      <w:r>
        <w:t xml:space="preserve"> </w:t>
      </w:r>
      <w:r>
        <w:t xml:space="preserve">हविः । अदन्ति । आऽहुतम् ।</w:t>
      </w:r>
      <w:r>
        <w:t xml:space="preserve"> </w:t>
      </w:r>
      <w:r>
        <w:t xml:space="preserve">त्वम् । आदित्यान् । आ । वह । तान् । हि । उश्मसि । अग्ने । सख्ये । मा । रिषाम । वयम् । तव ॥ ३ ॥</w:t>
      </w:r>
    </w:p>
    <w:p>
      <w:pPr>
        <w:pStyle w:val="FirstParagraph"/>
      </w:pPr>
      <w:r>
        <w:rPr>
          <w:iCs/>
          <w:i/>
        </w:rPr>
        <w:t xml:space="preserve">śakema | tvā | sam-idham | sādhaya | dhiyaḥ | tve iti | devāḥ | haviḥ | adanti | ā-hutam | tvam | ādityān | ā | vaha | tān | hi | uśmasi | agne | sakhye | mā | riṣāma | vayam | tava ‖ 3 ‖</w:t>
      </w:r>
    </w:p>
    <w:p>
      <w:pPr>
        <w:pStyle w:val="BodyText"/>
      </w:pPr>
      <w:r>
        <w:rPr>
          <w:bCs/>
          <w:b/>
        </w:rPr>
        <w:t xml:space="preserve">॥ सायणभाष्यम् ॥ — Sāyaṇa-bhāṣya (Rik 94.3)</w:t>
      </w:r>
    </w:p>
    <w:p>
      <w:pPr>
        <w:pStyle w:val="BlockText"/>
      </w:pPr>
      <w:r>
        <w:t xml:space="preserve">हे अग्ने त्वात्वां समिधं सम्यगिद्धं कर्तुं शकेम । शक्ता भूयास्म । त्वं च धियोऽस्मदीयानि दर्शपूर्णमासादीनि कर्माणि साधय । निष्पादय । त्वयि हि सर्वे यागा निष्पाद्यन्ते । यस्मात्त्वे त्वय्यग्नावाहुतं ऋत्विग्भिः प्रक्षिप्तं चरुपुरोडाशादिकं हविर्देवा अदन्ति भक्षयन्ति तस्मात्त्वं साधयेत्यर्थः । अपि च त्वमादित्यानदितेः पुत्रान् सर्वान्देवानावह । अस्मद्यज्ञार्थमानय । तान्द्वीदानीमेव वयमुश्मसि । कामयामहे । अस्त्वन्यत्पूर्ववत् ॥ शकेम । शक्लृ शक्तौ । लिङ्याशिष्यङ् । अदुपदेशाल्लसार्वधातुकानुदात्तत्वे ऽच एव स्वरः शिष्यते । समिधं । इन्धी दीप्तौ । अस्मात्संपदादिलक्षणः कर्मणि क्विप् । त्वे । सुपां सुलुगिति सप्तम्येकवचनस्य शे आदेशः । उश्मसि । वश कान्तौ । इदन्तो मसिः । अदादित्वाच्छपो लुक् । ग्रहिज्येत्यादिना संप्रसारणं ॥</w:t>
      </w:r>
    </w:p>
    <w:p>
      <w:pPr>
        <w:pStyle w:val="FirstParagraph"/>
      </w:pPr>
      <w:r>
        <w:rPr>
          <w:iCs/>
          <w:i/>
        </w:rPr>
        <w:t xml:space="preserve">he agne tvā tvāṃ samidhaṃ samyag iddhaṃ kartuṃ śakema | śaktā bhūyāsma | tvaṃ ca dhiyo ’smadīyāni darśapūrṇamāsādīni karmāṇi sādhaya | niṣpādaya | tvayi hi sarve yāgā niṣpādyante | yasmāt tve tvayy agnāv āhutaṃ ṛtvigbhiḥ prakṣiptaṃ carupuroḍāśādikaṃ havir devā adanti bhakṣayanti tasmāt tvaṃ sādhayety arthaḥ | api ca tvam ādityān aditeḥ putrān sarvān devān āvaha | asmadyajñārtham ānaya | tān dvīdānīm eva vayam uśmasi | kāmayāmahe | astv anyat pūrvavat ‖ śakema | śakḷ śaktau | liṅy āśiṣy aṅ | adupadeśāl lasārvadhātukānudāttatve ’ca eva svaraḥ śiṣyate | samidhaṃ | indhī dīptau | asmāt saṃpadādilakṣaṇaḥ karmaṇi kvip | tve | supāṃ sulug iti saptamyekavacanasya śe ādeśaḥ | uśmasi | vaśa kāntau | idanto masiḥ | adādityāc chapo luk | grahijyety ādinā saṃprasāraṇaṃ ‖</w:t>
      </w:r>
    </w:p>
    <w:p>
      <w:pPr>
        <w:pStyle w:val="BodyText"/>
      </w:pPr>
      <w:r>
        <w:rPr>
          <w:iCs/>
          <w:i/>
        </w:rPr>
        <w:t xml:space="preserve">Translation:</w:t>
      </w:r>
      <w:r>
        <w:t xml:space="preserve"> </w:t>
      </w:r>
      <w:r>
        <w:t xml:space="preserve">“</w:t>
      </w:r>
      <w:r>
        <w:t xml:space="preserve">O Agni, may we be able to make you</w:t>
      </w:r>
      <w:r>
        <w:t xml:space="preserve"> </w:t>
      </w:r>
      <w:r>
        <w:rPr>
          <w:iCs/>
          <w:i/>
        </w:rPr>
        <w:t xml:space="preserve">samidham</w:t>
      </w:r>
      <w:r>
        <w:t xml:space="preserve">, well kindled; may we be capable. And you,</w:t>
      </w:r>
      <w:r>
        <w:t xml:space="preserve"> </w:t>
      </w:r>
      <w:r>
        <w:rPr>
          <w:iCs/>
          <w:i/>
        </w:rPr>
        <w:t xml:space="preserve">sādhaya</w:t>
      </w:r>
      <w:r>
        <w:t xml:space="preserve">, accomplish</w:t>
      </w:r>
      <w:r>
        <w:t xml:space="preserve"> </w:t>
      </w:r>
      <w:r>
        <w:rPr>
          <w:iCs/>
          <w:i/>
        </w:rPr>
        <w:t xml:space="preserve">dhiyaḥ</w:t>
      </w:r>
      <w:r>
        <w:t xml:space="preserve">, our rites such as the new- and full-moon. For all sacrifices are accomplished in you. Because</w:t>
      </w:r>
      <w:r>
        <w:t xml:space="preserve"> </w:t>
      </w:r>
      <w:r>
        <w:rPr>
          <w:iCs/>
          <w:i/>
        </w:rPr>
        <w:t xml:space="preserve">tve</w:t>
      </w:r>
      <w:r>
        <w:t xml:space="preserve">, in you, in Agni,</w:t>
      </w:r>
      <w:r>
        <w:t xml:space="preserve"> </w:t>
      </w:r>
      <w:r>
        <w:rPr>
          <w:iCs/>
          <w:i/>
        </w:rPr>
        <w:t xml:space="preserve">āhutam</w:t>
      </w:r>
      <w:r>
        <w:t xml:space="preserve">, the oblation cast in by the priests — the</w:t>
      </w:r>
      <w:r>
        <w:t xml:space="preserve"> </w:t>
      </w:r>
      <w:r>
        <w:rPr>
          <w:iCs/>
          <w:i/>
        </w:rPr>
        <w:t xml:space="preserve">havis</w:t>
      </w:r>
      <w:r>
        <w:t xml:space="preserve"> </w:t>
      </w:r>
      <w:r>
        <w:t xml:space="preserve">such as</w:t>
      </w:r>
      <w:r>
        <w:t xml:space="preserve"> </w:t>
      </w:r>
      <w:r>
        <w:rPr>
          <w:iCs/>
          <w:i/>
        </w:rPr>
        <w:t xml:space="preserve">caru</w:t>
      </w:r>
      <w:r>
        <w:t xml:space="preserve"> </w:t>
      </w:r>
      <w:r>
        <w:t xml:space="preserve">and</w:t>
      </w:r>
      <w:r>
        <w:t xml:space="preserve"> </w:t>
      </w:r>
      <w:r>
        <w:rPr>
          <w:iCs/>
          <w:i/>
        </w:rPr>
        <w:t xml:space="preserve">puroḍāśa</w:t>
      </w:r>
      <w:r>
        <w:t xml:space="preserve"> </w:t>
      </w:r>
      <w:r>
        <w:t xml:space="preserve">— the gods</w:t>
      </w:r>
      <w:r>
        <w:t xml:space="preserve"> </w:t>
      </w:r>
      <w:r>
        <w:rPr>
          <w:iCs/>
          <w:i/>
        </w:rPr>
        <w:t xml:space="preserve">adanti</w:t>
      </w:r>
      <w:r>
        <w:t xml:space="preserve">, eat: therefore accomplish: this is the meaning. Moreover bring</w:t>
      </w:r>
      <w:r>
        <w:t xml:space="preserve"> </w:t>
      </w:r>
      <w:r>
        <w:rPr>
          <w:iCs/>
          <w:i/>
        </w:rPr>
        <w:t xml:space="preserve">ādityān</w:t>
      </w:r>
      <w:r>
        <w:t xml:space="preserve">, the sons of Aditi, all the gods, for our sacrifice;</w:t>
      </w:r>
      <w:r>
        <w:t xml:space="preserve"> </w:t>
      </w:r>
      <w:r>
        <w:rPr>
          <w:iCs/>
          <w:i/>
        </w:rPr>
        <w:t xml:space="preserve">tān hi uśmasi</w:t>
      </w:r>
      <w:r>
        <w:t xml:space="preserve">, we desire them, now. The rest as before.</w:t>
      </w:r>
      <w:r>
        <w:t xml:space="preserve">”</w:t>
      </w:r>
    </w:p>
    <w:p>
      <w:pPr>
        <w:pStyle w:val="BodyText"/>
      </w:pPr>
      <w:r>
        <w:rPr>
          <w:iCs/>
          <w:i/>
        </w:rPr>
        <w:t xml:space="preserve">Grammar tail:</w:t>
      </w:r>
      <w:r>
        <w:t xml:space="preserve"> </w:t>
      </w:r>
      <w:r>
        <w:rPr>
          <w:iCs/>
          <w:i/>
        </w:rPr>
        <w:t xml:space="preserve">śakema</w:t>
      </w:r>
      <w:r>
        <w:t xml:space="preserve"> </w:t>
      </w:r>
      <w:r>
        <w:t xml:space="preserve">— root</w:t>
      </w:r>
      <w:r>
        <w:t xml:space="preserve"> </w:t>
      </w:r>
      <w:r>
        <w:rPr>
          <w:iCs/>
          <w:i/>
        </w:rPr>
        <w:t xml:space="preserve">śakḷ śaktau</w:t>
      </w:r>
      <w:r>
        <w:t xml:space="preserve">; the</w:t>
      </w:r>
      <w:r>
        <w:t xml:space="preserve"> </w:t>
      </w:r>
      <w:r>
        <w:rPr>
          <w:iCs/>
          <w:i/>
        </w:rPr>
        <w:t xml:space="preserve">āśīrliṅ</w:t>
      </w:r>
      <w:r>
        <w:t xml:space="preserve">, with</w:t>
      </w:r>
      <w:r>
        <w:t xml:space="preserve"> </w:t>
      </w:r>
      <w:r>
        <w:rPr>
          <w:iCs/>
          <w:i/>
        </w:rPr>
        <w:t xml:space="preserve">aṅ</w:t>
      </w:r>
      <w:r>
        <w:t xml:space="preserve"> </w:t>
      </w:r>
      <w:r>
        <w:t xml:space="preserve">[as read].</w:t>
      </w:r>
      <w:r>
        <w:t xml:space="preserve"> </w:t>
      </w:r>
      <w:r>
        <w:rPr>
          <w:iCs/>
          <w:i/>
        </w:rPr>
        <w:t xml:space="preserve">samidham</w:t>
      </w:r>
      <w:r>
        <w:t xml:space="preserve"> </w:t>
      </w:r>
      <w:r>
        <w:t xml:space="preserve">— root</w:t>
      </w:r>
      <w:r>
        <w:t xml:space="preserve"> </w:t>
      </w:r>
      <w:r>
        <w:rPr>
          <w:iCs/>
          <w:i/>
        </w:rPr>
        <w:t xml:space="preserve">indhī dīptau</w:t>
      </w:r>
      <w:r>
        <w:t xml:space="preserve">;</w:t>
      </w:r>
      <w:r>
        <w:t xml:space="preserve"> </w:t>
      </w:r>
      <w:r>
        <w:rPr>
          <w:iCs/>
          <w:i/>
        </w:rPr>
        <w:t xml:space="preserve">kvip</w:t>
      </w:r>
      <w:r>
        <w:t xml:space="preserve"> </w:t>
      </w:r>
      <w:r>
        <w:t xml:space="preserve">in the passive sense.</w:t>
      </w:r>
      <w:r>
        <w:t xml:space="preserve"> </w:t>
      </w:r>
      <w:r>
        <w:rPr>
          <w:iCs/>
          <w:i/>
        </w:rPr>
        <w:t xml:space="preserve">tve</w:t>
      </w:r>
      <w:r>
        <w:t xml:space="preserve"> </w:t>
      </w:r>
      <w:r>
        <w:t xml:space="preserve">—</w:t>
      </w:r>
      <w:r>
        <w:t xml:space="preserve"> </w:t>
      </w:r>
      <w:r>
        <w:rPr>
          <w:iCs/>
          <w:i/>
        </w:rPr>
        <w:t xml:space="preserve">śe</w:t>
      </w:r>
      <w:r>
        <w:t xml:space="preserve"> </w:t>
      </w:r>
      <w:r>
        <w:t xml:space="preserve">for the locative singular.</w:t>
      </w:r>
      <w:r>
        <w:t xml:space="preserve"> </w:t>
      </w:r>
      <w:r>
        <w:rPr>
          <w:iCs/>
          <w:i/>
        </w:rPr>
        <w:t xml:space="preserve">uśmasi</w:t>
      </w:r>
      <w:r>
        <w:t xml:space="preserve"> </w:t>
      </w:r>
      <w:r>
        <w:t xml:space="preserve">— root</w:t>
      </w:r>
      <w:r>
        <w:t xml:space="preserve"> </w:t>
      </w:r>
      <w:r>
        <w:rPr>
          <w:iCs/>
          <w:i/>
        </w:rPr>
        <w:t xml:space="preserve">vaśa kāntau</w:t>
      </w:r>
      <w:r>
        <w:t xml:space="preserve">;</w:t>
      </w:r>
      <w:r>
        <w:t xml:space="preserve"> </w:t>
      </w:r>
      <w:r>
        <w:rPr>
          <w:iCs/>
          <w:i/>
        </w:rPr>
        <w:t xml:space="preserve">masi</w:t>
      </w:r>
      <w:r>
        <w:t xml:space="preserve"> </w:t>
      </w:r>
      <w:r>
        <w:t xml:space="preserve">with</w:t>
      </w:r>
      <w:r>
        <w:t xml:space="preserve"> </w:t>
      </w:r>
      <w:r>
        <w:rPr>
          <w:iCs/>
          <w:i/>
        </w:rPr>
        <w:t xml:space="preserve">i</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w:t>
      </w:r>
      <w:r>
        <w:rPr>
          <w:iCs/>
          <w:i/>
        </w:rPr>
        <w:t xml:space="preserve">adādi</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w:t>
      </w:r>
    </w:p>
    <w:p>
      <w:pPr>
        <w:pStyle w:val="BodyText"/>
      </w:pPr>
      <w:r>
        <w:rPr>
          <w:bCs/>
          <w:b/>
        </w:rPr>
        <w:t xml:space="preserve">॥ प्रतिपदार्थ ॥ — Pratipadārtha (Rik 94.3)</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tvā</w:t>
      </w:r>
      <w:r>
        <w:t xml:space="preserve"> </w:t>
      </w:r>
      <w:r>
        <w:t xml:space="preserve">— you;</w:t>
      </w:r>
      <w:r>
        <w:t xml:space="preserve"> </w:t>
      </w:r>
      <w:r>
        <w:rPr>
          <w:iCs/>
          <w:i/>
        </w:rPr>
        <w:t xml:space="preserve">samidham</w:t>
      </w:r>
      <w:r>
        <w:t xml:space="preserve"> </w:t>
      </w:r>
      <w:r>
        <w:t xml:space="preserve">— blazing; (to make [you])</w:t>
      </w:r>
      <w:r>
        <w:t xml:space="preserve"> </w:t>
      </w:r>
      <w:r>
        <w:rPr>
          <w:iCs/>
          <w:i/>
        </w:rPr>
        <w:t xml:space="preserve">śakema</w:t>
      </w:r>
      <w:r>
        <w:t xml:space="preserve"> </w:t>
      </w:r>
      <w:r>
        <w:t xml:space="preserve">— may we be able;</w:t>
      </w:r>
      <w:r>
        <w:t xml:space="preserve"> </w:t>
      </w:r>
      <w:r>
        <w:rPr>
          <w:iCs/>
          <w:i/>
        </w:rPr>
        <w:t xml:space="preserve">dhiyaḥ</w:t>
      </w:r>
      <w:r>
        <w:t xml:space="preserve"> </w:t>
      </w:r>
      <w:r>
        <w:t xml:space="preserve">— our (new- and full-moon and other) rites;</w:t>
      </w:r>
      <w:r>
        <w:t xml:space="preserve"> </w:t>
      </w:r>
      <w:r>
        <w:rPr>
          <w:iCs/>
          <w:i/>
        </w:rPr>
        <w:t xml:space="preserve">sādhaya</w:t>
      </w:r>
      <w:r>
        <w:t xml:space="preserve"> </w:t>
      </w:r>
      <w:r>
        <w:t xml:space="preserve">— accomplish [one after another] (because);</w:t>
      </w:r>
      <w:r>
        <w:t xml:space="preserve"> </w:t>
      </w:r>
      <w:r>
        <w:rPr>
          <w:iCs/>
          <w:i/>
        </w:rPr>
        <w:t xml:space="preserve">tve</w:t>
      </w:r>
      <w:r>
        <w:t xml:space="preserve"> </w:t>
      </w:r>
      <w:r>
        <w:t xml:space="preserve">— in you;</w:t>
      </w:r>
      <w:r>
        <w:t xml:space="preserve"> </w:t>
      </w:r>
      <w:r>
        <w:rPr>
          <w:iCs/>
          <w:i/>
        </w:rPr>
        <w:t xml:space="preserve">āhutam</w:t>
      </w:r>
      <w:r>
        <w:t xml:space="preserve"> </w:t>
      </w:r>
      <w:r>
        <w:t xml:space="preserve">— offered, cast in;</w:t>
      </w:r>
      <w:r>
        <w:t xml:space="preserve"> </w:t>
      </w:r>
      <w:r>
        <w:rPr>
          <w:iCs/>
          <w:i/>
        </w:rPr>
        <w:t xml:space="preserve">haviḥ</w:t>
      </w:r>
      <w:r>
        <w:t xml:space="preserve"> </w:t>
      </w:r>
      <w:r>
        <w:t xml:space="preserve">— oblations (</w:t>
      </w:r>
      <w:r>
        <w:rPr>
          <w:iCs/>
          <w:i/>
        </w:rPr>
        <w:t xml:space="preserve">caru</w:t>
      </w:r>
      <w:r>
        <w:t xml:space="preserve">,</w:t>
      </w:r>
      <w:r>
        <w:t xml:space="preserve"> </w:t>
      </w:r>
      <w:r>
        <w:rPr>
          <w:iCs/>
          <w:i/>
        </w:rPr>
        <w:t xml:space="preserve">puroḍāśa</w:t>
      </w:r>
      <w:r>
        <w:t xml:space="preserve"> </w:t>
      </w:r>
      <w:r>
        <w:t xml:space="preserve">etc.);</w:t>
      </w:r>
      <w:r>
        <w:t xml:space="preserve"> </w:t>
      </w:r>
      <w:r>
        <w:rPr>
          <w:iCs/>
          <w:i/>
        </w:rPr>
        <w:t xml:space="preserve">devāḥ</w:t>
      </w:r>
      <w:r>
        <w:t xml:space="preserve"> </w:t>
      </w:r>
      <w:r>
        <w:t xml:space="preserve">— the deities;</w:t>
      </w:r>
      <w:r>
        <w:t xml:space="preserve"> </w:t>
      </w:r>
      <w:r>
        <w:rPr>
          <w:iCs/>
          <w:i/>
        </w:rPr>
        <w:t xml:space="preserve">adanti</w:t>
      </w:r>
      <w:r>
        <w:t xml:space="preserve"> </w:t>
      </w:r>
      <w:r>
        <w:t xml:space="preserve">— eat;</w:t>
      </w:r>
      <w:r>
        <w:t xml:space="preserve"> </w:t>
      </w:r>
      <w:r>
        <w:rPr>
          <w:iCs/>
          <w:i/>
        </w:rPr>
        <w:t xml:space="preserve">tvam</w:t>
      </w:r>
      <w:r>
        <w:t xml:space="preserve"> </w:t>
      </w:r>
      <w:r>
        <w:t xml:space="preserve">— you;</w:t>
      </w:r>
      <w:r>
        <w:t xml:space="preserve"> </w:t>
      </w:r>
      <w:r>
        <w:rPr>
          <w:iCs/>
          <w:i/>
        </w:rPr>
        <w:t xml:space="preserve">ādityān</w:t>
      </w:r>
      <w:r>
        <w:t xml:space="preserve"> </w:t>
      </w:r>
      <w:r>
        <w:t xml:space="preserve">— all the deities, sons of Aditi;</w:t>
      </w:r>
      <w:r>
        <w:t xml:space="preserve"> </w:t>
      </w:r>
      <w:r>
        <w:rPr>
          <w:iCs/>
          <w:i/>
        </w:rPr>
        <w:t xml:space="preserve">ā vaha</w:t>
      </w:r>
      <w:r>
        <w:t xml:space="preserve"> </w:t>
      </w:r>
      <w:r>
        <w:t xml:space="preserve">— (to the sacrifice) bring and come;</w:t>
      </w:r>
      <w:r>
        <w:t xml:space="preserve"> </w:t>
      </w:r>
      <w:r>
        <w:rPr>
          <w:iCs/>
          <w:i/>
        </w:rPr>
        <w:t xml:space="preserve">hi</w:t>
      </w:r>
      <w:r>
        <w:t xml:space="preserve"> </w:t>
      </w:r>
      <w:r>
        <w:t xml:space="preserve">— because;</w:t>
      </w:r>
      <w:r>
        <w:t xml:space="preserve"> </w:t>
      </w:r>
      <w:r>
        <w:rPr>
          <w:iCs/>
          <w:i/>
        </w:rPr>
        <w:t xml:space="preserve">tān</w:t>
      </w:r>
      <w:r>
        <w:t xml:space="preserve"> </w:t>
      </w:r>
      <w:r>
        <w:t xml:space="preserve">— them;</w:t>
      </w:r>
      <w:r>
        <w:t xml:space="preserve"> </w:t>
      </w:r>
      <w:r>
        <w:rPr>
          <w:iCs/>
          <w:i/>
        </w:rPr>
        <w:t xml:space="preserve">uśmasi</w:t>
      </w:r>
      <w:r>
        <w:t xml:space="preserve"> </w:t>
      </w:r>
      <w:r>
        <w:t xml:space="preserve">— we desire;</w:t>
      </w:r>
      <w:r>
        <w:t xml:space="preserve"> </w:t>
      </w:r>
      <w:r>
        <w:rPr>
          <w:iCs/>
          <w:i/>
        </w:rPr>
        <w:t xml:space="preserve">agne</w:t>
      </w:r>
      <w:r>
        <w:t xml:space="preserve"> </w:t>
      </w:r>
      <w:r>
        <w:t xml:space="preserve">— O Agni;</w:t>
      </w:r>
      <w:r>
        <w:t xml:space="preserve"> </w:t>
      </w:r>
      <w:r>
        <w:rPr>
          <w:iCs/>
          <w:i/>
        </w:rPr>
        <w:t xml:space="preserve">tava</w:t>
      </w:r>
      <w:r>
        <w:t xml:space="preserve"> </w:t>
      </w:r>
      <w:r>
        <w:t xml:space="preserve">— with you;</w:t>
      </w:r>
      <w:r>
        <w:t xml:space="preserve"> </w:t>
      </w:r>
      <w:r>
        <w:rPr>
          <w:iCs/>
          <w:i/>
        </w:rPr>
        <w:t xml:space="preserve">sakhye</w:t>
      </w:r>
      <w:r>
        <w:t xml:space="preserve"> </w:t>
      </w:r>
      <w:r>
        <w:t xml:space="preserve">— through friendship;</w:t>
      </w:r>
      <w:r>
        <w:t xml:space="preserve"> </w:t>
      </w:r>
      <w:r>
        <w:rPr>
          <w:iCs/>
          <w:i/>
        </w:rPr>
        <w:t xml:space="preserve">vayam</w:t>
      </w:r>
      <w:r>
        <w:t xml:space="preserve"> </w:t>
      </w:r>
      <w:r>
        <w:t xml:space="preserve">— we;</w:t>
      </w:r>
      <w:r>
        <w:t xml:space="preserve"> </w:t>
      </w:r>
      <w:r>
        <w:rPr>
          <w:iCs/>
          <w:i/>
        </w:rPr>
        <w:t xml:space="preserve">mā riṣāma</w:t>
      </w:r>
      <w:r>
        <w:t xml:space="preserve"> </w:t>
      </w:r>
      <w:r>
        <w:t xml:space="preserve">— may we not suffer any harm.</w:t>
      </w:r>
    </w:p>
    <w:p>
      <w:r>
        <w:pict>
          <v:rect style="width:0;height:1.5pt" o:hralign="center" o:hrstd="t" o:hr="t"/>
        </w:pict>
      </w:r>
    </w:p>
    <w:bookmarkEnd w:id="556"/>
    <w:bookmarkStart w:id="557" w:name="page-520-pdf-535"/>
    <w:p>
      <w:pPr>
        <w:pStyle w:val="Heading3"/>
      </w:pPr>
      <w:r>
        <w:t xml:space="preserve">Page 520 (PDF 535)</w:t>
      </w:r>
    </w:p>
    <w:p>
      <w:pPr>
        <w:pStyle w:val="FirstParagraph"/>
      </w:pPr>
      <w:r>
        <w:rPr>
          <w:iCs/>
          <w:i/>
        </w:rPr>
        <w:t xml:space="preserve">(Running head: left</w:t>
      </w:r>
      <w:r>
        <w:rPr>
          <w:iCs/>
          <w:i/>
        </w:rPr>
        <w:t xml:space="preserve"> </w:t>
      </w:r>
      <w:r>
        <w:rPr>
          <w:iCs/>
          <w:i/>
        </w:rPr>
        <w:t xml:space="preserve">“</w:t>
      </w:r>
      <w:r>
        <w:rPr>
          <w:iCs/>
          <w:i/>
        </w:rPr>
        <w:t xml:space="preserve">520</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bCs/>
          <w:b/>
        </w:rPr>
        <w:t xml:space="preserve">॥ भावार्थः ॥ — Bhāvārtha of Rik 94.3</w:t>
      </w:r>
      <w:r>
        <w:t xml:space="preserve"> </w:t>
      </w:r>
      <w:r>
        <w:rPr>
          <w:iCs/>
          <w:i/>
        </w:rPr>
        <w:t xml:space="preserve">(Kannada)</w:t>
      </w:r>
    </w:p>
    <w:p>
      <w:pPr>
        <w:pStyle w:val="BodyText"/>
      </w:pPr>
      <w:r>
        <w:t xml:space="preserve">“</w:t>
      </w:r>
      <w:r>
        <w:t xml:space="preserve">O Agni, give us the power to make you blaze. Because the deities eat the</w:t>
      </w:r>
      <w:r>
        <w:t xml:space="preserve"> </w:t>
      </w:r>
      <w:r>
        <w:rPr>
          <w:iCs/>
          <w:i/>
        </w:rPr>
        <w:t xml:space="preserve">caru</w:t>
      </w:r>
      <w:r>
        <w:t xml:space="preserve">,</w:t>
      </w:r>
      <w:r>
        <w:t xml:space="preserve"> </w:t>
      </w:r>
      <w:r>
        <w:rPr>
          <w:iCs/>
          <w:i/>
        </w:rPr>
        <w:t xml:space="preserve">puroḍāśa</w:t>
      </w:r>
      <w:r>
        <w:t xml:space="preserve"> </w:t>
      </w:r>
      <w:r>
        <w:t xml:space="preserve">and the like offered in you, accomplish our new- and full-moon and other rites. Bring all the deities, the sons of Aditi, whom we love and desire, to our sacrifice. O Agni, through friendship with you, may no harm come to us.</w:t>
      </w:r>
      <w:r>
        <w:t xml:space="preserve">”</w:t>
      </w:r>
    </w:p>
    <w:p>
      <w:pPr>
        <w:pStyle w:val="BodyText"/>
      </w:pPr>
      <w:r>
        <w:rPr>
          <w:bCs/>
          <w:b/>
        </w:rPr>
        <w:t xml:space="preserve">English Translation</w:t>
      </w:r>
      <w:r>
        <w:t xml:space="preserve"> </w:t>
      </w:r>
      <w:r>
        <w:rPr>
          <w:iCs/>
          <w:i/>
        </w:rPr>
        <w:t xml:space="preserve">(printed in English in the source; Rik 94.3)</w:t>
      </w:r>
    </w:p>
    <w:p>
      <w:pPr>
        <w:pStyle w:val="BodyText"/>
      </w:pPr>
      <w:r>
        <w:t xml:space="preserve">“</w:t>
      </w:r>
      <w:r>
        <w:t xml:space="preserve">May we be able to kindle you ; make the rite perfect, for through you the gods partake of the offered oblations ; bring hither the Aditayas [sic], for we love them ; let us not suffer injury, through your friendship.</w:t>
      </w:r>
      <w:r>
        <w:t xml:space="preserve">”</w:t>
      </w:r>
      <w:r>
        <w:t xml:space="preserve"> </w:t>
      </w:r>
      <w:r>
        <w:t xml:space="preserve">— as printed.</w:t>
      </w:r>
    </w:p>
    <w:p>
      <w:pPr>
        <w:pStyle w:val="BodyText"/>
      </w:pPr>
      <w:r>
        <w:rPr>
          <w:bCs/>
          <w:b/>
        </w:rPr>
        <w:t xml:space="preserve">॥ विशेषविषयगळु ॥ — Special Topics (Rik 94.3)</w:t>
      </w:r>
      <w:r>
        <w:t xml:space="preserve"> </w:t>
      </w:r>
      <w:r>
        <w:rPr>
          <w:iCs/>
          <w:i/>
        </w:rPr>
        <w:t xml:space="preserve">(Kannada)</w:t>
      </w:r>
    </w:p>
    <w:p>
      <w:pPr>
        <w:pStyle w:val="BodyText"/>
      </w:pPr>
      <w:r>
        <w:rPr>
          <w:iCs/>
          <w:i/>
          <w:bCs/>
          <w:b/>
        </w:rPr>
        <w:t xml:space="preserve">dhiyaḥ</w:t>
      </w:r>
      <w:r>
        <w:t xml:space="preserve"> </w:t>
      </w:r>
      <w:r>
        <w:t xml:space="preserve">—</w:t>
      </w:r>
      <w:r>
        <w:t xml:space="preserve"> </w:t>
      </w:r>
      <w:r>
        <w:t xml:space="preserve">“</w:t>
      </w:r>
      <w:r>
        <w:rPr>
          <w:iCs/>
          <w:i/>
        </w:rPr>
        <w:t xml:space="preserve">āpaḥ, āpnaḥ, daṃsaḥ</w:t>
      </w:r>
      <w:r>
        <w:t xml:space="preserve"> </w:t>
      </w:r>
      <w:r>
        <w:t xml:space="preserve">and the like being read among the names of works (Ni. 2-1 [?]),</w:t>
      </w:r>
      <w:r>
        <w:t xml:space="preserve"> </w:t>
      </w:r>
      <w:r>
        <w:rPr>
          <w:iCs/>
          <w:i/>
        </w:rPr>
        <w:t xml:space="preserve">dhiyaḥ</w:t>
      </w:r>
      <w:r>
        <w:t xml:space="preserve"> </w:t>
      </w:r>
      <w:r>
        <w:t xml:space="preserve">means</w:t>
      </w:r>
      <w:r>
        <w:t xml:space="preserve"> </w:t>
      </w:r>
      <w:r>
        <w:t xml:space="preserve">‘</w:t>
      </w:r>
      <w:r>
        <w:t xml:space="preserve">works</w:t>
      </w:r>
      <w:r>
        <w:t xml:space="preserve">’</w:t>
      </w:r>
      <w:r>
        <w:t xml:space="preserve">. In this context, it is the prayer:</w:t>
      </w:r>
      <w:r>
        <w:t xml:space="preserve"> </w:t>
      </w:r>
      <w:r>
        <w:t xml:space="preserve">‘</w:t>
      </w:r>
      <w:r>
        <w:t xml:space="preserve">help our new- and full-moon and other rites to be accomplished</w:t>
      </w:r>
      <w:r>
        <w:t xml:space="preserve">’</w:t>
      </w:r>
      <w:r>
        <w:t xml:space="preserve">.</w:t>
      </w:r>
      <w:r>
        <w:t xml:space="preserve">”</w:t>
      </w:r>
    </w:p>
    <w:p>
      <w:pPr>
        <w:pStyle w:val="BodyText"/>
      </w:pPr>
      <w:r>
        <w:rPr>
          <w:iCs/>
          <w:i/>
          <w:bCs/>
          <w:b/>
        </w:rPr>
        <w:t xml:space="preserve">uśmasi</w:t>
      </w:r>
      <w:r>
        <w:t xml:space="preserve"> </w:t>
      </w:r>
      <w:r>
        <w:t xml:space="preserve">—</w:t>
      </w:r>
      <w:r>
        <w:t xml:space="preserve"> </w:t>
      </w:r>
      <w:r>
        <w:t xml:space="preserve">“</w:t>
      </w:r>
      <w:r>
        <w:rPr>
          <w:iCs/>
          <w:i/>
        </w:rPr>
        <w:t xml:space="preserve">vaṣṭi, uśmasi, veti</w:t>
      </w:r>
      <w:r>
        <w:t xml:space="preserve"> </w:t>
      </w:r>
      <w:r>
        <w:t xml:space="preserve">and the like being read among the eighteen names of acts of wishing (Ni. 2-6 [?]), the meaning here is</w:t>
      </w:r>
      <w:r>
        <w:t xml:space="preserve"> </w:t>
      </w:r>
      <w:r>
        <w:t xml:space="preserve">‘</w:t>
      </w:r>
      <w:r>
        <w:t xml:space="preserve">we long for</w:t>
      </w:r>
      <w:r>
        <w:t xml:space="preserve">’</w:t>
      </w:r>
      <w:r>
        <w:t xml:space="preserve">.</w:t>
      </w:r>
      <w:r>
        <w:t xml:space="preserve">”</w:t>
      </w:r>
    </w:p>
    <w:p>
      <w:pPr>
        <w:pStyle w:val="BodyText"/>
      </w:pPr>
      <w:r>
        <w:rPr>
          <w:iCs/>
          <w:i/>
          <w:bCs/>
          <w:b/>
        </w:rPr>
        <w:t xml:space="preserve">ādityān</w:t>
      </w:r>
      <w:r>
        <w:t xml:space="preserve"> </w:t>
      </w:r>
      <w:r>
        <w:t xml:space="preserve">—</w:t>
      </w:r>
      <w:r>
        <w:t xml:space="preserve"> </w:t>
      </w:r>
      <w:r>
        <w:rPr>
          <w:iCs/>
          <w:i/>
        </w:rPr>
        <w:t xml:space="preserve">ādityaḥ kasmād ādatte rasān ādatte bhāsaṃ jyotiṣām dīpto bhāseti vādites tu putra iti vā</w:t>
      </w:r>
      <w:r>
        <w:t xml:space="preserve"> </w:t>
      </w:r>
      <w:r>
        <w:t xml:space="preserve">(Ni. 2-13 [?]) | “</w:t>
      </w:r>
      <w:r>
        <w:t xml:space="preserve">‘</w:t>
      </w:r>
      <w:r>
        <w:t xml:space="preserve">From what is</w:t>
      </w:r>
      <w:r>
        <w:t xml:space="preserve"> </w:t>
      </w:r>
      <w:r>
        <w:rPr>
          <w:iCs/>
          <w:i/>
        </w:rPr>
        <w:t xml:space="preserve">āditya</w:t>
      </w:r>
      <w:r>
        <w:t xml:space="preserve">? He takes (</w:t>
      </w:r>
      <w:r>
        <w:rPr>
          <w:iCs/>
          <w:i/>
        </w:rPr>
        <w:t xml:space="preserve">ādatte</w:t>
      </w:r>
      <w:r>
        <w:t xml:space="preserve">) the juices; he takes the lustre of the lights; he shines with lustre; or he is the son of Aditi</w:t>
      </w:r>
      <w:r>
        <w:t xml:space="preserve">’</w:t>
      </w:r>
      <w:r>
        <w:t xml:space="preserve">: the author of the Nirukta explains the meaning of the word</w:t>
      </w:r>
      <w:r>
        <w:t xml:space="preserve"> </w:t>
      </w:r>
      <w:r>
        <w:rPr>
          <w:iCs/>
          <w:i/>
        </w:rPr>
        <w:t xml:space="preserve">āditya</w:t>
      </w:r>
      <w:r>
        <w:t xml:space="preserve"> </w:t>
      </w:r>
      <w:r>
        <w:t xml:space="preserve">as one who takes up the juices (draws them up), or who takes the radiance of the orbs of light (takes in their splendour), or who shines with his own splendour, or as the son of Aditi. For the Sun the word is a name of Parjanya [as read [?]]. But since the plural</w:t>
      </w:r>
      <w:r>
        <w:t xml:space="preserve"> </w:t>
      </w:r>
      <w:r>
        <w:rPr>
          <w:iCs/>
          <w:i/>
        </w:rPr>
        <w:t xml:space="preserve">ādityān</w:t>
      </w:r>
      <w:r>
        <w:t xml:space="preserve"> </w:t>
      </w:r>
      <w:r>
        <w:t xml:space="preserve">occurs in this Ṛk, it is to be understood that the word</w:t>
      </w:r>
      <w:r>
        <w:t xml:space="preserve"> </w:t>
      </w:r>
      <w:r>
        <w:rPr>
          <w:iCs/>
          <w:i/>
        </w:rPr>
        <w:t xml:space="preserve">āditya</w:t>
      </w:r>
      <w:r>
        <w:t xml:space="preserve"> </w:t>
      </w:r>
      <w:r>
        <w:t xml:space="preserve">applies not only to the Sun but also to the other deities. The author of the Nirukta himself, explaining this, says:</w:t>
      </w:r>
      <w:r>
        <w:t xml:space="preserve"> </w:t>
      </w:r>
      <w:r>
        <w:rPr>
          <w:iCs/>
          <w:i/>
        </w:rPr>
        <w:t xml:space="preserve">vayam anyāsām api devatānām ādityaprapādā stutayo bhavanti tad yathaitan mitrasya varuṇasyāryamṇo dakṣasya bhagasyāṃśasyeti</w:t>
      </w:r>
      <w:r>
        <w:t xml:space="preserve"> </w:t>
      </w:r>
      <w:r>
        <w:t xml:space="preserve">(Ni. 2-13 [?]):</w:t>
      </w:r>
      <w:r>
        <w:t xml:space="preserve"> </w:t>
      </w:r>
      <w:r>
        <w:t xml:space="preserve">‘</w:t>
      </w:r>
      <w:r>
        <w:t xml:space="preserve">the praises of the Ādityas, too, are those of other deities</w:t>
      </w:r>
      <w:r>
        <w:t xml:space="preserve">’</w:t>
      </w:r>
      <w:r>
        <w:t xml:space="preserve">: he explains that praises addressed to the Ādityas apply to Mitra, Varuṇa, Aryaman, Dakṣa, Bhaga and Aṃśa, and gives examples. In the Ṛksaṃhitā, in the hymns addressed to the Ādityas —</w:t>
      </w:r>
    </w:p>
    <w:p>
      <w:r>
        <w:pict>
          <v:rect style="width:0;height:1.5pt" o:hralign="center" o:hrstd="t" o:hr="t"/>
        </w:pict>
      </w:r>
    </w:p>
    <w:bookmarkEnd w:id="557"/>
    <w:bookmarkStart w:id="558" w:name="page-521-pdf-536"/>
    <w:p>
      <w:pPr>
        <w:pStyle w:val="Heading3"/>
      </w:pPr>
      <w:r>
        <w:t xml:space="preserve">Page 521 (PDF 536)</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521.)</w:t>
      </w:r>
    </w:p>
    <w:p>
      <w:pPr>
        <w:pStyle w:val="BodyText"/>
      </w:pPr>
      <w:r>
        <w:rPr>
          <w:iCs/>
          <w:i/>
        </w:rPr>
        <w:t xml:space="preserve">Special Topics of Rik 94.3, continued from p. 520 (Kannada):</w:t>
      </w:r>
    </w:p>
    <w:p>
      <w:pPr>
        <w:pStyle w:val="BlockText"/>
      </w:pPr>
      <w:r>
        <w:t xml:space="preserve">इमा गिर आदित्येभ्यो घृतस्नूः सनाद्राजभ्यो जुह्वा जुहोमि ।</w:t>
      </w:r>
      <w:r>
        <w:t xml:space="preserve"> </w:t>
      </w:r>
      <w:r>
        <w:t xml:space="preserve">शृणोतु मित्रो अर्यमा भगो नस्तुविजातो वरुणो दक्षो अंशः ॥</w:t>
      </w:r>
    </w:p>
    <w:p>
      <w:pPr>
        <w:pStyle w:val="FirstParagraph"/>
      </w:pPr>
      <w:r>
        <w:rPr>
          <w:iCs/>
          <w:i/>
        </w:rPr>
        <w:t xml:space="preserve">imā gira ādityebhyo ghṛtasnūḥ sanād rājabhyo juhvā juhomi | śṛṇotu mitro aryamā bhago nas tuvijāto varuṇo dakṣo aṃśaḥ ‖</w:t>
      </w:r>
      <w:r>
        <w:t xml:space="preserve"> </w:t>
      </w:r>
      <w:r>
        <w:t xml:space="preserve">(Ṛ. Saṃ. 2-27-1)</w:t>
      </w:r>
    </w:p>
    <w:p>
      <w:pPr>
        <w:pStyle w:val="BodyText"/>
      </w:pPr>
      <w:r>
        <w:rPr>
          <w:iCs/>
          <w:i/>
        </w:rPr>
        <w:t xml:space="preserve">Gloss, mine and tentative:</w:t>
      </w:r>
      <w:r>
        <w:t xml:space="preserve"> </w:t>
      </w:r>
      <w:r>
        <w:t xml:space="preserve">“</w:t>
      </w:r>
      <w:r>
        <w:t xml:space="preserve">These songs I offer with the ghee-dripping ladle to the Ādityas, the ancient kings. May Mitra, Aryaman, Bhaga, the mighty-born Varuṇa, Dakṣa and Aṃśa hear us.</w:t>
      </w:r>
      <w:r>
        <w:t xml:space="preserve">”</w:t>
      </w:r>
    </w:p>
    <w:p>
      <w:pPr>
        <w:pStyle w:val="BodyText"/>
      </w:pPr>
      <w:r>
        <w:t xml:space="preserve">“</w:t>
      </w:r>
      <w:r>
        <w:t xml:space="preserve">— in this Ṛk, the Ādityas are described as six in number: Mitra, Aryaman, Bhaga, Varuṇa, Dakṣa and Aṃśa. But —</w:t>
      </w:r>
      <w:r>
        <w:t xml:space="preserve">”</w:t>
      </w:r>
    </w:p>
    <w:p>
      <w:pPr>
        <w:pStyle w:val="BlockText"/>
      </w:pPr>
      <w:r>
        <w:t xml:space="preserve">देवा आदित्या ये सप्त तेभिः सोमाभि रक्ष न इन्द्रायेन्दो परि स्रव ।</w:t>
      </w:r>
    </w:p>
    <w:p>
      <w:pPr>
        <w:pStyle w:val="FirstParagraph"/>
      </w:pPr>
      <w:r>
        <w:rPr>
          <w:iCs/>
          <w:i/>
        </w:rPr>
        <w:t xml:space="preserve">devā ādityā ye sapta tebhiḥ somābhi rakṣa na indrāyendo pari srava |</w:t>
      </w:r>
      <w:r>
        <w:t xml:space="preserve"> </w:t>
      </w:r>
      <w:r>
        <w:t xml:space="preserve">(Ṛ. Saṃ. 9-114-3)</w:t>
      </w:r>
    </w:p>
    <w:p>
      <w:pPr>
        <w:pStyle w:val="BlockText"/>
      </w:pPr>
      <w:r>
        <w:t xml:space="preserve">अष्टौ पुत्रासो अदितेर्ये जातास्तन्वस्परि ।</w:t>
      </w:r>
    </w:p>
    <w:p>
      <w:pPr>
        <w:pStyle w:val="FirstParagraph"/>
      </w:pPr>
      <w:r>
        <w:rPr>
          <w:iCs/>
          <w:i/>
        </w:rPr>
        <w:t xml:space="preserve">aṣṭau putrāso aditer ye jātās tanvas pari |</w:t>
      </w:r>
      <w:r>
        <w:t xml:space="preserve"> </w:t>
      </w:r>
      <w:r>
        <w:t xml:space="preserve">(Ṛ. Saṃ. 10-72-8)</w:t>
      </w:r>
    </w:p>
    <w:p>
      <w:pPr>
        <w:pStyle w:val="BodyText"/>
      </w:pPr>
      <w:r>
        <w:rPr>
          <w:iCs/>
          <w:i/>
        </w:rPr>
        <w:t xml:space="preserve">Gloss, mine and tentative:</w:t>
      </w:r>
      <w:r>
        <w:t xml:space="preserve"> </w:t>
      </w:r>
      <w:r>
        <w:t xml:space="preserve">“</w:t>
      </w:r>
      <w:r>
        <w:t xml:space="preserve">The seven gods who are Ādityas — with them protect us, O Soma; flow clear for Indra. — The eight sons of Aditi who were born from her body.</w:t>
      </w:r>
      <w:r>
        <w:t xml:space="preserve">”</w:t>
      </w:r>
    </w:p>
    <w:p>
      <w:pPr>
        <w:pStyle w:val="BodyText"/>
      </w:pPr>
      <w:r>
        <w:t xml:space="preserve">“</w:t>
      </w:r>
      <w:r>
        <w:t xml:space="preserve">— in these Ṛks, seven and eight sons of Aditi are indicated. How the number of the Ādityas, which is well established in tradition as twelve, came to grow to twelve will be explained later, with examples.</w:t>
      </w:r>
      <w:r>
        <w:t xml:space="preserve">”</w:t>
      </w:r>
    </w:p>
    <w:p>
      <w:pPr>
        <w:pStyle w:val="BodyText"/>
      </w:pPr>
      <w:r>
        <w:rPr>
          <w:bCs/>
          <w:b/>
        </w:rPr>
        <w:t xml:space="preserve">॥ व्याकरणप्रक्रिया ॥ — Vyākaraṇa-prakriyā (Rik 94.3)</w:t>
      </w:r>
      <w:r>
        <w:t xml:space="preserve"> </w:t>
      </w:r>
      <w:r>
        <w:rPr>
          <w:iCs/>
          <w:i/>
        </w:rPr>
        <w:t xml:space="preserve">(Kannada; grammar page, noted briefly)</w:t>
      </w:r>
    </w:p>
    <w:p>
      <w:pPr>
        <w:pStyle w:val="BodyText"/>
      </w:pPr>
      <w:r>
        <w:rPr>
          <w:iCs/>
          <w:i/>
        </w:rPr>
        <w:t xml:space="preserve">śakema</w:t>
      </w:r>
      <w:r>
        <w:t xml:space="preserve"> </w:t>
      </w:r>
      <w:r>
        <w:t xml:space="preserve">— root</w:t>
      </w:r>
      <w:r>
        <w:t xml:space="preserve"> </w:t>
      </w:r>
      <w:r>
        <w:rPr>
          <w:iCs/>
          <w:i/>
        </w:rPr>
        <w:t xml:space="preserve">śakḷ śaktau</w:t>
      </w:r>
      <w:r>
        <w:t xml:space="preserve">;</w:t>
      </w:r>
      <w:r>
        <w:t xml:space="preserve"> </w:t>
      </w:r>
      <w:r>
        <w:rPr>
          <w:iCs/>
          <w:i/>
        </w:rPr>
        <w:t xml:space="preserve">āśīrliṅ</w:t>
      </w:r>
      <w:r>
        <w:t xml:space="preserve">, first person plural,</w:t>
      </w:r>
      <w:r>
        <w:t xml:space="preserve"> </w:t>
      </w:r>
      <w:r>
        <w:rPr>
          <w:iCs/>
          <w:i/>
        </w:rPr>
        <w:t xml:space="preserve">mas</w:t>
      </w:r>
      <w:r>
        <w:t xml:space="preserve">; by</w:t>
      </w:r>
      <w:r>
        <w:t xml:space="preserve"> </w:t>
      </w:r>
      <w:r>
        <w:rPr>
          <w:iCs/>
          <w:i/>
        </w:rPr>
        <w:t xml:space="preserve">nityaṃ ṅitaḥ</w:t>
      </w:r>
      <w:r>
        <w:t xml:space="preserve"> </w:t>
      </w:r>
      <w:r>
        <w:t xml:space="preserve">the elision of the</w:t>
      </w:r>
      <w:r>
        <w:t xml:space="preserve"> </w:t>
      </w:r>
      <w:r>
        <w:rPr>
          <w:iCs/>
          <w:i/>
        </w:rPr>
        <w:t xml:space="preserve">s</w:t>
      </w:r>
      <w:r>
        <w:t xml:space="preserve">; by</w:t>
      </w:r>
      <w:r>
        <w:t xml:space="preserve"> </w:t>
      </w:r>
      <w:r>
        <w:rPr>
          <w:iCs/>
          <w:i/>
        </w:rPr>
        <w:t xml:space="preserve">liṅyāśiṣy aṅ</w:t>
      </w:r>
      <w:r>
        <w:t xml:space="preserve"> </w:t>
      </w:r>
      <w:r>
        <w:t xml:space="preserve">(Pā. 3-1-86 [?]) the suffix</w:t>
      </w:r>
      <w:r>
        <w:t xml:space="preserve"> </w:t>
      </w:r>
      <w:r>
        <w:rPr>
          <w:iCs/>
          <w:i/>
        </w:rPr>
        <w:t xml:space="preserve">aṅ</w:t>
      </w:r>
      <w:r>
        <w:t xml:space="preserve"> </w:t>
      </w:r>
      <w:r>
        <w:t xml:space="preserve">for the root [as read]; since the root is</w:t>
      </w:r>
      <w:r>
        <w:t xml:space="preserve"> </w:t>
      </w:r>
      <w:r>
        <w:rPr>
          <w:iCs/>
          <w:i/>
        </w:rPr>
        <w:t xml:space="preserve">adupadeśa</w:t>
      </w:r>
      <w:r>
        <w:t xml:space="preserve"> </w:t>
      </w:r>
      <w:r>
        <w:t xml:space="preserve">and a</w:t>
      </w:r>
      <w:r>
        <w:t xml:space="preserve"> </w:t>
      </w:r>
      <w:r>
        <w:rPr>
          <w:iCs/>
          <w:i/>
        </w:rPr>
        <w:t xml:space="preserve">lasārvadhātuka</w:t>
      </w:r>
      <w:r>
        <w:t xml:space="preserve"> </w:t>
      </w:r>
      <w:r>
        <w:t xml:space="preserve">follows, by</w:t>
      </w:r>
      <w:r>
        <w:t xml:space="preserve"> </w:t>
      </w:r>
      <w:r>
        <w:rPr>
          <w:iCs/>
          <w:i/>
        </w:rPr>
        <w:t xml:space="preserve">tāsyanudāttetṅ…</w:t>
      </w:r>
      <w:r>
        <w:t xml:space="preserve"> </w:t>
      </w:r>
      <w:r>
        <w:t xml:space="preserve">the</w:t>
      </w:r>
      <w:r>
        <w:t xml:space="preserve"> </w:t>
      </w:r>
      <w:r>
        <w:rPr>
          <w:iCs/>
          <w:i/>
        </w:rPr>
        <w:t xml:space="preserve">lasārvadhātuka</w:t>
      </w:r>
      <w:r>
        <w:t xml:space="preserve"> </w:t>
      </w:r>
      <w:r>
        <w:t xml:space="preserve">is unaccented; then the accent of the suffix</w:t>
      </w:r>
      <w:r>
        <w:t xml:space="preserve"> </w:t>
      </w:r>
      <w:r>
        <w:rPr>
          <w:iCs/>
          <w:i/>
        </w:rPr>
        <w:t xml:space="preserve">aṅ</w:t>
      </w:r>
      <w:r>
        <w:t xml:space="preserve"> </w:t>
      </w:r>
      <w:r>
        <w:t xml:space="preserve">remains, so the middle syllable is acute; since it stands at the head of the pāda, no</w:t>
      </w:r>
      <w:r>
        <w:t xml:space="preserve"> </w:t>
      </w:r>
      <w:r>
        <w:rPr>
          <w:iCs/>
          <w:i/>
        </w:rPr>
        <w:t xml:space="preserve">nighāta</w:t>
      </w:r>
      <w:r>
        <w:t xml:space="preserve">.</w:t>
      </w:r>
      <w:r>
        <w:t xml:space="preserve"> </w:t>
      </w:r>
      <w:r>
        <w:rPr>
          <w:iCs/>
          <w:i/>
        </w:rPr>
        <w:t xml:space="preserve">samidham</w:t>
      </w:r>
      <w:r>
        <w:t xml:space="preserve"> </w:t>
      </w:r>
      <w:r>
        <w:t xml:space="preserve">— root</w:t>
      </w:r>
      <w:r>
        <w:t xml:space="preserve"> </w:t>
      </w:r>
      <w:r>
        <w:rPr>
          <w:iCs/>
          <w:i/>
        </w:rPr>
        <w:t xml:space="preserve">iñdhī dīptau</w:t>
      </w:r>
      <w:r>
        <w:t xml:space="preserve">; since it belongs to the</w:t>
      </w:r>
      <w:r>
        <w:t xml:space="preserve"> </w:t>
      </w:r>
      <w:r>
        <w:rPr>
          <w:iCs/>
          <w:i/>
        </w:rPr>
        <w:t xml:space="preserve">saṃpadādi</w:t>
      </w:r>
      <w:r>
        <w:t xml:space="preserve"> </w:t>
      </w:r>
      <w:r>
        <w:t xml:space="preserve">group,</w:t>
      </w:r>
      <w:r>
        <w:t xml:space="preserve"> </w:t>
      </w:r>
      <w:r>
        <w:rPr>
          <w:iCs/>
          <w:i/>
        </w:rPr>
        <w:t xml:space="preserve">kvip</w:t>
      </w:r>
      <w:r>
        <w:t xml:space="preserve"> </w:t>
      </w:r>
      <w:r>
        <w:t xml:space="preserve">in the passive sense by</w:t>
      </w:r>
      <w:r>
        <w:t xml:space="preserve"> </w:t>
      </w:r>
      <w:r>
        <w:rPr>
          <w:iCs/>
          <w:i/>
        </w:rPr>
        <w:t xml:space="preserve">saṃpadādibhyaḥ kvip</w:t>
      </w:r>
      <w:r>
        <w:t xml:space="preserve">; by</w:t>
      </w:r>
      <w:r>
        <w:t xml:space="preserve"> </w:t>
      </w:r>
      <w:r>
        <w:rPr>
          <w:iCs/>
          <w:i/>
        </w:rPr>
        <w:t xml:space="preserve">aniditāṃ…</w:t>
      </w:r>
      <w:r>
        <w:t xml:space="preserve"> </w:t>
      </w:r>
      <w:r>
        <w:t xml:space="preserve">the elision of the nasal [</w:t>
      </w:r>
      <w:r>
        <w:rPr>
          <w:iCs/>
          <w:i/>
        </w:rPr>
        <w:t xml:space="preserve">n</w:t>
      </w:r>
      <w:r>
        <w:t xml:space="preserve">] of the penultimate; the word ends in</w:t>
      </w:r>
      <w:r>
        <w:t xml:space="preserve"> </w:t>
      </w:r>
      <w:r>
        <w:rPr>
          <w:iCs/>
          <w:i/>
        </w:rPr>
        <w:t xml:space="preserve">dh</w:t>
      </w:r>
      <w:r>
        <w:t xml:space="preserve">; the accusative singular.</w:t>
      </w:r>
      <w:r>
        <w:t xml:space="preserve"> </w:t>
      </w:r>
      <w:r>
        <w:rPr>
          <w:iCs/>
          <w:i/>
        </w:rPr>
        <w:t xml:space="preserve">adanti</w:t>
      </w:r>
      <w:r>
        <w:t xml:space="preserve"> </w:t>
      </w:r>
      <w:r>
        <w:t xml:space="preserve">— root</w:t>
      </w:r>
      <w:r>
        <w:t xml:space="preserve"> </w:t>
      </w:r>
      <w:r>
        <w:rPr>
          <w:iCs/>
          <w:i/>
        </w:rPr>
        <w:t xml:space="preserve">ada bhakṣaṇe</w:t>
      </w:r>
      <w:r>
        <w:t xml:space="preserve">;</w:t>
      </w:r>
      <w:r>
        <w:t xml:space="preserve"> </w:t>
      </w:r>
      <w:r>
        <w:rPr>
          <w:iCs/>
          <w:i/>
        </w:rPr>
        <w:t xml:space="preserve">laṭ</w:t>
      </w:r>
      <w:r>
        <w:t xml:space="preserve">, third person plural; since it follows a word, the</w:t>
      </w:r>
      <w:r>
        <w:t xml:space="preserve"> </w:t>
      </w:r>
      <w:r>
        <w:rPr>
          <w:iCs/>
          <w:i/>
        </w:rPr>
        <w:t xml:space="preserve">nighāta</w:t>
      </w:r>
      <w:r>
        <w:t xml:space="preserve">.</w:t>
      </w:r>
      <w:r>
        <w:t xml:space="preserve"> </w:t>
      </w:r>
      <w:r>
        <w:rPr>
          <w:iCs/>
          <w:i/>
        </w:rPr>
        <w:t xml:space="preserve">ādityān</w:t>
      </w:r>
      <w:r>
        <w:t xml:space="preserve"> </w:t>
      </w:r>
      <w:r>
        <w:t xml:space="preserve">— by</w:t>
      </w:r>
      <w:r>
        <w:t xml:space="preserve"> </w:t>
      </w:r>
      <w:r>
        <w:rPr>
          <w:iCs/>
          <w:i/>
        </w:rPr>
        <w:t xml:space="preserve">dīrghād aṭi samānapāde</w:t>
      </w:r>
      <w:r>
        <w:t xml:space="preserve"> </w:t>
      </w:r>
      <w:r>
        <w:t xml:space="preserve">the</w:t>
      </w:r>
      <w:r>
        <w:t xml:space="preserve"> </w:t>
      </w:r>
      <w:r>
        <w:rPr>
          <w:iCs/>
          <w:i/>
        </w:rPr>
        <w:t xml:space="preserve">n</w:t>
      </w:r>
      <w:r>
        <w:t xml:space="preserve"> </w:t>
      </w:r>
      <w:r>
        <w:t xml:space="preserve">becomes</w:t>
      </w:r>
      <w:r>
        <w:t xml:space="preserve"> </w:t>
      </w:r>
      <w:r>
        <w:rPr>
          <w:iCs/>
          <w:i/>
        </w:rPr>
        <w:t xml:space="preserve">ru</w:t>
      </w:r>
      <w:r>
        <w:t xml:space="preserve">; by</w:t>
      </w:r>
      <w:r>
        <w:t xml:space="preserve"> </w:t>
      </w:r>
      <w:r>
        <w:rPr>
          <w:iCs/>
          <w:i/>
        </w:rPr>
        <w:t xml:space="preserve">āto ’ṭi nityam</w:t>
      </w:r>
      <w:r>
        <w:t xml:space="preserve"> </w:t>
      </w:r>
      <w:r>
        <w:t xml:space="preserve">the</w:t>
      </w:r>
      <w:r>
        <w:t xml:space="preserve"> </w:t>
      </w:r>
      <w:r>
        <w:rPr>
          <w:iCs/>
          <w:i/>
        </w:rPr>
        <w:t xml:space="preserve">ā</w:t>
      </w:r>
      <w:r>
        <w:t xml:space="preserve"> </w:t>
      </w:r>
      <w:r>
        <w:t xml:space="preserve">is nasalized.</w:t>
      </w:r>
      <w:r>
        <w:t xml:space="preserve"> </w:t>
      </w:r>
      <w:r>
        <w:rPr>
          <w:iCs/>
          <w:i/>
        </w:rPr>
        <w:t xml:space="preserve">tve</w:t>
      </w:r>
      <w:r>
        <w:t xml:space="preserve"> </w:t>
      </w:r>
      <w:r>
        <w:t xml:space="preserve">— the word</w:t>
      </w:r>
      <w:r>
        <w:t xml:space="preserve"> </w:t>
      </w:r>
      <w:r>
        <w:rPr>
          <w:iCs/>
          <w:i/>
        </w:rPr>
        <w:t xml:space="preserve">yuṣmad</w:t>
      </w:r>
      <w:r>
        <w:t xml:space="preserve">; in the locative singular, the part up to</w:t>
      </w:r>
      <w:r>
        <w:t xml:space="preserve"> </w:t>
      </w:r>
      <w:r>
        <w:rPr>
          <w:iCs/>
          <w:i/>
        </w:rPr>
        <w:t xml:space="preserve">m</w:t>
      </w:r>
      <w:r>
        <w:t xml:space="preserve"> </w:t>
      </w:r>
      <w:r>
        <w:t xml:space="preserve">is replaced by</w:t>
      </w:r>
      <w:r>
        <w:t xml:space="preserve"> </w:t>
      </w:r>
      <w:r>
        <w:rPr>
          <w:iCs/>
          <w:i/>
        </w:rPr>
        <w:t xml:space="preserve">tva</w:t>
      </w:r>
      <w:r>
        <w:t xml:space="preserve">; by</w:t>
      </w:r>
      <w:r>
        <w:t xml:space="preserve"> </w:t>
      </w:r>
      <w:r>
        <w:rPr>
          <w:iCs/>
          <w:i/>
        </w:rPr>
        <w:t xml:space="preserve">śeṣe lopaḥ</w:t>
      </w:r>
      <w:r>
        <w:t xml:space="preserve"> </w:t>
      </w:r>
      <w:r>
        <w:t xml:space="preserve">the</w:t>
      </w:r>
      <w:r>
        <w:t xml:space="preserve"> </w:t>
      </w:r>
      <w:r>
        <w:rPr>
          <w:iCs/>
          <w:i/>
        </w:rPr>
        <w:t xml:space="preserve">ad</w:t>
      </w:r>
      <w:r>
        <w:t xml:space="preserve"> </w:t>
      </w:r>
      <w:r>
        <w:t xml:space="preserve">is elided; by</w:t>
      </w:r>
      <w:r>
        <w:t xml:space="preserve"> </w:t>
      </w:r>
      <w:r>
        <w:rPr>
          <w:iCs/>
          <w:i/>
        </w:rPr>
        <w:t xml:space="preserve">supāṃ sulug</w:t>
      </w:r>
      <w:r>
        <w:t xml:space="preserve"> </w:t>
      </w:r>
      <w:r>
        <w:t xml:space="preserve">the ending is replaced by</w:t>
      </w:r>
      <w:r>
        <w:t xml:space="preserve"> </w:t>
      </w:r>
      <w:r>
        <w:rPr>
          <w:iCs/>
          <w:i/>
        </w:rPr>
        <w:t xml:space="preserve">śe</w:t>
      </w:r>
      <w:r>
        <w:t xml:space="preserve">.</w:t>
      </w:r>
      <w:r>
        <w:t xml:space="preserve"> </w:t>
      </w:r>
      <w:r>
        <w:rPr>
          <w:iCs/>
          <w:i/>
        </w:rPr>
        <w:t xml:space="preserve">uśmasi</w:t>
      </w:r>
      <w:r>
        <w:t xml:space="preserve"> </w:t>
      </w:r>
      <w:r>
        <w:t xml:space="preserve">— root</w:t>
      </w:r>
      <w:r>
        <w:t xml:space="preserve"> </w:t>
      </w:r>
      <w:r>
        <w:rPr>
          <w:iCs/>
          <w:i/>
        </w:rPr>
        <w:t xml:space="preserve">vaśa kāntau</w:t>
      </w:r>
      <w:r>
        <w:t xml:space="preserve">;</w:t>
      </w:r>
      <w:r>
        <w:t xml:space="preserve"> </w:t>
      </w:r>
      <w:r>
        <w:rPr>
          <w:iCs/>
          <w:i/>
        </w:rPr>
        <w:t xml:space="preserve">adādi</w:t>
      </w:r>
      <w:r>
        <w:t xml:space="preserve">,</w:t>
      </w:r>
      <w:r>
        <w:t xml:space="preserve"> </w:t>
      </w:r>
      <w:r>
        <w:rPr>
          <w:iCs/>
          <w:i/>
        </w:rPr>
        <w:t xml:space="preserve">laṭ</w:t>
      </w:r>
      <w:r>
        <w:t xml:space="preserve">, first person plural, with the suffix</w:t>
      </w:r>
      <w:r>
        <w:t xml:space="preserve"> </w:t>
      </w:r>
      <w:r>
        <w:rPr>
          <w:iCs/>
          <w:i/>
        </w:rPr>
        <w:t xml:space="preserve">masi</w:t>
      </w:r>
      <w:r>
        <w:t xml:space="preserve">; by</w:t>
      </w:r>
      <w:r>
        <w:t xml:space="preserve"> </w:t>
      </w:r>
      <w:r>
        <w:rPr>
          <w:iCs/>
          <w:i/>
        </w:rPr>
        <w:t xml:space="preserve">adiprabhṛtibhyaḥ śapaḥ</w:t>
      </w:r>
      <w:r>
        <w:t xml:space="preserve"> </w:t>
      </w:r>
      <w:r>
        <w:t xml:space="preserve">the</w:t>
      </w:r>
      <w:r>
        <w:t xml:space="preserve"> </w:t>
      </w:r>
      <w:r>
        <w:rPr>
          <w:iCs/>
          <w:i/>
        </w:rPr>
        <w:t xml:space="preserve">luk</w:t>
      </w:r>
      <w:r>
        <w:t xml:space="preserve"> </w:t>
      </w:r>
      <w:r>
        <w:t xml:space="preserve">of</w:t>
      </w:r>
      <w:r>
        <w:t xml:space="preserve"> </w:t>
      </w:r>
      <w:r>
        <w:rPr>
          <w:iCs/>
          <w:i/>
        </w:rPr>
        <w:t xml:space="preserve">śap</w:t>
      </w:r>
      <w:r>
        <w:t xml:space="preserve">; since the suffix is</w:t>
      </w:r>
      <w:r>
        <w:t xml:space="preserve"> </w:t>
      </w:r>
      <w:r>
        <w:rPr>
          <w:iCs/>
          <w:i/>
        </w:rPr>
        <w:t xml:space="preserve">jit</w:t>
      </w:r>
      <w:r>
        <w:t xml:space="preserve">, by</w:t>
      </w:r>
      <w:r>
        <w:t xml:space="preserve"> </w:t>
      </w:r>
      <w:r>
        <w:rPr>
          <w:iCs/>
          <w:i/>
        </w:rPr>
        <w:t xml:space="preserve">grahijyāvayi…</w:t>
      </w:r>
      <w:r>
        <w:t xml:space="preserve"> </w:t>
      </w:r>
      <w:r>
        <w:t xml:space="preserve">(Pā. 6-1-16 [?]) the</w:t>
      </w:r>
      <w:r>
        <w:t xml:space="preserve"> </w:t>
      </w:r>
      <w:r>
        <w:rPr>
          <w:iCs/>
          <w:i/>
        </w:rPr>
        <w:t xml:space="preserve">saṃprasāraṇa</w:t>
      </w:r>
      <w:r>
        <w:t xml:space="preserve">; the preceding form; by</w:t>
      </w:r>
      <w:r>
        <w:t xml:space="preserve"> </w:t>
      </w:r>
      <w:r>
        <w:rPr>
          <w:iCs/>
          <w:i/>
        </w:rPr>
        <w:t xml:space="preserve">idanto masiḥ</w:t>
      </w:r>
      <w:r>
        <w:t xml:space="preserve"> </w:t>
      </w:r>
      <w:r>
        <w:t xml:space="preserve">(Pā. 7-1-46 [?]) —</w:t>
      </w:r>
    </w:p>
    <w:p>
      <w:r>
        <w:pict>
          <v:rect style="width:0;height:1.5pt" o:hralign="center" o:hrstd="t" o:hr="t"/>
        </w:pict>
      </w:r>
    </w:p>
    <w:bookmarkEnd w:id="558"/>
    <w:bookmarkStart w:id="559" w:name="page-522-pdf-537"/>
    <w:p>
      <w:pPr>
        <w:pStyle w:val="Heading3"/>
      </w:pPr>
      <w:r>
        <w:t xml:space="preserve">Page 522 (PDF 537)</w:t>
      </w:r>
    </w:p>
    <w:p>
      <w:pPr>
        <w:pStyle w:val="FirstParagraph"/>
      </w:pPr>
      <w:r>
        <w:rPr>
          <w:iCs/>
          <w:i/>
        </w:rPr>
        <w:t xml:space="preserve">(Running head: left</w:t>
      </w:r>
      <w:r>
        <w:rPr>
          <w:iCs/>
          <w:i/>
        </w:rPr>
        <w:t xml:space="preserve"> </w:t>
      </w:r>
      <w:r>
        <w:rPr>
          <w:iCs/>
          <w:i/>
        </w:rPr>
        <w:t xml:space="preserve">“</w:t>
      </w:r>
      <w:r>
        <w:rPr>
          <w:iCs/>
          <w:i/>
        </w:rPr>
        <w:t xml:space="preserve">522</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iCs/>
          <w:i/>
        </w:rPr>
        <w:t xml:space="preserve">Vyākaraṇa-prakriyā of Rik 94.3, concluded:</w:t>
      </w:r>
      <w:r>
        <w:t xml:space="preserve"> </w:t>
      </w:r>
      <w:r>
        <w:t xml:space="preserve">“</w:t>
      </w:r>
      <w:r>
        <w:t xml:space="preserve">[</w:t>
      </w:r>
      <w:r>
        <w:rPr>
          <w:iCs/>
          <w:i/>
        </w:rPr>
        <w:t xml:space="preserve">uśmasi</w:t>
      </w:r>
      <w:r>
        <w:t xml:space="preserve">, continued —] the augment</w:t>
      </w:r>
      <w:r>
        <w:t xml:space="preserve"> </w:t>
      </w:r>
      <w:r>
        <w:rPr>
          <w:iCs/>
          <w:i/>
        </w:rPr>
        <w:t xml:space="preserve">i</w:t>
      </w:r>
      <w:r>
        <w:t xml:space="preserve"> </w:t>
      </w:r>
      <w:r>
        <w:t xml:space="preserve">[read: the</w:t>
      </w:r>
      <w:r>
        <w:t xml:space="preserve"> </w:t>
      </w:r>
      <w:r>
        <w:rPr>
          <w:iCs/>
          <w:i/>
        </w:rPr>
        <w:t xml:space="preserve">i</w:t>
      </w:r>
      <w:r>
        <w:t xml:space="preserve">-ending of</w:t>
      </w:r>
      <w:r>
        <w:t xml:space="preserve"> </w:t>
      </w:r>
      <w:r>
        <w:rPr>
          <w:iCs/>
          <w:i/>
        </w:rPr>
        <w:t xml:space="preserve">masi</w:t>
      </w:r>
      <w:r>
        <w:t xml:space="preserve">] for</w:t>
      </w:r>
      <w:r>
        <w:t xml:space="preserve"> </w:t>
      </w:r>
      <w:r>
        <w:rPr>
          <w:iCs/>
          <w:i/>
        </w:rPr>
        <w:t xml:space="preserve">masi</w:t>
      </w:r>
      <w:r>
        <w:t xml:space="preserve">. Since</w:t>
      </w:r>
      <w:r>
        <w:t xml:space="preserve"> </w:t>
      </w:r>
      <w:r>
        <w:rPr>
          <w:iCs/>
          <w:i/>
        </w:rPr>
        <w:t xml:space="preserve">hi</w:t>
      </w:r>
      <w:r>
        <w:t xml:space="preserve"> </w:t>
      </w:r>
      <w:r>
        <w:t xml:space="preserve">[</w:t>
      </w:r>
      <w:r>
        <w:rPr>
          <w:iCs/>
          <w:i/>
        </w:rPr>
        <w:t xml:space="preserve">hi</w:t>
      </w:r>
      <w:r>
        <w:t xml:space="preserve">] precedes, by</w:t>
      </w:r>
      <w:r>
        <w:t xml:space="preserve"> </w:t>
      </w:r>
      <w:r>
        <w:rPr>
          <w:iCs/>
          <w:i/>
        </w:rPr>
        <w:t xml:space="preserve">hica</w:t>
      </w:r>
      <w:r>
        <w:t xml:space="preserve"> </w:t>
      </w:r>
      <w:r>
        <w:t xml:space="preserve">(Pā. 8-1-34 [?]) the</w:t>
      </w:r>
      <w:r>
        <w:t xml:space="preserve"> </w:t>
      </w:r>
      <w:r>
        <w:rPr>
          <w:iCs/>
          <w:i/>
        </w:rPr>
        <w:t xml:space="preserve">nighāta</w:t>
      </w:r>
      <w:r>
        <w:t xml:space="preserve"> </w:t>
      </w:r>
      <w:r>
        <w:t xml:space="preserve">is prohibited; by the suffix accent the middle syllable is acute.</w:t>
      </w:r>
      <w:r>
        <w:t xml:space="preserve">”</w:t>
      </w:r>
      <w:r>
        <w:t xml:space="preserve"> </w:t>
      </w:r>
      <w:r>
        <w:t xml:space="preserve">‖ 3 ‖</w:t>
      </w:r>
    </w:p>
    <w:p>
      <w:pPr>
        <w:pStyle w:val="BodyText"/>
      </w:pPr>
      <w:r>
        <w:rPr>
          <w:bCs/>
          <w:b/>
        </w:rPr>
        <w:t xml:space="preserve">॥ संहितापाठः ॥ — Saṃhitā-pāṭha (Rik 94.4)</w:t>
      </w:r>
      <w:r>
        <w:t xml:space="preserve"> </w:t>
      </w:r>
      <w:r>
        <w:rPr>
          <w:iCs/>
          <w:i/>
        </w:rPr>
        <w:t xml:space="preserve">(Jagatī)</w:t>
      </w:r>
    </w:p>
    <w:p>
      <w:pPr>
        <w:pStyle w:val="BlockText"/>
      </w:pPr>
      <w:r>
        <w:t xml:space="preserve">भरामेध्मं कृणवामा हवींषि ते चितयन्तः पर्वणापर्वणा वयम् ।</w:t>
      </w:r>
      <w:r>
        <w:t xml:space="preserve"> </w:t>
      </w:r>
      <w:r>
        <w:t xml:space="preserve">जीवातवे प्रतरं साधया धियोऽग्ने सख्ये मा रिषामा वयं तव ॥ ४ ॥</w:t>
      </w:r>
    </w:p>
    <w:p>
      <w:pPr>
        <w:pStyle w:val="FirstParagraph"/>
      </w:pPr>
      <w:r>
        <w:rPr>
          <w:iCs/>
          <w:i/>
        </w:rPr>
        <w:t xml:space="preserve">bharāmedhmaṃ kṛṇavāmā havīṃṣi te citayantaḥ parvaṇā-parvaṇā vayam | jīvātave prataraṃ sādhayā dhiyo ’gne sakhye mā riṣāmā vayaṃ tava ‖ 4 ‖</w:t>
      </w:r>
    </w:p>
    <w:p>
      <w:pPr>
        <w:pStyle w:val="BodyText"/>
      </w:pPr>
      <w:r>
        <w:rPr>
          <w:bCs/>
          <w:b/>
        </w:rPr>
        <w:t xml:space="preserve">॥ पदपाठः ॥ — Pada-pāṭha (Rik 94.4)</w:t>
      </w:r>
    </w:p>
    <w:p>
      <w:pPr>
        <w:pStyle w:val="BlockText"/>
      </w:pPr>
      <w:r>
        <w:t xml:space="preserve">भराम । इध्मम् । कृणवाम । हवींषि । ते । चितयन्तः । पर्वणाऽपर्वणा । वयम् ।</w:t>
      </w:r>
      <w:r>
        <w:t xml:space="preserve"> </w:t>
      </w:r>
      <w:r>
        <w:t xml:space="preserve">जीवातवे । प्रऽतरम् । साधय । धियः । अग्ने । सख्ये । मा । रिषाम । वयम् । तव ॥ ४ ॥</w:t>
      </w:r>
    </w:p>
    <w:p>
      <w:pPr>
        <w:pStyle w:val="FirstParagraph"/>
      </w:pPr>
      <w:r>
        <w:rPr>
          <w:iCs/>
          <w:i/>
        </w:rPr>
        <w:t xml:space="preserve">bharāma | idhmam | kṛṇavāma | havīṃṣi | te | citayantaḥ | parvaṇā-parvaṇā | vayam | jīvātave | pra-taram | sādhaya | dhiyaḥ | agne | sakhye | mā | riṣāma | vayam | tava ‖ 4 ‖</w:t>
      </w:r>
    </w:p>
    <w:p>
      <w:pPr>
        <w:pStyle w:val="BodyText"/>
      </w:pPr>
      <w:r>
        <w:rPr>
          <w:bCs/>
          <w:b/>
        </w:rPr>
        <w:t xml:space="preserve">॥ सायणभाष्यम् ॥ — Sāyaṇa-bhāṣya (Rik 94.4)</w:t>
      </w:r>
    </w:p>
    <w:p>
      <w:pPr>
        <w:pStyle w:val="BlockText"/>
      </w:pPr>
      <w:r>
        <w:t xml:space="preserve">हे अग्ने त्वद्दाहार्थमिध्ममिन्धनसाधनमेकविंशतिदारात्मकं समित्समूहं भरामः । संपादयामः । तदनन्तरं ते तुभ्यं हवींषि चरुपुरोडाशादीन्यन्नानि वयं कृणवाम । करवाम । किं कुर्वन्तः । पर्वणापर्वणा प्रतिपक्षमावृत्ताभ्यां दर्शपूर्णमासाभ्यां चिन्तयन्तस्त्वां प्रज्ञापयन्तः । स त्वं जीवातवेऽस्माकं जीवनौषधाय चिरकालावस्थानाय धियः कर्माण्यग्निहोत्रादीनि प्रतरं प्रकृष्टतरं साधय । निष्पादय । अन्यत्पूर्ववत् ॥ चितयन्तः । चिती संज्ञाने । संज्ञापूर्वकस्य विधेरनित्यत्वाल्लघूपधगुणाभावः । पर्वणापर्वणा । नित्यवीप्सयोरिति वीप्सायां द्विर्भावः । तस्य परमाम्रेडितमिति परस्याम्रेडितसंज्ञायामनुदात्तं चेत्यनुदात्तत्वं । प्रतरं । तरबन्तात्प्रशब्दात्क्रियाप्रकर्षे वर्तमानादमु च च्छन्दसि । पा. ५-४-१२ [?] । इत्यमुप्रत्ययः ॥</w:t>
      </w:r>
    </w:p>
    <w:p>
      <w:pPr>
        <w:pStyle w:val="FirstParagraph"/>
      </w:pPr>
      <w:r>
        <w:rPr>
          <w:iCs/>
          <w:i/>
        </w:rPr>
        <w:t xml:space="preserve">he agne tvaddāhārtham idhmam indhanasādhanam ekaviṃśatidārātmakaṃ samitsamūhaṃ bharāmaḥ | saṃpādayāmaḥ | tadanantaraṃ te tubhyaṃ havīṃṣi carupuroḍāśādīny annāni vayaṃ kṛṇavāma | karavāma | kiṃ kurvantaḥ | parvaṇā-parvaṇā pratipakṣam āvṛttābhyāṃ darśapūrṇamāsābhyāṃ cintayantas tvāṃ prajñāpayantaḥ | sa tvaṃ jīvātave ’smākaṃ jīvanauṣadhāya cirakālāvasthānāya dhiyaḥ karmāṇy agnihotrādīni prataraṃ prakṛṣṭataraṃ sādhaya | niṣpādaya | anyat pūrvavat ‖ citayantaḥ | citī saṃjñāne | saṃjñāpūrvakasya vidher anityatvāl laghūpadhaguṇābhāvaḥ | parvaṇā-parvaṇā | nityavīpsayor iti vīpsāyāṃ dvirbhāvaḥ | tasya paramāmreḍitam iti parasyāmreḍitasaṃjñāyām anudāttaṃ cety anudāttatvaṃ | prataraṃ | tarabantāt prāśabdāt kriyāprakarṣe vartamānād amu ca chandasi | Pā. 5-4-12 [?] ity amupratyayaḥ ‖</w:t>
      </w:r>
    </w:p>
    <w:p>
      <w:pPr>
        <w:pStyle w:val="BodyText"/>
      </w:pPr>
      <w:r>
        <w:rPr>
          <w:iCs/>
          <w:i/>
        </w:rPr>
        <w:t xml:space="preserve">Translation:</w:t>
      </w:r>
      <w:r>
        <w:t xml:space="preserve"> </w:t>
      </w:r>
      <w:r>
        <w:t xml:space="preserve">“</w:t>
      </w:r>
      <w:r>
        <w:t xml:space="preserve">O Agni, for your burning</w:t>
      </w:r>
      <w:r>
        <w:t xml:space="preserve"> </w:t>
      </w:r>
      <w:r>
        <w:rPr>
          <w:iCs/>
          <w:i/>
        </w:rPr>
        <w:t xml:space="preserve">idhmam</w:t>
      </w:r>
      <w:r>
        <w:t xml:space="preserve"> </w:t>
      </w:r>
      <w:r>
        <w:t xml:space="preserve">— the means of kindling, a bundle of twenty-one logs —</w:t>
      </w:r>
      <w:r>
        <w:t xml:space="preserve"> </w:t>
      </w:r>
      <w:r>
        <w:rPr>
          <w:iCs/>
          <w:i/>
        </w:rPr>
        <w:t xml:space="preserve">bharāma</w:t>
      </w:r>
      <w:r>
        <w:t xml:space="preserve">, we gather, we prepare. Thereafter</w:t>
      </w:r>
      <w:r>
        <w:t xml:space="preserve"> </w:t>
      </w:r>
      <w:r>
        <w:rPr>
          <w:iCs/>
          <w:i/>
        </w:rPr>
        <w:t xml:space="preserve">havīṃṣi</w:t>
      </w:r>
      <w:r>
        <w:t xml:space="preserve">, oblations —</w:t>
      </w:r>
      <w:r>
        <w:t xml:space="preserve"> </w:t>
      </w:r>
      <w:r>
        <w:rPr>
          <w:iCs/>
          <w:i/>
        </w:rPr>
        <w:t xml:space="preserve">caru</w:t>
      </w:r>
      <w:r>
        <w:t xml:space="preserve">,</w:t>
      </w:r>
      <w:r>
        <w:t xml:space="preserve"> </w:t>
      </w:r>
      <w:r>
        <w:rPr>
          <w:iCs/>
          <w:i/>
        </w:rPr>
        <w:t xml:space="preserve">puroḍāśa</w:t>
      </w:r>
      <w:r>
        <w:t xml:space="preserve"> </w:t>
      </w:r>
      <w:r>
        <w:t xml:space="preserve">and the foods —</w:t>
      </w:r>
      <w:r>
        <w:t xml:space="preserve"> </w:t>
      </w:r>
      <w:r>
        <w:rPr>
          <w:iCs/>
          <w:i/>
        </w:rPr>
        <w:t xml:space="preserve">kṛṇavāma</w:t>
      </w:r>
      <w:r>
        <w:t xml:space="preserve">, we make for you. How?</w:t>
      </w:r>
      <w:r>
        <w:t xml:space="preserve"> </w:t>
      </w:r>
      <w:r>
        <w:rPr>
          <w:iCs/>
          <w:i/>
        </w:rPr>
        <w:t xml:space="preserve">Parvaṇā-parvaṇā</w:t>
      </w:r>
      <w:r>
        <w:t xml:space="preserve"> </w:t>
      </w:r>
      <w:r>
        <w:t xml:space="preserve">— at each</w:t>
      </w:r>
      <w:r>
        <w:t xml:space="preserve"> </w:t>
      </w:r>
      <w:r>
        <w:rPr>
          <w:iCs/>
          <w:i/>
        </w:rPr>
        <w:t xml:space="preserve">parvan</w:t>
      </w:r>
      <w:r>
        <w:t xml:space="preserve">, each junction of the lunar fortnight, by the new-moon and the full-moon sacrifices that recur each fortnight —</w:t>
      </w:r>
      <w:r>
        <w:t xml:space="preserve"> </w:t>
      </w:r>
      <w:r>
        <w:rPr>
          <w:iCs/>
          <w:i/>
        </w:rPr>
        <w:t xml:space="preserve">citayantaḥ</w:t>
      </w:r>
      <w:r>
        <w:t xml:space="preserve">, reminding, informing you. Such as you are, for</w:t>
      </w:r>
      <w:r>
        <w:t xml:space="preserve"> </w:t>
      </w:r>
      <w:r>
        <w:rPr>
          <w:iCs/>
          <w:i/>
        </w:rPr>
        <w:t xml:space="preserve">jīvātave</w:t>
      </w:r>
      <w:r>
        <w:t xml:space="preserve">, for our long living,</w:t>
      </w:r>
      <w:r>
        <w:t xml:space="preserve"> </w:t>
      </w:r>
      <w:r>
        <w:rPr>
          <w:iCs/>
          <w:i/>
        </w:rPr>
        <w:t xml:space="preserve">prataram</w:t>
      </w:r>
      <w:r>
        <w:t xml:space="preserve">, more excellently,</w:t>
      </w:r>
      <w:r>
        <w:t xml:space="preserve"> </w:t>
      </w:r>
      <w:r>
        <w:rPr>
          <w:iCs/>
          <w:i/>
        </w:rPr>
        <w:t xml:space="preserve">sādhaya</w:t>
      </w:r>
      <w:r>
        <w:t xml:space="preserve">, accomplish</w:t>
      </w:r>
      <w:r>
        <w:t xml:space="preserve"> </w:t>
      </w:r>
      <w:r>
        <w:rPr>
          <w:iCs/>
          <w:i/>
        </w:rPr>
        <w:t xml:space="preserve">dhiyaḥ</w:t>
      </w:r>
      <w:r>
        <w:t xml:space="preserve">, our rites such as the Agnihotra. The rest as before.</w:t>
      </w:r>
      <w:r>
        <w:t xml:space="preserve">”</w:t>
      </w:r>
    </w:p>
    <w:p>
      <w:pPr>
        <w:pStyle w:val="BodyText"/>
      </w:pPr>
      <w:r>
        <w:rPr>
          <w:iCs/>
          <w:i/>
        </w:rPr>
        <w:t xml:space="preserve">Grammar tail:</w:t>
      </w:r>
      <w:r>
        <w:t xml:space="preserve"> </w:t>
      </w:r>
      <w:r>
        <w:rPr>
          <w:iCs/>
          <w:i/>
        </w:rPr>
        <w:t xml:space="preserve">citayantaḥ</w:t>
      </w:r>
      <w:r>
        <w:t xml:space="preserve"> </w:t>
      </w:r>
      <w:r>
        <w:t xml:space="preserve">— root</w:t>
      </w:r>
      <w:r>
        <w:t xml:space="preserve"> </w:t>
      </w:r>
      <w:r>
        <w:rPr>
          <w:iCs/>
          <w:i/>
        </w:rPr>
        <w:t xml:space="preserve">citī saṃjñāne</w:t>
      </w:r>
      <w:r>
        <w:t xml:space="preserve">; since the rule of guṇa after a name-sense is not constant, no</w:t>
      </w:r>
      <w:r>
        <w:t xml:space="preserve"> </w:t>
      </w:r>
      <w:r>
        <w:rPr>
          <w:iCs/>
          <w:i/>
        </w:rPr>
        <w:t xml:space="preserve">guṇa</w:t>
      </w:r>
      <w:r>
        <w:t xml:space="preserve"> </w:t>
      </w:r>
      <w:r>
        <w:t xml:space="preserve">of the light penultimate.</w:t>
      </w:r>
      <w:r>
        <w:t xml:space="preserve"> </w:t>
      </w:r>
      <w:r>
        <w:rPr>
          <w:iCs/>
          <w:i/>
        </w:rPr>
        <w:t xml:space="preserve">parvaṇā-parvaṇā</w:t>
      </w:r>
      <w:r>
        <w:t xml:space="preserve"> </w:t>
      </w:r>
      <w:r>
        <w:t xml:space="preserve">— doubling in the sense of repetition by</w:t>
      </w:r>
      <w:r>
        <w:t xml:space="preserve"> </w:t>
      </w:r>
      <w:r>
        <w:rPr>
          <w:iCs/>
          <w:i/>
        </w:rPr>
        <w:t xml:space="preserve">nityavīpsayoḥ</w:t>
      </w:r>
      <w:r>
        <w:t xml:space="preserve">; the second member being</w:t>
      </w:r>
      <w:r>
        <w:t xml:space="preserve"> </w:t>
      </w:r>
      <w:r>
        <w:rPr>
          <w:iCs/>
          <w:i/>
        </w:rPr>
        <w:t xml:space="preserve">āmreḍita</w:t>
      </w:r>
      <w:r>
        <w:t xml:space="preserve">, by</w:t>
      </w:r>
      <w:r>
        <w:t xml:space="preserve"> </w:t>
      </w:r>
      <w:r>
        <w:rPr>
          <w:iCs/>
          <w:i/>
        </w:rPr>
        <w:t xml:space="preserve">anudāttaṃ ca</w:t>
      </w:r>
      <w:r>
        <w:t xml:space="preserve"> </w:t>
      </w:r>
      <w:r>
        <w:t xml:space="preserve">it is unaccented.</w:t>
      </w:r>
      <w:r>
        <w:t xml:space="preserve"> </w:t>
      </w:r>
      <w:r>
        <w:rPr>
          <w:iCs/>
          <w:i/>
        </w:rPr>
        <w:t xml:space="preserve">prataram</w:t>
      </w:r>
      <w:r>
        <w:t xml:space="preserve"> </w:t>
      </w:r>
      <w:r>
        <w:t xml:space="preserve">— from</w:t>
      </w:r>
      <w:r>
        <w:t xml:space="preserve"> </w:t>
      </w:r>
      <w:r>
        <w:rPr>
          <w:iCs/>
          <w:i/>
        </w:rPr>
        <w:t xml:space="preserve">pra</w:t>
      </w:r>
      <w:r>
        <w:t xml:space="preserve"> </w:t>
      </w:r>
      <w:r>
        <w:t xml:space="preserve">with</w:t>
      </w:r>
      <w:r>
        <w:t xml:space="preserve"> </w:t>
      </w:r>
      <w:r>
        <w:rPr>
          <w:iCs/>
          <w:i/>
        </w:rPr>
        <w:t xml:space="preserve">tarap</w:t>
      </w:r>
      <w:r>
        <w:t xml:space="preserve">, in the sense of excellence of action, the suffix</w:t>
      </w:r>
      <w:r>
        <w:t xml:space="preserve"> </w:t>
      </w:r>
      <w:r>
        <w:rPr>
          <w:iCs/>
          <w:i/>
        </w:rPr>
        <w:t xml:space="preserve">amu</w:t>
      </w:r>
      <w:r>
        <w:t xml:space="preserve"> </w:t>
      </w:r>
      <w:r>
        <w:t xml:space="preserve">in Chandas (Pā. 5-4-12 [?]).</w:t>
      </w:r>
    </w:p>
    <w:p>
      <w:pPr>
        <w:pStyle w:val="BodyText"/>
      </w:pPr>
      <w:r>
        <w:rPr>
          <w:bCs/>
          <w:b/>
        </w:rPr>
        <w:t xml:space="preserve">॥ प्रतिपदार्थ ॥ — Pratipadārtha (Rik 94.4)</w:t>
      </w:r>
      <w:r>
        <w:t xml:space="preserve"> </w:t>
      </w:r>
      <w:r>
        <w:rPr>
          <w:iCs/>
          <w:i/>
        </w:rPr>
        <w:t xml:space="preserve">(Kannada)</w:t>
      </w:r>
    </w:p>
    <w:p>
      <w:pPr>
        <w:pStyle w:val="BodyText"/>
      </w:pPr>
      <w:r>
        <w:rPr>
          <w:iCs/>
          <w:i/>
        </w:rPr>
        <w:t xml:space="preserve">(agne</w:t>
      </w:r>
      <w:r>
        <w:t xml:space="preserve"> </w:t>
      </w:r>
      <w:r>
        <w:t xml:space="preserve">— O Agni)</w:t>
      </w:r>
      <w:r>
        <w:t xml:space="preserve"> </w:t>
      </w:r>
      <w:r>
        <w:rPr>
          <w:iCs/>
          <w:i/>
        </w:rPr>
        <w:t xml:space="preserve">idhmam</w:t>
      </w:r>
      <w:r>
        <w:t xml:space="preserve"> </w:t>
      </w:r>
      <w:r>
        <w:t xml:space="preserve">— (in order to make you blaze) the bundle of faggots;</w:t>
      </w:r>
      <w:r>
        <w:t xml:space="preserve"> </w:t>
      </w:r>
      <w:r>
        <w:rPr>
          <w:iCs/>
          <w:i/>
        </w:rPr>
        <w:t xml:space="preserve">bharāma</w:t>
      </w:r>
      <w:r>
        <w:t xml:space="preserve"> </w:t>
      </w:r>
      <w:r>
        <w:t xml:space="preserve">— we gather;</w:t>
      </w:r>
      <w:r>
        <w:t xml:space="preserve"> </w:t>
      </w:r>
      <w:r>
        <w:rPr>
          <w:iCs/>
          <w:i/>
        </w:rPr>
        <w:t xml:space="preserve">te</w:t>
      </w:r>
      <w:r>
        <w:t xml:space="preserve"> </w:t>
      </w:r>
      <w:r>
        <w:t xml:space="preserve">— to you;</w:t>
      </w:r>
      <w:r>
        <w:t xml:space="preserve"> </w:t>
      </w:r>
      <w:r>
        <w:rPr>
          <w:iCs/>
          <w:i/>
        </w:rPr>
        <w:t xml:space="preserve">parvaṇā-parvaṇā</w:t>
      </w:r>
      <w:r>
        <w:t xml:space="preserve"> </w:t>
      </w:r>
      <w:r>
        <w:t xml:space="preserve">— by the new- and full-moon and other rites (the fortnightly junctures);</w:t>
      </w:r>
      <w:r>
        <w:t xml:space="preserve"> </w:t>
      </w:r>
      <w:r>
        <w:rPr>
          <w:iCs/>
          <w:i/>
        </w:rPr>
        <w:t xml:space="preserve">citayantaḥ</w:t>
      </w:r>
      <w:r>
        <w:t xml:space="preserve"> </w:t>
      </w:r>
      <w:r>
        <w:t xml:space="preserve">— making known;</w:t>
      </w:r>
      <w:r>
        <w:t xml:space="preserve"> </w:t>
      </w:r>
      <w:r>
        <w:rPr>
          <w:iCs/>
          <w:i/>
        </w:rPr>
        <w:t xml:space="preserve">havīṃṣi</w:t>
      </w:r>
      <w:r>
        <w:t xml:space="preserve"> </w:t>
      </w:r>
      <w:r>
        <w:t xml:space="preserve">— the oblations such as</w:t>
      </w:r>
      <w:r>
        <w:t xml:space="preserve"> </w:t>
      </w:r>
      <w:r>
        <w:rPr>
          <w:iCs/>
          <w:i/>
        </w:rPr>
        <w:t xml:space="preserve">caru</w:t>
      </w:r>
      <w:r>
        <w:t xml:space="preserve"> </w:t>
      </w:r>
      <w:r>
        <w:t xml:space="preserve">and</w:t>
      </w:r>
      <w:r>
        <w:t xml:space="preserve"> </w:t>
      </w:r>
      <w:r>
        <w:rPr>
          <w:iCs/>
          <w:i/>
        </w:rPr>
        <w:t xml:space="preserve">puroḍāśa</w:t>
      </w:r>
      <w:r>
        <w:t xml:space="preserve">;</w:t>
      </w:r>
      <w:r>
        <w:t xml:space="preserve"> </w:t>
      </w:r>
      <w:r>
        <w:rPr>
          <w:iCs/>
          <w:i/>
        </w:rPr>
        <w:t xml:space="preserve">vayam</w:t>
      </w:r>
      <w:r>
        <w:t xml:space="preserve"> </w:t>
      </w:r>
      <w:r>
        <w:t xml:space="preserve">— we;</w:t>
      </w:r>
      <w:r>
        <w:t xml:space="preserve"> </w:t>
      </w:r>
      <w:r>
        <w:rPr>
          <w:iCs/>
          <w:i/>
        </w:rPr>
        <w:t xml:space="preserve">kṛṇavāma</w:t>
      </w:r>
      <w:r>
        <w:t xml:space="preserve"> </w:t>
      </w:r>
      <w:r>
        <w:t xml:space="preserve">— offer;</w:t>
      </w:r>
      <w:r>
        <w:t xml:space="preserve"> </w:t>
      </w:r>
      <w:r>
        <w:rPr>
          <w:iCs/>
          <w:i/>
        </w:rPr>
        <w:t xml:space="preserve">jīvātave</w:t>
      </w:r>
      <w:r>
        <w:t xml:space="preserve"> </w:t>
      </w:r>
      <w:r>
        <w:t xml:space="preserve">— (we) so that we live long;</w:t>
      </w:r>
      <w:r>
        <w:t xml:space="preserve"> </w:t>
      </w:r>
      <w:r>
        <w:rPr>
          <w:iCs/>
          <w:i/>
        </w:rPr>
        <w:t xml:space="preserve">dhiyaḥ</w:t>
      </w:r>
      <w:r>
        <w:t xml:space="preserve"> </w:t>
      </w:r>
      <w:r>
        <w:t xml:space="preserve">— (our Agnihotra and other) rites;</w:t>
      </w:r>
      <w:r>
        <w:t xml:space="preserve"> </w:t>
      </w:r>
      <w:r>
        <w:rPr>
          <w:iCs/>
          <w:i/>
        </w:rPr>
        <w:t xml:space="preserve">prataram</w:t>
      </w:r>
      <w:r>
        <w:t xml:space="preserve"> </w:t>
      </w:r>
      <w:r>
        <w:t xml:space="preserve">— in a very excellent manner;</w:t>
      </w:r>
      <w:r>
        <w:t xml:space="preserve"> </w:t>
      </w:r>
      <w:r>
        <w:rPr>
          <w:iCs/>
          <w:i/>
        </w:rPr>
        <w:t xml:space="preserve">sādhaya</w:t>
      </w:r>
      <w:r>
        <w:t xml:space="preserve"> </w:t>
      </w:r>
      <w:r>
        <w:t xml:space="preserve">— accomplish;</w:t>
      </w:r>
      <w:r>
        <w:t xml:space="preserve"> </w:t>
      </w:r>
      <w:r>
        <w:rPr>
          <w:iCs/>
          <w:i/>
        </w:rPr>
        <w:t xml:space="preserve">agne</w:t>
      </w:r>
      <w:r>
        <w:t xml:space="preserve"> </w:t>
      </w:r>
      <w:r>
        <w:t xml:space="preserve">— O Agni;</w:t>
      </w:r>
      <w:r>
        <w:t xml:space="preserve"> </w:t>
      </w:r>
      <w:r>
        <w:rPr>
          <w:iCs/>
          <w:i/>
        </w:rPr>
        <w:t xml:space="preserve">tava sakhye</w:t>
      </w:r>
      <w:r>
        <w:t xml:space="preserve"> </w:t>
      </w:r>
      <w:r>
        <w:t xml:space="preserve">— through friendship with you;</w:t>
      </w:r>
      <w:r>
        <w:t xml:space="preserve"> </w:t>
      </w:r>
      <w:r>
        <w:rPr>
          <w:iCs/>
          <w:i/>
        </w:rPr>
        <w:t xml:space="preserve">vayam</w:t>
      </w:r>
      <w:r>
        <w:t xml:space="preserve"> </w:t>
      </w:r>
      <w:r>
        <w:t xml:space="preserve">— we;</w:t>
      </w:r>
      <w:r>
        <w:t xml:space="preserve"> </w:t>
      </w:r>
      <w:r>
        <w:rPr>
          <w:iCs/>
          <w:i/>
        </w:rPr>
        <w:t xml:space="preserve">mā riṣāma</w:t>
      </w:r>
      <w:r>
        <w:t xml:space="preserve"> </w:t>
      </w:r>
      <w:r>
        <w:t xml:space="preserve">— may we not suffer any harm.</w:t>
      </w:r>
    </w:p>
    <w:p>
      <w:pPr>
        <w:pStyle w:val="BodyText"/>
      </w:pPr>
      <w:r>
        <w:rPr>
          <w:bCs/>
          <w:b/>
        </w:rPr>
        <w:t xml:space="preserve">॥ भावार्थः ॥ — Bhāvārtha of Rik 94.4</w:t>
      </w:r>
      <w:r>
        <w:t xml:space="preserve"> </w:t>
      </w:r>
      <w:r>
        <w:rPr>
          <w:iCs/>
          <w:i/>
        </w:rPr>
        <w:t xml:space="preserve">(Kannada)</w:t>
      </w:r>
    </w:p>
    <w:p>
      <w:pPr>
        <w:pStyle w:val="BodyText"/>
      </w:pPr>
      <w:r>
        <w:t xml:space="preserve">“</w:t>
      </w:r>
      <w:r>
        <w:t xml:space="preserve">O Agni, in order to make you blaze, we prepare a bundle of faggots. We offer you oblations such as</w:t>
      </w:r>
      <w:r>
        <w:t xml:space="preserve"> </w:t>
      </w:r>
      <w:r>
        <w:rPr>
          <w:iCs/>
          <w:i/>
        </w:rPr>
        <w:t xml:space="preserve">caru</w:t>
      </w:r>
      <w:r>
        <w:t xml:space="preserve"> </w:t>
      </w:r>
      <w:r>
        <w:t xml:space="preserve">and</w:t>
      </w:r>
      <w:r>
        <w:t xml:space="preserve"> </w:t>
      </w:r>
      <w:r>
        <w:rPr>
          <w:iCs/>
          <w:i/>
        </w:rPr>
        <w:t xml:space="preserve">puroḍāśa</w:t>
      </w:r>
      <w:r>
        <w:t xml:space="preserve">, making known to you the fortnightly junctures by the new- and full-moon and other rites. So that we may live long, accomplish our Agnihotra and other rites in a most excellent manner. Through friendship with you, favour us so that no harm comes to us.</w:t>
      </w:r>
      <w:r>
        <w:t xml:space="preserve">”</w:t>
      </w:r>
    </w:p>
    <w:p>
      <w:r>
        <w:pict>
          <v:rect style="width:0;height:1.5pt" o:hralign="center" o:hrstd="t" o:hr="t"/>
        </w:pict>
      </w:r>
    </w:p>
    <w:bookmarkEnd w:id="559"/>
    <w:bookmarkStart w:id="560" w:name="page-523-pdf-538"/>
    <w:p>
      <w:pPr>
        <w:pStyle w:val="Heading3"/>
      </w:pPr>
      <w:r>
        <w:t xml:space="preserve">Page 523 (PDF 538)</w:t>
      </w:r>
    </w:p>
    <w:p>
      <w:pPr>
        <w:pStyle w:val="FirstParagraph"/>
      </w:pPr>
      <w:r>
        <w:rPr>
          <w:iCs/>
          <w:i/>
        </w:rPr>
        <w:t xml:space="preserve">(Running head left:</w:t>
      </w:r>
      <w:r>
        <w:rPr>
          <w:iCs/>
          <w:i/>
        </w:rPr>
        <w:t xml:space="preserve"> </w:t>
      </w:r>
      <w:r>
        <w:rPr>
          <w:iCs/>
          <w:i/>
        </w:rPr>
        <w:t xml:space="preserve">“</w:t>
      </w:r>
      <w:r>
        <w:rPr>
          <w:iCs/>
          <w:i/>
        </w:rPr>
        <w:t xml:space="preserve">A. 1 A. 6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523.)</w:t>
      </w:r>
    </w:p>
    <w:p>
      <w:pPr>
        <w:pStyle w:val="BodyText"/>
      </w:pPr>
      <w:r>
        <w:rPr>
          <w:bCs/>
          <w:b/>
        </w:rPr>
        <w:t xml:space="preserve">English Translation</w:t>
      </w:r>
      <w:r>
        <w:t xml:space="preserve"> </w:t>
      </w:r>
      <w:r>
        <w:rPr>
          <w:iCs/>
          <w:i/>
        </w:rPr>
        <w:t xml:space="preserve">(printed in English in the source; Rik 94.4)</w:t>
      </w:r>
    </w:p>
    <w:p>
      <w:pPr>
        <w:pStyle w:val="BodyText"/>
      </w:pPr>
      <w:r>
        <w:t xml:space="preserve">“</w:t>
      </w:r>
      <w:r>
        <w:t xml:space="preserve">We bring fuel, we offer oblations, reminding you of the successive seasons (of worship) ; thoroughly complete the rite in order to prolong our lives ; Agni, let us not suffer injury through your freindship [sic].</w:t>
      </w:r>
      <w:r>
        <w:t xml:space="preserve">”</w:t>
      </w:r>
      <w:r>
        <w:t xml:space="preserve"> </w:t>
      </w:r>
      <w:r>
        <w:t xml:space="preserve">— as printed.</w:t>
      </w:r>
    </w:p>
    <w:p>
      <w:pPr>
        <w:pStyle w:val="BodyText"/>
      </w:pPr>
      <w:r>
        <w:rPr>
          <w:bCs/>
          <w:b/>
        </w:rPr>
        <w:t xml:space="preserve">॥ विशेषविषयगळु ॥ — Special Topics (Rik 94.4)</w:t>
      </w:r>
      <w:r>
        <w:t xml:space="preserve"> </w:t>
      </w:r>
      <w:r>
        <w:rPr>
          <w:iCs/>
          <w:i/>
        </w:rPr>
        <w:t xml:space="preserve">(Kannada)</w:t>
      </w:r>
    </w:p>
    <w:p>
      <w:pPr>
        <w:pStyle w:val="BodyText"/>
      </w:pPr>
      <w:r>
        <w:rPr>
          <w:iCs/>
          <w:i/>
          <w:bCs/>
          <w:b/>
        </w:rPr>
        <w:t xml:space="preserve">idhmam</w:t>
      </w:r>
      <w:r>
        <w:t xml:space="preserve"> </w:t>
      </w:r>
      <w:r>
        <w:t xml:space="preserve">—</w:t>
      </w:r>
      <w:r>
        <w:t xml:space="preserve"> </w:t>
      </w:r>
      <w:r>
        <w:rPr>
          <w:iCs/>
          <w:i/>
        </w:rPr>
        <w:t xml:space="preserve">idhmaḥ samindhanāt</w:t>
      </w:r>
      <w:r>
        <w:t xml:space="preserve"> </w:t>
      </w:r>
      <w:r>
        <w:t xml:space="preserve">(Ni. 8-4 [?]) |</w:t>
      </w:r>
      <w:r>
        <w:t xml:space="preserve"> </w:t>
      </w:r>
      <w:r>
        <w:t xml:space="preserve">“</w:t>
      </w:r>
      <w:r>
        <w:t xml:space="preserve">From the root</w:t>
      </w:r>
      <w:r>
        <w:t xml:space="preserve"> </w:t>
      </w:r>
      <w:r>
        <w:rPr>
          <w:iCs/>
          <w:i/>
        </w:rPr>
        <w:t xml:space="preserve">indh</w:t>
      </w:r>
      <w:r>
        <w:t xml:space="preserve">, which gives the sense</w:t>
      </w:r>
      <w:r>
        <w:t xml:space="preserve"> </w:t>
      </w:r>
      <w:r>
        <w:t xml:space="preserve">‘</w:t>
      </w:r>
      <w:r>
        <w:t xml:space="preserve">to kindle</w:t>
      </w:r>
      <w:r>
        <w:t xml:space="preserve">’</w:t>
      </w:r>
      <w:r>
        <w:t xml:space="preserve">, comes</w:t>
      </w:r>
      <w:r>
        <w:t xml:space="preserve"> </w:t>
      </w:r>
      <w:r>
        <w:rPr>
          <w:iCs/>
          <w:i/>
        </w:rPr>
        <w:t xml:space="preserve">idhma</w:t>
      </w:r>
      <w:r>
        <w:t xml:space="preserve">: that is, the faggot that makes Agni blaze.</w:t>
      </w:r>
      <w:r>
        <w:t xml:space="preserve">”</w:t>
      </w:r>
    </w:p>
    <w:p>
      <w:pPr>
        <w:pStyle w:val="BodyText"/>
      </w:pPr>
      <w:r>
        <w:rPr>
          <w:iCs/>
          <w:i/>
          <w:bCs/>
          <w:b/>
        </w:rPr>
        <w:t xml:space="preserve">parvaṇā-parvaṇā</w:t>
      </w:r>
      <w:r>
        <w:t xml:space="preserve"> </w:t>
      </w:r>
      <w:r>
        <w:t xml:space="preserve">—</w:t>
      </w:r>
      <w:r>
        <w:t xml:space="preserve"> </w:t>
      </w:r>
      <w:r>
        <w:rPr>
          <w:iCs/>
          <w:i/>
        </w:rPr>
        <w:t xml:space="preserve">parva punaḥ pṛṇāteḥ prīṇāter vā — ardhamāsaparva devānām asmin prīṇantīti</w:t>
      </w:r>
      <w:r>
        <w:t xml:space="preserve"> </w:t>
      </w:r>
      <w:r>
        <w:t xml:space="preserve">(Ni. 7-20 [?]) | “From the root</w:t>
      </w:r>
      <w:r>
        <w:t xml:space="preserve"> </w:t>
      </w:r>
      <w:r>
        <w:rPr>
          <w:iCs/>
          <w:i/>
        </w:rPr>
        <w:t xml:space="preserve">pṛ</w:t>
      </w:r>
      <w:r>
        <w:t xml:space="preserve"> </w:t>
      </w:r>
      <w:r>
        <w:t xml:space="preserve">that gives the sense</w:t>
      </w:r>
      <w:r>
        <w:t xml:space="preserve"> </w:t>
      </w:r>
      <w:r>
        <w:t xml:space="preserve">‘</w:t>
      </w:r>
      <w:r>
        <w:t xml:space="preserve">to fill</w:t>
      </w:r>
      <w:r>
        <w:t xml:space="preserve">’</w:t>
      </w:r>
      <w:r>
        <w:t xml:space="preserve"> </w:t>
      </w:r>
      <w:r>
        <w:t xml:space="preserve">[again and again], or from</w:t>
      </w:r>
      <w:r>
        <w:t xml:space="preserve"> </w:t>
      </w:r>
      <w:r>
        <w:rPr>
          <w:iCs/>
          <w:i/>
        </w:rPr>
        <w:t xml:space="preserve">tṛp</w:t>
      </w:r>
      <w:r>
        <w:t xml:space="preserve">,</w:t>
      </w:r>
      <w:r>
        <w:t xml:space="preserve"> </w:t>
      </w:r>
      <w:r>
        <w:t xml:space="preserve">‘</w:t>
      </w:r>
      <w:r>
        <w:t xml:space="preserve">to satisfy</w:t>
      </w:r>
      <w:r>
        <w:t xml:space="preserve">’</w:t>
      </w:r>
      <w:r>
        <w:t xml:space="preserve"> </w:t>
      </w:r>
      <w:r>
        <w:t xml:space="preserve">—</w:t>
      </w:r>
    </w:p>
    <w:p>
      <w:r>
        <w:pict>
          <v:rect style="width:0;height:1.5pt" o:hralign="center" o:hrstd="t" o:hr="t"/>
        </w:pict>
      </w:r>
    </w:p>
    <w:bookmarkEnd w:id="560"/>
    <w:bookmarkStart w:id="561" w:name="page-524-pdf-539"/>
    <w:p>
      <w:pPr>
        <w:pStyle w:val="Heading3"/>
      </w:pPr>
      <w:r>
        <w:t xml:space="preserve">Page 524 (PDF 539)</w:t>
      </w:r>
    </w:p>
    <w:p>
      <w:pPr>
        <w:pStyle w:val="FirstParagraph"/>
      </w:pPr>
      <w:r>
        <w:rPr>
          <w:iCs/>
          <w:i/>
        </w:rPr>
        <w:t xml:space="preserve">(Running head: left</w:t>
      </w:r>
      <w:r>
        <w:rPr>
          <w:iCs/>
          <w:i/>
        </w:rPr>
        <w:t xml:space="preserve"> </w:t>
      </w:r>
      <w:r>
        <w:rPr>
          <w:iCs/>
          <w:i/>
        </w:rPr>
        <w:t xml:space="preserve">“</w:t>
      </w:r>
      <w:r>
        <w:rPr>
          <w:iCs/>
          <w:i/>
        </w:rPr>
        <w:t xml:space="preserve">524</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iCs/>
          <w:i/>
        </w:rPr>
        <w:t xml:space="preserve">Special Topics of Rik 94.4, continued from p. 523 (Kannada):</w:t>
      </w:r>
    </w:p>
    <w:p>
      <w:pPr>
        <w:pStyle w:val="BodyText"/>
      </w:pPr>
      <w:r>
        <w:t xml:space="preserve">“</w:t>
      </w:r>
      <w:r>
        <w:t xml:space="preserve">— from the root</w:t>
      </w:r>
      <w:r>
        <w:t xml:space="preserve"> </w:t>
      </w:r>
      <w:r>
        <w:rPr>
          <w:iCs/>
          <w:i/>
        </w:rPr>
        <w:t xml:space="preserve">prī</w:t>
      </w:r>
      <w:r>
        <w:t xml:space="preserve"> </w:t>
      </w:r>
      <w:r>
        <w:t xml:space="preserve">(</w:t>
      </w:r>
      <w:r>
        <w:t xml:space="preserve">‘</w:t>
      </w:r>
      <w:r>
        <w:t xml:space="preserve">to please</w:t>
      </w:r>
      <w:r>
        <w:t xml:space="preserve">’</w:t>
      </w:r>
      <w:r>
        <w:t xml:space="preserve">) or</w:t>
      </w:r>
      <w:r>
        <w:t xml:space="preserve"> </w:t>
      </w:r>
      <w:r>
        <w:rPr>
          <w:iCs/>
          <w:i/>
        </w:rPr>
        <w:t xml:space="preserve">tṛp</w:t>
      </w:r>
      <w:r>
        <w:t xml:space="preserve"> </w:t>
      </w:r>
      <w:r>
        <w:t xml:space="preserve">(</w:t>
      </w:r>
      <w:r>
        <w:t xml:space="preserve">‘</w:t>
      </w:r>
      <w:r>
        <w:t xml:space="preserve">to satisfy</w:t>
      </w:r>
      <w:r>
        <w:t xml:space="preserve">’</w:t>
      </w:r>
      <w:r>
        <w:t xml:space="preserve">) the origin of the word</w:t>
      </w:r>
      <w:r>
        <w:t xml:space="preserve"> </w:t>
      </w:r>
      <w:r>
        <w:rPr>
          <w:iCs/>
          <w:i/>
        </w:rPr>
        <w:t xml:space="preserve">parva</w:t>
      </w:r>
      <w:r>
        <w:t xml:space="preserve"> </w:t>
      </w:r>
      <w:r>
        <w:t xml:space="preserve">can be told: [the</w:t>
      </w:r>
      <w:r>
        <w:t xml:space="preserve"> </w:t>
      </w:r>
      <w:r>
        <w:rPr>
          <w:iCs/>
          <w:i/>
        </w:rPr>
        <w:t xml:space="preserve">parvan</w:t>
      </w:r>
      <w:r>
        <w:t xml:space="preserve">, the juncture] is the time at which the deities are gratified by oblations or by praises; one fortnight-juncture; and in the other sense,</w:t>
      </w:r>
      <w:r>
        <w:t xml:space="preserve"> </w:t>
      </w:r>
      <w:r>
        <w:t xml:space="preserve">‘</w:t>
      </w:r>
      <w:r>
        <w:t xml:space="preserve">by the new- and full-moon and other rites that are to be performed regularly at the junctures of the new-moon and full-moon times</w:t>
      </w:r>
      <w:r>
        <w:t xml:space="preserve">’</w:t>
      </w:r>
      <w:r>
        <w:t xml:space="preserve">.</w:t>
      </w:r>
      <w:r>
        <w:t xml:space="preserve">”</w:t>
      </w:r>
    </w:p>
    <w:p>
      <w:pPr>
        <w:pStyle w:val="BodyText"/>
      </w:pPr>
      <w:r>
        <w:rPr>
          <w:iCs/>
          <w:i/>
          <w:bCs/>
          <w:b/>
        </w:rPr>
        <w:t xml:space="preserve">citayantaḥ</w:t>
      </w:r>
      <w:r>
        <w:t xml:space="preserve"> </w:t>
      </w:r>
      <w:r>
        <w:t xml:space="preserve">—</w:t>
      </w:r>
      <w:r>
        <w:t xml:space="preserve"> </w:t>
      </w:r>
      <w:r>
        <w:rPr>
          <w:iCs/>
          <w:i/>
        </w:rPr>
        <w:t xml:space="preserve">prajñāpayantaḥ</w:t>
      </w:r>
      <w:r>
        <w:t xml:space="preserve"> </w:t>
      </w:r>
      <w:r>
        <w:t xml:space="preserve">|</w:t>
      </w:r>
      <w:r>
        <w:t xml:space="preserve"> </w:t>
      </w:r>
      <w:r>
        <w:t xml:space="preserve">“</w:t>
      </w:r>
      <w:r>
        <w:t xml:space="preserve">Making known; or:</w:t>
      </w:r>
      <w:r>
        <w:t xml:space="preserve"> </w:t>
      </w:r>
      <w:r>
        <w:t xml:space="preserve">‘</w:t>
      </w:r>
      <w:r>
        <w:t xml:space="preserve">making known to you the fortnightly junctures, by the rites to be performed at the junctures</w:t>
      </w:r>
      <w:r>
        <w:t xml:space="preserve">’</w:t>
      </w:r>
      <w:r>
        <w:t xml:space="preserve"> </w:t>
      </w:r>
      <w:r>
        <w:t xml:space="preserve">— one meaning; or, as Skandasvāmin says,</w:t>
      </w:r>
      <w:r>
        <w:t xml:space="preserve"> </w:t>
      </w:r>
      <w:r>
        <w:rPr>
          <w:iCs/>
          <w:i/>
        </w:rPr>
        <w:t xml:space="preserve">yajñakarmatvanyāhātmyaṃ vā jñāpayantaḥ</w:t>
      </w:r>
      <w:r>
        <w:t xml:space="preserve"> </w:t>
      </w:r>
      <w:r>
        <w:t xml:space="preserve">[as read, doubtful [?]]:</w:t>
      </w:r>
      <w:r>
        <w:t xml:space="preserve"> </w:t>
      </w:r>
      <w:r>
        <w:t xml:space="preserve">‘</w:t>
      </w:r>
      <w:r>
        <w:t xml:space="preserve">making known the greatness of sacrificial acts and of you</w:t>
      </w:r>
      <w:r>
        <w:t xml:space="preserve">’</w:t>
      </w:r>
      <w:r>
        <w:t xml:space="preserve">; and so another meaning may be given:</w:t>
      </w:r>
      <w:r>
        <w:t xml:space="preserve"> </w:t>
      </w:r>
      <w:r>
        <w:t xml:space="preserve">‘</w:t>
      </w:r>
      <w:r>
        <w:t xml:space="preserve">having understood together the sacrificial rites to be performed at the junctures and your greatness</w:t>
      </w:r>
      <w:r>
        <w:t xml:space="preserve">’</w:t>
      </w:r>
      <w:r>
        <w:t xml:space="preserve">.</w:t>
      </w:r>
      <w:r>
        <w:t xml:space="preserve">”</w:t>
      </w:r>
    </w:p>
    <w:p>
      <w:pPr>
        <w:pStyle w:val="BodyText"/>
      </w:pPr>
      <w:r>
        <w:rPr>
          <w:bCs/>
          <w:b/>
        </w:rPr>
        <w:t xml:space="preserve">॥ व्याकरणप्रक्रिया ॥ — Vyākaraṇa-prakriyā (Rik 94.4)</w:t>
      </w:r>
      <w:r>
        <w:t xml:space="preserve"> </w:t>
      </w:r>
      <w:r>
        <w:rPr>
          <w:iCs/>
          <w:i/>
        </w:rPr>
        <w:t xml:space="preserve">(Kannada; grammar page, noted briefly)</w:t>
      </w:r>
    </w:p>
    <w:p>
      <w:pPr>
        <w:pStyle w:val="BodyText"/>
      </w:pPr>
      <w:r>
        <w:rPr>
          <w:iCs/>
          <w:i/>
        </w:rPr>
        <w:t xml:space="preserve">bharāma</w:t>
      </w:r>
      <w:r>
        <w:t xml:space="preserve"> </w:t>
      </w:r>
      <w:r>
        <w:t xml:space="preserve">— root</w:t>
      </w:r>
      <w:r>
        <w:t xml:space="preserve"> </w:t>
      </w:r>
      <w:r>
        <w:rPr>
          <w:iCs/>
          <w:i/>
        </w:rPr>
        <w:t xml:space="preserve">ḍubhṛñ bharaṇe</w:t>
      </w:r>
      <w:r>
        <w:t xml:space="preserve">;</w:t>
      </w:r>
      <w:r>
        <w:t xml:space="preserve"> </w:t>
      </w:r>
      <w:r>
        <w:rPr>
          <w:iCs/>
          <w:i/>
        </w:rPr>
        <w:t xml:space="preserve">laṭ</w:t>
      </w:r>
      <w:r>
        <w:t xml:space="preserve">, first person plural; since it stands at the head of the pāda, no</w:t>
      </w:r>
      <w:r>
        <w:t xml:space="preserve"> </w:t>
      </w:r>
      <w:r>
        <w:rPr>
          <w:iCs/>
          <w:i/>
        </w:rPr>
        <w:t xml:space="preserve">nighāta</w:t>
      </w:r>
      <w:r>
        <w:t xml:space="preserve">; since</w:t>
      </w:r>
      <w:r>
        <w:t xml:space="preserve"> </w:t>
      </w:r>
      <w:r>
        <w:rPr>
          <w:iCs/>
          <w:i/>
        </w:rPr>
        <w:t xml:space="preserve">śap</w:t>
      </w:r>
      <w:r>
        <w:t xml:space="preserve"> </w:t>
      </w:r>
      <w:r>
        <w:t xml:space="preserve">and the</w:t>
      </w:r>
      <w:r>
        <w:t xml:space="preserve"> </w:t>
      </w:r>
      <w:r>
        <w:rPr>
          <w:iCs/>
          <w:i/>
        </w:rPr>
        <w:t xml:space="preserve">lasārvadhātuka</w:t>
      </w:r>
      <w:r>
        <w:t xml:space="preserve"> </w:t>
      </w:r>
      <w:r>
        <w:t xml:space="preserve">are unaccented, the accent of the root remains.</w:t>
      </w:r>
      <w:r>
        <w:t xml:space="preserve"> </w:t>
      </w:r>
      <w:r>
        <w:rPr>
          <w:iCs/>
          <w:i/>
        </w:rPr>
        <w:t xml:space="preserve">citayantaḥ</w:t>
      </w:r>
      <w:r>
        <w:t xml:space="preserve"> </w:t>
      </w:r>
      <w:r>
        <w:t xml:space="preserve">— root</w:t>
      </w:r>
      <w:r>
        <w:t xml:space="preserve"> </w:t>
      </w:r>
      <w:r>
        <w:rPr>
          <w:iCs/>
          <w:i/>
        </w:rPr>
        <w:t xml:space="preserve">citī saṃjñāne</w:t>
      </w:r>
      <w:r>
        <w:t xml:space="preserve">, of the</w:t>
      </w:r>
      <w:r>
        <w:t xml:space="preserve"> </w:t>
      </w:r>
      <w:r>
        <w:rPr>
          <w:iCs/>
          <w:i/>
        </w:rPr>
        <w:t xml:space="preserve">curādi</w:t>
      </w:r>
      <w:r>
        <w:t xml:space="preserve"> </w:t>
      </w:r>
      <w:r>
        <w:t xml:space="preserve">class; by</w:t>
      </w:r>
      <w:r>
        <w:t xml:space="preserve"> </w:t>
      </w:r>
      <w:r>
        <w:rPr>
          <w:iCs/>
          <w:i/>
        </w:rPr>
        <w:t xml:space="preserve">satyāpapāśa…</w:t>
      </w:r>
      <w:r>
        <w:t xml:space="preserve"> </w:t>
      </w:r>
      <w:r>
        <w:t xml:space="preserve">(Pā. 3-1-25 [?]) the suffix</w:t>
      </w:r>
      <w:r>
        <w:t xml:space="preserve"> </w:t>
      </w:r>
      <w:r>
        <w:rPr>
          <w:iCs/>
          <w:i/>
        </w:rPr>
        <w:t xml:space="preserve">ṇic</w:t>
      </w:r>
      <w:r>
        <w:t xml:space="preserve"> </w:t>
      </w:r>
      <w:r>
        <w:t xml:space="preserve">in its own sense; by the paribhāṣā</w:t>
      </w:r>
      <w:r>
        <w:t xml:space="preserve"> </w:t>
      </w:r>
      <w:r>
        <w:rPr>
          <w:iCs/>
          <w:i/>
        </w:rPr>
        <w:t xml:space="preserve">saṃjñāpūrvako vidhir anityaḥ</w:t>
      </w:r>
      <w:r>
        <w:t xml:space="preserve"> </w:t>
      </w:r>
      <w:r>
        <w:t xml:space="preserve">the guṇa of the light penultimate because of</w:t>
      </w:r>
      <w:r>
        <w:t xml:space="preserve"> </w:t>
      </w:r>
      <w:r>
        <w:rPr>
          <w:iCs/>
          <w:i/>
        </w:rPr>
        <w:t xml:space="preserve">ṇic</w:t>
      </w:r>
      <w:r>
        <w:t xml:space="preserve"> </w:t>
      </w:r>
      <w:r>
        <w:t xml:space="preserve">does not occur; by</w:t>
      </w:r>
      <w:r>
        <w:t xml:space="preserve"> </w:t>
      </w:r>
      <w:r>
        <w:rPr>
          <w:iCs/>
          <w:i/>
        </w:rPr>
        <w:t xml:space="preserve">sanādyantā dhātavaḥ</w:t>
      </w:r>
      <w:r>
        <w:t xml:space="preserve"> </w:t>
      </w:r>
      <w:r>
        <w:t xml:space="preserve">the</w:t>
      </w:r>
      <w:r>
        <w:t xml:space="preserve"> </w:t>
      </w:r>
      <w:r>
        <w:rPr>
          <w:iCs/>
          <w:i/>
        </w:rPr>
        <w:t xml:space="preserve">ṇic</w:t>
      </w:r>
      <w:r>
        <w:t xml:space="preserve">-ending stem has the name of a root; then</w:t>
      </w:r>
      <w:r>
        <w:t xml:space="preserve"> </w:t>
      </w:r>
      <w:r>
        <w:rPr>
          <w:iCs/>
          <w:i/>
        </w:rPr>
        <w:t xml:space="preserve">śatṛ</w:t>
      </w:r>
      <w:r>
        <w:t xml:space="preserve"> </w:t>
      </w:r>
      <w:r>
        <w:t xml:space="preserve">in the present sense; because of</w:t>
      </w:r>
      <w:r>
        <w:t xml:space="preserve"> </w:t>
      </w:r>
      <w:r>
        <w:rPr>
          <w:iCs/>
          <w:i/>
        </w:rPr>
        <w:t xml:space="preserve">ṇic</w:t>
      </w:r>
      <w:r>
        <w:t xml:space="preserve"> </w:t>
      </w:r>
      <w:r>
        <w:t xml:space="preserve">the guṇa [</w:t>
      </w:r>
      <w:r>
        <w:rPr>
          <w:iCs/>
          <w:i/>
        </w:rPr>
        <w:t xml:space="preserve">e</w:t>
      </w:r>
      <w:r>
        <w:t xml:space="preserve">] of the root’s</w:t>
      </w:r>
      <w:r>
        <w:t xml:space="preserve"> </w:t>
      </w:r>
      <w:r>
        <w:rPr>
          <w:iCs/>
          <w:i/>
        </w:rPr>
        <w:t xml:space="preserve">ṇi</w:t>
      </w:r>
      <w:r>
        <w:t xml:space="preserve"> </w:t>
      </w:r>
      <w:r>
        <w:t xml:space="preserve">and the</w:t>
      </w:r>
      <w:r>
        <w:t xml:space="preserve"> </w:t>
      </w:r>
      <w:r>
        <w:rPr>
          <w:iCs/>
          <w:i/>
        </w:rPr>
        <w:t xml:space="preserve">ay</w:t>
      </w:r>
      <w:r>
        <w:t xml:space="preserve"> </w:t>
      </w:r>
      <w:r>
        <w:t xml:space="preserve">replacement:</w:t>
      </w:r>
      <w:r>
        <w:t xml:space="preserve"> </w:t>
      </w:r>
      <w:r>
        <w:rPr>
          <w:iCs/>
          <w:i/>
        </w:rPr>
        <w:t xml:space="preserve">citayat</w:t>
      </w:r>
      <w:r>
        <w:t xml:space="preserve">; the nominative plural; the</w:t>
      </w:r>
      <w:r>
        <w:t xml:space="preserve"> </w:t>
      </w:r>
      <w:r>
        <w:rPr>
          <w:iCs/>
          <w:i/>
        </w:rPr>
        <w:t xml:space="preserve">ṇic</w:t>
      </w:r>
      <w:r>
        <w:t xml:space="preserve"> </w:t>
      </w:r>
      <w:r>
        <w:t xml:space="preserve">accent remains.</w:t>
      </w:r>
      <w:r>
        <w:t xml:space="preserve"> </w:t>
      </w:r>
      <w:r>
        <w:rPr>
          <w:iCs/>
          <w:i/>
        </w:rPr>
        <w:t xml:space="preserve">parvaṇā-parvaṇā</w:t>
      </w:r>
      <w:r>
        <w:t xml:space="preserve"> </w:t>
      </w:r>
      <w:r>
        <w:t xml:space="preserve">— by</w:t>
      </w:r>
      <w:r>
        <w:t xml:space="preserve"> </w:t>
      </w:r>
      <w:r>
        <w:rPr>
          <w:iCs/>
          <w:i/>
        </w:rPr>
        <w:t xml:space="preserve">nityavīpsayoḥ</w:t>
      </w:r>
      <w:r>
        <w:t xml:space="preserve"> </w:t>
      </w:r>
      <w:r>
        <w:t xml:space="preserve">(Pā. 8-1-4 [?]) the doubling, where repetition is shown; by</w:t>
      </w:r>
      <w:r>
        <w:t xml:space="preserve"> </w:t>
      </w:r>
      <w:r>
        <w:rPr>
          <w:iCs/>
          <w:i/>
        </w:rPr>
        <w:t xml:space="preserve">tasya paramāmreḍitam</w:t>
      </w:r>
      <w:r>
        <w:t xml:space="preserve"> </w:t>
      </w:r>
      <w:r>
        <w:t xml:space="preserve">(Pā. 8-1-2 [?]) the second member receives the name</w:t>
      </w:r>
      <w:r>
        <w:t xml:space="preserve"> </w:t>
      </w:r>
      <w:r>
        <w:rPr>
          <w:iCs/>
          <w:i/>
        </w:rPr>
        <w:t xml:space="preserve">āmreḍita</w:t>
      </w:r>
      <w:r>
        <w:t xml:space="preserve">; by</w:t>
      </w:r>
      <w:r>
        <w:t xml:space="preserve"> </w:t>
      </w:r>
      <w:r>
        <w:rPr>
          <w:iCs/>
          <w:i/>
        </w:rPr>
        <w:t xml:space="preserve">anudāttaṃ ca</w:t>
      </w:r>
      <w:r>
        <w:t xml:space="preserve"> </w:t>
      </w:r>
      <w:r>
        <w:t xml:space="preserve">(Pā. 8-1-3 [?]) the</w:t>
      </w:r>
      <w:r>
        <w:t xml:space="preserve"> </w:t>
      </w:r>
      <w:r>
        <w:rPr>
          <w:iCs/>
          <w:i/>
        </w:rPr>
        <w:t xml:space="preserve">āmreḍita</w:t>
      </w:r>
      <w:r>
        <w:t xml:space="preserve"> </w:t>
      </w:r>
      <w:r>
        <w:t xml:space="preserve">is unaccented.</w:t>
      </w:r>
      <w:r>
        <w:t xml:space="preserve"> </w:t>
      </w:r>
      <w:r>
        <w:rPr>
          <w:iCs/>
          <w:i/>
        </w:rPr>
        <w:t xml:space="preserve">prataram</w:t>
      </w:r>
      <w:r>
        <w:t xml:space="preserve"> </w:t>
      </w:r>
      <w:r>
        <w:t xml:space="preserve">—</w:t>
      </w:r>
      <w:r>
        <w:t xml:space="preserve"> </w:t>
      </w:r>
      <w:r>
        <w:rPr>
          <w:iCs/>
          <w:i/>
        </w:rPr>
        <w:t xml:space="preserve">tarap</w:t>
      </w:r>
      <w:r>
        <w:t xml:space="preserve"> </w:t>
      </w:r>
      <w:r>
        <w:t xml:space="preserve">after</w:t>
      </w:r>
      <w:r>
        <w:t xml:space="preserve"> </w:t>
      </w:r>
      <w:r>
        <w:rPr>
          <w:iCs/>
          <w:i/>
        </w:rPr>
        <w:t xml:space="preserve">pra</w:t>
      </w:r>
      <w:r>
        <w:t xml:space="preserve">, showing excellence of action; by</w:t>
      </w:r>
      <w:r>
        <w:t xml:space="preserve"> </w:t>
      </w:r>
      <w:r>
        <w:rPr>
          <w:iCs/>
          <w:i/>
        </w:rPr>
        <w:t xml:space="preserve">amu ca chandasi</w:t>
      </w:r>
      <w:r>
        <w:t xml:space="preserve"> </w:t>
      </w:r>
      <w:r>
        <w:t xml:space="preserve">(Pā. 5-4-12 [?]) the suffix</w:t>
      </w:r>
      <w:r>
        <w:t xml:space="preserve"> </w:t>
      </w:r>
      <w:r>
        <w:rPr>
          <w:iCs/>
          <w:i/>
        </w:rPr>
        <w:t xml:space="preserve">amu</w:t>
      </w:r>
      <w:r>
        <w:t xml:space="preserve"> </w:t>
      </w:r>
      <w:r>
        <w:t xml:space="preserve">after the</w:t>
      </w:r>
      <w:r>
        <w:t xml:space="preserve"> </w:t>
      </w:r>
      <w:r>
        <w:rPr>
          <w:iCs/>
          <w:i/>
        </w:rPr>
        <w:t xml:space="preserve">tarap</w:t>
      </w:r>
      <w:r>
        <w:t xml:space="preserve">-ending word in the Saṃhitā.</w:t>
      </w:r>
      <w:r>
        <w:t xml:space="preserve"> </w:t>
      </w:r>
      <w:r>
        <w:rPr>
          <w:iCs/>
          <w:i/>
        </w:rPr>
        <w:t xml:space="preserve">sādhaya</w:t>
      </w:r>
      <w:r>
        <w:t xml:space="preserve"> </w:t>
      </w:r>
      <w:r>
        <w:t xml:space="preserve">— root</w:t>
      </w:r>
      <w:r>
        <w:t xml:space="preserve"> </w:t>
      </w:r>
      <w:r>
        <w:rPr>
          <w:iCs/>
          <w:i/>
        </w:rPr>
        <w:t xml:space="preserve">ṣidhu saṃrāddhau</w:t>
      </w:r>
      <w:r>
        <w:t xml:space="preserve">; since the instigator’s action is shown,</w:t>
      </w:r>
      <w:r>
        <w:t xml:space="preserve"> </w:t>
      </w:r>
      <w:r>
        <w:rPr>
          <w:iCs/>
          <w:i/>
        </w:rPr>
        <w:t xml:space="preserve">ṇic</w:t>
      </w:r>
      <w:r>
        <w:t xml:space="preserve">; by</w:t>
      </w:r>
      <w:r>
        <w:t xml:space="preserve"> </w:t>
      </w:r>
      <w:r>
        <w:rPr>
          <w:iCs/>
          <w:i/>
        </w:rPr>
        <w:t xml:space="preserve">siddhyater apāralaukike</w:t>
      </w:r>
      <w:r>
        <w:t xml:space="preserve"> </w:t>
      </w:r>
      <w:r>
        <w:t xml:space="preserve">(Pā. 6-1-49 [?]) the</w:t>
      </w:r>
      <w:r>
        <w:t xml:space="preserve"> </w:t>
      </w:r>
      <w:r>
        <w:rPr>
          <w:iCs/>
          <w:i/>
        </w:rPr>
        <w:t xml:space="preserve">ā</w:t>
      </w:r>
      <w:r>
        <w:t xml:space="preserve"> </w:t>
      </w:r>
      <w:r>
        <w:t xml:space="preserve">in the root because of</w:t>
      </w:r>
      <w:r>
        <w:t xml:space="preserve"> </w:t>
      </w:r>
      <w:r>
        <w:rPr>
          <w:iCs/>
          <w:i/>
        </w:rPr>
        <w:t xml:space="preserve">ṇic</w:t>
      </w:r>
      <w:r>
        <w:t xml:space="preserve">;</w:t>
      </w:r>
      <w:r>
        <w:t xml:space="preserve"> </w:t>
      </w:r>
      <w:r>
        <w:rPr>
          <w:iCs/>
          <w:i/>
        </w:rPr>
        <w:t xml:space="preserve">loṭ</w:t>
      </w:r>
      <w:r>
        <w:t xml:space="preserve">, second person singular; since it follows a word, the</w:t>
      </w:r>
      <w:r>
        <w:t xml:space="preserve"> </w:t>
      </w:r>
      <w:r>
        <w:rPr>
          <w:iCs/>
          <w:i/>
        </w:rPr>
        <w:t xml:space="preserve">nighāta</w:t>
      </w:r>
      <w:r>
        <w:t xml:space="preserve">. ‖ 4 ‖</w:t>
      </w:r>
    </w:p>
    <w:p>
      <w:pPr>
        <w:pStyle w:val="BodyText"/>
      </w:pPr>
      <w:r>
        <w:rPr>
          <w:bCs/>
          <w:b/>
        </w:rPr>
        <w:t xml:space="preserve">॥ संहितापाठः ॥ — Saṃhitā-pāṭha (Rik 94.5)</w:t>
      </w:r>
      <w:r>
        <w:t xml:space="preserve"> </w:t>
      </w:r>
      <w:r>
        <w:rPr>
          <w:iCs/>
          <w:i/>
        </w:rPr>
        <w:t xml:space="preserve">(on p. 525)</w:t>
      </w:r>
    </w:p>
    <w:p>
      <w:r>
        <w:pict>
          <v:rect style="width:0;height:1.5pt" o:hralign="center" o:hrstd="t" o:hr="t"/>
        </w:pict>
      </w:r>
    </w:p>
    <w:bookmarkEnd w:id="561"/>
    <w:bookmarkStart w:id="562" w:name="page-525-pdf-540"/>
    <w:p>
      <w:pPr>
        <w:pStyle w:val="Heading3"/>
      </w:pPr>
      <w:r>
        <w:t xml:space="preserve">Page 525 (PDF 540)</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525.)</w:t>
      </w:r>
    </w:p>
    <w:p>
      <w:pPr>
        <w:pStyle w:val="BodyText"/>
      </w:pPr>
      <w:r>
        <w:rPr>
          <w:bCs/>
          <w:b/>
        </w:rPr>
        <w:t xml:space="preserve">॥ संहितापाठः ॥ — Saṃhitā-pāṭha (Rik 94.5)</w:t>
      </w:r>
      <w:r>
        <w:t xml:space="preserve"> </w:t>
      </w:r>
      <w:r>
        <w:rPr>
          <w:iCs/>
          <w:i/>
        </w:rPr>
        <w:t xml:space="preserve">(Jagatī)</w:t>
      </w:r>
    </w:p>
    <w:p>
      <w:pPr>
        <w:pStyle w:val="BlockText"/>
      </w:pPr>
      <w:r>
        <w:t xml:space="preserve">विशां गोपा अस्य चरन्ति जन्तवो द्विपच्च यदुत चतुष्पदक्तुभिः ।</w:t>
      </w:r>
      <w:r>
        <w:t xml:space="preserve"> </w:t>
      </w:r>
      <w:r>
        <w:t xml:space="preserve">चित्रः प्रकेत उषसो महाँ अस्यग्ने सख्ये मा रिषामा वयं तव ॥ ५ ॥</w:t>
      </w:r>
    </w:p>
    <w:p>
      <w:pPr>
        <w:pStyle w:val="FirstParagraph"/>
      </w:pPr>
      <w:r>
        <w:rPr>
          <w:iCs/>
          <w:i/>
        </w:rPr>
        <w:t xml:space="preserve">viśāṃ gopā asya caranti jantavo dvipac ca yad uta catuṣpad aktubhiḥ | citraḥ praketa uṣaso mahām̐ asy agne sakhye mā riṣāmā vayaṃ tava ‖ 5 ‖</w:t>
      </w:r>
    </w:p>
    <w:p>
      <w:pPr>
        <w:pStyle w:val="BodyText"/>
      </w:pPr>
      <w:r>
        <w:rPr>
          <w:bCs/>
          <w:b/>
        </w:rPr>
        <w:t xml:space="preserve">॥ पदपाठः ॥ — Pada-pāṭha (Rik 94.5)</w:t>
      </w:r>
    </w:p>
    <w:p>
      <w:pPr>
        <w:pStyle w:val="BlockText"/>
      </w:pPr>
      <w:r>
        <w:t xml:space="preserve">विशाम् । गोपाः । अस्य । चरन्ति । जन्तवः । द्विऽपत् । च । यत् । उत । चतुःऽपत् । अक्तुऽभिः ।</w:t>
      </w:r>
      <w:r>
        <w:t xml:space="preserve"> </w:t>
      </w:r>
      <w:r>
        <w:t xml:space="preserve">चित्रः । प्रऽकेतः । उषसः । महान् । असि । अग्ने । सख्ये । मा । रिषाम । वयम् । तव ॥ ५ ॥</w:t>
      </w:r>
    </w:p>
    <w:p>
      <w:pPr>
        <w:pStyle w:val="FirstParagraph"/>
      </w:pPr>
      <w:r>
        <w:rPr>
          <w:iCs/>
          <w:i/>
        </w:rPr>
        <w:t xml:space="preserve">viśām | gopāḥ | asya | caranti | jantavaḥ | dvi-pat | ca | yat | uta | catuḥ-pat | aktu-bhiḥ | citraḥ | pra-ketaḥ | uṣasaḥ | mahān | asi | agne | sakhye | mā | riṣāma | vayam | tava ‖ 5 ‖</w:t>
      </w:r>
    </w:p>
    <w:p>
      <w:pPr>
        <w:pStyle w:val="BodyText"/>
      </w:pPr>
      <w:r>
        <w:rPr>
          <w:bCs/>
          <w:b/>
        </w:rPr>
        <w:t xml:space="preserve">॥ सायणभाष्यम् ॥ — Sāyaṇa-bhāṣya (Rik 94.5)</w:t>
      </w:r>
    </w:p>
    <w:p>
      <w:pPr>
        <w:pStyle w:val="BlockText"/>
      </w:pPr>
      <w:r>
        <w:t xml:space="preserve">अस्याग्नेर्जन्तवो जाता रश्मयो विशां सर्वेषां प्राणिनां गोपा गोपायितारो रक्षकाः सन्तश्चरन्ति । उद्गच्छन्ति । तदनन्तरं यच्च द्विपाद्द्विपात् मनुष्यादिकमस्ति उतापि च चतुष्पात् चतुष्पात् गवादिकं यदस्ति तदुभयमुक्तैर्भूरञ्जकैः रश्मिभिरक्तमाश्लिष्टमभूत् । हे अग्ने चित्रो विचित्रदीप्तियुक्तः प्रकेतो रात्र्यन्धकारावृतानां सर्वेषां प्रज्ञापयिता प्रदर्शयितोषसः उषोदेवतायाः अपि महान् गुणैरधिकोऽसि भवसि । उषास्तु रात्रेश्चरमभागे प्रकाशयति । अग्निस्तु सर्वस्यां रात्रौ प्रकाशयतीति तस्य गुणाधिक्यं । गोपाः । गुपू रक्षणे । गुपूधूपविच्छीत्यायप्रत्ययः । पा. ३-१-२८ [?] । अस्मात्क्विप् । आतो लोपः । वेरपृक्तस्य । लोपाद्वलि लोपो बलीयानिति पूर्वं वलि लोपः । न चातो लोपस्य स्थानि-वत्त्वं । न पदान्तेत्यादिना यलोपं प्रति तन्निषेधात् । द्विपात् । द्वौ पादावस्येति बहुव्रीहौ संख्यासुपूर्वस्येति । पा. ५-४-१४० [?] । पादशब्दस्यान्त्यलोपः समासान्तः । अयस्मयादित्वेन भत्त्वे पादः पत् । पा. ६-४-१३० [?] । इति पद्भावः । एकदेशविकृतस्यान्यत्वात् । परि. ४२ [?] । द्वित्रिभ्यां पाद्दन्मूर्धसु । पा. ६-२-१९७ [?] । इत्युत्तरपदान्तोदात्तत्वं । चतुष्पात् । पूर्ववत्समासान्तः पद्भावश्च । इदुदुपधस्य चाप्रत्ययस्येति विसर्जनीयस्य षत्वं । द्र्यः संख्याययोः । पा. ५-२-३५ [?] इति चतुर्शब्द आद्युदात्तः । स एव बहुव्रीहिस्वरेण शिष्यते ॥</w:t>
      </w:r>
    </w:p>
    <w:p>
      <w:pPr>
        <w:pStyle w:val="FirstParagraph"/>
      </w:pPr>
      <w:r>
        <w:rPr>
          <w:iCs/>
          <w:i/>
        </w:rPr>
        <w:t xml:space="preserve">asyāgner jantavo jātā raśmayo viśāṃ sarveṣāṃ prāṇināṃ gopā gopāyitāro rakṣakāḥ santaś caranti | udgacchanti | tadanantaraṃ yac ca dvipād dvipāt manuṣyādikam asti utāpi ca catuṣpāt catuṣpāt gavādikaṃ yad asti tad ubhayam uktair bhūrañjakaiḥ raśmibhir aktam āśliṣṭam abhūt | he agne citro vicitradīptiyuktaḥ praketo rātryandhakārāvṛtānāṃ sarveṣāṃ prajñāpayitā pradarśayitoṣasaḥ uṣodevatāyāḥ api mahān guṇair adhiko ’si bhavasi | uṣās tu rātreś caramabhāge prakāśayati | agnis tu sarvasyāṃ rātrau prakāśayatīti tasya guṇādhikyaṃ | gopāḥ | gupū rakṣaṇe | gupūdhūpavicchīty āyapratyayaḥ | Pā. 3-1-28 [?] | asmāt kvip | āto lopaḥ | ver apṛktasya | lopād vali lopo balīyān iti pūrvaṃ vali lopaḥ | na cāto lopasya sthānivattvaṃ | na padāntety ādinā yalopaṃ prati tanniṣedhāt | dvipāt | dvau pādāv asya iti bahuvrīhau saṃkhyāsupūrvasyeti | Pā. 5-4-140 [?] pādaśabdasyāntyalopaḥ samāsāntaḥ | ayasmayādi</w:t>
      </w:r>
      <w:r>
        <w:rPr>
          <w:iCs/>
          <w:i/>
        </w:rPr>
        <w:softHyphen/>
      </w:r>
      <w:r>
        <w:rPr>
          <w:iCs/>
          <w:i/>
        </w:rPr>
        <w:t xml:space="preserve">tvena bhattve pādaḥ pat | Pā. 6-4-130 [?] iti padbhāvaḥ | ekadeśavikṛtasyānyatvāt | Pari. 42 [?] | dvitribhyāṃ pāddanmūrdhasu | Pā. 6-2-197 [?] ity uttarapadāntodāttatvaṃ | catuṣpāt | pūrvavat samāsāntaḥ padbhāvaś ca | idudupadhasya cāpratyayasyeti visarjanīyasya ṣatvaṃ | dryaḥ saṃkhyāyayoḥ | Pā. 5-2-35 [?] iti catur</w:t>
      </w:r>
      <w:r>
        <w:rPr>
          <w:iCs/>
          <w:i/>
        </w:rPr>
        <w:softHyphen/>
      </w:r>
      <w:r>
        <w:rPr>
          <w:iCs/>
          <w:i/>
        </w:rPr>
        <w:t xml:space="preserve">śabda ādyudāttaḥ | sa eva bahuvrīhisvareṇa śiṣyate ‖</w:t>
      </w:r>
    </w:p>
    <w:p>
      <w:pPr>
        <w:pStyle w:val="BodyText"/>
      </w:pPr>
      <w:r>
        <w:rPr>
          <w:iCs/>
          <w:i/>
        </w:rPr>
        <w:t xml:space="preserve">Translation:</w:t>
      </w:r>
      <w:r>
        <w:t xml:space="preserve"> </w:t>
      </w:r>
      <w:r>
        <w:t xml:space="preserve">“</w:t>
      </w:r>
      <w:r>
        <w:rPr>
          <w:iCs/>
          <w:i/>
        </w:rPr>
        <w:t xml:space="preserve">Asya</w:t>
      </w:r>
      <w:r>
        <w:t xml:space="preserve">, of this Agni,</w:t>
      </w:r>
      <w:r>
        <w:t xml:space="preserve"> </w:t>
      </w:r>
      <w:r>
        <w:rPr>
          <w:iCs/>
          <w:i/>
        </w:rPr>
        <w:t xml:space="preserve">jantavaḥ</w:t>
      </w:r>
      <w:r>
        <w:t xml:space="preserve"> </w:t>
      </w:r>
      <w:r>
        <w:t xml:space="preserve">— the born ones, the rays —</w:t>
      </w:r>
      <w:r>
        <w:t xml:space="preserve"> </w:t>
      </w:r>
      <w:r>
        <w:rPr>
          <w:iCs/>
          <w:i/>
        </w:rPr>
        <w:t xml:space="preserve">viśām gopāḥ</w:t>
      </w:r>
      <w:r>
        <w:t xml:space="preserve"> </w:t>
      </w:r>
      <w:r>
        <w:t xml:space="preserve">— protectors, guardians, of all beings —</w:t>
      </w:r>
      <w:r>
        <w:t xml:space="preserve"> </w:t>
      </w:r>
      <w:r>
        <w:rPr>
          <w:iCs/>
          <w:i/>
        </w:rPr>
        <w:t xml:space="preserve">caranti</w:t>
      </w:r>
      <w:r>
        <w:t xml:space="preserve">, go forth. Thereafter</w:t>
      </w:r>
      <w:r>
        <w:t xml:space="preserve"> </w:t>
      </w:r>
      <w:r>
        <w:rPr>
          <w:iCs/>
          <w:i/>
        </w:rPr>
        <w:t xml:space="preserve">dvipat</w:t>
      </w:r>
      <w:r>
        <w:t xml:space="preserve">, whatever biped there is, men and the like;</w:t>
      </w:r>
      <w:r>
        <w:t xml:space="preserve"> </w:t>
      </w:r>
      <w:r>
        <w:rPr>
          <w:iCs/>
          <w:i/>
        </w:rPr>
        <w:t xml:space="preserve">uta ca catuṣpat</w:t>
      </w:r>
      <w:r>
        <w:t xml:space="preserve">, and whatever quadruped there is, cows and the like — both of these</w:t>
      </w:r>
      <w:r>
        <w:t xml:space="preserve"> </w:t>
      </w:r>
      <w:r>
        <w:rPr>
          <w:iCs/>
          <w:i/>
        </w:rPr>
        <w:t xml:space="preserve">aktubhiḥ</w:t>
      </w:r>
      <w:r>
        <w:t xml:space="preserve">, by the rays which colour the earth, become coloured, touched. O Agni,</w:t>
      </w:r>
      <w:r>
        <w:t xml:space="preserve"> </w:t>
      </w:r>
      <w:r>
        <w:rPr>
          <w:iCs/>
          <w:i/>
        </w:rPr>
        <w:t xml:space="preserve">citraḥ</w:t>
      </w:r>
      <w:r>
        <w:t xml:space="preserve">, of varied lustre,</w:t>
      </w:r>
      <w:r>
        <w:t xml:space="preserve"> </w:t>
      </w:r>
      <w:r>
        <w:rPr>
          <w:iCs/>
          <w:i/>
        </w:rPr>
        <w:t xml:space="preserve">praketaḥ</w:t>
      </w:r>
      <w:r>
        <w:t xml:space="preserve">, the one who makes known, shows, all that is enveloped in the darkness of night, you are</w:t>
      </w:r>
      <w:r>
        <w:t xml:space="preserve"> </w:t>
      </w:r>
      <w:r>
        <w:rPr>
          <w:iCs/>
          <w:i/>
        </w:rPr>
        <w:t xml:space="preserve">mahān</w:t>
      </w:r>
      <w:r>
        <w:t xml:space="preserve">, great, superior in qualities, even than</w:t>
      </w:r>
      <w:r>
        <w:t xml:space="preserve"> </w:t>
      </w:r>
      <w:r>
        <w:rPr>
          <w:iCs/>
          <w:i/>
        </w:rPr>
        <w:t xml:space="preserve">uṣasaḥ</w:t>
      </w:r>
      <w:r>
        <w:t xml:space="preserve">, the goddess Uṣas: for Uṣas shines in the last part of the night; but Agni shines through the whole night: that is his superiority in quality.</w:t>
      </w:r>
      <w:r>
        <w:t xml:space="preserve">”</w:t>
      </w:r>
    </w:p>
    <w:p>
      <w:pPr>
        <w:pStyle w:val="BodyText"/>
      </w:pPr>
      <w:r>
        <w:rPr>
          <w:iCs/>
          <w:i/>
        </w:rPr>
        <w:t xml:space="preserve">Grammar tail (characterized):</w:t>
      </w:r>
      <w:r>
        <w:t xml:space="preserve"> </w:t>
      </w:r>
      <w:r>
        <w:rPr>
          <w:iCs/>
          <w:i/>
        </w:rPr>
        <w:t xml:space="preserve">gopāḥ</w:t>
      </w:r>
      <w:r>
        <w:t xml:space="preserve"> </w:t>
      </w:r>
      <w:r>
        <w:t xml:space="preserve">— root</w:t>
      </w:r>
      <w:r>
        <w:t xml:space="preserve"> </w:t>
      </w:r>
      <w:r>
        <w:rPr>
          <w:iCs/>
          <w:i/>
        </w:rPr>
        <w:t xml:space="preserve">gupū rakṣaṇe</w:t>
      </w:r>
      <w:r>
        <w:t xml:space="preserve">; the suffix</w:t>
      </w:r>
      <w:r>
        <w:t xml:space="preserve"> </w:t>
      </w:r>
      <w:r>
        <w:rPr>
          <w:iCs/>
          <w:i/>
        </w:rPr>
        <w:t xml:space="preserve">āya</w:t>
      </w:r>
      <w:r>
        <w:t xml:space="preserve"> </w:t>
      </w:r>
      <w:r>
        <w:t xml:space="preserve">by</w:t>
      </w:r>
      <w:r>
        <w:t xml:space="preserve"> </w:t>
      </w:r>
      <w:r>
        <w:rPr>
          <w:iCs/>
          <w:i/>
        </w:rPr>
        <w:t xml:space="preserve">gupūdhūpavicchi…</w:t>
      </w:r>
      <w:r>
        <w:t xml:space="preserve"> </w:t>
      </w:r>
      <w:r>
        <w:t xml:space="preserve">(Pā. 3-1-28 [?]);</w:t>
      </w:r>
      <w:r>
        <w:t xml:space="preserve"> </w:t>
      </w:r>
      <w:r>
        <w:rPr>
          <w:iCs/>
          <w:i/>
        </w:rPr>
        <w:t xml:space="preserve">kvip</w:t>
      </w:r>
      <w:r>
        <w:t xml:space="preserve"> </w:t>
      </w:r>
      <w:r>
        <w:t xml:space="preserve">after it; elision of the</w:t>
      </w:r>
      <w:r>
        <w:t xml:space="preserve"> </w:t>
      </w:r>
      <w:r>
        <w:rPr>
          <w:iCs/>
          <w:i/>
        </w:rPr>
        <w:t xml:space="preserve">ā</w:t>
      </w:r>
      <w:r>
        <w:t xml:space="preserve">; since the</w:t>
      </w:r>
      <w:r>
        <w:t xml:space="preserve"> </w:t>
      </w:r>
      <w:r>
        <w:rPr>
          <w:iCs/>
          <w:i/>
        </w:rPr>
        <w:t xml:space="preserve">kvip</w:t>
      </w:r>
      <w:r>
        <w:t xml:space="preserve"> </w:t>
      </w:r>
      <w:r>
        <w:t xml:space="preserve">is</w:t>
      </w:r>
      <w:r>
        <w:t xml:space="preserve"> </w:t>
      </w:r>
      <w:r>
        <w:rPr>
          <w:iCs/>
          <w:i/>
        </w:rPr>
        <w:t xml:space="preserve">apṛkta</w:t>
      </w:r>
      <w:r>
        <w:t xml:space="preserve"> </w:t>
      </w:r>
      <w:r>
        <w:t xml:space="preserve">its elision takes place first;</w:t>
      </w:r>
      <w:r>
        <w:t xml:space="preserve"> </w:t>
      </w:r>
      <w:r>
        <w:rPr>
          <w:iCs/>
          <w:i/>
        </w:rPr>
        <w:t xml:space="preserve">dvipāt</w:t>
      </w:r>
      <w:r>
        <w:t xml:space="preserve"> </w:t>
      </w:r>
      <w:r>
        <w:t xml:space="preserve">— in the</w:t>
      </w:r>
      <w:r>
        <w:t xml:space="preserve"> </w:t>
      </w:r>
      <w:r>
        <w:rPr>
          <w:iCs/>
          <w:i/>
        </w:rPr>
        <w:t xml:space="preserve">bahuvrīhi</w:t>
      </w:r>
      <w:r>
        <w:t xml:space="preserve"> </w:t>
      </w:r>
      <w:r>
        <w:t xml:space="preserve">“</w:t>
      </w:r>
      <w:r>
        <w:t xml:space="preserve">of which there are two feet</w:t>
      </w:r>
      <w:r>
        <w:t xml:space="preserve">”</w:t>
      </w:r>
      <w:r>
        <w:t xml:space="preserve">,</w:t>
      </w:r>
      <w:r>
        <w:t xml:space="preserve"> </w:t>
      </w:r>
      <w:r>
        <w:rPr>
          <w:iCs/>
          <w:i/>
        </w:rPr>
        <w:t xml:space="preserve">pāda</w:t>
      </w:r>
      <w:r>
        <w:t xml:space="preserve"> </w:t>
      </w:r>
      <w:r>
        <w:t xml:space="preserve">loses its final by</w:t>
      </w:r>
      <w:r>
        <w:t xml:space="preserve"> </w:t>
      </w:r>
      <w:r>
        <w:rPr>
          <w:iCs/>
          <w:i/>
        </w:rPr>
        <w:t xml:space="preserve">saṃkhyāsupūrvasya</w:t>
      </w:r>
      <w:r>
        <w:t xml:space="preserve"> </w:t>
      </w:r>
      <w:r>
        <w:t xml:space="preserve">(Pā. 5-4-140 [?]);</w:t>
      </w:r>
      <w:r>
        <w:t xml:space="preserve"> </w:t>
      </w:r>
      <w:r>
        <w:rPr>
          <w:iCs/>
          <w:i/>
        </w:rPr>
        <w:t xml:space="preserve">pad</w:t>
      </w:r>
      <w:r>
        <w:t xml:space="preserve"> </w:t>
      </w:r>
      <w:r>
        <w:t xml:space="preserve">for</w:t>
      </w:r>
      <w:r>
        <w:t xml:space="preserve"> </w:t>
      </w:r>
      <w:r>
        <w:rPr>
          <w:iCs/>
          <w:i/>
        </w:rPr>
        <w:t xml:space="preserve">pāda</w:t>
      </w:r>
      <w:r>
        <w:t xml:space="preserve"> </w:t>
      </w:r>
      <w:r>
        <w:t xml:space="preserve">by</w:t>
      </w:r>
      <w:r>
        <w:t xml:space="preserve"> </w:t>
      </w:r>
      <w:r>
        <w:rPr>
          <w:iCs/>
          <w:i/>
        </w:rPr>
        <w:t xml:space="preserve">padbhāva</w:t>
      </w:r>
      <w:r>
        <w:t xml:space="preserve"> </w:t>
      </w:r>
      <w:r>
        <w:t xml:space="preserve">(Pā. 6-4-130 [?]); the final-acute by</w:t>
      </w:r>
      <w:r>
        <w:t xml:space="preserve"> </w:t>
      </w:r>
      <w:r>
        <w:rPr>
          <w:iCs/>
          <w:i/>
        </w:rPr>
        <w:t xml:space="preserve">dvitribhyāṃ pāddanmūrdhasu</w:t>
      </w:r>
      <w:r>
        <w:t xml:space="preserve"> </w:t>
      </w:r>
      <w:r>
        <w:t xml:space="preserve">(Pā. 6-2-197 [?]).</w:t>
      </w:r>
      <w:r>
        <w:t xml:space="preserve"> </w:t>
      </w:r>
      <w:r>
        <w:rPr>
          <w:iCs/>
          <w:i/>
        </w:rPr>
        <w:t xml:space="preserve">catuṣpāt</w:t>
      </w:r>
      <w:r>
        <w:t xml:space="preserve"> </w:t>
      </w:r>
      <w:r>
        <w:t xml:space="preserve">— as before, with</w:t>
      </w:r>
      <w:r>
        <w:t xml:space="preserve"> </w:t>
      </w:r>
      <w:r>
        <w:rPr>
          <w:iCs/>
          <w:i/>
        </w:rPr>
        <w:t xml:space="preserve">ṣatva</w:t>
      </w:r>
      <w:r>
        <w:t xml:space="preserve"> </w:t>
      </w:r>
      <w:r>
        <w:t xml:space="preserve">of the visarga; the initial-acute of</w:t>
      </w:r>
      <w:r>
        <w:t xml:space="preserve"> </w:t>
      </w:r>
      <w:r>
        <w:rPr>
          <w:iCs/>
          <w:i/>
        </w:rPr>
        <w:t xml:space="preserve">catur</w:t>
      </w:r>
      <w:r>
        <w:t xml:space="preserve"> </w:t>
      </w:r>
      <w:r>
        <w:t xml:space="preserve">by</w:t>
      </w:r>
      <w:r>
        <w:t xml:space="preserve"> </w:t>
      </w:r>
      <w:r>
        <w:rPr>
          <w:iCs/>
          <w:i/>
        </w:rPr>
        <w:t xml:space="preserve">dryaḥ…</w:t>
      </w:r>
      <w:r>
        <w:t xml:space="preserve"> </w:t>
      </w:r>
      <w:r>
        <w:t xml:space="preserve">(Pā. 5-2-35 [?], numerals doubtful); that accent remains by the</w:t>
      </w:r>
      <w:r>
        <w:t xml:space="preserve"> </w:t>
      </w:r>
      <w:r>
        <w:rPr>
          <w:iCs/>
          <w:i/>
        </w:rPr>
        <w:t xml:space="preserve">bahuvrīhi</w:t>
      </w:r>
      <w:r>
        <w:t xml:space="preserve"> </w:t>
      </w:r>
      <w:r>
        <w:t xml:space="preserve">accent.</w:t>
      </w:r>
    </w:p>
    <w:p>
      <w:pPr>
        <w:pStyle w:val="BodyText"/>
      </w:pPr>
      <w:r>
        <w:rPr>
          <w:bCs/>
          <w:b/>
        </w:rPr>
        <w:t xml:space="preserve">॥ प्रतिपदार्थ ॥ — Pratipadārtha (Rik 94.5)</w:t>
      </w:r>
      <w:r>
        <w:t xml:space="preserve"> </w:t>
      </w:r>
      <w:r>
        <w:rPr>
          <w:iCs/>
          <w:i/>
        </w:rPr>
        <w:t xml:space="preserve">(Kannada; continues on p. 526)</w:t>
      </w:r>
    </w:p>
    <w:p>
      <w:pPr>
        <w:pStyle w:val="BodyText"/>
      </w:pPr>
      <w:r>
        <w:rPr>
          <w:iCs/>
          <w:i/>
        </w:rPr>
        <w:t xml:space="preserve">(see p. 526)</w:t>
      </w:r>
    </w:p>
    <w:p>
      <w:r>
        <w:pict>
          <v:rect style="width:0;height:1.5pt" o:hralign="center" o:hrstd="t" o:hr="t"/>
        </w:pict>
      </w:r>
    </w:p>
    <w:bookmarkEnd w:id="562"/>
    <w:bookmarkStart w:id="563" w:name="page-526-pdf-541"/>
    <w:p>
      <w:pPr>
        <w:pStyle w:val="Heading3"/>
      </w:pPr>
      <w:r>
        <w:t xml:space="preserve">Page 526 (PDF 541)</w:t>
      </w:r>
    </w:p>
    <w:p>
      <w:pPr>
        <w:pStyle w:val="FirstParagraph"/>
      </w:pPr>
      <w:r>
        <w:rPr>
          <w:iCs/>
          <w:i/>
        </w:rPr>
        <w:t xml:space="preserve">(Running head: left</w:t>
      </w:r>
      <w:r>
        <w:rPr>
          <w:iCs/>
          <w:i/>
        </w:rPr>
        <w:t xml:space="preserve"> </w:t>
      </w:r>
      <w:r>
        <w:rPr>
          <w:iCs/>
          <w:i/>
        </w:rPr>
        <w:t xml:space="preserve">“</w:t>
      </w:r>
      <w:r>
        <w:rPr>
          <w:iCs/>
          <w:i/>
        </w:rPr>
        <w:t xml:space="preserve">526</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bCs/>
          <w:b/>
        </w:rPr>
        <w:t xml:space="preserve">॥ प्रतिपदार्थ ॥ — Pratipadārtha (Rik 94.5)</w:t>
      </w:r>
      <w:r>
        <w:t xml:space="preserve"> </w:t>
      </w:r>
      <w:r>
        <w:rPr>
          <w:iCs/>
          <w:i/>
        </w:rPr>
        <w:t xml:space="preserve">(Kannada)</w:t>
      </w:r>
    </w:p>
    <w:p>
      <w:pPr>
        <w:pStyle w:val="BodyText"/>
      </w:pPr>
      <w:r>
        <w:rPr>
          <w:iCs/>
          <w:i/>
        </w:rPr>
        <w:t xml:space="preserve">asya</w:t>
      </w:r>
      <w:r>
        <w:t xml:space="preserve"> </w:t>
      </w:r>
      <w:r>
        <w:t xml:space="preserve">— this Agni’s;</w:t>
      </w:r>
      <w:r>
        <w:t xml:space="preserve"> </w:t>
      </w:r>
      <w:r>
        <w:rPr>
          <w:iCs/>
          <w:i/>
        </w:rPr>
        <w:t xml:space="preserve">jantavaḥ</w:t>
      </w:r>
      <w:r>
        <w:t xml:space="preserve"> </w:t>
      </w:r>
      <w:r>
        <w:t xml:space="preserve">— rays;</w:t>
      </w:r>
      <w:r>
        <w:t xml:space="preserve"> </w:t>
      </w:r>
      <w:r>
        <w:rPr>
          <w:iCs/>
          <w:i/>
        </w:rPr>
        <w:t xml:space="preserve">viśām</w:t>
      </w:r>
      <w:r>
        <w:t xml:space="preserve"> </w:t>
      </w:r>
      <w:r>
        <w:t xml:space="preserve">— (of all) living beings;</w:t>
      </w:r>
      <w:r>
        <w:t xml:space="preserve"> </w:t>
      </w:r>
      <w:r>
        <w:rPr>
          <w:iCs/>
          <w:i/>
        </w:rPr>
        <w:t xml:space="preserve">gopāḥ</w:t>
      </w:r>
      <w:r>
        <w:t xml:space="preserve"> </w:t>
      </w:r>
      <w:r>
        <w:t xml:space="preserve">— as protectors;</w:t>
      </w:r>
      <w:r>
        <w:t xml:space="preserve"> </w:t>
      </w:r>
      <w:r>
        <w:rPr>
          <w:iCs/>
          <w:i/>
        </w:rPr>
        <w:t xml:space="preserve">caranti</w:t>
      </w:r>
      <w:r>
        <w:t xml:space="preserve"> </w:t>
      </w:r>
      <w:r>
        <w:t xml:space="preserve">— spread;</w:t>
      </w:r>
      <w:r>
        <w:t xml:space="preserve"> </w:t>
      </w:r>
      <w:r>
        <w:rPr>
          <w:iCs/>
          <w:i/>
        </w:rPr>
        <w:t xml:space="preserve">yat</w:t>
      </w:r>
      <w:r>
        <w:t xml:space="preserve"> </w:t>
      </w:r>
      <w:r>
        <w:t xml:space="preserve">— whichever;</w:t>
      </w:r>
      <w:r>
        <w:t xml:space="preserve"> </w:t>
      </w:r>
      <w:r>
        <w:rPr>
          <w:iCs/>
          <w:i/>
        </w:rPr>
        <w:t xml:space="preserve">dvipat</w:t>
      </w:r>
      <w:r>
        <w:t xml:space="preserve"> </w:t>
      </w:r>
      <w:r>
        <w:t xml:space="preserve">— beings with two feet, men and the like;</w:t>
      </w:r>
      <w:r>
        <w:t xml:space="preserve"> </w:t>
      </w:r>
      <w:r>
        <w:rPr>
          <w:iCs/>
          <w:i/>
        </w:rPr>
        <w:t xml:space="preserve">uta</w:t>
      </w:r>
      <w:r>
        <w:t xml:space="preserve"> </w:t>
      </w:r>
      <w:r>
        <w:t xml:space="preserve">— and;</w:t>
      </w:r>
      <w:r>
        <w:t xml:space="preserve"> </w:t>
      </w:r>
      <w:r>
        <w:rPr>
          <w:iCs/>
          <w:i/>
        </w:rPr>
        <w:t xml:space="preserve">catuṣpat ca</w:t>
      </w:r>
      <w:r>
        <w:t xml:space="preserve"> </w:t>
      </w:r>
      <w:r>
        <w:t xml:space="preserve">— beings with four feet, cows and the like also;</w:t>
      </w:r>
      <w:r>
        <w:t xml:space="preserve"> </w:t>
      </w:r>
      <w:r>
        <w:rPr>
          <w:iCs/>
          <w:i/>
        </w:rPr>
        <w:t xml:space="preserve">aktubhiḥ</w:t>
      </w:r>
      <w:r>
        <w:t xml:space="preserve"> </w:t>
      </w:r>
      <w:r>
        <w:t xml:space="preserve">— by the rays (of this Agni), they gain consciousness;</w:t>
      </w:r>
      <w:r>
        <w:t xml:space="preserve"> </w:t>
      </w:r>
      <w:r>
        <w:rPr>
          <w:iCs/>
          <w:i/>
        </w:rPr>
        <w:t xml:space="preserve">agne</w:t>
      </w:r>
      <w:r>
        <w:t xml:space="preserve"> </w:t>
      </w:r>
      <w:r>
        <w:t xml:space="preserve">— O Agni;</w:t>
      </w:r>
      <w:r>
        <w:t xml:space="preserve"> </w:t>
      </w:r>
      <w:r>
        <w:rPr>
          <w:iCs/>
          <w:i/>
        </w:rPr>
        <w:t xml:space="preserve">citraḥ</w:t>
      </w:r>
      <w:r>
        <w:t xml:space="preserve"> </w:t>
      </w:r>
      <w:r>
        <w:t xml:space="preserve">— of varied lustre;</w:t>
      </w:r>
      <w:r>
        <w:t xml:space="preserve"> </w:t>
      </w:r>
      <w:r>
        <w:rPr>
          <w:iCs/>
          <w:i/>
        </w:rPr>
        <w:t xml:space="preserve">praketaḥ</w:t>
      </w:r>
      <w:r>
        <w:t xml:space="preserve"> </w:t>
      </w:r>
      <w:r>
        <w:t xml:space="preserve">— making all [that is enveloped in darkness] bright;</w:t>
      </w:r>
      <w:r>
        <w:t xml:space="preserve"> </w:t>
      </w:r>
      <w:r>
        <w:rPr>
          <w:iCs/>
          <w:i/>
        </w:rPr>
        <w:t xml:space="preserve">uṣasaḥ</w:t>
      </w:r>
      <w:r>
        <w:t xml:space="preserve"> </w:t>
      </w:r>
      <w:r>
        <w:t xml:space="preserve">— than the Uṣas deity;</w:t>
      </w:r>
      <w:r>
        <w:t xml:space="preserve"> </w:t>
      </w:r>
      <w:r>
        <w:rPr>
          <w:iCs/>
          <w:i/>
        </w:rPr>
        <w:t xml:space="preserve">mahān asi</w:t>
      </w:r>
      <w:r>
        <w:t xml:space="preserve"> </w:t>
      </w:r>
      <w:r>
        <w:t xml:space="preserve">— you are superior;</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vayam</w:t>
      </w:r>
      <w:r>
        <w:t xml:space="preserve"> </w:t>
      </w:r>
      <w:r>
        <w:t xml:space="preserve">— we;</w:t>
      </w:r>
      <w:r>
        <w:t xml:space="preserve"> </w:t>
      </w:r>
      <w:r>
        <w:rPr>
          <w:iCs/>
          <w:i/>
        </w:rPr>
        <w:t xml:space="preserve">mā riṣāma</w:t>
      </w:r>
      <w:r>
        <w:t xml:space="preserve"> </w:t>
      </w:r>
      <w:r>
        <w:t xml:space="preserve">— may we not be afflicted by harm.</w:t>
      </w:r>
    </w:p>
    <w:p>
      <w:pPr>
        <w:pStyle w:val="BodyText"/>
      </w:pPr>
      <w:r>
        <w:rPr>
          <w:bCs/>
          <w:b/>
        </w:rPr>
        <w:t xml:space="preserve">॥ भावार्थः ॥ — Bhāvārtha of Rik 94.5</w:t>
      </w:r>
      <w:r>
        <w:t xml:space="preserve"> </w:t>
      </w:r>
      <w:r>
        <w:rPr>
          <w:iCs/>
          <w:i/>
        </w:rPr>
        <w:t xml:space="preserve">(Kannada)</w:t>
      </w:r>
    </w:p>
    <w:p>
      <w:pPr>
        <w:pStyle w:val="BodyText"/>
      </w:pPr>
      <w:r>
        <w:t xml:space="preserve">“</w:t>
      </w:r>
      <w:r>
        <w:t xml:space="preserve">The rays of this Agni spread all around as protectors of all beings. Those with two feet, men and the like, and those with four feet, cows and the like, gain consciousness by the rays of this Agni. O Agni, you are of varied lustre, illuminating all the world covered by darkness, and are superior in greatness even to the Uṣas deity who shines only by day [read: at the close of night]. Through friendship with you, may we be afflicted by no harm of any kind.</w:t>
      </w:r>
      <w:r>
        <w:t xml:space="preserve">”</w:t>
      </w:r>
    </w:p>
    <w:p>
      <w:pPr>
        <w:pStyle w:val="BodyText"/>
      </w:pPr>
      <w:r>
        <w:rPr>
          <w:bCs/>
          <w:b/>
        </w:rPr>
        <w:t xml:space="preserve">English Translation</w:t>
      </w:r>
      <w:r>
        <w:t xml:space="preserve"> </w:t>
      </w:r>
      <w:r>
        <w:rPr>
          <w:iCs/>
          <w:i/>
        </w:rPr>
        <w:t xml:space="preserve">(printed in English in the source; Rik 94.5)</w:t>
      </w:r>
    </w:p>
    <w:p>
      <w:pPr>
        <w:pStyle w:val="BodyText"/>
      </w:pPr>
      <w:r>
        <w:t xml:space="preserve">“</w:t>
      </w:r>
      <w:r>
        <w:t xml:space="preserve">His genial (flames), the preservers of mankind, spread around and both bipeds and quadrupeds are enlivened by his rays ; Shining with various lustre, and illuminating (the world by night) you are superior to the dawn ; Agni, let us not suffer injury through your friendship.</w:t>
      </w:r>
      <w:r>
        <w:t xml:space="preserve">”</w:t>
      </w:r>
      <w:r>
        <w:t xml:space="preserve"> </w:t>
      </w:r>
      <w:r>
        <w:t xml:space="preserve">— as printed.</w:t>
      </w:r>
    </w:p>
    <w:p>
      <w:pPr>
        <w:pStyle w:val="BodyText"/>
      </w:pPr>
      <w:r>
        <w:rPr>
          <w:bCs/>
          <w:b/>
        </w:rPr>
        <w:t xml:space="preserve">॥ विशेषविषयगळु ॥ — Special Topics (Rik 94.5)</w:t>
      </w:r>
      <w:r>
        <w:t xml:space="preserve"> </w:t>
      </w:r>
      <w:r>
        <w:rPr>
          <w:iCs/>
          <w:i/>
        </w:rPr>
        <w:t xml:space="preserve">(Kannada)</w:t>
      </w:r>
    </w:p>
    <w:p>
      <w:pPr>
        <w:pStyle w:val="BodyText"/>
      </w:pPr>
      <w:r>
        <w:rPr>
          <w:iCs/>
          <w:i/>
          <w:bCs/>
          <w:b/>
        </w:rPr>
        <w:t xml:space="preserve">viśām</w:t>
      </w:r>
      <w:r>
        <w:t xml:space="preserve"> </w:t>
      </w:r>
      <w:r>
        <w:t xml:space="preserve">—</w:t>
      </w:r>
      <w:r>
        <w:t xml:space="preserve"> </w:t>
      </w:r>
      <w:r>
        <w:t xml:space="preserve">“</w:t>
      </w:r>
      <w:r>
        <w:rPr>
          <w:iCs/>
          <w:i/>
        </w:rPr>
        <w:t xml:space="preserve">manuṣyāḥ, naraḥ</w:t>
      </w:r>
      <w:r>
        <w:t xml:space="preserve"> </w:t>
      </w:r>
      <w:r>
        <w:t xml:space="preserve">and the like being read among the twenty-five names of men (Ni. 2-[?]), it means</w:t>
      </w:r>
      <w:r>
        <w:t xml:space="preserve"> </w:t>
      </w:r>
      <w:r>
        <w:t xml:space="preserve">‘</w:t>
      </w:r>
      <w:r>
        <w:t xml:space="preserve">men</w:t>
      </w:r>
      <w:r>
        <w:t xml:space="preserve">’</w:t>
      </w:r>
      <w:r>
        <w:t xml:space="preserve">; but here it should be explained as</w:t>
      </w:r>
      <w:r>
        <w:t xml:space="preserve"> </w:t>
      </w:r>
      <w:r>
        <w:rPr>
          <w:iCs/>
          <w:i/>
        </w:rPr>
        <w:t xml:space="preserve">sarveṣāṃ prāṇinām</w:t>
      </w:r>
      <w:r>
        <w:t xml:space="preserve">,</w:t>
      </w:r>
      <w:r>
        <w:t xml:space="preserve"> </w:t>
      </w:r>
      <w:r>
        <w:t xml:space="preserve">‘</w:t>
      </w:r>
      <w:r>
        <w:t xml:space="preserve">of all living beings</w:t>
      </w:r>
      <w:r>
        <w:t xml:space="preserve">’</w:t>
      </w:r>
      <w:r>
        <w:t xml:space="preserve">.</w:t>
      </w:r>
      <w:r>
        <w:t xml:space="preserve">”</w:t>
      </w:r>
    </w:p>
    <w:p>
      <w:r>
        <w:pict>
          <v:rect style="width:0;height:1.5pt" o:hralign="center" o:hrstd="t" o:hr="t"/>
        </w:pict>
      </w:r>
    </w:p>
    <w:bookmarkEnd w:id="563"/>
    <w:bookmarkStart w:id="564" w:name="page-527-pdf-542"/>
    <w:p>
      <w:pPr>
        <w:pStyle w:val="Heading3"/>
      </w:pPr>
      <w:r>
        <w:t xml:space="preserve">Page 527 (PDF 542)</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527.)</w:t>
      </w:r>
    </w:p>
    <w:p>
      <w:pPr>
        <w:pStyle w:val="BodyText"/>
      </w:pPr>
      <w:r>
        <w:rPr>
          <w:iCs/>
          <w:i/>
        </w:rPr>
        <w:t xml:space="preserve">Special Topics of Rik 94.5, continued from p. 526 (Kannada):</w:t>
      </w:r>
    </w:p>
    <w:p>
      <w:pPr>
        <w:pStyle w:val="BodyText"/>
      </w:pPr>
      <w:r>
        <w:rPr>
          <w:iCs/>
          <w:i/>
          <w:bCs/>
          <w:b/>
        </w:rPr>
        <w:t xml:space="preserve">jantavaḥ</w:t>
      </w:r>
      <w:r>
        <w:t xml:space="preserve"> </w:t>
      </w:r>
      <w:r>
        <w:t xml:space="preserve">—</w:t>
      </w:r>
      <w:r>
        <w:t xml:space="preserve"> </w:t>
      </w:r>
      <w:r>
        <w:rPr>
          <w:iCs/>
          <w:i/>
        </w:rPr>
        <w:t xml:space="preserve">jātāḥ raśmayaḥ</w:t>
      </w:r>
      <w:r>
        <w:t xml:space="preserve"> </w:t>
      </w:r>
      <w:r>
        <w:t xml:space="preserve">|</w:t>
      </w:r>
      <w:r>
        <w:t xml:space="preserve"> </w:t>
      </w:r>
      <w:r>
        <w:t xml:space="preserve">“</w:t>
      </w:r>
      <w:r>
        <w:t xml:space="preserve">‘</w:t>
      </w:r>
      <w:r>
        <w:t xml:space="preserve">The rays born of Agni</w:t>
      </w:r>
      <w:r>
        <w:t xml:space="preserve">’</w:t>
      </w:r>
      <w:r>
        <w:t xml:space="preserve">: the rays of Agni that have arisen from him. This word, like the words</w:t>
      </w:r>
      <w:r>
        <w:t xml:space="preserve"> </w:t>
      </w:r>
      <w:r>
        <w:rPr>
          <w:iCs/>
          <w:i/>
        </w:rPr>
        <w:t xml:space="preserve">jantu</w:t>
      </w:r>
      <w:r>
        <w:t xml:space="preserve">,</w:t>
      </w:r>
      <w:r>
        <w:t xml:space="preserve"> </w:t>
      </w:r>
      <w:r>
        <w:rPr>
          <w:iCs/>
          <w:i/>
        </w:rPr>
        <w:t xml:space="preserve">jantavaḥ</w:t>
      </w:r>
      <w:r>
        <w:t xml:space="preserve">,</w:t>
      </w:r>
      <w:r>
        <w:t xml:space="preserve"> </w:t>
      </w:r>
      <w:r>
        <w:rPr>
          <w:iCs/>
          <w:i/>
        </w:rPr>
        <w:t xml:space="preserve">jantubhiḥ</w:t>
      </w:r>
      <w:r>
        <w:t xml:space="preserve">, is used as an epithet in the Ṛksaṃhitā, suiting the context for whatever kind of born thing may be meant: ṛtviks, sacrificers, enemies, all creatures and so on, so that the sense is taken to apply to all things possessed of birth in the various contexts (see Ṛks Ṛ. Saṃ. 1-[?]-[?] [?]; 1-[?]-3 [?]; 3-[?]-2 [?]; 6-[?]-[?] [?]; 10-[?]-4 [?] and so on).</w:t>
      </w:r>
      <w:r>
        <w:t xml:space="preserve">”</w:t>
      </w:r>
    </w:p>
    <w:p>
      <w:pPr>
        <w:pStyle w:val="BodyText"/>
      </w:pPr>
      <w:r>
        <w:rPr>
          <w:iCs/>
          <w:i/>
          <w:bCs/>
          <w:b/>
        </w:rPr>
        <w:t xml:space="preserve">aktubhiḥ</w:t>
      </w:r>
      <w:r>
        <w:t xml:space="preserve"> </w:t>
      </w:r>
      <w:r>
        <w:t xml:space="preserve">—</w:t>
      </w:r>
      <w:r>
        <w:t xml:space="preserve"> </w:t>
      </w:r>
      <w:r>
        <w:t xml:space="preserve">“</w:t>
      </w:r>
      <w:r>
        <w:rPr>
          <w:iCs/>
          <w:i/>
        </w:rPr>
        <w:t xml:space="preserve">śyāvī, kṣapā, śarvarī, aktuḥ</w:t>
      </w:r>
      <w:r>
        <w:t xml:space="preserve"> </w:t>
      </w:r>
      <w:r>
        <w:t xml:space="preserve">and the like are read among the twenty-two names of night (Ni. 1-[?]); in many places the word</w:t>
      </w:r>
      <w:r>
        <w:t xml:space="preserve"> </w:t>
      </w:r>
      <w:r>
        <w:rPr>
          <w:iCs/>
          <w:i/>
        </w:rPr>
        <w:t xml:space="preserve">aktu</w:t>
      </w:r>
      <w:r>
        <w:t xml:space="preserve"> </w:t>
      </w:r>
      <w:r>
        <w:t xml:space="preserve">means</w:t>
      </w:r>
      <w:r>
        <w:t xml:space="preserve"> </w:t>
      </w:r>
      <w:r>
        <w:t xml:space="preserve">‘</w:t>
      </w:r>
      <w:r>
        <w:t xml:space="preserve">night</w:t>
      </w:r>
      <w:r>
        <w:t xml:space="preserve">’</w:t>
      </w:r>
      <w:r>
        <w:t xml:space="preserve">. But in some contexts the word is used in the senses of</w:t>
      </w:r>
      <w:r>
        <w:t xml:space="preserve"> </w:t>
      </w:r>
      <w:r>
        <w:t xml:space="preserve">‘</w:t>
      </w:r>
      <w:r>
        <w:t xml:space="preserve">ray</w:t>
      </w:r>
      <w:r>
        <w:t xml:space="preserve">’</w:t>
      </w:r>
      <w:r>
        <w:t xml:space="preserve">,</w:t>
      </w:r>
      <w:r>
        <w:t xml:space="preserve"> </w:t>
      </w:r>
      <w:r>
        <w:t xml:space="preserve">‘</w:t>
      </w:r>
      <w:r>
        <w:t xml:space="preserve">weapon</w:t>
      </w:r>
      <w:r>
        <w:t xml:space="preserve">’</w:t>
      </w:r>
      <w:r>
        <w:t xml:space="preserve">,</w:t>
      </w:r>
      <w:r>
        <w:t xml:space="preserve"> </w:t>
      </w:r>
      <w:r>
        <w:t xml:space="preserve">‘</w:t>
      </w:r>
      <w:r>
        <w:t xml:space="preserve">darkness</w:t>
      </w:r>
      <w:r>
        <w:t xml:space="preserve">’</w:t>
      </w:r>
      <w:r>
        <w:t xml:space="preserve">, and so on. Since the root</w:t>
      </w:r>
      <w:r>
        <w:t xml:space="preserve"> </w:t>
      </w:r>
      <w:r>
        <w:rPr>
          <w:iCs/>
          <w:i/>
        </w:rPr>
        <w:t xml:space="preserve">añj</w:t>
      </w:r>
      <w:r>
        <w:t xml:space="preserve"> </w:t>
      </w:r>
      <w:r>
        <w:t xml:space="preserve">has the senses of</w:t>
      </w:r>
      <w:r>
        <w:t xml:space="preserve"> </w:t>
      </w:r>
      <w:r>
        <w:t xml:space="preserve">‘</w:t>
      </w:r>
      <w:r>
        <w:t xml:space="preserve">cover</w:t>
      </w:r>
      <w:r>
        <w:t xml:space="preserve">’</w:t>
      </w:r>
      <w:r>
        <w:t xml:space="preserve">,</w:t>
      </w:r>
      <w:r>
        <w:t xml:space="preserve"> </w:t>
      </w:r>
      <w:r>
        <w:t xml:space="preserve">‘</w:t>
      </w:r>
      <w:r>
        <w:t xml:space="preserve">anoint</w:t>
      </w:r>
      <w:r>
        <w:t xml:space="preserve">’</w:t>
      </w:r>
      <w:r>
        <w:t xml:space="preserve">,</w:t>
      </w:r>
      <w:r>
        <w:t xml:space="preserve"> </w:t>
      </w:r>
      <w:r>
        <w:t xml:space="preserve">‘</w:t>
      </w:r>
      <w:r>
        <w:t xml:space="preserve">be bright</w:t>
      </w:r>
      <w:r>
        <w:t xml:space="preserve">’</w:t>
      </w:r>
      <w:r>
        <w:t xml:space="preserve"> </w:t>
      </w:r>
      <w:r>
        <w:t xml:space="preserve">and so on, the meanings</w:t>
      </w:r>
      <w:r>
        <w:t xml:space="preserve"> </w:t>
      </w:r>
      <w:r>
        <w:t xml:space="preserve">‘</w:t>
      </w:r>
      <w:r>
        <w:t xml:space="preserve">darkness that anoints</w:t>
      </w:r>
      <w:r>
        <w:t xml:space="preserve">’</w:t>
      </w:r>
      <w:r>
        <w:t xml:space="preserve">,</w:t>
      </w:r>
      <w:r>
        <w:t xml:space="preserve"> </w:t>
      </w:r>
      <w:r>
        <w:t xml:space="preserve">‘</w:t>
      </w:r>
      <w:r>
        <w:t xml:space="preserve">rays that cover everything</w:t>
      </w:r>
      <w:r>
        <w:t xml:space="preserve">’</w:t>
      </w:r>
      <w:r>
        <w:t xml:space="preserve">,</w:t>
      </w:r>
      <w:r>
        <w:t xml:space="preserve"> </w:t>
      </w:r>
      <w:r>
        <w:t xml:space="preserve">‘</w:t>
      </w:r>
      <w:r>
        <w:t xml:space="preserve">night that is dark</w:t>
      </w:r>
      <w:r>
        <w:t xml:space="preserve">’</w:t>
      </w:r>
      <w:r>
        <w:t xml:space="preserve">,</w:t>
      </w:r>
      <w:r>
        <w:t xml:space="preserve"> </w:t>
      </w:r>
      <w:r>
        <w:t xml:space="preserve">‘</w:t>
      </w:r>
      <w:r>
        <w:t xml:space="preserve">weapon that covers the body</w:t>
      </w:r>
      <w:r>
        <w:t xml:space="preserve">’</w:t>
      </w:r>
      <w:r>
        <w:t xml:space="preserve"> </w:t>
      </w:r>
      <w:r>
        <w:t xml:space="preserve">arise. For example, for the word</w:t>
      </w:r>
      <w:r>
        <w:t xml:space="preserve"> </w:t>
      </w:r>
      <w:r>
        <w:rPr>
          <w:iCs/>
          <w:i/>
        </w:rPr>
        <w:t xml:space="preserve">aktu</w:t>
      </w:r>
      <w:r>
        <w:t xml:space="preserve"> </w:t>
      </w:r>
      <w:r>
        <w:t xml:space="preserve">in Ṛ. Saṃ. 1-[?]-[?] [?], they explain</w:t>
      </w:r>
      <w:r>
        <w:t xml:space="preserve"> </w:t>
      </w:r>
      <w:r>
        <w:t xml:space="preserve">‘</w:t>
      </w:r>
      <w:r>
        <w:t xml:space="preserve">weapon</w:t>
      </w:r>
      <w:r>
        <w:t xml:space="preserve">’</w:t>
      </w:r>
      <w:r>
        <w:t xml:space="preserve">; for the word in Ṛk 3-[?]-3 [?],</w:t>
      </w:r>
      <w:r>
        <w:t xml:space="preserve"> </w:t>
      </w:r>
      <w:r>
        <w:t xml:space="preserve">‘</w:t>
      </w:r>
      <w:r>
        <w:t xml:space="preserve">darkness</w:t>
      </w:r>
      <w:r>
        <w:t xml:space="preserve">’</w:t>
      </w:r>
      <w:r>
        <w:t xml:space="preserve">; but in most places the meaning is</w:t>
      </w:r>
      <w:r>
        <w:t xml:space="preserve"> </w:t>
      </w:r>
      <w:r>
        <w:t xml:space="preserve">‘</w:t>
      </w:r>
      <w:r>
        <w:t xml:space="preserve">night</w:t>
      </w:r>
      <w:r>
        <w:t xml:space="preserve">’</w:t>
      </w:r>
      <w:r>
        <w:t xml:space="preserve">.</w:t>
      </w:r>
      <w:r>
        <w:t xml:space="preserve">”</w:t>
      </w:r>
    </w:p>
    <w:p>
      <w:pPr>
        <w:pStyle w:val="BodyText"/>
      </w:pPr>
      <w:r>
        <w:t xml:space="preserve">“</w:t>
      </w:r>
      <w:r>
        <w:t xml:space="preserve">If in this Ṛk the meaning</w:t>
      </w:r>
      <w:r>
        <w:t xml:space="preserve"> </w:t>
      </w:r>
      <w:r>
        <w:t xml:space="preserve">‘</w:t>
      </w:r>
      <w:r>
        <w:t xml:space="preserve">night</w:t>
      </w:r>
      <w:r>
        <w:t xml:space="preserve">’</w:t>
      </w:r>
      <w:r>
        <w:t xml:space="preserve"> </w:t>
      </w:r>
      <w:r>
        <w:t xml:space="preserve">is taken, one kind of construction arises; if</w:t>
      </w:r>
      <w:r>
        <w:t xml:space="preserve"> </w:t>
      </w:r>
      <w:r>
        <w:t xml:space="preserve">‘</w:t>
      </w:r>
      <w:r>
        <w:t xml:space="preserve">rays</w:t>
      </w:r>
      <w:r>
        <w:t xml:space="preserve">’</w:t>
      </w:r>
      <w:r>
        <w:t xml:space="preserve">, another. According to Skandasvāmin:</w:t>
      </w:r>
      <w:r>
        <w:t xml:space="preserve"> </w:t>
      </w:r>
      <w:r>
        <w:rPr>
          <w:iCs/>
          <w:i/>
        </w:rPr>
        <w:t xml:space="preserve">aktubhiḥ — rātrināmaitat | iha tu sāhacaryād annaṃcareṣu rakṣaḥpiśācādiṣu vartate | rātricaraiḥ saha ity arthaḥ</w:t>
      </w:r>
      <w:r>
        <w:t xml:space="preserve"> </w:t>
      </w:r>
      <w:r>
        <w:t xml:space="preserve">—</w:t>
      </w:r>
      <w:r>
        <w:t xml:space="preserve"> </w:t>
      </w:r>
      <w:r>
        <w:t xml:space="preserve">‘</w:t>
      </w:r>
      <w:r>
        <w:rPr>
          <w:iCs/>
          <w:i/>
        </w:rPr>
        <w:t xml:space="preserve">aktu</w:t>
      </w:r>
      <w:r>
        <w:t xml:space="preserve"> </w:t>
      </w:r>
      <w:r>
        <w:t xml:space="preserve">is a name of night; but here, by association, it refers to those who move at night, such as the Rākṣasas and Piśācas: the meaning is ’together with the night-wanderers</w:t>
      </w:r>
      <w:r>
        <w:t xml:space="preserve">’</w:t>
      </w:r>
      <w:r>
        <w:t xml:space="preserve">‘</w:t>
      </w:r>
      <w:r>
        <w:t xml:space="preserve">. Since</w:t>
      </w:r>
      <w:r>
        <w:t xml:space="preserve"> </w:t>
      </w:r>
      <w:r>
        <w:rPr>
          <w:iCs/>
          <w:i/>
        </w:rPr>
        <w:t xml:space="preserve">aktu</w:t>
      </w:r>
      <w:r>
        <w:t xml:space="preserve"> </w:t>
      </w:r>
      <w:r>
        <w:t xml:space="preserve">is read among the names of night, it ought to mean ’night</w:t>
      </w:r>
      <w:r>
        <w:t xml:space="preserve">’</w:t>
      </w:r>
      <w:r>
        <w:t xml:space="preserve">; but here, by association, it is explained that all living beings, men and the rest, are known with the night-wandering Rākṣasas, Piśācas and others. Hence</w:t>
      </w:r>
      <w:r>
        <w:t xml:space="preserve"> </w:t>
      </w:r>
      <w:r>
        <w:rPr>
          <w:iCs/>
          <w:i/>
        </w:rPr>
        <w:t xml:space="preserve">uṣasaḥ (api) mahān asi</w:t>
      </w:r>
      <w:r>
        <w:t xml:space="preserve"> </w:t>
      </w:r>
      <w:r>
        <w:t xml:space="preserve">—</w:t>
      </w:r>
      <w:r>
        <w:t xml:space="preserve"> </w:t>
      </w:r>
      <w:r>
        <w:t xml:space="preserve">‘</w:t>
      </w:r>
      <w:r>
        <w:t xml:space="preserve">you are superior even to the goddess Uṣas</w:t>
      </w:r>
      <w:r>
        <w:t xml:space="preserve">’</w:t>
      </w:r>
      <w:r>
        <w:t xml:space="preserve">: Uṣas shines only in the last part of the night, making the beings of the world visible; but you, making everything visible throughout the night, are therefore superior to Uṣas. Sāyaṇa’s explanation:</w:t>
      </w:r>
      <w:r>
        <w:t xml:space="preserve"> </w:t>
      </w:r>
      <w:r>
        <w:t xml:space="preserve">‘</w:t>
      </w:r>
      <w:r>
        <w:t xml:space="preserve">all bipeds, men and the like, and quadrupeds, cows and the like, are made known by the covering rays [</w:t>
      </w:r>
      <w:r>
        <w:rPr>
          <w:iCs/>
          <w:i/>
        </w:rPr>
        <w:t xml:space="preserve">aktubhiḥ</w:t>
      </w:r>
      <w:r>
        <w:t xml:space="preserve">]</w:t>
      </w:r>
      <w:r>
        <w:t xml:space="preserve">’</w:t>
      </w:r>
      <w:r>
        <w:t xml:space="preserve">.</w:t>
      </w:r>
      <w:r>
        <w:t xml:space="preserve">”</w:t>
      </w:r>
    </w:p>
    <w:p>
      <w:pPr>
        <w:pStyle w:val="BodyText"/>
      </w:pPr>
      <w:r>
        <w:rPr>
          <w:bCs/>
          <w:b/>
        </w:rPr>
        <w:t xml:space="preserve">॥ व्याकरणप्रक्रिया ॥ — Vyākaraṇa-prakriyā (Rik 94.5)</w:t>
      </w:r>
      <w:r>
        <w:t xml:space="preserve"> </w:t>
      </w:r>
      <w:r>
        <w:rPr>
          <w:iCs/>
          <w:i/>
        </w:rPr>
        <w:t xml:space="preserve">(Kannada; grammar page, noted briefly)</w:t>
      </w:r>
    </w:p>
    <w:p>
      <w:pPr>
        <w:pStyle w:val="BodyText"/>
      </w:pPr>
      <w:r>
        <w:rPr>
          <w:iCs/>
          <w:i/>
        </w:rPr>
        <w:t xml:space="preserve">gopāḥ</w:t>
      </w:r>
      <w:r>
        <w:t xml:space="preserve"> </w:t>
      </w:r>
      <w:r>
        <w:t xml:space="preserve">— root</w:t>
      </w:r>
      <w:r>
        <w:t xml:space="preserve"> </w:t>
      </w:r>
      <w:r>
        <w:rPr>
          <w:iCs/>
          <w:i/>
        </w:rPr>
        <w:t xml:space="preserve">gupū rakṣaṇe</w:t>
      </w:r>
      <w:r>
        <w:t xml:space="preserve">; by</w:t>
      </w:r>
      <w:r>
        <w:t xml:space="preserve"> </w:t>
      </w:r>
      <w:r>
        <w:rPr>
          <w:iCs/>
          <w:i/>
        </w:rPr>
        <w:t xml:space="preserve">gupūdhūpavicchipaṇipanibhya āyaḥ</w:t>
      </w:r>
      <w:r>
        <w:t xml:space="preserve"> </w:t>
      </w:r>
      <w:r>
        <w:t xml:space="preserve">(Pā. 3-1-28 [?]) the suffix</w:t>
      </w:r>
      <w:r>
        <w:t xml:space="preserve"> </w:t>
      </w:r>
      <w:r>
        <w:rPr>
          <w:iCs/>
          <w:i/>
        </w:rPr>
        <w:t xml:space="preserve">āya</w:t>
      </w:r>
      <w:r>
        <w:t xml:space="preserve"> </w:t>
      </w:r>
      <w:r>
        <w:t xml:space="preserve">in its own sense; by</w:t>
      </w:r>
      <w:r>
        <w:t xml:space="preserve"> </w:t>
      </w:r>
      <w:r>
        <w:rPr>
          <w:iCs/>
          <w:i/>
        </w:rPr>
        <w:t xml:space="preserve">sanādyantā dhātavaḥ</w:t>
      </w:r>
      <w:r>
        <w:t xml:space="preserve"> </w:t>
      </w:r>
      <w:r>
        <w:t xml:space="preserve">the</w:t>
      </w:r>
      <w:r>
        <w:t xml:space="preserve"> </w:t>
      </w:r>
      <w:r>
        <w:rPr>
          <w:iCs/>
          <w:i/>
        </w:rPr>
        <w:t xml:space="preserve">āya</w:t>
      </w:r>
      <w:r>
        <w:t xml:space="preserve">-ending stem takes the name of a root, since</w:t>
      </w:r>
      <w:r>
        <w:t xml:space="preserve"> </w:t>
      </w:r>
      <w:r>
        <w:rPr>
          <w:iCs/>
          <w:i/>
        </w:rPr>
        <w:t xml:space="preserve">āya</w:t>
      </w:r>
      <w:r>
        <w:t xml:space="preserve"> </w:t>
      </w:r>
      <w:r>
        <w:t xml:space="preserve">belongs to the</w:t>
      </w:r>
      <w:r>
        <w:t xml:space="preserve"> </w:t>
      </w:r>
      <w:r>
        <w:rPr>
          <w:iCs/>
          <w:i/>
        </w:rPr>
        <w:t xml:space="preserve">sanādi</w:t>
      </w:r>
      <w:r>
        <w:t xml:space="preserve"> </w:t>
      </w:r>
      <w:r>
        <w:t xml:space="preserve">group; after it the suffix</w:t>
      </w:r>
      <w:r>
        <w:t xml:space="preserve"> </w:t>
      </w:r>
      <w:r>
        <w:rPr>
          <w:iCs/>
          <w:i/>
        </w:rPr>
        <w:t xml:space="preserve">kvip</w:t>
      </w:r>
      <w:r>
        <w:t xml:space="preserve">; by</w:t>
      </w:r>
      <w:r>
        <w:t xml:space="preserve"> </w:t>
      </w:r>
      <w:r>
        <w:rPr>
          <w:iCs/>
          <w:i/>
        </w:rPr>
        <w:t xml:space="preserve">ato lopaḥ</w:t>
      </w:r>
      <w:r>
        <w:t xml:space="preserve"> </w:t>
      </w:r>
      <w:r>
        <w:t xml:space="preserve">(Pā. 6-4-48 [?]) the</w:t>
      </w:r>
      <w:r>
        <w:t xml:space="preserve"> </w:t>
      </w:r>
      <w:r>
        <w:rPr>
          <w:iCs/>
          <w:i/>
        </w:rPr>
        <w:t xml:space="preserve">a</w:t>
      </w:r>
      <w:r>
        <w:t xml:space="preserve"> </w:t>
      </w:r>
      <w:r>
        <w:t xml:space="preserve">of the root-stem is elided because of it —</w:t>
      </w:r>
    </w:p>
    <w:p>
      <w:r>
        <w:pict>
          <v:rect style="width:0;height:1.5pt" o:hralign="center" o:hrstd="t" o:hr="t"/>
        </w:pict>
      </w:r>
    </w:p>
    <w:bookmarkEnd w:id="564"/>
    <w:bookmarkStart w:id="565" w:name="page-528-pdf-543"/>
    <w:p>
      <w:pPr>
        <w:pStyle w:val="Heading3"/>
      </w:pPr>
      <w:r>
        <w:t xml:space="preserve">Page 528 (PDF 543)</w:t>
      </w:r>
    </w:p>
    <w:p>
      <w:pPr>
        <w:pStyle w:val="FirstParagraph"/>
      </w:pPr>
      <w:r>
        <w:rPr>
          <w:iCs/>
          <w:i/>
        </w:rPr>
        <w:t xml:space="preserve">(Running head: left</w:t>
      </w:r>
      <w:r>
        <w:rPr>
          <w:iCs/>
          <w:i/>
        </w:rPr>
        <w:t xml:space="preserve"> </w:t>
      </w:r>
      <w:r>
        <w:rPr>
          <w:iCs/>
          <w:i/>
        </w:rPr>
        <w:t xml:space="preserve">“</w:t>
      </w:r>
      <w:r>
        <w:rPr>
          <w:iCs/>
          <w:i/>
        </w:rPr>
        <w:t xml:space="preserve">528</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 1 A. 15 Sū. 94</w:t>
      </w:r>
      <w:r>
        <w:rPr>
          <w:iCs/>
          <w:i/>
        </w:rPr>
        <w:t xml:space="preserve">”</w:t>
      </w:r>
      <w:r>
        <w:rPr>
          <w:iCs/>
          <w:i/>
        </w:rPr>
        <w:t xml:space="preserve">.)</w:t>
      </w:r>
    </w:p>
    <w:p>
      <w:pPr>
        <w:pStyle w:val="BodyText"/>
      </w:pPr>
      <w:r>
        <w:rPr>
          <w:iCs/>
          <w:i/>
        </w:rPr>
        <w:t xml:space="preserve">Vyākaraṇa-prakriyā of Rik 94.5, concluded (grammar page, noted briefly):</w:t>
      </w:r>
    </w:p>
    <w:p>
      <w:pPr>
        <w:pStyle w:val="BodyText"/>
      </w:pPr>
      <w:r>
        <w:t xml:space="preserve">[</w:t>
      </w:r>
      <w:r>
        <w:rPr>
          <w:iCs/>
          <w:i/>
        </w:rPr>
        <w:t xml:space="preserve">gopāḥ</w:t>
      </w:r>
      <w:r>
        <w:t xml:space="preserve">, continued —]</w:t>
      </w:r>
      <w:r>
        <w:t xml:space="preserve"> </w:t>
      </w:r>
      <w:r>
        <w:t xml:space="preserve">“</w:t>
      </w:r>
      <w:r>
        <w:t xml:space="preserve">…for the</w:t>
      </w:r>
      <w:r>
        <w:t xml:space="preserve"> </w:t>
      </w:r>
      <w:r>
        <w:rPr>
          <w:iCs/>
          <w:i/>
        </w:rPr>
        <w:t xml:space="preserve">v</w:t>
      </w:r>
      <w:r>
        <w:t xml:space="preserve"> </w:t>
      </w:r>
      <w:r>
        <w:t xml:space="preserve">of</w:t>
      </w:r>
      <w:r>
        <w:t xml:space="preserve"> </w:t>
      </w:r>
      <w:r>
        <w:rPr>
          <w:iCs/>
          <w:i/>
        </w:rPr>
        <w:t xml:space="preserve">kvip</w:t>
      </w:r>
      <w:r>
        <w:t xml:space="preserve">, which stands after it and is</w:t>
      </w:r>
      <w:r>
        <w:t xml:space="preserve"> </w:t>
      </w:r>
      <w:r>
        <w:rPr>
          <w:iCs/>
          <w:i/>
        </w:rPr>
        <w:t xml:space="preserve">apṛkta</w:t>
      </w:r>
      <w:r>
        <w:t xml:space="preserve">, the elision should be done; but first, by the statement</w:t>
      </w:r>
      <w:r>
        <w:t xml:space="preserve"> </w:t>
      </w:r>
      <w:r>
        <w:rPr>
          <w:iCs/>
          <w:i/>
        </w:rPr>
        <w:t xml:space="preserve">ver apṛktasya</w:t>
      </w:r>
      <w:r>
        <w:t xml:space="preserve"> </w:t>
      </w:r>
      <w:r>
        <w:t xml:space="preserve">and</w:t>
      </w:r>
      <w:r>
        <w:t xml:space="preserve"> </w:t>
      </w:r>
      <w:r>
        <w:rPr>
          <w:iCs/>
          <w:i/>
        </w:rPr>
        <w:t xml:space="preserve">lopād vali lopo balīyān</w:t>
      </w:r>
      <w:r>
        <w:t xml:space="preserve"> </w:t>
      </w:r>
      <w:r>
        <w:t xml:space="preserve">—</w:t>
      </w:r>
      <w:r>
        <w:t xml:space="preserve"> </w:t>
      </w:r>
      <w:r>
        <w:t xml:space="preserve">‘</w:t>
      </w:r>
      <w:r>
        <w:t xml:space="preserve">the elision before</w:t>
      </w:r>
      <w:r>
        <w:t xml:space="preserve"> </w:t>
      </w:r>
      <w:r>
        <w:rPr>
          <w:iCs/>
          <w:i/>
        </w:rPr>
        <w:t xml:space="preserve">val</w:t>
      </w:r>
      <w:r>
        <w:t xml:space="preserve"> </w:t>
      </w:r>
      <w:r>
        <w:t xml:space="preserve">is stronger than the elision [of</w:t>
      </w:r>
      <w:r>
        <w:t xml:space="preserve"> </w:t>
      </w:r>
      <w:r>
        <w:rPr>
          <w:iCs/>
          <w:i/>
        </w:rPr>
        <w:t xml:space="preserve">a</w:t>
      </w:r>
      <w:r>
        <w:t xml:space="preserve">]</w:t>
      </w:r>
      <w:r>
        <w:t xml:space="preserve">’</w:t>
      </w:r>
      <w:r>
        <w:t xml:space="preserve"> </w:t>
      </w:r>
      <w:r>
        <w:t xml:space="preserve">— by</w:t>
      </w:r>
      <w:r>
        <w:t xml:space="preserve"> </w:t>
      </w:r>
      <w:r>
        <w:rPr>
          <w:iCs/>
          <w:i/>
        </w:rPr>
        <w:t xml:space="preserve">lopo vyor vali</w:t>
      </w:r>
      <w:r>
        <w:t xml:space="preserve"> </w:t>
      </w:r>
      <w:r>
        <w:t xml:space="preserve">(Pā. 6-1-66 [?]) the</w:t>
      </w:r>
      <w:r>
        <w:t xml:space="preserve"> </w:t>
      </w:r>
      <w:r>
        <w:rPr>
          <w:iCs/>
          <w:i/>
        </w:rPr>
        <w:t xml:space="preserve">y</w:t>
      </w:r>
      <w:r>
        <w:t xml:space="preserve"> </w:t>
      </w:r>
      <w:r>
        <w:t xml:space="preserve">is elided because of the</w:t>
      </w:r>
      <w:r>
        <w:t xml:space="preserve"> </w:t>
      </w:r>
      <w:r>
        <w:rPr>
          <w:iCs/>
          <w:i/>
        </w:rPr>
        <w:t xml:space="preserve">v</w:t>
      </w:r>
      <w:r>
        <w:t xml:space="preserve">. When the</w:t>
      </w:r>
      <w:r>
        <w:t xml:space="preserve"> </w:t>
      </w:r>
      <w:r>
        <w:rPr>
          <w:iCs/>
          <w:i/>
        </w:rPr>
        <w:t xml:space="preserve">y</w:t>
      </w:r>
      <w:r>
        <w:t xml:space="preserve"> </w:t>
      </w:r>
      <w:r>
        <w:t xml:space="preserve">is elided, it might be doubted that the</w:t>
      </w:r>
      <w:r>
        <w:t xml:space="preserve"> </w:t>
      </w:r>
      <w:r>
        <w:rPr>
          <w:iCs/>
          <w:i/>
        </w:rPr>
        <w:t xml:space="preserve">ā</w:t>
      </w:r>
      <w:r>
        <w:t xml:space="preserve"> </w:t>
      </w:r>
      <w:r>
        <w:t xml:space="preserve">does not have the status of the replaced [</w:t>
      </w:r>
      <w:r>
        <w:rPr>
          <w:iCs/>
          <w:i/>
        </w:rPr>
        <w:t xml:space="preserve">sthānivadbhāva</w:t>
      </w:r>
      <w:r>
        <w:t xml:space="preserve">]; but by</w:t>
      </w:r>
      <w:r>
        <w:t xml:space="preserve"> </w:t>
      </w:r>
      <w:r>
        <w:rPr>
          <w:iCs/>
          <w:i/>
        </w:rPr>
        <w:t xml:space="preserve">na padāntadvirvacana…</w:t>
      </w:r>
      <w:r>
        <w:t xml:space="preserve"> </w:t>
      </w:r>
      <w:r>
        <w:t xml:space="preserve">(Pā. 1-1-58 [?]) the</w:t>
      </w:r>
      <w:r>
        <w:t xml:space="preserve"> </w:t>
      </w:r>
      <w:r>
        <w:rPr>
          <w:iCs/>
          <w:i/>
        </w:rPr>
        <w:t xml:space="preserve">sthānivadbhāva</w:t>
      </w:r>
      <w:r>
        <w:t xml:space="preserve"> </w:t>
      </w:r>
      <w:r>
        <w:t xml:space="preserve">is prohibited in the matter of</w:t>
      </w:r>
      <w:r>
        <w:t xml:space="preserve"> </w:t>
      </w:r>
      <w:r>
        <w:rPr>
          <w:iCs/>
          <w:i/>
        </w:rPr>
        <w:t xml:space="preserve">y</w:t>
      </w:r>
      <w:r>
        <w:t xml:space="preserve">-elision. Thereafter, by</w:t>
      </w:r>
      <w:r>
        <w:t xml:space="preserve"> </w:t>
      </w:r>
      <w:r>
        <w:rPr>
          <w:iCs/>
          <w:i/>
        </w:rPr>
        <w:t xml:space="preserve">ver apṛktasya</w:t>
      </w:r>
      <w:r>
        <w:t xml:space="preserve"> </w:t>
      </w:r>
      <w:r>
        <w:t xml:space="preserve">(Pā. 6-1-67 [?]) the elision of the</w:t>
      </w:r>
      <w:r>
        <w:t xml:space="preserve"> </w:t>
      </w:r>
      <w:r>
        <w:rPr>
          <w:iCs/>
          <w:i/>
        </w:rPr>
        <w:t xml:space="preserve">v</w:t>
      </w:r>
      <w:r>
        <w:t xml:space="preserve"> </w:t>
      </w:r>
      <w:r>
        <w:t xml:space="preserve">of</w:t>
      </w:r>
      <w:r>
        <w:t xml:space="preserve"> </w:t>
      </w:r>
      <w:r>
        <w:rPr>
          <w:iCs/>
          <w:i/>
        </w:rPr>
        <w:t xml:space="preserve">kvip</w:t>
      </w:r>
      <w:r>
        <w:t xml:space="preserve">. The word</w:t>
      </w:r>
      <w:r>
        <w:t xml:space="preserve"> </w:t>
      </w:r>
      <w:r>
        <w:rPr>
          <w:iCs/>
          <w:i/>
        </w:rPr>
        <w:t xml:space="preserve">gopā</w:t>
      </w:r>
      <w:r>
        <w:t xml:space="preserve"> </w:t>
      </w:r>
      <w:r>
        <w:t xml:space="preserve">ends in</w:t>
      </w:r>
      <w:r>
        <w:t xml:space="preserve"> </w:t>
      </w:r>
      <w:r>
        <w:rPr>
          <w:iCs/>
          <w:i/>
        </w:rPr>
        <w:t xml:space="preserve">ā</w:t>
      </w:r>
      <w:r>
        <w:t xml:space="preserve">.</w:t>
      </w:r>
      <w:r>
        <w:t xml:space="preserve">”</w:t>
      </w:r>
      <w:r>
        <w:t xml:space="preserve"> </w:t>
      </w:r>
      <w:r>
        <w:rPr>
          <w:iCs/>
          <w:i/>
        </w:rPr>
        <w:t xml:space="preserve">caranti</w:t>
      </w:r>
      <w:r>
        <w:t xml:space="preserve"> </w:t>
      </w:r>
      <w:r>
        <w:t xml:space="preserve">— root</w:t>
      </w:r>
      <w:r>
        <w:t xml:space="preserve"> </w:t>
      </w:r>
      <w:r>
        <w:rPr>
          <w:iCs/>
          <w:i/>
        </w:rPr>
        <w:t xml:space="preserve">cara gatibhakṣaṇayoḥ</w:t>
      </w:r>
      <w:r>
        <w:t xml:space="preserve">;</w:t>
      </w:r>
      <w:r>
        <w:t xml:space="preserve"> </w:t>
      </w:r>
      <w:r>
        <w:rPr>
          <w:iCs/>
          <w:i/>
        </w:rPr>
        <w:t xml:space="preserve">laṭ</w:t>
      </w:r>
      <w:r>
        <w:t xml:space="preserve">, third person plural; since it follows a word, the</w:t>
      </w:r>
      <w:r>
        <w:t xml:space="preserve"> </w:t>
      </w:r>
      <w:r>
        <w:rPr>
          <w:iCs/>
          <w:i/>
        </w:rPr>
        <w:t xml:space="preserve">nighāta</w:t>
      </w:r>
      <w:r>
        <w:t xml:space="preserve">.</w:t>
      </w:r>
      <w:r>
        <w:t xml:space="preserve"> </w:t>
      </w:r>
      <w:r>
        <w:rPr>
          <w:iCs/>
          <w:i/>
        </w:rPr>
        <w:t xml:space="preserve">dvipāt</w:t>
      </w:r>
      <w:r>
        <w:t xml:space="preserve"> </w:t>
      </w:r>
      <w:r>
        <w:t xml:space="preserve">—</w:t>
      </w:r>
      <w:r>
        <w:t xml:space="preserve"> </w:t>
      </w:r>
      <w:r>
        <w:t xml:space="preserve">“</w:t>
      </w:r>
      <w:r>
        <w:rPr>
          <w:iCs/>
          <w:i/>
        </w:rPr>
        <w:t xml:space="preserve">dvau pādāv asya</w:t>
      </w:r>
      <w:r>
        <w:t xml:space="preserve">”</w:t>
      </w:r>
      <w:r>
        <w:t xml:space="preserve">; in the</w:t>
      </w:r>
      <w:r>
        <w:t xml:space="preserve"> </w:t>
      </w:r>
      <w:r>
        <w:rPr>
          <w:iCs/>
          <w:i/>
        </w:rPr>
        <w:t xml:space="preserve">bahuvrīhi</w:t>
      </w:r>
      <w:r>
        <w:t xml:space="preserve">, by</w:t>
      </w:r>
      <w:r>
        <w:t xml:space="preserve"> </w:t>
      </w:r>
      <w:r>
        <w:rPr>
          <w:iCs/>
          <w:i/>
        </w:rPr>
        <w:t xml:space="preserve">saṃkhyāsupūrvasya</w:t>
      </w:r>
      <w:r>
        <w:t xml:space="preserve"> </w:t>
      </w:r>
      <w:r>
        <w:t xml:space="preserve">(Pā. 5-4-140 [?]), since a numeral stands before, the final of</w:t>
      </w:r>
      <w:r>
        <w:t xml:space="preserve"> </w:t>
      </w:r>
      <w:r>
        <w:rPr>
          <w:iCs/>
          <w:i/>
        </w:rPr>
        <w:t xml:space="preserve">pāda</w:t>
      </w:r>
      <w:r>
        <w:t xml:space="preserve"> </w:t>
      </w:r>
      <w:r>
        <w:t xml:space="preserve">is elided, as a</w:t>
      </w:r>
      <w:r>
        <w:t xml:space="preserve"> </w:t>
      </w:r>
      <w:r>
        <w:rPr>
          <w:iCs/>
          <w:i/>
        </w:rPr>
        <w:t xml:space="preserve">samāsānta</w:t>
      </w:r>
      <w:r>
        <w:t xml:space="preserve">; by</w:t>
      </w:r>
      <w:r>
        <w:t xml:space="preserve"> </w:t>
      </w:r>
      <w:r>
        <w:rPr>
          <w:iCs/>
          <w:i/>
        </w:rPr>
        <w:t xml:space="preserve">ayasmayādīni chandasi</w:t>
      </w:r>
      <w:r>
        <w:t xml:space="preserve"> </w:t>
      </w:r>
      <w:r>
        <w:t xml:space="preserve">(Pā. 1-4-20 [?]) it receives the name</w:t>
      </w:r>
      <w:r>
        <w:t xml:space="preserve"> </w:t>
      </w:r>
      <w:r>
        <w:rPr>
          <w:iCs/>
          <w:i/>
        </w:rPr>
        <w:t xml:space="preserve">bha</w:t>
      </w:r>
      <w:r>
        <w:t xml:space="preserve">, and by</w:t>
      </w:r>
      <w:r>
        <w:t xml:space="preserve"> </w:t>
      </w:r>
      <w:r>
        <w:rPr>
          <w:iCs/>
          <w:i/>
        </w:rPr>
        <w:t xml:space="preserve">pādaḥ pat</w:t>
      </w:r>
      <w:r>
        <w:t xml:space="preserve"> </w:t>
      </w:r>
      <w:r>
        <w:t xml:space="preserve">(Pā. 6-4-130 [?]) the replacement</w:t>
      </w:r>
      <w:r>
        <w:t xml:space="preserve"> </w:t>
      </w:r>
      <w:r>
        <w:rPr>
          <w:iCs/>
          <w:i/>
        </w:rPr>
        <w:t xml:space="preserve">pad</w:t>
      </w:r>
      <w:r>
        <w:t xml:space="preserve">; since in</w:t>
      </w:r>
      <w:r>
        <w:t xml:space="preserve"> </w:t>
      </w:r>
      <w:r>
        <w:rPr>
          <w:iCs/>
          <w:i/>
        </w:rPr>
        <w:t xml:space="preserve">pāt</w:t>
      </w:r>
      <w:r>
        <w:t xml:space="preserve"> </w:t>
      </w:r>
      <w:r>
        <w:t xml:space="preserve">only the short [</w:t>
      </w:r>
      <w:r>
        <w:rPr>
          <w:iCs/>
          <w:i/>
        </w:rPr>
        <w:t xml:space="preserve">pad</w:t>
      </w:r>
      <w:r>
        <w:t xml:space="preserve">] has come, by the paribhāṣā</w:t>
      </w:r>
      <w:r>
        <w:t xml:space="preserve"> </w:t>
      </w:r>
      <w:r>
        <w:rPr>
          <w:iCs/>
          <w:i/>
        </w:rPr>
        <w:t xml:space="preserve">ekadeśavikṛtam ananyavat</w:t>
      </w:r>
      <w:r>
        <w:t xml:space="preserve"> </w:t>
      </w:r>
      <w:r>
        <w:t xml:space="preserve">it is treated as</w:t>
      </w:r>
      <w:r>
        <w:t xml:space="preserve"> </w:t>
      </w:r>
      <w:r>
        <w:rPr>
          <w:iCs/>
          <w:i/>
        </w:rPr>
        <w:t xml:space="preserve">pād</w:t>
      </w:r>
      <w:r>
        <w:t xml:space="preserve"> </w:t>
      </w:r>
      <w:r>
        <w:t xml:space="preserve">itself; by</w:t>
      </w:r>
      <w:r>
        <w:t xml:space="preserve"> </w:t>
      </w:r>
      <w:r>
        <w:rPr>
          <w:iCs/>
          <w:i/>
        </w:rPr>
        <w:t xml:space="preserve">dvitribhyāṃ pāddanmūrdhasu</w:t>
      </w:r>
      <w:r>
        <w:t xml:space="preserve"> </w:t>
      </w:r>
      <w:r>
        <w:t xml:space="preserve">(Pā. 6-2-197 [?]) the final member takes the final-acute.</w:t>
      </w:r>
      <w:r>
        <w:t xml:space="preserve"> </w:t>
      </w:r>
      <w:r>
        <w:rPr>
          <w:iCs/>
          <w:i/>
        </w:rPr>
        <w:t xml:space="preserve">catuṣpāt</w:t>
      </w:r>
      <w:r>
        <w:t xml:space="preserve"> </w:t>
      </w:r>
      <w:r>
        <w:t xml:space="preserve">— as before, since it is a compound, the</w:t>
      </w:r>
      <w:r>
        <w:t xml:space="preserve"> </w:t>
      </w:r>
      <w:r>
        <w:rPr>
          <w:iCs/>
          <w:i/>
        </w:rPr>
        <w:t xml:space="preserve">samāsānta</w:t>
      </w:r>
      <w:r>
        <w:t xml:space="preserve"> </w:t>
      </w:r>
      <w:r>
        <w:t xml:space="preserve">elision and the</w:t>
      </w:r>
      <w:r>
        <w:t xml:space="preserve"> </w:t>
      </w:r>
      <w:r>
        <w:rPr>
          <w:iCs/>
          <w:i/>
        </w:rPr>
        <w:t xml:space="preserve">padbhāva</w:t>
      </w:r>
      <w:r>
        <w:t xml:space="preserve">; when</w:t>
      </w:r>
      <w:r>
        <w:t xml:space="preserve"> </w:t>
      </w:r>
      <w:r>
        <w:rPr>
          <w:iCs/>
          <w:i/>
        </w:rPr>
        <w:t xml:space="preserve">catur + pat</w:t>
      </w:r>
      <w:r>
        <w:t xml:space="preserve"> </w:t>
      </w:r>
      <w:r>
        <w:t xml:space="preserve">stands, by</w:t>
      </w:r>
      <w:r>
        <w:t xml:space="preserve"> </w:t>
      </w:r>
      <w:r>
        <w:rPr>
          <w:iCs/>
          <w:i/>
        </w:rPr>
        <w:t xml:space="preserve">idudupadhasya cāpratyayasya</w:t>
      </w:r>
      <w:r>
        <w:t xml:space="preserve"> </w:t>
      </w:r>
      <w:r>
        <w:t xml:space="preserve">the visarga takes</w:t>
      </w:r>
      <w:r>
        <w:t xml:space="preserve"> </w:t>
      </w:r>
      <w:r>
        <w:rPr>
          <w:iCs/>
          <w:i/>
        </w:rPr>
        <w:t xml:space="preserve">ṣatva</w:t>
      </w:r>
      <w:r>
        <w:t xml:space="preserve">.</w:t>
      </w:r>
      <w:r>
        <w:t xml:space="preserve"> </w:t>
      </w:r>
      <w:r>
        <w:rPr>
          <w:iCs/>
          <w:i/>
        </w:rPr>
        <w:t xml:space="preserve">catuḥ</w:t>
      </w:r>
      <w:r>
        <w:t xml:space="preserve"> </w:t>
      </w:r>
      <w:r>
        <w:t xml:space="preserve">— by</w:t>
      </w:r>
      <w:r>
        <w:t xml:space="preserve"> </w:t>
      </w:r>
      <w:r>
        <w:rPr>
          <w:iCs/>
          <w:i/>
        </w:rPr>
        <w:t xml:space="preserve">nraḥ saṃkhyāyāḥ</w:t>
      </w:r>
      <w:r>
        <w:t xml:space="preserve"> </w:t>
      </w:r>
      <w:r>
        <w:t xml:space="preserve">(Phiṭ-sūtra 2-[?] [?]) numerals ending in</w:t>
      </w:r>
      <w:r>
        <w:t xml:space="preserve"> </w:t>
      </w:r>
      <w:r>
        <w:rPr>
          <w:iCs/>
          <w:i/>
        </w:rPr>
        <w:t xml:space="preserve">n</w:t>
      </w:r>
      <w:r>
        <w:t xml:space="preserve"> </w:t>
      </w:r>
      <w:r>
        <w:t xml:space="preserve">and</w:t>
      </w:r>
      <w:r>
        <w:t xml:space="preserve"> </w:t>
      </w:r>
      <w:r>
        <w:rPr>
          <w:iCs/>
          <w:i/>
        </w:rPr>
        <w:t xml:space="preserve">r</w:t>
      </w:r>
      <w:r>
        <w:t xml:space="preserve"> </w:t>
      </w:r>
      <w:r>
        <w:t xml:space="preserve">take the initial-acute; since</w:t>
      </w:r>
      <w:r>
        <w:t xml:space="preserve"> </w:t>
      </w:r>
      <w:r>
        <w:rPr>
          <w:iCs/>
          <w:i/>
        </w:rPr>
        <w:t xml:space="preserve">catur</w:t>
      </w:r>
      <w:r>
        <w:t xml:space="preserve"> </w:t>
      </w:r>
      <w:r>
        <w:t xml:space="preserve">ends in</w:t>
      </w:r>
      <w:r>
        <w:t xml:space="preserve"> </w:t>
      </w:r>
      <w:r>
        <w:rPr>
          <w:iCs/>
          <w:i/>
        </w:rPr>
        <w:t xml:space="preserve">r</w:t>
      </w:r>
      <w:r>
        <w:t xml:space="preserve">, it takes the initial-acute; by</w:t>
      </w:r>
      <w:r>
        <w:t xml:space="preserve"> </w:t>
      </w:r>
      <w:r>
        <w:rPr>
          <w:iCs/>
          <w:i/>
        </w:rPr>
        <w:t xml:space="preserve">bahuvrīhau prakṛtyā pūrvapadam</w:t>
      </w:r>
      <w:r>
        <w:t xml:space="preserve"> </w:t>
      </w:r>
      <w:r>
        <w:t xml:space="preserve">the same accent remains in the compound. ‖ 5 ‖</w:t>
      </w:r>
    </w:p>
    <w:p>
      <w:pPr>
        <w:pStyle w:val="BodyText"/>
      </w:pPr>
      <w:r>
        <w:rPr>
          <w:iCs/>
          <w:i/>
        </w:rPr>
        <w:t xml:space="preserve">(printer’s ornament)</w:t>
      </w:r>
    </w:p>
    <w:p>
      <w:r>
        <w:pict>
          <v:rect style="width:0;height:1.5pt" o:hralign="center" o:hrstd="t" o:hr="t"/>
        </w:pict>
      </w:r>
    </w:p>
    <w:bookmarkEnd w:id="565"/>
    <w:bookmarkStart w:id="566" w:name="page-529-pdf-544"/>
    <w:p>
      <w:pPr>
        <w:pStyle w:val="Heading3"/>
      </w:pPr>
      <w:r>
        <w:t xml:space="preserve">Page 529 (PDF 544)</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529. Foot: printer’s signature</w:t>
      </w:r>
      <w:r>
        <w:rPr>
          <w:iCs/>
          <w:i/>
        </w:rPr>
        <w:t xml:space="preserve"> </w:t>
      </w:r>
      <w:r>
        <w:rPr>
          <w:iCs/>
          <w:i/>
        </w:rPr>
        <w:t xml:space="preserve">“</w:t>
      </w:r>
      <w:r>
        <w:rPr>
          <w:iCs/>
          <w:i/>
        </w:rPr>
        <w:t xml:space="preserve">34 … Volume 7</w:t>
      </w:r>
      <w:r>
        <w:rPr>
          <w:iCs/>
          <w:i/>
        </w:rPr>
        <w:t xml:space="preserve">”</w:t>
      </w:r>
      <w:r>
        <w:rPr>
          <w:iCs/>
          <w:i/>
        </w:rPr>
        <w:t xml:space="preserve">.)</w:t>
      </w:r>
    </w:p>
    <w:p>
      <w:pPr>
        <w:pStyle w:val="BodyText"/>
      </w:pPr>
      <w:r>
        <w:rPr>
          <w:bCs/>
          <w:b/>
        </w:rPr>
        <w:t xml:space="preserve">॥ संहितापाठः ॥ — Saṃhitā-pāṭha (Rik 94.6)</w:t>
      </w:r>
      <w:r>
        <w:t xml:space="preserve"> </w:t>
      </w:r>
      <w:r>
        <w:rPr>
          <w:iCs/>
          <w:i/>
        </w:rPr>
        <w:t xml:space="preserve">(Jagatī)</w:t>
      </w:r>
    </w:p>
    <w:p>
      <w:pPr>
        <w:pStyle w:val="BlockText"/>
      </w:pPr>
      <w:r>
        <w:t xml:space="preserve">त्वमध्वर्युरुत होतासि पूर्व्यः प्रशास्ता पोता जनुषा पुरोहितः ।</w:t>
      </w:r>
      <w:r>
        <w:t xml:space="preserve"> </w:t>
      </w:r>
      <w:r>
        <w:t xml:space="preserve">विश्वा विद्वाँ आर्त्विज्या धीर पुष्यस्यग्ने सख्ये मा रिषामा वयं तव ॥ ६ ॥</w:t>
      </w:r>
    </w:p>
    <w:p>
      <w:pPr>
        <w:pStyle w:val="FirstParagraph"/>
      </w:pPr>
      <w:r>
        <w:rPr>
          <w:iCs/>
          <w:i/>
        </w:rPr>
        <w:t xml:space="preserve">tvam adhvaryur uta hotāsi pūrvyaḥ praśāstā potā januṣā purohitaḥ | viśvā vidvām̐ ārtvijyā dhīra puṣyasy agne sakhye mā riṣāmā vayaṃ tava ‖ 6 ‖</w:t>
      </w:r>
    </w:p>
    <w:p>
      <w:pPr>
        <w:pStyle w:val="BodyText"/>
      </w:pPr>
      <w:r>
        <w:rPr>
          <w:bCs/>
          <w:b/>
        </w:rPr>
        <w:t xml:space="preserve">॥ पदपाठः ॥ — Pada-pāṭha (Rik 94.6)</w:t>
      </w:r>
    </w:p>
    <w:p>
      <w:pPr>
        <w:pStyle w:val="BlockText"/>
      </w:pPr>
      <w:r>
        <w:t xml:space="preserve">त्वम् । अध्वर्युः । उत । होता । असि । पूर्व्यः । प्रऽशास्ता ।</w:t>
      </w:r>
      <w:r>
        <w:t xml:space="preserve"> </w:t>
      </w:r>
      <w:r>
        <w:t xml:space="preserve">पोता । जनुषा । पुरःऽहितः ।</w:t>
      </w:r>
      <w:r>
        <w:t xml:space="preserve"> </w:t>
      </w:r>
      <w:r>
        <w:t xml:space="preserve">विश्वा । विद्वान् । आर्त्विज्या । धीर । पुष्यसि । अग्ने । सख्ये । मा । रिषाम । वयम् । तव ॥ ६ ॥</w:t>
      </w:r>
    </w:p>
    <w:p>
      <w:pPr>
        <w:pStyle w:val="FirstParagraph"/>
      </w:pPr>
      <w:r>
        <w:rPr>
          <w:iCs/>
          <w:i/>
        </w:rPr>
        <w:t xml:space="preserve">tvam | adhvaryuḥ | uta | hotā | asi | pūrvyaḥ | pra-śāstā | potā | januṣā | puraḥ-hitaḥ | viśvā | vidvān | ārtvijyā | dhīra | puṣyasi | agne | sakhye | mā | riṣāma | vayam | tava ‖ 6 ‖</w:t>
      </w:r>
    </w:p>
    <w:p>
      <w:pPr>
        <w:pStyle w:val="BodyText"/>
      </w:pPr>
      <w:r>
        <w:rPr>
          <w:bCs/>
          <w:b/>
        </w:rPr>
        <w:t xml:space="preserve">॥ सायणभाष्यम् ॥ — Sāyaṇa-bhāṣya (Rik 94.6)</w:t>
      </w:r>
    </w:p>
    <w:p>
      <w:pPr>
        <w:pStyle w:val="BlockText"/>
      </w:pPr>
      <w:r>
        <w:t xml:space="preserve">हे अग्ने त्वमध्वर्युरध्वरस्य योगस्य नेता देवान्प्रति प्रेरयिता यद्वा योगे आध्वर्यवस्य कर्ता भवसि । अध्वर्यौ मनुष्ये जाठररूपेण वागिन्द्रियाधिष्ठातृत्वेन वावस्थाय यागनिष्पादकोऽसि । उतापि च पूर्व्यो मुख्यो होता देवानामाह्वाता पूर्वदर्होतरर्यवस्थाय होतृस्य कर्मणः कर्ता वासि । भवसि । मानुषो होतामुख्यः । तदपेक्षयास्य मुख्यत्वं । तथा प्रशास्ता प्रकर्षेण शास्ता सर्वेषां शिक्षकोऽसि । यद्वा । होतर्यज पोतर्यजेत्यादीना प्रैषेण शास्तीति मैत्रावरुणः प्रशास्ता । पूर्ववत्तस्मिन्नवस्थाय यागनिष्पादकोऽसि । पोता यज्ञस्य पावयिता शोधयितासि । यद्वा । पोतृनामकस्यर्त्विजः पूर्ववदधिष्ठाय यागनिष्पादकोऽसि । तथा जनुषा जन्मना स्वाभाव्येन पुरोहितः पुरस्तादागामिनि स्वर्गादौ</w:t>
      </w:r>
    </w:p>
    <w:p>
      <w:pPr>
        <w:pStyle w:val="FirstParagraph"/>
      </w:pPr>
      <w:r>
        <w:rPr>
          <w:iCs/>
          <w:i/>
        </w:rPr>
        <w:t xml:space="preserve">he agne tvam adhvaryur adhvarasya yogasya netā devān prati prerayitā yadvā yoge ādhvaryavasya kartā bhavasi | adhvaryau manuṣye jāṭhararūpeṇa vāgindriyādhiṣṭhātṛtvena vāvasthāya yāganiṣpādako ’si | utāpi ca pūrvyo mukhyo hotā devānām āhvātā pūrvaddhotary avasthāya hotṛsya karmaṇaḥ kartā vāsi | bhavasi | mānuṣo hotāmukhyaḥ | tadapekṣayāsya mukhyatvaṃ | tathā praśāstā prakarṣeṇa śāstā sarveṣāṃ śikṣako ’si | yadvā | hotar yaja potar yajety ādīnā praiṣeṇa śāstīti maitrāvaruṇaḥ praśāstā | pūrvavat tasminn avasthāya yāganiṣpādako ’si | potā yajñasya pāvayitā śodhayitāsi | yadvā | potṛnāmakasyartvijaḥ pūrvavad adhiṣṭhāya yāganiṣpādako ’si | tathā januṣā janmanā svābhāvyena purohitaḥ purastād āgāmini svargādau</w:t>
      </w:r>
    </w:p>
    <w:p>
      <w:pPr>
        <w:pStyle w:val="BodyText"/>
      </w:pPr>
      <w:r>
        <w:rPr>
          <w:iCs/>
          <w:i/>
        </w:rPr>
        <w:t xml:space="preserve">(The print’s text of this bhāṣya contains a few clotted words —</w:t>
      </w:r>
      <w:r>
        <w:rPr>
          <w:iCs/>
          <w:i/>
        </w:rPr>
        <w:t xml:space="preserve"> </w:t>
      </w:r>
      <w:r>
        <w:t xml:space="preserve">pūrvaddhotar</w:t>
      </w:r>
      <w:r>
        <w:rPr>
          <w:iCs/>
          <w:i/>
        </w:rPr>
        <w:t xml:space="preserve">,</w:t>
      </w:r>
      <w:r>
        <w:rPr>
          <w:iCs/>
          <w:i/>
        </w:rPr>
        <w:t xml:space="preserve"> </w:t>
      </w:r>
      <w:r>
        <w:t xml:space="preserve">hotṛsya</w:t>
      </w:r>
      <w:r>
        <w:rPr>
          <w:iCs/>
          <w:i/>
        </w:rPr>
        <w:t xml:space="preserve">,</w:t>
      </w:r>
      <w:r>
        <w:rPr>
          <w:iCs/>
          <w:i/>
        </w:rPr>
        <w:t xml:space="preserve"> </w:t>
      </w:r>
      <w:r>
        <w:t xml:space="preserve">hotāmukhyaḥ* — read as given [?]; it continues on p. 530.)*</w:t>
      </w:r>
    </w:p>
    <w:p>
      <w:r>
        <w:pict>
          <v:rect style="width:0;height:1.5pt" o:hralign="center" o:hrstd="t" o:hr="t"/>
        </w:pict>
      </w:r>
    </w:p>
    <w:bookmarkEnd w:id="566"/>
    <w:bookmarkStart w:id="567" w:name="page-530-pdf-545"/>
    <w:p>
      <w:pPr>
        <w:pStyle w:val="Heading3"/>
      </w:pPr>
      <w:r>
        <w:t xml:space="preserve">Page 530 (PDF 545)</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w:t>
      </w:r>
      <w:r>
        <w:rPr>
          <w:iCs/>
          <w:i/>
        </w:rPr>
        <w:t xml:space="preserve">— as read;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Sāyaṇa-bhāṣya of Rik 94.6, continued from p. 529</w:t>
      </w:r>
    </w:p>
    <w:p>
      <w:pPr>
        <w:pStyle w:val="BlockText"/>
      </w:pPr>
      <w:r>
        <w:t xml:space="preserve">…हितोऽनुकूलाचरणोऽसि । यद्वा । सर्वेषु कर्मसु पूर्वस्यां दिश्याहवनीये स्थापितोऽसि । अथवा पुरोहितो ब्रह्मा देवपुरोहितस्य बृहस्पतेः प्रतिनिधित्वात् । तथा च मन्त्रान्तरं । बृहस्पतिर्देवानां ब्रह्माहं मनुष्याणामिति । अतस्त्वं ब्रह्मणि पूर्वदवस्थाय तद्रूपः सन् विश्वा सर्वाण्यार्त्विज्या ऋत्विजः कर्माणि आध्वर्यवादीनि विद्वान् जानंस्त्वं हे धीर प्राज्ञाग्ने पुष्यसि । न्यूनाधिकभावराहित्येन संपूर्णानि करोषि । अन्यत्समानं ॥ जनुषा । जनेरुसिः । पुरोहितः । दधातेः कर्मणि निष्ठा पूर्वाधरेत्यादिना सिप्रत्यया… पुरस्शब्दो॑ऽन्तोदात्तः । तद्धितेश्चा-सर्वविभक्तिरित्यव्ययसंज्ञायां पुरोऽव्ययमिति गतित्वाद्गतिरनंतर इति पूर्वपदप्रकृतिस्वरत्वं । आर्त्विज्या । ब्राह्मणादित्वात् ष्यञ् । ञित्त्वादाद्युदात्तत्वं ॥</w:t>
      </w:r>
    </w:p>
    <w:p>
      <w:pPr>
        <w:pStyle w:val="FirstParagraph"/>
      </w:pPr>
      <w:r>
        <w:rPr>
          <w:iCs/>
          <w:i/>
        </w:rPr>
        <w:t xml:space="preserve">…hito ’nukūlācaraṇo ’si | yadvā | sarveṣu karmasu pūrvasyāṃ diśy āhavanīye sthāpito ’si | athavā purohito brahmā devapurohitasya bṛhaspateḥ pratinidhitvāt | tathā ca mantrāntaraṃ | bṛhaspatir devānāṃ brahmāhaṃ manuṣyāṇām iti | atas tvaṃ brahmaṇi pūrvad avasthāya tadrūpaḥ san viśvā sarvāṇy ārtvijyā ṛtvijaḥ karmāṇi ādhvaryavādīni vidvān jānaṃs tvaṃ he dhīra prājñāgne puṣyasi | nyūnādhikabhāvarāhityena saṃpūrṇāni karoṣi | anyat samānaṃ ‖ januṣā | janer usiḥ | purohitaḥ | dadhāteḥ karmaṇi niṣṭhā pūrvādharetyādinā si-pratyayā… purśabdo ’ntodāttaḥ | taddhiteś cāsarvavibhaktir ity avyayasaṃjñāyāṃ puro ’vyayam iti gatitvād gatir anantara iti pūrvapadaprakṛtisvaratvaṃ | ārtvijyā | brāhmaṇādittvāt ṣyañ | ñittvād ādyudāttatvaṃ ‖</w:t>
      </w:r>
    </w:p>
    <w:p>
      <w:pPr>
        <w:pStyle w:val="BodyText"/>
      </w:pPr>
      <w:r>
        <w:rPr>
          <w:iCs/>
          <w:i/>
        </w:rPr>
        <w:t xml:space="preserve">Gloss (mine, from the Kannada and the bhāṣya as printed):</w:t>
      </w:r>
      <w:r>
        <w:t xml:space="preserve"> </w:t>
      </w:r>
      <w:r>
        <w:t xml:space="preserve">“</w:t>
      </w:r>
      <w:r>
        <w:t xml:space="preserve">…</w:t>
      </w:r>
      <w:r>
        <w:t xml:space="preserve"> </w:t>
      </w:r>
      <w:r>
        <w:t xml:space="preserve">‘</w:t>
      </w:r>
      <w:r>
        <w:t xml:space="preserve">one of favourable conduct</w:t>
      </w:r>
      <w:r>
        <w:t xml:space="preserve">’</w:t>
      </w:r>
      <w:r>
        <w:t xml:space="preserve">. Or: in all rites you are placed in the Āhavanīya fire in the eastern quarter. Or, the</w:t>
      </w:r>
      <w:r>
        <w:t xml:space="preserve"> </w:t>
      </w:r>
      <w:r>
        <w:rPr>
          <w:iCs/>
          <w:i/>
        </w:rPr>
        <w:t xml:space="preserve">purohita</w:t>
      </w:r>
      <w:r>
        <w:t xml:space="preserve"> </w:t>
      </w:r>
      <w:r>
        <w:t xml:space="preserve">is the Brahman priest, as the deputy of Bṛhaspati, the</w:t>
      </w:r>
      <w:r>
        <w:t xml:space="preserve"> </w:t>
      </w:r>
      <w:r>
        <w:rPr>
          <w:iCs/>
          <w:i/>
        </w:rPr>
        <w:t xml:space="preserve">purohita</w:t>
      </w:r>
      <w:r>
        <w:t xml:space="preserve"> </w:t>
      </w:r>
      <w:r>
        <w:t xml:space="preserve">of the gods. And as another mantra has it:</w:t>
      </w:r>
      <w:r>
        <w:t xml:space="preserve"> </w:t>
      </w:r>
      <w:r>
        <w:t xml:space="preserve">‘</w:t>
      </w:r>
      <w:r>
        <w:t xml:space="preserve">Bṛhaspati is the Brahman of the gods, I of men.</w:t>
      </w:r>
      <w:r>
        <w:t xml:space="preserve">’</w:t>
      </w:r>
      <w:r>
        <w:t xml:space="preserve"> </w:t>
      </w:r>
      <w:r>
        <w:t xml:space="preserve">So, abiding in the Brahman as before and taking that form, you, being learned in all the priestly duties — the Adhvaryu duties and the rest — O wise Agni, you cause the rite to thrive: you perform them complete, without lack or excess. The rest is as before.</w:t>
      </w:r>
      <w:r>
        <w:t xml:space="preserve">”</w:t>
      </w:r>
      <w:r>
        <w:t xml:space="preserve"> </w:t>
      </w:r>
      <w:r>
        <w:t xml:space="preserve">Grammatical tail:</w:t>
      </w:r>
      <w:r>
        <w:t xml:space="preserve"> </w:t>
      </w:r>
      <w:r>
        <w:rPr>
          <w:iCs/>
          <w:i/>
        </w:rPr>
        <w:t xml:space="preserve">januṣā</w:t>
      </w:r>
      <w:r>
        <w:t xml:space="preserve"> </w:t>
      </w:r>
      <w:r>
        <w:t xml:space="preserve">from</w:t>
      </w:r>
      <w:r>
        <w:t xml:space="preserve"> </w:t>
      </w:r>
      <w:r>
        <w:rPr>
          <w:iCs/>
          <w:i/>
        </w:rPr>
        <w:t xml:space="preserve">jan</w:t>
      </w:r>
      <w:r>
        <w:t xml:space="preserve"> </w:t>
      </w:r>
      <w:r>
        <w:t xml:space="preserve">with the Uṇādi suffix</w:t>
      </w:r>
      <w:r>
        <w:t xml:space="preserve"> </w:t>
      </w:r>
      <w:r>
        <w:rPr>
          <w:iCs/>
          <w:i/>
        </w:rPr>
        <w:t xml:space="preserve">usi</w:t>
      </w:r>
      <w:r>
        <w:t xml:space="preserve">;</w:t>
      </w:r>
      <w:r>
        <w:t xml:space="preserve"> </w:t>
      </w:r>
      <w:r>
        <w:rPr>
          <w:iCs/>
          <w:i/>
        </w:rPr>
        <w:t xml:space="preserve">purohitaḥ</w:t>
      </w:r>
      <w:r>
        <w:t xml:space="preserve"> </w:t>
      </w:r>
      <w:r>
        <w:t xml:space="preserve">from</w:t>
      </w:r>
      <w:r>
        <w:t xml:space="preserve"> </w:t>
      </w:r>
      <w:r>
        <w:rPr>
          <w:iCs/>
          <w:i/>
        </w:rPr>
        <w:t xml:space="preserve">dadhāti</w:t>
      </w:r>
      <w:r>
        <w:t xml:space="preserve"> </w:t>
      </w:r>
      <w:r>
        <w:t xml:space="preserve">with the participial suffix (</w:t>
      </w:r>
      <w:r>
        <w:rPr>
          <w:iCs/>
          <w:i/>
        </w:rPr>
        <w:t xml:space="preserve">niṣṭhā</w:t>
      </w:r>
      <w:r>
        <w:t xml:space="preserve">) in the passive, the</w:t>
      </w:r>
      <w:r>
        <w:t xml:space="preserve"> </w:t>
      </w:r>
      <w:r>
        <w:rPr>
          <w:iCs/>
          <w:i/>
        </w:rPr>
        <w:t xml:space="preserve">si</w:t>
      </w:r>
      <w:r>
        <w:t xml:space="preserve"> </w:t>
      </w:r>
      <w:r>
        <w:t xml:space="preserve">suffix and the word</w:t>
      </w:r>
      <w:r>
        <w:t xml:space="preserve"> </w:t>
      </w:r>
      <w:r>
        <w:rPr>
          <w:iCs/>
          <w:i/>
        </w:rPr>
        <w:t xml:space="preserve">pur(s)</w:t>
      </w:r>
      <w:r>
        <w:t xml:space="preserve"> </w:t>
      </w:r>
      <w:r>
        <w:t xml:space="preserve">as read, final-acute;</w:t>
      </w:r>
      <w:r>
        <w:t xml:space="preserve"> </w:t>
      </w:r>
      <w:r>
        <w:rPr>
          <w:iCs/>
          <w:i/>
        </w:rPr>
        <w:t xml:space="preserve">puras</w:t>
      </w:r>
      <w:r>
        <w:t xml:space="preserve"> </w:t>
      </w:r>
      <w:r>
        <w:t xml:space="preserve">as an indeclinable by the rule on</w:t>
      </w:r>
      <w:r>
        <w:t xml:space="preserve"> </w:t>
      </w:r>
      <w:r>
        <w:rPr>
          <w:iCs/>
          <w:i/>
        </w:rPr>
        <w:t xml:space="preserve">taddhita</w:t>
      </w:r>
      <w:r>
        <w:t xml:space="preserve"> </w:t>
      </w:r>
      <w:r>
        <w:t xml:space="preserve">and non-all-case-endings, a</w:t>
      </w:r>
      <w:r>
        <w:t xml:space="preserve"> </w:t>
      </w:r>
      <w:r>
        <w:rPr>
          <w:iCs/>
          <w:i/>
        </w:rPr>
        <w:t xml:space="preserve">gati</w:t>
      </w:r>
      <w:r>
        <w:t xml:space="preserve"> </w:t>
      </w:r>
      <w:r>
        <w:t xml:space="preserve">by</w:t>
      </w:r>
      <w:r>
        <w:t xml:space="preserve"> </w:t>
      </w:r>
      <w:r>
        <w:t xml:space="preserve">‘</w:t>
      </w:r>
      <w:r>
        <w:t xml:space="preserve">puro ’vyayam</w:t>
      </w:r>
      <w:r>
        <w:t xml:space="preserve">’</w:t>
      </w:r>
      <w:r>
        <w:t xml:space="preserve">, hence the accent of the prior member by</w:t>
      </w:r>
      <w:r>
        <w:t xml:space="preserve"> </w:t>
      </w:r>
      <w:r>
        <w:t xml:space="preserve">‘</w:t>
      </w:r>
      <w:r>
        <w:t xml:space="preserve">gatir anantaraḥ</w:t>
      </w:r>
      <w:r>
        <w:t xml:space="preserve">’</w:t>
      </w:r>
      <w:r>
        <w:t xml:space="preserve">;</w:t>
      </w:r>
      <w:r>
        <w:t xml:space="preserve"> </w:t>
      </w:r>
      <w:r>
        <w:rPr>
          <w:iCs/>
          <w:i/>
        </w:rPr>
        <w:t xml:space="preserve">ārtvijyā</w:t>
      </w:r>
      <w:r>
        <w:t xml:space="preserve"> </w:t>
      </w:r>
      <w:r>
        <w:t xml:space="preserve">with</w:t>
      </w:r>
      <w:r>
        <w:t xml:space="preserve"> </w:t>
      </w:r>
      <w:r>
        <w:rPr>
          <w:iCs/>
          <w:i/>
        </w:rPr>
        <w:t xml:space="preserve">ṣyañ</w:t>
      </w:r>
      <w:r>
        <w:t xml:space="preserve"> </w:t>
      </w:r>
      <w:r>
        <w:t xml:space="preserve">by the</w:t>
      </w:r>
      <w:r>
        <w:t xml:space="preserve"> </w:t>
      </w:r>
      <w:r>
        <w:rPr>
          <w:iCs/>
          <w:i/>
        </w:rPr>
        <w:t xml:space="preserve">brāhmaṇādi</w:t>
      </w:r>
      <w:r>
        <w:t xml:space="preserve"> </w:t>
      </w:r>
      <w:r>
        <w:t xml:space="preserve">group, first-vowel acute through the</w:t>
      </w:r>
      <w:r>
        <w:t xml:space="preserve"> </w:t>
      </w:r>
      <w:r>
        <w:rPr>
          <w:iCs/>
          <w:i/>
        </w:rPr>
        <w:t xml:space="preserve">ñ</w:t>
      </w:r>
      <w:r>
        <w:t xml:space="preserve">-marker.</w:t>
      </w:r>
      <w:r>
        <w:t xml:space="preserve"> </w:t>
      </w:r>
      <w:r>
        <w:rPr>
          <w:iCs/>
          <w:i/>
        </w:rPr>
        <w:t xml:space="preserve">(The print of the grammatical tail is clotted in places; the sūtra numbers are not legible at this size and are not supplied; one clause after</w:t>
      </w:r>
      <w:r>
        <w:rPr>
          <w:iCs/>
          <w:i/>
        </w:rPr>
        <w:t xml:space="preserve"> </w:t>
      </w:r>
      <w:r>
        <w:rPr>
          <w:iCs/>
          <w:i/>
        </w:rPr>
        <w:t xml:space="preserve">“</w:t>
      </w:r>
      <w:r>
        <w:rPr>
          <w:iCs/>
          <w:i/>
        </w:rPr>
        <w:t xml:space="preserve">si-pratyayā</w:t>
      </w:r>
      <w:r>
        <w:rPr>
          <w:iCs/>
          <w:i/>
        </w:rPr>
        <w:t xml:space="preserve">”</w:t>
      </w:r>
      <w:r>
        <w:rPr>
          <w:iCs/>
          <w:i/>
        </w:rPr>
        <w:t xml:space="preserve"> </w:t>
      </w:r>
      <w:r>
        <w:rPr>
          <w:iCs/>
          <w:i/>
        </w:rPr>
        <w:t xml:space="preserve">is lost in the print [?].)</w:t>
      </w:r>
    </w:p>
    <w:p>
      <w:pPr>
        <w:pStyle w:val="BodyText"/>
      </w:pPr>
      <w:r>
        <w:rPr>
          <w:bCs/>
          <w:b/>
        </w:rPr>
        <w:t xml:space="preserve">॥ प्रतिपदार्थः ॥ — Pratipadārtha (Kannada)</w:t>
      </w:r>
    </w:p>
    <w:p>
      <w:pPr>
        <w:pStyle w:val="BodyText"/>
      </w:pPr>
      <w:r>
        <w:t xml:space="preserve">“</w:t>
      </w:r>
      <w:r>
        <w:t xml:space="preserve">(</w:t>
      </w:r>
      <w:r>
        <w:rPr>
          <w:iCs/>
          <w:i/>
        </w:rPr>
        <w:t xml:space="preserve">agne</w:t>
      </w:r>
      <w:r>
        <w:t xml:space="preserve">) — O Agni;</w:t>
      </w:r>
      <w:r>
        <w:t xml:space="preserve"> </w:t>
      </w:r>
      <w:r>
        <w:rPr>
          <w:iCs/>
          <w:i/>
        </w:rPr>
        <w:t xml:space="preserve">tvam</w:t>
      </w:r>
      <w:r>
        <w:t xml:space="preserve"> </w:t>
      </w:r>
      <w:r>
        <w:t xml:space="preserve">— you;</w:t>
      </w:r>
      <w:r>
        <w:t xml:space="preserve"> </w:t>
      </w:r>
      <w:r>
        <w:rPr>
          <w:iCs/>
          <w:i/>
        </w:rPr>
        <w:t xml:space="preserve">adhvaryuḥ</w:t>
      </w:r>
      <w:r>
        <w:t xml:space="preserve"> </w:t>
      </w:r>
      <w:r>
        <w:t xml:space="preserve">— (in the sacrifice) the Adhvaryu, or the performer of the ordained rites;</w:t>
      </w:r>
      <w:r>
        <w:t xml:space="preserve"> </w:t>
      </w:r>
      <w:r>
        <w:rPr>
          <w:iCs/>
          <w:i/>
        </w:rPr>
        <w:t xml:space="preserve">uta</w:t>
      </w:r>
      <w:r>
        <w:t xml:space="preserve"> </w:t>
      </w:r>
      <w:r>
        <w:t xml:space="preserve">— and;</w:t>
      </w:r>
      <w:r>
        <w:t xml:space="preserve"> </w:t>
      </w:r>
      <w:r>
        <w:rPr>
          <w:iCs/>
          <w:i/>
        </w:rPr>
        <w:t xml:space="preserve">pūrvyaḥ</w:t>
      </w:r>
      <w:r>
        <w:t xml:space="preserve"> </w:t>
      </w:r>
      <w:r>
        <w:t xml:space="preserve">— principal;</w:t>
      </w:r>
      <w:r>
        <w:t xml:space="preserve"> </w:t>
      </w:r>
      <w:r>
        <w:rPr>
          <w:iCs/>
          <w:i/>
        </w:rPr>
        <w:t xml:space="preserve">hotā</w:t>
      </w:r>
      <w:r>
        <w:t xml:space="preserve"> </w:t>
      </w:r>
      <w:r>
        <w:t xml:space="preserve">— as Hotṛ, (or the one who gives the invocation to the gods);</w:t>
      </w:r>
      <w:r>
        <w:t xml:space="preserve"> </w:t>
      </w:r>
      <w:r>
        <w:rPr>
          <w:iCs/>
          <w:i/>
        </w:rPr>
        <w:t xml:space="preserve">asi</w:t>
      </w:r>
      <w:r>
        <w:t xml:space="preserve"> </w:t>
      </w:r>
      <w:r>
        <w:t xml:space="preserve">— you are;</w:t>
      </w:r>
      <w:r>
        <w:t xml:space="preserve"> </w:t>
      </w:r>
      <w:r>
        <w:rPr>
          <w:iCs/>
          <w:i/>
        </w:rPr>
        <w:t xml:space="preserve">praśāstā</w:t>
      </w:r>
      <w:r>
        <w:t xml:space="preserve"> </w:t>
      </w:r>
      <w:r>
        <w:t xml:space="preserve">— (in the sacrificial act) the one who gives instruction to all, or the one in the Maitrāvaruṇa station;</w:t>
      </w:r>
      <w:r>
        <w:t xml:space="preserve"> </w:t>
      </w:r>
      <w:r>
        <w:rPr>
          <w:iCs/>
          <w:i/>
        </w:rPr>
        <w:t xml:space="preserve">potā</w:t>
      </w:r>
      <w:r>
        <w:t xml:space="preserve"> </w:t>
      </w:r>
      <w:r>
        <w:t xml:space="preserve">— (the purifier of the sacrifice, or the one who completes the rite) as Potṛ;</w:t>
      </w:r>
      <w:r>
        <w:t xml:space="preserve"> </w:t>
      </w:r>
      <w:r>
        <w:rPr>
          <w:iCs/>
          <w:i/>
        </w:rPr>
        <w:t xml:space="preserve">januṣā</w:t>
      </w:r>
      <w:r>
        <w:t xml:space="preserve"> </w:t>
      </w:r>
      <w:r>
        <w:t xml:space="preserve">— by nature;</w:t>
      </w:r>
      <w:r>
        <w:t xml:space="preserve"> </w:t>
      </w:r>
      <w:r>
        <w:rPr>
          <w:iCs/>
          <w:i/>
        </w:rPr>
        <w:t xml:space="preserve">purohitaḥ</w:t>
      </w:r>
      <w:r>
        <w:t xml:space="preserve"> </w:t>
      </w:r>
      <w:r>
        <w:t xml:space="preserve">— one whose conduct is favourable to those who come later in heaven and the like, or the</w:t>
      </w:r>
      <w:r>
        <w:t xml:space="preserve"> </w:t>
      </w:r>
      <w:r>
        <w:rPr>
          <w:iCs/>
          <w:i/>
        </w:rPr>
        <w:t xml:space="preserve">purohita</w:t>
      </w:r>
      <w:r>
        <w:t xml:space="preserve"> </w:t>
      </w:r>
      <w:r>
        <w:t xml:space="preserve">of the gods;</w:t>
      </w:r>
      <w:r>
        <w:t xml:space="preserve"> </w:t>
      </w:r>
      <w:r>
        <w:rPr>
          <w:iCs/>
          <w:i/>
        </w:rPr>
        <w:t xml:space="preserve">viśvā</w:t>
      </w:r>
      <w:r>
        <w:t xml:space="preserve"> </w:t>
      </w:r>
      <w:r>
        <w:t xml:space="preserve">— all;</w:t>
      </w:r>
      <w:r>
        <w:t xml:space="preserve"> </w:t>
      </w:r>
      <w:r>
        <w:rPr>
          <w:iCs/>
          <w:i/>
        </w:rPr>
        <w:t xml:space="preserve">ārtvijyā</w:t>
      </w:r>
      <w:r>
        <w:t xml:space="preserve"> </w:t>
      </w:r>
      <w:r>
        <w:t xml:space="preserve">— the duties of the priests;</w:t>
      </w:r>
      <w:r>
        <w:t xml:space="preserve"> </w:t>
      </w:r>
      <w:r>
        <w:rPr>
          <w:iCs/>
          <w:i/>
        </w:rPr>
        <w:t xml:space="preserve">vidvān</w:t>
      </w:r>
      <w:r>
        <w:t xml:space="preserve"> </w:t>
      </w:r>
      <w:r>
        <w:t xml:space="preserve">— knowing;</w:t>
      </w:r>
      <w:r>
        <w:t xml:space="preserve"> </w:t>
      </w:r>
      <w:r>
        <w:rPr>
          <w:iCs/>
          <w:i/>
        </w:rPr>
        <w:t xml:space="preserve">dhīra</w:t>
      </w:r>
      <w:r>
        <w:t xml:space="preserve"> </w:t>
      </w:r>
      <w:r>
        <w:t xml:space="preserve">— O wise one;</w:t>
      </w:r>
      <w:r>
        <w:t xml:space="preserve"> </w:t>
      </w:r>
      <w:r>
        <w:rPr>
          <w:iCs/>
          <w:i/>
        </w:rPr>
        <w:t xml:space="preserve">agne</w:t>
      </w:r>
      <w:r>
        <w:t xml:space="preserve"> </w:t>
      </w:r>
      <w:r>
        <w:t xml:space="preserve">— O Agni;</w:t>
      </w:r>
      <w:r>
        <w:t xml:space="preserve"> </w:t>
      </w:r>
      <w:r>
        <w:rPr>
          <w:iCs/>
          <w:i/>
        </w:rPr>
        <w:t xml:space="preserve">puṣyasi</w:t>
      </w:r>
      <w:r>
        <w:t xml:space="preserve"> </w:t>
      </w:r>
      <w:r>
        <w:t xml:space="preserve">— (without the least lack or excess) you bring the sacrifice to completion with all its parts;</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harm.</w:t>
      </w:r>
      <w:r>
        <w:t xml:space="preserve">”</w:t>
      </w:r>
    </w:p>
    <w:p>
      <w:pPr>
        <w:pStyle w:val="BodyText"/>
      </w:pPr>
      <w:r>
        <w:rPr>
          <w:bCs/>
          <w:b/>
        </w:rPr>
        <w:t xml:space="preserve">॥ भावार्थः ॥ — Bhāvārtha (Kannada)</w:t>
      </w:r>
    </w:p>
    <w:p>
      <w:pPr>
        <w:pStyle w:val="BodyText"/>
      </w:pPr>
      <w:r>
        <w:t xml:space="preserve">“</w:t>
      </w:r>
      <w:r>
        <w:t xml:space="preserve">O Agni, you are in the sacrifice the Adhvaryu, the principal Hotṛ, one who occupies the Maitrāvaruṇa station and the Potṛ station, and by nature the</w:t>
      </w:r>
      <w:r>
        <w:t xml:space="preserve"> </w:t>
      </w:r>
      <w:r>
        <w:rPr>
          <w:iCs/>
          <w:i/>
        </w:rPr>
        <w:t xml:space="preserve">purohita</w:t>
      </w:r>
      <w:r>
        <w:t xml:space="preserve">. Being wise, you know the duties of all the priests, and so bring the sacrifice to completion with all its parts, without the least lack or fault. Because of friendship with you, may we suffer no harm.</w:t>
      </w:r>
      <w:r>
        <w:t xml:space="preserve">”</w:t>
      </w:r>
    </w:p>
    <w:p>
      <w:pPr>
        <w:pStyle w:val="BodyText"/>
      </w:pPr>
      <w:r>
        <w:rPr>
          <w:bCs/>
          <w:b/>
        </w:rPr>
        <w:t xml:space="preserve">English Translation (as printed)</w:t>
      </w:r>
    </w:p>
    <w:p>
      <w:pPr>
        <w:pStyle w:val="BlockText"/>
      </w:pPr>
      <w:r>
        <w:t xml:space="preserve">You are the sacrificing or the invoking priest, you are the principal (presenter of the offering) the director ( of the ceremonies ), their performer</w:t>
      </w:r>
      <w:r>
        <w:t xml:space="preserve"> </w:t>
      </w:r>
      <w:r>
        <w:rPr>
          <w:iCs/>
          <w:i/>
        </w:rPr>
        <w:t xml:space="preserve">(continues on p. 531)</w:t>
      </w:r>
    </w:p>
    <w:bookmarkEnd w:id="567"/>
    <w:bookmarkStart w:id="568" w:name="page-531-pdf-546"/>
    <w:p>
      <w:pPr>
        <w:pStyle w:val="Heading3"/>
      </w:pPr>
      <w:r>
        <w:t xml:space="preserve">Page 531 (PDF 546)</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531.)</w:t>
      </w:r>
    </w:p>
    <w:p>
      <w:pPr>
        <w:pStyle w:val="BlockText"/>
      </w:pPr>
      <w:r>
        <w:t xml:space="preserve">or by birth the family priest ; thus conversant with all the priestly functions, you make the rite perfect ; Agni, let us not suffer injury through your friendship.</w:t>
      </w:r>
    </w:p>
    <w:p>
      <w:pPr>
        <w:pStyle w:val="FirstParagraph"/>
      </w:pPr>
      <w:r>
        <w:rPr>
          <w:bCs/>
          <w:b/>
        </w:rPr>
        <w:t xml:space="preserve">॥ विशेषविषयाः ॥ — Special Topics (Kannada)</w:t>
      </w:r>
    </w:p>
    <w:p>
      <w:pPr>
        <w:pStyle w:val="BodyText"/>
      </w:pPr>
      <w:r>
        <w:rPr>
          <w:iCs/>
          <w:i/>
          <w:bCs/>
          <w:b/>
        </w:rPr>
        <w:t xml:space="preserve">adhvaryu, hotṛ, praśāstṛ, purohita</w:t>
      </w:r>
      <w:r>
        <w:t xml:space="preserve"> </w:t>
      </w:r>
      <w:r>
        <w:t xml:space="preserve">—</w:t>
      </w:r>
      <w:r>
        <w:t xml:space="preserve"> </w:t>
      </w:r>
      <w:r>
        <w:t xml:space="preserve">“</w:t>
      </w:r>
      <w:r>
        <w:t xml:space="preserve">The varieties of priests named in</w:t>
      </w:r>
      <w:r>
        <w:t xml:space="preserve"> </w:t>
      </w:r>
      <w:r>
        <w:t xml:space="preserve">‘</w:t>
      </w:r>
      <w:r>
        <w:t xml:space="preserve">adhvaryu, hotṛ, praśāstṛ, purohita…</w:t>
      </w:r>
      <w:r>
        <w:t xml:space="preserve">’</w:t>
      </w:r>
      <w:r>
        <w:t xml:space="preserve"> </w:t>
      </w:r>
      <w:r>
        <w:t xml:space="preserve">have been explained in detail in earlier volumes. Since Agni, the god, is the king of the rites (</w:t>
      </w:r>
      <w:r>
        <w:rPr>
          <w:iCs/>
          <w:i/>
        </w:rPr>
        <w:t xml:space="preserve">adhvara</w:t>
      </w:r>
      <w:r>
        <w:t xml:space="preserve">), since he bears the whole burden of carrying them through, since he invites the gods so that they come to the sacrifice, since he makes the offered oblation into portions, and since he supplies to the gods and to the sacrificers, each according to their wish, the fruits that satisfy them, he is praised in the words</w:t>
      </w:r>
      <w:r>
        <w:t xml:space="preserve"> </w:t>
      </w:r>
      <w:r>
        <w:rPr>
          <w:iCs/>
          <w:i/>
        </w:rPr>
        <w:t xml:space="preserve">viśvā ārtvijyā vidvān dhīra agne puṣyasi</w:t>
      </w:r>
      <w:r>
        <w:t xml:space="preserve"> </w:t>
      </w:r>
      <w:r>
        <w:t xml:space="preserve">— that he knows well the duties of all the priests and carries the sacrifice through in full without the least lack or excess.</w:t>
      </w:r>
      <w:r>
        <w:t xml:space="preserve">”</w:t>
      </w:r>
    </w:p>
    <w:p>
      <w:pPr>
        <w:pStyle w:val="BodyText"/>
      </w:pPr>
      <w:r>
        <w:t xml:space="preserve">Citations of the Ṛgveda (Kannada script, read letter by letter; the small numerals as read, doubtful [?]):</w:t>
      </w:r>
    </w:p>
    <w:p>
      <w:pPr>
        <w:pStyle w:val="BlockText"/>
      </w:pPr>
      <w:r>
        <w:t xml:space="preserve">केतुं यज्ञानां विदथस्य साधनं विप्रासो अग्निं महयन्त चित्तिभिः ।</w:t>
      </w:r>
      <w:r>
        <w:t xml:space="preserve"> </w:t>
      </w:r>
      <w:r>
        <w:rPr>
          <w:iCs/>
          <w:i/>
        </w:rPr>
        <w:t xml:space="preserve">ketuṃ yajñānāṃ vidathasya sādhanaṃ viprāso agniṃ mahayanta cittibhiḥ |</w:t>
      </w:r>
      <w:r>
        <w:t xml:space="preserve"> </w:t>
      </w:r>
      <w:r>
        <w:t xml:space="preserve">(</w:t>
      </w:r>
      <w:r>
        <w:rPr>
          <w:iCs/>
          <w:i/>
        </w:rPr>
        <w:t xml:space="preserve">Ṛ. Saṃ.</w:t>
      </w:r>
      <w:r>
        <w:t xml:space="preserve"> </w:t>
      </w:r>
      <w:r>
        <w:t xml:space="preserve">3-[?]-[?] [?], as read</w:t>
      </w:r>
      <w:r>
        <w:t xml:space="preserve"> </w:t>
      </w:r>
      <w:r>
        <w:t xml:space="preserve">“</w:t>
      </w:r>
      <w:r>
        <w:t xml:space="preserve">३-३-३</w:t>
      </w:r>
      <w:r>
        <w:t xml:space="preserve">”</w:t>
      </w:r>
      <w:r>
        <w:t xml:space="preserve">)</w:t>
      </w:r>
    </w:p>
    <w:p>
      <w:pPr>
        <w:pStyle w:val="FirstParagraph"/>
      </w:pPr>
      <w:r>
        <w:rPr>
          <w:iCs/>
          <w:i/>
        </w:rPr>
        <w:t xml:space="preserve">(Gloss, mine and tentative:</w:t>
      </w:r>
      <w:r>
        <w:rPr>
          <w:iCs/>
          <w:i/>
        </w:rPr>
        <w:t xml:space="preserve"> </w:t>
      </w:r>
      <w:r>
        <w:rPr>
          <w:iCs/>
          <w:i/>
        </w:rPr>
        <w:t xml:space="preserve">“</w:t>
      </w:r>
      <w:r>
        <w:rPr>
          <w:iCs/>
          <w:i/>
        </w:rPr>
        <w:t xml:space="preserve">the sages honour Agni with their thoughts — the banner of the sacrifices, the accomplisher of the assembly’s rite</w:t>
      </w:r>
      <w:r>
        <w:rPr>
          <w:iCs/>
          <w:i/>
        </w:rPr>
        <w:t xml:space="preserve">”</w:t>
      </w:r>
      <w:r>
        <w:rPr>
          <w:iCs/>
          <w:i/>
        </w:rPr>
        <w:t xml:space="preserve">.)</w:t>
      </w:r>
    </w:p>
    <w:p>
      <w:pPr>
        <w:pStyle w:val="BlockText"/>
      </w:pPr>
      <w:r>
        <w:t xml:space="preserve">स केतुरध्वराणामग्निर्देवेभिरा गमत् ।</w:t>
      </w:r>
      <w:r>
        <w:t xml:space="preserve"> </w:t>
      </w:r>
      <w:r>
        <w:rPr>
          <w:iCs/>
          <w:i/>
        </w:rPr>
        <w:t xml:space="preserve">sa ketur adhvarāṇām agnir devebhir ā gamat |</w:t>
      </w:r>
      <w:r>
        <w:t xml:space="preserve"> </w:t>
      </w:r>
      <w:r>
        <w:t xml:space="preserve">(</w:t>
      </w:r>
      <w:r>
        <w:rPr>
          <w:iCs/>
          <w:i/>
        </w:rPr>
        <w:t xml:space="preserve">Ṛ. Saṃ.</w:t>
      </w:r>
      <w:r>
        <w:t xml:space="preserve"> </w:t>
      </w:r>
      <w:r>
        <w:t xml:space="preserve">3-10-4 as read [?])</w:t>
      </w:r>
    </w:p>
    <w:p>
      <w:pPr>
        <w:pStyle w:val="FirstParagraph"/>
      </w:pPr>
      <w:r>
        <w:rPr>
          <w:iCs/>
          <w:i/>
        </w:rPr>
        <w:t xml:space="preserve">(Gloss, mine and tentative:</w:t>
      </w:r>
      <w:r>
        <w:rPr>
          <w:iCs/>
          <w:i/>
        </w:rPr>
        <w:t xml:space="preserve"> </w:t>
      </w:r>
      <w:r>
        <w:rPr>
          <w:iCs/>
          <w:i/>
        </w:rPr>
        <w:t xml:space="preserve">“</w:t>
      </w:r>
      <w:r>
        <w:rPr>
          <w:iCs/>
          <w:i/>
        </w:rPr>
        <w:t xml:space="preserve">he, the banner of the rites, Agni, may come with the gods</w:t>
      </w:r>
      <w:r>
        <w:rPr>
          <w:iCs/>
          <w:i/>
        </w:rPr>
        <w:t xml:space="preserve">”</w:t>
      </w:r>
      <w:r>
        <w:rPr>
          <w:iCs/>
          <w:i/>
        </w:rPr>
        <w:t xml:space="preserve">.)</w:t>
      </w:r>
    </w:p>
    <w:p>
      <w:pPr>
        <w:pStyle w:val="BlockText"/>
      </w:pPr>
      <w:r>
        <w:t xml:space="preserve">आ वो राजानमध्वरस्य रुद्रं होतारं सत्ययजं रोदस्योः ।</w:t>
      </w:r>
      <w:r>
        <w:t xml:space="preserve"> </w:t>
      </w:r>
      <w:r>
        <w:rPr>
          <w:iCs/>
          <w:i/>
        </w:rPr>
        <w:t xml:space="preserve">ā vo rājānam adhvarasya rudraṃ hotāraṃ satyayajaṃ rodasyoḥ |</w:t>
      </w:r>
      <w:r>
        <w:t xml:space="preserve"> </w:t>
      </w:r>
      <w:r>
        <w:t xml:space="preserve">(</w:t>
      </w:r>
      <w:r>
        <w:rPr>
          <w:iCs/>
          <w:i/>
        </w:rPr>
        <w:t xml:space="preserve">Ṛ. Saṃ.</w:t>
      </w:r>
      <w:r>
        <w:t xml:space="preserve"> </w:t>
      </w:r>
      <w:r>
        <w:t xml:space="preserve">4-3-1 as read [?])</w:t>
      </w:r>
    </w:p>
    <w:p>
      <w:pPr>
        <w:pStyle w:val="FirstParagraph"/>
      </w:pPr>
      <w:r>
        <w:rPr>
          <w:iCs/>
          <w:i/>
        </w:rPr>
        <w:t xml:space="preserve">(Gloss, mine and tentative:</w:t>
      </w:r>
      <w:r>
        <w:rPr>
          <w:iCs/>
          <w:i/>
        </w:rPr>
        <w:t xml:space="preserve"> </w:t>
      </w:r>
      <w:r>
        <w:rPr>
          <w:iCs/>
          <w:i/>
        </w:rPr>
        <w:t xml:space="preserve">“</w:t>
      </w:r>
      <w:r>
        <w:rPr>
          <w:iCs/>
          <w:i/>
        </w:rPr>
        <w:t xml:space="preserve">to you, the king of the rite, Rudra, the Hotṛ of true sacrifice for the two worlds</w:t>
      </w:r>
      <w:r>
        <w:rPr>
          <w:iCs/>
          <w:i/>
        </w:rPr>
        <w:t xml:space="preserve">”</w:t>
      </w:r>
      <w:r>
        <w:rPr>
          <w:iCs/>
          <w:i/>
        </w:rPr>
        <w:t xml:space="preserve">.)</w:t>
      </w:r>
    </w:p>
    <w:p>
      <w:pPr>
        <w:pStyle w:val="BlockText"/>
      </w:pPr>
      <w:r>
        <w:t xml:space="preserve">होतारं चित्ररथमध्वरस्य यज्ञस्ययज्ञस्य केतुं रुशन्तम् ।</w:t>
      </w:r>
      <w:r>
        <w:t xml:space="preserve"> </w:t>
      </w:r>
      <w:r>
        <w:rPr>
          <w:iCs/>
          <w:i/>
        </w:rPr>
        <w:t xml:space="preserve">hotāraṃ citrarathm adhvarasya yajñasya-yajñasya ketuṃ ruśantam |</w:t>
      </w:r>
      <w:r>
        <w:t xml:space="preserve"> </w:t>
      </w:r>
      <w:r>
        <w:t xml:space="preserve">(</w:t>
      </w:r>
      <w:r>
        <w:rPr>
          <w:iCs/>
          <w:i/>
        </w:rPr>
        <w:t xml:space="preserve">Ṛ. Saṃ.</w:t>
      </w:r>
      <w:r>
        <w:t xml:space="preserve"> </w:t>
      </w:r>
      <w:r>
        <w:t xml:space="preserve">10-1-5 as read [?])</w:t>
      </w:r>
    </w:p>
    <w:p>
      <w:pPr>
        <w:pStyle w:val="FirstParagraph"/>
      </w:pPr>
      <w:r>
        <w:rPr>
          <w:iCs/>
          <w:i/>
        </w:rPr>
        <w:t xml:space="preserve">(The print reads</w:t>
      </w:r>
      <w:r>
        <w:t xml:space="preserve"> </w:t>
      </w:r>
      <w:r>
        <w:t xml:space="preserve">citrarathm</w:t>
      </w:r>
      <w:r>
        <w:t xml:space="preserve"> </w:t>
      </w:r>
      <w:r>
        <w:rPr>
          <w:iCs/>
          <w:i/>
        </w:rPr>
        <w:t xml:space="preserve">as given; presumably</w:t>
      </w:r>
      <w:r>
        <w:t xml:space="preserve"> </w:t>
      </w:r>
      <w:r>
        <w:t xml:space="preserve">citrarathaṃ</w:t>
      </w:r>
      <w:r>
        <w:t xml:space="preserve"> </w:t>
      </w:r>
      <w:r>
        <w:rPr>
          <w:iCs/>
          <w:i/>
        </w:rPr>
        <w:t xml:space="preserve">[?]. Gloss, mine and tentative:</w:t>
      </w:r>
      <w:r>
        <w:rPr>
          <w:iCs/>
          <w:i/>
        </w:rPr>
        <w:t xml:space="preserve"> </w:t>
      </w:r>
      <w:r>
        <w:rPr>
          <w:iCs/>
          <w:i/>
        </w:rPr>
        <w:t xml:space="preserve">“</w:t>
      </w:r>
      <w:r>
        <w:rPr>
          <w:iCs/>
          <w:i/>
        </w:rPr>
        <w:t xml:space="preserve">the Hotṛ of the bright chariot, of the rite, the banner of every sacrifice, the shining one</w:t>
      </w:r>
      <w:r>
        <w:rPr>
          <w:iCs/>
          <w:i/>
        </w:rPr>
        <w:t xml:space="preserve">”</w:t>
      </w:r>
      <w:r>
        <w:rPr>
          <w:iCs/>
          <w:i/>
        </w:rPr>
        <w:t xml:space="preserve">.)</w:t>
      </w:r>
    </w:p>
    <w:p>
      <w:pPr>
        <w:pStyle w:val="BlockText"/>
      </w:pPr>
      <w:r>
        <w:t xml:space="preserve">सद्यो जातो व्यमिमीत यज्ञमग्निर्देवानामभवत्पुरोगाः ।</w:t>
      </w:r>
      <w:r>
        <w:t xml:space="preserve"> </w:t>
      </w:r>
      <w:r>
        <w:rPr>
          <w:iCs/>
          <w:i/>
        </w:rPr>
        <w:t xml:space="preserve">sadyo jāto vy amimīta yajñam agnir devānām abhavat purogāḥ |</w:t>
      </w:r>
      <w:r>
        <w:t xml:space="preserve"> </w:t>
      </w:r>
      <w:r>
        <w:t xml:space="preserve">(</w:t>
      </w:r>
      <w:r>
        <w:rPr>
          <w:iCs/>
          <w:i/>
        </w:rPr>
        <w:t xml:space="preserve">Ṛ. Saṃ.</w:t>
      </w:r>
      <w:r>
        <w:t xml:space="preserve"> </w:t>
      </w:r>
      <w:r>
        <w:t xml:space="preserve">10-110-11 as read [?])</w:t>
      </w:r>
    </w:p>
    <w:p>
      <w:pPr>
        <w:pStyle w:val="FirstParagraph"/>
      </w:pPr>
      <w:r>
        <w:rPr>
          <w:iCs/>
          <w:i/>
        </w:rPr>
        <w:t xml:space="preserve">(Gloss, mine and tentative:</w:t>
      </w:r>
      <w:r>
        <w:rPr>
          <w:iCs/>
          <w:i/>
        </w:rPr>
        <w:t xml:space="preserve"> </w:t>
      </w:r>
      <w:r>
        <w:rPr>
          <w:iCs/>
          <w:i/>
        </w:rPr>
        <w:t xml:space="preserve">“</w:t>
      </w:r>
      <w:r>
        <w:rPr>
          <w:iCs/>
          <w:i/>
        </w:rPr>
        <w:t xml:space="preserve">at once on being born Agni measured out the sacrifice and became the forerunner of the gods</w:t>
      </w:r>
      <w:r>
        <w:rPr>
          <w:iCs/>
          <w:i/>
        </w:rPr>
        <w:t xml:space="preserve">”</w:t>
      </w:r>
      <w:r>
        <w:rPr>
          <w:iCs/>
          <w:i/>
        </w:rPr>
        <w:t xml:space="preserve">.)</w:t>
      </w:r>
    </w:p>
    <w:p>
      <w:pPr>
        <w:pStyle w:val="BodyText"/>
      </w:pPr>
      <w:r>
        <w:t xml:space="preserve">“</w:t>
      </w:r>
      <w:r>
        <w:t xml:space="preserve">Thus in the Ṛksaṃhitā, in hundreds of contexts, Agni is praised in many ways as the king of the rites, as the one who accomplishes the duties of all the priests, and as the helper by whom the sacrifice is brought to completion with all its parts.</w:t>
      </w:r>
      <w:r>
        <w:t xml:space="preserve">”</w:t>
      </w:r>
    </w:p>
    <w:p>
      <w:pPr>
        <w:pStyle w:val="BodyText"/>
      </w:pPr>
      <w:r>
        <w:rPr>
          <w:iCs/>
          <w:i/>
          <w:bCs/>
          <w:b/>
        </w:rPr>
        <w:t xml:space="preserve">januṣā</w:t>
      </w:r>
      <w:r>
        <w:t xml:space="preserve"> </w:t>
      </w:r>
      <w:r>
        <w:t xml:space="preserve">—</w:t>
      </w:r>
      <w:r>
        <w:t xml:space="preserve"> </w:t>
      </w:r>
      <w:r>
        <w:t xml:space="preserve">“</w:t>
      </w:r>
      <w:r>
        <w:t xml:space="preserve">Meaning</w:t>
      </w:r>
      <w:r>
        <w:t xml:space="preserve"> </w:t>
      </w:r>
      <w:r>
        <w:rPr>
          <w:iCs/>
          <w:i/>
        </w:rPr>
        <w:t xml:space="preserve">janmanā</w:t>
      </w:r>
      <w:r>
        <w:t xml:space="preserve">,</w:t>
      </w:r>
      <w:r>
        <w:t xml:space="preserve"> </w:t>
      </w:r>
      <w:r>
        <w:t xml:space="preserve">‘</w:t>
      </w:r>
      <w:r>
        <w:t xml:space="preserve">by birth</w:t>
      </w:r>
      <w:r>
        <w:t xml:space="preserve">’</w:t>
      </w:r>
      <w:r>
        <w:t xml:space="preserve">, that is, by nature. As in the Ṛk Ṛ. Saṃ. 10-110-11 [?] [just cited], the scriptural sentence says that Agni, as soon as he was born, made manifest the power of carrying the sacrifice through, and became the</w:t>
      </w:r>
      <w:r>
        <w:t xml:space="preserve"> </w:t>
      </w:r>
      <w:r>
        <w:rPr>
          <w:iCs/>
          <w:i/>
        </w:rPr>
        <w:t xml:space="preserve">purohita</w:t>
      </w:r>
      <w:r>
        <w:t xml:space="preserve"> </w:t>
      </w:r>
      <w:r>
        <w:t xml:space="preserve">of the gods.</w:t>
      </w:r>
      <w:r>
        <w:t xml:space="preserve">”</w:t>
      </w:r>
    </w:p>
    <w:p>
      <w:pPr>
        <w:pStyle w:val="BodyText"/>
      </w:pPr>
      <w:r>
        <w:rPr>
          <w:iCs/>
          <w:i/>
          <w:bCs/>
          <w:b/>
        </w:rPr>
        <w:t xml:space="preserve">praśāstā</w:t>
      </w:r>
      <w:r>
        <w:t xml:space="preserve"> </w:t>
      </w:r>
      <w:r>
        <w:t xml:space="preserve">—</w:t>
      </w:r>
      <w:r>
        <w:t xml:space="preserve"> </w:t>
      </w:r>
      <w:r>
        <w:t xml:space="preserve">“</w:t>
      </w:r>
      <w:r>
        <w:rPr>
          <w:iCs/>
          <w:i/>
        </w:rPr>
        <w:t xml:space="preserve">prakarṣeṇa śāstā, śikṣakaḥ</w:t>
      </w:r>
      <w:r>
        <w:t xml:space="preserve">:</w:t>
      </w:r>
      <w:r>
        <w:t xml:space="preserve"> </w:t>
      </w:r>
      <w:r>
        <w:t xml:space="preserve">‘</w:t>
      </w:r>
      <w:r>
        <w:t xml:space="preserve">you are the instructor</w:t>
      </w:r>
      <w:r>
        <w:t xml:space="preserve">’</w:t>
      </w:r>
      <w:r>
        <w:t xml:space="preserve"> </w:t>
      </w:r>
      <w:r>
        <w:t xml:space="preserve">— one who gives the best instruction to the priests and to the sacrificers. Or,</w:t>
      </w:r>
      <w:r>
        <w:t xml:space="preserve"> </w:t>
      </w:r>
      <w:r>
        <w:rPr>
          <w:iCs/>
          <w:i/>
        </w:rPr>
        <w:t xml:space="preserve">praśāstṛ</w:t>
      </w:r>
      <w:r>
        <w:t xml:space="preserve"> </w:t>
      </w:r>
      <w:r>
        <w:t xml:space="preserve">is the priest in the Maitrāvaruṇa station, the assistant of the Hotṛ.</w:t>
      </w:r>
      <w:r>
        <w:t xml:space="preserve">”</w:t>
      </w:r>
      <w:r>
        <w:t xml:space="preserve"> </w:t>
      </w:r>
      <w:r>
        <w:rPr>
          <w:iCs/>
          <w:i/>
        </w:rPr>
        <w:t xml:space="preserve">(continues on p. 532)</w:t>
      </w:r>
    </w:p>
    <w:bookmarkEnd w:id="568"/>
    <w:bookmarkStart w:id="569" w:name="page-532-pdf-547"/>
    <w:p>
      <w:pPr>
        <w:pStyle w:val="Heading3"/>
      </w:pPr>
      <w:r>
        <w:t xml:space="preserve">Page 532 (PDF 547)</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iCs/>
          <w:i/>
          <w:bCs/>
          <w:b/>
        </w:rPr>
        <w:t xml:space="preserve">potā</w:t>
      </w:r>
      <w:r>
        <w:t xml:space="preserve"> </w:t>
      </w:r>
      <w:r>
        <w:t xml:space="preserve">—</w:t>
      </w:r>
      <w:r>
        <w:t xml:space="preserve"> </w:t>
      </w:r>
      <w:r>
        <w:rPr>
          <w:iCs/>
          <w:i/>
        </w:rPr>
        <w:t xml:space="preserve">yajñasya pāvayitā</w:t>
      </w:r>
      <w:r>
        <w:t xml:space="preserve">:</w:t>
      </w:r>
      <w:r>
        <w:t xml:space="preserve"> </w:t>
      </w:r>
      <w:r>
        <w:t xml:space="preserve">“</w:t>
      </w:r>
      <w:r>
        <w:t xml:space="preserve">the purifier of the sacrifice; one who makes the sacrifice pure; or the assistant of the priest in the Brahman’s station.</w:t>
      </w:r>
      <w:r>
        <w:t xml:space="preserve">”</w:t>
      </w:r>
    </w:p>
    <w:p>
      <w:pPr>
        <w:pStyle w:val="BodyText"/>
      </w:pPr>
      <w:r>
        <w:rPr>
          <w:bCs/>
          <w:b/>
        </w:rPr>
        <w:t xml:space="preserve">॥ व्याकरणप्रक्रिया ॥ — Vyākaraṇa-prakriyā</w:t>
      </w:r>
      <w:r>
        <w:t xml:space="preserve"> </w:t>
      </w:r>
      <w:r>
        <w:rPr>
          <w:iCs/>
          <w:i/>
        </w:rPr>
        <w:t xml:space="preserve">(grammar page, noted briefly)</w:t>
      </w:r>
    </w:p>
    <w:p>
      <w:pPr>
        <w:pStyle w:val="BodyText"/>
      </w:pPr>
      <w:r>
        <w:rPr>
          <w:iCs/>
          <w:i/>
        </w:rPr>
        <w:t xml:space="preserve">hotā</w:t>
      </w:r>
      <w:r>
        <w:t xml:space="preserve"> </w:t>
      </w:r>
      <w:r>
        <w:t xml:space="preserve">— root</w:t>
      </w:r>
      <w:r>
        <w:t xml:space="preserve"> </w:t>
      </w:r>
      <w:r>
        <w:rPr>
          <w:iCs/>
          <w:i/>
        </w:rPr>
        <w:t xml:space="preserve">hu</w:t>
      </w:r>
      <w:r>
        <w:t xml:space="preserve"> </w:t>
      </w:r>
      <w:r>
        <w:t xml:space="preserve">(giving, eating), suffix</w:t>
      </w:r>
      <w:r>
        <w:t xml:space="preserve"> </w:t>
      </w:r>
      <w:r>
        <w:rPr>
          <w:iCs/>
          <w:i/>
        </w:rPr>
        <w:t xml:space="preserve">tṛn</w:t>
      </w:r>
      <w:r>
        <w:t xml:space="preserve"> </w:t>
      </w:r>
      <w:r>
        <w:t xml:space="preserve">in the agent sense, guṇa of the root; initial acute by</w:t>
      </w:r>
      <w:r>
        <w:t xml:space="preserve"> </w:t>
      </w:r>
      <w:r>
        <w:rPr>
          <w:iCs/>
          <w:i/>
        </w:rPr>
        <w:t xml:space="preserve">ñnityādir nityam</w:t>
      </w:r>
      <w:r>
        <w:t xml:space="preserve">.</w:t>
      </w:r>
      <w:r>
        <w:t xml:space="preserve"> </w:t>
      </w:r>
      <w:r>
        <w:rPr>
          <w:iCs/>
          <w:i/>
        </w:rPr>
        <w:t xml:space="preserve">praśāstā</w:t>
      </w:r>
      <w:r>
        <w:t xml:space="preserve"> </w:t>
      </w:r>
      <w:r>
        <w:t xml:space="preserve">— root</w:t>
      </w:r>
      <w:r>
        <w:t xml:space="preserve"> </w:t>
      </w:r>
      <w:r>
        <w:rPr>
          <w:iCs/>
          <w:i/>
        </w:rPr>
        <w:t xml:space="preserve">śās</w:t>
      </w:r>
      <w:r>
        <w:t xml:space="preserve"> </w:t>
      </w:r>
      <w:r>
        <w:t xml:space="preserve">(instruct), suffix</w:t>
      </w:r>
      <w:r>
        <w:t xml:space="preserve"> </w:t>
      </w:r>
      <w:r>
        <w:rPr>
          <w:iCs/>
          <w:i/>
        </w:rPr>
        <w:t xml:space="preserve">tṛc</w:t>
      </w:r>
      <w:r>
        <w:t xml:space="preserve">, final acute by</w:t>
      </w:r>
      <w:r>
        <w:t xml:space="preserve"> </w:t>
      </w:r>
      <w:r>
        <w:rPr>
          <w:iCs/>
          <w:i/>
        </w:rPr>
        <w:t xml:space="preserve">cit</w:t>
      </w:r>
      <w:r>
        <w:t xml:space="preserve">-ness.</w:t>
      </w:r>
      <w:r>
        <w:t xml:space="preserve"> </w:t>
      </w:r>
      <w:r>
        <w:rPr>
          <w:iCs/>
          <w:i/>
        </w:rPr>
        <w:t xml:space="preserve">januṣā</w:t>
      </w:r>
      <w:r>
        <w:t xml:space="preserve"> </w:t>
      </w:r>
      <w:r>
        <w:t xml:space="preserve">— root</w:t>
      </w:r>
      <w:r>
        <w:t xml:space="preserve"> </w:t>
      </w:r>
      <w:r>
        <w:rPr>
          <w:iCs/>
          <w:i/>
        </w:rPr>
        <w:t xml:space="preserve">jan</w:t>
      </w:r>
      <w:r>
        <w:t xml:space="preserve"> </w:t>
      </w:r>
      <w:r>
        <w:t xml:space="preserve">(to be born), Uṇādi suffix</w:t>
      </w:r>
      <w:r>
        <w:t xml:space="preserve"> </w:t>
      </w:r>
      <w:r>
        <w:rPr>
          <w:iCs/>
          <w:i/>
        </w:rPr>
        <w:t xml:space="preserve">usi</w:t>
      </w:r>
      <w:r>
        <w:t xml:space="preserve">; the</w:t>
      </w:r>
      <w:r>
        <w:t xml:space="preserve"> </w:t>
      </w:r>
      <w:r>
        <w:rPr>
          <w:iCs/>
          <w:i/>
        </w:rPr>
        <w:t xml:space="preserve">u</w:t>
      </w:r>
      <w:r>
        <w:t xml:space="preserve"> </w:t>
      </w:r>
      <w:r>
        <w:t xml:space="preserve">acute by the suffix accent.</w:t>
      </w:r>
      <w:r>
        <w:t xml:space="preserve"> </w:t>
      </w:r>
      <w:r>
        <w:rPr>
          <w:iCs/>
          <w:i/>
        </w:rPr>
        <w:t xml:space="preserve">puroḥitaḥ</w:t>
      </w:r>
      <w:r>
        <w:t xml:space="preserve"> </w:t>
      </w:r>
      <w:r>
        <w:t xml:space="preserve">—</w:t>
      </w:r>
      <w:r>
        <w:t xml:space="preserve"> </w:t>
      </w:r>
      <w:r>
        <w:rPr>
          <w:iCs/>
          <w:i/>
        </w:rPr>
        <w:t xml:space="preserve">dhāñ</w:t>
      </w:r>
      <w:r>
        <w:t xml:space="preserve"> </w:t>
      </w:r>
      <w:r>
        <w:t xml:space="preserve">(holding, nourishing) with</w:t>
      </w:r>
      <w:r>
        <w:t xml:space="preserve"> </w:t>
      </w:r>
      <w:r>
        <w:rPr>
          <w:iCs/>
          <w:i/>
        </w:rPr>
        <w:t xml:space="preserve">kta</w:t>
      </w:r>
      <w:r>
        <w:t xml:space="preserve">, replaced by</w:t>
      </w:r>
      <w:r>
        <w:t xml:space="preserve"> </w:t>
      </w:r>
      <w:r>
        <w:rPr>
          <w:iCs/>
          <w:i/>
        </w:rPr>
        <w:t xml:space="preserve">hi</w:t>
      </w:r>
      <w:r>
        <w:t xml:space="preserve"> </w:t>
      </w:r>
      <w:r>
        <w:t xml:space="preserve">by</w:t>
      </w:r>
      <w:r>
        <w:t xml:space="preserve"> </w:t>
      </w:r>
      <w:r>
        <w:rPr>
          <w:iCs/>
          <w:i/>
        </w:rPr>
        <w:t xml:space="preserve">dadhāter hiḥ</w:t>
      </w:r>
      <w:r>
        <w:t xml:space="preserve"> </w:t>
      </w:r>
      <w:r>
        <w:t xml:space="preserve">(Pā. [?]);</w:t>
      </w:r>
      <w:r>
        <w:t xml:space="preserve"> </w:t>
      </w:r>
      <w:r>
        <w:rPr>
          <w:iCs/>
          <w:i/>
        </w:rPr>
        <w:t xml:space="preserve">pur</w:t>
      </w:r>
      <w:r>
        <w:t xml:space="preserve"> </w:t>
      </w:r>
      <w:r>
        <w:t xml:space="preserve">by the suffix</w:t>
      </w:r>
      <w:r>
        <w:t xml:space="preserve"> </w:t>
      </w:r>
      <w:r>
        <w:rPr>
          <w:iCs/>
          <w:i/>
        </w:rPr>
        <w:t xml:space="preserve">asi</w:t>
      </w:r>
      <w:r>
        <w:t xml:space="preserve"> </w:t>
      </w:r>
      <w:r>
        <w:t xml:space="preserve">in the sense of</w:t>
      </w:r>
      <w:r>
        <w:t xml:space="preserve"> </w:t>
      </w:r>
      <w:r>
        <w:rPr>
          <w:iCs/>
          <w:i/>
        </w:rPr>
        <w:t xml:space="preserve">pūrvādharāvarāṇām asipuradhavaś caiṣām</w:t>
      </w:r>
      <w:r>
        <w:t xml:space="preserve"> </w:t>
      </w:r>
      <w:r>
        <w:t xml:space="preserve">(Pā. [?]), giving the word</w:t>
      </w:r>
      <w:r>
        <w:t xml:space="preserve"> </w:t>
      </w:r>
      <w:r>
        <w:rPr>
          <w:iCs/>
          <w:i/>
        </w:rPr>
        <w:t xml:space="preserve">puras</w:t>
      </w:r>
      <w:r>
        <w:t xml:space="preserve">, final-acute; indeclinable status by</w:t>
      </w:r>
      <w:r>
        <w:t xml:space="preserve"> </w:t>
      </w:r>
      <w:r>
        <w:rPr>
          <w:iCs/>
          <w:i/>
        </w:rPr>
        <w:t xml:space="preserve">taddhitaś cāsarvavibhaktiḥ</w:t>
      </w:r>
      <w:r>
        <w:t xml:space="preserve"> </w:t>
      </w:r>
      <w:r>
        <w:t xml:space="preserve">(Pā. 1-1-38 [?]) and</w:t>
      </w:r>
      <w:r>
        <w:t xml:space="preserve"> </w:t>
      </w:r>
      <w:r>
        <w:rPr>
          <w:iCs/>
          <w:i/>
        </w:rPr>
        <w:t xml:space="preserve">puro ’vyayam</w:t>
      </w:r>
      <w:r>
        <w:t xml:space="preserve"> </w:t>
      </w:r>
      <w:r>
        <w:t xml:space="preserve">(Pā. 1-4-67 [?]);</w:t>
      </w:r>
      <w:r>
        <w:t xml:space="preserve"> </w:t>
      </w:r>
      <w:r>
        <w:rPr>
          <w:iCs/>
          <w:i/>
        </w:rPr>
        <w:t xml:space="preserve">gati</w:t>
      </w:r>
      <w:r>
        <w:t xml:space="preserve"> </w:t>
      </w:r>
      <w:r>
        <w:t xml:space="preserve">status, hence the accent of the first member by</w:t>
      </w:r>
      <w:r>
        <w:t xml:space="preserve"> </w:t>
      </w:r>
      <w:r>
        <w:rPr>
          <w:iCs/>
          <w:i/>
        </w:rPr>
        <w:t xml:space="preserve">gatir anantaraḥ</w:t>
      </w:r>
      <w:r>
        <w:t xml:space="preserve"> </w:t>
      </w:r>
      <w:r>
        <w:t xml:space="preserve">(Pā. 6-2-49 [?]); the</w:t>
      </w:r>
      <w:r>
        <w:t xml:space="preserve"> </w:t>
      </w:r>
      <w:r>
        <w:rPr>
          <w:iCs/>
          <w:i/>
        </w:rPr>
        <w:t xml:space="preserve">o</w:t>
      </w:r>
      <w:r>
        <w:t xml:space="preserve"> </w:t>
      </w:r>
      <w:r>
        <w:t xml:space="preserve">of</w:t>
      </w:r>
      <w:r>
        <w:t xml:space="preserve"> </w:t>
      </w:r>
      <w:r>
        <w:rPr>
          <w:iCs/>
          <w:i/>
        </w:rPr>
        <w:t xml:space="preserve">puroḥitaḥ</w:t>
      </w:r>
      <w:r>
        <w:t xml:space="preserve"> </w:t>
      </w:r>
      <w:r>
        <w:t xml:space="preserve">acute.</w:t>
      </w:r>
      <w:r>
        <w:t xml:space="preserve"> </w:t>
      </w:r>
      <w:r>
        <w:rPr>
          <w:iCs/>
          <w:i/>
        </w:rPr>
        <w:t xml:space="preserve">viśvā</w:t>
      </w:r>
      <w:r>
        <w:t xml:space="preserve"> </w:t>
      </w:r>
      <w:r>
        <w:t xml:space="preserve">— neuter plural:</w:t>
      </w:r>
      <w:r>
        <w:t xml:space="preserve"> </w:t>
      </w:r>
      <w:r>
        <w:rPr>
          <w:iCs/>
          <w:i/>
        </w:rPr>
        <w:t xml:space="preserve">śi</w:t>
      </w:r>
      <w:r>
        <w:t xml:space="preserve"> </w:t>
      </w:r>
      <w:r>
        <w:t xml:space="preserve">in place of</w:t>
      </w:r>
      <w:r>
        <w:t xml:space="preserve"> </w:t>
      </w:r>
      <w:r>
        <w:rPr>
          <w:iCs/>
          <w:i/>
        </w:rPr>
        <w:t xml:space="preserve">śas</w:t>
      </w:r>
      <w:r>
        <w:t xml:space="preserve">, elided by</w:t>
      </w:r>
      <w:r>
        <w:t xml:space="preserve"> </w:t>
      </w:r>
      <w:r>
        <w:rPr>
          <w:iCs/>
          <w:i/>
        </w:rPr>
        <w:t xml:space="preserve">śeś chandasi bahulam</w:t>
      </w:r>
      <w:r>
        <w:t xml:space="preserve">.</w:t>
      </w:r>
      <w:r>
        <w:t xml:space="preserve"> </w:t>
      </w:r>
      <w:r>
        <w:rPr>
          <w:iCs/>
          <w:i/>
        </w:rPr>
        <w:t xml:space="preserve">ārtvijyā</w:t>
      </w:r>
      <w:r>
        <w:t xml:space="preserve"> </w:t>
      </w:r>
      <w:r>
        <w:t xml:space="preserve">—</w:t>
      </w:r>
      <w:r>
        <w:t xml:space="preserve"> </w:t>
      </w:r>
      <w:r>
        <w:t xml:space="preserve">“</w:t>
      </w:r>
      <w:r>
        <w:t xml:space="preserve">the priest’s (rites)</w:t>
      </w:r>
      <w:r>
        <w:t xml:space="preserve">”</w:t>
      </w:r>
      <w:r>
        <w:t xml:space="preserve">: by inclusion in the</w:t>
      </w:r>
      <w:r>
        <w:t xml:space="preserve"> </w:t>
      </w:r>
      <w:r>
        <w:rPr>
          <w:iCs/>
          <w:i/>
        </w:rPr>
        <w:t xml:space="preserve">brāhmaṇa</w:t>
      </w:r>
      <w:r>
        <w:t xml:space="preserve"> </w:t>
      </w:r>
      <w:r>
        <w:t xml:space="preserve">group,</w:t>
      </w:r>
      <w:r>
        <w:t xml:space="preserve"> </w:t>
      </w:r>
      <w:r>
        <w:rPr>
          <w:iCs/>
          <w:i/>
        </w:rPr>
        <w:t xml:space="preserve">ṣyañ</w:t>
      </w:r>
      <w:r>
        <w:t xml:space="preserve"> </w:t>
      </w:r>
      <w:r>
        <w:t xml:space="preserve">by</w:t>
      </w:r>
      <w:r>
        <w:t xml:space="preserve"> </w:t>
      </w:r>
      <w:r>
        <w:rPr>
          <w:iCs/>
          <w:i/>
        </w:rPr>
        <w:t xml:space="preserve">guṇavacanabrāhmaṇādibhyaḥ karmaṇi ca</w:t>
      </w:r>
      <w:r>
        <w:t xml:space="preserve"> </w:t>
      </w:r>
      <w:r>
        <w:t xml:space="preserve">(Pā. 5-1-124 [?]); vṛddhi of the first vowel by</w:t>
      </w:r>
      <w:r>
        <w:t xml:space="preserve"> </w:t>
      </w:r>
      <w:r>
        <w:rPr>
          <w:iCs/>
          <w:i/>
        </w:rPr>
        <w:t xml:space="preserve">taddhiteṣv acām ādeḥ</w:t>
      </w:r>
      <w:r>
        <w:t xml:space="preserve">;</w:t>
      </w:r>
      <w:r>
        <w:t xml:space="preserve"> </w:t>
      </w:r>
      <w:r>
        <w:rPr>
          <w:iCs/>
          <w:i/>
        </w:rPr>
        <w:t xml:space="preserve">ṛ</w:t>
      </w:r>
      <w:r>
        <w:t xml:space="preserve"> </w:t>
      </w:r>
      <w:r>
        <w:t xml:space="preserve">turned to</w:t>
      </w:r>
      <w:r>
        <w:t xml:space="preserve"> </w:t>
      </w:r>
      <w:r>
        <w:rPr>
          <w:iCs/>
          <w:i/>
        </w:rPr>
        <w:t xml:space="preserve">ra</w:t>
      </w:r>
      <w:r>
        <w:t xml:space="preserve"> </w:t>
      </w:r>
      <w:r>
        <w:t xml:space="preserve">as read; initial acute by</w:t>
      </w:r>
      <w:r>
        <w:t xml:space="preserve"> </w:t>
      </w:r>
      <w:r>
        <w:rPr>
          <w:iCs/>
          <w:i/>
        </w:rPr>
        <w:t xml:space="preserve">ñit</w:t>
      </w:r>
      <w:r>
        <w:t xml:space="preserve">; elision of</w:t>
      </w:r>
      <w:r>
        <w:t xml:space="preserve"> </w:t>
      </w:r>
      <w:r>
        <w:rPr>
          <w:iCs/>
          <w:i/>
        </w:rPr>
        <w:t xml:space="preserve">śi</w:t>
      </w:r>
      <w:r>
        <w:t xml:space="preserve"> </w:t>
      </w:r>
      <w:r>
        <w:t xml:space="preserve">as before.</w:t>
      </w:r>
      <w:r>
        <w:t xml:space="preserve"> </w:t>
      </w:r>
      <w:r>
        <w:rPr>
          <w:iCs/>
          <w:i/>
        </w:rPr>
        <w:t xml:space="preserve">vidvān</w:t>
      </w:r>
      <w:r>
        <w:t xml:space="preserve"> </w:t>
      </w:r>
      <w:r>
        <w:t xml:space="preserve">— root</w:t>
      </w:r>
      <w:r>
        <w:t xml:space="preserve"> </w:t>
      </w:r>
      <w:r>
        <w:rPr>
          <w:iCs/>
          <w:i/>
        </w:rPr>
        <w:t xml:space="preserve">vid</w:t>
      </w:r>
      <w:r>
        <w:t xml:space="preserve"> </w:t>
      </w:r>
      <w:r>
        <w:t xml:space="preserve">(to know),</w:t>
      </w:r>
      <w:r>
        <w:t xml:space="preserve"> </w:t>
      </w:r>
      <w:r>
        <w:rPr>
          <w:iCs/>
          <w:i/>
        </w:rPr>
        <w:t xml:space="preserve">śatṛ</w:t>
      </w:r>
      <w:r>
        <w:t xml:space="preserve"> </w:t>
      </w:r>
      <w:r>
        <w:t xml:space="preserve">in the sense of the present, replaced by</w:t>
      </w:r>
      <w:r>
        <w:t xml:space="preserve"> </w:t>
      </w:r>
      <w:r>
        <w:rPr>
          <w:iCs/>
          <w:i/>
        </w:rPr>
        <w:t xml:space="preserve">vasu</w:t>
      </w:r>
      <w:r>
        <w:t xml:space="preserve"> </w:t>
      </w:r>
      <w:r>
        <w:t xml:space="preserve">by</w:t>
      </w:r>
      <w:r>
        <w:t xml:space="preserve"> </w:t>
      </w:r>
      <w:r>
        <w:rPr>
          <w:iCs/>
          <w:i/>
        </w:rPr>
        <w:t xml:space="preserve">vido laṭo vā</w:t>
      </w:r>
      <w:r>
        <w:t xml:space="preserve"> </w:t>
      </w:r>
      <w:r>
        <w:t xml:space="preserve">/</w:t>
      </w:r>
      <w:r>
        <w:t xml:space="preserve"> </w:t>
      </w:r>
      <w:r>
        <w:rPr>
          <w:iCs/>
          <w:i/>
        </w:rPr>
        <w:t xml:space="preserve">vide śatur vasuḥ</w:t>
      </w:r>
      <w:r>
        <w:t xml:space="preserve"> </w:t>
      </w:r>
      <w:r>
        <w:t xml:space="preserve">(Pā. 3-2-[?] [?]); the stem</w:t>
      </w:r>
      <w:r>
        <w:t xml:space="preserve"> </w:t>
      </w:r>
      <w:r>
        <w:rPr>
          <w:iCs/>
          <w:i/>
        </w:rPr>
        <w:t xml:space="preserve">vidvas</w:t>
      </w:r>
      <w:r>
        <w:t xml:space="preserve">; the nominative</w:t>
      </w:r>
      <w:r>
        <w:t xml:space="preserve"> </w:t>
      </w:r>
      <w:r>
        <w:rPr>
          <w:iCs/>
          <w:i/>
        </w:rPr>
        <w:t xml:space="preserve">su</w:t>
      </w:r>
      <w:r>
        <w:t xml:space="preserve"> </w:t>
      </w:r>
      <w:r>
        <w:t xml:space="preserve">following, lengthening of the vowel by</w:t>
      </w:r>
      <w:r>
        <w:t xml:space="preserve"> </w:t>
      </w:r>
      <w:r>
        <w:rPr>
          <w:iCs/>
          <w:i/>
        </w:rPr>
        <w:t xml:space="preserve">sāv anantasya</w:t>
      </w:r>
      <w:r>
        <w:t xml:space="preserve">;</w:t>
      </w:r>
      <w:r>
        <w:t xml:space="preserve"> </w:t>
      </w:r>
      <w:r>
        <w:rPr>
          <w:iCs/>
          <w:i/>
        </w:rPr>
        <w:t xml:space="preserve">num</w:t>
      </w:r>
      <w:r>
        <w:t xml:space="preserve"> </w:t>
      </w:r>
      <w:r>
        <w:t xml:space="preserve">augment by</w:t>
      </w:r>
      <w:r>
        <w:t xml:space="preserve"> </w:t>
      </w:r>
      <w:r>
        <w:rPr>
          <w:iCs/>
          <w:i/>
        </w:rPr>
        <w:t xml:space="preserve">ugit</w:t>
      </w:r>
      <w:r>
        <w:t xml:space="preserve">-ness; elision of</w:t>
      </w:r>
      <w:r>
        <w:t xml:space="preserve"> </w:t>
      </w:r>
      <w:r>
        <w:rPr>
          <w:iCs/>
          <w:i/>
        </w:rPr>
        <w:t xml:space="preserve">su</w:t>
      </w:r>
      <w:r>
        <w:t xml:space="preserve"> </w:t>
      </w:r>
      <w:r>
        <w:t xml:space="preserve">by</w:t>
      </w:r>
      <w:r>
        <w:t xml:space="preserve"> </w:t>
      </w:r>
      <w:r>
        <w:rPr>
          <w:iCs/>
          <w:i/>
        </w:rPr>
        <w:t xml:space="preserve">hal ṅyābbhyaḥ…</w:t>
      </w:r>
      <w:r>
        <w:t xml:space="preserve">, elision of the final consonant by</w:t>
      </w:r>
      <w:r>
        <w:t xml:space="preserve"> </w:t>
      </w:r>
      <w:r>
        <w:rPr>
          <w:iCs/>
          <w:i/>
        </w:rPr>
        <w:t xml:space="preserve">saṃyogāntasya lopaḥ</w:t>
      </w:r>
      <w:r>
        <w:t xml:space="preserve">.</w:t>
      </w:r>
      <w:r>
        <w:t xml:space="preserve"> </w:t>
      </w:r>
      <w:r>
        <w:rPr>
          <w:iCs/>
          <w:i/>
        </w:rPr>
        <w:t xml:space="preserve">(Grammar page, noted briefly; the sūtra numbers are small and were not chased; those shown are as read, doubtful.)</w:t>
      </w:r>
    </w:p>
    <w:p>
      <w:r>
        <w:pict>
          <v:rect style="width:0;height:1.5pt" o:hralign="center" o:hrstd="t" o:hr="t"/>
        </w:pict>
      </w:r>
    </w:p>
    <w:bookmarkEnd w:id="569"/>
    <w:bookmarkStart w:id="570" w:name="page-533-pdf-548"/>
    <w:p>
      <w:pPr>
        <w:pStyle w:val="Heading3"/>
      </w:pPr>
      <w:r>
        <w:t xml:space="preserve">Page 533 (PDF 548)</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533.)</w:t>
      </w:r>
    </w:p>
    <w:p>
      <w:pPr>
        <w:pStyle w:val="BodyText"/>
      </w:pPr>
      <w:r>
        <w:rPr>
          <w:bCs/>
          <w:b/>
        </w:rPr>
        <w:t xml:space="preserve">Vyākaraṇa-prakriyā of Rik 94.6, concluded</w:t>
      </w:r>
      <w:r>
        <w:t xml:space="preserve"> </w:t>
      </w:r>
      <w:r>
        <w:rPr>
          <w:iCs/>
          <w:i/>
        </w:rPr>
        <w:t xml:space="preserve">(grammar, noted briefly)</w:t>
      </w:r>
      <w:r>
        <w:t xml:space="preserve">:</w:t>
      </w:r>
      <w:r>
        <w:t xml:space="preserve"> </w:t>
      </w:r>
      <w:r>
        <w:rPr>
          <w:iCs/>
          <w:i/>
          <w:bCs/>
          <w:b/>
        </w:rPr>
        <w:t xml:space="preserve">puṣyasi</w:t>
      </w:r>
      <w:r>
        <w:t xml:space="preserve"> </w:t>
      </w:r>
      <w:r>
        <w:t xml:space="preserve">— root</w:t>
      </w:r>
      <w:r>
        <w:t xml:space="preserve"> </w:t>
      </w:r>
      <w:r>
        <w:rPr>
          <w:iCs/>
          <w:i/>
        </w:rPr>
        <w:t xml:space="preserve">puṣa</w:t>
      </w:r>
      <w:r>
        <w:t xml:space="preserve"> </w:t>
      </w:r>
      <w:r>
        <w:t xml:space="preserve">(to thrive;</w:t>
      </w:r>
      <w:r>
        <w:t xml:space="preserve"> </w:t>
      </w:r>
      <w:r>
        <w:rPr>
          <w:iCs/>
          <w:i/>
        </w:rPr>
        <w:t xml:space="preserve">divādi</w:t>
      </w:r>
      <w:r>
        <w:t xml:space="preserve"> </w:t>
      </w:r>
      <w:r>
        <w:t xml:space="preserve">class), the</w:t>
      </w:r>
      <w:r>
        <w:t xml:space="preserve"> </w:t>
      </w:r>
      <w:r>
        <w:rPr>
          <w:iCs/>
          <w:i/>
        </w:rPr>
        <w:t xml:space="preserve">laṭ</w:t>
      </w:r>
      <w:r>
        <w:t xml:space="preserve"> </w:t>
      </w:r>
      <w:r>
        <w:t xml:space="preserve">second person singular form; the</w:t>
      </w:r>
      <w:r>
        <w:t xml:space="preserve"> </w:t>
      </w:r>
      <w:r>
        <w:rPr>
          <w:iCs/>
          <w:i/>
        </w:rPr>
        <w:t xml:space="preserve">tiṅ</w:t>
      </w:r>
      <w:r>
        <w:t xml:space="preserve"> </w:t>
      </w:r>
      <w:r>
        <w:t xml:space="preserve">is unaccented (</w:t>
      </w:r>
      <w:r>
        <w:rPr>
          <w:iCs/>
          <w:i/>
        </w:rPr>
        <w:t xml:space="preserve">tiṅ-atiṅaḥ</w:t>
      </w:r>
      <w:r>
        <w:t xml:space="preserve">-type rule, the</w:t>
      </w:r>
      <w:r>
        <w:t xml:space="preserve"> </w:t>
      </w:r>
      <w:r>
        <w:rPr>
          <w:iCs/>
          <w:i/>
        </w:rPr>
        <w:t xml:space="preserve">nighāta</w:t>
      </w:r>
      <w:r>
        <w:t xml:space="preserve"> </w:t>
      </w:r>
      <w:r>
        <w:t xml:space="preserve">accent). ‖ 6 ‖</w:t>
      </w:r>
    </w:p>
    <w:p>
      <w:r>
        <w:pict>
          <v:rect style="width:0;height:1.5pt" o:hralign="center" o:hrstd="t" o:hr="t"/>
        </w:pict>
      </w:r>
    </w:p>
    <w:bookmarkEnd w:id="570"/>
    <w:bookmarkStart w:id="571" w:name="X87de3931bc31e5e60be9b065a8b56e177e8eedf"/>
    <w:p>
      <w:pPr>
        <w:pStyle w:val="Heading3"/>
      </w:pPr>
      <w:r>
        <w:t xml:space="preserve">Sūkta 94, Rik 7 (continued; printed pp. 533–535)</w:t>
      </w:r>
    </w:p>
    <w:p>
      <w:pPr>
        <w:pStyle w:val="FirstParagraph"/>
      </w:pPr>
      <w:r>
        <w:rPr>
          <w:bCs/>
          <w:b/>
        </w:rPr>
        <w:t xml:space="preserve">॥ संहितापाठः ॥ — Saṃhitā-pāṭha (Rik 94.7)</w:t>
      </w:r>
      <w:r>
        <w:t xml:space="preserve"> </w:t>
      </w:r>
      <w:r>
        <w:rPr>
          <w:iCs/>
          <w:i/>
        </w:rPr>
        <w:t xml:space="preserve">(Jagatī; accent marks printed here, not reproduced)</w:t>
      </w:r>
    </w:p>
    <w:p>
      <w:pPr>
        <w:pStyle w:val="BlockText"/>
      </w:pPr>
      <w:r>
        <w:t xml:space="preserve">यो विश्वतः सुप्रतीकः सदृङ्ङसि दूरे चित्सन्तळिदिवाति रोचसे ।</w:t>
      </w:r>
      <w:r>
        <w:t xml:space="preserve"> </w:t>
      </w:r>
      <w:r>
        <w:t xml:space="preserve">रात्र्याश्चिदन्धोऽति देव पश्यस्यग्ने सख्ये मा रिषामा वयं तव ॥ ७ ॥</w:t>
      </w:r>
    </w:p>
    <w:p>
      <w:pPr>
        <w:pStyle w:val="FirstParagraph"/>
      </w:pPr>
      <w:r>
        <w:rPr>
          <w:iCs/>
          <w:i/>
        </w:rPr>
        <w:t xml:space="preserve">yo viśvataḥ supratīkaḥ sadṛṅṅasi dūre cit san taḷid ivāti rocase | rātryāś cid andho ’ti deva paśyasy agne sakhye mā riṣāmā vayaṃ tava ‖ 7 ‖</w:t>
      </w:r>
    </w:p>
    <w:p>
      <w:pPr>
        <w:pStyle w:val="BodyText"/>
      </w:pPr>
      <w:r>
        <w:rPr>
          <w:bCs/>
          <w:b/>
        </w:rPr>
        <w:t xml:space="preserve">॥ पदपाठः ॥ — Pada-pāṭha (Rik 94.7)</w:t>
      </w:r>
    </w:p>
    <w:p>
      <w:pPr>
        <w:pStyle w:val="BlockText"/>
      </w:pPr>
      <w:r>
        <w:t xml:space="preserve">यः । विश्वतः । सुऽप्रतीकः । सऽदृक् । असि । दूरे । चित् । सन् ।</w:t>
      </w:r>
      <w:r>
        <w:t xml:space="preserve"> </w:t>
      </w:r>
      <w:r>
        <w:t xml:space="preserve">तळित्ऽइव । अति । रोचसे ।</w:t>
      </w:r>
      <w:r>
        <w:t xml:space="preserve"> </w:t>
      </w:r>
      <w:r>
        <w:t xml:space="preserve">रात्र्याः । चित् । अन्धः । अति । देव । पश्यसि । अग्ने । सख्ये । मा । रिषाम । वयम् । तव ॥ ७ ॥</w:t>
      </w:r>
    </w:p>
    <w:p>
      <w:pPr>
        <w:pStyle w:val="FirstParagraph"/>
      </w:pPr>
      <w:r>
        <w:rPr>
          <w:iCs/>
          <w:i/>
        </w:rPr>
        <w:t xml:space="preserve">yaḥ | viśvataḥ | su-pratīkaḥ | sa-dṛk | asi | dūre | cit | san | taḷit-iva | ati | rocase | rātryāḥ | cit | andhaḥ | ati | deva | paśyasi | agne | sakhye | mā | riṣāma | vayam | tava ‖ 7 ‖</w:t>
      </w:r>
    </w:p>
    <w:p>
      <w:pPr>
        <w:pStyle w:val="BodyText"/>
      </w:pPr>
      <w:r>
        <w:rPr>
          <w:bCs/>
          <w:b/>
        </w:rPr>
        <w:t xml:space="preserve">॥ सायणभाष्यम् ॥ — Sāyaṇa-bhāṣya (Rik 94.7)</w:t>
      </w:r>
    </w:p>
    <w:p>
      <w:pPr>
        <w:pStyle w:val="BlockText"/>
      </w:pPr>
      <w:r>
        <w:t xml:space="preserve">हे अग्ने यस्त्वं सुप्रतीकः शोभनाङ्गः सन् विश्वतः सर्वस्मादपि सदृङ्ङसि अस्मानः [?] सदृशो भवसि । सत्वं दूरे चित्सन् दूरेऽपि वर्तमानः सन् तळिदिव । अन्तिकनामैतत् । अन्तिके वर्तमान इवाति रोचसे । अतिशयेन दीप्यसे । तदुक्तं यास्केन । दूरेऽपि सन्नन्तिक इव सन्दृश्यसे । नि. ३-१० [?] इति । रात्र्याश्चित् रात्रेरपि रात्रेः संबन्धिनमन्धो बहुलमन्धकारमपि हे देव द्योतमानाग्ने इति पश्यसि । अतीत्य प्रकाशसे । अन्यत्पूर्ववत् ॥ सुप्रतीकः । शोभनं प्रतीकोऽङ्गं यस्य । क्रत्वादयश्चेत्युत्तरपदाद्युदात्तत्वं । सदृङ् । समानान्ययोश्चेति वक्तव्यम् । पा. ३-२-६० [?] इति समानोऽपपदाद्दृशेः क्विन् । दृग्दृशवतुषु । पा. ६-३-८९ [?] इति समानस्य सभावः । दृक्स्वःस्वतवसां छन्दसि । पा. ६-१-८३ [?] इति नुम् । संयोगान्तलोपः । क्विन्प्रत्ययस्य कुः । कुत्वं । कृदुत्तरपदप्रकृतिस्वरत्वं । रात्र्याः । रात्रेश्चाजसौ । पा. सू. ४-१-३१ [?] इति ङीप् ॥</w:t>
      </w:r>
    </w:p>
    <w:p>
      <w:pPr>
        <w:pStyle w:val="FirstParagraph"/>
      </w:pPr>
      <w:r>
        <w:rPr>
          <w:iCs/>
          <w:i/>
        </w:rPr>
        <w:t xml:space="preserve">he agne yas tvaṃ supratīkaḥ śobhanāṅgaḥ san viśvataḥ sarvasmād api sadṛṅṅasi asmānaḥ [?] sadṛśo bhavasi | sa tvaṃ dūre cit san dūre ’pi vartamānaḥ san taḷid iva | antikanāmaitat | antike vartamāna ivāti rocase | atiśayena dīpyase | tad uktaṃ yāskena | dūre ’pi sann antika iva sandṛśyase | ni. 3-10 [?] iti | rātryāś cit rātre api rātreḥ saṃbandhinam andho bahulam andhakāram api he deva dyotamānāgne iti paśyasi | atītya prakāśase | anyat pūrvavat ‖ supratīkaḥ | śobhanaṃ pratīko ’ṅgaṃ yasya | kratvādayaś cety uttarapadādyudāttatvaṃ | sadṛṅ | samānānyayoś ceti vaktavyam | pā. 3-2-60 [?] iti samāno ’papadād dṛśeḥ kvin | dṛgdṛśavatuṣu | pā. 6-3-89 [?] iti samānasya sabhāvaḥ | dṛksvaḥsvatavasāṃ chandasi | pā. 6-1-83 [?] iti num | saṃyogāntalopaḥ | kvinpratyayasya kuḥ | kutvaṃ | kṛduttarapadaprakṛtisvaratvaṃ | rātryāḥ | rātreś cājasau | pā. sū. 4-1-31 [?] iti ṅīp ‖</w:t>
      </w:r>
    </w:p>
    <w:p>
      <w:pPr>
        <w:pStyle w:val="BodyText"/>
      </w:pPr>
      <w:r>
        <w:rPr>
          <w:iCs/>
          <w:i/>
        </w:rPr>
        <w:t xml:space="preserve">Gloss (mine, from the Kannada and the bhāṣya as printed):</w:t>
      </w:r>
      <w:r>
        <w:t xml:space="preserve"> </w:t>
      </w:r>
      <w:r>
        <w:t xml:space="preserve">“</w:t>
      </w:r>
      <w:r>
        <w:t xml:space="preserve">O Agni, you who, being of fair limbs (</w:t>
      </w:r>
      <w:r>
        <w:rPr>
          <w:iCs/>
          <w:i/>
        </w:rPr>
        <w:t xml:space="preserve">supratīka</w:t>
      </w:r>
      <w:r>
        <w:t xml:space="preserve">), are</w:t>
      </w:r>
      <w:r>
        <w:t xml:space="preserve"> </w:t>
      </w:r>
      <w:r>
        <w:rPr>
          <w:iCs/>
          <w:i/>
        </w:rPr>
        <w:t xml:space="preserve">sadṛk</w:t>
      </w:r>
      <w:r>
        <w:t xml:space="preserve"> </w:t>
      </w:r>
      <w:r>
        <w:t xml:space="preserve">from every side — like to us [the word as printed is doubtful, [?]] — though you are far off, you shine surpassingly as if near (</w:t>
      </w:r>
      <w:r>
        <w:rPr>
          <w:iCs/>
          <w:i/>
        </w:rPr>
        <w:t xml:space="preserve">taḷit</w:t>
      </w:r>
      <w:r>
        <w:t xml:space="preserve"> </w:t>
      </w:r>
      <w:r>
        <w:t xml:space="preserve">is a word for</w:t>
      </w:r>
      <w:r>
        <w:t xml:space="preserve"> </w:t>
      </w:r>
      <w:r>
        <w:t xml:space="preserve">‘</w:t>
      </w:r>
      <w:r>
        <w:t xml:space="preserve">near</w:t>
      </w:r>
      <w:r>
        <w:t xml:space="preserve">’</w:t>
      </w:r>
      <w:r>
        <w:t xml:space="preserve">). This was said by Yāska:</w:t>
      </w:r>
      <w:r>
        <w:t xml:space="preserve"> </w:t>
      </w:r>
      <w:r>
        <w:t xml:space="preserve">‘</w:t>
      </w:r>
      <w:r>
        <w:t xml:space="preserve">Though far off, you are seen as if near</w:t>
      </w:r>
      <w:r>
        <w:t xml:space="preserve">’</w:t>
      </w:r>
      <w:r>
        <w:t xml:space="preserve"> </w:t>
      </w:r>
      <w:r>
        <w:t xml:space="preserve">(Nirukta, numeral as read [?]).</w:t>
      </w:r>
      <w:r>
        <w:t xml:space="preserve"> </w:t>
      </w:r>
      <w:r>
        <w:rPr>
          <w:iCs/>
          <w:i/>
        </w:rPr>
        <w:t xml:space="preserve">rātryāś cit</w:t>
      </w:r>
      <w:r>
        <w:t xml:space="preserve"> </w:t>
      </w:r>
      <w:r>
        <w:t xml:space="preserve">— even of the night, you see (</w:t>
      </w:r>
      <w:r>
        <w:rPr>
          <w:iCs/>
          <w:i/>
        </w:rPr>
        <w:t xml:space="preserve">paśyasi</w:t>
      </w:r>
      <w:r>
        <w:t xml:space="preserve">) even the great darkness belonging to the night, O shining god, and shine beyond it. The rest as before.</w:t>
      </w:r>
      <w:r>
        <w:t xml:space="preserve">”</w:t>
      </w:r>
      <w:r>
        <w:t xml:space="preserve"> </w:t>
      </w:r>
      <w:r>
        <w:t xml:space="preserve">Grammatical tail:</w:t>
      </w:r>
      <w:r>
        <w:t xml:space="preserve"> </w:t>
      </w:r>
      <w:r>
        <w:rPr>
          <w:iCs/>
          <w:i/>
        </w:rPr>
        <w:t xml:space="preserve">supratīka</w:t>
      </w:r>
      <w:r>
        <w:t xml:space="preserve"> </w:t>
      </w:r>
      <w:r>
        <w:t xml:space="preserve">— fair limbs; the first member of the compound gets the acute on its first syllable by</w:t>
      </w:r>
      <w:r>
        <w:t xml:space="preserve"> </w:t>
      </w:r>
      <w:r>
        <w:rPr>
          <w:iCs/>
          <w:i/>
        </w:rPr>
        <w:t xml:space="preserve">kratvādayaś ca</w:t>
      </w:r>
      <w:r>
        <w:t xml:space="preserve">;</w:t>
      </w:r>
      <w:r>
        <w:t xml:space="preserve"> </w:t>
      </w:r>
      <w:r>
        <w:rPr>
          <w:iCs/>
          <w:i/>
        </w:rPr>
        <w:t xml:space="preserve">sadṛk</w:t>
      </w:r>
      <w:r>
        <w:t xml:space="preserve"> </w:t>
      </w:r>
      <w:r>
        <w:t xml:space="preserve">—</w:t>
      </w:r>
      <w:r>
        <w:t xml:space="preserve"> </w:t>
      </w:r>
      <w:r>
        <w:rPr>
          <w:iCs/>
          <w:i/>
        </w:rPr>
        <w:t xml:space="preserve">dṛś</w:t>
      </w:r>
      <w:r>
        <w:t xml:space="preserve"> </w:t>
      </w:r>
      <w:r>
        <w:t xml:space="preserve">with</w:t>
      </w:r>
      <w:r>
        <w:t xml:space="preserve"> </w:t>
      </w:r>
      <w:r>
        <w:rPr>
          <w:iCs/>
          <w:i/>
        </w:rPr>
        <w:t xml:space="preserve">samāna</w:t>
      </w:r>
      <w:r>
        <w:t xml:space="preserve"> </w:t>
      </w:r>
      <w:r>
        <w:t xml:space="preserve">in the preceding position,</w:t>
      </w:r>
      <w:r>
        <w:t xml:space="preserve"> </w:t>
      </w:r>
      <w:r>
        <w:rPr>
          <w:iCs/>
          <w:i/>
        </w:rPr>
        <w:t xml:space="preserve">kvin</w:t>
      </w:r>
      <w:r>
        <w:t xml:space="preserve">,</w:t>
      </w:r>
      <w:r>
        <w:t xml:space="preserve"> </w:t>
      </w:r>
      <w:r>
        <w:rPr>
          <w:iCs/>
          <w:i/>
        </w:rPr>
        <w:t xml:space="preserve">sa</w:t>
      </w:r>
      <w:r>
        <w:t xml:space="preserve">-substitution for</w:t>
      </w:r>
      <w:r>
        <w:t xml:space="preserve"> </w:t>
      </w:r>
      <w:r>
        <w:rPr>
          <w:iCs/>
          <w:i/>
        </w:rPr>
        <w:t xml:space="preserve">samāna</w:t>
      </w:r>
      <w:r>
        <w:t xml:space="preserve">,</w:t>
      </w:r>
      <w:r>
        <w:t xml:space="preserve"> </w:t>
      </w:r>
      <w:r>
        <w:rPr>
          <w:iCs/>
          <w:i/>
        </w:rPr>
        <w:t xml:space="preserve">num</w:t>
      </w:r>
      <w:r>
        <w:t xml:space="preserve"> </w:t>
      </w:r>
      <w:r>
        <w:t xml:space="preserve">augment in the Veda, loss of the conjunct final,</w:t>
      </w:r>
      <w:r>
        <w:t xml:space="preserve"> </w:t>
      </w:r>
      <w:r>
        <w:rPr>
          <w:iCs/>
          <w:i/>
        </w:rPr>
        <w:t xml:space="preserve">ku</w:t>
      </w:r>
      <w:r>
        <w:t xml:space="preserve">-substitution for the</w:t>
      </w:r>
      <w:r>
        <w:t xml:space="preserve"> </w:t>
      </w:r>
      <w:r>
        <w:rPr>
          <w:iCs/>
          <w:i/>
        </w:rPr>
        <w:t xml:space="preserve">kvin</w:t>
      </w:r>
      <w:r>
        <w:t xml:space="preserve"> </w:t>
      </w:r>
      <w:r>
        <w:t xml:space="preserve">suffix; accent of the earlier member in a</w:t>
      </w:r>
      <w:r>
        <w:t xml:space="preserve"> </w:t>
      </w:r>
      <w:r>
        <w:rPr>
          <w:iCs/>
          <w:i/>
        </w:rPr>
        <w:t xml:space="preserve">kṛdanta</w:t>
      </w:r>
      <w:r>
        <w:t xml:space="preserve"> </w:t>
      </w:r>
      <w:r>
        <w:t xml:space="preserve">compound;</w:t>
      </w:r>
      <w:r>
        <w:t xml:space="preserve"> </w:t>
      </w:r>
      <w:r>
        <w:rPr>
          <w:iCs/>
          <w:i/>
        </w:rPr>
        <w:t xml:space="preserve">rātryāḥ</w:t>
      </w:r>
      <w:r>
        <w:t xml:space="preserve"> </w:t>
      </w:r>
      <w:r>
        <w:t xml:space="preserve">—</w:t>
      </w:r>
      <w:r>
        <w:t xml:space="preserve"> </w:t>
      </w:r>
      <w:r>
        <w:rPr>
          <w:iCs/>
          <w:i/>
        </w:rPr>
        <w:t xml:space="preserve">ṅīp</w:t>
      </w:r>
      <w:r>
        <w:t xml:space="preserve"> </w:t>
      </w:r>
      <w:r>
        <w:t xml:space="preserve">by the rule on</w:t>
      </w:r>
      <w:r>
        <w:t xml:space="preserve"> </w:t>
      </w:r>
      <w:r>
        <w:rPr>
          <w:iCs/>
          <w:i/>
        </w:rPr>
        <w:t xml:space="preserve">rātri</w:t>
      </w:r>
      <w:r>
        <w:t xml:space="preserve">.</w:t>
      </w:r>
      <w:r>
        <w:t xml:space="preserve"> </w:t>
      </w:r>
      <w:r>
        <w:rPr>
          <w:iCs/>
          <w:i/>
        </w:rPr>
        <w:t xml:space="preserve">(The bhāṣya of this Rik is clotted at</w:t>
      </w:r>
      <w:r>
        <w:t xml:space="preserve"> </w:t>
      </w:r>
      <w:r>
        <w:t xml:space="preserve">asmānaḥ</w:t>
      </w:r>
      <w:r>
        <w:rPr>
          <w:iCs/>
          <w:i/>
        </w:rPr>
        <w:t xml:space="preserve">, and the sūtra numbers read from small figures are doubtful [?]; the print’s</w:t>
      </w:r>
      <w:r>
        <w:t xml:space="preserve"> </w:t>
      </w:r>
      <w:r>
        <w:t xml:space="preserve">nuṃ</w:t>
      </w:r>
      <w:r>
        <w:t xml:space="preserve"> </w:t>
      </w:r>
      <w:r>
        <w:rPr>
          <w:iCs/>
          <w:i/>
        </w:rPr>
        <w:t xml:space="preserve">is read from the Kannada note on p. 535, the bhāṣya’s own letter being</w:t>
      </w:r>
      <w:r>
        <w:t xml:space="preserve"> </w:t>
      </w:r>
      <w:r>
        <w:t xml:space="preserve">suṃ</w:t>
      </w:r>
      <w:r>
        <w:rPr>
          <w:iCs/>
          <w:i/>
        </w:rPr>
        <w:t xml:space="preserve">-like [?].)</w:t>
      </w:r>
    </w:p>
    <w:bookmarkEnd w:id="571"/>
    <w:bookmarkStart w:id="572" w:name="page-534-pdf-549"/>
    <w:p>
      <w:pPr>
        <w:pStyle w:val="Heading3"/>
      </w:pPr>
      <w:r>
        <w:t xml:space="preserve">Page 534 (PDF 549)</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iCs/>
          <w:i/>
        </w:rPr>
        <w:t xml:space="preserve">(The bhāṣya of Rik 94.7 as set down above runs from p. 533 across the head of this page; no further bhāṣya on this page.)</w:t>
      </w:r>
    </w:p>
    <w:p>
      <w:pPr>
        <w:pStyle w:val="BodyText"/>
      </w:pPr>
      <w:r>
        <w:rPr>
          <w:bCs/>
          <w:b/>
        </w:rPr>
        <w:t xml:space="preserve">॥ प्रतिपदार्थः ॥ — Pratipadārtha (Kannada)</w:t>
      </w:r>
    </w:p>
    <w:p>
      <w:pPr>
        <w:pStyle w:val="BodyText"/>
      </w:pPr>
      <w:r>
        <w:t xml:space="preserve">“</w:t>
      </w:r>
      <w:r>
        <w:rPr>
          <w:iCs/>
          <w:i/>
        </w:rPr>
        <w:t xml:space="preserve">agne</w:t>
      </w:r>
      <w:r>
        <w:t xml:space="preserve"> </w:t>
      </w:r>
      <w:r>
        <w:t xml:space="preserve">— O Agni;</w:t>
      </w:r>
      <w:r>
        <w:t xml:space="preserve"> </w:t>
      </w:r>
      <w:r>
        <w:rPr>
          <w:iCs/>
          <w:i/>
        </w:rPr>
        <w:t xml:space="preserve">yaḥ</w:t>
      </w:r>
      <w:r>
        <w:t xml:space="preserve"> </w:t>
      </w:r>
      <w:r>
        <w:t xml:space="preserve">— you who;</w:t>
      </w:r>
      <w:r>
        <w:t xml:space="preserve"> </w:t>
      </w:r>
      <w:r>
        <w:rPr>
          <w:iCs/>
          <w:i/>
        </w:rPr>
        <w:t xml:space="preserve">supratīkaḥ</w:t>
      </w:r>
      <w:r>
        <w:t xml:space="preserve"> </w:t>
      </w:r>
      <w:r>
        <w:t xml:space="preserve">— of beautiful, lovely limbs;</w:t>
      </w:r>
      <w:r>
        <w:t xml:space="preserve"> </w:t>
      </w:r>
      <w:r>
        <w:rPr>
          <w:iCs/>
          <w:i/>
        </w:rPr>
        <w:t xml:space="preserve">viśvataḥ</w:t>
      </w:r>
      <w:r>
        <w:t xml:space="preserve"> </w:t>
      </w:r>
      <w:r>
        <w:t xml:space="preserve">— in all directions;</w:t>
      </w:r>
      <w:r>
        <w:t xml:space="preserve"> </w:t>
      </w:r>
      <w:r>
        <w:rPr>
          <w:iCs/>
          <w:i/>
        </w:rPr>
        <w:t xml:space="preserve">sadṛk asi</w:t>
      </w:r>
      <w:r>
        <w:t xml:space="preserve"> </w:t>
      </w:r>
      <w:r>
        <w:t xml:space="preserve">— are (without the least difference) equal in appearance (such a one are you);</w:t>
      </w:r>
      <w:r>
        <w:t xml:space="preserve"> </w:t>
      </w:r>
      <w:r>
        <w:rPr>
          <w:iCs/>
          <w:i/>
        </w:rPr>
        <w:t xml:space="preserve">dūre cit san</w:t>
      </w:r>
      <w:r>
        <w:t xml:space="preserve"> </w:t>
      </w:r>
      <w:r>
        <w:t xml:space="preserve">— though far away, also;</w:t>
      </w:r>
      <w:r>
        <w:t xml:space="preserve"> </w:t>
      </w:r>
      <w:r>
        <w:rPr>
          <w:iCs/>
          <w:i/>
        </w:rPr>
        <w:t xml:space="preserve">taḷid iva</w:t>
      </w:r>
      <w:r>
        <w:t xml:space="preserve"> </w:t>
      </w:r>
      <w:r>
        <w:t xml:space="preserve">— as if near;</w:t>
      </w:r>
      <w:r>
        <w:t xml:space="preserve"> </w:t>
      </w:r>
      <w:r>
        <w:rPr>
          <w:iCs/>
          <w:i/>
        </w:rPr>
        <w:t xml:space="preserve">ati rocase</w:t>
      </w:r>
      <w:r>
        <w:t xml:space="preserve"> </w:t>
      </w:r>
      <w:r>
        <w:t xml:space="preserve">— you shine exceedingly;</w:t>
      </w:r>
      <w:r>
        <w:t xml:space="preserve"> </w:t>
      </w:r>
      <w:r>
        <w:rPr>
          <w:iCs/>
          <w:i/>
        </w:rPr>
        <w:t xml:space="preserve">deva</w:t>
      </w:r>
      <w:r>
        <w:t xml:space="preserve"> </w:t>
      </w:r>
      <w:r>
        <w:t xml:space="preserve">— O shining Agni, (you);</w:t>
      </w:r>
      <w:r>
        <w:t xml:space="preserve"> </w:t>
      </w:r>
      <w:r>
        <w:rPr>
          <w:iCs/>
          <w:i/>
        </w:rPr>
        <w:t xml:space="preserve">rātryāḥ cit andhaḥ</w:t>
      </w:r>
      <w:r>
        <w:t xml:space="preserve"> </w:t>
      </w:r>
      <w:r>
        <w:t xml:space="preserve">— even the darkness of the time of night;</w:t>
      </w:r>
      <w:r>
        <w:t xml:space="preserve"> </w:t>
      </w:r>
      <w:r>
        <w:rPr>
          <w:iCs/>
          <w:i/>
        </w:rPr>
        <w:t xml:space="preserve">ati paśyasi</w:t>
      </w:r>
      <w:r>
        <w:t xml:space="preserve"> </w:t>
      </w:r>
      <w:r>
        <w:t xml:space="preserve">— piercing it, you shine;</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harm.</w:t>
      </w:r>
      <w:r>
        <w:t xml:space="preserve">”</w:t>
      </w:r>
    </w:p>
    <w:p>
      <w:pPr>
        <w:pStyle w:val="BodyText"/>
      </w:pPr>
      <w:r>
        <w:rPr>
          <w:bCs/>
          <w:b/>
        </w:rPr>
        <w:t xml:space="preserve">॥ भावार्थः ॥ — Bhāvārtha (Kannada)</w:t>
      </w:r>
    </w:p>
    <w:p>
      <w:pPr>
        <w:pStyle w:val="BodyText"/>
      </w:pPr>
      <w:r>
        <w:t xml:space="preserve">“</w:t>
      </w:r>
      <w:r>
        <w:t xml:space="preserve">O Agni, you, being of lovely form, are of one aspect in every direction, without the least difference. Though far off, you shine as if near. By your radiance you pierce even the darkness of the night and shine. Because of friendship with you, may we suffer no harm of any kind.</w:t>
      </w:r>
      <w:r>
        <w:t xml:space="preserve">”</w:t>
      </w:r>
    </w:p>
    <w:p>
      <w:pPr>
        <w:pStyle w:val="BodyText"/>
      </w:pPr>
      <w:r>
        <w:rPr>
          <w:bCs/>
          <w:b/>
        </w:rPr>
        <w:t xml:space="preserve">English Translation (as printed)</w:t>
      </w:r>
    </w:p>
    <w:p>
      <w:pPr>
        <w:pStyle w:val="BlockText"/>
      </w:pPr>
      <w:r>
        <w:t xml:space="preserve">You are of graceful form and alike on every side, and although remote, shine as if near ; O divine Agni, you can see beyond the darkness of night ; Agni, let us not suffer jinury [sic] through your friendship.</w:t>
      </w:r>
    </w:p>
    <w:p>
      <w:pPr>
        <w:pStyle w:val="FirstParagraph"/>
      </w:pPr>
      <w:r>
        <w:rPr>
          <w:bCs/>
          <w:b/>
        </w:rPr>
        <w:t xml:space="preserve">॥ विशेषविषयाः ॥ — Special Topics (Kannada)</w:t>
      </w:r>
    </w:p>
    <w:p>
      <w:pPr>
        <w:pStyle w:val="BodyText"/>
      </w:pPr>
      <w:r>
        <w:rPr>
          <w:iCs/>
          <w:i/>
          <w:bCs/>
          <w:b/>
        </w:rPr>
        <w:t xml:space="preserve">supratīkaḥ</w:t>
      </w:r>
      <w:r>
        <w:t xml:space="preserve"> </w:t>
      </w:r>
      <w:r>
        <w:t xml:space="preserve">—</w:t>
      </w:r>
      <w:r>
        <w:t xml:space="preserve"> </w:t>
      </w:r>
      <w:r>
        <w:rPr>
          <w:iCs/>
          <w:i/>
        </w:rPr>
        <w:t xml:space="preserve">śobhanamukhaḥ</w:t>
      </w:r>
      <w:r>
        <w:t xml:space="preserve">:</w:t>
      </w:r>
      <w:r>
        <w:t xml:space="preserve"> </w:t>
      </w:r>
      <w:r>
        <w:t xml:space="preserve">“</w:t>
      </w:r>
      <w:r>
        <w:rPr>
          <w:iCs/>
          <w:i/>
        </w:rPr>
        <w:t xml:space="preserve">śobhanamukhaḥ</w:t>
      </w:r>
      <w:r>
        <w:t xml:space="preserve">,</w:t>
      </w:r>
      <w:r>
        <w:t xml:space="preserve"> </w:t>
      </w:r>
      <w:r>
        <w:t xml:space="preserve">‘</w:t>
      </w:r>
      <w:r>
        <w:t xml:space="preserve">one of lovely face</w:t>
      </w:r>
      <w:r>
        <w:t xml:space="preserve">’</w:t>
      </w:r>
      <w:r>
        <w:t xml:space="preserve">.</w:t>
      </w:r>
      <w:r>
        <w:t xml:space="preserve"> </w:t>
      </w:r>
      <w:r>
        <w:t xml:space="preserve">‘</w:t>
      </w:r>
      <w:r>
        <w:t xml:space="preserve">One with a charming face</w:t>
      </w:r>
      <w:r>
        <w:t xml:space="preserve">’</w:t>
      </w:r>
      <w:r>
        <w:t xml:space="preserve">; this epithet is used very commonly of Agni, Sūrya, Uṣas, and in the main in connection with them; they are said to be those whose form is endowed with lustre,</w:t>
      </w:r>
      <w:r>
        <w:t xml:space="preserve"> </w:t>
      </w:r>
      <w:r>
        <w:rPr>
          <w:iCs/>
          <w:i/>
        </w:rPr>
        <w:t xml:space="preserve">(continues on p. 535)</w:t>
      </w:r>
      <w:r>
        <w:t xml:space="preserve">”</w:t>
      </w:r>
    </w:p>
    <w:bookmarkEnd w:id="572"/>
    <w:bookmarkStart w:id="573" w:name="page-535-pdf-550"/>
    <w:p>
      <w:pPr>
        <w:pStyle w:val="Heading3"/>
      </w:pPr>
      <w:r>
        <w:t xml:space="preserve">Page 535 (PDF 550)</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535.)</w:t>
      </w:r>
    </w:p>
    <w:p>
      <w:pPr>
        <w:pStyle w:val="BodyText"/>
      </w:pPr>
      <w:r>
        <w:t xml:space="preserve">“</w:t>
      </w:r>
      <w:r>
        <w:t xml:space="preserve">…so the epithets</w:t>
      </w:r>
      <w:r>
        <w:t xml:space="preserve"> </w:t>
      </w:r>
      <w:r>
        <w:rPr>
          <w:iCs/>
          <w:i/>
        </w:rPr>
        <w:t xml:space="preserve">supratīkaḥ</w:t>
      </w:r>
      <w:r>
        <w:t xml:space="preserve"> </w:t>
      </w:r>
      <w:r>
        <w:t xml:space="preserve">and</w:t>
      </w:r>
      <w:r>
        <w:t xml:space="preserve"> </w:t>
      </w:r>
      <w:r>
        <w:rPr>
          <w:iCs/>
          <w:i/>
        </w:rPr>
        <w:t xml:space="preserve">susandṛśaḥ</w:t>
      </w:r>
      <w:r>
        <w:t xml:space="preserve"> </w:t>
      </w:r>
      <w:r>
        <w:t xml:space="preserve">are found much used in their regard.</w:t>
      </w:r>
      <w:r>
        <w:t xml:space="preserve">”</w:t>
      </w:r>
    </w:p>
    <w:p>
      <w:pPr>
        <w:pStyle w:val="BodyText"/>
      </w:pPr>
      <w:r>
        <w:rPr>
          <w:iCs/>
          <w:i/>
          <w:bCs/>
          <w:b/>
        </w:rPr>
        <w:t xml:space="preserve">taḷit</w:t>
      </w:r>
      <w:r>
        <w:t xml:space="preserve"> </w:t>
      </w:r>
      <w:r>
        <w:t xml:space="preserve">—</w:t>
      </w:r>
      <w:r>
        <w:t xml:space="preserve"> </w:t>
      </w:r>
      <w:r>
        <w:t xml:space="preserve">“</w:t>
      </w:r>
      <w:r>
        <w:rPr>
          <w:iCs/>
          <w:i/>
        </w:rPr>
        <w:t xml:space="preserve">taḷit, āsāt, ambaram</w:t>
      </w:r>
      <w:r>
        <w:t xml:space="preserve"> </w:t>
      </w:r>
      <w:r>
        <w:t xml:space="preserve">— among the eleven last names read in the list of words, which in the Nirukta (Ni. 2-9 [?]) mean</w:t>
      </w:r>
      <w:r>
        <w:t xml:space="preserve"> </w:t>
      </w:r>
      <w:r>
        <w:t xml:space="preserve">‘</w:t>
      </w:r>
      <w:r>
        <w:t xml:space="preserve">near</w:t>
      </w:r>
      <w:r>
        <w:t xml:space="preserve">’</w:t>
      </w:r>
      <w:r>
        <w:t xml:space="preserve">:</w:t>
      </w:r>
      <w:r>
        <w:t xml:space="preserve"> </w:t>
      </w:r>
      <w:r>
        <w:t xml:space="preserve">‘</w:t>
      </w:r>
      <w:r>
        <w:t xml:space="preserve">in the vicinity</w:t>
      </w:r>
      <w:r>
        <w:t xml:space="preserve">’</w:t>
      </w:r>
      <w:r>
        <w:t xml:space="preserve">. That is, Agni, though far off, shines as lovely as if near, in his great radiance.</w:t>
      </w:r>
      <w:r>
        <w:t xml:space="preserve">”</w:t>
      </w:r>
    </w:p>
    <w:p>
      <w:pPr>
        <w:pStyle w:val="BodyText"/>
      </w:pPr>
      <w:r>
        <w:rPr>
          <w:iCs/>
          <w:i/>
          <w:bCs/>
          <w:b/>
        </w:rPr>
        <w:t xml:space="preserve">andhaḥ</w:t>
      </w:r>
      <w:r>
        <w:t xml:space="preserve"> </w:t>
      </w:r>
      <w:r>
        <w:t xml:space="preserve">—</w:t>
      </w:r>
      <w:r>
        <w:t xml:space="preserve"> </w:t>
      </w:r>
      <w:r>
        <w:t xml:space="preserve">“</w:t>
      </w:r>
      <w:r>
        <w:rPr>
          <w:iCs/>
          <w:i/>
        </w:rPr>
        <w:t xml:space="preserve">tamo ’sy andha ucyate nāsmin dhyānaṃ bhavati na darśanam andhatama ity abhibhāṣante</w:t>
      </w:r>
      <w:r>
        <w:t xml:space="preserve"> </w:t>
      </w:r>
      <w:r>
        <w:t xml:space="preserve">[as read, doubtful [?]]</w:t>
      </w:r>
      <w:r>
        <w:t xml:space="preserve">”</w:t>
      </w:r>
      <w:r>
        <w:t xml:space="preserve"> </w:t>
      </w:r>
      <w:r>
        <w:t xml:space="preserve">— Ni. 3-1 [?]:</w:t>
      </w:r>
    </w:p>
    <w:p>
      <w:pPr>
        <w:pStyle w:val="BlockText"/>
      </w:pPr>
      <w:r>
        <w:t xml:space="preserve">तमोऽस्यन्ध उच्यते नास्मिन् ध्यानं भवति न दर्शनमन्धन्तम इत्यभिभाषन्ते ।</w:t>
      </w:r>
      <w:r>
        <w:t xml:space="preserve"> </w:t>
      </w:r>
      <w:r>
        <w:rPr>
          <w:iCs/>
          <w:i/>
        </w:rPr>
        <w:t xml:space="preserve">tamo ’sy andha ucyate nāsmin dhyānaṃ bhavati na darśanam andhantama ity abhibhāṣante |</w:t>
      </w:r>
    </w:p>
    <w:p>
      <w:pPr>
        <w:pStyle w:val="FirstParagraph"/>
      </w:pPr>
      <w:r>
        <w:rPr>
          <w:iCs/>
          <w:i/>
        </w:rPr>
        <w:t xml:space="preserve">(Gloss, mine and tentative:</w:t>
      </w:r>
      <w:r>
        <w:rPr>
          <w:iCs/>
          <w:i/>
        </w:rPr>
        <w:t xml:space="preserve"> </w:t>
      </w:r>
      <w:r>
        <w:rPr>
          <w:iCs/>
          <w:i/>
        </w:rPr>
        <w:t xml:space="preserve">“</w:t>
      </w:r>
      <w:r>
        <w:rPr>
          <w:iCs/>
          <w:i/>
        </w:rPr>
        <w:t xml:space="preserve">Darkness is called* andha</w:t>
      </w:r>
      <w:r>
        <w:rPr>
          <w:iCs/>
          <w:i/>
          <w:iCs/>
          <w:i/>
        </w:rPr>
        <w:t xml:space="preserve">: in it there is no seeing and no sight; they say</w:t>
      </w:r>
      <w:r>
        <w:rPr>
          <w:iCs/>
          <w:i/>
          <w:iCs/>
          <w:i/>
        </w:rPr>
        <w:t xml:space="preserve"> </w:t>
      </w:r>
      <w:r>
        <w:rPr>
          <w:iCs/>
          <w:i/>
          <w:iCs/>
          <w:i/>
        </w:rPr>
        <w:t xml:space="preserve">‘</w:t>
      </w:r>
      <w:r>
        <w:rPr>
          <w:iCs/>
          <w:i/>
          <w:iCs/>
          <w:i/>
        </w:rPr>
        <w:t xml:space="preserve">the blindest dark</w:t>
      </w:r>
      <w:r>
        <w:rPr>
          <w:iCs/>
          <w:i/>
          <w:iCs/>
          <w:i/>
        </w:rPr>
        <w:t xml:space="preserve">’</w:t>
      </w:r>
      <w:r>
        <w:rPr>
          <w:iCs/>
          <w:i/>
          <w:iCs/>
          <w:i/>
        </w:rPr>
        <w:t xml:space="preserve">.” The Kannada adds:)</w:t>
      </w:r>
      <w:r>
        <w:rPr>
          <w:iCs/>
          <w:i/>
        </w:rPr>
        <w:t xml:space="preserve">”</w:t>
      </w:r>
      <w:r>
        <w:rPr>
          <w:iCs/>
          <w:i/>
        </w:rPr>
        <w:t xml:space="preserve">Because one cannot look, or cannot go forward, in it. The word</w:t>
      </w:r>
      <w:r>
        <w:rPr>
          <w:iCs/>
          <w:i/>
        </w:rPr>
        <w:t xml:space="preserve"> </w:t>
      </w:r>
      <w:r>
        <w:t xml:space="preserve">andha* means</w:t>
      </w:r>
      <w:r>
        <w:t xml:space="preserve"> </w:t>
      </w:r>
      <w:r>
        <w:t xml:space="preserve">‘</w:t>
      </w:r>
      <w:r>
        <w:t xml:space="preserve">darkness</w:t>
      </w:r>
      <w:r>
        <w:t xml:space="preserve">’</w:t>
      </w:r>
      <w:r>
        <w:t xml:space="preserve">. The expression of the people,</w:t>
      </w:r>
      <w:r>
        <w:t xml:space="preserve"> </w:t>
      </w:r>
      <w:r>
        <w:t xml:space="preserve">‘</w:t>
      </w:r>
      <w:r>
        <w:t xml:space="preserve">it is dark (blinding) darkness</w:t>
      </w:r>
      <w:r>
        <w:t xml:space="preserve">’</w:t>
      </w:r>
      <w:r>
        <w:t xml:space="preserve">, is well known.”</w:t>
      </w:r>
    </w:p>
    <w:p>
      <w:pPr>
        <w:pStyle w:val="BodyText"/>
      </w:pPr>
      <w:r>
        <w:rPr>
          <w:bCs/>
          <w:b/>
        </w:rPr>
        <w:t xml:space="preserve">॥ व्याकरणप्रक्रिया ॥ — Vyākaraṇa-prakriyā</w:t>
      </w:r>
      <w:r>
        <w:t xml:space="preserve"> </w:t>
      </w:r>
      <w:r>
        <w:rPr>
          <w:iCs/>
          <w:i/>
        </w:rPr>
        <w:t xml:space="preserve">(grammar page, noted briefly)</w:t>
      </w:r>
    </w:p>
    <w:p>
      <w:pPr>
        <w:pStyle w:val="BodyText"/>
      </w:pPr>
      <w:r>
        <w:rPr>
          <w:iCs/>
          <w:i/>
        </w:rPr>
        <w:t xml:space="preserve">viśvataḥ</w:t>
      </w:r>
      <w:r>
        <w:t xml:space="preserve"> </w:t>
      </w:r>
      <w:r>
        <w:t xml:space="preserve">— to the word</w:t>
      </w:r>
      <w:r>
        <w:t xml:space="preserve"> </w:t>
      </w:r>
      <w:r>
        <w:rPr>
          <w:iCs/>
          <w:i/>
        </w:rPr>
        <w:t xml:space="preserve">viśva</w:t>
      </w:r>
      <w:r>
        <w:t xml:space="preserve"> </w:t>
      </w:r>
      <w:r>
        <w:t xml:space="preserve">in the ablative sense the suffix</w:t>
      </w:r>
      <w:r>
        <w:t xml:space="preserve"> </w:t>
      </w:r>
      <w:r>
        <w:rPr>
          <w:iCs/>
          <w:i/>
        </w:rPr>
        <w:t xml:space="preserve">tasil</w:t>
      </w:r>
      <w:r>
        <w:t xml:space="preserve"> </w:t>
      </w:r>
      <w:r>
        <w:t xml:space="preserve">by</w:t>
      </w:r>
      <w:r>
        <w:t xml:space="preserve"> </w:t>
      </w:r>
      <w:r>
        <w:rPr>
          <w:iCs/>
          <w:i/>
        </w:rPr>
        <w:t xml:space="preserve">pañcamyās tasil</w:t>
      </w:r>
      <w:r>
        <w:t xml:space="preserve"> </w:t>
      </w:r>
      <w:r>
        <w:t xml:space="preserve">(Pā. [?]); acute on the syllable before the suffix by the</w:t>
      </w:r>
      <w:r>
        <w:t xml:space="preserve"> </w:t>
      </w:r>
      <w:r>
        <w:rPr>
          <w:iCs/>
          <w:i/>
        </w:rPr>
        <w:t xml:space="preserve">lit</w:t>
      </w:r>
      <w:r>
        <w:t xml:space="preserve"> </w:t>
      </w:r>
      <w:r>
        <w:t xml:space="preserve">rule.</w:t>
      </w:r>
      <w:r>
        <w:t xml:space="preserve"> </w:t>
      </w:r>
      <w:r>
        <w:rPr>
          <w:iCs/>
          <w:i/>
        </w:rPr>
        <w:t xml:space="preserve">supratīkaḥ</w:t>
      </w:r>
      <w:r>
        <w:t xml:space="preserve"> </w:t>
      </w:r>
      <w:r>
        <w:t xml:space="preserve">—</w:t>
      </w:r>
      <w:r>
        <w:t xml:space="preserve"> </w:t>
      </w:r>
      <w:r>
        <w:t xml:space="preserve">“</w:t>
      </w:r>
      <w:r>
        <w:t xml:space="preserve">the one whose limb (</w:t>
      </w:r>
      <w:r>
        <w:rPr>
          <w:iCs/>
          <w:i/>
        </w:rPr>
        <w:t xml:space="preserve">pratīka</w:t>
      </w:r>
      <w:r>
        <w:t xml:space="preserve">) is lovely</w:t>
      </w:r>
      <w:r>
        <w:t xml:space="preserve">”</w:t>
      </w:r>
      <w:r>
        <w:t xml:space="preserve">; the first member’s accent per</w:t>
      </w:r>
      <w:r>
        <w:t xml:space="preserve"> </w:t>
      </w:r>
      <w:r>
        <w:rPr>
          <w:iCs/>
          <w:i/>
        </w:rPr>
        <w:t xml:space="preserve">kratvādayaś ca</w:t>
      </w:r>
      <w:r>
        <w:t xml:space="preserve"> </w:t>
      </w:r>
      <w:r>
        <w:t xml:space="preserve">(the later member gets the initial acute).</w:t>
      </w:r>
      <w:r>
        <w:t xml:space="preserve"> </w:t>
      </w:r>
      <w:r>
        <w:rPr>
          <w:iCs/>
          <w:i/>
        </w:rPr>
        <w:t xml:space="preserve">sadṛk</w:t>
      </w:r>
      <w:r>
        <w:t xml:space="preserve"> </w:t>
      </w:r>
      <w:r>
        <w:t xml:space="preserve">— root</w:t>
      </w:r>
      <w:r>
        <w:t xml:space="preserve"> </w:t>
      </w:r>
      <w:r>
        <w:rPr>
          <w:iCs/>
          <w:i/>
        </w:rPr>
        <w:t xml:space="preserve">dṛś</w:t>
      </w:r>
      <w:r>
        <w:t xml:space="preserve"> </w:t>
      </w:r>
      <w:r>
        <w:t xml:space="preserve">(seeing) when the word</w:t>
      </w:r>
      <w:r>
        <w:t xml:space="preserve"> </w:t>
      </w:r>
      <w:r>
        <w:rPr>
          <w:iCs/>
          <w:i/>
        </w:rPr>
        <w:t xml:space="preserve">samāna</w:t>
      </w:r>
      <w:r>
        <w:t xml:space="preserve"> </w:t>
      </w:r>
      <w:r>
        <w:t xml:space="preserve">is the upapada,</w:t>
      </w:r>
      <w:r>
        <w:t xml:space="preserve"> </w:t>
      </w:r>
      <w:r>
        <w:rPr>
          <w:iCs/>
          <w:i/>
        </w:rPr>
        <w:t xml:space="preserve">kvin</w:t>
      </w:r>
      <w:r>
        <w:t xml:space="preserve"> </w:t>
      </w:r>
      <w:r>
        <w:t xml:space="preserve">by</w:t>
      </w:r>
      <w:r>
        <w:t xml:space="preserve"> </w:t>
      </w:r>
      <w:r>
        <w:rPr>
          <w:iCs/>
          <w:i/>
        </w:rPr>
        <w:t xml:space="preserve">samānānyayoś ceti vaktavyam</w:t>
      </w:r>
      <w:r>
        <w:t xml:space="preserve"> </w:t>
      </w:r>
      <w:r>
        <w:t xml:space="preserve">(Pā. 3-2-60 [?]);</w:t>
      </w:r>
      <w:r>
        <w:t xml:space="preserve"> </w:t>
      </w:r>
      <w:r>
        <w:rPr>
          <w:iCs/>
          <w:i/>
        </w:rPr>
        <w:t xml:space="preserve">sa</w:t>
      </w:r>
      <w:r>
        <w:t xml:space="preserve">-substitution of</w:t>
      </w:r>
      <w:r>
        <w:t xml:space="preserve"> </w:t>
      </w:r>
      <w:r>
        <w:rPr>
          <w:iCs/>
          <w:i/>
        </w:rPr>
        <w:t xml:space="preserve">samāna</w:t>
      </w:r>
      <w:r>
        <w:t xml:space="preserve"> </w:t>
      </w:r>
      <w:r>
        <w:t xml:space="preserve">by</w:t>
      </w:r>
      <w:r>
        <w:t xml:space="preserve"> </w:t>
      </w:r>
      <w:r>
        <w:rPr>
          <w:iCs/>
          <w:i/>
        </w:rPr>
        <w:t xml:space="preserve">dṛgdṛśavatuṣu</w:t>
      </w:r>
      <w:r>
        <w:t xml:space="preserve"> </w:t>
      </w:r>
      <w:r>
        <w:t xml:space="preserve">(Pā. 6-3-89 [?]);</w:t>
      </w:r>
      <w:r>
        <w:t xml:space="preserve"> </w:t>
      </w:r>
      <w:r>
        <w:rPr>
          <w:iCs/>
          <w:i/>
        </w:rPr>
        <w:t xml:space="preserve">sadṛś</w:t>
      </w:r>
      <w:r>
        <w:t xml:space="preserve">; then, with</w:t>
      </w:r>
      <w:r>
        <w:t xml:space="preserve"> </w:t>
      </w:r>
      <w:r>
        <w:rPr>
          <w:iCs/>
          <w:i/>
        </w:rPr>
        <w:t xml:space="preserve">su</w:t>
      </w:r>
      <w:r>
        <w:t xml:space="preserve"> </w:t>
      </w:r>
      <w:r>
        <w:t xml:space="preserve">following,</w:t>
      </w:r>
      <w:r>
        <w:t xml:space="preserve"> </w:t>
      </w:r>
      <w:r>
        <w:rPr>
          <w:iCs/>
          <w:i/>
        </w:rPr>
        <w:t xml:space="preserve">nuṃ</w:t>
      </w:r>
      <w:r>
        <w:t xml:space="preserve"> </w:t>
      </w:r>
      <w:r>
        <w:t xml:space="preserve">by</w:t>
      </w:r>
      <w:r>
        <w:t xml:space="preserve"> </w:t>
      </w:r>
      <w:r>
        <w:rPr>
          <w:iCs/>
          <w:i/>
        </w:rPr>
        <w:t xml:space="preserve">dṛk-svaḥ-svatavasāṃ chandasi</w:t>
      </w:r>
      <w:r>
        <w:t xml:space="preserve"> </w:t>
      </w:r>
      <w:r>
        <w:t xml:space="preserve">(Pā. 6-1-83 [?]);</w:t>
      </w:r>
      <w:r>
        <w:t xml:space="preserve"> </w:t>
      </w:r>
      <w:r>
        <w:rPr>
          <w:iCs/>
          <w:i/>
        </w:rPr>
        <w:t xml:space="preserve">saṃyogāntasya lopaḥ</w:t>
      </w:r>
      <w:r>
        <w:t xml:space="preserve"> </w:t>
      </w:r>
      <w:r>
        <w:t xml:space="preserve">removes the</w:t>
      </w:r>
      <w:r>
        <w:t xml:space="preserve"> </w:t>
      </w:r>
      <w:r>
        <w:rPr>
          <w:iCs/>
          <w:i/>
        </w:rPr>
        <w:t xml:space="preserve">ś</w:t>
      </w:r>
      <w:r>
        <w:t xml:space="preserve">; the elision of</w:t>
      </w:r>
      <w:r>
        <w:t xml:space="preserve"> </w:t>
      </w:r>
      <w:r>
        <w:rPr>
          <w:iCs/>
          <w:i/>
        </w:rPr>
        <w:t xml:space="preserve">su</w:t>
      </w:r>
      <w:r>
        <w:t xml:space="preserve"> </w:t>
      </w:r>
      <w:r>
        <w:t xml:space="preserve">to be stated by</w:t>
      </w:r>
      <w:r>
        <w:t xml:space="preserve"> </w:t>
      </w:r>
      <w:r>
        <w:rPr>
          <w:iCs/>
          <w:i/>
        </w:rPr>
        <w:t xml:space="preserve">hal-ṅyābbhyo…</w:t>
      </w:r>
      <w:r>
        <w:t xml:space="preserve">;</w:t>
      </w:r>
      <w:r>
        <w:t xml:space="preserve"> </w:t>
      </w:r>
      <w:r>
        <w:rPr>
          <w:iCs/>
          <w:i/>
        </w:rPr>
        <w:t xml:space="preserve">ku</w:t>
      </w:r>
      <w:r>
        <w:t xml:space="preserve">-substitution (</w:t>
      </w:r>
      <w:r>
        <w:rPr>
          <w:iCs/>
          <w:i/>
        </w:rPr>
        <w:t xml:space="preserve">kvin</w:t>
      </w:r>
      <w:r>
        <w:t xml:space="preserve">’s</w:t>
      </w:r>
      <w:r>
        <w:t xml:space="preserve"> </w:t>
      </w:r>
      <w:r>
        <w:rPr>
          <w:iCs/>
          <w:i/>
        </w:rPr>
        <w:t xml:space="preserve">n</w:t>
      </w:r>
      <w:r>
        <w:t xml:space="preserve"> </w:t>
      </w:r>
      <w:r>
        <w:t xml:space="preserve">→</w:t>
      </w:r>
      <w:r>
        <w:t xml:space="preserve"> </w:t>
      </w:r>
      <w:r>
        <w:rPr>
          <w:iCs/>
          <w:i/>
        </w:rPr>
        <w:t xml:space="preserve">ṅ</w:t>
      </w:r>
      <w:r>
        <w:t xml:space="preserve">) by</w:t>
      </w:r>
      <w:r>
        <w:t xml:space="preserve"> </w:t>
      </w:r>
      <w:r>
        <w:rPr>
          <w:iCs/>
          <w:i/>
        </w:rPr>
        <w:t xml:space="preserve">kuṃ…</w:t>
      </w:r>
      <w:r>
        <w:t xml:space="preserve"> </w:t>
      </w:r>
      <w:r>
        <w:t xml:space="preserve">(Pā. 8-2-62 [?]); form</w:t>
      </w:r>
      <w:r>
        <w:t xml:space="preserve"> </w:t>
      </w:r>
      <w:r>
        <w:rPr>
          <w:iCs/>
          <w:i/>
        </w:rPr>
        <w:t xml:space="preserve">sadṛṅ</w:t>
      </w:r>
      <w:r>
        <w:t xml:space="preserve">; accent by</w:t>
      </w:r>
      <w:r>
        <w:t xml:space="preserve"> </w:t>
      </w:r>
      <w:r>
        <w:rPr>
          <w:iCs/>
          <w:i/>
        </w:rPr>
        <w:t xml:space="preserve">gatikārakopapadāt kṛt</w:t>
      </w:r>
      <w:r>
        <w:t xml:space="preserve"> </w:t>
      </w:r>
      <w:r>
        <w:t xml:space="preserve">(the</w:t>
      </w:r>
      <w:r>
        <w:t xml:space="preserve"> </w:t>
      </w:r>
      <w:r>
        <w:rPr>
          <w:iCs/>
          <w:i/>
        </w:rPr>
        <w:t xml:space="preserve">kṛt</w:t>
      </w:r>
      <w:r>
        <w:t xml:space="preserve"> </w:t>
      </w:r>
      <w:r>
        <w:t xml:space="preserve">member).</w:t>
      </w:r>
      <w:r>
        <w:t xml:space="preserve"> </w:t>
      </w:r>
      <w:r>
        <w:rPr>
          <w:iCs/>
          <w:i/>
        </w:rPr>
        <w:t xml:space="preserve">asi</w:t>
      </w:r>
      <w:r>
        <w:t xml:space="preserve"> </w:t>
      </w:r>
      <w:r>
        <w:t xml:space="preserve">— root</w:t>
      </w:r>
      <w:r>
        <w:t xml:space="preserve"> </w:t>
      </w:r>
      <w:r>
        <w:rPr>
          <w:iCs/>
          <w:i/>
        </w:rPr>
        <w:t xml:space="preserve">as</w:t>
      </w:r>
      <w:r>
        <w:t xml:space="preserve"> </w:t>
      </w:r>
      <w:r>
        <w:t xml:space="preserve">(to be),</w:t>
      </w:r>
      <w:r>
        <w:t xml:space="preserve"> </w:t>
      </w:r>
      <w:r>
        <w:rPr>
          <w:iCs/>
          <w:i/>
        </w:rPr>
        <w:t xml:space="preserve">ādādi</w:t>
      </w:r>
      <w:r>
        <w:t xml:space="preserve"> </w:t>
      </w:r>
      <w:r>
        <w:t xml:space="preserve">class,</w:t>
      </w:r>
      <w:r>
        <w:t xml:space="preserve"> </w:t>
      </w:r>
      <w:r>
        <w:rPr>
          <w:iCs/>
          <w:i/>
        </w:rPr>
        <w:t xml:space="preserve">laṭ</w:t>
      </w:r>
      <w:r>
        <w:t xml:space="preserve"> </w:t>
      </w:r>
      <w:r>
        <w:t xml:space="preserve">second person singular</w:t>
      </w:r>
      <w:r>
        <w:t xml:space="preserve"> </w:t>
      </w:r>
      <w:r>
        <w:rPr>
          <w:iCs/>
          <w:i/>
        </w:rPr>
        <w:t xml:space="preserve">sip</w:t>
      </w:r>
      <w:r>
        <w:t xml:space="preserve">,</w:t>
      </w:r>
      <w:r>
        <w:t xml:space="preserve"> </w:t>
      </w:r>
      <w:r>
        <w:rPr>
          <w:iCs/>
          <w:i/>
        </w:rPr>
        <w:t xml:space="preserve">tāsasty or lopaḥ</w:t>
      </w:r>
      <w:r>
        <w:t xml:space="preserve"> </w:t>
      </w:r>
      <w:r>
        <w:t xml:space="preserve">removes the</w:t>
      </w:r>
      <w:r>
        <w:t xml:space="preserve"> </w:t>
      </w:r>
      <w:r>
        <w:rPr>
          <w:iCs/>
          <w:i/>
        </w:rPr>
        <w:t xml:space="preserve">s</w:t>
      </w:r>
      <w:r>
        <w:t xml:space="preserve"> </w:t>
      </w:r>
      <w:r>
        <w:t xml:space="preserve">of the root (Pā. 7-4-50 [?]); the</w:t>
      </w:r>
      <w:r>
        <w:t xml:space="preserve"> </w:t>
      </w:r>
      <w:r>
        <w:rPr>
          <w:iCs/>
          <w:i/>
        </w:rPr>
        <w:t xml:space="preserve">nighāta</w:t>
      </w:r>
      <w:r>
        <w:t xml:space="preserve"> </w:t>
      </w:r>
      <w:r>
        <w:t xml:space="preserve">accent does not arise since the verb is joined by</w:t>
      </w:r>
      <w:r>
        <w:t xml:space="preserve"> </w:t>
      </w:r>
      <w:r>
        <w:rPr>
          <w:iCs/>
          <w:i/>
        </w:rPr>
        <w:t xml:space="preserve">yad</w:t>
      </w:r>
      <w:r>
        <w:t xml:space="preserve">;</w:t>
      </w:r>
      <w:r>
        <w:t xml:space="preserve"> </w:t>
      </w:r>
      <w:r>
        <w:rPr>
          <w:iCs/>
          <w:i/>
        </w:rPr>
        <w:t xml:space="preserve">sip</w:t>
      </w:r>
      <w:r>
        <w:t xml:space="preserve"> </w:t>
      </w:r>
      <w:r>
        <w:t xml:space="preserve">being</w:t>
      </w:r>
      <w:r>
        <w:t xml:space="preserve"> </w:t>
      </w:r>
      <w:r>
        <w:rPr>
          <w:iCs/>
          <w:i/>
        </w:rPr>
        <w:t xml:space="preserve">pit</w:t>
      </w:r>
      <w:r>
        <w:t xml:space="preserve"> </w:t>
      </w:r>
      <w:r>
        <w:t xml:space="preserve">is unaccented; the root’s accent remains.</w:t>
      </w:r>
      <w:r>
        <w:t xml:space="preserve"> </w:t>
      </w:r>
      <w:r>
        <w:rPr>
          <w:iCs/>
          <w:i/>
        </w:rPr>
        <w:t xml:space="preserve">rātryāḥ</w:t>
      </w:r>
      <w:r>
        <w:t xml:space="preserve"> </w:t>
      </w:r>
      <w:r>
        <w:t xml:space="preserve">—</w:t>
      </w:r>
      <w:r>
        <w:t xml:space="preserve"> </w:t>
      </w:r>
      <w:r>
        <w:rPr>
          <w:iCs/>
          <w:i/>
        </w:rPr>
        <w:t xml:space="preserve">rātri</w:t>
      </w:r>
      <w:r>
        <w:t xml:space="preserve"> </w:t>
      </w:r>
      <w:r>
        <w:t xml:space="preserve">is a feminine stem in</w:t>
      </w:r>
      <w:r>
        <w:t xml:space="preserve"> </w:t>
      </w:r>
      <w:r>
        <w:rPr>
          <w:iCs/>
          <w:i/>
        </w:rPr>
        <w:t xml:space="preserve">i</w:t>
      </w:r>
      <w:r>
        <w:t xml:space="preserve">;</w:t>
      </w:r>
      <w:r>
        <w:t xml:space="preserve"> </w:t>
      </w:r>
      <w:r>
        <w:rPr>
          <w:iCs/>
          <w:i/>
        </w:rPr>
        <w:t xml:space="preserve">ṅas</w:t>
      </w:r>
      <w:r>
        <w:t xml:space="preserve">/</w:t>
      </w:r>
      <w:r>
        <w:rPr>
          <w:iCs/>
          <w:i/>
        </w:rPr>
        <w:t xml:space="preserve">ṅi</w:t>
      </w:r>
      <w:r>
        <w:t xml:space="preserve"> </w:t>
      </w:r>
      <w:r>
        <w:t xml:space="preserve">by</w:t>
      </w:r>
      <w:r>
        <w:t xml:space="preserve"> </w:t>
      </w:r>
      <w:r>
        <w:rPr>
          <w:iCs/>
          <w:i/>
        </w:rPr>
        <w:t xml:space="preserve">rātreś cājasau</w:t>
      </w:r>
      <w:r>
        <w:t xml:space="preserve"> </w:t>
      </w:r>
      <w:r>
        <w:t xml:space="preserve">(Pā. 4-1-31 [?]) takes</w:t>
      </w:r>
      <w:r>
        <w:t xml:space="preserve"> </w:t>
      </w:r>
      <w:r>
        <w:rPr>
          <w:iCs/>
          <w:i/>
        </w:rPr>
        <w:t xml:space="preserve">ṅīp</w:t>
      </w:r>
      <w:r>
        <w:t xml:space="preserve">; a variant of the genitive singular. ‖ 7 ‖</w:t>
      </w:r>
      <w:r>
        <w:t xml:space="preserve"> </w:t>
      </w:r>
      <w:r>
        <w:rPr>
          <w:iCs/>
          <w:i/>
        </w:rPr>
        <w:t xml:space="preserve">(Grammar page, noted briefly.)</w:t>
      </w:r>
    </w:p>
    <w:p>
      <w:r>
        <w:pict>
          <v:rect style="width:0;height:1.5pt" o:hralign="center" o:hrstd="t" o:hr="t"/>
        </w:pict>
      </w:r>
    </w:p>
    <w:bookmarkEnd w:id="573"/>
    <w:bookmarkStart w:id="574" w:name="page-536-pdf-551"/>
    <w:p>
      <w:pPr>
        <w:pStyle w:val="Heading3"/>
      </w:pPr>
      <w:r>
        <w:t xml:space="preserve">Page 536 (PDF 551)</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bookmarkEnd w:id="574"/>
    <w:bookmarkStart w:id="575" w:name="sūkta-94-rik-8-printed-pp.-536538"/>
    <w:p>
      <w:pPr>
        <w:pStyle w:val="Heading3"/>
      </w:pPr>
      <w:r>
        <w:t xml:space="preserve">Sūkta 94, Rik 8 (printed pp. 536–538)</w:t>
      </w:r>
    </w:p>
    <w:p>
      <w:pPr>
        <w:pStyle w:val="FirstParagraph"/>
      </w:pPr>
      <w:r>
        <w:rPr>
          <w:bCs/>
          <w:b/>
        </w:rPr>
        <w:t xml:space="preserve">॥ संहितापाठः ॥ — Saṃhitā-pāṭha (Rik 94.8)</w:t>
      </w:r>
      <w:r>
        <w:t xml:space="preserve"> </w:t>
      </w:r>
      <w:r>
        <w:rPr>
          <w:iCs/>
          <w:i/>
        </w:rPr>
        <w:t xml:space="preserve">(Jagatī; accent marks printed here, not reproduced)</w:t>
      </w:r>
    </w:p>
    <w:p>
      <w:pPr>
        <w:pStyle w:val="BlockText"/>
      </w:pPr>
      <w:r>
        <w:t xml:space="preserve">पूर्वो देवा भवतु सुन्वतो रथोऽस्माकं शंसो अभ्यस्तु दूढ्यः ।</w:t>
      </w:r>
      <w:r>
        <w:t xml:space="preserve"> </w:t>
      </w:r>
      <w:r>
        <w:t xml:space="preserve">तदा जानीतोत पुष्यता वचोऽग्ने सख्ये मा रिषामा वयं तव ॥ ८ ॥</w:t>
      </w:r>
    </w:p>
    <w:p>
      <w:pPr>
        <w:pStyle w:val="FirstParagraph"/>
      </w:pPr>
      <w:r>
        <w:rPr>
          <w:iCs/>
          <w:i/>
        </w:rPr>
        <w:t xml:space="preserve">pūrvo devā bhavatu sunvato ratho ’smākaṃ śaṃso abhy astu dūḍhyaḥ | tadā jānītota puṣyatā vaco ’gne sakhye mā riṣāmā vayaṃ tava ‖ 8 ‖</w:t>
      </w:r>
    </w:p>
    <w:p>
      <w:pPr>
        <w:pStyle w:val="BodyText"/>
      </w:pPr>
      <w:r>
        <w:rPr>
          <w:bCs/>
          <w:b/>
        </w:rPr>
        <w:t xml:space="preserve">॥ पदपाठः ॥ — Pada-pāṭha (Rik 94.8)</w:t>
      </w:r>
    </w:p>
    <w:p>
      <w:pPr>
        <w:pStyle w:val="BlockText"/>
      </w:pPr>
      <w:r>
        <w:t xml:space="preserve">पूर्वः । देवाः । भवतु । सुन्वतः । रथः । अस्माकम् । शंसः । अभि । अस्तु । दुःऽध्यः ।</w:t>
      </w:r>
      <w:r>
        <w:t xml:space="preserve"> </w:t>
      </w:r>
      <w:r>
        <w:t xml:space="preserve">तत् । आ । जानीत । उत । पुष्यत । वचः । अग्ने । सख्ये । मा । रिषाम । वयम् । तव ॥ ८ ॥</w:t>
      </w:r>
    </w:p>
    <w:p>
      <w:pPr>
        <w:pStyle w:val="FirstParagraph"/>
      </w:pPr>
      <w:r>
        <w:rPr>
          <w:iCs/>
          <w:i/>
        </w:rPr>
        <w:t xml:space="preserve">pūrvaḥ | devāḥ | bhavatu | sunvataḥ | rathaḥ | asmākam | śaṃsaḥ | abhi | astu | duḥ-dhyaḥ | tat | ā | jānīta | uta | puṣyata | vacaḥ | agne | sakhye | mā | riṣāma | vayam | tava ‖ 8 ‖</w:t>
      </w:r>
    </w:p>
    <w:p>
      <w:pPr>
        <w:pStyle w:val="BodyText"/>
      </w:pPr>
      <w:r>
        <w:rPr>
          <w:iCs/>
          <w:i/>
        </w:rPr>
        <w:t xml:space="preserve">(Reading note: the Saṃhitā has</w:t>
      </w:r>
      <w:r>
        <w:t xml:space="preserve"> </w:t>
      </w:r>
      <w:r>
        <w:t xml:space="preserve">dūḍhyaḥ</w:t>
      </w:r>
      <w:r>
        <w:t xml:space="preserve"> </w:t>
      </w:r>
      <w:r>
        <w:rPr>
          <w:iCs/>
          <w:i/>
        </w:rPr>
        <w:t xml:space="preserve">where the Pada has</w:t>
      </w:r>
      <w:r>
        <w:t xml:space="preserve"> </w:t>
      </w:r>
      <w:r>
        <w:t xml:space="preserve">duḥ-dhyaḥ</w:t>
      </w:r>
      <w:r>
        <w:rPr>
          <w:iCs/>
          <w:i/>
        </w:rPr>
        <w:t xml:space="preserve">, and</w:t>
      </w:r>
      <w:r>
        <w:t xml:space="preserve"> </w:t>
      </w:r>
      <w:r>
        <w:t xml:space="preserve">puṣyatā</w:t>
      </w:r>
      <w:r>
        <w:t xml:space="preserve"> </w:t>
      </w:r>
      <w:r>
        <w:rPr>
          <w:iCs/>
          <w:i/>
        </w:rPr>
        <w:t xml:space="preserve">where the Pada has</w:t>
      </w:r>
      <w:r>
        <w:t xml:space="preserve"> </w:t>
      </w:r>
      <w:r>
        <w:t xml:space="preserve">puṣyata</w:t>
      </w:r>
      <w:r>
        <w:rPr>
          <w:iCs/>
          <w:i/>
        </w:rPr>
        <w:t xml:space="preserve">, as printed. The Pada’s</w:t>
      </w:r>
      <w:r>
        <w:t xml:space="preserve"> </w:t>
      </w:r>
      <w:r>
        <w:t xml:space="preserve">duḥ-dhyaḥ</w:t>
      </w:r>
      <w:r>
        <w:t xml:space="preserve"> </w:t>
      </w:r>
      <w:r>
        <w:rPr>
          <w:iCs/>
          <w:i/>
        </w:rPr>
        <w:t xml:space="preserve">is as the print gives it.)</w:t>
      </w:r>
    </w:p>
    <w:p>
      <w:pPr>
        <w:pStyle w:val="BodyText"/>
      </w:pPr>
      <w:r>
        <w:rPr>
          <w:bCs/>
          <w:b/>
        </w:rPr>
        <w:t xml:space="preserve">॥ सायणभाष्यम् ॥ — Sāyaṇa-bhāṣya (Rik 94.8)</w:t>
      </w:r>
    </w:p>
    <w:p>
      <w:pPr>
        <w:pStyle w:val="BlockText"/>
      </w:pPr>
      <w:r>
        <w:t xml:space="preserve">हे देवा अग्न्यवयवभूताः सर्वे देवाः सुन्वतः सोमाभिषवं कुर्वतो यजमानस्य रथः पूर्वः अन्येषामयजमानानां रथेभ्यो मुख्यो भवतु । अपि चास्माकं शंसः शंसनीयमभिशापरूपं पापं दूढ्यो दुर्धियः पापबुद्धेस्तस्य [?]दनिष्टाचरणपरान् शत्रूनभ्यस्तु । अभिभवतु । [?] तदिदं मद्वाक्यं हे देवा आ जानीत । अभिमुखेनावगच्छत । उताऽपि च तन्मद्वचोऽस्मदीयं वचनं शदर्थाचरणेन [?] पुष्यत । प्रवर्धयत । हे सर्वदेवात्मकाग्ने सख्ये इत्यादि पूर्ववत् ॥ सुन्वतः । शतुरनुमो [?] इति विभक्तेरुदात्तत्वं । शंसः । शंस्यते कीर्त्यते इति शंसोऽभिशापः । कर्मणि घञ् । ञित्त्वादाद्युदात्तत्वं । दूढ्यः । दुष्टं ध्यायन्तीति दुर्धियः । ध्यै चिन्तायामित्यस्मात् क्विप्चेति क्विप् । दृशिग्रहणानुवृत्तेस्तस्य च विध्यन्तरोपसंग्रहार्थत्वात् संप्रसारणं । पृषोदरादिषु ध्यै चेति पाठाद्दुरो रेफस्योत्वं उत्तरपदादेः ढत्वं [?] च ॥</w:t>
      </w:r>
    </w:p>
    <w:p>
      <w:pPr>
        <w:pStyle w:val="FirstParagraph"/>
      </w:pPr>
      <w:r>
        <w:rPr>
          <w:iCs/>
          <w:i/>
        </w:rPr>
        <w:t xml:space="preserve">he devā agnyavayavabhūtāḥ sarve devāḥ sunvataḥ somābhiṣavaṃ kurvato yajamānasya rathaḥ pūrvaḥ anyeṣām ayajamānānāṃ rathebhyo mukhyo bhavatu | api cāsmākaṃ śaṃsaḥ śaṃsanīyam abhiśāparūpaṃ pāpaṃ dūḍhyo durdhiyaḥ pāpabuddhes tasya [?]daniṣṭācaraṇaparān śatrūn abhy astu | abhibhavatu | [?] tad idaṃ madvākyaṃ he devā ā jānīta | abhimukhenāvagacchata | utāpi ca tan madvaco ’smadīyaṃ vacanaṃ śadarthācaraṇena [?] puṣyata | pravardhayata | he sarvadevātmakāgne sakhye ity ādi pūrvavat ‖ sunvataḥ | śatur anumo [?] iti vibhakter udāttatvaṃ | śaṃsaḥ | śaṃsyate kīrtyate iti śaṃso ’bhiśāpaḥ | karmaṇi ghañ | ñittvād ādyudāttatvaṃ | dūḍhyaḥ | duṣṭaṃ dhyāyantīti durdhiyaḥ | dhyai cintāyām ity asmāt kvip ceti kvip | dṛśigrahaṇānuvṛtteḥ tasya ca vidhyantaropasaṃgrahārthatvāt saṃprasāraṇaṃ | pṛṣodarādiṣu dhyai ceti pāṭhād duro repha syottvaṃ uttarapadāder ḍhatvaṃ [?] ca ‖</w:t>
      </w:r>
    </w:p>
    <w:p>
      <w:pPr>
        <w:pStyle w:val="BodyText"/>
      </w:pPr>
      <w:r>
        <w:rPr>
          <w:iCs/>
          <w:i/>
        </w:rPr>
        <w:t xml:space="preserve">Gloss (mine, from the Kannada and the bhāṣya as printed):</w:t>
      </w:r>
      <w:r>
        <w:t xml:space="preserve"> </w:t>
      </w:r>
      <w:r>
        <w:t xml:space="preserve">“</w:t>
      </w:r>
      <w:r>
        <w:t xml:space="preserve">O gods, all you who are the members of Agni: let the chariot of the sacrificer who presses the Soma be foremost, chief above the chariots of the other, non-sacrificing, men. And let our</w:t>
      </w:r>
      <w:r>
        <w:t xml:space="preserve"> </w:t>
      </w:r>
      <w:r>
        <w:rPr>
          <w:iCs/>
          <w:i/>
        </w:rPr>
        <w:t xml:space="preserve">śaṃsa</w:t>
      </w:r>
      <w:r>
        <w:t xml:space="preserve"> </w:t>
      </w:r>
      <w:r>
        <w:t xml:space="preserve">— the praiseworthy (that is, curse-like)</w:t>
      </w:r>
      <w:r>
        <w:t xml:space="preserve"> </w:t>
      </w:r>
      <w:r>
        <w:t xml:space="preserve">‘</w:t>
      </w:r>
      <w:r>
        <w:t xml:space="preserve">sin</w:t>
      </w:r>
      <w:r>
        <w:t xml:space="preserve">’</w:t>
      </w:r>
      <w:r>
        <w:t xml:space="preserve"> </w:t>
      </w:r>
      <w:r>
        <w:t xml:space="preserve">— overwhelm our enemies, who are evil-minded and bent on doing us harm. Understand this word of mine, O gods; apprehend it as it faces you; and make this speech of mine thrive by acting in accord with it. O Agni, who are the self of all gods — as before.</w:t>
      </w:r>
      <w:r>
        <w:t xml:space="preserve">”</w:t>
      </w:r>
      <w:r>
        <w:t xml:space="preserve"> </w:t>
      </w:r>
      <w:r>
        <w:t xml:space="preserve">Grammatical tail:</w:t>
      </w:r>
      <w:r>
        <w:t xml:space="preserve"> </w:t>
      </w:r>
      <w:r>
        <w:rPr>
          <w:iCs/>
          <w:i/>
        </w:rPr>
        <w:t xml:space="preserve">sunvataḥ</w:t>
      </w:r>
      <w:r>
        <w:t xml:space="preserve"> </w:t>
      </w:r>
      <w:r>
        <w:t xml:space="preserve">(the case-ending acute by the rule on</w:t>
      </w:r>
      <w:r>
        <w:t xml:space="preserve"> </w:t>
      </w:r>
      <w:r>
        <w:rPr>
          <w:iCs/>
          <w:i/>
        </w:rPr>
        <w:t xml:space="preserve">śatṛ</w:t>
      </w:r>
      <w:r>
        <w:t xml:space="preserve"> </w:t>
      </w:r>
      <w:r>
        <w:t xml:space="preserve">without</w:t>
      </w:r>
      <w:r>
        <w:t xml:space="preserve"> </w:t>
      </w:r>
      <w:r>
        <w:rPr>
          <w:iCs/>
          <w:i/>
        </w:rPr>
        <w:t xml:space="preserve">num</w:t>
      </w:r>
      <w:r>
        <w:t xml:space="preserve">, numeral and wording as read, doubtful [?]);</w:t>
      </w:r>
      <w:r>
        <w:t xml:space="preserve"> </w:t>
      </w:r>
      <w:r>
        <w:rPr>
          <w:iCs/>
          <w:i/>
        </w:rPr>
        <w:t xml:space="preserve">śaṃsaḥ</w:t>
      </w:r>
      <w:r>
        <w:t xml:space="preserve"> </w:t>
      </w:r>
      <w:r>
        <w:t xml:space="preserve">—</w:t>
      </w:r>
      <w:r>
        <w:t xml:space="preserve"> </w:t>
      </w:r>
      <w:r>
        <w:rPr>
          <w:iCs/>
          <w:i/>
        </w:rPr>
        <w:t xml:space="preserve">ghañ</w:t>
      </w:r>
      <w:r>
        <w:t xml:space="preserve"> </w:t>
      </w:r>
      <w:r>
        <w:t xml:space="preserve">in the passive of</w:t>
      </w:r>
      <w:r>
        <w:t xml:space="preserve"> </w:t>
      </w:r>
      <w:r>
        <w:rPr>
          <w:iCs/>
          <w:i/>
        </w:rPr>
        <w:t xml:space="preserve">śaṃsu</w:t>
      </w:r>
      <w:r>
        <w:t xml:space="preserve">, first-syllable acute by the</w:t>
      </w:r>
      <w:r>
        <w:t xml:space="preserve"> </w:t>
      </w:r>
      <w:r>
        <w:rPr>
          <w:iCs/>
          <w:i/>
        </w:rPr>
        <w:t xml:space="preserve">ñ</w:t>
      </w:r>
      <w:r>
        <w:t xml:space="preserve">;</w:t>
      </w:r>
      <w:r>
        <w:t xml:space="preserve"> </w:t>
      </w:r>
      <w:r>
        <w:rPr>
          <w:iCs/>
          <w:i/>
        </w:rPr>
        <w:t xml:space="preserve">dūḍhyaḥ</w:t>
      </w:r>
      <w:r>
        <w:t xml:space="preserve"> </w:t>
      </w:r>
      <w:r>
        <w:t xml:space="preserve">—</w:t>
      </w:r>
      <w:r>
        <w:t xml:space="preserve"> </w:t>
      </w:r>
      <w:r>
        <w:rPr>
          <w:iCs/>
          <w:i/>
        </w:rPr>
        <w:t xml:space="preserve">durdhiyaḥ</w:t>
      </w:r>
      <w:r>
        <w:t xml:space="preserve">,</w:t>
      </w:r>
      <w:r>
        <w:t xml:space="preserve"> </w:t>
      </w:r>
      <w:r>
        <w:rPr>
          <w:iCs/>
          <w:i/>
        </w:rPr>
        <w:t xml:space="preserve">kvip</w:t>
      </w:r>
      <w:r>
        <w:t xml:space="preserve"> </w:t>
      </w:r>
      <w:r>
        <w:t xml:space="preserve">after</w:t>
      </w:r>
      <w:r>
        <w:t xml:space="preserve"> </w:t>
      </w:r>
      <w:r>
        <w:rPr>
          <w:iCs/>
          <w:i/>
        </w:rPr>
        <w:t xml:space="preserve">dhyai</w:t>
      </w:r>
      <w:r>
        <w:t xml:space="preserve">,</w:t>
      </w:r>
      <w:r>
        <w:t xml:space="preserve"> </w:t>
      </w:r>
      <w:r>
        <w:rPr>
          <w:iCs/>
          <w:i/>
        </w:rPr>
        <w:t xml:space="preserve">saṃprasāraṇa</w:t>
      </w:r>
      <w:r>
        <w:t xml:space="preserve">; by the</w:t>
      </w:r>
      <w:r>
        <w:t xml:space="preserve"> </w:t>
      </w:r>
      <w:r>
        <w:rPr>
          <w:iCs/>
          <w:i/>
        </w:rPr>
        <w:t xml:space="preserve">pṛṣodarādi</w:t>
      </w:r>
      <w:r>
        <w:t xml:space="preserve"> </w:t>
      </w:r>
      <w:r>
        <w:t xml:space="preserve">group the</w:t>
      </w:r>
      <w:r>
        <w:t xml:space="preserve"> </w:t>
      </w:r>
      <w:r>
        <w:rPr>
          <w:iCs/>
          <w:i/>
        </w:rPr>
        <w:t xml:space="preserve">r</w:t>
      </w:r>
      <w:r>
        <w:t xml:space="preserve"> </w:t>
      </w:r>
      <w:r>
        <w:t xml:space="preserve">of</w:t>
      </w:r>
      <w:r>
        <w:t xml:space="preserve"> </w:t>
      </w:r>
      <w:r>
        <w:rPr>
          <w:iCs/>
          <w:i/>
        </w:rPr>
        <w:t xml:space="preserve">dur</w:t>
      </w:r>
      <w:r>
        <w:t xml:space="preserve"> </w:t>
      </w:r>
      <w:r>
        <w:t xml:space="preserve">is lengthened with</w:t>
      </w:r>
      <w:r>
        <w:t xml:space="preserve"> </w:t>
      </w:r>
      <w:r>
        <w:rPr>
          <w:iCs/>
          <w:i/>
        </w:rPr>
        <w:t xml:space="preserve">u</w:t>
      </w:r>
      <w:r>
        <w:t xml:space="preserve"> </w:t>
      </w:r>
      <w:r>
        <w:t xml:space="preserve">and the initial</w:t>
      </w:r>
      <w:r>
        <w:t xml:space="preserve"> </w:t>
      </w:r>
      <w:r>
        <w:rPr>
          <w:iCs/>
          <w:i/>
        </w:rPr>
        <w:t xml:space="preserve">dh</w:t>
      </w:r>
      <w:r>
        <w:t xml:space="preserve"> </w:t>
      </w:r>
      <w:r>
        <w:t xml:space="preserve">of the second member becomes</w:t>
      </w:r>
      <w:r>
        <w:t xml:space="preserve"> </w:t>
      </w:r>
      <w:r>
        <w:rPr>
          <w:iCs/>
          <w:i/>
        </w:rPr>
        <w:t xml:space="preserve">ḍh</w:t>
      </w:r>
      <w:r>
        <w:t xml:space="preserve"> </w:t>
      </w:r>
      <w:r>
        <w:t xml:space="preserve">(as read, doubtful [?]).</w:t>
      </w:r>
      <w:r>
        <w:t xml:space="preserve"> </w:t>
      </w:r>
      <w:r>
        <w:rPr>
          <w:iCs/>
          <w:i/>
        </w:rPr>
        <w:t xml:space="preserve">(The bhāṣya of this Rik is clotted at several places: the word after</w:t>
      </w:r>
      <w:r>
        <w:rPr>
          <w:iCs/>
          <w:i/>
        </w:rPr>
        <w:t xml:space="preserve"> </w:t>
      </w:r>
      <w:r>
        <w:rPr>
          <w:iCs/>
          <w:i/>
        </w:rPr>
        <w:t xml:space="preserve">“</w:t>
      </w:r>
      <w:r>
        <w:rPr>
          <w:iCs/>
          <w:i/>
        </w:rPr>
        <w:t xml:space="preserve">pāpabuddhes tasya</w:t>
      </w:r>
      <w:r>
        <w:rPr>
          <w:iCs/>
          <w:i/>
        </w:rPr>
        <w:t xml:space="preserve">”</w:t>
      </w:r>
      <w:r>
        <w:rPr>
          <w:iCs/>
          <w:i/>
        </w:rPr>
        <w:t xml:space="preserve">, the clause after</w:t>
      </w:r>
      <w:r>
        <w:rPr>
          <w:iCs/>
          <w:i/>
        </w:rPr>
        <w:t xml:space="preserve"> </w:t>
      </w:r>
      <w:r>
        <w:rPr>
          <w:iCs/>
          <w:i/>
        </w:rPr>
        <w:t xml:space="preserve">“</w:t>
      </w:r>
      <w:r>
        <w:rPr>
          <w:iCs/>
          <w:i/>
        </w:rPr>
        <w:t xml:space="preserve">abhibhavatu</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śadarthācaraṇena</w:t>
      </w:r>
      <w:r>
        <w:rPr>
          <w:iCs/>
          <w:i/>
        </w:rPr>
        <w:t xml:space="preserve">”</w:t>
      </w:r>
      <w:r>
        <w:rPr>
          <w:iCs/>
          <w:i/>
        </w:rPr>
        <w:t xml:space="preserve">; marked [?] and read as given.)</w:t>
      </w:r>
    </w:p>
    <w:bookmarkEnd w:id="575"/>
    <w:bookmarkStart w:id="576" w:name="page-537-pdf-552"/>
    <w:p>
      <w:pPr>
        <w:pStyle w:val="Heading3"/>
      </w:pPr>
      <w:r>
        <w:t xml:space="preserve">Page 537 (PDF 552)</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537.)</w:t>
      </w:r>
    </w:p>
    <w:p>
      <w:pPr>
        <w:pStyle w:val="BodyText"/>
      </w:pPr>
      <w:r>
        <w:rPr>
          <w:iCs/>
          <w:i/>
        </w:rPr>
        <w:t xml:space="preserve">(The grammatical tail of the bhāṣya, begun on p. 536, ends at the head of this page as transcribed above.)</w:t>
      </w:r>
    </w:p>
    <w:p>
      <w:pPr>
        <w:pStyle w:val="BodyText"/>
      </w:pPr>
      <w:r>
        <w:rPr>
          <w:bCs/>
          <w:b/>
        </w:rPr>
        <w:t xml:space="preserve">॥ प्रतिपदार्थः ॥ — Pratipadārtha (Kannada)</w:t>
      </w:r>
    </w:p>
    <w:p>
      <w:pPr>
        <w:pStyle w:val="BodyText"/>
      </w:pPr>
      <w:r>
        <w:t xml:space="preserve">“</w:t>
      </w:r>
      <w:r>
        <w:rPr>
          <w:iCs/>
          <w:i/>
        </w:rPr>
        <w:t xml:space="preserve">devāḥ</w:t>
      </w:r>
      <w:r>
        <w:t xml:space="preserve"> </w:t>
      </w:r>
      <w:r>
        <w:t xml:space="preserve">— O gods (who are the limbs of Agni), all of you;</w:t>
      </w:r>
      <w:r>
        <w:t xml:space="preserve"> </w:t>
      </w:r>
      <w:r>
        <w:rPr>
          <w:iCs/>
          <w:i/>
        </w:rPr>
        <w:t xml:space="preserve">sunvataḥ</w:t>
      </w:r>
      <w:r>
        <w:t xml:space="preserve"> </w:t>
      </w:r>
      <w:r>
        <w:t xml:space="preserve">— of the sacrificer who presses the Soma-juice;</w:t>
      </w:r>
      <w:r>
        <w:t xml:space="preserve"> </w:t>
      </w:r>
      <w:r>
        <w:rPr>
          <w:iCs/>
          <w:i/>
        </w:rPr>
        <w:t xml:space="preserve">rathaḥ</w:t>
      </w:r>
      <w:r>
        <w:t xml:space="preserve"> </w:t>
      </w:r>
      <w:r>
        <w:t xml:space="preserve">— the chariot;</w:t>
      </w:r>
      <w:r>
        <w:t xml:space="preserve"> </w:t>
      </w:r>
      <w:r>
        <w:rPr>
          <w:iCs/>
          <w:i/>
        </w:rPr>
        <w:t xml:space="preserve">pūrvaḥ</w:t>
      </w:r>
      <w:r>
        <w:t xml:space="preserve"> </w:t>
      </w:r>
      <w:r>
        <w:t xml:space="preserve">— ahead of (all the others’);</w:t>
      </w:r>
      <w:r>
        <w:t xml:space="preserve"> </w:t>
      </w:r>
      <w:r>
        <w:rPr>
          <w:iCs/>
          <w:i/>
        </w:rPr>
        <w:t xml:space="preserve">bhavatu</w:t>
      </w:r>
      <w:r>
        <w:t xml:space="preserve"> </w:t>
      </w:r>
      <w:r>
        <w:t xml:space="preserve">— may it be;</w:t>
      </w:r>
      <w:r>
        <w:t xml:space="preserve"> </w:t>
      </w:r>
      <w:r>
        <w:rPr>
          <w:iCs/>
          <w:i/>
        </w:rPr>
        <w:t xml:space="preserve">asmākaṃ</w:t>
      </w:r>
      <w:r>
        <w:t xml:space="preserve"> </w:t>
      </w:r>
      <w:r>
        <w:t xml:space="preserve">— our;</w:t>
      </w:r>
      <w:r>
        <w:t xml:space="preserve"> </w:t>
      </w:r>
      <w:r>
        <w:rPr>
          <w:iCs/>
          <w:i/>
        </w:rPr>
        <w:t xml:space="preserve">śaṃsaḥ</w:t>
      </w:r>
      <w:r>
        <w:t xml:space="preserve"> </w:t>
      </w:r>
      <w:r>
        <w:t xml:space="preserve">— the blame-like undesired thing, the</w:t>
      </w:r>
      <w:r>
        <w:t xml:space="preserve"> </w:t>
      </w:r>
      <w:r>
        <w:t xml:space="preserve">‘</w:t>
      </w:r>
      <w:r>
        <w:t xml:space="preserve">sin</w:t>
      </w:r>
      <w:r>
        <w:t xml:space="preserve">’</w:t>
      </w:r>
      <w:r>
        <w:t xml:space="preserve">;</w:t>
      </w:r>
      <w:r>
        <w:t xml:space="preserve"> </w:t>
      </w:r>
      <w:r>
        <w:rPr>
          <w:iCs/>
          <w:i/>
        </w:rPr>
        <w:t xml:space="preserve">dūḍhyaḥ</w:t>
      </w:r>
      <w:r>
        <w:t xml:space="preserve"> </w:t>
      </w:r>
      <w:r>
        <w:t xml:space="preserve">— the evil-minded enemies;</w:t>
      </w:r>
      <w:r>
        <w:t xml:space="preserve"> </w:t>
      </w:r>
      <w:r>
        <w:rPr>
          <w:iCs/>
          <w:i/>
        </w:rPr>
        <w:t xml:space="preserve">abhyastu</w:t>
      </w:r>
      <w:r>
        <w:t xml:space="preserve"> </w:t>
      </w:r>
      <w:r>
        <w:t xml:space="preserve">— may it harm;</w:t>
      </w:r>
      <w:r>
        <w:t xml:space="preserve"> </w:t>
      </w:r>
      <w:r>
        <w:rPr>
          <w:iCs/>
          <w:i/>
        </w:rPr>
        <w:t xml:space="preserve">tat</w:t>
      </w:r>
      <w:r>
        <w:t xml:space="preserve"> </w:t>
      </w:r>
      <w:r>
        <w:t xml:space="preserve">— this (my) hymn;</w:t>
      </w:r>
      <w:r>
        <w:t xml:space="preserve"> </w:t>
      </w:r>
      <w:r>
        <w:rPr>
          <w:iCs/>
          <w:i/>
        </w:rPr>
        <w:t xml:space="preserve">ā jānīta</w:t>
      </w:r>
      <w:r>
        <w:t xml:space="preserve"> </w:t>
      </w:r>
      <w:r>
        <w:t xml:space="preserve">— understand well, apprehend;</w:t>
      </w:r>
      <w:r>
        <w:t xml:space="preserve"> </w:t>
      </w:r>
      <w:r>
        <w:rPr>
          <w:iCs/>
          <w:i/>
        </w:rPr>
        <w:t xml:space="preserve">uta</w:t>
      </w:r>
      <w:r>
        <w:t xml:space="preserve"> </w:t>
      </w:r>
      <w:r>
        <w:t xml:space="preserve">— and;</w:t>
      </w:r>
      <w:r>
        <w:t xml:space="preserve"> </w:t>
      </w:r>
      <w:r>
        <w:rPr>
          <w:iCs/>
          <w:i/>
        </w:rPr>
        <w:t xml:space="preserve">vacaḥ</w:t>
      </w:r>
      <w:r>
        <w:t xml:space="preserve"> </w:t>
      </w:r>
      <w:r>
        <w:t xml:space="preserve">— my prayer;</w:t>
      </w:r>
      <w:r>
        <w:t xml:space="preserve"> </w:t>
      </w:r>
      <w:r>
        <w:rPr>
          <w:iCs/>
          <w:i/>
        </w:rPr>
        <w:t xml:space="preserve">puṣyata</w:t>
      </w:r>
      <w:r>
        <w:t xml:space="preserve"> </w:t>
      </w:r>
      <w:r>
        <w:t xml:space="preserve">— fulfil;</w:t>
      </w:r>
      <w:r>
        <w:t xml:space="preserve"> </w:t>
      </w:r>
      <w:r>
        <w:rPr>
          <w:iCs/>
          <w:i/>
        </w:rPr>
        <w:t xml:space="preserve">agne</w:t>
      </w:r>
      <w:r>
        <w:t xml:space="preserve"> </w:t>
      </w:r>
      <w:r>
        <w:t xml:space="preserve">— O Agni;</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be harmed.</w:t>
      </w:r>
      <w:r>
        <w:t xml:space="preserve">”</w:t>
      </w:r>
    </w:p>
    <w:p>
      <w:pPr>
        <w:pStyle w:val="BodyText"/>
      </w:pPr>
      <w:r>
        <w:rPr>
          <w:bCs/>
          <w:b/>
        </w:rPr>
        <w:t xml:space="preserve">॥ भावार्थः ॥ — Bhāvārtha (Kannada)</w:t>
      </w:r>
    </w:p>
    <w:p>
      <w:pPr>
        <w:pStyle w:val="BodyText"/>
      </w:pPr>
      <w:r>
        <w:t xml:space="preserve">“</w:t>
      </w:r>
      <w:r>
        <w:t xml:space="preserve">O gods, all of you are limbs of Agni. By your grace let the chariot of the sacrificer who presses the Soma-juice go ahead of all others’. May our blame-like undesired thing harm the enemies of sinful mind. Understand well this hymn of mine, and all of you fulfil my prayer. O Agni, through friendship with you may we suffer no harm of any kind.</w:t>
      </w:r>
      <w:r>
        <w:t xml:space="preserve">”</w:t>
      </w:r>
    </w:p>
    <w:p>
      <w:pPr>
        <w:pStyle w:val="BodyText"/>
      </w:pPr>
      <w:r>
        <w:rPr>
          <w:bCs/>
          <w:b/>
        </w:rPr>
        <w:t xml:space="preserve">English Translation (as printed)</w:t>
      </w:r>
    </w:p>
    <w:p>
      <w:pPr>
        <w:pStyle w:val="BlockText"/>
      </w:pPr>
      <w:r>
        <w:t xml:space="preserve">Gods, let the chariot of the offerer of the libation be foremost ; let our, denunciations overwhelm the wicked : understand and fulfil my words ; Agnil [sic] let us not suffer injury through your friendship.</w:t>
      </w:r>
    </w:p>
    <w:p>
      <w:pPr>
        <w:pStyle w:val="FirstParagraph"/>
      </w:pPr>
      <w:r>
        <w:rPr>
          <w:bCs/>
          <w:b/>
        </w:rPr>
        <w:t xml:space="preserve">॥ विशेषविषयाः ॥ — Special Topics (Kannada)</w:t>
      </w:r>
    </w:p>
    <w:p>
      <w:pPr>
        <w:pStyle w:val="BodyText"/>
      </w:pPr>
      <w:r>
        <w:rPr>
          <w:iCs/>
          <w:i/>
          <w:bCs/>
          <w:b/>
        </w:rPr>
        <w:t xml:space="preserve">dūḍhyaḥ</w:t>
      </w:r>
      <w:r>
        <w:t xml:space="preserve"> </w:t>
      </w:r>
      <w:r>
        <w:t xml:space="preserve">—</w:t>
      </w:r>
      <w:r>
        <w:t xml:space="preserve"> </w:t>
      </w:r>
      <w:r>
        <w:rPr>
          <w:iCs/>
          <w:i/>
        </w:rPr>
        <w:t xml:space="preserve">durdhiyaḥ</w:t>
      </w:r>
      <w:r>
        <w:t xml:space="preserve"> </w:t>
      </w:r>
      <w:r>
        <w:t xml:space="preserve">(Ni. 3-? [?], numeral as read</w:t>
      </w:r>
      <w:r>
        <w:t xml:space="preserve"> </w:t>
      </w:r>
      <w:r>
        <w:t xml:space="preserve">“</w:t>
      </w:r>
      <w:r>
        <w:t xml:space="preserve">३-२</w:t>
      </w:r>
      <w:r>
        <w:t xml:space="preserve">”</w:t>
      </w:r>
      <w:r>
        <w:t xml:space="preserve"> </w:t>
      </w:r>
      <w:r>
        <w:t xml:space="preserve">[?]):</w:t>
      </w:r>
      <w:r>
        <w:t xml:space="preserve"> </w:t>
      </w:r>
      <w:r>
        <w:t xml:space="preserve">“</w:t>
      </w:r>
      <w:r>
        <w:t xml:space="preserve">evil-minded, of sinful thought — our enemies who speak ill and are inclined to sin; that is the sense.</w:t>
      </w:r>
      <w:r>
        <w:t xml:space="preserve">”</w:t>
      </w:r>
    </w:p>
    <w:p>
      <w:pPr>
        <w:pStyle w:val="BodyText"/>
      </w:pPr>
      <w:r>
        <w:rPr>
          <w:iCs/>
          <w:i/>
          <w:bCs/>
          <w:b/>
        </w:rPr>
        <w:t xml:space="preserve">śaṃsaḥ</w:t>
      </w:r>
      <w:r>
        <w:t xml:space="preserve"> </w:t>
      </w:r>
      <w:r>
        <w:t xml:space="preserve">—</w:t>
      </w:r>
      <w:r>
        <w:t xml:space="preserve"> </w:t>
      </w:r>
      <w:r>
        <w:rPr>
          <w:iCs/>
          <w:i/>
        </w:rPr>
        <w:t xml:space="preserve">abhiśāparūpaṃ pāpam</w:t>
      </w:r>
      <w:r>
        <w:t xml:space="preserve">:</w:t>
      </w:r>
      <w:r>
        <w:t xml:space="preserve"> </w:t>
      </w:r>
      <w:r>
        <w:t xml:space="preserve">“</w:t>
      </w:r>
      <w:r>
        <w:t xml:space="preserve">the blame-like sin: may our censuring sin go against and harm our enemies, the sinful ones, and overwhelm them.</w:t>
      </w:r>
      <w:r>
        <w:t xml:space="preserve">”</w:t>
      </w:r>
    </w:p>
    <w:p>
      <w:pPr>
        <w:pStyle w:val="BodyText"/>
      </w:pPr>
      <w:r>
        <w:rPr>
          <w:iCs/>
          <w:i/>
          <w:bCs/>
          <w:b/>
        </w:rPr>
        <w:t xml:space="preserve">puṣyata</w:t>
      </w:r>
      <w:r>
        <w:t xml:space="preserve"> </w:t>
      </w:r>
      <w:r>
        <w:t xml:space="preserve">—</w:t>
      </w:r>
      <w:r>
        <w:t xml:space="preserve"> </w:t>
      </w:r>
      <w:r>
        <w:rPr>
          <w:iCs/>
          <w:i/>
        </w:rPr>
        <w:t xml:space="preserve">pravardhayata</w:t>
      </w:r>
      <w:r>
        <w:t xml:space="preserve">:</w:t>
      </w:r>
      <w:r>
        <w:t xml:space="preserve"> </w:t>
      </w:r>
      <w:r>
        <w:t xml:space="preserve">“</w:t>
      </w:r>
      <w:r>
        <w:t xml:space="preserve">make [it] grow, to the full.</w:t>
      </w:r>
      <w:r>
        <w:t xml:space="preserve">”</w:t>
      </w:r>
    </w:p>
    <w:p>
      <w:pPr>
        <w:pStyle w:val="BodyText"/>
      </w:pPr>
      <w:r>
        <w:rPr>
          <w:bCs/>
          <w:b/>
        </w:rPr>
        <w:t xml:space="preserve">॥ व्याकरणप्रक्रिया ॥ — Vyākaraṇa-prakriyā</w:t>
      </w:r>
      <w:r>
        <w:t xml:space="preserve"> </w:t>
      </w:r>
      <w:r>
        <w:rPr>
          <w:iCs/>
          <w:i/>
        </w:rPr>
        <w:t xml:space="preserve">(grammar page, noted briefly; continues on p. 538)</w:t>
      </w:r>
    </w:p>
    <w:p>
      <w:pPr>
        <w:pStyle w:val="BodyText"/>
      </w:pPr>
      <w:r>
        <w:rPr>
          <w:iCs/>
          <w:i/>
        </w:rPr>
        <w:t xml:space="preserve">sunvataḥ</w:t>
      </w:r>
      <w:r>
        <w:t xml:space="preserve"> </w:t>
      </w:r>
      <w:r>
        <w:t xml:space="preserve">— root</w:t>
      </w:r>
      <w:r>
        <w:t xml:space="preserve"> </w:t>
      </w:r>
      <w:r>
        <w:rPr>
          <w:iCs/>
          <w:i/>
        </w:rPr>
        <w:t xml:space="preserve">ṣuñ</w:t>
      </w:r>
      <w:r>
        <w:t xml:space="preserve"> </w:t>
      </w:r>
      <w:r>
        <w:t xml:space="preserve">(pressing),</w:t>
      </w:r>
      <w:r>
        <w:t xml:space="preserve"> </w:t>
      </w:r>
      <w:r>
        <w:rPr>
          <w:iCs/>
          <w:i/>
        </w:rPr>
        <w:t xml:space="preserve">śatṛ</w:t>
      </w:r>
      <w:r>
        <w:t xml:space="preserve"> </w:t>
      </w:r>
      <w:r>
        <w:t xml:space="preserve">in the present sense;</w:t>
      </w:r>
      <w:r>
        <w:t xml:space="preserve"> </w:t>
      </w:r>
      <w:r>
        <w:rPr>
          <w:iCs/>
          <w:i/>
        </w:rPr>
        <w:t xml:space="preserve">śnu</w:t>
      </w:r>
      <w:r>
        <w:t xml:space="preserve"> </w:t>
      </w:r>
      <w:r>
        <w:t xml:space="preserve">as the</w:t>
      </w:r>
      <w:r>
        <w:t xml:space="preserve"> </w:t>
      </w:r>
      <w:r>
        <w:rPr>
          <w:iCs/>
          <w:i/>
        </w:rPr>
        <w:t xml:space="preserve">vikaraṇa</w:t>
      </w:r>
      <w:r>
        <w:t xml:space="preserve"> </w:t>
      </w:r>
      <w:r>
        <w:t xml:space="preserve">by</w:t>
      </w:r>
      <w:r>
        <w:t xml:space="preserve"> </w:t>
      </w:r>
      <w:r>
        <w:rPr>
          <w:iCs/>
          <w:i/>
        </w:rPr>
        <w:t xml:space="preserve">svādibhyaḥ śnuḥ</w:t>
      </w:r>
      <w:r>
        <w:t xml:space="preserve"> </w:t>
      </w:r>
      <w:r>
        <w:t xml:space="preserve">(as read);</w:t>
      </w:r>
      <w:r>
        <w:t xml:space="preserve"> </w:t>
      </w:r>
      <w:r>
        <w:rPr>
          <w:iCs/>
          <w:i/>
        </w:rPr>
        <w:t xml:space="preserve">ṣ</w:t>
      </w:r>
      <w:r>
        <w:t xml:space="preserve"> </w:t>
      </w:r>
      <w:r>
        <w:t xml:space="preserve">→</w:t>
      </w:r>
      <w:r>
        <w:t xml:space="preserve"> </w:t>
      </w:r>
      <w:r>
        <w:rPr>
          <w:iCs/>
          <w:i/>
        </w:rPr>
        <w:t xml:space="preserve">s</w:t>
      </w:r>
      <w:r>
        <w:t xml:space="preserve"> </w:t>
      </w:r>
      <w:r>
        <w:t xml:space="preserve">for the root’s initial;</w:t>
      </w:r>
      <w:r>
        <w:t xml:space="preserve"> </w:t>
      </w:r>
      <w:r>
        <w:rPr>
          <w:iCs/>
          <w:i/>
        </w:rPr>
        <w:t xml:space="preserve">sārvadhātukam apit</w:t>
      </w:r>
      <w:r>
        <w:t xml:space="preserve"> </w:t>
      </w:r>
      <w:r>
        <w:t xml:space="preserve">makes the suffix</w:t>
      </w:r>
      <w:r>
        <w:t xml:space="preserve"> </w:t>
      </w:r>
      <w:r>
        <w:rPr>
          <w:iCs/>
          <w:i/>
        </w:rPr>
        <w:t xml:space="preserve">ṅit</w:t>
      </w:r>
      <w:r>
        <w:t xml:space="preserve">-like so that</w:t>
      </w:r>
      <w:r>
        <w:t xml:space="preserve"> </w:t>
      </w:r>
      <w:r>
        <w:rPr>
          <w:iCs/>
          <w:i/>
        </w:rPr>
        <w:t xml:space="preserve">guṇa</w:t>
      </w:r>
      <w:r>
        <w:t xml:space="preserve"> </w:t>
      </w:r>
      <w:r>
        <w:t xml:space="preserve">does not arise…</w:t>
      </w:r>
    </w:p>
    <w:bookmarkEnd w:id="576"/>
    <w:bookmarkStart w:id="577" w:name="page-538-pdf-553"/>
    <w:p>
      <w:pPr>
        <w:pStyle w:val="Heading3"/>
      </w:pPr>
      <w:r>
        <w:t xml:space="preserve">Page 538 (PDF 553)</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Vyākaraṇa-prakriyā of Rik 94.8, continued</w:t>
      </w:r>
      <w:r>
        <w:t xml:space="preserve"> </w:t>
      </w:r>
      <w:r>
        <w:rPr>
          <w:iCs/>
          <w:i/>
        </w:rPr>
        <w:t xml:space="preserve">(grammar, noted briefly)</w:t>
      </w:r>
      <w:r>
        <w:t xml:space="preserve">: for the</w:t>
      </w:r>
      <w:r>
        <w:t xml:space="preserve"> </w:t>
      </w:r>
      <w:r>
        <w:rPr>
          <w:iCs/>
          <w:i/>
        </w:rPr>
        <w:t xml:space="preserve">śatṛ</w:t>
      </w:r>
      <w:r>
        <w:t xml:space="preserve"> </w:t>
      </w:r>
      <w:r>
        <w:t xml:space="preserve">and the</w:t>
      </w:r>
      <w:r>
        <w:t xml:space="preserve"> </w:t>
      </w:r>
      <w:r>
        <w:rPr>
          <w:iCs/>
          <w:i/>
        </w:rPr>
        <w:t xml:space="preserve">śnu</w:t>
      </w:r>
      <w:r>
        <w:t xml:space="preserve">,</w:t>
      </w:r>
      <w:r>
        <w:t xml:space="preserve"> </w:t>
      </w:r>
      <w:r>
        <w:rPr>
          <w:iCs/>
          <w:i/>
        </w:rPr>
        <w:t xml:space="preserve">guṇa</w:t>
      </w:r>
      <w:r>
        <w:t xml:space="preserve"> </w:t>
      </w:r>
      <w:r>
        <w:t xml:space="preserve">does not arise because of the</w:t>
      </w:r>
      <w:r>
        <w:t xml:space="preserve"> </w:t>
      </w:r>
      <w:r>
        <w:rPr>
          <w:iCs/>
          <w:i/>
        </w:rPr>
        <w:t xml:space="preserve">jñ</w:t>
      </w:r>
      <w:r>
        <w:t xml:space="preserve">-type</w:t>
      </w:r>
      <w:r>
        <w:t xml:space="preserve"> </w:t>
      </w:r>
      <w:r>
        <w:rPr>
          <w:iCs/>
          <w:i/>
        </w:rPr>
        <w:t xml:space="preserve">ṅit</w:t>
      </w:r>
      <w:r>
        <w:t xml:space="preserve">-ness as printed.</w:t>
      </w:r>
      <w:r>
        <w:t xml:space="preserve"> </w:t>
      </w:r>
      <w:r>
        <w:rPr>
          <w:iCs/>
          <w:i/>
        </w:rPr>
        <w:t xml:space="preserve">sunvat</w:t>
      </w:r>
      <w:r>
        <w:t xml:space="preserve"> </w:t>
      </w:r>
      <w:r>
        <w:t xml:space="preserve">is the stem; the genitive singular (the fourth-case form as read) has the case-ending acute by</w:t>
      </w:r>
      <w:r>
        <w:t xml:space="preserve"> </w:t>
      </w:r>
      <w:r>
        <w:rPr>
          <w:iCs/>
          <w:i/>
        </w:rPr>
        <w:t xml:space="preserve">śatur anumo nadyajādī</w:t>
      </w:r>
      <w:r>
        <w:t xml:space="preserve"> </w:t>
      </w:r>
      <w:r>
        <w:t xml:space="preserve">(Pā. 6-1-[?] [?]; the stem lacks</w:t>
      </w:r>
      <w:r>
        <w:t xml:space="preserve"> </w:t>
      </w:r>
      <w:r>
        <w:rPr>
          <w:iCs/>
          <w:i/>
        </w:rPr>
        <w:t xml:space="preserve">num</w:t>
      </w:r>
      <w:r>
        <w:t xml:space="preserve"> </w:t>
      </w:r>
      <w:r>
        <w:t xml:space="preserve">and the ending begins with a vowel).</w:t>
      </w:r>
      <w:r>
        <w:t xml:space="preserve"> </w:t>
      </w:r>
      <w:r>
        <w:rPr>
          <w:iCs/>
          <w:i/>
        </w:rPr>
        <w:t xml:space="preserve">śaṃsaḥ</w:t>
      </w:r>
      <w:r>
        <w:t xml:space="preserve"> </w:t>
      </w:r>
      <w:r>
        <w:t xml:space="preserve">— root</w:t>
      </w:r>
      <w:r>
        <w:t xml:space="preserve"> </w:t>
      </w:r>
      <w:r>
        <w:rPr>
          <w:iCs/>
          <w:i/>
        </w:rPr>
        <w:t xml:space="preserve">śaṃsu</w:t>
      </w:r>
      <w:r>
        <w:t xml:space="preserve"> </w:t>
      </w:r>
      <w:r>
        <w:t xml:space="preserve">(praise);</w:t>
      </w:r>
      <w:r>
        <w:t xml:space="preserve"> </w:t>
      </w:r>
      <w:r>
        <w:rPr>
          <w:iCs/>
          <w:i/>
        </w:rPr>
        <w:t xml:space="preserve">ghañ</w:t>
      </w:r>
      <w:r>
        <w:t xml:space="preserve"> </w:t>
      </w:r>
      <w:r>
        <w:t xml:space="preserve">in the passive sense;</w:t>
      </w:r>
      <w:r>
        <w:t xml:space="preserve"> </w:t>
      </w:r>
      <w:r>
        <w:rPr>
          <w:iCs/>
          <w:i/>
        </w:rPr>
        <w:t xml:space="preserve">ñ</w:t>
      </w:r>
      <w:r>
        <w:t xml:space="preserve">-ness gives the first syllable acute by</w:t>
      </w:r>
      <w:r>
        <w:t xml:space="preserve"> </w:t>
      </w:r>
      <w:r>
        <w:rPr>
          <w:iCs/>
          <w:i/>
        </w:rPr>
        <w:t xml:space="preserve">ñnityādir nityam</w:t>
      </w:r>
      <w:r>
        <w:t xml:space="preserve">.</w:t>
      </w:r>
      <w:r>
        <w:t xml:space="preserve"> </w:t>
      </w:r>
      <w:r>
        <w:rPr>
          <w:iCs/>
          <w:i/>
        </w:rPr>
        <w:t xml:space="preserve">dūḍhyaḥ</w:t>
      </w:r>
      <w:r>
        <w:t xml:space="preserve"> </w:t>
      </w:r>
      <w:r>
        <w:t xml:space="preserve">—</w:t>
      </w:r>
      <w:r>
        <w:t xml:space="preserve"> </w:t>
      </w:r>
      <w:r>
        <w:t xml:space="preserve">“</w:t>
      </w:r>
      <w:r>
        <w:t xml:space="preserve">they think ill</w:t>
      </w:r>
      <w:r>
        <w:t xml:space="preserve">”</w:t>
      </w:r>
      <w:r>
        <w:t xml:space="preserve">: root</w:t>
      </w:r>
      <w:r>
        <w:t xml:space="preserve"> </w:t>
      </w:r>
      <w:r>
        <w:rPr>
          <w:iCs/>
          <w:i/>
        </w:rPr>
        <w:t xml:space="preserve">dhyai</w:t>
      </w:r>
      <w:r>
        <w:t xml:space="preserve"> </w:t>
      </w:r>
      <w:r>
        <w:t xml:space="preserve">(thinking),</w:t>
      </w:r>
      <w:r>
        <w:t xml:space="preserve"> </w:t>
      </w:r>
      <w:r>
        <w:rPr>
          <w:iCs/>
          <w:i/>
        </w:rPr>
        <w:t xml:space="preserve">kvip</w:t>
      </w:r>
      <w:r>
        <w:t xml:space="preserve"> </w:t>
      </w:r>
      <w:r>
        <w:t xml:space="preserve">by</w:t>
      </w:r>
      <w:r>
        <w:t xml:space="preserve"> </w:t>
      </w:r>
      <w:r>
        <w:rPr>
          <w:iCs/>
          <w:i/>
        </w:rPr>
        <w:t xml:space="preserve">kvip ca</w:t>
      </w:r>
      <w:r>
        <w:t xml:space="preserve">; here the</w:t>
      </w:r>
      <w:r>
        <w:t xml:space="preserve"> </w:t>
      </w:r>
      <w:r>
        <w:rPr>
          <w:iCs/>
          <w:i/>
        </w:rPr>
        <w:t xml:space="preserve">dṛś</w:t>
      </w:r>
      <w:r>
        <w:t xml:space="preserve">-heading is carried forward by</w:t>
      </w:r>
      <w:r>
        <w:t xml:space="preserve"> </w:t>
      </w:r>
      <w:r>
        <w:rPr>
          <w:iCs/>
          <w:i/>
        </w:rPr>
        <w:t xml:space="preserve">anyebhyo ’pi dṛśyate</w:t>
      </w:r>
      <w:r>
        <w:t xml:space="preserve"> </w:t>
      </w:r>
      <w:r>
        <w:t xml:space="preserve">(Pā. 3-2-178 [?]) so that the rule applies to this root also, and</w:t>
      </w:r>
      <w:r>
        <w:t xml:space="preserve"> </w:t>
      </w:r>
      <w:r>
        <w:rPr>
          <w:iCs/>
          <w:i/>
        </w:rPr>
        <w:t xml:space="preserve">saṃprasāraṇa</w:t>
      </w:r>
      <w:r>
        <w:t xml:space="preserve"> </w:t>
      </w:r>
      <w:r>
        <w:t xml:space="preserve">arises; by the reading</w:t>
      </w:r>
      <w:r>
        <w:t xml:space="preserve"> </w:t>
      </w:r>
      <w:r>
        <w:rPr>
          <w:iCs/>
          <w:i/>
        </w:rPr>
        <w:t xml:space="preserve">dhyai ca</w:t>
      </w:r>
      <w:r>
        <w:t xml:space="preserve"> </w:t>
      </w:r>
      <w:r>
        <w:t xml:space="preserve">in the</w:t>
      </w:r>
      <w:r>
        <w:t xml:space="preserve"> </w:t>
      </w:r>
      <w:r>
        <w:rPr>
          <w:iCs/>
          <w:i/>
        </w:rPr>
        <w:t xml:space="preserve">pṛṣodarādi</w:t>
      </w:r>
      <w:r>
        <w:t xml:space="preserve"> </w:t>
      </w:r>
      <w:r>
        <w:t xml:space="preserve">group, the</w:t>
      </w:r>
      <w:r>
        <w:t xml:space="preserve"> </w:t>
      </w:r>
      <w:r>
        <w:rPr>
          <w:iCs/>
          <w:i/>
        </w:rPr>
        <w:t xml:space="preserve">r</w:t>
      </w:r>
      <w:r>
        <w:t xml:space="preserve"> </w:t>
      </w:r>
      <w:r>
        <w:t xml:space="preserve">of</w:t>
      </w:r>
      <w:r>
        <w:t xml:space="preserve"> </w:t>
      </w:r>
      <w:r>
        <w:rPr>
          <w:iCs/>
          <w:i/>
        </w:rPr>
        <w:t xml:space="preserve">dur</w:t>
      </w:r>
      <w:r>
        <w:t xml:space="preserve"> </w:t>
      </w:r>
      <w:r>
        <w:t xml:space="preserve">before it and the</w:t>
      </w:r>
      <w:r>
        <w:t xml:space="preserve"> </w:t>
      </w:r>
      <w:r>
        <w:rPr>
          <w:iCs/>
          <w:i/>
        </w:rPr>
        <w:t xml:space="preserve">dh</w:t>
      </w:r>
      <w:r>
        <w:t xml:space="preserve"> </w:t>
      </w:r>
      <w:r>
        <w:t xml:space="preserve">of the root take the changes noted in the bhāṣya.</w:t>
      </w:r>
      <w:r>
        <w:t xml:space="preserve"> </w:t>
      </w:r>
      <w:r>
        <w:rPr>
          <w:iCs/>
          <w:i/>
        </w:rPr>
        <w:t xml:space="preserve">jānīta</w:t>
      </w:r>
      <w:r>
        <w:t xml:space="preserve"> </w:t>
      </w:r>
      <w:r>
        <w:t xml:space="preserve">— root</w:t>
      </w:r>
      <w:r>
        <w:t xml:space="preserve"> </w:t>
      </w:r>
      <w:r>
        <w:rPr>
          <w:iCs/>
          <w:i/>
        </w:rPr>
        <w:t xml:space="preserve">jñā</w:t>
      </w:r>
      <w:r>
        <w:t xml:space="preserve"> </w:t>
      </w:r>
      <w:r>
        <w:t xml:space="preserve">(knowing),</w:t>
      </w:r>
      <w:r>
        <w:t xml:space="preserve"> </w:t>
      </w:r>
      <w:r>
        <w:rPr>
          <w:iCs/>
          <w:i/>
        </w:rPr>
        <w:t xml:space="preserve">loṭ</w:t>
      </w:r>
      <w:r>
        <w:t xml:space="preserve"> </w:t>
      </w:r>
      <w:r>
        <w:t xml:space="preserve">second person plural,</w:t>
      </w:r>
      <w:r>
        <w:t xml:space="preserve"> </w:t>
      </w:r>
      <w:r>
        <w:rPr>
          <w:iCs/>
          <w:i/>
        </w:rPr>
        <w:t xml:space="preserve">ta</w:t>
      </w:r>
      <w:r>
        <w:t xml:space="preserve">-substitution;</w:t>
      </w:r>
      <w:r>
        <w:t xml:space="preserve"> </w:t>
      </w:r>
      <w:r>
        <w:rPr>
          <w:iCs/>
          <w:i/>
        </w:rPr>
        <w:t xml:space="preserve">jā</w:t>
      </w:r>
      <w:r>
        <w:t xml:space="preserve"> </w:t>
      </w:r>
      <w:r>
        <w:t xml:space="preserve">for</w:t>
      </w:r>
      <w:r>
        <w:t xml:space="preserve"> </w:t>
      </w:r>
      <w:r>
        <w:rPr>
          <w:iCs/>
          <w:i/>
        </w:rPr>
        <w:t xml:space="preserve">jñā</w:t>
      </w:r>
      <w:r>
        <w:t xml:space="preserve"> </w:t>
      </w:r>
      <w:r>
        <w:t xml:space="preserve">by</w:t>
      </w:r>
      <w:r>
        <w:t xml:space="preserve"> </w:t>
      </w:r>
      <w:r>
        <w:rPr>
          <w:iCs/>
          <w:i/>
        </w:rPr>
        <w:t xml:space="preserve">jñājanor jā</w:t>
      </w:r>
      <w:r>
        <w:t xml:space="preserve"> </w:t>
      </w:r>
      <w:r>
        <w:t xml:space="preserve">(Pā. 7-3-79 [?]);</w:t>
      </w:r>
      <w:r>
        <w:t xml:space="preserve"> </w:t>
      </w:r>
      <w:r>
        <w:rPr>
          <w:iCs/>
          <w:i/>
        </w:rPr>
        <w:t xml:space="preserve">śnā</w:t>
      </w:r>
      <w:r>
        <w:t xml:space="preserve"> </w:t>
      </w:r>
      <w:r>
        <w:t xml:space="preserve">by</w:t>
      </w:r>
      <w:r>
        <w:t xml:space="preserve"> </w:t>
      </w:r>
      <w:r>
        <w:rPr>
          <w:iCs/>
          <w:i/>
        </w:rPr>
        <w:t xml:space="preserve">kryādibhyaḥ śnā</w:t>
      </w:r>
      <w:r>
        <w:t xml:space="preserve">;</w:t>
      </w:r>
      <w:r>
        <w:t xml:space="preserve"> </w:t>
      </w:r>
      <w:r>
        <w:rPr>
          <w:iCs/>
          <w:i/>
        </w:rPr>
        <w:t xml:space="preserve">ī</w:t>
      </w:r>
      <w:r>
        <w:t xml:space="preserve"> </w:t>
      </w:r>
      <w:r>
        <w:t xml:space="preserve">for</w:t>
      </w:r>
      <w:r>
        <w:t xml:space="preserve"> </w:t>
      </w:r>
      <w:r>
        <w:rPr>
          <w:iCs/>
          <w:i/>
        </w:rPr>
        <w:t xml:space="preserve">śnā</w:t>
      </w:r>
      <w:r>
        <w:t xml:space="preserve"> </w:t>
      </w:r>
      <w:r>
        <w:t xml:space="preserve">before a consonant-initial ending by</w:t>
      </w:r>
      <w:r>
        <w:t xml:space="preserve"> </w:t>
      </w:r>
      <w:r>
        <w:rPr>
          <w:iCs/>
          <w:i/>
        </w:rPr>
        <w:t xml:space="preserve">īhalyaghoḥ</w:t>
      </w:r>
      <w:r>
        <w:t xml:space="preserve"> </w:t>
      </w:r>
      <w:r>
        <w:t xml:space="preserve">(Pā. 6-4-113 [?]); it takes</w:t>
      </w:r>
      <w:r>
        <w:t xml:space="preserve"> </w:t>
      </w:r>
      <w:r>
        <w:rPr>
          <w:iCs/>
          <w:i/>
        </w:rPr>
        <w:t xml:space="preserve">nighāta</w:t>
      </w:r>
      <w:r>
        <w:t xml:space="preserve"> </w:t>
      </w:r>
      <w:r>
        <w:t xml:space="preserve">accent (following a word that is not a verb [?]).</w:t>
      </w:r>
      <w:r>
        <w:t xml:space="preserve"> </w:t>
      </w:r>
      <w:r>
        <w:rPr>
          <w:iCs/>
          <w:i/>
        </w:rPr>
        <w:t xml:space="preserve">puṣyata</w:t>
      </w:r>
      <w:r>
        <w:t xml:space="preserve"> </w:t>
      </w:r>
      <w:r>
        <w:t xml:space="preserve">— root</w:t>
      </w:r>
      <w:r>
        <w:t xml:space="preserve"> </w:t>
      </w:r>
      <w:r>
        <w:rPr>
          <w:iCs/>
          <w:i/>
        </w:rPr>
        <w:t xml:space="preserve">puṣa</w:t>
      </w:r>
      <w:r>
        <w:t xml:space="preserve"> </w:t>
      </w:r>
      <w:r>
        <w:t xml:space="preserve">(thriving),</w:t>
      </w:r>
      <w:r>
        <w:t xml:space="preserve"> </w:t>
      </w:r>
      <w:r>
        <w:rPr>
          <w:iCs/>
          <w:i/>
        </w:rPr>
        <w:t xml:space="preserve">divādi</w:t>
      </w:r>
      <w:r>
        <w:t xml:space="preserve">,</w:t>
      </w:r>
      <w:r>
        <w:t xml:space="preserve"> </w:t>
      </w:r>
      <w:r>
        <w:rPr>
          <w:iCs/>
          <w:i/>
        </w:rPr>
        <w:t xml:space="preserve">loṭ</w:t>
      </w:r>
      <w:r>
        <w:t xml:space="preserve"> </w:t>
      </w:r>
      <w:r>
        <w:t xml:space="preserve">second person plural;</w:t>
      </w:r>
      <w:r>
        <w:t xml:space="preserve"> </w:t>
      </w:r>
      <w:r>
        <w:rPr>
          <w:iCs/>
          <w:i/>
        </w:rPr>
        <w:t xml:space="preserve">tiṅanta</w:t>
      </w:r>
      <w:r>
        <w:t xml:space="preserve">,</w:t>
      </w:r>
      <w:r>
        <w:t xml:space="preserve"> </w:t>
      </w:r>
      <w:r>
        <w:rPr>
          <w:iCs/>
          <w:i/>
        </w:rPr>
        <w:t xml:space="preserve">nighāta</w:t>
      </w:r>
      <w:r>
        <w:t xml:space="preserve"> </w:t>
      </w:r>
      <w:r>
        <w:t xml:space="preserve">accent; the lengthening in the Saṃhitā (</w:t>
      </w:r>
      <w:r>
        <w:rPr>
          <w:iCs/>
          <w:i/>
        </w:rPr>
        <w:t xml:space="preserve">puṣyatā</w:t>
      </w:r>
      <w:r>
        <w:t xml:space="preserve">) by</w:t>
      </w:r>
      <w:r>
        <w:t xml:space="preserve"> </w:t>
      </w:r>
      <w:r>
        <w:rPr>
          <w:iCs/>
          <w:i/>
        </w:rPr>
        <w:t xml:space="preserve">anyeṣām api dṛśyate</w:t>
      </w:r>
      <w:r>
        <w:t xml:space="preserve"> </w:t>
      </w:r>
      <w:r>
        <w:t xml:space="preserve">(as read). ‖ 8 ‖</w:t>
      </w:r>
      <w:r>
        <w:t xml:space="preserve"> </w:t>
      </w:r>
      <w:r>
        <w:rPr>
          <w:iCs/>
          <w:i/>
        </w:rPr>
        <w:t xml:space="preserve">(Grammar page, noted briefly; sūtra numbers small and doubtful [?].)</w:t>
      </w:r>
    </w:p>
    <w:p>
      <w:r>
        <w:pict>
          <v:rect style="width:0;height:1.5pt" o:hralign="center" o:hrstd="t" o:hr="t"/>
        </w:pict>
      </w:r>
    </w:p>
    <w:bookmarkEnd w:id="577"/>
    <w:bookmarkStart w:id="578" w:name="sūkta-94-rik-9-printed-pp.-538"/>
    <w:p>
      <w:pPr>
        <w:pStyle w:val="Heading3"/>
      </w:pPr>
      <w:r>
        <w:t xml:space="preserve">Sūkta 94, Rik 9 (printed pp. 538–?)</w:t>
      </w:r>
    </w:p>
    <w:p>
      <w:pPr>
        <w:pStyle w:val="FirstParagraph"/>
      </w:pPr>
      <w:r>
        <w:rPr>
          <w:bCs/>
          <w:b/>
        </w:rPr>
        <w:t xml:space="preserve">॥ संहितापाठः ॥ — Saṃhitā-pāṭha (Rik 94.9)</w:t>
      </w:r>
      <w:r>
        <w:t xml:space="preserve"> </w:t>
      </w:r>
      <w:r>
        <w:rPr>
          <w:iCs/>
          <w:i/>
        </w:rPr>
        <w:t xml:space="preserve">(Jagatī; first line only on this page; the second line is on p. 539)</w:t>
      </w:r>
    </w:p>
    <w:p>
      <w:pPr>
        <w:pStyle w:val="BlockText"/>
      </w:pPr>
      <w:r>
        <w:t xml:space="preserve">वधैर्दुःशंसाँ अप दूढ्यो जहि दूरे वा ये अन्ति वा के चिदत्रिणः ।</w:t>
      </w:r>
    </w:p>
    <w:p>
      <w:pPr>
        <w:pStyle w:val="FirstParagraph"/>
      </w:pPr>
      <w:r>
        <w:rPr>
          <w:iCs/>
          <w:i/>
        </w:rPr>
        <w:t xml:space="preserve">vadhair duḥśaṃsām̐ apa dūḍhyo jahi dūre vā ye anti vā ke cid atriṇaḥ |</w:t>
      </w:r>
    </w:p>
    <w:p>
      <w:r>
        <w:pict>
          <v:rect style="width:0;height:1.5pt" o:hralign="center" o:hrstd="t" o:hr="t"/>
        </w:pict>
      </w:r>
    </w:p>
    <w:bookmarkEnd w:id="578"/>
    <w:bookmarkStart w:id="579" w:name="page-539-pdf-554"/>
    <w:p>
      <w:pPr>
        <w:pStyle w:val="Heading3"/>
      </w:pPr>
      <w:r>
        <w:t xml:space="preserve">Page 539 (PDF 554)</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539.)</w:t>
      </w:r>
    </w:p>
    <w:p>
      <w:pPr>
        <w:pStyle w:val="BodyText"/>
      </w:pPr>
      <w:r>
        <w:rPr>
          <w:bCs/>
          <w:b/>
        </w:rPr>
        <w:t xml:space="preserve">Saṃhitā-pāṭha of Rik 94.9, concluded</w:t>
      </w:r>
      <w:r>
        <w:t xml:space="preserve"> </w:t>
      </w:r>
      <w:r>
        <w:rPr>
          <w:iCs/>
          <w:i/>
        </w:rPr>
        <w:t xml:space="preserve">(second line)</w:t>
      </w:r>
    </w:p>
    <w:p>
      <w:pPr>
        <w:pStyle w:val="BlockText"/>
      </w:pPr>
      <w:r>
        <w:t xml:space="preserve">अथा यज्ञाय गृणते सुगं कृध्यग्ने सख्ये मा रिषामा वयं तव ॥ ९ ॥</w:t>
      </w:r>
    </w:p>
    <w:p>
      <w:pPr>
        <w:pStyle w:val="FirstParagraph"/>
      </w:pPr>
      <w:r>
        <w:rPr>
          <w:iCs/>
          <w:i/>
        </w:rPr>
        <w:t xml:space="preserve">athā yajñāya gṛṇate sugaṃ kṛdhy agne sakhye mā riṣāmā vayaṃ tava ‖ 9 ‖</w:t>
      </w:r>
    </w:p>
    <w:p>
      <w:pPr>
        <w:pStyle w:val="BodyText"/>
      </w:pPr>
      <w:r>
        <w:rPr>
          <w:iCs/>
          <w:i/>
        </w:rPr>
        <w:t xml:space="preserve">(The whole Rik, in the Saṃhitā: वधैर्दुःशंसाँ अप दूढ्यो जहि दूरे वा ये अन्ति वा के चिदत्रिणः । अथा यज्ञाय गृणते सुगं कृध्यग्ने सख्ये मा रिषामा वयं तव ॥ — Jagatī.)</w:t>
      </w:r>
    </w:p>
    <w:p>
      <w:pPr>
        <w:pStyle w:val="BodyText"/>
      </w:pPr>
      <w:r>
        <w:rPr>
          <w:bCs/>
          <w:b/>
        </w:rPr>
        <w:t xml:space="preserve">॥ पदपाठः ॥ — Pada-pāṭha (Rik 94.9)</w:t>
      </w:r>
    </w:p>
    <w:p>
      <w:pPr>
        <w:pStyle w:val="BlockText"/>
      </w:pPr>
      <w:r>
        <w:t xml:space="preserve">वधैः । दुःऽशंसान् । अप । दुःऽध्यः । जहि । दूरे । वा । ये । अन्ति । वा । के । चित् । अत्रिणः ।</w:t>
      </w:r>
      <w:r>
        <w:t xml:space="preserve"> </w:t>
      </w:r>
      <w:r>
        <w:t xml:space="preserve">अथ । यज्ञाय । गृणते । सुऽगम् । कृधि । अग्ने । सख्ये । मा । रिषाम । वयम् । तव ॥ ९ ॥</w:t>
      </w:r>
    </w:p>
    <w:p>
      <w:pPr>
        <w:pStyle w:val="FirstParagraph"/>
      </w:pPr>
      <w:r>
        <w:rPr>
          <w:iCs/>
          <w:i/>
        </w:rPr>
        <w:t xml:space="preserve">vadhaiḥ | duḥ-śaṃsān | apa | duḥ-dhyaḥ | jahi | dūre | vā | ye | anti | vā | ke | cit | atriṇaḥ | atha | yajñāya | gṛṇate | su-gam | kṛdhi | agne | sakhye | mā | riṣāma | vayam | tava ‖ 9 ‖</w:t>
      </w:r>
    </w:p>
    <w:p>
      <w:pPr>
        <w:pStyle w:val="BodyText"/>
      </w:pPr>
      <w:r>
        <w:rPr>
          <w:iCs/>
          <w:i/>
        </w:rPr>
        <w:t xml:space="preserve">(Reading note: Saṃhitā</w:t>
      </w:r>
      <w:r>
        <w:t xml:space="preserve"> </w:t>
      </w:r>
      <w:r>
        <w:t xml:space="preserve">dūḍhyaḥ</w:t>
      </w:r>
      <w:r>
        <w:rPr>
          <w:iCs/>
          <w:i/>
        </w:rPr>
        <w:t xml:space="preserve">, Pada</w:t>
      </w:r>
      <w:r>
        <w:t xml:space="preserve"> </w:t>
      </w:r>
      <w:r>
        <w:t xml:space="preserve">duḥ-dhyaḥ</w:t>
      </w:r>
      <w:r>
        <w:t xml:space="preserve"> </w:t>
      </w:r>
      <w:r>
        <w:rPr>
          <w:iCs/>
          <w:i/>
        </w:rPr>
        <w:t xml:space="preserve">as printed, as in 94.8; Saṃhitā</w:t>
      </w:r>
      <w:r>
        <w:t xml:space="preserve"> </w:t>
      </w:r>
      <w:r>
        <w:t xml:space="preserve">athā</w:t>
      </w:r>
      <w:r>
        <w:rPr>
          <w:iCs/>
          <w:i/>
        </w:rPr>
        <w:t xml:space="preserve">, Pada</w:t>
      </w:r>
      <w:r>
        <w:t xml:space="preserve"> </w:t>
      </w:r>
      <w:r>
        <w:t xml:space="preserve">atha</w:t>
      </w:r>
      <w:r>
        <w:t xml:space="preserve"> </w:t>
      </w:r>
      <w:r>
        <w:rPr>
          <w:iCs/>
          <w:i/>
        </w:rPr>
        <w:t xml:space="preserve">and Saṃhitā</w:t>
      </w:r>
      <w:r>
        <w:t xml:space="preserve"> </w:t>
      </w:r>
      <w:r>
        <w:t xml:space="preserve">kṛdhy agne</w:t>
      </w:r>
      <w:r>
        <w:rPr>
          <w:iCs/>
          <w:i/>
        </w:rPr>
        <w:t xml:space="preserve">, Pada</w:t>
      </w:r>
      <w:r>
        <w:t xml:space="preserve"> </w:t>
      </w:r>
      <w:r>
        <w:t xml:space="preserve">kṛdhi agne</w:t>
      </w:r>
      <w:r>
        <w:rPr>
          <w:iCs/>
          <w:i/>
        </w:rPr>
        <w:t xml:space="preserve">, by sandhi; Saṃhitā</w:t>
      </w:r>
      <w:r>
        <w:t xml:space="preserve"> </w:t>
      </w:r>
      <w:r>
        <w:t xml:space="preserve">duḥśaṃsām̐</w:t>
      </w:r>
      <w:r>
        <w:rPr>
          <w:iCs/>
          <w:i/>
        </w:rPr>
        <w:t xml:space="preserve">, Pada</w:t>
      </w:r>
      <w:r>
        <w:t xml:space="preserve"> </w:t>
      </w:r>
      <w:r>
        <w:t xml:space="preserve">duḥ-śaṃsān</w:t>
      </w:r>
      <w:r>
        <w:rPr>
          <w:iCs/>
          <w:i/>
        </w:rPr>
        <w:t xml:space="preserve">.)</w:t>
      </w:r>
    </w:p>
    <w:p>
      <w:pPr>
        <w:pStyle w:val="BodyText"/>
      </w:pPr>
      <w:r>
        <w:rPr>
          <w:bCs/>
          <w:b/>
        </w:rPr>
        <w:t xml:space="preserve">॥ सायणभाष्यम् ॥ — Sāyaṇa-bhāṣya (Rik 94.9)</w:t>
      </w:r>
    </w:p>
    <w:p>
      <w:pPr>
        <w:pStyle w:val="BlockText"/>
      </w:pPr>
      <w:r>
        <w:t xml:space="preserve">हे अग्ने त्वं वधैर्हननसाधनैरायुधैर्दुःशंसान् दुःखेन कीर्तनीयान् दूढ्यो दुर्धियः पापबुद्धीनपि जहि । वधं प्रापय । ये केचित् ये के चन दूरे विप्रकृष्टदेशे वान्तिके समीपदेशे वा वर्तमाना अत्रिणोऽत्तारो राक्षसादयो विद्यन्ते तान् स्पर्धियोऽपि [?] जहीत्यर्थः ॥ अथानन्तरं यज्ञाय यज्ञपतये गृणते त्वां स्तुवते यजमानाय सुगं शोभनं मार्गं कृधि । कुरु । अन्यत्पूर्ववत् ॥ वधैः । हनश्च वध इति हन्तेः करणेऽप् वधादेशश्च । स चादन्तोऽन्तोदात्तः । तस्यातो लोपे सत्यपि निवृत्तिस्वरेण [?] प्रत्ययस्योदात्तत्वं । दुःशंसान् । ईषद्दुःसुष्विति कर्मणि खल् । लितीति प्रत्ययात्पूर्वस्योदात्तत्वं । जहि । लोटि हिः । हन्तेर्ज इति जादेशः । तस्यासिद्धवदत्राभादित्यसिद्धत्वाद्धेर्लुग्भावः [?] । अन्ति । अन्तिकस्य कादिलोपो बहुलमिति कलोपः । अत्रिणः । आदेस्त्रिनि चेति त्रिनिप्रत्ययः । इकारो नकारपरित्राणार्थः । गृणते । शतुरनुम इति विभक्तेरुदात्तत्वं । सुगं । सुदुरोरधिकरणे । पा. ३-२-४८ [?] इति गमेर्डः । कृधि । श्रुशृणुपृकृवृभ्यश्छन्दसीति हेर्धिः । बहुलं छन्दसीति विकरणस्य लुक् ॥</w:t>
      </w:r>
    </w:p>
    <w:p>
      <w:pPr>
        <w:pStyle w:val="FirstParagraph"/>
      </w:pPr>
      <w:r>
        <w:rPr>
          <w:iCs/>
          <w:i/>
        </w:rPr>
        <w:t xml:space="preserve">he agne tvaṃ vadhair hananasādhanair āyudhair duḥśaṃsān duḥkhena kīrtanīyān dūḍhyo durdhiyaḥ pāpabuddhīn api jahi | vadhaṃ prāpaya | ye kecit ye ke cana dūre viprakṛṣṭadeśe vāntike samīpadeśe vā vartamānā atriṇo ’ttāro rākṣasādayo vidyante tān spardhiyo ’pi [?] jahīty arthaḥ ‖ athānantaraṃ yajñāya yajñapataye gṛṇate tvāṃ stuvate yajamānāya sugaṃ śobhanaṃ mārgaṃ kṛdhi | kuru | anyat pūrvavat ‖ vadhaiḥ | hanaś ca vadha iti hanteḥ karaṇe ’p vadhādeśaś ca | sa cādanto ’ntodāttaḥ | tasyāto lope saty api nivṛttisvareṇa [?] pratyayasyodāttatvaṃ | duḥśaṃsān | īṣadduḥsuṣv iti karmaṇi khal | liti iti pratyayāt pūrvasyodāttatvaṃ | jahi | loṭi hiḥ | hanter ja iti jādeśaḥ | tasyāsiddhavad atrābhād ity asiddhatvād dher lugbhāvaḥ [?] | anti | antikasya kādilopo bahulam iti kalopaḥ | atriṇaḥ | ādes trini ceti trinipratyayaḥ | ikāro nakāraparitrāṇārthaḥ | gṛṇate | śatur anuma iti vibhakter udāttatvaṃ | sugaṃ | sudurorādhikaraṇe | pā. 3-2-48 [?] iti gamer ḍaḥ | kṛdhi | śruśṛṇupṛkṛvṛbhyaś chandasīti her dhiḥ | bahulaṃ chandasīti vikaraṇasya luk ‖</w:t>
      </w:r>
    </w:p>
    <w:p>
      <w:pPr>
        <w:pStyle w:val="BodyText"/>
      </w:pPr>
      <w:r>
        <w:rPr>
          <w:iCs/>
          <w:i/>
        </w:rPr>
        <w:t xml:space="preserve">Gloss (mine, from the Kannada and the bhāṣya as printed):</w:t>
      </w:r>
      <w:r>
        <w:t xml:space="preserve"> </w:t>
      </w:r>
      <w:r>
        <w:t xml:space="preserve">“</w:t>
      </w:r>
      <w:r>
        <w:t xml:space="preserve">O Agni, with your death-dealing weapons strike the evil-speaking ones (those who are hard to speak of), the evil-minded: bring them to death. Whichever eaters (</w:t>
      </w:r>
      <w:r>
        <w:rPr>
          <w:iCs/>
          <w:i/>
        </w:rPr>
        <w:t xml:space="preserve">atriṇaḥ</w:t>
      </w:r>
      <w:r>
        <w:t xml:space="preserve"> </w:t>
      </w:r>
      <w:r>
        <w:t xml:space="preserve">— ogres and the like) there are, far off or near at hand, strike those as well. Then, for the sacrificer who praises you, the master of the sacrifice, make a fair path. The rest as before.</w:t>
      </w:r>
      <w:r>
        <w:t xml:space="preserve">”</w:t>
      </w:r>
      <w:r>
        <w:t xml:space="preserve"> </w:t>
      </w:r>
      <w:r>
        <w:t xml:space="preserve">Grammatical tail:</w:t>
      </w:r>
      <w:r>
        <w:t xml:space="preserve"> </w:t>
      </w:r>
      <w:r>
        <w:rPr>
          <w:iCs/>
          <w:i/>
        </w:rPr>
        <w:t xml:space="preserve">vadhaiḥ</w:t>
      </w:r>
      <w:r>
        <w:t xml:space="preserve"> </w:t>
      </w:r>
      <w:r>
        <w:t xml:space="preserve">— from</w:t>
      </w:r>
      <w:r>
        <w:t xml:space="preserve"> </w:t>
      </w:r>
      <w:r>
        <w:rPr>
          <w:iCs/>
          <w:i/>
        </w:rPr>
        <w:t xml:space="preserve">han</w:t>
      </w:r>
      <w:r>
        <w:t xml:space="preserve"> </w:t>
      </w:r>
      <w:r>
        <w:t xml:space="preserve">in the instrumental sense with</w:t>
      </w:r>
      <w:r>
        <w:t xml:space="preserve"> </w:t>
      </w:r>
      <w:r>
        <w:rPr>
          <w:iCs/>
          <w:i/>
        </w:rPr>
        <w:t xml:space="preserve">ap</w:t>
      </w:r>
      <w:r>
        <w:t xml:space="preserve"> </w:t>
      </w:r>
      <w:r>
        <w:t xml:space="preserve">and substitution of</w:t>
      </w:r>
      <w:r>
        <w:t xml:space="preserve"> </w:t>
      </w:r>
      <w:r>
        <w:rPr>
          <w:iCs/>
          <w:i/>
        </w:rPr>
        <w:t xml:space="preserve">vadha</w:t>
      </w:r>
      <w:r>
        <w:t xml:space="preserve">, ending in</w:t>
      </w:r>
      <w:r>
        <w:t xml:space="preserve"> </w:t>
      </w:r>
      <w:r>
        <w:rPr>
          <w:iCs/>
          <w:i/>
        </w:rPr>
        <w:t xml:space="preserve">a</w:t>
      </w:r>
      <w:r>
        <w:t xml:space="preserve">, final-acute;</w:t>
      </w:r>
      <w:r>
        <w:t xml:space="preserve"> </w:t>
      </w:r>
      <w:r>
        <w:rPr>
          <w:iCs/>
          <w:i/>
        </w:rPr>
        <w:t xml:space="preserve">duḥśaṃsān</w:t>
      </w:r>
      <w:r>
        <w:t xml:space="preserve"> </w:t>
      </w:r>
      <w:r>
        <w:t xml:space="preserve">—</w:t>
      </w:r>
      <w:r>
        <w:t xml:space="preserve"> </w:t>
      </w:r>
      <w:r>
        <w:rPr>
          <w:iCs/>
          <w:i/>
        </w:rPr>
        <w:t xml:space="preserve">khal</w:t>
      </w:r>
      <w:r>
        <w:t xml:space="preserve"> </w:t>
      </w:r>
      <w:r>
        <w:t xml:space="preserve">in the passive;</w:t>
      </w:r>
      <w:r>
        <w:t xml:space="preserve"> </w:t>
      </w:r>
      <w:r>
        <w:rPr>
          <w:iCs/>
          <w:i/>
        </w:rPr>
        <w:t xml:space="preserve">jahi</w:t>
      </w:r>
      <w:r>
        <w:t xml:space="preserve"> </w:t>
      </w:r>
      <w:r>
        <w:t xml:space="preserve">—</w:t>
      </w:r>
      <w:r>
        <w:t xml:space="preserve"> </w:t>
      </w:r>
      <w:r>
        <w:rPr>
          <w:iCs/>
          <w:i/>
        </w:rPr>
        <w:t xml:space="preserve">loṭ</w:t>
      </w:r>
      <w:r>
        <w:t xml:space="preserve">,</w:t>
      </w:r>
      <w:r>
        <w:t xml:space="preserve"> </w:t>
      </w:r>
      <w:r>
        <w:rPr>
          <w:iCs/>
          <w:i/>
        </w:rPr>
        <w:t xml:space="preserve">hi</w:t>
      </w:r>
      <w:r>
        <w:t xml:space="preserve">,</w:t>
      </w:r>
      <w:r>
        <w:t xml:space="preserve"> </w:t>
      </w:r>
      <w:r>
        <w:rPr>
          <w:iCs/>
          <w:i/>
        </w:rPr>
        <w:t xml:space="preserve">ja</w:t>
      </w:r>
      <w:r>
        <w:t xml:space="preserve"> </w:t>
      </w:r>
      <w:r>
        <w:t xml:space="preserve">for</w:t>
      </w:r>
      <w:r>
        <w:t xml:space="preserve"> </w:t>
      </w:r>
      <w:r>
        <w:rPr>
          <w:iCs/>
          <w:i/>
        </w:rPr>
        <w:t xml:space="preserve">han</w:t>
      </w:r>
      <w:r>
        <w:t xml:space="preserve">, with the loss of the</w:t>
      </w:r>
      <w:r>
        <w:t xml:space="preserve"> </w:t>
      </w:r>
      <w:r>
        <w:rPr>
          <w:iCs/>
          <w:i/>
        </w:rPr>
        <w:t xml:space="preserve">hi</w:t>
      </w:r>
      <w:r>
        <w:t xml:space="preserve"> </w:t>
      </w:r>
      <w:r>
        <w:t xml:space="preserve">as treated as non-operating [?];</w:t>
      </w:r>
      <w:r>
        <w:t xml:space="preserve"> </w:t>
      </w:r>
      <w:r>
        <w:rPr>
          <w:iCs/>
          <w:i/>
        </w:rPr>
        <w:t xml:space="preserve">anti</w:t>
      </w:r>
      <w:r>
        <w:t xml:space="preserve"> </w:t>
      </w:r>
      <w:r>
        <w:t xml:space="preserve">— from</w:t>
      </w:r>
      <w:r>
        <w:t xml:space="preserve"> </w:t>
      </w:r>
      <w:r>
        <w:rPr>
          <w:iCs/>
          <w:i/>
        </w:rPr>
        <w:t xml:space="preserve">antika</w:t>
      </w:r>
      <w:r>
        <w:t xml:space="preserve"> </w:t>
      </w:r>
      <w:r>
        <w:t xml:space="preserve">by loss of</w:t>
      </w:r>
      <w:r>
        <w:t xml:space="preserve"> </w:t>
      </w:r>
      <w:r>
        <w:rPr>
          <w:iCs/>
          <w:i/>
        </w:rPr>
        <w:t xml:space="preserve">ka</w:t>
      </w:r>
      <w:r>
        <w:t xml:space="preserve">;</w:t>
      </w:r>
      <w:r>
        <w:t xml:space="preserve"> </w:t>
      </w:r>
      <w:r>
        <w:rPr>
          <w:iCs/>
          <w:i/>
        </w:rPr>
        <w:t xml:space="preserve">atriṇaḥ</w:t>
      </w:r>
      <w:r>
        <w:t xml:space="preserve"> </w:t>
      </w:r>
      <w:r>
        <w:t xml:space="preserve">— the suffix</w:t>
      </w:r>
      <w:r>
        <w:t xml:space="preserve"> </w:t>
      </w:r>
      <w:r>
        <w:rPr>
          <w:iCs/>
          <w:i/>
        </w:rPr>
        <w:t xml:space="preserve">trin</w:t>
      </w:r>
      <w:r>
        <w:t xml:space="preserve">, whose</w:t>
      </w:r>
      <w:r>
        <w:t xml:space="preserve"> </w:t>
      </w:r>
      <w:r>
        <w:rPr>
          <w:iCs/>
          <w:i/>
        </w:rPr>
        <w:t xml:space="preserve">i</w:t>
      </w:r>
      <w:r>
        <w:t xml:space="preserve"> </w:t>
      </w:r>
      <w:r>
        <w:t xml:space="preserve">is for the preservation of the</w:t>
      </w:r>
      <w:r>
        <w:t xml:space="preserve"> </w:t>
      </w:r>
      <w:r>
        <w:rPr>
          <w:iCs/>
          <w:i/>
        </w:rPr>
        <w:t xml:space="preserve">n</w:t>
      </w:r>
      <w:r>
        <w:t xml:space="preserve">;</w:t>
      </w:r>
      <w:r>
        <w:t xml:space="preserve"> </w:t>
      </w:r>
      <w:r>
        <w:rPr>
          <w:iCs/>
          <w:i/>
        </w:rPr>
        <w:t xml:space="preserve">gṛṇate</w:t>
      </w:r>
      <w:r>
        <w:t xml:space="preserve"> </w:t>
      </w:r>
      <w:r>
        <w:t xml:space="preserve">— case-ending acute;</w:t>
      </w:r>
      <w:r>
        <w:t xml:space="preserve"> </w:t>
      </w:r>
      <w:r>
        <w:rPr>
          <w:iCs/>
          <w:i/>
        </w:rPr>
        <w:t xml:space="preserve">sugam</w:t>
      </w:r>
      <w:r>
        <w:t xml:space="preserve"> </w:t>
      </w:r>
      <w:r>
        <w:t xml:space="preserve">—</w:t>
      </w:r>
      <w:r>
        <w:t xml:space="preserve"> </w:t>
      </w:r>
      <w:r>
        <w:rPr>
          <w:iCs/>
          <w:i/>
        </w:rPr>
        <w:t xml:space="preserve">gam</w:t>
      </w:r>
      <w:r>
        <w:t xml:space="preserve"> </w:t>
      </w:r>
      <w:r>
        <w:t xml:space="preserve">with</w:t>
      </w:r>
      <w:r>
        <w:t xml:space="preserve"> </w:t>
      </w:r>
      <w:r>
        <w:rPr>
          <w:iCs/>
          <w:i/>
        </w:rPr>
        <w:t xml:space="preserve">ḍa</w:t>
      </w:r>
      <w:r>
        <w:t xml:space="preserve"> </w:t>
      </w:r>
      <w:r>
        <w:t xml:space="preserve">after</w:t>
      </w:r>
      <w:r>
        <w:t xml:space="preserve"> </w:t>
      </w:r>
      <w:r>
        <w:rPr>
          <w:iCs/>
          <w:i/>
        </w:rPr>
        <w:t xml:space="preserve">su</w:t>
      </w:r>
      <w:r>
        <w:t xml:space="preserve">/</w:t>
      </w:r>
      <w:r>
        <w:rPr>
          <w:iCs/>
          <w:i/>
        </w:rPr>
        <w:t xml:space="preserve">dur</w:t>
      </w:r>
      <w:r>
        <w:t xml:space="preserve"> </w:t>
      </w:r>
      <w:r>
        <w:t xml:space="preserve">in a locative sense;</w:t>
      </w:r>
      <w:r>
        <w:t xml:space="preserve"> </w:t>
      </w:r>
      <w:r>
        <w:rPr>
          <w:iCs/>
          <w:i/>
        </w:rPr>
        <w:t xml:space="preserve">kṛdhi</w:t>
      </w:r>
      <w:r>
        <w:t xml:space="preserve"> </w:t>
      </w:r>
      <w:r>
        <w:t xml:space="preserve">—</w:t>
      </w:r>
      <w:r>
        <w:t xml:space="preserve"> </w:t>
      </w:r>
      <w:r>
        <w:rPr>
          <w:iCs/>
          <w:i/>
        </w:rPr>
        <w:t xml:space="preserve">hi</w:t>
      </w:r>
      <w:r>
        <w:t xml:space="preserve"> </w:t>
      </w:r>
      <w:r>
        <w:t xml:space="preserve">→</w:t>
      </w:r>
      <w:r>
        <w:t xml:space="preserve"> </w:t>
      </w:r>
      <w:r>
        <w:rPr>
          <w:iCs/>
          <w:i/>
        </w:rPr>
        <w:t xml:space="preserve">dhi</w:t>
      </w:r>
      <w:r>
        <w:t xml:space="preserve"> </w:t>
      </w:r>
      <w:r>
        <w:t xml:space="preserve">in the Veda after</w:t>
      </w:r>
      <w:r>
        <w:t xml:space="preserve"> </w:t>
      </w:r>
      <w:r>
        <w:rPr>
          <w:iCs/>
          <w:i/>
        </w:rPr>
        <w:t xml:space="preserve">kṛ</w:t>
      </w:r>
      <w:r>
        <w:t xml:space="preserve"> </w:t>
      </w:r>
      <w:r>
        <w:t xml:space="preserve">(the rule on</w:t>
      </w:r>
      <w:r>
        <w:t xml:space="preserve"> </w:t>
      </w:r>
      <w:r>
        <w:rPr>
          <w:iCs/>
          <w:i/>
        </w:rPr>
        <w:t xml:space="preserve">śru, śṛṇu, pṛ, kṛ, vṛ</w:t>
      </w:r>
      <w:r>
        <w:t xml:space="preserve">), with elision of the</w:t>
      </w:r>
      <w:r>
        <w:t xml:space="preserve"> </w:t>
      </w:r>
      <w:r>
        <w:rPr>
          <w:iCs/>
          <w:i/>
        </w:rPr>
        <w:t xml:space="preserve">vikaraṇa</w:t>
      </w:r>
      <w:r>
        <w:t xml:space="preserve"> </w:t>
      </w:r>
      <w:r>
        <w:t xml:space="preserve">(</w:t>
      </w:r>
      <w:r>
        <w:rPr>
          <w:iCs/>
          <w:i/>
        </w:rPr>
        <w:t xml:space="preserve">u</w:t>
      </w:r>
      <w:r>
        <w:t xml:space="preserve">) by</w:t>
      </w:r>
      <w:r>
        <w:t xml:space="preserve"> </w:t>
      </w:r>
      <w:r>
        <w:rPr>
          <w:iCs/>
          <w:i/>
        </w:rPr>
        <w:t xml:space="preserve">bahulaṃ chandasi</w:t>
      </w:r>
      <w:r>
        <w:t xml:space="preserve">.</w:t>
      </w:r>
      <w:r>
        <w:t xml:space="preserve"> </w:t>
      </w:r>
      <w:r>
        <w:rPr>
          <w:iCs/>
          <w:i/>
        </w:rPr>
        <w:t xml:space="preserve">(The grammatical tail is clotted at</w:t>
      </w:r>
      <w:r>
        <w:t xml:space="preserve"> </w:t>
      </w:r>
      <w:r>
        <w:t xml:space="preserve">nivṛttisvareṇa</w:t>
      </w:r>
      <w:r>
        <w:t xml:space="preserve"> </w:t>
      </w:r>
      <w:r>
        <w:rPr>
          <w:iCs/>
          <w:i/>
        </w:rPr>
        <w:t xml:space="preserve">and</w:t>
      </w:r>
      <w:r>
        <w:t xml:space="preserve"> </w:t>
      </w:r>
      <w:r>
        <w:t xml:space="preserve">lugbhāvaḥ</w:t>
      </w:r>
      <w:r>
        <w:rPr>
          <w:iCs/>
          <w:i/>
        </w:rPr>
        <w:t xml:space="preserve">; the sūtra numeral is as read, doubtful [?].)</w:t>
      </w:r>
    </w:p>
    <w:bookmarkEnd w:id="579"/>
    <w:bookmarkStart w:id="580" w:name="page-540-pdf-555"/>
    <w:p>
      <w:pPr>
        <w:pStyle w:val="Heading3"/>
      </w:pPr>
      <w:r>
        <w:t xml:space="preserve">Page 540 (PDF 555)</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agne</w:t>
      </w:r>
      <w:r>
        <w:t xml:space="preserve"> </w:t>
      </w:r>
      <w:r>
        <w:t xml:space="preserve">— O Agni;</w:t>
      </w:r>
      <w:r>
        <w:t xml:space="preserve"> </w:t>
      </w:r>
      <w:r>
        <w:rPr>
          <w:iCs/>
          <w:i/>
        </w:rPr>
        <w:t xml:space="preserve">vadhaiḥ</w:t>
      </w:r>
      <w:r>
        <w:t xml:space="preserve"> </w:t>
      </w:r>
      <w:r>
        <w:t xml:space="preserve">— with the weapons that cause death;</w:t>
      </w:r>
      <w:r>
        <w:t xml:space="preserve"> </w:t>
      </w:r>
      <w:r>
        <w:rPr>
          <w:iCs/>
          <w:i/>
        </w:rPr>
        <w:t xml:space="preserve">duḥśaṃsān</w:t>
      </w:r>
      <w:r>
        <w:t xml:space="preserve"> </w:t>
      </w:r>
      <w:r>
        <w:t xml:space="preserve">— those known as evil-speaking ones (wicked ones);</w:t>
      </w:r>
      <w:r>
        <w:t xml:space="preserve"> </w:t>
      </w:r>
      <w:r>
        <w:rPr>
          <w:iCs/>
          <w:i/>
        </w:rPr>
        <w:t xml:space="preserve">dūḍhyaḥ</w:t>
      </w:r>
      <w:r>
        <w:t xml:space="preserve"> </w:t>
      </w:r>
      <w:r>
        <w:t xml:space="preserve">— the enemies of sinful mind;</w:t>
      </w:r>
      <w:r>
        <w:t xml:space="preserve"> </w:t>
      </w:r>
      <w:r>
        <w:rPr>
          <w:iCs/>
          <w:i/>
        </w:rPr>
        <w:t xml:space="preserve">apa jahi</w:t>
      </w:r>
      <w:r>
        <w:t xml:space="preserve"> </w:t>
      </w:r>
      <w:r>
        <w:t xml:space="preserve">— destroy;</w:t>
      </w:r>
      <w:r>
        <w:t xml:space="preserve"> </w:t>
      </w:r>
      <w:r>
        <w:rPr>
          <w:iCs/>
          <w:i/>
        </w:rPr>
        <w:t xml:space="preserve">ye kecit</w:t>
      </w:r>
      <w:r>
        <w:t xml:space="preserve"> </w:t>
      </w:r>
      <w:r>
        <w:t xml:space="preserve">— whichever enemies;</w:t>
      </w:r>
      <w:r>
        <w:t xml:space="preserve"> </w:t>
      </w:r>
      <w:r>
        <w:rPr>
          <w:iCs/>
          <w:i/>
        </w:rPr>
        <w:t xml:space="preserve">dūre</w:t>
      </w:r>
      <w:r>
        <w:t xml:space="preserve"> </w:t>
      </w:r>
      <w:r>
        <w:t xml:space="preserve">— far off;</w:t>
      </w:r>
      <w:r>
        <w:t xml:space="preserve"> </w:t>
      </w:r>
      <w:r>
        <w:rPr>
          <w:iCs/>
          <w:i/>
        </w:rPr>
        <w:t xml:space="preserve">vā</w:t>
      </w:r>
      <w:r>
        <w:t xml:space="preserve"> </w:t>
      </w:r>
      <w:r>
        <w:t xml:space="preserve">— or near at hand;</w:t>
      </w:r>
      <w:r>
        <w:t xml:space="preserve"> </w:t>
      </w:r>
      <w:r>
        <w:rPr>
          <w:iCs/>
          <w:i/>
        </w:rPr>
        <w:t xml:space="preserve">vā</w:t>
      </w:r>
      <w:r>
        <w:t xml:space="preserve"> </w:t>
      </w:r>
      <w:r>
        <w:t xml:space="preserve">— whether;</w:t>
      </w:r>
      <w:r>
        <w:t xml:space="preserve"> </w:t>
      </w:r>
      <w:r>
        <w:rPr>
          <w:iCs/>
          <w:i/>
        </w:rPr>
        <w:t xml:space="preserve">atriṇaḥ</w:t>
      </w:r>
      <w:r>
        <w:t xml:space="preserve"> </w:t>
      </w:r>
      <w:r>
        <w:t xml:space="preserve">— such rākṣasa-like, evil enemies (destroy);</w:t>
      </w:r>
      <w:r>
        <w:t xml:space="preserve"> </w:t>
      </w:r>
      <w:r>
        <w:rPr>
          <w:iCs/>
          <w:i/>
        </w:rPr>
        <w:t xml:space="preserve">atha</w:t>
      </w:r>
      <w:r>
        <w:t xml:space="preserve"> </w:t>
      </w:r>
      <w:r>
        <w:t xml:space="preserve">— then;</w:t>
      </w:r>
      <w:r>
        <w:t xml:space="preserve"> </w:t>
      </w:r>
      <w:r>
        <w:rPr>
          <w:iCs/>
          <w:i/>
        </w:rPr>
        <w:t xml:space="preserve">yajñāya</w:t>
      </w:r>
      <w:r>
        <w:t xml:space="preserve"> </w:t>
      </w:r>
      <w:r>
        <w:t xml:space="preserve">— to the sacrificer;</w:t>
      </w:r>
      <w:r>
        <w:t xml:space="preserve"> </w:t>
      </w:r>
      <w:r>
        <w:rPr>
          <w:iCs/>
          <w:i/>
        </w:rPr>
        <w:t xml:space="preserve">gṛṇate</w:t>
      </w:r>
      <w:r>
        <w:t xml:space="preserve"> </w:t>
      </w:r>
      <w:r>
        <w:t xml:space="preserve">— (who praises you) the praising one;</w:t>
      </w:r>
      <w:r>
        <w:t xml:space="preserve"> </w:t>
      </w:r>
      <w:r>
        <w:rPr>
          <w:iCs/>
          <w:i/>
        </w:rPr>
        <w:t xml:space="preserve">sugaṃ</w:t>
      </w:r>
      <w:r>
        <w:t xml:space="preserve"> </w:t>
      </w:r>
      <w:r>
        <w:t xml:space="preserve">— a lovely path;</w:t>
      </w:r>
      <w:r>
        <w:t xml:space="preserve"> </w:t>
      </w:r>
      <w:r>
        <w:rPr>
          <w:iCs/>
          <w:i/>
        </w:rPr>
        <w:t xml:space="preserve">kṛdhi</w:t>
      </w:r>
      <w:r>
        <w:t xml:space="preserve"> </w:t>
      </w:r>
      <w:r>
        <w:t xml:space="preserve">— make;</w:t>
      </w:r>
      <w:r>
        <w:t xml:space="preserve"> </w:t>
      </w:r>
      <w:r>
        <w:rPr>
          <w:iCs/>
          <w:i/>
        </w:rPr>
        <w:t xml:space="preserve">agne</w:t>
      </w:r>
      <w:r>
        <w:t xml:space="preserve"> </w:t>
      </w:r>
      <w:r>
        <w:t xml:space="preserve">— O Agni;</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harm.</w:t>
      </w:r>
      <w:r>
        <w:t xml:space="preserve">”</w:t>
      </w:r>
    </w:p>
    <w:p>
      <w:pPr>
        <w:pStyle w:val="BodyText"/>
      </w:pPr>
      <w:r>
        <w:rPr>
          <w:bCs/>
          <w:b/>
        </w:rPr>
        <w:t xml:space="preserve">॥ भावार्थः ॥ — Bhāvārtha (Kannada)</w:t>
      </w:r>
    </w:p>
    <w:p>
      <w:pPr>
        <w:pStyle w:val="BodyText"/>
      </w:pPr>
      <w:r>
        <w:t xml:space="preserve">“</w:t>
      </w:r>
      <w:r>
        <w:t xml:space="preserve">O Agni, destroy with your death-dealing weapons the evil-minded enemies, known as wicked ones, whether they are far off or near. Destroy our wicked enemies, the ogres. Make a lovely path for the sacrificer, the praiser of you. Through friendship with you, favour us so that we suffer no harm of any kind.</w:t>
      </w:r>
      <w:r>
        <w:t xml:space="preserve">”</w:t>
      </w:r>
    </w:p>
    <w:p>
      <w:pPr>
        <w:pStyle w:val="BodyText"/>
      </w:pPr>
      <w:r>
        <w:rPr>
          <w:bCs/>
          <w:b/>
        </w:rPr>
        <w:t xml:space="preserve">English Translation (as printed)</w:t>
      </w:r>
    </w:p>
    <w:p>
      <w:pPr>
        <w:pStyle w:val="BlockText"/>
      </w:pPr>
      <w:r>
        <w:t xml:space="preserve">Overcome with your fatal (weapons) the wicked and the impicus [sic], all who are enemies whether distant or near, and then provide an easy ( path ) for the sacrificer who praises you ; Agni, let us not suffer injury through your friendship.</w:t>
      </w:r>
    </w:p>
    <w:p>
      <w:pPr>
        <w:pStyle w:val="FirstParagraph"/>
      </w:pPr>
      <w:r>
        <w:rPr>
          <w:bCs/>
          <w:b/>
        </w:rPr>
        <w:t xml:space="preserve">॥ विशेषविषयाः ॥ — Special Topics (Kannada)</w:t>
      </w:r>
    </w:p>
    <w:p>
      <w:pPr>
        <w:pStyle w:val="BodyText"/>
      </w:pPr>
      <w:r>
        <w:rPr>
          <w:iCs/>
          <w:i/>
          <w:bCs/>
          <w:b/>
        </w:rPr>
        <w:t xml:space="preserve">vadhaiḥ</w:t>
      </w:r>
      <w:r>
        <w:t xml:space="preserve"> </w:t>
      </w:r>
      <w:r>
        <w:t xml:space="preserve">—</w:t>
      </w:r>
      <w:r>
        <w:t xml:space="preserve"> </w:t>
      </w:r>
      <w:r>
        <w:rPr>
          <w:iCs/>
          <w:i/>
        </w:rPr>
        <w:t xml:space="preserve">hananasādhanair āyudhaiḥ</w:t>
      </w:r>
      <w:r>
        <w:t xml:space="preserve">:</w:t>
      </w:r>
      <w:r>
        <w:t xml:space="preserve"> </w:t>
      </w:r>
      <w:r>
        <w:t xml:space="preserve">“</w:t>
      </w:r>
      <w:r>
        <w:t xml:space="preserve">with weapons that are the means of killing, that is the sense. In the Ṛksaṃhitā in general the word</w:t>
      </w:r>
      <w:r>
        <w:t xml:space="preserve"> </w:t>
      </w:r>
      <w:r>
        <w:rPr>
          <w:iCs/>
          <w:i/>
        </w:rPr>
        <w:t xml:space="preserve">vadhaiḥ</w:t>
      </w:r>
      <w:r>
        <w:t xml:space="preserve"> </w:t>
      </w:r>
      <w:r>
        <w:t xml:space="preserve">is used in the sense</w:t>
      </w:r>
      <w:r>
        <w:t xml:space="preserve"> </w:t>
      </w:r>
      <w:r>
        <w:rPr>
          <w:iCs/>
          <w:i/>
        </w:rPr>
        <w:t xml:space="preserve">vadhasādhanair āyudhaiḥ</w:t>
      </w:r>
      <w:r>
        <w:t xml:space="preserve">. For example —</w:t>
      </w:r>
      <w:r>
        <w:t xml:space="preserve">”</w:t>
      </w:r>
    </w:p>
    <w:p>
      <w:pPr>
        <w:pStyle w:val="BlockText"/>
      </w:pPr>
      <w:r>
        <w:t xml:space="preserve">कुत्साय यत्र पुरुहूत वन्वञ्छुष्णमनन्तैः परियासि वधैः ।</w:t>
      </w:r>
      <w:r>
        <w:t xml:space="preserve"> </w:t>
      </w:r>
      <w:r>
        <w:rPr>
          <w:iCs/>
          <w:i/>
        </w:rPr>
        <w:t xml:space="preserve">kutsāya yatra puruhūta vanvañ chuṣṇam anantaiḥ pariyāsi vadhaiḥ |</w:t>
      </w:r>
      <w:r>
        <w:t xml:space="preserve"> </w:t>
      </w:r>
      <w:r>
        <w:t xml:space="preserve">(</w:t>
      </w:r>
      <w:r>
        <w:rPr>
          <w:iCs/>
          <w:i/>
        </w:rPr>
        <w:t xml:space="preserve">Ṛ. Saṃ.</w:t>
      </w:r>
      <w:r>
        <w:t xml:space="preserve"> </w:t>
      </w:r>
      <w:r>
        <w:t xml:space="preserve">1-121-9 as read [?])</w:t>
      </w:r>
    </w:p>
    <w:p>
      <w:pPr>
        <w:pStyle w:val="FirstParagraph"/>
      </w:pPr>
      <w:r>
        <w:rPr>
          <w:iCs/>
          <w:i/>
        </w:rPr>
        <w:t xml:space="preserve">(Gloss, mine and tentative:</w:t>
      </w:r>
      <w:r>
        <w:rPr>
          <w:iCs/>
          <w:i/>
        </w:rPr>
        <w:t xml:space="preserve"> </w:t>
      </w:r>
      <w:r>
        <w:rPr>
          <w:iCs/>
          <w:i/>
        </w:rPr>
        <w:t xml:space="preserve">“</w:t>
      </w:r>
      <w:r>
        <w:rPr>
          <w:iCs/>
          <w:i/>
        </w:rPr>
        <w:t xml:space="preserve">when, much-invoked one, for Kutsa you go about, smiting Śuṣṇa with unending blows</w:t>
      </w:r>
      <w:r>
        <w:rPr>
          <w:iCs/>
          <w:i/>
        </w:rPr>
        <w:t xml:space="preserve">”</w:t>
      </w:r>
      <w:r>
        <w:rPr>
          <w:iCs/>
          <w:i/>
        </w:rPr>
        <w:t xml:space="preserve">.)</w:t>
      </w:r>
    </w:p>
    <w:p>
      <w:pPr>
        <w:pStyle w:val="BlockText"/>
      </w:pPr>
      <w:r>
        <w:t xml:space="preserve">स्वयं सो अस्मदा निदो वधैरजेत दुर्मतिम् ।</w:t>
      </w:r>
      <w:r>
        <w:t xml:space="preserve"> </w:t>
      </w:r>
      <w:r>
        <w:rPr>
          <w:iCs/>
          <w:i/>
        </w:rPr>
        <w:t xml:space="preserve">svayaṃ so asmad ā nido vadhair ajeta durmatim |</w:t>
      </w:r>
      <w:r>
        <w:t xml:space="preserve"> </w:t>
      </w:r>
      <w:r>
        <w:t xml:space="preserve">(</w:t>
      </w:r>
      <w:r>
        <w:rPr>
          <w:iCs/>
          <w:i/>
        </w:rPr>
        <w:t xml:space="preserve">Ṛ. Saṃ.</w:t>
      </w:r>
      <w:r>
        <w:t xml:space="preserve"> </w:t>
      </w:r>
      <w:r>
        <w:t xml:space="preserve">1-129-6 as read [?])</w:t>
      </w:r>
    </w:p>
    <w:p>
      <w:pPr>
        <w:pStyle w:val="FirstParagraph"/>
      </w:pPr>
      <w:r>
        <w:rPr>
          <w:iCs/>
          <w:i/>
        </w:rPr>
        <w:t xml:space="preserve">(Gloss, mine and tentative:</w:t>
      </w:r>
      <w:r>
        <w:rPr>
          <w:iCs/>
          <w:i/>
        </w:rPr>
        <w:t xml:space="preserve"> </w:t>
      </w:r>
      <w:r>
        <w:rPr>
          <w:iCs/>
          <w:i/>
        </w:rPr>
        <w:t xml:space="preserve">“</w:t>
      </w:r>
      <w:r>
        <w:rPr>
          <w:iCs/>
          <w:i/>
        </w:rPr>
        <w:t xml:space="preserve">may he himself drive from us, with blows, the reviling and the ill-intentioned</w:t>
      </w:r>
      <w:r>
        <w:rPr>
          <w:iCs/>
          <w:i/>
        </w:rPr>
        <w:t xml:space="preserve">”</w:t>
      </w:r>
      <w:r>
        <w:rPr>
          <w:iCs/>
          <w:i/>
        </w:rPr>
        <w:t xml:space="preserve">.)</w:t>
      </w:r>
    </w:p>
    <w:p>
      <w:pPr>
        <w:pStyle w:val="BodyText"/>
      </w:pPr>
      <w:r>
        <w:t xml:space="preserve">“</w:t>
      </w:r>
      <w:r>
        <w:t xml:space="preserve">Likewise in 1-133-6; 2-31-2; 6-20-4 [all as read, doubtful [?]] and other Ṛks, the word</w:t>
      </w:r>
      <w:r>
        <w:t xml:space="preserve"> </w:t>
      </w:r>
      <w:r>
        <w:rPr>
          <w:iCs/>
          <w:i/>
        </w:rPr>
        <w:t xml:space="preserve">vadhaiḥ</w:t>
      </w:r>
      <w:r>
        <w:t xml:space="preserve"> </w:t>
      </w:r>
      <w:r>
        <w:t xml:space="preserve">is used throughout in the sense of</w:t>
      </w:r>
      <w:r>
        <w:t xml:space="preserve"> </w:t>
      </w:r>
      <w:r>
        <w:t xml:space="preserve">‘</w:t>
      </w:r>
      <w:r>
        <w:t xml:space="preserve">means of killing</w:t>
      </w:r>
      <w:r>
        <w:t xml:space="preserve">’</w:t>
      </w:r>
      <w:r>
        <w:t xml:space="preserve">.</w:t>
      </w:r>
      <w:r>
        <w:t xml:space="preserve">”</w:t>
      </w:r>
    </w:p>
    <w:bookmarkEnd w:id="580"/>
    <w:bookmarkStart w:id="581" w:name="page-541-pdf-556"/>
    <w:p>
      <w:pPr>
        <w:pStyle w:val="Heading3"/>
      </w:pPr>
      <w:r>
        <w:t xml:space="preserve">Page 541 (PDF 556)</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541.)</w:t>
      </w:r>
    </w:p>
    <w:p>
      <w:pPr>
        <w:pStyle w:val="BodyText"/>
      </w:pPr>
      <w:r>
        <w:rPr>
          <w:iCs/>
          <w:i/>
          <w:bCs/>
          <w:b/>
        </w:rPr>
        <w:t xml:space="preserve">atriṇaḥ</w:t>
      </w:r>
      <w:r>
        <w:t xml:space="preserve"> </w:t>
      </w:r>
      <w:r>
        <w:t xml:space="preserve">—</w:t>
      </w:r>
      <w:r>
        <w:t xml:space="preserve"> </w:t>
      </w:r>
      <w:r>
        <w:t xml:space="preserve">“</w:t>
      </w:r>
      <w:r>
        <w:rPr>
          <w:iCs/>
          <w:i/>
        </w:rPr>
        <w:t xml:space="preserve">attāraḥ, bhakṣitāraś ca</w:t>
      </w:r>
      <w:r>
        <w:t xml:space="preserve">: the devourers, who eat men, or the rākṣasas who rend bellies (the Kannada word as read, doubtful [?]).</w:t>
      </w:r>
      <w:r>
        <w:t xml:space="preserve">”</w:t>
      </w:r>
    </w:p>
    <w:p>
      <w:pPr>
        <w:pStyle w:val="BodyText"/>
      </w:pPr>
      <w:r>
        <w:rPr>
          <w:iCs/>
          <w:i/>
          <w:bCs/>
          <w:b/>
        </w:rPr>
        <w:t xml:space="preserve">sugaṃ</w:t>
      </w:r>
      <w:r>
        <w:t xml:space="preserve"> </w:t>
      </w:r>
      <w:r>
        <w:t xml:space="preserve">—</w:t>
      </w:r>
      <w:r>
        <w:t xml:space="preserve"> </w:t>
      </w:r>
      <w:r>
        <w:rPr>
          <w:iCs/>
          <w:i/>
        </w:rPr>
        <w:t xml:space="preserve">śobhanaṃ mārgaṃ</w:t>
      </w:r>
      <w:r>
        <w:t xml:space="preserve">:</w:t>
      </w:r>
      <w:r>
        <w:t xml:space="preserve"> </w:t>
      </w:r>
      <w:r>
        <w:t xml:space="preserve">“</w:t>
      </w:r>
      <w:r>
        <w:t xml:space="preserve">a lovely path. From the point of view of travel, it means a path that is easily passed along; from the moral point of view, it means the best, the most glorious path. The word is used in both senses. For example —</w:t>
      </w:r>
      <w:r>
        <w:t xml:space="preserve">”</w:t>
      </w:r>
    </w:p>
    <w:p>
      <w:pPr>
        <w:pStyle w:val="BlockText"/>
      </w:pPr>
      <w:r>
        <w:t xml:space="preserve">देवयानान् सुगान् पथः कुरुष्व सुमनाः स्वयम् ।</w:t>
      </w:r>
      <w:r>
        <w:t xml:space="preserve"> </w:t>
      </w:r>
      <w:r>
        <w:rPr>
          <w:iCs/>
          <w:i/>
        </w:rPr>
        <w:t xml:space="preserve">devayānān sugān pathaḥ kuruṣva sumanāḥ svayam |</w:t>
      </w:r>
      <w:r>
        <w:t xml:space="preserve"> </w:t>
      </w:r>
      <w:r>
        <w:t xml:space="preserve">(</w:t>
      </w:r>
      <w:r>
        <w:rPr>
          <w:iCs/>
          <w:i/>
        </w:rPr>
        <w:t xml:space="preserve">Bṛhaddevatā</w:t>
      </w:r>
      <w:r>
        <w:t xml:space="preserve"> </w:t>
      </w:r>
      <w:r>
        <w:t xml:space="preserve">7-6-5 as read [?])</w:t>
      </w:r>
    </w:p>
    <w:p>
      <w:pPr>
        <w:pStyle w:val="FirstParagraph"/>
      </w:pPr>
      <w:r>
        <w:rPr>
          <w:iCs/>
          <w:i/>
        </w:rPr>
        <w:t xml:space="preserve">(Gloss, mine and tentative:</w:t>
      </w:r>
      <w:r>
        <w:rPr>
          <w:iCs/>
          <w:i/>
        </w:rPr>
        <w:t xml:space="preserve"> </w:t>
      </w:r>
      <w:r>
        <w:rPr>
          <w:iCs/>
          <w:i/>
        </w:rPr>
        <w:t xml:space="preserve">“</w:t>
      </w:r>
      <w:r>
        <w:rPr>
          <w:iCs/>
          <w:i/>
        </w:rPr>
        <w:t xml:space="preserve">make the god-travelled paths easy to go, yourself of good mind</w:t>
      </w:r>
      <w:r>
        <w:rPr>
          <w:iCs/>
          <w:i/>
        </w:rPr>
        <w:t xml:space="preserve">”</w:t>
      </w:r>
      <w:r>
        <w:rPr>
          <w:iCs/>
          <w:i/>
        </w:rPr>
        <w:t xml:space="preserve">.)</w:t>
      </w:r>
      <w:r>
        <w:t xml:space="preserve"> </w:t>
      </w:r>
      <w:r>
        <w:t xml:space="preserve">“</w:t>
      </w:r>
      <w:r>
        <w:t xml:space="preserve">In this verse the sense is of paths along which the gods travel easily. In the same sense in the Ṛksaṃhitā also:</w:t>
      </w:r>
      <w:r>
        <w:t xml:space="preserve">”</w:t>
      </w:r>
    </w:p>
    <w:p>
      <w:pPr>
        <w:pStyle w:val="BlockText"/>
      </w:pPr>
      <w:r>
        <w:t xml:space="preserve">शं नः करत्यर्वते सुगं मेषाय मेष्ये । नृभ्यो नारिभ्यो गवे ॥</w:t>
      </w:r>
      <w:r>
        <w:t xml:space="preserve"> </w:t>
      </w:r>
      <w:r>
        <w:rPr>
          <w:iCs/>
          <w:i/>
        </w:rPr>
        <w:t xml:space="preserve">śaṃ naḥ karaty arvate sugaṃ meṣāya meṣye | nṛbhyo nāribhyo gave ‖</w:t>
      </w:r>
      <w:r>
        <w:t xml:space="preserve"> </w:t>
      </w:r>
      <w:r>
        <w:t xml:space="preserve">(</w:t>
      </w:r>
      <w:r>
        <w:rPr>
          <w:iCs/>
          <w:i/>
        </w:rPr>
        <w:t xml:space="preserve">Ṛ. Saṃ.</w:t>
      </w:r>
      <w:r>
        <w:t xml:space="preserve"> </w:t>
      </w:r>
      <w:r>
        <w:t xml:space="preserve">1-43-6 as read [?])</w:t>
      </w:r>
    </w:p>
    <w:p>
      <w:pPr>
        <w:pStyle w:val="FirstParagraph"/>
      </w:pPr>
      <w:r>
        <w:rPr>
          <w:iCs/>
          <w:i/>
        </w:rPr>
        <w:t xml:space="preserve">(Gloss, mine and tentative:</w:t>
      </w:r>
      <w:r>
        <w:rPr>
          <w:iCs/>
          <w:i/>
        </w:rPr>
        <w:t xml:space="preserve"> </w:t>
      </w:r>
      <w:r>
        <w:rPr>
          <w:iCs/>
          <w:i/>
        </w:rPr>
        <w:t xml:space="preserve">“</w:t>
      </w:r>
      <w:r>
        <w:rPr>
          <w:iCs/>
          <w:i/>
        </w:rPr>
        <w:t xml:space="preserve">may he make welfare and an easy path for our horse, for the ram and the ewe, for men, for women, for the cow</w:t>
      </w:r>
      <w:r>
        <w:rPr>
          <w:iCs/>
          <w:i/>
        </w:rPr>
        <w:t xml:space="preserve">”</w:t>
      </w:r>
      <w:r>
        <w:rPr>
          <w:iCs/>
          <w:i/>
        </w:rPr>
        <w:t xml:space="preserve">.)</w:t>
      </w:r>
    </w:p>
    <w:p>
      <w:pPr>
        <w:pStyle w:val="BodyText"/>
      </w:pPr>
      <w:r>
        <w:t xml:space="preserve">“</w:t>
      </w:r>
      <w:r>
        <w:t xml:space="preserve">In this Ṛk, and in Ṛks such as 9-63-10 [?] and 10-?-5 [?], it is said to be an easily traversed path; and in the sense of the moral view —</w:t>
      </w:r>
      <w:r>
        <w:t xml:space="preserve">”</w:t>
      </w:r>
    </w:p>
    <w:p>
      <w:pPr>
        <w:pStyle w:val="BlockText"/>
      </w:pPr>
      <w:r>
        <w:t xml:space="preserve">बृहस्पते अप तं वर्तया पथः सुगं नो अस्यै देववीतये कृधि ॥</w:t>
      </w:r>
      <w:r>
        <w:t xml:space="preserve"> </w:t>
      </w:r>
      <w:r>
        <w:rPr>
          <w:iCs/>
          <w:i/>
        </w:rPr>
        <w:t xml:space="preserve">bṛhaspate apa taṃ vartayā pathaḥ sugaṃ no asyai devavītaye kṛdhi ‖</w:t>
      </w:r>
      <w:r>
        <w:t xml:space="preserve"> </w:t>
      </w:r>
      <w:r>
        <w:t xml:space="preserve">(</w:t>
      </w:r>
      <w:r>
        <w:rPr>
          <w:iCs/>
          <w:i/>
        </w:rPr>
        <w:t xml:space="preserve">Ṛ. Saṃ.</w:t>
      </w:r>
      <w:r>
        <w:t xml:space="preserve"> </w:t>
      </w:r>
      <w:r>
        <w:t xml:space="preserve">2-[?]-[?] [?], as read</w:t>
      </w:r>
      <w:r>
        <w:t xml:space="preserve"> </w:t>
      </w:r>
      <w:r>
        <w:t xml:space="preserve">“</w:t>
      </w:r>
      <w:r>
        <w:t xml:space="preserve">२-३३-२</w:t>
      </w:r>
      <w:r>
        <w:t xml:space="preserve">”</w:t>
      </w:r>
      <w:r>
        <w:t xml:space="preserve"> </w:t>
      </w:r>
      <w:r>
        <w:t xml:space="preserve">[?])</w:t>
      </w:r>
    </w:p>
    <w:p>
      <w:pPr>
        <w:pStyle w:val="FirstParagraph"/>
      </w:pPr>
      <w:r>
        <w:rPr>
          <w:iCs/>
          <w:i/>
        </w:rPr>
        <w:t xml:space="preserve">(Gloss, mine and tentative:</w:t>
      </w:r>
      <w:r>
        <w:rPr>
          <w:iCs/>
          <w:i/>
        </w:rPr>
        <w:t xml:space="preserve"> </w:t>
      </w:r>
      <w:r>
        <w:rPr>
          <w:iCs/>
          <w:i/>
        </w:rPr>
        <w:t xml:space="preserve">“</w:t>
      </w:r>
      <w:r>
        <w:rPr>
          <w:iCs/>
          <w:i/>
        </w:rPr>
        <w:t xml:space="preserve">Bṛhaspati, turn that path away; make for us an easy way for this divine feast</w:t>
      </w:r>
      <w:r>
        <w:rPr>
          <w:iCs/>
          <w:i/>
        </w:rPr>
        <w:t xml:space="preserve">”</w:t>
      </w:r>
      <w:r>
        <w:rPr>
          <w:iCs/>
          <w:i/>
        </w:rPr>
        <w:t xml:space="preserve">.)</w:t>
      </w:r>
    </w:p>
    <w:p>
      <w:pPr>
        <w:pStyle w:val="BodyText"/>
      </w:pPr>
      <w:r>
        <w:t xml:space="preserve">“</w:t>
      </w:r>
      <w:r>
        <w:t xml:space="preserve">— in Ṛks such as this, the word</w:t>
      </w:r>
      <w:r>
        <w:t xml:space="preserve"> </w:t>
      </w:r>
      <w:r>
        <w:rPr>
          <w:iCs/>
          <w:i/>
        </w:rPr>
        <w:t xml:space="preserve">sugaṃ</w:t>
      </w:r>
      <w:r>
        <w:t xml:space="preserve">, from the moral standpoint, means</w:t>
      </w:r>
      <w:r>
        <w:t xml:space="preserve"> </w:t>
      </w:r>
      <w:r>
        <w:t xml:space="preserve">‘</w:t>
      </w:r>
      <w:r>
        <w:t xml:space="preserve">what is to be gone to well</w:t>
      </w:r>
      <w:r>
        <w:t xml:space="preserve">’</w:t>
      </w:r>
      <w:r>
        <w:t xml:space="preserve"> </w:t>
      </w:r>
      <w:r>
        <w:t xml:space="preserve">(</w:t>
      </w:r>
      <w:r>
        <w:rPr>
          <w:iCs/>
          <w:i/>
        </w:rPr>
        <w:t xml:space="preserve">suṣṭhu gantavyaṃ</w:t>
      </w:r>
      <w:r>
        <w:t xml:space="preserve">):</w:t>
      </w:r>
      <w:r>
        <w:t xml:space="preserve"> </w:t>
      </w:r>
      <w:r>
        <w:t xml:space="preserve">‘</w:t>
      </w:r>
      <w:r>
        <w:rPr>
          <w:iCs/>
          <w:i/>
        </w:rPr>
        <w:t xml:space="preserve">yajñānuṣṭhānāya sumatiṃ dehi</w:t>
      </w:r>
      <w:r>
        <w:t xml:space="preserve">’</w:t>
      </w:r>
      <w:r>
        <w:t xml:space="preserve">,</w:t>
      </w:r>
      <w:r>
        <w:t xml:space="preserve"> </w:t>
      </w:r>
      <w:r>
        <w:t xml:space="preserve">‘</w:t>
      </w:r>
      <w:r>
        <w:t xml:space="preserve">give a good mind for the performance of sacrifice</w:t>
      </w:r>
      <w:r>
        <w:t xml:space="preserve">’</w:t>
      </w:r>
      <w:r>
        <w:t xml:space="preserve">; it is also understood as the good sense that performs sacrifice and the like. Moreover, in places such as 1-103-4 [?]; 6-109-2 [?], the word</w:t>
      </w:r>
      <w:r>
        <w:t xml:space="preserve"> </w:t>
      </w:r>
      <w:r>
        <w:rPr>
          <w:iCs/>
          <w:i/>
        </w:rPr>
        <w:t xml:space="preserve">sugaṃ</w:t>
      </w:r>
      <w:r>
        <w:t xml:space="preserve"> </w:t>
      </w:r>
      <w:r>
        <w:t xml:space="preserve">is explained as</w:t>
      </w:r>
      <w:r>
        <w:t xml:space="preserve"> </w:t>
      </w:r>
      <w:r>
        <w:t xml:space="preserve">‘</w:t>
      </w:r>
      <w:r>
        <w:t xml:space="preserve">happiness</w:t>
      </w:r>
      <w:r>
        <w:t xml:space="preserve">’</w:t>
      </w:r>
      <w:r>
        <w:t xml:space="preserve">.</w:t>
      </w:r>
      <w:r>
        <w:t xml:space="preserve">”</w:t>
      </w:r>
    </w:p>
    <w:p>
      <w:pPr>
        <w:pStyle w:val="BodyText"/>
      </w:pPr>
      <w:r>
        <w:t xml:space="preserve">“</w:t>
      </w:r>
      <w:r>
        <w:t xml:space="preserve">Skandasvāmin explains this last sense as to be taken in this Ṛk also, saying</w:t>
      </w:r>
      <w:r>
        <w:t xml:space="preserve"> </w:t>
      </w:r>
      <w:r>
        <w:rPr>
          <w:iCs/>
          <w:i/>
        </w:rPr>
        <w:t xml:space="preserve">āsetitam api sukhanāmaitat; iha draṣṭavyaṃ</w:t>
      </w:r>
      <w:r>
        <w:t xml:space="preserve"> </w:t>
      </w:r>
      <w:r>
        <w:t xml:space="preserve">[read as printed, doubtful [?]; gloss, mine and tentative:</w:t>
      </w:r>
      <w:r>
        <w:t xml:space="preserve"> </w:t>
      </w:r>
      <w:r>
        <w:t xml:space="preserve">‘</w:t>
      </w:r>
      <w:r>
        <w:t xml:space="preserve">this too is a name for happiness; to be seen here</w:t>
      </w:r>
      <w:r>
        <w:t xml:space="preserve">’</w:t>
      </w:r>
      <w:r>
        <w:t xml:space="preserve">], and cites the Ṛk —</w:t>
      </w:r>
      <w:r>
        <w:t xml:space="preserve">”</w:t>
      </w:r>
    </w:p>
    <w:p>
      <w:pPr>
        <w:pStyle w:val="BlockText"/>
      </w:pPr>
      <w:r>
        <w:t xml:space="preserve">अस्मभ्यमिन्द्र वरिवः सुगं कृधि प्र शत्रूणां मघवन् वृष्ण्या रुज ।</w:t>
      </w:r>
      <w:r>
        <w:t xml:space="preserve"> </w:t>
      </w:r>
      <w:r>
        <w:rPr>
          <w:iCs/>
          <w:i/>
        </w:rPr>
        <w:t xml:space="preserve">asmabhyam indra varivaḥ sugaṃ kṛdhi pra śatrūṇāṃ maghavan vṛṣṇyā ruja |</w:t>
      </w:r>
      <w:r>
        <w:t xml:space="preserve"> </w:t>
      </w:r>
      <w:r>
        <w:t xml:space="preserve">(</w:t>
      </w:r>
      <w:r>
        <w:rPr>
          <w:iCs/>
          <w:i/>
        </w:rPr>
        <w:t xml:space="preserve">Ṛ. Saṃ.</w:t>
      </w:r>
      <w:r>
        <w:t xml:space="preserve"> </w:t>
      </w:r>
      <w:r>
        <w:t xml:space="preserve">1-102-4 [?])</w:t>
      </w:r>
    </w:p>
    <w:p>
      <w:pPr>
        <w:pStyle w:val="FirstParagraph"/>
      </w:pPr>
      <w:r>
        <w:rPr>
          <w:iCs/>
          <w:i/>
        </w:rPr>
        <w:t xml:space="preserve">(Gloss, mine and tentative:</w:t>
      </w:r>
      <w:r>
        <w:rPr>
          <w:iCs/>
          <w:i/>
        </w:rPr>
        <w:t xml:space="preserve"> </w:t>
      </w:r>
      <w:r>
        <w:rPr>
          <w:iCs/>
          <w:i/>
        </w:rPr>
        <w:t xml:space="preserve">“</w:t>
      </w:r>
      <w:r>
        <w:rPr>
          <w:iCs/>
          <w:i/>
        </w:rPr>
        <w:t xml:space="preserve">for us, Indra, make wide room and an easy way; break the vigour of the foes, bounteous one</w:t>
      </w:r>
      <w:r>
        <w:rPr>
          <w:iCs/>
          <w:i/>
        </w:rPr>
        <w:t xml:space="preserve">”</w:t>
      </w:r>
      <w:r>
        <w:rPr>
          <w:iCs/>
          <w:i/>
        </w:rPr>
        <w:t xml:space="preserve">.)</w:t>
      </w:r>
      <w:r>
        <w:t xml:space="preserve"> </w:t>
      </w:r>
      <w:r>
        <w:t xml:space="preserve">“</w:t>
      </w:r>
      <w:r>
        <w:t xml:space="preserve">Having cited this Ṛk, they explain that, just as the sense is there, so here too the word</w:t>
      </w:r>
      <w:r>
        <w:t xml:space="preserve"> </w:t>
      </w:r>
      <w:r>
        <w:rPr>
          <w:iCs/>
          <w:i/>
        </w:rPr>
        <w:t xml:space="preserve">suga</w:t>
      </w:r>
      <w:r>
        <w:t xml:space="preserve">, though not read among the names of happiness (</w:t>
      </w:r>
      <w:r>
        <w:rPr>
          <w:iCs/>
          <w:i/>
        </w:rPr>
        <w:t xml:space="preserve">sukha</w:t>
      </w:r>
      <w:r>
        <w:t xml:space="preserve">), has the meaning</w:t>
      </w:r>
      <w:r>
        <w:t xml:space="preserve"> </w:t>
      </w:r>
      <w:r>
        <w:t xml:space="preserve">‘</w:t>
      </w:r>
      <w:r>
        <w:t xml:space="preserve">happiness</w:t>
      </w:r>
      <w:r>
        <w:t xml:space="preserve">’</w:t>
      </w:r>
      <w:r>
        <w:t xml:space="preserve">.</w:t>
      </w:r>
      <w:r>
        <w:t xml:space="preserve">”</w:t>
      </w:r>
    </w:p>
    <w:p>
      <w:pPr>
        <w:pStyle w:val="BodyText"/>
      </w:pPr>
      <w:r>
        <w:rPr>
          <w:bCs/>
          <w:b/>
        </w:rPr>
        <w:t xml:space="preserve">॥ व्याकरणप्रक्रिया ॥ — Vyākaraṇa-prakriyā</w:t>
      </w:r>
      <w:r>
        <w:t xml:space="preserve"> </w:t>
      </w:r>
      <w:r>
        <w:rPr>
          <w:iCs/>
          <w:i/>
        </w:rPr>
        <w:t xml:space="preserve">(grammar page, noted briefly; continues on p. 542)</w:t>
      </w:r>
    </w:p>
    <w:p>
      <w:pPr>
        <w:pStyle w:val="BodyText"/>
      </w:pPr>
      <w:r>
        <w:rPr>
          <w:iCs/>
          <w:i/>
        </w:rPr>
        <w:t xml:space="preserve">vadhaiḥ</w:t>
      </w:r>
      <w:r>
        <w:t xml:space="preserve"> </w:t>
      </w:r>
      <w:r>
        <w:t xml:space="preserve">— root</w:t>
      </w:r>
      <w:r>
        <w:t xml:space="preserve"> </w:t>
      </w:r>
      <w:r>
        <w:rPr>
          <w:iCs/>
          <w:i/>
        </w:rPr>
        <w:t xml:space="preserve">han</w:t>
      </w:r>
      <w:r>
        <w:t xml:space="preserve"> </w:t>
      </w:r>
      <w:r>
        <w:t xml:space="preserve">(to strike, go);</w:t>
      </w:r>
      <w:r>
        <w:t xml:space="preserve"> </w:t>
      </w:r>
      <w:r>
        <w:rPr>
          <w:iCs/>
          <w:i/>
        </w:rPr>
        <w:t xml:space="preserve">ap</w:t>
      </w:r>
      <w:r>
        <w:t xml:space="preserve"> </w:t>
      </w:r>
      <w:r>
        <w:t xml:space="preserve">in the instrumental sense by</w:t>
      </w:r>
      <w:r>
        <w:t xml:space="preserve"> </w:t>
      </w:r>
      <w:r>
        <w:rPr>
          <w:iCs/>
          <w:i/>
        </w:rPr>
        <w:t xml:space="preserve">hanaś ca vadhaḥ</w:t>
      </w:r>
      <w:r>
        <w:t xml:space="preserve"> </w:t>
      </w:r>
      <w:r>
        <w:t xml:space="preserve">(Pā. 3-3-76 [?]);</w:t>
      </w:r>
      <w:r>
        <w:t xml:space="preserve"> </w:t>
      </w:r>
      <w:r>
        <w:rPr>
          <w:iCs/>
          <w:i/>
        </w:rPr>
        <w:t xml:space="preserve">vadha</w:t>
      </w:r>
      <w:r>
        <w:t xml:space="preserve"> </w:t>
      </w:r>
      <w:r>
        <w:t xml:space="preserve">as substitute for the root; the word ends in</w:t>
      </w:r>
      <w:r>
        <w:t xml:space="preserve"> </w:t>
      </w:r>
      <w:r>
        <w:rPr>
          <w:iCs/>
          <w:i/>
        </w:rPr>
        <w:t xml:space="preserve">a</w:t>
      </w:r>
      <w:r>
        <w:t xml:space="preserve"> </w:t>
      </w:r>
      <w:r>
        <w:t xml:space="preserve">and has the final acute;</w:t>
      </w:r>
      <w:r>
        <w:t xml:space="preserve"> </w:t>
      </w:r>
      <w:r>
        <w:rPr>
          <w:iCs/>
          <w:i/>
        </w:rPr>
        <w:t xml:space="preserve">ato lopaḥ</w:t>
      </w:r>
      <w:r>
        <w:t xml:space="preserve"> </w:t>
      </w:r>
      <w:r>
        <w:t xml:space="preserve">(as read) elides the</w:t>
      </w:r>
      <w:r>
        <w:t xml:space="preserve"> </w:t>
      </w:r>
      <w:r>
        <w:rPr>
          <w:iCs/>
          <w:i/>
        </w:rPr>
        <w:t xml:space="preserve">a</w:t>
      </w:r>
      <w:r>
        <w:t xml:space="preserve"> </w:t>
      </w:r>
      <w:r>
        <w:t xml:space="preserve">for the suffix</w:t>
      </w:r>
      <w:r>
        <w:t xml:space="preserve"> </w:t>
      </w:r>
      <w:r>
        <w:rPr>
          <w:iCs/>
          <w:i/>
        </w:rPr>
        <w:t xml:space="preserve">ap</w:t>
      </w:r>
      <w:r>
        <w:t xml:space="preserve">…</w:t>
      </w:r>
    </w:p>
    <w:p>
      <w:r>
        <w:pict>
          <v:rect style="width:0;height:1.5pt" o:hralign="center" o:hrstd="t" o:hr="t"/>
        </w:pict>
      </w:r>
    </w:p>
    <w:bookmarkEnd w:id="581"/>
    <w:bookmarkStart w:id="582" w:name="page-542-pdf-557"/>
    <w:p>
      <w:pPr>
        <w:pStyle w:val="Heading3"/>
      </w:pPr>
      <w:r>
        <w:t xml:space="preserve">Page 542 (PDF 557)</w:t>
      </w:r>
    </w:p>
    <w:p>
      <w:pPr>
        <w:pStyle w:val="FirstParagraph"/>
      </w:pPr>
      <w:r>
        <w:rPr>
          <w:iCs/>
          <w:i/>
        </w:rPr>
        <w:t xml:space="preserve">(Running head left: 542;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Vyākaraṇa-prakriyā of Rik 94.9, continued from p. 541</w:t>
      </w:r>
      <w:r>
        <w:t xml:space="preserve"> </w:t>
      </w:r>
      <w:r>
        <w:rPr>
          <w:iCs/>
          <w:i/>
        </w:rPr>
        <w:t xml:space="preserve">(grammar page, noted briefly)</w:t>
      </w:r>
    </w:p>
    <w:p>
      <w:pPr>
        <w:pStyle w:val="BodyText"/>
      </w:pPr>
      <w:r>
        <w:rPr>
          <w:iCs/>
          <w:i/>
        </w:rPr>
        <w:t xml:space="preserve">vadhaiḥ</w:t>
      </w:r>
      <w:r>
        <w:t xml:space="preserve">, concluded: the suffix</w:t>
      </w:r>
      <w:r>
        <w:t xml:space="preserve"> </w:t>
      </w:r>
      <w:r>
        <w:rPr>
          <w:iCs/>
          <w:i/>
        </w:rPr>
        <w:t xml:space="preserve">ap</w:t>
      </w:r>
      <w:r>
        <w:t xml:space="preserve"> </w:t>
      </w:r>
      <w:r>
        <w:t xml:space="preserve">being</w:t>
      </w:r>
      <w:r>
        <w:t xml:space="preserve"> </w:t>
      </w:r>
      <w:r>
        <w:rPr>
          <w:iCs/>
          <w:i/>
        </w:rPr>
        <w:t xml:space="preserve">pit</w:t>
      </w:r>
      <w:r>
        <w:t xml:space="preserve"> </w:t>
      </w:r>
      <w:r>
        <w:t xml:space="preserve">is unaccented, and with the unaccented suffix’s acute vowel dropped,</w:t>
      </w:r>
      <w:r>
        <w:t xml:space="preserve"> </w:t>
      </w:r>
      <w:r>
        <w:rPr>
          <w:iCs/>
          <w:i/>
        </w:rPr>
        <w:t xml:space="preserve">anudāttasya ca yatrodāttalopaḥ</w:t>
      </w:r>
      <w:r>
        <w:t xml:space="preserve"> </w:t>
      </w:r>
      <w:r>
        <w:t xml:space="preserve">(Pā. 6-1-161 [?]) gives the acute to the suffix. —</w:t>
      </w:r>
      <w:r>
        <w:t xml:space="preserve"> </w:t>
      </w:r>
      <w:r>
        <w:rPr>
          <w:iCs/>
          <w:i/>
        </w:rPr>
        <w:t xml:space="preserve">duḥśaṃsān</w:t>
      </w:r>
      <w:r>
        <w:t xml:space="preserve"> </w:t>
      </w:r>
      <w:r>
        <w:t xml:space="preserve">— root</w:t>
      </w:r>
      <w:r>
        <w:t xml:space="preserve"> </w:t>
      </w:r>
      <w:r>
        <w:rPr>
          <w:iCs/>
          <w:i/>
        </w:rPr>
        <w:t xml:space="preserve">śaṃsu</w:t>
      </w:r>
      <w:r>
        <w:t xml:space="preserve"> </w:t>
      </w:r>
      <w:r>
        <w:t xml:space="preserve">(praise); with the word</w:t>
      </w:r>
      <w:r>
        <w:t xml:space="preserve"> </w:t>
      </w:r>
      <w:r>
        <w:rPr>
          <w:iCs/>
          <w:i/>
        </w:rPr>
        <w:t xml:space="preserve">duḥ</w:t>
      </w:r>
      <w:r>
        <w:t xml:space="preserve"> </w:t>
      </w:r>
      <w:r>
        <w:t xml:space="preserve">as upapada (in the sense of</w:t>
      </w:r>
      <w:r>
        <w:t xml:space="preserve"> </w:t>
      </w:r>
      <w:r>
        <w:t xml:space="preserve">‘</w:t>
      </w:r>
      <w:r>
        <w:t xml:space="preserve">with difficulty</w:t>
      </w:r>
      <w:r>
        <w:t xml:space="preserve">’</w:t>
      </w:r>
      <w:r>
        <w:t xml:space="preserve">),</w:t>
      </w:r>
      <w:r>
        <w:t xml:space="preserve"> </w:t>
      </w:r>
      <w:r>
        <w:rPr>
          <w:iCs/>
          <w:i/>
        </w:rPr>
        <w:t xml:space="preserve">khal</w:t>
      </w:r>
      <w:r>
        <w:t xml:space="preserve"> </w:t>
      </w:r>
      <w:r>
        <w:t xml:space="preserve">in the passive by</w:t>
      </w:r>
      <w:r>
        <w:t xml:space="preserve"> </w:t>
      </w:r>
      <w:r>
        <w:rPr>
          <w:iCs/>
          <w:i/>
        </w:rPr>
        <w:t xml:space="preserve">īṣaddussuṣu</w:t>
      </w:r>
      <w:r>
        <w:t xml:space="preserve"> </w:t>
      </w:r>
      <w:r>
        <w:t xml:space="preserve">(Pā. 3-3-126 [?]); stem</w:t>
      </w:r>
      <w:r>
        <w:t xml:space="preserve"> </w:t>
      </w:r>
      <w:r>
        <w:rPr>
          <w:iCs/>
          <w:i/>
        </w:rPr>
        <w:t xml:space="preserve">duḥśaṃsa</w:t>
      </w:r>
      <w:r>
        <w:t xml:space="preserve">;</w:t>
      </w:r>
      <w:r>
        <w:t xml:space="preserve"> </w:t>
      </w:r>
      <w:r>
        <w:rPr>
          <w:iCs/>
          <w:i/>
        </w:rPr>
        <w:t xml:space="preserve">liti</w:t>
      </w:r>
      <w:r>
        <w:t xml:space="preserve"> </w:t>
      </w:r>
      <w:r>
        <w:t xml:space="preserve">(Pā. 6-1-193 [?]): the syllable before the suffix, being</w:t>
      </w:r>
      <w:r>
        <w:t xml:space="preserve"> </w:t>
      </w:r>
      <w:r>
        <w:rPr>
          <w:iCs/>
          <w:i/>
        </w:rPr>
        <w:t xml:space="preserve">lit</w:t>
      </w:r>
      <w:r>
        <w:t xml:space="preserve">, takes the acute; accusative plural</w:t>
      </w:r>
      <w:r>
        <w:t xml:space="preserve"> </w:t>
      </w:r>
      <w:r>
        <w:rPr>
          <w:iCs/>
          <w:i/>
        </w:rPr>
        <w:t xml:space="preserve">duḥśaṃsān</w:t>
      </w:r>
      <w:r>
        <w:t xml:space="preserve">; with</w:t>
      </w:r>
      <w:r>
        <w:t xml:space="preserve"> </w:t>
      </w:r>
      <w:r>
        <w:rPr>
          <w:iCs/>
          <w:i/>
        </w:rPr>
        <w:t xml:space="preserve">āṭ</w:t>
      </w:r>
      <w:r>
        <w:t xml:space="preserve">-type vowel following,</w:t>
      </w:r>
      <w:r>
        <w:t xml:space="preserve"> </w:t>
      </w:r>
      <w:r>
        <w:rPr>
          <w:iCs/>
          <w:i/>
        </w:rPr>
        <w:t xml:space="preserve">dīrghād aṭi samānapāde</w:t>
      </w:r>
      <w:r>
        <w:t xml:space="preserve"> </w:t>
      </w:r>
      <w:r>
        <w:t xml:space="preserve">(as read) gives</w:t>
      </w:r>
      <w:r>
        <w:t xml:space="preserve"> </w:t>
      </w:r>
      <w:r>
        <w:rPr>
          <w:iCs/>
          <w:i/>
        </w:rPr>
        <w:t xml:space="preserve">ru</w:t>
      </w:r>
      <w:r>
        <w:t xml:space="preserve"> </w:t>
      </w:r>
      <w:r>
        <w:t xml:space="preserve">for the</w:t>
      </w:r>
      <w:r>
        <w:t xml:space="preserve"> </w:t>
      </w:r>
      <w:r>
        <w:rPr>
          <w:iCs/>
          <w:i/>
        </w:rPr>
        <w:t xml:space="preserve">n</w:t>
      </w:r>
      <w:r>
        <w:t xml:space="preserve">, and</w:t>
      </w:r>
      <w:r>
        <w:t xml:space="preserve"> </w:t>
      </w:r>
      <w:r>
        <w:rPr>
          <w:iCs/>
          <w:i/>
        </w:rPr>
        <w:t xml:space="preserve">āto ’ṭi nityam</w:t>
      </w:r>
      <w:r>
        <w:t xml:space="preserve"> </w:t>
      </w:r>
      <w:r>
        <w:t xml:space="preserve">(as read) gives nasalization of the preceding</w:t>
      </w:r>
      <w:r>
        <w:t xml:space="preserve"> </w:t>
      </w:r>
      <w:r>
        <w:rPr>
          <w:iCs/>
          <w:i/>
        </w:rPr>
        <w:t xml:space="preserve">ā</w:t>
      </w:r>
      <w:r>
        <w:t xml:space="preserve">. —</w:t>
      </w:r>
      <w:r>
        <w:t xml:space="preserve"> </w:t>
      </w:r>
      <w:r>
        <w:rPr>
          <w:iCs/>
          <w:i/>
        </w:rPr>
        <w:t xml:space="preserve">jahi</w:t>
      </w:r>
      <w:r>
        <w:t xml:space="preserve"> </w:t>
      </w:r>
      <w:r>
        <w:t xml:space="preserve">— root</w:t>
      </w:r>
      <w:r>
        <w:t xml:space="preserve"> </w:t>
      </w:r>
      <w:r>
        <w:rPr>
          <w:iCs/>
          <w:i/>
        </w:rPr>
        <w:t xml:space="preserve">han</w:t>
      </w:r>
      <w:r>
        <w:t xml:space="preserve"> </w:t>
      </w:r>
      <w:r>
        <w:t xml:space="preserve">(striking, going);</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hanter jaḥ</w:t>
      </w:r>
      <w:r>
        <w:t xml:space="preserve"> </w:t>
      </w:r>
      <w:r>
        <w:t xml:space="preserve">(Pā. 6-4-36 [?]) gives</w:t>
      </w:r>
      <w:r>
        <w:t xml:space="preserve"> </w:t>
      </w:r>
      <w:r>
        <w:rPr>
          <w:iCs/>
          <w:i/>
        </w:rPr>
        <w:t xml:space="preserve">ja</w:t>
      </w:r>
      <w:r>
        <w:t xml:space="preserve">; because of</w:t>
      </w:r>
      <w:r>
        <w:t xml:space="preserve"> </w:t>
      </w:r>
      <w:r>
        <w:rPr>
          <w:iCs/>
          <w:i/>
        </w:rPr>
        <w:t xml:space="preserve">asiddhavad atrābhāt</w:t>
      </w:r>
      <w:r>
        <w:t xml:space="preserve"> </w:t>
      </w:r>
      <w:r>
        <w:t xml:space="preserve">(Pā. 6-4-22 [?]) the substitute is treated as not effected, so the elision of</w:t>
      </w:r>
      <w:r>
        <w:t xml:space="preserve"> </w:t>
      </w:r>
      <w:r>
        <w:rPr>
          <w:iCs/>
          <w:i/>
        </w:rPr>
        <w:t xml:space="preserve">hi</w:t>
      </w:r>
      <w:r>
        <w:t xml:space="preserve"> </w:t>
      </w:r>
      <w:r>
        <w:t xml:space="preserve">by</w:t>
      </w:r>
      <w:r>
        <w:t xml:space="preserve"> </w:t>
      </w:r>
      <w:r>
        <w:rPr>
          <w:iCs/>
          <w:i/>
        </w:rPr>
        <w:t xml:space="preserve">ato heḥ</w:t>
      </w:r>
      <w:r>
        <w:t xml:space="preserve"> </w:t>
      </w:r>
      <w:r>
        <w:t xml:space="preserve">does not take place;</w:t>
      </w:r>
      <w:r>
        <w:t xml:space="preserve"> </w:t>
      </w:r>
      <w:r>
        <w:rPr>
          <w:iCs/>
          <w:i/>
        </w:rPr>
        <w:t xml:space="preserve">nighāta</w:t>
      </w:r>
      <w:r>
        <w:t xml:space="preserve"> </w:t>
      </w:r>
      <w:r>
        <w:t xml:space="preserve">accent (following a tiṅanta, the verb as read). —</w:t>
      </w:r>
      <w:r>
        <w:t xml:space="preserve"> </w:t>
      </w:r>
      <w:r>
        <w:rPr>
          <w:iCs/>
          <w:i/>
        </w:rPr>
        <w:t xml:space="preserve">anti</w:t>
      </w:r>
      <w:r>
        <w:t xml:space="preserve"> </w:t>
      </w:r>
      <w:r>
        <w:t xml:space="preserve">— the word</w:t>
      </w:r>
      <w:r>
        <w:t xml:space="preserve"> </w:t>
      </w:r>
      <w:r>
        <w:rPr>
          <w:iCs/>
          <w:i/>
        </w:rPr>
        <w:t xml:space="preserve">antika</w:t>
      </w:r>
      <w:r>
        <w:t xml:space="preserve">, with loss of the final</w:t>
      </w:r>
      <w:r>
        <w:t xml:space="preserve"> </w:t>
      </w:r>
      <w:r>
        <w:rPr>
          <w:iCs/>
          <w:i/>
        </w:rPr>
        <w:t xml:space="preserve">ka</w:t>
      </w:r>
      <w:r>
        <w:t xml:space="preserve"> </w:t>
      </w:r>
      <w:r>
        <w:t xml:space="preserve">by</w:t>
      </w:r>
      <w:r>
        <w:t xml:space="preserve"> </w:t>
      </w:r>
      <w:r>
        <w:rPr>
          <w:iCs/>
          <w:i/>
        </w:rPr>
        <w:t xml:space="preserve">kādilopo bahulam</w:t>
      </w:r>
      <w:r>
        <w:t xml:space="preserve">. —</w:t>
      </w:r>
      <w:r>
        <w:t xml:space="preserve"> </w:t>
      </w:r>
      <w:r>
        <w:rPr>
          <w:iCs/>
          <w:i/>
        </w:rPr>
        <w:t xml:space="preserve">atriṇaḥ</w:t>
      </w:r>
      <w:r>
        <w:t xml:space="preserve"> </w:t>
      </w:r>
      <w:r>
        <w:t xml:space="preserve">— root</w:t>
      </w:r>
      <w:r>
        <w:t xml:space="preserve"> </w:t>
      </w:r>
      <w:r>
        <w:rPr>
          <w:iCs/>
          <w:i/>
        </w:rPr>
        <w:t xml:space="preserve">ad</w:t>
      </w:r>
      <w:r>
        <w:t xml:space="preserve"> </w:t>
      </w:r>
      <w:r>
        <w:t xml:space="preserve">(eating);</w:t>
      </w:r>
      <w:r>
        <w:t xml:space="preserve"> </w:t>
      </w:r>
      <w:r>
        <w:rPr>
          <w:iCs/>
          <w:i/>
        </w:rPr>
        <w:t xml:space="preserve">trin</w:t>
      </w:r>
      <w:r>
        <w:t xml:space="preserve"> </w:t>
      </w:r>
      <w:r>
        <w:t xml:space="preserve">by</w:t>
      </w:r>
      <w:r>
        <w:t xml:space="preserve"> </w:t>
      </w:r>
      <w:r>
        <w:rPr>
          <w:iCs/>
          <w:i/>
        </w:rPr>
        <w:t xml:space="preserve">ādeś ca ni ca</w:t>
      </w:r>
      <w:r>
        <w:t xml:space="preserve"> </w:t>
      </w:r>
      <w:r>
        <w:t xml:space="preserve">(Uṇ. 4-[?] [?], as read</w:t>
      </w:r>
      <w:r>
        <w:t xml:space="preserve"> </w:t>
      </w:r>
      <w:r>
        <w:t xml:space="preserve">“</w:t>
      </w:r>
      <w:r>
        <w:t xml:space="preserve">४-५३७</w:t>
      </w:r>
      <w:r>
        <w:t xml:space="preserve">”</w:t>
      </w:r>
      <w:r>
        <w:t xml:space="preserve"> </w:t>
      </w:r>
      <w:r>
        <w:t xml:space="preserve">[?]); the</w:t>
      </w:r>
      <w:r>
        <w:t xml:space="preserve"> </w:t>
      </w:r>
      <w:r>
        <w:rPr>
          <w:iCs/>
          <w:i/>
        </w:rPr>
        <w:t xml:space="preserve">i</w:t>
      </w:r>
      <w:r>
        <w:t xml:space="preserve"> </w:t>
      </w:r>
      <w:r>
        <w:t xml:space="preserve">after</w:t>
      </w:r>
      <w:r>
        <w:t xml:space="preserve"> </w:t>
      </w:r>
      <w:r>
        <w:rPr>
          <w:iCs/>
          <w:i/>
        </w:rPr>
        <w:t xml:space="preserve">n</w:t>
      </w:r>
      <w:r>
        <w:t xml:space="preserve"> </w:t>
      </w:r>
      <w:r>
        <w:t xml:space="preserve">is read in the suffix to prevent loss of the</w:t>
      </w:r>
      <w:r>
        <w:t xml:space="preserve"> </w:t>
      </w:r>
      <w:r>
        <w:rPr>
          <w:iCs/>
          <w:i/>
        </w:rPr>
        <w:t xml:space="preserve">n</w:t>
      </w:r>
      <w:r>
        <w:t xml:space="preserve"> </w:t>
      </w:r>
      <w:r>
        <w:t xml:space="preserve">(it would be elided as final by</w:t>
      </w:r>
      <w:r>
        <w:t xml:space="preserve"> </w:t>
      </w:r>
      <w:r>
        <w:rPr>
          <w:iCs/>
          <w:i/>
        </w:rPr>
        <w:t xml:space="preserve">halantyam</w:t>
      </w:r>
      <w:r>
        <w:t xml:space="preserve"> </w:t>
      </w:r>
      <w:r>
        <w:t xml:space="preserve">[as read]), so the stem</w:t>
      </w:r>
      <w:r>
        <w:t xml:space="preserve"> </w:t>
      </w:r>
      <w:r>
        <w:rPr>
          <w:iCs/>
          <w:i/>
        </w:rPr>
        <w:t xml:space="preserve">atrin</w:t>
      </w:r>
      <w:r>
        <w:t xml:space="preserve">; nominative plural</w:t>
      </w:r>
      <w:r>
        <w:t xml:space="preserve"> </w:t>
      </w:r>
      <w:r>
        <w:rPr>
          <w:iCs/>
          <w:i/>
        </w:rPr>
        <w:t xml:space="preserve">atriṇaḥ</w:t>
      </w:r>
      <w:r>
        <w:t xml:space="preserve">; the</w:t>
      </w:r>
      <w:r>
        <w:t xml:space="preserve"> </w:t>
      </w:r>
      <w:r>
        <w:rPr>
          <w:iCs/>
          <w:i/>
        </w:rPr>
        <w:t xml:space="preserve">i</w:t>
      </w:r>
      <w:r>
        <w:t xml:space="preserve"> </w:t>
      </w:r>
      <w:r>
        <w:t xml:space="preserve">acute by the suffix accent. —</w:t>
      </w:r>
      <w:r>
        <w:t xml:space="preserve"> </w:t>
      </w:r>
      <w:r>
        <w:rPr>
          <w:iCs/>
          <w:i/>
        </w:rPr>
        <w:t xml:space="preserve">gṛṇate</w:t>
      </w:r>
      <w:r>
        <w:t xml:space="preserve"> </w:t>
      </w:r>
      <w:r>
        <w:t xml:space="preserve">— root</w:t>
      </w:r>
      <w:r>
        <w:t xml:space="preserve"> </w:t>
      </w:r>
      <w:r>
        <w:rPr>
          <w:iCs/>
          <w:i/>
        </w:rPr>
        <w:t xml:space="preserve">gṝ</w:t>
      </w:r>
      <w:r>
        <w:t xml:space="preserve"> </w:t>
      </w:r>
      <w:r>
        <w:t xml:space="preserve">here in the sense of praise;</w:t>
      </w:r>
      <w:r>
        <w:t xml:space="preserve"> </w:t>
      </w:r>
      <w:r>
        <w:rPr>
          <w:iCs/>
          <w:i/>
        </w:rPr>
        <w:t xml:space="preserve">śatṛ</w:t>
      </w:r>
      <w:r>
        <w:t xml:space="preserve"> </w:t>
      </w:r>
      <w:r>
        <w:t xml:space="preserve">in the present sense;</w:t>
      </w:r>
      <w:r>
        <w:t xml:space="preserve"> </w:t>
      </w:r>
      <w:r>
        <w:rPr>
          <w:iCs/>
          <w:i/>
        </w:rPr>
        <w:t xml:space="preserve">śnā</w:t>
      </w:r>
      <w:r>
        <w:t xml:space="preserve"> </w:t>
      </w:r>
      <w:r>
        <w:t xml:space="preserve">by</w:t>
      </w:r>
      <w:r>
        <w:t xml:space="preserve"> </w:t>
      </w:r>
      <w:r>
        <w:rPr>
          <w:iCs/>
          <w:i/>
        </w:rPr>
        <w:t xml:space="preserve">kryādibhyaḥ śnā</w:t>
      </w:r>
      <w:r>
        <w:t xml:space="preserve">;</w:t>
      </w:r>
      <w:r>
        <w:t xml:space="preserve"> </w:t>
      </w:r>
      <w:r>
        <w:rPr>
          <w:iCs/>
          <w:i/>
        </w:rPr>
        <w:t xml:space="preserve">sārvadhātukam apit</w:t>
      </w:r>
      <w:r>
        <w:t xml:space="preserve"> </w:t>
      </w:r>
      <w:r>
        <w:t xml:space="preserve">makes the suffix</w:t>
      </w:r>
      <w:r>
        <w:t xml:space="preserve"> </w:t>
      </w:r>
      <w:r>
        <w:rPr>
          <w:iCs/>
          <w:i/>
        </w:rPr>
        <w:t xml:space="preserve">ṅit</w:t>
      </w:r>
      <w:r>
        <w:t xml:space="preserve">-like;</w:t>
      </w:r>
      <w:r>
        <w:t xml:space="preserve"> </w:t>
      </w:r>
      <w:r>
        <w:rPr>
          <w:iCs/>
          <w:i/>
        </w:rPr>
        <w:t xml:space="preserve">śnābhyastayor ātaḥ</w:t>
      </w:r>
      <w:r>
        <w:t xml:space="preserve"> </w:t>
      </w:r>
      <w:r>
        <w:t xml:space="preserve">(Pā. 6-4-112 [?]) elides the</w:t>
      </w:r>
      <w:r>
        <w:t xml:space="preserve"> </w:t>
      </w:r>
      <w:r>
        <w:rPr>
          <w:iCs/>
          <w:i/>
        </w:rPr>
        <w:t xml:space="preserve">ā</w:t>
      </w:r>
      <w:r>
        <w:t xml:space="preserve"> </w:t>
      </w:r>
      <w:r>
        <w:t xml:space="preserve">of</w:t>
      </w:r>
      <w:r>
        <w:t xml:space="preserve"> </w:t>
      </w:r>
      <w:r>
        <w:rPr>
          <w:iCs/>
          <w:i/>
        </w:rPr>
        <w:t xml:space="preserve">śnā</w:t>
      </w:r>
      <w:r>
        <w:t xml:space="preserve">;</w:t>
      </w:r>
      <w:r>
        <w:t xml:space="preserve"> </w:t>
      </w:r>
      <w:r>
        <w:rPr>
          <w:iCs/>
          <w:i/>
        </w:rPr>
        <w:t xml:space="preserve">gṛṇat</w:t>
      </w:r>
      <w:r>
        <w:t xml:space="preserve">; dative singular; with no</w:t>
      </w:r>
      <w:r>
        <w:t xml:space="preserve"> </w:t>
      </w:r>
      <w:r>
        <w:rPr>
          <w:iCs/>
          <w:i/>
        </w:rPr>
        <w:t xml:space="preserve">num</w:t>
      </w:r>
      <w:r>
        <w:t xml:space="preserve">, the case-ending is acute by</w:t>
      </w:r>
      <w:r>
        <w:t xml:space="preserve"> </w:t>
      </w:r>
      <w:r>
        <w:rPr>
          <w:iCs/>
          <w:i/>
        </w:rPr>
        <w:t xml:space="preserve">śatur anumo nadyajādī</w:t>
      </w:r>
      <w:r>
        <w:t xml:space="preserve"> </w:t>
      </w:r>
      <w:r>
        <w:t xml:space="preserve">(Pā. 6-1-173 [?]). —</w:t>
      </w:r>
      <w:r>
        <w:t xml:space="preserve"> </w:t>
      </w:r>
      <w:r>
        <w:rPr>
          <w:iCs/>
          <w:i/>
        </w:rPr>
        <w:t xml:space="preserve">sugam</w:t>
      </w:r>
      <w:r>
        <w:t xml:space="preserve"> </w:t>
      </w:r>
      <w:r>
        <w:t xml:space="preserve">— root</w:t>
      </w:r>
      <w:r>
        <w:t xml:space="preserve"> </w:t>
      </w:r>
      <w:r>
        <w:rPr>
          <w:iCs/>
          <w:i/>
        </w:rPr>
        <w:t xml:space="preserve">gam</w:t>
      </w:r>
      <w:r>
        <w:t xml:space="preserve"> </w:t>
      </w:r>
      <w:r>
        <w:t xml:space="preserve">(going), with</w:t>
      </w:r>
      <w:r>
        <w:t xml:space="preserve"> </w:t>
      </w:r>
      <w:r>
        <w:rPr>
          <w:iCs/>
          <w:i/>
        </w:rPr>
        <w:t xml:space="preserve">su</w:t>
      </w:r>
      <w:r>
        <w:t xml:space="preserve"> </w:t>
      </w:r>
      <w:r>
        <w:t xml:space="preserve">as upapada,</w:t>
      </w:r>
      <w:r>
        <w:t xml:space="preserve"> </w:t>
      </w:r>
      <w:r>
        <w:rPr>
          <w:iCs/>
          <w:i/>
        </w:rPr>
        <w:t xml:space="preserve">ḍa</w:t>
      </w:r>
      <w:r>
        <w:t xml:space="preserve"> </w:t>
      </w:r>
      <w:r>
        <w:t xml:space="preserve">in the locative-type sense by</w:t>
      </w:r>
      <w:r>
        <w:t xml:space="preserve"> </w:t>
      </w:r>
      <w:r>
        <w:rPr>
          <w:iCs/>
          <w:i/>
        </w:rPr>
        <w:t xml:space="preserve">sudurorādhikaraṇe</w:t>
      </w:r>
      <w:r>
        <w:t xml:space="preserve"> </w:t>
      </w:r>
      <w:r>
        <w:t xml:space="preserve">(Pā. 3-2-48 [?]);</w:t>
      </w:r>
      <w:r>
        <w:t xml:space="preserve"> </w:t>
      </w:r>
      <w:r>
        <w:rPr>
          <w:iCs/>
          <w:i/>
        </w:rPr>
        <w:t xml:space="preserve">ḍit</w:t>
      </w:r>
      <w:r>
        <w:t xml:space="preserve">-ness elides the</w:t>
      </w:r>
      <w:r>
        <w:t xml:space="preserve"> </w:t>
      </w:r>
      <w:r>
        <w:rPr>
          <w:iCs/>
          <w:i/>
        </w:rPr>
        <w:t xml:space="preserve">ṭi</w:t>
      </w:r>
      <w:r>
        <w:t xml:space="preserve"> </w:t>
      </w:r>
      <w:r>
        <w:t xml:space="preserve">of the root; stem</w:t>
      </w:r>
      <w:r>
        <w:t xml:space="preserve"> </w:t>
      </w:r>
      <w:r>
        <w:rPr>
          <w:iCs/>
          <w:i/>
        </w:rPr>
        <w:t xml:space="preserve">suga</w:t>
      </w:r>
      <w:r>
        <w:t xml:space="preserve">; suffix accent; accusative singular. —</w:t>
      </w:r>
      <w:r>
        <w:t xml:space="preserve"> </w:t>
      </w:r>
      <w:r>
        <w:rPr>
          <w:iCs/>
          <w:i/>
        </w:rPr>
        <w:t xml:space="preserve">kṛdhi</w:t>
      </w:r>
      <w:r>
        <w:t xml:space="preserve"> </w:t>
      </w:r>
      <w:r>
        <w:t xml:space="preserve">— root</w:t>
      </w:r>
      <w:r>
        <w:t xml:space="preserve"> </w:t>
      </w:r>
      <w:r>
        <w:rPr>
          <w:iCs/>
          <w:i/>
        </w:rPr>
        <w:t xml:space="preserve">ḍukṛñ</w:t>
      </w:r>
      <w:r>
        <w:t xml:space="preserve"> </w:t>
      </w:r>
      <w:r>
        <w:t xml:space="preserve">(making);</w:t>
      </w:r>
      <w:r>
        <w:t xml:space="preserve"> </w:t>
      </w:r>
      <w:r>
        <w:rPr>
          <w:iCs/>
          <w:i/>
        </w:rPr>
        <w:t xml:space="preserve">loṭ</w:t>
      </w:r>
      <w:r>
        <w:t xml:space="preserve"> </w:t>
      </w:r>
      <w:r>
        <w:t xml:space="preserve">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dhi</w:t>
      </w:r>
      <w:r>
        <w:t xml:space="preserve"> </w:t>
      </w:r>
      <w:r>
        <w:t xml:space="preserve">by</w:t>
      </w:r>
      <w:r>
        <w:t xml:space="preserve"> </w:t>
      </w:r>
      <w:r>
        <w:rPr>
          <w:iCs/>
          <w:i/>
        </w:rPr>
        <w:t xml:space="preserve">śruśṛṇupṛkṛvṛbhyaś chandasi</w:t>
      </w:r>
      <w:r>
        <w:t xml:space="preserve"> </w:t>
      </w:r>
      <w:r>
        <w:t xml:space="preserve">(Pā. 6-4-102 [?]); the</w:t>
      </w:r>
      <w:r>
        <w:t xml:space="preserve"> </w:t>
      </w:r>
      <w:r>
        <w:rPr>
          <w:iCs/>
          <w:i/>
        </w:rPr>
        <w:t xml:space="preserve">vikaraṇa</w:t>
      </w:r>
      <w:r>
        <w:t xml:space="preserve"> </w:t>
      </w:r>
      <w:r>
        <w:t xml:space="preserve">elided by</w:t>
      </w:r>
      <w:r>
        <w:t xml:space="preserve"> </w:t>
      </w:r>
      <w:r>
        <w:rPr>
          <w:iCs/>
          <w:i/>
        </w:rPr>
        <w:t xml:space="preserve">bahulaṃ chandasi</w:t>
      </w:r>
      <w:r>
        <w:t xml:space="preserve">;</w:t>
      </w:r>
      <w:r>
        <w:t xml:space="preserve"> </w:t>
      </w:r>
      <w:r>
        <w:rPr>
          <w:iCs/>
          <w:i/>
        </w:rPr>
        <w:t xml:space="preserve">nighāta</w:t>
      </w:r>
      <w:r>
        <w:t xml:space="preserve"> </w:t>
      </w:r>
      <w:r>
        <w:t xml:space="preserve">accent. ‖ 9 ‖</w:t>
      </w:r>
      <w:r>
        <w:t xml:space="preserve"> </w:t>
      </w:r>
      <w:r>
        <w:rPr>
          <w:iCs/>
          <w:i/>
        </w:rPr>
        <w:t xml:space="preserve">(Grammar page, noted briefly; sūtra numerals small and doubtful [?].)</w:t>
      </w:r>
    </w:p>
    <w:bookmarkEnd w:id="582"/>
    <w:bookmarkStart w:id="583" w:name="page-543-pdf-558"/>
    <w:p>
      <w:pPr>
        <w:pStyle w:val="Heading3"/>
      </w:pPr>
      <w:r>
        <w:t xml:space="preserve">Page 543 (PDF 558)</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543.)</w:t>
      </w:r>
    </w:p>
    <w:p>
      <w:pPr>
        <w:pStyle w:val="BodyText"/>
      </w:pPr>
      <w:r>
        <w:rPr>
          <w:iCs/>
          <w:i/>
        </w:rPr>
        <w:t xml:space="preserve">(The grammar of Rik 94.9 ended on p. 542 with</w:t>
      </w:r>
      <w:r>
        <w:t xml:space="preserve"> </w:t>
      </w:r>
      <w:r>
        <w:t xml:space="preserve">kṛdhi</w:t>
      </w:r>
      <w:r>
        <w:t xml:space="preserve"> </w:t>
      </w:r>
      <w:r>
        <w:rPr>
          <w:iCs/>
          <w:i/>
        </w:rPr>
        <w:t xml:space="preserve">and its</w:t>
      </w:r>
      <w:r>
        <w:t xml:space="preserve"> </w:t>
      </w:r>
      <w:r>
        <w:t xml:space="preserve">‖ 9 ‖</w:t>
      </w:r>
      <w:r>
        <w:rPr>
          <w:iCs/>
          <w:i/>
        </w:rPr>
        <w:t xml:space="preserve">; on p. 543 only the closing words of the entry on</w:t>
      </w:r>
      <w:r>
        <w:t xml:space="preserve"> </w:t>
      </w:r>
      <w:r>
        <w:t xml:space="preserve">sugam</w:t>
      </w:r>
      <w:r>
        <w:t xml:space="preserve"> </w:t>
      </w:r>
      <w:r>
        <w:rPr>
          <w:iCs/>
          <w:i/>
        </w:rPr>
        <w:t xml:space="preserve">and the entry on</w:t>
      </w:r>
      <w:r>
        <w:t xml:space="preserve"> </w:t>
      </w:r>
      <w:r>
        <w:t xml:space="preserve">kṛdhi</w:t>
      </w:r>
      <w:r>
        <w:t xml:space="preserve"> </w:t>
      </w:r>
      <w:r>
        <w:rPr>
          <w:iCs/>
          <w:i/>
        </w:rPr>
        <w:t xml:space="preserve">remain, as above: after</w:t>
      </w:r>
      <w:r>
        <w:t xml:space="preserve"> </w:t>
      </w:r>
      <w:r>
        <w:t xml:space="preserve">nighāta</w:t>
      </w:r>
      <w:r>
        <w:t xml:space="preserve"> </w:t>
      </w:r>
      <w:r>
        <w:rPr>
          <w:iCs/>
          <w:i/>
        </w:rPr>
        <w:t xml:space="preserve">in the last line, the stem</w:t>
      </w:r>
      <w:r>
        <w:t xml:space="preserve"> </w:t>
      </w:r>
      <w:r>
        <w:t xml:space="preserve">suga</w:t>
      </w:r>
      <w:r>
        <w:t xml:space="preserve"> </w:t>
      </w:r>
      <w:r>
        <w:rPr>
          <w:iCs/>
          <w:i/>
        </w:rPr>
        <w:t xml:space="preserve">takes final acute by the suffix accent, and the accusative singular ending is the second-case singular form.)</w:t>
      </w:r>
    </w:p>
    <w:p>
      <w:r>
        <w:pict>
          <v:rect style="width:0;height:1.5pt" o:hralign="center" o:hrstd="t" o:hr="t"/>
        </w:pict>
      </w:r>
    </w:p>
    <w:bookmarkEnd w:id="583"/>
    <w:bookmarkStart w:id="584" w:name="sūkta-94-rik-10-printed-pp.-543"/>
    <w:p>
      <w:pPr>
        <w:pStyle w:val="Heading3"/>
      </w:pPr>
      <w:r>
        <w:t xml:space="preserve">Sūkta 94, Rik 10 (printed pp. 543–?)</w:t>
      </w:r>
    </w:p>
    <w:p>
      <w:pPr>
        <w:pStyle w:val="FirstParagraph"/>
      </w:pPr>
      <w:r>
        <w:rPr>
          <w:bCs/>
          <w:b/>
        </w:rPr>
        <w:t xml:space="preserve">॥ संहितापाठः ॥ — Saṃhitā-pāṭha (Rik 94.10)</w:t>
      </w:r>
      <w:r>
        <w:t xml:space="preserve"> </w:t>
      </w:r>
      <w:r>
        <w:rPr>
          <w:iCs/>
          <w:i/>
        </w:rPr>
        <w:t xml:space="preserve">(Jagatī; accent marks printed here, not reproduced)</w:t>
      </w:r>
    </w:p>
    <w:p>
      <w:pPr>
        <w:pStyle w:val="BlockText"/>
      </w:pPr>
      <w:r>
        <w:t xml:space="preserve">यदयुक्था अरुषा रोहिता रथे वातजूता वृषभस्येव ते रवः ।</w:t>
      </w:r>
      <w:r>
        <w:t xml:space="preserve"> </w:t>
      </w:r>
      <w:r>
        <w:t xml:space="preserve">आदिन्वसि वनिनो धूमकेतुनाग्ने सख्ये मा रिषामा वयं तव ॥ १० ॥</w:t>
      </w:r>
    </w:p>
    <w:p>
      <w:pPr>
        <w:pStyle w:val="FirstParagraph"/>
      </w:pPr>
      <w:r>
        <w:rPr>
          <w:iCs/>
          <w:i/>
        </w:rPr>
        <w:t xml:space="preserve">yad ayukthā aruṣā rohitā rathe vātajūtā vṛṣabhasyeva te ravaḥ | ād invasi vanino dhūmaketunāgne sakhye mā riṣāmā vayaṃ tava ‖ 10 ‖</w:t>
      </w:r>
    </w:p>
    <w:p>
      <w:pPr>
        <w:pStyle w:val="BodyText"/>
      </w:pPr>
      <w:r>
        <w:rPr>
          <w:bCs/>
          <w:b/>
        </w:rPr>
        <w:t xml:space="preserve">॥ पदपाठः ॥ — Pada-pāṭha (Rik 94.10)</w:t>
      </w:r>
    </w:p>
    <w:p>
      <w:pPr>
        <w:pStyle w:val="BlockText"/>
      </w:pPr>
      <w:r>
        <w:t xml:space="preserve">यत् । अयुक्थाः । अरुषा । रोहिता । रथे । वातऽजूता । वृषभस्यऽइव । ते । रवः ।</w:t>
      </w:r>
      <w:r>
        <w:t xml:space="preserve"> </w:t>
      </w:r>
      <w:r>
        <w:t xml:space="preserve">आत् । इन्वसि । वनिनः । धूमऽकेतुना । अग्ने । सख्ये । मा । रिषाम । वयम् । तव ॥ १० ॥</w:t>
      </w:r>
    </w:p>
    <w:p>
      <w:pPr>
        <w:pStyle w:val="FirstParagraph"/>
      </w:pPr>
      <w:r>
        <w:rPr>
          <w:iCs/>
          <w:i/>
        </w:rPr>
        <w:t xml:space="preserve">yat | ayukthāḥ | aruṣā | rohitā | rathe | vāta-jūtā | vṛṣabhasya-iva | te | ravaḥ | āt | invasi | vaninaḥ | dhūma-ketunā | agne | sakhye | mā | riṣāma | vayam | tava ‖ 10 ‖</w:t>
      </w:r>
    </w:p>
    <w:p>
      <w:pPr>
        <w:pStyle w:val="BodyText"/>
      </w:pPr>
      <w:r>
        <w:rPr>
          <w:iCs/>
          <w:i/>
        </w:rPr>
        <w:t xml:space="preserve">(Reading note: the Pada, as printed, has</w:t>
      </w:r>
      <w:r>
        <w:t xml:space="preserve"> </w:t>
      </w:r>
      <w:r>
        <w:t xml:space="preserve">ād invasi</w:t>
      </w:r>
      <w:r>
        <w:t xml:space="preserve"> </w:t>
      </w:r>
      <w:r>
        <w:rPr>
          <w:iCs/>
          <w:i/>
        </w:rPr>
        <w:t xml:space="preserve">as</w:t>
      </w:r>
      <w:r>
        <w:t xml:space="preserve"> </w:t>
      </w:r>
      <w:r>
        <w:t xml:space="preserve">āt | invasi</w:t>
      </w:r>
      <w:r>
        <w:rPr>
          <w:iCs/>
          <w:i/>
        </w:rPr>
        <w:t xml:space="preserve">, and the Saṃhitā</w:t>
      </w:r>
      <w:r>
        <w:t xml:space="preserve"> </w:t>
      </w:r>
      <w:r>
        <w:t xml:space="preserve">ayukthā</w:t>
      </w:r>
      <w:r>
        <w:t xml:space="preserve"> </w:t>
      </w:r>
      <w:r>
        <w:rPr>
          <w:iCs/>
          <w:i/>
        </w:rPr>
        <w:t xml:space="preserve">for the Pada’s</w:t>
      </w:r>
      <w:r>
        <w:t xml:space="preserve"> </w:t>
      </w:r>
      <w:r>
        <w:t xml:space="preserve">ayukthāḥ</w:t>
      </w:r>
      <w:r>
        <w:t xml:space="preserve"> </w:t>
      </w:r>
      <w:r>
        <w:rPr>
          <w:iCs/>
          <w:i/>
        </w:rPr>
        <w:t xml:space="preserve">by sandhi, and</w:t>
      </w:r>
      <w:r>
        <w:t xml:space="preserve"> </w:t>
      </w:r>
      <w:r>
        <w:t xml:space="preserve">aruṣā rohitā</w:t>
      </w:r>
      <w:r>
        <w:t xml:space="preserve"> </w:t>
      </w:r>
      <w:r>
        <w:rPr>
          <w:iCs/>
          <w:i/>
        </w:rPr>
        <w:t xml:space="preserve">as printed in the dual.)</w:t>
      </w:r>
    </w:p>
    <w:bookmarkEnd w:id="584"/>
    <w:bookmarkStart w:id="585" w:name="page-544-pdf-559"/>
    <w:p>
      <w:pPr>
        <w:pStyle w:val="Heading3"/>
      </w:pPr>
      <w:r>
        <w:t xml:space="preserve">Page 544 (PDF 559)</w:t>
      </w:r>
    </w:p>
    <w:p>
      <w:pPr>
        <w:pStyle w:val="FirstParagraph"/>
      </w:pPr>
      <w:r>
        <w:rPr>
          <w:iCs/>
          <w:i/>
        </w:rPr>
        <w:t xml:space="preserve">(Running head left: 544;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 सायणभाष्यम् ॥ — Sāyaṇa-bhāṣya (Rik 94.10)</w:t>
      </w:r>
    </w:p>
    <w:p>
      <w:pPr>
        <w:pStyle w:val="BlockText"/>
      </w:pPr>
      <w:r>
        <w:t xml:space="preserve">हे अग्ने अरुषा आरोचमानौ रोहिता लोहितवर्णौ । रोहिते इत्यग्नेरश्वस्याख्या । रोहितोऽग्नेरिति दर्शनात् । रोहितेन त्वाग्निर्देवताां गमयेतु [?] । तै. सं. १-६-४-३ [?] इति मन्त्रवर्णात् । एते वै देवाश्वाः । तै. सं. १-६-४-३ [?] इति हि तत्र व्याख्यातं । वातजूता वातस्य वायोर्जूतं जवो वेग इव वेगो ययोस्तौ । ईदृशावश्वौ रथे यद्यदायुक्थाः अयोजयः तदानीं वनानि दहतस्ते तव रवः शब्दो वृषभस्येव दृप्तस्य महोक्षस्य शब्द इव गम्भीरो भवति । आदनन्तरं वनिनो वनसंबद्धान् वृक्षान् धूमकेतुना धूमः केतुः प्रज्ञापको यस्य तादृशेन रश्मिनेन्वसि [?] व्याप्नोषि । अन्यत्पूर्ववत् ॥ अयुक्थाः । युजिर् योगे । लुङि रुलो रुलीति सकारलोपः [?] । अरुषेत्यादिद्विवचनेषु सुपां सुलुगित्याकारः । रवः । रु शब्दे । ऋदोरबिति भावेऽप् । इन्वसि । इवि व्याप्तौ । भ्वादिकः । इदित्त्वान्नुम् ॥</w:t>
      </w:r>
    </w:p>
    <w:p>
      <w:pPr>
        <w:pStyle w:val="FirstParagraph"/>
      </w:pPr>
      <w:r>
        <w:rPr>
          <w:iCs/>
          <w:i/>
        </w:rPr>
        <w:t xml:space="preserve">he agne aruṣā ārocamānau rohitā lohitavarṇau | rohite ity agner aśvasyākhyā | rohito ’gner iti darśanāt | rohitena tvāgnir devatāṃ gamayetu [?] | tai. saṃ. 1-6-4-3 [?] iti mantravarṇāt | ete vai devāśvāḥ | tai. saṃ. 1-6-4-3 [?] iti hi tatra vyākhyātaṃ | vātajūtā vātasya vāyor jūtaṃ javo vega iva vego yayos tau | īdṛśāv aśvau rathe yad yad āyukthāḥ ayojayaḥ tadānīṃ vanāni dahatas te tava ravaḥ śabdo vṛṣabhasyeva dṛptasya mahokṣasya śabda iva gambhīro bhavati | ād anantaraṃ vanino vanasaṃbaddhān vṛkṣān dhūmaketunā dhūmaḥ ketuḥ prajñāpako yasya tādṛśena raśminenvasi [?] vyāpnoṣi | anyat pūrvavat ‖ ayukthāḥ | yujir yoge | luṅi rulo rulīti sakāralopaḥ [?] | aruṣety ādidvivaceṣu supāṃ suluk ity ākāraḥ | ravaḥ | ru śabde | ṛdor ap iti bhāve ’p | invasi | ivi vyāptau | bhvādikaḥ | idittvān num ‖</w:t>
      </w:r>
    </w:p>
    <w:p>
      <w:pPr>
        <w:pStyle w:val="BodyText"/>
      </w:pPr>
      <w:r>
        <w:rPr>
          <w:iCs/>
          <w:i/>
        </w:rPr>
        <w:t xml:space="preserve">Gloss (mine, from the Kannada and the bhāṣya as printed):</w:t>
      </w:r>
      <w:r>
        <w:t xml:space="preserve"> </w:t>
      </w:r>
      <w:r>
        <w:t xml:space="preserve">“</w:t>
      </w:r>
      <w:r>
        <w:t xml:space="preserve">O Agni, the two shining (</w:t>
      </w:r>
      <w:r>
        <w:rPr>
          <w:iCs/>
          <w:i/>
        </w:rPr>
        <w:t xml:space="preserve">aruṣā</w:t>
      </w:r>
      <w:r>
        <w:t xml:space="preserve">), red (</w:t>
      </w:r>
      <w:r>
        <w:rPr>
          <w:iCs/>
          <w:i/>
        </w:rPr>
        <w:t xml:space="preserve">rohitā</w:t>
      </w:r>
      <w:r>
        <w:t xml:space="preserve">,</w:t>
      </w:r>
      <w:r>
        <w:t xml:space="preserve"> </w:t>
      </w:r>
      <w:r>
        <w:t xml:space="preserve">‘</w:t>
      </w:r>
      <w:r>
        <w:t xml:space="preserve">red-coloured</w:t>
      </w:r>
      <w:r>
        <w:t xml:space="preserve">’</w:t>
      </w:r>
      <w:r>
        <w:t xml:space="preserve">) [horses].</w:t>
      </w:r>
      <w:r>
        <w:t xml:space="preserve"> </w:t>
      </w:r>
      <w:r>
        <w:rPr>
          <w:iCs/>
          <w:i/>
        </w:rPr>
        <w:t xml:space="preserve">Rohitā</w:t>
      </w:r>
      <w:r>
        <w:t xml:space="preserve"> </w:t>
      </w:r>
      <w:r>
        <w:t xml:space="preserve">is a name of the horses of Agni, as seen in the saying</w:t>
      </w:r>
      <w:r>
        <w:t xml:space="preserve"> </w:t>
      </w:r>
      <w:r>
        <w:t xml:space="preserve">‘</w:t>
      </w:r>
      <w:r>
        <w:t xml:space="preserve">the</w:t>
      </w:r>
      <w:r>
        <w:t xml:space="preserve"> </w:t>
      </w:r>
      <w:r>
        <w:rPr>
          <w:iCs/>
          <w:i/>
        </w:rPr>
        <w:t xml:space="preserve">rohita</w:t>
      </w:r>
      <w:r>
        <w:t xml:space="preserve"> </w:t>
      </w:r>
      <w:r>
        <w:t xml:space="preserve">of Agni</w:t>
      </w:r>
      <w:r>
        <w:t xml:space="preserve">’</w:t>
      </w:r>
      <w:r>
        <w:t xml:space="preserve">; and in the mantra-wording</w:t>
      </w:r>
      <w:r>
        <w:t xml:space="preserve"> </w:t>
      </w:r>
      <w:r>
        <w:t xml:space="preserve">‘</w:t>
      </w:r>
      <w:r>
        <w:t xml:space="preserve">Agni, with the</w:t>
      </w:r>
      <w:r>
        <w:t xml:space="preserve"> </w:t>
      </w:r>
      <w:r>
        <w:rPr>
          <w:iCs/>
          <w:i/>
        </w:rPr>
        <w:t xml:space="preserve">rohita</w:t>
      </w:r>
      <w:r>
        <w:t xml:space="preserve">, may he bring you to the deity</w:t>
      </w:r>
      <w:r>
        <w:t xml:space="preserve">’</w:t>
      </w:r>
      <w:r>
        <w:t xml:space="preserve"> </w:t>
      </w:r>
      <w:r>
        <w:t xml:space="preserve">(Taittirīya Saṃhitā, as read 1-6-4-3 [?]);</w:t>
      </w:r>
      <w:r>
        <w:t xml:space="preserve"> </w:t>
      </w:r>
      <w:r>
        <w:t xml:space="preserve">‘</w:t>
      </w:r>
      <w:r>
        <w:t xml:space="preserve">these are the gods</w:t>
      </w:r>
      <w:r>
        <w:t xml:space="preserve">’</w:t>
      </w:r>
      <w:r>
        <w:t xml:space="preserve"> </w:t>
      </w:r>
      <w:r>
        <w:t xml:space="preserve">horses’ — so it is explained there.</w:t>
      </w:r>
      <w:r>
        <w:t xml:space="preserve"> </w:t>
      </w:r>
      <w:r>
        <w:rPr>
          <w:iCs/>
          <w:i/>
        </w:rPr>
        <w:t xml:space="preserve">vātajūtā</w:t>
      </w:r>
      <w:r>
        <w:t xml:space="preserve"> </w:t>
      </w:r>
      <w:r>
        <w:t xml:space="preserve">— those two whose speed (</w:t>
      </w:r>
      <w:r>
        <w:rPr>
          <w:iCs/>
          <w:i/>
        </w:rPr>
        <w:t xml:space="preserve">jūta</w:t>
      </w:r>
      <w:r>
        <w:t xml:space="preserve">) is like the speed (</w:t>
      </w:r>
      <w:r>
        <w:rPr>
          <w:iCs/>
          <w:i/>
        </w:rPr>
        <w:t xml:space="preserve">vega</w:t>
      </w:r>
      <w:r>
        <w:t xml:space="preserve">) of the wind. When you have yoked such a pair to your chariot, then, burning the forests, your roar is deep like the roar of a proud great bull. And after that, with a banner of smoke — that is, the smoke is the</w:t>
      </w:r>
      <w:r>
        <w:t xml:space="preserve"> </w:t>
      </w:r>
      <w:r>
        <w:rPr>
          <w:iCs/>
          <w:i/>
        </w:rPr>
        <w:t xml:space="preserve">ketu</w:t>
      </w:r>
      <w:r>
        <w:t xml:space="preserve"> </w:t>
      </w:r>
      <w:r>
        <w:t xml:space="preserve">(the sign) of him — you pervade the trees that belong to the forest. The rest as before.</w:t>
      </w:r>
      <w:r>
        <w:t xml:space="preserve">”</w:t>
      </w:r>
      <w:r>
        <w:t xml:space="preserve"> </w:t>
      </w:r>
      <w:r>
        <w:t xml:space="preserve">Grammatical tail:</w:t>
      </w:r>
      <w:r>
        <w:t xml:space="preserve"> </w:t>
      </w:r>
      <w:r>
        <w:rPr>
          <w:iCs/>
          <w:i/>
        </w:rPr>
        <w:t xml:space="preserve">ayukthāḥ</w:t>
      </w:r>
      <w:r>
        <w:t xml:space="preserve"> </w:t>
      </w:r>
      <w:r>
        <w:t xml:space="preserve">—</w:t>
      </w:r>
      <w:r>
        <w:t xml:space="preserve"> </w:t>
      </w:r>
      <w:r>
        <w:rPr>
          <w:iCs/>
          <w:i/>
        </w:rPr>
        <w:t xml:space="preserve">yuj</w:t>
      </w:r>
      <w:r>
        <w:t xml:space="preserve"> </w:t>
      </w:r>
      <w:r>
        <w:t xml:space="preserve">(joining) in the aorist, with elision of the</w:t>
      </w:r>
      <w:r>
        <w:t xml:space="preserve"> </w:t>
      </w:r>
      <w:r>
        <w:rPr>
          <w:iCs/>
          <w:i/>
        </w:rPr>
        <w:t xml:space="preserve">s</w:t>
      </w:r>
      <w:r>
        <w:t xml:space="preserve"> </w:t>
      </w:r>
      <w:r>
        <w:t xml:space="preserve">as printed [?];</w:t>
      </w:r>
      <w:r>
        <w:t xml:space="preserve"> </w:t>
      </w:r>
      <w:r>
        <w:rPr>
          <w:iCs/>
          <w:i/>
        </w:rPr>
        <w:t xml:space="preserve">aruṣā</w:t>
      </w:r>
      <w:r>
        <w:t xml:space="preserve"> </w:t>
      </w:r>
      <w:r>
        <w:t xml:space="preserve">— the dual case-ending is replaced by</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ravaḥ</w:t>
      </w:r>
      <w:r>
        <w:t xml:space="preserve"> </w:t>
      </w:r>
      <w:r>
        <w:t xml:space="preserve">— root</w:t>
      </w:r>
      <w:r>
        <w:t xml:space="preserve"> </w:t>
      </w:r>
      <w:r>
        <w:rPr>
          <w:iCs/>
          <w:i/>
        </w:rPr>
        <w:t xml:space="preserve">ru</w:t>
      </w:r>
      <w:r>
        <w:t xml:space="preserve"> </w:t>
      </w:r>
      <w:r>
        <w:t xml:space="preserve">(sound),</w:t>
      </w:r>
      <w:r>
        <w:t xml:space="preserve"> </w:t>
      </w:r>
      <w:r>
        <w:rPr>
          <w:iCs/>
          <w:i/>
        </w:rPr>
        <w:t xml:space="preserve">ap</w:t>
      </w:r>
      <w:r>
        <w:t xml:space="preserve"> </w:t>
      </w:r>
      <w:r>
        <w:t xml:space="preserve">in the sense of the action by</w:t>
      </w:r>
      <w:r>
        <w:t xml:space="preserve"> </w:t>
      </w:r>
      <w:r>
        <w:rPr>
          <w:iCs/>
          <w:i/>
        </w:rPr>
        <w:t xml:space="preserve">ṛdor ap</w:t>
      </w:r>
      <w:r>
        <w:t xml:space="preserve">;</w:t>
      </w:r>
      <w:r>
        <w:t xml:space="preserve"> </w:t>
      </w:r>
      <w:r>
        <w:rPr>
          <w:iCs/>
          <w:i/>
        </w:rPr>
        <w:t xml:space="preserve">invasi</w:t>
      </w:r>
      <w:r>
        <w:t xml:space="preserve"> </w:t>
      </w:r>
      <w:r>
        <w:t xml:space="preserve">— root</w:t>
      </w:r>
      <w:r>
        <w:t xml:space="preserve"> </w:t>
      </w:r>
      <w:r>
        <w:rPr>
          <w:iCs/>
          <w:i/>
        </w:rPr>
        <w:t xml:space="preserve">ivi</w:t>
      </w:r>
      <w:r>
        <w:t xml:space="preserve"> </w:t>
      </w:r>
      <w:r>
        <w:t xml:space="preserve">(pervading), class</w:t>
      </w:r>
      <w:r>
        <w:t xml:space="preserve"> </w:t>
      </w:r>
      <w:r>
        <w:rPr>
          <w:iCs/>
          <w:i/>
        </w:rPr>
        <w:t xml:space="preserve">bhvādi</w:t>
      </w:r>
      <w:r>
        <w:t xml:space="preserve">, the</w:t>
      </w:r>
      <w:r>
        <w:t xml:space="preserve"> </w:t>
      </w:r>
      <w:r>
        <w:rPr>
          <w:iCs/>
          <w:i/>
        </w:rPr>
        <w:t xml:space="preserve">i</w:t>
      </w:r>
      <w:r>
        <w:t xml:space="preserve">-marker gives</w:t>
      </w:r>
      <w:r>
        <w:t xml:space="preserve"> </w:t>
      </w:r>
      <w:r>
        <w:rPr>
          <w:iCs/>
          <w:i/>
        </w:rPr>
        <w:t xml:space="preserve">num</w:t>
      </w:r>
      <w:r>
        <w:t xml:space="preserve">.</w:t>
      </w:r>
      <w:r>
        <w:t xml:space="preserve"> </w:t>
      </w:r>
      <w:r>
        <w:rPr>
          <w:iCs/>
          <w:i/>
        </w:rPr>
        <w:t xml:space="preserve">(The bhāṣya is clotted at the Taittirīya Saṃhitā quotation</w:t>
      </w:r>
      <w:r>
        <w:t xml:space="preserve"> </w:t>
      </w:r>
      <w:r>
        <w:t xml:space="preserve">rohitena tvāgnir devatāṃ gamayetu</w:t>
      </w:r>
      <w:r>
        <w:t xml:space="preserve"> </w:t>
      </w:r>
      <w:r>
        <w:rPr>
          <w:iCs/>
          <w:i/>
        </w:rPr>
        <w:t xml:space="preserve">and its two numerals; at</w:t>
      </w:r>
      <w:r>
        <w:t xml:space="preserve"> </w:t>
      </w:r>
      <w:r>
        <w:t xml:space="preserve">raśminenvasi</w:t>
      </w:r>
      <w:r>
        <w:rPr>
          <w:iCs/>
          <w:i/>
        </w:rPr>
        <w:t xml:space="preserve">; and at the aorist elision clause; marked [?].)</w:t>
      </w:r>
    </w:p>
    <w:p>
      <w:pPr>
        <w:pStyle w:val="BodyText"/>
      </w:pPr>
      <w:r>
        <w:rPr>
          <w:bCs/>
          <w:b/>
        </w:rPr>
        <w:t xml:space="preserve">॥ प्रतिपदार्थः ॥ — Pratipadārtha (Kannada)</w:t>
      </w:r>
    </w:p>
    <w:p>
      <w:pPr>
        <w:pStyle w:val="BodyText"/>
      </w:pPr>
      <w:r>
        <w:t xml:space="preserve">“</w:t>
      </w:r>
      <w:r>
        <w:rPr>
          <w:iCs/>
          <w:i/>
        </w:rPr>
        <w:t xml:space="preserve">agne</w:t>
      </w:r>
      <w:r>
        <w:t xml:space="preserve"> </w:t>
      </w:r>
      <w:r>
        <w:t xml:space="preserve">— O Agni;</w:t>
      </w:r>
      <w:r>
        <w:t xml:space="preserve"> </w:t>
      </w:r>
      <w:r>
        <w:rPr>
          <w:iCs/>
          <w:i/>
        </w:rPr>
        <w:t xml:space="preserve">aruṣā</w:t>
      </w:r>
      <w:r>
        <w:t xml:space="preserve"> </w:t>
      </w:r>
      <w:r>
        <w:t xml:space="preserve">— shining;</w:t>
      </w:r>
      <w:r>
        <w:t xml:space="preserve"> </w:t>
      </w:r>
      <w:r>
        <w:rPr>
          <w:iCs/>
          <w:i/>
        </w:rPr>
        <w:t xml:space="preserve">rohitā</w:t>
      </w:r>
      <w:r>
        <w:t xml:space="preserve"> </w:t>
      </w:r>
      <w:r>
        <w:t xml:space="preserve">— golden-coloured;</w:t>
      </w:r>
      <w:r>
        <w:t xml:space="preserve"> </w:t>
      </w:r>
      <w:r>
        <w:rPr>
          <w:iCs/>
          <w:i/>
        </w:rPr>
        <w:t xml:space="preserve">vātajūtā</w:t>
      </w:r>
      <w:r>
        <w:t xml:space="preserve"> </w:t>
      </w:r>
      <w:r>
        <w:t xml:space="preserve">— wind-swift; (your) horses [Kannada:</w:t>
      </w:r>
      <w:r>
        <w:t xml:space="preserve"> </w:t>
      </w:r>
      <w:r>
        <w:rPr>
          <w:iCs/>
          <w:i/>
        </w:rPr>
        <w:t xml:space="preserve">kuduregaḷu</w:t>
      </w:r>
      <w:r>
        <w:t xml:space="preserve">];</w:t>
      </w:r>
      <w:r>
        <w:t xml:space="preserve"> </w:t>
      </w:r>
      <w:r>
        <w:rPr>
          <w:iCs/>
          <w:i/>
        </w:rPr>
        <w:t xml:space="preserve">rathe</w:t>
      </w:r>
      <w:r>
        <w:t xml:space="preserve"> </w:t>
      </w:r>
      <w:r>
        <w:t xml:space="preserve">— to the chariot;</w:t>
      </w:r>
      <w:r>
        <w:t xml:space="preserve"> </w:t>
      </w:r>
      <w:r>
        <w:rPr>
          <w:iCs/>
          <w:i/>
        </w:rPr>
        <w:t xml:space="preserve">yat</w:t>
      </w:r>
      <w:r>
        <w:t xml:space="preserve"> </w:t>
      </w:r>
      <w:r>
        <w:t xml:space="preserve">— when;</w:t>
      </w:r>
      <w:r>
        <w:t xml:space="preserve"> </w:t>
      </w:r>
      <w:r>
        <w:rPr>
          <w:iCs/>
          <w:i/>
        </w:rPr>
        <w:t xml:space="preserve">ayukthāḥ</w:t>
      </w:r>
      <w:r>
        <w:t xml:space="preserve"> </w:t>
      </w:r>
      <w:r>
        <w:t xml:space="preserve">— are yoked (then);</w:t>
      </w:r>
      <w:r>
        <w:t xml:space="preserve"> </w:t>
      </w:r>
      <w:r>
        <w:rPr>
          <w:iCs/>
          <w:i/>
        </w:rPr>
        <w:t xml:space="preserve">te</w:t>
      </w:r>
      <w:r>
        <w:t xml:space="preserve"> </w:t>
      </w:r>
      <w:r>
        <w:t xml:space="preserve">— (forest-burning) your;</w:t>
      </w:r>
      <w:r>
        <w:t xml:space="preserve"> </w:t>
      </w:r>
      <w:r>
        <w:rPr>
          <w:iCs/>
          <w:i/>
        </w:rPr>
        <w:t xml:space="preserve">ravaḥ</w:t>
      </w:r>
      <w:r>
        <w:t xml:space="preserve"> </w:t>
      </w:r>
      <w:r>
        <w:t xml:space="preserve">— sound;</w:t>
      </w:r>
      <w:r>
        <w:t xml:space="preserve"> </w:t>
      </w:r>
      <w:r>
        <w:rPr>
          <w:iCs/>
          <w:i/>
        </w:rPr>
        <w:t xml:space="preserve">vṛṣabhasyeva</w:t>
      </w:r>
      <w:r>
        <w:t xml:space="preserve"> </w:t>
      </w:r>
      <w:r>
        <w:t xml:space="preserve">— like the bellow of a bull (is deep);</w:t>
      </w:r>
      <w:r>
        <w:t xml:space="preserve"> </w:t>
      </w:r>
      <w:r>
        <w:rPr>
          <w:iCs/>
          <w:i/>
        </w:rPr>
        <w:t xml:space="preserve">āt</w:t>
      </w:r>
      <w:r>
        <w:t xml:space="preserve"> </w:t>
      </w:r>
      <w:r>
        <w:t xml:space="preserve">— after that;</w:t>
      </w:r>
      <w:r>
        <w:t xml:space="preserve"> </w:t>
      </w:r>
      <w:r>
        <w:rPr>
          <w:iCs/>
          <w:i/>
        </w:rPr>
        <w:t xml:space="preserve">vaninaḥ</w:t>
      </w:r>
      <w:r>
        <w:t xml:space="preserve"> </w:t>
      </w:r>
      <w:r>
        <w:t xml:space="preserve">— all the trees in the forest;</w:t>
      </w:r>
      <w:r>
        <w:t xml:space="preserve"> </w:t>
      </w:r>
      <w:r>
        <w:rPr>
          <w:iCs/>
          <w:i/>
        </w:rPr>
        <w:t xml:space="preserve">dhūmaketunā</w:t>
      </w:r>
      <w:r>
        <w:t xml:space="preserve"> </w:t>
      </w:r>
      <w:r>
        <w:t xml:space="preserve">— with the flame made known by a banner-like smoke;</w:t>
      </w:r>
      <w:r>
        <w:t xml:space="preserve"> </w:t>
      </w:r>
      <w:r>
        <w:rPr>
          <w:iCs/>
          <w:i/>
        </w:rPr>
        <w:t xml:space="preserve">invasi</w:t>
      </w:r>
      <w:r>
        <w:t xml:space="preserve"> </w:t>
      </w:r>
      <w:r>
        <w:t xml:space="preserve">— you envelop;</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harm.</w:t>
      </w:r>
      <w:r>
        <w:t xml:space="preserve">”</w:t>
      </w:r>
    </w:p>
    <w:p>
      <w:pPr>
        <w:pStyle w:val="BodyText"/>
      </w:pPr>
      <w:r>
        <w:rPr>
          <w:bCs/>
          <w:b/>
        </w:rPr>
        <w:t xml:space="preserve">॥ भावार्थः ॥ — Bhāvārtha (Kannada)</w:t>
      </w:r>
    </w:p>
    <w:p>
      <w:pPr>
        <w:pStyle w:val="BodyText"/>
      </w:pPr>
      <w:r>
        <w:t xml:space="preserve">“</w:t>
      </w:r>
      <w:r>
        <w:t xml:space="preserve">O Agni, as soon as you yoke to your chariot your shining, golden-hued, wind-swift horses, your roar, as you burn the forest, is deep like the bellow of a bull. After that you envelop all the trees in the forest with a flame that has the smoke for its banner. Through friendship with you, may we suffer no harm of any kind.</w:t>
      </w:r>
      <w:r>
        <w:t xml:space="preserve">”</w:t>
      </w:r>
    </w:p>
    <w:p>
      <w:pPr>
        <w:pStyle w:val="BodyText"/>
      </w:pPr>
      <w:r>
        <w:rPr>
          <w:bCs/>
          <w:b/>
        </w:rPr>
        <w:t xml:space="preserve">English Translation (as printed)</w:t>
      </w:r>
    </w:p>
    <w:p>
      <w:pPr>
        <w:pStyle w:val="BlockText"/>
      </w:pPr>
      <w:r>
        <w:t xml:space="preserve">When you have yoked the bright red horses, swift as the wind to your car, your roar is like that of a bull, and you envelope [sic] the forest trees with a banner of smoke ; Agni, let us not suffer injury, through your friendship.</w:t>
      </w:r>
    </w:p>
    <w:p>
      <w:r>
        <w:pict>
          <v:rect style="width:0;height:1.5pt" o:hralign="center" o:hrstd="t" o:hr="t"/>
        </w:pict>
      </w:r>
    </w:p>
    <w:bookmarkEnd w:id="585"/>
    <w:bookmarkStart w:id="586" w:name="page-545-pdf-560"/>
    <w:p>
      <w:pPr>
        <w:pStyle w:val="Heading3"/>
      </w:pPr>
      <w:r>
        <w:t xml:space="preserve">Page 545 (PDF 560)</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545; foot: printer’s signature</w:t>
      </w:r>
      <w:r>
        <w:rPr>
          <w:iCs/>
          <w:i/>
        </w:rPr>
        <w:t xml:space="preserve"> </w:t>
      </w:r>
      <w:r>
        <w:rPr>
          <w:iCs/>
          <w:i/>
        </w:rPr>
        <w:t xml:space="preserve">“</w:t>
      </w:r>
      <w:r>
        <w:rPr>
          <w:iCs/>
          <w:i/>
        </w:rPr>
        <w:t xml:space="preserve">35 … Volume 7</w:t>
      </w:r>
      <w:r>
        <w:rPr>
          <w:iCs/>
          <w:i/>
        </w:rPr>
        <w:t xml:space="preserve">”</w:t>
      </w:r>
      <w:r>
        <w:rPr>
          <w:iCs/>
          <w:i/>
        </w:rPr>
        <w:t xml:space="preserve">.)</w:t>
      </w:r>
    </w:p>
    <w:p>
      <w:pPr>
        <w:pStyle w:val="BodyText"/>
      </w:pPr>
      <w:r>
        <w:rPr>
          <w:bCs/>
          <w:b/>
        </w:rPr>
        <w:t xml:space="preserve">॥ विशेषविषयाः ॥ — Special Topics of Rik 94.10 (Kannada)</w:t>
      </w:r>
    </w:p>
    <w:p>
      <w:pPr>
        <w:pStyle w:val="BodyText"/>
      </w:pPr>
      <w:r>
        <w:rPr>
          <w:iCs/>
          <w:i/>
          <w:bCs/>
          <w:b/>
        </w:rPr>
        <w:t xml:space="preserve">aruṣā</w:t>
      </w:r>
      <w:r>
        <w:t xml:space="preserve"> </w:t>
      </w:r>
      <w:r>
        <w:t xml:space="preserve">—</w:t>
      </w:r>
      <w:r>
        <w:t xml:space="preserve"> </w:t>
      </w:r>
      <w:r>
        <w:t xml:space="preserve">“</w:t>
      </w:r>
      <w:r>
        <w:t xml:space="preserve">Although the word</w:t>
      </w:r>
      <w:r>
        <w:t xml:space="preserve"> </w:t>
      </w:r>
      <w:r>
        <w:rPr>
          <w:iCs/>
          <w:i/>
        </w:rPr>
        <w:t xml:space="preserve">aruṣa</w:t>
      </w:r>
      <w:r>
        <w:t xml:space="preserve"> </w:t>
      </w:r>
      <w:r>
        <w:t xml:space="preserve">has the ordinary sense</w:t>
      </w:r>
      <w:r>
        <w:t xml:space="preserve"> </w:t>
      </w:r>
      <w:r>
        <w:t xml:space="preserve">‘</w:t>
      </w:r>
      <w:r>
        <w:t xml:space="preserve">reddish-brown</w:t>
      </w:r>
      <w:r>
        <w:t xml:space="preserve">’</w:t>
      </w:r>
      <w:r>
        <w:t xml:space="preserve">, here, since the epithet</w:t>
      </w:r>
      <w:r>
        <w:t xml:space="preserve"> </w:t>
      </w:r>
      <w:r>
        <w:rPr>
          <w:iCs/>
          <w:i/>
        </w:rPr>
        <w:t xml:space="preserve">rohitā</w:t>
      </w:r>
      <w:r>
        <w:t xml:space="preserve"> </w:t>
      </w:r>
      <w:r>
        <w:t xml:space="preserve">is also present, it has been explained as</w:t>
      </w:r>
      <w:r>
        <w:t xml:space="preserve"> </w:t>
      </w:r>
      <w:r>
        <w:t xml:space="preserve">‘</w:t>
      </w:r>
      <w:r>
        <w:t xml:space="preserve">shining</w:t>
      </w:r>
      <w:r>
        <w:t xml:space="preserve">’</w:t>
      </w:r>
      <w:r>
        <w:t xml:space="preserve"> </w:t>
      </w:r>
      <w:r>
        <w:t xml:space="preserve">(</w:t>
      </w:r>
      <w:r>
        <w:rPr>
          <w:iCs/>
          <w:i/>
        </w:rPr>
        <w:t xml:space="preserve">prakāśamāna</w:t>
      </w:r>
      <w:r>
        <w:t xml:space="preserve">).</w:t>
      </w:r>
      <w:r>
        <w:t xml:space="preserve">”</w:t>
      </w:r>
    </w:p>
    <w:p>
      <w:pPr>
        <w:pStyle w:val="BodyText"/>
      </w:pPr>
      <w:r>
        <w:rPr>
          <w:iCs/>
          <w:i/>
          <w:bCs/>
          <w:b/>
        </w:rPr>
        <w:t xml:space="preserve">rohitā</w:t>
      </w:r>
      <w:r>
        <w:t xml:space="preserve"> </w:t>
      </w:r>
      <w:r>
        <w:t xml:space="preserve">— “*rohito</w:t>
      </w:r>
      <w:r>
        <w:t xml:space="preserve"> </w:t>
      </w:r>
      <w:r>
        <w:t xml:space="preserve">‘</w:t>
      </w:r>
      <w:r>
        <w:t xml:space="preserve">gneḥ* (Ni. 2-28 [?], as read) — the Nirukta-author thus gives the form of Agni’s horse: ’golden-coloured</w:t>
      </w:r>
      <w:r>
        <w:t xml:space="preserve">’</w:t>
      </w:r>
      <w:r>
        <w:t xml:space="preserve">, that is the sense.”</w:t>
      </w:r>
    </w:p>
    <w:p>
      <w:pPr>
        <w:pStyle w:val="BodyText"/>
      </w:pPr>
      <w:r>
        <w:rPr>
          <w:iCs/>
          <w:i/>
          <w:bCs/>
          <w:b/>
        </w:rPr>
        <w:t xml:space="preserve">vātajūtā</w:t>
      </w:r>
      <w:r>
        <w:t xml:space="preserve"> </w:t>
      </w:r>
      <w:r>
        <w:t xml:space="preserve">—</w:t>
      </w:r>
      <w:r>
        <w:t xml:space="preserve"> </w:t>
      </w:r>
      <w:r>
        <w:rPr>
          <w:iCs/>
          <w:i/>
        </w:rPr>
        <w:t xml:space="preserve">vātasya vāyoḥ jūtaṃ javaḥ vega iva vego yayoḥ tau</w:t>
      </w:r>
      <w:r>
        <w:t xml:space="preserve">:</w:t>
      </w:r>
      <w:r>
        <w:t xml:space="preserve"> </w:t>
      </w:r>
      <w:r>
        <w:t xml:space="preserve">“</w:t>
      </w:r>
      <w:r>
        <w:t xml:space="preserve">‘</w:t>
      </w:r>
      <w:r>
        <w:t xml:space="preserve">Horses whose speed is like the speed of the wind</w:t>
      </w:r>
      <w:r>
        <w:t xml:space="preserve">’</w:t>
      </w:r>
      <w:r>
        <w:t xml:space="preserve">; here the word</w:t>
      </w:r>
      <w:r>
        <w:t xml:space="preserve"> </w:t>
      </w:r>
      <w:r>
        <w:rPr>
          <w:iCs/>
          <w:i/>
        </w:rPr>
        <w:t xml:space="preserve">vātajūta</w:t>
      </w:r>
      <w:r>
        <w:t xml:space="preserve"> </w:t>
      </w:r>
      <w:r>
        <w:t xml:space="preserve">is an epithet of Agni’s horses. In some places it is also used as an epithet of Agni himself:</w:t>
      </w:r>
      <w:r>
        <w:t xml:space="preserve">”</w:t>
      </w:r>
    </w:p>
    <w:p>
      <w:pPr>
        <w:pStyle w:val="BlockText"/>
      </w:pPr>
      <w:r>
        <w:t xml:space="preserve">वि वातजूतो अतसेषु तिष्ठते वृथा जुहूभिः सृण्या तुविष्वणिः ।</w:t>
      </w:r>
      <w:r>
        <w:t xml:space="preserve"> </w:t>
      </w:r>
      <w:r>
        <w:rPr>
          <w:iCs/>
          <w:i/>
        </w:rPr>
        <w:t xml:space="preserve">vi vātajūto atiseṣu tiṣṭhate vṛthā juhūbhiḥ sṛṇyā tuviṣvaṇiḥ |</w:t>
      </w:r>
      <w:r>
        <w:t xml:space="preserve"> </w:t>
      </w:r>
      <w:r>
        <w:t xml:space="preserve">(</w:t>
      </w:r>
      <w:r>
        <w:rPr>
          <w:iCs/>
          <w:i/>
        </w:rPr>
        <w:t xml:space="preserve">Ṛ. Saṃ.</w:t>
      </w:r>
      <w:r>
        <w:t xml:space="preserve"> </w:t>
      </w:r>
      <w:r>
        <w:t xml:space="preserve">1-58-5 as read [?])</w:t>
      </w:r>
    </w:p>
    <w:p>
      <w:pPr>
        <w:pStyle w:val="FirstParagraph"/>
      </w:pPr>
      <w:r>
        <w:rPr>
          <w:iCs/>
          <w:i/>
        </w:rPr>
        <w:t xml:space="preserve">(The print’s word before</w:t>
      </w:r>
      <w:r>
        <w:t xml:space="preserve"> </w:t>
      </w:r>
      <w:r>
        <w:t xml:space="preserve">tiṣṭhate</w:t>
      </w:r>
      <w:r>
        <w:t xml:space="preserve"> </w:t>
      </w:r>
      <w:r>
        <w:rPr>
          <w:iCs/>
          <w:i/>
        </w:rPr>
        <w:t xml:space="preserve">is read</w:t>
      </w:r>
      <w:r>
        <w:t xml:space="preserve"> </w:t>
      </w:r>
      <w:r>
        <w:t xml:space="preserve">atiseṣu</w:t>
      </w:r>
      <w:r>
        <w:t xml:space="preserve"> </w:t>
      </w:r>
      <w:r>
        <w:rPr>
          <w:iCs/>
          <w:i/>
        </w:rPr>
        <w:t xml:space="preserve">as printed, and is the Kannada-script reading of</w:t>
      </w:r>
      <w:r>
        <w:t xml:space="preserve"> </w:t>
      </w:r>
      <w:r>
        <w:t xml:space="preserve">atasesu</w:t>
      </w:r>
      <w:r>
        <w:rPr>
          <w:iCs/>
          <w:i/>
        </w:rPr>
        <w:t xml:space="preserve">; doubtful [?]. Gloss, mine and tentative:</w:t>
      </w:r>
      <w:r>
        <w:rPr>
          <w:iCs/>
          <w:i/>
        </w:rPr>
        <w:t xml:space="preserve"> </w:t>
      </w:r>
      <w:r>
        <w:rPr>
          <w:iCs/>
          <w:i/>
        </w:rPr>
        <w:t xml:space="preserve">“</w:t>
      </w:r>
      <w:r>
        <w:rPr>
          <w:iCs/>
          <w:i/>
        </w:rPr>
        <w:t xml:space="preserve">wind-driven, he stands apart among the bushes, with ladles, with the sickle, loud in sound</w:t>
      </w:r>
      <w:r>
        <w:rPr>
          <w:iCs/>
          <w:i/>
        </w:rPr>
        <w:t xml:space="preserve">”</w:t>
      </w:r>
      <w:r>
        <w:rPr>
          <w:iCs/>
          <w:i/>
        </w:rPr>
        <w:t xml:space="preserve">.)</w:t>
      </w:r>
    </w:p>
    <w:p>
      <w:pPr>
        <w:pStyle w:val="BlockText"/>
      </w:pPr>
      <w:r>
        <w:t xml:space="preserve">यद्वातजूतो वना व्यस्थादग्निर्ह दाति रोमा पृथिव्याः ।</w:t>
      </w:r>
      <w:r>
        <w:t xml:space="preserve"> </w:t>
      </w:r>
      <w:r>
        <w:rPr>
          <w:iCs/>
          <w:i/>
        </w:rPr>
        <w:t xml:space="preserve">yad vātajūto vanā vy asthād agnir ha dāti romā pṛthivyāḥ |</w:t>
      </w:r>
      <w:r>
        <w:t xml:space="preserve"> </w:t>
      </w:r>
      <w:r>
        <w:t xml:space="preserve">(</w:t>
      </w:r>
      <w:r>
        <w:rPr>
          <w:iCs/>
          <w:i/>
        </w:rPr>
        <w:t xml:space="preserve">Ṛ. Saṃ.</w:t>
      </w:r>
      <w:r>
        <w:t xml:space="preserve"> </w:t>
      </w:r>
      <w:r>
        <w:t xml:space="preserve">1-65-4 as read [?])</w:t>
      </w:r>
    </w:p>
    <w:p>
      <w:pPr>
        <w:pStyle w:val="FirstParagraph"/>
      </w:pPr>
      <w:r>
        <w:rPr>
          <w:iCs/>
          <w:i/>
        </w:rPr>
        <w:t xml:space="preserve">(Gloss, mine and tentative:</w:t>
      </w:r>
      <w:r>
        <w:rPr>
          <w:iCs/>
          <w:i/>
        </w:rPr>
        <w:t xml:space="preserve"> </w:t>
      </w:r>
      <w:r>
        <w:rPr>
          <w:iCs/>
          <w:i/>
        </w:rPr>
        <w:t xml:space="preserve">“</w:t>
      </w:r>
      <w:r>
        <w:rPr>
          <w:iCs/>
          <w:i/>
        </w:rPr>
        <w:t xml:space="preserve">when, wind-driven, he spread through the forests, Agni shears the hair of the earth</w:t>
      </w:r>
      <w:r>
        <w:rPr>
          <w:iCs/>
          <w:i/>
        </w:rPr>
        <w:t xml:space="preserve">”</w:t>
      </w:r>
      <w:r>
        <w:rPr>
          <w:iCs/>
          <w:i/>
        </w:rPr>
        <w:t xml:space="preserve">.)</w:t>
      </w:r>
      <w:r>
        <w:t xml:space="preserve"> </w:t>
      </w:r>
      <w:r>
        <w:t xml:space="preserve">“</w:t>
      </w:r>
      <w:r>
        <w:t xml:space="preserve">In places such as these, the word is an epithet of Agni, meaning</w:t>
      </w:r>
      <w:r>
        <w:t xml:space="preserve"> </w:t>
      </w:r>
      <w:r>
        <w:t xml:space="preserve">‘</w:t>
      </w:r>
      <w:r>
        <w:t xml:space="preserve">Agni urged on by the wind (</w:t>
      </w:r>
      <w:r>
        <w:rPr>
          <w:iCs/>
          <w:i/>
        </w:rPr>
        <w:t xml:space="preserve">vātena preritaḥ</w:t>
      </w:r>
      <w:r>
        <w:t xml:space="preserve">)</w:t>
      </w:r>
      <w:r>
        <w:t xml:space="preserve">’</w:t>
      </w:r>
      <w:r>
        <w:t xml:space="preserve">.</w:t>
      </w:r>
      <w:r>
        <w:t xml:space="preserve">”</w:t>
      </w:r>
    </w:p>
    <w:p>
      <w:pPr>
        <w:pStyle w:val="BodyText"/>
      </w:pPr>
      <w:r>
        <w:rPr>
          <w:iCs/>
          <w:i/>
          <w:bCs/>
          <w:b/>
        </w:rPr>
        <w:t xml:space="preserve">vaninaḥ</w:t>
      </w:r>
      <w:r>
        <w:t xml:space="preserve"> </w:t>
      </w:r>
      <w:r>
        <w:t xml:space="preserve">—</w:t>
      </w:r>
      <w:r>
        <w:t xml:space="preserve"> </w:t>
      </w:r>
      <w:r>
        <w:rPr>
          <w:iCs/>
          <w:i/>
        </w:rPr>
        <w:t xml:space="preserve">vanasaṃbaddhān vṛkṣān</w:t>
      </w:r>
      <w:r>
        <w:t xml:space="preserve">:</w:t>
      </w:r>
      <w:r>
        <w:t xml:space="preserve"> </w:t>
      </w:r>
      <w:r>
        <w:t xml:space="preserve">“</w:t>
      </w:r>
      <w:r>
        <w:t xml:space="preserve">the trees belonging to the forest.</w:t>
      </w:r>
      <w:r>
        <w:t xml:space="preserve">”</w:t>
      </w:r>
    </w:p>
    <w:p>
      <w:pPr>
        <w:pStyle w:val="BodyText"/>
      </w:pPr>
      <w:r>
        <w:rPr>
          <w:iCs/>
          <w:i/>
          <w:bCs/>
          <w:b/>
        </w:rPr>
        <w:t xml:space="preserve">invasi</w:t>
      </w:r>
      <w:r>
        <w:t xml:space="preserve"> </w:t>
      </w:r>
      <w:r>
        <w:t xml:space="preserve">—</w:t>
      </w:r>
      <w:r>
        <w:t xml:space="preserve"> </w:t>
      </w:r>
      <w:r>
        <w:t xml:space="preserve">“</w:t>
      </w:r>
      <w:r>
        <w:rPr>
          <w:iCs/>
          <w:i/>
        </w:rPr>
        <w:t xml:space="preserve">invati, nakṣati</w:t>
      </w:r>
      <w:r>
        <w:t xml:space="preserve"> </w:t>
      </w:r>
      <w:r>
        <w:t xml:space="preserve">and so on, ten [words] being read among the roots that mean</w:t>
      </w:r>
      <w:r>
        <w:t xml:space="preserve"> </w:t>
      </w:r>
      <w:r>
        <w:t xml:space="preserve">‘</w:t>
      </w:r>
      <w:r>
        <w:t xml:space="preserve">pervasion</w:t>
      </w:r>
      <w:r>
        <w:t xml:space="preserve">’</w:t>
      </w:r>
      <w:r>
        <w:t xml:space="preserve"> </w:t>
      </w:r>
      <w:r>
        <w:t xml:space="preserve">(Ni. 2-10 [?]); so</w:t>
      </w:r>
      <w:r>
        <w:t xml:space="preserve"> </w:t>
      </w:r>
      <w:r>
        <w:rPr>
          <w:iCs/>
          <w:i/>
        </w:rPr>
        <w:t xml:space="preserve">invasi</w:t>
      </w:r>
      <w:r>
        <w:t xml:space="preserve"> </w:t>
      </w:r>
      <w:r>
        <w:t xml:space="preserve">means</w:t>
      </w:r>
      <w:r>
        <w:t xml:space="preserve"> </w:t>
      </w:r>
      <w:r>
        <w:t xml:space="preserve">‘</w:t>
      </w:r>
      <w:r>
        <w:t xml:space="preserve">you pervade</w:t>
      </w:r>
      <w:r>
        <w:t xml:space="preserve">’</w:t>
      </w:r>
      <w:r>
        <w:t xml:space="preserve">.</w:t>
      </w:r>
      <w:r>
        <w:t xml:space="preserve">”</w:t>
      </w:r>
    </w:p>
    <w:p>
      <w:pPr>
        <w:pStyle w:val="BodyText"/>
      </w:pPr>
      <w:r>
        <w:rPr>
          <w:iCs/>
          <w:i/>
          <w:bCs/>
          <w:b/>
        </w:rPr>
        <w:t xml:space="preserve">dhūmaketunā</w:t>
      </w:r>
      <w:r>
        <w:t xml:space="preserve"> </w:t>
      </w:r>
      <w:r>
        <w:t xml:space="preserve">—</w:t>
      </w:r>
      <w:r>
        <w:t xml:space="preserve"> </w:t>
      </w:r>
      <w:r>
        <w:t xml:space="preserve">“</w:t>
      </w:r>
      <w:r>
        <w:t xml:space="preserve">They explain the word</w:t>
      </w:r>
      <w:r>
        <w:t xml:space="preserve"> </w:t>
      </w:r>
      <w:r>
        <w:rPr>
          <w:iCs/>
          <w:i/>
        </w:rPr>
        <w:t xml:space="preserve">dhūmaketu</w:t>
      </w:r>
      <w:r>
        <w:t xml:space="preserve"> </w:t>
      </w:r>
      <w:r>
        <w:t xml:space="preserve">in two ways.</w:t>
      </w:r>
      <w:r>
        <w:t xml:space="preserve"> </w:t>
      </w:r>
      <w:r>
        <w:rPr>
          <w:iCs/>
          <w:i/>
        </w:rPr>
        <w:t xml:space="preserve">Ketuḥ patākākāraḥ</w:t>
      </w:r>
      <w:r>
        <w:t xml:space="preserve">;</w:t>
      </w:r>
      <w:r>
        <w:t xml:space="preserve"> </w:t>
      </w:r>
      <w:r>
        <w:rPr>
          <w:iCs/>
          <w:i/>
        </w:rPr>
        <w:t xml:space="preserve">ketuḥ patākāsthānīyo yasya saḥ</w:t>
      </w:r>
      <w:r>
        <w:t xml:space="preserve">:</w:t>
      </w:r>
      <w:r>
        <w:t xml:space="preserve"> </w:t>
      </w:r>
      <w:r>
        <w:t xml:space="preserve">‘</w:t>
      </w:r>
      <w:r>
        <w:rPr>
          <w:iCs/>
          <w:i/>
        </w:rPr>
        <w:t xml:space="preserve">ketu</w:t>
      </w:r>
      <w:r>
        <w:t xml:space="preserve"> </w:t>
      </w:r>
      <w:r>
        <w:t xml:space="preserve">means a standard (</w:t>
      </w:r>
      <w:r>
        <w:rPr>
          <w:iCs/>
          <w:i/>
        </w:rPr>
        <w:t xml:space="preserve">dhvaja</w:t>
      </w:r>
      <w:r>
        <w:t xml:space="preserve">); one whose banner is the smoke</w:t>
      </w:r>
      <w:r>
        <w:t xml:space="preserve">’</w:t>
      </w:r>
      <w:r>
        <w:t xml:space="preserve"> </w:t>
      </w:r>
      <w:r>
        <w:t xml:space="preserve">— thus Agni, in one way; or,</w:t>
      </w:r>
      <w:r>
        <w:t xml:space="preserve"> </w:t>
      </w:r>
      <w:r>
        <w:rPr>
          <w:iCs/>
          <w:i/>
        </w:rPr>
        <w:t xml:space="preserve">ketuḥ jñānaṃ vā</w:t>
      </w:r>
      <w:r>
        <w:t xml:space="preserve">:</w:t>
      </w:r>
      <w:r>
        <w:t xml:space="preserve"> </w:t>
      </w:r>
      <w:r>
        <w:t xml:space="preserve">‘</w:t>
      </w:r>
      <w:r>
        <w:rPr>
          <w:iCs/>
          <w:i/>
        </w:rPr>
        <w:t xml:space="preserve">ketu</w:t>
      </w:r>
      <w:r>
        <w:t xml:space="preserve"> </w:t>
      </w:r>
      <w:r>
        <w:t xml:space="preserve">means knowledge</w:t>
      </w:r>
      <w:r>
        <w:t xml:space="preserve">’</w:t>
      </w:r>
      <w:r>
        <w:t xml:space="preserve"> </w:t>
      </w:r>
      <w:r>
        <w:t xml:space="preserve">—</w:t>
      </w:r>
      <w:r>
        <w:t xml:space="preserve"> </w:t>
      </w:r>
      <w:r>
        <w:t xml:space="preserve">‘</w:t>
      </w:r>
      <w:r>
        <w:t xml:space="preserve">one who is known by the smoke</w:t>
      </w:r>
      <w:r>
        <w:t xml:space="preserve">’</w:t>
      </w:r>
      <w:r>
        <w:t xml:space="preserve"> </w:t>
      </w:r>
      <w:r>
        <w:t xml:space="preserve">(</w:t>
      </w:r>
      <w:r>
        <w:rPr>
          <w:iCs/>
          <w:i/>
        </w:rPr>
        <w:t xml:space="preserve">dhūmena yaḥ jñāyate sa iti vā</w:t>
      </w:r>
      <w:r>
        <w:t xml:space="preserve">) — in another way. The commentators explain it thus.</w:t>
      </w:r>
      <w:r>
        <w:t xml:space="preserve">”</w:t>
      </w:r>
    </w:p>
    <w:p>
      <w:pPr>
        <w:pStyle w:val="BodyText"/>
      </w:pPr>
      <w:r>
        <w:rPr>
          <w:bCs/>
          <w:b/>
        </w:rPr>
        <w:t xml:space="preserve">॥ व्याकरणप्रक्रिया ॥ — Vyākaraṇa-prakriyā of Rik 94.10</w:t>
      </w:r>
      <w:r>
        <w:t xml:space="preserve"> </w:t>
      </w:r>
      <w:r>
        <w:rPr>
          <w:iCs/>
          <w:i/>
        </w:rPr>
        <w:t xml:space="preserve">(grammar page, noted briefly; continues on p. 546)</w:t>
      </w:r>
    </w:p>
    <w:p>
      <w:pPr>
        <w:pStyle w:val="BodyText"/>
      </w:pPr>
      <w:r>
        <w:rPr>
          <w:iCs/>
          <w:i/>
        </w:rPr>
        <w:t xml:space="preserve">ayukthāḥ</w:t>
      </w:r>
      <w:r>
        <w:t xml:space="preserve"> </w:t>
      </w:r>
      <w:r>
        <w:t xml:space="preserve">— root</w:t>
      </w:r>
      <w:r>
        <w:t xml:space="preserve"> </w:t>
      </w:r>
      <w:r>
        <w:rPr>
          <w:iCs/>
          <w:i/>
        </w:rPr>
        <w:t xml:space="preserve">yujir</w:t>
      </w:r>
      <w:r>
        <w:t xml:space="preserve"> </w:t>
      </w:r>
      <w:r>
        <w:t xml:space="preserve">(joining),</w:t>
      </w:r>
      <w:r>
        <w:t xml:space="preserve"> </w:t>
      </w:r>
      <w:r>
        <w:rPr>
          <w:iCs/>
          <w:i/>
        </w:rPr>
        <w:t xml:space="preserve">luṅ</w:t>
      </w:r>
      <w:r>
        <w:t xml:space="preserve"> </w:t>
      </w:r>
      <w:r>
        <w:t xml:space="preserve">second person singular,</w:t>
      </w:r>
      <w:r>
        <w:t xml:space="preserve"> </w:t>
      </w:r>
      <w:r>
        <w:rPr>
          <w:iCs/>
          <w:i/>
        </w:rPr>
        <w:t xml:space="preserve">thās</w:t>
      </w:r>
      <w:r>
        <w:t xml:space="preserve">;</w:t>
      </w:r>
      <w:r>
        <w:t xml:space="preserve"> </w:t>
      </w:r>
      <w:r>
        <w:rPr>
          <w:iCs/>
          <w:i/>
        </w:rPr>
        <w:t xml:space="preserve">cleḥ siṅ/sic</w:t>
      </w:r>
      <w:r>
        <w:t xml:space="preserve"> </w:t>
      </w:r>
      <w:r>
        <w:t xml:space="preserve">in place of</w:t>
      </w:r>
      <w:r>
        <w:t xml:space="preserve"> </w:t>
      </w:r>
      <w:r>
        <w:rPr>
          <w:iCs/>
          <w:i/>
        </w:rPr>
        <w:t xml:space="preserve">cli</w:t>
      </w:r>
      <w:r>
        <w:t xml:space="preserve">;</w:t>
      </w:r>
      <w:r>
        <w:t xml:space="preserve"> </w:t>
      </w:r>
      <w:r>
        <w:rPr>
          <w:iCs/>
          <w:i/>
        </w:rPr>
        <w:t xml:space="preserve">jhalo jhali</w:t>
      </w:r>
      <w:r>
        <w:t xml:space="preserve"> </w:t>
      </w:r>
      <w:r>
        <w:t xml:space="preserve">(Pā. 8-2-26 [?]) elides the</w:t>
      </w:r>
      <w:r>
        <w:t xml:space="preserve"> </w:t>
      </w:r>
      <w:r>
        <w:rPr>
          <w:iCs/>
          <w:i/>
        </w:rPr>
        <w:t xml:space="preserve">s</w:t>
      </w:r>
      <w:r>
        <w:t xml:space="preserve">;</w:t>
      </w:r>
      <w:r>
        <w:t xml:space="preserve"> </w:t>
      </w:r>
      <w:r>
        <w:rPr>
          <w:iCs/>
          <w:i/>
        </w:rPr>
        <w:t xml:space="preserve">co kuḥ</w:t>
      </w:r>
      <w:r>
        <w:t xml:space="preserve"> </w:t>
      </w:r>
      <w:r>
        <w:t xml:space="preserve">(Pā. 8-2-30 [?]) turns</w:t>
      </w:r>
      <w:r>
        <w:t xml:space="preserve"> </w:t>
      </w:r>
      <w:r>
        <w:rPr>
          <w:iCs/>
          <w:i/>
        </w:rPr>
        <w:t xml:space="preserve">j</w:t>
      </w:r>
      <w:r>
        <w:t xml:space="preserve"> </w:t>
      </w:r>
      <w:r>
        <w:t xml:space="preserve">to</w:t>
      </w:r>
      <w:r>
        <w:t xml:space="preserve"> </w:t>
      </w:r>
      <w:r>
        <w:rPr>
          <w:iCs/>
          <w:i/>
        </w:rPr>
        <w:t xml:space="preserve">g</w:t>
      </w:r>
      <w:r>
        <w:t xml:space="preserve"> </w:t>
      </w:r>
      <w:r>
        <w:t xml:space="preserve">by</w:t>
      </w:r>
      <w:r>
        <w:t xml:space="preserve"> </w:t>
      </w:r>
      <w:r>
        <w:rPr>
          <w:iCs/>
          <w:i/>
        </w:rPr>
        <w:t xml:space="preserve">kutva</w:t>
      </w:r>
      <w:r>
        <w:t xml:space="preserve">;</w:t>
      </w:r>
      <w:r>
        <w:t xml:space="preserve"> </w:t>
      </w:r>
      <w:r>
        <w:rPr>
          <w:iCs/>
          <w:i/>
        </w:rPr>
        <w:t xml:space="preserve">khari ca</w:t>
      </w:r>
      <w:r>
        <w:t xml:space="preserve"> </w:t>
      </w:r>
      <w:r>
        <w:t xml:space="preserve">(Pā. 8-4-55 [?]) turns</w:t>
      </w:r>
      <w:r>
        <w:t xml:space="preserve"> </w:t>
      </w:r>
      <w:r>
        <w:rPr>
          <w:iCs/>
          <w:i/>
        </w:rPr>
        <w:t xml:space="preserve">g</w:t>
      </w:r>
      <w:r>
        <w:t xml:space="preserve"> </w:t>
      </w:r>
      <w:r>
        <w:t xml:space="preserve">to</w:t>
      </w:r>
      <w:r>
        <w:t xml:space="preserve"> </w:t>
      </w:r>
      <w:r>
        <w:rPr>
          <w:iCs/>
          <w:i/>
        </w:rPr>
        <w:t xml:space="preserve">k</w:t>
      </w:r>
      <w:r>
        <w:t xml:space="preserve"> </w:t>
      </w:r>
      <w:r>
        <w:t xml:space="preserve">…</w:t>
      </w:r>
    </w:p>
    <w:bookmarkEnd w:id="586"/>
    <w:bookmarkStart w:id="587" w:name="page-546-pdf-561"/>
    <w:p>
      <w:pPr>
        <w:pStyle w:val="Heading3"/>
      </w:pPr>
      <w:r>
        <w:t xml:space="preserve">Page 546 (PDF 561)</w:t>
      </w:r>
    </w:p>
    <w:p>
      <w:pPr>
        <w:pStyle w:val="FirstParagraph"/>
      </w:pPr>
      <w:r>
        <w:rPr>
          <w:iCs/>
          <w:i/>
        </w:rPr>
        <w:t xml:space="preserve">(Running head left: 546;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Vyākaraṇa-prakriyā of Rik 94.10, continued</w:t>
      </w:r>
      <w:r>
        <w:t xml:space="preserve"> </w:t>
      </w:r>
      <w:r>
        <w:rPr>
          <w:iCs/>
          <w:i/>
        </w:rPr>
        <w:t xml:space="preserve">(grammar, noted briefly)</w:t>
      </w:r>
      <w:r>
        <w:t xml:space="preserve">:</w:t>
      </w:r>
      <w:r>
        <w:t xml:space="preserve"> </w:t>
      </w:r>
      <w:r>
        <w:rPr>
          <w:iCs/>
          <w:i/>
        </w:rPr>
        <w:t xml:space="preserve">ayukthāḥ</w:t>
      </w:r>
      <w:r>
        <w:t xml:space="preserve"> </w:t>
      </w:r>
      <w:r>
        <w:t xml:space="preserve">— …</w:t>
      </w:r>
      <w:r>
        <w:t xml:space="preserve"> </w:t>
      </w:r>
      <w:r>
        <w:rPr>
          <w:iCs/>
          <w:i/>
        </w:rPr>
        <w:t xml:space="preserve">g</w:t>
      </w:r>
      <w:r>
        <w:t xml:space="preserve"> </w:t>
      </w:r>
      <w:r>
        <w:t xml:space="preserve">turns to</w:t>
      </w:r>
      <w:r>
        <w:t xml:space="preserve"> </w:t>
      </w:r>
      <w:r>
        <w:rPr>
          <w:iCs/>
          <w:i/>
        </w:rPr>
        <w:t xml:space="preserve">k</w:t>
      </w:r>
      <w:r>
        <w:t xml:space="preserve">; because the word is connected with</w:t>
      </w:r>
      <w:r>
        <w:t xml:space="preserve"> </w:t>
      </w:r>
      <w:r>
        <w:rPr>
          <w:iCs/>
          <w:i/>
        </w:rPr>
        <w:t xml:space="preserve">yad</w:t>
      </w:r>
      <w:r>
        <w:t xml:space="preserve">, the</w:t>
      </w:r>
      <w:r>
        <w:t xml:space="preserve"> </w:t>
      </w:r>
      <w:r>
        <w:rPr>
          <w:iCs/>
          <w:i/>
        </w:rPr>
        <w:t xml:space="preserve">nighāta</w:t>
      </w:r>
      <w:r>
        <w:t xml:space="preserve"> </w:t>
      </w:r>
      <w:r>
        <w:t xml:space="preserve">accent does not arise; since the augment</w:t>
      </w:r>
      <w:r>
        <w:t xml:space="preserve"> </w:t>
      </w:r>
      <w:r>
        <w:rPr>
          <w:iCs/>
          <w:i/>
        </w:rPr>
        <w:t xml:space="preserve">aṭ</w:t>
      </w:r>
      <w:r>
        <w:t xml:space="preserve"> </w:t>
      </w:r>
      <w:r>
        <w:t xml:space="preserve">is acute, the word has acute on its first syllable. —</w:t>
      </w:r>
      <w:r>
        <w:t xml:space="preserve"> </w:t>
      </w:r>
      <w:r>
        <w:rPr>
          <w:iCs/>
          <w:i/>
        </w:rPr>
        <w:t xml:space="preserve">aruṣā</w:t>
      </w:r>
      <w:r>
        <w:t xml:space="preserve"> </w:t>
      </w:r>
      <w:r>
        <w:t xml:space="preserve">—</w:t>
      </w:r>
      <w:r>
        <w:t xml:space="preserve"> </w:t>
      </w:r>
      <w:r>
        <w:rPr>
          <w:iCs/>
          <w:i/>
        </w:rPr>
        <w:t xml:space="preserve">aruṣā</w:t>
      </w:r>
      <w:r>
        <w:t xml:space="preserve">,</w:t>
      </w:r>
      <w:r>
        <w:t xml:space="preserve"> </w:t>
      </w:r>
      <w:r>
        <w:rPr>
          <w:iCs/>
          <w:i/>
        </w:rPr>
        <w:t xml:space="preserve">rohitā</w:t>
      </w:r>
      <w:r>
        <w:t xml:space="preserve">,</w:t>
      </w:r>
      <w:r>
        <w:t xml:space="preserve"> </w:t>
      </w:r>
      <w:r>
        <w:rPr>
          <w:iCs/>
          <w:i/>
        </w:rPr>
        <w:t xml:space="preserve">vātajūtā</w:t>
      </w:r>
      <w:r>
        <w:t xml:space="preserve">: these dual forms with the dual ending following, the case-ending becomes</w:t>
      </w:r>
      <w:r>
        <w:t xml:space="preserve"> </w:t>
      </w:r>
      <w:r>
        <w:rPr>
          <w:iCs/>
          <w:i/>
        </w:rPr>
        <w:t xml:space="preserve">ā</w:t>
      </w:r>
      <w:r>
        <w:t xml:space="preserve"> </w:t>
      </w:r>
      <w:r>
        <w:t xml:space="preserve">by</w:t>
      </w:r>
      <w:r>
        <w:t xml:space="preserve"> </w:t>
      </w:r>
      <w:r>
        <w:rPr>
          <w:iCs/>
          <w:i/>
        </w:rPr>
        <w:t xml:space="preserve">supāṃ suluk…</w:t>
      </w:r>
      <w:r>
        <w:t xml:space="preserve">. —</w:t>
      </w:r>
      <w:r>
        <w:t xml:space="preserve"> </w:t>
      </w:r>
      <w:r>
        <w:rPr>
          <w:iCs/>
          <w:i/>
        </w:rPr>
        <w:t xml:space="preserve">ravaḥ</w:t>
      </w:r>
      <w:r>
        <w:t xml:space="preserve"> </w:t>
      </w:r>
      <w:r>
        <w:t xml:space="preserve">— root</w:t>
      </w:r>
      <w:r>
        <w:t xml:space="preserve"> </w:t>
      </w:r>
      <w:r>
        <w:rPr>
          <w:iCs/>
          <w:i/>
        </w:rPr>
        <w:t xml:space="preserve">ru</w:t>
      </w:r>
      <w:r>
        <w:t xml:space="preserve"> </w:t>
      </w:r>
      <w:r>
        <w:t xml:space="preserve">(sound);</w:t>
      </w:r>
      <w:r>
        <w:t xml:space="preserve"> </w:t>
      </w:r>
      <w:r>
        <w:rPr>
          <w:iCs/>
          <w:i/>
        </w:rPr>
        <w:t xml:space="preserve">ap</w:t>
      </w:r>
      <w:r>
        <w:t xml:space="preserve"> </w:t>
      </w:r>
      <w:r>
        <w:t xml:space="preserve">in the sense of the action by</w:t>
      </w:r>
      <w:r>
        <w:t xml:space="preserve"> </w:t>
      </w:r>
      <w:r>
        <w:rPr>
          <w:iCs/>
          <w:i/>
        </w:rPr>
        <w:t xml:space="preserve">ṛdor ap</w:t>
      </w:r>
      <w:r>
        <w:t xml:space="preserve">; guṇa of the root by</w:t>
      </w:r>
      <w:r>
        <w:t xml:space="preserve"> </w:t>
      </w:r>
      <w:r>
        <w:rPr>
          <w:iCs/>
          <w:i/>
        </w:rPr>
        <w:t xml:space="preserve">sārvadhātukārdhadhātukayoḥ</w:t>
      </w:r>
      <w:r>
        <w:t xml:space="preserve"> </w:t>
      </w:r>
      <w:r>
        <w:t xml:space="preserve">and</w:t>
      </w:r>
      <w:r>
        <w:t xml:space="preserve"> </w:t>
      </w:r>
      <w:r>
        <w:rPr>
          <w:iCs/>
          <w:i/>
        </w:rPr>
        <w:t xml:space="preserve">av</w:t>
      </w:r>
      <w:r>
        <w:t xml:space="preserve">-substitution; since</w:t>
      </w:r>
      <w:r>
        <w:t xml:space="preserve"> </w:t>
      </w:r>
      <w:r>
        <w:rPr>
          <w:iCs/>
          <w:i/>
        </w:rPr>
        <w:t xml:space="preserve">ap</w:t>
      </w:r>
      <w:r>
        <w:t xml:space="preserve"> </w:t>
      </w:r>
      <w:r>
        <w:t xml:space="preserve">is</w:t>
      </w:r>
      <w:r>
        <w:t xml:space="preserve"> </w:t>
      </w:r>
      <w:r>
        <w:rPr>
          <w:iCs/>
          <w:i/>
        </w:rPr>
        <w:t xml:space="preserve">pit</w:t>
      </w:r>
      <w:r>
        <w:t xml:space="preserve">, it is unaccented and the root’s accent remains. —</w:t>
      </w:r>
      <w:r>
        <w:t xml:space="preserve"> </w:t>
      </w:r>
      <w:r>
        <w:rPr>
          <w:iCs/>
          <w:i/>
        </w:rPr>
        <w:t xml:space="preserve">invasi</w:t>
      </w:r>
      <w:r>
        <w:t xml:space="preserve"> </w:t>
      </w:r>
      <w:r>
        <w:t xml:space="preserve">— root</w:t>
      </w:r>
      <w:r>
        <w:t xml:space="preserve"> </w:t>
      </w:r>
      <w:r>
        <w:rPr>
          <w:iCs/>
          <w:i/>
        </w:rPr>
        <w:t xml:space="preserve">ivi</w:t>
      </w:r>
      <w:r>
        <w:t xml:space="preserve"> </w:t>
      </w:r>
      <w:r>
        <w:t xml:space="preserve">(pervading),</w:t>
      </w:r>
      <w:r>
        <w:t xml:space="preserve"> </w:t>
      </w:r>
      <w:r>
        <w:rPr>
          <w:iCs/>
          <w:i/>
        </w:rPr>
        <w:t xml:space="preserve">bhvādi</w:t>
      </w:r>
      <w:r>
        <w:t xml:space="preserve"> </w:t>
      </w:r>
      <w:r>
        <w:t xml:space="preserve">class;</w:t>
      </w:r>
      <w:r>
        <w:t xml:space="preserve"> </w:t>
      </w:r>
      <w:r>
        <w:rPr>
          <w:iCs/>
          <w:i/>
        </w:rPr>
        <w:t xml:space="preserve">num</w:t>
      </w:r>
      <w:r>
        <w:t xml:space="preserve"> </w:t>
      </w:r>
      <w:r>
        <w:t xml:space="preserve">augment by</w:t>
      </w:r>
      <w:r>
        <w:t xml:space="preserve"> </w:t>
      </w:r>
      <w:r>
        <w:rPr>
          <w:iCs/>
          <w:i/>
        </w:rPr>
        <w:t xml:space="preserve">idito num dhātoḥ</w:t>
      </w:r>
      <w:r>
        <w:t xml:space="preserve"> </w:t>
      </w:r>
      <w:r>
        <w:t xml:space="preserve">(Pā. 7-1-58 [?]);</w:t>
      </w:r>
      <w:r>
        <w:t xml:space="preserve"> </w:t>
      </w:r>
      <w:r>
        <w:rPr>
          <w:iCs/>
          <w:i/>
        </w:rPr>
        <w:t xml:space="preserve">śap</w:t>
      </w:r>
      <w:r>
        <w:t xml:space="preserve"> </w:t>
      </w:r>
      <w:r>
        <w:t xml:space="preserve">as</w:t>
      </w:r>
      <w:r>
        <w:t xml:space="preserve"> </w:t>
      </w:r>
      <w:r>
        <w:rPr>
          <w:iCs/>
          <w:i/>
        </w:rPr>
        <w:t xml:space="preserve">vikaraṇa</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w:t>
      </w:r>
      <w:r>
        <w:t xml:space="preserve"> </w:t>
      </w:r>
      <w:r>
        <w:rPr>
          <w:iCs/>
          <w:i/>
        </w:rPr>
        <w:t xml:space="preserve">nighāta</w:t>
      </w:r>
      <w:r>
        <w:t xml:space="preserve"> </w:t>
      </w:r>
      <w:r>
        <w:t xml:space="preserve">accent, since it follows a tiṅanta (the printed</w:t>
      </w:r>
      <w:r>
        <w:t xml:space="preserve"> </w:t>
      </w:r>
      <w:r>
        <w:rPr>
          <w:iCs/>
          <w:i/>
        </w:rPr>
        <w:t xml:space="preserve">atijanta</w:t>
      </w:r>
      <w:r>
        <w:t xml:space="preserve">, as read). —</w:t>
      </w:r>
      <w:r>
        <w:t xml:space="preserve"> </w:t>
      </w:r>
      <w:r>
        <w:rPr>
          <w:iCs/>
          <w:i/>
        </w:rPr>
        <w:t xml:space="preserve">vaninaḥ</w:t>
      </w:r>
      <w:r>
        <w:t xml:space="preserve"> </w:t>
      </w:r>
      <w:r>
        <w:t xml:space="preserve">—</w:t>
      </w:r>
      <w:r>
        <w:t xml:space="preserve"> </w:t>
      </w:r>
      <w:r>
        <w:t xml:space="preserve">“</w:t>
      </w:r>
      <w:r>
        <w:t xml:space="preserve">that which has a forest (</w:t>
      </w:r>
      <w:r>
        <w:rPr>
          <w:iCs/>
          <w:i/>
        </w:rPr>
        <w:t xml:space="preserve">vana</w:t>
      </w:r>
      <w:r>
        <w:t xml:space="preserve">)</w:t>
      </w:r>
      <w:r>
        <w:t xml:space="preserve">”</w:t>
      </w:r>
      <w:r>
        <w:t xml:space="preserve">: the suffix</w:t>
      </w:r>
      <w:r>
        <w:t xml:space="preserve"> </w:t>
      </w:r>
      <w:r>
        <w:rPr>
          <w:iCs/>
          <w:i/>
        </w:rPr>
        <w:t xml:space="preserve">ini</w:t>
      </w:r>
      <w:r>
        <w:t xml:space="preserve"> </w:t>
      </w:r>
      <w:r>
        <w:t xml:space="preserve">in the sense of possession by</w:t>
      </w:r>
      <w:r>
        <w:t xml:space="preserve"> </w:t>
      </w:r>
      <w:r>
        <w:rPr>
          <w:iCs/>
          <w:i/>
        </w:rPr>
        <w:t xml:space="preserve">ato ’ni ṭhanau</w:t>
      </w:r>
      <w:r>
        <w:t xml:space="preserve"> </w:t>
      </w:r>
      <w:r>
        <w:t xml:space="preserve">(as read); stem</w:t>
      </w:r>
      <w:r>
        <w:t xml:space="preserve"> </w:t>
      </w:r>
      <w:r>
        <w:rPr>
          <w:iCs/>
          <w:i/>
        </w:rPr>
        <w:t xml:space="preserve">vanin</w:t>
      </w:r>
      <w:r>
        <w:t xml:space="preserve">; accusative plural</w:t>
      </w:r>
      <w:r>
        <w:t xml:space="preserve"> </w:t>
      </w:r>
      <w:r>
        <w:rPr>
          <w:iCs/>
          <w:i/>
        </w:rPr>
        <w:t xml:space="preserve">vaninaḥ</w:t>
      </w:r>
      <w:r>
        <w:t xml:space="preserve">; the</w:t>
      </w:r>
      <w:r>
        <w:t xml:space="preserve"> </w:t>
      </w:r>
      <w:r>
        <w:rPr>
          <w:iCs/>
          <w:i/>
        </w:rPr>
        <w:t xml:space="preserve">i</w:t>
      </w:r>
      <w:r>
        <w:t xml:space="preserve"> </w:t>
      </w:r>
      <w:r>
        <w:t xml:space="preserve">acute by the suffix accent. ‖ 10 ‖</w:t>
      </w:r>
      <w:r>
        <w:t xml:space="preserve"> </w:t>
      </w:r>
      <w:r>
        <w:rPr>
          <w:iCs/>
          <w:i/>
        </w:rPr>
        <w:t xml:space="preserve">(Grammar page, noted briefly; the sūtra numerals are small and doubtful [?].)</w:t>
      </w:r>
    </w:p>
    <w:p>
      <w:r>
        <w:pict>
          <v:rect style="width:0;height:1.5pt" o:hralign="center" o:hrstd="t" o:hr="t"/>
        </w:pict>
      </w:r>
    </w:p>
    <w:bookmarkEnd w:id="587"/>
    <w:bookmarkStart w:id="588" w:name="sūkta-94-rik-11-printed-pp.-546"/>
    <w:p>
      <w:pPr>
        <w:pStyle w:val="Heading3"/>
      </w:pPr>
      <w:r>
        <w:t xml:space="preserve">Sūkta 94, Rik 11 (printed pp. 546–?)</w:t>
      </w:r>
    </w:p>
    <w:p>
      <w:pPr>
        <w:pStyle w:val="FirstParagraph"/>
      </w:pPr>
      <w:r>
        <w:rPr>
          <w:bCs/>
          <w:b/>
        </w:rPr>
        <w:t xml:space="preserve">॥ संहितापाठः ॥ — Saṃhitā-pāṭha (Rik 94.11)</w:t>
      </w:r>
      <w:r>
        <w:t xml:space="preserve"> </w:t>
      </w:r>
      <w:r>
        <w:rPr>
          <w:iCs/>
          <w:i/>
        </w:rPr>
        <w:t xml:space="preserve">(Jagatī; accent marks printed here, not reproduced)</w:t>
      </w:r>
    </w:p>
    <w:p>
      <w:pPr>
        <w:pStyle w:val="BlockText"/>
      </w:pPr>
      <w:r>
        <w:t xml:space="preserve">अध स्वनादुत बिभ्युः पतत्रिणो द्रप्सा यत्ते यवसादो व्यस्थिरन् ।</w:t>
      </w:r>
      <w:r>
        <w:t xml:space="preserve"> </w:t>
      </w:r>
      <w:r>
        <w:t xml:space="preserve">सुगं तत्ते तावकेभ्यो रथेभ्योऽग्ने सख्ये मा रिषामा वयं तव ॥ ११ ॥</w:t>
      </w:r>
    </w:p>
    <w:p>
      <w:pPr>
        <w:pStyle w:val="FirstParagraph"/>
      </w:pPr>
      <w:r>
        <w:rPr>
          <w:iCs/>
          <w:i/>
        </w:rPr>
        <w:t xml:space="preserve">adha svanād uta bibhyuḥ patatriṇo drapsā yat te yavasādo vy asthiran | sugaṃ tat te tāvakebhyo rathebhyo ’gne sakhye mā riṣāmā vayaṃ tava ‖ 11 ‖</w:t>
      </w:r>
    </w:p>
    <w:bookmarkEnd w:id="588"/>
    <w:bookmarkStart w:id="589" w:name="page-547-pdf-562"/>
    <w:p>
      <w:pPr>
        <w:pStyle w:val="Heading3"/>
      </w:pPr>
      <w:r>
        <w:t xml:space="preserve">Page 547 (PDF 562)</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547.)</w:t>
      </w:r>
    </w:p>
    <w:p>
      <w:pPr>
        <w:pStyle w:val="BodyText"/>
      </w:pPr>
      <w:r>
        <w:rPr>
          <w:bCs/>
          <w:b/>
        </w:rPr>
        <w:t xml:space="preserve">॥ पदपाठः ॥ — Pada-pāṭha (Rik 94.11)</w:t>
      </w:r>
    </w:p>
    <w:p>
      <w:pPr>
        <w:pStyle w:val="BlockText"/>
      </w:pPr>
      <w:r>
        <w:t xml:space="preserve">अध । स्वनात् । उत । बिभ्युः । पतत्रिणः । द्रप्साः । यत् । ते । यवसऽअदः । वि । अस्थिरन् ।</w:t>
      </w:r>
      <w:r>
        <w:t xml:space="preserve"> </w:t>
      </w:r>
      <w:r>
        <w:t xml:space="preserve">सुऽगम् । तत् । ते । तावकेभ्यः । रथेभ्यः । अग्ने । सख्ये । मा । रिषाम । वयम् । तव ॥ ११ ॥</w:t>
      </w:r>
    </w:p>
    <w:p>
      <w:pPr>
        <w:pStyle w:val="FirstParagraph"/>
      </w:pPr>
      <w:r>
        <w:rPr>
          <w:iCs/>
          <w:i/>
        </w:rPr>
        <w:t xml:space="preserve">adha | svanāt | uta | bibhyuḥ | patatriṇaḥ | drapsāḥ | yat | te | yavasa-adaḥ | vi | asthiran | su-gam | tat | te | tāvakebhyaḥ | rathebhyaḥ | agne | sakhye | mā | riṣāma | vayam | tava ‖ 11 ‖</w:t>
      </w:r>
    </w:p>
    <w:p>
      <w:pPr>
        <w:pStyle w:val="BodyText"/>
      </w:pPr>
      <w:r>
        <w:rPr>
          <w:iCs/>
          <w:i/>
        </w:rPr>
        <w:t xml:space="preserve">(Reading note: Saṃhitā</w:t>
      </w:r>
      <w:r>
        <w:t xml:space="preserve"> </w:t>
      </w:r>
      <w:r>
        <w:t xml:space="preserve">adha</w:t>
      </w:r>
      <w:r>
        <w:t xml:space="preserve"> </w:t>
      </w:r>
      <w:r>
        <w:rPr>
          <w:iCs/>
          <w:i/>
        </w:rPr>
        <w:t xml:space="preserve">and Pada</w:t>
      </w:r>
      <w:r>
        <w:t xml:space="preserve"> </w:t>
      </w:r>
      <w:r>
        <w:t xml:space="preserve">adha</w:t>
      </w:r>
      <w:r>
        <w:rPr>
          <w:iCs/>
          <w:i/>
        </w:rPr>
        <w:t xml:space="preserve">, Saṃhitā</w:t>
      </w:r>
      <w:r>
        <w:t xml:space="preserve"> </w:t>
      </w:r>
      <w:r>
        <w:t xml:space="preserve">bibhyuḥ</w:t>
      </w:r>
      <w:r>
        <w:t xml:space="preserve"> </w:t>
      </w:r>
      <w:r>
        <w:rPr>
          <w:iCs/>
          <w:i/>
        </w:rPr>
        <w:t xml:space="preserve">and Pada</w:t>
      </w:r>
      <w:r>
        <w:t xml:space="preserve"> </w:t>
      </w:r>
      <w:r>
        <w:t xml:space="preserve">bibhyuḥ</w:t>
      </w:r>
      <w:r>
        <w:rPr>
          <w:iCs/>
          <w:i/>
        </w:rPr>
        <w:t xml:space="preserve">; the Saṃhitā’s compound</w:t>
      </w:r>
      <w:r>
        <w:t xml:space="preserve"> </w:t>
      </w:r>
      <w:r>
        <w:t xml:space="preserve">yavasādo</w:t>
      </w:r>
      <w:r>
        <w:t xml:space="preserve"> </w:t>
      </w:r>
      <w:r>
        <w:rPr>
          <w:iCs/>
          <w:i/>
        </w:rPr>
        <w:t xml:space="preserve">is divided in the Pada as</w:t>
      </w:r>
      <w:r>
        <w:t xml:space="preserve"> </w:t>
      </w:r>
      <w:r>
        <w:t xml:space="preserve">yavasa-adaḥ</w:t>
      </w:r>
      <w:r>
        <w:rPr>
          <w:iCs/>
          <w:i/>
        </w:rPr>
        <w:t xml:space="preserve">.)</w:t>
      </w:r>
    </w:p>
    <w:p>
      <w:pPr>
        <w:pStyle w:val="BodyText"/>
      </w:pPr>
      <w:r>
        <w:rPr>
          <w:bCs/>
          <w:b/>
        </w:rPr>
        <w:t xml:space="preserve">॥ सायणभाष्यम् ॥ — Sāyaṇa-bhāṣya (Rik 94.11)</w:t>
      </w:r>
    </w:p>
    <w:p>
      <w:pPr>
        <w:pStyle w:val="BlockText"/>
      </w:pPr>
      <w:r>
        <w:t xml:space="preserve">हे अग्ने अध दग्धुं वनप्रवेशानन्तरं स्वनात्त्वदीयोत्पूर्वोत्कृष्टगम्भीरशब्दात् । उतशब्दोऽप्यर्थः । पतत्रिणः पक्षिणोऽपि बिभ्युः । बिभ्यति भयं प्राप्नुवन्ति । उत्पतनेन देशान्तरं गन्तुं समर्थाः पक्षिणोऽपि यदा भयं प्राप्नुवन्ति किमु वक्तव्यमन्येषां तत्रत्यानां वृकादीनां भीतिर्जायत इति । अतस्त्वयि वनं प्रविशति सर्वे प्राणिनो भयं प्राप्नुवन्तीत्यर्थः । तादृशस्य ते तव द्रप्साः ज्वालैकदेशा यवसादो यवसानामत्तारः संकोचयद्यदा [?] व्यस्थिरन् विविधमवतिष्ठन्ते तत्तदा ते तव सर्वमरण्यं सुगं सुखेन गन्तुं शक्यं । अतस्तावकेभ्यस्त्वदीयेभ्यो रथेभ्यश्च तदरण्यं सुगं भवति । पूर्वं प्रवृत्तैर्ज्वालाग्रैस्तृणादिषु दग्धेषु सत्सु त्वदीया रथाः प्रतिबन्धमन्तरेण पश्चाद्गच्छन्तीति भावः । अन्यत्समानं ॥ बिभ्युः । ञिभी भये । छान्दसो लिट् । एरनेकाच इति यण् । व्यस्थिरन् । समवप्रविभ्यः स्थ इति तिष्ठतेरात्मनेपदं । लुङः व्यत्ययेन झस्य रन् । स्थाघ्वोरिच्चेतीत्त्वं । प्रस्पादङ्गात् [?] । पा. ८-३-१२ [?] इति सलोपः । तावकेभ्यः । तवकममकावेकवचने । पा. सू. ४-३-३ [?] इति युष्मदस्तवकादेशः ॥</w:t>
      </w:r>
    </w:p>
    <w:p>
      <w:pPr>
        <w:pStyle w:val="FirstParagraph"/>
      </w:pPr>
      <w:r>
        <w:rPr>
          <w:iCs/>
          <w:i/>
        </w:rPr>
        <w:t xml:space="preserve">he agne adha dagdhuṃ vanapraveśānantaraṃ svanāt tvadīyotpūrvotkṛṣṭagambhīraśabdāt | utaśabdo ’py arthaḥ | patatriṇaḥ pakṣiṇo ’pi bibhyuḥ | bibhyati bhayaṃ prāpnuvanti | utpatanena deśāntaraṃ gantuṃ samarthāḥ pakṣiṇo ’pi yadā bhayaṃ prāpnuvanti kimu vaktavyam anyeṣāṃ tatratyānāṃ vṛkādīnāṃ bhītir jāyata iti | atas tvayi vanaṃ praviśati sarve prāṇino bhayaṃ prāpnuvantīty arthaḥ | tādṛśasya te tava drapsāḥ jvālaikadeśā yavasādo yavasānām attāraḥ saṃkocayad yadā [?] vyasthiran vividham avatiṣṭhante tat tadā te tava sarvam araṇyaṃ sugaṃ sukhena gantuṃ śakyaṃ | atas tāvakebhyas tvadīyebhyo rathebhyaś ca tad araṇyaṃ sugaṃ bhavati | pūrvaṃ pravṛttair jvālāgrais tṛṇādiṣu dagdheṣu satsu tvadīyā rathāḥ pratibandham antareṇa paścād gacchantīti bhāvaḥ | anyat samānaṃ ‖ bibhyuḥ | ñibhī bhaye | chāndaso liṭ | eranekāca iti yaṇ | vyasthiran | samavaprabhyaḥ stha iti tiṣṭhater ātmanepadaṃ | luṅaḥ vyatyayena jhasya ran | sthāghvor ic ceti ittvaṃ | prasvādaṅgāt [?] | pā. 8-3-12 [?] iti salopaḥ | tāvakebhyaḥ | tavakamamakāv ekavacane | pā. sū. 4-3-3 [?] iti yuṣmadas tavakādeśaḥ ‖</w:t>
      </w:r>
    </w:p>
    <w:p>
      <w:pPr>
        <w:pStyle w:val="BodyText"/>
      </w:pPr>
      <w:r>
        <w:rPr>
          <w:iCs/>
          <w:i/>
        </w:rPr>
        <w:t xml:space="preserve">Gloss (mine, from the Kannada and the bhāṣya as printed):</w:t>
      </w:r>
      <w:r>
        <w:t xml:space="preserve"> </w:t>
      </w:r>
      <w:r>
        <w:t xml:space="preserve">“</w:t>
      </w:r>
      <w:r>
        <w:t xml:space="preserve">O Agni,</w:t>
      </w:r>
      <w:r>
        <w:t xml:space="preserve"> </w:t>
      </w:r>
      <w:r>
        <w:rPr>
          <w:iCs/>
          <w:i/>
        </w:rPr>
        <w:t xml:space="preserve">adha</w:t>
      </w:r>
      <w:r>
        <w:t xml:space="preserve"> </w:t>
      </w:r>
      <w:r>
        <w:t xml:space="preserve">— after your entering the forest to burn it —</w:t>
      </w:r>
      <w:r>
        <w:t xml:space="preserve"> </w:t>
      </w:r>
      <w:r>
        <w:rPr>
          <w:iCs/>
          <w:i/>
        </w:rPr>
        <w:t xml:space="preserve">svanāt</w:t>
      </w:r>
      <w:r>
        <w:t xml:space="preserve">, from your loud, deep roar (</w:t>
      </w:r>
      <w:r>
        <w:rPr>
          <w:iCs/>
          <w:i/>
        </w:rPr>
        <w:t xml:space="preserve">uta</w:t>
      </w:r>
      <w:r>
        <w:t xml:space="preserve"> </w:t>
      </w:r>
      <w:r>
        <w:t xml:space="preserve">here has the sense</w:t>
      </w:r>
      <w:r>
        <w:t xml:space="preserve"> </w:t>
      </w:r>
      <w:r>
        <w:t xml:space="preserve">‘</w:t>
      </w:r>
      <w:r>
        <w:t xml:space="preserve">even</w:t>
      </w:r>
      <w:r>
        <w:t xml:space="preserve">’</w:t>
      </w:r>
      <w:r>
        <w:t xml:space="preserve">): the winged ones (</w:t>
      </w:r>
      <w:r>
        <w:rPr>
          <w:iCs/>
          <w:i/>
        </w:rPr>
        <w:t xml:space="preserve">patatriṇaḥ</w:t>
      </w:r>
      <w:r>
        <w:t xml:space="preserve">), the birds also, are afraid. If even birds, able to go to another place by flying up, are afraid, what is to be said of the fear that arises in the other creatures there, the wolves and the like? So the sense is that when you enter the forest, all creatures fall into fear. When your sparks (</w:t>
      </w:r>
      <w:r>
        <w:rPr>
          <w:iCs/>
          <w:i/>
        </w:rPr>
        <w:t xml:space="preserve">drapsāḥ</w:t>
      </w:r>
      <w:r>
        <w:t xml:space="preserve"> </w:t>
      </w:r>
      <w:r>
        <w:t xml:space="preserve">— portions of flame), the eaters of grass (</w:t>
      </w:r>
      <w:r>
        <w:rPr>
          <w:iCs/>
          <w:i/>
        </w:rPr>
        <w:t xml:space="preserve">yavasādaḥ</w:t>
      </w:r>
      <w:r>
        <w:t xml:space="preserve">), spread out in many ways, then for you the whole forest is easy to travel (</w:t>
      </w:r>
      <w:r>
        <w:rPr>
          <w:iCs/>
          <w:i/>
        </w:rPr>
        <w:t xml:space="preserve">sugam</w:t>
      </w:r>
      <w:r>
        <w:t xml:space="preserve">): so that forest becomes easy for your chariots also. The sense is that when the grass and the like have been burned by the flame-tips that spread first, your chariots follow after without obstruction. The rest as before.</w:t>
      </w:r>
      <w:r>
        <w:t xml:space="preserve">”</w:t>
      </w:r>
      <w:r>
        <w:t xml:space="preserve"> </w:t>
      </w:r>
      <w:r>
        <w:t xml:space="preserve">Grammatical tail:</w:t>
      </w:r>
      <w:r>
        <w:t xml:space="preserve"> </w:t>
      </w:r>
      <w:r>
        <w:rPr>
          <w:iCs/>
          <w:i/>
        </w:rPr>
        <w:t xml:space="preserve">bibhyuḥ</w:t>
      </w:r>
      <w:r>
        <w:t xml:space="preserve"> </w:t>
      </w:r>
      <w:r>
        <w:t xml:space="preserve">—</w:t>
      </w:r>
      <w:r>
        <w:t xml:space="preserve"> </w:t>
      </w:r>
      <w:r>
        <w:rPr>
          <w:iCs/>
          <w:i/>
        </w:rPr>
        <w:t xml:space="preserve">ñibhī</w:t>
      </w:r>
      <w:r>
        <w:t xml:space="preserve"> </w:t>
      </w:r>
      <w:r>
        <w:t xml:space="preserve">(fear), the Vedic perfect, with</w:t>
      </w:r>
      <w:r>
        <w:t xml:space="preserve"> </w:t>
      </w:r>
      <w:r>
        <w:rPr>
          <w:iCs/>
          <w:i/>
        </w:rPr>
        <w:t xml:space="preserve">y</w:t>
      </w:r>
      <w:r>
        <w:t xml:space="preserve"> </w:t>
      </w:r>
      <w:r>
        <w:t xml:space="preserve">for the vowel by</w:t>
      </w:r>
      <w:r>
        <w:t xml:space="preserve"> </w:t>
      </w:r>
      <w:r>
        <w:rPr>
          <w:iCs/>
          <w:i/>
        </w:rPr>
        <w:t xml:space="preserve">eranekāca…</w:t>
      </w:r>
      <w:r>
        <w:t xml:space="preserve">;</w:t>
      </w:r>
      <w:r>
        <w:t xml:space="preserve"> </w:t>
      </w:r>
      <w:r>
        <w:rPr>
          <w:iCs/>
          <w:i/>
        </w:rPr>
        <w:t xml:space="preserve">vyasthiran</w:t>
      </w:r>
      <w:r>
        <w:t xml:space="preserve"> </w:t>
      </w:r>
      <w:r>
        <w:t xml:space="preserve">— the</w:t>
      </w:r>
      <w:r>
        <w:t xml:space="preserve"> </w:t>
      </w:r>
      <w:r>
        <w:rPr>
          <w:iCs/>
          <w:i/>
        </w:rPr>
        <w:t xml:space="preserve">ātmanepada</w:t>
      </w:r>
      <w:r>
        <w:t xml:space="preserve"> </w:t>
      </w:r>
      <w:r>
        <w:t xml:space="preserve">of</w:t>
      </w:r>
      <w:r>
        <w:t xml:space="preserve"> </w:t>
      </w:r>
      <w:r>
        <w:rPr>
          <w:iCs/>
          <w:i/>
        </w:rPr>
        <w:t xml:space="preserve">sthā</w:t>
      </w:r>
      <w:r>
        <w:t xml:space="preserve"> </w:t>
      </w:r>
      <w:r>
        <w:t xml:space="preserve">after</w:t>
      </w:r>
      <w:r>
        <w:t xml:space="preserve"> </w:t>
      </w:r>
      <w:r>
        <w:rPr>
          <w:iCs/>
          <w:i/>
        </w:rPr>
        <w:t xml:space="preserve">sam, ava, pra, vi</w:t>
      </w:r>
      <w:r>
        <w:t xml:space="preserve"> </w:t>
      </w:r>
      <w:r>
        <w:t xml:space="preserve">by the rule on</w:t>
      </w:r>
      <w:r>
        <w:t xml:space="preserve"> </w:t>
      </w:r>
      <w:r>
        <w:rPr>
          <w:iCs/>
          <w:i/>
        </w:rPr>
        <w:t xml:space="preserve">sthā</w:t>
      </w:r>
      <w:r>
        <w:t xml:space="preserve">;</w:t>
      </w:r>
      <w:r>
        <w:t xml:space="preserve"> </w:t>
      </w:r>
      <w:r>
        <w:rPr>
          <w:iCs/>
          <w:i/>
        </w:rPr>
        <w:t xml:space="preserve">ran</w:t>
      </w:r>
      <w:r>
        <w:t xml:space="preserve"> </w:t>
      </w:r>
      <w:r>
        <w:t xml:space="preserve">in place of</w:t>
      </w:r>
      <w:r>
        <w:t xml:space="preserve"> </w:t>
      </w:r>
      <w:r>
        <w:rPr>
          <w:iCs/>
          <w:i/>
        </w:rPr>
        <w:t xml:space="preserve">jhi</w:t>
      </w:r>
      <w:r>
        <w:t xml:space="preserve"> </w:t>
      </w:r>
      <w:r>
        <w:t xml:space="preserve">by the transposition of terms in the</w:t>
      </w:r>
      <w:r>
        <w:t xml:space="preserve"> </w:t>
      </w:r>
      <w:r>
        <w:rPr>
          <w:iCs/>
          <w:i/>
        </w:rPr>
        <w:t xml:space="preserve">luṅ</w:t>
      </w:r>
      <w:r>
        <w:t xml:space="preserve">;</w:t>
      </w:r>
      <w:r>
        <w:t xml:space="preserve"> </w:t>
      </w:r>
      <w:r>
        <w:rPr>
          <w:iCs/>
          <w:i/>
        </w:rPr>
        <w:t xml:space="preserve">i</w:t>
      </w:r>
      <w:r>
        <w:t xml:space="preserve"> </w:t>
      </w:r>
      <w:r>
        <w:t xml:space="preserve">for the root vowel by</w:t>
      </w:r>
      <w:r>
        <w:t xml:space="preserve"> </w:t>
      </w:r>
      <w:r>
        <w:rPr>
          <w:iCs/>
          <w:i/>
        </w:rPr>
        <w:t xml:space="preserve">sthāghvor ic ca</w:t>
      </w:r>
      <w:r>
        <w:t xml:space="preserve">; elision of</w:t>
      </w:r>
      <w:r>
        <w:t xml:space="preserve"> </w:t>
      </w:r>
      <w:r>
        <w:rPr>
          <w:iCs/>
          <w:i/>
        </w:rPr>
        <w:t xml:space="preserve">s</w:t>
      </w:r>
      <w:r>
        <w:t xml:space="preserve"> </w:t>
      </w:r>
      <w:r>
        <w:t xml:space="preserve">[clotted, the rule’s wording and number doubtful [?]];</w:t>
      </w:r>
      <w:r>
        <w:t xml:space="preserve"> </w:t>
      </w:r>
      <w:r>
        <w:rPr>
          <w:iCs/>
          <w:i/>
        </w:rPr>
        <w:t xml:space="preserve">tāvakebhyaḥ</w:t>
      </w:r>
      <w:r>
        <w:t xml:space="preserve"> </w:t>
      </w:r>
      <w:r>
        <w:t xml:space="preserve">—</w:t>
      </w:r>
      <w:r>
        <w:t xml:space="preserve"> </w:t>
      </w:r>
      <w:r>
        <w:rPr>
          <w:iCs/>
          <w:i/>
        </w:rPr>
        <w:t xml:space="preserve">tavaka</w:t>
      </w:r>
      <w:r>
        <w:t xml:space="preserve"> </w:t>
      </w:r>
      <w:r>
        <w:t xml:space="preserve">as substitute for</w:t>
      </w:r>
      <w:r>
        <w:t xml:space="preserve"> </w:t>
      </w:r>
      <w:r>
        <w:rPr>
          <w:iCs/>
          <w:i/>
        </w:rPr>
        <w:t xml:space="preserve">yuṣmad</w:t>
      </w:r>
      <w:r>
        <w:t xml:space="preserve"> </w:t>
      </w:r>
      <w:r>
        <w:t xml:space="preserve">in the singular (the rule number doubtful [?]).</w:t>
      </w:r>
      <w:r>
        <w:t xml:space="preserve"> </w:t>
      </w:r>
      <w:r>
        <w:rPr>
          <w:iCs/>
          <w:i/>
        </w:rPr>
        <w:t xml:space="preserve">(The bhāṣya is clotted at</w:t>
      </w:r>
      <w:r>
        <w:t xml:space="preserve"> </w:t>
      </w:r>
      <w:r>
        <w:t xml:space="preserve">saṃkocayad yadā</w:t>
      </w:r>
      <w:r>
        <w:t xml:space="preserve"> </w:t>
      </w:r>
      <w:r>
        <w:rPr>
          <w:iCs/>
          <w:i/>
        </w:rPr>
        <w:t xml:space="preserve">and at</w:t>
      </w:r>
      <w:r>
        <w:t xml:space="preserve"> </w:t>
      </w:r>
      <w:r>
        <w:t xml:space="preserve">prasvādaṅgāt</w:t>
      </w:r>
      <w:r>
        <w:rPr>
          <w:iCs/>
          <w:i/>
        </w:rPr>
        <w:t xml:space="preserve">; marked [?].)</w:t>
      </w:r>
    </w:p>
    <w:p>
      <w:pPr>
        <w:pStyle w:val="BodyText"/>
      </w:pPr>
      <w:r>
        <w:rPr>
          <w:bCs/>
          <w:b/>
        </w:rPr>
        <w:t xml:space="preserve">॥ प्रतिपदार्थः ॥ — Pratipadārtha (Kannada)</w:t>
      </w:r>
      <w:r>
        <w:t xml:space="preserve"> </w:t>
      </w:r>
      <w:r>
        <w:rPr>
          <w:iCs/>
          <w:i/>
        </w:rPr>
        <w:t xml:space="preserve">(begun at the foot of p. 547; continues on p. 548)</w:t>
      </w:r>
    </w:p>
    <w:p>
      <w:pPr>
        <w:pStyle w:val="BodyText"/>
      </w:pPr>
      <w:r>
        <w:t xml:space="preserve">“</w:t>
      </w:r>
      <w:r>
        <w:rPr>
          <w:iCs/>
          <w:i/>
        </w:rPr>
        <w:t xml:space="preserve">agne</w:t>
      </w:r>
      <w:r>
        <w:t xml:space="preserve"> </w:t>
      </w:r>
      <w:r>
        <w:t xml:space="preserve">— O Agni;</w:t>
      </w:r>
      <w:r>
        <w:t xml:space="preserve"> </w:t>
      </w:r>
      <w:r>
        <w:rPr>
          <w:iCs/>
          <w:i/>
        </w:rPr>
        <w:t xml:space="preserve">atha</w:t>
      </w:r>
      <w:r>
        <w:t xml:space="preserve"> </w:t>
      </w:r>
      <w:r>
        <w:t xml:space="preserve">— after you have entered the forest;</w:t>
      </w:r>
      <w:r>
        <w:t xml:space="preserve"> </w:t>
      </w:r>
      <w:r>
        <w:rPr>
          <w:iCs/>
          <w:i/>
        </w:rPr>
        <w:t xml:space="preserve">svanāt</w:t>
      </w:r>
      <w:r>
        <w:t xml:space="preserve"> </w:t>
      </w:r>
      <w:r>
        <w:t xml:space="preserve">— (by your) sound;</w:t>
      </w:r>
      <w:r>
        <w:t xml:space="preserve"> </w:t>
      </w:r>
      <w:r>
        <w:rPr>
          <w:iCs/>
          <w:i/>
        </w:rPr>
        <w:t xml:space="preserve">patatriṇaḥ uta</w:t>
      </w:r>
      <w:r>
        <w:t xml:space="preserve"> </w:t>
      </w:r>
      <w:r>
        <w:t xml:space="preserve">— even the birds;</w:t>
      </w:r>
      <w:r>
        <w:t xml:space="preserve"> </w:t>
      </w:r>
      <w:r>
        <w:rPr>
          <w:iCs/>
          <w:i/>
        </w:rPr>
        <w:t xml:space="preserve">bibhyuḥ</w:t>
      </w:r>
      <w:r>
        <w:t xml:space="preserve"> </w:t>
      </w:r>
      <w:r>
        <w:t xml:space="preserve">— are afraid;</w:t>
      </w:r>
      <w:r>
        <w:t xml:space="preserve"> </w:t>
      </w:r>
      <w:r>
        <w:rPr>
          <w:iCs/>
          <w:i/>
        </w:rPr>
        <w:t xml:space="preserve">te</w:t>
      </w:r>
      <w:r>
        <w:t xml:space="preserve"> </w:t>
      </w:r>
      <w:r>
        <w:t xml:space="preserve">— your;</w:t>
      </w:r>
      <w:r>
        <w:t xml:space="preserve"> </w:t>
      </w:r>
      <w:r>
        <w:rPr>
          <w:iCs/>
          <w:i/>
        </w:rPr>
        <w:t xml:space="preserve">drapsāḥ</w:t>
      </w:r>
      <w:r>
        <w:t xml:space="preserve"> </w:t>
      </w:r>
      <w:r>
        <w:t xml:space="preserve">— the parts of flame;</w:t>
      </w:r>
      <w:r>
        <w:t xml:space="preserve"> </w:t>
      </w:r>
      <w:r>
        <w:rPr>
          <w:iCs/>
          <w:i/>
        </w:rPr>
        <w:t xml:space="preserve">yavasādaḥ</w:t>
      </w:r>
      <w:r>
        <w:t xml:space="preserve"> </w:t>
      </w:r>
      <w:r>
        <w:t xml:space="preserve">— burning up all the grass;</w:t>
      </w:r>
      <w:r>
        <w:t xml:space="preserve"> </w:t>
      </w:r>
      <w:r>
        <w:rPr>
          <w:iCs/>
          <w:i/>
        </w:rPr>
        <w:t xml:space="preserve">yat</w:t>
      </w:r>
      <w:r>
        <w:t xml:space="preserve"> </w:t>
      </w:r>
      <w:r>
        <w:t xml:space="preserve">— when;</w:t>
      </w:r>
      <w:r>
        <w:t xml:space="preserve"> </w:t>
      </w:r>
      <w:r>
        <w:rPr>
          <w:iCs/>
          <w:i/>
        </w:rPr>
        <w:t xml:space="preserve">vyasthiran</w:t>
      </w:r>
      <w:r>
        <w:t xml:space="preserve"> </w:t>
      </w:r>
      <w:r>
        <w:t xml:space="preserve">— they spread in all directions;</w:t>
      </w:r>
      <w:r>
        <w:t xml:space="preserve"> </w:t>
      </w:r>
      <w:r>
        <w:rPr>
          <w:iCs/>
          <w:i/>
        </w:rPr>
        <w:t xml:space="preserve">tat</w:t>
      </w:r>
      <w:r>
        <w:t xml:space="preserve"> </w:t>
      </w:r>
      <w:r>
        <w:t xml:space="preserve">— then;</w:t>
      </w:r>
      <w:r>
        <w:t xml:space="preserve"> </w:t>
      </w:r>
      <w:r>
        <w:rPr>
          <w:iCs/>
          <w:i/>
        </w:rPr>
        <w:t xml:space="preserve">te</w:t>
      </w:r>
      <w:r>
        <w:t xml:space="preserve"> </w:t>
      </w:r>
      <w:r>
        <w:t xml:space="preserve">— to you;</w:t>
      </w:r>
      <w:r>
        <w:t xml:space="preserve"> </w:t>
      </w:r>
      <w:r>
        <w:rPr>
          <w:iCs/>
          <w:i/>
        </w:rPr>
        <w:t xml:space="preserve">sugaṃ</w:t>
      </w:r>
      <w:r>
        <w:t xml:space="preserve"> </w:t>
      </w:r>
      <w:r>
        <w:t xml:space="preserve">— (all the forest) it becomes possible to enter easily;</w:t>
      </w:r>
      <w:r>
        <w:t xml:space="preserve"> </w:t>
      </w:r>
      <w:r>
        <w:rPr>
          <w:iCs/>
          <w:i/>
        </w:rPr>
        <w:t xml:space="preserve">tāvakebhyaḥ</w:t>
      </w:r>
      <w:r>
        <w:t xml:space="preserve"> </w:t>
      </w:r>
      <w:r>
        <w:t xml:space="preserve">— your;</w:t>
      </w:r>
      <w:r>
        <w:t xml:space="preserve"> </w:t>
      </w:r>
      <w:r>
        <w:rPr>
          <w:iCs/>
          <w:i/>
        </w:rPr>
        <w:t xml:space="preserve">rathebhyaḥ</w:t>
      </w:r>
      <w:r>
        <w:t xml:space="preserve"> </w:t>
      </w:r>
      <w:r>
        <w:t xml:space="preserve">— for the chariots also (it is possible to enter easily…</w:t>
      </w:r>
      <w:r>
        <w:t xml:space="preserve">”</w:t>
      </w:r>
    </w:p>
    <w:p>
      <w:r>
        <w:pict>
          <v:rect style="width:0;height:1.5pt" o:hralign="center" o:hrstd="t" o:hr="t"/>
        </w:pict>
      </w:r>
    </w:p>
    <w:bookmarkEnd w:id="589"/>
    <w:bookmarkStart w:id="590" w:name="page-548-pdf-563"/>
    <w:p>
      <w:pPr>
        <w:pStyle w:val="Heading3"/>
      </w:pPr>
      <w:r>
        <w:t xml:space="preserve">Page 548 (PDF 563)</w:t>
      </w:r>
    </w:p>
    <w:p>
      <w:pPr>
        <w:pStyle w:val="FirstParagraph"/>
      </w:pPr>
      <w:r>
        <w:rPr>
          <w:iCs/>
          <w:i/>
        </w:rPr>
        <w:t xml:space="preserve">(Running head left: 548;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Pratipadārtha of Rik 94.11, concluded from p. 547:</w:t>
      </w:r>
      <w:r>
        <w:t xml:space="preserve"> </w:t>
      </w:r>
      <w:r>
        <w:t xml:space="preserve">“</w:t>
      </w:r>
      <w:r>
        <w:t xml:space="preserve">…(it is possible to enter easily) — it becomes [so];</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(any) harm.</w:t>
      </w:r>
      <w:r>
        <w:t xml:space="preserve">”</w:t>
      </w:r>
    </w:p>
    <w:p>
      <w:pPr>
        <w:pStyle w:val="BodyText"/>
      </w:pPr>
      <w:r>
        <w:rPr>
          <w:bCs/>
          <w:b/>
        </w:rPr>
        <w:t xml:space="preserve">॥ भावार्थः ॥ — Bhāvārtha (Kannada)</w:t>
      </w:r>
    </w:p>
    <w:p>
      <w:pPr>
        <w:pStyle w:val="BodyText"/>
      </w:pPr>
      <w:r>
        <w:t xml:space="preserve">“</w:t>
      </w:r>
      <w:r>
        <w:t xml:space="preserve">O Agni, as soon as you have entered the forest, even the birds are afraid at your roar. When the portions of your flame, burning up all the grass, spread in all directions, the entry of the forest becomes very easy for you and for your chariots. Through friendship with you, may we suffer no harm of any kind.</w:t>
      </w:r>
      <w:r>
        <w:t xml:space="preserve">”</w:t>
      </w:r>
    </w:p>
    <w:p>
      <w:pPr>
        <w:pStyle w:val="BodyText"/>
      </w:pPr>
      <w:r>
        <w:rPr>
          <w:bCs/>
          <w:b/>
        </w:rPr>
        <w:t xml:space="preserve">English Translation (as printed)</w:t>
      </w:r>
    </w:p>
    <w:p>
      <w:pPr>
        <w:pStyle w:val="BlockText"/>
      </w:pPr>
      <w:r>
        <w:t xml:space="preserve">At your roaring even the birds are terrified ; when your flames, consuming the grass, have spread in all directions, (the wood) is easy of access to you and to your chariots ; Agni, let us not suffer injury through your friendship.</w:t>
      </w:r>
    </w:p>
    <w:p>
      <w:pPr>
        <w:pStyle w:val="FirstParagraph"/>
      </w:pPr>
      <w:r>
        <w:rPr>
          <w:bCs/>
          <w:b/>
        </w:rPr>
        <w:t xml:space="preserve">॥ विशेषविषयाः ॥ — Special Topics of Rik 94.11 (Kannada)</w:t>
      </w:r>
    </w:p>
    <w:p>
      <w:pPr>
        <w:pStyle w:val="BodyText"/>
      </w:pPr>
      <w:r>
        <w:rPr>
          <w:iCs/>
          <w:i/>
          <w:bCs/>
          <w:b/>
        </w:rPr>
        <w:t xml:space="preserve">drapsāḥ</w:t>
      </w:r>
      <w:r>
        <w:t xml:space="preserve"> </w:t>
      </w:r>
      <w:r>
        <w:t xml:space="preserve">—</w:t>
      </w:r>
      <w:r>
        <w:t xml:space="preserve"> </w:t>
      </w:r>
      <w:r>
        <w:t xml:space="preserve">“</w:t>
      </w:r>
      <w:r>
        <w:t xml:space="preserve">The word</w:t>
      </w:r>
      <w:r>
        <w:t xml:space="preserve"> </w:t>
      </w:r>
      <w:r>
        <w:rPr>
          <w:iCs/>
          <w:i/>
        </w:rPr>
        <w:t xml:space="preserve">drapsa</w:t>
      </w:r>
      <w:r>
        <w:t xml:space="preserve"> </w:t>
      </w:r>
      <w:r>
        <w:t xml:space="preserve">ordinarily means</w:t>
      </w:r>
      <w:r>
        <w:t xml:space="preserve"> </w:t>
      </w:r>
      <w:r>
        <w:t xml:space="preserve">‘</w:t>
      </w:r>
      <w:r>
        <w:t xml:space="preserve">that which flows</w:t>
      </w:r>
      <w:r>
        <w:t xml:space="preserve">’</w:t>
      </w:r>
      <w:r>
        <w:t xml:space="preserve"> </w:t>
      </w:r>
      <w:r>
        <w:t xml:space="preserve">(</w:t>
      </w:r>
      <w:r>
        <w:rPr>
          <w:iCs/>
          <w:i/>
        </w:rPr>
        <w:t xml:space="preserve">dravaṇa-śīla</w:t>
      </w:r>
      <w:r>
        <w:t xml:space="preserve">), that is,</w:t>
      </w:r>
      <w:r>
        <w:t xml:space="preserve"> </w:t>
      </w:r>
      <w:r>
        <w:t xml:space="preserve">‘</w:t>
      </w:r>
      <w:r>
        <w:t xml:space="preserve">what is to be run, flowing</w:t>
      </w:r>
      <w:r>
        <w:t xml:space="preserve">’</w:t>
      </w:r>
      <w:r>
        <w:t xml:space="preserve">, or it has been used in the sense</w:t>
      </w:r>
      <w:r>
        <w:t xml:space="preserve"> </w:t>
      </w:r>
      <w:r>
        <w:t xml:space="preserve">‘</w:t>
      </w:r>
      <w:r>
        <w:t xml:space="preserve">the drops of Soma-juice, like water-drops</w:t>
      </w:r>
      <w:r>
        <w:t xml:space="preserve">’</w:t>
      </w:r>
      <w:r>
        <w:t xml:space="preserve">. But in some contexts it means</w:t>
      </w:r>
      <w:r>
        <w:t xml:space="preserve"> </w:t>
      </w:r>
      <w:r>
        <w:t xml:space="preserve">‘</w:t>
      </w:r>
      <w:r>
        <w:t xml:space="preserve">a ray of Agni</w:t>
      </w:r>
      <w:r>
        <w:t xml:space="preserve">’</w:t>
      </w:r>
      <w:r>
        <w:t xml:space="preserve">,</w:t>
      </w:r>
      <w:r>
        <w:t xml:space="preserve"> </w:t>
      </w:r>
      <w:r>
        <w:t xml:space="preserve">‘</w:t>
      </w:r>
      <w:r>
        <w:t xml:space="preserve">a banner</w:t>
      </w:r>
      <w:r>
        <w:t xml:space="preserve">’</w:t>
      </w:r>
      <w:r>
        <w:t xml:space="preserve">,</w:t>
      </w:r>
      <w:r>
        <w:t xml:space="preserve"> </w:t>
      </w:r>
      <w:r>
        <w:t xml:space="preserve">‘</w:t>
      </w:r>
      <w:r>
        <w:t xml:space="preserve">the moon</w:t>
      </w:r>
      <w:r>
        <w:t xml:space="preserve">’</w:t>
      </w:r>
      <w:r>
        <w:t xml:space="preserve">. For the word</w:t>
      </w:r>
      <w:r>
        <w:t xml:space="preserve"> </w:t>
      </w:r>
      <w:r>
        <w:rPr>
          <w:iCs/>
          <w:i/>
        </w:rPr>
        <w:t xml:space="preserve">drapsāḥ</w:t>
      </w:r>
      <w:r>
        <w:t xml:space="preserve"> </w:t>
      </w:r>
      <w:r>
        <w:t xml:space="preserve">in this Ṛk they explain</w:t>
      </w:r>
      <w:r>
        <w:t xml:space="preserve"> </w:t>
      </w:r>
      <w:r>
        <w:rPr>
          <w:iCs/>
          <w:i/>
        </w:rPr>
        <w:t xml:space="preserve">jvālaikadeśāḥ</w:t>
      </w:r>
      <w:r>
        <w:t xml:space="preserve">,</w:t>
      </w:r>
      <w:r>
        <w:t xml:space="preserve"> </w:t>
      </w:r>
      <w:r>
        <w:t xml:space="preserve">‘</w:t>
      </w:r>
      <w:r>
        <w:t xml:space="preserve">portions of the flame</w:t>
      </w:r>
      <w:r>
        <w:t xml:space="preserve">’</w:t>
      </w:r>
      <w:r>
        <w:t xml:space="preserve">. Skandasvāmin takes it as</w:t>
      </w:r>
      <w:r>
        <w:t xml:space="preserve"> </w:t>
      </w:r>
      <w:r>
        <w:rPr>
          <w:iCs/>
          <w:i/>
        </w:rPr>
        <w:t xml:space="preserve">drapsaśabdaḥ kaṭhinavacanaḥ kaṭhināḥ bahularūpāḥ</w:t>
      </w:r>
      <w:r>
        <w:t xml:space="preserve"> </w:t>
      </w:r>
      <w:r>
        <w:t xml:space="preserve">[as read, doubtful [?]]:</w:t>
      </w:r>
      <w:r>
        <w:t xml:space="preserve"> </w:t>
      </w:r>
      <w:r>
        <w:t xml:space="preserve">‘</w:t>
      </w:r>
      <w:r>
        <w:t xml:space="preserve">the word</w:t>
      </w:r>
      <w:r>
        <w:t xml:space="preserve"> </w:t>
      </w:r>
      <w:r>
        <w:rPr>
          <w:iCs/>
          <w:i/>
        </w:rPr>
        <w:t xml:space="preserve">drapsa</w:t>
      </w:r>
      <w:r>
        <w:t xml:space="preserve"> </w:t>
      </w:r>
      <w:r>
        <w:t xml:space="preserve">gives the meaning</w:t>
      </w:r>
      <w:r>
        <w:t xml:space="preserve"> </w:t>
      </w:r>
      <w:r>
        <w:t xml:space="preserve">“</w:t>
      </w:r>
      <w:r>
        <w:t xml:space="preserve">hard</w:t>
      </w:r>
      <w:r>
        <w:t xml:space="preserve">”</w:t>
      </w:r>
      <w:r>
        <w:t xml:space="preserve">’</w:t>
      </w:r>
      <w:r>
        <w:t xml:space="preserve">, and says it is to be understood here as the hard and abundant flame of Agni.</w:t>
      </w:r>
      <w:r>
        <w:t xml:space="preserve">”</w:t>
      </w:r>
    </w:p>
    <w:p>
      <w:pPr>
        <w:pStyle w:val="BodyText"/>
      </w:pPr>
      <w:r>
        <w:rPr>
          <w:iCs/>
          <w:i/>
          <w:bCs/>
          <w:b/>
        </w:rPr>
        <w:t xml:space="preserve">vyasthiran</w:t>
      </w:r>
      <w:r>
        <w:t xml:space="preserve"> </w:t>
      </w:r>
      <w:r>
        <w:t xml:space="preserve">—</w:t>
      </w:r>
      <w:r>
        <w:t xml:space="preserve"> </w:t>
      </w:r>
      <w:r>
        <w:rPr>
          <w:iCs/>
          <w:i/>
        </w:rPr>
        <w:t xml:space="preserve">tiṣṭheḥ idaṃ rūpaṃ | vitiṣṭhante | sarvaṃ vyāpnuvantīty arthaḥ</w:t>
      </w:r>
      <w:r>
        <w:t xml:space="preserve">:</w:t>
      </w:r>
      <w:r>
        <w:t xml:space="preserve"> </w:t>
      </w:r>
      <w:r>
        <w:t xml:space="preserve">“</w:t>
      </w:r>
      <w:r>
        <w:t xml:space="preserve">‘</w:t>
      </w:r>
      <w:r>
        <w:t xml:space="preserve">this is a form of</w:t>
      </w:r>
      <w:r>
        <w:t xml:space="preserve"> </w:t>
      </w:r>
      <w:r>
        <w:rPr>
          <w:iCs/>
          <w:i/>
        </w:rPr>
        <w:t xml:space="preserve">sthā</w:t>
      </w:r>
      <w:r>
        <w:t xml:space="preserve">: they stand in various ways, they pervade everything</w:t>
      </w:r>
      <w:r>
        <w:t xml:space="preserve">’</w:t>
      </w:r>
      <w:r>
        <w:t xml:space="preserve"> </w:t>
      </w:r>
      <w:r>
        <w:t xml:space="preserve">— that is the sense:</w:t>
      </w:r>
      <w:r>
        <w:t xml:space="preserve"> </w:t>
      </w:r>
      <w:r>
        <w:t xml:space="preserve">‘</w:t>
      </w:r>
      <w:r>
        <w:t xml:space="preserve">occupy all</w:t>
      </w:r>
      <w:r>
        <w:t xml:space="preserve">’</w:t>
      </w:r>
      <w:r>
        <w:t xml:space="preserve">, or</w:t>
      </w:r>
      <w:r>
        <w:t xml:space="preserve"> </w:t>
      </w:r>
      <w:r>
        <w:t xml:space="preserve">‘</w:t>
      </w:r>
      <w:r>
        <w:t xml:space="preserve">pervade</w:t>
      </w:r>
      <w:r>
        <w:t xml:space="preserve">’</w:t>
      </w:r>
      <w:r>
        <w:t xml:space="preserve">. The flame of Agni pervades everything and spreads.</w:t>
      </w:r>
      <w:r>
        <w:t xml:space="preserve">”</w:t>
      </w:r>
    </w:p>
    <w:p>
      <w:pPr>
        <w:pStyle w:val="BodyText"/>
      </w:pPr>
      <w:r>
        <w:rPr>
          <w:iCs/>
          <w:i/>
          <w:bCs/>
          <w:b/>
        </w:rPr>
        <w:t xml:space="preserve">sugaṃ</w:t>
      </w:r>
      <w:r>
        <w:t xml:space="preserve"> </w:t>
      </w:r>
      <w:r>
        <w:t xml:space="preserve">—</w:t>
      </w:r>
      <w:r>
        <w:t xml:space="preserve"> </w:t>
      </w:r>
      <w:r>
        <w:t xml:space="preserve">“</w:t>
      </w:r>
      <w:r>
        <w:t xml:space="preserve">The various senses of this word have been given already, in explaining the 9th Ṛk of this very Sūkta.</w:t>
      </w:r>
      <w:r>
        <w:t xml:space="preserve">”</w:t>
      </w:r>
    </w:p>
    <w:p>
      <w:pPr>
        <w:pStyle w:val="BodyText"/>
      </w:pPr>
      <w:r>
        <w:rPr>
          <w:bCs/>
          <w:b/>
        </w:rPr>
        <w:t xml:space="preserve">॥ व्याकरणप्रक्रिया ॥ — Vyākaraṇa-prakriyā of Rik 94.11</w:t>
      </w:r>
      <w:r>
        <w:t xml:space="preserve"> </w:t>
      </w:r>
      <w:r>
        <w:rPr>
          <w:iCs/>
          <w:i/>
        </w:rPr>
        <w:t xml:space="preserve">(grammar page, noted briefly; continues on p. 549)</w:t>
      </w:r>
    </w:p>
    <w:p>
      <w:pPr>
        <w:pStyle w:val="BodyText"/>
      </w:pPr>
      <w:r>
        <w:rPr>
          <w:iCs/>
          <w:i/>
        </w:rPr>
        <w:t xml:space="preserve">adha</w:t>
      </w:r>
      <w:r>
        <w:t xml:space="preserve"> </w:t>
      </w:r>
      <w:r>
        <w:t xml:space="preserve">— in the word</w:t>
      </w:r>
      <w:r>
        <w:t xml:space="preserve"> </w:t>
      </w:r>
      <w:r>
        <w:rPr>
          <w:iCs/>
          <w:i/>
        </w:rPr>
        <w:t xml:space="preserve">atha</w:t>
      </w:r>
      <w:r>
        <w:t xml:space="preserve"> </w:t>
      </w:r>
      <w:r>
        <w:t xml:space="preserve">the</w:t>
      </w:r>
      <w:r>
        <w:t xml:space="preserve"> </w:t>
      </w:r>
      <w:r>
        <w:rPr>
          <w:iCs/>
          <w:i/>
        </w:rPr>
        <w:t xml:space="preserve">tha</w:t>
      </w:r>
      <w:r>
        <w:t xml:space="preserve"> </w:t>
      </w:r>
      <w:r>
        <w:t xml:space="preserve">becomes</w:t>
      </w:r>
      <w:r>
        <w:t xml:space="preserve"> </w:t>
      </w:r>
      <w:r>
        <w:rPr>
          <w:iCs/>
          <w:i/>
        </w:rPr>
        <w:t xml:space="preserve">dha</w:t>
      </w:r>
      <w:r>
        <w:t xml:space="preserve"> </w:t>
      </w:r>
      <w:r>
        <w:t xml:space="preserve">by Vedic variation. —</w:t>
      </w:r>
      <w:r>
        <w:t xml:space="preserve"> </w:t>
      </w:r>
      <w:r>
        <w:rPr>
          <w:iCs/>
          <w:i/>
        </w:rPr>
        <w:t xml:space="preserve">bibhyuḥ</w:t>
      </w:r>
      <w:r>
        <w:t xml:space="preserve"> </w:t>
      </w:r>
      <w:r>
        <w:t xml:space="preserve">— root</w:t>
      </w:r>
      <w:r>
        <w:t xml:space="preserve"> </w:t>
      </w:r>
      <w:r>
        <w:rPr>
          <w:iCs/>
          <w:i/>
        </w:rPr>
        <w:t xml:space="preserve">ñibhī</w:t>
      </w:r>
      <w:r>
        <w:t xml:space="preserve"> </w:t>
      </w:r>
      <w:r>
        <w:t xml:space="preserve">(fear); in the present sense,</w:t>
      </w:r>
      <w:r>
        <w:t xml:space="preserve"> </w:t>
      </w:r>
      <w:r>
        <w:rPr>
          <w:iCs/>
          <w:i/>
        </w:rPr>
        <w:t xml:space="preserve">liṭ</w:t>
      </w:r>
      <w:r>
        <w:t xml:space="preserve"> </w:t>
      </w:r>
      <w:r>
        <w:t xml:space="preserve">by</w:t>
      </w:r>
      <w:r>
        <w:t xml:space="preserve"> </w:t>
      </w:r>
      <w:r>
        <w:rPr>
          <w:iCs/>
          <w:i/>
        </w:rPr>
        <w:t xml:space="preserve">chandasi luṅlaṅliṭaḥ</w:t>
      </w:r>
      <w:r>
        <w:t xml:space="preserve">; reduplication of the root; the reduplicate takes</w:t>
      </w:r>
      <w:r>
        <w:t xml:space="preserve"> </w:t>
      </w:r>
      <w:r>
        <w:rPr>
          <w:iCs/>
          <w:i/>
        </w:rPr>
        <w:t xml:space="preserve">jaś</w:t>
      </w:r>
      <w:r>
        <w:t xml:space="preserve"> </w:t>
      </w:r>
      <w:r>
        <w:t xml:space="preserve">(the</w:t>
      </w:r>
      <w:r>
        <w:t xml:space="preserve"> </w:t>
      </w:r>
      <w:r>
        <w:rPr>
          <w:iCs/>
          <w:i/>
        </w:rPr>
        <w:t xml:space="preserve">bh</w:t>
      </w:r>
      <w:r>
        <w:t xml:space="preserve"> </w:t>
      </w:r>
      <w:r>
        <w:t xml:space="preserve">→</w:t>
      </w:r>
      <w:r>
        <w:t xml:space="preserve"> </w:t>
      </w:r>
      <w:r>
        <w:rPr>
          <w:iCs/>
          <w:i/>
        </w:rPr>
        <w:t xml:space="preserve">b</w:t>
      </w:r>
      <w:r>
        <w:t xml:space="preserve">); third person plural</w:t>
      </w:r>
      <w:r>
        <w:t xml:space="preserve"> </w:t>
      </w:r>
      <w:r>
        <w:rPr>
          <w:iCs/>
          <w:i/>
        </w:rPr>
        <w:t xml:space="preserve">jhi</w:t>
      </w:r>
      <w:r>
        <w:t xml:space="preserve"> </w:t>
      </w:r>
      <w:r>
        <w:t xml:space="preserve">→</w:t>
      </w:r>
      <w:r>
        <w:t xml:space="preserve"> </w:t>
      </w:r>
      <w:r>
        <w:rPr>
          <w:iCs/>
          <w:i/>
        </w:rPr>
        <w:t xml:space="preserve">us</w:t>
      </w:r>
      <w:r>
        <w:t xml:space="preserve">;</w:t>
      </w:r>
      <w:r>
        <w:t xml:space="preserve"> </w:t>
      </w:r>
      <w:r>
        <w:rPr>
          <w:iCs/>
          <w:i/>
        </w:rPr>
        <w:t xml:space="preserve">asaṃyogāl liṭ kit</w:t>
      </w:r>
      <w:r>
        <w:t xml:space="preserve">…</w:t>
      </w:r>
      <w:r>
        <w:t xml:space="preserve"> </w:t>
      </w:r>
      <w:r>
        <w:rPr>
          <w:iCs/>
          <w:i/>
        </w:rPr>
        <w:t xml:space="preserve">(continues on p. 549)</w:t>
      </w:r>
    </w:p>
    <w:bookmarkEnd w:id="590"/>
    <w:bookmarkStart w:id="591" w:name="page-549-pdf-564"/>
    <w:p>
      <w:pPr>
        <w:pStyle w:val="Heading3"/>
      </w:pPr>
      <w:r>
        <w:t xml:space="preserve">Page 549 (PDF 564)</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549.)</w:t>
      </w:r>
    </w:p>
    <w:p>
      <w:pPr>
        <w:pStyle w:val="BodyText"/>
      </w:pPr>
      <w:r>
        <w:rPr>
          <w:bCs/>
          <w:b/>
        </w:rPr>
        <w:t xml:space="preserve">Vyākaraṇa-prakriyā of Rik 94.11, continued</w:t>
      </w:r>
      <w:r>
        <w:t xml:space="preserve"> </w:t>
      </w:r>
      <w:r>
        <w:rPr>
          <w:iCs/>
          <w:i/>
        </w:rPr>
        <w:t xml:space="preserve">(grammar, noted briefly)</w:t>
      </w:r>
      <w:r>
        <w:t xml:space="preserve">:</w:t>
      </w:r>
      <w:r>
        <w:t xml:space="preserve"> </w:t>
      </w:r>
      <w:r>
        <w:rPr>
          <w:iCs/>
          <w:i/>
        </w:rPr>
        <w:t xml:space="preserve">bibhyuḥ</w:t>
      </w:r>
      <w:r>
        <w:t xml:space="preserve"> </w:t>
      </w:r>
      <w:r>
        <w:t xml:space="preserve">— … by</w:t>
      </w:r>
      <w:r>
        <w:t xml:space="preserve"> </w:t>
      </w:r>
      <w:r>
        <w:rPr>
          <w:iCs/>
          <w:i/>
        </w:rPr>
        <w:t xml:space="preserve">asaṃyogāl liṭ kit</w:t>
      </w:r>
      <w:r>
        <w:t xml:space="preserve"> </w:t>
      </w:r>
      <w:r>
        <w:t xml:space="preserve">(Pā. 1-2-5 [?]) it is</w:t>
      </w:r>
      <w:r>
        <w:t xml:space="preserve"> </w:t>
      </w:r>
      <w:r>
        <w:rPr>
          <w:iCs/>
          <w:i/>
        </w:rPr>
        <w:t xml:space="preserve">kit</w:t>
      </w:r>
      <w:r>
        <w:t xml:space="preserve">, so the root takes no</w:t>
      </w:r>
      <w:r>
        <w:t xml:space="preserve"> </w:t>
      </w:r>
      <w:r>
        <w:rPr>
          <w:iCs/>
          <w:i/>
        </w:rPr>
        <w:t xml:space="preserve">guṇa</w:t>
      </w:r>
      <w:r>
        <w:t xml:space="preserve">;</w:t>
      </w:r>
      <w:r>
        <w:t xml:space="preserve"> </w:t>
      </w:r>
      <w:r>
        <w:rPr>
          <w:iCs/>
          <w:i/>
        </w:rPr>
        <w:t xml:space="preserve">eranekāco ’saṃyogapūrvasya</w:t>
      </w:r>
      <w:r>
        <w:t xml:space="preserve"> </w:t>
      </w:r>
      <w:r>
        <w:t xml:space="preserve">(Pā. 6-4-82 [?]) turns the</w:t>
      </w:r>
      <w:r>
        <w:t xml:space="preserve"> </w:t>
      </w:r>
      <w:r>
        <w:rPr>
          <w:iCs/>
          <w:i/>
        </w:rPr>
        <w:t xml:space="preserve">i</w:t>
      </w:r>
      <w:r>
        <w:t xml:space="preserve"> </w:t>
      </w:r>
      <w:r>
        <w:t xml:space="preserve">to</w:t>
      </w:r>
      <w:r>
        <w:t xml:space="preserve"> </w:t>
      </w:r>
      <w:r>
        <w:rPr>
          <w:iCs/>
          <w:i/>
        </w:rPr>
        <w:t xml:space="preserve">y</w:t>
      </w:r>
      <w:r>
        <w:t xml:space="preserve">;</w:t>
      </w:r>
      <w:r>
        <w:t xml:space="preserve"> </w:t>
      </w:r>
      <w:r>
        <w:rPr>
          <w:iCs/>
          <w:i/>
        </w:rPr>
        <w:t xml:space="preserve">nighāta</w:t>
      </w:r>
      <w:r>
        <w:t xml:space="preserve"> </w:t>
      </w:r>
      <w:r>
        <w:t xml:space="preserve">accent, following a tiṅanta. —</w:t>
      </w:r>
      <w:r>
        <w:t xml:space="preserve"> </w:t>
      </w:r>
      <w:r>
        <w:rPr>
          <w:iCs/>
          <w:i/>
        </w:rPr>
        <w:t xml:space="preserve">vyasthiran</w:t>
      </w:r>
      <w:r>
        <w:t xml:space="preserve"> </w:t>
      </w:r>
      <w:r>
        <w:t xml:space="preserve">— root</w:t>
      </w:r>
      <w:r>
        <w:t xml:space="preserve"> </w:t>
      </w:r>
      <w:r>
        <w:rPr>
          <w:iCs/>
          <w:i/>
        </w:rPr>
        <w:t xml:space="preserve">ṣṭhā</w:t>
      </w:r>
      <w:r>
        <w:t xml:space="preserve"> </w:t>
      </w:r>
      <w:r>
        <w:t xml:space="preserve">(cessation of motion), usually parasmaipada, but by</w:t>
      </w:r>
      <w:r>
        <w:t xml:space="preserve"> </w:t>
      </w:r>
      <w:r>
        <w:rPr>
          <w:iCs/>
          <w:i/>
        </w:rPr>
        <w:t xml:space="preserve">samavapravibhyaḥ sthaḥ</w:t>
      </w:r>
      <w:r>
        <w:t xml:space="preserve"> </w:t>
      </w:r>
      <w:r>
        <w:t xml:space="preserve">(Pā. 1-3-22 [?]) it takes the</w:t>
      </w:r>
      <w:r>
        <w:t xml:space="preserve"> </w:t>
      </w:r>
      <w:r>
        <w:rPr>
          <w:iCs/>
          <w:i/>
        </w:rPr>
        <w:t xml:space="preserve">ātmanepada</w:t>
      </w:r>
      <w:r>
        <w:t xml:space="preserve">;</w:t>
      </w:r>
      <w:r>
        <w:t xml:space="preserve"> </w:t>
      </w:r>
      <w:r>
        <w:rPr>
          <w:iCs/>
          <w:i/>
        </w:rPr>
        <w:t xml:space="preserve">luṅ</w:t>
      </w:r>
      <w:r>
        <w:t xml:space="preserve">, third person plural,</w:t>
      </w:r>
      <w:r>
        <w:t xml:space="preserve"> </w:t>
      </w:r>
      <w:r>
        <w:rPr>
          <w:iCs/>
          <w:i/>
        </w:rPr>
        <w:t xml:space="preserve">jha</w:t>
      </w:r>
      <w:r>
        <w:t xml:space="preserve">; by</w:t>
      </w:r>
      <w:r>
        <w:t xml:space="preserve"> </w:t>
      </w:r>
      <w:r>
        <w:rPr>
          <w:iCs/>
          <w:i/>
        </w:rPr>
        <w:t xml:space="preserve">vyatyayo bahulam</w:t>
      </w:r>
      <w:r>
        <w:t xml:space="preserve"> </w:t>
      </w:r>
      <w:r>
        <w:t xml:space="preserve">(Pā. 3-1-85 [?])</w:t>
      </w:r>
      <w:r>
        <w:t xml:space="preserve"> </w:t>
      </w:r>
      <w:r>
        <w:rPr>
          <w:iCs/>
          <w:i/>
        </w:rPr>
        <w:t xml:space="preserve">ran</w:t>
      </w:r>
      <w:r>
        <w:t xml:space="preserve"> </w:t>
      </w:r>
      <w:r>
        <w:t xml:space="preserve">replaces</w:t>
      </w:r>
      <w:r>
        <w:t xml:space="preserve"> </w:t>
      </w:r>
      <w:r>
        <w:rPr>
          <w:iCs/>
          <w:i/>
        </w:rPr>
        <w:t xml:space="preserve">jha</w:t>
      </w:r>
      <w:r>
        <w:t xml:space="preserve">;</w:t>
      </w:r>
      <w:r>
        <w:t xml:space="preserve"> </w:t>
      </w:r>
      <w:r>
        <w:rPr>
          <w:iCs/>
          <w:i/>
        </w:rPr>
        <w:t xml:space="preserve">sthāghvor ic ca</w:t>
      </w:r>
      <w:r>
        <w:t xml:space="preserve"> </w:t>
      </w:r>
      <w:r>
        <w:t xml:space="preserve">(Pā. 1-2-17 [?]) gives</w:t>
      </w:r>
      <w:r>
        <w:t xml:space="preserve"> </w:t>
      </w:r>
      <w:r>
        <w:rPr>
          <w:iCs/>
          <w:i/>
        </w:rPr>
        <w:t xml:space="preserve">i</w:t>
      </w:r>
      <w:r>
        <w:t xml:space="preserve"> </w:t>
      </w:r>
      <w:r>
        <w:t xml:space="preserve">for the root’s vowel in</w:t>
      </w:r>
      <w:r>
        <w:t xml:space="preserve"> </w:t>
      </w:r>
      <w:r>
        <w:rPr>
          <w:iCs/>
          <w:i/>
        </w:rPr>
        <w:t xml:space="preserve">luṅ</w:t>
      </w:r>
      <w:r>
        <w:t xml:space="preserve">; then, the</w:t>
      </w:r>
      <w:r>
        <w:t xml:space="preserve"> </w:t>
      </w:r>
      <w:r>
        <w:rPr>
          <w:iCs/>
          <w:i/>
        </w:rPr>
        <w:t xml:space="preserve">sic</w:t>
      </w:r>
      <w:r>
        <w:t xml:space="preserve"> </w:t>
      </w:r>
      <w:r>
        <w:t xml:space="preserve">following a short vowel being elided by</w:t>
      </w:r>
      <w:r>
        <w:t xml:space="preserve"> </w:t>
      </w:r>
      <w:r>
        <w:rPr>
          <w:iCs/>
          <w:i/>
        </w:rPr>
        <w:t xml:space="preserve">hrasvād aṅgāt</w:t>
      </w:r>
      <w:r>
        <w:t xml:space="preserve"> </w:t>
      </w:r>
      <w:r>
        <w:t xml:space="preserve">(Pā. 8-2-27 [?]) — the print’s clotted</w:t>
      </w:r>
      <w:r>
        <w:t xml:space="preserve"> </w:t>
      </w:r>
      <w:r>
        <w:rPr>
          <w:iCs/>
          <w:i/>
        </w:rPr>
        <w:t xml:space="preserve">prasvādaṅgāt</w:t>
      </w:r>
      <w:r>
        <w:t xml:space="preserve"> </w:t>
      </w:r>
      <w:r>
        <w:t xml:space="preserve">of the bhāṣya (p. 547) is to be read</w:t>
      </w:r>
      <w:r>
        <w:t xml:space="preserve"> </w:t>
      </w:r>
      <w:r>
        <w:rPr>
          <w:iCs/>
          <w:i/>
        </w:rPr>
        <w:t xml:space="preserve">hrasvād aṅgāt</w:t>
      </w:r>
      <w:r>
        <w:t xml:space="preserve">, with the number as read here, not the 8-3-12 of the bhāṣya’s tail [?]; the augment</w:t>
      </w:r>
      <w:r>
        <w:t xml:space="preserve"> </w:t>
      </w:r>
      <w:r>
        <w:rPr>
          <w:iCs/>
          <w:i/>
        </w:rPr>
        <w:t xml:space="preserve">aṭ</w:t>
      </w:r>
      <w:r>
        <w:t xml:space="preserve"> </w:t>
      </w:r>
      <w:r>
        <w:t xml:space="preserve">for the stem. Because the word</w:t>
      </w:r>
      <w:r>
        <w:t xml:space="preserve"> </w:t>
      </w:r>
      <w:r>
        <w:rPr>
          <w:iCs/>
          <w:i/>
        </w:rPr>
        <w:t xml:space="preserve">yat</w:t>
      </w:r>
      <w:r>
        <w:t xml:space="preserve"> </w:t>
      </w:r>
      <w:r>
        <w:t xml:space="preserve">stands before it, the</w:t>
      </w:r>
      <w:r>
        <w:t xml:space="preserve"> </w:t>
      </w:r>
      <w:r>
        <w:rPr>
          <w:iCs/>
          <w:i/>
        </w:rPr>
        <w:t xml:space="preserve">nighāta</w:t>
      </w:r>
      <w:r>
        <w:t xml:space="preserve"> </w:t>
      </w:r>
      <w:r>
        <w:t xml:space="preserve">accent is blocked by</w:t>
      </w:r>
      <w:r>
        <w:t xml:space="preserve"> </w:t>
      </w:r>
      <w:r>
        <w:rPr>
          <w:iCs/>
          <w:i/>
        </w:rPr>
        <w:t xml:space="preserve">yadvṛttān nityam</w:t>
      </w:r>
      <w:r>
        <w:t xml:space="preserve"> </w:t>
      </w:r>
      <w:r>
        <w:t xml:space="preserve">(as read); as the augment</w:t>
      </w:r>
      <w:r>
        <w:t xml:space="preserve"> </w:t>
      </w:r>
      <w:r>
        <w:rPr>
          <w:iCs/>
          <w:i/>
        </w:rPr>
        <w:t xml:space="preserve">aṭ</w:t>
      </w:r>
      <w:r>
        <w:t xml:space="preserve"> </w:t>
      </w:r>
      <w:r>
        <w:t xml:space="preserve">is acute, the first syllable is acute. —</w:t>
      </w:r>
      <w:r>
        <w:t xml:space="preserve"> </w:t>
      </w:r>
      <w:r>
        <w:rPr>
          <w:iCs/>
          <w:i/>
        </w:rPr>
        <w:t xml:space="preserve">tāvakebhyaḥ</w:t>
      </w:r>
      <w:r>
        <w:t xml:space="preserve"> </w:t>
      </w:r>
      <w:r>
        <w:t xml:space="preserve">—</w:t>
      </w:r>
      <w:r>
        <w:t xml:space="preserve"> </w:t>
      </w:r>
      <w:r>
        <w:t xml:space="preserve">“</w:t>
      </w:r>
      <w:r>
        <w:t xml:space="preserve">these (are) yours</w:t>
      </w:r>
      <w:r>
        <w:t xml:space="preserve">”</w:t>
      </w:r>
      <w:r>
        <w:t xml:space="preserve">:</w:t>
      </w:r>
      <w:r>
        <w:t xml:space="preserve"> </w:t>
      </w:r>
      <w:r>
        <w:rPr>
          <w:iCs/>
          <w:i/>
        </w:rPr>
        <w:t xml:space="preserve">tava ime tāvakāḥ</w:t>
      </w:r>
      <w:r>
        <w:t xml:space="preserve">, in the sense of relationship; by</w:t>
      </w:r>
      <w:r>
        <w:t xml:space="preserve"> </w:t>
      </w:r>
      <w:r>
        <w:rPr>
          <w:iCs/>
          <w:i/>
        </w:rPr>
        <w:t xml:space="preserve">yuṣmadasmador anyatarasyāṃ khañ ca</w:t>
      </w:r>
      <w:r>
        <w:t xml:space="preserve"> </w:t>
      </w:r>
      <w:r>
        <w:t xml:space="preserve">(as read) the suffix</w:t>
      </w:r>
      <w:r>
        <w:t xml:space="preserve"> </w:t>
      </w:r>
      <w:r>
        <w:rPr>
          <w:iCs/>
          <w:i/>
        </w:rPr>
        <w:t xml:space="preserve">aṇ</w:t>
      </w:r>
      <w:r>
        <w:t xml:space="preserve"> </w:t>
      </w:r>
      <w:r>
        <w:t xml:space="preserve">follows; with that suffix following,</w:t>
      </w:r>
      <w:r>
        <w:t xml:space="preserve"> </w:t>
      </w:r>
      <w:r>
        <w:rPr>
          <w:iCs/>
          <w:i/>
        </w:rPr>
        <w:t xml:space="preserve">tavakamamakāv ekavacane</w:t>
      </w:r>
      <w:r>
        <w:t xml:space="preserve"> </w:t>
      </w:r>
      <w:r>
        <w:t xml:space="preserve">(Pā. 4-3-3 [?]) gives</w:t>
      </w:r>
      <w:r>
        <w:t xml:space="preserve"> </w:t>
      </w:r>
      <w:r>
        <w:rPr>
          <w:iCs/>
          <w:i/>
        </w:rPr>
        <w:t xml:space="preserve">tavaka</w:t>
      </w:r>
      <w:r>
        <w:t xml:space="preserve"> </w:t>
      </w:r>
      <w:r>
        <w:t xml:space="preserve">for</w:t>
      </w:r>
      <w:r>
        <w:t xml:space="preserve"> </w:t>
      </w:r>
      <w:r>
        <w:rPr>
          <w:iCs/>
          <w:i/>
        </w:rPr>
        <w:t xml:space="preserve">yuṣmad</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of the first vowel; the suffix accent falls on the last syllable; the form is the dative plural. ‖ 11 ‖</w:t>
      </w:r>
      <w:r>
        <w:t xml:space="preserve"> </w:t>
      </w:r>
      <w:r>
        <w:rPr>
          <w:iCs/>
          <w:i/>
        </w:rPr>
        <w:t xml:space="preserve">(Grammar page, noted briefly; sūtra numerals small and doubtful [?].)</w:t>
      </w:r>
    </w:p>
    <w:p>
      <w:r>
        <w:pict>
          <v:rect style="width:0;height:1.5pt" o:hralign="center" o:hrstd="t" o:hr="t"/>
        </w:pict>
      </w:r>
    </w:p>
    <w:bookmarkEnd w:id="591"/>
    <w:bookmarkStart w:id="592" w:name="sūkta-94-rik-12-printed-pp.-549"/>
    <w:p>
      <w:pPr>
        <w:pStyle w:val="Heading3"/>
      </w:pPr>
      <w:r>
        <w:t xml:space="preserve">Sūkta 94, Rik 12 (printed pp. 549–?)</w:t>
      </w:r>
    </w:p>
    <w:p>
      <w:pPr>
        <w:pStyle w:val="FirstParagraph"/>
      </w:pPr>
      <w:r>
        <w:rPr>
          <w:bCs/>
          <w:b/>
        </w:rPr>
        <w:t xml:space="preserve">॥ संहितापाठः ॥ — Saṃhitā-pāṭha (Rik 94.12)</w:t>
      </w:r>
      <w:r>
        <w:t xml:space="preserve"> </w:t>
      </w:r>
      <w:r>
        <w:rPr>
          <w:iCs/>
          <w:i/>
        </w:rPr>
        <w:t xml:space="preserve">(Jagatī; accent marks printed here, not reproduced)</w:t>
      </w:r>
    </w:p>
    <w:p>
      <w:pPr>
        <w:pStyle w:val="BlockText"/>
      </w:pPr>
      <w:r>
        <w:t xml:space="preserve">अयं मित्रस्य वरुणस्य धायसेऽवयातां मरुतां हेळो अद्भुतः ।</w:t>
      </w:r>
      <w:r>
        <w:t xml:space="preserve"> </w:t>
      </w:r>
      <w:r>
        <w:t xml:space="preserve">मृळा सु नो भूत्वेषां मनः पुनरग्ने सख्ये मा रिषामा वयं तव ॥ १२ ॥</w:t>
      </w:r>
    </w:p>
    <w:p>
      <w:pPr>
        <w:pStyle w:val="FirstParagraph"/>
      </w:pPr>
      <w:r>
        <w:rPr>
          <w:iCs/>
          <w:i/>
        </w:rPr>
        <w:t xml:space="preserve">ayaṃ mitrasya varuṇasya dhāyase ’vayātāṃ marutāṃ heḷo adbhutaḥ | mṛḷā su no bhūtv eṣāṃ manaḥ punar agne sakhye mā riṣāmā vayaṃ tava ‖ 12 ‖</w:t>
      </w:r>
    </w:p>
    <w:bookmarkEnd w:id="592"/>
    <w:bookmarkStart w:id="593" w:name="page-550-pdf-565"/>
    <w:p>
      <w:pPr>
        <w:pStyle w:val="Heading3"/>
      </w:pPr>
      <w:r>
        <w:t xml:space="preserve">Page 550 (PDF 565)</w:t>
      </w:r>
    </w:p>
    <w:p>
      <w:pPr>
        <w:pStyle w:val="FirstParagraph"/>
      </w:pPr>
      <w:r>
        <w:rPr>
          <w:iCs/>
          <w:i/>
        </w:rPr>
        <w:t xml:space="preserve">(Running head left: 550;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 पदपाठः ॥ — Pada-pāṭha (Rik 94.12)</w:t>
      </w:r>
    </w:p>
    <w:p>
      <w:pPr>
        <w:pStyle w:val="BlockText"/>
      </w:pPr>
      <w:r>
        <w:t xml:space="preserve">अयम् । मित्रस्य । वरुणस्य । धायसे । अवऽयाताम् । मरुताम् । हेळः । अद्भुतः ।</w:t>
      </w:r>
      <w:r>
        <w:t xml:space="preserve"> </w:t>
      </w:r>
      <w:r>
        <w:t xml:space="preserve">मृळ । सु । नः । भूतु । एषाम् । मनः । अग्ने । सख्ये । मा । रिषाम । वयम् । तव ॥ १२ ॥</w:t>
      </w:r>
    </w:p>
    <w:p>
      <w:pPr>
        <w:pStyle w:val="FirstParagraph"/>
      </w:pPr>
      <w:r>
        <w:rPr>
          <w:iCs/>
          <w:i/>
        </w:rPr>
        <w:t xml:space="preserve">ayam | mitrasya | varuṇasya | dhāyase | ava-yātām | marutām | heḷaḥ | adbhutaḥ | mṛḷa | su | naḥ | bhūtu | eṣām | manaḥ | agne | sakhye | mā | riṣāma | vayam | tava ‖ 12 ‖</w:t>
      </w:r>
    </w:p>
    <w:p>
      <w:pPr>
        <w:pStyle w:val="BodyText"/>
      </w:pPr>
      <w:r>
        <w:rPr>
          <w:iCs/>
          <w:i/>
        </w:rPr>
        <w:t xml:space="preserve">(Reading note: the Pada line as printed, checked on an enlargement, has no</w:t>
      </w:r>
      <w:r>
        <w:t xml:space="preserve"> </w:t>
      </w:r>
      <w:r>
        <w:t xml:space="preserve">punaḥ</w:t>
      </w:r>
      <w:r>
        <w:t xml:space="preserve"> </w:t>
      </w:r>
      <w:r>
        <w:rPr>
          <w:iCs/>
          <w:i/>
        </w:rPr>
        <w:t xml:space="preserve">between</w:t>
      </w:r>
      <w:r>
        <w:t xml:space="preserve"> </w:t>
      </w:r>
      <w:r>
        <w:t xml:space="preserve">manaḥ</w:t>
      </w:r>
      <w:r>
        <w:t xml:space="preserve"> </w:t>
      </w:r>
      <w:r>
        <w:rPr>
          <w:iCs/>
          <w:i/>
        </w:rPr>
        <w:t xml:space="preserve">and</w:t>
      </w:r>
      <w:r>
        <w:t xml:space="preserve"> </w:t>
      </w:r>
      <w:r>
        <w:t xml:space="preserve">agne</w:t>
      </w:r>
      <w:r>
        <w:rPr>
          <w:iCs/>
          <w:i/>
        </w:rPr>
        <w:t xml:space="preserve">, although the Saṃhitā has</w:t>
      </w:r>
      <w:r>
        <w:t xml:space="preserve"> </w:t>
      </w:r>
      <w:r>
        <w:t xml:space="preserve">punar agne</w:t>
      </w:r>
      <w:r>
        <w:rPr>
          <w:iCs/>
          <w:i/>
        </w:rPr>
        <w:t xml:space="preserve">; the omission is the print’s. The Saṃhitā’s</w:t>
      </w:r>
      <w:r>
        <w:t xml:space="preserve"> </w:t>
      </w:r>
      <w:r>
        <w:t xml:space="preserve">mṛḷā</w:t>
      </w:r>
      <w:r>
        <w:t xml:space="preserve"> </w:t>
      </w:r>
      <w:r>
        <w:rPr>
          <w:iCs/>
          <w:i/>
        </w:rPr>
        <w:t xml:space="preserve">is the Pada’s</w:t>
      </w:r>
      <w:r>
        <w:t xml:space="preserve"> </w:t>
      </w:r>
      <w:r>
        <w:t xml:space="preserve">mṛḷa</w:t>
      </w:r>
      <w:r>
        <w:rPr>
          <w:iCs/>
          <w:i/>
        </w:rPr>
        <w:t xml:space="preserve">, and</w:t>
      </w:r>
      <w:r>
        <w:t xml:space="preserve"> </w:t>
      </w:r>
      <w:r>
        <w:t xml:space="preserve">bhūtv eṣām</w:t>
      </w:r>
      <w:r>
        <w:t xml:space="preserve"> </w:t>
      </w:r>
      <w:r>
        <w:rPr>
          <w:iCs/>
          <w:i/>
        </w:rPr>
        <w:t xml:space="preserve">is</w:t>
      </w:r>
      <w:r>
        <w:t xml:space="preserve"> </w:t>
      </w:r>
      <w:r>
        <w:t xml:space="preserve">bhūtu | eṣām</w:t>
      </w:r>
      <w:r>
        <w:rPr>
          <w:iCs/>
          <w:i/>
        </w:rPr>
        <w:t xml:space="preserve">.)</w:t>
      </w:r>
    </w:p>
    <w:p>
      <w:pPr>
        <w:pStyle w:val="BodyText"/>
      </w:pPr>
      <w:r>
        <w:rPr>
          <w:bCs/>
          <w:b/>
        </w:rPr>
        <w:t xml:space="preserve">॥ सायणभाष्यम् ॥ — Sāyaṇa-bhāṣya (Rik 94.12)</w:t>
      </w:r>
    </w:p>
    <w:p>
      <w:pPr>
        <w:pStyle w:val="BlockText"/>
      </w:pPr>
      <w:r>
        <w:t xml:space="preserve">अयमग्नेः स्तोता मित्रस्याहरभिमानिनो देवस्य वरुणस्य रात्र्यभिमानिनश्च संबन्धिने धायसे धारणायोवस्थापनाय [?] भवतु । मित्रावरुणाविममग्नेः स्तोतारं धारयितामित्यर्थः । अवयातामवस्ताद् गच्छतां स्वर्गलोकस्याधस्तादन्तरिक्षे वर्तमानानां मरुतामेतन्नामकानां देवानां हेळः क्रोधो ऽद्भुतो महान् भवति । अद्भुत इत्येतन्महन्नाम । तस्मात्क्रोधादिममग्नेः स्तोतारं मित्रावरुणौ रक्षतामिति शेषः । असि च नोऽस्मान् हे अग्ने सु मृळ सुष्ठु मृडय । सुखय । एषां मरुतां मनश्च पुनर्भूतु । पुनरपि प्रसन्नं भवतु । अन्यत्समानं ॥ धायसे । वहिहाधाङ्भ्यश्छन्दसीति भावेऽसुन् । णिदित्यनुवृत्तेरातो युक् चिण्कृतोरिति युक् । अवयातां । या प्रापणे । अस्मादेवपूर्वाल्लटः शतृ । शतुरनुम इति विभक्तेरुदात्तत्वं । मृळ । मृड सुखने । छन्दस्युभयथेति शप आर्धधातुकत्वाज्ञेरनिटीति णिलोपः । द्व्यचोऽतस्तिङ इति संहितायां दीर्घत्वं । भूतु । बहुलं छन्दसीति शपो लुक् ॥</w:t>
      </w:r>
    </w:p>
    <w:p>
      <w:pPr>
        <w:pStyle w:val="FirstParagraph"/>
      </w:pPr>
      <w:r>
        <w:rPr>
          <w:iCs/>
          <w:i/>
        </w:rPr>
        <w:t xml:space="preserve">ayam agneḥ stotā mitrasyāhar-abhimāninā devasya varuṇasya rātry-abhimāninaś ca saṃbandhine dhāyase dhāraṇāyovasthāpanāya [?] bhavatu | mitrāvaruṇāv imam agneḥ stotāraṃ dhārayitām ity arthaḥ | avayātām avastād gacchatāṃ svargalokasyādhastād antarikṣe vartamānānāṃ marutām etannāmakānāṃ devānāṃ heḷaḥ krodho ’dbhuto mahān bhavati | adbhuta ity etan mahannāma | tasmāt krodhād imam agneḥ stotāraṃ mitrāvaruṇau rakṣatām iti śeṣaḥ | asi ca no ’smān he agne su mṛḷa suṣṭhu mṛḍaya | sukhaya | eṣāṃ marutāṃ manaś ca punar bhūtu | punar api prasannaṃ bhavatu | anyat samānaṃ ‖ dhāyase | vahihādhāṅbhyaś chandasīti bhāve ’sun | ṇid ity anuvṛtter āto yuk ciṇkṛtor iti yuk | avayātāṃ | yā prāpaṇe | asmād eva pūrvāl laṭaḥ śatṛ | śatur anuma iti vibhakter udāttatvaṃ | mṛḷa | mṛḍa sukhane | chandasy ubhayatheti śapa ārdhadhātukatvāj ñer aniṭīti ṇilopaḥ | dvyaco ’tas tiṅa iti saṃhitāyāṃ dīrghatvaṃ | bhūtu | bahulaṃ chandasīti śapo luk ‖</w:t>
      </w:r>
    </w:p>
    <w:p>
      <w:pPr>
        <w:pStyle w:val="BodyText"/>
      </w:pPr>
      <w:r>
        <w:rPr>
          <w:iCs/>
          <w:i/>
        </w:rPr>
        <w:t xml:space="preserve">(The print’s</w:t>
      </w:r>
      <w:r>
        <w:t xml:space="preserve"> </w:t>
      </w:r>
      <w:r>
        <w:t xml:space="preserve">asi ca no ’smān</w:t>
      </w:r>
      <w:r>
        <w:t xml:space="preserve"> </w:t>
      </w:r>
      <w:r>
        <w:rPr>
          <w:iCs/>
          <w:i/>
        </w:rPr>
        <w:t xml:space="preserve">is read as printed, where the sense requires</w:t>
      </w:r>
      <w:r>
        <w:t xml:space="preserve"> </w:t>
      </w:r>
      <w:r>
        <w:t xml:space="preserve">kṛdhi</w:t>
      </w:r>
      <w:r>
        <w:t xml:space="preserve"> </w:t>
      </w:r>
      <w:r>
        <w:rPr>
          <w:iCs/>
          <w:i/>
        </w:rPr>
        <w:t xml:space="preserve">or the like — it is presumably a misprint for</w:t>
      </w:r>
      <w:r>
        <w:t xml:space="preserve"> </w:t>
      </w:r>
      <w:r>
        <w:t xml:space="preserve">asmān</w:t>
      </w:r>
      <w:r>
        <w:t xml:space="preserve"> </w:t>
      </w:r>
      <w:r>
        <w:rPr>
          <w:iCs/>
          <w:i/>
        </w:rPr>
        <w:t xml:space="preserve">alone; also the opening clause</w:t>
      </w:r>
      <w:r>
        <w:t xml:space="preserve"> </w:t>
      </w:r>
      <w:r>
        <w:t xml:space="preserve">asi ca nosmān</w:t>
      </w:r>
      <w:r>
        <w:t xml:space="preserve"> </w:t>
      </w:r>
      <w:r>
        <w:rPr>
          <w:iCs/>
          <w:i/>
        </w:rPr>
        <w:t xml:space="preserve">[?]. The sūtras are named without numbers in this tail; none supplied.)</w:t>
      </w:r>
    </w:p>
    <w:p>
      <w:pPr>
        <w:pStyle w:val="BodyText"/>
      </w:pPr>
      <w:r>
        <w:rPr>
          <w:iCs/>
          <w:i/>
        </w:rPr>
        <w:t xml:space="preserve">Gloss (mine, from the Kannada and the bhāṣya as printed):</w:t>
      </w:r>
      <w:r>
        <w:t xml:space="preserve"> </w:t>
      </w:r>
      <w:r>
        <w:t xml:space="preserve">“</w:t>
      </w:r>
      <w:r>
        <w:t xml:space="preserve">May this praiser of Agni be [fit] for the support (</w:t>
      </w:r>
      <w:r>
        <w:rPr>
          <w:iCs/>
          <w:i/>
        </w:rPr>
        <w:t xml:space="preserve">dhāyase</w:t>
      </w:r>
      <w:r>
        <w:t xml:space="preserve">) belonging to Mitra, the god who presides over the day, and Varuṇa, who presides over the night: that is, may Mitra and Varuṇa sustain this praiser of Agni. The anger (</w:t>
      </w:r>
      <w:r>
        <w:rPr>
          <w:iCs/>
          <w:i/>
        </w:rPr>
        <w:t xml:space="preserve">heḷaḥ</w:t>
      </w:r>
      <w:r>
        <w:t xml:space="preserve">) of the Maruts, the gods so named, who dwell in the atmosphere below the world of heaven (</w:t>
      </w:r>
      <w:r>
        <w:rPr>
          <w:iCs/>
          <w:i/>
        </w:rPr>
        <w:t xml:space="preserve">avayātām</w:t>
      </w:r>
      <w:r>
        <w:t xml:space="preserve"> </w:t>
      </w:r>
      <w:r>
        <w:t xml:space="preserve">—</w:t>
      </w:r>
      <w:r>
        <w:t xml:space="preserve"> </w:t>
      </w:r>
      <w:r>
        <w:t xml:space="preserve">‘</w:t>
      </w:r>
      <w:r>
        <w:t xml:space="preserve">those who go below</w:t>
      </w:r>
      <w:r>
        <w:t xml:space="preserve">’</w:t>
      </w:r>
      <w:r>
        <w:t xml:space="preserve">), is</w:t>
      </w:r>
      <w:r>
        <w:t xml:space="preserve"> </w:t>
      </w:r>
      <w:r>
        <w:rPr>
          <w:iCs/>
          <w:i/>
        </w:rPr>
        <w:t xml:space="preserve">adbhuta</w:t>
      </w:r>
      <w:r>
        <w:t xml:space="preserve">, great; (</w:t>
      </w:r>
      <w:r>
        <w:rPr>
          <w:iCs/>
          <w:i/>
        </w:rPr>
        <w:t xml:space="preserve">adbhuta</w:t>
      </w:r>
      <w:r>
        <w:t xml:space="preserve"> </w:t>
      </w:r>
      <w:r>
        <w:t xml:space="preserve">is a word for</w:t>
      </w:r>
      <w:r>
        <w:t xml:space="preserve"> </w:t>
      </w:r>
      <w:r>
        <w:t xml:space="preserve">‘</w:t>
      </w:r>
      <w:r>
        <w:t xml:space="preserve">great</w:t>
      </w:r>
      <w:r>
        <w:t xml:space="preserve">’</w:t>
      </w:r>
      <w:r>
        <w:t xml:space="preserve">); from that anger may Mitra and Varuṇa protect this praiser of Agni, so the sentence is completed. And, O Agni,</w:t>
      </w:r>
      <w:r>
        <w:t xml:space="preserve"> </w:t>
      </w:r>
      <w:r>
        <w:rPr>
          <w:iCs/>
          <w:i/>
        </w:rPr>
        <w:t xml:space="preserve">su mṛḷa</w:t>
      </w:r>
      <w:r>
        <w:t xml:space="preserve">, make us well content; and let the mind of these Maruts be again [kindly], let it become gracious once more. The rest as before.</w:t>
      </w:r>
      <w:r>
        <w:t xml:space="preserve">”</w:t>
      </w:r>
      <w:r>
        <w:t xml:space="preserve"> </w:t>
      </w:r>
      <w:r>
        <w:t xml:space="preserve">Grammatical tail:</w:t>
      </w:r>
      <w:r>
        <w:t xml:space="preserve"> </w:t>
      </w:r>
      <w:r>
        <w:rPr>
          <w:iCs/>
          <w:i/>
        </w:rPr>
        <w:t xml:space="preserve">dhāyase</w:t>
      </w:r>
      <w:r>
        <w:t xml:space="preserve"> </w:t>
      </w:r>
      <w:r>
        <w:t xml:space="preserve">— the suffix</w:t>
      </w:r>
      <w:r>
        <w:t xml:space="preserve"> </w:t>
      </w:r>
      <w:r>
        <w:rPr>
          <w:iCs/>
          <w:i/>
        </w:rPr>
        <w:t xml:space="preserve">asun</w:t>
      </w:r>
      <w:r>
        <w:t xml:space="preserve"> </w:t>
      </w:r>
      <w:r>
        <w:t xml:space="preserve">in the sense of the action after the roots</w:t>
      </w:r>
      <w:r>
        <w:t xml:space="preserve"> </w:t>
      </w:r>
      <w:r>
        <w:rPr>
          <w:iCs/>
          <w:i/>
        </w:rPr>
        <w:t xml:space="preserve">vah, hā, dhā</w:t>
      </w:r>
      <w:r>
        <w:t xml:space="preserve"> </w:t>
      </w:r>
      <w:r>
        <w:t xml:space="preserve">and the like in the Veda, with the augment</w:t>
      </w:r>
      <w:r>
        <w:t xml:space="preserve"> </w:t>
      </w:r>
      <w:r>
        <w:rPr>
          <w:iCs/>
          <w:i/>
        </w:rPr>
        <w:t xml:space="preserve">yuk</w:t>
      </w:r>
      <w:r>
        <w:t xml:space="preserve">;</w:t>
      </w:r>
      <w:r>
        <w:t xml:space="preserve"> </w:t>
      </w:r>
      <w:r>
        <w:rPr>
          <w:iCs/>
          <w:i/>
        </w:rPr>
        <w:t xml:space="preserve">avayātām</w:t>
      </w:r>
      <w:r>
        <w:t xml:space="preserve"> </w:t>
      </w:r>
      <w:r>
        <w:t xml:space="preserve">—</w:t>
      </w:r>
      <w:r>
        <w:t xml:space="preserve"> </w:t>
      </w:r>
      <w:r>
        <w:rPr>
          <w:iCs/>
          <w:i/>
        </w:rPr>
        <w:t xml:space="preserve">yā</w:t>
      </w:r>
      <w:r>
        <w:t xml:space="preserve"> </w:t>
      </w:r>
      <w:r>
        <w:t xml:space="preserve">(reaching),</w:t>
      </w:r>
      <w:r>
        <w:t xml:space="preserve"> </w:t>
      </w:r>
      <w:r>
        <w:rPr>
          <w:iCs/>
          <w:i/>
        </w:rPr>
        <w:t xml:space="preserve">śatṛ</w:t>
      </w:r>
      <w:r>
        <w:t xml:space="preserve"> </w:t>
      </w:r>
      <w:r>
        <w:t xml:space="preserve">in the present of that root with the prefix</w:t>
      </w:r>
      <w:r>
        <w:t xml:space="preserve"> </w:t>
      </w:r>
      <w:r>
        <w:rPr>
          <w:iCs/>
          <w:i/>
        </w:rPr>
        <w:t xml:space="preserve">ava</w:t>
      </w:r>
      <w:r>
        <w:t xml:space="preserve">, with the case-ending acute by the rule on</w:t>
      </w:r>
      <w:r>
        <w:t xml:space="preserve"> </w:t>
      </w:r>
      <w:r>
        <w:rPr>
          <w:iCs/>
          <w:i/>
        </w:rPr>
        <w:t xml:space="preserve">śatṛ</w:t>
      </w:r>
      <w:r>
        <w:t xml:space="preserve">;</w:t>
      </w:r>
      <w:r>
        <w:t xml:space="preserve"> </w:t>
      </w:r>
      <w:r>
        <w:rPr>
          <w:iCs/>
          <w:i/>
        </w:rPr>
        <w:t xml:space="preserve">mṛḷa</w:t>
      </w:r>
      <w:r>
        <w:t xml:space="preserve"> </w:t>
      </w:r>
      <w:r>
        <w:t xml:space="preserve">—</w:t>
      </w:r>
      <w:r>
        <w:t xml:space="preserve"> </w:t>
      </w:r>
      <w:r>
        <w:rPr>
          <w:iCs/>
          <w:i/>
        </w:rPr>
        <w:t xml:space="preserve">mṛḍa</w:t>
      </w:r>
      <w:r>
        <w:t xml:space="preserve"> </w:t>
      </w:r>
      <w:r>
        <w:t xml:space="preserve">(pleasing);</w:t>
      </w:r>
      <w:r>
        <w:t xml:space="preserve"> </w:t>
      </w:r>
      <w:r>
        <w:rPr>
          <w:iCs/>
          <w:i/>
        </w:rPr>
        <w:t xml:space="preserve">śap</w:t>
      </w:r>
      <w:r>
        <w:t xml:space="preserve"> </w:t>
      </w:r>
      <w:r>
        <w:t xml:space="preserve">taken as</w:t>
      </w:r>
      <w:r>
        <w:t xml:space="preserve"> </w:t>
      </w:r>
      <w:r>
        <w:rPr>
          <w:iCs/>
          <w:i/>
        </w:rPr>
        <w:t xml:space="preserve">ārdhadhātuka</w:t>
      </w:r>
      <w:r>
        <w:t xml:space="preserve">, with</w:t>
      </w:r>
      <w:r>
        <w:t xml:space="preserve"> </w:t>
      </w:r>
      <w:r>
        <w:rPr>
          <w:iCs/>
          <w:i/>
        </w:rPr>
        <w:t xml:space="preserve">ṇi</w:t>
      </w:r>
      <w:r>
        <w:t xml:space="preserve">-elision; lengthening in the Saṃhitā (</w:t>
      </w:r>
      <w:r>
        <w:rPr>
          <w:iCs/>
          <w:i/>
        </w:rPr>
        <w:t xml:space="preserve">mṛḷā</w:t>
      </w:r>
      <w:r>
        <w:t xml:space="preserve">);</w:t>
      </w:r>
      <w:r>
        <w:t xml:space="preserve"> </w:t>
      </w:r>
      <w:r>
        <w:rPr>
          <w:iCs/>
          <w:i/>
        </w:rPr>
        <w:t xml:space="preserve">bhūtu</w:t>
      </w:r>
      <w:r>
        <w:t xml:space="preserve"> </w:t>
      </w:r>
      <w:r>
        <w:t xml:space="preserve">— elision 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(The bhāṣya is clotted at</w:t>
      </w:r>
      <w:r>
        <w:t xml:space="preserve"> </w:t>
      </w:r>
      <w:r>
        <w:t xml:space="preserve">dhāraṇāyovasthāpanāya</w:t>
      </w:r>
      <w:r>
        <w:rPr>
          <w:iCs/>
          <w:i/>
        </w:rPr>
        <w:t xml:space="preserve">; marked [?].)</w:t>
      </w:r>
    </w:p>
    <w:p>
      <w:pPr>
        <w:pStyle w:val="BodyText"/>
      </w:pPr>
      <w:r>
        <w:rPr>
          <w:bCs/>
          <w:b/>
        </w:rPr>
        <w:t xml:space="preserve">॥ प्रतिपदार्थः ॥ — Pratipadārtha (Kannada)</w:t>
      </w:r>
      <w:r>
        <w:t xml:space="preserve"> </w:t>
      </w:r>
      <w:r>
        <w:rPr>
          <w:iCs/>
          <w:i/>
        </w:rPr>
        <w:t xml:space="preserve">(begun at the foot of p. 550; continues on p. 551)</w:t>
      </w:r>
    </w:p>
    <w:p>
      <w:pPr>
        <w:pStyle w:val="BodyText"/>
      </w:pPr>
      <w:r>
        <w:t xml:space="preserve">“</w:t>
      </w:r>
      <w:r>
        <w:rPr>
          <w:iCs/>
          <w:i/>
        </w:rPr>
        <w:t xml:space="preserve">ayaṃ</w:t>
      </w:r>
      <w:r>
        <w:t xml:space="preserve"> </w:t>
      </w:r>
      <w:r>
        <w:t xml:space="preserve">— this sacrificer (who praises Agni);</w:t>
      </w:r>
      <w:r>
        <w:t xml:space="preserve"> </w:t>
      </w:r>
      <w:r>
        <w:rPr>
          <w:iCs/>
          <w:i/>
        </w:rPr>
        <w:t xml:space="preserve">mitrasya</w:t>
      </w:r>
      <w:r>
        <w:t xml:space="preserve"> </w:t>
      </w:r>
      <w:r>
        <w:t xml:space="preserve">— of Mitra (who presides over the day);</w:t>
      </w:r>
      <w:r>
        <w:t xml:space="preserve"> </w:t>
      </w:r>
      <w:r>
        <w:rPr>
          <w:iCs/>
          <w:i/>
        </w:rPr>
        <w:t xml:space="preserve">varuṇasya</w:t>
      </w:r>
      <w:r>
        <w:t xml:space="preserve"> </w:t>
      </w:r>
      <w:r>
        <w:t xml:space="preserve">— and of Varuṇa (who presides over the night);</w:t>
      </w:r>
      <w:r>
        <w:t xml:space="preserve"> </w:t>
      </w:r>
      <w:r>
        <w:rPr>
          <w:iCs/>
          <w:i/>
        </w:rPr>
        <w:t xml:space="preserve">dhāyase</w:t>
      </w:r>
      <w:r>
        <w:t xml:space="preserve"> </w:t>
      </w:r>
      <w:r>
        <w:t xml:space="preserve">— to obtain support (the Kannada word, as read, doubtful [?]) (fit);</w:t>
      </w:r>
      <w:r>
        <w:t xml:space="preserve"> </w:t>
      </w:r>
      <w:r>
        <w:rPr>
          <w:iCs/>
          <w:i/>
        </w:rPr>
        <w:t xml:space="preserve">avayātāṃ</w:t>
      </w:r>
      <w:r>
        <w:t xml:space="preserve"> </w:t>
      </w:r>
      <w:r>
        <w:t xml:space="preserve">— those who move below (in the lower region of the world of heaven);</w:t>
      </w:r>
      <w:r>
        <w:t xml:space="preserve"> </w:t>
      </w:r>
      <w:r>
        <w:rPr>
          <w:iCs/>
          <w:i/>
        </w:rPr>
        <w:t xml:space="preserve">marutāṃ</w:t>
      </w:r>
      <w:r>
        <w:t xml:space="preserve"> </w:t>
      </w:r>
      <w:r>
        <w:t xml:space="preserve">— of the Maruts;</w:t>
      </w:r>
      <w:r>
        <w:t xml:space="preserve"> </w:t>
      </w:r>
      <w:r>
        <w:rPr>
          <w:iCs/>
          <w:i/>
        </w:rPr>
        <w:t xml:space="preserve">heḷaḥ</w:t>
      </w:r>
      <w:r>
        <w:t xml:space="preserve"> </w:t>
      </w:r>
      <w:r>
        <w:t xml:space="preserve">— anger;</w:t>
      </w:r>
      <w:r>
        <w:t xml:space="preserve"> </w:t>
      </w:r>
      <w:r>
        <w:rPr>
          <w:iCs/>
          <w:i/>
        </w:rPr>
        <w:t xml:space="preserve">adbhutaḥ</w:t>
      </w:r>
      <w:r>
        <w:t xml:space="preserve"> </w:t>
      </w:r>
      <w:r>
        <w:t xml:space="preserve">— is great (may this sacrificer who praises Agni be protected by Mitra and Varuṇa from this anger);</w:t>
      </w:r>
      <w:r>
        <w:t xml:space="preserve"> </w:t>
      </w:r>
      <w:r>
        <w:rPr>
          <w:iCs/>
          <w:i/>
        </w:rPr>
        <w:t xml:space="preserve">agne</w:t>
      </w:r>
      <w:r>
        <w:t xml:space="preserve"> </w:t>
      </w:r>
      <w:r>
        <w:t xml:space="preserve">— O Agni;</w:t>
      </w:r>
      <w:r>
        <w:t xml:space="preserve"> </w:t>
      </w:r>
      <w:r>
        <w:rPr>
          <w:iCs/>
          <w:i/>
        </w:rPr>
        <w:t xml:space="preserve">naḥ</w:t>
      </w:r>
      <w:r>
        <w:t xml:space="preserve"> </w:t>
      </w:r>
      <w:r>
        <w:t xml:space="preserve">— us;</w:t>
      </w:r>
      <w:r>
        <w:t xml:space="preserve"> </w:t>
      </w:r>
      <w:r>
        <w:rPr>
          <w:iCs/>
          <w:i/>
        </w:rPr>
        <w:t xml:space="preserve">sumṛḷa</w:t>
      </w:r>
      <w:r>
        <w:t xml:space="preserve"> </w:t>
      </w:r>
      <w:r>
        <w:t xml:space="preserve">— make well content;</w:t>
      </w:r>
      <w:r>
        <w:t xml:space="preserve"> </w:t>
      </w:r>
      <w:r>
        <w:rPr>
          <w:iCs/>
          <w:i/>
        </w:rPr>
        <w:t xml:space="preserve">eṣāṃ</w:t>
      </w:r>
      <w:r>
        <w:t xml:space="preserve"> </w:t>
      </w:r>
      <w:r>
        <w:t xml:space="preserve">— of these Maruts;</w:t>
      </w:r>
      <w:r>
        <w:t xml:space="preserve"> </w:t>
      </w:r>
      <w:r>
        <w:rPr>
          <w:iCs/>
          <w:i/>
        </w:rPr>
        <w:t xml:space="preserve">manaḥ</w:t>
      </w:r>
      <w:r>
        <w:t xml:space="preserve"> </w:t>
      </w:r>
      <w:r>
        <w:t xml:space="preserve">— the mind;</w:t>
      </w:r>
      <w:r>
        <w:t xml:space="preserve"> </w:t>
      </w:r>
      <w:r>
        <w:rPr>
          <w:iCs/>
          <w:i/>
        </w:rPr>
        <w:t xml:space="preserve">punaḥ</w:t>
      </w:r>
      <w:r>
        <w:t xml:space="preserve"> </w:t>
      </w:r>
      <w:r>
        <w:t xml:space="preserve">— …</w:t>
      </w:r>
      <w:r>
        <w:t xml:space="preserve">”</w:t>
      </w:r>
    </w:p>
    <w:p>
      <w:r>
        <w:pict>
          <v:rect style="width:0;height:1.5pt" o:hralign="center" o:hrstd="t" o:hr="t"/>
        </w:pict>
      </w:r>
    </w:p>
    <w:bookmarkEnd w:id="593"/>
    <w:bookmarkStart w:id="594" w:name="page-551-pdf-566"/>
    <w:p>
      <w:pPr>
        <w:pStyle w:val="Heading3"/>
      </w:pPr>
      <w:r>
        <w:t xml:space="preserve">Page 551 (PDF 566)</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551.)</w:t>
      </w:r>
    </w:p>
    <w:p>
      <w:pPr>
        <w:pStyle w:val="BodyText"/>
      </w:pPr>
      <w:r>
        <w:rPr>
          <w:bCs/>
          <w:b/>
        </w:rPr>
        <w:t xml:space="preserve">Pratipadārtha of Rik 94.12, concluded from p. 550:</w:t>
      </w:r>
      <w:r>
        <w:t xml:space="preserve"> </w:t>
      </w:r>
      <w:r>
        <w:t xml:space="preserve">“</w:t>
      </w:r>
      <w:r>
        <w:t xml:space="preserve">…</w:t>
      </w:r>
      <w:r>
        <w:rPr>
          <w:iCs/>
          <w:i/>
        </w:rPr>
        <w:t xml:space="preserve">punaḥ</w:t>
      </w:r>
      <w:r>
        <w:t xml:space="preserve"> </w:t>
      </w:r>
      <w:r>
        <w:t xml:space="preserve">— again;</w:t>
      </w:r>
      <w:r>
        <w:t xml:space="preserve"> </w:t>
      </w:r>
      <w:r>
        <w:rPr>
          <w:iCs/>
          <w:i/>
        </w:rPr>
        <w:t xml:space="preserve">bhūtu</w:t>
      </w:r>
      <w:r>
        <w:t xml:space="preserve"> </w:t>
      </w:r>
      <w:r>
        <w:t xml:space="preserve">— (graciously) let it be;</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(any) harm.</w:t>
      </w:r>
      <w:r>
        <w:t xml:space="preserve">”</w:t>
      </w:r>
    </w:p>
    <w:p>
      <w:pPr>
        <w:pStyle w:val="BodyText"/>
      </w:pPr>
      <w:r>
        <w:rPr>
          <w:bCs/>
          <w:b/>
        </w:rPr>
        <w:t xml:space="preserve">॥ भावार्थः ॥ — Bhāvārtha (Kannada)</w:t>
      </w:r>
    </w:p>
    <w:p>
      <w:pPr>
        <w:pStyle w:val="BodyText"/>
      </w:pPr>
      <w:r>
        <w:t xml:space="preserve">“</w:t>
      </w:r>
      <w:r>
        <w:t xml:space="preserve">May this sacrificer who praises Agni be fit to obtain the support of Mitra and Varuṇa, and receive their protection. The anger of the Maruts, who move in the lower part of the world of heaven, is terrifying. May Mitra and Varuṇa protect the sacrificer from this anger. O Agni, make us thoroughly content; may the mind of these Maruts be gracious once more. Through friendship with you, may we suffer no harm of any kind.</w:t>
      </w:r>
      <w:r>
        <w:t xml:space="preserve">”</w:t>
      </w:r>
    </w:p>
    <w:p>
      <w:pPr>
        <w:pStyle w:val="BodyText"/>
      </w:pPr>
      <w:r>
        <w:rPr>
          <w:bCs/>
          <w:b/>
        </w:rPr>
        <w:t xml:space="preserve">English Translation (as printed)</w:t>
      </w:r>
    </w:p>
    <w:p>
      <w:pPr>
        <w:pStyle w:val="BlockText"/>
      </w:pPr>
      <w:r>
        <w:t xml:space="preserve">May this (your adorer) enjoy the support of Mitra aud [sic] of Varuna ; wonderful is the fury of the Maruts ; (dwellers in the region) below (the heavens) encourage us ; Agni, let us not suffer injury through your friendship.</w:t>
      </w:r>
    </w:p>
    <w:p>
      <w:pPr>
        <w:pStyle w:val="FirstParagraph"/>
      </w:pPr>
      <w:r>
        <w:rPr>
          <w:bCs/>
          <w:b/>
        </w:rPr>
        <w:t xml:space="preserve">॥ विशेषविषयाः ॥ — Special Topics of Rik 94.12 (Kannada)</w:t>
      </w:r>
    </w:p>
    <w:p>
      <w:pPr>
        <w:pStyle w:val="BodyText"/>
      </w:pPr>
      <w:r>
        <w:rPr>
          <w:iCs/>
          <w:i/>
          <w:bCs/>
          <w:b/>
        </w:rPr>
        <w:t xml:space="preserve">dhāyase</w:t>
      </w:r>
      <w:r>
        <w:t xml:space="preserve"> </w:t>
      </w:r>
      <w:r>
        <w:t xml:space="preserve">—</w:t>
      </w:r>
      <w:r>
        <w:t xml:space="preserve"> </w:t>
      </w:r>
      <w:r>
        <w:t xml:space="preserve">“</w:t>
      </w:r>
      <w:r>
        <w:t xml:space="preserve">This word may be derived from the root</w:t>
      </w:r>
      <w:r>
        <w:t xml:space="preserve"> </w:t>
      </w:r>
      <w:r>
        <w:rPr>
          <w:iCs/>
          <w:i/>
        </w:rPr>
        <w:t xml:space="preserve">dhā</w:t>
      </w:r>
      <w:r>
        <w:t xml:space="preserve">, which gives the sense</w:t>
      </w:r>
      <w:r>
        <w:t xml:space="preserve"> </w:t>
      </w:r>
      <w:r>
        <w:t xml:space="preserve">‘</w:t>
      </w:r>
      <w:r>
        <w:t xml:space="preserve">hold, support</w:t>
      </w:r>
      <w:r>
        <w:t xml:space="preserve">’</w:t>
      </w:r>
      <w:r>
        <w:t xml:space="preserve"> </w:t>
      </w:r>
      <w:r>
        <w:t xml:space="preserve">(</w:t>
      </w:r>
      <w:r>
        <w:rPr>
          <w:iCs/>
          <w:i/>
        </w:rPr>
        <w:t xml:space="preserve">dhāraṇa</w:t>
      </w:r>
      <w:r>
        <w:t xml:space="preserve">), or from the root</w:t>
      </w:r>
      <w:r>
        <w:t xml:space="preserve"> </w:t>
      </w:r>
      <w:r>
        <w:rPr>
          <w:iCs/>
          <w:i/>
        </w:rPr>
        <w:t xml:space="preserve">dheṭ</w:t>
      </w:r>
      <w:r>
        <w:t xml:space="preserve"> </w:t>
      </w:r>
      <w:r>
        <w:t xml:space="preserve">‘</w:t>
      </w:r>
      <w:r>
        <w:t xml:space="preserve">to drink</w:t>
      </w:r>
      <w:r>
        <w:t xml:space="preserve">’</w:t>
      </w:r>
      <w:r>
        <w:t xml:space="preserve"> </w:t>
      </w:r>
      <w:r>
        <w:t xml:space="preserve">(</w:t>
      </w:r>
      <w:r>
        <w:rPr>
          <w:iCs/>
          <w:i/>
        </w:rPr>
        <w:t xml:space="preserve">dheṭ pāne</w:t>
      </w:r>
      <w:r>
        <w:t xml:space="preserve">, as read), which gives the sense</w:t>
      </w:r>
      <w:r>
        <w:t xml:space="preserve"> </w:t>
      </w:r>
      <w:r>
        <w:t xml:space="preserve">‘</w:t>
      </w:r>
      <w:r>
        <w:t xml:space="preserve">drinking</w:t>
      </w:r>
      <w:r>
        <w:t xml:space="preserve">’</w:t>
      </w:r>
      <w:r>
        <w:t xml:space="preserve">.</w:t>
      </w:r>
      <w:r>
        <w:t xml:space="preserve"> </w:t>
      </w:r>
      <w:r>
        <w:rPr>
          <w:iCs/>
          <w:i/>
        </w:rPr>
        <w:t xml:space="preserve">dhāyase</w:t>
      </w:r>
      <w:r>
        <w:t xml:space="preserve"> </w:t>
      </w:r>
      <w:r>
        <w:t xml:space="preserve">here means either</w:t>
      </w:r>
      <w:r>
        <w:t xml:space="preserve"> </w:t>
      </w:r>
      <w:r>
        <w:t xml:space="preserve">‘</w:t>
      </w:r>
      <w:r>
        <w:t xml:space="preserve">for the support of the sacrificers, by protection and so on</w:t>
      </w:r>
      <w:r>
        <w:t xml:space="preserve">’</w:t>
      </w:r>
      <w:r>
        <w:t xml:space="preserve"> </w:t>
      </w:r>
      <w:r>
        <w:t xml:space="preserve">or</w:t>
      </w:r>
      <w:r>
        <w:t xml:space="preserve"> </w:t>
      </w:r>
      <w:r>
        <w:t xml:space="preserve">‘</w:t>
      </w:r>
      <w:r>
        <w:t xml:space="preserve">for the drinking of the Soma-juice</w:t>
      </w:r>
      <w:r>
        <w:t xml:space="preserve">’</w:t>
      </w:r>
      <w:r>
        <w:t xml:space="preserve">. In other places also both senses are used. In places such as Ṛ. Saṃ. 1-[?]-[?]; 1-[?]-[?] [numerals illegible] they explain</w:t>
      </w:r>
      <w:r>
        <w:t xml:space="preserve"> </w:t>
      </w:r>
      <w:r>
        <w:rPr>
          <w:iCs/>
          <w:i/>
        </w:rPr>
        <w:t xml:space="preserve">poṣaṇāya</w:t>
      </w:r>
      <w:r>
        <w:t xml:space="preserve"> </w:t>
      </w:r>
      <w:r>
        <w:t xml:space="preserve">(</w:t>
      </w:r>
      <w:r>
        <w:t xml:space="preserve">‘</w:t>
      </w:r>
      <w:r>
        <w:t xml:space="preserve">for nourishment</w:t>
      </w:r>
      <w:r>
        <w:t xml:space="preserve">’</w:t>
      </w:r>
      <w:r>
        <w:t xml:space="preserve">) and</w:t>
      </w:r>
      <w:r>
        <w:t xml:space="preserve"> </w:t>
      </w:r>
      <w:r>
        <w:rPr>
          <w:iCs/>
          <w:i/>
        </w:rPr>
        <w:t xml:space="preserve">jagataḥ dhāraṇāya</w:t>
      </w:r>
      <w:r>
        <w:t xml:space="preserve"> </w:t>
      </w:r>
      <w:r>
        <w:t xml:space="preserve">(</w:t>
      </w:r>
      <w:r>
        <w:t xml:space="preserve">‘</w:t>
      </w:r>
      <w:r>
        <w:t xml:space="preserve">for the support of the world</w:t>
      </w:r>
      <w:r>
        <w:t xml:space="preserve">’</w:t>
      </w:r>
      <w:r>
        <w:t xml:space="preserve">); in 1-[?]-[?]; 3-[?]-[?] [numerals illegible],</w:t>
      </w:r>
      <w:r>
        <w:t xml:space="preserve"> </w:t>
      </w:r>
      <w:r>
        <w:rPr>
          <w:iCs/>
          <w:i/>
        </w:rPr>
        <w:t xml:space="preserve">somapānāya</w:t>
      </w:r>
      <w:r>
        <w:t xml:space="preserve"> </w:t>
      </w:r>
      <w:r>
        <w:t xml:space="preserve">(</w:t>
      </w:r>
      <w:r>
        <w:t xml:space="preserve">‘</w:t>
      </w:r>
      <w:r>
        <w:t xml:space="preserve">for the drinking of Soma</w:t>
      </w:r>
      <w:r>
        <w:t xml:space="preserve">’</w:t>
      </w:r>
      <w:r>
        <w:t xml:space="preserve">). So here also either of the two senses may be taken. Sāyaṇa explains</w:t>
      </w:r>
      <w:r>
        <w:t xml:space="preserve"> </w:t>
      </w:r>
      <w:r>
        <w:rPr>
          <w:iCs/>
          <w:i/>
        </w:rPr>
        <w:t xml:space="preserve">dhāraṇāya, avasthāpanāya bhavatu</w:t>
      </w:r>
      <w:r>
        <w:t xml:space="preserve"> </w:t>
      </w:r>
      <w:r>
        <w:t xml:space="preserve">(</w:t>
      </w:r>
      <w:r>
        <w:t xml:space="preserve">‘</w:t>
      </w:r>
      <w:r>
        <w:t xml:space="preserve">may it be for support, for establishment</w:t>
      </w:r>
      <w:r>
        <w:t xml:space="preserve">’</w:t>
      </w:r>
      <w:r>
        <w:t xml:space="preserve">), and Skandasvāmin explains</w:t>
      </w:r>
      <w:r>
        <w:t xml:space="preserve"> </w:t>
      </w:r>
      <w:r>
        <w:rPr>
          <w:iCs/>
          <w:i/>
        </w:rPr>
        <w:t xml:space="preserve">somapānāya</w:t>
      </w:r>
      <w:r>
        <w:t xml:space="preserve">.</w:t>
      </w:r>
      <w:r>
        <w:t xml:space="preserve">”</w:t>
      </w:r>
    </w:p>
    <w:p>
      <w:pPr>
        <w:pStyle w:val="BodyText"/>
      </w:pPr>
      <w:r>
        <w:t xml:space="preserve">“</w:t>
      </w:r>
      <w:r>
        <w:t xml:space="preserve">Skandasvāmin, to explain the setting of this Ṛk, cites a story. It is this:</w:t>
      </w:r>
      <w:r>
        <w:t xml:space="preserve">”</w:t>
      </w:r>
      <w:r>
        <w:t xml:space="preserve"> </w:t>
      </w:r>
      <w:r>
        <w:rPr>
          <w:iCs/>
          <w:i/>
        </w:rPr>
        <w:t xml:space="preserve">(continues on p. 552)</w:t>
      </w:r>
    </w:p>
    <w:p>
      <w:pPr>
        <w:pStyle w:val="BlockText"/>
      </w:pPr>
      <w:r>
        <w:t xml:space="preserve">मित्रो वरुणो मरुतश्च कुत्सस्य यज्ञमाजग्मुः । सोऽग्निस्तुत्या क्षिप्तमनाः तान्न तुष्टाव [?] । तस्मै क्रुद्धा यज्ञाद्देवा जग्मुः । तत्प्रसक्तये [?] कुत्सोऽग्निमुवाच ।</w:t>
      </w:r>
      <w:r>
        <w:t xml:space="preserve"> </w:t>
      </w:r>
      <w:r>
        <w:rPr>
          <w:iCs/>
          <w:i/>
        </w:rPr>
        <w:t xml:space="preserve">mitro varuṇo marutaś ca kutsasya yajñam ājagmuḥ | so ’gnistutyā kṣiptamanāḥ tān na tuṣṭāva [?] | tasmai kruddhā yajñād devā jagmuḥ | tatprasaktaye [?] kutso ’gnim uvāca |</w:t>
      </w:r>
    </w:p>
    <w:p>
      <w:pPr>
        <w:pStyle w:val="FirstParagraph"/>
      </w:pPr>
      <w:r>
        <w:rPr>
          <w:iCs/>
          <w:i/>
        </w:rPr>
        <w:t xml:space="preserve">(Gloss, mine and tentative, from the Kannada that follows:</w:t>
      </w:r>
      <w:r>
        <w:rPr>
          <w:iCs/>
          <w:i/>
        </w:rPr>
        <w:t xml:space="preserve"> </w:t>
      </w:r>
      <w:r>
        <w:rPr>
          <w:iCs/>
          <w:i/>
        </w:rPr>
        <w:t xml:space="preserve">“</w:t>
      </w:r>
      <w:r>
        <w:rPr>
          <w:iCs/>
          <w:i/>
        </w:rPr>
        <w:t xml:space="preserve">Mitra, Varuṇa and the Maruts came to Kutsa’s sacrifice; he, his mind absorbed in praising Agni, did not praise them [?]; the angry gods went away from the sacrifice; [for that reason] Kutsa spoke to Agni.</w:t>
      </w:r>
      <w:r>
        <w:rPr>
          <w:iCs/>
          <w:i/>
        </w:rPr>
        <w:t xml:space="preserve">”</w:t>
      </w:r>
      <w:r>
        <w:rPr>
          <w:iCs/>
          <w:i/>
        </w:rPr>
        <w:t xml:space="preserve"> </w:t>
      </w:r>
      <w:r>
        <w:rPr>
          <w:iCs/>
          <w:i/>
        </w:rPr>
        <w:t xml:space="preserve">Several words of the print are doubtful [?].)</w:t>
      </w:r>
    </w:p>
    <w:bookmarkEnd w:id="594"/>
    <w:bookmarkStart w:id="595" w:name="page-552-pdf-567"/>
    <w:p>
      <w:pPr>
        <w:pStyle w:val="Heading3"/>
      </w:pPr>
      <w:r>
        <w:t xml:space="preserve">Page 552 (PDF 567)</w:t>
      </w:r>
    </w:p>
    <w:p>
      <w:pPr>
        <w:pStyle w:val="FirstParagraph"/>
      </w:pPr>
      <w:r>
        <w:rPr>
          <w:iCs/>
          <w:i/>
        </w:rPr>
        <w:t xml:space="preserve">(Running head left: 552;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t xml:space="preserve">“</w:t>
      </w:r>
      <w:r>
        <w:t xml:space="preserve">Once Mitra, Varuṇa and the Maruts together came to Kutsa’s sacrificial house; Kutsa, wholly absorbed in the praise of Agni, did not notice them, and they went away angry. Then he, in this Ṛk, prays to Agni. Its meaning is that the anger of the gods who departed in wrath is very strong, and that Agni should pacify them and bring them back for the drinking of Soma.</w:t>
      </w:r>
      <w:r>
        <w:t xml:space="preserve">”</w:t>
      </w:r>
    </w:p>
    <w:p>
      <w:pPr>
        <w:pStyle w:val="BodyText"/>
      </w:pPr>
      <w:r>
        <w:rPr>
          <w:iCs/>
          <w:i/>
          <w:bCs/>
          <w:b/>
        </w:rPr>
        <w:t xml:space="preserve">avayātām</w:t>
      </w:r>
      <w:r>
        <w:t xml:space="preserve"> </w:t>
      </w:r>
      <w:r>
        <w:t xml:space="preserve">—</w:t>
      </w:r>
      <w:r>
        <w:t xml:space="preserve"> </w:t>
      </w:r>
      <w:r>
        <w:rPr>
          <w:iCs/>
          <w:i/>
        </w:rPr>
        <w:t xml:space="preserve">apagacchatām</w:t>
      </w:r>
      <w:r>
        <w:t xml:space="preserve">:</w:t>
      </w:r>
      <w:r>
        <w:t xml:space="preserve"> </w:t>
      </w:r>
      <w:r>
        <w:t xml:space="preserve">“</w:t>
      </w:r>
      <w:r>
        <w:t xml:space="preserve">those who go away, departing in anger.</w:t>
      </w:r>
      <w:r>
        <w:t xml:space="preserve">”</w:t>
      </w:r>
    </w:p>
    <w:p>
      <w:pPr>
        <w:pStyle w:val="BodyText"/>
      </w:pPr>
      <w:r>
        <w:rPr>
          <w:iCs/>
          <w:i/>
          <w:bCs/>
          <w:b/>
        </w:rPr>
        <w:t xml:space="preserve">heḷaḥ</w:t>
      </w:r>
      <w:r>
        <w:t xml:space="preserve"> </w:t>
      </w:r>
      <w:r>
        <w:t xml:space="preserve">—</w:t>
      </w:r>
      <w:r>
        <w:t xml:space="preserve"> </w:t>
      </w:r>
      <w:r>
        <w:rPr>
          <w:iCs/>
          <w:i/>
        </w:rPr>
        <w:t xml:space="preserve">krodhaḥ</w:t>
      </w:r>
      <w:r>
        <w:t xml:space="preserve">:</w:t>
      </w:r>
      <w:r>
        <w:t xml:space="preserve"> </w:t>
      </w:r>
      <w:r>
        <w:t xml:space="preserve">“</w:t>
      </w:r>
      <w:r>
        <w:rPr>
          <w:iCs/>
          <w:i/>
        </w:rPr>
        <w:t xml:space="preserve">reḷate, heḷate, bhāmate</w:t>
      </w:r>
      <w:r>
        <w:t xml:space="preserve"> </w:t>
      </w:r>
      <w:r>
        <w:t xml:space="preserve">and others are read among the ten roots in the sense of</w:t>
      </w:r>
      <w:r>
        <w:t xml:space="preserve"> </w:t>
      </w:r>
      <w:r>
        <w:t xml:space="preserve">‘</w:t>
      </w:r>
      <w:r>
        <w:t xml:space="preserve">become angry</w:t>
      </w:r>
      <w:r>
        <w:t xml:space="preserve">’</w:t>
      </w:r>
      <w:r>
        <w:t xml:space="preserve"> </w:t>
      </w:r>
      <w:r>
        <w:t xml:space="preserve">(Ni. 2-6 [?], as read), so the word means</w:t>
      </w:r>
      <w:r>
        <w:t xml:space="preserve"> </w:t>
      </w:r>
      <w:r>
        <w:t xml:space="preserve">‘</w:t>
      </w:r>
      <w:r>
        <w:t xml:space="preserve">anger</w:t>
      </w:r>
      <w:r>
        <w:t xml:space="preserve">’</w:t>
      </w:r>
      <w:r>
        <w:t xml:space="preserve">. The word is used in the sense of anger in many Ṛks: Ṛ. Saṃ. 1-[?]-[?]; 1-[?]-[?]; 1-[?]-1 [numerals illegible] and others.</w:t>
      </w:r>
      <w:r>
        <w:t xml:space="preserve">”</w:t>
      </w:r>
    </w:p>
    <w:p>
      <w:pPr>
        <w:pStyle w:val="BodyText"/>
      </w:pPr>
      <w:r>
        <w:rPr>
          <w:iCs/>
          <w:i/>
          <w:bCs/>
          <w:b/>
        </w:rPr>
        <w:t xml:space="preserve">sumṛḷa</w:t>
      </w:r>
      <w:r>
        <w:t xml:space="preserve"> </w:t>
      </w:r>
      <w:r>
        <w:t xml:space="preserve">—</w:t>
      </w:r>
      <w:r>
        <w:t xml:space="preserve"> </w:t>
      </w:r>
      <w:r>
        <w:t xml:space="preserve">“</w:t>
      </w:r>
      <w:r>
        <w:t xml:space="preserve">make us thoroughly content.</w:t>
      </w:r>
      <w:r>
        <w:t xml:space="preserve">”</w:t>
      </w:r>
    </w:p>
    <w:p>
      <w:pPr>
        <w:pStyle w:val="BodyText"/>
      </w:pPr>
      <w:r>
        <w:rPr>
          <w:bCs/>
          <w:b/>
        </w:rPr>
        <w:t xml:space="preserve">॥ व्याकरणप्रक्रिया ॥ — Vyākaraṇa-prakriyā of Rik 94.12</w:t>
      </w:r>
      <w:r>
        <w:t xml:space="preserve"> </w:t>
      </w:r>
      <w:r>
        <w:rPr>
          <w:iCs/>
          <w:i/>
        </w:rPr>
        <w:t xml:space="preserve">(grammar page, noted briefly)</w:t>
      </w:r>
    </w:p>
    <w:p>
      <w:pPr>
        <w:pStyle w:val="BodyText"/>
      </w:pPr>
      <w:r>
        <w:rPr>
          <w:iCs/>
          <w:i/>
        </w:rPr>
        <w:t xml:space="preserve">dhāyase</w:t>
      </w:r>
      <w:r>
        <w:t xml:space="preserve"> </w:t>
      </w:r>
      <w:r>
        <w:t xml:space="preserve">— root</w:t>
      </w:r>
      <w:r>
        <w:t xml:space="preserve"> </w:t>
      </w:r>
      <w:r>
        <w:rPr>
          <w:iCs/>
          <w:i/>
        </w:rPr>
        <w:t xml:space="preserve">dhāñ</w:t>
      </w:r>
      <w:r>
        <w:t xml:space="preserve"> </w:t>
      </w:r>
      <w:r>
        <w:t xml:space="preserve">(holding, nourishing); the suffix</w:t>
      </w:r>
      <w:r>
        <w:t xml:space="preserve"> </w:t>
      </w:r>
      <w:r>
        <w:rPr>
          <w:iCs/>
          <w:i/>
        </w:rPr>
        <w:t xml:space="preserve">asun</w:t>
      </w:r>
      <w:r>
        <w:t xml:space="preserve"> </w:t>
      </w:r>
      <w:r>
        <w:t xml:space="preserve">in the sense of the action by</w:t>
      </w:r>
      <w:r>
        <w:t xml:space="preserve"> </w:t>
      </w:r>
      <w:r>
        <w:rPr>
          <w:iCs/>
          <w:i/>
        </w:rPr>
        <w:t xml:space="preserve">vahihāhādhāñbhyaś chandasi</w:t>
      </w:r>
      <w:r>
        <w:t xml:space="preserve"> </w:t>
      </w:r>
      <w:r>
        <w:t xml:space="preserve">(Uṇ. 4-[?] [?], numeral as read doubtful);</w:t>
      </w:r>
      <w:r>
        <w:t xml:space="preserve"> </w:t>
      </w:r>
      <w:r>
        <w:rPr>
          <w:iCs/>
          <w:i/>
        </w:rPr>
        <w:t xml:space="preserve">ṇit</w:t>
      </w:r>
      <w:r>
        <w:t xml:space="preserve"> </w:t>
      </w:r>
      <w:r>
        <w:t xml:space="preserve">by</w:t>
      </w:r>
      <w:r>
        <w:t xml:space="preserve"> </w:t>
      </w:r>
      <w:r>
        <w:rPr>
          <w:iCs/>
          <w:i/>
        </w:rPr>
        <w:t xml:space="preserve">vaser ṇit</w:t>
      </w:r>
      <w:r>
        <w:t xml:space="preserve"> </w:t>
      </w:r>
      <w:r>
        <w:t xml:space="preserve">(Uṇ. [?]) carried forward, so that</w:t>
      </w:r>
      <w:r>
        <w:t xml:space="preserve"> </w:t>
      </w:r>
      <w:r>
        <w:rPr>
          <w:iCs/>
          <w:i/>
        </w:rPr>
        <w:t xml:space="preserve">yuk</w:t>
      </w:r>
      <w:r>
        <w:t xml:space="preserve"> </w:t>
      </w:r>
      <w:r>
        <w:t xml:space="preserve">is added to the root by</w:t>
      </w:r>
      <w:r>
        <w:t xml:space="preserve"> </w:t>
      </w:r>
      <w:r>
        <w:rPr>
          <w:iCs/>
          <w:i/>
        </w:rPr>
        <w:t xml:space="preserve">āto yuk ciṇkṛtoḥ</w:t>
      </w:r>
      <w:r>
        <w:t xml:space="preserve"> </w:t>
      </w:r>
      <w:r>
        <w:t xml:space="preserve">(Pā. 7-3-33 [?]); the stem</w:t>
      </w:r>
      <w:r>
        <w:t xml:space="preserve"> </w:t>
      </w:r>
      <w:r>
        <w:rPr>
          <w:iCs/>
          <w:i/>
        </w:rPr>
        <w:t xml:space="preserve">dhāyas</w:t>
      </w:r>
      <w:r>
        <w:t xml:space="preserve">, a word ending in a consonant; dative singular; the suffix being</w:t>
      </w:r>
      <w:r>
        <w:t xml:space="preserve"> </w:t>
      </w:r>
      <w:r>
        <w:rPr>
          <w:iCs/>
          <w:i/>
        </w:rPr>
        <w:t xml:space="preserve">ṇit</w:t>
      </w:r>
      <w:r>
        <w:t xml:space="preserve">, the first syllable is acute by</w:t>
      </w:r>
      <w:r>
        <w:t xml:space="preserve"> </w:t>
      </w:r>
      <w:r>
        <w:rPr>
          <w:iCs/>
          <w:i/>
        </w:rPr>
        <w:t xml:space="preserve">ñnityādir nityam</w:t>
      </w:r>
      <w:r>
        <w:t xml:space="preserve">. —</w:t>
      </w:r>
      <w:r>
        <w:t xml:space="preserve"> </w:t>
      </w:r>
      <w:r>
        <w:rPr>
          <w:iCs/>
          <w:i/>
        </w:rPr>
        <w:t xml:space="preserve">avayātām</w:t>
      </w:r>
      <w:r>
        <w:t xml:space="preserve"> </w:t>
      </w:r>
      <w:r>
        <w:t xml:space="preserve">— root</w:t>
      </w:r>
      <w:r>
        <w:t xml:space="preserve"> </w:t>
      </w:r>
      <w:r>
        <w:rPr>
          <w:iCs/>
          <w:i/>
        </w:rPr>
        <w:t xml:space="preserve">yā</w:t>
      </w:r>
      <w:r>
        <w:t xml:space="preserve"> </w:t>
      </w:r>
      <w:r>
        <w:t xml:space="preserve">(reaching),</w:t>
      </w:r>
      <w:r>
        <w:t xml:space="preserve"> </w:t>
      </w:r>
      <w:r>
        <w:rPr>
          <w:iCs/>
          <w:i/>
        </w:rPr>
        <w:t xml:space="preserve">adādi</w:t>
      </w:r>
      <w:r>
        <w:t xml:space="preserve"> </w:t>
      </w:r>
      <w:r>
        <w:t xml:space="preserve">class; the prefix</w:t>
      </w:r>
      <w:r>
        <w:t xml:space="preserve"> </w:t>
      </w:r>
      <w:r>
        <w:rPr>
          <w:iCs/>
          <w:i/>
        </w:rPr>
        <w:t xml:space="preserve">ava</w:t>
      </w:r>
      <w:r>
        <w:t xml:space="preserve"> </w:t>
      </w:r>
      <w:r>
        <w:t xml:space="preserve">before it;</w:t>
      </w:r>
      <w:r>
        <w:t xml:space="preserve"> </w:t>
      </w:r>
      <w:r>
        <w:rPr>
          <w:iCs/>
          <w:i/>
        </w:rPr>
        <w:t xml:space="preserve">śatṛ</w:t>
      </w:r>
      <w:r>
        <w:t xml:space="preserve"> </w:t>
      </w:r>
      <w:r>
        <w:t xml:space="preserve">in the present sense;</w:t>
      </w:r>
      <w:r>
        <w:t xml:space="preserve"> </w:t>
      </w:r>
      <w:r>
        <w:rPr>
          <w:iCs/>
          <w:i/>
        </w:rPr>
        <w:t xml:space="preserve">avayāt</w:t>
      </w:r>
      <w:r>
        <w:t xml:space="preserve">; genitive plural; for the</w:t>
      </w:r>
      <w:r>
        <w:t xml:space="preserve"> </w:t>
      </w:r>
      <w:r>
        <w:rPr>
          <w:iCs/>
          <w:i/>
        </w:rPr>
        <w:t xml:space="preserve">num</w:t>
      </w:r>
      <w:r>
        <w:t xml:space="preserve">-less</w:t>
      </w:r>
      <w:r>
        <w:t xml:space="preserve"> </w:t>
      </w:r>
      <w:r>
        <w:rPr>
          <w:iCs/>
          <w:i/>
        </w:rPr>
        <w:t xml:space="preserve">śatṛ</w:t>
      </w:r>
      <w:r>
        <w:t xml:space="preserve"> </w:t>
      </w:r>
      <w:r>
        <w:t xml:space="preserve">the case-ending takes the acute by</w:t>
      </w:r>
      <w:r>
        <w:t xml:space="preserve"> </w:t>
      </w:r>
      <w:r>
        <w:rPr>
          <w:iCs/>
          <w:i/>
        </w:rPr>
        <w:t xml:space="preserve">śatur anumo nadyajādī</w:t>
      </w:r>
      <w:r>
        <w:t xml:space="preserve"> </w:t>
      </w:r>
      <w:r>
        <w:t xml:space="preserve">(Pā. 6-1-173 [?]). —</w:t>
      </w:r>
      <w:r>
        <w:t xml:space="preserve"> </w:t>
      </w:r>
      <w:r>
        <w:rPr>
          <w:iCs/>
          <w:i/>
        </w:rPr>
        <w:t xml:space="preserve">mṛḷa</w:t>
      </w:r>
      <w:r>
        <w:t xml:space="preserve"> </w:t>
      </w:r>
      <w:r>
        <w:t xml:space="preserve">— root</w:t>
      </w:r>
      <w:r>
        <w:t xml:space="preserve"> </w:t>
      </w:r>
      <w:r>
        <w:rPr>
          <w:iCs/>
          <w:i/>
        </w:rPr>
        <w:t xml:space="preserve">mṛḍa</w:t>
      </w:r>
      <w:r>
        <w:t xml:space="preserve"> </w:t>
      </w:r>
      <w:r>
        <w:t xml:space="preserve">(pleasing);</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3-1-26 [?]) since the causer’s action is shown; after the</w:t>
      </w:r>
      <w:r>
        <w:t xml:space="preserve"> </w:t>
      </w:r>
      <w:r>
        <w:rPr>
          <w:iCs/>
          <w:i/>
        </w:rPr>
        <w:t xml:space="preserve">ṇijanta</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w:t>
      </w:r>
      <w:r>
        <w:t xml:space="preserve"> </w:t>
      </w:r>
      <w:r>
        <w:rPr>
          <w:iCs/>
          <w:i/>
        </w:rPr>
        <w:t xml:space="preserve">hi</w:t>
      </w:r>
      <w:r>
        <w:t xml:space="preserve"> </w:t>
      </w:r>
      <w:r>
        <w:t xml:space="preserve">by</w:t>
      </w:r>
      <w:r>
        <w:t xml:space="preserve"> </w:t>
      </w:r>
      <w:r>
        <w:rPr>
          <w:iCs/>
          <w:i/>
        </w:rPr>
        <w:t xml:space="preserve">serhy apicca</w:t>
      </w:r>
      <w:r>
        <w:t xml:space="preserve"> </w:t>
      </w:r>
      <w:r>
        <w:t xml:space="preserve">(Pā. 3-4-87 [?]);</w:t>
      </w:r>
      <w:r>
        <w:t xml:space="preserve"> </w:t>
      </w:r>
      <w:r>
        <w:rPr>
          <w:iCs/>
          <w:i/>
        </w:rPr>
        <w:t xml:space="preserve">śap</w:t>
      </w:r>
      <w:r>
        <w:t xml:space="preserve"> </w:t>
      </w:r>
      <w:r>
        <w:t xml:space="preserve">as</w:t>
      </w:r>
      <w:r>
        <w:t xml:space="preserve"> </w:t>
      </w:r>
      <w:r>
        <w:rPr>
          <w:iCs/>
          <w:i/>
        </w:rPr>
        <w:t xml:space="preserve">vikaraṇa</w:t>
      </w:r>
      <w:r>
        <w:t xml:space="preserve">; by</w:t>
      </w:r>
      <w:r>
        <w:t xml:space="preserve"> </w:t>
      </w:r>
      <w:r>
        <w:rPr>
          <w:iCs/>
          <w:i/>
        </w:rPr>
        <w:t xml:space="preserve">chandasy ubhayathā</w:t>
      </w:r>
      <w:r>
        <w:t xml:space="preserve"> </w:t>
      </w:r>
      <w:r>
        <w:t xml:space="preserve">(Pā. 3-4-117 [?])</w:t>
      </w:r>
      <w:r>
        <w:t xml:space="preserve"> </w:t>
      </w:r>
      <w:r>
        <w:rPr>
          <w:iCs/>
          <w:i/>
        </w:rPr>
        <w:t xml:space="preserve">śap</w:t>
      </w:r>
      <w:r>
        <w:t xml:space="preserve"> </w:t>
      </w:r>
      <w:r>
        <w:t xml:space="preserve">is treated as</w:t>
      </w:r>
      <w:r>
        <w:t xml:space="preserve"> </w:t>
      </w:r>
      <w:r>
        <w:rPr>
          <w:iCs/>
          <w:i/>
        </w:rPr>
        <w:t xml:space="preserve">ārdhadhātuka</w:t>
      </w:r>
      <w:r>
        <w:t xml:space="preserve">, so by</w:t>
      </w:r>
      <w:r>
        <w:t xml:space="preserve"> </w:t>
      </w:r>
      <w:r>
        <w:rPr>
          <w:iCs/>
          <w:i/>
        </w:rPr>
        <w:t xml:space="preserve">ṇer aniṭi</w:t>
      </w:r>
      <w:r>
        <w:t xml:space="preserve"> </w:t>
      </w:r>
      <w:r>
        <w:t xml:space="preserve">(Pā. 6-4-51 [?]) the</w:t>
      </w:r>
      <w:r>
        <w:t xml:space="preserve"> </w:t>
      </w:r>
      <w:r>
        <w:rPr>
          <w:iCs/>
          <w:i/>
        </w:rPr>
        <w:t xml:space="preserve">ṇi</w:t>
      </w:r>
      <w:r>
        <w:t xml:space="preserve"> </w:t>
      </w:r>
      <w:r>
        <w:t xml:space="preserve">is elided;</w:t>
      </w:r>
      <w:r>
        <w:t xml:space="preserve"> </w:t>
      </w:r>
      <w:r>
        <w:rPr>
          <w:iCs/>
          <w:i/>
        </w:rPr>
        <w:t xml:space="preserve">ato heḥ</w:t>
      </w:r>
      <w:r>
        <w:t xml:space="preserve"> </w:t>
      </w:r>
      <w:r>
        <w:t xml:space="preserve">(Pā. 6-4-105 [?]) elides</w:t>
      </w:r>
      <w:r>
        <w:t xml:space="preserve"> </w:t>
      </w:r>
      <w:r>
        <w:rPr>
          <w:iCs/>
          <w:i/>
        </w:rPr>
        <w:t xml:space="preserve">hi</w:t>
      </w:r>
      <w:r>
        <w:t xml:space="preserve">; in the Saṃhitā the vowel is lengthened by</w:t>
      </w:r>
      <w:r>
        <w:t xml:space="preserve"> </w:t>
      </w:r>
      <w:r>
        <w:rPr>
          <w:iCs/>
          <w:i/>
        </w:rPr>
        <w:t xml:space="preserve">dvyaco ’tas tiṅaḥ</w:t>
      </w:r>
      <w:r>
        <w:t xml:space="preserve"> </w:t>
      </w:r>
      <w:r>
        <w:t xml:space="preserve">(Pā. 6-3-135 [?]), the word remaining of two syllables. —</w:t>
      </w:r>
      <w:r>
        <w:t xml:space="preserve"> </w:t>
      </w:r>
      <w:r>
        <w:rPr>
          <w:iCs/>
          <w:i/>
        </w:rPr>
        <w:t xml:space="preserve">bhūtu</w:t>
      </w:r>
      <w:r>
        <w:t xml:space="preserve"> </w:t>
      </w:r>
      <w:r>
        <w:t xml:space="preserve">— root</w:t>
      </w:r>
      <w:r>
        <w:t xml:space="preserve"> </w:t>
      </w:r>
      <w:r>
        <w:rPr>
          <w:iCs/>
          <w:i/>
        </w:rPr>
        <w:t xml:space="preserve">bhū</w:t>
      </w:r>
      <w:r>
        <w:t xml:space="preserve"> </w:t>
      </w:r>
      <w:r>
        <w:t xml:space="preserve">(being);</w:t>
      </w:r>
      <w:r>
        <w:t xml:space="preserve"> </w:t>
      </w:r>
      <w:r>
        <w:rPr>
          <w:iCs/>
          <w:i/>
        </w:rPr>
        <w:t xml:space="preserve">loṭ</w:t>
      </w:r>
      <w:r>
        <w:t xml:space="preserve"> </w:t>
      </w:r>
      <w:r>
        <w:t xml:space="preserve">third person singular;</w:t>
      </w:r>
      <w:r>
        <w:t xml:space="preserve"> </w:t>
      </w:r>
      <w:r>
        <w:rPr>
          <w:iCs/>
          <w:i/>
        </w:rPr>
        <w:t xml:space="preserve">u</w:t>
      </w:r>
      <w:r>
        <w:t xml:space="preserve"> </w:t>
      </w:r>
      <w:r>
        <w:t xml:space="preserve">for the ending by</w:t>
      </w:r>
      <w:r>
        <w:t xml:space="preserve"> </w:t>
      </w:r>
      <w:r>
        <w:rPr>
          <w:iCs/>
          <w:i/>
        </w:rPr>
        <w:t xml:space="preserve">eruḥ</w:t>
      </w:r>
      <w:r>
        <w:t xml:space="preserve"> </w:t>
      </w:r>
      <w:r>
        <w:t xml:space="preserve">(Pā. 3-4-86 [?]);</w:t>
      </w:r>
      <w:r>
        <w:t xml:space="preserve"> </w:t>
      </w:r>
      <w:r>
        <w:rPr>
          <w:iCs/>
          <w:i/>
        </w:rPr>
        <w:t xml:space="preserve">śap</w:t>
      </w:r>
      <w:r>
        <w:t xml:space="preserve"> </w:t>
      </w:r>
      <w:r>
        <w:t xml:space="preserve">elided by</w:t>
      </w:r>
      <w:r>
        <w:t xml:space="preserve"> </w:t>
      </w:r>
      <w:r>
        <w:rPr>
          <w:iCs/>
          <w:i/>
        </w:rPr>
        <w:t xml:space="preserve">bahulaṃ chandasi</w:t>
      </w:r>
      <w:r>
        <w:t xml:space="preserve">; guṇa blocked by</w:t>
      </w:r>
      <w:r>
        <w:t xml:space="preserve"> </w:t>
      </w:r>
      <w:r>
        <w:rPr>
          <w:iCs/>
          <w:i/>
        </w:rPr>
        <w:t xml:space="preserve">bhūsuvos tiṅi</w:t>
      </w:r>
      <w:r>
        <w:t xml:space="preserve"> </w:t>
      </w:r>
      <w:r>
        <w:t xml:space="preserve">(Pā. 7-3-88 [?]); form</w:t>
      </w:r>
      <w:r>
        <w:t xml:space="preserve"> </w:t>
      </w:r>
      <w:r>
        <w:rPr>
          <w:iCs/>
          <w:i/>
        </w:rPr>
        <w:t xml:space="preserve">bhūtu</w:t>
      </w:r>
      <w:r>
        <w:t xml:space="preserve">. ‖ 12 ‖</w:t>
      </w:r>
      <w:r>
        <w:t xml:space="preserve"> </w:t>
      </w:r>
      <w:r>
        <w:rPr>
          <w:iCs/>
          <w:i/>
        </w:rPr>
        <w:t xml:space="preserve">(Grammar page, noted briefly; sūtra numerals small and doubtful [?].)</w:t>
      </w:r>
    </w:p>
    <w:bookmarkEnd w:id="595"/>
    <w:bookmarkStart w:id="596" w:name="page-553-pdf-568"/>
    <w:p>
      <w:pPr>
        <w:pStyle w:val="Heading3"/>
      </w:pPr>
      <w:r>
        <w:t xml:space="preserve">Page 553 (PDF 568)</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553.)</w:t>
      </w:r>
    </w:p>
    <w:bookmarkEnd w:id="596"/>
    <w:bookmarkStart w:id="597" w:name="sūkta-94-rik-13-printed-pp.-553"/>
    <w:p>
      <w:pPr>
        <w:pStyle w:val="Heading3"/>
      </w:pPr>
      <w:r>
        <w:t xml:space="preserve">Sūkta 94, Rik 13 (printed pp. 553–?)</w:t>
      </w:r>
    </w:p>
    <w:p>
      <w:pPr>
        <w:pStyle w:val="FirstParagraph"/>
      </w:pPr>
      <w:r>
        <w:rPr>
          <w:bCs/>
          <w:b/>
        </w:rPr>
        <w:t xml:space="preserve">॥ संहितापाठः ॥ — Saṃhitā-pāṭha (Rik 94.13)</w:t>
      </w:r>
      <w:r>
        <w:t xml:space="preserve"> </w:t>
      </w:r>
      <w:r>
        <w:rPr>
          <w:iCs/>
          <w:i/>
        </w:rPr>
        <w:t xml:space="preserve">(Jagatī; accent marks printed here, not reproduced)</w:t>
      </w:r>
    </w:p>
    <w:p>
      <w:pPr>
        <w:pStyle w:val="BlockText"/>
      </w:pPr>
      <w:r>
        <w:t xml:space="preserve">देवो देवानामसि मित्रो अद्भुतो वसुर्वसूनामसि चारुरध्वरे ।</w:t>
      </w:r>
      <w:r>
        <w:t xml:space="preserve"> </w:t>
      </w:r>
      <w:r>
        <w:t xml:space="preserve">शर्मन्स्याम तव सप्रथस्तमेऽग्ने सख्ये मा रिषामा वयं तव ॥ १३ ॥</w:t>
      </w:r>
    </w:p>
    <w:p>
      <w:pPr>
        <w:pStyle w:val="FirstParagraph"/>
      </w:pPr>
      <w:r>
        <w:rPr>
          <w:iCs/>
          <w:i/>
        </w:rPr>
        <w:t xml:space="preserve">devo devānām asi mitro adbhuto vasur vasūnām asi cārur adhvare | śarman syāma tava saprathastame ’gne sakhye mā riṣāmā vayaṃ tava ‖ 13 ‖</w:t>
      </w:r>
    </w:p>
    <w:p>
      <w:pPr>
        <w:pStyle w:val="BodyText"/>
      </w:pPr>
      <w:r>
        <w:rPr>
          <w:bCs/>
          <w:b/>
        </w:rPr>
        <w:t xml:space="preserve">॥ पदपाठः ॥ — Pada-pāṭha (Rik 94.13)</w:t>
      </w:r>
    </w:p>
    <w:p>
      <w:pPr>
        <w:pStyle w:val="BlockText"/>
      </w:pPr>
      <w:r>
        <w:t xml:space="preserve">देवः । देवानाम् । असि । मित्रः । अद्भुतः । वसुः । वसूनाम् । असि । चारुः । अध्वरे ।</w:t>
      </w:r>
      <w:r>
        <w:t xml:space="preserve"> </w:t>
      </w:r>
      <w:r>
        <w:t xml:space="preserve">शर्मन् । स्याम । तव । सप्रथःऽतमे । अग्ने । सख्ये । मा । रिषाम । वयम् । तव ॥ १३ ॥</w:t>
      </w:r>
    </w:p>
    <w:p>
      <w:pPr>
        <w:pStyle w:val="FirstParagraph"/>
      </w:pPr>
      <w:r>
        <w:rPr>
          <w:iCs/>
          <w:i/>
        </w:rPr>
        <w:t xml:space="preserve">devaḥ | devānām | asi | mitraḥ | adbhutaḥ | vasuḥ | vasūnām | asi | cāruḥ | adhvare | śarman | syāma | tava | saprathaḥ-tame | agne | sakhye | mā | riṣāma | vayam | tava ‖ 13 ‖</w:t>
      </w:r>
    </w:p>
    <w:p>
      <w:pPr>
        <w:pStyle w:val="BodyText"/>
      </w:pPr>
      <w:r>
        <w:rPr>
          <w:bCs/>
          <w:b/>
        </w:rPr>
        <w:t xml:space="preserve">॥ सायणभाष्यम् ॥ — Sāyaṇa-bhāṣya (Rik 94.13)</w:t>
      </w:r>
    </w:p>
    <w:p>
      <w:pPr>
        <w:pStyle w:val="BlockText"/>
      </w:pPr>
      <w:r>
        <w:t xml:space="preserve">हे अग्ने देवो द्योतमानस्त्वं देवानां सर्वेषामद्भुतो महान् मित्रोऽसि प्रौढः [?] सखा भवसि । तथा चारुः शोभनस्त्वमध्वरे यज्ञे वसूनां सर्वेषां धनानां वसुः निवासयिता भवसि । अतोऽस्माकं वसूनि देहीत्यर्थः । किंच सप्रथस्तमे सर्वतः पृथुतमे अतिशयेन विस्तीर्णे तव त्वत्संबन्धिनि शर्मणि यज्ञगृहे स्याम । वर्तमाना भवेम । अन्यत्पूर्ववत् ॥ शर्मन् । सुपां सुलुगिति सप्तम्या लुक् ॥</w:t>
      </w:r>
    </w:p>
    <w:p>
      <w:pPr>
        <w:pStyle w:val="FirstParagraph"/>
      </w:pPr>
      <w:r>
        <w:rPr>
          <w:iCs/>
          <w:i/>
        </w:rPr>
        <w:t xml:space="preserve">he agne devo dyotamānas tvaṃ devānāṃ sarveṣām adbhuto mahān mitro ’si prauḍhaḥ [?] sakhā bhavasi | tathā cāruḥ śobhanas tvam adhvare yajñe vasūnāṃ sarveṣāṃ dhanānāṃ vasuḥ nivāsayitā bhavasi | ato ’smākaṃ vasūni dehīty arthaḥ | kiṃca saprathastame sarvataḥ pṛthutame atiśayena vistīrṇe tava tvatsaṃbandhini śarmaṇi yajñagṛhe syāma | vartamānā bhavema | anyat pūrvavat ‖ śarman | supāṃ suluk iti saptamyā luk ‖</w:t>
      </w:r>
    </w:p>
    <w:p>
      <w:pPr>
        <w:pStyle w:val="BodyText"/>
      </w:pPr>
      <w:r>
        <w:rPr>
          <w:iCs/>
          <w:i/>
        </w:rPr>
        <w:t xml:space="preserve">Gloss (mine, from the Kannada and the bhāṣya as printed):</w:t>
      </w:r>
      <w:r>
        <w:t xml:space="preserve"> </w:t>
      </w:r>
      <w:r>
        <w:t xml:space="preserve">“</w:t>
      </w:r>
      <w:r>
        <w:t xml:space="preserve">O Agni, you, the shining god, are to all the gods a wonderful, great Mitra, a friend [the print’s word before* sakhā</w:t>
      </w:r>
      <w:r>
        <w:t xml:space="preserve"> </w:t>
      </w:r>
      <w:r>
        <w:rPr>
          <w:iCs/>
          <w:i/>
        </w:rPr>
        <w:t xml:space="preserve">read as</w:t>
      </w:r>
      <w:r>
        <w:t xml:space="preserve"> </w:t>
      </w:r>
      <w:r>
        <w:t xml:space="preserve">prauḍhaḥ*, doubtful [?]]. And you, the lovely one, are in the sacrifice the</w:t>
      </w:r>
      <w:r>
        <w:t xml:space="preserve"> </w:t>
      </w:r>
      <w:r>
        <w:rPr>
          <w:iCs/>
          <w:i/>
        </w:rPr>
        <w:t xml:space="preserve">vasu</w:t>
      </w:r>
      <w:r>
        <w:t xml:space="preserve"> </w:t>
      </w:r>
      <w:r>
        <w:t xml:space="preserve">— the establisher — of all the treasures (</w:t>
      </w:r>
      <w:r>
        <w:rPr>
          <w:iCs/>
          <w:i/>
        </w:rPr>
        <w:t xml:space="preserve">vasūnām</w:t>
      </w:r>
      <w:r>
        <w:t xml:space="preserve">): so give us treasures, is the sense. And may we be in your</w:t>
      </w:r>
      <w:r>
        <w:t xml:space="preserve"> </w:t>
      </w:r>
      <w:r>
        <w:rPr>
          <w:iCs/>
          <w:i/>
        </w:rPr>
        <w:t xml:space="preserve">śarman</w:t>
      </w:r>
      <w:r>
        <w:t xml:space="preserve"> </w:t>
      </w:r>
      <w:r>
        <w:t xml:space="preserve">— your sacrificial house, which is the widest and most extensive on every side. The rest as before.</w:t>
      </w:r>
      <w:r>
        <w:t xml:space="preserve">”</w:t>
      </w:r>
      <w:r>
        <w:t xml:space="preserve"> </w:t>
      </w:r>
      <w:r>
        <w:t xml:space="preserve">Grammatical tail:</w:t>
      </w:r>
      <w:r>
        <w:t xml:space="preserve"> </w:t>
      </w:r>
      <w:r>
        <w:rPr>
          <w:iCs/>
          <w:i/>
        </w:rPr>
        <w:t xml:space="preserve">śarman</w:t>
      </w:r>
      <w:r>
        <w:t xml:space="preserve"> </w:t>
      </w:r>
      <w:r>
        <w:t xml:space="preserve">— the locative ending is elided by</w:t>
      </w:r>
      <w:r>
        <w:t xml:space="preserve"> </w:t>
      </w:r>
      <w:r>
        <w:rPr>
          <w:iCs/>
          <w:i/>
        </w:rPr>
        <w:t xml:space="preserve">supāṃ suluk</w:t>
      </w:r>
      <w:r>
        <w:t xml:space="preserve">.</w:t>
      </w:r>
    </w:p>
    <w:p>
      <w:pPr>
        <w:pStyle w:val="BodyText"/>
      </w:pPr>
      <w:r>
        <w:rPr>
          <w:bCs/>
          <w:b/>
        </w:rPr>
        <w:t xml:space="preserve">॥ प्रतिपदार्थः ॥ — Pratipadārtha (Kannada)</w:t>
      </w:r>
      <w:r>
        <w:t xml:space="preserve"> </w:t>
      </w:r>
      <w:r>
        <w:rPr>
          <w:iCs/>
          <w:i/>
        </w:rPr>
        <w:t xml:space="preserve">(begun at the foot of p. 553; continues on p. 554)</w:t>
      </w:r>
    </w:p>
    <w:p>
      <w:pPr>
        <w:pStyle w:val="BodyText"/>
      </w:pPr>
      <w:r>
        <w:t xml:space="preserve">“</w:t>
      </w:r>
      <w:r>
        <w:rPr>
          <w:iCs/>
          <w:i/>
        </w:rPr>
        <w:t xml:space="preserve">agne</w:t>
      </w:r>
      <w:r>
        <w:t xml:space="preserve"> </w:t>
      </w:r>
      <w:r>
        <w:t xml:space="preserve">— O Agni;</w:t>
      </w:r>
      <w:r>
        <w:t xml:space="preserve"> </w:t>
      </w:r>
      <w:r>
        <w:rPr>
          <w:iCs/>
          <w:i/>
        </w:rPr>
        <w:t xml:space="preserve">devaḥ</w:t>
      </w:r>
      <w:r>
        <w:t xml:space="preserve"> </w:t>
      </w:r>
      <w:r>
        <w:t xml:space="preserve">— you, shining;</w:t>
      </w:r>
      <w:r>
        <w:t xml:space="preserve"> </w:t>
      </w:r>
      <w:r>
        <w:rPr>
          <w:iCs/>
          <w:i/>
        </w:rPr>
        <w:t xml:space="preserve">devānāṃ</w:t>
      </w:r>
      <w:r>
        <w:t xml:space="preserve"> </w:t>
      </w:r>
      <w:r>
        <w:t xml:space="preserve">— to (all) the gods;</w:t>
      </w:r>
      <w:r>
        <w:t xml:space="preserve"> </w:t>
      </w:r>
      <w:r>
        <w:rPr>
          <w:iCs/>
          <w:i/>
        </w:rPr>
        <w:t xml:space="preserve">adbhutaḥ</w:t>
      </w:r>
      <w:r>
        <w:t xml:space="preserve"> </w:t>
      </w:r>
      <w:r>
        <w:t xml:space="preserve">— of great majesty;</w:t>
      </w:r>
      <w:r>
        <w:t xml:space="preserve"> </w:t>
      </w:r>
      <w:r>
        <w:rPr>
          <w:iCs/>
          <w:i/>
        </w:rPr>
        <w:t xml:space="preserve">mitraḥ asi</w:t>
      </w:r>
      <w:r>
        <w:t xml:space="preserve"> </w:t>
      </w:r>
      <w:r>
        <w:t xml:space="preserve">— you are a friend;</w:t>
      </w:r>
      <w:r>
        <w:t xml:space="preserve"> </w:t>
      </w:r>
      <w:r>
        <w:rPr>
          <w:iCs/>
          <w:i/>
        </w:rPr>
        <w:t xml:space="preserve">cāruḥ</w:t>
      </w:r>
      <w:r>
        <w:t xml:space="preserve"> </w:t>
      </w:r>
      <w:r>
        <w:t xml:space="preserve">— lovely…</w:t>
      </w:r>
      <w:r>
        <w:t xml:space="preserve">”</w:t>
      </w:r>
    </w:p>
    <w:p>
      <w:r>
        <w:pict>
          <v:rect style="width:0;height:1.5pt" o:hralign="center" o:hrstd="t" o:hr="t"/>
        </w:pict>
      </w:r>
    </w:p>
    <w:bookmarkEnd w:id="597"/>
    <w:bookmarkStart w:id="598" w:name="page-554-pdf-569"/>
    <w:p>
      <w:pPr>
        <w:pStyle w:val="Heading3"/>
      </w:pPr>
      <w:r>
        <w:t xml:space="preserve">Page 554 (PDF 569)</w:t>
      </w:r>
    </w:p>
    <w:p>
      <w:pPr>
        <w:pStyle w:val="FirstParagraph"/>
      </w:pPr>
      <w:r>
        <w:rPr>
          <w:iCs/>
          <w:i/>
        </w:rPr>
        <w:t xml:space="preserve">(Running head left: 554;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Pratipadārtha of Rik 94.13, concluded from p. 553:</w:t>
      </w:r>
      <w:r>
        <w:t xml:space="preserve"> </w:t>
      </w:r>
      <w:r>
        <w:t xml:space="preserve">“</w:t>
      </w:r>
      <w:r>
        <w:t xml:space="preserve">…</w:t>
      </w:r>
      <w:r>
        <w:rPr>
          <w:iCs/>
          <w:i/>
        </w:rPr>
        <w:t xml:space="preserve">cāruḥ</w:t>
      </w:r>
      <w:r>
        <w:t xml:space="preserve"> </w:t>
      </w:r>
      <w:r>
        <w:t xml:space="preserve">— you of lovely form;</w:t>
      </w:r>
      <w:r>
        <w:t xml:space="preserve"> </w:t>
      </w:r>
      <w:r>
        <w:rPr>
          <w:iCs/>
          <w:i/>
        </w:rPr>
        <w:t xml:space="preserve">adhvare</w:t>
      </w:r>
      <w:r>
        <w:t xml:space="preserve"> </w:t>
      </w:r>
      <w:r>
        <w:t xml:space="preserve">— in the sacrifice;</w:t>
      </w:r>
      <w:r>
        <w:t xml:space="preserve"> </w:t>
      </w:r>
      <w:r>
        <w:rPr>
          <w:iCs/>
          <w:i/>
        </w:rPr>
        <w:t xml:space="preserve">vasūnāṃ</w:t>
      </w:r>
      <w:r>
        <w:t xml:space="preserve"> </w:t>
      </w:r>
      <w:r>
        <w:t xml:space="preserve">— of (all) treasures;</w:t>
      </w:r>
      <w:r>
        <w:t xml:space="preserve"> </w:t>
      </w:r>
      <w:r>
        <w:rPr>
          <w:iCs/>
          <w:i/>
        </w:rPr>
        <w:t xml:space="preserve">vasuḥ asi</w:t>
      </w:r>
      <w:r>
        <w:t xml:space="preserve"> </w:t>
      </w:r>
      <w:r>
        <w:t xml:space="preserve">— you are the establisher;</w:t>
      </w:r>
      <w:r>
        <w:t xml:space="preserve"> </w:t>
      </w:r>
      <w:r>
        <w:rPr>
          <w:iCs/>
          <w:i/>
        </w:rPr>
        <w:t xml:space="preserve">saprathastame</w:t>
      </w:r>
      <w:r>
        <w:t xml:space="preserve"> </w:t>
      </w:r>
      <w:r>
        <w:t xml:space="preserve">— most extensively spread;</w:t>
      </w:r>
      <w:r>
        <w:t xml:space="preserve"> </w:t>
      </w:r>
      <w:r>
        <w:rPr>
          <w:iCs/>
          <w:i/>
        </w:rPr>
        <w:t xml:space="preserve">tava</w:t>
      </w:r>
      <w:r>
        <w:t xml:space="preserve"> </w:t>
      </w:r>
      <w:r>
        <w:t xml:space="preserve">— your;</w:t>
      </w:r>
      <w:r>
        <w:t xml:space="preserve"> </w:t>
      </w:r>
      <w:r>
        <w:rPr>
          <w:iCs/>
          <w:i/>
        </w:rPr>
        <w:t xml:space="preserve">śarman</w:t>
      </w:r>
      <w:r>
        <w:t xml:space="preserve"> </w:t>
      </w:r>
      <w:r>
        <w:t xml:space="preserve">— in the sacrificial house;</w:t>
      </w:r>
      <w:r>
        <w:t xml:space="preserve"> </w:t>
      </w:r>
      <w:r>
        <w:rPr>
          <w:iCs/>
          <w:i/>
        </w:rPr>
        <w:t xml:space="preserve">syāma</w:t>
      </w:r>
      <w:r>
        <w:t xml:space="preserve"> </w:t>
      </w:r>
      <w:r>
        <w:t xml:space="preserve">— may (we) be;</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harm.</w:t>
      </w:r>
      <w:r>
        <w:t xml:space="preserve">”</w:t>
      </w:r>
    </w:p>
    <w:p>
      <w:pPr>
        <w:pStyle w:val="BodyText"/>
      </w:pPr>
      <w:r>
        <w:rPr>
          <w:bCs/>
          <w:b/>
        </w:rPr>
        <w:t xml:space="preserve">॥ भावार्थः ॥ — Bhāvārtha (Kannada)</w:t>
      </w:r>
    </w:p>
    <w:p>
      <w:pPr>
        <w:pStyle w:val="BodyText"/>
      </w:pPr>
      <w:r>
        <w:t xml:space="preserve">“</w:t>
      </w:r>
      <w:r>
        <w:t xml:space="preserve">O Agni, you, the shining one, are the great friend of all the gods. You, of lovely form, are in the sacrifice the establisher of all treasures. In your sacrificial house, which is spread most widely, may we be free from care; and through friendship with you may we suffer no harm of any kind: favour us thus.</w:t>
      </w:r>
      <w:r>
        <w:t xml:space="preserve">”</w:t>
      </w:r>
    </w:p>
    <w:p>
      <w:pPr>
        <w:pStyle w:val="BodyText"/>
      </w:pPr>
      <w:r>
        <w:rPr>
          <w:bCs/>
          <w:b/>
        </w:rPr>
        <w:t xml:space="preserve">English Translation (as printed)</w:t>
      </w:r>
    </w:p>
    <w:p>
      <w:pPr>
        <w:pStyle w:val="BlockText"/>
      </w:pPr>
      <w:r>
        <w:t xml:space="preserve">You brilliant (Agni) are the especial friend of the gods ; you who are graceful in the sacrifice are the confirmer of all riches may we be present in your most spacious chamber of sacrfice [sic]; Agni, let us not suffer injury through your friendship.</w:t>
      </w:r>
    </w:p>
    <w:p>
      <w:pPr>
        <w:pStyle w:val="FirstParagraph"/>
      </w:pPr>
      <w:r>
        <w:rPr>
          <w:bCs/>
          <w:b/>
        </w:rPr>
        <w:t xml:space="preserve">॥ विशेषविषयाः ॥ — Special Topics of Rik 94.13 (Kannada)</w:t>
      </w:r>
    </w:p>
    <w:p>
      <w:pPr>
        <w:pStyle w:val="BodyText"/>
      </w:pPr>
      <w:r>
        <w:rPr>
          <w:iCs/>
          <w:i/>
          <w:bCs/>
          <w:b/>
        </w:rPr>
        <w:t xml:space="preserve">devānām adbhutaḥ mitraḥ asi</w:t>
      </w:r>
      <w:r>
        <w:t xml:space="preserve"> </w:t>
      </w:r>
      <w:r>
        <w:t xml:space="preserve">—</w:t>
      </w:r>
      <w:r>
        <w:t xml:space="preserve"> </w:t>
      </w:r>
      <w:r>
        <w:t xml:space="preserve">“</w:t>
      </w:r>
      <w:r>
        <w:t xml:space="preserve">‘</w:t>
      </w:r>
      <w:r>
        <w:t xml:space="preserve">You are the great friend of all gods</w:t>
      </w:r>
      <w:r>
        <w:t xml:space="preserve">’</w:t>
      </w:r>
      <w:r>
        <w:t xml:space="preserve">: this shows the relationship of Agni with the other gods. Because Agni, by distributing the oblations through the sacrifice to all the gods who long for oblations, is the friend of all of them, and above all the friend who stands in front [the print’s last words read as given, doubtful [?]].</w:t>
      </w:r>
      <w:r>
        <w:t xml:space="preserve">”</w:t>
      </w:r>
    </w:p>
    <w:p>
      <w:pPr>
        <w:pStyle w:val="BlockText"/>
      </w:pPr>
      <w:r>
        <w:t xml:space="preserve">त्वे अग्ने विश्वे अमृतासो अद्रुह आसा देवा हविरदन्त्याहुतम् ।</w:t>
      </w:r>
      <w:r>
        <w:t xml:space="preserve"> </w:t>
      </w:r>
      <w:r>
        <w:rPr>
          <w:iCs/>
          <w:i/>
        </w:rPr>
        <w:t xml:space="preserve">tve agne viśve amṛtāso adruha āsā devā havir adanty āhutam |</w:t>
      </w:r>
      <w:r>
        <w:t xml:space="preserve"> </w:t>
      </w:r>
      <w:r>
        <w:t xml:space="preserve">(</w:t>
      </w:r>
      <w:r>
        <w:rPr>
          <w:iCs/>
          <w:i/>
        </w:rPr>
        <w:t xml:space="preserve">Ṛ. Saṃ.</w:t>
      </w:r>
      <w:r>
        <w:t xml:space="preserve"> </w:t>
      </w:r>
      <w:r>
        <w:t xml:space="preserve">3-1-14 as read [?])</w:t>
      </w:r>
    </w:p>
    <w:p>
      <w:pPr>
        <w:pStyle w:val="FirstParagraph"/>
      </w:pPr>
      <w:r>
        <w:rPr>
          <w:iCs/>
          <w:i/>
        </w:rPr>
        <w:t xml:space="preserve">(Gloss, mine and tentative:</w:t>
      </w:r>
      <w:r>
        <w:rPr>
          <w:iCs/>
          <w:i/>
        </w:rPr>
        <w:t xml:space="preserve"> </w:t>
      </w:r>
      <w:r>
        <w:rPr>
          <w:iCs/>
          <w:i/>
        </w:rPr>
        <w:t xml:space="preserve">“</w:t>
      </w:r>
      <w:r>
        <w:rPr>
          <w:iCs/>
          <w:i/>
        </w:rPr>
        <w:t xml:space="preserve">in you, Agni, all the immortals, free from guile, the gods, eat with the mouth the oblation that has been offered</w:t>
      </w:r>
      <w:r>
        <w:rPr>
          <w:iCs/>
          <w:i/>
        </w:rPr>
        <w:t xml:space="preserve">”</w:t>
      </w:r>
      <w:r>
        <w:rPr>
          <w:iCs/>
          <w:i/>
        </w:rPr>
        <w:t xml:space="preserve">.)</w:t>
      </w:r>
    </w:p>
    <w:p>
      <w:pPr>
        <w:pStyle w:val="BlockText"/>
      </w:pPr>
      <w:r>
        <w:t xml:space="preserve">त्वां दूतमग्ने अमृतं युगेयुगे हव्यवाहं दधिरे पायुमीड्यम् ।</w:t>
      </w:r>
      <w:r>
        <w:t xml:space="preserve"> </w:t>
      </w:r>
      <w:r>
        <w:t xml:space="preserve">देवासश्च मर्त्यासश्च जागृविं विभुं विश्पतिं नमसा नि षेदिरे ॥</w:t>
      </w:r>
      <w:r>
        <w:t xml:space="preserve"> </w:t>
      </w:r>
      <w:r>
        <w:rPr>
          <w:iCs/>
          <w:i/>
        </w:rPr>
        <w:t xml:space="preserve">tvāṃ dūtam agne amṛtaṃ yuge-yuge havyavāhaṃ dadhire pāyum īḍyam |</w:t>
      </w:r>
      <w:r>
        <w:t xml:space="preserve"> </w:t>
      </w:r>
      <w:r>
        <w:rPr>
          <w:iCs/>
          <w:i/>
        </w:rPr>
        <w:t xml:space="preserve">devāsaś ca martyāsaś ca jāgṛviṃ vibhuṃ viśpatiṃ namasā ni ṣedire ‖</w:t>
      </w:r>
      <w:r>
        <w:t xml:space="preserve"> </w:t>
      </w:r>
      <w:r>
        <w:t xml:space="preserve">(</w:t>
      </w:r>
      <w:r>
        <w:rPr>
          <w:iCs/>
          <w:i/>
        </w:rPr>
        <w:t xml:space="preserve">Ṛ. Saṃ.</w:t>
      </w:r>
      <w:r>
        <w:t xml:space="preserve"> </w:t>
      </w:r>
      <w:r>
        <w:t xml:space="preserve">6-15-8 as read [?])</w:t>
      </w:r>
    </w:p>
    <w:p>
      <w:pPr>
        <w:pStyle w:val="FirstParagraph"/>
      </w:pPr>
      <w:r>
        <w:rPr>
          <w:iCs/>
          <w:i/>
        </w:rPr>
        <w:t xml:space="preserve">(Gloss, mine and tentative:</w:t>
      </w:r>
      <w:r>
        <w:rPr>
          <w:iCs/>
          <w:i/>
        </w:rPr>
        <w:t xml:space="preserve"> </w:t>
      </w:r>
      <w:r>
        <w:rPr>
          <w:iCs/>
          <w:i/>
        </w:rPr>
        <w:t xml:space="preserve">“</w:t>
      </w:r>
      <w:r>
        <w:rPr>
          <w:iCs/>
          <w:i/>
        </w:rPr>
        <w:t xml:space="preserve">you, Agni, the immortal messenger, bearer of oblations, protector, to be praised, they have set down, age after age; gods and mortals with homage sat down by you, the watchful, the all-pervading, the lord of the clans</w:t>
      </w:r>
      <w:r>
        <w:rPr>
          <w:iCs/>
          <w:i/>
        </w:rPr>
        <w:t xml:space="preserve">”</w:t>
      </w:r>
      <w:r>
        <w:rPr>
          <w:iCs/>
          <w:i/>
        </w:rPr>
        <w:t xml:space="preserve">.)</w:t>
      </w:r>
    </w:p>
    <w:p>
      <w:pPr>
        <w:pStyle w:val="BodyText"/>
      </w:pPr>
      <w:r>
        <w:t xml:space="preserve">“</w:t>
      </w:r>
      <w:r>
        <w:t xml:space="preserve">In many such contexts, which show the close relationship between Agni and the gods, and that the satisfaction of all the gods is effected through Agni alone, Agni is said to be the friend of all.</w:t>
      </w:r>
      <w:r>
        <w:t xml:space="preserve">”</w:t>
      </w:r>
    </w:p>
    <w:bookmarkEnd w:id="598"/>
    <w:bookmarkStart w:id="599" w:name="page-555-pdf-570"/>
    <w:p>
      <w:pPr>
        <w:pStyle w:val="Heading3"/>
      </w:pPr>
      <w:r>
        <w:t xml:space="preserve">Page 555 (PDF 570)</w:t>
      </w:r>
    </w:p>
    <w:p>
      <w:pPr>
        <w:pStyle w:val="FirstParagraph"/>
      </w:pPr>
      <w:r>
        <w:rPr>
          <w:iCs/>
          <w:i/>
        </w:rPr>
        <w:t xml:space="preserve">(Running head left:</w:t>
      </w:r>
      <w:r>
        <w:rPr>
          <w:iCs/>
          <w:i/>
        </w:rPr>
        <w:t xml:space="preserve"> </w:t>
      </w:r>
      <w:r>
        <w:rPr>
          <w:iCs/>
          <w:i/>
        </w:rPr>
        <w:t xml:space="preserve">“</w:t>
      </w:r>
      <w:r>
        <w:rPr>
          <w:iCs/>
          <w:i/>
        </w:rPr>
        <w:t xml:space="preserve">A. 1 A. 6 Va. 31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555.)</w:t>
      </w:r>
    </w:p>
    <w:p>
      <w:pPr>
        <w:pStyle w:val="BodyText"/>
      </w:pPr>
      <w:r>
        <w:rPr>
          <w:iCs/>
          <w:i/>
          <w:bCs/>
          <w:b/>
        </w:rPr>
        <w:t xml:space="preserve">vasūnāṃ vasuḥ asi</w:t>
      </w:r>
      <w:r>
        <w:t xml:space="preserve"> </w:t>
      </w:r>
      <w:r>
        <w:t xml:space="preserve">—</w:t>
      </w:r>
      <w:r>
        <w:t xml:space="preserve"> </w:t>
      </w:r>
      <w:r>
        <w:t xml:space="preserve">“</w:t>
      </w:r>
      <w:r>
        <w:t xml:space="preserve">‘</w:t>
      </w:r>
      <w:r>
        <w:t xml:space="preserve">You are the establisher of all treasures.</w:t>
      </w:r>
      <w:r>
        <w:t xml:space="preserve">’</w:t>
      </w:r>
      <w:r>
        <w:t xml:space="preserve"> </w:t>
      </w:r>
      <w:r>
        <w:t xml:space="preserve">In mantras such as —</w:t>
      </w:r>
      <w:r>
        <w:t xml:space="preserve">”</w:t>
      </w:r>
    </w:p>
    <w:p>
      <w:pPr>
        <w:pStyle w:val="BlockText"/>
      </w:pPr>
      <w:r>
        <w:t xml:space="preserve">वसुर्वसूनां क्षयसि त्वमेक इद्यावा च यानि पृथिवी च पुष्यतः ।</w:t>
      </w:r>
      <w:r>
        <w:t xml:space="preserve"> </w:t>
      </w:r>
      <w:r>
        <w:rPr>
          <w:iCs/>
          <w:i/>
        </w:rPr>
        <w:t xml:space="preserve">vasur vasūnāṃ kṣayasi tvam eka id dyāvā ca yāni pṛthivī ca puṣyataḥ |</w:t>
      </w:r>
      <w:r>
        <w:t xml:space="preserve"> </w:t>
      </w:r>
      <w:r>
        <w:t xml:space="preserve">(</w:t>
      </w:r>
      <w:r>
        <w:rPr>
          <w:iCs/>
          <w:i/>
        </w:rPr>
        <w:t xml:space="preserve">Ṛ. Saṃ.</w:t>
      </w:r>
      <w:r>
        <w:t xml:space="preserve"> </w:t>
      </w:r>
      <w:r>
        <w:t xml:space="preserve">10-91-3 as read [?])</w:t>
      </w:r>
    </w:p>
    <w:p>
      <w:pPr>
        <w:pStyle w:val="FirstParagraph"/>
      </w:pPr>
      <w:r>
        <w:rPr>
          <w:iCs/>
          <w:i/>
        </w:rPr>
        <w:t xml:space="preserve">(Gloss, mine and tentative:</w:t>
      </w:r>
      <w:r>
        <w:rPr>
          <w:iCs/>
          <w:i/>
        </w:rPr>
        <w:t xml:space="preserve"> </w:t>
      </w:r>
      <w:r>
        <w:rPr>
          <w:iCs/>
          <w:i/>
        </w:rPr>
        <w:t xml:space="preserve">“</w:t>
      </w:r>
      <w:r>
        <w:rPr>
          <w:iCs/>
          <w:i/>
        </w:rPr>
        <w:t xml:space="preserve">you alone, the Vasu of the Vasus, rule over those treasures which heaven and earth nourish</w:t>
      </w:r>
      <w:r>
        <w:rPr>
          <w:iCs/>
          <w:i/>
        </w:rPr>
        <w:t xml:space="preserve">”</w:t>
      </w:r>
      <w:r>
        <w:rPr>
          <w:iCs/>
          <w:i/>
        </w:rPr>
        <w:t xml:space="preserve">.)</w:t>
      </w:r>
      <w:r>
        <w:t xml:space="preserve"> </w:t>
      </w:r>
      <w:r>
        <w:t xml:space="preserve">“</w:t>
      </w:r>
      <w:r>
        <w:t xml:space="preserve">— Agni is praised as the sole lord of every kind of wealth needed for the protection of the heavenly world and the growth of the earth; therefore he is said to be</w:t>
      </w:r>
      <w:r>
        <w:t xml:space="preserve"> </w:t>
      </w:r>
      <w:r>
        <w:rPr>
          <w:iCs/>
          <w:i/>
        </w:rPr>
        <w:t xml:space="preserve">vasūnāṃ vasuḥ asi</w:t>
      </w:r>
      <w:r>
        <w:t xml:space="preserve">.</w:t>
      </w:r>
      <w:r>
        <w:t xml:space="preserve">”</w:t>
      </w:r>
    </w:p>
    <w:p>
      <w:pPr>
        <w:pStyle w:val="BodyText"/>
      </w:pPr>
      <w:r>
        <w:rPr>
          <w:iCs/>
          <w:i/>
          <w:bCs/>
          <w:b/>
        </w:rPr>
        <w:t xml:space="preserve">saprathastame</w:t>
      </w:r>
      <w:r>
        <w:t xml:space="preserve"> </w:t>
      </w:r>
      <w:r>
        <w:t xml:space="preserve">—</w:t>
      </w:r>
      <w:r>
        <w:t xml:space="preserve"> </w:t>
      </w:r>
      <w:r>
        <w:rPr>
          <w:iCs/>
          <w:i/>
        </w:rPr>
        <w:t xml:space="preserve">sarvataḥ pṛthutamaḥ</w:t>
      </w:r>
      <w:r>
        <w:t xml:space="preserve">:</w:t>
      </w:r>
      <w:r>
        <w:t xml:space="preserve"> </w:t>
      </w:r>
      <w:r>
        <w:t xml:space="preserve">“</w:t>
      </w:r>
      <w:r>
        <w:t xml:space="preserve">‘</w:t>
      </w:r>
      <w:r>
        <w:t xml:space="preserve">extremely extended on all sides</w:t>
      </w:r>
      <w:r>
        <w:t xml:space="preserve">’</w:t>
      </w:r>
      <w:r>
        <w:t xml:space="preserve">, the sense is</w:t>
      </w:r>
      <w:r>
        <w:t xml:space="preserve"> </w:t>
      </w:r>
      <w:r>
        <w:t xml:space="preserve">‘</w:t>
      </w:r>
      <w:r>
        <w:t xml:space="preserve">most spread out</w:t>
      </w:r>
      <w:r>
        <w:t xml:space="preserve">’</w:t>
      </w:r>
      <w:r>
        <w:t xml:space="preserve">. The word in this sense is used in many contexts, such as 3-6-3 [?] and others.</w:t>
      </w:r>
      <w:r>
        <w:t xml:space="preserve">”</w:t>
      </w:r>
    </w:p>
    <w:p>
      <w:pPr>
        <w:pStyle w:val="BodyText"/>
      </w:pPr>
      <w:r>
        <w:rPr>
          <w:iCs/>
          <w:i/>
          <w:bCs/>
          <w:b/>
        </w:rPr>
        <w:t xml:space="preserve">śarman</w:t>
      </w:r>
      <w:r>
        <w:t xml:space="preserve"> </w:t>
      </w:r>
      <w:r>
        <w:t xml:space="preserve">—</w:t>
      </w:r>
      <w:r>
        <w:t xml:space="preserve"> </w:t>
      </w:r>
      <w:r>
        <w:t xml:space="preserve">“</w:t>
      </w:r>
      <w:r>
        <w:t xml:space="preserve">‘</w:t>
      </w:r>
      <w:r>
        <w:t xml:space="preserve">In the sacrificial house.</w:t>
      </w:r>
      <w:r>
        <w:t xml:space="preserve">’</w:t>
      </w:r>
      <w:r>
        <w:t xml:space="preserve"> </w:t>
      </w:r>
      <w:r>
        <w:t xml:space="preserve">Since it is read among the twenty-two names of</w:t>
      </w:r>
      <w:r>
        <w:t xml:space="preserve"> </w:t>
      </w:r>
      <w:r>
        <w:t xml:space="preserve">‘</w:t>
      </w:r>
      <w:r>
        <w:t xml:space="preserve">house</w:t>
      </w:r>
      <w:r>
        <w:t xml:space="preserve">’</w:t>
      </w:r>
      <w:r>
        <w:t xml:space="preserve"> </w:t>
      </w:r>
      <w:r>
        <w:t xml:space="preserve">—</w:t>
      </w:r>
      <w:r>
        <w:t xml:space="preserve"> </w:t>
      </w:r>
      <w:r>
        <w:rPr>
          <w:iCs/>
          <w:i/>
        </w:rPr>
        <w:t xml:space="preserve">gayaḥ, kṛdaraḥ, garttaḥ</w:t>
      </w:r>
      <w:r>
        <w:t xml:space="preserve"> </w:t>
      </w:r>
      <w:r>
        <w:t xml:space="preserve">and the rest (Ni. 3-[?] [?]) — the sense here is</w:t>
      </w:r>
      <w:r>
        <w:t xml:space="preserve"> </w:t>
      </w:r>
      <w:r>
        <w:t xml:space="preserve">‘</w:t>
      </w:r>
      <w:r>
        <w:t xml:space="preserve">house</w:t>
      </w:r>
      <w:r>
        <w:t xml:space="preserve">’</w:t>
      </w:r>
      <w:r>
        <w:t xml:space="preserve">. In many contexts the word</w:t>
      </w:r>
      <w:r>
        <w:t xml:space="preserve"> </w:t>
      </w:r>
      <w:r>
        <w:rPr>
          <w:iCs/>
          <w:i/>
        </w:rPr>
        <w:t xml:space="preserve">śarman</w:t>
      </w:r>
      <w:r>
        <w:t xml:space="preserve"> </w:t>
      </w:r>
      <w:r>
        <w:t xml:space="preserve">also has the senses</w:t>
      </w:r>
      <w:r>
        <w:t xml:space="preserve"> </w:t>
      </w:r>
      <w:r>
        <w:t xml:space="preserve">‘</w:t>
      </w:r>
      <w:r>
        <w:t xml:space="preserve">protection</w:t>
      </w:r>
      <w:r>
        <w:t xml:space="preserve">’</w:t>
      </w:r>
      <w:r>
        <w:t xml:space="preserve"> </w:t>
      </w:r>
      <w:r>
        <w:t xml:space="preserve">and</w:t>
      </w:r>
      <w:r>
        <w:t xml:space="preserve"> </w:t>
      </w:r>
      <w:r>
        <w:t xml:space="preserve">‘</w:t>
      </w:r>
      <w:r>
        <w:t xml:space="preserve">refuge</w:t>
      </w:r>
      <w:r>
        <w:t xml:space="preserve">’</w:t>
      </w:r>
      <w:r>
        <w:t xml:space="preserve">. The Nirukta-author, with the sense of</w:t>
      </w:r>
      <w:r>
        <w:t xml:space="preserve"> </w:t>
      </w:r>
      <w:r>
        <w:t xml:space="preserve">‘</w:t>
      </w:r>
      <w:r>
        <w:t xml:space="preserve">refuge, protection</w:t>
      </w:r>
      <w:r>
        <w:t xml:space="preserve">’</w:t>
      </w:r>
      <w:r>
        <w:t xml:space="preserve">, cites the Ṛk —</w:t>
      </w:r>
      <w:r>
        <w:t xml:space="preserve">”</w:t>
      </w:r>
    </w:p>
    <w:p>
      <w:pPr>
        <w:pStyle w:val="BlockText"/>
      </w:pPr>
      <w:r>
        <w:t xml:space="preserve">यच्छा नः शर्म सप्रथः ।</w:t>
      </w:r>
      <w:r>
        <w:t xml:space="preserve"> </w:t>
      </w:r>
      <w:r>
        <w:rPr>
          <w:iCs/>
          <w:i/>
        </w:rPr>
        <w:t xml:space="preserve">yacchā naḥ śarma saprathaḥ |</w:t>
      </w:r>
      <w:r>
        <w:t xml:space="preserve"> </w:t>
      </w:r>
      <w:r>
        <w:t xml:space="preserve">(</w:t>
      </w:r>
      <w:r>
        <w:rPr>
          <w:iCs/>
          <w:i/>
        </w:rPr>
        <w:t xml:space="preserve">Ṛ. Saṃ.</w:t>
      </w:r>
      <w:r>
        <w:t xml:space="preserve"> </w:t>
      </w:r>
      <w:r>
        <w:t xml:space="preserve">1-22-15 as read [?])</w:t>
      </w:r>
    </w:p>
    <w:p>
      <w:pPr>
        <w:pStyle w:val="FirstParagraph"/>
      </w:pPr>
      <w:r>
        <w:rPr>
          <w:iCs/>
          <w:i/>
        </w:rPr>
        <w:t xml:space="preserve">(Gloss, mine and tentative:</w:t>
      </w:r>
      <w:r>
        <w:rPr>
          <w:iCs/>
          <w:i/>
        </w:rPr>
        <w:t xml:space="preserve"> </w:t>
      </w:r>
      <w:r>
        <w:rPr>
          <w:iCs/>
          <w:i/>
        </w:rPr>
        <w:t xml:space="preserve">“</w:t>
      </w:r>
      <w:r>
        <w:rPr>
          <w:iCs/>
          <w:i/>
        </w:rPr>
        <w:t xml:space="preserve">grant us a wide refuge</w:t>
      </w:r>
      <w:r>
        <w:rPr>
          <w:iCs/>
          <w:i/>
        </w:rPr>
        <w:t xml:space="preserve">”</w:t>
      </w:r>
      <w:r>
        <w:rPr>
          <w:iCs/>
          <w:i/>
        </w:rPr>
        <w:t xml:space="preserve">.)</w:t>
      </w:r>
      <w:r>
        <w:t xml:space="preserve"> </w:t>
      </w:r>
      <w:r>
        <w:t xml:space="preserve">“</w:t>
      </w:r>
      <w:r>
        <w:t xml:space="preserve">— and explains the word</w:t>
      </w:r>
      <w:r>
        <w:t xml:space="preserve"> </w:t>
      </w:r>
      <w:r>
        <w:rPr>
          <w:iCs/>
          <w:i/>
        </w:rPr>
        <w:t xml:space="preserve">śarma</w:t>
      </w:r>
      <w:r>
        <w:t xml:space="preserve"> </w:t>
      </w:r>
      <w:r>
        <w:t xml:space="preserve">as</w:t>
      </w:r>
      <w:r>
        <w:t xml:space="preserve"> </w:t>
      </w:r>
      <w:r>
        <w:rPr>
          <w:iCs/>
          <w:i/>
        </w:rPr>
        <w:t xml:space="preserve">śaraṇam</w:t>
      </w:r>
      <w:r>
        <w:t xml:space="preserve">,</w:t>
      </w:r>
      <w:r>
        <w:t xml:space="preserve"> </w:t>
      </w:r>
      <w:r>
        <w:t xml:space="preserve">‘</w:t>
      </w:r>
      <w:r>
        <w:t xml:space="preserve">refuge</w:t>
      </w:r>
      <w:r>
        <w:t xml:space="preserve">’</w:t>
      </w:r>
      <w:r>
        <w:t xml:space="preserve">. Thus this word is used abundantly in both senses. Here it means</w:t>
      </w:r>
      <w:r>
        <w:t xml:space="preserve"> </w:t>
      </w:r>
      <w:r>
        <w:t xml:space="preserve">‘</w:t>
      </w:r>
      <w:r>
        <w:t xml:space="preserve">in the exceedingly spacious house</w:t>
      </w:r>
      <w:r>
        <w:t xml:space="preserve">’</w:t>
      </w:r>
      <w:r>
        <w:t xml:space="preserve">.</w:t>
      </w:r>
      <w:r>
        <w:t xml:space="preserve">”</w:t>
      </w:r>
    </w:p>
    <w:p>
      <w:pPr>
        <w:pStyle w:val="BodyText"/>
      </w:pPr>
      <w:r>
        <w:rPr>
          <w:bCs/>
          <w:b/>
        </w:rPr>
        <w:t xml:space="preserve">॥ व्याकरणप्रक्रिया ॥ — Vyākaraṇa-prakriyā of Rik 94.13</w:t>
      </w:r>
      <w:r>
        <w:t xml:space="preserve"> </w:t>
      </w:r>
      <w:r>
        <w:rPr>
          <w:iCs/>
          <w:i/>
        </w:rPr>
        <w:t xml:space="preserve">(grammar page, noted briefly; continues on p. 556)</w:t>
      </w:r>
    </w:p>
    <w:p>
      <w:pPr>
        <w:pStyle w:val="BodyText"/>
      </w:pPr>
      <w:r>
        <w:rPr>
          <w:iCs/>
          <w:i/>
        </w:rPr>
        <w:t xml:space="preserve">asi</w:t>
      </w:r>
      <w:r>
        <w:t xml:space="preserve"> </w:t>
      </w:r>
      <w:r>
        <w:t xml:space="preserve">— root</w:t>
      </w:r>
      <w:r>
        <w:t xml:space="preserve"> </w:t>
      </w:r>
      <w:r>
        <w:rPr>
          <w:iCs/>
          <w:i/>
        </w:rPr>
        <w:t xml:space="preserve">as</w:t>
      </w:r>
      <w:r>
        <w:t xml:space="preserve"> </w:t>
      </w:r>
      <w:r>
        <w:t xml:space="preserve">(being),</w:t>
      </w:r>
      <w:r>
        <w:t xml:space="preserve"> </w:t>
      </w:r>
      <w:r>
        <w:rPr>
          <w:iCs/>
          <w:i/>
        </w:rPr>
        <w:t xml:space="preserve">laṭ</w:t>
      </w:r>
      <w:r>
        <w:t xml:space="preserve"> </w:t>
      </w:r>
      <w:r>
        <w:t xml:space="preserve">second person singular</w:t>
      </w:r>
      <w:r>
        <w:t xml:space="preserve"> </w:t>
      </w:r>
      <w:r>
        <w:rPr>
          <w:iCs/>
          <w:i/>
        </w:rPr>
        <w:t xml:space="preserve">sip</w:t>
      </w:r>
      <w:r>
        <w:t xml:space="preserve"> </w:t>
      </w:r>
      <w:r>
        <w:t xml:space="preserve">following;</w:t>
      </w:r>
      <w:r>
        <w:t xml:space="preserve"> </w:t>
      </w:r>
      <w:r>
        <w:rPr>
          <w:iCs/>
          <w:i/>
        </w:rPr>
        <w:t xml:space="preserve">tāsasty or lopaḥ</w:t>
      </w:r>
      <w:r>
        <w:t xml:space="preserve"> </w:t>
      </w:r>
      <w:r>
        <w:t xml:space="preserve">elides the</w:t>
      </w:r>
      <w:r>
        <w:t xml:space="preserve"> </w:t>
      </w:r>
      <w:r>
        <w:rPr>
          <w:iCs/>
          <w:i/>
        </w:rPr>
        <w:t xml:space="preserve">s</w:t>
      </w:r>
      <w:r>
        <w:t xml:space="preserve"> </w:t>
      </w:r>
      <w:r>
        <w:t xml:space="preserve">of the root;</w:t>
      </w:r>
      <w:r>
        <w:t xml:space="preserve"> </w:t>
      </w:r>
      <w:r>
        <w:rPr>
          <w:iCs/>
          <w:i/>
        </w:rPr>
        <w:t xml:space="preserve">nighāta</w:t>
      </w:r>
      <w:r>
        <w:t xml:space="preserve"> </w:t>
      </w:r>
      <w:r>
        <w:t xml:space="preserve">accent, since it follows a tiṅanta (the print’s</w:t>
      </w:r>
      <w:r>
        <w:t xml:space="preserve"> </w:t>
      </w:r>
      <w:r>
        <w:rPr>
          <w:iCs/>
          <w:i/>
        </w:rPr>
        <w:t xml:space="preserve">atijanta</w:t>
      </w:r>
      <w:r>
        <w:t xml:space="preserve">). —</w:t>
      </w:r>
      <w:r>
        <w:t xml:space="preserve"> </w:t>
      </w:r>
      <w:r>
        <w:rPr>
          <w:iCs/>
          <w:i/>
        </w:rPr>
        <w:t xml:space="preserve">śarman</w:t>
      </w:r>
      <w:r>
        <w:t xml:space="preserve"> </w:t>
      </w:r>
      <w:r>
        <w:t xml:space="preserve">— a stem in</w:t>
      </w:r>
      <w:r>
        <w:t xml:space="preserve"> </w:t>
      </w:r>
      <w:r>
        <w:rPr>
          <w:iCs/>
          <w:i/>
        </w:rPr>
        <w:t xml:space="preserve">n</w:t>
      </w:r>
      <w:r>
        <w:t xml:space="preserve">; the seventh-case ending</w:t>
      </w:r>
      <w:r>
        <w:t xml:space="preserve"> </w:t>
      </w:r>
      <w:r>
        <w:rPr>
          <w:iCs/>
          <w:i/>
        </w:rPr>
        <w:t xml:space="preserve">ṅi</w:t>
      </w:r>
      <w:r>
        <w:t xml:space="preserve"> </w:t>
      </w:r>
      <w:r>
        <w:t xml:space="preserve">following,</w:t>
      </w:r>
      <w:r>
        <w:t xml:space="preserve"> </w:t>
      </w:r>
      <w:r>
        <w:rPr>
          <w:iCs/>
          <w:i/>
        </w:rPr>
        <w:t xml:space="preserve">supāṃ suluk</w:t>
      </w:r>
      <w:r>
        <w:t xml:space="preserve"> </w:t>
      </w:r>
      <w:r>
        <w:t xml:space="preserve">elides it. —</w:t>
      </w:r>
      <w:r>
        <w:t xml:space="preserve"> </w:t>
      </w:r>
      <w:r>
        <w:rPr>
          <w:iCs/>
          <w:i/>
        </w:rPr>
        <w:t xml:space="preserve">syāma</w:t>
      </w:r>
      <w:r>
        <w:t xml:space="preserve"> </w:t>
      </w:r>
      <w:r>
        <w:t xml:space="preserve">— root</w:t>
      </w:r>
      <w:r>
        <w:t xml:space="preserve"> </w:t>
      </w:r>
      <w:r>
        <w:rPr>
          <w:iCs/>
          <w:i/>
        </w:rPr>
        <w:t xml:space="preserve">as</w:t>
      </w:r>
      <w:r>
        <w:t xml:space="preserve"> </w:t>
      </w:r>
      <w:r>
        <w:t xml:space="preserve">(being),</w:t>
      </w:r>
      <w:r>
        <w:t xml:space="preserve"> </w:t>
      </w:r>
      <w:r>
        <w:rPr>
          <w:iCs/>
          <w:i/>
        </w:rPr>
        <w:t xml:space="preserve">adādi</w:t>
      </w:r>
      <w:r>
        <w:t xml:space="preserve">;</w:t>
      </w:r>
      <w:r>
        <w:t xml:space="preserve"> </w:t>
      </w:r>
      <w:r>
        <w:rPr>
          <w:iCs/>
          <w:i/>
        </w:rPr>
        <w:t xml:space="preserve">vidhiliṅ</w:t>
      </w:r>
      <w:r>
        <w:t xml:space="preserve">, first person plural</w:t>
      </w:r>
      <w:r>
        <w:t xml:space="preserve"> </w:t>
      </w:r>
      <w:r>
        <w:rPr>
          <w:iCs/>
          <w:i/>
        </w:rPr>
        <w:t xml:space="preserve">mas</w:t>
      </w:r>
      <w:r>
        <w:t xml:space="preserve">;</w:t>
      </w:r>
      <w:r>
        <w:t xml:space="preserve"> </w:t>
      </w:r>
      <w:r>
        <w:rPr>
          <w:iCs/>
          <w:i/>
        </w:rPr>
        <w:t xml:space="preserve">nityaṃ ṅitaḥ</w:t>
      </w:r>
      <w:r>
        <w:t xml:space="preserve"> </w:t>
      </w:r>
      <w:r>
        <w:t xml:space="preserve">(Pā. 3-4-99 [?]) elides the</w:t>
      </w:r>
      <w:r>
        <w:t xml:space="preserve"> </w:t>
      </w:r>
      <w:r>
        <w:rPr>
          <w:iCs/>
          <w:i/>
        </w:rPr>
        <w:t xml:space="preserve">s</w:t>
      </w:r>
      <w:r>
        <w:t xml:space="preserve"> </w:t>
      </w:r>
      <w:r>
        <w:t xml:space="preserve">of</w:t>
      </w:r>
      <w:r>
        <w:t xml:space="preserve"> </w:t>
      </w:r>
      <w:r>
        <w:rPr>
          <w:iCs/>
          <w:i/>
        </w:rPr>
        <w:t xml:space="preserve">mas</w:t>
      </w:r>
      <w:r>
        <w:t xml:space="preserve">;</w:t>
      </w:r>
      <w:r>
        <w:t xml:space="preserve"> </w:t>
      </w:r>
      <w:r>
        <w:rPr>
          <w:iCs/>
          <w:i/>
        </w:rPr>
        <w:t xml:space="preserve">yāsuṭ parasmaipadeṣūdātto ṅicca</w:t>
      </w:r>
      <w:r>
        <w:t xml:space="preserve"> </w:t>
      </w:r>
      <w:r>
        <w:t xml:space="preserve">(Pā. 3-4-103 [?]) gives the augment</w:t>
      </w:r>
      <w:r>
        <w:t xml:space="preserve"> </w:t>
      </w:r>
      <w:r>
        <w:rPr>
          <w:iCs/>
          <w:i/>
        </w:rPr>
        <w:t xml:space="preserve">yāsuṭ</w:t>
      </w:r>
      <w:r>
        <w:t xml:space="preserve">; since</w:t>
      </w:r>
      <w:r>
        <w:t xml:space="preserve"> </w:t>
      </w:r>
      <w:r>
        <w:rPr>
          <w:iCs/>
          <w:i/>
        </w:rPr>
        <w:t xml:space="preserve">ṅit</w:t>
      </w:r>
      <w:r>
        <w:t xml:space="preserve">-ness is prescribed for it,</w:t>
      </w:r>
      <w:r>
        <w:t xml:space="preserve"> </w:t>
      </w:r>
      <w:r>
        <w:rPr>
          <w:iCs/>
          <w:i/>
        </w:rPr>
        <w:t xml:space="preserve">(continues on p. 556)</w:t>
      </w:r>
    </w:p>
    <w:bookmarkEnd w:id="599"/>
    <w:bookmarkStart w:id="600" w:name="page-556-pdf-571"/>
    <w:p>
      <w:pPr>
        <w:pStyle w:val="Heading3"/>
      </w:pPr>
      <w:r>
        <w:t xml:space="preserve">Page 556 (PDF 571)</w:t>
      </w:r>
    </w:p>
    <w:p>
      <w:pPr>
        <w:pStyle w:val="FirstParagraph"/>
      </w:pPr>
      <w:r>
        <w:rPr>
          <w:iCs/>
          <w:i/>
        </w:rPr>
        <w:t xml:space="preserve">(Running head left: 556;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Vyākaraṇa-prakriyā of Rik 94.13, concluded</w:t>
      </w:r>
      <w:r>
        <w:t xml:space="preserve"> </w:t>
      </w:r>
      <w:r>
        <w:rPr>
          <w:iCs/>
          <w:i/>
        </w:rPr>
        <w:t xml:space="preserve">(grammar, noted briefly)</w:t>
      </w:r>
      <w:r>
        <w:t xml:space="preserve">:</w:t>
      </w:r>
      <w:r>
        <w:t xml:space="preserve"> </w:t>
      </w:r>
      <w:r>
        <w:rPr>
          <w:iCs/>
          <w:i/>
        </w:rPr>
        <w:t xml:space="preserve">syāma</w:t>
      </w:r>
      <w:r>
        <w:t xml:space="preserve"> </w:t>
      </w:r>
      <w:r>
        <w:t xml:space="preserve">— …</w:t>
      </w:r>
      <w:r>
        <w:t xml:space="preserve"> </w:t>
      </w:r>
      <w:r>
        <w:rPr>
          <w:iCs/>
          <w:i/>
        </w:rPr>
        <w:t xml:space="preserve">śnasor allopaḥ</w:t>
      </w:r>
      <w:r>
        <w:t xml:space="preserve"> </w:t>
      </w:r>
      <w:r>
        <w:t xml:space="preserve">(Pā. 6-4-111 [?]) elides the</w:t>
      </w:r>
      <w:r>
        <w:t xml:space="preserve"> </w:t>
      </w:r>
      <w:r>
        <w:rPr>
          <w:iCs/>
          <w:i/>
        </w:rPr>
        <w:t xml:space="preserve">a</w:t>
      </w:r>
      <w:r>
        <w:t xml:space="preserve"> </w:t>
      </w:r>
      <w:r>
        <w:t xml:space="preserve">of the root;</w:t>
      </w:r>
      <w:r>
        <w:t xml:space="preserve"> </w:t>
      </w:r>
      <w:r>
        <w:rPr>
          <w:iCs/>
          <w:i/>
        </w:rPr>
        <w:t xml:space="preserve">nighāta</w:t>
      </w:r>
      <w:r>
        <w:t xml:space="preserve"> </w:t>
      </w:r>
      <w:r>
        <w:t xml:space="preserve">accent, since it follows a tiṅanta. ‖ 13 ‖</w:t>
      </w:r>
      <w:r>
        <w:t xml:space="preserve"> </w:t>
      </w:r>
      <w:r>
        <w:rPr>
          <w:iCs/>
          <w:i/>
        </w:rPr>
        <w:t xml:space="preserve">(Grammar page, noted briefly; numerals small and doubtful [?].)</w:t>
      </w:r>
    </w:p>
    <w:p>
      <w:r>
        <w:pict>
          <v:rect style="width:0;height:1.5pt" o:hralign="center" o:hrstd="t" o:hr="t"/>
        </w:pict>
      </w:r>
    </w:p>
    <w:bookmarkEnd w:id="600"/>
    <w:bookmarkStart w:id="601" w:name="sūkta-94-rik-14-printed-pp.-556"/>
    <w:p>
      <w:pPr>
        <w:pStyle w:val="Heading3"/>
      </w:pPr>
      <w:r>
        <w:t xml:space="preserve">Sūkta 94, Rik 14 (printed pp. 556–?)</w:t>
      </w:r>
    </w:p>
    <w:p>
      <w:pPr>
        <w:pStyle w:val="FirstParagraph"/>
      </w:pPr>
      <w:r>
        <w:rPr>
          <w:bCs/>
          <w:b/>
        </w:rPr>
        <w:t xml:space="preserve">॥ संहितापाठः ॥ — Saṃhitā-pāṭha (Rik 94.14)</w:t>
      </w:r>
      <w:r>
        <w:t xml:space="preserve"> </w:t>
      </w:r>
      <w:r>
        <w:rPr>
          <w:iCs/>
          <w:i/>
        </w:rPr>
        <w:t xml:space="preserve">(Jagatī; accent marks printed here, not reproduced)</w:t>
      </w:r>
    </w:p>
    <w:p>
      <w:pPr>
        <w:pStyle w:val="BlockText"/>
      </w:pPr>
      <w:r>
        <w:t xml:space="preserve">तत्ते भद्रं यत्समिद्धः स्वे दमे सोमाहुतो जरसे मृळयत्तमः ।</w:t>
      </w:r>
      <w:r>
        <w:t xml:space="preserve"> </w:t>
      </w:r>
      <w:r>
        <w:t xml:space="preserve">दधासि रत्नं द्रविणं च दाशुषेऽग्ने सख्ये मा रिषामा वयं तव ॥ १४ ॥</w:t>
      </w:r>
    </w:p>
    <w:p>
      <w:pPr>
        <w:pStyle w:val="FirstParagraph"/>
      </w:pPr>
      <w:r>
        <w:rPr>
          <w:iCs/>
          <w:i/>
        </w:rPr>
        <w:t xml:space="preserve">tat te bhadraṃ yat samiddhaḥ sve dame somāhuto jarase mṛḷayattamaḥ | dadhāsi ratnaṃ draviṇaṃ ca dāśuṣe ’gne sakhye mā riṣāmā vayaṃ tava ‖ 14 ‖</w:t>
      </w:r>
    </w:p>
    <w:p>
      <w:pPr>
        <w:pStyle w:val="BodyText"/>
      </w:pPr>
      <w:r>
        <w:rPr>
          <w:bCs/>
          <w:b/>
        </w:rPr>
        <w:t xml:space="preserve">॥ पदपाठः ॥ — Pada-pāṭha (Rik 94.14)</w:t>
      </w:r>
    </w:p>
    <w:p>
      <w:pPr>
        <w:pStyle w:val="BlockText"/>
      </w:pPr>
      <w:r>
        <w:t xml:space="preserve">तत् । ते । भद्रम् । यत् । सम्ऽइद्धः । स्वे । दमे । सोमऽआहुतः । जरसे । मृळयत्ऽतमः ।</w:t>
      </w:r>
      <w:r>
        <w:t xml:space="preserve"> </w:t>
      </w:r>
      <w:r>
        <w:t xml:space="preserve">दधासि । रत्नम् । द्रविणम् । च । दाशुषे । अग्ने । सख्ये । मा । रिषाम । वयम् । तव ॥ १४ ॥</w:t>
      </w:r>
    </w:p>
    <w:p>
      <w:pPr>
        <w:pStyle w:val="FirstParagraph"/>
      </w:pPr>
      <w:r>
        <w:rPr>
          <w:iCs/>
          <w:i/>
        </w:rPr>
        <w:t xml:space="preserve">tat | te | bhadram | yat | sam-iddhaḥ | sve | dame | soma-āhutaḥ | jarase | mṛḷayat-tamaḥ | dadhāsi | ratnam | draviṇam | ca | dāśuṣe | agne | sakhye | mā | riṣāma | vayam | tava ‖ 14 ‖</w:t>
      </w:r>
    </w:p>
    <w:p>
      <w:pPr>
        <w:pStyle w:val="BodyText"/>
      </w:pPr>
      <w:r>
        <w:rPr>
          <w:bCs/>
          <w:b/>
        </w:rPr>
        <w:t xml:space="preserve">॥ सायणभाष्यम् ॥ — Sāyaṇa-bhāṣya (Rik 94.14)</w:t>
      </w:r>
      <w:r>
        <w:t xml:space="preserve"> </w:t>
      </w:r>
      <w:r>
        <w:rPr>
          <w:iCs/>
          <w:i/>
        </w:rPr>
        <w:t xml:space="preserve">(begun; breaks at the foot of p. 556)</w:t>
      </w:r>
    </w:p>
    <w:p>
      <w:pPr>
        <w:pStyle w:val="BlockText"/>
      </w:pPr>
      <w:r>
        <w:t xml:space="preserve">हे अग्ने ते त्वत्संबन्धि तत् खलु [?] भद्रं भजनीयं । प्रशस्तमित्यर्थः । किं पुनस्तत् [?] । स्वे दमे स्वकीये उत्तरवेदिलक्षणे निवासस्थाने । तस्यैष स्वो लोको…</w:t>
      </w:r>
    </w:p>
    <w:p>
      <w:pPr>
        <w:pStyle w:val="FirstParagraph"/>
      </w:pPr>
      <w:r>
        <w:rPr>
          <w:iCs/>
          <w:i/>
        </w:rPr>
        <w:t xml:space="preserve">he agne te tvatsaṃbandhi tat khalu [?] bhadraṃ bhajanīyaṃ | praśastam ity arthaḥ | kiṃ punas tat [?] | sve dame svakīye uttaravedilakṣaṇe nivāsasthāne | tasyaiṣa svo loko…</w:t>
      </w:r>
    </w:p>
    <w:p>
      <w:pPr>
        <w:pStyle w:val="BodyText"/>
      </w:pPr>
      <w:r>
        <w:rPr>
          <w:iCs/>
          <w:i/>
        </w:rPr>
        <w:t xml:space="preserve">(The line break of the print at</w:t>
      </w:r>
      <w:r>
        <w:rPr>
          <w:iCs/>
          <w:i/>
        </w:rPr>
        <w:t xml:space="preserve"> </w:t>
      </w:r>
      <w:r>
        <w:rPr>
          <w:iCs/>
          <w:i/>
        </w:rPr>
        <w:t xml:space="preserve">“</w:t>
      </w:r>
      <w:r>
        <w:rPr>
          <w:iCs/>
          <w:i/>
        </w:rPr>
        <w:t xml:space="preserve">kiṃ puna-</w:t>
      </w:r>
      <w:r>
        <w:rPr>
          <w:iCs/>
          <w:i/>
        </w:rPr>
        <w:t xml:space="preserve">”</w:t>
      </w:r>
      <w:r>
        <w:rPr>
          <w:iCs/>
          <w:i/>
        </w:rPr>
        <w:t xml:space="preserve"> </w:t>
      </w:r>
      <w:r>
        <w:rPr>
          <w:iCs/>
          <w:i/>
        </w:rPr>
        <w:t xml:space="preserve">reads</w:t>
      </w:r>
      <w:r>
        <w:rPr>
          <w:iCs/>
          <w:i/>
        </w:rPr>
        <w:t xml:space="preserve"> </w:t>
      </w:r>
      <w:r>
        <w:rPr>
          <w:iCs/>
          <w:i/>
        </w:rPr>
        <w:t xml:space="preserve">“</w:t>
      </w:r>
      <w:r>
        <w:rPr>
          <w:iCs/>
          <w:i/>
        </w:rPr>
        <w:t xml:space="preserve">-sthat</w:t>
      </w:r>
      <w:r>
        <w:rPr>
          <w:iCs/>
          <w:i/>
        </w:rPr>
        <w:t xml:space="preserve">”</w:t>
      </w:r>
      <w:r>
        <w:rPr>
          <w:iCs/>
          <w:i/>
        </w:rPr>
        <w:t xml:space="preserve"> </w:t>
      </w:r>
      <w:r>
        <w:rPr>
          <w:iCs/>
          <w:i/>
        </w:rPr>
        <w:t xml:space="preserve">[?]; the words</w:t>
      </w:r>
      <w:r>
        <w:t xml:space="preserve"> </w:t>
      </w:r>
      <w:r>
        <w:t xml:space="preserve">yat samiddhaḥ</w:t>
      </w:r>
      <w:r>
        <w:t xml:space="preserve"> </w:t>
      </w:r>
      <w:r>
        <w:rPr>
          <w:iCs/>
          <w:i/>
        </w:rPr>
        <w:t xml:space="preserve">of the Rik are not repeated in the bhāṣya as I read it; the text continues on p. 557.)</w:t>
      </w:r>
    </w:p>
    <w:p>
      <w:r>
        <w:pict>
          <v:rect style="width:0;height:1.5pt" o:hralign="center" o:hrstd="t" o:hr="t"/>
        </w:pict>
      </w:r>
    </w:p>
    <w:bookmarkEnd w:id="601"/>
    <w:bookmarkStart w:id="602" w:name="page-557-pdf-572"/>
    <w:p>
      <w:pPr>
        <w:pStyle w:val="Heading3"/>
      </w:pPr>
      <w:r>
        <w:t xml:space="preserve">Page 557 (PDF 572)</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w:t>
      </w:r>
      <w:r>
        <w:rPr>
          <w:iCs/>
          <w:i/>
        </w:rPr>
        <w:t xml:space="preserve">— the small varga numeral read 32 [?]; centre:</w:t>
      </w:r>
      <w:r>
        <w:rPr>
          <w:iCs/>
          <w:i/>
        </w:rPr>
        <w:t xml:space="preserve"> </w:t>
      </w:r>
      <w:r>
        <w:rPr>
          <w:iCs/>
          <w:i/>
        </w:rPr>
        <w:t xml:space="preserve">“</w:t>
      </w:r>
      <w:r>
        <w:rPr>
          <w:iCs/>
          <w:i/>
        </w:rPr>
        <w:t xml:space="preserve">Ṛgvedasaṃhitā</w:t>
      </w:r>
      <w:r>
        <w:rPr>
          <w:iCs/>
          <w:i/>
        </w:rPr>
        <w:t xml:space="preserve">”</w:t>
      </w:r>
      <w:r>
        <w:rPr>
          <w:iCs/>
          <w:i/>
        </w:rPr>
        <w:t xml:space="preserve">; right: 557.)</w:t>
      </w:r>
    </w:p>
    <w:p>
      <w:pPr>
        <w:pStyle w:val="BodyText"/>
      </w:pPr>
      <w:r>
        <w:rPr>
          <w:bCs/>
          <w:b/>
        </w:rPr>
        <w:t xml:space="preserve">Sāyaṇa-bhāṣya of Rik 94.14, continued from p. 556</w:t>
      </w:r>
    </w:p>
    <w:p>
      <w:pPr>
        <w:pStyle w:val="BlockText"/>
      </w:pPr>
      <w:r>
        <w:t xml:space="preserve">…यदुत्तरवेदी नाभिः । ऐ. ब्रा. १-२९ [?] । इति श्रुतेः । तस्यामुत्तरवेद्यां समिद्धः सम्यग्दीप्तः प्रज्वलितः सोमाहुतो हुतेन सोमरसेन संतर्पितः सन् जरसे । ऋत्विग्भिः स्तूयस इति यदस्ति तद्भद्रमित्यर्थः । एवं प्रशस्तस्त्वं मृळयत्तमोऽतिशयेनास्माकं सुखयिता भूत्वा रत्नं रमणीयं कर्मफलं द्रविणं धनं च दाशुषे हविर्दत्तवते यजमानाय दधासि । प्रयच्छसि । अन्यत्समानं ॥ समिद्धः । इन्धी दीप्तौ । कर्मणि निष्ठा । श्वीदितो निष्ठायामिति इट्प्रतिषेधः । गतिरनन्तर इति गतेः प्रकृतिस्वरत्वं । सोमाहुतः । सोमेनाहुतः । तृतीया कर्मणेति पूर्वपदप्रकृतिस्वरत्वं । जरसे । जरतिः स्तुतिकर्मा । व्यत्ययेन कर्मणि कर्तृप्रत्ययः । यद्वृत्तयोगादनिघातः । दधासि । अनुदात्ते चेत्यभ्यस्तस्याद्युदात्तत्वं ॥</w:t>
      </w:r>
    </w:p>
    <w:p>
      <w:pPr>
        <w:pStyle w:val="FirstParagraph"/>
      </w:pPr>
      <w:r>
        <w:rPr>
          <w:iCs/>
          <w:i/>
        </w:rPr>
        <w:t xml:space="preserve">…yad uttaravedī nābhiḥ | ai. brā. 1-29 [?] | iti śruteḥ | tasyām uttaravedyāṃ samiddhaḥ samyagdīptaḥ prajvalitaḥ somāhuto hutena somarasena saṃtarpitaḥ san jarase | ṛtvigbhiḥ stūyasa iti yad asti tad bhadram ity arthaḥ | evaṃ praśastas tvaṃ mṛḷayattamo ’tiśayenāsmākaṃ sukhayitā bhūtvā ratnaṃ ramaṇīyaṃ karmaphalaṃ draviṇaṃ dhanaṃ ca dāśuṣe havirdattavate yajamānāya dadhāsi | prayacchasi | anyat samānaṃ ‖ samiddhaḥ | indhī dīptau | karmaṇi niṣṭhā | śvīdito niṣṭhāyām iti iṭpratiṣedhaḥ | gatir anantara iti gateḥ prakṛtisvaratvaṃ | somāhutaḥ | somenāhutaḥ | tṛtīyā karmaṇeti pūrvapadaprakṛtisvaratvaṃ | jarase | jaratiḥ stutikarmā | vyatyayena karmaṇi kartṛpratyayaḥ | yadvṛttayogād anighātaḥ | dadhāsi | anudātte cety abhyastasyādyudāttatvaṃ ‖</w:t>
      </w:r>
    </w:p>
    <w:p>
      <w:pPr>
        <w:pStyle w:val="BodyText"/>
      </w:pPr>
      <w:r>
        <w:rPr>
          <w:iCs/>
          <w:i/>
        </w:rPr>
        <w:t xml:space="preserve">Gloss (mine, from the Kannada and the bhāṣya as printed):</w:t>
      </w:r>
      <w:r>
        <w:t xml:space="preserve"> </w:t>
      </w:r>
      <w:r>
        <w:t xml:space="preserve">“</w:t>
      </w:r>
      <w:r>
        <w:t xml:space="preserve">…</w:t>
      </w:r>
      <w:r>
        <w:t xml:space="preserve">‘</w:t>
      </w:r>
      <w:r>
        <w:t xml:space="preserve">the Uttaravedī is the navel</w:t>
      </w:r>
      <w:r>
        <w:t xml:space="preserve">’</w:t>
      </w:r>
      <w:r>
        <w:t xml:space="preserve"> </w:t>
      </w:r>
      <w:r>
        <w:t xml:space="preserve">(Aitareya Brāhmaṇa, as read 1-29 [?]) — so says the scripture. On that Uttaravedī, kindled, fully blazing, and gratified by the Soma-juice that has been offered, you are praised (</w:t>
      </w:r>
      <w:r>
        <w:rPr>
          <w:iCs/>
          <w:i/>
        </w:rPr>
        <w:t xml:space="preserve">jarase</w:t>
      </w:r>
      <w:r>
        <w:t xml:space="preserve">) by the priests: whatever there is that is so, is</w:t>
      </w:r>
      <w:r>
        <w:t xml:space="preserve"> </w:t>
      </w:r>
      <w:r>
        <w:rPr>
          <w:iCs/>
          <w:i/>
        </w:rPr>
        <w:t xml:space="preserve">bhadra</w:t>
      </w:r>
      <w:r>
        <w:t xml:space="preserve">, to be sought, praiseworthy. Thus praised, being most gladdening, a giver of ease to us, you bestow the delightful fruit of rites (</w:t>
      </w:r>
      <w:r>
        <w:rPr>
          <w:iCs/>
          <w:i/>
        </w:rPr>
        <w:t xml:space="preserve">ratna</w:t>
      </w:r>
      <w:r>
        <w:t xml:space="preserve">) and wealth (</w:t>
      </w:r>
      <w:r>
        <w:rPr>
          <w:iCs/>
          <w:i/>
        </w:rPr>
        <w:t xml:space="preserve">draviṇa</w:t>
      </w:r>
      <w:r>
        <w:t xml:space="preserve">) on the worshipper who has given the oblation. The rest as before.</w:t>
      </w:r>
      <w:r>
        <w:t xml:space="preserve">”</w:t>
      </w:r>
      <w:r>
        <w:t xml:space="preserve"> </w:t>
      </w:r>
      <w:r>
        <w:t xml:space="preserve">Grammatical tail:</w:t>
      </w:r>
      <w:r>
        <w:t xml:space="preserve"> </w:t>
      </w:r>
      <w:r>
        <w:rPr>
          <w:iCs/>
          <w:i/>
        </w:rPr>
        <w:t xml:space="preserve">samiddhaḥ</w:t>
      </w:r>
      <w:r>
        <w:t xml:space="preserve"> </w:t>
      </w:r>
      <w:r>
        <w:t xml:space="preserve">—</w:t>
      </w:r>
      <w:r>
        <w:t xml:space="preserve"> </w:t>
      </w:r>
      <w:r>
        <w:rPr>
          <w:iCs/>
          <w:i/>
        </w:rPr>
        <w:t xml:space="preserve">indhī</w:t>
      </w:r>
      <w:r>
        <w:t xml:space="preserve"> </w:t>
      </w:r>
      <w:r>
        <w:t xml:space="preserve">(shining), past participle in the passive; the</w:t>
      </w:r>
      <w:r>
        <w:t xml:space="preserve"> </w:t>
      </w:r>
      <w:r>
        <w:rPr>
          <w:iCs/>
          <w:i/>
        </w:rPr>
        <w:t xml:space="preserve">iṭ</w:t>
      </w:r>
      <w:r>
        <w:t xml:space="preserve"> </w:t>
      </w:r>
      <w:r>
        <w:t xml:space="preserve">augment forbidden by</w:t>
      </w:r>
      <w:r>
        <w:t xml:space="preserve"> </w:t>
      </w:r>
      <w:r>
        <w:rPr>
          <w:iCs/>
          <w:i/>
        </w:rPr>
        <w:t xml:space="preserve">śvīdito niṣṭhāyām</w:t>
      </w:r>
      <w:r>
        <w:t xml:space="preserve">; the</w:t>
      </w:r>
      <w:r>
        <w:t xml:space="preserve"> </w:t>
      </w:r>
      <w:r>
        <w:rPr>
          <w:iCs/>
          <w:i/>
        </w:rPr>
        <w:t xml:space="preserve">gati</w:t>
      </w:r>
      <w:r>
        <w:t xml:space="preserve"> </w:t>
      </w:r>
      <w:r>
        <w:t xml:space="preserve">(</w:t>
      </w:r>
      <w:r>
        <w:rPr>
          <w:iCs/>
          <w:i/>
        </w:rPr>
        <w:t xml:space="preserve">sam</w:t>
      </w:r>
      <w:r>
        <w:t xml:space="preserve">) retains its natural accent by</w:t>
      </w:r>
      <w:r>
        <w:t xml:space="preserve"> </w:t>
      </w:r>
      <w:r>
        <w:rPr>
          <w:iCs/>
          <w:i/>
        </w:rPr>
        <w:t xml:space="preserve">gatir anantaraḥ</w:t>
      </w:r>
      <w:r>
        <w:t xml:space="preserve">;</w:t>
      </w:r>
      <w:r>
        <w:t xml:space="preserve"> </w:t>
      </w:r>
      <w:r>
        <w:rPr>
          <w:iCs/>
          <w:i/>
        </w:rPr>
        <w:t xml:space="preserve">somāhutaḥ</w:t>
      </w:r>
      <w:r>
        <w:t xml:space="preserve"> </w:t>
      </w:r>
      <w:r>
        <w:t xml:space="preserve">—</w:t>
      </w:r>
      <w:r>
        <w:t xml:space="preserve"> </w:t>
      </w:r>
      <w:r>
        <w:t xml:space="preserve">‘</w:t>
      </w:r>
      <w:r>
        <w:t xml:space="preserve">offered by Soma</w:t>
      </w:r>
      <w:r>
        <w:t xml:space="preserve">’</w:t>
      </w:r>
      <w:r>
        <w:t xml:space="preserve">, the instrumental determinative, first-member accent by</w:t>
      </w:r>
      <w:r>
        <w:t xml:space="preserve"> </w:t>
      </w:r>
      <w:r>
        <w:rPr>
          <w:iCs/>
          <w:i/>
        </w:rPr>
        <w:t xml:space="preserve">tṛtīyā karmaṇi</w:t>
      </w:r>
      <w:r>
        <w:t xml:space="preserve">;</w:t>
      </w:r>
      <w:r>
        <w:t xml:space="preserve"> </w:t>
      </w:r>
      <w:r>
        <w:rPr>
          <w:iCs/>
          <w:i/>
        </w:rPr>
        <w:t xml:space="preserve">jarase</w:t>
      </w:r>
      <w:r>
        <w:t xml:space="preserve"> </w:t>
      </w:r>
      <w:r>
        <w:t xml:space="preserve">—</w:t>
      </w:r>
      <w:r>
        <w:t xml:space="preserve"> </w:t>
      </w:r>
      <w:r>
        <w:rPr>
          <w:iCs/>
          <w:i/>
        </w:rPr>
        <w:t xml:space="preserve">jarati</w:t>
      </w:r>
      <w:r>
        <w:t xml:space="preserve"> </w:t>
      </w:r>
      <w:r>
        <w:t xml:space="preserve">is a verb of praise; the agent suffix in the passive by</w:t>
      </w:r>
      <w:r>
        <w:t xml:space="preserve"> </w:t>
      </w:r>
      <w:r>
        <w:rPr>
          <w:iCs/>
          <w:i/>
        </w:rPr>
        <w:t xml:space="preserve">vyatyaya</w:t>
      </w:r>
      <w:r>
        <w:t xml:space="preserve">; no</w:t>
      </w:r>
      <w:r>
        <w:t xml:space="preserve"> </w:t>
      </w:r>
      <w:r>
        <w:rPr>
          <w:iCs/>
          <w:i/>
        </w:rPr>
        <w:t xml:space="preserve">nighāta</w:t>
      </w:r>
      <w:r>
        <w:t xml:space="preserve"> </w:t>
      </w:r>
      <w:r>
        <w:t xml:space="preserve">because of the connexion with</w:t>
      </w:r>
      <w:r>
        <w:t xml:space="preserve"> </w:t>
      </w:r>
      <w:r>
        <w:rPr>
          <w:iCs/>
          <w:i/>
        </w:rPr>
        <w:t xml:space="preserve">yat</w:t>
      </w:r>
      <w:r>
        <w:t xml:space="preserve">;</w:t>
      </w:r>
      <w:r>
        <w:t xml:space="preserve"> </w:t>
      </w:r>
      <w:r>
        <w:rPr>
          <w:iCs/>
          <w:i/>
        </w:rPr>
        <w:t xml:space="preserve">dadhāsi</w:t>
      </w:r>
      <w:r>
        <w:t xml:space="preserve"> </w:t>
      </w:r>
      <w:r>
        <w:t xml:space="preserve">— the reduplicate takes the initial acute by</w:t>
      </w:r>
      <w:r>
        <w:t xml:space="preserve"> </w:t>
      </w:r>
      <w:r>
        <w:rPr>
          <w:iCs/>
          <w:i/>
        </w:rPr>
        <w:t xml:space="preserve">anudātte ca</w:t>
      </w:r>
      <w:r>
        <w:t xml:space="preserve">.</w:t>
      </w:r>
    </w:p>
    <w:p>
      <w:pPr>
        <w:pStyle w:val="BodyText"/>
      </w:pPr>
      <w:r>
        <w:rPr>
          <w:bCs/>
          <w:b/>
        </w:rPr>
        <w:t xml:space="preserve">॥ प्रतिपदार्थः ॥ — Pratipadārtha (Kannada)</w:t>
      </w:r>
    </w:p>
    <w:p>
      <w:pPr>
        <w:pStyle w:val="BodyText"/>
      </w:pPr>
      <w:r>
        <w:t xml:space="preserve">“</w:t>
      </w:r>
      <w:r>
        <w:rPr>
          <w:iCs/>
          <w:i/>
        </w:rPr>
        <w:t xml:space="preserve">agne</w:t>
      </w:r>
      <w:r>
        <w:t xml:space="preserve"> </w:t>
      </w:r>
      <w:r>
        <w:t xml:space="preserve">— O Agni;</w:t>
      </w:r>
      <w:r>
        <w:t xml:space="preserve"> </w:t>
      </w:r>
      <w:r>
        <w:rPr>
          <w:iCs/>
          <w:i/>
        </w:rPr>
        <w:t xml:space="preserve">sve dame</w:t>
      </w:r>
      <w:r>
        <w:t xml:space="preserve"> </w:t>
      </w:r>
      <w:r>
        <w:t xml:space="preserve">— (ordained by the śāstra) in your dwelling-place;</w:t>
      </w:r>
      <w:r>
        <w:t xml:space="preserve"> </w:t>
      </w:r>
      <w:r>
        <w:rPr>
          <w:iCs/>
          <w:i/>
        </w:rPr>
        <w:t xml:space="preserve">samiddhaḥ</w:t>
      </w:r>
      <w:r>
        <w:t xml:space="preserve"> </w:t>
      </w:r>
      <w:r>
        <w:t xml:space="preserve">— well blazing, kindled (and);</w:t>
      </w:r>
      <w:r>
        <w:t xml:space="preserve"> </w:t>
      </w:r>
      <w:r>
        <w:rPr>
          <w:iCs/>
          <w:i/>
        </w:rPr>
        <w:t xml:space="preserve">somāhutaḥ</w:t>
      </w:r>
      <w:r>
        <w:t xml:space="preserve"> </w:t>
      </w:r>
      <w:r>
        <w:t xml:space="preserve">— one to whom the Soma-juice has been offered;</w:t>
      </w:r>
      <w:r>
        <w:t xml:space="preserve"> </w:t>
      </w:r>
      <w:r>
        <w:rPr>
          <w:iCs/>
          <w:i/>
        </w:rPr>
        <w:t xml:space="preserve">jarase</w:t>
      </w:r>
      <w:r>
        <w:t xml:space="preserve"> </w:t>
      </w:r>
      <w:r>
        <w:t xml:space="preserve">— (by the priests) praised;</w:t>
      </w:r>
      <w:r>
        <w:t xml:space="preserve"> </w:t>
      </w:r>
      <w:r>
        <w:rPr>
          <w:iCs/>
          <w:i/>
        </w:rPr>
        <w:t xml:space="preserve">te</w:t>
      </w:r>
      <w:r>
        <w:t xml:space="preserve"> </w:t>
      </w:r>
      <w:r>
        <w:t xml:space="preserve">— your;</w:t>
      </w:r>
      <w:r>
        <w:t xml:space="preserve"> </w:t>
      </w:r>
      <w:r>
        <w:rPr>
          <w:iCs/>
          <w:i/>
        </w:rPr>
        <w:t xml:space="preserve">tat</w:t>
      </w:r>
      <w:r>
        <w:t xml:space="preserve"> </w:t>
      </w:r>
      <w:r>
        <w:t xml:space="preserve">— that kindling and the hymn also;</w:t>
      </w:r>
      <w:r>
        <w:t xml:space="preserve"> </w:t>
      </w:r>
      <w:r>
        <w:rPr>
          <w:iCs/>
          <w:i/>
        </w:rPr>
        <w:t xml:space="preserve">bhadraṃ</w:t>
      </w:r>
      <w:r>
        <w:t xml:space="preserve"> </w:t>
      </w:r>
      <w:r>
        <w:t xml:space="preserve">— (for you) productive of a lovely satisfaction (you, who have obtained such satisfaction);</w:t>
      </w:r>
      <w:r>
        <w:t xml:space="preserve"> </w:t>
      </w:r>
      <w:r>
        <w:rPr>
          <w:iCs/>
          <w:i/>
        </w:rPr>
        <w:t xml:space="preserve">mṛḷayattamaḥ</w:t>
      </w:r>
      <w:r>
        <w:t xml:space="preserve"> </w:t>
      </w:r>
      <w:r>
        <w:t xml:space="preserve">— (us) greatly gladdening;</w:t>
      </w:r>
      <w:r>
        <w:t xml:space="preserve"> </w:t>
      </w:r>
      <w:r>
        <w:rPr>
          <w:iCs/>
          <w:i/>
        </w:rPr>
        <w:t xml:space="preserve">ratnaṃ</w:t>
      </w:r>
      <w:r>
        <w:t xml:space="preserve"> </w:t>
      </w:r>
      <w:r>
        <w:t xml:space="preserve">— the delightful fruit of rites;</w:t>
      </w:r>
      <w:r>
        <w:t xml:space="preserve"> </w:t>
      </w:r>
      <w:r>
        <w:rPr>
          <w:iCs/>
          <w:i/>
        </w:rPr>
        <w:t xml:space="preserve">draviṇaṃ ca</w:t>
      </w:r>
      <w:r>
        <w:t xml:space="preserve"> </w:t>
      </w:r>
      <w:r>
        <w:t xml:space="preserve">— and wealth too;</w:t>
      </w:r>
      <w:r>
        <w:t xml:space="preserve"> </w:t>
      </w:r>
      <w:r>
        <w:rPr>
          <w:iCs/>
          <w:i/>
        </w:rPr>
        <w:t xml:space="preserve">dāśuṣe</w:t>
      </w:r>
      <w:r>
        <w:t xml:space="preserve"> </w:t>
      </w:r>
      <w:r>
        <w:t xml:space="preserve">— to the sacrificer who has offered oblations;</w:t>
      </w:r>
      <w:r>
        <w:t xml:space="preserve"> </w:t>
      </w:r>
      <w:r>
        <w:rPr>
          <w:iCs/>
          <w:i/>
        </w:rPr>
        <w:t xml:space="preserve">dadhāsi</w:t>
      </w:r>
      <w:r>
        <w:t xml:space="preserve"> </w:t>
      </w:r>
      <w:r>
        <w:t xml:space="preserve">— you give;</w:t>
      </w:r>
      <w:r>
        <w:t xml:space="preserve"> </w:t>
      </w:r>
      <w:r>
        <w:rPr>
          <w:iCs/>
          <w:i/>
        </w:rPr>
        <w:t xml:space="preserve">tava</w:t>
      </w:r>
      <w:r>
        <w:t xml:space="preserve"> </w:t>
      </w:r>
      <w:r>
        <w:t xml:space="preserve">— your;</w:t>
      </w:r>
      <w:r>
        <w:t xml:space="preserve"> </w:t>
      </w:r>
      <w:r>
        <w:rPr>
          <w:iCs/>
          <w:i/>
        </w:rPr>
        <w:t xml:space="preserve">sakhye</w:t>
      </w:r>
      <w:r>
        <w:t xml:space="preserve"> </w:t>
      </w:r>
      <w:r>
        <w:t xml:space="preserve">— through friendship;</w:t>
      </w:r>
      <w:r>
        <w:t xml:space="preserve"> </w:t>
      </w:r>
      <w:r>
        <w:rPr>
          <w:iCs/>
          <w:i/>
        </w:rPr>
        <w:t xml:space="preserve">vayaṃ</w:t>
      </w:r>
      <w:r>
        <w:t xml:space="preserve"> </w:t>
      </w:r>
      <w:r>
        <w:t xml:space="preserve">— we;</w:t>
      </w:r>
      <w:r>
        <w:t xml:space="preserve"> </w:t>
      </w:r>
      <w:r>
        <w:rPr>
          <w:iCs/>
          <w:i/>
        </w:rPr>
        <w:t xml:space="preserve">mā riṣāma</w:t>
      </w:r>
      <w:r>
        <w:t xml:space="preserve"> </w:t>
      </w:r>
      <w:r>
        <w:t xml:space="preserve">— may we not suffer harm.</w:t>
      </w:r>
      <w:r>
        <w:t xml:space="preserve">”</w:t>
      </w:r>
    </w:p>
    <w:p>
      <w:pPr>
        <w:pStyle w:val="BodyText"/>
      </w:pPr>
      <w:r>
        <w:rPr>
          <w:bCs/>
          <w:b/>
        </w:rPr>
        <w:t xml:space="preserve">॥ भावार्थः ॥ — Bhāvārtha (Kannada)</w:t>
      </w:r>
    </w:p>
    <w:p>
      <w:pPr>
        <w:pStyle w:val="BodyText"/>
      </w:pPr>
      <w:r>
        <w:t xml:space="preserve">“</w:t>
      </w:r>
      <w:r>
        <w:t xml:space="preserve">O Agni, in your dwelling-place ordained by the śāstra you are well kindled, and after the offering of the Soma-juice you are praised by the priests: that kindling of yours and the hymn are a lovely satisfaction to you. Having obtained such satisfaction, you greatly gladden us, and give the delightful fruit of rites and wealth to the sacrificer who has offered oblations. Through friendship with you, may we suffer no harm of any kind.</w:t>
      </w:r>
      <w:r>
        <w:t xml:space="preserve">”</w:t>
      </w:r>
    </w:p>
    <w:p>
      <w:pPr>
        <w:pStyle w:val="BodyText"/>
      </w:pPr>
      <w:r>
        <w:rPr>
          <w:bCs/>
          <w:b/>
        </w:rPr>
        <w:t xml:space="preserve">English Translation (as printed)</w:t>
      </w:r>
    </w:p>
    <w:p>
      <w:pPr>
        <w:pStyle w:val="BlockText"/>
      </w:pPr>
      <w:r>
        <w:t xml:space="preserve">It is pleasant to you when you are lighted in your own abode and propitiated by libations are praised (by the priests) ; then, much delighted, you give rewards and riches to the worshipper ; Agni, let us not suffer injury through your friendship.</w:t>
      </w:r>
    </w:p>
    <w:bookmarkEnd w:id="602"/>
    <w:bookmarkStart w:id="603" w:name="page-558-pdf-573"/>
    <w:p>
      <w:pPr>
        <w:pStyle w:val="Heading3"/>
      </w:pPr>
      <w:r>
        <w:t xml:space="preserve">Page 558 (PDF 573)</w:t>
      </w:r>
    </w:p>
    <w:p>
      <w:pPr>
        <w:pStyle w:val="FirstParagraph"/>
      </w:pPr>
      <w:r>
        <w:rPr>
          <w:iCs/>
          <w:i/>
        </w:rPr>
        <w:t xml:space="preserve">(Running head left: 558;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 विशेषविषयाः ॥ — Special Topics of Rik 94.14 (Kannada)</w:t>
      </w:r>
    </w:p>
    <w:p>
      <w:pPr>
        <w:pStyle w:val="BodyText"/>
      </w:pPr>
      <w:r>
        <w:rPr>
          <w:iCs/>
          <w:i/>
          <w:bCs/>
          <w:b/>
        </w:rPr>
        <w:t xml:space="preserve">sve dame</w:t>
      </w:r>
      <w:r>
        <w:t xml:space="preserve"> </w:t>
      </w:r>
      <w:r>
        <w:t xml:space="preserve">—</w:t>
      </w:r>
      <w:r>
        <w:t xml:space="preserve"> </w:t>
      </w:r>
      <w:r>
        <w:t xml:space="preserve">“</w:t>
      </w:r>
      <w:r>
        <w:rPr>
          <w:iCs/>
          <w:i/>
        </w:rPr>
        <w:t xml:space="preserve">gayaḥ, kṛdaraḥ, garttaḥ</w:t>
      </w:r>
      <w:r>
        <w:t xml:space="preserve"> </w:t>
      </w:r>
      <w:r>
        <w:t xml:space="preserve">and the like are read among the twenty-two names of</w:t>
      </w:r>
      <w:r>
        <w:t xml:space="preserve"> </w:t>
      </w:r>
      <w:r>
        <w:t xml:space="preserve">‘</w:t>
      </w:r>
      <w:r>
        <w:t xml:space="preserve">house</w:t>
      </w:r>
      <w:r>
        <w:t xml:space="preserve">’</w:t>
      </w:r>
      <w:r>
        <w:t xml:space="preserve"> </w:t>
      </w:r>
      <w:r>
        <w:t xml:space="preserve">(Ni. 3-13 [?], as read), so</w:t>
      </w:r>
      <w:r>
        <w:t xml:space="preserve"> </w:t>
      </w:r>
      <w:r>
        <w:rPr>
          <w:iCs/>
          <w:i/>
        </w:rPr>
        <w:t xml:space="preserve">dame</w:t>
      </w:r>
      <w:r>
        <w:t xml:space="preserve"> </w:t>
      </w:r>
      <w:r>
        <w:t xml:space="preserve">means</w:t>
      </w:r>
      <w:r>
        <w:t xml:space="preserve"> </w:t>
      </w:r>
      <w:r>
        <w:t xml:space="preserve">‘</w:t>
      </w:r>
      <w:r>
        <w:t xml:space="preserve">in the house</w:t>
      </w:r>
      <w:r>
        <w:t xml:space="preserve">’</w:t>
      </w:r>
      <w:r>
        <w:t xml:space="preserve">. Here</w:t>
      </w:r>
      <w:r>
        <w:t xml:space="preserve"> </w:t>
      </w:r>
      <w:r>
        <w:rPr>
          <w:iCs/>
          <w:i/>
        </w:rPr>
        <w:t xml:space="preserve">sve dame</w:t>
      </w:r>
      <w:r>
        <w:t xml:space="preserve"> </w:t>
      </w:r>
      <w:r>
        <w:t xml:space="preserve">means</w:t>
      </w:r>
      <w:r>
        <w:t xml:space="preserve"> </w:t>
      </w:r>
      <w:r>
        <w:t xml:space="preserve">‘</w:t>
      </w:r>
      <w:r>
        <w:t xml:space="preserve">in the dwelling-place, ordained by the śāstra, of Agni</w:t>
      </w:r>
      <w:r>
        <w:t xml:space="preserve">’</w:t>
      </w:r>
      <w:r>
        <w:t xml:space="preserve">. As described in the Aitareya Brāhmaṇa —</w:t>
      </w:r>
      <w:r>
        <w:t xml:space="preserve">”</w:t>
      </w:r>
    </w:p>
    <w:p>
      <w:pPr>
        <w:pStyle w:val="BlockText"/>
      </w:pPr>
      <w:r>
        <w:t xml:space="preserve">तस्यैष स्वो लोको यदुत्तरवेदी नाभिः ।</w:t>
      </w:r>
      <w:r>
        <w:t xml:space="preserve"> </w:t>
      </w:r>
      <w:r>
        <w:rPr>
          <w:iCs/>
          <w:i/>
        </w:rPr>
        <w:t xml:space="preserve">tasyaiṣa svo loko yad uttaravedī nābhiḥ |</w:t>
      </w:r>
      <w:r>
        <w:t xml:space="preserve"> </w:t>
      </w:r>
      <w:r>
        <w:t xml:space="preserve">(</w:t>
      </w:r>
      <w:r>
        <w:rPr>
          <w:iCs/>
          <w:i/>
        </w:rPr>
        <w:t xml:space="preserve">Ai. Brā.</w:t>
      </w:r>
      <w:r>
        <w:t xml:space="preserve"> </w:t>
      </w:r>
      <w:r>
        <w:t xml:space="preserve">1-29 as read [?])</w:t>
      </w:r>
    </w:p>
    <w:p>
      <w:pPr>
        <w:pStyle w:val="FirstParagraph"/>
      </w:pPr>
      <w:r>
        <w:rPr>
          <w:iCs/>
          <w:i/>
        </w:rPr>
        <w:t xml:space="preserve">(Gloss, mine and tentative:</w:t>
      </w:r>
      <w:r>
        <w:rPr>
          <w:iCs/>
          <w:i/>
        </w:rPr>
        <w:t xml:space="preserve"> </w:t>
      </w:r>
      <w:r>
        <w:rPr>
          <w:iCs/>
          <w:i/>
        </w:rPr>
        <w:t xml:space="preserve">“</w:t>
      </w:r>
      <w:r>
        <w:rPr>
          <w:iCs/>
          <w:i/>
        </w:rPr>
        <w:t xml:space="preserve">this is his own world, the Uttaravedī, the navel</w:t>
      </w:r>
      <w:r>
        <w:rPr>
          <w:iCs/>
          <w:i/>
        </w:rPr>
        <w:t xml:space="preserve">”</w:t>
      </w:r>
      <w:r>
        <w:rPr>
          <w:iCs/>
          <w:i/>
        </w:rPr>
        <w:t xml:space="preserve">.)</w:t>
      </w:r>
      <w:r>
        <w:t xml:space="preserve"> </w:t>
      </w:r>
      <w:r>
        <w:t xml:space="preserve">“</w:t>
      </w:r>
      <w:r>
        <w:t xml:space="preserve">— the abode in the form of the Uttaravedī is well known as Agni’s own house, or the world of heaven.</w:t>
      </w:r>
      <w:r>
        <w:t xml:space="preserve">”</w:t>
      </w:r>
    </w:p>
    <w:p>
      <w:pPr>
        <w:pStyle w:val="BodyText"/>
      </w:pPr>
      <w:r>
        <w:rPr>
          <w:iCs/>
          <w:i/>
          <w:bCs/>
          <w:b/>
        </w:rPr>
        <w:t xml:space="preserve">jarase</w:t>
      </w:r>
      <w:r>
        <w:t xml:space="preserve"> </w:t>
      </w:r>
      <w:r>
        <w:t xml:space="preserve">—</w:t>
      </w:r>
      <w:r>
        <w:t xml:space="preserve"> </w:t>
      </w:r>
      <w:r>
        <w:t xml:space="preserve">“</w:t>
      </w:r>
      <w:r>
        <w:rPr>
          <w:iCs/>
          <w:i/>
        </w:rPr>
        <w:t xml:space="preserve">jaratiḥ stutikarmā</w:t>
      </w:r>
      <w:r>
        <w:t xml:space="preserve">: since</w:t>
      </w:r>
      <w:r>
        <w:t xml:space="preserve"> </w:t>
      </w:r>
      <w:r>
        <w:rPr>
          <w:iCs/>
          <w:i/>
        </w:rPr>
        <w:t xml:space="preserve">jarati</w:t>
      </w:r>
      <w:r>
        <w:t xml:space="preserve"> </w:t>
      </w:r>
      <w:r>
        <w:t xml:space="preserve">is a verb of praise,</w:t>
      </w:r>
      <w:r>
        <w:t xml:space="preserve"> </w:t>
      </w:r>
      <w:r>
        <w:rPr>
          <w:iCs/>
          <w:i/>
        </w:rPr>
        <w:t xml:space="preserve">jarase</w:t>
      </w:r>
      <w:r>
        <w:t xml:space="preserve"> </w:t>
      </w:r>
      <w:r>
        <w:t xml:space="preserve">means</w:t>
      </w:r>
      <w:r>
        <w:t xml:space="preserve"> </w:t>
      </w:r>
      <w:r>
        <w:t xml:space="preserve">‘</w:t>
      </w:r>
      <w:r>
        <w:t xml:space="preserve">to praise the gods</w:t>
      </w:r>
      <w:r>
        <w:t xml:space="preserve">’</w:t>
      </w:r>
      <w:r>
        <w:t xml:space="preserve">, or</w:t>
      </w:r>
      <w:r>
        <w:t xml:space="preserve"> </w:t>
      </w:r>
      <w:r>
        <w:t xml:space="preserve">‘</w:t>
      </w:r>
      <w:r>
        <w:t xml:space="preserve">for you to be praised by the priests</w:t>
      </w:r>
      <w:r>
        <w:t xml:space="preserve">’</w:t>
      </w:r>
      <w:r>
        <w:t xml:space="preserve">.</w:t>
      </w:r>
      <w:r>
        <w:t xml:space="preserve">”</w:t>
      </w:r>
    </w:p>
    <w:p>
      <w:pPr>
        <w:pStyle w:val="BodyText"/>
      </w:pPr>
      <w:r>
        <w:rPr>
          <w:iCs/>
          <w:i/>
          <w:bCs/>
          <w:b/>
        </w:rPr>
        <w:t xml:space="preserve">ratnaṃ draviṇaṃ ca dāśuṣe dadhāsi</w:t>
      </w:r>
      <w:r>
        <w:t xml:space="preserve"> </w:t>
      </w:r>
      <w:r>
        <w:t xml:space="preserve">—</w:t>
      </w:r>
      <w:r>
        <w:t xml:space="preserve"> </w:t>
      </w:r>
      <w:r>
        <w:t xml:space="preserve">“</w:t>
      </w:r>
      <w:r>
        <w:t xml:space="preserve">‘</w:t>
      </w:r>
      <w:r>
        <w:t xml:space="preserve">You give all kinds of wealth to the sacrificer who offers oblations</w:t>
      </w:r>
      <w:r>
        <w:t xml:space="preserve">’</w:t>
      </w:r>
      <w:r>
        <w:t xml:space="preserve"> </w:t>
      </w:r>
      <w:r>
        <w:t xml:space="preserve">— so it is said. By</w:t>
      </w:r>
      <w:r>
        <w:t xml:space="preserve"> </w:t>
      </w:r>
      <w:r>
        <w:rPr>
          <w:iCs/>
          <w:i/>
        </w:rPr>
        <w:t xml:space="preserve">vasūnāṃ vasuḥ</w:t>
      </w:r>
      <w:r>
        <w:t xml:space="preserve"> </w:t>
      </w:r>
      <w:r>
        <w:t xml:space="preserve">[</w:t>
      </w:r>
      <w:r>
        <w:t xml:space="preserve">‘</w:t>
      </w:r>
      <w:r>
        <w:t xml:space="preserve">the Vasu of the Vasus</w:t>
      </w:r>
      <w:r>
        <w:t xml:space="preserve">’</w:t>
      </w:r>
      <w:r>
        <w:t xml:space="preserve">] Agni is said to be both the field of all prosperity and its lord, and in —</w:t>
      </w:r>
      <w:r>
        <w:t xml:space="preserve">”</w:t>
      </w:r>
    </w:p>
    <w:p>
      <w:pPr>
        <w:pStyle w:val="BlockText"/>
      </w:pPr>
      <w:r>
        <w:t xml:space="preserve">विश्वं सो अग्ने जयति त्वया धनं यस्ते ददाश मर्त्यः ।</w:t>
      </w:r>
      <w:r>
        <w:t xml:space="preserve"> </w:t>
      </w:r>
      <w:r>
        <w:rPr>
          <w:iCs/>
          <w:i/>
        </w:rPr>
        <w:t xml:space="preserve">viśvaṃ so agne jayati tvayā dhanaṃ yas te dadāśa martyaḥ |</w:t>
      </w:r>
      <w:r>
        <w:t xml:space="preserve"> </w:t>
      </w:r>
      <w:r>
        <w:t xml:space="preserve">(</w:t>
      </w:r>
      <w:r>
        <w:rPr>
          <w:iCs/>
          <w:i/>
        </w:rPr>
        <w:t xml:space="preserve">Ṛ. Saṃ.</w:t>
      </w:r>
      <w:r>
        <w:t xml:space="preserve"> </w:t>
      </w:r>
      <w:r>
        <w:t xml:space="preserve">1-36-4 as read [?])</w:t>
      </w:r>
    </w:p>
    <w:p>
      <w:pPr>
        <w:pStyle w:val="BlockText"/>
      </w:pPr>
      <w:r>
        <w:t xml:space="preserve">पीपाय स श्रवसा मर्त्येषु यो अग्नये ददाश विप्र उक्थैः ।</w:t>
      </w:r>
      <w:r>
        <w:t xml:space="preserve"> </w:t>
      </w:r>
      <w:r>
        <w:rPr>
          <w:iCs/>
          <w:i/>
        </w:rPr>
        <w:t xml:space="preserve">pīpāya sa śravasā martyeṣu yo agnaye dadāśa vipra ukthaiḥ |</w:t>
      </w:r>
      <w:r>
        <w:t xml:space="preserve"> </w:t>
      </w:r>
      <w:r>
        <w:t xml:space="preserve">(</w:t>
      </w:r>
      <w:r>
        <w:rPr>
          <w:iCs/>
          <w:i/>
        </w:rPr>
        <w:t xml:space="preserve">Ṛ. Saṃ.</w:t>
      </w:r>
      <w:r>
        <w:t xml:space="preserve"> </w:t>
      </w:r>
      <w:r>
        <w:t xml:space="preserve">6-10-[?] [?], numeral read from small figures)</w:t>
      </w:r>
    </w:p>
    <w:p>
      <w:pPr>
        <w:pStyle w:val="BlockText"/>
      </w:pPr>
      <w:r>
        <w:t xml:space="preserve">यो अग्निं तन्वो दमे देवं मर्तः सपर्यति । तस्मा इद्दीदयद्वसु ॥</w:t>
      </w:r>
      <w:r>
        <w:t xml:space="preserve"> </w:t>
      </w:r>
      <w:r>
        <w:rPr>
          <w:iCs/>
          <w:i/>
        </w:rPr>
        <w:t xml:space="preserve">yo agniṃ tanvo dame devaṃ martaḥ saparyati | tasmā id dīdayad vasu ‖</w:t>
      </w:r>
      <w:r>
        <w:t xml:space="preserve"> </w:t>
      </w:r>
      <w:r>
        <w:t xml:space="preserve">(</w:t>
      </w:r>
      <w:r>
        <w:rPr>
          <w:iCs/>
          <w:i/>
        </w:rPr>
        <w:t xml:space="preserve">Ṛ. Saṃ.</w:t>
      </w:r>
      <w:r>
        <w:t xml:space="preserve"> </w:t>
      </w:r>
      <w:r>
        <w:t xml:space="preserve">8-[?]-[?] [?], numeral read from small figures)</w:t>
      </w:r>
    </w:p>
    <w:p>
      <w:pPr>
        <w:pStyle w:val="FirstParagraph"/>
      </w:pPr>
      <w:r>
        <w:rPr>
          <w:iCs/>
          <w:i/>
        </w:rPr>
        <w:t xml:space="preserve">(Glosses, mine and tentative:</w:t>
      </w:r>
      <w:r>
        <w:rPr>
          <w:iCs/>
          <w:i/>
        </w:rPr>
        <w:t xml:space="preserve"> </w:t>
      </w:r>
      <w:r>
        <w:rPr>
          <w:iCs/>
          <w:i/>
        </w:rPr>
        <w:t xml:space="preserve">“</w:t>
      </w:r>
      <w:r>
        <w:rPr>
          <w:iCs/>
          <w:i/>
        </w:rPr>
        <w:t xml:space="preserve">he wins all wealth through you, Agni, the mortal who has given to you</w:t>
      </w:r>
      <w:r>
        <w:rPr>
          <w:iCs/>
          <w:i/>
        </w:rPr>
        <w:t xml:space="preserve">”</w:t>
      </w:r>
      <w:r>
        <w:rPr>
          <w:iCs/>
          <w:i/>
        </w:rPr>
        <w:t xml:space="preserve">;</w:t>
      </w:r>
      <w:r>
        <w:rPr>
          <w:iCs/>
          <w:i/>
        </w:rPr>
        <w:t xml:space="preserve"> </w:t>
      </w:r>
      <w:r>
        <w:rPr>
          <w:iCs/>
          <w:i/>
        </w:rPr>
        <w:t xml:space="preserve">“</w:t>
      </w:r>
      <w:r>
        <w:rPr>
          <w:iCs/>
          <w:i/>
        </w:rPr>
        <w:t xml:space="preserve">he grew in fame among mortals who with hymns, as sage, gave to Agni</w:t>
      </w:r>
      <w:r>
        <w:rPr>
          <w:iCs/>
          <w:i/>
        </w:rPr>
        <w:t xml:space="preserve">”</w:t>
      </w:r>
      <w:r>
        <w:rPr>
          <w:iCs/>
          <w:i/>
        </w:rPr>
        <w:t xml:space="preserve">;</w:t>
      </w:r>
      <w:r>
        <w:rPr>
          <w:iCs/>
          <w:i/>
        </w:rPr>
        <w:t xml:space="preserve"> </w:t>
      </w:r>
      <w:r>
        <w:rPr>
          <w:iCs/>
          <w:i/>
        </w:rPr>
        <w:t xml:space="preserve">“</w:t>
      </w:r>
      <w:r>
        <w:rPr>
          <w:iCs/>
          <w:i/>
        </w:rPr>
        <w:t xml:space="preserve">the mortal who serves the god Agni in his own house — to him he shines forth wealth</w:t>
      </w:r>
      <w:r>
        <w:rPr>
          <w:iCs/>
          <w:i/>
        </w:rPr>
        <w:t xml:space="preserve">”</w:t>
      </w:r>
      <w:r>
        <w:rPr>
          <w:iCs/>
          <w:i/>
        </w:rPr>
        <w:t xml:space="preserve">.)</w:t>
      </w:r>
      <w:r>
        <w:t xml:space="preserve"> </w:t>
      </w:r>
      <w:r>
        <w:t xml:space="preserve">“</w:t>
      </w:r>
      <w:r>
        <w:t xml:space="preserve">In many such contexts it is described that the sacrificer who offers oblations in the way the śāstra directs obtains every kind of wealth from Agni.</w:t>
      </w:r>
      <w:r>
        <w:t xml:space="preserve">”</w:t>
      </w:r>
    </w:p>
    <w:p>
      <w:pPr>
        <w:pStyle w:val="BodyText"/>
      </w:pPr>
      <w:r>
        <w:rPr>
          <w:bCs/>
          <w:b/>
        </w:rPr>
        <w:t xml:space="preserve">॥ व्याकरणप्रक्रिया ॥ — Vyākaraṇa-prakriyā of Rik 94.14</w:t>
      </w:r>
      <w:r>
        <w:t xml:space="preserve"> </w:t>
      </w:r>
      <w:r>
        <w:rPr>
          <w:iCs/>
          <w:i/>
        </w:rPr>
        <w:t xml:space="preserve">(grammar page, noted briefly; continues on p. 559)</w:t>
      </w:r>
    </w:p>
    <w:p>
      <w:pPr>
        <w:pStyle w:val="BodyText"/>
      </w:pPr>
      <w:r>
        <w:rPr>
          <w:iCs/>
          <w:i/>
        </w:rPr>
        <w:t xml:space="preserve">samiddhaḥ</w:t>
      </w:r>
      <w:r>
        <w:t xml:space="preserve"> </w:t>
      </w:r>
      <w:r>
        <w:t xml:space="preserve">— root</w:t>
      </w:r>
      <w:r>
        <w:t xml:space="preserve"> </w:t>
      </w:r>
      <w:r>
        <w:rPr>
          <w:iCs/>
          <w:i/>
        </w:rPr>
        <w:t xml:space="preserve">ñi indhī</w:t>
      </w:r>
      <w:r>
        <w:t xml:space="preserve"> </w:t>
      </w:r>
      <w:r>
        <w:t xml:space="preserve">(shining);</w:t>
      </w:r>
      <w:r>
        <w:t xml:space="preserve"> </w:t>
      </w:r>
      <w:r>
        <w:rPr>
          <w:iCs/>
          <w:i/>
        </w:rPr>
        <w:t xml:space="preserve">kta</w:t>
      </w:r>
      <w:r>
        <w:t xml:space="preserve"> </w:t>
      </w:r>
      <w:r>
        <w:t xml:space="preserve">in the passive; since the root is</w:t>
      </w:r>
      <w:r>
        <w:t xml:space="preserve"> </w:t>
      </w:r>
      <w:r>
        <w:rPr>
          <w:iCs/>
          <w:i/>
        </w:rPr>
        <w:t xml:space="preserve">ī</w:t>
      </w:r>
      <w:r>
        <w:t xml:space="preserve">-marked, the</w:t>
      </w:r>
      <w:r>
        <w:t xml:space="preserve"> </w:t>
      </w:r>
      <w:r>
        <w:rPr>
          <w:iCs/>
          <w:i/>
        </w:rPr>
        <w:t xml:space="preserve">iṭ</w:t>
      </w:r>
      <w:r>
        <w:t xml:space="preserve"> </w:t>
      </w:r>
      <w:r>
        <w:t xml:space="preserve">augment is not added, by</w:t>
      </w:r>
      <w:r>
        <w:t xml:space="preserve"> </w:t>
      </w:r>
      <w:r>
        <w:rPr>
          <w:iCs/>
          <w:i/>
        </w:rPr>
        <w:t xml:space="preserve">śvīdito niṣṭhāyām</w:t>
      </w:r>
      <w:r>
        <w:t xml:space="preserve"> </w:t>
      </w:r>
      <w:r>
        <w:t xml:space="preserve">(Pā. 7-2-14 [?]); the suffix being</w:t>
      </w:r>
      <w:r>
        <w:t xml:space="preserve"> </w:t>
      </w:r>
      <w:r>
        <w:rPr>
          <w:iCs/>
          <w:i/>
        </w:rPr>
        <w:t xml:space="preserve">kit</w:t>
      </w:r>
      <w:r>
        <w:t xml:space="preserve">, the</w:t>
      </w:r>
      <w:r>
        <w:t xml:space="preserve"> </w:t>
      </w:r>
      <w:r>
        <w:rPr>
          <w:iCs/>
          <w:i/>
        </w:rPr>
        <w:t xml:space="preserve">n</w:t>
      </w:r>
      <w:r>
        <w:t xml:space="preserve"> </w:t>
      </w:r>
      <w:r>
        <w:t xml:space="preserve">of the root’s penultimate is elided by</w:t>
      </w:r>
      <w:r>
        <w:t xml:space="preserve"> </w:t>
      </w:r>
      <w:r>
        <w:rPr>
          <w:iCs/>
          <w:i/>
        </w:rPr>
        <w:t xml:space="preserve">aniditāṃ hala upadhāyāḥ kṅiti</w:t>
      </w:r>
      <w:r>
        <w:t xml:space="preserve"> </w:t>
      </w:r>
      <w:r>
        <w:t xml:space="preserve">(Pā. 6-4-24 [?]); by</w:t>
      </w:r>
      <w:r>
        <w:t xml:space="preserve"> </w:t>
      </w:r>
      <w:r>
        <w:rPr>
          <w:iCs/>
          <w:i/>
        </w:rPr>
        <w:t xml:space="preserve">jhaṣas tathor dho ’dhaḥ</w:t>
      </w:r>
      <w:r>
        <w:t xml:space="preserve"> </w:t>
      </w:r>
      <w:r>
        <w:t xml:space="preserve">(Pā. 8-2-40 [?]) the</w:t>
      </w:r>
      <w:r>
        <w:t xml:space="preserve"> </w:t>
      </w:r>
      <w:r>
        <w:rPr>
          <w:iCs/>
          <w:i/>
        </w:rPr>
        <w:t xml:space="preserve">t</w:t>
      </w:r>
      <w:r>
        <w:t xml:space="preserve"> </w:t>
      </w:r>
      <w:r>
        <w:t xml:space="preserve">of the suffix becomes</w:t>
      </w:r>
      <w:r>
        <w:t xml:space="preserve"> </w:t>
      </w:r>
      <w:r>
        <w:rPr>
          <w:iCs/>
          <w:i/>
        </w:rPr>
        <w:t xml:space="preserve">dh</w:t>
      </w:r>
      <w:r>
        <w:t xml:space="preserve">, and by</w:t>
      </w:r>
      <w:r>
        <w:t xml:space="preserve"> </w:t>
      </w:r>
      <w:r>
        <w:rPr>
          <w:iCs/>
          <w:i/>
        </w:rPr>
        <w:t xml:space="preserve">jhalāṃ jaś jhaśi</w:t>
      </w:r>
      <w:r>
        <w:t xml:space="preserve"> </w:t>
      </w:r>
      <w:r>
        <w:t xml:space="preserve">(Pā. 8-4-53 [?]) the preceding</w:t>
      </w:r>
      <w:r>
        <w:t xml:space="preserve"> </w:t>
      </w:r>
      <w:r>
        <w:rPr>
          <w:iCs/>
          <w:i/>
        </w:rPr>
        <w:t xml:space="preserve">dh</w:t>
      </w:r>
      <w:r>
        <w:t xml:space="preserve"> </w:t>
      </w:r>
      <w:r>
        <w:t xml:space="preserve">becomes</w:t>
      </w:r>
      <w:r>
        <w:t xml:space="preserve"> </w:t>
      </w:r>
      <w:r>
        <w:rPr>
          <w:iCs/>
          <w:i/>
        </w:rPr>
        <w:t xml:space="preserve">d</w:t>
      </w:r>
      <w:r>
        <w:t xml:space="preserve">; the</w:t>
      </w:r>
      <w:r>
        <w:t xml:space="preserve"> </w:t>
      </w:r>
      <w:r>
        <w:rPr>
          <w:iCs/>
          <w:i/>
        </w:rPr>
        <w:t xml:space="preserve">gati</w:t>
      </w:r>
      <w:r>
        <w:t xml:space="preserve"> </w:t>
      </w:r>
      <w:r>
        <w:t xml:space="preserve">(</w:t>
      </w:r>
      <w:r>
        <w:rPr>
          <w:iCs/>
          <w:i/>
        </w:rPr>
        <w:t xml:space="preserve">sam</w:t>
      </w:r>
      <w:r>
        <w:t xml:space="preserve">) keeps its natural accent by</w:t>
      </w:r>
      <w:r>
        <w:t xml:space="preserve"> </w:t>
      </w:r>
      <w:r>
        <w:rPr>
          <w:iCs/>
          <w:i/>
        </w:rPr>
        <w:t xml:space="preserve">gatir anantaraḥ</w:t>
      </w:r>
      <w:r>
        <w:t xml:space="preserve"> </w:t>
      </w:r>
      <w:r>
        <w:t xml:space="preserve">(Pā. 6-2-49 [?]). —</w:t>
      </w:r>
      <w:r>
        <w:t xml:space="preserve"> </w:t>
      </w:r>
      <w:r>
        <w:rPr>
          <w:iCs/>
          <w:i/>
        </w:rPr>
        <w:t xml:space="preserve">somāhutaḥ</w:t>
      </w:r>
      <w:r>
        <w:t xml:space="preserve"> </w:t>
      </w:r>
      <w:r>
        <w:t xml:space="preserve">—</w:t>
      </w:r>
      <w:r>
        <w:t xml:space="preserve"> </w:t>
      </w:r>
      <w:r>
        <w:rPr>
          <w:iCs/>
          <w:i/>
        </w:rPr>
        <w:t xml:space="preserve">somena āhutaḥ</w:t>
      </w:r>
      <w:r>
        <w:t xml:space="preserve">, a third-case tatpuruṣa; the first member keeps its natural accent by</w:t>
      </w:r>
      <w:r>
        <w:t xml:space="preserve"> </w:t>
      </w:r>
      <w:r>
        <w:rPr>
          <w:iCs/>
          <w:i/>
        </w:rPr>
        <w:t xml:space="preserve">tṛtīyā karmaṇi</w:t>
      </w:r>
      <w:r>
        <w:t xml:space="preserve"> </w:t>
      </w:r>
      <w:r>
        <w:t xml:space="preserve">(Pā. 6-2-48 [?]).</w:t>
      </w:r>
      <w:r>
        <w:t xml:space="preserve"> </w:t>
      </w:r>
      <w:r>
        <w:rPr>
          <w:iCs/>
          <w:i/>
        </w:rPr>
        <w:t xml:space="preserve">(continues on p. 559)</w:t>
      </w:r>
    </w:p>
    <w:bookmarkEnd w:id="603"/>
    <w:bookmarkStart w:id="604" w:name="page-559-pdf-574"/>
    <w:p>
      <w:pPr>
        <w:pStyle w:val="Heading3"/>
      </w:pPr>
      <w:r>
        <w:t xml:space="preserve">Page 559 (PDF 574)</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559.)</w:t>
      </w:r>
    </w:p>
    <w:p>
      <w:pPr>
        <w:pStyle w:val="BodyText"/>
      </w:pPr>
      <w:r>
        <w:rPr>
          <w:bCs/>
          <w:b/>
        </w:rPr>
        <w:t xml:space="preserve">Vyākaraṇa-prakriyā of Rik 94.14, continued</w:t>
      </w:r>
      <w:r>
        <w:t xml:space="preserve"> </w:t>
      </w:r>
      <w:r>
        <w:rPr>
          <w:iCs/>
          <w:i/>
        </w:rPr>
        <w:t xml:space="preserve">(grammar, noted briefly)</w:t>
      </w:r>
      <w:r>
        <w:t xml:space="preserve">:</w:t>
      </w:r>
      <w:r>
        <w:t xml:space="preserve"> </w:t>
      </w:r>
      <w:r>
        <w:rPr>
          <w:iCs/>
          <w:i/>
          <w:bCs/>
          <w:b/>
        </w:rPr>
        <w:t xml:space="preserve">jarase</w:t>
      </w:r>
      <w:r>
        <w:t xml:space="preserve"> </w:t>
      </w:r>
      <w:r>
        <w:t xml:space="preserve">— root</w:t>
      </w:r>
      <w:r>
        <w:t xml:space="preserve"> </w:t>
      </w:r>
      <w:r>
        <w:rPr>
          <w:iCs/>
          <w:i/>
        </w:rPr>
        <w:t xml:space="preserve">jyaṣ</w:t>
      </w:r>
      <w:r>
        <w:t xml:space="preserve"> </w:t>
      </w:r>
      <w:r>
        <w:t xml:space="preserve">(loss of vigour); since roots have several senses, it is used here in the sense of praise; by</w:t>
      </w:r>
      <w:r>
        <w:t xml:space="preserve"> </w:t>
      </w:r>
      <w:r>
        <w:rPr>
          <w:iCs/>
          <w:i/>
        </w:rPr>
        <w:t xml:space="preserve">vyatyayo bahulam</w:t>
      </w:r>
      <w:r>
        <w:t xml:space="preserve"> </w:t>
      </w:r>
      <w:r>
        <w:t xml:space="preserve">(Pā. 3-1-85 [?]) the agent suffix occurs in the passive;</w:t>
      </w:r>
      <w:r>
        <w:t xml:space="preserve"> </w:t>
      </w:r>
      <w:r>
        <w:rPr>
          <w:iCs/>
          <w:i/>
        </w:rPr>
        <w:t xml:space="preserve">laṭ</w:t>
      </w:r>
      <w:r>
        <w:t xml:space="preserve"> </w:t>
      </w:r>
      <w:r>
        <w:t xml:space="preserve">second person singular</w:t>
      </w:r>
      <w:r>
        <w:t xml:space="preserve"> </w:t>
      </w:r>
      <w:r>
        <w:rPr>
          <w:iCs/>
          <w:i/>
        </w:rPr>
        <w:t xml:space="preserve">thās</w:t>
      </w:r>
      <w:r>
        <w:t xml:space="preserve">,</w:t>
      </w:r>
      <w:r>
        <w:t xml:space="preserve"> </w:t>
      </w:r>
      <w:r>
        <w:rPr>
          <w:iCs/>
          <w:i/>
        </w:rPr>
        <w:t xml:space="preserve">se</w:t>
      </w:r>
      <w:r>
        <w:t xml:space="preserve"> </w:t>
      </w:r>
      <w:r>
        <w:t xml:space="preserve">for</w:t>
      </w:r>
      <w:r>
        <w:t xml:space="preserve"> </w:t>
      </w:r>
      <w:r>
        <w:rPr>
          <w:iCs/>
          <w:i/>
        </w:rPr>
        <w:t xml:space="preserve">thās</w:t>
      </w:r>
      <w:r>
        <w:t xml:space="preserve"> </w:t>
      </w:r>
      <w:r>
        <w:t xml:space="preserve">by</w:t>
      </w:r>
      <w:r>
        <w:t xml:space="preserve"> </w:t>
      </w:r>
      <w:r>
        <w:rPr>
          <w:iCs/>
          <w:i/>
        </w:rPr>
        <w:t xml:space="preserve">thāsaḥ se</w:t>
      </w:r>
      <w:r>
        <w:t xml:space="preserve"> </w:t>
      </w:r>
      <w:r>
        <w:t xml:space="preserve">(Pā. 3-4-80 [?]);</w:t>
      </w:r>
      <w:r>
        <w:t xml:space="preserve"> </w:t>
      </w:r>
      <w:r>
        <w:rPr>
          <w:iCs/>
          <w:i/>
        </w:rPr>
        <w:t xml:space="preserve">śap</w:t>
      </w:r>
      <w:r>
        <w:t xml:space="preserve"> </w:t>
      </w:r>
      <w:r>
        <w:t xml:space="preserve">as vikaraṇa; guṇa of the root’s</w:t>
      </w:r>
      <w:r>
        <w:t xml:space="preserve"> </w:t>
      </w:r>
      <w:r>
        <w:rPr>
          <w:iCs/>
          <w:i/>
        </w:rPr>
        <w:t xml:space="preserve">i</w:t>
      </w:r>
      <w:r>
        <w:t xml:space="preserve"> </w:t>
      </w:r>
      <w:r>
        <w:t xml:space="preserve">by</w:t>
      </w:r>
      <w:r>
        <w:t xml:space="preserve"> </w:t>
      </w:r>
      <w:r>
        <w:rPr>
          <w:iCs/>
          <w:i/>
        </w:rPr>
        <w:t xml:space="preserve">sārvadhātukārdhadhātukayoḥ</w:t>
      </w:r>
      <w:r>
        <w:t xml:space="preserve">; the form</w:t>
      </w:r>
      <w:r>
        <w:t xml:space="preserve"> </w:t>
      </w:r>
      <w:r>
        <w:rPr>
          <w:iCs/>
          <w:i/>
        </w:rPr>
        <w:t xml:space="preserve">jarase</w:t>
      </w:r>
      <w:r>
        <w:t xml:space="preserve">; though</w:t>
      </w:r>
      <w:r>
        <w:t xml:space="preserve"> </w:t>
      </w:r>
      <w:r>
        <w:rPr>
          <w:iCs/>
          <w:i/>
        </w:rPr>
        <w:t xml:space="preserve">yat</w:t>
      </w:r>
      <w:r>
        <w:t xml:space="preserve"> </w:t>
      </w:r>
      <w:r>
        <w:t xml:space="preserve">is separated from it,</w:t>
      </w:r>
      <w:r>
        <w:t xml:space="preserve"> </w:t>
      </w:r>
      <w:r>
        <w:rPr>
          <w:iCs/>
          <w:i/>
        </w:rPr>
        <w:t xml:space="preserve">yadvṛttān nityam</w:t>
      </w:r>
      <w:r>
        <w:t xml:space="preserve"> </w:t>
      </w:r>
      <w:r>
        <w:t xml:space="preserve">(Pā. 8-1-66 [?]) prevents the</w:t>
      </w:r>
      <w:r>
        <w:t xml:space="preserve"> </w:t>
      </w:r>
      <w:r>
        <w:rPr>
          <w:iCs/>
          <w:i/>
        </w:rPr>
        <w:t xml:space="preserve">nighāta</w:t>
      </w:r>
      <w:r>
        <w:t xml:space="preserve">, so the root’s accent remains. —</w:t>
      </w:r>
      <w:r>
        <w:t xml:space="preserve"> </w:t>
      </w:r>
      <w:r>
        <w:rPr>
          <w:iCs/>
          <w:i/>
          <w:bCs/>
          <w:b/>
        </w:rPr>
        <w:t xml:space="preserve">dadhāsi</w:t>
      </w:r>
      <w:r>
        <w:t xml:space="preserve"> </w:t>
      </w:r>
      <w:r>
        <w:t xml:space="preserve">— root</w:t>
      </w:r>
      <w:r>
        <w:t xml:space="preserve"> </w:t>
      </w:r>
      <w:r>
        <w:rPr>
          <w:iCs/>
          <w:i/>
        </w:rPr>
        <w:t xml:space="preserve">ḍudhāñ</w:t>
      </w:r>
      <w:r>
        <w:t xml:space="preserve"> </w:t>
      </w:r>
      <w:r>
        <w:t xml:space="preserve">(holding, nourishing),</w:t>
      </w:r>
      <w:r>
        <w:t xml:space="preserve"> </w:t>
      </w:r>
      <w:r>
        <w:rPr>
          <w:iCs/>
          <w:i/>
        </w:rPr>
        <w:t xml:space="preserve">juhotyādi</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 </w:t>
      </w:r>
      <w:r>
        <w:t xml:space="preserve">(Pā. 2-4-75 [?]); reduplication by</w:t>
      </w:r>
      <w:r>
        <w:t xml:space="preserve"> </w:t>
      </w:r>
      <w:r>
        <w:rPr>
          <w:iCs/>
          <w:i/>
        </w:rPr>
        <w:t xml:space="preserve">ślau</w:t>
      </w:r>
      <w:r>
        <w:t xml:space="preserve"> </w:t>
      </w:r>
      <w:r>
        <w:t xml:space="preserve">(Pā. 6-1-10 [?]); the reduplicate shortened; initial acute of the reduplicate by</w:t>
      </w:r>
      <w:r>
        <w:t xml:space="preserve"> </w:t>
      </w:r>
      <w:r>
        <w:rPr>
          <w:iCs/>
          <w:i/>
        </w:rPr>
        <w:t xml:space="preserve">anudātte ca</w:t>
      </w:r>
      <w:r>
        <w:t xml:space="preserve"> </w:t>
      </w:r>
      <w:r>
        <w:t xml:space="preserve">(Pā. 6-1-190 [?]). —</w:t>
      </w:r>
      <w:r>
        <w:t xml:space="preserve"> </w:t>
      </w:r>
      <w:r>
        <w:rPr>
          <w:iCs/>
          <w:i/>
          <w:bCs/>
          <w:b/>
        </w:rPr>
        <w:t xml:space="preserve">dāśuṣe</w:t>
      </w:r>
      <w:r>
        <w:t xml:space="preserve"> </w:t>
      </w:r>
      <w:r>
        <w:t xml:space="preserve">— root</w:t>
      </w:r>
      <w:r>
        <w:t xml:space="preserve"> </w:t>
      </w:r>
      <w:r>
        <w:rPr>
          <w:iCs/>
          <w:i/>
        </w:rPr>
        <w:t xml:space="preserve">dāśṛ</w:t>
      </w:r>
      <w:r>
        <w:t xml:space="preserve"> </w:t>
      </w:r>
      <w:r>
        <w:t xml:space="preserve">(giving);</w:t>
      </w:r>
      <w:r>
        <w:t xml:space="preserve"> </w:t>
      </w:r>
      <w:r>
        <w:rPr>
          <w:iCs/>
          <w:i/>
        </w:rPr>
        <w:t xml:space="preserve">kvasu</w:t>
      </w:r>
      <w:r>
        <w:t xml:space="preserve"> </w:t>
      </w:r>
      <w:r>
        <w:t xml:space="preserve">in the form</w:t>
      </w:r>
      <w:r>
        <w:t xml:space="preserve"> </w:t>
      </w:r>
      <w:r>
        <w:rPr>
          <w:iCs/>
          <w:i/>
        </w:rPr>
        <w:t xml:space="preserve">dāśvān</w:t>
      </w:r>
      <w:r>
        <w:t xml:space="preserve">, irregular (</w:t>
      </w:r>
      <w:r>
        <w:rPr>
          <w:iCs/>
          <w:i/>
        </w:rPr>
        <w:t xml:space="preserve">dāśvān sāhvān mīḍhvāṃś ca</w:t>
      </w:r>
      <w:r>
        <w:t xml:space="preserve">, Pā. 6-1-12 [?]); with the dative ending following, the stem has the</w:t>
      </w:r>
      <w:r>
        <w:t xml:space="preserve"> </w:t>
      </w:r>
      <w:r>
        <w:rPr>
          <w:iCs/>
          <w:i/>
        </w:rPr>
        <w:t xml:space="preserve">bha</w:t>
      </w:r>
      <w:r>
        <w:t xml:space="preserve">-designation, so</w:t>
      </w:r>
      <w:r>
        <w:t xml:space="preserve"> </w:t>
      </w:r>
      <w:r>
        <w:rPr>
          <w:iCs/>
          <w:i/>
        </w:rPr>
        <w:t xml:space="preserve">vasoḥ samprasāraṇam</w:t>
      </w:r>
      <w:r>
        <w:t xml:space="preserve"> </w:t>
      </w:r>
      <w:r>
        <w:t xml:space="preserve">(Pā. 6-4-131 [?]) turns the</w:t>
      </w:r>
      <w:r>
        <w:t xml:space="preserve"> </w:t>
      </w:r>
      <w:r>
        <w:rPr>
          <w:iCs/>
          <w:i/>
        </w:rPr>
        <w:t xml:space="preserve">v</w:t>
      </w:r>
      <w:r>
        <w:t xml:space="preserve"> </w:t>
      </w:r>
      <w:r>
        <w:t xml:space="preserve">of</w:t>
      </w:r>
      <w:r>
        <w:t xml:space="preserve"> </w:t>
      </w:r>
      <w:r>
        <w:rPr>
          <w:iCs/>
          <w:i/>
        </w:rPr>
        <w:t xml:space="preserve">vas</w:t>
      </w:r>
      <w:r>
        <w:t xml:space="preserve"> </w:t>
      </w:r>
      <w:r>
        <w:t xml:space="preserve">into</w:t>
      </w:r>
      <w:r>
        <w:t xml:space="preserve"> </w:t>
      </w:r>
      <w:r>
        <w:rPr>
          <w:iCs/>
          <w:i/>
        </w:rPr>
        <w:t xml:space="preserve">u</w:t>
      </w:r>
      <w:r>
        <w:t xml:space="preserve">;</w:t>
      </w:r>
      <w:r>
        <w:t xml:space="preserve"> </w:t>
      </w:r>
      <w:r>
        <w:rPr>
          <w:iCs/>
          <w:i/>
        </w:rPr>
        <w:t xml:space="preserve">samprasāraṇāc ca</w:t>
      </w:r>
      <w:r>
        <w:t xml:space="preserve"> </w:t>
      </w:r>
      <w:r>
        <w:t xml:space="preserve">(Pā. 6-1-108 [?]) gives the earlier form;</w:t>
      </w:r>
      <w:r>
        <w:t xml:space="preserve"> </w:t>
      </w:r>
      <w:r>
        <w:rPr>
          <w:iCs/>
          <w:i/>
        </w:rPr>
        <w:t xml:space="preserve">ṣ</w:t>
      </w:r>
      <w:r>
        <w:t xml:space="preserve"> </w:t>
      </w:r>
      <w:r>
        <w:t xml:space="preserve">by</w:t>
      </w:r>
      <w:r>
        <w:t xml:space="preserve"> </w:t>
      </w:r>
      <w:r>
        <w:rPr>
          <w:iCs/>
          <w:i/>
        </w:rPr>
        <w:t xml:space="preserve">śāsi vasi ghasīnāṃ ca</w:t>
      </w:r>
      <w:r>
        <w:t xml:space="preserve"> </w:t>
      </w:r>
      <w:r>
        <w:t xml:space="preserve">(Pā. 8-3-60 [?]); the form</w:t>
      </w:r>
      <w:r>
        <w:t xml:space="preserve"> </w:t>
      </w:r>
      <w:r>
        <w:rPr>
          <w:iCs/>
          <w:i/>
        </w:rPr>
        <w:t xml:space="preserve">dāśuṣe</w:t>
      </w:r>
      <w:r>
        <w:t xml:space="preserve">. ‖ 14 ‖</w:t>
      </w:r>
      <w:r>
        <w:t xml:space="preserve"> </w:t>
      </w:r>
      <w:r>
        <w:rPr>
          <w:iCs/>
          <w:i/>
        </w:rPr>
        <w:t xml:space="preserve">(Grammar page, noted briefly; sūtra numerals small and doubtful [?].)</w:t>
      </w:r>
    </w:p>
    <w:p>
      <w:r>
        <w:pict>
          <v:rect style="width:0;height:1.5pt" o:hralign="center" o:hrstd="t" o:hr="t"/>
        </w:pict>
      </w:r>
    </w:p>
    <w:bookmarkEnd w:id="604"/>
    <w:bookmarkStart w:id="605" w:name="sūkta-94-rik-15-printed-pp.-559"/>
    <w:p>
      <w:pPr>
        <w:pStyle w:val="Heading3"/>
      </w:pPr>
      <w:r>
        <w:t xml:space="preserve">Sūkta 94, Rik 15 (printed pp. 559–?)</w:t>
      </w:r>
    </w:p>
    <w:p>
      <w:pPr>
        <w:pStyle w:val="FirstParagraph"/>
      </w:pPr>
      <w:r>
        <w:rPr>
          <w:bCs/>
          <w:b/>
        </w:rPr>
        <w:t xml:space="preserve">॥ संहितापाठः ॥ — Saṃhitā-pāṭha (Rik 94.15)</w:t>
      </w:r>
      <w:r>
        <w:t xml:space="preserve"> </w:t>
      </w:r>
      <w:r>
        <w:rPr>
          <w:iCs/>
          <w:i/>
        </w:rPr>
        <w:t xml:space="preserve">(Triṣṭubh; accent marks printed here, not reproduced)</w:t>
      </w:r>
    </w:p>
    <w:p>
      <w:pPr>
        <w:pStyle w:val="BlockText"/>
      </w:pPr>
      <w:r>
        <w:t xml:space="preserve">यस्मै त्वं सुद्रविणो ददाशोऽनागास्त्वमदिते सर्वताता ।</w:t>
      </w:r>
      <w:r>
        <w:t xml:space="preserve"> </w:t>
      </w:r>
      <w:r>
        <w:t xml:space="preserve">यं भद्रेण शवसा चोदयासि प्रजावता राधसा ते स्याम ॥ १५ ॥</w:t>
      </w:r>
    </w:p>
    <w:p>
      <w:pPr>
        <w:pStyle w:val="FirstParagraph"/>
      </w:pPr>
      <w:r>
        <w:rPr>
          <w:iCs/>
          <w:i/>
        </w:rPr>
        <w:t xml:space="preserve">yasmai tvaṃ sudraviṇo dadāśo ’nāgāstvam adite sarvatātā | yaṃ bhadreṇa śavasā codayāsi prajāvatā rādhasā te syāma ‖ 15 ‖</w:t>
      </w:r>
    </w:p>
    <w:p>
      <w:pPr>
        <w:pStyle w:val="BodyText"/>
      </w:pPr>
      <w:r>
        <w:rPr>
          <w:iCs/>
          <w:i/>
        </w:rPr>
        <w:t xml:space="preserve">(Reading note: the last line is printed</w:t>
      </w:r>
      <w:r>
        <w:t xml:space="preserve"> </w:t>
      </w:r>
      <w:r>
        <w:t xml:space="preserve">…</w:t>
      </w:r>
      <w:r>
        <w:rPr>
          <w:iCs/>
          <w:i/>
        </w:rPr>
        <w:t xml:space="preserve">prajāvatā rādha-</w:t>
      </w:r>
      <w:r>
        <w:t xml:space="preserve"> </w:t>
      </w:r>
      <w:r>
        <w:t xml:space="preserve">|</w:t>
      </w:r>
      <w:r>
        <w:t xml:space="preserve"> </w:t>
      </w:r>
      <w:r>
        <w:rPr>
          <w:iCs/>
          <w:i/>
        </w:rPr>
        <w:t xml:space="preserve">sā te syāma</w:t>
      </w:r>
      <w:r>
        <w:t xml:space="preserve">,</w:t>
      </w:r>
      <w:r>
        <w:t xml:space="preserve"> </w:t>
      </w:r>
      <w:r>
        <w:rPr>
          <w:iCs/>
          <w:i/>
        </w:rPr>
        <w:t xml:space="preserve">the word broken at the line end; read as</w:t>
      </w:r>
      <w:r>
        <w:t xml:space="preserve"> </w:t>
      </w:r>
      <w:r>
        <w:t xml:space="preserve">rādhasā te syāma</w:t>
      </w:r>
      <w:r>
        <w:rPr>
          <w:iCs/>
          <w:i/>
        </w:rPr>
        <w:t xml:space="preserve">, to be checked against the Pada on the next page [?]. The refrain</w:t>
      </w:r>
      <w:r>
        <w:t xml:space="preserve"> </w:t>
      </w:r>
      <w:r>
        <w:t xml:space="preserve">agne sakhye mā riṣāmā vayaṃ tava</w:t>
      </w:r>
      <w:r>
        <w:t xml:space="preserve"> </w:t>
      </w:r>
      <w:r>
        <w:rPr>
          <w:iCs/>
          <w:i/>
        </w:rPr>
        <w:t xml:space="preserve">is absent from the last two Ṛks, as the Anuvāda of the Sūkta noted.)</w:t>
      </w:r>
    </w:p>
    <w:p>
      <w:r>
        <w:pict>
          <v:rect style="width:0;height:1.5pt" o:hralign="center" o:hrstd="t" o:hr="t"/>
        </w:pict>
      </w:r>
    </w:p>
    <w:bookmarkEnd w:id="605"/>
    <w:bookmarkStart w:id="606" w:name="page-560-pdf-575"/>
    <w:p>
      <w:pPr>
        <w:pStyle w:val="Heading3"/>
      </w:pPr>
      <w:r>
        <w:t xml:space="preserve">Page 560 (PDF 575)</w:t>
      </w:r>
    </w:p>
    <w:p>
      <w:pPr>
        <w:pStyle w:val="FirstParagraph"/>
      </w:pPr>
      <w:r>
        <w:rPr>
          <w:iCs/>
          <w:i/>
        </w:rPr>
        <w:t xml:space="preserve">(Running head left: 560;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 पदपाठः ॥ — Pada-pāṭha (Rik 94.15)</w:t>
      </w:r>
    </w:p>
    <w:p>
      <w:pPr>
        <w:pStyle w:val="BlockText"/>
      </w:pPr>
      <w:r>
        <w:t xml:space="preserve">यस्मै । त्वम् । सुऽद्रविणः । ददाशः । अनागाःऽत्वम् । अदिते । सर्वऽताता ।</w:t>
      </w:r>
      <w:r>
        <w:t xml:space="preserve"> </w:t>
      </w:r>
      <w:r>
        <w:t xml:space="preserve">यम् । भद्रेण । शवसा । चोदयासि । प्रजाऽवता । राधसा । ते । स्याम ॥ १५ ॥</w:t>
      </w:r>
    </w:p>
    <w:p>
      <w:pPr>
        <w:pStyle w:val="FirstParagraph"/>
      </w:pPr>
      <w:r>
        <w:rPr>
          <w:iCs/>
          <w:i/>
        </w:rPr>
        <w:t xml:space="preserve">yasmai | tvam | su-draviṇaḥ | dadāśaḥ | anāgāḥ-tvam | adite | sarva-tātā | yam | bhadreṇa | śavasā | codayāsi | prajā-vatā | rādhasā | te | syāma ‖ 15 ‖</w:t>
      </w:r>
    </w:p>
    <w:p>
      <w:pPr>
        <w:pStyle w:val="BodyText"/>
      </w:pPr>
      <w:r>
        <w:rPr>
          <w:iCs/>
          <w:i/>
        </w:rPr>
        <w:t xml:space="preserve">(The Pada, as printed, divides the last line</w:t>
      </w:r>
      <w:r>
        <w:t xml:space="preserve"> </w:t>
      </w:r>
      <w:r>
        <w:t xml:space="preserve">rādhasā | te | syāma</w:t>
      </w:r>
      <w:r>
        <w:rPr>
          <w:iCs/>
          <w:i/>
        </w:rPr>
        <w:t xml:space="preserve">, which settles the reading of the Saṃhitā’s last line on p. 559:</w:t>
      </w:r>
      <w:r>
        <w:t xml:space="preserve"> </w:t>
      </w:r>
      <w:r>
        <w:t xml:space="preserve">rādhasā te syāma</w:t>
      </w:r>
      <w:r>
        <w:rPr>
          <w:iCs/>
          <w:i/>
        </w:rPr>
        <w:t xml:space="preserve">; the print’s Pada carries no verse numeral at the end of the page’s lines.)</w:t>
      </w:r>
    </w:p>
    <w:p>
      <w:pPr>
        <w:pStyle w:val="BodyText"/>
      </w:pPr>
      <w:r>
        <w:rPr>
          <w:bCs/>
          <w:b/>
        </w:rPr>
        <w:t xml:space="preserve">॥ सायणभाष्यम् ॥ — Sāyaṇa-bhāṣya (Rik 94.15)</w:t>
      </w:r>
    </w:p>
    <w:p>
      <w:pPr>
        <w:pStyle w:val="BlockText"/>
      </w:pPr>
      <w:r>
        <w:t xml:space="preserve">हे सुद्रविणः शोभनधनादितेऽखण्डनीयाग्ने सर्वताता सर्वासु कर्मतितिषु [?] । यद्वा सर्वेषु यज्ञीयेषु वर्तमानाय यस्मै यजमानायानागास्त्वमपापत्वं पापराहित्येन कर्मार्हतां त्वं ददाशः प्रयच्छसि स यजमानः समृद्धो भवति । यं च यजमानं भद्रेण भजनीयेन कल्याणेन शवसा बलेन चोदयासि संयोजयसि सोऽपि समृद्धो भवति । वयं च स्तोतारः प्रजावता प्रजाभिः पुत्रपौत्रैर्युक्तेन ते राधसा त्वया दत्तेन धनेन युक्ताः स्याम । भवेम ॥ सुद्रविणः । शोभनानि द्रविणानि धनानि यस्य । द्रु गतौ । द्रुदक्षिभ्यामिनन् । उ. २-५० [?] । द्रविणशब्दस्यान्ते मकारोपजनश्छन्दसः [?] । ददाशः । दाश्र दाने । लेट्यडागमः । बहुलं छन्दसीति शपः श्लुः । अभ्यस्तानामादिरित्याद्युदात्तत्वं । सर्वताता । सर्वदेवात्तातिल् इति स्वार्थे तातिल्प्रत्ययः । यास्कपक्षे तु सर्वाः स्तुतयो येषु यागेष्विति बहुव्रीहौ पूर्वपदप्रकृतिस्वरत्वं । वर्णव्यापत्त्यात्वं [?] । उभयत्रापि सुपां सुलुगिति सप्तम्या डादेशः । चोदयासि । चुद प्रेरणे । लेट्याडागमः ॥</w:t>
      </w:r>
    </w:p>
    <w:p>
      <w:pPr>
        <w:pStyle w:val="FirstParagraph"/>
      </w:pPr>
      <w:r>
        <w:rPr>
          <w:iCs/>
          <w:i/>
        </w:rPr>
        <w:t xml:space="preserve">he sudraviṇaḥ śobhanadhanādite ’khaṇḍanīyāgne sarvatātā sarvāsu karmatatiṣu [?] | yadvā sarveṣu yajñīyeṣu vartamānāya yasmai yajamānāyānāgāstvam apāpatvaṃ pāparāhityena karmārhatāṃ tvaṃ dadāśaḥ prayacchasi sa yajamānaḥ samṛddho bhavati | yaṃ ca yajamānaṃ bhadreṇa bhajanīyena kalyāṇena śavasā balena codayāsi saṃyojayasi so ’pi samṛddho bhavati | vayaṃ ca stotāraḥ prajāvatā prajābhiḥ putrapautrair yuktena te rādhasā tvayā dattena dhanena yuktāḥ syāma | bhavema ‖ sudraviṇaḥ | śobhanāni draviṇāni dhanāni yasya | dru gatau | drudakṣibhyām inan | u. 2-50 [?] | draviṇaśabdasyānte makāropajanaś chandasaḥ [?] | dadāśaḥ | dāśṛ dāne | leṭy aḍāgamaḥ | bahulaṃ chandasīti śapaḥ śluḥ | abhyastānām ādir ity ādyudāttatvaṃ | sarvatātā | sarvadevāt tātil iti svārthe tātilpratyayaḥ | yāskapakṣe tu sarvāḥ stutayo yeṣu yāgeṣv iti bahuvrīhau pūrvapadaprakṛtisvaratvaṃ | varṇavyāpattyātvaṃ [?] | ubhayatrāpi supāṃ suluk iti saptamyā ḍādeśaḥ | codayāsi | cuda preraṇe | leṭy aḍāgamaḥ ‖</w:t>
      </w:r>
    </w:p>
    <w:p>
      <w:pPr>
        <w:pStyle w:val="BodyText"/>
      </w:pPr>
      <w:r>
        <w:rPr>
          <w:iCs/>
          <w:i/>
        </w:rPr>
        <w:t xml:space="preserve">Gloss (mine, from the Kannada and the bhāṣya as printed):</w:t>
      </w:r>
      <w:r>
        <w:t xml:space="preserve"> </w:t>
      </w:r>
      <w:r>
        <w:t xml:space="preserve">“</w:t>
      </w:r>
      <w:r>
        <w:t xml:space="preserve">O Agni, you of lovely wealth (</w:t>
      </w:r>
      <w:r>
        <w:rPr>
          <w:iCs/>
          <w:i/>
        </w:rPr>
        <w:t xml:space="preserve">sudraviṇaḥ</w:t>
      </w:r>
      <w:r>
        <w:t xml:space="preserve">), indivisible, in all the multitudes of rites [</w:t>
      </w:r>
      <w:r>
        <w:rPr>
          <w:iCs/>
          <w:i/>
        </w:rPr>
        <w:t xml:space="preserve">karmatatiṣu</w:t>
      </w:r>
      <w:r>
        <w:t xml:space="preserve">, the print’s word read from p. 562]. Or: to the sacrificer who abides in all the sacrificial acts, you give</w:t>
      </w:r>
      <w:r>
        <w:t xml:space="preserve"> </w:t>
      </w:r>
      <w:r>
        <w:rPr>
          <w:iCs/>
          <w:i/>
        </w:rPr>
        <w:t xml:space="preserve">anāgāstva</w:t>
      </w:r>
      <w:r>
        <w:t xml:space="preserve"> </w:t>
      </w:r>
      <w:r>
        <w:t xml:space="preserve">— freedom from sin, the fitness for rites that comes of sinlessness — and that sacrificer prospers; and whichever sacrificer you rouse with good, desirable strength, he too prospers; and may we, the praisers, be endowed with wealth given by you, accompanied by progeny, sons and grandsons.</w:t>
      </w:r>
      <w:r>
        <w:t xml:space="preserve">”</w:t>
      </w:r>
      <w:r>
        <w:t xml:space="preserve"> </w:t>
      </w:r>
      <w:r>
        <w:t xml:space="preserve">Grammatical tail:</w:t>
      </w:r>
      <w:r>
        <w:t xml:space="preserve"> </w:t>
      </w:r>
      <w:r>
        <w:rPr>
          <w:iCs/>
          <w:i/>
        </w:rPr>
        <w:t xml:space="preserve">sudraviṇaḥ</w:t>
      </w:r>
      <w:r>
        <w:t xml:space="preserve"> </w:t>
      </w:r>
      <w:r>
        <w:t xml:space="preserve">— from</w:t>
      </w:r>
      <w:r>
        <w:t xml:space="preserve"> </w:t>
      </w:r>
      <w:r>
        <w:rPr>
          <w:iCs/>
          <w:i/>
        </w:rPr>
        <w:t xml:space="preserve">dru</w:t>
      </w:r>
      <w:r>
        <w:t xml:space="preserve"> </w:t>
      </w:r>
      <w:r>
        <w:t xml:space="preserve">(going) with</w:t>
      </w:r>
      <w:r>
        <w:t xml:space="preserve"> </w:t>
      </w:r>
      <w:r>
        <w:rPr>
          <w:iCs/>
          <w:i/>
        </w:rPr>
        <w:t xml:space="preserve">inan</w:t>
      </w:r>
      <w:r>
        <w:t xml:space="preserve"> </w:t>
      </w:r>
      <w:r>
        <w:t xml:space="preserve">(</w:t>
      </w:r>
      <w:r>
        <w:rPr>
          <w:iCs/>
          <w:i/>
        </w:rPr>
        <w:t xml:space="preserve">drudakṣibhyām inan</w:t>
      </w:r>
      <w:r>
        <w:t xml:space="preserve">, Uṇ. 2-50 [?]); the added</w:t>
      </w:r>
      <w:r>
        <w:t xml:space="preserve"> </w:t>
      </w:r>
      <w:r>
        <w:rPr>
          <w:iCs/>
          <w:i/>
        </w:rPr>
        <w:t xml:space="preserve">m</w:t>
      </w:r>
      <w:r>
        <w:t xml:space="preserve"> </w:t>
      </w:r>
      <w:r>
        <w:t xml:space="preserve">at the end of</w:t>
      </w:r>
      <w:r>
        <w:t xml:space="preserve"> </w:t>
      </w:r>
      <w:r>
        <w:rPr>
          <w:iCs/>
          <w:i/>
        </w:rPr>
        <w:t xml:space="preserve">draviṇa</w:t>
      </w:r>
      <w:r>
        <w:t xml:space="preserve"> </w:t>
      </w:r>
      <w:r>
        <w:t xml:space="preserve">is the Vedic usage [as read, doubtful [?]];</w:t>
      </w:r>
      <w:r>
        <w:t xml:space="preserve"> </w:t>
      </w:r>
      <w:r>
        <w:rPr>
          <w:iCs/>
          <w:i/>
        </w:rPr>
        <w:t xml:space="preserve">dadāśaḥ</w:t>
      </w:r>
      <w:r>
        <w:t xml:space="preserve"> </w:t>
      </w:r>
      <w:r>
        <w:t xml:space="preserve">—</w:t>
      </w:r>
      <w:r>
        <w:t xml:space="preserve"> </w:t>
      </w:r>
      <w:r>
        <w:rPr>
          <w:iCs/>
          <w:i/>
        </w:rPr>
        <w:t xml:space="preserve">dāśṛ</w:t>
      </w:r>
      <w:r>
        <w:t xml:space="preserve"> </w:t>
      </w:r>
      <w:r>
        <w:t xml:space="preserve">(giving), a</w:t>
      </w:r>
      <w:r>
        <w:t xml:space="preserve"> </w:t>
      </w:r>
      <w:r>
        <w:rPr>
          <w:iCs/>
          <w:i/>
        </w:rPr>
        <w:t xml:space="preserve">leṭ</w:t>
      </w:r>
      <w:r>
        <w:t xml:space="preserve"> </w:t>
      </w:r>
      <w:r>
        <w:t xml:space="preserve">form with the augment</w:t>
      </w:r>
      <w:r>
        <w:t xml:space="preserve"> </w:t>
      </w:r>
      <w:r>
        <w:rPr>
          <w:iCs/>
          <w:i/>
        </w:rPr>
        <w:t xml:space="preserve">aṭ</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initial acute by</w:t>
      </w:r>
      <w:r>
        <w:t xml:space="preserve"> </w:t>
      </w:r>
      <w:r>
        <w:rPr>
          <w:iCs/>
          <w:i/>
        </w:rPr>
        <w:t xml:space="preserve">abhyastānām ādiḥ</w:t>
      </w:r>
      <w:r>
        <w:t xml:space="preserve">;</w:t>
      </w:r>
      <w:r>
        <w:t xml:space="preserve"> </w:t>
      </w:r>
      <w:r>
        <w:rPr>
          <w:iCs/>
          <w:i/>
        </w:rPr>
        <w:t xml:space="preserve">sarvatātā</w:t>
      </w:r>
      <w:r>
        <w:t xml:space="preserve"> </w:t>
      </w:r>
      <w:r>
        <w:t xml:space="preserve">— by</w:t>
      </w:r>
      <w:r>
        <w:t xml:space="preserve"> </w:t>
      </w:r>
      <w:r>
        <w:rPr>
          <w:iCs/>
          <w:i/>
        </w:rPr>
        <w:t xml:space="preserve">sarvadevāt tātil</w:t>
      </w:r>
      <w:r>
        <w:t xml:space="preserve"> </w:t>
      </w:r>
      <w:r>
        <w:t xml:space="preserve">the suffix</w:t>
      </w:r>
      <w:r>
        <w:t xml:space="preserve"> </w:t>
      </w:r>
      <w:r>
        <w:rPr>
          <w:iCs/>
          <w:i/>
        </w:rPr>
        <w:t xml:space="preserve">tātil</w:t>
      </w:r>
      <w:r>
        <w:t xml:space="preserve"> </w:t>
      </w:r>
      <w:r>
        <w:t xml:space="preserve">in the same sense; on Yāska’s view, a bahuvrīhi</w:t>
      </w:r>
      <w:r>
        <w:t xml:space="preserve"> </w:t>
      </w:r>
      <w:r>
        <w:t xml:space="preserve">‘</w:t>
      </w:r>
      <w:r>
        <w:t xml:space="preserve">in which all the praises are</w:t>
      </w:r>
      <w:r>
        <w:t xml:space="preserve">’</w:t>
      </w:r>
      <w:r>
        <w:t xml:space="preserve">, with the first member’s natural accent; the</w:t>
      </w:r>
      <w:r>
        <w:t xml:space="preserve"> </w:t>
      </w:r>
      <w:r>
        <w:rPr>
          <w:iCs/>
          <w:i/>
        </w:rPr>
        <w:t xml:space="preserve">ā</w:t>
      </w:r>
      <w:r>
        <w:t xml:space="preserve">-ending as the replacement of the locative by</w:t>
      </w:r>
      <w:r>
        <w:t xml:space="preserve"> </w:t>
      </w:r>
      <w:r>
        <w:rPr>
          <w:iCs/>
          <w:i/>
        </w:rPr>
        <w:t xml:space="preserve">supāṃ suluk…</w:t>
      </w:r>
      <w:r>
        <w:t xml:space="preserve">;</w:t>
      </w:r>
      <w:r>
        <w:t xml:space="preserve"> </w:t>
      </w:r>
      <w:r>
        <w:rPr>
          <w:iCs/>
          <w:i/>
        </w:rPr>
        <w:t xml:space="preserve">codayāsi</w:t>
      </w:r>
      <w:r>
        <w:t xml:space="preserve"> </w:t>
      </w:r>
      <w:r>
        <w:t xml:space="preserve">—</w:t>
      </w:r>
      <w:r>
        <w:t xml:space="preserve"> </w:t>
      </w:r>
      <w:r>
        <w:rPr>
          <w:iCs/>
          <w:i/>
        </w:rPr>
        <w:t xml:space="preserve">cud</w:t>
      </w:r>
      <w:r>
        <w:t xml:space="preserve"> </w:t>
      </w:r>
      <w:r>
        <w:t xml:space="preserve">(urging), the</w:t>
      </w:r>
      <w:r>
        <w:t xml:space="preserve"> </w:t>
      </w:r>
      <w:r>
        <w:rPr>
          <w:iCs/>
          <w:i/>
        </w:rPr>
        <w:t xml:space="preserve">leṭ</w:t>
      </w:r>
      <w:r>
        <w:t xml:space="preserve"> </w:t>
      </w:r>
      <w:r>
        <w:t xml:space="preserve">augment</w:t>
      </w:r>
      <w:r>
        <w:t xml:space="preserve"> </w:t>
      </w:r>
      <w:r>
        <w:rPr>
          <w:iCs/>
          <w:i/>
        </w:rPr>
        <w:t xml:space="preserve">aṭ</w:t>
      </w:r>
      <w:r>
        <w:t xml:space="preserve">.</w:t>
      </w:r>
      <w:r>
        <w:t xml:space="preserve"> </w:t>
      </w:r>
      <w:r>
        <w:rPr>
          <w:iCs/>
          <w:i/>
        </w:rPr>
        <w:t xml:space="preserve">(The print’s</w:t>
      </w:r>
      <w:r>
        <w:t xml:space="preserve"> </w:t>
      </w:r>
      <w:r>
        <w:t xml:space="preserve">karmatatiṣu</w:t>
      </w:r>
      <w:r>
        <w:t xml:space="preserve"> </w:t>
      </w:r>
      <w:r>
        <w:rPr>
          <w:iCs/>
          <w:i/>
        </w:rPr>
        <w:t xml:space="preserve">on p. 560 is a clotted</w:t>
      </w:r>
      <w:r>
        <w:t xml:space="preserve"> </w:t>
      </w:r>
      <w:r>
        <w:t xml:space="preserve">karmateti-</w:t>
      </w:r>
      <w:r>
        <w:rPr>
          <w:iCs/>
          <w:i/>
        </w:rPr>
        <w:t xml:space="preserve">; the words</w:t>
      </w:r>
      <w:r>
        <w:t xml:space="preserve"> </w:t>
      </w:r>
      <w:r>
        <w:t xml:space="preserve">makāropajanaś chandasaḥ</w:t>
      </w:r>
      <w:r>
        <w:t xml:space="preserve"> </w:t>
      </w:r>
      <w:r>
        <w:rPr>
          <w:iCs/>
          <w:i/>
        </w:rPr>
        <w:t xml:space="preserve">and</w:t>
      </w:r>
      <w:r>
        <w:t xml:space="preserve"> </w:t>
      </w:r>
      <w:r>
        <w:t xml:space="preserve">varṇavyāpattyātvaṃ</w:t>
      </w:r>
      <w:r>
        <w:t xml:space="preserve"> </w:t>
      </w:r>
      <w:r>
        <w:rPr>
          <w:iCs/>
          <w:i/>
        </w:rPr>
        <w:t xml:space="preserve">are doubtful [?].)</w:t>
      </w:r>
    </w:p>
    <w:p>
      <w:pPr>
        <w:pStyle w:val="BodyText"/>
      </w:pPr>
      <w:r>
        <w:rPr>
          <w:bCs/>
          <w:b/>
        </w:rPr>
        <w:t xml:space="preserve">॥ प्रतिपदार्थः ॥ — Pratipadārtha (Kannada)</w:t>
      </w:r>
    </w:p>
    <w:p>
      <w:pPr>
        <w:pStyle w:val="BodyText"/>
      </w:pPr>
      <w:r>
        <w:t xml:space="preserve">“</w:t>
      </w:r>
      <w:r>
        <w:rPr>
          <w:iCs/>
          <w:i/>
        </w:rPr>
        <w:t xml:space="preserve">sudraviṇaḥ</w:t>
      </w:r>
      <w:r>
        <w:t xml:space="preserve"> </w:t>
      </w:r>
      <w:r>
        <w:t xml:space="preserve">— O one with lovely wealth;</w:t>
      </w:r>
      <w:r>
        <w:t xml:space="preserve"> </w:t>
      </w:r>
      <w:r>
        <w:rPr>
          <w:iCs/>
          <w:i/>
        </w:rPr>
        <w:t xml:space="preserve">adite</w:t>
      </w:r>
      <w:r>
        <w:t xml:space="preserve"> </w:t>
      </w:r>
      <w:r>
        <w:t xml:space="preserve">— O indivisible [Agni];</w:t>
      </w:r>
      <w:r>
        <w:t xml:space="preserve"> </w:t>
      </w:r>
      <w:r>
        <w:rPr>
          <w:iCs/>
          <w:i/>
        </w:rPr>
        <w:t xml:space="preserve">sarvatātā</w:t>
      </w:r>
      <w:r>
        <w:t xml:space="preserve"> </w:t>
      </w:r>
      <w:r>
        <w:t xml:space="preserve">— in the multitude of all rites, or (in faith) in all sacrifices, [him] who abides in faith;</w:t>
      </w:r>
      <w:r>
        <w:t xml:space="preserve"> </w:t>
      </w:r>
      <w:r>
        <w:rPr>
          <w:iCs/>
          <w:i/>
        </w:rPr>
        <w:t xml:space="preserve">yasmai</w:t>
      </w:r>
      <w:r>
        <w:t xml:space="preserve"> </w:t>
      </w:r>
      <w:r>
        <w:t xml:space="preserve">— to which sacrificer;</w:t>
      </w:r>
      <w:r>
        <w:t xml:space="preserve"> </w:t>
      </w:r>
      <w:r>
        <w:rPr>
          <w:iCs/>
          <w:i/>
        </w:rPr>
        <w:t xml:space="preserve">anāgāstvaṃ</w:t>
      </w:r>
      <w:r>
        <w:t xml:space="preserve"> </w:t>
      </w:r>
      <w:r>
        <w:t xml:space="preserve">— the fitness for rites that is free of sin;</w:t>
      </w:r>
      <w:r>
        <w:t xml:space="preserve"> </w:t>
      </w:r>
      <w:r>
        <w:rPr>
          <w:iCs/>
          <w:i/>
        </w:rPr>
        <w:t xml:space="preserve">tvaṃ</w:t>
      </w:r>
      <w:r>
        <w:t xml:space="preserve"> </w:t>
      </w:r>
      <w:r>
        <w:t xml:space="preserve">— you;</w:t>
      </w:r>
      <w:r>
        <w:t xml:space="preserve"> </w:t>
      </w:r>
      <w:r>
        <w:rPr>
          <w:iCs/>
          <w:i/>
        </w:rPr>
        <w:t xml:space="preserve">dadāśaḥ</w:t>
      </w:r>
      <w:r>
        <w:t xml:space="preserve"> </w:t>
      </w:r>
      <w:r>
        <w:t xml:space="preserve">— you who give (and);</w:t>
      </w:r>
      <w:r>
        <w:t xml:space="preserve"> </w:t>
      </w:r>
      <w:r>
        <w:rPr>
          <w:iCs/>
          <w:i/>
        </w:rPr>
        <w:t xml:space="preserve">yaṃ</w:t>
      </w:r>
      <w:r>
        <w:t xml:space="preserve"> </w:t>
      </w:r>
      <w:r>
        <w:t xml:space="preserve">— whom;</w:t>
      </w:r>
      <w:r>
        <w:t xml:space="preserve"> </w:t>
      </w:r>
      <w:r>
        <w:rPr>
          <w:iCs/>
          <w:i/>
        </w:rPr>
        <w:t xml:space="preserve">bhadreṇa</w:t>
      </w:r>
      <w:r>
        <w:t xml:space="preserve"> </w:t>
      </w:r>
      <w:r>
        <w:t xml:space="preserve">— with the benevolent;</w:t>
      </w:r>
      <w:r>
        <w:t xml:space="preserve"> </w:t>
      </w:r>
      <w:r>
        <w:rPr>
          <w:iCs/>
          <w:i/>
        </w:rPr>
        <w:t xml:space="preserve">śavasā</w:t>
      </w:r>
      <w:r>
        <w:t xml:space="preserve"> </w:t>
      </w:r>
      <w:r>
        <w:t xml:space="preserve">— strength;</w:t>
      </w:r>
      <w:r>
        <w:t xml:space="preserve"> </w:t>
      </w:r>
      <w:r>
        <w:rPr>
          <w:iCs/>
          <w:i/>
        </w:rPr>
        <w:t xml:space="preserve">codayāsi</w:t>
      </w:r>
      <w:r>
        <w:t xml:space="preserve"> </w:t>
      </w:r>
      <w:r>
        <w:t xml:space="preserve">— you join [with] (he prospers, that is certain; may we too);</w:t>
      </w:r>
      <w:r>
        <w:t xml:space="preserve"> </w:t>
      </w:r>
      <w:r>
        <w:rPr>
          <w:iCs/>
          <w:i/>
        </w:rPr>
        <w:t xml:space="preserve">prajāvatā</w:t>
      </w:r>
      <w:r>
        <w:t xml:space="preserve"> </w:t>
      </w:r>
      <w:r>
        <w:t xml:space="preserve">— full of sons, grandsons and the like;</w:t>
      </w:r>
      <w:r>
        <w:t xml:space="preserve"> </w:t>
      </w:r>
      <w:r>
        <w:rPr>
          <w:iCs/>
          <w:i/>
        </w:rPr>
        <w:t xml:space="preserve">te rādhasā</w:t>
      </w:r>
      <w:r>
        <w:t xml:space="preserve"> </w:t>
      </w:r>
      <w:r>
        <w:t xml:space="preserve">— with the wealth given by you;</w:t>
      </w:r>
      <w:r>
        <w:t xml:space="preserve"> </w:t>
      </w:r>
      <w:r>
        <w:rPr>
          <w:iCs/>
          <w:i/>
        </w:rPr>
        <w:t xml:space="preserve">syāma</w:t>
      </w:r>
      <w:r>
        <w:t xml:space="preserve"> </w:t>
      </w:r>
      <w:r>
        <w:t xml:space="preserve">— may we be (united).</w:t>
      </w:r>
      <w:r>
        <w:t xml:space="preserve">”</w:t>
      </w:r>
    </w:p>
    <w:bookmarkEnd w:id="606"/>
    <w:bookmarkStart w:id="607" w:name="page-561-pdf-576"/>
    <w:p>
      <w:pPr>
        <w:pStyle w:val="Heading3"/>
      </w:pPr>
      <w:r>
        <w:t xml:space="preserve">Page 561 (PDF 576)</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561; foot: printer’s signature</w:t>
      </w:r>
      <w:r>
        <w:rPr>
          <w:iCs/>
          <w:i/>
        </w:rPr>
        <w:t xml:space="preserve"> </w:t>
      </w:r>
      <w:r>
        <w:rPr>
          <w:iCs/>
          <w:i/>
        </w:rPr>
        <w:t xml:space="preserve">“</w:t>
      </w:r>
      <w:r>
        <w:rPr>
          <w:iCs/>
          <w:i/>
        </w:rPr>
        <w:t xml:space="preserve">37 … Volume 7</w:t>
      </w:r>
      <w:r>
        <w:rPr>
          <w:iCs/>
          <w:i/>
        </w:rPr>
        <w:t xml:space="preserve">”</w:t>
      </w:r>
      <w:r>
        <w:rPr>
          <w:iCs/>
          <w:i/>
        </w:rPr>
        <w:t xml:space="preserve">.)</w:t>
      </w:r>
    </w:p>
    <w:p>
      <w:pPr>
        <w:pStyle w:val="BodyText"/>
      </w:pPr>
      <w:r>
        <w:rPr>
          <w:bCs/>
          <w:b/>
        </w:rPr>
        <w:t xml:space="preserve">॥ भावार्थः ॥ — Bhāvārtha (Kannada)</w:t>
      </w:r>
    </w:p>
    <w:p>
      <w:pPr>
        <w:pStyle w:val="BodyText"/>
      </w:pPr>
      <w:r>
        <w:t xml:space="preserve">“</w:t>
      </w:r>
      <w:r>
        <w:t xml:space="preserve">O Agni, possessing lovely wealth and indivisible: the sacrificer to whom, abiding with faith in all sacrificial rites, you give the fitness for rites that is free of sin, and the sacrificer whom you join with strength that does good — he surely prospers. May we too, through your favour, be possessed of wealth together with sons, grandsons and the like.</w:t>
      </w:r>
      <w:r>
        <w:t xml:space="preserve">”</w:t>
      </w:r>
    </w:p>
    <w:p>
      <w:pPr>
        <w:pStyle w:val="BodyText"/>
      </w:pPr>
      <w:r>
        <w:rPr>
          <w:bCs/>
          <w:b/>
        </w:rPr>
        <w:t xml:space="preserve">English Translation (as printed)</w:t>
      </w:r>
    </w:p>
    <w:p>
      <w:pPr>
        <w:pStyle w:val="BlockText"/>
      </w:pPr>
      <w:r>
        <w:t xml:space="preserve">Fortunate is the worshipper to whom (assiduous) in all pious works, you possessor of riches, indivisible Agni, grant exemption from sin, whom you associate with auspicious strength, may he be (enriched) by you with wealth that comprehends progeny.</w:t>
      </w:r>
    </w:p>
    <w:p>
      <w:pPr>
        <w:pStyle w:val="FirstParagraph"/>
      </w:pPr>
      <w:r>
        <w:rPr>
          <w:bCs/>
          <w:b/>
        </w:rPr>
        <w:t xml:space="preserve">॥ विशेषविषयाः ॥ — Special Topics of Rik 94.15 (Kannada)</w:t>
      </w:r>
    </w:p>
    <w:p>
      <w:pPr>
        <w:pStyle w:val="BodyText"/>
      </w:pPr>
      <w:r>
        <w:rPr>
          <w:iCs/>
          <w:i/>
          <w:bCs/>
          <w:b/>
        </w:rPr>
        <w:t xml:space="preserve">sudraviṇaḥ</w:t>
      </w:r>
      <w:r>
        <w:t xml:space="preserve"> </w:t>
      </w:r>
      <w:r>
        <w:t xml:space="preserve">—</w:t>
      </w:r>
      <w:r>
        <w:t xml:space="preserve"> </w:t>
      </w:r>
      <w:r>
        <w:rPr>
          <w:iCs/>
          <w:i/>
        </w:rPr>
        <w:t xml:space="preserve">śobhanadhanaḥ</w:t>
      </w:r>
      <w:r>
        <w:t xml:space="preserve">:</w:t>
      </w:r>
      <w:r>
        <w:t xml:space="preserve"> </w:t>
      </w:r>
      <w:r>
        <w:t xml:space="preserve">“</w:t>
      </w:r>
      <w:r>
        <w:t xml:space="preserve">‘</w:t>
      </w:r>
      <w:r>
        <w:t xml:space="preserve">one who has lovely wealth</w:t>
      </w:r>
      <w:r>
        <w:t xml:space="preserve">’</w:t>
      </w:r>
      <w:r>
        <w:t xml:space="preserve">, that is,</w:t>
      </w:r>
      <w:r>
        <w:t xml:space="preserve"> </w:t>
      </w:r>
      <w:r>
        <w:t xml:space="preserve">‘</w:t>
      </w:r>
      <w:r>
        <w:t xml:space="preserve">one whose wealth is excellent</w:t>
      </w:r>
      <w:r>
        <w:t xml:space="preserve">’</w:t>
      </w:r>
      <w:r>
        <w:t xml:space="preserve">. In the Ṛksaṃhitā this epithet is used only as a synonym of Agni. In the Ṛk 10-61-21 [?], too, this epithet shows the excellence of Agni’s wealth.</w:t>
      </w:r>
      <w:r>
        <w:t xml:space="preserve">”</w:t>
      </w:r>
    </w:p>
    <w:p>
      <w:pPr>
        <w:pStyle w:val="BodyText"/>
      </w:pPr>
      <w:r>
        <w:rPr>
          <w:iCs/>
          <w:i/>
          <w:bCs/>
          <w:b/>
        </w:rPr>
        <w:t xml:space="preserve">adite</w:t>
      </w:r>
      <w:r>
        <w:t xml:space="preserve"> </w:t>
      </w:r>
      <w:r>
        <w:t xml:space="preserve">—</w:t>
      </w:r>
      <w:r>
        <w:t xml:space="preserve"> </w:t>
      </w:r>
      <w:r>
        <w:t xml:space="preserve">“</w:t>
      </w:r>
      <w:r>
        <w:rPr>
          <w:iCs/>
          <w:i/>
        </w:rPr>
        <w:t xml:space="preserve">akhaṇḍanīyāgne</w:t>
      </w:r>
      <w:r>
        <w:t xml:space="preserve"> </w:t>
      </w:r>
      <w:r>
        <w:t xml:space="preserve">—</w:t>
      </w:r>
      <w:r>
        <w:t xml:space="preserve"> </w:t>
      </w:r>
      <w:r>
        <w:t xml:space="preserve">‘</w:t>
      </w:r>
      <w:r>
        <w:t xml:space="preserve">indivisible Agni</w:t>
      </w:r>
      <w:r>
        <w:t xml:space="preserve">’</w:t>
      </w:r>
      <w:r>
        <w:t xml:space="preserve">; or</w:t>
      </w:r>
      <w:r>
        <w:t xml:space="preserve"> </w:t>
      </w:r>
      <w:r>
        <w:rPr>
          <w:iCs/>
          <w:i/>
        </w:rPr>
        <w:t xml:space="preserve">aditeḥ putra agne</w:t>
      </w:r>
      <w:r>
        <w:t xml:space="preserve"> </w:t>
      </w:r>
      <w:r>
        <w:t xml:space="preserve">—</w:t>
      </w:r>
      <w:r>
        <w:t xml:space="preserve"> </w:t>
      </w:r>
      <w:r>
        <w:t xml:space="preserve">‘</w:t>
      </w:r>
      <w:r>
        <w:t xml:space="preserve">O Agni, son of Aditi</w:t>
      </w:r>
      <w:r>
        <w:t xml:space="preserve">’</w:t>
      </w:r>
      <w:r>
        <w:t xml:space="preserve">: it can be explained in two ways. In the first,</w:t>
      </w:r>
      <w:r>
        <w:t xml:space="preserve"> </w:t>
      </w:r>
      <w:r>
        <w:rPr>
          <w:iCs/>
          <w:i/>
        </w:rPr>
        <w:t xml:space="preserve">aditi</w:t>
      </w:r>
      <w:r>
        <w:t xml:space="preserve"> </w:t>
      </w:r>
      <w:r>
        <w:t xml:space="preserve">is taken to mean</w:t>
      </w:r>
      <w:r>
        <w:t xml:space="preserve"> </w:t>
      </w:r>
      <w:r>
        <w:t xml:space="preserve">‘</w:t>
      </w:r>
      <w:r>
        <w:t xml:space="preserve">not poor</w:t>
      </w:r>
      <w:r>
        <w:t xml:space="preserve">’</w:t>
      </w:r>
      <w:r>
        <w:t xml:space="preserve"> </w:t>
      </w:r>
      <w:r>
        <w:t xml:space="preserve">(</w:t>
      </w:r>
      <w:r>
        <w:rPr>
          <w:iCs/>
          <w:i/>
        </w:rPr>
        <w:t xml:space="preserve">adīnā</w:t>
      </w:r>
      <w:r>
        <w:t xml:space="preserve">), that is,</w:t>
      </w:r>
      <w:r>
        <w:t xml:space="preserve"> </w:t>
      </w:r>
      <w:r>
        <w:t xml:space="preserve">‘</w:t>
      </w:r>
      <w:r>
        <w:t xml:space="preserve">not wasting away</w:t>
      </w:r>
      <w:r>
        <w:t xml:space="preserve">’</w:t>
      </w:r>
      <w:r>
        <w:t xml:space="preserve">: Agni is said in many places to be free of decay and free of death.</w:t>
      </w:r>
      <w:r>
        <w:t xml:space="preserve">”</w:t>
      </w:r>
    </w:p>
    <w:p>
      <w:pPr>
        <w:pStyle w:val="BlockText"/>
      </w:pPr>
      <w:r>
        <w:t xml:space="preserve">अग्ने त्रातारममृतं मियेध्य यजिष्ठं हव्यवाहन ।</w:t>
      </w:r>
      <w:r>
        <w:t xml:space="preserve"> </w:t>
      </w:r>
      <w:r>
        <w:rPr>
          <w:iCs/>
          <w:i/>
        </w:rPr>
        <w:t xml:space="preserve">agne trātāram amṛtaṃ miyedhya yajiṣṭhaṃ havyavāhana |</w:t>
      </w:r>
      <w:r>
        <w:t xml:space="preserve"> </w:t>
      </w:r>
      <w:r>
        <w:t xml:space="preserve">(</w:t>
      </w:r>
      <w:r>
        <w:rPr>
          <w:iCs/>
          <w:i/>
        </w:rPr>
        <w:t xml:space="preserve">Ṛ. Saṃ.</w:t>
      </w:r>
      <w:r>
        <w:t xml:space="preserve"> </w:t>
      </w:r>
      <w:r>
        <w:t xml:space="preserve">1-44-5 as read [?])</w:t>
      </w:r>
    </w:p>
    <w:p>
      <w:pPr>
        <w:pStyle w:val="BlockText"/>
      </w:pPr>
      <w:r>
        <w:t xml:space="preserve">नू चित्सहोजा अमृतो नि तुन्दते होता यद्दूतो अभवद्विवस्वतः ।</w:t>
      </w:r>
      <w:r>
        <w:t xml:space="preserve"> </w:t>
      </w:r>
      <w:r>
        <w:rPr>
          <w:iCs/>
          <w:i/>
        </w:rPr>
        <w:t xml:space="preserve">nū cit sahojā amṛto ni tundate hotā yad dūto abhavad vivasvataḥ |</w:t>
      </w:r>
      <w:r>
        <w:t xml:space="preserve"> </w:t>
      </w:r>
      <w:r>
        <w:t xml:space="preserve">(</w:t>
      </w:r>
      <w:r>
        <w:rPr>
          <w:iCs/>
          <w:i/>
        </w:rPr>
        <w:t xml:space="preserve">Ṛ. Saṃ.</w:t>
      </w:r>
      <w:r>
        <w:t xml:space="preserve"> </w:t>
      </w:r>
      <w:r>
        <w:t xml:space="preserve">1-58-1 as read [?])</w:t>
      </w:r>
    </w:p>
    <w:p>
      <w:pPr>
        <w:pStyle w:val="FirstParagraph"/>
      </w:pPr>
      <w:r>
        <w:rPr>
          <w:iCs/>
          <w:i/>
        </w:rPr>
        <w:t xml:space="preserve">(Glosses, mine and tentative:</w:t>
      </w:r>
      <w:r>
        <w:rPr>
          <w:iCs/>
          <w:i/>
        </w:rPr>
        <w:t xml:space="preserve"> </w:t>
      </w:r>
      <w:r>
        <w:rPr>
          <w:iCs/>
          <w:i/>
        </w:rPr>
        <w:t xml:space="preserve">“</w:t>
      </w:r>
      <w:r>
        <w:rPr>
          <w:iCs/>
          <w:i/>
        </w:rPr>
        <w:t xml:space="preserve">O Agni, saviour, immortal, worthy of offering, best sacrificer, bearer of oblations</w:t>
      </w:r>
      <w:r>
        <w:rPr>
          <w:iCs/>
          <w:i/>
        </w:rPr>
        <w:t xml:space="preserve">”</w:t>
      </w:r>
      <w:r>
        <w:rPr>
          <w:iCs/>
          <w:i/>
        </w:rPr>
        <w:t xml:space="preserve">;</w:t>
      </w:r>
      <w:r>
        <w:rPr>
          <w:iCs/>
          <w:i/>
        </w:rPr>
        <w:t xml:space="preserve"> </w:t>
      </w:r>
      <w:r>
        <w:rPr>
          <w:iCs/>
          <w:i/>
        </w:rPr>
        <w:t xml:space="preserve">“</w:t>
      </w:r>
      <w:r>
        <w:rPr>
          <w:iCs/>
          <w:i/>
        </w:rPr>
        <w:t xml:space="preserve">never does the immortal, born of strength, fail, when as Hotṛ he became the messenger of Vivasvat</w:t>
      </w:r>
      <w:r>
        <w:rPr>
          <w:iCs/>
          <w:i/>
        </w:rPr>
        <w:t xml:space="preserve">”</w:t>
      </w:r>
      <w:r>
        <w:rPr>
          <w:iCs/>
          <w:i/>
        </w:rPr>
        <w:t xml:space="preserve">.)</w:t>
      </w:r>
      <w:r>
        <w:t xml:space="preserve"> </w:t>
      </w:r>
      <w:r>
        <w:t xml:space="preserve">“</w:t>
      </w:r>
      <w:r>
        <w:t xml:space="preserve">In many such contexts Agni is called deathless; so he may be called</w:t>
      </w:r>
      <w:r>
        <w:t xml:space="preserve"> </w:t>
      </w:r>
      <w:r>
        <w:rPr>
          <w:iCs/>
          <w:i/>
        </w:rPr>
        <w:t xml:space="preserve">aditi</w:t>
      </w:r>
      <w:r>
        <w:t xml:space="preserve">. In the second sense,</w:t>
      </w:r>
      <w:r>
        <w:t xml:space="preserve"> </w:t>
      </w:r>
      <w:r>
        <w:rPr>
          <w:iCs/>
          <w:i/>
        </w:rPr>
        <w:t xml:space="preserve">aditi</w:t>
      </w:r>
      <w:r>
        <w:t xml:space="preserve"> </w:t>
      </w:r>
      <w:r>
        <w:t xml:space="preserve">is</w:t>
      </w:r>
      <w:r>
        <w:t xml:space="preserve"> </w:t>
      </w:r>
      <w:r>
        <w:rPr>
          <w:iCs/>
          <w:i/>
        </w:rPr>
        <w:t xml:space="preserve">devamātā</w:t>
      </w:r>
      <w:r>
        <w:t xml:space="preserve"> </w:t>
      </w:r>
      <w:r>
        <w:t xml:space="preserve">(Ni. 4-22 [?]), the</w:t>
      </w:r>
      <w:r>
        <w:t xml:space="preserve"> </w:t>
      </w:r>
      <w:r>
        <w:t xml:space="preserve">‘</w:t>
      </w:r>
      <w:r>
        <w:t xml:space="preserve">mother of the gods</w:t>
      </w:r>
      <w:r>
        <w:t xml:space="preserve">’</w:t>
      </w:r>
      <w:r>
        <w:t xml:space="preserve">, so Agni too is a son of Aditi; therefore, by</w:t>
      </w:r>
      <w:r>
        <w:t xml:space="preserve"> </w:t>
      </w:r>
      <w:r>
        <w:rPr>
          <w:iCs/>
          <w:i/>
        </w:rPr>
        <w:t xml:space="preserve">adite</w:t>
      </w:r>
      <w:r>
        <w:t xml:space="preserve"> </w:t>
      </w:r>
      <w:r>
        <w:t xml:space="preserve">is to be understood</w:t>
      </w:r>
      <w:r>
        <w:t xml:space="preserve"> </w:t>
      </w:r>
      <w:r>
        <w:t xml:space="preserve">‘</w:t>
      </w:r>
      <w:r>
        <w:t xml:space="preserve">O son of Aditi</w:t>
      </w:r>
      <w:r>
        <w:t xml:space="preserve">’</w:t>
      </w:r>
      <w:r>
        <w:t xml:space="preserve">, Skandasvāmin says. Or, since the Nirukta-author says</w:t>
      </w:r>
      <w:r>
        <w:t xml:space="preserve"> </w:t>
      </w:r>
      <w:r>
        <w:rPr>
          <w:iCs/>
          <w:i/>
        </w:rPr>
        <w:t xml:space="preserve">agnir asyāditir ucyate</w:t>
      </w:r>
      <w:r>
        <w:t xml:space="preserve"> </w:t>
      </w:r>
      <w:r>
        <w:t xml:space="preserve">(Ni. 11-23 [?]),</w:t>
      </w:r>
      <w:r>
        <w:t xml:space="preserve"> </w:t>
      </w:r>
      <w:r>
        <w:rPr>
          <w:iCs/>
          <w:i/>
        </w:rPr>
        <w:t xml:space="preserve">aditi</w:t>
      </w:r>
      <w:r>
        <w:t xml:space="preserve"> </w:t>
      </w:r>
      <w:r>
        <w:t xml:space="preserve">is a synonym (</w:t>
      </w:r>
      <w:r>
        <w:rPr>
          <w:iCs/>
          <w:i/>
        </w:rPr>
        <w:t xml:space="preserve">paryāya</w:t>
      </w:r>
      <w:r>
        <w:t xml:space="preserve">) of Agni;</w:t>
      </w:r>
      <w:r>
        <w:t xml:space="preserve">”</w:t>
      </w:r>
      <w:r>
        <w:t xml:space="preserve"> </w:t>
      </w:r>
      <w:r>
        <w:rPr>
          <w:iCs/>
          <w:i/>
        </w:rPr>
        <w:t xml:space="preserve">(continues on p. 562)</w:t>
      </w:r>
    </w:p>
    <w:bookmarkEnd w:id="607"/>
    <w:bookmarkStart w:id="608" w:name="page-562-pdf-577"/>
    <w:p>
      <w:pPr>
        <w:pStyle w:val="Heading3"/>
      </w:pPr>
      <w:r>
        <w:t xml:space="preserve">Page 562 (PDF 577)</w:t>
      </w:r>
    </w:p>
    <w:p>
      <w:pPr>
        <w:pStyle w:val="FirstParagraph"/>
      </w:pPr>
      <w:r>
        <w:rPr>
          <w:iCs/>
          <w:i/>
        </w:rPr>
        <w:t xml:space="preserve">(Running head left: 562;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t xml:space="preserve">“</w:t>
      </w:r>
      <w:r>
        <w:t xml:space="preserve">…he says this, and cites this very Ṛk.</w:t>
      </w:r>
      <w:r>
        <w:t xml:space="preserve"> </w:t>
      </w:r>
      <w:r>
        <w:rPr>
          <w:iCs/>
          <w:i/>
        </w:rPr>
        <w:t xml:space="preserve">adite</w:t>
      </w:r>
      <w:r>
        <w:t xml:space="preserve"> </w:t>
      </w:r>
      <w:r>
        <w:t xml:space="preserve">then means</w:t>
      </w:r>
      <w:r>
        <w:t xml:space="preserve"> </w:t>
      </w:r>
      <w:r>
        <w:t xml:space="preserve">‘</w:t>
      </w:r>
      <w:r>
        <w:t xml:space="preserve">O Agni</w:t>
      </w:r>
      <w:r>
        <w:t xml:space="preserve">’</w:t>
      </w:r>
      <w:r>
        <w:t xml:space="preserve">.</w:t>
      </w:r>
      <w:r>
        <w:t xml:space="preserve">”</w:t>
      </w:r>
    </w:p>
    <w:p>
      <w:pPr>
        <w:pStyle w:val="BodyText"/>
      </w:pPr>
      <w:r>
        <w:rPr>
          <w:iCs/>
          <w:i/>
          <w:bCs/>
          <w:b/>
        </w:rPr>
        <w:t xml:space="preserve">sarvatātā</w:t>
      </w:r>
      <w:r>
        <w:t xml:space="preserve"> </w:t>
      </w:r>
      <w:r>
        <w:t xml:space="preserve">—</w:t>
      </w:r>
      <w:r>
        <w:t xml:space="preserve"> </w:t>
      </w:r>
      <w:r>
        <w:t xml:space="preserve">“</w:t>
      </w:r>
      <w:r>
        <w:t xml:space="preserve">The Nirukta-author, citing this very Ṛk when explaining the word</w:t>
      </w:r>
      <w:r>
        <w:t xml:space="preserve"> </w:t>
      </w:r>
      <w:r>
        <w:rPr>
          <w:iCs/>
          <w:i/>
        </w:rPr>
        <w:t xml:space="preserve">sarvatātā</w:t>
      </w:r>
      <w:r>
        <w:t xml:space="preserve">, gives the meaning</w:t>
      </w:r>
      <w:r>
        <w:t xml:space="preserve"> </w:t>
      </w:r>
      <w:r>
        <w:rPr>
          <w:iCs/>
          <w:i/>
        </w:rPr>
        <w:t xml:space="preserve">sarvāsu karmatatiṣu</w:t>
      </w:r>
      <w:r>
        <w:t xml:space="preserve">,</w:t>
      </w:r>
      <w:r>
        <w:t xml:space="preserve"> </w:t>
      </w:r>
      <w:r>
        <w:t xml:space="preserve">‘</w:t>
      </w:r>
      <w:r>
        <w:t xml:space="preserve">in the multitude of all sacrificial acts</w:t>
      </w:r>
      <w:r>
        <w:t xml:space="preserve">’</w:t>
      </w:r>
      <w:r>
        <w:t xml:space="preserve"> </w:t>
      </w:r>
      <w:r>
        <w:t xml:space="preserve">(Ni. 11-23 [?]). The word</w:t>
      </w:r>
      <w:r>
        <w:t xml:space="preserve"> </w:t>
      </w:r>
      <w:r>
        <w:rPr>
          <w:iCs/>
          <w:i/>
        </w:rPr>
        <w:t xml:space="preserve">sarvatātā</w:t>
      </w:r>
      <w:r>
        <w:t xml:space="preserve"> </w:t>
      </w:r>
      <w:r>
        <w:t xml:space="preserve">is used generally as a synonym for</w:t>
      </w:r>
      <w:r>
        <w:t xml:space="preserve"> </w:t>
      </w:r>
      <w:r>
        <w:t xml:space="preserve">‘</w:t>
      </w:r>
      <w:r>
        <w:t xml:space="preserve">sacrifice</w:t>
      </w:r>
      <w:r>
        <w:t xml:space="preserve">’</w:t>
      </w:r>
      <w:r>
        <w:t xml:space="preserve">. For example —</w:t>
      </w:r>
      <w:r>
        <w:t xml:space="preserve">”</w:t>
      </w:r>
    </w:p>
    <w:p>
      <w:pPr>
        <w:pStyle w:val="BlockText"/>
      </w:pPr>
      <w:r>
        <w:t xml:space="preserve">देवानां दूतः पुरुध प्रसूतोऽनागान्नो वोचतु सर्वताता ।</w:t>
      </w:r>
      <w:r>
        <w:t xml:space="preserve"> </w:t>
      </w:r>
      <w:r>
        <w:rPr>
          <w:iCs/>
          <w:i/>
        </w:rPr>
        <w:t xml:space="preserve">devānāṃ dūtaḥ purudha prasūto ’nāgān no vocatu sarvatātā |</w:t>
      </w:r>
      <w:r>
        <w:t xml:space="preserve"> </w:t>
      </w:r>
      <w:r>
        <w:t xml:space="preserve">(</w:t>
      </w:r>
      <w:r>
        <w:rPr>
          <w:iCs/>
          <w:i/>
        </w:rPr>
        <w:t xml:space="preserve">Ṛ. Saṃ.</w:t>
      </w:r>
      <w:r>
        <w:t xml:space="preserve"> </w:t>
      </w:r>
      <w:r>
        <w:t xml:space="preserve">4-[?]-[?] [?], numeral as read</w:t>
      </w:r>
      <w:r>
        <w:t xml:space="preserve"> </w:t>
      </w:r>
      <w:r>
        <w:t xml:space="preserve">“</w:t>
      </w:r>
      <w:r>
        <w:t xml:space="preserve">४-५४-१८</w:t>
      </w:r>
      <w:r>
        <w:t xml:space="preserve">”</w:t>
      </w:r>
      <w:r>
        <w:t xml:space="preserve"> </w:t>
      </w:r>
      <w:r>
        <w:t xml:space="preserve">[?])</w:t>
      </w:r>
    </w:p>
    <w:p>
      <w:pPr>
        <w:pStyle w:val="BlockText"/>
      </w:pPr>
      <w:r>
        <w:t xml:space="preserve">शतेतेमं वेश्यं सर्वताता दिवोदासमतिथिग्वं यदावम् । [?]</w:t>
      </w:r>
      <w:r>
        <w:t xml:space="preserve"> </w:t>
      </w:r>
      <w:r>
        <w:rPr>
          <w:iCs/>
          <w:i/>
        </w:rPr>
        <w:t xml:space="preserve">śatetemaṃ veśyaṃ sarvatātā divodāsam atithigvaṃ yad āvam | [?]</w:t>
      </w:r>
      <w:r>
        <w:t xml:space="preserve"> </w:t>
      </w:r>
      <w:r>
        <w:t xml:space="preserve">(</w:t>
      </w:r>
      <w:r>
        <w:rPr>
          <w:iCs/>
          <w:i/>
        </w:rPr>
        <w:t xml:space="preserve">Ṛ. Saṃ.</w:t>
      </w:r>
      <w:r>
        <w:t xml:space="preserve"> </w:t>
      </w:r>
      <w:r>
        <w:t xml:space="preserve">4-26-3 as read [?])</w:t>
      </w:r>
    </w:p>
    <w:p>
      <w:pPr>
        <w:pStyle w:val="BlockText"/>
      </w:pPr>
      <w:r>
        <w:t xml:space="preserve">रायो मित्रावरुणा सर्वताता ईळे शोकाय तनयाय शं योः ।</w:t>
      </w:r>
      <w:r>
        <w:t xml:space="preserve"> </w:t>
      </w:r>
      <w:r>
        <w:rPr>
          <w:iCs/>
          <w:i/>
        </w:rPr>
        <w:t xml:space="preserve">rāye mitrāvaruṇā sarvatātā īḷe śokāya tanayāya śaṃ yoḥ |</w:t>
      </w:r>
      <w:r>
        <w:t xml:space="preserve"> </w:t>
      </w:r>
      <w:r>
        <w:t xml:space="preserve">(</w:t>
      </w:r>
      <w:r>
        <w:rPr>
          <w:iCs/>
          <w:i/>
        </w:rPr>
        <w:t xml:space="preserve">Ṛ. Saṃ.</w:t>
      </w:r>
      <w:r>
        <w:t xml:space="preserve"> </w:t>
      </w:r>
      <w:r>
        <w:t xml:space="preserve">3-61-3 as read [?])</w:t>
      </w:r>
    </w:p>
    <w:p>
      <w:pPr>
        <w:pStyle w:val="FirstParagraph"/>
      </w:pPr>
      <w:r>
        <w:rPr>
          <w:iCs/>
          <w:i/>
        </w:rPr>
        <w:t xml:space="preserve">(The middle quotation is clotted in the print and the words are read as given, doubtful [?]. Glosses, mine and tentative, for the first and third:</w:t>
      </w:r>
      <w:r>
        <w:rPr>
          <w:iCs/>
          <w:i/>
        </w:rPr>
        <w:t xml:space="preserve"> </w:t>
      </w:r>
      <w:r>
        <w:rPr>
          <w:iCs/>
          <w:i/>
        </w:rPr>
        <w:t xml:space="preserve">“</w:t>
      </w:r>
      <w:r>
        <w:rPr>
          <w:iCs/>
          <w:i/>
        </w:rPr>
        <w:t xml:space="preserve">may he, the messenger of the gods, sent forth in many places, speak for us, sinless, in the rite</w:t>
      </w:r>
      <w:r>
        <w:rPr>
          <w:iCs/>
          <w:i/>
        </w:rPr>
        <w:t xml:space="preserve">”</w:t>
      </w:r>
      <w:r>
        <w:rPr>
          <w:iCs/>
          <w:i/>
        </w:rPr>
        <w:t xml:space="preserve">;</w:t>
      </w:r>
      <w:r>
        <w:rPr>
          <w:iCs/>
          <w:i/>
        </w:rPr>
        <w:t xml:space="preserve"> </w:t>
      </w:r>
      <w:r>
        <w:rPr>
          <w:iCs/>
          <w:i/>
        </w:rPr>
        <w:t xml:space="preserve">“</w:t>
      </w:r>
      <w:r>
        <w:rPr>
          <w:iCs/>
          <w:i/>
        </w:rPr>
        <w:t xml:space="preserve">for riches, Mitra and Varuṇa, I invoke at the sacrifice, for the offspring, for weal and welfare</w:t>
      </w:r>
      <w:r>
        <w:rPr>
          <w:iCs/>
          <w:i/>
        </w:rPr>
        <w:t xml:space="preserve">”</w:t>
      </w:r>
      <w:r>
        <w:rPr>
          <w:iCs/>
          <w:i/>
        </w:rPr>
        <w:t xml:space="preserve">.)</w:t>
      </w:r>
      <w:r>
        <w:t xml:space="preserve"> </w:t>
      </w:r>
      <w:r>
        <w:t xml:space="preserve">“</w:t>
      </w:r>
      <w:r>
        <w:t xml:space="preserve">In Ṛks like these also, and in 1-[?]-[?]; 2-[?]-[?] and many other Ṛks, the word</w:t>
      </w:r>
      <w:r>
        <w:t xml:space="preserve"> </w:t>
      </w:r>
      <w:r>
        <w:rPr>
          <w:iCs/>
          <w:i/>
        </w:rPr>
        <w:t xml:space="preserve">sarvatātā</w:t>
      </w:r>
      <w:r>
        <w:t xml:space="preserve"> </w:t>
      </w:r>
      <w:r>
        <w:t xml:space="preserve">is used as a synonym of</w:t>
      </w:r>
      <w:r>
        <w:t xml:space="preserve"> </w:t>
      </w:r>
      <w:r>
        <w:t xml:space="preserve">‘</w:t>
      </w:r>
      <w:r>
        <w:t xml:space="preserve">sacrifice</w:t>
      </w:r>
      <w:r>
        <w:t xml:space="preserve">’</w:t>
      </w:r>
      <w:r>
        <w:t xml:space="preserve">. In this context it can be taken to mean</w:t>
      </w:r>
      <w:r>
        <w:t xml:space="preserve"> </w:t>
      </w:r>
      <w:r>
        <w:t xml:space="preserve">‘</w:t>
      </w:r>
      <w:r>
        <w:t xml:space="preserve">in the midst of all rites</w:t>
      </w:r>
      <w:r>
        <w:t xml:space="preserve">’</w:t>
      </w:r>
      <w:r>
        <w:t xml:space="preserve">.</w:t>
      </w:r>
      <w:r>
        <w:t xml:space="preserve">”</w:t>
      </w:r>
    </w:p>
    <w:p>
      <w:pPr>
        <w:pStyle w:val="BodyText"/>
      </w:pPr>
      <w:r>
        <w:rPr>
          <w:iCs/>
          <w:i/>
          <w:bCs/>
          <w:b/>
        </w:rPr>
        <w:t xml:space="preserve">anāgāstvaṃ</w:t>
      </w:r>
      <w:r>
        <w:t xml:space="preserve"> </w:t>
      </w:r>
      <w:r>
        <w:t xml:space="preserve">—</w:t>
      </w:r>
      <w:r>
        <w:t xml:space="preserve"> </w:t>
      </w:r>
      <w:r>
        <w:t xml:space="preserve">“</w:t>
      </w:r>
      <w:r>
        <w:t xml:space="preserve">‘</w:t>
      </w:r>
      <w:r>
        <w:t xml:space="preserve">Freedom from sin</w:t>
      </w:r>
      <w:r>
        <w:t xml:space="preserve">’</w:t>
      </w:r>
      <w:r>
        <w:t xml:space="preserve">, or</w:t>
      </w:r>
      <w:r>
        <w:t xml:space="preserve"> </w:t>
      </w:r>
      <w:r>
        <w:t xml:space="preserve">‘</w:t>
      </w:r>
      <w:r>
        <w:t xml:space="preserve">fitness for rites that is free from sin</w:t>
      </w:r>
      <w:r>
        <w:t xml:space="preserve">’</w:t>
      </w:r>
      <w:r>
        <w:t xml:space="preserve">. From ignorance, through any sort of lapse in the rites or any other kind of deficiency, with the faith</w:t>
      </w:r>
      <w:r>
        <w:t xml:space="preserve"> </w:t>
      </w:r>
      <w:r>
        <w:t xml:space="preserve">‘</w:t>
      </w:r>
      <w:r>
        <w:t xml:space="preserve">Agni will release us from this fault</w:t>
      </w:r>
      <w:r>
        <w:t xml:space="preserve">’</w:t>
      </w:r>
      <w:r>
        <w:t xml:space="preserve">, a prayer of this kind is made to Agni at every step. For example —</w:t>
      </w:r>
      <w:r>
        <w:t xml:space="preserve">”</w:t>
      </w:r>
    </w:p>
    <w:p>
      <w:pPr>
        <w:pStyle w:val="BlockText"/>
      </w:pPr>
      <w:r>
        <w:t xml:space="preserve">यच्चिद्धि ते पुरुषत्रा यविष्ठाचित्तिभिश्चकृमा कच्चिदागः ।</w:t>
      </w:r>
      <w:r>
        <w:t xml:space="preserve"> </w:t>
      </w:r>
      <w:r>
        <w:t xml:space="preserve">कृधी ष्वस्माँ अदितेरनागान्व्येनांसि शिश्रथो विष्वगग्ने ॥</w:t>
      </w:r>
      <w:r>
        <w:t xml:space="preserve"> </w:t>
      </w:r>
      <w:r>
        <w:rPr>
          <w:iCs/>
          <w:i/>
        </w:rPr>
        <w:t xml:space="preserve">yac cid dhi te puruṣatrā yaviṣṭhācittibhiś cakṛmā kac cid āgaḥ |</w:t>
      </w:r>
      <w:r>
        <w:t xml:space="preserve"> </w:t>
      </w:r>
      <w:r>
        <w:rPr>
          <w:iCs/>
          <w:i/>
        </w:rPr>
        <w:t xml:space="preserve">kṛdhī ṣv asmām̐ aditer anāgān vy enāṃsi śiśratho viṣvag agne ‖</w:t>
      </w:r>
      <w:r>
        <w:t xml:space="preserve"> </w:t>
      </w:r>
      <w:r>
        <w:t xml:space="preserve">(</w:t>
      </w:r>
      <w:r>
        <w:rPr>
          <w:iCs/>
          <w:i/>
        </w:rPr>
        <w:t xml:space="preserve">Ṛ. Saṃ.</w:t>
      </w:r>
      <w:r>
        <w:t xml:space="preserve"> </w:t>
      </w:r>
      <w:r>
        <w:t xml:space="preserve">4-12-4 as read [?])</w:t>
      </w:r>
    </w:p>
    <w:p>
      <w:pPr>
        <w:pStyle w:val="BlockText"/>
      </w:pPr>
      <w:r>
        <w:t xml:space="preserve">यत्क्षीमागश्च कृमा तत्सु मृळ तदर्यमादितिः शिश्रथन्तु ।</w:t>
      </w:r>
      <w:r>
        <w:t xml:space="preserve"> </w:t>
      </w:r>
      <w:r>
        <w:rPr>
          <w:iCs/>
          <w:i/>
        </w:rPr>
        <w:t xml:space="preserve">yat kṣīmāgaś ca kṛmā tat su mṛḷa tad aryamāditiḥ śiśrathantu | [?]</w:t>
      </w:r>
      <w:r>
        <w:t xml:space="preserve"> </w:t>
      </w:r>
      <w:r>
        <w:t xml:space="preserve">(</w:t>
      </w:r>
      <w:r>
        <w:rPr>
          <w:iCs/>
          <w:i/>
        </w:rPr>
        <w:t xml:space="preserve">Ṛ. Saṃ.</w:t>
      </w:r>
      <w:r>
        <w:t xml:space="preserve"> </w:t>
      </w:r>
      <w:r>
        <w:t xml:space="preserve">7-[?]-[?] [?], numeral as read</w:t>
      </w:r>
      <w:r>
        <w:t xml:space="preserve"> </w:t>
      </w:r>
      <w:r>
        <w:t xml:space="preserve">“</w:t>
      </w:r>
      <w:r>
        <w:t xml:space="preserve">२-४१-६</w:t>
      </w:r>
      <w:r>
        <w:t xml:space="preserve">”</w:t>
      </w:r>
      <w:r>
        <w:t xml:space="preserve"> </w:t>
      </w:r>
      <w:r>
        <w:t xml:space="preserve">[?])</w:t>
      </w:r>
    </w:p>
    <w:p>
      <w:pPr>
        <w:pStyle w:val="FirstParagraph"/>
      </w:pPr>
      <w:r>
        <w:rPr>
          <w:iCs/>
          <w:i/>
        </w:rPr>
        <w:t xml:space="preserve">(Gloss, mine and tentative, for the first:</w:t>
      </w:r>
      <w:r>
        <w:rPr>
          <w:iCs/>
          <w:i/>
        </w:rPr>
        <w:t xml:space="preserve"> </w:t>
      </w:r>
      <w:r>
        <w:rPr>
          <w:iCs/>
          <w:i/>
        </w:rPr>
        <w:t xml:space="preserve">“</w:t>
      </w:r>
      <w:r>
        <w:rPr>
          <w:iCs/>
          <w:i/>
        </w:rPr>
        <w:t xml:space="preserve">whatever offence, youngest one, we have committed against you among the mortals through our lack of understanding — make us sinless before Aditi, loosen the sins on every side, Agni</w:t>
      </w:r>
      <w:r>
        <w:rPr>
          <w:iCs/>
          <w:i/>
        </w:rPr>
        <w:t xml:space="preserve">”</w:t>
      </w:r>
      <w:r>
        <w:rPr>
          <w:iCs/>
          <w:i/>
        </w:rPr>
        <w:t xml:space="preserve">. The second quotation is clotted and I read it as given, doubtful [?].)</w:t>
      </w:r>
      <w:r>
        <w:t xml:space="preserve"> </w:t>
      </w:r>
      <w:r>
        <w:t xml:space="preserve">“</w:t>
      </w:r>
      <w:r>
        <w:t xml:space="preserve">In many such contexts the prayer to Agni that all sins be destroyed is made with deep repentance and with faith.</w:t>
      </w:r>
      <w:r>
        <w:t xml:space="preserve">”</w:t>
      </w:r>
    </w:p>
    <w:p>
      <w:pPr>
        <w:pStyle w:val="BodyText"/>
      </w:pPr>
      <w:r>
        <w:rPr>
          <w:bCs/>
          <w:b/>
        </w:rPr>
        <w:t xml:space="preserve">॥ व्याकरणप्रक्रिया ॥ — Vyākaraṇa-prakriyā of Rik 94.15</w:t>
      </w:r>
      <w:r>
        <w:t xml:space="preserve"> </w:t>
      </w:r>
      <w:r>
        <w:rPr>
          <w:iCs/>
          <w:i/>
        </w:rPr>
        <w:t xml:space="preserve">(grammar page, noted briefly; continues on p. 563)</w:t>
      </w:r>
    </w:p>
    <w:p>
      <w:pPr>
        <w:pStyle w:val="BodyText"/>
      </w:pPr>
      <w:r>
        <w:rPr>
          <w:iCs/>
          <w:i/>
        </w:rPr>
        <w:t xml:space="preserve">sudraviṇaḥ</w:t>
      </w:r>
      <w:r>
        <w:t xml:space="preserve"> </w:t>
      </w:r>
      <w:r>
        <w:t xml:space="preserve">—</w:t>
      </w:r>
      <w:r>
        <w:t xml:space="preserve"> </w:t>
      </w:r>
      <w:r>
        <w:t xml:space="preserve">“</w:t>
      </w:r>
      <w:r>
        <w:t xml:space="preserve">he who has lovely wealth</w:t>
      </w:r>
      <w:r>
        <w:t xml:space="preserve">”</w:t>
      </w:r>
      <w:r>
        <w:t xml:space="preserve">: root</w:t>
      </w:r>
      <w:r>
        <w:t xml:space="preserve"> </w:t>
      </w:r>
      <w:r>
        <w:rPr>
          <w:iCs/>
          <w:i/>
        </w:rPr>
        <w:t xml:space="preserve">dru</w:t>
      </w:r>
      <w:r>
        <w:t xml:space="preserve"> </w:t>
      </w:r>
      <w:r>
        <w:t xml:space="preserve">(going); the suffix</w:t>
      </w:r>
      <w:r>
        <w:t xml:space="preserve"> </w:t>
      </w:r>
      <w:r>
        <w:rPr>
          <w:iCs/>
          <w:i/>
        </w:rPr>
        <w:t xml:space="preserve">inan</w:t>
      </w:r>
      <w:r>
        <w:t xml:space="preserve"> </w:t>
      </w:r>
      <w:r>
        <w:t xml:space="preserve">by</w:t>
      </w:r>
      <w:r>
        <w:t xml:space="preserve"> </w:t>
      </w:r>
      <w:r>
        <w:rPr>
          <w:iCs/>
          <w:i/>
        </w:rPr>
        <w:t xml:space="preserve">drudakṣibhyām inan</w:t>
      </w:r>
      <w:r>
        <w:t xml:space="preserve"> </w:t>
      </w:r>
      <w:r>
        <w:t xml:space="preserve">(Uṇ. 2-[?] [?]); after</w:t>
      </w:r>
      <w:r>
        <w:t xml:space="preserve"> </w:t>
      </w:r>
      <w:r>
        <w:rPr>
          <w:iCs/>
          <w:i/>
        </w:rPr>
        <w:t xml:space="preserve">dru</w:t>
      </w:r>
      <w:r>
        <w:t xml:space="preserve"> </w:t>
      </w:r>
      <w:r>
        <w:t xml:space="preserve">the suffix …</w:t>
      </w:r>
      <w:r>
        <w:t xml:space="preserve"> </w:t>
      </w:r>
      <w:r>
        <w:rPr>
          <w:iCs/>
          <w:i/>
        </w:rPr>
        <w:t xml:space="preserve">(continues on p. 563)</w:t>
      </w:r>
    </w:p>
    <w:p>
      <w:r>
        <w:pict>
          <v:rect style="width:0;height:1.5pt" o:hralign="center" o:hrstd="t" o:hr="t"/>
        </w:pict>
      </w:r>
    </w:p>
    <w:bookmarkEnd w:id="608"/>
    <w:bookmarkStart w:id="609" w:name="page-563-pdf-578"/>
    <w:p>
      <w:pPr>
        <w:pStyle w:val="Heading3"/>
      </w:pPr>
      <w:r>
        <w:t xml:space="preserve">Page 563 (PDF 578)</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563.)</w:t>
      </w:r>
    </w:p>
    <w:p>
      <w:pPr>
        <w:pStyle w:val="BodyText"/>
      </w:pPr>
      <w:r>
        <w:rPr>
          <w:bCs/>
          <w:b/>
        </w:rPr>
        <w:t xml:space="preserve">Vyākaraṇa-prakriyā of Rik 94.15, continued from p. 562</w:t>
      </w:r>
      <w:r>
        <w:t xml:space="preserve"> </w:t>
      </w:r>
      <w:r>
        <w:rPr>
          <w:iCs/>
          <w:i/>
        </w:rPr>
        <w:t xml:space="preserve">(grammar, noted briefly)</w:t>
      </w:r>
    </w:p>
    <w:p>
      <w:pPr>
        <w:pStyle w:val="BodyText"/>
      </w:pPr>
      <w:r>
        <w:rPr>
          <w:iCs/>
          <w:i/>
        </w:rPr>
        <w:t xml:space="preserve">sudraviṇaḥ</w:t>
      </w:r>
      <w:r>
        <w:t xml:space="preserve">, concluded: guṇa and</w:t>
      </w:r>
      <w:r>
        <w:t xml:space="preserve"> </w:t>
      </w:r>
      <w:r>
        <w:rPr>
          <w:iCs/>
          <w:i/>
        </w:rPr>
        <w:t xml:space="preserve">av</w:t>
      </w:r>
      <w:r>
        <w:t xml:space="preserve">-substitution of the root’s vowel through the suffix; since there is an</w:t>
      </w:r>
      <w:r>
        <w:t xml:space="preserve"> </w:t>
      </w:r>
      <w:r>
        <w:rPr>
          <w:iCs/>
          <w:i/>
        </w:rPr>
        <w:t xml:space="preserve">r</w:t>
      </w:r>
      <w:r>
        <w:t xml:space="preserve"> </w:t>
      </w:r>
      <w:r>
        <w:t xml:space="preserve">as cause, the</w:t>
      </w:r>
      <w:r>
        <w:t xml:space="preserve"> </w:t>
      </w:r>
      <w:r>
        <w:rPr>
          <w:iCs/>
          <w:i/>
        </w:rPr>
        <w:t xml:space="preserve">n</w:t>
      </w:r>
      <w:r>
        <w:t xml:space="preserve"> </w:t>
      </w:r>
      <w:r>
        <w:t xml:space="preserve">of the suffix becomes</w:t>
      </w:r>
      <w:r>
        <w:t xml:space="preserve"> </w:t>
      </w:r>
      <w:r>
        <w:rPr>
          <w:iCs/>
          <w:i/>
        </w:rPr>
        <w:t xml:space="preserve">ṇ</w:t>
      </w:r>
      <w:r>
        <w:t xml:space="preserve"> </w:t>
      </w:r>
      <w:r>
        <w:t xml:space="preserve">by</w:t>
      </w:r>
      <w:r>
        <w:t xml:space="preserve"> </w:t>
      </w:r>
      <w:r>
        <w:rPr>
          <w:iCs/>
          <w:i/>
        </w:rPr>
        <w:t xml:space="preserve">aṭkupvāṅ…</w:t>
      </w:r>
      <w:r>
        <w:t xml:space="preserve"> </w:t>
      </w:r>
      <w:r>
        <w:t xml:space="preserve">(Pā. 8-4-2 [?], the sūtra’s end clotted); the form</w:t>
      </w:r>
      <w:r>
        <w:t xml:space="preserve"> </w:t>
      </w:r>
      <w:r>
        <w:rPr>
          <w:iCs/>
          <w:i/>
        </w:rPr>
        <w:t xml:space="preserve">draviṇa</w:t>
      </w:r>
      <w:r>
        <w:t xml:space="preserve">. In the Saṃhitā an</w:t>
      </w:r>
      <w:r>
        <w:t xml:space="preserve"> </w:t>
      </w:r>
      <w:r>
        <w:rPr>
          <w:iCs/>
          <w:i/>
        </w:rPr>
        <w:t xml:space="preserve">s</w:t>
      </w:r>
      <w:r>
        <w:t xml:space="preserve">-augment arises at the end of the word</w:t>
      </w:r>
      <w:r>
        <w:t xml:space="preserve"> </w:t>
      </w:r>
      <w:r>
        <w:rPr>
          <w:iCs/>
          <w:i/>
        </w:rPr>
        <w:t xml:space="preserve">draviṇa</w:t>
      </w:r>
      <w:r>
        <w:t xml:space="preserve"> </w:t>
      </w:r>
      <w:r>
        <w:t xml:space="preserve">in the Vedic manner (so the Kannada page, as read; the bhāṣya says</w:t>
      </w:r>
      <w:r>
        <w:t xml:space="preserve"> </w:t>
      </w:r>
      <w:r>
        <w:rPr>
          <w:iCs/>
          <w:i/>
        </w:rPr>
        <w:t xml:space="preserve">makāropajana</w:t>
      </w:r>
      <w:r>
        <w:t xml:space="preserve">, see p. 560 [?]). In the vocative, because of the designation</w:t>
      </w:r>
      <w:r>
        <w:t xml:space="preserve"> </w:t>
      </w:r>
      <w:r>
        <w:rPr>
          <w:iCs/>
          <w:i/>
        </w:rPr>
        <w:t xml:space="preserve">āmantrita</w:t>
      </w:r>
      <w:r>
        <w:t xml:space="preserve">, the</w:t>
      </w:r>
      <w:r>
        <w:t xml:space="preserve"> </w:t>
      </w:r>
      <w:r>
        <w:rPr>
          <w:iCs/>
          <w:i/>
        </w:rPr>
        <w:t xml:space="preserve">nighāta</w:t>
      </w:r>
      <w:r>
        <w:t xml:space="preserve"> </w:t>
      </w:r>
      <w:r>
        <w:t xml:space="preserve">accent arises by</w:t>
      </w:r>
      <w:r>
        <w:t xml:space="preserve"> </w:t>
      </w:r>
      <w:r>
        <w:rPr>
          <w:iCs/>
          <w:i/>
        </w:rPr>
        <w:t xml:space="preserve">āmantritasya ca</w:t>
      </w:r>
      <w:r>
        <w:t xml:space="preserve"> </w:t>
      </w:r>
      <w:r>
        <w:t xml:space="preserve">(Pā. 8-1-19 [?]). —</w:t>
      </w:r>
      <w:r>
        <w:t xml:space="preserve"> </w:t>
      </w:r>
      <w:r>
        <w:rPr>
          <w:iCs/>
          <w:i/>
          <w:bCs/>
          <w:b/>
        </w:rPr>
        <w:t xml:space="preserve">dadāśaḥ</w:t>
      </w:r>
      <w:r>
        <w:t xml:space="preserve"> </w:t>
      </w:r>
      <w:r>
        <w:t xml:space="preserve">— root</w:t>
      </w:r>
      <w:r>
        <w:t xml:space="preserve"> </w:t>
      </w:r>
      <w:r>
        <w:rPr>
          <w:iCs/>
          <w:i/>
        </w:rPr>
        <w:t xml:space="preserve">dāśṛ</w:t>
      </w:r>
      <w:r>
        <w:t xml:space="preserve"> </w:t>
      </w:r>
      <w:r>
        <w:t xml:space="preserve">(giving);</w:t>
      </w:r>
      <w:r>
        <w:t xml:space="preserve"> </w:t>
      </w:r>
      <w:r>
        <w:rPr>
          <w:iCs/>
          <w:i/>
        </w:rPr>
        <w:t xml:space="preserve">leṭ</w:t>
      </w:r>
      <w:r>
        <w:t xml:space="preserve">, second person singular,</w:t>
      </w:r>
      <w:r>
        <w:t xml:space="preserve"> </w:t>
      </w:r>
      <w:r>
        <w:rPr>
          <w:iCs/>
          <w:i/>
        </w:rPr>
        <w:t xml:space="preserve">sip</w:t>
      </w:r>
      <w:r>
        <w:t xml:space="preserve">; the</w:t>
      </w:r>
      <w:r>
        <w:t xml:space="preserve"> </w:t>
      </w:r>
      <w:r>
        <w:rPr>
          <w:iCs/>
          <w:i/>
        </w:rPr>
        <w:t xml:space="preserve">i</w:t>
      </w:r>
      <w:r>
        <w:t xml:space="preserve"> </w:t>
      </w:r>
      <w:r>
        <w:t xml:space="preserve">is elided by</w:t>
      </w:r>
      <w:r>
        <w:t xml:space="preserve"> </w:t>
      </w:r>
      <w:r>
        <w:rPr>
          <w:iCs/>
          <w:i/>
        </w:rPr>
        <w:t xml:space="preserve">itaś ca lopaḥ parasmaipadeṣu</w:t>
      </w:r>
      <w:r>
        <w:t xml:space="preserve"> </w:t>
      </w:r>
      <w:r>
        <w:t xml:space="preserve">(Pā. 3-4-97 [?]); the augment</w:t>
      </w:r>
      <w:r>
        <w:t xml:space="preserve"> </w:t>
      </w:r>
      <w:r>
        <w:rPr>
          <w:iCs/>
          <w:i/>
        </w:rPr>
        <w:t xml:space="preserve">aṭ</w:t>
      </w:r>
      <w:r>
        <w:t xml:space="preserve"> </w:t>
      </w:r>
      <w:r>
        <w:t xml:space="preserve">by</w:t>
      </w:r>
      <w:r>
        <w:t xml:space="preserve"> </w:t>
      </w:r>
      <w:r>
        <w:rPr>
          <w:iCs/>
          <w:i/>
        </w:rPr>
        <w:t xml:space="preserve">leṭo</w:t>
      </w:r>
      <w:r>
        <w:rPr>
          <w:iCs/>
          <w:i/>
        </w:rPr>
        <w:t xml:space="preserve"> </w:t>
      </w:r>
      <w:r>
        <w:rPr>
          <w:iCs/>
          <w:i/>
        </w:rPr>
        <w:t xml:space="preserve">‘</w:t>
      </w:r>
      <w:r>
        <w:rPr>
          <w:iCs/>
          <w:i/>
        </w:rPr>
        <w:t xml:space="preserve">ḍāṭau* (Pā. 3-4-94 [?]);</w:t>
      </w:r>
      <w:r>
        <w:rPr>
          <w:iCs/>
          <w:i/>
        </w:rPr>
        <w:t xml:space="preserve"> </w:t>
      </w:r>
      <w:r>
        <w:rPr>
          <w:iCs/>
          <w:i/>
          <w:iCs/>
          <w:i/>
        </w:rPr>
        <w:t xml:space="preserve">ślu</w:t>
      </w:r>
      <w:r>
        <w:rPr>
          <w:iCs/>
          <w:i/>
        </w:rPr>
        <w:t xml:space="preserve"> </w:t>
      </w:r>
      <w:r>
        <w:rPr>
          <w:iCs/>
          <w:i/>
        </w:rPr>
        <w:t xml:space="preserve">for</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bahulaṃ chandasi</w:t>
      </w:r>
      <w:r>
        <w:rPr>
          <w:iCs/>
          <w:i/>
        </w:rPr>
        <w:t xml:space="preserve"> </w:t>
      </w:r>
      <w:r>
        <w:rPr>
          <w:iCs/>
          <w:i/>
        </w:rPr>
        <w:t xml:space="preserve">(Pā. 2-4-76 [?]); reduplication of the root by</w:t>
      </w:r>
      <w:r>
        <w:rPr>
          <w:iCs/>
          <w:i/>
        </w:rPr>
        <w:t xml:space="preserve"> </w:t>
      </w:r>
      <w:r>
        <w:rPr>
          <w:iCs/>
          <w:i/>
          <w:iCs/>
          <w:i/>
        </w:rPr>
        <w:t xml:space="preserve">ślau</w:t>
      </w:r>
      <w:r>
        <w:rPr>
          <w:iCs/>
          <w:i/>
        </w:rPr>
        <w:t xml:space="preserve"> </w:t>
      </w:r>
      <w:r>
        <w:rPr>
          <w:iCs/>
          <w:i/>
        </w:rPr>
        <w:t xml:space="preserve">(Pā. 6-1-10 [?]); the reduplicate shortened and beginning with the single consonant by</w:t>
      </w:r>
      <w:r>
        <w:rPr>
          <w:iCs/>
          <w:i/>
        </w:rPr>
        <w:t xml:space="preserve"> </w:t>
      </w:r>
      <w:r>
        <w:rPr>
          <w:iCs/>
          <w:i/>
          <w:iCs/>
          <w:i/>
        </w:rPr>
        <w:t xml:space="preserve">halādiḥ śeṣaḥ</w:t>
      </w:r>
      <w:r>
        <w:rPr>
          <w:iCs/>
          <w:i/>
        </w:rPr>
        <w:t xml:space="preserve">; in</w:t>
      </w:r>
      <w:r>
        <w:rPr>
          <w:iCs/>
          <w:i/>
        </w:rPr>
        <w:t xml:space="preserve"> </w:t>
      </w:r>
      <w:r>
        <w:rPr>
          <w:iCs/>
          <w:i/>
          <w:iCs/>
          <w:i/>
        </w:rPr>
        <w:t xml:space="preserve">dadāśas</w:t>
      </w:r>
      <w:r>
        <w:rPr>
          <w:iCs/>
          <w:i/>
        </w:rPr>
        <w:t xml:space="preserve"> </w:t>
      </w:r>
      <w:r>
        <w:rPr>
          <w:iCs/>
          <w:i/>
        </w:rPr>
        <w:t xml:space="preserve">the</w:t>
      </w:r>
      <w:r>
        <w:rPr>
          <w:iCs/>
          <w:i/>
        </w:rPr>
        <w:t xml:space="preserve"> </w:t>
      </w:r>
      <w:r>
        <w:rPr>
          <w:iCs/>
          <w:i/>
          <w:iCs/>
          <w:i/>
        </w:rPr>
        <w:t xml:space="preserve">s</w:t>
      </w:r>
      <w:r>
        <w:rPr>
          <w:iCs/>
          <w:i/>
        </w:rPr>
        <w:t xml:space="preserve"> </w:t>
      </w:r>
      <w:r>
        <w:rPr>
          <w:iCs/>
          <w:i/>
        </w:rPr>
        <w:t xml:space="preserve">becomes</w:t>
      </w:r>
      <w:r>
        <w:rPr>
          <w:iCs/>
          <w:i/>
        </w:rPr>
        <w:t xml:space="preserve"> </w:t>
      </w:r>
      <w:r>
        <w:rPr>
          <w:iCs/>
          <w:i/>
          <w:iCs/>
          <w:i/>
        </w:rPr>
        <w:t xml:space="preserve">ru</w:t>
      </w:r>
      <w:r>
        <w:rPr>
          <w:iCs/>
          <w:i/>
        </w:rPr>
        <w:t xml:space="preserve"> </w:t>
      </w:r>
      <w:r>
        <w:rPr>
          <w:iCs/>
          <w:i/>
        </w:rPr>
        <w:t xml:space="preserve">and</w:t>
      </w:r>
      <w:r>
        <w:rPr>
          <w:iCs/>
          <w:i/>
        </w:rPr>
        <w:t xml:space="preserve"> </w:t>
      </w:r>
      <w:r>
        <w:rPr>
          <w:iCs/>
          <w:i/>
          <w:iCs/>
          <w:i/>
        </w:rPr>
        <w:t xml:space="preserve">visarga</w:t>
      </w:r>
      <w:r>
        <w:rPr>
          <w:iCs/>
          <w:i/>
        </w:rPr>
        <w:t xml:space="preserve">; initial acute by</w:t>
      </w:r>
      <w:r>
        <w:rPr>
          <w:iCs/>
          <w:i/>
        </w:rPr>
        <w:t xml:space="preserve"> </w:t>
      </w:r>
      <w:r>
        <w:rPr>
          <w:iCs/>
          <w:i/>
          <w:iCs/>
          <w:i/>
        </w:rPr>
        <w:t xml:space="preserve">abhyastānām ādiḥ</w:t>
      </w:r>
      <w:r>
        <w:rPr>
          <w:iCs/>
          <w:i/>
        </w:rPr>
        <w:t xml:space="preserve"> </w:t>
      </w:r>
      <w:r>
        <w:rPr>
          <w:iCs/>
          <w:i/>
        </w:rPr>
        <w:t xml:space="preserve">(Pā. 6-1-189 [?]); because the word is connected with</w:t>
      </w:r>
      <w:r>
        <w:rPr>
          <w:iCs/>
          <w:i/>
        </w:rPr>
        <w:t xml:space="preserve"> </w:t>
      </w:r>
      <w:r>
        <w:rPr>
          <w:iCs/>
          <w:i/>
          <w:iCs/>
          <w:i/>
        </w:rPr>
        <w:t xml:space="preserve">yat</w:t>
      </w:r>
      <w:r>
        <w:rPr>
          <w:iCs/>
          <w:i/>
        </w:rPr>
        <w:t xml:space="preserve">, no</w:t>
      </w:r>
      <w:r>
        <w:rPr>
          <w:iCs/>
          <w:i/>
        </w:rPr>
        <w:t xml:space="preserve"> </w:t>
      </w:r>
      <w:r>
        <w:rPr>
          <w:iCs/>
          <w:i/>
          <w:iCs/>
          <w:i/>
        </w:rPr>
        <w:t xml:space="preserve">nighāta</w:t>
      </w:r>
      <w:r>
        <w:rPr>
          <w:iCs/>
          <w:i/>
        </w:rPr>
        <w:t xml:space="preserve">. —</w:t>
      </w:r>
      <w:r>
        <w:rPr>
          <w:iCs/>
          <w:i/>
        </w:rPr>
        <w:t xml:space="preserve"> </w:t>
      </w:r>
      <w:r>
        <w:rPr>
          <w:iCs/>
          <w:i/>
          <w:bCs/>
          <w:b/>
          <w:iCs/>
          <w:i/>
        </w:rPr>
        <w:t xml:space="preserve">sarvatātā</w:t>
      </w:r>
      <w:r>
        <w:rPr>
          <w:iCs/>
          <w:i/>
        </w:rPr>
        <w:t xml:space="preserve"> </w:t>
      </w:r>
      <w:r>
        <w:rPr>
          <w:iCs/>
          <w:i/>
        </w:rPr>
        <w:t xml:space="preserve">— after the word</w:t>
      </w:r>
      <w:r>
        <w:rPr>
          <w:iCs/>
          <w:i/>
        </w:rPr>
        <w:t xml:space="preserve"> </w:t>
      </w:r>
      <w:r>
        <w:rPr>
          <w:iCs/>
          <w:i/>
          <w:iCs/>
          <w:i/>
        </w:rPr>
        <w:t xml:space="preserve">sarva</w:t>
      </w:r>
      <w:r>
        <w:rPr>
          <w:iCs/>
          <w:i/>
        </w:rPr>
        <w:t xml:space="preserve"> </w:t>
      </w:r>
      <w:r>
        <w:rPr>
          <w:iCs/>
          <w:i/>
        </w:rPr>
        <w:t xml:space="preserve">the suffix</w:t>
      </w:r>
      <w:r>
        <w:rPr>
          <w:iCs/>
          <w:i/>
        </w:rPr>
        <w:t xml:space="preserve"> </w:t>
      </w:r>
      <w:r>
        <w:rPr>
          <w:iCs/>
          <w:i/>
          <w:iCs/>
          <w:i/>
        </w:rPr>
        <w:t xml:space="preserve">tātil</w:t>
      </w:r>
      <w:r>
        <w:rPr>
          <w:iCs/>
          <w:i/>
        </w:rPr>
        <w:t xml:space="preserve"> </w:t>
      </w:r>
      <w:r>
        <w:rPr>
          <w:iCs/>
          <w:i/>
        </w:rPr>
        <w:t xml:space="preserve">by</w:t>
      </w:r>
      <w:r>
        <w:rPr>
          <w:iCs/>
          <w:i/>
        </w:rPr>
        <w:t xml:space="preserve"> </w:t>
      </w:r>
      <w:r>
        <w:rPr>
          <w:iCs/>
          <w:i/>
          <w:iCs/>
          <w:i/>
        </w:rPr>
        <w:t xml:space="preserve">sarvadevāt tātil</w:t>
      </w:r>
      <w:r>
        <w:rPr>
          <w:iCs/>
          <w:i/>
        </w:rPr>
        <w:t xml:space="preserve"> </w:t>
      </w:r>
      <w:r>
        <w:rPr>
          <w:iCs/>
          <w:i/>
        </w:rPr>
        <w:t xml:space="preserve">(Pā. 4-4-142 [?]); by</w:t>
      </w:r>
      <w:r>
        <w:rPr>
          <w:iCs/>
          <w:i/>
        </w:rPr>
        <w:t xml:space="preserve"> </w:t>
      </w:r>
      <w:r>
        <w:rPr>
          <w:iCs/>
          <w:i/>
          <w:iCs/>
          <w:i/>
        </w:rPr>
        <w:t xml:space="preserve">liti</w:t>
      </w:r>
      <w:r>
        <w:rPr>
          <w:iCs/>
          <w:i/>
        </w:rPr>
        <w:t xml:space="preserve"> </w:t>
      </w:r>
      <w:r>
        <w:rPr>
          <w:iCs/>
          <w:i/>
        </w:rPr>
        <w:t xml:space="preserve">(Pā. 6-1-193 [?]) the syllable before the suffix is acute. On Yāska’s view, the bahuvrīhi</w:t>
      </w:r>
      <w:r>
        <w:rPr>
          <w:iCs/>
          <w:i/>
        </w:rPr>
        <w:t xml:space="preserve"> </w:t>
      </w:r>
      <w:r>
        <w:rPr>
          <w:iCs/>
          <w:i/>
          <w:iCs/>
          <w:i/>
        </w:rPr>
        <w:t xml:space="preserve">sarvāḥ stutayaḥ yeṣu yāgeṣu</w:t>
      </w:r>
      <w:r>
        <w:rPr>
          <w:iCs/>
          <w:i/>
        </w:rPr>
        <w:t xml:space="preserve">, ’in which all praises are</w:t>
      </w:r>
      <w:r>
        <w:rPr>
          <w:iCs/>
          <w:i/>
        </w:rPr>
        <w:t xml:space="preserve">’</w:t>
      </w:r>
      <w:r>
        <w:rPr>
          <w:iCs/>
          <w:i/>
        </w:rPr>
        <w:t xml:space="preserve">,</w:t>
      </w:r>
      <w:r>
        <w:rPr>
          <w:iCs/>
          <w:i/>
        </w:rPr>
        <w:t xml:space="preserve"> </w:t>
      </w:r>
      <w:r>
        <w:t xml:space="preserve">sarvatātā</w:t>
      </w:r>
      <w:r>
        <w:rPr>
          <w:iCs/>
          <w:i/>
        </w:rPr>
        <w:t xml:space="preserve">; the</w:t>
      </w:r>
      <w:r>
        <w:rPr>
          <w:iCs/>
          <w:i/>
        </w:rPr>
        <w:t xml:space="preserve"> </w:t>
      </w:r>
      <w:r>
        <w:t xml:space="preserve">ā* comes by the Vedic substitution of letters, and by</w:t>
      </w:r>
      <w:r>
        <w:t xml:space="preserve"> </w:t>
      </w:r>
      <w:r>
        <w:rPr>
          <w:iCs/>
          <w:i/>
        </w:rPr>
        <w:t xml:space="preserve">bahuvrīhau prakṛtyā pūrvapadam</w:t>
      </w:r>
      <w:r>
        <w:t xml:space="preserve"> </w:t>
      </w:r>
      <w:r>
        <w:t xml:space="preserve">(Pā. 6-2-1 [?]) the first member keeps its natural accent. On both views</w:t>
      </w:r>
      <w:r>
        <w:t xml:space="preserve"> </w:t>
      </w:r>
      <w:r>
        <w:rPr>
          <w:iCs/>
          <w:i/>
        </w:rPr>
        <w:t xml:space="preserve">ḍā</w:t>
      </w:r>
      <w:r>
        <w:t xml:space="preserve"> </w:t>
      </w:r>
      <w:r>
        <w:t xml:space="preserve">replaces the seventh-case ending by</w:t>
      </w:r>
      <w:r>
        <w:t xml:space="preserve"> </w:t>
      </w:r>
      <w:r>
        <w:rPr>
          <w:iCs/>
          <w:i/>
        </w:rPr>
        <w:t xml:space="preserve">supāṃ suluk…</w:t>
      </w:r>
      <w:r>
        <w:t xml:space="preserve"> </w:t>
      </w:r>
      <w:r>
        <w:t xml:space="preserve">—</w:t>
      </w:r>
      <w:r>
        <w:t xml:space="preserve"> </w:t>
      </w:r>
      <w:r>
        <w:rPr>
          <w:iCs/>
          <w:i/>
          <w:bCs/>
          <w:b/>
        </w:rPr>
        <w:t xml:space="preserve">codayāsi</w:t>
      </w:r>
      <w:r>
        <w:t xml:space="preserve"> </w:t>
      </w:r>
      <w:r>
        <w:t xml:space="preserve">— root</w:t>
      </w:r>
      <w:r>
        <w:t xml:space="preserve"> </w:t>
      </w:r>
      <w:r>
        <w:rPr>
          <w:iCs/>
          <w:i/>
        </w:rPr>
        <w:t xml:space="preserve">cud</w:t>
      </w:r>
      <w:r>
        <w:t xml:space="preserve"> </w:t>
      </w:r>
      <w:r>
        <w:t xml:space="preserve">(urging);</w:t>
      </w:r>
      <w:r>
        <w:t xml:space="preserve"> </w:t>
      </w:r>
      <w:r>
        <w:rPr>
          <w:iCs/>
          <w:i/>
        </w:rPr>
        <w:t xml:space="preserve">leṭ</w:t>
      </w:r>
      <w:r>
        <w:t xml:space="preserve"> </w:t>
      </w:r>
      <w:r>
        <w:t xml:space="preserve">second person singular</w:t>
      </w:r>
      <w:r>
        <w:t xml:space="preserve"> </w:t>
      </w:r>
      <w:r>
        <w:rPr>
          <w:iCs/>
          <w:i/>
        </w:rPr>
        <w:t xml:space="preserve">sip</w:t>
      </w:r>
      <w:r>
        <w:t xml:space="preserve">; since it belongs to the</w:t>
      </w:r>
      <w:r>
        <w:t xml:space="preserve"> </w:t>
      </w:r>
      <w:r>
        <w:rPr>
          <w:iCs/>
          <w:i/>
        </w:rPr>
        <w:t xml:space="preserve">curādi</w:t>
      </w:r>
      <w:r>
        <w:t xml:space="preserve"> </w:t>
      </w:r>
      <w:r>
        <w:t xml:space="preserve">class,</w:t>
      </w:r>
      <w:r>
        <w:t xml:space="preserve"> </w:t>
      </w:r>
      <w:r>
        <w:rPr>
          <w:iCs/>
          <w:i/>
        </w:rPr>
        <w:t xml:space="preserve">ṇic</w:t>
      </w:r>
      <w:r>
        <w:t xml:space="preserve"> </w:t>
      </w:r>
      <w:r>
        <w:t xml:space="preserve">in the sense of the root itself by</w:t>
      </w:r>
      <w:r>
        <w:t xml:space="preserve"> </w:t>
      </w:r>
      <w:r>
        <w:rPr>
          <w:iCs/>
          <w:i/>
        </w:rPr>
        <w:t xml:space="preserve">satyāpapāśa…</w:t>
      </w:r>
      <w:r>
        <w:t xml:space="preserve"> </w:t>
      </w:r>
      <w:r>
        <w:t xml:space="preserve">(Pā. 3-1-25 [?]); guṇa of the light penultimate vowel by</w:t>
      </w:r>
      <w:r>
        <w:t xml:space="preserve"> </w:t>
      </w:r>
      <w:r>
        <w:rPr>
          <w:iCs/>
          <w:i/>
        </w:rPr>
        <w:t xml:space="preserve">pugantalaghūpadhasya ca</w:t>
      </w:r>
      <w:r>
        <w:t xml:space="preserve"> </w:t>
      </w:r>
      <w:r>
        <w:t xml:space="preserve">(Pā. 7-3-86 [?]); the augment</w:t>
      </w:r>
      <w:r>
        <w:t xml:space="preserve"> </w:t>
      </w:r>
      <w:r>
        <w:rPr>
          <w:iCs/>
          <w:i/>
        </w:rPr>
        <w:t xml:space="preserve">aṭ</w:t>
      </w:r>
      <w:r>
        <w:t xml:space="preserve"> </w:t>
      </w:r>
      <w:r>
        <w:t xml:space="preserve">by</w:t>
      </w:r>
      <w:r>
        <w:t xml:space="preserve"> </w:t>
      </w:r>
      <w:r>
        <w:rPr>
          <w:iCs/>
          <w:i/>
        </w:rPr>
        <w:t xml:space="preserve">leṭo ’ḍāṭau</w:t>
      </w:r>
      <w:r>
        <w:t xml:space="preserve">; guṇa of the</w:t>
      </w:r>
      <w:r>
        <w:t xml:space="preserve"> </w:t>
      </w:r>
      <w:r>
        <w:rPr>
          <w:iCs/>
          <w:i/>
        </w:rPr>
        <w:t xml:space="preserve">ṇic</w:t>
      </w:r>
      <w:r>
        <w:t xml:space="preserve">’s</w:t>
      </w:r>
      <w:r>
        <w:t xml:space="preserve"> </w:t>
      </w:r>
      <w:r>
        <w:rPr>
          <w:iCs/>
          <w:i/>
        </w:rPr>
        <w:t xml:space="preserve">i</w:t>
      </w:r>
      <w:r>
        <w:t xml:space="preserve">, then</w:t>
      </w:r>
      <w:r>
        <w:t xml:space="preserve"> </w:t>
      </w:r>
      <w:r>
        <w:rPr>
          <w:iCs/>
          <w:i/>
        </w:rPr>
        <w:t xml:space="preserve">ay</w:t>
      </w:r>
      <w:r>
        <w:t xml:space="preserve">; because</w:t>
      </w:r>
      <w:r>
        <w:t xml:space="preserve"> </w:t>
      </w:r>
      <w:r>
        <w:rPr>
          <w:iCs/>
          <w:i/>
        </w:rPr>
        <w:t xml:space="preserve">yat</w:t>
      </w:r>
      <w:r>
        <w:t xml:space="preserve"> </w:t>
      </w:r>
      <w:r>
        <w:t xml:space="preserve">stood earlier and is connected with it, the</w:t>
      </w:r>
      <w:r>
        <w:t xml:space="preserve"> </w:t>
      </w:r>
      <w:r>
        <w:rPr>
          <w:iCs/>
          <w:i/>
        </w:rPr>
        <w:t xml:space="preserve">nighāta</w:t>
      </w:r>
      <w:r>
        <w:t xml:space="preserve"> </w:t>
      </w:r>
      <w:r>
        <w:t xml:space="preserve">does not arise; by the suffix accent the</w:t>
      </w:r>
      <w:r>
        <w:t xml:space="preserve"> </w:t>
      </w:r>
      <w:r>
        <w:rPr>
          <w:iCs/>
          <w:i/>
        </w:rPr>
        <w:t xml:space="preserve">ā</w:t>
      </w:r>
      <w:r>
        <w:t xml:space="preserve"> </w:t>
      </w:r>
      <w:r>
        <w:t xml:space="preserve">after the</w:t>
      </w:r>
      <w:r>
        <w:t xml:space="preserve"> </w:t>
      </w:r>
      <w:r>
        <w:rPr>
          <w:iCs/>
          <w:i/>
        </w:rPr>
        <w:t xml:space="preserve">d</w:t>
      </w:r>
      <w:r>
        <w:t xml:space="preserve"> </w:t>
      </w:r>
      <w:r>
        <w:t xml:space="preserve">is acute. —</w:t>
      </w:r>
      <w:r>
        <w:t xml:space="preserve"> </w:t>
      </w:r>
      <w:r>
        <w:rPr>
          <w:iCs/>
          <w:i/>
          <w:bCs/>
          <w:b/>
        </w:rPr>
        <w:t xml:space="preserve">prajāvatā</w:t>
      </w:r>
      <w:r>
        <w:t xml:space="preserve"> </w:t>
      </w:r>
      <w:r>
        <w:t xml:space="preserve">—</w:t>
      </w:r>
      <w:r>
        <w:t xml:space="preserve"> </w:t>
      </w:r>
      <w:r>
        <w:t xml:space="preserve">“</w:t>
      </w:r>
      <w:r>
        <w:t xml:space="preserve">they have progeny</w:t>
      </w:r>
      <w:r>
        <w:t xml:space="preserve">”</w:t>
      </w:r>
      <w:r>
        <w:t xml:space="preserve">:</w:t>
      </w:r>
      <w:r>
        <w:t xml:space="preserve"> </w:t>
      </w:r>
      <w:r>
        <w:rPr>
          <w:iCs/>
          <w:i/>
        </w:rPr>
        <w:t xml:space="preserve">prajāvān</w:t>
      </w:r>
      <w:r>
        <w:t xml:space="preserve">; the suffix</w:t>
      </w:r>
      <w:r>
        <w:t xml:space="preserve"> </w:t>
      </w:r>
      <w:r>
        <w:rPr>
          <w:iCs/>
          <w:i/>
        </w:rPr>
        <w:t xml:space="preserve">matup</w:t>
      </w:r>
      <w:r>
        <w:t xml:space="preserve"> </w:t>
      </w:r>
      <w:r>
        <w:t xml:space="preserve">by</w:t>
      </w:r>
      <w:r>
        <w:t xml:space="preserve"> </w:t>
      </w:r>
      <w:r>
        <w:rPr>
          <w:iCs/>
          <w:i/>
        </w:rPr>
        <w:t xml:space="preserve">tad asyāsty asminn iti matup</w:t>
      </w:r>
      <w:r>
        <w:t xml:space="preserve"> </w:t>
      </w:r>
      <w:r>
        <w:t xml:space="preserve">(as read), added after a stem ending in</w:t>
      </w:r>
      <w:r>
        <w:t xml:space="preserve"> </w:t>
      </w:r>
      <w:r>
        <w:rPr>
          <w:iCs/>
          <w:i/>
        </w:rPr>
        <w:t xml:space="preserve">a</w:t>
      </w:r>
      <w:r>
        <w:t xml:space="preserve"> </w:t>
      </w:r>
      <w:r>
        <w:t xml:space="preserve">[as read];</w:t>
      </w:r>
      <w:r>
        <w:t xml:space="preserve"> </w:t>
      </w:r>
      <w:r>
        <w:rPr>
          <w:iCs/>
          <w:i/>
        </w:rPr>
        <w:t xml:space="preserve">m</w:t>
      </w:r>
      <w:r>
        <w:t xml:space="preserve"> </w:t>
      </w:r>
      <w:r>
        <w:t xml:space="preserve">turns to</w:t>
      </w:r>
      <w:r>
        <w:t xml:space="preserve"> </w:t>
      </w:r>
      <w:r>
        <w:rPr>
          <w:iCs/>
          <w:i/>
        </w:rPr>
        <w:t xml:space="preserve">v</w:t>
      </w:r>
      <w:r>
        <w:t xml:space="preserve"> </w:t>
      </w:r>
      <w:r>
        <w:t xml:space="preserve">by</w:t>
      </w:r>
      <w:r>
        <w:t xml:space="preserve"> </w:t>
      </w:r>
      <w:r>
        <w:rPr>
          <w:iCs/>
          <w:i/>
        </w:rPr>
        <w:t xml:space="preserve">mādupadhāyāś ca…</w:t>
      </w:r>
      <w:r>
        <w:t xml:space="preserve"> </w:t>
      </w:r>
      <w:r>
        <w:t xml:space="preserve">(Pā. 8-2-9 [?]); the instrumental singular form. ‖ 15 ‖</w:t>
      </w:r>
      <w:r>
        <w:t xml:space="preserve"> </w:t>
      </w:r>
      <w:r>
        <w:rPr>
          <w:iCs/>
          <w:i/>
        </w:rPr>
        <w:t xml:space="preserve">(Grammar page, noted briefly; sūtra numerals small and doubtful [?].)</w:t>
      </w:r>
    </w:p>
    <w:p>
      <w:r>
        <w:pict>
          <v:rect style="width:0;height:1.5pt" o:hralign="center" o:hrstd="t" o:hr="t"/>
        </w:pict>
      </w:r>
    </w:p>
    <w:bookmarkEnd w:id="609"/>
    <w:bookmarkStart w:id="610" w:name="page-564-pdf-579"/>
    <w:p>
      <w:pPr>
        <w:pStyle w:val="Heading3"/>
      </w:pPr>
      <w:r>
        <w:t xml:space="preserve">Page 564 (PDF 579)</w:t>
      </w:r>
    </w:p>
    <w:p>
      <w:pPr>
        <w:pStyle w:val="FirstParagraph"/>
      </w:pPr>
      <w:r>
        <w:rPr>
          <w:iCs/>
          <w:i/>
        </w:rPr>
        <w:t xml:space="preserve">(Running head left: 564;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bookmarkEnd w:id="610"/>
    <w:bookmarkStart w:id="611" w:name="sūkta-94-rik-16-printed-pp.-564"/>
    <w:p>
      <w:pPr>
        <w:pStyle w:val="Heading3"/>
      </w:pPr>
      <w:r>
        <w:t xml:space="preserve">Sūkta 94, Rik 16 (printed pp. 564–?)</w:t>
      </w:r>
    </w:p>
    <w:p>
      <w:pPr>
        <w:pStyle w:val="FirstParagraph"/>
      </w:pPr>
      <w:r>
        <w:rPr>
          <w:bCs/>
          <w:b/>
        </w:rPr>
        <w:t xml:space="preserve">॥ संहितापाठः ॥ — Saṃhitā-pāṭha (Rik 94.16)</w:t>
      </w:r>
      <w:r>
        <w:t xml:space="preserve"> </w:t>
      </w:r>
      <w:r>
        <w:rPr>
          <w:iCs/>
          <w:i/>
        </w:rPr>
        <w:t xml:space="preserve">(Triṣṭubh; accent marks printed here, not reproduced)</w:t>
      </w:r>
    </w:p>
    <w:p>
      <w:pPr>
        <w:pStyle w:val="BlockText"/>
      </w:pPr>
      <w:r>
        <w:t xml:space="preserve">स त्वमग्ने सौभगत्वस्य विद्वानस्माकमायुः प्र तिरेह देव ।</w:t>
      </w:r>
      <w:r>
        <w:t xml:space="preserve"> </w:t>
      </w:r>
      <w:r>
        <w:t xml:space="preserve">तन्नो मित्रो वरुणो मामहन्तामदितिः सिन्धुः पृथिवी उत द्यौः ॥ १६ ॥</w:t>
      </w:r>
    </w:p>
    <w:p>
      <w:pPr>
        <w:pStyle w:val="FirstParagraph"/>
      </w:pPr>
      <w:r>
        <w:rPr>
          <w:iCs/>
          <w:i/>
        </w:rPr>
        <w:t xml:space="preserve">sa tvam agne saubhagatvasya vidvān asmākam āyuḥ pra tireha deva | tan no mitro varuṇo māmahantām aditiḥ sindhuḥ pṛthivī uta dyauḥ ‖ 16 ‖</w:t>
      </w:r>
    </w:p>
    <w:p>
      <w:pPr>
        <w:pStyle w:val="BodyText"/>
      </w:pPr>
      <w:r>
        <w:rPr>
          <w:bCs/>
          <w:b/>
        </w:rPr>
        <w:t xml:space="preserve">॥ पदपाठः ॥ — Pada-pāṭha (Rik 94.16)</w:t>
      </w:r>
    </w:p>
    <w:p>
      <w:pPr>
        <w:pStyle w:val="BlockText"/>
      </w:pPr>
      <w:r>
        <w:t xml:space="preserve">सः । त्वम् । अग्ने । सौभगऽत्वस्य । विद्वान् । अस्माकम् । आयुः । प्र । तिर । इह । देव ।</w:t>
      </w:r>
      <w:r>
        <w:t xml:space="preserve"> </w:t>
      </w:r>
      <w:r>
        <w:t xml:space="preserve">तत् । नः । मित्रः । वरुणः । ममहन्ताम् । अदितिः । सिन्धुः । पृथिवी । उत । द्यौः ॥ १६ ॥</w:t>
      </w:r>
    </w:p>
    <w:p>
      <w:pPr>
        <w:pStyle w:val="FirstParagraph"/>
      </w:pPr>
      <w:r>
        <w:rPr>
          <w:iCs/>
          <w:i/>
        </w:rPr>
        <w:t xml:space="preserve">saḥ | tvam | agne | saubhaga-tvasya | vidvān | asmākam | āyuḥ | pra | tira | iha | deva | tat | naḥ | mitraḥ | varuṇaḥ | mamahantām | aditiḥ | sindhuḥ | pṛthivī | uta | dyauḥ ‖ 16 ‖</w:t>
      </w:r>
    </w:p>
    <w:p>
      <w:pPr>
        <w:pStyle w:val="BodyText"/>
      </w:pPr>
      <w:r>
        <w:rPr>
          <w:iCs/>
          <w:i/>
        </w:rPr>
        <w:t xml:space="preserve">(Reading note: Saṃhitā</w:t>
      </w:r>
      <w:r>
        <w:t xml:space="preserve"> </w:t>
      </w:r>
      <w:r>
        <w:t xml:space="preserve">māmahantām</w:t>
      </w:r>
      <w:r>
        <w:rPr>
          <w:iCs/>
          <w:i/>
        </w:rPr>
        <w:t xml:space="preserve">, Pada</w:t>
      </w:r>
      <w:r>
        <w:t xml:space="preserve"> </w:t>
      </w:r>
      <w:r>
        <w:t xml:space="preserve">mamahantām</w:t>
      </w:r>
      <w:r>
        <w:t xml:space="preserve"> </w:t>
      </w:r>
      <w:r>
        <w:rPr>
          <w:iCs/>
          <w:i/>
        </w:rPr>
        <w:t xml:space="preserve">as printed;</w:t>
      </w:r>
      <w:r>
        <w:t xml:space="preserve"> </w:t>
      </w:r>
      <w:r>
        <w:t xml:space="preserve">tireha</w:t>
      </w:r>
      <w:r>
        <w:t xml:space="preserve"> </w:t>
      </w:r>
      <w:r>
        <w:rPr>
          <w:iCs/>
          <w:i/>
        </w:rPr>
        <w:t xml:space="preserve">is the Pada’s</w:t>
      </w:r>
      <w:r>
        <w:t xml:space="preserve"> </w:t>
      </w:r>
      <w:r>
        <w:t xml:space="preserve">tira | iha</w:t>
      </w:r>
      <w:r>
        <w:rPr>
          <w:iCs/>
          <w:i/>
        </w:rPr>
        <w:t xml:space="preserve">.)</w:t>
      </w:r>
    </w:p>
    <w:p>
      <w:pPr>
        <w:pStyle w:val="BodyText"/>
      </w:pPr>
      <w:r>
        <w:rPr>
          <w:bCs/>
          <w:b/>
        </w:rPr>
        <w:t xml:space="preserve">॥ सायणभाष्यम् ॥ — Sāyaṇa-bhāṣya (Rik 94.16)</w:t>
      </w:r>
    </w:p>
    <w:p>
      <w:pPr>
        <w:pStyle w:val="BlockText"/>
      </w:pPr>
      <w:r>
        <w:t xml:space="preserve">हे देव दानादिगुणयुक्ताग्ने स पूर्वोक्तगुणविशिष्टस्त्वं सौभगत्वस्य सुभगत्वं सौभाग्यं विद्वान् जानन् इहास्मिन् कर्मण्यस्माकमायुः प्र तिर । प्रवर्धय । प्रपूर्वस्तिरतिर्वर्धनार्थः । त्वया प्रवर्धितं नोऽस्माकं तदायुर्मित्रादयः षड्देवता मामहन्ताम् । पूजयन्ताम् । रक्षन्त्वित्यर्थः । मित्रः प्रमीतेस्त्राता वरुणोऽनिष्टानां निवारयिता अदितिरदीनाखण्डनीयो वा देवमाता सिन्धुः स्यन्दनशीलोऽवकाशात्मा [?] देवता पृथिवी प्रथिता भूदेवता । उतेति समुच्चये । द्यौः प्रकाशमाना द्युलोकात्मा देवता । एताश्च सर्वा अग्निना प्रवर्धितमायुर्मामहन्तामिति पूर्वत्रान्वयः ॥ सौभगत्वस्य । सुभगस्य भावः सौभगं । सुभगान्मन्त्र [?] इत्यादि [?] त्वात्रादिषु पाठाद्वेऽइक् [?] । पुनरपि भावप्रत्ययोत्पत्तिश्छान्दसी । मामहन्ताम् । मह पूजायाम् । भौवादिकः । लोटि बहुलं छन्दसीति शपः श्लुः । तुजादित्वादभ्यासस्य दीर्घत्वम् ॥</w:t>
      </w:r>
    </w:p>
    <w:p>
      <w:pPr>
        <w:pStyle w:val="FirstParagraph"/>
      </w:pPr>
      <w:r>
        <w:rPr>
          <w:iCs/>
          <w:i/>
        </w:rPr>
        <w:t xml:space="preserve">he deva dānādiguṇayuktāgne sa pūrvoktaguṇaviśiṣṭas tvaṃ saubhagatvasya subhagatvaṃ saubhāgyaṃ vidvān jānan ihāsmin karmaṇy asmākam āyuḥ pra tira | pravardhaya | prapūrvas tiratir vardhanārthaḥ | tvayā pravardhitaṃ no ’smākaṃ tad āyur mitrādayaḥ ṣaḍ devatā māmahantām | pūjayantām | rakṣantv ity arthaḥ | mitraḥ pramīter trātā varuṇo ’niṣṭānāṃ nivārayitā aditir adīnākhaṇḍanīyā vā devamātā sindhuḥ syandanaśīlo ’vakāśātmā [?] devatā pṛthivī prathitā bhūdevatā | uteti samuccaye | dyauḥ prakāśamānā dyulokātmā devatā | etāś ca sarvā agninā pravardhitam āyur māmahantām iti pūrvatrānvayaḥ ‖ saubhagatvasya | subhagasya bhāvaḥ saubhagaṃ | subhagān mantra [?] ity ādi [?] tvātrādiṣu pāṭhād ve ’ik [?] | punar api bhāvapratyayotpattiś chāndasī | māmahantām | maha pūjāyām | bhauvādikaḥ | loṭi bahulaṃ chandasīti śapaḥ śluḥ | tujāditvād abhyāsasya dīrghatvam ‖</w:t>
      </w:r>
    </w:p>
    <w:p>
      <w:pPr>
        <w:pStyle w:val="BodyText"/>
      </w:pPr>
      <w:r>
        <w:rPr>
          <w:iCs/>
          <w:i/>
        </w:rPr>
        <w:t xml:space="preserve">Gloss (mine, from the Kannada and the bhāṣya as printed):</w:t>
      </w:r>
      <w:r>
        <w:t xml:space="preserve"> </w:t>
      </w:r>
      <w:r>
        <w:t xml:space="preserve">“</w:t>
      </w:r>
      <w:r>
        <w:t xml:space="preserve">O god Agni, endowed with qualities such as generosity, you of the qualities named before, knowing the nature of good fortune (</w:t>
      </w:r>
      <w:r>
        <w:rPr>
          <w:iCs/>
          <w:i/>
        </w:rPr>
        <w:t xml:space="preserve">saubhagatva</w:t>
      </w:r>
      <w:r>
        <w:t xml:space="preserve">), prolong (</w:t>
      </w:r>
      <w:r>
        <w:rPr>
          <w:iCs/>
          <w:i/>
        </w:rPr>
        <w:t xml:space="preserve">pra tira</w:t>
      </w:r>
      <w:r>
        <w:t xml:space="preserve">,</w:t>
      </w:r>
      <w:r>
        <w:t xml:space="preserve"> </w:t>
      </w:r>
      <w:r>
        <w:t xml:space="preserve">‘</w:t>
      </w:r>
      <w:r>
        <w:t xml:space="preserve">increase</w:t>
      </w:r>
      <w:r>
        <w:t xml:space="preserve">’</w:t>
      </w:r>
      <w:r>
        <w:t xml:space="preserve">: the root</w:t>
      </w:r>
      <w:r>
        <w:t xml:space="preserve"> </w:t>
      </w:r>
      <w:r>
        <w:rPr>
          <w:iCs/>
          <w:i/>
        </w:rPr>
        <w:t xml:space="preserve">tir</w:t>
      </w:r>
      <w:r>
        <w:t xml:space="preserve"> </w:t>
      </w:r>
      <w:r>
        <w:t xml:space="preserve">with</w:t>
      </w:r>
      <w:r>
        <w:t xml:space="preserve"> </w:t>
      </w:r>
      <w:r>
        <w:rPr>
          <w:iCs/>
          <w:i/>
        </w:rPr>
        <w:t xml:space="preserve">pra</w:t>
      </w:r>
      <w:r>
        <w:t xml:space="preserve"> </w:t>
      </w:r>
      <w:r>
        <w:t xml:space="preserve">has the sense of growth) our life in this rite. That life of ours, increased by you, may the six deities, Mitra and the rest, honour (</w:t>
      </w:r>
      <w:r>
        <w:rPr>
          <w:iCs/>
          <w:i/>
        </w:rPr>
        <w:t xml:space="preserve">māmahantām</w:t>
      </w:r>
      <w:r>
        <w:t xml:space="preserve">) — that is, protect. Mitra is the protector from death; Varuṇa the averter of ills; Aditi the not-poor, the indivisible, the mother of the gods; Sindhu the flowing, of the nature of open space [?], a goddess; Pṛthivī the widely spread, the earth-goddess;</w:t>
      </w:r>
      <w:r>
        <w:t xml:space="preserve"> </w:t>
      </w:r>
      <w:r>
        <w:rPr>
          <w:iCs/>
          <w:i/>
        </w:rPr>
        <w:t xml:space="preserve">uta</w:t>
      </w:r>
      <w:r>
        <w:t xml:space="preserve"> </w:t>
      </w:r>
      <w:r>
        <w:t xml:space="preserve">(</w:t>
      </w:r>
      <w:r>
        <w:t xml:space="preserve">‘</w:t>
      </w:r>
      <w:r>
        <w:t xml:space="preserve">and</w:t>
      </w:r>
      <w:r>
        <w:t xml:space="preserve">’</w:t>
      </w:r>
      <w:r>
        <w:t xml:space="preserve">) is in the sense of joining; Dyaus the shining, the goddess who is the heavenly world. All these are to be construed with</w:t>
      </w:r>
      <w:r>
        <w:t xml:space="preserve"> </w:t>
      </w:r>
      <w:r>
        <w:t xml:space="preserve">‘</w:t>
      </w:r>
      <w:r>
        <w:t xml:space="preserve">may they honour the life increased by Agni</w:t>
      </w:r>
      <w:r>
        <w:t xml:space="preserve">’</w:t>
      </w:r>
      <w:r>
        <w:t xml:space="preserve"> </w:t>
      </w:r>
      <w:r>
        <w:t xml:space="preserve">in the preceding.</w:t>
      </w:r>
      <w:r>
        <w:t xml:space="preserve">”</w:t>
      </w:r>
      <w:r>
        <w:t xml:space="preserve"> </w:t>
      </w:r>
      <w:r>
        <w:t xml:space="preserve">Grammatical tail:</w:t>
      </w:r>
      <w:r>
        <w:t xml:space="preserve"> </w:t>
      </w:r>
      <w:r>
        <w:rPr>
          <w:iCs/>
          <w:i/>
        </w:rPr>
        <w:t xml:space="preserve">saubhagatvasya</w:t>
      </w:r>
      <w:r>
        <w:t xml:space="preserve"> </w:t>
      </w:r>
      <w:r>
        <w:t xml:space="preserve">— from</w:t>
      </w:r>
      <w:r>
        <w:t xml:space="preserve"> </w:t>
      </w:r>
      <w:r>
        <w:rPr>
          <w:iCs/>
          <w:i/>
        </w:rPr>
        <w:t xml:space="preserve">subhaga</w:t>
      </w:r>
      <w:r>
        <w:t xml:space="preserve">; the printed derivation is clotted and not reproduced [?];</w:t>
      </w:r>
      <w:r>
        <w:t xml:space="preserve"> </w:t>
      </w:r>
      <w:r>
        <w:rPr>
          <w:iCs/>
          <w:i/>
        </w:rPr>
        <w:t xml:space="preserve">māmahantām</w:t>
      </w:r>
      <w:r>
        <w:t xml:space="preserve"> </w:t>
      </w:r>
      <w:r>
        <w:t xml:space="preserve">—</w:t>
      </w:r>
      <w:r>
        <w:t xml:space="preserve"> </w:t>
      </w:r>
      <w:r>
        <w:rPr>
          <w:iCs/>
          <w:i/>
        </w:rPr>
        <w:t xml:space="preserve">mah</w:t>
      </w:r>
      <w:r>
        <w:t xml:space="preserve"> </w:t>
      </w:r>
      <w:r>
        <w:t xml:space="preserve">(honour),</w:t>
      </w:r>
      <w:r>
        <w:t xml:space="preserve"> </w:t>
      </w:r>
      <w:r>
        <w:rPr>
          <w:iCs/>
          <w:i/>
        </w:rPr>
        <w:t xml:space="preserve">bhvādi</w:t>
      </w:r>
      <w:r>
        <w:t xml:space="preserve">; in the imperative</w:t>
      </w:r>
      <w:r>
        <w:t xml:space="preserve"> </w:t>
      </w:r>
      <w:r>
        <w:rPr>
          <w:iCs/>
          <w:i/>
        </w:rPr>
        <w:t xml:space="preserve">śap</w:t>
      </w:r>
      <w:r>
        <w:t xml:space="preserve"> </w:t>
      </w:r>
      <w:r>
        <w:t xml:space="preserve">is elided by</w:t>
      </w:r>
      <w:r>
        <w:t xml:space="preserve"> </w:t>
      </w:r>
      <w:r>
        <w:rPr>
          <w:iCs/>
          <w:i/>
        </w:rPr>
        <w:t xml:space="preserve">bahulaṃ chandasi</w:t>
      </w:r>
      <w:r>
        <w:t xml:space="preserve">, and the reduplicate’s vowel is lengthened because the root belongs to the</w:t>
      </w:r>
      <w:r>
        <w:t xml:space="preserve"> </w:t>
      </w:r>
      <w:r>
        <w:rPr>
          <w:iCs/>
          <w:i/>
        </w:rPr>
        <w:t xml:space="preserve">tuj</w:t>
      </w:r>
      <w:r>
        <w:t xml:space="preserve">-type group.</w:t>
      </w:r>
      <w:r>
        <w:t xml:space="preserve"> </w:t>
      </w:r>
      <w:r>
        <w:rPr>
          <w:iCs/>
          <w:i/>
        </w:rPr>
        <w:t xml:space="preserve">(The tail of the bhāṣya on</w:t>
      </w:r>
      <w:r>
        <w:t xml:space="preserve"> </w:t>
      </w:r>
      <w:r>
        <w:t xml:space="preserve">saubhagatvasya</w:t>
      </w:r>
      <w:r>
        <w:t xml:space="preserve"> </w:t>
      </w:r>
      <w:r>
        <w:rPr>
          <w:iCs/>
          <w:i/>
        </w:rPr>
        <w:t xml:space="preserve">is clotted at several words, marked [?].)</w:t>
      </w:r>
    </w:p>
    <w:bookmarkEnd w:id="611"/>
    <w:bookmarkStart w:id="612" w:name="page-565-pdf-580"/>
    <w:p>
      <w:pPr>
        <w:pStyle w:val="Heading3"/>
      </w:pPr>
      <w:r>
        <w:t xml:space="preserve">Page 565 (PDF 580)</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565.)</w:t>
      </w:r>
    </w:p>
    <w:p>
      <w:pPr>
        <w:pStyle w:val="BodyText"/>
      </w:pPr>
      <w:r>
        <w:rPr>
          <w:bCs/>
          <w:b/>
        </w:rPr>
        <w:t xml:space="preserve">॥ प्रतिपदार्थः ॥ — Pratipadārtha (Kannada)</w:t>
      </w:r>
    </w:p>
    <w:p>
      <w:pPr>
        <w:pStyle w:val="BodyText"/>
      </w:pPr>
      <w:r>
        <w:t xml:space="preserve">“</w:t>
      </w:r>
      <w:r>
        <w:rPr>
          <w:iCs/>
          <w:i/>
        </w:rPr>
        <w:t xml:space="preserve">deva</w:t>
      </w:r>
      <w:r>
        <w:t xml:space="preserve"> </w:t>
      </w:r>
      <w:r>
        <w:t xml:space="preserve">— O one endowed with qualities such as giving;</w:t>
      </w:r>
      <w:r>
        <w:t xml:space="preserve"> </w:t>
      </w:r>
      <w:r>
        <w:rPr>
          <w:iCs/>
          <w:i/>
        </w:rPr>
        <w:t xml:space="preserve">agne</w:t>
      </w:r>
      <w:r>
        <w:t xml:space="preserve"> </w:t>
      </w:r>
      <w:r>
        <w:t xml:space="preserve">— O Agni;</w:t>
      </w:r>
      <w:r>
        <w:t xml:space="preserve"> </w:t>
      </w:r>
      <w:r>
        <w:rPr>
          <w:iCs/>
          <w:i/>
        </w:rPr>
        <w:t xml:space="preserve">saḥ</w:t>
      </w:r>
      <w:r>
        <w:t xml:space="preserve"> </w:t>
      </w:r>
      <w:r>
        <w:t xml:space="preserve">— you who are filled with all these qualities;</w:t>
      </w:r>
      <w:r>
        <w:t xml:space="preserve"> </w:t>
      </w:r>
      <w:r>
        <w:rPr>
          <w:iCs/>
          <w:i/>
        </w:rPr>
        <w:t xml:space="preserve">tvaṃ</w:t>
      </w:r>
      <w:r>
        <w:t xml:space="preserve"> </w:t>
      </w:r>
      <w:r>
        <w:t xml:space="preserve">— you;</w:t>
      </w:r>
      <w:r>
        <w:t xml:space="preserve"> </w:t>
      </w:r>
      <w:r>
        <w:rPr>
          <w:iCs/>
          <w:i/>
        </w:rPr>
        <w:t xml:space="preserve">saubhagatvasya</w:t>
      </w:r>
      <w:r>
        <w:t xml:space="preserve"> </w:t>
      </w:r>
      <w:r>
        <w:t xml:space="preserve">— the nature of good fortune;</w:t>
      </w:r>
      <w:r>
        <w:t xml:space="preserve"> </w:t>
      </w:r>
      <w:r>
        <w:rPr>
          <w:iCs/>
          <w:i/>
        </w:rPr>
        <w:t xml:space="preserve">vidvān</w:t>
      </w:r>
      <w:r>
        <w:t xml:space="preserve"> </w:t>
      </w:r>
      <w:r>
        <w:t xml:space="preserve">— knowing;</w:t>
      </w:r>
      <w:r>
        <w:t xml:space="preserve"> </w:t>
      </w:r>
      <w:r>
        <w:rPr>
          <w:iCs/>
          <w:i/>
        </w:rPr>
        <w:t xml:space="preserve">iha</w:t>
      </w:r>
      <w:r>
        <w:t xml:space="preserve"> </w:t>
      </w:r>
      <w:r>
        <w:t xml:space="preserve">— in this sacrificial rite;</w:t>
      </w:r>
      <w:r>
        <w:t xml:space="preserve"> </w:t>
      </w:r>
      <w:r>
        <w:rPr>
          <w:iCs/>
          <w:i/>
        </w:rPr>
        <w:t xml:space="preserve">asmākam āyuḥ</w:t>
      </w:r>
      <w:r>
        <w:t xml:space="preserve"> </w:t>
      </w:r>
      <w:r>
        <w:t xml:space="preserve">— our life;</w:t>
      </w:r>
      <w:r>
        <w:t xml:space="preserve"> </w:t>
      </w:r>
      <w:r>
        <w:rPr>
          <w:iCs/>
          <w:i/>
        </w:rPr>
        <w:t xml:space="preserve">pra tira</w:t>
      </w:r>
      <w:r>
        <w:t xml:space="preserve"> </w:t>
      </w:r>
      <w:r>
        <w:t xml:space="preserve">— increase;</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life;</w:t>
      </w:r>
      <w:r>
        <w:t xml:space="preserve"> </w:t>
      </w:r>
      <w:r>
        <w:rPr>
          <w:iCs/>
          <w:i/>
        </w:rPr>
        <w:t xml:space="preserve">mitraḥ</w:t>
      </w:r>
      <w:r>
        <w:t xml:space="preserve"> </w:t>
      </w:r>
      <w:r>
        <w:t xml:space="preserve">— Mitra the protector;</w:t>
      </w:r>
      <w:r>
        <w:t xml:space="preserve"> </w:t>
      </w:r>
      <w:r>
        <w:rPr>
          <w:iCs/>
          <w:i/>
        </w:rPr>
        <w:t xml:space="preserve">varuṇaḥ</w:t>
      </w:r>
      <w:r>
        <w:t xml:space="preserve"> </w:t>
      </w:r>
      <w:r>
        <w:t xml:space="preserve">— Varuṇa (who destroys ills);</w:t>
      </w:r>
      <w:r>
        <w:t xml:space="preserve"> </w:t>
      </w:r>
      <w:r>
        <w:rPr>
          <w:iCs/>
          <w:i/>
        </w:rPr>
        <w:t xml:space="preserve">aditiḥ</w:t>
      </w:r>
      <w:r>
        <w:t xml:space="preserve"> </w:t>
      </w:r>
      <w:r>
        <w:t xml:space="preserve">— the indivisible mother of the gods;</w:t>
      </w:r>
      <w:r>
        <w:t xml:space="preserve"> </w:t>
      </w:r>
      <w:r>
        <w:rPr>
          <w:iCs/>
          <w:i/>
        </w:rPr>
        <w:t xml:space="preserve">sindhuḥ</w:t>
      </w:r>
      <w:r>
        <w:t xml:space="preserve"> </w:t>
      </w:r>
      <w:r>
        <w:t xml:space="preserve">— the flowing river-goddess;</w:t>
      </w:r>
      <w:r>
        <w:t xml:space="preserve"> </w:t>
      </w:r>
      <w:r>
        <w:rPr>
          <w:iCs/>
          <w:i/>
        </w:rPr>
        <w:t xml:space="preserve">pṛthivī</w:t>
      </w:r>
      <w:r>
        <w:t xml:space="preserve"> </w:t>
      </w:r>
      <w:r>
        <w:t xml:space="preserve">— the spacious earth-mother;</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shining goddess of the heavenly world;</w:t>
      </w:r>
      <w:r>
        <w:t xml:space="preserve"> </w:t>
      </w:r>
      <w:r>
        <w:rPr>
          <w:iCs/>
          <w:i/>
        </w:rPr>
        <w:t xml:space="preserve">mamahantām</w:t>
      </w:r>
      <w:r>
        <w:t xml:space="preserve"> </w:t>
      </w:r>
      <w:r>
        <w:t xml:space="preserve">— may they protect.</w:t>
      </w:r>
      <w:r>
        <w:t xml:space="preserve">”</w:t>
      </w:r>
    </w:p>
    <w:p>
      <w:pPr>
        <w:pStyle w:val="BodyText"/>
      </w:pPr>
      <w:r>
        <w:rPr>
          <w:bCs/>
          <w:b/>
        </w:rPr>
        <w:t xml:space="preserve">॥ भावार्थः ॥ — Bhāvārtha (Kannada)</w:t>
      </w:r>
    </w:p>
    <w:p>
      <w:pPr>
        <w:pStyle w:val="BodyText"/>
      </w:pPr>
      <w:r>
        <w:t xml:space="preserve">“</w:t>
      </w:r>
      <w:r>
        <w:t xml:space="preserve">O Agni, endowed with qualities such as giving, you are filled with all virtues; knowing the nature of good fortune, increase our life in this sacrificial rite. May Mitra, Varuṇa, Aditi, the goddess of the flowing waters, the earth-mother, and the goddess of the heavenly world also increase our life and protect it.</w:t>
      </w:r>
      <w:r>
        <w:t xml:space="preserve">”</w:t>
      </w:r>
    </w:p>
    <w:p>
      <w:pPr>
        <w:pStyle w:val="BodyText"/>
      </w:pPr>
      <w:r>
        <w:rPr>
          <w:bCs/>
          <w:b/>
        </w:rPr>
        <w:t xml:space="preserve">English Translation (as printed)</w:t>
      </w:r>
    </w:p>
    <w:p>
      <w:pPr>
        <w:pStyle w:val="BlockText"/>
      </w:pPr>
      <w:r>
        <w:t xml:space="preserve">Divine Agni, do you who know what is good fortune on this occasion, prolong our existence, and may Mitra, Varuna, Aditi, ocean, earth and heaven preserve it to us.</w:t>
      </w:r>
    </w:p>
    <w:p>
      <w:pPr>
        <w:pStyle w:val="FirstParagraph"/>
      </w:pPr>
      <w:r>
        <w:rPr>
          <w:bCs/>
          <w:b/>
        </w:rPr>
        <w:t xml:space="preserve">॥ विशेषविषयाः ॥ — Special Topics of Rik 94.16 (Kannada)</w:t>
      </w:r>
    </w:p>
    <w:p>
      <w:pPr>
        <w:pStyle w:val="BodyText"/>
      </w:pPr>
      <w:r>
        <w:rPr>
          <w:iCs/>
          <w:i/>
          <w:bCs/>
          <w:b/>
        </w:rPr>
        <w:t xml:space="preserve">sa tvam agne</w:t>
      </w:r>
      <w:r>
        <w:t xml:space="preserve"> </w:t>
      </w:r>
      <w:r>
        <w:t xml:space="preserve">—</w:t>
      </w:r>
      <w:r>
        <w:t xml:space="preserve"> </w:t>
      </w:r>
      <w:r>
        <w:t xml:space="preserve">“</w:t>
      </w:r>
      <w:r>
        <w:t xml:space="preserve">Since it is said</w:t>
      </w:r>
      <w:r>
        <w:t xml:space="preserve"> </w:t>
      </w:r>
      <w:r>
        <w:t xml:space="preserve">‘</w:t>
      </w:r>
      <w:r>
        <w:t xml:space="preserve">such a one are you</w:t>
      </w:r>
      <w:r>
        <w:t xml:space="preserve">’</w:t>
      </w:r>
      <w:r>
        <w:t xml:space="preserve">, it means: you, endowed with the qualities spoken of before — that is, in the preceding Ṛks —</w:t>
      </w:r>
      <w:r>
        <w:t xml:space="preserve">”</w:t>
      </w:r>
    </w:p>
    <w:p>
      <w:pPr>
        <w:pStyle w:val="BlockText"/>
      </w:pPr>
      <w:r>
        <w:t xml:space="preserve">देवो देवानामसि मित्रो अद्भुतो वसुर्वसूनामसि चारुरध्वरे ।</w:t>
      </w:r>
      <w:r>
        <w:t xml:space="preserve"> </w:t>
      </w:r>
      <w:r>
        <w:rPr>
          <w:iCs/>
          <w:i/>
        </w:rPr>
        <w:t xml:space="preserve">devo devānām asi mitro adbhuto vasur vasūnām asi cārur adhvare |</w:t>
      </w:r>
      <w:r>
        <w:t xml:space="preserve"> </w:t>
      </w:r>
      <w:r>
        <w:t xml:space="preserve">(</w:t>
      </w:r>
      <w:r>
        <w:rPr>
          <w:iCs/>
          <w:i/>
        </w:rPr>
        <w:t xml:space="preserve">Ṛ. Saṃ.</w:t>
      </w:r>
      <w:r>
        <w:t xml:space="preserve"> </w:t>
      </w:r>
      <w:r>
        <w:t xml:space="preserve">1-94-13 as read [?])</w:t>
      </w:r>
    </w:p>
    <w:p>
      <w:pPr>
        <w:pStyle w:val="BlockText"/>
      </w:pPr>
      <w:r>
        <w:t xml:space="preserve">तत्ते भद्रं यत्समिद्धः स्वे दमे सोमाहुतो जरसे मृळयत्तमः ।</w:t>
      </w:r>
      <w:r>
        <w:t xml:space="preserve"> </w:t>
      </w:r>
      <w:r>
        <w:t xml:space="preserve">दधासि रत्नं द्रविणं च दाशुषेऽग्ने सख्ये मा रिषामा वयं तव ॥</w:t>
      </w:r>
      <w:r>
        <w:t xml:space="preserve"> </w:t>
      </w:r>
      <w:r>
        <w:rPr>
          <w:iCs/>
          <w:i/>
        </w:rPr>
        <w:t xml:space="preserve">tat te bhadraṃ yat samiddhaḥ sve dame somāhuto jarase mṛḷayattamaḥ |</w:t>
      </w:r>
      <w:r>
        <w:t xml:space="preserve"> </w:t>
      </w:r>
      <w:r>
        <w:rPr>
          <w:iCs/>
          <w:i/>
        </w:rPr>
        <w:t xml:space="preserve">dadhāsi ratnaṃ draviṇaṃ ca dāśuṣe ’gne sakhye mā riṣāmā vayaṃ tava ‖</w:t>
      </w:r>
      <w:r>
        <w:t xml:space="preserve"> </w:t>
      </w:r>
      <w:r>
        <w:t xml:space="preserve">(</w:t>
      </w:r>
      <w:r>
        <w:rPr>
          <w:iCs/>
          <w:i/>
        </w:rPr>
        <w:t xml:space="preserve">Ṛ. Saṃ.</w:t>
      </w:r>
      <w:r>
        <w:t xml:space="preserve"> </w:t>
      </w:r>
      <w:r>
        <w:t xml:space="preserve">1-94-14 as read [?])</w:t>
      </w:r>
    </w:p>
    <w:p>
      <w:pPr>
        <w:pStyle w:val="FirstParagraph"/>
      </w:pPr>
      <w:r>
        <w:t xml:space="preserve">“</w:t>
      </w:r>
      <w:r>
        <w:t xml:space="preserve">— and so on: Agni is addressed as the cause of all good fortune, of both the gods and of men.</w:t>
      </w:r>
      <w:r>
        <w:t xml:space="preserve">”</w:t>
      </w:r>
      <w:r>
        <w:t xml:space="preserve"> </w:t>
      </w:r>
      <w:r>
        <w:rPr>
          <w:iCs/>
          <w:i/>
        </w:rPr>
        <w:t xml:space="preserve">(continues on p. 566)</w:t>
      </w:r>
    </w:p>
    <w:p>
      <w:r>
        <w:pict>
          <v:rect style="width:0;height:1.5pt" o:hralign="center" o:hrstd="t" o:hr="t"/>
        </w:pict>
      </w:r>
    </w:p>
    <w:bookmarkEnd w:id="612"/>
    <w:bookmarkStart w:id="613" w:name="page-566-pdf-581"/>
    <w:p>
      <w:pPr>
        <w:pStyle w:val="Heading3"/>
      </w:pPr>
      <w:r>
        <w:t xml:space="preserve">Page 566 (PDF 581)</w:t>
      </w:r>
    </w:p>
    <w:p>
      <w:pPr>
        <w:pStyle w:val="FirstParagraph"/>
      </w:pPr>
      <w:r>
        <w:rPr>
          <w:iCs/>
          <w:i/>
        </w:rPr>
        <w:t xml:space="preserve">(Running head left: 566;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Maṇḍala 1, Anuvāka 15 [?], Sūkta 94</w:t>
      </w:r>
      <w:r>
        <w:rPr>
          <w:iCs/>
          <w:i/>
        </w:rPr>
        <w:t xml:space="preserve">”</w:t>
      </w:r>
      <w:r>
        <w:rPr>
          <w:iCs/>
          <w:i/>
        </w:rPr>
        <w:t xml:space="preserve">.)</w:t>
      </w:r>
    </w:p>
    <w:p>
      <w:pPr>
        <w:pStyle w:val="BodyText"/>
      </w:pPr>
      <w:r>
        <w:rPr>
          <w:bCs/>
          <w:b/>
        </w:rPr>
        <w:t xml:space="preserve">Special Topics of Rik 94.16, continued from p. 565 (Kannada)</w:t>
      </w:r>
    </w:p>
    <w:p>
      <w:pPr>
        <w:pStyle w:val="BodyText"/>
      </w:pPr>
      <w:r>
        <w:rPr>
          <w:iCs/>
          <w:i/>
          <w:bCs/>
          <w:b/>
        </w:rPr>
        <w:t xml:space="preserve">saubhagatvasya vidvān</w:t>
      </w:r>
      <w:r>
        <w:t xml:space="preserve"> </w:t>
      </w:r>
      <w:r>
        <w:t xml:space="preserve">—</w:t>
      </w:r>
      <w:r>
        <w:t xml:space="preserve"> </w:t>
      </w:r>
      <w:r>
        <w:rPr>
          <w:iCs/>
          <w:i/>
        </w:rPr>
        <w:t xml:space="preserve">subhagasya bhāvaḥ saubhagaṃ | tasya bhāvaḥ |</w:t>
      </w:r>
      <w:r>
        <w:t xml:space="preserve">:</w:t>
      </w:r>
      <w:r>
        <w:t xml:space="preserve"> </w:t>
      </w:r>
      <w:r>
        <w:t xml:space="preserve">“</w:t>
      </w:r>
      <w:r>
        <w:t xml:space="preserve">That is, one who knows all good fortunes and possessions. Since by epithets such as</w:t>
      </w:r>
      <w:r>
        <w:t xml:space="preserve"> </w:t>
      </w:r>
      <w:r>
        <w:rPr>
          <w:iCs/>
          <w:i/>
        </w:rPr>
        <w:t xml:space="preserve">jātavedāḥ</w:t>
      </w:r>
      <w:r>
        <w:t xml:space="preserve"> </w:t>
      </w:r>
      <w:r>
        <w:t xml:space="preserve">(</w:t>
      </w:r>
      <w:r>
        <w:t xml:space="preserve">‘</w:t>
      </w:r>
      <w:r>
        <w:t xml:space="preserve">knower of all that is born</w:t>
      </w:r>
      <w:r>
        <w:t xml:space="preserve">’</w:t>
      </w:r>
      <w:r>
        <w:t xml:space="preserve">) the omniscience of Agni is described, he knows fully the faith and devotion of the sacrificers, and their diligence in what is to be done, and the fruits proper to their good works, and bestows on them all good fortune and possessions.</w:t>
      </w:r>
      <w:r>
        <w:t xml:space="preserve">”</w:t>
      </w:r>
    </w:p>
    <w:p>
      <w:pPr>
        <w:pStyle w:val="BodyText"/>
      </w:pPr>
      <w:r>
        <w:rPr>
          <w:iCs/>
          <w:i/>
          <w:bCs/>
          <w:b/>
        </w:rPr>
        <w:t xml:space="preserve">asmākam āyuḥ pra tira</w:t>
      </w:r>
      <w:r>
        <w:t xml:space="preserve"> </w:t>
      </w:r>
      <w:r>
        <w:t xml:space="preserve">—</w:t>
      </w:r>
      <w:r>
        <w:t xml:space="preserve"> </w:t>
      </w:r>
      <w:r>
        <w:t xml:space="preserve">“</w:t>
      </w:r>
      <w:r>
        <w:t xml:space="preserve">‘</w:t>
      </w:r>
      <w:r>
        <w:t xml:space="preserve">Make our life grow.</w:t>
      </w:r>
      <w:r>
        <w:t xml:space="preserve">’</w:t>
      </w:r>
      <w:r>
        <w:t xml:space="preserve"> </w:t>
      </w:r>
      <w:r>
        <w:t xml:space="preserve">The Nirukta-author explains the words</w:t>
      </w:r>
      <w:r>
        <w:t xml:space="preserve"> </w:t>
      </w:r>
      <w:r>
        <w:rPr>
          <w:iCs/>
          <w:i/>
        </w:rPr>
        <w:t xml:space="preserve">pra tira</w:t>
      </w:r>
      <w:r>
        <w:t xml:space="preserve"> </w:t>
      </w:r>
      <w:r>
        <w:t xml:space="preserve">as</w:t>
      </w:r>
      <w:r>
        <w:t xml:space="preserve"> </w:t>
      </w:r>
      <w:r>
        <w:rPr>
          <w:iCs/>
          <w:i/>
        </w:rPr>
        <w:t xml:space="preserve">pravardhaya</w:t>
      </w:r>
      <w:r>
        <w:t xml:space="preserve">,</w:t>
      </w:r>
      <w:r>
        <w:t xml:space="preserve"> </w:t>
      </w:r>
      <w:r>
        <w:t xml:space="preserve">‘</w:t>
      </w:r>
      <w:r>
        <w:t xml:space="preserve">increase</w:t>
      </w:r>
      <w:r>
        <w:t xml:space="preserve">’</w:t>
      </w:r>
      <w:r>
        <w:t xml:space="preserve"> </w:t>
      </w:r>
      <w:r>
        <w:t xml:space="preserve">(Ni. 10-40 [?], as read), and cites the Ṛk of the Ṛksaṃhitā —</w:t>
      </w:r>
      <w:r>
        <w:t xml:space="preserve">”</w:t>
      </w:r>
    </w:p>
    <w:p>
      <w:pPr>
        <w:pStyle w:val="BlockText"/>
      </w:pPr>
      <w:r>
        <w:t xml:space="preserve">असुनीते मनो अस्मासु धारय जीवातवे सु प्र तिरा न आयुः ।</w:t>
      </w:r>
      <w:r>
        <w:t xml:space="preserve"> </w:t>
      </w:r>
      <w:r>
        <w:rPr>
          <w:iCs/>
          <w:i/>
        </w:rPr>
        <w:t xml:space="preserve">asunīte mano asmāsu dhāraya jīvātave su pra tirā na āyuḥ |</w:t>
      </w:r>
      <w:r>
        <w:t xml:space="preserve"> </w:t>
      </w:r>
      <w:r>
        <w:t xml:space="preserve">(</w:t>
      </w:r>
      <w:r>
        <w:rPr>
          <w:iCs/>
          <w:i/>
        </w:rPr>
        <w:t xml:space="preserve">Ṛ. Saṃ.</w:t>
      </w:r>
      <w:r>
        <w:t xml:space="preserve"> </w:t>
      </w:r>
      <w:r>
        <w:t xml:space="preserve">10-59-5 as read [?])</w:t>
      </w:r>
    </w:p>
    <w:p>
      <w:pPr>
        <w:pStyle w:val="FirstParagraph"/>
      </w:pPr>
      <w:r>
        <w:rPr>
          <w:iCs/>
          <w:i/>
        </w:rPr>
        <w:t xml:space="preserve">(Gloss, mine and tentative:</w:t>
      </w:r>
      <w:r>
        <w:rPr>
          <w:iCs/>
          <w:i/>
        </w:rPr>
        <w:t xml:space="preserve"> </w:t>
      </w:r>
      <w:r>
        <w:rPr>
          <w:iCs/>
          <w:i/>
        </w:rPr>
        <w:t xml:space="preserve">“</w:t>
      </w:r>
      <w:r>
        <w:rPr>
          <w:iCs/>
          <w:i/>
        </w:rPr>
        <w:t xml:space="preserve">O Asunīti, set your mind on us; for our living, prolong our life well</w:t>
      </w:r>
      <w:r>
        <w:rPr>
          <w:iCs/>
          <w:i/>
        </w:rPr>
        <w:t xml:space="preserve">”</w:t>
      </w:r>
      <w:r>
        <w:rPr>
          <w:iCs/>
          <w:i/>
        </w:rPr>
        <w:t xml:space="preserve">.)</w:t>
      </w:r>
      <w:r>
        <w:t xml:space="preserve"> </w:t>
      </w:r>
      <w:r>
        <w:t xml:space="preserve">“</w:t>
      </w:r>
      <w:r>
        <w:t xml:space="preserve">— and so shows it. In many contexts like these the meaning</w:t>
      </w:r>
      <w:r>
        <w:t xml:space="preserve"> </w:t>
      </w:r>
      <w:r>
        <w:t xml:space="preserve">‘</w:t>
      </w:r>
      <w:r>
        <w:t xml:space="preserve">increase our life; may we live long</w:t>
      </w:r>
      <w:r>
        <w:t xml:space="preserve">’</w:t>
      </w:r>
      <w:r>
        <w:t xml:space="preserve"> </w:t>
      </w:r>
      <w:r>
        <w:t xml:space="preserve">is given. In the same way here,</w:t>
      </w:r>
      <w:r>
        <w:t xml:space="preserve"> </w:t>
      </w:r>
      <w:r>
        <w:rPr>
          <w:iCs/>
          <w:i/>
        </w:rPr>
        <w:t xml:space="preserve">asmākam āyuḥ pra tira</w:t>
      </w:r>
      <w:r>
        <w:t xml:space="preserve"> </w:t>
      </w:r>
      <w:r>
        <w:t xml:space="preserve">means</w:t>
      </w:r>
      <w:r>
        <w:t xml:space="preserve"> </w:t>
      </w:r>
      <w:r>
        <w:t xml:space="preserve">‘</w:t>
      </w:r>
      <w:r>
        <w:t xml:space="preserve">make our life grow</w:t>
      </w:r>
      <w:r>
        <w:t xml:space="preserve">’</w:t>
      </w:r>
      <w:r>
        <w:t xml:space="preserve">, that is the sense.</w:t>
      </w:r>
      <w:r>
        <w:t xml:space="preserve">”</w:t>
      </w:r>
    </w:p>
    <w:p>
      <w:pPr>
        <w:pStyle w:val="BodyText"/>
      </w:pPr>
      <w:r>
        <w:rPr>
          <w:iCs/>
          <w:i/>
          <w:bCs/>
          <w:b/>
        </w:rPr>
        <w:t xml:space="preserve">tan no mitro varuṇo māmahantām aditiḥ sindhuḥ pṛthivī uta dyauḥ</w:t>
      </w:r>
      <w:r>
        <w:t xml:space="preserve"> </w:t>
      </w:r>
      <w:r>
        <w:t xml:space="preserve">—</w:t>
      </w:r>
      <w:r>
        <w:t xml:space="preserve"> </w:t>
      </w:r>
      <w:r>
        <w:t xml:space="preserve">“</w:t>
      </w:r>
      <w:r>
        <w:t xml:space="preserve">In these deities also, by Agni’s grace, may they increase our good fortune and possessions, and make [us] honoured [the Kannada word read as</w:t>
      </w:r>
      <w:r>
        <w:t xml:space="preserve"> </w:t>
      </w:r>
      <w:r>
        <w:rPr>
          <w:iCs/>
          <w:i/>
        </w:rPr>
        <w:t xml:space="preserve">pūjyāmānasa</w:t>
      </w:r>
      <w:r>
        <w:t xml:space="preserve">, doubtful [?]]; may they make them beneficial to our share. This is the last prayer of this Sūkta. From the beginning of the Sūkta up to here it has had Agni as its deity; but in the last half of the last Ṛk this prayer, addressed to all the gods, in this way, is the peculiarity of the composition of the seer Kutsa. This peculiarity is found also in the compositions of the seers Bharadvāja, Gṛtsamada and the rest. For this there is a well-known technical word,</w:t>
      </w:r>
      <w:r>
        <w:t xml:space="preserve"> </w:t>
      </w:r>
      <w:r>
        <w:rPr>
          <w:iCs/>
          <w:i/>
        </w:rPr>
        <w:t xml:space="preserve">udarka</w:t>
      </w:r>
      <w:r>
        <w:t xml:space="preserve"> </w:t>
      </w:r>
      <w:r>
        <w:t xml:space="preserve">(</w:t>
      </w:r>
      <w:r>
        <w:t xml:space="preserve">‘</w:t>
      </w:r>
      <w:r>
        <w:t xml:space="preserve">closing</w:t>
      </w:r>
      <w:r>
        <w:t xml:space="preserve">’</w:t>
      </w:r>
      <w:r>
        <w:t xml:space="preserve">,</w:t>
      </w:r>
      <w:r>
        <w:t xml:space="preserve"> </w:t>
      </w:r>
      <w:r>
        <w:t xml:space="preserve">‘</w:t>
      </w:r>
      <w:r>
        <w:t xml:space="preserve">sequel</w:t>
      </w:r>
      <w:r>
        <w:t xml:space="preserve">’</w:t>
      </w:r>
      <w:r>
        <w:t xml:space="preserve">). The Bṛhaddevatā describes the</w:t>
      </w:r>
      <w:r>
        <w:t xml:space="preserve"> </w:t>
      </w:r>
      <w:r>
        <w:rPr>
          <w:iCs/>
          <w:i/>
        </w:rPr>
        <w:t xml:space="preserve">udarka</w:t>
      </w:r>
      <w:r>
        <w:t xml:space="preserve"> </w:t>
      </w:r>
      <w:r>
        <w:t xml:space="preserve">of the seer Kutsa in this way:</w:t>
      </w:r>
      <w:r>
        <w:t xml:space="preserve">”</w:t>
      </w:r>
    </w:p>
    <w:p>
      <w:pPr>
        <w:pStyle w:val="BlockText"/>
      </w:pPr>
      <w:r>
        <w:t xml:space="preserve">इमं कुत्स आङ्गिरसो ददर्श जातवेदस्यं जगाद षोळशर्चम् ।</w:t>
      </w:r>
      <w:r>
        <w:t xml:space="preserve"> </w:t>
      </w:r>
      <w:r>
        <w:t xml:space="preserve">पूर्वो देवा इत्यृचो देवदेवास्त्रयः पादा उत्तमायाः स्तोऽर्धम् ॥</w:t>
      </w:r>
      <w:r>
        <w:t xml:space="preserve"> </w:t>
      </w:r>
      <w:r>
        <w:rPr>
          <w:iCs/>
          <w:i/>
        </w:rPr>
        <w:t xml:space="preserve">imaṃ kutsa āṅgiraso dadarśa jātavedasyaṃ jagāda ṣoḷaśarcam |</w:t>
      </w:r>
      <w:r>
        <w:t xml:space="preserve"> </w:t>
      </w:r>
      <w:r>
        <w:rPr>
          <w:iCs/>
          <w:i/>
        </w:rPr>
        <w:t xml:space="preserve">pūrvo devā ity ṛco devadevās trayaḥ pādā uttamāyāḥ sto ’rdham ‖</w:t>
      </w:r>
    </w:p>
    <w:p>
      <w:pPr>
        <w:pStyle w:val="BlockText"/>
      </w:pPr>
      <w:r>
        <w:t xml:space="preserve">तस्यैव वा यस्य तत्पूर्वसूक्तं मित्रादिभ्यो वात्र षड्भिः प्रकृताभ्यः ।</w:t>
      </w:r>
      <w:r>
        <w:t xml:space="preserve"> </w:t>
      </w:r>
      <w:r>
        <w:t xml:space="preserve">अन्त्योऽर्धर्चस्तु वा षण्णां स्तुतानां पूर्वो देवाः पादैस्तु द्विभिः स्तुताः ॥</w:t>
      </w:r>
      <w:r>
        <w:t xml:space="preserve"> </w:t>
      </w:r>
      <w:r>
        <w:rPr>
          <w:iCs/>
          <w:i/>
        </w:rPr>
        <w:t xml:space="preserve">tasyaiva vā yasya tat pūrvasūktaṃ mitrādibhyo vātra ṣaḍbhiḥ prakṛtābhyaḥ |</w:t>
      </w:r>
      <w:r>
        <w:t xml:space="preserve"> </w:t>
      </w:r>
      <w:r>
        <w:rPr>
          <w:iCs/>
          <w:i/>
        </w:rPr>
        <w:t xml:space="preserve">antyo ’rdharcas tu vā ṣaṇṇāṃ stutānāṃ pūrvo devāḥ pādais tu dvibhiḥ stutāḥ ‖</w:t>
      </w:r>
    </w:p>
    <w:p>
      <w:pPr>
        <w:pStyle w:val="BlockText"/>
      </w:pPr>
      <w:r>
        <w:t xml:space="preserve">भरद्वाजे गृत्समदे वसिष्ठे नोधस्यगस्त्ये विमदे नभाके ।</w:t>
      </w:r>
      <w:r>
        <w:t xml:space="preserve"> </w:t>
      </w:r>
      <w:r>
        <w:t xml:space="preserve">कुत्से नोदर्का बहुदैवतेषु तथा द्विदेवेषु समानधर्मिणः ॥</w:t>
      </w:r>
      <w:r>
        <w:t xml:space="preserve"> </w:t>
      </w:r>
      <w:r>
        <w:rPr>
          <w:iCs/>
          <w:i/>
        </w:rPr>
        <w:t xml:space="preserve">bharadvāje gṛtsamade vasiṣṭhe nodhasy agastye vimade nabhāke |</w:t>
      </w:r>
      <w:r>
        <w:t xml:space="preserve"> </w:t>
      </w:r>
      <w:r>
        <w:rPr>
          <w:iCs/>
          <w:i/>
        </w:rPr>
        <w:t xml:space="preserve">kutse nodarkā bahudaivateṣu tathā dvideveṣu samānadharmiṇaḥ ‖</w:t>
      </w:r>
      <w:r>
        <w:t xml:space="preserve"> </w:t>
      </w:r>
      <w:r>
        <w:t xml:space="preserve">(</w:t>
      </w:r>
      <w:r>
        <w:rPr>
          <w:iCs/>
          <w:i/>
        </w:rPr>
        <w:t xml:space="preserve">Bṛhaddevatā</w:t>
      </w:r>
      <w:r>
        <w:t xml:space="preserve"> </w:t>
      </w:r>
      <w:r>
        <w:t xml:space="preserve">III. 126–128, as printed in the source in Roman reference)</w:t>
      </w:r>
    </w:p>
    <w:p>
      <w:pPr>
        <w:pStyle w:val="FirstParagraph"/>
      </w:pPr>
      <w:r>
        <w:rPr>
          <w:iCs/>
          <w:i/>
        </w:rPr>
        <w:t xml:space="preserve">(The three stanzas are transcribed from the Kannada script of the print; several words are clotted and are read as given, doubtful [?]: especially</w:t>
      </w:r>
      <w:r>
        <w:t xml:space="preserve"> </w:t>
      </w:r>
      <w:r>
        <w:t xml:space="preserve">ṣoḷaśarcam</w:t>
      </w:r>
      <w:r>
        <w:rPr>
          <w:iCs/>
          <w:i/>
        </w:rPr>
        <w:t xml:space="preserve">,</w:t>
      </w:r>
      <w:r>
        <w:t xml:space="preserve"> </w:t>
      </w:r>
      <w:r>
        <w:t xml:space="preserve">sto ’rdham</w:t>
      </w:r>
      <w:r>
        <w:rPr>
          <w:iCs/>
          <w:i/>
        </w:rPr>
        <w:t xml:space="preserve">,</w:t>
      </w:r>
      <w:r>
        <w:t xml:space="preserve"> </w:t>
      </w:r>
      <w:r>
        <w:t xml:space="preserve">vātra ṣaḍbhiḥ prakṛtābhyaḥ</w:t>
      </w:r>
      <w:r>
        <w:rPr>
          <w:iCs/>
          <w:i/>
        </w:rPr>
        <w:t xml:space="preserve">,</w:t>
      </w:r>
      <w:r>
        <w:t xml:space="preserve"> </w:t>
      </w:r>
      <w:r>
        <w:t xml:space="preserve">nodhasy agastye</w:t>
      </w:r>
      <w:r>
        <w:t xml:space="preserve"> </w:t>
      </w:r>
      <w:r>
        <w:rPr>
          <w:iCs/>
          <w:i/>
        </w:rPr>
        <w:t xml:space="preserve">and</w:t>
      </w:r>
      <w:r>
        <w:t xml:space="preserve"> </w:t>
      </w:r>
      <w:r>
        <w:t xml:space="preserve">nodarkā</w:t>
      </w:r>
      <w:r>
        <w:rPr>
          <w:iCs/>
          <w:i/>
        </w:rPr>
        <w:t xml:space="preserve">. The source gives no translation of the stanzas; the Kannada that follows on p. 567 explains their sense.)</w:t>
      </w:r>
    </w:p>
    <w:bookmarkEnd w:id="613"/>
    <w:bookmarkStart w:id="614" w:name="page-567-pdf-582"/>
    <w:p>
      <w:pPr>
        <w:pStyle w:val="Heading3"/>
      </w:pPr>
      <w:r>
        <w:t xml:space="preserve">Page 567 (PDF 582)</w:t>
      </w:r>
    </w:p>
    <w:p>
      <w:pPr>
        <w:pStyle w:val="FirstParagraph"/>
      </w:pPr>
      <w:r>
        <w:rPr>
          <w:iCs/>
          <w:i/>
        </w:rPr>
        <w:t xml:space="preserve">(Running head left:</w:t>
      </w:r>
      <w:r>
        <w:rPr>
          <w:iCs/>
          <w:i/>
        </w:rPr>
        <w:t xml:space="preserve"> </w:t>
      </w:r>
      <w:r>
        <w:rPr>
          <w:iCs/>
          <w:i/>
        </w:rPr>
        <w:t xml:space="preserve">“</w:t>
      </w:r>
      <w:r>
        <w:rPr>
          <w:iCs/>
          <w:i/>
        </w:rPr>
        <w:t xml:space="preserve">A. 1 A. 6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567. This is the last page of the volume’s scan: the PDF ends here, 582 pages.)</w:t>
      </w:r>
    </w:p>
    <w:p>
      <w:pPr>
        <w:pStyle w:val="BodyText"/>
      </w:pPr>
      <w:r>
        <w:t xml:space="preserve">“</w:t>
      </w:r>
      <w:r>
        <w:t xml:space="preserve">The seer Kutsa Āṅgirasa received the vision of this Sūkta (1-94) and hymned it, sixteen Ṛks, as concerned with Jātavedas. The first three pādas of the 8th Ṛk, which begins</w:t>
      </w:r>
      <w:r>
        <w:t xml:space="preserve"> </w:t>
      </w:r>
      <w:r>
        <w:rPr>
          <w:iCs/>
          <w:i/>
        </w:rPr>
        <w:t xml:space="preserve">pūrvo devāḥ</w:t>
      </w:r>
      <w:r>
        <w:t xml:space="preserve">, and the latter half of the last Ṛk are addressed to many deities. In the Sūktas of Bharadvāja, Gṛtsamada, Vasiṣṭha, Nodhas, Agastya, Vimada and Nabhāka also, although there are such</w:t>
      </w:r>
      <w:r>
        <w:t xml:space="preserve"> </w:t>
      </w:r>
      <w:r>
        <w:rPr>
          <w:iCs/>
          <w:i/>
        </w:rPr>
        <w:t xml:space="preserve">udarka</w:t>
      </w:r>
      <w:r>
        <w:t xml:space="preserve">s, whether they are of many deities or of two deities, they do not have the same characteristic as the refrain (</w:t>
      </w:r>
      <w:r>
        <w:rPr>
          <w:iCs/>
          <w:i/>
        </w:rPr>
        <w:t xml:space="preserve">pallavi</w:t>
      </w:r>
      <w:r>
        <w:t xml:space="preserve">) in the</w:t>
      </w:r>
      <w:r>
        <w:t xml:space="preserve"> </w:t>
      </w:r>
      <w:r>
        <w:rPr>
          <w:iCs/>
          <w:i/>
        </w:rPr>
        <w:t xml:space="preserve">udarka</w:t>
      </w:r>
      <w:r>
        <w:t xml:space="preserve"> </w:t>
      </w:r>
      <w:r>
        <w:t xml:space="preserve">of the seer Kutsa; thus the peculiarity in the composition of the seer Kutsa is shown.</w:t>
      </w:r>
      <w:r>
        <w:t xml:space="preserve">”</w:t>
      </w:r>
    </w:p>
    <w:p>
      <w:pPr>
        <w:pStyle w:val="BodyText"/>
      </w:pPr>
      <w:r>
        <w:t xml:space="preserve">“</w:t>
      </w:r>
      <w:r>
        <w:t xml:space="preserve">Altogether, in the compositions of eight seers such</w:t>
      </w:r>
      <w:r>
        <w:t xml:space="preserve"> </w:t>
      </w:r>
      <w:r>
        <w:rPr>
          <w:iCs/>
          <w:i/>
        </w:rPr>
        <w:t xml:space="preserve">udarka</w:t>
      </w:r>
      <w:r>
        <w:t xml:space="preserve">s are found at the ends of Sūktas. In none of them is the last half of the Sūkta addressed to many deities [as read, doubtful [?]]. This matter will be considered in detail, with examples, in the exposition of the next Sūkta.</w:t>
      </w:r>
      <w:r>
        <w:t xml:space="preserve">”</w:t>
      </w:r>
    </w:p>
    <w:p>
      <w:pPr>
        <w:pStyle w:val="BodyText"/>
      </w:pPr>
      <w:r>
        <w:rPr>
          <w:bCs/>
          <w:b/>
        </w:rPr>
        <w:t xml:space="preserve">॥ व्याकरणप्रक्रिया ॥ — Vyākaraṇa-prakriyā of Rik 94.16</w:t>
      </w:r>
      <w:r>
        <w:t xml:space="preserve"> </w:t>
      </w:r>
      <w:r>
        <w:rPr>
          <w:iCs/>
          <w:i/>
        </w:rPr>
        <w:t xml:space="preserve">(grammar page, noted briefly)</w:t>
      </w:r>
    </w:p>
    <w:p>
      <w:pPr>
        <w:pStyle w:val="BodyText"/>
      </w:pPr>
      <w:r>
        <w:rPr>
          <w:iCs/>
          <w:i/>
        </w:rPr>
        <w:t xml:space="preserve">saubhagatvasya</w:t>
      </w:r>
      <w:r>
        <w:t xml:space="preserve"> </w:t>
      </w:r>
      <w:r>
        <w:t xml:space="preserve">—</w:t>
      </w:r>
      <w:r>
        <w:t xml:space="preserve"> </w:t>
      </w:r>
      <w:r>
        <w:rPr>
          <w:iCs/>
          <w:i/>
        </w:rPr>
        <w:t xml:space="preserve">subhagasya bhāvaḥ saubhagam</w:t>
      </w:r>
      <w:r>
        <w:t xml:space="preserve">; because</w:t>
      </w:r>
      <w:r>
        <w:t xml:space="preserve"> </w:t>
      </w:r>
      <w:r>
        <w:rPr>
          <w:iCs/>
          <w:i/>
        </w:rPr>
        <w:t xml:space="preserve">subhagān mantre</w:t>
      </w:r>
      <w:r>
        <w:t xml:space="preserve"> </w:t>
      </w:r>
      <w:r>
        <w:t xml:space="preserve">is read as such in the</w:t>
      </w:r>
      <w:r>
        <w:t xml:space="preserve"> </w:t>
      </w:r>
      <w:r>
        <w:rPr>
          <w:iCs/>
          <w:i/>
        </w:rPr>
        <w:t xml:space="preserve">udgātrādi</w:t>
      </w:r>
      <w:r>
        <w:t xml:space="preserve"> </w:t>
      </w:r>
      <w:r>
        <w:t xml:space="preserve">group (as read), a suffix (the Kannada print gives</w:t>
      </w:r>
      <w:r>
        <w:t xml:space="preserve"> </w:t>
      </w:r>
      <w:r>
        <w:rPr>
          <w:iCs/>
          <w:i/>
        </w:rPr>
        <w:t xml:space="preserve">phiñ</w:t>
      </w:r>
      <w:r>
        <w:t xml:space="preserve"> </w:t>
      </w:r>
      <w:r>
        <w:t xml:space="preserve">[?]) arises in the sense of</w:t>
      </w:r>
      <w:r>
        <w:t xml:space="preserve"> </w:t>
      </w:r>
      <w:r>
        <w:t xml:space="preserve">‘</w:t>
      </w:r>
      <w:r>
        <w:t xml:space="preserve">state</w:t>
      </w:r>
      <w:r>
        <w:t xml:space="preserve">’</w:t>
      </w:r>
      <w:r>
        <w:t xml:space="preserve">; being</w:t>
      </w:r>
      <w:r>
        <w:t xml:space="preserve"> </w:t>
      </w:r>
      <w:r>
        <w:rPr>
          <w:iCs/>
          <w:i/>
        </w:rPr>
        <w:t xml:space="preserve">ñit</w:t>
      </w:r>
      <w:r>
        <w:t xml:space="preserve">, it gives</w:t>
      </w:r>
      <w:r>
        <w:t xml:space="preserve"> </w:t>
      </w:r>
      <w:r>
        <w:rPr>
          <w:iCs/>
          <w:i/>
        </w:rPr>
        <w:t xml:space="preserve">vṛddhi</w:t>
      </w:r>
      <w:r>
        <w:t xml:space="preserve"> </w:t>
      </w:r>
      <w:r>
        <w:t xml:space="preserve">of the first vowel.</w:t>
      </w:r>
      <w:r>
        <w:t xml:space="preserve"> </w:t>
      </w:r>
      <w:r>
        <w:rPr>
          <w:iCs/>
          <w:i/>
        </w:rPr>
        <w:t xml:space="preserve">saubhaga</w:t>
      </w:r>
      <w:r>
        <w:t xml:space="preserve"> </w:t>
      </w:r>
      <w:r>
        <w:t xml:space="preserve">itself means</w:t>
      </w:r>
      <w:r>
        <w:t xml:space="preserve"> </w:t>
      </w:r>
      <w:r>
        <w:t xml:space="preserve">‘</w:t>
      </w:r>
      <w:r>
        <w:t xml:space="preserve">state</w:t>
      </w:r>
      <w:r>
        <w:t xml:space="preserve">’</w:t>
      </w:r>
      <w:r>
        <w:t xml:space="preserve"> </w:t>
      </w:r>
      <w:r>
        <w:t xml:space="preserve">[of being</w:t>
      </w:r>
      <w:r>
        <w:t xml:space="preserve"> </w:t>
      </w:r>
      <w:r>
        <w:rPr>
          <w:iCs/>
          <w:i/>
        </w:rPr>
        <w:t xml:space="preserve">subhaga</w:t>
      </w:r>
      <w:r>
        <w:t xml:space="preserve">]; where the sense of</w:t>
      </w:r>
      <w:r>
        <w:t xml:space="preserve"> </w:t>
      </w:r>
      <w:r>
        <w:t xml:space="preserve">‘</w:t>
      </w:r>
      <w:r>
        <w:t xml:space="preserve">state</w:t>
      </w:r>
      <w:r>
        <w:t xml:space="preserve">’</w:t>
      </w:r>
      <w:r>
        <w:t xml:space="preserve"> </w:t>
      </w:r>
      <w:r>
        <w:t xml:space="preserve">is to be shown again, the suffix</w:t>
      </w:r>
      <w:r>
        <w:t xml:space="preserve"> </w:t>
      </w:r>
      <w:r>
        <w:rPr>
          <w:iCs/>
          <w:i/>
        </w:rPr>
        <w:t xml:space="preserve">tva</w:t>
      </w:r>
      <w:r>
        <w:t xml:space="preserve"> </w:t>
      </w:r>
      <w:r>
        <w:t xml:space="preserve">has to be added to the word</w:t>
      </w:r>
      <w:r>
        <w:t xml:space="preserve"> </w:t>
      </w:r>
      <w:r>
        <w:rPr>
          <w:iCs/>
          <w:i/>
        </w:rPr>
        <w:t xml:space="preserve">saubhaga</w:t>
      </w:r>
      <w:r>
        <w:t xml:space="preserve">, in the Vedic manner; by the suffix accent the word is final-acute. —</w:t>
      </w:r>
      <w:r>
        <w:t xml:space="preserve"> </w:t>
      </w:r>
      <w:r>
        <w:rPr>
          <w:iCs/>
          <w:i/>
          <w:bCs/>
          <w:b/>
        </w:rPr>
        <w:t xml:space="preserve">tira</w:t>
      </w:r>
      <w:r>
        <w:t xml:space="preserve"> </w:t>
      </w:r>
      <w:r>
        <w:t xml:space="preserve">— the root</w:t>
      </w:r>
      <w:r>
        <w:t xml:space="preserve"> </w:t>
      </w:r>
      <w:r>
        <w:rPr>
          <w:iCs/>
          <w:i/>
        </w:rPr>
        <w:t xml:space="preserve">tir</w:t>
      </w:r>
      <w:r>
        <w:t xml:space="preserve"> </w:t>
      </w:r>
      <w:r>
        <w:t xml:space="preserve">with the prefix</w:t>
      </w:r>
      <w:r>
        <w:t xml:space="preserve"> </w:t>
      </w:r>
      <w:r>
        <w:rPr>
          <w:iCs/>
          <w:i/>
        </w:rPr>
        <w:t xml:space="preserve">pra</w:t>
      </w:r>
      <w:r>
        <w:t xml:space="preserve">, in the sense of increase;</w:t>
      </w:r>
      <w:r>
        <w:t xml:space="preserve"> </w:t>
      </w:r>
      <w:r>
        <w:rPr>
          <w:iCs/>
          <w:i/>
        </w:rPr>
        <w:t xml:space="preserve">loṭ</w:t>
      </w:r>
      <w:r>
        <w:t xml:space="preserve">, second person singular;</w:t>
      </w:r>
      <w:r>
        <w:t xml:space="preserve"> </w:t>
      </w:r>
      <w:r>
        <w:rPr>
          <w:iCs/>
          <w:i/>
        </w:rPr>
        <w:t xml:space="preserve">tiṅanta</w:t>
      </w:r>
      <w:r>
        <w:t xml:space="preserve">,</w:t>
      </w:r>
      <w:r>
        <w:t xml:space="preserve"> </w:t>
      </w:r>
      <w:r>
        <w:rPr>
          <w:iCs/>
          <w:i/>
        </w:rPr>
        <w:t xml:space="preserve">nighāta</w:t>
      </w:r>
      <w:r>
        <w:t xml:space="preserve"> </w:t>
      </w:r>
      <w:r>
        <w:t xml:space="preserve">accent. —</w:t>
      </w:r>
      <w:r>
        <w:t xml:space="preserve"> </w:t>
      </w:r>
      <w:r>
        <w:rPr>
          <w:iCs/>
          <w:i/>
          <w:bCs/>
          <w:b/>
        </w:rPr>
        <w:t xml:space="preserve">mamahantām</w:t>
      </w:r>
      <w:r>
        <w:t xml:space="preserve"> </w:t>
      </w:r>
      <w:r>
        <w:t xml:space="preserve">[Saṃhitā</w:t>
      </w:r>
      <w:r>
        <w:t xml:space="preserve"> </w:t>
      </w:r>
      <w:r>
        <w:rPr>
          <w:iCs/>
          <w:i/>
        </w:rPr>
        <w:t xml:space="preserve">māmahantām</w:t>
      </w:r>
      <w:r>
        <w:t xml:space="preserve">] — root</w:t>
      </w:r>
      <w:r>
        <w:t xml:space="preserve"> </w:t>
      </w:r>
      <w:r>
        <w:rPr>
          <w:iCs/>
          <w:i/>
        </w:rPr>
        <w:t xml:space="preserve">maha</w:t>
      </w:r>
      <w:r>
        <w:t xml:space="preserve"> </w:t>
      </w:r>
      <w:r>
        <w:t xml:space="preserve">(honouring),</w:t>
      </w:r>
      <w:r>
        <w:t xml:space="preserve"> </w:t>
      </w:r>
      <w:r>
        <w:rPr>
          <w:iCs/>
          <w:i/>
        </w:rPr>
        <w:t xml:space="preserve">bhvādi</w:t>
      </w:r>
      <w:r>
        <w:t xml:space="preserve">;</w:t>
      </w:r>
      <w:r>
        <w:t xml:space="preserve"> </w:t>
      </w:r>
      <w:r>
        <w:rPr>
          <w:iCs/>
          <w:i/>
        </w:rPr>
        <w:t xml:space="preserve">loṭ</w:t>
      </w:r>
      <w:r>
        <w:t xml:space="preserve">, third person plural,</w:t>
      </w:r>
      <w:r>
        <w:t xml:space="preserve"> </w:t>
      </w:r>
      <w:r>
        <w:rPr>
          <w:iCs/>
          <w:i/>
        </w:rPr>
        <w:t xml:space="preserve">jha</w:t>
      </w:r>
      <w:r>
        <w:t xml:space="preserve"> </w:t>
      </w:r>
      <w:r>
        <w:t xml:space="preserve">→</w:t>
      </w:r>
      <w:r>
        <w:t xml:space="preserve"> </w:t>
      </w:r>
      <w:r>
        <w:rPr>
          <w:iCs/>
          <w:i/>
        </w:rPr>
        <w:t xml:space="preserve">anta</w:t>
      </w:r>
      <w:r>
        <w:t xml:space="preserve"> </w:t>
      </w:r>
      <w:r>
        <w:t xml:space="preserve">by</w:t>
      </w:r>
      <w:r>
        <w:t xml:space="preserve"> </w:t>
      </w:r>
      <w:r>
        <w:rPr>
          <w:iCs/>
          <w:i/>
        </w:rPr>
        <w:t xml:space="preserve">jho ’ntaḥ</w:t>
      </w:r>
      <w:r>
        <w:t xml:space="preserve"> </w:t>
      </w:r>
      <w:r>
        <w:t xml:space="preserve">(as read);</w:t>
      </w:r>
      <w:r>
        <w:t xml:space="preserve"> </w:t>
      </w:r>
      <w:r>
        <w:rPr>
          <w:iCs/>
          <w:i/>
        </w:rPr>
        <w:t xml:space="preserve">āmetaḥ</w:t>
      </w:r>
      <w:r>
        <w:t xml:space="preserve"> </w:t>
      </w:r>
      <w:r>
        <w:t xml:space="preserve">(Pā. 3-4-90 [?]) turns the</w:t>
      </w:r>
      <w:r>
        <w:t xml:space="preserve"> </w:t>
      </w:r>
      <w:r>
        <w:rPr>
          <w:iCs/>
          <w:i/>
        </w:rPr>
        <w:t xml:space="preserve">e</w:t>
      </w:r>
      <w:r>
        <w:t xml:space="preserve"> </w:t>
      </w:r>
      <w:r>
        <w:t xml:space="preserve">produced in the</w:t>
      </w:r>
      <w:r>
        <w:t xml:space="preserve"> </w:t>
      </w:r>
      <w:r>
        <w:rPr>
          <w:iCs/>
          <w:i/>
        </w:rPr>
        <w:t xml:space="preserve">loṭ</w:t>
      </w:r>
      <w:r>
        <w:t xml:space="preserve"> </w:t>
      </w:r>
      <w:r>
        <w:t xml:space="preserve">into</w:t>
      </w:r>
      <w:r>
        <w:t xml:space="preserve"> </w:t>
      </w:r>
      <w:r>
        <w:rPr>
          <w:iCs/>
          <w:i/>
        </w:rPr>
        <w:t xml:space="preserve">ām</w:t>
      </w:r>
      <w:r>
        <w:t xml:space="preserve">;</w:t>
      </w:r>
      <w:r>
        <w:t xml:space="preserve"> </w:t>
      </w:r>
      <w:r>
        <w:rPr>
          <w:iCs/>
          <w:i/>
        </w:rPr>
        <w:t xml:space="preserve">śap</w:t>
      </w:r>
      <w:r>
        <w:t xml:space="preserve"> </w:t>
      </w:r>
      <w:r>
        <w:t xml:space="preserve">gets</w:t>
      </w:r>
      <w:r>
        <w:t xml:space="preserve"> </w:t>
      </w:r>
      <w:r>
        <w:rPr>
          <w:iCs/>
          <w:i/>
        </w:rPr>
        <w:t xml:space="preserve">ślu</w:t>
      </w:r>
      <w:r>
        <w:t xml:space="preserve"> </w:t>
      </w:r>
      <w:r>
        <w:t xml:space="preserve">by</w:t>
      </w:r>
      <w:r>
        <w:t xml:space="preserve"> </w:t>
      </w:r>
      <w:r>
        <w:rPr>
          <w:iCs/>
          <w:i/>
        </w:rPr>
        <w:t xml:space="preserve">bahulaṃ chandasi</w:t>
      </w:r>
      <w:r>
        <w:t xml:space="preserve">; reduplication of the root by</w:t>
      </w:r>
      <w:r>
        <w:t xml:space="preserve"> </w:t>
      </w:r>
      <w:r>
        <w:rPr>
          <w:iCs/>
          <w:i/>
        </w:rPr>
        <w:t xml:space="preserve">ślau</w:t>
      </w:r>
      <w:r>
        <w:t xml:space="preserve">; the reduplicate keeps the first consonant by</w:t>
      </w:r>
      <w:r>
        <w:t xml:space="preserve"> </w:t>
      </w:r>
      <w:r>
        <w:rPr>
          <w:iCs/>
          <w:i/>
        </w:rPr>
        <w:t xml:space="preserve">halādiśeṣa</w:t>
      </w:r>
      <w:r>
        <w:t xml:space="preserve">; since the root belongs to the</w:t>
      </w:r>
      <w:r>
        <w:t xml:space="preserve"> </w:t>
      </w:r>
      <w:r>
        <w:rPr>
          <w:iCs/>
          <w:i/>
        </w:rPr>
        <w:t xml:space="preserve">tuj</w:t>
      </w:r>
      <w:r>
        <w:t xml:space="preserve">-type group, the reduplicate’s vowel is lengthened by</w:t>
      </w:r>
      <w:r>
        <w:t xml:space="preserve"> </w:t>
      </w:r>
      <w:r>
        <w:rPr>
          <w:iCs/>
          <w:i/>
        </w:rPr>
        <w:t xml:space="preserve">tujādīnāṃ dīrgho ’bhyāsasya</w:t>
      </w:r>
      <w:r>
        <w:t xml:space="preserve"> </w:t>
      </w:r>
      <w:r>
        <w:t xml:space="preserve">(Pā. 6-1-7 [?]);</w:t>
      </w:r>
      <w:r>
        <w:t xml:space="preserve"> </w:t>
      </w:r>
      <w:r>
        <w:rPr>
          <w:iCs/>
          <w:i/>
        </w:rPr>
        <w:t xml:space="preserve">nighāta</w:t>
      </w:r>
      <w:r>
        <w:t xml:space="preserve"> </w:t>
      </w:r>
      <w:r>
        <w:t xml:space="preserve">accent, since it follows a tiṅanta. ‖ 16 ‖</w:t>
      </w:r>
      <w:r>
        <w:t xml:space="preserve"> </w:t>
      </w:r>
      <w:r>
        <w:rPr>
          <w:iCs/>
          <w:i/>
        </w:rPr>
        <w:t xml:space="preserve">(Grammar page, noted briefly.)</w:t>
      </w:r>
    </w:p>
    <w:p>
      <w:pPr>
        <w:pStyle w:val="BodyText"/>
      </w:pPr>
      <w:r>
        <w:rPr>
          <w:bCs/>
          <w:b/>
        </w:rPr>
        <w:t xml:space="preserve">Closing line of the print:</w:t>
      </w:r>
      <w:r>
        <w:t xml:space="preserve"> </w:t>
      </w:r>
      <w:r>
        <w:t xml:space="preserve">“</w:t>
      </w:r>
      <w:r>
        <w:rPr>
          <w:iCs/>
          <w:i/>
        </w:rPr>
        <w:t xml:space="preserve">94ne sūktavu samāptavāgide</w:t>
      </w:r>
      <w:r>
        <w:t xml:space="preserve">”</w:t>
      </w:r>
      <w:r>
        <w:t xml:space="preserve"> </w:t>
      </w:r>
      <w:r>
        <w:t xml:space="preserve">—</w:t>
      </w:r>
      <w:r>
        <w:t xml:space="preserve"> </w:t>
      </w:r>
      <w:r>
        <w:t xml:space="preserve">“</w:t>
      </w:r>
      <w:r>
        <w:t xml:space="preserve">The 94th Sūkta is complete.</w:t>
      </w:r>
      <w:r>
        <w:t xml:space="preserve">”</w:t>
      </w:r>
      <w:r>
        <w:t xml:space="preserve"> </w:t>
      </w:r>
      <w:r>
        <w:rPr>
          <w:iCs/>
          <w:i/>
        </w:rPr>
        <w:t xml:space="preserve">(Printed in Kannada after the grammar page of Rik 94.16; a printer’s ornament follows. No further colophon, and no closing line for the Sixth Adhyāya, appears in the scan.)</w:t>
      </w:r>
    </w:p>
    <w:p>
      <w:r>
        <w:pict>
          <v:rect style="width:0;height:1.5pt" o:hralign="center" o:hrstd="t" o:hr="t"/>
        </w:pict>
      </w:r>
    </w:p>
    <w:p>
      <w:pPr>
        <w:pStyle w:val="FirstParagraph"/>
      </w:pPr>
      <w:r>
        <w:rPr>
          <w:bCs/>
          <w:b/>
        </w:rPr>
        <w:t xml:space="preserve">Progress note:</w:t>
      </w:r>
      <w:r>
        <w:t xml:space="preserve"> </w:t>
      </w:r>
      <w:r>
        <w:rPr>
          <w:bCs/>
          <w:b/>
        </w:rPr>
        <w:t xml:space="preserve">Volume 7 is COMPLETE.</w:t>
      </w:r>
      <w:r>
        <w:t xml:space="preserve"> </w:t>
      </w:r>
      <w:r>
        <w:t xml:space="preserve">Printed pp. 1–567 done (PDF 16–582; the scan ends with printed p. 567),</w:t>
      </w:r>
      <w:r>
        <w:t xml:space="preserve"> </w:t>
      </w:r>
      <w:r>
        <w:rPr>
          <w:bCs/>
          <w:b/>
        </w:rPr>
        <w:t xml:space="preserve">except printed p. 413, which is missing from the scan</w:t>
      </w:r>
      <w:r>
        <w:t xml:space="preserve"> </w:t>
      </w:r>
      <w:r>
        <w:t xml:space="preserve">(printed p. 513 is translated in its place; PDF 428 is its stray duplicate). Volume 7 (</w:t>
      </w:r>
      <w:r>
        <w:rPr>
          <w:rStyle w:val="VerbatimChar"/>
        </w:rPr>
        <w:t xml:space="preserve">Rig_Vol7.pdf</w:t>
      </w:r>
      <w:r>
        <w:t xml:space="preserve">;</w:t>
      </w:r>
      <w:r>
        <w:t xml:space="preserve"> </w:t>
      </w:r>
      <w:r>
        <w:rPr>
          <w:bCs/>
          <w:b/>
        </w:rPr>
        <w:t xml:space="preserve">printed page = PDF − 15</w:t>
      </w:r>
      <w:r>
        <w:t xml:space="preserve">; Sūktas 81–94, the Sixth Adhyāya); the Pīṭhike is translated and sits before the Sixth Adhyāya.</w:t>
      </w:r>
      <w:r>
        <w:t xml:space="preserve"> </w:t>
      </w:r>
      <w:r>
        <w:rPr>
          <w:bCs/>
          <w:b/>
        </w:rPr>
        <w:t xml:space="preserve">Sūktas 81–94 complete</w:t>
      </w:r>
      <w:r>
        <w:t xml:space="preserve">; Sūkta 94 (sixteen Ṛks: 1–14 Jagatī, 15–16 Triṣṭubh; ṛṣi Kutsa Āṅgirasa; Agni; 15th Anuvāka; printed pp. 509–567) ends with the printed line</w:t>
      </w:r>
      <w:r>
        <w:t xml:space="preserve"> </w:t>
      </w:r>
      <w:r>
        <w:t xml:space="preserve">“</w:t>
      </w:r>
      <w:r>
        <w:t xml:space="preserve">94ne sūktavu samāptavāgide</w:t>
      </w:r>
      <w:r>
        <w:t xml:space="preserve">”</w:t>
      </w:r>
      <w:r>
        <w:t xml:space="preserve">. No docx/PDF rebuild, PR or merge to</w:t>
      </w:r>
      <w:r>
        <w:t xml:space="preserve"> </w:t>
      </w:r>
      <w:r>
        <w:rPr>
          <w:rStyle w:val="VerbatimChar"/>
        </w:rPr>
        <w:t xml:space="preserve">main</w:t>
      </w:r>
      <w:r>
        <w:t xml:space="preserve"> </w:t>
      </w:r>
      <w:r>
        <w:t xml:space="preserve">has been done for Vol 7 (to be done only if the user asks). Open flags: 94.16 bhāṣya on</w:t>
      </w:r>
      <w:r>
        <w:t xml:space="preserve"> </w:t>
      </w:r>
      <w:r>
        <w:rPr>
          <w:iCs/>
          <w:i/>
        </w:rPr>
        <w:t xml:space="preserve">saubhagatvasya</w:t>
      </w:r>
      <w:r>
        <w:t xml:space="preserve"> </w:t>
      </w:r>
      <w:r>
        <w:t xml:space="preserve">(clotted tail),</w:t>
      </w:r>
      <w:r>
        <w:t xml:space="preserve"> </w:t>
      </w:r>
      <w:r>
        <w:rPr>
          <w:iCs/>
          <w:i/>
        </w:rPr>
        <w:t xml:space="preserve">avakāśātmā</w:t>
      </w:r>
      <w:r>
        <w:t xml:space="preserve"> </w:t>
      </w:r>
      <w:r>
        <w:t xml:space="preserve">[?]; the Bṛhaddevatā stanzas of p. 566 transcribed from clotted print [?]; the Saṃhitā/Pada difference māmahantām/mamahantām (94.16); Nirukta 10-40 and Ṛgveda 10-59-5, 1-94-13, 1-94-14 as read [?]; the Kannada page 563 reads an</w:t>
      </w:r>
      <w:r>
        <w:t xml:space="preserve"> </w:t>
      </w:r>
      <w:r>
        <w:rPr>
          <w:iCs/>
          <w:i/>
        </w:rPr>
        <w:t xml:space="preserve">s</w:t>
      </w:r>
      <w:r>
        <w:t xml:space="preserve">-augment at the end of</w:t>
      </w:r>
      <w:r>
        <w:t xml:space="preserve"> </w:t>
      </w:r>
      <w:r>
        <w:rPr>
          <w:iCs/>
          <w:i/>
        </w:rPr>
        <w:t xml:space="preserve">draviṇa</w:t>
      </w:r>
      <w:r>
        <w:t xml:space="preserve"> </w:t>
      </w:r>
      <w:r>
        <w:t xml:space="preserve">where the bhāṣya reads</w:t>
      </w:r>
      <w:r>
        <w:t xml:space="preserve"> </w:t>
      </w:r>
      <w:r>
        <w:rPr>
          <w:iCs/>
          <w:i/>
        </w:rPr>
        <w:t xml:space="preserve">makāropajana</w:t>
      </w:r>
      <w:r>
        <w:t xml:space="preserve"> </w:t>
      </w:r>
      <w:r>
        <w:t xml:space="preserve">[?], the sūtra numerals of 94.15’s grammar page small and doubtful [?]; 94.15 bhāṣya opening</w:t>
      </w:r>
      <w:r>
        <w:t xml:space="preserve"> </w:t>
      </w:r>
      <w:r>
        <w:rPr>
          <w:iCs/>
          <w:i/>
        </w:rPr>
        <w:t xml:space="preserve">sarvāsu karmatatiṣu</w:t>
      </w:r>
      <w:r>
        <w:t xml:space="preserve"> </w:t>
      </w:r>
      <w:r>
        <w:t xml:space="preserve">(the print’s</w:t>
      </w:r>
      <w:r>
        <w:t xml:space="preserve"> </w:t>
      </w:r>
      <w:r>
        <w:rPr>
          <w:iCs/>
          <w:i/>
        </w:rPr>
        <w:t xml:space="preserve">karmateti-</w:t>
      </w:r>
      <w:r>
        <w:t xml:space="preserve"> </w:t>
      </w:r>
      <w:r>
        <w:t xml:space="preserve">on p. 560,</w:t>
      </w:r>
      <w:r>
        <w:t xml:space="preserve"> </w:t>
      </w:r>
      <w:r>
        <w:rPr>
          <w:iCs/>
          <w:i/>
        </w:rPr>
        <w:t xml:space="preserve">karmatatiṣu</w:t>
      </w:r>
      <w:r>
        <w:t xml:space="preserve"> </w:t>
      </w:r>
      <w:r>
        <w:t xml:space="preserve">on p. 562) and</w:t>
      </w:r>
      <w:r>
        <w:t xml:space="preserve"> </w:t>
      </w:r>
      <w:r>
        <w:rPr>
          <w:iCs/>
          <w:i/>
        </w:rPr>
        <w:t xml:space="preserve">makāropajanaś chandasaḥ</w:t>
      </w:r>
      <w:r>
        <w:t xml:space="preserve">,</w:t>
      </w:r>
      <w:r>
        <w:t xml:space="preserve"> </w:t>
      </w:r>
      <w:r>
        <w:rPr>
          <w:iCs/>
          <w:i/>
        </w:rPr>
        <w:t xml:space="preserve">varṇavyāpattyātvaṃ</w:t>
      </w:r>
      <w:r>
        <w:t xml:space="preserve"> </w:t>
      </w:r>
      <w:r>
        <w:t xml:space="preserve">[?]; the Ṛgveda numerals of 94.15’s Special Topics (10-61-21, 1-44-5, 1-58-1, 4-[?]-[?], 4-26-3, 3-61-3, 4-12-4, 7-[?]-[?]) and Nirukta 4-22, 11-23 as read, doubtful [?]; the two clotted quotations on p. 562 (</w:t>
      </w:r>
      <w:r>
        <w:rPr>
          <w:iCs/>
          <w:i/>
        </w:rPr>
        <w:t xml:space="preserve">śatetemaṃ veśyaṃ…</w:t>
      </w:r>
      <w:r>
        <w:t xml:space="preserve">,</w:t>
      </w:r>
      <w:r>
        <w:t xml:space="preserve"> </w:t>
      </w:r>
      <w:r>
        <w:rPr>
          <w:iCs/>
          <w:i/>
        </w:rPr>
        <w:t xml:space="preserve">yat kṣīmāgaś ca kṛmā…</w:t>
      </w:r>
      <w:r>
        <w:t xml:space="preserve">) [?]; 94.14 bhāṣya opening</w:t>
      </w:r>
      <w:r>
        <w:t xml:space="preserve"> </w:t>
      </w:r>
      <w:r>
        <w:rPr>
          <w:iCs/>
          <w:i/>
        </w:rPr>
        <w:t xml:space="preserve">tat khalu</w:t>
      </w:r>
      <w:r>
        <w:t xml:space="preserve">,</w:t>
      </w:r>
      <w:r>
        <w:t xml:space="preserve"> </w:t>
      </w:r>
      <w:r>
        <w:rPr>
          <w:iCs/>
          <w:i/>
        </w:rPr>
        <w:t xml:space="preserve">kiṃ punas tat</w:t>
      </w:r>
      <w:r>
        <w:t xml:space="preserve"> </w:t>
      </w:r>
      <w:r>
        <w:t xml:space="preserve">[?]; 94.13 bhāṣya</w:t>
      </w:r>
      <w:r>
        <w:t xml:space="preserve"> </w:t>
      </w:r>
      <w:r>
        <w:rPr>
          <w:iCs/>
          <w:i/>
        </w:rPr>
        <w:t xml:space="preserve">prauḍhaḥ</w:t>
      </w:r>
      <w:r>
        <w:t xml:space="preserve"> </w:t>
      </w:r>
      <w:r>
        <w:t xml:space="preserve">[?]; the Skandasvāmin story’s Sanskrit in 94.12 (</w:t>
      </w:r>
      <w:r>
        <w:rPr>
          <w:iCs/>
          <w:i/>
        </w:rPr>
        <w:t xml:space="preserve">tān na tuṣṭāva</w:t>
      </w:r>
      <w:r>
        <w:t xml:space="preserve">,</w:t>
      </w:r>
      <w:r>
        <w:t xml:space="preserve"> </w:t>
      </w:r>
      <w:r>
        <w:rPr>
          <w:iCs/>
          <w:i/>
        </w:rPr>
        <w:t xml:space="preserve">tatprasaktaye</w:t>
      </w:r>
      <w:r>
        <w:t xml:space="preserve">) doubtful [?]; 94.12 bhāṣya clotted at</w:t>
      </w:r>
      <w:r>
        <w:t xml:space="preserve"> </w:t>
      </w:r>
      <w:r>
        <w:rPr>
          <w:iCs/>
          <w:i/>
        </w:rPr>
        <w:t xml:space="preserve">dhāraṇāyovasthāpanāya</w:t>
      </w:r>
      <w:r>
        <w:t xml:space="preserve">, with</w:t>
      </w:r>
      <w:r>
        <w:t xml:space="preserve"> </w:t>
      </w:r>
      <w:r>
        <w:rPr>
          <w:iCs/>
          <w:i/>
        </w:rPr>
        <w:t xml:space="preserve">asi ca nosmān</w:t>
      </w:r>
      <w:r>
        <w:t xml:space="preserve"> </w:t>
      </w:r>
      <w:r>
        <w:t xml:space="preserve">read as printed [?]; the print’s Pada of 94.12 lacks</w:t>
      </w:r>
      <w:r>
        <w:t xml:space="preserve"> </w:t>
      </w:r>
      <w:r>
        <w:rPr>
          <w:iCs/>
          <w:i/>
        </w:rPr>
        <w:t xml:space="preserve">punaḥ</w:t>
      </w:r>
      <w:r>
        <w:t xml:space="preserve">; 94.11 bhāṣya clotted at</w:t>
      </w:r>
      <w:r>
        <w:t xml:space="preserve"> </w:t>
      </w:r>
      <w:r>
        <w:rPr>
          <w:iCs/>
          <w:i/>
        </w:rPr>
        <w:t xml:space="preserve">saṃkocayad yadā</w:t>
      </w:r>
      <w:r>
        <w:t xml:space="preserve"> </w:t>
      </w:r>
      <w:r>
        <w:t xml:space="preserve">[?], Skandasvāmin’s</w:t>
      </w:r>
      <w:r>
        <w:t xml:space="preserve"> </w:t>
      </w:r>
      <w:r>
        <w:rPr>
          <w:iCs/>
          <w:i/>
        </w:rPr>
        <w:t xml:space="preserve">drapsaśabdaḥ kaṭhinavacanaḥ…</w:t>
      </w:r>
      <w:r>
        <w:t xml:space="preserve"> </w:t>
      </w:r>
      <w:r>
        <w:t xml:space="preserve">as read [?]; the Saṃhitā word</w:t>
      </w:r>
      <w:r>
        <w:t xml:space="preserve"> </w:t>
      </w:r>
      <w:r>
        <w:rPr>
          <w:iCs/>
          <w:i/>
        </w:rPr>
        <w:t xml:space="preserve">atiseṣu</w:t>
      </w:r>
      <w:r>
        <w:t xml:space="preserve"> </w:t>
      </w:r>
      <w:r>
        <w:t xml:space="preserve">(1-58-5) and the numerals 1-58-5, 1-65-4 and Nirukta 2-28, 2-10 as read [?]; 94.10 bhāṣya clotted at the Taittirīya Saṃhitā quotation (</w:t>
      </w:r>
      <w:r>
        <w:rPr>
          <w:iCs/>
          <w:i/>
        </w:rPr>
        <w:t xml:space="preserve">rohitena tvāgnir devatāṃ gamayetu</w:t>
      </w:r>
      <w:r>
        <w:t xml:space="preserve">, numerals 1-6-4-3 [?]),</w:t>
      </w:r>
      <w:r>
        <w:t xml:space="preserve"> </w:t>
      </w:r>
      <w:r>
        <w:rPr>
          <w:iCs/>
          <w:i/>
        </w:rPr>
        <w:t xml:space="preserve">raśminenvasi</w:t>
      </w:r>
      <w:r>
        <w:t xml:space="preserve"> </w:t>
      </w:r>
      <w:r>
        <w:t xml:space="preserve">and the aorist elision clause [?]; 94.9: bhāṣya clotted at</w:t>
      </w:r>
      <w:r>
        <w:t xml:space="preserve"> </w:t>
      </w:r>
      <w:r>
        <w:rPr>
          <w:iCs/>
          <w:i/>
        </w:rPr>
        <w:t xml:space="preserve">spardhiyo</w:t>
      </w:r>
      <w:r>
        <w:rPr>
          <w:iCs/>
          <w:i/>
        </w:rPr>
        <w:t xml:space="preserve"> </w:t>
      </w:r>
      <w:r>
        <w:rPr>
          <w:iCs/>
          <w:i/>
        </w:rPr>
        <w:t xml:space="preserve">‘</w:t>
      </w:r>
      <w:r>
        <w:rPr>
          <w:iCs/>
          <w:i/>
        </w:rPr>
        <w:t xml:space="preserve">pi</w:t>
      </w:r>
      <w:r>
        <w:rPr>
          <w:iCs/>
          <w:i/>
          <w:iCs/>
          <w:i/>
        </w:rPr>
        <w:t xml:space="preserve">,</w:t>
      </w:r>
      <w:r>
        <w:rPr>
          <w:iCs/>
          <w:i/>
          <w:iCs/>
          <w:i/>
        </w:rPr>
        <w:t xml:space="preserve"> </w:t>
      </w:r>
      <w:r>
        <w:rPr>
          <w:iCs/>
          <w:i/>
        </w:rPr>
        <w:t xml:space="preserve">nivṛttisvareṇa</w:t>
      </w:r>
      <w:r>
        <w:rPr>
          <w:iCs/>
          <w:i/>
          <w:iCs/>
          <w:i/>
        </w:rPr>
        <w:t xml:space="preserve">,</w:t>
      </w:r>
      <w:r>
        <w:rPr>
          <w:iCs/>
          <w:i/>
          <w:iCs/>
          <w:i/>
        </w:rPr>
        <w:t xml:space="preserve"> </w:t>
      </w:r>
      <w:r>
        <w:rPr>
          <w:iCs/>
          <w:i/>
        </w:rPr>
        <w:t xml:space="preserve">lugbhāvaḥ</w:t>
      </w:r>
      <w:r>
        <w:rPr>
          <w:iCs/>
          <w:i/>
          <w:iCs/>
          <w:i/>
        </w:rPr>
        <w:t xml:space="preserve">; the Ṛgveda numerals of its Special Topics (1-121-9, 1-129-6, 1-133-6, 2-31-2, 6-20-4, 1-43-6, 2-33-2, 1-103-4, 6-109-2, 1-102-4), the Bṛhaddevatā numeral and Skandasvāmin’s phrase</w:t>
      </w:r>
      <w:r>
        <w:rPr>
          <w:iCs/>
          <w:i/>
          <w:iCs/>
          <w:i/>
        </w:rPr>
        <w:t xml:space="preserve"> </w:t>
      </w:r>
      <w:r>
        <w:rPr>
          <w:iCs/>
          <w:i/>
        </w:rPr>
        <w:t xml:space="preserve">āsetitam api…* as read, doubtful [?]; the Uṇādi numeral for</w:t>
      </w:r>
      <w:r>
        <w:rPr>
          <w:iCs/>
          <w:i/>
        </w:rPr>
        <w:t xml:space="preserve"> </w:t>
      </w:r>
      <w:r>
        <w:rPr>
          <w:iCs/>
          <w:i/>
          <w:iCs/>
          <w:i/>
        </w:rPr>
        <w:t xml:space="preserve">atriṇaḥ</w:t>
      </w:r>
      <w:r>
        <w:rPr>
          <w:iCs/>
          <w:i/>
        </w:rPr>
        <w:t xml:space="preserve"> </w:t>
      </w:r>
      <w:r>
        <w:rPr>
          <w:iCs/>
          <w:i/>
        </w:rPr>
        <w:t xml:space="preserve">[?]. Earlier in 94: 94.8 bhāṣya clotted at</w:t>
      </w:r>
      <w:r>
        <w:rPr>
          <w:iCs/>
          <w:i/>
        </w:rPr>
        <w:t xml:space="preserve"> </w:t>
      </w:r>
      <w:r>
        <w:rPr>
          <w:iCs/>
          <w:i/>
          <w:iCs/>
          <w:i/>
        </w:rPr>
        <w:t xml:space="preserve">pāpabuddhes tasya</w:t>
      </w:r>
      <w:r>
        <w:rPr>
          <w:iCs/>
          <w:i/>
        </w:rPr>
        <w:t xml:space="preserve">, after</w:t>
      </w:r>
      <w:r>
        <w:rPr>
          <w:iCs/>
          <w:i/>
        </w:rPr>
        <w:t xml:space="preserve"> </w:t>
      </w:r>
      <w:r>
        <w:rPr>
          <w:iCs/>
          <w:i/>
          <w:iCs/>
          <w:i/>
        </w:rPr>
        <w:t xml:space="preserve">abhibhavatu</w:t>
      </w:r>
      <w:r>
        <w:rPr>
          <w:iCs/>
          <w:i/>
        </w:rPr>
        <w:t xml:space="preserve">,</w:t>
      </w:r>
      <w:r>
        <w:rPr>
          <w:iCs/>
          <w:i/>
        </w:rPr>
        <w:t xml:space="preserve"> </w:t>
      </w:r>
      <w:r>
        <w:rPr>
          <w:iCs/>
          <w:i/>
          <w:iCs/>
          <w:i/>
        </w:rPr>
        <w:t xml:space="preserve">śadarthācaraṇena</w:t>
      </w:r>
      <w:r>
        <w:rPr>
          <w:iCs/>
          <w:i/>
        </w:rPr>
        <w:t xml:space="preserve">, the</w:t>
      </w:r>
      <w:r>
        <w:rPr>
          <w:iCs/>
          <w:i/>
        </w:rPr>
        <w:t xml:space="preserve"> </w:t>
      </w:r>
      <w:r>
        <w:rPr>
          <w:iCs/>
          <w:i/>
          <w:iCs/>
          <w:i/>
        </w:rPr>
        <w:t xml:space="preserve">śatur anumo</w:t>
      </w:r>
      <w:r>
        <w:rPr>
          <w:iCs/>
          <w:i/>
        </w:rPr>
        <w:t xml:space="preserve"> </w:t>
      </w:r>
      <w:r>
        <w:rPr>
          <w:iCs/>
          <w:i/>
        </w:rPr>
        <w:t xml:space="preserve">sūtra and the</w:t>
      </w:r>
      <w:r>
        <w:rPr>
          <w:iCs/>
          <w:i/>
        </w:rPr>
        <w:t xml:space="preserve"> </w:t>
      </w:r>
      <w:r>
        <w:rPr>
          <w:iCs/>
          <w:i/>
          <w:iCs/>
          <w:i/>
        </w:rPr>
        <w:t xml:space="preserve">ḍhatva</w:t>
      </w:r>
      <w:r>
        <w:rPr>
          <w:iCs/>
          <w:i/>
        </w:rPr>
        <w:t xml:space="preserve"> </w:t>
      </w:r>
      <w:r>
        <w:rPr>
          <w:iCs/>
          <w:i/>
        </w:rPr>
        <w:t xml:space="preserve">clause; 94.7 bhāṣya clotted at</w:t>
      </w:r>
      <w:r>
        <w:rPr>
          <w:iCs/>
          <w:i/>
        </w:rPr>
        <w:t xml:space="preserve"> </w:t>
      </w:r>
      <w:r>
        <w:rPr>
          <w:iCs/>
          <w:i/>
          <w:iCs/>
          <w:i/>
        </w:rPr>
        <w:t xml:space="preserve">asmānaḥ</w:t>
      </w:r>
      <w:r>
        <w:rPr>
          <w:iCs/>
          <w:i/>
        </w:rPr>
        <w:t xml:space="preserve">; 94.6 Special Topics citations 3-3-3, 3-10-4, 4-3-1, 10-1-5, 10-110-11 as read [?], bhāṣya clotted at</w:t>
      </w:r>
      <w:r>
        <w:rPr>
          <w:iCs/>
          <w:i/>
        </w:rPr>
        <w:t xml:space="preserve"> </w:t>
      </w:r>
      <w:r>
        <w:rPr>
          <w:iCs/>
          <w:i/>
          <w:iCs/>
          <w:i/>
        </w:rPr>
        <w:t xml:space="preserve">pūrvaddhotar</w:t>
      </w:r>
      <w:r>
        <w:rPr>
          <w:iCs/>
          <w:i/>
        </w:rPr>
        <w:t xml:space="preserve">,</w:t>
      </w:r>
      <w:r>
        <w:rPr>
          <w:iCs/>
          <w:i/>
        </w:rPr>
        <w:t xml:space="preserve"> </w:t>
      </w:r>
      <w:r>
        <w:rPr>
          <w:iCs/>
          <w:i/>
          <w:iCs/>
          <w:i/>
        </w:rPr>
        <w:t xml:space="preserve">hotṛsya</w:t>
      </w:r>
      <w:r>
        <w:rPr>
          <w:iCs/>
          <w:i/>
        </w:rPr>
        <w:t xml:space="preserve">,</w:t>
      </w:r>
      <w:r>
        <w:rPr>
          <w:iCs/>
          <w:i/>
        </w:rPr>
        <w:t xml:space="preserve"> </w:t>
      </w:r>
      <w:r>
        <w:rPr>
          <w:iCs/>
          <w:i/>
          <w:iCs/>
          <w:i/>
        </w:rPr>
        <w:t xml:space="preserve">hotāmukhyaḥ</w:t>
      </w:r>
      <w:r>
        <w:rPr>
          <w:iCs/>
          <w:i/>
        </w:rPr>
        <w:t xml:space="preserve"> </w:t>
      </w:r>
      <w:r>
        <w:rPr>
          <w:iCs/>
          <w:i/>
        </w:rPr>
        <w:t xml:space="preserve">[?]; the Saṃhitā/Pada differences dūḍhyaḥ/duḥ-dhyaḥ (94.8, 94.9), puṣyatā/puṣyata (94.8). Earlier flags (Sūkta 93, now complete; 93.12 grammar and Special Topics: Pāṇini numerals as read, doubtful [?]): the varga numerals</w:t>
      </w:r>
      <w:r>
        <w:rPr>
          <w:iCs/>
          <w:i/>
        </w:rPr>
        <w:t xml:space="preserve"> </w:t>
      </w:r>
      <w:r>
        <w:rPr>
          <w:iCs/>
          <w:i/>
        </w:rPr>
        <w:t xml:space="preserve">“</w:t>
      </w:r>
      <w:r>
        <w:rPr>
          <w:iCs/>
          <w:i/>
        </w:rPr>
        <w:t xml:space="preserve">28, 29</w:t>
      </w:r>
      <w:r>
        <w:rPr>
          <w:iCs/>
          <w:i/>
        </w:rPr>
        <w:t xml:space="preserve">”</w:t>
      </w:r>
      <w:r>
        <w:rPr>
          <w:iCs/>
          <w:i/>
        </w:rPr>
        <w:t xml:space="preserve"> </w:t>
      </w:r>
      <w:r>
        <w:rPr>
          <w:iCs/>
          <w:i/>
        </w:rPr>
        <w:t xml:space="preserve">[?]; Ā. 3-8 and Ā. 1-6 [?] (the second sūtra quotes</w:t>
      </w:r>
      <w:r>
        <w:rPr>
          <w:iCs/>
          <w:i/>
        </w:rPr>
        <w:t xml:space="preserve"> </w:t>
      </w:r>
      <w:r>
        <w:rPr>
          <w:iCs/>
          <w:i/>
          <w:iCs/>
          <w:i/>
        </w:rPr>
        <w:t xml:space="preserve">indrāgnī</w:t>
      </w:r>
      <w:r>
        <w:rPr>
          <w:iCs/>
          <w:i/>
        </w:rPr>
        <w:t xml:space="preserve"> </w:t>
      </w:r>
      <w:r>
        <w:rPr>
          <w:iCs/>
          <w:i/>
        </w:rPr>
        <w:t xml:space="preserve">for</w:t>
      </w:r>
      <w:r>
        <w:rPr>
          <w:iCs/>
          <w:i/>
        </w:rPr>
        <w:t xml:space="preserve"> </w:t>
      </w:r>
      <w:r>
        <w:rPr>
          <w:iCs/>
          <w:i/>
          <w:iCs/>
          <w:i/>
        </w:rPr>
        <w:t xml:space="preserve">agnīṣomau</w:t>
      </w:r>
      <w:r>
        <w:rPr>
          <w:iCs/>
          <w:i/>
        </w:rPr>
        <w:t xml:space="preserve"> </w:t>
      </w:r>
      <w:r>
        <w:rPr>
          <w:iCs/>
          <w:i/>
        </w:rPr>
        <w:t xml:space="preserve">as printed); the introduction’s</w:t>
      </w:r>
      <w:r>
        <w:rPr>
          <w:iCs/>
          <w:i/>
        </w:rPr>
        <w:t xml:space="preserve"> </w:t>
      </w:r>
      <w:r>
        <w:rPr>
          <w:iCs/>
          <w:i/>
          <w:iCs/>
          <w:i/>
        </w:rPr>
        <w:t xml:space="preserve">haviṣām āditas tisra…</w:t>
      </w:r>
      <w:r>
        <w:rPr>
          <w:iCs/>
          <w:i/>
        </w:rPr>
        <w:t xml:space="preserve"> </w:t>
      </w:r>
      <w:r>
        <w:rPr>
          <w:iCs/>
          <w:i/>
        </w:rPr>
        <w:t xml:space="preserve">clause [?]; the Ṛgveda numerals of every citation on pp. 470–492 (those of pp. 482, 486, 490–491 read from small digits) and Nirukta numerals [?]; the Aitareya Brāhmaṇa, Śatapatha Brāhmaṇa and Taittirīya Saṃhitā references on pp. 491–492 as read, doubtful [?] (the Śatapatha quotation on p. 492 clotted); Tai. Saṃ. 2-5-2-4, Tai. Brā. 3-2-5-1 [?]; the first two citations of p. 477 and the first citation of p. 481 (</w:t>
      </w:r>
      <w:r>
        <w:rPr>
          <w:iCs/>
          <w:i/>
          <w:iCs/>
          <w:i/>
        </w:rPr>
        <w:t xml:space="preserve">naikratūn…</w:t>
      </w:r>
      <w:r>
        <w:rPr>
          <w:iCs/>
          <w:i/>
        </w:rPr>
        <w:t xml:space="preserve">) read with considerable doubt [?]; the bhāṣya of 93.4, 93.5 and 93.6 (in 93.6</w:t>
      </w:r>
      <w:r>
        <w:rPr>
          <w:iCs/>
          <w:i/>
        </w:rPr>
        <w:t xml:space="preserve"> </w:t>
      </w:r>
      <w:r>
        <w:rPr>
          <w:iCs/>
          <w:i/>
          <w:iCs/>
          <w:i/>
        </w:rPr>
        <w:t xml:space="preserve">brahmaṇā spṛṣṭvā</w:t>
      </w:r>
      <w:r>
        <w:rPr>
          <w:iCs/>
          <w:i/>
        </w:rPr>
        <w:t xml:space="preserve">,</w:t>
      </w:r>
      <w:r>
        <w:rPr>
          <w:iCs/>
          <w:i/>
        </w:rPr>
        <w:t xml:space="preserve"> </w:t>
      </w:r>
      <w:r>
        <w:rPr>
          <w:iCs/>
          <w:i/>
          <w:iCs/>
          <w:i/>
        </w:rPr>
        <w:t xml:space="preserve">tasmād dhānyadevatāni</w:t>
      </w:r>
      <w:r>
        <w:rPr>
          <w:iCs/>
          <w:i/>
        </w:rPr>
        <w:t xml:space="preserve">,</w:t>
      </w:r>
      <w:r>
        <w:rPr>
          <w:iCs/>
          <w:i/>
        </w:rPr>
        <w:t xml:space="preserve"> </w:t>
      </w:r>
      <w:r>
        <w:rPr>
          <w:iCs/>
          <w:i/>
          <w:iCs/>
          <w:i/>
        </w:rPr>
        <w:t xml:space="preserve">tasmād yamam</w:t>
      </w:r>
      <w:r>
        <w:rPr>
          <w:iCs/>
          <w:i/>
        </w:rPr>
        <w:t xml:space="preserve">, clotted [?]); the Pratipadārtha of 93.5 printed with a bracketed duplicate gloss; Skandasvāmin’s</w:t>
      </w:r>
      <w:r>
        <w:rPr>
          <w:iCs/>
          <w:i/>
        </w:rPr>
        <w:t xml:space="preserve"> </w:t>
      </w:r>
      <w:r>
        <w:rPr>
          <w:iCs/>
          <w:i/>
          <w:iCs/>
          <w:i/>
        </w:rPr>
        <w:t xml:space="preserve">syandanāt sindhavo raśmaya…</w:t>
      </w:r>
      <w:r>
        <w:rPr>
          <w:iCs/>
          <w:i/>
        </w:rPr>
        <w:t xml:space="preserve"> </w:t>
      </w:r>
      <w:r>
        <w:rPr>
          <w:iCs/>
          <w:i/>
        </w:rPr>
        <w:t xml:space="preserve">[?]; the Pada of 93.6</w:t>
      </w:r>
      <w:r>
        <w:rPr>
          <w:iCs/>
          <w:i/>
        </w:rPr>
        <w:t xml:space="preserve"> </w:t>
      </w:r>
      <w:r>
        <w:rPr>
          <w:iCs/>
          <w:i/>
          <w:iCs/>
          <w:i/>
        </w:rPr>
        <w:t xml:space="preserve">vavṛdhānā</w:t>
      </w:r>
      <w:r>
        <w:rPr>
          <w:iCs/>
          <w:i/>
        </w:rPr>
        <w:t xml:space="preserve"> </w:t>
      </w:r>
      <w:r>
        <w:rPr>
          <w:iCs/>
          <w:i/>
        </w:rPr>
        <w:t xml:space="preserve">vs Saṃhitā</w:t>
      </w:r>
      <w:r>
        <w:rPr>
          <w:iCs/>
          <w:i/>
        </w:rPr>
        <w:t xml:space="preserve"> </w:t>
      </w:r>
      <w:r>
        <w:rPr>
          <w:iCs/>
          <w:i/>
          <w:iCs/>
          <w:i/>
        </w:rPr>
        <w:t xml:space="preserve">vāvṛdhānā</w:t>
      </w:r>
      <w:r>
        <w:rPr>
          <w:iCs/>
          <w:i/>
        </w:rPr>
        <w:t xml:space="preserve"> </w:t>
      </w:r>
      <w:r>
        <w:rPr>
          <w:iCs/>
          <w:i/>
        </w:rPr>
        <w:t xml:space="preserve">[?];</w:t>
      </w:r>
      <w:r>
        <w:rPr>
          <w:iCs/>
          <w:i/>
        </w:rPr>
        <w:t xml:space="preserve"> </w:t>
      </w:r>
      <w:r>
        <w:rPr>
          <w:iCs/>
          <w:i/>
          <w:iCs/>
          <w:i/>
        </w:rPr>
        <w:t xml:space="preserve">hṛñ haraṇe</w:t>
      </w:r>
      <w:r>
        <w:rPr>
          <w:iCs/>
          <w:i/>
        </w:rPr>
        <w:t xml:space="preserve"> </w:t>
      </w:r>
      <w:r>
        <w:rPr>
          <w:iCs/>
          <w:i/>
        </w:rPr>
        <w:t xml:space="preserve">for</w:t>
      </w:r>
      <w:r>
        <w:rPr>
          <w:iCs/>
          <w:i/>
        </w:rPr>
        <w:t xml:space="preserve"> </w:t>
      </w:r>
      <w:r>
        <w:rPr>
          <w:iCs/>
          <w:i/>
          <w:iCs/>
          <w:i/>
        </w:rPr>
        <w:t xml:space="preserve">bhṛñ</w:t>
      </w:r>
      <w:r>
        <w:rPr>
          <w:iCs/>
          <w:i/>
        </w:rPr>
        <w:t xml:space="preserve"> </w:t>
      </w:r>
      <w:r>
        <w:rPr>
          <w:iCs/>
          <w:i/>
        </w:rPr>
        <w:t xml:space="preserve">in the grammar of 93.6 as printed [?]; Pāṇini/Uṇādi numerals on pp. 470–493 given as read, doubtful [?]; the</w:t>
      </w:r>
      <w:r>
        <w:rPr>
          <w:iCs/>
          <w:i/>
        </w:rPr>
        <w:t xml:space="preserve"> </w:t>
      </w:r>
      <w:r>
        <w:rPr>
          <w:iCs/>
          <w:i/>
          <w:iCs/>
          <w:i/>
        </w:rPr>
        <w:t xml:space="preserve">śṛṇutam</w:t>
      </w:r>
      <w:r>
        <w:rPr>
          <w:iCs/>
          <w:i/>
        </w:rPr>
        <w:t xml:space="preserve"> </w:t>
      </w:r>
      <w:r>
        <w:rPr>
          <w:iCs/>
          <w:i/>
        </w:rPr>
        <w:t xml:space="preserve">grammar clause on</w:t>
      </w:r>
      <w:r>
        <w:rPr>
          <w:iCs/>
          <w:i/>
        </w:rPr>
        <w:t xml:space="preserve"> </w:t>
      </w:r>
      <w:r>
        <w:rPr>
          <w:iCs/>
          <w:i/>
          <w:iCs/>
          <w:i/>
        </w:rPr>
        <w:t xml:space="preserve">ṅit</w:t>
      </w:r>
      <w:r>
        <w:rPr>
          <w:iCs/>
          <w:i/>
        </w:rPr>
        <w:t xml:space="preserve"> </w:t>
      </w:r>
      <w:r>
        <w:rPr>
          <w:iCs/>
          <w:i/>
        </w:rPr>
        <w:t xml:space="preserve">partly read [?]; the</w:t>
      </w:r>
      <w:r>
        <w:rPr>
          <w:iCs/>
          <w:i/>
        </w:rPr>
        <w:t xml:space="preserve"> </w:t>
      </w:r>
      <w:r>
        <w:rPr>
          <w:iCs/>
          <w:i/>
          <w:iCs/>
          <w:i/>
        </w:rPr>
        <w:t xml:space="preserve">gavām</w:t>
      </w:r>
      <w:r>
        <w:rPr>
          <w:iCs/>
          <w:i/>
        </w:rPr>
        <w:t xml:space="preserve"> </w:t>
      </w:r>
      <w:r>
        <w:rPr>
          <w:iCs/>
          <w:i/>
        </w:rPr>
        <w:t xml:space="preserve">accent rule as printed [?]; the</w:t>
      </w:r>
      <w:r>
        <w:rPr>
          <w:iCs/>
          <w:i/>
        </w:rPr>
        <w:t xml:space="preserve"> </w:t>
      </w:r>
      <w:r>
        <w:rPr>
          <w:iCs/>
          <w:i/>
          <w:iCs/>
          <w:i/>
        </w:rPr>
        <w:t xml:space="preserve">abjit pavate</w:t>
      </w:r>
      <w:r>
        <w:rPr>
          <w:iCs/>
          <w:i/>
        </w:rPr>
        <w:t xml:space="preserve"> </w:t>
      </w:r>
      <w:r>
        <w:rPr>
          <w:iCs/>
          <w:i/>
        </w:rPr>
        <w:t xml:space="preserve">citation blurred [?];</w:t>
      </w:r>
      <w:r>
        <w:rPr>
          <w:iCs/>
          <w:i/>
        </w:rPr>
        <w:t xml:space="preserve"> </w:t>
      </w:r>
      <w:r>
        <w:rPr>
          <w:iCs/>
          <w:i/>
          <w:iCs/>
          <w:i/>
        </w:rPr>
        <w:t xml:space="preserve">sapara</w:t>
      </w:r>
      <w:r>
        <w:rPr>
          <w:iCs/>
          <w:i/>
        </w:rPr>
        <w:t xml:space="preserve"> </w:t>
      </w:r>
      <w:r>
        <w:rPr>
          <w:iCs/>
          <w:i/>
        </w:rPr>
        <w:t xml:space="preserve">as a stem in the grammar of 93.2 [?]; Saṃhitā/Pada differences avātiratam/ava atiratam (93.4). Sūkta 92 (complete):</w:t>
      </w:r>
      <w:r>
        <w:rPr>
          <w:iCs/>
          <w:i/>
        </w:rPr>
        <w:t xml:space="preserve"> </w:t>
      </w:r>
      <w:r>
        <w:rPr>
          <w:bCs/>
          <w:b/>
          <w:iCs/>
          <w:i/>
        </w:rPr>
        <w:t xml:space="preserve">p. 413 missing from the scan</w:t>
      </w:r>
      <w:r>
        <w:rPr>
          <w:iCs/>
          <w:i/>
        </w:rPr>
        <w:t xml:space="preserve">;</w:t>
      </w:r>
      <w:r>
        <w:rPr>
          <w:iCs/>
          <w:i/>
        </w:rPr>
        <w:t xml:space="preserve"> </w:t>
      </w:r>
      <w:r>
        <w:rPr>
          <w:bCs/>
          <w:b/>
          <w:iCs/>
          <w:i/>
        </w:rPr>
        <w:t xml:space="preserve">p. 436 poorly scanned</w:t>
      </w:r>
      <w:r>
        <w:rPr>
          <w:iCs/>
          <w:i/>
        </w:rPr>
        <w:t xml:space="preserve"> </w:t>
      </w:r>
      <w:r>
        <w:rPr>
          <w:iCs/>
          <w:i/>
        </w:rPr>
        <w:t xml:space="preserve">(corrected in a note in the text); the Anukramaṇī line garbled (</w:t>
      </w:r>
      <w:r>
        <w:rPr>
          <w:iCs/>
          <w:i/>
          <w:iCs/>
          <w:i/>
        </w:rPr>
        <w:t xml:space="preserve">dvyanonapasyaṃ</w:t>
      </w:r>
      <w:r>
        <w:rPr>
          <w:iCs/>
          <w:i/>
        </w:rPr>
        <w:t xml:space="preserve">) [?]; deity-list and varga numerals small and doubtful [?]; the Ṛgveda, Nirukta, Pāṇini/Uṇādi/Kāśikā numerals of pp. 406–469 as read, doubtful [?]; clotted bhāṣya clauses in 92.2–92.18; the Tilak, Bloomfield, ’Part [5?], pp. 32–33</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Part 4, p. 75</w:t>
      </w:r>
      <w:r>
        <w:rPr>
          <w:iCs/>
          <w:i/>
        </w:rPr>
        <w:t xml:space="preserve">’</w:t>
      </w:r>
      <w:r>
        <w:rPr>
          <w:iCs/>
          <w:i/>
        </w:rPr>
        <w:t xml:space="preserve"> </w:t>
      </w:r>
      <w:r>
        <w:rPr>
          <w:iCs/>
          <w:i/>
        </w:rPr>
        <w:t xml:space="preserve">references as printed [?]; Saṃhitā/Pada differences uṣāsaḥ/uṣasaḥ (92.2), viśvedaha/viśvā-it-aha (92.3), āvar/āvaḥ (92.4), pratyarcī/prati arciḥ (92.5), ājīgaḥ/ajīgar iti (92.6), avidan/avidat (92.9), antāṃ/antān (92.11), yukṣvā/yukṣva (92.15), yāv/yau (92.17), eha/ā iha (92.18). ”</w:t>
      </w:r>
      <w:r>
        <w:rPr>
          <w:iCs/>
          <w:i/>
        </w:rPr>
        <w:t xml:space="preserve"> </w:t>
      </w:r>
      <w:r>
        <w:rPr>
          <w:iCs/>
          <w:i/>
        </w:rPr>
        <w:t xml:space="preserve">“Condensed earlier flags: in every Rik of Sūkta 91 (pp. 325–402) the small Kannada reference numerals (Ṛgveda, Taittirīya, Vājasaneyi, Aitareya, Āśvalāyana, Nirukta, Pāṇini, Uṇādi) are given as read and are doubtful [?], and the bhāṣya grammar tails are partly clotted and only characterized (specific doubts as noted on the pages; Saṃhitā/Pada differences rakṣā/rakṣa 91.8, bhavā/bhava 91.16–17, rāraṇat/raraṇat 91.14, rārandhi/rarandhi 91.13, uruṣyā/uruṣya 91.15, sādanyam/sadanyam 91.20, svarṣām/svaḥ-sām 91.21, cikitsā/cikitsa 91.23;</w:t>
      </w:r>
      <w:r>
        <w:rPr>
          <w:iCs/>
          <w:i/>
        </w:rPr>
        <w:t xml:space="preserve"> </w:t>
      </w:r>
      <w:r>
        <w:t xml:space="preserve">aṣāḷhaṃ* (pp. 383, 390) vs</w:t>
      </w:r>
      <w:r>
        <w:t xml:space="preserve"> </w:t>
      </w:r>
      <w:r>
        <w:rPr>
          <w:iCs/>
          <w:i/>
        </w:rPr>
        <w:t xml:space="preserve">uṣāḷhaṃ</w:t>
      </w:r>
      <w:r>
        <w:t xml:space="preserve"> </w:t>
      </w:r>
      <w:r>
        <w:t xml:space="preserve">(p. 339) as printed;</w:t>
      </w:r>
      <w:r>
        <w:t xml:space="preserve"> </w:t>
      </w:r>
      <w:r>
        <w:rPr>
          <w:iCs/>
          <w:i/>
        </w:rPr>
        <w:t xml:space="preserve">ūḍidaṃ padādi</w:t>
      </w:r>
      <w:r>
        <w:t xml:space="preserve"> </w:t>
      </w:r>
      <w:r>
        <w:t xml:space="preserve">is 6-1-171, read on p. 369). Earlier flags (Sūktas 81–90 and front matter): Āśvalāyana/Nirukta/Aitareya/Taittirīya/Ṛgveda numerals on pp. 192–193, 216, 264–265, 268, 273–276, 283, 285–286, 290, 292–293, 299–301, 303, 313–316, 318–321, 323–325 [?]; Ṛgveda references on pp. 147–148, 152–154, 165, 172–173, 205, 239 [?]; sūtra numbers tentative; varga numerals [?]; accent marks not reproduced; the third line of the invocation on p. 1 (</w:t>
      </w:r>
      <w:r>
        <w:rPr>
          <w:iCs/>
          <w:i/>
        </w:rPr>
        <w:t xml:space="preserve">daśatayyaḥ</w:t>
      </w:r>
      <w:r>
        <w:t xml:space="preserve">) doubtful; Saṃhitā/Pada differences in 84.18, 86.8–86.10, 87.2–87.3, 88.1, 88.4, 89.8, 89.9, 90.5; a stray "३" on p. 223; "prāvitā ’si" on p. 230; repeated tail-end at the head of p. 238; compressed/clotted pages 243, 249, 252, 261, 264, 267, 270, 273–274, 282, 292, 296, 299, 301, 311, 313, 315, 325; Pīṭhike digit counts on folio iv [?]; bhāṣya grammatical tails partly omitted or doubtful on many pages; earlier flags on pp. 13, 15, 22, 24, 30, 35–42, 46–47, 50, 52, 61–64, 66, 68, 74, 76, 79–81, 88, 92, 114, 121, 128, 131, 141, 154.</w:t>
      </w:r>
    </w:p>
    <w:bookmarkEnd w:id="614"/>
    <w:bookmarkEnd w:id="615"/>
    <w:bookmarkEnd w:id="6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2026-10-08T10:39:04Z</dcterms:created>
  <dcterms:modified xsi:type="dcterms:W3CDTF">2026-10-08T10:39:04Z</dcterms:modified>
</cp:coreProperties>
</file>

<file path=docProps/custom.xml><?xml version="1.0" encoding="utf-8"?>
<Properties xmlns="http://schemas.openxmlformats.org/officeDocument/2006/custom-properties" xmlns:vt="http://schemas.openxmlformats.org/officeDocument/2006/docPropsVTypes"/>
</file>